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8332" w14:textId="5D4AD68B" w:rsidR="00A86358" w:rsidRPr="00C90AD0" w:rsidRDefault="00A86358" w:rsidP="00C90AD0">
      <w:pPr>
        <w:pStyle w:val="NormalWeb"/>
        <w:spacing w:before="0" w:beforeAutospacing="0" w:after="0" w:afterAutospacing="0"/>
        <w:jc w:val="center"/>
        <w:textAlignment w:val="baseline"/>
        <w:rPr>
          <w:rFonts w:ascii="Arial" w:hAnsi="Arial" w:cs="Arial"/>
          <w:b/>
          <w:bCs/>
          <w:noProof/>
          <w:lang w:val="mn-MN"/>
        </w:rPr>
      </w:pPr>
    </w:p>
    <w:p w14:paraId="3539A3F8" w14:textId="2D7326CE" w:rsidR="00A603C2" w:rsidRPr="00C90AD0" w:rsidRDefault="00A603C2" w:rsidP="00C90AD0">
      <w:pPr>
        <w:spacing w:after="0" w:line="240" w:lineRule="auto"/>
        <w:rPr>
          <w:rFonts w:ascii="Arial" w:eastAsia="Arial" w:hAnsi="Arial" w:cs="Arial"/>
          <w:b/>
          <w:sz w:val="24"/>
          <w:szCs w:val="24"/>
          <w:lang w:val="mn-MN"/>
        </w:rPr>
      </w:pPr>
    </w:p>
    <w:p w14:paraId="7F54426C" w14:textId="12AD0A00" w:rsidR="00A603C2" w:rsidRPr="00C90AD0" w:rsidRDefault="00A603C2" w:rsidP="00C90AD0">
      <w:pPr>
        <w:spacing w:after="0" w:line="240" w:lineRule="auto"/>
        <w:jc w:val="center"/>
        <w:rPr>
          <w:rFonts w:ascii="Arial" w:hAnsi="Arial" w:cs="Arial"/>
          <w:b/>
          <w:bCs/>
          <w:noProof/>
          <w:sz w:val="24"/>
          <w:szCs w:val="24"/>
          <w:lang w:val="mn-MN"/>
        </w:rPr>
      </w:pPr>
      <w:r w:rsidRPr="00C90AD0">
        <w:rPr>
          <w:rFonts w:ascii="Arial" w:hAnsi="Arial" w:cs="Arial"/>
          <w:noProof/>
          <w:sz w:val="24"/>
          <w:szCs w:val="24"/>
        </w:rPr>
        <w:drawing>
          <wp:inline distT="0" distB="0" distL="0" distR="0" wp14:anchorId="517E5E39" wp14:editId="05C54946">
            <wp:extent cx="914400" cy="914400"/>
            <wp:effectExtent l="0" t="0" r="0" b="0"/>
            <wp:docPr id="684266534" name="Picture 6" descr="A blue flag with a horse and a hors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05355" name="Picture 6" descr="A blue flag with a horse and a horse in a circ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E852790" w14:textId="6172AD4D" w:rsidR="00A603C2" w:rsidRPr="00C90AD0" w:rsidRDefault="00A603C2" w:rsidP="00C90AD0">
      <w:pPr>
        <w:spacing w:after="0" w:line="240" w:lineRule="auto"/>
        <w:jc w:val="center"/>
        <w:rPr>
          <w:rFonts w:ascii="Arial" w:eastAsia="Arial" w:hAnsi="Arial" w:cs="Arial"/>
          <w:b/>
          <w:sz w:val="24"/>
          <w:szCs w:val="24"/>
          <w:lang w:val="mn-MN"/>
        </w:rPr>
      </w:pPr>
    </w:p>
    <w:p w14:paraId="354BA298" w14:textId="77777777" w:rsidR="00A603C2" w:rsidRPr="00C90AD0" w:rsidRDefault="00A603C2" w:rsidP="00C90AD0">
      <w:pPr>
        <w:spacing w:after="0" w:line="240" w:lineRule="auto"/>
        <w:jc w:val="center"/>
        <w:rPr>
          <w:rFonts w:ascii="Arial" w:eastAsia="Arial" w:hAnsi="Arial" w:cs="Arial"/>
          <w:b/>
          <w:sz w:val="24"/>
          <w:szCs w:val="24"/>
          <w:lang w:val="mn-MN"/>
        </w:rPr>
      </w:pPr>
    </w:p>
    <w:p w14:paraId="31A96E8C" w14:textId="77777777" w:rsidR="00A603C2" w:rsidRPr="00C90AD0" w:rsidRDefault="00A603C2" w:rsidP="00C90AD0">
      <w:pPr>
        <w:spacing w:after="0" w:line="240" w:lineRule="auto"/>
        <w:jc w:val="center"/>
        <w:rPr>
          <w:rFonts w:ascii="Arial" w:eastAsia="Arial" w:hAnsi="Arial" w:cs="Arial"/>
          <w:b/>
          <w:sz w:val="24"/>
          <w:szCs w:val="24"/>
          <w:lang w:val="mn-MN"/>
        </w:rPr>
      </w:pPr>
    </w:p>
    <w:p w14:paraId="4C02B5B8" w14:textId="77777777" w:rsidR="00A603C2" w:rsidRPr="00C90AD0" w:rsidRDefault="00A603C2" w:rsidP="00C90AD0">
      <w:pPr>
        <w:spacing w:after="0" w:line="240" w:lineRule="auto"/>
        <w:jc w:val="center"/>
        <w:rPr>
          <w:rFonts w:ascii="Arial" w:eastAsia="Arial" w:hAnsi="Arial" w:cs="Arial"/>
          <w:b/>
          <w:sz w:val="24"/>
          <w:szCs w:val="24"/>
          <w:lang w:val="mn-MN"/>
        </w:rPr>
      </w:pPr>
    </w:p>
    <w:p w14:paraId="1F022AEA" w14:textId="77777777" w:rsidR="00A603C2" w:rsidRPr="00C90AD0" w:rsidRDefault="00A603C2" w:rsidP="00C90AD0">
      <w:pPr>
        <w:spacing w:after="0" w:line="240" w:lineRule="auto"/>
        <w:jc w:val="center"/>
        <w:rPr>
          <w:rFonts w:ascii="Arial" w:eastAsia="Arial" w:hAnsi="Arial" w:cs="Arial"/>
          <w:b/>
          <w:sz w:val="24"/>
          <w:szCs w:val="24"/>
          <w:lang w:val="mn-MN"/>
        </w:rPr>
      </w:pPr>
    </w:p>
    <w:p w14:paraId="31350908" w14:textId="77777777" w:rsidR="00A603C2" w:rsidRPr="00C90AD0" w:rsidRDefault="00A603C2" w:rsidP="00C90AD0">
      <w:pPr>
        <w:spacing w:after="0" w:line="240" w:lineRule="auto"/>
        <w:jc w:val="center"/>
        <w:rPr>
          <w:rFonts w:ascii="Arial" w:eastAsia="Arial" w:hAnsi="Arial" w:cs="Arial"/>
          <w:b/>
          <w:sz w:val="24"/>
          <w:szCs w:val="24"/>
          <w:lang w:val="mn-MN"/>
        </w:rPr>
      </w:pPr>
    </w:p>
    <w:p w14:paraId="5AA85052" w14:textId="77777777" w:rsidR="00A603C2" w:rsidRPr="00C90AD0" w:rsidRDefault="00A603C2" w:rsidP="00C90AD0">
      <w:pPr>
        <w:spacing w:after="0" w:line="240" w:lineRule="auto"/>
        <w:jc w:val="center"/>
        <w:rPr>
          <w:rFonts w:ascii="Arial" w:eastAsia="Arial" w:hAnsi="Arial" w:cs="Arial"/>
          <w:b/>
          <w:sz w:val="24"/>
          <w:szCs w:val="24"/>
          <w:lang w:val="mn-MN"/>
        </w:rPr>
      </w:pPr>
    </w:p>
    <w:p w14:paraId="061E4085" w14:textId="77777777" w:rsidR="00A603C2" w:rsidRPr="00C90AD0" w:rsidRDefault="00A603C2" w:rsidP="00C90AD0">
      <w:pPr>
        <w:spacing w:after="0" w:line="240" w:lineRule="auto"/>
        <w:jc w:val="center"/>
        <w:rPr>
          <w:rFonts w:ascii="Arial" w:eastAsia="Arial" w:hAnsi="Arial" w:cs="Arial"/>
          <w:b/>
          <w:sz w:val="24"/>
          <w:szCs w:val="24"/>
          <w:lang w:val="mn-MN"/>
        </w:rPr>
      </w:pPr>
    </w:p>
    <w:p w14:paraId="519DE2EA" w14:textId="77777777" w:rsidR="00A603C2" w:rsidRPr="00C90AD0" w:rsidRDefault="00A603C2" w:rsidP="00C90AD0">
      <w:pPr>
        <w:spacing w:after="0" w:line="240" w:lineRule="auto"/>
        <w:jc w:val="center"/>
        <w:rPr>
          <w:rFonts w:ascii="Arial" w:eastAsia="Arial" w:hAnsi="Arial" w:cs="Arial"/>
          <w:b/>
          <w:sz w:val="24"/>
          <w:szCs w:val="24"/>
          <w:lang w:val="mn-MN"/>
        </w:rPr>
      </w:pPr>
    </w:p>
    <w:p w14:paraId="3117187B" w14:textId="77777777" w:rsidR="00A603C2" w:rsidRPr="00C90AD0" w:rsidRDefault="00A603C2" w:rsidP="00C90AD0">
      <w:pPr>
        <w:spacing w:after="0" w:line="240" w:lineRule="auto"/>
        <w:jc w:val="center"/>
        <w:rPr>
          <w:rFonts w:ascii="Arial" w:eastAsia="Arial" w:hAnsi="Arial" w:cs="Arial"/>
          <w:b/>
          <w:sz w:val="24"/>
          <w:szCs w:val="24"/>
          <w:lang w:val="mn-MN"/>
        </w:rPr>
      </w:pPr>
    </w:p>
    <w:p w14:paraId="5E12E89E" w14:textId="77777777" w:rsidR="00A603C2" w:rsidRPr="00C90AD0" w:rsidRDefault="00A603C2" w:rsidP="00C90AD0">
      <w:pPr>
        <w:spacing w:after="0" w:line="240" w:lineRule="auto"/>
        <w:jc w:val="center"/>
        <w:rPr>
          <w:rFonts w:ascii="Arial" w:eastAsia="Arial" w:hAnsi="Arial" w:cs="Arial"/>
          <w:b/>
          <w:sz w:val="24"/>
          <w:szCs w:val="24"/>
          <w:lang w:val="mn-MN"/>
        </w:rPr>
      </w:pPr>
    </w:p>
    <w:p w14:paraId="1672EF9C" w14:textId="77777777" w:rsidR="00A603C2" w:rsidRPr="00C90AD0" w:rsidRDefault="00A603C2" w:rsidP="00C90AD0">
      <w:pPr>
        <w:spacing w:after="0" w:line="240" w:lineRule="auto"/>
        <w:jc w:val="center"/>
        <w:rPr>
          <w:rFonts w:ascii="Arial" w:eastAsia="Arial" w:hAnsi="Arial" w:cs="Arial"/>
          <w:b/>
          <w:sz w:val="24"/>
          <w:szCs w:val="24"/>
          <w:lang w:val="mn-MN"/>
        </w:rPr>
      </w:pPr>
    </w:p>
    <w:p w14:paraId="525EF0F6" w14:textId="77777777" w:rsidR="00A603C2" w:rsidRPr="00C90AD0" w:rsidRDefault="00A603C2" w:rsidP="00C90AD0">
      <w:pPr>
        <w:spacing w:after="0" w:line="240" w:lineRule="auto"/>
        <w:jc w:val="center"/>
        <w:rPr>
          <w:rFonts w:ascii="Arial" w:eastAsia="Arial" w:hAnsi="Arial" w:cs="Arial"/>
          <w:b/>
          <w:sz w:val="24"/>
          <w:szCs w:val="24"/>
          <w:lang w:val="mn-MN"/>
        </w:rPr>
      </w:pPr>
    </w:p>
    <w:p w14:paraId="1F4EFD8A" w14:textId="77777777" w:rsidR="00A603C2" w:rsidRPr="00C90AD0" w:rsidRDefault="00A603C2" w:rsidP="00C90AD0">
      <w:pPr>
        <w:spacing w:after="0" w:line="240" w:lineRule="auto"/>
        <w:jc w:val="center"/>
        <w:rPr>
          <w:rFonts w:ascii="Arial" w:eastAsia="Arial" w:hAnsi="Arial" w:cs="Arial"/>
          <w:b/>
          <w:sz w:val="24"/>
          <w:szCs w:val="24"/>
          <w:lang w:val="mn-MN"/>
        </w:rPr>
      </w:pPr>
    </w:p>
    <w:p w14:paraId="34614763" w14:textId="77777777" w:rsidR="00A603C2" w:rsidRPr="00C90AD0" w:rsidRDefault="00A603C2" w:rsidP="00C90AD0">
      <w:pPr>
        <w:spacing w:after="0" w:line="240" w:lineRule="auto"/>
        <w:jc w:val="center"/>
        <w:rPr>
          <w:rFonts w:ascii="Arial" w:eastAsia="Arial" w:hAnsi="Arial" w:cs="Arial"/>
          <w:b/>
          <w:sz w:val="24"/>
          <w:szCs w:val="24"/>
          <w:lang w:val="mn-MN"/>
        </w:rPr>
      </w:pPr>
    </w:p>
    <w:p w14:paraId="12FC79E8" w14:textId="77777777" w:rsidR="00A603C2" w:rsidRPr="00C90AD0" w:rsidRDefault="00A603C2" w:rsidP="00C90AD0">
      <w:pPr>
        <w:spacing w:after="0" w:line="240" w:lineRule="auto"/>
        <w:jc w:val="center"/>
        <w:rPr>
          <w:rFonts w:ascii="Arial" w:eastAsia="Arial" w:hAnsi="Arial" w:cs="Arial"/>
          <w:b/>
          <w:sz w:val="24"/>
          <w:szCs w:val="24"/>
          <w:lang w:val="mn-MN"/>
        </w:rPr>
      </w:pPr>
    </w:p>
    <w:p w14:paraId="7ADD840E" w14:textId="77777777" w:rsidR="00A603C2" w:rsidRPr="00C90AD0" w:rsidRDefault="00A603C2" w:rsidP="00C90AD0">
      <w:pPr>
        <w:spacing w:after="0" w:line="240" w:lineRule="auto"/>
        <w:jc w:val="center"/>
        <w:rPr>
          <w:rFonts w:ascii="Arial" w:eastAsia="Arial" w:hAnsi="Arial" w:cs="Arial"/>
          <w:b/>
          <w:sz w:val="24"/>
          <w:szCs w:val="24"/>
          <w:lang w:val="mn-MN"/>
        </w:rPr>
      </w:pPr>
    </w:p>
    <w:p w14:paraId="1F2017EE" w14:textId="5A5C7CD4" w:rsidR="00A603C2" w:rsidRPr="00C90AD0" w:rsidRDefault="00A603C2" w:rsidP="00C90AD0">
      <w:pPr>
        <w:spacing w:after="0" w:line="240" w:lineRule="auto"/>
        <w:jc w:val="center"/>
        <w:rPr>
          <w:rFonts w:ascii="Arial" w:eastAsia="Arial" w:hAnsi="Arial" w:cs="Arial"/>
          <w:b/>
          <w:sz w:val="36"/>
          <w:szCs w:val="36"/>
          <w:lang w:val="mn-MN"/>
        </w:rPr>
      </w:pPr>
      <w:r w:rsidRPr="00C90AD0">
        <w:rPr>
          <w:rFonts w:ascii="Arial" w:eastAsia="Arial" w:hAnsi="Arial" w:cs="Arial"/>
          <w:b/>
          <w:sz w:val="36"/>
          <w:szCs w:val="36"/>
          <w:lang w:val="mn-MN"/>
        </w:rPr>
        <w:t>ДУЛААН ХАНГАМЖИЙН ТУХАЙ ХУУЛИЙН ТӨСЛИЙН ҮР НӨЛӨӨНИЙ ҮНЭЛГЭЭНИЙ ТАЙЛАН</w:t>
      </w:r>
    </w:p>
    <w:p w14:paraId="2D42CF44" w14:textId="77777777" w:rsidR="00A603C2" w:rsidRPr="00C90AD0" w:rsidRDefault="00A603C2" w:rsidP="00C90AD0">
      <w:pPr>
        <w:spacing w:after="0" w:line="240" w:lineRule="auto"/>
        <w:jc w:val="center"/>
        <w:rPr>
          <w:rFonts w:ascii="Arial" w:eastAsia="Arial" w:hAnsi="Arial" w:cs="Arial"/>
          <w:b/>
          <w:sz w:val="36"/>
          <w:szCs w:val="36"/>
          <w:lang w:val="mn-MN"/>
        </w:rPr>
      </w:pPr>
    </w:p>
    <w:p w14:paraId="77163A51" w14:textId="77777777" w:rsidR="00A603C2" w:rsidRPr="00C90AD0" w:rsidRDefault="00A603C2" w:rsidP="00C90AD0">
      <w:pPr>
        <w:spacing w:after="0" w:line="240" w:lineRule="auto"/>
        <w:jc w:val="center"/>
        <w:rPr>
          <w:rFonts w:ascii="Arial" w:eastAsia="Arial" w:hAnsi="Arial" w:cs="Arial"/>
          <w:b/>
          <w:sz w:val="24"/>
          <w:szCs w:val="24"/>
          <w:lang w:val="mn-MN"/>
        </w:rPr>
      </w:pPr>
    </w:p>
    <w:p w14:paraId="2AC834BB" w14:textId="77777777" w:rsidR="00A603C2" w:rsidRPr="00C90AD0" w:rsidRDefault="00A603C2" w:rsidP="00C90AD0">
      <w:pPr>
        <w:spacing w:after="0" w:line="240" w:lineRule="auto"/>
        <w:jc w:val="center"/>
        <w:rPr>
          <w:rFonts w:ascii="Arial" w:eastAsia="Arial" w:hAnsi="Arial" w:cs="Arial"/>
          <w:b/>
          <w:sz w:val="24"/>
          <w:szCs w:val="24"/>
          <w:lang w:val="mn-MN"/>
        </w:rPr>
      </w:pPr>
    </w:p>
    <w:p w14:paraId="5D9BB4C9" w14:textId="77777777" w:rsidR="00A603C2" w:rsidRPr="00C90AD0" w:rsidRDefault="00A603C2" w:rsidP="00C90AD0">
      <w:pPr>
        <w:spacing w:after="0" w:line="240" w:lineRule="auto"/>
        <w:jc w:val="center"/>
        <w:rPr>
          <w:rFonts w:ascii="Arial" w:eastAsia="Arial" w:hAnsi="Arial" w:cs="Arial"/>
          <w:b/>
          <w:sz w:val="24"/>
          <w:szCs w:val="24"/>
          <w:lang w:val="mn-MN"/>
        </w:rPr>
      </w:pPr>
    </w:p>
    <w:p w14:paraId="39736E78" w14:textId="77777777" w:rsidR="00A603C2" w:rsidRPr="00C90AD0" w:rsidRDefault="00A603C2" w:rsidP="00C90AD0">
      <w:pPr>
        <w:spacing w:after="0" w:line="240" w:lineRule="auto"/>
        <w:jc w:val="center"/>
        <w:rPr>
          <w:rFonts w:ascii="Arial" w:eastAsia="Arial" w:hAnsi="Arial" w:cs="Arial"/>
          <w:b/>
          <w:sz w:val="24"/>
          <w:szCs w:val="24"/>
          <w:lang w:val="mn-MN"/>
        </w:rPr>
      </w:pPr>
    </w:p>
    <w:p w14:paraId="1C61B734" w14:textId="77777777" w:rsidR="00A603C2" w:rsidRPr="00C90AD0" w:rsidRDefault="00A603C2" w:rsidP="00C90AD0">
      <w:pPr>
        <w:spacing w:after="0" w:line="240" w:lineRule="auto"/>
        <w:jc w:val="center"/>
        <w:rPr>
          <w:rFonts w:ascii="Arial" w:eastAsia="Arial" w:hAnsi="Arial" w:cs="Arial"/>
          <w:b/>
          <w:sz w:val="24"/>
          <w:szCs w:val="24"/>
          <w:lang w:val="mn-MN"/>
        </w:rPr>
      </w:pPr>
    </w:p>
    <w:p w14:paraId="6BBE15E9" w14:textId="77777777" w:rsidR="00A603C2" w:rsidRPr="00C90AD0" w:rsidRDefault="00A603C2" w:rsidP="00C90AD0">
      <w:pPr>
        <w:spacing w:after="0" w:line="240" w:lineRule="auto"/>
        <w:jc w:val="center"/>
        <w:rPr>
          <w:rFonts w:ascii="Arial" w:eastAsia="Arial" w:hAnsi="Arial" w:cs="Arial"/>
          <w:b/>
          <w:sz w:val="24"/>
          <w:szCs w:val="24"/>
          <w:lang w:val="mn-MN"/>
        </w:rPr>
      </w:pPr>
    </w:p>
    <w:p w14:paraId="765B8B8B" w14:textId="77777777" w:rsidR="00A603C2" w:rsidRPr="00C90AD0" w:rsidRDefault="00A603C2" w:rsidP="00C90AD0">
      <w:pPr>
        <w:spacing w:after="0" w:line="240" w:lineRule="auto"/>
        <w:jc w:val="center"/>
        <w:rPr>
          <w:rFonts w:ascii="Arial" w:eastAsia="Arial" w:hAnsi="Arial" w:cs="Arial"/>
          <w:b/>
          <w:sz w:val="24"/>
          <w:szCs w:val="24"/>
          <w:lang w:val="mn-MN"/>
        </w:rPr>
      </w:pPr>
    </w:p>
    <w:p w14:paraId="31055619" w14:textId="77777777" w:rsidR="00A603C2" w:rsidRPr="00C90AD0" w:rsidRDefault="00A603C2" w:rsidP="00C90AD0">
      <w:pPr>
        <w:spacing w:after="0" w:line="240" w:lineRule="auto"/>
        <w:jc w:val="center"/>
        <w:rPr>
          <w:rFonts w:ascii="Arial" w:eastAsia="Arial" w:hAnsi="Arial" w:cs="Arial"/>
          <w:b/>
          <w:sz w:val="24"/>
          <w:szCs w:val="24"/>
          <w:lang w:val="mn-MN"/>
        </w:rPr>
      </w:pPr>
    </w:p>
    <w:p w14:paraId="34C4C7A3" w14:textId="77777777" w:rsidR="00A603C2" w:rsidRPr="00C90AD0" w:rsidRDefault="00A603C2" w:rsidP="00C90AD0">
      <w:pPr>
        <w:spacing w:after="0" w:line="240" w:lineRule="auto"/>
        <w:jc w:val="center"/>
        <w:rPr>
          <w:rFonts w:ascii="Arial" w:eastAsia="Arial" w:hAnsi="Arial" w:cs="Arial"/>
          <w:b/>
          <w:sz w:val="24"/>
          <w:szCs w:val="24"/>
          <w:lang w:val="mn-MN"/>
        </w:rPr>
      </w:pPr>
    </w:p>
    <w:p w14:paraId="7C2B87C9" w14:textId="77777777" w:rsidR="00A603C2" w:rsidRPr="00C90AD0" w:rsidRDefault="00A603C2" w:rsidP="00C90AD0">
      <w:pPr>
        <w:spacing w:after="0" w:line="240" w:lineRule="auto"/>
        <w:jc w:val="center"/>
        <w:rPr>
          <w:rFonts w:ascii="Arial" w:eastAsia="Arial" w:hAnsi="Arial" w:cs="Arial"/>
          <w:b/>
          <w:sz w:val="24"/>
          <w:szCs w:val="24"/>
          <w:lang w:val="mn-MN"/>
        </w:rPr>
      </w:pPr>
    </w:p>
    <w:p w14:paraId="2D05267A" w14:textId="77777777" w:rsidR="00A603C2" w:rsidRPr="00C90AD0" w:rsidRDefault="00A603C2" w:rsidP="00C90AD0">
      <w:pPr>
        <w:spacing w:after="0" w:line="240" w:lineRule="auto"/>
        <w:jc w:val="center"/>
        <w:rPr>
          <w:rFonts w:ascii="Arial" w:eastAsia="Arial" w:hAnsi="Arial" w:cs="Arial"/>
          <w:b/>
          <w:sz w:val="24"/>
          <w:szCs w:val="24"/>
          <w:lang w:val="mn-MN"/>
        </w:rPr>
      </w:pPr>
    </w:p>
    <w:p w14:paraId="029D5678" w14:textId="77777777" w:rsidR="00A603C2" w:rsidRPr="00C90AD0" w:rsidRDefault="00A603C2" w:rsidP="00C90AD0">
      <w:pPr>
        <w:spacing w:after="0" w:line="240" w:lineRule="auto"/>
        <w:jc w:val="center"/>
        <w:rPr>
          <w:rFonts w:ascii="Arial" w:eastAsia="Arial" w:hAnsi="Arial" w:cs="Arial"/>
          <w:b/>
          <w:sz w:val="24"/>
          <w:szCs w:val="24"/>
          <w:lang w:val="mn-MN"/>
        </w:rPr>
      </w:pPr>
    </w:p>
    <w:p w14:paraId="690AF5FC" w14:textId="77777777" w:rsidR="00A603C2" w:rsidRPr="00C90AD0" w:rsidRDefault="00A603C2" w:rsidP="00C90AD0">
      <w:pPr>
        <w:spacing w:after="0" w:line="240" w:lineRule="auto"/>
        <w:jc w:val="center"/>
        <w:rPr>
          <w:rFonts w:ascii="Arial" w:eastAsia="Arial" w:hAnsi="Arial" w:cs="Arial"/>
          <w:b/>
          <w:sz w:val="24"/>
          <w:szCs w:val="24"/>
          <w:lang w:val="mn-MN"/>
        </w:rPr>
      </w:pPr>
    </w:p>
    <w:p w14:paraId="648BADD2" w14:textId="77777777" w:rsidR="00A603C2" w:rsidRPr="00C90AD0" w:rsidRDefault="00A603C2" w:rsidP="00C90AD0">
      <w:pPr>
        <w:spacing w:after="0" w:line="240" w:lineRule="auto"/>
        <w:jc w:val="center"/>
        <w:rPr>
          <w:rFonts w:ascii="Arial" w:eastAsia="Arial" w:hAnsi="Arial" w:cs="Arial"/>
          <w:b/>
          <w:sz w:val="24"/>
          <w:szCs w:val="24"/>
          <w:lang w:val="mn-MN"/>
        </w:rPr>
      </w:pPr>
    </w:p>
    <w:p w14:paraId="5D9849FF" w14:textId="77777777" w:rsidR="00A603C2" w:rsidRPr="00C90AD0" w:rsidRDefault="00A603C2" w:rsidP="00C90AD0">
      <w:pPr>
        <w:spacing w:after="0" w:line="240" w:lineRule="auto"/>
        <w:jc w:val="center"/>
        <w:rPr>
          <w:rFonts w:ascii="Arial" w:eastAsia="Arial" w:hAnsi="Arial" w:cs="Arial"/>
          <w:b/>
          <w:sz w:val="24"/>
          <w:szCs w:val="24"/>
          <w:lang w:val="mn-MN"/>
        </w:rPr>
      </w:pPr>
    </w:p>
    <w:p w14:paraId="761731BC" w14:textId="77777777" w:rsidR="00A603C2" w:rsidRPr="00C90AD0" w:rsidRDefault="00A603C2" w:rsidP="00C90AD0">
      <w:pPr>
        <w:spacing w:after="0" w:line="240" w:lineRule="auto"/>
        <w:rPr>
          <w:rFonts w:ascii="Arial" w:eastAsia="Arial" w:hAnsi="Arial" w:cs="Arial"/>
          <w:b/>
          <w:sz w:val="24"/>
          <w:szCs w:val="24"/>
          <w:lang w:val="mn-MN"/>
        </w:rPr>
      </w:pPr>
    </w:p>
    <w:p w14:paraId="72DBEEC8" w14:textId="77777777" w:rsidR="00A603C2" w:rsidRPr="00C90AD0" w:rsidRDefault="00A603C2" w:rsidP="00C90AD0">
      <w:pPr>
        <w:spacing w:after="0" w:line="240" w:lineRule="auto"/>
        <w:jc w:val="center"/>
        <w:rPr>
          <w:rFonts w:ascii="Arial" w:eastAsia="Arial" w:hAnsi="Arial" w:cs="Arial"/>
          <w:b/>
          <w:sz w:val="24"/>
          <w:szCs w:val="24"/>
          <w:lang w:val="mn-MN"/>
        </w:rPr>
      </w:pPr>
    </w:p>
    <w:p w14:paraId="7A6467AA" w14:textId="77777777" w:rsidR="00A603C2" w:rsidRPr="00C90AD0" w:rsidRDefault="00A603C2" w:rsidP="00C90AD0">
      <w:pPr>
        <w:spacing w:after="0" w:line="240" w:lineRule="auto"/>
        <w:jc w:val="center"/>
        <w:rPr>
          <w:rFonts w:ascii="Arial" w:eastAsia="Arial" w:hAnsi="Arial" w:cs="Arial"/>
          <w:b/>
          <w:sz w:val="24"/>
          <w:szCs w:val="24"/>
          <w:lang w:val="mn-MN"/>
        </w:rPr>
      </w:pPr>
    </w:p>
    <w:p w14:paraId="78E9CC15" w14:textId="77777777" w:rsidR="00A603C2" w:rsidRPr="00C90AD0" w:rsidRDefault="00A603C2" w:rsidP="00C90AD0">
      <w:pPr>
        <w:spacing w:after="0" w:line="240" w:lineRule="auto"/>
        <w:jc w:val="center"/>
        <w:rPr>
          <w:rFonts w:ascii="Arial" w:eastAsia="Arial" w:hAnsi="Arial" w:cs="Arial"/>
          <w:b/>
          <w:sz w:val="24"/>
          <w:szCs w:val="24"/>
          <w:lang w:val="mn-MN"/>
        </w:rPr>
      </w:pPr>
      <w:r w:rsidRPr="00C90AD0">
        <w:rPr>
          <w:rFonts w:ascii="Arial" w:eastAsia="Arial" w:hAnsi="Arial" w:cs="Arial"/>
          <w:b/>
          <w:sz w:val="24"/>
          <w:szCs w:val="24"/>
          <w:lang w:val="mn-MN"/>
        </w:rPr>
        <w:t xml:space="preserve">Улаанбаатар хот </w:t>
      </w:r>
    </w:p>
    <w:p w14:paraId="570CEF6D" w14:textId="5E4C57F5" w:rsidR="00A86358" w:rsidRPr="00C90AD0" w:rsidRDefault="00A603C2" w:rsidP="00C90AD0">
      <w:pPr>
        <w:spacing w:after="0" w:line="240" w:lineRule="auto"/>
        <w:jc w:val="center"/>
        <w:rPr>
          <w:rFonts w:ascii="Arial" w:eastAsia="Arial" w:hAnsi="Arial" w:cs="Arial"/>
          <w:b/>
          <w:sz w:val="24"/>
          <w:szCs w:val="24"/>
          <w:lang w:val="mn-MN"/>
        </w:rPr>
      </w:pPr>
      <w:r w:rsidRPr="00C90AD0">
        <w:rPr>
          <w:rFonts w:ascii="Arial" w:eastAsia="Arial" w:hAnsi="Arial" w:cs="Arial"/>
          <w:b/>
          <w:sz w:val="24"/>
          <w:szCs w:val="24"/>
          <w:lang w:val="mn-MN"/>
        </w:rPr>
        <w:t xml:space="preserve">2026 он </w:t>
      </w:r>
      <w:r w:rsidR="00A86358" w:rsidRPr="00C90AD0">
        <w:rPr>
          <w:rFonts w:ascii="Arial" w:hAnsi="Arial" w:cs="Arial"/>
          <w:b/>
          <w:noProof/>
          <w:sz w:val="24"/>
          <w:szCs w:val="24"/>
          <w:lang w:val="mn-MN"/>
        </w:rPr>
        <w:br w:type="page"/>
      </w:r>
    </w:p>
    <w:sdt>
      <w:sdtPr>
        <w:rPr>
          <w:rFonts w:asciiTheme="minorHAnsi" w:eastAsiaTheme="minorEastAsia" w:hAnsiTheme="minorHAnsi" w:cstheme="minorBidi"/>
          <w:b w:val="0"/>
          <w:bCs w:val="0"/>
          <w:color w:val="auto"/>
          <w:sz w:val="22"/>
          <w:szCs w:val="22"/>
          <w14:ligatures w14:val="standardContextual"/>
        </w:rPr>
        <w:id w:val="1774129106"/>
        <w:docPartObj>
          <w:docPartGallery w:val="Table of Contents"/>
          <w:docPartUnique/>
        </w:docPartObj>
      </w:sdtPr>
      <w:sdtEndPr>
        <w:rPr>
          <w:noProof/>
        </w:rPr>
      </w:sdtEndPr>
      <w:sdtContent>
        <w:p w14:paraId="09A24FEB" w14:textId="1B85FA5C" w:rsidR="00C90AD0" w:rsidRDefault="006670D4">
          <w:pPr>
            <w:pStyle w:val="TOCHeading"/>
          </w:pPr>
          <w:r>
            <w:t xml:space="preserve">ГАРЧИГ </w:t>
          </w:r>
        </w:p>
        <w:p w14:paraId="648A3F82" w14:textId="5E11D315" w:rsidR="006670D4" w:rsidRDefault="00C90AD0">
          <w:pPr>
            <w:pStyle w:val="TOC2"/>
            <w:tabs>
              <w:tab w:val="right" w:leader="dot" w:pos="9017"/>
            </w:tabs>
            <w:rPr>
              <w:smallCaps w:val="0"/>
              <w:noProof/>
              <w:kern w:val="2"/>
              <w:sz w:val="24"/>
              <w:szCs w:val="24"/>
              <w:lang w:val="en-MN"/>
            </w:rPr>
          </w:pPr>
          <w:r>
            <w:fldChar w:fldCharType="begin"/>
          </w:r>
          <w:r>
            <w:instrText xml:space="preserve"> TOC \o "1-3" \h \z \u </w:instrText>
          </w:r>
          <w:r>
            <w:fldChar w:fldCharType="separate"/>
          </w:r>
          <w:hyperlink w:anchor="_Toc220446829" w:history="1">
            <w:r w:rsidR="006670D4" w:rsidRPr="002D385B">
              <w:rPr>
                <w:rStyle w:val="Hyperlink"/>
                <w:rFonts w:ascii="Arial" w:hAnsi="Arial" w:cs="Arial"/>
                <w:b/>
                <w:bCs/>
                <w:noProof/>
                <w:lang w:val="mn-MN"/>
              </w:rPr>
              <w:t>ЕРӨНХИЙ ЗҮЙЛ</w:t>
            </w:r>
            <w:r w:rsidR="006670D4">
              <w:rPr>
                <w:noProof/>
                <w:webHidden/>
              </w:rPr>
              <w:tab/>
            </w:r>
            <w:r w:rsidR="006670D4">
              <w:rPr>
                <w:noProof/>
                <w:webHidden/>
              </w:rPr>
              <w:fldChar w:fldCharType="begin"/>
            </w:r>
            <w:r w:rsidR="006670D4">
              <w:rPr>
                <w:noProof/>
                <w:webHidden/>
              </w:rPr>
              <w:instrText xml:space="preserve"> PAGEREF _Toc220446829 \h </w:instrText>
            </w:r>
            <w:r w:rsidR="006670D4">
              <w:rPr>
                <w:noProof/>
                <w:webHidden/>
              </w:rPr>
            </w:r>
            <w:r w:rsidR="006670D4">
              <w:rPr>
                <w:noProof/>
                <w:webHidden/>
              </w:rPr>
              <w:fldChar w:fldCharType="separate"/>
            </w:r>
            <w:r w:rsidR="006670D4">
              <w:rPr>
                <w:noProof/>
                <w:webHidden/>
              </w:rPr>
              <w:t>2</w:t>
            </w:r>
            <w:r w:rsidR="006670D4">
              <w:rPr>
                <w:noProof/>
                <w:webHidden/>
              </w:rPr>
              <w:fldChar w:fldCharType="end"/>
            </w:r>
          </w:hyperlink>
        </w:p>
        <w:p w14:paraId="26B33E70" w14:textId="1CB0A824" w:rsidR="006670D4" w:rsidRDefault="006670D4">
          <w:pPr>
            <w:pStyle w:val="TOC2"/>
            <w:tabs>
              <w:tab w:val="right" w:leader="dot" w:pos="9017"/>
            </w:tabs>
            <w:rPr>
              <w:smallCaps w:val="0"/>
              <w:noProof/>
              <w:kern w:val="2"/>
              <w:sz w:val="24"/>
              <w:szCs w:val="24"/>
              <w:lang w:val="en-MN"/>
            </w:rPr>
          </w:pPr>
          <w:hyperlink w:anchor="_Toc220446830" w:history="1">
            <w:r w:rsidRPr="002D385B">
              <w:rPr>
                <w:rStyle w:val="Hyperlink"/>
                <w:rFonts w:ascii="Arial" w:hAnsi="Arial" w:cs="Arial"/>
                <w:b/>
                <w:bCs/>
                <w:noProof/>
                <w:lang w:val="mn-MN"/>
              </w:rPr>
              <w:t>НЭГ.ХУУЛИЙН ТӨСЛИЙН ҮР НӨЛӨӨГ ҮНЭЛЭХ ШАЛГУУР ҮЗҮҮЛЭЛТИЙГ СОНГОСОН ҮНДЭСЛЭЛ</w:t>
            </w:r>
            <w:r>
              <w:rPr>
                <w:noProof/>
                <w:webHidden/>
              </w:rPr>
              <w:tab/>
            </w:r>
            <w:r>
              <w:rPr>
                <w:noProof/>
                <w:webHidden/>
              </w:rPr>
              <w:fldChar w:fldCharType="begin"/>
            </w:r>
            <w:r>
              <w:rPr>
                <w:noProof/>
                <w:webHidden/>
              </w:rPr>
              <w:instrText xml:space="preserve"> PAGEREF _Toc220446830 \h </w:instrText>
            </w:r>
            <w:r>
              <w:rPr>
                <w:noProof/>
                <w:webHidden/>
              </w:rPr>
            </w:r>
            <w:r>
              <w:rPr>
                <w:noProof/>
                <w:webHidden/>
              </w:rPr>
              <w:fldChar w:fldCharType="separate"/>
            </w:r>
            <w:r>
              <w:rPr>
                <w:noProof/>
                <w:webHidden/>
              </w:rPr>
              <w:t>3</w:t>
            </w:r>
            <w:r>
              <w:rPr>
                <w:noProof/>
                <w:webHidden/>
              </w:rPr>
              <w:fldChar w:fldCharType="end"/>
            </w:r>
          </w:hyperlink>
        </w:p>
        <w:p w14:paraId="456F0ADB" w14:textId="2789887A" w:rsidR="006670D4" w:rsidRDefault="006670D4">
          <w:pPr>
            <w:pStyle w:val="TOC2"/>
            <w:tabs>
              <w:tab w:val="right" w:leader="dot" w:pos="9017"/>
            </w:tabs>
            <w:rPr>
              <w:smallCaps w:val="0"/>
              <w:noProof/>
              <w:kern w:val="2"/>
              <w:sz w:val="24"/>
              <w:szCs w:val="24"/>
              <w:lang w:val="en-MN"/>
            </w:rPr>
          </w:pPr>
          <w:hyperlink w:anchor="_Toc220446831" w:history="1">
            <w:r w:rsidRPr="002D385B">
              <w:rPr>
                <w:rStyle w:val="Hyperlink"/>
                <w:rFonts w:ascii="Arial" w:hAnsi="Arial" w:cs="Arial"/>
                <w:b/>
                <w:bCs/>
                <w:noProof/>
                <w:lang w:val="mn-MN"/>
              </w:rPr>
              <w:t>ХОЁР.ХУУЛИЙН ТӨСЛӨӨС ҮР НӨЛӨӨГ ҮНЭЛЭХ ХЭСГИЙГ</w:t>
            </w:r>
            <w:r>
              <w:rPr>
                <w:noProof/>
                <w:webHidden/>
              </w:rPr>
              <w:tab/>
            </w:r>
            <w:r>
              <w:rPr>
                <w:noProof/>
                <w:webHidden/>
              </w:rPr>
              <w:fldChar w:fldCharType="begin"/>
            </w:r>
            <w:r>
              <w:rPr>
                <w:noProof/>
                <w:webHidden/>
              </w:rPr>
              <w:instrText xml:space="preserve"> PAGEREF _Toc220446831 \h </w:instrText>
            </w:r>
            <w:r>
              <w:rPr>
                <w:noProof/>
                <w:webHidden/>
              </w:rPr>
            </w:r>
            <w:r>
              <w:rPr>
                <w:noProof/>
                <w:webHidden/>
              </w:rPr>
              <w:fldChar w:fldCharType="separate"/>
            </w:r>
            <w:r>
              <w:rPr>
                <w:noProof/>
                <w:webHidden/>
              </w:rPr>
              <w:t>4</w:t>
            </w:r>
            <w:r>
              <w:rPr>
                <w:noProof/>
                <w:webHidden/>
              </w:rPr>
              <w:fldChar w:fldCharType="end"/>
            </w:r>
          </w:hyperlink>
        </w:p>
        <w:p w14:paraId="500047ED" w14:textId="4B031D8F" w:rsidR="006670D4" w:rsidRDefault="006670D4">
          <w:pPr>
            <w:pStyle w:val="TOC2"/>
            <w:tabs>
              <w:tab w:val="right" w:leader="dot" w:pos="9017"/>
            </w:tabs>
            <w:rPr>
              <w:smallCaps w:val="0"/>
              <w:noProof/>
              <w:kern w:val="2"/>
              <w:sz w:val="24"/>
              <w:szCs w:val="24"/>
              <w:lang w:val="en-MN"/>
            </w:rPr>
          </w:pPr>
          <w:hyperlink w:anchor="_Toc220446832" w:history="1">
            <w:r w:rsidRPr="002D385B">
              <w:rPr>
                <w:rStyle w:val="Hyperlink"/>
                <w:rFonts w:ascii="Arial" w:hAnsi="Arial" w:cs="Arial"/>
                <w:b/>
                <w:bCs/>
                <w:noProof/>
                <w:lang w:val="mn-MN"/>
              </w:rPr>
              <w:t>ТОГТООСОН БАЙДАЛ</w:t>
            </w:r>
            <w:r>
              <w:rPr>
                <w:noProof/>
                <w:webHidden/>
              </w:rPr>
              <w:tab/>
            </w:r>
            <w:r>
              <w:rPr>
                <w:noProof/>
                <w:webHidden/>
              </w:rPr>
              <w:fldChar w:fldCharType="begin"/>
            </w:r>
            <w:r>
              <w:rPr>
                <w:noProof/>
                <w:webHidden/>
              </w:rPr>
              <w:instrText xml:space="preserve"> PAGEREF _Toc220446832 \h </w:instrText>
            </w:r>
            <w:r>
              <w:rPr>
                <w:noProof/>
                <w:webHidden/>
              </w:rPr>
            </w:r>
            <w:r>
              <w:rPr>
                <w:noProof/>
                <w:webHidden/>
              </w:rPr>
              <w:fldChar w:fldCharType="separate"/>
            </w:r>
            <w:r>
              <w:rPr>
                <w:noProof/>
                <w:webHidden/>
              </w:rPr>
              <w:t>4</w:t>
            </w:r>
            <w:r>
              <w:rPr>
                <w:noProof/>
                <w:webHidden/>
              </w:rPr>
              <w:fldChar w:fldCharType="end"/>
            </w:r>
          </w:hyperlink>
        </w:p>
        <w:p w14:paraId="35D43D2B" w14:textId="7A2727EE" w:rsidR="006670D4" w:rsidRDefault="006670D4">
          <w:pPr>
            <w:pStyle w:val="TOC3"/>
            <w:tabs>
              <w:tab w:val="right" w:leader="dot" w:pos="9017"/>
            </w:tabs>
            <w:rPr>
              <w:i w:val="0"/>
              <w:iCs w:val="0"/>
              <w:noProof/>
              <w:kern w:val="2"/>
              <w:sz w:val="24"/>
              <w:szCs w:val="24"/>
              <w:lang w:val="en-MN"/>
            </w:rPr>
          </w:pPr>
          <w:hyperlink w:anchor="_Toc220446833" w:history="1">
            <w:r w:rsidRPr="002D385B">
              <w:rPr>
                <w:rStyle w:val="Hyperlink"/>
                <w:rFonts w:ascii="Arial" w:hAnsi="Arial" w:cs="Arial"/>
                <w:noProof/>
                <w:lang w:val="mn-MN"/>
              </w:rPr>
              <w:t>2.1.”Зорилгод хүрэх байдал” шалгуур үзүүлэлтийн хүрээнд үнэлэгдэх хуулийн төслийн зохицуулалт:</w:t>
            </w:r>
            <w:r>
              <w:rPr>
                <w:noProof/>
                <w:webHidden/>
              </w:rPr>
              <w:tab/>
            </w:r>
            <w:r>
              <w:rPr>
                <w:noProof/>
                <w:webHidden/>
              </w:rPr>
              <w:fldChar w:fldCharType="begin"/>
            </w:r>
            <w:r>
              <w:rPr>
                <w:noProof/>
                <w:webHidden/>
              </w:rPr>
              <w:instrText xml:space="preserve"> PAGEREF _Toc220446833 \h </w:instrText>
            </w:r>
            <w:r>
              <w:rPr>
                <w:noProof/>
                <w:webHidden/>
              </w:rPr>
            </w:r>
            <w:r>
              <w:rPr>
                <w:noProof/>
                <w:webHidden/>
              </w:rPr>
              <w:fldChar w:fldCharType="separate"/>
            </w:r>
            <w:r>
              <w:rPr>
                <w:noProof/>
                <w:webHidden/>
              </w:rPr>
              <w:t>4</w:t>
            </w:r>
            <w:r>
              <w:rPr>
                <w:noProof/>
                <w:webHidden/>
              </w:rPr>
              <w:fldChar w:fldCharType="end"/>
            </w:r>
          </w:hyperlink>
        </w:p>
        <w:p w14:paraId="2A3B6DF1" w14:textId="2D8D806E" w:rsidR="006670D4" w:rsidRDefault="006670D4">
          <w:pPr>
            <w:pStyle w:val="TOC3"/>
            <w:tabs>
              <w:tab w:val="right" w:leader="dot" w:pos="9017"/>
            </w:tabs>
            <w:rPr>
              <w:i w:val="0"/>
              <w:iCs w:val="0"/>
              <w:noProof/>
              <w:kern w:val="2"/>
              <w:sz w:val="24"/>
              <w:szCs w:val="24"/>
              <w:lang w:val="en-MN"/>
            </w:rPr>
          </w:pPr>
          <w:hyperlink w:anchor="_Toc220446834" w:history="1">
            <w:r w:rsidRPr="002D385B">
              <w:rPr>
                <w:rStyle w:val="Hyperlink"/>
                <w:rFonts w:ascii="Arial" w:hAnsi="Arial" w:cs="Arial"/>
                <w:noProof/>
                <w:lang w:val="mn-MN"/>
              </w:rPr>
              <w:t>2.2.”Харилцан уялдаа” шалгуур үзүүлэлтийн хүрээнд үнэлэгдэх хуулийн төслийн зохицуулалт:</w:t>
            </w:r>
            <w:r>
              <w:rPr>
                <w:noProof/>
                <w:webHidden/>
              </w:rPr>
              <w:tab/>
            </w:r>
            <w:r>
              <w:rPr>
                <w:noProof/>
                <w:webHidden/>
              </w:rPr>
              <w:fldChar w:fldCharType="begin"/>
            </w:r>
            <w:r>
              <w:rPr>
                <w:noProof/>
                <w:webHidden/>
              </w:rPr>
              <w:instrText xml:space="preserve"> PAGEREF _Toc220446834 \h </w:instrText>
            </w:r>
            <w:r>
              <w:rPr>
                <w:noProof/>
                <w:webHidden/>
              </w:rPr>
            </w:r>
            <w:r>
              <w:rPr>
                <w:noProof/>
                <w:webHidden/>
              </w:rPr>
              <w:fldChar w:fldCharType="separate"/>
            </w:r>
            <w:r>
              <w:rPr>
                <w:noProof/>
                <w:webHidden/>
              </w:rPr>
              <w:t>5</w:t>
            </w:r>
            <w:r>
              <w:rPr>
                <w:noProof/>
                <w:webHidden/>
              </w:rPr>
              <w:fldChar w:fldCharType="end"/>
            </w:r>
          </w:hyperlink>
        </w:p>
        <w:p w14:paraId="44F58FCA" w14:textId="66CE4AE1" w:rsidR="006670D4" w:rsidRDefault="006670D4">
          <w:pPr>
            <w:pStyle w:val="TOC3"/>
            <w:tabs>
              <w:tab w:val="right" w:leader="dot" w:pos="9017"/>
            </w:tabs>
            <w:rPr>
              <w:i w:val="0"/>
              <w:iCs w:val="0"/>
              <w:noProof/>
              <w:kern w:val="2"/>
              <w:sz w:val="24"/>
              <w:szCs w:val="24"/>
              <w:lang w:val="en-MN"/>
            </w:rPr>
          </w:pPr>
          <w:hyperlink w:anchor="_Toc220446835" w:history="1">
            <w:r w:rsidRPr="002D385B">
              <w:rPr>
                <w:rStyle w:val="Hyperlink"/>
                <w:rFonts w:ascii="Arial" w:hAnsi="Arial" w:cs="Arial"/>
                <w:noProof/>
                <w:lang w:val="mn-MN"/>
              </w:rPr>
              <w:t>2.3.“Практикт хэрэгжих боломж” шалгуур үзүүлэлтийн хүрээнд хуулийн төслөөс үр нөлөөг нь тооцох хэсгээ тогтоосон байдал</w:t>
            </w:r>
            <w:r>
              <w:rPr>
                <w:noProof/>
                <w:webHidden/>
              </w:rPr>
              <w:tab/>
            </w:r>
            <w:r>
              <w:rPr>
                <w:noProof/>
                <w:webHidden/>
              </w:rPr>
              <w:fldChar w:fldCharType="begin"/>
            </w:r>
            <w:r>
              <w:rPr>
                <w:noProof/>
                <w:webHidden/>
              </w:rPr>
              <w:instrText xml:space="preserve"> PAGEREF _Toc220446835 \h </w:instrText>
            </w:r>
            <w:r>
              <w:rPr>
                <w:noProof/>
                <w:webHidden/>
              </w:rPr>
            </w:r>
            <w:r>
              <w:rPr>
                <w:noProof/>
                <w:webHidden/>
              </w:rPr>
              <w:fldChar w:fldCharType="separate"/>
            </w:r>
            <w:r>
              <w:rPr>
                <w:noProof/>
                <w:webHidden/>
              </w:rPr>
              <w:t>5</w:t>
            </w:r>
            <w:r>
              <w:rPr>
                <w:noProof/>
                <w:webHidden/>
              </w:rPr>
              <w:fldChar w:fldCharType="end"/>
            </w:r>
          </w:hyperlink>
        </w:p>
        <w:p w14:paraId="1B9A1F0A" w14:textId="7A3C365B" w:rsidR="006670D4" w:rsidRDefault="006670D4">
          <w:pPr>
            <w:pStyle w:val="TOC2"/>
            <w:tabs>
              <w:tab w:val="right" w:leader="dot" w:pos="9017"/>
            </w:tabs>
            <w:rPr>
              <w:smallCaps w:val="0"/>
              <w:noProof/>
              <w:kern w:val="2"/>
              <w:sz w:val="24"/>
              <w:szCs w:val="24"/>
              <w:lang w:val="en-MN"/>
            </w:rPr>
          </w:pPr>
          <w:hyperlink w:anchor="_Toc220446836" w:history="1">
            <w:r w:rsidRPr="002D385B">
              <w:rPr>
                <w:rStyle w:val="Hyperlink"/>
                <w:rFonts w:ascii="Arial" w:hAnsi="Arial" w:cs="Arial"/>
                <w:b/>
                <w:bCs/>
                <w:noProof/>
                <w:lang w:val="mn-MN"/>
              </w:rPr>
              <w:t>ГУРАВ.ШАЛГУУР ҮЗҮҮЛЭЛТЭД ТОХИРОХ ШАЛГАХ ХЭРЭГСЛИЙН ДАГУУ ХУУЛЬ ТОГТООМЖИЙН ТӨСЛИЙН ҮР НӨЛӨӨГ ҮНЭЛЭХ</w:t>
            </w:r>
            <w:r>
              <w:rPr>
                <w:noProof/>
                <w:webHidden/>
              </w:rPr>
              <w:tab/>
            </w:r>
            <w:r>
              <w:rPr>
                <w:noProof/>
                <w:webHidden/>
              </w:rPr>
              <w:fldChar w:fldCharType="begin"/>
            </w:r>
            <w:r>
              <w:rPr>
                <w:noProof/>
                <w:webHidden/>
              </w:rPr>
              <w:instrText xml:space="preserve"> PAGEREF _Toc220446836 \h </w:instrText>
            </w:r>
            <w:r>
              <w:rPr>
                <w:noProof/>
                <w:webHidden/>
              </w:rPr>
            </w:r>
            <w:r>
              <w:rPr>
                <w:noProof/>
                <w:webHidden/>
              </w:rPr>
              <w:fldChar w:fldCharType="separate"/>
            </w:r>
            <w:r>
              <w:rPr>
                <w:noProof/>
                <w:webHidden/>
              </w:rPr>
              <w:t>6</w:t>
            </w:r>
            <w:r>
              <w:rPr>
                <w:noProof/>
                <w:webHidden/>
              </w:rPr>
              <w:fldChar w:fldCharType="end"/>
            </w:r>
          </w:hyperlink>
        </w:p>
        <w:p w14:paraId="02A57045" w14:textId="1E3323B7" w:rsidR="006670D4" w:rsidRDefault="006670D4">
          <w:pPr>
            <w:pStyle w:val="TOC3"/>
            <w:tabs>
              <w:tab w:val="right" w:leader="dot" w:pos="9017"/>
            </w:tabs>
            <w:rPr>
              <w:i w:val="0"/>
              <w:iCs w:val="0"/>
              <w:noProof/>
              <w:kern w:val="2"/>
              <w:sz w:val="24"/>
              <w:szCs w:val="24"/>
              <w:lang w:val="en-MN"/>
            </w:rPr>
          </w:pPr>
          <w:hyperlink w:anchor="_Toc220446837" w:history="1">
            <w:r w:rsidRPr="002D385B">
              <w:rPr>
                <w:rStyle w:val="Hyperlink"/>
                <w:rFonts w:ascii="Arial" w:hAnsi="Arial" w:cs="Arial"/>
                <w:noProof/>
                <w:lang w:val="mn-MN"/>
              </w:rPr>
              <w:t>3.1.”Зорилгод хүрэх байдал” шалгуур үзүүлэлтийн хүрээнд хийсэн үнэлгээ:</w:t>
            </w:r>
            <w:r>
              <w:rPr>
                <w:noProof/>
                <w:webHidden/>
              </w:rPr>
              <w:tab/>
            </w:r>
            <w:r>
              <w:rPr>
                <w:noProof/>
                <w:webHidden/>
              </w:rPr>
              <w:fldChar w:fldCharType="begin"/>
            </w:r>
            <w:r>
              <w:rPr>
                <w:noProof/>
                <w:webHidden/>
              </w:rPr>
              <w:instrText xml:space="preserve"> PAGEREF _Toc220446837 \h </w:instrText>
            </w:r>
            <w:r>
              <w:rPr>
                <w:noProof/>
                <w:webHidden/>
              </w:rPr>
            </w:r>
            <w:r>
              <w:rPr>
                <w:noProof/>
                <w:webHidden/>
              </w:rPr>
              <w:fldChar w:fldCharType="separate"/>
            </w:r>
            <w:r>
              <w:rPr>
                <w:noProof/>
                <w:webHidden/>
              </w:rPr>
              <w:t>6</w:t>
            </w:r>
            <w:r>
              <w:rPr>
                <w:noProof/>
                <w:webHidden/>
              </w:rPr>
              <w:fldChar w:fldCharType="end"/>
            </w:r>
          </w:hyperlink>
        </w:p>
        <w:p w14:paraId="1FD0ABEF" w14:textId="43D91272" w:rsidR="006670D4" w:rsidRDefault="006670D4">
          <w:pPr>
            <w:pStyle w:val="TOC3"/>
            <w:tabs>
              <w:tab w:val="right" w:leader="dot" w:pos="9017"/>
            </w:tabs>
            <w:rPr>
              <w:i w:val="0"/>
              <w:iCs w:val="0"/>
              <w:noProof/>
              <w:kern w:val="2"/>
              <w:sz w:val="24"/>
              <w:szCs w:val="24"/>
              <w:lang w:val="en-MN"/>
            </w:rPr>
          </w:pPr>
          <w:hyperlink w:anchor="_Toc220446838" w:history="1">
            <w:r w:rsidRPr="002D385B">
              <w:rPr>
                <w:rStyle w:val="Hyperlink"/>
                <w:rFonts w:ascii="Arial" w:hAnsi="Arial" w:cs="Arial"/>
                <w:noProof/>
                <w:lang w:val="mn-MN"/>
              </w:rPr>
              <w:t>3.2.”Харилцан уялдаа” шалгуур үзүүлэлтийн хүрээнд хийсэн үнэлгээ:</w:t>
            </w:r>
            <w:r>
              <w:rPr>
                <w:noProof/>
                <w:webHidden/>
              </w:rPr>
              <w:tab/>
            </w:r>
            <w:r>
              <w:rPr>
                <w:noProof/>
                <w:webHidden/>
              </w:rPr>
              <w:fldChar w:fldCharType="begin"/>
            </w:r>
            <w:r>
              <w:rPr>
                <w:noProof/>
                <w:webHidden/>
              </w:rPr>
              <w:instrText xml:space="preserve"> PAGEREF _Toc220446838 \h </w:instrText>
            </w:r>
            <w:r>
              <w:rPr>
                <w:noProof/>
                <w:webHidden/>
              </w:rPr>
            </w:r>
            <w:r>
              <w:rPr>
                <w:noProof/>
                <w:webHidden/>
              </w:rPr>
              <w:fldChar w:fldCharType="separate"/>
            </w:r>
            <w:r>
              <w:rPr>
                <w:noProof/>
                <w:webHidden/>
              </w:rPr>
              <w:t>9</w:t>
            </w:r>
            <w:r>
              <w:rPr>
                <w:noProof/>
                <w:webHidden/>
              </w:rPr>
              <w:fldChar w:fldCharType="end"/>
            </w:r>
          </w:hyperlink>
        </w:p>
        <w:p w14:paraId="2360B164" w14:textId="453B2FE3" w:rsidR="006670D4" w:rsidRDefault="006670D4">
          <w:pPr>
            <w:pStyle w:val="TOC3"/>
            <w:tabs>
              <w:tab w:val="right" w:leader="dot" w:pos="9017"/>
            </w:tabs>
            <w:rPr>
              <w:i w:val="0"/>
              <w:iCs w:val="0"/>
              <w:noProof/>
              <w:kern w:val="2"/>
              <w:sz w:val="24"/>
              <w:szCs w:val="24"/>
              <w:lang w:val="en-MN"/>
            </w:rPr>
          </w:pPr>
          <w:hyperlink w:anchor="_Toc220446839" w:history="1">
            <w:r w:rsidRPr="002D385B">
              <w:rPr>
                <w:rStyle w:val="Hyperlink"/>
                <w:rFonts w:ascii="Arial" w:hAnsi="Arial" w:cs="Arial"/>
                <w:noProof/>
                <w:lang w:val="mn-MN"/>
              </w:rPr>
              <w:t>3.3.“Практикт хэрэгжих боломж” шалгуур үзүүлэлтийн хүрээнд хийсэн үнэлгээ</w:t>
            </w:r>
            <w:r>
              <w:rPr>
                <w:noProof/>
                <w:webHidden/>
              </w:rPr>
              <w:tab/>
            </w:r>
            <w:r>
              <w:rPr>
                <w:noProof/>
                <w:webHidden/>
              </w:rPr>
              <w:fldChar w:fldCharType="begin"/>
            </w:r>
            <w:r>
              <w:rPr>
                <w:noProof/>
                <w:webHidden/>
              </w:rPr>
              <w:instrText xml:space="preserve"> PAGEREF _Toc220446839 \h </w:instrText>
            </w:r>
            <w:r>
              <w:rPr>
                <w:noProof/>
                <w:webHidden/>
              </w:rPr>
            </w:r>
            <w:r>
              <w:rPr>
                <w:noProof/>
                <w:webHidden/>
              </w:rPr>
              <w:fldChar w:fldCharType="separate"/>
            </w:r>
            <w:r>
              <w:rPr>
                <w:noProof/>
                <w:webHidden/>
              </w:rPr>
              <w:t>13</w:t>
            </w:r>
            <w:r>
              <w:rPr>
                <w:noProof/>
                <w:webHidden/>
              </w:rPr>
              <w:fldChar w:fldCharType="end"/>
            </w:r>
          </w:hyperlink>
        </w:p>
        <w:p w14:paraId="4F821155" w14:textId="3AD925EA" w:rsidR="006670D4" w:rsidRDefault="006670D4">
          <w:pPr>
            <w:pStyle w:val="TOC2"/>
            <w:tabs>
              <w:tab w:val="right" w:leader="dot" w:pos="9017"/>
            </w:tabs>
            <w:rPr>
              <w:smallCaps w:val="0"/>
              <w:noProof/>
              <w:kern w:val="2"/>
              <w:sz w:val="24"/>
              <w:szCs w:val="24"/>
              <w:lang w:val="en-MN"/>
            </w:rPr>
          </w:pPr>
          <w:hyperlink w:anchor="_Toc220446840" w:history="1">
            <w:r w:rsidRPr="002D385B">
              <w:rPr>
                <w:rStyle w:val="Hyperlink"/>
                <w:rFonts w:ascii="Arial" w:hAnsi="Arial" w:cs="Arial"/>
                <w:b/>
                <w:bCs/>
                <w:noProof/>
                <w:lang w:val="mn-MN"/>
              </w:rPr>
              <w:t>ДӨРӨВ. ҮР ДҮНГ ҮНЭЛЖ, ЗӨВЛӨМЖ ӨГӨХ</w:t>
            </w:r>
            <w:r>
              <w:rPr>
                <w:noProof/>
                <w:webHidden/>
              </w:rPr>
              <w:tab/>
            </w:r>
            <w:r>
              <w:rPr>
                <w:noProof/>
                <w:webHidden/>
              </w:rPr>
              <w:fldChar w:fldCharType="begin"/>
            </w:r>
            <w:r>
              <w:rPr>
                <w:noProof/>
                <w:webHidden/>
              </w:rPr>
              <w:instrText xml:space="preserve"> PAGEREF _Toc220446840 \h </w:instrText>
            </w:r>
            <w:r>
              <w:rPr>
                <w:noProof/>
                <w:webHidden/>
              </w:rPr>
            </w:r>
            <w:r>
              <w:rPr>
                <w:noProof/>
                <w:webHidden/>
              </w:rPr>
              <w:fldChar w:fldCharType="separate"/>
            </w:r>
            <w:r>
              <w:rPr>
                <w:noProof/>
                <w:webHidden/>
              </w:rPr>
              <w:t>16</w:t>
            </w:r>
            <w:r>
              <w:rPr>
                <w:noProof/>
                <w:webHidden/>
              </w:rPr>
              <w:fldChar w:fldCharType="end"/>
            </w:r>
          </w:hyperlink>
        </w:p>
        <w:p w14:paraId="4BDFD912" w14:textId="3A618230" w:rsidR="006670D4" w:rsidRDefault="006670D4">
          <w:pPr>
            <w:pStyle w:val="TOC3"/>
            <w:tabs>
              <w:tab w:val="right" w:leader="dot" w:pos="9017"/>
            </w:tabs>
            <w:rPr>
              <w:i w:val="0"/>
              <w:iCs w:val="0"/>
              <w:noProof/>
              <w:kern w:val="2"/>
              <w:sz w:val="24"/>
              <w:szCs w:val="24"/>
              <w:lang w:val="en-MN"/>
            </w:rPr>
          </w:pPr>
          <w:hyperlink w:anchor="_Toc220446841" w:history="1">
            <w:r w:rsidRPr="002D385B">
              <w:rPr>
                <w:rStyle w:val="Hyperlink"/>
                <w:rFonts w:ascii="Arial" w:hAnsi="Arial" w:cs="Arial"/>
                <w:noProof/>
                <w:lang w:val="mn-MN"/>
              </w:rPr>
              <w:t>4.1.Үр дүнг баримтжуулах</w:t>
            </w:r>
            <w:r>
              <w:rPr>
                <w:noProof/>
                <w:webHidden/>
              </w:rPr>
              <w:tab/>
            </w:r>
            <w:r>
              <w:rPr>
                <w:noProof/>
                <w:webHidden/>
              </w:rPr>
              <w:fldChar w:fldCharType="begin"/>
            </w:r>
            <w:r>
              <w:rPr>
                <w:noProof/>
                <w:webHidden/>
              </w:rPr>
              <w:instrText xml:space="preserve"> PAGEREF _Toc220446841 \h </w:instrText>
            </w:r>
            <w:r>
              <w:rPr>
                <w:noProof/>
                <w:webHidden/>
              </w:rPr>
            </w:r>
            <w:r>
              <w:rPr>
                <w:noProof/>
                <w:webHidden/>
              </w:rPr>
              <w:fldChar w:fldCharType="separate"/>
            </w:r>
            <w:r>
              <w:rPr>
                <w:noProof/>
                <w:webHidden/>
              </w:rPr>
              <w:t>16</w:t>
            </w:r>
            <w:r>
              <w:rPr>
                <w:noProof/>
                <w:webHidden/>
              </w:rPr>
              <w:fldChar w:fldCharType="end"/>
            </w:r>
          </w:hyperlink>
        </w:p>
        <w:p w14:paraId="659776A8" w14:textId="10003642" w:rsidR="006670D4" w:rsidRDefault="006670D4">
          <w:pPr>
            <w:pStyle w:val="TOC3"/>
            <w:tabs>
              <w:tab w:val="right" w:leader="dot" w:pos="9017"/>
            </w:tabs>
            <w:rPr>
              <w:i w:val="0"/>
              <w:iCs w:val="0"/>
              <w:noProof/>
              <w:kern w:val="2"/>
              <w:sz w:val="24"/>
              <w:szCs w:val="24"/>
              <w:lang w:val="en-MN"/>
            </w:rPr>
          </w:pPr>
          <w:hyperlink w:anchor="_Toc220446842" w:history="1">
            <w:r w:rsidRPr="002D385B">
              <w:rPr>
                <w:rStyle w:val="Hyperlink"/>
                <w:rFonts w:ascii="Arial" w:hAnsi="Arial" w:cs="Arial"/>
                <w:noProof/>
                <w:lang w:val="mn-MN"/>
              </w:rPr>
              <w:t>4.2.Үнэлэх</w:t>
            </w:r>
            <w:r>
              <w:rPr>
                <w:noProof/>
                <w:webHidden/>
              </w:rPr>
              <w:tab/>
            </w:r>
            <w:r>
              <w:rPr>
                <w:noProof/>
                <w:webHidden/>
              </w:rPr>
              <w:fldChar w:fldCharType="begin"/>
            </w:r>
            <w:r>
              <w:rPr>
                <w:noProof/>
                <w:webHidden/>
              </w:rPr>
              <w:instrText xml:space="preserve"> PAGEREF _Toc220446842 \h </w:instrText>
            </w:r>
            <w:r>
              <w:rPr>
                <w:noProof/>
                <w:webHidden/>
              </w:rPr>
            </w:r>
            <w:r>
              <w:rPr>
                <w:noProof/>
                <w:webHidden/>
              </w:rPr>
              <w:fldChar w:fldCharType="separate"/>
            </w:r>
            <w:r>
              <w:rPr>
                <w:noProof/>
                <w:webHidden/>
              </w:rPr>
              <w:t>16</w:t>
            </w:r>
            <w:r>
              <w:rPr>
                <w:noProof/>
                <w:webHidden/>
              </w:rPr>
              <w:fldChar w:fldCharType="end"/>
            </w:r>
          </w:hyperlink>
        </w:p>
        <w:p w14:paraId="7EAFF32E" w14:textId="5E7ADC1D" w:rsidR="006670D4" w:rsidRDefault="006670D4">
          <w:pPr>
            <w:pStyle w:val="TOC3"/>
            <w:tabs>
              <w:tab w:val="right" w:leader="dot" w:pos="9017"/>
            </w:tabs>
            <w:rPr>
              <w:i w:val="0"/>
              <w:iCs w:val="0"/>
              <w:noProof/>
              <w:kern w:val="2"/>
              <w:sz w:val="24"/>
              <w:szCs w:val="24"/>
              <w:lang w:val="en-MN"/>
            </w:rPr>
          </w:pPr>
          <w:hyperlink w:anchor="_Toc220446843" w:history="1">
            <w:r w:rsidRPr="002D385B">
              <w:rPr>
                <w:rStyle w:val="Hyperlink"/>
                <w:rFonts w:ascii="Arial" w:hAnsi="Arial" w:cs="Arial"/>
                <w:noProof/>
                <w:lang w:val="mn-MN"/>
              </w:rPr>
              <w:t>4.3.Зөвлөмж</w:t>
            </w:r>
            <w:r>
              <w:rPr>
                <w:noProof/>
                <w:webHidden/>
              </w:rPr>
              <w:tab/>
            </w:r>
            <w:r>
              <w:rPr>
                <w:noProof/>
                <w:webHidden/>
              </w:rPr>
              <w:fldChar w:fldCharType="begin"/>
            </w:r>
            <w:r>
              <w:rPr>
                <w:noProof/>
                <w:webHidden/>
              </w:rPr>
              <w:instrText xml:space="preserve"> PAGEREF _Toc220446843 \h </w:instrText>
            </w:r>
            <w:r>
              <w:rPr>
                <w:noProof/>
                <w:webHidden/>
              </w:rPr>
            </w:r>
            <w:r>
              <w:rPr>
                <w:noProof/>
                <w:webHidden/>
              </w:rPr>
              <w:fldChar w:fldCharType="separate"/>
            </w:r>
            <w:r>
              <w:rPr>
                <w:noProof/>
                <w:webHidden/>
              </w:rPr>
              <w:t>18</w:t>
            </w:r>
            <w:r>
              <w:rPr>
                <w:noProof/>
                <w:webHidden/>
              </w:rPr>
              <w:fldChar w:fldCharType="end"/>
            </w:r>
          </w:hyperlink>
        </w:p>
        <w:p w14:paraId="3F1117FC" w14:textId="44C0E0FD" w:rsidR="006670D4" w:rsidRDefault="006670D4">
          <w:pPr>
            <w:pStyle w:val="TOC2"/>
            <w:tabs>
              <w:tab w:val="right" w:leader="dot" w:pos="9017"/>
            </w:tabs>
            <w:rPr>
              <w:smallCaps w:val="0"/>
              <w:noProof/>
              <w:kern w:val="2"/>
              <w:sz w:val="24"/>
              <w:szCs w:val="24"/>
              <w:lang w:val="en-MN"/>
            </w:rPr>
          </w:pPr>
          <w:hyperlink w:anchor="_Toc220446844" w:history="1">
            <w:r w:rsidRPr="002D385B">
              <w:rPr>
                <w:rStyle w:val="Hyperlink"/>
                <w:rFonts w:ascii="Arial" w:hAnsi="Arial" w:cs="Arial"/>
                <w:b/>
                <w:bCs/>
                <w:noProof/>
                <w:lang w:val="mn-MN"/>
              </w:rPr>
              <w:t>ЭХ СУРВАЛЖ</w:t>
            </w:r>
            <w:r>
              <w:rPr>
                <w:noProof/>
                <w:webHidden/>
              </w:rPr>
              <w:tab/>
            </w:r>
            <w:r>
              <w:rPr>
                <w:noProof/>
                <w:webHidden/>
              </w:rPr>
              <w:fldChar w:fldCharType="begin"/>
            </w:r>
            <w:r>
              <w:rPr>
                <w:noProof/>
                <w:webHidden/>
              </w:rPr>
              <w:instrText xml:space="preserve"> PAGEREF _Toc220446844 \h </w:instrText>
            </w:r>
            <w:r>
              <w:rPr>
                <w:noProof/>
                <w:webHidden/>
              </w:rPr>
            </w:r>
            <w:r>
              <w:rPr>
                <w:noProof/>
                <w:webHidden/>
              </w:rPr>
              <w:fldChar w:fldCharType="separate"/>
            </w:r>
            <w:r>
              <w:rPr>
                <w:noProof/>
                <w:webHidden/>
              </w:rPr>
              <w:t>19</w:t>
            </w:r>
            <w:r>
              <w:rPr>
                <w:noProof/>
                <w:webHidden/>
              </w:rPr>
              <w:fldChar w:fldCharType="end"/>
            </w:r>
          </w:hyperlink>
        </w:p>
        <w:p w14:paraId="32E0A03F" w14:textId="0DD1E429" w:rsidR="00C90AD0" w:rsidRDefault="00C90AD0">
          <w:r>
            <w:rPr>
              <w:b/>
              <w:bCs/>
              <w:noProof/>
            </w:rPr>
            <w:fldChar w:fldCharType="end"/>
          </w:r>
        </w:p>
      </w:sdtContent>
    </w:sdt>
    <w:p w14:paraId="445D77DC" w14:textId="77777777" w:rsidR="00A86358" w:rsidRPr="00C90AD0" w:rsidRDefault="00A86358" w:rsidP="00C90AD0">
      <w:pPr>
        <w:spacing w:after="0" w:line="240" w:lineRule="auto"/>
        <w:jc w:val="center"/>
        <w:rPr>
          <w:rFonts w:ascii="Arial" w:hAnsi="Arial" w:cs="Arial"/>
          <w:b/>
          <w:noProof/>
          <w:sz w:val="24"/>
          <w:szCs w:val="24"/>
          <w:lang w:val="mn-MN"/>
        </w:rPr>
      </w:pPr>
    </w:p>
    <w:p w14:paraId="50CBFC93" w14:textId="77777777" w:rsidR="00A86358" w:rsidRPr="00C90AD0" w:rsidRDefault="00A86358" w:rsidP="00C90AD0">
      <w:pPr>
        <w:spacing w:after="0" w:line="240" w:lineRule="auto"/>
        <w:jc w:val="center"/>
        <w:rPr>
          <w:rFonts w:ascii="Arial" w:hAnsi="Arial" w:cs="Arial"/>
          <w:b/>
          <w:noProof/>
          <w:sz w:val="24"/>
          <w:szCs w:val="24"/>
          <w:lang w:val="mn-MN"/>
        </w:rPr>
      </w:pPr>
    </w:p>
    <w:p w14:paraId="3CA58272" w14:textId="77777777" w:rsidR="00A86358" w:rsidRPr="00C90AD0" w:rsidRDefault="00A86358" w:rsidP="00C90AD0">
      <w:pPr>
        <w:spacing w:after="0" w:line="240" w:lineRule="auto"/>
        <w:jc w:val="center"/>
        <w:rPr>
          <w:rFonts w:ascii="Arial" w:hAnsi="Arial" w:cs="Arial"/>
          <w:b/>
          <w:noProof/>
          <w:sz w:val="24"/>
          <w:szCs w:val="24"/>
          <w:lang w:val="mn-MN"/>
        </w:rPr>
      </w:pPr>
    </w:p>
    <w:p w14:paraId="348A3099" w14:textId="77777777" w:rsidR="00A86358" w:rsidRPr="00C90AD0" w:rsidRDefault="00A86358" w:rsidP="00C90AD0">
      <w:pPr>
        <w:spacing w:after="0" w:line="240" w:lineRule="auto"/>
        <w:jc w:val="center"/>
        <w:rPr>
          <w:rFonts w:ascii="Arial" w:hAnsi="Arial" w:cs="Arial"/>
          <w:b/>
          <w:noProof/>
          <w:sz w:val="24"/>
          <w:szCs w:val="24"/>
          <w:lang w:val="mn-MN"/>
        </w:rPr>
      </w:pPr>
    </w:p>
    <w:p w14:paraId="3477279D" w14:textId="77777777" w:rsidR="00A86358" w:rsidRPr="00C90AD0" w:rsidRDefault="00A86358" w:rsidP="00C90AD0">
      <w:pPr>
        <w:spacing w:after="0" w:line="240" w:lineRule="auto"/>
        <w:jc w:val="center"/>
        <w:rPr>
          <w:rFonts w:ascii="Arial" w:hAnsi="Arial" w:cs="Arial"/>
          <w:b/>
          <w:noProof/>
          <w:sz w:val="24"/>
          <w:szCs w:val="24"/>
          <w:lang w:val="mn-MN"/>
        </w:rPr>
      </w:pPr>
    </w:p>
    <w:p w14:paraId="5A377731" w14:textId="77777777" w:rsidR="00A86358" w:rsidRPr="00C90AD0" w:rsidRDefault="00A86358" w:rsidP="00C90AD0">
      <w:pPr>
        <w:spacing w:after="0" w:line="240" w:lineRule="auto"/>
        <w:jc w:val="center"/>
        <w:rPr>
          <w:rFonts w:ascii="Arial" w:hAnsi="Arial" w:cs="Arial"/>
          <w:b/>
          <w:noProof/>
          <w:sz w:val="24"/>
          <w:szCs w:val="24"/>
          <w:lang w:val="mn-MN"/>
        </w:rPr>
      </w:pPr>
    </w:p>
    <w:p w14:paraId="1CE485BE" w14:textId="77777777" w:rsidR="00A86358" w:rsidRPr="00C90AD0" w:rsidRDefault="00A86358" w:rsidP="00C90AD0">
      <w:pPr>
        <w:spacing w:after="0" w:line="240" w:lineRule="auto"/>
        <w:jc w:val="center"/>
        <w:rPr>
          <w:rFonts w:ascii="Arial" w:hAnsi="Arial" w:cs="Arial"/>
          <w:b/>
          <w:noProof/>
          <w:sz w:val="24"/>
          <w:szCs w:val="24"/>
          <w:lang w:val="mn-MN"/>
        </w:rPr>
      </w:pPr>
    </w:p>
    <w:p w14:paraId="05EB95EE" w14:textId="77777777" w:rsidR="00A86358" w:rsidRPr="00C90AD0" w:rsidRDefault="00A86358" w:rsidP="00C90AD0">
      <w:pPr>
        <w:spacing w:after="0" w:line="240" w:lineRule="auto"/>
        <w:jc w:val="center"/>
        <w:rPr>
          <w:rFonts w:ascii="Arial" w:hAnsi="Arial" w:cs="Arial"/>
          <w:b/>
          <w:noProof/>
          <w:sz w:val="24"/>
          <w:szCs w:val="24"/>
          <w:lang w:val="mn-MN"/>
        </w:rPr>
      </w:pPr>
    </w:p>
    <w:p w14:paraId="39E37F03" w14:textId="77777777" w:rsidR="00A86358" w:rsidRPr="00C90AD0" w:rsidRDefault="00A86358" w:rsidP="00C90AD0">
      <w:pPr>
        <w:spacing w:after="0" w:line="240" w:lineRule="auto"/>
        <w:jc w:val="center"/>
        <w:rPr>
          <w:rFonts w:ascii="Arial" w:hAnsi="Arial" w:cs="Arial"/>
          <w:b/>
          <w:noProof/>
          <w:sz w:val="24"/>
          <w:szCs w:val="24"/>
          <w:lang w:val="mn-MN"/>
        </w:rPr>
      </w:pPr>
    </w:p>
    <w:p w14:paraId="7157F972" w14:textId="77777777" w:rsidR="008A1629" w:rsidRPr="00C90AD0" w:rsidRDefault="008A1629" w:rsidP="00C90AD0">
      <w:pPr>
        <w:spacing w:after="0" w:line="240" w:lineRule="auto"/>
        <w:jc w:val="center"/>
        <w:rPr>
          <w:rFonts w:ascii="Arial" w:hAnsi="Arial" w:cs="Arial"/>
          <w:b/>
          <w:noProof/>
          <w:sz w:val="24"/>
          <w:szCs w:val="24"/>
          <w:lang w:val="mn-MN"/>
        </w:rPr>
      </w:pPr>
    </w:p>
    <w:p w14:paraId="1FA2746A" w14:textId="77777777" w:rsidR="008A1629" w:rsidRPr="00C90AD0" w:rsidRDefault="008A1629" w:rsidP="00C90AD0">
      <w:pPr>
        <w:spacing w:after="0" w:line="240" w:lineRule="auto"/>
        <w:jc w:val="center"/>
        <w:rPr>
          <w:rFonts w:ascii="Arial" w:hAnsi="Arial" w:cs="Arial"/>
          <w:b/>
          <w:noProof/>
          <w:sz w:val="24"/>
          <w:szCs w:val="24"/>
          <w:lang w:val="mn-MN"/>
        </w:rPr>
      </w:pPr>
    </w:p>
    <w:p w14:paraId="088A0031" w14:textId="77777777" w:rsidR="008A1629" w:rsidRPr="00C90AD0" w:rsidRDefault="008A1629" w:rsidP="00C90AD0">
      <w:pPr>
        <w:spacing w:after="0" w:line="240" w:lineRule="auto"/>
        <w:jc w:val="center"/>
        <w:rPr>
          <w:rFonts w:ascii="Arial" w:hAnsi="Arial" w:cs="Arial"/>
          <w:b/>
          <w:noProof/>
          <w:sz w:val="24"/>
          <w:szCs w:val="24"/>
          <w:lang w:val="mn-MN"/>
        </w:rPr>
      </w:pPr>
    </w:p>
    <w:p w14:paraId="01CB8F6D" w14:textId="77777777" w:rsidR="008A1629" w:rsidRPr="00C90AD0" w:rsidRDefault="008A1629" w:rsidP="00C90AD0">
      <w:pPr>
        <w:spacing w:after="0" w:line="240" w:lineRule="auto"/>
        <w:jc w:val="center"/>
        <w:rPr>
          <w:rFonts w:ascii="Arial" w:hAnsi="Arial" w:cs="Arial"/>
          <w:b/>
          <w:noProof/>
          <w:sz w:val="24"/>
          <w:szCs w:val="24"/>
          <w:lang w:val="mn-MN"/>
        </w:rPr>
      </w:pPr>
    </w:p>
    <w:p w14:paraId="253023E6" w14:textId="77777777" w:rsidR="008A1629" w:rsidRPr="00C90AD0" w:rsidRDefault="008A1629" w:rsidP="00C90AD0">
      <w:pPr>
        <w:spacing w:after="0" w:line="240" w:lineRule="auto"/>
        <w:jc w:val="center"/>
        <w:rPr>
          <w:rFonts w:ascii="Arial" w:hAnsi="Arial" w:cs="Arial"/>
          <w:b/>
          <w:noProof/>
          <w:sz w:val="24"/>
          <w:szCs w:val="24"/>
          <w:lang w:val="mn-MN"/>
        </w:rPr>
      </w:pPr>
    </w:p>
    <w:p w14:paraId="58F53362" w14:textId="77777777" w:rsidR="008A1629" w:rsidRPr="00C90AD0" w:rsidRDefault="008A1629" w:rsidP="00C90AD0">
      <w:pPr>
        <w:spacing w:after="0" w:line="240" w:lineRule="auto"/>
        <w:jc w:val="center"/>
        <w:rPr>
          <w:rFonts w:ascii="Arial" w:hAnsi="Arial" w:cs="Arial"/>
          <w:b/>
          <w:noProof/>
          <w:sz w:val="24"/>
          <w:szCs w:val="24"/>
          <w:lang w:val="mn-MN"/>
        </w:rPr>
      </w:pPr>
    </w:p>
    <w:p w14:paraId="7741897A" w14:textId="77777777" w:rsidR="008A1629" w:rsidRPr="00C90AD0" w:rsidRDefault="008A1629" w:rsidP="00C90AD0">
      <w:pPr>
        <w:spacing w:after="0" w:line="240" w:lineRule="auto"/>
        <w:jc w:val="center"/>
        <w:rPr>
          <w:rFonts w:ascii="Arial" w:hAnsi="Arial" w:cs="Arial"/>
          <w:b/>
          <w:noProof/>
          <w:sz w:val="24"/>
          <w:szCs w:val="24"/>
          <w:lang w:val="mn-MN"/>
        </w:rPr>
      </w:pPr>
    </w:p>
    <w:p w14:paraId="559F613C" w14:textId="77777777" w:rsidR="008A1629" w:rsidRPr="00C90AD0" w:rsidRDefault="008A1629" w:rsidP="00C90AD0">
      <w:pPr>
        <w:spacing w:after="0" w:line="240" w:lineRule="auto"/>
        <w:jc w:val="center"/>
        <w:rPr>
          <w:rFonts w:ascii="Arial" w:hAnsi="Arial" w:cs="Arial"/>
          <w:b/>
          <w:noProof/>
          <w:sz w:val="24"/>
          <w:szCs w:val="24"/>
          <w:lang w:val="mn-MN"/>
        </w:rPr>
      </w:pPr>
    </w:p>
    <w:p w14:paraId="779E3644" w14:textId="77777777" w:rsidR="008A1629" w:rsidRPr="00C90AD0" w:rsidRDefault="008A1629" w:rsidP="00C90AD0">
      <w:pPr>
        <w:spacing w:after="0" w:line="240" w:lineRule="auto"/>
        <w:jc w:val="center"/>
        <w:rPr>
          <w:rFonts w:ascii="Arial" w:hAnsi="Arial" w:cs="Arial"/>
          <w:b/>
          <w:noProof/>
          <w:sz w:val="24"/>
          <w:szCs w:val="24"/>
          <w:lang w:val="mn-MN"/>
        </w:rPr>
      </w:pPr>
    </w:p>
    <w:p w14:paraId="666810BC" w14:textId="77777777" w:rsidR="008A1629" w:rsidRPr="00C90AD0" w:rsidRDefault="008A1629" w:rsidP="00C90AD0">
      <w:pPr>
        <w:spacing w:after="0" w:line="240" w:lineRule="auto"/>
        <w:jc w:val="center"/>
        <w:rPr>
          <w:rFonts w:ascii="Arial" w:hAnsi="Arial" w:cs="Arial"/>
          <w:b/>
          <w:noProof/>
          <w:sz w:val="24"/>
          <w:szCs w:val="24"/>
          <w:lang w:val="mn-MN"/>
        </w:rPr>
      </w:pPr>
    </w:p>
    <w:p w14:paraId="40EAEEA1" w14:textId="77777777" w:rsidR="008A1629" w:rsidRPr="00C90AD0" w:rsidRDefault="008A1629" w:rsidP="00C90AD0">
      <w:pPr>
        <w:spacing w:after="0" w:line="240" w:lineRule="auto"/>
        <w:jc w:val="center"/>
        <w:rPr>
          <w:rFonts w:ascii="Arial" w:hAnsi="Arial" w:cs="Arial"/>
          <w:b/>
          <w:noProof/>
          <w:sz w:val="24"/>
          <w:szCs w:val="24"/>
          <w:lang w:val="mn-MN"/>
        </w:rPr>
      </w:pPr>
    </w:p>
    <w:p w14:paraId="70FA363F" w14:textId="77777777" w:rsidR="008A1629" w:rsidRPr="00C90AD0" w:rsidRDefault="008A1629" w:rsidP="00C90AD0">
      <w:pPr>
        <w:spacing w:after="0" w:line="240" w:lineRule="auto"/>
        <w:jc w:val="center"/>
        <w:rPr>
          <w:rFonts w:ascii="Arial" w:hAnsi="Arial" w:cs="Arial"/>
          <w:b/>
          <w:noProof/>
          <w:sz w:val="24"/>
          <w:szCs w:val="24"/>
          <w:lang w:val="mn-MN"/>
        </w:rPr>
      </w:pPr>
    </w:p>
    <w:p w14:paraId="7BBAC047" w14:textId="77777777" w:rsidR="008A1629" w:rsidRPr="00C90AD0" w:rsidRDefault="008A1629" w:rsidP="00C90AD0">
      <w:pPr>
        <w:spacing w:after="0" w:line="240" w:lineRule="auto"/>
        <w:jc w:val="center"/>
        <w:rPr>
          <w:rFonts w:ascii="Arial" w:hAnsi="Arial" w:cs="Arial"/>
          <w:b/>
          <w:noProof/>
          <w:sz w:val="24"/>
          <w:szCs w:val="24"/>
          <w:lang w:val="mn-MN"/>
        </w:rPr>
      </w:pPr>
    </w:p>
    <w:p w14:paraId="3BD48E5E" w14:textId="77777777" w:rsidR="008A1629" w:rsidRPr="00C90AD0" w:rsidRDefault="008A1629" w:rsidP="00C90AD0">
      <w:pPr>
        <w:spacing w:after="0" w:line="240" w:lineRule="auto"/>
        <w:jc w:val="center"/>
        <w:rPr>
          <w:rFonts w:ascii="Arial" w:hAnsi="Arial" w:cs="Arial"/>
          <w:b/>
          <w:noProof/>
          <w:sz w:val="24"/>
          <w:szCs w:val="24"/>
          <w:lang w:val="mn-MN"/>
        </w:rPr>
      </w:pPr>
    </w:p>
    <w:p w14:paraId="4BB37225" w14:textId="77777777" w:rsidR="008A1629" w:rsidRPr="00C90AD0" w:rsidRDefault="008A1629" w:rsidP="00C90AD0">
      <w:pPr>
        <w:spacing w:after="0" w:line="240" w:lineRule="auto"/>
        <w:jc w:val="center"/>
        <w:rPr>
          <w:rFonts w:ascii="Arial" w:hAnsi="Arial" w:cs="Arial"/>
          <w:b/>
          <w:noProof/>
          <w:sz w:val="24"/>
          <w:szCs w:val="24"/>
          <w:lang w:val="mn-MN"/>
        </w:rPr>
      </w:pPr>
    </w:p>
    <w:p w14:paraId="1180D135" w14:textId="77777777" w:rsidR="00A86358" w:rsidRPr="00C90AD0" w:rsidRDefault="00A86358" w:rsidP="006670D4">
      <w:pPr>
        <w:spacing w:after="0" w:line="240" w:lineRule="auto"/>
        <w:rPr>
          <w:rFonts w:ascii="Arial" w:hAnsi="Arial" w:cs="Arial"/>
          <w:b/>
          <w:noProof/>
          <w:sz w:val="24"/>
          <w:szCs w:val="24"/>
          <w:lang w:val="mn-MN"/>
        </w:rPr>
      </w:pPr>
    </w:p>
    <w:p w14:paraId="15E6867E" w14:textId="09C17F33" w:rsidR="00A86358" w:rsidRPr="006670D4" w:rsidRDefault="00A86358" w:rsidP="00C90AD0">
      <w:pPr>
        <w:pStyle w:val="Heading2"/>
        <w:spacing w:before="0" w:after="0" w:line="240" w:lineRule="auto"/>
        <w:jc w:val="center"/>
        <w:rPr>
          <w:rFonts w:ascii="Arial" w:hAnsi="Arial" w:cs="Arial"/>
          <w:b/>
          <w:bCs/>
          <w:noProof/>
          <w:sz w:val="24"/>
          <w:szCs w:val="24"/>
          <w:lang w:val="mn-MN"/>
        </w:rPr>
      </w:pPr>
      <w:bookmarkStart w:id="0" w:name="_Toc220446829"/>
      <w:r w:rsidRPr="006670D4">
        <w:rPr>
          <w:rFonts w:ascii="Arial" w:hAnsi="Arial" w:cs="Arial"/>
          <w:b/>
          <w:bCs/>
          <w:noProof/>
          <w:sz w:val="24"/>
          <w:szCs w:val="24"/>
          <w:lang w:val="mn-MN"/>
        </w:rPr>
        <w:lastRenderedPageBreak/>
        <w:t>ЕРӨНХИЙ ЗҮЙЛ</w:t>
      </w:r>
      <w:bookmarkEnd w:id="0"/>
    </w:p>
    <w:p w14:paraId="47C25801" w14:textId="77777777" w:rsidR="00A86358" w:rsidRPr="00C90AD0" w:rsidRDefault="00A86358" w:rsidP="00C90AD0">
      <w:pPr>
        <w:spacing w:after="0" w:line="240" w:lineRule="auto"/>
        <w:jc w:val="center"/>
        <w:rPr>
          <w:rFonts w:ascii="Arial" w:hAnsi="Arial" w:cs="Arial"/>
          <w:b/>
          <w:noProof/>
          <w:sz w:val="24"/>
          <w:szCs w:val="24"/>
          <w:lang w:val="mn-MN"/>
        </w:rPr>
      </w:pPr>
    </w:p>
    <w:p w14:paraId="05B6FC1A" w14:textId="28856E46"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ab/>
        <w:t>Энэхүү үнэлгээний ажлын гол зорилго нь Хууль тогтоомжийн тухай хуулийн</w:t>
      </w:r>
      <w:r w:rsidRPr="00C90AD0">
        <w:rPr>
          <w:rStyle w:val="FootnoteReference"/>
          <w:rFonts w:ascii="Arial" w:hAnsi="Arial" w:cs="Arial"/>
          <w:noProof/>
          <w:sz w:val="24"/>
          <w:szCs w:val="24"/>
          <w:lang w:val="mn-MN"/>
        </w:rPr>
        <w:footnoteReference w:id="1"/>
      </w:r>
      <w:r w:rsidRPr="00C90AD0">
        <w:rPr>
          <w:rFonts w:ascii="Arial" w:hAnsi="Arial" w:cs="Arial"/>
          <w:noProof/>
          <w:sz w:val="24"/>
          <w:szCs w:val="24"/>
          <w:lang w:val="mn-MN"/>
        </w:rPr>
        <w:t xml:space="preserve"> 8 дугаар зүйлийн 8.1.4 дэх заалтад “энэ хуулийн 17, 18 дугаар зүйлд заасны дагуу хууль тогтоомжийн төслийн үр нөлөөний үнэлгээ, зардлын тооцоог хийх;” гэж заасны дагуу </w:t>
      </w:r>
      <w:r w:rsidR="00A603C2" w:rsidRPr="00C90AD0">
        <w:rPr>
          <w:rFonts w:ascii="Arial" w:hAnsi="Arial" w:cs="Arial"/>
          <w:noProof/>
          <w:sz w:val="24"/>
          <w:szCs w:val="24"/>
          <w:lang w:val="mn-MN"/>
        </w:rPr>
        <w:t>Дулаан хангамжийн</w:t>
      </w:r>
      <w:r w:rsidRPr="00C90AD0">
        <w:rPr>
          <w:rFonts w:ascii="Arial" w:hAnsi="Arial" w:cs="Arial"/>
          <w:noProof/>
          <w:sz w:val="24"/>
          <w:szCs w:val="24"/>
          <w:lang w:val="mn-MN"/>
        </w:rPr>
        <w:t xml:space="preserve"> тухай хуулийн төслийн зарим зохицуулалт /зүйл, хэсэг, заалт/-д тодорхой шалгуур үзүүлэлтийн дагуу дүн шинжилгээ хийх, үр нөлөөг тооцож, давхардал, хийдэл, зөрчлийг арилгах, хуулийн төслийн бичвэрийг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w:t>
      </w:r>
    </w:p>
    <w:p w14:paraId="226FA0C5" w14:textId="77777777" w:rsidR="008A1629" w:rsidRPr="00C90AD0" w:rsidRDefault="008A1629" w:rsidP="00C90AD0">
      <w:pPr>
        <w:spacing w:after="0" w:line="240" w:lineRule="auto"/>
        <w:jc w:val="both"/>
        <w:rPr>
          <w:rFonts w:ascii="Arial" w:hAnsi="Arial" w:cs="Arial"/>
          <w:noProof/>
          <w:sz w:val="24"/>
          <w:szCs w:val="24"/>
          <w:lang w:val="mn-MN"/>
        </w:rPr>
      </w:pPr>
    </w:p>
    <w:p w14:paraId="57F22DD6" w14:textId="1A240AC8" w:rsidR="00A86358" w:rsidRPr="00C90AD0" w:rsidRDefault="00A86358" w:rsidP="00C90AD0">
      <w:pPr>
        <w:pStyle w:val="NormalWeb"/>
        <w:spacing w:before="0" w:beforeAutospacing="0" w:after="0" w:afterAutospacing="0"/>
        <w:jc w:val="both"/>
        <w:textAlignment w:val="baseline"/>
        <w:rPr>
          <w:rFonts w:ascii="Arial" w:hAnsi="Arial" w:cs="Arial"/>
          <w:noProof/>
          <w:lang w:val="mn-MN"/>
        </w:rPr>
      </w:pPr>
      <w:r w:rsidRPr="00C90AD0">
        <w:rPr>
          <w:rFonts w:ascii="Arial" w:hAnsi="Arial" w:cs="Arial"/>
          <w:noProof/>
          <w:lang w:val="mn-MN"/>
        </w:rPr>
        <w:tab/>
      </w:r>
      <w:r w:rsidR="00A603C2" w:rsidRPr="00C90AD0">
        <w:rPr>
          <w:rFonts w:ascii="Arial" w:hAnsi="Arial" w:cs="Arial"/>
          <w:noProof/>
          <w:lang w:val="mn-MN"/>
        </w:rPr>
        <w:t>Дулаан хангамжийн</w:t>
      </w:r>
      <w:r w:rsidRPr="00C90AD0">
        <w:rPr>
          <w:rFonts w:ascii="Arial" w:hAnsi="Arial" w:cs="Arial"/>
          <w:noProof/>
          <w:lang w:val="mn-MN"/>
        </w:rPr>
        <w:t xml:space="preserve"> тухай хуулийн төсөл /цаашид “хуулийн төсөл” гэх/-ийн зарим зохицуулалтын үр нөлөөг үнэлэхдээ Хууль тогтоомжийн тухай хууль, Засгийн газрын 2016 оны 59 дүгээр тогтоолын</w:t>
      </w:r>
      <w:r w:rsidRPr="00C90AD0">
        <w:rPr>
          <w:rStyle w:val="FootnoteReference"/>
          <w:rFonts w:ascii="Arial" w:eastAsiaTheme="majorEastAsia" w:hAnsi="Arial" w:cs="Arial"/>
          <w:noProof/>
          <w:lang w:val="mn-MN"/>
        </w:rPr>
        <w:footnoteReference w:id="2"/>
      </w:r>
      <w:r w:rsidRPr="00C90AD0">
        <w:rPr>
          <w:rFonts w:ascii="Arial" w:hAnsi="Arial" w:cs="Arial"/>
          <w:noProof/>
          <w:lang w:val="mn-MN"/>
        </w:rPr>
        <w:t xml:space="preserve"> 3 дугаар хавсралтаар батлагдсан “Хуулийн төслийн үр нөлөө тооцох аргачлал" /цаашид “аргачлал" гэх/-г баримтлан доорх үе шаттайгаар хийв.</w:t>
      </w:r>
    </w:p>
    <w:p w14:paraId="1490BF47" w14:textId="77777777" w:rsidR="008A1629" w:rsidRPr="00C90AD0" w:rsidRDefault="008A1629" w:rsidP="00C90AD0">
      <w:pPr>
        <w:pStyle w:val="NormalWeb"/>
        <w:spacing w:before="0" w:beforeAutospacing="0" w:after="0" w:afterAutospacing="0"/>
        <w:jc w:val="both"/>
        <w:textAlignment w:val="baseline"/>
        <w:rPr>
          <w:rFonts w:ascii="Arial" w:hAnsi="Arial" w:cs="Arial"/>
          <w:noProof/>
          <w:lang w:val="mn-MN"/>
        </w:rPr>
      </w:pPr>
    </w:p>
    <w:p w14:paraId="00D55405" w14:textId="77777777" w:rsidR="00A86358" w:rsidRPr="00C90AD0" w:rsidRDefault="00A86358" w:rsidP="00C90AD0">
      <w:pPr>
        <w:spacing w:after="0" w:line="240" w:lineRule="auto"/>
        <w:ind w:left="720"/>
        <w:jc w:val="both"/>
        <w:rPr>
          <w:rFonts w:ascii="Arial" w:hAnsi="Arial" w:cs="Arial"/>
          <w:noProof/>
          <w:sz w:val="24"/>
          <w:szCs w:val="24"/>
          <w:lang w:val="mn-MN"/>
        </w:rPr>
      </w:pPr>
      <w:r w:rsidRPr="00C90AD0">
        <w:rPr>
          <w:rFonts w:ascii="Arial" w:hAnsi="Arial" w:cs="Arial"/>
          <w:noProof/>
          <w:sz w:val="24"/>
          <w:szCs w:val="24"/>
          <w:lang w:val="mn-MN"/>
        </w:rPr>
        <w:t>1.1.Шалгуур үзүүлэлтийг сонгох;</w:t>
      </w:r>
    </w:p>
    <w:p w14:paraId="1304FF2A" w14:textId="77777777"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ab/>
        <w:t>1.2.Хуулийн төслөөс үр нөлөөг үнэлэх хэсгээ тогтоох;</w:t>
      </w:r>
    </w:p>
    <w:p w14:paraId="41BD9C57" w14:textId="77777777" w:rsidR="00A86358" w:rsidRPr="00C90AD0" w:rsidRDefault="00A86358" w:rsidP="00C90AD0">
      <w:pPr>
        <w:spacing w:after="0" w:line="240" w:lineRule="auto"/>
        <w:ind w:left="1134" w:hanging="425"/>
        <w:jc w:val="both"/>
        <w:rPr>
          <w:rFonts w:ascii="Arial" w:hAnsi="Arial" w:cs="Arial"/>
          <w:noProof/>
          <w:sz w:val="24"/>
          <w:szCs w:val="24"/>
          <w:lang w:val="mn-MN"/>
        </w:rPr>
      </w:pPr>
      <w:r w:rsidRPr="00C90AD0">
        <w:rPr>
          <w:rFonts w:ascii="Arial" w:hAnsi="Arial" w:cs="Arial"/>
          <w:noProof/>
          <w:sz w:val="24"/>
          <w:szCs w:val="24"/>
          <w:lang w:val="mn-MN"/>
        </w:rPr>
        <w:t>1.3.Урьдчилан сонгосон шалгуур үзүүлэлтэд тохирох шалгах хэрэгслийн дагуу үр нөлөөг тооцох;</w:t>
      </w:r>
    </w:p>
    <w:p w14:paraId="22238FC9" w14:textId="77777777"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ab/>
        <w:t xml:space="preserve">1.4. Үр дүнг үнэлэх, зөвлөмж өгөх. </w:t>
      </w:r>
    </w:p>
    <w:p w14:paraId="494FC977" w14:textId="77777777" w:rsidR="00A86358" w:rsidRPr="00C90AD0" w:rsidRDefault="00A86358" w:rsidP="00C90AD0">
      <w:pPr>
        <w:spacing w:after="0" w:line="240" w:lineRule="auto"/>
        <w:rPr>
          <w:rFonts w:ascii="Arial" w:hAnsi="Arial" w:cs="Arial"/>
          <w:bCs/>
          <w:noProof/>
          <w:sz w:val="24"/>
          <w:szCs w:val="24"/>
          <w:lang w:val="mn-MN"/>
        </w:rPr>
      </w:pPr>
      <w:r w:rsidRPr="00C90AD0">
        <w:rPr>
          <w:rFonts w:ascii="Arial" w:hAnsi="Arial" w:cs="Arial"/>
          <w:b/>
          <w:noProof/>
          <w:sz w:val="24"/>
          <w:szCs w:val="24"/>
          <w:lang w:val="mn-MN"/>
        </w:rPr>
        <w:tab/>
      </w:r>
      <w:r w:rsidRPr="00C90AD0">
        <w:rPr>
          <w:rFonts w:ascii="Arial" w:hAnsi="Arial" w:cs="Arial"/>
          <w:bCs/>
          <w:noProof/>
          <w:sz w:val="24"/>
          <w:szCs w:val="24"/>
          <w:lang w:val="mn-MN"/>
        </w:rPr>
        <w:t>Үр нөлөөний үнэлгээ хийсэн хуулийн төслийн хувилбарыг энэхүү тайланд хавсаргав.</w:t>
      </w:r>
    </w:p>
    <w:p w14:paraId="14F0C3F5" w14:textId="77777777" w:rsidR="00A86358" w:rsidRPr="00C90AD0" w:rsidRDefault="00A86358" w:rsidP="00C90AD0">
      <w:pPr>
        <w:spacing w:after="0" w:line="240" w:lineRule="auto"/>
        <w:jc w:val="center"/>
        <w:rPr>
          <w:rFonts w:ascii="Arial" w:hAnsi="Arial" w:cs="Arial"/>
          <w:b/>
          <w:noProof/>
          <w:sz w:val="24"/>
          <w:szCs w:val="24"/>
          <w:lang w:val="mn-MN"/>
        </w:rPr>
      </w:pPr>
    </w:p>
    <w:p w14:paraId="739A4CCA" w14:textId="77777777" w:rsidR="00A86358" w:rsidRPr="00C90AD0" w:rsidRDefault="00A86358" w:rsidP="00C90AD0">
      <w:pPr>
        <w:spacing w:after="0" w:line="240" w:lineRule="auto"/>
        <w:jc w:val="center"/>
        <w:rPr>
          <w:rFonts w:ascii="Arial" w:hAnsi="Arial" w:cs="Arial"/>
          <w:b/>
          <w:noProof/>
          <w:sz w:val="24"/>
          <w:szCs w:val="24"/>
          <w:lang w:val="mn-MN"/>
        </w:rPr>
      </w:pPr>
    </w:p>
    <w:p w14:paraId="0180E9D5" w14:textId="77777777" w:rsidR="00A86358" w:rsidRPr="00C90AD0" w:rsidRDefault="00A86358" w:rsidP="00C90AD0">
      <w:pPr>
        <w:spacing w:after="0" w:line="240" w:lineRule="auto"/>
        <w:jc w:val="center"/>
        <w:rPr>
          <w:rFonts w:ascii="Arial" w:hAnsi="Arial" w:cs="Arial"/>
          <w:b/>
          <w:noProof/>
          <w:sz w:val="24"/>
          <w:szCs w:val="24"/>
          <w:lang w:val="mn-MN"/>
        </w:rPr>
      </w:pPr>
    </w:p>
    <w:p w14:paraId="49973B03" w14:textId="77777777" w:rsidR="00A86358" w:rsidRPr="00C90AD0" w:rsidRDefault="00A86358" w:rsidP="00C90AD0">
      <w:pPr>
        <w:spacing w:after="0" w:line="240" w:lineRule="auto"/>
        <w:jc w:val="center"/>
        <w:rPr>
          <w:rFonts w:ascii="Arial" w:hAnsi="Arial" w:cs="Arial"/>
          <w:b/>
          <w:noProof/>
          <w:sz w:val="24"/>
          <w:szCs w:val="24"/>
          <w:lang w:val="mn-MN"/>
        </w:rPr>
      </w:pPr>
    </w:p>
    <w:p w14:paraId="49BFC97E" w14:textId="77777777" w:rsidR="00A86358" w:rsidRPr="00C90AD0" w:rsidRDefault="00A86358" w:rsidP="00C90AD0">
      <w:pPr>
        <w:spacing w:after="0" w:line="240" w:lineRule="auto"/>
        <w:jc w:val="center"/>
        <w:rPr>
          <w:rFonts w:ascii="Arial" w:hAnsi="Arial" w:cs="Arial"/>
          <w:b/>
          <w:noProof/>
          <w:sz w:val="24"/>
          <w:szCs w:val="24"/>
          <w:lang w:val="mn-MN"/>
        </w:rPr>
      </w:pPr>
    </w:p>
    <w:p w14:paraId="5DA1BF30" w14:textId="77777777" w:rsidR="00A86358" w:rsidRPr="00C90AD0" w:rsidRDefault="00A86358" w:rsidP="00C90AD0">
      <w:pPr>
        <w:spacing w:after="0" w:line="240" w:lineRule="auto"/>
        <w:jc w:val="center"/>
        <w:rPr>
          <w:rFonts w:ascii="Arial" w:hAnsi="Arial" w:cs="Arial"/>
          <w:b/>
          <w:noProof/>
          <w:sz w:val="24"/>
          <w:szCs w:val="24"/>
          <w:lang w:val="mn-MN"/>
        </w:rPr>
      </w:pPr>
    </w:p>
    <w:p w14:paraId="69A25F2C" w14:textId="77777777" w:rsidR="00A603C2" w:rsidRPr="00C90AD0" w:rsidRDefault="00A603C2" w:rsidP="00C90AD0">
      <w:pPr>
        <w:spacing w:after="0" w:line="240" w:lineRule="auto"/>
        <w:jc w:val="center"/>
        <w:rPr>
          <w:rFonts w:ascii="Arial" w:hAnsi="Arial" w:cs="Arial"/>
          <w:b/>
          <w:noProof/>
          <w:sz w:val="24"/>
          <w:szCs w:val="24"/>
          <w:lang w:val="mn-MN"/>
        </w:rPr>
      </w:pPr>
    </w:p>
    <w:p w14:paraId="6EC587FC" w14:textId="77777777" w:rsidR="008A1629" w:rsidRPr="00C90AD0" w:rsidRDefault="008A1629" w:rsidP="00C90AD0">
      <w:pPr>
        <w:spacing w:after="0" w:line="240" w:lineRule="auto"/>
        <w:jc w:val="center"/>
        <w:rPr>
          <w:rFonts w:ascii="Arial" w:hAnsi="Arial" w:cs="Arial"/>
          <w:b/>
          <w:noProof/>
          <w:sz w:val="24"/>
          <w:szCs w:val="24"/>
          <w:lang w:val="mn-MN"/>
        </w:rPr>
      </w:pPr>
    </w:p>
    <w:p w14:paraId="08ED345A" w14:textId="77777777" w:rsidR="008A1629" w:rsidRPr="00C90AD0" w:rsidRDefault="008A1629" w:rsidP="00C90AD0">
      <w:pPr>
        <w:spacing w:after="0" w:line="240" w:lineRule="auto"/>
        <w:jc w:val="center"/>
        <w:rPr>
          <w:rFonts w:ascii="Arial" w:hAnsi="Arial" w:cs="Arial"/>
          <w:b/>
          <w:noProof/>
          <w:sz w:val="24"/>
          <w:szCs w:val="24"/>
          <w:lang w:val="mn-MN"/>
        </w:rPr>
      </w:pPr>
    </w:p>
    <w:p w14:paraId="4632F851" w14:textId="77777777" w:rsidR="008A1629" w:rsidRPr="00C90AD0" w:rsidRDefault="008A1629" w:rsidP="00C90AD0">
      <w:pPr>
        <w:spacing w:after="0" w:line="240" w:lineRule="auto"/>
        <w:jc w:val="center"/>
        <w:rPr>
          <w:rFonts w:ascii="Arial" w:hAnsi="Arial" w:cs="Arial"/>
          <w:b/>
          <w:noProof/>
          <w:sz w:val="24"/>
          <w:szCs w:val="24"/>
          <w:lang w:val="mn-MN"/>
        </w:rPr>
      </w:pPr>
    </w:p>
    <w:p w14:paraId="7159B1EA" w14:textId="77777777" w:rsidR="008A1629" w:rsidRPr="00C90AD0" w:rsidRDefault="008A1629" w:rsidP="00C90AD0">
      <w:pPr>
        <w:spacing w:after="0" w:line="240" w:lineRule="auto"/>
        <w:jc w:val="center"/>
        <w:rPr>
          <w:rFonts w:ascii="Arial" w:hAnsi="Arial" w:cs="Arial"/>
          <w:b/>
          <w:noProof/>
          <w:sz w:val="24"/>
          <w:szCs w:val="24"/>
          <w:lang w:val="mn-MN"/>
        </w:rPr>
      </w:pPr>
    </w:p>
    <w:p w14:paraId="6136114D" w14:textId="77777777" w:rsidR="008A1629" w:rsidRPr="00C90AD0" w:rsidRDefault="008A1629" w:rsidP="00C90AD0">
      <w:pPr>
        <w:spacing w:after="0" w:line="240" w:lineRule="auto"/>
        <w:jc w:val="center"/>
        <w:rPr>
          <w:rFonts w:ascii="Arial" w:hAnsi="Arial" w:cs="Arial"/>
          <w:b/>
          <w:noProof/>
          <w:sz w:val="24"/>
          <w:szCs w:val="24"/>
          <w:lang w:val="mn-MN"/>
        </w:rPr>
      </w:pPr>
    </w:p>
    <w:p w14:paraId="001BDD55" w14:textId="77777777" w:rsidR="008A1629" w:rsidRPr="00C90AD0" w:rsidRDefault="008A1629" w:rsidP="00C90AD0">
      <w:pPr>
        <w:spacing w:after="0" w:line="240" w:lineRule="auto"/>
        <w:jc w:val="center"/>
        <w:rPr>
          <w:rFonts w:ascii="Arial" w:hAnsi="Arial" w:cs="Arial"/>
          <w:b/>
          <w:noProof/>
          <w:sz w:val="24"/>
          <w:szCs w:val="24"/>
          <w:lang w:val="mn-MN"/>
        </w:rPr>
      </w:pPr>
    </w:p>
    <w:p w14:paraId="43B9F87A" w14:textId="77777777" w:rsidR="008A1629" w:rsidRPr="00C90AD0" w:rsidRDefault="008A1629" w:rsidP="00C90AD0">
      <w:pPr>
        <w:spacing w:after="0" w:line="240" w:lineRule="auto"/>
        <w:jc w:val="center"/>
        <w:rPr>
          <w:rFonts w:ascii="Arial" w:hAnsi="Arial" w:cs="Arial"/>
          <w:b/>
          <w:noProof/>
          <w:sz w:val="24"/>
          <w:szCs w:val="24"/>
          <w:lang w:val="mn-MN"/>
        </w:rPr>
      </w:pPr>
    </w:p>
    <w:p w14:paraId="134B226F" w14:textId="77777777" w:rsidR="008A1629" w:rsidRPr="00C90AD0" w:rsidRDefault="008A1629" w:rsidP="00C90AD0">
      <w:pPr>
        <w:spacing w:after="0" w:line="240" w:lineRule="auto"/>
        <w:jc w:val="center"/>
        <w:rPr>
          <w:rFonts w:ascii="Arial" w:hAnsi="Arial" w:cs="Arial"/>
          <w:b/>
          <w:noProof/>
          <w:sz w:val="24"/>
          <w:szCs w:val="24"/>
          <w:lang w:val="mn-MN"/>
        </w:rPr>
      </w:pPr>
    </w:p>
    <w:p w14:paraId="4E40BDD9" w14:textId="77777777" w:rsidR="008A1629" w:rsidRPr="00C90AD0" w:rsidRDefault="008A1629" w:rsidP="00C90AD0">
      <w:pPr>
        <w:spacing w:after="0" w:line="240" w:lineRule="auto"/>
        <w:jc w:val="center"/>
        <w:rPr>
          <w:rFonts w:ascii="Arial" w:hAnsi="Arial" w:cs="Arial"/>
          <w:b/>
          <w:noProof/>
          <w:sz w:val="24"/>
          <w:szCs w:val="24"/>
          <w:lang w:val="mn-MN"/>
        </w:rPr>
      </w:pPr>
    </w:p>
    <w:p w14:paraId="75E7A3AC" w14:textId="77777777" w:rsidR="008A1629" w:rsidRPr="00C90AD0" w:rsidRDefault="008A1629" w:rsidP="00C90AD0">
      <w:pPr>
        <w:spacing w:after="0" w:line="240" w:lineRule="auto"/>
        <w:jc w:val="center"/>
        <w:rPr>
          <w:rFonts w:ascii="Arial" w:hAnsi="Arial" w:cs="Arial"/>
          <w:b/>
          <w:noProof/>
          <w:sz w:val="24"/>
          <w:szCs w:val="24"/>
          <w:lang w:val="mn-MN"/>
        </w:rPr>
      </w:pPr>
    </w:p>
    <w:p w14:paraId="21307B2B" w14:textId="10C46D98" w:rsidR="00A86358" w:rsidRDefault="00A86358" w:rsidP="00C90AD0">
      <w:pPr>
        <w:spacing w:after="0" w:line="240" w:lineRule="auto"/>
        <w:rPr>
          <w:rFonts w:ascii="Arial" w:hAnsi="Arial" w:cs="Arial"/>
          <w:b/>
          <w:noProof/>
          <w:sz w:val="24"/>
          <w:szCs w:val="24"/>
          <w:lang w:val="mn-MN"/>
        </w:rPr>
      </w:pPr>
    </w:p>
    <w:p w14:paraId="144E3784" w14:textId="77777777" w:rsidR="006670D4" w:rsidRDefault="006670D4" w:rsidP="00C90AD0">
      <w:pPr>
        <w:spacing w:after="0" w:line="240" w:lineRule="auto"/>
        <w:rPr>
          <w:rFonts w:ascii="Arial" w:hAnsi="Arial" w:cs="Arial"/>
          <w:b/>
          <w:noProof/>
          <w:sz w:val="24"/>
          <w:szCs w:val="24"/>
          <w:lang w:val="mn-MN"/>
        </w:rPr>
      </w:pPr>
    </w:p>
    <w:p w14:paraId="0094F29F" w14:textId="77777777" w:rsidR="006670D4" w:rsidRDefault="006670D4" w:rsidP="00C90AD0">
      <w:pPr>
        <w:spacing w:after="0" w:line="240" w:lineRule="auto"/>
        <w:rPr>
          <w:rFonts w:ascii="Arial" w:hAnsi="Arial" w:cs="Arial"/>
          <w:b/>
          <w:noProof/>
          <w:sz w:val="24"/>
          <w:szCs w:val="24"/>
          <w:lang w:val="mn-MN"/>
        </w:rPr>
      </w:pPr>
    </w:p>
    <w:p w14:paraId="5BCA90CD" w14:textId="77777777" w:rsidR="006670D4" w:rsidRPr="00C90AD0" w:rsidRDefault="006670D4" w:rsidP="00C90AD0">
      <w:pPr>
        <w:spacing w:after="0" w:line="240" w:lineRule="auto"/>
        <w:rPr>
          <w:rFonts w:ascii="Arial" w:hAnsi="Arial" w:cs="Arial"/>
          <w:b/>
          <w:noProof/>
          <w:sz w:val="24"/>
          <w:szCs w:val="24"/>
          <w:lang w:val="mn-MN"/>
        </w:rPr>
      </w:pPr>
    </w:p>
    <w:p w14:paraId="5BF1D538" w14:textId="77777777" w:rsidR="00A86358" w:rsidRPr="00C90AD0" w:rsidRDefault="00A86358" w:rsidP="00C90AD0">
      <w:pPr>
        <w:spacing w:after="0" w:line="240" w:lineRule="auto"/>
        <w:jc w:val="center"/>
        <w:rPr>
          <w:rFonts w:ascii="Arial" w:hAnsi="Arial" w:cs="Arial"/>
          <w:b/>
          <w:noProof/>
          <w:sz w:val="24"/>
          <w:szCs w:val="24"/>
          <w:lang w:val="mn-MN"/>
        </w:rPr>
      </w:pPr>
    </w:p>
    <w:p w14:paraId="4211BDDD" w14:textId="5126F48D" w:rsidR="00A86358" w:rsidRPr="006670D4" w:rsidRDefault="00C90AD0" w:rsidP="00C90AD0">
      <w:pPr>
        <w:pStyle w:val="Heading2"/>
        <w:spacing w:before="0" w:after="0" w:line="240" w:lineRule="auto"/>
        <w:jc w:val="center"/>
        <w:rPr>
          <w:rFonts w:ascii="Arial" w:hAnsi="Arial" w:cs="Arial"/>
          <w:b/>
          <w:bCs/>
          <w:noProof/>
          <w:sz w:val="24"/>
          <w:szCs w:val="24"/>
          <w:lang w:val="mn-MN"/>
        </w:rPr>
      </w:pPr>
      <w:bookmarkStart w:id="1" w:name="_Toc220446830"/>
      <w:r w:rsidRPr="006670D4">
        <w:rPr>
          <w:rFonts w:ascii="Arial" w:hAnsi="Arial" w:cs="Arial"/>
          <w:b/>
          <w:bCs/>
          <w:noProof/>
          <w:sz w:val="24"/>
          <w:szCs w:val="24"/>
          <w:lang w:val="mn-MN"/>
        </w:rPr>
        <w:lastRenderedPageBreak/>
        <w:t>НЭГ</w:t>
      </w:r>
      <w:r w:rsidR="00A86358" w:rsidRPr="006670D4">
        <w:rPr>
          <w:rFonts w:ascii="Arial" w:hAnsi="Arial" w:cs="Arial"/>
          <w:b/>
          <w:bCs/>
          <w:noProof/>
          <w:sz w:val="24"/>
          <w:szCs w:val="24"/>
          <w:lang w:val="mn-MN"/>
        </w:rPr>
        <w:t>.ХУУЛИЙН ТӨСЛИЙН ҮР НӨЛӨӨГ ҮНЭЛЭХ ШАЛГУУР</w:t>
      </w:r>
      <w:r w:rsidR="00702761" w:rsidRPr="006670D4">
        <w:rPr>
          <w:rFonts w:ascii="Arial" w:hAnsi="Arial" w:cs="Arial"/>
          <w:b/>
          <w:bCs/>
          <w:noProof/>
          <w:sz w:val="24"/>
          <w:szCs w:val="24"/>
          <w:lang w:val="mn-MN"/>
        </w:rPr>
        <w:t xml:space="preserve"> </w:t>
      </w:r>
      <w:r w:rsidR="00A86358" w:rsidRPr="006670D4">
        <w:rPr>
          <w:rFonts w:ascii="Arial" w:hAnsi="Arial" w:cs="Arial"/>
          <w:b/>
          <w:bCs/>
          <w:noProof/>
          <w:sz w:val="24"/>
          <w:szCs w:val="24"/>
          <w:lang w:val="mn-MN"/>
        </w:rPr>
        <w:t>ҮЗҮҮЛЭЛТИЙГ СОНГОСОН ҮНДЭСЛЭЛ</w:t>
      </w:r>
      <w:bookmarkEnd w:id="1"/>
    </w:p>
    <w:p w14:paraId="4DFA9DAF" w14:textId="77777777" w:rsidR="002A11D7" w:rsidRPr="00C90AD0" w:rsidRDefault="002A11D7" w:rsidP="00C90AD0">
      <w:pPr>
        <w:spacing w:after="0" w:line="240" w:lineRule="auto"/>
        <w:jc w:val="center"/>
        <w:rPr>
          <w:rFonts w:ascii="Arial" w:hAnsi="Arial" w:cs="Arial"/>
          <w:b/>
          <w:noProof/>
          <w:sz w:val="24"/>
          <w:szCs w:val="24"/>
          <w:lang w:val="mn-MN"/>
        </w:rPr>
      </w:pPr>
    </w:p>
    <w:p w14:paraId="3DAD9B21" w14:textId="77777777"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ab/>
        <w:t>Энэхүү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төслийн үр нөлөөг үнэлж, гарах үр дагаврыг урьдчилан тогтоож чадахуйц дараах шалгуур үзүүлэлтүүдийг сонголоо. Үүнд:</w:t>
      </w:r>
    </w:p>
    <w:p w14:paraId="26229373" w14:textId="77777777" w:rsidR="002A11D7" w:rsidRPr="00C90AD0" w:rsidRDefault="002A11D7" w:rsidP="00C90AD0">
      <w:pPr>
        <w:spacing w:after="0" w:line="240" w:lineRule="auto"/>
        <w:jc w:val="both"/>
        <w:rPr>
          <w:rFonts w:ascii="Arial" w:hAnsi="Arial" w:cs="Arial"/>
          <w:noProof/>
          <w:sz w:val="24"/>
          <w:szCs w:val="24"/>
          <w:lang w:val="mn-MN"/>
        </w:rPr>
      </w:pPr>
    </w:p>
    <w:p w14:paraId="795B2A13" w14:textId="7234C265" w:rsidR="002A11D7"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1.Зорилгод хүрэх байдал;</w:t>
      </w:r>
    </w:p>
    <w:p w14:paraId="5AF14ED7" w14:textId="77777777" w:rsidR="002A11D7" w:rsidRPr="00C90AD0" w:rsidRDefault="002A11D7" w:rsidP="00C90AD0">
      <w:pPr>
        <w:spacing w:after="0" w:line="240" w:lineRule="auto"/>
        <w:ind w:firstLine="720"/>
        <w:jc w:val="both"/>
        <w:rPr>
          <w:rFonts w:ascii="Arial" w:hAnsi="Arial" w:cs="Arial"/>
          <w:noProof/>
          <w:sz w:val="24"/>
          <w:szCs w:val="24"/>
          <w:lang w:val="mn-MN"/>
        </w:rPr>
      </w:pPr>
    </w:p>
    <w:p w14:paraId="53FB97BF"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2.Харилцан уялдаа;</w:t>
      </w:r>
    </w:p>
    <w:p w14:paraId="10DB5635" w14:textId="77777777" w:rsidR="002A11D7" w:rsidRPr="00C90AD0" w:rsidRDefault="002A11D7" w:rsidP="00C90AD0">
      <w:pPr>
        <w:spacing w:after="0" w:line="240" w:lineRule="auto"/>
        <w:ind w:firstLine="720"/>
        <w:jc w:val="both"/>
        <w:rPr>
          <w:rFonts w:ascii="Arial" w:hAnsi="Arial" w:cs="Arial"/>
          <w:noProof/>
          <w:sz w:val="24"/>
          <w:szCs w:val="24"/>
          <w:lang w:val="mn-MN"/>
        </w:rPr>
      </w:pPr>
    </w:p>
    <w:p w14:paraId="75F95100"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3.Практикт хэрэглэх боломж.</w:t>
      </w:r>
    </w:p>
    <w:p w14:paraId="7D6D56B2" w14:textId="77777777" w:rsidR="002A11D7" w:rsidRPr="00C90AD0" w:rsidRDefault="002A11D7" w:rsidP="00C90AD0">
      <w:pPr>
        <w:spacing w:after="0" w:line="240" w:lineRule="auto"/>
        <w:ind w:firstLine="720"/>
        <w:jc w:val="both"/>
        <w:rPr>
          <w:rFonts w:ascii="Arial" w:hAnsi="Arial" w:cs="Arial"/>
          <w:noProof/>
          <w:sz w:val="24"/>
          <w:szCs w:val="24"/>
          <w:lang w:val="mn-MN"/>
        </w:rPr>
      </w:pPr>
    </w:p>
    <w:p w14:paraId="78A56C4D"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“Зорилгод хүрэх байдал" гэсэн шалгуур үзүүлэлтийн хүрээнд хуулийн төсөл болон түүний зорилго нь хуулийн төслийн үзэл баримтлалд тусгасан зорилгын хүрээнд боловсруулагдаж чадсан эсэх болон бодит үндэслэл, шаардлагад нийцэж буй байдал, хуулийн төсөлд тусгагдсан зохицуулалтууд нь төслийн зорилгыг хангахад чиглэсэн бөгөөд түүнд хүргэх боломжтой эсэхийг үнэлнэ. Энэхүү үнэлгээг хийхдээ хуулийн төслийн үзэл баримтлал, танилцуулга, хуулийн төсөлтэй танилцаж хуулийн төсөл боловсруулах болсон үндэслэл, шаардлагыг судлан үзсэний дагуу хуулийн төслөөс түүний зорилго болон зорилгод хүрэхэд чиглэгдсэн бөгөөд хуулийн зорилгыг тодорхой илэрхийлж чадахуйц арга хэмжээ буюу зохицуулалтыг сонгож авсан болно.</w:t>
      </w:r>
    </w:p>
    <w:p w14:paraId="3742B1BE" w14:textId="77777777" w:rsidR="002A11D7" w:rsidRPr="00C90AD0" w:rsidRDefault="002A11D7" w:rsidP="00C90AD0">
      <w:pPr>
        <w:spacing w:after="0" w:line="240" w:lineRule="auto"/>
        <w:ind w:firstLine="720"/>
        <w:jc w:val="both"/>
        <w:rPr>
          <w:rFonts w:ascii="Arial" w:hAnsi="Arial" w:cs="Arial"/>
          <w:noProof/>
          <w:sz w:val="24"/>
          <w:szCs w:val="24"/>
          <w:lang w:val="mn-MN"/>
        </w:rPr>
      </w:pPr>
    </w:p>
    <w:p w14:paraId="7D38B730"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“Зардал” шалгуур үзүүлэлтийн хүрээнд хуулийн төслийн зардлыг “Хууль тогтоомжийг хэрэгжүүлэхтэй холбогдон гарах зардлын тооцоог хийх аргачлал”-ын дагуу тусад нь тооцдог тул энэхүү шалгуур үзүүлэлтийн үнэлгээг уг тайлангаас тусдаа бие даасан үнэлгээгээр тооцох болно.</w:t>
      </w:r>
    </w:p>
    <w:p w14:paraId="4BB14416" w14:textId="77777777" w:rsidR="002A11D7" w:rsidRPr="00C90AD0" w:rsidRDefault="002A11D7" w:rsidP="00C90AD0">
      <w:pPr>
        <w:spacing w:after="0" w:line="240" w:lineRule="auto"/>
        <w:ind w:firstLine="720"/>
        <w:jc w:val="both"/>
        <w:rPr>
          <w:rFonts w:ascii="Arial" w:hAnsi="Arial" w:cs="Arial"/>
          <w:noProof/>
          <w:sz w:val="24"/>
          <w:szCs w:val="24"/>
          <w:lang w:val="mn-MN"/>
        </w:rPr>
      </w:pPr>
    </w:p>
    <w:p w14:paraId="03D897F7"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“Харилцан уялдаа” шалгуур үзүүлэлтийн хүрээнд хуулийн төслийг бүхэлд нь үнэлэх бөгөөд хуулийн төсөл нь Монгол Улсын Үндсэн хууль, холбогдох бусад хуультай болон хуулийн төслийн зохицуулалт өөр хоорондоо нийцсэн эсэхийг аргачлалд дурдсан асуултад хариулт өгөх байдлаар үнэлгээг хийхээр сонгов.</w:t>
      </w:r>
    </w:p>
    <w:p w14:paraId="5CD10A3C" w14:textId="77777777" w:rsidR="002A11D7" w:rsidRPr="00C90AD0" w:rsidRDefault="002A11D7" w:rsidP="00C90AD0">
      <w:pPr>
        <w:spacing w:after="0" w:line="240" w:lineRule="auto"/>
        <w:ind w:firstLine="720"/>
        <w:jc w:val="both"/>
        <w:rPr>
          <w:rFonts w:ascii="Arial" w:hAnsi="Arial" w:cs="Arial"/>
          <w:noProof/>
          <w:sz w:val="24"/>
          <w:szCs w:val="24"/>
          <w:lang w:val="mn-MN"/>
        </w:rPr>
      </w:pPr>
    </w:p>
    <w:p w14:paraId="274A8505"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“Практикт хэрэгжих боломж” шалгуур үзүүлэлтийн хүрээнд хуулийн төслийн зүйл, заалтууд дагаж мөрдөх болон хэрэгжүүлэхэд боломжтойгоор боловсруулагдаж чадсан эсэх, дагаж мөрдөх боломжтой эсэх, тухайн зохицуулалтыг хэрэгжүүлэх субъект, байгууллага нь хэн байх, тэдгээр байгууллагад тухайн зохицуулалтыг хэрэгжүүлэх боломж, бололцоо байгаа эсэхийг үнэлнэ.</w:t>
      </w:r>
    </w:p>
    <w:p w14:paraId="70DDE3AF" w14:textId="77777777" w:rsidR="00A86358" w:rsidRPr="00C90AD0" w:rsidRDefault="00A86358" w:rsidP="00C90AD0">
      <w:pPr>
        <w:spacing w:after="0" w:line="240" w:lineRule="auto"/>
        <w:jc w:val="both"/>
        <w:rPr>
          <w:rFonts w:ascii="Arial" w:hAnsi="Arial" w:cs="Arial"/>
          <w:noProof/>
          <w:sz w:val="24"/>
          <w:szCs w:val="24"/>
          <w:lang w:val="mn-MN"/>
        </w:rPr>
      </w:pPr>
    </w:p>
    <w:p w14:paraId="5CD0C215" w14:textId="77777777" w:rsidR="002A11D7" w:rsidRPr="00C90AD0" w:rsidRDefault="002A11D7" w:rsidP="00C90AD0">
      <w:pPr>
        <w:spacing w:after="0" w:line="240" w:lineRule="auto"/>
        <w:jc w:val="both"/>
        <w:rPr>
          <w:rFonts w:ascii="Arial" w:hAnsi="Arial" w:cs="Arial"/>
          <w:noProof/>
          <w:sz w:val="24"/>
          <w:szCs w:val="24"/>
          <w:lang w:val="mn-MN"/>
        </w:rPr>
      </w:pPr>
    </w:p>
    <w:p w14:paraId="0CFEE15D" w14:textId="77777777" w:rsidR="002A11D7" w:rsidRPr="00C90AD0" w:rsidRDefault="002A11D7" w:rsidP="00C90AD0">
      <w:pPr>
        <w:spacing w:after="0" w:line="240" w:lineRule="auto"/>
        <w:jc w:val="both"/>
        <w:rPr>
          <w:rFonts w:ascii="Arial" w:hAnsi="Arial" w:cs="Arial"/>
          <w:noProof/>
          <w:sz w:val="24"/>
          <w:szCs w:val="24"/>
          <w:lang w:val="mn-MN"/>
        </w:rPr>
      </w:pPr>
    </w:p>
    <w:p w14:paraId="288D8C5D" w14:textId="77777777" w:rsidR="002A11D7" w:rsidRDefault="002A11D7" w:rsidP="00C90AD0">
      <w:pPr>
        <w:spacing w:after="0" w:line="240" w:lineRule="auto"/>
        <w:jc w:val="both"/>
        <w:rPr>
          <w:rFonts w:ascii="Arial" w:hAnsi="Arial" w:cs="Arial"/>
          <w:noProof/>
          <w:sz w:val="24"/>
          <w:szCs w:val="24"/>
          <w:lang w:val="mn-MN"/>
        </w:rPr>
      </w:pPr>
    </w:p>
    <w:p w14:paraId="7F52EFF9" w14:textId="77777777" w:rsidR="006670D4" w:rsidRDefault="006670D4" w:rsidP="00C90AD0">
      <w:pPr>
        <w:spacing w:after="0" w:line="240" w:lineRule="auto"/>
        <w:jc w:val="both"/>
        <w:rPr>
          <w:rFonts w:ascii="Arial" w:hAnsi="Arial" w:cs="Arial"/>
          <w:noProof/>
          <w:sz w:val="24"/>
          <w:szCs w:val="24"/>
          <w:lang w:val="mn-MN"/>
        </w:rPr>
      </w:pPr>
    </w:p>
    <w:p w14:paraId="77E39BE1" w14:textId="77777777" w:rsidR="006670D4" w:rsidRPr="00C90AD0" w:rsidRDefault="006670D4" w:rsidP="00C90AD0">
      <w:pPr>
        <w:spacing w:after="0" w:line="240" w:lineRule="auto"/>
        <w:jc w:val="both"/>
        <w:rPr>
          <w:rFonts w:ascii="Arial" w:hAnsi="Arial" w:cs="Arial"/>
          <w:noProof/>
          <w:sz w:val="24"/>
          <w:szCs w:val="24"/>
          <w:lang w:val="mn-MN"/>
        </w:rPr>
      </w:pPr>
    </w:p>
    <w:p w14:paraId="3E74155F" w14:textId="77777777" w:rsidR="002A11D7" w:rsidRPr="00C90AD0" w:rsidRDefault="002A11D7" w:rsidP="00C90AD0">
      <w:pPr>
        <w:spacing w:after="0" w:line="240" w:lineRule="auto"/>
        <w:jc w:val="both"/>
        <w:rPr>
          <w:rFonts w:ascii="Arial" w:hAnsi="Arial" w:cs="Arial"/>
          <w:noProof/>
          <w:sz w:val="24"/>
          <w:szCs w:val="24"/>
          <w:lang w:val="mn-MN"/>
        </w:rPr>
      </w:pPr>
    </w:p>
    <w:p w14:paraId="5E4B66DA" w14:textId="77777777" w:rsidR="002A11D7" w:rsidRPr="00C90AD0" w:rsidRDefault="002A11D7" w:rsidP="00C90AD0">
      <w:pPr>
        <w:spacing w:after="0" w:line="240" w:lineRule="auto"/>
        <w:jc w:val="both"/>
        <w:rPr>
          <w:rFonts w:ascii="Arial" w:hAnsi="Arial" w:cs="Arial"/>
          <w:noProof/>
          <w:sz w:val="24"/>
          <w:szCs w:val="24"/>
          <w:lang w:val="mn-MN"/>
        </w:rPr>
      </w:pPr>
    </w:p>
    <w:p w14:paraId="0B74ACBC" w14:textId="3D09F166" w:rsidR="00A86358" w:rsidRPr="006670D4" w:rsidRDefault="00C90AD0" w:rsidP="00C90AD0">
      <w:pPr>
        <w:pStyle w:val="Heading2"/>
        <w:spacing w:before="0" w:after="0" w:line="240" w:lineRule="auto"/>
        <w:jc w:val="center"/>
        <w:rPr>
          <w:rFonts w:ascii="Arial" w:hAnsi="Arial" w:cs="Arial"/>
          <w:b/>
          <w:bCs/>
          <w:noProof/>
          <w:sz w:val="24"/>
          <w:szCs w:val="24"/>
          <w:lang w:val="mn-MN"/>
        </w:rPr>
      </w:pPr>
      <w:bookmarkStart w:id="2" w:name="_Toc220446831"/>
      <w:r w:rsidRPr="006670D4">
        <w:rPr>
          <w:rFonts w:ascii="Arial" w:hAnsi="Arial" w:cs="Arial"/>
          <w:b/>
          <w:bCs/>
          <w:noProof/>
          <w:sz w:val="24"/>
          <w:szCs w:val="24"/>
          <w:lang w:val="mn-MN"/>
        </w:rPr>
        <w:lastRenderedPageBreak/>
        <w:t>ХОЁР</w:t>
      </w:r>
      <w:r w:rsidR="00A86358" w:rsidRPr="006670D4">
        <w:rPr>
          <w:rFonts w:ascii="Arial" w:hAnsi="Arial" w:cs="Arial"/>
          <w:b/>
          <w:bCs/>
          <w:noProof/>
          <w:sz w:val="24"/>
          <w:szCs w:val="24"/>
          <w:lang w:val="mn-MN"/>
        </w:rPr>
        <w:t>.ХУУЛИЙН ТӨСЛӨӨС ҮР НӨЛӨӨГ ҮНЭЛЭХ ХЭСГИЙГ</w:t>
      </w:r>
      <w:bookmarkEnd w:id="2"/>
    </w:p>
    <w:p w14:paraId="16135B07" w14:textId="77777777" w:rsidR="00A86358" w:rsidRPr="006670D4" w:rsidRDefault="00A86358" w:rsidP="00C90AD0">
      <w:pPr>
        <w:pStyle w:val="Heading2"/>
        <w:spacing w:before="0" w:after="0" w:line="240" w:lineRule="auto"/>
        <w:jc w:val="center"/>
        <w:rPr>
          <w:rFonts w:ascii="Arial" w:hAnsi="Arial" w:cs="Arial"/>
          <w:b/>
          <w:bCs/>
          <w:noProof/>
          <w:sz w:val="24"/>
          <w:szCs w:val="24"/>
          <w:lang w:val="mn-MN"/>
        </w:rPr>
      </w:pPr>
      <w:bookmarkStart w:id="3" w:name="_Toc220446832"/>
      <w:r w:rsidRPr="006670D4">
        <w:rPr>
          <w:rFonts w:ascii="Arial" w:hAnsi="Arial" w:cs="Arial"/>
          <w:b/>
          <w:bCs/>
          <w:noProof/>
          <w:sz w:val="24"/>
          <w:szCs w:val="24"/>
          <w:lang w:val="mn-MN"/>
        </w:rPr>
        <w:t>ТОГТООСОН БАЙДАЛ</w:t>
      </w:r>
      <w:bookmarkEnd w:id="3"/>
    </w:p>
    <w:p w14:paraId="0C99B221" w14:textId="77777777" w:rsidR="002A11D7" w:rsidRPr="00C90AD0" w:rsidRDefault="002A11D7" w:rsidP="00C90AD0">
      <w:pPr>
        <w:spacing w:after="0" w:line="240" w:lineRule="auto"/>
        <w:jc w:val="center"/>
        <w:rPr>
          <w:rFonts w:ascii="Arial" w:hAnsi="Arial" w:cs="Arial"/>
          <w:b/>
          <w:noProof/>
          <w:sz w:val="24"/>
          <w:szCs w:val="24"/>
          <w:lang w:val="mn-MN"/>
        </w:rPr>
      </w:pPr>
    </w:p>
    <w:p w14:paraId="7DC2A66D" w14:textId="3445B4D4" w:rsidR="00A86358" w:rsidRPr="00C90AD0" w:rsidRDefault="00A86358" w:rsidP="00C90AD0">
      <w:pPr>
        <w:pStyle w:val="Heading3"/>
        <w:spacing w:before="0" w:after="0" w:line="240" w:lineRule="auto"/>
        <w:jc w:val="both"/>
        <w:rPr>
          <w:rFonts w:ascii="Arial" w:hAnsi="Arial" w:cs="Arial"/>
          <w:noProof/>
          <w:sz w:val="24"/>
          <w:szCs w:val="24"/>
          <w:lang w:val="mn-MN"/>
        </w:rPr>
      </w:pPr>
      <w:r w:rsidRPr="00C90AD0">
        <w:rPr>
          <w:rFonts w:ascii="Arial" w:hAnsi="Arial" w:cs="Arial"/>
          <w:noProof/>
          <w:sz w:val="24"/>
          <w:szCs w:val="24"/>
          <w:lang w:val="mn-MN"/>
        </w:rPr>
        <w:tab/>
      </w:r>
      <w:bookmarkStart w:id="4" w:name="_Toc220446833"/>
      <w:r w:rsidR="00C90AD0" w:rsidRPr="00C90AD0">
        <w:rPr>
          <w:rFonts w:ascii="Arial" w:hAnsi="Arial" w:cs="Arial"/>
          <w:noProof/>
          <w:sz w:val="24"/>
          <w:szCs w:val="24"/>
          <w:lang w:val="mn-MN"/>
        </w:rPr>
        <w:t>2</w:t>
      </w:r>
      <w:r w:rsidRPr="00C90AD0">
        <w:rPr>
          <w:rFonts w:ascii="Arial" w:hAnsi="Arial" w:cs="Arial"/>
          <w:noProof/>
          <w:sz w:val="24"/>
          <w:szCs w:val="24"/>
          <w:lang w:val="mn-MN"/>
        </w:rPr>
        <w:t>.1.”Зорилгод хүрэх байдал” шалгуур үзүүлэлтийн хүрээнд үнэлэгдэх</w:t>
      </w:r>
      <w:r w:rsidR="00F63BB8" w:rsidRPr="00C90AD0">
        <w:rPr>
          <w:rFonts w:ascii="Arial" w:hAnsi="Arial" w:cs="Arial"/>
          <w:noProof/>
          <w:sz w:val="24"/>
          <w:szCs w:val="24"/>
          <w:lang w:val="mn-MN"/>
        </w:rPr>
        <w:t xml:space="preserve"> </w:t>
      </w:r>
      <w:r w:rsidRPr="00C90AD0">
        <w:rPr>
          <w:rFonts w:ascii="Arial" w:hAnsi="Arial" w:cs="Arial"/>
          <w:noProof/>
          <w:sz w:val="24"/>
          <w:szCs w:val="24"/>
          <w:lang w:val="mn-MN"/>
        </w:rPr>
        <w:t>хуулийн төслийн зохицуулалт:</w:t>
      </w:r>
      <w:bookmarkEnd w:id="4"/>
    </w:p>
    <w:p w14:paraId="3D5834A8" w14:textId="77777777" w:rsidR="002A11D7" w:rsidRPr="00C90AD0" w:rsidRDefault="002A11D7" w:rsidP="00C90AD0">
      <w:pPr>
        <w:spacing w:after="0" w:line="240" w:lineRule="auto"/>
        <w:jc w:val="both"/>
        <w:rPr>
          <w:rFonts w:ascii="Arial" w:hAnsi="Arial" w:cs="Arial"/>
          <w:noProof/>
          <w:sz w:val="24"/>
          <w:szCs w:val="24"/>
          <w:lang w:val="mn-MN"/>
        </w:rPr>
      </w:pPr>
    </w:p>
    <w:p w14:paraId="2F779484"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“Зорилгод хүрэх байдал” гэсэн шалгуур үзүүлэлтийн хүрээнд:</w:t>
      </w:r>
    </w:p>
    <w:p w14:paraId="31D1FB53" w14:textId="77777777" w:rsidR="002A11D7" w:rsidRPr="00C90AD0" w:rsidRDefault="002A11D7" w:rsidP="00C90AD0">
      <w:pPr>
        <w:spacing w:after="0" w:line="240" w:lineRule="auto"/>
        <w:ind w:firstLine="720"/>
        <w:jc w:val="both"/>
        <w:rPr>
          <w:rFonts w:ascii="Arial" w:hAnsi="Arial" w:cs="Arial"/>
          <w:noProof/>
          <w:sz w:val="24"/>
          <w:szCs w:val="24"/>
          <w:lang w:val="mn-MN"/>
        </w:rPr>
      </w:pPr>
    </w:p>
    <w:p w14:paraId="19895B9B"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 xml:space="preserve">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нийцсэн эсэхийг харьцуулан дүгнэж, зарчмын шинжтэй өөрчлөлтийг үнэлэхээр хуулийн төслийн үзэл баримтлалд дурдсан чухал, ач холбогдолтой дараах зүйл, хэсэг, заалтыг сонгон авч хуулийн төслийн зохицуулалтын үр нөлөөг үнэлэхээр тусгалаа: </w:t>
      </w:r>
    </w:p>
    <w:p w14:paraId="18C52F3B" w14:textId="77777777" w:rsidR="002A11D7" w:rsidRPr="00C90AD0" w:rsidRDefault="002A11D7" w:rsidP="00C90AD0">
      <w:pPr>
        <w:spacing w:after="0" w:line="240" w:lineRule="auto"/>
        <w:ind w:firstLine="720"/>
        <w:jc w:val="both"/>
        <w:rPr>
          <w:rFonts w:ascii="Arial" w:hAnsi="Arial" w:cs="Arial"/>
          <w:noProof/>
          <w:sz w:val="24"/>
          <w:szCs w:val="24"/>
          <w:lang w:val="mn-MN"/>
        </w:rPr>
      </w:pPr>
    </w:p>
    <w:p w14:paraId="458C0002" w14:textId="77777777" w:rsidR="00A86358" w:rsidRPr="00C90AD0" w:rsidRDefault="00A86358" w:rsidP="00C90AD0">
      <w:pPr>
        <w:spacing w:after="0" w:line="240" w:lineRule="auto"/>
        <w:jc w:val="right"/>
        <w:rPr>
          <w:rFonts w:ascii="Arial" w:hAnsi="Arial" w:cs="Arial"/>
          <w:noProof/>
          <w:sz w:val="24"/>
          <w:szCs w:val="24"/>
          <w:lang w:val="mn-MN"/>
        </w:rPr>
      </w:pPr>
      <w:r w:rsidRPr="00C90AD0">
        <w:rPr>
          <w:rFonts w:ascii="Arial" w:hAnsi="Arial" w:cs="Arial"/>
          <w:noProof/>
          <w:sz w:val="24"/>
          <w:szCs w:val="24"/>
          <w:lang w:val="mn-MN"/>
        </w:rPr>
        <w:t>Хүснэгт 1</w:t>
      </w:r>
    </w:p>
    <w:p w14:paraId="3D6DF506" w14:textId="77777777" w:rsidR="002A11D7" w:rsidRPr="00C90AD0" w:rsidRDefault="002A11D7" w:rsidP="00C90AD0">
      <w:pPr>
        <w:spacing w:after="0" w:line="240" w:lineRule="auto"/>
        <w:jc w:val="right"/>
        <w:rPr>
          <w:rFonts w:ascii="Arial" w:hAnsi="Arial" w:cs="Arial"/>
          <w:noProof/>
          <w:sz w:val="24"/>
          <w:szCs w:val="24"/>
          <w:lang w:val="mn-MN"/>
        </w:rPr>
      </w:pPr>
    </w:p>
    <w:p w14:paraId="26E91722" w14:textId="77777777" w:rsidR="00A86358" w:rsidRPr="00C90AD0" w:rsidRDefault="00A86358" w:rsidP="00C90AD0">
      <w:pPr>
        <w:spacing w:after="0" w:line="240" w:lineRule="auto"/>
        <w:jc w:val="center"/>
        <w:rPr>
          <w:rFonts w:ascii="Arial" w:hAnsi="Arial" w:cs="Arial"/>
          <w:b/>
          <w:bCs/>
          <w:noProof/>
          <w:sz w:val="24"/>
          <w:szCs w:val="24"/>
          <w:lang w:val="mn-MN"/>
        </w:rPr>
      </w:pPr>
      <w:r w:rsidRPr="00C90AD0">
        <w:rPr>
          <w:rFonts w:ascii="Arial" w:hAnsi="Arial" w:cs="Arial"/>
          <w:b/>
          <w:bCs/>
          <w:noProof/>
          <w:sz w:val="24"/>
          <w:szCs w:val="24"/>
          <w:lang w:val="mn-MN"/>
        </w:rPr>
        <w:t>Хуулийн төслийн зорилгод хүрэх байдлыг сонгон үнэлэх</w:t>
      </w:r>
    </w:p>
    <w:p w14:paraId="2A9DD2B3" w14:textId="77777777" w:rsidR="002A11D7" w:rsidRPr="00C90AD0" w:rsidRDefault="002A11D7" w:rsidP="00C90AD0">
      <w:pPr>
        <w:spacing w:after="0" w:line="240" w:lineRule="auto"/>
        <w:jc w:val="center"/>
        <w:rPr>
          <w:rFonts w:ascii="Arial" w:hAnsi="Arial" w:cs="Arial"/>
          <w:b/>
          <w:bCs/>
          <w:noProof/>
          <w:sz w:val="24"/>
          <w:szCs w:val="24"/>
          <w:lang w:val="mn-MN"/>
        </w:rPr>
      </w:pPr>
    </w:p>
    <w:tbl>
      <w:tblPr>
        <w:tblStyle w:val="TableGrid"/>
        <w:tblW w:w="0" w:type="auto"/>
        <w:tblLook w:val="04A0" w:firstRow="1" w:lastRow="0" w:firstColumn="1" w:lastColumn="0" w:noHBand="0" w:noVBand="1"/>
      </w:tblPr>
      <w:tblGrid>
        <w:gridCol w:w="4508"/>
        <w:gridCol w:w="4509"/>
      </w:tblGrid>
      <w:tr w:rsidR="00A86358" w:rsidRPr="00C90AD0" w14:paraId="2CF6BAAA" w14:textId="77777777" w:rsidTr="01CAF191">
        <w:tc>
          <w:tcPr>
            <w:tcW w:w="4508" w:type="dxa"/>
          </w:tcPr>
          <w:p w14:paraId="572934FD"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Зорилгод хүрэх байдал /Үзэл баримтлалаас/</w:t>
            </w:r>
          </w:p>
        </w:tc>
        <w:tc>
          <w:tcPr>
            <w:tcW w:w="4509" w:type="dxa"/>
          </w:tcPr>
          <w:p w14:paraId="62E2AC3E"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Сонгосон бүлэг, зүйл, хэсэг, заалт</w:t>
            </w:r>
          </w:p>
        </w:tc>
      </w:tr>
      <w:tr w:rsidR="00A86358" w:rsidRPr="00C90AD0" w14:paraId="728FFC96" w14:textId="77777777" w:rsidTr="01CAF191">
        <w:tc>
          <w:tcPr>
            <w:tcW w:w="4508" w:type="dxa"/>
          </w:tcPr>
          <w:p w14:paraId="37C02A52" w14:textId="77777777" w:rsidR="0051292D" w:rsidRPr="00C90AD0" w:rsidRDefault="01CAF191" w:rsidP="00C90AD0">
            <w:pPr>
              <w:spacing w:after="0" w:line="240" w:lineRule="auto"/>
              <w:jc w:val="both"/>
              <w:rPr>
                <w:rFonts w:ascii="Arial" w:hAnsi="Arial" w:cs="Arial"/>
                <w:color w:val="000000" w:themeColor="text1"/>
                <w:sz w:val="24"/>
                <w:szCs w:val="24"/>
                <w:lang w:val="mn-MN"/>
              </w:rPr>
            </w:pPr>
            <w:r w:rsidRPr="00C90AD0">
              <w:rPr>
                <w:rFonts w:ascii="Arial" w:hAnsi="Arial" w:cs="Arial"/>
                <w:color w:val="000000" w:themeColor="text1"/>
                <w:sz w:val="24"/>
                <w:szCs w:val="24"/>
                <w:lang w:val="mn-MN"/>
              </w:rPr>
              <w:t xml:space="preserve">Эрчим хүчний тухай хуульд зохицуулагдаагүй оргил ачааллын эх үүсгүүр,  хэсэгчилсэн болон бие даасан дулаан хангамжийн эх үүсгүүр барих, нийтийн болон хувийн сүлжээний асуудлыг  тус тус хуульчлах шаардлагатай байна. </w:t>
            </w:r>
          </w:p>
          <w:p w14:paraId="1063D411" w14:textId="36E2D989" w:rsidR="00A86358" w:rsidRPr="00C90AD0" w:rsidRDefault="00A86358" w:rsidP="00C90AD0">
            <w:pPr>
              <w:spacing w:after="0" w:line="240" w:lineRule="auto"/>
              <w:jc w:val="both"/>
              <w:rPr>
                <w:rFonts w:ascii="Arial" w:hAnsi="Arial" w:cs="Arial"/>
                <w:noProof/>
                <w:sz w:val="24"/>
                <w:szCs w:val="24"/>
                <w:lang w:val="mn-MN"/>
              </w:rPr>
            </w:pPr>
          </w:p>
        </w:tc>
        <w:tc>
          <w:tcPr>
            <w:tcW w:w="4509" w:type="dxa"/>
          </w:tcPr>
          <w:p w14:paraId="0A00AB05" w14:textId="6CFF746C" w:rsidR="004746BF" w:rsidRPr="00C90AD0" w:rsidRDefault="01CAF191" w:rsidP="00C90AD0">
            <w:pPr>
              <w:spacing w:after="0" w:line="240" w:lineRule="auto"/>
              <w:jc w:val="both"/>
              <w:rPr>
                <w:rFonts w:ascii="Arial" w:hAnsi="Arial" w:cs="Arial"/>
                <w:color w:val="000000" w:themeColor="text1"/>
                <w:sz w:val="24"/>
                <w:szCs w:val="24"/>
                <w:lang w:val="mn-MN"/>
              </w:rPr>
            </w:pPr>
            <w:r w:rsidRPr="00C90AD0">
              <w:rPr>
                <w:rFonts w:ascii="Arial" w:hAnsi="Arial" w:cs="Arial"/>
                <w:color w:val="000000" w:themeColor="text1"/>
                <w:sz w:val="24"/>
                <w:szCs w:val="24"/>
                <w:lang w:val="mn-MN"/>
              </w:rPr>
              <w:t>13 дугаар зүйл.Дулаан хангамжийн байгууллагын эрх, үүрэг</w:t>
            </w:r>
          </w:p>
          <w:p w14:paraId="594715B8" w14:textId="487BC221" w:rsidR="00603041" w:rsidRPr="00C90AD0" w:rsidRDefault="01CAF191" w:rsidP="00C90AD0">
            <w:pPr>
              <w:spacing w:after="0" w:line="240" w:lineRule="auto"/>
              <w:jc w:val="both"/>
              <w:rPr>
                <w:rFonts w:ascii="Arial" w:hAnsi="Arial" w:cs="Arial"/>
                <w:sz w:val="24"/>
                <w:szCs w:val="24"/>
              </w:rPr>
            </w:pPr>
            <w:r w:rsidRPr="00C90AD0">
              <w:rPr>
                <w:rFonts w:ascii="Arial" w:hAnsi="Arial" w:cs="Arial"/>
                <w:color w:val="000000" w:themeColor="text1"/>
                <w:sz w:val="24"/>
                <w:szCs w:val="24"/>
                <w:lang w:val="mn-MN"/>
              </w:rPr>
              <w:t xml:space="preserve">26 дугаар зүйл.Хувийн ба нийтийн сүлжээ </w:t>
            </w:r>
          </w:p>
          <w:p w14:paraId="6E3328FA" w14:textId="3F976F2E" w:rsidR="00603041" w:rsidRPr="00C90AD0" w:rsidRDefault="01CAF191" w:rsidP="00C90AD0">
            <w:pPr>
              <w:spacing w:after="0" w:line="240" w:lineRule="auto"/>
              <w:jc w:val="both"/>
              <w:rPr>
                <w:rFonts w:ascii="Arial" w:hAnsi="Arial" w:cs="Arial"/>
                <w:color w:val="000000" w:themeColor="text1"/>
                <w:sz w:val="24"/>
                <w:szCs w:val="24"/>
                <w:lang w:val="mn-MN"/>
              </w:rPr>
            </w:pPr>
            <w:bookmarkStart w:id="5" w:name="_Toc194715856"/>
            <w:r w:rsidRPr="00C90AD0">
              <w:rPr>
                <w:rFonts w:ascii="Arial" w:hAnsi="Arial" w:cs="Arial"/>
                <w:color w:val="000000" w:themeColor="text1"/>
                <w:sz w:val="24"/>
                <w:szCs w:val="24"/>
                <w:lang w:val="mn-MN"/>
              </w:rPr>
              <w:t>Дөрөвдүгээр бүлэг.Дулаан</w:t>
            </w:r>
            <w:r w:rsidRPr="00C90AD0">
              <w:rPr>
                <w:rFonts w:ascii="Arial" w:hAnsi="Arial" w:cs="Arial"/>
                <w:color w:val="000000" w:themeColor="text1"/>
                <w:sz w:val="24"/>
                <w:szCs w:val="24"/>
                <w:lang w:val="mn-MN" w:bidi="mn"/>
              </w:rPr>
              <w:t xml:space="preserve"> </w:t>
            </w:r>
            <w:r w:rsidRPr="00C90AD0">
              <w:rPr>
                <w:rFonts w:ascii="Arial" w:hAnsi="Arial" w:cs="Arial"/>
                <w:color w:val="000000" w:themeColor="text1"/>
                <w:sz w:val="24"/>
                <w:szCs w:val="24"/>
                <w:lang w:val="mn-MN"/>
              </w:rPr>
              <w:t>хангамжийн</w:t>
            </w:r>
            <w:r w:rsidRPr="00C90AD0">
              <w:rPr>
                <w:rFonts w:ascii="Arial" w:hAnsi="Arial" w:cs="Arial"/>
                <w:color w:val="000000" w:themeColor="text1"/>
                <w:sz w:val="24"/>
                <w:szCs w:val="24"/>
                <w:lang w:val="mn-MN" w:bidi="mn"/>
              </w:rPr>
              <w:t xml:space="preserve"> </w:t>
            </w:r>
            <w:r w:rsidRPr="00C90AD0">
              <w:rPr>
                <w:rFonts w:ascii="Arial" w:hAnsi="Arial" w:cs="Arial"/>
                <w:color w:val="000000" w:themeColor="text1"/>
                <w:sz w:val="24"/>
                <w:szCs w:val="24"/>
                <w:lang w:val="mn-MN"/>
              </w:rPr>
              <w:t>систем,</w:t>
            </w:r>
            <w:r w:rsidRPr="00C90AD0">
              <w:rPr>
                <w:rFonts w:ascii="Arial" w:hAnsi="Arial" w:cs="Arial"/>
                <w:color w:val="000000" w:themeColor="text1"/>
                <w:sz w:val="24"/>
                <w:szCs w:val="24"/>
                <w:lang w:val="mn-MN" w:bidi="mn"/>
              </w:rPr>
              <w:t xml:space="preserve"> </w:t>
            </w:r>
            <w:bookmarkEnd w:id="5"/>
            <w:r w:rsidRPr="00C90AD0">
              <w:rPr>
                <w:rFonts w:ascii="Arial" w:hAnsi="Arial" w:cs="Arial"/>
                <w:color w:val="000000" w:themeColor="text1"/>
                <w:sz w:val="24"/>
                <w:szCs w:val="24"/>
                <w:lang w:val="mn-MN"/>
              </w:rPr>
              <w:t>ангилал</w:t>
            </w:r>
          </w:p>
          <w:p w14:paraId="60CB4E84" w14:textId="77777777" w:rsidR="00603041" w:rsidRPr="00C90AD0" w:rsidRDefault="00603041" w:rsidP="00C90AD0">
            <w:pPr>
              <w:spacing w:after="0" w:line="240" w:lineRule="auto"/>
              <w:jc w:val="both"/>
              <w:rPr>
                <w:rFonts w:ascii="Arial" w:hAnsi="Arial" w:cs="Arial"/>
                <w:noProof/>
                <w:sz w:val="24"/>
                <w:szCs w:val="24"/>
                <w:lang w:val="mn-MN"/>
              </w:rPr>
            </w:pPr>
          </w:p>
        </w:tc>
      </w:tr>
      <w:tr w:rsidR="00A86358" w:rsidRPr="00C90AD0" w14:paraId="0032F3FB" w14:textId="77777777" w:rsidTr="01CAF191">
        <w:tc>
          <w:tcPr>
            <w:tcW w:w="4508" w:type="dxa"/>
          </w:tcPr>
          <w:p w14:paraId="18D9F025" w14:textId="2C047A9F" w:rsidR="00A86358" w:rsidRPr="00C90AD0" w:rsidRDefault="00E1393F" w:rsidP="00C90AD0">
            <w:pPr>
              <w:spacing w:after="0" w:line="240" w:lineRule="auto"/>
              <w:jc w:val="both"/>
              <w:rPr>
                <w:rFonts w:ascii="Arial" w:hAnsi="Arial" w:cs="Arial"/>
                <w:noProof/>
                <w:sz w:val="24"/>
                <w:szCs w:val="24"/>
                <w:lang w:val="mn-MN"/>
              </w:rPr>
            </w:pPr>
            <w:r w:rsidRPr="00C90AD0">
              <w:rPr>
                <w:rFonts w:ascii="Arial" w:hAnsi="Arial" w:cs="Arial"/>
                <w:color w:val="000000" w:themeColor="text1"/>
                <w:sz w:val="24"/>
                <w:szCs w:val="24"/>
                <w:lang w:val="mn-MN"/>
              </w:rPr>
              <w:t>Хүн амын зайлшгүй хангагдах суурь хэрэглээ учраас хэрэглэгчид хүргэх дулааны өртгийг боломжит бага байлгах</w:t>
            </w:r>
            <w:r w:rsidR="00310578" w:rsidRPr="00C90AD0">
              <w:rPr>
                <w:rFonts w:ascii="Arial" w:hAnsi="Arial" w:cs="Arial"/>
                <w:color w:val="000000" w:themeColor="text1"/>
                <w:sz w:val="24"/>
                <w:szCs w:val="24"/>
                <w:lang w:val="mn-MN"/>
              </w:rPr>
              <w:t xml:space="preserve"> </w:t>
            </w:r>
          </w:p>
        </w:tc>
        <w:tc>
          <w:tcPr>
            <w:tcW w:w="4509" w:type="dxa"/>
          </w:tcPr>
          <w:p w14:paraId="628B6376" w14:textId="77777777" w:rsidR="00530D78" w:rsidRPr="00C90AD0" w:rsidRDefault="00530D78" w:rsidP="00C90AD0">
            <w:pPr>
              <w:spacing w:after="0" w:line="240" w:lineRule="auto"/>
              <w:jc w:val="both"/>
              <w:rPr>
                <w:rFonts w:ascii="Arial" w:hAnsi="Arial" w:cs="Arial"/>
                <w:color w:val="000000" w:themeColor="text1"/>
                <w:sz w:val="24"/>
                <w:szCs w:val="24"/>
                <w:lang w:val="mn-MN"/>
              </w:rPr>
            </w:pPr>
          </w:p>
          <w:p w14:paraId="55114DA1" w14:textId="65F6D62D" w:rsidR="00530D78" w:rsidRPr="00C90AD0" w:rsidRDefault="00282D24" w:rsidP="00C90AD0">
            <w:pPr>
              <w:spacing w:after="0" w:line="240" w:lineRule="auto"/>
              <w:rPr>
                <w:rFonts w:ascii="Arial" w:hAnsi="Arial" w:cs="Arial"/>
                <w:bCs/>
                <w:color w:val="000000" w:themeColor="text1"/>
                <w:sz w:val="24"/>
                <w:szCs w:val="24"/>
                <w:lang w:val="mn-MN"/>
              </w:rPr>
            </w:pPr>
            <w:r w:rsidRPr="00C90AD0">
              <w:rPr>
                <w:rFonts w:ascii="Arial" w:hAnsi="Arial" w:cs="Arial"/>
                <w:bCs/>
                <w:color w:val="000000" w:themeColor="text1"/>
                <w:sz w:val="24"/>
                <w:szCs w:val="24"/>
                <w:lang w:val="mn-MN"/>
              </w:rPr>
              <w:t>Есдүгээр бүлэг.Дулаан хангамжийн салбарт үзүүлэх дэмжлэг</w:t>
            </w:r>
          </w:p>
          <w:p w14:paraId="1FFE7749" w14:textId="2B75D57A" w:rsidR="00A86358" w:rsidRPr="00C90AD0" w:rsidRDefault="00A86358" w:rsidP="00C90AD0">
            <w:pPr>
              <w:spacing w:after="0" w:line="240" w:lineRule="auto"/>
              <w:jc w:val="both"/>
              <w:rPr>
                <w:rFonts w:ascii="Arial" w:hAnsi="Arial" w:cs="Arial"/>
                <w:noProof/>
                <w:sz w:val="24"/>
                <w:szCs w:val="24"/>
                <w:lang w:val="mn-MN"/>
              </w:rPr>
            </w:pPr>
          </w:p>
        </w:tc>
      </w:tr>
      <w:tr w:rsidR="00A86358" w:rsidRPr="00C90AD0" w14:paraId="710795BD" w14:textId="77777777" w:rsidTr="01CAF191">
        <w:tc>
          <w:tcPr>
            <w:tcW w:w="4508" w:type="dxa"/>
          </w:tcPr>
          <w:p w14:paraId="7B8AF90A" w14:textId="6F320FC3" w:rsidR="00E7360D" w:rsidRPr="00C90AD0" w:rsidRDefault="00E7360D" w:rsidP="00C90AD0">
            <w:pPr>
              <w:spacing w:after="0" w:line="240" w:lineRule="auto"/>
              <w:jc w:val="both"/>
              <w:rPr>
                <w:rFonts w:ascii="Arial" w:hAnsi="Arial" w:cs="Arial"/>
                <w:color w:val="000000" w:themeColor="text1"/>
                <w:sz w:val="24"/>
                <w:szCs w:val="24"/>
                <w:lang w:val="mn-MN"/>
              </w:rPr>
            </w:pPr>
            <w:r w:rsidRPr="00C90AD0">
              <w:rPr>
                <w:rFonts w:ascii="Arial" w:hAnsi="Arial" w:cs="Arial"/>
                <w:color w:val="000000" w:themeColor="text1"/>
                <w:sz w:val="24"/>
                <w:szCs w:val="24"/>
                <w:lang w:val="mn-MN"/>
              </w:rPr>
              <w:t xml:space="preserve">Дулаан хангамж тодорхой байршил, бүсээр хязгаарлагддаг </w:t>
            </w:r>
            <w:r w:rsidR="00005620" w:rsidRPr="00C90AD0">
              <w:rPr>
                <w:rFonts w:ascii="Arial" w:hAnsi="Arial" w:cs="Arial"/>
                <w:color w:val="000000" w:themeColor="text1"/>
                <w:sz w:val="24"/>
                <w:szCs w:val="24"/>
                <w:lang w:val="mn-MN"/>
              </w:rPr>
              <w:t>тул</w:t>
            </w:r>
            <w:r w:rsidRPr="00C90AD0">
              <w:rPr>
                <w:rFonts w:ascii="Arial" w:hAnsi="Arial" w:cs="Arial"/>
                <w:color w:val="000000" w:themeColor="text1"/>
                <w:sz w:val="24"/>
                <w:szCs w:val="24"/>
                <w:lang w:val="mn-MN"/>
              </w:rPr>
              <w:t xml:space="preserve"> орон нутгийн засаг захиргаа дулаан хангамжийн асуудалд тэргүүлэх </w:t>
            </w:r>
            <w:r w:rsidR="00286773" w:rsidRPr="00C90AD0">
              <w:rPr>
                <w:rFonts w:ascii="Arial" w:hAnsi="Arial" w:cs="Arial"/>
                <w:color w:val="000000" w:themeColor="text1"/>
                <w:sz w:val="24"/>
                <w:szCs w:val="24"/>
                <w:lang w:val="mn-MN"/>
              </w:rPr>
              <w:t>асуудал байх</w:t>
            </w:r>
          </w:p>
          <w:p w14:paraId="3DC68A19" w14:textId="3BD528CC" w:rsidR="00A86358" w:rsidRPr="00C90AD0" w:rsidRDefault="00A86358" w:rsidP="00C90AD0">
            <w:pPr>
              <w:spacing w:after="0" w:line="240" w:lineRule="auto"/>
              <w:jc w:val="both"/>
              <w:rPr>
                <w:rFonts w:ascii="Arial" w:hAnsi="Arial" w:cs="Arial"/>
                <w:noProof/>
                <w:sz w:val="24"/>
                <w:szCs w:val="24"/>
                <w:lang w:val="mn-MN"/>
              </w:rPr>
            </w:pPr>
          </w:p>
        </w:tc>
        <w:tc>
          <w:tcPr>
            <w:tcW w:w="4509" w:type="dxa"/>
          </w:tcPr>
          <w:p w14:paraId="3022475C" w14:textId="77777777" w:rsidR="00F42B20" w:rsidRPr="00C90AD0" w:rsidRDefault="00F42B20" w:rsidP="00C90AD0">
            <w:pPr>
              <w:tabs>
                <w:tab w:val="left" w:pos="567"/>
              </w:tabs>
              <w:spacing w:after="0" w:line="240" w:lineRule="auto"/>
              <w:jc w:val="both"/>
              <w:rPr>
                <w:rFonts w:ascii="Arial" w:hAnsi="Arial" w:cs="Arial"/>
                <w:bCs/>
                <w:color w:val="000000" w:themeColor="text1"/>
                <w:sz w:val="24"/>
                <w:szCs w:val="24"/>
                <w:lang w:val="mn-MN"/>
              </w:rPr>
            </w:pPr>
            <w:r w:rsidRPr="00C90AD0">
              <w:rPr>
                <w:rFonts w:ascii="Arial" w:hAnsi="Arial" w:cs="Arial"/>
                <w:bCs/>
                <w:color w:val="000000" w:themeColor="text1"/>
                <w:sz w:val="24"/>
                <w:szCs w:val="24"/>
                <w:lang w:val="mn-MN"/>
              </w:rPr>
              <w:t>9 дүгээр зүйл.Нэгж дэх төрийн удирдлагын чиг үүрэг</w:t>
            </w:r>
          </w:p>
          <w:p w14:paraId="2E184FEB" w14:textId="379DEC43" w:rsidR="00F42B20" w:rsidRPr="00C90AD0" w:rsidRDefault="00F42B20" w:rsidP="00C90AD0">
            <w:pPr>
              <w:tabs>
                <w:tab w:val="left" w:pos="567"/>
              </w:tabs>
              <w:spacing w:after="0" w:line="240" w:lineRule="auto"/>
              <w:jc w:val="both"/>
              <w:rPr>
                <w:rFonts w:ascii="Arial" w:hAnsi="Arial" w:cs="Arial"/>
                <w:bCs/>
                <w:color w:val="000000" w:themeColor="text1"/>
                <w:sz w:val="24"/>
                <w:szCs w:val="24"/>
                <w:lang w:val="mn-MN"/>
              </w:rPr>
            </w:pPr>
            <w:r w:rsidRPr="00C90AD0">
              <w:rPr>
                <w:rFonts w:ascii="Arial" w:hAnsi="Arial" w:cs="Arial"/>
                <w:bCs/>
                <w:color w:val="000000" w:themeColor="text1"/>
                <w:sz w:val="24"/>
                <w:szCs w:val="24"/>
                <w:lang w:val="mn-MN"/>
              </w:rPr>
              <w:t xml:space="preserve">10 дугаар зүйл.Нутгийн өөрөө удирдах байгууллагын чиг үүрэг </w:t>
            </w:r>
          </w:p>
          <w:p w14:paraId="04ACB77B" w14:textId="65740CF7" w:rsidR="00A86358" w:rsidRPr="00C90AD0" w:rsidRDefault="00A86358" w:rsidP="00C90AD0">
            <w:pPr>
              <w:spacing w:after="0" w:line="240" w:lineRule="auto"/>
              <w:jc w:val="both"/>
              <w:rPr>
                <w:rFonts w:ascii="Arial" w:hAnsi="Arial" w:cs="Arial"/>
                <w:noProof/>
                <w:sz w:val="24"/>
                <w:szCs w:val="24"/>
                <w:lang w:val="mn-MN"/>
              </w:rPr>
            </w:pPr>
          </w:p>
        </w:tc>
      </w:tr>
      <w:tr w:rsidR="00A86358" w:rsidRPr="00C90AD0" w14:paraId="5771006D" w14:textId="77777777" w:rsidTr="01CAF191">
        <w:tc>
          <w:tcPr>
            <w:tcW w:w="4508" w:type="dxa"/>
          </w:tcPr>
          <w:p w14:paraId="2F69A4B8" w14:textId="255E548B" w:rsidR="000D7225" w:rsidRPr="00C90AD0" w:rsidRDefault="000D7225" w:rsidP="00C90AD0">
            <w:pPr>
              <w:spacing w:after="0" w:line="240" w:lineRule="auto"/>
              <w:jc w:val="both"/>
              <w:rPr>
                <w:rFonts w:ascii="Arial" w:hAnsi="Arial" w:cs="Arial"/>
                <w:color w:val="000000" w:themeColor="text1"/>
                <w:sz w:val="24"/>
                <w:szCs w:val="24"/>
                <w:lang w:val="mn-MN"/>
              </w:rPr>
            </w:pPr>
            <w:r w:rsidRPr="00C90AD0">
              <w:rPr>
                <w:rFonts w:ascii="Arial" w:hAnsi="Arial" w:cs="Arial"/>
                <w:color w:val="000000" w:themeColor="text1"/>
                <w:sz w:val="24"/>
                <w:szCs w:val="24"/>
                <w:lang w:val="mn-MN"/>
              </w:rPr>
              <w:t xml:space="preserve">Зүй ёсны монопол бизнесийн загвар ажиллах учраас төрөөс бодит өртөг зардлыг хянах, үнэ тариф тогтоох.  </w:t>
            </w:r>
          </w:p>
          <w:p w14:paraId="4B086C5F" w14:textId="3D9DDBB3" w:rsidR="00A86358" w:rsidRPr="00C90AD0" w:rsidRDefault="00A86358" w:rsidP="00C90AD0">
            <w:pPr>
              <w:spacing w:after="0" w:line="240" w:lineRule="auto"/>
              <w:jc w:val="both"/>
              <w:rPr>
                <w:rFonts w:ascii="Arial" w:hAnsi="Arial" w:cs="Arial"/>
                <w:noProof/>
                <w:sz w:val="24"/>
                <w:szCs w:val="24"/>
                <w:lang w:val="mn-MN"/>
              </w:rPr>
            </w:pPr>
          </w:p>
        </w:tc>
        <w:tc>
          <w:tcPr>
            <w:tcW w:w="4509" w:type="dxa"/>
          </w:tcPr>
          <w:p w14:paraId="316CEB34" w14:textId="411FE9B1" w:rsidR="00F42B20" w:rsidRPr="00C90AD0" w:rsidRDefault="00282D24" w:rsidP="00C90AD0">
            <w:pPr>
              <w:spacing w:after="0" w:line="240" w:lineRule="auto"/>
              <w:rPr>
                <w:rFonts w:ascii="Arial" w:hAnsi="Arial" w:cs="Arial"/>
                <w:bCs/>
                <w:color w:val="000000" w:themeColor="text1"/>
                <w:sz w:val="24"/>
                <w:szCs w:val="24"/>
                <w:lang w:val="mn-MN"/>
              </w:rPr>
            </w:pPr>
            <w:r w:rsidRPr="00C90AD0">
              <w:rPr>
                <w:rFonts w:ascii="Arial" w:hAnsi="Arial" w:cs="Arial"/>
                <w:bCs/>
                <w:color w:val="000000" w:themeColor="text1"/>
                <w:sz w:val="24"/>
                <w:szCs w:val="24"/>
                <w:lang w:val="mn-MN"/>
              </w:rPr>
              <w:t>Долдугаар бүлэг.Үнэ, тариф</w:t>
            </w:r>
          </w:p>
          <w:p w14:paraId="677A3C87" w14:textId="26BB9CB4" w:rsidR="00A86358" w:rsidRPr="00C90AD0" w:rsidRDefault="00A86358" w:rsidP="00C90AD0">
            <w:pPr>
              <w:spacing w:after="0" w:line="240" w:lineRule="auto"/>
              <w:jc w:val="both"/>
              <w:rPr>
                <w:rFonts w:ascii="Arial" w:hAnsi="Arial" w:cs="Arial"/>
                <w:noProof/>
                <w:sz w:val="24"/>
                <w:szCs w:val="24"/>
                <w:lang w:val="mn-MN"/>
              </w:rPr>
            </w:pPr>
          </w:p>
        </w:tc>
      </w:tr>
    </w:tbl>
    <w:p w14:paraId="7CFECC90" w14:textId="77777777" w:rsidR="00A86358" w:rsidRPr="00C90AD0" w:rsidRDefault="00A86358" w:rsidP="00C90AD0">
      <w:pPr>
        <w:spacing w:after="0" w:line="240" w:lineRule="auto"/>
        <w:jc w:val="center"/>
        <w:rPr>
          <w:rFonts w:ascii="Arial" w:hAnsi="Arial" w:cs="Arial"/>
          <w:noProof/>
          <w:sz w:val="24"/>
          <w:szCs w:val="24"/>
          <w:lang w:val="mn-MN"/>
        </w:rPr>
      </w:pPr>
    </w:p>
    <w:p w14:paraId="55FABC47" w14:textId="673314B1" w:rsidR="00A86358" w:rsidRPr="00C90AD0" w:rsidRDefault="00C90AD0" w:rsidP="00C90AD0">
      <w:pPr>
        <w:pStyle w:val="Heading3"/>
        <w:spacing w:before="0" w:after="0" w:line="240" w:lineRule="auto"/>
        <w:rPr>
          <w:rFonts w:ascii="Arial" w:hAnsi="Arial" w:cs="Arial"/>
          <w:noProof/>
          <w:sz w:val="24"/>
          <w:szCs w:val="24"/>
          <w:lang w:val="mn-MN"/>
        </w:rPr>
      </w:pPr>
      <w:bookmarkStart w:id="6" w:name="_Toc220446834"/>
      <w:r w:rsidRPr="00C90AD0">
        <w:rPr>
          <w:rFonts w:ascii="Arial" w:hAnsi="Arial" w:cs="Arial"/>
          <w:noProof/>
          <w:sz w:val="24"/>
          <w:szCs w:val="24"/>
          <w:lang w:val="mn-MN"/>
        </w:rPr>
        <w:t>2</w:t>
      </w:r>
      <w:r w:rsidR="00A86358" w:rsidRPr="00C90AD0">
        <w:rPr>
          <w:rFonts w:ascii="Arial" w:hAnsi="Arial" w:cs="Arial"/>
          <w:noProof/>
          <w:sz w:val="24"/>
          <w:szCs w:val="24"/>
          <w:lang w:val="mn-MN"/>
        </w:rPr>
        <w:t>.2.”Харилцан уялдаа” шалгуур үзүүлэлтийн хүрээнд үнэлэгдэх хуулийн төслийн зохицуулалт:</w:t>
      </w:r>
      <w:bookmarkEnd w:id="6"/>
    </w:p>
    <w:p w14:paraId="3379A6ED" w14:textId="77777777" w:rsidR="008A1629" w:rsidRPr="00C90AD0" w:rsidRDefault="008A1629" w:rsidP="00C90AD0">
      <w:pPr>
        <w:spacing w:after="0" w:line="240" w:lineRule="auto"/>
        <w:ind w:firstLine="720"/>
        <w:jc w:val="both"/>
        <w:rPr>
          <w:rFonts w:ascii="Arial" w:hAnsi="Arial" w:cs="Arial"/>
          <w:noProof/>
          <w:sz w:val="24"/>
          <w:szCs w:val="24"/>
          <w:lang w:val="mn-MN"/>
        </w:rPr>
      </w:pPr>
    </w:p>
    <w:p w14:paraId="0F15D553"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lastRenderedPageBreak/>
        <w:t>Хуулийн төсөл 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Уг шалгуур үзүүлэлтээр хуулийн төслийн зохицуулалтыг үнэлэхдээ тодорхой стандарт асуултуудад хариулах замаар зохицуулалт нэг бүрийн уялдаа холбоог шалгах тул хуулийн төслийн тодорхой зүйл, хэсэг, заалт, зохицуулалтыг бус төслийг бүхэлд нь сонгон авч үнэлэх нь зүйтэй тул хуулийн төслийг бүхэлд нь үнэлэхээр сонгосон болно.</w:t>
      </w:r>
    </w:p>
    <w:p w14:paraId="3D2C0D2A" w14:textId="77777777" w:rsidR="008A1629" w:rsidRPr="00C90AD0" w:rsidRDefault="008A1629" w:rsidP="00C90AD0">
      <w:pPr>
        <w:spacing w:after="0" w:line="240" w:lineRule="auto"/>
        <w:ind w:firstLine="720"/>
        <w:jc w:val="both"/>
        <w:rPr>
          <w:rFonts w:ascii="Arial" w:hAnsi="Arial" w:cs="Arial"/>
          <w:noProof/>
          <w:sz w:val="24"/>
          <w:szCs w:val="24"/>
          <w:lang w:val="mn-MN"/>
        </w:rPr>
      </w:pPr>
    </w:p>
    <w:p w14:paraId="53A58959" w14:textId="7EA90F42" w:rsidR="00A86358" w:rsidRPr="00C90AD0" w:rsidRDefault="00C90AD0" w:rsidP="00C90AD0">
      <w:pPr>
        <w:pStyle w:val="Heading3"/>
        <w:spacing w:before="0" w:after="0" w:line="240" w:lineRule="auto"/>
        <w:rPr>
          <w:rFonts w:ascii="Arial" w:hAnsi="Arial" w:cs="Arial"/>
          <w:noProof/>
          <w:sz w:val="24"/>
          <w:szCs w:val="24"/>
          <w:lang w:val="mn-MN"/>
        </w:rPr>
      </w:pPr>
      <w:bookmarkStart w:id="7" w:name="_Toc220446835"/>
      <w:r w:rsidRPr="00C90AD0">
        <w:rPr>
          <w:rFonts w:ascii="Arial" w:hAnsi="Arial" w:cs="Arial"/>
          <w:noProof/>
          <w:sz w:val="24"/>
          <w:szCs w:val="24"/>
          <w:lang w:val="mn-MN"/>
        </w:rPr>
        <w:t>2</w:t>
      </w:r>
      <w:r w:rsidR="00A86358" w:rsidRPr="00C90AD0">
        <w:rPr>
          <w:rFonts w:ascii="Arial" w:hAnsi="Arial" w:cs="Arial"/>
          <w:noProof/>
          <w:sz w:val="24"/>
          <w:szCs w:val="24"/>
          <w:lang w:val="mn-MN"/>
        </w:rPr>
        <w:t>.3.“Практикт хэрэгжих боломж” шалгуур үзүүлэлтийн хүрээнд хуулийн төслөөс үр нөлөөг нь тооцох хэсгээ тогтоосон байдал</w:t>
      </w:r>
      <w:bookmarkEnd w:id="7"/>
    </w:p>
    <w:p w14:paraId="05343EFA" w14:textId="77777777" w:rsidR="008A1629" w:rsidRPr="00C90AD0" w:rsidRDefault="008A1629" w:rsidP="00C90AD0">
      <w:pPr>
        <w:spacing w:after="0" w:line="240" w:lineRule="auto"/>
        <w:ind w:firstLine="720"/>
        <w:jc w:val="both"/>
        <w:rPr>
          <w:rFonts w:ascii="Arial" w:hAnsi="Arial" w:cs="Arial"/>
          <w:noProof/>
          <w:sz w:val="24"/>
          <w:szCs w:val="24"/>
          <w:lang w:val="mn-MN"/>
        </w:rPr>
      </w:pPr>
    </w:p>
    <w:p w14:paraId="1092FE04" w14:textId="5EDF71CE" w:rsidR="00A86358" w:rsidRPr="00C90AD0" w:rsidRDefault="6F2143A9" w:rsidP="00C90AD0">
      <w:pPr>
        <w:spacing w:after="0" w:line="240" w:lineRule="auto"/>
        <w:jc w:val="both"/>
        <w:rPr>
          <w:rFonts w:ascii="Arial" w:hAnsi="Arial" w:cs="Arial"/>
          <w:b/>
          <w:bCs/>
          <w:color w:val="000000" w:themeColor="text1"/>
          <w:sz w:val="24"/>
          <w:szCs w:val="24"/>
          <w:lang w:val="mn-MN"/>
        </w:rPr>
      </w:pPr>
      <w:r w:rsidRPr="00C90AD0">
        <w:rPr>
          <w:rFonts w:ascii="Arial" w:hAnsi="Arial" w:cs="Arial"/>
          <w:noProof/>
          <w:sz w:val="24"/>
          <w:szCs w:val="24"/>
          <w:lang w:val="mn-MN"/>
        </w:rPr>
        <w:t>Практикт хэрэгжих боломж шалгуур үзүүлэлтийн хүрээнд 1/</w:t>
      </w:r>
      <w:r w:rsidRPr="00C90AD0">
        <w:rPr>
          <w:rFonts w:ascii="Arial" w:hAnsi="Arial" w:cs="Arial"/>
          <w:b/>
          <w:bCs/>
          <w:color w:val="000000" w:themeColor="text1"/>
          <w:sz w:val="24"/>
          <w:szCs w:val="24"/>
          <w:lang w:val="mn-MN"/>
        </w:rPr>
        <w:t>Хөрөнгө оруулалтыг тарифаар нөхөхтэй</w:t>
      </w:r>
      <w:r w:rsidRPr="00C90AD0">
        <w:rPr>
          <w:rFonts w:ascii="Arial" w:hAnsi="Arial" w:cs="Arial"/>
          <w:noProof/>
          <w:sz w:val="24"/>
          <w:szCs w:val="24"/>
          <w:lang w:val="mn-MN"/>
        </w:rPr>
        <w:t xml:space="preserve"> холбоотой заалтууд, 2/ Тоолуур, тоолуурын системтэй холбоотой заалтууд, 3/</w:t>
      </w:r>
      <w:r w:rsidRPr="00C90AD0">
        <w:rPr>
          <w:rFonts w:ascii="Arial" w:hAnsi="Arial" w:cs="Arial"/>
          <w:b/>
          <w:bCs/>
          <w:color w:val="000000" w:themeColor="text1"/>
          <w:sz w:val="24"/>
          <w:szCs w:val="24"/>
          <w:lang w:val="mn-MN"/>
        </w:rPr>
        <w:t xml:space="preserve"> Улс, орон нутгийн төсвөөс санхүүгийн дэмжлэг, татаас олгохтой </w:t>
      </w:r>
      <w:r w:rsidRPr="00C90AD0">
        <w:rPr>
          <w:rFonts w:ascii="Arial" w:hAnsi="Arial" w:cs="Arial"/>
          <w:noProof/>
          <w:sz w:val="24"/>
          <w:szCs w:val="24"/>
          <w:lang w:val="mn-MN"/>
        </w:rPr>
        <w:t>холбоотой заалтуудыг сонгон авч “Практикт хэрэгжих боломж”-ыг тооцсон болно. Сонгосон зүйл заалтуудыг дэлгэрэнгүйг хүснэгтээр үзүүлэв.</w:t>
      </w:r>
    </w:p>
    <w:p w14:paraId="5A9FAB07" w14:textId="77777777" w:rsidR="008A1629" w:rsidRPr="00C90AD0" w:rsidRDefault="00A86358" w:rsidP="00C90AD0">
      <w:pPr>
        <w:spacing w:after="0" w:line="240" w:lineRule="auto"/>
        <w:ind w:left="6480"/>
        <w:jc w:val="right"/>
        <w:rPr>
          <w:rFonts w:ascii="Arial" w:hAnsi="Arial" w:cs="Arial"/>
          <w:noProof/>
          <w:sz w:val="24"/>
          <w:szCs w:val="24"/>
          <w:lang w:val="mn-MN"/>
        </w:rPr>
      </w:pPr>
      <w:r w:rsidRPr="00C90AD0">
        <w:rPr>
          <w:rFonts w:ascii="Arial" w:hAnsi="Arial" w:cs="Arial"/>
          <w:noProof/>
          <w:sz w:val="24"/>
          <w:szCs w:val="24"/>
          <w:lang w:val="mn-MN"/>
        </w:rPr>
        <w:t xml:space="preserve">     </w:t>
      </w:r>
    </w:p>
    <w:p w14:paraId="1DF3A640" w14:textId="77777777" w:rsidR="008A1629" w:rsidRPr="00C90AD0" w:rsidRDefault="008A1629" w:rsidP="00C90AD0">
      <w:pPr>
        <w:spacing w:after="0" w:line="240" w:lineRule="auto"/>
        <w:ind w:left="6480"/>
        <w:jc w:val="right"/>
        <w:rPr>
          <w:rFonts w:ascii="Arial" w:hAnsi="Arial" w:cs="Arial"/>
          <w:noProof/>
          <w:sz w:val="24"/>
          <w:szCs w:val="24"/>
          <w:lang w:val="mn-MN"/>
        </w:rPr>
      </w:pPr>
    </w:p>
    <w:p w14:paraId="72279B65" w14:textId="3A710C5A" w:rsidR="00A86358" w:rsidRPr="00C90AD0" w:rsidRDefault="00A86358" w:rsidP="00C90AD0">
      <w:pPr>
        <w:spacing w:after="0" w:line="240" w:lineRule="auto"/>
        <w:ind w:left="6480"/>
        <w:jc w:val="right"/>
        <w:rPr>
          <w:rFonts w:ascii="Arial" w:hAnsi="Arial" w:cs="Arial"/>
          <w:noProof/>
          <w:sz w:val="24"/>
          <w:szCs w:val="24"/>
          <w:lang w:val="mn-MN"/>
        </w:rPr>
      </w:pPr>
      <w:r w:rsidRPr="00C90AD0">
        <w:rPr>
          <w:rFonts w:ascii="Arial" w:hAnsi="Arial" w:cs="Arial"/>
          <w:noProof/>
          <w:sz w:val="24"/>
          <w:szCs w:val="24"/>
          <w:lang w:val="mn-MN"/>
        </w:rPr>
        <w:t>Хүснэгт 2</w:t>
      </w:r>
    </w:p>
    <w:p w14:paraId="74815784" w14:textId="77777777" w:rsidR="00A86358" w:rsidRPr="00C90AD0" w:rsidRDefault="00A86358" w:rsidP="00C90AD0">
      <w:pPr>
        <w:spacing w:after="0" w:line="240" w:lineRule="auto"/>
        <w:ind w:firstLine="720"/>
        <w:jc w:val="center"/>
        <w:rPr>
          <w:rFonts w:ascii="Arial" w:hAnsi="Arial" w:cs="Arial"/>
          <w:noProof/>
          <w:sz w:val="24"/>
          <w:szCs w:val="24"/>
          <w:lang w:val="mn-MN"/>
        </w:rPr>
      </w:pPr>
      <w:r w:rsidRPr="00C90AD0">
        <w:rPr>
          <w:rFonts w:ascii="Arial" w:hAnsi="Arial" w:cs="Arial"/>
          <w:noProof/>
          <w:sz w:val="24"/>
          <w:szCs w:val="24"/>
          <w:lang w:val="mn-MN"/>
        </w:rPr>
        <w:t>Хуулийн төслийн практикт хэрэгжих боломжийг сонгон үнэлэх</w:t>
      </w:r>
    </w:p>
    <w:tbl>
      <w:tblPr>
        <w:tblStyle w:val="TableGrid"/>
        <w:tblW w:w="0" w:type="auto"/>
        <w:tblLook w:val="04A0" w:firstRow="1" w:lastRow="0" w:firstColumn="1" w:lastColumn="0" w:noHBand="0" w:noVBand="1"/>
      </w:tblPr>
      <w:tblGrid>
        <w:gridCol w:w="625"/>
        <w:gridCol w:w="3420"/>
        <w:gridCol w:w="4972"/>
      </w:tblGrid>
      <w:tr w:rsidR="00A86358" w:rsidRPr="00C90AD0" w14:paraId="4E6005DC" w14:textId="77777777" w:rsidTr="6F2143A9">
        <w:tc>
          <w:tcPr>
            <w:tcW w:w="625" w:type="dxa"/>
          </w:tcPr>
          <w:p w14:paraId="21075D77"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д/д</w:t>
            </w:r>
          </w:p>
        </w:tc>
        <w:tc>
          <w:tcPr>
            <w:tcW w:w="3420" w:type="dxa"/>
          </w:tcPr>
          <w:p w14:paraId="3299511C"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Практикт хэрэгжих боломж</w:t>
            </w:r>
          </w:p>
        </w:tc>
        <w:tc>
          <w:tcPr>
            <w:tcW w:w="4972" w:type="dxa"/>
          </w:tcPr>
          <w:p w14:paraId="3EC95F76"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Сонгосон бүлэг, зүйл, хэсэг, заалт</w:t>
            </w:r>
          </w:p>
        </w:tc>
      </w:tr>
      <w:tr w:rsidR="00A86358" w:rsidRPr="00C90AD0" w14:paraId="059211D7" w14:textId="77777777" w:rsidTr="6F2143A9">
        <w:tc>
          <w:tcPr>
            <w:tcW w:w="625" w:type="dxa"/>
          </w:tcPr>
          <w:p w14:paraId="54CDBA83"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1</w:t>
            </w:r>
          </w:p>
        </w:tc>
        <w:tc>
          <w:tcPr>
            <w:tcW w:w="3420" w:type="dxa"/>
          </w:tcPr>
          <w:p w14:paraId="73791B83" w14:textId="48F9CCF9" w:rsidR="00F633FF" w:rsidRPr="00C90AD0" w:rsidRDefault="00F633FF" w:rsidP="00C90AD0">
            <w:pPr>
              <w:spacing w:after="0" w:line="240" w:lineRule="auto"/>
              <w:jc w:val="both"/>
              <w:rPr>
                <w:rFonts w:ascii="Arial" w:hAnsi="Arial" w:cs="Arial"/>
                <w:noProof/>
                <w:sz w:val="24"/>
                <w:szCs w:val="24"/>
                <w:lang w:val="mn-MN"/>
              </w:rPr>
            </w:pPr>
            <w:r w:rsidRPr="00C90AD0">
              <w:rPr>
                <w:rFonts w:ascii="Arial" w:hAnsi="Arial" w:cs="Arial"/>
                <w:b/>
                <w:color w:val="000000" w:themeColor="text1"/>
                <w:sz w:val="24"/>
                <w:szCs w:val="24"/>
                <w:lang w:val="mn-MN"/>
              </w:rPr>
              <w:t>Хөрөнгө оруулалтыг тарифаар нөхөх</w:t>
            </w:r>
          </w:p>
        </w:tc>
        <w:tc>
          <w:tcPr>
            <w:tcW w:w="4972" w:type="dxa"/>
          </w:tcPr>
          <w:p w14:paraId="08216E53" w14:textId="78FE20F4"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 xml:space="preserve">Хуулийн төслийн </w:t>
            </w:r>
            <w:r w:rsidR="00F633FF" w:rsidRPr="00C90AD0">
              <w:rPr>
                <w:rFonts w:ascii="Arial" w:hAnsi="Arial" w:cs="Arial"/>
                <w:noProof/>
                <w:sz w:val="24"/>
                <w:szCs w:val="24"/>
                <w:lang w:val="mn-MN"/>
              </w:rPr>
              <w:t>47 дугаар зүйл</w:t>
            </w:r>
          </w:p>
        </w:tc>
      </w:tr>
      <w:tr w:rsidR="00A86358" w:rsidRPr="00C90AD0" w14:paraId="603383C3" w14:textId="77777777" w:rsidTr="6F2143A9">
        <w:tc>
          <w:tcPr>
            <w:tcW w:w="625" w:type="dxa"/>
          </w:tcPr>
          <w:p w14:paraId="4FC3149C"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2</w:t>
            </w:r>
          </w:p>
        </w:tc>
        <w:tc>
          <w:tcPr>
            <w:tcW w:w="3420" w:type="dxa"/>
          </w:tcPr>
          <w:p w14:paraId="09FA84A9" w14:textId="5740A717" w:rsidR="00A86358" w:rsidRPr="00C90AD0" w:rsidRDefault="6F2143A9"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Тоолуур, тоолуурын системтэй</w:t>
            </w:r>
          </w:p>
        </w:tc>
        <w:tc>
          <w:tcPr>
            <w:tcW w:w="4972" w:type="dxa"/>
          </w:tcPr>
          <w:p w14:paraId="6ABFEEA8" w14:textId="46234627" w:rsidR="00A86358" w:rsidRPr="00C90AD0" w:rsidRDefault="6F2143A9" w:rsidP="00C90AD0">
            <w:pPr>
              <w:spacing w:after="0" w:line="240" w:lineRule="auto"/>
              <w:rPr>
                <w:rFonts w:ascii="Arial" w:hAnsi="Arial" w:cs="Arial"/>
                <w:noProof/>
                <w:sz w:val="24"/>
                <w:szCs w:val="24"/>
                <w:lang w:val="mn-MN"/>
              </w:rPr>
            </w:pPr>
            <w:r w:rsidRPr="00C90AD0">
              <w:rPr>
                <w:rFonts w:ascii="Arial" w:hAnsi="Arial" w:cs="Arial"/>
                <w:noProof/>
                <w:sz w:val="24"/>
                <w:szCs w:val="24"/>
                <w:lang w:val="mn-MN"/>
              </w:rPr>
              <w:t>Хуулийн төслийн 6 дугаар бүлэг</w:t>
            </w:r>
          </w:p>
        </w:tc>
      </w:tr>
      <w:tr w:rsidR="00A86358" w:rsidRPr="00C90AD0" w14:paraId="36C85FB4" w14:textId="77777777" w:rsidTr="6F2143A9">
        <w:tc>
          <w:tcPr>
            <w:tcW w:w="625" w:type="dxa"/>
          </w:tcPr>
          <w:p w14:paraId="3352BCC9"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3</w:t>
            </w:r>
          </w:p>
        </w:tc>
        <w:tc>
          <w:tcPr>
            <w:tcW w:w="3420" w:type="dxa"/>
          </w:tcPr>
          <w:p w14:paraId="21E70DFC" w14:textId="77777777" w:rsidR="00F633FF" w:rsidRPr="00C90AD0" w:rsidRDefault="00F633FF" w:rsidP="00C90AD0">
            <w:pPr>
              <w:spacing w:after="0" w:line="240" w:lineRule="auto"/>
              <w:jc w:val="both"/>
              <w:rPr>
                <w:rFonts w:ascii="Arial" w:hAnsi="Arial" w:cs="Arial"/>
                <w:b/>
                <w:color w:val="000000" w:themeColor="text1"/>
                <w:sz w:val="24"/>
                <w:szCs w:val="24"/>
                <w:lang w:val="mn-MN"/>
              </w:rPr>
            </w:pPr>
            <w:r w:rsidRPr="00C90AD0">
              <w:rPr>
                <w:rFonts w:ascii="Arial" w:hAnsi="Arial" w:cs="Arial"/>
                <w:b/>
                <w:color w:val="000000" w:themeColor="text1"/>
                <w:sz w:val="24"/>
                <w:szCs w:val="24"/>
                <w:lang w:val="mn-MN"/>
              </w:rPr>
              <w:t xml:space="preserve">Улс, орон нутгийн төсвөөс санхүүгийн дэмжлэг, татаас олгох </w:t>
            </w:r>
          </w:p>
          <w:p w14:paraId="38104C32" w14:textId="77777777" w:rsidR="00F633FF" w:rsidRPr="00C90AD0" w:rsidRDefault="00F633FF" w:rsidP="00C90AD0">
            <w:pPr>
              <w:spacing w:after="0" w:line="240" w:lineRule="auto"/>
              <w:jc w:val="both"/>
              <w:rPr>
                <w:rFonts w:ascii="Arial" w:hAnsi="Arial" w:cs="Arial"/>
                <w:color w:val="000000" w:themeColor="text1"/>
                <w:sz w:val="24"/>
                <w:szCs w:val="24"/>
                <w:lang w:val="mn-MN"/>
              </w:rPr>
            </w:pPr>
          </w:p>
          <w:p w14:paraId="082148E9" w14:textId="0BF06F35" w:rsidR="00A86358" w:rsidRPr="00C90AD0" w:rsidRDefault="00A86358" w:rsidP="00C90AD0">
            <w:pPr>
              <w:spacing w:after="0" w:line="240" w:lineRule="auto"/>
              <w:jc w:val="both"/>
              <w:rPr>
                <w:rFonts w:ascii="Arial" w:hAnsi="Arial" w:cs="Arial"/>
                <w:noProof/>
                <w:sz w:val="24"/>
                <w:szCs w:val="24"/>
                <w:lang w:val="mn-MN"/>
              </w:rPr>
            </w:pPr>
          </w:p>
        </w:tc>
        <w:tc>
          <w:tcPr>
            <w:tcW w:w="4972" w:type="dxa"/>
          </w:tcPr>
          <w:p w14:paraId="7FF6B69B" w14:textId="56A81EF6"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 xml:space="preserve">Хуулийн төслийн </w:t>
            </w:r>
            <w:r w:rsidR="00F633FF" w:rsidRPr="00C90AD0">
              <w:rPr>
                <w:rFonts w:ascii="Arial" w:hAnsi="Arial" w:cs="Arial"/>
                <w:noProof/>
                <w:sz w:val="24"/>
                <w:szCs w:val="24"/>
                <w:lang w:val="mn-MN"/>
              </w:rPr>
              <w:t>49 дүгээр зүйл</w:t>
            </w:r>
          </w:p>
        </w:tc>
      </w:tr>
    </w:tbl>
    <w:p w14:paraId="0AB91EB6" w14:textId="77777777" w:rsidR="00A86358" w:rsidRPr="00C90AD0" w:rsidRDefault="00A86358" w:rsidP="00C90AD0">
      <w:pPr>
        <w:spacing w:after="0" w:line="240" w:lineRule="auto"/>
        <w:jc w:val="right"/>
        <w:rPr>
          <w:rFonts w:ascii="Arial" w:hAnsi="Arial" w:cs="Arial"/>
          <w:noProof/>
          <w:sz w:val="24"/>
          <w:szCs w:val="24"/>
          <w:lang w:val="mn-MN"/>
        </w:rPr>
      </w:pPr>
    </w:p>
    <w:p w14:paraId="08CE8F50" w14:textId="0E4BCD96" w:rsidR="01CAF191" w:rsidRPr="00C90AD0" w:rsidRDefault="01CAF191" w:rsidP="00C90AD0">
      <w:pPr>
        <w:spacing w:after="0" w:line="240" w:lineRule="auto"/>
        <w:jc w:val="right"/>
        <w:rPr>
          <w:rFonts w:ascii="Arial" w:hAnsi="Arial" w:cs="Arial"/>
          <w:noProof/>
          <w:sz w:val="24"/>
          <w:szCs w:val="24"/>
          <w:lang w:val="mn-MN"/>
        </w:rPr>
      </w:pPr>
    </w:p>
    <w:p w14:paraId="31877F24" w14:textId="77777777" w:rsidR="002A11D7" w:rsidRPr="00C90AD0" w:rsidRDefault="002A11D7" w:rsidP="00C90AD0">
      <w:pPr>
        <w:spacing w:after="0" w:line="240" w:lineRule="auto"/>
        <w:jc w:val="right"/>
        <w:rPr>
          <w:rFonts w:ascii="Arial" w:hAnsi="Arial" w:cs="Arial"/>
          <w:noProof/>
          <w:sz w:val="24"/>
          <w:szCs w:val="24"/>
          <w:lang w:val="mn-MN"/>
        </w:rPr>
      </w:pPr>
    </w:p>
    <w:p w14:paraId="7ADBDE9E" w14:textId="77777777" w:rsidR="00A86358" w:rsidRPr="006670D4" w:rsidRDefault="00A86358" w:rsidP="006670D4">
      <w:pPr>
        <w:pStyle w:val="Heading2"/>
        <w:spacing w:before="0" w:after="0" w:line="240" w:lineRule="auto"/>
        <w:jc w:val="center"/>
        <w:rPr>
          <w:rFonts w:ascii="Arial" w:hAnsi="Arial" w:cs="Arial"/>
          <w:b/>
          <w:bCs/>
          <w:noProof/>
          <w:sz w:val="24"/>
          <w:szCs w:val="24"/>
          <w:lang w:val="mn-MN"/>
        </w:rPr>
      </w:pPr>
      <w:bookmarkStart w:id="8" w:name="_Toc220446836"/>
      <w:r w:rsidRPr="006670D4">
        <w:rPr>
          <w:rFonts w:ascii="Arial" w:hAnsi="Arial" w:cs="Arial"/>
          <w:b/>
          <w:bCs/>
          <w:noProof/>
          <w:sz w:val="24"/>
          <w:szCs w:val="24"/>
          <w:lang w:val="mn-MN"/>
        </w:rPr>
        <w:t>ГУРАВ.ШАЛГУУР ҮЗҮҮЛЭЛТЭД ТОХИРОХ ШАЛГАХ ХЭРЭГСЛИЙН ДАГУУ ХУУЛЬ ТОГТООМЖИЙН ТӨСЛИЙН ҮР НӨЛӨӨГ ҮНЭЛЭХ</w:t>
      </w:r>
      <w:bookmarkEnd w:id="8"/>
    </w:p>
    <w:p w14:paraId="01160960" w14:textId="77777777" w:rsidR="008A1629" w:rsidRPr="00C90AD0" w:rsidRDefault="008A1629" w:rsidP="00C90AD0">
      <w:pPr>
        <w:spacing w:after="0" w:line="240" w:lineRule="auto"/>
        <w:jc w:val="center"/>
        <w:rPr>
          <w:rFonts w:ascii="Arial" w:hAnsi="Arial" w:cs="Arial"/>
          <w:b/>
          <w:bCs/>
          <w:noProof/>
          <w:sz w:val="24"/>
          <w:szCs w:val="24"/>
          <w:lang w:val="mn-MN"/>
        </w:rPr>
      </w:pPr>
    </w:p>
    <w:p w14:paraId="5FF83D92"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Өмнөх үе шатанд сонгосон шалгуур үзүүлэлтийн дагуу үнэлэх хуулийн төслийн зохицуулалтыг тухайн шалгуур үзүүлэлтэд тохирох шалгах хэрэгслийг ашиглан хууль тогтоомжийн үр нөлөөг үнэлэх юм. Шалгуур үзүүлэлтийг дараах шалгах хэрэгслийн дагуу хуулийн төслийн үр нөлөөг үнэлэх болно.</w:t>
      </w:r>
    </w:p>
    <w:p w14:paraId="515EF2B7" w14:textId="77777777" w:rsidR="00A86358" w:rsidRPr="00C90AD0" w:rsidRDefault="00A86358" w:rsidP="00C90AD0">
      <w:pPr>
        <w:spacing w:after="0" w:line="240" w:lineRule="auto"/>
        <w:ind w:firstLine="720"/>
        <w:jc w:val="right"/>
        <w:rPr>
          <w:rFonts w:ascii="Arial" w:hAnsi="Arial" w:cs="Arial"/>
          <w:noProof/>
          <w:sz w:val="24"/>
          <w:szCs w:val="24"/>
          <w:lang w:val="mn-MN"/>
        </w:rPr>
      </w:pPr>
      <w:r w:rsidRPr="00C90AD0">
        <w:rPr>
          <w:rFonts w:ascii="Arial" w:hAnsi="Arial" w:cs="Arial"/>
          <w:noProof/>
          <w:sz w:val="24"/>
          <w:szCs w:val="24"/>
          <w:lang w:val="mn-MN"/>
        </w:rPr>
        <w:t>Хүснэгт 3</w:t>
      </w:r>
    </w:p>
    <w:tbl>
      <w:tblPr>
        <w:tblStyle w:val="TableGrid"/>
        <w:tblW w:w="0" w:type="auto"/>
        <w:tblLook w:val="04A0" w:firstRow="1" w:lastRow="0" w:firstColumn="1" w:lastColumn="0" w:noHBand="0" w:noVBand="1"/>
      </w:tblPr>
      <w:tblGrid>
        <w:gridCol w:w="563"/>
        <w:gridCol w:w="3032"/>
        <w:gridCol w:w="5422"/>
      </w:tblGrid>
      <w:tr w:rsidR="00A86358" w:rsidRPr="00C90AD0" w14:paraId="61827399" w14:textId="77777777" w:rsidTr="00A37EEB">
        <w:tc>
          <w:tcPr>
            <w:tcW w:w="563" w:type="dxa"/>
          </w:tcPr>
          <w:p w14:paraId="429226CE"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д/д</w:t>
            </w:r>
          </w:p>
        </w:tc>
        <w:tc>
          <w:tcPr>
            <w:tcW w:w="3032" w:type="dxa"/>
          </w:tcPr>
          <w:p w14:paraId="7BE77BE2"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Шалгуур үзүүлэлт</w:t>
            </w:r>
          </w:p>
        </w:tc>
        <w:tc>
          <w:tcPr>
            <w:tcW w:w="5422" w:type="dxa"/>
          </w:tcPr>
          <w:p w14:paraId="7A887F24"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Шалгах хэрэгсэл</w:t>
            </w:r>
          </w:p>
        </w:tc>
      </w:tr>
      <w:tr w:rsidR="00A86358" w:rsidRPr="00C90AD0" w14:paraId="609C94B9" w14:textId="77777777" w:rsidTr="00A37EEB">
        <w:tc>
          <w:tcPr>
            <w:tcW w:w="563" w:type="dxa"/>
          </w:tcPr>
          <w:p w14:paraId="6499A798"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1</w:t>
            </w:r>
          </w:p>
        </w:tc>
        <w:tc>
          <w:tcPr>
            <w:tcW w:w="3032" w:type="dxa"/>
          </w:tcPr>
          <w:p w14:paraId="75BF6B73" w14:textId="77777777" w:rsidR="00A86358" w:rsidRPr="00C90AD0" w:rsidRDefault="00A86358" w:rsidP="00C90AD0">
            <w:pPr>
              <w:spacing w:after="0" w:line="240" w:lineRule="auto"/>
              <w:rPr>
                <w:rFonts w:ascii="Arial" w:hAnsi="Arial" w:cs="Arial"/>
                <w:noProof/>
                <w:sz w:val="24"/>
                <w:szCs w:val="24"/>
                <w:lang w:val="mn-MN"/>
              </w:rPr>
            </w:pPr>
            <w:r w:rsidRPr="00C90AD0">
              <w:rPr>
                <w:rFonts w:ascii="Arial" w:hAnsi="Arial" w:cs="Arial"/>
                <w:noProof/>
                <w:sz w:val="24"/>
                <w:szCs w:val="24"/>
                <w:lang w:val="mn-MN"/>
              </w:rPr>
              <w:t>Зорилгод хүрэх байдал</w:t>
            </w:r>
          </w:p>
        </w:tc>
        <w:tc>
          <w:tcPr>
            <w:tcW w:w="5422" w:type="dxa"/>
          </w:tcPr>
          <w:p w14:paraId="4B8A16EF" w14:textId="77777777"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Зорилгод хүрэх байдлын дүн шинжилгээ хийх:</w:t>
            </w:r>
          </w:p>
          <w:p w14:paraId="0B9EA7EB" w14:textId="77777777"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Хуулийн төслийн зохицуулалт нь төслийн үзэл баримтлалд дурдсан хэрэгцээ, шаардлагад нийцсэн эсэхэд дүн шинжилгээ хийнэ.</w:t>
            </w:r>
          </w:p>
        </w:tc>
      </w:tr>
      <w:tr w:rsidR="00A86358" w:rsidRPr="00C90AD0" w14:paraId="6AFC5886" w14:textId="77777777" w:rsidTr="00A37EEB">
        <w:tc>
          <w:tcPr>
            <w:tcW w:w="563" w:type="dxa"/>
          </w:tcPr>
          <w:p w14:paraId="72025971"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2</w:t>
            </w:r>
          </w:p>
        </w:tc>
        <w:tc>
          <w:tcPr>
            <w:tcW w:w="3032" w:type="dxa"/>
          </w:tcPr>
          <w:p w14:paraId="5F2E34E4" w14:textId="77777777" w:rsidR="00A86358" w:rsidRPr="00C90AD0" w:rsidRDefault="00A86358" w:rsidP="00C90AD0">
            <w:pPr>
              <w:spacing w:after="0" w:line="240" w:lineRule="auto"/>
              <w:rPr>
                <w:rFonts w:ascii="Arial" w:hAnsi="Arial" w:cs="Arial"/>
                <w:noProof/>
                <w:sz w:val="24"/>
                <w:szCs w:val="24"/>
                <w:lang w:val="mn-MN"/>
              </w:rPr>
            </w:pPr>
            <w:r w:rsidRPr="00C90AD0">
              <w:rPr>
                <w:rFonts w:ascii="Arial" w:hAnsi="Arial" w:cs="Arial"/>
                <w:noProof/>
                <w:sz w:val="24"/>
                <w:szCs w:val="24"/>
                <w:lang w:val="mn-MN"/>
              </w:rPr>
              <w:t>Харилцан уялдаа</w:t>
            </w:r>
          </w:p>
        </w:tc>
        <w:tc>
          <w:tcPr>
            <w:tcW w:w="5422" w:type="dxa"/>
          </w:tcPr>
          <w:p w14:paraId="0AAFFDF3" w14:textId="77777777" w:rsidR="00A86358" w:rsidRPr="00C90AD0" w:rsidRDefault="00A86358" w:rsidP="00C90AD0">
            <w:pPr>
              <w:tabs>
                <w:tab w:val="left" w:pos="328"/>
              </w:tabs>
              <w:spacing w:after="0" w:line="240" w:lineRule="auto"/>
              <w:jc w:val="both"/>
              <w:rPr>
                <w:rFonts w:ascii="Arial" w:hAnsi="Arial" w:cs="Arial"/>
                <w:noProof/>
                <w:sz w:val="24"/>
                <w:szCs w:val="24"/>
                <w:lang w:val="mn-MN"/>
              </w:rPr>
            </w:pPr>
            <w:r w:rsidRPr="00C90AD0">
              <w:rPr>
                <w:rFonts w:ascii="Arial" w:hAnsi="Arial" w:cs="Arial"/>
                <w:noProof/>
                <w:sz w:val="24"/>
                <w:szCs w:val="24"/>
                <w:lang w:val="mn-MN"/>
              </w:rPr>
              <w:t>Харилцан уялдааг шалгах:</w:t>
            </w:r>
          </w:p>
          <w:p w14:paraId="1CAE1511" w14:textId="77777777" w:rsidR="00A86358" w:rsidRPr="00C90AD0" w:rsidRDefault="00A86358" w:rsidP="00C90AD0">
            <w:pPr>
              <w:tabs>
                <w:tab w:val="left" w:pos="328"/>
              </w:tabs>
              <w:spacing w:after="0" w:line="240" w:lineRule="auto"/>
              <w:jc w:val="both"/>
              <w:rPr>
                <w:rFonts w:ascii="Arial" w:hAnsi="Arial" w:cs="Arial"/>
                <w:noProof/>
                <w:sz w:val="24"/>
                <w:szCs w:val="24"/>
                <w:lang w:val="mn-MN"/>
              </w:rPr>
            </w:pPr>
            <w:r w:rsidRPr="00C90AD0">
              <w:rPr>
                <w:rFonts w:ascii="Arial" w:hAnsi="Arial" w:cs="Arial"/>
                <w:noProof/>
                <w:sz w:val="24"/>
                <w:szCs w:val="24"/>
                <w:lang w:val="mn-MN"/>
              </w:rPr>
              <w:t>Хуулийн төслийн уялдаа холбоог аргачлалын</w:t>
            </w:r>
          </w:p>
          <w:p w14:paraId="5D6AF315" w14:textId="77777777" w:rsidR="00A86358" w:rsidRPr="00C90AD0" w:rsidRDefault="00A86358" w:rsidP="00C90AD0">
            <w:pPr>
              <w:tabs>
                <w:tab w:val="left" w:pos="328"/>
              </w:tabs>
              <w:spacing w:after="0" w:line="240" w:lineRule="auto"/>
              <w:jc w:val="both"/>
              <w:rPr>
                <w:rFonts w:ascii="Arial" w:hAnsi="Arial" w:cs="Arial"/>
                <w:noProof/>
                <w:sz w:val="24"/>
                <w:szCs w:val="24"/>
                <w:lang w:val="mn-MN"/>
              </w:rPr>
            </w:pPr>
            <w:r w:rsidRPr="00C90AD0">
              <w:rPr>
                <w:rFonts w:ascii="Arial" w:hAnsi="Arial" w:cs="Arial"/>
                <w:noProof/>
                <w:sz w:val="24"/>
                <w:szCs w:val="24"/>
                <w:lang w:val="mn-MN"/>
              </w:rPr>
              <w:lastRenderedPageBreak/>
              <w:t>4.10-т заасан асуултад хариулах замаар шалгана.</w:t>
            </w:r>
          </w:p>
        </w:tc>
      </w:tr>
      <w:tr w:rsidR="00A86358" w:rsidRPr="00C90AD0" w14:paraId="241108A5" w14:textId="77777777" w:rsidTr="00A37EEB">
        <w:tc>
          <w:tcPr>
            <w:tcW w:w="563" w:type="dxa"/>
          </w:tcPr>
          <w:p w14:paraId="6DDCFC18" w14:textId="77777777" w:rsidR="00A86358" w:rsidRPr="00C90AD0" w:rsidRDefault="00A86358"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lastRenderedPageBreak/>
              <w:t>3</w:t>
            </w:r>
          </w:p>
        </w:tc>
        <w:tc>
          <w:tcPr>
            <w:tcW w:w="3032" w:type="dxa"/>
          </w:tcPr>
          <w:p w14:paraId="51C028D1" w14:textId="77777777" w:rsidR="00A86358" w:rsidRPr="00C90AD0" w:rsidRDefault="00A86358" w:rsidP="00C90AD0">
            <w:pPr>
              <w:spacing w:after="0" w:line="240" w:lineRule="auto"/>
              <w:rPr>
                <w:rFonts w:ascii="Arial" w:hAnsi="Arial" w:cs="Arial"/>
                <w:noProof/>
                <w:sz w:val="24"/>
                <w:szCs w:val="24"/>
                <w:lang w:val="mn-MN"/>
              </w:rPr>
            </w:pPr>
            <w:r w:rsidRPr="00C90AD0">
              <w:rPr>
                <w:rFonts w:ascii="Arial" w:hAnsi="Arial" w:cs="Arial"/>
                <w:noProof/>
                <w:sz w:val="24"/>
                <w:szCs w:val="24"/>
                <w:lang w:val="mn-MN"/>
              </w:rPr>
              <w:t>Практикт хэрэгжих боломж</w:t>
            </w:r>
          </w:p>
        </w:tc>
        <w:tc>
          <w:tcPr>
            <w:tcW w:w="5422" w:type="dxa"/>
          </w:tcPr>
          <w:p w14:paraId="53EABCC1" w14:textId="77777777"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Практикт хэрэгжих боломжийг шалгах:</w:t>
            </w:r>
          </w:p>
          <w:p w14:paraId="6F58285A" w14:textId="77777777"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Хуулийн төслийн практикт хэрэгжих боломжийг аргачлалын 4.6-д заасан асуултад хариулах замаар шалгана.</w:t>
            </w:r>
          </w:p>
        </w:tc>
      </w:tr>
    </w:tbl>
    <w:p w14:paraId="3C8576D6" w14:textId="77777777" w:rsidR="00A86358" w:rsidRPr="00C90AD0" w:rsidRDefault="00A86358" w:rsidP="00C90AD0">
      <w:pPr>
        <w:spacing w:after="0" w:line="240" w:lineRule="auto"/>
        <w:ind w:firstLine="720"/>
        <w:jc w:val="right"/>
        <w:rPr>
          <w:rFonts w:ascii="Arial" w:hAnsi="Arial" w:cs="Arial"/>
          <w:noProof/>
          <w:sz w:val="24"/>
          <w:szCs w:val="24"/>
          <w:lang w:val="mn-MN"/>
        </w:rPr>
      </w:pPr>
    </w:p>
    <w:p w14:paraId="672CC1DD"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Дээрх урьдчилан сонгож авсан шалгуур үзүүлэлтэд тохирох шалгах хэрэгслийн дагуу хуулийн төсөлд үр нөлөөний үнэлгээг дараах байдлаар хийв.</w:t>
      </w:r>
    </w:p>
    <w:p w14:paraId="2F487A82" w14:textId="77777777" w:rsidR="008A1629" w:rsidRPr="00C90AD0" w:rsidRDefault="008A1629" w:rsidP="00C90AD0">
      <w:pPr>
        <w:spacing w:after="0" w:line="240" w:lineRule="auto"/>
        <w:ind w:firstLine="720"/>
        <w:jc w:val="both"/>
        <w:rPr>
          <w:rFonts w:ascii="Arial" w:hAnsi="Arial" w:cs="Arial"/>
          <w:noProof/>
          <w:sz w:val="24"/>
          <w:szCs w:val="24"/>
          <w:lang w:val="mn-MN"/>
        </w:rPr>
      </w:pPr>
    </w:p>
    <w:p w14:paraId="3B16181F" w14:textId="77777777" w:rsidR="00A86358" w:rsidRPr="00C90AD0" w:rsidRDefault="00A86358" w:rsidP="00C90AD0">
      <w:pPr>
        <w:pStyle w:val="Heading3"/>
        <w:spacing w:before="0" w:after="0" w:line="240" w:lineRule="auto"/>
        <w:jc w:val="both"/>
        <w:rPr>
          <w:rFonts w:ascii="Arial" w:hAnsi="Arial" w:cs="Arial"/>
          <w:noProof/>
          <w:sz w:val="24"/>
          <w:szCs w:val="24"/>
          <w:lang w:val="mn-MN"/>
        </w:rPr>
      </w:pPr>
      <w:bookmarkStart w:id="9" w:name="_Toc220446837"/>
      <w:r w:rsidRPr="00C90AD0">
        <w:rPr>
          <w:rFonts w:ascii="Arial" w:hAnsi="Arial" w:cs="Arial"/>
          <w:noProof/>
          <w:sz w:val="24"/>
          <w:szCs w:val="24"/>
          <w:lang w:val="mn-MN"/>
        </w:rPr>
        <w:t>3.1.”Зорилгод хүрэх байдал” шалгуур үзүүлэлтийн хүрээнд хийсэн үнэлгээ:</w:t>
      </w:r>
      <w:bookmarkEnd w:id="9"/>
    </w:p>
    <w:p w14:paraId="4FB43708" w14:textId="77777777" w:rsidR="008A1629" w:rsidRPr="00C90AD0" w:rsidRDefault="008A1629" w:rsidP="00C90AD0">
      <w:pPr>
        <w:spacing w:after="0" w:line="240" w:lineRule="auto"/>
        <w:jc w:val="both"/>
        <w:rPr>
          <w:rFonts w:ascii="Arial" w:hAnsi="Arial" w:cs="Arial"/>
          <w:b/>
          <w:bCs/>
          <w:noProof/>
          <w:sz w:val="24"/>
          <w:szCs w:val="24"/>
          <w:lang w:val="mn-MN"/>
        </w:rPr>
      </w:pPr>
    </w:p>
    <w:p w14:paraId="10A087B6" w14:textId="77777777" w:rsidR="008A1629" w:rsidRPr="00C90AD0" w:rsidRDefault="33702A1C"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 xml:space="preserve">Энэ шалгуур үзүүлэлтийн хүрээнд хуулийн төслийн зохицуулалт нь хуулийн төсөл боловсруулах болсон хэрэгцээ, шаардлагад нийцсэн эсэхийг шалгах ба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нийцэж байгаа эсэхийг харьцуулан дүн шинжилгээ хийлээ. </w:t>
      </w:r>
    </w:p>
    <w:p w14:paraId="6B431EDC" w14:textId="77777777" w:rsidR="009E7D3D" w:rsidRPr="00C90AD0" w:rsidRDefault="009E7D3D" w:rsidP="00C90AD0">
      <w:pPr>
        <w:spacing w:after="0" w:line="240" w:lineRule="auto"/>
        <w:ind w:firstLine="720"/>
        <w:jc w:val="both"/>
        <w:rPr>
          <w:rFonts w:ascii="Arial" w:hAnsi="Arial" w:cs="Arial"/>
          <w:noProof/>
          <w:sz w:val="24"/>
          <w:szCs w:val="24"/>
          <w:lang w:val="mn-MN"/>
        </w:rPr>
      </w:pPr>
    </w:p>
    <w:p w14:paraId="68AB5CC3" w14:textId="756E1AA4" w:rsidR="008A1629" w:rsidRPr="00C90AD0" w:rsidRDefault="008A1629" w:rsidP="00C90AD0">
      <w:pPr>
        <w:spacing w:after="0" w:line="240" w:lineRule="auto"/>
        <w:jc w:val="both"/>
        <w:rPr>
          <w:rFonts w:ascii="Arial" w:hAnsi="Arial" w:cs="Arial"/>
          <w:noProof/>
          <w:sz w:val="24"/>
          <w:szCs w:val="24"/>
          <w:lang w:val="mn-MN"/>
        </w:rPr>
      </w:pPr>
    </w:p>
    <w:tbl>
      <w:tblPr>
        <w:tblStyle w:val="TableGrid"/>
        <w:tblW w:w="0" w:type="auto"/>
        <w:tblLook w:val="04A0" w:firstRow="1" w:lastRow="0" w:firstColumn="1" w:lastColumn="0" w:noHBand="0" w:noVBand="1"/>
      </w:tblPr>
      <w:tblGrid>
        <w:gridCol w:w="9017"/>
      </w:tblGrid>
      <w:tr w:rsidR="00A86358" w:rsidRPr="00C90AD0" w14:paraId="2B692D56" w14:textId="77777777" w:rsidTr="01CAF191">
        <w:tc>
          <w:tcPr>
            <w:tcW w:w="9017" w:type="dxa"/>
          </w:tcPr>
          <w:p w14:paraId="25A44EA1" w14:textId="7684188B" w:rsidR="00A86358" w:rsidRPr="00C90AD0" w:rsidRDefault="01CAF191" w:rsidP="00C90AD0">
            <w:pPr>
              <w:spacing w:after="0" w:line="240" w:lineRule="auto"/>
              <w:jc w:val="both"/>
              <w:rPr>
                <w:rFonts w:ascii="Arial" w:hAnsi="Arial" w:cs="Arial"/>
                <w:color w:val="000000" w:themeColor="text1"/>
                <w:sz w:val="24"/>
                <w:szCs w:val="24"/>
                <w:lang w:val="mn-MN"/>
              </w:rPr>
            </w:pPr>
            <w:r w:rsidRPr="00C90AD0">
              <w:rPr>
                <w:rFonts w:ascii="Arial" w:hAnsi="Arial" w:cs="Arial"/>
                <w:color w:val="000000" w:themeColor="text1"/>
                <w:sz w:val="24"/>
                <w:szCs w:val="24"/>
                <w:lang w:val="mn-MN"/>
              </w:rPr>
              <w:t xml:space="preserve">Оргил ачааллын эх үүсгүүр, хэсэгчилсэн болон бие даасан дулаан хангамжийн эх үүсгүүр барих, нийтийн болон хувийн сүлжээний асуудлыг зохицуулах зорилгод </w:t>
            </w:r>
            <w:r w:rsidRPr="00C90AD0">
              <w:rPr>
                <w:rFonts w:ascii="Arial" w:hAnsi="Arial" w:cs="Arial"/>
                <w:noProof/>
                <w:sz w:val="24"/>
                <w:szCs w:val="24"/>
                <w:lang w:val="mn-MN"/>
              </w:rPr>
              <w:t>хийсэн дүн шинжилгээ</w:t>
            </w:r>
          </w:p>
        </w:tc>
      </w:tr>
    </w:tbl>
    <w:p w14:paraId="7CFD1494" w14:textId="77777777" w:rsidR="00A86358" w:rsidRPr="00C90AD0" w:rsidRDefault="00A86358" w:rsidP="00C90AD0">
      <w:pPr>
        <w:spacing w:after="0" w:line="240" w:lineRule="auto"/>
        <w:ind w:firstLine="720"/>
        <w:jc w:val="both"/>
        <w:rPr>
          <w:rFonts w:ascii="Arial" w:hAnsi="Arial" w:cs="Arial"/>
          <w:noProof/>
          <w:sz w:val="24"/>
          <w:szCs w:val="24"/>
          <w:lang w:val="mn-MN"/>
        </w:rPr>
      </w:pPr>
    </w:p>
    <w:p w14:paraId="77244122" w14:textId="31DE6CFC" w:rsidR="01CAF191" w:rsidRPr="00C90AD0" w:rsidRDefault="01CAF191"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 xml:space="preserve">Хуулийн төслийн үзэл баримтлалд </w:t>
      </w:r>
      <w:r w:rsidRPr="00C90AD0">
        <w:rPr>
          <w:rFonts w:ascii="Arial" w:hAnsi="Arial" w:cs="Arial"/>
          <w:color w:val="000000" w:themeColor="text1"/>
          <w:sz w:val="24"/>
          <w:szCs w:val="24"/>
          <w:lang w:val="mn-MN"/>
        </w:rPr>
        <w:t xml:space="preserve">хөгжлийн бодлогод туссан дулаан хангамжийн хүчин чадлыг нэмэгдүүлэх, тархмал эх үүсгүүр, хэсэгчилсэн болон бие даасан дулаан хангамжийн эх үүсгүүрийг барьж байгуулах асуудал нь хэрэгжихэд хүндрэлтэй </w:t>
      </w:r>
      <w:r w:rsidRPr="00C90AD0">
        <w:rPr>
          <w:rFonts w:ascii="Arial" w:hAnsi="Arial" w:cs="Arial"/>
          <w:noProof/>
          <w:sz w:val="24"/>
          <w:szCs w:val="24"/>
          <w:lang w:val="mn-MN"/>
        </w:rPr>
        <w:t xml:space="preserve">байгаа талаар дурджээ. Гэвч, Эрчим хүчний тухай хуулиар эдгээр эх үүсгүүрийг барих асуудал нарийвчлан зохицуулаагүй ба зөвхөн нэгдсэн сүлжээний эх үүсгүүрийн асуудал зохицуулагдсан нь шинэ төрлийн эх үүсгүүр бий болгоход хүндрэл үүсгэж байна. </w:t>
      </w:r>
    </w:p>
    <w:p w14:paraId="0FDC919B" w14:textId="26669F2B" w:rsidR="01CAF191" w:rsidRPr="00C90AD0" w:rsidRDefault="01CAF191" w:rsidP="00C90AD0">
      <w:pPr>
        <w:spacing w:after="0" w:line="240" w:lineRule="auto"/>
        <w:ind w:firstLine="720"/>
        <w:jc w:val="both"/>
        <w:rPr>
          <w:rFonts w:ascii="Arial" w:hAnsi="Arial" w:cs="Arial"/>
          <w:noProof/>
          <w:sz w:val="24"/>
          <w:szCs w:val="24"/>
          <w:lang w:val="mn-MN"/>
        </w:rPr>
      </w:pPr>
    </w:p>
    <w:p w14:paraId="7EC79468" w14:textId="7140EA28" w:rsidR="01CAF191" w:rsidRPr="00C90AD0" w:rsidRDefault="01CAF191" w:rsidP="00C90AD0">
      <w:pPr>
        <w:tabs>
          <w:tab w:val="left" w:pos="567"/>
        </w:tabs>
        <w:spacing w:after="0" w:line="240" w:lineRule="auto"/>
        <w:ind w:firstLine="720"/>
        <w:jc w:val="both"/>
        <w:rPr>
          <w:rFonts w:ascii="Arial" w:hAnsi="Arial" w:cs="Arial"/>
          <w:sz w:val="24"/>
          <w:szCs w:val="24"/>
        </w:rPr>
      </w:pPr>
      <w:r w:rsidRPr="00C90AD0">
        <w:rPr>
          <w:rFonts w:ascii="Arial" w:hAnsi="Arial" w:cs="Arial"/>
          <w:noProof/>
          <w:sz w:val="24"/>
          <w:szCs w:val="24"/>
          <w:lang w:val="mn-MN"/>
        </w:rPr>
        <w:t xml:space="preserve">Хуулийн төслийн “4.1.33.“оргил ачааллын эх үүсгүүр” гэж дулаан хангамжийн системийн оргил ачааллыг хаах зориулалттай, эх үүсгүүрийн дэргэд болон дулаан дамжуулах, түгээх сүлжээнд тархмал байдлаар холбосон эх үүсгүүрийг” гэж тодорхойлсон. Энэхүү эх үүсгүүрийг барих асуудлыг хуулийн төслийн </w:t>
      </w:r>
      <w:r w:rsidRPr="00C90AD0">
        <w:rPr>
          <w:rFonts w:ascii="Arial" w:hAnsi="Arial" w:cs="Arial"/>
          <w:sz w:val="24"/>
          <w:szCs w:val="24"/>
          <w:lang w:val="mn-MN"/>
        </w:rPr>
        <w:t>13 дугаар зүйлийн 13.2.4 дэх заалтад “дулаан дамжуулах байгууллагын эрх, үүрэг хэсэгт дулаан дамжуулах сүлжээнд оргил ачааллын эх үүсгүүр, дулаан хуримтлуур төлөвлөх, холбох”, мөн төслийн “48.1.Төвлөрсөн дулаан хангамжийн системийг хөгжүүлэх, тогтвортой найдвартай ажиллагааг хангах зорилгоор улс, орон нутгийн төсөвт дараах асуудлыг тусган, санхүүжүүлнэ: 48.1.5.дулаан хангамжийн системийн тогтвортой, найдвартай ажиллагааг хангахад зориулж оргил ачааллын эх үүсгүүр барих;” гэж тус тус заасан нь</w:t>
      </w:r>
      <w:r w:rsidRPr="00C90AD0">
        <w:rPr>
          <w:rFonts w:ascii="Arial" w:hAnsi="Arial" w:cs="Arial"/>
          <w:noProof/>
          <w:sz w:val="24"/>
          <w:szCs w:val="24"/>
          <w:lang w:val="mn-MN"/>
        </w:rPr>
        <w:t xml:space="preserve"> үзэл баримтлалд тодорхойлог</w:t>
      </w:r>
      <w:r w:rsidR="00270178">
        <w:rPr>
          <w:rFonts w:ascii="Arial" w:hAnsi="Arial" w:cs="Arial"/>
          <w:noProof/>
          <w:sz w:val="24"/>
          <w:szCs w:val="24"/>
          <w:lang w:val="mn-MN"/>
        </w:rPr>
        <w:t>д</w:t>
      </w:r>
      <w:r w:rsidRPr="00C90AD0">
        <w:rPr>
          <w:rFonts w:ascii="Arial" w:hAnsi="Arial" w:cs="Arial"/>
          <w:noProof/>
          <w:sz w:val="24"/>
          <w:szCs w:val="24"/>
          <w:lang w:val="mn-MN"/>
        </w:rPr>
        <w:t>с</w:t>
      </w:r>
      <w:r w:rsidR="00270178">
        <w:rPr>
          <w:rFonts w:ascii="Arial" w:hAnsi="Arial" w:cs="Arial"/>
          <w:noProof/>
          <w:sz w:val="24"/>
          <w:szCs w:val="24"/>
          <w:lang w:val="mn-MN"/>
        </w:rPr>
        <w:t>о</w:t>
      </w:r>
      <w:r w:rsidRPr="00C90AD0">
        <w:rPr>
          <w:rFonts w:ascii="Arial" w:hAnsi="Arial" w:cs="Arial"/>
          <w:noProof/>
          <w:sz w:val="24"/>
          <w:szCs w:val="24"/>
          <w:lang w:val="mn-MN"/>
        </w:rPr>
        <w:t xml:space="preserve">н дулаан хангамжийн дутагдлыг даван туулах ач холбогдолтой зохицуулалт болохоор байна. </w:t>
      </w:r>
    </w:p>
    <w:p w14:paraId="70DB3C4D" w14:textId="13FC86A2" w:rsidR="01CAF191" w:rsidRPr="00C90AD0" w:rsidRDefault="01CAF191" w:rsidP="00C90AD0">
      <w:pPr>
        <w:tabs>
          <w:tab w:val="left" w:pos="567"/>
        </w:tabs>
        <w:spacing w:after="0" w:line="240" w:lineRule="auto"/>
        <w:ind w:firstLine="720"/>
        <w:jc w:val="both"/>
        <w:rPr>
          <w:rFonts w:ascii="Arial" w:hAnsi="Arial" w:cs="Arial"/>
          <w:noProof/>
          <w:sz w:val="24"/>
          <w:szCs w:val="24"/>
          <w:lang w:val="mn-MN"/>
        </w:rPr>
      </w:pPr>
    </w:p>
    <w:p w14:paraId="6C33C86D" w14:textId="182A2C64" w:rsidR="01CAF191" w:rsidRPr="00C90AD0" w:rsidRDefault="33702A1C" w:rsidP="00C90AD0">
      <w:pPr>
        <w:tabs>
          <w:tab w:val="left" w:pos="567"/>
        </w:tabs>
        <w:spacing w:after="0" w:line="240" w:lineRule="auto"/>
        <w:ind w:firstLine="720"/>
        <w:jc w:val="both"/>
        <w:rPr>
          <w:rFonts w:ascii="Arial" w:hAnsi="Arial" w:cs="Arial"/>
          <w:sz w:val="24"/>
          <w:szCs w:val="24"/>
          <w:lang w:val="mn-MN"/>
        </w:rPr>
      </w:pPr>
      <w:r w:rsidRPr="00C90AD0">
        <w:rPr>
          <w:rFonts w:ascii="Arial" w:hAnsi="Arial" w:cs="Arial"/>
          <w:noProof/>
          <w:sz w:val="24"/>
          <w:szCs w:val="24"/>
          <w:lang w:val="mn-MN"/>
        </w:rPr>
        <w:t xml:space="preserve">Хуулийн төслийн </w:t>
      </w:r>
      <w:r w:rsidRPr="00C90AD0">
        <w:rPr>
          <w:rFonts w:ascii="Arial" w:hAnsi="Arial" w:cs="Arial"/>
          <w:sz w:val="24"/>
          <w:szCs w:val="24"/>
          <w:lang w:val="mn-MN"/>
        </w:rPr>
        <w:t xml:space="preserve">Дөрөвдүгээр бүлэгт дулаан хангамжийн систем, түүний ангиллын талаар тодорхойлжээ. Хуулийн төсөлд дулаан хангамжийн системийг төвлөрсөн, хэсэгчилсэн, бие даасан дулаан хангамжийн систем гэж ангилахаар заажээ. Үүнээс төвлөрсөн дулаан хангамжийн системд үйл ажиллагаа явуулах, </w:t>
      </w:r>
      <w:r w:rsidRPr="00C90AD0">
        <w:rPr>
          <w:rFonts w:ascii="Arial" w:hAnsi="Arial" w:cs="Arial"/>
          <w:sz w:val="24"/>
          <w:szCs w:val="24"/>
          <w:lang w:val="mn-MN"/>
        </w:rPr>
        <w:lastRenderedPageBreak/>
        <w:t>тусгай зөвшөөрөл олгох харилцааг Эрчим хүчний тухай хуулиар зохицуулах ба хэсэгчилсэн дулаан хангамжийн систем болон бие даасан дулаан хангамжийн системийн үйл ажиллагааны талаар Дулаан хангамжийн тухай хуулиар зохицуулж байгаа нь дулааны шинэ эх үүсгүүрийн боломжийг нэмэгдүүлж байгаа ач холбогдолтой зохицуулалт болжээ. Хэсэгчилс</w:t>
      </w:r>
      <w:r w:rsidR="00B91039">
        <w:rPr>
          <w:rFonts w:ascii="Arial" w:hAnsi="Arial" w:cs="Arial"/>
          <w:sz w:val="24"/>
          <w:szCs w:val="24"/>
          <w:lang w:val="mn-MN"/>
        </w:rPr>
        <w:t>э</w:t>
      </w:r>
      <w:r w:rsidRPr="00C90AD0">
        <w:rPr>
          <w:rFonts w:ascii="Arial" w:hAnsi="Arial" w:cs="Arial"/>
          <w:sz w:val="24"/>
          <w:szCs w:val="24"/>
          <w:lang w:val="mn-MN"/>
        </w:rPr>
        <w:t xml:space="preserve">н болон бие даасан дулаан хангамжийн эх үүсгүүрийг барьж байгуулах асуудлыг хуулиар тодорхойлж өгсөн нь хөгжлийн бодлогод туссан зорилтуудыг хэрэгжүүлэх нөхцөл бүрдэх ач холбогдолтой болжээ. </w:t>
      </w:r>
    </w:p>
    <w:p w14:paraId="6279980C" w14:textId="11CA2E89" w:rsidR="01CAF191" w:rsidRPr="00C90AD0" w:rsidRDefault="01CAF191" w:rsidP="00C90AD0">
      <w:pPr>
        <w:tabs>
          <w:tab w:val="left" w:pos="567"/>
        </w:tabs>
        <w:spacing w:after="0" w:line="240" w:lineRule="auto"/>
        <w:ind w:firstLine="720"/>
        <w:jc w:val="both"/>
        <w:rPr>
          <w:rFonts w:ascii="Arial" w:hAnsi="Arial" w:cs="Arial"/>
          <w:sz w:val="24"/>
          <w:szCs w:val="24"/>
          <w:lang w:val="mn-MN"/>
        </w:rPr>
      </w:pPr>
    </w:p>
    <w:p w14:paraId="21795FF4" w14:textId="576192F6" w:rsidR="000D7225" w:rsidRPr="00C90AD0" w:rsidRDefault="33702A1C" w:rsidP="00C90AD0">
      <w:pPr>
        <w:spacing w:after="0" w:line="240" w:lineRule="auto"/>
        <w:ind w:firstLine="720"/>
        <w:jc w:val="both"/>
        <w:rPr>
          <w:rFonts w:ascii="Arial" w:hAnsi="Arial" w:cs="Arial"/>
          <w:sz w:val="24"/>
          <w:szCs w:val="24"/>
        </w:rPr>
      </w:pPr>
      <w:r w:rsidRPr="00C90AD0">
        <w:rPr>
          <w:rFonts w:ascii="Arial" w:hAnsi="Arial" w:cs="Arial"/>
          <w:sz w:val="24"/>
          <w:szCs w:val="24"/>
          <w:lang w:val="mn-MN"/>
        </w:rPr>
        <w:t xml:space="preserve">Хуулийн төслийн 26 дугаар зүйлд хувийн ба нийтийн сүлжээний асуудлыг зохицуулсан. Хуулийн төсөлд төвлөрсөн дулааны сүлжээ нь нийтийн сүлжээ байх ба төвлөрсөн дулааны сүлжээнд холбогдоход дулааны сүлжээг шинээр барих  шаардлагатай бол хүсэлт гаргагч өөрийн хөрөнгөөр уг сүлжээг барьж болно. Хувийн хөрөнгө оруулалтаар барьсан сүлжээ нь хувийн сүлжээнд хамаарах ба хувийн сүлжээнд тухайн сүлжээг өмчлөгчөөс гадна дараагийн хэрэглэгч холбогдох бол сүлжээ өмчлөгчөөс зөвшөөрөл авсны үндсэн дээр уг сүлжээнд холбож, уг сүлжээ нь нийтийн сүлжээ болж дулаан түгээх эсхүл дулаан дамжуулах байгууллагын өмчид шилжинэ. Энэ тохиолдолд нийтийн сүлжээний ашиглалт, засвар, үйлчилгээний зардлыг сүлжээг өмчлөх дулаан түгээх, хангах байгууллага хариуцна. Хувийн сүлжээ нь нийтийн сүлжээ болсон тохиолдолд шинээр холбогдох хэрэглэгч бүр анхны өмчлөгчийн оруулсан хөрөнгө оруулалтаас өөрийн ашиглах сүлжээний хүчин чадал, ашиглалтын хэмжээнд ногдох зардлыг тооцож, дулаан түгээх эсхүл дулаан дамжуулах байгууллагаар дамжуулан анхны өмчлөгчид нөхөн төлнө. гэж заасан нь хүний хувийн өмчийн эрхийг зөрчих эрсдэлтэй байна. Гэхдээ, хуулийн төслийн агуулгаас харахад Үндсэн хуульд заасан иргэний эрүүл, аюулгүй орчинд амьдрах эрхийн баталгааг хангах зорилгоор төвлөрсөн дулааны сүлжээ нь нийтийн сүлжээ байхаар тооцож, төрөөс санхүүжилт, үйл ажиллагааны зардлыг хариуцдаг байхаар заасан байна. Энэ агуулгаар төвлөрсөн дулааны сүлжээнд холбогдох хувийн сүлжээг 2 ба түүнээс дээш этгээд ашиглаж, холбогдох тохиолдолд анхны хөрөнгө оруулагчийн хөрөнгө оруулалтын зардлыг шинэ хэрэглэгч бүр хамтран хариуцах замаар уг сүлжээ нь нийтийн сүлжээнд хамаарч эхэлдэг нь олон улсын нийтлэг жишигт нийцсэн талаар хуулийн төслийн хэрэгцээ, шаардлагын тандан судалгаанд дурдсан байна. Энэ агуулгаар хуулийн төсөл батлагдан хэрэгжих явцад хөрөнгө оруулагчийн зардлыг нөхөх асуудлыг нарийн тооцож, холбогдох талууд гэрээ байгуулах нөхцөлийг бүрдүүлэх нь зүйтэй байна. </w:t>
      </w:r>
    </w:p>
    <w:p w14:paraId="5D7F004C" w14:textId="27833769" w:rsidR="000D7225" w:rsidRPr="00C90AD0" w:rsidRDefault="000D7225" w:rsidP="00C90AD0">
      <w:pPr>
        <w:spacing w:after="0" w:line="240" w:lineRule="auto"/>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9017"/>
      </w:tblGrid>
      <w:tr w:rsidR="00A86358" w:rsidRPr="00C90AD0" w14:paraId="5E583C2F" w14:textId="77777777" w:rsidTr="00A37EEB">
        <w:tc>
          <w:tcPr>
            <w:tcW w:w="9017" w:type="dxa"/>
          </w:tcPr>
          <w:p w14:paraId="3DDCE55F" w14:textId="148ADE2B" w:rsidR="00A86358" w:rsidRPr="00C90AD0" w:rsidRDefault="000D7225" w:rsidP="00C90AD0">
            <w:pPr>
              <w:spacing w:after="0" w:line="240" w:lineRule="auto"/>
              <w:jc w:val="both"/>
              <w:rPr>
                <w:rFonts w:ascii="Arial" w:hAnsi="Arial" w:cs="Arial"/>
                <w:noProof/>
                <w:sz w:val="24"/>
                <w:szCs w:val="24"/>
                <w:lang w:val="mn-MN"/>
              </w:rPr>
            </w:pPr>
            <w:r w:rsidRPr="00C90AD0">
              <w:rPr>
                <w:rFonts w:ascii="Arial" w:hAnsi="Arial" w:cs="Arial"/>
                <w:color w:val="000000" w:themeColor="text1"/>
                <w:sz w:val="24"/>
                <w:szCs w:val="24"/>
                <w:lang w:val="mn-MN"/>
              </w:rPr>
              <w:t xml:space="preserve">Хүн амын зайлшгүй хангагдах суурь хэрэглээ учраас хэрэглэгчид хүргэх дулааны өртгийг боломжит бага байлгах </w:t>
            </w:r>
            <w:r w:rsidR="00155C3D" w:rsidRPr="00C90AD0">
              <w:rPr>
                <w:rFonts w:ascii="Arial" w:hAnsi="Arial" w:cs="Arial"/>
                <w:color w:val="000000" w:themeColor="text1"/>
                <w:sz w:val="24"/>
                <w:szCs w:val="24"/>
                <w:lang w:val="mn-MN"/>
              </w:rPr>
              <w:t xml:space="preserve">нөхцөлд </w:t>
            </w:r>
            <w:r w:rsidR="00A86358" w:rsidRPr="00C90AD0">
              <w:rPr>
                <w:rFonts w:ascii="Arial" w:hAnsi="Arial" w:cs="Arial"/>
                <w:noProof/>
                <w:sz w:val="24"/>
                <w:szCs w:val="24"/>
                <w:lang w:val="mn-MN"/>
              </w:rPr>
              <w:t>хийсэн дүн шинжилгээ</w:t>
            </w:r>
          </w:p>
        </w:tc>
      </w:tr>
    </w:tbl>
    <w:p w14:paraId="7A09CCA2" w14:textId="77777777" w:rsidR="00A86358" w:rsidRPr="00C90AD0" w:rsidRDefault="00A86358" w:rsidP="00C90AD0">
      <w:pPr>
        <w:spacing w:after="0" w:line="240" w:lineRule="auto"/>
        <w:ind w:firstLine="720"/>
        <w:jc w:val="both"/>
        <w:rPr>
          <w:rFonts w:ascii="Arial" w:hAnsi="Arial" w:cs="Arial"/>
          <w:noProof/>
          <w:sz w:val="24"/>
          <w:szCs w:val="24"/>
          <w:lang w:val="mn-MN"/>
        </w:rPr>
      </w:pPr>
    </w:p>
    <w:p w14:paraId="271737A2" w14:textId="311A8A7E" w:rsidR="00A86358" w:rsidRPr="00C90AD0" w:rsidRDefault="33702A1C" w:rsidP="00C90AD0">
      <w:pPr>
        <w:spacing w:after="0" w:line="240" w:lineRule="auto"/>
        <w:ind w:firstLine="720"/>
        <w:jc w:val="both"/>
        <w:rPr>
          <w:rFonts w:ascii="Arial" w:hAnsi="Arial" w:cs="Arial"/>
          <w:sz w:val="24"/>
          <w:szCs w:val="24"/>
        </w:rPr>
      </w:pPr>
      <w:r w:rsidRPr="00C90AD0">
        <w:rPr>
          <w:rFonts w:ascii="Arial" w:hAnsi="Arial" w:cs="Arial"/>
          <w:noProof/>
          <w:sz w:val="24"/>
          <w:szCs w:val="24"/>
          <w:lang w:val="mn-MN"/>
        </w:rPr>
        <w:t>Хуулийн төслийн е</w:t>
      </w:r>
      <w:r w:rsidRPr="00C90AD0">
        <w:rPr>
          <w:rFonts w:ascii="Arial" w:hAnsi="Arial" w:cs="Arial"/>
          <w:sz w:val="24"/>
          <w:szCs w:val="24"/>
          <w:lang w:val="mn-MN"/>
        </w:rPr>
        <w:t>сдүгээр бүлэгт дулаан хангамжийн салбарт үзүүлэх төрийн дэмжлэгийг тодорхойлжээ. Энэ хүрээнд:</w:t>
      </w:r>
    </w:p>
    <w:p w14:paraId="0DCD9D89" w14:textId="08D73728" w:rsidR="00A86358" w:rsidRPr="00C90AD0" w:rsidRDefault="33702A1C" w:rsidP="00C90AD0">
      <w:pPr>
        <w:spacing w:after="0" w:line="240" w:lineRule="auto"/>
        <w:ind w:firstLine="720"/>
        <w:jc w:val="both"/>
        <w:rPr>
          <w:rFonts w:ascii="Arial" w:hAnsi="Arial" w:cs="Arial"/>
          <w:sz w:val="24"/>
          <w:szCs w:val="24"/>
          <w:lang w:val="mn-MN"/>
        </w:rPr>
      </w:pPr>
      <w:r w:rsidRPr="00C90AD0">
        <w:rPr>
          <w:rFonts w:ascii="Arial" w:hAnsi="Arial" w:cs="Arial"/>
          <w:sz w:val="24"/>
          <w:szCs w:val="24"/>
          <w:lang w:val="mn-MN"/>
        </w:rPr>
        <w:t xml:space="preserve"> </w:t>
      </w:r>
    </w:p>
    <w:p w14:paraId="5215A11B" w14:textId="469E1F3A" w:rsidR="00A86358" w:rsidRPr="00C90AD0" w:rsidRDefault="33702A1C" w:rsidP="00C90AD0">
      <w:pPr>
        <w:tabs>
          <w:tab w:val="left" w:pos="567"/>
        </w:tabs>
        <w:spacing w:after="0" w:line="240" w:lineRule="auto"/>
        <w:ind w:firstLine="1440"/>
        <w:jc w:val="both"/>
        <w:rPr>
          <w:rFonts w:ascii="Arial" w:hAnsi="Arial" w:cs="Arial"/>
          <w:sz w:val="24"/>
          <w:szCs w:val="24"/>
          <w:lang w:val="mn-MN"/>
        </w:rPr>
      </w:pPr>
      <w:r w:rsidRPr="00C90AD0">
        <w:rPr>
          <w:rFonts w:ascii="Arial" w:hAnsi="Arial" w:cs="Arial"/>
          <w:sz w:val="24"/>
          <w:szCs w:val="24"/>
          <w:lang w:val="mn-MN"/>
        </w:rPr>
        <w:t>1.дулаан хангамжийн системийн аюулгүй, найдвартай ажиллагааг хангах нөөц хүчин чадал бий болгох, дамжуулах сүлжээ барих, өргөтгөхөд төсвөөс санхүүжилт олгох, хөрөнгө оруулалтаар дэмжих;</w:t>
      </w:r>
    </w:p>
    <w:p w14:paraId="60FA30B3" w14:textId="413BF767" w:rsidR="00A86358" w:rsidRPr="00C90AD0" w:rsidRDefault="00A86358" w:rsidP="00C90AD0">
      <w:pPr>
        <w:tabs>
          <w:tab w:val="left" w:pos="567"/>
        </w:tabs>
        <w:spacing w:after="0" w:line="240" w:lineRule="auto"/>
        <w:ind w:firstLine="1440"/>
        <w:jc w:val="both"/>
        <w:rPr>
          <w:rFonts w:ascii="Arial" w:hAnsi="Arial" w:cs="Arial"/>
          <w:sz w:val="24"/>
          <w:szCs w:val="24"/>
          <w:lang w:val="mn-MN"/>
        </w:rPr>
      </w:pPr>
    </w:p>
    <w:p w14:paraId="36FE4874" w14:textId="400DEE88" w:rsidR="00A86358" w:rsidRPr="00C90AD0" w:rsidRDefault="33702A1C" w:rsidP="00C90AD0">
      <w:pPr>
        <w:tabs>
          <w:tab w:val="left" w:pos="567"/>
        </w:tabs>
        <w:spacing w:after="0" w:line="240" w:lineRule="auto"/>
        <w:ind w:firstLine="1440"/>
        <w:jc w:val="both"/>
        <w:rPr>
          <w:rFonts w:ascii="Arial" w:hAnsi="Arial" w:cs="Arial"/>
          <w:sz w:val="24"/>
          <w:szCs w:val="24"/>
          <w:lang w:val="mn-MN"/>
        </w:rPr>
      </w:pPr>
      <w:r w:rsidRPr="00C90AD0">
        <w:rPr>
          <w:rFonts w:ascii="Arial" w:hAnsi="Arial" w:cs="Arial"/>
          <w:sz w:val="24"/>
          <w:szCs w:val="24"/>
          <w:lang w:val="mn-MN"/>
        </w:rPr>
        <w:t>2.дулааны шинэ эх үүсгүүр, дамжуулах, түгээх сүлжээ барьж байгуулах ажлыг төр, хувийн хэвшлийн түншлэлээр хэрэгжүүлэхийг дэмжих;</w:t>
      </w:r>
    </w:p>
    <w:p w14:paraId="5194B592" w14:textId="3D49F0B4" w:rsidR="00A86358" w:rsidRPr="00C90AD0" w:rsidRDefault="00A86358" w:rsidP="00C90AD0">
      <w:pPr>
        <w:tabs>
          <w:tab w:val="left" w:pos="567"/>
        </w:tabs>
        <w:spacing w:after="0" w:line="240" w:lineRule="auto"/>
        <w:ind w:firstLine="1440"/>
        <w:jc w:val="both"/>
        <w:rPr>
          <w:rFonts w:ascii="Arial" w:hAnsi="Arial" w:cs="Arial"/>
          <w:sz w:val="24"/>
          <w:szCs w:val="24"/>
          <w:lang w:val="mn-MN"/>
        </w:rPr>
      </w:pPr>
    </w:p>
    <w:p w14:paraId="0123D2B2" w14:textId="3D6FC338" w:rsidR="00A86358" w:rsidRPr="00C90AD0" w:rsidRDefault="33702A1C" w:rsidP="00C90AD0">
      <w:pPr>
        <w:tabs>
          <w:tab w:val="left" w:pos="567"/>
        </w:tabs>
        <w:spacing w:after="0" w:line="240" w:lineRule="auto"/>
        <w:ind w:firstLine="1440"/>
        <w:jc w:val="both"/>
        <w:rPr>
          <w:rFonts w:ascii="Arial" w:hAnsi="Arial" w:cs="Arial"/>
          <w:sz w:val="24"/>
          <w:szCs w:val="24"/>
          <w:lang w:val="mn-MN"/>
        </w:rPr>
      </w:pPr>
      <w:r w:rsidRPr="00C90AD0">
        <w:rPr>
          <w:rFonts w:ascii="Arial" w:hAnsi="Arial" w:cs="Arial"/>
          <w:sz w:val="24"/>
          <w:szCs w:val="24"/>
          <w:lang w:val="mn-MN"/>
        </w:rPr>
        <w:lastRenderedPageBreak/>
        <w:t>3.сэргээгдэх эрчим хүч болон өндөр үр ашигтай, хүлэмжийн хийн ялгарал багатай дэвшилтэт техник, технологи ашиглан хэсэгчилсэн болон бие даасан дулаан хангамжийн систем бий болгох сонирхлыг татвар, ногоон санхүүжилтийн бодлогоор дэмжиж, төсвөөс санхүүгийн дэмжлэг үзүүлэх;</w:t>
      </w:r>
    </w:p>
    <w:p w14:paraId="46C06B26" w14:textId="15BDD345" w:rsidR="00A86358" w:rsidRPr="00C90AD0" w:rsidRDefault="00A86358" w:rsidP="00C90AD0">
      <w:pPr>
        <w:tabs>
          <w:tab w:val="left" w:pos="567"/>
        </w:tabs>
        <w:spacing w:after="0" w:line="240" w:lineRule="auto"/>
        <w:ind w:firstLine="1440"/>
        <w:jc w:val="both"/>
        <w:rPr>
          <w:rFonts w:ascii="Arial" w:hAnsi="Arial" w:cs="Arial"/>
          <w:sz w:val="24"/>
          <w:szCs w:val="24"/>
          <w:lang w:val="mn-MN"/>
        </w:rPr>
      </w:pPr>
    </w:p>
    <w:p w14:paraId="41684225" w14:textId="22B3DD09" w:rsidR="00A86358" w:rsidRPr="00C90AD0" w:rsidRDefault="33702A1C" w:rsidP="00C90AD0">
      <w:pPr>
        <w:tabs>
          <w:tab w:val="left" w:pos="567"/>
        </w:tabs>
        <w:spacing w:after="0" w:line="240" w:lineRule="auto"/>
        <w:ind w:firstLine="1440"/>
        <w:jc w:val="both"/>
        <w:rPr>
          <w:rFonts w:ascii="Arial" w:eastAsia="Arial" w:hAnsi="Arial" w:cs="Arial"/>
          <w:noProof/>
          <w:sz w:val="24"/>
          <w:szCs w:val="24"/>
          <w:lang w:val="mn-MN"/>
        </w:rPr>
      </w:pPr>
      <w:r w:rsidRPr="00C90AD0">
        <w:rPr>
          <w:rFonts w:ascii="Arial" w:hAnsi="Arial" w:cs="Arial"/>
          <w:sz w:val="24"/>
          <w:szCs w:val="24"/>
          <w:lang w:val="mn-MN"/>
        </w:rPr>
        <w:t xml:space="preserve">4.хэрэглэгчид ирэх өндөр үнийн дарамтыг бууруулах зорилгоор эрх бүхий этгээдээс тогтоосон тарифыг бууруулах, хэрэгжилтийг хязгаарлах, хязгаарлах нөхцөлд түүнийг нөхөх санхүүгийн дэмжлэгийг төсвөөс олгох асуудлыг тусгасан нь </w:t>
      </w:r>
      <w:r w:rsidRPr="00C90AD0">
        <w:rPr>
          <w:rFonts w:ascii="Arial" w:eastAsia="Arial" w:hAnsi="Arial" w:cs="Arial"/>
          <w:noProof/>
          <w:sz w:val="24"/>
          <w:szCs w:val="24"/>
          <w:lang w:val="mn-MN"/>
        </w:rPr>
        <w:t xml:space="preserve">үзэл баримтлалаар тогтоосон зорилгод нийцсэн байна. </w:t>
      </w:r>
    </w:p>
    <w:p w14:paraId="3E8FDF8B" w14:textId="03B30E33" w:rsidR="00155C3D" w:rsidRPr="00C90AD0" w:rsidRDefault="00155C3D" w:rsidP="00C90AD0">
      <w:pPr>
        <w:spacing w:after="0" w:line="240" w:lineRule="auto"/>
        <w:jc w:val="both"/>
        <w:rPr>
          <w:rFonts w:ascii="Arial" w:hAnsi="Arial" w:cs="Arial"/>
          <w:noProof/>
          <w:sz w:val="24"/>
          <w:szCs w:val="24"/>
          <w:lang w:val="mn-MN"/>
        </w:rPr>
      </w:pPr>
    </w:p>
    <w:tbl>
      <w:tblPr>
        <w:tblStyle w:val="TableGrid"/>
        <w:tblW w:w="0" w:type="auto"/>
        <w:tblLook w:val="04A0" w:firstRow="1" w:lastRow="0" w:firstColumn="1" w:lastColumn="0" w:noHBand="0" w:noVBand="1"/>
      </w:tblPr>
      <w:tblGrid>
        <w:gridCol w:w="9017"/>
      </w:tblGrid>
      <w:tr w:rsidR="00A86358" w:rsidRPr="00C90AD0" w14:paraId="43194905" w14:textId="77777777" w:rsidTr="33702A1C">
        <w:tc>
          <w:tcPr>
            <w:tcW w:w="9017" w:type="dxa"/>
          </w:tcPr>
          <w:p w14:paraId="3F232A44" w14:textId="23A815E7" w:rsidR="00A86358" w:rsidRPr="00C90AD0" w:rsidRDefault="33702A1C" w:rsidP="00C90AD0">
            <w:pPr>
              <w:spacing w:after="0" w:line="240" w:lineRule="auto"/>
              <w:jc w:val="both"/>
              <w:rPr>
                <w:rFonts w:ascii="Arial" w:hAnsi="Arial" w:cs="Arial"/>
                <w:noProof/>
                <w:sz w:val="24"/>
                <w:szCs w:val="24"/>
                <w:lang w:val="mn-MN"/>
              </w:rPr>
            </w:pPr>
            <w:r w:rsidRPr="00C90AD0">
              <w:rPr>
                <w:rFonts w:ascii="Arial" w:hAnsi="Arial" w:cs="Arial"/>
                <w:color w:val="000000" w:themeColor="text1"/>
                <w:sz w:val="24"/>
                <w:szCs w:val="24"/>
                <w:lang w:val="mn-MN"/>
              </w:rPr>
              <w:t xml:space="preserve">Дулаан хангамж тодорхой байршил, бүсээр хязгаарлагддаг тул орон нутгийн засаг захиргаа дулаан хангамжийн асуудалд тэргүүлэх асуудал байх </w:t>
            </w:r>
            <w:r w:rsidRPr="00C90AD0">
              <w:rPr>
                <w:rFonts w:ascii="Arial" w:hAnsi="Arial" w:cs="Arial"/>
                <w:noProof/>
                <w:sz w:val="24"/>
                <w:szCs w:val="24"/>
                <w:lang w:val="mn-MN"/>
              </w:rPr>
              <w:t>зорилгод хүрэх байдалд хийсэн дүн шинжилгээ</w:t>
            </w:r>
          </w:p>
        </w:tc>
      </w:tr>
    </w:tbl>
    <w:p w14:paraId="3C13283F" w14:textId="77777777" w:rsidR="00A86358" w:rsidRPr="00C90AD0" w:rsidRDefault="00A86358" w:rsidP="00C90AD0">
      <w:pPr>
        <w:spacing w:after="0" w:line="240" w:lineRule="auto"/>
        <w:ind w:firstLine="720"/>
        <w:jc w:val="both"/>
        <w:rPr>
          <w:rFonts w:ascii="Arial" w:hAnsi="Arial" w:cs="Arial"/>
          <w:noProof/>
          <w:sz w:val="24"/>
          <w:szCs w:val="24"/>
          <w:lang w:val="mn-MN"/>
        </w:rPr>
      </w:pPr>
    </w:p>
    <w:p w14:paraId="13397D57" w14:textId="31D92E39" w:rsidR="00155C3D" w:rsidRPr="00C90AD0" w:rsidRDefault="6F2143A9" w:rsidP="00C90AD0">
      <w:pPr>
        <w:spacing w:after="0" w:line="240" w:lineRule="auto"/>
        <w:ind w:firstLine="720"/>
        <w:jc w:val="both"/>
        <w:rPr>
          <w:rFonts w:ascii="Arial" w:hAnsi="Arial" w:cs="Arial"/>
          <w:sz w:val="24"/>
          <w:szCs w:val="24"/>
        </w:rPr>
      </w:pPr>
      <w:r w:rsidRPr="00C90AD0">
        <w:rPr>
          <w:rFonts w:ascii="Arial" w:hAnsi="Arial" w:cs="Arial"/>
          <w:noProof/>
          <w:sz w:val="24"/>
          <w:szCs w:val="24"/>
          <w:lang w:val="mn-MN"/>
        </w:rPr>
        <w:t xml:space="preserve">Хуулийн төслийн </w:t>
      </w:r>
      <w:r w:rsidRPr="00C90AD0">
        <w:rPr>
          <w:rFonts w:ascii="Arial" w:hAnsi="Arial" w:cs="Arial"/>
          <w:sz w:val="24"/>
          <w:szCs w:val="24"/>
          <w:lang w:val="mn-MN"/>
        </w:rPr>
        <w:t>9 дүгээр зүйлд нэгж дэх төрийн удирдлагын чиг үүрэг, 10 дугаар зүйлд нутгийн өөрөө удирдах байгууллагын чиг үүргийг тус тус тодорхойлсон. Тус нэгж дэх төрийн удирдлагын байгуул</w:t>
      </w:r>
      <w:r w:rsidR="00B63A0A">
        <w:rPr>
          <w:rFonts w:ascii="Arial" w:hAnsi="Arial" w:cs="Arial"/>
          <w:sz w:val="24"/>
          <w:szCs w:val="24"/>
          <w:lang w:val="mn-MN"/>
        </w:rPr>
        <w:t>л</w:t>
      </w:r>
      <w:r w:rsidRPr="00C90AD0">
        <w:rPr>
          <w:rFonts w:ascii="Arial" w:hAnsi="Arial" w:cs="Arial"/>
          <w:sz w:val="24"/>
          <w:szCs w:val="24"/>
          <w:lang w:val="mn-MN"/>
        </w:rPr>
        <w:t>ага нь тухайн засаг захиргаа, нутаг дэвсгэрийн нэгжийн дулаан хангамжийн хөгжлийн схемийг</w:t>
      </w:r>
      <w:r w:rsidRPr="00C90AD0">
        <w:rPr>
          <w:rFonts w:ascii="Arial" w:eastAsia="Arial" w:hAnsi="Arial" w:cs="Arial"/>
          <w:color w:val="000000" w:themeColor="text1"/>
          <w:sz w:val="24"/>
          <w:szCs w:val="24"/>
          <w:lang w:val="mn-MN"/>
        </w:rPr>
        <w:t xml:space="preserve"> </w:t>
      </w:r>
      <w:r w:rsidRPr="00C90AD0">
        <w:rPr>
          <w:rFonts w:ascii="Arial" w:eastAsia="Aptos" w:hAnsi="Arial" w:cs="Arial"/>
          <w:sz w:val="24"/>
          <w:szCs w:val="24"/>
          <w:lang w:val="mn-MN"/>
        </w:rPr>
        <w:t xml:space="preserve"> боловсруулж, нутгийн өөрөө удирдах байгууллагаар батлуулсны үндсэн дээр хөгжлийн хөтөлбөр, төсөвт тусган хэрэгжүүлдэг байхаар тусгасан нь дулаан хангамжийн асуудалд орон нутаг анхаарах, санхүүжилт шийдвэрлэхэд чухал ач холбогдолтой зохицуулалт болжээ.</w:t>
      </w:r>
    </w:p>
    <w:p w14:paraId="3D202ED6" w14:textId="77777777" w:rsidR="00A86358" w:rsidRPr="00C90AD0" w:rsidRDefault="00A86358" w:rsidP="00C90AD0">
      <w:pPr>
        <w:spacing w:after="0" w:line="240" w:lineRule="auto"/>
        <w:ind w:firstLine="720"/>
        <w:jc w:val="both"/>
        <w:rPr>
          <w:rFonts w:ascii="Arial" w:eastAsia="Arial" w:hAnsi="Arial" w:cs="Arial"/>
          <w:noProof/>
          <w:color w:val="000000"/>
          <w:sz w:val="24"/>
          <w:szCs w:val="24"/>
          <w:lang w:val="mn-MN"/>
        </w:rPr>
      </w:pPr>
    </w:p>
    <w:tbl>
      <w:tblPr>
        <w:tblStyle w:val="TableGrid"/>
        <w:tblW w:w="0" w:type="auto"/>
        <w:tblLook w:val="04A0" w:firstRow="1" w:lastRow="0" w:firstColumn="1" w:lastColumn="0" w:noHBand="0" w:noVBand="1"/>
      </w:tblPr>
      <w:tblGrid>
        <w:gridCol w:w="9017"/>
      </w:tblGrid>
      <w:tr w:rsidR="00A86358" w:rsidRPr="00C90AD0" w14:paraId="36E42A90" w14:textId="77777777" w:rsidTr="00A37EEB">
        <w:tc>
          <w:tcPr>
            <w:tcW w:w="9017" w:type="dxa"/>
          </w:tcPr>
          <w:p w14:paraId="16B19D17" w14:textId="73CF17D9" w:rsidR="00A86358" w:rsidRPr="00C90AD0" w:rsidRDefault="00155C3D" w:rsidP="00C90AD0">
            <w:pPr>
              <w:spacing w:after="0" w:line="240" w:lineRule="auto"/>
              <w:jc w:val="both"/>
              <w:rPr>
                <w:rFonts w:ascii="Arial" w:hAnsi="Arial" w:cs="Arial"/>
                <w:noProof/>
                <w:sz w:val="24"/>
                <w:szCs w:val="24"/>
                <w:lang w:val="mn-MN"/>
              </w:rPr>
            </w:pPr>
            <w:r w:rsidRPr="00C90AD0">
              <w:rPr>
                <w:rFonts w:ascii="Arial" w:hAnsi="Arial" w:cs="Arial"/>
                <w:color w:val="000000" w:themeColor="text1"/>
                <w:sz w:val="24"/>
                <w:szCs w:val="24"/>
                <w:lang w:val="mn-MN"/>
              </w:rPr>
              <w:t>Зүй ёсны монопол бизнесийн загвар ажиллах учраас төрөөс бодит өртөг зардлыг хянах, үнэ тариф тогтоох</w:t>
            </w:r>
            <w:r w:rsidRPr="00C90AD0">
              <w:rPr>
                <w:rFonts w:ascii="Arial" w:hAnsi="Arial" w:cs="Arial"/>
                <w:noProof/>
                <w:sz w:val="24"/>
                <w:szCs w:val="24"/>
                <w:lang w:val="mn-MN"/>
              </w:rPr>
              <w:t xml:space="preserve"> </w:t>
            </w:r>
            <w:r w:rsidR="00A86358" w:rsidRPr="00C90AD0">
              <w:rPr>
                <w:rFonts w:ascii="Arial" w:hAnsi="Arial" w:cs="Arial"/>
                <w:noProof/>
                <w:sz w:val="24"/>
                <w:szCs w:val="24"/>
                <w:lang w:val="mn-MN"/>
              </w:rPr>
              <w:t>зорилгод хүрэх байдалд хийсэн дүн шинжилгээ</w:t>
            </w:r>
          </w:p>
        </w:tc>
      </w:tr>
    </w:tbl>
    <w:p w14:paraId="6A419A6C" w14:textId="77777777" w:rsidR="00A86358" w:rsidRPr="00C90AD0" w:rsidRDefault="00A86358" w:rsidP="00C90AD0">
      <w:pPr>
        <w:spacing w:after="0" w:line="240" w:lineRule="auto"/>
        <w:ind w:firstLine="720"/>
        <w:jc w:val="both"/>
        <w:rPr>
          <w:rFonts w:ascii="Arial" w:hAnsi="Arial" w:cs="Arial"/>
          <w:noProof/>
          <w:sz w:val="24"/>
          <w:szCs w:val="24"/>
          <w:lang w:val="mn-MN"/>
        </w:rPr>
      </w:pPr>
    </w:p>
    <w:p w14:paraId="3727D105" w14:textId="182B7EC0" w:rsidR="00A17AF4" w:rsidRPr="00C90AD0" w:rsidRDefault="6F2143A9" w:rsidP="00C90AD0">
      <w:pPr>
        <w:spacing w:after="0" w:line="240" w:lineRule="auto"/>
        <w:ind w:firstLine="720"/>
        <w:jc w:val="both"/>
        <w:rPr>
          <w:rFonts w:ascii="Arial" w:hAnsi="Arial" w:cs="Arial"/>
          <w:sz w:val="24"/>
          <w:szCs w:val="24"/>
        </w:rPr>
      </w:pPr>
      <w:r w:rsidRPr="00C90AD0">
        <w:rPr>
          <w:rFonts w:ascii="Arial" w:hAnsi="Arial" w:cs="Arial"/>
          <w:noProof/>
          <w:sz w:val="24"/>
          <w:szCs w:val="24"/>
          <w:lang w:val="mn-MN"/>
        </w:rPr>
        <w:t>Хуулийн төслийн 7 дүгээр бүлэгт үнэ тарифыг тогтоох аргачлалыг тусгасан нь төрөөс зүй ёсны монопол бизнесийн загварт тохирсон бодит өртөг тооцдог байх суурь нөхцөл бүрдэхээр байна. Тарифыг тогтоохдоо дараах аргачлалаар тогтоож болохоо</w:t>
      </w:r>
      <w:r w:rsidR="003E390B">
        <w:rPr>
          <w:rFonts w:ascii="Arial" w:hAnsi="Arial" w:cs="Arial"/>
          <w:noProof/>
          <w:sz w:val="24"/>
          <w:szCs w:val="24"/>
          <w:lang w:val="mn-MN"/>
        </w:rPr>
        <w:t>р</w:t>
      </w:r>
      <w:r w:rsidRPr="00C90AD0">
        <w:rPr>
          <w:rFonts w:ascii="Arial" w:hAnsi="Arial" w:cs="Arial"/>
          <w:noProof/>
          <w:sz w:val="24"/>
          <w:szCs w:val="24"/>
          <w:lang w:val="mn-MN"/>
        </w:rPr>
        <w:t xml:space="preserve"> заажээ. Үүнд:</w:t>
      </w:r>
    </w:p>
    <w:p w14:paraId="6ABF0232" w14:textId="0C4D4A05" w:rsidR="00A17AF4" w:rsidRPr="00C90AD0" w:rsidRDefault="00A17AF4" w:rsidP="00C90AD0">
      <w:pPr>
        <w:spacing w:after="0" w:line="240" w:lineRule="auto"/>
        <w:ind w:firstLine="720"/>
        <w:jc w:val="both"/>
        <w:rPr>
          <w:rFonts w:ascii="Arial" w:eastAsia="Arial" w:hAnsi="Arial" w:cs="Arial"/>
          <w:noProof/>
          <w:color w:val="000000" w:themeColor="text1"/>
          <w:sz w:val="24"/>
          <w:szCs w:val="24"/>
          <w:lang w:val="mn-MN"/>
        </w:rPr>
      </w:pPr>
    </w:p>
    <w:p w14:paraId="7E31E518" w14:textId="1A3D8CA9" w:rsidR="00A17AF4" w:rsidRPr="00C90AD0" w:rsidRDefault="6F2143A9" w:rsidP="00C90AD0">
      <w:pPr>
        <w:spacing w:after="0" w:line="240" w:lineRule="auto"/>
        <w:ind w:firstLine="1440"/>
        <w:jc w:val="both"/>
        <w:rPr>
          <w:rFonts w:ascii="Arial" w:eastAsia="Arial" w:hAnsi="Arial" w:cs="Arial"/>
          <w:noProof/>
          <w:color w:val="000000" w:themeColor="text1"/>
          <w:sz w:val="24"/>
          <w:szCs w:val="24"/>
          <w:lang w:val="mn-MN"/>
        </w:rPr>
      </w:pPr>
      <w:r w:rsidRPr="00C90AD0">
        <w:rPr>
          <w:rFonts w:ascii="Arial" w:eastAsia="Arial" w:hAnsi="Arial" w:cs="Arial"/>
          <w:noProof/>
          <w:color w:val="000000" w:themeColor="text1"/>
          <w:sz w:val="24"/>
          <w:szCs w:val="24"/>
          <w:lang w:val="mn-MN"/>
        </w:rPr>
        <w:t>33.1.1.өртгийн арга;</w:t>
      </w:r>
    </w:p>
    <w:p w14:paraId="01095D62" w14:textId="5A04CB8A" w:rsidR="00A17AF4" w:rsidRPr="00C90AD0" w:rsidRDefault="6F2143A9" w:rsidP="00C90AD0">
      <w:pPr>
        <w:spacing w:after="0" w:line="240" w:lineRule="auto"/>
        <w:ind w:firstLine="1440"/>
        <w:jc w:val="both"/>
        <w:rPr>
          <w:rFonts w:ascii="Arial" w:eastAsia="Arial" w:hAnsi="Arial" w:cs="Arial"/>
          <w:noProof/>
          <w:color w:val="000000" w:themeColor="text1"/>
          <w:sz w:val="24"/>
          <w:szCs w:val="24"/>
          <w:lang w:val="mn-MN"/>
        </w:rPr>
      </w:pPr>
      <w:r w:rsidRPr="00C90AD0">
        <w:rPr>
          <w:rFonts w:ascii="Arial" w:eastAsia="Arial" w:hAnsi="Arial" w:cs="Arial"/>
          <w:noProof/>
          <w:color w:val="000000" w:themeColor="text1"/>
          <w:sz w:val="24"/>
          <w:szCs w:val="24"/>
          <w:lang w:val="mn-MN"/>
        </w:rPr>
        <w:t>33.1.2.урамшуулалт тарифын арга;</w:t>
      </w:r>
    </w:p>
    <w:p w14:paraId="0361E3E7" w14:textId="449B8AC8" w:rsidR="00A17AF4" w:rsidRPr="00C90AD0" w:rsidRDefault="6F2143A9" w:rsidP="00C90AD0">
      <w:pPr>
        <w:spacing w:after="0" w:line="240" w:lineRule="auto"/>
        <w:ind w:firstLine="1440"/>
        <w:jc w:val="both"/>
        <w:rPr>
          <w:rFonts w:ascii="Arial" w:eastAsia="Arial" w:hAnsi="Arial" w:cs="Arial"/>
          <w:noProof/>
          <w:color w:val="000000" w:themeColor="text1"/>
          <w:sz w:val="24"/>
          <w:szCs w:val="24"/>
          <w:lang w:val="mn-MN"/>
        </w:rPr>
      </w:pPr>
      <w:r w:rsidRPr="00C90AD0">
        <w:rPr>
          <w:rFonts w:ascii="Arial" w:eastAsia="Arial" w:hAnsi="Arial" w:cs="Arial"/>
          <w:noProof/>
          <w:color w:val="000000" w:themeColor="text1"/>
          <w:sz w:val="24"/>
          <w:szCs w:val="24"/>
          <w:lang w:val="mn-MN"/>
        </w:rPr>
        <w:t>33.1.3.индексжүүлэлтийн тарифын арга;</w:t>
      </w:r>
    </w:p>
    <w:p w14:paraId="2F591A40" w14:textId="6240754A" w:rsidR="00A17AF4" w:rsidRPr="00C90AD0" w:rsidRDefault="6F2143A9" w:rsidP="00C90AD0">
      <w:pPr>
        <w:spacing w:after="0" w:line="240" w:lineRule="auto"/>
        <w:ind w:firstLine="1440"/>
        <w:jc w:val="both"/>
        <w:rPr>
          <w:rFonts w:ascii="Arial" w:eastAsia="Arial" w:hAnsi="Arial" w:cs="Arial"/>
          <w:noProof/>
          <w:color w:val="000000" w:themeColor="text1"/>
          <w:sz w:val="24"/>
          <w:szCs w:val="24"/>
          <w:lang w:val="mn-MN"/>
        </w:rPr>
      </w:pPr>
      <w:r w:rsidRPr="00C90AD0">
        <w:rPr>
          <w:rFonts w:ascii="Arial" w:eastAsia="Arial" w:hAnsi="Arial" w:cs="Arial"/>
          <w:noProof/>
          <w:color w:val="000000" w:themeColor="text1"/>
          <w:sz w:val="24"/>
          <w:szCs w:val="24"/>
          <w:lang w:val="mn-MN"/>
        </w:rPr>
        <w:t>33.1.4.төр, хувийн хэвшлийн түншлэлийн гэрээгээр тохирсон үнэ</w:t>
      </w:r>
      <w:r w:rsidRPr="00C90AD0">
        <w:rPr>
          <w:rFonts w:ascii="Arial" w:eastAsia="Arial" w:hAnsi="Arial" w:cs="Arial"/>
          <w:noProof/>
          <w:color w:val="000000" w:themeColor="text1"/>
          <w:sz w:val="24"/>
          <w:szCs w:val="24"/>
        </w:rPr>
        <w:t>;</w:t>
      </w:r>
    </w:p>
    <w:p w14:paraId="63ACFD38" w14:textId="3B1941D5" w:rsidR="00A17AF4" w:rsidRPr="00C90AD0" w:rsidRDefault="00A17AF4" w:rsidP="00C90AD0">
      <w:pPr>
        <w:spacing w:after="0" w:line="240" w:lineRule="auto"/>
        <w:ind w:firstLine="720"/>
        <w:jc w:val="both"/>
        <w:rPr>
          <w:rFonts w:ascii="Arial" w:hAnsi="Arial" w:cs="Arial"/>
          <w:b/>
          <w:bCs/>
          <w:noProof/>
          <w:sz w:val="24"/>
          <w:szCs w:val="24"/>
          <w:lang w:val="mn-MN"/>
        </w:rPr>
      </w:pPr>
    </w:p>
    <w:p w14:paraId="561583AE" w14:textId="1E178CDD" w:rsidR="00A17AF4" w:rsidRPr="00C90AD0" w:rsidRDefault="6F2143A9" w:rsidP="00C90AD0">
      <w:pPr>
        <w:spacing w:after="0" w:line="240" w:lineRule="auto"/>
        <w:ind w:firstLine="720"/>
        <w:jc w:val="both"/>
        <w:rPr>
          <w:rFonts w:ascii="Arial" w:hAnsi="Arial" w:cs="Arial"/>
          <w:sz w:val="24"/>
          <w:szCs w:val="24"/>
        </w:rPr>
      </w:pPr>
      <w:r w:rsidRPr="00C90AD0">
        <w:rPr>
          <w:rFonts w:ascii="Arial" w:hAnsi="Arial" w:cs="Arial"/>
          <w:noProof/>
          <w:sz w:val="24"/>
          <w:szCs w:val="24"/>
          <w:lang w:val="mn-MN"/>
        </w:rPr>
        <w:t xml:space="preserve">Дээрх аргачлалын үр дүнд дулаан хангамжийн үнэ тарифыг бодитой тогтоох, улмаар шаардлагатай тохиолдолд урамшуулах эсхүл </w:t>
      </w:r>
      <w:r w:rsidRPr="00C90AD0">
        <w:rPr>
          <w:rFonts w:ascii="Arial" w:eastAsia="Arial" w:hAnsi="Arial" w:cs="Arial"/>
          <w:noProof/>
          <w:color w:val="000000" w:themeColor="text1"/>
          <w:sz w:val="24"/>
          <w:szCs w:val="24"/>
          <w:lang w:val="mn-MN"/>
        </w:rPr>
        <w:t xml:space="preserve">индексжүүлэх замаар тодорхой дэмжлэг үзүүлэх боломжийг бүрдүүлсэн нь үзэл баримтлалд заасан зорилгод нийцсэн байна. </w:t>
      </w:r>
    </w:p>
    <w:p w14:paraId="7EE2FF1D" w14:textId="19ACDFBC" w:rsidR="00A17AF4" w:rsidRPr="00C90AD0" w:rsidRDefault="00A17AF4" w:rsidP="006670D4">
      <w:pPr>
        <w:spacing w:after="0" w:line="240" w:lineRule="auto"/>
        <w:jc w:val="both"/>
        <w:rPr>
          <w:rFonts w:ascii="Arial" w:eastAsia="Arial" w:hAnsi="Arial" w:cs="Arial"/>
          <w:noProof/>
          <w:color w:val="000000" w:themeColor="text1"/>
          <w:sz w:val="24"/>
          <w:szCs w:val="24"/>
          <w:lang w:val="mn-MN"/>
        </w:rPr>
      </w:pPr>
    </w:p>
    <w:p w14:paraId="01B91F87" w14:textId="77777777" w:rsidR="00A86358" w:rsidRPr="00C90AD0" w:rsidRDefault="00A86358" w:rsidP="00C90AD0">
      <w:pPr>
        <w:pStyle w:val="Heading3"/>
        <w:spacing w:before="0" w:after="0" w:line="240" w:lineRule="auto"/>
        <w:rPr>
          <w:rFonts w:ascii="Arial" w:hAnsi="Arial" w:cs="Arial"/>
          <w:noProof/>
          <w:sz w:val="24"/>
          <w:szCs w:val="24"/>
          <w:lang w:val="mn-MN"/>
        </w:rPr>
      </w:pPr>
      <w:bookmarkStart w:id="10" w:name="_Toc220446838"/>
      <w:r w:rsidRPr="00C90AD0">
        <w:rPr>
          <w:rFonts w:ascii="Arial" w:hAnsi="Arial" w:cs="Arial"/>
          <w:noProof/>
          <w:sz w:val="24"/>
          <w:szCs w:val="24"/>
          <w:lang w:val="mn-MN"/>
        </w:rPr>
        <w:t>3.2.”Харилцан уялдаа” шалгуур үзүүлэлтийн хүрээнд хийсэн үнэлгээ:</w:t>
      </w:r>
      <w:bookmarkEnd w:id="10"/>
    </w:p>
    <w:p w14:paraId="35FB345E" w14:textId="77777777" w:rsidR="00A86358" w:rsidRPr="00C90AD0" w:rsidRDefault="00A86358" w:rsidP="00C90AD0">
      <w:pPr>
        <w:spacing w:after="0" w:line="240" w:lineRule="auto"/>
        <w:ind w:firstLine="720"/>
        <w:jc w:val="both"/>
        <w:rPr>
          <w:rFonts w:ascii="Arial" w:hAnsi="Arial" w:cs="Arial"/>
          <w:noProof/>
          <w:sz w:val="24"/>
          <w:szCs w:val="24"/>
          <w:lang w:val="mn-MN"/>
        </w:rPr>
      </w:pPr>
    </w:p>
    <w:p w14:paraId="0114C815" w14:textId="2F1AACB2"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Хууль тогтоомжийн төслийн үр нөлөөг үнэлэх аргачлалд заасан дараах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w:t>
      </w:r>
      <w:r w:rsidR="003E390B">
        <w:rPr>
          <w:rFonts w:ascii="Arial" w:hAnsi="Arial" w:cs="Arial"/>
          <w:noProof/>
          <w:sz w:val="24"/>
          <w:szCs w:val="24"/>
          <w:lang w:val="mn-MN"/>
        </w:rPr>
        <w:t>и</w:t>
      </w:r>
      <w:r w:rsidRPr="00C90AD0">
        <w:rPr>
          <w:rFonts w:ascii="Arial" w:hAnsi="Arial" w:cs="Arial"/>
          <w:noProof/>
          <w:sz w:val="24"/>
          <w:szCs w:val="24"/>
          <w:lang w:val="mn-MN"/>
        </w:rPr>
        <w:t>лоо.</w:t>
      </w:r>
    </w:p>
    <w:p w14:paraId="154C6E27" w14:textId="77777777" w:rsidR="00A86358" w:rsidRPr="00C90AD0" w:rsidRDefault="00A86358" w:rsidP="00C90AD0">
      <w:pPr>
        <w:spacing w:after="0" w:line="240" w:lineRule="auto"/>
        <w:ind w:firstLine="720"/>
        <w:jc w:val="right"/>
        <w:rPr>
          <w:rFonts w:ascii="Arial" w:hAnsi="Arial" w:cs="Arial"/>
          <w:noProof/>
          <w:sz w:val="24"/>
          <w:szCs w:val="24"/>
          <w:lang w:val="mn-MN"/>
        </w:rPr>
      </w:pPr>
      <w:r w:rsidRPr="00C90AD0">
        <w:rPr>
          <w:rFonts w:ascii="Arial" w:hAnsi="Arial" w:cs="Arial"/>
          <w:noProof/>
          <w:sz w:val="24"/>
          <w:szCs w:val="24"/>
          <w:lang w:val="mn-MN"/>
        </w:rPr>
        <w:t>Хүснэгт 4</w:t>
      </w:r>
    </w:p>
    <w:tbl>
      <w:tblPr>
        <w:tblStyle w:val="TableGrid"/>
        <w:tblW w:w="0" w:type="auto"/>
        <w:tblInd w:w="-5" w:type="dxa"/>
        <w:tblLook w:val="04A0" w:firstRow="1" w:lastRow="0" w:firstColumn="1" w:lastColumn="0" w:noHBand="0" w:noVBand="1"/>
      </w:tblPr>
      <w:tblGrid>
        <w:gridCol w:w="606"/>
        <w:gridCol w:w="4344"/>
        <w:gridCol w:w="4072"/>
      </w:tblGrid>
      <w:tr w:rsidR="00A86358" w:rsidRPr="00C90AD0" w14:paraId="16DF38A4" w14:textId="77777777" w:rsidTr="6F2143A9">
        <w:tc>
          <w:tcPr>
            <w:tcW w:w="606" w:type="dxa"/>
          </w:tcPr>
          <w:p w14:paraId="302A7B34"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
                <w:bCs/>
                <w:noProof/>
                <w:sz w:val="24"/>
                <w:szCs w:val="24"/>
                <w:lang w:val="mn-MN"/>
              </w:rPr>
            </w:pPr>
            <w:r w:rsidRPr="00C90AD0">
              <w:rPr>
                <w:rFonts w:ascii="Arial" w:hAnsi="Arial" w:cs="Arial"/>
                <w:b/>
                <w:bCs/>
                <w:noProof/>
                <w:sz w:val="24"/>
                <w:szCs w:val="24"/>
                <w:lang w:val="mn-MN"/>
              </w:rPr>
              <w:t>Д/д</w:t>
            </w:r>
          </w:p>
        </w:tc>
        <w:tc>
          <w:tcPr>
            <w:tcW w:w="4344" w:type="dxa"/>
          </w:tcPr>
          <w:p w14:paraId="68C53F3C"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
                <w:bCs/>
                <w:noProof/>
                <w:sz w:val="24"/>
                <w:szCs w:val="24"/>
                <w:lang w:val="mn-MN"/>
              </w:rPr>
            </w:pPr>
            <w:r w:rsidRPr="00C90AD0">
              <w:rPr>
                <w:rFonts w:ascii="Arial" w:hAnsi="Arial" w:cs="Arial"/>
                <w:b/>
                <w:bCs/>
                <w:noProof/>
                <w:sz w:val="24"/>
                <w:szCs w:val="24"/>
                <w:lang w:val="mn-MN"/>
              </w:rPr>
              <w:t>Асуултууд</w:t>
            </w:r>
          </w:p>
        </w:tc>
        <w:tc>
          <w:tcPr>
            <w:tcW w:w="4072" w:type="dxa"/>
          </w:tcPr>
          <w:p w14:paraId="7217D1F9"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
                <w:bCs/>
                <w:noProof/>
                <w:sz w:val="24"/>
                <w:szCs w:val="24"/>
                <w:lang w:val="mn-MN"/>
              </w:rPr>
            </w:pPr>
            <w:r w:rsidRPr="00C90AD0">
              <w:rPr>
                <w:rFonts w:ascii="Arial" w:hAnsi="Arial" w:cs="Arial"/>
                <w:b/>
                <w:bCs/>
                <w:noProof/>
                <w:sz w:val="24"/>
                <w:szCs w:val="24"/>
                <w:lang w:val="mn-MN"/>
              </w:rPr>
              <w:t>Хариулт</w:t>
            </w:r>
          </w:p>
        </w:tc>
      </w:tr>
      <w:tr w:rsidR="00A86358" w:rsidRPr="00C90AD0" w14:paraId="43EC46F3" w14:textId="77777777" w:rsidTr="6F2143A9">
        <w:trPr>
          <w:trHeight w:val="647"/>
        </w:trPr>
        <w:tc>
          <w:tcPr>
            <w:tcW w:w="606" w:type="dxa"/>
          </w:tcPr>
          <w:p w14:paraId="0C8CB6BC"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Cs/>
                <w:noProof/>
                <w:sz w:val="24"/>
                <w:szCs w:val="24"/>
                <w:lang w:val="mn-MN"/>
              </w:rPr>
            </w:pPr>
            <w:r w:rsidRPr="00C90AD0">
              <w:rPr>
                <w:rFonts w:ascii="Arial" w:hAnsi="Arial" w:cs="Arial"/>
                <w:bCs/>
                <w:noProof/>
                <w:sz w:val="24"/>
                <w:szCs w:val="24"/>
                <w:lang w:val="mn-MN"/>
              </w:rPr>
              <w:lastRenderedPageBreak/>
              <w:t>1</w:t>
            </w:r>
          </w:p>
        </w:tc>
        <w:tc>
          <w:tcPr>
            <w:tcW w:w="4344" w:type="dxa"/>
          </w:tcPr>
          <w:p w14:paraId="0D4B04E5"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төслийн зохицуулалт тухайн хуулийн зорилттой нийцэж байгаа эсэх;</w:t>
            </w:r>
          </w:p>
        </w:tc>
        <w:tc>
          <w:tcPr>
            <w:tcW w:w="4072" w:type="dxa"/>
          </w:tcPr>
          <w:p w14:paraId="12077A52" w14:textId="1002CD39" w:rsidR="00A86358" w:rsidRPr="00C90AD0" w:rsidRDefault="6F2143A9" w:rsidP="00C90AD0">
            <w:pPr>
              <w:tabs>
                <w:tab w:val="left" w:pos="567"/>
              </w:tabs>
              <w:spacing w:after="0" w:line="240" w:lineRule="auto"/>
              <w:ind w:right="75" w:firstLine="720"/>
              <w:jc w:val="both"/>
              <w:rPr>
                <w:rFonts w:ascii="Arial" w:eastAsia="Arial" w:hAnsi="Arial" w:cs="Arial"/>
                <w:noProof/>
                <w:color w:val="000000" w:themeColor="text1"/>
                <w:sz w:val="24"/>
                <w:szCs w:val="24"/>
                <w:lang w:val="mn-MN"/>
              </w:rPr>
            </w:pPr>
            <w:r w:rsidRPr="00C90AD0">
              <w:rPr>
                <w:rFonts w:ascii="Arial" w:hAnsi="Arial" w:cs="Arial"/>
                <w:noProof/>
                <w:sz w:val="24"/>
                <w:szCs w:val="24"/>
                <w:lang w:val="mn-MN"/>
              </w:rPr>
              <w:t>Тийм. Дулаан хангамжийн тухай хуулийн зорилт нь төсөлд тусгаснаар “</w:t>
            </w:r>
            <w:r w:rsidRPr="00C90AD0">
              <w:rPr>
                <w:rFonts w:ascii="Arial" w:eastAsia="Arial" w:hAnsi="Arial" w:cs="Arial"/>
                <w:noProof/>
                <w:color w:val="000000" w:themeColor="text1"/>
                <w:sz w:val="24"/>
                <w:szCs w:val="24"/>
                <w:lang w:val="mn-MN"/>
              </w:rPr>
              <w:t xml:space="preserve">Монгол Улсын дулаан хангамжийн салбарыг зохицуулах эрх зүйн үндсийг тогтоож, дулааны эрчим хүчийг үйлдвэрлэх, дамжуулах, түгээх, хангах, хэрэглэх зэрэг оролцогч талуудын эрх үүргийг тодорхойлох, дулаан хангамжийн системийн найдвартай, аюулгүй, үр ашигтай байдлыг хангах, түүнд тавих хяналтын тогтолцоог бүрдүүлэхтэй холбогдсон харилцааг зохицуулахад оршино.” гэж заасан байна. Хуулийн төсөлд дулаан хангамжийн асуудлаар Улсын Их Хурал, Засгийн газар, төрийн болон нутгийн захиргааны байгууллага, эрчим хүчний асуудал эрхэлсэн төрийн захиргааны төв байгууллага болон эрчим хүчний зохицуулах хороо, аймаг, нийслэлийн зохицуулах зөвлөл болон нэгж дэх төрийн удирдлагын болон нутгийн өөрөө удирдах байгууллагын чиг үүргийг тодорхойлсон. Мөн дулаан хангамжийн байгууллагуудын эрх, үүрэг, дулаан хангамжийн систем, түүний ангилал, үйл ажиллагааны талаар тодорхойлж, нийтийн болон хувийн сүлжээ, холболтын асуудал, дулаан хангамжийн үнэ тариф ба төрөөс үзүүлэх дэмжлэг зэргийг зохицуулсан зэрэг нь хуулийн төслөөр дэвшүүлсэн зорилтод нийцэж байна. </w:t>
            </w:r>
          </w:p>
        </w:tc>
      </w:tr>
      <w:tr w:rsidR="00A86358" w:rsidRPr="00C90AD0" w14:paraId="32E7FF42" w14:textId="77777777" w:rsidTr="6F2143A9">
        <w:tc>
          <w:tcPr>
            <w:tcW w:w="606" w:type="dxa"/>
          </w:tcPr>
          <w:p w14:paraId="5A6AA3BB"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Cs/>
                <w:noProof/>
                <w:sz w:val="24"/>
                <w:szCs w:val="24"/>
                <w:lang w:val="mn-MN"/>
              </w:rPr>
            </w:pPr>
            <w:r w:rsidRPr="00C90AD0">
              <w:rPr>
                <w:rFonts w:ascii="Arial" w:hAnsi="Arial" w:cs="Arial"/>
                <w:bCs/>
                <w:noProof/>
                <w:sz w:val="24"/>
                <w:szCs w:val="24"/>
                <w:lang w:val="mn-MN"/>
              </w:rPr>
              <w:t>2</w:t>
            </w:r>
          </w:p>
        </w:tc>
        <w:tc>
          <w:tcPr>
            <w:tcW w:w="4344" w:type="dxa"/>
          </w:tcPr>
          <w:p w14:paraId="48181367"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төслийн “Хууль тогтоомж” гэсэн хэсэгт заасан хуулиудын нэр тухайн харилцаанд хамаарах хууль мөн эсэх;</w:t>
            </w:r>
          </w:p>
        </w:tc>
        <w:tc>
          <w:tcPr>
            <w:tcW w:w="4072" w:type="dxa"/>
          </w:tcPr>
          <w:p w14:paraId="5EAD216B" w14:textId="4F9E2722" w:rsidR="00A86358" w:rsidRPr="00C90AD0" w:rsidRDefault="6F2143A9" w:rsidP="00C90AD0">
            <w:pPr>
              <w:widowControl w:val="0"/>
              <w:tabs>
                <w:tab w:val="left" w:pos="567"/>
              </w:tabs>
              <w:autoSpaceDE w:val="0"/>
              <w:autoSpaceDN w:val="0"/>
              <w:adjustRightInd w:val="0"/>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Тийм. Хуулийн төслийн 2.1-д “</w:t>
            </w:r>
            <w:r w:rsidRPr="00C90AD0">
              <w:rPr>
                <w:rFonts w:ascii="Arial" w:eastAsia="Arial" w:hAnsi="Arial" w:cs="Arial"/>
                <w:noProof/>
                <w:color w:val="000000" w:themeColor="text1"/>
                <w:sz w:val="24"/>
                <w:szCs w:val="24"/>
                <w:lang w:val="mn-MN"/>
              </w:rPr>
              <w:t xml:space="preserve">Дулаан хангамжийн хууль тогтоомж нь Монгол Улсын Үндсэн хууль, Эрчим хүчний тухай хууль, Сэргээгдэх эрчим хүчний тухай хууль, Эрчим хүчний хэмнэлтийн тухай хууль, энэ хууль болон эдгээр хуультай нийцүүлэн гаргасан бусад хууль тогтоомжийн </w:t>
            </w:r>
            <w:r w:rsidRPr="00C90AD0">
              <w:rPr>
                <w:rFonts w:ascii="Arial" w:eastAsia="Arial" w:hAnsi="Arial" w:cs="Arial"/>
                <w:noProof/>
                <w:color w:val="000000" w:themeColor="text1"/>
                <w:sz w:val="24"/>
                <w:szCs w:val="24"/>
                <w:lang w:val="mn-MN"/>
              </w:rPr>
              <w:lastRenderedPageBreak/>
              <w:t>бусад актаас бүрдэнэ</w:t>
            </w:r>
            <w:r w:rsidRPr="00C90AD0">
              <w:rPr>
                <w:rFonts w:ascii="Arial" w:hAnsi="Arial" w:cs="Arial"/>
                <w:noProof/>
                <w:sz w:val="24"/>
                <w:szCs w:val="24"/>
                <w:lang w:val="mn-MN"/>
              </w:rPr>
              <w:t xml:space="preserve">.” гэж тодорхойлжээ. Монгол Улсын Үндсэн хууль нь иргэний үндсэн эрхийг баталгаажуулж,  ардчилсан эрх зүйт төрийн суурь зарчмуудыг тодорхойлсон эрх зүйн дээд хүчин чадал бүхий баримт бичиг тул хууль тогтоомж хэсэгт дурдаж, Үндсэн хууль болон дулаан хангамжийг үзүүлэхтэй холбоотой  нарийвчилсан харилцааг зохицуулсан тухайн хууль болон Эрчим хүчний тухай хууль, Сэргээгдэх эрчим хүчний тухай хууль, </w:t>
            </w:r>
            <w:r w:rsidRPr="00C90AD0">
              <w:rPr>
                <w:rFonts w:ascii="Arial" w:eastAsia="Arial" w:hAnsi="Arial" w:cs="Arial"/>
                <w:noProof/>
                <w:color w:val="000000" w:themeColor="text1"/>
                <w:sz w:val="24"/>
                <w:szCs w:val="24"/>
                <w:lang w:val="mn-MN"/>
              </w:rPr>
              <w:t>Эрчим хүчний хэмнэлтийн тухай хууль</w:t>
            </w:r>
            <w:r w:rsidRPr="00C90AD0">
              <w:rPr>
                <w:rFonts w:ascii="Arial" w:hAnsi="Arial" w:cs="Arial"/>
                <w:noProof/>
                <w:sz w:val="24"/>
                <w:szCs w:val="24"/>
                <w:lang w:val="mn-MN"/>
              </w:rPr>
              <w:t xml:space="preserve"> болон  тэдгээрт нийцсэн бусад хуулиудаас бүрдэхээр заасан нь хууль зүйн хувьд үндэслэлтэй бөгөөд тухайн харилцаанд хамаарах холбогдох хуулиудыг тодорхойлон хуульчилсан байна.</w:t>
            </w:r>
          </w:p>
        </w:tc>
      </w:tr>
      <w:tr w:rsidR="00A86358" w:rsidRPr="00C90AD0" w14:paraId="42E65AA2" w14:textId="77777777" w:rsidTr="6F2143A9">
        <w:tc>
          <w:tcPr>
            <w:tcW w:w="606" w:type="dxa"/>
          </w:tcPr>
          <w:p w14:paraId="09384459"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Arial" w:hAnsi="Arial" w:cs="Arial"/>
                <w:bCs/>
                <w:noProof/>
                <w:sz w:val="24"/>
                <w:szCs w:val="24"/>
                <w:lang w:val="mn-MN"/>
              </w:rPr>
            </w:pPr>
            <w:r w:rsidRPr="00C90AD0">
              <w:rPr>
                <w:rFonts w:ascii="Arial" w:hAnsi="Arial" w:cs="Arial"/>
                <w:bCs/>
                <w:noProof/>
                <w:sz w:val="24"/>
                <w:szCs w:val="24"/>
                <w:lang w:val="mn-MN"/>
              </w:rPr>
              <w:lastRenderedPageBreak/>
              <w:t>3</w:t>
            </w:r>
          </w:p>
        </w:tc>
        <w:tc>
          <w:tcPr>
            <w:tcW w:w="4344" w:type="dxa"/>
          </w:tcPr>
          <w:p w14:paraId="4EA2B4BE"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төсөлд тодорхойлсон нэр томьёо тухайн хуулийн төслийн болон бусад хууль тогтоомжийн нэр томьёотой нийцэж байгаа эсэх;</w:t>
            </w:r>
          </w:p>
        </w:tc>
        <w:tc>
          <w:tcPr>
            <w:tcW w:w="4072" w:type="dxa"/>
          </w:tcPr>
          <w:p w14:paraId="633A0D28" w14:textId="08AB894B"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hAnsi="Arial" w:cs="Arial"/>
                <w:sz w:val="24"/>
                <w:szCs w:val="24"/>
              </w:rPr>
            </w:pPr>
            <w:r w:rsidRPr="00C90AD0">
              <w:rPr>
                <w:rFonts w:ascii="Arial" w:hAnsi="Arial" w:cs="Arial"/>
                <w:noProof/>
                <w:sz w:val="24"/>
                <w:szCs w:val="24"/>
                <w:lang w:val="mn-MN"/>
              </w:rPr>
              <w:t>Хуулийн төслийн 4 дүгээр зүйлд нийт 43 төрлийн нэр томьёог тодорхойлсон бөгөөд Эрчим хүчний тухай хуульд заасан “эх үүсвэр” гэсэн томьёоллыг “эх үүсгүүр” гэж өөрчлөх нь олон улсын нэршилд нийцүүлсэн байна. Мөн Эрчим хүчний тухай хуулийн 3.1.3, 3.1.14, 3.1.15 дахь заалтад заасан “түлш”, “"дулаан түгээх сүлжээ”, “халаалтын улирал” зэрэг тодорхойлолтыг Дулаан хангамжийн тухай хуульд</w:t>
            </w:r>
          </w:p>
          <w:p w14:paraId="52FCAF85" w14:textId="217C63B2"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hAnsi="Arial" w:cs="Arial"/>
                <w:noProof/>
                <w:sz w:val="24"/>
                <w:szCs w:val="24"/>
                <w:lang w:val="mn-MN"/>
              </w:rPr>
            </w:pPr>
            <w:r w:rsidRPr="00C90AD0">
              <w:rPr>
                <w:rFonts w:ascii="Arial" w:hAnsi="Arial" w:cs="Arial"/>
                <w:noProof/>
                <w:sz w:val="24"/>
                <w:szCs w:val="24"/>
                <w:lang w:val="mn-MN"/>
              </w:rPr>
              <w:t>тусгасан нь одоо хүчин төгөлдөр үйлчилж байгаа хуулиудын зохицуулалтай зөрчил үүсгэхээргүй байна.</w:t>
            </w:r>
          </w:p>
        </w:tc>
      </w:tr>
      <w:tr w:rsidR="00A86358" w:rsidRPr="00C90AD0" w14:paraId="77ABEEC5" w14:textId="77777777" w:rsidTr="6F2143A9">
        <w:tc>
          <w:tcPr>
            <w:tcW w:w="606" w:type="dxa"/>
          </w:tcPr>
          <w:p w14:paraId="1A2FC01C"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4</w:t>
            </w:r>
          </w:p>
        </w:tc>
        <w:tc>
          <w:tcPr>
            <w:tcW w:w="4344" w:type="dxa"/>
          </w:tcPr>
          <w:p w14:paraId="34E9C20C"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төслийн хэсэг, заалт тухайн хуулийн төслийн заалттай нийцэж байгаа эсэх;</w:t>
            </w:r>
          </w:p>
        </w:tc>
        <w:tc>
          <w:tcPr>
            <w:tcW w:w="4072" w:type="dxa"/>
          </w:tcPr>
          <w:p w14:paraId="06C611F7" w14:textId="41590647"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Arial" w:hAnsi="Arial" w:cs="Arial"/>
                <w:noProof/>
                <w:color w:val="000000" w:themeColor="text1"/>
                <w:sz w:val="24"/>
                <w:szCs w:val="24"/>
                <w:lang w:val="mn-MN"/>
              </w:rPr>
            </w:pPr>
            <w:r w:rsidRPr="00C90AD0">
              <w:rPr>
                <w:rFonts w:ascii="Arial" w:hAnsi="Arial" w:cs="Arial"/>
                <w:noProof/>
                <w:sz w:val="24"/>
                <w:szCs w:val="24"/>
                <w:lang w:val="mn-MN"/>
              </w:rPr>
              <w:t>Тийм. Хуулийн төслийн зохицуулалтыг бүхэлд нь харьцуулж дүгнэхэд хоорондоо зөрчилтэй зохицуулалт байхгүй байна.</w:t>
            </w:r>
          </w:p>
        </w:tc>
      </w:tr>
      <w:tr w:rsidR="00A86358" w:rsidRPr="00C90AD0" w14:paraId="2A77F9E3" w14:textId="77777777" w:rsidTr="6F2143A9">
        <w:tc>
          <w:tcPr>
            <w:tcW w:w="606" w:type="dxa"/>
          </w:tcPr>
          <w:p w14:paraId="19F3E4B2"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5</w:t>
            </w:r>
          </w:p>
        </w:tc>
        <w:tc>
          <w:tcPr>
            <w:tcW w:w="4344" w:type="dxa"/>
          </w:tcPr>
          <w:p w14:paraId="3C992E25"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төслийн хэсэг, заалт тухайн хуулийн төслийн заалттай давхардсан эсэх;</w:t>
            </w:r>
          </w:p>
        </w:tc>
        <w:tc>
          <w:tcPr>
            <w:tcW w:w="4072" w:type="dxa"/>
          </w:tcPr>
          <w:p w14:paraId="1CF68A73" w14:textId="232A87D9"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rPr>
            </w:pPr>
            <w:r w:rsidRPr="00C90AD0">
              <w:rPr>
                <w:rFonts w:ascii="Arial" w:hAnsi="Arial" w:cs="Arial"/>
                <w:noProof/>
                <w:sz w:val="24"/>
                <w:szCs w:val="24"/>
                <w:lang w:val="mn-MN"/>
              </w:rPr>
              <w:t xml:space="preserve">Үгүй. Хуулийн төслийн зүйл, хэсэг, заалт нь тухайн хуулийн төслийн заалттай давхцалгүй байна. Гэхдээ дулаан хангамжийн асуудал нь Эрчим хүчний тухай хуулийн нэг хэсэг тул зарим </w:t>
            </w:r>
            <w:r w:rsidRPr="00C90AD0">
              <w:rPr>
                <w:rFonts w:ascii="Arial" w:hAnsi="Arial" w:cs="Arial"/>
                <w:noProof/>
                <w:sz w:val="24"/>
                <w:szCs w:val="24"/>
                <w:lang w:val="mn-MN"/>
              </w:rPr>
              <w:lastRenderedPageBreak/>
              <w:t>зохицуулалтын хувьд давхардах эрсдэлтэй байна. Тухайлбал, тариф зохицуулах асуудал аль аль хууль дээр байна.</w:t>
            </w:r>
          </w:p>
          <w:p w14:paraId="5B8C2518" w14:textId="63467C83"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noProof/>
                <w:sz w:val="24"/>
                <w:szCs w:val="24"/>
                <w:lang w:val="mn-MN"/>
              </w:rPr>
            </w:pPr>
            <w:r w:rsidRPr="00C90AD0">
              <w:rPr>
                <w:rFonts w:ascii="Arial" w:hAnsi="Arial" w:cs="Arial"/>
                <w:noProof/>
                <w:sz w:val="24"/>
                <w:szCs w:val="24"/>
                <w:lang w:val="mn-MN"/>
              </w:rPr>
              <w:t xml:space="preserve"> </w:t>
            </w:r>
          </w:p>
        </w:tc>
      </w:tr>
      <w:tr w:rsidR="00A86358" w:rsidRPr="00C90AD0" w14:paraId="615E5367" w14:textId="77777777" w:rsidTr="6F2143A9">
        <w:tc>
          <w:tcPr>
            <w:tcW w:w="606" w:type="dxa"/>
          </w:tcPr>
          <w:p w14:paraId="57BA5015"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lastRenderedPageBreak/>
              <w:t>6</w:t>
            </w:r>
          </w:p>
        </w:tc>
        <w:tc>
          <w:tcPr>
            <w:tcW w:w="4344" w:type="dxa"/>
          </w:tcPr>
          <w:p w14:paraId="219F0E92"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төслийг хэрэгжүүлэх этгээдийг тодорхой тусгасан эсэх;</w:t>
            </w:r>
          </w:p>
        </w:tc>
        <w:tc>
          <w:tcPr>
            <w:tcW w:w="4072" w:type="dxa"/>
          </w:tcPr>
          <w:p w14:paraId="6DFEC1D1" w14:textId="18329D25"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noProof/>
                <w:sz w:val="24"/>
                <w:szCs w:val="24"/>
                <w:lang w:val="mn-MN"/>
              </w:rPr>
            </w:pPr>
            <w:r w:rsidRPr="00C90AD0">
              <w:rPr>
                <w:rFonts w:ascii="Arial" w:hAnsi="Arial" w:cs="Arial"/>
                <w:noProof/>
                <w:sz w:val="24"/>
                <w:szCs w:val="24"/>
                <w:lang w:val="mn-MN"/>
              </w:rPr>
              <w:t>Тийм. Хуулийн төслийн 2, 3 дугаар бүлэгт дулаан хангамжийн талаар төрийн байгууллагын болон дулаан хангамжийн үйлчилгээ үзүүлэх эрх бүхий этгээдийг тодорхойлсон байна.</w:t>
            </w:r>
          </w:p>
        </w:tc>
      </w:tr>
      <w:tr w:rsidR="00A86358" w:rsidRPr="00C90AD0" w14:paraId="18985951" w14:textId="77777777" w:rsidTr="6F2143A9">
        <w:tc>
          <w:tcPr>
            <w:tcW w:w="606" w:type="dxa"/>
          </w:tcPr>
          <w:p w14:paraId="7AB28695"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7</w:t>
            </w:r>
          </w:p>
        </w:tc>
        <w:tc>
          <w:tcPr>
            <w:tcW w:w="4344" w:type="dxa"/>
          </w:tcPr>
          <w:p w14:paraId="2DE1FF1C"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төсөлд шаардлагатай зохицуулалтыг орхигдуулсан эсэх;</w:t>
            </w:r>
          </w:p>
        </w:tc>
        <w:tc>
          <w:tcPr>
            <w:tcW w:w="4072" w:type="dxa"/>
          </w:tcPr>
          <w:p w14:paraId="5204AE1C" w14:textId="54EF3F2C"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noProof/>
                <w:sz w:val="24"/>
                <w:szCs w:val="24"/>
                <w:lang w:val="mn-MN"/>
              </w:rPr>
            </w:pPr>
            <w:r w:rsidRPr="00C90AD0">
              <w:rPr>
                <w:rFonts w:ascii="Arial" w:hAnsi="Arial" w:cs="Arial"/>
                <w:noProof/>
                <w:sz w:val="24"/>
                <w:szCs w:val="24"/>
                <w:lang w:val="mn-MN"/>
              </w:rPr>
              <w:t xml:space="preserve">Үгүй. </w:t>
            </w:r>
          </w:p>
        </w:tc>
      </w:tr>
      <w:tr w:rsidR="00A86358" w:rsidRPr="00C90AD0" w14:paraId="0E770BE8" w14:textId="77777777" w:rsidTr="6F2143A9">
        <w:tc>
          <w:tcPr>
            <w:tcW w:w="606" w:type="dxa"/>
          </w:tcPr>
          <w:p w14:paraId="27A7368B"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8</w:t>
            </w:r>
          </w:p>
        </w:tc>
        <w:tc>
          <w:tcPr>
            <w:tcW w:w="4344" w:type="dxa"/>
          </w:tcPr>
          <w:p w14:paraId="54E43C39"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төсөлд төрийн байгууллагын гүйцэтгэх чиг үүргийг давхардуулан тусгасан эсэх;</w:t>
            </w:r>
          </w:p>
        </w:tc>
        <w:tc>
          <w:tcPr>
            <w:tcW w:w="4072" w:type="dxa"/>
          </w:tcPr>
          <w:p w14:paraId="52E74CB8" w14:textId="07A55A0F"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rPr>
            </w:pPr>
            <w:r w:rsidRPr="00C90AD0">
              <w:rPr>
                <w:rFonts w:ascii="Arial" w:hAnsi="Arial" w:cs="Arial"/>
                <w:noProof/>
                <w:sz w:val="24"/>
                <w:szCs w:val="24"/>
                <w:lang w:val="mn-MN"/>
              </w:rPr>
              <w:t>Үгүй. Хуулийн төслийн 2 дугаар  бүлэгт холбогдох байгууллагуудын чиг үүргийг тодорхойлсон байна. Энэ чиг үүрэг нь Эрчим хүчний тухай хуультай давхцалтай хэсгийг уг ишлэх замаар шийдвэрлэсэн нь давхардлыг арилгасан байна.</w:t>
            </w:r>
          </w:p>
        </w:tc>
      </w:tr>
      <w:tr w:rsidR="00A86358" w:rsidRPr="00C90AD0" w14:paraId="4664FB83" w14:textId="77777777" w:rsidTr="6F2143A9">
        <w:tc>
          <w:tcPr>
            <w:tcW w:w="606" w:type="dxa"/>
          </w:tcPr>
          <w:p w14:paraId="08108DB0"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9</w:t>
            </w:r>
          </w:p>
        </w:tc>
        <w:tc>
          <w:tcPr>
            <w:tcW w:w="4344" w:type="dxa"/>
          </w:tcPr>
          <w:p w14:paraId="7E185A92"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Төрийн байгууллагын чиг үүргийг төрийн бус байгууллага, мэргэжлийн холбоодоор гүйцэтгүүлэх боломжтой эсэх;</w:t>
            </w:r>
          </w:p>
        </w:tc>
        <w:tc>
          <w:tcPr>
            <w:tcW w:w="4072" w:type="dxa"/>
          </w:tcPr>
          <w:p w14:paraId="1106A2AA" w14:textId="6DE75C6E"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rPr>
            </w:pPr>
            <w:r w:rsidRPr="00C90AD0">
              <w:rPr>
                <w:rFonts w:ascii="Arial" w:hAnsi="Arial" w:cs="Arial"/>
                <w:noProof/>
                <w:sz w:val="24"/>
                <w:szCs w:val="24"/>
                <w:lang w:val="mn-MN"/>
              </w:rPr>
              <w:t>Тийм. Хуулийн төслийн 26 дугаар зүйлд нийтийн сүлжээнд холбогдох хэсгийг хувийн хөрөнгөөр барих боломжийг бүрдүүлсэн. Энэ тохиолдолд уг сүлжээг 2 ба түүнээс дээш этгээд ашиглах бол сүлжээнд оруулсан хөрөнгө оруулалтыг шинэ хэрэглэгчээс гаргуулж болохоор заасан байна.</w:t>
            </w:r>
          </w:p>
          <w:p w14:paraId="075797BE" w14:textId="4D3A95D3"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noProof/>
                <w:sz w:val="24"/>
                <w:szCs w:val="24"/>
                <w:lang w:val="mn-MN"/>
              </w:rPr>
            </w:pPr>
            <w:r w:rsidRPr="00C90AD0">
              <w:rPr>
                <w:rFonts w:ascii="Arial" w:hAnsi="Arial" w:cs="Arial"/>
                <w:noProof/>
                <w:sz w:val="24"/>
                <w:szCs w:val="24"/>
                <w:lang w:val="mn-MN"/>
              </w:rPr>
              <w:t xml:space="preserve">  </w:t>
            </w:r>
          </w:p>
        </w:tc>
      </w:tr>
      <w:tr w:rsidR="00A86358" w:rsidRPr="00C90AD0" w14:paraId="4A4D5329" w14:textId="77777777" w:rsidTr="6F2143A9">
        <w:tc>
          <w:tcPr>
            <w:tcW w:w="606" w:type="dxa"/>
          </w:tcPr>
          <w:p w14:paraId="2B119FDE"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10</w:t>
            </w:r>
          </w:p>
        </w:tc>
        <w:tc>
          <w:tcPr>
            <w:tcW w:w="4344" w:type="dxa"/>
          </w:tcPr>
          <w:p w14:paraId="5E2EC1DE"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Татварын хуулиас бусад хуулийн төсөлд албан татвар, төлбөр, хураамж тогтоосон эсэх;</w:t>
            </w:r>
          </w:p>
        </w:tc>
        <w:tc>
          <w:tcPr>
            <w:tcW w:w="4072" w:type="dxa"/>
          </w:tcPr>
          <w:p w14:paraId="42D040A8" w14:textId="0756F5AE"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rPr>
            </w:pPr>
            <w:r w:rsidRPr="00C90AD0">
              <w:rPr>
                <w:rFonts w:ascii="Arial" w:hAnsi="Arial" w:cs="Arial"/>
                <w:noProof/>
                <w:sz w:val="24"/>
                <w:szCs w:val="24"/>
                <w:lang w:val="mn-MN"/>
              </w:rPr>
              <w:t>Үгүй. Хуулийн төслийн 25 дугаар зүйлд холболтын төлбөр тооцох аргачлалыг тодорхой болгосон. Өмнө нь энэ нь хэрхэн тогтоогддог нь тодорхойгүй байсныг илүү тодорхой болгож байна.</w:t>
            </w:r>
          </w:p>
        </w:tc>
      </w:tr>
      <w:tr w:rsidR="00A86358" w:rsidRPr="00C90AD0" w14:paraId="5358DC45" w14:textId="77777777" w:rsidTr="6F2143A9">
        <w:tc>
          <w:tcPr>
            <w:tcW w:w="606" w:type="dxa"/>
          </w:tcPr>
          <w:p w14:paraId="137C157A"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11</w:t>
            </w:r>
          </w:p>
        </w:tc>
        <w:tc>
          <w:tcPr>
            <w:tcW w:w="4344" w:type="dxa"/>
          </w:tcPr>
          <w:p w14:paraId="1A50AB09"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072" w:type="dxa"/>
          </w:tcPr>
          <w:p w14:paraId="23BE3736"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Үгүй. Хуулийн төслийн хүрээнд Зөвшөөрлийн тухай хуульд заасан хүрээний асуудал хөндөгдөөгүй байх тул энэ талаарх зохицуулалт тусгаагүй байна.</w:t>
            </w:r>
          </w:p>
        </w:tc>
      </w:tr>
      <w:tr w:rsidR="00A86358" w:rsidRPr="00C90AD0" w14:paraId="1C7AB584" w14:textId="77777777" w:rsidTr="6F2143A9">
        <w:tc>
          <w:tcPr>
            <w:tcW w:w="606" w:type="dxa"/>
          </w:tcPr>
          <w:p w14:paraId="1307321D"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12</w:t>
            </w:r>
          </w:p>
        </w:tc>
        <w:tc>
          <w:tcPr>
            <w:tcW w:w="4344" w:type="dxa"/>
          </w:tcPr>
          <w:p w14:paraId="161A3D5B"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072" w:type="dxa"/>
          </w:tcPr>
          <w:p w14:paraId="07B09617" w14:textId="3F9121B3"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noProof/>
                <w:sz w:val="24"/>
                <w:szCs w:val="24"/>
                <w:lang w:val="mn-MN"/>
              </w:rPr>
            </w:pPr>
            <w:r w:rsidRPr="00C90AD0">
              <w:rPr>
                <w:rFonts w:ascii="Arial" w:hAnsi="Arial" w:cs="Arial"/>
                <w:noProof/>
                <w:sz w:val="24"/>
                <w:szCs w:val="24"/>
                <w:lang w:val="mn-MN"/>
              </w:rPr>
              <w:t xml:space="preserve">Үгүй. Хуулийн төсөлд хүний эрхийг хязгаарласан шинжтэй зохицуулалт байхгүй байна. Гэхдээ төслийн 26 дугаар зүйлд заасан хувийн хөрөнгө оруулалтаар барьсан сүлжээг нийтийн сүлжээнд авах асуудал нь </w:t>
            </w:r>
            <w:r w:rsidRPr="00C90AD0">
              <w:rPr>
                <w:rFonts w:ascii="Arial" w:hAnsi="Arial" w:cs="Arial"/>
                <w:noProof/>
                <w:sz w:val="24"/>
                <w:szCs w:val="24"/>
                <w:lang w:val="mn-MN"/>
              </w:rPr>
              <w:lastRenderedPageBreak/>
              <w:t>өмчийн эрхийн асуудалд нөлөөлж болзошгүй. Гэвч энэ нь олон улсын нийтлэг жишгээр энэ зохицуулалт орсон ба уг хөрөнгө оруулалтыг шинэ холбогдсон этгээд бүр нь төлснөөр анхны хөрөнгө оруулагч өөрийн оруулсан хөрөнгө оруулалтыг нөхөж авах боломжтой тул өмчийн эрхийг шууд зөрчихгүй.</w:t>
            </w:r>
          </w:p>
        </w:tc>
      </w:tr>
      <w:tr w:rsidR="00A86358" w:rsidRPr="00C90AD0" w14:paraId="31C54DAD" w14:textId="77777777" w:rsidTr="6F2143A9">
        <w:tc>
          <w:tcPr>
            <w:tcW w:w="606" w:type="dxa"/>
          </w:tcPr>
          <w:p w14:paraId="2A925588"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lastRenderedPageBreak/>
              <w:t>13</w:t>
            </w:r>
          </w:p>
        </w:tc>
        <w:tc>
          <w:tcPr>
            <w:tcW w:w="4344" w:type="dxa"/>
          </w:tcPr>
          <w:p w14:paraId="4AE80E4F" w14:textId="3E573344"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төслийн хэсэг, заалт женд</w:t>
            </w:r>
            <w:r w:rsidR="00027C4D">
              <w:rPr>
                <w:rFonts w:ascii="Arial" w:eastAsia="Times New Roman" w:hAnsi="Arial" w:cs="Arial"/>
                <w:noProof/>
                <w:sz w:val="24"/>
                <w:szCs w:val="24"/>
                <w:lang w:val="mn-MN"/>
              </w:rPr>
              <w:t>е</w:t>
            </w:r>
            <w:r w:rsidRPr="00C90AD0">
              <w:rPr>
                <w:rFonts w:ascii="Arial" w:eastAsia="Times New Roman" w:hAnsi="Arial" w:cs="Arial"/>
                <w:noProof/>
                <w:sz w:val="24"/>
                <w:szCs w:val="24"/>
                <w:lang w:val="mn-MN"/>
              </w:rPr>
              <w:t>рийн эрх тэгш байдлыг хангасан эсэх;</w:t>
            </w:r>
          </w:p>
        </w:tc>
        <w:tc>
          <w:tcPr>
            <w:tcW w:w="4072" w:type="dxa"/>
          </w:tcPr>
          <w:p w14:paraId="4379C69D" w14:textId="2D3FDEBA"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noProof/>
                <w:sz w:val="24"/>
                <w:szCs w:val="24"/>
                <w:lang w:val="mn-MN"/>
              </w:rPr>
            </w:pPr>
            <w:r w:rsidRPr="00C90AD0">
              <w:rPr>
                <w:rFonts w:ascii="Arial" w:hAnsi="Arial" w:cs="Arial"/>
                <w:noProof/>
                <w:sz w:val="24"/>
                <w:szCs w:val="24"/>
                <w:lang w:val="mn-MN"/>
              </w:rPr>
              <w:t xml:space="preserve">Тийм. Хуулийн төслийн 1.2-т Монгол Улсын дулаан хангамжийн салбарыг зохицуулах эрх зүйн үндсийг тогтоож, дулааны эрчим хүчийг үйлдвэрлэх, дамжуулах, түгээх, хангах, хэрэглэх зэрэг оролцогч талуудын эрх үүргийг тодорхойлох, дулаан хангамжийн системийн найдвартай, аюулгүй, үр ашигтай байдлыг хангах, түүнд тавих хяналтын тогтолцоог бүрдүүлэхтэй холбогдсон харилцааг зохицуулахад оршино. гэж зааж, жендерийн ялгамжтай байдлыг тусгаагүй байна. </w:t>
            </w:r>
          </w:p>
        </w:tc>
      </w:tr>
      <w:tr w:rsidR="00A86358" w:rsidRPr="00C90AD0" w14:paraId="071B3D8B" w14:textId="77777777" w:rsidTr="6F2143A9">
        <w:trPr>
          <w:trHeight w:val="1095"/>
        </w:trPr>
        <w:tc>
          <w:tcPr>
            <w:tcW w:w="606" w:type="dxa"/>
          </w:tcPr>
          <w:p w14:paraId="7941BB1D"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14</w:t>
            </w:r>
          </w:p>
        </w:tc>
        <w:tc>
          <w:tcPr>
            <w:tcW w:w="4344" w:type="dxa"/>
          </w:tcPr>
          <w:p w14:paraId="69B43C7F"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төсөлд шударга бус өрсөлдөөнийг бий болгоход чиглэсэн заалт тусгагдсан эсэх;</w:t>
            </w:r>
          </w:p>
        </w:tc>
        <w:tc>
          <w:tcPr>
            <w:tcW w:w="4072" w:type="dxa"/>
          </w:tcPr>
          <w:p w14:paraId="4281C2CE" w14:textId="5955349A"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noProof/>
                <w:sz w:val="24"/>
                <w:szCs w:val="24"/>
                <w:lang w:val="mn-MN"/>
              </w:rPr>
            </w:pPr>
            <w:r w:rsidRPr="00C90AD0">
              <w:rPr>
                <w:rFonts w:ascii="Arial" w:hAnsi="Arial" w:cs="Arial"/>
                <w:noProof/>
                <w:sz w:val="24"/>
                <w:szCs w:val="24"/>
                <w:lang w:val="mn-MN"/>
              </w:rPr>
              <w:t xml:space="preserve">Үгүй. Хуулийн төсөлд </w:t>
            </w:r>
            <w:r w:rsidRPr="00C90AD0">
              <w:rPr>
                <w:rFonts w:ascii="Arial" w:eastAsia="Times New Roman" w:hAnsi="Arial" w:cs="Arial"/>
                <w:noProof/>
                <w:sz w:val="24"/>
                <w:szCs w:val="24"/>
                <w:lang w:val="mn-MN"/>
              </w:rPr>
              <w:t xml:space="preserve">шударга бус өрсөлдөөнийг бий болгоход чиглэсэн заалт тусгаагүй байна. </w:t>
            </w:r>
          </w:p>
        </w:tc>
      </w:tr>
      <w:tr w:rsidR="00A86358" w:rsidRPr="00C90AD0" w14:paraId="04264572" w14:textId="77777777" w:rsidTr="6F2143A9">
        <w:tc>
          <w:tcPr>
            <w:tcW w:w="606" w:type="dxa"/>
          </w:tcPr>
          <w:p w14:paraId="3B14B5C5"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15</w:t>
            </w:r>
          </w:p>
        </w:tc>
        <w:tc>
          <w:tcPr>
            <w:tcW w:w="4344" w:type="dxa"/>
          </w:tcPr>
          <w:p w14:paraId="248E09DB" w14:textId="77777777" w:rsidR="00A86358" w:rsidRPr="00C90AD0" w:rsidRDefault="00A86358" w:rsidP="00C90AD0">
            <w:pPr>
              <w:spacing w:after="0" w:line="240" w:lineRule="auto"/>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төсөлд авлига, хүнд суртлыг бий болгоход чиглэсэн заалт тусгагдсан эсэх;</w:t>
            </w:r>
          </w:p>
        </w:tc>
        <w:tc>
          <w:tcPr>
            <w:tcW w:w="4072" w:type="dxa"/>
          </w:tcPr>
          <w:p w14:paraId="781CCE61" w14:textId="509B7BE8"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noProof/>
                <w:sz w:val="24"/>
                <w:szCs w:val="24"/>
                <w:lang w:val="mn-MN"/>
              </w:rPr>
            </w:pPr>
            <w:r w:rsidRPr="00C90AD0">
              <w:rPr>
                <w:rFonts w:ascii="Arial" w:hAnsi="Arial" w:cs="Arial"/>
                <w:noProof/>
                <w:sz w:val="24"/>
                <w:szCs w:val="24"/>
                <w:lang w:val="mn-MN"/>
              </w:rPr>
              <w:t>Үгүй. Хуулийн төслийн зорилт болон холбогдох зохицуулалтын хувьд дулаан хангамжийн салбарт үйл ажиллагаа явуулах хуулийн этгээдийг дэмжихэд чиглэн, төрийн байгууллагын хүлээх үүргийг тусгасан байх ба авлига, хүнд суртлыг бий болгоход чиглэсэн зохицуулалт байхгүй байна.</w:t>
            </w:r>
          </w:p>
        </w:tc>
      </w:tr>
      <w:tr w:rsidR="00A86358" w:rsidRPr="00C90AD0" w14:paraId="36AAC3E9" w14:textId="77777777" w:rsidTr="6F2143A9">
        <w:tc>
          <w:tcPr>
            <w:tcW w:w="606" w:type="dxa"/>
          </w:tcPr>
          <w:p w14:paraId="4B42D099"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noProof/>
                <w:sz w:val="24"/>
                <w:szCs w:val="24"/>
                <w:lang w:val="mn-MN"/>
              </w:rPr>
            </w:pPr>
            <w:r w:rsidRPr="00C90AD0">
              <w:rPr>
                <w:rFonts w:ascii="Arial" w:hAnsi="Arial" w:cs="Arial"/>
                <w:bCs/>
                <w:noProof/>
                <w:sz w:val="24"/>
                <w:szCs w:val="24"/>
                <w:lang w:val="mn-MN"/>
              </w:rPr>
              <w:t>16</w:t>
            </w:r>
          </w:p>
        </w:tc>
        <w:tc>
          <w:tcPr>
            <w:tcW w:w="4344" w:type="dxa"/>
          </w:tcPr>
          <w:p w14:paraId="5D496189" w14:textId="77777777" w:rsidR="00A86358" w:rsidRPr="00C90AD0" w:rsidRDefault="00A86358" w:rsidP="00C90AD0">
            <w:pPr>
              <w:spacing w:after="0" w:line="240" w:lineRule="auto"/>
              <w:ind w:left="34"/>
              <w:jc w:val="both"/>
              <w:rPr>
                <w:rFonts w:ascii="Arial" w:eastAsia="Times New Roman" w:hAnsi="Arial" w:cs="Arial"/>
                <w:noProof/>
                <w:sz w:val="24"/>
                <w:szCs w:val="24"/>
                <w:lang w:val="mn-MN"/>
              </w:rPr>
            </w:pPr>
            <w:r w:rsidRPr="00C90AD0">
              <w:rPr>
                <w:rFonts w:ascii="Arial" w:eastAsia="Times New Roman" w:hAnsi="Arial" w:cs="Arial"/>
                <w:noProof/>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4072" w:type="dxa"/>
          </w:tcPr>
          <w:p w14:paraId="632FAA72" w14:textId="2973D9CD" w:rsidR="00A86358"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noProof/>
                <w:sz w:val="24"/>
                <w:szCs w:val="24"/>
                <w:lang w:val="mn-MN"/>
              </w:rPr>
            </w:pPr>
            <w:r w:rsidRPr="00C90AD0">
              <w:rPr>
                <w:rFonts w:ascii="Arial" w:hAnsi="Arial" w:cs="Arial"/>
                <w:noProof/>
                <w:sz w:val="24"/>
                <w:szCs w:val="24"/>
                <w:lang w:val="mn-MN"/>
              </w:rPr>
              <w:t xml:space="preserve">Тийм. Холбогдох хуульд заасны дагуу хууль зөрчигчид хариуцлага хүлээлгэхээр заасан байх боловч Зөрчлийн тухай хуульд зөрчлийг тусгах талаар дагах хуулийн төсөл боловсруулсан байна. </w:t>
            </w:r>
          </w:p>
        </w:tc>
      </w:tr>
    </w:tbl>
    <w:p w14:paraId="502A9C15" w14:textId="77777777" w:rsidR="00A86358" w:rsidRPr="00C90AD0" w:rsidRDefault="00A86358" w:rsidP="00C90AD0">
      <w:pPr>
        <w:spacing w:after="0" w:line="240" w:lineRule="auto"/>
        <w:ind w:firstLine="720"/>
        <w:jc w:val="both"/>
        <w:rPr>
          <w:rFonts w:ascii="Arial" w:hAnsi="Arial" w:cs="Arial"/>
          <w:noProof/>
          <w:sz w:val="24"/>
          <w:szCs w:val="24"/>
          <w:lang w:val="mn-MN"/>
        </w:rPr>
      </w:pPr>
    </w:p>
    <w:p w14:paraId="0DB2B4B0" w14:textId="2575492C" w:rsidR="00A86358" w:rsidRPr="00C90AD0" w:rsidRDefault="6F2143A9" w:rsidP="00C90AD0">
      <w:pPr>
        <w:spacing w:after="0" w:line="240" w:lineRule="auto"/>
        <w:ind w:firstLine="720"/>
        <w:jc w:val="both"/>
        <w:rPr>
          <w:rFonts w:ascii="Arial" w:hAnsi="Arial" w:cs="Arial"/>
          <w:sz w:val="24"/>
          <w:szCs w:val="24"/>
        </w:rPr>
      </w:pPr>
      <w:r w:rsidRPr="00C90AD0">
        <w:rPr>
          <w:rFonts w:ascii="Arial" w:hAnsi="Arial" w:cs="Arial"/>
          <w:noProof/>
          <w:sz w:val="24"/>
          <w:szCs w:val="24"/>
          <w:lang w:val="mn-MN"/>
        </w:rPr>
        <w:t xml:space="preserve">Энэхүү шалгуур үзүүлэлтийн хүрээнд аргачлалын 4.10-т заасан шалгуурт нийцүүлэн боловсруулсан асуултад хариулах байдлаар хуулийн төслийн зохицуулалт өөр хоорондоо зөрчил, давхардал үүсгэсэн эсэхийг шалгасан бөгөөд хуулийн төслийн зохицуулалт давхардал, зөрчилгүй байна. </w:t>
      </w:r>
    </w:p>
    <w:p w14:paraId="7DD7CD8B" w14:textId="45166C80" w:rsidR="6F2143A9" w:rsidRPr="00C90AD0" w:rsidRDefault="6F2143A9" w:rsidP="00C90AD0">
      <w:pPr>
        <w:spacing w:after="0" w:line="240" w:lineRule="auto"/>
        <w:ind w:firstLine="720"/>
        <w:jc w:val="both"/>
        <w:rPr>
          <w:rFonts w:ascii="Arial" w:hAnsi="Arial" w:cs="Arial"/>
          <w:noProof/>
          <w:sz w:val="24"/>
          <w:szCs w:val="24"/>
          <w:lang w:val="mn-MN"/>
        </w:rPr>
      </w:pPr>
    </w:p>
    <w:p w14:paraId="1BCA7C5C" w14:textId="77777777" w:rsidR="00A86358" w:rsidRPr="00C90AD0" w:rsidRDefault="6F2143A9" w:rsidP="00C90AD0">
      <w:pPr>
        <w:pStyle w:val="Heading3"/>
        <w:spacing w:before="0" w:after="0" w:line="240" w:lineRule="auto"/>
        <w:rPr>
          <w:rFonts w:ascii="Arial" w:hAnsi="Arial" w:cs="Arial"/>
          <w:noProof/>
          <w:sz w:val="24"/>
          <w:szCs w:val="24"/>
          <w:lang w:val="mn-MN"/>
        </w:rPr>
      </w:pPr>
      <w:bookmarkStart w:id="11" w:name="_Toc220446839"/>
      <w:r w:rsidRPr="00C90AD0">
        <w:rPr>
          <w:rFonts w:ascii="Arial" w:hAnsi="Arial" w:cs="Arial"/>
          <w:noProof/>
          <w:sz w:val="24"/>
          <w:szCs w:val="24"/>
          <w:lang w:val="mn-MN"/>
        </w:rPr>
        <w:t>3.3.“Практикт хэрэгжих боломж” шалгуур үзүүлэлтийн хүрээнд хийсэн үнэлгээ</w:t>
      </w:r>
      <w:bookmarkEnd w:id="11"/>
      <w:r w:rsidR="00A86358" w:rsidRPr="00C90AD0">
        <w:rPr>
          <w:rFonts w:ascii="Arial" w:hAnsi="Arial" w:cs="Arial"/>
          <w:sz w:val="24"/>
          <w:szCs w:val="24"/>
        </w:rPr>
        <w:tab/>
      </w:r>
    </w:p>
    <w:p w14:paraId="4F541420" w14:textId="42590D5C" w:rsidR="6F2143A9" w:rsidRPr="00C90AD0" w:rsidRDefault="6F2143A9" w:rsidP="00C90AD0">
      <w:pPr>
        <w:spacing w:after="0" w:line="240" w:lineRule="auto"/>
        <w:jc w:val="both"/>
        <w:rPr>
          <w:rFonts w:ascii="Arial" w:hAnsi="Arial" w:cs="Arial"/>
          <w:noProof/>
          <w:sz w:val="24"/>
          <w:szCs w:val="24"/>
          <w:lang w:val="mn-MN"/>
        </w:rPr>
      </w:pPr>
    </w:p>
    <w:p w14:paraId="4211A6A5" w14:textId="77777777" w:rsidR="00A86358" w:rsidRPr="00C90AD0" w:rsidRDefault="00A86358" w:rsidP="00C90AD0">
      <w:pPr>
        <w:spacing w:after="0" w:line="240" w:lineRule="auto"/>
        <w:jc w:val="both"/>
        <w:rPr>
          <w:rFonts w:ascii="Arial" w:hAnsi="Arial" w:cs="Arial"/>
          <w:sz w:val="24"/>
          <w:szCs w:val="24"/>
        </w:rPr>
      </w:pPr>
      <w:r w:rsidRPr="00C90AD0">
        <w:rPr>
          <w:rFonts w:ascii="Arial" w:hAnsi="Arial" w:cs="Arial"/>
          <w:noProof/>
          <w:sz w:val="24"/>
          <w:szCs w:val="24"/>
          <w:lang w:val="mn-MN"/>
        </w:rPr>
        <w:tab/>
        <w:t>Энэ хэсэгт Дулаан хангамжийн тухай хуулийн төслийн зохицуулалт нь шалгуур үзүүлэлтийн хүрээнд хуулийн төслийн зохицуулалтыг дагаж мөрдөх буюу хэрэгжүүлэх боломж байгаа эсэхийг, мөн хэрэгжүүлэх субъект, байгууллага нь хэн байх вэ гэдгийг тогтоох, тэдгээр байгууллагад тухайн зохицуулалтыг хэрэгжүүлэх боломж, бололцоо байгаа эсэхийг урьдчилан үнэллээ.</w:t>
      </w:r>
    </w:p>
    <w:p w14:paraId="39E33F90" w14:textId="1A0F4711" w:rsidR="6F2143A9" w:rsidRPr="00C90AD0" w:rsidRDefault="6F2143A9" w:rsidP="00C90AD0">
      <w:pPr>
        <w:spacing w:after="0" w:line="240" w:lineRule="auto"/>
        <w:jc w:val="both"/>
        <w:rPr>
          <w:rFonts w:ascii="Arial" w:hAnsi="Arial" w:cs="Arial"/>
          <w:noProof/>
          <w:sz w:val="24"/>
          <w:szCs w:val="24"/>
          <w:lang w:val="mn-MN"/>
        </w:rPr>
      </w:pPr>
    </w:p>
    <w:p w14:paraId="3A32DDE3"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Хуулийн төслийг практик дээр турших нь тухайн зохицуулалт практикт хэрэгжих боломжтой байна уу, хуулийг хэрэгжүүлэх байгууллагууд түүнийг хүлээн зөвшөөрч байна уу, бусад этгээдэд хэрхэн нөлөөлж байгаа болон тухайн зохицуулалтад байгаа хийдэл, дутагдалтай зүйлийг тогтооход чухал ач холбогдолтой хэдий ч энэ нь маш их цаг хугацаа, хүн хүч, зардал шаардах тул одоо болж байгаа үйл явц, хуулийн зохицуулалтад дүн шинжилгээ хийх замаар боловсруулсан. Ингэхдээ дараах хоёр асуултад хариулах байдлаар тус шалгуур үзүүлэлтийг үнэлсэн.</w:t>
      </w:r>
    </w:p>
    <w:p w14:paraId="4C770E0D" w14:textId="77777777" w:rsidR="00A86358" w:rsidRPr="00C90AD0" w:rsidRDefault="00A86358"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1. Хуулийн төслийг хэрэгжүүлэх субъект байгаа эсэх;</w:t>
      </w:r>
    </w:p>
    <w:p w14:paraId="0E62F898" w14:textId="77777777" w:rsidR="00A86358" w:rsidRPr="00C90AD0" w:rsidRDefault="6F2143A9" w:rsidP="00C90AD0">
      <w:pPr>
        <w:spacing w:after="0" w:line="240" w:lineRule="auto"/>
        <w:ind w:firstLine="720"/>
        <w:jc w:val="both"/>
        <w:rPr>
          <w:rFonts w:ascii="Arial" w:hAnsi="Arial" w:cs="Arial"/>
          <w:sz w:val="24"/>
          <w:szCs w:val="24"/>
        </w:rPr>
      </w:pPr>
      <w:r w:rsidRPr="00C90AD0">
        <w:rPr>
          <w:rFonts w:ascii="Arial" w:hAnsi="Arial" w:cs="Arial"/>
          <w:noProof/>
          <w:sz w:val="24"/>
          <w:szCs w:val="24"/>
          <w:lang w:val="mn-MN"/>
        </w:rPr>
        <w:t>2. Хуулийн төслийн зохицуулалтыг хэрэгжүүлэх боломж бололцоо байгаа эсэх.</w:t>
      </w:r>
    </w:p>
    <w:p w14:paraId="138A3C15" w14:textId="5D482531" w:rsidR="6F2143A9" w:rsidRPr="00C90AD0" w:rsidRDefault="6F2143A9" w:rsidP="00C90AD0">
      <w:pPr>
        <w:spacing w:after="0" w:line="240" w:lineRule="auto"/>
        <w:ind w:firstLine="720"/>
        <w:jc w:val="both"/>
        <w:rPr>
          <w:rFonts w:ascii="Arial" w:hAnsi="Arial" w:cs="Arial"/>
          <w:noProof/>
          <w:sz w:val="24"/>
          <w:szCs w:val="24"/>
          <w:lang w:val="mn-MN"/>
        </w:rPr>
      </w:pPr>
    </w:p>
    <w:p w14:paraId="4144959A" w14:textId="229EDA51" w:rsidR="6F2143A9" w:rsidRPr="00C90AD0" w:rsidRDefault="6F2143A9" w:rsidP="00C90AD0">
      <w:pPr>
        <w:spacing w:after="0" w:line="240" w:lineRule="auto"/>
        <w:ind w:firstLine="720"/>
        <w:jc w:val="both"/>
        <w:rPr>
          <w:rFonts w:ascii="Arial" w:hAnsi="Arial" w:cs="Arial"/>
          <w:noProof/>
          <w:sz w:val="24"/>
          <w:szCs w:val="24"/>
          <w:lang w:val="mn-MN"/>
        </w:rPr>
      </w:pPr>
    </w:p>
    <w:p w14:paraId="6A7D8A14" w14:textId="5979423D" w:rsidR="6F2143A9" w:rsidRPr="00C90AD0" w:rsidRDefault="6F2143A9" w:rsidP="00C90AD0">
      <w:pPr>
        <w:spacing w:after="0" w:line="240" w:lineRule="auto"/>
        <w:jc w:val="both"/>
        <w:rPr>
          <w:rFonts w:ascii="Arial" w:hAnsi="Arial" w:cs="Arial"/>
          <w:noProof/>
          <w:sz w:val="24"/>
          <w:szCs w:val="24"/>
          <w:lang w:val="mn-MN"/>
        </w:rPr>
      </w:pPr>
    </w:p>
    <w:p w14:paraId="3AC0183D" w14:textId="48F9CCF9" w:rsidR="6F2143A9" w:rsidRPr="00C90AD0" w:rsidRDefault="6F2143A9" w:rsidP="00C90AD0">
      <w:pPr>
        <w:spacing w:after="0" w:line="240" w:lineRule="auto"/>
        <w:jc w:val="center"/>
        <w:rPr>
          <w:rFonts w:ascii="Arial" w:hAnsi="Arial" w:cs="Arial"/>
          <w:noProof/>
          <w:sz w:val="24"/>
          <w:szCs w:val="24"/>
          <w:lang w:val="mn-MN"/>
        </w:rPr>
      </w:pPr>
      <w:r w:rsidRPr="00C90AD0">
        <w:rPr>
          <w:rFonts w:ascii="Arial" w:hAnsi="Arial" w:cs="Arial"/>
          <w:b/>
          <w:bCs/>
          <w:color w:val="000000" w:themeColor="text1"/>
          <w:sz w:val="24"/>
          <w:szCs w:val="24"/>
          <w:lang w:val="mn-MN"/>
        </w:rPr>
        <w:t>Хөрөнгө оруулалтыг тарифаар нөхөх</w:t>
      </w:r>
    </w:p>
    <w:p w14:paraId="7B8D0B34" w14:textId="40A786CA" w:rsidR="6F2143A9" w:rsidRPr="00C90AD0" w:rsidRDefault="6F2143A9" w:rsidP="00C90AD0">
      <w:pPr>
        <w:spacing w:after="0" w:line="240" w:lineRule="auto"/>
        <w:jc w:val="center"/>
        <w:rPr>
          <w:rFonts w:ascii="Arial" w:hAnsi="Arial" w:cs="Arial"/>
          <w:b/>
          <w:bCs/>
          <w:noProof/>
          <w:sz w:val="24"/>
          <w:szCs w:val="24"/>
          <w:lang w:val="mn-MN"/>
        </w:rPr>
      </w:pPr>
    </w:p>
    <w:p w14:paraId="210A5BCB" w14:textId="77777777"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ab/>
      </w:r>
    </w:p>
    <w:tbl>
      <w:tblPr>
        <w:tblStyle w:val="TableGrid"/>
        <w:tblW w:w="0" w:type="auto"/>
        <w:tblLook w:val="04A0" w:firstRow="1" w:lastRow="0" w:firstColumn="1" w:lastColumn="0" w:noHBand="0" w:noVBand="1"/>
      </w:tblPr>
      <w:tblGrid>
        <w:gridCol w:w="9017"/>
      </w:tblGrid>
      <w:tr w:rsidR="00A86358" w:rsidRPr="00C90AD0" w14:paraId="5EEE8CBE" w14:textId="77777777" w:rsidTr="6F2143A9">
        <w:tc>
          <w:tcPr>
            <w:tcW w:w="9017" w:type="dxa"/>
          </w:tcPr>
          <w:p w14:paraId="25704407" w14:textId="0CE2E340" w:rsidR="00A86358" w:rsidRPr="00C90AD0" w:rsidRDefault="6F2143A9"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Хуулийн төслийн 47 дугаар зүйлд тусгасан зохицуулалтын практикт хэрэгжих боломжид хийсэн дүн шинжилгээ</w:t>
            </w:r>
          </w:p>
        </w:tc>
      </w:tr>
    </w:tbl>
    <w:p w14:paraId="009A4AD1" w14:textId="77777777" w:rsidR="00A86358" w:rsidRPr="00C90AD0" w:rsidRDefault="00A86358" w:rsidP="00C90AD0">
      <w:pPr>
        <w:spacing w:after="0" w:line="240" w:lineRule="auto"/>
        <w:jc w:val="both"/>
        <w:rPr>
          <w:rFonts w:ascii="Arial" w:hAnsi="Arial" w:cs="Arial"/>
          <w:noProof/>
          <w:sz w:val="24"/>
          <w:szCs w:val="24"/>
          <w:lang w:val="mn-MN"/>
        </w:rPr>
      </w:pPr>
    </w:p>
    <w:p w14:paraId="3A34D5B8" w14:textId="1227EF5C" w:rsidR="00A86358" w:rsidRPr="00C90AD0" w:rsidRDefault="6F2143A9" w:rsidP="00C90AD0">
      <w:pPr>
        <w:spacing w:after="0" w:line="240" w:lineRule="auto"/>
        <w:ind w:firstLine="720"/>
        <w:jc w:val="both"/>
        <w:rPr>
          <w:rFonts w:ascii="Arial" w:hAnsi="Arial" w:cs="Arial"/>
          <w:sz w:val="24"/>
          <w:szCs w:val="24"/>
        </w:rPr>
      </w:pPr>
      <w:r w:rsidRPr="00C90AD0">
        <w:rPr>
          <w:rFonts w:ascii="Arial" w:hAnsi="Arial" w:cs="Arial"/>
          <w:b/>
          <w:bCs/>
          <w:noProof/>
          <w:sz w:val="24"/>
          <w:szCs w:val="24"/>
          <w:lang w:val="mn-MN"/>
        </w:rPr>
        <w:t>3.3.1.Хэрэгжүүлэх суб</w:t>
      </w:r>
      <w:r w:rsidR="00E25DFF">
        <w:rPr>
          <w:rFonts w:ascii="Arial" w:hAnsi="Arial" w:cs="Arial"/>
          <w:b/>
          <w:bCs/>
          <w:noProof/>
          <w:sz w:val="24"/>
          <w:szCs w:val="24"/>
          <w:lang w:val="mn-MN"/>
        </w:rPr>
        <w:t>ъ</w:t>
      </w:r>
      <w:r w:rsidRPr="00C90AD0">
        <w:rPr>
          <w:rFonts w:ascii="Arial" w:hAnsi="Arial" w:cs="Arial"/>
          <w:b/>
          <w:bCs/>
          <w:noProof/>
          <w:sz w:val="24"/>
          <w:szCs w:val="24"/>
          <w:lang w:val="mn-MN"/>
        </w:rPr>
        <w:t>ект байгаа эсэх</w:t>
      </w:r>
    </w:p>
    <w:p w14:paraId="5E193E64" w14:textId="1F09F300" w:rsidR="6F2143A9" w:rsidRPr="00C90AD0" w:rsidRDefault="6F2143A9" w:rsidP="00C90AD0">
      <w:pPr>
        <w:spacing w:after="0" w:line="240" w:lineRule="auto"/>
        <w:ind w:firstLine="720"/>
        <w:jc w:val="both"/>
        <w:rPr>
          <w:rFonts w:ascii="Arial" w:hAnsi="Arial" w:cs="Arial"/>
          <w:b/>
          <w:bCs/>
          <w:noProof/>
          <w:sz w:val="24"/>
          <w:szCs w:val="24"/>
          <w:lang w:val="mn-MN"/>
        </w:rPr>
      </w:pPr>
    </w:p>
    <w:p w14:paraId="2C56EF53" w14:textId="752D3823" w:rsidR="6F2143A9" w:rsidRPr="00C90AD0" w:rsidRDefault="6F2143A9" w:rsidP="00C90AD0">
      <w:pPr>
        <w:spacing w:after="0" w:line="240" w:lineRule="auto"/>
        <w:ind w:firstLine="720"/>
        <w:jc w:val="both"/>
        <w:rPr>
          <w:rFonts w:ascii="Arial" w:hAnsi="Arial" w:cs="Arial"/>
          <w:sz w:val="24"/>
          <w:szCs w:val="24"/>
        </w:rPr>
      </w:pPr>
      <w:r w:rsidRPr="00C90AD0">
        <w:rPr>
          <w:rFonts w:ascii="Arial" w:eastAsia="Arial" w:hAnsi="Arial" w:cs="Arial"/>
          <w:noProof/>
          <w:color w:val="000000" w:themeColor="text1"/>
          <w:sz w:val="24"/>
          <w:szCs w:val="24"/>
          <w:lang w:val="mn-MN"/>
        </w:rPr>
        <w:t>Хуулийн төслийн 47 дугаар зүйлд Зохицуулах хороо, аймаг, нийслэлийн зохицуулах зөвлөл нь үндсэн хөрөнгийн элэгдлийн зардлыг тарифт тусгах замаар дулаан хангамжийн байгууллагын эх үүсгүүр, дамжуулах, түгээх сүлжээнд хийгдэх засвар, шинэчлэлт, өргөтгөлийн ажлыг техникийн шаардлага, норм, стандартын дагуу хэрэгжүүлэх боломжийг бүрдүүлнэ. Зохицуулах хороо, аймаг, нийслэлийн зохицуулах зөвлөл нь хөрөнгө оруулалтын төсөл, хөтөлбөрийн үндэслэл, үр ашигтай байдлыг үнэлэх, үр ашиггүй төслийн хөрөнгө оруулалтыг тарифт тусгахаас татгалзах эрхтэй. Зохицуулах хороо, аймаг, нийслэлийн зохицуулах зөвлөл нь дулаан хангамжийн байгууллагын хөрөнгө оруулалтын эргэн төлөх нөхцөлийг хангасан байхаар тооцож тарифыг тогтооно. гэж заасан.</w:t>
      </w:r>
    </w:p>
    <w:p w14:paraId="66A5FE78" w14:textId="5DE71345" w:rsidR="6F2143A9" w:rsidRPr="00C90AD0" w:rsidRDefault="6F2143A9" w:rsidP="00C90AD0">
      <w:pPr>
        <w:spacing w:after="0" w:line="240" w:lineRule="auto"/>
        <w:ind w:firstLine="720"/>
        <w:jc w:val="both"/>
        <w:rPr>
          <w:rFonts w:ascii="Arial" w:eastAsia="Arial" w:hAnsi="Arial" w:cs="Arial"/>
          <w:noProof/>
          <w:color w:val="000000" w:themeColor="text1"/>
          <w:sz w:val="24"/>
          <w:szCs w:val="24"/>
          <w:lang w:val="mn-MN"/>
        </w:rPr>
      </w:pPr>
    </w:p>
    <w:p w14:paraId="213AC4B6" w14:textId="18993E21" w:rsidR="6F2143A9" w:rsidRPr="00C90AD0" w:rsidRDefault="6F2143A9" w:rsidP="00C90AD0">
      <w:pPr>
        <w:spacing w:after="0" w:line="240" w:lineRule="auto"/>
        <w:ind w:firstLine="720"/>
        <w:jc w:val="both"/>
        <w:rPr>
          <w:rFonts w:ascii="Arial" w:hAnsi="Arial" w:cs="Arial"/>
          <w:sz w:val="24"/>
          <w:szCs w:val="24"/>
        </w:rPr>
      </w:pPr>
      <w:r w:rsidRPr="00C90AD0">
        <w:rPr>
          <w:rFonts w:ascii="Arial" w:eastAsia="Arial" w:hAnsi="Arial" w:cs="Arial"/>
          <w:noProof/>
          <w:color w:val="000000" w:themeColor="text1"/>
          <w:sz w:val="24"/>
          <w:szCs w:val="24"/>
          <w:lang w:val="mn-MN"/>
        </w:rPr>
        <w:t xml:space="preserve">Дээр дурдсанаар уг зарчмын хэрэгжилтийг хангах этгээд нь эрчим хүчний зохицуулах хороо, аймаг, нийслэлийн Зохицуулах зөвлөл байна. Зохицуулах хороо, зөвлөл нь өнөөдрийг хүртэл тарифыг тогтоож ирсэн. </w:t>
      </w:r>
    </w:p>
    <w:p w14:paraId="5CA53FA9" w14:textId="2E80A36A" w:rsidR="6F2143A9" w:rsidRPr="00C90AD0" w:rsidRDefault="6F2143A9" w:rsidP="00C90AD0">
      <w:pPr>
        <w:spacing w:after="0" w:line="240" w:lineRule="auto"/>
        <w:ind w:firstLine="720"/>
        <w:jc w:val="both"/>
        <w:rPr>
          <w:rFonts w:ascii="Arial" w:eastAsia="Arial" w:hAnsi="Arial" w:cs="Arial"/>
          <w:noProof/>
          <w:color w:val="000000" w:themeColor="text1"/>
          <w:sz w:val="24"/>
          <w:szCs w:val="24"/>
          <w:lang w:val="mn-MN"/>
        </w:rPr>
      </w:pPr>
    </w:p>
    <w:p w14:paraId="615360C5" w14:textId="27F94275" w:rsidR="6F2143A9" w:rsidRPr="00C90AD0" w:rsidRDefault="6F2143A9" w:rsidP="00C90AD0">
      <w:pPr>
        <w:spacing w:after="0" w:line="240" w:lineRule="auto"/>
        <w:ind w:firstLine="720"/>
        <w:jc w:val="both"/>
        <w:rPr>
          <w:rFonts w:ascii="Arial" w:eastAsia="Arial" w:hAnsi="Arial" w:cs="Arial"/>
          <w:noProof/>
          <w:sz w:val="24"/>
          <w:szCs w:val="24"/>
          <w:lang w:val="mn-MN"/>
        </w:rPr>
      </w:pPr>
    </w:p>
    <w:p w14:paraId="2283E450" w14:textId="77777777" w:rsidR="00A86358" w:rsidRPr="00C90AD0" w:rsidRDefault="6F2143A9" w:rsidP="00C90AD0">
      <w:pPr>
        <w:spacing w:after="0" w:line="240" w:lineRule="auto"/>
        <w:ind w:firstLine="720"/>
        <w:jc w:val="both"/>
        <w:rPr>
          <w:rFonts w:ascii="Arial" w:hAnsi="Arial" w:cs="Arial"/>
          <w:sz w:val="24"/>
          <w:szCs w:val="24"/>
        </w:rPr>
      </w:pPr>
      <w:r w:rsidRPr="00C90AD0">
        <w:rPr>
          <w:rFonts w:ascii="Arial" w:eastAsia="Arial" w:hAnsi="Arial" w:cs="Arial"/>
          <w:b/>
          <w:bCs/>
          <w:noProof/>
          <w:sz w:val="24"/>
          <w:szCs w:val="24"/>
          <w:lang w:val="mn-MN"/>
        </w:rPr>
        <w:lastRenderedPageBreak/>
        <w:t xml:space="preserve">3.3.2.Төслийн зохицуулалтыг хэрэгжүүлэх боломж бололцоо байгаа эсэх </w:t>
      </w:r>
    </w:p>
    <w:p w14:paraId="585FABF2" w14:textId="597FD11C" w:rsidR="6F2143A9" w:rsidRPr="00C90AD0" w:rsidRDefault="6F2143A9" w:rsidP="00C90AD0">
      <w:pPr>
        <w:spacing w:after="0" w:line="240" w:lineRule="auto"/>
        <w:ind w:firstLine="720"/>
        <w:jc w:val="both"/>
        <w:rPr>
          <w:rFonts w:ascii="Arial" w:eastAsia="Arial" w:hAnsi="Arial" w:cs="Arial"/>
          <w:b/>
          <w:bCs/>
          <w:noProof/>
          <w:sz w:val="24"/>
          <w:szCs w:val="24"/>
          <w:lang w:val="mn-MN"/>
        </w:rPr>
      </w:pPr>
    </w:p>
    <w:p w14:paraId="4C216544" w14:textId="0548B55F" w:rsidR="6F2143A9" w:rsidRPr="00C90AD0" w:rsidRDefault="6F2143A9" w:rsidP="00C90AD0">
      <w:pPr>
        <w:spacing w:after="0" w:line="240" w:lineRule="auto"/>
        <w:ind w:firstLine="720"/>
        <w:jc w:val="both"/>
        <w:rPr>
          <w:rFonts w:ascii="Arial" w:hAnsi="Arial" w:cs="Arial"/>
          <w:sz w:val="24"/>
          <w:szCs w:val="24"/>
        </w:rPr>
      </w:pPr>
      <w:r w:rsidRPr="00C90AD0">
        <w:rPr>
          <w:rFonts w:ascii="Arial" w:eastAsia="Arial" w:hAnsi="Arial" w:cs="Arial"/>
          <w:noProof/>
          <w:color w:val="000000" w:themeColor="text1"/>
          <w:sz w:val="24"/>
          <w:szCs w:val="24"/>
          <w:lang w:val="mn-MN"/>
        </w:rPr>
        <w:t xml:space="preserve">Дулаан хангамжийн тарифын хэмжээг тогтоохдоо дулаан хангамжийн байгууллагын хувьд оруулсан хөрөнгө оруулалтаа нөхөх боломжтой байхаар тогтоох нь дулаан хангамжийн үйлчилгээг бодит үнэд суурилан хэрэгжүүлэх боломж бүрдэх юм. </w:t>
      </w:r>
      <w:r w:rsidRPr="00C90AD0">
        <w:rPr>
          <w:rFonts w:ascii="Arial" w:eastAsia="Arial" w:hAnsi="Arial" w:cs="Arial"/>
          <w:noProof/>
          <w:sz w:val="24"/>
          <w:szCs w:val="24"/>
          <w:lang w:val="mn-MN"/>
        </w:rPr>
        <w:t xml:space="preserve">Гэвч, дулаан хангамжийн салбар нь өнөөдрийг хүртэл төрөөс тодорхой татаастайгаар явж ирсэн нь тарифын энэ чиглэлийн бодлогыг хэрэгжүүлэхэд хүндрэл үүсэх эрсдэлтэй. </w:t>
      </w:r>
    </w:p>
    <w:p w14:paraId="25E9344E" w14:textId="46DBF389" w:rsidR="6F2143A9" w:rsidRPr="00C90AD0" w:rsidRDefault="6F2143A9" w:rsidP="00C90AD0">
      <w:pPr>
        <w:spacing w:after="0" w:line="240" w:lineRule="auto"/>
        <w:ind w:firstLine="720"/>
        <w:jc w:val="both"/>
        <w:rPr>
          <w:rFonts w:ascii="Arial" w:eastAsia="Arial" w:hAnsi="Arial" w:cs="Arial"/>
          <w:noProof/>
          <w:sz w:val="24"/>
          <w:szCs w:val="24"/>
          <w:lang w:val="mn-MN"/>
        </w:rPr>
      </w:pPr>
    </w:p>
    <w:p w14:paraId="5AD870F3" w14:textId="77777777" w:rsidR="00A86358" w:rsidRPr="00C90AD0" w:rsidRDefault="00A86358" w:rsidP="00C90AD0">
      <w:pPr>
        <w:spacing w:after="0" w:line="240" w:lineRule="auto"/>
        <w:ind w:firstLine="720"/>
        <w:jc w:val="center"/>
        <w:rPr>
          <w:rFonts w:ascii="Arial" w:eastAsia="Arial" w:hAnsi="Arial" w:cs="Arial"/>
          <w:b/>
          <w:bCs/>
          <w:noProof/>
          <w:color w:val="000000"/>
          <w:sz w:val="24"/>
          <w:szCs w:val="24"/>
          <w:lang w:val="mn-MN"/>
        </w:rPr>
      </w:pPr>
    </w:p>
    <w:p w14:paraId="32ADA450" w14:textId="453CEDCB" w:rsidR="6F2143A9" w:rsidRPr="00C90AD0" w:rsidRDefault="6F2143A9" w:rsidP="00C90AD0">
      <w:pPr>
        <w:spacing w:after="0" w:line="240" w:lineRule="auto"/>
        <w:ind w:firstLine="720"/>
        <w:jc w:val="center"/>
        <w:rPr>
          <w:rFonts w:ascii="Arial" w:hAnsi="Arial" w:cs="Arial"/>
          <w:sz w:val="24"/>
          <w:szCs w:val="24"/>
        </w:rPr>
      </w:pPr>
      <w:r w:rsidRPr="00C90AD0">
        <w:rPr>
          <w:rFonts w:ascii="Arial" w:eastAsia="Arial" w:hAnsi="Arial" w:cs="Arial"/>
          <w:b/>
          <w:bCs/>
          <w:noProof/>
          <w:color w:val="000000" w:themeColor="text1"/>
          <w:sz w:val="24"/>
          <w:szCs w:val="24"/>
          <w:lang w:val="mn-MN"/>
        </w:rPr>
        <w:t>Тоолуур,  тоолуурын систем</w:t>
      </w:r>
    </w:p>
    <w:p w14:paraId="16DE7358" w14:textId="77777777" w:rsidR="00A86358" w:rsidRPr="00C90AD0" w:rsidRDefault="00A86358" w:rsidP="00C90AD0">
      <w:pPr>
        <w:spacing w:after="0" w:line="240" w:lineRule="auto"/>
        <w:ind w:firstLine="720"/>
        <w:jc w:val="center"/>
        <w:rPr>
          <w:rFonts w:ascii="Arial" w:eastAsia="Arial" w:hAnsi="Arial" w:cs="Arial"/>
          <w:b/>
          <w:bCs/>
          <w:noProof/>
          <w:color w:val="000000"/>
          <w:sz w:val="24"/>
          <w:szCs w:val="24"/>
          <w:lang w:val="mn-MN"/>
        </w:rPr>
      </w:pPr>
    </w:p>
    <w:tbl>
      <w:tblPr>
        <w:tblStyle w:val="TableGrid"/>
        <w:tblW w:w="0" w:type="auto"/>
        <w:tblLook w:val="04A0" w:firstRow="1" w:lastRow="0" w:firstColumn="1" w:lastColumn="0" w:noHBand="0" w:noVBand="1"/>
      </w:tblPr>
      <w:tblGrid>
        <w:gridCol w:w="9017"/>
      </w:tblGrid>
      <w:tr w:rsidR="00A86358" w:rsidRPr="00C90AD0" w14:paraId="480BA5FB" w14:textId="77777777" w:rsidTr="6F2143A9">
        <w:trPr>
          <w:trHeight w:val="490"/>
        </w:trPr>
        <w:tc>
          <w:tcPr>
            <w:tcW w:w="9017" w:type="dxa"/>
          </w:tcPr>
          <w:p w14:paraId="6EFBAC3D" w14:textId="324B5535" w:rsidR="00A86358" w:rsidRPr="00C90AD0" w:rsidRDefault="6F2143A9" w:rsidP="00C90AD0">
            <w:pPr>
              <w:spacing w:after="0" w:line="240" w:lineRule="auto"/>
              <w:jc w:val="both"/>
              <w:rPr>
                <w:rFonts w:ascii="Arial" w:hAnsi="Arial" w:cs="Arial"/>
                <w:noProof/>
                <w:sz w:val="24"/>
                <w:szCs w:val="24"/>
                <w:lang w:val="mn-MN"/>
              </w:rPr>
            </w:pPr>
            <w:r w:rsidRPr="00C90AD0">
              <w:rPr>
                <w:rFonts w:ascii="Arial" w:hAnsi="Arial" w:cs="Arial"/>
                <w:noProof/>
                <w:sz w:val="24"/>
                <w:szCs w:val="24"/>
                <w:lang w:val="mn-MN"/>
              </w:rPr>
              <w:t>Хуулийн төслийн 6 дугаар бүлэгт тусгасан зохицуулалтын практикт хэрэгжих боломжид хийсэн дүн шинжилгээ</w:t>
            </w:r>
          </w:p>
        </w:tc>
      </w:tr>
    </w:tbl>
    <w:p w14:paraId="01EB77E9" w14:textId="77777777" w:rsidR="00A86358" w:rsidRPr="00C90AD0" w:rsidRDefault="00A86358" w:rsidP="00C90AD0">
      <w:pPr>
        <w:spacing w:after="0" w:line="240" w:lineRule="auto"/>
        <w:ind w:firstLine="720"/>
        <w:jc w:val="center"/>
        <w:rPr>
          <w:rFonts w:ascii="Arial" w:eastAsia="Arial" w:hAnsi="Arial" w:cs="Arial"/>
          <w:b/>
          <w:bCs/>
          <w:noProof/>
          <w:color w:val="000000"/>
          <w:sz w:val="24"/>
          <w:szCs w:val="24"/>
          <w:lang w:val="mn-MN"/>
        </w:rPr>
      </w:pPr>
    </w:p>
    <w:p w14:paraId="4163E46F" w14:textId="7592AC5E" w:rsidR="00A86358" w:rsidRPr="00C90AD0" w:rsidRDefault="6F2143A9" w:rsidP="00C90AD0">
      <w:pPr>
        <w:spacing w:after="0" w:line="240" w:lineRule="auto"/>
        <w:ind w:firstLine="720"/>
        <w:jc w:val="both"/>
        <w:rPr>
          <w:rFonts w:ascii="Arial" w:hAnsi="Arial" w:cs="Arial"/>
          <w:sz w:val="24"/>
          <w:szCs w:val="24"/>
        </w:rPr>
      </w:pPr>
      <w:r w:rsidRPr="00C90AD0">
        <w:rPr>
          <w:rFonts w:ascii="Arial" w:hAnsi="Arial" w:cs="Arial"/>
          <w:b/>
          <w:bCs/>
          <w:noProof/>
          <w:sz w:val="24"/>
          <w:szCs w:val="24"/>
          <w:lang w:val="mn-MN"/>
        </w:rPr>
        <w:t>3.3.3.Хэрэгжүүлэх суб</w:t>
      </w:r>
      <w:r w:rsidR="00696512">
        <w:rPr>
          <w:rFonts w:ascii="Arial" w:hAnsi="Arial" w:cs="Arial"/>
          <w:b/>
          <w:bCs/>
          <w:noProof/>
          <w:sz w:val="24"/>
          <w:szCs w:val="24"/>
          <w:lang w:val="mn-MN"/>
        </w:rPr>
        <w:t>ъ</w:t>
      </w:r>
      <w:r w:rsidRPr="00C90AD0">
        <w:rPr>
          <w:rFonts w:ascii="Arial" w:hAnsi="Arial" w:cs="Arial"/>
          <w:b/>
          <w:bCs/>
          <w:noProof/>
          <w:sz w:val="24"/>
          <w:szCs w:val="24"/>
          <w:lang w:val="mn-MN"/>
        </w:rPr>
        <w:t>ект байгаа эсэх</w:t>
      </w:r>
    </w:p>
    <w:p w14:paraId="637A68DD" w14:textId="63C3AA97" w:rsidR="6F2143A9" w:rsidRPr="00C90AD0" w:rsidRDefault="6F2143A9" w:rsidP="00C90AD0">
      <w:pPr>
        <w:spacing w:after="0" w:line="240" w:lineRule="auto"/>
        <w:ind w:firstLine="720"/>
        <w:jc w:val="both"/>
        <w:rPr>
          <w:rFonts w:ascii="Arial" w:hAnsi="Arial" w:cs="Arial"/>
          <w:b/>
          <w:bCs/>
          <w:noProof/>
          <w:sz w:val="24"/>
          <w:szCs w:val="24"/>
          <w:lang w:val="mn-MN"/>
        </w:rPr>
      </w:pPr>
    </w:p>
    <w:p w14:paraId="303F5869" w14:textId="77777777" w:rsidR="00A86358" w:rsidRPr="00C90AD0" w:rsidRDefault="00A86358" w:rsidP="00C90AD0">
      <w:pPr>
        <w:spacing w:after="0" w:line="240" w:lineRule="auto"/>
        <w:jc w:val="both"/>
        <w:rPr>
          <w:rFonts w:ascii="Arial" w:hAnsi="Arial" w:cs="Arial"/>
          <w:sz w:val="24"/>
          <w:szCs w:val="24"/>
        </w:rPr>
      </w:pPr>
      <w:r w:rsidRPr="00C90AD0">
        <w:rPr>
          <w:rFonts w:ascii="Arial" w:hAnsi="Arial" w:cs="Arial"/>
          <w:noProof/>
          <w:sz w:val="24"/>
          <w:szCs w:val="24"/>
          <w:lang w:val="mn-MN"/>
        </w:rPr>
        <w:tab/>
        <w:t xml:space="preserve">Хуулийн төслийн 6 дугаар бүлэгт дулааны тоолуур, хэмжих хэрэгслийг байршуулах, түүнийг ашиглах асуудлыг тусгасан.  </w:t>
      </w:r>
    </w:p>
    <w:p w14:paraId="44CA372D" w14:textId="5B124E67" w:rsidR="008A1629" w:rsidRPr="00C90AD0" w:rsidRDefault="008A1629" w:rsidP="00C90AD0">
      <w:pPr>
        <w:spacing w:after="0" w:line="240" w:lineRule="auto"/>
        <w:jc w:val="both"/>
        <w:rPr>
          <w:rFonts w:ascii="Arial" w:hAnsi="Arial" w:cs="Arial"/>
          <w:noProof/>
          <w:sz w:val="24"/>
          <w:szCs w:val="24"/>
          <w:lang w:val="mn-MN"/>
        </w:rPr>
      </w:pPr>
    </w:p>
    <w:p w14:paraId="1CB6DE10" w14:textId="4CD4357F" w:rsidR="008A1629" w:rsidRPr="00C90AD0" w:rsidRDefault="6F2143A9"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Хуулийн төслийн 27 дугаар зүйлд “Дулаан үйлдвэрлэх, дамжуулах, түгээх, хэрэглэх үе шат бүр</w:t>
      </w:r>
      <w:r w:rsidR="00590228">
        <w:rPr>
          <w:rFonts w:ascii="Arial" w:hAnsi="Arial" w:cs="Arial"/>
          <w:noProof/>
          <w:sz w:val="24"/>
          <w:szCs w:val="24"/>
          <w:lang w:val="mn-MN"/>
        </w:rPr>
        <w:t>д</w:t>
      </w:r>
      <w:r w:rsidRPr="00C90AD0">
        <w:rPr>
          <w:rFonts w:ascii="Arial" w:hAnsi="Arial" w:cs="Arial"/>
          <w:noProof/>
          <w:sz w:val="24"/>
          <w:szCs w:val="24"/>
          <w:lang w:val="mn-MN"/>
        </w:rPr>
        <w:t xml:space="preserve"> дулааныг тоолуураар хэмжих ба эх үүсгүүрээс эцсийн хэрэглэгч хүртэл дулааны эрчим хүчний нэгдсэн баланс гаргах боломжтой системийг бүрдүүлнэ.  Дулааны эх үүсгүүрээс дамжуулах, түгээх сүлжээнд нийлүүлж буй дулааны эрчим хүчийг тооцох тоолуур, хэмжих хэрэгсэл суурилуулах зардал, ашиглалтыг үйлдвэрлэх тусгай зөвшөөрөл эзэмшигч хариуцна. Дамжуулах сүлжээнээс түгээх сүлжээнд нийлүүлж буй дулааны эрчим хүчийг тооцох тоолуур, хэмжих хэрэгслийг суурилуулах зардал, ашиглалтыг дамжуулах тусгай зөвшөөрөл эзэмшигч хариуцна. Түгээх сүлжээний дотоод энергийн баланс тооцоход шаардлагатай цэгүүдэд дулааны тоолуур, хэмжих хэрэгсэл суурилуулах зардал, ашиглалтыг түгээх тусгай зөвшөөрөл эзэмшигч хариуцна. Хэрэглэгчийн хэрэглэсэн дулааны эрчим хүчийг тооцох зориулалттай дулааны тоолуур нь дулаан түгээх тусгай зөвшөөрөл эзэмшигчийн өмч байна.” гэж заасан. Иймээс тоолуур, хэмжих хэрэгслийг байршуулах чиг үүргийг дулаан хангамжийн байгууллага хариуцахаар заасан. </w:t>
      </w:r>
    </w:p>
    <w:p w14:paraId="6B33FED6" w14:textId="1107A960" w:rsidR="008A1629" w:rsidRPr="00C90AD0" w:rsidRDefault="008A1629" w:rsidP="00C90AD0">
      <w:pPr>
        <w:spacing w:after="0" w:line="240" w:lineRule="auto"/>
        <w:ind w:firstLine="720"/>
        <w:jc w:val="both"/>
        <w:rPr>
          <w:rFonts w:ascii="Arial" w:hAnsi="Arial" w:cs="Arial"/>
          <w:noProof/>
          <w:sz w:val="24"/>
          <w:szCs w:val="24"/>
          <w:lang w:val="mn-MN"/>
        </w:rPr>
      </w:pPr>
    </w:p>
    <w:p w14:paraId="71E40F28" w14:textId="77777777" w:rsidR="00A86358" w:rsidRPr="00C90AD0" w:rsidRDefault="6F2143A9" w:rsidP="00C90AD0">
      <w:pPr>
        <w:spacing w:after="0" w:line="240" w:lineRule="auto"/>
        <w:ind w:firstLine="720"/>
        <w:jc w:val="both"/>
        <w:rPr>
          <w:rFonts w:ascii="Arial" w:eastAsia="Arial" w:hAnsi="Arial" w:cs="Arial"/>
          <w:b/>
          <w:bCs/>
          <w:noProof/>
          <w:sz w:val="24"/>
          <w:szCs w:val="24"/>
          <w:lang w:val="mn-MN"/>
        </w:rPr>
      </w:pPr>
      <w:r w:rsidRPr="00C90AD0">
        <w:rPr>
          <w:rFonts w:ascii="Arial" w:eastAsia="Arial" w:hAnsi="Arial" w:cs="Arial"/>
          <w:b/>
          <w:bCs/>
          <w:noProof/>
          <w:sz w:val="24"/>
          <w:szCs w:val="24"/>
          <w:lang w:val="mn-MN"/>
        </w:rPr>
        <w:t xml:space="preserve">3.3.4.Төслийн зохицуулалтыг хэрэгжүүлэх боломж бололцоо байгаа эсэх </w:t>
      </w:r>
    </w:p>
    <w:p w14:paraId="5E59BD9F" w14:textId="6CD9A635" w:rsidR="6F2143A9" w:rsidRPr="00C90AD0" w:rsidRDefault="6F2143A9" w:rsidP="00C90AD0">
      <w:pPr>
        <w:spacing w:after="0" w:line="240" w:lineRule="auto"/>
        <w:jc w:val="both"/>
        <w:rPr>
          <w:rFonts w:ascii="Arial" w:eastAsia="Arial" w:hAnsi="Arial" w:cs="Arial"/>
          <w:noProof/>
          <w:color w:val="000000" w:themeColor="text1"/>
          <w:sz w:val="24"/>
          <w:szCs w:val="24"/>
          <w:lang w:val="mn-MN"/>
        </w:rPr>
      </w:pPr>
    </w:p>
    <w:p w14:paraId="5C7F164E" w14:textId="01D9A4A9" w:rsidR="6F2143A9" w:rsidRPr="00C90AD0" w:rsidRDefault="6F2143A9" w:rsidP="00C90AD0">
      <w:pPr>
        <w:spacing w:after="0" w:line="240" w:lineRule="auto"/>
        <w:ind w:firstLine="720"/>
        <w:jc w:val="both"/>
        <w:rPr>
          <w:rFonts w:ascii="Arial" w:hAnsi="Arial" w:cs="Arial"/>
          <w:sz w:val="24"/>
          <w:szCs w:val="24"/>
        </w:rPr>
      </w:pPr>
      <w:r w:rsidRPr="00C90AD0">
        <w:rPr>
          <w:rFonts w:ascii="Arial" w:hAnsi="Arial" w:cs="Arial"/>
          <w:noProof/>
          <w:sz w:val="24"/>
          <w:szCs w:val="24"/>
          <w:lang w:val="mn-MN"/>
        </w:rPr>
        <w:t xml:space="preserve">Гэвч, түгээх байгууллагын хувьд нийт хэрэглэгчийн тоолуурын үнийг хариуцах нь их хэмжээний зардал үүсэх эрсдэлтэй боловч дулааны хэрэглээг хянах гол хэрэгсэл болохын хувьд үйлчилгээ үзүүлж буй этгээдийн өмч байх нь зүйтэй ба энэ нь </w:t>
      </w:r>
      <w:r w:rsidRPr="00C90AD0">
        <w:rPr>
          <w:rFonts w:ascii="Arial" w:eastAsia="Arial" w:hAnsi="Arial" w:cs="Arial"/>
          <w:noProof/>
          <w:color w:val="000000" w:themeColor="text1"/>
          <w:sz w:val="24"/>
          <w:szCs w:val="24"/>
          <w:lang w:val="mn-MN"/>
        </w:rPr>
        <w:t xml:space="preserve">практикт хэрэгжих боломжтой гэж дүгнэж байна. </w:t>
      </w:r>
    </w:p>
    <w:p w14:paraId="14CC1361" w14:textId="77777777" w:rsidR="00A86358" w:rsidRPr="00C90AD0" w:rsidRDefault="00A86358" w:rsidP="00C90AD0">
      <w:pPr>
        <w:spacing w:after="0" w:line="240" w:lineRule="auto"/>
        <w:ind w:firstLine="720"/>
        <w:jc w:val="both"/>
        <w:rPr>
          <w:rFonts w:ascii="Arial" w:eastAsia="Arial" w:hAnsi="Arial" w:cs="Arial"/>
          <w:noProof/>
          <w:color w:val="000000"/>
          <w:sz w:val="24"/>
          <w:szCs w:val="24"/>
          <w:lang w:val="mn-MN"/>
        </w:rPr>
      </w:pPr>
    </w:p>
    <w:p w14:paraId="2BBDE391" w14:textId="76992247" w:rsidR="00A86358" w:rsidRPr="00C90AD0" w:rsidRDefault="6F2143A9" w:rsidP="00C90AD0">
      <w:pPr>
        <w:spacing w:after="0" w:line="240" w:lineRule="auto"/>
        <w:jc w:val="center"/>
        <w:rPr>
          <w:rFonts w:ascii="Arial" w:hAnsi="Arial" w:cs="Arial"/>
          <w:b/>
          <w:bCs/>
          <w:noProof/>
          <w:sz w:val="24"/>
          <w:szCs w:val="24"/>
          <w:lang w:val="mn-MN"/>
        </w:rPr>
      </w:pPr>
      <w:r w:rsidRPr="00C90AD0">
        <w:rPr>
          <w:rFonts w:ascii="Arial" w:hAnsi="Arial" w:cs="Arial"/>
          <w:b/>
          <w:bCs/>
          <w:noProof/>
          <w:sz w:val="24"/>
          <w:szCs w:val="24"/>
          <w:lang w:val="mn-MN"/>
        </w:rPr>
        <w:t>Улс, орон нутгийн төсвөөс санхүүгийн дэмжлэг, татаас олгох</w:t>
      </w:r>
    </w:p>
    <w:p w14:paraId="2ECFF3D7" w14:textId="77777777" w:rsidR="00A86358" w:rsidRPr="00C90AD0" w:rsidRDefault="00A86358" w:rsidP="00C90AD0">
      <w:pPr>
        <w:spacing w:after="0" w:line="240" w:lineRule="auto"/>
        <w:jc w:val="center"/>
        <w:rPr>
          <w:rFonts w:ascii="Arial" w:hAnsi="Arial" w:cs="Arial"/>
          <w:b/>
          <w:bCs/>
          <w:noProof/>
          <w:sz w:val="24"/>
          <w:szCs w:val="24"/>
          <w:lang w:val="mn-MN"/>
        </w:rPr>
      </w:pPr>
    </w:p>
    <w:tbl>
      <w:tblPr>
        <w:tblStyle w:val="TableGrid"/>
        <w:tblW w:w="0" w:type="auto"/>
        <w:tblLook w:val="04A0" w:firstRow="1" w:lastRow="0" w:firstColumn="1" w:lastColumn="0" w:noHBand="0" w:noVBand="1"/>
      </w:tblPr>
      <w:tblGrid>
        <w:gridCol w:w="9017"/>
      </w:tblGrid>
      <w:tr w:rsidR="00A86358" w:rsidRPr="00C90AD0" w14:paraId="3C3F5611" w14:textId="77777777" w:rsidTr="6F2143A9">
        <w:tc>
          <w:tcPr>
            <w:tcW w:w="9017" w:type="dxa"/>
          </w:tcPr>
          <w:p w14:paraId="7ACA417D" w14:textId="42ACAC72" w:rsidR="00A86358" w:rsidRPr="00C90AD0" w:rsidRDefault="6F2143A9" w:rsidP="00C90AD0">
            <w:pPr>
              <w:spacing w:after="0" w:line="240" w:lineRule="auto"/>
              <w:jc w:val="both"/>
              <w:rPr>
                <w:rFonts w:ascii="Arial" w:eastAsia="Arial" w:hAnsi="Arial" w:cs="Arial"/>
                <w:b/>
                <w:bCs/>
                <w:noProof/>
                <w:color w:val="000000"/>
                <w:sz w:val="24"/>
                <w:szCs w:val="24"/>
                <w:lang w:val="mn-MN"/>
              </w:rPr>
            </w:pPr>
            <w:r w:rsidRPr="00C90AD0">
              <w:rPr>
                <w:rFonts w:ascii="Arial" w:hAnsi="Arial" w:cs="Arial"/>
                <w:noProof/>
                <w:sz w:val="24"/>
                <w:szCs w:val="24"/>
                <w:lang w:val="mn-MN"/>
              </w:rPr>
              <w:t>Хуулийн төслийн 49 дүгээр зүйлд тусгасан зохицуулалтын практикт хэрэгжих боломжид хийсэн дүн шинжилгээ</w:t>
            </w:r>
          </w:p>
        </w:tc>
      </w:tr>
    </w:tbl>
    <w:p w14:paraId="64D5952D" w14:textId="77777777" w:rsidR="00A86358" w:rsidRPr="00C90AD0" w:rsidRDefault="00A86358" w:rsidP="00C90AD0">
      <w:pPr>
        <w:spacing w:after="0" w:line="240" w:lineRule="auto"/>
        <w:jc w:val="both"/>
        <w:rPr>
          <w:rFonts w:ascii="Arial" w:hAnsi="Arial" w:cs="Arial"/>
          <w:noProof/>
          <w:sz w:val="24"/>
          <w:szCs w:val="24"/>
          <w:lang w:val="mn-MN"/>
        </w:rPr>
      </w:pPr>
    </w:p>
    <w:p w14:paraId="70C8D8BB" w14:textId="2E7385FC" w:rsidR="00A86358" w:rsidRPr="00C90AD0" w:rsidRDefault="6F2143A9" w:rsidP="00C90AD0">
      <w:pPr>
        <w:spacing w:after="0" w:line="240" w:lineRule="auto"/>
        <w:ind w:firstLine="720"/>
        <w:jc w:val="both"/>
        <w:rPr>
          <w:rFonts w:ascii="Arial" w:hAnsi="Arial" w:cs="Arial"/>
          <w:b/>
          <w:bCs/>
          <w:noProof/>
          <w:sz w:val="24"/>
          <w:szCs w:val="24"/>
          <w:lang w:val="mn-MN"/>
        </w:rPr>
      </w:pPr>
      <w:r w:rsidRPr="00C90AD0">
        <w:rPr>
          <w:rFonts w:ascii="Arial" w:hAnsi="Arial" w:cs="Arial"/>
          <w:b/>
          <w:bCs/>
          <w:noProof/>
          <w:sz w:val="24"/>
          <w:szCs w:val="24"/>
          <w:lang w:val="mn-MN"/>
        </w:rPr>
        <w:lastRenderedPageBreak/>
        <w:t>3.3.5.Хэрэгжүүлэх суб</w:t>
      </w:r>
      <w:r w:rsidR="00590228">
        <w:rPr>
          <w:rFonts w:ascii="Arial" w:hAnsi="Arial" w:cs="Arial"/>
          <w:b/>
          <w:bCs/>
          <w:noProof/>
          <w:sz w:val="24"/>
          <w:szCs w:val="24"/>
          <w:lang w:val="mn-MN"/>
        </w:rPr>
        <w:t>ъ</w:t>
      </w:r>
      <w:r w:rsidRPr="00C90AD0">
        <w:rPr>
          <w:rFonts w:ascii="Arial" w:hAnsi="Arial" w:cs="Arial"/>
          <w:b/>
          <w:bCs/>
          <w:noProof/>
          <w:sz w:val="24"/>
          <w:szCs w:val="24"/>
          <w:lang w:val="mn-MN"/>
        </w:rPr>
        <w:t>ект байгаа эсэх</w:t>
      </w:r>
    </w:p>
    <w:p w14:paraId="10B6F5C1" w14:textId="3B5F90C1" w:rsidR="6F2143A9" w:rsidRPr="00C90AD0" w:rsidRDefault="6F2143A9" w:rsidP="00C90AD0">
      <w:pPr>
        <w:spacing w:after="0" w:line="240" w:lineRule="auto"/>
        <w:jc w:val="both"/>
        <w:rPr>
          <w:rFonts w:ascii="Arial" w:hAnsi="Arial" w:cs="Arial"/>
          <w:noProof/>
          <w:sz w:val="24"/>
          <w:szCs w:val="24"/>
          <w:lang w:val="mn-MN"/>
        </w:rPr>
      </w:pPr>
    </w:p>
    <w:p w14:paraId="122A4AF8" w14:textId="77777777" w:rsidR="00A86358" w:rsidRPr="00C90AD0" w:rsidRDefault="00A86358" w:rsidP="00C90AD0">
      <w:pPr>
        <w:spacing w:after="0" w:line="240" w:lineRule="auto"/>
        <w:jc w:val="both"/>
        <w:rPr>
          <w:rFonts w:ascii="Arial" w:hAnsi="Arial" w:cs="Arial"/>
          <w:sz w:val="24"/>
          <w:szCs w:val="24"/>
        </w:rPr>
      </w:pPr>
      <w:r w:rsidRPr="00C90AD0">
        <w:rPr>
          <w:rFonts w:ascii="Arial" w:hAnsi="Arial" w:cs="Arial"/>
          <w:noProof/>
          <w:sz w:val="24"/>
          <w:szCs w:val="24"/>
          <w:lang w:val="mn-MN"/>
        </w:rPr>
        <w:tab/>
        <w:t xml:space="preserve">Хуулийн төслийн 49 дүгээр зүйлд “Дулаан хангамжийн салбарыг хөгжүүлэх эдийн засгийн хөшүүрэг болгож дулаан хангамжийн салбарт олгох санхүүгийн дэмжлэг, татаасыг улс, орон нутгийн төсөвт тусгана. Дулаан хангамжийн системийг барих, шинэчлэх, сайжруулахад дараах чиглэлээр санхүүгийн дэмжлэг, татаас олгож болно: 1.хэрэглэгчийн санхүүгийн ачааллыг бууруулах зорилгоор тогтоосон тарифыг Засгийн газрын шийдвэрээр бууруулах, мөрдөх хугацааг хойшлуулсантай холбоотой тарифын зөрүүг олгох; 2.дулаан үйлдвэрлэлийн бодит өртөг хэрэглэгчийн тарифт ачаалал үүсгэсэн бол нутгийн өөрөө удирдах байгууллагын шийдвэрээр түлшний үнэ, хэрэглэгчийн тарифын зөрүүг олгох;” гэж заасан. </w:t>
      </w:r>
    </w:p>
    <w:p w14:paraId="2F2CAFE5" w14:textId="373A7E61" w:rsidR="00A86358" w:rsidRPr="00C90AD0" w:rsidRDefault="6F2143A9" w:rsidP="00C90AD0">
      <w:pPr>
        <w:spacing w:after="0" w:line="240" w:lineRule="auto"/>
        <w:jc w:val="both"/>
        <w:rPr>
          <w:rFonts w:ascii="Arial" w:hAnsi="Arial" w:cs="Arial"/>
          <w:sz w:val="24"/>
          <w:szCs w:val="24"/>
        </w:rPr>
      </w:pPr>
      <w:r w:rsidRPr="00C90AD0">
        <w:rPr>
          <w:rFonts w:ascii="Arial" w:hAnsi="Arial" w:cs="Arial"/>
          <w:noProof/>
          <w:sz w:val="24"/>
          <w:szCs w:val="24"/>
          <w:lang w:val="mn-MN"/>
        </w:rPr>
        <w:t xml:space="preserve">  </w:t>
      </w:r>
    </w:p>
    <w:p w14:paraId="3FC43FF2" w14:textId="6BE7D5EB" w:rsidR="00A86358" w:rsidRPr="00C90AD0" w:rsidRDefault="6F2143A9" w:rsidP="00C90AD0">
      <w:pPr>
        <w:spacing w:after="0" w:line="240" w:lineRule="auto"/>
        <w:ind w:firstLine="720"/>
        <w:jc w:val="both"/>
        <w:rPr>
          <w:rFonts w:ascii="Arial" w:hAnsi="Arial" w:cs="Arial"/>
          <w:sz w:val="24"/>
          <w:szCs w:val="24"/>
        </w:rPr>
      </w:pPr>
      <w:r w:rsidRPr="00C90AD0">
        <w:rPr>
          <w:rFonts w:ascii="Arial" w:hAnsi="Arial" w:cs="Arial"/>
          <w:noProof/>
          <w:sz w:val="24"/>
          <w:szCs w:val="24"/>
          <w:lang w:val="mn-MN"/>
        </w:rPr>
        <w:t xml:space="preserve">Дээрх зохицуулалтын хүрээнд засаг захиргаа, нутаг дэвсгэрийн нэгжийн удирдлага дулаан хангамжийн санхүүжилтийг төсөвт тусгахаар заасан. Энэ нь Төсвийн тухай хуульд заасны дагуу  төсвийн боловсруулах, батлах эрх бүхий этгээдийн хувьд хэрэгжүүлнэ. </w:t>
      </w:r>
    </w:p>
    <w:p w14:paraId="44F22B3A" w14:textId="15E6A02B" w:rsidR="6F2143A9" w:rsidRPr="00C90AD0" w:rsidRDefault="6F2143A9" w:rsidP="00C90AD0">
      <w:pPr>
        <w:spacing w:after="0" w:line="240" w:lineRule="auto"/>
        <w:jc w:val="both"/>
        <w:rPr>
          <w:rFonts w:ascii="Arial" w:hAnsi="Arial" w:cs="Arial"/>
          <w:noProof/>
          <w:sz w:val="24"/>
          <w:szCs w:val="24"/>
          <w:lang w:val="mn-MN"/>
        </w:rPr>
      </w:pPr>
    </w:p>
    <w:p w14:paraId="29D91EC6" w14:textId="77777777" w:rsidR="00A86358" w:rsidRPr="00C90AD0" w:rsidRDefault="00A86358" w:rsidP="00C90AD0">
      <w:pPr>
        <w:spacing w:after="0" w:line="240" w:lineRule="auto"/>
        <w:ind w:firstLine="720"/>
        <w:jc w:val="both"/>
        <w:rPr>
          <w:rFonts w:ascii="Arial" w:eastAsia="Arial" w:hAnsi="Arial" w:cs="Arial"/>
          <w:b/>
          <w:bCs/>
          <w:noProof/>
          <w:sz w:val="24"/>
          <w:szCs w:val="24"/>
          <w:lang w:val="mn-MN"/>
        </w:rPr>
      </w:pPr>
      <w:r w:rsidRPr="00C90AD0">
        <w:rPr>
          <w:rFonts w:ascii="Arial" w:eastAsia="Arial" w:hAnsi="Arial" w:cs="Arial"/>
          <w:b/>
          <w:bCs/>
          <w:noProof/>
          <w:sz w:val="24"/>
          <w:szCs w:val="24"/>
          <w:lang w:val="mn-MN"/>
        </w:rPr>
        <w:t xml:space="preserve">3.3.6.Төслийн зохицуулалтыг хэрэгжүүлэх боломж бололцоо байгаа эсэх </w:t>
      </w:r>
    </w:p>
    <w:p w14:paraId="50BCFB51" w14:textId="7173A939" w:rsidR="6F2143A9" w:rsidRDefault="6F2143A9" w:rsidP="00C90AD0">
      <w:pPr>
        <w:spacing w:after="0" w:line="240" w:lineRule="auto"/>
        <w:ind w:firstLine="720"/>
        <w:jc w:val="both"/>
        <w:rPr>
          <w:rFonts w:ascii="Arial" w:hAnsi="Arial" w:cs="Arial"/>
          <w:noProof/>
          <w:sz w:val="24"/>
          <w:szCs w:val="24"/>
          <w:lang w:val="mn-MN"/>
        </w:rPr>
      </w:pPr>
      <w:r w:rsidRPr="00C90AD0">
        <w:rPr>
          <w:rFonts w:ascii="Arial" w:hAnsi="Arial" w:cs="Arial"/>
          <w:noProof/>
          <w:sz w:val="24"/>
          <w:szCs w:val="24"/>
          <w:lang w:val="mn-MN"/>
        </w:rPr>
        <w:t xml:space="preserve">Дулаан хангамжийн асуудал нь иргэндээ найдвартай дулаан хангамжаар үйлчлэх төрийн чиг үүрэгт хамаарч байна. Энэ агуулгаар төрөөс хэрэгжүүлэх чиг үүргийн хүрээнд улс, орон нутгийн төсвөөс санхүүжилт, дэмжлэг үзүүлэх нь практикт хэрэгжих боломжтой гэж үзлээ. </w:t>
      </w:r>
    </w:p>
    <w:p w14:paraId="135F339A" w14:textId="77777777" w:rsidR="006670D4" w:rsidRDefault="006670D4" w:rsidP="00C90AD0">
      <w:pPr>
        <w:spacing w:after="0" w:line="240" w:lineRule="auto"/>
        <w:ind w:firstLine="720"/>
        <w:jc w:val="both"/>
        <w:rPr>
          <w:rFonts w:ascii="Arial" w:hAnsi="Arial" w:cs="Arial"/>
          <w:noProof/>
          <w:sz w:val="24"/>
          <w:szCs w:val="24"/>
          <w:lang w:val="mn-MN"/>
        </w:rPr>
      </w:pPr>
    </w:p>
    <w:p w14:paraId="54A738E7" w14:textId="77777777" w:rsidR="006670D4" w:rsidRDefault="006670D4" w:rsidP="00C90AD0">
      <w:pPr>
        <w:spacing w:after="0" w:line="240" w:lineRule="auto"/>
        <w:ind w:firstLine="720"/>
        <w:jc w:val="both"/>
        <w:rPr>
          <w:rFonts w:ascii="Arial" w:hAnsi="Arial" w:cs="Arial"/>
          <w:noProof/>
          <w:sz w:val="24"/>
          <w:szCs w:val="24"/>
          <w:lang w:val="mn-MN"/>
        </w:rPr>
      </w:pPr>
    </w:p>
    <w:p w14:paraId="3B16D2C0" w14:textId="77777777" w:rsidR="006670D4" w:rsidRDefault="006670D4" w:rsidP="00C90AD0">
      <w:pPr>
        <w:spacing w:after="0" w:line="240" w:lineRule="auto"/>
        <w:ind w:firstLine="720"/>
        <w:jc w:val="both"/>
        <w:rPr>
          <w:rFonts w:ascii="Arial" w:hAnsi="Arial" w:cs="Arial"/>
          <w:noProof/>
          <w:sz w:val="24"/>
          <w:szCs w:val="24"/>
          <w:lang w:val="mn-MN"/>
        </w:rPr>
      </w:pPr>
    </w:p>
    <w:p w14:paraId="14BF8149" w14:textId="77777777" w:rsidR="006670D4" w:rsidRDefault="006670D4" w:rsidP="00C90AD0">
      <w:pPr>
        <w:spacing w:after="0" w:line="240" w:lineRule="auto"/>
        <w:ind w:firstLine="720"/>
        <w:jc w:val="both"/>
        <w:rPr>
          <w:rFonts w:ascii="Arial" w:hAnsi="Arial" w:cs="Arial"/>
          <w:noProof/>
          <w:sz w:val="24"/>
          <w:szCs w:val="24"/>
          <w:lang w:val="mn-MN"/>
        </w:rPr>
      </w:pPr>
    </w:p>
    <w:p w14:paraId="6385A66C" w14:textId="77777777" w:rsidR="006670D4" w:rsidRDefault="006670D4" w:rsidP="00C90AD0">
      <w:pPr>
        <w:spacing w:after="0" w:line="240" w:lineRule="auto"/>
        <w:ind w:firstLine="720"/>
        <w:jc w:val="both"/>
        <w:rPr>
          <w:rFonts w:ascii="Arial" w:hAnsi="Arial" w:cs="Arial"/>
          <w:noProof/>
          <w:sz w:val="24"/>
          <w:szCs w:val="24"/>
          <w:lang w:val="mn-MN"/>
        </w:rPr>
      </w:pPr>
    </w:p>
    <w:p w14:paraId="72490DB4" w14:textId="77777777" w:rsidR="006670D4" w:rsidRDefault="006670D4" w:rsidP="00C90AD0">
      <w:pPr>
        <w:spacing w:after="0" w:line="240" w:lineRule="auto"/>
        <w:ind w:firstLine="720"/>
        <w:jc w:val="both"/>
        <w:rPr>
          <w:rFonts w:ascii="Arial" w:hAnsi="Arial" w:cs="Arial"/>
          <w:noProof/>
          <w:sz w:val="24"/>
          <w:szCs w:val="24"/>
          <w:lang w:val="mn-MN"/>
        </w:rPr>
      </w:pPr>
    </w:p>
    <w:p w14:paraId="422C1EA4" w14:textId="77777777" w:rsidR="006670D4" w:rsidRDefault="006670D4" w:rsidP="00C90AD0">
      <w:pPr>
        <w:spacing w:after="0" w:line="240" w:lineRule="auto"/>
        <w:ind w:firstLine="720"/>
        <w:jc w:val="both"/>
        <w:rPr>
          <w:rFonts w:ascii="Arial" w:hAnsi="Arial" w:cs="Arial"/>
          <w:noProof/>
          <w:sz w:val="24"/>
          <w:szCs w:val="24"/>
          <w:lang w:val="mn-MN"/>
        </w:rPr>
      </w:pPr>
    </w:p>
    <w:p w14:paraId="6F98B6F0" w14:textId="77777777" w:rsidR="006670D4" w:rsidRDefault="006670D4" w:rsidP="00C90AD0">
      <w:pPr>
        <w:spacing w:after="0" w:line="240" w:lineRule="auto"/>
        <w:ind w:firstLine="720"/>
        <w:jc w:val="both"/>
        <w:rPr>
          <w:rFonts w:ascii="Arial" w:hAnsi="Arial" w:cs="Arial"/>
          <w:noProof/>
          <w:sz w:val="24"/>
          <w:szCs w:val="24"/>
          <w:lang w:val="mn-MN"/>
        </w:rPr>
      </w:pPr>
    </w:p>
    <w:p w14:paraId="631D2564" w14:textId="77777777" w:rsidR="006670D4" w:rsidRDefault="006670D4" w:rsidP="00C90AD0">
      <w:pPr>
        <w:spacing w:after="0" w:line="240" w:lineRule="auto"/>
        <w:ind w:firstLine="720"/>
        <w:jc w:val="both"/>
        <w:rPr>
          <w:rFonts w:ascii="Arial" w:hAnsi="Arial" w:cs="Arial"/>
          <w:noProof/>
          <w:sz w:val="24"/>
          <w:szCs w:val="24"/>
          <w:lang w:val="mn-MN"/>
        </w:rPr>
      </w:pPr>
    </w:p>
    <w:p w14:paraId="08CD9B49" w14:textId="77777777" w:rsidR="006670D4" w:rsidRDefault="006670D4" w:rsidP="00C90AD0">
      <w:pPr>
        <w:spacing w:after="0" w:line="240" w:lineRule="auto"/>
        <w:ind w:firstLine="720"/>
        <w:jc w:val="both"/>
        <w:rPr>
          <w:rFonts w:ascii="Arial" w:hAnsi="Arial" w:cs="Arial"/>
          <w:noProof/>
          <w:sz w:val="24"/>
          <w:szCs w:val="24"/>
          <w:lang w:val="mn-MN"/>
        </w:rPr>
      </w:pPr>
    </w:p>
    <w:p w14:paraId="4FFE251E" w14:textId="77777777" w:rsidR="006670D4" w:rsidRDefault="006670D4" w:rsidP="00C90AD0">
      <w:pPr>
        <w:spacing w:after="0" w:line="240" w:lineRule="auto"/>
        <w:ind w:firstLine="720"/>
        <w:jc w:val="both"/>
        <w:rPr>
          <w:rFonts w:ascii="Arial" w:hAnsi="Arial" w:cs="Arial"/>
          <w:noProof/>
          <w:sz w:val="24"/>
          <w:szCs w:val="24"/>
          <w:lang w:val="mn-MN"/>
        </w:rPr>
      </w:pPr>
    </w:p>
    <w:p w14:paraId="0E902744" w14:textId="77777777" w:rsidR="006670D4" w:rsidRDefault="006670D4" w:rsidP="00C90AD0">
      <w:pPr>
        <w:spacing w:after="0" w:line="240" w:lineRule="auto"/>
        <w:ind w:firstLine="720"/>
        <w:jc w:val="both"/>
        <w:rPr>
          <w:rFonts w:ascii="Arial" w:hAnsi="Arial" w:cs="Arial"/>
          <w:noProof/>
          <w:sz w:val="24"/>
          <w:szCs w:val="24"/>
          <w:lang w:val="mn-MN"/>
        </w:rPr>
      </w:pPr>
    </w:p>
    <w:p w14:paraId="4EC2D789" w14:textId="77777777" w:rsidR="006670D4" w:rsidRDefault="006670D4" w:rsidP="00C90AD0">
      <w:pPr>
        <w:spacing w:after="0" w:line="240" w:lineRule="auto"/>
        <w:ind w:firstLine="720"/>
        <w:jc w:val="both"/>
        <w:rPr>
          <w:rFonts w:ascii="Arial" w:hAnsi="Arial" w:cs="Arial"/>
          <w:noProof/>
          <w:sz w:val="24"/>
          <w:szCs w:val="24"/>
          <w:lang w:val="mn-MN"/>
        </w:rPr>
      </w:pPr>
    </w:p>
    <w:p w14:paraId="0451B37C" w14:textId="77777777" w:rsidR="006670D4" w:rsidRDefault="006670D4" w:rsidP="00C90AD0">
      <w:pPr>
        <w:spacing w:after="0" w:line="240" w:lineRule="auto"/>
        <w:ind w:firstLine="720"/>
        <w:jc w:val="both"/>
        <w:rPr>
          <w:rFonts w:ascii="Arial" w:hAnsi="Arial" w:cs="Arial"/>
          <w:noProof/>
          <w:sz w:val="24"/>
          <w:szCs w:val="24"/>
          <w:lang w:val="mn-MN"/>
        </w:rPr>
      </w:pPr>
    </w:p>
    <w:p w14:paraId="5C46DBAE" w14:textId="77777777" w:rsidR="006670D4" w:rsidRDefault="006670D4" w:rsidP="00C90AD0">
      <w:pPr>
        <w:spacing w:after="0" w:line="240" w:lineRule="auto"/>
        <w:ind w:firstLine="720"/>
        <w:jc w:val="both"/>
        <w:rPr>
          <w:rFonts w:ascii="Arial" w:hAnsi="Arial" w:cs="Arial"/>
          <w:noProof/>
          <w:sz w:val="24"/>
          <w:szCs w:val="24"/>
          <w:lang w:val="mn-MN"/>
        </w:rPr>
      </w:pPr>
    </w:p>
    <w:p w14:paraId="673ED591" w14:textId="77777777" w:rsidR="006670D4" w:rsidRDefault="006670D4" w:rsidP="00C90AD0">
      <w:pPr>
        <w:spacing w:after="0" w:line="240" w:lineRule="auto"/>
        <w:ind w:firstLine="720"/>
        <w:jc w:val="both"/>
        <w:rPr>
          <w:rFonts w:ascii="Arial" w:hAnsi="Arial" w:cs="Arial"/>
          <w:noProof/>
          <w:sz w:val="24"/>
          <w:szCs w:val="24"/>
          <w:lang w:val="mn-MN"/>
        </w:rPr>
      </w:pPr>
    </w:p>
    <w:p w14:paraId="78E247BE" w14:textId="77777777" w:rsidR="006670D4" w:rsidRDefault="006670D4" w:rsidP="00C90AD0">
      <w:pPr>
        <w:spacing w:after="0" w:line="240" w:lineRule="auto"/>
        <w:ind w:firstLine="720"/>
        <w:jc w:val="both"/>
        <w:rPr>
          <w:rFonts w:ascii="Arial" w:hAnsi="Arial" w:cs="Arial"/>
          <w:noProof/>
          <w:sz w:val="24"/>
          <w:szCs w:val="24"/>
          <w:lang w:val="mn-MN"/>
        </w:rPr>
      </w:pPr>
    </w:p>
    <w:p w14:paraId="0E31E4DC" w14:textId="77777777" w:rsidR="006670D4" w:rsidRDefault="006670D4" w:rsidP="00C90AD0">
      <w:pPr>
        <w:spacing w:after="0" w:line="240" w:lineRule="auto"/>
        <w:ind w:firstLine="720"/>
        <w:jc w:val="both"/>
        <w:rPr>
          <w:rFonts w:ascii="Arial" w:hAnsi="Arial" w:cs="Arial"/>
          <w:noProof/>
          <w:sz w:val="24"/>
          <w:szCs w:val="24"/>
          <w:lang w:val="mn-MN"/>
        </w:rPr>
      </w:pPr>
    </w:p>
    <w:p w14:paraId="5AF3C270" w14:textId="77777777" w:rsidR="006670D4" w:rsidRDefault="006670D4" w:rsidP="00C90AD0">
      <w:pPr>
        <w:spacing w:after="0" w:line="240" w:lineRule="auto"/>
        <w:ind w:firstLine="720"/>
        <w:jc w:val="both"/>
        <w:rPr>
          <w:rFonts w:ascii="Arial" w:hAnsi="Arial" w:cs="Arial"/>
          <w:noProof/>
          <w:sz w:val="24"/>
          <w:szCs w:val="24"/>
          <w:lang w:val="mn-MN"/>
        </w:rPr>
      </w:pPr>
    </w:p>
    <w:p w14:paraId="7A68835F" w14:textId="77777777" w:rsidR="006670D4" w:rsidRDefault="006670D4" w:rsidP="00C90AD0">
      <w:pPr>
        <w:spacing w:after="0" w:line="240" w:lineRule="auto"/>
        <w:ind w:firstLine="720"/>
        <w:jc w:val="both"/>
        <w:rPr>
          <w:rFonts w:ascii="Arial" w:hAnsi="Arial" w:cs="Arial"/>
          <w:noProof/>
          <w:sz w:val="24"/>
          <w:szCs w:val="24"/>
          <w:lang w:val="mn-MN"/>
        </w:rPr>
      </w:pPr>
    </w:p>
    <w:p w14:paraId="023EF3B3" w14:textId="77777777" w:rsidR="006670D4" w:rsidRDefault="006670D4" w:rsidP="00C90AD0">
      <w:pPr>
        <w:spacing w:after="0" w:line="240" w:lineRule="auto"/>
        <w:ind w:firstLine="720"/>
        <w:jc w:val="both"/>
        <w:rPr>
          <w:rFonts w:ascii="Arial" w:hAnsi="Arial" w:cs="Arial"/>
          <w:noProof/>
          <w:sz w:val="24"/>
          <w:szCs w:val="24"/>
          <w:lang w:val="mn-MN"/>
        </w:rPr>
      </w:pPr>
    </w:p>
    <w:p w14:paraId="5D3FA18C" w14:textId="77777777" w:rsidR="006670D4" w:rsidRDefault="006670D4" w:rsidP="00C90AD0">
      <w:pPr>
        <w:spacing w:after="0" w:line="240" w:lineRule="auto"/>
        <w:ind w:firstLine="720"/>
        <w:jc w:val="both"/>
        <w:rPr>
          <w:rFonts w:ascii="Arial" w:hAnsi="Arial" w:cs="Arial"/>
          <w:noProof/>
          <w:sz w:val="24"/>
          <w:szCs w:val="24"/>
          <w:lang w:val="mn-MN"/>
        </w:rPr>
      </w:pPr>
    </w:p>
    <w:p w14:paraId="50901A17" w14:textId="77777777" w:rsidR="006670D4" w:rsidRDefault="006670D4" w:rsidP="00C90AD0">
      <w:pPr>
        <w:spacing w:after="0" w:line="240" w:lineRule="auto"/>
        <w:ind w:firstLine="720"/>
        <w:jc w:val="both"/>
        <w:rPr>
          <w:rFonts w:ascii="Arial" w:hAnsi="Arial" w:cs="Arial"/>
          <w:noProof/>
          <w:sz w:val="24"/>
          <w:szCs w:val="24"/>
          <w:lang w:val="mn-MN"/>
        </w:rPr>
      </w:pPr>
    </w:p>
    <w:p w14:paraId="64736349" w14:textId="77777777" w:rsidR="006670D4" w:rsidRDefault="006670D4" w:rsidP="00C90AD0">
      <w:pPr>
        <w:spacing w:after="0" w:line="240" w:lineRule="auto"/>
        <w:ind w:firstLine="720"/>
        <w:jc w:val="both"/>
        <w:rPr>
          <w:rFonts w:ascii="Arial" w:hAnsi="Arial" w:cs="Arial"/>
          <w:noProof/>
          <w:sz w:val="24"/>
          <w:szCs w:val="24"/>
          <w:lang w:val="mn-MN"/>
        </w:rPr>
      </w:pPr>
    </w:p>
    <w:p w14:paraId="67566D7D" w14:textId="77777777" w:rsidR="006670D4" w:rsidRDefault="006670D4" w:rsidP="00C90AD0">
      <w:pPr>
        <w:spacing w:after="0" w:line="240" w:lineRule="auto"/>
        <w:ind w:firstLine="720"/>
        <w:jc w:val="both"/>
        <w:rPr>
          <w:rFonts w:ascii="Arial" w:hAnsi="Arial" w:cs="Arial"/>
          <w:noProof/>
          <w:sz w:val="24"/>
          <w:szCs w:val="24"/>
          <w:lang w:val="mn-MN"/>
        </w:rPr>
      </w:pPr>
    </w:p>
    <w:p w14:paraId="6B0A9306" w14:textId="77777777" w:rsidR="006670D4" w:rsidRPr="00C90AD0" w:rsidRDefault="006670D4" w:rsidP="00C90AD0">
      <w:pPr>
        <w:spacing w:after="0" w:line="240" w:lineRule="auto"/>
        <w:ind w:firstLine="720"/>
        <w:jc w:val="both"/>
        <w:rPr>
          <w:rFonts w:ascii="Arial" w:hAnsi="Arial" w:cs="Arial"/>
          <w:sz w:val="24"/>
          <w:szCs w:val="24"/>
        </w:rPr>
      </w:pPr>
    </w:p>
    <w:p w14:paraId="41138E92" w14:textId="421461B9" w:rsidR="6F2143A9" w:rsidRPr="00C90AD0" w:rsidRDefault="6F2143A9" w:rsidP="00C90AD0">
      <w:pPr>
        <w:spacing w:after="0" w:line="240" w:lineRule="auto"/>
        <w:ind w:firstLine="720"/>
        <w:jc w:val="both"/>
        <w:rPr>
          <w:rFonts w:ascii="Arial" w:hAnsi="Arial" w:cs="Arial"/>
          <w:noProof/>
          <w:sz w:val="24"/>
          <w:szCs w:val="24"/>
          <w:lang w:val="mn-MN"/>
        </w:rPr>
      </w:pPr>
    </w:p>
    <w:p w14:paraId="01449B3E" w14:textId="77777777" w:rsidR="00A86358" w:rsidRPr="006670D4" w:rsidRDefault="6F2143A9" w:rsidP="00C90AD0">
      <w:pPr>
        <w:pStyle w:val="Heading2"/>
        <w:spacing w:before="0" w:after="0" w:line="240" w:lineRule="auto"/>
        <w:jc w:val="center"/>
        <w:rPr>
          <w:rFonts w:ascii="Arial" w:hAnsi="Arial" w:cs="Arial"/>
          <w:b/>
          <w:bCs/>
          <w:sz w:val="24"/>
          <w:szCs w:val="24"/>
        </w:rPr>
      </w:pPr>
      <w:bookmarkStart w:id="12" w:name="_Toc220446840"/>
      <w:r w:rsidRPr="006670D4">
        <w:rPr>
          <w:rFonts w:ascii="Arial" w:hAnsi="Arial" w:cs="Arial"/>
          <w:b/>
          <w:bCs/>
          <w:noProof/>
          <w:sz w:val="24"/>
          <w:szCs w:val="24"/>
          <w:lang w:val="mn-MN"/>
        </w:rPr>
        <w:lastRenderedPageBreak/>
        <w:t>ДӨРӨВ. ҮР ДҮНГ ҮНЭЛЖ, ЗӨВЛӨМЖ ӨГӨХ</w:t>
      </w:r>
      <w:bookmarkEnd w:id="12"/>
    </w:p>
    <w:p w14:paraId="6283E205" w14:textId="2067E5AA" w:rsidR="6F2143A9"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hAnsi="Arial" w:cs="Arial"/>
          <w:b/>
          <w:bCs/>
          <w:noProof/>
          <w:sz w:val="24"/>
          <w:szCs w:val="24"/>
          <w:lang w:val="mn-MN"/>
        </w:rPr>
      </w:pPr>
    </w:p>
    <w:p w14:paraId="40044355" w14:textId="77777777" w:rsidR="00A86358" w:rsidRPr="00C90AD0" w:rsidRDefault="00A86358" w:rsidP="00C90AD0">
      <w:pPr>
        <w:pStyle w:val="NormalWeb"/>
        <w:spacing w:before="0" w:beforeAutospacing="0" w:after="0" w:afterAutospacing="0"/>
        <w:ind w:firstLine="567"/>
        <w:jc w:val="both"/>
        <w:rPr>
          <w:rFonts w:ascii="Arial" w:hAnsi="Arial" w:cs="Arial"/>
          <w:lang w:val="mn-MN"/>
        </w:rPr>
      </w:pPr>
      <w:r w:rsidRPr="00C90AD0">
        <w:rPr>
          <w:rFonts w:ascii="Arial" w:hAnsi="Arial" w:cs="Arial"/>
          <w:b/>
          <w:noProof/>
          <w:lang w:val="mn-MN"/>
        </w:rPr>
        <w:tab/>
      </w:r>
      <w:r w:rsidRPr="00C90AD0">
        <w:rPr>
          <w:rFonts w:ascii="Arial" w:hAnsi="Arial" w:cs="Arial"/>
          <w:lang w:val="mn-MN"/>
        </w:rPr>
        <w:t>Үр дүнг үнэлж, зөвлөмж өгөх үе шатыг аргачлалын 5-д заасны дагуу дараах дарааллаар хийлээ:</w:t>
      </w:r>
    </w:p>
    <w:p w14:paraId="7E97FB5A" w14:textId="77777777" w:rsidR="00A86358" w:rsidRPr="00C90AD0" w:rsidRDefault="00A86358" w:rsidP="00C90AD0">
      <w:pPr>
        <w:pStyle w:val="NormalWeb"/>
        <w:spacing w:before="0" w:beforeAutospacing="0" w:after="0" w:afterAutospacing="0"/>
        <w:ind w:firstLine="567"/>
        <w:jc w:val="both"/>
        <w:rPr>
          <w:rFonts w:ascii="Arial" w:hAnsi="Arial" w:cs="Arial"/>
          <w:lang w:val="mn-MN"/>
        </w:rPr>
      </w:pPr>
      <w:r w:rsidRPr="00C90AD0">
        <w:rPr>
          <w:rFonts w:ascii="Arial" w:hAnsi="Arial" w:cs="Arial"/>
          <w:lang w:val="mn-MN"/>
        </w:rPr>
        <w:tab/>
        <w:t>4.1.үр дүнг баримтжуулах;</w:t>
      </w:r>
    </w:p>
    <w:p w14:paraId="2792B172" w14:textId="77777777" w:rsidR="00A86358" w:rsidRPr="00C90AD0" w:rsidRDefault="00A86358" w:rsidP="00C90AD0">
      <w:pPr>
        <w:pStyle w:val="NormalWeb"/>
        <w:spacing w:before="0" w:beforeAutospacing="0" w:after="0" w:afterAutospacing="0"/>
        <w:ind w:firstLine="567"/>
        <w:jc w:val="both"/>
        <w:rPr>
          <w:rFonts w:ascii="Arial" w:hAnsi="Arial" w:cs="Arial"/>
          <w:lang w:val="mn-MN"/>
        </w:rPr>
      </w:pPr>
      <w:r w:rsidRPr="00C90AD0">
        <w:rPr>
          <w:rFonts w:ascii="Arial" w:hAnsi="Arial" w:cs="Arial"/>
          <w:lang w:val="mn-MN"/>
        </w:rPr>
        <w:tab/>
        <w:t>4.2.үнэлэх;</w:t>
      </w:r>
    </w:p>
    <w:p w14:paraId="41AE1EBB" w14:textId="77777777" w:rsidR="00A86358" w:rsidRPr="00C90AD0" w:rsidRDefault="00A86358" w:rsidP="00C90AD0">
      <w:pPr>
        <w:pStyle w:val="NormalWeb"/>
        <w:spacing w:before="0" w:beforeAutospacing="0" w:after="0" w:afterAutospacing="0"/>
        <w:ind w:firstLine="567"/>
        <w:jc w:val="both"/>
        <w:rPr>
          <w:rFonts w:ascii="Arial" w:hAnsi="Arial" w:cs="Arial"/>
        </w:rPr>
      </w:pPr>
      <w:r w:rsidRPr="00C90AD0">
        <w:rPr>
          <w:rFonts w:ascii="Arial" w:hAnsi="Arial" w:cs="Arial"/>
          <w:lang w:val="mn-MN"/>
        </w:rPr>
        <w:tab/>
        <w:t>4.3.зөвлөмж өгөх.</w:t>
      </w:r>
    </w:p>
    <w:p w14:paraId="652E4BBC" w14:textId="53625906" w:rsidR="6F2143A9" w:rsidRPr="00C90AD0" w:rsidRDefault="6F2143A9" w:rsidP="00C90AD0">
      <w:pPr>
        <w:pStyle w:val="NormalWeb"/>
        <w:spacing w:before="0" w:beforeAutospacing="0" w:after="0" w:afterAutospacing="0"/>
        <w:ind w:firstLine="567"/>
        <w:jc w:val="both"/>
        <w:rPr>
          <w:rFonts w:ascii="Arial" w:hAnsi="Arial" w:cs="Arial"/>
          <w:lang w:val="mn-MN"/>
        </w:rPr>
      </w:pPr>
    </w:p>
    <w:p w14:paraId="2763C471" w14:textId="61AB3399" w:rsidR="6F2143A9" w:rsidRPr="00C90AD0" w:rsidRDefault="4B5DCFA9" w:rsidP="00C90AD0">
      <w:pPr>
        <w:pStyle w:val="Heading3"/>
        <w:spacing w:before="0" w:after="0" w:line="240" w:lineRule="auto"/>
        <w:rPr>
          <w:rFonts w:ascii="Arial" w:hAnsi="Arial" w:cs="Arial"/>
          <w:sz w:val="24"/>
          <w:szCs w:val="24"/>
        </w:rPr>
      </w:pPr>
      <w:bookmarkStart w:id="13" w:name="_Toc220446841"/>
      <w:r w:rsidRPr="00C90AD0">
        <w:rPr>
          <w:rFonts w:ascii="Arial" w:hAnsi="Arial" w:cs="Arial"/>
          <w:sz w:val="24"/>
          <w:szCs w:val="24"/>
          <w:lang w:val="mn-MN"/>
        </w:rPr>
        <w:t>4.1.Үр дүнг баримтжуулах</w:t>
      </w:r>
      <w:bookmarkEnd w:id="13"/>
    </w:p>
    <w:p w14:paraId="0B3DDFFE" w14:textId="57ABBB4D" w:rsidR="00A86358" w:rsidRPr="00C90AD0" w:rsidRDefault="6F2143A9" w:rsidP="00C90AD0">
      <w:pPr>
        <w:pStyle w:val="NormalWeb"/>
        <w:spacing w:before="0" w:beforeAutospacing="0" w:after="0" w:afterAutospacing="0"/>
        <w:ind w:firstLine="567"/>
        <w:jc w:val="both"/>
        <w:rPr>
          <w:rFonts w:ascii="Arial" w:hAnsi="Arial" w:cs="Arial"/>
          <w:lang w:val="mn-MN"/>
        </w:rPr>
      </w:pPr>
      <w:r w:rsidRPr="00C90AD0">
        <w:rPr>
          <w:rFonts w:ascii="Arial" w:hAnsi="Arial" w:cs="Arial"/>
          <w:lang w:val="mn-MN"/>
        </w:rPr>
        <w:t xml:space="preserve">Дулаан хангамжийн тухай хуулийн төслийн үр нөлөөг үнэлэх ажиллагааг холбогдох шалгуур үзүүлэлтийн хүрээнд хийсэн бөгөөд холбогдох хууль тогтоомж, бусад эрх зүйн акт болон хамаарал бүхий холбогдох мэдээлэл зэрэг бусад материалыг ашиглаж, ашигласан материалын жагсаалтыг үнэлгээний тайланд хавсаргаснаас гадна үнэлгээ хийсэн хуулийн төслийг хавсаргасан болно. </w:t>
      </w:r>
    </w:p>
    <w:p w14:paraId="628F2C8B" w14:textId="69FB9BAC" w:rsidR="00A86358" w:rsidRPr="00C90AD0" w:rsidRDefault="00A86358" w:rsidP="00C90AD0">
      <w:pPr>
        <w:pStyle w:val="Heading3"/>
        <w:spacing w:before="0" w:after="0" w:line="240" w:lineRule="auto"/>
        <w:rPr>
          <w:rFonts w:ascii="Arial" w:hAnsi="Arial" w:cs="Arial"/>
          <w:sz w:val="24"/>
          <w:szCs w:val="24"/>
        </w:rPr>
      </w:pPr>
      <w:bookmarkStart w:id="14" w:name="_Toc220446842"/>
      <w:r w:rsidRPr="00C90AD0">
        <w:rPr>
          <w:rFonts w:ascii="Arial" w:hAnsi="Arial" w:cs="Arial"/>
          <w:noProof/>
          <w:sz w:val="24"/>
          <w:szCs w:val="24"/>
          <w:lang w:val="mn-MN"/>
        </w:rPr>
        <w:t>4.2.Үнэлэх</w:t>
      </w:r>
      <w:bookmarkEnd w:id="14"/>
    </w:p>
    <w:p w14:paraId="1872AA7F" w14:textId="77777777" w:rsidR="00A86358" w:rsidRPr="00C90AD0" w:rsidRDefault="00A86358"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C90AD0">
        <w:rPr>
          <w:rFonts w:ascii="Arial" w:hAnsi="Arial" w:cs="Arial"/>
          <w:noProof/>
          <w:sz w:val="24"/>
          <w:szCs w:val="24"/>
          <w:lang w:val="mn-MN"/>
        </w:rPr>
        <w:tab/>
      </w:r>
      <w:r w:rsidRPr="00C90AD0">
        <w:rPr>
          <w:rFonts w:ascii="Arial" w:hAnsi="Arial" w:cs="Arial"/>
          <w:noProof/>
          <w:sz w:val="24"/>
          <w:szCs w:val="24"/>
          <w:u w:val="single"/>
          <w:lang w:val="mn-MN"/>
        </w:rPr>
        <w:t>Зорилгод хүрэх байдал шалгуур үзүүлэлтээр:</w:t>
      </w:r>
    </w:p>
    <w:p w14:paraId="69C67D04" w14:textId="6FAE01DF" w:rsidR="6F2143A9" w:rsidRPr="00C90AD0" w:rsidRDefault="6F2143A9" w:rsidP="00C9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noProof/>
          <w:sz w:val="24"/>
          <w:szCs w:val="24"/>
          <w:u w:val="single"/>
          <w:lang w:val="mn-MN"/>
        </w:rPr>
      </w:pPr>
    </w:p>
    <w:p w14:paraId="7CF4D2CD" w14:textId="01EC8DBB" w:rsidR="6F2143A9" w:rsidRPr="00C90AD0" w:rsidRDefault="6F2143A9" w:rsidP="00C90AD0">
      <w:pPr>
        <w:pStyle w:val="NormalWeb"/>
        <w:spacing w:before="0" w:beforeAutospacing="0" w:after="0" w:afterAutospacing="0"/>
        <w:ind w:firstLine="567"/>
        <w:jc w:val="both"/>
        <w:rPr>
          <w:rFonts w:ascii="Arial" w:hAnsi="Arial" w:cs="Arial"/>
        </w:rPr>
      </w:pPr>
      <w:r w:rsidRPr="00C90AD0">
        <w:rPr>
          <w:rFonts w:ascii="Arial" w:hAnsi="Arial" w:cs="Arial"/>
          <w:noProof/>
          <w:lang w:val="mn-MN"/>
        </w:rPr>
        <w:t xml:space="preserve">Хуулийн төслийн зорилго, зорилт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хийж үзлээ. Энэ хүрээнд үзэл баримтлалд тодорхойлсон </w:t>
      </w:r>
      <w:r w:rsidRPr="00C90AD0">
        <w:rPr>
          <w:rFonts w:ascii="Arial" w:hAnsi="Arial" w:cs="Arial"/>
          <w:color w:val="000000" w:themeColor="text1"/>
          <w:lang w:val="mn-MN"/>
        </w:rPr>
        <w:t xml:space="preserve">хөгжлийн бодлогод туссан дулаан хангамжийн хүчин чадлыг нэмэгдүүлэх, тархмал эх үүсгүүр, хэсэгчилсэн болон бие даасан дулаан хангамжийн эх үүсгүүрийг барьж байгуулах зорилтыг хангах асуудлыг хуулийн төсөлд хэрхэн тусгасныг авч үзсэн. </w:t>
      </w:r>
    </w:p>
    <w:p w14:paraId="5F47D0F4" w14:textId="187DCBAF" w:rsidR="6F2143A9" w:rsidRPr="00C90AD0" w:rsidRDefault="6F2143A9" w:rsidP="00C90AD0">
      <w:pPr>
        <w:pStyle w:val="NormalWeb"/>
        <w:spacing w:before="0" w:beforeAutospacing="0" w:after="0" w:afterAutospacing="0"/>
        <w:ind w:firstLine="567"/>
        <w:jc w:val="both"/>
        <w:rPr>
          <w:rFonts w:ascii="Arial" w:hAnsi="Arial" w:cs="Arial"/>
          <w:noProof/>
          <w:lang w:val="mn-MN"/>
        </w:rPr>
      </w:pPr>
    </w:p>
    <w:p w14:paraId="389730DF" w14:textId="5E89ACB2" w:rsidR="6F2143A9" w:rsidRPr="00C90AD0" w:rsidRDefault="6F2143A9" w:rsidP="00C90AD0">
      <w:pPr>
        <w:pStyle w:val="NormalWeb"/>
        <w:spacing w:before="0" w:beforeAutospacing="0" w:after="0" w:afterAutospacing="0"/>
        <w:ind w:firstLine="567"/>
        <w:jc w:val="both"/>
        <w:rPr>
          <w:rFonts w:ascii="Arial" w:hAnsi="Arial" w:cs="Arial"/>
        </w:rPr>
      </w:pPr>
      <w:r w:rsidRPr="00C90AD0">
        <w:rPr>
          <w:rFonts w:ascii="Arial" w:hAnsi="Arial" w:cs="Arial"/>
          <w:noProof/>
          <w:lang w:val="mn-MN"/>
        </w:rPr>
        <w:t xml:space="preserve">Хуулийн төслийн </w:t>
      </w:r>
      <w:r w:rsidRPr="00C90AD0">
        <w:rPr>
          <w:rFonts w:ascii="Arial" w:hAnsi="Arial" w:cs="Arial"/>
          <w:lang w:val="mn-MN"/>
        </w:rPr>
        <w:t>13.2.4 дэх заалтад “дулаан дамжуулах байгууллагын эрх, үүрэг хэсэгт дулаан дамжуулах сүлжээнд оргил ачааллын эх үүсгүүр, дулаан хуримтлуур төлөвлөх, холбох”, мөн төслийн 48.1.5.дулаан хангамжийн системийн тогтвортой, найдвартай ажиллагааг хангахад зориулж оргил ачааллын эх үүсгүүр барих;” гэж тус тус заасан нь</w:t>
      </w:r>
      <w:r w:rsidRPr="00C90AD0">
        <w:rPr>
          <w:rFonts w:ascii="Arial" w:hAnsi="Arial" w:cs="Arial"/>
          <w:noProof/>
          <w:lang w:val="mn-MN"/>
        </w:rPr>
        <w:t xml:space="preserve"> үзэл баримтлалд тодорхойлогдсон дулаан хангамжийн дутагдлыг даван туулах ач холбогдолтой зохицуулалт болохоор байна. </w:t>
      </w:r>
    </w:p>
    <w:p w14:paraId="6A1EE72C" w14:textId="13FC86A2" w:rsidR="6F2143A9" w:rsidRPr="00C90AD0" w:rsidRDefault="6F2143A9" w:rsidP="00C90AD0">
      <w:pPr>
        <w:tabs>
          <w:tab w:val="left" w:pos="567"/>
        </w:tabs>
        <w:spacing w:after="0" w:line="240" w:lineRule="auto"/>
        <w:ind w:firstLine="720"/>
        <w:jc w:val="both"/>
        <w:rPr>
          <w:rFonts w:ascii="Arial" w:hAnsi="Arial" w:cs="Arial"/>
          <w:noProof/>
          <w:sz w:val="24"/>
          <w:szCs w:val="24"/>
          <w:lang w:val="mn-MN"/>
        </w:rPr>
      </w:pPr>
    </w:p>
    <w:p w14:paraId="3E98BC23" w14:textId="158C0EAF" w:rsidR="6F2143A9" w:rsidRPr="00C90AD0" w:rsidRDefault="3D5EE63E" w:rsidP="00C90AD0">
      <w:pPr>
        <w:tabs>
          <w:tab w:val="left" w:pos="567"/>
        </w:tabs>
        <w:spacing w:after="0" w:line="240" w:lineRule="auto"/>
        <w:ind w:firstLine="720"/>
        <w:jc w:val="both"/>
        <w:rPr>
          <w:rFonts w:ascii="Arial" w:hAnsi="Arial" w:cs="Arial"/>
          <w:sz w:val="24"/>
          <w:szCs w:val="24"/>
        </w:rPr>
      </w:pPr>
      <w:r w:rsidRPr="00C90AD0">
        <w:rPr>
          <w:rFonts w:ascii="Arial" w:hAnsi="Arial" w:cs="Arial"/>
          <w:noProof/>
          <w:sz w:val="24"/>
          <w:szCs w:val="24"/>
          <w:lang w:val="mn-MN"/>
        </w:rPr>
        <w:t xml:space="preserve">Хуулийн төслийн </w:t>
      </w:r>
      <w:r w:rsidRPr="00C90AD0">
        <w:rPr>
          <w:rFonts w:ascii="Arial" w:hAnsi="Arial" w:cs="Arial"/>
          <w:sz w:val="24"/>
          <w:szCs w:val="24"/>
          <w:lang w:val="mn-MN"/>
        </w:rPr>
        <w:t>Дөрөвдүгээр бүлэгт дулаан хангамжийн системийг төвлөрсөн, хэсэгчилсэн, бие даасан дулаан хангамжийн систем гэж хөгжүүлэхээр заасан нь хуулийн төслийн үзэл баримтлалд тавигдсан зорилгыг хангах боломжтой байна.</w:t>
      </w:r>
    </w:p>
    <w:p w14:paraId="48E67AAF" w14:textId="40EADD32" w:rsidR="6F2143A9" w:rsidRPr="00C90AD0" w:rsidRDefault="6F2143A9" w:rsidP="00C90AD0">
      <w:pPr>
        <w:pStyle w:val="NormalWeb"/>
        <w:spacing w:before="0" w:beforeAutospacing="0" w:after="0" w:afterAutospacing="0"/>
        <w:ind w:firstLine="567"/>
        <w:jc w:val="both"/>
        <w:rPr>
          <w:rFonts w:ascii="Arial" w:hAnsi="Arial" w:cs="Arial"/>
          <w:noProof/>
          <w:lang w:val="mn-MN"/>
        </w:rPr>
      </w:pPr>
    </w:p>
    <w:p w14:paraId="53F01440" w14:textId="78219FF9" w:rsidR="4B5DCFA9" w:rsidRPr="00C90AD0" w:rsidRDefault="4B5DCFA9" w:rsidP="00C90AD0">
      <w:pPr>
        <w:pStyle w:val="NormalWeb"/>
        <w:spacing w:before="0" w:beforeAutospacing="0" w:after="0" w:afterAutospacing="0"/>
        <w:ind w:firstLine="567"/>
        <w:jc w:val="both"/>
        <w:rPr>
          <w:rFonts w:ascii="Arial" w:hAnsi="Arial" w:cs="Arial"/>
        </w:rPr>
      </w:pPr>
      <w:r w:rsidRPr="00C90AD0">
        <w:rPr>
          <w:rFonts w:ascii="Arial" w:hAnsi="Arial" w:cs="Arial"/>
          <w:noProof/>
          <w:lang w:val="mn-MN"/>
        </w:rPr>
        <w:t xml:space="preserve">Түүнчлэн, дулаан хангамжийн шугам сүлжээний өмчлөл, нийтийн сүлжээ ба хувийн сүлжээний зааг, түүний ашиглалттай холбоотой зохицуулалтыг хуулийн төсөлд тусгахдаа өнөөдөр үүсэж буй практик хэрэгцээ шаардлагад нийцсэн нь ач холбогдолтой болжээ. </w:t>
      </w:r>
    </w:p>
    <w:p w14:paraId="23F4088A" w14:textId="1215B1F4" w:rsidR="4B5DCFA9" w:rsidRPr="00C90AD0" w:rsidRDefault="4B5DCFA9" w:rsidP="00C90AD0">
      <w:pPr>
        <w:pStyle w:val="NormalWeb"/>
        <w:spacing w:before="0" w:beforeAutospacing="0" w:after="0" w:afterAutospacing="0"/>
        <w:ind w:firstLine="567"/>
        <w:jc w:val="both"/>
        <w:rPr>
          <w:rFonts w:ascii="Arial" w:hAnsi="Arial" w:cs="Arial"/>
          <w:noProof/>
          <w:lang w:val="mn-MN"/>
        </w:rPr>
      </w:pPr>
    </w:p>
    <w:p w14:paraId="1214D4F6" w14:textId="6A5C5740" w:rsidR="00A86358" w:rsidRPr="00C90AD0" w:rsidRDefault="3D5EE63E" w:rsidP="00C90AD0">
      <w:pPr>
        <w:pStyle w:val="NormalWeb"/>
        <w:spacing w:before="0" w:beforeAutospacing="0" w:after="0" w:afterAutospacing="0"/>
        <w:ind w:firstLine="567"/>
        <w:jc w:val="both"/>
        <w:rPr>
          <w:rFonts w:ascii="Arial" w:hAnsi="Arial" w:cs="Arial"/>
        </w:rPr>
      </w:pPr>
      <w:r w:rsidRPr="00C90AD0">
        <w:rPr>
          <w:rFonts w:ascii="Arial" w:hAnsi="Arial" w:cs="Arial"/>
          <w:noProof/>
          <w:lang w:val="mn-MN"/>
        </w:rPr>
        <w:t xml:space="preserve">Гэхдээ анхаарвал зохих зарим зохицуулалтууд байгаа энэ шалгуур үзүүлэлтийн хүрээнд тодорхойлсон бөгөөд энэ талаар зөвлөмж хэсэгт дурдах болно. </w:t>
      </w:r>
    </w:p>
    <w:p w14:paraId="54A1820E" w14:textId="2C4CE5DC" w:rsidR="3D5EE63E" w:rsidRPr="00C90AD0" w:rsidRDefault="3D5EE63E" w:rsidP="00C90AD0">
      <w:pPr>
        <w:pStyle w:val="NormalWeb"/>
        <w:spacing w:before="0" w:beforeAutospacing="0" w:after="0" w:afterAutospacing="0"/>
        <w:ind w:firstLine="567"/>
        <w:jc w:val="both"/>
        <w:rPr>
          <w:rFonts w:ascii="Arial" w:hAnsi="Arial" w:cs="Arial"/>
          <w:noProof/>
          <w:lang w:val="mn-MN"/>
        </w:rPr>
      </w:pPr>
    </w:p>
    <w:p w14:paraId="443AA51A" w14:textId="24A9930F" w:rsidR="00A86358" w:rsidRPr="00C90AD0" w:rsidRDefault="3D5EE63E" w:rsidP="00C90AD0">
      <w:pPr>
        <w:pStyle w:val="NormalWeb"/>
        <w:spacing w:before="0" w:beforeAutospacing="0" w:after="0" w:afterAutospacing="0"/>
        <w:ind w:firstLine="562"/>
        <w:jc w:val="both"/>
        <w:rPr>
          <w:rFonts w:ascii="Arial" w:hAnsi="Arial" w:cs="Arial"/>
        </w:rPr>
      </w:pPr>
      <w:r w:rsidRPr="00C90AD0">
        <w:rPr>
          <w:rFonts w:ascii="Arial" w:hAnsi="Arial" w:cs="Arial"/>
          <w:noProof/>
          <w:u w:val="single"/>
          <w:lang w:val="mn-MN"/>
        </w:rPr>
        <w:t>Ойлгомжтой байдал шалгуур үзүүлэлтээр:</w:t>
      </w:r>
    </w:p>
    <w:p w14:paraId="6647E518" w14:textId="36A4F6D9" w:rsidR="3D5EE63E" w:rsidRPr="00C90AD0" w:rsidRDefault="3D5EE63E" w:rsidP="00C90AD0">
      <w:pPr>
        <w:pStyle w:val="NormalWeb"/>
        <w:spacing w:before="0" w:beforeAutospacing="0" w:after="0" w:afterAutospacing="0"/>
        <w:ind w:firstLine="562"/>
        <w:jc w:val="both"/>
        <w:rPr>
          <w:rFonts w:ascii="Arial" w:hAnsi="Arial" w:cs="Arial"/>
          <w:noProof/>
          <w:u w:val="single"/>
          <w:lang w:val="mn-MN"/>
        </w:rPr>
      </w:pPr>
    </w:p>
    <w:p w14:paraId="18DCB814" w14:textId="7A0262FA" w:rsidR="00A86358" w:rsidRPr="00C90AD0" w:rsidRDefault="3D5EE63E" w:rsidP="00C90AD0">
      <w:pPr>
        <w:pStyle w:val="NormalWeb"/>
        <w:spacing w:before="0" w:beforeAutospacing="0" w:after="0" w:afterAutospacing="0"/>
        <w:ind w:firstLine="562"/>
        <w:jc w:val="both"/>
        <w:rPr>
          <w:rFonts w:ascii="Arial" w:hAnsi="Arial" w:cs="Arial"/>
        </w:rPr>
      </w:pPr>
      <w:r w:rsidRPr="00C90AD0">
        <w:rPr>
          <w:rFonts w:ascii="Arial" w:hAnsi="Arial" w:cs="Arial"/>
          <w:noProof/>
          <w:lang w:val="mn-MN"/>
        </w:rPr>
        <w:t xml:space="preserve">Хуулийн төслийн зорилгод хүрэх байдал, харилцан уялдаа шалгуур үзүүлэлтийн хүрээнд зохицуулалтуудын ойлгомжтой байдлыг хамтатган судалж байгаа тул ойлгомжтой байдал гэсэн шалгах хэрэгслийг сонгон авч давхардуулан судлах шаардлагагүй гэж үзсэн.  </w:t>
      </w:r>
    </w:p>
    <w:p w14:paraId="0CF6423C" w14:textId="1BC212B5" w:rsidR="3D5EE63E" w:rsidRPr="00C90AD0" w:rsidRDefault="3D5EE63E" w:rsidP="00C90AD0">
      <w:pPr>
        <w:pStyle w:val="NormalWeb"/>
        <w:spacing w:before="0" w:beforeAutospacing="0" w:after="0" w:afterAutospacing="0"/>
        <w:ind w:firstLine="562"/>
        <w:jc w:val="both"/>
        <w:rPr>
          <w:rFonts w:ascii="Arial" w:hAnsi="Arial" w:cs="Arial"/>
          <w:noProof/>
          <w:lang w:val="mn-MN"/>
        </w:rPr>
      </w:pPr>
    </w:p>
    <w:p w14:paraId="668EA4BD" w14:textId="154EBC17" w:rsidR="00A86358" w:rsidRPr="00C90AD0" w:rsidRDefault="3D5EE63E" w:rsidP="00C90AD0">
      <w:pPr>
        <w:pStyle w:val="NormalWeb"/>
        <w:spacing w:before="0" w:beforeAutospacing="0" w:after="0" w:afterAutospacing="0"/>
        <w:ind w:firstLine="567"/>
        <w:jc w:val="both"/>
        <w:rPr>
          <w:rFonts w:ascii="Arial" w:hAnsi="Arial" w:cs="Arial"/>
        </w:rPr>
      </w:pPr>
      <w:r w:rsidRPr="00C90AD0">
        <w:rPr>
          <w:rFonts w:ascii="Arial" w:hAnsi="Arial" w:cs="Arial"/>
          <w:noProof/>
          <w:u w:val="single"/>
          <w:lang w:val="mn-MN"/>
        </w:rPr>
        <w:t>Хүлээн зөвшөөрөгдөх байдал шалгуур үзүүлэлтээр:</w:t>
      </w:r>
    </w:p>
    <w:p w14:paraId="495CE4AE" w14:textId="0CC7B8BC" w:rsidR="3D5EE63E" w:rsidRPr="00C90AD0" w:rsidRDefault="3D5EE63E" w:rsidP="00C90AD0">
      <w:pPr>
        <w:pStyle w:val="NormalWeb"/>
        <w:spacing w:before="0" w:beforeAutospacing="0" w:after="0" w:afterAutospacing="0"/>
        <w:ind w:firstLine="567"/>
        <w:jc w:val="both"/>
        <w:rPr>
          <w:rFonts w:ascii="Arial" w:hAnsi="Arial" w:cs="Arial"/>
          <w:noProof/>
          <w:u w:val="single"/>
          <w:lang w:val="mn-MN"/>
        </w:rPr>
      </w:pPr>
    </w:p>
    <w:p w14:paraId="0952DFD3" w14:textId="20A90331" w:rsidR="00A86358" w:rsidRPr="00C90AD0" w:rsidRDefault="4B5DCFA9" w:rsidP="00C90AD0">
      <w:pPr>
        <w:pStyle w:val="NormalWeb"/>
        <w:spacing w:before="0" w:beforeAutospacing="0" w:after="0" w:afterAutospacing="0"/>
        <w:ind w:firstLine="567"/>
        <w:jc w:val="both"/>
        <w:rPr>
          <w:rFonts w:ascii="Arial" w:hAnsi="Arial" w:cs="Arial"/>
        </w:rPr>
      </w:pPr>
      <w:r w:rsidRPr="00C90AD0">
        <w:rPr>
          <w:rFonts w:ascii="Arial" w:hAnsi="Arial" w:cs="Arial"/>
          <w:noProof/>
          <w:lang w:val="mn-MN"/>
        </w:rPr>
        <w:t xml:space="preserve">Энэ шалгуур үзүүлэлтийн хүрээнд хуулийн төсөлд хувийн сүлжээ барьсан этгээдийн хувьд түүний зөвшөөрлөөр нийтийн сүлжээ болох асуудлыг тусгасан асуудалд, мөн дулаан түгээх байгууллага нь нийт хэрэглэгчийн тоолуурыг хариуцах асуудлаар заалт тусгасан нь, гуравдугаарт холболтын төлбөрийн хэмжээг тооцох аргачлалыг хуулиар нь тогтоосон холболтын төлбөрийн хэмжээ нь аж ахуйн нэгж байгууллагад үүрэг хүлээлгэсэн, дулаан хангамжийн үйлдвэрлэл эрхлэхэд хүндрэл үүсгэх эрсдэлтэй. </w:t>
      </w:r>
    </w:p>
    <w:p w14:paraId="483EF8D4" w14:textId="79197291" w:rsidR="3D5EE63E" w:rsidRPr="00C90AD0" w:rsidRDefault="3D5EE63E" w:rsidP="00C90AD0">
      <w:pPr>
        <w:pStyle w:val="NormalWeb"/>
        <w:spacing w:before="0" w:beforeAutospacing="0" w:after="0" w:afterAutospacing="0"/>
        <w:ind w:firstLine="567"/>
        <w:jc w:val="both"/>
        <w:rPr>
          <w:rFonts w:ascii="Arial" w:hAnsi="Arial" w:cs="Arial"/>
          <w:noProof/>
          <w:lang w:val="mn-MN"/>
        </w:rPr>
      </w:pPr>
    </w:p>
    <w:p w14:paraId="4B614A1D" w14:textId="77777777" w:rsidR="00A86358" w:rsidRPr="00C90AD0" w:rsidRDefault="04B4FE2F" w:rsidP="00C90AD0">
      <w:pPr>
        <w:pStyle w:val="NormalWeb"/>
        <w:spacing w:before="0" w:beforeAutospacing="0" w:after="0" w:afterAutospacing="0"/>
        <w:ind w:firstLine="567"/>
        <w:jc w:val="both"/>
        <w:rPr>
          <w:rFonts w:ascii="Arial" w:hAnsi="Arial" w:cs="Arial"/>
        </w:rPr>
      </w:pPr>
      <w:r w:rsidRPr="00C90AD0">
        <w:rPr>
          <w:rFonts w:ascii="Arial" w:hAnsi="Arial" w:cs="Arial"/>
          <w:noProof/>
          <w:u w:val="single"/>
          <w:lang w:val="mn-MN"/>
        </w:rPr>
        <w:t>Практикт хэрэгжих боломж шалгуур үзүүлэлтээр:</w:t>
      </w:r>
    </w:p>
    <w:p w14:paraId="1FF1B38D" w14:textId="1862BB79" w:rsidR="04B4FE2F" w:rsidRPr="00C90AD0" w:rsidRDefault="04B4FE2F" w:rsidP="00C90AD0">
      <w:pPr>
        <w:pStyle w:val="NormalWeb"/>
        <w:spacing w:before="0" w:beforeAutospacing="0" w:after="0" w:afterAutospacing="0"/>
        <w:ind w:firstLine="567"/>
        <w:jc w:val="both"/>
        <w:rPr>
          <w:rFonts w:ascii="Arial" w:hAnsi="Arial" w:cs="Arial"/>
          <w:noProof/>
          <w:u w:val="single"/>
          <w:lang w:val="mn-MN"/>
        </w:rPr>
      </w:pPr>
    </w:p>
    <w:p w14:paraId="6E6517AB" w14:textId="43346842" w:rsidR="00A86358" w:rsidRPr="00C90AD0" w:rsidRDefault="4B5DCFA9" w:rsidP="00C90AD0">
      <w:pPr>
        <w:pStyle w:val="NormalWeb"/>
        <w:spacing w:before="0" w:beforeAutospacing="0" w:after="0" w:afterAutospacing="0"/>
        <w:ind w:firstLine="567"/>
        <w:jc w:val="both"/>
        <w:rPr>
          <w:rFonts w:ascii="Arial" w:hAnsi="Arial" w:cs="Arial"/>
        </w:rPr>
      </w:pPr>
      <w:r w:rsidRPr="00C90AD0">
        <w:rPr>
          <w:rFonts w:ascii="Arial" w:hAnsi="Arial" w:cs="Arial"/>
          <w:noProof/>
          <w:lang w:val="mn-MN"/>
        </w:rPr>
        <w:t>Хуулийн төслийн үр нөлөөг үнэлэхдээ уг хуулийг хэрэгжүүлэх байгууллага болох Эрчим хүчний зохицуулах хороо, тусгай зөвшөөрөл эзэмшигч нараас санал авч, 8 удаагийн хэлэлцүүлэг хийсэн бөгөөд хэлэлцүүлгээр хэсэгчилсэн болон бие даасан дулаан хангамж, оргил ачааллын эх үүсгүүр, холболтын төлбөр, нийтийн болон хувийн сүлжээний асуудлаар танилцуулж, холбогдох оролцогч нар нь тухай бүр дэмжиж байгаа талаар саналаа илэрхийлж оролцсон байна.</w:t>
      </w:r>
    </w:p>
    <w:p w14:paraId="7FB8964F" w14:textId="5DD8777F" w:rsidR="04B4FE2F" w:rsidRPr="00C90AD0" w:rsidRDefault="04B4FE2F" w:rsidP="00C90AD0">
      <w:pPr>
        <w:pStyle w:val="NormalWeb"/>
        <w:spacing w:before="0" w:beforeAutospacing="0" w:after="0" w:afterAutospacing="0"/>
        <w:ind w:firstLine="567"/>
        <w:jc w:val="both"/>
        <w:rPr>
          <w:rFonts w:ascii="Arial" w:hAnsi="Arial" w:cs="Arial"/>
          <w:noProof/>
          <w:lang w:val="mn-MN"/>
        </w:rPr>
      </w:pPr>
    </w:p>
    <w:p w14:paraId="3749F2DB" w14:textId="7FBE3A42" w:rsidR="00A86358" w:rsidRPr="00C90AD0" w:rsidRDefault="3D5EE63E" w:rsidP="00C90AD0">
      <w:pPr>
        <w:pStyle w:val="NormalWeb"/>
        <w:spacing w:before="0" w:beforeAutospacing="0" w:after="0" w:afterAutospacing="0"/>
        <w:ind w:firstLine="567"/>
        <w:jc w:val="both"/>
        <w:rPr>
          <w:rFonts w:ascii="Arial" w:hAnsi="Arial" w:cs="Arial"/>
        </w:rPr>
      </w:pPr>
      <w:r w:rsidRPr="00C90AD0">
        <w:rPr>
          <w:rFonts w:ascii="Arial" w:hAnsi="Arial" w:cs="Arial"/>
          <w:noProof/>
          <w:u w:val="single"/>
          <w:lang w:val="mn-MN"/>
        </w:rPr>
        <w:t>Зардал гэсэн шалгуур үзүүлэлтээр:</w:t>
      </w:r>
    </w:p>
    <w:p w14:paraId="362FFA7A" w14:textId="726A9E5F" w:rsidR="3D5EE63E" w:rsidRPr="00C90AD0" w:rsidRDefault="3D5EE63E" w:rsidP="00C90AD0">
      <w:pPr>
        <w:pStyle w:val="NormalWeb"/>
        <w:spacing w:before="0" w:beforeAutospacing="0" w:after="0" w:afterAutospacing="0"/>
        <w:ind w:firstLine="567"/>
        <w:jc w:val="both"/>
        <w:rPr>
          <w:rFonts w:ascii="Arial" w:hAnsi="Arial" w:cs="Arial"/>
          <w:noProof/>
          <w:u w:val="single"/>
          <w:lang w:val="mn-MN"/>
        </w:rPr>
      </w:pPr>
    </w:p>
    <w:p w14:paraId="2AF69F97" w14:textId="51819921" w:rsidR="00A86358" w:rsidRPr="00C90AD0" w:rsidRDefault="3D5EE63E" w:rsidP="00C90AD0">
      <w:pPr>
        <w:pStyle w:val="NormalWeb"/>
        <w:spacing w:before="0" w:beforeAutospacing="0" w:after="0" w:afterAutospacing="0"/>
        <w:ind w:firstLine="567"/>
        <w:jc w:val="both"/>
        <w:rPr>
          <w:rFonts w:ascii="Arial" w:hAnsi="Arial" w:cs="Arial"/>
        </w:rPr>
      </w:pPr>
      <w:r w:rsidRPr="00C90AD0">
        <w:rPr>
          <w:rFonts w:ascii="Arial" w:hAnsi="Arial" w:cs="Arial"/>
          <w:noProof/>
          <w:lang w:val="mn-MN"/>
        </w:rPr>
        <w:t xml:space="preserve">Зардал гэсэн шалгуур үзүүлэлтийн дагуу Хууль тогтоомжийг хэрэгжүүлэхтэй холбогдон гарах зардлын тооцоог хийх аргачлалын дагуу холбогдох зардлыг тодорхой тооцсон тул энэхүү үнэлгээний тайланд дүгнэлтийг тусгаагүй болно. </w:t>
      </w:r>
    </w:p>
    <w:p w14:paraId="44634241" w14:textId="7903F1B0" w:rsidR="3D5EE63E" w:rsidRPr="00C90AD0" w:rsidRDefault="3D5EE63E" w:rsidP="00C90AD0">
      <w:pPr>
        <w:pStyle w:val="NormalWeb"/>
        <w:spacing w:before="0" w:beforeAutospacing="0" w:after="0" w:afterAutospacing="0"/>
        <w:ind w:firstLine="567"/>
        <w:jc w:val="both"/>
        <w:rPr>
          <w:rFonts w:ascii="Arial" w:hAnsi="Arial" w:cs="Arial"/>
          <w:noProof/>
          <w:lang w:val="mn-MN"/>
        </w:rPr>
      </w:pPr>
    </w:p>
    <w:p w14:paraId="52552A23" w14:textId="4B96CD63" w:rsidR="00A86358" w:rsidRPr="00C90AD0" w:rsidRDefault="3D5EE63E" w:rsidP="00C90AD0">
      <w:pPr>
        <w:pStyle w:val="NormalWeb"/>
        <w:spacing w:before="0" w:beforeAutospacing="0" w:after="0" w:afterAutospacing="0"/>
        <w:ind w:firstLine="567"/>
        <w:jc w:val="both"/>
        <w:rPr>
          <w:rFonts w:ascii="Arial" w:hAnsi="Arial" w:cs="Arial"/>
        </w:rPr>
      </w:pPr>
      <w:r w:rsidRPr="00C90AD0">
        <w:rPr>
          <w:rFonts w:ascii="Arial" w:hAnsi="Arial" w:cs="Arial"/>
          <w:noProof/>
          <w:u w:val="single"/>
          <w:lang w:val="mn-MN"/>
        </w:rPr>
        <w:t>Харилцан уялдаа шалгуур үзүүлэлтээр:</w:t>
      </w:r>
    </w:p>
    <w:p w14:paraId="40478797" w14:textId="523279E6" w:rsidR="3D5EE63E" w:rsidRPr="00C90AD0" w:rsidRDefault="3D5EE63E" w:rsidP="00C90AD0">
      <w:pPr>
        <w:pStyle w:val="NormalWeb"/>
        <w:spacing w:before="0" w:beforeAutospacing="0" w:after="0" w:afterAutospacing="0"/>
        <w:ind w:firstLine="567"/>
        <w:jc w:val="both"/>
        <w:rPr>
          <w:rFonts w:ascii="Arial" w:hAnsi="Arial" w:cs="Arial"/>
          <w:noProof/>
          <w:u w:val="single"/>
          <w:lang w:val="mn-MN"/>
        </w:rPr>
      </w:pPr>
    </w:p>
    <w:p w14:paraId="283E6917" w14:textId="2A46C93D" w:rsidR="00A86358" w:rsidRPr="00C90AD0" w:rsidRDefault="4B5DCFA9" w:rsidP="00C90AD0">
      <w:pPr>
        <w:pStyle w:val="NormalWeb"/>
        <w:spacing w:before="0" w:beforeAutospacing="0" w:after="0" w:afterAutospacing="0"/>
        <w:ind w:firstLine="567"/>
        <w:jc w:val="both"/>
        <w:rPr>
          <w:rFonts w:ascii="Arial" w:hAnsi="Arial" w:cs="Arial"/>
        </w:rPr>
      </w:pPr>
      <w:r w:rsidRPr="00C90AD0">
        <w:rPr>
          <w:rFonts w:ascii="Arial" w:hAnsi="Arial" w:cs="Arial"/>
          <w:noProof/>
          <w:lang w:val="mn-MN"/>
        </w:rPr>
        <w:t>Энэхүү шалгуур үзүүлэлтийн хүрээнд хуулийн төслийг бүхэлд нь үнэлэхийг зорьж, Хууль тогтоомжийн төслийн үр нөлөөг үнэлэх аргачлалд заасан асуултад хариулах байдлаар шалгасан бөгөөд хуулийн төслийг тухайн хуулийн зорилтод нийцүүлж боловсруулсан, хуулийн төслийн зүйл, заалт тухайн хуулийн төсөл болон бусад хуулийн заалттай нийцсэн, давхардаагүй, хуулийн төсөлд тодорхойлсон нэр томьёо нь тухайн хуулийн төслийн болон бусад хуулийн нэр томьёотой нийцсэн, хуулийн төслийг хэрэгжүүлэх этгээдийг тодорхой тусгасан, хуулийн төсөлд шаардлагатай зохицуулалтыг орхигдуулаагүй, хуулийн төсөлд төсвийн дэмжлэг үзүүлэхтэй холбоотой зохицуулалт тусгасан, Монгол Улсын Үндсэн хууль болон Монгол Улсын олон улсын гэрээнд заасан хүний эрхийг хязгаарласан зохицуулалтыг тусгаагүй, шударга өрсөлдөөнийг хязгаарлах, авлига, хүнд суртлыг бий болгоход чиглэсэн зохицуулалтыг тусгаагүй, одоо үйлчилж байгаа хуулийн бүтэц, зохицуулалтыг илүү ойлгомжтой байдлаар тусгаж, хууль хоорондын давхардал, хийдэл, зөрчлийг арилгасан зохицуулалтыг тусгасан гэж үзэж байна.</w:t>
      </w:r>
    </w:p>
    <w:p w14:paraId="3AE54EDE" w14:textId="778FA6E4" w:rsidR="04B4FE2F" w:rsidRPr="00C90AD0" w:rsidRDefault="04B4FE2F" w:rsidP="00C90AD0">
      <w:pPr>
        <w:pStyle w:val="NormalWeb"/>
        <w:spacing w:before="0" w:beforeAutospacing="0" w:after="0" w:afterAutospacing="0"/>
        <w:ind w:firstLine="567"/>
        <w:jc w:val="both"/>
        <w:rPr>
          <w:rFonts w:ascii="Arial" w:hAnsi="Arial" w:cs="Arial"/>
          <w:noProof/>
          <w:lang w:val="mn-MN"/>
        </w:rPr>
      </w:pPr>
    </w:p>
    <w:p w14:paraId="7D52722A" w14:textId="77777777" w:rsidR="00A86358" w:rsidRPr="00C90AD0" w:rsidRDefault="04B4FE2F" w:rsidP="00C90AD0">
      <w:pPr>
        <w:pStyle w:val="NormalWeb"/>
        <w:spacing w:before="0" w:beforeAutospacing="0" w:after="0" w:afterAutospacing="0"/>
        <w:ind w:firstLine="567"/>
        <w:jc w:val="both"/>
        <w:rPr>
          <w:rFonts w:ascii="Arial" w:hAnsi="Arial" w:cs="Arial"/>
        </w:rPr>
      </w:pPr>
      <w:r w:rsidRPr="00C90AD0">
        <w:rPr>
          <w:rFonts w:ascii="Arial" w:hAnsi="Arial" w:cs="Arial"/>
          <w:noProof/>
          <w:lang w:val="mn-MN"/>
        </w:rPr>
        <w:lastRenderedPageBreak/>
        <w:t>Түүнчлэн хуулийн төсөл боловсруулалтын хувьд Хууль тогтоомжийн тухай хуульд заасан хуулийн төсөлд тавигдах нийтлэг шаардлагад нийцсэн байна.</w:t>
      </w:r>
    </w:p>
    <w:p w14:paraId="0AF6F401" w14:textId="7E068A36" w:rsidR="04B4FE2F" w:rsidRPr="00C90AD0" w:rsidRDefault="04B4FE2F" w:rsidP="00C90AD0">
      <w:pPr>
        <w:pStyle w:val="NormalWeb"/>
        <w:spacing w:before="0" w:beforeAutospacing="0" w:after="0" w:afterAutospacing="0"/>
        <w:ind w:firstLine="567"/>
        <w:jc w:val="both"/>
        <w:rPr>
          <w:rFonts w:ascii="Arial" w:hAnsi="Arial" w:cs="Arial"/>
          <w:noProof/>
          <w:lang w:val="mn-MN"/>
        </w:rPr>
      </w:pPr>
    </w:p>
    <w:p w14:paraId="28100F29" w14:textId="1EF44C23" w:rsidR="04B4FE2F" w:rsidRPr="00C90AD0" w:rsidRDefault="4B5DCFA9" w:rsidP="00C90AD0">
      <w:pPr>
        <w:pStyle w:val="Heading3"/>
        <w:spacing w:before="0" w:after="0" w:line="240" w:lineRule="auto"/>
        <w:rPr>
          <w:rFonts w:ascii="Arial" w:hAnsi="Arial" w:cs="Arial"/>
          <w:sz w:val="24"/>
          <w:szCs w:val="24"/>
        </w:rPr>
      </w:pPr>
      <w:bookmarkStart w:id="15" w:name="_Toc220446843"/>
      <w:r w:rsidRPr="00C90AD0">
        <w:rPr>
          <w:rFonts w:ascii="Arial" w:hAnsi="Arial" w:cs="Arial"/>
          <w:noProof/>
          <w:sz w:val="24"/>
          <w:szCs w:val="24"/>
          <w:lang w:val="mn-MN"/>
        </w:rPr>
        <w:t>4.3.Зөвлөмж</w:t>
      </w:r>
      <w:bookmarkEnd w:id="15"/>
    </w:p>
    <w:p w14:paraId="2102B7CA" w14:textId="25073795" w:rsidR="00A86358" w:rsidRPr="00C90AD0" w:rsidRDefault="00A86358" w:rsidP="00C90AD0">
      <w:pPr>
        <w:pStyle w:val="NormalWeb"/>
        <w:spacing w:before="0" w:beforeAutospacing="0" w:after="0" w:afterAutospacing="0"/>
        <w:ind w:firstLine="567"/>
        <w:jc w:val="both"/>
        <w:rPr>
          <w:rFonts w:ascii="Arial" w:hAnsi="Arial" w:cs="Arial"/>
          <w:lang w:val="mn-MN"/>
        </w:rPr>
      </w:pPr>
      <w:r w:rsidRPr="00C90AD0">
        <w:rPr>
          <w:rFonts w:ascii="Arial" w:hAnsi="Arial" w:cs="Arial"/>
          <w:lang w:val="mn-MN"/>
        </w:rPr>
        <w:t xml:space="preserve">Хуулийн төслийн үр нөлөөг тодорхой шалгуур үзүүлэлтийн дагуу үнэлэх явцад анхаарах шаардлагатай, </w:t>
      </w:r>
      <w:r w:rsidRPr="00C90AD0">
        <w:rPr>
          <w:rFonts w:ascii="Arial" w:hAnsi="Arial" w:cs="Arial"/>
          <w:noProof/>
          <w:lang w:val="mn-MN"/>
        </w:rPr>
        <w:t>хуулийн төслийг боловсронгуй болгох, чанарыг сайжруул</w:t>
      </w:r>
      <w:r w:rsidR="0078017D">
        <w:rPr>
          <w:rFonts w:ascii="Arial" w:hAnsi="Arial" w:cs="Arial"/>
          <w:noProof/>
          <w:lang w:val="mn-MN"/>
        </w:rPr>
        <w:t>б</w:t>
      </w:r>
      <w:r w:rsidRPr="00C90AD0">
        <w:rPr>
          <w:rFonts w:ascii="Arial" w:hAnsi="Arial" w:cs="Arial"/>
          <w:noProof/>
          <w:lang w:val="mn-MN"/>
        </w:rPr>
        <w:t>ал зохих</w:t>
      </w:r>
      <w:r w:rsidRPr="00C90AD0">
        <w:rPr>
          <w:rFonts w:ascii="Arial" w:hAnsi="Arial" w:cs="Arial"/>
          <w:lang w:val="mn-MN"/>
        </w:rPr>
        <w:t xml:space="preserve"> дараах зохицуулалтын талаар зөвлөмж боловсруулан хууль санаачлагчид өгч байна. Үүнд: </w:t>
      </w:r>
    </w:p>
    <w:p w14:paraId="00517416" w14:textId="7CCEEA19" w:rsidR="00A86358" w:rsidRPr="00C90AD0" w:rsidRDefault="4B5DCFA9" w:rsidP="00C90AD0">
      <w:pPr>
        <w:pStyle w:val="NormalWeb"/>
        <w:numPr>
          <w:ilvl w:val="0"/>
          <w:numId w:val="6"/>
        </w:numPr>
        <w:spacing w:before="0" w:beforeAutospacing="0" w:after="0" w:afterAutospacing="0"/>
        <w:ind w:left="0" w:firstLine="360"/>
        <w:jc w:val="both"/>
        <w:rPr>
          <w:rFonts w:ascii="Arial" w:hAnsi="Arial" w:cs="Arial"/>
          <w:noProof/>
          <w:lang w:val="mn-MN"/>
        </w:rPr>
      </w:pPr>
      <w:r w:rsidRPr="00C90AD0">
        <w:rPr>
          <w:rFonts w:ascii="Arial" w:hAnsi="Arial" w:cs="Arial"/>
          <w:noProof/>
          <w:lang w:val="mn-MN"/>
        </w:rPr>
        <w:t xml:space="preserve">Хуулийн төслийн хувийн сүлжээг нийтийн сүлжээнд авах харилцааг тусгасан нь өмчийн эрхийг хязгаарласан зөрчил үүсгэж болзошгүйг анхаарах; </w:t>
      </w:r>
    </w:p>
    <w:p w14:paraId="6F0199DF" w14:textId="18DAA517" w:rsidR="4B5DCFA9" w:rsidRPr="00C90AD0" w:rsidRDefault="4B5DCFA9" w:rsidP="00C90AD0">
      <w:pPr>
        <w:pStyle w:val="NormalWeb"/>
        <w:numPr>
          <w:ilvl w:val="0"/>
          <w:numId w:val="6"/>
        </w:numPr>
        <w:spacing w:before="0" w:beforeAutospacing="0" w:after="0" w:afterAutospacing="0"/>
        <w:ind w:left="0" w:firstLine="360"/>
        <w:jc w:val="both"/>
        <w:rPr>
          <w:rFonts w:ascii="Arial" w:hAnsi="Arial" w:cs="Arial"/>
          <w:noProof/>
          <w:lang w:val="mn-MN"/>
        </w:rPr>
      </w:pPr>
      <w:r w:rsidRPr="00C90AD0">
        <w:rPr>
          <w:rFonts w:ascii="Arial" w:hAnsi="Arial" w:cs="Arial"/>
          <w:noProof/>
          <w:lang w:val="mn-MN"/>
        </w:rPr>
        <w:t>Хуулийн төсөлд тусгасан төсвийн дэмжлэг тэр дундаа болон татварын дэмжлэгтэй холбоотой асуудлыг тусгасан байна. Энэ асуудлыг холбогдох татварын хуулийг боловсруулсны үндсэн дээр хэрэгжих боломжтой байна.</w:t>
      </w:r>
    </w:p>
    <w:p w14:paraId="40492E48" w14:textId="6EEB7A97" w:rsidR="00A86358" w:rsidRPr="00C90AD0" w:rsidRDefault="4B5DCFA9" w:rsidP="00C90AD0">
      <w:pPr>
        <w:pStyle w:val="NormalWeb"/>
        <w:numPr>
          <w:ilvl w:val="0"/>
          <w:numId w:val="6"/>
        </w:numPr>
        <w:spacing w:before="0" w:beforeAutospacing="0" w:after="0" w:afterAutospacing="0"/>
        <w:ind w:left="0" w:firstLine="360"/>
        <w:jc w:val="both"/>
        <w:rPr>
          <w:rFonts w:ascii="Arial" w:hAnsi="Arial" w:cs="Arial"/>
          <w:noProof/>
          <w:lang w:val="mn-MN"/>
        </w:rPr>
      </w:pPr>
      <w:r w:rsidRPr="00C90AD0">
        <w:rPr>
          <w:rFonts w:ascii="Arial" w:hAnsi="Arial" w:cs="Arial"/>
          <w:noProof/>
          <w:lang w:val="mn-MN"/>
        </w:rPr>
        <w:t xml:space="preserve">Хуулийн төсөлд тоолуурын систем суурилуулах асуудал тусгагдсан байна. Энэ нь бодит байдалд түгээгч компаниудаас гарах зардлыг нэмэгдүүлэх эрсдэлтэй байгааг анхаарах. </w:t>
      </w:r>
    </w:p>
    <w:p w14:paraId="4DB08020" w14:textId="77777777" w:rsidR="00A86358" w:rsidRPr="00C90AD0" w:rsidRDefault="00A86358" w:rsidP="00C90AD0">
      <w:pPr>
        <w:pStyle w:val="NormalWeb"/>
        <w:spacing w:before="0" w:beforeAutospacing="0" w:after="0" w:afterAutospacing="0"/>
        <w:ind w:left="567"/>
        <w:jc w:val="both"/>
        <w:rPr>
          <w:rFonts w:ascii="Arial" w:hAnsi="Arial" w:cs="Arial"/>
          <w:noProof/>
          <w:lang w:val="mn-MN"/>
        </w:rPr>
      </w:pPr>
    </w:p>
    <w:p w14:paraId="07302013" w14:textId="77777777" w:rsidR="00A86358" w:rsidRDefault="00A86358" w:rsidP="00C90AD0">
      <w:pPr>
        <w:pStyle w:val="NormalWeb"/>
        <w:spacing w:before="0" w:beforeAutospacing="0" w:after="0" w:afterAutospacing="0"/>
        <w:ind w:left="567"/>
        <w:jc w:val="both"/>
        <w:rPr>
          <w:rFonts w:ascii="Arial" w:hAnsi="Arial" w:cs="Arial"/>
          <w:noProof/>
          <w:lang w:val="mn-MN"/>
        </w:rPr>
      </w:pPr>
    </w:p>
    <w:p w14:paraId="5D384ABF"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16A0155E" w14:textId="77777777" w:rsidR="006670D4" w:rsidRPr="00C90AD0" w:rsidRDefault="006670D4" w:rsidP="00C90AD0">
      <w:pPr>
        <w:pStyle w:val="NormalWeb"/>
        <w:spacing w:before="0" w:beforeAutospacing="0" w:after="0" w:afterAutospacing="0"/>
        <w:ind w:left="567"/>
        <w:jc w:val="both"/>
        <w:rPr>
          <w:rFonts w:ascii="Arial" w:hAnsi="Arial" w:cs="Arial"/>
          <w:noProof/>
          <w:lang w:val="mn-MN"/>
        </w:rPr>
      </w:pPr>
    </w:p>
    <w:p w14:paraId="5C4B2136" w14:textId="77777777" w:rsidR="00A86358" w:rsidRPr="00C90AD0" w:rsidRDefault="4B5DCFA9" w:rsidP="00C90AD0">
      <w:pPr>
        <w:pStyle w:val="NormalWeb"/>
        <w:spacing w:before="0" w:beforeAutospacing="0" w:after="0" w:afterAutospacing="0"/>
        <w:jc w:val="center"/>
        <w:rPr>
          <w:rFonts w:ascii="Arial" w:hAnsi="Arial" w:cs="Arial"/>
          <w:noProof/>
          <w:lang w:val="mn-MN"/>
        </w:rPr>
      </w:pPr>
      <w:r w:rsidRPr="00C90AD0">
        <w:rPr>
          <w:rFonts w:ascii="Arial" w:hAnsi="Arial" w:cs="Arial"/>
          <w:noProof/>
          <w:lang w:val="mn-MN"/>
        </w:rPr>
        <w:t>---o0o---</w:t>
      </w:r>
    </w:p>
    <w:p w14:paraId="6580E7AC" w14:textId="77777777" w:rsidR="00A86358" w:rsidRDefault="00A86358" w:rsidP="00C90AD0">
      <w:pPr>
        <w:pStyle w:val="NormalWeb"/>
        <w:spacing w:before="0" w:beforeAutospacing="0" w:after="0" w:afterAutospacing="0"/>
        <w:ind w:left="567"/>
        <w:jc w:val="both"/>
        <w:rPr>
          <w:rFonts w:ascii="Arial" w:hAnsi="Arial" w:cs="Arial"/>
          <w:noProof/>
          <w:lang w:val="mn-MN"/>
        </w:rPr>
      </w:pPr>
    </w:p>
    <w:p w14:paraId="7CCA3DF0"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00FBF595"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40BB3B8A"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0BE18E0F"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74A3B051"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6ADFA564"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38E75C93"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464AA338"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0143BA00"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15125367"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22ABC5F4"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53DE8938"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77959472"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2AD9D4AA"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48A014C4"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5E5D5706"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644CD243"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02E3812B"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418014D8"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18F5F6B4"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1568BD7F"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52D659D3"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46D89845"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55568EB1"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2C37800F"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1BF22BEB"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21629D0E" w14:textId="77777777" w:rsidR="006670D4" w:rsidRDefault="006670D4" w:rsidP="00C90AD0">
      <w:pPr>
        <w:pStyle w:val="NormalWeb"/>
        <w:spacing w:before="0" w:beforeAutospacing="0" w:after="0" w:afterAutospacing="0"/>
        <w:ind w:left="567"/>
        <w:jc w:val="both"/>
        <w:rPr>
          <w:rFonts w:ascii="Arial" w:hAnsi="Arial" w:cs="Arial"/>
          <w:noProof/>
          <w:lang w:val="mn-MN"/>
        </w:rPr>
      </w:pPr>
    </w:p>
    <w:p w14:paraId="393D4DAC" w14:textId="77777777" w:rsidR="006670D4" w:rsidRPr="00C90AD0" w:rsidRDefault="006670D4" w:rsidP="00C90AD0">
      <w:pPr>
        <w:pStyle w:val="NormalWeb"/>
        <w:spacing w:before="0" w:beforeAutospacing="0" w:after="0" w:afterAutospacing="0"/>
        <w:ind w:left="567"/>
        <w:jc w:val="both"/>
        <w:rPr>
          <w:rFonts w:ascii="Arial" w:hAnsi="Arial" w:cs="Arial"/>
          <w:noProof/>
          <w:lang w:val="mn-MN"/>
        </w:rPr>
      </w:pPr>
    </w:p>
    <w:p w14:paraId="6ACF933E" w14:textId="4DFC6B8F" w:rsidR="00A86358" w:rsidRPr="006670D4" w:rsidRDefault="006670D4" w:rsidP="006670D4">
      <w:pPr>
        <w:pStyle w:val="Heading2"/>
        <w:spacing w:before="0" w:after="0" w:line="240" w:lineRule="auto"/>
        <w:jc w:val="center"/>
        <w:rPr>
          <w:rFonts w:ascii="Arial" w:hAnsi="Arial" w:cs="Arial"/>
          <w:b/>
          <w:bCs/>
          <w:noProof/>
          <w:sz w:val="24"/>
          <w:szCs w:val="24"/>
          <w:lang w:val="mn-MN"/>
        </w:rPr>
      </w:pPr>
      <w:bookmarkStart w:id="16" w:name="_Toc220446844"/>
      <w:r>
        <w:rPr>
          <w:rFonts w:ascii="Arial" w:hAnsi="Arial" w:cs="Arial"/>
          <w:b/>
          <w:bCs/>
          <w:noProof/>
          <w:sz w:val="24"/>
          <w:szCs w:val="24"/>
          <w:lang w:val="mn-MN"/>
        </w:rPr>
        <w:lastRenderedPageBreak/>
        <w:t>ЭХ СУРВАЛЖ</w:t>
      </w:r>
      <w:bookmarkEnd w:id="16"/>
    </w:p>
    <w:p w14:paraId="3850A690" w14:textId="77777777" w:rsidR="00A86358" w:rsidRPr="00C90AD0" w:rsidRDefault="00A86358" w:rsidP="00C90AD0">
      <w:pPr>
        <w:pStyle w:val="Heading2"/>
        <w:spacing w:before="0" w:after="0" w:line="240" w:lineRule="auto"/>
        <w:rPr>
          <w:rFonts w:ascii="Arial" w:hAnsi="Arial" w:cs="Arial"/>
          <w:noProof/>
          <w:sz w:val="24"/>
          <w:szCs w:val="24"/>
          <w:lang w:val="mn-MN"/>
        </w:rPr>
      </w:pPr>
    </w:p>
    <w:p w14:paraId="0912B1AA" w14:textId="77777777" w:rsidR="00A86358" w:rsidRPr="00C90AD0" w:rsidRDefault="00A86358" w:rsidP="00C90AD0">
      <w:pPr>
        <w:spacing w:after="0" w:line="240" w:lineRule="auto"/>
        <w:jc w:val="both"/>
        <w:rPr>
          <w:rFonts w:ascii="Arial" w:hAnsi="Arial" w:cs="Arial"/>
          <w:b/>
          <w:noProof/>
          <w:sz w:val="24"/>
          <w:szCs w:val="24"/>
          <w:lang w:val="mn-MN"/>
        </w:rPr>
      </w:pPr>
      <w:r w:rsidRPr="00C90AD0">
        <w:rPr>
          <w:rFonts w:ascii="Arial" w:hAnsi="Arial" w:cs="Arial"/>
          <w:b/>
          <w:noProof/>
          <w:sz w:val="24"/>
          <w:szCs w:val="24"/>
          <w:lang w:val="mn-MN"/>
        </w:rPr>
        <w:t xml:space="preserve">Хууль тогтоомжийн жагсаалт </w:t>
      </w:r>
    </w:p>
    <w:p w14:paraId="2D3687F2" w14:textId="77777777" w:rsidR="00A86358" w:rsidRPr="00C90AD0" w:rsidRDefault="00A86358"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hAnsi="Arial" w:cs="Arial"/>
          <w:noProof/>
          <w:sz w:val="24"/>
          <w:szCs w:val="24"/>
          <w:lang w:val="mn-MN"/>
        </w:rPr>
        <w:t xml:space="preserve">Монгол Улсын Үндсэн хууль </w:t>
      </w:r>
    </w:p>
    <w:p w14:paraId="200A29CE" w14:textId="77777777" w:rsidR="00A86358" w:rsidRPr="00C90AD0" w:rsidRDefault="00A86358"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hAnsi="Arial" w:cs="Arial"/>
          <w:noProof/>
          <w:sz w:val="24"/>
          <w:szCs w:val="24"/>
          <w:lang w:val="mn-MN"/>
        </w:rPr>
        <w:t>Монгол Улсын Засгийн газрын тухай хууль</w:t>
      </w:r>
    </w:p>
    <w:p w14:paraId="40F283FA" w14:textId="77777777" w:rsidR="00A86358" w:rsidRPr="00C90AD0" w:rsidRDefault="00A86358"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hAnsi="Arial" w:cs="Arial"/>
          <w:noProof/>
          <w:sz w:val="24"/>
          <w:szCs w:val="24"/>
          <w:lang w:val="mn-MN"/>
        </w:rPr>
        <w:t>Төсвийн тухай хууль</w:t>
      </w:r>
    </w:p>
    <w:p w14:paraId="32BDD3E1" w14:textId="77777777" w:rsidR="00A86358" w:rsidRPr="00C90AD0" w:rsidRDefault="00A86358"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eastAsiaTheme="minorHAnsi" w:hAnsi="Arial" w:cs="Arial"/>
          <w:noProof/>
          <w:sz w:val="24"/>
          <w:szCs w:val="24"/>
          <w:lang w:val="mn-MN"/>
        </w:rPr>
        <w:t>Иргэний хууль</w:t>
      </w:r>
    </w:p>
    <w:p w14:paraId="37763236" w14:textId="77777777" w:rsidR="00A86358" w:rsidRPr="00C90AD0" w:rsidRDefault="00A86358"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hAnsi="Arial" w:cs="Arial"/>
          <w:noProof/>
          <w:sz w:val="24"/>
          <w:szCs w:val="24"/>
          <w:lang w:val="mn-MN"/>
        </w:rPr>
        <w:t xml:space="preserve">Хууль тогтоомжийн тухай хууль </w:t>
      </w:r>
    </w:p>
    <w:p w14:paraId="4C71026E" w14:textId="63790476" w:rsidR="00A86358" w:rsidRPr="00C90AD0" w:rsidRDefault="4B5DCFA9"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hAnsi="Arial" w:cs="Arial"/>
          <w:noProof/>
          <w:sz w:val="24"/>
          <w:szCs w:val="24"/>
          <w:lang w:val="mn-MN"/>
        </w:rPr>
        <w:t>Эрчим хүчний тухай хууль</w:t>
      </w:r>
    </w:p>
    <w:p w14:paraId="2677145F" w14:textId="207366BF" w:rsidR="00A86358" w:rsidRPr="00C90AD0" w:rsidRDefault="4B5DCFA9"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hAnsi="Arial" w:cs="Arial"/>
          <w:noProof/>
          <w:sz w:val="24"/>
          <w:szCs w:val="24"/>
          <w:lang w:val="mn-MN"/>
        </w:rPr>
        <w:t>Сэргээгдэх эрчим хүчний тухай хууль</w:t>
      </w:r>
    </w:p>
    <w:p w14:paraId="41555542" w14:textId="490B4681" w:rsidR="00A86358" w:rsidRPr="00C90AD0" w:rsidRDefault="4B5DCFA9"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hAnsi="Arial" w:cs="Arial"/>
          <w:noProof/>
          <w:sz w:val="24"/>
          <w:szCs w:val="24"/>
          <w:lang w:val="mn-MN"/>
        </w:rPr>
        <w:t>Эрчим хүчний тухай хууль</w:t>
      </w:r>
    </w:p>
    <w:p w14:paraId="01B4892A" w14:textId="648DDB0C" w:rsidR="00A86358" w:rsidRPr="00C90AD0" w:rsidRDefault="4B5DCFA9"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hAnsi="Arial" w:cs="Arial"/>
          <w:noProof/>
          <w:sz w:val="24"/>
          <w:szCs w:val="24"/>
          <w:lang w:val="mn-MN"/>
        </w:rPr>
        <w:t>Эрчим хүчний хэмнэлтийн тухай хууль</w:t>
      </w:r>
    </w:p>
    <w:p w14:paraId="05FECEFA" w14:textId="4AB2ACDC" w:rsidR="00A86358" w:rsidRPr="00C90AD0" w:rsidRDefault="4B5DCFA9"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hAnsi="Arial" w:cs="Arial"/>
          <w:noProof/>
          <w:sz w:val="24"/>
          <w:szCs w:val="24"/>
          <w:lang w:val="mn-MN"/>
        </w:rPr>
        <w:t>Төрийн албаны тухай хууль</w:t>
      </w:r>
    </w:p>
    <w:p w14:paraId="132F0903" w14:textId="77777777" w:rsidR="00A86358" w:rsidRPr="00C90AD0" w:rsidRDefault="4B5DCFA9"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eastAsia="Arial" w:hAnsi="Arial" w:cs="Arial"/>
          <w:noProof/>
          <w:color w:val="000000" w:themeColor="text1"/>
          <w:sz w:val="24"/>
          <w:szCs w:val="24"/>
          <w:lang w:val="mn-MN"/>
        </w:rPr>
        <w:t>Монгол Улсын нийслэл Улаанбаатар хотын эрх зүйн байдлын тухай хууль</w:t>
      </w:r>
    </w:p>
    <w:p w14:paraId="2E3A31C5" w14:textId="43C1406A" w:rsidR="4B5DCFA9" w:rsidRPr="00C90AD0" w:rsidRDefault="4B5DCFA9"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eastAsia="Arial" w:hAnsi="Arial" w:cs="Arial"/>
          <w:noProof/>
          <w:color w:val="000000" w:themeColor="text1"/>
          <w:sz w:val="24"/>
          <w:szCs w:val="24"/>
          <w:lang w:val="mn-MN"/>
        </w:rPr>
        <w:t>Монгол Улсын Засаг захиргаа, нутаг дэвсгэрийн нэгж, түүний удирдлагын тухай хууль</w:t>
      </w:r>
    </w:p>
    <w:p w14:paraId="0E797BC1" w14:textId="77777777" w:rsidR="00A86358" w:rsidRPr="00C90AD0" w:rsidRDefault="4B5DCFA9" w:rsidP="00C90AD0">
      <w:pPr>
        <w:numPr>
          <w:ilvl w:val="0"/>
          <w:numId w:val="2"/>
        </w:numPr>
        <w:tabs>
          <w:tab w:val="left" w:pos="851"/>
        </w:tabs>
        <w:spacing w:after="0" w:line="240" w:lineRule="auto"/>
        <w:ind w:left="851" w:hanging="284"/>
        <w:contextualSpacing/>
        <w:jc w:val="both"/>
        <w:rPr>
          <w:rFonts w:ascii="Arial" w:hAnsi="Arial" w:cs="Arial"/>
          <w:noProof/>
          <w:sz w:val="24"/>
          <w:szCs w:val="24"/>
          <w:lang w:val="mn-MN"/>
        </w:rPr>
      </w:pPr>
      <w:r w:rsidRPr="00C90AD0">
        <w:rPr>
          <w:rFonts w:ascii="Arial" w:hAnsi="Arial" w:cs="Arial"/>
          <w:noProof/>
          <w:sz w:val="24"/>
          <w:szCs w:val="24"/>
          <w:lang w:val="mn-MN"/>
        </w:rPr>
        <w:t>Зөрчлийн тухай хууль</w:t>
      </w:r>
      <w:r w:rsidRPr="00C90AD0">
        <w:rPr>
          <w:rFonts w:ascii="Arial" w:hAnsi="Arial" w:cs="Arial"/>
          <w:sz w:val="24"/>
          <w:szCs w:val="24"/>
          <w:lang w:val="mn-MN"/>
        </w:rPr>
        <w:t xml:space="preserve"> </w:t>
      </w:r>
    </w:p>
    <w:p w14:paraId="377C493B" w14:textId="77777777"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b/>
          <w:bCs/>
          <w:noProof/>
          <w:sz w:val="24"/>
          <w:szCs w:val="24"/>
          <w:lang w:val="mn-MN"/>
        </w:rPr>
        <w:t>Монгол Улсын Их Хурлын тогтоол</w:t>
      </w:r>
    </w:p>
    <w:p w14:paraId="36122EC8" w14:textId="77777777" w:rsidR="00A86358" w:rsidRPr="00C90AD0" w:rsidRDefault="00A86358" w:rsidP="00C90AD0">
      <w:pPr>
        <w:numPr>
          <w:ilvl w:val="0"/>
          <w:numId w:val="3"/>
        </w:numPr>
        <w:shd w:val="clear" w:color="auto" w:fill="FFFFFF"/>
        <w:spacing w:after="0" w:line="240" w:lineRule="auto"/>
        <w:rPr>
          <w:rFonts w:ascii="Arial" w:eastAsia="Times New Roman" w:hAnsi="Arial" w:cs="Arial"/>
          <w:noProof/>
          <w:sz w:val="24"/>
          <w:szCs w:val="24"/>
          <w:lang w:val="mn-MN"/>
        </w:rPr>
      </w:pPr>
      <w:r w:rsidRPr="00C90AD0">
        <w:rPr>
          <w:rFonts w:ascii="Arial" w:eastAsia="Arial" w:hAnsi="Arial" w:cs="Arial"/>
          <w:noProof/>
          <w:color w:val="000000"/>
          <w:sz w:val="24"/>
          <w:szCs w:val="24"/>
          <w:lang w:val="mn-MN"/>
        </w:rPr>
        <w:t>Алсын хараа-2050” Монгол Улсын урт хугацааны хөгжлийн бодлогын баримт бичиг, 2020</w:t>
      </w:r>
    </w:p>
    <w:p w14:paraId="72997A08" w14:textId="0B93B51D" w:rsidR="00A86358" w:rsidRPr="00C90AD0" w:rsidRDefault="4B5DCFA9" w:rsidP="00C90AD0">
      <w:pPr>
        <w:numPr>
          <w:ilvl w:val="0"/>
          <w:numId w:val="3"/>
        </w:numPr>
        <w:shd w:val="clear" w:color="auto" w:fill="FFFFFF" w:themeFill="background1"/>
        <w:spacing w:after="0" w:line="240" w:lineRule="auto"/>
        <w:rPr>
          <w:rFonts w:ascii="Arial" w:eastAsia="Times New Roman" w:hAnsi="Arial" w:cs="Arial"/>
          <w:noProof/>
          <w:sz w:val="24"/>
          <w:szCs w:val="24"/>
          <w:lang w:val="mn-MN"/>
        </w:rPr>
      </w:pPr>
      <w:r w:rsidRPr="00C90AD0">
        <w:rPr>
          <w:rFonts w:ascii="Arial" w:eastAsia="Arial" w:hAnsi="Arial" w:cs="Arial"/>
          <w:noProof/>
          <w:color w:val="000000" w:themeColor="text1"/>
          <w:sz w:val="24"/>
          <w:szCs w:val="24"/>
          <w:lang w:val="mn-MN"/>
        </w:rPr>
        <w:t>Шинэ сэргэлтийн бодлого</w:t>
      </w:r>
      <w:r w:rsidRPr="00C90AD0">
        <w:rPr>
          <w:rFonts w:ascii="Arial" w:hAnsi="Arial" w:cs="Arial"/>
          <w:noProof/>
          <w:sz w:val="24"/>
          <w:szCs w:val="24"/>
          <w:lang w:val="mn-MN"/>
        </w:rPr>
        <w:t>, 2021</w:t>
      </w:r>
    </w:p>
    <w:p w14:paraId="04EB7AC6" w14:textId="51F68C08" w:rsidR="00A86358" w:rsidRPr="00C90AD0" w:rsidRDefault="4B5DCFA9" w:rsidP="00C90AD0">
      <w:pPr>
        <w:numPr>
          <w:ilvl w:val="0"/>
          <w:numId w:val="3"/>
        </w:numPr>
        <w:shd w:val="clear" w:color="auto" w:fill="FFFFFF" w:themeFill="background1"/>
        <w:spacing w:after="0" w:line="240" w:lineRule="auto"/>
        <w:rPr>
          <w:rFonts w:ascii="Arial" w:eastAsia="Times New Roman" w:hAnsi="Arial" w:cs="Arial"/>
          <w:noProof/>
          <w:sz w:val="24"/>
          <w:szCs w:val="24"/>
          <w:lang w:val="mn-MN"/>
        </w:rPr>
      </w:pPr>
      <w:r w:rsidRPr="00C90AD0">
        <w:rPr>
          <w:rFonts w:ascii="Arial" w:eastAsia="Arial" w:hAnsi="Arial" w:cs="Arial"/>
          <w:noProof/>
          <w:color w:val="000000" w:themeColor="text1"/>
          <w:sz w:val="24"/>
          <w:szCs w:val="24"/>
          <w:lang w:val="mn-MN"/>
        </w:rPr>
        <w:t>Монгол Улсын Засгийн газрын 2024-2028 оны үйл ажиллагааны хөтөлбөр</w:t>
      </w:r>
      <w:r w:rsidRPr="00C90AD0">
        <w:rPr>
          <w:rFonts w:ascii="Arial" w:hAnsi="Arial" w:cs="Arial"/>
          <w:noProof/>
          <w:sz w:val="24"/>
          <w:szCs w:val="24"/>
          <w:lang w:val="mn-MN"/>
        </w:rPr>
        <w:t>, 2024</w:t>
      </w:r>
    </w:p>
    <w:p w14:paraId="58D1A6C4" w14:textId="77777777" w:rsidR="00A86358" w:rsidRPr="00C90AD0" w:rsidRDefault="00A86358" w:rsidP="00C90AD0">
      <w:pPr>
        <w:shd w:val="clear" w:color="auto" w:fill="FFFFFF"/>
        <w:spacing w:after="0" w:line="240" w:lineRule="auto"/>
        <w:rPr>
          <w:rFonts w:ascii="Arial" w:eastAsia="Times New Roman" w:hAnsi="Arial" w:cs="Arial"/>
          <w:noProof/>
          <w:sz w:val="24"/>
          <w:szCs w:val="24"/>
          <w:lang w:val="mn-MN"/>
        </w:rPr>
      </w:pPr>
      <w:r w:rsidRPr="00C90AD0">
        <w:rPr>
          <w:rFonts w:ascii="Arial" w:eastAsia="Times New Roman" w:hAnsi="Arial" w:cs="Arial"/>
          <w:b/>
          <w:bCs/>
          <w:noProof/>
          <w:sz w:val="24"/>
          <w:szCs w:val="24"/>
          <w:lang w:val="mn-MN"/>
        </w:rPr>
        <w:t>Монгол Улсын Засгийн газрын тогтоол</w:t>
      </w:r>
    </w:p>
    <w:p w14:paraId="7DF786D0" w14:textId="77777777" w:rsidR="00A86358" w:rsidRPr="00C90AD0" w:rsidRDefault="00A86358" w:rsidP="00C90AD0">
      <w:pPr>
        <w:pStyle w:val="ListParagraph"/>
        <w:numPr>
          <w:ilvl w:val="0"/>
          <w:numId w:val="4"/>
        </w:numPr>
        <w:tabs>
          <w:tab w:val="left" w:pos="851"/>
        </w:tabs>
        <w:spacing w:after="0" w:line="240" w:lineRule="auto"/>
        <w:jc w:val="both"/>
        <w:rPr>
          <w:rFonts w:ascii="Arial" w:hAnsi="Arial" w:cs="Arial"/>
          <w:noProof/>
          <w:sz w:val="24"/>
          <w:szCs w:val="24"/>
          <w:lang w:val="mn-MN"/>
        </w:rPr>
      </w:pPr>
      <w:r w:rsidRPr="00C90AD0">
        <w:rPr>
          <w:rFonts w:ascii="Arial" w:hAnsi="Arial" w:cs="Arial"/>
          <w:noProof/>
          <w:sz w:val="24"/>
          <w:szCs w:val="24"/>
          <w:lang w:val="mn-MN"/>
        </w:rPr>
        <w:t>Монгол Улсын Засгийн газрын тогтоол, Хуулийн төслийн үр нөлөөг үнэлэх аргачлал 2016 оны 01 дүгээр сарын 25-ны өдрийн 59 дүгээр тогтоолын 3 дугаар хавсралт</w:t>
      </w:r>
    </w:p>
    <w:p w14:paraId="1BFBE30F" w14:textId="77777777" w:rsidR="00A86358" w:rsidRPr="00C90AD0" w:rsidRDefault="00A86358" w:rsidP="00C90AD0">
      <w:pPr>
        <w:spacing w:after="0" w:line="240" w:lineRule="auto"/>
        <w:jc w:val="both"/>
        <w:rPr>
          <w:rFonts w:ascii="Arial" w:hAnsi="Arial" w:cs="Arial"/>
          <w:noProof/>
          <w:sz w:val="24"/>
          <w:szCs w:val="24"/>
          <w:lang w:val="mn-MN"/>
        </w:rPr>
      </w:pPr>
      <w:r w:rsidRPr="00C90AD0">
        <w:rPr>
          <w:rFonts w:ascii="Arial" w:hAnsi="Arial" w:cs="Arial"/>
          <w:b/>
          <w:noProof/>
          <w:sz w:val="24"/>
          <w:szCs w:val="24"/>
          <w:lang w:val="mn-MN"/>
        </w:rPr>
        <w:t xml:space="preserve">Ашигласан мэдээлэл, судалгаа, гарын авлага </w:t>
      </w:r>
    </w:p>
    <w:p w14:paraId="294275EA" w14:textId="47213A4E" w:rsidR="00A86358" w:rsidRPr="00C90AD0" w:rsidRDefault="4B5DCFA9" w:rsidP="00C90AD0">
      <w:pPr>
        <w:pStyle w:val="ListParagraph"/>
        <w:numPr>
          <w:ilvl w:val="1"/>
          <w:numId w:val="5"/>
        </w:numPr>
        <w:tabs>
          <w:tab w:val="clear" w:pos="1440"/>
        </w:tabs>
        <w:spacing w:after="0" w:line="240" w:lineRule="auto"/>
        <w:ind w:left="720"/>
        <w:jc w:val="both"/>
        <w:rPr>
          <w:rFonts w:ascii="Arial" w:hAnsi="Arial" w:cs="Arial"/>
          <w:noProof/>
          <w:sz w:val="24"/>
          <w:szCs w:val="24"/>
          <w:lang w:val="mn-MN"/>
        </w:rPr>
      </w:pPr>
      <w:r w:rsidRPr="00C90AD0">
        <w:rPr>
          <w:rFonts w:ascii="Arial" w:hAnsi="Arial" w:cs="Arial"/>
          <w:noProof/>
          <w:sz w:val="24"/>
          <w:szCs w:val="24"/>
          <w:lang w:val="mn-MN"/>
        </w:rPr>
        <w:t>Дулаан хангамжийн тухай анхдагч хуулийн төсөл, 2026</w:t>
      </w:r>
    </w:p>
    <w:p w14:paraId="75B26613" w14:textId="7E812EBC" w:rsidR="00A86358" w:rsidRPr="00C90AD0" w:rsidRDefault="4B5DCFA9" w:rsidP="00C90AD0">
      <w:pPr>
        <w:pStyle w:val="ListParagraph"/>
        <w:numPr>
          <w:ilvl w:val="1"/>
          <w:numId w:val="5"/>
        </w:numPr>
        <w:tabs>
          <w:tab w:val="clear" w:pos="1440"/>
        </w:tabs>
        <w:spacing w:after="0" w:line="240" w:lineRule="auto"/>
        <w:ind w:left="720"/>
        <w:jc w:val="both"/>
        <w:rPr>
          <w:rFonts w:ascii="Arial" w:hAnsi="Arial" w:cs="Arial"/>
          <w:noProof/>
          <w:sz w:val="24"/>
          <w:szCs w:val="24"/>
          <w:lang w:val="mn-MN"/>
        </w:rPr>
      </w:pPr>
      <w:r w:rsidRPr="00C90AD0">
        <w:rPr>
          <w:rFonts w:ascii="Arial" w:hAnsi="Arial" w:cs="Arial"/>
          <w:noProof/>
          <w:sz w:val="24"/>
          <w:szCs w:val="24"/>
          <w:lang w:val="mn-MN"/>
        </w:rPr>
        <w:t>Дулаан хангамжийн тухай хуулийн төслийн үзэл баримтлалын төсөл, 2026</w:t>
      </w:r>
    </w:p>
    <w:p w14:paraId="5802DF76" w14:textId="3CB276BE" w:rsidR="00A86358" w:rsidRPr="00C90AD0" w:rsidRDefault="4B5DCFA9" w:rsidP="00C90AD0">
      <w:pPr>
        <w:pStyle w:val="ListParagraph"/>
        <w:numPr>
          <w:ilvl w:val="1"/>
          <w:numId w:val="5"/>
        </w:numPr>
        <w:tabs>
          <w:tab w:val="clear" w:pos="1440"/>
        </w:tabs>
        <w:spacing w:after="0" w:line="240" w:lineRule="auto"/>
        <w:ind w:left="720"/>
        <w:jc w:val="both"/>
        <w:rPr>
          <w:rFonts w:ascii="Arial" w:hAnsi="Arial" w:cs="Arial"/>
          <w:noProof/>
          <w:sz w:val="24"/>
          <w:szCs w:val="24"/>
          <w:lang w:val="mn-MN"/>
        </w:rPr>
      </w:pPr>
      <w:r w:rsidRPr="00C90AD0">
        <w:rPr>
          <w:rFonts w:ascii="Arial" w:hAnsi="Arial" w:cs="Arial"/>
          <w:noProof/>
          <w:sz w:val="24"/>
          <w:szCs w:val="24"/>
          <w:lang w:val="mn-MN"/>
        </w:rPr>
        <w:t>Дулаан хангамжийн тухай хуулийн хэрэгцээ, шаардлагыг урьдчилан тандан судалсан судалгааны тайлан, 2026</w:t>
      </w:r>
    </w:p>
    <w:p w14:paraId="014395C0" w14:textId="77777777" w:rsidR="00A86358" w:rsidRPr="00C90AD0" w:rsidRDefault="00A86358" w:rsidP="00C90AD0">
      <w:pPr>
        <w:spacing w:after="0" w:line="240" w:lineRule="auto"/>
        <w:jc w:val="both"/>
        <w:rPr>
          <w:rFonts w:ascii="Arial" w:hAnsi="Arial" w:cs="Arial"/>
          <w:b/>
          <w:noProof/>
          <w:sz w:val="24"/>
          <w:szCs w:val="24"/>
          <w:lang w:val="mn-MN"/>
        </w:rPr>
      </w:pPr>
      <w:r w:rsidRPr="00C90AD0">
        <w:rPr>
          <w:rFonts w:ascii="Arial" w:hAnsi="Arial" w:cs="Arial"/>
          <w:b/>
          <w:noProof/>
          <w:sz w:val="24"/>
          <w:szCs w:val="24"/>
          <w:lang w:val="mn-MN"/>
        </w:rPr>
        <w:t>Интернэт эх сурвалж</w:t>
      </w:r>
    </w:p>
    <w:p w14:paraId="18D49F19" w14:textId="77777777" w:rsidR="00A86358" w:rsidRPr="00C90AD0" w:rsidRDefault="00A86358" w:rsidP="00C90AD0">
      <w:pPr>
        <w:pStyle w:val="ListParagraph"/>
        <w:numPr>
          <w:ilvl w:val="1"/>
          <w:numId w:val="5"/>
        </w:numPr>
        <w:tabs>
          <w:tab w:val="clear" w:pos="1440"/>
        </w:tabs>
        <w:spacing w:after="0" w:line="240" w:lineRule="auto"/>
        <w:ind w:left="720"/>
        <w:jc w:val="both"/>
        <w:rPr>
          <w:rFonts w:ascii="Arial" w:eastAsiaTheme="minorHAnsi" w:hAnsi="Arial" w:cs="Arial"/>
          <w:noProof/>
          <w:sz w:val="24"/>
          <w:szCs w:val="24"/>
          <w:lang w:val="mn-MN"/>
        </w:rPr>
      </w:pPr>
      <w:hyperlink r:id="rId12" w:history="1">
        <w:r w:rsidRPr="00C90AD0">
          <w:rPr>
            <w:rStyle w:val="Hyperlink"/>
            <w:rFonts w:ascii="Arial" w:hAnsi="Arial" w:cs="Arial"/>
            <w:noProof/>
            <w:sz w:val="24"/>
            <w:szCs w:val="24"/>
            <w:lang w:val="mn-MN"/>
          </w:rPr>
          <w:t>www.legalinfo.mn</w:t>
        </w:r>
      </w:hyperlink>
    </w:p>
    <w:p w14:paraId="2FE84C57" w14:textId="77777777" w:rsidR="00A86358" w:rsidRPr="00C90AD0" w:rsidRDefault="00A86358" w:rsidP="00C90AD0">
      <w:pPr>
        <w:spacing w:after="0" w:line="240" w:lineRule="auto"/>
        <w:rPr>
          <w:rFonts w:ascii="Arial" w:hAnsi="Arial" w:cs="Arial"/>
          <w:noProof/>
          <w:sz w:val="24"/>
          <w:szCs w:val="24"/>
          <w:lang w:val="mn-MN"/>
        </w:rPr>
      </w:pPr>
    </w:p>
    <w:p w14:paraId="7DC564CE" w14:textId="77777777" w:rsidR="00A86358" w:rsidRPr="00C90AD0" w:rsidRDefault="00A86358" w:rsidP="00C90AD0">
      <w:pPr>
        <w:spacing w:after="0" w:line="240" w:lineRule="auto"/>
        <w:rPr>
          <w:rFonts w:ascii="Arial" w:hAnsi="Arial" w:cs="Arial"/>
          <w:noProof/>
          <w:sz w:val="24"/>
          <w:szCs w:val="24"/>
          <w:lang w:val="mn-MN"/>
        </w:rPr>
      </w:pPr>
    </w:p>
    <w:p w14:paraId="75720115" w14:textId="7A26DFAB" w:rsidR="008A1629" w:rsidRPr="00C90AD0" w:rsidRDefault="4B5DCFA9" w:rsidP="00C90AD0">
      <w:pPr>
        <w:spacing w:after="0" w:line="240" w:lineRule="auto"/>
        <w:jc w:val="center"/>
        <w:rPr>
          <w:rFonts w:ascii="Arial" w:hAnsi="Arial" w:cs="Arial"/>
          <w:noProof/>
          <w:sz w:val="24"/>
          <w:szCs w:val="24"/>
          <w:lang w:val="mn-MN"/>
        </w:rPr>
      </w:pPr>
      <w:r w:rsidRPr="00C90AD0">
        <w:rPr>
          <w:rFonts w:ascii="Arial" w:hAnsi="Arial" w:cs="Arial"/>
          <w:noProof/>
          <w:sz w:val="24"/>
          <w:szCs w:val="24"/>
          <w:lang w:val="mn-MN"/>
        </w:rPr>
        <w:t>---оОо---</w:t>
      </w:r>
    </w:p>
    <w:p w14:paraId="5AAD25AD" w14:textId="77777777" w:rsidR="00702761" w:rsidRPr="00C90AD0" w:rsidRDefault="00702761" w:rsidP="00C90AD0">
      <w:pPr>
        <w:spacing w:after="0" w:line="240" w:lineRule="auto"/>
        <w:jc w:val="center"/>
        <w:rPr>
          <w:rFonts w:ascii="Arial" w:hAnsi="Arial" w:cs="Arial"/>
          <w:noProof/>
          <w:sz w:val="24"/>
          <w:szCs w:val="24"/>
          <w:lang w:val="mn-MN"/>
        </w:rPr>
      </w:pPr>
    </w:p>
    <w:p w14:paraId="3BCA09F1" w14:textId="77777777" w:rsidR="00C90AD0" w:rsidRPr="00C90AD0" w:rsidRDefault="00C90AD0">
      <w:pPr>
        <w:spacing w:after="0" w:line="240" w:lineRule="auto"/>
        <w:jc w:val="center"/>
        <w:rPr>
          <w:rFonts w:ascii="Arial" w:hAnsi="Arial" w:cs="Arial"/>
          <w:noProof/>
          <w:sz w:val="24"/>
          <w:szCs w:val="24"/>
          <w:lang w:val="mn-MN"/>
        </w:rPr>
      </w:pPr>
    </w:p>
    <w:sectPr w:rsidR="00C90AD0" w:rsidRPr="00C90AD0" w:rsidSect="00FA4C07">
      <w:headerReference w:type="default" r:id="rId13"/>
      <w:footerReference w:type="default" r:id="rId14"/>
      <w:pgSz w:w="11907" w:h="16840" w:code="9"/>
      <w:pgMar w:top="1138" w:right="1440" w:bottom="113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97DC" w14:textId="77777777" w:rsidR="00BE3EA4" w:rsidRDefault="00BE3EA4" w:rsidP="00A86358">
      <w:pPr>
        <w:spacing w:after="0" w:line="240" w:lineRule="auto"/>
      </w:pPr>
      <w:r>
        <w:separator/>
      </w:r>
    </w:p>
  </w:endnote>
  <w:endnote w:type="continuationSeparator" w:id="0">
    <w:p w14:paraId="23B5D024" w14:textId="77777777" w:rsidR="00BE3EA4" w:rsidRDefault="00BE3EA4" w:rsidP="00A8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85821"/>
      <w:docPartObj>
        <w:docPartGallery w:val="Page Numbers (Bottom of Page)"/>
        <w:docPartUnique/>
      </w:docPartObj>
    </w:sdtPr>
    <w:sdtEndPr/>
    <w:sdtContent>
      <w:p w14:paraId="26BBAF02" w14:textId="77777777" w:rsidR="005945A8" w:rsidRDefault="00A37E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5BA05" w14:textId="77777777" w:rsidR="005945A8" w:rsidRDefault="00594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2ABB" w14:textId="77777777" w:rsidR="00BE3EA4" w:rsidRDefault="00BE3EA4" w:rsidP="00A86358">
      <w:pPr>
        <w:spacing w:after="0" w:line="240" w:lineRule="auto"/>
      </w:pPr>
      <w:r>
        <w:separator/>
      </w:r>
    </w:p>
  </w:footnote>
  <w:footnote w:type="continuationSeparator" w:id="0">
    <w:p w14:paraId="758ACFAA" w14:textId="77777777" w:rsidR="00BE3EA4" w:rsidRDefault="00BE3EA4" w:rsidP="00A86358">
      <w:pPr>
        <w:spacing w:after="0" w:line="240" w:lineRule="auto"/>
      </w:pPr>
      <w:r>
        <w:continuationSeparator/>
      </w:r>
    </w:p>
  </w:footnote>
  <w:footnote w:id="1">
    <w:p w14:paraId="4F8004B9" w14:textId="77777777" w:rsidR="00A86358" w:rsidRPr="00DD2890" w:rsidRDefault="00A86358" w:rsidP="00A86358">
      <w:pPr>
        <w:pStyle w:val="FootnoteText"/>
        <w:rPr>
          <w:rFonts w:ascii="Arial" w:hAnsi="Arial" w:cs="Arial"/>
          <w:lang w:val="mn-MN"/>
        </w:rPr>
      </w:pPr>
      <w:r w:rsidRPr="00DD2890">
        <w:rPr>
          <w:rStyle w:val="FootnoteReference"/>
          <w:rFonts w:ascii="Arial" w:hAnsi="Arial" w:cs="Arial"/>
        </w:rPr>
        <w:footnoteRef/>
      </w:r>
      <w:r w:rsidRPr="00DD2890">
        <w:rPr>
          <w:rFonts w:ascii="Arial" w:hAnsi="Arial" w:cs="Arial"/>
        </w:rPr>
        <w:t xml:space="preserve"> Төрийн мэдээлэл сэтгүүлийн 2015 оны 25 дугаарт албан ёсоор хэвлэгдсэн.</w:t>
      </w:r>
    </w:p>
  </w:footnote>
  <w:footnote w:id="2">
    <w:p w14:paraId="7D421128" w14:textId="77777777" w:rsidR="00A86358" w:rsidRPr="00D63F39" w:rsidRDefault="00A86358" w:rsidP="00A86358">
      <w:pPr>
        <w:pStyle w:val="FootnoteText"/>
        <w:rPr>
          <w:lang w:val="mn-MN"/>
        </w:rPr>
      </w:pPr>
      <w:r w:rsidRPr="00DD2890">
        <w:rPr>
          <w:rStyle w:val="FootnoteReference"/>
          <w:rFonts w:ascii="Arial" w:hAnsi="Arial" w:cs="Arial"/>
        </w:rPr>
        <w:footnoteRef/>
      </w:r>
      <w:r w:rsidRPr="00DD2890">
        <w:rPr>
          <w:rFonts w:ascii="Arial" w:hAnsi="Arial" w:cs="Arial"/>
        </w:rPr>
        <w:t xml:space="preserve"> Засгийн газрын 2016 оны 01 дүгээр сарын 25-ны өдрийн 59 дүгээр тогтоолоор батлагдсан.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F5DA" w14:textId="77777777" w:rsidR="005945A8" w:rsidRDefault="005945A8">
    <w:pPr>
      <w:pStyle w:val="Header"/>
    </w:pPr>
  </w:p>
  <w:p w14:paraId="0CC6716F" w14:textId="77777777" w:rsidR="005945A8" w:rsidRDefault="005945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76A05"/>
    <w:multiLevelType w:val="multilevel"/>
    <w:tmpl w:val="3ACC1FEE"/>
    <w:lvl w:ilvl="0">
      <w:start w:val="1"/>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6D7FE8"/>
    <w:multiLevelType w:val="hybridMultilevel"/>
    <w:tmpl w:val="76784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50A03"/>
    <w:multiLevelType w:val="hybridMultilevel"/>
    <w:tmpl w:val="2D625520"/>
    <w:lvl w:ilvl="0" w:tplc="57023E5E">
      <w:start w:val="17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B34DD"/>
    <w:multiLevelType w:val="multilevel"/>
    <w:tmpl w:val="3ACC1FEE"/>
    <w:lvl w:ilvl="0">
      <w:start w:val="1"/>
      <w:numFmt w:val="bullet"/>
      <w:lvlText w:val="-"/>
      <w:lvlJc w:val="lef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A37025"/>
    <w:multiLevelType w:val="hybridMultilevel"/>
    <w:tmpl w:val="14160BEE"/>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6" w15:restartNumberingAfterBreak="0">
    <w:nsid w:val="6F7A747C"/>
    <w:multiLevelType w:val="multilevel"/>
    <w:tmpl w:val="B2CA6064"/>
    <w:lvl w:ilvl="0">
      <w:start w:val="1"/>
      <w:numFmt w:val="bullet"/>
      <w:lvlText w:val="-"/>
      <w:lvlJc w:val="left"/>
      <w:pPr>
        <w:tabs>
          <w:tab w:val="num" w:pos="720"/>
        </w:tabs>
        <w:ind w:left="720" w:hanging="360"/>
      </w:pPr>
      <w:rPr>
        <w:rFonts w:ascii="Times New Roman" w:eastAsia="MS Mincho" w:hAnsi="Times New Roman" w:cs="Times New Roman" w:hint="default"/>
      </w:rPr>
    </w:lvl>
    <w:lvl w:ilvl="1">
      <w:start w:val="1"/>
      <w:numFmt w:val="bullet"/>
      <w:lvlText w:val="-"/>
      <w:lvlJc w:val="left"/>
      <w:pPr>
        <w:tabs>
          <w:tab w:val="num" w:pos="1440"/>
        </w:tabs>
        <w:ind w:left="1440" w:hanging="360"/>
      </w:pPr>
      <w:rPr>
        <w:rFonts w:ascii="Times New Roman" w:eastAsia="MS Mincho"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5152316">
    <w:abstractNumId w:val="4"/>
  </w:num>
  <w:num w:numId="2" w16cid:durableId="819689315">
    <w:abstractNumId w:val="5"/>
  </w:num>
  <w:num w:numId="3" w16cid:durableId="514268875">
    <w:abstractNumId w:val="0"/>
  </w:num>
  <w:num w:numId="4" w16cid:durableId="1463840883">
    <w:abstractNumId w:val="3"/>
  </w:num>
  <w:num w:numId="5" w16cid:durableId="1931966181">
    <w:abstractNumId w:val="6"/>
  </w:num>
  <w:num w:numId="6" w16cid:durableId="1229344437">
    <w:abstractNumId w:val="1"/>
  </w:num>
  <w:num w:numId="7" w16cid:durableId="1975673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58"/>
    <w:rsid w:val="00005002"/>
    <w:rsid w:val="00005620"/>
    <w:rsid w:val="00027C4D"/>
    <w:rsid w:val="00065470"/>
    <w:rsid w:val="000B0991"/>
    <w:rsid w:val="000D423C"/>
    <w:rsid w:val="000D5691"/>
    <w:rsid w:val="000D7225"/>
    <w:rsid w:val="0010723D"/>
    <w:rsid w:val="00111A60"/>
    <w:rsid w:val="001457F9"/>
    <w:rsid w:val="00155C3D"/>
    <w:rsid w:val="00180EBB"/>
    <w:rsid w:val="00191C69"/>
    <w:rsid w:val="001A3549"/>
    <w:rsid w:val="001C0FFD"/>
    <w:rsid w:val="001E1459"/>
    <w:rsid w:val="00231F0E"/>
    <w:rsid w:val="00243EBB"/>
    <w:rsid w:val="00262255"/>
    <w:rsid w:val="00270178"/>
    <w:rsid w:val="00282D24"/>
    <w:rsid w:val="00286773"/>
    <w:rsid w:val="00287242"/>
    <w:rsid w:val="002A11D7"/>
    <w:rsid w:val="002A4745"/>
    <w:rsid w:val="002B0DC6"/>
    <w:rsid w:val="002E54E5"/>
    <w:rsid w:val="00307BCE"/>
    <w:rsid w:val="00310578"/>
    <w:rsid w:val="00315EB1"/>
    <w:rsid w:val="00325262"/>
    <w:rsid w:val="0035426D"/>
    <w:rsid w:val="003E390B"/>
    <w:rsid w:val="00431941"/>
    <w:rsid w:val="004321AF"/>
    <w:rsid w:val="00462CDC"/>
    <w:rsid w:val="004746BF"/>
    <w:rsid w:val="004A4FBF"/>
    <w:rsid w:val="004A788C"/>
    <w:rsid w:val="004F73E8"/>
    <w:rsid w:val="00507F82"/>
    <w:rsid w:val="0051292D"/>
    <w:rsid w:val="00530D78"/>
    <w:rsid w:val="00533361"/>
    <w:rsid w:val="005702EF"/>
    <w:rsid w:val="0057243A"/>
    <w:rsid w:val="00590228"/>
    <w:rsid w:val="005945A8"/>
    <w:rsid w:val="005E7BB1"/>
    <w:rsid w:val="00603041"/>
    <w:rsid w:val="006670D4"/>
    <w:rsid w:val="00696512"/>
    <w:rsid w:val="006A3BD1"/>
    <w:rsid w:val="006F6747"/>
    <w:rsid w:val="00702761"/>
    <w:rsid w:val="00712E0D"/>
    <w:rsid w:val="007160FB"/>
    <w:rsid w:val="00741897"/>
    <w:rsid w:val="00760898"/>
    <w:rsid w:val="0076642A"/>
    <w:rsid w:val="0078017D"/>
    <w:rsid w:val="007A0CBE"/>
    <w:rsid w:val="007E0F9F"/>
    <w:rsid w:val="007F5DFF"/>
    <w:rsid w:val="00822BDB"/>
    <w:rsid w:val="00827C8F"/>
    <w:rsid w:val="00884F55"/>
    <w:rsid w:val="00885930"/>
    <w:rsid w:val="008A145E"/>
    <w:rsid w:val="008A1629"/>
    <w:rsid w:val="008F5A7C"/>
    <w:rsid w:val="00915515"/>
    <w:rsid w:val="0095545A"/>
    <w:rsid w:val="00985B13"/>
    <w:rsid w:val="0099393B"/>
    <w:rsid w:val="009D32D1"/>
    <w:rsid w:val="009E7D3D"/>
    <w:rsid w:val="00A17AF4"/>
    <w:rsid w:val="00A37EEB"/>
    <w:rsid w:val="00A603C2"/>
    <w:rsid w:val="00A86358"/>
    <w:rsid w:val="00AC208C"/>
    <w:rsid w:val="00AC372C"/>
    <w:rsid w:val="00B63A0A"/>
    <w:rsid w:val="00B742D2"/>
    <w:rsid w:val="00B91039"/>
    <w:rsid w:val="00BA24F1"/>
    <w:rsid w:val="00BE3EA4"/>
    <w:rsid w:val="00BF7B4E"/>
    <w:rsid w:val="00C246C7"/>
    <w:rsid w:val="00C5482C"/>
    <w:rsid w:val="00C90AD0"/>
    <w:rsid w:val="00CF4B98"/>
    <w:rsid w:val="00D812F9"/>
    <w:rsid w:val="00DE3A2D"/>
    <w:rsid w:val="00E1393F"/>
    <w:rsid w:val="00E158AF"/>
    <w:rsid w:val="00E25DFF"/>
    <w:rsid w:val="00E56B6D"/>
    <w:rsid w:val="00E7360D"/>
    <w:rsid w:val="00E76004"/>
    <w:rsid w:val="00E872AB"/>
    <w:rsid w:val="00F003EF"/>
    <w:rsid w:val="00F42B20"/>
    <w:rsid w:val="00F45E57"/>
    <w:rsid w:val="00F633FF"/>
    <w:rsid w:val="00F63BB8"/>
    <w:rsid w:val="00FA4C07"/>
    <w:rsid w:val="00FB274F"/>
    <w:rsid w:val="00FC319F"/>
    <w:rsid w:val="00FD0020"/>
    <w:rsid w:val="01CAF191"/>
    <w:rsid w:val="04B4FE2F"/>
    <w:rsid w:val="1E13194B"/>
    <w:rsid w:val="33702A1C"/>
    <w:rsid w:val="3615F604"/>
    <w:rsid w:val="398E467C"/>
    <w:rsid w:val="3D5EE63E"/>
    <w:rsid w:val="4B5DCFA9"/>
    <w:rsid w:val="6F2143A9"/>
    <w:rsid w:val="7B62A3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EB17"/>
  <w15:chartTrackingRefBased/>
  <w15:docId w15:val="{93B72012-79D3-4A04-B564-74785ED0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358"/>
    <w:pPr>
      <w:spacing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A86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358"/>
    <w:rPr>
      <w:rFonts w:eastAsiaTheme="majorEastAsia" w:cstheme="majorBidi"/>
      <w:color w:val="272727" w:themeColor="text1" w:themeTint="D8"/>
    </w:rPr>
  </w:style>
  <w:style w:type="paragraph" w:styleId="Title">
    <w:name w:val="Title"/>
    <w:basedOn w:val="Normal"/>
    <w:next w:val="Normal"/>
    <w:link w:val="TitleChar"/>
    <w:uiPriority w:val="10"/>
    <w:qFormat/>
    <w:rsid w:val="00A86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358"/>
    <w:pPr>
      <w:spacing w:before="160"/>
      <w:jc w:val="center"/>
    </w:pPr>
    <w:rPr>
      <w:i/>
      <w:iCs/>
      <w:color w:val="404040" w:themeColor="text1" w:themeTint="BF"/>
    </w:rPr>
  </w:style>
  <w:style w:type="character" w:customStyle="1" w:styleId="QuoteChar">
    <w:name w:val="Quote Char"/>
    <w:basedOn w:val="DefaultParagraphFont"/>
    <w:link w:val="Quote"/>
    <w:uiPriority w:val="29"/>
    <w:rsid w:val="00A86358"/>
    <w:rPr>
      <w:i/>
      <w:iCs/>
      <w:color w:val="404040" w:themeColor="text1" w:themeTint="BF"/>
    </w:rPr>
  </w:style>
  <w:style w:type="paragraph" w:styleId="ListParagraph">
    <w:name w:val="List Paragraph"/>
    <w:aliases w:val="IBL List Paragraph,Дэд гарчиг,Paragraph,List Paragraph1,List Paragraph Num,Colorful List - Accent 11,Subtitle1,Subtitle11,Subtitle111,Subtitle1111,List Paragraph (numbered (a)),Bullets,List Paragraph nowy,References,AusAID List Paragraph"/>
    <w:basedOn w:val="Normal"/>
    <w:link w:val="ListParagraphChar"/>
    <w:uiPriority w:val="34"/>
    <w:qFormat/>
    <w:rsid w:val="00A86358"/>
    <w:pPr>
      <w:ind w:left="720"/>
      <w:contextualSpacing/>
    </w:pPr>
  </w:style>
  <w:style w:type="character" w:styleId="IntenseEmphasis">
    <w:name w:val="Intense Emphasis"/>
    <w:basedOn w:val="DefaultParagraphFont"/>
    <w:uiPriority w:val="21"/>
    <w:qFormat/>
    <w:rsid w:val="00A86358"/>
    <w:rPr>
      <w:i/>
      <w:iCs/>
      <w:color w:val="0F4761" w:themeColor="accent1" w:themeShade="BF"/>
    </w:rPr>
  </w:style>
  <w:style w:type="paragraph" w:styleId="IntenseQuote">
    <w:name w:val="Intense Quote"/>
    <w:basedOn w:val="Normal"/>
    <w:next w:val="Normal"/>
    <w:link w:val="IntenseQuoteChar"/>
    <w:uiPriority w:val="30"/>
    <w:qFormat/>
    <w:rsid w:val="00A86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358"/>
    <w:rPr>
      <w:i/>
      <w:iCs/>
      <w:color w:val="0F4761" w:themeColor="accent1" w:themeShade="BF"/>
    </w:rPr>
  </w:style>
  <w:style w:type="character" w:styleId="IntenseReference">
    <w:name w:val="Intense Reference"/>
    <w:basedOn w:val="DefaultParagraphFont"/>
    <w:uiPriority w:val="32"/>
    <w:qFormat/>
    <w:rsid w:val="00A86358"/>
    <w:rPr>
      <w:b/>
      <w:bCs/>
      <w:smallCaps/>
      <w:color w:val="0F4761" w:themeColor="accent1" w:themeShade="BF"/>
      <w:spacing w:val="5"/>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n Char,ft Char,Ch"/>
    <w:basedOn w:val="Normal"/>
    <w:link w:val="FootnoteTextChar"/>
    <w:uiPriority w:val="99"/>
    <w:unhideWhenUsed/>
    <w:rsid w:val="00A86358"/>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A86358"/>
    <w:rPr>
      <w:rFonts w:ascii="Calibri" w:eastAsia="Calibri" w:hAnsi="Calibri" w:cs="Times New Roman"/>
      <w:kern w:val="0"/>
      <w:sz w:val="20"/>
      <w:szCs w:val="20"/>
    </w:rPr>
  </w:style>
  <w:style w:type="character" w:styleId="FootnoteReference">
    <w:name w:val="footnote reference"/>
    <w:aliases w:val="ftref,16 Point,Superscript 6 Point,Fußnotenzeichen DISS,fr,BVI fnr,(NECG) Footnote Reference,footnote ref,Char Char Char Char Car Char, BVI fnr"/>
    <w:uiPriority w:val="99"/>
    <w:unhideWhenUsed/>
    <w:rsid w:val="00A86358"/>
    <w:rPr>
      <w:vertAlign w:val="superscript"/>
    </w:rPr>
  </w:style>
  <w:style w:type="paragraph" w:styleId="NormalWeb">
    <w:name w:val="Normal (Web)"/>
    <w:basedOn w:val="Normal"/>
    <w:uiPriority w:val="99"/>
    <w:unhideWhenUsed/>
    <w:rsid w:val="00A863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86358"/>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Дэд гарчиг Char,Paragraph Char,List Paragraph1 Char,List Paragraph Num Char,Colorful List - Accent 11 Char,Subtitle1 Char,Subtitle11 Char,Subtitle111 Char,Subtitle1111 Char,List Paragraph (numbered (a)) Char"/>
    <w:link w:val="ListParagraph"/>
    <w:uiPriority w:val="34"/>
    <w:locked/>
    <w:rsid w:val="00A86358"/>
  </w:style>
  <w:style w:type="paragraph" w:styleId="Header">
    <w:name w:val="header"/>
    <w:basedOn w:val="Normal"/>
    <w:link w:val="HeaderChar"/>
    <w:uiPriority w:val="99"/>
    <w:unhideWhenUsed/>
    <w:rsid w:val="00A8635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A86358"/>
    <w:rPr>
      <w:rFonts w:ascii="Calibri" w:eastAsia="Calibri" w:hAnsi="Calibri" w:cs="Times New Roman"/>
      <w:kern w:val="0"/>
      <w:sz w:val="22"/>
      <w:szCs w:val="22"/>
    </w:rPr>
  </w:style>
  <w:style w:type="paragraph" w:styleId="Footer">
    <w:name w:val="footer"/>
    <w:basedOn w:val="Normal"/>
    <w:link w:val="FooterChar"/>
    <w:uiPriority w:val="99"/>
    <w:unhideWhenUsed/>
    <w:rsid w:val="00A8635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86358"/>
    <w:rPr>
      <w:rFonts w:ascii="Calibri" w:eastAsia="Calibri" w:hAnsi="Calibri" w:cs="Times New Roman"/>
      <w:kern w:val="0"/>
      <w:sz w:val="22"/>
      <w:szCs w:val="22"/>
    </w:rPr>
  </w:style>
  <w:style w:type="paragraph" w:customStyle="1" w:styleId="msghead">
    <w:name w:val="msg_head"/>
    <w:basedOn w:val="Normal"/>
    <w:rsid w:val="00A863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A86358"/>
    <w:rPr>
      <w:b/>
      <w:bCs/>
    </w:rPr>
  </w:style>
  <w:style w:type="character" w:styleId="Hyperlink">
    <w:name w:val="Hyperlink"/>
    <w:basedOn w:val="DefaultParagraphFont"/>
    <w:uiPriority w:val="99"/>
    <w:unhideWhenUsed/>
    <w:rsid w:val="00A86358"/>
    <w:rPr>
      <w:color w:val="467886" w:themeColor="hyperlink"/>
      <w:u w:val="single"/>
    </w:rPr>
  </w:style>
  <w:style w:type="character" w:styleId="CommentReference">
    <w:name w:val="annotation reference"/>
    <w:basedOn w:val="DefaultParagraphFont"/>
    <w:uiPriority w:val="99"/>
    <w:semiHidden/>
    <w:unhideWhenUsed/>
    <w:rsid w:val="00A86358"/>
    <w:rPr>
      <w:sz w:val="16"/>
      <w:szCs w:val="16"/>
    </w:rPr>
  </w:style>
  <w:style w:type="paragraph" w:styleId="CommentText">
    <w:name w:val="annotation text"/>
    <w:basedOn w:val="Normal"/>
    <w:link w:val="CommentTextChar"/>
    <w:uiPriority w:val="99"/>
    <w:unhideWhenUsed/>
    <w:rsid w:val="00A86358"/>
    <w:pPr>
      <w:spacing w:line="240" w:lineRule="auto"/>
    </w:pPr>
    <w:rPr>
      <w:sz w:val="20"/>
      <w:szCs w:val="20"/>
    </w:rPr>
  </w:style>
  <w:style w:type="character" w:customStyle="1" w:styleId="CommentTextChar">
    <w:name w:val="Comment Text Char"/>
    <w:basedOn w:val="DefaultParagraphFont"/>
    <w:link w:val="CommentText"/>
    <w:uiPriority w:val="99"/>
    <w:rsid w:val="00A86358"/>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A86358"/>
    <w:rPr>
      <w:b/>
      <w:bCs/>
    </w:rPr>
  </w:style>
  <w:style w:type="character" w:customStyle="1" w:styleId="CommentSubjectChar">
    <w:name w:val="Comment Subject Char"/>
    <w:basedOn w:val="CommentTextChar"/>
    <w:link w:val="CommentSubject"/>
    <w:uiPriority w:val="99"/>
    <w:semiHidden/>
    <w:rsid w:val="00A86358"/>
    <w:rPr>
      <w:rFonts w:eastAsiaTheme="minorEastAsia"/>
      <w:b/>
      <w:bCs/>
      <w:kern w:val="0"/>
      <w:sz w:val="20"/>
      <w:szCs w:val="20"/>
    </w:rPr>
  </w:style>
  <w:style w:type="paragraph" w:styleId="TOCHeading">
    <w:name w:val="TOC Heading"/>
    <w:basedOn w:val="Heading1"/>
    <w:next w:val="Normal"/>
    <w:uiPriority w:val="39"/>
    <w:unhideWhenUsed/>
    <w:qFormat/>
    <w:rsid w:val="00C90AD0"/>
    <w:pPr>
      <w:spacing w:before="480" w:after="0"/>
      <w:outlineLvl w:val="9"/>
    </w:pPr>
    <w:rPr>
      <w:b/>
      <w:bCs/>
      <w:sz w:val="28"/>
      <w:szCs w:val="28"/>
      <w14:ligatures w14:val="none"/>
    </w:rPr>
  </w:style>
  <w:style w:type="paragraph" w:styleId="TOC2">
    <w:name w:val="toc 2"/>
    <w:basedOn w:val="Normal"/>
    <w:next w:val="Normal"/>
    <w:autoRedefine/>
    <w:uiPriority w:val="39"/>
    <w:unhideWhenUsed/>
    <w:rsid w:val="00C90AD0"/>
    <w:pPr>
      <w:spacing w:after="0"/>
      <w:ind w:left="220"/>
    </w:pPr>
    <w:rPr>
      <w:smallCaps/>
      <w:sz w:val="20"/>
      <w:szCs w:val="20"/>
    </w:rPr>
  </w:style>
  <w:style w:type="paragraph" w:styleId="TOC3">
    <w:name w:val="toc 3"/>
    <w:basedOn w:val="Normal"/>
    <w:next w:val="Normal"/>
    <w:autoRedefine/>
    <w:uiPriority w:val="39"/>
    <w:unhideWhenUsed/>
    <w:rsid w:val="00C90AD0"/>
    <w:pPr>
      <w:spacing w:after="0"/>
      <w:ind w:left="440"/>
    </w:pPr>
    <w:rPr>
      <w:i/>
      <w:iCs/>
      <w:sz w:val="20"/>
      <w:szCs w:val="20"/>
    </w:rPr>
  </w:style>
  <w:style w:type="paragraph" w:styleId="TOC1">
    <w:name w:val="toc 1"/>
    <w:basedOn w:val="Normal"/>
    <w:next w:val="Normal"/>
    <w:autoRedefine/>
    <w:uiPriority w:val="39"/>
    <w:semiHidden/>
    <w:unhideWhenUsed/>
    <w:rsid w:val="00C90AD0"/>
    <w:pPr>
      <w:spacing w:before="120" w:after="120"/>
    </w:pPr>
    <w:rPr>
      <w:b/>
      <w:bCs/>
      <w:caps/>
      <w:sz w:val="20"/>
      <w:szCs w:val="20"/>
    </w:rPr>
  </w:style>
  <w:style w:type="paragraph" w:styleId="TOC4">
    <w:name w:val="toc 4"/>
    <w:basedOn w:val="Normal"/>
    <w:next w:val="Normal"/>
    <w:autoRedefine/>
    <w:uiPriority w:val="39"/>
    <w:semiHidden/>
    <w:unhideWhenUsed/>
    <w:rsid w:val="00C90AD0"/>
    <w:pPr>
      <w:spacing w:after="0"/>
      <w:ind w:left="660"/>
    </w:pPr>
    <w:rPr>
      <w:sz w:val="18"/>
      <w:szCs w:val="18"/>
    </w:rPr>
  </w:style>
  <w:style w:type="paragraph" w:styleId="TOC5">
    <w:name w:val="toc 5"/>
    <w:basedOn w:val="Normal"/>
    <w:next w:val="Normal"/>
    <w:autoRedefine/>
    <w:uiPriority w:val="39"/>
    <w:semiHidden/>
    <w:unhideWhenUsed/>
    <w:rsid w:val="00C90AD0"/>
    <w:pPr>
      <w:spacing w:after="0"/>
      <w:ind w:left="880"/>
    </w:pPr>
    <w:rPr>
      <w:sz w:val="18"/>
      <w:szCs w:val="18"/>
    </w:rPr>
  </w:style>
  <w:style w:type="paragraph" w:styleId="TOC6">
    <w:name w:val="toc 6"/>
    <w:basedOn w:val="Normal"/>
    <w:next w:val="Normal"/>
    <w:autoRedefine/>
    <w:uiPriority w:val="39"/>
    <w:semiHidden/>
    <w:unhideWhenUsed/>
    <w:rsid w:val="00C90AD0"/>
    <w:pPr>
      <w:spacing w:after="0"/>
      <w:ind w:left="1100"/>
    </w:pPr>
    <w:rPr>
      <w:sz w:val="18"/>
      <w:szCs w:val="18"/>
    </w:rPr>
  </w:style>
  <w:style w:type="paragraph" w:styleId="TOC7">
    <w:name w:val="toc 7"/>
    <w:basedOn w:val="Normal"/>
    <w:next w:val="Normal"/>
    <w:autoRedefine/>
    <w:uiPriority w:val="39"/>
    <w:semiHidden/>
    <w:unhideWhenUsed/>
    <w:rsid w:val="00C90AD0"/>
    <w:pPr>
      <w:spacing w:after="0"/>
      <w:ind w:left="1320"/>
    </w:pPr>
    <w:rPr>
      <w:sz w:val="18"/>
      <w:szCs w:val="18"/>
    </w:rPr>
  </w:style>
  <w:style w:type="paragraph" w:styleId="TOC8">
    <w:name w:val="toc 8"/>
    <w:basedOn w:val="Normal"/>
    <w:next w:val="Normal"/>
    <w:autoRedefine/>
    <w:uiPriority w:val="39"/>
    <w:semiHidden/>
    <w:unhideWhenUsed/>
    <w:rsid w:val="00C90AD0"/>
    <w:pPr>
      <w:spacing w:after="0"/>
      <w:ind w:left="1540"/>
    </w:pPr>
    <w:rPr>
      <w:sz w:val="18"/>
      <w:szCs w:val="18"/>
    </w:rPr>
  </w:style>
  <w:style w:type="paragraph" w:styleId="TOC9">
    <w:name w:val="toc 9"/>
    <w:basedOn w:val="Normal"/>
    <w:next w:val="Normal"/>
    <w:autoRedefine/>
    <w:uiPriority w:val="39"/>
    <w:semiHidden/>
    <w:unhideWhenUsed/>
    <w:rsid w:val="00C90AD0"/>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alinfo.m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6901B7C8AD234083F745C615E61D9D" ma:contentTypeVersion="12" ma:contentTypeDescription="Create a new document." ma:contentTypeScope="" ma:versionID="c911394012249cdb3b8212010a3c4606">
  <xsd:schema xmlns:xsd="http://www.w3.org/2001/XMLSchema" xmlns:xs="http://www.w3.org/2001/XMLSchema" xmlns:p="http://schemas.microsoft.com/office/2006/metadata/properties" xmlns:ns2="0f65c5f3-3c4b-4ff9-8303-2f7b115eed9b" xmlns:ns3="43ed6cf1-361d-4a8e-8415-e403843fe653" targetNamespace="http://schemas.microsoft.com/office/2006/metadata/properties" ma:root="true" ma:fieldsID="92bac207bc0cbe1f48764a5748537bc8" ns2:_="" ns3:_="">
    <xsd:import namespace="0f65c5f3-3c4b-4ff9-8303-2f7b115eed9b"/>
    <xsd:import namespace="43ed6cf1-361d-4a8e-8415-e403843fe6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c5f3-3c4b-4ff9-8303-2f7b115e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f355a0-bce9-4e65-9e5e-598196b5e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ed6cf1-361d-4a8e-8415-e403843fe6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3dff0a-4352-4442-a9f8-a4201aecd37b}" ma:internalName="TaxCatchAll" ma:showField="CatchAllData" ma:web="43ed6cf1-361d-4a8e-8415-e403843f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ed6cf1-361d-4a8e-8415-e403843fe653" xsi:nil="true"/>
    <lcf76f155ced4ddcb4097134ff3c332f xmlns="0f65c5f3-3c4b-4ff9-8303-2f7b115eed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BC587-57ED-4718-9CE0-D54D282D2543}">
  <ds:schemaRefs>
    <ds:schemaRef ds:uri="http://schemas.microsoft.com/sharepoint/v3/contenttype/forms"/>
  </ds:schemaRefs>
</ds:datastoreItem>
</file>

<file path=customXml/itemProps2.xml><?xml version="1.0" encoding="utf-8"?>
<ds:datastoreItem xmlns:ds="http://schemas.openxmlformats.org/officeDocument/2006/customXml" ds:itemID="{7B003A82-54FA-4FF2-915F-46B395039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5c5f3-3c4b-4ff9-8303-2f7b115eed9b"/>
    <ds:schemaRef ds:uri="43ed6cf1-361d-4a8e-8415-e403843f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AA452-8D51-4F66-BB00-07C0A1638400}">
  <ds:schemaRefs>
    <ds:schemaRef ds:uri="http://schemas.microsoft.com/office/2006/metadata/properties"/>
    <ds:schemaRef ds:uri="http://schemas.microsoft.com/office/infopath/2007/PartnerControls"/>
    <ds:schemaRef ds:uri="43ed6cf1-361d-4a8e-8415-e403843fe653"/>
    <ds:schemaRef ds:uri="0f65c5f3-3c4b-4ff9-8303-2f7b115eed9b"/>
  </ds:schemaRefs>
</ds:datastoreItem>
</file>

<file path=customXml/itemProps4.xml><?xml version="1.0" encoding="utf-8"?>
<ds:datastoreItem xmlns:ds="http://schemas.openxmlformats.org/officeDocument/2006/customXml" ds:itemID="{07DA28CD-7436-2C48-B381-B9D7BA50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5617</Words>
  <Characters>32018</Characters>
  <Application>Microsoft Office Word</Application>
  <DocSecurity>0</DocSecurity>
  <Lines>266</Lines>
  <Paragraphs>75</Paragraphs>
  <ScaleCrop>false</ScaleCrop>
  <Company/>
  <LinksUpToDate>false</LinksUpToDate>
  <CharactersWithSpaces>37560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lkhamjav.d@med.gov.mn daansran</dc:creator>
  <cp:keywords/>
  <dc:description/>
  <cp:lastModifiedBy>Nandintsetseg Batsaikhan</cp:lastModifiedBy>
  <cp:revision>70</cp:revision>
  <dcterms:created xsi:type="dcterms:W3CDTF">2024-04-25T12:04:00Z</dcterms:created>
  <dcterms:modified xsi:type="dcterms:W3CDTF">2026-02-11T07:17:00Z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0x010100556901B7C8AD234083F745C615E61D9D</vt:lpwstr>
  </property>
  <property fmtid="{D5CDD505-2E9C-101B-9397-08002B2CF9AE}" pid="3" name="MediaServiceImageTags">
    <vt:lpwstr/>
  </property>
</Properties>
</file>