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508E04" w14:textId="58E2626E" w:rsidR="00A617F0" w:rsidRPr="008F20A0" w:rsidRDefault="00000000" w:rsidP="008F20A0">
      <w:pPr>
        <w:spacing w:after="0"/>
        <w:jc w:val="center"/>
        <w:rPr>
          <w:rFonts w:ascii="Arial" w:hAnsi="Arial" w:cs="Arial"/>
          <w:szCs w:val="24"/>
        </w:rPr>
      </w:pPr>
      <w:r w:rsidRPr="008F20A0">
        <w:rPr>
          <w:rFonts w:ascii="Arial" w:hAnsi="Arial" w:cs="Arial"/>
          <w:b/>
          <w:szCs w:val="24"/>
        </w:rPr>
        <w:t>БИЧИЛ ҮЙЛДВЭРЛЭЛ, ҮЙЛЧИЛГЭЭГ ДЭМЖИХ ТУХАЙ</w:t>
      </w:r>
      <w:r w:rsidRPr="008F20A0">
        <w:rPr>
          <w:rFonts w:ascii="Arial" w:hAnsi="Arial" w:cs="Arial"/>
          <w:b/>
          <w:szCs w:val="24"/>
        </w:rPr>
        <w:br/>
      </w:r>
      <w:r w:rsidR="005644C3" w:rsidRPr="008F20A0">
        <w:rPr>
          <w:rFonts w:ascii="Arial" w:hAnsi="Arial" w:cs="Arial"/>
          <w:b/>
          <w:szCs w:val="24"/>
        </w:rPr>
        <w:t xml:space="preserve">АНХДАГЧ </w:t>
      </w:r>
      <w:r w:rsidRPr="008F20A0">
        <w:rPr>
          <w:rFonts w:ascii="Arial" w:hAnsi="Arial" w:cs="Arial"/>
          <w:b/>
          <w:szCs w:val="24"/>
        </w:rPr>
        <w:t>ХУУЛИЙН ТӨСЛИЙН ЗАРДЛЫН ТООЦООНЫ ТАЙЛАН</w:t>
      </w:r>
    </w:p>
    <w:p w14:paraId="6608A097" w14:textId="77777777" w:rsidR="00A617F0" w:rsidRPr="008F20A0" w:rsidRDefault="00000000" w:rsidP="008F20A0">
      <w:pPr>
        <w:spacing w:before="200" w:after="120"/>
        <w:ind w:left="3600" w:firstLine="720"/>
        <w:rPr>
          <w:rFonts w:ascii="Arial" w:hAnsi="Arial" w:cs="Arial"/>
          <w:szCs w:val="24"/>
        </w:rPr>
      </w:pPr>
      <w:r w:rsidRPr="008F20A0">
        <w:rPr>
          <w:rFonts w:ascii="Arial" w:hAnsi="Arial" w:cs="Arial"/>
          <w:b/>
          <w:szCs w:val="24"/>
        </w:rPr>
        <w:t>УДИРТГАЛ</w:t>
      </w:r>
    </w:p>
    <w:p w14:paraId="7405AE79"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Бичил үйлдвэрлэл, үйлчилгээг дэмжих тухай анхдагч хуулийн төслийг хэрэгжүүлэхтэй холбогдон гарах зардлыг Монгол Улсын хууль тогтоомжид заасан аргачлалын дагуу тоймлон үнэлэв.</w:t>
      </w:r>
    </w:p>
    <w:p w14:paraId="19034E32"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Зардлын тооцоог хийхдээ хуулийн төслөөр шинээр бий болох чиг үүрэг, түүнийг хэрэгжүүлэх байгууллага, иргэн, өрхийн бизнес эрхлэгч, иргэдийн бүлэг, хуулийн этгээдэд үүсэх боломжтой зардал, улсын болон орон нутгийн төсөвт үзүүлэх нөлөөллийг харгалзан үзсэн болно.</w:t>
      </w:r>
    </w:p>
    <w:p w14:paraId="2EDB9FEB" w14:textId="77777777" w:rsidR="00A617F0" w:rsidRPr="008F20A0" w:rsidRDefault="00000000" w:rsidP="008F20A0">
      <w:pPr>
        <w:spacing w:after="0"/>
        <w:ind w:firstLine="720"/>
        <w:jc w:val="both"/>
        <w:rPr>
          <w:rFonts w:ascii="Arial" w:hAnsi="Arial" w:cs="Arial"/>
          <w:szCs w:val="24"/>
        </w:rPr>
      </w:pPr>
      <w:r w:rsidRPr="008F20A0">
        <w:rPr>
          <w:rFonts w:ascii="Arial" w:hAnsi="Arial" w:cs="Arial"/>
          <w:szCs w:val="24"/>
        </w:rPr>
        <w:t>Тус хуулийн төсөл нь шинэ байгууллага байгуулах, төрийн байгууллагын бүтэц, орон тоог нэмэгдүүлэх зорилго агуулаагүй бөгөөд одоо хэрэгжиж байгаа жижиг, дунд үйлдвэр, үйлчилгээний асуудал эрхэлсэн төрийн байгууллагын чиг үүргийг бичил үйлдвэрлэл, үйлчилгээ эрхлэгчид чиглүүлэн уялдуулах агуулгатай байна.</w:t>
      </w:r>
    </w:p>
    <w:p w14:paraId="3A92C659" w14:textId="77777777" w:rsidR="00A617F0" w:rsidRPr="008F20A0" w:rsidRDefault="00000000" w:rsidP="008F20A0">
      <w:pPr>
        <w:spacing w:before="200" w:after="120"/>
        <w:jc w:val="center"/>
        <w:rPr>
          <w:rFonts w:ascii="Arial" w:hAnsi="Arial" w:cs="Arial"/>
          <w:szCs w:val="24"/>
        </w:rPr>
      </w:pPr>
      <w:r w:rsidRPr="008F20A0">
        <w:rPr>
          <w:rFonts w:ascii="Arial" w:hAnsi="Arial" w:cs="Arial"/>
          <w:b/>
          <w:szCs w:val="24"/>
        </w:rPr>
        <w:t>НЭГ. ЗАРДЛЫН ТООЦОО ХИЙХ ҮНДЭСЛЭЛ, АРГАЧЛАЛ</w:t>
      </w:r>
    </w:p>
    <w:p w14:paraId="2BD02537" w14:textId="77777777" w:rsidR="00A617F0" w:rsidRPr="008F20A0" w:rsidRDefault="00000000" w:rsidP="008F20A0">
      <w:pPr>
        <w:spacing w:before="160" w:after="120"/>
        <w:rPr>
          <w:rFonts w:ascii="Arial" w:hAnsi="Arial" w:cs="Arial"/>
          <w:szCs w:val="24"/>
        </w:rPr>
      </w:pPr>
      <w:r w:rsidRPr="008F20A0">
        <w:rPr>
          <w:rFonts w:ascii="Arial" w:hAnsi="Arial" w:cs="Arial"/>
          <w:b/>
          <w:szCs w:val="24"/>
        </w:rPr>
        <w:t>1.1. Хууль зүйн үндэслэл</w:t>
      </w:r>
    </w:p>
    <w:p w14:paraId="6B30837F"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Хууль тогтоомжийн тухай хуулийн 12.1.4-т хууль тогтоомжийг хэрэгжүүлэхтэй холбогдон гарах зардлын тооцоог хийх аргачлалыг Засгийн газар батлахаар заасан. Засгийн газрын 2016 оны 59 дүгээр тогтоолын 4 дүгээр хавсралтаар баталсан “Хууль тогтоомжийг хэрэгжүүлэхтэй холбогдон гарах зардлын тооцоо хийх аргачлал” /цаашид “аргачлал” гэх/-ыг баримтлан энэхүү тооцоог боловсруулав.</w:t>
      </w:r>
    </w:p>
    <w:p w14:paraId="3F319B25"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Аргачлалын дагуу шинээр батлагдах, эсхүл нэмэлт, өөрчлөлт оруулах хуулийн төсөл хэрэгжсэнээр төрийн байгууллага, иргэн, хуулийн этгээдийн үйл ажиллагаанд үүсэх зардал, ачааллыг тодорхойлж, зардал багатай хэрэгжих боломжийг үнэлдэг. Энэ хүрээнд хуулийн төслийн зүйл, заалт бүрийн зохицуулалтын шинж чанарыг ерөнхийлөн үнэлэв.</w:t>
      </w:r>
    </w:p>
    <w:p w14:paraId="6D19A598"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Хуулийн төслийн санхүүгийн дэмжлэгтэй холбоотой харилцааг Төсвийн тухай хууль, Засгийн газрын тусгай сангийн тухай хууль, Жижиг, дунд үйлдвэр, үйлчилгээг дэмжих тухай хууль болон холбогдох бусад хууль тогтоомжийн хүрээнд жил бүрийн төсөв, холбогдох сангийн эх үүсвэртэй уялдуулан хэрэгжүүлэхээр авч үзэв.</w:t>
      </w:r>
    </w:p>
    <w:p w14:paraId="0BF2992E" w14:textId="77777777" w:rsidR="00A617F0" w:rsidRPr="008F20A0" w:rsidRDefault="00000000" w:rsidP="008F20A0">
      <w:pPr>
        <w:spacing w:before="160" w:after="120"/>
        <w:rPr>
          <w:rFonts w:ascii="Arial" w:hAnsi="Arial" w:cs="Arial"/>
          <w:szCs w:val="24"/>
        </w:rPr>
      </w:pPr>
      <w:r w:rsidRPr="008F20A0">
        <w:rPr>
          <w:rFonts w:ascii="Arial" w:hAnsi="Arial" w:cs="Arial"/>
          <w:b/>
          <w:szCs w:val="24"/>
        </w:rPr>
        <w:t>1.2. Хуулийн төслийн зохицуулалтын ерөнхий агуулга</w:t>
      </w:r>
    </w:p>
    <w:p w14:paraId="74EB2EFB"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Хуулийн төсөлд бичил үйлдвэрлэл, үйлчилгээ эрхлэгчийг иргэн, өрхийн бизнес эрхлэгч, иргэдийн бүлгийн хүрээнд тодорхойлж, тэдгээрийг бүртгэх, мэдээллийн сан бүрдүүлэх, бизнес хөгжлийн үйлчилгээ үзүүлэх, төрөөс үзүүлэх санхүүгийн болон санхүүгийн бус дэмжлэгийн хэлбэрийг тогтоох, хэрэгжилтэд хяналт тавих, тайлагнах харилцааг зохицуулахаар тусгасан байна.</w:t>
      </w:r>
    </w:p>
    <w:p w14:paraId="7D765901"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lastRenderedPageBreak/>
        <w:t>Хуулийн төслийн 6 дугаар зүйлд бүртгэл, мэдээллийн сангийн зохицуулалт, 8 дугаар зүйлд төрөөс баримтлах бодлогын чиглэл, 10 дугаар зүйлд хэрэгжүүлэх байгууллагын чиг үүрэг, 11 дүгээр зүйлд санхүүгийн дэмжлэг, 12 дугаар зүйлд бизнес дэмжих төв, 13-15 дугаар зүйлд хяналт, тайлагнал, зориулалтын хяналтын зохицуулалт туссан болно.</w:t>
      </w:r>
    </w:p>
    <w:p w14:paraId="40416516"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Зардлын тооцоонд эдгээр зохицуулалтыг хэрэгжүүлэхэд зайлшгүй шаардлагатай шинэ зардал үүсэх эсэх, үүсэх бол одоо мөрдөгдөж байгаа бүтэц, төсөв, сангийн эх үүсвэрээр хэрэгжүүлэх боломжтой эсэхийг үнэлэв.</w:t>
      </w:r>
    </w:p>
    <w:p w14:paraId="27CFE239" w14:textId="77777777" w:rsidR="00A617F0" w:rsidRPr="008F20A0" w:rsidRDefault="00000000" w:rsidP="008F20A0">
      <w:pPr>
        <w:spacing w:before="160" w:after="120"/>
        <w:rPr>
          <w:rFonts w:ascii="Arial" w:hAnsi="Arial" w:cs="Arial"/>
          <w:szCs w:val="24"/>
        </w:rPr>
      </w:pPr>
      <w:r w:rsidRPr="008F20A0">
        <w:rPr>
          <w:rFonts w:ascii="Arial" w:hAnsi="Arial" w:cs="Arial"/>
          <w:b/>
          <w:szCs w:val="24"/>
        </w:rPr>
        <w:t>1.3. Зардал тооцсон субъект</w:t>
      </w:r>
    </w:p>
    <w:p w14:paraId="6D266764"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Аргачлалын дагуу зардлыг төрийн байгууллага, иргэн, хуулийн этгээд гэсэн үндсэн субъектээр тооцдог. Тус хуулийн төслийн онцлогоос шалтгаалан иргэн, өрхийн бизнес эрхлэгч, иргэдийн бүлгийг тусгайлан авч үзэв.</w:t>
      </w:r>
    </w:p>
    <w:tbl>
      <w:tblPr>
        <w:tblStyle w:val="TableGrid"/>
        <w:tblW w:w="0" w:type="auto"/>
        <w:jc w:val="center"/>
        <w:tblLook w:val="04A0" w:firstRow="1" w:lastRow="0" w:firstColumn="1" w:lastColumn="0" w:noHBand="0" w:noVBand="1"/>
      </w:tblPr>
      <w:tblGrid>
        <w:gridCol w:w="659"/>
        <w:gridCol w:w="2835"/>
        <w:gridCol w:w="6094"/>
      </w:tblGrid>
      <w:tr w:rsidR="00A617F0" w:rsidRPr="008F20A0" w14:paraId="5F5147CF" w14:textId="77777777" w:rsidTr="008F20A0">
        <w:trPr>
          <w:jc w:val="center"/>
        </w:trPr>
        <w:tc>
          <w:tcPr>
            <w:tcW w:w="659" w:type="dxa"/>
            <w:shd w:val="clear" w:color="auto" w:fill="D9EAF7"/>
            <w:vAlign w:val="center"/>
          </w:tcPr>
          <w:p w14:paraId="75595A7D" w14:textId="77777777" w:rsidR="00A617F0" w:rsidRPr="008F20A0" w:rsidRDefault="00000000" w:rsidP="008F20A0">
            <w:pPr>
              <w:spacing w:line="276" w:lineRule="auto"/>
              <w:jc w:val="center"/>
              <w:rPr>
                <w:rFonts w:ascii="Arial" w:hAnsi="Arial" w:cs="Arial"/>
                <w:szCs w:val="24"/>
              </w:rPr>
            </w:pPr>
            <w:r w:rsidRPr="008F20A0">
              <w:rPr>
                <w:rFonts w:ascii="Arial" w:hAnsi="Arial" w:cs="Arial"/>
                <w:b/>
                <w:szCs w:val="24"/>
              </w:rPr>
              <w:t>№</w:t>
            </w:r>
          </w:p>
        </w:tc>
        <w:tc>
          <w:tcPr>
            <w:tcW w:w="2835" w:type="dxa"/>
            <w:shd w:val="clear" w:color="auto" w:fill="D9EAF7"/>
            <w:vAlign w:val="center"/>
          </w:tcPr>
          <w:p w14:paraId="7FF174A7" w14:textId="77777777" w:rsidR="00A617F0" w:rsidRPr="008F20A0" w:rsidRDefault="00000000" w:rsidP="008F20A0">
            <w:pPr>
              <w:spacing w:line="276" w:lineRule="auto"/>
              <w:jc w:val="center"/>
              <w:rPr>
                <w:rFonts w:ascii="Arial" w:hAnsi="Arial" w:cs="Arial"/>
                <w:szCs w:val="24"/>
              </w:rPr>
            </w:pPr>
            <w:r w:rsidRPr="008F20A0">
              <w:rPr>
                <w:rFonts w:ascii="Arial" w:hAnsi="Arial" w:cs="Arial"/>
                <w:b/>
                <w:szCs w:val="24"/>
              </w:rPr>
              <w:t>Субъект</w:t>
            </w:r>
          </w:p>
        </w:tc>
        <w:tc>
          <w:tcPr>
            <w:tcW w:w="6094" w:type="dxa"/>
            <w:shd w:val="clear" w:color="auto" w:fill="D9EAF7"/>
            <w:vAlign w:val="center"/>
          </w:tcPr>
          <w:p w14:paraId="6D15259F" w14:textId="77777777" w:rsidR="00A617F0" w:rsidRPr="008F20A0" w:rsidRDefault="00000000" w:rsidP="008F20A0">
            <w:pPr>
              <w:spacing w:line="276" w:lineRule="auto"/>
              <w:jc w:val="center"/>
              <w:rPr>
                <w:rFonts w:ascii="Arial" w:hAnsi="Arial" w:cs="Arial"/>
                <w:szCs w:val="24"/>
              </w:rPr>
            </w:pPr>
            <w:r w:rsidRPr="008F20A0">
              <w:rPr>
                <w:rFonts w:ascii="Arial" w:hAnsi="Arial" w:cs="Arial"/>
                <w:b/>
                <w:szCs w:val="24"/>
              </w:rPr>
              <w:t>Зардал тооцсон үндэслэл</w:t>
            </w:r>
          </w:p>
        </w:tc>
      </w:tr>
      <w:tr w:rsidR="00A617F0" w:rsidRPr="008F20A0" w14:paraId="65F94593" w14:textId="77777777" w:rsidTr="008F20A0">
        <w:trPr>
          <w:jc w:val="center"/>
        </w:trPr>
        <w:tc>
          <w:tcPr>
            <w:tcW w:w="659" w:type="dxa"/>
            <w:vAlign w:val="center"/>
          </w:tcPr>
          <w:p w14:paraId="4C3CC490"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t>1</w:t>
            </w:r>
          </w:p>
        </w:tc>
        <w:tc>
          <w:tcPr>
            <w:tcW w:w="2835" w:type="dxa"/>
            <w:vAlign w:val="center"/>
          </w:tcPr>
          <w:p w14:paraId="524DA586"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Төрийн байгууллага</w:t>
            </w:r>
          </w:p>
        </w:tc>
        <w:tc>
          <w:tcPr>
            <w:tcW w:w="6094" w:type="dxa"/>
            <w:vAlign w:val="center"/>
          </w:tcPr>
          <w:p w14:paraId="07D3DE06"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Бүртгэл, мэдээллийн сан, бизнес хөгжлийн үйлчилгээ, санхүүгийн дэмжлэгийн зохион байгуулалт, хяналт, тайлагналтай холбоотой чиг үүргийг үнэлэв.</w:t>
            </w:r>
          </w:p>
        </w:tc>
      </w:tr>
      <w:tr w:rsidR="00A617F0" w:rsidRPr="008F20A0" w14:paraId="3E105501" w14:textId="77777777" w:rsidTr="008F20A0">
        <w:trPr>
          <w:jc w:val="center"/>
        </w:trPr>
        <w:tc>
          <w:tcPr>
            <w:tcW w:w="659" w:type="dxa"/>
            <w:vAlign w:val="center"/>
          </w:tcPr>
          <w:p w14:paraId="26EEF77D"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t>2</w:t>
            </w:r>
          </w:p>
        </w:tc>
        <w:tc>
          <w:tcPr>
            <w:tcW w:w="2835" w:type="dxa"/>
            <w:vAlign w:val="center"/>
          </w:tcPr>
          <w:p w14:paraId="38993D25"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Иргэн, өрхийн бизнес эрхлэгч</w:t>
            </w:r>
          </w:p>
        </w:tc>
        <w:tc>
          <w:tcPr>
            <w:tcW w:w="6094" w:type="dxa"/>
            <w:vAlign w:val="center"/>
          </w:tcPr>
          <w:p w14:paraId="69CB79E6"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Дэмжлэгт хамрагдах, бүртгэлд хамрагдах, мэдээлэл гаргахтай холбоотой нэмэлт төлбөр, хураамж үүсэх эсэхийг үнэлэв.</w:t>
            </w:r>
          </w:p>
        </w:tc>
      </w:tr>
      <w:tr w:rsidR="00A617F0" w:rsidRPr="008F20A0" w14:paraId="5B94771C" w14:textId="77777777" w:rsidTr="008F20A0">
        <w:trPr>
          <w:jc w:val="center"/>
        </w:trPr>
        <w:tc>
          <w:tcPr>
            <w:tcW w:w="659" w:type="dxa"/>
            <w:vAlign w:val="center"/>
          </w:tcPr>
          <w:p w14:paraId="1399E926"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t>3</w:t>
            </w:r>
          </w:p>
        </w:tc>
        <w:tc>
          <w:tcPr>
            <w:tcW w:w="2835" w:type="dxa"/>
            <w:vAlign w:val="center"/>
          </w:tcPr>
          <w:p w14:paraId="12920BDB"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Иргэдийн бүлэг</w:t>
            </w:r>
          </w:p>
        </w:tc>
        <w:tc>
          <w:tcPr>
            <w:tcW w:w="6094" w:type="dxa"/>
            <w:vAlign w:val="center"/>
          </w:tcPr>
          <w:p w14:paraId="07DD9B1E"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Хамтран ажиллах хэлбэрээр дэмжлэгт хамрагдахтай холбоотой зардал, ачааллыг үнэлэв.</w:t>
            </w:r>
          </w:p>
        </w:tc>
      </w:tr>
      <w:tr w:rsidR="00A617F0" w:rsidRPr="008F20A0" w14:paraId="748C4C84" w14:textId="77777777" w:rsidTr="008F20A0">
        <w:trPr>
          <w:jc w:val="center"/>
        </w:trPr>
        <w:tc>
          <w:tcPr>
            <w:tcW w:w="659" w:type="dxa"/>
            <w:vAlign w:val="center"/>
          </w:tcPr>
          <w:p w14:paraId="69AA4343"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t>4</w:t>
            </w:r>
          </w:p>
        </w:tc>
        <w:tc>
          <w:tcPr>
            <w:tcW w:w="2835" w:type="dxa"/>
            <w:vAlign w:val="center"/>
          </w:tcPr>
          <w:p w14:paraId="43E3563A"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Хуулийн этгээд</w:t>
            </w:r>
          </w:p>
        </w:tc>
        <w:tc>
          <w:tcPr>
            <w:tcW w:w="6094" w:type="dxa"/>
            <w:vAlign w:val="center"/>
          </w:tcPr>
          <w:p w14:paraId="036FD6B3"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Хуулийн төсөл нь үндсэндээ иргэн, өрхийн бизнес эрхлэгч, иргэдийн бүлэгт чиглэсэн тул хуулийн этгээдэд шинээр үүрэг ногдуулах эсэхийг хязгаарлагдмал хүрээнд үнэлэв.</w:t>
            </w:r>
          </w:p>
        </w:tc>
      </w:tr>
    </w:tbl>
    <w:p w14:paraId="45606CB2" w14:textId="1F788BB3" w:rsidR="00A617F0" w:rsidRPr="008F20A0" w:rsidRDefault="00A617F0" w:rsidP="008F20A0">
      <w:pPr>
        <w:spacing w:after="120"/>
        <w:jc w:val="both"/>
        <w:rPr>
          <w:rFonts w:ascii="Arial" w:hAnsi="Arial" w:cs="Arial"/>
          <w:szCs w:val="24"/>
        </w:rPr>
      </w:pPr>
    </w:p>
    <w:p w14:paraId="1F36D58A" w14:textId="77777777" w:rsidR="00A617F0" w:rsidRPr="008F20A0" w:rsidRDefault="00000000" w:rsidP="008F20A0">
      <w:pPr>
        <w:spacing w:before="160" w:after="120"/>
        <w:rPr>
          <w:rFonts w:ascii="Arial" w:hAnsi="Arial" w:cs="Arial"/>
          <w:szCs w:val="24"/>
        </w:rPr>
      </w:pPr>
      <w:r w:rsidRPr="008F20A0">
        <w:rPr>
          <w:rFonts w:ascii="Arial" w:hAnsi="Arial" w:cs="Arial"/>
          <w:b/>
          <w:szCs w:val="24"/>
        </w:rPr>
        <w:t>1.4. Тооцооны хүрээ, хязгаарлалт</w:t>
      </w:r>
    </w:p>
    <w:p w14:paraId="15AABFB0"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Энэхүү тооцоонд хуулийн төсөл батлагдсанаар шууд үүсэх зохион байгуулалтын болон хэрэгжилтийн зардлыг авч үзсэн. Харин санхүүгийн дэмжлэгийн бодит хэмжээ, жил бүрийн төсөвт тусгах хөрөнгийн дүн, тухайн онд хэрэгжүүлэх хөтөлбөрийн санхүүжилтийн хэмжээг урьдчилан тогтоох боломжгүй тул нарийвчилсан мөнгөн дүнгээр тооцоогүй.</w:t>
      </w:r>
    </w:p>
    <w:p w14:paraId="52889163"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Санхүүгийн дэмжлэгийн хэмжээ нь улсын төсөв, холбогдох сангийн тухайн жилийн эх үүсвэр, Засгийн газрын шийдвэр, эрх бүхий байгууллагын батлах журам, сонгон шалгаруулалтын үр дүнтэй уялдан шийдвэрлэгдэх шинжтэй байна.</w:t>
      </w:r>
    </w:p>
    <w:p w14:paraId="5C3E639F"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Иймд зардлын тооцоог хэт нарийвчилсан дүнгээр бус, хуулийн төсөл хэрэгжихэд нэмэлт бүтэц, шинэ орон тоо, шууд төсвийн зайлшгүй ачаалал үүсэх эсэхийг тодорхойлох байдлаар боловсрууллаа.</w:t>
      </w:r>
    </w:p>
    <w:p w14:paraId="6080B0BD" w14:textId="77777777" w:rsidR="00A617F0" w:rsidRPr="008F20A0" w:rsidRDefault="00000000" w:rsidP="008F20A0">
      <w:pPr>
        <w:spacing w:before="200" w:after="120"/>
        <w:jc w:val="center"/>
        <w:rPr>
          <w:rFonts w:ascii="Arial" w:hAnsi="Arial" w:cs="Arial"/>
          <w:szCs w:val="24"/>
        </w:rPr>
      </w:pPr>
      <w:r w:rsidRPr="008F20A0">
        <w:rPr>
          <w:rFonts w:ascii="Arial" w:hAnsi="Arial" w:cs="Arial"/>
          <w:b/>
          <w:szCs w:val="24"/>
        </w:rPr>
        <w:lastRenderedPageBreak/>
        <w:t>ХОЁР. ТӨРИЙН БАЙГУУЛЛАГАД ҮҮСЭХ ЗАРДЛЫН ТООЦОО</w:t>
      </w:r>
    </w:p>
    <w:p w14:paraId="440924AB" w14:textId="77777777" w:rsidR="00A617F0" w:rsidRPr="008F20A0" w:rsidRDefault="00000000" w:rsidP="008F20A0">
      <w:pPr>
        <w:spacing w:before="160" w:after="120"/>
        <w:rPr>
          <w:rFonts w:ascii="Arial" w:hAnsi="Arial" w:cs="Arial"/>
          <w:szCs w:val="24"/>
        </w:rPr>
      </w:pPr>
      <w:r w:rsidRPr="008F20A0">
        <w:rPr>
          <w:rFonts w:ascii="Arial" w:hAnsi="Arial" w:cs="Arial"/>
          <w:b/>
          <w:szCs w:val="24"/>
        </w:rPr>
        <w:t>2.1. Төрийн байгууллагын хэрэгжүүлэх чиг үүрэг</w:t>
      </w:r>
    </w:p>
    <w:p w14:paraId="2DD07E14"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Хуулийн төсөлд туссан төрийн байгууллагын чиг үүрэг нь бичил үйлдвэрлэл, үйлчилгээ эрхлэгчийг бүртгэх, мэдээллийн сан бүрдүүлэх, дэмжлэгийн арга хэмжээг зохион байгуулах, бизнес хөгжлийн үйлчилгээ үзүүлэх, хяналт тавих, тайлагнахад чиглэж байна.</w:t>
      </w:r>
    </w:p>
    <w:p w14:paraId="32818375"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Эдгээр чиг үүрэг нь жижиг, дунд үйлдвэр, үйлчилгээний асуудал эрхэлсэн төрийн захиргааны төв байгууллага, төрийн захиргааны байгууллага, аймаг, нийслэл, сум, дүүргийн эрх бүхий байгууллагын одоо хэрэгжүүлж байгаа чиг үүргийн хүрээнд уялдан хэрэгжих боломжтой гэж үзэв.</w:t>
      </w:r>
    </w:p>
    <w:p w14:paraId="2D9CF034"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Хуулийн төсөлд тусгайлан шинэ агентлаг, нэгж, орон тоо байгуулах зохицуулалт тусгагдаагүй. Бизнес дэмжих төвийн үйл ажиллагааг ч төрийн байгууллага, орон нутгийн байгууллага, төрийн бус байгууллага, мэргэжлийн холбоо, их, дээд сургууль, политехник коллеж болон бусад хуулийн этгээдийн оролцоонд тулгуурлан гэрээний үндсэн дээр хэрэгжүүлэхээр тусгасан нь төсөвт шууд шинэ бүтэц бий болгох шаардлагыг бууруулж байна.</w:t>
      </w:r>
    </w:p>
    <w:p w14:paraId="78B7C66A" w14:textId="77777777" w:rsidR="00A617F0" w:rsidRPr="008F20A0" w:rsidRDefault="00000000" w:rsidP="008F20A0">
      <w:pPr>
        <w:spacing w:before="160" w:after="120"/>
        <w:rPr>
          <w:rFonts w:ascii="Arial" w:hAnsi="Arial" w:cs="Arial"/>
          <w:szCs w:val="24"/>
        </w:rPr>
      </w:pPr>
      <w:r w:rsidRPr="008F20A0">
        <w:rPr>
          <w:rFonts w:ascii="Arial" w:hAnsi="Arial" w:cs="Arial"/>
          <w:b/>
          <w:szCs w:val="24"/>
        </w:rPr>
        <w:t>2.2. Төрийн байгууллагын зардлын үнэлгээ</w:t>
      </w:r>
    </w:p>
    <w:tbl>
      <w:tblPr>
        <w:tblStyle w:val="TableGrid"/>
        <w:tblW w:w="0" w:type="auto"/>
        <w:jc w:val="center"/>
        <w:tblLook w:val="04A0" w:firstRow="1" w:lastRow="0" w:firstColumn="1" w:lastColumn="0" w:noHBand="0" w:noVBand="1"/>
      </w:tblPr>
      <w:tblGrid>
        <w:gridCol w:w="609"/>
        <w:gridCol w:w="2410"/>
        <w:gridCol w:w="3634"/>
        <w:gridCol w:w="2835"/>
      </w:tblGrid>
      <w:tr w:rsidR="00A617F0" w:rsidRPr="008F20A0" w14:paraId="30E55F04" w14:textId="77777777" w:rsidTr="008F20A0">
        <w:trPr>
          <w:jc w:val="center"/>
        </w:trPr>
        <w:tc>
          <w:tcPr>
            <w:tcW w:w="609" w:type="dxa"/>
            <w:shd w:val="clear" w:color="auto" w:fill="D9EAF7"/>
            <w:vAlign w:val="center"/>
          </w:tcPr>
          <w:p w14:paraId="3D43D44F" w14:textId="77777777" w:rsidR="00A617F0" w:rsidRPr="008F20A0" w:rsidRDefault="00000000" w:rsidP="008F20A0">
            <w:pPr>
              <w:spacing w:line="276" w:lineRule="auto"/>
              <w:jc w:val="center"/>
              <w:rPr>
                <w:rFonts w:ascii="Arial" w:hAnsi="Arial" w:cs="Arial"/>
                <w:szCs w:val="24"/>
              </w:rPr>
            </w:pPr>
            <w:r w:rsidRPr="008F20A0">
              <w:rPr>
                <w:rFonts w:ascii="Arial" w:hAnsi="Arial" w:cs="Arial"/>
                <w:b/>
                <w:szCs w:val="24"/>
              </w:rPr>
              <w:t>№</w:t>
            </w:r>
          </w:p>
        </w:tc>
        <w:tc>
          <w:tcPr>
            <w:tcW w:w="2410" w:type="dxa"/>
            <w:shd w:val="clear" w:color="auto" w:fill="D9EAF7"/>
            <w:vAlign w:val="center"/>
          </w:tcPr>
          <w:p w14:paraId="6E34A1A7" w14:textId="77777777" w:rsidR="00A617F0" w:rsidRPr="008F20A0" w:rsidRDefault="00000000" w:rsidP="008F20A0">
            <w:pPr>
              <w:spacing w:line="276" w:lineRule="auto"/>
              <w:jc w:val="center"/>
              <w:rPr>
                <w:rFonts w:ascii="Arial" w:hAnsi="Arial" w:cs="Arial"/>
                <w:szCs w:val="24"/>
              </w:rPr>
            </w:pPr>
            <w:r w:rsidRPr="008F20A0">
              <w:rPr>
                <w:rFonts w:ascii="Arial" w:hAnsi="Arial" w:cs="Arial"/>
                <w:b/>
                <w:szCs w:val="24"/>
              </w:rPr>
              <w:t>Хуулийн төслийн зохицуулалт</w:t>
            </w:r>
          </w:p>
        </w:tc>
        <w:tc>
          <w:tcPr>
            <w:tcW w:w="3634" w:type="dxa"/>
            <w:shd w:val="clear" w:color="auto" w:fill="D9EAF7"/>
            <w:vAlign w:val="center"/>
          </w:tcPr>
          <w:p w14:paraId="742A8464" w14:textId="77777777" w:rsidR="00A617F0" w:rsidRPr="008F20A0" w:rsidRDefault="00000000" w:rsidP="008F20A0">
            <w:pPr>
              <w:spacing w:line="276" w:lineRule="auto"/>
              <w:jc w:val="center"/>
              <w:rPr>
                <w:rFonts w:ascii="Arial" w:hAnsi="Arial" w:cs="Arial"/>
                <w:szCs w:val="24"/>
              </w:rPr>
            </w:pPr>
            <w:r w:rsidRPr="008F20A0">
              <w:rPr>
                <w:rFonts w:ascii="Arial" w:hAnsi="Arial" w:cs="Arial"/>
                <w:b/>
                <w:szCs w:val="24"/>
              </w:rPr>
              <w:t>Төрийн байгууллагын гүйцэтгэх ажил</w:t>
            </w:r>
          </w:p>
        </w:tc>
        <w:tc>
          <w:tcPr>
            <w:tcW w:w="2835" w:type="dxa"/>
            <w:shd w:val="clear" w:color="auto" w:fill="D9EAF7"/>
            <w:vAlign w:val="center"/>
          </w:tcPr>
          <w:p w14:paraId="1E25F2EE" w14:textId="77777777" w:rsidR="00A617F0" w:rsidRPr="008F20A0" w:rsidRDefault="00000000" w:rsidP="008F20A0">
            <w:pPr>
              <w:spacing w:line="276" w:lineRule="auto"/>
              <w:jc w:val="center"/>
              <w:rPr>
                <w:rFonts w:ascii="Arial" w:hAnsi="Arial" w:cs="Arial"/>
                <w:szCs w:val="24"/>
              </w:rPr>
            </w:pPr>
            <w:r w:rsidRPr="008F20A0">
              <w:rPr>
                <w:rFonts w:ascii="Arial" w:hAnsi="Arial" w:cs="Arial"/>
                <w:b/>
                <w:szCs w:val="24"/>
              </w:rPr>
              <w:t>Зардлын үнэлгээ</w:t>
            </w:r>
          </w:p>
        </w:tc>
      </w:tr>
      <w:tr w:rsidR="00A617F0" w:rsidRPr="008F20A0" w14:paraId="729C4D73" w14:textId="77777777" w:rsidTr="008F20A0">
        <w:trPr>
          <w:jc w:val="center"/>
        </w:trPr>
        <w:tc>
          <w:tcPr>
            <w:tcW w:w="609" w:type="dxa"/>
            <w:vAlign w:val="center"/>
          </w:tcPr>
          <w:p w14:paraId="6A7AEC06"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t>1</w:t>
            </w:r>
          </w:p>
        </w:tc>
        <w:tc>
          <w:tcPr>
            <w:tcW w:w="2410" w:type="dxa"/>
            <w:vAlign w:val="center"/>
          </w:tcPr>
          <w:p w14:paraId="08BD9EA4"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Бүртгэл, мэдээллийн сан</w:t>
            </w:r>
          </w:p>
        </w:tc>
        <w:tc>
          <w:tcPr>
            <w:tcW w:w="3634" w:type="dxa"/>
            <w:vAlign w:val="center"/>
          </w:tcPr>
          <w:p w14:paraId="6D7BA1BD"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Бичил үйлдвэрлэл, үйлчилгээ эрхлэгчийн бүртгэл хөтлөх, мэдээлэл шинэчлэх, тодорхойлолт олгох зохион байгуулалтын ажил.</w:t>
            </w:r>
          </w:p>
        </w:tc>
        <w:tc>
          <w:tcPr>
            <w:tcW w:w="2835" w:type="dxa"/>
            <w:vAlign w:val="center"/>
          </w:tcPr>
          <w:p w14:paraId="3AF8B749"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Одоо байгаа цахим мэдээллийн сан, төрийн мэдээллийн дэд бүтцэд тулгуурлан хэрэгжих боломжтой.</w:t>
            </w:r>
          </w:p>
        </w:tc>
      </w:tr>
      <w:tr w:rsidR="00A617F0" w:rsidRPr="008F20A0" w14:paraId="3B82FF5E" w14:textId="77777777" w:rsidTr="008F20A0">
        <w:trPr>
          <w:jc w:val="center"/>
        </w:trPr>
        <w:tc>
          <w:tcPr>
            <w:tcW w:w="609" w:type="dxa"/>
            <w:vAlign w:val="center"/>
          </w:tcPr>
          <w:p w14:paraId="71541E20"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t>2</w:t>
            </w:r>
          </w:p>
        </w:tc>
        <w:tc>
          <w:tcPr>
            <w:tcW w:w="2410" w:type="dxa"/>
            <w:vAlign w:val="center"/>
          </w:tcPr>
          <w:p w14:paraId="43149A73"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Төрийн бодлогын дэмжлэг</w:t>
            </w:r>
          </w:p>
        </w:tc>
        <w:tc>
          <w:tcPr>
            <w:tcW w:w="3634" w:type="dxa"/>
            <w:vAlign w:val="center"/>
          </w:tcPr>
          <w:p w14:paraId="08760C1E"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Сургалт, зөвлөгөө, мэдээлэл, санхүүгийн болон санхүүгийн бус дэмжлэгийн арга хэмжээг зохион байгуулах.</w:t>
            </w:r>
          </w:p>
        </w:tc>
        <w:tc>
          <w:tcPr>
            <w:tcW w:w="2835" w:type="dxa"/>
            <w:vAlign w:val="center"/>
          </w:tcPr>
          <w:p w14:paraId="33BB8250"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Батлагдсан төсөв, хэрэгжиж буй хөтөлбөр, холбогдох сангийн эх үүсвэрийн хүрээнд хэрэгжинэ.</w:t>
            </w:r>
          </w:p>
        </w:tc>
      </w:tr>
      <w:tr w:rsidR="00A617F0" w:rsidRPr="008F20A0" w14:paraId="2CA516C1" w14:textId="77777777" w:rsidTr="008F20A0">
        <w:trPr>
          <w:jc w:val="center"/>
        </w:trPr>
        <w:tc>
          <w:tcPr>
            <w:tcW w:w="609" w:type="dxa"/>
            <w:vAlign w:val="center"/>
          </w:tcPr>
          <w:p w14:paraId="2B8B9DDB"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t>3</w:t>
            </w:r>
          </w:p>
        </w:tc>
        <w:tc>
          <w:tcPr>
            <w:tcW w:w="2410" w:type="dxa"/>
            <w:vAlign w:val="center"/>
          </w:tcPr>
          <w:p w14:paraId="263392D5"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Санхүүгийн дэмжлэг</w:t>
            </w:r>
          </w:p>
        </w:tc>
        <w:tc>
          <w:tcPr>
            <w:tcW w:w="3634" w:type="dxa"/>
            <w:vAlign w:val="center"/>
          </w:tcPr>
          <w:p w14:paraId="2394B8AB"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Жижиг, дунд үйлдвэрийг хөгжүүлэх сан болон холбогдох санхүүжилтийн эх үүсвэрээр дэмжлэг үзүүлэх ажиллагааг зохион байгуулах.</w:t>
            </w:r>
          </w:p>
        </w:tc>
        <w:tc>
          <w:tcPr>
            <w:tcW w:w="2835" w:type="dxa"/>
            <w:vAlign w:val="center"/>
          </w:tcPr>
          <w:p w14:paraId="1B7D2FF2"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Тухайн жилийн улсын төсөв, сангийн эх үүсвэрийн хүрээнд шийдвэрлэнэ.</w:t>
            </w:r>
          </w:p>
        </w:tc>
      </w:tr>
      <w:tr w:rsidR="00A617F0" w:rsidRPr="008F20A0" w14:paraId="03A92326" w14:textId="77777777" w:rsidTr="008F20A0">
        <w:trPr>
          <w:jc w:val="center"/>
        </w:trPr>
        <w:tc>
          <w:tcPr>
            <w:tcW w:w="609" w:type="dxa"/>
            <w:vAlign w:val="center"/>
          </w:tcPr>
          <w:p w14:paraId="5466BAA9"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t>4</w:t>
            </w:r>
          </w:p>
        </w:tc>
        <w:tc>
          <w:tcPr>
            <w:tcW w:w="2410" w:type="dxa"/>
            <w:vAlign w:val="center"/>
          </w:tcPr>
          <w:p w14:paraId="0413C95A"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Бизнес дэмжих төв</w:t>
            </w:r>
          </w:p>
        </w:tc>
        <w:tc>
          <w:tcPr>
            <w:tcW w:w="3634" w:type="dxa"/>
            <w:vAlign w:val="center"/>
          </w:tcPr>
          <w:p w14:paraId="06204103"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Сургалт, зөвлөгөө, төсөл боловсруулах, бизнес төлөвлөлт хийхэд дэмжлэг үзүүлэх.</w:t>
            </w:r>
          </w:p>
        </w:tc>
        <w:tc>
          <w:tcPr>
            <w:tcW w:w="2835" w:type="dxa"/>
            <w:vAlign w:val="center"/>
          </w:tcPr>
          <w:p w14:paraId="1E6AD63A"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Шинэ байгууллага байгуулахгүй. Гэрээ, хамтын ажиллагааны хэлбэрээр хэрэгжих боломжтой.</w:t>
            </w:r>
          </w:p>
        </w:tc>
      </w:tr>
      <w:tr w:rsidR="00A617F0" w:rsidRPr="008F20A0" w14:paraId="40A9D7DE" w14:textId="77777777" w:rsidTr="008F20A0">
        <w:trPr>
          <w:jc w:val="center"/>
        </w:trPr>
        <w:tc>
          <w:tcPr>
            <w:tcW w:w="609" w:type="dxa"/>
            <w:vAlign w:val="center"/>
          </w:tcPr>
          <w:p w14:paraId="0AB62580"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t>5</w:t>
            </w:r>
          </w:p>
        </w:tc>
        <w:tc>
          <w:tcPr>
            <w:tcW w:w="2410" w:type="dxa"/>
            <w:vAlign w:val="center"/>
          </w:tcPr>
          <w:p w14:paraId="08C957ED"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Хяналт, тайлагнал</w:t>
            </w:r>
          </w:p>
        </w:tc>
        <w:tc>
          <w:tcPr>
            <w:tcW w:w="3634" w:type="dxa"/>
            <w:vAlign w:val="center"/>
          </w:tcPr>
          <w:p w14:paraId="2F3EC9F5"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 xml:space="preserve">Хэрэгжилтийн тайлан нэгтгэх, </w:t>
            </w:r>
            <w:r w:rsidRPr="008F20A0">
              <w:rPr>
                <w:rFonts w:ascii="Arial" w:hAnsi="Arial" w:cs="Arial"/>
                <w:szCs w:val="24"/>
              </w:rPr>
              <w:lastRenderedPageBreak/>
              <w:t>зориулалтын хяналт тавих, мэдээллийг олон нийтэд мэдээлэх.</w:t>
            </w:r>
          </w:p>
        </w:tc>
        <w:tc>
          <w:tcPr>
            <w:tcW w:w="2835" w:type="dxa"/>
            <w:vAlign w:val="center"/>
          </w:tcPr>
          <w:p w14:paraId="16D691F3" w14:textId="77777777" w:rsidR="00A617F0" w:rsidRPr="008F20A0" w:rsidRDefault="00000000" w:rsidP="008F20A0">
            <w:pPr>
              <w:spacing w:line="276" w:lineRule="auto"/>
              <w:rPr>
                <w:rFonts w:ascii="Arial" w:hAnsi="Arial" w:cs="Arial"/>
                <w:szCs w:val="24"/>
              </w:rPr>
            </w:pPr>
            <w:r w:rsidRPr="008F20A0">
              <w:rPr>
                <w:rFonts w:ascii="Arial" w:hAnsi="Arial" w:cs="Arial"/>
                <w:szCs w:val="24"/>
              </w:rPr>
              <w:lastRenderedPageBreak/>
              <w:t xml:space="preserve">Одоо хэрэгжиж байгаа </w:t>
            </w:r>
            <w:r w:rsidRPr="008F20A0">
              <w:rPr>
                <w:rFonts w:ascii="Arial" w:hAnsi="Arial" w:cs="Arial"/>
                <w:szCs w:val="24"/>
              </w:rPr>
              <w:lastRenderedPageBreak/>
              <w:t>хяналт, тайлагналын чиг үүргийн хүрээнд хэрэгжинэ.</w:t>
            </w:r>
          </w:p>
        </w:tc>
      </w:tr>
    </w:tbl>
    <w:p w14:paraId="4ECB2927" w14:textId="77777777" w:rsidR="00A617F0" w:rsidRPr="008F20A0" w:rsidRDefault="00A617F0" w:rsidP="008F20A0">
      <w:pPr>
        <w:spacing w:after="120"/>
        <w:jc w:val="both"/>
        <w:rPr>
          <w:rFonts w:ascii="Arial" w:hAnsi="Arial" w:cs="Arial"/>
          <w:szCs w:val="24"/>
        </w:rPr>
      </w:pPr>
    </w:p>
    <w:p w14:paraId="62F69E46"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Дээрх үнэлгээнээс үзэхэд хуулийн төсөл хэрэгжсэнээр төрийн байгууллагад шинээр их хэмжээний хөрөнгө оруулалт, барилга байгууламж, тоног төхөөрөмж худалдан авах зардал үүсэхээргүй байна. Харин хэрэгжилтийн явцад бүртгэл, мэдээлэл, сургалт, зөвлөгөө, тайлагналтай холбоотой зохион байгуулалтын шинжтэй ажил нэмэгдэх боломжтой. Тэдгээрийг тухайн байгууллагын батлагдсан төсөв, одоо байгаа бүтэц, хүний нөөцийн хүрээнд хэрэгжүүлэх боломжтой гэж дүгнэв.</w:t>
      </w:r>
    </w:p>
    <w:p w14:paraId="2A22CCDB" w14:textId="77777777" w:rsidR="00A617F0" w:rsidRPr="008F20A0" w:rsidRDefault="00000000" w:rsidP="008F20A0">
      <w:pPr>
        <w:spacing w:before="160" w:after="120"/>
        <w:rPr>
          <w:rFonts w:ascii="Arial" w:hAnsi="Arial" w:cs="Arial"/>
          <w:szCs w:val="24"/>
        </w:rPr>
      </w:pPr>
      <w:r w:rsidRPr="008F20A0">
        <w:rPr>
          <w:rFonts w:ascii="Arial" w:hAnsi="Arial" w:cs="Arial"/>
          <w:b/>
          <w:szCs w:val="24"/>
        </w:rPr>
        <w:t>2.3. Улсын болон орон нутгийн төсөвт үзүүлэх нөлөө</w:t>
      </w:r>
    </w:p>
    <w:p w14:paraId="1419B6D7" w14:textId="4EFDF908"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 xml:space="preserve">Хуулийн төсөлд тусгагдсан зохицуулалт нь улсын болон орон нутгийн төсөвт </w:t>
      </w:r>
      <w:proofErr w:type="spellStart"/>
      <w:r w:rsidRPr="008F20A0">
        <w:rPr>
          <w:rFonts w:ascii="Arial" w:hAnsi="Arial" w:cs="Arial"/>
          <w:szCs w:val="24"/>
        </w:rPr>
        <w:t>шууд</w:t>
      </w:r>
      <w:proofErr w:type="spellEnd"/>
      <w:r w:rsidRPr="008F20A0">
        <w:rPr>
          <w:rFonts w:ascii="Arial" w:hAnsi="Arial" w:cs="Arial"/>
          <w:szCs w:val="24"/>
        </w:rPr>
        <w:t xml:space="preserve">, </w:t>
      </w:r>
      <w:proofErr w:type="spellStart"/>
      <w:r w:rsidRPr="008F20A0">
        <w:rPr>
          <w:rFonts w:ascii="Arial" w:hAnsi="Arial" w:cs="Arial"/>
          <w:szCs w:val="24"/>
        </w:rPr>
        <w:t>зайлшгүй</w:t>
      </w:r>
      <w:proofErr w:type="spellEnd"/>
      <w:r w:rsidRPr="008F20A0">
        <w:rPr>
          <w:rFonts w:ascii="Arial" w:hAnsi="Arial" w:cs="Arial"/>
          <w:szCs w:val="24"/>
        </w:rPr>
        <w:t xml:space="preserve"> </w:t>
      </w:r>
      <w:proofErr w:type="spellStart"/>
      <w:r w:rsidRPr="008F20A0">
        <w:rPr>
          <w:rFonts w:ascii="Arial" w:hAnsi="Arial" w:cs="Arial"/>
          <w:szCs w:val="24"/>
        </w:rPr>
        <w:t>нэмэлт</w:t>
      </w:r>
      <w:proofErr w:type="spellEnd"/>
      <w:r w:rsidRPr="008F20A0">
        <w:rPr>
          <w:rFonts w:ascii="Arial" w:hAnsi="Arial" w:cs="Arial"/>
          <w:szCs w:val="24"/>
        </w:rPr>
        <w:t xml:space="preserve"> </w:t>
      </w:r>
      <w:proofErr w:type="spellStart"/>
      <w:r w:rsidRPr="008F20A0">
        <w:rPr>
          <w:rFonts w:ascii="Arial" w:hAnsi="Arial" w:cs="Arial"/>
          <w:szCs w:val="24"/>
        </w:rPr>
        <w:t>ачаалал</w:t>
      </w:r>
      <w:proofErr w:type="spellEnd"/>
      <w:r w:rsidRPr="008F20A0">
        <w:rPr>
          <w:rFonts w:ascii="Arial" w:hAnsi="Arial" w:cs="Arial"/>
          <w:szCs w:val="24"/>
        </w:rPr>
        <w:t xml:space="preserve"> </w:t>
      </w:r>
      <w:proofErr w:type="spellStart"/>
      <w:r w:rsidRPr="008F20A0">
        <w:rPr>
          <w:rFonts w:ascii="Arial" w:hAnsi="Arial" w:cs="Arial"/>
          <w:szCs w:val="24"/>
        </w:rPr>
        <w:t>бий</w:t>
      </w:r>
      <w:proofErr w:type="spellEnd"/>
      <w:r w:rsidRPr="008F20A0">
        <w:rPr>
          <w:rFonts w:ascii="Arial" w:hAnsi="Arial" w:cs="Arial"/>
          <w:szCs w:val="24"/>
        </w:rPr>
        <w:t xml:space="preserve"> </w:t>
      </w:r>
      <w:proofErr w:type="spellStart"/>
      <w:r w:rsidRPr="008F20A0">
        <w:rPr>
          <w:rFonts w:ascii="Arial" w:hAnsi="Arial" w:cs="Arial"/>
          <w:szCs w:val="24"/>
        </w:rPr>
        <w:t>болгох</w:t>
      </w:r>
      <w:proofErr w:type="spellEnd"/>
      <w:r w:rsidRPr="008F20A0">
        <w:rPr>
          <w:rFonts w:ascii="Arial" w:hAnsi="Arial" w:cs="Arial"/>
          <w:szCs w:val="24"/>
        </w:rPr>
        <w:t xml:space="preserve"> </w:t>
      </w:r>
      <w:proofErr w:type="spellStart"/>
      <w:r w:rsidRPr="008F20A0">
        <w:rPr>
          <w:rFonts w:ascii="Arial" w:hAnsi="Arial" w:cs="Arial"/>
          <w:szCs w:val="24"/>
        </w:rPr>
        <w:t>шинж</w:t>
      </w:r>
      <w:r w:rsidR="00CC7185" w:rsidRPr="008F20A0">
        <w:rPr>
          <w:rFonts w:ascii="Arial" w:hAnsi="Arial" w:cs="Arial"/>
          <w:szCs w:val="24"/>
        </w:rPr>
        <w:t>гүй</w:t>
      </w:r>
      <w:proofErr w:type="spellEnd"/>
      <w:r w:rsidR="00CC7185" w:rsidRPr="008F20A0">
        <w:rPr>
          <w:rFonts w:ascii="Arial" w:hAnsi="Arial" w:cs="Arial"/>
          <w:szCs w:val="24"/>
        </w:rPr>
        <w:t xml:space="preserve"> </w:t>
      </w:r>
      <w:proofErr w:type="spellStart"/>
      <w:r w:rsidR="00CC7185" w:rsidRPr="008F20A0">
        <w:rPr>
          <w:rFonts w:ascii="Arial" w:hAnsi="Arial" w:cs="Arial"/>
          <w:szCs w:val="24"/>
        </w:rPr>
        <w:t>б</w:t>
      </w:r>
      <w:r w:rsidRPr="008F20A0">
        <w:rPr>
          <w:rFonts w:ascii="Arial" w:hAnsi="Arial" w:cs="Arial"/>
          <w:szCs w:val="24"/>
        </w:rPr>
        <w:t>айна</w:t>
      </w:r>
      <w:proofErr w:type="spellEnd"/>
      <w:r w:rsidRPr="008F20A0">
        <w:rPr>
          <w:rFonts w:ascii="Arial" w:hAnsi="Arial" w:cs="Arial"/>
          <w:szCs w:val="24"/>
        </w:rPr>
        <w:t xml:space="preserve">. </w:t>
      </w:r>
      <w:proofErr w:type="spellStart"/>
      <w:r w:rsidRPr="008F20A0">
        <w:rPr>
          <w:rFonts w:ascii="Arial" w:hAnsi="Arial" w:cs="Arial"/>
          <w:szCs w:val="24"/>
        </w:rPr>
        <w:t>Төрийн</w:t>
      </w:r>
      <w:proofErr w:type="spellEnd"/>
      <w:r w:rsidRPr="008F20A0">
        <w:rPr>
          <w:rFonts w:ascii="Arial" w:hAnsi="Arial" w:cs="Arial"/>
          <w:szCs w:val="24"/>
        </w:rPr>
        <w:t xml:space="preserve"> </w:t>
      </w:r>
      <w:proofErr w:type="spellStart"/>
      <w:r w:rsidRPr="008F20A0">
        <w:rPr>
          <w:rFonts w:ascii="Arial" w:hAnsi="Arial" w:cs="Arial"/>
          <w:szCs w:val="24"/>
        </w:rPr>
        <w:t>байгууллагын</w:t>
      </w:r>
      <w:proofErr w:type="spellEnd"/>
      <w:r w:rsidRPr="008F20A0">
        <w:rPr>
          <w:rFonts w:ascii="Arial" w:hAnsi="Arial" w:cs="Arial"/>
          <w:szCs w:val="24"/>
        </w:rPr>
        <w:t xml:space="preserve"> </w:t>
      </w:r>
      <w:proofErr w:type="spellStart"/>
      <w:r w:rsidRPr="008F20A0">
        <w:rPr>
          <w:rFonts w:ascii="Arial" w:hAnsi="Arial" w:cs="Arial"/>
          <w:szCs w:val="24"/>
        </w:rPr>
        <w:t>зохион</w:t>
      </w:r>
      <w:proofErr w:type="spellEnd"/>
      <w:r w:rsidRPr="008F20A0">
        <w:rPr>
          <w:rFonts w:ascii="Arial" w:hAnsi="Arial" w:cs="Arial"/>
          <w:szCs w:val="24"/>
        </w:rPr>
        <w:t xml:space="preserve"> </w:t>
      </w:r>
      <w:proofErr w:type="spellStart"/>
      <w:r w:rsidRPr="008F20A0">
        <w:rPr>
          <w:rFonts w:ascii="Arial" w:hAnsi="Arial" w:cs="Arial"/>
          <w:szCs w:val="24"/>
        </w:rPr>
        <w:t>байгуулалтын</w:t>
      </w:r>
      <w:proofErr w:type="spellEnd"/>
      <w:r w:rsidRPr="008F20A0">
        <w:rPr>
          <w:rFonts w:ascii="Arial" w:hAnsi="Arial" w:cs="Arial"/>
          <w:szCs w:val="24"/>
        </w:rPr>
        <w:t xml:space="preserve"> шинжтэй зардлыг тухайн байгууллагын батлагдсан төсвийн хүрээнд хэрэгжүүлэх боломжтой.</w:t>
      </w:r>
    </w:p>
    <w:p w14:paraId="3988224F"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Санхүүгийн дэмжлэгийн арга хэмжээ нь шууд энэ хуулиар тодорхой хэмжээний хөрөнгийг улсын төсвөөс заавал гаргах эрх зүйн үүрэг үүсгэхгүй. Тухайн арга хэмжээний эх үүсвэр, хэмжээ, хамрах хүрээг жил бүрийн улсын төсөв, холбогдох сангийн эх үүсвэр, Засгийн газрын шийдвэр, эрх бүхий байгууллагын батлах журмаар нарийвчлан тогтоох боломжтой.</w:t>
      </w:r>
    </w:p>
    <w:p w14:paraId="36990020"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Орон нутгийн түвшинд хэрэгжих сургалт, зөвлөгөө, мэдээлэл хүргэх ажил нь орон нутгийн хөгжлийн бодлого, жижиг, дунд үйлдвэр, үйлчилгээний асуудал хариуцсан нэгжийн одоо хэрэгжүүлж байгаа чиг үүрэгтэй уялдан хэрэгжинэ. Иймээс орон нутгийн төсөвт шинэ төрлийн зайлшгүй зардал бий болохгүй гэж үзэв.</w:t>
      </w:r>
    </w:p>
    <w:p w14:paraId="26A693C8" w14:textId="77777777" w:rsidR="00A617F0" w:rsidRPr="008F20A0" w:rsidRDefault="00000000" w:rsidP="008F20A0">
      <w:pPr>
        <w:spacing w:before="160" w:after="120"/>
        <w:rPr>
          <w:rFonts w:ascii="Arial" w:hAnsi="Arial" w:cs="Arial"/>
          <w:szCs w:val="24"/>
        </w:rPr>
      </w:pPr>
      <w:r w:rsidRPr="008F20A0">
        <w:rPr>
          <w:rFonts w:ascii="Arial" w:hAnsi="Arial" w:cs="Arial"/>
          <w:b/>
          <w:szCs w:val="24"/>
        </w:rPr>
        <w:t>2.4. Нэгдсэн үнэлгээ</w:t>
      </w:r>
    </w:p>
    <w:tbl>
      <w:tblPr>
        <w:tblStyle w:val="TableGrid"/>
        <w:tblW w:w="0" w:type="auto"/>
        <w:jc w:val="center"/>
        <w:tblLook w:val="04A0" w:firstRow="1" w:lastRow="0" w:firstColumn="1" w:lastColumn="0" w:noHBand="0" w:noVBand="1"/>
      </w:tblPr>
      <w:tblGrid>
        <w:gridCol w:w="555"/>
        <w:gridCol w:w="3969"/>
        <w:gridCol w:w="5139"/>
      </w:tblGrid>
      <w:tr w:rsidR="00A617F0" w:rsidRPr="008F20A0" w14:paraId="310DBAC5" w14:textId="77777777" w:rsidTr="008F20A0">
        <w:trPr>
          <w:jc w:val="center"/>
        </w:trPr>
        <w:tc>
          <w:tcPr>
            <w:tcW w:w="555" w:type="dxa"/>
            <w:shd w:val="clear" w:color="auto" w:fill="D9EAF7"/>
            <w:vAlign w:val="center"/>
          </w:tcPr>
          <w:p w14:paraId="5F80366C" w14:textId="77777777" w:rsidR="00A617F0" w:rsidRPr="008F20A0" w:rsidRDefault="00000000" w:rsidP="008F20A0">
            <w:pPr>
              <w:spacing w:line="276" w:lineRule="auto"/>
              <w:jc w:val="center"/>
              <w:rPr>
                <w:rFonts w:ascii="Arial" w:hAnsi="Arial" w:cs="Arial"/>
                <w:szCs w:val="24"/>
              </w:rPr>
            </w:pPr>
            <w:r w:rsidRPr="008F20A0">
              <w:rPr>
                <w:rFonts w:ascii="Arial" w:hAnsi="Arial" w:cs="Arial"/>
                <w:b/>
                <w:szCs w:val="24"/>
              </w:rPr>
              <w:t>№</w:t>
            </w:r>
          </w:p>
        </w:tc>
        <w:tc>
          <w:tcPr>
            <w:tcW w:w="3969" w:type="dxa"/>
            <w:shd w:val="clear" w:color="auto" w:fill="D9EAF7"/>
            <w:vAlign w:val="center"/>
          </w:tcPr>
          <w:p w14:paraId="54B4B41C" w14:textId="77777777" w:rsidR="00A617F0" w:rsidRPr="008F20A0" w:rsidRDefault="00000000" w:rsidP="008F20A0">
            <w:pPr>
              <w:spacing w:line="276" w:lineRule="auto"/>
              <w:jc w:val="center"/>
              <w:rPr>
                <w:rFonts w:ascii="Arial" w:hAnsi="Arial" w:cs="Arial"/>
                <w:szCs w:val="24"/>
              </w:rPr>
            </w:pPr>
            <w:r w:rsidRPr="008F20A0">
              <w:rPr>
                <w:rFonts w:ascii="Arial" w:hAnsi="Arial" w:cs="Arial"/>
                <w:b/>
                <w:szCs w:val="24"/>
              </w:rPr>
              <w:t>Үзүүлэлт</w:t>
            </w:r>
          </w:p>
        </w:tc>
        <w:tc>
          <w:tcPr>
            <w:tcW w:w="5139" w:type="dxa"/>
            <w:shd w:val="clear" w:color="auto" w:fill="D9EAF7"/>
            <w:vAlign w:val="center"/>
          </w:tcPr>
          <w:p w14:paraId="336E7F13" w14:textId="77777777" w:rsidR="00A617F0" w:rsidRPr="008F20A0" w:rsidRDefault="00000000" w:rsidP="008F20A0">
            <w:pPr>
              <w:spacing w:line="276" w:lineRule="auto"/>
              <w:jc w:val="center"/>
              <w:rPr>
                <w:rFonts w:ascii="Arial" w:hAnsi="Arial" w:cs="Arial"/>
                <w:szCs w:val="24"/>
              </w:rPr>
            </w:pPr>
            <w:r w:rsidRPr="008F20A0">
              <w:rPr>
                <w:rFonts w:ascii="Arial" w:hAnsi="Arial" w:cs="Arial"/>
                <w:b/>
                <w:szCs w:val="24"/>
              </w:rPr>
              <w:t>Үнэлгээ</w:t>
            </w:r>
          </w:p>
        </w:tc>
      </w:tr>
      <w:tr w:rsidR="00A617F0" w:rsidRPr="008F20A0" w14:paraId="523343D9" w14:textId="77777777" w:rsidTr="008F20A0">
        <w:trPr>
          <w:jc w:val="center"/>
        </w:trPr>
        <w:tc>
          <w:tcPr>
            <w:tcW w:w="555" w:type="dxa"/>
            <w:vAlign w:val="center"/>
          </w:tcPr>
          <w:p w14:paraId="76C2DA40"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t>1</w:t>
            </w:r>
          </w:p>
        </w:tc>
        <w:tc>
          <w:tcPr>
            <w:tcW w:w="3969" w:type="dxa"/>
            <w:vAlign w:val="center"/>
          </w:tcPr>
          <w:p w14:paraId="2C3BBC6B"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Шинэ байгууллага байгуулах шаардлага</w:t>
            </w:r>
          </w:p>
        </w:tc>
        <w:tc>
          <w:tcPr>
            <w:tcW w:w="5139" w:type="dxa"/>
            <w:vAlign w:val="center"/>
          </w:tcPr>
          <w:p w14:paraId="0AB80F65"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Шаардлагагүй. Одоо байгаа байгууллагын чиг үүрэгт тулгуурлана.</w:t>
            </w:r>
          </w:p>
        </w:tc>
      </w:tr>
      <w:tr w:rsidR="00A617F0" w:rsidRPr="008F20A0" w14:paraId="4AE79C9B" w14:textId="77777777" w:rsidTr="008F20A0">
        <w:trPr>
          <w:jc w:val="center"/>
        </w:trPr>
        <w:tc>
          <w:tcPr>
            <w:tcW w:w="555" w:type="dxa"/>
            <w:vAlign w:val="center"/>
          </w:tcPr>
          <w:p w14:paraId="13BEB17A"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t>2</w:t>
            </w:r>
          </w:p>
        </w:tc>
        <w:tc>
          <w:tcPr>
            <w:tcW w:w="3969" w:type="dxa"/>
            <w:vAlign w:val="center"/>
          </w:tcPr>
          <w:p w14:paraId="15AB6067"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Шинэ орон тоо бий болгох шаардлага</w:t>
            </w:r>
          </w:p>
        </w:tc>
        <w:tc>
          <w:tcPr>
            <w:tcW w:w="5139" w:type="dxa"/>
            <w:vAlign w:val="center"/>
          </w:tcPr>
          <w:p w14:paraId="6A9E030B"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Зайлшгүй шаардлага үүсэхгүй.</w:t>
            </w:r>
          </w:p>
        </w:tc>
      </w:tr>
      <w:tr w:rsidR="00A617F0" w:rsidRPr="008F20A0" w14:paraId="493754D3" w14:textId="77777777" w:rsidTr="008F20A0">
        <w:trPr>
          <w:jc w:val="center"/>
        </w:trPr>
        <w:tc>
          <w:tcPr>
            <w:tcW w:w="555" w:type="dxa"/>
            <w:vAlign w:val="center"/>
          </w:tcPr>
          <w:p w14:paraId="326FB775"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t>3</w:t>
            </w:r>
          </w:p>
        </w:tc>
        <w:tc>
          <w:tcPr>
            <w:tcW w:w="3969" w:type="dxa"/>
            <w:vAlign w:val="center"/>
          </w:tcPr>
          <w:p w14:paraId="02DDD27B"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Шинэ барилга байгууламж, тоног төхөөрөмж</w:t>
            </w:r>
          </w:p>
        </w:tc>
        <w:tc>
          <w:tcPr>
            <w:tcW w:w="5139" w:type="dxa"/>
            <w:vAlign w:val="center"/>
          </w:tcPr>
          <w:p w14:paraId="12E07D65"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Хуулийн төсөл хэрэгжүүлэх үндсэн нөхцөл биш.</w:t>
            </w:r>
          </w:p>
        </w:tc>
      </w:tr>
      <w:tr w:rsidR="00A617F0" w:rsidRPr="008F20A0" w14:paraId="13D07DB2" w14:textId="77777777" w:rsidTr="008F20A0">
        <w:trPr>
          <w:jc w:val="center"/>
        </w:trPr>
        <w:tc>
          <w:tcPr>
            <w:tcW w:w="555" w:type="dxa"/>
            <w:vAlign w:val="center"/>
          </w:tcPr>
          <w:p w14:paraId="6ABDF7EB"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t>4</w:t>
            </w:r>
          </w:p>
        </w:tc>
        <w:tc>
          <w:tcPr>
            <w:tcW w:w="3969" w:type="dxa"/>
            <w:vAlign w:val="center"/>
          </w:tcPr>
          <w:p w14:paraId="14DCE756"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Зохион байгуулалтын урсгал зардал</w:t>
            </w:r>
          </w:p>
        </w:tc>
        <w:tc>
          <w:tcPr>
            <w:tcW w:w="5139" w:type="dxa"/>
            <w:vAlign w:val="center"/>
          </w:tcPr>
          <w:p w14:paraId="79A39678"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Батлагдсан төсвийн хүрээнд хэрэгжүүлэх боломжтой.</w:t>
            </w:r>
          </w:p>
        </w:tc>
      </w:tr>
      <w:tr w:rsidR="00A617F0" w:rsidRPr="008F20A0" w14:paraId="4A00E1A3" w14:textId="77777777" w:rsidTr="008F20A0">
        <w:trPr>
          <w:jc w:val="center"/>
        </w:trPr>
        <w:tc>
          <w:tcPr>
            <w:tcW w:w="555" w:type="dxa"/>
            <w:vAlign w:val="center"/>
          </w:tcPr>
          <w:p w14:paraId="4072D222"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t>5</w:t>
            </w:r>
          </w:p>
        </w:tc>
        <w:tc>
          <w:tcPr>
            <w:tcW w:w="3969" w:type="dxa"/>
            <w:vAlign w:val="center"/>
          </w:tcPr>
          <w:p w14:paraId="0FF42C3C"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Санхүүгийн дэмжлэгийн зардал</w:t>
            </w:r>
          </w:p>
        </w:tc>
        <w:tc>
          <w:tcPr>
            <w:tcW w:w="5139" w:type="dxa"/>
            <w:vAlign w:val="center"/>
          </w:tcPr>
          <w:p w14:paraId="2551B105"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Жил бүрийн улсын төсөв, холбогдох сангийн эх үүсвэртэй уялдуулан шийдвэрлэнэ.</w:t>
            </w:r>
          </w:p>
        </w:tc>
      </w:tr>
    </w:tbl>
    <w:p w14:paraId="1EDCF55F" w14:textId="77777777" w:rsidR="00A617F0" w:rsidRPr="008F20A0" w:rsidRDefault="00A617F0" w:rsidP="008F20A0">
      <w:pPr>
        <w:spacing w:after="120"/>
        <w:jc w:val="both"/>
        <w:rPr>
          <w:rFonts w:ascii="Arial" w:hAnsi="Arial" w:cs="Arial"/>
          <w:szCs w:val="24"/>
        </w:rPr>
      </w:pPr>
    </w:p>
    <w:p w14:paraId="1DBDF81C" w14:textId="77777777" w:rsidR="00A617F0" w:rsidRPr="008F20A0" w:rsidRDefault="00000000" w:rsidP="008F20A0">
      <w:pPr>
        <w:spacing w:before="200" w:after="120"/>
        <w:jc w:val="center"/>
        <w:rPr>
          <w:rFonts w:ascii="Arial" w:hAnsi="Arial" w:cs="Arial"/>
          <w:szCs w:val="24"/>
        </w:rPr>
      </w:pPr>
      <w:r w:rsidRPr="008F20A0">
        <w:rPr>
          <w:rFonts w:ascii="Arial" w:hAnsi="Arial" w:cs="Arial"/>
          <w:b/>
          <w:szCs w:val="24"/>
        </w:rPr>
        <w:lastRenderedPageBreak/>
        <w:t>ГУРАВ. ИРГЭН, ӨРХИЙН БИЗНЕС ЭРХЛЭГЧ, ИРГЭДИЙН БҮЛЭГ, ХУУЛИЙН ЭТГЭЭДЭД ҮҮСЭХ ЗАРДАЛ</w:t>
      </w:r>
    </w:p>
    <w:p w14:paraId="1BE3FF4C" w14:textId="77777777" w:rsidR="00A617F0" w:rsidRPr="008F20A0" w:rsidRDefault="00000000" w:rsidP="008F20A0">
      <w:pPr>
        <w:spacing w:before="160" w:after="120"/>
        <w:rPr>
          <w:rFonts w:ascii="Arial" w:hAnsi="Arial" w:cs="Arial"/>
          <w:szCs w:val="24"/>
        </w:rPr>
      </w:pPr>
      <w:r w:rsidRPr="008F20A0">
        <w:rPr>
          <w:rFonts w:ascii="Arial" w:hAnsi="Arial" w:cs="Arial"/>
          <w:b/>
          <w:szCs w:val="24"/>
        </w:rPr>
        <w:t>3.1. Иргэн, өрхийн бизнес эрхлэгчид үүсэх зардал</w:t>
      </w:r>
    </w:p>
    <w:p w14:paraId="14C5D822"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Хуулийн төсөл нь иргэн, өрхийн бизнес эрхлэгчид шинээр төлбөр, хураамж төлөх, тусгай зөвшөөрөл авах, нэмэлт санхүүгийн үүрэг хүлээх зохицуулалт агуулаагүй. Бүртгэлд хамрагдах зохицуулалт нь төрийн дэмжлэгт хамрагдах, мэдээллийн сан бүрдүүлэх зорилготой бөгөөд үйлдвэрлэл, үйлчилгээ эрхлэх эрхийг хязгаарлах үндэслэл болохоор тусгагдаагүй байна.</w:t>
      </w:r>
    </w:p>
    <w:p w14:paraId="05015BCF"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Иймд иргэн, өрхийн бизнес эрхлэгчид хуулийн төсөл хэрэгжсэнээр нэмэлт төлбөрийн дарамт үүсэхгүй гэж үзэв. Харин төрийн дэмжлэг, сургалт, зөвлөгөө, мэдээллийн хүртээмж нэмэгдэх боломжтой байна.</w:t>
      </w:r>
    </w:p>
    <w:p w14:paraId="202BC44E" w14:textId="77777777" w:rsidR="00A617F0" w:rsidRPr="008F20A0" w:rsidRDefault="00000000" w:rsidP="008F20A0">
      <w:pPr>
        <w:spacing w:before="160" w:after="120"/>
        <w:rPr>
          <w:rFonts w:ascii="Arial" w:hAnsi="Arial" w:cs="Arial"/>
          <w:szCs w:val="24"/>
        </w:rPr>
      </w:pPr>
      <w:r w:rsidRPr="008F20A0">
        <w:rPr>
          <w:rFonts w:ascii="Arial" w:hAnsi="Arial" w:cs="Arial"/>
          <w:b/>
          <w:szCs w:val="24"/>
        </w:rPr>
        <w:t>3.2. Иргэдийн бүлэгт үүсэх зардал</w:t>
      </w:r>
    </w:p>
    <w:p w14:paraId="4A16AF57"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Иргэдийн бүлгийн зохицуулалт нь үйлдвэрлэл, үйлчилгээ эрхлэх зорилгоор хамтран ажиллах боломжийг хуульчлах, төрийн дэмжлэгт хамруулах нөхцөлийг бүрдүүлэхэд чиглэж байна. Хуулийн төсөлд иргэдийн бүлэгт нэмэлт хөрөнгө оруулалт хийх, төлбөр, хураамж төлөх үүрэг ногдуулаагүй.</w:t>
      </w:r>
    </w:p>
    <w:p w14:paraId="63516FA0"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Иргэдийн бүлэг дэмжлэгт хамрагдах тохиолдолд шаардлагатай мэдээлэл, баримтыг гаргах зохион байгуулалтын ажиллагаа үүсэх боловч энэ нь санхүүгийн шинжтэй нэмэлт зардал бус, дэмжлэг авахтай холбоотой ердийн захиргааны ажиллагаа гэж үнэлэв.</w:t>
      </w:r>
    </w:p>
    <w:p w14:paraId="463430DB" w14:textId="77777777" w:rsidR="00A617F0" w:rsidRPr="008F20A0" w:rsidRDefault="00000000" w:rsidP="008F20A0">
      <w:pPr>
        <w:spacing w:before="160" w:after="120"/>
        <w:rPr>
          <w:rFonts w:ascii="Arial" w:hAnsi="Arial" w:cs="Arial"/>
          <w:szCs w:val="24"/>
        </w:rPr>
      </w:pPr>
      <w:r w:rsidRPr="008F20A0">
        <w:rPr>
          <w:rFonts w:ascii="Arial" w:hAnsi="Arial" w:cs="Arial"/>
          <w:b/>
          <w:szCs w:val="24"/>
        </w:rPr>
        <w:t>3.3. Хуулийн этгээдэд үүсэх зардал</w:t>
      </w:r>
    </w:p>
    <w:p w14:paraId="5B431254"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Хуулийн төсөл нь аж ахуйн нэгж, хуулийн этгээдийг үндсэн субъект болгоогүй. Нөхөрлөл, хоршоо, аж ахуйн нэгжийн хэлбэрээр үйл ажиллагаа эрхэлж байгаа этгээдэд Жижиг, дунд үйлдвэр, үйлчилгээг дэмжих тухай хуулийн зохицуулалт үйлчлэхээр тусгасан байна.</w:t>
      </w:r>
    </w:p>
    <w:p w14:paraId="37231960"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Иймд хуулийн төсөл батлагдсанаар хуулийн этгээдэд шинээр тусгай зөвшөөрөл авах, тайлан гаргах, төлбөр төлөх, нэмэлт хөрөнгө зарцуулах үүрэг бий болохгүй гэж үзэв.</w:t>
      </w:r>
    </w:p>
    <w:p w14:paraId="58915130" w14:textId="77777777" w:rsidR="00A617F0" w:rsidRPr="008F20A0" w:rsidRDefault="00000000" w:rsidP="008F20A0">
      <w:pPr>
        <w:spacing w:before="160" w:after="120"/>
        <w:rPr>
          <w:rFonts w:ascii="Arial" w:hAnsi="Arial" w:cs="Arial"/>
          <w:szCs w:val="24"/>
        </w:rPr>
      </w:pPr>
      <w:r w:rsidRPr="008F20A0">
        <w:rPr>
          <w:rFonts w:ascii="Arial" w:hAnsi="Arial" w:cs="Arial"/>
          <w:b/>
          <w:szCs w:val="24"/>
        </w:rPr>
        <w:t>3.4. Нэгдсэн үнэлгээ</w:t>
      </w:r>
    </w:p>
    <w:tbl>
      <w:tblPr>
        <w:tblStyle w:val="TableGrid"/>
        <w:tblW w:w="0" w:type="auto"/>
        <w:jc w:val="center"/>
        <w:tblLook w:val="04A0" w:firstRow="1" w:lastRow="0" w:firstColumn="1" w:lastColumn="0" w:noHBand="0" w:noVBand="1"/>
      </w:tblPr>
      <w:tblGrid>
        <w:gridCol w:w="484"/>
        <w:gridCol w:w="2402"/>
        <w:gridCol w:w="3784"/>
        <w:gridCol w:w="2835"/>
      </w:tblGrid>
      <w:tr w:rsidR="00A617F0" w:rsidRPr="008F20A0" w14:paraId="1A7D2B15" w14:textId="77777777" w:rsidTr="008F20A0">
        <w:trPr>
          <w:jc w:val="center"/>
        </w:trPr>
        <w:tc>
          <w:tcPr>
            <w:tcW w:w="484" w:type="dxa"/>
            <w:shd w:val="clear" w:color="auto" w:fill="D9EAF7"/>
            <w:vAlign w:val="center"/>
          </w:tcPr>
          <w:p w14:paraId="59E48C0E" w14:textId="77777777" w:rsidR="00A617F0" w:rsidRPr="008F20A0" w:rsidRDefault="00000000" w:rsidP="008F20A0">
            <w:pPr>
              <w:spacing w:line="276" w:lineRule="auto"/>
              <w:jc w:val="center"/>
              <w:rPr>
                <w:rFonts w:ascii="Arial" w:hAnsi="Arial" w:cs="Arial"/>
                <w:szCs w:val="24"/>
              </w:rPr>
            </w:pPr>
            <w:r w:rsidRPr="008F20A0">
              <w:rPr>
                <w:rFonts w:ascii="Arial" w:hAnsi="Arial" w:cs="Arial"/>
                <w:b/>
                <w:szCs w:val="24"/>
              </w:rPr>
              <w:t>№</w:t>
            </w:r>
          </w:p>
        </w:tc>
        <w:tc>
          <w:tcPr>
            <w:tcW w:w="2402" w:type="dxa"/>
            <w:shd w:val="clear" w:color="auto" w:fill="D9EAF7"/>
            <w:vAlign w:val="center"/>
          </w:tcPr>
          <w:p w14:paraId="2FDDEB53" w14:textId="77777777" w:rsidR="00A617F0" w:rsidRPr="008F20A0" w:rsidRDefault="00000000" w:rsidP="008F20A0">
            <w:pPr>
              <w:spacing w:line="276" w:lineRule="auto"/>
              <w:jc w:val="center"/>
              <w:rPr>
                <w:rFonts w:ascii="Arial" w:hAnsi="Arial" w:cs="Arial"/>
                <w:szCs w:val="24"/>
              </w:rPr>
            </w:pPr>
            <w:r w:rsidRPr="008F20A0">
              <w:rPr>
                <w:rFonts w:ascii="Arial" w:hAnsi="Arial" w:cs="Arial"/>
                <w:b/>
                <w:szCs w:val="24"/>
              </w:rPr>
              <w:t>Субъект</w:t>
            </w:r>
          </w:p>
        </w:tc>
        <w:tc>
          <w:tcPr>
            <w:tcW w:w="3784" w:type="dxa"/>
            <w:shd w:val="clear" w:color="auto" w:fill="D9EAF7"/>
            <w:vAlign w:val="center"/>
          </w:tcPr>
          <w:p w14:paraId="6F999AC1" w14:textId="77777777" w:rsidR="00A617F0" w:rsidRPr="008F20A0" w:rsidRDefault="00000000" w:rsidP="008F20A0">
            <w:pPr>
              <w:spacing w:line="276" w:lineRule="auto"/>
              <w:jc w:val="center"/>
              <w:rPr>
                <w:rFonts w:ascii="Arial" w:hAnsi="Arial" w:cs="Arial"/>
                <w:szCs w:val="24"/>
              </w:rPr>
            </w:pPr>
            <w:r w:rsidRPr="008F20A0">
              <w:rPr>
                <w:rFonts w:ascii="Arial" w:hAnsi="Arial" w:cs="Arial"/>
                <w:b/>
                <w:szCs w:val="24"/>
              </w:rPr>
              <w:t>Зардлын шинж</w:t>
            </w:r>
          </w:p>
        </w:tc>
        <w:tc>
          <w:tcPr>
            <w:tcW w:w="2835" w:type="dxa"/>
            <w:shd w:val="clear" w:color="auto" w:fill="D9EAF7"/>
            <w:vAlign w:val="center"/>
          </w:tcPr>
          <w:p w14:paraId="72D2C284" w14:textId="77777777" w:rsidR="00A617F0" w:rsidRPr="008F20A0" w:rsidRDefault="00000000" w:rsidP="008F20A0">
            <w:pPr>
              <w:spacing w:line="276" w:lineRule="auto"/>
              <w:jc w:val="center"/>
              <w:rPr>
                <w:rFonts w:ascii="Arial" w:hAnsi="Arial" w:cs="Arial"/>
                <w:szCs w:val="24"/>
              </w:rPr>
            </w:pPr>
            <w:r w:rsidRPr="008F20A0">
              <w:rPr>
                <w:rFonts w:ascii="Arial" w:hAnsi="Arial" w:cs="Arial"/>
                <w:b/>
                <w:szCs w:val="24"/>
              </w:rPr>
              <w:t>Үнэлгээ</w:t>
            </w:r>
          </w:p>
        </w:tc>
      </w:tr>
      <w:tr w:rsidR="00A617F0" w:rsidRPr="008F20A0" w14:paraId="6AAFEC38" w14:textId="77777777" w:rsidTr="008F20A0">
        <w:trPr>
          <w:jc w:val="center"/>
        </w:trPr>
        <w:tc>
          <w:tcPr>
            <w:tcW w:w="484" w:type="dxa"/>
            <w:vAlign w:val="center"/>
          </w:tcPr>
          <w:p w14:paraId="4EEA721C"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t>1</w:t>
            </w:r>
          </w:p>
        </w:tc>
        <w:tc>
          <w:tcPr>
            <w:tcW w:w="2402" w:type="dxa"/>
            <w:vAlign w:val="center"/>
          </w:tcPr>
          <w:p w14:paraId="13287FD4"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Иргэн</w:t>
            </w:r>
          </w:p>
        </w:tc>
        <w:tc>
          <w:tcPr>
            <w:tcW w:w="3784" w:type="dxa"/>
            <w:vAlign w:val="center"/>
          </w:tcPr>
          <w:p w14:paraId="13BCB1D3"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Шинээр төлбөр, хураамж бий болохгүй.</w:t>
            </w:r>
          </w:p>
        </w:tc>
        <w:tc>
          <w:tcPr>
            <w:tcW w:w="2835" w:type="dxa"/>
            <w:vAlign w:val="center"/>
          </w:tcPr>
          <w:p w14:paraId="48FE9BE8"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Нэмэлт зардал үүсэхгүй.</w:t>
            </w:r>
          </w:p>
        </w:tc>
      </w:tr>
      <w:tr w:rsidR="00A617F0" w:rsidRPr="008F20A0" w14:paraId="67EA85B7" w14:textId="77777777" w:rsidTr="008F20A0">
        <w:trPr>
          <w:jc w:val="center"/>
        </w:trPr>
        <w:tc>
          <w:tcPr>
            <w:tcW w:w="484" w:type="dxa"/>
            <w:vAlign w:val="center"/>
          </w:tcPr>
          <w:p w14:paraId="7A06117B"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t>2</w:t>
            </w:r>
          </w:p>
        </w:tc>
        <w:tc>
          <w:tcPr>
            <w:tcW w:w="2402" w:type="dxa"/>
            <w:vAlign w:val="center"/>
          </w:tcPr>
          <w:p w14:paraId="55D9A686"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Өрхийн бизнес эрхлэгч</w:t>
            </w:r>
          </w:p>
        </w:tc>
        <w:tc>
          <w:tcPr>
            <w:tcW w:w="3784" w:type="dxa"/>
            <w:vAlign w:val="center"/>
          </w:tcPr>
          <w:p w14:paraId="19D652DA"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Дэмжлэгт хамрагдахтай холбоотой мэдээлэл гаргана.</w:t>
            </w:r>
          </w:p>
        </w:tc>
        <w:tc>
          <w:tcPr>
            <w:tcW w:w="2835" w:type="dxa"/>
            <w:vAlign w:val="center"/>
          </w:tcPr>
          <w:p w14:paraId="4E352573"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Санхүүгийн дарамт үүсэхгүй.</w:t>
            </w:r>
          </w:p>
        </w:tc>
      </w:tr>
      <w:tr w:rsidR="00A617F0" w:rsidRPr="008F20A0" w14:paraId="04EF7A68" w14:textId="77777777" w:rsidTr="008F20A0">
        <w:trPr>
          <w:jc w:val="center"/>
        </w:trPr>
        <w:tc>
          <w:tcPr>
            <w:tcW w:w="484" w:type="dxa"/>
            <w:vAlign w:val="center"/>
          </w:tcPr>
          <w:p w14:paraId="2B18AEA0"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t>3</w:t>
            </w:r>
          </w:p>
        </w:tc>
        <w:tc>
          <w:tcPr>
            <w:tcW w:w="2402" w:type="dxa"/>
            <w:vAlign w:val="center"/>
          </w:tcPr>
          <w:p w14:paraId="6CEFEE3D"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Иргэдийн бүлэг</w:t>
            </w:r>
          </w:p>
        </w:tc>
        <w:tc>
          <w:tcPr>
            <w:tcW w:w="3784" w:type="dxa"/>
            <w:vAlign w:val="center"/>
          </w:tcPr>
          <w:p w14:paraId="4B938A41"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Хамтран ажиллах гэрээ, мэдээлэл бүрдүүлэх ажиллагаа байж болно.</w:t>
            </w:r>
          </w:p>
        </w:tc>
        <w:tc>
          <w:tcPr>
            <w:tcW w:w="2835" w:type="dxa"/>
            <w:vAlign w:val="center"/>
          </w:tcPr>
          <w:p w14:paraId="762BAF42"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Ердийн зохион байгуулалтын шинжтэй.</w:t>
            </w:r>
          </w:p>
        </w:tc>
      </w:tr>
      <w:tr w:rsidR="00A617F0" w:rsidRPr="008F20A0" w14:paraId="0CD2D217" w14:textId="77777777" w:rsidTr="008F20A0">
        <w:trPr>
          <w:jc w:val="center"/>
        </w:trPr>
        <w:tc>
          <w:tcPr>
            <w:tcW w:w="484" w:type="dxa"/>
            <w:vAlign w:val="center"/>
          </w:tcPr>
          <w:p w14:paraId="72378BF8" w14:textId="77777777" w:rsidR="00A617F0" w:rsidRPr="008F20A0" w:rsidRDefault="00000000" w:rsidP="008F20A0">
            <w:pPr>
              <w:spacing w:line="276" w:lineRule="auto"/>
              <w:jc w:val="center"/>
              <w:rPr>
                <w:rFonts w:ascii="Arial" w:hAnsi="Arial" w:cs="Arial"/>
                <w:szCs w:val="24"/>
              </w:rPr>
            </w:pPr>
            <w:r w:rsidRPr="008F20A0">
              <w:rPr>
                <w:rFonts w:ascii="Arial" w:hAnsi="Arial" w:cs="Arial"/>
                <w:szCs w:val="24"/>
              </w:rPr>
              <w:lastRenderedPageBreak/>
              <w:t>4</w:t>
            </w:r>
          </w:p>
        </w:tc>
        <w:tc>
          <w:tcPr>
            <w:tcW w:w="2402" w:type="dxa"/>
            <w:vAlign w:val="center"/>
          </w:tcPr>
          <w:p w14:paraId="58019F08"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Хуулийн этгээд</w:t>
            </w:r>
          </w:p>
        </w:tc>
        <w:tc>
          <w:tcPr>
            <w:tcW w:w="3784" w:type="dxa"/>
            <w:vAlign w:val="center"/>
          </w:tcPr>
          <w:p w14:paraId="513ECC26"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Шинэ үүрэг ногдуулах зохицуулалт байхгүй.</w:t>
            </w:r>
          </w:p>
        </w:tc>
        <w:tc>
          <w:tcPr>
            <w:tcW w:w="2835" w:type="dxa"/>
            <w:vAlign w:val="center"/>
          </w:tcPr>
          <w:p w14:paraId="712AAA43" w14:textId="77777777" w:rsidR="00A617F0" w:rsidRPr="008F20A0" w:rsidRDefault="00000000" w:rsidP="008F20A0">
            <w:pPr>
              <w:spacing w:line="276" w:lineRule="auto"/>
              <w:rPr>
                <w:rFonts w:ascii="Arial" w:hAnsi="Arial" w:cs="Arial"/>
                <w:szCs w:val="24"/>
              </w:rPr>
            </w:pPr>
            <w:r w:rsidRPr="008F20A0">
              <w:rPr>
                <w:rFonts w:ascii="Arial" w:hAnsi="Arial" w:cs="Arial"/>
                <w:szCs w:val="24"/>
              </w:rPr>
              <w:t>Нэмэлт зардал үүсэхгүй.</w:t>
            </w:r>
          </w:p>
        </w:tc>
      </w:tr>
    </w:tbl>
    <w:p w14:paraId="0ED278AD" w14:textId="77777777" w:rsidR="00A617F0" w:rsidRPr="008F20A0" w:rsidRDefault="00A617F0" w:rsidP="008F20A0">
      <w:pPr>
        <w:spacing w:after="120"/>
        <w:jc w:val="both"/>
        <w:rPr>
          <w:rFonts w:ascii="Arial" w:hAnsi="Arial" w:cs="Arial"/>
          <w:szCs w:val="24"/>
        </w:rPr>
      </w:pPr>
    </w:p>
    <w:p w14:paraId="3B6C40CA" w14:textId="66BFAF15" w:rsidR="00A617F0" w:rsidRPr="008F20A0" w:rsidRDefault="00000000" w:rsidP="008F20A0">
      <w:pPr>
        <w:spacing w:before="200" w:after="120"/>
        <w:jc w:val="center"/>
        <w:rPr>
          <w:rFonts w:ascii="Arial" w:hAnsi="Arial" w:cs="Arial"/>
          <w:szCs w:val="24"/>
        </w:rPr>
      </w:pPr>
      <w:r w:rsidRPr="008F20A0">
        <w:rPr>
          <w:rFonts w:ascii="Arial" w:hAnsi="Arial" w:cs="Arial"/>
          <w:b/>
          <w:szCs w:val="24"/>
        </w:rPr>
        <w:t>ДӨРӨВ.  ДҮГНЭЛТ</w:t>
      </w:r>
    </w:p>
    <w:p w14:paraId="42FE6B36" w14:textId="77777777" w:rsidR="00A617F0" w:rsidRPr="008F20A0" w:rsidRDefault="00000000" w:rsidP="008F20A0">
      <w:pPr>
        <w:spacing w:before="160" w:after="120"/>
        <w:rPr>
          <w:rFonts w:ascii="Arial" w:hAnsi="Arial" w:cs="Arial"/>
          <w:szCs w:val="24"/>
        </w:rPr>
      </w:pPr>
      <w:r w:rsidRPr="008F20A0">
        <w:rPr>
          <w:rFonts w:ascii="Arial" w:hAnsi="Arial" w:cs="Arial"/>
          <w:b/>
          <w:szCs w:val="24"/>
        </w:rPr>
        <w:t>4.1. Хувилбарын үнэлгээ</w:t>
      </w:r>
    </w:p>
    <w:p w14:paraId="3563CAB0"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Аргачлалын дагуу зардал, ачааллыг бууруулах боломжийг нягтлан үзэв. Хуулийн төсөл нь шинэ байгууллага байгуулах, шинэ орон тоо бий болгох, улсын төсвөөс тодорхой хэмжээний хөрөнгө заавал зарцуулах үүргийг шууд бий болгох зохицуулалт агуулаагүй байна.</w:t>
      </w:r>
    </w:p>
    <w:p w14:paraId="50639422"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Хэрэгжилтийн үндсэн хувилбар нь одоо байгаа төрийн байгууллагын чиг үүргийг уялдуулах, Жижиг, дунд үйлдвэрийг хөгжүүлэх сан болон холбогдох санхүүжилтийн эх үүсвэрийг тухайн жилийн төсөв, журамтай уялдуулан ашиглах, бизнес хөгжлийн үйлчилгээг гэрээ, хамтын ажиллагааны хэлбэрээр зохион байгуулах явдал байна.</w:t>
      </w:r>
    </w:p>
    <w:p w14:paraId="1736C029"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Энэ хувилбар нь төсөвт нэмэлт дарамт бага үүсгэхийн зэрэгцээ бичил үйлдвэрлэл, үйлчилгээ эрхлэгчид төрийн дэмжлэгийг илүү оновчтой хүргэх боломжтой гэж үзэв.</w:t>
      </w:r>
    </w:p>
    <w:p w14:paraId="2A769646" w14:textId="77777777" w:rsidR="00A617F0" w:rsidRPr="008F20A0" w:rsidRDefault="00000000" w:rsidP="008F20A0">
      <w:pPr>
        <w:spacing w:before="160" w:after="120"/>
        <w:rPr>
          <w:rFonts w:ascii="Arial" w:hAnsi="Arial" w:cs="Arial"/>
          <w:szCs w:val="24"/>
        </w:rPr>
      </w:pPr>
      <w:r w:rsidRPr="008F20A0">
        <w:rPr>
          <w:rFonts w:ascii="Arial" w:hAnsi="Arial" w:cs="Arial"/>
          <w:b/>
          <w:szCs w:val="24"/>
        </w:rPr>
        <w:t>4.2. Нэгдсэн дүгнэлт</w:t>
      </w:r>
    </w:p>
    <w:p w14:paraId="226FC9CF"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Бичил үйлдвэрлэл, үйлчилгээг дэмжих тухай хуулийн төслийг хэрэгжүүлэхтэй холбогдон гарах зардлыг аргачлалын дагуу үнэлэхэд дараах дүгнэлтэд хүрэв:</w:t>
      </w:r>
    </w:p>
    <w:p w14:paraId="359DBD87" w14:textId="77777777" w:rsidR="00A617F0" w:rsidRPr="008F20A0" w:rsidRDefault="00000000" w:rsidP="008F20A0">
      <w:pPr>
        <w:spacing w:after="60"/>
        <w:ind w:left="567"/>
        <w:jc w:val="both"/>
        <w:rPr>
          <w:rFonts w:ascii="Arial" w:hAnsi="Arial" w:cs="Arial"/>
          <w:szCs w:val="24"/>
        </w:rPr>
      </w:pPr>
      <w:r w:rsidRPr="008F20A0">
        <w:rPr>
          <w:rFonts w:ascii="Arial" w:hAnsi="Arial" w:cs="Arial"/>
          <w:szCs w:val="24"/>
        </w:rPr>
        <w:t>• хуулийн төсөл нь шинэ байгууллага байгуулах эрх зүйн үндэслэл бий болгохгүй;</w:t>
      </w:r>
    </w:p>
    <w:p w14:paraId="7F7CA7C6" w14:textId="77777777" w:rsidR="00A617F0" w:rsidRPr="008F20A0" w:rsidRDefault="00000000" w:rsidP="008F20A0">
      <w:pPr>
        <w:spacing w:after="60"/>
        <w:ind w:left="567"/>
        <w:jc w:val="both"/>
        <w:rPr>
          <w:rFonts w:ascii="Arial" w:hAnsi="Arial" w:cs="Arial"/>
          <w:szCs w:val="24"/>
        </w:rPr>
      </w:pPr>
      <w:r w:rsidRPr="008F20A0">
        <w:rPr>
          <w:rFonts w:ascii="Arial" w:hAnsi="Arial" w:cs="Arial"/>
          <w:szCs w:val="24"/>
        </w:rPr>
        <w:t>• төрийн байгууллагын шинэ орон тоо зайлшгүй шаардахгүй;</w:t>
      </w:r>
    </w:p>
    <w:p w14:paraId="6C3D5EEC" w14:textId="77777777" w:rsidR="00A617F0" w:rsidRPr="008F20A0" w:rsidRDefault="00000000" w:rsidP="008F20A0">
      <w:pPr>
        <w:spacing w:after="60"/>
        <w:ind w:left="567"/>
        <w:jc w:val="both"/>
        <w:rPr>
          <w:rFonts w:ascii="Arial" w:hAnsi="Arial" w:cs="Arial"/>
          <w:szCs w:val="24"/>
        </w:rPr>
      </w:pPr>
      <w:r w:rsidRPr="008F20A0">
        <w:rPr>
          <w:rFonts w:ascii="Arial" w:hAnsi="Arial" w:cs="Arial"/>
          <w:szCs w:val="24"/>
        </w:rPr>
        <w:t>• иргэн, өрхийн бизнес эрхлэгч, иргэдийн бүлэг, хуулийн этгээдэд шинэ төлбөр, хураамж, зөвшөөрлийн нэмэлт дарамт үүсгэхгүй;</w:t>
      </w:r>
    </w:p>
    <w:p w14:paraId="096F77A7" w14:textId="77777777" w:rsidR="00A617F0" w:rsidRPr="008F20A0" w:rsidRDefault="00000000" w:rsidP="008F20A0">
      <w:pPr>
        <w:spacing w:after="60"/>
        <w:ind w:left="567"/>
        <w:jc w:val="both"/>
        <w:rPr>
          <w:rFonts w:ascii="Arial" w:hAnsi="Arial" w:cs="Arial"/>
          <w:szCs w:val="24"/>
        </w:rPr>
      </w:pPr>
      <w:r w:rsidRPr="008F20A0">
        <w:rPr>
          <w:rFonts w:ascii="Arial" w:hAnsi="Arial" w:cs="Arial"/>
          <w:szCs w:val="24"/>
        </w:rPr>
        <w:t>• хэрэгжилтийн зохион байгуулалтын шинжтэй зардлыг батлагдсан төсөв, одоо байгаа бүтэц, чиг үүргийн хүрээнд хэрэгжүүлэх боломжтой;</w:t>
      </w:r>
    </w:p>
    <w:p w14:paraId="144DF526" w14:textId="77777777" w:rsidR="00A617F0" w:rsidRPr="008F20A0" w:rsidRDefault="00000000" w:rsidP="008F20A0">
      <w:pPr>
        <w:spacing w:after="60"/>
        <w:ind w:left="567"/>
        <w:jc w:val="both"/>
        <w:rPr>
          <w:rFonts w:ascii="Arial" w:hAnsi="Arial" w:cs="Arial"/>
          <w:szCs w:val="24"/>
        </w:rPr>
      </w:pPr>
      <w:r w:rsidRPr="008F20A0">
        <w:rPr>
          <w:rFonts w:ascii="Arial" w:hAnsi="Arial" w:cs="Arial"/>
          <w:szCs w:val="24"/>
        </w:rPr>
        <w:t>• санхүүгийн дэмжлэгийн бодит хэмжээ, хамрах хүрээг жил бүрийн улсын төсөв, холбогдох сангийн эх үүсвэр, эрх бүхий байгууллагын батлах журмын хүрээнд шийдвэрлэх боломжтой.</w:t>
      </w:r>
    </w:p>
    <w:p w14:paraId="0DC25E1E" w14:textId="77777777" w:rsidR="00A617F0" w:rsidRPr="008F20A0" w:rsidRDefault="00000000" w:rsidP="008F20A0">
      <w:pPr>
        <w:spacing w:after="120"/>
        <w:ind w:firstLine="720"/>
        <w:jc w:val="both"/>
        <w:rPr>
          <w:rFonts w:ascii="Arial" w:hAnsi="Arial" w:cs="Arial"/>
          <w:szCs w:val="24"/>
        </w:rPr>
      </w:pPr>
      <w:r w:rsidRPr="008F20A0">
        <w:rPr>
          <w:rFonts w:ascii="Arial" w:hAnsi="Arial" w:cs="Arial"/>
          <w:szCs w:val="24"/>
        </w:rPr>
        <w:t>Иймд хуулийн төсөл батлагдсанаар улсын болон орон нутгийн төсөвт мэдэгдэхүйц нэмэлт ачаалал шууд үүсэхгүй бөгөөд хуулийн хэрэгжилтийг одоо байгаа төрийн байгууллагын бүтэц, батлагдсан төсөв, холбогдох сангийн эх үүсвэртэй уялдуулан үе шаттай хэрэгжүүлэх боломжтой гэж дүгнэв.</w:t>
      </w:r>
    </w:p>
    <w:sectPr w:rsidR="00A617F0" w:rsidRPr="008F20A0" w:rsidSect="008F20A0">
      <w:footerReference w:type="default" r:id="rId8"/>
      <w:pgSz w:w="12240" w:h="15840"/>
      <w:pgMar w:top="1134" w:right="851" w:bottom="1134" w:left="1701"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F2DA6E" w14:textId="77777777" w:rsidR="003A7B57" w:rsidRDefault="003A7B57">
      <w:pPr>
        <w:spacing w:after="0" w:line="240" w:lineRule="auto"/>
      </w:pPr>
      <w:r>
        <w:separator/>
      </w:r>
    </w:p>
  </w:endnote>
  <w:endnote w:type="continuationSeparator" w:id="0">
    <w:p w14:paraId="2F5E31A7" w14:textId="77777777" w:rsidR="003A7B57" w:rsidRDefault="003A7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685BB4" w14:textId="77777777" w:rsidR="00A617F0" w:rsidRPr="008F20A0" w:rsidRDefault="00000000">
    <w:pPr>
      <w:pStyle w:val="Footer"/>
      <w:jc w:val="center"/>
      <w:rPr>
        <w:rFonts w:ascii="Arial" w:hAnsi="Arial" w:cs="Arial"/>
      </w:rPr>
    </w:pPr>
    <w:r w:rsidRPr="008F20A0">
      <w:rPr>
        <w:rFonts w:ascii="Arial" w:hAnsi="Arial" w:cs="Arial"/>
      </w:rPr>
      <w:fldChar w:fldCharType="begin"/>
    </w:r>
    <w:r w:rsidRPr="008F20A0">
      <w:rPr>
        <w:rFonts w:ascii="Arial" w:hAnsi="Arial" w:cs="Arial"/>
      </w:rPr>
      <w:instrText>PAGE</w:instrText>
    </w:r>
    <w:r w:rsidRPr="008F20A0">
      <w:rPr>
        <w:rFonts w:ascii="Arial" w:hAnsi="Arial" w:cs="Arial"/>
      </w:rPr>
      <w:fldChar w:fldCharType="separate"/>
    </w:r>
    <w:r w:rsidR="00CC7185" w:rsidRPr="008F20A0">
      <w:rPr>
        <w:rFonts w:ascii="Arial" w:hAnsi="Arial" w:cs="Arial"/>
        <w:noProof/>
      </w:rPr>
      <w:t>1</w:t>
    </w:r>
    <w:r w:rsidRPr="008F20A0">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3D2887" w14:textId="77777777" w:rsidR="003A7B57" w:rsidRDefault="003A7B57">
      <w:pPr>
        <w:spacing w:after="0" w:line="240" w:lineRule="auto"/>
      </w:pPr>
      <w:r>
        <w:separator/>
      </w:r>
    </w:p>
  </w:footnote>
  <w:footnote w:type="continuationSeparator" w:id="0">
    <w:p w14:paraId="76DA313D" w14:textId="77777777" w:rsidR="003A7B57" w:rsidRDefault="003A7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70798718">
    <w:abstractNumId w:val="8"/>
  </w:num>
  <w:num w:numId="2" w16cid:durableId="1769347395">
    <w:abstractNumId w:val="6"/>
  </w:num>
  <w:num w:numId="3" w16cid:durableId="1107775902">
    <w:abstractNumId w:val="5"/>
  </w:num>
  <w:num w:numId="4" w16cid:durableId="677660463">
    <w:abstractNumId w:val="4"/>
  </w:num>
  <w:num w:numId="5" w16cid:durableId="93521404">
    <w:abstractNumId w:val="7"/>
  </w:num>
  <w:num w:numId="6" w16cid:durableId="1067071511">
    <w:abstractNumId w:val="3"/>
  </w:num>
  <w:num w:numId="7" w16cid:durableId="229460789">
    <w:abstractNumId w:val="2"/>
  </w:num>
  <w:num w:numId="8" w16cid:durableId="1001203659">
    <w:abstractNumId w:val="1"/>
  </w:num>
  <w:num w:numId="9" w16cid:durableId="17831070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01FB"/>
    <w:rsid w:val="0015074B"/>
    <w:rsid w:val="0029639D"/>
    <w:rsid w:val="00325411"/>
    <w:rsid w:val="00326F90"/>
    <w:rsid w:val="003A690E"/>
    <w:rsid w:val="003A7B57"/>
    <w:rsid w:val="005644C3"/>
    <w:rsid w:val="008F20A0"/>
    <w:rsid w:val="00A617F0"/>
    <w:rsid w:val="00AA1D8D"/>
    <w:rsid w:val="00B47730"/>
    <w:rsid w:val="00CB0664"/>
    <w:rsid w:val="00CC718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CA2307"/>
  <w14:defaultImageDpi w14:val="300"/>
  <w15:docId w15:val="{B975C2CF-F9BB-4E2A-9C69-569C12A6E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1852</Words>
  <Characters>10563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12391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4</cp:revision>
  <dcterms:created xsi:type="dcterms:W3CDTF">2013-12-23T23:15:00Z</dcterms:created>
  <dcterms:modified xsi:type="dcterms:W3CDTF">2026-07-03T05:14:00Z</dcterms:modified>
  <cp:category/>
</cp:coreProperties>
</file>