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95AC78" w14:textId="2E11555F" w:rsidR="009F6175" w:rsidRDefault="009F6175" w:rsidP="009F6175">
      <w:pPr>
        <w:spacing w:after="0" w:line="276" w:lineRule="auto"/>
        <w:jc w:val="center"/>
        <w:rPr>
          <w:rFonts w:ascii="Arial" w:hAnsi="Arial" w:cs="Arial"/>
          <w:b/>
          <w:szCs w:val="24"/>
          <w:lang w:val="mn-MN"/>
        </w:rPr>
      </w:pPr>
      <w:r>
        <w:rPr>
          <w:rFonts w:ascii="Arial" w:hAnsi="Arial" w:cs="Arial"/>
          <w:b/>
          <w:szCs w:val="24"/>
          <w:lang w:val="mn-MN"/>
        </w:rPr>
        <w:t>БАЙГАЛИЙН УРГАМЛЫН ТУХАЙ</w:t>
      </w:r>
      <w:r w:rsidRPr="00C12360">
        <w:rPr>
          <w:rFonts w:ascii="Arial" w:hAnsi="Arial" w:cs="Arial"/>
          <w:b/>
          <w:szCs w:val="24"/>
          <w:lang w:val="mn-MN"/>
        </w:rPr>
        <w:t xml:space="preserve"> ХУУЛЬД ӨӨРЧЛӨЛТ ОРУУЛАХ ТУХАЙ ХУУЛЬ ХЭРЭГЖҮҮЛЭХТЭЙ ХОЛБОГДОН ГАРАХ ЗАРДЛЫН ТООЦООНЫ ТАЙЛАН</w:t>
      </w:r>
    </w:p>
    <w:p w14:paraId="240662F8" w14:textId="77777777" w:rsidR="009F6175" w:rsidRPr="00C12360" w:rsidRDefault="009F6175" w:rsidP="009F6175">
      <w:pPr>
        <w:spacing w:after="0" w:line="276" w:lineRule="auto"/>
        <w:jc w:val="center"/>
        <w:rPr>
          <w:rFonts w:ascii="Arial" w:hAnsi="Arial" w:cs="Arial"/>
          <w:b/>
          <w:szCs w:val="24"/>
          <w:lang w:val="mn-MN"/>
        </w:rPr>
      </w:pPr>
    </w:p>
    <w:p w14:paraId="240F82BC" w14:textId="6A04FA45" w:rsidR="009F6175" w:rsidRDefault="009F6175" w:rsidP="009F6175">
      <w:pPr>
        <w:spacing w:after="0" w:line="276" w:lineRule="auto"/>
        <w:jc w:val="both"/>
        <w:rPr>
          <w:rFonts w:ascii="Arial" w:hAnsi="Arial" w:cs="Arial"/>
          <w:szCs w:val="24"/>
          <w:lang w:val="mn-MN"/>
        </w:rPr>
      </w:pPr>
      <w:r w:rsidRPr="00C12360">
        <w:rPr>
          <w:rFonts w:ascii="Arial" w:hAnsi="Arial" w:cs="Arial"/>
          <w:szCs w:val="24"/>
          <w:lang w:val="mn-MN"/>
        </w:rPr>
        <w:tab/>
        <w:t>Хууль тогтоомжийн тухай хуулийн</w:t>
      </w:r>
      <w:r w:rsidRPr="00C12360">
        <w:rPr>
          <w:rStyle w:val="FootnoteReference"/>
          <w:rFonts w:ascii="Arial" w:hAnsi="Arial" w:cs="Arial"/>
          <w:szCs w:val="24"/>
          <w:lang w:val="mn-MN"/>
        </w:rPr>
        <w:footnoteReference w:id="1"/>
      </w:r>
      <w:r w:rsidRPr="00C12360">
        <w:rPr>
          <w:rFonts w:ascii="Arial" w:hAnsi="Arial" w:cs="Arial"/>
          <w:szCs w:val="24"/>
          <w:lang w:val="mn-MN"/>
        </w:rPr>
        <w:t xml:space="preserve"> 18 дугаар зүйлийн 18.1 дэх хэсэгт “</w:t>
      </w:r>
      <w:proofErr w:type="spellStart"/>
      <w:r w:rsidRPr="00C12360">
        <w:rPr>
          <w:rFonts w:ascii="Arial" w:hAnsi="Arial" w:cs="Arial"/>
          <w:szCs w:val="24"/>
        </w:rPr>
        <w:t>Хууль</w:t>
      </w:r>
      <w:proofErr w:type="spellEnd"/>
      <w:r w:rsidRPr="00C12360">
        <w:rPr>
          <w:rFonts w:ascii="Arial" w:hAnsi="Arial" w:cs="Arial"/>
          <w:szCs w:val="24"/>
        </w:rPr>
        <w:t xml:space="preserve"> </w:t>
      </w:r>
      <w:proofErr w:type="spellStart"/>
      <w:r w:rsidRPr="00C12360">
        <w:rPr>
          <w:rFonts w:ascii="Arial" w:hAnsi="Arial" w:cs="Arial"/>
          <w:szCs w:val="24"/>
        </w:rPr>
        <w:t>тогтоомжийн</w:t>
      </w:r>
      <w:proofErr w:type="spellEnd"/>
      <w:r w:rsidRPr="00C12360">
        <w:rPr>
          <w:rFonts w:ascii="Arial" w:hAnsi="Arial" w:cs="Arial"/>
          <w:szCs w:val="24"/>
        </w:rPr>
        <w:t xml:space="preserve"> </w:t>
      </w:r>
      <w:proofErr w:type="spellStart"/>
      <w:r w:rsidRPr="00C12360">
        <w:rPr>
          <w:rFonts w:ascii="Arial" w:hAnsi="Arial" w:cs="Arial"/>
          <w:szCs w:val="24"/>
        </w:rPr>
        <w:t>төслийг</w:t>
      </w:r>
      <w:proofErr w:type="spellEnd"/>
      <w:r w:rsidRPr="00C12360">
        <w:rPr>
          <w:rFonts w:ascii="Arial" w:hAnsi="Arial" w:cs="Arial"/>
          <w:szCs w:val="24"/>
        </w:rPr>
        <w:t xml:space="preserve"> </w:t>
      </w:r>
      <w:proofErr w:type="spellStart"/>
      <w:r w:rsidRPr="00C12360">
        <w:rPr>
          <w:rFonts w:ascii="Arial" w:hAnsi="Arial" w:cs="Arial"/>
          <w:szCs w:val="24"/>
        </w:rPr>
        <w:t>баталснаар</w:t>
      </w:r>
      <w:proofErr w:type="spellEnd"/>
      <w:r w:rsidRPr="00C12360">
        <w:rPr>
          <w:rFonts w:ascii="Arial" w:hAnsi="Arial" w:cs="Arial"/>
          <w:szCs w:val="24"/>
        </w:rPr>
        <w:t xml:space="preserve"> </w:t>
      </w:r>
      <w:proofErr w:type="spellStart"/>
      <w:r w:rsidRPr="00C12360">
        <w:rPr>
          <w:rFonts w:ascii="Arial" w:hAnsi="Arial" w:cs="Arial"/>
          <w:szCs w:val="24"/>
        </w:rPr>
        <w:t>тухайн</w:t>
      </w:r>
      <w:proofErr w:type="spellEnd"/>
      <w:r w:rsidRPr="00C12360">
        <w:rPr>
          <w:rFonts w:ascii="Arial" w:hAnsi="Arial" w:cs="Arial"/>
          <w:szCs w:val="24"/>
        </w:rPr>
        <w:t xml:space="preserve"> </w:t>
      </w:r>
      <w:proofErr w:type="spellStart"/>
      <w:r w:rsidRPr="00C12360">
        <w:rPr>
          <w:rFonts w:ascii="Arial" w:hAnsi="Arial" w:cs="Arial"/>
          <w:szCs w:val="24"/>
        </w:rPr>
        <w:t>хууль</w:t>
      </w:r>
      <w:proofErr w:type="spellEnd"/>
      <w:r w:rsidRPr="00C12360">
        <w:rPr>
          <w:rFonts w:ascii="Arial" w:hAnsi="Arial" w:cs="Arial"/>
          <w:szCs w:val="24"/>
        </w:rPr>
        <w:t xml:space="preserve"> </w:t>
      </w:r>
      <w:proofErr w:type="spellStart"/>
      <w:r w:rsidRPr="00C12360">
        <w:rPr>
          <w:rFonts w:ascii="Arial" w:hAnsi="Arial" w:cs="Arial"/>
          <w:szCs w:val="24"/>
        </w:rPr>
        <w:t>тогтоомжийн</w:t>
      </w:r>
      <w:proofErr w:type="spellEnd"/>
      <w:r w:rsidRPr="00C12360">
        <w:rPr>
          <w:rFonts w:ascii="Arial" w:hAnsi="Arial" w:cs="Arial"/>
          <w:szCs w:val="24"/>
        </w:rPr>
        <w:t xml:space="preserve"> </w:t>
      </w:r>
      <w:proofErr w:type="spellStart"/>
      <w:r w:rsidRPr="00C12360">
        <w:rPr>
          <w:rFonts w:ascii="Arial" w:hAnsi="Arial" w:cs="Arial"/>
          <w:szCs w:val="24"/>
        </w:rPr>
        <w:t>үйлчлэх</w:t>
      </w:r>
      <w:proofErr w:type="spellEnd"/>
      <w:r w:rsidRPr="00C12360">
        <w:rPr>
          <w:rFonts w:ascii="Arial" w:hAnsi="Arial" w:cs="Arial"/>
          <w:szCs w:val="24"/>
        </w:rPr>
        <w:t xml:space="preserve"> </w:t>
      </w:r>
      <w:proofErr w:type="spellStart"/>
      <w:r w:rsidRPr="00C12360">
        <w:rPr>
          <w:rFonts w:ascii="Arial" w:hAnsi="Arial" w:cs="Arial"/>
          <w:szCs w:val="24"/>
        </w:rPr>
        <w:t>хүрээнд</w:t>
      </w:r>
      <w:proofErr w:type="spellEnd"/>
      <w:r w:rsidRPr="00C12360">
        <w:rPr>
          <w:rFonts w:ascii="Arial" w:hAnsi="Arial" w:cs="Arial"/>
          <w:szCs w:val="24"/>
        </w:rPr>
        <w:t xml:space="preserve"> </w:t>
      </w:r>
      <w:proofErr w:type="spellStart"/>
      <w:r w:rsidRPr="00C12360">
        <w:rPr>
          <w:rFonts w:ascii="Arial" w:hAnsi="Arial" w:cs="Arial"/>
          <w:szCs w:val="24"/>
        </w:rPr>
        <w:t>хамрагдах</w:t>
      </w:r>
      <w:proofErr w:type="spellEnd"/>
      <w:r w:rsidRPr="00C12360">
        <w:rPr>
          <w:rFonts w:ascii="Arial" w:hAnsi="Arial" w:cs="Arial"/>
          <w:szCs w:val="24"/>
        </w:rPr>
        <w:t xml:space="preserve"> </w:t>
      </w:r>
      <w:proofErr w:type="spellStart"/>
      <w:r w:rsidRPr="00C12360">
        <w:rPr>
          <w:rFonts w:ascii="Arial" w:hAnsi="Arial" w:cs="Arial"/>
          <w:szCs w:val="24"/>
        </w:rPr>
        <w:t>иргэн</w:t>
      </w:r>
      <w:proofErr w:type="spellEnd"/>
      <w:r w:rsidRPr="00C12360">
        <w:rPr>
          <w:rFonts w:ascii="Arial" w:hAnsi="Arial" w:cs="Arial"/>
          <w:szCs w:val="24"/>
        </w:rPr>
        <w:t xml:space="preserve">, </w:t>
      </w:r>
      <w:proofErr w:type="spellStart"/>
      <w:r w:rsidRPr="00C12360">
        <w:rPr>
          <w:rFonts w:ascii="Arial" w:hAnsi="Arial" w:cs="Arial"/>
          <w:szCs w:val="24"/>
        </w:rPr>
        <w:t>хуулийн</w:t>
      </w:r>
      <w:proofErr w:type="spellEnd"/>
      <w:r w:rsidRPr="00C12360">
        <w:rPr>
          <w:rFonts w:ascii="Arial" w:hAnsi="Arial" w:cs="Arial"/>
          <w:szCs w:val="24"/>
        </w:rPr>
        <w:t xml:space="preserve"> </w:t>
      </w:r>
      <w:proofErr w:type="spellStart"/>
      <w:r w:rsidRPr="00C12360">
        <w:rPr>
          <w:rFonts w:ascii="Arial" w:hAnsi="Arial" w:cs="Arial"/>
          <w:szCs w:val="24"/>
        </w:rPr>
        <w:t>этгээд</w:t>
      </w:r>
      <w:proofErr w:type="spellEnd"/>
      <w:r w:rsidRPr="00C12360">
        <w:rPr>
          <w:rFonts w:ascii="Arial" w:hAnsi="Arial" w:cs="Arial"/>
          <w:szCs w:val="24"/>
        </w:rPr>
        <w:t xml:space="preserve">, </w:t>
      </w:r>
      <w:proofErr w:type="spellStart"/>
      <w:r w:rsidRPr="00C12360">
        <w:rPr>
          <w:rFonts w:ascii="Arial" w:hAnsi="Arial" w:cs="Arial"/>
          <w:szCs w:val="24"/>
        </w:rPr>
        <w:t>төрийн</w:t>
      </w:r>
      <w:proofErr w:type="spellEnd"/>
      <w:r w:rsidRPr="00C12360">
        <w:rPr>
          <w:rFonts w:ascii="Arial" w:hAnsi="Arial" w:cs="Arial"/>
          <w:szCs w:val="24"/>
        </w:rPr>
        <w:t xml:space="preserve"> </w:t>
      </w:r>
      <w:proofErr w:type="spellStart"/>
      <w:r w:rsidRPr="00C12360">
        <w:rPr>
          <w:rFonts w:ascii="Arial" w:hAnsi="Arial" w:cs="Arial"/>
          <w:szCs w:val="24"/>
        </w:rPr>
        <w:t>байгууллагын</w:t>
      </w:r>
      <w:proofErr w:type="spellEnd"/>
      <w:r w:rsidRPr="00C12360">
        <w:rPr>
          <w:rFonts w:ascii="Arial" w:hAnsi="Arial" w:cs="Arial"/>
          <w:szCs w:val="24"/>
        </w:rPr>
        <w:t xml:space="preserve"> </w:t>
      </w:r>
      <w:proofErr w:type="spellStart"/>
      <w:r w:rsidRPr="00C12360">
        <w:rPr>
          <w:rFonts w:ascii="Arial" w:hAnsi="Arial" w:cs="Arial"/>
          <w:szCs w:val="24"/>
        </w:rPr>
        <w:t>үйл</w:t>
      </w:r>
      <w:proofErr w:type="spellEnd"/>
      <w:r w:rsidRPr="00C12360">
        <w:rPr>
          <w:rFonts w:ascii="Arial" w:hAnsi="Arial" w:cs="Arial"/>
          <w:szCs w:val="24"/>
        </w:rPr>
        <w:t xml:space="preserve"> </w:t>
      </w:r>
      <w:proofErr w:type="spellStart"/>
      <w:r w:rsidRPr="00C12360">
        <w:rPr>
          <w:rFonts w:ascii="Arial" w:hAnsi="Arial" w:cs="Arial"/>
          <w:szCs w:val="24"/>
        </w:rPr>
        <w:t>ажиллагаанд</w:t>
      </w:r>
      <w:proofErr w:type="spellEnd"/>
      <w:r w:rsidRPr="00C12360">
        <w:rPr>
          <w:rFonts w:ascii="Arial" w:hAnsi="Arial" w:cs="Arial"/>
          <w:szCs w:val="24"/>
        </w:rPr>
        <w:t xml:space="preserve"> </w:t>
      </w:r>
      <w:proofErr w:type="spellStart"/>
      <w:r w:rsidRPr="00C12360">
        <w:rPr>
          <w:rFonts w:ascii="Arial" w:hAnsi="Arial" w:cs="Arial"/>
          <w:szCs w:val="24"/>
        </w:rPr>
        <w:t>үүсэх</w:t>
      </w:r>
      <w:proofErr w:type="spellEnd"/>
      <w:r w:rsidRPr="00C12360">
        <w:rPr>
          <w:rFonts w:ascii="Arial" w:hAnsi="Arial" w:cs="Arial"/>
          <w:szCs w:val="24"/>
        </w:rPr>
        <w:t xml:space="preserve"> </w:t>
      </w:r>
      <w:proofErr w:type="spellStart"/>
      <w:r w:rsidRPr="00C12360">
        <w:rPr>
          <w:rFonts w:ascii="Arial" w:hAnsi="Arial" w:cs="Arial"/>
          <w:szCs w:val="24"/>
        </w:rPr>
        <w:t>зардлын</w:t>
      </w:r>
      <w:proofErr w:type="spellEnd"/>
      <w:r w:rsidRPr="00C12360">
        <w:rPr>
          <w:rFonts w:ascii="Arial" w:hAnsi="Arial" w:cs="Arial"/>
          <w:szCs w:val="24"/>
        </w:rPr>
        <w:t xml:space="preserve"> </w:t>
      </w:r>
      <w:proofErr w:type="spellStart"/>
      <w:r w:rsidRPr="00C12360">
        <w:rPr>
          <w:rFonts w:ascii="Arial" w:hAnsi="Arial" w:cs="Arial"/>
          <w:szCs w:val="24"/>
        </w:rPr>
        <w:t>тооцоог</w:t>
      </w:r>
      <w:proofErr w:type="spellEnd"/>
      <w:r w:rsidRPr="00C12360">
        <w:rPr>
          <w:rFonts w:ascii="Arial" w:hAnsi="Arial" w:cs="Arial"/>
          <w:szCs w:val="24"/>
        </w:rPr>
        <w:t xml:space="preserve"> </w:t>
      </w:r>
      <w:proofErr w:type="spellStart"/>
      <w:r w:rsidRPr="00C12360">
        <w:rPr>
          <w:rFonts w:ascii="Arial" w:hAnsi="Arial" w:cs="Arial"/>
          <w:szCs w:val="24"/>
        </w:rPr>
        <w:t>тухай</w:t>
      </w:r>
      <w:proofErr w:type="spellEnd"/>
      <w:r w:rsidRPr="00C12360">
        <w:rPr>
          <w:rFonts w:ascii="Arial" w:hAnsi="Arial" w:cs="Arial"/>
          <w:szCs w:val="24"/>
        </w:rPr>
        <w:t xml:space="preserve"> </w:t>
      </w:r>
      <w:proofErr w:type="spellStart"/>
      <w:r w:rsidRPr="00C12360">
        <w:rPr>
          <w:rFonts w:ascii="Arial" w:hAnsi="Arial" w:cs="Arial"/>
          <w:szCs w:val="24"/>
        </w:rPr>
        <w:t>бүр</w:t>
      </w:r>
      <w:proofErr w:type="spellEnd"/>
      <w:r w:rsidRPr="00C12360">
        <w:rPr>
          <w:rFonts w:ascii="Arial" w:hAnsi="Arial" w:cs="Arial"/>
          <w:szCs w:val="24"/>
        </w:rPr>
        <w:t xml:space="preserve"> </w:t>
      </w:r>
      <w:proofErr w:type="spellStart"/>
      <w:r w:rsidRPr="00C12360">
        <w:rPr>
          <w:rFonts w:ascii="Arial" w:hAnsi="Arial" w:cs="Arial"/>
          <w:szCs w:val="24"/>
        </w:rPr>
        <w:t>гаргаж</w:t>
      </w:r>
      <w:proofErr w:type="spellEnd"/>
      <w:r w:rsidRPr="00C12360">
        <w:rPr>
          <w:rFonts w:ascii="Arial" w:hAnsi="Arial" w:cs="Arial"/>
          <w:szCs w:val="24"/>
        </w:rPr>
        <w:t xml:space="preserve">, </w:t>
      </w:r>
      <w:proofErr w:type="spellStart"/>
      <w:r w:rsidRPr="00C12360">
        <w:rPr>
          <w:rFonts w:ascii="Arial" w:hAnsi="Arial" w:cs="Arial"/>
          <w:szCs w:val="24"/>
        </w:rPr>
        <w:t>зардал</w:t>
      </w:r>
      <w:proofErr w:type="spellEnd"/>
      <w:r w:rsidRPr="00C12360">
        <w:rPr>
          <w:rFonts w:ascii="Arial" w:hAnsi="Arial" w:cs="Arial"/>
          <w:szCs w:val="24"/>
        </w:rPr>
        <w:t xml:space="preserve">, </w:t>
      </w:r>
      <w:proofErr w:type="spellStart"/>
      <w:r w:rsidRPr="00C12360">
        <w:rPr>
          <w:rFonts w:ascii="Arial" w:hAnsi="Arial" w:cs="Arial"/>
          <w:szCs w:val="24"/>
        </w:rPr>
        <w:t>үр</w:t>
      </w:r>
      <w:proofErr w:type="spellEnd"/>
      <w:r w:rsidRPr="00C12360">
        <w:rPr>
          <w:rFonts w:ascii="Arial" w:hAnsi="Arial" w:cs="Arial"/>
          <w:szCs w:val="24"/>
        </w:rPr>
        <w:t xml:space="preserve"> </w:t>
      </w:r>
      <w:proofErr w:type="spellStart"/>
      <w:r w:rsidRPr="00C12360">
        <w:rPr>
          <w:rFonts w:ascii="Arial" w:hAnsi="Arial" w:cs="Arial"/>
          <w:szCs w:val="24"/>
        </w:rPr>
        <w:t>өгөөжийн</w:t>
      </w:r>
      <w:proofErr w:type="spellEnd"/>
      <w:r w:rsidRPr="00C12360">
        <w:rPr>
          <w:rFonts w:ascii="Arial" w:hAnsi="Arial" w:cs="Arial"/>
          <w:szCs w:val="24"/>
        </w:rPr>
        <w:t xml:space="preserve"> </w:t>
      </w:r>
      <w:proofErr w:type="spellStart"/>
      <w:r w:rsidRPr="00C12360">
        <w:rPr>
          <w:rFonts w:ascii="Arial" w:hAnsi="Arial" w:cs="Arial"/>
          <w:szCs w:val="24"/>
        </w:rPr>
        <w:t>харьцааг</w:t>
      </w:r>
      <w:proofErr w:type="spellEnd"/>
      <w:r w:rsidRPr="00C12360">
        <w:rPr>
          <w:rFonts w:ascii="Arial" w:hAnsi="Arial" w:cs="Arial"/>
          <w:szCs w:val="24"/>
        </w:rPr>
        <w:t xml:space="preserve"> </w:t>
      </w:r>
      <w:proofErr w:type="spellStart"/>
      <w:r w:rsidRPr="00C12360">
        <w:rPr>
          <w:rFonts w:ascii="Arial" w:hAnsi="Arial" w:cs="Arial"/>
          <w:szCs w:val="24"/>
        </w:rPr>
        <w:t>энэ</w:t>
      </w:r>
      <w:proofErr w:type="spellEnd"/>
      <w:r w:rsidRPr="00C12360">
        <w:rPr>
          <w:rFonts w:ascii="Arial" w:hAnsi="Arial" w:cs="Arial"/>
          <w:szCs w:val="24"/>
        </w:rPr>
        <w:t xml:space="preserve"> </w:t>
      </w:r>
      <w:proofErr w:type="spellStart"/>
      <w:r w:rsidRPr="00C12360">
        <w:rPr>
          <w:rFonts w:ascii="Arial" w:hAnsi="Arial" w:cs="Arial"/>
          <w:szCs w:val="24"/>
        </w:rPr>
        <w:t>хуулийн</w:t>
      </w:r>
      <w:proofErr w:type="spellEnd"/>
      <w:r w:rsidRPr="00C12360">
        <w:rPr>
          <w:rFonts w:ascii="Arial" w:hAnsi="Arial" w:cs="Arial"/>
          <w:szCs w:val="24"/>
        </w:rPr>
        <w:t xml:space="preserve"> 12.1.4-т </w:t>
      </w:r>
      <w:proofErr w:type="spellStart"/>
      <w:r w:rsidRPr="00C12360">
        <w:rPr>
          <w:rFonts w:ascii="Arial" w:hAnsi="Arial" w:cs="Arial"/>
          <w:szCs w:val="24"/>
        </w:rPr>
        <w:t>заасан</w:t>
      </w:r>
      <w:proofErr w:type="spellEnd"/>
      <w:r w:rsidRPr="00C12360">
        <w:rPr>
          <w:rFonts w:ascii="Arial" w:hAnsi="Arial" w:cs="Arial"/>
          <w:szCs w:val="24"/>
        </w:rPr>
        <w:t xml:space="preserve"> </w:t>
      </w:r>
      <w:proofErr w:type="spellStart"/>
      <w:r w:rsidRPr="00C12360">
        <w:rPr>
          <w:rFonts w:ascii="Arial" w:hAnsi="Arial" w:cs="Arial"/>
          <w:szCs w:val="24"/>
        </w:rPr>
        <w:t>аргачлалын</w:t>
      </w:r>
      <w:proofErr w:type="spellEnd"/>
      <w:r w:rsidRPr="00C12360">
        <w:rPr>
          <w:rFonts w:ascii="Arial" w:hAnsi="Arial" w:cs="Arial"/>
          <w:szCs w:val="24"/>
        </w:rPr>
        <w:t xml:space="preserve"> </w:t>
      </w:r>
      <w:proofErr w:type="spellStart"/>
      <w:r w:rsidRPr="00C12360">
        <w:rPr>
          <w:rFonts w:ascii="Arial" w:hAnsi="Arial" w:cs="Arial"/>
          <w:szCs w:val="24"/>
        </w:rPr>
        <w:t>дагуу</w:t>
      </w:r>
      <w:proofErr w:type="spellEnd"/>
      <w:r w:rsidRPr="00C12360">
        <w:rPr>
          <w:rFonts w:ascii="Arial" w:hAnsi="Arial" w:cs="Arial"/>
          <w:szCs w:val="24"/>
        </w:rPr>
        <w:t xml:space="preserve"> </w:t>
      </w:r>
      <w:proofErr w:type="spellStart"/>
      <w:r w:rsidRPr="00C12360">
        <w:rPr>
          <w:rFonts w:ascii="Arial" w:hAnsi="Arial" w:cs="Arial"/>
          <w:szCs w:val="24"/>
        </w:rPr>
        <w:t>тодорхойлно</w:t>
      </w:r>
      <w:proofErr w:type="spellEnd"/>
      <w:r w:rsidRPr="00C12360">
        <w:rPr>
          <w:rFonts w:ascii="Arial" w:hAnsi="Arial" w:cs="Arial"/>
          <w:szCs w:val="24"/>
          <w:lang w:val="mn-MN"/>
        </w:rPr>
        <w:t xml:space="preserve">” гэж заасны дагуу </w:t>
      </w:r>
      <w:r>
        <w:rPr>
          <w:rFonts w:ascii="Arial" w:hAnsi="Arial" w:cs="Arial"/>
          <w:szCs w:val="24"/>
          <w:lang w:val="mn-MN"/>
        </w:rPr>
        <w:t>Байгалийн ургамлын тухай</w:t>
      </w:r>
      <w:r w:rsidRPr="00C12360">
        <w:rPr>
          <w:rFonts w:ascii="Arial" w:hAnsi="Arial" w:cs="Arial"/>
          <w:szCs w:val="24"/>
          <w:lang w:val="mn-MN"/>
        </w:rPr>
        <w:t xml:space="preserve"> хуульд өөрчлөлт оруулах тухай хуулийн төсөл батлагдсанаар уг хуулийн үйлчлэх хүрээнд хамаарагдах иргэн, хуулийн этгээд, төрийн байгууллагын үйл ажиллагаанд шинээр үүсэх үүрэг болон тэдгээрийг дагалдан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хийнэ. </w:t>
      </w:r>
    </w:p>
    <w:p w14:paraId="02173A72" w14:textId="77777777" w:rsidR="009F6175" w:rsidRPr="00C12360" w:rsidRDefault="009F6175" w:rsidP="009F6175">
      <w:pPr>
        <w:spacing w:after="0" w:line="276" w:lineRule="auto"/>
        <w:jc w:val="both"/>
        <w:rPr>
          <w:rFonts w:ascii="Arial" w:hAnsi="Arial" w:cs="Arial"/>
          <w:szCs w:val="24"/>
          <w:lang w:val="mn-MN"/>
        </w:rPr>
      </w:pPr>
    </w:p>
    <w:p w14:paraId="5029DA37" w14:textId="77777777" w:rsidR="009F6175" w:rsidRPr="00C12360" w:rsidRDefault="009F6175" w:rsidP="009F6175">
      <w:pPr>
        <w:spacing w:line="276" w:lineRule="auto"/>
        <w:ind w:firstLine="720"/>
        <w:contextualSpacing/>
        <w:jc w:val="both"/>
        <w:rPr>
          <w:rFonts w:ascii="Arial" w:hAnsi="Arial" w:cs="Arial"/>
          <w:szCs w:val="24"/>
          <w:lang w:val="mn-MN"/>
        </w:rPr>
      </w:pPr>
      <w:r w:rsidRPr="00C12360">
        <w:rPr>
          <w:rFonts w:ascii="Arial" w:hAnsi="Arial" w:cs="Arial"/>
          <w:szCs w:val="24"/>
          <w:lang w:val="mn-MN"/>
        </w:rPr>
        <w:t>1.Төрийн байгууллагын зардал;</w:t>
      </w:r>
    </w:p>
    <w:p w14:paraId="70A54FAA" w14:textId="77777777" w:rsidR="009F6175" w:rsidRDefault="009F6175" w:rsidP="009F6175">
      <w:pPr>
        <w:pStyle w:val="NoSpacing"/>
        <w:spacing w:line="276" w:lineRule="auto"/>
        <w:ind w:firstLine="720"/>
        <w:jc w:val="both"/>
        <w:rPr>
          <w:rFonts w:ascii="Arial" w:hAnsi="Arial" w:cs="Arial"/>
          <w:lang w:val="mn-MN"/>
        </w:rPr>
      </w:pPr>
      <w:r w:rsidRPr="00C12360">
        <w:rPr>
          <w:rFonts w:ascii="Arial" w:hAnsi="Arial" w:cs="Arial"/>
          <w:lang w:val="mn-MN"/>
        </w:rPr>
        <w:t>2.Хуулийн этгээдийн зардал;</w:t>
      </w:r>
    </w:p>
    <w:p w14:paraId="10EE1BE1" w14:textId="77777777" w:rsidR="009F6175" w:rsidRPr="00C12360" w:rsidRDefault="009F6175" w:rsidP="009F6175">
      <w:pPr>
        <w:pStyle w:val="NoSpacing"/>
        <w:spacing w:line="276" w:lineRule="auto"/>
        <w:ind w:firstLine="720"/>
        <w:jc w:val="both"/>
        <w:rPr>
          <w:rFonts w:ascii="Arial" w:hAnsi="Arial" w:cs="Arial"/>
          <w:lang w:val="mn-MN"/>
        </w:rPr>
      </w:pPr>
    </w:p>
    <w:p w14:paraId="19B0489A" w14:textId="77777777" w:rsidR="009F6175" w:rsidRPr="00C12360" w:rsidRDefault="009F6175" w:rsidP="009F6175">
      <w:pPr>
        <w:pStyle w:val="NoSpacing"/>
        <w:spacing w:line="276" w:lineRule="auto"/>
        <w:ind w:firstLine="720"/>
        <w:jc w:val="both"/>
        <w:rPr>
          <w:rFonts w:ascii="Arial" w:hAnsi="Arial" w:cs="Arial"/>
          <w:lang w:val="mn-MN"/>
        </w:rPr>
      </w:pPr>
      <w:r w:rsidRPr="00C12360">
        <w:rPr>
          <w:rFonts w:ascii="Arial" w:hAnsi="Arial" w:cs="Arial"/>
          <w:lang w:val="mn-MN"/>
        </w:rPr>
        <w:t xml:space="preserve">3.Иргэнд үүсэх зардал гэсэн гурван төрлөөр ангилан үүсэх зардлыг тооцож, улмаар холбогдох ачааллыг багасгах, зардлыг бууруулах чиглэлээр санал, зөвлөмж боловсруулдаг. </w:t>
      </w:r>
    </w:p>
    <w:p w14:paraId="1ADE08D3" w14:textId="5C022452" w:rsidR="009F6175" w:rsidRPr="00C12360" w:rsidRDefault="009F6175" w:rsidP="009F6175">
      <w:pPr>
        <w:pStyle w:val="Heading1"/>
        <w:spacing w:after="120" w:line="276" w:lineRule="auto"/>
        <w:ind w:firstLine="567"/>
        <w:jc w:val="both"/>
        <w:rPr>
          <w:rFonts w:ascii="Arial" w:hAnsi="Arial" w:cs="Arial"/>
          <w:color w:val="000000" w:themeColor="text1"/>
          <w:sz w:val="24"/>
          <w:szCs w:val="24"/>
        </w:rPr>
      </w:pPr>
      <w:r w:rsidRPr="00C12360">
        <w:rPr>
          <w:rFonts w:ascii="Arial" w:hAnsi="Arial" w:cs="Arial"/>
          <w:color w:val="000000" w:themeColor="text1"/>
          <w:sz w:val="24"/>
          <w:szCs w:val="24"/>
        </w:rPr>
        <w:t xml:space="preserve">Иймд </w:t>
      </w:r>
      <w:r>
        <w:rPr>
          <w:rFonts w:ascii="Arial" w:hAnsi="Arial" w:cs="Arial"/>
          <w:color w:val="000000" w:themeColor="text1"/>
          <w:sz w:val="24"/>
          <w:szCs w:val="24"/>
          <w:lang w:val="mn-MN"/>
        </w:rPr>
        <w:t xml:space="preserve">Байгалийн ургамлын тухай тухай </w:t>
      </w:r>
      <w:r w:rsidRPr="00C12360">
        <w:rPr>
          <w:rFonts w:ascii="Arial" w:hAnsi="Arial" w:cs="Arial"/>
          <w:color w:val="000000" w:themeColor="text1"/>
          <w:sz w:val="24"/>
          <w:szCs w:val="24"/>
        </w:rPr>
        <w:t xml:space="preserve">хуульд өөрчлөлт оруулах тухай </w:t>
      </w:r>
      <w:r w:rsidRPr="00C12360">
        <w:rPr>
          <w:rFonts w:ascii="Arial" w:eastAsia="Arial" w:hAnsi="Arial" w:cs="Arial"/>
          <w:color w:val="000000" w:themeColor="text1"/>
          <w:sz w:val="24"/>
          <w:szCs w:val="24"/>
        </w:rPr>
        <w:t xml:space="preserve">хуулийн  төсөлд тусгагдсан зохицуулалттай уялдан зардал үүсгэх болон үүсгэж болзошгүй зүйл, заалтыг Хууль тогтоомжийн тухай хууль болон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судлахад төр, хуулийн этгээд ба иргэнд ямар ч нэмэлт зардал үүсэхгүй тул </w:t>
      </w:r>
      <w:r w:rsidRPr="00C12360">
        <w:rPr>
          <w:rFonts w:ascii="Arial" w:hAnsi="Arial" w:cs="Arial"/>
          <w:color w:val="000000" w:themeColor="text1"/>
          <w:sz w:val="24"/>
          <w:szCs w:val="24"/>
        </w:rPr>
        <w:t xml:space="preserve">төсөлтэй холбогдуулан зардлыг тооцох шаардлагагүй болно. </w:t>
      </w:r>
    </w:p>
    <w:p w14:paraId="53054810" w14:textId="77777777" w:rsidR="009F6175" w:rsidRPr="00C12360" w:rsidRDefault="009F6175" w:rsidP="009F6175">
      <w:pPr>
        <w:spacing w:line="276" w:lineRule="auto"/>
        <w:ind w:firstLine="720"/>
        <w:jc w:val="both"/>
        <w:rPr>
          <w:rFonts w:ascii="Arial" w:hAnsi="Arial" w:cs="Arial"/>
          <w:szCs w:val="24"/>
        </w:rPr>
      </w:pPr>
    </w:p>
    <w:p w14:paraId="0CAA7D9C" w14:textId="77777777" w:rsidR="009F6175" w:rsidRPr="00C12360" w:rsidRDefault="009F6175" w:rsidP="009F6175">
      <w:pPr>
        <w:pStyle w:val="NormalWeb"/>
        <w:spacing w:before="0" w:beforeAutospacing="0" w:after="0" w:afterAutospacing="0" w:line="276" w:lineRule="auto"/>
        <w:contextualSpacing/>
        <w:jc w:val="center"/>
        <w:rPr>
          <w:rFonts w:ascii="Arial" w:hAnsi="Arial" w:cs="Arial"/>
          <w:lang w:val="mn-MN"/>
        </w:rPr>
      </w:pPr>
    </w:p>
    <w:p w14:paraId="03A17D74" w14:textId="77777777" w:rsidR="009F6175" w:rsidRPr="00C12360" w:rsidRDefault="009F6175" w:rsidP="009F6175">
      <w:pPr>
        <w:pStyle w:val="NormalWeb"/>
        <w:spacing w:before="0" w:beforeAutospacing="0" w:after="0" w:afterAutospacing="0" w:line="276" w:lineRule="auto"/>
        <w:contextualSpacing/>
        <w:jc w:val="center"/>
        <w:rPr>
          <w:rFonts w:ascii="Arial" w:hAnsi="Arial" w:cs="Arial"/>
          <w:lang w:val="mn-MN"/>
        </w:rPr>
      </w:pPr>
      <w:r w:rsidRPr="00C12360">
        <w:rPr>
          <w:rFonts w:ascii="Arial" w:hAnsi="Arial" w:cs="Arial"/>
          <w:lang w:val="mn-MN"/>
        </w:rPr>
        <w:t xml:space="preserve">    </w:t>
      </w:r>
      <w:r w:rsidRPr="00C12360">
        <w:rPr>
          <w:rFonts w:ascii="Arial" w:hAnsi="Arial" w:cs="Arial"/>
        </w:rPr>
        <w:t>--oOo--</w:t>
      </w:r>
      <w:r w:rsidRPr="00C12360">
        <w:rPr>
          <w:rFonts w:ascii="Arial" w:hAnsi="Arial" w:cs="Arial"/>
          <w:lang w:val="mn-MN"/>
        </w:rPr>
        <w:t xml:space="preserve"> </w:t>
      </w:r>
    </w:p>
    <w:p w14:paraId="227721EA" w14:textId="77777777" w:rsidR="001E478A" w:rsidRDefault="001E478A" w:rsidP="009F6175">
      <w:pPr>
        <w:spacing w:line="276" w:lineRule="auto"/>
      </w:pPr>
    </w:p>
    <w:sectPr w:rsidR="001E478A" w:rsidSect="008336DB">
      <w:pgSz w:w="12240" w:h="15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587C59" w14:textId="77777777" w:rsidR="003D7622" w:rsidRDefault="003D7622" w:rsidP="009F6175">
      <w:pPr>
        <w:spacing w:after="0" w:line="240" w:lineRule="auto"/>
      </w:pPr>
      <w:r>
        <w:separator/>
      </w:r>
    </w:p>
  </w:endnote>
  <w:endnote w:type="continuationSeparator" w:id="0">
    <w:p w14:paraId="78B675E9" w14:textId="77777777" w:rsidR="003D7622" w:rsidRDefault="003D7622" w:rsidP="009F6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0CF24B" w14:textId="77777777" w:rsidR="003D7622" w:rsidRDefault="003D7622" w:rsidP="009F6175">
      <w:pPr>
        <w:spacing w:after="0" w:line="240" w:lineRule="auto"/>
      </w:pPr>
      <w:r>
        <w:separator/>
      </w:r>
    </w:p>
  </w:footnote>
  <w:footnote w:type="continuationSeparator" w:id="0">
    <w:p w14:paraId="22E947DB" w14:textId="77777777" w:rsidR="003D7622" w:rsidRDefault="003D7622" w:rsidP="009F6175">
      <w:pPr>
        <w:spacing w:after="0" w:line="240" w:lineRule="auto"/>
      </w:pPr>
      <w:r>
        <w:continuationSeparator/>
      </w:r>
    </w:p>
  </w:footnote>
  <w:footnote w:id="1">
    <w:p w14:paraId="65566BF5" w14:textId="77777777" w:rsidR="009F6175" w:rsidRDefault="009F6175" w:rsidP="009F6175">
      <w:pPr>
        <w:pStyle w:val="FootnoteText"/>
        <w:rPr>
          <w:lang w:val="mn-MN"/>
        </w:rPr>
      </w:pPr>
      <w:r>
        <w:rPr>
          <w:rStyle w:val="FootnoteReference"/>
        </w:rPr>
        <w:footnoteRef/>
      </w:r>
      <w:r>
        <w:t xml:space="preserve"> </w:t>
      </w:r>
      <w:r>
        <w:rPr>
          <w:lang w:val="mn-MN"/>
        </w:rPr>
        <w:t>“Төрийн мэдээлэл” эмхэтгэлийн 2015 оны 07 дугаар сарын 03-ны өдрийн 25 дугаарт нийтлэгдсэн.</w:t>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175"/>
    <w:rsid w:val="000844CA"/>
    <w:rsid w:val="00096155"/>
    <w:rsid w:val="00181643"/>
    <w:rsid w:val="001E478A"/>
    <w:rsid w:val="00213F30"/>
    <w:rsid w:val="002C30E6"/>
    <w:rsid w:val="003D7622"/>
    <w:rsid w:val="00441F4D"/>
    <w:rsid w:val="006700C2"/>
    <w:rsid w:val="008336DB"/>
    <w:rsid w:val="0096627F"/>
    <w:rsid w:val="009F6175"/>
    <w:rsid w:val="00A24C46"/>
    <w:rsid w:val="00F501C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7283D08"/>
  <w15:chartTrackingRefBased/>
  <w15:docId w15:val="{BEB4E98D-AFE1-DF48-BA01-C59E596A6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175"/>
    <w:pPr>
      <w:spacing w:line="256" w:lineRule="auto"/>
    </w:pPr>
    <w:rPr>
      <w:rFonts w:ascii="Times New Roman" w:hAnsi="Times New Roman"/>
      <w:kern w:val="0"/>
      <w:szCs w:val="22"/>
      <w:lang w:val="en-US"/>
      <w14:ligatures w14:val="none"/>
    </w:rPr>
  </w:style>
  <w:style w:type="paragraph" w:styleId="Heading1">
    <w:name w:val="heading 1"/>
    <w:basedOn w:val="Normal"/>
    <w:next w:val="Normal"/>
    <w:link w:val="Heading1Char"/>
    <w:uiPriority w:val="9"/>
    <w:qFormat/>
    <w:rsid w:val="009F617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MN"/>
      <w14:ligatures w14:val="standardContextual"/>
    </w:rPr>
  </w:style>
  <w:style w:type="paragraph" w:styleId="Heading2">
    <w:name w:val="heading 2"/>
    <w:basedOn w:val="Normal"/>
    <w:next w:val="Normal"/>
    <w:link w:val="Heading2Char"/>
    <w:uiPriority w:val="9"/>
    <w:semiHidden/>
    <w:unhideWhenUsed/>
    <w:qFormat/>
    <w:rsid w:val="009F617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9F6175"/>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9F6175"/>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lang w:val="en-MN"/>
      <w14:ligatures w14:val="standardContextual"/>
    </w:rPr>
  </w:style>
  <w:style w:type="paragraph" w:styleId="Heading5">
    <w:name w:val="heading 5"/>
    <w:basedOn w:val="Normal"/>
    <w:next w:val="Normal"/>
    <w:link w:val="Heading5Char"/>
    <w:uiPriority w:val="9"/>
    <w:semiHidden/>
    <w:unhideWhenUsed/>
    <w:qFormat/>
    <w:rsid w:val="009F6175"/>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lang w:val="en-MN"/>
      <w14:ligatures w14:val="standardContextual"/>
    </w:rPr>
  </w:style>
  <w:style w:type="paragraph" w:styleId="Heading6">
    <w:name w:val="heading 6"/>
    <w:basedOn w:val="Normal"/>
    <w:next w:val="Normal"/>
    <w:link w:val="Heading6Char"/>
    <w:uiPriority w:val="9"/>
    <w:semiHidden/>
    <w:unhideWhenUsed/>
    <w:qFormat/>
    <w:rsid w:val="009F6175"/>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lang w:val="en-MN"/>
      <w14:ligatures w14:val="standardContextual"/>
    </w:rPr>
  </w:style>
  <w:style w:type="paragraph" w:styleId="Heading7">
    <w:name w:val="heading 7"/>
    <w:basedOn w:val="Normal"/>
    <w:next w:val="Normal"/>
    <w:link w:val="Heading7Char"/>
    <w:uiPriority w:val="9"/>
    <w:semiHidden/>
    <w:unhideWhenUsed/>
    <w:qFormat/>
    <w:rsid w:val="009F6175"/>
    <w:pPr>
      <w:keepNext/>
      <w:keepLines/>
      <w:spacing w:before="40" w:after="0" w:line="278" w:lineRule="auto"/>
      <w:outlineLvl w:val="6"/>
    </w:pPr>
    <w:rPr>
      <w:rFonts w:asciiTheme="minorHAnsi" w:eastAsiaTheme="majorEastAsia" w:hAnsiTheme="minorHAnsi" w:cstheme="majorBidi"/>
      <w:color w:val="595959" w:themeColor="text1" w:themeTint="A6"/>
      <w:kern w:val="2"/>
      <w:szCs w:val="24"/>
      <w:lang w:val="en-MN"/>
      <w14:ligatures w14:val="standardContextual"/>
    </w:rPr>
  </w:style>
  <w:style w:type="paragraph" w:styleId="Heading8">
    <w:name w:val="heading 8"/>
    <w:basedOn w:val="Normal"/>
    <w:next w:val="Normal"/>
    <w:link w:val="Heading8Char"/>
    <w:uiPriority w:val="9"/>
    <w:semiHidden/>
    <w:unhideWhenUsed/>
    <w:qFormat/>
    <w:rsid w:val="009F6175"/>
    <w:pPr>
      <w:keepNext/>
      <w:keepLines/>
      <w:spacing w:after="0" w:line="278" w:lineRule="auto"/>
      <w:outlineLvl w:val="7"/>
    </w:pPr>
    <w:rPr>
      <w:rFonts w:asciiTheme="minorHAnsi" w:eastAsiaTheme="majorEastAsia" w:hAnsiTheme="minorHAnsi" w:cstheme="majorBidi"/>
      <w:i/>
      <w:iCs/>
      <w:color w:val="272727" w:themeColor="text1" w:themeTint="D8"/>
      <w:kern w:val="2"/>
      <w:szCs w:val="24"/>
      <w:lang w:val="en-MN"/>
      <w14:ligatures w14:val="standardContextual"/>
    </w:rPr>
  </w:style>
  <w:style w:type="paragraph" w:styleId="Heading9">
    <w:name w:val="heading 9"/>
    <w:basedOn w:val="Normal"/>
    <w:next w:val="Normal"/>
    <w:link w:val="Heading9Char"/>
    <w:uiPriority w:val="9"/>
    <w:semiHidden/>
    <w:unhideWhenUsed/>
    <w:qFormat/>
    <w:rsid w:val="009F6175"/>
    <w:pPr>
      <w:keepNext/>
      <w:keepLines/>
      <w:spacing w:after="0" w:line="278" w:lineRule="auto"/>
      <w:outlineLvl w:val="8"/>
    </w:pPr>
    <w:rPr>
      <w:rFonts w:asciiTheme="minorHAnsi" w:eastAsiaTheme="majorEastAsia" w:hAnsiTheme="minorHAnsi" w:cstheme="majorBidi"/>
      <w:color w:val="272727" w:themeColor="text1" w:themeTint="D8"/>
      <w:kern w:val="2"/>
      <w:szCs w:val="24"/>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1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61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617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61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61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61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1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1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175"/>
    <w:rPr>
      <w:rFonts w:eastAsiaTheme="majorEastAsia" w:cstheme="majorBidi"/>
      <w:color w:val="272727" w:themeColor="text1" w:themeTint="D8"/>
    </w:rPr>
  </w:style>
  <w:style w:type="paragraph" w:styleId="Title">
    <w:name w:val="Title"/>
    <w:basedOn w:val="Normal"/>
    <w:next w:val="Normal"/>
    <w:link w:val="TitleChar"/>
    <w:uiPriority w:val="10"/>
    <w:qFormat/>
    <w:rsid w:val="009F6175"/>
    <w:pPr>
      <w:spacing w:after="80" w:line="240" w:lineRule="auto"/>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9F61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175"/>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9F61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175"/>
    <w:pPr>
      <w:spacing w:before="160" w:line="278" w:lineRule="auto"/>
      <w:jc w:val="center"/>
    </w:pPr>
    <w:rPr>
      <w:rFonts w:asciiTheme="minorHAnsi" w:hAnsiTheme="minorHAnsi"/>
      <w:i/>
      <w:iCs/>
      <w:color w:val="404040" w:themeColor="text1" w:themeTint="BF"/>
      <w:kern w:val="2"/>
      <w:szCs w:val="24"/>
      <w:lang w:val="en-MN"/>
      <w14:ligatures w14:val="standardContextual"/>
    </w:rPr>
  </w:style>
  <w:style w:type="character" w:customStyle="1" w:styleId="QuoteChar">
    <w:name w:val="Quote Char"/>
    <w:basedOn w:val="DefaultParagraphFont"/>
    <w:link w:val="Quote"/>
    <w:uiPriority w:val="29"/>
    <w:rsid w:val="009F6175"/>
    <w:rPr>
      <w:i/>
      <w:iCs/>
      <w:color w:val="404040" w:themeColor="text1" w:themeTint="BF"/>
    </w:rPr>
  </w:style>
  <w:style w:type="paragraph" w:styleId="ListParagraph">
    <w:name w:val="List Paragraph"/>
    <w:basedOn w:val="Normal"/>
    <w:uiPriority w:val="34"/>
    <w:qFormat/>
    <w:rsid w:val="009F6175"/>
    <w:pPr>
      <w:spacing w:line="278" w:lineRule="auto"/>
      <w:ind w:left="720"/>
      <w:contextualSpacing/>
    </w:pPr>
    <w:rPr>
      <w:rFonts w:asciiTheme="minorHAnsi" w:hAnsiTheme="minorHAnsi"/>
      <w:kern w:val="2"/>
      <w:szCs w:val="24"/>
      <w:lang w:val="en-MN"/>
      <w14:ligatures w14:val="standardContextual"/>
    </w:rPr>
  </w:style>
  <w:style w:type="character" w:styleId="IntenseEmphasis">
    <w:name w:val="Intense Emphasis"/>
    <w:basedOn w:val="DefaultParagraphFont"/>
    <w:uiPriority w:val="21"/>
    <w:qFormat/>
    <w:rsid w:val="009F6175"/>
    <w:rPr>
      <w:i/>
      <w:iCs/>
      <w:color w:val="2F5496" w:themeColor="accent1" w:themeShade="BF"/>
    </w:rPr>
  </w:style>
  <w:style w:type="paragraph" w:styleId="IntenseQuote">
    <w:name w:val="Intense Quote"/>
    <w:basedOn w:val="Normal"/>
    <w:next w:val="Normal"/>
    <w:link w:val="IntenseQuoteChar"/>
    <w:uiPriority w:val="30"/>
    <w:qFormat/>
    <w:rsid w:val="009F617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i/>
      <w:iCs/>
      <w:color w:val="2F5496" w:themeColor="accent1" w:themeShade="BF"/>
      <w:kern w:val="2"/>
      <w:szCs w:val="24"/>
      <w:lang w:val="en-MN"/>
      <w14:ligatures w14:val="standardContextual"/>
    </w:rPr>
  </w:style>
  <w:style w:type="character" w:customStyle="1" w:styleId="IntenseQuoteChar">
    <w:name w:val="Intense Quote Char"/>
    <w:basedOn w:val="DefaultParagraphFont"/>
    <w:link w:val="IntenseQuote"/>
    <w:uiPriority w:val="30"/>
    <w:rsid w:val="009F6175"/>
    <w:rPr>
      <w:i/>
      <w:iCs/>
      <w:color w:val="2F5496" w:themeColor="accent1" w:themeShade="BF"/>
    </w:rPr>
  </w:style>
  <w:style w:type="character" w:styleId="IntenseReference">
    <w:name w:val="Intense Reference"/>
    <w:basedOn w:val="DefaultParagraphFont"/>
    <w:uiPriority w:val="32"/>
    <w:qFormat/>
    <w:rsid w:val="009F6175"/>
    <w:rPr>
      <w:b/>
      <w:bCs/>
      <w:smallCaps/>
      <w:color w:val="2F5496" w:themeColor="accent1" w:themeShade="BF"/>
      <w:spacing w:val="5"/>
    </w:rPr>
  </w:style>
  <w:style w:type="character" w:customStyle="1" w:styleId="NormalWebChar">
    <w:name w:val="Normal (Web) Char"/>
    <w:link w:val="NormalWeb"/>
    <w:uiPriority w:val="99"/>
    <w:semiHidden/>
    <w:locked/>
    <w:rsid w:val="009F6175"/>
    <w:rPr>
      <w:rFonts w:ascii="Times New Roman" w:eastAsia="Times New Roman" w:hAnsi="Times New Roman" w:cs="Times New Roman"/>
    </w:rPr>
  </w:style>
  <w:style w:type="paragraph" w:styleId="NormalWeb">
    <w:name w:val="Normal (Web)"/>
    <w:basedOn w:val="Normal"/>
    <w:link w:val="NormalWebChar"/>
    <w:uiPriority w:val="99"/>
    <w:semiHidden/>
    <w:unhideWhenUsed/>
    <w:qFormat/>
    <w:rsid w:val="009F6175"/>
    <w:pPr>
      <w:spacing w:before="100" w:beforeAutospacing="1" w:after="100" w:afterAutospacing="1" w:line="240" w:lineRule="auto"/>
    </w:pPr>
    <w:rPr>
      <w:rFonts w:eastAsia="Times New Roman" w:cs="Times New Roman"/>
      <w:kern w:val="2"/>
      <w:szCs w:val="24"/>
      <w:lang w:val="en-MN"/>
      <w14:ligatures w14:val="standardContextual"/>
    </w:rPr>
  </w:style>
  <w:style w:type="paragraph" w:styleId="FootnoteText">
    <w:name w:val="footnote text"/>
    <w:basedOn w:val="Normal"/>
    <w:link w:val="FootnoteTextChar"/>
    <w:uiPriority w:val="99"/>
    <w:semiHidden/>
    <w:unhideWhenUsed/>
    <w:qFormat/>
    <w:rsid w:val="009F61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6175"/>
    <w:rPr>
      <w:rFonts w:ascii="Times New Roman" w:hAnsi="Times New Roman"/>
      <w:kern w:val="0"/>
      <w:sz w:val="20"/>
      <w:szCs w:val="20"/>
      <w:lang w:val="en-US"/>
      <w14:ligatures w14:val="none"/>
    </w:rPr>
  </w:style>
  <w:style w:type="character" w:customStyle="1" w:styleId="NoSpacingChar">
    <w:name w:val="No Spacing Char"/>
    <w:link w:val="NoSpacing"/>
    <w:uiPriority w:val="1"/>
    <w:locked/>
    <w:rsid w:val="009F6175"/>
    <w:rPr>
      <w:rFonts w:ascii="Times New Roman" w:eastAsiaTheme="minorEastAsia" w:hAnsi="Times New Roman" w:cs="Times New Roman"/>
    </w:rPr>
  </w:style>
  <w:style w:type="paragraph" w:styleId="NoSpacing">
    <w:name w:val="No Spacing"/>
    <w:link w:val="NoSpacingChar"/>
    <w:uiPriority w:val="1"/>
    <w:qFormat/>
    <w:rsid w:val="009F6175"/>
    <w:pPr>
      <w:spacing w:after="0" w:line="240" w:lineRule="auto"/>
    </w:pPr>
    <w:rPr>
      <w:rFonts w:ascii="Times New Roman" w:eastAsiaTheme="minorEastAsia" w:hAnsi="Times New Roman" w:cs="Times New Roman"/>
    </w:rPr>
  </w:style>
  <w:style w:type="character" w:styleId="FootnoteReference">
    <w:name w:val="footnote reference"/>
    <w:basedOn w:val="DefaultParagraphFont"/>
    <w:uiPriority w:val="99"/>
    <w:semiHidden/>
    <w:unhideWhenUsed/>
    <w:rsid w:val="009F61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1425</Characters>
  <Application>Microsoft Office Word</Application>
  <DocSecurity>0</DocSecurity>
  <Lines>11</Lines>
  <Paragraphs>3</Paragraphs>
  <ScaleCrop>false</ScaleCrop>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2026-01-20T06:17:00Z</dcterms:created>
  <dcterms:modified xsi:type="dcterms:W3CDTF">2026-08-17T03:48:00Z</dcterms:modified>
</cp:coreProperties>
</file>