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1F4286" w14:textId="2AEE89CA" w:rsidR="001C3414" w:rsidRDefault="6AB55C12">
      <w:pPr>
        <w:tabs>
          <w:tab w:val="left" w:pos="1134"/>
        </w:tabs>
        <w:jc w:val="center"/>
        <w:rPr>
          <w:b/>
          <w:bCs/>
        </w:rPr>
      </w:pPr>
      <w:r w:rsidRPr="35DF5BBD">
        <w:rPr>
          <w:b/>
          <w:bCs/>
        </w:rPr>
        <w:t xml:space="preserve">“МОНГОЛ УЛСЫН НЭГДСЭН ТӨСВИЙН 2026 ОНЫ ТӨСВИЙН ХҮРЭЭНИЙ МЭДЭГДЭЛ, 2027-2028 ОНЫ ТӨСВИЙН ТӨСӨӨЛЛИЙН ТУХАЙ </w:t>
      </w:r>
      <w:r w:rsidR="3499DE1D" w:rsidRPr="35DF5BBD">
        <w:rPr>
          <w:b/>
          <w:bCs/>
        </w:rPr>
        <w:t xml:space="preserve">ХУУЛЬД ӨӨРЧЛӨЛТ ОРУУЛАХ ТУХАЙ </w:t>
      </w:r>
      <w:r w:rsidRPr="35DF5BBD">
        <w:rPr>
          <w:b/>
          <w:bCs/>
        </w:rPr>
        <w:t>ХУУЛИЙН ТӨСӨЛ”-ИЙН ОЛОН НИЙТИЙН ХЭЛЭЛЦҮҮЛГИЙН САНАЛЫН ТОВЬЁГ</w:t>
      </w:r>
    </w:p>
    <w:p w14:paraId="6847E24C" w14:textId="1CF06E2A" w:rsidR="001C3414" w:rsidRDefault="00F41CDB" w:rsidP="00CD1167">
      <w:pPr>
        <w:tabs>
          <w:tab w:val="left" w:pos="709"/>
        </w:tabs>
        <w:spacing w:after="0" w:line="240" w:lineRule="auto"/>
        <w:ind w:firstLine="720"/>
      </w:pPr>
      <w:r>
        <w:t>Монгол Улсын "Дунд хугацааны төсвийн хүрээний мэдэгдэл"-ийн өөрчлөлтийн төсөл боловсруулахтай холбогдуулан Төсвийн тухай хууль, Төсвийн тогтвортой байдлын тухай хууль болон холбогдох бусад хууль, журамд заасны дагуу дунд хугацааны төсвийн төлөвлөлтөд олон нийтийн оролцоог хангах, иргэдийн санал, санаачилгыг төсөвт тусгах боломжийг бүрдүүлэх үүднээс Эдийн засаг, хөгжлийн яамны дэргэдэх “Хөрөнгө оруулагчдын эрх ашгийг хамгаалах төв”-д 2026 оны 8 дугаар сарын 07-ны өдөр 2027 оны улсын төсвийн төсөл болон Монгол Улсын 2026 оны төсвийн тодотголын төсөлтэй хамт олон нийтэд танилцуулж, нээлтэй хэлэлцүүлэг зохион байгууллаа.</w:t>
      </w:r>
    </w:p>
    <w:p w14:paraId="10690ED5" w14:textId="77777777" w:rsidR="00CD1167" w:rsidRDefault="00CD1167" w:rsidP="00CD1167">
      <w:pPr>
        <w:tabs>
          <w:tab w:val="left" w:pos="709"/>
        </w:tabs>
        <w:spacing w:after="0" w:line="240" w:lineRule="auto"/>
        <w:ind w:firstLine="720"/>
      </w:pPr>
    </w:p>
    <w:tbl>
      <w:tblPr>
        <w:tblW w:w="9639" w:type="dxa"/>
        <w:tblCellMar>
          <w:left w:w="10" w:type="dxa"/>
          <w:right w:w="10" w:type="dxa"/>
        </w:tblCellMar>
        <w:tblLook w:val="0000" w:firstRow="0" w:lastRow="0" w:firstColumn="0" w:lastColumn="0" w:noHBand="0" w:noVBand="0"/>
      </w:tblPr>
      <w:tblGrid>
        <w:gridCol w:w="2161"/>
        <w:gridCol w:w="519"/>
        <w:gridCol w:w="3620"/>
        <w:gridCol w:w="3339"/>
      </w:tblGrid>
      <w:tr w:rsidR="001C3414" w14:paraId="0CEE32E7" w14:textId="77777777" w:rsidTr="00087760">
        <w:trPr>
          <w:trHeight w:val="300"/>
          <w:tblHeader/>
        </w:trPr>
        <w:tc>
          <w:tcPr>
            <w:tcW w:w="2161"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28C172B9" w14:textId="77777777" w:rsidR="001C3414" w:rsidRDefault="00F41CDB">
            <w:pPr>
              <w:spacing w:after="0"/>
              <w:ind w:right="-108"/>
              <w:jc w:val="center"/>
              <w:rPr>
                <w:b/>
                <w:bCs/>
                <w:sz w:val="20"/>
                <w:szCs w:val="20"/>
              </w:rPr>
            </w:pPr>
            <w:r>
              <w:rPr>
                <w:b/>
                <w:bCs/>
                <w:sz w:val="20"/>
                <w:szCs w:val="20"/>
              </w:rPr>
              <w:t>Санал ирүүлсэн байгууллага, иргэн</w:t>
            </w:r>
          </w:p>
        </w:tc>
        <w:tc>
          <w:tcPr>
            <w:tcW w:w="51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205AF960" w14:textId="77777777" w:rsidR="001C3414" w:rsidRDefault="00F41CDB">
            <w:pPr>
              <w:spacing w:after="0"/>
              <w:jc w:val="center"/>
              <w:rPr>
                <w:b/>
                <w:bCs/>
                <w:sz w:val="20"/>
                <w:szCs w:val="20"/>
              </w:rPr>
            </w:pPr>
            <w:r>
              <w:rPr>
                <w:b/>
                <w:bCs/>
                <w:sz w:val="20"/>
                <w:szCs w:val="20"/>
              </w:rPr>
              <w:t>№</w:t>
            </w:r>
          </w:p>
        </w:tc>
        <w:tc>
          <w:tcPr>
            <w:tcW w:w="3620"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5D1DAD5E" w14:textId="77777777" w:rsidR="001C3414" w:rsidRDefault="00F41CDB">
            <w:pPr>
              <w:spacing w:after="0"/>
              <w:jc w:val="center"/>
              <w:rPr>
                <w:b/>
                <w:bCs/>
                <w:sz w:val="20"/>
                <w:szCs w:val="20"/>
              </w:rPr>
            </w:pPr>
            <w:r>
              <w:rPr>
                <w:b/>
                <w:bCs/>
                <w:sz w:val="20"/>
                <w:szCs w:val="20"/>
              </w:rPr>
              <w:t>Ирүүлсэн санал</w:t>
            </w:r>
          </w:p>
        </w:tc>
        <w:tc>
          <w:tcPr>
            <w:tcW w:w="333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5690D2A7" w14:textId="77777777" w:rsidR="001C3414" w:rsidRDefault="00F41CDB">
            <w:pPr>
              <w:spacing w:after="0"/>
              <w:jc w:val="center"/>
              <w:rPr>
                <w:b/>
                <w:bCs/>
                <w:sz w:val="20"/>
                <w:szCs w:val="20"/>
              </w:rPr>
            </w:pPr>
            <w:r>
              <w:rPr>
                <w:b/>
                <w:bCs/>
                <w:sz w:val="20"/>
                <w:szCs w:val="20"/>
              </w:rPr>
              <w:t>Тайлбар</w:t>
            </w:r>
          </w:p>
        </w:tc>
      </w:tr>
      <w:tr w:rsidR="001C3414" w14:paraId="502A0CE0" w14:textId="77777777" w:rsidTr="00087760">
        <w:trPr>
          <w:trHeight w:val="300"/>
        </w:trPr>
        <w:tc>
          <w:tcPr>
            <w:tcW w:w="2161" w:type="dxa"/>
            <w:vMerge w:val="restart"/>
            <w:tcBorders>
              <w:top w:val="single" w:sz="4" w:space="0" w:color="D1D1D1"/>
              <w:left w:val="single" w:sz="4" w:space="0" w:color="D1D1D1"/>
              <w:right w:val="single" w:sz="4" w:space="0" w:color="D1D1D1"/>
            </w:tcBorders>
            <w:tcMar>
              <w:top w:w="0" w:type="dxa"/>
              <w:left w:w="0" w:type="dxa"/>
              <w:bottom w:w="0" w:type="dxa"/>
              <w:right w:w="0" w:type="dxa"/>
            </w:tcMar>
            <w:vAlign w:val="center"/>
          </w:tcPr>
          <w:p w14:paraId="2923806A" w14:textId="77777777" w:rsidR="001C3414" w:rsidRDefault="00F41CDB">
            <w:pPr>
              <w:spacing w:after="0"/>
              <w:ind w:left="144"/>
              <w:rPr>
                <w:sz w:val="20"/>
                <w:szCs w:val="20"/>
              </w:rPr>
            </w:pPr>
            <w:r>
              <w:rPr>
                <w:sz w:val="20"/>
                <w:szCs w:val="20"/>
              </w:rPr>
              <w:t>Эрдэм</w:t>
            </w:r>
            <w:r>
              <w:rPr>
                <w:sz w:val="20"/>
                <w:szCs w:val="20"/>
              </w:rPr>
              <w:br/>
              <w:t>шинжилгээний байгууллага </w:t>
            </w:r>
          </w:p>
        </w:tc>
        <w:tc>
          <w:tcPr>
            <w:tcW w:w="51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52023AB3" w14:textId="77777777" w:rsidR="001C3414" w:rsidRDefault="00F41CDB">
            <w:pPr>
              <w:spacing w:after="0"/>
              <w:jc w:val="center"/>
              <w:rPr>
                <w:sz w:val="20"/>
                <w:szCs w:val="20"/>
              </w:rPr>
            </w:pPr>
            <w:r>
              <w:rPr>
                <w:sz w:val="20"/>
                <w:szCs w:val="20"/>
              </w:rPr>
              <w:t>1</w:t>
            </w:r>
          </w:p>
        </w:tc>
        <w:tc>
          <w:tcPr>
            <w:tcW w:w="3620"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3A92B6DA" w14:textId="77777777" w:rsidR="001C3414" w:rsidRDefault="00F41CDB">
            <w:pPr>
              <w:spacing w:after="0"/>
              <w:ind w:left="144" w:right="144"/>
              <w:rPr>
                <w:sz w:val="20"/>
                <w:szCs w:val="20"/>
              </w:rPr>
            </w:pPr>
            <w:r>
              <w:rPr>
                <w:sz w:val="20"/>
                <w:szCs w:val="20"/>
              </w:rPr>
              <w:t>Дунд хугацаанд зарлагын өсөлтийг ДНБ болон тогтвортой орлогын өсөлттэй уялдуулах</w:t>
            </w:r>
          </w:p>
        </w:tc>
        <w:tc>
          <w:tcPr>
            <w:tcW w:w="333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297D8A29" w14:textId="77777777" w:rsidR="001C3414" w:rsidRDefault="00F41CDB">
            <w:pPr>
              <w:spacing w:after="0"/>
              <w:ind w:left="144" w:right="144"/>
              <w:rPr>
                <w:sz w:val="20"/>
                <w:szCs w:val="20"/>
              </w:rPr>
            </w:pPr>
            <w:r>
              <w:rPr>
                <w:sz w:val="20"/>
                <w:szCs w:val="20"/>
              </w:rPr>
              <w:t>Саналыг хүлээн авч, цаашид төсвийн хүрээний мэдэгдлийн төслийг боловсруулахад анхаарч ажиллана. </w:t>
            </w:r>
          </w:p>
        </w:tc>
      </w:tr>
      <w:tr w:rsidR="001C3414" w14:paraId="0E5310D9" w14:textId="77777777" w:rsidTr="00087760">
        <w:trPr>
          <w:trHeight w:val="300"/>
        </w:trPr>
        <w:tc>
          <w:tcPr>
            <w:tcW w:w="2161" w:type="dxa"/>
            <w:vMerge/>
            <w:tcBorders>
              <w:top w:val="single" w:sz="4" w:space="0" w:color="D1D1D1"/>
              <w:left w:val="single" w:sz="4" w:space="0" w:color="D1D1D1"/>
              <w:right w:val="single" w:sz="4" w:space="0" w:color="D1D1D1"/>
            </w:tcBorders>
            <w:tcMar>
              <w:top w:w="0" w:type="dxa"/>
              <w:left w:w="0" w:type="dxa"/>
              <w:bottom w:w="0" w:type="dxa"/>
              <w:right w:w="0" w:type="dxa"/>
            </w:tcMar>
            <w:vAlign w:val="center"/>
          </w:tcPr>
          <w:p w14:paraId="783CE03D" w14:textId="77777777" w:rsidR="001C3414" w:rsidRDefault="001C3414">
            <w:pPr>
              <w:spacing w:after="0"/>
              <w:ind w:left="144"/>
              <w:rPr>
                <w:sz w:val="20"/>
                <w:szCs w:val="20"/>
              </w:rPr>
            </w:pPr>
          </w:p>
        </w:tc>
        <w:tc>
          <w:tcPr>
            <w:tcW w:w="51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52736F75" w14:textId="77777777" w:rsidR="001C3414" w:rsidRDefault="00F41CDB">
            <w:pPr>
              <w:spacing w:after="0"/>
              <w:jc w:val="center"/>
              <w:rPr>
                <w:sz w:val="20"/>
                <w:szCs w:val="20"/>
              </w:rPr>
            </w:pPr>
            <w:r>
              <w:rPr>
                <w:sz w:val="20"/>
                <w:szCs w:val="20"/>
              </w:rPr>
              <w:t>2</w:t>
            </w:r>
          </w:p>
        </w:tc>
        <w:tc>
          <w:tcPr>
            <w:tcW w:w="3620"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3187B98A" w14:textId="77777777" w:rsidR="001C3414" w:rsidRDefault="00F41CDB">
            <w:pPr>
              <w:spacing w:after="0"/>
              <w:ind w:left="144" w:right="144"/>
              <w:rPr>
                <w:sz w:val="20"/>
                <w:szCs w:val="20"/>
              </w:rPr>
            </w:pPr>
            <w:r>
              <w:rPr>
                <w:sz w:val="20"/>
                <w:szCs w:val="20"/>
              </w:rPr>
              <w:t xml:space="preserve">Нүүрсний үнэ болон инфляцын өөрчлөлтийн нөлөөг хувилбарт тооцоолол хийж эрсдэлийг тооцох </w:t>
            </w:r>
          </w:p>
        </w:tc>
        <w:tc>
          <w:tcPr>
            <w:tcW w:w="333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3EE5BB66" w14:textId="77777777" w:rsidR="001C3414" w:rsidRDefault="00F41CDB">
            <w:pPr>
              <w:spacing w:after="0"/>
              <w:ind w:left="144" w:right="144"/>
              <w:rPr>
                <w:sz w:val="20"/>
                <w:szCs w:val="20"/>
              </w:rPr>
            </w:pPr>
            <w:r>
              <w:rPr>
                <w:sz w:val="20"/>
                <w:szCs w:val="20"/>
              </w:rPr>
              <w:t>Саналыг хүлээн авч, цаашид төсвийн хүрээний мэдэгдлийн төслийг боловсруулахад анхаарч ажиллана. </w:t>
            </w:r>
          </w:p>
        </w:tc>
      </w:tr>
      <w:tr w:rsidR="001C3414" w14:paraId="7A760951" w14:textId="77777777" w:rsidTr="00087760">
        <w:trPr>
          <w:trHeight w:val="300"/>
        </w:trPr>
        <w:tc>
          <w:tcPr>
            <w:tcW w:w="2161" w:type="dxa"/>
            <w:vMerge/>
            <w:tcBorders>
              <w:top w:val="single" w:sz="4" w:space="0" w:color="D1D1D1"/>
              <w:left w:val="single" w:sz="4" w:space="0" w:color="D1D1D1"/>
              <w:right w:val="single" w:sz="4" w:space="0" w:color="D1D1D1"/>
            </w:tcBorders>
            <w:tcMar>
              <w:top w:w="0" w:type="dxa"/>
              <w:left w:w="0" w:type="dxa"/>
              <w:bottom w:w="0" w:type="dxa"/>
              <w:right w:w="0" w:type="dxa"/>
            </w:tcMar>
            <w:vAlign w:val="center"/>
          </w:tcPr>
          <w:p w14:paraId="23BA11AD" w14:textId="77777777" w:rsidR="001C3414" w:rsidRDefault="001C3414">
            <w:pPr>
              <w:spacing w:after="0"/>
              <w:ind w:left="144"/>
              <w:rPr>
                <w:sz w:val="20"/>
                <w:szCs w:val="20"/>
              </w:rPr>
            </w:pPr>
          </w:p>
        </w:tc>
        <w:tc>
          <w:tcPr>
            <w:tcW w:w="51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3444E035" w14:textId="77777777" w:rsidR="001C3414" w:rsidRDefault="00F41CDB">
            <w:pPr>
              <w:spacing w:after="0"/>
              <w:jc w:val="center"/>
              <w:rPr>
                <w:sz w:val="20"/>
                <w:szCs w:val="20"/>
              </w:rPr>
            </w:pPr>
            <w:r>
              <w:rPr>
                <w:sz w:val="20"/>
                <w:szCs w:val="20"/>
              </w:rPr>
              <w:t>3</w:t>
            </w:r>
          </w:p>
        </w:tc>
        <w:tc>
          <w:tcPr>
            <w:tcW w:w="3620"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515A1A3C" w14:textId="77777777" w:rsidR="001C3414" w:rsidRDefault="00F41CDB">
            <w:pPr>
              <w:spacing w:after="0"/>
              <w:ind w:left="144" w:right="144"/>
              <w:rPr>
                <w:sz w:val="20"/>
                <w:szCs w:val="20"/>
              </w:rPr>
            </w:pPr>
            <w:r>
              <w:rPr>
                <w:sz w:val="20"/>
                <w:szCs w:val="20"/>
              </w:rPr>
              <w:t>Төсвийн зардлыг үр дүнд суурилан төлөвлөж, шинээр эхлэх төслүүдийн тоог цөөлж, дуусах шатандаа байгаа болон эдийн засгийн өгөөж өндөр төслүүдэд хөрөнгийг төвлөрүүлэх</w:t>
            </w:r>
          </w:p>
        </w:tc>
        <w:tc>
          <w:tcPr>
            <w:tcW w:w="333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08AD467E" w14:textId="77777777" w:rsidR="001C3414" w:rsidRDefault="00F41CDB">
            <w:pPr>
              <w:spacing w:after="0"/>
              <w:ind w:left="144" w:right="144"/>
              <w:rPr>
                <w:sz w:val="20"/>
                <w:szCs w:val="20"/>
              </w:rPr>
            </w:pPr>
            <w:r>
              <w:rPr>
                <w:sz w:val="20"/>
                <w:szCs w:val="20"/>
              </w:rPr>
              <w:t> Саналыг хүлээн авсан. </w:t>
            </w:r>
          </w:p>
        </w:tc>
      </w:tr>
      <w:tr w:rsidR="00525985" w14:paraId="2C6EFD61" w14:textId="77777777" w:rsidTr="00087760">
        <w:trPr>
          <w:trHeight w:val="300"/>
        </w:trPr>
        <w:tc>
          <w:tcPr>
            <w:tcW w:w="2161" w:type="dxa"/>
            <w:vMerge w:val="restart"/>
            <w:tcBorders>
              <w:top w:val="single" w:sz="4" w:space="0" w:color="D1D1D1"/>
              <w:left w:val="single" w:sz="4" w:space="0" w:color="D1D1D1"/>
              <w:right w:val="single" w:sz="4" w:space="0" w:color="D1D1D1"/>
            </w:tcBorders>
            <w:shd w:val="clear" w:color="auto" w:fill="F2F2F2"/>
            <w:tcMar>
              <w:top w:w="0" w:type="dxa"/>
              <w:left w:w="0" w:type="dxa"/>
              <w:bottom w:w="0" w:type="dxa"/>
              <w:right w:w="0" w:type="dxa"/>
            </w:tcMar>
            <w:vAlign w:val="center"/>
          </w:tcPr>
          <w:p w14:paraId="1D505573" w14:textId="77777777" w:rsidR="00525985" w:rsidRDefault="00525985" w:rsidP="00525985">
            <w:pPr>
              <w:spacing w:after="0"/>
              <w:ind w:left="144"/>
              <w:rPr>
                <w:sz w:val="20"/>
                <w:szCs w:val="20"/>
              </w:rPr>
            </w:pPr>
            <w:r>
              <w:rPr>
                <w:sz w:val="20"/>
                <w:szCs w:val="20"/>
              </w:rPr>
              <w:t>Төрийн байгууллага   </w:t>
            </w:r>
          </w:p>
        </w:tc>
        <w:tc>
          <w:tcPr>
            <w:tcW w:w="51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2DEADB58" w14:textId="77777777" w:rsidR="00525985" w:rsidRDefault="00525985" w:rsidP="00525985">
            <w:pPr>
              <w:spacing w:after="0"/>
              <w:jc w:val="center"/>
              <w:rPr>
                <w:sz w:val="20"/>
                <w:szCs w:val="20"/>
              </w:rPr>
            </w:pPr>
            <w:r>
              <w:rPr>
                <w:sz w:val="20"/>
                <w:szCs w:val="20"/>
              </w:rPr>
              <w:t>4</w:t>
            </w:r>
          </w:p>
        </w:tc>
        <w:tc>
          <w:tcPr>
            <w:tcW w:w="3620"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252644BB" w14:textId="361E1045" w:rsidR="00525985" w:rsidRDefault="00525985" w:rsidP="00525985">
            <w:pPr>
              <w:spacing w:after="0"/>
              <w:ind w:left="144" w:right="144"/>
              <w:rPr>
                <w:sz w:val="20"/>
                <w:szCs w:val="20"/>
              </w:rPr>
            </w:pPr>
            <w:r w:rsidRPr="00C55F1D">
              <w:rPr>
                <w:sz w:val="20"/>
                <w:szCs w:val="20"/>
              </w:rPr>
              <w:t>Батлагдсан дунд хугацааны төсвийн хүрээний мэдэгдэлд олон удаа тодотгол хийх нь төсвийн сахилга бат, тогтвортой байдлыг алдагдуулах эрсдэлтэй.</w:t>
            </w:r>
          </w:p>
        </w:tc>
        <w:tc>
          <w:tcPr>
            <w:tcW w:w="333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482772E1" w14:textId="7F1BC482" w:rsidR="00525985" w:rsidRDefault="00525985" w:rsidP="00525985">
            <w:pPr>
              <w:spacing w:after="0"/>
              <w:ind w:left="144" w:right="144"/>
              <w:rPr>
                <w:sz w:val="20"/>
                <w:szCs w:val="20"/>
              </w:rPr>
            </w:pPr>
            <w:r w:rsidRPr="00C55F1D">
              <w:rPr>
                <w:sz w:val="20"/>
                <w:szCs w:val="20"/>
              </w:rPr>
              <w:t>Саналыг хүлээн авч, цаашид төсвийн хүрээний мэдэгдлийн төслийг боловсруулахад анхаарч ажиллана. </w:t>
            </w:r>
          </w:p>
        </w:tc>
      </w:tr>
      <w:tr w:rsidR="00FA636C" w14:paraId="5CE7F468" w14:textId="77777777" w:rsidTr="00087760">
        <w:trPr>
          <w:trHeight w:val="300"/>
        </w:trPr>
        <w:tc>
          <w:tcPr>
            <w:tcW w:w="2161" w:type="dxa"/>
            <w:vMerge/>
            <w:tcBorders>
              <w:top w:val="single" w:sz="4" w:space="0" w:color="D1D1D1"/>
              <w:left w:val="single" w:sz="4" w:space="0" w:color="D1D1D1"/>
              <w:right w:val="single" w:sz="4" w:space="0" w:color="D1D1D1"/>
            </w:tcBorders>
            <w:shd w:val="clear" w:color="auto" w:fill="F2F2F2"/>
            <w:tcMar>
              <w:top w:w="0" w:type="dxa"/>
              <w:left w:w="0" w:type="dxa"/>
              <w:bottom w:w="0" w:type="dxa"/>
              <w:right w:w="0" w:type="dxa"/>
            </w:tcMar>
            <w:vAlign w:val="center"/>
          </w:tcPr>
          <w:p w14:paraId="38FB2B56" w14:textId="77777777" w:rsidR="00FA636C" w:rsidRDefault="00FA636C" w:rsidP="00FA636C">
            <w:pPr>
              <w:spacing w:after="0"/>
              <w:ind w:left="144"/>
              <w:rPr>
                <w:sz w:val="20"/>
                <w:szCs w:val="20"/>
              </w:rPr>
            </w:pPr>
          </w:p>
        </w:tc>
        <w:tc>
          <w:tcPr>
            <w:tcW w:w="51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16BA4575" w14:textId="77777777" w:rsidR="00FA636C" w:rsidRDefault="00FA636C" w:rsidP="00FA636C">
            <w:pPr>
              <w:spacing w:after="0"/>
              <w:jc w:val="center"/>
              <w:rPr>
                <w:sz w:val="20"/>
                <w:szCs w:val="20"/>
              </w:rPr>
            </w:pPr>
            <w:r>
              <w:rPr>
                <w:sz w:val="20"/>
                <w:szCs w:val="20"/>
              </w:rPr>
              <w:t>5</w:t>
            </w:r>
          </w:p>
        </w:tc>
        <w:tc>
          <w:tcPr>
            <w:tcW w:w="3620"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49BC6F62" w14:textId="4C7DA11D" w:rsidR="00FA636C" w:rsidRDefault="00FA636C" w:rsidP="00FA636C">
            <w:pPr>
              <w:spacing w:after="0"/>
              <w:ind w:left="144" w:right="144"/>
              <w:rPr>
                <w:sz w:val="20"/>
                <w:szCs w:val="20"/>
              </w:rPr>
            </w:pPr>
            <w:r>
              <w:rPr>
                <w:sz w:val="20"/>
                <w:szCs w:val="20"/>
              </w:rPr>
              <w:t xml:space="preserve">Орлогын төсөөллийг бодит </w:t>
            </w:r>
            <w:r w:rsidR="006217C1">
              <w:rPr>
                <w:sz w:val="20"/>
                <w:szCs w:val="20"/>
              </w:rPr>
              <w:t>байдалд нийцүүлж х</w:t>
            </w:r>
            <w:r w:rsidRPr="00C55F1D">
              <w:rPr>
                <w:sz w:val="20"/>
                <w:szCs w:val="20"/>
              </w:rPr>
              <w:t xml:space="preserve">эт өөдрөг төсөөлөхгүй байх, </w:t>
            </w:r>
          </w:p>
        </w:tc>
        <w:tc>
          <w:tcPr>
            <w:tcW w:w="333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5D09D2C7" w14:textId="77777777" w:rsidR="00FA636C" w:rsidRDefault="00FA636C" w:rsidP="00FA636C">
            <w:pPr>
              <w:spacing w:after="0"/>
              <w:ind w:left="144" w:right="144"/>
            </w:pPr>
            <w:r w:rsidRPr="00C55F1D">
              <w:rPr>
                <w:sz w:val="20"/>
                <w:szCs w:val="20"/>
              </w:rPr>
              <w:t>Саналыг хүлээн авч, цаашид төсвийн хүрээний мэдэгдлийн төслийг боловсруулахад анхаарч ажиллана. </w:t>
            </w:r>
          </w:p>
        </w:tc>
      </w:tr>
      <w:tr w:rsidR="00AC648A" w14:paraId="0D88D7E8" w14:textId="77777777" w:rsidTr="00087760">
        <w:trPr>
          <w:trHeight w:val="300"/>
        </w:trPr>
        <w:tc>
          <w:tcPr>
            <w:tcW w:w="2161" w:type="dxa"/>
            <w:vMerge/>
            <w:tcBorders>
              <w:top w:val="single" w:sz="4" w:space="0" w:color="D1D1D1"/>
              <w:left w:val="single" w:sz="4" w:space="0" w:color="D1D1D1"/>
              <w:right w:val="single" w:sz="4" w:space="0" w:color="D1D1D1"/>
            </w:tcBorders>
            <w:shd w:val="clear" w:color="auto" w:fill="F2F2F2"/>
            <w:tcMar>
              <w:top w:w="0" w:type="dxa"/>
              <w:left w:w="0" w:type="dxa"/>
              <w:bottom w:w="0" w:type="dxa"/>
              <w:right w:w="0" w:type="dxa"/>
            </w:tcMar>
            <w:vAlign w:val="center"/>
          </w:tcPr>
          <w:p w14:paraId="49982AFF" w14:textId="77777777" w:rsidR="00AC648A" w:rsidRDefault="00AC648A" w:rsidP="00AC648A">
            <w:pPr>
              <w:spacing w:after="0"/>
              <w:ind w:left="144"/>
              <w:rPr>
                <w:sz w:val="20"/>
                <w:szCs w:val="20"/>
              </w:rPr>
            </w:pPr>
          </w:p>
        </w:tc>
        <w:tc>
          <w:tcPr>
            <w:tcW w:w="51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6DB66415" w14:textId="77777777" w:rsidR="00AC648A" w:rsidRDefault="00AC648A" w:rsidP="00AC648A">
            <w:pPr>
              <w:spacing w:after="0"/>
              <w:jc w:val="center"/>
              <w:rPr>
                <w:sz w:val="20"/>
                <w:szCs w:val="20"/>
              </w:rPr>
            </w:pPr>
            <w:r>
              <w:rPr>
                <w:sz w:val="20"/>
                <w:szCs w:val="20"/>
              </w:rPr>
              <w:t>6</w:t>
            </w:r>
          </w:p>
        </w:tc>
        <w:tc>
          <w:tcPr>
            <w:tcW w:w="3620"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3A88950B" w14:textId="37CEFA06" w:rsidR="00AC648A" w:rsidRDefault="00AC648A" w:rsidP="00AC648A">
            <w:pPr>
              <w:spacing w:after="0"/>
              <w:ind w:left="144" w:right="144"/>
              <w:rPr>
                <w:sz w:val="20"/>
                <w:szCs w:val="20"/>
              </w:rPr>
            </w:pPr>
            <w:r>
              <w:rPr>
                <w:sz w:val="20"/>
                <w:szCs w:val="20"/>
              </w:rPr>
              <w:t>Төсвийн и</w:t>
            </w:r>
            <w:r w:rsidRPr="00C55F1D">
              <w:rPr>
                <w:sz w:val="20"/>
                <w:szCs w:val="20"/>
              </w:rPr>
              <w:t>л тод байдлыг нэмэгдүүлэх.</w:t>
            </w:r>
          </w:p>
        </w:tc>
        <w:tc>
          <w:tcPr>
            <w:tcW w:w="333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24CAA781" w14:textId="4E855F2D" w:rsidR="00AC648A" w:rsidRDefault="00AC648A" w:rsidP="00AC648A">
            <w:pPr>
              <w:spacing w:after="0"/>
              <w:ind w:left="144" w:right="144"/>
              <w:rPr>
                <w:sz w:val="20"/>
                <w:szCs w:val="20"/>
              </w:rPr>
            </w:pPr>
            <w:r w:rsidRPr="00C55F1D">
              <w:rPr>
                <w:sz w:val="20"/>
                <w:szCs w:val="20"/>
              </w:rPr>
              <w:t>Саналыг хүлээн авч, цаашид төсвийн хүрээний мэдэгдлийн төслийг боловсруулахад анхаарч ажиллана.</w:t>
            </w:r>
          </w:p>
        </w:tc>
      </w:tr>
      <w:tr w:rsidR="001C3414" w14:paraId="2FA4871E" w14:textId="77777777" w:rsidTr="002E71A0">
        <w:trPr>
          <w:trHeight w:val="300"/>
        </w:trPr>
        <w:tc>
          <w:tcPr>
            <w:tcW w:w="2161" w:type="dxa"/>
            <w:vMerge/>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55CFA32A" w14:textId="77777777" w:rsidR="001C3414" w:rsidRDefault="001C3414">
            <w:pPr>
              <w:spacing w:after="0"/>
              <w:ind w:left="144"/>
              <w:rPr>
                <w:sz w:val="20"/>
                <w:szCs w:val="20"/>
              </w:rPr>
            </w:pPr>
          </w:p>
        </w:tc>
        <w:tc>
          <w:tcPr>
            <w:tcW w:w="51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19B371D4" w14:textId="77777777" w:rsidR="001C3414" w:rsidRDefault="00F41CDB">
            <w:pPr>
              <w:spacing w:after="0"/>
              <w:jc w:val="center"/>
              <w:rPr>
                <w:sz w:val="20"/>
                <w:szCs w:val="20"/>
              </w:rPr>
            </w:pPr>
            <w:r>
              <w:rPr>
                <w:sz w:val="20"/>
                <w:szCs w:val="20"/>
              </w:rPr>
              <w:t>7</w:t>
            </w:r>
          </w:p>
        </w:tc>
        <w:tc>
          <w:tcPr>
            <w:tcW w:w="3620"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0E1145CC" w14:textId="1A25408C" w:rsidR="001C3414" w:rsidRDefault="006842DD">
            <w:pPr>
              <w:spacing w:after="0"/>
              <w:ind w:left="144" w:right="144"/>
              <w:rPr>
                <w:sz w:val="20"/>
                <w:szCs w:val="20"/>
              </w:rPr>
            </w:pPr>
            <w:r w:rsidRPr="00C55F1D">
              <w:rPr>
                <w:sz w:val="20"/>
                <w:szCs w:val="20"/>
              </w:rPr>
              <w:t xml:space="preserve">Төсвийн зардлын ДНБ-д эзлэх хувийг </w:t>
            </w:r>
            <w:r w:rsidR="00FC2704">
              <w:rPr>
                <w:sz w:val="20"/>
                <w:szCs w:val="20"/>
              </w:rPr>
              <w:t>олон улсын байгууллаг</w:t>
            </w:r>
            <w:r w:rsidR="00FF3DD2">
              <w:rPr>
                <w:sz w:val="20"/>
                <w:szCs w:val="20"/>
              </w:rPr>
              <w:t xml:space="preserve">уудын </w:t>
            </w:r>
            <w:r w:rsidR="009870EA">
              <w:rPr>
                <w:sz w:val="20"/>
                <w:szCs w:val="20"/>
              </w:rPr>
              <w:t>зөвлөсөн хэмжээнд</w:t>
            </w:r>
            <w:r w:rsidR="00624F63">
              <w:rPr>
                <w:sz w:val="20"/>
                <w:szCs w:val="20"/>
              </w:rPr>
              <w:t>, ойролцоогоор 30</w:t>
            </w:r>
            <w:r w:rsidRPr="00C55F1D">
              <w:rPr>
                <w:sz w:val="20"/>
                <w:szCs w:val="20"/>
              </w:rPr>
              <w:t xml:space="preserve"> хувьд хүргэх шаардлагатай.</w:t>
            </w:r>
          </w:p>
        </w:tc>
        <w:tc>
          <w:tcPr>
            <w:tcW w:w="333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47AF6AE4" w14:textId="77777777" w:rsidR="001C3414" w:rsidRDefault="00F41CDB">
            <w:pPr>
              <w:spacing w:after="0"/>
              <w:ind w:left="144" w:right="144"/>
              <w:rPr>
                <w:sz w:val="20"/>
                <w:szCs w:val="20"/>
              </w:rPr>
            </w:pPr>
            <w:r>
              <w:rPr>
                <w:sz w:val="20"/>
                <w:szCs w:val="20"/>
              </w:rPr>
              <w:t>Саналыг хүлээн авч, цаашид төсвийн хүрээний мэдэгдлийн төслийг боловсруулахад анхаарч ажиллана. </w:t>
            </w:r>
          </w:p>
        </w:tc>
      </w:tr>
      <w:tr w:rsidR="001C3414" w14:paraId="4C0102A2" w14:textId="77777777" w:rsidTr="002E71A0">
        <w:trPr>
          <w:trHeight w:val="300"/>
        </w:trPr>
        <w:tc>
          <w:tcPr>
            <w:tcW w:w="2161" w:type="dxa"/>
            <w:vMerge w:val="restart"/>
            <w:tcBorders>
              <w:top w:val="single" w:sz="4" w:space="0" w:color="D1D1D1"/>
              <w:left w:val="single" w:sz="4" w:space="0" w:color="D1D1D1"/>
              <w:bottom w:val="single" w:sz="4" w:space="0" w:color="D1D1D1" w:themeColor="background2" w:themeShade="E6"/>
              <w:right w:val="single" w:sz="4" w:space="0" w:color="D1D1D1"/>
            </w:tcBorders>
            <w:tcMar>
              <w:top w:w="0" w:type="dxa"/>
              <w:left w:w="0" w:type="dxa"/>
              <w:bottom w:w="0" w:type="dxa"/>
              <w:right w:w="0" w:type="dxa"/>
            </w:tcMar>
            <w:vAlign w:val="center"/>
          </w:tcPr>
          <w:p w14:paraId="02DC0C0D" w14:textId="77777777" w:rsidR="001C3414" w:rsidRDefault="00F41CDB">
            <w:pPr>
              <w:spacing w:after="0"/>
              <w:ind w:left="144"/>
              <w:rPr>
                <w:sz w:val="20"/>
                <w:szCs w:val="20"/>
              </w:rPr>
            </w:pPr>
            <w:r>
              <w:rPr>
                <w:sz w:val="20"/>
                <w:szCs w:val="20"/>
              </w:rPr>
              <w:t>Хувийн хэвшил </w:t>
            </w:r>
          </w:p>
        </w:tc>
        <w:tc>
          <w:tcPr>
            <w:tcW w:w="519" w:type="dxa"/>
            <w:tcBorders>
              <w:top w:val="single" w:sz="4" w:space="0" w:color="D1D1D1"/>
              <w:left w:val="single" w:sz="4" w:space="0" w:color="D1D1D1"/>
              <w:bottom w:val="single" w:sz="4" w:space="0" w:color="D1D1D1" w:themeColor="background2" w:themeShade="E6"/>
              <w:right w:val="single" w:sz="4" w:space="0" w:color="D1D1D1"/>
            </w:tcBorders>
            <w:tcMar>
              <w:top w:w="0" w:type="dxa"/>
              <w:left w:w="0" w:type="dxa"/>
              <w:bottom w:w="0" w:type="dxa"/>
              <w:right w:w="0" w:type="dxa"/>
            </w:tcMar>
            <w:vAlign w:val="center"/>
          </w:tcPr>
          <w:p w14:paraId="4EC700A0" w14:textId="1D8184B8" w:rsidR="001C3414" w:rsidRDefault="00624F63">
            <w:pPr>
              <w:spacing w:after="0"/>
              <w:jc w:val="center"/>
              <w:rPr>
                <w:sz w:val="20"/>
                <w:szCs w:val="20"/>
              </w:rPr>
            </w:pPr>
            <w:r>
              <w:rPr>
                <w:sz w:val="20"/>
                <w:szCs w:val="20"/>
              </w:rPr>
              <w:t>8</w:t>
            </w:r>
          </w:p>
        </w:tc>
        <w:tc>
          <w:tcPr>
            <w:tcW w:w="3620" w:type="dxa"/>
            <w:tcBorders>
              <w:top w:val="single" w:sz="4" w:space="0" w:color="D1D1D1"/>
              <w:left w:val="single" w:sz="4" w:space="0" w:color="D1D1D1"/>
              <w:bottom w:val="single" w:sz="4" w:space="0" w:color="D1D1D1" w:themeColor="background2" w:themeShade="E6"/>
              <w:right w:val="single" w:sz="4" w:space="0" w:color="D1D1D1"/>
            </w:tcBorders>
            <w:tcMar>
              <w:top w:w="0" w:type="dxa"/>
              <w:left w:w="0" w:type="dxa"/>
              <w:bottom w:w="0" w:type="dxa"/>
              <w:right w:w="0" w:type="dxa"/>
            </w:tcMar>
            <w:vAlign w:val="center"/>
          </w:tcPr>
          <w:p w14:paraId="436FD2EB" w14:textId="77777777" w:rsidR="001C3414" w:rsidRDefault="00F41CDB">
            <w:pPr>
              <w:spacing w:after="0"/>
              <w:ind w:left="144" w:right="144"/>
              <w:rPr>
                <w:sz w:val="20"/>
                <w:szCs w:val="20"/>
              </w:rPr>
            </w:pPr>
            <w:r>
              <w:rPr>
                <w:sz w:val="20"/>
                <w:szCs w:val="20"/>
              </w:rPr>
              <w:t xml:space="preserve">Төрийн оролцоо шаардлагатай салбарыг тодорхойлж, төрийн өмчит ААН-ийн засаглал, хариуцлага, үр ашгийг дээшлүүлэх. </w:t>
            </w:r>
          </w:p>
        </w:tc>
        <w:tc>
          <w:tcPr>
            <w:tcW w:w="3339" w:type="dxa"/>
            <w:tcBorders>
              <w:top w:val="single" w:sz="4" w:space="0" w:color="D1D1D1"/>
              <w:left w:val="single" w:sz="4" w:space="0" w:color="D1D1D1"/>
              <w:bottom w:val="single" w:sz="4" w:space="0" w:color="D1D1D1" w:themeColor="background2" w:themeShade="E6"/>
              <w:right w:val="single" w:sz="4" w:space="0" w:color="D1D1D1"/>
            </w:tcBorders>
            <w:tcMar>
              <w:top w:w="0" w:type="dxa"/>
              <w:left w:w="0" w:type="dxa"/>
              <w:bottom w:w="0" w:type="dxa"/>
              <w:right w:w="0" w:type="dxa"/>
            </w:tcMar>
            <w:vAlign w:val="center"/>
          </w:tcPr>
          <w:p w14:paraId="33FB5538" w14:textId="77777777" w:rsidR="001C3414" w:rsidRDefault="00F41CDB">
            <w:pPr>
              <w:spacing w:after="0"/>
              <w:ind w:left="144" w:right="144"/>
              <w:rPr>
                <w:sz w:val="20"/>
                <w:szCs w:val="20"/>
              </w:rPr>
            </w:pPr>
            <w:r>
              <w:rPr>
                <w:sz w:val="20"/>
                <w:szCs w:val="20"/>
              </w:rPr>
              <w:t xml:space="preserve">Саналыг хүлээн авч, Монгол Улсын нэгдсэн төсвийн 2026 оны төсвийн хүрээний мэдэгдэл, 2027-2028 оны төсвийн төсөөллийн тухай хуульд </w:t>
            </w:r>
            <w:r>
              <w:rPr>
                <w:sz w:val="20"/>
                <w:szCs w:val="20"/>
              </w:rPr>
              <w:lastRenderedPageBreak/>
              <w:t>өөрчлөлт оруулах тухай хуулийн төсөлд тусгав. </w:t>
            </w:r>
          </w:p>
        </w:tc>
      </w:tr>
      <w:tr w:rsidR="001C3414" w14:paraId="6E0CC429" w14:textId="77777777" w:rsidTr="002E71A0">
        <w:trPr>
          <w:trHeight w:val="300"/>
        </w:trPr>
        <w:tc>
          <w:tcPr>
            <w:tcW w:w="2161" w:type="dxa"/>
            <w:vMerge/>
            <w:tcBorders>
              <w:top w:val="single" w:sz="4" w:space="0" w:color="D1D1D1" w:themeColor="background2" w:themeShade="E6"/>
              <w:left w:val="single" w:sz="4" w:space="0" w:color="D1D1D1"/>
              <w:right w:val="single" w:sz="4" w:space="0" w:color="D1D1D1"/>
            </w:tcBorders>
            <w:tcMar>
              <w:top w:w="0" w:type="dxa"/>
              <w:left w:w="0" w:type="dxa"/>
              <w:bottom w:w="0" w:type="dxa"/>
              <w:right w:w="0" w:type="dxa"/>
            </w:tcMar>
            <w:vAlign w:val="center"/>
          </w:tcPr>
          <w:p w14:paraId="5DCEF105" w14:textId="77777777" w:rsidR="001C3414" w:rsidRDefault="001C3414">
            <w:pPr>
              <w:spacing w:after="0"/>
              <w:ind w:left="144"/>
              <w:rPr>
                <w:sz w:val="20"/>
                <w:szCs w:val="20"/>
              </w:rPr>
            </w:pPr>
          </w:p>
        </w:tc>
        <w:tc>
          <w:tcPr>
            <w:tcW w:w="519" w:type="dxa"/>
            <w:tcBorders>
              <w:top w:val="single" w:sz="4" w:space="0" w:color="D1D1D1" w:themeColor="background2" w:themeShade="E6"/>
              <w:left w:val="single" w:sz="4" w:space="0" w:color="D1D1D1"/>
              <w:bottom w:val="single" w:sz="4" w:space="0" w:color="D1D1D1"/>
              <w:right w:val="single" w:sz="4" w:space="0" w:color="D1D1D1"/>
            </w:tcBorders>
            <w:tcMar>
              <w:top w:w="0" w:type="dxa"/>
              <w:left w:w="0" w:type="dxa"/>
              <w:bottom w:w="0" w:type="dxa"/>
              <w:right w:w="0" w:type="dxa"/>
            </w:tcMar>
            <w:vAlign w:val="center"/>
          </w:tcPr>
          <w:p w14:paraId="6701236E" w14:textId="2D1D7F74" w:rsidR="001C3414" w:rsidRDefault="00624F63">
            <w:pPr>
              <w:spacing w:after="0"/>
              <w:jc w:val="center"/>
              <w:rPr>
                <w:sz w:val="20"/>
                <w:szCs w:val="20"/>
              </w:rPr>
            </w:pPr>
            <w:r>
              <w:rPr>
                <w:sz w:val="20"/>
                <w:szCs w:val="20"/>
              </w:rPr>
              <w:t>9</w:t>
            </w:r>
          </w:p>
        </w:tc>
        <w:tc>
          <w:tcPr>
            <w:tcW w:w="3620" w:type="dxa"/>
            <w:tcBorders>
              <w:top w:val="single" w:sz="4" w:space="0" w:color="D1D1D1" w:themeColor="background2" w:themeShade="E6"/>
              <w:left w:val="single" w:sz="4" w:space="0" w:color="D1D1D1"/>
              <w:bottom w:val="single" w:sz="4" w:space="0" w:color="D1D1D1"/>
              <w:right w:val="single" w:sz="4" w:space="0" w:color="D1D1D1"/>
            </w:tcBorders>
            <w:tcMar>
              <w:top w:w="0" w:type="dxa"/>
              <w:left w:w="0" w:type="dxa"/>
              <w:bottom w:w="0" w:type="dxa"/>
              <w:right w:w="0" w:type="dxa"/>
            </w:tcMar>
            <w:vAlign w:val="center"/>
          </w:tcPr>
          <w:p w14:paraId="31B93244" w14:textId="77777777" w:rsidR="001C3414" w:rsidRDefault="00F41CDB">
            <w:pPr>
              <w:spacing w:after="0"/>
              <w:ind w:left="144" w:right="144"/>
              <w:rPr>
                <w:sz w:val="20"/>
                <w:szCs w:val="20"/>
              </w:rPr>
            </w:pPr>
            <w:r>
              <w:rPr>
                <w:sz w:val="20"/>
                <w:szCs w:val="20"/>
              </w:rPr>
              <w:t>Нүүрс, зэс зэрэг түүхий эдийн үнэ болон экспортын хэмжээг болгоомжтой төсөөлж, өндөр үнийн орлогыг байнгын эх үүсвэр гэж үзэхгүй байх</w:t>
            </w:r>
          </w:p>
        </w:tc>
        <w:tc>
          <w:tcPr>
            <w:tcW w:w="3339" w:type="dxa"/>
            <w:tcBorders>
              <w:top w:val="single" w:sz="4" w:space="0" w:color="D1D1D1" w:themeColor="background2" w:themeShade="E6"/>
              <w:left w:val="single" w:sz="4" w:space="0" w:color="D1D1D1"/>
              <w:bottom w:val="single" w:sz="4" w:space="0" w:color="D1D1D1"/>
              <w:right w:val="single" w:sz="4" w:space="0" w:color="D1D1D1"/>
            </w:tcBorders>
            <w:tcMar>
              <w:top w:w="0" w:type="dxa"/>
              <w:left w:w="0" w:type="dxa"/>
              <w:bottom w:w="0" w:type="dxa"/>
              <w:right w:w="0" w:type="dxa"/>
            </w:tcMar>
            <w:vAlign w:val="center"/>
          </w:tcPr>
          <w:p w14:paraId="28CA257C" w14:textId="77777777" w:rsidR="001C3414" w:rsidRDefault="00F41CDB">
            <w:pPr>
              <w:spacing w:after="0"/>
              <w:ind w:left="144" w:right="144"/>
              <w:rPr>
                <w:sz w:val="20"/>
                <w:szCs w:val="20"/>
              </w:rPr>
            </w:pPr>
            <w:r>
              <w:rPr>
                <w:sz w:val="20"/>
                <w:szCs w:val="20"/>
              </w:rPr>
              <w:t>Саналыг хүлээн авч, цаашид төсвийн хүрээний мэдэгдлийн төслийг боловсруулахад анхаарч ажиллана. </w:t>
            </w:r>
          </w:p>
        </w:tc>
      </w:tr>
      <w:tr w:rsidR="001C3414" w14:paraId="4D75A4D0" w14:textId="77777777" w:rsidTr="00087760">
        <w:trPr>
          <w:trHeight w:val="300"/>
        </w:trPr>
        <w:tc>
          <w:tcPr>
            <w:tcW w:w="2161" w:type="dxa"/>
            <w:tcBorders>
              <w:left w:val="single" w:sz="4" w:space="0" w:color="D1D1D1"/>
              <w:right w:val="single" w:sz="4" w:space="0" w:color="D1D1D1"/>
            </w:tcBorders>
            <w:tcMar>
              <w:top w:w="0" w:type="dxa"/>
              <w:left w:w="0" w:type="dxa"/>
              <w:bottom w:w="0" w:type="dxa"/>
              <w:right w:w="0" w:type="dxa"/>
            </w:tcMar>
            <w:vAlign w:val="center"/>
          </w:tcPr>
          <w:p w14:paraId="7ACE48FC" w14:textId="77777777" w:rsidR="001C3414" w:rsidRDefault="001C3414">
            <w:pPr>
              <w:spacing w:after="0"/>
              <w:ind w:left="144"/>
              <w:rPr>
                <w:sz w:val="20"/>
                <w:szCs w:val="20"/>
              </w:rPr>
            </w:pPr>
          </w:p>
        </w:tc>
        <w:tc>
          <w:tcPr>
            <w:tcW w:w="51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56D2E18F" w14:textId="65DE74B9" w:rsidR="001C3414" w:rsidRDefault="00F41CDB">
            <w:pPr>
              <w:spacing w:after="0"/>
              <w:jc w:val="center"/>
              <w:rPr>
                <w:sz w:val="20"/>
                <w:szCs w:val="20"/>
              </w:rPr>
            </w:pPr>
            <w:r>
              <w:rPr>
                <w:sz w:val="20"/>
                <w:szCs w:val="20"/>
              </w:rPr>
              <w:t>1</w:t>
            </w:r>
            <w:r w:rsidR="00624F63">
              <w:rPr>
                <w:sz w:val="20"/>
                <w:szCs w:val="20"/>
              </w:rPr>
              <w:t>0</w:t>
            </w:r>
          </w:p>
        </w:tc>
        <w:tc>
          <w:tcPr>
            <w:tcW w:w="3620"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73240815" w14:textId="77777777" w:rsidR="001C3414" w:rsidRDefault="00F41CDB">
            <w:pPr>
              <w:spacing w:after="0"/>
              <w:ind w:left="144" w:right="144"/>
              <w:rPr>
                <w:sz w:val="20"/>
                <w:szCs w:val="20"/>
              </w:rPr>
            </w:pPr>
            <w:r>
              <w:rPr>
                <w:sz w:val="20"/>
                <w:szCs w:val="20"/>
              </w:rPr>
              <w:t>Төсвийн хөрөнгө оруулалтын төсөл бүрийн эдийн засгийн өгөөж, ашиглалт, дуусгах хугацаа, төсөвт үзүүлэх дарамтыг үнэлж санхүүжүүлэх</w:t>
            </w:r>
          </w:p>
        </w:tc>
        <w:tc>
          <w:tcPr>
            <w:tcW w:w="333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4857055D" w14:textId="77777777" w:rsidR="001C3414" w:rsidRDefault="00F41CDB">
            <w:pPr>
              <w:spacing w:after="0"/>
              <w:ind w:left="144" w:right="144"/>
              <w:rPr>
                <w:sz w:val="20"/>
                <w:szCs w:val="20"/>
              </w:rPr>
            </w:pPr>
            <w:r>
              <w:rPr>
                <w:sz w:val="20"/>
                <w:szCs w:val="20"/>
              </w:rPr>
              <w:t>Саналыг хүлээн авсан. </w:t>
            </w:r>
          </w:p>
        </w:tc>
      </w:tr>
      <w:tr w:rsidR="001C3414" w14:paraId="1FDD267C" w14:textId="77777777" w:rsidTr="00087760">
        <w:trPr>
          <w:trHeight w:val="300"/>
        </w:trPr>
        <w:tc>
          <w:tcPr>
            <w:tcW w:w="2161" w:type="dxa"/>
            <w:tcBorders>
              <w:left w:val="single" w:sz="4" w:space="0" w:color="D1D1D1"/>
              <w:right w:val="single" w:sz="4" w:space="0" w:color="D1D1D1"/>
            </w:tcBorders>
            <w:tcMar>
              <w:top w:w="0" w:type="dxa"/>
              <w:left w:w="0" w:type="dxa"/>
              <w:bottom w:w="0" w:type="dxa"/>
              <w:right w:w="0" w:type="dxa"/>
            </w:tcMar>
            <w:vAlign w:val="center"/>
          </w:tcPr>
          <w:p w14:paraId="3540AC36" w14:textId="77777777" w:rsidR="001C3414" w:rsidRDefault="001C3414">
            <w:pPr>
              <w:spacing w:after="0"/>
              <w:ind w:left="144"/>
              <w:rPr>
                <w:sz w:val="20"/>
                <w:szCs w:val="20"/>
              </w:rPr>
            </w:pPr>
          </w:p>
        </w:tc>
        <w:tc>
          <w:tcPr>
            <w:tcW w:w="51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0D1B55A2" w14:textId="46FB7EB5" w:rsidR="001C3414" w:rsidRDefault="00F41CDB">
            <w:pPr>
              <w:spacing w:after="0"/>
              <w:jc w:val="center"/>
              <w:rPr>
                <w:sz w:val="20"/>
                <w:szCs w:val="20"/>
              </w:rPr>
            </w:pPr>
            <w:r>
              <w:rPr>
                <w:sz w:val="20"/>
                <w:szCs w:val="20"/>
              </w:rPr>
              <w:t>1</w:t>
            </w:r>
            <w:r w:rsidR="00624F63">
              <w:rPr>
                <w:sz w:val="20"/>
                <w:szCs w:val="20"/>
              </w:rPr>
              <w:t>1</w:t>
            </w:r>
          </w:p>
        </w:tc>
        <w:tc>
          <w:tcPr>
            <w:tcW w:w="3620"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6CB0DC4D" w14:textId="3B949DDF" w:rsidR="001C3414" w:rsidRDefault="00A6495D">
            <w:pPr>
              <w:spacing w:after="0"/>
              <w:ind w:left="144" w:right="144"/>
              <w:rPr>
                <w:sz w:val="20"/>
                <w:szCs w:val="20"/>
              </w:rPr>
            </w:pPr>
            <w:r w:rsidRPr="00CD1403">
              <w:rPr>
                <w:sz w:val="20"/>
                <w:szCs w:val="20"/>
              </w:rPr>
              <w:t>Орон нутаг болон хөдөө аж ахуйн салбарын хөгжлийг дэмжих.</w:t>
            </w:r>
          </w:p>
        </w:tc>
        <w:tc>
          <w:tcPr>
            <w:tcW w:w="333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58005581" w14:textId="77777777" w:rsidR="001C3414" w:rsidRDefault="00F41CDB">
            <w:pPr>
              <w:spacing w:after="0"/>
              <w:ind w:left="144" w:right="144"/>
              <w:rPr>
                <w:sz w:val="20"/>
                <w:szCs w:val="20"/>
              </w:rPr>
            </w:pPr>
            <w:r>
              <w:rPr>
                <w:sz w:val="20"/>
                <w:szCs w:val="20"/>
              </w:rPr>
              <w:t>Саналыг хүлээн авсан. </w:t>
            </w:r>
          </w:p>
        </w:tc>
      </w:tr>
      <w:tr w:rsidR="001C3414" w14:paraId="64CABBF4" w14:textId="77777777" w:rsidTr="00087760">
        <w:trPr>
          <w:trHeight w:val="300"/>
        </w:trPr>
        <w:tc>
          <w:tcPr>
            <w:tcW w:w="2161" w:type="dxa"/>
            <w:tcBorders>
              <w:left w:val="single" w:sz="4" w:space="0" w:color="D1D1D1"/>
              <w:right w:val="single" w:sz="4" w:space="0" w:color="D1D1D1"/>
            </w:tcBorders>
            <w:tcMar>
              <w:top w:w="0" w:type="dxa"/>
              <w:left w:w="0" w:type="dxa"/>
              <w:bottom w:w="0" w:type="dxa"/>
              <w:right w:w="0" w:type="dxa"/>
            </w:tcMar>
            <w:vAlign w:val="center"/>
          </w:tcPr>
          <w:p w14:paraId="021A16C0" w14:textId="77777777" w:rsidR="001C3414" w:rsidRDefault="001C3414">
            <w:pPr>
              <w:spacing w:after="0"/>
              <w:ind w:left="144"/>
              <w:rPr>
                <w:sz w:val="20"/>
                <w:szCs w:val="20"/>
              </w:rPr>
            </w:pPr>
          </w:p>
        </w:tc>
        <w:tc>
          <w:tcPr>
            <w:tcW w:w="51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3DE783F7" w14:textId="4E777A48" w:rsidR="001C3414" w:rsidRDefault="00F41CDB">
            <w:pPr>
              <w:spacing w:after="0"/>
              <w:jc w:val="center"/>
              <w:rPr>
                <w:sz w:val="20"/>
                <w:szCs w:val="20"/>
              </w:rPr>
            </w:pPr>
            <w:r>
              <w:rPr>
                <w:sz w:val="20"/>
                <w:szCs w:val="20"/>
              </w:rPr>
              <w:t>1</w:t>
            </w:r>
            <w:r w:rsidR="00624F63">
              <w:rPr>
                <w:sz w:val="20"/>
                <w:szCs w:val="20"/>
              </w:rPr>
              <w:t>2</w:t>
            </w:r>
          </w:p>
        </w:tc>
        <w:tc>
          <w:tcPr>
            <w:tcW w:w="3620"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75BE67C2" w14:textId="7CFA3694" w:rsidR="001C3414" w:rsidRDefault="00F41CDB">
            <w:pPr>
              <w:spacing w:after="0"/>
              <w:ind w:left="144" w:right="144"/>
              <w:rPr>
                <w:sz w:val="20"/>
                <w:szCs w:val="20"/>
              </w:rPr>
            </w:pPr>
            <w:r>
              <w:rPr>
                <w:sz w:val="20"/>
                <w:szCs w:val="20"/>
              </w:rPr>
              <w:t xml:space="preserve">Төсвийн мөнгийг үр ашиггүй зарцуулсан тохиолдолд  хариуцлага </w:t>
            </w:r>
            <w:r w:rsidR="00A63BE2">
              <w:rPr>
                <w:sz w:val="20"/>
                <w:szCs w:val="20"/>
              </w:rPr>
              <w:t>хүлээ</w:t>
            </w:r>
            <w:r w:rsidR="001E5437">
              <w:rPr>
                <w:sz w:val="20"/>
                <w:szCs w:val="20"/>
              </w:rPr>
              <w:t>лгэх</w:t>
            </w:r>
          </w:p>
          <w:p w14:paraId="249F63D5" w14:textId="77777777" w:rsidR="001C3414" w:rsidRDefault="001C3414">
            <w:pPr>
              <w:spacing w:after="0"/>
              <w:ind w:left="144" w:right="144"/>
              <w:rPr>
                <w:sz w:val="20"/>
                <w:szCs w:val="20"/>
              </w:rPr>
            </w:pPr>
          </w:p>
        </w:tc>
        <w:tc>
          <w:tcPr>
            <w:tcW w:w="333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11C59AA7" w14:textId="77777777" w:rsidR="001C3414" w:rsidRDefault="00F41CDB">
            <w:pPr>
              <w:spacing w:after="0"/>
              <w:ind w:left="144" w:right="144"/>
              <w:rPr>
                <w:sz w:val="20"/>
                <w:szCs w:val="20"/>
              </w:rPr>
            </w:pPr>
            <w:r>
              <w:rPr>
                <w:sz w:val="20"/>
                <w:szCs w:val="20"/>
              </w:rPr>
              <w:t> Саналыг хүлээн авсан. </w:t>
            </w:r>
          </w:p>
        </w:tc>
      </w:tr>
      <w:tr w:rsidR="001C3414" w14:paraId="15D7A4AC" w14:textId="77777777" w:rsidTr="00087760">
        <w:trPr>
          <w:trHeight w:val="300"/>
        </w:trPr>
        <w:tc>
          <w:tcPr>
            <w:tcW w:w="2161"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50995DD3" w14:textId="77777777" w:rsidR="001C3414" w:rsidRDefault="00F41CDB">
            <w:pPr>
              <w:spacing w:after="0"/>
              <w:ind w:left="144"/>
              <w:rPr>
                <w:sz w:val="20"/>
                <w:szCs w:val="20"/>
              </w:rPr>
            </w:pPr>
            <w:r>
              <w:rPr>
                <w:sz w:val="20"/>
                <w:szCs w:val="20"/>
              </w:rPr>
              <w:t>Иргэний нийгмийн байгууллагын төлөөлөл </w:t>
            </w:r>
          </w:p>
        </w:tc>
        <w:tc>
          <w:tcPr>
            <w:tcW w:w="51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26B14DDB" w14:textId="4D3219EB" w:rsidR="001C3414" w:rsidRDefault="00F41CDB">
            <w:pPr>
              <w:spacing w:after="0"/>
              <w:jc w:val="center"/>
              <w:rPr>
                <w:sz w:val="20"/>
                <w:szCs w:val="20"/>
              </w:rPr>
            </w:pPr>
            <w:r>
              <w:rPr>
                <w:sz w:val="20"/>
                <w:szCs w:val="20"/>
              </w:rPr>
              <w:t>1</w:t>
            </w:r>
            <w:r w:rsidR="00624F63">
              <w:rPr>
                <w:sz w:val="20"/>
                <w:szCs w:val="20"/>
              </w:rPr>
              <w:t>3</w:t>
            </w:r>
          </w:p>
        </w:tc>
        <w:tc>
          <w:tcPr>
            <w:tcW w:w="3620"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7B049B1A" w14:textId="5D337FC1" w:rsidR="001C3414" w:rsidRDefault="00A63BE2">
            <w:pPr>
              <w:spacing w:after="0"/>
              <w:ind w:left="144" w:right="144"/>
            </w:pPr>
            <w:r>
              <w:rPr>
                <w:sz w:val="20"/>
                <w:szCs w:val="20"/>
              </w:rPr>
              <w:t xml:space="preserve">  </w:t>
            </w:r>
            <w:r w:rsidR="00513A9C">
              <w:rPr>
                <w:sz w:val="20"/>
                <w:szCs w:val="20"/>
              </w:rPr>
              <w:t xml:space="preserve">Татварын бодлогоо </w:t>
            </w:r>
            <w:r w:rsidR="00624F63">
              <w:rPr>
                <w:sz w:val="20"/>
                <w:szCs w:val="20"/>
              </w:rPr>
              <w:t>сайжруулж, хувь хэмжээ, иргэд</w:t>
            </w:r>
            <w:r w:rsidR="00051743">
              <w:rPr>
                <w:sz w:val="20"/>
                <w:szCs w:val="20"/>
              </w:rPr>
              <w:t xml:space="preserve"> ААН</w:t>
            </w:r>
            <w:r w:rsidR="00262347">
              <w:rPr>
                <w:sz w:val="20"/>
                <w:szCs w:val="20"/>
              </w:rPr>
              <w:t>-д ирэх татварын дарамтыг бууруулах</w:t>
            </w:r>
            <w:r w:rsidR="00513A9C">
              <w:rPr>
                <w:sz w:val="20"/>
                <w:szCs w:val="20"/>
              </w:rPr>
              <w:t xml:space="preserve"> </w:t>
            </w:r>
          </w:p>
        </w:tc>
        <w:tc>
          <w:tcPr>
            <w:tcW w:w="333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7ABF3EC2" w14:textId="77777777" w:rsidR="001C3414" w:rsidRDefault="00F41CDB">
            <w:pPr>
              <w:spacing w:after="0"/>
              <w:ind w:left="144" w:right="144"/>
              <w:rPr>
                <w:sz w:val="20"/>
                <w:szCs w:val="20"/>
              </w:rPr>
            </w:pPr>
            <w:r>
              <w:rPr>
                <w:sz w:val="20"/>
                <w:szCs w:val="20"/>
              </w:rPr>
              <w:t>Саналыг хүлээн авч, Монгол Улсын нэгдсэн төсвийн 2026 оны төсвийн хүрээний мэдэгдэл, 2027-2028 оны төсвийн төсөөллийн тухай хуульд өөрчлөлт оруулах тухай хуулийн төсөлд ДХТХМ-д төсвийн тусгав. </w:t>
            </w:r>
          </w:p>
        </w:tc>
      </w:tr>
      <w:tr w:rsidR="001C3414" w14:paraId="24E2BE7E" w14:textId="77777777" w:rsidTr="00087760">
        <w:trPr>
          <w:trHeight w:val="300"/>
        </w:trPr>
        <w:tc>
          <w:tcPr>
            <w:tcW w:w="2161"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0CD50845" w14:textId="77777777" w:rsidR="001C3414" w:rsidRDefault="00F41CDB">
            <w:pPr>
              <w:spacing w:after="0"/>
              <w:ind w:left="144"/>
              <w:rPr>
                <w:sz w:val="20"/>
                <w:szCs w:val="20"/>
              </w:rPr>
            </w:pPr>
            <w:r>
              <w:rPr>
                <w:sz w:val="20"/>
                <w:szCs w:val="20"/>
              </w:rPr>
              <w:t>Олон улсын байгууллага </w:t>
            </w:r>
          </w:p>
        </w:tc>
        <w:tc>
          <w:tcPr>
            <w:tcW w:w="51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63AAF1DE" w14:textId="5F0989B5" w:rsidR="001C3414" w:rsidRDefault="00F41CDB">
            <w:pPr>
              <w:spacing w:after="0"/>
              <w:jc w:val="center"/>
              <w:rPr>
                <w:sz w:val="20"/>
                <w:szCs w:val="20"/>
              </w:rPr>
            </w:pPr>
            <w:r>
              <w:rPr>
                <w:sz w:val="20"/>
                <w:szCs w:val="20"/>
              </w:rPr>
              <w:t>1</w:t>
            </w:r>
            <w:r w:rsidR="00624F63">
              <w:rPr>
                <w:sz w:val="20"/>
                <w:szCs w:val="20"/>
              </w:rPr>
              <w:t>4</w:t>
            </w:r>
          </w:p>
        </w:tc>
        <w:tc>
          <w:tcPr>
            <w:tcW w:w="3620"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300DB155" w14:textId="77777777" w:rsidR="001C3414" w:rsidRDefault="00F41CDB">
            <w:pPr>
              <w:spacing w:after="0"/>
              <w:ind w:left="144" w:right="144"/>
              <w:rPr>
                <w:sz w:val="20"/>
                <w:szCs w:val="20"/>
              </w:rPr>
            </w:pPr>
            <w:r>
              <w:rPr>
                <w:sz w:val="20"/>
                <w:szCs w:val="20"/>
              </w:rPr>
              <w:t>Хувийн хэвшлийн хөрөнгө оруулалтыг нэмэгдүүлэх, үйлдвэрлэлийн хүчин чадлыг өргөжүүлэх, эдийн засгийн төрөлжилтийг дэмжсэн бодлогыг хэрэгжүүлэх.</w:t>
            </w:r>
          </w:p>
        </w:tc>
        <w:tc>
          <w:tcPr>
            <w:tcW w:w="3339" w:type="dxa"/>
            <w:tcBorders>
              <w:top w:val="single" w:sz="4" w:space="0" w:color="D1D1D1"/>
              <w:left w:val="single" w:sz="4" w:space="0" w:color="D1D1D1"/>
              <w:bottom w:val="single" w:sz="4" w:space="0" w:color="D1D1D1"/>
              <w:right w:val="single" w:sz="4" w:space="0" w:color="D1D1D1"/>
            </w:tcBorders>
            <w:tcMar>
              <w:top w:w="0" w:type="dxa"/>
              <w:left w:w="0" w:type="dxa"/>
              <w:bottom w:w="0" w:type="dxa"/>
              <w:right w:w="0" w:type="dxa"/>
            </w:tcMar>
            <w:vAlign w:val="center"/>
          </w:tcPr>
          <w:p w14:paraId="1858E1FF" w14:textId="77777777" w:rsidR="001C3414" w:rsidRDefault="00F41CDB">
            <w:pPr>
              <w:spacing w:after="0"/>
              <w:ind w:left="144" w:right="144"/>
              <w:rPr>
                <w:sz w:val="20"/>
                <w:szCs w:val="20"/>
              </w:rPr>
            </w:pPr>
            <w:r>
              <w:rPr>
                <w:sz w:val="20"/>
                <w:szCs w:val="20"/>
              </w:rPr>
              <w:t>Саналыг хүлээн авч, цаашид төсвийн хүрээний мэдэгдлийн төслийг боловсруулахад анхаарч ажиллана. </w:t>
            </w:r>
          </w:p>
        </w:tc>
      </w:tr>
      <w:tr w:rsidR="001C3414" w14:paraId="254181AA" w14:textId="77777777" w:rsidTr="00087760">
        <w:trPr>
          <w:trHeight w:val="300"/>
        </w:trPr>
        <w:tc>
          <w:tcPr>
            <w:tcW w:w="2161" w:type="dxa"/>
            <w:vMerge w:val="restart"/>
            <w:tcBorders>
              <w:top w:val="single" w:sz="4" w:space="0" w:color="D1D1D1"/>
              <w:left w:val="single" w:sz="4" w:space="0" w:color="D1D1D1"/>
              <w:right w:val="single" w:sz="4" w:space="0" w:color="D1D1D1"/>
            </w:tcBorders>
            <w:shd w:val="clear" w:color="auto" w:fill="F2F2F2"/>
            <w:tcMar>
              <w:top w:w="0" w:type="dxa"/>
              <w:left w:w="0" w:type="dxa"/>
              <w:bottom w:w="0" w:type="dxa"/>
              <w:right w:w="0" w:type="dxa"/>
            </w:tcMar>
            <w:vAlign w:val="center"/>
          </w:tcPr>
          <w:p w14:paraId="29B2ACDC" w14:textId="77777777" w:rsidR="001C3414" w:rsidRDefault="00F41CDB">
            <w:pPr>
              <w:spacing w:after="0"/>
              <w:ind w:left="144"/>
              <w:rPr>
                <w:sz w:val="20"/>
                <w:szCs w:val="20"/>
              </w:rPr>
            </w:pPr>
            <w:r>
              <w:rPr>
                <w:sz w:val="20"/>
                <w:szCs w:val="20"/>
              </w:rPr>
              <w:t>Иргэн </w:t>
            </w:r>
          </w:p>
        </w:tc>
        <w:tc>
          <w:tcPr>
            <w:tcW w:w="51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469E3988" w14:textId="4B540FF2" w:rsidR="001C3414" w:rsidRDefault="00F41CDB">
            <w:pPr>
              <w:spacing w:after="0"/>
              <w:jc w:val="center"/>
              <w:rPr>
                <w:sz w:val="20"/>
                <w:szCs w:val="20"/>
              </w:rPr>
            </w:pPr>
            <w:r>
              <w:rPr>
                <w:sz w:val="20"/>
                <w:szCs w:val="20"/>
              </w:rPr>
              <w:t>1</w:t>
            </w:r>
            <w:r w:rsidR="00624F63">
              <w:rPr>
                <w:sz w:val="20"/>
                <w:szCs w:val="20"/>
              </w:rPr>
              <w:t>5</w:t>
            </w:r>
          </w:p>
        </w:tc>
        <w:tc>
          <w:tcPr>
            <w:tcW w:w="3620"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3F11E66E" w14:textId="77777777" w:rsidR="001C3414" w:rsidRDefault="00F41CDB">
            <w:pPr>
              <w:spacing w:after="0"/>
              <w:ind w:left="144" w:right="144"/>
              <w:rPr>
                <w:sz w:val="20"/>
                <w:szCs w:val="20"/>
              </w:rPr>
            </w:pPr>
            <w:r>
              <w:rPr>
                <w:sz w:val="20"/>
                <w:szCs w:val="20"/>
              </w:rPr>
              <w:t>Томилолт, автомашин, албан хэрэгцээ, түрээс, зохион байгуулалтын болон бусад хэмнэх боломжтой зардлыг бууруулах</w:t>
            </w:r>
          </w:p>
        </w:tc>
        <w:tc>
          <w:tcPr>
            <w:tcW w:w="333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2CC1E380" w14:textId="77777777" w:rsidR="001C3414" w:rsidRDefault="00F41CDB">
            <w:pPr>
              <w:spacing w:after="0"/>
              <w:ind w:left="144" w:right="144"/>
              <w:rPr>
                <w:sz w:val="20"/>
                <w:szCs w:val="20"/>
              </w:rPr>
            </w:pPr>
            <w:r>
              <w:rPr>
                <w:sz w:val="20"/>
                <w:szCs w:val="20"/>
              </w:rPr>
              <w:t>Саналыг хүлээн авч, Монгол Улсын нэгдсэн төсвийн 2026 оны төсвийн хүрээний мэдэгдэл, 2027-2028 оны төсвийн төсөөллийн тухай хуульд өөрчлөлт оруулах тухай хуулийн төсөлд тусгав. </w:t>
            </w:r>
          </w:p>
        </w:tc>
      </w:tr>
      <w:tr w:rsidR="001C3414" w14:paraId="6C1EA8CA" w14:textId="77777777" w:rsidTr="00087760">
        <w:trPr>
          <w:trHeight w:val="300"/>
        </w:trPr>
        <w:tc>
          <w:tcPr>
            <w:tcW w:w="2161" w:type="dxa"/>
            <w:vMerge/>
            <w:tcBorders>
              <w:top w:val="single" w:sz="4" w:space="0" w:color="D1D1D1"/>
              <w:left w:val="single" w:sz="4" w:space="0" w:color="D1D1D1"/>
              <w:right w:val="single" w:sz="4" w:space="0" w:color="D1D1D1"/>
            </w:tcBorders>
            <w:shd w:val="clear" w:color="auto" w:fill="F2F2F2"/>
            <w:tcMar>
              <w:top w:w="0" w:type="dxa"/>
              <w:left w:w="0" w:type="dxa"/>
              <w:bottom w:w="0" w:type="dxa"/>
              <w:right w:w="0" w:type="dxa"/>
            </w:tcMar>
            <w:vAlign w:val="center"/>
          </w:tcPr>
          <w:p w14:paraId="5D181A44" w14:textId="77777777" w:rsidR="001C3414" w:rsidRDefault="001C3414">
            <w:pPr>
              <w:spacing w:after="0"/>
              <w:ind w:left="144"/>
              <w:rPr>
                <w:sz w:val="20"/>
                <w:szCs w:val="20"/>
              </w:rPr>
            </w:pPr>
          </w:p>
        </w:tc>
        <w:tc>
          <w:tcPr>
            <w:tcW w:w="51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00B495CC" w14:textId="2B596E2D" w:rsidR="001C3414" w:rsidRDefault="00F41CDB">
            <w:pPr>
              <w:spacing w:after="0"/>
              <w:jc w:val="center"/>
              <w:rPr>
                <w:sz w:val="20"/>
                <w:szCs w:val="20"/>
              </w:rPr>
            </w:pPr>
            <w:r>
              <w:rPr>
                <w:sz w:val="20"/>
                <w:szCs w:val="20"/>
              </w:rPr>
              <w:t>1</w:t>
            </w:r>
            <w:r w:rsidR="00624F63">
              <w:rPr>
                <w:sz w:val="20"/>
                <w:szCs w:val="20"/>
              </w:rPr>
              <w:t>6</w:t>
            </w:r>
          </w:p>
        </w:tc>
        <w:tc>
          <w:tcPr>
            <w:tcW w:w="3620"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2AE36696" w14:textId="510146EE" w:rsidR="001C3414" w:rsidRDefault="00302BA2">
            <w:pPr>
              <w:spacing w:after="0"/>
              <w:ind w:left="144" w:right="144"/>
              <w:rPr>
                <w:sz w:val="20"/>
                <w:szCs w:val="20"/>
              </w:rPr>
            </w:pPr>
            <w:r w:rsidRPr="00CD1403">
              <w:rPr>
                <w:sz w:val="20"/>
                <w:szCs w:val="20"/>
              </w:rPr>
              <w:t>Гадаадын зээл, тусламжийн ил тод байдал болон үр ашигт хяналтыг сайжруулах.</w:t>
            </w:r>
            <w:r w:rsidR="00A63BE2">
              <w:rPr>
                <w:sz w:val="20"/>
                <w:szCs w:val="20"/>
              </w:rPr>
              <w:t xml:space="preserve"> </w:t>
            </w:r>
          </w:p>
          <w:p w14:paraId="70E35A2A" w14:textId="77777777" w:rsidR="001C3414" w:rsidRDefault="001C3414">
            <w:pPr>
              <w:spacing w:after="0"/>
              <w:ind w:left="144" w:right="144"/>
              <w:rPr>
                <w:sz w:val="20"/>
                <w:szCs w:val="20"/>
              </w:rPr>
            </w:pPr>
          </w:p>
        </w:tc>
        <w:tc>
          <w:tcPr>
            <w:tcW w:w="3339" w:type="dxa"/>
            <w:tcBorders>
              <w:top w:val="single" w:sz="4" w:space="0" w:color="D1D1D1"/>
              <w:left w:val="single" w:sz="4" w:space="0" w:color="D1D1D1"/>
              <w:bottom w:val="single" w:sz="4" w:space="0" w:color="D1D1D1"/>
              <w:right w:val="single" w:sz="4" w:space="0" w:color="D1D1D1"/>
            </w:tcBorders>
            <w:shd w:val="clear" w:color="auto" w:fill="F2F2F2"/>
            <w:tcMar>
              <w:top w:w="0" w:type="dxa"/>
              <w:left w:w="0" w:type="dxa"/>
              <w:bottom w:w="0" w:type="dxa"/>
              <w:right w:w="0" w:type="dxa"/>
            </w:tcMar>
            <w:vAlign w:val="center"/>
          </w:tcPr>
          <w:p w14:paraId="5D06E226" w14:textId="77777777" w:rsidR="001C3414" w:rsidRDefault="00F41CDB">
            <w:pPr>
              <w:spacing w:after="0"/>
              <w:ind w:left="144" w:right="144"/>
              <w:rPr>
                <w:sz w:val="20"/>
                <w:szCs w:val="20"/>
              </w:rPr>
            </w:pPr>
            <w:r>
              <w:rPr>
                <w:sz w:val="20"/>
                <w:szCs w:val="20"/>
              </w:rPr>
              <w:t>Саналыг хүлээн авсан.  </w:t>
            </w:r>
          </w:p>
        </w:tc>
      </w:tr>
    </w:tbl>
    <w:p w14:paraId="40D7CBD5" w14:textId="77777777" w:rsidR="001C3414" w:rsidRDefault="001C3414" w:rsidP="005C42B1">
      <w:pPr>
        <w:spacing w:after="0" w:line="240" w:lineRule="auto"/>
      </w:pPr>
    </w:p>
    <w:p w14:paraId="0AE1379D" w14:textId="77777777" w:rsidR="005C42B1" w:rsidRDefault="005C42B1" w:rsidP="005C42B1">
      <w:pPr>
        <w:spacing w:after="0" w:line="240" w:lineRule="auto"/>
      </w:pPr>
    </w:p>
    <w:p w14:paraId="2F33BFFD" w14:textId="77777777" w:rsidR="005C42B1" w:rsidRDefault="005C42B1" w:rsidP="005C42B1">
      <w:pPr>
        <w:spacing w:after="0" w:line="240" w:lineRule="auto"/>
      </w:pPr>
    </w:p>
    <w:p w14:paraId="46E90B2F" w14:textId="77777777" w:rsidR="005C42B1" w:rsidRDefault="005C42B1" w:rsidP="005C42B1">
      <w:pPr>
        <w:spacing w:after="0" w:line="240" w:lineRule="auto"/>
      </w:pPr>
    </w:p>
    <w:p w14:paraId="312F55F2" w14:textId="77777777" w:rsidR="005C42B1" w:rsidRDefault="005C42B1" w:rsidP="005C42B1">
      <w:pPr>
        <w:spacing w:after="0" w:line="240" w:lineRule="auto"/>
      </w:pPr>
    </w:p>
    <w:p w14:paraId="3DB36C65" w14:textId="77777777" w:rsidR="005C42B1" w:rsidRDefault="005C42B1" w:rsidP="005C42B1">
      <w:pPr>
        <w:spacing w:after="0" w:line="240" w:lineRule="auto"/>
      </w:pPr>
    </w:p>
    <w:p w14:paraId="4F8522C6" w14:textId="71E73554" w:rsidR="001C3414" w:rsidRPr="00262347" w:rsidRDefault="00F41CDB" w:rsidP="00262347">
      <w:pPr>
        <w:spacing w:after="288"/>
        <w:jc w:val="center"/>
        <w:rPr>
          <w:lang w:val="en-GB"/>
        </w:rPr>
      </w:pPr>
      <w:r>
        <w:rPr>
          <w:lang w:val="en-GB"/>
        </w:rPr>
        <w:t>--</w:t>
      </w:r>
      <w:proofErr w:type="spellStart"/>
      <w:r>
        <w:rPr>
          <w:lang w:val="en-GB"/>
        </w:rPr>
        <w:t>oOo</w:t>
      </w:r>
      <w:proofErr w:type="spellEnd"/>
      <w:r>
        <w:rPr>
          <w:lang w:val="en-GB"/>
        </w:rPr>
        <w:t>--</w:t>
      </w:r>
    </w:p>
    <w:sectPr w:rsidR="001C3414" w:rsidRPr="00262347" w:rsidSect="00E220A0">
      <w:pgSz w:w="11906" w:h="16838" w:code="9"/>
      <w:pgMar w:top="1276" w:right="849"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7D6210" w14:textId="77777777" w:rsidR="00B62FF1" w:rsidRDefault="00B62FF1">
      <w:pPr>
        <w:spacing w:after="0" w:line="240" w:lineRule="auto"/>
      </w:pPr>
      <w:r>
        <w:separator/>
      </w:r>
    </w:p>
  </w:endnote>
  <w:endnote w:type="continuationSeparator" w:id="0">
    <w:p w14:paraId="050F81C7" w14:textId="77777777" w:rsidR="00B62FF1" w:rsidRDefault="00B62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F75BFD" w14:textId="77777777" w:rsidR="00B62FF1" w:rsidRDefault="00B62FF1">
      <w:pPr>
        <w:spacing w:after="0" w:line="240" w:lineRule="auto"/>
      </w:pPr>
      <w:r>
        <w:rPr>
          <w:color w:val="000000"/>
        </w:rPr>
        <w:separator/>
      </w:r>
    </w:p>
  </w:footnote>
  <w:footnote w:type="continuationSeparator" w:id="0">
    <w:p w14:paraId="05A6CDD8" w14:textId="77777777" w:rsidR="00B62FF1" w:rsidRDefault="00B62FF1">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414"/>
    <w:rsid w:val="00051743"/>
    <w:rsid w:val="000561F5"/>
    <w:rsid w:val="00087760"/>
    <w:rsid w:val="00156165"/>
    <w:rsid w:val="001C3414"/>
    <w:rsid w:val="001E5437"/>
    <w:rsid w:val="001F7403"/>
    <w:rsid w:val="00224D33"/>
    <w:rsid w:val="002314CB"/>
    <w:rsid w:val="00253517"/>
    <w:rsid w:val="00254700"/>
    <w:rsid w:val="00262347"/>
    <w:rsid w:val="002E71A0"/>
    <w:rsid w:val="00302BA2"/>
    <w:rsid w:val="003C3B32"/>
    <w:rsid w:val="003D7227"/>
    <w:rsid w:val="003E7E6B"/>
    <w:rsid w:val="00402BCE"/>
    <w:rsid w:val="004807D9"/>
    <w:rsid w:val="00494A0A"/>
    <w:rsid w:val="004D2656"/>
    <w:rsid w:val="0050361C"/>
    <w:rsid w:val="00513A9C"/>
    <w:rsid w:val="00525985"/>
    <w:rsid w:val="005B3747"/>
    <w:rsid w:val="005B498A"/>
    <w:rsid w:val="005C28CF"/>
    <w:rsid w:val="005C42B1"/>
    <w:rsid w:val="005F4BAB"/>
    <w:rsid w:val="00604F92"/>
    <w:rsid w:val="006217C1"/>
    <w:rsid w:val="00624F63"/>
    <w:rsid w:val="00670075"/>
    <w:rsid w:val="006842DD"/>
    <w:rsid w:val="0070544D"/>
    <w:rsid w:val="00730DA4"/>
    <w:rsid w:val="007B2242"/>
    <w:rsid w:val="007C4941"/>
    <w:rsid w:val="00827E95"/>
    <w:rsid w:val="00920286"/>
    <w:rsid w:val="00942478"/>
    <w:rsid w:val="00971B48"/>
    <w:rsid w:val="009870EA"/>
    <w:rsid w:val="00993968"/>
    <w:rsid w:val="00A01E0E"/>
    <w:rsid w:val="00A17C55"/>
    <w:rsid w:val="00A33FF8"/>
    <w:rsid w:val="00A63BE2"/>
    <w:rsid w:val="00A6495D"/>
    <w:rsid w:val="00A75098"/>
    <w:rsid w:val="00AC648A"/>
    <w:rsid w:val="00B20623"/>
    <w:rsid w:val="00B33DFC"/>
    <w:rsid w:val="00B62FF1"/>
    <w:rsid w:val="00BA790C"/>
    <w:rsid w:val="00C106FF"/>
    <w:rsid w:val="00CD1167"/>
    <w:rsid w:val="00D46789"/>
    <w:rsid w:val="00DA4AE3"/>
    <w:rsid w:val="00DD7C52"/>
    <w:rsid w:val="00E220A0"/>
    <w:rsid w:val="00E33088"/>
    <w:rsid w:val="00EA0656"/>
    <w:rsid w:val="00F062AA"/>
    <w:rsid w:val="00F41CDB"/>
    <w:rsid w:val="00F75A6A"/>
    <w:rsid w:val="00F77584"/>
    <w:rsid w:val="00FA0AA9"/>
    <w:rsid w:val="00FA636C"/>
    <w:rsid w:val="00FC2704"/>
    <w:rsid w:val="00FE7665"/>
    <w:rsid w:val="00FF3DD2"/>
    <w:rsid w:val="3499DE1D"/>
    <w:rsid w:val="35DF5BBD"/>
    <w:rsid w:val="6AB55C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8762"/>
  <w15:docId w15:val="{B8629952-88EC-4146-B63E-B9325FAA6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20" w:line="256" w:lineRule="auto"/>
      <w:jc w:val="both"/>
    </w:pPr>
    <w:rPr>
      <w:rFonts w:ascii="Arial" w:eastAsia="MS Mincho" w:hAnsi="Arial"/>
      <w:szCs w:val="22"/>
      <w:lang w:val="mn-MN"/>
    </w:rPr>
  </w:style>
  <w:style w:type="paragraph" w:styleId="Heading1">
    <w:name w:val="heading 1"/>
    <w:basedOn w:val="Normal"/>
    <w:next w:val="Normal"/>
    <w:uiPriority w:val="9"/>
    <w:qFormat/>
    <w:pPr>
      <w:keepNext/>
      <w:keepLines/>
      <w:spacing w:before="360" w:after="80" w:line="278" w:lineRule="auto"/>
      <w:jc w:val="left"/>
      <w:outlineLvl w:val="0"/>
    </w:pPr>
    <w:rPr>
      <w:rFonts w:ascii="Aptos Display" w:eastAsia="Times New Roman" w:hAnsi="Aptos Display" w:cs="Times New Roman"/>
      <w:color w:val="0F4761"/>
      <w:kern w:val="0"/>
      <w:sz w:val="40"/>
      <w:szCs w:val="40"/>
      <w:lang w:val="en-US" w:eastAsia="ja-JP"/>
    </w:rPr>
  </w:style>
  <w:style w:type="paragraph" w:styleId="Heading2">
    <w:name w:val="heading 2"/>
    <w:basedOn w:val="Normal"/>
    <w:next w:val="Normal"/>
    <w:uiPriority w:val="9"/>
    <w:semiHidden/>
    <w:unhideWhenUsed/>
    <w:qFormat/>
    <w:pPr>
      <w:keepNext/>
      <w:keepLines/>
      <w:spacing w:before="160" w:after="80" w:line="278" w:lineRule="auto"/>
      <w:jc w:val="left"/>
      <w:outlineLvl w:val="1"/>
    </w:pPr>
    <w:rPr>
      <w:rFonts w:ascii="Aptos Display" w:eastAsia="Times New Roman" w:hAnsi="Aptos Display" w:cs="Times New Roman"/>
      <w:color w:val="0F4761"/>
      <w:kern w:val="0"/>
      <w:sz w:val="32"/>
      <w:szCs w:val="32"/>
      <w:lang w:val="en-US" w:eastAsia="ja-JP"/>
    </w:rPr>
  </w:style>
  <w:style w:type="paragraph" w:styleId="Heading3">
    <w:name w:val="heading 3"/>
    <w:basedOn w:val="Normal"/>
    <w:next w:val="Normal"/>
    <w:uiPriority w:val="9"/>
    <w:semiHidden/>
    <w:unhideWhenUsed/>
    <w:qFormat/>
    <w:pPr>
      <w:keepNext/>
      <w:keepLines/>
      <w:spacing w:before="160" w:after="80" w:line="278" w:lineRule="auto"/>
      <w:jc w:val="left"/>
      <w:outlineLvl w:val="2"/>
    </w:pPr>
    <w:rPr>
      <w:rFonts w:ascii="Aptos" w:eastAsia="Times New Roman" w:hAnsi="Aptos" w:cs="Times New Roman"/>
      <w:color w:val="0F4761"/>
      <w:kern w:val="0"/>
      <w:sz w:val="28"/>
      <w:szCs w:val="28"/>
      <w:lang w:val="en-US" w:eastAsia="ja-JP"/>
    </w:rPr>
  </w:style>
  <w:style w:type="paragraph" w:styleId="Heading4">
    <w:name w:val="heading 4"/>
    <w:basedOn w:val="Normal"/>
    <w:next w:val="Normal"/>
    <w:uiPriority w:val="9"/>
    <w:semiHidden/>
    <w:unhideWhenUsed/>
    <w:qFormat/>
    <w:pPr>
      <w:keepNext/>
      <w:keepLines/>
      <w:spacing w:before="80" w:after="40" w:line="278" w:lineRule="auto"/>
      <w:jc w:val="left"/>
      <w:outlineLvl w:val="3"/>
    </w:pPr>
    <w:rPr>
      <w:rFonts w:ascii="Aptos" w:eastAsia="Times New Roman" w:hAnsi="Aptos" w:cs="Times New Roman"/>
      <w:i/>
      <w:iCs/>
      <w:color w:val="0F4761"/>
      <w:kern w:val="0"/>
      <w:szCs w:val="24"/>
      <w:lang w:val="en-US" w:eastAsia="ja-JP"/>
    </w:rPr>
  </w:style>
  <w:style w:type="paragraph" w:styleId="Heading5">
    <w:name w:val="heading 5"/>
    <w:basedOn w:val="Normal"/>
    <w:next w:val="Normal"/>
    <w:uiPriority w:val="9"/>
    <w:semiHidden/>
    <w:unhideWhenUsed/>
    <w:qFormat/>
    <w:pPr>
      <w:keepNext/>
      <w:keepLines/>
      <w:spacing w:before="80" w:after="40" w:line="278" w:lineRule="auto"/>
      <w:jc w:val="left"/>
      <w:outlineLvl w:val="4"/>
    </w:pPr>
    <w:rPr>
      <w:rFonts w:ascii="Aptos" w:eastAsia="Times New Roman" w:hAnsi="Aptos" w:cs="Times New Roman"/>
      <w:color w:val="0F4761"/>
      <w:kern w:val="0"/>
      <w:szCs w:val="24"/>
      <w:lang w:val="en-US" w:eastAsia="ja-JP"/>
    </w:rPr>
  </w:style>
  <w:style w:type="paragraph" w:styleId="Heading6">
    <w:name w:val="heading 6"/>
    <w:basedOn w:val="Normal"/>
    <w:next w:val="Normal"/>
    <w:uiPriority w:val="9"/>
    <w:semiHidden/>
    <w:unhideWhenUsed/>
    <w:qFormat/>
    <w:pPr>
      <w:keepNext/>
      <w:keepLines/>
      <w:spacing w:before="40" w:after="0" w:line="278" w:lineRule="auto"/>
      <w:jc w:val="left"/>
      <w:outlineLvl w:val="5"/>
    </w:pPr>
    <w:rPr>
      <w:rFonts w:ascii="Aptos" w:eastAsia="Times New Roman" w:hAnsi="Aptos" w:cs="Times New Roman"/>
      <w:i/>
      <w:iCs/>
      <w:color w:val="595959"/>
      <w:kern w:val="0"/>
      <w:szCs w:val="24"/>
      <w:lang w:val="en-US" w:eastAsia="ja-JP"/>
    </w:rPr>
  </w:style>
  <w:style w:type="paragraph" w:styleId="Heading7">
    <w:name w:val="heading 7"/>
    <w:basedOn w:val="Normal"/>
    <w:next w:val="Normal"/>
    <w:pPr>
      <w:keepNext/>
      <w:keepLines/>
      <w:spacing w:before="40" w:after="0" w:line="278" w:lineRule="auto"/>
      <w:jc w:val="left"/>
      <w:outlineLvl w:val="6"/>
    </w:pPr>
    <w:rPr>
      <w:rFonts w:ascii="Aptos" w:eastAsia="Times New Roman" w:hAnsi="Aptos" w:cs="Times New Roman"/>
      <w:color w:val="595959"/>
      <w:kern w:val="0"/>
      <w:szCs w:val="24"/>
      <w:lang w:val="en-US" w:eastAsia="ja-JP"/>
    </w:rPr>
  </w:style>
  <w:style w:type="paragraph" w:styleId="Heading8">
    <w:name w:val="heading 8"/>
    <w:basedOn w:val="Normal"/>
    <w:next w:val="Normal"/>
    <w:pPr>
      <w:keepNext/>
      <w:keepLines/>
      <w:spacing w:after="0" w:line="278" w:lineRule="auto"/>
      <w:jc w:val="left"/>
      <w:outlineLvl w:val="7"/>
    </w:pPr>
    <w:rPr>
      <w:rFonts w:ascii="Aptos" w:eastAsia="Times New Roman" w:hAnsi="Aptos" w:cs="Times New Roman"/>
      <w:i/>
      <w:iCs/>
      <w:color w:val="272727"/>
      <w:kern w:val="0"/>
      <w:szCs w:val="24"/>
      <w:lang w:val="en-US" w:eastAsia="ja-JP"/>
    </w:rPr>
  </w:style>
  <w:style w:type="paragraph" w:styleId="Heading9">
    <w:name w:val="heading 9"/>
    <w:basedOn w:val="Normal"/>
    <w:next w:val="Normal"/>
    <w:pPr>
      <w:keepNext/>
      <w:keepLines/>
      <w:spacing w:after="0" w:line="278" w:lineRule="auto"/>
      <w:jc w:val="left"/>
      <w:outlineLvl w:val="8"/>
    </w:pPr>
    <w:rPr>
      <w:rFonts w:ascii="Aptos" w:eastAsia="Times New Roman" w:hAnsi="Aptos" w:cs="Times New Roman"/>
      <w:color w:val="272727"/>
      <w:kern w:val="0"/>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kern w:val="0"/>
      <w:sz w:val="40"/>
      <w:szCs w:val="40"/>
      <w:lang w:eastAsia="ja-JP"/>
    </w:rPr>
  </w:style>
  <w:style w:type="character" w:customStyle="1" w:styleId="Heading2Char">
    <w:name w:val="Heading 2 Char"/>
    <w:basedOn w:val="DefaultParagraphFont"/>
    <w:rPr>
      <w:rFonts w:ascii="Aptos Display" w:eastAsia="Times New Roman" w:hAnsi="Aptos Display" w:cs="Times New Roman"/>
      <w:color w:val="0F4761"/>
      <w:kern w:val="0"/>
      <w:sz w:val="32"/>
      <w:szCs w:val="32"/>
      <w:lang w:eastAsia="ja-JP"/>
    </w:rPr>
  </w:style>
  <w:style w:type="character" w:customStyle="1" w:styleId="Heading3Char">
    <w:name w:val="Heading 3 Char"/>
    <w:basedOn w:val="DefaultParagraphFont"/>
    <w:rPr>
      <w:rFonts w:eastAsia="Times New Roman" w:cs="Times New Roman"/>
      <w:color w:val="0F4761"/>
      <w:kern w:val="0"/>
      <w:sz w:val="28"/>
      <w:szCs w:val="28"/>
      <w:lang w:eastAsia="ja-JP"/>
    </w:rPr>
  </w:style>
  <w:style w:type="character" w:customStyle="1" w:styleId="Heading4Char">
    <w:name w:val="Heading 4 Char"/>
    <w:basedOn w:val="DefaultParagraphFont"/>
    <w:rPr>
      <w:rFonts w:eastAsia="Times New Roman" w:cs="Times New Roman"/>
      <w:i/>
      <w:iCs/>
      <w:color w:val="0F4761"/>
      <w:kern w:val="0"/>
      <w:lang w:eastAsia="ja-JP"/>
    </w:rPr>
  </w:style>
  <w:style w:type="character" w:customStyle="1" w:styleId="Heading5Char">
    <w:name w:val="Heading 5 Char"/>
    <w:basedOn w:val="DefaultParagraphFont"/>
    <w:rPr>
      <w:rFonts w:eastAsia="Times New Roman" w:cs="Times New Roman"/>
      <w:color w:val="0F4761"/>
      <w:kern w:val="0"/>
      <w:lang w:eastAsia="ja-JP"/>
    </w:rPr>
  </w:style>
  <w:style w:type="character" w:customStyle="1" w:styleId="Heading6Char">
    <w:name w:val="Heading 6 Char"/>
    <w:basedOn w:val="DefaultParagraphFont"/>
    <w:rPr>
      <w:rFonts w:eastAsia="Times New Roman" w:cs="Times New Roman"/>
      <w:i/>
      <w:iCs/>
      <w:color w:val="595959"/>
      <w:kern w:val="0"/>
      <w:lang w:eastAsia="ja-JP"/>
    </w:rPr>
  </w:style>
  <w:style w:type="character" w:customStyle="1" w:styleId="Heading7Char">
    <w:name w:val="Heading 7 Char"/>
    <w:basedOn w:val="DefaultParagraphFont"/>
    <w:rPr>
      <w:rFonts w:eastAsia="Times New Roman" w:cs="Times New Roman"/>
      <w:color w:val="595959"/>
      <w:kern w:val="0"/>
      <w:lang w:eastAsia="ja-JP"/>
    </w:rPr>
  </w:style>
  <w:style w:type="character" w:customStyle="1" w:styleId="Heading8Char">
    <w:name w:val="Heading 8 Char"/>
    <w:basedOn w:val="DefaultParagraphFont"/>
    <w:rPr>
      <w:rFonts w:eastAsia="Times New Roman" w:cs="Times New Roman"/>
      <w:i/>
      <w:iCs/>
      <w:color w:val="272727"/>
      <w:kern w:val="0"/>
      <w:lang w:eastAsia="ja-JP"/>
    </w:rPr>
  </w:style>
  <w:style w:type="character" w:customStyle="1" w:styleId="Heading9Char">
    <w:name w:val="Heading 9 Char"/>
    <w:basedOn w:val="DefaultParagraphFont"/>
    <w:rPr>
      <w:rFonts w:eastAsia="Times New Roman" w:cs="Times New Roman"/>
      <w:color w:val="272727"/>
      <w:kern w:val="0"/>
      <w:lang w:eastAsia="ja-JP"/>
    </w:rPr>
  </w:style>
  <w:style w:type="paragraph" w:styleId="Title">
    <w:name w:val="Title"/>
    <w:basedOn w:val="Normal"/>
    <w:next w:val="Normal"/>
    <w:uiPriority w:val="10"/>
    <w:qFormat/>
    <w:pPr>
      <w:spacing w:after="80" w:line="240" w:lineRule="auto"/>
      <w:contextualSpacing/>
      <w:jc w:val="left"/>
    </w:pPr>
    <w:rPr>
      <w:rFonts w:ascii="Aptos Display" w:eastAsia="Times New Roman" w:hAnsi="Aptos Display" w:cs="Times New Roman"/>
      <w:spacing w:val="-10"/>
      <w:sz w:val="56"/>
      <w:szCs w:val="56"/>
      <w:lang w:val="en-US" w:eastAsia="ja-JP"/>
    </w:rPr>
  </w:style>
  <w:style w:type="character" w:customStyle="1" w:styleId="TitleChar">
    <w:name w:val="Title Char"/>
    <w:basedOn w:val="DefaultParagraphFont"/>
    <w:rPr>
      <w:rFonts w:ascii="Aptos Display" w:eastAsia="Times New Roman" w:hAnsi="Aptos Display" w:cs="Times New Roman"/>
      <w:spacing w:val="-10"/>
      <w:kern w:val="3"/>
      <w:sz w:val="56"/>
      <w:szCs w:val="56"/>
      <w:lang w:eastAsia="ja-JP"/>
    </w:rPr>
  </w:style>
  <w:style w:type="paragraph" w:styleId="Subtitle">
    <w:name w:val="Subtitle"/>
    <w:basedOn w:val="Normal"/>
    <w:next w:val="Normal"/>
    <w:uiPriority w:val="11"/>
    <w:qFormat/>
    <w:pPr>
      <w:spacing w:after="160" w:line="278" w:lineRule="auto"/>
      <w:jc w:val="left"/>
    </w:pPr>
    <w:rPr>
      <w:rFonts w:ascii="Aptos" w:eastAsia="Times New Roman" w:hAnsi="Aptos" w:cs="Times New Roman"/>
      <w:color w:val="595959"/>
      <w:spacing w:val="15"/>
      <w:kern w:val="0"/>
      <w:sz w:val="28"/>
      <w:szCs w:val="28"/>
      <w:lang w:val="en-US" w:eastAsia="ja-JP"/>
    </w:rPr>
  </w:style>
  <w:style w:type="character" w:customStyle="1" w:styleId="SubtitleChar">
    <w:name w:val="Subtitle Char"/>
    <w:basedOn w:val="DefaultParagraphFont"/>
    <w:rPr>
      <w:rFonts w:eastAsia="Times New Roman" w:cs="Times New Roman"/>
      <w:color w:val="595959"/>
      <w:spacing w:val="15"/>
      <w:kern w:val="0"/>
      <w:sz w:val="28"/>
      <w:szCs w:val="28"/>
      <w:lang w:eastAsia="ja-JP"/>
    </w:rPr>
  </w:style>
  <w:style w:type="paragraph" w:styleId="Quote">
    <w:name w:val="Quote"/>
    <w:basedOn w:val="Normal"/>
    <w:next w:val="Normal"/>
    <w:pPr>
      <w:spacing w:before="160" w:after="160" w:line="278" w:lineRule="auto"/>
      <w:jc w:val="center"/>
    </w:pPr>
    <w:rPr>
      <w:rFonts w:eastAsia="Times New Roman"/>
      <w:i/>
      <w:iCs/>
      <w:color w:val="404040"/>
      <w:kern w:val="0"/>
      <w:szCs w:val="24"/>
      <w:lang w:val="en-US" w:eastAsia="ja-JP"/>
    </w:rPr>
  </w:style>
  <w:style w:type="character" w:customStyle="1" w:styleId="QuoteChar">
    <w:name w:val="Quote Char"/>
    <w:basedOn w:val="DefaultParagraphFont"/>
    <w:rPr>
      <w:rFonts w:ascii="Arial" w:eastAsia="Times New Roman" w:hAnsi="Arial"/>
      <w:i/>
      <w:iCs/>
      <w:color w:val="404040"/>
      <w:kern w:val="0"/>
      <w:lang w:eastAsia="ja-JP"/>
    </w:rPr>
  </w:style>
  <w:style w:type="paragraph" w:styleId="ListParagraph">
    <w:name w:val="List Paragraph"/>
    <w:basedOn w:val="Normal"/>
    <w:pPr>
      <w:spacing w:after="160" w:line="278" w:lineRule="auto"/>
      <w:ind w:left="720"/>
      <w:contextualSpacing/>
      <w:jc w:val="left"/>
    </w:pPr>
    <w:rPr>
      <w:rFonts w:eastAsia="Times New Roman"/>
      <w:kern w:val="0"/>
      <w:szCs w:val="24"/>
      <w:lang w:val="en-US" w:eastAsia="ja-JP"/>
    </w:r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line="278" w:lineRule="auto"/>
      <w:ind w:left="864" w:right="864"/>
      <w:jc w:val="center"/>
    </w:pPr>
    <w:rPr>
      <w:rFonts w:eastAsia="Times New Roman"/>
      <w:i/>
      <w:iCs/>
      <w:color w:val="0F4761"/>
      <w:kern w:val="0"/>
      <w:szCs w:val="24"/>
      <w:lang w:val="en-US" w:eastAsia="ja-JP"/>
    </w:rPr>
  </w:style>
  <w:style w:type="character" w:customStyle="1" w:styleId="IntenseQuoteChar">
    <w:name w:val="Intense Quote Char"/>
    <w:basedOn w:val="DefaultParagraphFont"/>
    <w:rPr>
      <w:rFonts w:ascii="Arial" w:eastAsia="Times New Roman" w:hAnsi="Arial"/>
      <w:i/>
      <w:iCs/>
      <w:color w:val="0F4761"/>
      <w:kern w:val="0"/>
      <w:lang w:eastAsia="ja-JP"/>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link w:val="HeaderChar"/>
    <w:uiPriority w:val="99"/>
    <w:semiHidden/>
    <w:unhideWhenUsed/>
    <w:rsid w:val="007054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544D"/>
    <w:rPr>
      <w:rFonts w:ascii="Arial" w:eastAsia="MS Mincho" w:hAnsi="Arial"/>
      <w:szCs w:val="22"/>
      <w:lang w:val="mn-MN"/>
    </w:rPr>
  </w:style>
  <w:style w:type="paragraph" w:styleId="Footer">
    <w:name w:val="footer"/>
    <w:basedOn w:val="Normal"/>
    <w:link w:val="FooterChar"/>
    <w:uiPriority w:val="99"/>
    <w:semiHidden/>
    <w:unhideWhenUsed/>
    <w:rsid w:val="007054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0544D"/>
    <w:rPr>
      <w:rFonts w:ascii="Arial" w:eastAsia="MS Mincho" w:hAnsi="Arial"/>
      <w:szCs w:val="22"/>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A6406E-0793-4C33-B538-1D28887D3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E0F141-C8DE-464A-9832-31BC6C7821B5}">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ED0B3053-A2D5-4842-BE15-B1C4A12A19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625</Words>
  <Characters>3565</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Оюунтүлхүүр Болдоо</dc:creator>
  <cp:keywords/>
  <dc:description/>
  <cp:lastModifiedBy>Д.Балжинням</cp:lastModifiedBy>
  <cp:revision>28</cp:revision>
  <dcterms:created xsi:type="dcterms:W3CDTF">2026-08-20T17:51:00Z</dcterms:created>
  <dcterms:modified xsi:type="dcterms:W3CDTF">2026-08-20T07:13:00Z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