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004C9C" w14:textId="77777777" w:rsidR="00960CC8" w:rsidRDefault="00960CC8" w:rsidP="00960CC8">
      <w:pPr>
        <w:spacing w:after="100" w:afterAutospacing="1" w:line="240" w:lineRule="auto"/>
        <w:contextualSpacing/>
        <w:jc w:val="right"/>
        <w:rPr>
          <w:rFonts w:ascii="Arial" w:hAnsi="Arial" w:cs="Arial"/>
          <w:noProof/>
          <w:szCs w:val="24"/>
          <w:lang w:val="mn-MN"/>
        </w:rPr>
      </w:pPr>
      <w:r>
        <w:rPr>
          <w:rFonts w:ascii="Arial" w:hAnsi="Arial" w:cs="Arial"/>
          <w:noProof/>
          <w:szCs w:val="24"/>
          <w:lang w:val="mn-MN"/>
        </w:rPr>
        <w:t>Төсөл</w:t>
      </w:r>
    </w:p>
    <w:p w14:paraId="2A87D324" w14:textId="77777777" w:rsidR="00960CC8" w:rsidRDefault="00960CC8" w:rsidP="00960CC8">
      <w:pPr>
        <w:spacing w:after="100" w:afterAutospacing="1" w:line="240" w:lineRule="auto"/>
        <w:contextualSpacing/>
        <w:jc w:val="center"/>
        <w:rPr>
          <w:rFonts w:ascii="Arial" w:hAnsi="Arial" w:cs="Arial"/>
          <w:b/>
          <w:bCs/>
          <w:noProof/>
          <w:szCs w:val="24"/>
          <w:lang w:val="mn-MN"/>
        </w:rPr>
      </w:pPr>
      <w:r>
        <w:rPr>
          <w:rFonts w:ascii="Arial" w:hAnsi="Arial" w:cs="Arial"/>
          <w:b/>
          <w:bCs/>
          <w:noProof/>
          <w:szCs w:val="24"/>
          <w:lang w:val="mn-MN"/>
        </w:rPr>
        <w:t>МОНГОЛ УЛСЫН ХУУЛЬ</w:t>
      </w:r>
    </w:p>
    <w:p w14:paraId="37BBD715" w14:textId="77777777" w:rsidR="00960CC8" w:rsidRDefault="00960CC8" w:rsidP="00960CC8">
      <w:pPr>
        <w:spacing w:after="100" w:afterAutospacing="1" w:line="240" w:lineRule="auto"/>
        <w:contextualSpacing/>
        <w:jc w:val="center"/>
        <w:rPr>
          <w:rFonts w:ascii="Arial" w:hAnsi="Arial" w:cs="Arial"/>
          <w:noProof/>
          <w:szCs w:val="24"/>
          <w:lang w:val="mn-MN"/>
        </w:rPr>
      </w:pPr>
    </w:p>
    <w:p w14:paraId="3C3713A6" w14:textId="585A79F2" w:rsidR="00960CC8" w:rsidRDefault="00960CC8" w:rsidP="00960CC8">
      <w:pPr>
        <w:spacing w:after="100" w:afterAutospacing="1" w:line="240" w:lineRule="auto"/>
        <w:contextualSpacing/>
        <w:rPr>
          <w:rFonts w:ascii="Arial" w:hAnsi="Arial" w:cs="Arial"/>
          <w:noProof/>
          <w:szCs w:val="24"/>
          <w:lang w:val="mn-MN"/>
        </w:rPr>
      </w:pPr>
      <w:r>
        <w:rPr>
          <w:rFonts w:ascii="Arial" w:hAnsi="Arial" w:cs="Arial"/>
          <w:noProof/>
          <w:szCs w:val="24"/>
          <w:lang w:val="mn-MN"/>
        </w:rPr>
        <w:t xml:space="preserve">2026 оны </w:t>
      </w:r>
      <w:r w:rsidR="00BC6CED">
        <w:rPr>
          <w:rFonts w:ascii="Arial" w:hAnsi="Arial" w:cs="Arial"/>
          <w:noProof/>
          <w:szCs w:val="24"/>
          <w:lang w:val="mn-MN"/>
        </w:rPr>
        <w:t xml:space="preserve">08 </w:t>
      </w:r>
      <w:r>
        <w:rPr>
          <w:rFonts w:ascii="Arial" w:hAnsi="Arial" w:cs="Arial"/>
          <w:noProof/>
          <w:szCs w:val="24"/>
          <w:lang w:val="mn-MN"/>
        </w:rPr>
        <w:t xml:space="preserve">дугаар </w:t>
      </w:r>
      <w:r>
        <w:rPr>
          <w:rFonts w:ascii="Arial" w:hAnsi="Arial" w:cs="Arial"/>
          <w:noProof/>
          <w:szCs w:val="24"/>
          <w:lang w:val="mn-MN"/>
        </w:rPr>
        <w:tab/>
      </w:r>
      <w:r>
        <w:rPr>
          <w:rFonts w:ascii="Arial" w:hAnsi="Arial" w:cs="Arial"/>
          <w:noProof/>
          <w:szCs w:val="24"/>
          <w:lang w:val="mn-MN"/>
        </w:rPr>
        <w:tab/>
      </w:r>
      <w:r>
        <w:rPr>
          <w:rFonts w:ascii="Arial" w:hAnsi="Arial" w:cs="Arial"/>
          <w:noProof/>
          <w:szCs w:val="24"/>
          <w:lang w:val="mn-MN"/>
        </w:rPr>
        <w:tab/>
      </w:r>
      <w:r>
        <w:rPr>
          <w:rFonts w:ascii="Arial" w:hAnsi="Arial" w:cs="Arial"/>
          <w:noProof/>
          <w:szCs w:val="24"/>
          <w:lang w:val="mn-MN"/>
        </w:rPr>
        <w:tab/>
      </w:r>
      <w:r>
        <w:rPr>
          <w:rFonts w:ascii="Arial" w:hAnsi="Arial" w:cs="Arial"/>
          <w:noProof/>
          <w:szCs w:val="24"/>
          <w:lang w:val="mn-MN"/>
        </w:rPr>
        <w:tab/>
      </w:r>
      <w:r>
        <w:rPr>
          <w:rFonts w:ascii="Arial" w:hAnsi="Arial" w:cs="Arial"/>
          <w:noProof/>
          <w:szCs w:val="24"/>
          <w:lang w:val="mn-MN"/>
        </w:rPr>
        <w:tab/>
      </w:r>
      <w:r>
        <w:rPr>
          <w:rFonts w:ascii="Arial" w:hAnsi="Arial" w:cs="Arial"/>
          <w:noProof/>
          <w:szCs w:val="24"/>
          <w:lang w:val="mn-MN"/>
        </w:rPr>
        <w:tab/>
      </w:r>
      <w:r>
        <w:rPr>
          <w:rFonts w:ascii="Arial" w:hAnsi="Arial" w:cs="Arial"/>
          <w:noProof/>
          <w:szCs w:val="24"/>
          <w:lang w:val="mn-MN"/>
        </w:rPr>
        <w:tab/>
        <w:t xml:space="preserve">       Улаанбаатар</w:t>
      </w:r>
    </w:p>
    <w:p w14:paraId="27F9AB09" w14:textId="7F42BAE6" w:rsidR="00960CC8" w:rsidRDefault="00960CC8" w:rsidP="00960CC8">
      <w:pPr>
        <w:spacing w:after="100" w:afterAutospacing="1" w:line="240" w:lineRule="auto"/>
        <w:contextualSpacing/>
        <w:rPr>
          <w:rFonts w:ascii="Arial" w:hAnsi="Arial" w:cs="Arial"/>
          <w:noProof/>
          <w:szCs w:val="24"/>
          <w:lang w:val="mn-MN"/>
        </w:rPr>
      </w:pPr>
      <w:r>
        <w:rPr>
          <w:rFonts w:ascii="Arial" w:hAnsi="Arial" w:cs="Arial"/>
          <w:noProof/>
          <w:szCs w:val="24"/>
          <w:lang w:val="mn-MN"/>
        </w:rPr>
        <w:t>сарын</w:t>
      </w:r>
      <w:r w:rsidR="00BC6CED">
        <w:rPr>
          <w:rFonts w:ascii="Arial" w:hAnsi="Arial" w:cs="Arial"/>
          <w:noProof/>
          <w:szCs w:val="24"/>
          <w:lang w:val="mn-MN"/>
        </w:rPr>
        <w:t xml:space="preserve"> 20 </w:t>
      </w:r>
      <w:r>
        <w:rPr>
          <w:rFonts w:ascii="Arial" w:hAnsi="Arial" w:cs="Arial"/>
          <w:noProof/>
          <w:szCs w:val="24"/>
          <w:lang w:val="mn-MN"/>
        </w:rPr>
        <w:t>-ны өдөр</w:t>
      </w:r>
      <w:r>
        <w:rPr>
          <w:rFonts w:ascii="Arial" w:hAnsi="Arial" w:cs="Arial"/>
          <w:noProof/>
          <w:szCs w:val="24"/>
          <w:lang w:val="mn-MN"/>
        </w:rPr>
        <w:tab/>
      </w:r>
      <w:r>
        <w:rPr>
          <w:rFonts w:ascii="Arial" w:hAnsi="Arial" w:cs="Arial"/>
          <w:noProof/>
          <w:szCs w:val="24"/>
          <w:lang w:val="mn-MN"/>
        </w:rPr>
        <w:tab/>
      </w:r>
      <w:r>
        <w:rPr>
          <w:rFonts w:ascii="Arial" w:hAnsi="Arial" w:cs="Arial"/>
          <w:noProof/>
          <w:szCs w:val="24"/>
          <w:lang w:val="mn-MN"/>
        </w:rPr>
        <w:tab/>
      </w:r>
      <w:r>
        <w:rPr>
          <w:rFonts w:ascii="Arial" w:hAnsi="Arial" w:cs="Arial"/>
          <w:noProof/>
          <w:szCs w:val="24"/>
          <w:lang w:val="mn-MN"/>
        </w:rPr>
        <w:tab/>
      </w:r>
      <w:r>
        <w:rPr>
          <w:rFonts w:ascii="Arial" w:hAnsi="Arial" w:cs="Arial"/>
          <w:noProof/>
          <w:szCs w:val="24"/>
          <w:lang w:val="mn-MN"/>
        </w:rPr>
        <w:tab/>
      </w:r>
      <w:r>
        <w:rPr>
          <w:rFonts w:ascii="Arial" w:hAnsi="Arial" w:cs="Arial"/>
          <w:noProof/>
          <w:szCs w:val="24"/>
          <w:lang w:val="mn-MN"/>
        </w:rPr>
        <w:tab/>
      </w:r>
      <w:r>
        <w:rPr>
          <w:rFonts w:ascii="Arial" w:hAnsi="Arial" w:cs="Arial"/>
          <w:noProof/>
          <w:szCs w:val="24"/>
          <w:lang w:val="mn-MN"/>
        </w:rPr>
        <w:tab/>
      </w:r>
      <w:r>
        <w:rPr>
          <w:rFonts w:ascii="Arial" w:hAnsi="Arial" w:cs="Arial"/>
          <w:noProof/>
          <w:szCs w:val="24"/>
          <w:lang w:val="mn-MN"/>
        </w:rPr>
        <w:tab/>
        <w:t xml:space="preserve">               хот</w:t>
      </w:r>
    </w:p>
    <w:p w14:paraId="16DBFFF0" w14:textId="64CAA416" w:rsidR="002447DA" w:rsidRPr="00960CC8" w:rsidRDefault="00960CC8" w:rsidP="002447DA">
      <w:pPr>
        <w:spacing w:before="100" w:beforeAutospacing="1" w:after="100" w:afterAutospacing="1" w:line="240" w:lineRule="auto"/>
        <w:jc w:val="center"/>
        <w:outlineLvl w:val="1"/>
        <w:rPr>
          <w:rFonts w:ascii="Arial" w:eastAsia="Times New Roman" w:hAnsi="Arial" w:cs="Arial"/>
          <w:b/>
          <w:bCs/>
          <w:sz w:val="24"/>
          <w:szCs w:val="24"/>
          <w:lang w:val="mn-MN"/>
        </w:rPr>
      </w:pPr>
      <w:r>
        <w:rPr>
          <w:rFonts w:ascii="Arial" w:hAnsi="Arial" w:cs="Arial"/>
          <w:lang w:val="mn-MN"/>
        </w:rPr>
        <w:t xml:space="preserve"> </w:t>
      </w:r>
    </w:p>
    <w:p w14:paraId="10F64739" w14:textId="14AAF778" w:rsidR="002447DA" w:rsidRPr="00960CC8" w:rsidRDefault="002447DA" w:rsidP="002447DA">
      <w:pPr>
        <w:spacing w:before="100" w:beforeAutospacing="1" w:after="100" w:afterAutospacing="1" w:line="240" w:lineRule="auto"/>
        <w:jc w:val="center"/>
        <w:outlineLvl w:val="0"/>
        <w:rPr>
          <w:rFonts w:ascii="Arial" w:eastAsia="Times New Roman" w:hAnsi="Arial" w:cs="Arial"/>
          <w:b/>
          <w:bCs/>
          <w:kern w:val="36"/>
          <w:sz w:val="24"/>
          <w:szCs w:val="24"/>
          <w:lang w:val="mn-MN"/>
        </w:rPr>
      </w:pPr>
      <w:r w:rsidRPr="00960CC8">
        <w:rPr>
          <w:rFonts w:ascii="Arial" w:eastAsia="Times New Roman" w:hAnsi="Arial" w:cs="Arial"/>
          <w:b/>
          <w:bCs/>
          <w:kern w:val="36"/>
          <w:sz w:val="24"/>
          <w:szCs w:val="24"/>
          <w:lang w:val="mn-MN"/>
        </w:rPr>
        <w:t xml:space="preserve">ТӨСВИЙН ТУХАЙ ХУУЛЬД ӨӨРЧЛӨЛТ ОРУУЛАХ ТУХАЙ </w:t>
      </w:r>
      <w:r w:rsidR="00A93547">
        <w:rPr>
          <w:rFonts w:ascii="Arial" w:eastAsia="Times New Roman" w:hAnsi="Arial" w:cs="Arial"/>
          <w:b/>
          <w:bCs/>
          <w:kern w:val="36"/>
          <w:sz w:val="24"/>
          <w:szCs w:val="24"/>
          <w:lang w:val="mn-MN"/>
        </w:rPr>
        <w:br/>
      </w:r>
      <w:r w:rsidRPr="00960CC8">
        <w:rPr>
          <w:rFonts w:ascii="Arial" w:eastAsia="Times New Roman" w:hAnsi="Arial" w:cs="Arial"/>
          <w:b/>
          <w:bCs/>
          <w:kern w:val="36"/>
          <w:sz w:val="24"/>
          <w:szCs w:val="24"/>
          <w:lang w:val="mn-MN"/>
        </w:rPr>
        <w:t>ХУУЛИЙГ ДАГАЖ МӨРДӨХ ЖУРМЫН ТУХАЙ</w:t>
      </w:r>
    </w:p>
    <w:p w14:paraId="2CE99EEF" w14:textId="36C6D19D" w:rsidR="00A93547" w:rsidRPr="00A93547" w:rsidRDefault="00A93547" w:rsidP="00A93547">
      <w:pPr>
        <w:spacing w:before="100" w:beforeAutospacing="1" w:after="100" w:afterAutospacing="1" w:line="240" w:lineRule="auto"/>
        <w:ind w:firstLine="720"/>
        <w:jc w:val="both"/>
        <w:rPr>
          <w:rFonts w:ascii="Arial" w:eastAsia="Times New Roman" w:hAnsi="Arial" w:cs="Arial"/>
          <w:b/>
          <w:bCs/>
          <w:sz w:val="24"/>
          <w:szCs w:val="24"/>
          <w:lang w:val="mn-MN"/>
        </w:rPr>
      </w:pPr>
      <w:r w:rsidRPr="00A93547">
        <w:rPr>
          <w:rFonts w:ascii="Arial" w:eastAsia="Times New Roman" w:hAnsi="Arial" w:cs="Arial"/>
          <w:b/>
          <w:bCs/>
          <w:sz w:val="24"/>
          <w:szCs w:val="24"/>
          <w:lang w:val="mn-MN"/>
        </w:rPr>
        <w:t>1 дүгээр зүйл.Хуулийн зорилт</w:t>
      </w:r>
    </w:p>
    <w:p w14:paraId="530C47F9" w14:textId="692A4985"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1.1.Энэ хуулийн зорилт нь Төсвийн тухай хуульд нэмэлт, өөрчлөлт оруулах тухай хуулиар төсвийн жилийн эхлэх, дуусах хугацааг өөрчилсөнтэй холбогдуулан шинэ төсвийн жилд шилжих үеийн төсөв боловсруулах, батлах, хэрэгжүүлэх, тайлагнах, аудит хийх, өмнөх төсвийн жилээс үүссэн эрх, үүрэг, гэрээ, төсөл, арга хэмжээ, авлага, өглөгийг шилжүүлэх, төсөв, санхүүгийн мэдээллийн тогтолцоог шинэ төсвийн жилийн мөчлөгт нийцүүлэх, түүнчлэн төсвийн жил, татварын жил, санхүүгийн тайлангийн жилийн уялдааг хангахтай холбогдсон харилцааг зохицуулахад оршино.</w:t>
      </w:r>
    </w:p>
    <w:p w14:paraId="2EF4FB41" w14:textId="77777777" w:rsidR="00A93547" w:rsidRPr="00A93547" w:rsidRDefault="00A93547" w:rsidP="00A93547">
      <w:pPr>
        <w:spacing w:before="100" w:beforeAutospacing="1" w:after="100" w:afterAutospacing="1" w:line="240" w:lineRule="auto"/>
        <w:ind w:firstLine="720"/>
        <w:jc w:val="both"/>
        <w:rPr>
          <w:rFonts w:ascii="Arial" w:eastAsia="Times New Roman" w:hAnsi="Arial" w:cs="Arial"/>
          <w:b/>
          <w:bCs/>
          <w:sz w:val="24"/>
          <w:szCs w:val="24"/>
          <w:lang w:val="mn-MN"/>
        </w:rPr>
      </w:pPr>
      <w:r w:rsidRPr="00A93547">
        <w:rPr>
          <w:rFonts w:ascii="Arial" w:eastAsia="Times New Roman" w:hAnsi="Arial" w:cs="Arial"/>
          <w:b/>
          <w:bCs/>
          <w:sz w:val="24"/>
          <w:szCs w:val="24"/>
          <w:lang w:val="mn-MN"/>
        </w:rPr>
        <w:t>2 дугаар зүйл.Шилжилтийн төсвийн жил</w:t>
      </w:r>
    </w:p>
    <w:p w14:paraId="4ABBE076" w14:textId="18643F6F"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2.1.2029 оны 01 дүгээр сарын 01-ний өдрөөс 2029 оны 09 дүгээр сарын 30-ны өдрийг хүртэлх хугацааг шилжилтийн төсвийн жилд тооцно.</w:t>
      </w:r>
    </w:p>
    <w:p w14:paraId="01E47BD0" w14:textId="7B562EDF"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2.2.Шилжилтийн төсвийн жил есөн сарын хугацаатай байна.</w:t>
      </w:r>
    </w:p>
    <w:p w14:paraId="6F87ED92" w14:textId="275A2DF8"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2.3.2029 оны 10 дугаар сарын 01-ний өдрөөс эхлэн төсвийн жилийг Төсвийн тухай хуулийн 7.1-д заасан шинэ хугацаагаар тооцно.</w:t>
      </w:r>
    </w:p>
    <w:p w14:paraId="5E50A284" w14:textId="77777777" w:rsidR="00A93547" w:rsidRPr="00A93547" w:rsidRDefault="00A93547" w:rsidP="00A93547">
      <w:pPr>
        <w:spacing w:before="100" w:beforeAutospacing="1" w:after="100" w:afterAutospacing="1" w:line="240" w:lineRule="auto"/>
        <w:ind w:firstLine="720"/>
        <w:jc w:val="both"/>
        <w:rPr>
          <w:rFonts w:ascii="Arial" w:eastAsia="Times New Roman" w:hAnsi="Arial" w:cs="Arial"/>
          <w:b/>
          <w:bCs/>
          <w:sz w:val="24"/>
          <w:szCs w:val="24"/>
          <w:lang w:val="mn-MN"/>
        </w:rPr>
      </w:pPr>
      <w:r w:rsidRPr="00A93547">
        <w:rPr>
          <w:rFonts w:ascii="Arial" w:eastAsia="Times New Roman" w:hAnsi="Arial" w:cs="Arial"/>
          <w:b/>
          <w:bCs/>
          <w:sz w:val="24"/>
          <w:szCs w:val="24"/>
          <w:lang w:val="mn-MN"/>
        </w:rPr>
        <w:t>3 дугаар зүйл.Шилжилтийн төсвийн жилийн төсөв</w:t>
      </w:r>
    </w:p>
    <w:p w14:paraId="441966C9" w14:textId="70E8DBA1"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3.1.Шилжилтийн төсвийн жилийн улсын төсөв, Нийгмийн даатгалын сангийн төсөв, Эрүүл мэндийн даатгалын сангийн төсөв болон орон нутгийн төсвийг 2029 оны 01 дүгээр сарын 01-ний өдрөөс 2029 оны 09 дүгээр сарын 30-ны өдрийг хүртэлх хугацаагаар батална.</w:t>
      </w:r>
    </w:p>
    <w:p w14:paraId="2B496992" w14:textId="6CE76D80"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3.2.Шилжилтийн төсвийн жилийн төсвийн орлого, зарлага, хөрөнгө оруулалт, санхүүжилт, төсвийн тэнцэл, Засгийн газрын өр болон төсөв, санхүүгийн бусад үзүүлэлтийг шилжилтийн хугацаанд хэрэгжих эдийн засаг, төсөв, санхүүгийн нөхцөл, тухайн хугацаанд төвлөрөх орлого, үүсэх зардал, өмнөх оноос шилжих үүрэг, төсөл, арга хэмжээний хэрэгжилттэй уялдуулан тооцож төлөвлөнө.</w:t>
      </w:r>
    </w:p>
    <w:p w14:paraId="241AB1B7" w14:textId="6AF44C11"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 xml:space="preserve">3.3.Шилжилтийн төсвийн орлого, зарлагыг арван хоёр сарын төсвийн дүнгээс есөн сарын хугацаанд механикаар хувь тэнцүүлэн тооцохгүй бөгөөд орлогын улирлын хэлбэлзэл, төсвийн зарлагын хэрэгцээ, хөрөнгө оруулалтын хэрэгжилт, өр </w:t>
      </w:r>
      <w:r w:rsidRPr="00A93547">
        <w:rPr>
          <w:rFonts w:ascii="Arial" w:eastAsia="Times New Roman" w:hAnsi="Arial" w:cs="Arial"/>
          <w:sz w:val="24"/>
          <w:szCs w:val="24"/>
          <w:lang w:val="mn-MN"/>
        </w:rPr>
        <w:lastRenderedPageBreak/>
        <w:t>төлбөрийн хуваарь, макро эдийн засгийн үндсэн үзүүлэлт болон тухайн хугацаанд бодитоор хэрэгжих орлого, зарлагын тооцоонд үндэслэнэ.</w:t>
      </w:r>
    </w:p>
    <w:p w14:paraId="0C428AAF" w14:textId="459DA3C8"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3.4.Шилжилтийн төсвийн жилд Төсвийн тогтвортой байдлын тухай хуульд заасан төсвийн тусгай шаардлага, өрийн хязгаар болон бусад шалгуур үзүүлэлтийг есөн сарын төсвийн жилийн онцлогт нийцүүлэн тооцох аргачлалыг Засгийн газар боловсруулж, шаардлагатай бол холбогдох хуулийн төслийг Улсын Их Хуралд өргөн мэдүүлнэ.</w:t>
      </w:r>
    </w:p>
    <w:p w14:paraId="77C8BD23" w14:textId="77777777" w:rsidR="00A93547" w:rsidRPr="00A93547" w:rsidRDefault="00A93547" w:rsidP="00A93547">
      <w:pPr>
        <w:spacing w:before="100" w:beforeAutospacing="1" w:after="100" w:afterAutospacing="1" w:line="240" w:lineRule="auto"/>
        <w:ind w:firstLine="720"/>
        <w:jc w:val="both"/>
        <w:rPr>
          <w:rFonts w:ascii="Arial" w:eastAsia="Times New Roman" w:hAnsi="Arial" w:cs="Arial"/>
          <w:b/>
          <w:bCs/>
          <w:sz w:val="24"/>
          <w:szCs w:val="24"/>
          <w:lang w:val="mn-MN"/>
        </w:rPr>
      </w:pPr>
      <w:r w:rsidRPr="00A93547">
        <w:rPr>
          <w:rFonts w:ascii="Arial" w:eastAsia="Times New Roman" w:hAnsi="Arial" w:cs="Arial"/>
          <w:b/>
          <w:bCs/>
          <w:sz w:val="24"/>
          <w:szCs w:val="24"/>
          <w:lang w:val="mn-MN"/>
        </w:rPr>
        <w:t>4 дүгээр зүйл.Шилжилтийн төсвийн төслийг боловсруулах, өргөн мэдүүлэх, хэлэлцэн батлах</w:t>
      </w:r>
    </w:p>
    <w:p w14:paraId="6A3827F6" w14:textId="79415DF9"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4.1.Шилжилтийн төсвийн жилийн төсвийн төслийг Төсвийн тухай хуульд нэмэлт, өөрчлөлт оруулах тухай хууль хүчин төгөлдөр болохоос өмнө мөрдөж байгаа Төсвийн тухай хуульд заасан төсөв боловсруулах, өргөн мэдүүлэх, хэлэлцэн батлах журмын дагуу боловсруулж, өргөн мэдүүлж, хэлэлцэн батална.</w:t>
      </w:r>
    </w:p>
    <w:p w14:paraId="519D1803" w14:textId="4C932237"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4.2.Засгийн газар шилжилтийн төсвийн төслийг боловсруулахдаа 2029 оны 09 дүгээр сарын 30-ны өдрөөр төсвийн гүйцэтгэл, санхүүгийн тайланг тасалбар болгон гаргах, дараагийн төсвийн жилд шилжихэд шаардагдах хөрөнгө, эх үүсвэр, өр төлбөр, авлага, өглөг болон үргэлжлэн хэрэгжих гэрээ, төсөл, арга хэмжээний тооцоог тусгана.</w:t>
      </w:r>
    </w:p>
    <w:p w14:paraId="5ED2F657" w14:textId="2F780721"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4.3.Орон нутгийн төсвийг шилжилтийн төсвийн жилийн хугацаатай нийцүүлэн батлах бөгөөд улсын төсвөөс олгох санхүүгийн дэмжлэг, орлогын шилжүүлэг, тусгай зориулалтын шилжүүлэг болон бусад шилжүүлгийг шилжилтийн төсвийн жилийн хугацаа, орлого, зарлагын хэрэгцээтэй уялдуулан тогтооно.</w:t>
      </w:r>
    </w:p>
    <w:p w14:paraId="094D3A85" w14:textId="77777777" w:rsidR="00A93547" w:rsidRPr="00A93547" w:rsidRDefault="00A93547" w:rsidP="00A93547">
      <w:pPr>
        <w:spacing w:before="100" w:beforeAutospacing="1" w:after="100" w:afterAutospacing="1" w:line="240" w:lineRule="auto"/>
        <w:ind w:firstLine="720"/>
        <w:jc w:val="both"/>
        <w:rPr>
          <w:rFonts w:ascii="Arial" w:eastAsia="Times New Roman" w:hAnsi="Arial" w:cs="Arial"/>
          <w:b/>
          <w:bCs/>
          <w:sz w:val="24"/>
          <w:szCs w:val="24"/>
          <w:lang w:val="mn-MN"/>
        </w:rPr>
      </w:pPr>
      <w:r w:rsidRPr="00A93547">
        <w:rPr>
          <w:rFonts w:ascii="Arial" w:eastAsia="Times New Roman" w:hAnsi="Arial" w:cs="Arial"/>
          <w:b/>
          <w:bCs/>
          <w:sz w:val="24"/>
          <w:szCs w:val="24"/>
          <w:lang w:val="mn-MN"/>
        </w:rPr>
        <w:t>5 дугаар зүйл.Анхны бүтэн төсвийн жилд шилжих</w:t>
      </w:r>
    </w:p>
    <w:p w14:paraId="6599C1D4" w14:textId="2CD25B5B"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5.1.Төсвийн тухай хуулийн 7.1-д заасан шинэ хугацаагаар тооцох анхны бүтэн төсвийн жил 2029 оны 10 дугаар сарын 01-ний өдрөөс 2030 оны 09 дүгээр сарын 30-ны өдөр хүртэл байна.</w:t>
      </w:r>
    </w:p>
    <w:p w14:paraId="66E65A5C" w14:textId="462CE11D"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5.2.Энэ зүйлийн 5.1-д заасан төсвийн төслийг Төсвийн тухай хуульд нэмэлт, өөрчлөлт оруулах тухай хуулиар тогтоосон шинэ төсвийн хуанли, хугацааны дагуу боловсруулж, өргөн мэдүүлж, хэлэлцэн батална.</w:t>
      </w:r>
    </w:p>
    <w:p w14:paraId="6C9D5678" w14:textId="1895E23F"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5.3.Засгийн газар анхны бүтэн төсвийн жилийн төсвийн төслийг боловсруулахдаа шилжилтийн төсвийн жилийн гүйцэтгэл, шинэ төсвийн жилийн орлогын төлөвлөлт, төсөв хоорондын шилжүүлэг, хөрөнгө оруулалтын хэрэгжилт болон төсвийн жилийн өөрчлөлтийн эдийн засаг, санхүүгийн нөлөөллийг харгалзан үзнэ.</w:t>
      </w:r>
    </w:p>
    <w:p w14:paraId="28929A69" w14:textId="77777777" w:rsidR="00A93547" w:rsidRPr="00A93547" w:rsidRDefault="00A93547" w:rsidP="00A93547">
      <w:pPr>
        <w:spacing w:before="100" w:beforeAutospacing="1" w:after="100" w:afterAutospacing="1" w:line="240" w:lineRule="auto"/>
        <w:ind w:firstLine="720"/>
        <w:jc w:val="both"/>
        <w:rPr>
          <w:rFonts w:ascii="Arial" w:eastAsia="Times New Roman" w:hAnsi="Arial" w:cs="Arial"/>
          <w:b/>
          <w:bCs/>
          <w:sz w:val="24"/>
          <w:szCs w:val="24"/>
          <w:lang w:val="mn-MN"/>
        </w:rPr>
      </w:pPr>
      <w:r w:rsidRPr="00A93547">
        <w:rPr>
          <w:rFonts w:ascii="Arial" w:eastAsia="Times New Roman" w:hAnsi="Arial" w:cs="Arial"/>
          <w:b/>
          <w:bCs/>
          <w:sz w:val="24"/>
          <w:szCs w:val="24"/>
          <w:lang w:val="mn-MN"/>
        </w:rPr>
        <w:t>6 дугаар зүйл.Өмнөх төсвийн жилээс үүссэн эрх, үүрэг, гэрээ, төсөл, арга хэмжээг шилжүүлэх</w:t>
      </w:r>
    </w:p>
    <w:p w14:paraId="2C6643EA" w14:textId="5261C0CA"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lastRenderedPageBreak/>
        <w:t>6.1.2028 оны төсвийн жил болон түүнээс өмнөх хугацаанд хууль ёсоор үүссэн төсөв, санхүүгийн эрх, үүрэг, авлага, өглөг, өр төлбөр, баталгаа, гэрээний үүрэг нь төсвийн жилийн хугацаа өөрчлөгдсөн үндэслэлээр дуусгавар болохгүй.</w:t>
      </w:r>
    </w:p>
    <w:p w14:paraId="6EFC4B8E" w14:textId="7918C80A"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6.2.2029 оны 09 дүгээр сарын 30-ны өдрийн байдлаар хэрэгжиж дуусаагүй бөгөөд хуульд заасан үндэслэлээр үргэлжлүүлэн санхүүжүүлэх төсөл, арга хэмжээ, гэрээний үүргийг дараагийн төсвийн жилд холбогдох хууль, батлагдсан төсөв, гэрээний нөхцөлийн дагуу шилжүүлнэ.</w:t>
      </w:r>
    </w:p>
    <w:p w14:paraId="6970C732" w14:textId="2F792247"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6.3.Ашиглагдаагүй төсвийн үлдэгдэл нь хуульд өөрөөр заагаагүй бол дараагийн төсвийн жилд автоматаар зарцуулах эрх үүсгэхгүй.</w:t>
      </w:r>
    </w:p>
    <w:p w14:paraId="01141432" w14:textId="0248C9D4"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6.4.Төсвийн ерөнхийлөн захирагч шилжилтийн төсвийн жилийн эцэст төсөл, арга хэмжээ, гэрээ, авлага, өглөг, өр төлбөрийн үлдэгдлийг тоолж баталгаажуулан дараагийн төсвийн жилийн эхний үлдэгдэлд холбогдох хууль тогтоомж, нягтлан бодох бүртгэлийн стандартад нийцүүлэн тусгана.</w:t>
      </w:r>
    </w:p>
    <w:p w14:paraId="08ECBEE2" w14:textId="77777777" w:rsidR="00A93547" w:rsidRPr="00A93547" w:rsidRDefault="00A93547" w:rsidP="00A93547">
      <w:pPr>
        <w:spacing w:before="100" w:beforeAutospacing="1" w:after="100" w:afterAutospacing="1" w:line="240" w:lineRule="auto"/>
        <w:ind w:firstLine="720"/>
        <w:jc w:val="both"/>
        <w:rPr>
          <w:rFonts w:ascii="Arial" w:eastAsia="Times New Roman" w:hAnsi="Arial" w:cs="Arial"/>
          <w:b/>
          <w:bCs/>
          <w:sz w:val="24"/>
          <w:szCs w:val="24"/>
          <w:lang w:val="mn-MN"/>
        </w:rPr>
      </w:pPr>
      <w:r w:rsidRPr="00A93547">
        <w:rPr>
          <w:rFonts w:ascii="Arial" w:eastAsia="Times New Roman" w:hAnsi="Arial" w:cs="Arial"/>
          <w:b/>
          <w:bCs/>
          <w:sz w:val="24"/>
          <w:szCs w:val="24"/>
          <w:lang w:val="mn-MN"/>
        </w:rPr>
        <w:t>7 дугаар зүйл.Төсвийн гүйцэтгэл, санхүүгийн тайлагнал, аудит</w:t>
      </w:r>
    </w:p>
    <w:p w14:paraId="71B20F50" w14:textId="123D80FA"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7.1.Шилжилтийн төсвийн жилийн төсвийн гүйцэтгэл, санхүүгийн тайланг 2029 оны 09 дүгээр сарын 30-ны өдрийн байдлаар тасалбар болгон гаргана.</w:t>
      </w:r>
    </w:p>
    <w:p w14:paraId="1229C302" w14:textId="2A56A043"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7.2.Шилжилтийн төсвийн жилийн төсвийн гүйцэтгэл, санхүүгийн тайлан, төрийн аудитын үйл ажиллагааг Төсвийн тухай, Нягтлан бодох бүртгэлийн тухай, Төрийн аудитын тухай хууль болон энэ хуульд нийцүүлэн хэрэгжүүлнэ.</w:t>
      </w:r>
    </w:p>
    <w:p w14:paraId="7118DCDD" w14:textId="699CB32D"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7.3.Шилжилтийн төсвийн жилийн есөн сарын гүйцэтгэлийг өмнөх болон дараагийн арван хоёр сарын төсвийн жилийн үзүүлэлттэй харьцуулахад хэрэглэх хөрвүүлэлт, тайлбар, нэмэлт тодруулгын аргачлалыг санхүү, төсвийн асуудал эрхэлсэн төрийн захиргааны төв байгууллага баталж мөрдүүлнэ.</w:t>
      </w:r>
    </w:p>
    <w:p w14:paraId="1AC7374E" w14:textId="77777777" w:rsidR="00A93547" w:rsidRPr="00A93547" w:rsidRDefault="00A93547" w:rsidP="00A93547">
      <w:pPr>
        <w:spacing w:before="100" w:beforeAutospacing="1" w:after="100" w:afterAutospacing="1" w:line="240" w:lineRule="auto"/>
        <w:ind w:firstLine="720"/>
        <w:jc w:val="both"/>
        <w:rPr>
          <w:rFonts w:ascii="Arial" w:eastAsia="Times New Roman" w:hAnsi="Arial" w:cs="Arial"/>
          <w:b/>
          <w:bCs/>
          <w:sz w:val="24"/>
          <w:szCs w:val="24"/>
          <w:lang w:val="mn-MN"/>
        </w:rPr>
      </w:pPr>
      <w:r w:rsidRPr="00A93547">
        <w:rPr>
          <w:rFonts w:ascii="Arial" w:eastAsia="Times New Roman" w:hAnsi="Arial" w:cs="Arial"/>
          <w:b/>
          <w:bCs/>
          <w:sz w:val="24"/>
          <w:szCs w:val="24"/>
          <w:lang w:val="mn-MN"/>
        </w:rPr>
        <w:t>8 дугаар зүйл.Төсвийн жил, татварын жил, санхүүгийн тайлангийн жилийн уялдааг судалж, шийдвэрлэх</w:t>
      </w:r>
    </w:p>
    <w:p w14:paraId="3706A8FB" w14:textId="04A0F2B7"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8.1.Засгийн газар төсвийн жилийг тухайн оны 10 дугаар сарын 01-ний өдрөөс дараа оны 09 дүгээр сарын 30-ны өдөр хүртэл байхаар өөрчилсөнтэй холбогдуулан татварын жил болон санхүүгийн тайлангийн жилийн хугацааг өөрчлөх эсэх, тэдгээрийг төсвийн жилтэй уялдуулах шаардлага, боломж, нийгэм, эдийн засаг, төсөв, татвар, бизнесийн үйл ажиллагаанд үзүүлэх нөлөөллийг иж бүрэн судална.</w:t>
      </w:r>
    </w:p>
    <w:p w14:paraId="715A2ED2" w14:textId="6FAED5F3"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8.2.Энэ зүйлийн 8.1-д заасан судалгаанд дор дурдсан асуудлыг хамруулна:</w:t>
      </w:r>
    </w:p>
    <w:p w14:paraId="79D889B9" w14:textId="4AFAAE80" w:rsidR="00A93547" w:rsidRPr="00A93547" w:rsidRDefault="00A93547" w:rsidP="00A93547">
      <w:pPr>
        <w:spacing w:before="100" w:beforeAutospacing="1" w:after="100" w:afterAutospacing="1" w:line="240" w:lineRule="auto"/>
        <w:ind w:left="720" w:firstLine="720"/>
        <w:jc w:val="both"/>
        <w:rPr>
          <w:rFonts w:ascii="Arial" w:eastAsia="Times New Roman" w:hAnsi="Arial" w:cs="Arial"/>
          <w:sz w:val="24"/>
          <w:szCs w:val="24"/>
          <w:lang w:val="mn-MN"/>
        </w:rPr>
      </w:pPr>
      <w:r>
        <w:rPr>
          <w:rFonts w:ascii="Arial" w:eastAsia="Times New Roman" w:hAnsi="Arial" w:cs="Arial"/>
          <w:sz w:val="24"/>
          <w:szCs w:val="24"/>
          <w:lang w:val="mn-MN"/>
        </w:rPr>
        <w:t>8.2.1.</w:t>
      </w:r>
      <w:r w:rsidRPr="00A93547">
        <w:rPr>
          <w:rFonts w:ascii="Arial" w:eastAsia="Times New Roman" w:hAnsi="Arial" w:cs="Arial"/>
          <w:sz w:val="24"/>
          <w:szCs w:val="24"/>
          <w:lang w:val="mn-MN"/>
        </w:rPr>
        <w:t>төсвийн жил болон татварын жилийн хугацаа зөрүүтэй байх нь төсвийн орлогын төлөвлөлт, гүйцэтгэл, татварын ногдуулалт, төлөлт, тайлагналд үзүүлэх нөлөө;</w:t>
      </w:r>
    </w:p>
    <w:p w14:paraId="406A17CA" w14:textId="7613275F" w:rsidR="00A93547" w:rsidRPr="00A93547" w:rsidRDefault="00A93547" w:rsidP="00A93547">
      <w:pPr>
        <w:spacing w:before="100" w:beforeAutospacing="1" w:after="100" w:afterAutospacing="1" w:line="240" w:lineRule="auto"/>
        <w:ind w:left="720"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8.2.</w:t>
      </w:r>
      <w:r w:rsidRPr="00A93547">
        <w:rPr>
          <w:rFonts w:ascii="Arial" w:eastAsia="Times New Roman" w:hAnsi="Arial" w:cs="Arial"/>
          <w:sz w:val="24"/>
          <w:szCs w:val="24"/>
          <w:lang w:val="mn-MN"/>
        </w:rPr>
        <w:t>2</w:t>
      </w:r>
      <w:r>
        <w:rPr>
          <w:rFonts w:ascii="Arial" w:eastAsia="Times New Roman" w:hAnsi="Arial" w:cs="Arial"/>
          <w:sz w:val="24"/>
          <w:szCs w:val="24"/>
          <w:lang w:val="mn-MN"/>
        </w:rPr>
        <w:t>.</w:t>
      </w:r>
      <w:r w:rsidRPr="00A93547">
        <w:rPr>
          <w:rFonts w:ascii="Arial" w:eastAsia="Times New Roman" w:hAnsi="Arial" w:cs="Arial"/>
          <w:sz w:val="24"/>
          <w:szCs w:val="24"/>
          <w:lang w:val="mn-MN"/>
        </w:rPr>
        <w:t>татварын жилийг төсвийн жилтэй адил хугацаагаар тогтоохын давуу болон сул тал, төсвийн орлого, татварын удирдлага, татвар төлөгчид үзүүлэх нөлөө;</w:t>
      </w:r>
    </w:p>
    <w:p w14:paraId="703EDE44" w14:textId="2B239104" w:rsidR="00A93547" w:rsidRPr="00A93547" w:rsidRDefault="00A93547" w:rsidP="00A93547">
      <w:pPr>
        <w:spacing w:before="100" w:beforeAutospacing="1" w:after="100" w:afterAutospacing="1" w:line="240" w:lineRule="auto"/>
        <w:ind w:left="720" w:firstLine="720"/>
        <w:jc w:val="both"/>
        <w:rPr>
          <w:rFonts w:ascii="Arial" w:eastAsia="Times New Roman" w:hAnsi="Arial" w:cs="Arial"/>
          <w:sz w:val="24"/>
          <w:szCs w:val="24"/>
          <w:lang w:val="mn-MN"/>
        </w:rPr>
      </w:pPr>
      <w:r>
        <w:rPr>
          <w:rFonts w:ascii="Arial" w:eastAsia="Times New Roman" w:hAnsi="Arial" w:cs="Arial"/>
          <w:sz w:val="24"/>
          <w:szCs w:val="24"/>
          <w:lang w:val="mn-MN"/>
        </w:rPr>
        <w:t>8.2.</w:t>
      </w:r>
      <w:r w:rsidRPr="00A93547">
        <w:rPr>
          <w:rFonts w:ascii="Arial" w:eastAsia="Times New Roman" w:hAnsi="Arial" w:cs="Arial"/>
          <w:sz w:val="24"/>
          <w:szCs w:val="24"/>
          <w:lang w:val="mn-MN"/>
        </w:rPr>
        <w:t>3</w:t>
      </w:r>
      <w:r>
        <w:rPr>
          <w:rFonts w:ascii="Arial" w:eastAsia="Times New Roman" w:hAnsi="Arial" w:cs="Arial"/>
          <w:sz w:val="24"/>
          <w:szCs w:val="24"/>
          <w:lang w:val="mn-MN"/>
        </w:rPr>
        <w:t>.</w:t>
      </w:r>
      <w:r w:rsidRPr="00A93547">
        <w:rPr>
          <w:rFonts w:ascii="Arial" w:eastAsia="Times New Roman" w:hAnsi="Arial" w:cs="Arial"/>
          <w:sz w:val="24"/>
          <w:szCs w:val="24"/>
          <w:lang w:val="mn-MN"/>
        </w:rPr>
        <w:t>санхүүгийн тайлангийн жилийг өөрчлөх эсэх болон төсөв, татвар, санхүүгийн тайлангийн жилийн хугацааг харилцан уялдуулах боломж;</w:t>
      </w:r>
    </w:p>
    <w:p w14:paraId="10185E61" w14:textId="59A3219E" w:rsidR="00A93547" w:rsidRPr="00A93547" w:rsidRDefault="00A93547" w:rsidP="00A93547">
      <w:pPr>
        <w:spacing w:before="100" w:beforeAutospacing="1" w:after="100" w:afterAutospacing="1" w:line="240" w:lineRule="auto"/>
        <w:ind w:left="720" w:firstLine="720"/>
        <w:jc w:val="both"/>
        <w:rPr>
          <w:rFonts w:ascii="Arial" w:eastAsia="Times New Roman" w:hAnsi="Arial" w:cs="Arial"/>
          <w:sz w:val="24"/>
          <w:szCs w:val="24"/>
          <w:lang w:val="mn-MN"/>
        </w:rPr>
      </w:pPr>
      <w:r>
        <w:rPr>
          <w:rFonts w:ascii="Arial" w:eastAsia="Times New Roman" w:hAnsi="Arial" w:cs="Arial"/>
          <w:sz w:val="24"/>
          <w:szCs w:val="24"/>
          <w:lang w:val="mn-MN"/>
        </w:rPr>
        <w:t>8.2.</w:t>
      </w:r>
      <w:r w:rsidRPr="00A93547">
        <w:rPr>
          <w:rFonts w:ascii="Arial" w:eastAsia="Times New Roman" w:hAnsi="Arial" w:cs="Arial"/>
          <w:sz w:val="24"/>
          <w:szCs w:val="24"/>
          <w:lang w:val="mn-MN"/>
        </w:rPr>
        <w:t>4</w:t>
      </w:r>
      <w:r>
        <w:rPr>
          <w:rFonts w:ascii="Arial" w:eastAsia="Times New Roman" w:hAnsi="Arial" w:cs="Arial"/>
          <w:sz w:val="24"/>
          <w:szCs w:val="24"/>
          <w:lang w:val="mn-MN"/>
        </w:rPr>
        <w:t>.</w:t>
      </w:r>
      <w:r w:rsidRPr="00A93547">
        <w:rPr>
          <w:rFonts w:ascii="Arial" w:eastAsia="Times New Roman" w:hAnsi="Arial" w:cs="Arial"/>
          <w:sz w:val="24"/>
          <w:szCs w:val="24"/>
          <w:lang w:val="mn-MN"/>
        </w:rPr>
        <w:t>аж ахуйн нэгж, байгууллагын нягтлан бодох бүртгэл, санхүүгийн тайлагнал, аудит, мэдээллийн технологийн систем, гэрээ, санхүүгийн төлөвлөлтөд гарах өөрчлөлт, зардал;</w:t>
      </w:r>
    </w:p>
    <w:p w14:paraId="402107CD" w14:textId="71CA7CDD" w:rsidR="00A93547" w:rsidRPr="00A93547" w:rsidRDefault="00A93547" w:rsidP="00A93547">
      <w:pPr>
        <w:spacing w:before="100" w:beforeAutospacing="1" w:after="100" w:afterAutospacing="1" w:line="240" w:lineRule="auto"/>
        <w:ind w:left="720" w:firstLine="720"/>
        <w:jc w:val="both"/>
        <w:rPr>
          <w:rFonts w:ascii="Arial" w:eastAsia="Times New Roman" w:hAnsi="Arial" w:cs="Arial"/>
          <w:sz w:val="24"/>
          <w:szCs w:val="24"/>
          <w:lang w:val="mn-MN"/>
        </w:rPr>
      </w:pPr>
      <w:r>
        <w:rPr>
          <w:rFonts w:ascii="Arial" w:eastAsia="Times New Roman" w:hAnsi="Arial" w:cs="Arial"/>
          <w:sz w:val="24"/>
          <w:szCs w:val="24"/>
          <w:lang w:val="mn-MN"/>
        </w:rPr>
        <w:t>8.2.</w:t>
      </w:r>
      <w:r w:rsidRPr="00A93547">
        <w:rPr>
          <w:rFonts w:ascii="Arial" w:eastAsia="Times New Roman" w:hAnsi="Arial" w:cs="Arial"/>
          <w:sz w:val="24"/>
          <w:szCs w:val="24"/>
          <w:lang w:val="mn-MN"/>
        </w:rPr>
        <w:t>5</w:t>
      </w:r>
      <w:r>
        <w:rPr>
          <w:rFonts w:ascii="Arial" w:eastAsia="Times New Roman" w:hAnsi="Arial" w:cs="Arial"/>
          <w:sz w:val="24"/>
          <w:szCs w:val="24"/>
          <w:lang w:val="mn-MN"/>
        </w:rPr>
        <w:t>.</w:t>
      </w:r>
      <w:r w:rsidRPr="00A93547">
        <w:rPr>
          <w:rFonts w:ascii="Arial" w:eastAsia="Times New Roman" w:hAnsi="Arial" w:cs="Arial"/>
          <w:sz w:val="24"/>
          <w:szCs w:val="24"/>
          <w:lang w:val="mn-MN"/>
        </w:rPr>
        <w:t>татварын орлогын улирлын хэлбэлзэл болон шинэ төсвийн жилийн орлогын төлөвлөлтөд үзүүлэх нөлөө;</w:t>
      </w:r>
    </w:p>
    <w:p w14:paraId="669E38A3" w14:textId="1D379AF8" w:rsidR="00A93547" w:rsidRPr="00A93547" w:rsidRDefault="00A93547" w:rsidP="00A93547">
      <w:pPr>
        <w:spacing w:before="100" w:beforeAutospacing="1" w:after="100" w:afterAutospacing="1" w:line="240" w:lineRule="auto"/>
        <w:ind w:left="720" w:firstLine="720"/>
        <w:jc w:val="both"/>
        <w:rPr>
          <w:rFonts w:ascii="Arial" w:eastAsia="Times New Roman" w:hAnsi="Arial" w:cs="Arial"/>
          <w:sz w:val="24"/>
          <w:szCs w:val="24"/>
          <w:lang w:val="mn-MN"/>
        </w:rPr>
      </w:pPr>
      <w:r>
        <w:rPr>
          <w:rFonts w:ascii="Arial" w:eastAsia="Times New Roman" w:hAnsi="Arial" w:cs="Arial"/>
          <w:sz w:val="24"/>
          <w:szCs w:val="24"/>
          <w:lang w:val="mn-MN"/>
        </w:rPr>
        <w:t>8.2.</w:t>
      </w:r>
      <w:r w:rsidRPr="00A93547">
        <w:rPr>
          <w:rFonts w:ascii="Arial" w:eastAsia="Times New Roman" w:hAnsi="Arial" w:cs="Arial"/>
          <w:sz w:val="24"/>
          <w:szCs w:val="24"/>
          <w:lang w:val="mn-MN"/>
        </w:rPr>
        <w:t>6</w:t>
      </w:r>
      <w:r>
        <w:rPr>
          <w:rFonts w:ascii="Arial" w:eastAsia="Times New Roman" w:hAnsi="Arial" w:cs="Arial"/>
          <w:sz w:val="24"/>
          <w:szCs w:val="24"/>
          <w:lang w:val="mn-MN"/>
        </w:rPr>
        <w:t>.</w:t>
      </w:r>
      <w:r w:rsidRPr="00A93547">
        <w:rPr>
          <w:rFonts w:ascii="Arial" w:eastAsia="Times New Roman" w:hAnsi="Arial" w:cs="Arial"/>
          <w:sz w:val="24"/>
          <w:szCs w:val="24"/>
          <w:lang w:val="mn-MN"/>
        </w:rPr>
        <w:t>татварын тайлант хугацаа, татвар төлөх хугацаа, татварын алдагдал шилжүүлэх, хөнгөлөлт, чөлөөлөлт, буцаан олголт болон татвар төлөгчийн эрх, үүргийн залгамж чанарыг хангах асуудал;</w:t>
      </w:r>
    </w:p>
    <w:p w14:paraId="2DF71CBF" w14:textId="3622C09B" w:rsidR="00A93547" w:rsidRPr="00A93547" w:rsidRDefault="00A93547" w:rsidP="00A93547">
      <w:pPr>
        <w:spacing w:before="100" w:beforeAutospacing="1" w:after="100" w:afterAutospacing="1" w:line="240" w:lineRule="auto"/>
        <w:ind w:left="720" w:firstLine="720"/>
        <w:jc w:val="both"/>
        <w:rPr>
          <w:rFonts w:ascii="Arial" w:eastAsia="Times New Roman" w:hAnsi="Arial" w:cs="Arial"/>
          <w:sz w:val="24"/>
          <w:szCs w:val="24"/>
          <w:lang w:val="mn-MN"/>
        </w:rPr>
      </w:pPr>
      <w:r>
        <w:rPr>
          <w:rFonts w:ascii="Arial" w:eastAsia="Times New Roman" w:hAnsi="Arial" w:cs="Arial"/>
          <w:sz w:val="24"/>
          <w:szCs w:val="24"/>
          <w:lang w:val="mn-MN"/>
        </w:rPr>
        <w:t>8.2.</w:t>
      </w:r>
      <w:r w:rsidRPr="00A93547">
        <w:rPr>
          <w:rFonts w:ascii="Arial" w:eastAsia="Times New Roman" w:hAnsi="Arial" w:cs="Arial"/>
          <w:sz w:val="24"/>
          <w:szCs w:val="24"/>
          <w:lang w:val="mn-MN"/>
        </w:rPr>
        <w:t>7</w:t>
      </w:r>
      <w:r>
        <w:rPr>
          <w:rFonts w:ascii="Arial" w:eastAsia="Times New Roman" w:hAnsi="Arial" w:cs="Arial"/>
          <w:sz w:val="24"/>
          <w:szCs w:val="24"/>
          <w:lang w:val="mn-MN"/>
        </w:rPr>
        <w:t>.</w:t>
      </w:r>
      <w:r w:rsidRPr="00A93547">
        <w:rPr>
          <w:rFonts w:ascii="Arial" w:eastAsia="Times New Roman" w:hAnsi="Arial" w:cs="Arial"/>
          <w:sz w:val="24"/>
          <w:szCs w:val="24"/>
          <w:lang w:val="mn-MN"/>
        </w:rPr>
        <w:t>төрийн болон хувийн хэвшлийн байгууллагын мэдээллийн систем, программ хангамжийг өөрчлөхөд шаардагдах хугацаа, зардал;</w:t>
      </w:r>
    </w:p>
    <w:p w14:paraId="07A303BA" w14:textId="24137999" w:rsidR="00A93547" w:rsidRPr="00A93547" w:rsidRDefault="00A93547" w:rsidP="00A93547">
      <w:pPr>
        <w:spacing w:before="100" w:beforeAutospacing="1" w:after="100" w:afterAutospacing="1" w:line="240" w:lineRule="auto"/>
        <w:ind w:left="720" w:firstLine="720"/>
        <w:jc w:val="both"/>
        <w:rPr>
          <w:rFonts w:ascii="Arial" w:eastAsia="Times New Roman" w:hAnsi="Arial" w:cs="Arial"/>
          <w:sz w:val="24"/>
          <w:szCs w:val="24"/>
          <w:lang w:val="mn-MN"/>
        </w:rPr>
      </w:pPr>
      <w:r>
        <w:rPr>
          <w:rFonts w:ascii="Arial" w:eastAsia="Times New Roman" w:hAnsi="Arial" w:cs="Arial"/>
          <w:sz w:val="24"/>
          <w:szCs w:val="24"/>
          <w:lang w:val="mn-MN"/>
        </w:rPr>
        <w:t>8.2.</w:t>
      </w:r>
      <w:r w:rsidRPr="00A93547">
        <w:rPr>
          <w:rFonts w:ascii="Arial" w:eastAsia="Times New Roman" w:hAnsi="Arial" w:cs="Arial"/>
          <w:sz w:val="24"/>
          <w:szCs w:val="24"/>
          <w:lang w:val="mn-MN"/>
        </w:rPr>
        <w:t>8</w:t>
      </w:r>
      <w:r>
        <w:rPr>
          <w:rFonts w:ascii="Arial" w:eastAsia="Times New Roman" w:hAnsi="Arial" w:cs="Arial"/>
          <w:sz w:val="24"/>
          <w:szCs w:val="24"/>
          <w:lang w:val="mn-MN"/>
        </w:rPr>
        <w:t>.</w:t>
      </w:r>
      <w:r w:rsidRPr="00A93547">
        <w:rPr>
          <w:rFonts w:ascii="Arial" w:eastAsia="Times New Roman" w:hAnsi="Arial" w:cs="Arial"/>
          <w:sz w:val="24"/>
          <w:szCs w:val="24"/>
          <w:lang w:val="mn-MN"/>
        </w:rPr>
        <w:t>олон улсын туршлага, Монгол Улсын эдийн засаг, төсөв, татварын тогтолцооны онцлогт тохирох хувилбар.</w:t>
      </w:r>
    </w:p>
    <w:p w14:paraId="12EC6A61" w14:textId="7F8BC87B"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8.3.Засгийн газар энэ зүйлийн 8.1-д заасан судалгааны үр дүнд үндэслэн татварын жил болон санхүүгийн тайлангийн жилийн хугацааг хэвээр хадгалах, эсхүл төсвийн жилийн хугацаатай уялдуулан өөрчлөх бодлогын шийдлийг тодорхойлно.</w:t>
      </w:r>
    </w:p>
    <w:p w14:paraId="7E2EDD9C" w14:textId="2D8CC8B3"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8.4.Татварын жил, санхүүгийн тайлангийн жилийн хугацааг өөрчлөх шаардлагатай гэж үзсэн тохиолдолд Засгийн газар Татварын ерөнхий хууль, Нягтлан бодох бүртгэлийн тухай хууль болон холбогдох бусад хуульд нэмэлт, өөрчлөлт оруулах хуулийн төслийг шилжилтийн зохицуулалт, зардал, үр нөлөөний тооцооны хамт 2028 оны 10 дугаар сарын 01-ний өдрийн дотор Улсын Их Хуралд өргөн мэдүүлнэ.</w:t>
      </w:r>
    </w:p>
    <w:p w14:paraId="6C7749AC" w14:textId="47B535CB"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8.5.Татварын жил, санхүүгийн тайлангийн жилийн хугацааг өөрчлөх шаардлагагүй гэж үзсэн тохиолдолд Засгийн газар төсвийн орлогыг шинэ төсвийн жилийн хугацаагаар төлөвлөх, гүйцэтгэлийг тайлагнах, татварын мэдээллийг төсвийн мэдээлэлтэй уялдуулах аргачлал, шаардлагатай эрх зүйн болон зохион байгуулалтын арга хэмжээг авч хэрэгжүүлнэ.</w:t>
      </w:r>
    </w:p>
    <w:p w14:paraId="68123495" w14:textId="07D14B09"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8.6.Энэ зүйлд заасан судалгаа, бодлогын шийдвэрийг боловсруулахдаа татварын асуудал эрхэлсэн төрийн захиргааны байгууллага, санхүү, төсвийн асуудал эрхэлсэн төрийн захиргааны төв байгууллага, Монголбанк, Үндэсний статистикийн хороо, төрийн аудитын байгууллага болон холбогдох мэргэжлийн байгууллага, татвар төлөгч, бизнесийн төлөөллийн саналыг авна.</w:t>
      </w:r>
    </w:p>
    <w:p w14:paraId="22F441A8" w14:textId="77777777" w:rsidR="00A93547" w:rsidRPr="00A93547" w:rsidRDefault="00A93547" w:rsidP="00A93547">
      <w:pPr>
        <w:spacing w:before="100" w:beforeAutospacing="1" w:after="100" w:afterAutospacing="1" w:line="240" w:lineRule="auto"/>
        <w:ind w:firstLine="720"/>
        <w:jc w:val="both"/>
        <w:rPr>
          <w:rFonts w:ascii="Arial" w:eastAsia="Times New Roman" w:hAnsi="Arial" w:cs="Arial"/>
          <w:b/>
          <w:bCs/>
          <w:sz w:val="24"/>
          <w:szCs w:val="24"/>
          <w:lang w:val="mn-MN"/>
        </w:rPr>
      </w:pPr>
      <w:r w:rsidRPr="00A93547">
        <w:rPr>
          <w:rFonts w:ascii="Arial" w:eastAsia="Times New Roman" w:hAnsi="Arial" w:cs="Arial"/>
          <w:b/>
          <w:bCs/>
          <w:sz w:val="24"/>
          <w:szCs w:val="24"/>
          <w:lang w:val="mn-MN"/>
        </w:rPr>
        <w:lastRenderedPageBreak/>
        <w:t>9 дүгээр зүйл.Татвар, төлбөр, хураамж, шимтгэлийн шилжилтийн зохицуулалт</w:t>
      </w:r>
    </w:p>
    <w:p w14:paraId="5C5C9098" w14:textId="2428B441"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9.1.Татварын жил болон санхүүгийн тайлангийн жилийн хугацааг өөрчлөх тухай хууль хүчин төгөлдөр болоогүй бол татвар, төлбөр, хураамж, нийгмийн болон эрүүл мэндийн даатгалын шимтгэл ногдуулах, төлөх, тайлагнах хугацааг тухайн үед хүчин төгөлдөр мөрдөж байгаа хууль тогтоомжийн дагуу тооцно.</w:t>
      </w:r>
    </w:p>
    <w:p w14:paraId="0F3F1775" w14:textId="08F860EF"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9.2.Төсвийн жилийн хугацаа өөрчлөгдсөн нь татварын жил, татварын тайлант хугацаа, татварын хувь, хэмжээ, татвар ногдох орлогын суурь, татвар төлөх хугацаа болон татвар төлөгчийн эрх, үүргийг энэ талаар хуульд тусгайлан өөрөөр заагаагүй бол өөрчлөх үндэслэл болохгүй.</w:t>
      </w:r>
    </w:p>
    <w:p w14:paraId="26B35586" w14:textId="373F8626"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9.3.Төсвийн орлогыг шинэ төсвийн жилийн хугацаагаар төлөвлөхдөө тухайн хугацаанд хуульд заасны дагуу төвлөрөх татвар, төлбөр, хураамж, шимтгэлийн орлогыг төсвийн жилийн орлогод хамааруулан тооцно.</w:t>
      </w:r>
    </w:p>
    <w:p w14:paraId="084B5FED" w14:textId="77777777" w:rsidR="00A93547" w:rsidRPr="00A93547" w:rsidRDefault="00A93547" w:rsidP="00A93547">
      <w:pPr>
        <w:spacing w:before="100" w:beforeAutospacing="1" w:after="100" w:afterAutospacing="1" w:line="240" w:lineRule="auto"/>
        <w:ind w:firstLine="720"/>
        <w:jc w:val="both"/>
        <w:rPr>
          <w:rFonts w:ascii="Arial" w:eastAsia="Times New Roman" w:hAnsi="Arial" w:cs="Arial"/>
          <w:b/>
          <w:bCs/>
          <w:sz w:val="24"/>
          <w:szCs w:val="24"/>
          <w:lang w:val="mn-MN"/>
        </w:rPr>
      </w:pPr>
      <w:r w:rsidRPr="00A93547">
        <w:rPr>
          <w:rFonts w:ascii="Arial" w:eastAsia="Times New Roman" w:hAnsi="Arial" w:cs="Arial"/>
          <w:b/>
          <w:bCs/>
          <w:sz w:val="24"/>
          <w:szCs w:val="24"/>
          <w:lang w:val="mn-MN"/>
        </w:rPr>
        <w:t>10 дугаар зүйл.Төсөв, санхүүгийн мэдээллийн систем, бүртгэл, статистикийг шилжүүлэх</w:t>
      </w:r>
    </w:p>
    <w:p w14:paraId="2A868914" w14:textId="707AD5D2"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10.1.Засгийн газар төсвийн төлөвлөлт, төрийн сан, төсвийн гүйцэтгэл, төрийн аудит болон төсөвтэй холбоотой статистикийн мэдээллийн системийг шинэ төсвийн жилийн мөчлөгтэй нийцүүлэх ажлыг зохион байгуулна.</w:t>
      </w:r>
    </w:p>
    <w:p w14:paraId="374B096E" w14:textId="7C84E2A4"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10.2.Татвар, нягтлан бодох бүртгэл болон холбогдох мэдээллийн системийг өөрчлөх эсэхийг энэ хуулийн 8 дугаар зүйлд заасан судалгаа, бодлогын шийдвэрт үндэслэн тогтооно.</w:t>
      </w:r>
    </w:p>
    <w:p w14:paraId="559900CD" w14:textId="08120BFF"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10.3.Мэдээллийн системд хийх өөрчлөлтөөр өмнөх төсвийн жилүүдийн мэдээллийн бүрэн бүтэн байдал, мөрдөх боломж, тайлангийн харьцуулалт, аудитын нотлох баримтыг хадгална.</w:t>
      </w:r>
    </w:p>
    <w:p w14:paraId="1AE5224F" w14:textId="69A6E2EB"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10.4.Шинэ төсвийн жилийн горимд зайлшгүй шаардлагатай системийн өөрчлөлт, туршилт, өгөгдөл шилжүүлэх, нөөцлөх ажлыг 2029 оны 07 дугаар сарын 01-ний өдрөөс өмнө дуусгана.</w:t>
      </w:r>
    </w:p>
    <w:p w14:paraId="3D1F6829" w14:textId="77777777" w:rsidR="00A93547" w:rsidRPr="00A93547" w:rsidRDefault="00A93547" w:rsidP="00A93547">
      <w:pPr>
        <w:spacing w:before="100" w:beforeAutospacing="1" w:after="100" w:afterAutospacing="1" w:line="240" w:lineRule="auto"/>
        <w:ind w:firstLine="720"/>
        <w:jc w:val="both"/>
        <w:rPr>
          <w:rFonts w:ascii="Arial" w:eastAsia="Times New Roman" w:hAnsi="Arial" w:cs="Arial"/>
          <w:b/>
          <w:bCs/>
          <w:sz w:val="24"/>
          <w:szCs w:val="24"/>
          <w:lang w:val="mn-MN"/>
        </w:rPr>
      </w:pPr>
      <w:r w:rsidRPr="00A93547">
        <w:rPr>
          <w:rFonts w:ascii="Arial" w:eastAsia="Times New Roman" w:hAnsi="Arial" w:cs="Arial"/>
          <w:b/>
          <w:bCs/>
          <w:sz w:val="24"/>
          <w:szCs w:val="24"/>
          <w:lang w:val="mn-MN"/>
        </w:rPr>
        <w:t>11 дүгээр зүйл.Хууль хэрэгжүүлэх бэлтгэл хангах</w:t>
      </w:r>
    </w:p>
    <w:p w14:paraId="04E6D1FF" w14:textId="6973346D"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11.1.Засгийн газар Төсвийн тухай хуульд нэмэлт, өөрчлөлт оруулах тухай хууль болон энэ хуулийг хэрэгжүүлэх нэгдсэн төлөвлөгөөг 2027 оны 03 дугаар сарын 01-ний өдрийн дотор батална.</w:t>
      </w:r>
    </w:p>
    <w:p w14:paraId="395AE1A9" w14:textId="73C7E4F6"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 xml:space="preserve">11.2.Санхүү, төсвийн асуудал эрхэлсэн төрийн захиргааны төв байгууллага шилжилтийн төсвийн жилийн төсөв боловсруулах, төсвийн гүйцэтгэл, санхүүгийн тайлан гаргах, төсөв хоорондын шилжүүлэг, эхний болон эцсийн үлдэгдэл тооцох, </w:t>
      </w:r>
      <w:r w:rsidRPr="00A93547">
        <w:rPr>
          <w:rFonts w:ascii="Arial" w:eastAsia="Times New Roman" w:hAnsi="Arial" w:cs="Arial"/>
          <w:sz w:val="24"/>
          <w:szCs w:val="24"/>
          <w:lang w:val="mn-MN"/>
        </w:rPr>
        <w:lastRenderedPageBreak/>
        <w:t>мэдээллийн системд шилжилт хийхэд шаардагдах аргачлал, маягт, зааврыг 2028 оны 07 дугаар сарын 01-ний өдрийн дотор баталж мөрдүүлнэ.</w:t>
      </w:r>
    </w:p>
    <w:p w14:paraId="1FEC2A8F" w14:textId="794E6B7A"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11.3.Төрийн аудитын төв байгууллага шилжилтийн төсвийн жилийн төсвийн гүйцэтгэл, санхүүгийн тайланд аудит хийх төлөвлөгөө, арга зүйн зохицуулалтыг 2028 оны 12 дугаар сарын 01-ний өдрийн дотор батална.</w:t>
      </w:r>
    </w:p>
    <w:p w14:paraId="4D9AE76F" w14:textId="11634127"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11.4.Засгийн газар болон холбогдох байгууллага төрийн болон орон нутгийн байгууллагын албан хаагчдад шинэ төсвийн хуанли, төсвийн төлөвлөлт, гүйцэтгэл, тайлагнал, бүртгэл, мэдээллийн системийн талаар сургалт, арга зүйн дэмжлэг үзүүлнэ.</w:t>
      </w:r>
    </w:p>
    <w:p w14:paraId="7BE52AB3" w14:textId="77777777" w:rsidR="00A93547" w:rsidRPr="00A93547" w:rsidRDefault="00A93547" w:rsidP="00A93547">
      <w:pPr>
        <w:spacing w:before="100" w:beforeAutospacing="1" w:after="100" w:afterAutospacing="1" w:line="240" w:lineRule="auto"/>
        <w:ind w:firstLine="720"/>
        <w:jc w:val="both"/>
        <w:rPr>
          <w:rFonts w:ascii="Arial" w:eastAsia="Times New Roman" w:hAnsi="Arial" w:cs="Arial"/>
          <w:b/>
          <w:bCs/>
          <w:sz w:val="24"/>
          <w:szCs w:val="24"/>
          <w:lang w:val="mn-MN"/>
        </w:rPr>
      </w:pPr>
      <w:r w:rsidRPr="00A93547">
        <w:rPr>
          <w:rFonts w:ascii="Arial" w:eastAsia="Times New Roman" w:hAnsi="Arial" w:cs="Arial"/>
          <w:b/>
          <w:bCs/>
          <w:sz w:val="24"/>
          <w:szCs w:val="24"/>
          <w:lang w:val="mn-MN"/>
        </w:rPr>
        <w:t>12 дугаар зүйл.Бусад хууль тогтоомжтой уялдуулах</w:t>
      </w:r>
    </w:p>
    <w:p w14:paraId="2D25DD52" w14:textId="20719C77"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12.1.Засгийн газар төсвийн жилийн хугацаа өөрчлөгдсөнтэй холбогдуулан Төсвийн тогтвортой байдлын тухай, Төрийн аудитын тухай, Нийгмийн даатгалын ерөнхий хууль, Эрүүл мэндийн даатгалын тухай, төрийн болон орон нутгийн өмчийн хөрөнгөөр бараа, ажил, үйлчилгээ худалдан авах ажиллагаа, хөгжлийн бодлого, төлөвлөлт болон холбогдох бусад хууль тогтоомжийн уялдааг судалж, шаардлагатай хуулийн төслийг Улсын Их Хуралд өргөн мэдүүлнэ.</w:t>
      </w:r>
    </w:p>
    <w:p w14:paraId="78C0C9A1" w14:textId="3F2D031E"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12.2.Татварын болон нягтлан бодох бүртгэлийн хууль тогтоомжид нэмэлт, өөрчлөлт оруулах шаардлагатай эсэхийг энэ хуулийн 8 дугаар зүйлд заасан судалгаа, бодлогын шийдвэрийн үндсэн дээр тогтооно.</w:t>
      </w:r>
    </w:p>
    <w:p w14:paraId="167719D8" w14:textId="173C8A04"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12.3.Энэ хуулийг хэрэгжүүлэхэд шаардагдах захиргааны хэм хэмжээний акт, аргачлал, зааврыг хуульд заасан хугацаанд батална.</w:t>
      </w:r>
    </w:p>
    <w:p w14:paraId="6577E7C7" w14:textId="77777777" w:rsidR="00A93547" w:rsidRPr="00A93547" w:rsidRDefault="00A93547" w:rsidP="00A93547">
      <w:pPr>
        <w:spacing w:before="100" w:beforeAutospacing="1" w:after="100" w:afterAutospacing="1" w:line="240" w:lineRule="auto"/>
        <w:ind w:firstLine="720"/>
        <w:jc w:val="both"/>
        <w:rPr>
          <w:rFonts w:ascii="Arial" w:eastAsia="Times New Roman" w:hAnsi="Arial" w:cs="Arial"/>
          <w:b/>
          <w:bCs/>
          <w:sz w:val="24"/>
          <w:szCs w:val="24"/>
          <w:lang w:val="mn-MN"/>
        </w:rPr>
      </w:pPr>
      <w:r w:rsidRPr="00A93547">
        <w:rPr>
          <w:rFonts w:ascii="Arial" w:eastAsia="Times New Roman" w:hAnsi="Arial" w:cs="Arial"/>
          <w:b/>
          <w:bCs/>
          <w:sz w:val="24"/>
          <w:szCs w:val="24"/>
          <w:lang w:val="mn-MN"/>
        </w:rPr>
        <w:t>13 дугаар зүйл.Хууль хүчин төгөлдөр болох</w:t>
      </w:r>
    </w:p>
    <w:p w14:paraId="5DEE49CA" w14:textId="4E47572D"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13.1.Энэ хуулийг 2027 оны 01 дүгээр сарын 01-ний өдрөөс эхлэн дагаж мөрдөнө.</w:t>
      </w:r>
    </w:p>
    <w:p w14:paraId="07DF3C23" w14:textId="65061E57"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r w:rsidRPr="00A93547">
        <w:rPr>
          <w:rFonts w:ascii="Arial" w:eastAsia="Times New Roman" w:hAnsi="Arial" w:cs="Arial"/>
          <w:sz w:val="24"/>
          <w:szCs w:val="24"/>
          <w:lang w:val="mn-MN"/>
        </w:rPr>
        <w:t>13.2.Төсвийн тухай хуульд нэмэлт, өөрчлөлт оруулах тухай хуулийн төсвийн жилийн шинэ хугацааг тогтоосон зохицуулалтыг 2029 оны 10 дугаар сарын 01-ний өдрөөс эхлэн дагаж мөрдөнө.</w:t>
      </w:r>
    </w:p>
    <w:p w14:paraId="1A12AE75" w14:textId="77777777" w:rsidR="00A93547" w:rsidRPr="00A93547" w:rsidRDefault="00A93547" w:rsidP="00A93547">
      <w:pPr>
        <w:spacing w:before="100" w:beforeAutospacing="1" w:after="100" w:afterAutospacing="1" w:line="240" w:lineRule="auto"/>
        <w:ind w:firstLine="720"/>
        <w:jc w:val="both"/>
        <w:rPr>
          <w:rFonts w:ascii="Arial" w:eastAsia="Times New Roman" w:hAnsi="Arial" w:cs="Arial"/>
          <w:sz w:val="24"/>
          <w:szCs w:val="24"/>
          <w:lang w:val="mn-MN"/>
        </w:rPr>
      </w:pPr>
    </w:p>
    <w:p w14:paraId="7D209427" w14:textId="59BB8AA1" w:rsidR="00A93547" w:rsidRDefault="00A93547" w:rsidP="00A93547">
      <w:pPr>
        <w:spacing w:before="100" w:beforeAutospacing="1" w:after="100" w:afterAutospacing="1" w:line="240" w:lineRule="auto"/>
        <w:ind w:firstLine="720"/>
        <w:jc w:val="center"/>
        <w:rPr>
          <w:rFonts w:ascii="Arial" w:eastAsia="Times New Roman" w:hAnsi="Arial" w:cs="Arial"/>
          <w:sz w:val="24"/>
          <w:szCs w:val="24"/>
          <w:lang w:val="mn-MN"/>
        </w:rPr>
      </w:pPr>
      <w:r w:rsidRPr="00A93547">
        <w:rPr>
          <w:rFonts w:ascii="Arial" w:eastAsia="Times New Roman" w:hAnsi="Arial" w:cs="Arial"/>
          <w:sz w:val="24"/>
          <w:szCs w:val="24"/>
          <w:lang w:val="mn-MN"/>
        </w:rPr>
        <w:t>ГАРЫН ҮСЭГ</w:t>
      </w:r>
    </w:p>
    <w:p w14:paraId="754055CE" w14:textId="77777777" w:rsidR="00A93547" w:rsidRDefault="00A93547" w:rsidP="002447DA">
      <w:pPr>
        <w:spacing w:before="100" w:beforeAutospacing="1" w:after="100" w:afterAutospacing="1" w:line="240" w:lineRule="auto"/>
        <w:ind w:firstLine="720"/>
        <w:jc w:val="both"/>
        <w:rPr>
          <w:rFonts w:ascii="Arial" w:eastAsia="Times New Roman" w:hAnsi="Arial" w:cs="Arial"/>
          <w:sz w:val="24"/>
          <w:szCs w:val="24"/>
          <w:lang w:val="mn-MN"/>
        </w:rPr>
      </w:pPr>
    </w:p>
    <w:p w14:paraId="74034C7B" w14:textId="77777777" w:rsidR="00A93547" w:rsidRDefault="00A93547" w:rsidP="002447DA">
      <w:pPr>
        <w:spacing w:before="100" w:beforeAutospacing="1" w:after="100" w:afterAutospacing="1" w:line="240" w:lineRule="auto"/>
        <w:ind w:firstLine="720"/>
        <w:jc w:val="both"/>
        <w:rPr>
          <w:rFonts w:ascii="Arial" w:eastAsia="Times New Roman" w:hAnsi="Arial" w:cs="Arial"/>
          <w:sz w:val="24"/>
          <w:szCs w:val="24"/>
          <w:lang w:val="mn-MN"/>
        </w:rPr>
      </w:pPr>
    </w:p>
    <w:p w14:paraId="36BC76C1" w14:textId="4028B061"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lastRenderedPageBreak/>
        <w:t>хуулийн зорилт нь Төсвийн тухай хуульд өөрчлөлт оруулах тухай хуулиар төсвийн жилийн эхлэх, дуусах хугацааг өөрчилсөнтэй холбогдуулан шинэ төсвийн жилд шилжих үеийн төсөв боловсруулах, батлах, хэрэгжүүлэх, тайлагнах, аудит хийх, өмнөх төсвийн жилээс үүссэн эрх, үүрэг, гэрээ, төсөл, арга хэмжээ, авлага, өглөг, өр төлбөр, төсөв хоорондын шилжүүлэг, төсөв, санхүүгийн мэдээллийн систем, бүртгэл, статистикийн мэдээллийг шинэ төсвийн жилийн мөчлөгт шилжүүлэхтэй холбогдсон харилцааг зохицуулахад оршино.</w:t>
      </w:r>
    </w:p>
    <w:p w14:paraId="52E0C2C1" w14:textId="77777777" w:rsidR="002447DA" w:rsidRPr="00960CC8" w:rsidRDefault="002447DA" w:rsidP="002447DA">
      <w:pPr>
        <w:spacing w:before="100" w:beforeAutospacing="1" w:after="100" w:afterAutospacing="1" w:line="240" w:lineRule="auto"/>
        <w:ind w:firstLine="720"/>
        <w:jc w:val="both"/>
        <w:outlineLvl w:val="2"/>
        <w:rPr>
          <w:rFonts w:ascii="Arial" w:eastAsia="Times New Roman" w:hAnsi="Arial" w:cs="Arial"/>
          <w:b/>
          <w:bCs/>
          <w:sz w:val="24"/>
          <w:szCs w:val="24"/>
          <w:lang w:val="mn-MN"/>
        </w:rPr>
      </w:pPr>
      <w:r w:rsidRPr="00960CC8">
        <w:rPr>
          <w:rFonts w:ascii="Arial" w:eastAsia="Times New Roman" w:hAnsi="Arial" w:cs="Arial"/>
          <w:b/>
          <w:bCs/>
          <w:sz w:val="24"/>
          <w:szCs w:val="24"/>
          <w:lang w:val="mn-MN"/>
        </w:rPr>
        <w:t>2 дугаар зүйл.Шилжилтийн төсвийн жил</w:t>
      </w:r>
    </w:p>
    <w:p w14:paraId="139C3983" w14:textId="45F0A935"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2.1.202</w:t>
      </w:r>
      <w:r w:rsidR="00305A5D">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01 дүгээр сарын 01-ний өдрөөс 20</w:t>
      </w:r>
      <w:r w:rsidR="00305A5D">
        <w:rPr>
          <w:rFonts w:ascii="Arial" w:eastAsia="Times New Roman" w:hAnsi="Arial" w:cs="Arial"/>
          <w:sz w:val="24"/>
          <w:szCs w:val="24"/>
          <w:lang w:val="mn-MN"/>
        </w:rPr>
        <w:t>30</w:t>
      </w:r>
      <w:r w:rsidRPr="00960CC8">
        <w:rPr>
          <w:rFonts w:ascii="Arial" w:eastAsia="Times New Roman" w:hAnsi="Arial" w:cs="Arial"/>
          <w:sz w:val="24"/>
          <w:szCs w:val="24"/>
          <w:lang w:val="mn-MN"/>
        </w:rPr>
        <w:t xml:space="preserve"> оны 09 дүгээр сарын 30-ны өдрийг хүртэлх хугацааг шилжилтийн төсвийн жилд тооцно.</w:t>
      </w:r>
    </w:p>
    <w:p w14:paraId="6B57106F" w14:textId="47B45C16"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2.2.Шилжилтийн төсвийн жил нь есөн сарын хугацаатай байна.</w:t>
      </w:r>
    </w:p>
    <w:p w14:paraId="061E54DC" w14:textId="182A8F18"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2.3.202</w:t>
      </w:r>
      <w:r w:rsidR="002576E3">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10 дугаар сарын 01-ний өдрөөс эхлэн төсвийн жилийг Төсвийн тухай хуулийн 7.1-д заасан хугацаагаар тооцно.</w:t>
      </w:r>
    </w:p>
    <w:p w14:paraId="1F1A370A" w14:textId="77777777" w:rsidR="002447DA" w:rsidRPr="00960CC8" w:rsidRDefault="002447DA" w:rsidP="002447DA">
      <w:pPr>
        <w:spacing w:before="100" w:beforeAutospacing="1" w:after="100" w:afterAutospacing="1" w:line="240" w:lineRule="auto"/>
        <w:ind w:firstLine="720"/>
        <w:jc w:val="both"/>
        <w:outlineLvl w:val="2"/>
        <w:rPr>
          <w:rFonts w:ascii="Arial" w:eastAsia="Times New Roman" w:hAnsi="Arial" w:cs="Arial"/>
          <w:b/>
          <w:bCs/>
          <w:sz w:val="24"/>
          <w:szCs w:val="24"/>
          <w:lang w:val="mn-MN"/>
        </w:rPr>
      </w:pPr>
      <w:r w:rsidRPr="00960CC8">
        <w:rPr>
          <w:rFonts w:ascii="Arial" w:eastAsia="Times New Roman" w:hAnsi="Arial" w:cs="Arial"/>
          <w:b/>
          <w:bCs/>
          <w:sz w:val="24"/>
          <w:szCs w:val="24"/>
          <w:lang w:val="mn-MN"/>
        </w:rPr>
        <w:t>3 дугаар зүйл.Шилжилтийн төсвийн жилийн төсөв</w:t>
      </w:r>
    </w:p>
    <w:p w14:paraId="4BBE49D5" w14:textId="557464F7"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3.1.Шилжилтийн төсвийн жилийн улсын төсөв, Ирээдүйн өв сангийн төсөв, Үндэсний баялгийн сангийн төсөв, Нийгмийн даатгалын сангийн төсөв, Эрүүл мэндийн даатгалын сангийн төсөв болон орон нутгийн төсвийг 202</w:t>
      </w:r>
      <w:r w:rsidR="005B6418">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01 дүгээр сарын 01-ний өдрөөс 202</w:t>
      </w:r>
      <w:r w:rsidR="005B6418">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09 дүгээр сарын 30-ны өдөр хүртэлх хугацаагаар батална.</w:t>
      </w:r>
    </w:p>
    <w:p w14:paraId="5E2349FE" w14:textId="0A764840"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3.2.Шилжилтийн төсвийн жилийн төсвийн орлого, зарлага, хөрөнгө оруулалт, санхүүжилт, төсвийн тэнцэл, Засгийн газрын өр болон төсөв, санхүүгийн бусад үзүүлэлтийг шилжилтийн хугацаанд хэрэгжих эдийн засаг, төсөв, санхүүгийн нөхцөл, тухайн хугацаанд төвлөрөх орлого, үүсэх зардал, өмнөх төсвийн жилээс шилжих үүрэг, төсөл, арга хэмжээний хэрэгжилттэй уялдуулан тооцож төлөвлөнө.</w:t>
      </w:r>
    </w:p>
    <w:p w14:paraId="0ADA7868" w14:textId="01419265"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3.3.Шилжилтийн төсвийг арван хоёр сарын төсвийг есөн сарын хугацаанд механикаар хувь тэнцүүлэн бууруулж тооцохгүй бөгөөд Төсвийн тогтвортой байдлын тухай хууль, төсвийн жилийн өөрчлөлттэй холбогдуулан баталсан дагалдах хуульд тогтоосон тусгай шаардлага, төсвийн тусгай шаардлага, өрийн хязгаар, тооцооны зарчим, макро эдийн засгийн үндсэн үзүүлэлт, улирлын орлогын төвлөрөл болон тухайн хугацаанд бодитоор хэрэгжих төсвийн орлого, зарлагын тооцоонд үндэслэнэ.</w:t>
      </w:r>
    </w:p>
    <w:p w14:paraId="7A49ED2B" w14:textId="6A7B94CF"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3.4.Шилжилтийн төсвийн жилийн төсвийг боловсруулахдаа улирлын шинжтэй орлого, зарлага, төсвийн хөрөнгө оруулалтын төсөл, арга хэмжээ, улсын болон орон нутгийн төсөв хоорондын шилжүүлэг, төрийн өрийн үйлчилгээ болон зайлшгүй хэрэгжүүлэх бусад үүргийг бүрэн тооцно.</w:t>
      </w:r>
    </w:p>
    <w:p w14:paraId="3D1DE863" w14:textId="77777777" w:rsidR="002447DA" w:rsidRPr="00960CC8" w:rsidRDefault="002447DA" w:rsidP="002447DA">
      <w:pPr>
        <w:spacing w:before="100" w:beforeAutospacing="1" w:after="100" w:afterAutospacing="1" w:line="240" w:lineRule="auto"/>
        <w:ind w:firstLine="720"/>
        <w:jc w:val="both"/>
        <w:outlineLvl w:val="2"/>
        <w:rPr>
          <w:rFonts w:ascii="Arial" w:eastAsia="Times New Roman" w:hAnsi="Arial" w:cs="Arial"/>
          <w:b/>
          <w:bCs/>
          <w:sz w:val="24"/>
          <w:szCs w:val="24"/>
          <w:lang w:val="mn-MN"/>
        </w:rPr>
      </w:pPr>
      <w:r w:rsidRPr="00960CC8">
        <w:rPr>
          <w:rFonts w:ascii="Arial" w:eastAsia="Times New Roman" w:hAnsi="Arial" w:cs="Arial"/>
          <w:b/>
          <w:bCs/>
          <w:sz w:val="24"/>
          <w:szCs w:val="24"/>
          <w:lang w:val="mn-MN"/>
        </w:rPr>
        <w:lastRenderedPageBreak/>
        <w:t>4 дүгээр зүйл.Шилжилтийн төсвийн төслийг боловсруулах, өргөн мэдүүлэх, хэлэлцэн батлах</w:t>
      </w:r>
    </w:p>
    <w:p w14:paraId="3F68E200" w14:textId="307B0206"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4.1.Шилжилтийн төсвийн жилийн төсвийн төслийг 202</w:t>
      </w:r>
      <w:r w:rsidR="00684824">
        <w:rPr>
          <w:rFonts w:ascii="Arial" w:eastAsia="Times New Roman" w:hAnsi="Arial" w:cs="Arial"/>
          <w:sz w:val="24"/>
          <w:szCs w:val="24"/>
          <w:lang w:val="mn-MN"/>
        </w:rPr>
        <w:t>8</w:t>
      </w:r>
      <w:r w:rsidRPr="00960CC8">
        <w:rPr>
          <w:rFonts w:ascii="Arial" w:eastAsia="Times New Roman" w:hAnsi="Arial" w:cs="Arial"/>
          <w:sz w:val="24"/>
          <w:szCs w:val="24"/>
          <w:lang w:val="mn-MN"/>
        </w:rPr>
        <w:t xml:space="preserve"> оны 12 дугаар сарын 31-ний өдрийн байдлаар хүчин төгөлдөр мөрдөж байгаа Төсвийн тухай хуульд заасан төсөв боловсруулах, өргөн мэдүүлэх, хэлэлцэн батлах журам, цаглабарын дагуу боловсруулж, өргөн мэдүүлж, хэлэлцэн батална.</w:t>
      </w:r>
    </w:p>
    <w:p w14:paraId="35B2FC9B" w14:textId="560B80F9"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4.2.Засгийн газар шилжилтийн төсвийн төслийг боловсруулахдаа 202</w:t>
      </w:r>
      <w:r w:rsidR="00684824">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09 дүгээр сарын 30-ны өдрөөр төсвийн гүйцэтгэл, санхүүгийн тайланг хаах, дараагийн төсвийн жилд шилжихэд шаардагдах хөрөнгө, эх үүсвэр, өр төлбөр, авлага, өглөг, төсөв хоорондын шилжүүлэг, он дамжих гэрээ, төсөл, арга хэмжээний тооцоог тусгана.</w:t>
      </w:r>
    </w:p>
    <w:p w14:paraId="2E91A1A6" w14:textId="1E367A02"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4.3.Орон нутгийн төсвийг шилжилтийн төсвийн жилийн хугацаатай нийцүүлэн батлах бөгөөд улсын төсвөөс олгох санхүүгийн дэмжлэг, орлогын шилжүүлэг, тусгай зориулалтын шилжүүлэг болон бусад шилжүүлгийг шилжилтийн төсвийн жилийн хугацаанд харгалзуулан тогтооно.</w:t>
      </w:r>
    </w:p>
    <w:p w14:paraId="23F320E4" w14:textId="3DFBA80D"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4.4.Шилжилтийн төсвийн жилийн төсөвт 202</w:t>
      </w:r>
      <w:r w:rsidR="00950DA8">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09 дүгээр сарын 30-ны өдрөөс хойш гүйцэтгэгдэх төсөл, арга хэмжээ, гэрээний үүргийг зөвхөн дараагийн төсвийн жилийн төсөв болон холбогдох хууль тогтоомжид нийцүүлэн үргэлжлүүлэн санхүүжүүлэх нөхцөлийг тусгана.</w:t>
      </w:r>
    </w:p>
    <w:p w14:paraId="0D6B5067" w14:textId="77777777" w:rsidR="002447DA" w:rsidRPr="00960CC8" w:rsidRDefault="002447DA" w:rsidP="00950DA8">
      <w:pPr>
        <w:spacing w:before="100" w:beforeAutospacing="1" w:after="100" w:afterAutospacing="1" w:line="240" w:lineRule="auto"/>
        <w:ind w:firstLine="720"/>
        <w:jc w:val="both"/>
        <w:outlineLvl w:val="2"/>
        <w:rPr>
          <w:rFonts w:ascii="Arial" w:eastAsia="Times New Roman" w:hAnsi="Arial" w:cs="Arial"/>
          <w:b/>
          <w:bCs/>
          <w:sz w:val="24"/>
          <w:szCs w:val="24"/>
          <w:lang w:val="mn-MN"/>
        </w:rPr>
      </w:pPr>
      <w:r w:rsidRPr="00960CC8">
        <w:rPr>
          <w:rFonts w:ascii="Arial" w:eastAsia="Times New Roman" w:hAnsi="Arial" w:cs="Arial"/>
          <w:b/>
          <w:bCs/>
          <w:sz w:val="24"/>
          <w:szCs w:val="24"/>
          <w:lang w:val="mn-MN"/>
        </w:rPr>
        <w:t>5 дугаар зүйл.Анхны бүтэн төсвийн жилд шилжих</w:t>
      </w:r>
    </w:p>
    <w:p w14:paraId="68F82B19" w14:textId="339386B4"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5.1.Төсвийн тухай хуулийн 7.1-д заасан шинэ хугацаагаар тооцох анхны бүтэн төсвийн жил 202</w:t>
      </w:r>
      <w:r w:rsidR="00B4223B">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10 дугаар сарын 01-ний өдрөөс 20</w:t>
      </w:r>
      <w:r w:rsidR="00B4223B">
        <w:rPr>
          <w:rFonts w:ascii="Arial" w:eastAsia="Times New Roman" w:hAnsi="Arial" w:cs="Arial"/>
          <w:sz w:val="24"/>
          <w:szCs w:val="24"/>
          <w:lang w:val="mn-MN"/>
        </w:rPr>
        <w:t>30</w:t>
      </w:r>
      <w:r w:rsidRPr="00960CC8">
        <w:rPr>
          <w:rFonts w:ascii="Arial" w:eastAsia="Times New Roman" w:hAnsi="Arial" w:cs="Arial"/>
          <w:sz w:val="24"/>
          <w:szCs w:val="24"/>
          <w:lang w:val="mn-MN"/>
        </w:rPr>
        <w:t xml:space="preserve"> оны 09 дүгээр сарын 30-ны өдөр хүртэл байна.</w:t>
      </w:r>
    </w:p>
    <w:p w14:paraId="139A5A51" w14:textId="19DA6D36"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5.2.Энэ зүйлийн 5.1-д заасан анхны бүтэн төсвийн жилийн төсвийн төслийг боловсруулах, өргөн мэдүүлэх, хэлэлцэн батлах ажиллагааг Төсвийн тухай хуульд өөрчлөлт оруулах тухай хуулиар тогтоосон шинэ төсвийн цаглабарын дагуу 202</w:t>
      </w:r>
      <w:r w:rsidR="001F3960">
        <w:rPr>
          <w:rFonts w:ascii="Arial" w:eastAsia="Times New Roman" w:hAnsi="Arial" w:cs="Arial"/>
          <w:sz w:val="24"/>
          <w:szCs w:val="24"/>
          <w:lang w:val="mn-MN"/>
        </w:rPr>
        <w:t>8</w:t>
      </w:r>
      <w:r w:rsidRPr="00960CC8">
        <w:rPr>
          <w:rFonts w:ascii="Arial" w:eastAsia="Times New Roman" w:hAnsi="Arial" w:cs="Arial"/>
          <w:sz w:val="24"/>
          <w:szCs w:val="24"/>
          <w:lang w:val="mn-MN"/>
        </w:rPr>
        <w:t xml:space="preserve"> оноос эхлэн хэрэгжүүлнэ.</w:t>
      </w:r>
    </w:p>
    <w:p w14:paraId="23878F0C" w14:textId="7CBFE608"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5.3.Засгийн газар анхны бүтэн төсвийн жилийн төсвийн төслийг боловсруулахдаа шилжилтийн төсвийн жилийн гүйцэтгэл, шилжих үлдэгдэл, авлага, өглөг, өр төлбөр, төсөл, арга хэмжээ, гэрээний үүрэг болон төсвийн орлогын шинэ мөчлөгийг харгалзан тооцно.</w:t>
      </w:r>
    </w:p>
    <w:p w14:paraId="45388048" w14:textId="77777777" w:rsidR="002447DA" w:rsidRPr="00960CC8" w:rsidRDefault="002447DA" w:rsidP="002447DA">
      <w:pPr>
        <w:spacing w:before="100" w:beforeAutospacing="1" w:after="100" w:afterAutospacing="1" w:line="240" w:lineRule="auto"/>
        <w:ind w:firstLine="720"/>
        <w:jc w:val="both"/>
        <w:outlineLvl w:val="2"/>
        <w:rPr>
          <w:rFonts w:ascii="Arial" w:eastAsia="Times New Roman" w:hAnsi="Arial" w:cs="Arial"/>
          <w:b/>
          <w:bCs/>
          <w:sz w:val="24"/>
          <w:szCs w:val="24"/>
          <w:lang w:val="mn-MN"/>
        </w:rPr>
      </w:pPr>
      <w:r w:rsidRPr="00960CC8">
        <w:rPr>
          <w:rFonts w:ascii="Arial" w:eastAsia="Times New Roman" w:hAnsi="Arial" w:cs="Arial"/>
          <w:b/>
          <w:bCs/>
          <w:sz w:val="24"/>
          <w:szCs w:val="24"/>
          <w:lang w:val="mn-MN"/>
        </w:rPr>
        <w:t>6 дугаар зүйл.Өмнөх төсвийн жилээс үүссэн эрх, үүрэг, гэрээ, төсөл, арга хэмжээг шилжүүлэх</w:t>
      </w:r>
    </w:p>
    <w:p w14:paraId="239E10BE" w14:textId="4F83B9F8"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6.1.202</w:t>
      </w:r>
      <w:r w:rsidR="00952794">
        <w:rPr>
          <w:rFonts w:ascii="Arial" w:eastAsia="Times New Roman" w:hAnsi="Arial" w:cs="Arial"/>
          <w:sz w:val="24"/>
          <w:szCs w:val="24"/>
          <w:lang w:val="mn-MN"/>
        </w:rPr>
        <w:t>8</w:t>
      </w:r>
      <w:r w:rsidRPr="00960CC8">
        <w:rPr>
          <w:rFonts w:ascii="Arial" w:eastAsia="Times New Roman" w:hAnsi="Arial" w:cs="Arial"/>
          <w:sz w:val="24"/>
          <w:szCs w:val="24"/>
          <w:lang w:val="mn-MN"/>
        </w:rPr>
        <w:t xml:space="preserve"> оны төсвийн жил болон түүнээс өмнөх хугацаанд хууль ёсоор үүссэн төсөв, санхүүгийн эрх, үүрэг, авлага, өглөг, өр төлбөр, баталгаа, гэрээний үүрэг нь төсвийн жилийн хугацаа өөрчлөгдсөн үндэслэлээр дуусгавар болохгүй.</w:t>
      </w:r>
    </w:p>
    <w:p w14:paraId="01F5008D" w14:textId="1F1F4B5E"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lastRenderedPageBreak/>
        <w:t>6.2.202</w:t>
      </w:r>
      <w:r w:rsidR="00952794">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09 дүгээр сарын 30-ны өдрийн байдлаар хэрэгжиж дуусаагүй, хуульд заасан үндэслэлээр үргэлжлүүлэн санхүүжүүлэх төсөл, арга хэмжээ, гэрээний үүргийг дараагийн төсвийн жилд холбогдох хууль, батлагдсан төсөв, гэрээний нөхцөлийн дагуу шилжүүлнэ.</w:t>
      </w:r>
    </w:p>
    <w:p w14:paraId="2F22C531" w14:textId="3DBA27C5"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6.3.Ашиглагдаагүй төсвийн үлдэгдэл нь хуульд өөрөөр заагаагүй бол дараагийн төсвийн жилд зарцуулах эрх</w:t>
      </w:r>
      <w:r w:rsidR="00676053">
        <w:rPr>
          <w:rFonts w:ascii="Arial" w:eastAsia="Times New Roman" w:hAnsi="Arial" w:cs="Arial"/>
          <w:sz w:val="24"/>
          <w:szCs w:val="24"/>
          <w:lang w:val="mn-MN"/>
        </w:rPr>
        <w:t>ийг шууд</w:t>
      </w:r>
      <w:r w:rsidRPr="00960CC8">
        <w:rPr>
          <w:rFonts w:ascii="Arial" w:eastAsia="Times New Roman" w:hAnsi="Arial" w:cs="Arial"/>
          <w:sz w:val="24"/>
          <w:szCs w:val="24"/>
          <w:lang w:val="mn-MN"/>
        </w:rPr>
        <w:t xml:space="preserve"> үүсгэхгүй.</w:t>
      </w:r>
    </w:p>
    <w:p w14:paraId="63F3A378" w14:textId="1FD3F52B"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6.4.Төсвийн ерөнхийлөн захирагч шилжилтийн төсвийн жилийн эцэст төсөл, арга хэмжээ, гэрээ, авлага, өглөг, өр төлбөр, төсөв хоорондын шилжүүлэг болон бусад санхүүгийн үлдэгдлийг тоолж баталгаажуулан дараагийн төсвийн жилийн эхний үлдэгдэлд хууль, нягтлан бодох бүртгэлийн стандарт, батлагдсан аргачлалд нийцүүлэн тусгана.</w:t>
      </w:r>
    </w:p>
    <w:p w14:paraId="14D32C0E" w14:textId="11DA04B1"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6.5.Шилжилтийн төсвийн жилийн эцэст үүссэн төлбөрийн үүрэг, авлага, өглөгийг төсвийн жилийн хугацаа өөрчлөгдсөн үндэслэлээр хүчингүйд тооцох, шинээр үүссэнд тооцохгүй.</w:t>
      </w:r>
    </w:p>
    <w:p w14:paraId="399AD0E3" w14:textId="77777777" w:rsidR="002447DA" w:rsidRPr="00960CC8" w:rsidRDefault="002447DA" w:rsidP="002447DA">
      <w:pPr>
        <w:spacing w:before="100" w:beforeAutospacing="1" w:after="100" w:afterAutospacing="1" w:line="240" w:lineRule="auto"/>
        <w:ind w:firstLine="720"/>
        <w:jc w:val="both"/>
        <w:outlineLvl w:val="2"/>
        <w:rPr>
          <w:rFonts w:ascii="Arial" w:eastAsia="Times New Roman" w:hAnsi="Arial" w:cs="Arial"/>
          <w:b/>
          <w:bCs/>
          <w:sz w:val="24"/>
          <w:szCs w:val="24"/>
          <w:lang w:val="mn-MN"/>
        </w:rPr>
      </w:pPr>
      <w:r w:rsidRPr="00960CC8">
        <w:rPr>
          <w:rFonts w:ascii="Arial" w:eastAsia="Times New Roman" w:hAnsi="Arial" w:cs="Arial"/>
          <w:b/>
          <w:bCs/>
          <w:sz w:val="24"/>
          <w:szCs w:val="24"/>
          <w:lang w:val="mn-MN"/>
        </w:rPr>
        <w:t>7 дугаар зүйл.Төсвийн гүйцэтгэл, санхүүгийн тайлагнал, аудит</w:t>
      </w:r>
    </w:p>
    <w:p w14:paraId="034C6757" w14:textId="3D9680F8"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7.1.Шилжилтийн төсвийн жилийн төсвийн гүйцэтгэл, санхүүгийн тайланг 202</w:t>
      </w:r>
      <w:r w:rsidR="00DD57CB">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09 дүгээр сарын 30-ны өдрийн байдлаар тасалбар болгон гаргаж, энэ хуулийн зорилгоор жилийн төсвийн гүйцэтгэл, жилийн санхүүгийн тайланд тооцно.</w:t>
      </w:r>
    </w:p>
    <w:p w14:paraId="25252409" w14:textId="2472CF04"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7.2.Шилжилтийн төсвийн жилийн төсвийн гүйцэтгэл, санхүүгийн тайлан, төрийн аудитын үйл ажиллагааг Төсвийн тухай хууль, Нягтлан бодох бүртгэлийн тухай хууль, Төрийн аудитын тухай хууль болон эдгээр хуульд төсвийн жилийн хугацаатай холбогдуулан оруулсан өөрчлөлтөд нийцүүлэн хэрэгжүүлнэ.</w:t>
      </w:r>
    </w:p>
    <w:p w14:paraId="1CE4464A" w14:textId="3A449F22"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7.3.Шилжилтийн төсвийн жилийн тайлангийн үзүүлэлтийг өмнөх болон дараагийн арван хоёр сарын төсвийн жилийн үзүүлэлттэй харьцуулахад ашиглах хөрвүүлэлт, тайлбар, нэмэлт тодруулгын аргачлалыг санхүү, төсвийн асуудал эрхэлсэн төрийн захиргааны төв байгууллага баталж мөрдүүлнэ.</w:t>
      </w:r>
    </w:p>
    <w:p w14:paraId="7C694744" w14:textId="6609178F"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7.4.Шилжилтийн төсвийн жилийн санхүүгийн тайлан, төсвийн гүйцэтгэлд хийх аудитын хамрах хугацаа нь 202</w:t>
      </w:r>
      <w:r w:rsidR="00DD57CB">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01 дүгээр сарын 01-ний өдрөөс 202</w:t>
      </w:r>
      <w:r w:rsidR="00DD57CB">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09 дүгээр сарын 30-ны өдөр хүртэл байна.</w:t>
      </w:r>
    </w:p>
    <w:p w14:paraId="6DDFF95B" w14:textId="47552C57"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7.5.Шилжилтийн төсвийн жилийн гүйцэтгэл, санхүүгийн тайланг дараагийн бүтэн төсвийн жилийн тайлантай нэгтгэн тайлагнахгүй бөгөөд тусдаа тайлан, аудитын дүгнэлттэй байна.</w:t>
      </w:r>
    </w:p>
    <w:p w14:paraId="4C6C6DB1" w14:textId="77777777" w:rsidR="002447DA" w:rsidRPr="00960CC8" w:rsidRDefault="002447DA" w:rsidP="002447DA">
      <w:pPr>
        <w:spacing w:before="100" w:beforeAutospacing="1" w:after="100" w:afterAutospacing="1" w:line="240" w:lineRule="auto"/>
        <w:ind w:firstLine="720"/>
        <w:jc w:val="both"/>
        <w:outlineLvl w:val="2"/>
        <w:rPr>
          <w:rFonts w:ascii="Arial" w:eastAsia="Times New Roman" w:hAnsi="Arial" w:cs="Arial"/>
          <w:b/>
          <w:bCs/>
          <w:sz w:val="24"/>
          <w:szCs w:val="24"/>
          <w:lang w:val="mn-MN"/>
        </w:rPr>
      </w:pPr>
      <w:r w:rsidRPr="00960CC8">
        <w:rPr>
          <w:rFonts w:ascii="Arial" w:eastAsia="Times New Roman" w:hAnsi="Arial" w:cs="Arial"/>
          <w:b/>
          <w:bCs/>
          <w:sz w:val="24"/>
          <w:szCs w:val="24"/>
          <w:lang w:val="mn-MN"/>
        </w:rPr>
        <w:t>8 дугаар зүйл.Татвар, төлбөр, шимтгэлтэй холбоотой шилжилтийн зохицуулалт</w:t>
      </w:r>
    </w:p>
    <w:p w14:paraId="76B909FF" w14:textId="0B213BB8"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lastRenderedPageBreak/>
        <w:t>8.1.202</w:t>
      </w:r>
      <w:r w:rsidR="00DD57CB">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10 дугаар сарын 01-ний өдрөөс өмнө үүссэн татвар, төлбөр, хураамж, нийгмийн даатгалын болон эрүүл мэндийн даатгалын шимтгэл төлөх, тайлагнах үүргийг тухайн үүрэг үүсэх үед хүчин төгөлдөр мөрдөж байсан хууль тогтоомжийн дагуу биелүүлнэ, хэрэв холбогдох дагалдах хуульд өөрөөр заагаагүй бол.</w:t>
      </w:r>
    </w:p>
    <w:p w14:paraId="33C16EA7" w14:textId="1D981BE4"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8.2.Төсвийн жилийн хугацааг өөрчилсөнтэй холбогдуулан татварын жилийг өөрчлөх эсэх, татварын тайлант хугацаа, жилийн эцсийн тооцоо, татварын алдагдал шилжүүлэх, хөнгөлөлт, чөлөөлөлт, буцаан олголт болон татвар төлөгчийн эрх, үүргийг тасалдуулахгүй байх шилжилтийн зохицуулалтыг татварын холбогдох хуульд тусгайлан тогтооно.</w:t>
      </w:r>
    </w:p>
    <w:p w14:paraId="1EBECF9E" w14:textId="1D751AC0"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8.3.Төсвийн жилийн хугацаа өөрчлөгдсөн нь энэ хууль болон дагалдах татварын хуульд тусгайлан заагаагүй татвар, төлбөр, хураамж, шимтгэлийн хэмжээ, хувь, татвар ногдох орлогын суурь болон татвар төлөгчийн материаллаг эрх, үүргийг өөрчлөх үндэслэл болохгүй.</w:t>
      </w:r>
    </w:p>
    <w:p w14:paraId="192F96CD" w14:textId="20B22E88"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8.4.Татварын жил төсвийн жилээс өөр хугацаатай хэвээр байх тохиолдолд төсвийн орлогын төлөвлөлт, гүйцэтгэл, татварын тайлагналын мэдээллийг харилцан хөрвүүлэх, нэгтгэн тайлагнах аргачлалыг санхүү, төсвийн болон татварын асуудал хариуцсан байгууллага хамтран батална.</w:t>
      </w:r>
    </w:p>
    <w:p w14:paraId="3D36297C" w14:textId="77777777" w:rsidR="002447DA" w:rsidRPr="00960CC8" w:rsidRDefault="002447DA" w:rsidP="002447DA">
      <w:pPr>
        <w:spacing w:before="100" w:beforeAutospacing="1" w:after="100" w:afterAutospacing="1" w:line="240" w:lineRule="auto"/>
        <w:ind w:firstLine="720"/>
        <w:jc w:val="both"/>
        <w:outlineLvl w:val="2"/>
        <w:rPr>
          <w:rFonts w:ascii="Arial" w:eastAsia="Times New Roman" w:hAnsi="Arial" w:cs="Arial"/>
          <w:b/>
          <w:bCs/>
          <w:sz w:val="24"/>
          <w:szCs w:val="24"/>
          <w:lang w:val="mn-MN"/>
        </w:rPr>
      </w:pPr>
      <w:r w:rsidRPr="00960CC8">
        <w:rPr>
          <w:rFonts w:ascii="Arial" w:eastAsia="Times New Roman" w:hAnsi="Arial" w:cs="Arial"/>
          <w:b/>
          <w:bCs/>
          <w:sz w:val="24"/>
          <w:szCs w:val="24"/>
          <w:lang w:val="mn-MN"/>
        </w:rPr>
        <w:t>9 дүгээр зүйл.Төсөв, санхүүгийн мэдээллийн систем, бүртгэл, статистикийг шилжүүлэх</w:t>
      </w:r>
    </w:p>
    <w:p w14:paraId="61E256E2" w14:textId="6B9C3407"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9.1.Засгийн газар төсвийн төлөвлөлт, төрийн сан, татвар, нягтлан бодох бүртгэл, төрийн аудит, нийгмийн даатгал, эрүүл мэндийн даатгал болон статистикийн мэдээллийн системийг шинэ төсвийн жилийн мөчлөгтэй нийцүүлэх ажлыг зохион байгуулна.</w:t>
      </w:r>
    </w:p>
    <w:p w14:paraId="432BF7F7" w14:textId="1CF2D0BA"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9.2.Энэ зүйлийн 9.1-д заасан системийн өөрчлөлтөөр өмнөх төсвийн жилүүдийн мэдээллийн бүрэн бүтэн байдал, мөрдөх боломж, тайлангийн харьцуулалт, аудитын нотлох баримтыг хадгална.</w:t>
      </w:r>
    </w:p>
    <w:p w14:paraId="08D48CBC" w14:textId="34992194"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9.3.Төсөв, санхүүгийн мэдээллийн системд хийх өөрчлөлт, туршилт, өгөгдөл шилжүүлэх болон нөөцлөх ажлыг 202</w:t>
      </w:r>
      <w:r w:rsidR="00DD57CB">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07 дугаар сарын 01-ний өдрөөс өмнө дуусгаж, 202</w:t>
      </w:r>
      <w:r w:rsidR="00DD57CB">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10 дугаар сарын 01-ний өдрөөс шинэ төсвийн жилийн горимоор тасралтгүй ажиллах нөхцөлийг бүрдүүлнэ.</w:t>
      </w:r>
    </w:p>
    <w:p w14:paraId="5D27BF25" w14:textId="47ADC3A1"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9.4.Мэдээллийн системийг шинэ горимд шилжүүлэхээс өмнө туршилтын ажиллагаа явуулж, өгөгдлийн бүрэн бүтэн байдал, нөөц хуулбар, сэргээх боломж, мэдээллийн аюулгүй байдал, тайлангийн харьцуулалтын боломжийг баталгаажуулна.</w:t>
      </w:r>
    </w:p>
    <w:p w14:paraId="58DCC6C8" w14:textId="002F0A88"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lastRenderedPageBreak/>
        <w:t>9.5.Шинэ системд шилжих үед өмнөх төсвийн жилүүдийн архивын мэдээлэл, тайлан, бүртгэл, аудитын мөрийг өөрчлөх, устгах, дахин тооцохыг хориглоно, хуульд өөрөөр заагаагүй бол.</w:t>
      </w:r>
    </w:p>
    <w:p w14:paraId="5342AF97" w14:textId="77777777" w:rsidR="002447DA" w:rsidRPr="00960CC8" w:rsidRDefault="002447DA" w:rsidP="002447DA">
      <w:pPr>
        <w:spacing w:before="100" w:beforeAutospacing="1" w:after="100" w:afterAutospacing="1" w:line="240" w:lineRule="auto"/>
        <w:ind w:firstLine="720"/>
        <w:jc w:val="both"/>
        <w:outlineLvl w:val="2"/>
        <w:rPr>
          <w:rFonts w:ascii="Arial" w:eastAsia="Times New Roman" w:hAnsi="Arial" w:cs="Arial"/>
          <w:b/>
          <w:bCs/>
          <w:sz w:val="24"/>
          <w:szCs w:val="24"/>
          <w:lang w:val="mn-MN"/>
        </w:rPr>
      </w:pPr>
      <w:r w:rsidRPr="00960CC8">
        <w:rPr>
          <w:rFonts w:ascii="Arial" w:eastAsia="Times New Roman" w:hAnsi="Arial" w:cs="Arial"/>
          <w:b/>
          <w:bCs/>
          <w:sz w:val="24"/>
          <w:szCs w:val="24"/>
          <w:lang w:val="mn-MN"/>
        </w:rPr>
        <w:t>10 дугаар зүйл.Хууль хэрэгжүүлэх бэлтгэл хангах</w:t>
      </w:r>
    </w:p>
    <w:p w14:paraId="405720F4" w14:textId="3B1F0506"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10.1.Засгийн газар энэ хуулийг хэрэгжүүлэх нэгдсэн төлөвлөгөөг 202</w:t>
      </w:r>
      <w:r w:rsidR="00A47234">
        <w:rPr>
          <w:rFonts w:ascii="Arial" w:eastAsia="Times New Roman" w:hAnsi="Arial" w:cs="Arial"/>
          <w:sz w:val="24"/>
          <w:szCs w:val="24"/>
          <w:lang w:val="mn-MN"/>
        </w:rPr>
        <w:t>8</w:t>
      </w:r>
      <w:r w:rsidRPr="00960CC8">
        <w:rPr>
          <w:rFonts w:ascii="Arial" w:eastAsia="Times New Roman" w:hAnsi="Arial" w:cs="Arial"/>
          <w:sz w:val="24"/>
          <w:szCs w:val="24"/>
          <w:lang w:val="mn-MN"/>
        </w:rPr>
        <w:t xml:space="preserve"> оны 03 дугаар сарын 01-ний өдрийн дотор батална.</w:t>
      </w:r>
    </w:p>
    <w:p w14:paraId="6997F619" w14:textId="06B7DD12"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10.2.Санхүү, төсвийн асуудал эрхэлсэн төрийн захиргааны төв байгууллага шилжилтийн төсвийн жилийн төсөв боловсруулах, төсвийн гүйцэтгэл болон санхүүгийн тайлан гаргах, төсөв хоорондын шилжүүлэг, эхний болон эцсийн үлдэгдэл тооцох, мэдээллийн системд шилжилт хийхэд шаардагдах аргачлал, маягт, зааврыг 202</w:t>
      </w:r>
      <w:r w:rsidR="00A47234">
        <w:rPr>
          <w:rFonts w:ascii="Arial" w:eastAsia="Times New Roman" w:hAnsi="Arial" w:cs="Arial"/>
          <w:sz w:val="24"/>
          <w:szCs w:val="24"/>
          <w:lang w:val="mn-MN"/>
        </w:rPr>
        <w:t>8</w:t>
      </w:r>
      <w:r w:rsidRPr="00960CC8">
        <w:rPr>
          <w:rFonts w:ascii="Arial" w:eastAsia="Times New Roman" w:hAnsi="Arial" w:cs="Arial"/>
          <w:sz w:val="24"/>
          <w:szCs w:val="24"/>
          <w:lang w:val="mn-MN"/>
        </w:rPr>
        <w:t xml:space="preserve"> оны 04 дүгээр сарын 01-ний өдрийн дотор баталж мөрдүүлнэ.</w:t>
      </w:r>
    </w:p>
    <w:p w14:paraId="05C90589" w14:textId="713BEBEA"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10.3.Төрийн аудитын төв байгууллага шилжилтийн төсвийн жилийн санхүүгийн тайлан болон төсвийн гүйцэтгэлд аудит хийх төлөвлөгөө, арга зүйн зохицуулалтыг 202</w:t>
      </w:r>
      <w:r w:rsidR="003C79FB">
        <w:rPr>
          <w:rFonts w:ascii="Arial" w:eastAsia="Times New Roman" w:hAnsi="Arial" w:cs="Arial"/>
          <w:sz w:val="24"/>
          <w:szCs w:val="24"/>
          <w:lang w:val="mn-MN"/>
        </w:rPr>
        <w:t>8</w:t>
      </w:r>
      <w:r w:rsidRPr="00960CC8">
        <w:rPr>
          <w:rFonts w:ascii="Arial" w:eastAsia="Times New Roman" w:hAnsi="Arial" w:cs="Arial"/>
          <w:sz w:val="24"/>
          <w:szCs w:val="24"/>
          <w:lang w:val="mn-MN"/>
        </w:rPr>
        <w:t xml:space="preserve"> оны 12 дугаар сарын 01-ний өдрийн дотор батална.</w:t>
      </w:r>
    </w:p>
    <w:p w14:paraId="0BE61431" w14:textId="2025E51A"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10.4.Засгийн газар болон холбогдох байгууллага төрийн болон орон нутгийн байгууллагын албан хаагчдад шинэ төсвийн цаглабар, төсвийн төлөвлөлт, тайлагнал, бүртгэл, аудит, мэдээллийн системийн талаар сургалт, арга зүйн дэмжлэг үзүүлнэ.</w:t>
      </w:r>
    </w:p>
    <w:p w14:paraId="14A150DA" w14:textId="144E7F64"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10.5.Санхүү, төсвийн асуудал эрхэлсэн төрийн захиргааны төв байгууллага 202</w:t>
      </w:r>
      <w:r w:rsidR="003C79FB">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01 дүгээр сарын 01-ний өдрөөс өмнө төсвийн ерөнхийлөн захирагч, орон нутгийн байгууллагын шилжилтийн бэлтгэл хангалтад үнэлгээ хийж, шаардлагатай арга хэмжээг авна.</w:t>
      </w:r>
    </w:p>
    <w:p w14:paraId="0BA785C1" w14:textId="352BEAEF"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10.6.Шинэ төсвийн жилийн мэдээллийн систем, тайлагнал, төсвийн гүйцэтгэлийн ажиллагаанд 202</w:t>
      </w:r>
      <w:r w:rsidR="003C79FB">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07 дугаар сарын 01-нээс 09 дүгээр сарын 30-ны өдрийг хүртэл туршилтын болон давхар хяналтын горим хэрэгжүүлж болно.</w:t>
      </w:r>
    </w:p>
    <w:p w14:paraId="340AD43F" w14:textId="77777777" w:rsidR="002447DA" w:rsidRPr="00960CC8" w:rsidRDefault="002447DA" w:rsidP="002447DA">
      <w:pPr>
        <w:spacing w:before="100" w:beforeAutospacing="1" w:after="100" w:afterAutospacing="1" w:line="240" w:lineRule="auto"/>
        <w:ind w:firstLine="720"/>
        <w:jc w:val="both"/>
        <w:outlineLvl w:val="2"/>
        <w:rPr>
          <w:rFonts w:ascii="Arial" w:eastAsia="Times New Roman" w:hAnsi="Arial" w:cs="Arial"/>
          <w:b/>
          <w:bCs/>
          <w:sz w:val="24"/>
          <w:szCs w:val="24"/>
          <w:lang w:val="mn-MN"/>
        </w:rPr>
      </w:pPr>
      <w:r w:rsidRPr="00960CC8">
        <w:rPr>
          <w:rFonts w:ascii="Arial" w:eastAsia="Times New Roman" w:hAnsi="Arial" w:cs="Arial"/>
          <w:b/>
          <w:bCs/>
          <w:sz w:val="24"/>
          <w:szCs w:val="24"/>
          <w:lang w:val="mn-MN"/>
        </w:rPr>
        <w:t>11 дүгээр зүйл.Бусад хууль тогтоомжтой уялдуулах</w:t>
      </w:r>
    </w:p>
    <w:p w14:paraId="1E7D436A" w14:textId="7891CC54"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11.1.Төсвийн жилийн хугацаа өөрчлөгдсөнтэй холбогдуулан төсөв, татвар, нягтлан бодох бүртгэл, төрийн аудит, нийгмийн даатгал, эрүүл мэндийн даатгал, төрийн болон орон нутгийн өмчийн хөрөнгөөр худалдан авах ажиллагаа, хөгжлийн бодлого, төлөвлөлт болон холбогдох бусад хууль тогтоомжид шаардагдах нэмэлт, өөрчлөлтийг энэ хуультай хамт баталсан дагалдах хуулийн дагуу хэрэгжүүлнэ.</w:t>
      </w:r>
    </w:p>
    <w:p w14:paraId="468FFAC5" w14:textId="3E0A19D7"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11.2.Энэ хуулийг хэрэгжүүлэхэд шаардагдах захиргааны хэм хэмжээний актыг энэ хуулийн 10 дугаар зүйлд заасан хугацаанд батална.</w:t>
      </w:r>
    </w:p>
    <w:p w14:paraId="1C94396D" w14:textId="7C538544"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 xml:space="preserve">11.3.Холбогдох хууль тогтоомж, захиргааны хэм хэмжээний актад заасан хугацаа энэ хуульд заасан шилжилтийн хугацаатай зөрчилдвөл шилжилтийн </w:t>
      </w:r>
      <w:r w:rsidRPr="00960CC8">
        <w:rPr>
          <w:rFonts w:ascii="Arial" w:eastAsia="Times New Roman" w:hAnsi="Arial" w:cs="Arial"/>
          <w:sz w:val="24"/>
          <w:szCs w:val="24"/>
          <w:lang w:val="mn-MN"/>
        </w:rPr>
        <w:lastRenderedPageBreak/>
        <w:t>төсвийн жилд энэ хууль болон түүнтэй хамт баталсан дагалдах хуулийн зохицуулалтыг баримтална.</w:t>
      </w:r>
    </w:p>
    <w:p w14:paraId="2AAF61D5" w14:textId="77777777" w:rsidR="002447DA" w:rsidRPr="00960CC8" w:rsidRDefault="002447DA" w:rsidP="002447DA">
      <w:pPr>
        <w:spacing w:before="100" w:beforeAutospacing="1" w:after="100" w:afterAutospacing="1" w:line="240" w:lineRule="auto"/>
        <w:ind w:firstLine="720"/>
        <w:jc w:val="both"/>
        <w:outlineLvl w:val="2"/>
        <w:rPr>
          <w:rFonts w:ascii="Arial" w:eastAsia="Times New Roman" w:hAnsi="Arial" w:cs="Arial"/>
          <w:b/>
          <w:bCs/>
          <w:sz w:val="24"/>
          <w:szCs w:val="24"/>
          <w:lang w:val="mn-MN"/>
        </w:rPr>
      </w:pPr>
      <w:r w:rsidRPr="00960CC8">
        <w:rPr>
          <w:rFonts w:ascii="Arial" w:eastAsia="Times New Roman" w:hAnsi="Arial" w:cs="Arial"/>
          <w:b/>
          <w:bCs/>
          <w:sz w:val="24"/>
          <w:szCs w:val="24"/>
          <w:lang w:val="mn-MN"/>
        </w:rPr>
        <w:t>12 дугаар зүйл.Хууль хүчин төгөлдөр болох</w:t>
      </w:r>
    </w:p>
    <w:p w14:paraId="2548F854" w14:textId="5FC7FB29"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12.1.Энэ хуулийг 202</w:t>
      </w:r>
      <w:r w:rsidR="008F6A3E">
        <w:rPr>
          <w:rFonts w:ascii="Arial" w:eastAsia="Times New Roman" w:hAnsi="Arial" w:cs="Arial"/>
          <w:sz w:val="24"/>
          <w:szCs w:val="24"/>
          <w:lang w:val="mn-MN"/>
        </w:rPr>
        <w:t>8</w:t>
      </w:r>
      <w:r w:rsidRPr="00960CC8">
        <w:rPr>
          <w:rFonts w:ascii="Arial" w:eastAsia="Times New Roman" w:hAnsi="Arial" w:cs="Arial"/>
          <w:sz w:val="24"/>
          <w:szCs w:val="24"/>
          <w:lang w:val="mn-MN"/>
        </w:rPr>
        <w:t xml:space="preserve"> оны 01 дүгээр сарын 01-ний өдрөөс эхлэн дагаж мөрдөнө.</w:t>
      </w:r>
    </w:p>
    <w:p w14:paraId="7B6B8115" w14:textId="651B3D28"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12.2.Төсвийн тухай хуульд өөрчлөлт оруулах тухай хуулийн төсвийн жилийн шинэ хугацааг тогтоосон зохицуулалтыг 202</w:t>
      </w:r>
      <w:r w:rsidR="008F6A3E">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10 дугаар сарын 01-ний өдрөөс эхлэн дагаж мөрдөнө.</w:t>
      </w:r>
    </w:p>
    <w:p w14:paraId="66440946" w14:textId="44040AE9" w:rsidR="002447DA" w:rsidRPr="00960CC8" w:rsidRDefault="002447DA" w:rsidP="002447DA">
      <w:pPr>
        <w:spacing w:before="100" w:beforeAutospacing="1" w:after="100" w:afterAutospacing="1" w:line="240" w:lineRule="auto"/>
        <w:ind w:firstLine="720"/>
        <w:jc w:val="both"/>
        <w:rPr>
          <w:rFonts w:ascii="Arial" w:eastAsia="Times New Roman" w:hAnsi="Arial" w:cs="Arial"/>
          <w:sz w:val="24"/>
          <w:szCs w:val="24"/>
          <w:lang w:val="mn-MN"/>
        </w:rPr>
      </w:pPr>
      <w:r w:rsidRPr="00960CC8">
        <w:rPr>
          <w:rFonts w:ascii="Arial" w:eastAsia="Times New Roman" w:hAnsi="Arial" w:cs="Arial"/>
          <w:sz w:val="24"/>
          <w:szCs w:val="24"/>
          <w:lang w:val="mn-MN"/>
        </w:rPr>
        <w:t>12.3.Энэ хуулийн 2, 3, 4, 6, 7 дугаар зүйлд заасан шилжилтийн төсвийн жилтэй холбоотой зохицуулалт 202</w:t>
      </w:r>
      <w:r w:rsidR="008F6A3E">
        <w:rPr>
          <w:rFonts w:ascii="Arial" w:eastAsia="Times New Roman" w:hAnsi="Arial" w:cs="Arial"/>
          <w:sz w:val="24"/>
          <w:szCs w:val="24"/>
          <w:lang w:val="mn-MN"/>
        </w:rPr>
        <w:t>9</w:t>
      </w:r>
      <w:r w:rsidRPr="00960CC8">
        <w:rPr>
          <w:rFonts w:ascii="Arial" w:eastAsia="Times New Roman" w:hAnsi="Arial" w:cs="Arial"/>
          <w:sz w:val="24"/>
          <w:szCs w:val="24"/>
          <w:lang w:val="mn-MN"/>
        </w:rPr>
        <w:t xml:space="preserve"> оны 01 дүгээр сарын 01-ний өдрөөс эхлэн хэрэгжинэ.</w:t>
      </w:r>
    </w:p>
    <w:p w14:paraId="12763725" w14:textId="77777777" w:rsidR="000D5DB9" w:rsidRDefault="000D5DB9" w:rsidP="000D5DB9">
      <w:pPr>
        <w:spacing w:before="100" w:beforeAutospacing="1" w:after="100" w:afterAutospacing="1" w:line="240" w:lineRule="auto"/>
        <w:jc w:val="center"/>
        <w:rPr>
          <w:rFonts w:ascii="Arial" w:eastAsia="Times New Roman" w:hAnsi="Arial" w:cs="Arial"/>
          <w:sz w:val="24"/>
          <w:szCs w:val="24"/>
          <w:lang w:val="mn-MN"/>
        </w:rPr>
      </w:pPr>
    </w:p>
    <w:p w14:paraId="2DD67C91" w14:textId="2964935E" w:rsidR="002447DA" w:rsidRPr="000D5DB9" w:rsidRDefault="000D5DB9" w:rsidP="000D5DB9">
      <w:pPr>
        <w:spacing w:before="100" w:beforeAutospacing="1" w:after="100" w:afterAutospacing="1" w:line="240" w:lineRule="auto"/>
        <w:jc w:val="center"/>
        <w:rPr>
          <w:rFonts w:ascii="Arial" w:eastAsia="Times New Roman" w:hAnsi="Arial" w:cs="Arial"/>
          <w:sz w:val="24"/>
          <w:szCs w:val="24"/>
          <w:lang w:val="mn-MN"/>
        </w:rPr>
      </w:pPr>
      <w:r w:rsidRPr="000D5DB9">
        <w:rPr>
          <w:rFonts w:ascii="Arial" w:eastAsia="Times New Roman" w:hAnsi="Arial" w:cs="Arial"/>
          <w:sz w:val="24"/>
          <w:szCs w:val="24"/>
          <w:lang w:val="mn-MN"/>
        </w:rPr>
        <w:t>Гарын үсэг</w:t>
      </w:r>
    </w:p>
    <w:p w14:paraId="5B24AC01" w14:textId="61FFB235" w:rsidR="002447DA" w:rsidRPr="000D5DB9" w:rsidRDefault="000D5DB9" w:rsidP="002447DA">
      <w:pPr>
        <w:spacing w:before="100" w:beforeAutospacing="1" w:after="100" w:afterAutospacing="1" w:line="240" w:lineRule="auto"/>
        <w:jc w:val="center"/>
        <w:rPr>
          <w:rFonts w:ascii="Arial" w:eastAsia="Times New Roman" w:hAnsi="Arial" w:cs="Arial"/>
          <w:sz w:val="24"/>
          <w:szCs w:val="24"/>
          <w:lang w:val="mn-MN"/>
        </w:rPr>
      </w:pPr>
      <w:r>
        <w:rPr>
          <w:rFonts w:ascii="Arial" w:eastAsia="Times New Roman" w:hAnsi="Arial" w:cs="Arial"/>
          <w:b/>
          <w:bCs/>
          <w:sz w:val="24"/>
          <w:szCs w:val="24"/>
          <w:lang w:val="mn-MN"/>
        </w:rPr>
        <w:t xml:space="preserve"> </w:t>
      </w:r>
    </w:p>
    <w:p w14:paraId="754802FE" w14:textId="6FA81544" w:rsidR="00D74F1C" w:rsidRDefault="00D74F1C" w:rsidP="002447DA">
      <w:pPr>
        <w:jc w:val="both"/>
        <w:rPr>
          <w:rFonts w:ascii="Arial" w:hAnsi="Arial" w:cs="Arial"/>
          <w:sz w:val="24"/>
          <w:szCs w:val="24"/>
        </w:rPr>
      </w:pPr>
    </w:p>
    <w:p w14:paraId="1E44D07C" w14:textId="50FEE569" w:rsidR="00437285" w:rsidRDefault="00437285" w:rsidP="002447DA">
      <w:pPr>
        <w:jc w:val="both"/>
        <w:rPr>
          <w:rFonts w:ascii="Arial" w:hAnsi="Arial" w:cs="Arial"/>
          <w:sz w:val="24"/>
          <w:szCs w:val="24"/>
        </w:rPr>
      </w:pPr>
    </w:p>
    <w:p w14:paraId="5DB3C81B" w14:textId="5510A147" w:rsidR="00437285" w:rsidRDefault="00437285" w:rsidP="002447DA">
      <w:pPr>
        <w:jc w:val="both"/>
        <w:rPr>
          <w:rFonts w:ascii="Arial" w:hAnsi="Arial" w:cs="Arial"/>
          <w:sz w:val="24"/>
          <w:szCs w:val="24"/>
        </w:rPr>
      </w:pPr>
    </w:p>
    <w:p w14:paraId="7A080917" w14:textId="2151B191" w:rsidR="00437285" w:rsidRDefault="00437285" w:rsidP="002447DA">
      <w:pPr>
        <w:jc w:val="both"/>
        <w:rPr>
          <w:rFonts w:ascii="Arial" w:hAnsi="Arial" w:cs="Arial"/>
          <w:sz w:val="24"/>
          <w:szCs w:val="24"/>
        </w:rPr>
      </w:pPr>
    </w:p>
    <w:p w14:paraId="5615C50B" w14:textId="1C3507C5" w:rsidR="00437285" w:rsidRDefault="00437285" w:rsidP="002447DA">
      <w:pPr>
        <w:jc w:val="both"/>
        <w:rPr>
          <w:rFonts w:ascii="Arial" w:hAnsi="Arial" w:cs="Arial"/>
          <w:sz w:val="24"/>
          <w:szCs w:val="24"/>
        </w:rPr>
      </w:pPr>
    </w:p>
    <w:p w14:paraId="3977E310" w14:textId="474EB620" w:rsidR="00437285" w:rsidRDefault="00437285" w:rsidP="002447DA">
      <w:pPr>
        <w:jc w:val="both"/>
        <w:rPr>
          <w:rFonts w:ascii="Arial" w:hAnsi="Arial" w:cs="Arial"/>
          <w:sz w:val="24"/>
          <w:szCs w:val="24"/>
        </w:rPr>
      </w:pPr>
    </w:p>
    <w:p w14:paraId="31ADD73F" w14:textId="75275BC2" w:rsidR="00437285" w:rsidRDefault="00437285" w:rsidP="002447DA">
      <w:pPr>
        <w:jc w:val="both"/>
        <w:rPr>
          <w:rFonts w:ascii="Arial" w:hAnsi="Arial" w:cs="Arial"/>
          <w:sz w:val="24"/>
          <w:szCs w:val="24"/>
        </w:rPr>
      </w:pPr>
    </w:p>
    <w:p w14:paraId="01F81372" w14:textId="250EBA88" w:rsidR="00437285" w:rsidRDefault="00437285" w:rsidP="002447DA">
      <w:pPr>
        <w:jc w:val="both"/>
        <w:rPr>
          <w:rFonts w:ascii="Arial" w:hAnsi="Arial" w:cs="Arial"/>
          <w:sz w:val="24"/>
          <w:szCs w:val="24"/>
        </w:rPr>
      </w:pPr>
    </w:p>
    <w:p w14:paraId="4116BD23" w14:textId="2062CE5E" w:rsidR="00437285" w:rsidRDefault="00437285" w:rsidP="002447DA">
      <w:pPr>
        <w:jc w:val="both"/>
        <w:rPr>
          <w:rFonts w:ascii="Arial" w:hAnsi="Arial" w:cs="Arial"/>
          <w:sz w:val="24"/>
          <w:szCs w:val="24"/>
        </w:rPr>
      </w:pPr>
    </w:p>
    <w:sectPr w:rsidR="00437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7DA"/>
    <w:rsid w:val="000D5DB9"/>
    <w:rsid w:val="001F3960"/>
    <w:rsid w:val="002447DA"/>
    <w:rsid w:val="002576E3"/>
    <w:rsid w:val="00305A5D"/>
    <w:rsid w:val="003C79FB"/>
    <w:rsid w:val="00437285"/>
    <w:rsid w:val="005B6418"/>
    <w:rsid w:val="00621D99"/>
    <w:rsid w:val="00676053"/>
    <w:rsid w:val="00684824"/>
    <w:rsid w:val="008D4E24"/>
    <w:rsid w:val="008F6A3E"/>
    <w:rsid w:val="00900E07"/>
    <w:rsid w:val="00950DA8"/>
    <w:rsid w:val="00952794"/>
    <w:rsid w:val="00960CC8"/>
    <w:rsid w:val="00A47234"/>
    <w:rsid w:val="00A93547"/>
    <w:rsid w:val="00B4223B"/>
    <w:rsid w:val="00BC6CED"/>
    <w:rsid w:val="00D74F1C"/>
    <w:rsid w:val="00DD5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5B830"/>
  <w15:chartTrackingRefBased/>
  <w15:docId w15:val="{33574FB0-7454-4D6C-92E1-C103690EC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2422765">
      <w:bodyDiv w:val="1"/>
      <w:marLeft w:val="0"/>
      <w:marRight w:val="0"/>
      <w:marTop w:val="0"/>
      <w:marBottom w:val="0"/>
      <w:divBdr>
        <w:top w:val="none" w:sz="0" w:space="0" w:color="auto"/>
        <w:left w:val="none" w:sz="0" w:space="0" w:color="auto"/>
        <w:bottom w:val="none" w:sz="0" w:space="0" w:color="auto"/>
        <w:right w:val="none" w:sz="0" w:space="0" w:color="auto"/>
      </w:divBdr>
    </w:div>
    <w:div w:id="103901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3607</Words>
  <Characters>20566</Characters>
  <Application>Microsoft Office Word</Application>
  <DocSecurity>0</DocSecurity>
  <Lines>171</Lines>
  <Paragraphs>48</Paragraphs>
  <ScaleCrop>false</ScaleCrop>
  <Company/>
  <LinksUpToDate>false</LinksUpToDate>
  <CharactersWithSpaces>24125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Khosbayar</cp:lastModifiedBy>
  <cp:revision>22</cp:revision>
  <cp:lastPrinted>2026-08-20T04:59:00Z</cp:lastPrinted>
  <dcterms:created xsi:type="dcterms:W3CDTF">2026-08-11T00:45:00Z</dcterms:created>
  <dcterms:modified xsi:type="dcterms:W3CDTF">2026-08-20T05:00:00Z</dcterms:modified>
</cp:coreProperties>
</file>