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2B03B" w14:textId="4842EC7D" w:rsidR="006E5FC3" w:rsidRPr="00E36818" w:rsidRDefault="006E5FC3" w:rsidP="009D655B">
      <w:pPr>
        <w:spacing w:after="0" w:line="276" w:lineRule="auto"/>
        <w:jc w:val="center"/>
        <w:rPr>
          <w:rFonts w:ascii="Times New Roman" w:eastAsia="Arial" w:hAnsi="Times New Roman" w:cs="Times New Roman"/>
          <w:b/>
          <w:bCs/>
          <w:color w:val="002060"/>
          <w:sz w:val="28"/>
          <w:szCs w:val="28"/>
          <w:lang w:val="mn-MN"/>
        </w:rPr>
      </w:pPr>
      <w:r w:rsidRPr="00E36818">
        <w:rPr>
          <w:rFonts w:ascii="Times New Roman" w:eastAsia="Arial" w:hAnsi="Times New Roman" w:cs="Times New Roman"/>
          <w:b/>
          <w:bCs/>
          <w:color w:val="002060" w:themeColor="accent1"/>
          <w:sz w:val="28"/>
          <w:szCs w:val="28"/>
          <w:lang w:val="mn-MN"/>
        </w:rPr>
        <w:t>ҮНДЭСНИЙ БАЯЛГИЙН САНГИЙН</w:t>
      </w:r>
    </w:p>
    <w:p w14:paraId="0FDC1B20" w14:textId="0489ECA9" w:rsidR="006E5FC3" w:rsidRPr="00E36818" w:rsidRDefault="2316E48D" w:rsidP="009D655B">
      <w:pPr>
        <w:spacing w:after="0" w:line="276" w:lineRule="auto"/>
        <w:jc w:val="center"/>
        <w:rPr>
          <w:rFonts w:ascii="Times New Roman" w:eastAsia="Arial" w:hAnsi="Times New Roman" w:cs="Times New Roman"/>
          <w:b/>
          <w:bCs/>
          <w:color w:val="002060"/>
          <w:sz w:val="28"/>
          <w:szCs w:val="28"/>
          <w:lang w:val="mn-MN"/>
        </w:rPr>
      </w:pPr>
      <w:r w:rsidRPr="00E36818">
        <w:rPr>
          <w:rFonts w:ascii="Times New Roman" w:eastAsia="Arial" w:hAnsi="Times New Roman" w:cs="Times New Roman"/>
          <w:b/>
          <w:bCs/>
          <w:color w:val="002060" w:themeColor="accent1"/>
          <w:sz w:val="28"/>
          <w:szCs w:val="28"/>
          <w:lang w:val="mn-MN"/>
        </w:rPr>
        <w:t>2027</w:t>
      </w:r>
      <w:r w:rsidR="006E5FC3" w:rsidRPr="00E36818">
        <w:rPr>
          <w:rFonts w:ascii="Times New Roman" w:eastAsia="Arial" w:hAnsi="Times New Roman" w:cs="Times New Roman"/>
          <w:b/>
          <w:bCs/>
          <w:color w:val="002060" w:themeColor="accent1"/>
          <w:sz w:val="28"/>
          <w:szCs w:val="28"/>
          <w:lang w:val="mn-MN"/>
        </w:rPr>
        <w:t xml:space="preserve"> ОНЫ ТӨСВИЙН ТУХАЙ ХУУЛИЙН </w:t>
      </w:r>
      <w:r w:rsidR="006E5FC3" w:rsidRPr="00E36818">
        <w:rPr>
          <w:rFonts w:ascii="Times New Roman" w:hAnsi="Times New Roman" w:cs="Times New Roman"/>
          <w:lang w:val="mn-MN"/>
        </w:rPr>
        <w:br/>
      </w:r>
      <w:r w:rsidR="006E5FC3" w:rsidRPr="00E36818">
        <w:rPr>
          <w:rFonts w:ascii="Times New Roman" w:eastAsia="Arial" w:hAnsi="Times New Roman" w:cs="Times New Roman"/>
          <w:b/>
          <w:bCs/>
          <w:color w:val="002060" w:themeColor="accent1"/>
          <w:sz w:val="28"/>
          <w:szCs w:val="28"/>
          <w:lang w:val="mn-MN"/>
        </w:rPr>
        <w:t xml:space="preserve">ТӨСЛИЙН </w:t>
      </w:r>
      <w:r w:rsidR="00E2474E" w:rsidRPr="00E36818">
        <w:rPr>
          <w:rFonts w:ascii="Times New Roman" w:eastAsia="Arial" w:hAnsi="Times New Roman" w:cs="Times New Roman"/>
          <w:b/>
          <w:bCs/>
          <w:color w:val="002060" w:themeColor="accent1"/>
          <w:sz w:val="28"/>
          <w:szCs w:val="28"/>
          <w:lang w:val="mn-MN"/>
        </w:rPr>
        <w:t xml:space="preserve">ТОВЧ </w:t>
      </w:r>
      <w:r w:rsidR="006E5FC3" w:rsidRPr="00E36818">
        <w:rPr>
          <w:rFonts w:ascii="Times New Roman" w:eastAsia="Arial" w:hAnsi="Times New Roman" w:cs="Times New Roman"/>
          <w:b/>
          <w:bCs/>
          <w:color w:val="002060" w:themeColor="accent1"/>
          <w:sz w:val="28"/>
          <w:szCs w:val="28"/>
          <w:lang w:val="mn-MN"/>
        </w:rPr>
        <w:t>ТАНИЛЦУУЛГА</w:t>
      </w:r>
    </w:p>
    <w:p w14:paraId="00A2D41A" w14:textId="39C6BD90" w:rsidR="00B00FFD" w:rsidRPr="00E36818" w:rsidRDefault="00B00FFD" w:rsidP="009D655B">
      <w:pPr>
        <w:spacing w:after="0" w:line="276" w:lineRule="auto"/>
        <w:ind w:firstLine="720"/>
        <w:jc w:val="center"/>
        <w:rPr>
          <w:rFonts w:ascii="Times New Roman" w:eastAsia="Arial" w:hAnsi="Times New Roman" w:cs="Times New Roman"/>
          <w:b/>
          <w:bCs/>
          <w:sz w:val="24"/>
          <w:szCs w:val="24"/>
          <w:lang w:val="mn-MN"/>
        </w:rPr>
      </w:pPr>
    </w:p>
    <w:p w14:paraId="3AC60DC9" w14:textId="3E3AD3DD" w:rsidR="5CB9308B" w:rsidRPr="00E36818" w:rsidRDefault="0060789F" w:rsidP="009D655B">
      <w:pPr>
        <w:spacing w:after="0" w:line="276" w:lineRule="auto"/>
        <w:ind w:firstLine="720"/>
        <w:jc w:val="both"/>
        <w:rPr>
          <w:rFonts w:ascii="Times New Roman" w:eastAsia="Arial" w:hAnsi="Times New Roman" w:cs="Times New Roman"/>
          <w:noProof/>
          <w:sz w:val="24"/>
          <w:szCs w:val="24"/>
          <w:lang w:val="mn-MN"/>
        </w:rPr>
      </w:pPr>
      <w:r w:rsidRPr="00E36818">
        <w:rPr>
          <w:rFonts w:ascii="Times New Roman" w:eastAsia="Arial" w:hAnsi="Times New Roman" w:cs="Times New Roman"/>
          <w:noProof/>
          <w:sz w:val="24"/>
          <w:szCs w:val="24"/>
          <w:lang w:val="mn-MN"/>
        </w:rPr>
        <w:t>Монгол Улсын Үндсэн хуульд тунхагласан хүний эрх, эрх чөлөө, эдийн засгийн эрх чөлөөг хангах, Монгол Улсын урт, дунд, богино хугацааны хөгжлийн бодлогын баримт бичгийн хэрэгжилтийг эрчимжүүлэх, эдийн засгийн тогтвортой өсөлтийг дэмжих, шударга өрсөлдөөнийг хамгаалах, технологи, инновацыг хөгжүүлэх, төрийн оролцоог зохистой түвшинд хязгаарлах, өсөлтийн үр өгөөжийг иргэдэд бодитоор хүртээх зорилгоор "Чөлөөлье" үндэсний санаачилгыг Монгол Улсын Засгийн газраас дэвшүүл</w:t>
      </w:r>
      <w:r w:rsidR="004D72D5" w:rsidRPr="00E36818">
        <w:rPr>
          <w:rFonts w:ascii="Times New Roman" w:eastAsia="Arial" w:hAnsi="Times New Roman" w:cs="Times New Roman"/>
          <w:noProof/>
          <w:sz w:val="24"/>
          <w:szCs w:val="24"/>
          <w:lang w:val="mn-MN"/>
        </w:rPr>
        <w:t>эн</w:t>
      </w:r>
      <w:r w:rsidRPr="00E36818">
        <w:rPr>
          <w:rFonts w:ascii="Times New Roman" w:eastAsia="Arial" w:hAnsi="Times New Roman" w:cs="Times New Roman"/>
          <w:noProof/>
          <w:sz w:val="24"/>
          <w:szCs w:val="24"/>
          <w:lang w:val="mn-MN"/>
        </w:rPr>
        <w:t xml:space="preserve"> хэрэгжүүлж эхлээд байна.</w:t>
      </w:r>
    </w:p>
    <w:p w14:paraId="0B13F9C4" w14:textId="77777777" w:rsidR="009C5A11" w:rsidRPr="00E36818" w:rsidRDefault="009C5A11" w:rsidP="009D655B">
      <w:pPr>
        <w:spacing w:after="0" w:line="276" w:lineRule="auto"/>
        <w:ind w:firstLine="720"/>
        <w:jc w:val="both"/>
        <w:rPr>
          <w:rFonts w:ascii="Times New Roman" w:hAnsi="Times New Roman" w:cs="Times New Roman"/>
          <w:lang w:val="mn-MN"/>
        </w:rPr>
      </w:pPr>
    </w:p>
    <w:p w14:paraId="731FF30A" w14:textId="4C7C3689" w:rsidR="009C5A11" w:rsidRPr="00E36818" w:rsidRDefault="00435068" w:rsidP="009D655B">
      <w:pPr>
        <w:spacing w:after="0" w:line="276" w:lineRule="auto"/>
        <w:ind w:firstLine="720"/>
        <w:jc w:val="both"/>
        <w:rPr>
          <w:rFonts w:ascii="Times New Roman" w:eastAsia="Arial" w:hAnsi="Times New Roman" w:cs="Times New Roman"/>
          <w:noProof/>
          <w:sz w:val="24"/>
          <w:szCs w:val="24"/>
          <w:lang w:val="mn-MN"/>
        </w:rPr>
      </w:pPr>
      <w:r w:rsidRPr="00E36818">
        <w:rPr>
          <w:rFonts w:ascii="Times New Roman" w:eastAsia="Arial" w:hAnsi="Times New Roman" w:cs="Times New Roman"/>
          <w:noProof/>
          <w:sz w:val="24"/>
          <w:szCs w:val="24"/>
          <w:lang w:val="mn-MN"/>
        </w:rPr>
        <w:t>Тус арга хэмжээний хүрээнд “Чингис хаан баялгийн сан нэгдэл” ХХК-ийн харьяанд үндэсний хэмжээний хөрөнгө оруулалтын санг 100 хув</w:t>
      </w:r>
      <w:r w:rsidR="00E3758A" w:rsidRPr="00E36818">
        <w:rPr>
          <w:rFonts w:ascii="Times New Roman" w:eastAsia="Arial" w:hAnsi="Times New Roman" w:cs="Times New Roman"/>
          <w:noProof/>
          <w:sz w:val="24"/>
          <w:szCs w:val="24"/>
          <w:lang w:val="mn-MN"/>
        </w:rPr>
        <w:t>ь</w:t>
      </w:r>
      <w:r w:rsidR="005C6F41" w:rsidRPr="00E36818">
        <w:rPr>
          <w:rFonts w:ascii="Times New Roman" w:eastAsia="Arial" w:hAnsi="Times New Roman" w:cs="Times New Roman"/>
          <w:noProof/>
          <w:sz w:val="24"/>
          <w:szCs w:val="24"/>
          <w:lang w:val="mn-MN"/>
        </w:rPr>
        <w:t xml:space="preserve"> </w:t>
      </w:r>
      <w:r w:rsidRPr="00E36818">
        <w:rPr>
          <w:rFonts w:ascii="Times New Roman" w:eastAsia="Arial" w:hAnsi="Times New Roman" w:cs="Times New Roman"/>
          <w:noProof/>
          <w:sz w:val="24"/>
          <w:szCs w:val="24"/>
          <w:lang w:val="mn-MN"/>
        </w:rPr>
        <w:t xml:space="preserve">төрийн эзэмшлийн компани хэлбэрээр байгуулж, төрийн өмчит компаниудын хувьцааны тодорхой хэсгийг тус санд төвлөрүүлэн олон улсын нэр хүнд </w:t>
      </w:r>
      <w:r w:rsidR="002C092B" w:rsidRPr="00E36818">
        <w:rPr>
          <w:rFonts w:ascii="Times New Roman" w:eastAsia="Arial" w:hAnsi="Times New Roman" w:cs="Times New Roman"/>
          <w:noProof/>
          <w:sz w:val="24"/>
          <w:szCs w:val="24"/>
          <w:lang w:val="mn-MN"/>
        </w:rPr>
        <w:t xml:space="preserve">бүхий </w:t>
      </w:r>
      <w:r w:rsidRPr="00E36818">
        <w:rPr>
          <w:rFonts w:ascii="Times New Roman" w:eastAsia="Arial" w:hAnsi="Times New Roman" w:cs="Times New Roman"/>
          <w:noProof/>
          <w:sz w:val="24"/>
          <w:szCs w:val="24"/>
          <w:lang w:val="mn-MN"/>
        </w:rPr>
        <w:t xml:space="preserve">хөрөнгө оруулалтын менежментийн компаниар удирдуулах бэлтгэл ажлыг холбогдох хууль тогтоомжийн хүрээнд хэрэгжүүлж эхлээд байна. </w:t>
      </w:r>
    </w:p>
    <w:p w14:paraId="5862336C" w14:textId="77777777" w:rsidR="00D02480" w:rsidRPr="00E36818" w:rsidRDefault="00D02480" w:rsidP="009D655B">
      <w:pPr>
        <w:spacing w:after="0" w:line="276" w:lineRule="auto"/>
        <w:ind w:firstLine="720"/>
        <w:jc w:val="both"/>
        <w:rPr>
          <w:rFonts w:ascii="Times New Roman" w:eastAsia="Arial" w:hAnsi="Times New Roman" w:cs="Times New Roman"/>
          <w:noProof/>
          <w:sz w:val="24"/>
          <w:szCs w:val="24"/>
          <w:lang w:val="mn-MN"/>
        </w:rPr>
      </w:pPr>
    </w:p>
    <w:p w14:paraId="740CFE63" w14:textId="6EAA5BBB" w:rsidR="0043323D" w:rsidRPr="00E36818" w:rsidRDefault="00411A3F" w:rsidP="009D655B">
      <w:pPr>
        <w:pStyle w:val="paragraph"/>
        <w:spacing w:beforeAutospacing="0" w:after="0" w:afterAutospacing="0" w:line="276" w:lineRule="auto"/>
        <w:ind w:firstLine="720"/>
        <w:jc w:val="both"/>
        <w:rPr>
          <w:rFonts w:eastAsia="Arial"/>
          <w:noProof/>
          <w:lang w:val="mn-MN"/>
        </w:rPr>
      </w:pPr>
      <w:r w:rsidRPr="00E36818">
        <w:rPr>
          <w:rFonts w:eastAsia="Arial"/>
          <w:noProof/>
          <w:lang w:val="mn-MN"/>
        </w:rPr>
        <w:t>Дээр дурдсан арга хэмжээг хэрэгжүүлснээр төрийн өмчит компаниудын засаглал сайжрах нөхцөл бүрдэх б</w:t>
      </w:r>
      <w:r w:rsidR="5A82E276" w:rsidRPr="00E36818">
        <w:rPr>
          <w:rFonts w:eastAsia="Arial"/>
          <w:noProof/>
          <w:lang w:val="mn-MN"/>
        </w:rPr>
        <w:t>өгөөд</w:t>
      </w:r>
      <w:r w:rsidRPr="00E36818">
        <w:rPr>
          <w:rFonts w:eastAsia="Arial"/>
          <w:noProof/>
          <w:lang w:val="mn-MN"/>
        </w:rPr>
        <w:t xml:space="preserve"> томоохон төслүүдийг эдийн засгийн эргэлтэд оруулснаар “Чингис хаан баялгийн сан нэгдэл” ХХК-ийн үндсэн үйл ажиллагаан</w:t>
      </w:r>
      <w:r w:rsidR="00C77258" w:rsidRPr="00E36818">
        <w:rPr>
          <w:rFonts w:eastAsia="Arial"/>
          <w:noProof/>
          <w:lang w:val="mn-MN"/>
        </w:rPr>
        <w:t>ы</w:t>
      </w:r>
      <w:r w:rsidRPr="00E36818">
        <w:rPr>
          <w:rFonts w:eastAsia="Arial"/>
          <w:noProof/>
          <w:lang w:val="mn-MN"/>
        </w:rPr>
        <w:t xml:space="preserve"> орлого нэмэгдэх, цаашлаад Үндэсний баялгийн сангийн тухай хуулийн 4 дүгээр зүйлийн 4.1.5 дахь заалтад заасан “орлого төвлөрүүлэгч хуулийн этгээд"-ийн хувьд Үндэсний баялгийн санд төвлөрүүлэх орлогын хэмжээ боди</w:t>
      </w:r>
      <w:r w:rsidR="25E3E4C1" w:rsidRPr="00E36818">
        <w:rPr>
          <w:rFonts w:eastAsia="Arial"/>
          <w:noProof/>
          <w:lang w:val="mn-MN"/>
        </w:rPr>
        <w:t>тоор</w:t>
      </w:r>
      <w:r w:rsidRPr="00E36818">
        <w:rPr>
          <w:rFonts w:eastAsia="Arial"/>
          <w:noProof/>
          <w:lang w:val="mn-MN"/>
        </w:rPr>
        <w:t xml:space="preserve"> нэмэгдэх ач холбогдолтой.</w:t>
      </w:r>
    </w:p>
    <w:p w14:paraId="1A3B9A97" w14:textId="77777777" w:rsidR="00B532E6" w:rsidRPr="00E36818" w:rsidRDefault="00B532E6" w:rsidP="009D655B">
      <w:pPr>
        <w:pStyle w:val="paragraph"/>
        <w:spacing w:beforeAutospacing="0" w:after="0" w:afterAutospacing="0" w:line="276" w:lineRule="auto"/>
        <w:ind w:firstLine="720"/>
        <w:jc w:val="both"/>
        <w:rPr>
          <w:rFonts w:eastAsia="Arial"/>
          <w:noProof/>
          <w:lang w:val="mn-MN"/>
        </w:rPr>
      </w:pPr>
    </w:p>
    <w:p w14:paraId="533EC025" w14:textId="188DFD50" w:rsidR="00A309A1" w:rsidRPr="00E36818" w:rsidRDefault="599A5A48" w:rsidP="009D655B">
      <w:pPr>
        <w:pStyle w:val="paragraph"/>
        <w:spacing w:beforeAutospacing="0" w:after="0" w:afterAutospacing="0" w:line="276" w:lineRule="auto"/>
        <w:ind w:firstLine="720"/>
        <w:jc w:val="both"/>
        <w:rPr>
          <w:rFonts w:eastAsia="Arial"/>
          <w:color w:val="000000" w:themeColor="text1"/>
          <w:lang w:val="mn-MN"/>
        </w:rPr>
      </w:pPr>
      <w:r w:rsidRPr="00E36818">
        <w:rPr>
          <w:rFonts w:eastAsia="Arial"/>
          <w:color w:val="000000" w:themeColor="text1"/>
          <w:lang w:val="mn-MN"/>
        </w:rPr>
        <w:t>Үндэсний баялгийн сангийн тухай хуулийг 2024 оны 04 дүгээр сарын 19-ний өдөр Монгол Улсын Их Хурлаас батлан мөрдүүлж байна.</w:t>
      </w:r>
      <w:r w:rsidR="73E16A64" w:rsidRPr="00E36818">
        <w:rPr>
          <w:rFonts w:eastAsia="Arial"/>
          <w:color w:val="000000" w:themeColor="text1"/>
          <w:lang w:val="mn-MN"/>
        </w:rPr>
        <w:t xml:space="preserve"> </w:t>
      </w:r>
      <w:r w:rsidRPr="00E36818">
        <w:rPr>
          <w:rFonts w:eastAsia="Arial"/>
          <w:color w:val="000000" w:themeColor="text1"/>
          <w:lang w:val="mn-MN"/>
        </w:rPr>
        <w:t>Тус хуулиар Үндэсний баялгийн сан нь Ирээдүйн өв сан, Хуримтлалын сан, Хөгжлийн сан болох гурван төрөлжсөн сангаас бүрдэхээр зохицуулса</w:t>
      </w:r>
      <w:r w:rsidR="3E29EA09" w:rsidRPr="00E36818">
        <w:rPr>
          <w:rFonts w:eastAsia="Arial"/>
          <w:color w:val="000000" w:themeColor="text1"/>
          <w:lang w:val="mn-MN"/>
        </w:rPr>
        <w:t xml:space="preserve">н бөгөөд </w:t>
      </w:r>
      <w:r w:rsidR="65227E32" w:rsidRPr="00E36818">
        <w:rPr>
          <w:rFonts w:eastAsia="Arial"/>
          <w:color w:val="000000" w:themeColor="text1"/>
          <w:lang w:val="mn-MN"/>
        </w:rPr>
        <w:t>ту</w:t>
      </w:r>
      <w:r w:rsidR="39DC50BF" w:rsidRPr="00E36818">
        <w:rPr>
          <w:rFonts w:eastAsia="Arial"/>
          <w:color w:val="000000" w:themeColor="text1"/>
          <w:lang w:val="mn-MN"/>
        </w:rPr>
        <w:t>с</w:t>
      </w:r>
      <w:r w:rsidR="497BC6EB" w:rsidRPr="00E36818">
        <w:rPr>
          <w:rFonts w:eastAsia="Arial"/>
          <w:color w:val="000000" w:themeColor="text1"/>
          <w:lang w:val="mn-MN"/>
        </w:rPr>
        <w:t xml:space="preserve"> хуули</w:t>
      </w:r>
      <w:r w:rsidR="57265EFB" w:rsidRPr="00E36818">
        <w:rPr>
          <w:rFonts w:eastAsia="Arial"/>
          <w:color w:val="000000" w:themeColor="text1"/>
          <w:lang w:val="mn-MN"/>
        </w:rPr>
        <w:t xml:space="preserve">йн 12 дугаар </w:t>
      </w:r>
      <w:r w:rsidR="6308B85D" w:rsidRPr="00E36818">
        <w:rPr>
          <w:rFonts w:eastAsia="Arial"/>
          <w:color w:val="000000" w:themeColor="text1"/>
          <w:lang w:val="mn-MN"/>
        </w:rPr>
        <w:t xml:space="preserve">зүйлийн </w:t>
      </w:r>
      <w:r w:rsidR="05EFF105" w:rsidRPr="00E36818">
        <w:rPr>
          <w:rFonts w:eastAsia="Arial"/>
          <w:color w:val="000000" w:themeColor="text1"/>
          <w:lang w:val="mn-MN"/>
        </w:rPr>
        <w:t>12.</w:t>
      </w:r>
      <w:r w:rsidR="5DDF9288" w:rsidRPr="00E36818">
        <w:rPr>
          <w:rFonts w:eastAsia="Arial"/>
          <w:color w:val="000000" w:themeColor="text1"/>
          <w:lang w:val="mn-MN"/>
        </w:rPr>
        <w:t>1</w:t>
      </w:r>
      <w:r w:rsidR="3CBFBA03" w:rsidRPr="00E36818">
        <w:rPr>
          <w:rFonts w:eastAsia="Arial"/>
          <w:color w:val="000000" w:themeColor="text1"/>
          <w:lang w:val="mn-MN"/>
        </w:rPr>
        <w:t xml:space="preserve"> дэх </w:t>
      </w:r>
      <w:r w:rsidR="740486D0" w:rsidRPr="00E36818">
        <w:rPr>
          <w:rFonts w:eastAsia="Arial"/>
          <w:color w:val="000000" w:themeColor="text1"/>
          <w:lang w:val="mn-MN"/>
        </w:rPr>
        <w:t>хэсэгт “</w:t>
      </w:r>
      <w:r w:rsidR="285DE110" w:rsidRPr="00E36818">
        <w:rPr>
          <w:rFonts w:eastAsia="Arial"/>
          <w:color w:val="000000" w:themeColor="text1"/>
          <w:lang w:val="mn-MN"/>
        </w:rPr>
        <w:t>12.1.Баялгийн сангийн төсөв нь нэгдсэн төсвийн бүрэлдэхүүн хэсэг байна</w:t>
      </w:r>
      <w:r w:rsidR="740486D0" w:rsidRPr="00E36818">
        <w:rPr>
          <w:rFonts w:eastAsia="Arial"/>
          <w:color w:val="000000" w:themeColor="text1"/>
          <w:lang w:val="mn-MN"/>
        </w:rPr>
        <w:t>”</w:t>
      </w:r>
      <w:r w:rsidR="40AD55C0" w:rsidRPr="00E36818">
        <w:rPr>
          <w:rFonts w:eastAsia="Arial"/>
          <w:color w:val="000000" w:themeColor="text1"/>
          <w:lang w:val="mn-MN"/>
        </w:rPr>
        <w:t xml:space="preserve"> </w:t>
      </w:r>
      <w:r w:rsidR="7B134262" w:rsidRPr="00E36818">
        <w:rPr>
          <w:rFonts w:eastAsia="Arial"/>
          <w:color w:val="000000" w:themeColor="text1"/>
          <w:lang w:val="mn-MN"/>
        </w:rPr>
        <w:t>гэж заа</w:t>
      </w:r>
      <w:r w:rsidR="4CAB8C53" w:rsidRPr="00E36818">
        <w:rPr>
          <w:rFonts w:eastAsia="Arial"/>
          <w:color w:val="000000" w:themeColor="text1"/>
          <w:lang w:val="mn-MN"/>
        </w:rPr>
        <w:t>сан</w:t>
      </w:r>
      <w:r w:rsidR="53B53A14" w:rsidRPr="00E36818">
        <w:rPr>
          <w:rFonts w:eastAsia="Arial"/>
          <w:color w:val="000000" w:themeColor="text1"/>
          <w:lang w:val="mn-MN"/>
        </w:rPr>
        <w:t xml:space="preserve">. </w:t>
      </w:r>
    </w:p>
    <w:p w14:paraId="2385F917" w14:textId="77777777" w:rsidR="003548D1" w:rsidRPr="00E36818" w:rsidRDefault="003548D1" w:rsidP="009D655B">
      <w:pPr>
        <w:pStyle w:val="paragraph"/>
        <w:spacing w:beforeAutospacing="0" w:after="0" w:afterAutospacing="0" w:line="276" w:lineRule="auto"/>
        <w:ind w:firstLine="720"/>
        <w:jc w:val="both"/>
        <w:rPr>
          <w:rFonts w:eastAsia="Arial"/>
          <w:color w:val="000000" w:themeColor="text1"/>
          <w:lang w:val="mn-MN"/>
        </w:rPr>
      </w:pPr>
    </w:p>
    <w:p w14:paraId="0B8B4B35" w14:textId="34F48458" w:rsidR="008F415F" w:rsidRPr="00E36818" w:rsidRDefault="46F86BF1" w:rsidP="009D655B">
      <w:pPr>
        <w:pStyle w:val="paragraph"/>
        <w:spacing w:beforeAutospacing="0" w:after="0" w:afterAutospacing="0" w:line="276" w:lineRule="auto"/>
        <w:ind w:firstLine="720"/>
        <w:jc w:val="both"/>
        <w:rPr>
          <w:rFonts w:eastAsia="Arial"/>
          <w:color w:val="000000" w:themeColor="text1"/>
          <w:lang w:val="mn-MN"/>
        </w:rPr>
      </w:pPr>
      <w:r w:rsidRPr="00E36818">
        <w:rPr>
          <w:rFonts w:eastAsia="Arial"/>
          <w:color w:val="000000" w:themeColor="text1"/>
          <w:lang w:val="mn-MN"/>
        </w:rPr>
        <w:t>Ү</w:t>
      </w:r>
      <w:r w:rsidR="7B5887B4" w:rsidRPr="00E36818">
        <w:rPr>
          <w:rFonts w:eastAsia="Arial"/>
          <w:color w:val="000000" w:themeColor="text1"/>
          <w:lang w:val="mn-MN"/>
        </w:rPr>
        <w:t>ү</w:t>
      </w:r>
      <w:r w:rsidRPr="00E36818">
        <w:rPr>
          <w:rFonts w:eastAsia="Arial"/>
          <w:color w:val="000000" w:themeColor="text1"/>
          <w:lang w:val="mn-MN"/>
        </w:rPr>
        <w:t>ний дагу</w:t>
      </w:r>
      <w:r w:rsidR="04DA03E9" w:rsidRPr="00E36818">
        <w:rPr>
          <w:rFonts w:eastAsia="Arial"/>
          <w:color w:val="000000" w:themeColor="text1"/>
          <w:lang w:val="mn-MN"/>
        </w:rPr>
        <w:t xml:space="preserve">у </w:t>
      </w:r>
      <w:r w:rsidR="002D6D98" w:rsidRPr="00E36818">
        <w:rPr>
          <w:rFonts w:eastAsia="Arial"/>
          <w:color w:val="000000" w:themeColor="text1"/>
          <w:lang w:val="mn-MN"/>
        </w:rPr>
        <w:t xml:space="preserve">Үндэсний баялгийн сангийн </w:t>
      </w:r>
      <w:r w:rsidR="2316E48D" w:rsidRPr="00E36818">
        <w:rPr>
          <w:rFonts w:eastAsia="Arial"/>
          <w:color w:val="000000" w:themeColor="text1"/>
          <w:lang w:val="mn-MN"/>
        </w:rPr>
        <w:t>2027</w:t>
      </w:r>
      <w:r w:rsidR="002D6D98" w:rsidRPr="00E36818">
        <w:rPr>
          <w:rFonts w:eastAsia="Arial"/>
          <w:color w:val="000000" w:themeColor="text1"/>
          <w:lang w:val="mn-MN"/>
        </w:rPr>
        <w:t xml:space="preserve"> оны төсвийн тухай хуулийн </w:t>
      </w:r>
      <w:r w:rsidR="3ABEE88F" w:rsidRPr="00E36818">
        <w:rPr>
          <w:rFonts w:eastAsia="Arial"/>
          <w:color w:val="000000" w:themeColor="text1"/>
          <w:lang w:val="mn-MN"/>
        </w:rPr>
        <w:t>төс</w:t>
      </w:r>
      <w:r w:rsidR="46843323" w:rsidRPr="00E36818">
        <w:rPr>
          <w:rFonts w:eastAsia="Arial"/>
          <w:color w:val="000000" w:themeColor="text1"/>
          <w:lang w:val="mn-MN"/>
        </w:rPr>
        <w:t xml:space="preserve">лийг </w:t>
      </w:r>
      <w:r w:rsidR="73AE7CDE" w:rsidRPr="00E36818">
        <w:rPr>
          <w:rFonts w:eastAsia="Arial"/>
          <w:color w:val="000000" w:themeColor="text1"/>
          <w:lang w:val="mn-MN"/>
        </w:rPr>
        <w:t>боловс</w:t>
      </w:r>
      <w:r w:rsidR="140CF825" w:rsidRPr="00E36818">
        <w:rPr>
          <w:rFonts w:eastAsia="Arial"/>
          <w:color w:val="000000" w:themeColor="text1"/>
          <w:lang w:val="mn-MN"/>
        </w:rPr>
        <w:t>руул</w:t>
      </w:r>
      <w:r w:rsidR="36BCE16F" w:rsidRPr="00E36818">
        <w:rPr>
          <w:rFonts w:eastAsia="Arial"/>
          <w:color w:val="000000" w:themeColor="text1"/>
          <w:lang w:val="mn-MN"/>
        </w:rPr>
        <w:t>сан</w:t>
      </w:r>
      <w:r w:rsidR="71AC2954" w:rsidRPr="00E36818">
        <w:rPr>
          <w:rFonts w:eastAsia="Arial"/>
          <w:color w:val="000000" w:themeColor="text1"/>
          <w:lang w:val="mn-MN"/>
        </w:rPr>
        <w:t xml:space="preserve"> ба </w:t>
      </w:r>
      <w:r w:rsidR="6A868C57" w:rsidRPr="00E36818">
        <w:rPr>
          <w:rFonts w:eastAsia="Arial"/>
          <w:color w:val="000000" w:themeColor="text1"/>
          <w:lang w:val="mn-MN"/>
        </w:rPr>
        <w:t xml:space="preserve">хуулийн </w:t>
      </w:r>
      <w:r w:rsidR="002D6D98" w:rsidRPr="00E36818">
        <w:rPr>
          <w:rFonts w:eastAsia="Arial"/>
          <w:color w:val="000000" w:themeColor="text1"/>
          <w:lang w:val="mn-MN"/>
        </w:rPr>
        <w:t xml:space="preserve">төсөл нь 2 бүлэг, </w:t>
      </w:r>
      <w:r w:rsidR="380B4AA2" w:rsidRPr="00E36818">
        <w:rPr>
          <w:rFonts w:eastAsia="Arial"/>
          <w:color w:val="000000" w:themeColor="text1"/>
          <w:lang w:val="mn-MN"/>
        </w:rPr>
        <w:t>7</w:t>
      </w:r>
      <w:r w:rsidR="002D6D98" w:rsidRPr="00E36818">
        <w:rPr>
          <w:rFonts w:eastAsia="Arial"/>
          <w:color w:val="000000" w:themeColor="text1"/>
          <w:lang w:val="mn-MN"/>
        </w:rPr>
        <w:t xml:space="preserve"> зүйлтэй бөгөөд нэгдүгээр бүлэгт хуулийн зорилт болон холбогдох хууль тогтоомжуудыг тусгасан бол хоёрдугаар бүлэгт Үндэсний баялгийн сангийн </w:t>
      </w:r>
      <w:r w:rsidR="2316E48D" w:rsidRPr="00E36818">
        <w:rPr>
          <w:rFonts w:eastAsia="Arial"/>
          <w:color w:val="000000" w:themeColor="text1"/>
          <w:lang w:val="mn-MN"/>
        </w:rPr>
        <w:t>2027</w:t>
      </w:r>
      <w:r w:rsidR="002D6D98" w:rsidRPr="00E36818">
        <w:rPr>
          <w:rFonts w:eastAsia="Arial"/>
          <w:color w:val="000000" w:themeColor="text1"/>
          <w:lang w:val="mn-MN"/>
        </w:rPr>
        <w:t xml:space="preserve"> оны төсвийн жилд төсвийн ерөнхийлөн захирагч</w:t>
      </w:r>
      <w:r w:rsidR="00863DB4" w:rsidRPr="00E36818">
        <w:rPr>
          <w:rFonts w:eastAsia="Arial"/>
          <w:color w:val="000000" w:themeColor="text1"/>
          <w:lang w:val="mn-MN"/>
        </w:rPr>
        <w:t>даас</w:t>
      </w:r>
      <w:r w:rsidR="002D6D98" w:rsidRPr="00E36818">
        <w:rPr>
          <w:rFonts w:eastAsia="Arial"/>
          <w:color w:val="000000" w:themeColor="text1"/>
          <w:lang w:val="mn-MN"/>
        </w:rPr>
        <w:t xml:space="preserve"> Ирээдүйн өв сан, Хуримтлалын санд төвлөрүүлэх орлогын хэмжээ</w:t>
      </w:r>
      <w:r w:rsidR="0009159D" w:rsidRPr="00E36818">
        <w:rPr>
          <w:rFonts w:eastAsia="Arial"/>
          <w:color w:val="000000" w:themeColor="text1"/>
          <w:lang w:val="mn-MN"/>
        </w:rPr>
        <w:t>,</w:t>
      </w:r>
      <w:r w:rsidR="00654223" w:rsidRPr="00E36818">
        <w:rPr>
          <w:rFonts w:eastAsia="Arial"/>
          <w:color w:val="000000" w:themeColor="text1"/>
          <w:lang w:val="mn-MN"/>
        </w:rPr>
        <w:t xml:space="preserve"> </w:t>
      </w:r>
      <w:r w:rsidR="64321C39" w:rsidRPr="00E36818">
        <w:rPr>
          <w:rFonts w:eastAsia="Arial"/>
          <w:color w:val="000000" w:themeColor="text1"/>
          <w:lang w:val="mn-MN"/>
        </w:rPr>
        <w:t>Хуримтлалын санг</w:t>
      </w:r>
      <w:r w:rsidR="00415E2A" w:rsidRPr="00E36818">
        <w:rPr>
          <w:rFonts w:eastAsia="Arial"/>
          <w:color w:val="000000" w:themeColor="text1"/>
          <w:lang w:val="mn-MN"/>
        </w:rPr>
        <w:t xml:space="preserve">аас зарцуулах </w:t>
      </w:r>
      <w:r w:rsidR="64321C39" w:rsidRPr="00E36818">
        <w:rPr>
          <w:rFonts w:eastAsia="Arial"/>
          <w:color w:val="000000" w:themeColor="text1"/>
          <w:lang w:val="mn-MN"/>
        </w:rPr>
        <w:t xml:space="preserve">хэмжээ, мөн </w:t>
      </w:r>
      <w:r w:rsidR="0009159D" w:rsidRPr="00E36818">
        <w:rPr>
          <w:rFonts w:eastAsia="Arial"/>
          <w:color w:val="000000" w:themeColor="text1"/>
          <w:lang w:val="mn-MN"/>
        </w:rPr>
        <w:t>нийт хуримтлал</w:t>
      </w:r>
      <w:r w:rsidR="002D6D98" w:rsidRPr="00E36818">
        <w:rPr>
          <w:rFonts w:eastAsia="Arial"/>
          <w:color w:val="000000" w:themeColor="text1"/>
          <w:lang w:val="mn-MN"/>
        </w:rPr>
        <w:t xml:space="preserve"> болон хуулийг дагаж мөрдөх хугацааг тус тус тусгасан.</w:t>
      </w:r>
    </w:p>
    <w:p w14:paraId="06A2A13B" w14:textId="77777777" w:rsidR="009C5A11" w:rsidRPr="00E36818" w:rsidRDefault="009C5A11" w:rsidP="009D655B">
      <w:pPr>
        <w:pStyle w:val="paragraph"/>
        <w:spacing w:beforeAutospacing="0" w:after="0" w:afterAutospacing="0" w:line="276" w:lineRule="auto"/>
        <w:ind w:firstLine="720"/>
        <w:jc w:val="both"/>
        <w:rPr>
          <w:rFonts w:eastAsia="Arial"/>
          <w:color w:val="000000" w:themeColor="text1"/>
          <w:shd w:val="clear" w:color="auto" w:fill="FFFFFF"/>
          <w:lang w:val="mn-MN"/>
        </w:rPr>
      </w:pPr>
    </w:p>
    <w:p w14:paraId="163F45F7" w14:textId="364678E5" w:rsidR="0037287D" w:rsidRPr="00E36818" w:rsidRDefault="0167746D" w:rsidP="009D655B">
      <w:pPr>
        <w:pStyle w:val="paragraph"/>
        <w:spacing w:beforeAutospacing="0" w:after="0" w:afterAutospacing="0" w:line="276" w:lineRule="auto"/>
        <w:ind w:firstLine="720"/>
        <w:jc w:val="both"/>
        <w:rPr>
          <w:rFonts w:eastAsia="Arial"/>
          <w:lang w:val="mn-MN"/>
        </w:rPr>
      </w:pPr>
      <w:r w:rsidRPr="00E36818">
        <w:rPr>
          <w:rFonts w:eastAsia="Arial"/>
          <w:color w:val="000000" w:themeColor="text1"/>
          <w:lang w:val="mn-MN"/>
        </w:rPr>
        <w:t xml:space="preserve">Үндэсний баялгийн сангийн тухай хуулийн </w:t>
      </w:r>
      <w:r w:rsidR="00021458" w:rsidRPr="00E36818">
        <w:rPr>
          <w:rFonts w:eastAsia="Arial"/>
          <w:color w:val="000000" w:themeColor="text1"/>
          <w:lang w:val="mn-MN"/>
        </w:rPr>
        <w:t xml:space="preserve">7 дугаар зүйлийн </w:t>
      </w:r>
      <w:r w:rsidRPr="00E36818">
        <w:rPr>
          <w:rFonts w:eastAsia="Arial"/>
          <w:color w:val="000000" w:themeColor="text1"/>
          <w:lang w:val="mn-MN"/>
        </w:rPr>
        <w:t>7.1.1</w:t>
      </w:r>
      <w:r w:rsidR="00021458" w:rsidRPr="00E36818">
        <w:rPr>
          <w:rFonts w:eastAsia="Arial"/>
          <w:color w:val="000000" w:themeColor="text1"/>
          <w:lang w:val="mn-MN"/>
        </w:rPr>
        <w:t xml:space="preserve"> дэх заалтад</w:t>
      </w:r>
      <w:r w:rsidRPr="00E36818">
        <w:rPr>
          <w:rFonts w:eastAsia="Arial"/>
          <w:color w:val="000000" w:themeColor="text1"/>
          <w:lang w:val="mn-MN"/>
        </w:rPr>
        <w:t xml:space="preserve"> заасны дагуу Засгийн газрын </w:t>
      </w:r>
      <w:r w:rsidR="2FAE6131" w:rsidRPr="00E36818">
        <w:rPr>
          <w:rFonts w:eastAsia="Arial"/>
          <w:color w:val="000000" w:themeColor="text1"/>
          <w:lang w:val="mn-MN"/>
        </w:rPr>
        <w:t>2025</w:t>
      </w:r>
      <w:r w:rsidRPr="00E36818">
        <w:rPr>
          <w:rFonts w:eastAsia="Arial"/>
          <w:color w:val="000000" w:themeColor="text1"/>
          <w:lang w:val="mn-MN"/>
        </w:rPr>
        <w:t xml:space="preserve"> оны 02 </w:t>
      </w:r>
      <w:r w:rsidR="00457CBE" w:rsidRPr="00E36818">
        <w:rPr>
          <w:rFonts w:eastAsia="Arial"/>
          <w:color w:val="000000" w:themeColor="text1"/>
          <w:lang w:val="mn-MN"/>
        </w:rPr>
        <w:t xml:space="preserve">дугаар </w:t>
      </w:r>
      <w:r w:rsidRPr="00E36818">
        <w:rPr>
          <w:rFonts w:eastAsia="Arial"/>
          <w:color w:val="000000" w:themeColor="text1"/>
          <w:lang w:val="mn-MN"/>
        </w:rPr>
        <w:t>сарын 05-ны өдрийн 72 дугаар тогтоол</w:t>
      </w:r>
      <w:r w:rsidR="002C445A" w:rsidRPr="00E36818">
        <w:rPr>
          <w:rFonts w:eastAsia="Arial"/>
          <w:color w:val="000000" w:themeColor="text1"/>
          <w:lang w:val="mn-MN"/>
        </w:rPr>
        <w:t>оор Үндэсний баялгийн сангийн хөрөнгийн удирдлагын бодлогыг батал</w:t>
      </w:r>
      <w:r w:rsidR="00340DBB" w:rsidRPr="00E36818">
        <w:rPr>
          <w:rFonts w:eastAsia="Arial"/>
          <w:color w:val="000000" w:themeColor="text1"/>
          <w:lang w:val="mn-MN"/>
        </w:rPr>
        <w:t>сан.</w:t>
      </w:r>
      <w:r w:rsidR="001F3B8A" w:rsidRPr="00E36818">
        <w:rPr>
          <w:rFonts w:eastAsia="Arial"/>
          <w:color w:val="000000" w:themeColor="text1"/>
          <w:lang w:val="mn-MN"/>
        </w:rPr>
        <w:t xml:space="preserve"> </w:t>
      </w:r>
      <w:r w:rsidR="0031490A" w:rsidRPr="00E36818">
        <w:rPr>
          <w:rFonts w:eastAsia="Arial"/>
          <w:color w:val="000000" w:themeColor="text1"/>
          <w:lang w:val="mn-MN"/>
        </w:rPr>
        <w:lastRenderedPageBreak/>
        <w:t xml:space="preserve">Үүний </w:t>
      </w:r>
      <w:r w:rsidR="005126C0" w:rsidRPr="00E36818">
        <w:rPr>
          <w:rFonts w:eastAsia="Arial"/>
          <w:color w:val="000000" w:themeColor="text1"/>
          <w:lang w:val="mn-MN"/>
        </w:rPr>
        <w:t>дагуу</w:t>
      </w:r>
      <w:r w:rsidRPr="00E36818">
        <w:rPr>
          <w:rFonts w:eastAsia="Arial"/>
          <w:color w:val="000000" w:themeColor="text1"/>
          <w:lang w:val="mn-MN"/>
        </w:rPr>
        <w:t xml:space="preserve"> Ирээдүйн өв сан, Хуримтлалын сангийн хөрөнгийг өсгөх, арвижуулах бодлогыг хөрөнгийн удирдлагын зарчимтай нийцүүлэн тодорхойл</w:t>
      </w:r>
      <w:r w:rsidR="0E1DECDC" w:rsidRPr="00E36818">
        <w:rPr>
          <w:rFonts w:eastAsia="Arial"/>
          <w:color w:val="000000" w:themeColor="text1"/>
          <w:lang w:val="mn-MN"/>
        </w:rPr>
        <w:t>сон бөгөөд</w:t>
      </w:r>
      <w:r w:rsidRPr="00E36818">
        <w:rPr>
          <w:rFonts w:eastAsia="Arial"/>
          <w:color w:val="000000" w:themeColor="text1"/>
          <w:lang w:val="mn-MN"/>
        </w:rPr>
        <w:t xml:space="preserve"> хөрөнгө оруулалтын хэрэгслийг тусгайлан зааж өгсөн</w:t>
      </w:r>
      <w:r w:rsidR="00001422" w:rsidRPr="00E36818">
        <w:rPr>
          <w:rFonts w:eastAsia="Arial"/>
          <w:color w:val="000000" w:themeColor="text1"/>
          <w:lang w:val="mn-MN"/>
        </w:rPr>
        <w:t xml:space="preserve"> болно.</w:t>
      </w:r>
      <w:r w:rsidR="00863DB4" w:rsidRPr="00E36818">
        <w:rPr>
          <w:rFonts w:eastAsia="Arial"/>
          <w:lang w:val="mn-MN"/>
        </w:rPr>
        <w:t xml:space="preserve"> </w:t>
      </w:r>
    </w:p>
    <w:p w14:paraId="0A76A289" w14:textId="77777777" w:rsidR="009C5A11" w:rsidRPr="00E36818" w:rsidRDefault="009C5A11" w:rsidP="009D655B">
      <w:pPr>
        <w:pStyle w:val="paragraph"/>
        <w:spacing w:beforeAutospacing="0" w:after="0" w:afterAutospacing="0" w:line="276" w:lineRule="auto"/>
        <w:ind w:firstLine="720"/>
        <w:jc w:val="both"/>
        <w:rPr>
          <w:rFonts w:eastAsia="Arial"/>
          <w:lang w:val="mn-MN"/>
        </w:rPr>
      </w:pPr>
    </w:p>
    <w:p w14:paraId="2584AA15" w14:textId="33EDD7E3" w:rsidR="0FD59557" w:rsidRPr="00E36818" w:rsidRDefault="7135F0CA" w:rsidP="009D655B">
      <w:pPr>
        <w:pStyle w:val="paragraph"/>
        <w:spacing w:beforeAutospacing="0" w:after="0" w:afterAutospacing="0" w:line="276" w:lineRule="auto"/>
        <w:ind w:firstLine="567"/>
        <w:jc w:val="both"/>
        <w:rPr>
          <w:rFonts w:eastAsia="Arial"/>
          <w:lang w:val="mn-MN"/>
        </w:rPr>
      </w:pPr>
      <w:r w:rsidRPr="00E36818">
        <w:rPr>
          <w:rFonts w:eastAsia="Arial"/>
          <w:color w:val="000000" w:themeColor="text1"/>
          <w:lang w:val="mn-MN"/>
        </w:rPr>
        <w:t xml:space="preserve">Иймд </w:t>
      </w:r>
      <w:r w:rsidR="5B47B256" w:rsidRPr="00E36818">
        <w:rPr>
          <w:rFonts w:eastAsia="Arial"/>
          <w:color w:val="000000" w:themeColor="text1"/>
          <w:lang w:val="mn-MN"/>
        </w:rPr>
        <w:t>Үн</w:t>
      </w:r>
      <w:r w:rsidR="735AD737" w:rsidRPr="00E36818">
        <w:rPr>
          <w:rFonts w:eastAsia="Arial"/>
          <w:color w:val="000000" w:themeColor="text1"/>
          <w:lang w:val="mn-MN"/>
        </w:rPr>
        <w:t>дэсний бая</w:t>
      </w:r>
      <w:r w:rsidR="220CAF7A" w:rsidRPr="00E36818">
        <w:rPr>
          <w:rFonts w:eastAsia="Arial"/>
          <w:color w:val="000000" w:themeColor="text1"/>
          <w:lang w:val="mn-MN"/>
        </w:rPr>
        <w:t>лгийн санг</w:t>
      </w:r>
      <w:r w:rsidR="45A24DAF" w:rsidRPr="00E36818">
        <w:rPr>
          <w:rFonts w:eastAsia="Arial"/>
          <w:color w:val="000000" w:themeColor="text1"/>
          <w:lang w:val="mn-MN"/>
        </w:rPr>
        <w:t>ийн тухай хууль</w:t>
      </w:r>
      <w:r w:rsidR="272C97AD" w:rsidRPr="00E36818">
        <w:rPr>
          <w:rFonts w:eastAsia="Arial"/>
          <w:color w:val="000000" w:themeColor="text1"/>
          <w:lang w:val="mn-MN"/>
        </w:rPr>
        <w:t>д заас</w:t>
      </w:r>
      <w:r w:rsidR="42B9B95A" w:rsidRPr="00E36818">
        <w:rPr>
          <w:rFonts w:eastAsia="Arial"/>
          <w:color w:val="000000" w:themeColor="text1"/>
          <w:lang w:val="mn-MN"/>
        </w:rPr>
        <w:t>ны дагуу</w:t>
      </w:r>
      <w:r w:rsidR="6979903B" w:rsidRPr="00E36818">
        <w:rPr>
          <w:rFonts w:eastAsia="Arial"/>
          <w:color w:val="000000" w:themeColor="text1"/>
          <w:lang w:val="mn-MN"/>
        </w:rPr>
        <w:t xml:space="preserve"> </w:t>
      </w:r>
      <w:r w:rsidR="2A354785" w:rsidRPr="00E36818">
        <w:rPr>
          <w:rFonts w:eastAsia="Arial"/>
          <w:color w:val="000000" w:themeColor="text1"/>
          <w:lang w:val="mn-MN"/>
        </w:rPr>
        <w:t>т</w:t>
      </w:r>
      <w:r w:rsidR="2F9D4D67" w:rsidRPr="00E36818">
        <w:rPr>
          <w:rFonts w:eastAsia="Arial"/>
          <w:color w:val="000000" w:themeColor="text1"/>
          <w:lang w:val="mn-MN"/>
        </w:rPr>
        <w:t>өсв</w:t>
      </w:r>
      <w:r w:rsidR="24D94CBC" w:rsidRPr="00E36818">
        <w:rPr>
          <w:rFonts w:eastAsia="Arial"/>
          <w:color w:val="000000" w:themeColor="text1"/>
          <w:lang w:val="mn-MN"/>
        </w:rPr>
        <w:t>ийн ерөнх</w:t>
      </w:r>
      <w:r w:rsidR="17BFBF7E" w:rsidRPr="00E36818">
        <w:rPr>
          <w:rFonts w:eastAsia="Arial"/>
          <w:color w:val="000000" w:themeColor="text1"/>
          <w:lang w:val="mn-MN"/>
        </w:rPr>
        <w:t>ийлөн за</w:t>
      </w:r>
      <w:r w:rsidR="538FBC51" w:rsidRPr="00E36818">
        <w:rPr>
          <w:rFonts w:eastAsia="Arial"/>
          <w:color w:val="000000" w:themeColor="text1"/>
          <w:lang w:val="mn-MN"/>
        </w:rPr>
        <w:t>хирагчды</w:t>
      </w:r>
      <w:r w:rsidR="40853203" w:rsidRPr="00E36818">
        <w:rPr>
          <w:rFonts w:eastAsia="Arial"/>
          <w:color w:val="000000" w:themeColor="text1"/>
          <w:lang w:val="mn-MN"/>
        </w:rPr>
        <w:t xml:space="preserve">н </w:t>
      </w:r>
      <w:r w:rsidR="1AB888A3" w:rsidRPr="00E36818">
        <w:rPr>
          <w:rFonts w:eastAsia="Arial"/>
          <w:color w:val="000000" w:themeColor="text1"/>
          <w:lang w:val="mn-MN"/>
        </w:rPr>
        <w:t>санд</w:t>
      </w:r>
      <w:r w:rsidR="4B2BECD0" w:rsidRPr="00E36818">
        <w:rPr>
          <w:rFonts w:eastAsia="Arial"/>
          <w:color w:val="000000" w:themeColor="text1"/>
          <w:lang w:val="mn-MN"/>
        </w:rPr>
        <w:t xml:space="preserve"> орлого </w:t>
      </w:r>
      <w:r w:rsidR="54733904" w:rsidRPr="00E36818">
        <w:rPr>
          <w:rFonts w:eastAsia="Arial"/>
          <w:color w:val="000000" w:themeColor="text1"/>
          <w:lang w:val="mn-MN"/>
        </w:rPr>
        <w:t>төвлөрүүл</w:t>
      </w:r>
      <w:r w:rsidR="3D892183" w:rsidRPr="00E36818">
        <w:rPr>
          <w:rFonts w:eastAsia="Arial"/>
          <w:color w:val="000000" w:themeColor="text1"/>
          <w:lang w:val="mn-MN"/>
        </w:rPr>
        <w:t>эх зарчи</w:t>
      </w:r>
      <w:r w:rsidR="6ACF90EA" w:rsidRPr="00E36818">
        <w:rPr>
          <w:rFonts w:eastAsia="Arial"/>
          <w:color w:val="000000" w:themeColor="text1"/>
          <w:lang w:val="mn-MN"/>
        </w:rPr>
        <w:t>м, хэм</w:t>
      </w:r>
      <w:r w:rsidR="0E807BCE" w:rsidRPr="00E36818">
        <w:rPr>
          <w:rFonts w:eastAsia="Arial"/>
          <w:color w:val="000000" w:themeColor="text1"/>
          <w:lang w:val="mn-MN"/>
        </w:rPr>
        <w:t>жээ боло</w:t>
      </w:r>
      <w:r w:rsidR="3F0470A9" w:rsidRPr="00E36818">
        <w:rPr>
          <w:rFonts w:eastAsia="Arial"/>
          <w:color w:val="000000" w:themeColor="text1"/>
          <w:lang w:val="mn-MN"/>
        </w:rPr>
        <w:t xml:space="preserve">н </w:t>
      </w:r>
      <w:r w:rsidR="6AB795F5" w:rsidRPr="00E36818">
        <w:rPr>
          <w:rFonts w:eastAsia="Arial"/>
          <w:color w:val="000000" w:themeColor="text1"/>
          <w:lang w:val="mn-MN"/>
        </w:rPr>
        <w:t>д</w:t>
      </w:r>
      <w:r w:rsidR="2602AF5C" w:rsidRPr="00E36818">
        <w:rPr>
          <w:rFonts w:eastAsia="Arial"/>
          <w:color w:val="000000" w:themeColor="text1"/>
          <w:lang w:val="mn-MN"/>
        </w:rPr>
        <w:t>ээр ду</w:t>
      </w:r>
      <w:r w:rsidR="2FF12EEB" w:rsidRPr="00E36818">
        <w:rPr>
          <w:rFonts w:eastAsia="Arial"/>
          <w:color w:val="000000" w:themeColor="text1"/>
          <w:lang w:val="mn-MN"/>
        </w:rPr>
        <w:t>р</w:t>
      </w:r>
      <w:r w:rsidR="22C3A085" w:rsidRPr="00E36818">
        <w:rPr>
          <w:rFonts w:eastAsia="Arial"/>
          <w:color w:val="000000" w:themeColor="text1"/>
          <w:lang w:val="mn-MN"/>
        </w:rPr>
        <w:t xml:space="preserve">дсан </w:t>
      </w:r>
      <w:r w:rsidR="55D3818C" w:rsidRPr="00E36818">
        <w:rPr>
          <w:rFonts w:eastAsia="Arial"/>
          <w:color w:val="000000" w:themeColor="text1"/>
          <w:lang w:val="mn-MN"/>
        </w:rPr>
        <w:t>хөрөнгийн удирдлагы</w:t>
      </w:r>
      <w:r w:rsidR="4F6DB47B" w:rsidRPr="00E36818">
        <w:rPr>
          <w:rFonts w:eastAsia="Arial"/>
          <w:color w:val="000000" w:themeColor="text1"/>
          <w:lang w:val="mn-MN"/>
        </w:rPr>
        <w:t>н</w:t>
      </w:r>
      <w:r w:rsidR="55D3818C" w:rsidRPr="00E36818">
        <w:rPr>
          <w:rFonts w:eastAsia="Arial"/>
          <w:color w:val="000000" w:themeColor="text1"/>
          <w:lang w:val="mn-MN"/>
        </w:rPr>
        <w:t xml:space="preserve"> бодлого</w:t>
      </w:r>
      <w:r w:rsidR="74C05C10" w:rsidRPr="00E36818">
        <w:rPr>
          <w:rFonts w:eastAsia="Arial"/>
          <w:color w:val="000000" w:themeColor="text1"/>
          <w:lang w:val="mn-MN"/>
        </w:rPr>
        <w:t>той</w:t>
      </w:r>
      <w:r w:rsidR="5BE2BFCE" w:rsidRPr="00E36818">
        <w:rPr>
          <w:rFonts w:eastAsia="Arial"/>
          <w:color w:val="000000" w:themeColor="text1"/>
          <w:lang w:val="mn-MN"/>
        </w:rPr>
        <w:t xml:space="preserve"> тус тус</w:t>
      </w:r>
      <w:r w:rsidR="773984F4" w:rsidRPr="00E36818">
        <w:rPr>
          <w:rFonts w:eastAsia="Arial"/>
          <w:color w:val="000000" w:themeColor="text1"/>
          <w:lang w:val="mn-MN"/>
        </w:rPr>
        <w:t xml:space="preserve"> уялдуулан</w:t>
      </w:r>
      <w:r w:rsidR="5D912925" w:rsidRPr="00E36818">
        <w:rPr>
          <w:rFonts w:eastAsia="Arial"/>
          <w:color w:val="000000" w:themeColor="text1"/>
          <w:lang w:val="mn-MN"/>
        </w:rPr>
        <w:t xml:space="preserve"> </w:t>
      </w:r>
      <w:r w:rsidR="1A386C44" w:rsidRPr="00E36818">
        <w:rPr>
          <w:rFonts w:eastAsia="Arial"/>
          <w:color w:val="000000" w:themeColor="text1"/>
          <w:lang w:val="mn-MN"/>
        </w:rPr>
        <w:t xml:space="preserve">Үндэсний баялгийн сангийн 2027 оны төсвийн тухай хуулийн төслийг </w:t>
      </w:r>
      <w:r w:rsidRPr="00E36818">
        <w:rPr>
          <w:rFonts w:eastAsia="Arial"/>
          <w:color w:val="000000" w:themeColor="text1"/>
          <w:lang w:val="mn-MN"/>
        </w:rPr>
        <w:t>боловсруул</w:t>
      </w:r>
      <w:r w:rsidR="661CCE5F" w:rsidRPr="00E36818">
        <w:rPr>
          <w:rFonts w:eastAsia="Arial"/>
          <w:color w:val="000000" w:themeColor="text1"/>
          <w:lang w:val="mn-MN"/>
        </w:rPr>
        <w:t>аад байна</w:t>
      </w:r>
      <w:r w:rsidRPr="00E36818">
        <w:rPr>
          <w:rFonts w:eastAsia="Arial"/>
          <w:color w:val="000000" w:themeColor="text1"/>
          <w:lang w:val="mn-MN"/>
        </w:rPr>
        <w:t>.</w:t>
      </w:r>
    </w:p>
    <w:p w14:paraId="3A59F604" w14:textId="59C5B7C5" w:rsidR="003A7493" w:rsidRPr="00E36818" w:rsidRDefault="003A7493" w:rsidP="009D655B">
      <w:pPr>
        <w:spacing w:after="0" w:line="276" w:lineRule="auto"/>
        <w:jc w:val="center"/>
        <w:rPr>
          <w:rFonts w:ascii="Times New Roman" w:eastAsia="Arial" w:hAnsi="Times New Roman" w:cs="Times New Roman"/>
          <w:color w:val="002060"/>
          <w:sz w:val="24"/>
          <w:szCs w:val="24"/>
          <w:lang w:val="mn-MN"/>
        </w:rPr>
      </w:pPr>
    </w:p>
    <w:p w14:paraId="2C078E63" w14:textId="612FA5F6" w:rsidR="00B00FFD" w:rsidRPr="00E36818" w:rsidRDefault="6E3CE791" w:rsidP="009D655B">
      <w:pPr>
        <w:spacing w:after="0" w:line="276" w:lineRule="auto"/>
        <w:jc w:val="center"/>
        <w:rPr>
          <w:rFonts w:ascii="Times New Roman" w:eastAsia="Arial" w:hAnsi="Times New Roman" w:cs="Times New Roman"/>
          <w:color w:val="002060"/>
          <w:lang w:val="mn-MN"/>
        </w:rPr>
      </w:pPr>
      <w:r w:rsidRPr="00E36818">
        <w:rPr>
          <w:rFonts w:ascii="Times New Roman" w:eastAsia="Arial" w:hAnsi="Times New Roman" w:cs="Times New Roman"/>
          <w:color w:val="002060" w:themeColor="accent1"/>
          <w:sz w:val="24"/>
          <w:szCs w:val="24"/>
          <w:lang w:val="mn-MN"/>
        </w:rPr>
        <w:t>---o</w:t>
      </w:r>
      <w:r w:rsidR="00B572C5" w:rsidRPr="00E36818">
        <w:rPr>
          <w:rFonts w:ascii="Times New Roman" w:eastAsia="Arial" w:hAnsi="Times New Roman" w:cs="Times New Roman"/>
          <w:color w:val="002060" w:themeColor="accent1"/>
          <w:sz w:val="24"/>
          <w:szCs w:val="24"/>
          <w:lang w:val="mn-MN"/>
        </w:rPr>
        <w:t>0</w:t>
      </w:r>
      <w:r w:rsidRPr="00E36818">
        <w:rPr>
          <w:rFonts w:ascii="Times New Roman" w:eastAsia="Arial" w:hAnsi="Times New Roman" w:cs="Times New Roman"/>
          <w:color w:val="002060" w:themeColor="accent1"/>
          <w:sz w:val="24"/>
          <w:szCs w:val="24"/>
          <w:lang w:val="mn-MN"/>
        </w:rPr>
        <w:t>o---</w:t>
      </w:r>
    </w:p>
    <w:sectPr w:rsidR="00B00FFD" w:rsidRPr="00E36818" w:rsidSect="00BD5B95">
      <w:head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76FD0" w14:textId="77777777" w:rsidR="00085EF4" w:rsidRDefault="00085EF4" w:rsidP="00911591">
      <w:pPr>
        <w:spacing w:after="0" w:line="240" w:lineRule="auto"/>
      </w:pPr>
      <w:r>
        <w:separator/>
      </w:r>
    </w:p>
  </w:endnote>
  <w:endnote w:type="continuationSeparator" w:id="0">
    <w:p w14:paraId="0AF930D1" w14:textId="77777777" w:rsidR="00085EF4" w:rsidRDefault="00085EF4" w:rsidP="00911591">
      <w:pPr>
        <w:spacing w:after="0" w:line="240" w:lineRule="auto"/>
      </w:pPr>
      <w:r>
        <w:continuationSeparator/>
      </w:r>
    </w:p>
  </w:endnote>
  <w:endnote w:type="continuationNotice" w:id="1">
    <w:p w14:paraId="69957A96" w14:textId="77777777" w:rsidR="00085EF4" w:rsidRDefault="00085E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 Freeset">
    <w:altName w:val="Arial"/>
    <w:charset w:val="00"/>
    <w:family w:val="swiss"/>
    <w:pitch w:val="variable"/>
    <w:sig w:usb0="8000020F" w:usb1="00000008" w:usb2="00000000" w:usb3="00000000" w:csb0="00000005" w:csb1="00000000"/>
  </w:font>
  <w:font w:name="Arial Mon">
    <w:altName w:val="Arial"/>
    <w:charset w:val="00"/>
    <w:family w:val="swiss"/>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F5109" w14:textId="77777777" w:rsidR="00085EF4" w:rsidRDefault="00085EF4" w:rsidP="00911591">
      <w:pPr>
        <w:spacing w:after="0" w:line="240" w:lineRule="auto"/>
      </w:pPr>
      <w:r>
        <w:separator/>
      </w:r>
    </w:p>
  </w:footnote>
  <w:footnote w:type="continuationSeparator" w:id="0">
    <w:p w14:paraId="60381EE0" w14:textId="77777777" w:rsidR="00085EF4" w:rsidRDefault="00085EF4" w:rsidP="00911591">
      <w:pPr>
        <w:spacing w:after="0" w:line="240" w:lineRule="auto"/>
      </w:pPr>
      <w:r>
        <w:continuationSeparator/>
      </w:r>
    </w:p>
  </w:footnote>
  <w:footnote w:type="continuationNotice" w:id="1">
    <w:p w14:paraId="3E08FA1F" w14:textId="77777777" w:rsidR="00085EF4" w:rsidRDefault="00085E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4E75" w14:textId="77777777" w:rsidR="00033500" w:rsidRPr="00277C05" w:rsidRDefault="00033500" w:rsidP="00033500">
    <w:pPr>
      <w:pStyle w:val="Header"/>
      <w:jc w:val="right"/>
      <w:rPr>
        <w:rFonts w:ascii="Times New Roman" w:hAnsi="Times New Roman" w:cs="Times New Roman"/>
        <w:i/>
        <w:iCs/>
        <w:sz w:val="18"/>
        <w:szCs w:val="18"/>
      </w:rPr>
    </w:pPr>
    <w:r w:rsidRPr="0055384F">
      <w:rPr>
        <w:rFonts w:ascii="Times New Roman" w:hAnsi="Times New Roman" w:cs="Times New Roman"/>
        <w:i/>
        <w:iCs/>
        <w:noProof/>
        <w:sz w:val="18"/>
        <w:szCs w:val="18"/>
      </w:rPr>
      <mc:AlternateContent>
        <mc:Choice Requires="wps">
          <w:drawing>
            <wp:anchor distT="0" distB="0" distL="114300" distR="114300" simplePos="0" relativeHeight="251658242" behindDoc="1" locked="0" layoutInCell="1" allowOverlap="1" wp14:anchorId="53262900" wp14:editId="3066FBE8">
              <wp:simplePos x="0" y="0"/>
              <wp:positionH relativeFrom="column">
                <wp:posOffset>1852654</wp:posOffset>
              </wp:positionH>
              <wp:positionV relativeFrom="paragraph">
                <wp:posOffset>-53340</wp:posOffset>
              </wp:positionV>
              <wp:extent cx="4989609" cy="219075"/>
              <wp:effectExtent l="38100" t="38100" r="59055" b="104775"/>
              <wp:wrapNone/>
              <wp:docPr id="516108397" name="Rectangle 45">
                <a:extLst xmlns:a="http://schemas.openxmlformats.org/drawingml/2006/main">
                  <a:ext uri="{FF2B5EF4-FFF2-40B4-BE49-F238E27FC236}">
                    <a16:creationId xmlns:a16="http://schemas.microsoft.com/office/drawing/2014/main" id="{EDDDAABC-7EFD-45C0-83D2-797CBF2FDD1A}"/>
                  </a:ext>
                </a:extLst>
              </wp:docPr>
              <wp:cNvGraphicFramePr/>
              <a:graphic xmlns:a="http://schemas.openxmlformats.org/drawingml/2006/main">
                <a:graphicData uri="http://schemas.microsoft.com/office/word/2010/wordprocessingShape">
                  <wps:wsp>
                    <wps:cNvSpPr/>
                    <wps:spPr>
                      <a:xfrm>
                        <a:off x="0" y="0"/>
                        <a:ext cx="4989609"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950E3B" id="Rectangle 45" o:spid="_x0000_s1026" style="position:absolute;margin-left:145.9pt;margin-top:-4.2pt;width:392.9pt;height:17.25pt;z-index:-25165823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" fillcolor="#002060" stroked="f" strokeweight="1pt">
              <v:shadow on="t" color="black" opacity="26214f" origin="-.5,-.5" offset=".74836mm,.74836mm"/>
            </v:rect>
          </w:pict>
        </mc:Fallback>
      </mc:AlternateContent>
    </w:r>
    <w:r w:rsidRPr="0055384F">
      <w:rPr>
        <w:rFonts w:ascii="Times New Roman" w:hAnsi="Times New Roman" w:cs="Times New Roman"/>
        <w:i/>
        <w:iCs/>
        <w:noProof/>
        <w:sz w:val="18"/>
        <w:szCs w:val="18"/>
      </w:rPr>
      <mc:AlternateContent>
        <mc:Choice Requires="wps">
          <w:drawing>
            <wp:anchor distT="0" distB="0" distL="114300" distR="114300" simplePos="0" relativeHeight="251658241" behindDoc="0" locked="0" layoutInCell="1" allowOverlap="1" wp14:anchorId="673CE241" wp14:editId="1B085177">
              <wp:simplePos x="0" y="0"/>
              <wp:positionH relativeFrom="column">
                <wp:posOffset>1476375</wp:posOffset>
              </wp:positionH>
              <wp:positionV relativeFrom="paragraph">
                <wp:posOffset>-57150</wp:posOffset>
              </wp:positionV>
              <wp:extent cx="5399405" cy="0"/>
              <wp:effectExtent l="0" t="0" r="0" b="0"/>
              <wp:wrapNone/>
              <wp:docPr id="815099602" name="Straight Connector 44">
                <a:extLst xmlns:a="http://schemas.openxmlformats.org/drawingml/2006/main">
                  <a:ext uri="{FF2B5EF4-FFF2-40B4-BE49-F238E27FC236}">
                    <a16:creationId xmlns:a16="http://schemas.microsoft.com/office/drawing/2014/main" id="{0FD17750-DFFF-4E57-82D9-702E186AAF28}"/>
                  </a:ext>
                </a:extLst>
              </wp:docPr>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CA28C" id="Straight Connector 4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25pt,-4.5pt" to="54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" strokecolor="#002060" strokeweight=".5pt">
              <v:stroke joinstyle="miter"/>
            </v:line>
          </w:pict>
        </mc:Fallback>
      </mc:AlternateContent>
    </w:r>
    <w:r w:rsidRPr="0055384F">
      <w:rPr>
        <w:rFonts w:ascii="Times New Roman" w:hAnsi="Times New Roman" w:cs="Times New Roman"/>
        <w:i/>
        <w:iCs/>
        <w:noProof/>
        <w:sz w:val="18"/>
        <w:szCs w:val="18"/>
      </w:rPr>
      <mc:AlternateContent>
        <mc:Choice Requires="wps">
          <w:drawing>
            <wp:anchor distT="0" distB="0" distL="114300" distR="114300" simplePos="0" relativeHeight="251658240" behindDoc="0" locked="0" layoutInCell="1" allowOverlap="1" wp14:anchorId="6D6CF4E9" wp14:editId="4718BC9B">
              <wp:simplePos x="0" y="0"/>
              <wp:positionH relativeFrom="column">
                <wp:posOffset>6369050</wp:posOffset>
              </wp:positionH>
              <wp:positionV relativeFrom="margin">
                <wp:posOffset>-1009650</wp:posOffset>
              </wp:positionV>
              <wp:extent cx="0" cy="10799445"/>
              <wp:effectExtent l="0" t="0" r="38100" b="20955"/>
              <wp:wrapNone/>
              <wp:docPr id="561907275" name="Straight Connector 8">
                <a:extLst xmlns:a="http://schemas.openxmlformats.org/drawingml/2006/main">
                  <a:ext uri="{FF2B5EF4-FFF2-40B4-BE49-F238E27FC236}">
                    <a16:creationId xmlns:a16="http://schemas.microsoft.com/office/drawing/2014/main" id="{8934F7E8-BF64-4BE3-B193-2BDA409753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2060"/>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9C6AE0"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501.5pt,-79.5pt" to="501.5pt,7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" strokecolor="#002060" strokeweight=".5pt">
              <v:stroke joinstyle="miter"/>
              <o:lock v:ext="edit" shapetype="f"/>
              <w10:wrap anchory="margin"/>
            </v:line>
          </w:pict>
        </mc:Fallback>
      </mc:AlternateContent>
    </w:r>
    <w:r>
      <w:rPr>
        <w:rFonts w:ascii="Times New Roman" w:hAnsi="Times New Roman" w:cs="Times New Roman"/>
        <w:i/>
        <w:iCs/>
        <w:color w:val="FFFFFF" w:themeColor="background1"/>
        <w:sz w:val="18"/>
        <w:szCs w:val="18"/>
        <w:lang w:val="mn-MN"/>
      </w:rPr>
      <w:t xml:space="preserve">ҮНДЭСНИЙ БАЯЛГИЙН САНГИЙН ТӨСВИЙН ТӨСӨЛ – </w:t>
    </w:r>
    <w:r w:rsidRPr="0055384F">
      <w:rPr>
        <w:rFonts w:ascii="Times New Roman" w:hAnsi="Times New Roman" w:cs="Times New Roman"/>
        <w:i/>
        <w:iCs/>
        <w:color w:val="FFFFFF" w:themeColor="background1"/>
        <w:sz w:val="18"/>
        <w:szCs w:val="18"/>
        <w:lang w:val="mn-MN"/>
      </w:rPr>
      <w:t>202</w:t>
    </w:r>
    <w:r>
      <w:rPr>
        <w:rFonts w:ascii="Times New Roman" w:hAnsi="Times New Roman" w:cs="Times New Roman"/>
        <w:i/>
        <w:iCs/>
        <w:color w:val="FFFFFF" w:themeColor="background1"/>
        <w:sz w:val="18"/>
        <w:szCs w:val="18"/>
        <w:lang w:val="mn-MN"/>
      </w:rPr>
      <w:t>7</w:t>
    </w:r>
  </w:p>
  <w:p w14:paraId="7327CBD2" w14:textId="77777777" w:rsidR="00B82D72" w:rsidRPr="00F0299F" w:rsidRDefault="00B82D72" w:rsidP="00033500">
    <w:pPr>
      <w:pStyle w:val="Header"/>
      <w:rPr>
        <w:rFonts w:ascii="Times New Roman" w:hAnsi="Times New Roman"/>
        <w:lang w:val="mn-MN"/>
      </w:rPr>
    </w:pPr>
  </w:p>
  <w:p w14:paraId="58C33804" w14:textId="77777777" w:rsidR="00911591" w:rsidRDefault="009115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A146EA"/>
    <w:rsid w:val="00001422"/>
    <w:rsid w:val="00002207"/>
    <w:rsid w:val="000050ED"/>
    <w:rsid w:val="00006189"/>
    <w:rsid w:val="00006749"/>
    <w:rsid w:val="00012322"/>
    <w:rsid w:val="00014209"/>
    <w:rsid w:val="00014AF0"/>
    <w:rsid w:val="00021458"/>
    <w:rsid w:val="00023425"/>
    <w:rsid w:val="000250C7"/>
    <w:rsid w:val="00027F1A"/>
    <w:rsid w:val="00030D6E"/>
    <w:rsid w:val="000318D1"/>
    <w:rsid w:val="000325B4"/>
    <w:rsid w:val="0003322D"/>
    <w:rsid w:val="00033500"/>
    <w:rsid w:val="00034743"/>
    <w:rsid w:val="000375A2"/>
    <w:rsid w:val="00043AA1"/>
    <w:rsid w:val="0004424C"/>
    <w:rsid w:val="00045614"/>
    <w:rsid w:val="0005118D"/>
    <w:rsid w:val="000527A1"/>
    <w:rsid w:val="00054129"/>
    <w:rsid w:val="000560A9"/>
    <w:rsid w:val="00062027"/>
    <w:rsid w:val="00067A25"/>
    <w:rsid w:val="00070210"/>
    <w:rsid w:val="0007135D"/>
    <w:rsid w:val="000754EF"/>
    <w:rsid w:val="000812C7"/>
    <w:rsid w:val="00085A98"/>
    <w:rsid w:val="00085EF4"/>
    <w:rsid w:val="000902F4"/>
    <w:rsid w:val="0009159D"/>
    <w:rsid w:val="00092188"/>
    <w:rsid w:val="000A0230"/>
    <w:rsid w:val="000A1AFA"/>
    <w:rsid w:val="000A4B89"/>
    <w:rsid w:val="000A673F"/>
    <w:rsid w:val="000B2D8D"/>
    <w:rsid w:val="000B44EB"/>
    <w:rsid w:val="000B7135"/>
    <w:rsid w:val="000C2C71"/>
    <w:rsid w:val="000C4048"/>
    <w:rsid w:val="000C47D4"/>
    <w:rsid w:val="000C6B22"/>
    <w:rsid w:val="000C79C6"/>
    <w:rsid w:val="000D6902"/>
    <w:rsid w:val="000E02D4"/>
    <w:rsid w:val="000E2549"/>
    <w:rsid w:val="000E4761"/>
    <w:rsid w:val="000E4F4F"/>
    <w:rsid w:val="000E5ED9"/>
    <w:rsid w:val="000E6A14"/>
    <w:rsid w:val="000E71E5"/>
    <w:rsid w:val="000F1419"/>
    <w:rsid w:val="000F1B55"/>
    <w:rsid w:val="000F4D24"/>
    <w:rsid w:val="00101615"/>
    <w:rsid w:val="00101ABF"/>
    <w:rsid w:val="00101F29"/>
    <w:rsid w:val="001074E0"/>
    <w:rsid w:val="00110990"/>
    <w:rsid w:val="00110D6A"/>
    <w:rsid w:val="00111BD3"/>
    <w:rsid w:val="001122F3"/>
    <w:rsid w:val="001123EC"/>
    <w:rsid w:val="00112E36"/>
    <w:rsid w:val="001149E2"/>
    <w:rsid w:val="001150C5"/>
    <w:rsid w:val="00120CAD"/>
    <w:rsid w:val="00122679"/>
    <w:rsid w:val="00122C15"/>
    <w:rsid w:val="00124522"/>
    <w:rsid w:val="001257D2"/>
    <w:rsid w:val="001273BB"/>
    <w:rsid w:val="00127B69"/>
    <w:rsid w:val="001313BB"/>
    <w:rsid w:val="00132899"/>
    <w:rsid w:val="001357BC"/>
    <w:rsid w:val="00141E63"/>
    <w:rsid w:val="00142C6A"/>
    <w:rsid w:val="001434E0"/>
    <w:rsid w:val="00143CEB"/>
    <w:rsid w:val="00150798"/>
    <w:rsid w:val="00150C48"/>
    <w:rsid w:val="001514BF"/>
    <w:rsid w:val="001521AD"/>
    <w:rsid w:val="00152776"/>
    <w:rsid w:val="0015467B"/>
    <w:rsid w:val="001603D2"/>
    <w:rsid w:val="001614E3"/>
    <w:rsid w:val="00162147"/>
    <w:rsid w:val="00167DB3"/>
    <w:rsid w:val="00173F5A"/>
    <w:rsid w:val="00176CBB"/>
    <w:rsid w:val="00180346"/>
    <w:rsid w:val="00180ED1"/>
    <w:rsid w:val="00183198"/>
    <w:rsid w:val="0018345A"/>
    <w:rsid w:val="00187CA7"/>
    <w:rsid w:val="001920BE"/>
    <w:rsid w:val="00194583"/>
    <w:rsid w:val="001964D8"/>
    <w:rsid w:val="00197D59"/>
    <w:rsid w:val="001A2881"/>
    <w:rsid w:val="001A6556"/>
    <w:rsid w:val="001A786D"/>
    <w:rsid w:val="001A7EED"/>
    <w:rsid w:val="001B150B"/>
    <w:rsid w:val="001B2393"/>
    <w:rsid w:val="001B44E8"/>
    <w:rsid w:val="001B5947"/>
    <w:rsid w:val="001C5C54"/>
    <w:rsid w:val="001C7CB9"/>
    <w:rsid w:val="001D3EC3"/>
    <w:rsid w:val="001E1CA5"/>
    <w:rsid w:val="001E55C1"/>
    <w:rsid w:val="001E67A0"/>
    <w:rsid w:val="001F3B8A"/>
    <w:rsid w:val="001F4A54"/>
    <w:rsid w:val="001F57CB"/>
    <w:rsid w:val="00200E06"/>
    <w:rsid w:val="00204732"/>
    <w:rsid w:val="00204852"/>
    <w:rsid w:val="00206EC0"/>
    <w:rsid w:val="00210D49"/>
    <w:rsid w:val="0021101D"/>
    <w:rsid w:val="00212A17"/>
    <w:rsid w:val="00212D40"/>
    <w:rsid w:val="00213EEF"/>
    <w:rsid w:val="00215847"/>
    <w:rsid w:val="00215C99"/>
    <w:rsid w:val="00215FC2"/>
    <w:rsid w:val="002171DA"/>
    <w:rsid w:val="002238F0"/>
    <w:rsid w:val="00224CED"/>
    <w:rsid w:val="00226986"/>
    <w:rsid w:val="002273E6"/>
    <w:rsid w:val="00231EBF"/>
    <w:rsid w:val="002322C1"/>
    <w:rsid w:val="00235446"/>
    <w:rsid w:val="0023725E"/>
    <w:rsid w:val="00240313"/>
    <w:rsid w:val="00241428"/>
    <w:rsid w:val="0024265F"/>
    <w:rsid w:val="00244CAD"/>
    <w:rsid w:val="00246257"/>
    <w:rsid w:val="00246717"/>
    <w:rsid w:val="002467B3"/>
    <w:rsid w:val="002467FA"/>
    <w:rsid w:val="00252396"/>
    <w:rsid w:val="002541C6"/>
    <w:rsid w:val="00254C1A"/>
    <w:rsid w:val="00262E29"/>
    <w:rsid w:val="002638D8"/>
    <w:rsid w:val="00265477"/>
    <w:rsid w:val="00272F05"/>
    <w:rsid w:val="00274801"/>
    <w:rsid w:val="0027666F"/>
    <w:rsid w:val="002824BB"/>
    <w:rsid w:val="00293512"/>
    <w:rsid w:val="002955D6"/>
    <w:rsid w:val="002A3640"/>
    <w:rsid w:val="002A373B"/>
    <w:rsid w:val="002B02CE"/>
    <w:rsid w:val="002B1D08"/>
    <w:rsid w:val="002B70C1"/>
    <w:rsid w:val="002B7FA6"/>
    <w:rsid w:val="002C092B"/>
    <w:rsid w:val="002C354B"/>
    <w:rsid w:val="002C445A"/>
    <w:rsid w:val="002C450F"/>
    <w:rsid w:val="002C50EB"/>
    <w:rsid w:val="002C530D"/>
    <w:rsid w:val="002C6B0D"/>
    <w:rsid w:val="002D0A94"/>
    <w:rsid w:val="002D1F40"/>
    <w:rsid w:val="002D2681"/>
    <w:rsid w:val="002D3296"/>
    <w:rsid w:val="002D68CA"/>
    <w:rsid w:val="002D6D98"/>
    <w:rsid w:val="002E0FCD"/>
    <w:rsid w:val="002E350A"/>
    <w:rsid w:val="002E4017"/>
    <w:rsid w:val="002E61C8"/>
    <w:rsid w:val="002F1206"/>
    <w:rsid w:val="002F292D"/>
    <w:rsid w:val="002F2DD4"/>
    <w:rsid w:val="0030550A"/>
    <w:rsid w:val="00310075"/>
    <w:rsid w:val="00312FA3"/>
    <w:rsid w:val="0031343C"/>
    <w:rsid w:val="0031490A"/>
    <w:rsid w:val="0031681C"/>
    <w:rsid w:val="003169E9"/>
    <w:rsid w:val="0032071B"/>
    <w:rsid w:val="00320D30"/>
    <w:rsid w:val="00321311"/>
    <w:rsid w:val="00322CDD"/>
    <w:rsid w:val="003269E2"/>
    <w:rsid w:val="00327376"/>
    <w:rsid w:val="003277AD"/>
    <w:rsid w:val="00330C5C"/>
    <w:rsid w:val="00331D5B"/>
    <w:rsid w:val="003326A3"/>
    <w:rsid w:val="00332A3A"/>
    <w:rsid w:val="00332B4C"/>
    <w:rsid w:val="0033530D"/>
    <w:rsid w:val="00337399"/>
    <w:rsid w:val="00340DBB"/>
    <w:rsid w:val="003516F7"/>
    <w:rsid w:val="003548D1"/>
    <w:rsid w:val="00361326"/>
    <w:rsid w:val="00363E55"/>
    <w:rsid w:val="00366F43"/>
    <w:rsid w:val="0037287D"/>
    <w:rsid w:val="003804C6"/>
    <w:rsid w:val="00380D37"/>
    <w:rsid w:val="003817C4"/>
    <w:rsid w:val="00390E93"/>
    <w:rsid w:val="00391F3F"/>
    <w:rsid w:val="003951DA"/>
    <w:rsid w:val="003A6502"/>
    <w:rsid w:val="003A7493"/>
    <w:rsid w:val="003B78ED"/>
    <w:rsid w:val="003B7BA7"/>
    <w:rsid w:val="003C0A3B"/>
    <w:rsid w:val="003C174B"/>
    <w:rsid w:val="003C2689"/>
    <w:rsid w:val="003D02F6"/>
    <w:rsid w:val="003D51D9"/>
    <w:rsid w:val="003D5BCE"/>
    <w:rsid w:val="003D5F76"/>
    <w:rsid w:val="003E3D87"/>
    <w:rsid w:val="003E698B"/>
    <w:rsid w:val="003E7A42"/>
    <w:rsid w:val="003E7A67"/>
    <w:rsid w:val="003F120D"/>
    <w:rsid w:val="003F3D35"/>
    <w:rsid w:val="00411A3F"/>
    <w:rsid w:val="00412559"/>
    <w:rsid w:val="004150CD"/>
    <w:rsid w:val="00415E2A"/>
    <w:rsid w:val="004202E9"/>
    <w:rsid w:val="00420F52"/>
    <w:rsid w:val="00426852"/>
    <w:rsid w:val="00427475"/>
    <w:rsid w:val="004277A2"/>
    <w:rsid w:val="0042781C"/>
    <w:rsid w:val="00430E8C"/>
    <w:rsid w:val="0043323D"/>
    <w:rsid w:val="0043345C"/>
    <w:rsid w:val="0043398A"/>
    <w:rsid w:val="00435068"/>
    <w:rsid w:val="00436352"/>
    <w:rsid w:val="004418CD"/>
    <w:rsid w:val="00443E7C"/>
    <w:rsid w:val="00444458"/>
    <w:rsid w:val="00445645"/>
    <w:rsid w:val="004511A6"/>
    <w:rsid w:val="00453B43"/>
    <w:rsid w:val="00456AF7"/>
    <w:rsid w:val="004570BF"/>
    <w:rsid w:val="00457CBE"/>
    <w:rsid w:val="00462101"/>
    <w:rsid w:val="004652C2"/>
    <w:rsid w:val="004672FB"/>
    <w:rsid w:val="004716E7"/>
    <w:rsid w:val="00475343"/>
    <w:rsid w:val="004768F8"/>
    <w:rsid w:val="00477388"/>
    <w:rsid w:val="0048317A"/>
    <w:rsid w:val="00484397"/>
    <w:rsid w:val="00491724"/>
    <w:rsid w:val="00491F5A"/>
    <w:rsid w:val="00492243"/>
    <w:rsid w:val="0049605E"/>
    <w:rsid w:val="004A011B"/>
    <w:rsid w:val="004A50EC"/>
    <w:rsid w:val="004A5F60"/>
    <w:rsid w:val="004B0B83"/>
    <w:rsid w:val="004B1FA2"/>
    <w:rsid w:val="004B2AC7"/>
    <w:rsid w:val="004B6337"/>
    <w:rsid w:val="004C1829"/>
    <w:rsid w:val="004C1D9E"/>
    <w:rsid w:val="004C58BE"/>
    <w:rsid w:val="004C58F2"/>
    <w:rsid w:val="004D07AE"/>
    <w:rsid w:val="004D2695"/>
    <w:rsid w:val="004D4070"/>
    <w:rsid w:val="004D72D5"/>
    <w:rsid w:val="004E28F5"/>
    <w:rsid w:val="004E7F6B"/>
    <w:rsid w:val="004F07CF"/>
    <w:rsid w:val="004F2976"/>
    <w:rsid w:val="004F3F69"/>
    <w:rsid w:val="004F4471"/>
    <w:rsid w:val="00500174"/>
    <w:rsid w:val="00503D29"/>
    <w:rsid w:val="00505B9D"/>
    <w:rsid w:val="005126C0"/>
    <w:rsid w:val="005273CE"/>
    <w:rsid w:val="00527665"/>
    <w:rsid w:val="00527B08"/>
    <w:rsid w:val="00527D30"/>
    <w:rsid w:val="0053247E"/>
    <w:rsid w:val="0053442E"/>
    <w:rsid w:val="00536C2E"/>
    <w:rsid w:val="00543C34"/>
    <w:rsid w:val="005447D1"/>
    <w:rsid w:val="00544B21"/>
    <w:rsid w:val="00545A71"/>
    <w:rsid w:val="00547920"/>
    <w:rsid w:val="00547CBE"/>
    <w:rsid w:val="005566B7"/>
    <w:rsid w:val="00556A4A"/>
    <w:rsid w:val="00557CCD"/>
    <w:rsid w:val="0056084B"/>
    <w:rsid w:val="005613A7"/>
    <w:rsid w:val="00565C1A"/>
    <w:rsid w:val="00566157"/>
    <w:rsid w:val="005703E9"/>
    <w:rsid w:val="00571F53"/>
    <w:rsid w:val="00573662"/>
    <w:rsid w:val="00573AB0"/>
    <w:rsid w:val="00581817"/>
    <w:rsid w:val="00586BB7"/>
    <w:rsid w:val="00591746"/>
    <w:rsid w:val="00593551"/>
    <w:rsid w:val="005977DA"/>
    <w:rsid w:val="005A0029"/>
    <w:rsid w:val="005A0994"/>
    <w:rsid w:val="005B0C1A"/>
    <w:rsid w:val="005B25FA"/>
    <w:rsid w:val="005B63A9"/>
    <w:rsid w:val="005B6CB1"/>
    <w:rsid w:val="005C3A12"/>
    <w:rsid w:val="005C6F41"/>
    <w:rsid w:val="005D09B5"/>
    <w:rsid w:val="005D432C"/>
    <w:rsid w:val="005E7465"/>
    <w:rsid w:val="005F5910"/>
    <w:rsid w:val="005F6ACF"/>
    <w:rsid w:val="005F6B31"/>
    <w:rsid w:val="005F741E"/>
    <w:rsid w:val="006031BE"/>
    <w:rsid w:val="00605213"/>
    <w:rsid w:val="0060789F"/>
    <w:rsid w:val="006106F9"/>
    <w:rsid w:val="00611DF9"/>
    <w:rsid w:val="00614288"/>
    <w:rsid w:val="006247B7"/>
    <w:rsid w:val="00624E6A"/>
    <w:rsid w:val="00626192"/>
    <w:rsid w:val="00631B99"/>
    <w:rsid w:val="0063540A"/>
    <w:rsid w:val="0063728C"/>
    <w:rsid w:val="00641133"/>
    <w:rsid w:val="006411C5"/>
    <w:rsid w:val="0064171E"/>
    <w:rsid w:val="0064598C"/>
    <w:rsid w:val="00654223"/>
    <w:rsid w:val="00654D8B"/>
    <w:rsid w:val="00662011"/>
    <w:rsid w:val="00663E2A"/>
    <w:rsid w:val="00674FDA"/>
    <w:rsid w:val="00681FC1"/>
    <w:rsid w:val="00686221"/>
    <w:rsid w:val="0069119D"/>
    <w:rsid w:val="0069386B"/>
    <w:rsid w:val="006A2372"/>
    <w:rsid w:val="006A2800"/>
    <w:rsid w:val="006A69C0"/>
    <w:rsid w:val="006A71B2"/>
    <w:rsid w:val="006A7458"/>
    <w:rsid w:val="006A7524"/>
    <w:rsid w:val="006B0C52"/>
    <w:rsid w:val="006B3F53"/>
    <w:rsid w:val="006B7249"/>
    <w:rsid w:val="006B7D5F"/>
    <w:rsid w:val="006C4C4F"/>
    <w:rsid w:val="006D479B"/>
    <w:rsid w:val="006D5866"/>
    <w:rsid w:val="006D7619"/>
    <w:rsid w:val="006E2106"/>
    <w:rsid w:val="006E347C"/>
    <w:rsid w:val="006E3AB4"/>
    <w:rsid w:val="006E5FC3"/>
    <w:rsid w:val="006F1AE6"/>
    <w:rsid w:val="006F2DFA"/>
    <w:rsid w:val="006F366F"/>
    <w:rsid w:val="006F477A"/>
    <w:rsid w:val="006F7E24"/>
    <w:rsid w:val="0070102D"/>
    <w:rsid w:val="007041FE"/>
    <w:rsid w:val="00707D2F"/>
    <w:rsid w:val="007123B5"/>
    <w:rsid w:val="00712882"/>
    <w:rsid w:val="00714DE3"/>
    <w:rsid w:val="00714F69"/>
    <w:rsid w:val="007211C8"/>
    <w:rsid w:val="007226BD"/>
    <w:rsid w:val="00723116"/>
    <w:rsid w:val="00724CAD"/>
    <w:rsid w:val="00725D8B"/>
    <w:rsid w:val="00725FC9"/>
    <w:rsid w:val="0073229A"/>
    <w:rsid w:val="00732F85"/>
    <w:rsid w:val="00733223"/>
    <w:rsid w:val="00733978"/>
    <w:rsid w:val="00733BFE"/>
    <w:rsid w:val="00734A2D"/>
    <w:rsid w:val="00737720"/>
    <w:rsid w:val="00742B65"/>
    <w:rsid w:val="00742F2E"/>
    <w:rsid w:val="007520FD"/>
    <w:rsid w:val="0075261E"/>
    <w:rsid w:val="00757C7B"/>
    <w:rsid w:val="00760B42"/>
    <w:rsid w:val="00765F75"/>
    <w:rsid w:val="007739E4"/>
    <w:rsid w:val="0077409C"/>
    <w:rsid w:val="007770F5"/>
    <w:rsid w:val="00777BD5"/>
    <w:rsid w:val="00787A2B"/>
    <w:rsid w:val="00790F1D"/>
    <w:rsid w:val="00792105"/>
    <w:rsid w:val="007922FA"/>
    <w:rsid w:val="00793A98"/>
    <w:rsid w:val="007A568C"/>
    <w:rsid w:val="007B3BEB"/>
    <w:rsid w:val="007B63C9"/>
    <w:rsid w:val="007C5BAE"/>
    <w:rsid w:val="007C6B0D"/>
    <w:rsid w:val="007C6FA3"/>
    <w:rsid w:val="007D2A2D"/>
    <w:rsid w:val="007D2C3B"/>
    <w:rsid w:val="007D2D13"/>
    <w:rsid w:val="007D4600"/>
    <w:rsid w:val="007D504F"/>
    <w:rsid w:val="007D5713"/>
    <w:rsid w:val="007D5849"/>
    <w:rsid w:val="007D6C42"/>
    <w:rsid w:val="007D7EE0"/>
    <w:rsid w:val="007E0064"/>
    <w:rsid w:val="007E26A2"/>
    <w:rsid w:val="007F17F3"/>
    <w:rsid w:val="007F2E77"/>
    <w:rsid w:val="007F35FB"/>
    <w:rsid w:val="007F7BA5"/>
    <w:rsid w:val="008046E2"/>
    <w:rsid w:val="008055AF"/>
    <w:rsid w:val="0080564F"/>
    <w:rsid w:val="008071C9"/>
    <w:rsid w:val="0081588B"/>
    <w:rsid w:val="00815C31"/>
    <w:rsid w:val="008254F1"/>
    <w:rsid w:val="00826E24"/>
    <w:rsid w:val="008301FF"/>
    <w:rsid w:val="00836D14"/>
    <w:rsid w:val="008467E9"/>
    <w:rsid w:val="00850CD1"/>
    <w:rsid w:val="00852D53"/>
    <w:rsid w:val="00855BC8"/>
    <w:rsid w:val="00857FF4"/>
    <w:rsid w:val="0086261A"/>
    <w:rsid w:val="00862A54"/>
    <w:rsid w:val="0086302A"/>
    <w:rsid w:val="00863CE6"/>
    <w:rsid w:val="00863DB4"/>
    <w:rsid w:val="00864854"/>
    <w:rsid w:val="008662CF"/>
    <w:rsid w:val="00872BEF"/>
    <w:rsid w:val="0087421F"/>
    <w:rsid w:val="008743D3"/>
    <w:rsid w:val="00881BB7"/>
    <w:rsid w:val="0088437C"/>
    <w:rsid w:val="008848B3"/>
    <w:rsid w:val="008905E6"/>
    <w:rsid w:val="0089069E"/>
    <w:rsid w:val="00896C6B"/>
    <w:rsid w:val="00897BD1"/>
    <w:rsid w:val="008A2908"/>
    <w:rsid w:val="008A5D4E"/>
    <w:rsid w:val="008A6F6D"/>
    <w:rsid w:val="008A707E"/>
    <w:rsid w:val="008B00F4"/>
    <w:rsid w:val="008B4DE1"/>
    <w:rsid w:val="008B5187"/>
    <w:rsid w:val="008B68F9"/>
    <w:rsid w:val="008C5071"/>
    <w:rsid w:val="008D2CCA"/>
    <w:rsid w:val="008D3601"/>
    <w:rsid w:val="008D4236"/>
    <w:rsid w:val="008D6743"/>
    <w:rsid w:val="008D6A62"/>
    <w:rsid w:val="008E2C60"/>
    <w:rsid w:val="008E44E1"/>
    <w:rsid w:val="008F11B2"/>
    <w:rsid w:val="008F415F"/>
    <w:rsid w:val="008F5378"/>
    <w:rsid w:val="008F6C68"/>
    <w:rsid w:val="008F6ED5"/>
    <w:rsid w:val="008F7181"/>
    <w:rsid w:val="008F799A"/>
    <w:rsid w:val="0090015B"/>
    <w:rsid w:val="00901569"/>
    <w:rsid w:val="00901744"/>
    <w:rsid w:val="00903109"/>
    <w:rsid w:val="0090613B"/>
    <w:rsid w:val="00907C46"/>
    <w:rsid w:val="009111EF"/>
    <w:rsid w:val="00911591"/>
    <w:rsid w:val="00911CF8"/>
    <w:rsid w:val="00921822"/>
    <w:rsid w:val="009220C3"/>
    <w:rsid w:val="00923B57"/>
    <w:rsid w:val="0092716B"/>
    <w:rsid w:val="00930A02"/>
    <w:rsid w:val="00930AC4"/>
    <w:rsid w:val="00931219"/>
    <w:rsid w:val="00932C45"/>
    <w:rsid w:val="0093468B"/>
    <w:rsid w:val="009371A0"/>
    <w:rsid w:val="00940F4F"/>
    <w:rsid w:val="0094140F"/>
    <w:rsid w:val="00946DE5"/>
    <w:rsid w:val="00950C96"/>
    <w:rsid w:val="00955B65"/>
    <w:rsid w:val="00961EAB"/>
    <w:rsid w:val="00966A0B"/>
    <w:rsid w:val="00966C49"/>
    <w:rsid w:val="009703C5"/>
    <w:rsid w:val="0097353D"/>
    <w:rsid w:val="00974737"/>
    <w:rsid w:val="009758F0"/>
    <w:rsid w:val="00976CCD"/>
    <w:rsid w:val="00982D18"/>
    <w:rsid w:val="009904BD"/>
    <w:rsid w:val="00992816"/>
    <w:rsid w:val="00995E28"/>
    <w:rsid w:val="0099601F"/>
    <w:rsid w:val="009961E4"/>
    <w:rsid w:val="00996FFC"/>
    <w:rsid w:val="009A008B"/>
    <w:rsid w:val="009A18A7"/>
    <w:rsid w:val="009A1B98"/>
    <w:rsid w:val="009A2D50"/>
    <w:rsid w:val="009A7413"/>
    <w:rsid w:val="009B2965"/>
    <w:rsid w:val="009B2BDC"/>
    <w:rsid w:val="009B3BF0"/>
    <w:rsid w:val="009B6300"/>
    <w:rsid w:val="009B7771"/>
    <w:rsid w:val="009C49C5"/>
    <w:rsid w:val="009C5A11"/>
    <w:rsid w:val="009D3236"/>
    <w:rsid w:val="009D547E"/>
    <w:rsid w:val="009D655B"/>
    <w:rsid w:val="009D679E"/>
    <w:rsid w:val="009F0380"/>
    <w:rsid w:val="009F7442"/>
    <w:rsid w:val="009F757A"/>
    <w:rsid w:val="00A00828"/>
    <w:rsid w:val="00A00FC1"/>
    <w:rsid w:val="00A0236D"/>
    <w:rsid w:val="00A03755"/>
    <w:rsid w:val="00A17EAB"/>
    <w:rsid w:val="00A222D4"/>
    <w:rsid w:val="00A25065"/>
    <w:rsid w:val="00A30445"/>
    <w:rsid w:val="00A309A1"/>
    <w:rsid w:val="00A31D36"/>
    <w:rsid w:val="00A36CBB"/>
    <w:rsid w:val="00A456BB"/>
    <w:rsid w:val="00A45775"/>
    <w:rsid w:val="00A468E0"/>
    <w:rsid w:val="00A47CEE"/>
    <w:rsid w:val="00A5049A"/>
    <w:rsid w:val="00A536CA"/>
    <w:rsid w:val="00A5525B"/>
    <w:rsid w:val="00A55CF1"/>
    <w:rsid w:val="00A60880"/>
    <w:rsid w:val="00A62C27"/>
    <w:rsid w:val="00A63E9B"/>
    <w:rsid w:val="00A644C7"/>
    <w:rsid w:val="00A6501C"/>
    <w:rsid w:val="00A65B0C"/>
    <w:rsid w:val="00A71F1C"/>
    <w:rsid w:val="00A77ECB"/>
    <w:rsid w:val="00A860FA"/>
    <w:rsid w:val="00A864F5"/>
    <w:rsid w:val="00A96FCF"/>
    <w:rsid w:val="00A9716F"/>
    <w:rsid w:val="00AA0274"/>
    <w:rsid w:val="00AA0BD2"/>
    <w:rsid w:val="00AB191C"/>
    <w:rsid w:val="00AB2C87"/>
    <w:rsid w:val="00AC35E4"/>
    <w:rsid w:val="00AC54D7"/>
    <w:rsid w:val="00AC5A07"/>
    <w:rsid w:val="00AC60DA"/>
    <w:rsid w:val="00AD0C0D"/>
    <w:rsid w:val="00AD1673"/>
    <w:rsid w:val="00AD195B"/>
    <w:rsid w:val="00AD46ED"/>
    <w:rsid w:val="00AD6BA3"/>
    <w:rsid w:val="00AE0AEE"/>
    <w:rsid w:val="00AE1E43"/>
    <w:rsid w:val="00AE28D3"/>
    <w:rsid w:val="00AE6113"/>
    <w:rsid w:val="00AE61B7"/>
    <w:rsid w:val="00AF0410"/>
    <w:rsid w:val="00AF2ACA"/>
    <w:rsid w:val="00AF494B"/>
    <w:rsid w:val="00B00FFD"/>
    <w:rsid w:val="00B01ABE"/>
    <w:rsid w:val="00B040DF"/>
    <w:rsid w:val="00B0534D"/>
    <w:rsid w:val="00B05667"/>
    <w:rsid w:val="00B06B80"/>
    <w:rsid w:val="00B06B86"/>
    <w:rsid w:val="00B129B5"/>
    <w:rsid w:val="00B14086"/>
    <w:rsid w:val="00B17A68"/>
    <w:rsid w:val="00B17F6B"/>
    <w:rsid w:val="00B20882"/>
    <w:rsid w:val="00B228B8"/>
    <w:rsid w:val="00B253B7"/>
    <w:rsid w:val="00B3420D"/>
    <w:rsid w:val="00B40693"/>
    <w:rsid w:val="00B4681D"/>
    <w:rsid w:val="00B51000"/>
    <w:rsid w:val="00B52719"/>
    <w:rsid w:val="00B532E6"/>
    <w:rsid w:val="00B547E2"/>
    <w:rsid w:val="00B56CE8"/>
    <w:rsid w:val="00B572C5"/>
    <w:rsid w:val="00B62E19"/>
    <w:rsid w:val="00B63986"/>
    <w:rsid w:val="00B639E0"/>
    <w:rsid w:val="00B65446"/>
    <w:rsid w:val="00B7323B"/>
    <w:rsid w:val="00B7653C"/>
    <w:rsid w:val="00B77F58"/>
    <w:rsid w:val="00B81F34"/>
    <w:rsid w:val="00B82D72"/>
    <w:rsid w:val="00B850D7"/>
    <w:rsid w:val="00B926E0"/>
    <w:rsid w:val="00B95743"/>
    <w:rsid w:val="00B9606F"/>
    <w:rsid w:val="00B978DD"/>
    <w:rsid w:val="00BA23EF"/>
    <w:rsid w:val="00BA3792"/>
    <w:rsid w:val="00BA44B4"/>
    <w:rsid w:val="00BA5E20"/>
    <w:rsid w:val="00BA67AC"/>
    <w:rsid w:val="00BA6CFA"/>
    <w:rsid w:val="00BB5CC0"/>
    <w:rsid w:val="00BB7530"/>
    <w:rsid w:val="00BC1699"/>
    <w:rsid w:val="00BC32AC"/>
    <w:rsid w:val="00BC32D8"/>
    <w:rsid w:val="00BD1A3A"/>
    <w:rsid w:val="00BD2D06"/>
    <w:rsid w:val="00BD5899"/>
    <w:rsid w:val="00BD5B95"/>
    <w:rsid w:val="00BD7444"/>
    <w:rsid w:val="00BE696C"/>
    <w:rsid w:val="00BE6AA0"/>
    <w:rsid w:val="00BE764D"/>
    <w:rsid w:val="00BF0F13"/>
    <w:rsid w:val="00BF75F1"/>
    <w:rsid w:val="00C01118"/>
    <w:rsid w:val="00C019F5"/>
    <w:rsid w:val="00C03E90"/>
    <w:rsid w:val="00C040E3"/>
    <w:rsid w:val="00C04A6F"/>
    <w:rsid w:val="00C06E87"/>
    <w:rsid w:val="00C13553"/>
    <w:rsid w:val="00C17F98"/>
    <w:rsid w:val="00C21446"/>
    <w:rsid w:val="00C2251C"/>
    <w:rsid w:val="00C22B87"/>
    <w:rsid w:val="00C370D0"/>
    <w:rsid w:val="00C376BF"/>
    <w:rsid w:val="00C441D2"/>
    <w:rsid w:val="00C472F3"/>
    <w:rsid w:val="00C51352"/>
    <w:rsid w:val="00C5213E"/>
    <w:rsid w:val="00C54B3C"/>
    <w:rsid w:val="00C63640"/>
    <w:rsid w:val="00C65BD9"/>
    <w:rsid w:val="00C706A2"/>
    <w:rsid w:val="00C75323"/>
    <w:rsid w:val="00C77258"/>
    <w:rsid w:val="00C81D01"/>
    <w:rsid w:val="00C82F12"/>
    <w:rsid w:val="00C83B6E"/>
    <w:rsid w:val="00C8652E"/>
    <w:rsid w:val="00C90E9C"/>
    <w:rsid w:val="00C92D0D"/>
    <w:rsid w:val="00C9485F"/>
    <w:rsid w:val="00C973D6"/>
    <w:rsid w:val="00CA54E5"/>
    <w:rsid w:val="00CA6DC7"/>
    <w:rsid w:val="00CA7CBF"/>
    <w:rsid w:val="00CB1D75"/>
    <w:rsid w:val="00CB25F9"/>
    <w:rsid w:val="00CB45EF"/>
    <w:rsid w:val="00CB5A61"/>
    <w:rsid w:val="00CB6B92"/>
    <w:rsid w:val="00CC3F2F"/>
    <w:rsid w:val="00CE0F23"/>
    <w:rsid w:val="00CE2C24"/>
    <w:rsid w:val="00CE540F"/>
    <w:rsid w:val="00CF0267"/>
    <w:rsid w:val="00CF4870"/>
    <w:rsid w:val="00CF578C"/>
    <w:rsid w:val="00D02480"/>
    <w:rsid w:val="00D04F99"/>
    <w:rsid w:val="00D0747D"/>
    <w:rsid w:val="00D10C15"/>
    <w:rsid w:val="00D1372B"/>
    <w:rsid w:val="00D154A9"/>
    <w:rsid w:val="00D215B1"/>
    <w:rsid w:val="00D2436E"/>
    <w:rsid w:val="00D254F8"/>
    <w:rsid w:val="00D35A48"/>
    <w:rsid w:val="00D35F82"/>
    <w:rsid w:val="00D36F5F"/>
    <w:rsid w:val="00D42A8A"/>
    <w:rsid w:val="00D431F9"/>
    <w:rsid w:val="00D468D5"/>
    <w:rsid w:val="00D6252B"/>
    <w:rsid w:val="00D62FE0"/>
    <w:rsid w:val="00D64E80"/>
    <w:rsid w:val="00D6507C"/>
    <w:rsid w:val="00D65643"/>
    <w:rsid w:val="00D660D8"/>
    <w:rsid w:val="00D67395"/>
    <w:rsid w:val="00D74005"/>
    <w:rsid w:val="00D75702"/>
    <w:rsid w:val="00D801FC"/>
    <w:rsid w:val="00D83135"/>
    <w:rsid w:val="00D832B1"/>
    <w:rsid w:val="00D866C2"/>
    <w:rsid w:val="00D90910"/>
    <w:rsid w:val="00D90D2F"/>
    <w:rsid w:val="00D956A8"/>
    <w:rsid w:val="00D979EE"/>
    <w:rsid w:val="00DA2423"/>
    <w:rsid w:val="00DA4570"/>
    <w:rsid w:val="00DA497A"/>
    <w:rsid w:val="00DA4AB0"/>
    <w:rsid w:val="00DA4EC8"/>
    <w:rsid w:val="00DA7CB0"/>
    <w:rsid w:val="00DB0A94"/>
    <w:rsid w:val="00DB1C01"/>
    <w:rsid w:val="00DB5996"/>
    <w:rsid w:val="00DB6A0B"/>
    <w:rsid w:val="00DC192B"/>
    <w:rsid w:val="00DC68D6"/>
    <w:rsid w:val="00DD2AE8"/>
    <w:rsid w:val="00DD7716"/>
    <w:rsid w:val="00DE3C13"/>
    <w:rsid w:val="00DE445A"/>
    <w:rsid w:val="00DE551E"/>
    <w:rsid w:val="00DF160C"/>
    <w:rsid w:val="00DF3798"/>
    <w:rsid w:val="00DF3CFA"/>
    <w:rsid w:val="00DF4E5F"/>
    <w:rsid w:val="00DF5A3F"/>
    <w:rsid w:val="00E046F5"/>
    <w:rsid w:val="00E129DC"/>
    <w:rsid w:val="00E1311E"/>
    <w:rsid w:val="00E2474E"/>
    <w:rsid w:val="00E25C26"/>
    <w:rsid w:val="00E26544"/>
    <w:rsid w:val="00E268FC"/>
    <w:rsid w:val="00E31634"/>
    <w:rsid w:val="00E33512"/>
    <w:rsid w:val="00E33CBE"/>
    <w:rsid w:val="00E34981"/>
    <w:rsid w:val="00E35754"/>
    <w:rsid w:val="00E3623D"/>
    <w:rsid w:val="00E36818"/>
    <w:rsid w:val="00E3758A"/>
    <w:rsid w:val="00E40796"/>
    <w:rsid w:val="00E4520C"/>
    <w:rsid w:val="00E460A5"/>
    <w:rsid w:val="00E465DB"/>
    <w:rsid w:val="00E47B28"/>
    <w:rsid w:val="00E47D15"/>
    <w:rsid w:val="00E504B4"/>
    <w:rsid w:val="00E506B9"/>
    <w:rsid w:val="00E51C91"/>
    <w:rsid w:val="00E54ACA"/>
    <w:rsid w:val="00E56FED"/>
    <w:rsid w:val="00E57D17"/>
    <w:rsid w:val="00E57F55"/>
    <w:rsid w:val="00E61535"/>
    <w:rsid w:val="00E62A46"/>
    <w:rsid w:val="00E6561F"/>
    <w:rsid w:val="00E670B4"/>
    <w:rsid w:val="00E705B0"/>
    <w:rsid w:val="00E82F2D"/>
    <w:rsid w:val="00E84C88"/>
    <w:rsid w:val="00E84EE4"/>
    <w:rsid w:val="00E8735F"/>
    <w:rsid w:val="00E971A0"/>
    <w:rsid w:val="00EA11DC"/>
    <w:rsid w:val="00EA2020"/>
    <w:rsid w:val="00EA5808"/>
    <w:rsid w:val="00EA5D4D"/>
    <w:rsid w:val="00EA7AD3"/>
    <w:rsid w:val="00EB2D05"/>
    <w:rsid w:val="00EC21E4"/>
    <w:rsid w:val="00EC567C"/>
    <w:rsid w:val="00ED3B7A"/>
    <w:rsid w:val="00ED4A87"/>
    <w:rsid w:val="00ED57BF"/>
    <w:rsid w:val="00ED639C"/>
    <w:rsid w:val="00EE0E47"/>
    <w:rsid w:val="00EE5540"/>
    <w:rsid w:val="00EE7851"/>
    <w:rsid w:val="00EE7A0A"/>
    <w:rsid w:val="00EF0737"/>
    <w:rsid w:val="00EF5681"/>
    <w:rsid w:val="00EF7009"/>
    <w:rsid w:val="00F00A64"/>
    <w:rsid w:val="00F116F8"/>
    <w:rsid w:val="00F1319F"/>
    <w:rsid w:val="00F15A21"/>
    <w:rsid w:val="00F21CD2"/>
    <w:rsid w:val="00F24B39"/>
    <w:rsid w:val="00F32EE3"/>
    <w:rsid w:val="00F34744"/>
    <w:rsid w:val="00F370B9"/>
    <w:rsid w:val="00F4233B"/>
    <w:rsid w:val="00F51E62"/>
    <w:rsid w:val="00F579A5"/>
    <w:rsid w:val="00F65533"/>
    <w:rsid w:val="00F70F55"/>
    <w:rsid w:val="00F732A2"/>
    <w:rsid w:val="00F7375F"/>
    <w:rsid w:val="00F77FE1"/>
    <w:rsid w:val="00F865E3"/>
    <w:rsid w:val="00F90808"/>
    <w:rsid w:val="00F9288F"/>
    <w:rsid w:val="00FA0D0A"/>
    <w:rsid w:val="00FA0D97"/>
    <w:rsid w:val="00FA23BA"/>
    <w:rsid w:val="00FA63CD"/>
    <w:rsid w:val="00FA6BF6"/>
    <w:rsid w:val="00FA6DC9"/>
    <w:rsid w:val="00FA73C7"/>
    <w:rsid w:val="00FB1070"/>
    <w:rsid w:val="00FB24A5"/>
    <w:rsid w:val="00FC2B7A"/>
    <w:rsid w:val="00FC3776"/>
    <w:rsid w:val="00FC765B"/>
    <w:rsid w:val="00FD560E"/>
    <w:rsid w:val="00FF25FE"/>
    <w:rsid w:val="00FF6105"/>
    <w:rsid w:val="0167746D"/>
    <w:rsid w:val="01B10991"/>
    <w:rsid w:val="04DA03E9"/>
    <w:rsid w:val="05EFF105"/>
    <w:rsid w:val="068E3D0A"/>
    <w:rsid w:val="07CD1D0F"/>
    <w:rsid w:val="08A64A60"/>
    <w:rsid w:val="08CDEBF0"/>
    <w:rsid w:val="0A32D839"/>
    <w:rsid w:val="0BAFD69F"/>
    <w:rsid w:val="0CDCE206"/>
    <w:rsid w:val="0CEB8E82"/>
    <w:rsid w:val="0D94FED1"/>
    <w:rsid w:val="0DFEAD43"/>
    <w:rsid w:val="0E1DECDC"/>
    <w:rsid w:val="0E807BCE"/>
    <w:rsid w:val="0F78ACEA"/>
    <w:rsid w:val="0F7CD030"/>
    <w:rsid w:val="0FD59557"/>
    <w:rsid w:val="0FEC5A12"/>
    <w:rsid w:val="0FF45858"/>
    <w:rsid w:val="102568FB"/>
    <w:rsid w:val="10AA23EE"/>
    <w:rsid w:val="112D9389"/>
    <w:rsid w:val="115A11FD"/>
    <w:rsid w:val="11722483"/>
    <w:rsid w:val="11E48F0A"/>
    <w:rsid w:val="140CF825"/>
    <w:rsid w:val="17BFBF7E"/>
    <w:rsid w:val="1934A542"/>
    <w:rsid w:val="1A2B03C6"/>
    <w:rsid w:val="1A386C44"/>
    <w:rsid w:val="1AB888A3"/>
    <w:rsid w:val="1B2C325D"/>
    <w:rsid w:val="1B6960EF"/>
    <w:rsid w:val="1C9B88B0"/>
    <w:rsid w:val="1D1B3D7B"/>
    <w:rsid w:val="1F94373F"/>
    <w:rsid w:val="1FA035F2"/>
    <w:rsid w:val="20028BED"/>
    <w:rsid w:val="20B4A947"/>
    <w:rsid w:val="217E3DBA"/>
    <w:rsid w:val="220CAF7A"/>
    <w:rsid w:val="2226B9A7"/>
    <w:rsid w:val="22C3A085"/>
    <w:rsid w:val="2316E48D"/>
    <w:rsid w:val="231803CD"/>
    <w:rsid w:val="24D94CBC"/>
    <w:rsid w:val="250D7966"/>
    <w:rsid w:val="25D20D92"/>
    <w:rsid w:val="25E3E4C1"/>
    <w:rsid w:val="2602AF5C"/>
    <w:rsid w:val="272C97AD"/>
    <w:rsid w:val="27C79F00"/>
    <w:rsid w:val="27C9D985"/>
    <w:rsid w:val="285DE110"/>
    <w:rsid w:val="29AFDE4D"/>
    <w:rsid w:val="2A354785"/>
    <w:rsid w:val="2A808D4F"/>
    <w:rsid w:val="2CC37A73"/>
    <w:rsid w:val="2D9741B8"/>
    <w:rsid w:val="2F9D4D67"/>
    <w:rsid w:val="2FAE6131"/>
    <w:rsid w:val="2FF12EEB"/>
    <w:rsid w:val="30669BBC"/>
    <w:rsid w:val="30D71760"/>
    <w:rsid w:val="31D21493"/>
    <w:rsid w:val="31FE28A6"/>
    <w:rsid w:val="32C4ED38"/>
    <w:rsid w:val="35A0C89F"/>
    <w:rsid w:val="36BCE16F"/>
    <w:rsid w:val="380B4AA2"/>
    <w:rsid w:val="399F3A17"/>
    <w:rsid w:val="39DC50BF"/>
    <w:rsid w:val="39F07538"/>
    <w:rsid w:val="3A12EBF8"/>
    <w:rsid w:val="3ABEE88F"/>
    <w:rsid w:val="3B06EB36"/>
    <w:rsid w:val="3C96B343"/>
    <w:rsid w:val="3CBFBA03"/>
    <w:rsid w:val="3D892183"/>
    <w:rsid w:val="3E21D4E3"/>
    <w:rsid w:val="3E29EA09"/>
    <w:rsid w:val="3ED73F3E"/>
    <w:rsid w:val="3F0470A9"/>
    <w:rsid w:val="3F4F0058"/>
    <w:rsid w:val="3FC11709"/>
    <w:rsid w:val="406358E7"/>
    <w:rsid w:val="40853203"/>
    <w:rsid w:val="409FC178"/>
    <w:rsid w:val="40AD55C0"/>
    <w:rsid w:val="42B9B95A"/>
    <w:rsid w:val="45A24DAF"/>
    <w:rsid w:val="4627993D"/>
    <w:rsid w:val="46843323"/>
    <w:rsid w:val="46C1A544"/>
    <w:rsid w:val="46CE4F56"/>
    <w:rsid w:val="46F86BF1"/>
    <w:rsid w:val="46F95B04"/>
    <w:rsid w:val="4711E289"/>
    <w:rsid w:val="497BC6EB"/>
    <w:rsid w:val="4B2BECD0"/>
    <w:rsid w:val="4BA146EA"/>
    <w:rsid w:val="4CAB8C53"/>
    <w:rsid w:val="4EC02BFB"/>
    <w:rsid w:val="4F6DB47B"/>
    <w:rsid w:val="5043EFFE"/>
    <w:rsid w:val="50753089"/>
    <w:rsid w:val="51633785"/>
    <w:rsid w:val="530283FF"/>
    <w:rsid w:val="538FBC51"/>
    <w:rsid w:val="53B53A14"/>
    <w:rsid w:val="54733904"/>
    <w:rsid w:val="55D3818C"/>
    <w:rsid w:val="5718532C"/>
    <w:rsid w:val="57265EFB"/>
    <w:rsid w:val="5780994A"/>
    <w:rsid w:val="57B7C4A6"/>
    <w:rsid w:val="5823F686"/>
    <w:rsid w:val="58630BF2"/>
    <w:rsid w:val="599A5A48"/>
    <w:rsid w:val="59C72AE4"/>
    <w:rsid w:val="5A82E276"/>
    <w:rsid w:val="5A8A24B9"/>
    <w:rsid w:val="5B1866DE"/>
    <w:rsid w:val="5B47B256"/>
    <w:rsid w:val="5B72F66E"/>
    <w:rsid w:val="5B97D789"/>
    <w:rsid w:val="5BE2BFCE"/>
    <w:rsid w:val="5CB9308B"/>
    <w:rsid w:val="5CDB3D27"/>
    <w:rsid w:val="5D912925"/>
    <w:rsid w:val="5DDF9288"/>
    <w:rsid w:val="5EF27B5A"/>
    <w:rsid w:val="5FFA560E"/>
    <w:rsid w:val="607AC2CE"/>
    <w:rsid w:val="60B079A2"/>
    <w:rsid w:val="622DF63F"/>
    <w:rsid w:val="62817286"/>
    <w:rsid w:val="62F1A1C5"/>
    <w:rsid w:val="6308B85D"/>
    <w:rsid w:val="64321C39"/>
    <w:rsid w:val="64A002A5"/>
    <w:rsid w:val="65227E32"/>
    <w:rsid w:val="661CCE5F"/>
    <w:rsid w:val="67CB3C7D"/>
    <w:rsid w:val="692D1528"/>
    <w:rsid w:val="6979903B"/>
    <w:rsid w:val="6A226B9E"/>
    <w:rsid w:val="6A58E426"/>
    <w:rsid w:val="6A868C57"/>
    <w:rsid w:val="6AB795F5"/>
    <w:rsid w:val="6ACF90EA"/>
    <w:rsid w:val="6D55EDF6"/>
    <w:rsid w:val="6E3CE791"/>
    <w:rsid w:val="7135F0CA"/>
    <w:rsid w:val="71AC2954"/>
    <w:rsid w:val="71D702A3"/>
    <w:rsid w:val="725D9415"/>
    <w:rsid w:val="728AB205"/>
    <w:rsid w:val="735AD737"/>
    <w:rsid w:val="737FD5AD"/>
    <w:rsid w:val="73AE7CDE"/>
    <w:rsid w:val="73E16A64"/>
    <w:rsid w:val="740486D0"/>
    <w:rsid w:val="74059623"/>
    <w:rsid w:val="742E040E"/>
    <w:rsid w:val="7482C5F5"/>
    <w:rsid w:val="74C05C10"/>
    <w:rsid w:val="755302E6"/>
    <w:rsid w:val="76A24BE6"/>
    <w:rsid w:val="773984F4"/>
    <w:rsid w:val="79629C10"/>
    <w:rsid w:val="79EBC47B"/>
    <w:rsid w:val="7A765298"/>
    <w:rsid w:val="7B04B19C"/>
    <w:rsid w:val="7B134262"/>
    <w:rsid w:val="7B5887B4"/>
    <w:rsid w:val="7BB17B5F"/>
    <w:rsid w:val="7C4B72F3"/>
    <w:rsid w:val="7F3C3D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46EA"/>
  <w15:chartTrackingRefBased/>
  <w15:docId w15:val="{EEB8C13A-2C67-403F-BA2A-4F936704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8">
    <w:name w:val="CM58"/>
    <w:basedOn w:val="Normal"/>
    <w:uiPriority w:val="99"/>
    <w:rsid w:val="068E3D0A"/>
    <w:pPr>
      <w:widowControl w:val="0"/>
      <w:spacing w:after="0"/>
    </w:pPr>
    <w:rPr>
      <w:rFonts w:ascii="Ch Freeset" w:eastAsia="Times New Roman" w:hAnsi="Ch Freeset" w:cs="Times New Roman"/>
      <w:sz w:val="24"/>
      <w:szCs w:val="24"/>
    </w:rPr>
  </w:style>
  <w:style w:type="paragraph" w:customStyle="1" w:styleId="paragraph">
    <w:name w:val="paragraph"/>
    <w:basedOn w:val="Normal"/>
    <w:rsid w:val="068E3D0A"/>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68E3D0A"/>
  </w:style>
  <w:style w:type="paragraph" w:styleId="Header">
    <w:name w:val="header"/>
    <w:basedOn w:val="Normal"/>
    <w:link w:val="HeaderChar"/>
    <w:uiPriority w:val="99"/>
    <w:unhideWhenUsed/>
    <w:rsid w:val="00911591"/>
    <w:pPr>
      <w:tabs>
        <w:tab w:val="center" w:pos="4320"/>
        <w:tab w:val="right" w:pos="8640"/>
      </w:tabs>
      <w:spacing w:after="0" w:line="240" w:lineRule="auto"/>
    </w:pPr>
  </w:style>
  <w:style w:type="character" w:customStyle="1" w:styleId="HeaderChar">
    <w:name w:val="Header Char"/>
    <w:basedOn w:val="DefaultParagraphFont"/>
    <w:link w:val="Header"/>
    <w:uiPriority w:val="99"/>
    <w:rsid w:val="00911591"/>
  </w:style>
  <w:style w:type="paragraph" w:styleId="Footer">
    <w:name w:val="footer"/>
    <w:basedOn w:val="Normal"/>
    <w:link w:val="FooterChar"/>
    <w:uiPriority w:val="99"/>
    <w:unhideWhenUsed/>
    <w:rsid w:val="00911591"/>
    <w:pPr>
      <w:tabs>
        <w:tab w:val="center" w:pos="4320"/>
        <w:tab w:val="right" w:pos="8640"/>
      </w:tabs>
      <w:spacing w:after="0" w:line="240" w:lineRule="auto"/>
    </w:pPr>
  </w:style>
  <w:style w:type="character" w:customStyle="1" w:styleId="FooterChar">
    <w:name w:val="Footer Char"/>
    <w:basedOn w:val="DefaultParagraphFont"/>
    <w:link w:val="Footer"/>
    <w:uiPriority w:val="99"/>
    <w:rsid w:val="00911591"/>
  </w:style>
  <w:style w:type="character" w:styleId="CommentReference">
    <w:name w:val="annotation reference"/>
    <w:basedOn w:val="DefaultParagraphFont"/>
    <w:uiPriority w:val="99"/>
    <w:semiHidden/>
    <w:unhideWhenUsed/>
    <w:rsid w:val="00911591"/>
    <w:rPr>
      <w:sz w:val="16"/>
      <w:szCs w:val="16"/>
    </w:rPr>
  </w:style>
  <w:style w:type="paragraph" w:styleId="CommentText">
    <w:name w:val="annotation text"/>
    <w:basedOn w:val="Normal"/>
    <w:link w:val="CommentTextChar"/>
    <w:uiPriority w:val="99"/>
    <w:unhideWhenUsed/>
    <w:rsid w:val="00911591"/>
    <w:pPr>
      <w:spacing w:line="240" w:lineRule="auto"/>
    </w:pPr>
    <w:rPr>
      <w:sz w:val="20"/>
      <w:szCs w:val="20"/>
    </w:rPr>
  </w:style>
  <w:style w:type="character" w:customStyle="1" w:styleId="CommentTextChar">
    <w:name w:val="Comment Text Char"/>
    <w:basedOn w:val="DefaultParagraphFont"/>
    <w:link w:val="CommentText"/>
    <w:uiPriority w:val="99"/>
    <w:rsid w:val="00911591"/>
    <w:rPr>
      <w:sz w:val="20"/>
      <w:szCs w:val="20"/>
    </w:rPr>
  </w:style>
  <w:style w:type="paragraph" w:styleId="CommentSubject">
    <w:name w:val="annotation subject"/>
    <w:basedOn w:val="CommentText"/>
    <w:next w:val="CommentText"/>
    <w:link w:val="CommentSubjectChar"/>
    <w:uiPriority w:val="99"/>
    <w:semiHidden/>
    <w:unhideWhenUsed/>
    <w:rsid w:val="00911591"/>
    <w:rPr>
      <w:b/>
      <w:bCs/>
    </w:rPr>
  </w:style>
  <w:style w:type="character" w:customStyle="1" w:styleId="CommentSubjectChar">
    <w:name w:val="Comment Subject Char"/>
    <w:basedOn w:val="CommentTextChar"/>
    <w:link w:val="CommentSubject"/>
    <w:uiPriority w:val="99"/>
    <w:semiHidden/>
    <w:rsid w:val="00911591"/>
    <w:rPr>
      <w:b/>
      <w:bCs/>
      <w:sz w:val="20"/>
      <w:szCs w:val="20"/>
    </w:rPr>
  </w:style>
  <w:style w:type="paragraph" w:styleId="FootnoteText">
    <w:name w:val="footnote text"/>
    <w:basedOn w:val="Normal"/>
    <w:link w:val="FootnoteTextChar"/>
    <w:uiPriority w:val="99"/>
    <w:unhideWhenUsed/>
    <w:rsid w:val="000C6B22"/>
    <w:pPr>
      <w:spacing w:after="0" w:line="240" w:lineRule="auto"/>
    </w:pPr>
    <w:rPr>
      <w:rFonts w:ascii="Arial Mon" w:eastAsia="Times New Roman" w:hAnsi="Arial Mon" w:cs="Times New Roman"/>
      <w:sz w:val="20"/>
      <w:szCs w:val="20"/>
    </w:rPr>
  </w:style>
  <w:style w:type="character" w:customStyle="1" w:styleId="FootnoteTextChar">
    <w:name w:val="Footnote Text Char"/>
    <w:basedOn w:val="DefaultParagraphFont"/>
    <w:link w:val="FootnoteText"/>
    <w:uiPriority w:val="99"/>
    <w:rsid w:val="000C6B22"/>
    <w:rPr>
      <w:rFonts w:ascii="Arial Mon" w:eastAsia="Times New Roman" w:hAnsi="Arial Mon" w:cs="Times New Roman"/>
      <w:sz w:val="20"/>
      <w:szCs w:val="20"/>
    </w:rPr>
  </w:style>
  <w:style w:type="character" w:styleId="FootnoteReference">
    <w:name w:val="footnote reference"/>
    <w:basedOn w:val="DefaultParagraphFont"/>
    <w:uiPriority w:val="99"/>
    <w:semiHidden/>
    <w:unhideWhenUsed/>
    <w:rsid w:val="000C6B22"/>
    <w:rPr>
      <w:vertAlign w:val="superscript"/>
    </w:rPr>
  </w:style>
  <w:style w:type="paragraph" w:styleId="Revision">
    <w:name w:val="Revision"/>
    <w:hidden/>
    <w:uiPriority w:val="99"/>
    <w:semiHidden/>
    <w:rsid w:val="002D1F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E73847"/>
      </a:accent5>
      <a:accent6>
        <a:srgbClr val="335F95"/>
      </a:accent6>
      <a:hlink>
        <a:srgbClr val="0070C0"/>
      </a:hlink>
      <a:folHlink>
        <a:srgbClr val="EF798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2C6CF7141A2A46BBF5E84F69583854" ma:contentTypeVersion="3" ma:contentTypeDescription="Create a new document." ma:contentTypeScope="" ma:versionID="5de17a1216d9a4ceb01d5c1efe2fefcf">
  <xsd:schema xmlns:xsd="http://www.w3.org/2001/XMLSchema" xmlns:xs="http://www.w3.org/2001/XMLSchema" xmlns:p="http://schemas.microsoft.com/office/2006/metadata/properties" xmlns:ns2="f4699c72-dc4f-4aab-91ec-e7a97e353830" targetNamespace="http://schemas.microsoft.com/office/2006/metadata/properties" ma:root="true" ma:fieldsID="e555f441b18697fc590fb7d15386b9a9" ns2:_="">
    <xsd:import namespace="f4699c72-dc4f-4aab-91ec-e7a97e3538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99c72-dc4f-4aab-91ec-e7a97e35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30909E-31A7-4BBD-AA87-3C0BDB022F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6520B2-A30B-42EF-BBDF-DDA990AF36B6}">
  <ds:schemaRefs>
    <ds:schemaRef ds:uri="http://schemas.microsoft.com/sharepoint/v3/contenttype/forms"/>
  </ds:schemaRefs>
</ds:datastoreItem>
</file>

<file path=customXml/itemProps3.xml><?xml version="1.0" encoding="utf-8"?>
<ds:datastoreItem xmlns:ds="http://schemas.openxmlformats.org/officeDocument/2006/customXml" ds:itemID="{A9307F79-B609-404E-88ED-AE22A7C48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99c72-dc4f-4aab-91ec-e7a97e353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Tsolmon</dc:creator>
  <cp:keywords/>
  <dc:description/>
  <cp:lastModifiedBy>Баттөр Бямбадорж</cp:lastModifiedBy>
  <cp:revision>88</cp:revision>
  <cp:lastPrinted>2026-08-31T00:17:00Z</cp:lastPrinted>
  <dcterms:created xsi:type="dcterms:W3CDTF">2024-08-30T23:22:00Z</dcterms:created>
  <dcterms:modified xsi:type="dcterms:W3CDTF">2026-08-31T06:19:00Z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0x010100A32C6CF7141A2A46BBF5E84F69583854</vt:lpwstr>
  </property>
  <property fmtid="{D5CDD505-2E9C-101B-9397-08002B2CF9AE}" pid="3" name="Order">
    <vt:r8>5000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