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lang w:eastAsia="ja-JP"/>
        </w:rPr>
        <w:id w:val="1906877107"/>
        <w:docPartObj>
          <w:docPartGallery w:val="Cover Pages"/>
          <w:docPartUnique/>
        </w:docPartObj>
      </w:sdtPr>
      <w:sdtEndPr>
        <w:rPr>
          <w:rFonts w:ascii="Arial" w:hAnsi="Arial" w:cs="Arial"/>
          <w:b/>
          <w:bCs/>
          <w:sz w:val="18"/>
          <w:szCs w:val="18"/>
        </w:rPr>
      </w:sdtEndPr>
      <w:sdtContent>
        <w:p w14:paraId="7251D172" w14:textId="77777777" w:rsidR="007B3F99" w:rsidRPr="00D91118" w:rsidRDefault="007B3F99">
          <w:pPr>
            <w:pStyle w:val="NoSpacing"/>
            <w:rPr>
              <w:noProof/>
            </w:rPr>
          </w:pPr>
          <w:r w:rsidRPr="00D91118">
            <w:rPr>
              <w:noProof/>
              <w:lang w:eastAsia="ja-JP" w:bidi="mn-Mong-MN"/>
            </w:rPr>
            <mc:AlternateContent>
              <mc:Choice Requires="wpg">
                <w:drawing>
                  <wp:anchor distT="0" distB="0" distL="114300" distR="114300" simplePos="0" relativeHeight="251659264" behindDoc="1" locked="0" layoutInCell="1" allowOverlap="1" wp14:anchorId="781D1C0D" wp14:editId="0FCA180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1905" b="1397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noProof/>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6-02-05T00:00:00Z">
                                      <w:dateFormat w:val="M/d/yyyy"/>
                                      <w:lid w:val="en-US"/>
                                      <w:storeMappedDataAs w:val="dateTime"/>
                                      <w:calendar w:val="gregorian"/>
                                    </w:date>
                                  </w:sdtPr>
                                  <w:sdtContent>
                                    <w:p w14:paraId="765C8DD6" w14:textId="7E8A5E57" w:rsidR="00BE111B" w:rsidRPr="00D91118" w:rsidRDefault="00BE111B" w:rsidP="007B3F99">
                                      <w:pPr>
                                        <w:pStyle w:val="NoSpacing"/>
                                        <w:ind w:right="140"/>
                                        <w:jc w:val="right"/>
                                        <w:rPr>
                                          <w:rFonts w:ascii="Arial" w:hAnsi="Arial" w:cs="Arial"/>
                                          <w:noProof/>
                                          <w:color w:val="FFFFFF" w:themeColor="background1"/>
                                          <w:sz w:val="28"/>
                                          <w:szCs w:val="28"/>
                                        </w:rPr>
                                      </w:pPr>
                                      <w:r w:rsidRPr="00D91118">
                                        <w:rPr>
                                          <w:rFonts w:ascii="Arial" w:hAnsi="Arial" w:cs="Arial"/>
                                          <w:noProof/>
                                          <w:color w:val="FFFFFF" w:themeColor="background1"/>
                                          <w:sz w:val="28"/>
                                          <w:szCs w:val="28"/>
                                        </w:rPr>
                                        <w:t>2/</w:t>
                                      </w:r>
                                      <w:r w:rsidR="004A33E1" w:rsidRPr="00D91118">
                                        <w:rPr>
                                          <w:rFonts w:ascii="Arial" w:hAnsi="Arial" w:cs="Arial"/>
                                          <w:noProof/>
                                          <w:color w:val="FFFFFF" w:themeColor="background1"/>
                                          <w:sz w:val="28"/>
                                          <w:szCs w:val="28"/>
                                        </w:rPr>
                                        <w:t>5</w:t>
                                      </w:r>
                                      <w:r w:rsidRPr="00D91118">
                                        <w:rPr>
                                          <w:rFonts w:ascii="Arial" w:hAnsi="Arial" w:cs="Arial"/>
                                          <w:noProof/>
                                          <w:color w:val="FFFFFF" w:themeColor="background1"/>
                                          <w:sz w:val="28"/>
                                          <w:szCs w:val="28"/>
                                        </w:rPr>
                                        <w:t>/2026</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81D1C0D"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" fillcolor="#5b9bd5 [3204]" stroked="f"/>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" adj="18883" fillcolor="#ed7d31 [3205]" stroked="f" strokeweight="1pt">
                      <v:textbox inset=",0,14.4pt,0">
                        <w:txbxContent>
                          <w:sdt>
                            <w:sdtPr>
                              <w:rPr>
                                <w:rFonts w:ascii="Arial" w:hAnsi="Arial" w:cs="Arial"/>
                                <w:noProof/>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6-02-05T00:00:00Z">
                                <w:dateFormat w:val="M/d/yyyy"/>
                                <w:lid w:val="en-US"/>
                                <w:storeMappedDataAs w:val="dateTime"/>
                                <w:calendar w:val="gregorian"/>
                              </w:date>
                            </w:sdtPr>
                            <w:sdtContent>
                              <w:p w14:paraId="765C8DD6" w14:textId="7E8A5E57" w:rsidR="00BE111B" w:rsidRPr="00D91118" w:rsidRDefault="00BE111B" w:rsidP="007B3F99">
                                <w:pPr>
                                  <w:pStyle w:val="NoSpacing"/>
                                  <w:ind w:right="140"/>
                                  <w:jc w:val="right"/>
                                  <w:rPr>
                                    <w:rFonts w:ascii="Arial" w:hAnsi="Arial" w:cs="Arial"/>
                                    <w:noProof/>
                                    <w:color w:val="FFFFFF" w:themeColor="background1"/>
                                    <w:sz w:val="28"/>
                                    <w:szCs w:val="28"/>
                                  </w:rPr>
                                </w:pPr>
                                <w:r w:rsidRPr="00D91118">
                                  <w:rPr>
                                    <w:rFonts w:ascii="Arial" w:hAnsi="Arial" w:cs="Arial"/>
                                    <w:noProof/>
                                    <w:color w:val="FFFFFF" w:themeColor="background1"/>
                                    <w:sz w:val="28"/>
                                    <w:szCs w:val="28"/>
                                  </w:rPr>
                                  <w:t>2/</w:t>
                                </w:r>
                                <w:r w:rsidR="004A33E1" w:rsidRPr="00D91118">
                                  <w:rPr>
                                    <w:rFonts w:ascii="Arial" w:hAnsi="Arial" w:cs="Arial"/>
                                    <w:noProof/>
                                    <w:color w:val="FFFFFF" w:themeColor="background1"/>
                                    <w:sz w:val="28"/>
                                    <w:szCs w:val="28"/>
                                  </w:rPr>
                                  <w:t>5</w:t>
                                </w:r>
                                <w:r w:rsidRPr="00D91118">
                                  <w:rPr>
                                    <w:rFonts w:ascii="Arial" w:hAnsi="Arial" w:cs="Arial"/>
                                    <w:noProof/>
                                    <w:color w:val="FFFFFF" w:themeColor="background1"/>
                                    <w:sz w:val="28"/>
                                    <w:szCs w:val="28"/>
                                  </w:rPr>
                                  <w:t>/2026</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D91118">
            <w:rPr>
              <w:noProof/>
              <w:lang w:eastAsia="ja-JP" w:bidi="mn-Mong-MN"/>
            </w:rPr>
            <mc:AlternateContent>
              <mc:Choice Requires="wps">
                <w:drawing>
                  <wp:anchor distT="0" distB="0" distL="114300" distR="114300" simplePos="0" relativeHeight="251661312" behindDoc="0" locked="0" layoutInCell="1" allowOverlap="1" wp14:anchorId="5708C7BE" wp14:editId="06E39FE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2E3E5" w14:textId="77777777" w:rsidR="00BE111B" w:rsidRPr="00D91118" w:rsidRDefault="00000000">
                                <w:pPr>
                                  <w:pStyle w:val="NoSpacing"/>
                                  <w:rPr>
                                    <w:rFonts w:ascii="Arial" w:hAnsi="Arial" w:cs="Arial"/>
                                    <w:b/>
                                    <w:bCs/>
                                    <w:noProof/>
                                    <w:color w:val="5B9BD5" w:themeColor="accent1"/>
                                    <w:sz w:val="26"/>
                                    <w:szCs w:val="26"/>
                                  </w:rPr>
                                </w:pPr>
                                <w:sdt>
                                  <w:sdtPr>
                                    <w:rPr>
                                      <w:rFonts w:ascii="Arial" w:hAnsi="Arial" w:cs="Arial"/>
                                      <w:b/>
                                      <w:bCs/>
                                      <w:noProof/>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BE111B" w:rsidRPr="00D91118">
                                      <w:rPr>
                                        <w:rFonts w:ascii="Arial" w:hAnsi="Arial" w:cs="Arial"/>
                                        <w:b/>
                                        <w:bCs/>
                                        <w:noProof/>
                                        <w:color w:val="5B9BD5" w:themeColor="accent1"/>
                                        <w:sz w:val="26"/>
                                        <w:szCs w:val="26"/>
                                      </w:rPr>
                                      <w:t>Захиалагч:</w:t>
                                    </w:r>
                                  </w:sdtContent>
                                </w:sdt>
                              </w:p>
                              <w:p w14:paraId="12ED7826" w14:textId="77777777" w:rsidR="00BE111B" w:rsidRPr="00D91118" w:rsidRDefault="00000000">
                                <w:pPr>
                                  <w:pStyle w:val="NoSpacing"/>
                                  <w:rPr>
                                    <w:rFonts w:ascii="Arial" w:hAnsi="Arial" w:cs="Arial"/>
                                    <w:b/>
                                    <w:bCs/>
                                    <w:noProof/>
                                    <w:color w:val="595959" w:themeColor="text1" w:themeTint="A6"/>
                                    <w:sz w:val="20"/>
                                    <w:szCs w:val="20"/>
                                  </w:rPr>
                                </w:pPr>
                                <w:sdt>
                                  <w:sdtPr>
                                    <w:rPr>
                                      <w:rFonts w:ascii="Arial" w:hAnsi="Arial" w:cs="Arial"/>
                                      <w:b/>
                                      <w:bCs/>
                                      <w:caps/>
                                      <w:noProof/>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BE111B" w:rsidRPr="00D91118">
                                      <w:rPr>
                                        <w:rFonts w:ascii="Arial" w:hAnsi="Arial" w:cs="Arial"/>
                                        <w:b/>
                                        <w:bCs/>
                                        <w:caps/>
                                        <w:noProof/>
                                        <w:color w:val="595959" w:themeColor="text1" w:themeTint="A6"/>
                                        <w:sz w:val="20"/>
                                        <w:szCs w:val="20"/>
                                      </w:rPr>
                                      <w:t>Хууль зүй, дотоод хэргийн яам</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708C7BE"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D02E3E5" w14:textId="77777777" w:rsidR="00BE111B" w:rsidRPr="00D91118" w:rsidRDefault="00000000">
                          <w:pPr>
                            <w:pStyle w:val="NoSpacing"/>
                            <w:rPr>
                              <w:rFonts w:ascii="Arial" w:hAnsi="Arial" w:cs="Arial"/>
                              <w:b/>
                              <w:bCs/>
                              <w:noProof/>
                              <w:color w:val="5B9BD5" w:themeColor="accent1"/>
                              <w:sz w:val="26"/>
                              <w:szCs w:val="26"/>
                            </w:rPr>
                          </w:pPr>
                          <w:sdt>
                            <w:sdtPr>
                              <w:rPr>
                                <w:rFonts w:ascii="Arial" w:hAnsi="Arial" w:cs="Arial"/>
                                <w:b/>
                                <w:bCs/>
                                <w:noProof/>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BE111B" w:rsidRPr="00D91118">
                                <w:rPr>
                                  <w:rFonts w:ascii="Arial" w:hAnsi="Arial" w:cs="Arial"/>
                                  <w:b/>
                                  <w:bCs/>
                                  <w:noProof/>
                                  <w:color w:val="5B9BD5" w:themeColor="accent1"/>
                                  <w:sz w:val="26"/>
                                  <w:szCs w:val="26"/>
                                </w:rPr>
                                <w:t>Захиалагч:</w:t>
                              </w:r>
                            </w:sdtContent>
                          </w:sdt>
                        </w:p>
                        <w:p w14:paraId="12ED7826" w14:textId="77777777" w:rsidR="00BE111B" w:rsidRPr="00D91118" w:rsidRDefault="00000000">
                          <w:pPr>
                            <w:pStyle w:val="NoSpacing"/>
                            <w:rPr>
                              <w:rFonts w:ascii="Arial" w:hAnsi="Arial" w:cs="Arial"/>
                              <w:b/>
                              <w:bCs/>
                              <w:noProof/>
                              <w:color w:val="595959" w:themeColor="text1" w:themeTint="A6"/>
                              <w:sz w:val="20"/>
                              <w:szCs w:val="20"/>
                            </w:rPr>
                          </w:pPr>
                          <w:sdt>
                            <w:sdtPr>
                              <w:rPr>
                                <w:rFonts w:ascii="Arial" w:hAnsi="Arial" w:cs="Arial"/>
                                <w:b/>
                                <w:bCs/>
                                <w:caps/>
                                <w:noProof/>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BE111B" w:rsidRPr="00D91118">
                                <w:rPr>
                                  <w:rFonts w:ascii="Arial" w:hAnsi="Arial" w:cs="Arial"/>
                                  <w:b/>
                                  <w:bCs/>
                                  <w:caps/>
                                  <w:noProof/>
                                  <w:color w:val="595959" w:themeColor="text1" w:themeTint="A6"/>
                                  <w:sz w:val="20"/>
                                  <w:szCs w:val="20"/>
                                </w:rPr>
                                <w:t>Хууль зүй, дотоод хэргийн яам</w:t>
                              </w:r>
                            </w:sdtContent>
                          </w:sdt>
                        </w:p>
                      </w:txbxContent>
                    </v:textbox>
                    <w10:wrap anchorx="page" anchory="page"/>
                  </v:shape>
                </w:pict>
              </mc:Fallback>
            </mc:AlternateContent>
          </w:r>
        </w:p>
        <w:p w14:paraId="47DCED56" w14:textId="77777777" w:rsidR="007B3F99" w:rsidRPr="00D91118" w:rsidRDefault="00C52D83">
          <w:pPr>
            <w:rPr>
              <w:rFonts w:ascii="Arial" w:hAnsi="Arial" w:cs="Arial"/>
              <w:b/>
              <w:bCs/>
              <w:sz w:val="18"/>
              <w:szCs w:val="18"/>
            </w:rPr>
          </w:pPr>
          <w:r w:rsidRPr="00D91118">
            <w:rPr>
              <w:lang w:bidi="mn-Mong-MN"/>
            </w:rPr>
            <mc:AlternateContent>
              <mc:Choice Requires="wps">
                <w:drawing>
                  <wp:anchor distT="0" distB="0" distL="114300" distR="114300" simplePos="0" relativeHeight="251660288" behindDoc="0" locked="0" layoutInCell="1" allowOverlap="1" wp14:anchorId="0B0C6AD9" wp14:editId="577BB106">
                    <wp:simplePos x="0" y="0"/>
                    <wp:positionH relativeFrom="page">
                      <wp:posOffset>3162300</wp:posOffset>
                    </wp:positionH>
                    <wp:positionV relativeFrom="page">
                      <wp:posOffset>1866900</wp:posOffset>
                    </wp:positionV>
                    <wp:extent cx="3678865" cy="4991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78865" cy="4991100"/>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F7446" w14:textId="77777777" w:rsidR="00BE111B" w:rsidRPr="00D91118" w:rsidRDefault="00000000">
                                <w:pPr>
                                  <w:pStyle w:val="NoSpacing"/>
                                  <w:rPr>
                                    <w:rFonts w:ascii="Arial" w:eastAsiaTheme="majorEastAsia" w:hAnsi="Arial" w:cs="Arial"/>
                                    <w:b/>
                                    <w:bCs/>
                                    <w:noProof/>
                                    <w:color w:val="262626" w:themeColor="text1" w:themeTint="D9"/>
                                    <w:sz w:val="56"/>
                                    <w:szCs w:val="21"/>
                                  </w:rPr>
                                </w:pPr>
                                <w:sdt>
                                  <w:sdtPr>
                                    <w:rPr>
                                      <w:rFonts w:ascii="Arial" w:eastAsiaTheme="majorEastAsia" w:hAnsi="Arial" w:cs="Arial"/>
                                      <w:b/>
                                      <w:bCs/>
                                      <w:noProof/>
                                      <w:color w:val="262626" w:themeColor="text1" w:themeTint="D9"/>
                                      <w:sz w:val="56"/>
                                      <w:szCs w:val="56"/>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BE111B" w:rsidRPr="00D91118">
                                      <w:rPr>
                                        <w:rFonts w:ascii="Arial" w:eastAsiaTheme="majorEastAsia" w:hAnsi="Arial" w:cs="Arial"/>
                                        <w:b/>
                                        <w:bCs/>
                                        <w:noProof/>
                                        <w:color w:val="262626" w:themeColor="text1" w:themeTint="D9"/>
                                        <w:sz w:val="56"/>
                                        <w:szCs w:val="56"/>
                                      </w:rPr>
                                      <w:t>ИРГЭНИЙ ХЭРЭГ ШҮҮХЭД ХЯНАН ШИЙДВЭРЛЭХ ТУХАЙ ХУУЛЬД ЗААСАН “ТУСГАЙЛСАН ЖУРМААР ХЭРЭГ ХЯНАН ШИЙДВЭРЛЭХ АЖИЛЛАГАА”</w:t>
                                    </w:r>
                                  </w:sdtContent>
                                </w:sdt>
                              </w:p>
                              <w:p w14:paraId="145C846A" w14:textId="77777777" w:rsidR="00BE111B" w:rsidRPr="00D91118" w:rsidRDefault="00000000">
                                <w:pPr>
                                  <w:spacing w:before="120"/>
                                  <w:rPr>
                                    <w:rFonts w:ascii="Arial" w:hAnsi="Arial" w:cs="Arial"/>
                                    <w:b/>
                                    <w:bCs/>
                                    <w:color w:val="404040" w:themeColor="text1" w:themeTint="BF"/>
                                    <w:sz w:val="32"/>
                                    <w:szCs w:val="32"/>
                                  </w:rPr>
                                </w:pPr>
                                <w:sdt>
                                  <w:sdtPr>
                                    <w:rPr>
                                      <w:rFonts w:ascii="Arial" w:hAnsi="Arial" w:cs="Arial"/>
                                      <w:b/>
                                      <w:bCs/>
                                      <w:color w:val="404040" w:themeColor="text1" w:themeTint="BF"/>
                                      <w:sz w:val="32"/>
                                      <w:szCs w:val="32"/>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BE111B" w:rsidRPr="00D91118">
                                      <w:rPr>
                                        <w:rFonts w:ascii="Arial" w:hAnsi="Arial" w:cs="Arial"/>
                                        <w:b/>
                                        <w:bCs/>
                                        <w:color w:val="404040" w:themeColor="text1" w:themeTint="BF"/>
                                        <w:sz w:val="32"/>
                                        <w:szCs w:val="32"/>
                                      </w:rPr>
                                      <w:t>ХЭРЭГЖИЛТИЙН ҮР ДАГАВАРЫН ҮНЭЛГЭЭНИЙ ТАЙЛАН</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0C6AD9" id="Text Box 1" o:spid="_x0000_s1056" type="#_x0000_t202" style="position:absolute;margin-left:249pt;margin-top:147pt;width:289.65pt;height:3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" fillcolor="#deeaf6 [660]" stroked="f" strokeweight=".5pt">
                    <v:textbox inset="0,0,0,0">
                      <w:txbxContent>
                        <w:p w14:paraId="633F7446" w14:textId="77777777" w:rsidR="00BE111B" w:rsidRPr="00D91118" w:rsidRDefault="00000000">
                          <w:pPr>
                            <w:pStyle w:val="NoSpacing"/>
                            <w:rPr>
                              <w:rFonts w:ascii="Arial" w:eastAsiaTheme="majorEastAsia" w:hAnsi="Arial" w:cs="Arial"/>
                              <w:b/>
                              <w:bCs/>
                              <w:noProof/>
                              <w:color w:val="262626" w:themeColor="text1" w:themeTint="D9"/>
                              <w:sz w:val="56"/>
                              <w:szCs w:val="21"/>
                            </w:rPr>
                          </w:pPr>
                          <w:sdt>
                            <w:sdtPr>
                              <w:rPr>
                                <w:rFonts w:ascii="Arial" w:eastAsiaTheme="majorEastAsia" w:hAnsi="Arial" w:cs="Arial"/>
                                <w:b/>
                                <w:bCs/>
                                <w:noProof/>
                                <w:color w:val="262626" w:themeColor="text1" w:themeTint="D9"/>
                                <w:sz w:val="56"/>
                                <w:szCs w:val="56"/>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BE111B" w:rsidRPr="00D91118">
                                <w:rPr>
                                  <w:rFonts w:ascii="Arial" w:eastAsiaTheme="majorEastAsia" w:hAnsi="Arial" w:cs="Arial"/>
                                  <w:b/>
                                  <w:bCs/>
                                  <w:noProof/>
                                  <w:color w:val="262626" w:themeColor="text1" w:themeTint="D9"/>
                                  <w:sz w:val="56"/>
                                  <w:szCs w:val="56"/>
                                </w:rPr>
                                <w:t>ИРГЭНИЙ ХЭРЭГ ШҮҮХЭД ХЯНАН ШИЙДВЭРЛЭХ ТУХАЙ ХУУЛЬД ЗААСАН “ТУСГАЙЛСАН ЖУРМААР ХЭРЭГ ХЯНАН ШИЙДВЭРЛЭХ АЖИЛЛАГАА”</w:t>
                              </w:r>
                            </w:sdtContent>
                          </w:sdt>
                        </w:p>
                        <w:p w14:paraId="145C846A" w14:textId="77777777" w:rsidR="00BE111B" w:rsidRPr="00D91118" w:rsidRDefault="00000000">
                          <w:pPr>
                            <w:spacing w:before="120"/>
                            <w:rPr>
                              <w:rFonts w:ascii="Arial" w:hAnsi="Arial" w:cs="Arial"/>
                              <w:b/>
                              <w:bCs/>
                              <w:color w:val="404040" w:themeColor="text1" w:themeTint="BF"/>
                              <w:sz w:val="32"/>
                              <w:szCs w:val="32"/>
                            </w:rPr>
                          </w:pPr>
                          <w:sdt>
                            <w:sdtPr>
                              <w:rPr>
                                <w:rFonts w:ascii="Arial" w:hAnsi="Arial" w:cs="Arial"/>
                                <w:b/>
                                <w:bCs/>
                                <w:color w:val="404040" w:themeColor="text1" w:themeTint="BF"/>
                                <w:sz w:val="32"/>
                                <w:szCs w:val="32"/>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BE111B" w:rsidRPr="00D91118">
                                <w:rPr>
                                  <w:rFonts w:ascii="Arial" w:hAnsi="Arial" w:cs="Arial"/>
                                  <w:b/>
                                  <w:bCs/>
                                  <w:color w:val="404040" w:themeColor="text1" w:themeTint="BF"/>
                                  <w:sz w:val="32"/>
                                  <w:szCs w:val="32"/>
                                </w:rPr>
                                <w:t>ХЭРЭГЖИЛТИЙН ҮР ДАГАВАРЫН ҮНЭЛГЭЭНИЙ ТАЙЛАН</w:t>
                              </w:r>
                            </w:sdtContent>
                          </w:sdt>
                        </w:p>
                      </w:txbxContent>
                    </v:textbox>
                    <w10:wrap anchorx="page" anchory="page"/>
                  </v:shape>
                </w:pict>
              </mc:Fallback>
            </mc:AlternateContent>
          </w:r>
          <w:r w:rsidR="007B3F99" w:rsidRPr="00D91118">
            <w:rPr>
              <w:rFonts w:ascii="Arial" w:hAnsi="Arial" w:cs="Arial"/>
              <w:b/>
              <w:bCs/>
              <w:sz w:val="18"/>
              <w:szCs w:val="18"/>
            </w:rPr>
            <w:br w:type="page"/>
          </w:r>
        </w:p>
      </w:sdtContent>
    </w:sdt>
    <w:p w14:paraId="0189DDE1" w14:textId="77777777" w:rsidR="00E14CC7" w:rsidRPr="00D91118" w:rsidRDefault="00E14CC7" w:rsidP="002D3BDC">
      <w:pPr>
        <w:spacing w:after="0"/>
        <w:jc w:val="center"/>
        <w:rPr>
          <w:rFonts w:ascii="Times New Roman" w:hAnsi="Times New Roman" w:cs="Times New Roman"/>
          <w:b/>
        </w:rPr>
      </w:pPr>
    </w:p>
    <w:p w14:paraId="2111A7DA" w14:textId="77777777" w:rsidR="002D3BDC" w:rsidRPr="00D91118" w:rsidRDefault="002D3BDC" w:rsidP="009C786E">
      <w:pPr>
        <w:spacing w:after="0"/>
        <w:jc w:val="center"/>
        <w:rPr>
          <w:rFonts w:ascii="Arial" w:hAnsi="Arial" w:cs="Arial"/>
          <w:b/>
          <w:sz w:val="24"/>
          <w:szCs w:val="24"/>
        </w:rPr>
      </w:pPr>
      <w:r w:rsidRPr="00D91118">
        <w:rPr>
          <w:rFonts w:ascii="Arial" w:hAnsi="Arial" w:cs="Arial"/>
          <w:b/>
          <w:sz w:val="24"/>
          <w:szCs w:val="24"/>
        </w:rPr>
        <w:t>ИРГЭНИЙ ХЭРЭГ ШҮҮХЭД ХЯНАН ШИЙДВЭРЛЭХ ТУХАЙ ХУУЛИЙН ДОДДУГААР</w:t>
      </w:r>
      <w:r w:rsidRPr="00D91118">
        <w:rPr>
          <w:rFonts w:ascii="Arial" w:hAnsi="Arial" w:cs="Arial"/>
          <w:b/>
          <w:sz w:val="24"/>
          <w:szCs w:val="24"/>
          <w:vertAlign w:val="superscript"/>
        </w:rPr>
        <w:t>1</w:t>
      </w:r>
      <w:r w:rsidRPr="00D91118">
        <w:rPr>
          <w:rFonts w:ascii="Arial" w:hAnsi="Arial" w:cs="Arial"/>
          <w:b/>
          <w:sz w:val="24"/>
          <w:szCs w:val="24"/>
        </w:rPr>
        <w:t xml:space="preserve"> БҮЛЭГТ ЗААСАН</w:t>
      </w:r>
      <w:r w:rsidR="009C786E" w:rsidRPr="00D91118">
        <w:rPr>
          <w:rFonts w:ascii="Arial" w:hAnsi="Arial" w:cs="Arial"/>
          <w:b/>
          <w:sz w:val="24"/>
          <w:szCs w:val="24"/>
        </w:rPr>
        <w:t xml:space="preserve"> </w:t>
      </w:r>
      <w:r w:rsidRPr="00D91118">
        <w:rPr>
          <w:rFonts w:ascii="Arial" w:hAnsi="Arial" w:cs="Arial"/>
          <w:b/>
          <w:sz w:val="24"/>
          <w:szCs w:val="24"/>
        </w:rPr>
        <w:t xml:space="preserve">ТУСГАЙЛСАН ЖУРМААР ХЭРЭГ ХЯНАН ШИЙДВЭРЛЭХ АЖИЛЛАГААНЫ ЗАРИМ ЗҮЙЛ, ХЭСГИЙН </w:t>
      </w:r>
    </w:p>
    <w:p w14:paraId="3D6128FE" w14:textId="77777777" w:rsidR="002D3BDC" w:rsidRPr="00D91118" w:rsidRDefault="002D3BDC" w:rsidP="002D3BDC">
      <w:pPr>
        <w:spacing w:after="0"/>
        <w:jc w:val="center"/>
        <w:rPr>
          <w:rFonts w:ascii="Arial" w:hAnsi="Arial" w:cs="Arial"/>
          <w:b/>
          <w:sz w:val="24"/>
          <w:szCs w:val="24"/>
        </w:rPr>
      </w:pPr>
      <w:r w:rsidRPr="00D91118">
        <w:rPr>
          <w:rFonts w:ascii="Arial" w:hAnsi="Arial" w:cs="Arial"/>
          <w:b/>
          <w:sz w:val="24"/>
          <w:szCs w:val="24"/>
        </w:rPr>
        <w:t>ХЭРЭГЖИЛТИЙН ҮР ДАГАВАРТ ХИЙСЭН</w:t>
      </w:r>
    </w:p>
    <w:p w14:paraId="536E7299" w14:textId="77777777" w:rsidR="00C52D83" w:rsidRPr="00D91118" w:rsidRDefault="002D3BDC" w:rsidP="002D3BDC">
      <w:pPr>
        <w:spacing w:after="0"/>
        <w:jc w:val="center"/>
        <w:rPr>
          <w:rFonts w:ascii="Arial" w:hAnsi="Arial" w:cs="Arial"/>
          <w:b/>
          <w:sz w:val="24"/>
          <w:szCs w:val="24"/>
        </w:rPr>
      </w:pPr>
      <w:r w:rsidRPr="00D91118">
        <w:rPr>
          <w:rFonts w:ascii="Arial" w:hAnsi="Arial" w:cs="Arial"/>
          <w:b/>
          <w:sz w:val="24"/>
          <w:szCs w:val="24"/>
        </w:rPr>
        <w:t xml:space="preserve"> ҮНЭЛГЭЭНИЙ ТАЙЛАН</w:t>
      </w:r>
    </w:p>
    <w:p w14:paraId="4F2F4354" w14:textId="77777777" w:rsidR="002D3BDC" w:rsidRPr="00D91118" w:rsidRDefault="002D3BDC" w:rsidP="002D3BDC">
      <w:pPr>
        <w:spacing w:after="0"/>
        <w:jc w:val="center"/>
        <w:rPr>
          <w:rFonts w:ascii="Arial" w:hAnsi="Arial" w:cs="Arial"/>
          <w:b/>
          <w:sz w:val="24"/>
          <w:szCs w:val="24"/>
        </w:rPr>
      </w:pPr>
    </w:p>
    <w:p w14:paraId="6336CEFF" w14:textId="77777777" w:rsidR="00E14CC7" w:rsidRPr="00D91118" w:rsidRDefault="00E14CC7" w:rsidP="002D3BDC">
      <w:pPr>
        <w:spacing w:after="0"/>
        <w:jc w:val="center"/>
        <w:rPr>
          <w:rFonts w:ascii="Arial" w:hAnsi="Arial" w:cs="Arial"/>
          <w:b/>
          <w:sz w:val="24"/>
          <w:szCs w:val="24"/>
        </w:rPr>
      </w:pPr>
    </w:p>
    <w:p w14:paraId="48AFF28A" w14:textId="77777777" w:rsidR="00E14CC7" w:rsidRPr="00D91118" w:rsidRDefault="00E14CC7" w:rsidP="002D3BDC">
      <w:pPr>
        <w:spacing w:after="0"/>
        <w:jc w:val="center"/>
        <w:rPr>
          <w:rFonts w:ascii="Arial" w:hAnsi="Arial" w:cs="Arial"/>
          <w:b/>
          <w:sz w:val="24"/>
          <w:szCs w:val="24"/>
        </w:rPr>
      </w:pPr>
    </w:p>
    <w:p w14:paraId="20F8732C" w14:textId="77777777" w:rsidR="00C52D83" w:rsidRPr="00D91118" w:rsidRDefault="00C52D83" w:rsidP="00C52D83">
      <w:pPr>
        <w:spacing w:before="240" w:after="240" w:line="276" w:lineRule="auto"/>
        <w:rPr>
          <w:rFonts w:ascii="Arial" w:hAnsi="Arial" w:cs="Arial"/>
          <w:color w:val="000000"/>
          <w:sz w:val="24"/>
          <w:szCs w:val="24"/>
        </w:rPr>
      </w:pPr>
      <w:r w:rsidRPr="00D91118">
        <w:rPr>
          <w:rFonts w:ascii="Arial" w:hAnsi="Arial" w:cs="Arial"/>
          <w:b/>
          <w:bCs/>
          <w:color w:val="000000"/>
          <w:sz w:val="24"/>
          <w:szCs w:val="24"/>
        </w:rPr>
        <w:t>Захиалагч:</w:t>
      </w:r>
      <w:r w:rsidR="00791B63" w:rsidRPr="00D91118">
        <w:rPr>
          <w:rFonts w:ascii="Arial" w:hAnsi="Arial" w:cs="Arial"/>
          <w:color w:val="000000"/>
          <w:sz w:val="24"/>
          <w:szCs w:val="24"/>
        </w:rPr>
        <w:t xml:space="preserve"> </w:t>
      </w:r>
      <w:r w:rsidR="00DE2DD5" w:rsidRPr="00D91118">
        <w:rPr>
          <w:rFonts w:ascii="Arial" w:hAnsi="Arial" w:cs="Arial"/>
          <w:color w:val="000000"/>
          <w:sz w:val="24"/>
          <w:szCs w:val="24"/>
        </w:rPr>
        <w:t>Хууль зүй, дотоод хэргийн яам</w:t>
      </w:r>
    </w:p>
    <w:p w14:paraId="76672D0F" w14:textId="77777777" w:rsidR="00C52D83" w:rsidRPr="00D91118" w:rsidRDefault="00C52D83" w:rsidP="00C52D83">
      <w:pPr>
        <w:spacing w:before="240" w:after="240" w:line="276" w:lineRule="auto"/>
        <w:jc w:val="both"/>
        <w:rPr>
          <w:rFonts w:ascii="Arial" w:hAnsi="Arial" w:cs="Arial"/>
          <w:color w:val="000000"/>
          <w:sz w:val="24"/>
          <w:szCs w:val="24"/>
        </w:rPr>
      </w:pPr>
      <w:r w:rsidRPr="00D91118">
        <w:rPr>
          <w:rFonts w:ascii="Arial" w:hAnsi="Arial" w:cs="Arial"/>
          <w:b/>
          <w:bCs/>
          <w:color w:val="000000"/>
          <w:sz w:val="24"/>
          <w:szCs w:val="24"/>
        </w:rPr>
        <w:t>Гүйцэтгэгч:</w:t>
      </w:r>
      <w:r w:rsidR="00791B63" w:rsidRPr="00D91118">
        <w:rPr>
          <w:rFonts w:ascii="Arial" w:hAnsi="Arial" w:cs="Arial"/>
          <w:b/>
          <w:bCs/>
          <w:color w:val="000000"/>
          <w:sz w:val="24"/>
          <w:szCs w:val="24"/>
        </w:rPr>
        <w:t xml:space="preserve"> </w:t>
      </w:r>
      <w:r w:rsidR="00DE2DD5" w:rsidRPr="00D91118">
        <w:rPr>
          <w:rFonts w:ascii="Arial" w:hAnsi="Arial" w:cs="Arial"/>
          <w:color w:val="000000"/>
          <w:sz w:val="24"/>
          <w:szCs w:val="24"/>
        </w:rPr>
        <w:t>Н.Норовсамбуу МУИС-ийн ХЗС-ийн Хувийн эрх зүйн тэнхимийн багш</w:t>
      </w:r>
    </w:p>
    <w:p w14:paraId="6F387CA0" w14:textId="730700B4" w:rsidR="00C52D83" w:rsidRPr="00D91118" w:rsidRDefault="00C52D83" w:rsidP="00C52D83">
      <w:pPr>
        <w:spacing w:before="240" w:after="240" w:line="276" w:lineRule="auto"/>
        <w:jc w:val="both"/>
        <w:rPr>
          <w:rFonts w:ascii="Arial" w:eastAsia="MS Gothic" w:hAnsi="Arial" w:cs="Arial"/>
          <w:color w:val="000000"/>
          <w:sz w:val="24"/>
          <w:szCs w:val="24"/>
        </w:rPr>
      </w:pPr>
      <w:r w:rsidRPr="00D91118">
        <w:rPr>
          <w:rFonts w:ascii="Arial" w:hAnsi="Arial" w:cs="Arial"/>
          <w:b/>
          <w:bCs/>
          <w:color w:val="000000"/>
          <w:sz w:val="24"/>
          <w:szCs w:val="24"/>
        </w:rPr>
        <w:t>Тайл</w:t>
      </w:r>
      <w:r w:rsidR="00DE2DD5" w:rsidRPr="00D91118">
        <w:rPr>
          <w:rFonts w:ascii="Arial" w:hAnsi="Arial" w:cs="Arial"/>
          <w:b/>
          <w:bCs/>
          <w:color w:val="000000"/>
          <w:sz w:val="24"/>
          <w:szCs w:val="24"/>
        </w:rPr>
        <w:t>анг хүргүүлсэн огноо:</w:t>
      </w:r>
      <w:r w:rsidR="00DE2DD5" w:rsidRPr="00D91118">
        <w:rPr>
          <w:rFonts w:ascii="Arial" w:hAnsi="Arial" w:cs="Arial"/>
          <w:color w:val="000000"/>
          <w:sz w:val="24"/>
          <w:szCs w:val="24"/>
        </w:rPr>
        <w:t xml:space="preserve"> 2026.02</w:t>
      </w:r>
      <w:r w:rsidRPr="00D91118">
        <w:rPr>
          <w:rFonts w:ascii="Arial" w:hAnsi="Arial" w:cs="Arial"/>
          <w:color w:val="000000"/>
          <w:sz w:val="24"/>
          <w:szCs w:val="24"/>
        </w:rPr>
        <w:t>.0</w:t>
      </w:r>
      <w:r w:rsidR="004A33E1" w:rsidRPr="00D91118">
        <w:rPr>
          <w:rFonts w:ascii="Arial" w:eastAsia="MS Gothic" w:hAnsi="Arial" w:cs="Arial"/>
          <w:color w:val="000000"/>
          <w:sz w:val="24"/>
          <w:szCs w:val="24"/>
        </w:rPr>
        <w:t>5</w:t>
      </w:r>
      <w:r w:rsidRPr="00D91118">
        <w:rPr>
          <w:rFonts w:ascii="Arial" w:eastAsia="MS Gothic" w:hAnsi="Arial" w:cs="Arial"/>
          <w:color w:val="000000"/>
          <w:sz w:val="24"/>
          <w:szCs w:val="24"/>
        </w:rPr>
        <w:t>.</w:t>
      </w:r>
    </w:p>
    <w:p w14:paraId="651200C8" w14:textId="77777777" w:rsidR="00C52D83" w:rsidRPr="00D91118" w:rsidRDefault="00C52D83" w:rsidP="00C52D83">
      <w:pPr>
        <w:spacing w:before="240" w:line="276" w:lineRule="auto"/>
        <w:rPr>
          <w:rFonts w:ascii="Arial" w:hAnsi="Arial" w:cs="Arial"/>
          <w:b/>
          <w:bCs/>
          <w:sz w:val="24"/>
          <w:szCs w:val="24"/>
        </w:rPr>
      </w:pPr>
    </w:p>
    <w:p w14:paraId="7EB4DFD4" w14:textId="77777777" w:rsidR="00C52D83" w:rsidRPr="00D91118" w:rsidRDefault="00C52D83" w:rsidP="00C52D83">
      <w:pPr>
        <w:spacing w:before="240" w:line="276" w:lineRule="auto"/>
        <w:rPr>
          <w:rFonts w:ascii="Times New Roman" w:hAnsi="Times New Roman" w:cs="Times New Roman"/>
          <w:b/>
          <w:bCs/>
        </w:rPr>
      </w:pPr>
    </w:p>
    <w:p w14:paraId="7BFBCCC9" w14:textId="77777777" w:rsidR="00C52D83" w:rsidRPr="00D91118" w:rsidRDefault="00C52D83" w:rsidP="00C52D83">
      <w:pPr>
        <w:spacing w:before="240" w:line="276" w:lineRule="auto"/>
        <w:rPr>
          <w:rFonts w:ascii="Times New Roman" w:hAnsi="Times New Roman" w:cs="Times New Roman"/>
          <w:b/>
          <w:bCs/>
        </w:rPr>
      </w:pPr>
    </w:p>
    <w:p w14:paraId="05EC3621" w14:textId="77777777" w:rsidR="00C52D83" w:rsidRPr="00D91118" w:rsidRDefault="00C52D83" w:rsidP="00C52D83">
      <w:pPr>
        <w:spacing w:before="240" w:line="276" w:lineRule="auto"/>
        <w:rPr>
          <w:rFonts w:ascii="Times New Roman" w:hAnsi="Times New Roman" w:cs="Times New Roman"/>
          <w:b/>
          <w:bCs/>
        </w:rPr>
      </w:pPr>
    </w:p>
    <w:p w14:paraId="51E5543F" w14:textId="77777777" w:rsidR="00C52D83" w:rsidRPr="00D91118" w:rsidRDefault="00C52D83" w:rsidP="00C52D83">
      <w:pPr>
        <w:spacing w:before="240" w:line="276" w:lineRule="auto"/>
        <w:rPr>
          <w:rFonts w:ascii="Times New Roman" w:hAnsi="Times New Roman" w:cs="Times New Roman"/>
          <w:b/>
          <w:bCs/>
        </w:rPr>
      </w:pPr>
    </w:p>
    <w:p w14:paraId="65DDE0EE" w14:textId="77777777" w:rsidR="00C52D83" w:rsidRPr="00D91118" w:rsidRDefault="00C52D83" w:rsidP="00C52D83">
      <w:pPr>
        <w:spacing w:before="240" w:line="276" w:lineRule="auto"/>
        <w:rPr>
          <w:rFonts w:ascii="Times New Roman" w:hAnsi="Times New Roman" w:cs="Times New Roman"/>
          <w:b/>
          <w:bCs/>
        </w:rPr>
      </w:pPr>
    </w:p>
    <w:p w14:paraId="0C0B07D2" w14:textId="77777777" w:rsidR="00C52D83" w:rsidRPr="00D91118" w:rsidRDefault="00C52D83" w:rsidP="00C52D83">
      <w:pPr>
        <w:spacing w:before="240" w:line="276" w:lineRule="auto"/>
        <w:rPr>
          <w:rFonts w:ascii="Times New Roman" w:hAnsi="Times New Roman" w:cs="Times New Roman"/>
          <w:b/>
          <w:bCs/>
        </w:rPr>
      </w:pPr>
    </w:p>
    <w:p w14:paraId="1E37B259" w14:textId="77777777" w:rsidR="00C52D83" w:rsidRPr="00D91118" w:rsidRDefault="00C52D83" w:rsidP="00C52D83">
      <w:pPr>
        <w:spacing w:before="240" w:line="276" w:lineRule="auto"/>
        <w:rPr>
          <w:rFonts w:ascii="Times New Roman" w:hAnsi="Times New Roman" w:cs="Times New Roman"/>
          <w:b/>
          <w:bCs/>
        </w:rPr>
      </w:pPr>
    </w:p>
    <w:p w14:paraId="59C1B681" w14:textId="77777777" w:rsidR="00C52D83" w:rsidRPr="00D91118" w:rsidRDefault="00C52D83" w:rsidP="00C52D83">
      <w:pPr>
        <w:spacing w:before="240" w:line="276" w:lineRule="auto"/>
        <w:rPr>
          <w:rFonts w:ascii="Times New Roman" w:hAnsi="Times New Roman" w:cs="Times New Roman"/>
          <w:b/>
          <w:bCs/>
        </w:rPr>
      </w:pPr>
    </w:p>
    <w:p w14:paraId="77835936" w14:textId="77777777" w:rsidR="00C52D83" w:rsidRPr="00D91118" w:rsidRDefault="00C52D83" w:rsidP="00C52D83">
      <w:pPr>
        <w:spacing w:before="240" w:line="276" w:lineRule="auto"/>
        <w:rPr>
          <w:rFonts w:ascii="Times New Roman" w:hAnsi="Times New Roman" w:cs="Times New Roman"/>
          <w:b/>
          <w:bCs/>
        </w:rPr>
      </w:pPr>
    </w:p>
    <w:p w14:paraId="05027178" w14:textId="77777777" w:rsidR="00C52D83" w:rsidRPr="00D91118" w:rsidRDefault="00C52D83" w:rsidP="00C52D83">
      <w:pPr>
        <w:spacing w:before="240" w:line="276" w:lineRule="auto"/>
        <w:rPr>
          <w:rFonts w:ascii="Times New Roman" w:hAnsi="Times New Roman" w:cs="Times New Roman"/>
          <w:b/>
          <w:bCs/>
        </w:rPr>
      </w:pPr>
    </w:p>
    <w:p w14:paraId="49C7BE04" w14:textId="77777777" w:rsidR="00C52D83" w:rsidRPr="00D91118" w:rsidRDefault="00C52D83" w:rsidP="00C52D83">
      <w:pPr>
        <w:spacing w:before="240" w:line="276" w:lineRule="auto"/>
        <w:rPr>
          <w:rFonts w:ascii="Times New Roman" w:hAnsi="Times New Roman" w:cs="Times New Roman"/>
          <w:b/>
          <w:bCs/>
        </w:rPr>
      </w:pPr>
    </w:p>
    <w:p w14:paraId="0ED18CDA" w14:textId="77777777" w:rsidR="00C52D83" w:rsidRPr="00D91118" w:rsidRDefault="00C52D83" w:rsidP="00C52D83">
      <w:pPr>
        <w:spacing w:before="240" w:line="276" w:lineRule="auto"/>
        <w:rPr>
          <w:rFonts w:ascii="Times New Roman" w:hAnsi="Times New Roman" w:cs="Times New Roman"/>
          <w:b/>
          <w:bCs/>
        </w:rPr>
      </w:pPr>
    </w:p>
    <w:p w14:paraId="1815422B" w14:textId="77777777" w:rsidR="00C52D83" w:rsidRPr="00D91118" w:rsidRDefault="00C52D83" w:rsidP="00C52D83">
      <w:pPr>
        <w:spacing w:before="240" w:line="276" w:lineRule="auto"/>
        <w:rPr>
          <w:rFonts w:ascii="Times New Roman" w:hAnsi="Times New Roman" w:cs="Times New Roman"/>
          <w:b/>
          <w:bCs/>
        </w:rPr>
      </w:pPr>
    </w:p>
    <w:p w14:paraId="02981D3A" w14:textId="77777777" w:rsidR="00C52D83" w:rsidRPr="00D91118" w:rsidRDefault="00C52D83" w:rsidP="00C52D83">
      <w:pPr>
        <w:spacing w:before="240" w:line="276" w:lineRule="auto"/>
        <w:rPr>
          <w:rFonts w:ascii="Times New Roman" w:hAnsi="Times New Roman" w:cs="Times New Roman"/>
          <w:b/>
          <w:bCs/>
        </w:rPr>
      </w:pPr>
    </w:p>
    <w:p w14:paraId="20A5F6FD" w14:textId="77777777" w:rsidR="00C52D83" w:rsidRPr="00D91118" w:rsidRDefault="00C52D83" w:rsidP="00C52D83">
      <w:pPr>
        <w:spacing w:before="240" w:line="276" w:lineRule="auto"/>
        <w:rPr>
          <w:rFonts w:ascii="Times New Roman" w:hAnsi="Times New Roman" w:cs="Times New Roman"/>
          <w:b/>
          <w:bCs/>
        </w:rPr>
      </w:pPr>
    </w:p>
    <w:p w14:paraId="1A01153E" w14:textId="77777777" w:rsidR="00C52D83" w:rsidRPr="00D91118" w:rsidRDefault="00C52D83" w:rsidP="00C52D83">
      <w:pPr>
        <w:spacing w:before="240" w:line="276" w:lineRule="auto"/>
        <w:rPr>
          <w:rFonts w:ascii="Times New Roman" w:hAnsi="Times New Roman" w:cs="Times New Roman"/>
          <w:b/>
          <w:bCs/>
        </w:rPr>
      </w:pPr>
    </w:p>
    <w:sdt>
      <w:sdtPr>
        <w:rPr>
          <w:rFonts w:asciiTheme="minorHAnsi" w:eastAsiaTheme="minorEastAsia" w:hAnsiTheme="minorHAnsi" w:cstheme="minorBidi"/>
          <w:color w:val="auto"/>
          <w:sz w:val="22"/>
          <w:szCs w:val="22"/>
          <w:lang w:eastAsia="ja-JP"/>
        </w:rPr>
        <w:id w:val="1610631817"/>
        <w:docPartObj>
          <w:docPartGallery w:val="Table of Contents"/>
          <w:docPartUnique/>
        </w:docPartObj>
      </w:sdtPr>
      <w:sdtEndPr>
        <w:rPr>
          <w:b/>
          <w:bCs/>
        </w:rPr>
      </w:sdtEndPr>
      <w:sdtContent>
        <w:p w14:paraId="3698A106" w14:textId="77777777" w:rsidR="009C786E" w:rsidRPr="00D91118" w:rsidRDefault="009C786E">
          <w:pPr>
            <w:pStyle w:val="TOCHeading"/>
            <w:rPr>
              <w:rFonts w:ascii="Arial" w:hAnsi="Arial" w:cs="Arial"/>
              <w:color w:val="auto"/>
            </w:rPr>
          </w:pPr>
          <w:r w:rsidRPr="00D91118">
            <w:rPr>
              <w:rFonts w:ascii="Arial" w:hAnsi="Arial" w:cs="Arial"/>
              <w:color w:val="auto"/>
            </w:rPr>
            <w:t>Гарчиг</w:t>
          </w:r>
        </w:p>
        <w:p w14:paraId="7B0E94FA" w14:textId="455B4EE7" w:rsidR="00967BBB" w:rsidRDefault="009C786E">
          <w:pPr>
            <w:pStyle w:val="TOC1"/>
            <w:tabs>
              <w:tab w:val="right" w:leader="dot" w:pos="8921"/>
            </w:tabs>
            <w:rPr>
              <w:rFonts w:cstheme="minorBidi"/>
              <w:b w:val="0"/>
              <w:bCs w:val="0"/>
              <w:i w:val="0"/>
              <w:iCs w:val="0"/>
              <w:lang w:eastAsia="zh-CN"/>
            </w:rPr>
          </w:pPr>
          <w:r w:rsidRPr="00D91118">
            <w:rPr>
              <w:rFonts w:ascii="Arial" w:hAnsi="Arial" w:cs="Arial"/>
              <w:i w:val="0"/>
              <w:iCs w:val="0"/>
            </w:rPr>
            <w:fldChar w:fldCharType="begin"/>
          </w:r>
          <w:r w:rsidRPr="00D91118">
            <w:rPr>
              <w:rFonts w:ascii="Arial" w:hAnsi="Arial" w:cs="Arial"/>
              <w:i w:val="0"/>
              <w:iCs w:val="0"/>
            </w:rPr>
            <w:instrText xml:space="preserve"> TOC \o "1-3" \h \z \u </w:instrText>
          </w:r>
          <w:r w:rsidRPr="00D91118">
            <w:rPr>
              <w:rFonts w:ascii="Arial" w:hAnsi="Arial" w:cs="Arial"/>
              <w:i w:val="0"/>
              <w:iCs w:val="0"/>
            </w:rPr>
            <w:fldChar w:fldCharType="separate"/>
          </w:r>
          <w:hyperlink w:anchor="_Toc222155331" w:history="1">
            <w:r w:rsidR="00967BBB" w:rsidRPr="00D20BD5">
              <w:rPr>
                <w:rStyle w:val="Hyperlink"/>
                <w:rFonts w:ascii="Arial" w:hAnsi="Arial" w:cs="Arial"/>
              </w:rPr>
              <w:t>I.УДИРТГАЛ ХЭСЭГ</w:t>
            </w:r>
            <w:r w:rsidR="00967BBB">
              <w:rPr>
                <w:webHidden/>
              </w:rPr>
              <w:tab/>
            </w:r>
            <w:r w:rsidR="00967BBB">
              <w:rPr>
                <w:webHidden/>
              </w:rPr>
              <w:fldChar w:fldCharType="begin"/>
            </w:r>
            <w:r w:rsidR="00967BBB">
              <w:rPr>
                <w:webHidden/>
              </w:rPr>
              <w:instrText xml:space="preserve"> PAGEREF _Toc222155331 \h </w:instrText>
            </w:r>
            <w:r w:rsidR="00967BBB">
              <w:rPr>
                <w:webHidden/>
              </w:rPr>
            </w:r>
            <w:r w:rsidR="00967BBB">
              <w:rPr>
                <w:webHidden/>
              </w:rPr>
              <w:fldChar w:fldCharType="separate"/>
            </w:r>
            <w:r w:rsidR="00296375">
              <w:rPr>
                <w:webHidden/>
              </w:rPr>
              <w:t>5</w:t>
            </w:r>
            <w:r w:rsidR="00967BBB">
              <w:rPr>
                <w:webHidden/>
              </w:rPr>
              <w:fldChar w:fldCharType="end"/>
            </w:r>
          </w:hyperlink>
        </w:p>
        <w:p w14:paraId="797624B1" w14:textId="2B73289F" w:rsidR="00967BBB" w:rsidRDefault="00967BBB">
          <w:pPr>
            <w:pStyle w:val="TOC1"/>
            <w:tabs>
              <w:tab w:val="right" w:leader="dot" w:pos="8921"/>
            </w:tabs>
            <w:rPr>
              <w:rFonts w:cstheme="minorBidi"/>
              <w:b w:val="0"/>
              <w:bCs w:val="0"/>
              <w:i w:val="0"/>
              <w:iCs w:val="0"/>
              <w:lang w:eastAsia="zh-CN"/>
            </w:rPr>
          </w:pPr>
          <w:hyperlink w:anchor="_Toc222155332" w:history="1">
            <w:r w:rsidRPr="00D20BD5">
              <w:rPr>
                <w:rStyle w:val="Hyperlink"/>
                <w:rFonts w:ascii="Arial" w:hAnsi="Arial" w:cs="Arial"/>
              </w:rPr>
              <w:t>II.ТӨЛӨВЛӨХ ҮЕ ШАТ</w:t>
            </w:r>
            <w:r>
              <w:rPr>
                <w:webHidden/>
              </w:rPr>
              <w:tab/>
            </w:r>
            <w:r>
              <w:rPr>
                <w:webHidden/>
              </w:rPr>
              <w:fldChar w:fldCharType="begin"/>
            </w:r>
            <w:r>
              <w:rPr>
                <w:webHidden/>
              </w:rPr>
              <w:instrText xml:space="preserve"> PAGEREF _Toc222155332 \h </w:instrText>
            </w:r>
            <w:r>
              <w:rPr>
                <w:webHidden/>
              </w:rPr>
            </w:r>
            <w:r>
              <w:rPr>
                <w:webHidden/>
              </w:rPr>
              <w:fldChar w:fldCharType="separate"/>
            </w:r>
            <w:r w:rsidR="00296375">
              <w:rPr>
                <w:webHidden/>
              </w:rPr>
              <w:t>6</w:t>
            </w:r>
            <w:r>
              <w:rPr>
                <w:webHidden/>
              </w:rPr>
              <w:fldChar w:fldCharType="end"/>
            </w:r>
          </w:hyperlink>
        </w:p>
        <w:p w14:paraId="446A8D77" w14:textId="6361E341" w:rsidR="00967BBB" w:rsidRDefault="00967BBB">
          <w:pPr>
            <w:pStyle w:val="TOC2"/>
            <w:tabs>
              <w:tab w:val="right" w:leader="dot" w:pos="8921"/>
            </w:tabs>
            <w:rPr>
              <w:rFonts w:cstheme="minorBidi"/>
              <w:b w:val="0"/>
              <w:bCs w:val="0"/>
              <w:sz w:val="24"/>
              <w:szCs w:val="24"/>
              <w:lang w:eastAsia="zh-CN"/>
            </w:rPr>
          </w:pPr>
          <w:hyperlink w:anchor="_Toc222155333" w:history="1">
            <w:r w:rsidRPr="00D20BD5">
              <w:rPr>
                <w:rStyle w:val="Hyperlink"/>
                <w:rFonts w:ascii="Arial" w:hAnsi="Arial" w:cs="Arial"/>
              </w:rPr>
              <w:t>2.1. ҮНЭЛГЭЭ ХИЙХ ШАЛТГААН</w:t>
            </w:r>
            <w:r>
              <w:rPr>
                <w:webHidden/>
              </w:rPr>
              <w:tab/>
            </w:r>
            <w:r>
              <w:rPr>
                <w:webHidden/>
              </w:rPr>
              <w:fldChar w:fldCharType="begin"/>
            </w:r>
            <w:r>
              <w:rPr>
                <w:webHidden/>
              </w:rPr>
              <w:instrText xml:space="preserve"> PAGEREF _Toc222155333 \h </w:instrText>
            </w:r>
            <w:r>
              <w:rPr>
                <w:webHidden/>
              </w:rPr>
            </w:r>
            <w:r>
              <w:rPr>
                <w:webHidden/>
              </w:rPr>
              <w:fldChar w:fldCharType="separate"/>
            </w:r>
            <w:r w:rsidR="00296375">
              <w:rPr>
                <w:webHidden/>
              </w:rPr>
              <w:t>6</w:t>
            </w:r>
            <w:r>
              <w:rPr>
                <w:webHidden/>
              </w:rPr>
              <w:fldChar w:fldCharType="end"/>
            </w:r>
          </w:hyperlink>
        </w:p>
        <w:p w14:paraId="46C1EF1D" w14:textId="774EBCE0" w:rsidR="00967BBB" w:rsidRDefault="00967BBB">
          <w:pPr>
            <w:pStyle w:val="TOC2"/>
            <w:tabs>
              <w:tab w:val="right" w:leader="dot" w:pos="8921"/>
            </w:tabs>
            <w:rPr>
              <w:rFonts w:cstheme="minorBidi"/>
              <w:b w:val="0"/>
              <w:bCs w:val="0"/>
              <w:sz w:val="24"/>
              <w:szCs w:val="24"/>
              <w:lang w:eastAsia="zh-CN"/>
            </w:rPr>
          </w:pPr>
          <w:hyperlink w:anchor="_Toc222155334" w:history="1">
            <w:r w:rsidRPr="00D20BD5">
              <w:rPr>
                <w:rStyle w:val="Hyperlink"/>
                <w:rFonts w:ascii="Arial" w:hAnsi="Arial" w:cs="Arial"/>
              </w:rPr>
              <w:t>2.2. ҮНЭЛГЭЭ ХИЙХ ХҮРЭЭ</w:t>
            </w:r>
            <w:r>
              <w:rPr>
                <w:webHidden/>
              </w:rPr>
              <w:tab/>
            </w:r>
            <w:r>
              <w:rPr>
                <w:webHidden/>
              </w:rPr>
              <w:fldChar w:fldCharType="begin"/>
            </w:r>
            <w:r>
              <w:rPr>
                <w:webHidden/>
              </w:rPr>
              <w:instrText xml:space="preserve"> PAGEREF _Toc222155334 \h </w:instrText>
            </w:r>
            <w:r>
              <w:rPr>
                <w:webHidden/>
              </w:rPr>
            </w:r>
            <w:r>
              <w:rPr>
                <w:webHidden/>
              </w:rPr>
              <w:fldChar w:fldCharType="separate"/>
            </w:r>
            <w:r w:rsidR="00296375">
              <w:rPr>
                <w:webHidden/>
              </w:rPr>
              <w:t>8</w:t>
            </w:r>
            <w:r>
              <w:rPr>
                <w:webHidden/>
              </w:rPr>
              <w:fldChar w:fldCharType="end"/>
            </w:r>
          </w:hyperlink>
        </w:p>
        <w:p w14:paraId="18FF000F" w14:textId="779B7837" w:rsidR="00967BBB" w:rsidRDefault="00967BBB">
          <w:pPr>
            <w:pStyle w:val="TOC2"/>
            <w:tabs>
              <w:tab w:val="right" w:leader="dot" w:pos="8921"/>
            </w:tabs>
            <w:rPr>
              <w:rFonts w:cstheme="minorBidi"/>
              <w:b w:val="0"/>
              <w:bCs w:val="0"/>
              <w:sz w:val="24"/>
              <w:szCs w:val="24"/>
              <w:lang w:eastAsia="zh-CN"/>
            </w:rPr>
          </w:pPr>
          <w:hyperlink w:anchor="_Toc222155335" w:history="1">
            <w:r w:rsidRPr="00D20BD5">
              <w:rPr>
                <w:rStyle w:val="Hyperlink"/>
                <w:rFonts w:ascii="Arial" w:hAnsi="Arial" w:cs="Arial"/>
              </w:rPr>
              <w:t>2.3. ҮНЭЛГЭЭНИЙ ШАЛГУУР ҮЗҮҮЛЭЛТ</w:t>
            </w:r>
            <w:r>
              <w:rPr>
                <w:webHidden/>
              </w:rPr>
              <w:tab/>
            </w:r>
            <w:r>
              <w:rPr>
                <w:webHidden/>
              </w:rPr>
              <w:fldChar w:fldCharType="begin"/>
            </w:r>
            <w:r>
              <w:rPr>
                <w:webHidden/>
              </w:rPr>
              <w:instrText xml:space="preserve"> PAGEREF _Toc222155335 \h </w:instrText>
            </w:r>
            <w:r>
              <w:rPr>
                <w:webHidden/>
              </w:rPr>
            </w:r>
            <w:r>
              <w:rPr>
                <w:webHidden/>
              </w:rPr>
              <w:fldChar w:fldCharType="separate"/>
            </w:r>
            <w:r w:rsidR="00296375">
              <w:rPr>
                <w:webHidden/>
              </w:rPr>
              <w:t>11</w:t>
            </w:r>
            <w:r>
              <w:rPr>
                <w:webHidden/>
              </w:rPr>
              <w:fldChar w:fldCharType="end"/>
            </w:r>
          </w:hyperlink>
        </w:p>
        <w:p w14:paraId="09B1EEBC" w14:textId="4F8F12EE" w:rsidR="00967BBB" w:rsidRDefault="00967BBB">
          <w:pPr>
            <w:pStyle w:val="TOC2"/>
            <w:tabs>
              <w:tab w:val="right" w:leader="dot" w:pos="8921"/>
            </w:tabs>
            <w:rPr>
              <w:rFonts w:cstheme="minorBidi"/>
              <w:b w:val="0"/>
              <w:bCs w:val="0"/>
              <w:sz w:val="24"/>
              <w:szCs w:val="24"/>
              <w:lang w:eastAsia="zh-CN"/>
            </w:rPr>
          </w:pPr>
          <w:hyperlink w:anchor="_Toc222155336" w:history="1">
            <w:r w:rsidRPr="00D20BD5">
              <w:rPr>
                <w:rStyle w:val="Hyperlink"/>
                <w:rFonts w:ascii="Arial" w:hAnsi="Arial" w:cs="Arial"/>
              </w:rPr>
              <w:t>2.4. ҮНЭЛГЭЭНИЙ ХАРЬЦУУЛАХ ХЭЛБЭР</w:t>
            </w:r>
            <w:r>
              <w:rPr>
                <w:webHidden/>
              </w:rPr>
              <w:tab/>
            </w:r>
            <w:r>
              <w:rPr>
                <w:webHidden/>
              </w:rPr>
              <w:fldChar w:fldCharType="begin"/>
            </w:r>
            <w:r>
              <w:rPr>
                <w:webHidden/>
              </w:rPr>
              <w:instrText xml:space="preserve"> PAGEREF _Toc222155336 \h </w:instrText>
            </w:r>
            <w:r>
              <w:rPr>
                <w:webHidden/>
              </w:rPr>
            </w:r>
            <w:r>
              <w:rPr>
                <w:webHidden/>
              </w:rPr>
              <w:fldChar w:fldCharType="separate"/>
            </w:r>
            <w:r w:rsidR="00296375">
              <w:rPr>
                <w:webHidden/>
              </w:rPr>
              <w:t>11</w:t>
            </w:r>
            <w:r>
              <w:rPr>
                <w:webHidden/>
              </w:rPr>
              <w:fldChar w:fldCharType="end"/>
            </w:r>
          </w:hyperlink>
        </w:p>
        <w:p w14:paraId="0A204704" w14:textId="355F8C9A" w:rsidR="00967BBB" w:rsidRDefault="00967BBB">
          <w:pPr>
            <w:pStyle w:val="TOC2"/>
            <w:tabs>
              <w:tab w:val="right" w:leader="dot" w:pos="8921"/>
            </w:tabs>
            <w:rPr>
              <w:rFonts w:cstheme="minorBidi"/>
              <w:b w:val="0"/>
              <w:bCs w:val="0"/>
              <w:sz w:val="24"/>
              <w:szCs w:val="24"/>
              <w:lang w:eastAsia="zh-CN"/>
            </w:rPr>
          </w:pPr>
          <w:hyperlink w:anchor="_Toc222155337" w:history="1">
            <w:r w:rsidRPr="00D20BD5">
              <w:rPr>
                <w:rStyle w:val="Hyperlink"/>
                <w:rFonts w:ascii="Arial" w:hAnsi="Arial" w:cs="Arial"/>
              </w:rPr>
              <w:t>2.5. ШАЛГУУР ҮЗҮҮЛЭЛТИЙН ТОМЪЁОЛОЛ</w:t>
            </w:r>
            <w:r>
              <w:rPr>
                <w:webHidden/>
              </w:rPr>
              <w:tab/>
            </w:r>
            <w:r>
              <w:rPr>
                <w:webHidden/>
              </w:rPr>
              <w:fldChar w:fldCharType="begin"/>
            </w:r>
            <w:r>
              <w:rPr>
                <w:webHidden/>
              </w:rPr>
              <w:instrText xml:space="preserve"> PAGEREF _Toc222155337 \h </w:instrText>
            </w:r>
            <w:r>
              <w:rPr>
                <w:webHidden/>
              </w:rPr>
            </w:r>
            <w:r>
              <w:rPr>
                <w:webHidden/>
              </w:rPr>
              <w:fldChar w:fldCharType="separate"/>
            </w:r>
            <w:r w:rsidR="00296375">
              <w:rPr>
                <w:webHidden/>
              </w:rPr>
              <w:t>12</w:t>
            </w:r>
            <w:r>
              <w:rPr>
                <w:webHidden/>
              </w:rPr>
              <w:fldChar w:fldCharType="end"/>
            </w:r>
          </w:hyperlink>
        </w:p>
        <w:p w14:paraId="13511815" w14:textId="319EE303" w:rsidR="00967BBB" w:rsidRDefault="00967BBB">
          <w:pPr>
            <w:pStyle w:val="TOC2"/>
            <w:tabs>
              <w:tab w:val="right" w:leader="dot" w:pos="8921"/>
            </w:tabs>
            <w:rPr>
              <w:rFonts w:cstheme="minorBidi"/>
              <w:b w:val="0"/>
              <w:bCs w:val="0"/>
              <w:sz w:val="24"/>
              <w:szCs w:val="24"/>
              <w:lang w:eastAsia="zh-CN"/>
            </w:rPr>
          </w:pPr>
          <w:hyperlink w:anchor="_Toc222155338" w:history="1">
            <w:r w:rsidRPr="00D20BD5">
              <w:rPr>
                <w:rStyle w:val="Hyperlink"/>
                <w:rFonts w:ascii="Arial" w:hAnsi="Arial" w:cs="Arial"/>
              </w:rPr>
              <w:t>2.6. МЭДЭЭЛЭЛ ЦУГЛУУЛАХ АРГЫГ СОНГОХ</w:t>
            </w:r>
            <w:r>
              <w:rPr>
                <w:webHidden/>
              </w:rPr>
              <w:tab/>
            </w:r>
            <w:r>
              <w:rPr>
                <w:webHidden/>
              </w:rPr>
              <w:fldChar w:fldCharType="begin"/>
            </w:r>
            <w:r>
              <w:rPr>
                <w:webHidden/>
              </w:rPr>
              <w:instrText xml:space="preserve"> PAGEREF _Toc222155338 \h </w:instrText>
            </w:r>
            <w:r>
              <w:rPr>
                <w:webHidden/>
              </w:rPr>
            </w:r>
            <w:r>
              <w:rPr>
                <w:webHidden/>
              </w:rPr>
              <w:fldChar w:fldCharType="separate"/>
            </w:r>
            <w:r w:rsidR="00296375">
              <w:rPr>
                <w:webHidden/>
              </w:rPr>
              <w:t>13</w:t>
            </w:r>
            <w:r>
              <w:rPr>
                <w:webHidden/>
              </w:rPr>
              <w:fldChar w:fldCharType="end"/>
            </w:r>
          </w:hyperlink>
        </w:p>
        <w:p w14:paraId="291596E0" w14:textId="08F1EFA5" w:rsidR="00967BBB" w:rsidRDefault="00967BBB">
          <w:pPr>
            <w:pStyle w:val="TOC1"/>
            <w:tabs>
              <w:tab w:val="right" w:leader="dot" w:pos="8921"/>
            </w:tabs>
            <w:rPr>
              <w:rFonts w:cstheme="minorBidi"/>
              <w:b w:val="0"/>
              <w:bCs w:val="0"/>
              <w:i w:val="0"/>
              <w:iCs w:val="0"/>
              <w:lang w:eastAsia="zh-CN"/>
            </w:rPr>
          </w:pPr>
          <w:hyperlink w:anchor="_Toc222155339" w:history="1">
            <w:r w:rsidRPr="00D20BD5">
              <w:rPr>
                <w:rStyle w:val="Hyperlink"/>
                <w:rFonts w:ascii="Arial" w:hAnsi="Arial" w:cs="Arial"/>
              </w:rPr>
              <w:t>III. ХЭРЭГЖҮҮЛЭХ ҮЕ ШАТ</w:t>
            </w:r>
            <w:r>
              <w:rPr>
                <w:webHidden/>
              </w:rPr>
              <w:tab/>
            </w:r>
            <w:r>
              <w:rPr>
                <w:webHidden/>
              </w:rPr>
              <w:fldChar w:fldCharType="begin"/>
            </w:r>
            <w:r>
              <w:rPr>
                <w:webHidden/>
              </w:rPr>
              <w:instrText xml:space="preserve"> PAGEREF _Toc222155339 \h </w:instrText>
            </w:r>
            <w:r>
              <w:rPr>
                <w:webHidden/>
              </w:rPr>
            </w:r>
            <w:r>
              <w:rPr>
                <w:webHidden/>
              </w:rPr>
              <w:fldChar w:fldCharType="separate"/>
            </w:r>
            <w:r w:rsidR="00296375">
              <w:rPr>
                <w:webHidden/>
              </w:rPr>
              <w:t>13</w:t>
            </w:r>
            <w:r>
              <w:rPr>
                <w:webHidden/>
              </w:rPr>
              <w:fldChar w:fldCharType="end"/>
            </w:r>
          </w:hyperlink>
        </w:p>
        <w:p w14:paraId="3C49E086" w14:textId="7ACC74B8" w:rsidR="00967BBB" w:rsidRDefault="00967BBB">
          <w:pPr>
            <w:pStyle w:val="TOC1"/>
            <w:tabs>
              <w:tab w:val="right" w:leader="dot" w:pos="8921"/>
            </w:tabs>
            <w:rPr>
              <w:rFonts w:cstheme="minorBidi"/>
              <w:b w:val="0"/>
              <w:bCs w:val="0"/>
              <w:i w:val="0"/>
              <w:iCs w:val="0"/>
              <w:lang w:eastAsia="zh-CN"/>
            </w:rPr>
          </w:pPr>
          <w:hyperlink w:anchor="_Toc222155340" w:history="1">
            <w:r w:rsidRPr="00D20BD5">
              <w:rPr>
                <w:rStyle w:val="Hyperlink"/>
                <w:rFonts w:ascii="Arial" w:hAnsi="Arial" w:cs="Arial"/>
              </w:rPr>
              <w:t>IV.ҮНЭЛЭХ ҮЕ ШАТ</w:t>
            </w:r>
            <w:r>
              <w:rPr>
                <w:webHidden/>
              </w:rPr>
              <w:tab/>
            </w:r>
            <w:r>
              <w:rPr>
                <w:webHidden/>
              </w:rPr>
              <w:fldChar w:fldCharType="begin"/>
            </w:r>
            <w:r>
              <w:rPr>
                <w:webHidden/>
              </w:rPr>
              <w:instrText xml:space="preserve"> PAGEREF _Toc222155340 \h </w:instrText>
            </w:r>
            <w:r>
              <w:rPr>
                <w:webHidden/>
              </w:rPr>
            </w:r>
            <w:r>
              <w:rPr>
                <w:webHidden/>
              </w:rPr>
              <w:fldChar w:fldCharType="separate"/>
            </w:r>
            <w:r w:rsidR="00296375">
              <w:rPr>
                <w:webHidden/>
              </w:rPr>
              <w:t>14</w:t>
            </w:r>
            <w:r>
              <w:rPr>
                <w:webHidden/>
              </w:rPr>
              <w:fldChar w:fldCharType="end"/>
            </w:r>
          </w:hyperlink>
        </w:p>
        <w:p w14:paraId="793743A7" w14:textId="67AC2EF6" w:rsidR="00967BBB" w:rsidRDefault="00967BBB">
          <w:pPr>
            <w:pStyle w:val="TOC2"/>
            <w:tabs>
              <w:tab w:val="right" w:leader="dot" w:pos="8921"/>
            </w:tabs>
            <w:rPr>
              <w:rFonts w:cstheme="minorBidi"/>
              <w:b w:val="0"/>
              <w:bCs w:val="0"/>
              <w:sz w:val="24"/>
              <w:szCs w:val="24"/>
              <w:lang w:eastAsia="zh-CN"/>
            </w:rPr>
          </w:pPr>
          <w:hyperlink w:anchor="_Toc222155341" w:history="1">
            <w:r w:rsidRPr="00D20BD5">
              <w:rPr>
                <w:rStyle w:val="Hyperlink"/>
                <w:rFonts w:ascii="Arial" w:hAnsi="Arial" w:cs="Arial"/>
              </w:rPr>
              <w:t>4.1. ИХШХШтХ-ийн 751-р зүйлийн 751.1 дэх хэсэгт үнэлгээ хийсэн байдал</w:t>
            </w:r>
            <w:r>
              <w:rPr>
                <w:webHidden/>
              </w:rPr>
              <w:tab/>
            </w:r>
            <w:r>
              <w:rPr>
                <w:webHidden/>
              </w:rPr>
              <w:fldChar w:fldCharType="begin"/>
            </w:r>
            <w:r>
              <w:rPr>
                <w:webHidden/>
              </w:rPr>
              <w:instrText xml:space="preserve"> PAGEREF _Toc222155341 \h </w:instrText>
            </w:r>
            <w:r>
              <w:rPr>
                <w:webHidden/>
              </w:rPr>
            </w:r>
            <w:r>
              <w:rPr>
                <w:webHidden/>
              </w:rPr>
              <w:fldChar w:fldCharType="separate"/>
            </w:r>
            <w:r w:rsidR="00296375">
              <w:rPr>
                <w:webHidden/>
              </w:rPr>
              <w:t>14</w:t>
            </w:r>
            <w:r>
              <w:rPr>
                <w:webHidden/>
              </w:rPr>
              <w:fldChar w:fldCharType="end"/>
            </w:r>
          </w:hyperlink>
        </w:p>
        <w:p w14:paraId="582B48BD" w14:textId="386DC2A3" w:rsidR="00967BBB" w:rsidRPr="00967BBB" w:rsidRDefault="00967BBB">
          <w:pPr>
            <w:pStyle w:val="TOC3"/>
            <w:tabs>
              <w:tab w:val="right" w:leader="dot" w:pos="8921"/>
            </w:tabs>
            <w:rPr>
              <w:rFonts w:cstheme="minorBidi"/>
              <w:b/>
              <w:bCs/>
              <w:sz w:val="22"/>
              <w:szCs w:val="22"/>
              <w:lang w:eastAsia="zh-CN"/>
            </w:rPr>
          </w:pPr>
          <w:hyperlink w:anchor="_Toc222155342" w:history="1">
            <w:r w:rsidRPr="00967BBB">
              <w:rPr>
                <w:rStyle w:val="Hyperlink"/>
                <w:rFonts w:ascii="Arial" w:hAnsi="Arial" w:cs="Arial"/>
                <w:b/>
                <w:bCs/>
                <w:sz w:val="22"/>
                <w:szCs w:val="22"/>
                <w:lang w:val="mn-MN"/>
              </w:rPr>
              <w:t>4.2.ИХШХШтХ-ийн 75</w:t>
            </w:r>
            <w:r w:rsidRPr="00967BBB">
              <w:rPr>
                <w:rStyle w:val="Hyperlink"/>
                <w:rFonts w:ascii="Arial" w:hAnsi="Arial" w:cs="Arial"/>
                <w:b/>
                <w:bCs/>
                <w:sz w:val="22"/>
                <w:szCs w:val="22"/>
                <w:vertAlign w:val="superscript"/>
                <w:lang w:val="mn-MN"/>
              </w:rPr>
              <w:t>4</w:t>
            </w:r>
            <w:r w:rsidRPr="00967BBB">
              <w:rPr>
                <w:rStyle w:val="Hyperlink"/>
                <w:rFonts w:ascii="Arial" w:hAnsi="Arial" w:cs="Arial"/>
                <w:b/>
                <w:bCs/>
                <w:sz w:val="22"/>
                <w:szCs w:val="22"/>
                <w:lang w:val="mn-MN"/>
              </w:rPr>
              <w:t>-р зүйлийн 75</w:t>
            </w:r>
            <w:r w:rsidRPr="00967BBB">
              <w:rPr>
                <w:rStyle w:val="Hyperlink"/>
                <w:rFonts w:ascii="Arial" w:hAnsi="Arial" w:cs="Arial"/>
                <w:b/>
                <w:bCs/>
                <w:sz w:val="22"/>
                <w:szCs w:val="22"/>
                <w:vertAlign w:val="superscript"/>
                <w:lang w:val="mn-MN"/>
              </w:rPr>
              <w:t>4</w:t>
            </w:r>
            <w:r w:rsidRPr="00967BBB">
              <w:rPr>
                <w:rStyle w:val="Hyperlink"/>
                <w:rFonts w:ascii="Arial" w:hAnsi="Arial" w:cs="Arial"/>
                <w:b/>
                <w:bCs/>
                <w:sz w:val="22"/>
                <w:szCs w:val="22"/>
                <w:lang w:val="mn-MN"/>
              </w:rPr>
              <w:t>.1 дэх хэсэгт үнэлгээ хийсэн байдал</w:t>
            </w:r>
            <w:r w:rsidRPr="00967BBB">
              <w:rPr>
                <w:b/>
                <w:bCs/>
                <w:webHidden/>
                <w:sz w:val="22"/>
                <w:szCs w:val="22"/>
              </w:rPr>
              <w:tab/>
            </w:r>
            <w:r w:rsidRPr="00967BBB">
              <w:rPr>
                <w:b/>
                <w:bCs/>
                <w:webHidden/>
                <w:sz w:val="22"/>
                <w:szCs w:val="22"/>
              </w:rPr>
              <w:fldChar w:fldCharType="begin"/>
            </w:r>
            <w:r w:rsidRPr="00967BBB">
              <w:rPr>
                <w:b/>
                <w:bCs/>
                <w:webHidden/>
                <w:sz w:val="22"/>
                <w:szCs w:val="22"/>
              </w:rPr>
              <w:instrText xml:space="preserve"> PAGEREF _Toc222155342 \h </w:instrText>
            </w:r>
            <w:r w:rsidRPr="00967BBB">
              <w:rPr>
                <w:b/>
                <w:bCs/>
                <w:webHidden/>
                <w:sz w:val="22"/>
                <w:szCs w:val="22"/>
              </w:rPr>
            </w:r>
            <w:r w:rsidRPr="00967BBB">
              <w:rPr>
                <w:b/>
                <w:bCs/>
                <w:webHidden/>
                <w:sz w:val="22"/>
                <w:szCs w:val="22"/>
              </w:rPr>
              <w:fldChar w:fldCharType="separate"/>
            </w:r>
            <w:r w:rsidR="00296375">
              <w:rPr>
                <w:b/>
                <w:bCs/>
                <w:webHidden/>
                <w:sz w:val="22"/>
                <w:szCs w:val="22"/>
              </w:rPr>
              <w:t>19</w:t>
            </w:r>
            <w:r w:rsidRPr="00967BBB">
              <w:rPr>
                <w:b/>
                <w:bCs/>
                <w:webHidden/>
                <w:sz w:val="22"/>
                <w:szCs w:val="22"/>
              </w:rPr>
              <w:fldChar w:fldCharType="end"/>
            </w:r>
          </w:hyperlink>
        </w:p>
        <w:p w14:paraId="0F926A3B" w14:textId="11188F77" w:rsidR="00967BBB" w:rsidRPr="00967BBB" w:rsidRDefault="00967BBB">
          <w:pPr>
            <w:pStyle w:val="TOC3"/>
            <w:tabs>
              <w:tab w:val="right" w:leader="dot" w:pos="8921"/>
            </w:tabs>
            <w:rPr>
              <w:rFonts w:cstheme="minorBidi"/>
              <w:b/>
              <w:bCs/>
              <w:sz w:val="22"/>
              <w:szCs w:val="22"/>
              <w:lang w:eastAsia="zh-CN"/>
            </w:rPr>
          </w:pPr>
          <w:hyperlink w:anchor="_Toc222155343" w:history="1">
            <w:r w:rsidRPr="00967BBB">
              <w:rPr>
                <w:rStyle w:val="Hyperlink"/>
                <w:rFonts w:ascii="Arial" w:hAnsi="Arial" w:cs="Arial"/>
                <w:b/>
                <w:bCs/>
                <w:sz w:val="22"/>
                <w:szCs w:val="22"/>
                <w:lang w:val="mn-MN"/>
              </w:rPr>
              <w:t>4.3.ИХШХШтХ-ийн 75</w:t>
            </w:r>
            <w:r w:rsidRPr="00967BBB">
              <w:rPr>
                <w:rStyle w:val="Hyperlink"/>
                <w:rFonts w:ascii="Arial" w:hAnsi="Arial" w:cs="Arial"/>
                <w:b/>
                <w:bCs/>
                <w:sz w:val="22"/>
                <w:szCs w:val="22"/>
                <w:vertAlign w:val="superscript"/>
                <w:lang w:val="mn-MN"/>
              </w:rPr>
              <w:t>4</w:t>
            </w:r>
            <w:r w:rsidRPr="00967BBB">
              <w:rPr>
                <w:rStyle w:val="Hyperlink"/>
                <w:rFonts w:ascii="Arial" w:hAnsi="Arial" w:cs="Arial"/>
                <w:b/>
                <w:bCs/>
                <w:sz w:val="22"/>
                <w:szCs w:val="22"/>
                <w:lang w:val="mn-MN"/>
              </w:rPr>
              <w:t>-р зүйлийн 75</w:t>
            </w:r>
            <w:r w:rsidRPr="00967BBB">
              <w:rPr>
                <w:rStyle w:val="Hyperlink"/>
                <w:rFonts w:ascii="Arial" w:hAnsi="Arial" w:cs="Arial"/>
                <w:b/>
                <w:bCs/>
                <w:sz w:val="22"/>
                <w:szCs w:val="22"/>
                <w:vertAlign w:val="superscript"/>
                <w:lang w:val="mn-MN"/>
              </w:rPr>
              <w:t>4</w:t>
            </w:r>
            <w:r w:rsidRPr="00967BBB">
              <w:rPr>
                <w:rStyle w:val="Hyperlink"/>
                <w:rFonts w:ascii="Arial" w:hAnsi="Arial" w:cs="Arial"/>
                <w:b/>
                <w:bCs/>
                <w:sz w:val="22"/>
                <w:szCs w:val="22"/>
                <w:lang w:val="mn-MN"/>
              </w:rPr>
              <w:t>.2 дахь хэсэгт үнэлгээ хийсэн байдал</w:t>
            </w:r>
            <w:r w:rsidRPr="00967BBB">
              <w:rPr>
                <w:b/>
                <w:bCs/>
                <w:webHidden/>
                <w:sz w:val="22"/>
                <w:szCs w:val="22"/>
              </w:rPr>
              <w:tab/>
            </w:r>
            <w:r w:rsidRPr="00967BBB">
              <w:rPr>
                <w:b/>
                <w:bCs/>
                <w:webHidden/>
                <w:sz w:val="22"/>
                <w:szCs w:val="22"/>
              </w:rPr>
              <w:fldChar w:fldCharType="begin"/>
            </w:r>
            <w:r w:rsidRPr="00967BBB">
              <w:rPr>
                <w:b/>
                <w:bCs/>
                <w:webHidden/>
                <w:sz w:val="22"/>
                <w:szCs w:val="22"/>
              </w:rPr>
              <w:instrText xml:space="preserve"> PAGEREF _Toc222155343 \h </w:instrText>
            </w:r>
            <w:r w:rsidRPr="00967BBB">
              <w:rPr>
                <w:b/>
                <w:bCs/>
                <w:webHidden/>
                <w:sz w:val="22"/>
                <w:szCs w:val="22"/>
              </w:rPr>
            </w:r>
            <w:r w:rsidRPr="00967BBB">
              <w:rPr>
                <w:b/>
                <w:bCs/>
                <w:webHidden/>
                <w:sz w:val="22"/>
                <w:szCs w:val="22"/>
              </w:rPr>
              <w:fldChar w:fldCharType="separate"/>
            </w:r>
            <w:r w:rsidR="00296375">
              <w:rPr>
                <w:b/>
                <w:bCs/>
                <w:webHidden/>
                <w:sz w:val="22"/>
                <w:szCs w:val="22"/>
              </w:rPr>
              <w:t>24</w:t>
            </w:r>
            <w:r w:rsidRPr="00967BBB">
              <w:rPr>
                <w:b/>
                <w:bCs/>
                <w:webHidden/>
                <w:sz w:val="22"/>
                <w:szCs w:val="22"/>
              </w:rPr>
              <w:fldChar w:fldCharType="end"/>
            </w:r>
          </w:hyperlink>
        </w:p>
        <w:p w14:paraId="7F021EAA" w14:textId="3C19C2A0" w:rsidR="00967BBB" w:rsidRPr="00967BBB" w:rsidRDefault="00967BBB">
          <w:pPr>
            <w:pStyle w:val="TOC1"/>
            <w:tabs>
              <w:tab w:val="right" w:leader="dot" w:pos="8921"/>
            </w:tabs>
            <w:rPr>
              <w:rFonts w:cstheme="minorBidi"/>
              <w:i w:val="0"/>
              <w:iCs w:val="0"/>
              <w:lang w:eastAsia="zh-CN"/>
            </w:rPr>
          </w:pPr>
          <w:hyperlink w:anchor="_Toc222155344" w:history="1">
            <w:r w:rsidRPr="00967BBB">
              <w:rPr>
                <w:rStyle w:val="Hyperlink"/>
                <w:rFonts w:ascii="Arial" w:hAnsi="Arial" w:cs="Arial"/>
                <w:lang w:val="mn-MN"/>
              </w:rPr>
              <w:t>V.ДҮГНЭЛТ, САНАЛ, ЗӨВЛӨМЖ</w:t>
            </w:r>
            <w:r w:rsidRPr="00967BBB">
              <w:rPr>
                <w:webHidden/>
              </w:rPr>
              <w:tab/>
            </w:r>
            <w:r w:rsidRPr="00967BBB">
              <w:rPr>
                <w:webHidden/>
              </w:rPr>
              <w:fldChar w:fldCharType="begin"/>
            </w:r>
            <w:r w:rsidRPr="00967BBB">
              <w:rPr>
                <w:webHidden/>
              </w:rPr>
              <w:instrText xml:space="preserve"> PAGEREF _Toc222155344 \h </w:instrText>
            </w:r>
            <w:r w:rsidRPr="00967BBB">
              <w:rPr>
                <w:webHidden/>
              </w:rPr>
            </w:r>
            <w:r w:rsidRPr="00967BBB">
              <w:rPr>
                <w:webHidden/>
              </w:rPr>
              <w:fldChar w:fldCharType="separate"/>
            </w:r>
            <w:r w:rsidR="00296375">
              <w:rPr>
                <w:webHidden/>
              </w:rPr>
              <w:t>27</w:t>
            </w:r>
            <w:r w:rsidRPr="00967BBB">
              <w:rPr>
                <w:webHidden/>
              </w:rPr>
              <w:fldChar w:fldCharType="end"/>
            </w:r>
          </w:hyperlink>
        </w:p>
        <w:p w14:paraId="0F5F59AB" w14:textId="60499A8F" w:rsidR="00967BBB" w:rsidRPr="00967BBB" w:rsidRDefault="00967BBB">
          <w:pPr>
            <w:pStyle w:val="TOC1"/>
            <w:tabs>
              <w:tab w:val="right" w:leader="dot" w:pos="8921"/>
            </w:tabs>
            <w:rPr>
              <w:rFonts w:cstheme="minorBidi"/>
              <w:i w:val="0"/>
              <w:iCs w:val="0"/>
              <w:lang w:eastAsia="zh-CN"/>
            </w:rPr>
          </w:pPr>
          <w:hyperlink w:anchor="_Toc222155345" w:history="1">
            <w:r w:rsidRPr="00967BBB">
              <w:rPr>
                <w:rStyle w:val="Hyperlink"/>
                <w:rFonts w:ascii="Arial" w:hAnsi="Arial" w:cs="Arial"/>
                <w:lang w:val="mn-MN"/>
              </w:rPr>
              <w:t>ЭХ СУРВАЛЖ</w:t>
            </w:r>
            <w:r w:rsidRPr="00967BBB">
              <w:rPr>
                <w:webHidden/>
              </w:rPr>
              <w:tab/>
            </w:r>
            <w:r w:rsidRPr="00967BBB">
              <w:rPr>
                <w:webHidden/>
              </w:rPr>
              <w:fldChar w:fldCharType="begin"/>
            </w:r>
            <w:r w:rsidRPr="00967BBB">
              <w:rPr>
                <w:webHidden/>
              </w:rPr>
              <w:instrText xml:space="preserve"> PAGEREF _Toc222155345 \h </w:instrText>
            </w:r>
            <w:r w:rsidRPr="00967BBB">
              <w:rPr>
                <w:webHidden/>
              </w:rPr>
            </w:r>
            <w:r w:rsidRPr="00967BBB">
              <w:rPr>
                <w:webHidden/>
              </w:rPr>
              <w:fldChar w:fldCharType="separate"/>
            </w:r>
            <w:r w:rsidR="00296375">
              <w:rPr>
                <w:webHidden/>
              </w:rPr>
              <w:t>28</w:t>
            </w:r>
            <w:r w:rsidRPr="00967BBB">
              <w:rPr>
                <w:webHidden/>
              </w:rPr>
              <w:fldChar w:fldCharType="end"/>
            </w:r>
          </w:hyperlink>
        </w:p>
        <w:p w14:paraId="15AB3102" w14:textId="57FFBCFA" w:rsidR="009C786E" w:rsidRPr="00D91118" w:rsidRDefault="009C786E">
          <w:r w:rsidRPr="00D91118">
            <w:rPr>
              <w:rFonts w:ascii="Arial" w:hAnsi="Arial" w:cs="Arial"/>
              <w:b/>
              <w:bCs/>
            </w:rPr>
            <w:fldChar w:fldCharType="end"/>
          </w:r>
        </w:p>
      </w:sdtContent>
    </w:sdt>
    <w:p w14:paraId="6383E840" w14:textId="77777777" w:rsidR="00C52D83" w:rsidRPr="00D91118" w:rsidRDefault="00C52D83" w:rsidP="00C52D83">
      <w:pPr>
        <w:spacing w:before="240" w:line="276" w:lineRule="auto"/>
        <w:rPr>
          <w:rFonts w:ascii="Times New Roman" w:hAnsi="Times New Roman" w:cs="Times New Roman"/>
          <w:b/>
          <w:bCs/>
        </w:rPr>
      </w:pPr>
    </w:p>
    <w:p w14:paraId="5671C6E0" w14:textId="77777777" w:rsidR="00E14CC7" w:rsidRPr="00D91118" w:rsidRDefault="00E14CC7" w:rsidP="00C52D83">
      <w:pPr>
        <w:spacing w:before="240" w:line="276" w:lineRule="auto"/>
        <w:rPr>
          <w:rFonts w:ascii="Times New Roman" w:hAnsi="Times New Roman" w:cs="Times New Roman"/>
          <w:b/>
          <w:bCs/>
        </w:rPr>
      </w:pPr>
    </w:p>
    <w:p w14:paraId="65E7613B" w14:textId="77777777" w:rsidR="00C52D83" w:rsidRPr="00D91118" w:rsidRDefault="00C52D83" w:rsidP="00C52D83">
      <w:pPr>
        <w:spacing w:before="240" w:line="276" w:lineRule="auto"/>
        <w:rPr>
          <w:rFonts w:ascii="Times New Roman" w:hAnsi="Times New Roman" w:cs="Times New Roman"/>
          <w:b/>
          <w:bCs/>
        </w:rPr>
      </w:pPr>
    </w:p>
    <w:p w14:paraId="7889F6D0" w14:textId="77777777" w:rsidR="00C52D83" w:rsidRPr="00D91118" w:rsidRDefault="00C52D83" w:rsidP="00C52D83">
      <w:pPr>
        <w:spacing w:before="240" w:line="276" w:lineRule="auto"/>
        <w:rPr>
          <w:rFonts w:ascii="Times New Roman" w:hAnsi="Times New Roman" w:cs="Times New Roman"/>
          <w:b/>
          <w:bCs/>
        </w:rPr>
      </w:pPr>
    </w:p>
    <w:p w14:paraId="5FCE765B" w14:textId="77777777" w:rsidR="00C52D83" w:rsidRPr="00D91118" w:rsidRDefault="00C52D83" w:rsidP="00C52D83">
      <w:pPr>
        <w:spacing w:before="240" w:line="276" w:lineRule="auto"/>
        <w:rPr>
          <w:rFonts w:ascii="Times New Roman" w:hAnsi="Times New Roman" w:cs="Times New Roman"/>
          <w:b/>
          <w:bCs/>
        </w:rPr>
      </w:pPr>
    </w:p>
    <w:p w14:paraId="0E9F7760" w14:textId="77777777" w:rsidR="00C52D83" w:rsidRPr="00D91118" w:rsidRDefault="00C52D83" w:rsidP="00C52D83">
      <w:pPr>
        <w:spacing w:before="240" w:line="276" w:lineRule="auto"/>
        <w:rPr>
          <w:rFonts w:ascii="Times New Roman" w:hAnsi="Times New Roman" w:cs="Times New Roman"/>
          <w:b/>
          <w:bCs/>
        </w:rPr>
      </w:pPr>
    </w:p>
    <w:p w14:paraId="16B34A16" w14:textId="77777777" w:rsidR="00C52D83" w:rsidRPr="00D91118" w:rsidRDefault="00C52D83" w:rsidP="00C52D83">
      <w:pPr>
        <w:spacing w:before="240" w:line="276" w:lineRule="auto"/>
        <w:rPr>
          <w:rFonts w:ascii="Times New Roman" w:hAnsi="Times New Roman" w:cs="Times New Roman"/>
          <w:b/>
          <w:bCs/>
        </w:rPr>
      </w:pPr>
    </w:p>
    <w:p w14:paraId="772DE7E9" w14:textId="77777777" w:rsidR="00C52D83" w:rsidRPr="00D91118" w:rsidRDefault="00C52D83" w:rsidP="00C52D83">
      <w:pPr>
        <w:spacing w:before="240" w:line="276" w:lineRule="auto"/>
        <w:rPr>
          <w:rFonts w:ascii="Times New Roman" w:hAnsi="Times New Roman" w:cs="Times New Roman"/>
          <w:b/>
          <w:bCs/>
        </w:rPr>
      </w:pPr>
    </w:p>
    <w:p w14:paraId="3726BF25" w14:textId="77777777" w:rsidR="00C52D83" w:rsidRPr="00D91118" w:rsidRDefault="00C52D83" w:rsidP="00C52D83">
      <w:pPr>
        <w:spacing w:before="240" w:line="276" w:lineRule="auto"/>
        <w:rPr>
          <w:rFonts w:ascii="Times New Roman" w:hAnsi="Times New Roman" w:cs="Times New Roman"/>
          <w:b/>
          <w:bCs/>
        </w:rPr>
      </w:pPr>
    </w:p>
    <w:p w14:paraId="647FBEB0" w14:textId="77777777" w:rsidR="00A51F1C" w:rsidRPr="00D91118" w:rsidRDefault="00A51F1C" w:rsidP="00C52D83">
      <w:pPr>
        <w:spacing w:before="240" w:line="276" w:lineRule="auto"/>
        <w:rPr>
          <w:rFonts w:ascii="Times New Roman" w:hAnsi="Times New Roman" w:cs="Times New Roman"/>
          <w:b/>
          <w:bCs/>
        </w:rPr>
      </w:pPr>
    </w:p>
    <w:p w14:paraId="13C35463" w14:textId="77777777" w:rsidR="00A51F1C" w:rsidRPr="00D91118" w:rsidRDefault="00A51F1C" w:rsidP="00C52D83">
      <w:pPr>
        <w:spacing w:before="240" w:line="276" w:lineRule="auto"/>
        <w:rPr>
          <w:rFonts w:ascii="Times New Roman" w:hAnsi="Times New Roman" w:cs="Times New Roman"/>
          <w:b/>
          <w:bCs/>
        </w:rPr>
      </w:pPr>
    </w:p>
    <w:p w14:paraId="47890366" w14:textId="77777777" w:rsidR="00A51F1C" w:rsidRPr="00D91118" w:rsidRDefault="00A51F1C" w:rsidP="00C52D83">
      <w:pPr>
        <w:spacing w:before="240" w:line="276" w:lineRule="auto"/>
        <w:rPr>
          <w:rFonts w:ascii="Times New Roman" w:hAnsi="Times New Roman" w:cs="Times New Roman"/>
          <w:b/>
          <w:bCs/>
        </w:rPr>
      </w:pPr>
    </w:p>
    <w:p w14:paraId="6E544B0D" w14:textId="77777777" w:rsidR="00A51F1C" w:rsidRPr="00D91118" w:rsidRDefault="00A51F1C" w:rsidP="00C52D83">
      <w:pPr>
        <w:spacing w:before="240" w:line="276" w:lineRule="auto"/>
        <w:rPr>
          <w:rFonts w:ascii="Times New Roman" w:hAnsi="Times New Roman" w:cs="Times New Roman"/>
          <w:b/>
          <w:bCs/>
        </w:rPr>
      </w:pPr>
    </w:p>
    <w:p w14:paraId="32D01A40" w14:textId="77777777" w:rsidR="00A51F1C" w:rsidRPr="00D91118" w:rsidRDefault="00A51F1C" w:rsidP="00C52D83">
      <w:pPr>
        <w:spacing w:before="240" w:line="276" w:lineRule="auto"/>
        <w:rPr>
          <w:rFonts w:ascii="Times New Roman" w:hAnsi="Times New Roman" w:cs="Times New Roman"/>
          <w:b/>
          <w:bCs/>
        </w:rPr>
      </w:pPr>
    </w:p>
    <w:p w14:paraId="748BCBB5" w14:textId="77777777" w:rsidR="00A51F1C" w:rsidRPr="00D91118" w:rsidRDefault="00A51F1C" w:rsidP="00C52D83">
      <w:pPr>
        <w:spacing w:before="240" w:line="276" w:lineRule="auto"/>
        <w:rPr>
          <w:rFonts w:ascii="Times New Roman" w:hAnsi="Times New Roman" w:cs="Times New Roman"/>
          <w:b/>
          <w:bCs/>
        </w:rPr>
      </w:pPr>
    </w:p>
    <w:p w14:paraId="2B0E0452" w14:textId="77777777" w:rsidR="009F4C21" w:rsidRPr="00D91118" w:rsidRDefault="009F4C21" w:rsidP="00C52D83">
      <w:pPr>
        <w:spacing w:before="240" w:line="276" w:lineRule="auto"/>
        <w:rPr>
          <w:rFonts w:ascii="Times New Roman" w:hAnsi="Times New Roman" w:cs="Times New Roman"/>
          <w:b/>
          <w:bCs/>
        </w:rPr>
      </w:pPr>
    </w:p>
    <w:p w14:paraId="3212E361" w14:textId="77777777" w:rsidR="00A51F1C" w:rsidRPr="00D91118" w:rsidRDefault="00A51F1C" w:rsidP="00C52D83">
      <w:pPr>
        <w:spacing w:before="240" w:line="276" w:lineRule="auto"/>
        <w:rPr>
          <w:rFonts w:ascii="Times New Roman" w:hAnsi="Times New Roman" w:cs="Times New Roman"/>
          <w:b/>
          <w:bCs/>
        </w:rPr>
      </w:pPr>
    </w:p>
    <w:p w14:paraId="19A9C733" w14:textId="77777777" w:rsidR="00A51F1C" w:rsidRPr="00D91118" w:rsidRDefault="00A51F1C" w:rsidP="00A51F1C">
      <w:pPr>
        <w:rPr>
          <w:rFonts w:ascii="Arial" w:hAnsi="Arial" w:cs="Arial"/>
          <w:b/>
          <w:bCs/>
          <w:color w:val="2F5496" w:themeColor="accent5" w:themeShade="BF"/>
          <w:sz w:val="24"/>
          <w:szCs w:val="24"/>
        </w:rPr>
      </w:pPr>
      <w:r w:rsidRPr="00D91118">
        <w:rPr>
          <w:rFonts w:ascii="Arial" w:hAnsi="Arial" w:cs="Arial"/>
          <w:b/>
          <w:bCs/>
          <w:color w:val="2F5496" w:themeColor="accent5" w:themeShade="BF"/>
          <w:sz w:val="24"/>
          <w:szCs w:val="24"/>
        </w:rPr>
        <w:t>ТОВЧИЛСОН ҮГИЙН ЖАГСААЛТ</w:t>
      </w:r>
    </w:p>
    <w:p w14:paraId="214BA388" w14:textId="77777777" w:rsidR="00A51F1C" w:rsidRPr="00D91118" w:rsidRDefault="00A51F1C" w:rsidP="00A51F1C">
      <w:pPr>
        <w:rPr>
          <w:rFonts w:ascii="Arial" w:hAnsi="Arial" w:cs="Arial"/>
          <w:sz w:val="24"/>
          <w:szCs w:val="24"/>
        </w:rPr>
      </w:pPr>
    </w:p>
    <w:p w14:paraId="6DCD4E21" w14:textId="393E157B" w:rsidR="00A51F1C" w:rsidRPr="00D91118" w:rsidRDefault="0004715A" w:rsidP="00A51F1C">
      <w:pPr>
        <w:rPr>
          <w:rFonts w:ascii="Arial" w:hAnsi="Arial" w:cs="Arial"/>
          <w:sz w:val="24"/>
          <w:szCs w:val="24"/>
        </w:rPr>
      </w:pPr>
      <w:r w:rsidRPr="00D91118">
        <w:rPr>
          <w:rFonts w:ascii="Arial" w:hAnsi="Arial" w:cs="Arial"/>
          <w:sz w:val="24"/>
          <w:szCs w:val="24"/>
        </w:rPr>
        <w:t>ИХШХШтХ</w:t>
      </w:r>
      <w:r w:rsidR="00C006E2" w:rsidRPr="00D91118">
        <w:rPr>
          <w:rFonts w:ascii="Arial" w:hAnsi="Arial" w:cs="Arial"/>
          <w:sz w:val="24"/>
          <w:szCs w:val="24"/>
        </w:rPr>
        <w:t xml:space="preserve">       </w:t>
      </w:r>
      <w:r w:rsidRPr="00D91118">
        <w:rPr>
          <w:rFonts w:ascii="Arial" w:hAnsi="Arial" w:cs="Arial"/>
          <w:sz w:val="24"/>
          <w:szCs w:val="24"/>
        </w:rPr>
        <w:t>Иргэний хэрэг шүүхэд хянан шийдвэрлэх тухай хууль</w:t>
      </w:r>
    </w:p>
    <w:p w14:paraId="783B2AE4" w14:textId="676FE495" w:rsidR="00A51F1C" w:rsidRPr="00D91118" w:rsidRDefault="00C006E2" w:rsidP="00A51F1C">
      <w:pPr>
        <w:rPr>
          <w:rFonts w:ascii="Arial" w:hAnsi="Arial" w:cs="Arial"/>
          <w:sz w:val="24"/>
          <w:szCs w:val="24"/>
        </w:rPr>
      </w:pPr>
      <w:r w:rsidRPr="00D91118">
        <w:rPr>
          <w:rFonts w:ascii="Arial" w:hAnsi="Arial" w:cs="Arial"/>
          <w:sz w:val="24"/>
          <w:szCs w:val="24"/>
        </w:rPr>
        <w:t>ХТтХ</w:t>
      </w:r>
      <w:r w:rsidR="00A51F1C" w:rsidRPr="00D91118">
        <w:rPr>
          <w:rFonts w:ascii="Arial" w:hAnsi="Arial" w:cs="Arial"/>
          <w:sz w:val="24"/>
          <w:szCs w:val="24"/>
        </w:rPr>
        <w:t xml:space="preserve">                </w:t>
      </w:r>
      <w:r w:rsidR="004A33E1" w:rsidRPr="00D91118">
        <w:rPr>
          <w:rFonts w:ascii="Arial" w:hAnsi="Arial" w:cs="Arial"/>
          <w:sz w:val="24"/>
          <w:szCs w:val="24"/>
        </w:rPr>
        <w:t xml:space="preserve"> </w:t>
      </w:r>
      <w:r w:rsidRPr="00D91118">
        <w:rPr>
          <w:rFonts w:ascii="Arial" w:hAnsi="Arial" w:cs="Arial"/>
          <w:sz w:val="24"/>
          <w:szCs w:val="24"/>
        </w:rPr>
        <w:t>Хууль тогтоомжийн тухай хууль</w:t>
      </w:r>
    </w:p>
    <w:p w14:paraId="0F825E55" w14:textId="0BE19927" w:rsidR="00A51F1C" w:rsidRPr="00D91118" w:rsidRDefault="00477779" w:rsidP="00C52D83">
      <w:pPr>
        <w:spacing w:before="240" w:line="276" w:lineRule="auto"/>
        <w:rPr>
          <w:rFonts w:ascii="Times New Roman" w:hAnsi="Times New Roman" w:cs="Times New Roman"/>
          <w:b/>
          <w:bCs/>
        </w:rPr>
      </w:pPr>
      <w:r w:rsidRPr="00D91118">
        <w:rPr>
          <w:rFonts w:ascii="Arial" w:hAnsi="Arial" w:cs="Arial"/>
          <w:sz w:val="24"/>
          <w:szCs w:val="24"/>
        </w:rPr>
        <w:t xml:space="preserve">Аргачлал </w:t>
      </w:r>
      <w:r w:rsidRPr="00D91118">
        <w:rPr>
          <w:rFonts w:ascii="Arial" w:hAnsi="Arial" w:cs="Arial"/>
          <w:sz w:val="24"/>
          <w:szCs w:val="24"/>
        </w:rPr>
        <w:tab/>
        <w:t xml:space="preserve">     Хууль тогтоомжийн хэрэгжилтийн үр дагаварт үнэлгээ хийх </w:t>
      </w:r>
    </w:p>
    <w:p w14:paraId="1769AEDC" w14:textId="77777777" w:rsidR="00C006E2" w:rsidRPr="00D91118" w:rsidRDefault="00C006E2" w:rsidP="00C52D83">
      <w:pPr>
        <w:spacing w:before="240" w:line="276" w:lineRule="auto"/>
        <w:rPr>
          <w:rFonts w:ascii="Times New Roman" w:hAnsi="Times New Roman" w:cs="Times New Roman"/>
          <w:b/>
          <w:bCs/>
        </w:rPr>
      </w:pPr>
    </w:p>
    <w:p w14:paraId="4C65E871" w14:textId="77777777" w:rsidR="00C006E2" w:rsidRPr="00D91118" w:rsidRDefault="00C006E2" w:rsidP="00C52D83">
      <w:pPr>
        <w:spacing w:before="240" w:line="276" w:lineRule="auto"/>
        <w:rPr>
          <w:rFonts w:ascii="Times New Roman" w:hAnsi="Times New Roman" w:cs="Times New Roman"/>
          <w:b/>
          <w:bCs/>
        </w:rPr>
      </w:pPr>
    </w:p>
    <w:p w14:paraId="7C930B91" w14:textId="77777777" w:rsidR="00C006E2" w:rsidRPr="00D91118" w:rsidRDefault="00C006E2" w:rsidP="00C52D83">
      <w:pPr>
        <w:spacing w:before="240" w:line="276" w:lineRule="auto"/>
        <w:rPr>
          <w:rFonts w:ascii="Times New Roman" w:hAnsi="Times New Roman" w:cs="Times New Roman"/>
          <w:b/>
          <w:bCs/>
        </w:rPr>
      </w:pPr>
    </w:p>
    <w:p w14:paraId="302FB5AF" w14:textId="77777777" w:rsidR="00C006E2" w:rsidRPr="00D91118" w:rsidRDefault="00C006E2" w:rsidP="00C52D83">
      <w:pPr>
        <w:spacing w:before="240" w:line="276" w:lineRule="auto"/>
        <w:rPr>
          <w:rFonts w:ascii="Times New Roman" w:hAnsi="Times New Roman" w:cs="Times New Roman"/>
          <w:b/>
          <w:bCs/>
        </w:rPr>
      </w:pPr>
    </w:p>
    <w:p w14:paraId="3159C5BB" w14:textId="77777777" w:rsidR="00C006E2" w:rsidRPr="00D91118" w:rsidRDefault="00C006E2" w:rsidP="00C52D83">
      <w:pPr>
        <w:spacing w:before="240" w:line="276" w:lineRule="auto"/>
        <w:rPr>
          <w:rFonts w:ascii="Times New Roman" w:hAnsi="Times New Roman" w:cs="Times New Roman"/>
          <w:b/>
          <w:bCs/>
        </w:rPr>
      </w:pPr>
    </w:p>
    <w:p w14:paraId="5C035187" w14:textId="77777777" w:rsidR="00C006E2" w:rsidRPr="00D91118" w:rsidRDefault="00C006E2" w:rsidP="00C52D83">
      <w:pPr>
        <w:spacing w:before="240" w:line="276" w:lineRule="auto"/>
        <w:rPr>
          <w:rFonts w:ascii="Times New Roman" w:hAnsi="Times New Roman" w:cs="Times New Roman"/>
          <w:b/>
          <w:bCs/>
        </w:rPr>
      </w:pPr>
    </w:p>
    <w:p w14:paraId="065B8389" w14:textId="77777777" w:rsidR="00C006E2" w:rsidRPr="00D91118" w:rsidRDefault="00C006E2" w:rsidP="00C52D83">
      <w:pPr>
        <w:spacing w:before="240" w:line="276" w:lineRule="auto"/>
        <w:rPr>
          <w:rFonts w:ascii="Times New Roman" w:hAnsi="Times New Roman" w:cs="Times New Roman"/>
          <w:b/>
          <w:bCs/>
        </w:rPr>
      </w:pPr>
    </w:p>
    <w:p w14:paraId="14380F68" w14:textId="77777777" w:rsidR="009F4C21" w:rsidRPr="00D91118" w:rsidRDefault="009F4C21" w:rsidP="00C52D83">
      <w:pPr>
        <w:spacing w:before="240" w:line="276" w:lineRule="auto"/>
        <w:rPr>
          <w:rFonts w:ascii="Times New Roman" w:hAnsi="Times New Roman" w:cs="Times New Roman"/>
          <w:b/>
          <w:bCs/>
        </w:rPr>
      </w:pPr>
    </w:p>
    <w:p w14:paraId="1F77518B" w14:textId="77777777" w:rsidR="009F4C21" w:rsidRPr="00D91118" w:rsidRDefault="009F4C21" w:rsidP="00C52D83">
      <w:pPr>
        <w:spacing w:before="240" w:line="276" w:lineRule="auto"/>
        <w:rPr>
          <w:rFonts w:ascii="Times New Roman" w:hAnsi="Times New Roman" w:cs="Times New Roman"/>
          <w:b/>
          <w:bCs/>
        </w:rPr>
      </w:pPr>
    </w:p>
    <w:p w14:paraId="7FD1C9ED" w14:textId="77777777" w:rsidR="00C006E2" w:rsidRPr="00D91118" w:rsidRDefault="00C006E2" w:rsidP="00C52D83">
      <w:pPr>
        <w:spacing w:before="240" w:line="276" w:lineRule="auto"/>
        <w:rPr>
          <w:rFonts w:ascii="Times New Roman" w:hAnsi="Times New Roman" w:cs="Times New Roman"/>
          <w:b/>
          <w:bCs/>
        </w:rPr>
      </w:pPr>
    </w:p>
    <w:p w14:paraId="2E3C7AEA" w14:textId="77777777" w:rsidR="00C006E2" w:rsidRDefault="00C006E2" w:rsidP="00C52D83">
      <w:pPr>
        <w:spacing w:before="240" w:line="276" w:lineRule="auto"/>
        <w:rPr>
          <w:rFonts w:ascii="Times New Roman" w:hAnsi="Times New Roman" w:cs="Times New Roman"/>
          <w:b/>
          <w:bCs/>
        </w:rPr>
      </w:pPr>
    </w:p>
    <w:p w14:paraId="0A996784" w14:textId="77777777" w:rsidR="00DE10AA" w:rsidRDefault="00DE10AA" w:rsidP="00C52D83">
      <w:pPr>
        <w:spacing w:before="240" w:line="276" w:lineRule="auto"/>
        <w:rPr>
          <w:rFonts w:ascii="Times New Roman" w:hAnsi="Times New Roman" w:cs="Times New Roman"/>
          <w:b/>
          <w:bCs/>
        </w:rPr>
      </w:pPr>
    </w:p>
    <w:p w14:paraId="37A2995D" w14:textId="77777777" w:rsidR="00DE10AA" w:rsidRDefault="00DE10AA" w:rsidP="00C52D83">
      <w:pPr>
        <w:spacing w:before="240" w:line="276" w:lineRule="auto"/>
        <w:rPr>
          <w:rFonts w:ascii="Times New Roman" w:hAnsi="Times New Roman" w:cs="Times New Roman"/>
          <w:b/>
          <w:bCs/>
        </w:rPr>
      </w:pPr>
    </w:p>
    <w:p w14:paraId="4B94B17B" w14:textId="77777777" w:rsidR="00DE10AA" w:rsidRDefault="00DE10AA" w:rsidP="00C52D83">
      <w:pPr>
        <w:spacing w:before="240" w:line="276" w:lineRule="auto"/>
        <w:rPr>
          <w:rFonts w:ascii="Times New Roman" w:hAnsi="Times New Roman" w:cs="Times New Roman"/>
          <w:b/>
          <w:bCs/>
        </w:rPr>
      </w:pPr>
    </w:p>
    <w:p w14:paraId="496032EB" w14:textId="77777777" w:rsidR="00DE10AA" w:rsidRDefault="00DE10AA" w:rsidP="00C52D83">
      <w:pPr>
        <w:spacing w:before="240" w:line="276" w:lineRule="auto"/>
        <w:rPr>
          <w:rFonts w:ascii="Times New Roman" w:hAnsi="Times New Roman" w:cs="Times New Roman"/>
          <w:b/>
          <w:bCs/>
        </w:rPr>
      </w:pPr>
    </w:p>
    <w:p w14:paraId="0D995742" w14:textId="77777777" w:rsidR="00DE10AA" w:rsidRDefault="00DE10AA" w:rsidP="00C52D83">
      <w:pPr>
        <w:spacing w:before="240" w:line="276" w:lineRule="auto"/>
        <w:rPr>
          <w:rFonts w:ascii="Times New Roman" w:hAnsi="Times New Roman" w:cs="Times New Roman"/>
          <w:b/>
          <w:bCs/>
        </w:rPr>
      </w:pPr>
    </w:p>
    <w:p w14:paraId="191B1548" w14:textId="77777777" w:rsidR="00DE10AA" w:rsidRPr="00D91118" w:rsidRDefault="00DE10AA" w:rsidP="00C52D83">
      <w:pPr>
        <w:spacing w:before="240" w:line="276" w:lineRule="auto"/>
        <w:rPr>
          <w:rFonts w:ascii="Times New Roman" w:hAnsi="Times New Roman" w:cs="Times New Roman"/>
          <w:b/>
          <w:bCs/>
        </w:rPr>
      </w:pPr>
    </w:p>
    <w:p w14:paraId="6144398C" w14:textId="77777777" w:rsidR="00C006E2" w:rsidRPr="00D91118" w:rsidRDefault="00C006E2" w:rsidP="00C52D83">
      <w:pPr>
        <w:spacing w:before="240" w:line="276" w:lineRule="auto"/>
        <w:rPr>
          <w:rFonts w:ascii="Times New Roman" w:hAnsi="Times New Roman" w:cs="Times New Roman"/>
          <w:b/>
          <w:bCs/>
        </w:rPr>
      </w:pPr>
    </w:p>
    <w:p w14:paraId="1160A833" w14:textId="77777777" w:rsidR="00C006E2" w:rsidRPr="00D91118" w:rsidRDefault="00C006E2" w:rsidP="00C52D83">
      <w:pPr>
        <w:spacing w:before="240" w:line="276" w:lineRule="auto"/>
        <w:rPr>
          <w:rFonts w:ascii="Times New Roman" w:hAnsi="Times New Roman" w:cs="Times New Roman"/>
          <w:b/>
          <w:bCs/>
        </w:rPr>
      </w:pPr>
    </w:p>
    <w:p w14:paraId="4DC92AEB" w14:textId="77777777" w:rsidR="00A51F1C" w:rsidRPr="00D91118" w:rsidRDefault="00A51F1C" w:rsidP="00C52D83">
      <w:pPr>
        <w:spacing w:before="240" w:line="276" w:lineRule="auto"/>
        <w:rPr>
          <w:rFonts w:ascii="Times New Roman" w:hAnsi="Times New Roman" w:cs="Times New Roman"/>
          <w:b/>
          <w:bCs/>
        </w:rPr>
      </w:pPr>
    </w:p>
    <w:p w14:paraId="3980469F" w14:textId="77777777" w:rsidR="00E14CC7" w:rsidRPr="00D91118" w:rsidRDefault="00E14CC7" w:rsidP="00B02343">
      <w:pPr>
        <w:pStyle w:val="Heading1"/>
        <w:rPr>
          <w:rFonts w:ascii="Arial" w:hAnsi="Arial" w:cs="Arial"/>
          <w:b/>
          <w:bCs/>
          <w:color w:val="2F5496" w:themeColor="accent5" w:themeShade="BF"/>
        </w:rPr>
      </w:pPr>
      <w:hyperlink w:anchor="_Toc210671646" w:history="1">
        <w:bookmarkStart w:id="0" w:name="_Toc222155331"/>
        <w:r w:rsidRPr="00D91118">
          <w:rPr>
            <w:rStyle w:val="Hyperlink"/>
            <w:rFonts w:ascii="Arial" w:hAnsi="Arial" w:cs="Arial"/>
            <w:b/>
            <w:bCs/>
            <w:color w:val="2F5496" w:themeColor="accent5" w:themeShade="BF"/>
            <w:u w:val="none"/>
          </w:rPr>
          <w:t>I.УДИРТГАЛ ХЭСЭГ</w:t>
        </w:r>
        <w:bookmarkEnd w:id="0"/>
      </w:hyperlink>
    </w:p>
    <w:p w14:paraId="09222605" w14:textId="182D2090" w:rsidR="009C786E" w:rsidRPr="00D91118" w:rsidRDefault="00CC3900" w:rsidP="00E73E95">
      <w:pPr>
        <w:spacing w:before="240"/>
        <w:ind w:firstLine="720"/>
        <w:jc w:val="both"/>
        <w:rPr>
          <w:rFonts w:ascii="Arial" w:hAnsi="Arial" w:cs="Arial"/>
          <w:sz w:val="24"/>
          <w:szCs w:val="24"/>
        </w:rPr>
      </w:pPr>
      <w:r w:rsidRPr="00D91118">
        <w:rPr>
          <w:rFonts w:ascii="Arial" w:hAnsi="Arial" w:cs="Arial"/>
          <w:sz w:val="24"/>
          <w:szCs w:val="24"/>
        </w:rPr>
        <w:t xml:space="preserve">Энэхүү тайлан нь Хууль тогтоомжийн тухай хуулийн 51 дүгээр зүйлд заасны дагуу Монгол Улсын Засгийн Газрын 2016 оны 59 дүгээр тогтоолын </w:t>
      </w:r>
      <w:r w:rsidR="004A33E1" w:rsidRPr="00D91118">
        <w:rPr>
          <w:rFonts w:ascii="Arial" w:hAnsi="Arial" w:cs="Arial"/>
          <w:sz w:val="24"/>
          <w:szCs w:val="24"/>
        </w:rPr>
        <w:t>З</w:t>
      </w:r>
      <w:r w:rsidRPr="00D91118">
        <w:rPr>
          <w:rFonts w:ascii="Arial" w:hAnsi="Arial" w:cs="Arial"/>
          <w:sz w:val="24"/>
          <w:szCs w:val="24"/>
        </w:rPr>
        <w:t>ургаадугаар хавсралтаар баталсан “Хууль тогтоомжийн хэрэгжилтийн үр дагаварт үнэлгээ хийх аргачлал”-д үндэслэн</w:t>
      </w:r>
      <w:r w:rsidR="00E73E95" w:rsidRPr="00D91118">
        <w:rPr>
          <w:rFonts w:ascii="Arial" w:hAnsi="Arial" w:cs="Arial"/>
          <w:sz w:val="24"/>
          <w:szCs w:val="24"/>
        </w:rPr>
        <w:t xml:space="preserve"> Иргэний хэрэг шүүхэд хянан шийдвэрлэх тухай хуульд 2024 онд нэмсэн Долдугаар</w:t>
      </w:r>
      <w:r w:rsidR="00E73E95" w:rsidRPr="00D91118">
        <w:rPr>
          <w:rFonts w:ascii="Arial" w:hAnsi="Arial" w:cs="Arial"/>
          <w:sz w:val="24"/>
          <w:szCs w:val="24"/>
          <w:vertAlign w:val="superscript"/>
        </w:rPr>
        <w:t>1</w:t>
      </w:r>
      <w:r w:rsidR="00E73E95" w:rsidRPr="00D91118">
        <w:rPr>
          <w:rFonts w:ascii="Arial" w:hAnsi="Arial" w:cs="Arial"/>
          <w:sz w:val="24"/>
          <w:szCs w:val="24"/>
        </w:rPr>
        <w:t xml:space="preserve"> бүлэгт заасан “Тусгайлсан журмаар хянан шийдвэрлэх</w:t>
      </w:r>
      <w:r w:rsidR="003500EE" w:rsidRPr="00D91118">
        <w:rPr>
          <w:rFonts w:ascii="Arial" w:hAnsi="Arial" w:cs="Arial"/>
          <w:sz w:val="24"/>
          <w:szCs w:val="24"/>
        </w:rPr>
        <w:t xml:space="preserve"> ажиллагаа”-ны зарим зүйл, хэсгийн</w:t>
      </w:r>
      <w:r w:rsidR="00E73E95" w:rsidRPr="00D91118">
        <w:rPr>
          <w:rFonts w:ascii="Arial" w:hAnsi="Arial" w:cs="Arial"/>
          <w:sz w:val="24"/>
          <w:szCs w:val="24"/>
        </w:rPr>
        <w:t xml:space="preserve"> </w:t>
      </w:r>
      <w:r w:rsidRPr="00D91118">
        <w:rPr>
          <w:rFonts w:ascii="Arial" w:hAnsi="Arial" w:cs="Arial"/>
          <w:sz w:val="24"/>
          <w:szCs w:val="24"/>
        </w:rPr>
        <w:t>хэрэгжилтийн үр дагаварт хийсэн үнэлгээний үр дүнг тусгасан болно.</w:t>
      </w:r>
    </w:p>
    <w:p w14:paraId="7E1942A3" w14:textId="77777777" w:rsidR="00E73E95" w:rsidRPr="00D91118" w:rsidRDefault="004B6605" w:rsidP="004B6605">
      <w:pPr>
        <w:spacing w:before="240"/>
        <w:ind w:firstLine="720"/>
        <w:jc w:val="both"/>
        <w:rPr>
          <w:rFonts w:ascii="Arial" w:hAnsi="Arial" w:cs="Arial"/>
          <w:sz w:val="24"/>
          <w:szCs w:val="24"/>
        </w:rPr>
      </w:pPr>
      <w:r w:rsidRPr="00D91118">
        <w:rPr>
          <w:rFonts w:ascii="Arial" w:hAnsi="Arial" w:cs="Arial"/>
          <w:sz w:val="24"/>
          <w:szCs w:val="24"/>
        </w:rPr>
        <w:t>Монгол Улсын Их Хурлын зүгээс 2020 оны 52 дугаар тогтоолын 1 дүгээр хавсралтаар “Алсын хараа-2050” Монгол Улсын урт хугацааны хөгжлийн</w:t>
      </w:r>
      <w:r w:rsidR="00C167A8" w:rsidRPr="00D91118">
        <w:rPr>
          <w:rFonts w:ascii="Arial" w:hAnsi="Arial" w:cs="Arial"/>
          <w:sz w:val="24"/>
          <w:szCs w:val="24"/>
        </w:rPr>
        <w:t xml:space="preserve"> бодлогыг баталсан. Тус бодлогын 5-д Засаглалын талаар </w:t>
      </w:r>
      <w:r w:rsidR="00C167A8" w:rsidRPr="00D91118">
        <w:rPr>
          <w:rFonts w:ascii="Arial" w:hAnsi="Arial" w:cs="Arial"/>
          <w:i/>
          <w:iCs/>
          <w:sz w:val="24"/>
          <w:szCs w:val="24"/>
        </w:rPr>
        <w:t xml:space="preserve">“Монгол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төр-хувийн хэвшил-иргэний нийгмийн хамтын ажиллагаа бүх хүрээнд өргөжин, хүний эрхийг бүрэн хангасан, шударга ёсны тогтолцоо төлөвшсөн, авлигагүй улс болно” </w:t>
      </w:r>
      <w:r w:rsidR="00C167A8" w:rsidRPr="00D91118">
        <w:rPr>
          <w:rFonts w:ascii="Arial" w:hAnsi="Arial" w:cs="Arial"/>
          <w:sz w:val="24"/>
          <w:szCs w:val="24"/>
        </w:rPr>
        <w:t>гэ</w:t>
      </w:r>
      <w:r w:rsidR="003500EE" w:rsidRPr="00D91118">
        <w:rPr>
          <w:rFonts w:ascii="Arial" w:hAnsi="Arial" w:cs="Arial"/>
          <w:sz w:val="24"/>
          <w:szCs w:val="24"/>
        </w:rPr>
        <w:t>х</w:t>
      </w:r>
      <w:r w:rsidR="00025494" w:rsidRPr="00D91118">
        <w:rPr>
          <w:rFonts w:ascii="Arial" w:hAnsi="Arial" w:cs="Arial"/>
          <w:sz w:val="24"/>
          <w:szCs w:val="24"/>
        </w:rPr>
        <w:t xml:space="preserve"> зорилг</w:t>
      </w:r>
      <w:r w:rsidR="00C167A8" w:rsidRPr="00D91118">
        <w:rPr>
          <w:rFonts w:ascii="Arial" w:hAnsi="Arial" w:cs="Arial"/>
          <w:sz w:val="24"/>
          <w:szCs w:val="24"/>
        </w:rPr>
        <w:t>ийг дэвшүүлсэн. Улмаар</w:t>
      </w:r>
      <w:r w:rsidR="00FB2E30" w:rsidRPr="00D91118">
        <w:rPr>
          <w:rFonts w:ascii="Arial" w:hAnsi="Arial" w:cs="Arial"/>
          <w:sz w:val="24"/>
          <w:szCs w:val="24"/>
        </w:rPr>
        <w:t xml:space="preserve"> хүний эрхийг бүрэн хангасан, шударга ёсны тогтолцоо төлөвшсөн</w:t>
      </w:r>
      <w:r w:rsidR="00354374" w:rsidRPr="00D91118">
        <w:rPr>
          <w:rFonts w:ascii="Arial" w:hAnsi="Arial" w:cs="Arial"/>
          <w:sz w:val="24"/>
          <w:szCs w:val="24"/>
        </w:rPr>
        <w:t xml:space="preserve"> улс болох зорилгийг хэрэгжүүлэхийн</w:t>
      </w:r>
      <w:r w:rsidR="00FB2E30" w:rsidRPr="00D91118">
        <w:rPr>
          <w:rFonts w:ascii="Arial" w:hAnsi="Arial" w:cs="Arial"/>
          <w:sz w:val="24"/>
          <w:szCs w:val="24"/>
        </w:rPr>
        <w:t xml:space="preserve"> тулд</w:t>
      </w:r>
      <w:r w:rsidR="00C167A8" w:rsidRPr="00D91118">
        <w:rPr>
          <w:rFonts w:ascii="Arial" w:hAnsi="Arial" w:cs="Arial"/>
          <w:sz w:val="24"/>
          <w:szCs w:val="24"/>
        </w:rPr>
        <w:t xml:space="preserve"> I үе шат(2021-2030)-д “</w:t>
      </w:r>
      <w:r w:rsidR="00C167A8" w:rsidRPr="00D91118">
        <w:rPr>
          <w:rFonts w:ascii="Arial" w:hAnsi="Arial" w:cs="Arial"/>
          <w:i/>
          <w:iCs/>
          <w:sz w:val="24"/>
          <w:szCs w:val="24"/>
        </w:rPr>
        <w:t>Шүүхийн хараат бус байдал хангагдаж, хариуцлагатай, иргэн төвтэй шүүх тогтолцоо төлөвшинө</w:t>
      </w:r>
      <w:r w:rsidR="00C167A8" w:rsidRPr="00D91118">
        <w:rPr>
          <w:rFonts w:ascii="Arial" w:hAnsi="Arial" w:cs="Arial"/>
          <w:sz w:val="24"/>
          <w:szCs w:val="24"/>
        </w:rPr>
        <w:t xml:space="preserve">”, </w:t>
      </w:r>
      <w:r w:rsidR="002F288C" w:rsidRPr="00D91118">
        <w:rPr>
          <w:rFonts w:ascii="Arial" w:hAnsi="Arial" w:cs="Arial"/>
          <w:sz w:val="24"/>
          <w:szCs w:val="24"/>
        </w:rPr>
        <w:t>II үе шат</w:t>
      </w:r>
      <w:r w:rsidR="00C167A8" w:rsidRPr="00D91118">
        <w:rPr>
          <w:rFonts w:ascii="Arial" w:hAnsi="Arial" w:cs="Arial"/>
          <w:sz w:val="24"/>
          <w:szCs w:val="24"/>
        </w:rPr>
        <w:t>(2031-2040)-д “</w:t>
      </w:r>
      <w:r w:rsidR="00C167A8" w:rsidRPr="00D91118">
        <w:rPr>
          <w:rFonts w:ascii="Arial" w:hAnsi="Arial" w:cs="Arial"/>
          <w:i/>
          <w:iCs/>
          <w:sz w:val="24"/>
          <w:szCs w:val="24"/>
        </w:rPr>
        <w:t>Иргэдийн итгэлийг бүрэн хүлээсэн шүүхтэй болно</w:t>
      </w:r>
      <w:r w:rsidR="00C167A8" w:rsidRPr="00D91118">
        <w:rPr>
          <w:rFonts w:ascii="Arial" w:hAnsi="Arial" w:cs="Arial"/>
          <w:sz w:val="24"/>
          <w:szCs w:val="24"/>
        </w:rPr>
        <w:t xml:space="preserve">”, </w:t>
      </w:r>
      <w:r w:rsidR="002F288C" w:rsidRPr="00D91118">
        <w:rPr>
          <w:rFonts w:ascii="Arial" w:hAnsi="Arial" w:cs="Arial"/>
          <w:sz w:val="24"/>
          <w:szCs w:val="24"/>
        </w:rPr>
        <w:t>III үе шат</w:t>
      </w:r>
      <w:r w:rsidR="00C167A8" w:rsidRPr="00D91118">
        <w:rPr>
          <w:rFonts w:ascii="Arial" w:hAnsi="Arial" w:cs="Arial"/>
          <w:sz w:val="24"/>
          <w:szCs w:val="24"/>
        </w:rPr>
        <w:t>(2041-2050)-д “</w:t>
      </w:r>
      <w:r w:rsidR="00C167A8" w:rsidRPr="00D91118">
        <w:rPr>
          <w:rFonts w:ascii="Arial" w:hAnsi="Arial" w:cs="Arial"/>
          <w:i/>
          <w:iCs/>
          <w:sz w:val="24"/>
          <w:szCs w:val="24"/>
        </w:rPr>
        <w:t>Хариуцлагатай, иргэн төвтэй шүүх төлөвшсөн байна</w:t>
      </w:r>
      <w:r w:rsidR="00C167A8" w:rsidRPr="00D91118">
        <w:rPr>
          <w:rFonts w:ascii="Arial" w:hAnsi="Arial" w:cs="Arial"/>
          <w:sz w:val="24"/>
          <w:szCs w:val="24"/>
        </w:rPr>
        <w:t>” гэх зорилтуудыг тусгажээ.</w:t>
      </w:r>
    </w:p>
    <w:p w14:paraId="2A1E6997" w14:textId="77777777" w:rsidR="00ED111C" w:rsidRPr="00D91118" w:rsidRDefault="00C167A8" w:rsidP="00ED111C">
      <w:pPr>
        <w:spacing w:before="240"/>
        <w:ind w:firstLine="720"/>
        <w:jc w:val="both"/>
        <w:rPr>
          <w:rFonts w:ascii="Arial" w:hAnsi="Arial" w:cs="Arial"/>
          <w:sz w:val="24"/>
          <w:szCs w:val="24"/>
        </w:rPr>
      </w:pPr>
      <w:r w:rsidRPr="00D91118">
        <w:rPr>
          <w:rFonts w:ascii="Arial" w:hAnsi="Arial" w:cs="Arial"/>
          <w:sz w:val="24"/>
          <w:szCs w:val="24"/>
        </w:rPr>
        <w:t>Эдгээр зорилтуудад үндэслэн Монгол Улсын Их Хурлын зүгээс 2024 онд  “Монгол Улсын Засгийн Газрын 2024-2028  оны үйл ажиллага</w:t>
      </w:r>
      <w:r w:rsidR="00ED111C" w:rsidRPr="00D91118">
        <w:rPr>
          <w:rFonts w:ascii="Arial" w:hAnsi="Arial" w:cs="Arial"/>
          <w:sz w:val="24"/>
          <w:szCs w:val="24"/>
        </w:rPr>
        <w:t>аны хөтөлбөр”-ийг баталсан</w:t>
      </w:r>
      <w:r w:rsidRPr="00D91118">
        <w:rPr>
          <w:rFonts w:ascii="Arial" w:hAnsi="Arial" w:cs="Arial"/>
          <w:sz w:val="24"/>
          <w:szCs w:val="24"/>
        </w:rPr>
        <w:t>. Тус хөтөлбөрийн 3.2.2.7-д “Иргэний хэрэг хянан шийдвэрлэх, иргэний шүүхийн шийдвэр гүйцэтгэл, компани, шударга өрсөлдөөн, монопол, хэрэглэгчийн эрхийг хамгаалах эрх зүйн</w:t>
      </w:r>
      <w:r w:rsidR="00354374" w:rsidRPr="00D91118">
        <w:rPr>
          <w:rFonts w:ascii="Arial" w:hAnsi="Arial" w:cs="Arial"/>
          <w:sz w:val="24"/>
          <w:szCs w:val="24"/>
        </w:rPr>
        <w:t xml:space="preserve"> орчныг боловсронгуй болгоно</w:t>
      </w:r>
      <w:r w:rsidRPr="00D91118">
        <w:rPr>
          <w:rFonts w:ascii="Arial" w:hAnsi="Arial" w:cs="Arial"/>
          <w:sz w:val="24"/>
          <w:szCs w:val="24"/>
        </w:rPr>
        <w:t xml:space="preserve">” гэж </w:t>
      </w:r>
      <w:r w:rsidR="00FB2E30" w:rsidRPr="00D91118">
        <w:rPr>
          <w:rFonts w:ascii="Arial" w:hAnsi="Arial" w:cs="Arial"/>
          <w:sz w:val="24"/>
          <w:szCs w:val="24"/>
        </w:rPr>
        <w:t>заажэ</w:t>
      </w:r>
      <w:r w:rsidRPr="00D91118">
        <w:rPr>
          <w:rFonts w:ascii="Arial" w:hAnsi="Arial" w:cs="Arial"/>
          <w:sz w:val="24"/>
          <w:szCs w:val="24"/>
        </w:rPr>
        <w:t>э.</w:t>
      </w:r>
      <w:r w:rsidRPr="00D91118">
        <w:t xml:space="preserve"> </w:t>
      </w:r>
      <w:r w:rsidRPr="00D91118">
        <w:rPr>
          <w:rFonts w:ascii="Arial" w:hAnsi="Arial" w:cs="Arial"/>
          <w:sz w:val="24"/>
          <w:szCs w:val="24"/>
        </w:rPr>
        <w:t>Энэхүү хөтөлбөрийн агуулгад нийцүүлэн Монгол Улсын Засгийн газрын зүгээс 2024 оны 11 дүгээр сарын 20-ны өдрийн 181 дүгээр тогтоолоор “Монгол Улсын хууль тогтоомжийг 2028 он хүртэл боловсронгуй болгох үндсэн чиглэл”-ийг баталса</w:t>
      </w:r>
      <w:r w:rsidR="00ED111C" w:rsidRPr="00D91118">
        <w:rPr>
          <w:rFonts w:ascii="Arial" w:hAnsi="Arial" w:cs="Arial"/>
          <w:sz w:val="24"/>
          <w:szCs w:val="24"/>
        </w:rPr>
        <w:t>н</w:t>
      </w:r>
      <w:r w:rsidR="00354374" w:rsidRPr="00D91118">
        <w:rPr>
          <w:rFonts w:ascii="Arial" w:hAnsi="Arial" w:cs="Arial"/>
          <w:sz w:val="24"/>
          <w:szCs w:val="24"/>
        </w:rPr>
        <w:t>. Тус үндсэн чиглэлийн 37</w:t>
      </w:r>
      <w:r w:rsidRPr="00D91118">
        <w:rPr>
          <w:rFonts w:ascii="Arial" w:hAnsi="Arial" w:cs="Arial"/>
          <w:sz w:val="24"/>
          <w:szCs w:val="24"/>
        </w:rPr>
        <w:t xml:space="preserve">-т </w:t>
      </w:r>
      <w:r w:rsidR="00354374" w:rsidRPr="00D91118">
        <w:rPr>
          <w:rFonts w:ascii="Arial" w:hAnsi="Arial" w:cs="Arial"/>
          <w:sz w:val="24"/>
          <w:szCs w:val="24"/>
        </w:rPr>
        <w:t xml:space="preserve">“иргэний эрх зүйн харилцаанд оролцогчдын хооронд үүссэн иргэний эрх зүйн маргааныг шүүх хянан шийдвэрлэх ажиллагааны эрх зүйн зохицуулалтыг сайжруулж, боловсронгуй болгох” </w:t>
      </w:r>
      <w:r w:rsidR="006B6CE7" w:rsidRPr="00D91118">
        <w:rPr>
          <w:rFonts w:ascii="Arial" w:hAnsi="Arial" w:cs="Arial"/>
          <w:sz w:val="24"/>
          <w:szCs w:val="24"/>
        </w:rPr>
        <w:t>талаар заажээ</w:t>
      </w:r>
      <w:r w:rsidR="00354374" w:rsidRPr="00D91118">
        <w:rPr>
          <w:rFonts w:ascii="Arial" w:hAnsi="Arial" w:cs="Arial"/>
          <w:sz w:val="24"/>
          <w:szCs w:val="24"/>
        </w:rPr>
        <w:t>.</w:t>
      </w:r>
    </w:p>
    <w:p w14:paraId="6BC5A1CA" w14:textId="77777777" w:rsidR="001712FF" w:rsidRPr="00D91118" w:rsidRDefault="00ED111C" w:rsidP="001712FF">
      <w:pPr>
        <w:spacing w:before="240"/>
        <w:ind w:firstLine="720"/>
        <w:jc w:val="both"/>
        <w:rPr>
          <w:rFonts w:ascii="Arial" w:hAnsi="Arial" w:cs="Arial"/>
          <w:sz w:val="24"/>
          <w:szCs w:val="24"/>
        </w:rPr>
      </w:pPr>
      <w:r w:rsidRPr="00D91118">
        <w:rPr>
          <w:rFonts w:ascii="Arial" w:hAnsi="Arial" w:cs="Arial"/>
          <w:sz w:val="24"/>
          <w:szCs w:val="24"/>
        </w:rPr>
        <w:t xml:space="preserve">Дээрх баримт бичгүүдийн агуулгаас дүгнэвэл одоо хүчин төгөлдөр мөрдөгдөж буй </w:t>
      </w:r>
      <w:r w:rsidR="001712FF" w:rsidRPr="00D91118">
        <w:rPr>
          <w:rFonts w:ascii="Arial" w:hAnsi="Arial" w:cs="Arial"/>
          <w:sz w:val="24"/>
          <w:szCs w:val="24"/>
        </w:rPr>
        <w:t xml:space="preserve">Иргэний хэрэг шүүхэд хянан шийдвэрлэх тухай хуулийн </w:t>
      </w:r>
      <w:r w:rsidRPr="00D91118">
        <w:rPr>
          <w:rFonts w:ascii="Arial" w:hAnsi="Arial" w:cs="Arial"/>
          <w:sz w:val="24"/>
          <w:szCs w:val="24"/>
        </w:rPr>
        <w:t>хэрэгжилтийн үр дагаварт үнэлгээ хийх хэрэгцээ, шаардлага бодлогын түвшинд бодитой бий болсон бай</w:t>
      </w:r>
      <w:r w:rsidR="001712FF" w:rsidRPr="00D91118">
        <w:rPr>
          <w:rFonts w:ascii="Arial" w:hAnsi="Arial" w:cs="Arial"/>
          <w:sz w:val="24"/>
          <w:szCs w:val="24"/>
        </w:rPr>
        <w:t>на. Тэр дундаа Иргэний хэрэг шүүхэд хянан шийдвэрлэх тухай хуулийн Долдугаар</w:t>
      </w:r>
      <w:r w:rsidR="001712FF" w:rsidRPr="00D91118">
        <w:rPr>
          <w:rFonts w:ascii="Arial" w:hAnsi="Arial" w:cs="Arial"/>
          <w:sz w:val="24"/>
          <w:szCs w:val="24"/>
          <w:vertAlign w:val="superscript"/>
        </w:rPr>
        <w:t>1</w:t>
      </w:r>
      <w:r w:rsidR="001712FF" w:rsidRPr="00D91118">
        <w:rPr>
          <w:rFonts w:ascii="Arial" w:hAnsi="Arial" w:cs="Arial"/>
          <w:sz w:val="24"/>
          <w:szCs w:val="24"/>
        </w:rPr>
        <w:t xml:space="preserve"> бүлэгт заасан “Тусгайлсан журмаар хянан шийдвэрлэх ажиллагаа”-ны</w:t>
      </w:r>
      <w:r w:rsidRPr="00D91118">
        <w:rPr>
          <w:rFonts w:ascii="Arial" w:hAnsi="Arial" w:cs="Arial"/>
          <w:sz w:val="24"/>
          <w:szCs w:val="24"/>
        </w:rPr>
        <w:t xml:space="preserve"> </w:t>
      </w:r>
      <w:r w:rsidR="001712FF" w:rsidRPr="00D91118">
        <w:rPr>
          <w:rFonts w:ascii="Arial" w:hAnsi="Arial" w:cs="Arial"/>
          <w:sz w:val="24"/>
          <w:szCs w:val="24"/>
        </w:rPr>
        <w:t xml:space="preserve">зохицуулалтын </w:t>
      </w:r>
      <w:r w:rsidRPr="00D91118">
        <w:rPr>
          <w:rFonts w:ascii="Arial" w:hAnsi="Arial" w:cs="Arial"/>
          <w:sz w:val="24"/>
          <w:szCs w:val="24"/>
        </w:rPr>
        <w:t xml:space="preserve">хэрэгжилтийн үр дагаварт </w:t>
      </w:r>
      <w:r w:rsidRPr="00D91118">
        <w:rPr>
          <w:rFonts w:ascii="Arial" w:hAnsi="Arial" w:cs="Arial"/>
          <w:b/>
          <w:bCs/>
          <w:sz w:val="24"/>
          <w:szCs w:val="24"/>
        </w:rPr>
        <w:t xml:space="preserve">батлагдсанаас нь хойш </w:t>
      </w:r>
      <w:r w:rsidR="001712FF" w:rsidRPr="00D91118">
        <w:rPr>
          <w:rFonts w:ascii="Arial" w:hAnsi="Arial" w:cs="Arial"/>
          <w:b/>
          <w:bCs/>
          <w:sz w:val="24"/>
          <w:szCs w:val="24"/>
        </w:rPr>
        <w:t>үнэлгээ хийгээгүй байгаа</w:t>
      </w:r>
      <w:r w:rsidRPr="00D91118">
        <w:rPr>
          <w:rFonts w:ascii="Arial" w:hAnsi="Arial" w:cs="Arial"/>
          <w:sz w:val="24"/>
          <w:szCs w:val="24"/>
        </w:rPr>
        <w:t xml:space="preserve"> нь тус </w:t>
      </w:r>
      <w:r w:rsidR="001712FF" w:rsidRPr="00D91118">
        <w:rPr>
          <w:rFonts w:ascii="Arial" w:hAnsi="Arial" w:cs="Arial"/>
          <w:sz w:val="24"/>
          <w:szCs w:val="24"/>
        </w:rPr>
        <w:t>бүлгийг</w:t>
      </w:r>
      <w:r w:rsidRPr="00D91118">
        <w:rPr>
          <w:rFonts w:ascii="Arial" w:hAnsi="Arial" w:cs="Arial"/>
          <w:sz w:val="24"/>
          <w:szCs w:val="24"/>
        </w:rPr>
        <w:t xml:space="preserve"> төрийн бодлогод нийцүүлэн цаашид </w:t>
      </w:r>
      <w:r w:rsidR="001712FF" w:rsidRPr="00D91118">
        <w:rPr>
          <w:rFonts w:ascii="Arial" w:hAnsi="Arial" w:cs="Arial"/>
          <w:sz w:val="24"/>
          <w:szCs w:val="24"/>
        </w:rPr>
        <w:t xml:space="preserve">тус ажиллагааны эрх зүйн зохицуулалтыг сайжруулж, боловсронгуй болгох </w:t>
      </w:r>
      <w:r w:rsidRPr="00D91118">
        <w:rPr>
          <w:rFonts w:ascii="Arial" w:hAnsi="Arial" w:cs="Arial"/>
          <w:sz w:val="24"/>
          <w:szCs w:val="24"/>
        </w:rPr>
        <w:t xml:space="preserve">хэрэгцээ шаардлага байгааг харуулж байна. </w:t>
      </w:r>
    </w:p>
    <w:p w14:paraId="17DCBDB8" w14:textId="77777777" w:rsidR="007B3F99" w:rsidRPr="00D91118" w:rsidRDefault="00ED111C" w:rsidP="001712FF">
      <w:pPr>
        <w:spacing w:before="240"/>
        <w:ind w:firstLine="720"/>
        <w:jc w:val="both"/>
        <w:rPr>
          <w:rFonts w:ascii="Arial" w:hAnsi="Arial" w:cs="Arial"/>
          <w:sz w:val="24"/>
          <w:szCs w:val="24"/>
        </w:rPr>
      </w:pPr>
      <w:r w:rsidRPr="00D91118">
        <w:rPr>
          <w:rFonts w:ascii="Arial" w:hAnsi="Arial" w:cs="Arial"/>
          <w:sz w:val="24"/>
          <w:szCs w:val="24"/>
        </w:rPr>
        <w:t>Ийм</w:t>
      </w:r>
      <w:r w:rsidR="00F57E90" w:rsidRPr="00D91118">
        <w:rPr>
          <w:rFonts w:ascii="Arial" w:hAnsi="Arial" w:cs="Arial"/>
          <w:sz w:val="24"/>
          <w:szCs w:val="24"/>
        </w:rPr>
        <w:t xml:space="preserve">ээс </w:t>
      </w:r>
      <w:r w:rsidRPr="00D91118">
        <w:rPr>
          <w:rFonts w:ascii="Arial" w:hAnsi="Arial" w:cs="Arial"/>
          <w:sz w:val="24"/>
          <w:szCs w:val="24"/>
        </w:rPr>
        <w:t xml:space="preserve">тус тайлангийн хүрээнд одоо хүчин төгөлдөр мөрдөгдөж буй </w:t>
      </w:r>
      <w:r w:rsidR="001712FF" w:rsidRPr="00D91118">
        <w:rPr>
          <w:rFonts w:ascii="Arial" w:hAnsi="Arial" w:cs="Arial"/>
          <w:sz w:val="24"/>
          <w:szCs w:val="24"/>
        </w:rPr>
        <w:t>Иргэний хэрэг шүүхэд хянан шийдвэрлэх тухай хуулийн Долдугаар</w:t>
      </w:r>
      <w:r w:rsidR="001712FF" w:rsidRPr="00D91118">
        <w:rPr>
          <w:rFonts w:ascii="Arial" w:hAnsi="Arial" w:cs="Arial"/>
          <w:sz w:val="24"/>
          <w:szCs w:val="24"/>
          <w:vertAlign w:val="superscript"/>
        </w:rPr>
        <w:t>1</w:t>
      </w:r>
      <w:r w:rsidR="001712FF" w:rsidRPr="00D91118">
        <w:rPr>
          <w:rFonts w:ascii="Arial" w:hAnsi="Arial" w:cs="Arial"/>
          <w:sz w:val="24"/>
          <w:szCs w:val="24"/>
        </w:rPr>
        <w:t xml:space="preserve"> бүлэгт заасан </w:t>
      </w:r>
      <w:r w:rsidR="001712FF" w:rsidRPr="00D91118">
        <w:rPr>
          <w:rFonts w:ascii="Arial" w:hAnsi="Arial" w:cs="Arial"/>
          <w:sz w:val="24"/>
          <w:szCs w:val="24"/>
        </w:rPr>
        <w:lastRenderedPageBreak/>
        <w:t xml:space="preserve">“Тусгайлсан журмаар хянан шийдвэрлэх ажиллагаа”-ны зохицуулалтын </w:t>
      </w:r>
      <w:r w:rsidRPr="00D91118">
        <w:rPr>
          <w:rFonts w:ascii="Arial" w:hAnsi="Arial" w:cs="Arial"/>
          <w:b/>
          <w:bCs/>
          <w:color w:val="000000" w:themeColor="text1"/>
          <w:sz w:val="24"/>
          <w:szCs w:val="24"/>
        </w:rPr>
        <w:t>хэрэгжилтийн явцад гарч байгаа хүндрэл, бэрхшээл, нийгэмд үзүүлж байгаа эерэг, сөрөг нөлөөллийг илрүүлж</w:t>
      </w:r>
      <w:r w:rsidRPr="00D91118">
        <w:rPr>
          <w:rFonts w:ascii="Arial" w:hAnsi="Arial" w:cs="Arial"/>
          <w:color w:val="000000" w:themeColor="text1"/>
          <w:sz w:val="24"/>
          <w:szCs w:val="24"/>
        </w:rPr>
        <w:t xml:space="preserve">, </w:t>
      </w:r>
      <w:r w:rsidRPr="00D91118">
        <w:rPr>
          <w:rFonts w:ascii="Arial" w:hAnsi="Arial" w:cs="Arial"/>
          <w:b/>
          <w:bCs/>
          <w:sz w:val="24"/>
          <w:szCs w:val="24"/>
        </w:rPr>
        <w:t>цаашид тухайн хууль тогтоомжийг зохистой, үр дүнтэй хэрэгжүүлэх боломжит хувилбарыг тодорхойлохыг зорьсон</w:t>
      </w:r>
      <w:r w:rsidRPr="00D91118">
        <w:rPr>
          <w:rFonts w:ascii="Arial" w:hAnsi="Arial" w:cs="Arial"/>
          <w:sz w:val="24"/>
          <w:szCs w:val="24"/>
        </w:rPr>
        <w:t xml:space="preserve"> болно. Хууль тогтоомжийн тухай хуульд зааснаар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болохоор байна. Монгол Улсын Засгийн Газрын 2016 оны 59 дүгээр тогтоолын зургаадугаар хавсралтаар баталсан “Хууль тогтоомжийн хэрэгжилтийн үр дагаварт үнэлгээ хийх аргачлал”-д үндэслэн тухайн хуулийн зохицуулах харилцааны онцлог, асуудалд тулгуурлан тайлангийн II.Төлөвлөх үе шат хэсэгт үнэлгээний хүрээг нарийвчлан тодорхойлсон болно.</w:t>
      </w:r>
      <w:r w:rsidR="001712FF" w:rsidRPr="00D91118">
        <w:rPr>
          <w:rFonts w:ascii="Arial" w:hAnsi="Arial" w:cs="Arial"/>
        </w:rPr>
        <w:t xml:space="preserve"> </w:t>
      </w:r>
    </w:p>
    <w:p w14:paraId="0A66EEB9" w14:textId="77777777" w:rsidR="007B3F99" w:rsidRPr="00D91118" w:rsidRDefault="001712FF" w:rsidP="001712FF">
      <w:pPr>
        <w:pStyle w:val="Heading1"/>
        <w:spacing w:after="240"/>
        <w:rPr>
          <w:rFonts w:ascii="Arial" w:hAnsi="Arial" w:cs="Arial"/>
          <w:b/>
          <w:bCs/>
          <w:color w:val="2F5496" w:themeColor="accent5" w:themeShade="BF"/>
        </w:rPr>
      </w:pPr>
      <w:bookmarkStart w:id="1" w:name="_Toc222155332"/>
      <w:r w:rsidRPr="00D91118">
        <w:rPr>
          <w:rFonts w:ascii="Arial" w:hAnsi="Arial" w:cs="Arial"/>
          <w:b/>
          <w:bCs/>
          <w:color w:val="2F5496" w:themeColor="accent5" w:themeShade="BF"/>
        </w:rPr>
        <w:t>II.ТӨЛӨВЛӨХ ҮЕ ШАТ</w:t>
      </w:r>
      <w:bookmarkEnd w:id="1"/>
    </w:p>
    <w:p w14:paraId="29E0EF7F" w14:textId="77777777" w:rsidR="001712FF" w:rsidRPr="00D91118" w:rsidRDefault="001712FF" w:rsidP="001712FF">
      <w:pPr>
        <w:pStyle w:val="Heading2"/>
        <w:rPr>
          <w:rFonts w:ascii="Arial" w:hAnsi="Arial" w:cs="Arial"/>
          <w:b/>
          <w:bCs/>
          <w:color w:val="C45911" w:themeColor="accent2" w:themeShade="BF"/>
        </w:rPr>
      </w:pPr>
      <w:bookmarkStart w:id="2" w:name="_Toc222155333"/>
      <w:r w:rsidRPr="00D91118">
        <w:rPr>
          <w:rFonts w:ascii="Arial" w:hAnsi="Arial" w:cs="Arial"/>
          <w:b/>
          <w:bCs/>
          <w:color w:val="C45911" w:themeColor="accent2" w:themeShade="BF"/>
        </w:rPr>
        <w:t>2.1.</w:t>
      </w:r>
      <w:r w:rsidR="00FD2060" w:rsidRPr="00D91118">
        <w:rPr>
          <w:rFonts w:ascii="Arial" w:hAnsi="Arial" w:cs="Arial"/>
          <w:b/>
          <w:bCs/>
          <w:color w:val="C45911" w:themeColor="accent2" w:themeShade="BF"/>
        </w:rPr>
        <w:t xml:space="preserve"> </w:t>
      </w:r>
      <w:r w:rsidRPr="00D91118">
        <w:rPr>
          <w:rFonts w:ascii="Arial" w:hAnsi="Arial" w:cs="Arial"/>
          <w:b/>
          <w:bCs/>
          <w:color w:val="C45911" w:themeColor="accent2" w:themeShade="BF"/>
        </w:rPr>
        <w:t>ҮНЭЛГЭЭ ХИЙХ ШАЛТГААН</w:t>
      </w:r>
      <w:bookmarkEnd w:id="2"/>
      <w:r w:rsidRPr="00D91118">
        <w:rPr>
          <w:rFonts w:ascii="Arial" w:hAnsi="Arial" w:cs="Arial"/>
          <w:b/>
          <w:bCs/>
          <w:color w:val="C45911" w:themeColor="accent2" w:themeShade="BF"/>
        </w:rPr>
        <w:t xml:space="preserve"> </w:t>
      </w:r>
    </w:p>
    <w:p w14:paraId="3550AF22" w14:textId="77777777" w:rsidR="00F5364F" w:rsidRPr="00D91118" w:rsidRDefault="00F5364F" w:rsidP="00F5364F">
      <w:pPr>
        <w:spacing w:before="240"/>
        <w:ind w:firstLine="720"/>
        <w:jc w:val="both"/>
        <w:rPr>
          <w:rFonts w:ascii="Arial" w:hAnsi="Arial" w:cs="Arial"/>
          <w:sz w:val="24"/>
          <w:szCs w:val="24"/>
        </w:rPr>
      </w:pPr>
      <w:r w:rsidRPr="00D91118">
        <w:rPr>
          <w:rFonts w:ascii="Arial" w:hAnsi="Arial" w:cs="Arial"/>
          <w:sz w:val="24"/>
          <w:szCs w:val="24"/>
        </w:rPr>
        <w:t>Хууль тогтоомжийн тухай хуулийн 51 дүгээр зүйлд заасны дагуу Монгол Улсын Засгийн Газрын 2016 оны 59 дүгээр тогтоолын зургаадугаар хавсралтаар баталсан “Хууль тогтоомжийн хэрэгжилтийн үр дагаварт үнэлгээ хийх аргачлал”(Цаашид “</w:t>
      </w:r>
      <w:r w:rsidR="009A35E2" w:rsidRPr="00D91118">
        <w:rPr>
          <w:rFonts w:ascii="Arial" w:hAnsi="Arial" w:cs="Arial"/>
          <w:sz w:val="24"/>
          <w:szCs w:val="24"/>
        </w:rPr>
        <w:t>А</w:t>
      </w:r>
      <w:r w:rsidRPr="00D91118">
        <w:rPr>
          <w:rFonts w:ascii="Arial" w:hAnsi="Arial" w:cs="Arial"/>
          <w:sz w:val="24"/>
          <w:szCs w:val="24"/>
        </w:rPr>
        <w:t xml:space="preserve">ргачлал” гэх)-н 3.2-т хууль тогтоомж нь </w:t>
      </w:r>
      <w:r w:rsidRPr="00D91118">
        <w:rPr>
          <w:rFonts w:ascii="Arial" w:hAnsi="Arial" w:cs="Arial"/>
          <w:b/>
          <w:bCs/>
          <w:sz w:val="24"/>
          <w:szCs w:val="24"/>
        </w:rPr>
        <w:t xml:space="preserve">тухайн харилцааг зохицуулж чадаж байгаа эсэх </w:t>
      </w:r>
      <w:r w:rsidRPr="00D91118">
        <w:rPr>
          <w:rFonts w:ascii="Arial" w:hAnsi="Arial" w:cs="Arial"/>
          <w:sz w:val="24"/>
          <w:szCs w:val="24"/>
        </w:rPr>
        <w:t xml:space="preserve">болон тухайн хууль тогтоомжийн нийгэмд үзүүлж байгаа эерэг, сөрөг нөлөөллийг илрүүлэхийн тулд үнэлгээний ажлыг эхлэхээс өмнө үнэлгээ хийх шалтгааныг тодорхойлохоор заасан. Тус аргачлалын 3.2.2-т </w:t>
      </w:r>
      <w:r w:rsidR="0047723E" w:rsidRPr="00D91118">
        <w:rPr>
          <w:rFonts w:ascii="Arial" w:hAnsi="Arial" w:cs="Arial"/>
          <w:sz w:val="24"/>
          <w:szCs w:val="24"/>
        </w:rPr>
        <w:t xml:space="preserve">зааснаар </w:t>
      </w:r>
      <w:r w:rsidRPr="00D91118">
        <w:rPr>
          <w:rFonts w:ascii="Arial" w:hAnsi="Arial" w:cs="Arial"/>
          <w:sz w:val="24"/>
          <w:szCs w:val="24"/>
        </w:rPr>
        <w:t xml:space="preserve">хууль тогтоомжийг хэрэгжүүлэх явцад түүний зохицуулалт </w:t>
      </w:r>
      <w:r w:rsidRPr="00D91118">
        <w:rPr>
          <w:rFonts w:ascii="Arial" w:hAnsi="Arial" w:cs="Arial"/>
          <w:sz w:val="24"/>
          <w:szCs w:val="24"/>
          <w:u w:val="single"/>
        </w:rPr>
        <w:t>бодит байдалтай нийцээгүй</w:t>
      </w:r>
      <w:r w:rsidRPr="00D91118">
        <w:rPr>
          <w:rFonts w:ascii="Arial" w:hAnsi="Arial" w:cs="Arial"/>
          <w:sz w:val="24"/>
          <w:szCs w:val="24"/>
        </w:rPr>
        <w:t xml:space="preserve">, тухайн харилцааг зохицуулах боломжгүй, эсхүл нийгмийн харилцааны өөрчлөлт, хөгжлөөс хоцорсон, </w:t>
      </w:r>
      <w:r w:rsidRPr="00D91118">
        <w:rPr>
          <w:rFonts w:ascii="Arial" w:hAnsi="Arial" w:cs="Arial"/>
          <w:b/>
          <w:bCs/>
          <w:sz w:val="24"/>
          <w:szCs w:val="24"/>
        </w:rPr>
        <w:t>зайлшгүй зохицуулах ёстой харилцааг хамарч зохицуулаагүй</w:t>
      </w:r>
      <w:r w:rsidRPr="00D91118">
        <w:rPr>
          <w:rFonts w:ascii="Arial" w:hAnsi="Arial" w:cs="Arial"/>
          <w:sz w:val="24"/>
          <w:szCs w:val="24"/>
        </w:rPr>
        <w:t>, эсхүл тэдгээрээс улбаалсан сөрөг үр дагавар бий болсон бол хууль тогтоомжийн хэрэгжилтэд үнэлгээ хийж болохоор байна.</w:t>
      </w:r>
    </w:p>
    <w:p w14:paraId="735B7694" w14:textId="77777777" w:rsidR="008656B4" w:rsidRPr="00D91118" w:rsidRDefault="0004715A" w:rsidP="008656B4">
      <w:pPr>
        <w:spacing w:before="240" w:after="0"/>
        <w:ind w:firstLine="720"/>
        <w:jc w:val="both"/>
        <w:rPr>
          <w:rFonts w:ascii="Arial" w:hAnsi="Arial" w:cs="Arial"/>
          <w:sz w:val="24"/>
          <w:szCs w:val="24"/>
        </w:rPr>
      </w:pPr>
      <w:r w:rsidRPr="00D91118">
        <w:rPr>
          <w:rFonts w:ascii="Arial" w:hAnsi="Arial" w:cs="Arial"/>
          <w:sz w:val="24"/>
          <w:szCs w:val="24"/>
        </w:rPr>
        <w:t>2002 оны Иргэний хэрэг шүүхэд хянан шийдвэрлэх тухай хууль(Цаашид “ИХШХШтХ”</w:t>
      </w:r>
      <w:r w:rsidR="009A35E2" w:rsidRPr="00D91118">
        <w:rPr>
          <w:rFonts w:ascii="Arial" w:hAnsi="Arial" w:cs="Arial"/>
          <w:sz w:val="24"/>
          <w:szCs w:val="24"/>
        </w:rPr>
        <w:t xml:space="preserve"> гэх</w:t>
      </w:r>
      <w:r w:rsidRPr="00D91118">
        <w:rPr>
          <w:rFonts w:ascii="Arial" w:hAnsi="Arial" w:cs="Arial"/>
          <w:sz w:val="24"/>
          <w:szCs w:val="24"/>
        </w:rPr>
        <w:t xml:space="preserve">)-д </w:t>
      </w:r>
      <w:r w:rsidR="00B177C8" w:rsidRPr="00D91118">
        <w:rPr>
          <w:rFonts w:ascii="Arial" w:hAnsi="Arial" w:cs="Arial"/>
          <w:sz w:val="24"/>
          <w:szCs w:val="24"/>
        </w:rPr>
        <w:t xml:space="preserve">2024 онд нэмсэн бүлэг болох “Тусгайлсан журмаар хянан шийдвэрлэх ажиллагаа” </w:t>
      </w:r>
      <w:r w:rsidR="007A3758" w:rsidRPr="00D91118">
        <w:rPr>
          <w:rFonts w:ascii="Arial" w:hAnsi="Arial" w:cs="Arial"/>
          <w:sz w:val="24"/>
          <w:szCs w:val="24"/>
        </w:rPr>
        <w:t xml:space="preserve">нь </w:t>
      </w:r>
      <w:r w:rsidR="008656B4" w:rsidRPr="00D91118">
        <w:rPr>
          <w:rFonts w:ascii="Arial" w:hAnsi="Arial" w:cs="Arial"/>
          <w:sz w:val="24"/>
          <w:szCs w:val="24"/>
        </w:rPr>
        <w:t>дараах иргэний хэргийг хурдан, шуурхай шийдвэрлэх зорилготой зохицуулалт юм. Үүнд:</w:t>
      </w:r>
    </w:p>
    <w:p w14:paraId="16E0F3B2" w14:textId="77777777" w:rsidR="008656B4" w:rsidRPr="00D91118" w:rsidRDefault="00AC259A" w:rsidP="009F4C21">
      <w:pPr>
        <w:pStyle w:val="ListParagraph"/>
        <w:numPr>
          <w:ilvl w:val="0"/>
          <w:numId w:val="2"/>
        </w:numPr>
        <w:ind w:left="0" w:firstLine="360"/>
        <w:jc w:val="both"/>
        <w:rPr>
          <w:rFonts w:ascii="Arial" w:hAnsi="Arial" w:cs="Arial"/>
          <w:sz w:val="24"/>
          <w:szCs w:val="24"/>
        </w:rPr>
      </w:pPr>
      <w:r w:rsidRPr="00D91118">
        <w:rPr>
          <w:rFonts w:ascii="Arial" w:hAnsi="Arial" w:cs="Arial"/>
          <w:sz w:val="24"/>
          <w:szCs w:val="24"/>
        </w:rPr>
        <w:t>н</w:t>
      </w:r>
      <w:r w:rsidR="008656B4" w:rsidRPr="00D91118">
        <w:rPr>
          <w:rFonts w:ascii="Arial" w:hAnsi="Arial" w:cs="Arial"/>
          <w:sz w:val="24"/>
          <w:szCs w:val="24"/>
        </w:rPr>
        <w:t>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шийдвэрлэнэ(§75</w:t>
      </w:r>
      <w:r w:rsidR="008656B4" w:rsidRPr="00D91118">
        <w:rPr>
          <w:rFonts w:ascii="Arial" w:hAnsi="Arial" w:cs="Arial"/>
          <w:sz w:val="24"/>
          <w:szCs w:val="24"/>
          <w:vertAlign w:val="superscript"/>
        </w:rPr>
        <w:t>1</w:t>
      </w:r>
      <w:r w:rsidR="008656B4" w:rsidRPr="00D91118">
        <w:rPr>
          <w:rFonts w:ascii="Arial" w:hAnsi="Arial" w:cs="Arial"/>
          <w:sz w:val="24"/>
          <w:szCs w:val="24"/>
        </w:rPr>
        <w:t>.1.):</w:t>
      </w:r>
    </w:p>
    <w:p w14:paraId="4EF1A4BE" w14:textId="77777777" w:rsidR="008656B4" w:rsidRPr="00D91118" w:rsidRDefault="008656B4" w:rsidP="00AC259A">
      <w:pPr>
        <w:pStyle w:val="ListParagraph"/>
        <w:numPr>
          <w:ilvl w:val="1"/>
          <w:numId w:val="2"/>
        </w:numPr>
        <w:spacing w:before="240"/>
        <w:jc w:val="both"/>
        <w:rPr>
          <w:rFonts w:ascii="Arial" w:hAnsi="Arial" w:cs="Arial"/>
          <w:sz w:val="24"/>
          <w:szCs w:val="24"/>
        </w:rPr>
      </w:pPr>
      <w:r w:rsidRPr="00D91118">
        <w:rPr>
          <w:rFonts w:ascii="Arial" w:hAnsi="Arial" w:cs="Arial"/>
          <w:sz w:val="24"/>
          <w:szCs w:val="24"/>
        </w:rPr>
        <w:t>бүх төрлийн гэрээний дагуу мөнгөн хөрөнгө гаргуулах(§75</w:t>
      </w:r>
      <w:r w:rsidRPr="00D91118">
        <w:rPr>
          <w:rFonts w:ascii="Arial" w:hAnsi="Arial" w:cs="Arial"/>
          <w:sz w:val="24"/>
          <w:szCs w:val="24"/>
          <w:vertAlign w:val="superscript"/>
        </w:rPr>
        <w:t>1</w:t>
      </w:r>
      <w:r w:rsidRPr="00D91118">
        <w:rPr>
          <w:rFonts w:ascii="Arial" w:hAnsi="Arial" w:cs="Arial"/>
          <w:sz w:val="24"/>
          <w:szCs w:val="24"/>
        </w:rPr>
        <w:t>.1.1);</w:t>
      </w:r>
    </w:p>
    <w:p w14:paraId="2749E5E4" w14:textId="77777777" w:rsidR="008656B4" w:rsidRPr="00D91118" w:rsidRDefault="008656B4" w:rsidP="00AC259A">
      <w:pPr>
        <w:pStyle w:val="ListParagraph"/>
        <w:numPr>
          <w:ilvl w:val="1"/>
          <w:numId w:val="2"/>
        </w:numPr>
        <w:spacing w:before="240"/>
        <w:jc w:val="both"/>
        <w:rPr>
          <w:rFonts w:ascii="Arial" w:hAnsi="Arial" w:cs="Arial"/>
          <w:sz w:val="24"/>
          <w:szCs w:val="24"/>
        </w:rPr>
      </w:pPr>
      <w:r w:rsidRPr="00D91118">
        <w:rPr>
          <w:rFonts w:ascii="Arial" w:hAnsi="Arial" w:cs="Arial"/>
          <w:sz w:val="24"/>
          <w:szCs w:val="24"/>
        </w:rPr>
        <w:t>дундын өмчийн ашиглалт, засвар үйлчилгээтэй холбогдсон зардал гаргуулах(§75</w:t>
      </w:r>
      <w:r w:rsidRPr="00D91118">
        <w:rPr>
          <w:rFonts w:ascii="Arial" w:hAnsi="Arial" w:cs="Arial"/>
          <w:sz w:val="24"/>
          <w:szCs w:val="24"/>
          <w:vertAlign w:val="superscript"/>
        </w:rPr>
        <w:t>1</w:t>
      </w:r>
      <w:r w:rsidRPr="00D91118">
        <w:rPr>
          <w:rFonts w:ascii="Arial" w:hAnsi="Arial" w:cs="Arial"/>
          <w:sz w:val="24"/>
          <w:szCs w:val="24"/>
        </w:rPr>
        <w:t>.1.2);</w:t>
      </w:r>
    </w:p>
    <w:p w14:paraId="59051FA3" w14:textId="77777777" w:rsidR="008656B4" w:rsidRPr="00D91118" w:rsidRDefault="008656B4" w:rsidP="00AC259A">
      <w:pPr>
        <w:pStyle w:val="ListParagraph"/>
        <w:numPr>
          <w:ilvl w:val="1"/>
          <w:numId w:val="2"/>
        </w:numPr>
        <w:spacing w:before="240"/>
        <w:jc w:val="both"/>
        <w:rPr>
          <w:rFonts w:ascii="Arial" w:hAnsi="Arial" w:cs="Arial"/>
          <w:sz w:val="24"/>
          <w:szCs w:val="24"/>
        </w:rPr>
      </w:pPr>
      <w:r w:rsidRPr="00D91118">
        <w:rPr>
          <w:rFonts w:ascii="Arial" w:hAnsi="Arial" w:cs="Arial"/>
          <w:sz w:val="24"/>
          <w:szCs w:val="24"/>
        </w:rPr>
        <w:t>хөдөлмөрийн гэрээний дагуу цалин хөлс гаргуулах(§75</w:t>
      </w:r>
      <w:r w:rsidRPr="00D91118">
        <w:rPr>
          <w:rFonts w:ascii="Arial" w:hAnsi="Arial" w:cs="Arial"/>
          <w:sz w:val="24"/>
          <w:szCs w:val="24"/>
          <w:vertAlign w:val="superscript"/>
        </w:rPr>
        <w:t>1</w:t>
      </w:r>
      <w:r w:rsidRPr="00D91118">
        <w:rPr>
          <w:rFonts w:ascii="Arial" w:hAnsi="Arial" w:cs="Arial"/>
          <w:sz w:val="24"/>
          <w:szCs w:val="24"/>
        </w:rPr>
        <w:t>.1.3);</w:t>
      </w:r>
    </w:p>
    <w:p w14:paraId="349B98D1" w14:textId="77777777" w:rsidR="008656B4" w:rsidRPr="00D91118" w:rsidRDefault="008656B4" w:rsidP="00AC259A">
      <w:pPr>
        <w:pStyle w:val="ListParagraph"/>
        <w:numPr>
          <w:ilvl w:val="1"/>
          <w:numId w:val="2"/>
        </w:numPr>
        <w:spacing w:before="240"/>
        <w:jc w:val="both"/>
        <w:rPr>
          <w:rFonts w:ascii="Arial" w:hAnsi="Arial" w:cs="Arial"/>
          <w:sz w:val="24"/>
          <w:szCs w:val="24"/>
        </w:rPr>
      </w:pPr>
      <w:r w:rsidRPr="00D91118">
        <w:rPr>
          <w:rFonts w:ascii="Arial" w:hAnsi="Arial" w:cs="Arial"/>
          <w:sz w:val="24"/>
          <w:szCs w:val="24"/>
        </w:rPr>
        <w:t>бусдын эд хөрөнгө, эрүүл мэндэд гэм хор учруулсны улмаас мөнгөн хөрөнгө гаргуулах(§75</w:t>
      </w:r>
      <w:r w:rsidRPr="00D91118">
        <w:rPr>
          <w:rFonts w:ascii="Arial" w:hAnsi="Arial" w:cs="Arial"/>
          <w:sz w:val="24"/>
          <w:szCs w:val="24"/>
          <w:vertAlign w:val="superscript"/>
        </w:rPr>
        <w:t>1</w:t>
      </w:r>
      <w:r w:rsidRPr="00D91118">
        <w:rPr>
          <w:rFonts w:ascii="Arial" w:hAnsi="Arial" w:cs="Arial"/>
          <w:sz w:val="24"/>
          <w:szCs w:val="24"/>
        </w:rPr>
        <w:t>.1.4).</w:t>
      </w:r>
    </w:p>
    <w:p w14:paraId="50425348" w14:textId="77777777" w:rsidR="008656B4" w:rsidRPr="00D91118" w:rsidRDefault="008656B4" w:rsidP="009F4C21">
      <w:pPr>
        <w:pStyle w:val="ListParagraph"/>
        <w:numPr>
          <w:ilvl w:val="0"/>
          <w:numId w:val="2"/>
        </w:numPr>
        <w:spacing w:before="240"/>
        <w:ind w:left="0" w:firstLine="360"/>
        <w:jc w:val="both"/>
        <w:rPr>
          <w:rFonts w:ascii="Arial" w:hAnsi="Arial" w:cs="Arial"/>
          <w:sz w:val="24"/>
          <w:szCs w:val="24"/>
        </w:rPr>
      </w:pPr>
      <w:r w:rsidRPr="00D91118">
        <w:rPr>
          <w:rFonts w:ascii="Arial" w:hAnsi="Arial" w:cs="Arial"/>
          <w:sz w:val="24"/>
          <w:szCs w:val="24"/>
        </w:rPr>
        <w:t>шүүхийн шийдвэр гүйцэтгэх зорилгоор эд хөрөнгө, эрхийг битүүмжлэх, хураах, үнэлгээ тогтоох, албадан дуудлага худалдаа явуулах ажиллагаатай холбоотой гомдол(§75</w:t>
      </w:r>
      <w:r w:rsidRPr="00D91118">
        <w:rPr>
          <w:rFonts w:ascii="Arial" w:hAnsi="Arial" w:cs="Arial"/>
          <w:sz w:val="24"/>
          <w:szCs w:val="24"/>
          <w:vertAlign w:val="superscript"/>
        </w:rPr>
        <w:t>1</w:t>
      </w:r>
      <w:r w:rsidRPr="00D91118">
        <w:rPr>
          <w:rFonts w:ascii="Arial" w:hAnsi="Arial" w:cs="Arial"/>
          <w:sz w:val="24"/>
          <w:szCs w:val="24"/>
        </w:rPr>
        <w:t>.2.1).</w:t>
      </w:r>
    </w:p>
    <w:p w14:paraId="1B81C454" w14:textId="77777777" w:rsidR="008656B4" w:rsidRPr="00D91118" w:rsidRDefault="008656B4" w:rsidP="009F4C21">
      <w:pPr>
        <w:pStyle w:val="ListParagraph"/>
        <w:numPr>
          <w:ilvl w:val="0"/>
          <w:numId w:val="2"/>
        </w:numPr>
        <w:spacing w:before="240"/>
        <w:ind w:left="0" w:firstLine="360"/>
        <w:jc w:val="both"/>
        <w:rPr>
          <w:rFonts w:ascii="Arial" w:hAnsi="Arial" w:cs="Arial"/>
          <w:sz w:val="24"/>
          <w:szCs w:val="24"/>
        </w:rPr>
      </w:pPr>
      <w:r w:rsidRPr="00D91118">
        <w:rPr>
          <w:rFonts w:ascii="Arial" w:hAnsi="Arial" w:cs="Arial"/>
          <w:sz w:val="24"/>
          <w:szCs w:val="24"/>
        </w:rPr>
        <w:t>энэ хуулийн 75</w:t>
      </w:r>
      <w:r w:rsidRPr="00D91118">
        <w:rPr>
          <w:rFonts w:ascii="Arial" w:hAnsi="Arial" w:cs="Arial"/>
          <w:sz w:val="24"/>
          <w:szCs w:val="24"/>
          <w:vertAlign w:val="superscript"/>
        </w:rPr>
        <w:t>1</w:t>
      </w:r>
      <w:r w:rsidRPr="00D91118">
        <w:rPr>
          <w:rFonts w:ascii="Arial" w:hAnsi="Arial" w:cs="Arial"/>
          <w:sz w:val="24"/>
          <w:szCs w:val="24"/>
        </w:rPr>
        <w:t>.1.1-д заасан гэрээний үүргийн гүйцэтгэлийг барьцааны зүйлээс хангуулах нэхэмжлэл(§75</w:t>
      </w:r>
      <w:r w:rsidRPr="00D91118">
        <w:rPr>
          <w:rFonts w:ascii="Arial" w:hAnsi="Arial" w:cs="Arial"/>
          <w:sz w:val="24"/>
          <w:szCs w:val="24"/>
          <w:vertAlign w:val="superscript"/>
        </w:rPr>
        <w:t>1</w:t>
      </w:r>
      <w:r w:rsidRPr="00D91118">
        <w:rPr>
          <w:rFonts w:ascii="Arial" w:hAnsi="Arial" w:cs="Arial"/>
          <w:sz w:val="24"/>
          <w:szCs w:val="24"/>
        </w:rPr>
        <w:t>.2.2).</w:t>
      </w:r>
    </w:p>
    <w:p w14:paraId="5C5595D1" w14:textId="77777777" w:rsidR="00020F53" w:rsidRPr="00D91118" w:rsidRDefault="008656B4" w:rsidP="009F4C21">
      <w:pPr>
        <w:pStyle w:val="ListParagraph"/>
        <w:numPr>
          <w:ilvl w:val="0"/>
          <w:numId w:val="2"/>
        </w:numPr>
        <w:spacing w:before="240"/>
        <w:ind w:left="0" w:firstLine="360"/>
        <w:jc w:val="both"/>
        <w:rPr>
          <w:rFonts w:ascii="Arial" w:hAnsi="Arial" w:cs="Arial"/>
          <w:sz w:val="24"/>
          <w:szCs w:val="24"/>
        </w:rPr>
      </w:pPr>
      <w:r w:rsidRPr="00D91118">
        <w:rPr>
          <w:rFonts w:ascii="Arial" w:hAnsi="Arial" w:cs="Arial"/>
          <w:sz w:val="24"/>
          <w:szCs w:val="24"/>
        </w:rPr>
        <w:lastRenderedPageBreak/>
        <w:t>ажилд эгүүлэн тогтоосон хүчин төгөлдөр шүүхийн шийдвэрийг үндэслэн ажилгүй байсан хугацааны дундаж цалин хөлстэй тэнцэх олговор гаргуулах нэхэмжлэл(§75</w:t>
      </w:r>
      <w:r w:rsidRPr="00D91118">
        <w:rPr>
          <w:rFonts w:ascii="Arial" w:hAnsi="Arial" w:cs="Arial"/>
          <w:sz w:val="24"/>
          <w:szCs w:val="24"/>
          <w:vertAlign w:val="superscript"/>
        </w:rPr>
        <w:t>1</w:t>
      </w:r>
      <w:r w:rsidRPr="00D91118">
        <w:rPr>
          <w:rFonts w:ascii="Arial" w:hAnsi="Arial" w:cs="Arial"/>
          <w:sz w:val="24"/>
          <w:szCs w:val="24"/>
        </w:rPr>
        <w:t>.2.3).</w:t>
      </w:r>
    </w:p>
    <w:p w14:paraId="5A6161D2" w14:textId="77777777" w:rsidR="00020F53" w:rsidRPr="00D91118" w:rsidRDefault="00020F53" w:rsidP="00020F53">
      <w:pPr>
        <w:pStyle w:val="ListParagraph"/>
        <w:spacing w:before="240"/>
        <w:jc w:val="both"/>
        <w:rPr>
          <w:rFonts w:ascii="Arial" w:hAnsi="Arial" w:cs="Arial"/>
          <w:sz w:val="24"/>
          <w:szCs w:val="24"/>
        </w:rPr>
      </w:pPr>
    </w:p>
    <w:p w14:paraId="64F28888" w14:textId="77777777" w:rsidR="00020F53" w:rsidRPr="00D91118" w:rsidRDefault="00020F53" w:rsidP="00FC4C76">
      <w:pPr>
        <w:pStyle w:val="ListParagraph"/>
        <w:spacing w:before="240"/>
        <w:ind w:left="0" w:firstLine="720"/>
        <w:jc w:val="both"/>
        <w:rPr>
          <w:rFonts w:ascii="Arial" w:hAnsi="Arial" w:cs="Arial"/>
          <w:sz w:val="24"/>
          <w:szCs w:val="24"/>
        </w:rPr>
      </w:pPr>
      <w:r w:rsidRPr="00D91118">
        <w:rPr>
          <w:rFonts w:ascii="Arial" w:hAnsi="Arial" w:cs="Arial"/>
          <w:sz w:val="24"/>
          <w:szCs w:val="24"/>
        </w:rPr>
        <w:t>Иргэний хэрэг хянан шийдвэрлэх ажиллагаа удаашралтай байгаа</w:t>
      </w:r>
      <w:r w:rsidR="00922712" w:rsidRPr="00D91118">
        <w:rPr>
          <w:rFonts w:ascii="Arial" w:hAnsi="Arial" w:cs="Arial"/>
          <w:sz w:val="24"/>
          <w:szCs w:val="24"/>
        </w:rPr>
        <w:t xml:space="preserve"> нь</w:t>
      </w:r>
      <w:r w:rsidRPr="00D91118">
        <w:rPr>
          <w:rFonts w:ascii="Arial" w:hAnsi="Arial" w:cs="Arial"/>
          <w:sz w:val="24"/>
          <w:szCs w:val="24"/>
        </w:rPr>
        <w:t xml:space="preserve"> </w:t>
      </w:r>
      <w:r w:rsidR="00922712" w:rsidRPr="00D91118">
        <w:rPr>
          <w:rFonts w:ascii="Arial" w:hAnsi="Arial" w:cs="Arial"/>
          <w:sz w:val="24"/>
          <w:szCs w:val="24"/>
        </w:rPr>
        <w:t xml:space="preserve">өнөө цаг үед </w:t>
      </w:r>
      <w:r w:rsidRPr="00D91118">
        <w:rPr>
          <w:rFonts w:ascii="Arial" w:hAnsi="Arial" w:cs="Arial"/>
          <w:sz w:val="24"/>
          <w:szCs w:val="24"/>
        </w:rPr>
        <w:t>шүүх засаглал</w:t>
      </w:r>
      <w:r w:rsidR="00922712" w:rsidRPr="00D91118">
        <w:rPr>
          <w:rFonts w:ascii="Arial" w:hAnsi="Arial" w:cs="Arial"/>
          <w:sz w:val="24"/>
          <w:szCs w:val="24"/>
        </w:rPr>
        <w:t xml:space="preserve">ын өмнө тулгалдаж буй асуудал бөгөөд үүнийг тодорхой хэмжээнд шийдвэрлэх </w:t>
      </w:r>
      <w:r w:rsidR="005E70B8" w:rsidRPr="00D91118">
        <w:rPr>
          <w:rFonts w:ascii="Arial" w:hAnsi="Arial" w:cs="Arial"/>
          <w:sz w:val="24"/>
          <w:szCs w:val="24"/>
        </w:rPr>
        <w:t>оролдлого</w:t>
      </w:r>
      <w:r w:rsidR="00922712" w:rsidRPr="00D91118">
        <w:rPr>
          <w:rFonts w:ascii="Arial" w:hAnsi="Arial" w:cs="Arial"/>
          <w:sz w:val="24"/>
          <w:szCs w:val="24"/>
        </w:rPr>
        <w:t xml:space="preserve"> хийсэн нь</w:t>
      </w:r>
      <w:r w:rsidR="009C420E" w:rsidRPr="00D91118">
        <w:rPr>
          <w:rFonts w:ascii="Arial" w:hAnsi="Arial" w:cs="Arial"/>
          <w:sz w:val="24"/>
          <w:szCs w:val="24"/>
        </w:rPr>
        <w:t xml:space="preserve"> </w:t>
      </w:r>
      <w:r w:rsidR="00922712" w:rsidRPr="00D91118">
        <w:rPr>
          <w:rFonts w:ascii="Arial" w:hAnsi="Arial" w:cs="Arial"/>
          <w:sz w:val="24"/>
          <w:szCs w:val="24"/>
        </w:rPr>
        <w:t>тусгайлсан журмаар хянан шийдвэрлэх ажиллагаа юм.</w:t>
      </w:r>
    </w:p>
    <w:p w14:paraId="476CC20A" w14:textId="77777777" w:rsidR="00922712" w:rsidRPr="00D91118" w:rsidRDefault="00FC4C76" w:rsidP="00922712">
      <w:pPr>
        <w:spacing w:before="240" w:after="0"/>
        <w:jc w:val="both"/>
        <w:rPr>
          <w:rFonts w:ascii="Arial" w:hAnsi="Arial" w:cs="Arial"/>
          <w:sz w:val="24"/>
          <w:szCs w:val="24"/>
        </w:rPr>
      </w:pPr>
      <w:r w:rsidRPr="00D91118">
        <w:rPr>
          <w:rFonts w:ascii="Arial" w:hAnsi="Arial" w:cs="Arial"/>
          <w:sz w:val="24"/>
          <w:szCs w:val="24"/>
          <w:lang w:bidi="mn-Mong-MN"/>
        </w:rPr>
        <w:drawing>
          <wp:inline distT="0" distB="0" distL="0" distR="0" wp14:anchorId="65799577" wp14:editId="604DEA2F">
            <wp:extent cx="5752214" cy="2710815"/>
            <wp:effectExtent l="0" t="0" r="2032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146D855" w14:textId="77777777" w:rsidR="009F4C21" w:rsidRPr="00D91118" w:rsidRDefault="009F4C21" w:rsidP="009F4C21">
      <w:pPr>
        <w:spacing w:after="0" w:line="240" w:lineRule="auto"/>
        <w:ind w:firstLine="720"/>
        <w:contextualSpacing/>
        <w:jc w:val="both"/>
        <w:rPr>
          <w:rFonts w:ascii="Arial" w:hAnsi="Arial" w:cs="Arial"/>
          <w:sz w:val="24"/>
          <w:szCs w:val="24"/>
        </w:rPr>
      </w:pPr>
    </w:p>
    <w:p w14:paraId="325CE468" w14:textId="6AD0A495" w:rsidR="00922712" w:rsidRPr="00D91118" w:rsidRDefault="008C0B02"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ИХШХШтХ-ийн 71-р зүйлийн 71.1 дэх хэсэгт зааснаар </w:t>
      </w:r>
      <w:r w:rsidR="004B6AF8" w:rsidRPr="00D91118">
        <w:rPr>
          <w:rFonts w:ascii="Arial" w:hAnsi="Arial" w:cs="Arial"/>
          <w:sz w:val="24"/>
          <w:szCs w:val="24"/>
        </w:rPr>
        <w:t xml:space="preserve">иргэний хэргийг  ердийн журмаар хянан шийдвэрлэхэд хэрэг үүсгэсэн өдрөөс хойш 60 хоногийн дотор шийдвэрлэх бол, ИХШХШтХ-ийн </w:t>
      </w:r>
      <w:r w:rsidR="00BE111B" w:rsidRPr="00D91118">
        <w:rPr>
          <w:rFonts w:ascii="Arial" w:hAnsi="Arial" w:cs="Arial"/>
          <w:sz w:val="24"/>
          <w:szCs w:val="24"/>
        </w:rPr>
        <w:t>75</w:t>
      </w:r>
      <w:r w:rsidR="00BE111B" w:rsidRPr="00D91118">
        <w:rPr>
          <w:rFonts w:ascii="Arial" w:hAnsi="Arial" w:cs="Arial"/>
          <w:sz w:val="24"/>
          <w:szCs w:val="24"/>
          <w:vertAlign w:val="superscript"/>
        </w:rPr>
        <w:t>2</w:t>
      </w:r>
      <w:r w:rsidR="004B6AF8" w:rsidRPr="00D91118">
        <w:rPr>
          <w:rFonts w:ascii="Arial" w:hAnsi="Arial" w:cs="Arial"/>
          <w:sz w:val="24"/>
          <w:szCs w:val="24"/>
        </w:rPr>
        <w:t xml:space="preserve">-р зүйлийн </w:t>
      </w:r>
      <w:r w:rsidR="00BE111B" w:rsidRPr="00D91118">
        <w:rPr>
          <w:rFonts w:ascii="Arial" w:hAnsi="Arial" w:cs="Arial"/>
          <w:sz w:val="24"/>
          <w:szCs w:val="24"/>
        </w:rPr>
        <w:t>75</w:t>
      </w:r>
      <w:r w:rsidR="00BE111B" w:rsidRPr="00D91118">
        <w:rPr>
          <w:rFonts w:ascii="Arial" w:hAnsi="Arial" w:cs="Arial"/>
          <w:sz w:val="24"/>
          <w:szCs w:val="24"/>
          <w:vertAlign w:val="superscript"/>
        </w:rPr>
        <w:t>2</w:t>
      </w:r>
      <w:r w:rsidR="004B6AF8" w:rsidRPr="00D91118">
        <w:rPr>
          <w:rFonts w:ascii="Arial" w:hAnsi="Arial" w:cs="Arial"/>
          <w:sz w:val="24"/>
          <w:szCs w:val="24"/>
        </w:rPr>
        <w:t xml:space="preserve">.3 дахь хэсэгт зааснаар иргэний хэргийг тусгайлсан журмаар хянан шийдвэрлэхэд </w:t>
      </w:r>
      <w:r w:rsidR="00361566" w:rsidRPr="00D91118">
        <w:rPr>
          <w:rFonts w:ascii="Arial" w:hAnsi="Arial" w:cs="Arial"/>
          <w:sz w:val="24"/>
          <w:szCs w:val="24"/>
        </w:rPr>
        <w:t xml:space="preserve">хэрэг үүсгэсэн өдрөөс хойш 45 хоногийн дотор шийдвэрлэхээр байна. Өөрөөр хэлбэл, тусгайлсан журмаар иргэний хэргийг харьцангуй богино </w:t>
      </w:r>
      <w:r w:rsidR="00070730" w:rsidRPr="00D91118">
        <w:rPr>
          <w:rFonts w:ascii="Arial" w:hAnsi="Arial" w:cs="Arial"/>
          <w:sz w:val="24"/>
          <w:szCs w:val="24"/>
        </w:rPr>
        <w:t xml:space="preserve">хугацаанд </w:t>
      </w:r>
      <w:r w:rsidR="00D031F2" w:rsidRPr="00D91118">
        <w:rPr>
          <w:rFonts w:ascii="Arial" w:hAnsi="Arial" w:cs="Arial"/>
          <w:sz w:val="24"/>
          <w:szCs w:val="24"/>
        </w:rPr>
        <w:t xml:space="preserve">шийдвэрлэх зорилготой </w:t>
      </w:r>
      <w:r w:rsidR="00361566" w:rsidRPr="00D91118">
        <w:rPr>
          <w:rFonts w:ascii="Arial" w:hAnsi="Arial" w:cs="Arial"/>
          <w:sz w:val="24"/>
          <w:szCs w:val="24"/>
        </w:rPr>
        <w:t>болно.</w:t>
      </w:r>
    </w:p>
    <w:p w14:paraId="18BAD8E5" w14:textId="77777777" w:rsidR="009F4C21" w:rsidRPr="00D91118" w:rsidRDefault="009F4C21" w:rsidP="009F4C21">
      <w:pPr>
        <w:spacing w:after="0" w:line="240" w:lineRule="auto"/>
        <w:ind w:firstLine="720"/>
        <w:contextualSpacing/>
        <w:jc w:val="both"/>
        <w:rPr>
          <w:rFonts w:ascii="Arial" w:hAnsi="Arial" w:cs="Arial"/>
          <w:sz w:val="24"/>
          <w:szCs w:val="24"/>
        </w:rPr>
      </w:pPr>
    </w:p>
    <w:p w14:paraId="30B33D67" w14:textId="77777777" w:rsidR="00F5364F" w:rsidRPr="00D91118" w:rsidRDefault="00163BED"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ИХШХШтХ-д </w:t>
      </w:r>
      <w:r w:rsidR="009D7D38" w:rsidRPr="00D91118">
        <w:rPr>
          <w:rFonts w:ascii="Arial" w:hAnsi="Arial" w:cs="Arial"/>
          <w:sz w:val="24"/>
          <w:szCs w:val="24"/>
        </w:rPr>
        <w:t xml:space="preserve">2024 онд </w:t>
      </w:r>
      <w:r w:rsidRPr="00D91118">
        <w:rPr>
          <w:rFonts w:ascii="Arial" w:hAnsi="Arial" w:cs="Arial"/>
          <w:sz w:val="24"/>
          <w:szCs w:val="24"/>
        </w:rPr>
        <w:t xml:space="preserve">нэмсэн </w:t>
      </w:r>
      <w:r w:rsidR="00070730" w:rsidRPr="00D91118">
        <w:rPr>
          <w:rFonts w:ascii="Arial" w:hAnsi="Arial" w:cs="Arial"/>
          <w:sz w:val="24"/>
          <w:szCs w:val="24"/>
        </w:rPr>
        <w:t>Долдугаар</w:t>
      </w:r>
      <w:r w:rsidR="00070730" w:rsidRPr="00D91118">
        <w:rPr>
          <w:rFonts w:ascii="Arial" w:hAnsi="Arial" w:cs="Arial"/>
          <w:sz w:val="24"/>
          <w:szCs w:val="24"/>
          <w:vertAlign w:val="superscript"/>
        </w:rPr>
        <w:t>1</w:t>
      </w:r>
      <w:r w:rsidR="00070730" w:rsidRPr="00D91118">
        <w:rPr>
          <w:rFonts w:ascii="Arial" w:hAnsi="Arial" w:cs="Arial"/>
          <w:sz w:val="24"/>
          <w:szCs w:val="24"/>
        </w:rPr>
        <w:t xml:space="preserve"> бүлэг</w:t>
      </w:r>
      <w:r w:rsidRPr="00D91118">
        <w:rPr>
          <w:rFonts w:ascii="Arial" w:hAnsi="Arial" w:cs="Arial"/>
          <w:sz w:val="24"/>
          <w:szCs w:val="24"/>
        </w:rPr>
        <w:t xml:space="preserve"> болох “Тусгайлсан журмаар хянан шийдвэрлэх ажиллагаа”-ны талаарх зохицуулалт 2024 оны 01 дүгээр сарын 17-ны өдөр батлагдаж, 2024 оны 10 дугаар сарын 01-ний өдрөө</w:t>
      </w:r>
      <w:r w:rsidR="00114DDA" w:rsidRPr="00D91118">
        <w:rPr>
          <w:rFonts w:ascii="Arial" w:hAnsi="Arial" w:cs="Arial"/>
          <w:sz w:val="24"/>
          <w:szCs w:val="24"/>
        </w:rPr>
        <w:t>с эхлэн дагаж мөрдсөн</w:t>
      </w:r>
      <w:r w:rsidRPr="00D91118">
        <w:rPr>
          <w:rFonts w:ascii="Arial" w:hAnsi="Arial" w:cs="Arial"/>
          <w:sz w:val="24"/>
          <w:szCs w:val="24"/>
        </w:rPr>
        <w:t>.</w:t>
      </w:r>
      <w:r w:rsidR="00114DDA" w:rsidRPr="00D91118">
        <w:rPr>
          <w:rFonts w:ascii="Arial" w:hAnsi="Arial" w:cs="Arial"/>
          <w:sz w:val="24"/>
          <w:szCs w:val="24"/>
        </w:rPr>
        <w:t xml:space="preserve"> </w:t>
      </w:r>
      <w:r w:rsidR="000F5560" w:rsidRPr="00D91118">
        <w:rPr>
          <w:rFonts w:ascii="Arial" w:hAnsi="Arial" w:cs="Arial"/>
          <w:sz w:val="24"/>
          <w:szCs w:val="24"/>
        </w:rPr>
        <w:t xml:space="preserve">Улмаар </w:t>
      </w:r>
      <w:r w:rsidRPr="00D91118">
        <w:rPr>
          <w:rFonts w:ascii="Arial" w:hAnsi="Arial" w:cs="Arial"/>
          <w:sz w:val="24"/>
          <w:szCs w:val="24"/>
        </w:rPr>
        <w:t>2024 оны 06 сарын 05 өдөр батлагдсан Шүүх байгуулах тухай хуулийн дагуу 2025 оны 1-р сарын 1-ний өдөр Дүүргийн Эрүү, Иргэний хэргийн хялбар ажиллагааны анхан шатны тойргийн шүүх байгуулагдаж</w:t>
      </w:r>
      <w:r w:rsidR="000F5560" w:rsidRPr="00D91118">
        <w:rPr>
          <w:rFonts w:ascii="Arial" w:hAnsi="Arial" w:cs="Arial"/>
          <w:sz w:val="24"/>
          <w:szCs w:val="24"/>
        </w:rPr>
        <w:t xml:space="preserve">, </w:t>
      </w:r>
      <w:r w:rsidR="000F5560" w:rsidRPr="00D91118">
        <w:rPr>
          <w:rFonts w:ascii="Arial" w:hAnsi="Arial" w:cs="Arial"/>
          <w:b/>
          <w:bCs/>
          <w:sz w:val="24"/>
          <w:szCs w:val="24"/>
        </w:rPr>
        <w:t>нийслэлийн хэмжээнд</w:t>
      </w:r>
      <w:r w:rsidR="000F5560" w:rsidRPr="00D91118">
        <w:rPr>
          <w:rFonts w:ascii="Arial" w:hAnsi="Arial" w:cs="Arial"/>
          <w:sz w:val="24"/>
          <w:szCs w:val="24"/>
        </w:rPr>
        <w:t xml:space="preserve"> </w:t>
      </w:r>
      <w:r w:rsidRPr="00D91118">
        <w:rPr>
          <w:rFonts w:ascii="Arial" w:hAnsi="Arial" w:cs="Arial"/>
          <w:sz w:val="24"/>
          <w:szCs w:val="24"/>
        </w:rPr>
        <w:t xml:space="preserve"> </w:t>
      </w:r>
      <w:r w:rsidR="00114DDA" w:rsidRPr="00D91118">
        <w:rPr>
          <w:rFonts w:ascii="Arial" w:hAnsi="Arial" w:cs="Arial"/>
          <w:sz w:val="24"/>
          <w:szCs w:val="24"/>
        </w:rPr>
        <w:t xml:space="preserve">иргэний хэргийг тусгайлсан журмаар хянан шийдвэрлэх шүүх </w:t>
      </w:r>
      <w:r w:rsidRPr="00D91118">
        <w:rPr>
          <w:rFonts w:ascii="Arial" w:hAnsi="Arial" w:cs="Arial"/>
          <w:sz w:val="24"/>
          <w:szCs w:val="24"/>
        </w:rPr>
        <w:t>үйл ажиллагаагаа явуулж эхэсэлсэн.</w:t>
      </w:r>
    </w:p>
    <w:p w14:paraId="0760F18C" w14:textId="77777777" w:rsidR="009F4C21" w:rsidRPr="00D91118" w:rsidRDefault="009F4C21" w:rsidP="009F4C21">
      <w:pPr>
        <w:spacing w:after="0" w:line="240" w:lineRule="auto"/>
        <w:ind w:firstLine="720"/>
        <w:contextualSpacing/>
        <w:jc w:val="both"/>
        <w:rPr>
          <w:rFonts w:ascii="Arial" w:hAnsi="Arial" w:cs="Arial"/>
          <w:sz w:val="24"/>
          <w:szCs w:val="24"/>
        </w:rPr>
      </w:pPr>
    </w:p>
    <w:p w14:paraId="6747672A" w14:textId="77777777" w:rsidR="00FD2060" w:rsidRPr="00D91118" w:rsidRDefault="00114DDA"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Иймээс </w:t>
      </w:r>
      <w:r w:rsidR="00D031F2" w:rsidRPr="00D91118">
        <w:rPr>
          <w:rFonts w:ascii="Arial" w:hAnsi="Arial" w:cs="Arial"/>
          <w:sz w:val="24"/>
          <w:szCs w:val="24"/>
        </w:rPr>
        <w:t xml:space="preserve">тусгайлсан журмаар хянан шийдвэрлэх ажиллагаа хэрэгжиж эхлээд аль хэдийн 1 жил гаруй болсон тул иргэний хэргийг ердийн журмаар хянан шийдвэрлэхээс илүү хурдан шуурхай шийдвэрлэж </w:t>
      </w:r>
      <w:r w:rsidR="00D031F2" w:rsidRPr="00D91118">
        <w:rPr>
          <w:rFonts w:ascii="Arial" w:hAnsi="Arial" w:cs="Arial"/>
          <w:b/>
          <w:bCs/>
          <w:sz w:val="24"/>
          <w:szCs w:val="24"/>
        </w:rPr>
        <w:t>чадаж байгаа эсэхэд</w:t>
      </w:r>
      <w:r w:rsidR="00D031F2" w:rsidRPr="00D91118">
        <w:rPr>
          <w:rFonts w:ascii="Arial" w:hAnsi="Arial" w:cs="Arial"/>
          <w:sz w:val="24"/>
          <w:szCs w:val="24"/>
        </w:rPr>
        <w:t xml:space="preserve"> дүгнэлт хийх шаардлагатай байна.</w:t>
      </w:r>
    </w:p>
    <w:p w14:paraId="24114E73" w14:textId="77777777" w:rsidR="009F4C21" w:rsidRPr="00D91118" w:rsidRDefault="009F4C21" w:rsidP="009F4C21">
      <w:pPr>
        <w:spacing w:after="0" w:line="240" w:lineRule="auto"/>
        <w:ind w:firstLine="720"/>
        <w:contextualSpacing/>
        <w:jc w:val="both"/>
        <w:rPr>
          <w:rFonts w:ascii="Arial" w:hAnsi="Arial" w:cs="Arial"/>
          <w:sz w:val="24"/>
          <w:szCs w:val="24"/>
        </w:rPr>
      </w:pPr>
    </w:p>
    <w:p w14:paraId="394DB2CA" w14:textId="46FB4B3F" w:rsidR="00D031F2" w:rsidRPr="00D91118" w:rsidRDefault="00FE5163" w:rsidP="009F4C21">
      <w:pPr>
        <w:spacing w:after="0" w:line="240" w:lineRule="auto"/>
        <w:ind w:firstLine="720"/>
        <w:contextualSpacing/>
        <w:jc w:val="both"/>
        <w:rPr>
          <w:rFonts w:ascii="Arial" w:hAnsi="Arial" w:cs="Arial"/>
          <w:i/>
          <w:iCs/>
          <w:sz w:val="24"/>
          <w:szCs w:val="24"/>
        </w:rPr>
      </w:pPr>
      <w:r w:rsidRPr="00D91118">
        <w:rPr>
          <w:rFonts w:ascii="Arial" w:hAnsi="Arial" w:cs="Arial"/>
          <w:i/>
          <w:iCs/>
          <w:sz w:val="24"/>
          <w:szCs w:val="24"/>
        </w:rPr>
        <w:t>Шалтгаан – нөхцөл байдал үүссэн - бодит байдалтай нийцээгүй, тухайн харилцааг зохицуулах боломжгүй</w:t>
      </w:r>
      <w:r w:rsidR="009F4C21" w:rsidRPr="00D91118">
        <w:rPr>
          <w:rFonts w:ascii="Arial" w:hAnsi="Arial" w:cs="Arial"/>
          <w:i/>
          <w:iCs/>
          <w:sz w:val="24"/>
          <w:szCs w:val="24"/>
        </w:rPr>
        <w:t>.</w:t>
      </w:r>
    </w:p>
    <w:p w14:paraId="55382309" w14:textId="77777777" w:rsidR="009F4C21" w:rsidRPr="00D91118" w:rsidRDefault="009F4C21" w:rsidP="009F4C21">
      <w:pPr>
        <w:spacing w:after="0" w:line="240" w:lineRule="auto"/>
        <w:ind w:firstLine="720"/>
        <w:contextualSpacing/>
        <w:jc w:val="both"/>
        <w:rPr>
          <w:rFonts w:ascii="Arial" w:hAnsi="Arial" w:cs="Arial"/>
          <w:i/>
          <w:iCs/>
          <w:sz w:val="24"/>
          <w:szCs w:val="24"/>
        </w:rPr>
      </w:pPr>
    </w:p>
    <w:p w14:paraId="74D0C4E0" w14:textId="77777777" w:rsidR="00FD2060" w:rsidRPr="00D91118" w:rsidRDefault="00FD2060" w:rsidP="00FD2060">
      <w:pPr>
        <w:pStyle w:val="Heading2"/>
        <w:rPr>
          <w:rFonts w:ascii="Arial" w:hAnsi="Arial" w:cs="Arial"/>
          <w:b/>
          <w:bCs/>
          <w:color w:val="C45911" w:themeColor="accent2" w:themeShade="BF"/>
        </w:rPr>
      </w:pPr>
      <w:bookmarkStart w:id="3" w:name="_Toc222155334"/>
      <w:r w:rsidRPr="00D91118">
        <w:rPr>
          <w:rFonts w:ascii="Arial" w:hAnsi="Arial" w:cs="Arial"/>
          <w:b/>
          <w:bCs/>
          <w:color w:val="C45911" w:themeColor="accent2" w:themeShade="BF"/>
        </w:rPr>
        <w:lastRenderedPageBreak/>
        <w:t>2.2. ҮНЭЛГЭЭ ХИЙХ ХҮРЭЭ</w:t>
      </w:r>
      <w:bookmarkEnd w:id="3"/>
      <w:r w:rsidR="00335C67" w:rsidRPr="00D91118">
        <w:rPr>
          <w:rFonts w:ascii="Arial" w:hAnsi="Arial" w:cs="Arial"/>
          <w:b/>
          <w:bCs/>
          <w:color w:val="C45911" w:themeColor="accent2" w:themeShade="BF"/>
        </w:rPr>
        <w:t xml:space="preserve"> </w:t>
      </w:r>
    </w:p>
    <w:p w14:paraId="3E372DEE" w14:textId="77777777" w:rsidR="009F4C21" w:rsidRPr="00D91118" w:rsidRDefault="009F4C21" w:rsidP="009F4C21">
      <w:pPr>
        <w:spacing w:after="0" w:line="240" w:lineRule="auto"/>
        <w:ind w:firstLine="720"/>
        <w:contextualSpacing/>
        <w:jc w:val="both"/>
        <w:rPr>
          <w:rFonts w:ascii="Arial" w:hAnsi="Arial" w:cs="Arial"/>
          <w:sz w:val="24"/>
          <w:szCs w:val="24"/>
        </w:rPr>
      </w:pPr>
    </w:p>
    <w:p w14:paraId="081DA8E2" w14:textId="40ACBF64" w:rsidR="00AE0272" w:rsidRPr="00D91118" w:rsidRDefault="009A35E2"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Монгол Улсын Засгийн газрын 2016 оны 59 дүгээр тогтоолын 6 дугаар хавсралтад заасан аргачлалын 3.3.1-д үнэлгээний хүрээг тогтоох ажиллагаа нь хууль тогтоомжийн хэрэгжилтийн үр дагаврыг судлах явцад </w:t>
      </w:r>
      <w:r w:rsidRPr="00D91118">
        <w:rPr>
          <w:rFonts w:ascii="Arial" w:hAnsi="Arial" w:cs="Arial"/>
          <w:b/>
          <w:bCs/>
          <w:sz w:val="24"/>
          <w:szCs w:val="24"/>
        </w:rPr>
        <w:t>агуулгын хувьд чухал ач холбогдолтой, нөлөөлөл үзүүлэх хамгийн гол зохицуулалтыг</w:t>
      </w:r>
      <w:r w:rsidRPr="00D91118">
        <w:rPr>
          <w:rFonts w:ascii="Arial" w:hAnsi="Arial" w:cs="Arial"/>
          <w:sz w:val="24"/>
          <w:szCs w:val="24"/>
        </w:rPr>
        <w:t xml:space="preserve"> </w:t>
      </w:r>
      <w:r w:rsidRPr="00D91118">
        <w:rPr>
          <w:rFonts w:ascii="Arial" w:hAnsi="Arial" w:cs="Arial"/>
          <w:b/>
          <w:bCs/>
          <w:sz w:val="24"/>
          <w:szCs w:val="24"/>
        </w:rPr>
        <w:t>тодорхойлох</w:t>
      </w:r>
      <w:r w:rsidRPr="00D91118">
        <w:rPr>
          <w:rFonts w:ascii="Arial" w:hAnsi="Arial" w:cs="Arial"/>
          <w:sz w:val="24"/>
          <w:szCs w:val="24"/>
        </w:rPr>
        <w:t>од чиглэнэ гэжээ.</w:t>
      </w:r>
      <w:r w:rsidR="00AE0272" w:rsidRPr="00D91118">
        <w:rPr>
          <w:rFonts w:ascii="Arial" w:hAnsi="Arial" w:cs="Arial"/>
          <w:sz w:val="24"/>
          <w:szCs w:val="24"/>
        </w:rPr>
        <w:t xml:space="preserve"> Улмаар үнэлгээний хүрээг тогтоохдоо үнэлгээ хийх ажлын төлөвлөлт, зохион байгуулалт, хүний нөөц, цаг хугацаа, гарах зардлыг заавал харгалзан үзэхээр байна.</w:t>
      </w:r>
    </w:p>
    <w:p w14:paraId="6166D2AA" w14:textId="77777777" w:rsidR="009F4C21" w:rsidRPr="00D91118" w:rsidRDefault="009F4C21" w:rsidP="009F4C21">
      <w:pPr>
        <w:spacing w:after="0" w:line="240" w:lineRule="auto"/>
        <w:ind w:firstLine="720"/>
        <w:contextualSpacing/>
        <w:jc w:val="both"/>
        <w:rPr>
          <w:rFonts w:ascii="Arial" w:hAnsi="Arial" w:cs="Arial"/>
          <w:sz w:val="24"/>
          <w:szCs w:val="24"/>
        </w:rPr>
      </w:pPr>
    </w:p>
    <w:p w14:paraId="74E4A1F7" w14:textId="77777777" w:rsidR="00834E17" w:rsidRPr="00D91118" w:rsidRDefault="009D7D38"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ИХШХШтХ-н Долдугаар</w:t>
      </w:r>
      <w:r w:rsidRPr="00D91118">
        <w:rPr>
          <w:rFonts w:ascii="Arial" w:hAnsi="Arial" w:cs="Arial"/>
          <w:sz w:val="24"/>
          <w:szCs w:val="24"/>
          <w:vertAlign w:val="superscript"/>
        </w:rPr>
        <w:t>1</w:t>
      </w:r>
      <w:r w:rsidRPr="00D91118">
        <w:rPr>
          <w:rFonts w:ascii="Arial" w:hAnsi="Arial" w:cs="Arial"/>
          <w:sz w:val="24"/>
          <w:szCs w:val="24"/>
        </w:rPr>
        <w:t xml:space="preserve"> бүлэг болох “Тусгайлсан журмаар хянан шийдвэрлэх ажиллагаа”-ны талаарх зохицуулалт нь нийт 11 зүйлээс бүрдэж байна.</w:t>
      </w:r>
      <w:r w:rsidR="00B43523" w:rsidRPr="00D91118">
        <w:rPr>
          <w:rFonts w:ascii="Arial" w:hAnsi="Arial" w:cs="Arial"/>
          <w:sz w:val="24"/>
          <w:szCs w:val="24"/>
        </w:rPr>
        <w:t xml:space="preserve"> </w:t>
      </w:r>
      <w:r w:rsidR="00834E17" w:rsidRPr="00D91118">
        <w:rPr>
          <w:rFonts w:ascii="Arial" w:hAnsi="Arial" w:cs="Arial"/>
          <w:sz w:val="24"/>
          <w:szCs w:val="24"/>
        </w:rPr>
        <w:t xml:space="preserve">Иргэний хэргийн ердийн журмаар хянан шийдвэрлэх ажиллагаатай харьцуулахад </w:t>
      </w:r>
      <w:r w:rsidR="00B43523" w:rsidRPr="00D91118">
        <w:rPr>
          <w:rFonts w:ascii="Arial" w:hAnsi="Arial" w:cs="Arial"/>
          <w:sz w:val="24"/>
          <w:szCs w:val="24"/>
        </w:rPr>
        <w:t>тусгайлсан журмаар хянан шийдвэрлэх ажиллагаа нь иргэний хэрэг үүсгэх, нэхмжлэл гардуулах харилцааг хурдан шуурхай явуулах зорилгоор дараах зохицуулалтыг тусгажээ.</w:t>
      </w:r>
    </w:p>
    <w:p w14:paraId="022685F5" w14:textId="77777777" w:rsidR="00834E17" w:rsidRPr="00D91118" w:rsidRDefault="00834E17" w:rsidP="00834E17">
      <w:pPr>
        <w:spacing w:before="240"/>
        <w:jc w:val="both"/>
        <w:rPr>
          <w:rFonts w:ascii="Arial" w:hAnsi="Arial" w:cs="Arial"/>
          <w:sz w:val="24"/>
          <w:szCs w:val="24"/>
        </w:rPr>
      </w:pPr>
      <w:r w:rsidRPr="00D91118">
        <w:rPr>
          <w:rFonts w:ascii="Arial" w:hAnsi="Arial" w:cs="Arial"/>
          <w:sz w:val="24"/>
          <w:szCs w:val="24"/>
          <w:lang w:bidi="mn-Mong-MN"/>
        </w:rPr>
        <w:drawing>
          <wp:inline distT="0" distB="0" distL="0" distR="0" wp14:anchorId="10354EC9" wp14:editId="6997A996">
            <wp:extent cx="5893435" cy="3811684"/>
            <wp:effectExtent l="0" t="38100" r="12065" b="1778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E63D961" w14:textId="77777777" w:rsidR="001F343D" w:rsidRPr="00D91118" w:rsidRDefault="001F343D" w:rsidP="009F4C21">
      <w:pPr>
        <w:spacing w:after="0" w:line="240" w:lineRule="auto"/>
        <w:ind w:firstLine="720"/>
        <w:contextualSpacing/>
        <w:jc w:val="both"/>
        <w:rPr>
          <w:rFonts w:ascii="Arial" w:hAnsi="Arial" w:cs="Arial"/>
          <w:sz w:val="24"/>
          <w:szCs w:val="24"/>
        </w:rPr>
      </w:pPr>
    </w:p>
    <w:p w14:paraId="1AEDB9FC" w14:textId="5127C956" w:rsidR="009D7D38" w:rsidRPr="00D91118" w:rsidRDefault="00CA1ABF"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ИХШХШтХ-ийн </w:t>
      </w:r>
      <w:r w:rsidR="00112485" w:rsidRPr="00D91118">
        <w:rPr>
          <w:rFonts w:ascii="Arial" w:hAnsi="Arial" w:cs="Arial"/>
          <w:sz w:val="24"/>
          <w:szCs w:val="24"/>
        </w:rPr>
        <w:t>66</w:t>
      </w:r>
      <w:r w:rsidRPr="00D91118">
        <w:rPr>
          <w:rFonts w:ascii="Arial" w:hAnsi="Arial" w:cs="Arial"/>
          <w:sz w:val="24"/>
          <w:szCs w:val="24"/>
        </w:rPr>
        <w:t xml:space="preserve">-р зүйлийн </w:t>
      </w:r>
      <w:r w:rsidR="00112485" w:rsidRPr="00D91118">
        <w:rPr>
          <w:rFonts w:ascii="Arial" w:hAnsi="Arial" w:cs="Arial"/>
          <w:sz w:val="24"/>
          <w:szCs w:val="24"/>
        </w:rPr>
        <w:t>66</w:t>
      </w:r>
      <w:r w:rsidRPr="00D91118">
        <w:rPr>
          <w:rFonts w:ascii="Arial" w:hAnsi="Arial" w:cs="Arial"/>
          <w:sz w:val="24"/>
          <w:szCs w:val="24"/>
        </w:rPr>
        <w:t>.1 дэх хэсэгт</w:t>
      </w:r>
      <w:r w:rsidR="00025403" w:rsidRPr="00D91118">
        <w:rPr>
          <w:rFonts w:ascii="Arial" w:hAnsi="Arial" w:cs="Arial"/>
          <w:sz w:val="24"/>
          <w:szCs w:val="24"/>
        </w:rPr>
        <w:t xml:space="preserve"> иргэний хэргийг ердийн журмаар хянан шийдвэрлэхэд нэхэмжлэлийг хүлээн авсан өдрөөс хойш 7 хоногийн дотор хэрэг үүсгэх эсэх тухай захирамж гаргахаар заасан бол, ИХШХШтХ-ийн 75</w:t>
      </w:r>
      <w:r w:rsidR="00025403" w:rsidRPr="00D91118">
        <w:rPr>
          <w:rFonts w:ascii="Arial" w:hAnsi="Arial" w:cs="Arial"/>
          <w:sz w:val="24"/>
          <w:szCs w:val="24"/>
          <w:vertAlign w:val="superscript"/>
        </w:rPr>
        <w:t>3</w:t>
      </w:r>
      <w:r w:rsidR="00025403" w:rsidRPr="00D91118">
        <w:rPr>
          <w:rFonts w:ascii="Arial" w:hAnsi="Arial" w:cs="Arial"/>
          <w:sz w:val="24"/>
          <w:szCs w:val="24"/>
        </w:rPr>
        <w:t>-р зүйлийн 75</w:t>
      </w:r>
      <w:r w:rsidR="00025403" w:rsidRPr="00D91118">
        <w:rPr>
          <w:rFonts w:ascii="Arial" w:hAnsi="Arial" w:cs="Arial"/>
          <w:sz w:val="24"/>
          <w:szCs w:val="24"/>
          <w:vertAlign w:val="superscript"/>
        </w:rPr>
        <w:t>3</w:t>
      </w:r>
      <w:r w:rsidR="00025403" w:rsidRPr="00D91118">
        <w:rPr>
          <w:rFonts w:ascii="Arial" w:hAnsi="Arial" w:cs="Arial"/>
          <w:sz w:val="24"/>
          <w:szCs w:val="24"/>
        </w:rPr>
        <w:t xml:space="preserve">.1 дэх хэсэгт иргэний хэргийг тусгайлсан журмаар хянан шийдвэрлэхэд нэхэмжлэлийг хүлээн авсан өдрөөс хойш 5 хоногийн дотор иргэний хэрэг үүсгэх эсэх тухай захирамж гаргахаар заажээ. Иргэний хэргийг тусгайлсан журмаар хянан шийдвэрлэх ажиллагааг ердийн журмаар хянан шийдвэрлэх ажиллагаатай харьцуулахад </w:t>
      </w:r>
      <w:r w:rsidR="000158F8" w:rsidRPr="00D91118">
        <w:rPr>
          <w:rFonts w:ascii="Arial" w:hAnsi="Arial" w:cs="Arial"/>
          <w:sz w:val="24"/>
          <w:szCs w:val="24"/>
        </w:rPr>
        <w:t xml:space="preserve">иргэний хэрэг үүсгэх хугацаа </w:t>
      </w:r>
      <w:r w:rsidR="00025403" w:rsidRPr="00D91118">
        <w:rPr>
          <w:rFonts w:ascii="Arial" w:hAnsi="Arial" w:cs="Arial"/>
          <w:sz w:val="24"/>
          <w:szCs w:val="24"/>
        </w:rPr>
        <w:t>даруй 2 хоног</w:t>
      </w:r>
      <w:r w:rsidR="005E06CF" w:rsidRPr="00D91118">
        <w:rPr>
          <w:rFonts w:ascii="Arial" w:hAnsi="Arial" w:cs="Arial"/>
          <w:sz w:val="24"/>
          <w:szCs w:val="24"/>
        </w:rPr>
        <w:t>оор богино</w:t>
      </w:r>
      <w:r w:rsidR="00025403" w:rsidRPr="00D91118">
        <w:rPr>
          <w:rFonts w:ascii="Arial" w:hAnsi="Arial" w:cs="Arial"/>
          <w:sz w:val="24"/>
          <w:szCs w:val="24"/>
        </w:rPr>
        <w:t xml:space="preserve"> </w:t>
      </w:r>
      <w:r w:rsidR="000158F8" w:rsidRPr="00D91118">
        <w:rPr>
          <w:rFonts w:ascii="Arial" w:hAnsi="Arial" w:cs="Arial"/>
          <w:sz w:val="24"/>
          <w:szCs w:val="24"/>
        </w:rPr>
        <w:t>байна.</w:t>
      </w:r>
      <w:r w:rsidR="0036347C" w:rsidRPr="00D91118">
        <w:rPr>
          <w:rFonts w:ascii="Arial" w:hAnsi="Arial" w:cs="Arial"/>
          <w:sz w:val="24"/>
          <w:szCs w:val="24"/>
        </w:rPr>
        <w:t xml:space="preserve"> Иргэний хэрэг үүсгэх эсэх асуудал нь шүүгчийн бүрэн эрхийн асуудал тул </w:t>
      </w:r>
      <w:r w:rsidR="008A028C" w:rsidRPr="00D91118">
        <w:rPr>
          <w:rFonts w:ascii="Arial" w:hAnsi="Arial" w:cs="Arial"/>
          <w:sz w:val="24"/>
          <w:szCs w:val="24"/>
        </w:rPr>
        <w:t xml:space="preserve">тусгайлсан журмаар иргэний </w:t>
      </w:r>
      <w:r w:rsidR="0036347C" w:rsidRPr="00D91118">
        <w:rPr>
          <w:rFonts w:ascii="Arial" w:hAnsi="Arial" w:cs="Arial"/>
          <w:sz w:val="24"/>
          <w:szCs w:val="24"/>
        </w:rPr>
        <w:t xml:space="preserve">хэрэг үүсгэх ажиллагааг хуульд заасан </w:t>
      </w:r>
      <w:r w:rsidR="008A028C" w:rsidRPr="00D91118">
        <w:rPr>
          <w:rFonts w:ascii="Arial" w:hAnsi="Arial" w:cs="Arial"/>
          <w:sz w:val="24"/>
          <w:szCs w:val="24"/>
        </w:rPr>
        <w:t xml:space="preserve">хугацаанд ердийн журмаар хянан шийдвэрлэх ажиллагаанаас хурдан шуурхай </w:t>
      </w:r>
      <w:r w:rsidR="0036347C" w:rsidRPr="00D91118">
        <w:rPr>
          <w:rFonts w:ascii="Arial" w:hAnsi="Arial" w:cs="Arial"/>
          <w:sz w:val="24"/>
          <w:szCs w:val="24"/>
        </w:rPr>
        <w:t>гүйцэтгэх боломжтой.</w:t>
      </w:r>
    </w:p>
    <w:p w14:paraId="71B71F0A" w14:textId="77777777" w:rsidR="001F343D" w:rsidRPr="00D91118" w:rsidRDefault="001F343D" w:rsidP="009F4C21">
      <w:pPr>
        <w:spacing w:after="0" w:line="240" w:lineRule="auto"/>
        <w:ind w:firstLine="720"/>
        <w:contextualSpacing/>
        <w:jc w:val="both"/>
        <w:rPr>
          <w:rFonts w:ascii="Arial" w:hAnsi="Arial" w:cs="Arial"/>
          <w:sz w:val="24"/>
          <w:szCs w:val="24"/>
        </w:rPr>
      </w:pPr>
    </w:p>
    <w:p w14:paraId="2D04B1F2" w14:textId="47CC665C" w:rsidR="00C86751" w:rsidRPr="00D91118" w:rsidRDefault="00AE0612"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Мөн ИХШХШтХ-ийн </w:t>
      </w:r>
      <w:r w:rsidR="00F11F8A" w:rsidRPr="00D91118">
        <w:rPr>
          <w:rFonts w:ascii="Arial" w:hAnsi="Arial" w:cs="Arial"/>
          <w:sz w:val="24"/>
          <w:szCs w:val="24"/>
        </w:rPr>
        <w:t>75</w:t>
      </w:r>
      <w:r w:rsidR="00F11F8A" w:rsidRPr="00D91118">
        <w:rPr>
          <w:rFonts w:ascii="Arial" w:hAnsi="Arial" w:cs="Arial"/>
          <w:sz w:val="24"/>
          <w:szCs w:val="24"/>
          <w:vertAlign w:val="superscript"/>
        </w:rPr>
        <w:t>3</w:t>
      </w:r>
      <w:r w:rsidR="00F11F8A" w:rsidRPr="00D91118">
        <w:rPr>
          <w:rFonts w:ascii="Arial" w:hAnsi="Arial" w:cs="Arial"/>
          <w:sz w:val="24"/>
          <w:szCs w:val="24"/>
        </w:rPr>
        <w:t>-р зүйлийн 75</w:t>
      </w:r>
      <w:r w:rsidR="00F11F8A" w:rsidRPr="00D91118">
        <w:rPr>
          <w:rFonts w:ascii="Arial" w:hAnsi="Arial" w:cs="Arial"/>
          <w:sz w:val="24"/>
          <w:szCs w:val="24"/>
          <w:vertAlign w:val="superscript"/>
        </w:rPr>
        <w:t>3</w:t>
      </w:r>
      <w:r w:rsidR="00F11F8A" w:rsidRPr="00D91118">
        <w:rPr>
          <w:rFonts w:ascii="Arial" w:hAnsi="Arial" w:cs="Arial"/>
          <w:sz w:val="24"/>
          <w:szCs w:val="24"/>
        </w:rPr>
        <w:t>.2 дахь хэсэгт хариуцагчид мэдэгдэх хуудсыг хүргүүлэхдээ нэхэмжлэлийн хувийг хэргийн оролцогчийн эрх, үүргийн тайлбарын хамт илгээнэ гэж заажээ.</w:t>
      </w:r>
      <w:r w:rsidR="008A028C" w:rsidRPr="00D91118">
        <w:rPr>
          <w:rFonts w:ascii="Arial" w:hAnsi="Arial" w:cs="Arial"/>
          <w:sz w:val="24"/>
          <w:szCs w:val="24"/>
        </w:rPr>
        <w:t xml:space="preserve"> Энэ заалт </w:t>
      </w:r>
      <w:r w:rsidR="000073A3" w:rsidRPr="00D91118">
        <w:rPr>
          <w:rFonts w:ascii="Arial" w:hAnsi="Arial" w:cs="Arial"/>
          <w:sz w:val="24"/>
          <w:szCs w:val="24"/>
        </w:rPr>
        <w:t>нь ердийн журмаар хэрэг хянан шийдвэрлэх ажиллагаатай харьцуулахад тусгайлсан журмаар хянан шийдвэрлэх ажиллагааг хурдан шуурхай явуулах нөхцөлийг бүрдүүлэхээр байна.</w:t>
      </w:r>
      <w:r w:rsidR="00D656DD" w:rsidRPr="00D91118">
        <w:rPr>
          <w:rFonts w:ascii="Arial" w:hAnsi="Arial" w:cs="Arial"/>
          <w:sz w:val="24"/>
          <w:szCs w:val="24"/>
        </w:rPr>
        <w:t xml:space="preserve"> Учир нь мэдэгдэх хуудсыг хүргүүлэхдээ </w:t>
      </w:r>
      <w:r w:rsidR="00D656DD" w:rsidRPr="00D91118">
        <w:rPr>
          <w:rFonts w:ascii="Arial" w:hAnsi="Arial" w:cs="Arial"/>
          <w:color w:val="000000" w:themeColor="text1"/>
          <w:sz w:val="24"/>
          <w:szCs w:val="24"/>
        </w:rPr>
        <w:t xml:space="preserve">нэхэмжлэлийн хувийг хамт илгээж </w:t>
      </w:r>
      <w:r w:rsidR="00D656DD" w:rsidRPr="00D91118">
        <w:rPr>
          <w:rFonts w:ascii="Arial" w:hAnsi="Arial" w:cs="Arial"/>
          <w:sz w:val="24"/>
          <w:szCs w:val="24"/>
        </w:rPr>
        <w:t>байгаа нь тодорхой цаг хугацааг хэмнэхээр байна.</w:t>
      </w:r>
    </w:p>
    <w:p w14:paraId="1A3F58AF" w14:textId="77777777" w:rsidR="00F0042A" w:rsidRPr="00D91118" w:rsidRDefault="00F0042A" w:rsidP="009F4C21">
      <w:pPr>
        <w:spacing w:after="0" w:line="240" w:lineRule="auto"/>
        <w:ind w:firstLine="720"/>
        <w:contextualSpacing/>
        <w:jc w:val="both"/>
        <w:rPr>
          <w:rFonts w:ascii="Arial" w:hAnsi="Arial" w:cs="Arial"/>
          <w:sz w:val="24"/>
          <w:szCs w:val="24"/>
        </w:rPr>
      </w:pPr>
    </w:p>
    <w:p w14:paraId="2327313F" w14:textId="6EB7BFA0" w:rsidR="00C86751" w:rsidRPr="00D91118" w:rsidRDefault="00F11F8A"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Харин шүүгч иргэний хэрэг үүсгэх тухай захирамж гаргасан тохиолдолд нэхэмжлэлийг хариуцагчид гардуулах нь хэрэг хянан шийдвэрлэх ажиллагааны </w:t>
      </w:r>
      <w:r w:rsidR="0011321A" w:rsidRPr="00D91118">
        <w:rPr>
          <w:rFonts w:ascii="Arial" w:hAnsi="Arial" w:cs="Arial"/>
          <w:sz w:val="24"/>
          <w:szCs w:val="24"/>
        </w:rPr>
        <w:t xml:space="preserve">хамгийн </w:t>
      </w:r>
      <w:r w:rsidRPr="00D91118">
        <w:rPr>
          <w:rFonts w:ascii="Arial" w:hAnsi="Arial" w:cs="Arial"/>
          <w:sz w:val="24"/>
          <w:szCs w:val="24"/>
        </w:rPr>
        <w:t>чухал үе юм. Учир нь нэхэмжлэлийг хариуцагчид гардуулж чадахгүй бол хэрэг хянан шийдвэрлэх ажилла</w:t>
      </w:r>
      <w:r w:rsidR="0011321A" w:rsidRPr="00D91118">
        <w:rPr>
          <w:rFonts w:ascii="Arial" w:hAnsi="Arial" w:cs="Arial"/>
          <w:sz w:val="24"/>
          <w:szCs w:val="24"/>
        </w:rPr>
        <w:t>гаа үргэлжлэх боломжгүй болдог</w:t>
      </w:r>
      <w:r w:rsidR="00D656DD" w:rsidRPr="00D91118">
        <w:rPr>
          <w:rFonts w:ascii="Arial" w:hAnsi="Arial" w:cs="Arial"/>
          <w:sz w:val="24"/>
          <w:szCs w:val="24"/>
        </w:rPr>
        <w:t>.</w:t>
      </w:r>
    </w:p>
    <w:p w14:paraId="279458BD" w14:textId="77777777" w:rsidR="009F4C21" w:rsidRPr="00D91118" w:rsidRDefault="009F4C21" w:rsidP="009F4C21">
      <w:pPr>
        <w:spacing w:after="0" w:line="240" w:lineRule="auto"/>
        <w:ind w:firstLine="720"/>
        <w:contextualSpacing/>
        <w:jc w:val="both"/>
        <w:rPr>
          <w:rFonts w:ascii="Arial" w:hAnsi="Arial" w:cs="Arial"/>
          <w:sz w:val="24"/>
          <w:szCs w:val="24"/>
        </w:rPr>
      </w:pPr>
    </w:p>
    <w:p w14:paraId="6D55DD05" w14:textId="77777777" w:rsidR="006A2193" w:rsidRPr="00D91118" w:rsidRDefault="00862DD7"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Тусгайлсан жур</w:t>
      </w:r>
      <w:r w:rsidR="00C57FB0" w:rsidRPr="00D91118">
        <w:rPr>
          <w:rFonts w:ascii="Arial" w:hAnsi="Arial" w:cs="Arial"/>
          <w:sz w:val="24"/>
          <w:szCs w:val="24"/>
        </w:rPr>
        <w:t xml:space="preserve">маар хянан шийдвэрлэх ажиллагаанд </w:t>
      </w:r>
      <w:r w:rsidRPr="00D91118">
        <w:rPr>
          <w:rFonts w:ascii="Arial" w:hAnsi="Arial" w:cs="Arial"/>
          <w:sz w:val="24"/>
          <w:szCs w:val="24"/>
        </w:rPr>
        <w:t xml:space="preserve"> </w:t>
      </w:r>
      <w:r w:rsidR="00C57FB0" w:rsidRPr="00D91118">
        <w:rPr>
          <w:rFonts w:ascii="Arial" w:hAnsi="Arial" w:cs="Arial"/>
          <w:sz w:val="24"/>
          <w:szCs w:val="24"/>
        </w:rPr>
        <w:t xml:space="preserve">нэхэмжлэлийг хариуцагчид гардуулж чадахгүй байх эрсдлээс урьдчилан сэргийлж </w:t>
      </w:r>
      <w:r w:rsidR="006A2193" w:rsidRPr="00D91118">
        <w:rPr>
          <w:rFonts w:ascii="Arial" w:hAnsi="Arial" w:cs="Arial"/>
          <w:sz w:val="24"/>
          <w:szCs w:val="24"/>
        </w:rPr>
        <w:t xml:space="preserve">дараах зохицуулалтыг тусгасан. </w:t>
      </w:r>
    </w:p>
    <w:p w14:paraId="1600BA85" w14:textId="77777777" w:rsidR="006A2193" w:rsidRPr="00D91118" w:rsidRDefault="006A2193" w:rsidP="009F4C21">
      <w:pPr>
        <w:spacing w:after="0" w:line="240" w:lineRule="auto"/>
        <w:ind w:firstLine="720"/>
        <w:contextualSpacing/>
        <w:jc w:val="both"/>
        <w:rPr>
          <w:rFonts w:ascii="Arial" w:hAnsi="Arial" w:cs="Arial"/>
          <w:sz w:val="24"/>
          <w:szCs w:val="24"/>
        </w:rPr>
      </w:pPr>
    </w:p>
    <w:p w14:paraId="4927A45B" w14:textId="41ABACBD" w:rsidR="00AE0612" w:rsidRPr="00D91118" w:rsidRDefault="00AE0612" w:rsidP="00AE0612">
      <w:pPr>
        <w:ind w:firstLine="720"/>
        <w:jc w:val="both"/>
        <w:rPr>
          <w:rFonts w:ascii="Arial" w:hAnsi="Arial" w:cs="Arial"/>
          <w:sz w:val="24"/>
          <w:szCs w:val="24"/>
        </w:rPr>
      </w:pPr>
      <w:r w:rsidRPr="00D91118">
        <w:rPr>
          <w:rFonts w:ascii="Arial" w:hAnsi="Arial" w:cs="Arial"/>
          <w:sz w:val="24"/>
          <w:szCs w:val="24"/>
        </w:rPr>
        <w:t xml:space="preserve">Мөн ИХШХШтХ-ийн </w:t>
      </w:r>
      <w:r w:rsidR="00506C54" w:rsidRPr="00506C54">
        <w:rPr>
          <w:rFonts w:ascii="Arial" w:hAnsi="Arial" w:cs="Arial"/>
          <w:sz w:val="24"/>
          <w:szCs w:val="24"/>
        </w:rPr>
        <w:t>75</w:t>
      </w:r>
      <w:r w:rsidR="00506C54" w:rsidRPr="00506C54">
        <w:rPr>
          <w:rFonts w:ascii="Arial" w:hAnsi="Arial" w:cs="Arial"/>
          <w:sz w:val="24"/>
          <w:szCs w:val="24"/>
          <w:vertAlign w:val="superscript"/>
        </w:rPr>
        <w:t>4</w:t>
      </w:r>
      <w:r w:rsidRPr="00D91118">
        <w:rPr>
          <w:rFonts w:ascii="Arial" w:hAnsi="Arial" w:cs="Arial"/>
          <w:sz w:val="24"/>
          <w:szCs w:val="24"/>
        </w:rPr>
        <w:t xml:space="preserve"> дүгээр зүйлийн </w:t>
      </w:r>
      <w:r w:rsidR="00506C54" w:rsidRPr="00506C54">
        <w:rPr>
          <w:rFonts w:ascii="Arial" w:hAnsi="Arial" w:cs="Arial"/>
          <w:sz w:val="24"/>
          <w:szCs w:val="24"/>
        </w:rPr>
        <w:t>75</w:t>
      </w:r>
      <w:r w:rsidR="00506C54" w:rsidRPr="00506C54">
        <w:rPr>
          <w:rFonts w:ascii="Arial" w:hAnsi="Arial" w:cs="Arial"/>
          <w:sz w:val="24"/>
          <w:szCs w:val="24"/>
          <w:vertAlign w:val="superscript"/>
        </w:rPr>
        <w:t>4</w:t>
      </w:r>
      <w:r w:rsidR="00506C54" w:rsidRPr="00506C54">
        <w:rPr>
          <w:rFonts w:ascii="Arial" w:hAnsi="Arial" w:cs="Arial"/>
          <w:sz w:val="24"/>
          <w:szCs w:val="24"/>
        </w:rPr>
        <w:t>.1</w:t>
      </w:r>
      <w:r w:rsidRPr="00D91118">
        <w:rPr>
          <w:rFonts w:ascii="Arial" w:hAnsi="Arial" w:cs="Arial"/>
          <w:sz w:val="24"/>
          <w:szCs w:val="24"/>
        </w:rPr>
        <w:t>-д ш</w:t>
      </w:r>
      <w:r w:rsidR="00506C54" w:rsidRPr="00506C54">
        <w:rPr>
          <w:rFonts w:ascii="Arial" w:hAnsi="Arial" w:cs="Arial"/>
          <w:sz w:val="24"/>
          <w:szCs w:val="24"/>
        </w:rPr>
        <w:t>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w:t>
      </w:r>
    </w:p>
    <w:p w14:paraId="52D71D95" w14:textId="5E310766" w:rsidR="006A2193" w:rsidRPr="006A2193" w:rsidRDefault="00AE0612" w:rsidP="00C81D4D">
      <w:pPr>
        <w:spacing w:after="0" w:line="240" w:lineRule="auto"/>
        <w:ind w:firstLine="720"/>
        <w:contextualSpacing/>
        <w:jc w:val="both"/>
        <w:rPr>
          <w:rFonts w:ascii="Arial" w:hAnsi="Arial" w:cs="Arial"/>
          <w:sz w:val="24"/>
          <w:szCs w:val="24"/>
        </w:rPr>
      </w:pPr>
      <w:r w:rsidRPr="00D91118">
        <w:rPr>
          <w:rFonts w:ascii="Arial" w:hAnsi="Arial" w:cs="Arial"/>
          <w:sz w:val="24"/>
          <w:szCs w:val="24"/>
        </w:rPr>
        <w:t>Мөн зүйлийн</w:t>
      </w:r>
      <w:r w:rsidR="006A2193" w:rsidRPr="00D91118">
        <w:rPr>
          <w:rFonts w:ascii="Arial" w:hAnsi="Arial" w:cs="Arial"/>
          <w:sz w:val="24"/>
          <w:szCs w:val="24"/>
        </w:rPr>
        <w:t xml:space="preserve"> 75</w:t>
      </w:r>
      <w:r w:rsidR="006A2193" w:rsidRPr="00D91118">
        <w:rPr>
          <w:rFonts w:ascii="Arial" w:hAnsi="Arial" w:cs="Arial"/>
          <w:sz w:val="24"/>
          <w:szCs w:val="24"/>
          <w:vertAlign w:val="superscript"/>
        </w:rPr>
        <w:t>4</w:t>
      </w:r>
      <w:r w:rsidR="006A2193" w:rsidRPr="00D91118">
        <w:rPr>
          <w:rFonts w:ascii="Arial" w:hAnsi="Arial" w:cs="Arial"/>
          <w:sz w:val="24"/>
          <w:szCs w:val="24"/>
        </w:rPr>
        <w:t>.2-т энэ хуулийн 75</w:t>
      </w:r>
      <w:r w:rsidR="006A2193" w:rsidRPr="00D91118">
        <w:rPr>
          <w:rFonts w:ascii="Arial" w:hAnsi="Arial" w:cs="Arial"/>
          <w:sz w:val="24"/>
          <w:szCs w:val="24"/>
          <w:vertAlign w:val="superscript"/>
        </w:rPr>
        <w:t>4</w:t>
      </w:r>
      <w:r w:rsidR="006A2193" w:rsidRPr="00D91118">
        <w:rPr>
          <w:rFonts w:ascii="Arial" w:hAnsi="Arial" w:cs="Arial"/>
          <w:sz w:val="24"/>
          <w:szCs w:val="24"/>
        </w:rPr>
        <w:t xml:space="preserve">.1-д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өмгөөлөгчийн Монголын Өмгөөлөгчдийн холбооны цахим системд бүртгүүлж холбогдсон цахим шуудангийн хаягаар мэдэгдэх хуудсыг илгээхээр, </w:t>
      </w:r>
      <w:r w:rsidR="006A2193" w:rsidRPr="006A2193">
        <w:rPr>
          <w:rFonts w:ascii="Arial" w:hAnsi="Arial" w:cs="Arial"/>
          <w:sz w:val="24"/>
          <w:szCs w:val="24"/>
        </w:rPr>
        <w:t>75</w:t>
      </w:r>
      <w:r w:rsidR="006A2193" w:rsidRPr="006A2193">
        <w:rPr>
          <w:rFonts w:ascii="Arial" w:hAnsi="Arial" w:cs="Arial"/>
          <w:sz w:val="24"/>
          <w:szCs w:val="24"/>
          <w:vertAlign w:val="superscript"/>
        </w:rPr>
        <w:t>4</w:t>
      </w:r>
      <w:r w:rsidR="006A2193" w:rsidRPr="006A2193">
        <w:rPr>
          <w:rFonts w:ascii="Arial" w:hAnsi="Arial" w:cs="Arial"/>
          <w:sz w:val="24"/>
          <w:szCs w:val="24"/>
        </w:rPr>
        <w:t>.3</w:t>
      </w:r>
      <w:r w:rsidR="006A2193" w:rsidRPr="00D91118">
        <w:rPr>
          <w:rFonts w:ascii="Arial" w:hAnsi="Arial" w:cs="Arial"/>
          <w:sz w:val="24"/>
          <w:szCs w:val="24"/>
        </w:rPr>
        <w:t>-т э</w:t>
      </w:r>
      <w:r w:rsidR="006A2193" w:rsidRPr="006A2193">
        <w:rPr>
          <w:rFonts w:ascii="Arial" w:hAnsi="Arial" w:cs="Arial"/>
          <w:sz w:val="24"/>
          <w:szCs w:val="24"/>
        </w:rPr>
        <w:t>нэ хуулийн 75</w:t>
      </w:r>
      <w:r w:rsidR="006A2193" w:rsidRPr="006A2193">
        <w:rPr>
          <w:rFonts w:ascii="Arial" w:hAnsi="Arial" w:cs="Arial"/>
          <w:sz w:val="24"/>
          <w:szCs w:val="24"/>
          <w:vertAlign w:val="superscript"/>
        </w:rPr>
        <w:t>4</w:t>
      </w:r>
      <w:r w:rsidR="006A2193" w:rsidRPr="006A2193">
        <w:rPr>
          <w:rFonts w:ascii="Arial" w:hAnsi="Arial" w:cs="Arial"/>
          <w:sz w:val="24"/>
          <w:szCs w:val="24"/>
        </w:rPr>
        <w:t>.2-т заасан цахим шуудангийн хаягаас гадна хариуцагчийн албаны болон хувийн цахим шуудангийн хаягийн мэдээллийг нэхэмжлэлд тусгасан бол эдгээр хаягаар шүүхийн мэдэгдэх хуудсыг давхар илгээ</w:t>
      </w:r>
      <w:r w:rsidR="006A2193" w:rsidRPr="00D91118">
        <w:rPr>
          <w:rFonts w:ascii="Arial" w:hAnsi="Arial" w:cs="Arial"/>
          <w:sz w:val="24"/>
          <w:szCs w:val="24"/>
        </w:rPr>
        <w:t>хээр</w:t>
      </w:r>
      <w:r w:rsidR="00C81D4D" w:rsidRPr="00D91118">
        <w:rPr>
          <w:rFonts w:ascii="Arial" w:hAnsi="Arial" w:cs="Arial"/>
          <w:sz w:val="24"/>
          <w:szCs w:val="24"/>
        </w:rPr>
        <w:t xml:space="preserve">, мөн зүйлийн </w:t>
      </w:r>
      <w:r w:rsidR="006A2193" w:rsidRPr="006A2193">
        <w:rPr>
          <w:rFonts w:ascii="Arial" w:hAnsi="Arial" w:cs="Arial"/>
          <w:sz w:val="24"/>
          <w:szCs w:val="24"/>
        </w:rPr>
        <w:t>75</w:t>
      </w:r>
      <w:r w:rsidR="006A2193" w:rsidRPr="006A2193">
        <w:rPr>
          <w:rFonts w:ascii="Arial" w:hAnsi="Arial" w:cs="Arial"/>
          <w:sz w:val="24"/>
          <w:szCs w:val="24"/>
          <w:vertAlign w:val="superscript"/>
        </w:rPr>
        <w:t>4</w:t>
      </w:r>
      <w:r w:rsidR="006A2193" w:rsidRPr="006A2193">
        <w:rPr>
          <w:rFonts w:ascii="Arial" w:hAnsi="Arial" w:cs="Arial"/>
          <w:sz w:val="24"/>
          <w:szCs w:val="24"/>
        </w:rPr>
        <w:t>.4</w:t>
      </w:r>
      <w:r w:rsidR="00C81D4D" w:rsidRPr="00D91118">
        <w:rPr>
          <w:rFonts w:ascii="Arial" w:hAnsi="Arial" w:cs="Arial"/>
          <w:sz w:val="24"/>
          <w:szCs w:val="24"/>
        </w:rPr>
        <w:t>-т э</w:t>
      </w:r>
      <w:r w:rsidR="006A2193" w:rsidRPr="006A2193">
        <w:rPr>
          <w:rFonts w:ascii="Arial" w:hAnsi="Arial" w:cs="Arial"/>
          <w:sz w:val="24"/>
          <w:szCs w:val="24"/>
        </w:rPr>
        <w:t>нэ хуулийн 75</w:t>
      </w:r>
      <w:r w:rsidR="006A2193" w:rsidRPr="006A2193">
        <w:rPr>
          <w:rFonts w:ascii="Arial" w:hAnsi="Arial" w:cs="Arial"/>
          <w:sz w:val="24"/>
          <w:szCs w:val="24"/>
          <w:vertAlign w:val="superscript"/>
        </w:rPr>
        <w:t>4</w:t>
      </w:r>
      <w:r w:rsidR="006A2193" w:rsidRPr="006A2193">
        <w:rPr>
          <w:rFonts w:ascii="Arial" w:hAnsi="Arial" w:cs="Arial"/>
          <w:sz w:val="24"/>
          <w:szCs w:val="24"/>
        </w:rPr>
        <w:t>.2, 75</w:t>
      </w:r>
      <w:r w:rsidR="006A2193" w:rsidRPr="006A2193">
        <w:rPr>
          <w:rFonts w:ascii="Arial" w:hAnsi="Arial" w:cs="Arial"/>
          <w:sz w:val="24"/>
          <w:szCs w:val="24"/>
          <w:vertAlign w:val="superscript"/>
        </w:rPr>
        <w:t>4</w:t>
      </w:r>
      <w:r w:rsidR="006A2193" w:rsidRPr="006A2193">
        <w:rPr>
          <w:rFonts w:ascii="Arial" w:hAnsi="Arial" w:cs="Arial"/>
          <w:sz w:val="24"/>
          <w:szCs w:val="24"/>
        </w:rPr>
        <w:t>.3-т заасны дагуу цахим шуудангийн хаягаар мэдэгдэх хуудсыг илгээснээс хойш 7 хоног өнгөрсөн бол мэдэгдэх хуудсыг хүлээн авсанд тооц</w:t>
      </w:r>
      <w:r w:rsidR="00C81D4D" w:rsidRPr="00D91118">
        <w:rPr>
          <w:rFonts w:ascii="Arial" w:hAnsi="Arial" w:cs="Arial"/>
          <w:sz w:val="24"/>
          <w:szCs w:val="24"/>
        </w:rPr>
        <w:t>охоор тус тус заасан.</w:t>
      </w:r>
    </w:p>
    <w:p w14:paraId="22596D5A" w14:textId="77777777" w:rsidR="006A2193" w:rsidRPr="00D91118" w:rsidRDefault="006A2193" w:rsidP="00C81D4D">
      <w:pPr>
        <w:spacing w:after="0" w:line="240" w:lineRule="auto"/>
        <w:contextualSpacing/>
        <w:jc w:val="both"/>
        <w:rPr>
          <w:rFonts w:ascii="Arial" w:hAnsi="Arial" w:cs="Arial"/>
          <w:sz w:val="24"/>
          <w:szCs w:val="24"/>
        </w:rPr>
      </w:pPr>
    </w:p>
    <w:p w14:paraId="3199042C" w14:textId="66647C25" w:rsidR="0011321A" w:rsidRPr="00D91118" w:rsidRDefault="00C81D4D"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Түүнчлэн</w:t>
      </w:r>
      <w:r w:rsidR="0011321A" w:rsidRPr="00D91118">
        <w:rPr>
          <w:rFonts w:ascii="Arial" w:hAnsi="Arial" w:cs="Arial"/>
          <w:sz w:val="24"/>
          <w:szCs w:val="24"/>
        </w:rPr>
        <w:t xml:space="preserve"> 75</w:t>
      </w:r>
      <w:r w:rsidR="0011321A" w:rsidRPr="00D91118">
        <w:rPr>
          <w:rFonts w:ascii="Arial" w:hAnsi="Arial" w:cs="Arial"/>
          <w:sz w:val="24"/>
          <w:szCs w:val="24"/>
          <w:vertAlign w:val="superscript"/>
        </w:rPr>
        <w:t>3</w:t>
      </w:r>
      <w:r w:rsidR="0011321A" w:rsidRPr="00D91118">
        <w:rPr>
          <w:rFonts w:ascii="Arial" w:hAnsi="Arial" w:cs="Arial"/>
          <w:sz w:val="24"/>
          <w:szCs w:val="24"/>
        </w:rPr>
        <w:t>-р зүйлийн 75</w:t>
      </w:r>
      <w:r w:rsidR="0011321A" w:rsidRPr="00D91118">
        <w:rPr>
          <w:rFonts w:ascii="Arial" w:hAnsi="Arial" w:cs="Arial"/>
          <w:sz w:val="24"/>
          <w:szCs w:val="24"/>
          <w:vertAlign w:val="superscript"/>
        </w:rPr>
        <w:t>3</w:t>
      </w:r>
      <w:r w:rsidR="0011321A" w:rsidRPr="00D91118">
        <w:rPr>
          <w:rFonts w:ascii="Arial" w:hAnsi="Arial" w:cs="Arial"/>
          <w:sz w:val="24"/>
          <w:szCs w:val="24"/>
        </w:rPr>
        <w:t xml:space="preserve">.2 дахь хэсэгт </w:t>
      </w:r>
      <w:r w:rsidR="00F3553F" w:rsidRPr="00D91118">
        <w:rPr>
          <w:rFonts w:ascii="Arial" w:hAnsi="Arial" w:cs="Arial"/>
          <w:sz w:val="24"/>
          <w:szCs w:val="24"/>
        </w:rPr>
        <w:t>“Хэрэв мэдэгдэх хуудас, нэхэмжлэлийн хувь, эрх, үүргийн тайлбарыг баталгаат шуудангаар илгээсэн, эсхүл шүүхийн ажилтнаар биечлэн хүргүүлснийг энэ хуулийн 77 дугаар зүйлд заасны дагуу хариуцагч хүлээн авсан бол ийнхүү хүлээн авсан өдрөөр, энэ хуулийн 75</w:t>
      </w:r>
      <w:r w:rsidR="00F3553F" w:rsidRPr="00D91118">
        <w:rPr>
          <w:rFonts w:ascii="Arial" w:hAnsi="Arial" w:cs="Arial"/>
          <w:sz w:val="24"/>
          <w:szCs w:val="24"/>
          <w:vertAlign w:val="superscript"/>
        </w:rPr>
        <w:t>4</w:t>
      </w:r>
      <w:r w:rsidR="00F3553F" w:rsidRPr="00D91118">
        <w:rPr>
          <w:rFonts w:ascii="Arial" w:hAnsi="Arial" w:cs="Arial"/>
          <w:sz w:val="24"/>
          <w:szCs w:val="24"/>
        </w:rPr>
        <w:t xml:space="preserve">.4-т заасны дагуу хүргүүлсэн бол мөн зүйлд заасан мэдэгдэх хуудас хүлээн авсанд тооцох өдрийг нэхэмжлэлийн хувийг гардаж авсан өдөр гэж үзнэ” </w:t>
      </w:r>
      <w:r w:rsidR="00C57FB0" w:rsidRPr="00D91118">
        <w:rPr>
          <w:rFonts w:ascii="Arial" w:hAnsi="Arial" w:cs="Arial"/>
          <w:sz w:val="24"/>
          <w:szCs w:val="24"/>
        </w:rPr>
        <w:t>гэх зохицуулалтыг тусгажээ.</w:t>
      </w:r>
    </w:p>
    <w:p w14:paraId="52597ED9" w14:textId="77777777" w:rsidR="009F4C21" w:rsidRPr="00D91118" w:rsidRDefault="009F4C21" w:rsidP="009F4C21">
      <w:pPr>
        <w:spacing w:after="0" w:line="240" w:lineRule="auto"/>
        <w:ind w:firstLine="720"/>
        <w:contextualSpacing/>
        <w:jc w:val="both"/>
        <w:rPr>
          <w:rFonts w:ascii="Arial" w:hAnsi="Arial" w:cs="Arial"/>
          <w:sz w:val="24"/>
          <w:szCs w:val="24"/>
        </w:rPr>
      </w:pPr>
    </w:p>
    <w:p w14:paraId="6E838D1A" w14:textId="47C922EB" w:rsidR="00C81D4D" w:rsidRPr="00D91118" w:rsidRDefault="00C57FB0" w:rsidP="00C81D4D">
      <w:pPr>
        <w:spacing w:after="0" w:line="240" w:lineRule="auto"/>
        <w:ind w:firstLine="720"/>
        <w:contextualSpacing/>
        <w:jc w:val="both"/>
        <w:rPr>
          <w:rFonts w:ascii="Arial" w:hAnsi="Arial" w:cs="Arial"/>
          <w:sz w:val="24"/>
          <w:szCs w:val="24"/>
        </w:rPr>
      </w:pPr>
      <w:r w:rsidRPr="00D91118">
        <w:rPr>
          <w:rFonts w:ascii="Arial" w:hAnsi="Arial" w:cs="Arial"/>
          <w:sz w:val="24"/>
          <w:szCs w:val="24"/>
        </w:rPr>
        <w:t>Гэвч ИХШХШтХ-ийн 75</w:t>
      </w:r>
      <w:r w:rsidRPr="00D91118">
        <w:rPr>
          <w:rFonts w:ascii="Arial" w:hAnsi="Arial" w:cs="Arial"/>
          <w:sz w:val="24"/>
          <w:szCs w:val="24"/>
          <w:vertAlign w:val="superscript"/>
        </w:rPr>
        <w:t>3</w:t>
      </w:r>
      <w:r w:rsidRPr="00D91118">
        <w:rPr>
          <w:rFonts w:ascii="Arial" w:hAnsi="Arial" w:cs="Arial"/>
          <w:sz w:val="24"/>
          <w:szCs w:val="24"/>
        </w:rPr>
        <w:t>-р зүйлийн 75</w:t>
      </w:r>
      <w:r w:rsidRPr="00D91118">
        <w:rPr>
          <w:rFonts w:ascii="Arial" w:hAnsi="Arial" w:cs="Arial"/>
          <w:sz w:val="24"/>
          <w:szCs w:val="24"/>
          <w:vertAlign w:val="superscript"/>
        </w:rPr>
        <w:t>3</w:t>
      </w:r>
      <w:r w:rsidRPr="00D91118">
        <w:rPr>
          <w:rFonts w:ascii="Arial" w:hAnsi="Arial" w:cs="Arial"/>
          <w:sz w:val="24"/>
          <w:szCs w:val="24"/>
        </w:rPr>
        <w:t xml:space="preserve">.2 дахь хэсгийн зохицуулалт оновчтой болсон эсэх нь эргэлзээтэй байна. </w:t>
      </w:r>
      <w:r w:rsidR="007220D1" w:rsidRPr="00D91118">
        <w:rPr>
          <w:rFonts w:ascii="Arial" w:hAnsi="Arial" w:cs="Arial"/>
          <w:sz w:val="24"/>
          <w:szCs w:val="24"/>
        </w:rPr>
        <w:t xml:space="preserve">Учир нь </w:t>
      </w:r>
      <w:r w:rsidR="00C416D6" w:rsidRPr="00D91118">
        <w:rPr>
          <w:rFonts w:ascii="Arial" w:hAnsi="Arial" w:cs="Arial"/>
          <w:sz w:val="24"/>
          <w:szCs w:val="24"/>
        </w:rPr>
        <w:t xml:space="preserve">ерөнхий ба тусгай </w:t>
      </w:r>
      <w:r w:rsidR="00372E71" w:rsidRPr="00D91118">
        <w:rPr>
          <w:rFonts w:ascii="Arial" w:hAnsi="Arial" w:cs="Arial"/>
          <w:sz w:val="24"/>
          <w:szCs w:val="24"/>
        </w:rPr>
        <w:t>зохицуулалтыг</w:t>
      </w:r>
      <w:r w:rsidR="00C416D6" w:rsidRPr="00D91118">
        <w:rPr>
          <w:rFonts w:ascii="Arial" w:hAnsi="Arial" w:cs="Arial"/>
          <w:sz w:val="24"/>
          <w:szCs w:val="24"/>
        </w:rPr>
        <w:t xml:space="preserve"> нэг заалтад тусгах нь </w:t>
      </w:r>
      <w:r w:rsidR="003C6214" w:rsidRPr="00D91118">
        <w:rPr>
          <w:rFonts w:ascii="Arial" w:hAnsi="Arial" w:cs="Arial"/>
          <w:sz w:val="24"/>
          <w:szCs w:val="24"/>
        </w:rPr>
        <w:t>хууль хэрэглээний</w:t>
      </w:r>
      <w:r w:rsidR="00372E71" w:rsidRPr="00D91118">
        <w:rPr>
          <w:rFonts w:ascii="Arial" w:hAnsi="Arial" w:cs="Arial"/>
          <w:sz w:val="24"/>
          <w:szCs w:val="24"/>
        </w:rPr>
        <w:t xml:space="preserve"> ойлгомжгүй байдлыг бий болгоно. Нэхэмжлэлийн хувийг баталгаат шуудангаар илгээсэн, эсхүл шүүхийн ажилтнаар </w:t>
      </w:r>
      <w:r w:rsidR="00372E71" w:rsidRPr="00D91118">
        <w:rPr>
          <w:rFonts w:ascii="Arial" w:hAnsi="Arial" w:cs="Arial"/>
          <w:sz w:val="24"/>
          <w:szCs w:val="24"/>
        </w:rPr>
        <w:lastRenderedPageBreak/>
        <w:t>биечлэн хүргүүлснийг хариуцагч хүлээн авах нь ерөнхий зохицуулалт бол, нэхэмжлэлийн хувийг цахим шуудангийн хаягаар илгээснээс хойш 7 хоног өнгөрсөн бол хүлээн авсанд тооцох нь тусгай зохицуулалт болно.</w:t>
      </w:r>
    </w:p>
    <w:p w14:paraId="05334CCB" w14:textId="77777777" w:rsidR="00AE0612" w:rsidRPr="00D91118" w:rsidRDefault="00AE0612" w:rsidP="00C81D4D">
      <w:pPr>
        <w:spacing w:after="0" w:line="240" w:lineRule="auto"/>
        <w:ind w:firstLine="720"/>
        <w:contextualSpacing/>
        <w:jc w:val="both"/>
        <w:rPr>
          <w:rFonts w:ascii="Arial" w:hAnsi="Arial" w:cs="Arial"/>
          <w:sz w:val="24"/>
          <w:szCs w:val="24"/>
        </w:rPr>
      </w:pPr>
    </w:p>
    <w:p w14:paraId="081592E2" w14:textId="7FC07FCA" w:rsidR="00AE0612" w:rsidRPr="00D91118" w:rsidRDefault="00AE0612" w:rsidP="00C81D4D">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Түүнчлэн ИХШХШтХ-ийн </w:t>
      </w:r>
      <w:r w:rsidR="00506C54" w:rsidRPr="00506C54">
        <w:rPr>
          <w:rFonts w:ascii="Arial" w:hAnsi="Arial" w:cs="Arial"/>
          <w:sz w:val="24"/>
          <w:szCs w:val="24"/>
        </w:rPr>
        <w:t>75</w:t>
      </w:r>
      <w:r w:rsidR="00506C54" w:rsidRPr="00506C54">
        <w:rPr>
          <w:rFonts w:ascii="Arial" w:hAnsi="Arial" w:cs="Arial"/>
          <w:sz w:val="24"/>
          <w:szCs w:val="24"/>
          <w:vertAlign w:val="superscript"/>
        </w:rPr>
        <w:t>4</w:t>
      </w:r>
      <w:r w:rsidRPr="00D91118">
        <w:rPr>
          <w:rFonts w:ascii="Arial" w:hAnsi="Arial" w:cs="Arial"/>
          <w:sz w:val="24"/>
          <w:szCs w:val="24"/>
        </w:rPr>
        <w:t xml:space="preserve"> дүгээр зүйлийн </w:t>
      </w:r>
      <w:r w:rsidR="00506C54" w:rsidRPr="00506C54">
        <w:rPr>
          <w:rFonts w:ascii="Arial" w:hAnsi="Arial" w:cs="Arial"/>
          <w:sz w:val="24"/>
          <w:szCs w:val="24"/>
        </w:rPr>
        <w:t>75</w:t>
      </w:r>
      <w:r w:rsidR="00506C54" w:rsidRPr="00506C54">
        <w:rPr>
          <w:rFonts w:ascii="Arial" w:hAnsi="Arial" w:cs="Arial"/>
          <w:sz w:val="24"/>
          <w:szCs w:val="24"/>
          <w:vertAlign w:val="superscript"/>
        </w:rPr>
        <w:t>4</w:t>
      </w:r>
      <w:r w:rsidR="00506C54" w:rsidRPr="00506C54">
        <w:rPr>
          <w:rFonts w:ascii="Arial" w:hAnsi="Arial" w:cs="Arial"/>
          <w:sz w:val="24"/>
          <w:szCs w:val="24"/>
        </w:rPr>
        <w:t>.1</w:t>
      </w:r>
      <w:r w:rsidRPr="00D91118">
        <w:rPr>
          <w:rFonts w:ascii="Arial" w:hAnsi="Arial" w:cs="Arial"/>
          <w:sz w:val="24"/>
          <w:szCs w:val="24"/>
        </w:rPr>
        <w:t xml:space="preserve">, </w:t>
      </w:r>
      <w:r w:rsidR="00506C54" w:rsidRPr="00506C54">
        <w:rPr>
          <w:rFonts w:ascii="Arial" w:hAnsi="Arial" w:cs="Arial"/>
          <w:sz w:val="24"/>
          <w:szCs w:val="24"/>
        </w:rPr>
        <w:t>75</w:t>
      </w:r>
      <w:r w:rsidR="00506C54" w:rsidRPr="00506C54">
        <w:rPr>
          <w:rFonts w:ascii="Arial" w:hAnsi="Arial" w:cs="Arial"/>
          <w:sz w:val="24"/>
          <w:szCs w:val="24"/>
          <w:vertAlign w:val="superscript"/>
        </w:rPr>
        <w:t>4</w:t>
      </w:r>
      <w:r w:rsidR="00506C54" w:rsidRPr="00506C54">
        <w:rPr>
          <w:rFonts w:ascii="Arial" w:hAnsi="Arial" w:cs="Arial"/>
          <w:sz w:val="24"/>
          <w:szCs w:val="24"/>
        </w:rPr>
        <w:t>.</w:t>
      </w:r>
      <w:r w:rsidRPr="00D91118">
        <w:rPr>
          <w:rFonts w:ascii="Arial" w:hAnsi="Arial" w:cs="Arial"/>
          <w:sz w:val="24"/>
          <w:szCs w:val="24"/>
        </w:rPr>
        <w:t>2-т заасан зохицуулалтын хэрэгжилт хэр зэрэг байгааг үнэлэх шаардлага үүсчээ. Учир нь хариуцагчид</w:t>
      </w:r>
      <w:r w:rsidR="007E4C13" w:rsidRPr="00D91118">
        <w:rPr>
          <w:rFonts w:ascii="Arial" w:hAnsi="Arial" w:cs="Arial"/>
          <w:sz w:val="24"/>
          <w:szCs w:val="24"/>
        </w:rPr>
        <w:t xml:space="preserve"> мэдэгдэх хуудсыг хүргүүлэх зохицуулалтаас шалтгаалан хүргүүлэх боломжгүйд хүрч, улмаар хэрэг хянан шийдвэрлэх ажиллагаа явагдах боломжгүйд хүрч, хэргийг хэрэгсэхгүй болгоход хүрч байгаа талаарх мэдээлэл байна. </w:t>
      </w:r>
    </w:p>
    <w:p w14:paraId="75639AA6" w14:textId="77777777" w:rsidR="009F4C21" w:rsidRPr="00D91118" w:rsidRDefault="009F4C21" w:rsidP="009F4C21">
      <w:pPr>
        <w:spacing w:after="0" w:line="240" w:lineRule="auto"/>
        <w:ind w:firstLine="720"/>
        <w:contextualSpacing/>
        <w:jc w:val="both"/>
        <w:rPr>
          <w:rFonts w:ascii="Arial" w:hAnsi="Arial" w:cs="Arial"/>
          <w:sz w:val="24"/>
          <w:szCs w:val="24"/>
        </w:rPr>
      </w:pPr>
    </w:p>
    <w:p w14:paraId="35888A73" w14:textId="7B527A58" w:rsidR="00C57FB0" w:rsidRPr="00D91118" w:rsidRDefault="00C416D6" w:rsidP="009F4C21">
      <w:pPr>
        <w:spacing w:after="0" w:line="240" w:lineRule="auto"/>
        <w:ind w:firstLine="720"/>
        <w:contextualSpacing/>
        <w:jc w:val="both"/>
        <w:rPr>
          <w:rFonts w:ascii="Arial" w:hAnsi="Arial" w:cs="Arial"/>
          <w:sz w:val="24"/>
          <w:szCs w:val="24"/>
        </w:rPr>
      </w:pPr>
      <w:r w:rsidRPr="00D91118">
        <w:rPr>
          <w:rFonts w:ascii="Arial" w:hAnsi="Arial" w:cs="Arial"/>
          <w:sz w:val="24"/>
          <w:szCs w:val="24"/>
        </w:rPr>
        <w:t xml:space="preserve">Иймд </w:t>
      </w:r>
      <w:r w:rsidR="003C6214" w:rsidRPr="00D91118">
        <w:rPr>
          <w:rFonts w:ascii="Arial" w:hAnsi="Arial" w:cs="Arial"/>
          <w:sz w:val="24"/>
          <w:szCs w:val="24"/>
        </w:rPr>
        <w:t xml:space="preserve"> ИХШХШтХ-н Долдугаар</w:t>
      </w:r>
      <w:r w:rsidR="003C6214" w:rsidRPr="00D91118">
        <w:rPr>
          <w:rFonts w:ascii="Arial" w:hAnsi="Arial" w:cs="Arial"/>
          <w:sz w:val="24"/>
          <w:szCs w:val="24"/>
          <w:vertAlign w:val="superscript"/>
        </w:rPr>
        <w:t>1</w:t>
      </w:r>
      <w:r w:rsidR="003C6214" w:rsidRPr="00D91118">
        <w:rPr>
          <w:rFonts w:ascii="Arial" w:hAnsi="Arial" w:cs="Arial"/>
          <w:sz w:val="24"/>
          <w:szCs w:val="24"/>
        </w:rPr>
        <w:t xml:space="preserve"> бүлгийн 75</w:t>
      </w:r>
      <w:r w:rsidR="00C81D4D" w:rsidRPr="00D91118">
        <w:rPr>
          <w:rFonts w:ascii="Arial" w:hAnsi="Arial" w:cs="Arial"/>
          <w:sz w:val="24"/>
          <w:szCs w:val="24"/>
          <w:vertAlign w:val="superscript"/>
        </w:rPr>
        <w:t>1</w:t>
      </w:r>
      <w:r w:rsidR="003C6214" w:rsidRPr="00D91118">
        <w:rPr>
          <w:rFonts w:ascii="Arial" w:hAnsi="Arial" w:cs="Arial"/>
          <w:sz w:val="24"/>
          <w:szCs w:val="24"/>
        </w:rPr>
        <w:t>-р зүйлийн</w:t>
      </w:r>
      <w:r w:rsidR="003C6214" w:rsidRPr="00D91118">
        <w:rPr>
          <w:rFonts w:ascii="Arial" w:hAnsi="Arial" w:cs="Arial"/>
          <w:sz w:val="24"/>
          <w:szCs w:val="24"/>
          <w:vertAlign w:val="superscript"/>
        </w:rPr>
        <w:t xml:space="preserve"> </w:t>
      </w:r>
      <w:r w:rsidR="003C6214" w:rsidRPr="00D91118">
        <w:rPr>
          <w:rFonts w:ascii="Arial" w:hAnsi="Arial" w:cs="Arial"/>
          <w:sz w:val="24"/>
          <w:szCs w:val="24"/>
        </w:rPr>
        <w:t>75</w:t>
      </w:r>
      <w:r w:rsidR="00C81D4D" w:rsidRPr="00D91118">
        <w:rPr>
          <w:rFonts w:ascii="Arial" w:hAnsi="Arial" w:cs="Arial"/>
          <w:sz w:val="24"/>
          <w:szCs w:val="24"/>
          <w:vertAlign w:val="superscript"/>
        </w:rPr>
        <w:t>1</w:t>
      </w:r>
      <w:r w:rsidR="003C6214" w:rsidRPr="00D91118">
        <w:rPr>
          <w:rFonts w:ascii="Arial" w:hAnsi="Arial" w:cs="Arial"/>
          <w:sz w:val="24"/>
          <w:szCs w:val="24"/>
        </w:rPr>
        <w:t>.</w:t>
      </w:r>
      <w:r w:rsidR="00C81D4D" w:rsidRPr="00D91118">
        <w:rPr>
          <w:rFonts w:ascii="Arial" w:hAnsi="Arial" w:cs="Arial"/>
          <w:sz w:val="24"/>
          <w:szCs w:val="24"/>
        </w:rPr>
        <w:t>1</w:t>
      </w:r>
      <w:r w:rsidR="003C6214" w:rsidRPr="00D91118">
        <w:rPr>
          <w:rFonts w:ascii="Arial" w:hAnsi="Arial" w:cs="Arial"/>
          <w:sz w:val="24"/>
          <w:szCs w:val="24"/>
        </w:rPr>
        <w:t xml:space="preserve"> д</w:t>
      </w:r>
      <w:r w:rsidR="00C81D4D" w:rsidRPr="00D91118">
        <w:rPr>
          <w:rFonts w:ascii="Arial" w:hAnsi="Arial" w:cs="Arial"/>
          <w:sz w:val="24"/>
          <w:szCs w:val="24"/>
        </w:rPr>
        <w:t>эх</w:t>
      </w:r>
      <w:r w:rsidR="003C6214" w:rsidRPr="00D91118">
        <w:rPr>
          <w:rFonts w:ascii="Arial" w:hAnsi="Arial" w:cs="Arial"/>
          <w:sz w:val="24"/>
          <w:szCs w:val="24"/>
        </w:rPr>
        <w:t xml:space="preserve"> хэсэг болон 75</w:t>
      </w:r>
      <w:r w:rsidR="003C6214" w:rsidRPr="00D91118">
        <w:rPr>
          <w:rFonts w:ascii="Arial" w:hAnsi="Arial" w:cs="Arial"/>
          <w:sz w:val="24"/>
          <w:szCs w:val="24"/>
          <w:vertAlign w:val="superscript"/>
        </w:rPr>
        <w:t>4</w:t>
      </w:r>
      <w:r w:rsidR="003C6214" w:rsidRPr="00D91118">
        <w:rPr>
          <w:rFonts w:ascii="Arial" w:hAnsi="Arial" w:cs="Arial"/>
          <w:sz w:val="24"/>
          <w:szCs w:val="24"/>
        </w:rPr>
        <w:t>-р зүйлийн 75</w:t>
      </w:r>
      <w:r w:rsidR="003C6214" w:rsidRPr="00D91118">
        <w:rPr>
          <w:rFonts w:ascii="Arial" w:hAnsi="Arial" w:cs="Arial"/>
          <w:sz w:val="24"/>
          <w:szCs w:val="24"/>
          <w:vertAlign w:val="superscript"/>
        </w:rPr>
        <w:t>4</w:t>
      </w:r>
      <w:r w:rsidR="003C6214" w:rsidRPr="00D91118">
        <w:rPr>
          <w:rFonts w:ascii="Arial" w:hAnsi="Arial" w:cs="Arial"/>
          <w:sz w:val="24"/>
          <w:szCs w:val="24"/>
        </w:rPr>
        <w:t>.</w:t>
      </w:r>
      <w:r w:rsidR="00C81D4D" w:rsidRPr="00D91118">
        <w:rPr>
          <w:rFonts w:ascii="Arial" w:hAnsi="Arial" w:cs="Arial"/>
          <w:sz w:val="24"/>
          <w:szCs w:val="24"/>
        </w:rPr>
        <w:t>1, 75</w:t>
      </w:r>
      <w:r w:rsidR="00C81D4D" w:rsidRPr="00D91118">
        <w:rPr>
          <w:rFonts w:ascii="Arial" w:hAnsi="Arial" w:cs="Arial"/>
          <w:sz w:val="24"/>
          <w:szCs w:val="24"/>
          <w:vertAlign w:val="superscript"/>
        </w:rPr>
        <w:t>4</w:t>
      </w:r>
      <w:r w:rsidR="00C81D4D" w:rsidRPr="00D91118">
        <w:rPr>
          <w:rFonts w:ascii="Arial" w:hAnsi="Arial" w:cs="Arial"/>
          <w:sz w:val="24"/>
          <w:szCs w:val="24"/>
        </w:rPr>
        <w:t>.2 дахь</w:t>
      </w:r>
      <w:r w:rsidR="003C6214" w:rsidRPr="00D91118">
        <w:rPr>
          <w:rFonts w:ascii="Arial" w:hAnsi="Arial" w:cs="Arial"/>
          <w:sz w:val="24"/>
          <w:szCs w:val="24"/>
        </w:rPr>
        <w:t xml:space="preserve"> хэсгийг үнэлгээ хийх хүрээгээр тодорхойлов.</w:t>
      </w:r>
    </w:p>
    <w:p w14:paraId="52343D4F" w14:textId="77777777" w:rsidR="003C6214" w:rsidRPr="00D91118" w:rsidRDefault="003C6214" w:rsidP="009F4C21">
      <w:pPr>
        <w:spacing w:after="0" w:line="240" w:lineRule="auto"/>
        <w:ind w:firstLine="720"/>
        <w:contextualSpacing/>
        <w:jc w:val="both"/>
        <w:rPr>
          <w:rFonts w:ascii="Arial" w:hAnsi="Arial" w:cs="Arial"/>
          <w:sz w:val="24"/>
          <w:szCs w:val="24"/>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330"/>
        <w:gridCol w:w="5040"/>
      </w:tblGrid>
      <w:tr w:rsidR="00AE0272" w:rsidRPr="00D91118" w14:paraId="49D638BC" w14:textId="77777777" w:rsidTr="00C86751">
        <w:tc>
          <w:tcPr>
            <w:tcW w:w="625" w:type="dxa"/>
            <w:shd w:val="clear" w:color="auto" w:fill="E7E6E6" w:themeFill="background2"/>
          </w:tcPr>
          <w:p w14:paraId="3920F03E" w14:textId="77777777" w:rsidR="00AE0272" w:rsidRPr="00D91118" w:rsidRDefault="00AE0272" w:rsidP="00AE0272">
            <w:pPr>
              <w:spacing w:line="360" w:lineRule="auto"/>
              <w:rPr>
                <w:rFonts w:ascii="Arial" w:hAnsi="Arial" w:cs="Arial"/>
                <w:b/>
                <w:bCs/>
                <w:sz w:val="24"/>
                <w:szCs w:val="24"/>
              </w:rPr>
            </w:pPr>
            <w:r w:rsidRPr="00D91118">
              <w:rPr>
                <w:rFonts w:ascii="Arial" w:hAnsi="Arial" w:cs="Arial"/>
                <w:b/>
                <w:bCs/>
                <w:sz w:val="24"/>
                <w:szCs w:val="24"/>
              </w:rPr>
              <w:t>№</w:t>
            </w:r>
          </w:p>
        </w:tc>
        <w:tc>
          <w:tcPr>
            <w:tcW w:w="3330" w:type="dxa"/>
            <w:shd w:val="clear" w:color="auto" w:fill="E7E6E6" w:themeFill="background2"/>
          </w:tcPr>
          <w:p w14:paraId="3FAD4D9F" w14:textId="77777777" w:rsidR="00AE0272" w:rsidRPr="00D91118" w:rsidRDefault="00AE0272" w:rsidP="00AE0272">
            <w:pPr>
              <w:spacing w:line="360" w:lineRule="auto"/>
              <w:rPr>
                <w:rFonts w:ascii="Arial" w:hAnsi="Arial" w:cs="Arial"/>
                <w:b/>
                <w:bCs/>
                <w:sz w:val="24"/>
                <w:szCs w:val="24"/>
              </w:rPr>
            </w:pPr>
            <w:r w:rsidRPr="00D91118">
              <w:rPr>
                <w:rFonts w:ascii="Arial" w:hAnsi="Arial" w:cs="Arial"/>
                <w:b/>
                <w:bCs/>
                <w:sz w:val="24"/>
                <w:szCs w:val="24"/>
              </w:rPr>
              <w:t>Үнэлэх зүйл, хэсэг, заалт</w:t>
            </w:r>
          </w:p>
        </w:tc>
        <w:tc>
          <w:tcPr>
            <w:tcW w:w="5040" w:type="dxa"/>
            <w:shd w:val="clear" w:color="auto" w:fill="E7E6E6" w:themeFill="background2"/>
          </w:tcPr>
          <w:p w14:paraId="76879118" w14:textId="77777777" w:rsidR="00AE0272" w:rsidRPr="00D91118" w:rsidRDefault="00AE0272" w:rsidP="00AE0272">
            <w:pPr>
              <w:spacing w:line="360" w:lineRule="auto"/>
              <w:rPr>
                <w:rFonts w:ascii="Arial" w:hAnsi="Arial" w:cs="Arial"/>
                <w:b/>
                <w:bCs/>
                <w:sz w:val="24"/>
                <w:szCs w:val="24"/>
              </w:rPr>
            </w:pPr>
            <w:r w:rsidRPr="00D91118">
              <w:rPr>
                <w:rFonts w:ascii="Arial" w:hAnsi="Arial" w:cs="Arial"/>
                <w:b/>
                <w:bCs/>
                <w:sz w:val="24"/>
                <w:szCs w:val="24"/>
              </w:rPr>
              <w:t xml:space="preserve">Агуулга </w:t>
            </w:r>
          </w:p>
        </w:tc>
      </w:tr>
      <w:tr w:rsidR="00F0042A" w:rsidRPr="00D91118" w14:paraId="3D36272A" w14:textId="77777777" w:rsidTr="00C86751">
        <w:tc>
          <w:tcPr>
            <w:tcW w:w="625" w:type="dxa"/>
          </w:tcPr>
          <w:p w14:paraId="1DDB1EC8" w14:textId="61894C20" w:rsidR="00F0042A" w:rsidRPr="00D91118" w:rsidRDefault="00F0042A" w:rsidP="00F0042A">
            <w:pPr>
              <w:spacing w:after="0" w:line="240" w:lineRule="auto"/>
              <w:contextualSpacing/>
              <w:jc w:val="both"/>
              <w:rPr>
                <w:rFonts w:ascii="Arial" w:hAnsi="Arial" w:cs="Arial"/>
                <w:sz w:val="24"/>
                <w:szCs w:val="24"/>
              </w:rPr>
            </w:pPr>
            <w:r w:rsidRPr="00D91118">
              <w:rPr>
                <w:rFonts w:ascii="Arial" w:hAnsi="Arial" w:cs="Arial"/>
                <w:sz w:val="24"/>
                <w:szCs w:val="24"/>
              </w:rPr>
              <w:t>1</w:t>
            </w:r>
          </w:p>
        </w:tc>
        <w:tc>
          <w:tcPr>
            <w:tcW w:w="3330" w:type="dxa"/>
          </w:tcPr>
          <w:p w14:paraId="7A38A037" w14:textId="601B2322" w:rsidR="00F0042A" w:rsidRPr="00D91118" w:rsidRDefault="00F0042A" w:rsidP="00F0042A">
            <w:pPr>
              <w:spacing w:after="0" w:line="240" w:lineRule="auto"/>
              <w:contextualSpacing/>
              <w:jc w:val="both"/>
              <w:rPr>
                <w:rFonts w:ascii="Arial" w:hAnsi="Arial" w:cs="Arial"/>
                <w:sz w:val="24"/>
                <w:szCs w:val="24"/>
              </w:rPr>
            </w:pPr>
            <w:r w:rsidRPr="00D91118">
              <w:rPr>
                <w:rFonts w:ascii="Arial" w:hAnsi="Arial" w:cs="Arial"/>
                <w:sz w:val="24"/>
                <w:szCs w:val="24"/>
              </w:rPr>
              <w:t>75</w:t>
            </w:r>
            <w:r w:rsidRPr="00D91118">
              <w:rPr>
                <w:rFonts w:ascii="Arial" w:hAnsi="Arial" w:cs="Arial"/>
                <w:sz w:val="24"/>
                <w:szCs w:val="24"/>
                <w:vertAlign w:val="superscript"/>
              </w:rPr>
              <w:t>1</w:t>
            </w:r>
            <w:r w:rsidRPr="00D91118">
              <w:rPr>
                <w:rFonts w:ascii="Arial" w:hAnsi="Arial" w:cs="Arial"/>
                <w:sz w:val="24"/>
                <w:szCs w:val="24"/>
              </w:rPr>
              <w:t>-р зүйлийн</w:t>
            </w:r>
            <w:r w:rsidRPr="00D91118">
              <w:rPr>
                <w:rFonts w:ascii="Arial" w:hAnsi="Arial" w:cs="Arial"/>
                <w:sz w:val="24"/>
                <w:szCs w:val="24"/>
                <w:vertAlign w:val="superscript"/>
              </w:rPr>
              <w:t xml:space="preserve"> </w:t>
            </w:r>
            <w:r w:rsidRPr="00D91118">
              <w:rPr>
                <w:rFonts w:ascii="Arial" w:hAnsi="Arial" w:cs="Arial"/>
                <w:sz w:val="24"/>
                <w:szCs w:val="24"/>
              </w:rPr>
              <w:t>75</w:t>
            </w:r>
            <w:r w:rsidRPr="00D91118">
              <w:rPr>
                <w:rFonts w:ascii="Arial" w:hAnsi="Arial" w:cs="Arial"/>
                <w:sz w:val="24"/>
                <w:szCs w:val="24"/>
                <w:vertAlign w:val="superscript"/>
              </w:rPr>
              <w:t>1</w:t>
            </w:r>
            <w:r w:rsidRPr="00D91118">
              <w:rPr>
                <w:rFonts w:ascii="Arial" w:hAnsi="Arial" w:cs="Arial"/>
                <w:sz w:val="24"/>
                <w:szCs w:val="24"/>
              </w:rPr>
              <w:t>.1 дэх хэсэг</w:t>
            </w:r>
          </w:p>
        </w:tc>
        <w:tc>
          <w:tcPr>
            <w:tcW w:w="5040" w:type="dxa"/>
          </w:tcPr>
          <w:p w14:paraId="77DF4431" w14:textId="6D156628" w:rsidR="00F0042A" w:rsidRPr="00D91118" w:rsidRDefault="00477779" w:rsidP="00477779">
            <w:pPr>
              <w:spacing w:after="0" w:line="240" w:lineRule="auto"/>
              <w:contextualSpacing/>
              <w:jc w:val="both"/>
              <w:rPr>
                <w:rFonts w:ascii="Arial" w:hAnsi="Arial" w:cs="Arial"/>
                <w:sz w:val="24"/>
                <w:szCs w:val="24"/>
              </w:rPr>
            </w:pPr>
            <w:r w:rsidRPr="00D91118">
              <w:rPr>
                <w:rFonts w:ascii="Arial" w:hAnsi="Arial" w:cs="Arial"/>
                <w:sz w:val="24"/>
                <w:szCs w:val="24"/>
              </w:rPr>
              <w:t>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шийдвэрлэх</w:t>
            </w:r>
            <w:r w:rsidR="000E6910">
              <w:rPr>
                <w:rFonts w:ascii="Arial" w:hAnsi="Arial" w:cs="Arial"/>
                <w:sz w:val="24"/>
                <w:szCs w:val="24"/>
              </w:rPr>
              <w:t>.</w:t>
            </w:r>
          </w:p>
          <w:p w14:paraId="69675BB5" w14:textId="41648231" w:rsidR="00477779" w:rsidRPr="00D91118" w:rsidRDefault="00477779" w:rsidP="00477779">
            <w:pPr>
              <w:spacing w:after="0" w:line="240" w:lineRule="auto"/>
              <w:contextualSpacing/>
              <w:jc w:val="both"/>
              <w:rPr>
                <w:rFonts w:ascii="Arial" w:hAnsi="Arial" w:cs="Arial"/>
                <w:sz w:val="24"/>
                <w:szCs w:val="24"/>
              </w:rPr>
            </w:pPr>
          </w:p>
        </w:tc>
      </w:tr>
      <w:tr w:rsidR="00AE0272" w:rsidRPr="00D91118" w14:paraId="669D97B4" w14:textId="77777777" w:rsidTr="00C86751">
        <w:tc>
          <w:tcPr>
            <w:tcW w:w="625" w:type="dxa"/>
          </w:tcPr>
          <w:p w14:paraId="3A4B573E" w14:textId="35D9F94C" w:rsidR="00AE0272" w:rsidRPr="00D91118" w:rsidRDefault="00F0042A" w:rsidP="00F0042A">
            <w:pPr>
              <w:spacing w:after="0" w:line="240" w:lineRule="auto"/>
              <w:contextualSpacing/>
              <w:jc w:val="both"/>
              <w:rPr>
                <w:rFonts w:ascii="Arial" w:hAnsi="Arial" w:cs="Arial"/>
                <w:sz w:val="24"/>
                <w:szCs w:val="24"/>
              </w:rPr>
            </w:pPr>
            <w:r w:rsidRPr="00D91118">
              <w:rPr>
                <w:rFonts w:ascii="Arial" w:hAnsi="Arial" w:cs="Arial"/>
                <w:sz w:val="24"/>
                <w:szCs w:val="24"/>
              </w:rPr>
              <w:t>2</w:t>
            </w:r>
          </w:p>
        </w:tc>
        <w:tc>
          <w:tcPr>
            <w:tcW w:w="3330" w:type="dxa"/>
          </w:tcPr>
          <w:p w14:paraId="775EC248" w14:textId="3767D620" w:rsidR="00AE0272" w:rsidRPr="00D91118" w:rsidRDefault="006D456C" w:rsidP="00F0042A">
            <w:pPr>
              <w:spacing w:after="0" w:line="240" w:lineRule="auto"/>
              <w:contextualSpacing/>
              <w:jc w:val="both"/>
              <w:rPr>
                <w:rFonts w:ascii="Arial" w:hAnsi="Arial" w:cs="Arial"/>
                <w:sz w:val="24"/>
                <w:szCs w:val="24"/>
              </w:rPr>
            </w:pPr>
            <w:r w:rsidRPr="00D91118">
              <w:rPr>
                <w:rFonts w:ascii="Arial" w:hAnsi="Arial" w:cs="Arial"/>
                <w:sz w:val="24"/>
                <w:szCs w:val="24"/>
              </w:rPr>
              <w:t>75</w:t>
            </w:r>
            <w:r w:rsidR="001F343D" w:rsidRPr="00D91118">
              <w:rPr>
                <w:rFonts w:ascii="Arial" w:hAnsi="Arial" w:cs="Arial"/>
                <w:sz w:val="24"/>
                <w:szCs w:val="24"/>
                <w:vertAlign w:val="superscript"/>
              </w:rPr>
              <w:t>4</w:t>
            </w:r>
            <w:r w:rsidRPr="00D91118">
              <w:rPr>
                <w:rFonts w:ascii="Arial" w:hAnsi="Arial" w:cs="Arial"/>
                <w:sz w:val="24"/>
                <w:szCs w:val="24"/>
              </w:rPr>
              <w:t>-р зүйлийн</w:t>
            </w:r>
            <w:r w:rsidRPr="00D91118">
              <w:rPr>
                <w:rFonts w:ascii="Arial" w:hAnsi="Arial" w:cs="Arial"/>
                <w:sz w:val="24"/>
                <w:szCs w:val="24"/>
                <w:vertAlign w:val="superscript"/>
              </w:rPr>
              <w:t xml:space="preserve"> </w:t>
            </w:r>
            <w:r w:rsidR="00514B6B" w:rsidRPr="00D91118">
              <w:rPr>
                <w:rFonts w:ascii="Arial" w:hAnsi="Arial" w:cs="Arial"/>
                <w:sz w:val="24"/>
                <w:szCs w:val="24"/>
              </w:rPr>
              <w:t>75</w:t>
            </w:r>
            <w:r w:rsidR="001F343D" w:rsidRPr="00D91118">
              <w:rPr>
                <w:rFonts w:ascii="Arial" w:hAnsi="Arial" w:cs="Arial"/>
                <w:sz w:val="24"/>
                <w:szCs w:val="24"/>
                <w:vertAlign w:val="superscript"/>
              </w:rPr>
              <w:t>4</w:t>
            </w:r>
            <w:r w:rsidR="00514B6B" w:rsidRPr="00D91118">
              <w:rPr>
                <w:rFonts w:ascii="Arial" w:hAnsi="Arial" w:cs="Arial"/>
                <w:sz w:val="24"/>
                <w:szCs w:val="24"/>
              </w:rPr>
              <w:t>.</w:t>
            </w:r>
            <w:r w:rsidR="001F343D" w:rsidRPr="00D91118">
              <w:rPr>
                <w:rFonts w:ascii="Arial" w:hAnsi="Arial" w:cs="Arial"/>
                <w:sz w:val="24"/>
                <w:szCs w:val="24"/>
              </w:rPr>
              <w:t>1</w:t>
            </w:r>
            <w:r w:rsidR="00514B6B" w:rsidRPr="00D91118">
              <w:rPr>
                <w:rFonts w:ascii="Arial" w:hAnsi="Arial" w:cs="Arial"/>
                <w:sz w:val="24"/>
                <w:szCs w:val="24"/>
              </w:rPr>
              <w:t xml:space="preserve"> д</w:t>
            </w:r>
            <w:r w:rsidR="001F343D" w:rsidRPr="00D91118">
              <w:rPr>
                <w:rFonts w:ascii="Arial" w:hAnsi="Arial" w:cs="Arial"/>
                <w:sz w:val="24"/>
                <w:szCs w:val="24"/>
              </w:rPr>
              <w:t xml:space="preserve">эх </w:t>
            </w:r>
            <w:r w:rsidR="00514B6B" w:rsidRPr="00D91118">
              <w:rPr>
                <w:rFonts w:ascii="Arial" w:hAnsi="Arial" w:cs="Arial"/>
                <w:sz w:val="24"/>
                <w:szCs w:val="24"/>
              </w:rPr>
              <w:t>хэсэг</w:t>
            </w:r>
          </w:p>
        </w:tc>
        <w:tc>
          <w:tcPr>
            <w:tcW w:w="5040" w:type="dxa"/>
          </w:tcPr>
          <w:p w14:paraId="09503F6B" w14:textId="64C5DFA1" w:rsidR="00AE0272" w:rsidRPr="00D91118" w:rsidRDefault="001F343D" w:rsidP="001F343D">
            <w:pPr>
              <w:spacing w:after="0" w:line="240" w:lineRule="auto"/>
              <w:contextualSpacing/>
              <w:jc w:val="both"/>
              <w:rPr>
                <w:rFonts w:ascii="Arial" w:hAnsi="Arial" w:cs="Arial"/>
                <w:sz w:val="24"/>
                <w:szCs w:val="24"/>
              </w:rPr>
            </w:pPr>
            <w:r w:rsidRPr="00D91118">
              <w:rPr>
                <w:rFonts w:ascii="Arial" w:hAnsi="Arial" w:cs="Arial"/>
                <w:sz w:val="24"/>
                <w:szCs w:val="24"/>
              </w:rPr>
              <w:t>75</w:t>
            </w:r>
            <w:r w:rsidRPr="00D91118">
              <w:rPr>
                <w:rFonts w:ascii="Arial" w:hAnsi="Arial" w:cs="Arial"/>
                <w:sz w:val="24"/>
                <w:szCs w:val="24"/>
                <w:vertAlign w:val="superscript"/>
              </w:rPr>
              <w:t>4.</w:t>
            </w:r>
            <w:r w:rsidRPr="00D91118">
              <w:rPr>
                <w:rFonts w:ascii="Arial" w:hAnsi="Arial" w:cs="Arial"/>
                <w:sz w:val="24"/>
                <w:szCs w:val="24"/>
              </w:rPr>
              <w:t>1.Шүүх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w:t>
            </w:r>
          </w:p>
        </w:tc>
      </w:tr>
      <w:tr w:rsidR="00AE0272" w:rsidRPr="00D91118" w14:paraId="1DAA65DF" w14:textId="77777777" w:rsidTr="00C86751">
        <w:trPr>
          <w:trHeight w:val="899"/>
        </w:trPr>
        <w:tc>
          <w:tcPr>
            <w:tcW w:w="625" w:type="dxa"/>
          </w:tcPr>
          <w:p w14:paraId="46D1B832" w14:textId="08FC2B8E" w:rsidR="00AE0272" w:rsidRPr="00D91118" w:rsidRDefault="00F0042A" w:rsidP="00F0042A">
            <w:pPr>
              <w:spacing w:after="0" w:line="240" w:lineRule="auto"/>
              <w:contextualSpacing/>
              <w:jc w:val="both"/>
              <w:rPr>
                <w:rFonts w:ascii="Arial" w:hAnsi="Arial" w:cs="Arial"/>
                <w:sz w:val="24"/>
                <w:szCs w:val="24"/>
              </w:rPr>
            </w:pPr>
            <w:r w:rsidRPr="00D91118">
              <w:rPr>
                <w:rFonts w:ascii="Arial" w:hAnsi="Arial" w:cs="Arial"/>
                <w:sz w:val="24"/>
                <w:szCs w:val="24"/>
              </w:rPr>
              <w:t>3</w:t>
            </w:r>
          </w:p>
        </w:tc>
        <w:tc>
          <w:tcPr>
            <w:tcW w:w="3330" w:type="dxa"/>
          </w:tcPr>
          <w:p w14:paraId="76942DE7" w14:textId="572D29BA" w:rsidR="00AE0272" w:rsidRPr="00D91118" w:rsidRDefault="00AE0272" w:rsidP="00F0042A">
            <w:pPr>
              <w:spacing w:after="0" w:line="240" w:lineRule="auto"/>
              <w:contextualSpacing/>
              <w:jc w:val="both"/>
              <w:rPr>
                <w:rFonts w:ascii="Arial" w:hAnsi="Arial" w:cs="Arial"/>
                <w:sz w:val="24"/>
                <w:szCs w:val="24"/>
              </w:rPr>
            </w:pPr>
            <w:r w:rsidRPr="00D91118">
              <w:rPr>
                <w:rFonts w:ascii="Arial" w:hAnsi="Arial" w:cs="Arial"/>
                <w:sz w:val="24"/>
                <w:szCs w:val="24"/>
              </w:rPr>
              <w:t>75</w:t>
            </w:r>
            <w:r w:rsidRPr="00D91118">
              <w:rPr>
                <w:rFonts w:ascii="Arial" w:hAnsi="Arial" w:cs="Arial"/>
                <w:sz w:val="24"/>
                <w:szCs w:val="24"/>
                <w:vertAlign w:val="superscript"/>
              </w:rPr>
              <w:t>4</w:t>
            </w:r>
            <w:r w:rsidR="007220D1" w:rsidRPr="00D91118">
              <w:rPr>
                <w:rFonts w:ascii="Arial" w:hAnsi="Arial" w:cs="Arial"/>
                <w:sz w:val="24"/>
                <w:szCs w:val="24"/>
              </w:rPr>
              <w:t>-</w:t>
            </w:r>
            <w:r w:rsidRPr="00D91118">
              <w:rPr>
                <w:rFonts w:ascii="Arial" w:hAnsi="Arial" w:cs="Arial"/>
                <w:sz w:val="24"/>
                <w:szCs w:val="24"/>
              </w:rPr>
              <w:t>р зүйл</w:t>
            </w:r>
            <w:r w:rsidR="007220D1" w:rsidRPr="00D91118">
              <w:rPr>
                <w:rFonts w:ascii="Arial" w:hAnsi="Arial" w:cs="Arial"/>
                <w:sz w:val="24"/>
                <w:szCs w:val="24"/>
              </w:rPr>
              <w:t>ийн 75</w:t>
            </w:r>
            <w:r w:rsidR="007220D1" w:rsidRPr="00D91118">
              <w:rPr>
                <w:rFonts w:ascii="Arial" w:hAnsi="Arial" w:cs="Arial"/>
                <w:sz w:val="24"/>
                <w:szCs w:val="24"/>
                <w:vertAlign w:val="superscript"/>
              </w:rPr>
              <w:t>4</w:t>
            </w:r>
            <w:r w:rsidR="007220D1" w:rsidRPr="00D91118">
              <w:rPr>
                <w:rFonts w:ascii="Arial" w:hAnsi="Arial" w:cs="Arial"/>
                <w:sz w:val="24"/>
                <w:szCs w:val="24"/>
              </w:rPr>
              <w:t>.</w:t>
            </w:r>
            <w:r w:rsidR="001F343D" w:rsidRPr="00D91118">
              <w:rPr>
                <w:rFonts w:ascii="Arial" w:hAnsi="Arial" w:cs="Arial"/>
                <w:sz w:val="24"/>
                <w:szCs w:val="24"/>
              </w:rPr>
              <w:t>2</w:t>
            </w:r>
            <w:r w:rsidR="007220D1" w:rsidRPr="00D91118">
              <w:rPr>
                <w:rFonts w:ascii="Arial" w:hAnsi="Arial" w:cs="Arial"/>
                <w:sz w:val="24"/>
                <w:szCs w:val="24"/>
              </w:rPr>
              <w:t xml:space="preserve"> д</w:t>
            </w:r>
            <w:r w:rsidR="001F343D" w:rsidRPr="00D91118">
              <w:rPr>
                <w:rFonts w:ascii="Arial" w:hAnsi="Arial" w:cs="Arial"/>
                <w:sz w:val="24"/>
                <w:szCs w:val="24"/>
              </w:rPr>
              <w:t>ахь</w:t>
            </w:r>
            <w:r w:rsidR="007220D1" w:rsidRPr="00D91118">
              <w:rPr>
                <w:rFonts w:ascii="Arial" w:hAnsi="Arial" w:cs="Arial"/>
                <w:sz w:val="24"/>
                <w:szCs w:val="24"/>
              </w:rPr>
              <w:t xml:space="preserve"> хэсэг</w:t>
            </w:r>
          </w:p>
        </w:tc>
        <w:tc>
          <w:tcPr>
            <w:tcW w:w="5040" w:type="dxa"/>
          </w:tcPr>
          <w:p w14:paraId="4A1D127A" w14:textId="4BA0848F" w:rsidR="00AE0272" w:rsidRPr="00D91118" w:rsidRDefault="001F343D" w:rsidP="001F343D">
            <w:pPr>
              <w:spacing w:after="0" w:line="240" w:lineRule="auto"/>
              <w:contextualSpacing/>
              <w:jc w:val="both"/>
              <w:rPr>
                <w:rFonts w:ascii="Arial" w:hAnsi="Arial" w:cs="Arial"/>
                <w:sz w:val="24"/>
                <w:szCs w:val="24"/>
              </w:rPr>
            </w:pPr>
            <w:r w:rsidRPr="00D91118">
              <w:rPr>
                <w:rFonts w:ascii="Arial" w:hAnsi="Arial" w:cs="Arial"/>
                <w:sz w:val="24"/>
                <w:szCs w:val="24"/>
              </w:rPr>
              <w:t>75</w:t>
            </w:r>
            <w:r w:rsidRPr="00D91118">
              <w:rPr>
                <w:rFonts w:ascii="Arial" w:hAnsi="Arial" w:cs="Arial"/>
                <w:sz w:val="24"/>
                <w:szCs w:val="24"/>
                <w:vertAlign w:val="superscript"/>
              </w:rPr>
              <w:t>4</w:t>
            </w:r>
            <w:r w:rsidRPr="00D91118">
              <w:rPr>
                <w:rFonts w:ascii="Arial" w:hAnsi="Arial" w:cs="Arial"/>
                <w:sz w:val="24"/>
                <w:szCs w:val="24"/>
              </w:rPr>
              <w:t>.2.Энэ хуулийн 75</w:t>
            </w:r>
            <w:r w:rsidRPr="00D91118">
              <w:rPr>
                <w:rFonts w:ascii="Arial" w:hAnsi="Arial" w:cs="Arial"/>
                <w:sz w:val="24"/>
                <w:szCs w:val="24"/>
                <w:vertAlign w:val="superscript"/>
              </w:rPr>
              <w:t>4</w:t>
            </w:r>
            <w:r w:rsidRPr="00D91118">
              <w:rPr>
                <w:rFonts w:ascii="Arial" w:hAnsi="Arial" w:cs="Arial"/>
                <w:sz w:val="24"/>
                <w:szCs w:val="24"/>
              </w:rPr>
              <w:t>.1-д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системд бүртгүүлж холбогдсон цахим шуудангийн хаягаар мэдэгдэх хуудсыг илгээнэ.</w:t>
            </w:r>
          </w:p>
          <w:p w14:paraId="2DB1EBA8" w14:textId="77777777" w:rsidR="00F0042A" w:rsidRPr="00D91118" w:rsidRDefault="00F0042A" w:rsidP="00F0042A">
            <w:pPr>
              <w:spacing w:after="0" w:line="240" w:lineRule="auto"/>
              <w:contextualSpacing/>
              <w:jc w:val="both"/>
              <w:rPr>
                <w:rFonts w:ascii="Arial" w:hAnsi="Arial" w:cs="Arial"/>
                <w:sz w:val="24"/>
                <w:szCs w:val="24"/>
              </w:rPr>
            </w:pPr>
          </w:p>
        </w:tc>
      </w:tr>
    </w:tbl>
    <w:p w14:paraId="2D12EDAF" w14:textId="77777777" w:rsidR="00335C67" w:rsidRPr="00D91118" w:rsidRDefault="00335C67" w:rsidP="00335C67"/>
    <w:p w14:paraId="4A352BF7" w14:textId="77777777" w:rsidR="00335C67" w:rsidRPr="00D91118" w:rsidRDefault="00AE0272" w:rsidP="00035235">
      <w:pPr>
        <w:pStyle w:val="Heading2"/>
        <w:rPr>
          <w:rFonts w:ascii="Arial" w:hAnsi="Arial" w:cs="Arial"/>
          <w:b/>
          <w:bCs/>
          <w:color w:val="auto"/>
        </w:rPr>
      </w:pPr>
      <w:bookmarkStart w:id="4" w:name="_Toc222155335"/>
      <w:r w:rsidRPr="00D91118">
        <w:rPr>
          <w:rFonts w:ascii="Arial" w:hAnsi="Arial" w:cs="Arial"/>
          <w:b/>
          <w:bCs/>
          <w:color w:val="auto"/>
        </w:rPr>
        <w:lastRenderedPageBreak/>
        <w:t>2.3. ҮНЭЛГЭЭНИЙ ШАЛГУУР ҮЗҮҮЛЭЛТ</w:t>
      </w:r>
      <w:bookmarkEnd w:id="4"/>
      <w:r w:rsidRPr="00D91118">
        <w:rPr>
          <w:rFonts w:ascii="Arial" w:hAnsi="Arial" w:cs="Arial"/>
          <w:b/>
          <w:bCs/>
          <w:color w:val="auto"/>
        </w:rPr>
        <w:t xml:space="preserve"> </w:t>
      </w:r>
    </w:p>
    <w:p w14:paraId="74E470F4" w14:textId="77777777" w:rsidR="00830A7A" w:rsidRPr="00D91118" w:rsidRDefault="00830A7A" w:rsidP="00D6108C">
      <w:pPr>
        <w:spacing w:before="240"/>
        <w:ind w:firstLine="720"/>
        <w:jc w:val="both"/>
        <w:rPr>
          <w:rFonts w:ascii="Arial" w:hAnsi="Arial" w:cs="Arial"/>
          <w:sz w:val="24"/>
          <w:szCs w:val="24"/>
        </w:rPr>
      </w:pPr>
      <w:r w:rsidRPr="00D91118">
        <w:rPr>
          <w:rFonts w:ascii="Arial" w:hAnsi="Arial" w:cs="Arial"/>
          <w:sz w:val="24"/>
          <w:szCs w:val="24"/>
        </w:rPr>
        <w:t>Монгол Улсын Засгийн газрын 2016 оны 59 дүгээр тогтоолын 6 дугаар хавсралтад заасан аргачлалд зааснаар шалгуур үзүүлэлт нь үнэлгээ хийх болсон шалтгаантай уялдсан байх бөгөөд оновчтой, бодит, хэмжиж болохуйц байна.</w:t>
      </w:r>
    </w:p>
    <w:p w14:paraId="7ACE32C1" w14:textId="77777777" w:rsidR="00830A7A" w:rsidRPr="00D91118" w:rsidRDefault="00830A7A" w:rsidP="00D6108C">
      <w:pPr>
        <w:spacing w:before="240"/>
        <w:ind w:firstLine="720"/>
        <w:jc w:val="both"/>
        <w:rPr>
          <w:rFonts w:ascii="Arial" w:hAnsi="Arial" w:cs="Arial"/>
          <w:sz w:val="24"/>
          <w:szCs w:val="24"/>
        </w:rPr>
      </w:pPr>
      <w:r w:rsidRPr="00D91118">
        <w:rPr>
          <w:rFonts w:ascii="Arial" w:hAnsi="Arial" w:cs="Arial"/>
          <w:sz w:val="24"/>
          <w:szCs w:val="24"/>
        </w:rPr>
        <w:t>ИХШХШтХ-ийн Долдугаар</w:t>
      </w:r>
      <w:r w:rsidRPr="00D91118">
        <w:rPr>
          <w:rFonts w:ascii="Arial" w:hAnsi="Arial" w:cs="Arial"/>
          <w:sz w:val="24"/>
          <w:szCs w:val="24"/>
          <w:vertAlign w:val="superscript"/>
        </w:rPr>
        <w:t>1</w:t>
      </w:r>
      <w:r w:rsidRPr="00D91118">
        <w:rPr>
          <w:rFonts w:ascii="Arial" w:hAnsi="Arial" w:cs="Arial"/>
          <w:sz w:val="24"/>
          <w:szCs w:val="24"/>
        </w:rPr>
        <w:t xml:space="preserve"> бүлэгт заасан “Тусгайлсан журмаар хянан шийдвэрлэх ажиллагаа”-ны гол зорилго нь тодорхой төрлийн иргэний хэргийг ердийн журмаар шийдвэрлэдэг иргэний хэргээс хурдан шуурхай шийдвэрлэдэг</w:t>
      </w:r>
      <w:r w:rsidR="00EF20D1" w:rsidRPr="00D91118">
        <w:rPr>
          <w:rFonts w:ascii="Arial" w:hAnsi="Arial" w:cs="Arial"/>
          <w:sz w:val="24"/>
          <w:szCs w:val="24"/>
        </w:rPr>
        <w:t xml:space="preserve"> байх зорилготой болно.</w:t>
      </w:r>
    </w:p>
    <w:p w14:paraId="234113DF" w14:textId="4CB5A10D" w:rsidR="00477779" w:rsidRDefault="000B61A7" w:rsidP="000B61A7">
      <w:pPr>
        <w:ind w:right="144" w:firstLine="567"/>
        <w:jc w:val="both"/>
        <w:rPr>
          <w:rFonts w:ascii="Arial" w:hAnsi="Arial" w:cs="Arial"/>
          <w:color w:val="000000" w:themeColor="text1"/>
          <w:position w:val="-2"/>
          <w:sz w:val="24"/>
          <w:szCs w:val="24"/>
        </w:rPr>
      </w:pPr>
      <w:r w:rsidRPr="00D91118">
        <w:rPr>
          <w:rFonts w:ascii="Arial" w:hAnsi="Arial" w:cs="Arial"/>
          <w:sz w:val="24"/>
          <w:szCs w:val="24"/>
        </w:rPr>
        <w:t>Иргэний хэрэг шүүхэд хянан шийдвэрлэх тухай хуульд Долдугаар</w:t>
      </w:r>
      <w:r w:rsidRPr="00D91118">
        <w:rPr>
          <w:rFonts w:ascii="Arial" w:hAnsi="Arial" w:cs="Arial"/>
          <w:sz w:val="24"/>
          <w:szCs w:val="24"/>
          <w:vertAlign w:val="superscript"/>
        </w:rPr>
        <w:t xml:space="preserve">1 </w:t>
      </w:r>
      <w:r w:rsidRPr="00D91118">
        <w:rPr>
          <w:rFonts w:ascii="Arial" w:hAnsi="Arial" w:cs="Arial"/>
          <w:sz w:val="24"/>
          <w:szCs w:val="24"/>
        </w:rPr>
        <w:t>дугаар бүлэг нэмсэн хуулийн төслийн ү</w:t>
      </w:r>
      <w:r w:rsidR="00477779" w:rsidRPr="00D91118">
        <w:rPr>
          <w:rFonts w:ascii="Arial" w:hAnsi="Arial" w:cs="Arial"/>
          <w:sz w:val="24"/>
          <w:szCs w:val="24"/>
        </w:rPr>
        <w:t xml:space="preserve">зэл баримтлалаас үзэхэд, бага үнийн дүнтэй хэргийг шуурхай хянан шийдвэрлэх зорилгыг хангах үүднээс </w:t>
      </w:r>
      <w:r w:rsidRPr="00D91118">
        <w:rPr>
          <w:rFonts w:ascii="Arial" w:hAnsi="Arial" w:cs="Arial"/>
          <w:sz w:val="24"/>
          <w:szCs w:val="24"/>
        </w:rPr>
        <w:t xml:space="preserve">хялбар бөгөөд тусгайлсан журмаар эдгээр төрлийн хэргийг шийдвэрлэх журмыг бий болгох замаар </w:t>
      </w:r>
      <w:r w:rsidR="00477779" w:rsidRPr="00D91118">
        <w:rPr>
          <w:rFonts w:ascii="Arial" w:hAnsi="Arial" w:cs="Arial"/>
          <w:sz w:val="24"/>
          <w:szCs w:val="24"/>
        </w:rPr>
        <w:t xml:space="preserve">уг хуулийн төсөл боловсруулах үндэс бүрджээ. </w:t>
      </w:r>
      <w:r w:rsidRPr="00D91118">
        <w:rPr>
          <w:rFonts w:ascii="Arial" w:hAnsi="Arial" w:cs="Arial"/>
          <w:sz w:val="24"/>
          <w:szCs w:val="24"/>
        </w:rPr>
        <w:t xml:space="preserve">Тодруулбал, </w:t>
      </w:r>
      <w:r w:rsidRPr="00D91118">
        <w:rPr>
          <w:rFonts w:ascii="Arial" w:hAnsi="Arial" w:cs="Arial"/>
          <w:color w:val="000000" w:themeColor="text1"/>
          <w:position w:val="-2"/>
          <w:sz w:val="24"/>
          <w:szCs w:val="24"/>
        </w:rPr>
        <w:t>тус ажиллагааг аль болох богино хугацаанд, хэргийн оролцогчийг чирэгдүүлэлгүй, хүндрэл багатай явуулахын зэрэгцээ тэдгээрийн эрх ашгийг дордуулахгүй, хэргээ шударгаар шүүлгэх боломжоор хангагдсан байх, шүүхийн хүртээмжийг үр дүнтэйгээр нэмэгдүүлэх нь гол зорилго байжээ.</w:t>
      </w:r>
    </w:p>
    <w:p w14:paraId="12142CA1" w14:textId="58740D09" w:rsidR="00616C66" w:rsidRDefault="00616C66" w:rsidP="000B61A7">
      <w:pPr>
        <w:ind w:right="144" w:firstLine="567"/>
        <w:jc w:val="both"/>
        <w:rPr>
          <w:rFonts w:ascii="Arial" w:hAnsi="Arial" w:cs="Arial"/>
          <w:color w:val="000000" w:themeColor="text1"/>
          <w:position w:val="-2"/>
          <w:sz w:val="24"/>
          <w:szCs w:val="24"/>
        </w:rPr>
      </w:pPr>
      <w:r>
        <w:rPr>
          <w:rFonts w:ascii="Arial" w:hAnsi="Arial" w:cs="Arial"/>
          <w:color w:val="000000" w:themeColor="text1"/>
          <w:position w:val="-2"/>
          <w:sz w:val="24"/>
          <w:szCs w:val="24"/>
        </w:rPr>
        <w:t xml:space="preserve">2024 онд батлагдсан Шүүх байгуулах тухай хуулийн шинэчилсэн найруулгаар Дүүргийн Эрүү,Иргэний хэргийн хялбар ажиллагааны анхан шатны тойргийн шүүх байгуулагдсан. </w:t>
      </w:r>
    </w:p>
    <w:p w14:paraId="6075FF10" w14:textId="318B7300" w:rsidR="00616C66" w:rsidRPr="001368A4" w:rsidRDefault="00616C66" w:rsidP="001368A4">
      <w:pPr>
        <w:ind w:right="144" w:firstLine="567"/>
        <w:jc w:val="both"/>
        <w:rPr>
          <w:rFonts w:ascii="Arial" w:hAnsi="Arial" w:cs="Arial"/>
          <w:color w:val="000000" w:themeColor="text1"/>
          <w:position w:val="-2"/>
          <w:sz w:val="24"/>
          <w:szCs w:val="24"/>
          <w:lang w:val="mn-MN"/>
        </w:rPr>
      </w:pPr>
      <w:r w:rsidRPr="001368A4">
        <w:rPr>
          <w:rFonts w:ascii="Arial" w:hAnsi="Arial" w:cs="Arial"/>
          <w:color w:val="000000" w:themeColor="text1"/>
          <w:position w:val="-2"/>
          <w:sz w:val="24"/>
          <w:szCs w:val="24"/>
        </w:rPr>
        <w:t xml:space="preserve">2025 </w:t>
      </w:r>
      <w:r w:rsidRPr="001368A4">
        <w:rPr>
          <w:rFonts w:ascii="Arial" w:hAnsi="Arial" w:cs="Arial"/>
          <w:color w:val="000000" w:themeColor="text1"/>
          <w:position w:val="-2"/>
          <w:sz w:val="24"/>
          <w:szCs w:val="24"/>
          <w:lang w:val="ru-RU"/>
        </w:rPr>
        <w:t>оны</w:t>
      </w:r>
      <w:r w:rsidRPr="001368A4">
        <w:rPr>
          <w:rFonts w:ascii="Arial" w:hAnsi="Arial" w:cs="Arial"/>
          <w:color w:val="000000" w:themeColor="text1"/>
          <w:position w:val="-2"/>
          <w:sz w:val="24"/>
          <w:szCs w:val="24"/>
        </w:rPr>
        <w:t xml:space="preserve"> 01 </w:t>
      </w:r>
      <w:r w:rsidRPr="001368A4">
        <w:rPr>
          <w:rFonts w:ascii="Arial" w:hAnsi="Arial" w:cs="Arial"/>
          <w:color w:val="000000" w:themeColor="text1"/>
          <w:position w:val="-2"/>
          <w:sz w:val="24"/>
          <w:szCs w:val="24"/>
          <w:lang w:val="ru-RU"/>
        </w:rPr>
        <w:t>дүгээр</w:t>
      </w:r>
      <w:r w:rsidRPr="001368A4">
        <w:rPr>
          <w:rFonts w:ascii="Arial" w:hAnsi="Arial" w:cs="Arial"/>
          <w:color w:val="000000" w:themeColor="text1"/>
          <w:position w:val="-2"/>
          <w:sz w:val="24"/>
          <w:szCs w:val="24"/>
        </w:rPr>
        <w:t xml:space="preserve"> </w:t>
      </w:r>
      <w:r w:rsidRPr="001368A4">
        <w:rPr>
          <w:rFonts w:ascii="Arial" w:hAnsi="Arial" w:cs="Arial"/>
          <w:color w:val="000000" w:themeColor="text1"/>
          <w:position w:val="-2"/>
          <w:sz w:val="24"/>
          <w:szCs w:val="24"/>
          <w:lang w:val="ru-RU"/>
        </w:rPr>
        <w:t>сарын</w:t>
      </w:r>
      <w:r w:rsidRPr="001368A4">
        <w:rPr>
          <w:rFonts w:ascii="Arial" w:hAnsi="Arial" w:cs="Arial"/>
          <w:color w:val="000000" w:themeColor="text1"/>
          <w:position w:val="-2"/>
          <w:sz w:val="24"/>
          <w:szCs w:val="24"/>
        </w:rPr>
        <w:t xml:space="preserve"> 02-</w:t>
      </w:r>
      <w:r w:rsidRPr="001368A4">
        <w:rPr>
          <w:rFonts w:ascii="Arial" w:hAnsi="Arial" w:cs="Arial"/>
          <w:color w:val="000000" w:themeColor="text1"/>
          <w:position w:val="-2"/>
          <w:sz w:val="24"/>
          <w:szCs w:val="24"/>
          <w:lang w:val="ru-RU"/>
        </w:rPr>
        <w:t>ны</w:t>
      </w:r>
      <w:r w:rsidRPr="001368A4">
        <w:rPr>
          <w:rFonts w:ascii="Arial" w:hAnsi="Arial" w:cs="Arial"/>
          <w:color w:val="000000" w:themeColor="text1"/>
          <w:position w:val="-2"/>
          <w:sz w:val="24"/>
          <w:szCs w:val="24"/>
        </w:rPr>
        <w:t xml:space="preserve"> </w:t>
      </w:r>
      <w:r w:rsidRPr="001368A4">
        <w:rPr>
          <w:rFonts w:ascii="Arial" w:hAnsi="Arial" w:cs="Arial"/>
          <w:color w:val="000000" w:themeColor="text1"/>
          <w:position w:val="-2"/>
          <w:sz w:val="24"/>
          <w:szCs w:val="24"/>
          <w:lang w:val="ru-RU"/>
        </w:rPr>
        <w:t>ө</w:t>
      </w:r>
      <w:r w:rsidRPr="001368A4">
        <w:rPr>
          <w:rFonts w:ascii="Arial" w:hAnsi="Arial" w:cs="Arial"/>
          <w:color w:val="000000" w:themeColor="text1"/>
          <w:position w:val="-2"/>
          <w:sz w:val="24"/>
          <w:szCs w:val="24"/>
          <w:lang w:val="mn-MN"/>
        </w:rPr>
        <w:t xml:space="preserve">дрийн Улсын дээд шүүхийн нийт шүүгчдийн хуралдааны тогтоолоох тус шүүхэд Эрүү, Иргэний танхим байгуулагдаж, </w:t>
      </w:r>
      <w:r w:rsidR="001368A4" w:rsidRPr="001368A4">
        <w:rPr>
          <w:rFonts w:ascii="Arial" w:hAnsi="Arial" w:cs="Arial"/>
          <w:sz w:val="24"/>
          <w:szCs w:val="24"/>
          <w:lang w:val="mn-MN"/>
        </w:rPr>
        <w:t xml:space="preserve">Дүүргийн эрүү, иргэний хэргийн хялбар ажиллагааны анхан шатны тойргийн шүүхийн шүүгчдийн зөвлөгөөний тогтоолоор мөн оны 4 дүгээр сарын 07-ны өдөр Эрүү, </w:t>
      </w:r>
      <w:r w:rsidRPr="001368A4">
        <w:rPr>
          <w:rFonts w:ascii="Arial" w:hAnsi="Arial" w:cs="Arial"/>
          <w:sz w:val="24"/>
          <w:szCs w:val="24"/>
          <w:lang w:val="mn-MN"/>
        </w:rPr>
        <w:t xml:space="preserve">Иргэний танхим </w:t>
      </w:r>
      <w:r w:rsidR="001368A4" w:rsidRPr="001368A4">
        <w:rPr>
          <w:rFonts w:ascii="Arial" w:hAnsi="Arial" w:cs="Arial"/>
          <w:sz w:val="24"/>
          <w:szCs w:val="24"/>
          <w:lang w:val="mn-MN"/>
        </w:rPr>
        <w:t xml:space="preserve">тус бүр </w:t>
      </w:r>
      <w:r w:rsidRPr="001368A4">
        <w:rPr>
          <w:rFonts w:ascii="Arial" w:hAnsi="Arial" w:cs="Arial"/>
          <w:sz w:val="24"/>
          <w:szCs w:val="24"/>
          <w:lang w:val="mn-MN"/>
        </w:rPr>
        <w:t>20 шүүгчтэй</w:t>
      </w:r>
      <w:r w:rsidR="001368A4" w:rsidRPr="001368A4">
        <w:rPr>
          <w:rFonts w:ascii="Arial" w:hAnsi="Arial" w:cs="Arial"/>
          <w:sz w:val="24"/>
          <w:szCs w:val="24"/>
          <w:lang w:val="mn-MN"/>
        </w:rPr>
        <w:t xml:space="preserve"> байхаар тогтсон. </w:t>
      </w:r>
    </w:p>
    <w:p w14:paraId="389CBE1F" w14:textId="10F720AB" w:rsidR="00616C66" w:rsidRDefault="001368A4" w:rsidP="00296375">
      <w:pPr>
        <w:pStyle w:val="NormalWeb"/>
        <w:spacing w:after="0" w:line="240" w:lineRule="auto"/>
        <w:ind w:firstLine="567"/>
        <w:contextualSpacing/>
        <w:jc w:val="both"/>
        <w:rPr>
          <w:rFonts w:ascii="Arial" w:hAnsi="Arial" w:cs="Arial"/>
          <w:lang w:val="mn-MN"/>
        </w:rPr>
      </w:pPr>
      <w:r w:rsidRPr="001368A4">
        <w:rPr>
          <w:rFonts w:ascii="Arial" w:hAnsi="Arial" w:cs="Arial"/>
          <w:lang w:val="mn-MN"/>
        </w:rPr>
        <w:t xml:space="preserve">Иргэний хэргийн танхимын тухайд Шүүхийн ерөнхий зөвлөлөөс тогтоосон зохист ачаалал 1 шүүгчид 336 хэрэг байхаар тогтсон боловч </w:t>
      </w:r>
      <w:r w:rsidR="00616C66" w:rsidRPr="001368A4">
        <w:rPr>
          <w:rFonts w:ascii="Arial" w:hAnsi="Arial" w:cs="Arial"/>
          <w:lang w:val="mn-MN"/>
        </w:rPr>
        <w:t xml:space="preserve">1 шүүгчид </w:t>
      </w:r>
      <w:r w:rsidRPr="001368A4">
        <w:rPr>
          <w:rFonts w:ascii="Arial" w:hAnsi="Arial" w:cs="Arial"/>
          <w:lang w:val="mn-MN"/>
        </w:rPr>
        <w:t>ногдох хэрэг ихэссээр байна. Тухайлбал, х</w:t>
      </w:r>
      <w:r w:rsidR="00616C66" w:rsidRPr="001368A4">
        <w:rPr>
          <w:rFonts w:ascii="Arial" w:hAnsi="Arial" w:cs="Arial"/>
          <w:lang w:val="mn-MN"/>
        </w:rPr>
        <w:t xml:space="preserve">өдөлмөрийн хөлсний доод хэмжээ 660,000 </w:t>
      </w:r>
      <w:r w:rsidRPr="001368A4">
        <w:rPr>
          <w:rFonts w:ascii="Arial" w:hAnsi="Arial" w:cs="Arial"/>
          <w:lang w:val="mn-MN"/>
        </w:rPr>
        <w:t xml:space="preserve">төгрөг </w:t>
      </w:r>
      <w:r w:rsidR="00616C66" w:rsidRPr="001368A4">
        <w:rPr>
          <w:rFonts w:ascii="Arial" w:hAnsi="Arial" w:cs="Arial"/>
          <w:lang w:val="mn-MN"/>
        </w:rPr>
        <w:t xml:space="preserve">байхад </w:t>
      </w:r>
      <w:r w:rsidR="00296375" w:rsidRPr="00296375">
        <w:rPr>
          <w:rFonts w:ascii="Arial" w:hAnsi="Arial" w:cs="Arial"/>
          <w:color w:val="000000" w:themeColor="text1"/>
          <w:lang w:val="mn-MN"/>
        </w:rPr>
        <w:t>619</w:t>
      </w:r>
      <w:r w:rsidR="00616C66" w:rsidRPr="00296375">
        <w:rPr>
          <w:rFonts w:ascii="Arial" w:hAnsi="Arial" w:cs="Arial"/>
          <w:color w:val="000000" w:themeColor="text1"/>
          <w:lang w:val="mn-MN"/>
        </w:rPr>
        <w:t xml:space="preserve"> хэрэг, нэхэмжлэ</w:t>
      </w:r>
      <w:r w:rsidRPr="00296375">
        <w:rPr>
          <w:rFonts w:ascii="Arial" w:hAnsi="Arial" w:cs="Arial"/>
          <w:color w:val="000000" w:themeColor="text1"/>
          <w:lang w:val="mn-MN"/>
        </w:rPr>
        <w:t>л, харин х</w:t>
      </w:r>
      <w:r w:rsidR="00616C66" w:rsidRPr="00296375">
        <w:rPr>
          <w:rFonts w:ascii="Arial" w:hAnsi="Arial" w:cs="Arial"/>
          <w:color w:val="000000" w:themeColor="text1"/>
          <w:lang w:val="mn-MN"/>
        </w:rPr>
        <w:t xml:space="preserve">өдөлмөрийн хөлсний доод хэмжээ 792,000 </w:t>
      </w:r>
      <w:r w:rsidRPr="00296375">
        <w:rPr>
          <w:rFonts w:ascii="Arial" w:hAnsi="Arial" w:cs="Arial"/>
          <w:color w:val="000000" w:themeColor="text1"/>
          <w:lang w:val="mn-MN"/>
        </w:rPr>
        <w:t xml:space="preserve">төгрөг </w:t>
      </w:r>
      <w:r w:rsidR="00616C66" w:rsidRPr="00296375">
        <w:rPr>
          <w:rFonts w:ascii="Arial" w:hAnsi="Arial" w:cs="Arial"/>
          <w:color w:val="000000" w:themeColor="text1"/>
          <w:lang w:val="mn-MN"/>
        </w:rPr>
        <w:t>болсноор</w:t>
      </w:r>
      <w:r w:rsidRPr="00296375">
        <w:rPr>
          <w:rFonts w:ascii="Arial" w:hAnsi="Arial" w:cs="Arial"/>
          <w:color w:val="000000" w:themeColor="text1"/>
          <w:lang w:val="mn-MN"/>
        </w:rPr>
        <w:t xml:space="preserve"> </w:t>
      </w:r>
      <w:r w:rsidR="00296375" w:rsidRPr="00296375">
        <w:rPr>
          <w:rFonts w:ascii="Arial" w:hAnsi="Arial" w:cs="Arial"/>
          <w:color w:val="000000" w:themeColor="text1"/>
          <w:lang w:val="mn-MN"/>
        </w:rPr>
        <w:t>1456</w:t>
      </w:r>
      <w:r w:rsidR="00616C66" w:rsidRPr="00296375">
        <w:rPr>
          <w:rFonts w:ascii="Arial" w:hAnsi="Arial" w:cs="Arial"/>
          <w:color w:val="000000" w:themeColor="text1"/>
          <w:lang w:val="mn-MN"/>
        </w:rPr>
        <w:t xml:space="preserve"> хэрэг, нэхэмжлэл</w:t>
      </w:r>
      <w:r w:rsidRPr="00296375">
        <w:rPr>
          <w:rFonts w:ascii="Arial" w:hAnsi="Arial" w:cs="Arial"/>
          <w:color w:val="000000" w:themeColor="text1"/>
          <w:lang w:val="mn-MN"/>
        </w:rPr>
        <w:t xml:space="preserve"> нэг шүүгчид ногдож, нэг шүүгчид ногдох хэрэг </w:t>
      </w:r>
      <w:r w:rsidR="00296375" w:rsidRPr="00296375">
        <w:rPr>
          <w:rFonts w:ascii="Arial" w:hAnsi="Arial" w:cs="Arial"/>
          <w:color w:val="000000" w:themeColor="text1"/>
          <w:lang w:val="mn-MN"/>
        </w:rPr>
        <w:t xml:space="preserve">үлэмж </w:t>
      </w:r>
      <w:r w:rsidR="00616C66" w:rsidRPr="00296375">
        <w:rPr>
          <w:rFonts w:ascii="Arial" w:hAnsi="Arial" w:cs="Arial"/>
          <w:color w:val="000000" w:themeColor="text1"/>
          <w:lang w:val="mn-MN"/>
        </w:rPr>
        <w:t>өссөн</w:t>
      </w:r>
      <w:r w:rsidRPr="00296375">
        <w:rPr>
          <w:rFonts w:ascii="Arial" w:hAnsi="Arial" w:cs="Arial"/>
          <w:color w:val="000000" w:themeColor="text1"/>
          <w:lang w:val="mn-MN"/>
        </w:rPr>
        <w:t>. Эн</w:t>
      </w:r>
      <w:r w:rsidRPr="001368A4">
        <w:rPr>
          <w:rFonts w:ascii="Arial" w:hAnsi="Arial" w:cs="Arial"/>
          <w:lang w:val="mn-MN"/>
        </w:rPr>
        <w:t>э нь хөдөлмөрийн хөлсний доод хэмжээ нэмэгдэх</w:t>
      </w:r>
      <w:r w:rsidR="00616C66" w:rsidRPr="001368A4">
        <w:rPr>
          <w:rFonts w:ascii="Arial" w:hAnsi="Arial" w:cs="Arial"/>
          <w:lang w:val="mn-MN"/>
        </w:rPr>
        <w:t xml:space="preserve"> бүр өсөх хандлагатай</w:t>
      </w:r>
      <w:r w:rsidRPr="001368A4">
        <w:rPr>
          <w:rFonts w:ascii="Arial" w:hAnsi="Arial" w:cs="Arial"/>
          <w:lang w:val="mn-MN"/>
        </w:rPr>
        <w:t xml:space="preserve"> байна. </w:t>
      </w:r>
    </w:p>
    <w:p w14:paraId="29FF728E" w14:textId="77777777" w:rsidR="00296375" w:rsidRPr="001368A4" w:rsidRDefault="00296375" w:rsidP="00296375">
      <w:pPr>
        <w:pStyle w:val="NormalWeb"/>
        <w:spacing w:after="0" w:line="240" w:lineRule="auto"/>
        <w:ind w:firstLine="567"/>
        <w:contextualSpacing/>
        <w:jc w:val="both"/>
        <w:rPr>
          <w:rFonts w:ascii="Arial" w:hAnsi="Arial" w:cs="Arial"/>
          <w:lang w:val="mn-MN"/>
        </w:rPr>
      </w:pPr>
    </w:p>
    <w:p w14:paraId="7323A375" w14:textId="44784633" w:rsidR="00AE0272" w:rsidRDefault="00EF20D1" w:rsidP="00296375">
      <w:pPr>
        <w:spacing w:after="0" w:line="240" w:lineRule="auto"/>
        <w:ind w:firstLine="720"/>
        <w:contextualSpacing/>
        <w:jc w:val="both"/>
        <w:rPr>
          <w:rFonts w:ascii="Arial" w:hAnsi="Arial" w:cs="Arial"/>
          <w:sz w:val="24"/>
          <w:szCs w:val="24"/>
          <w:lang w:val="mn-MN"/>
        </w:rPr>
      </w:pPr>
      <w:r w:rsidRPr="001368A4">
        <w:rPr>
          <w:rFonts w:ascii="Arial" w:hAnsi="Arial" w:cs="Arial"/>
          <w:sz w:val="24"/>
          <w:szCs w:val="24"/>
          <w:lang w:val="mn-MN"/>
        </w:rPr>
        <w:t>Иймээс аргачлалын 3.4.1-д заасан тухайн хууль тогтоомж хэрэгжиж эхэлснээс хойшх</w:t>
      </w:r>
      <w:r w:rsidR="00477779" w:rsidRPr="001368A4">
        <w:rPr>
          <w:rFonts w:ascii="Arial" w:hAnsi="Arial" w:cs="Arial"/>
          <w:sz w:val="24"/>
          <w:szCs w:val="24"/>
          <w:lang w:val="mn-MN"/>
        </w:rPr>
        <w:t>и</w:t>
      </w:r>
      <w:r w:rsidRPr="001368A4">
        <w:rPr>
          <w:rFonts w:ascii="Arial" w:hAnsi="Arial" w:cs="Arial"/>
          <w:sz w:val="24"/>
          <w:szCs w:val="24"/>
          <w:lang w:val="mn-MN"/>
        </w:rPr>
        <w:t xml:space="preserve"> хугацаанд хуулийн зорилго, зорилтдоо хүрсэн эсэхийг тогтоох “зорилгод хүрсэн түвшин” шалгуур үзүүлэлтийг сонгож авав.</w:t>
      </w:r>
    </w:p>
    <w:p w14:paraId="06CF6D62" w14:textId="77777777" w:rsidR="00296375" w:rsidRPr="001368A4" w:rsidRDefault="00296375" w:rsidP="00296375">
      <w:pPr>
        <w:spacing w:after="0" w:line="240" w:lineRule="auto"/>
        <w:ind w:firstLine="720"/>
        <w:contextualSpacing/>
        <w:jc w:val="both"/>
        <w:rPr>
          <w:rFonts w:ascii="Arial" w:hAnsi="Arial" w:cs="Arial"/>
          <w:sz w:val="24"/>
          <w:szCs w:val="24"/>
          <w:lang w:val="mn-MN"/>
        </w:rPr>
      </w:pPr>
    </w:p>
    <w:p w14:paraId="3942B7C4" w14:textId="77777777" w:rsidR="007C6C25" w:rsidRPr="000D2F02" w:rsidRDefault="00830A7A" w:rsidP="00830A7A">
      <w:pPr>
        <w:pStyle w:val="Heading2"/>
        <w:rPr>
          <w:rFonts w:ascii="Arial" w:hAnsi="Arial" w:cs="Arial"/>
          <w:b/>
          <w:bCs/>
          <w:lang w:val="mn-MN"/>
        </w:rPr>
      </w:pPr>
      <w:bookmarkStart w:id="5" w:name="_Toc222155336"/>
      <w:r w:rsidRPr="000D2F02">
        <w:rPr>
          <w:rFonts w:ascii="Arial" w:hAnsi="Arial" w:cs="Arial"/>
          <w:b/>
          <w:bCs/>
          <w:color w:val="auto"/>
          <w:lang w:val="mn-MN"/>
        </w:rPr>
        <w:t>2.4. ҮНЭЛГЭЭНИЙ ХАРЬЦУУЛАХ ХЭЛБЭР</w:t>
      </w:r>
      <w:bookmarkEnd w:id="5"/>
    </w:p>
    <w:p w14:paraId="4F90A235" w14:textId="77777777" w:rsidR="007C6C25" w:rsidRPr="000D2F02" w:rsidRDefault="00804628" w:rsidP="00D6108C">
      <w:pPr>
        <w:spacing w:before="240"/>
        <w:ind w:firstLine="720"/>
        <w:jc w:val="both"/>
        <w:rPr>
          <w:rFonts w:ascii="Arial" w:hAnsi="Arial" w:cs="Arial"/>
          <w:sz w:val="24"/>
          <w:szCs w:val="24"/>
          <w:lang w:val="mn-MN"/>
        </w:rPr>
      </w:pPr>
      <w:r w:rsidRPr="000D2F02">
        <w:rPr>
          <w:rFonts w:ascii="Arial" w:hAnsi="Arial" w:cs="Arial"/>
          <w:sz w:val="24"/>
          <w:szCs w:val="24"/>
          <w:lang w:val="mn-MN"/>
        </w:rPr>
        <w:t xml:space="preserve">Монгол Улсын Засгийн газрын 2016 оны 59 дүгээр тогтоолын 6 дугаар хавсралтад заасан аргачлалд зааснаар хууль тогтоомж хэрэгжсэнээр нийгмийн харилцаанд гарсан эерэг, сөрөг өөрчлөлтүүдийг олж тодорхойлоход харьцуулах хэлбэрүүдийг ашиглах бөгөөд хууль тогтоомжийн хэрэгжилтийн үр дагаврыг үнэлэхдээ түүний </w:t>
      </w:r>
      <w:r w:rsidRPr="000D2F02">
        <w:rPr>
          <w:rFonts w:ascii="Arial" w:hAnsi="Arial" w:cs="Arial"/>
          <w:b/>
          <w:bCs/>
          <w:sz w:val="24"/>
          <w:szCs w:val="24"/>
          <w:lang w:val="mn-MN"/>
        </w:rPr>
        <w:t>хэрэгжилттэй холбоотой үүссэн асуудал</w:t>
      </w:r>
      <w:r w:rsidRPr="000D2F02">
        <w:rPr>
          <w:rFonts w:ascii="Arial" w:hAnsi="Arial" w:cs="Arial"/>
          <w:sz w:val="24"/>
          <w:szCs w:val="24"/>
          <w:lang w:val="mn-MN"/>
        </w:rPr>
        <w:t xml:space="preserve"> буюу үнэлэх болсон </w:t>
      </w:r>
      <w:r w:rsidRPr="000D2F02">
        <w:rPr>
          <w:rFonts w:ascii="Arial" w:hAnsi="Arial" w:cs="Arial"/>
          <w:sz w:val="24"/>
          <w:szCs w:val="24"/>
          <w:lang w:val="mn-MN"/>
        </w:rPr>
        <w:lastRenderedPageBreak/>
        <w:t xml:space="preserve">шалтгаан, тогтоосон хүрээ, шалгуур үзүүлэлтээс хамааран аль болох тохиромжтой </w:t>
      </w:r>
      <w:r w:rsidRPr="000D2F02">
        <w:rPr>
          <w:rFonts w:ascii="Arial" w:hAnsi="Arial" w:cs="Arial"/>
          <w:b/>
          <w:bCs/>
          <w:sz w:val="24"/>
          <w:szCs w:val="24"/>
          <w:lang w:val="mn-MN"/>
        </w:rPr>
        <w:t>харьцуулах хэлбэрийг</w:t>
      </w:r>
      <w:r w:rsidRPr="000D2F02">
        <w:rPr>
          <w:rFonts w:ascii="Arial" w:hAnsi="Arial" w:cs="Arial"/>
          <w:sz w:val="24"/>
          <w:szCs w:val="24"/>
          <w:lang w:val="mn-MN"/>
        </w:rPr>
        <w:t xml:space="preserve"> сонгоно</w:t>
      </w:r>
      <w:r w:rsidR="00AB699F" w:rsidRPr="000D2F02">
        <w:rPr>
          <w:rFonts w:ascii="Arial" w:hAnsi="Arial" w:cs="Arial"/>
          <w:sz w:val="24"/>
          <w:szCs w:val="24"/>
          <w:lang w:val="mn-MN"/>
        </w:rPr>
        <w:t>.</w:t>
      </w:r>
    </w:p>
    <w:p w14:paraId="291C9689" w14:textId="07F8DE8A" w:rsidR="00AB699F" w:rsidRPr="000D2F02" w:rsidRDefault="00804628" w:rsidP="00477779">
      <w:pPr>
        <w:spacing w:before="240"/>
        <w:ind w:firstLine="720"/>
        <w:jc w:val="both"/>
        <w:rPr>
          <w:rFonts w:ascii="Arial" w:hAnsi="Arial" w:cs="Arial"/>
          <w:sz w:val="24"/>
          <w:szCs w:val="24"/>
          <w:lang w:val="mn-MN"/>
        </w:rPr>
      </w:pPr>
      <w:r w:rsidRPr="000D2F02">
        <w:rPr>
          <w:rFonts w:ascii="Arial" w:hAnsi="Arial" w:cs="Arial"/>
          <w:sz w:val="24"/>
          <w:szCs w:val="24"/>
          <w:lang w:val="mn-MN"/>
        </w:rPr>
        <w:t xml:space="preserve">Тус аргачлалын </w:t>
      </w:r>
      <w:r w:rsidR="00350B46" w:rsidRPr="000D2F02">
        <w:rPr>
          <w:rFonts w:ascii="Arial" w:hAnsi="Arial" w:cs="Arial"/>
          <w:sz w:val="24"/>
          <w:szCs w:val="24"/>
          <w:lang w:val="mn-MN"/>
        </w:rPr>
        <w:t>3.5.3.3</w:t>
      </w:r>
      <w:r w:rsidR="00E71A17" w:rsidRPr="000D2F02">
        <w:rPr>
          <w:rFonts w:ascii="Arial" w:hAnsi="Arial" w:cs="Arial"/>
          <w:sz w:val="24"/>
          <w:szCs w:val="24"/>
          <w:lang w:val="mn-MN"/>
        </w:rPr>
        <w:t xml:space="preserve">-т заасан </w:t>
      </w:r>
      <w:r w:rsidR="00350B46" w:rsidRPr="000D2F02">
        <w:rPr>
          <w:rFonts w:ascii="Arial" w:hAnsi="Arial" w:cs="Arial"/>
          <w:sz w:val="24"/>
          <w:szCs w:val="24"/>
          <w:lang w:val="mn-MN"/>
        </w:rPr>
        <w:t>хууль тогтоомж хүчин төгөлдөр үйлчилж эхэлснээс хойш нөхцөл байдал хэрхэн өөрчлөгдсөнийг он дараалл</w:t>
      </w:r>
      <w:r w:rsidR="00E71A17" w:rsidRPr="000D2F02">
        <w:rPr>
          <w:rFonts w:ascii="Arial" w:hAnsi="Arial" w:cs="Arial"/>
          <w:sz w:val="24"/>
          <w:szCs w:val="24"/>
          <w:lang w:val="mn-MN"/>
        </w:rPr>
        <w:t xml:space="preserve">аар судалж тогтооход чиглэгдэх “хууль тогтоомж хүчин төгөлдөр үйлчилж эхэлснээс хойш” гэх харьцуулах хэлбэрийг сонгож авах нь зохистой гэж үзлээ. </w:t>
      </w:r>
    </w:p>
    <w:p w14:paraId="1438ED59" w14:textId="0B9A95FA" w:rsidR="007C6C25" w:rsidRPr="000D2F02" w:rsidRDefault="00350B46" w:rsidP="00477779">
      <w:pPr>
        <w:spacing w:before="240"/>
        <w:ind w:firstLine="720"/>
        <w:jc w:val="both"/>
        <w:rPr>
          <w:rFonts w:ascii="Arial" w:hAnsi="Arial" w:cs="Arial"/>
          <w:sz w:val="24"/>
          <w:szCs w:val="24"/>
          <w:lang w:val="mn-MN"/>
        </w:rPr>
      </w:pPr>
      <w:r w:rsidRPr="000D2F02">
        <w:rPr>
          <w:rFonts w:ascii="Arial" w:hAnsi="Arial" w:cs="Arial"/>
          <w:sz w:val="24"/>
          <w:szCs w:val="24"/>
          <w:lang w:val="mn-MN"/>
        </w:rPr>
        <w:t>Тодорхой цаг хугацааны дарааллаар нөхцөл байдлын өрнөлийг жагсааж гаргасан судалгааг үнэлгээнд хэрэглэнэ.</w:t>
      </w:r>
    </w:p>
    <w:p w14:paraId="66F638C2" w14:textId="77777777" w:rsidR="007C6C25" w:rsidRPr="000D2F02" w:rsidRDefault="00830A7A" w:rsidP="00830A7A">
      <w:pPr>
        <w:pStyle w:val="Heading2"/>
        <w:rPr>
          <w:rFonts w:ascii="Arial" w:hAnsi="Arial" w:cs="Arial"/>
          <w:b/>
          <w:bCs/>
          <w:lang w:val="mn-MN"/>
        </w:rPr>
      </w:pPr>
      <w:bookmarkStart w:id="6" w:name="_Toc222155337"/>
      <w:r w:rsidRPr="000D2F02">
        <w:rPr>
          <w:rFonts w:ascii="Arial" w:hAnsi="Arial" w:cs="Arial"/>
          <w:b/>
          <w:bCs/>
          <w:color w:val="auto"/>
          <w:lang w:val="mn-MN"/>
        </w:rPr>
        <w:t>2.5. ШАЛГУУР ҮЗҮҮЛЭЛТИЙН ТОМЪЁОЛОЛ</w:t>
      </w:r>
      <w:bookmarkEnd w:id="6"/>
      <w:r w:rsidR="007C6C25" w:rsidRPr="000D2F02">
        <w:rPr>
          <w:rFonts w:ascii="Arial" w:hAnsi="Arial" w:cs="Arial"/>
          <w:b/>
          <w:bCs/>
          <w:lang w:val="mn-MN"/>
        </w:rPr>
        <w:t xml:space="preserve"> </w:t>
      </w:r>
    </w:p>
    <w:p w14:paraId="0EEC6AFB" w14:textId="77777777" w:rsidR="00830A7A" w:rsidRPr="000D2F02" w:rsidRDefault="00BD0CF6" w:rsidP="00D6108C">
      <w:pPr>
        <w:spacing w:before="240"/>
        <w:ind w:firstLine="720"/>
        <w:jc w:val="both"/>
        <w:rPr>
          <w:rFonts w:ascii="Arial" w:hAnsi="Arial" w:cs="Arial"/>
          <w:sz w:val="24"/>
          <w:szCs w:val="24"/>
          <w:lang w:val="mn-MN"/>
        </w:rPr>
      </w:pPr>
      <w:r w:rsidRPr="000D2F02">
        <w:rPr>
          <w:rFonts w:ascii="Arial" w:hAnsi="Arial" w:cs="Arial"/>
          <w:sz w:val="24"/>
          <w:szCs w:val="24"/>
          <w:lang w:val="mn-MN"/>
        </w:rPr>
        <w:t>Монгол Улсын Засгийн газрын 2016 оны 59 дүгээр тогтоолын 6 дугаар хавсралтад заасан аргачлалд зааснаар шалгуур үзүүлэлтийг томъёолох гэдэг нь тогтоосон шалгуур үзүүлэлт бүрээр тодорхой таамаглал дэвшүүлэх, эсхүл асуулт тавихыг хэлнэ гэжээ. Шалгуур үзүүлэлтийг таамаглал эсхүл асуулт хэлбэрээр томъёолоход тухайн таамаглал эсхүл асуултаар тус хуулийн хэрэгжилтийн үр нөлөө, үр дагавар нь гарч ирэх шалгуур үзүүлэлтийг сонгоход голчлон анхаарах шаардлагатай бөгөөд үүнийг хэрэгжүүлэхдээ тухайн хуулийн бүтэц, агуулга, зохицуулалтын шинж чанар, онцлогыг харгалзан үзэх нь зүйтэй.</w:t>
      </w:r>
    </w:p>
    <w:p w14:paraId="01F8FCE5" w14:textId="652E6E84" w:rsidR="00477779" w:rsidRPr="000D2F02" w:rsidRDefault="00477779" w:rsidP="00477779">
      <w:pPr>
        <w:jc w:val="center"/>
        <w:rPr>
          <w:rFonts w:ascii="Arial" w:hAnsi="Arial" w:cs="Arial"/>
          <w:b/>
          <w:bCs/>
          <w:sz w:val="24"/>
          <w:szCs w:val="24"/>
          <w:lang w:val="mn-MN"/>
        </w:rPr>
      </w:pPr>
      <w:r w:rsidRPr="000D2F02">
        <w:rPr>
          <w:rFonts w:ascii="Arial" w:hAnsi="Arial" w:cs="Arial"/>
          <w:b/>
          <w:bCs/>
          <w:sz w:val="24"/>
          <w:szCs w:val="24"/>
          <w:lang w:val="mn-MN"/>
        </w:rPr>
        <w:t>75</w:t>
      </w:r>
      <w:r w:rsidRPr="000D2F02">
        <w:rPr>
          <w:rFonts w:ascii="Arial" w:hAnsi="Arial" w:cs="Arial"/>
          <w:b/>
          <w:bCs/>
          <w:sz w:val="24"/>
          <w:szCs w:val="24"/>
          <w:vertAlign w:val="superscript"/>
          <w:lang w:val="mn-MN"/>
        </w:rPr>
        <w:t>1</w:t>
      </w:r>
      <w:r w:rsidRPr="000D2F02">
        <w:rPr>
          <w:rFonts w:ascii="Arial" w:hAnsi="Arial" w:cs="Arial"/>
          <w:b/>
          <w:bCs/>
          <w:sz w:val="24"/>
          <w:szCs w:val="24"/>
          <w:lang w:val="mn-MN"/>
        </w:rPr>
        <w:t>-р зүйлийн</w:t>
      </w:r>
      <w:r w:rsidRPr="000D2F02">
        <w:rPr>
          <w:rFonts w:ascii="Arial" w:hAnsi="Arial" w:cs="Arial"/>
          <w:b/>
          <w:bCs/>
          <w:sz w:val="24"/>
          <w:szCs w:val="24"/>
          <w:vertAlign w:val="superscript"/>
          <w:lang w:val="mn-MN"/>
        </w:rPr>
        <w:t xml:space="preserve"> </w:t>
      </w:r>
      <w:r w:rsidRPr="000D2F02">
        <w:rPr>
          <w:rFonts w:ascii="Arial" w:hAnsi="Arial" w:cs="Arial"/>
          <w:b/>
          <w:bCs/>
          <w:sz w:val="24"/>
          <w:szCs w:val="24"/>
          <w:lang w:val="mn-MN"/>
        </w:rPr>
        <w:t>75</w:t>
      </w:r>
      <w:r w:rsidRPr="000D2F02">
        <w:rPr>
          <w:rFonts w:ascii="Arial" w:hAnsi="Arial" w:cs="Arial"/>
          <w:b/>
          <w:bCs/>
          <w:sz w:val="24"/>
          <w:szCs w:val="24"/>
          <w:vertAlign w:val="superscript"/>
          <w:lang w:val="mn-MN"/>
        </w:rPr>
        <w:t>1</w:t>
      </w:r>
      <w:r w:rsidRPr="000D2F02">
        <w:rPr>
          <w:rFonts w:ascii="Arial" w:hAnsi="Arial" w:cs="Arial"/>
          <w:b/>
          <w:bCs/>
          <w:sz w:val="24"/>
          <w:szCs w:val="24"/>
          <w:lang w:val="mn-MN"/>
        </w:rPr>
        <w:t>.1 дэх хэсэг</w:t>
      </w:r>
    </w:p>
    <w:p w14:paraId="46DEA6FB" w14:textId="384AD279" w:rsidR="00477779" w:rsidRPr="000D2F02" w:rsidRDefault="00477779" w:rsidP="00477779">
      <w:pPr>
        <w:spacing w:after="0" w:line="240" w:lineRule="auto"/>
        <w:ind w:firstLine="720"/>
        <w:contextualSpacing/>
        <w:jc w:val="both"/>
        <w:rPr>
          <w:rFonts w:ascii="Arial" w:hAnsi="Arial" w:cs="Arial"/>
          <w:sz w:val="24"/>
          <w:szCs w:val="24"/>
          <w:lang w:val="mn-MN"/>
        </w:rPr>
      </w:pPr>
      <w:r w:rsidRPr="000D2F02">
        <w:rPr>
          <w:rFonts w:ascii="Arial" w:hAnsi="Arial" w:cs="Arial"/>
          <w:sz w:val="24"/>
          <w:szCs w:val="24"/>
          <w:lang w:val="mn-MN"/>
        </w:rPr>
        <w:t>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шийдвэрлэх тухай зохицуулалт нь тусгайлсан журмаар хянан шийдвэрлэх ажиллагааны зорилгод нийцэж байгаа эсэх</w:t>
      </w:r>
    </w:p>
    <w:p w14:paraId="57E5BEFA" w14:textId="77777777" w:rsidR="00C81D4D" w:rsidRPr="000D2F02" w:rsidRDefault="00C81D4D" w:rsidP="00477779">
      <w:pPr>
        <w:spacing w:after="0" w:line="240" w:lineRule="auto"/>
        <w:ind w:firstLine="720"/>
        <w:contextualSpacing/>
        <w:jc w:val="both"/>
        <w:rPr>
          <w:rFonts w:ascii="Arial" w:hAnsi="Arial" w:cs="Arial"/>
          <w:sz w:val="24"/>
          <w:szCs w:val="24"/>
          <w:lang w:val="mn-MN"/>
        </w:rPr>
      </w:pPr>
    </w:p>
    <w:p w14:paraId="1ED0E65E" w14:textId="66FCC427" w:rsidR="00BD0CF6" w:rsidRPr="000D2F02" w:rsidRDefault="00B46C8A" w:rsidP="00BD0CF6">
      <w:pPr>
        <w:jc w:val="center"/>
        <w:rPr>
          <w:rFonts w:ascii="Arial" w:hAnsi="Arial" w:cs="Arial"/>
          <w:b/>
          <w:bCs/>
          <w:sz w:val="24"/>
          <w:szCs w:val="24"/>
          <w:lang w:val="mn-MN"/>
        </w:rPr>
      </w:pPr>
      <w:r w:rsidRPr="000D2F02">
        <w:rPr>
          <w:rFonts w:ascii="Arial" w:hAnsi="Arial" w:cs="Arial"/>
          <w:b/>
          <w:bCs/>
          <w:sz w:val="24"/>
          <w:szCs w:val="24"/>
          <w:lang w:val="mn-MN"/>
        </w:rPr>
        <w:t>75</w:t>
      </w:r>
      <w:r w:rsidR="00C81D4D" w:rsidRPr="000D2F02">
        <w:rPr>
          <w:rFonts w:ascii="Arial" w:hAnsi="Arial" w:cs="Arial"/>
          <w:b/>
          <w:bCs/>
          <w:sz w:val="24"/>
          <w:szCs w:val="24"/>
          <w:vertAlign w:val="superscript"/>
          <w:lang w:val="mn-MN"/>
        </w:rPr>
        <w:t>4</w:t>
      </w:r>
      <w:r w:rsidRPr="000D2F02">
        <w:rPr>
          <w:rFonts w:ascii="Arial" w:hAnsi="Arial" w:cs="Arial"/>
          <w:b/>
          <w:bCs/>
          <w:sz w:val="24"/>
          <w:szCs w:val="24"/>
          <w:lang w:val="mn-MN"/>
        </w:rPr>
        <w:t>-р зүйлийн</w:t>
      </w:r>
      <w:r w:rsidRPr="000D2F02">
        <w:rPr>
          <w:rFonts w:ascii="Arial" w:hAnsi="Arial" w:cs="Arial"/>
          <w:b/>
          <w:bCs/>
          <w:sz w:val="24"/>
          <w:szCs w:val="24"/>
          <w:vertAlign w:val="superscript"/>
          <w:lang w:val="mn-MN"/>
        </w:rPr>
        <w:t xml:space="preserve"> </w:t>
      </w:r>
      <w:r w:rsidRPr="000D2F02">
        <w:rPr>
          <w:rFonts w:ascii="Arial" w:hAnsi="Arial" w:cs="Arial"/>
          <w:b/>
          <w:bCs/>
          <w:sz w:val="24"/>
          <w:szCs w:val="24"/>
          <w:lang w:val="mn-MN"/>
        </w:rPr>
        <w:t>75</w:t>
      </w:r>
      <w:r w:rsidR="00C81D4D" w:rsidRPr="000D2F02">
        <w:rPr>
          <w:rFonts w:ascii="Arial" w:hAnsi="Arial" w:cs="Arial"/>
          <w:b/>
          <w:bCs/>
          <w:sz w:val="24"/>
          <w:szCs w:val="24"/>
          <w:vertAlign w:val="superscript"/>
          <w:lang w:val="mn-MN"/>
        </w:rPr>
        <w:t>4</w:t>
      </w:r>
      <w:r w:rsidRPr="000D2F02">
        <w:rPr>
          <w:rFonts w:ascii="Arial" w:hAnsi="Arial" w:cs="Arial"/>
          <w:b/>
          <w:bCs/>
          <w:sz w:val="24"/>
          <w:szCs w:val="24"/>
          <w:lang w:val="mn-MN"/>
        </w:rPr>
        <w:t>.</w:t>
      </w:r>
      <w:r w:rsidR="00C81D4D" w:rsidRPr="000D2F02">
        <w:rPr>
          <w:rFonts w:ascii="Arial" w:hAnsi="Arial" w:cs="Arial"/>
          <w:b/>
          <w:bCs/>
          <w:sz w:val="24"/>
          <w:szCs w:val="24"/>
          <w:lang w:val="mn-MN"/>
        </w:rPr>
        <w:t>1</w:t>
      </w:r>
      <w:r w:rsidRPr="000D2F02">
        <w:rPr>
          <w:rFonts w:ascii="Arial" w:hAnsi="Arial" w:cs="Arial"/>
          <w:b/>
          <w:bCs/>
          <w:sz w:val="24"/>
          <w:szCs w:val="24"/>
          <w:lang w:val="mn-MN"/>
        </w:rPr>
        <w:t xml:space="preserve"> д</w:t>
      </w:r>
      <w:r w:rsidR="00C81D4D" w:rsidRPr="000D2F02">
        <w:rPr>
          <w:rFonts w:ascii="Arial" w:hAnsi="Arial" w:cs="Arial"/>
          <w:b/>
          <w:bCs/>
          <w:sz w:val="24"/>
          <w:szCs w:val="24"/>
          <w:lang w:val="mn-MN"/>
        </w:rPr>
        <w:t>эх</w:t>
      </w:r>
      <w:r w:rsidRPr="000D2F02">
        <w:rPr>
          <w:rFonts w:ascii="Arial" w:hAnsi="Arial" w:cs="Arial"/>
          <w:b/>
          <w:bCs/>
          <w:sz w:val="24"/>
          <w:szCs w:val="24"/>
          <w:lang w:val="mn-MN"/>
        </w:rPr>
        <w:t xml:space="preserve"> хэсэг</w:t>
      </w:r>
    </w:p>
    <w:p w14:paraId="4F226D0E" w14:textId="7816F63B" w:rsidR="00BD0CF6" w:rsidRDefault="00C81D4D" w:rsidP="00C81D4D">
      <w:pPr>
        <w:ind w:firstLine="720"/>
        <w:jc w:val="both"/>
        <w:rPr>
          <w:rFonts w:ascii="Arial" w:hAnsi="Arial" w:cs="Arial"/>
          <w:sz w:val="24"/>
          <w:szCs w:val="24"/>
          <w:lang w:val="mn-MN"/>
        </w:rPr>
      </w:pPr>
      <w:r w:rsidRPr="000D2F02">
        <w:rPr>
          <w:rFonts w:ascii="Arial" w:hAnsi="Arial" w:cs="Arial"/>
          <w:sz w:val="24"/>
          <w:szCs w:val="24"/>
          <w:lang w:val="mn-MN"/>
        </w:rPr>
        <w:t>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w:t>
      </w:r>
      <w:r w:rsidR="00BD0CF6" w:rsidRPr="000D2F02">
        <w:rPr>
          <w:rFonts w:ascii="Arial" w:hAnsi="Arial" w:cs="Arial"/>
          <w:sz w:val="24"/>
          <w:szCs w:val="24"/>
          <w:lang w:val="mn-MN"/>
        </w:rPr>
        <w:t xml:space="preserve"> тухай зохицуулалт нь тусгайлсан журмаар хянан шийдвэрлэх ажиллагааны зорилгод нийцэж байгаа эсэх</w:t>
      </w:r>
      <w:r w:rsidR="000D2F02">
        <w:rPr>
          <w:rFonts w:ascii="Arial" w:hAnsi="Arial" w:cs="Arial"/>
          <w:sz w:val="24"/>
          <w:szCs w:val="24"/>
          <w:lang w:val="mn-MN"/>
        </w:rPr>
        <w:t>.</w:t>
      </w:r>
    </w:p>
    <w:p w14:paraId="7561BA07" w14:textId="77777777" w:rsidR="000D2F02" w:rsidRPr="000D2F02" w:rsidRDefault="000D2F02" w:rsidP="00C81D4D">
      <w:pPr>
        <w:ind w:firstLine="720"/>
        <w:jc w:val="both"/>
        <w:rPr>
          <w:rFonts w:ascii="Arial" w:hAnsi="Arial" w:cs="Arial"/>
          <w:sz w:val="24"/>
          <w:szCs w:val="24"/>
          <w:lang w:val="mn-MN"/>
        </w:rPr>
      </w:pPr>
    </w:p>
    <w:p w14:paraId="76BE81CE" w14:textId="4BFB51C3" w:rsidR="00193FB5" w:rsidRPr="000D2F02" w:rsidRDefault="00193FB5" w:rsidP="00BD0CF6">
      <w:pPr>
        <w:jc w:val="center"/>
        <w:rPr>
          <w:rFonts w:ascii="Arial" w:hAnsi="Arial" w:cs="Arial"/>
          <w:b/>
          <w:bCs/>
          <w:lang w:val="mn-MN"/>
        </w:rPr>
      </w:pPr>
      <w:r w:rsidRPr="000D2F02">
        <w:rPr>
          <w:rFonts w:ascii="Arial" w:hAnsi="Arial" w:cs="Arial"/>
          <w:b/>
          <w:bCs/>
          <w:sz w:val="24"/>
          <w:szCs w:val="24"/>
          <w:lang w:val="mn-MN"/>
        </w:rPr>
        <w:t>75</w:t>
      </w:r>
      <w:r w:rsidRPr="000D2F02">
        <w:rPr>
          <w:rFonts w:ascii="Arial" w:hAnsi="Arial" w:cs="Arial"/>
          <w:b/>
          <w:bCs/>
          <w:sz w:val="24"/>
          <w:szCs w:val="24"/>
          <w:vertAlign w:val="superscript"/>
          <w:lang w:val="mn-MN"/>
        </w:rPr>
        <w:t>4</w:t>
      </w:r>
      <w:r w:rsidRPr="000D2F02">
        <w:rPr>
          <w:rFonts w:ascii="Arial" w:hAnsi="Arial" w:cs="Arial"/>
          <w:b/>
          <w:bCs/>
          <w:sz w:val="24"/>
          <w:szCs w:val="24"/>
          <w:lang w:val="mn-MN"/>
        </w:rPr>
        <w:t>-р зүйлийн 75</w:t>
      </w:r>
      <w:r w:rsidRPr="000D2F02">
        <w:rPr>
          <w:rFonts w:ascii="Arial" w:hAnsi="Arial" w:cs="Arial"/>
          <w:b/>
          <w:bCs/>
          <w:sz w:val="24"/>
          <w:szCs w:val="24"/>
          <w:vertAlign w:val="superscript"/>
          <w:lang w:val="mn-MN"/>
        </w:rPr>
        <w:t>4</w:t>
      </w:r>
      <w:r w:rsidRPr="000D2F02">
        <w:rPr>
          <w:rFonts w:ascii="Arial" w:hAnsi="Arial" w:cs="Arial"/>
          <w:b/>
          <w:bCs/>
          <w:sz w:val="24"/>
          <w:szCs w:val="24"/>
          <w:lang w:val="mn-MN"/>
        </w:rPr>
        <w:t>.</w:t>
      </w:r>
      <w:r w:rsidR="00C81D4D" w:rsidRPr="000D2F02">
        <w:rPr>
          <w:rFonts w:ascii="Arial" w:hAnsi="Arial" w:cs="Arial"/>
          <w:b/>
          <w:bCs/>
          <w:sz w:val="24"/>
          <w:szCs w:val="24"/>
          <w:lang w:val="mn-MN"/>
        </w:rPr>
        <w:t>2</w:t>
      </w:r>
      <w:r w:rsidRPr="000D2F02">
        <w:rPr>
          <w:rFonts w:ascii="Arial" w:hAnsi="Arial" w:cs="Arial"/>
          <w:b/>
          <w:bCs/>
          <w:sz w:val="24"/>
          <w:szCs w:val="24"/>
          <w:lang w:val="mn-MN"/>
        </w:rPr>
        <w:t xml:space="preserve"> </w:t>
      </w:r>
      <w:r w:rsidR="00C81D4D" w:rsidRPr="000D2F02">
        <w:rPr>
          <w:rFonts w:ascii="Arial" w:hAnsi="Arial" w:cs="Arial"/>
          <w:b/>
          <w:bCs/>
          <w:sz w:val="24"/>
          <w:szCs w:val="24"/>
          <w:lang w:val="mn-MN"/>
        </w:rPr>
        <w:t>дахь</w:t>
      </w:r>
      <w:r w:rsidRPr="000D2F02">
        <w:rPr>
          <w:rFonts w:ascii="Arial" w:hAnsi="Arial" w:cs="Arial"/>
          <w:b/>
          <w:bCs/>
          <w:sz w:val="24"/>
          <w:szCs w:val="24"/>
          <w:lang w:val="mn-MN"/>
        </w:rPr>
        <w:t xml:space="preserve"> хэсэг</w:t>
      </w:r>
      <w:r w:rsidRPr="000D2F02">
        <w:rPr>
          <w:rFonts w:ascii="Arial" w:hAnsi="Arial" w:cs="Arial"/>
          <w:b/>
          <w:bCs/>
          <w:lang w:val="mn-MN"/>
        </w:rPr>
        <w:t xml:space="preserve"> </w:t>
      </w:r>
    </w:p>
    <w:p w14:paraId="1E6F8BCB" w14:textId="412A9C93" w:rsidR="00830A7A" w:rsidRPr="000D2F02" w:rsidRDefault="00C81D4D" w:rsidP="00C81D4D">
      <w:pPr>
        <w:ind w:firstLine="720"/>
        <w:jc w:val="both"/>
        <w:rPr>
          <w:rFonts w:ascii="Arial" w:hAnsi="Arial" w:cs="Arial"/>
          <w:sz w:val="24"/>
          <w:szCs w:val="24"/>
          <w:lang w:val="mn-MN"/>
        </w:rPr>
      </w:pPr>
      <w:r w:rsidRPr="000D2F02">
        <w:rPr>
          <w:rFonts w:ascii="Arial" w:hAnsi="Arial" w:cs="Arial"/>
          <w:sz w:val="24"/>
          <w:szCs w:val="24"/>
          <w:lang w:val="mn-MN"/>
        </w:rPr>
        <w:t xml:space="preserve">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системд бүртгүүлж холбогдсон цахим шуудангийн хаягаар мэдэгдэх хуудсыг </w:t>
      </w:r>
      <w:r w:rsidR="00BD0CF6" w:rsidRPr="000D2F02">
        <w:rPr>
          <w:rFonts w:ascii="Arial" w:hAnsi="Arial" w:cs="Arial"/>
          <w:sz w:val="24"/>
          <w:szCs w:val="24"/>
          <w:lang w:val="mn-MN"/>
        </w:rPr>
        <w:t>тухай зохицуулалт нь тусгайлсан журмаар хянан шийдвэрлэх ажиллагааны зорилгод нийцэж байгаа эсэх</w:t>
      </w:r>
      <w:r w:rsidR="000D2F02">
        <w:rPr>
          <w:rFonts w:ascii="Arial" w:hAnsi="Arial" w:cs="Arial"/>
          <w:sz w:val="24"/>
          <w:szCs w:val="24"/>
          <w:lang w:val="mn-MN"/>
        </w:rPr>
        <w:t>.</w:t>
      </w:r>
    </w:p>
    <w:p w14:paraId="3852B3BA" w14:textId="77777777" w:rsidR="007C6C25" w:rsidRPr="000D2F02" w:rsidRDefault="00830A7A" w:rsidP="00BD0CF6">
      <w:pPr>
        <w:pStyle w:val="Heading2"/>
        <w:spacing w:after="240"/>
        <w:jc w:val="both"/>
        <w:rPr>
          <w:rFonts w:ascii="Arial" w:hAnsi="Arial" w:cs="Arial"/>
          <w:b/>
          <w:bCs/>
          <w:color w:val="auto"/>
          <w:lang w:val="mn-MN"/>
        </w:rPr>
      </w:pPr>
      <w:bookmarkStart w:id="7" w:name="_Toc222155338"/>
      <w:r w:rsidRPr="000D2F02">
        <w:rPr>
          <w:rFonts w:ascii="Arial" w:hAnsi="Arial" w:cs="Arial"/>
          <w:b/>
          <w:bCs/>
          <w:color w:val="auto"/>
          <w:lang w:val="mn-MN"/>
        </w:rPr>
        <w:lastRenderedPageBreak/>
        <w:t>2.6. МЭДЭЭЛЭЛ ЦУГЛУУЛАХ АРГЫГ СОНГОХ</w:t>
      </w:r>
      <w:bookmarkEnd w:id="7"/>
    </w:p>
    <w:p w14:paraId="57C5BD43" w14:textId="77777777" w:rsidR="00172880" w:rsidRPr="000D2F02" w:rsidRDefault="00BD0CF6" w:rsidP="00172880">
      <w:pPr>
        <w:ind w:firstLine="720"/>
        <w:jc w:val="both"/>
        <w:rPr>
          <w:rFonts w:ascii="Arial" w:hAnsi="Arial" w:cs="Arial"/>
          <w:sz w:val="24"/>
          <w:szCs w:val="24"/>
          <w:lang w:val="mn-MN"/>
        </w:rPr>
      </w:pPr>
      <w:r w:rsidRPr="000D2F02">
        <w:rPr>
          <w:rFonts w:ascii="Arial" w:hAnsi="Arial" w:cs="Arial"/>
          <w:sz w:val="24"/>
          <w:szCs w:val="24"/>
          <w:lang w:val="mn-MN"/>
        </w:rPr>
        <w:t>Монгол Улсын Засгийн газрын 2016 оны 59 дүгээр тогтоолын 6 дугаар хав</w:t>
      </w:r>
      <w:r w:rsidR="00172880" w:rsidRPr="000D2F02">
        <w:rPr>
          <w:rFonts w:ascii="Arial" w:hAnsi="Arial" w:cs="Arial"/>
          <w:sz w:val="24"/>
          <w:szCs w:val="24"/>
          <w:lang w:val="mn-MN"/>
        </w:rPr>
        <w:t>сралтад заасан аргачлалын 3.7.1-д</w:t>
      </w:r>
      <w:r w:rsidRPr="000D2F02">
        <w:rPr>
          <w:rFonts w:ascii="Arial" w:hAnsi="Arial" w:cs="Arial"/>
          <w:sz w:val="24"/>
          <w:szCs w:val="24"/>
          <w:lang w:val="mn-MN"/>
        </w:rPr>
        <w:t xml:space="preserve"> зааснаар </w:t>
      </w:r>
      <w:r w:rsidR="00172880" w:rsidRPr="000D2F02">
        <w:rPr>
          <w:rFonts w:ascii="Arial" w:hAnsi="Arial" w:cs="Arial"/>
          <w:sz w:val="24"/>
          <w:szCs w:val="24"/>
          <w:lang w:val="mn-MN"/>
        </w:rPr>
        <w:t>хууль тогтоомжийн хэрэгжилтийн үр дагаварт үнэлгээ хийхэд тоон болон чанарын мэдээлэл ашиглана. Ү</w:t>
      </w:r>
      <w:r w:rsidRPr="000D2F02">
        <w:rPr>
          <w:rFonts w:ascii="Arial" w:hAnsi="Arial" w:cs="Arial"/>
          <w:sz w:val="24"/>
          <w:szCs w:val="24"/>
          <w:lang w:val="mn-MN"/>
        </w:rPr>
        <w:t>нэлгээний тайла</w:t>
      </w:r>
      <w:r w:rsidR="00172880" w:rsidRPr="000D2F02">
        <w:rPr>
          <w:rFonts w:ascii="Arial" w:hAnsi="Arial" w:cs="Arial"/>
          <w:sz w:val="24"/>
          <w:szCs w:val="24"/>
          <w:lang w:val="mn-MN"/>
        </w:rPr>
        <w:t>нг хийж гүйцэтгэхдээ</w:t>
      </w:r>
      <w:r w:rsidRPr="000D2F02">
        <w:rPr>
          <w:rFonts w:ascii="Arial" w:hAnsi="Arial" w:cs="Arial"/>
          <w:sz w:val="24"/>
          <w:szCs w:val="24"/>
          <w:lang w:val="mn-MN"/>
        </w:rPr>
        <w:t xml:space="preserve"> нь үнэлгээ хийж байгаа хуулийн хэрэгжилттэй холбоотой </w:t>
      </w:r>
      <w:r w:rsidRPr="000D2F02">
        <w:rPr>
          <w:rFonts w:ascii="Arial" w:hAnsi="Arial" w:cs="Arial"/>
          <w:b/>
          <w:bCs/>
          <w:sz w:val="24"/>
          <w:szCs w:val="24"/>
          <w:lang w:val="mn-MN"/>
        </w:rPr>
        <w:t>ямар мэдээлэл олж авахаа тодорхойлж, уг мэдээллийг ямар аргаар цуглуулахаа сонгох</w:t>
      </w:r>
      <w:r w:rsidRPr="000D2F02">
        <w:rPr>
          <w:rFonts w:ascii="Arial" w:hAnsi="Arial" w:cs="Arial"/>
          <w:sz w:val="24"/>
          <w:szCs w:val="24"/>
          <w:lang w:val="mn-MN"/>
        </w:rPr>
        <w:t xml:space="preserve"> шаардлагатай. </w:t>
      </w:r>
    </w:p>
    <w:p w14:paraId="57FA933F" w14:textId="77777777" w:rsidR="00881CC4" w:rsidRPr="000D2F02" w:rsidRDefault="00881CC4" w:rsidP="00172880">
      <w:pPr>
        <w:ind w:firstLine="720"/>
        <w:jc w:val="both"/>
        <w:rPr>
          <w:rFonts w:ascii="Arial" w:hAnsi="Arial" w:cs="Arial"/>
          <w:sz w:val="24"/>
          <w:szCs w:val="24"/>
          <w:lang w:val="mn-MN"/>
        </w:rPr>
      </w:pPr>
      <w:r w:rsidRPr="000D2F02">
        <w:rPr>
          <w:rFonts w:ascii="Arial" w:hAnsi="Arial" w:cs="Arial"/>
          <w:sz w:val="24"/>
          <w:szCs w:val="24"/>
          <w:lang w:val="mn-MN"/>
        </w:rPr>
        <w:t>Тус судалгааны хүрээнд</w:t>
      </w:r>
      <w:r w:rsidR="005C53EB" w:rsidRPr="000D2F02">
        <w:rPr>
          <w:rFonts w:ascii="Arial" w:hAnsi="Arial" w:cs="Arial"/>
          <w:sz w:val="24"/>
          <w:szCs w:val="24"/>
          <w:lang w:val="mn-MN"/>
        </w:rPr>
        <w:t xml:space="preserve"> дараах тоон болон чанарын мэдээллийг цуглуулахаар сонгов.</w:t>
      </w:r>
    </w:p>
    <w:p w14:paraId="42EFC4E8" w14:textId="77777777" w:rsidR="00E74CFD" w:rsidRPr="00D91118" w:rsidRDefault="00E74CFD" w:rsidP="00E74CFD">
      <w:pPr>
        <w:jc w:val="both"/>
        <w:rPr>
          <w:rFonts w:ascii="Arial" w:hAnsi="Arial" w:cs="Arial"/>
          <w:sz w:val="24"/>
          <w:szCs w:val="24"/>
        </w:rPr>
      </w:pPr>
      <w:r w:rsidRPr="00D91118">
        <w:rPr>
          <w:rFonts w:ascii="Arial" w:hAnsi="Arial" w:cs="Arial"/>
          <w:sz w:val="24"/>
          <w:szCs w:val="24"/>
          <w:lang w:bidi="mn-Mong-MN"/>
        </w:rPr>
        <w:drawing>
          <wp:inline distT="0" distB="0" distL="0" distR="0" wp14:anchorId="65BDC60D" wp14:editId="149E3118">
            <wp:extent cx="5818505" cy="2743200"/>
            <wp:effectExtent l="0" t="0" r="10795"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C6D4DEC" w14:textId="57BCBEAA" w:rsidR="007C6C25" w:rsidRPr="00D91118" w:rsidRDefault="00BD0CF6" w:rsidP="00172880">
      <w:pPr>
        <w:ind w:firstLine="720"/>
        <w:jc w:val="both"/>
        <w:rPr>
          <w:rFonts w:ascii="Arial" w:hAnsi="Arial" w:cs="Arial"/>
          <w:sz w:val="24"/>
          <w:szCs w:val="24"/>
        </w:rPr>
      </w:pPr>
      <w:r w:rsidRPr="00D91118">
        <w:rPr>
          <w:rFonts w:ascii="Arial" w:hAnsi="Arial" w:cs="Arial"/>
          <w:sz w:val="24"/>
          <w:szCs w:val="24"/>
        </w:rPr>
        <w:t>Тус судалгааны хүрээнд хэрэглэгчийн эрхийг хамгаалах асуудал хариуцсан төрийн захиргааны байгууллага болох Монополын эсрэг газар үйл ажиллагаа явуулж байх тул тус газраас боломжтой хүрээнд мэдээлэл цуглуулах (статистик тоо баримт, ярилцлаг</w:t>
      </w:r>
      <w:r w:rsidR="00477779" w:rsidRPr="00D91118">
        <w:rPr>
          <w:rFonts w:ascii="Arial" w:hAnsi="Arial" w:cs="Arial"/>
          <w:sz w:val="24"/>
          <w:szCs w:val="24"/>
        </w:rPr>
        <w:t>а</w:t>
      </w:r>
      <w:r w:rsidRPr="00D91118">
        <w:rPr>
          <w:rFonts w:ascii="Arial" w:hAnsi="Arial" w:cs="Arial"/>
          <w:sz w:val="24"/>
          <w:szCs w:val="24"/>
        </w:rPr>
        <w:t xml:space="preserve"> хийх гэх зэрэг), мөн бусад судалгааны тайлан, эрдэм шинжилгээний бүтээл, ном, сурах бичиг, эрдэм шинжилгээний хурлын илтгэл, хэлэлцүүлгийн материал, шүүхийн шийдвэр, хэвлэл мэдээллийн хэрэгслийн эх сурвалж зэргийг голчлон судлах нь зохистой гэж үзлээ. Тиймээс мэдээллийг цуглуулахдаа бэлэн байгаа мэдээллийг цуглуулах аргаас гадна холбогдох субъектээс судалгаа авах аргыг ашиглахаар сонгов.</w:t>
      </w:r>
    </w:p>
    <w:p w14:paraId="4876FE40" w14:textId="77777777" w:rsidR="00531EF9" w:rsidRPr="00D91118" w:rsidRDefault="00531EF9" w:rsidP="000D2F02">
      <w:pPr>
        <w:pStyle w:val="Heading1"/>
        <w:rPr>
          <w:rFonts w:ascii="Arial" w:hAnsi="Arial" w:cs="Arial"/>
          <w:b/>
          <w:bCs/>
          <w:color w:val="auto"/>
        </w:rPr>
      </w:pPr>
      <w:bookmarkStart w:id="8" w:name="_Toc222155339"/>
      <w:r w:rsidRPr="00D91118">
        <w:rPr>
          <w:rFonts w:ascii="Arial" w:hAnsi="Arial" w:cs="Arial"/>
          <w:b/>
          <w:bCs/>
          <w:color w:val="auto"/>
        </w:rPr>
        <w:t>III. ХЭРЭГЖҮҮЛЭХ ҮЕ ШАТ</w:t>
      </w:r>
      <w:bookmarkEnd w:id="8"/>
    </w:p>
    <w:p w14:paraId="1804AAF4" w14:textId="77777777" w:rsidR="00E0707E" w:rsidRPr="00D91118" w:rsidRDefault="00531EF9" w:rsidP="00531EF9">
      <w:pPr>
        <w:spacing w:before="240"/>
        <w:ind w:firstLine="720"/>
        <w:jc w:val="both"/>
        <w:rPr>
          <w:rFonts w:ascii="Arial" w:hAnsi="Arial" w:cs="Arial"/>
          <w:sz w:val="24"/>
          <w:szCs w:val="24"/>
        </w:rPr>
      </w:pPr>
      <w:r w:rsidRPr="00D91118">
        <w:rPr>
          <w:rFonts w:ascii="Arial" w:hAnsi="Arial" w:cs="Arial"/>
          <w:sz w:val="24"/>
          <w:szCs w:val="24"/>
        </w:rPr>
        <w:t xml:space="preserve">Монгол Улсын Засгийн газрын 2016 оны 59 дүгээр тогтоолын 6 дугаар хавсралтад заасан аргачлалд зааснаар </w:t>
      </w:r>
      <w:r w:rsidR="00E0707E" w:rsidRPr="00D91118">
        <w:rPr>
          <w:rFonts w:ascii="Arial" w:hAnsi="Arial" w:cs="Arial"/>
          <w:sz w:val="24"/>
          <w:szCs w:val="24"/>
        </w:rPr>
        <w:t xml:space="preserve">төлөвлөлтийн үе шатанд сонгосон мэдээлэл цуглуулах аргын дагуу холбогдох </w:t>
      </w:r>
      <w:r w:rsidR="00E0707E" w:rsidRPr="00D91118">
        <w:rPr>
          <w:rFonts w:ascii="Arial" w:hAnsi="Arial" w:cs="Arial"/>
          <w:b/>
          <w:bCs/>
          <w:sz w:val="24"/>
          <w:szCs w:val="24"/>
        </w:rPr>
        <w:t>мэдээлэл цуглуулах, судалгаа хийх ажлыг</w:t>
      </w:r>
      <w:r w:rsidR="00E0707E" w:rsidRPr="00D91118">
        <w:rPr>
          <w:rFonts w:ascii="Arial" w:hAnsi="Arial" w:cs="Arial"/>
          <w:sz w:val="24"/>
          <w:szCs w:val="24"/>
        </w:rPr>
        <w:t xml:space="preserve"> хэрэгжүүлэх үе шатанд гүйцэтгэнэ.</w:t>
      </w:r>
      <w:r w:rsidR="00E0707E" w:rsidRPr="00D91118">
        <w:t xml:space="preserve"> </w:t>
      </w:r>
      <w:r w:rsidR="00E0707E" w:rsidRPr="00D91118">
        <w:rPr>
          <w:rFonts w:ascii="Arial" w:hAnsi="Arial" w:cs="Arial"/>
          <w:sz w:val="24"/>
          <w:szCs w:val="24"/>
        </w:rPr>
        <w:t xml:space="preserve">Хэрэгжүүлэх үе шатны гол зорилго нь </w:t>
      </w:r>
      <w:r w:rsidR="00E0707E" w:rsidRPr="00D91118">
        <w:rPr>
          <w:rFonts w:ascii="Arial" w:hAnsi="Arial" w:cs="Arial"/>
          <w:b/>
          <w:bCs/>
          <w:sz w:val="24"/>
          <w:szCs w:val="24"/>
        </w:rPr>
        <w:t>хэрэгцээтэй, шаардлагатай байгаа ач холбогдол бүхий мэдээллийг цуглуулах</w:t>
      </w:r>
      <w:r w:rsidR="00E0707E" w:rsidRPr="00D91118">
        <w:rPr>
          <w:rFonts w:ascii="Arial" w:hAnsi="Arial" w:cs="Arial"/>
          <w:sz w:val="24"/>
          <w:szCs w:val="24"/>
        </w:rPr>
        <w:t xml:space="preserve"> юм.</w:t>
      </w:r>
    </w:p>
    <w:p w14:paraId="061F13FB" w14:textId="77777777" w:rsidR="00BE111B" w:rsidRPr="00D91118" w:rsidRDefault="00377B0C" w:rsidP="00BE111B">
      <w:pPr>
        <w:spacing w:before="240"/>
        <w:ind w:firstLine="720"/>
        <w:jc w:val="both"/>
        <w:rPr>
          <w:rFonts w:ascii="Arial" w:hAnsi="Arial" w:cs="Arial"/>
          <w:sz w:val="24"/>
          <w:szCs w:val="24"/>
        </w:rPr>
      </w:pPr>
      <w:r w:rsidRPr="00D91118">
        <w:rPr>
          <w:rFonts w:ascii="Arial" w:hAnsi="Arial" w:cs="Arial"/>
          <w:sz w:val="24"/>
          <w:szCs w:val="24"/>
        </w:rPr>
        <w:t xml:space="preserve">Энэхүү тайланд дараах </w:t>
      </w:r>
      <w:r w:rsidR="00BE111B" w:rsidRPr="00D91118">
        <w:rPr>
          <w:rFonts w:ascii="Arial" w:hAnsi="Arial" w:cs="Arial"/>
          <w:b/>
          <w:bCs/>
          <w:sz w:val="24"/>
          <w:szCs w:val="24"/>
        </w:rPr>
        <w:t>мэдээлэл цуглуула</w:t>
      </w:r>
      <w:r w:rsidRPr="00D91118">
        <w:rPr>
          <w:rFonts w:ascii="Arial" w:hAnsi="Arial" w:cs="Arial"/>
          <w:b/>
          <w:bCs/>
          <w:sz w:val="24"/>
          <w:szCs w:val="24"/>
        </w:rPr>
        <w:t>ж ашиглав.</w:t>
      </w:r>
    </w:p>
    <w:p w14:paraId="1C80F44B" w14:textId="3412DA75" w:rsidR="00C81D4D" w:rsidRPr="00D91118" w:rsidRDefault="00C81D4D" w:rsidP="00C81D4D">
      <w:pPr>
        <w:pStyle w:val="ListParagraph"/>
        <w:spacing w:after="2"/>
        <w:ind w:left="0" w:right="11" w:firstLine="720"/>
        <w:jc w:val="both"/>
        <w:rPr>
          <w:bCs/>
          <w:color w:val="000000" w:themeColor="text1"/>
          <w:sz w:val="24"/>
          <w:szCs w:val="24"/>
        </w:rPr>
      </w:pPr>
      <w:r w:rsidRPr="00D91118">
        <w:rPr>
          <w:rFonts w:ascii="Arial" w:eastAsia="Arial" w:hAnsi="Arial" w:cs="Arial"/>
          <w:bCs/>
          <w:color w:val="000000" w:themeColor="text1"/>
          <w:sz w:val="24"/>
          <w:szCs w:val="24"/>
        </w:rPr>
        <w:t xml:space="preserve">Дүүргийн эрүү, иргэний хэргийн хялбар ажиллагааны анхан шатны тойргийн шүүхийн хэрэг хянан шийдвэрлэх ажиллагаанд холбогдох лавлагаа  </w:t>
      </w:r>
    </w:p>
    <w:p w14:paraId="62F90633" w14:textId="7BFF1480" w:rsidR="008E0774" w:rsidRPr="00D91118" w:rsidRDefault="00C81D4D" w:rsidP="00C81D4D">
      <w:pPr>
        <w:spacing w:before="240"/>
        <w:jc w:val="both"/>
        <w:rPr>
          <w:rFonts w:ascii="Arial" w:hAnsi="Arial" w:cs="Arial"/>
          <w:sz w:val="24"/>
          <w:szCs w:val="24"/>
        </w:rPr>
      </w:pPr>
      <w:r w:rsidRPr="00D91118">
        <w:rPr>
          <w:rFonts w:ascii="Arial" w:eastAsia="Arial" w:hAnsi="Arial" w:cs="Arial"/>
          <w:bCs/>
          <w:color w:val="000000" w:themeColor="text1"/>
          <w:sz w:val="24"/>
          <w:szCs w:val="24"/>
        </w:rPr>
        <w:lastRenderedPageBreak/>
        <w:t>Дүүргийн эрүү, иргэний хэргийн хялбар ажиллагааны анхан шатны тойргийн шүүхийн танилцуулга 2026</w:t>
      </w:r>
    </w:p>
    <w:p w14:paraId="066FBFDA" w14:textId="5F5836CF" w:rsidR="007E4F92" w:rsidRPr="00D91118" w:rsidRDefault="00215442" w:rsidP="00C81D4D">
      <w:pPr>
        <w:spacing w:before="240"/>
        <w:ind w:firstLine="720"/>
        <w:jc w:val="both"/>
        <w:rPr>
          <w:rFonts w:ascii="Arial" w:eastAsia="Arial" w:hAnsi="Arial" w:cs="Arial"/>
          <w:sz w:val="24"/>
          <w:szCs w:val="24"/>
        </w:rPr>
      </w:pPr>
      <w:r w:rsidRPr="00D91118">
        <w:rPr>
          <w:rFonts w:ascii="Arial" w:eastAsia="Arial" w:hAnsi="Arial" w:cs="Arial"/>
          <w:sz w:val="24"/>
          <w:szCs w:val="24"/>
        </w:rPr>
        <w:t>2025 онд хүлээн авсан иргэний хэрэг, нэхэмжлэлийн үнийн дүнгийн түвшингээр хийсэн судалгаа</w:t>
      </w:r>
    </w:p>
    <w:p w14:paraId="29F8A0FF" w14:textId="71E9FCBF" w:rsidR="00215442" w:rsidRPr="00D91118" w:rsidRDefault="00215442" w:rsidP="00C81D4D">
      <w:pPr>
        <w:spacing w:before="240"/>
        <w:ind w:firstLine="720"/>
        <w:jc w:val="both"/>
        <w:rPr>
          <w:rFonts w:ascii="Arial" w:eastAsia="Arial" w:hAnsi="Arial" w:cs="Arial"/>
          <w:sz w:val="24"/>
          <w:szCs w:val="24"/>
        </w:rPr>
      </w:pPr>
      <w:r w:rsidRPr="00D91118">
        <w:rPr>
          <w:rFonts w:ascii="Arial" w:eastAsia="Arial" w:hAnsi="Arial" w:cs="Arial"/>
          <w:sz w:val="24"/>
          <w:szCs w:val="24"/>
        </w:rPr>
        <w:t>2024 онд баталсан Иргэний хэрэг шүүхэд хянан шийдвэрлэх тухай хуульд нэмэлт, өөрчлөлт оруулах тухай хуулийн төслийн үзэл баримтлал, танилцуулга, судалгаа</w:t>
      </w:r>
    </w:p>
    <w:p w14:paraId="5723F9B1" w14:textId="65E69B00" w:rsidR="00215442" w:rsidRPr="00D91118" w:rsidRDefault="00215442" w:rsidP="00C81D4D">
      <w:pPr>
        <w:spacing w:before="240"/>
        <w:ind w:firstLine="720"/>
        <w:jc w:val="both"/>
        <w:rPr>
          <w:rFonts w:ascii="Arial" w:eastAsia="Arial" w:hAnsi="Arial" w:cs="Arial"/>
          <w:bCs/>
          <w:color w:val="000000" w:themeColor="text1"/>
          <w:sz w:val="24"/>
          <w:szCs w:val="24"/>
        </w:rPr>
      </w:pPr>
      <w:r w:rsidRPr="00D91118">
        <w:rPr>
          <w:rFonts w:ascii="Arial" w:eastAsia="Arial" w:hAnsi="Arial" w:cs="Arial"/>
          <w:bCs/>
          <w:color w:val="000000" w:themeColor="text1"/>
          <w:sz w:val="24"/>
          <w:szCs w:val="24"/>
        </w:rPr>
        <w:t>Дүүргийн эрүү, иргэний хэргийн хялбар ажиллагааны анхан шатны тойргийн шүүхийн шүүгчидтэй хийсэн ярилцлага</w:t>
      </w:r>
    </w:p>
    <w:p w14:paraId="417DAFE5" w14:textId="68ED4308" w:rsidR="00215442" w:rsidRPr="00D91118" w:rsidRDefault="00215442" w:rsidP="00C81D4D">
      <w:pPr>
        <w:spacing w:before="240"/>
        <w:ind w:firstLine="720"/>
        <w:jc w:val="both"/>
        <w:rPr>
          <w:rFonts w:ascii="Arial" w:hAnsi="Arial" w:cs="Arial"/>
          <w:sz w:val="24"/>
          <w:szCs w:val="24"/>
        </w:rPr>
      </w:pPr>
      <w:r w:rsidRPr="00D91118">
        <w:rPr>
          <w:rFonts w:ascii="Arial" w:eastAsia="Arial" w:hAnsi="Arial" w:cs="Arial"/>
          <w:bCs/>
          <w:color w:val="000000" w:themeColor="text1"/>
          <w:sz w:val="24"/>
          <w:szCs w:val="24"/>
        </w:rPr>
        <w:t>Банк бус санхүүгийн байгууллагыг хариуцсан Санхүүгийн зохицуулах хорооны албан хаагчтай хийсэн ярилцлага</w:t>
      </w:r>
    </w:p>
    <w:p w14:paraId="4569D440" w14:textId="6EF05B2B" w:rsidR="00172880" w:rsidRPr="00D91118" w:rsidRDefault="007E4F92" w:rsidP="000B61A7">
      <w:pPr>
        <w:spacing w:before="240"/>
        <w:ind w:firstLine="720"/>
        <w:jc w:val="both"/>
        <w:rPr>
          <w:rFonts w:ascii="Arial" w:hAnsi="Arial" w:cs="Arial"/>
          <w:sz w:val="24"/>
          <w:szCs w:val="24"/>
        </w:rPr>
      </w:pPr>
      <w:r w:rsidRPr="00D91118">
        <w:rPr>
          <w:rFonts w:ascii="Arial" w:hAnsi="Arial" w:cs="Arial"/>
          <w:color w:val="333333"/>
          <w:sz w:val="18"/>
          <w:szCs w:val="18"/>
          <w:shd w:val="clear" w:color="auto" w:fill="FFFFFF"/>
        </w:rPr>
        <w:t>Мэдээлэл цуглуулах буюу судалгаа хийхдээ ямар мэдээлэл, судалгааг хэнээс, хэрхэн, ямар аргаар, хэзээ авахаа оновчтой тодорхойлно.</w:t>
      </w:r>
    </w:p>
    <w:p w14:paraId="5035F31F" w14:textId="77777777" w:rsidR="00531EF9" w:rsidRPr="00D91118" w:rsidRDefault="00531EF9" w:rsidP="00531EF9">
      <w:pPr>
        <w:pStyle w:val="Heading1"/>
        <w:spacing w:after="240"/>
        <w:rPr>
          <w:rFonts w:ascii="Arial" w:hAnsi="Arial" w:cs="Arial"/>
          <w:b/>
          <w:bCs/>
          <w:color w:val="2F5496" w:themeColor="accent5" w:themeShade="BF"/>
        </w:rPr>
      </w:pPr>
      <w:bookmarkStart w:id="9" w:name="_Toc222155340"/>
      <w:r w:rsidRPr="00D91118">
        <w:rPr>
          <w:rFonts w:ascii="Arial" w:hAnsi="Arial" w:cs="Arial"/>
          <w:b/>
          <w:bCs/>
          <w:color w:val="2F5496" w:themeColor="accent5" w:themeShade="BF"/>
        </w:rPr>
        <w:t>IV.ҮНЭЛЭХ ҮЕ ШАТ</w:t>
      </w:r>
      <w:bookmarkEnd w:id="9"/>
    </w:p>
    <w:p w14:paraId="6D74A480" w14:textId="2ED7AF26" w:rsidR="00967BBB" w:rsidRDefault="00531EF9" w:rsidP="00967BBB">
      <w:pPr>
        <w:pStyle w:val="Heading2"/>
        <w:jc w:val="center"/>
        <w:rPr>
          <w:rFonts w:ascii="Arial" w:hAnsi="Arial" w:cs="Arial"/>
          <w:b/>
          <w:bCs/>
          <w:color w:val="000000" w:themeColor="text1"/>
        </w:rPr>
      </w:pPr>
      <w:bookmarkStart w:id="10" w:name="_Toc222155341"/>
      <w:r w:rsidRPr="00967BBB">
        <w:rPr>
          <w:rFonts w:ascii="Arial" w:hAnsi="Arial" w:cs="Arial"/>
          <w:b/>
          <w:bCs/>
          <w:color w:val="000000" w:themeColor="text1"/>
        </w:rPr>
        <w:t xml:space="preserve">4.1. ИХШХШтХ-ийн </w:t>
      </w:r>
      <w:r w:rsidR="001C3016" w:rsidRPr="00967BBB">
        <w:rPr>
          <w:rFonts w:ascii="Arial" w:hAnsi="Arial" w:cs="Arial"/>
          <w:b/>
          <w:bCs/>
          <w:color w:val="000000" w:themeColor="text1"/>
        </w:rPr>
        <w:t>75</w:t>
      </w:r>
      <w:r w:rsidR="002B014E" w:rsidRPr="00967BBB">
        <w:rPr>
          <w:rFonts w:ascii="Arial" w:hAnsi="Arial" w:cs="Arial"/>
          <w:b/>
          <w:bCs/>
          <w:color w:val="000000" w:themeColor="text1"/>
        </w:rPr>
        <w:t>1</w:t>
      </w:r>
      <w:r w:rsidR="001C3016" w:rsidRPr="00967BBB">
        <w:rPr>
          <w:rFonts w:ascii="Arial" w:hAnsi="Arial" w:cs="Arial"/>
          <w:b/>
          <w:bCs/>
          <w:color w:val="000000" w:themeColor="text1"/>
        </w:rPr>
        <w:t>-р зүйлийн 75</w:t>
      </w:r>
      <w:r w:rsidR="002B014E" w:rsidRPr="00967BBB">
        <w:rPr>
          <w:rFonts w:ascii="Arial" w:hAnsi="Arial" w:cs="Arial"/>
          <w:b/>
          <w:bCs/>
          <w:color w:val="000000" w:themeColor="text1"/>
        </w:rPr>
        <w:t>1</w:t>
      </w:r>
      <w:r w:rsidR="001C3016" w:rsidRPr="00967BBB">
        <w:rPr>
          <w:rFonts w:ascii="Arial" w:hAnsi="Arial" w:cs="Arial"/>
          <w:b/>
          <w:bCs/>
          <w:color w:val="000000" w:themeColor="text1"/>
        </w:rPr>
        <w:t>.</w:t>
      </w:r>
      <w:r w:rsidR="002B014E" w:rsidRPr="00967BBB">
        <w:rPr>
          <w:rFonts w:ascii="Arial" w:hAnsi="Arial" w:cs="Arial"/>
          <w:b/>
          <w:bCs/>
          <w:color w:val="000000" w:themeColor="text1"/>
        </w:rPr>
        <w:t>1</w:t>
      </w:r>
      <w:r w:rsidR="001C3016" w:rsidRPr="00967BBB">
        <w:rPr>
          <w:rFonts w:ascii="Arial" w:hAnsi="Arial" w:cs="Arial"/>
          <w:b/>
          <w:bCs/>
          <w:color w:val="000000" w:themeColor="text1"/>
        </w:rPr>
        <w:t xml:space="preserve"> д</w:t>
      </w:r>
      <w:r w:rsidR="002B014E" w:rsidRPr="00967BBB">
        <w:rPr>
          <w:rFonts w:ascii="Arial" w:hAnsi="Arial" w:cs="Arial"/>
          <w:b/>
          <w:bCs/>
          <w:color w:val="000000" w:themeColor="text1"/>
        </w:rPr>
        <w:t>эх</w:t>
      </w:r>
      <w:r w:rsidR="001C3016" w:rsidRPr="00967BBB">
        <w:rPr>
          <w:rFonts w:ascii="Arial" w:hAnsi="Arial" w:cs="Arial"/>
          <w:b/>
          <w:bCs/>
          <w:color w:val="000000" w:themeColor="text1"/>
        </w:rPr>
        <w:t xml:space="preserve"> хэсэгт </w:t>
      </w:r>
      <w:r w:rsidRPr="00967BBB">
        <w:rPr>
          <w:rFonts w:ascii="Arial" w:hAnsi="Arial" w:cs="Arial"/>
          <w:b/>
          <w:bCs/>
          <w:color w:val="000000" w:themeColor="text1"/>
        </w:rPr>
        <w:t>үнэлгээ хийсэн байдал</w:t>
      </w:r>
      <w:bookmarkEnd w:id="10"/>
    </w:p>
    <w:p w14:paraId="42831A7B" w14:textId="77777777" w:rsidR="00967BBB" w:rsidRPr="00967BBB" w:rsidRDefault="00967BBB" w:rsidP="00967BBB"/>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7145"/>
      </w:tblGrid>
      <w:tr w:rsidR="001C3016" w:rsidRPr="00D91118" w14:paraId="5B076D6D" w14:textId="77777777" w:rsidTr="007E4C13">
        <w:tc>
          <w:tcPr>
            <w:tcW w:w="2206" w:type="dxa"/>
          </w:tcPr>
          <w:p w14:paraId="28C2FA2F" w14:textId="77777777" w:rsidR="001C3016" w:rsidRPr="00D91118" w:rsidRDefault="001C3016" w:rsidP="00E46333">
            <w:pPr>
              <w:spacing w:line="276" w:lineRule="auto"/>
              <w:jc w:val="both"/>
              <w:rPr>
                <w:rFonts w:ascii="Arial" w:hAnsi="Arial" w:cs="Arial"/>
                <w:b/>
                <w:bCs/>
              </w:rPr>
            </w:pPr>
            <w:r w:rsidRPr="00D91118">
              <w:rPr>
                <w:rFonts w:ascii="Arial" w:hAnsi="Arial" w:cs="Arial"/>
                <w:b/>
                <w:bCs/>
              </w:rPr>
              <w:t>Үнэлэх хэсэг</w:t>
            </w:r>
          </w:p>
        </w:tc>
        <w:tc>
          <w:tcPr>
            <w:tcW w:w="7145" w:type="dxa"/>
          </w:tcPr>
          <w:p w14:paraId="5B049CFD" w14:textId="6323DE7B" w:rsidR="001C3016" w:rsidRPr="00D91118" w:rsidRDefault="001C3016" w:rsidP="00E46333">
            <w:pPr>
              <w:spacing w:line="276" w:lineRule="auto"/>
              <w:jc w:val="both"/>
              <w:rPr>
                <w:rFonts w:ascii="Arial" w:hAnsi="Arial" w:cs="Arial"/>
                <w:b/>
              </w:rPr>
            </w:pPr>
            <w:r w:rsidRPr="00D91118">
              <w:rPr>
                <w:rFonts w:ascii="Arial" w:hAnsi="Arial" w:cs="Arial"/>
                <w:b/>
                <w:bCs/>
              </w:rPr>
              <w:t>ИХШХШтХ-ийн 75</w:t>
            </w:r>
            <w:r w:rsidR="00215442" w:rsidRPr="00D91118">
              <w:rPr>
                <w:rFonts w:ascii="Arial" w:hAnsi="Arial" w:cs="Arial"/>
                <w:b/>
                <w:bCs/>
                <w:vertAlign w:val="superscript"/>
              </w:rPr>
              <w:t>1</w:t>
            </w:r>
            <w:r w:rsidRPr="00D91118">
              <w:rPr>
                <w:rFonts w:ascii="Arial" w:hAnsi="Arial" w:cs="Arial"/>
                <w:b/>
                <w:bCs/>
              </w:rPr>
              <w:t>-р зүйлийн</w:t>
            </w:r>
            <w:r w:rsidRPr="00D91118">
              <w:rPr>
                <w:rFonts w:ascii="Arial" w:hAnsi="Arial" w:cs="Arial"/>
                <w:b/>
                <w:bCs/>
                <w:vertAlign w:val="superscript"/>
              </w:rPr>
              <w:t xml:space="preserve"> </w:t>
            </w:r>
            <w:r w:rsidRPr="00D91118">
              <w:rPr>
                <w:rFonts w:ascii="Arial" w:hAnsi="Arial" w:cs="Arial"/>
                <w:b/>
                <w:bCs/>
              </w:rPr>
              <w:t>75</w:t>
            </w:r>
            <w:r w:rsidR="00215442" w:rsidRPr="00D91118">
              <w:rPr>
                <w:rFonts w:ascii="Arial" w:hAnsi="Arial" w:cs="Arial"/>
                <w:b/>
                <w:bCs/>
                <w:vertAlign w:val="superscript"/>
              </w:rPr>
              <w:t>1</w:t>
            </w:r>
            <w:r w:rsidRPr="00D91118">
              <w:rPr>
                <w:rFonts w:ascii="Arial" w:hAnsi="Arial" w:cs="Arial"/>
                <w:b/>
                <w:bCs/>
              </w:rPr>
              <w:t>.</w:t>
            </w:r>
            <w:r w:rsidR="00215442" w:rsidRPr="00D91118">
              <w:rPr>
                <w:rFonts w:ascii="Arial" w:hAnsi="Arial" w:cs="Arial"/>
                <w:b/>
                <w:bCs/>
              </w:rPr>
              <w:t xml:space="preserve">1 дэх </w:t>
            </w:r>
            <w:r w:rsidRPr="00D91118">
              <w:rPr>
                <w:rFonts w:ascii="Arial" w:hAnsi="Arial" w:cs="Arial"/>
                <w:b/>
                <w:bCs/>
              </w:rPr>
              <w:t>хэсэг</w:t>
            </w:r>
          </w:p>
        </w:tc>
      </w:tr>
      <w:tr w:rsidR="001C3016" w:rsidRPr="00D91118" w14:paraId="21A2B411" w14:textId="77777777" w:rsidTr="007E4C13">
        <w:tc>
          <w:tcPr>
            <w:tcW w:w="2206" w:type="dxa"/>
          </w:tcPr>
          <w:p w14:paraId="46FDCE6E" w14:textId="77777777" w:rsidR="001C3016" w:rsidRPr="00D91118" w:rsidRDefault="00E6205A" w:rsidP="00E46333">
            <w:pPr>
              <w:spacing w:line="276" w:lineRule="auto"/>
              <w:jc w:val="both"/>
              <w:rPr>
                <w:rFonts w:ascii="Arial" w:hAnsi="Arial" w:cs="Arial"/>
                <w:b/>
                <w:bCs/>
              </w:rPr>
            </w:pPr>
            <w:r w:rsidRPr="00D91118">
              <w:rPr>
                <w:rFonts w:ascii="Arial" w:hAnsi="Arial" w:cs="Arial"/>
                <w:b/>
                <w:bCs/>
              </w:rPr>
              <w:t>Томь</w:t>
            </w:r>
            <w:r w:rsidR="001C3016" w:rsidRPr="00D91118">
              <w:rPr>
                <w:rFonts w:ascii="Arial" w:hAnsi="Arial" w:cs="Arial"/>
                <w:b/>
                <w:bCs/>
              </w:rPr>
              <w:t>ёолсон шалгуур үзүүлэлт</w:t>
            </w:r>
          </w:p>
        </w:tc>
        <w:tc>
          <w:tcPr>
            <w:tcW w:w="7145" w:type="dxa"/>
          </w:tcPr>
          <w:p w14:paraId="0A6823F7" w14:textId="77777777" w:rsidR="00215442" w:rsidRPr="00D91118" w:rsidRDefault="00215442" w:rsidP="00215442">
            <w:pPr>
              <w:spacing w:after="0" w:line="240" w:lineRule="auto"/>
              <w:contextualSpacing/>
              <w:jc w:val="both"/>
              <w:rPr>
                <w:rFonts w:ascii="Arial" w:hAnsi="Arial" w:cs="Arial"/>
              </w:rPr>
            </w:pPr>
            <w:r w:rsidRPr="00D91118">
              <w:rPr>
                <w:rFonts w:ascii="Arial" w:hAnsi="Arial" w:cs="Arial"/>
              </w:rPr>
              <w:t>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шийдвэрлэх тухай зохицуулалт нь тусгайлсан журмаар хянан шийдвэрлэх ажиллагааны зорилгод нийцэж байгаа эсэх</w:t>
            </w:r>
          </w:p>
          <w:p w14:paraId="11E53804" w14:textId="13B10DB9" w:rsidR="001C3016" w:rsidRPr="00D91118" w:rsidRDefault="001C3016" w:rsidP="001C3016">
            <w:pPr>
              <w:rPr>
                <w:rFonts w:ascii="Arial" w:hAnsi="Arial" w:cs="Arial"/>
              </w:rPr>
            </w:pPr>
          </w:p>
        </w:tc>
      </w:tr>
      <w:tr w:rsidR="001C3016" w:rsidRPr="00D91118" w14:paraId="140872E5" w14:textId="77777777" w:rsidTr="007E4C13">
        <w:tc>
          <w:tcPr>
            <w:tcW w:w="2206" w:type="dxa"/>
          </w:tcPr>
          <w:p w14:paraId="79E2B601" w14:textId="77777777" w:rsidR="001C3016" w:rsidRPr="00D91118" w:rsidRDefault="001C3016" w:rsidP="00E46333">
            <w:pPr>
              <w:spacing w:line="276" w:lineRule="auto"/>
              <w:jc w:val="both"/>
              <w:rPr>
                <w:rFonts w:ascii="Arial" w:hAnsi="Arial" w:cs="Arial"/>
                <w:b/>
                <w:bCs/>
              </w:rPr>
            </w:pPr>
            <w:r w:rsidRPr="00D91118">
              <w:rPr>
                <w:rFonts w:ascii="Arial" w:hAnsi="Arial" w:cs="Arial"/>
                <w:b/>
                <w:bCs/>
              </w:rPr>
              <w:t>Үнэлгээний товч дүгнэлт</w:t>
            </w:r>
          </w:p>
        </w:tc>
        <w:tc>
          <w:tcPr>
            <w:tcW w:w="7145" w:type="dxa"/>
          </w:tcPr>
          <w:p w14:paraId="096D4FA9" w14:textId="1FB67D92" w:rsidR="001C3016" w:rsidRPr="00D91118" w:rsidRDefault="00DD0B30" w:rsidP="00215442">
            <w:pPr>
              <w:pStyle w:val="ListParagraph"/>
              <w:numPr>
                <w:ilvl w:val="0"/>
                <w:numId w:val="6"/>
              </w:numPr>
              <w:spacing w:line="276" w:lineRule="auto"/>
              <w:jc w:val="both"/>
              <w:rPr>
                <w:rFonts w:ascii="Arial" w:hAnsi="Arial" w:cs="Arial"/>
                <w:sz w:val="21"/>
                <w:szCs w:val="21"/>
              </w:rPr>
            </w:pPr>
            <w:r w:rsidRPr="00D91118">
              <w:rPr>
                <w:rFonts w:ascii="Arial" w:hAnsi="Arial" w:cs="Arial"/>
              </w:rPr>
              <w:t>ИХШХШтХ-ийн 75</w:t>
            </w:r>
            <w:r w:rsidR="00215442" w:rsidRPr="00D91118">
              <w:rPr>
                <w:rFonts w:ascii="Arial" w:hAnsi="Arial" w:cs="Arial"/>
                <w:vertAlign w:val="superscript"/>
              </w:rPr>
              <w:t>1</w:t>
            </w:r>
            <w:r w:rsidRPr="00D91118">
              <w:rPr>
                <w:rFonts w:ascii="Arial" w:hAnsi="Arial" w:cs="Arial"/>
              </w:rPr>
              <w:t>-р зүйл</w:t>
            </w:r>
            <w:r w:rsidR="00215442" w:rsidRPr="00D91118">
              <w:rPr>
                <w:rFonts w:ascii="Arial" w:hAnsi="Arial" w:cs="Arial"/>
              </w:rPr>
              <w:t>ийн 75</w:t>
            </w:r>
            <w:r w:rsidR="00215442" w:rsidRPr="00D91118">
              <w:rPr>
                <w:rFonts w:ascii="Arial" w:hAnsi="Arial" w:cs="Arial"/>
                <w:vertAlign w:val="superscript"/>
              </w:rPr>
              <w:t xml:space="preserve">1 </w:t>
            </w:r>
            <w:r w:rsidR="00215442" w:rsidRPr="00D91118">
              <w:rPr>
                <w:rFonts w:ascii="Arial" w:hAnsi="Arial" w:cs="Arial"/>
              </w:rPr>
              <w:t xml:space="preserve">дэх хэсэг </w:t>
            </w:r>
            <w:r w:rsidRPr="00D91118">
              <w:rPr>
                <w:rFonts w:ascii="Arial" w:hAnsi="Arial" w:cs="Arial"/>
              </w:rPr>
              <w:t xml:space="preserve">нь </w:t>
            </w:r>
            <w:r w:rsidR="00215442" w:rsidRPr="00D91118">
              <w:rPr>
                <w:rFonts w:ascii="Arial" w:hAnsi="Arial" w:cs="Arial"/>
              </w:rPr>
              <w:t>хөдөлмөрийн хөлсний доод хэмжээ нэмэгдэхээс шалтгаалж, огцом харьяаллын хэргийг нэмэгдүүлж байна.</w:t>
            </w:r>
          </w:p>
          <w:p w14:paraId="4195AD48" w14:textId="21CC7E1E" w:rsidR="00DD0B30" w:rsidRPr="00D91118" w:rsidRDefault="00196014" w:rsidP="00215442">
            <w:pPr>
              <w:pStyle w:val="ListParagraph"/>
              <w:numPr>
                <w:ilvl w:val="0"/>
                <w:numId w:val="6"/>
              </w:numPr>
              <w:spacing w:line="276" w:lineRule="auto"/>
              <w:ind w:left="660" w:hanging="300"/>
              <w:jc w:val="both"/>
              <w:rPr>
                <w:rFonts w:ascii="Arial" w:hAnsi="Arial" w:cs="Arial"/>
              </w:rPr>
            </w:pPr>
            <w:r w:rsidRPr="00D91118">
              <w:rPr>
                <w:rFonts w:ascii="Arial" w:hAnsi="Arial" w:cs="Arial"/>
              </w:rPr>
              <w:t xml:space="preserve"> </w:t>
            </w:r>
            <w:r w:rsidR="00215442" w:rsidRPr="00D91118">
              <w:rPr>
                <w:rFonts w:ascii="Arial" w:hAnsi="Arial" w:cs="Arial"/>
              </w:rPr>
              <w:t>Ингэснээр шуурхай бус, удаашрал үүсэх, хэт их ачаалал  үүсгэх үр дагавартай байна.</w:t>
            </w:r>
          </w:p>
          <w:p w14:paraId="08C8A256" w14:textId="77777777" w:rsidR="00196014" w:rsidRPr="00D91118" w:rsidRDefault="00196014" w:rsidP="00215442">
            <w:pPr>
              <w:pStyle w:val="ListParagraph"/>
              <w:spacing w:line="276" w:lineRule="auto"/>
              <w:jc w:val="both"/>
              <w:rPr>
                <w:rFonts w:ascii="Arial" w:hAnsi="Arial" w:cs="Arial"/>
              </w:rPr>
            </w:pPr>
            <w:r w:rsidRPr="00D91118">
              <w:rPr>
                <w:rFonts w:ascii="Arial" w:hAnsi="Arial" w:cs="Arial"/>
              </w:rPr>
              <w:t xml:space="preserve"> </w:t>
            </w:r>
          </w:p>
        </w:tc>
      </w:tr>
    </w:tbl>
    <w:p w14:paraId="232C70C4" w14:textId="26093B1B" w:rsidR="001C3016" w:rsidRPr="00D91118" w:rsidRDefault="001C3016" w:rsidP="00806A98">
      <w:pPr>
        <w:spacing w:before="240" w:line="276" w:lineRule="auto"/>
        <w:ind w:firstLine="720"/>
        <w:jc w:val="both"/>
        <w:rPr>
          <w:rFonts w:ascii="Times New Roman" w:hAnsi="Times New Roman" w:cs="Times New Roman"/>
          <w:sz w:val="24"/>
          <w:szCs w:val="24"/>
        </w:rPr>
      </w:pPr>
      <w:r w:rsidRPr="00D91118">
        <w:rPr>
          <w:rFonts w:ascii="Arial" w:hAnsi="Arial" w:cs="Arial"/>
          <w:sz w:val="24"/>
          <w:szCs w:val="24"/>
        </w:rPr>
        <w:t>ИХШХШтХ-ийн 75</w:t>
      </w:r>
      <w:r w:rsidR="00215442" w:rsidRPr="00D91118">
        <w:rPr>
          <w:rFonts w:ascii="Arial" w:hAnsi="Arial" w:cs="Arial"/>
          <w:sz w:val="24"/>
          <w:szCs w:val="24"/>
          <w:vertAlign w:val="superscript"/>
        </w:rPr>
        <w:t>1</w:t>
      </w:r>
      <w:r w:rsidRPr="00D91118">
        <w:rPr>
          <w:rFonts w:ascii="Arial" w:hAnsi="Arial" w:cs="Arial"/>
          <w:sz w:val="24"/>
          <w:szCs w:val="24"/>
        </w:rPr>
        <w:t>-р зүйлийн</w:t>
      </w:r>
      <w:r w:rsidRPr="00D91118">
        <w:rPr>
          <w:rFonts w:ascii="Arial" w:hAnsi="Arial" w:cs="Arial"/>
          <w:sz w:val="24"/>
          <w:szCs w:val="24"/>
          <w:vertAlign w:val="superscript"/>
        </w:rPr>
        <w:t xml:space="preserve"> </w:t>
      </w:r>
      <w:r w:rsidRPr="00D91118">
        <w:rPr>
          <w:rFonts w:ascii="Arial" w:hAnsi="Arial" w:cs="Arial"/>
          <w:sz w:val="24"/>
          <w:szCs w:val="24"/>
        </w:rPr>
        <w:t>75</w:t>
      </w:r>
      <w:r w:rsidR="00215442" w:rsidRPr="00D91118">
        <w:rPr>
          <w:rFonts w:ascii="Arial" w:hAnsi="Arial" w:cs="Arial"/>
          <w:sz w:val="24"/>
          <w:szCs w:val="24"/>
          <w:vertAlign w:val="superscript"/>
        </w:rPr>
        <w:t>1</w:t>
      </w:r>
      <w:r w:rsidRPr="00D91118">
        <w:rPr>
          <w:rFonts w:ascii="Arial" w:hAnsi="Arial" w:cs="Arial"/>
          <w:sz w:val="24"/>
          <w:szCs w:val="24"/>
        </w:rPr>
        <w:t>.</w:t>
      </w:r>
      <w:r w:rsidR="00215442" w:rsidRPr="00D91118">
        <w:rPr>
          <w:rFonts w:ascii="Arial" w:hAnsi="Arial" w:cs="Arial"/>
          <w:sz w:val="24"/>
          <w:szCs w:val="24"/>
        </w:rPr>
        <w:t>1</w:t>
      </w:r>
      <w:r w:rsidRPr="00D91118">
        <w:rPr>
          <w:rFonts w:ascii="Arial" w:hAnsi="Arial" w:cs="Arial"/>
          <w:sz w:val="24"/>
          <w:szCs w:val="24"/>
        </w:rPr>
        <w:t xml:space="preserve"> д</w:t>
      </w:r>
      <w:r w:rsidR="00215442" w:rsidRPr="00D91118">
        <w:rPr>
          <w:rFonts w:ascii="Arial" w:hAnsi="Arial" w:cs="Arial"/>
          <w:sz w:val="24"/>
          <w:szCs w:val="24"/>
        </w:rPr>
        <w:t>эх</w:t>
      </w:r>
      <w:r w:rsidRPr="00D91118">
        <w:rPr>
          <w:rFonts w:ascii="Arial" w:hAnsi="Arial" w:cs="Arial"/>
          <w:sz w:val="24"/>
          <w:szCs w:val="24"/>
        </w:rPr>
        <w:t xml:space="preserve"> хэсэгт </w:t>
      </w:r>
      <w:r w:rsidR="00215442" w:rsidRPr="00D91118">
        <w:rPr>
          <w:rFonts w:ascii="Arial" w:hAnsi="Arial" w:cs="Arial"/>
          <w:sz w:val="24"/>
          <w:szCs w:val="24"/>
        </w:rPr>
        <w:t xml:space="preserve">тус шүүхийн харьяалах хэргийг </w:t>
      </w:r>
      <w:r w:rsidR="00776C46" w:rsidRPr="00D91118">
        <w:rPr>
          <w:rFonts w:ascii="Arial" w:hAnsi="Arial" w:cs="Arial"/>
          <w:sz w:val="24"/>
          <w:szCs w:val="24"/>
        </w:rPr>
        <w:t>дараах байдлаар томь</w:t>
      </w:r>
      <w:r w:rsidRPr="00D91118">
        <w:rPr>
          <w:rFonts w:ascii="Arial" w:hAnsi="Arial" w:cs="Arial"/>
          <w:sz w:val="24"/>
          <w:szCs w:val="24"/>
        </w:rPr>
        <w:t>ёолжээ.</w:t>
      </w:r>
      <w:r w:rsidRPr="00D91118">
        <w:rPr>
          <w:rFonts w:ascii="Times New Roman" w:hAnsi="Times New Roman" w:cs="Times New Roman"/>
          <w:sz w:val="24"/>
          <w:szCs w:val="24"/>
        </w:rPr>
        <w:t xml:space="preserve"> </w:t>
      </w:r>
    </w:p>
    <w:tbl>
      <w:tblPr>
        <w:tblStyle w:val="TableGrid"/>
        <w:tblW w:w="9351" w:type="dxa"/>
        <w:shd w:val="clear" w:color="auto" w:fill="F2F2F2" w:themeFill="background1" w:themeFillShade="F2"/>
        <w:tblLook w:val="04A0" w:firstRow="1" w:lastRow="0" w:firstColumn="1" w:lastColumn="0" w:noHBand="0" w:noVBand="1"/>
      </w:tblPr>
      <w:tblGrid>
        <w:gridCol w:w="9351"/>
      </w:tblGrid>
      <w:tr w:rsidR="00806A98" w:rsidRPr="00D91118" w14:paraId="249BE382" w14:textId="77777777" w:rsidTr="007E4C13">
        <w:tc>
          <w:tcPr>
            <w:tcW w:w="9351" w:type="dxa"/>
            <w:shd w:val="clear" w:color="auto" w:fill="F2F2F2" w:themeFill="background1" w:themeFillShade="F2"/>
          </w:tcPr>
          <w:p w14:paraId="7AEEE42B" w14:textId="0BAA5034" w:rsidR="00806A98" w:rsidRPr="00D91118" w:rsidRDefault="00806A98" w:rsidP="00BD57ED">
            <w:pPr>
              <w:rPr>
                <w:rFonts w:ascii="Arial" w:hAnsi="Arial" w:cs="Arial"/>
                <w:b/>
                <w:bCs/>
              </w:rPr>
            </w:pPr>
            <w:r w:rsidRPr="00D91118">
              <w:rPr>
                <w:rFonts w:ascii="Arial" w:hAnsi="Arial" w:cs="Arial"/>
                <w:b/>
                <w:bCs/>
              </w:rPr>
              <w:t>75</w:t>
            </w:r>
            <w:r w:rsidR="00BD57ED" w:rsidRPr="00D91118">
              <w:rPr>
                <w:rFonts w:ascii="Arial" w:hAnsi="Arial" w:cs="Arial"/>
                <w:b/>
                <w:bCs/>
                <w:vertAlign w:val="superscript"/>
              </w:rPr>
              <w:t>1</w:t>
            </w:r>
            <w:r w:rsidRPr="00D91118">
              <w:rPr>
                <w:rFonts w:ascii="Arial" w:hAnsi="Arial" w:cs="Arial"/>
                <w:b/>
                <w:bCs/>
              </w:rPr>
              <w:t> д</w:t>
            </w:r>
            <w:r w:rsidR="00BD57ED" w:rsidRPr="00D91118">
              <w:rPr>
                <w:rFonts w:ascii="Arial" w:hAnsi="Arial" w:cs="Arial"/>
                <w:b/>
                <w:bCs/>
              </w:rPr>
              <w:t>үгээ</w:t>
            </w:r>
            <w:r w:rsidRPr="00D91118">
              <w:rPr>
                <w:rFonts w:ascii="Arial" w:hAnsi="Arial" w:cs="Arial"/>
                <w:b/>
                <w:bCs/>
              </w:rPr>
              <w:t>р зүйл.</w:t>
            </w:r>
            <w:r w:rsidR="00BD57ED" w:rsidRPr="00D91118">
              <w:rPr>
                <w:rFonts w:ascii="Arial" w:hAnsi="Arial" w:cs="Arial"/>
                <w:b/>
                <w:bCs/>
              </w:rPr>
              <w:t>Тусгайлсан журмаар хянан шийдвэрлэх хэрэг</w:t>
            </w:r>
          </w:p>
          <w:p w14:paraId="39B44513" w14:textId="77777777" w:rsidR="00806A98" w:rsidRPr="00D91118" w:rsidRDefault="00806A98" w:rsidP="00806A98">
            <w:pPr>
              <w:rPr>
                <w:rFonts w:ascii="Arial" w:hAnsi="Arial" w:cs="Arial"/>
              </w:rPr>
            </w:pPr>
          </w:p>
          <w:p w14:paraId="53CAC2B1" w14:textId="15F5940E" w:rsidR="00806A98" w:rsidRPr="00D91118" w:rsidRDefault="00BD57ED" w:rsidP="00BD57ED">
            <w:pPr>
              <w:jc w:val="both"/>
              <w:rPr>
                <w:rFonts w:ascii="Arial" w:hAnsi="Arial" w:cs="Arial"/>
              </w:rPr>
            </w:pPr>
            <w:r w:rsidRPr="00D91118">
              <w:rPr>
                <w:rFonts w:ascii="Arial" w:hAnsi="Arial" w:cs="Arial"/>
              </w:rPr>
              <w:t>75</w:t>
            </w:r>
            <w:r w:rsidRPr="00D91118">
              <w:rPr>
                <w:rFonts w:ascii="Arial" w:hAnsi="Arial" w:cs="Arial"/>
                <w:vertAlign w:val="superscript"/>
              </w:rPr>
              <w:t>1</w:t>
            </w:r>
            <w:r w:rsidRPr="00D91118">
              <w:rPr>
                <w:rFonts w:ascii="Arial" w:hAnsi="Arial" w:cs="Arial"/>
              </w:rPr>
              <w:t>.1.Нэг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шийдвэрлэнэ:</w:t>
            </w:r>
          </w:p>
        </w:tc>
      </w:tr>
    </w:tbl>
    <w:p w14:paraId="3FBED291" w14:textId="77777777" w:rsidR="008C1E41" w:rsidRDefault="008C1E41" w:rsidP="00355040">
      <w:pPr>
        <w:spacing w:after="0" w:line="240" w:lineRule="auto"/>
        <w:ind w:right="144" w:firstLine="567"/>
        <w:contextualSpacing/>
        <w:jc w:val="both"/>
        <w:rPr>
          <w:rFonts w:ascii="Arial" w:hAnsi="Arial" w:cs="Arial"/>
          <w:color w:val="000000" w:themeColor="text1"/>
          <w:position w:val="-2"/>
          <w:sz w:val="24"/>
          <w:szCs w:val="24"/>
        </w:rPr>
      </w:pPr>
    </w:p>
    <w:p w14:paraId="51D0240A" w14:textId="2E3B9B3A"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 xml:space="preserve">Нээлттэй нийгэм форумын 2022 онд гаргасан “Бага үнийн дүнтэй иргэний хэрэг хянан шийдвэрлэж буй шүүхийн практикт хийсэн дүн шинжилгээ” сэдэвт </w:t>
      </w:r>
      <w:r w:rsidRPr="00D91118">
        <w:rPr>
          <w:rFonts w:ascii="Arial" w:hAnsi="Arial" w:cs="Arial"/>
          <w:color w:val="000000" w:themeColor="text1"/>
          <w:position w:val="-2"/>
          <w:sz w:val="24"/>
          <w:szCs w:val="24"/>
        </w:rPr>
        <w:lastRenderedPageBreak/>
        <w:t>судалгааны бүтээл /https://forum.mn/post/122184/-д бага үнийн дүнг 13,000,000 төгрөгөөр тооцсон байх бөгөөд 2019 онд 43,397 иргэний хэрэг шүүхээр шийдвэрлэгдсэнээс 20,624 буюу дунжаар 48 хувь нь иргэний эрх зүйн маргаан байсан бол үүнээс бага үнийн дүн (13,000,000 төгрөгөөс доош)-тэй хэрэг 5,710 байсан нь улсын хэмжээний дүнд 13 хувийг эзэлж байна. Түүнчлэн бага үнийн дүнтэй иргэний хэрэг 2018 онд 5,411 шийдвэрлэгдсэн бол 2019 онд 5,710 болж 299-өөр буюу 5.3 хувиар өсжээ.</w:t>
      </w:r>
    </w:p>
    <w:p w14:paraId="3903756A"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54BC3EEB"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Нийслэлийн 6 дүүргийн иргэний хэргийн анхан шатны шүүхийн 2022 онд хянан шийдвэрлэгдсэн нийт 34,083 хэрэг маргааны 8200 хэрэг буюу 24.06 хувь нь 11,000,000 төгрөгөөс бага үнийн дүнтэй хэргүүд байх ба эдгээр хэргээс түүвэрлэн шийдвэрлэсэн хугацааг судлан үзэхэд хэргийг дунджаар 109.4 хоногт шүүхэд хянан шийдвэрлэсэн байна. Нийт шийдвэрлэсэн 11,000,000 төгрөгөөс бага үнийн дүнтэй хэргийн 3.66 хувь нь давж заалдах журмаар гомдол гаргасан бол 1.22 хувь нь хяналтын шатны шүүхэд ханджээ.</w:t>
      </w:r>
    </w:p>
    <w:p w14:paraId="54C6AE49"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65191C74"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Нийслэлийн иргэний хэргийн анхан шатны шүүхүүдээс ажлын ачаалал харьцангуй бага байдаг орон нутгийн тухайлбал, түүвэрлэн авсан Баян-Өлгий, Өмнөговь, Хэнтий, Говь-Алтай аймгийн Иргэний хэргийн анхан шатны шүүхийн 2022 онд шийдвэрлэсэн хэргийн мэдээнээс үзэхэд дунджаар нийт шийдвэрлэсэн хэргийн 12-15 орчим хувь нь 11,000,000 төгрөг хүртэлх үнийн дүнтэй хэргүүд байх бөгөөд эдгээр хэргийн хянан шийдвэрлэсэн дундаж хугацаа 37-75 хоног байна.</w:t>
      </w:r>
    </w:p>
    <w:p w14:paraId="0F658A9A"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4582DE1B"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Хэргийн онцлог, эрх зүйн харилцааны төдийлөн төвөгтэй бус байдал нь хэргийн оролцогчид тухайн маргааныг аль болох богино хугацаанд, хэрэг хянан шийдвэрлэх ажиллагааны энгийн, ойлгомжтой журмаар шийдвэрлүүлэх хүлээлтийг үүсгэдэг. Энэ ч утгаар шүүх хуралдаан олон удаа хойшлох, нотлох баримт бүрдүүлэх ердийн ажиллагааны хүндрүүлсэн хэлбэрүүд нь хэргийн оролцогчийн бухимдлыг төрүүлж, шүүхэд итгэх итгэлийг бууруулах сөрөг үр дагавартай.</w:t>
      </w:r>
    </w:p>
    <w:p w14:paraId="488F996F"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47FE192E"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Монгол Улсын шүүх эрх мэдлийн өнөөгийн байдалд дүн шинжилгээ хийх зорилгоор Нээлттэй нийгмийн форумаас хийсэн Шүүхийн индекс 2021 (http://judindex.forum.mn/) судалгааны ажилд 6 үндсэн, 42 дэд хэмжигдэхүүнийг ашиглажээ. Үүнээс “Шүүх хэрэг, маргааныг боломжийн хугацаанд шийдвэрлэдэг эсэх” гэсэн асуулгыг олон нийт 24.27 хувиар үнэлсэн нь тус судалгааны ажлын бүх шалгуур үзүүлэлтээс хамгийн бага оноо авсан шалгуур үзүүлэлт болсон байна. Энэ нь шүүхээр үйлчлүүлэгчдийн үнэмлэхүй олонх нь шүүхийн процесс ажиллагааны удаашралтай байдалд илтэд сэтгэл хангалуун бус байгааг илэрхийлж байна.</w:t>
      </w:r>
    </w:p>
    <w:p w14:paraId="7A18DC17"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26C04B27"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Иймд харьцангуй тодорхой эрх зүйн маргаанаас үүдэлтэй, бага үнийн дүнтэй нэхэмжлэлийн шаардлага бүхий иргэний хэргийн онцлогт тохирсон нотлох баримт бүрдүүлэх, үнэлэх ажиллагааг хялбаршуулж, энгийн болгосон, давж заалдах, хяналтын журмаар хандах хугацааг богиносгох замаар шүүхийн хүртээмжийг нэмэгдүүлэх хялбаршуулсан журмаар хянан шийдвэрлэх ажиллагааны тусгайлсан төрлийг бий болгох нь зүйтэй гэж үзэн ИХШХШтХ-д тусгайлсан журмаар хэрэг хянан шийдвэрлэх ажиллагааны бүлгийг нэмжээ.</w:t>
      </w:r>
    </w:p>
    <w:p w14:paraId="3A0FE71E"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0F223C79"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 xml:space="preserve">Түүнчлэн Дэлхийн банкнаас 2017 онд хийсэн “Жижиг хэргийг шийдвэрлэх түргэвчилсэн ажиллагаа: Европын Холбооны орнуудын туршлага” (Fast-tracking the Resolution of Minor Disputes: Experience of EU Member States) тайланд </w:t>
      </w:r>
      <w:r w:rsidRPr="00D91118">
        <w:rPr>
          <w:rFonts w:ascii="Arial" w:hAnsi="Arial" w:cs="Arial"/>
          <w:color w:val="000000" w:themeColor="text1"/>
          <w:position w:val="-2"/>
          <w:sz w:val="24"/>
          <w:szCs w:val="24"/>
        </w:rPr>
        <w:lastRenderedPageBreak/>
        <w:t>дурдсанаар дэлхийн 138 оронд бага үнийн дүнтэй нэхэмжлэлийг хянан шийдвэрлэх хялбаршуулсан журам үйлчилж буй талаар тэмдэглэсэн байх ба Европын холбооны 28 орноос 23 улсад энэ төрлийн тусгай хууль дүрмийг батлан мөрдүүлж буй талаар дурджээ.</w:t>
      </w:r>
    </w:p>
    <w:p w14:paraId="2F76A7E1"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761325DF"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r w:rsidRPr="00D91118">
        <w:rPr>
          <w:rFonts w:ascii="Arial" w:hAnsi="Arial" w:cs="Arial"/>
          <w:color w:val="000000" w:themeColor="text1"/>
          <w:position w:val="-2"/>
          <w:sz w:val="24"/>
          <w:szCs w:val="24"/>
        </w:rPr>
        <w:t>ИХШХтХ-д Долдугаар</w:t>
      </w:r>
      <w:r w:rsidRPr="00D91118">
        <w:rPr>
          <w:rFonts w:ascii="Arial" w:hAnsi="Arial" w:cs="Arial"/>
          <w:color w:val="000000" w:themeColor="text1"/>
          <w:position w:val="-2"/>
          <w:sz w:val="24"/>
          <w:szCs w:val="24"/>
          <w:vertAlign w:val="superscript"/>
        </w:rPr>
        <w:t>1</w:t>
      </w:r>
      <w:r w:rsidRPr="00D91118">
        <w:rPr>
          <w:rFonts w:ascii="Arial" w:hAnsi="Arial" w:cs="Arial"/>
          <w:color w:val="000000" w:themeColor="text1"/>
          <w:position w:val="-2"/>
          <w:sz w:val="24"/>
          <w:szCs w:val="24"/>
        </w:rPr>
        <w:t xml:space="preserve"> дугаар бүлэг нэмсэн нэмэлт, өөрчлөлтийн төслийн танилцуулгаас үзэхэд, бага үнийн дүнтэй нэхэмжлэлийн шаардлагад тохирсон хэрэг хянан шийдвэрлэх үр дүнтэй боловч хялбар журмыг тусгасан бөгөөд энэхүү ажиллагаа гагцхүү мөнгөн дүнд хязгаарлагдсан мөнгөн хөрөнгө гаргуулах нэхэмжлэлийн шаардлагад үйлчилнэ. Энэхүү мөнгөн хөрөнгийн дүнг нэг сарын хөдөлмөрийн хөлсний доод хэмжээг 20 дахин нэмэгдүүлсэнтэй тэнцүү хэмжээгээр тогтоож, 6 төрлийн нэхэмжлэлийн шаардлагыг тодорхойлсон. Мөнгөн хөрөнгийн хэмжээ нь 2023 оны байдлаар 11,000,000 төгрөг (550,000*20)-тэй тэнцэнэ гэж тусгажээ. </w:t>
      </w:r>
    </w:p>
    <w:p w14:paraId="57A0D29F" w14:textId="77777777" w:rsidR="00355040" w:rsidRPr="00D91118" w:rsidRDefault="00355040" w:rsidP="00355040">
      <w:pPr>
        <w:spacing w:after="0" w:line="240" w:lineRule="auto"/>
        <w:ind w:right="144" w:firstLine="567"/>
        <w:contextualSpacing/>
        <w:jc w:val="both"/>
        <w:rPr>
          <w:rFonts w:ascii="Arial" w:hAnsi="Arial" w:cs="Arial"/>
          <w:color w:val="000000" w:themeColor="text1"/>
          <w:position w:val="-2"/>
          <w:sz w:val="24"/>
          <w:szCs w:val="24"/>
        </w:rPr>
      </w:pPr>
    </w:p>
    <w:p w14:paraId="4FBD0C48" w14:textId="1BEFF46A" w:rsidR="00355040" w:rsidRPr="00D91118" w:rsidRDefault="00355040" w:rsidP="00013166">
      <w:pPr>
        <w:spacing w:after="0" w:line="240" w:lineRule="auto"/>
        <w:contextualSpacing/>
        <w:jc w:val="both"/>
        <w:rPr>
          <w:rFonts w:ascii="Arial" w:hAnsi="Arial" w:cs="Arial"/>
          <w:sz w:val="24"/>
          <w:szCs w:val="24"/>
        </w:rPr>
      </w:pPr>
      <w:r w:rsidRPr="00D91118">
        <w:tab/>
      </w:r>
      <w:r w:rsidRPr="00D91118">
        <w:rPr>
          <w:rFonts w:ascii="Arial" w:hAnsi="Arial" w:cs="Arial"/>
          <w:sz w:val="24"/>
          <w:szCs w:val="24"/>
        </w:rPr>
        <w:t>Гэтэл 2025 онд хөдөлмөрийн хөлсний доод хэмжээ нэмэгдэн 792,000 төгрөг болж, 2025 оны 04 дүгээр сарын 01-ний өдрөөс эхлэн дагаж мөрдөж байна.</w:t>
      </w:r>
      <w:r w:rsidRPr="00D91118">
        <w:rPr>
          <w:rStyle w:val="FootnoteReference"/>
          <w:rFonts w:ascii="Arial" w:hAnsi="Arial" w:cs="Arial"/>
          <w:sz w:val="24"/>
          <w:szCs w:val="24"/>
        </w:rPr>
        <w:footnoteReference w:id="1"/>
      </w:r>
      <w:r w:rsidRPr="00D91118">
        <w:rPr>
          <w:rFonts w:ascii="Arial" w:hAnsi="Arial" w:cs="Arial"/>
          <w:sz w:val="24"/>
          <w:szCs w:val="24"/>
        </w:rPr>
        <w:t xml:space="preserve"> </w:t>
      </w:r>
      <w:r w:rsidR="008C1E41">
        <w:rPr>
          <w:rFonts w:ascii="Arial" w:hAnsi="Arial" w:cs="Arial"/>
          <w:sz w:val="24"/>
          <w:szCs w:val="24"/>
        </w:rPr>
        <w:t xml:space="preserve">Үүнээс шалтгаалан, нэг шүүгчид 2025 оны 1 дүгээр улиралд 619 хэрэг, 2 дугаар улиралд 923, 3 дугаар улиралд 1231, 4 дүгээр улиралд 1456 хэрэг оногдож байна. </w:t>
      </w:r>
    </w:p>
    <w:p w14:paraId="36CBD2A0" w14:textId="4FFD6890" w:rsidR="008C1E41" w:rsidRPr="00D91118" w:rsidRDefault="00355040" w:rsidP="00013166">
      <w:pPr>
        <w:spacing w:after="0" w:line="240" w:lineRule="auto"/>
        <w:contextualSpacing/>
        <w:jc w:val="both"/>
      </w:pPr>
      <w:r w:rsidRPr="00D91118">
        <w:tab/>
      </w:r>
    </w:p>
    <w:p w14:paraId="2B206F4F" w14:textId="5F804DEA" w:rsidR="008C1E41" w:rsidRDefault="008C1E41" w:rsidP="008C1E41">
      <w:pPr>
        <w:spacing w:after="0" w:line="240" w:lineRule="auto"/>
        <w:contextualSpacing/>
        <w:jc w:val="both"/>
        <w:rPr>
          <w:rFonts w:ascii="Arial" w:hAnsi="Arial" w:cs="Arial"/>
          <w:sz w:val="24"/>
          <w:szCs w:val="24"/>
        </w:rPr>
      </w:pPr>
      <w:r w:rsidRPr="005E3157">
        <w:drawing>
          <wp:inline distT="0" distB="0" distL="0" distR="0" wp14:anchorId="291A188F" wp14:editId="4BB27F50">
            <wp:extent cx="5939790" cy="3004185"/>
            <wp:effectExtent l="0" t="0" r="3810" b="5715"/>
            <wp:docPr id="545766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66190" name=""/>
                    <pic:cNvPicPr/>
                  </pic:nvPicPr>
                  <pic:blipFill>
                    <a:blip r:embed="rId24"/>
                    <a:stretch>
                      <a:fillRect/>
                    </a:stretch>
                  </pic:blipFill>
                  <pic:spPr>
                    <a:xfrm>
                      <a:off x="0" y="0"/>
                      <a:ext cx="5939790" cy="3004185"/>
                    </a:xfrm>
                    <a:prstGeom prst="rect">
                      <a:avLst/>
                    </a:prstGeom>
                  </pic:spPr>
                </pic:pic>
              </a:graphicData>
            </a:graphic>
          </wp:inline>
        </w:drawing>
      </w:r>
    </w:p>
    <w:p w14:paraId="3A64B0AC" w14:textId="1B3F5641" w:rsidR="008C1E41" w:rsidRPr="00013166" w:rsidRDefault="00013166" w:rsidP="00013166">
      <w:pPr>
        <w:spacing w:after="0" w:line="240" w:lineRule="auto"/>
        <w:ind w:firstLine="720"/>
        <w:contextualSpacing/>
        <w:jc w:val="right"/>
        <w:rPr>
          <w:rFonts w:ascii="Arial" w:hAnsi="Arial" w:cs="Arial"/>
          <w:i/>
          <w:iCs/>
        </w:rPr>
      </w:pPr>
      <w:r w:rsidRPr="00013166">
        <w:rPr>
          <w:rFonts w:ascii="Arial" w:hAnsi="Arial" w:cs="Arial"/>
          <w:i/>
          <w:iCs/>
        </w:rPr>
        <w:t>/Нэг шүүгчид ногдох ачаалал/</w:t>
      </w:r>
    </w:p>
    <w:p w14:paraId="57314771" w14:textId="536E851E" w:rsidR="00013166" w:rsidRPr="00D91118" w:rsidRDefault="00013166" w:rsidP="00013166">
      <w:pPr>
        <w:spacing w:after="88"/>
      </w:pPr>
    </w:p>
    <w:tbl>
      <w:tblPr>
        <w:tblStyle w:val="TableGrid0"/>
        <w:tblW w:w="9345" w:type="dxa"/>
        <w:tblInd w:w="6" w:type="dxa"/>
        <w:tblCellMar>
          <w:top w:w="10" w:type="dxa"/>
          <w:left w:w="107" w:type="dxa"/>
          <w:right w:w="65" w:type="dxa"/>
        </w:tblCellMar>
        <w:tblLook w:val="04A0" w:firstRow="1" w:lastRow="0" w:firstColumn="1" w:lastColumn="0" w:noHBand="0" w:noVBand="1"/>
      </w:tblPr>
      <w:tblGrid>
        <w:gridCol w:w="453"/>
        <w:gridCol w:w="4504"/>
        <w:gridCol w:w="2550"/>
        <w:gridCol w:w="1838"/>
      </w:tblGrid>
      <w:tr w:rsidR="00013166" w:rsidRPr="00D91118" w14:paraId="4DFAE87E" w14:textId="77777777" w:rsidTr="0038403F">
        <w:trPr>
          <w:trHeight w:val="238"/>
        </w:trPr>
        <w:tc>
          <w:tcPr>
            <w:tcW w:w="453" w:type="dxa"/>
            <w:tcBorders>
              <w:top w:val="single" w:sz="4" w:space="0" w:color="000000"/>
              <w:left w:val="single" w:sz="4" w:space="0" w:color="000000"/>
              <w:bottom w:val="single" w:sz="4" w:space="0" w:color="000000"/>
              <w:right w:val="single" w:sz="4" w:space="0" w:color="000000"/>
            </w:tcBorders>
            <w:shd w:val="clear" w:color="auto" w:fill="DEEAF6"/>
          </w:tcPr>
          <w:p w14:paraId="188E96AA" w14:textId="77777777" w:rsidR="00013166" w:rsidRPr="00D91118" w:rsidRDefault="00013166" w:rsidP="0038403F">
            <w:pPr>
              <w:ind w:left="12"/>
              <w:jc w:val="both"/>
            </w:pPr>
            <w:r w:rsidRPr="00D91118">
              <w:rPr>
                <w:rFonts w:ascii="Arial" w:eastAsia="Arial" w:hAnsi="Arial" w:cs="Arial"/>
                <w:sz w:val="20"/>
              </w:rPr>
              <w:t xml:space="preserve">№ </w:t>
            </w:r>
          </w:p>
        </w:tc>
        <w:tc>
          <w:tcPr>
            <w:tcW w:w="4504" w:type="dxa"/>
            <w:tcBorders>
              <w:top w:val="single" w:sz="4" w:space="0" w:color="000000"/>
              <w:left w:val="single" w:sz="4" w:space="0" w:color="000000"/>
              <w:bottom w:val="single" w:sz="4" w:space="0" w:color="000000"/>
              <w:right w:val="single" w:sz="4" w:space="0" w:color="000000"/>
            </w:tcBorders>
            <w:shd w:val="clear" w:color="auto" w:fill="DEEAF6"/>
          </w:tcPr>
          <w:p w14:paraId="3136BEB7" w14:textId="77777777" w:rsidR="00013166" w:rsidRPr="00D91118" w:rsidRDefault="00013166" w:rsidP="0038403F">
            <w:pPr>
              <w:ind w:right="44"/>
              <w:jc w:val="center"/>
            </w:pPr>
            <w:r w:rsidRPr="00D91118">
              <w:rPr>
                <w:rFonts w:ascii="Arial" w:eastAsia="Arial" w:hAnsi="Arial" w:cs="Arial"/>
                <w:sz w:val="20"/>
              </w:rPr>
              <w:t xml:space="preserve">Үнийн дүн </w:t>
            </w:r>
          </w:p>
        </w:tc>
        <w:tc>
          <w:tcPr>
            <w:tcW w:w="2550" w:type="dxa"/>
            <w:tcBorders>
              <w:top w:val="single" w:sz="4" w:space="0" w:color="000000"/>
              <w:left w:val="single" w:sz="4" w:space="0" w:color="000000"/>
              <w:bottom w:val="single" w:sz="4" w:space="0" w:color="000000"/>
              <w:right w:val="single" w:sz="4" w:space="0" w:color="000000"/>
            </w:tcBorders>
            <w:shd w:val="clear" w:color="auto" w:fill="DEEAF6"/>
          </w:tcPr>
          <w:p w14:paraId="1C3F4CD9" w14:textId="77777777" w:rsidR="00013166" w:rsidRPr="00D91118" w:rsidRDefault="00013166" w:rsidP="0038403F">
            <w:pPr>
              <w:ind w:right="43"/>
              <w:jc w:val="center"/>
            </w:pPr>
            <w:r w:rsidRPr="00D91118">
              <w:rPr>
                <w:rFonts w:ascii="Arial" w:eastAsia="Arial" w:hAnsi="Arial" w:cs="Arial"/>
                <w:sz w:val="20"/>
              </w:rPr>
              <w:t xml:space="preserve">Хэргийн тоо </w:t>
            </w:r>
          </w:p>
        </w:tc>
        <w:tc>
          <w:tcPr>
            <w:tcW w:w="1838" w:type="dxa"/>
            <w:tcBorders>
              <w:top w:val="single" w:sz="4" w:space="0" w:color="000000"/>
              <w:left w:val="single" w:sz="4" w:space="0" w:color="000000"/>
              <w:bottom w:val="single" w:sz="4" w:space="0" w:color="000000"/>
              <w:right w:val="single" w:sz="4" w:space="0" w:color="000000"/>
            </w:tcBorders>
            <w:shd w:val="clear" w:color="auto" w:fill="DEEAF6"/>
          </w:tcPr>
          <w:p w14:paraId="4373D68E" w14:textId="77777777" w:rsidR="00013166" w:rsidRPr="00D91118" w:rsidRDefault="00013166" w:rsidP="0038403F">
            <w:pPr>
              <w:ind w:right="43"/>
              <w:jc w:val="center"/>
            </w:pPr>
            <w:r w:rsidRPr="00D91118">
              <w:rPr>
                <w:rFonts w:ascii="Arial" w:eastAsia="Arial" w:hAnsi="Arial" w:cs="Arial"/>
                <w:sz w:val="20"/>
              </w:rPr>
              <w:t xml:space="preserve">Хэргийн хувь </w:t>
            </w:r>
          </w:p>
        </w:tc>
      </w:tr>
      <w:tr w:rsidR="00013166" w:rsidRPr="00D91118" w14:paraId="3B4B3C94" w14:textId="77777777" w:rsidTr="0038403F">
        <w:trPr>
          <w:trHeight w:val="473"/>
        </w:trPr>
        <w:tc>
          <w:tcPr>
            <w:tcW w:w="453" w:type="dxa"/>
            <w:tcBorders>
              <w:top w:val="single" w:sz="4" w:space="0" w:color="000000"/>
              <w:left w:val="single" w:sz="4" w:space="0" w:color="000000"/>
              <w:bottom w:val="single" w:sz="4" w:space="0" w:color="000000"/>
              <w:right w:val="single" w:sz="4" w:space="0" w:color="000000"/>
            </w:tcBorders>
          </w:tcPr>
          <w:p w14:paraId="2DB5FA9F" w14:textId="77777777" w:rsidR="00013166" w:rsidRPr="00D91118" w:rsidRDefault="00013166" w:rsidP="0038403F">
            <w:pPr>
              <w:ind w:right="45"/>
              <w:jc w:val="center"/>
            </w:pPr>
            <w:r w:rsidRPr="00D91118">
              <w:rPr>
                <w:rFonts w:ascii="Arial" w:eastAsia="Arial" w:hAnsi="Arial" w:cs="Arial"/>
                <w:sz w:val="20"/>
              </w:rPr>
              <w:t xml:space="preserve">1 </w:t>
            </w:r>
          </w:p>
        </w:tc>
        <w:tc>
          <w:tcPr>
            <w:tcW w:w="4504" w:type="dxa"/>
            <w:tcBorders>
              <w:top w:val="single" w:sz="4" w:space="0" w:color="000000"/>
              <w:left w:val="single" w:sz="4" w:space="0" w:color="000000"/>
              <w:bottom w:val="single" w:sz="4" w:space="0" w:color="000000"/>
              <w:right w:val="single" w:sz="4" w:space="0" w:color="000000"/>
            </w:tcBorders>
          </w:tcPr>
          <w:p w14:paraId="395C7F3A" w14:textId="77777777" w:rsidR="00013166" w:rsidRPr="00D91118" w:rsidRDefault="00013166" w:rsidP="0038403F">
            <w:pPr>
              <w:ind w:right="44"/>
              <w:jc w:val="center"/>
            </w:pPr>
            <w:r w:rsidRPr="00D91118">
              <w:rPr>
                <w:rFonts w:ascii="Arial" w:eastAsia="Arial" w:hAnsi="Arial" w:cs="Arial"/>
                <w:sz w:val="20"/>
              </w:rPr>
              <w:t xml:space="preserve">1,000,000 хүртэл </w:t>
            </w:r>
          </w:p>
        </w:tc>
        <w:tc>
          <w:tcPr>
            <w:tcW w:w="2550" w:type="dxa"/>
            <w:tcBorders>
              <w:top w:val="single" w:sz="4" w:space="0" w:color="000000"/>
              <w:left w:val="single" w:sz="4" w:space="0" w:color="000000"/>
              <w:bottom w:val="single" w:sz="4" w:space="0" w:color="000000"/>
              <w:right w:val="single" w:sz="4" w:space="0" w:color="000000"/>
            </w:tcBorders>
          </w:tcPr>
          <w:p w14:paraId="2C89A944" w14:textId="77777777" w:rsidR="00013166" w:rsidRPr="00D91118" w:rsidRDefault="00013166" w:rsidP="0038403F">
            <w:pPr>
              <w:ind w:right="40"/>
              <w:jc w:val="center"/>
            </w:pPr>
            <w:r w:rsidRPr="00D91118">
              <w:rPr>
                <w:rFonts w:ascii="Arial" w:eastAsia="Arial" w:hAnsi="Arial" w:cs="Arial"/>
                <w:sz w:val="20"/>
              </w:rPr>
              <w:t xml:space="preserve">11,228 </w:t>
            </w:r>
          </w:p>
          <w:p w14:paraId="382F5D56"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0C1C7899" w14:textId="77777777" w:rsidR="00013166" w:rsidRPr="00D91118" w:rsidRDefault="00013166" w:rsidP="0038403F">
            <w:pPr>
              <w:ind w:right="47"/>
              <w:jc w:val="center"/>
            </w:pPr>
            <w:r w:rsidRPr="00D91118">
              <w:rPr>
                <w:rFonts w:ascii="Arial" w:eastAsia="Arial" w:hAnsi="Arial" w:cs="Arial"/>
                <w:sz w:val="20"/>
              </w:rPr>
              <w:t xml:space="preserve">22% </w:t>
            </w:r>
          </w:p>
        </w:tc>
      </w:tr>
      <w:tr w:rsidR="00013166" w:rsidRPr="00D91118" w14:paraId="462211F8" w14:textId="77777777" w:rsidTr="0038403F">
        <w:trPr>
          <w:trHeight w:val="468"/>
        </w:trPr>
        <w:tc>
          <w:tcPr>
            <w:tcW w:w="453" w:type="dxa"/>
            <w:tcBorders>
              <w:top w:val="single" w:sz="4" w:space="0" w:color="000000"/>
              <w:left w:val="single" w:sz="4" w:space="0" w:color="000000"/>
              <w:bottom w:val="single" w:sz="4" w:space="0" w:color="000000"/>
              <w:right w:val="single" w:sz="4" w:space="0" w:color="000000"/>
            </w:tcBorders>
            <w:shd w:val="clear" w:color="auto" w:fill="DEEAF6"/>
          </w:tcPr>
          <w:p w14:paraId="505FE00B" w14:textId="77777777" w:rsidR="00013166" w:rsidRPr="00D91118" w:rsidRDefault="00013166" w:rsidP="0038403F">
            <w:pPr>
              <w:ind w:right="45"/>
              <w:jc w:val="center"/>
            </w:pPr>
            <w:r w:rsidRPr="00D91118">
              <w:rPr>
                <w:rFonts w:ascii="Arial" w:eastAsia="Arial" w:hAnsi="Arial" w:cs="Arial"/>
                <w:sz w:val="20"/>
              </w:rPr>
              <w:t xml:space="preserve">2 </w:t>
            </w:r>
          </w:p>
        </w:tc>
        <w:tc>
          <w:tcPr>
            <w:tcW w:w="4504" w:type="dxa"/>
            <w:tcBorders>
              <w:top w:val="single" w:sz="4" w:space="0" w:color="000000"/>
              <w:left w:val="single" w:sz="4" w:space="0" w:color="000000"/>
              <w:bottom w:val="single" w:sz="4" w:space="0" w:color="000000"/>
              <w:right w:val="single" w:sz="4" w:space="0" w:color="000000"/>
            </w:tcBorders>
            <w:shd w:val="clear" w:color="auto" w:fill="DEEAF6"/>
          </w:tcPr>
          <w:p w14:paraId="0922DD84" w14:textId="77777777" w:rsidR="00013166" w:rsidRPr="00D91118" w:rsidRDefault="00013166" w:rsidP="0038403F">
            <w:pPr>
              <w:ind w:right="43"/>
              <w:jc w:val="center"/>
            </w:pPr>
            <w:r w:rsidRPr="00D91118">
              <w:rPr>
                <w:rFonts w:ascii="Arial" w:eastAsia="Arial" w:hAnsi="Arial" w:cs="Arial"/>
                <w:sz w:val="20"/>
              </w:rPr>
              <w:t xml:space="preserve">1,000,000-3,00,000 </w:t>
            </w:r>
          </w:p>
        </w:tc>
        <w:tc>
          <w:tcPr>
            <w:tcW w:w="2550" w:type="dxa"/>
            <w:tcBorders>
              <w:top w:val="single" w:sz="4" w:space="0" w:color="000000"/>
              <w:left w:val="single" w:sz="4" w:space="0" w:color="000000"/>
              <w:bottom w:val="single" w:sz="4" w:space="0" w:color="000000"/>
              <w:right w:val="single" w:sz="4" w:space="0" w:color="000000"/>
            </w:tcBorders>
            <w:shd w:val="clear" w:color="auto" w:fill="DEEAF6"/>
          </w:tcPr>
          <w:p w14:paraId="1998CA6D" w14:textId="77777777" w:rsidR="00013166" w:rsidRPr="00D91118" w:rsidRDefault="00013166" w:rsidP="0038403F">
            <w:pPr>
              <w:ind w:right="40"/>
              <w:jc w:val="center"/>
            </w:pPr>
            <w:r w:rsidRPr="00D91118">
              <w:rPr>
                <w:rFonts w:ascii="Arial" w:eastAsia="Arial" w:hAnsi="Arial" w:cs="Arial"/>
                <w:sz w:val="20"/>
              </w:rPr>
              <w:t xml:space="preserve">6,635 </w:t>
            </w:r>
          </w:p>
          <w:p w14:paraId="159A774A"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shd w:val="clear" w:color="auto" w:fill="DEEAF6"/>
          </w:tcPr>
          <w:p w14:paraId="61DF147E" w14:textId="77777777" w:rsidR="00013166" w:rsidRPr="00D91118" w:rsidRDefault="00013166" w:rsidP="0038403F">
            <w:pPr>
              <w:ind w:right="47"/>
              <w:jc w:val="center"/>
            </w:pPr>
            <w:r w:rsidRPr="00D91118">
              <w:rPr>
                <w:rFonts w:ascii="Arial" w:eastAsia="Arial" w:hAnsi="Arial" w:cs="Arial"/>
                <w:sz w:val="20"/>
              </w:rPr>
              <w:t xml:space="preserve">13% </w:t>
            </w:r>
          </w:p>
        </w:tc>
      </w:tr>
      <w:tr w:rsidR="00013166" w:rsidRPr="00D91118" w14:paraId="5841746B" w14:textId="77777777" w:rsidTr="0038403F">
        <w:trPr>
          <w:trHeight w:val="473"/>
        </w:trPr>
        <w:tc>
          <w:tcPr>
            <w:tcW w:w="453" w:type="dxa"/>
            <w:tcBorders>
              <w:top w:val="single" w:sz="4" w:space="0" w:color="000000"/>
              <w:left w:val="single" w:sz="4" w:space="0" w:color="000000"/>
              <w:bottom w:val="single" w:sz="4" w:space="0" w:color="000000"/>
              <w:right w:val="single" w:sz="4" w:space="0" w:color="000000"/>
            </w:tcBorders>
          </w:tcPr>
          <w:p w14:paraId="24183C06" w14:textId="77777777" w:rsidR="00013166" w:rsidRPr="00D91118" w:rsidRDefault="00013166" w:rsidP="0038403F">
            <w:pPr>
              <w:ind w:right="45"/>
              <w:jc w:val="center"/>
            </w:pPr>
            <w:r w:rsidRPr="00D91118">
              <w:rPr>
                <w:rFonts w:ascii="Arial" w:eastAsia="Arial" w:hAnsi="Arial" w:cs="Arial"/>
                <w:sz w:val="20"/>
              </w:rPr>
              <w:t xml:space="preserve">3 </w:t>
            </w:r>
          </w:p>
        </w:tc>
        <w:tc>
          <w:tcPr>
            <w:tcW w:w="4504" w:type="dxa"/>
            <w:tcBorders>
              <w:top w:val="single" w:sz="4" w:space="0" w:color="000000"/>
              <w:left w:val="single" w:sz="4" w:space="0" w:color="000000"/>
              <w:bottom w:val="single" w:sz="4" w:space="0" w:color="000000"/>
              <w:right w:val="single" w:sz="4" w:space="0" w:color="000000"/>
            </w:tcBorders>
          </w:tcPr>
          <w:p w14:paraId="50C37F5B" w14:textId="77777777" w:rsidR="00013166" w:rsidRPr="00D91118" w:rsidRDefault="00013166" w:rsidP="0038403F">
            <w:pPr>
              <w:ind w:right="44"/>
              <w:jc w:val="center"/>
            </w:pPr>
            <w:r w:rsidRPr="00D91118">
              <w:rPr>
                <w:rFonts w:ascii="Arial" w:eastAsia="Arial" w:hAnsi="Arial" w:cs="Arial"/>
                <w:sz w:val="20"/>
              </w:rPr>
              <w:t xml:space="preserve">3,000,001-5,000,000 </w:t>
            </w:r>
          </w:p>
        </w:tc>
        <w:tc>
          <w:tcPr>
            <w:tcW w:w="2550" w:type="dxa"/>
            <w:tcBorders>
              <w:top w:val="single" w:sz="4" w:space="0" w:color="000000"/>
              <w:left w:val="single" w:sz="4" w:space="0" w:color="000000"/>
              <w:bottom w:val="single" w:sz="4" w:space="0" w:color="000000"/>
              <w:right w:val="single" w:sz="4" w:space="0" w:color="000000"/>
            </w:tcBorders>
          </w:tcPr>
          <w:p w14:paraId="76F9A357" w14:textId="77777777" w:rsidR="00013166" w:rsidRPr="00D91118" w:rsidRDefault="00013166" w:rsidP="0038403F">
            <w:pPr>
              <w:ind w:right="40"/>
              <w:jc w:val="center"/>
            </w:pPr>
            <w:r w:rsidRPr="00D91118">
              <w:rPr>
                <w:rFonts w:ascii="Arial" w:eastAsia="Arial" w:hAnsi="Arial" w:cs="Arial"/>
                <w:sz w:val="20"/>
              </w:rPr>
              <w:t xml:space="preserve">5,257 </w:t>
            </w:r>
          </w:p>
          <w:p w14:paraId="61FC4647"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620ED6F" w14:textId="77777777" w:rsidR="00013166" w:rsidRPr="00D91118" w:rsidRDefault="00013166" w:rsidP="0038403F">
            <w:pPr>
              <w:ind w:right="44"/>
              <w:jc w:val="center"/>
            </w:pPr>
            <w:r w:rsidRPr="00D91118">
              <w:rPr>
                <w:rFonts w:ascii="Arial" w:eastAsia="Arial" w:hAnsi="Arial" w:cs="Arial"/>
                <w:sz w:val="20"/>
              </w:rPr>
              <w:t xml:space="preserve">10,3% </w:t>
            </w:r>
          </w:p>
        </w:tc>
      </w:tr>
      <w:tr w:rsidR="00013166" w:rsidRPr="00D91118" w14:paraId="6FD2B5D9" w14:textId="77777777" w:rsidTr="0038403F">
        <w:trPr>
          <w:trHeight w:val="466"/>
        </w:trPr>
        <w:tc>
          <w:tcPr>
            <w:tcW w:w="453" w:type="dxa"/>
            <w:tcBorders>
              <w:top w:val="single" w:sz="4" w:space="0" w:color="000000"/>
              <w:left w:val="single" w:sz="4" w:space="0" w:color="000000"/>
              <w:bottom w:val="single" w:sz="4" w:space="0" w:color="000000"/>
              <w:right w:val="single" w:sz="4" w:space="0" w:color="000000"/>
            </w:tcBorders>
            <w:shd w:val="clear" w:color="auto" w:fill="DEEAF6"/>
          </w:tcPr>
          <w:p w14:paraId="621C1671" w14:textId="77777777" w:rsidR="00013166" w:rsidRPr="00D91118" w:rsidRDefault="00013166" w:rsidP="0038403F">
            <w:pPr>
              <w:ind w:right="45"/>
              <w:jc w:val="center"/>
            </w:pPr>
            <w:r w:rsidRPr="00D91118">
              <w:rPr>
                <w:rFonts w:ascii="Arial" w:eastAsia="Arial" w:hAnsi="Arial" w:cs="Arial"/>
                <w:sz w:val="20"/>
              </w:rPr>
              <w:t xml:space="preserve">4 </w:t>
            </w:r>
          </w:p>
        </w:tc>
        <w:tc>
          <w:tcPr>
            <w:tcW w:w="4504" w:type="dxa"/>
            <w:tcBorders>
              <w:top w:val="single" w:sz="4" w:space="0" w:color="000000"/>
              <w:left w:val="single" w:sz="4" w:space="0" w:color="000000"/>
              <w:bottom w:val="single" w:sz="4" w:space="0" w:color="000000"/>
              <w:right w:val="single" w:sz="4" w:space="0" w:color="000000"/>
            </w:tcBorders>
            <w:shd w:val="clear" w:color="auto" w:fill="DEEAF6"/>
          </w:tcPr>
          <w:p w14:paraId="6A95EAA1" w14:textId="77777777" w:rsidR="00013166" w:rsidRPr="00D91118" w:rsidRDefault="00013166" w:rsidP="0038403F">
            <w:pPr>
              <w:ind w:right="44"/>
              <w:jc w:val="center"/>
            </w:pPr>
            <w:r w:rsidRPr="00D91118">
              <w:rPr>
                <w:rFonts w:ascii="Arial" w:eastAsia="Arial" w:hAnsi="Arial" w:cs="Arial"/>
                <w:sz w:val="20"/>
              </w:rPr>
              <w:t xml:space="preserve">5,000,001-8,000,000 </w:t>
            </w:r>
          </w:p>
        </w:tc>
        <w:tc>
          <w:tcPr>
            <w:tcW w:w="2550" w:type="dxa"/>
            <w:tcBorders>
              <w:top w:val="single" w:sz="4" w:space="0" w:color="000000"/>
              <w:left w:val="single" w:sz="4" w:space="0" w:color="000000"/>
              <w:bottom w:val="single" w:sz="4" w:space="0" w:color="000000"/>
              <w:right w:val="single" w:sz="4" w:space="0" w:color="000000"/>
            </w:tcBorders>
            <w:shd w:val="clear" w:color="auto" w:fill="DEEAF6"/>
          </w:tcPr>
          <w:p w14:paraId="14570CD1" w14:textId="77777777" w:rsidR="00013166" w:rsidRPr="00D91118" w:rsidRDefault="00013166" w:rsidP="0038403F">
            <w:pPr>
              <w:ind w:right="40"/>
              <w:jc w:val="center"/>
            </w:pPr>
            <w:r w:rsidRPr="00D91118">
              <w:rPr>
                <w:rFonts w:ascii="Arial" w:eastAsia="Arial" w:hAnsi="Arial" w:cs="Arial"/>
                <w:sz w:val="20"/>
              </w:rPr>
              <w:t xml:space="preserve">5,461 </w:t>
            </w:r>
          </w:p>
          <w:p w14:paraId="6A9357BC"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shd w:val="clear" w:color="auto" w:fill="DEEAF6"/>
          </w:tcPr>
          <w:p w14:paraId="3199AEC6" w14:textId="77777777" w:rsidR="00013166" w:rsidRPr="00D91118" w:rsidRDefault="00013166" w:rsidP="0038403F">
            <w:pPr>
              <w:ind w:right="44"/>
              <w:jc w:val="center"/>
            </w:pPr>
            <w:r w:rsidRPr="00D91118">
              <w:rPr>
                <w:rFonts w:ascii="Arial" w:eastAsia="Arial" w:hAnsi="Arial" w:cs="Arial"/>
                <w:sz w:val="20"/>
              </w:rPr>
              <w:t xml:space="preserve">10,7% </w:t>
            </w:r>
          </w:p>
        </w:tc>
      </w:tr>
      <w:tr w:rsidR="00013166" w:rsidRPr="00D91118" w14:paraId="03C277D6" w14:textId="77777777" w:rsidTr="0038403F">
        <w:trPr>
          <w:trHeight w:val="473"/>
        </w:trPr>
        <w:tc>
          <w:tcPr>
            <w:tcW w:w="453" w:type="dxa"/>
            <w:tcBorders>
              <w:top w:val="single" w:sz="4" w:space="0" w:color="000000"/>
              <w:left w:val="single" w:sz="4" w:space="0" w:color="000000"/>
              <w:bottom w:val="single" w:sz="4" w:space="0" w:color="000000"/>
              <w:right w:val="single" w:sz="4" w:space="0" w:color="000000"/>
            </w:tcBorders>
          </w:tcPr>
          <w:p w14:paraId="01973076" w14:textId="77777777" w:rsidR="00013166" w:rsidRPr="00D91118" w:rsidRDefault="00013166" w:rsidP="0038403F">
            <w:pPr>
              <w:ind w:right="45"/>
              <w:jc w:val="center"/>
            </w:pPr>
            <w:r w:rsidRPr="00D91118">
              <w:rPr>
                <w:rFonts w:ascii="Arial" w:eastAsia="Arial" w:hAnsi="Arial" w:cs="Arial"/>
                <w:sz w:val="20"/>
              </w:rPr>
              <w:lastRenderedPageBreak/>
              <w:t xml:space="preserve">5 </w:t>
            </w:r>
          </w:p>
        </w:tc>
        <w:tc>
          <w:tcPr>
            <w:tcW w:w="4504" w:type="dxa"/>
            <w:tcBorders>
              <w:top w:val="single" w:sz="4" w:space="0" w:color="000000"/>
              <w:left w:val="single" w:sz="4" w:space="0" w:color="000000"/>
              <w:bottom w:val="single" w:sz="4" w:space="0" w:color="000000"/>
              <w:right w:val="single" w:sz="4" w:space="0" w:color="000000"/>
            </w:tcBorders>
          </w:tcPr>
          <w:p w14:paraId="202ABE44" w14:textId="77777777" w:rsidR="00013166" w:rsidRPr="00D91118" w:rsidRDefault="00013166" w:rsidP="0038403F">
            <w:pPr>
              <w:ind w:right="45"/>
              <w:jc w:val="center"/>
            </w:pPr>
            <w:r w:rsidRPr="00D91118">
              <w:rPr>
                <w:rFonts w:ascii="Arial" w:eastAsia="Arial" w:hAnsi="Arial" w:cs="Arial"/>
                <w:sz w:val="20"/>
              </w:rPr>
              <w:t xml:space="preserve">8,000,001-10,000,000 </w:t>
            </w:r>
          </w:p>
        </w:tc>
        <w:tc>
          <w:tcPr>
            <w:tcW w:w="2550" w:type="dxa"/>
            <w:tcBorders>
              <w:top w:val="single" w:sz="4" w:space="0" w:color="000000"/>
              <w:left w:val="single" w:sz="4" w:space="0" w:color="000000"/>
              <w:bottom w:val="single" w:sz="4" w:space="0" w:color="000000"/>
              <w:right w:val="single" w:sz="4" w:space="0" w:color="000000"/>
            </w:tcBorders>
          </w:tcPr>
          <w:p w14:paraId="22D1EE4E" w14:textId="77777777" w:rsidR="00013166" w:rsidRPr="00D91118" w:rsidRDefault="00013166" w:rsidP="0038403F">
            <w:pPr>
              <w:ind w:right="40"/>
              <w:jc w:val="center"/>
            </w:pPr>
            <w:r w:rsidRPr="00D91118">
              <w:rPr>
                <w:rFonts w:ascii="Arial" w:eastAsia="Arial" w:hAnsi="Arial" w:cs="Arial"/>
                <w:sz w:val="20"/>
              </w:rPr>
              <w:t xml:space="preserve">6,124 </w:t>
            </w:r>
          </w:p>
          <w:p w14:paraId="6AAFDCC5"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77B55D1F" w14:textId="77777777" w:rsidR="00013166" w:rsidRPr="00D91118" w:rsidRDefault="00013166" w:rsidP="0038403F">
            <w:pPr>
              <w:ind w:right="47"/>
              <w:jc w:val="center"/>
            </w:pPr>
            <w:r w:rsidRPr="00D91118">
              <w:rPr>
                <w:rFonts w:ascii="Arial" w:eastAsia="Arial" w:hAnsi="Arial" w:cs="Arial"/>
                <w:sz w:val="20"/>
              </w:rPr>
              <w:t xml:space="preserve">12% </w:t>
            </w:r>
          </w:p>
        </w:tc>
      </w:tr>
      <w:tr w:rsidR="00013166" w:rsidRPr="00D91118" w14:paraId="42CBBF11" w14:textId="77777777" w:rsidTr="0038403F">
        <w:trPr>
          <w:trHeight w:val="469"/>
        </w:trPr>
        <w:tc>
          <w:tcPr>
            <w:tcW w:w="453" w:type="dxa"/>
            <w:tcBorders>
              <w:top w:val="single" w:sz="4" w:space="0" w:color="000000"/>
              <w:left w:val="single" w:sz="4" w:space="0" w:color="000000"/>
              <w:bottom w:val="single" w:sz="4" w:space="0" w:color="000000"/>
              <w:right w:val="single" w:sz="4" w:space="0" w:color="000000"/>
            </w:tcBorders>
            <w:shd w:val="clear" w:color="auto" w:fill="DEEAF6"/>
          </w:tcPr>
          <w:p w14:paraId="567BECBC" w14:textId="77777777" w:rsidR="00013166" w:rsidRPr="00D91118" w:rsidRDefault="00013166" w:rsidP="0038403F">
            <w:pPr>
              <w:ind w:right="45"/>
              <w:jc w:val="center"/>
            </w:pPr>
            <w:r w:rsidRPr="00D91118">
              <w:rPr>
                <w:rFonts w:ascii="Arial" w:eastAsia="Arial" w:hAnsi="Arial" w:cs="Arial"/>
                <w:sz w:val="20"/>
              </w:rPr>
              <w:t xml:space="preserve">6 </w:t>
            </w:r>
          </w:p>
        </w:tc>
        <w:tc>
          <w:tcPr>
            <w:tcW w:w="4504" w:type="dxa"/>
            <w:tcBorders>
              <w:top w:val="single" w:sz="4" w:space="0" w:color="000000"/>
              <w:left w:val="single" w:sz="4" w:space="0" w:color="000000"/>
              <w:bottom w:val="single" w:sz="4" w:space="0" w:color="000000"/>
              <w:right w:val="single" w:sz="4" w:space="0" w:color="000000"/>
            </w:tcBorders>
            <w:shd w:val="clear" w:color="auto" w:fill="DEEAF6"/>
          </w:tcPr>
          <w:p w14:paraId="6B35D7A3" w14:textId="77777777" w:rsidR="00013166" w:rsidRPr="00D91118" w:rsidRDefault="00013166" w:rsidP="0038403F">
            <w:pPr>
              <w:ind w:right="45"/>
              <w:jc w:val="center"/>
            </w:pPr>
            <w:r w:rsidRPr="00D91118">
              <w:rPr>
                <w:rFonts w:ascii="Arial" w:eastAsia="Arial" w:hAnsi="Arial" w:cs="Arial"/>
                <w:sz w:val="20"/>
              </w:rPr>
              <w:t xml:space="preserve">10,000,001-13,000,000 </w:t>
            </w:r>
          </w:p>
        </w:tc>
        <w:tc>
          <w:tcPr>
            <w:tcW w:w="2550" w:type="dxa"/>
            <w:tcBorders>
              <w:top w:val="single" w:sz="4" w:space="0" w:color="000000"/>
              <w:left w:val="single" w:sz="4" w:space="0" w:color="000000"/>
              <w:bottom w:val="single" w:sz="4" w:space="0" w:color="000000"/>
              <w:right w:val="single" w:sz="4" w:space="0" w:color="000000"/>
            </w:tcBorders>
            <w:shd w:val="clear" w:color="auto" w:fill="DEEAF6"/>
          </w:tcPr>
          <w:p w14:paraId="0B9E8546" w14:textId="77777777" w:rsidR="00013166" w:rsidRPr="00D91118" w:rsidRDefault="00013166" w:rsidP="0038403F">
            <w:pPr>
              <w:ind w:right="40"/>
              <w:jc w:val="center"/>
            </w:pPr>
            <w:r w:rsidRPr="00D91118">
              <w:rPr>
                <w:rFonts w:ascii="Arial" w:eastAsia="Arial" w:hAnsi="Arial" w:cs="Arial"/>
                <w:sz w:val="20"/>
              </w:rPr>
              <w:t xml:space="preserve">7,657 </w:t>
            </w:r>
          </w:p>
          <w:p w14:paraId="5B6B880C"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shd w:val="clear" w:color="auto" w:fill="DEEAF6"/>
          </w:tcPr>
          <w:p w14:paraId="474F2859" w14:textId="77777777" w:rsidR="00013166" w:rsidRPr="00D91118" w:rsidRDefault="00013166" w:rsidP="0038403F">
            <w:pPr>
              <w:ind w:right="47"/>
              <w:jc w:val="center"/>
            </w:pPr>
            <w:r w:rsidRPr="00D91118">
              <w:rPr>
                <w:rFonts w:ascii="Arial" w:eastAsia="Arial" w:hAnsi="Arial" w:cs="Arial"/>
                <w:sz w:val="20"/>
              </w:rPr>
              <w:t xml:space="preserve">15% </w:t>
            </w:r>
          </w:p>
        </w:tc>
      </w:tr>
      <w:tr w:rsidR="00013166" w:rsidRPr="00D91118" w14:paraId="31ACD2C1" w14:textId="77777777" w:rsidTr="0038403F">
        <w:trPr>
          <w:trHeight w:val="473"/>
        </w:trPr>
        <w:tc>
          <w:tcPr>
            <w:tcW w:w="453" w:type="dxa"/>
            <w:tcBorders>
              <w:top w:val="single" w:sz="4" w:space="0" w:color="000000"/>
              <w:left w:val="single" w:sz="4" w:space="0" w:color="000000"/>
              <w:bottom w:val="single" w:sz="4" w:space="0" w:color="000000"/>
              <w:right w:val="single" w:sz="4" w:space="0" w:color="000000"/>
            </w:tcBorders>
          </w:tcPr>
          <w:p w14:paraId="1D6DB5C3" w14:textId="77777777" w:rsidR="00013166" w:rsidRPr="00D91118" w:rsidRDefault="00013166" w:rsidP="0038403F">
            <w:pPr>
              <w:ind w:right="45"/>
              <w:jc w:val="center"/>
            </w:pPr>
            <w:r w:rsidRPr="00D91118">
              <w:rPr>
                <w:rFonts w:ascii="Arial" w:eastAsia="Arial" w:hAnsi="Arial" w:cs="Arial"/>
                <w:sz w:val="20"/>
              </w:rPr>
              <w:t xml:space="preserve">7 </w:t>
            </w:r>
          </w:p>
        </w:tc>
        <w:tc>
          <w:tcPr>
            <w:tcW w:w="4504" w:type="dxa"/>
            <w:tcBorders>
              <w:top w:val="single" w:sz="4" w:space="0" w:color="000000"/>
              <w:left w:val="single" w:sz="4" w:space="0" w:color="000000"/>
              <w:bottom w:val="single" w:sz="4" w:space="0" w:color="000000"/>
              <w:right w:val="single" w:sz="4" w:space="0" w:color="000000"/>
            </w:tcBorders>
          </w:tcPr>
          <w:p w14:paraId="14E2B15D" w14:textId="77777777" w:rsidR="00013166" w:rsidRPr="00D91118" w:rsidRDefault="00013166" w:rsidP="0038403F">
            <w:pPr>
              <w:ind w:right="45"/>
              <w:jc w:val="center"/>
            </w:pPr>
            <w:r w:rsidRPr="00D91118">
              <w:rPr>
                <w:rFonts w:ascii="Arial" w:eastAsia="Arial" w:hAnsi="Arial" w:cs="Arial"/>
                <w:sz w:val="20"/>
              </w:rPr>
              <w:t xml:space="preserve">13,000,001-15,840,000 </w:t>
            </w:r>
          </w:p>
        </w:tc>
        <w:tc>
          <w:tcPr>
            <w:tcW w:w="2550" w:type="dxa"/>
            <w:tcBorders>
              <w:top w:val="single" w:sz="4" w:space="0" w:color="000000"/>
              <w:left w:val="single" w:sz="4" w:space="0" w:color="000000"/>
              <w:bottom w:val="single" w:sz="4" w:space="0" w:color="000000"/>
              <w:right w:val="single" w:sz="4" w:space="0" w:color="000000"/>
            </w:tcBorders>
          </w:tcPr>
          <w:p w14:paraId="57BB071D" w14:textId="77777777" w:rsidR="00013166" w:rsidRPr="00D91118" w:rsidRDefault="00013166" w:rsidP="0038403F">
            <w:pPr>
              <w:ind w:right="40"/>
              <w:jc w:val="center"/>
            </w:pPr>
            <w:r w:rsidRPr="00D91118">
              <w:rPr>
                <w:rFonts w:ascii="Arial" w:eastAsia="Arial" w:hAnsi="Arial" w:cs="Arial"/>
                <w:sz w:val="20"/>
              </w:rPr>
              <w:t xml:space="preserve">8,626 </w:t>
            </w:r>
          </w:p>
          <w:p w14:paraId="3D0CC491" w14:textId="77777777" w:rsidR="00013166" w:rsidRPr="00D91118" w:rsidRDefault="00013166" w:rsidP="0038403F">
            <w:pPr>
              <w:ind w:left="15"/>
              <w:jc w:val="center"/>
            </w:pPr>
            <w:r w:rsidRPr="00D91118">
              <w:rPr>
                <w:rFonts w:ascii="Arial" w:eastAsia="Arial" w:hAnsi="Arial" w:cs="Arial"/>
                <w:sz w:val="20"/>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2DDDD122" w14:textId="77777777" w:rsidR="00013166" w:rsidRPr="00D91118" w:rsidRDefault="00013166" w:rsidP="0038403F">
            <w:pPr>
              <w:ind w:right="45"/>
              <w:jc w:val="center"/>
            </w:pPr>
            <w:r w:rsidRPr="00D91118">
              <w:rPr>
                <w:rFonts w:ascii="Arial" w:eastAsia="Arial" w:hAnsi="Arial" w:cs="Arial"/>
                <w:sz w:val="20"/>
              </w:rPr>
              <w:t xml:space="preserve">16,9% </w:t>
            </w:r>
          </w:p>
        </w:tc>
      </w:tr>
      <w:tr w:rsidR="00013166" w:rsidRPr="00D91118" w14:paraId="0052EEB8" w14:textId="77777777" w:rsidTr="0038403F">
        <w:trPr>
          <w:trHeight w:val="252"/>
        </w:trPr>
        <w:tc>
          <w:tcPr>
            <w:tcW w:w="453" w:type="dxa"/>
            <w:tcBorders>
              <w:top w:val="single" w:sz="4" w:space="0" w:color="000000"/>
              <w:left w:val="single" w:sz="4" w:space="0" w:color="000000"/>
              <w:bottom w:val="single" w:sz="4" w:space="0" w:color="000000"/>
              <w:right w:val="nil"/>
            </w:tcBorders>
            <w:shd w:val="clear" w:color="auto" w:fill="DEEAF6"/>
          </w:tcPr>
          <w:p w14:paraId="4E1E01F1" w14:textId="77777777" w:rsidR="00013166" w:rsidRPr="00D91118" w:rsidRDefault="00013166" w:rsidP="0038403F">
            <w:r w:rsidRPr="00D91118">
              <w:rPr>
                <w:rFonts w:ascii="Calibri" w:eastAsia="Calibri" w:hAnsi="Calibri" w:cs="Calibri"/>
                <w:sz w:val="20"/>
              </w:rPr>
              <w:t xml:space="preserve"> </w:t>
            </w:r>
          </w:p>
        </w:tc>
        <w:tc>
          <w:tcPr>
            <w:tcW w:w="4504" w:type="dxa"/>
            <w:tcBorders>
              <w:top w:val="single" w:sz="4" w:space="0" w:color="000000"/>
              <w:left w:val="nil"/>
              <w:bottom w:val="single" w:sz="4" w:space="0" w:color="000000"/>
              <w:right w:val="single" w:sz="4" w:space="0" w:color="000000"/>
            </w:tcBorders>
            <w:shd w:val="clear" w:color="auto" w:fill="DEEAF6"/>
          </w:tcPr>
          <w:p w14:paraId="703D4D7E" w14:textId="77777777" w:rsidR="00013166" w:rsidRPr="00D91118" w:rsidRDefault="00013166" w:rsidP="0038403F"/>
        </w:tc>
        <w:tc>
          <w:tcPr>
            <w:tcW w:w="2550" w:type="dxa"/>
            <w:tcBorders>
              <w:top w:val="single" w:sz="4" w:space="0" w:color="000000"/>
              <w:left w:val="single" w:sz="4" w:space="0" w:color="000000"/>
              <w:bottom w:val="single" w:sz="4" w:space="0" w:color="000000"/>
              <w:right w:val="single" w:sz="4" w:space="0" w:color="000000"/>
            </w:tcBorders>
            <w:shd w:val="clear" w:color="auto" w:fill="DEEAF6"/>
          </w:tcPr>
          <w:p w14:paraId="7AD2DDE5" w14:textId="77777777" w:rsidR="00013166" w:rsidRPr="00D91118" w:rsidRDefault="00013166" w:rsidP="0038403F">
            <w:pPr>
              <w:ind w:right="43"/>
              <w:jc w:val="center"/>
            </w:pPr>
            <w:r w:rsidRPr="00D91118">
              <w:rPr>
                <w:rFonts w:ascii="Calibri" w:eastAsia="Calibri" w:hAnsi="Calibri" w:cs="Calibri"/>
                <w:sz w:val="20"/>
              </w:rPr>
              <w:t xml:space="preserve">50,988 </w:t>
            </w:r>
          </w:p>
        </w:tc>
        <w:tc>
          <w:tcPr>
            <w:tcW w:w="1838" w:type="dxa"/>
            <w:tcBorders>
              <w:top w:val="single" w:sz="4" w:space="0" w:color="000000"/>
              <w:left w:val="single" w:sz="4" w:space="0" w:color="000000"/>
              <w:bottom w:val="single" w:sz="4" w:space="0" w:color="000000"/>
              <w:right w:val="single" w:sz="4" w:space="0" w:color="000000"/>
            </w:tcBorders>
            <w:shd w:val="clear" w:color="auto" w:fill="DEEAF6"/>
          </w:tcPr>
          <w:p w14:paraId="0697959A" w14:textId="77777777" w:rsidR="00013166" w:rsidRPr="00D91118" w:rsidRDefault="00013166" w:rsidP="0038403F">
            <w:pPr>
              <w:ind w:right="43"/>
              <w:jc w:val="center"/>
            </w:pPr>
            <w:r w:rsidRPr="00D91118">
              <w:rPr>
                <w:rFonts w:ascii="Calibri" w:eastAsia="Calibri" w:hAnsi="Calibri" w:cs="Calibri"/>
                <w:sz w:val="20"/>
              </w:rPr>
              <w:t xml:space="preserve">100% </w:t>
            </w:r>
          </w:p>
        </w:tc>
      </w:tr>
    </w:tbl>
    <w:p w14:paraId="77B43AF9" w14:textId="420DCBEA" w:rsidR="00013166" w:rsidRPr="00013166" w:rsidRDefault="00013166" w:rsidP="00013166">
      <w:pPr>
        <w:ind w:left="214"/>
        <w:jc w:val="right"/>
        <w:rPr>
          <w:i/>
          <w:iCs/>
        </w:rPr>
      </w:pPr>
      <w:r w:rsidRPr="00013166">
        <w:rPr>
          <w:rFonts w:ascii="Arial" w:eastAsia="Arial" w:hAnsi="Arial" w:cs="Arial"/>
          <w:i/>
          <w:iCs/>
        </w:rPr>
        <w:t xml:space="preserve"> /2025 онд хүлээн авсан иргэний хэрэг, нэхэмжлэлийн үнийн дүнгийн түвшингээр судлан үзвэл</w:t>
      </w:r>
      <w:r w:rsidRPr="00013166">
        <w:rPr>
          <w:rFonts w:ascii="Times New Roman" w:eastAsia="Times New Roman" w:hAnsi="Times New Roman" w:cs="Times New Roman"/>
          <w:b/>
          <w:i/>
          <w:iCs/>
        </w:rPr>
        <w:t xml:space="preserve"> </w:t>
      </w:r>
      <w:r w:rsidRPr="00013166">
        <w:rPr>
          <w:rFonts w:ascii="Arial" w:eastAsia="Arial" w:hAnsi="Arial" w:cs="Arial"/>
          <w:i/>
          <w:iCs/>
        </w:rPr>
        <w:t>/</w:t>
      </w:r>
    </w:p>
    <w:p w14:paraId="0BD580EB" w14:textId="77777777" w:rsidR="00355040" w:rsidRPr="00D91118" w:rsidRDefault="00355040" w:rsidP="00355040">
      <w:pPr>
        <w:pStyle w:val="NormalWeb"/>
        <w:spacing w:after="0"/>
        <w:ind w:firstLine="567"/>
        <w:jc w:val="both"/>
        <w:rPr>
          <w:rFonts w:ascii="Arial" w:hAnsi="Arial" w:cs="Arial"/>
          <w:sz w:val="22"/>
          <w:szCs w:val="22"/>
        </w:rPr>
      </w:pPr>
    </w:p>
    <w:tbl>
      <w:tblPr>
        <w:tblStyle w:val="TableGrid"/>
        <w:tblW w:w="0" w:type="auto"/>
        <w:tblLook w:val="04A0" w:firstRow="1" w:lastRow="0" w:firstColumn="1" w:lastColumn="0" w:noHBand="0" w:noVBand="1"/>
      </w:tblPr>
      <w:tblGrid>
        <w:gridCol w:w="9344"/>
      </w:tblGrid>
      <w:tr w:rsidR="00355040" w:rsidRPr="00D91118" w14:paraId="5EAD8A32" w14:textId="77777777" w:rsidTr="0038403F">
        <w:tc>
          <w:tcPr>
            <w:tcW w:w="9344" w:type="dxa"/>
          </w:tcPr>
          <w:p w14:paraId="18BF71D1" w14:textId="77777777" w:rsidR="00355040" w:rsidRPr="00013166" w:rsidRDefault="00355040" w:rsidP="0038403F">
            <w:pPr>
              <w:pStyle w:val="NormalWeb"/>
              <w:ind w:firstLine="567"/>
              <w:jc w:val="both"/>
              <w:rPr>
                <w:rFonts w:ascii="Arial" w:hAnsi="Arial" w:cs="Arial"/>
                <w:b/>
                <w:bCs/>
                <w:sz w:val="22"/>
                <w:szCs w:val="22"/>
              </w:rPr>
            </w:pPr>
            <w:r w:rsidRPr="00013166">
              <w:rPr>
                <w:rFonts w:ascii="Arial" w:hAnsi="Arial" w:cs="Arial"/>
                <w:b/>
                <w:bCs/>
                <w:sz w:val="22"/>
                <w:szCs w:val="22"/>
              </w:rPr>
              <w:t>Ярилцлага</w:t>
            </w:r>
          </w:p>
          <w:p w14:paraId="037E2C7B" w14:textId="77777777" w:rsidR="00355040" w:rsidRPr="00013166" w:rsidRDefault="00355040" w:rsidP="0038403F">
            <w:pPr>
              <w:pStyle w:val="NormalWeb"/>
              <w:ind w:firstLine="567"/>
              <w:jc w:val="both"/>
              <w:rPr>
                <w:sz w:val="22"/>
                <w:szCs w:val="22"/>
              </w:rPr>
            </w:pPr>
          </w:p>
          <w:p w14:paraId="1A7D1E16" w14:textId="77777777" w:rsidR="00355040" w:rsidRPr="00013166" w:rsidRDefault="00355040" w:rsidP="0038403F">
            <w:pPr>
              <w:pStyle w:val="NormalWeb"/>
              <w:ind w:firstLine="567"/>
              <w:jc w:val="both"/>
              <w:rPr>
                <w:rFonts w:ascii="Arial" w:hAnsi="Arial" w:cs="Arial"/>
                <w:sz w:val="22"/>
                <w:szCs w:val="22"/>
              </w:rPr>
            </w:pPr>
            <w:r w:rsidRPr="00013166">
              <w:rPr>
                <w:rFonts w:ascii="Arial" w:hAnsi="Arial" w:cs="Arial"/>
                <w:sz w:val="22"/>
                <w:szCs w:val="22"/>
              </w:rPr>
              <w:t>Дүүргийн эрүү, иргэний хэргийн хялбар ажиллагааны анхан шатны шүүх нэг сарын хөдөлмөрийн хөлсний доод хэмжээг 20 дахин нэмэгдүүлснээс дээшгүй үнийн дүнтэй буюу 792,000 төгрөгийг 20 дахин нэмэгдүүлсэнтэй тэнцэх хэмжээ болох 15,840,000 төгрөгөөс доош үнийн дүнтэй мөнгөн хөрөнгө гаргуулах зарим төрлийн маргааныг шийдвэрлэдэг бөгөөд 2025.04.01-ний өдөр нэг сарын хөдөлмөрийн хөлсний доод хэмжээг 660,000 төгрөгөөс 792,000 төгрөг болгож нэмэгдүүлснээс нэг шүүгчид ногдох хэргийн тоо 3-4 дахин өссөн. Иймээс нэхэмжлэлийн үнийн дүнг хөдөлмөрийн хөлсний доод хэмжээнд суурилуулахгүй тодорхой нэг тоонд байлгах нь  байна.</w:t>
            </w:r>
          </w:p>
          <w:p w14:paraId="4CF7FCB2" w14:textId="77777777" w:rsidR="00355040" w:rsidRPr="00013166" w:rsidRDefault="00355040" w:rsidP="0038403F">
            <w:pPr>
              <w:pStyle w:val="NormalWeb"/>
              <w:ind w:firstLine="567"/>
              <w:jc w:val="both"/>
              <w:rPr>
                <w:rFonts w:ascii="Arial" w:hAnsi="Arial" w:cs="Arial"/>
                <w:sz w:val="22"/>
                <w:szCs w:val="22"/>
              </w:rPr>
            </w:pPr>
          </w:p>
          <w:p w14:paraId="60A6162C" w14:textId="77777777" w:rsidR="00355040" w:rsidRPr="00D91118" w:rsidRDefault="00355040" w:rsidP="0038403F">
            <w:pPr>
              <w:pStyle w:val="NormalWeb"/>
              <w:ind w:firstLine="567"/>
              <w:jc w:val="right"/>
              <w:rPr>
                <w:rFonts w:ascii="Arial" w:hAnsi="Arial" w:cs="Arial"/>
                <w:b/>
                <w:bCs/>
                <w:sz w:val="22"/>
                <w:szCs w:val="22"/>
              </w:rPr>
            </w:pPr>
            <w:r w:rsidRPr="00D91118">
              <w:rPr>
                <w:rStyle w:val="Strong"/>
                <w:rFonts w:ascii="Arial" w:hAnsi="Arial" w:cs="Arial"/>
                <w:sz w:val="22"/>
                <w:szCs w:val="22"/>
              </w:rPr>
              <w:t>Иргэний хэргийн танхимын тэргүүн Ж.Кульдана</w:t>
            </w:r>
          </w:p>
        </w:tc>
      </w:tr>
    </w:tbl>
    <w:p w14:paraId="429B95CD" w14:textId="77777777" w:rsidR="00355040" w:rsidRDefault="00355040" w:rsidP="00355040">
      <w:pPr>
        <w:pStyle w:val="NormalWeb"/>
        <w:spacing w:after="0"/>
        <w:ind w:firstLine="567"/>
        <w:jc w:val="both"/>
        <w:rPr>
          <w:rFonts w:ascii="Arial" w:hAnsi="Arial" w:cs="Arial"/>
          <w:sz w:val="22"/>
          <w:szCs w:val="22"/>
        </w:rPr>
      </w:pPr>
    </w:p>
    <w:p w14:paraId="4914CD34" w14:textId="44418AFB" w:rsidR="00013166" w:rsidRPr="00013166" w:rsidRDefault="00013166" w:rsidP="00013166">
      <w:pPr>
        <w:ind w:firstLine="567"/>
        <w:jc w:val="both"/>
        <w:rPr>
          <w:rFonts w:ascii="Arial" w:hAnsi="Arial" w:cs="Arial"/>
          <w:lang w:val="mn-MN"/>
        </w:rPr>
      </w:pPr>
      <w:r w:rsidRPr="00013166">
        <w:rPr>
          <w:rFonts w:ascii="Arial" w:hAnsi="Arial" w:cs="Arial"/>
          <w:lang w:val="mn-MN"/>
        </w:rPr>
        <w:t>Бусад улсын жишгийг авч үзвэл бага үнийн дүнтэй маргааныг хурдан шуурхай шийдвэрлэх тусгай хэрэг хянан шийдвэрлэх процессыг бий болгосон байх явдал нийтлэг бөгөөд ихэвчлэн мөнгөн төлбөрийн үүргийг шаардаж буй нэхэмжлэлд тодорхой үнийн дүнгийн дээд хязгаар тавигддаг.</w:t>
      </w:r>
    </w:p>
    <w:tbl>
      <w:tblPr>
        <w:tblStyle w:val="TableGrid"/>
        <w:tblW w:w="0" w:type="auto"/>
        <w:tblInd w:w="108" w:type="dxa"/>
        <w:tblLook w:val="04A0" w:firstRow="1" w:lastRow="0" w:firstColumn="1" w:lastColumn="0" w:noHBand="0" w:noVBand="1"/>
      </w:tblPr>
      <w:tblGrid>
        <w:gridCol w:w="462"/>
        <w:gridCol w:w="2210"/>
        <w:gridCol w:w="6564"/>
      </w:tblGrid>
      <w:tr w:rsidR="00013166" w:rsidRPr="003F7495" w14:paraId="25184FEC" w14:textId="77777777" w:rsidTr="0038403F">
        <w:tc>
          <w:tcPr>
            <w:tcW w:w="450" w:type="dxa"/>
            <w:shd w:val="clear" w:color="auto" w:fill="E7E6E6" w:themeFill="background2"/>
          </w:tcPr>
          <w:p w14:paraId="3E1114BD" w14:textId="77777777" w:rsidR="00013166" w:rsidRPr="003F7495" w:rsidRDefault="00013166" w:rsidP="0038403F">
            <w:pPr>
              <w:jc w:val="both"/>
              <w:rPr>
                <w:rFonts w:ascii="Arial" w:hAnsi="Arial" w:cs="Arial"/>
                <w:b/>
              </w:rPr>
            </w:pPr>
            <w:r w:rsidRPr="003F7495">
              <w:rPr>
                <w:rFonts w:ascii="Arial" w:hAnsi="Arial" w:cs="Arial"/>
                <w:b/>
              </w:rPr>
              <w:t>№</w:t>
            </w:r>
          </w:p>
        </w:tc>
        <w:tc>
          <w:tcPr>
            <w:tcW w:w="2250" w:type="dxa"/>
            <w:shd w:val="clear" w:color="auto" w:fill="E7E6E6" w:themeFill="background2"/>
          </w:tcPr>
          <w:p w14:paraId="30557020" w14:textId="77777777" w:rsidR="00013166" w:rsidRPr="003F7495" w:rsidRDefault="00013166" w:rsidP="0038403F">
            <w:pPr>
              <w:jc w:val="both"/>
              <w:rPr>
                <w:rFonts w:ascii="Arial" w:hAnsi="Arial" w:cs="Arial"/>
                <w:b/>
              </w:rPr>
            </w:pPr>
            <w:r w:rsidRPr="003F7495">
              <w:rPr>
                <w:rFonts w:ascii="Arial" w:hAnsi="Arial" w:cs="Arial"/>
                <w:b/>
              </w:rPr>
              <w:t>Улс, орнууд</w:t>
            </w:r>
          </w:p>
        </w:tc>
        <w:tc>
          <w:tcPr>
            <w:tcW w:w="6768" w:type="dxa"/>
            <w:shd w:val="clear" w:color="auto" w:fill="E7E6E6" w:themeFill="background2"/>
          </w:tcPr>
          <w:p w14:paraId="58BB50D1" w14:textId="77777777" w:rsidR="00013166" w:rsidRPr="003F7495" w:rsidRDefault="00013166" w:rsidP="0038403F">
            <w:pPr>
              <w:jc w:val="both"/>
              <w:rPr>
                <w:rFonts w:ascii="Arial" w:hAnsi="Arial" w:cs="Arial"/>
                <w:b/>
              </w:rPr>
            </w:pPr>
            <w:r w:rsidRPr="003F7495">
              <w:rPr>
                <w:rFonts w:ascii="Arial" w:hAnsi="Arial" w:cs="Arial"/>
                <w:b/>
              </w:rPr>
              <w:t>Бага үнийн дүнтэй хэргийн шалгуур</w:t>
            </w:r>
          </w:p>
        </w:tc>
      </w:tr>
      <w:tr w:rsidR="00013166" w:rsidRPr="003F7495" w14:paraId="5AAB43F9" w14:textId="77777777" w:rsidTr="0038403F">
        <w:tc>
          <w:tcPr>
            <w:tcW w:w="450" w:type="dxa"/>
          </w:tcPr>
          <w:p w14:paraId="30BEDD16" w14:textId="77777777" w:rsidR="00013166" w:rsidRPr="003F7495" w:rsidRDefault="00013166" w:rsidP="0038403F">
            <w:pPr>
              <w:jc w:val="both"/>
              <w:rPr>
                <w:rFonts w:ascii="Arial" w:hAnsi="Arial" w:cs="Arial"/>
              </w:rPr>
            </w:pPr>
            <w:r w:rsidRPr="003F7495">
              <w:rPr>
                <w:rFonts w:ascii="Arial" w:hAnsi="Arial" w:cs="Arial"/>
              </w:rPr>
              <w:t>1</w:t>
            </w:r>
          </w:p>
        </w:tc>
        <w:tc>
          <w:tcPr>
            <w:tcW w:w="2250" w:type="dxa"/>
          </w:tcPr>
          <w:p w14:paraId="2534725B" w14:textId="77777777" w:rsidR="00013166" w:rsidRPr="003F7495" w:rsidRDefault="00013166" w:rsidP="0038403F">
            <w:pPr>
              <w:jc w:val="both"/>
              <w:rPr>
                <w:rFonts w:ascii="Arial" w:hAnsi="Arial" w:cs="Arial"/>
              </w:rPr>
            </w:pPr>
            <w:r w:rsidRPr="003F7495">
              <w:rPr>
                <w:rFonts w:ascii="Arial" w:hAnsi="Arial" w:cs="Arial"/>
              </w:rPr>
              <w:t>Европын холбоо</w:t>
            </w:r>
          </w:p>
        </w:tc>
        <w:tc>
          <w:tcPr>
            <w:tcW w:w="6768" w:type="dxa"/>
          </w:tcPr>
          <w:p w14:paraId="6813CCF8" w14:textId="77777777" w:rsidR="00013166" w:rsidRPr="003F7495" w:rsidRDefault="00013166" w:rsidP="0038403F">
            <w:pPr>
              <w:jc w:val="both"/>
              <w:rPr>
                <w:rFonts w:ascii="Arial" w:hAnsi="Arial" w:cs="Arial"/>
              </w:rPr>
            </w:pPr>
            <w:r w:rsidRPr="003F7495">
              <w:rPr>
                <w:rFonts w:ascii="Arial" w:hAnsi="Arial" w:cs="Arial"/>
              </w:rPr>
              <w:t>5,000 евро хүртэл</w:t>
            </w:r>
            <w:r w:rsidRPr="003F7495">
              <w:rPr>
                <w:rStyle w:val="FootnoteReference"/>
                <w:rFonts w:ascii="Arial" w:hAnsi="Arial" w:cs="Arial"/>
              </w:rPr>
              <w:footnoteReference w:id="2"/>
            </w:r>
          </w:p>
        </w:tc>
      </w:tr>
      <w:tr w:rsidR="00013166" w:rsidRPr="003F7495" w14:paraId="517CF20C" w14:textId="77777777" w:rsidTr="0038403F">
        <w:tc>
          <w:tcPr>
            <w:tcW w:w="450" w:type="dxa"/>
          </w:tcPr>
          <w:p w14:paraId="775B874A" w14:textId="77777777" w:rsidR="00013166" w:rsidRPr="003F7495" w:rsidRDefault="00013166" w:rsidP="0038403F">
            <w:pPr>
              <w:jc w:val="both"/>
              <w:rPr>
                <w:rFonts w:ascii="Arial" w:hAnsi="Arial" w:cs="Arial"/>
              </w:rPr>
            </w:pPr>
            <w:r w:rsidRPr="003F7495">
              <w:rPr>
                <w:rFonts w:ascii="Arial" w:hAnsi="Arial" w:cs="Arial"/>
              </w:rPr>
              <w:t>2</w:t>
            </w:r>
          </w:p>
        </w:tc>
        <w:tc>
          <w:tcPr>
            <w:tcW w:w="2250" w:type="dxa"/>
          </w:tcPr>
          <w:p w14:paraId="0D6207F0" w14:textId="77777777" w:rsidR="00013166" w:rsidRPr="003F7495" w:rsidRDefault="00013166" w:rsidP="0038403F">
            <w:pPr>
              <w:jc w:val="both"/>
              <w:rPr>
                <w:rFonts w:ascii="Arial" w:hAnsi="Arial" w:cs="Arial"/>
              </w:rPr>
            </w:pPr>
            <w:r w:rsidRPr="003F7495">
              <w:rPr>
                <w:rFonts w:ascii="Arial" w:hAnsi="Arial" w:cs="Arial"/>
              </w:rPr>
              <w:t>Англи</w:t>
            </w:r>
          </w:p>
        </w:tc>
        <w:tc>
          <w:tcPr>
            <w:tcW w:w="6768" w:type="dxa"/>
          </w:tcPr>
          <w:p w14:paraId="04D744F4" w14:textId="77777777" w:rsidR="00013166" w:rsidRPr="003F7495" w:rsidRDefault="00013166" w:rsidP="0038403F">
            <w:pPr>
              <w:jc w:val="both"/>
              <w:rPr>
                <w:rFonts w:ascii="Arial" w:hAnsi="Arial" w:cs="Arial"/>
              </w:rPr>
            </w:pPr>
            <w:r w:rsidRPr="003F7495">
              <w:rPr>
                <w:rFonts w:ascii="Arial" w:hAnsi="Arial" w:cs="Arial"/>
              </w:rPr>
              <w:t>10,000 фунтээс хэтрэхгүй байх</w:t>
            </w:r>
            <w:r w:rsidRPr="003F7495">
              <w:rPr>
                <w:rStyle w:val="FootnoteReference"/>
                <w:rFonts w:ascii="Arial" w:hAnsi="Arial" w:cs="Arial"/>
              </w:rPr>
              <w:footnoteReference w:id="3"/>
            </w:r>
            <w:r w:rsidRPr="003F7495">
              <w:rPr>
                <w:rFonts w:ascii="Arial" w:hAnsi="Arial" w:cs="Arial"/>
              </w:rPr>
              <w:t xml:space="preserve"> </w:t>
            </w:r>
          </w:p>
        </w:tc>
      </w:tr>
      <w:tr w:rsidR="00013166" w:rsidRPr="003F7495" w14:paraId="390ACC4D" w14:textId="77777777" w:rsidTr="0038403F">
        <w:tc>
          <w:tcPr>
            <w:tcW w:w="450" w:type="dxa"/>
          </w:tcPr>
          <w:p w14:paraId="415E930C" w14:textId="77777777" w:rsidR="00013166" w:rsidRPr="003F7495" w:rsidRDefault="00013166" w:rsidP="0038403F">
            <w:pPr>
              <w:jc w:val="both"/>
              <w:rPr>
                <w:rFonts w:ascii="Arial" w:hAnsi="Arial" w:cs="Arial"/>
              </w:rPr>
            </w:pPr>
            <w:r w:rsidRPr="003F7495">
              <w:rPr>
                <w:rFonts w:ascii="Arial" w:hAnsi="Arial" w:cs="Arial"/>
              </w:rPr>
              <w:t>3</w:t>
            </w:r>
          </w:p>
        </w:tc>
        <w:tc>
          <w:tcPr>
            <w:tcW w:w="2250" w:type="dxa"/>
          </w:tcPr>
          <w:p w14:paraId="643C0148" w14:textId="77777777" w:rsidR="00013166" w:rsidRPr="003F7495" w:rsidRDefault="00013166" w:rsidP="0038403F">
            <w:pPr>
              <w:jc w:val="both"/>
              <w:rPr>
                <w:rFonts w:ascii="Arial" w:hAnsi="Arial" w:cs="Arial"/>
              </w:rPr>
            </w:pPr>
            <w:r w:rsidRPr="003F7495">
              <w:rPr>
                <w:rFonts w:ascii="Arial" w:hAnsi="Arial" w:cs="Arial"/>
              </w:rPr>
              <w:t>Япон</w:t>
            </w:r>
          </w:p>
        </w:tc>
        <w:tc>
          <w:tcPr>
            <w:tcW w:w="6768" w:type="dxa"/>
          </w:tcPr>
          <w:p w14:paraId="6D0A23C2" w14:textId="77777777" w:rsidR="00013166" w:rsidRPr="003F7495" w:rsidRDefault="00013166" w:rsidP="0038403F">
            <w:pPr>
              <w:jc w:val="both"/>
              <w:rPr>
                <w:rFonts w:ascii="Arial" w:hAnsi="Arial" w:cs="Arial"/>
              </w:rPr>
            </w:pPr>
            <w:r w:rsidRPr="003F7495">
              <w:rPr>
                <w:rFonts w:ascii="Arial" w:hAnsi="Arial" w:cs="Arial"/>
              </w:rPr>
              <w:t>1,400,000 иен хүртэл</w:t>
            </w:r>
            <w:r w:rsidRPr="003F7495">
              <w:rPr>
                <w:rStyle w:val="FootnoteReference"/>
                <w:rFonts w:ascii="Arial" w:hAnsi="Arial" w:cs="Arial"/>
              </w:rPr>
              <w:footnoteReference w:id="4"/>
            </w:r>
          </w:p>
        </w:tc>
      </w:tr>
      <w:tr w:rsidR="00013166" w:rsidRPr="003F7495" w14:paraId="54A3C9D0" w14:textId="77777777" w:rsidTr="0038403F">
        <w:tc>
          <w:tcPr>
            <w:tcW w:w="450" w:type="dxa"/>
          </w:tcPr>
          <w:p w14:paraId="6E4C8581" w14:textId="77777777" w:rsidR="00013166" w:rsidRPr="003F7495" w:rsidRDefault="00013166" w:rsidP="0038403F">
            <w:pPr>
              <w:jc w:val="both"/>
              <w:rPr>
                <w:rFonts w:ascii="Arial" w:hAnsi="Arial" w:cs="Arial"/>
              </w:rPr>
            </w:pPr>
            <w:r w:rsidRPr="003F7495">
              <w:rPr>
                <w:rFonts w:ascii="Arial" w:hAnsi="Arial" w:cs="Arial"/>
              </w:rPr>
              <w:t>4</w:t>
            </w:r>
          </w:p>
        </w:tc>
        <w:tc>
          <w:tcPr>
            <w:tcW w:w="2250" w:type="dxa"/>
          </w:tcPr>
          <w:p w14:paraId="08AA9669" w14:textId="77777777" w:rsidR="00013166" w:rsidRPr="003F7495" w:rsidRDefault="00013166" w:rsidP="0038403F">
            <w:pPr>
              <w:jc w:val="both"/>
              <w:rPr>
                <w:rFonts w:ascii="Arial" w:hAnsi="Arial" w:cs="Arial"/>
              </w:rPr>
            </w:pPr>
            <w:r w:rsidRPr="003F7495">
              <w:rPr>
                <w:rFonts w:ascii="Arial" w:hAnsi="Arial" w:cs="Arial"/>
              </w:rPr>
              <w:t>Солонгос</w:t>
            </w:r>
          </w:p>
        </w:tc>
        <w:tc>
          <w:tcPr>
            <w:tcW w:w="6768" w:type="dxa"/>
          </w:tcPr>
          <w:p w14:paraId="1358E708" w14:textId="77777777" w:rsidR="00013166" w:rsidRPr="003F7495" w:rsidRDefault="00013166" w:rsidP="0038403F">
            <w:pPr>
              <w:jc w:val="both"/>
              <w:rPr>
                <w:rFonts w:ascii="Arial" w:hAnsi="Arial" w:cs="Arial"/>
              </w:rPr>
            </w:pPr>
            <w:r w:rsidRPr="003F7495">
              <w:rPr>
                <w:rFonts w:ascii="Arial" w:hAnsi="Arial" w:cs="Arial"/>
              </w:rPr>
              <w:t>30,000,000 воноос хэтрэхгүй байх</w:t>
            </w:r>
            <w:r w:rsidRPr="003F7495">
              <w:rPr>
                <w:rStyle w:val="FootnoteReference"/>
                <w:rFonts w:ascii="Arial" w:hAnsi="Arial" w:cs="Arial"/>
              </w:rPr>
              <w:footnoteReference w:id="5"/>
            </w:r>
          </w:p>
        </w:tc>
      </w:tr>
      <w:tr w:rsidR="00013166" w:rsidRPr="003F7495" w14:paraId="16905005" w14:textId="77777777" w:rsidTr="0038403F">
        <w:tc>
          <w:tcPr>
            <w:tcW w:w="450" w:type="dxa"/>
          </w:tcPr>
          <w:p w14:paraId="56281575" w14:textId="395A81CB" w:rsidR="00013166" w:rsidRPr="003F7495" w:rsidRDefault="00013166" w:rsidP="0038403F">
            <w:pPr>
              <w:jc w:val="both"/>
              <w:rPr>
                <w:rFonts w:ascii="Arial" w:hAnsi="Arial" w:cs="Arial"/>
              </w:rPr>
            </w:pPr>
            <w:r>
              <w:rPr>
                <w:rFonts w:ascii="Arial" w:hAnsi="Arial" w:cs="Arial"/>
              </w:rPr>
              <w:t>5</w:t>
            </w:r>
          </w:p>
        </w:tc>
        <w:tc>
          <w:tcPr>
            <w:tcW w:w="2250" w:type="dxa"/>
          </w:tcPr>
          <w:p w14:paraId="5ACC055D" w14:textId="0E8F5B50" w:rsidR="00013166" w:rsidRPr="00013166" w:rsidRDefault="00013166" w:rsidP="0038403F">
            <w:pPr>
              <w:jc w:val="both"/>
              <w:rPr>
                <w:rFonts w:ascii="Arial" w:hAnsi="Arial" w:cs="Arial"/>
                <w:lang w:val="mn-MN"/>
              </w:rPr>
            </w:pPr>
            <w:r>
              <w:rPr>
                <w:rFonts w:ascii="Arial" w:hAnsi="Arial" w:cs="Arial"/>
                <w:lang w:val="mn-MN"/>
              </w:rPr>
              <w:t>ХБНГУ</w:t>
            </w:r>
          </w:p>
        </w:tc>
        <w:tc>
          <w:tcPr>
            <w:tcW w:w="6768" w:type="dxa"/>
          </w:tcPr>
          <w:p w14:paraId="5FF6B526" w14:textId="7330CCFD" w:rsidR="00013166" w:rsidRPr="003F7495" w:rsidRDefault="00013166" w:rsidP="0038403F">
            <w:pPr>
              <w:jc w:val="both"/>
              <w:rPr>
                <w:rFonts w:ascii="Arial" w:hAnsi="Arial" w:cs="Arial"/>
              </w:rPr>
            </w:pPr>
            <w:r>
              <w:rPr>
                <w:rFonts w:ascii="Arial" w:hAnsi="Arial" w:cs="Arial"/>
              </w:rPr>
              <w:t>600 евро.</w:t>
            </w:r>
          </w:p>
        </w:tc>
      </w:tr>
    </w:tbl>
    <w:p w14:paraId="02C40958" w14:textId="77777777" w:rsidR="008C1E41" w:rsidRDefault="008C1E41" w:rsidP="008C1E41">
      <w:pPr>
        <w:pStyle w:val="NormalWeb"/>
        <w:ind w:firstLine="567"/>
        <w:jc w:val="both"/>
        <w:rPr>
          <w:rFonts w:ascii="Arial" w:hAnsi="Arial" w:cs="Arial"/>
        </w:rPr>
      </w:pPr>
    </w:p>
    <w:p w14:paraId="3729F901" w14:textId="77777777" w:rsidR="00013166" w:rsidRPr="00013166" w:rsidRDefault="00013166" w:rsidP="00013166">
      <w:pPr>
        <w:pStyle w:val="NormalWeb"/>
        <w:ind w:firstLine="567"/>
        <w:jc w:val="both"/>
        <w:rPr>
          <w:rFonts w:ascii="Arial" w:hAnsi="Arial" w:cs="Arial"/>
          <w:sz w:val="22"/>
          <w:szCs w:val="22"/>
          <w:lang w:val="mn-MN"/>
        </w:rPr>
      </w:pPr>
      <w:r w:rsidRPr="00013166">
        <w:rPr>
          <w:rFonts w:ascii="Arial" w:hAnsi="Arial" w:cs="Arial"/>
          <w:sz w:val="22"/>
          <w:szCs w:val="22"/>
          <w:lang w:val="mn-MN"/>
        </w:rPr>
        <w:t xml:space="preserve">Иймд цаашид хөдөлмөрийн хөлсний доод хэмжээ нэмэгдэх тутам нэг шүүгчид оногдох нэхэмжлэл, хэрэг нэмэгдэж, тус шүүхийн ачаалал улам ихсэхээс сэргийлж, тогтмол үнийн дүнг олон улсын жишгээр хуульчлах шаардлага үүссэн байна. </w:t>
      </w:r>
    </w:p>
    <w:p w14:paraId="20000245" w14:textId="6457FBE6" w:rsidR="008C1E41" w:rsidRDefault="008C1E41" w:rsidP="008C1E41">
      <w:pPr>
        <w:pStyle w:val="NormalWeb"/>
        <w:ind w:firstLine="567"/>
        <w:jc w:val="both"/>
        <w:rPr>
          <w:rFonts w:ascii="Arial" w:hAnsi="Arial" w:cs="Arial"/>
          <w:lang w:val="mn-MN"/>
        </w:rPr>
      </w:pPr>
      <w:r w:rsidRPr="005E3157">
        <w:rPr>
          <w:rFonts w:ascii="Arial" w:hAnsi="Arial" w:cs="Arial"/>
          <w:lang w:val="mn-MN"/>
        </w:rPr>
        <w:t>Хэрэг хянан шийдвэрлэсэн мэдээ /2025.01.02-2025.10.13-ны байдлаар/</w:t>
      </w:r>
      <w:r>
        <w:rPr>
          <w:rFonts w:ascii="Arial" w:hAnsi="Arial" w:cs="Arial"/>
          <w:lang w:val="mn-MN"/>
        </w:rPr>
        <w:t>:</w:t>
      </w:r>
    </w:p>
    <w:p w14:paraId="67B524BB" w14:textId="22D6F5D8" w:rsidR="008C1E41" w:rsidRDefault="008C1E41" w:rsidP="008C1E41">
      <w:pPr>
        <w:pStyle w:val="NormalWeb"/>
        <w:ind w:firstLine="567"/>
        <w:jc w:val="both"/>
        <w:rPr>
          <w:rFonts w:ascii="Arial" w:hAnsi="Arial" w:cs="Arial"/>
          <w:lang w:val="mn-MN"/>
        </w:rPr>
      </w:pPr>
      <w:r>
        <w:rPr>
          <w:rFonts w:ascii="Arial" w:hAnsi="Arial" w:cs="Arial"/>
          <w:lang w:val="mn-MN"/>
        </w:rPr>
        <w:t>Хүлээн авсан 37763</w:t>
      </w:r>
    </w:p>
    <w:p w14:paraId="061F042C" w14:textId="08046688" w:rsidR="008C1E41" w:rsidRDefault="008C1E41" w:rsidP="008C1E41">
      <w:pPr>
        <w:pStyle w:val="NormalWeb"/>
        <w:ind w:firstLine="567"/>
        <w:jc w:val="both"/>
        <w:rPr>
          <w:rFonts w:ascii="Arial" w:hAnsi="Arial" w:cs="Arial"/>
          <w:lang w:val="mn-MN"/>
        </w:rPr>
      </w:pPr>
      <w:r>
        <w:rPr>
          <w:rFonts w:ascii="Arial" w:hAnsi="Arial" w:cs="Arial"/>
          <w:lang w:val="mn-MN"/>
        </w:rPr>
        <w:t>Шийдвэрлэсэн 13219</w:t>
      </w:r>
    </w:p>
    <w:p w14:paraId="059C3661" w14:textId="6FE1A09B" w:rsidR="008C1E41" w:rsidRDefault="008C1E41" w:rsidP="008C1E41">
      <w:pPr>
        <w:pStyle w:val="NormalWeb"/>
        <w:ind w:firstLine="567"/>
        <w:jc w:val="both"/>
        <w:rPr>
          <w:rFonts w:ascii="Arial" w:hAnsi="Arial" w:cs="Arial"/>
          <w:lang w:val="mn-MN"/>
        </w:rPr>
      </w:pPr>
      <w:r>
        <w:rPr>
          <w:rFonts w:ascii="Arial" w:hAnsi="Arial" w:cs="Arial"/>
          <w:lang w:val="mn-MN"/>
        </w:rPr>
        <w:lastRenderedPageBreak/>
        <w:t>Татгалзсан 2225</w:t>
      </w:r>
    </w:p>
    <w:p w14:paraId="2082E410" w14:textId="51753F00" w:rsidR="008C1E41" w:rsidRDefault="008C1E41" w:rsidP="008C1E41">
      <w:pPr>
        <w:pStyle w:val="NormalWeb"/>
        <w:ind w:firstLine="567"/>
        <w:jc w:val="both"/>
        <w:rPr>
          <w:rFonts w:ascii="Arial" w:hAnsi="Arial" w:cs="Arial"/>
          <w:lang w:val="mn-MN"/>
        </w:rPr>
      </w:pPr>
      <w:r>
        <w:rPr>
          <w:rFonts w:ascii="Arial" w:hAnsi="Arial" w:cs="Arial"/>
          <w:lang w:val="mn-MN"/>
        </w:rPr>
        <w:t>Хэрэгсэхгүй болсон 6698</w:t>
      </w:r>
    </w:p>
    <w:p w14:paraId="5C65D85D" w14:textId="403E9241" w:rsidR="008C1E41" w:rsidRDefault="008C1E41" w:rsidP="008C1E41">
      <w:pPr>
        <w:pStyle w:val="NormalWeb"/>
        <w:ind w:firstLine="567"/>
        <w:jc w:val="both"/>
        <w:rPr>
          <w:rFonts w:ascii="Arial" w:hAnsi="Arial" w:cs="Arial"/>
          <w:lang w:val="mn-MN"/>
        </w:rPr>
      </w:pPr>
      <w:r>
        <w:rPr>
          <w:rFonts w:ascii="Arial" w:hAnsi="Arial" w:cs="Arial"/>
          <w:lang w:val="mn-MN"/>
        </w:rPr>
        <w:t xml:space="preserve">ХХША-нд байгаа 15621 </w:t>
      </w:r>
    </w:p>
    <w:p w14:paraId="407F26A6" w14:textId="41A30CE3" w:rsidR="008C1E41" w:rsidRPr="000D2F02" w:rsidRDefault="008C1E41" w:rsidP="008C1E41">
      <w:pPr>
        <w:pStyle w:val="NormalWeb"/>
        <w:ind w:firstLine="567"/>
        <w:jc w:val="both"/>
        <w:rPr>
          <w:rFonts w:ascii="Arial" w:hAnsi="Arial" w:cs="Arial"/>
          <w:sz w:val="22"/>
          <w:szCs w:val="22"/>
          <w:lang w:val="mn-MN"/>
        </w:rPr>
      </w:pPr>
      <w:r w:rsidRPr="000D2F02">
        <w:rPr>
          <w:rFonts w:ascii="Arial" w:hAnsi="Arial" w:cs="Arial"/>
          <w:sz w:val="22"/>
          <w:szCs w:val="22"/>
          <w:lang w:val="mn-MN"/>
        </w:rPr>
        <w:t>Түүнчлэн дараах ажиллагаа нь шинжээч томилох зэргээр шуурхай, хялбар хэрэг хянан шийдвэрлэх ажиллагаа бус нэмэлт ажиллагаа шаардсан шинжтэй байна.</w:t>
      </w:r>
    </w:p>
    <w:p w14:paraId="7222415D" w14:textId="1CD061A6" w:rsidR="00FA22AD" w:rsidRPr="00013166" w:rsidRDefault="008C1E41" w:rsidP="00013166">
      <w:pPr>
        <w:shd w:val="clear" w:color="auto" w:fill="FFFFFF"/>
        <w:spacing w:before="300" w:after="300" w:line="300" w:lineRule="atLeast"/>
        <w:ind w:firstLine="567"/>
        <w:jc w:val="both"/>
        <w:rPr>
          <w:rFonts w:ascii="Arial" w:eastAsia="Times New Roman" w:hAnsi="Arial" w:cs="Arial"/>
          <w:color w:val="000000" w:themeColor="text1"/>
          <w:sz w:val="24"/>
          <w:szCs w:val="24"/>
          <w:lang w:val="mn-MN"/>
        </w:rPr>
      </w:pPr>
      <w:r w:rsidRPr="000D2F02">
        <w:rPr>
          <w:rFonts w:ascii="Arial" w:hAnsi="Arial" w:cs="Arial"/>
          <w:color w:val="000000" w:themeColor="text1"/>
          <w:lang w:val="mn-MN"/>
        </w:rPr>
        <w:t>Тухайлбал</w:t>
      </w:r>
      <w:r w:rsidRPr="00FA22AD">
        <w:rPr>
          <w:rFonts w:ascii="Arial" w:hAnsi="Arial" w:cs="Arial"/>
          <w:color w:val="000000" w:themeColor="text1"/>
          <w:lang w:val="mn-MN"/>
        </w:rPr>
        <w:t>, ИХШХШтХ-ийн 75</w:t>
      </w:r>
      <w:r w:rsidRPr="00FA22AD">
        <w:rPr>
          <w:rFonts w:ascii="Arial" w:hAnsi="Arial" w:cs="Arial"/>
          <w:color w:val="000000" w:themeColor="text1"/>
          <w:vertAlign w:val="superscript"/>
          <w:lang w:val="mn-MN"/>
        </w:rPr>
        <w:t>1</w:t>
      </w:r>
      <w:r w:rsidRPr="00FA22AD">
        <w:rPr>
          <w:rFonts w:ascii="Arial" w:hAnsi="Arial" w:cs="Arial"/>
          <w:color w:val="000000" w:themeColor="text1"/>
          <w:lang w:val="mn-MN"/>
        </w:rPr>
        <w:t xml:space="preserve"> дүгээр зүйлийн 75</w:t>
      </w:r>
      <w:r w:rsidRPr="00FA22AD">
        <w:rPr>
          <w:rFonts w:ascii="Arial" w:hAnsi="Arial" w:cs="Arial"/>
          <w:color w:val="000000" w:themeColor="text1"/>
          <w:vertAlign w:val="superscript"/>
          <w:lang w:val="mn-MN"/>
        </w:rPr>
        <w:t>1</w:t>
      </w:r>
      <w:r w:rsidRPr="00FA22AD">
        <w:rPr>
          <w:rFonts w:ascii="Arial" w:hAnsi="Arial" w:cs="Arial"/>
          <w:color w:val="000000" w:themeColor="text1"/>
          <w:lang w:val="mn-MN"/>
        </w:rPr>
        <w:t>.1.3-т хөдөлмөрийн гэрээний дагуу цалин</w:t>
      </w:r>
      <w:r w:rsidR="00FA22AD" w:rsidRPr="00FA22AD">
        <w:rPr>
          <w:rFonts w:ascii="Arial" w:hAnsi="Arial" w:cs="Arial"/>
          <w:color w:val="000000" w:themeColor="text1"/>
          <w:lang w:val="mn-MN"/>
        </w:rPr>
        <w:t xml:space="preserve"> хөлс гаргуулах, 75</w:t>
      </w:r>
      <w:r w:rsidR="00FA22AD" w:rsidRPr="00FA22AD">
        <w:rPr>
          <w:rFonts w:ascii="Arial" w:hAnsi="Arial" w:cs="Arial"/>
          <w:color w:val="000000" w:themeColor="text1"/>
          <w:vertAlign w:val="superscript"/>
          <w:lang w:val="mn-MN"/>
        </w:rPr>
        <w:t>1</w:t>
      </w:r>
      <w:r w:rsidR="00FA22AD" w:rsidRPr="00FA22AD">
        <w:rPr>
          <w:rFonts w:ascii="Arial" w:hAnsi="Arial" w:cs="Arial"/>
          <w:color w:val="000000" w:themeColor="text1"/>
          <w:lang w:val="mn-MN"/>
        </w:rPr>
        <w:t xml:space="preserve">.1.4-т </w:t>
      </w:r>
      <w:r w:rsidR="00FA22AD" w:rsidRPr="00FA22AD">
        <w:rPr>
          <w:rFonts w:ascii="Arial" w:eastAsia="Times New Roman" w:hAnsi="Arial" w:cs="Arial"/>
          <w:color w:val="000000" w:themeColor="text1"/>
          <w:sz w:val="24"/>
          <w:szCs w:val="24"/>
          <w:lang w:val="mn-MN"/>
        </w:rPr>
        <w:t>бусдын эд хөрөнгө, сэтгэцээс бусад эрүүл мэндэд гэм хор учруулсны улмаас мөнгөн хөрөнгө гаргуулах.</w:t>
      </w:r>
      <w:r w:rsidR="00013166">
        <w:rPr>
          <w:rFonts w:ascii="Arial" w:eastAsia="Times New Roman" w:hAnsi="Arial" w:cs="Arial"/>
          <w:color w:val="000000" w:themeColor="text1"/>
          <w:sz w:val="24"/>
          <w:szCs w:val="24"/>
          <w:lang w:val="mn-MN"/>
        </w:rPr>
        <w:t xml:space="preserve"> Нийтлэг хугацаа 3-4 сар, дээд тал нь 1 жил болсон байна. </w:t>
      </w:r>
    </w:p>
    <w:tbl>
      <w:tblPr>
        <w:tblStyle w:val="TableGrid0"/>
        <w:tblW w:w="9345" w:type="dxa"/>
        <w:tblInd w:w="6" w:type="dxa"/>
        <w:tblCellMar>
          <w:top w:w="8" w:type="dxa"/>
          <w:left w:w="119" w:type="dxa"/>
          <w:right w:w="65" w:type="dxa"/>
        </w:tblCellMar>
        <w:tblLook w:val="04A0" w:firstRow="1" w:lastRow="0" w:firstColumn="1" w:lastColumn="0" w:noHBand="0" w:noVBand="1"/>
      </w:tblPr>
      <w:tblGrid>
        <w:gridCol w:w="439"/>
        <w:gridCol w:w="2415"/>
        <w:gridCol w:w="2132"/>
        <w:gridCol w:w="2055"/>
        <w:gridCol w:w="2304"/>
      </w:tblGrid>
      <w:tr w:rsidR="00FA22AD" w14:paraId="4BDB558B" w14:textId="77777777" w:rsidTr="00FA22AD">
        <w:trPr>
          <w:trHeight w:val="472"/>
        </w:trPr>
        <w:tc>
          <w:tcPr>
            <w:tcW w:w="446" w:type="dxa"/>
            <w:tcBorders>
              <w:top w:val="single" w:sz="4" w:space="0" w:color="000000"/>
              <w:left w:val="single" w:sz="4" w:space="0" w:color="000000"/>
              <w:bottom w:val="single" w:sz="4" w:space="0" w:color="000000"/>
              <w:right w:val="single" w:sz="4" w:space="0" w:color="000000"/>
            </w:tcBorders>
          </w:tcPr>
          <w:p w14:paraId="27329289" w14:textId="77777777" w:rsidR="00FA22AD" w:rsidRPr="00581A05" w:rsidRDefault="00FA22AD" w:rsidP="0038403F">
            <w:pPr>
              <w:jc w:val="both"/>
              <w:rPr>
                <w:b/>
                <w:bCs/>
                <w:lang w:val="ca-ES"/>
              </w:rPr>
            </w:pPr>
            <w:r w:rsidRPr="00581A05">
              <w:rPr>
                <w:rFonts w:ascii="Arial" w:eastAsia="Arial" w:hAnsi="Arial" w:cs="Arial"/>
                <w:b/>
                <w:bCs/>
                <w:sz w:val="20"/>
                <w:lang w:val="ca-ES"/>
              </w:rPr>
              <w:t xml:space="preserve">№ </w:t>
            </w:r>
          </w:p>
        </w:tc>
        <w:tc>
          <w:tcPr>
            <w:tcW w:w="1950" w:type="dxa"/>
            <w:tcBorders>
              <w:top w:val="single" w:sz="4" w:space="0" w:color="000000"/>
              <w:left w:val="single" w:sz="4" w:space="0" w:color="000000"/>
              <w:bottom w:val="single" w:sz="4" w:space="0" w:color="000000"/>
              <w:right w:val="single" w:sz="4" w:space="0" w:color="000000"/>
            </w:tcBorders>
          </w:tcPr>
          <w:p w14:paraId="5A2C4E16" w14:textId="77777777" w:rsidR="00FA22AD" w:rsidRPr="00581A05" w:rsidRDefault="00FA22AD" w:rsidP="0038403F">
            <w:pPr>
              <w:ind w:right="60"/>
              <w:jc w:val="center"/>
              <w:rPr>
                <w:b/>
                <w:bCs/>
                <w:lang w:val="ca-ES"/>
              </w:rPr>
            </w:pPr>
            <w:r w:rsidRPr="00581A05">
              <w:rPr>
                <w:rFonts w:ascii="Arial" w:eastAsia="Arial" w:hAnsi="Arial" w:cs="Arial"/>
                <w:b/>
                <w:bCs/>
                <w:sz w:val="20"/>
                <w:lang w:val="ca-ES"/>
              </w:rPr>
              <w:t xml:space="preserve">Хэргийн төрөл </w:t>
            </w:r>
          </w:p>
        </w:tc>
        <w:tc>
          <w:tcPr>
            <w:tcW w:w="2339" w:type="dxa"/>
            <w:tcBorders>
              <w:top w:val="single" w:sz="4" w:space="0" w:color="000000"/>
              <w:left w:val="single" w:sz="4" w:space="0" w:color="000000"/>
              <w:bottom w:val="single" w:sz="4" w:space="0" w:color="000000"/>
              <w:right w:val="single" w:sz="4" w:space="0" w:color="000000"/>
            </w:tcBorders>
          </w:tcPr>
          <w:p w14:paraId="70BC844C" w14:textId="77777777" w:rsidR="00FA22AD" w:rsidRPr="00581A05" w:rsidRDefault="00FA22AD" w:rsidP="0038403F">
            <w:pPr>
              <w:ind w:right="58"/>
              <w:jc w:val="center"/>
              <w:rPr>
                <w:b/>
                <w:bCs/>
                <w:lang w:val="ca-ES"/>
              </w:rPr>
            </w:pPr>
            <w:r w:rsidRPr="00581A05">
              <w:rPr>
                <w:rFonts w:ascii="Arial" w:eastAsia="Arial" w:hAnsi="Arial" w:cs="Arial"/>
                <w:b/>
                <w:bCs/>
                <w:sz w:val="20"/>
                <w:lang w:val="ca-ES"/>
              </w:rPr>
              <w:t xml:space="preserve">Мөнгөн дүн </w:t>
            </w:r>
          </w:p>
        </w:tc>
        <w:tc>
          <w:tcPr>
            <w:tcW w:w="2306" w:type="dxa"/>
            <w:tcBorders>
              <w:top w:val="single" w:sz="4" w:space="0" w:color="000000"/>
              <w:left w:val="single" w:sz="4" w:space="0" w:color="000000"/>
              <w:bottom w:val="single" w:sz="4" w:space="0" w:color="000000"/>
              <w:right w:val="single" w:sz="4" w:space="0" w:color="000000"/>
            </w:tcBorders>
          </w:tcPr>
          <w:p w14:paraId="0B2C3D71" w14:textId="77777777" w:rsidR="00FA22AD" w:rsidRPr="00581A05" w:rsidRDefault="00FA22AD" w:rsidP="0038403F">
            <w:pPr>
              <w:ind w:right="54"/>
              <w:jc w:val="center"/>
              <w:rPr>
                <w:b/>
                <w:bCs/>
                <w:lang w:val="ca-ES"/>
              </w:rPr>
            </w:pPr>
            <w:r w:rsidRPr="00581A05">
              <w:rPr>
                <w:rFonts w:ascii="Arial" w:eastAsia="Arial" w:hAnsi="Arial" w:cs="Arial"/>
                <w:b/>
                <w:bCs/>
                <w:sz w:val="20"/>
                <w:lang w:val="ca-ES"/>
              </w:rPr>
              <w:t xml:space="preserve">Хэргийн тоо </w:t>
            </w:r>
          </w:p>
        </w:tc>
        <w:tc>
          <w:tcPr>
            <w:tcW w:w="2304" w:type="dxa"/>
            <w:tcBorders>
              <w:top w:val="single" w:sz="4" w:space="0" w:color="000000"/>
              <w:left w:val="single" w:sz="4" w:space="0" w:color="000000"/>
              <w:bottom w:val="single" w:sz="4" w:space="0" w:color="000000"/>
              <w:right w:val="single" w:sz="4" w:space="0" w:color="000000"/>
            </w:tcBorders>
          </w:tcPr>
          <w:p w14:paraId="3B3DC5D5" w14:textId="77777777" w:rsidR="00FA22AD" w:rsidRPr="00581A05" w:rsidRDefault="00FA22AD" w:rsidP="0038403F">
            <w:pPr>
              <w:ind w:left="1130" w:right="519" w:hanging="610"/>
              <w:rPr>
                <w:b/>
                <w:bCs/>
                <w:lang w:val="ca-ES"/>
              </w:rPr>
            </w:pPr>
            <w:r w:rsidRPr="00581A05">
              <w:rPr>
                <w:rFonts w:ascii="Arial" w:eastAsia="Arial" w:hAnsi="Arial" w:cs="Arial"/>
                <w:b/>
                <w:bCs/>
                <w:sz w:val="20"/>
                <w:lang w:val="ca-ES"/>
              </w:rPr>
              <w:t xml:space="preserve">Хэргийн хувь  </w:t>
            </w:r>
          </w:p>
        </w:tc>
      </w:tr>
      <w:tr w:rsidR="00FA22AD" w14:paraId="713C95DF" w14:textId="77777777" w:rsidTr="00FA22AD">
        <w:trPr>
          <w:trHeight w:val="467"/>
        </w:trPr>
        <w:tc>
          <w:tcPr>
            <w:tcW w:w="446" w:type="dxa"/>
            <w:vMerge w:val="restart"/>
            <w:tcBorders>
              <w:top w:val="single" w:sz="4" w:space="0" w:color="000000"/>
              <w:left w:val="single" w:sz="4" w:space="0" w:color="000000"/>
              <w:bottom w:val="single" w:sz="4" w:space="0" w:color="000000"/>
              <w:right w:val="single" w:sz="4" w:space="0" w:color="000000"/>
            </w:tcBorders>
            <w:shd w:val="clear" w:color="auto" w:fill="DEEAF6"/>
          </w:tcPr>
          <w:p w14:paraId="386D952E" w14:textId="77777777" w:rsidR="00FA22AD" w:rsidRDefault="00FA22AD" w:rsidP="0038403F">
            <w:pPr>
              <w:ind w:right="57"/>
              <w:jc w:val="center"/>
              <w:rPr>
                <w:rFonts w:ascii="Arial" w:eastAsia="Arial" w:hAnsi="Arial" w:cs="Arial"/>
                <w:sz w:val="20"/>
              </w:rPr>
            </w:pPr>
          </w:p>
          <w:p w14:paraId="5F00DDD3" w14:textId="77777777" w:rsidR="00FA22AD" w:rsidRDefault="00FA22AD" w:rsidP="0038403F">
            <w:pPr>
              <w:ind w:right="57"/>
              <w:jc w:val="center"/>
              <w:rPr>
                <w:rFonts w:ascii="Arial" w:eastAsia="Arial" w:hAnsi="Arial" w:cs="Arial"/>
                <w:sz w:val="20"/>
              </w:rPr>
            </w:pPr>
          </w:p>
          <w:p w14:paraId="3F4AD8DF" w14:textId="77777777" w:rsidR="00FA22AD" w:rsidRDefault="00FA22AD" w:rsidP="0038403F">
            <w:pPr>
              <w:ind w:right="57"/>
              <w:jc w:val="center"/>
              <w:rPr>
                <w:rFonts w:ascii="Arial" w:eastAsia="Arial" w:hAnsi="Arial" w:cs="Arial"/>
                <w:sz w:val="20"/>
              </w:rPr>
            </w:pPr>
          </w:p>
          <w:p w14:paraId="356EA819" w14:textId="77777777" w:rsidR="00FA22AD" w:rsidRDefault="00FA22AD" w:rsidP="0038403F">
            <w:pPr>
              <w:ind w:right="57"/>
              <w:jc w:val="center"/>
            </w:pPr>
            <w:r>
              <w:rPr>
                <w:rFonts w:ascii="Arial" w:eastAsia="Arial" w:hAnsi="Arial" w:cs="Arial"/>
                <w:sz w:val="20"/>
              </w:rPr>
              <w:t xml:space="preserve">1 </w:t>
            </w:r>
          </w:p>
        </w:tc>
        <w:tc>
          <w:tcPr>
            <w:tcW w:w="1950" w:type="dxa"/>
            <w:vMerge w:val="restart"/>
            <w:tcBorders>
              <w:top w:val="single" w:sz="4" w:space="0" w:color="000000"/>
              <w:left w:val="single" w:sz="4" w:space="0" w:color="000000"/>
              <w:bottom w:val="single" w:sz="4" w:space="0" w:color="000000"/>
              <w:right w:val="single" w:sz="4" w:space="0" w:color="000000"/>
            </w:tcBorders>
            <w:shd w:val="clear" w:color="auto" w:fill="DEEAF6"/>
          </w:tcPr>
          <w:p w14:paraId="71338CB0" w14:textId="77777777" w:rsidR="00FA22AD" w:rsidRPr="00CF1B0A" w:rsidRDefault="00FA22AD" w:rsidP="0038403F">
            <w:pPr>
              <w:ind w:left="14" w:right="14"/>
              <w:jc w:val="center"/>
              <w:rPr>
                <w:rFonts w:ascii="Arial" w:eastAsia="Arial" w:hAnsi="Arial" w:cs="Arial"/>
                <w:b/>
                <w:bCs/>
                <w:sz w:val="20"/>
                <w:lang w:val="ca-ES"/>
              </w:rPr>
            </w:pPr>
          </w:p>
          <w:p w14:paraId="61A93253" w14:textId="77777777" w:rsidR="00FA22AD" w:rsidRDefault="00FA22AD" w:rsidP="0038403F">
            <w:pPr>
              <w:ind w:left="14" w:right="14"/>
              <w:jc w:val="center"/>
              <w:rPr>
                <w:rFonts w:ascii="Arial" w:eastAsia="Arial" w:hAnsi="Arial" w:cs="Arial"/>
                <w:b/>
                <w:bCs/>
                <w:sz w:val="20"/>
                <w:lang w:val="ca-ES"/>
              </w:rPr>
            </w:pPr>
          </w:p>
          <w:p w14:paraId="32FC73B1" w14:textId="77777777" w:rsidR="00FA22AD" w:rsidRDefault="00FA22AD" w:rsidP="0038403F">
            <w:pPr>
              <w:ind w:left="14" w:right="14"/>
              <w:jc w:val="center"/>
              <w:rPr>
                <w:rFonts w:ascii="Arial" w:eastAsia="Arial" w:hAnsi="Arial" w:cs="Arial"/>
                <w:b/>
                <w:bCs/>
                <w:sz w:val="20"/>
                <w:lang w:val="ca-ES"/>
              </w:rPr>
            </w:pPr>
          </w:p>
          <w:p w14:paraId="35622928" w14:textId="77777777" w:rsidR="00616C66" w:rsidRDefault="00616C66" w:rsidP="0038403F">
            <w:pPr>
              <w:ind w:left="14" w:right="14"/>
              <w:jc w:val="center"/>
              <w:rPr>
                <w:rFonts w:ascii="Arial" w:eastAsia="Arial" w:hAnsi="Arial" w:cs="Arial"/>
                <w:b/>
                <w:bCs/>
                <w:sz w:val="20"/>
                <w:lang w:val="ca-ES"/>
              </w:rPr>
            </w:pPr>
          </w:p>
          <w:p w14:paraId="3501C6B4" w14:textId="77777777" w:rsidR="00616C66" w:rsidRDefault="00616C66" w:rsidP="0038403F">
            <w:pPr>
              <w:ind w:left="14" w:right="14"/>
              <w:jc w:val="center"/>
              <w:rPr>
                <w:rFonts w:ascii="Arial" w:eastAsia="Arial" w:hAnsi="Arial" w:cs="Arial"/>
                <w:b/>
                <w:bCs/>
                <w:sz w:val="20"/>
                <w:lang w:val="ca-ES"/>
              </w:rPr>
            </w:pPr>
          </w:p>
          <w:p w14:paraId="19EF2977" w14:textId="11D1B462" w:rsidR="00FA22AD" w:rsidRPr="00CF1B0A" w:rsidRDefault="00FA22AD" w:rsidP="0038403F">
            <w:pPr>
              <w:ind w:left="14" w:right="14"/>
              <w:jc w:val="center"/>
              <w:rPr>
                <w:b/>
                <w:bCs/>
                <w:lang w:val="ca-ES"/>
              </w:rPr>
            </w:pPr>
            <w:r w:rsidRPr="00CF1B0A">
              <w:rPr>
                <w:rFonts w:ascii="Arial" w:eastAsia="Arial" w:hAnsi="Arial" w:cs="Arial"/>
                <w:b/>
                <w:bCs/>
                <w:sz w:val="20"/>
                <w:lang w:val="ca-ES"/>
              </w:rPr>
              <w:t xml:space="preserve">Гэм хорын хохирол </w:t>
            </w:r>
          </w:p>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07167DBF" w14:textId="77777777" w:rsidR="00FA22AD" w:rsidRDefault="00FA22AD" w:rsidP="0038403F">
            <w:pPr>
              <w:ind w:right="55"/>
              <w:jc w:val="center"/>
              <w:rPr>
                <w:rFonts w:ascii="Arial" w:eastAsia="Arial" w:hAnsi="Arial" w:cs="Arial"/>
                <w:sz w:val="20"/>
                <w:lang w:val="ca-ES"/>
              </w:rPr>
            </w:pPr>
          </w:p>
          <w:p w14:paraId="04E2AEC1" w14:textId="77777777" w:rsidR="00FA22AD" w:rsidRPr="00CF1B0A" w:rsidRDefault="00FA22AD" w:rsidP="0038403F">
            <w:pPr>
              <w:ind w:right="55"/>
              <w:jc w:val="center"/>
              <w:rPr>
                <w:lang w:val="ca-ES"/>
              </w:rPr>
            </w:pPr>
            <w:r w:rsidRPr="00CF1B0A">
              <w:rPr>
                <w:rFonts w:ascii="Arial" w:eastAsia="Arial" w:hAnsi="Arial" w:cs="Arial"/>
                <w:sz w:val="20"/>
                <w:lang w:val="ca-ES"/>
              </w:rPr>
              <w:t xml:space="preserve">1,000,000 хүртэл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0756D598" w14:textId="77777777" w:rsidR="00FA22AD" w:rsidRPr="00581A05" w:rsidRDefault="00FA22AD" w:rsidP="0038403F">
            <w:pPr>
              <w:ind w:right="52"/>
              <w:rPr>
                <w:rFonts w:ascii="Arial" w:eastAsia="Arial" w:hAnsi="Arial" w:cs="Arial"/>
                <w:b/>
                <w:bCs/>
                <w:sz w:val="20"/>
              </w:rPr>
            </w:pPr>
          </w:p>
          <w:p w14:paraId="294CD387" w14:textId="77777777" w:rsidR="00FA22AD" w:rsidRPr="00581A05" w:rsidRDefault="00FA22AD" w:rsidP="0038403F">
            <w:pPr>
              <w:ind w:right="52"/>
              <w:jc w:val="center"/>
              <w:rPr>
                <w:b/>
                <w:bCs/>
              </w:rPr>
            </w:pPr>
            <w:r w:rsidRPr="00581A05">
              <w:rPr>
                <w:rFonts w:ascii="Arial" w:eastAsia="Arial" w:hAnsi="Arial" w:cs="Arial"/>
                <w:b/>
                <w:bCs/>
                <w:sz w:val="20"/>
              </w:rPr>
              <w:t xml:space="preserve">124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035BBB70" w14:textId="77777777" w:rsidR="00FA22AD" w:rsidRDefault="00FA22AD" w:rsidP="0038403F">
            <w:pPr>
              <w:ind w:right="55"/>
              <w:jc w:val="center"/>
              <w:rPr>
                <w:rFonts w:ascii="Arial" w:eastAsia="Arial" w:hAnsi="Arial" w:cs="Arial"/>
                <w:sz w:val="20"/>
              </w:rPr>
            </w:pPr>
          </w:p>
          <w:p w14:paraId="71325F8C" w14:textId="77777777" w:rsidR="00FA22AD" w:rsidRDefault="00FA22AD" w:rsidP="0038403F">
            <w:pPr>
              <w:ind w:right="55"/>
              <w:jc w:val="center"/>
            </w:pPr>
            <w:r>
              <w:rPr>
                <w:rFonts w:ascii="Arial" w:eastAsia="Arial" w:hAnsi="Arial" w:cs="Arial"/>
                <w:sz w:val="20"/>
              </w:rPr>
              <w:t xml:space="preserve">17% </w:t>
            </w:r>
          </w:p>
          <w:p w14:paraId="34886FFA" w14:textId="77777777" w:rsidR="00FA22AD" w:rsidRDefault="00FA22AD" w:rsidP="0038403F">
            <w:pPr>
              <w:ind w:left="1"/>
              <w:jc w:val="center"/>
            </w:pPr>
            <w:r>
              <w:rPr>
                <w:rFonts w:ascii="Arial" w:eastAsia="Arial" w:hAnsi="Arial" w:cs="Arial"/>
                <w:sz w:val="20"/>
              </w:rPr>
              <w:t xml:space="preserve"> </w:t>
            </w:r>
          </w:p>
        </w:tc>
      </w:tr>
      <w:tr w:rsidR="00FA22AD" w14:paraId="5D72FD3B" w14:textId="77777777" w:rsidTr="00FA22AD">
        <w:trPr>
          <w:trHeight w:val="470"/>
        </w:trPr>
        <w:tc>
          <w:tcPr>
            <w:tcW w:w="0" w:type="auto"/>
            <w:vMerge/>
            <w:tcBorders>
              <w:top w:val="nil"/>
              <w:left w:val="single" w:sz="4" w:space="0" w:color="000000"/>
              <w:bottom w:val="nil"/>
              <w:right w:val="single" w:sz="4" w:space="0" w:color="000000"/>
            </w:tcBorders>
          </w:tcPr>
          <w:p w14:paraId="3C4E73DD" w14:textId="77777777" w:rsidR="00FA22AD" w:rsidRDefault="00FA22AD" w:rsidP="0038403F"/>
        </w:tc>
        <w:tc>
          <w:tcPr>
            <w:tcW w:w="0" w:type="auto"/>
            <w:vMerge/>
            <w:tcBorders>
              <w:top w:val="nil"/>
              <w:left w:val="single" w:sz="4" w:space="0" w:color="000000"/>
              <w:bottom w:val="nil"/>
              <w:right w:val="single" w:sz="4" w:space="0" w:color="000000"/>
            </w:tcBorders>
          </w:tcPr>
          <w:p w14:paraId="28BFB5D6"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5DAF9055" w14:textId="77777777" w:rsidR="00FA22AD" w:rsidRDefault="00FA22AD" w:rsidP="0038403F">
            <w:pPr>
              <w:ind w:right="55"/>
              <w:jc w:val="center"/>
            </w:pPr>
            <w:r>
              <w:rPr>
                <w:rFonts w:ascii="Arial" w:eastAsia="Arial" w:hAnsi="Arial" w:cs="Arial"/>
                <w:sz w:val="20"/>
              </w:rPr>
              <w:t xml:space="preserve">1,000,000-3,00,000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3340F28F" w14:textId="77777777" w:rsidR="00FA22AD" w:rsidRPr="00581A05" w:rsidRDefault="00FA22AD" w:rsidP="0038403F">
            <w:pPr>
              <w:ind w:right="52"/>
              <w:jc w:val="center"/>
              <w:rPr>
                <w:b/>
                <w:bCs/>
              </w:rPr>
            </w:pPr>
            <w:r w:rsidRPr="00581A05">
              <w:rPr>
                <w:rFonts w:ascii="Arial" w:eastAsia="Arial" w:hAnsi="Arial" w:cs="Arial"/>
                <w:b/>
                <w:bCs/>
                <w:sz w:val="20"/>
              </w:rPr>
              <w:t xml:space="preserve">194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5DA61E15" w14:textId="77777777" w:rsidR="00FA22AD" w:rsidRDefault="00FA22AD" w:rsidP="0038403F">
            <w:pPr>
              <w:ind w:right="55"/>
              <w:jc w:val="center"/>
            </w:pPr>
            <w:r>
              <w:rPr>
                <w:rFonts w:ascii="Arial" w:eastAsia="Arial" w:hAnsi="Arial" w:cs="Arial"/>
                <w:sz w:val="20"/>
              </w:rPr>
              <w:t xml:space="preserve">27% </w:t>
            </w:r>
          </w:p>
          <w:p w14:paraId="48DCE611" w14:textId="77777777" w:rsidR="00FA22AD" w:rsidRDefault="00FA22AD" w:rsidP="0038403F">
            <w:pPr>
              <w:ind w:left="1"/>
              <w:jc w:val="center"/>
            </w:pPr>
            <w:r>
              <w:rPr>
                <w:rFonts w:ascii="Arial" w:eastAsia="Arial" w:hAnsi="Arial" w:cs="Arial"/>
                <w:sz w:val="20"/>
              </w:rPr>
              <w:t xml:space="preserve"> </w:t>
            </w:r>
          </w:p>
        </w:tc>
      </w:tr>
      <w:tr w:rsidR="00FA22AD" w14:paraId="34338347" w14:textId="77777777" w:rsidTr="00FA22AD">
        <w:trPr>
          <w:trHeight w:val="472"/>
        </w:trPr>
        <w:tc>
          <w:tcPr>
            <w:tcW w:w="0" w:type="auto"/>
            <w:vMerge/>
            <w:tcBorders>
              <w:top w:val="nil"/>
              <w:left w:val="single" w:sz="4" w:space="0" w:color="000000"/>
              <w:bottom w:val="nil"/>
              <w:right w:val="single" w:sz="4" w:space="0" w:color="000000"/>
            </w:tcBorders>
          </w:tcPr>
          <w:p w14:paraId="1F699F38" w14:textId="77777777" w:rsidR="00FA22AD" w:rsidRDefault="00FA22AD" w:rsidP="0038403F"/>
        </w:tc>
        <w:tc>
          <w:tcPr>
            <w:tcW w:w="0" w:type="auto"/>
            <w:vMerge/>
            <w:tcBorders>
              <w:top w:val="nil"/>
              <w:left w:val="single" w:sz="4" w:space="0" w:color="000000"/>
              <w:bottom w:val="nil"/>
              <w:right w:val="single" w:sz="4" w:space="0" w:color="000000"/>
            </w:tcBorders>
          </w:tcPr>
          <w:p w14:paraId="320DF891"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tcPr>
          <w:p w14:paraId="5D05A89E" w14:textId="77777777" w:rsidR="00FA22AD" w:rsidRDefault="00FA22AD" w:rsidP="0038403F">
            <w:pPr>
              <w:ind w:right="56"/>
              <w:jc w:val="center"/>
            </w:pPr>
            <w:r>
              <w:rPr>
                <w:rFonts w:ascii="Arial" w:eastAsia="Arial" w:hAnsi="Arial" w:cs="Arial"/>
                <w:sz w:val="20"/>
              </w:rPr>
              <w:t xml:space="preserve">3,000,001-5,000,000 </w:t>
            </w:r>
          </w:p>
        </w:tc>
        <w:tc>
          <w:tcPr>
            <w:tcW w:w="2306" w:type="dxa"/>
            <w:tcBorders>
              <w:top w:val="single" w:sz="4" w:space="0" w:color="000000"/>
              <w:left w:val="single" w:sz="4" w:space="0" w:color="000000"/>
              <w:bottom w:val="single" w:sz="4" w:space="0" w:color="000000"/>
              <w:right w:val="single" w:sz="4" w:space="0" w:color="000000"/>
            </w:tcBorders>
          </w:tcPr>
          <w:p w14:paraId="3D229C5A" w14:textId="77777777" w:rsidR="00FA22AD" w:rsidRPr="00581A05" w:rsidRDefault="00FA22AD" w:rsidP="0038403F">
            <w:pPr>
              <w:ind w:right="52"/>
              <w:jc w:val="center"/>
              <w:rPr>
                <w:b/>
                <w:bCs/>
              </w:rPr>
            </w:pPr>
            <w:r w:rsidRPr="00581A05">
              <w:rPr>
                <w:rFonts w:ascii="Arial" w:eastAsia="Arial" w:hAnsi="Arial" w:cs="Arial"/>
                <w:b/>
                <w:bCs/>
                <w:sz w:val="20"/>
              </w:rPr>
              <w:t xml:space="preserve">143 </w:t>
            </w:r>
          </w:p>
        </w:tc>
        <w:tc>
          <w:tcPr>
            <w:tcW w:w="2304" w:type="dxa"/>
            <w:tcBorders>
              <w:top w:val="single" w:sz="4" w:space="0" w:color="000000"/>
              <w:left w:val="single" w:sz="4" w:space="0" w:color="000000"/>
              <w:bottom w:val="single" w:sz="4" w:space="0" w:color="000000"/>
              <w:right w:val="single" w:sz="4" w:space="0" w:color="000000"/>
            </w:tcBorders>
          </w:tcPr>
          <w:p w14:paraId="73D4F232" w14:textId="77777777" w:rsidR="00FA22AD" w:rsidRDefault="00FA22AD" w:rsidP="0038403F">
            <w:pPr>
              <w:ind w:right="55"/>
              <w:jc w:val="center"/>
            </w:pPr>
            <w:r>
              <w:rPr>
                <w:rFonts w:ascii="Arial" w:eastAsia="Arial" w:hAnsi="Arial" w:cs="Arial"/>
                <w:sz w:val="20"/>
              </w:rPr>
              <w:t xml:space="preserve">20% </w:t>
            </w:r>
          </w:p>
          <w:p w14:paraId="4B5C6FA2" w14:textId="77777777" w:rsidR="00FA22AD" w:rsidRDefault="00FA22AD" w:rsidP="0038403F">
            <w:pPr>
              <w:ind w:left="1"/>
              <w:jc w:val="center"/>
            </w:pPr>
            <w:r>
              <w:rPr>
                <w:rFonts w:ascii="Arial" w:eastAsia="Arial" w:hAnsi="Arial" w:cs="Arial"/>
                <w:sz w:val="20"/>
              </w:rPr>
              <w:t xml:space="preserve"> </w:t>
            </w:r>
          </w:p>
        </w:tc>
      </w:tr>
      <w:tr w:rsidR="00FA22AD" w14:paraId="3118C9EF" w14:textId="77777777" w:rsidTr="00FA22AD">
        <w:trPr>
          <w:trHeight w:val="472"/>
        </w:trPr>
        <w:tc>
          <w:tcPr>
            <w:tcW w:w="0" w:type="auto"/>
            <w:vMerge/>
            <w:tcBorders>
              <w:top w:val="nil"/>
              <w:left w:val="single" w:sz="4" w:space="0" w:color="000000"/>
              <w:bottom w:val="nil"/>
              <w:right w:val="single" w:sz="4" w:space="0" w:color="000000"/>
            </w:tcBorders>
          </w:tcPr>
          <w:p w14:paraId="37400413" w14:textId="77777777" w:rsidR="00FA22AD" w:rsidRDefault="00FA22AD" w:rsidP="0038403F"/>
        </w:tc>
        <w:tc>
          <w:tcPr>
            <w:tcW w:w="0" w:type="auto"/>
            <w:vMerge/>
            <w:tcBorders>
              <w:top w:val="nil"/>
              <w:left w:val="single" w:sz="4" w:space="0" w:color="000000"/>
              <w:bottom w:val="nil"/>
              <w:right w:val="single" w:sz="4" w:space="0" w:color="000000"/>
            </w:tcBorders>
          </w:tcPr>
          <w:p w14:paraId="2DE9191B"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tcPr>
          <w:p w14:paraId="6274F03B" w14:textId="77777777" w:rsidR="00FA22AD" w:rsidRDefault="00FA22AD" w:rsidP="0038403F">
            <w:pPr>
              <w:ind w:right="56"/>
              <w:jc w:val="center"/>
            </w:pPr>
            <w:r>
              <w:rPr>
                <w:rFonts w:ascii="Arial" w:eastAsia="Arial" w:hAnsi="Arial" w:cs="Arial"/>
                <w:sz w:val="20"/>
              </w:rPr>
              <w:t xml:space="preserve">5,000,001-8,000,000 </w:t>
            </w:r>
          </w:p>
        </w:tc>
        <w:tc>
          <w:tcPr>
            <w:tcW w:w="2306" w:type="dxa"/>
            <w:tcBorders>
              <w:top w:val="single" w:sz="4" w:space="0" w:color="000000"/>
              <w:left w:val="single" w:sz="4" w:space="0" w:color="000000"/>
              <w:bottom w:val="single" w:sz="4" w:space="0" w:color="000000"/>
              <w:right w:val="single" w:sz="4" w:space="0" w:color="000000"/>
            </w:tcBorders>
          </w:tcPr>
          <w:p w14:paraId="3B30F5F4" w14:textId="77777777" w:rsidR="00FA22AD" w:rsidRPr="00581A05" w:rsidRDefault="00FA22AD" w:rsidP="0038403F">
            <w:pPr>
              <w:ind w:right="52"/>
              <w:jc w:val="center"/>
              <w:rPr>
                <w:b/>
                <w:bCs/>
              </w:rPr>
            </w:pPr>
            <w:r w:rsidRPr="00581A05">
              <w:rPr>
                <w:rFonts w:ascii="Arial" w:eastAsia="Arial" w:hAnsi="Arial" w:cs="Arial"/>
                <w:b/>
                <w:bCs/>
                <w:sz w:val="20"/>
              </w:rPr>
              <w:t xml:space="preserve">117 </w:t>
            </w:r>
          </w:p>
        </w:tc>
        <w:tc>
          <w:tcPr>
            <w:tcW w:w="2304" w:type="dxa"/>
            <w:tcBorders>
              <w:top w:val="single" w:sz="4" w:space="0" w:color="000000"/>
              <w:left w:val="single" w:sz="4" w:space="0" w:color="000000"/>
              <w:bottom w:val="single" w:sz="4" w:space="0" w:color="000000"/>
              <w:right w:val="single" w:sz="4" w:space="0" w:color="000000"/>
            </w:tcBorders>
          </w:tcPr>
          <w:p w14:paraId="60586868" w14:textId="77777777" w:rsidR="00FA22AD" w:rsidRDefault="00FA22AD" w:rsidP="0038403F">
            <w:pPr>
              <w:ind w:right="55"/>
              <w:jc w:val="center"/>
            </w:pPr>
            <w:r>
              <w:rPr>
                <w:rFonts w:ascii="Arial" w:eastAsia="Arial" w:hAnsi="Arial" w:cs="Arial"/>
                <w:sz w:val="20"/>
              </w:rPr>
              <w:t xml:space="preserve">16% </w:t>
            </w:r>
          </w:p>
          <w:p w14:paraId="3AAA44A9" w14:textId="77777777" w:rsidR="00FA22AD" w:rsidRDefault="00FA22AD" w:rsidP="0038403F">
            <w:pPr>
              <w:ind w:left="1"/>
              <w:jc w:val="center"/>
            </w:pPr>
            <w:r>
              <w:rPr>
                <w:rFonts w:ascii="Arial" w:eastAsia="Arial" w:hAnsi="Arial" w:cs="Arial"/>
                <w:sz w:val="20"/>
              </w:rPr>
              <w:t xml:space="preserve"> </w:t>
            </w:r>
          </w:p>
        </w:tc>
      </w:tr>
      <w:tr w:rsidR="00FA22AD" w14:paraId="37A9967F" w14:textId="77777777" w:rsidTr="00FA22AD">
        <w:trPr>
          <w:trHeight w:val="469"/>
        </w:trPr>
        <w:tc>
          <w:tcPr>
            <w:tcW w:w="0" w:type="auto"/>
            <w:vMerge/>
            <w:tcBorders>
              <w:top w:val="nil"/>
              <w:left w:val="single" w:sz="4" w:space="0" w:color="000000"/>
              <w:bottom w:val="nil"/>
              <w:right w:val="single" w:sz="4" w:space="0" w:color="000000"/>
            </w:tcBorders>
          </w:tcPr>
          <w:p w14:paraId="1F0794B1" w14:textId="77777777" w:rsidR="00FA22AD" w:rsidRDefault="00FA22AD" w:rsidP="0038403F"/>
        </w:tc>
        <w:tc>
          <w:tcPr>
            <w:tcW w:w="0" w:type="auto"/>
            <w:vMerge/>
            <w:tcBorders>
              <w:top w:val="nil"/>
              <w:left w:val="single" w:sz="4" w:space="0" w:color="000000"/>
              <w:bottom w:val="nil"/>
              <w:right w:val="single" w:sz="4" w:space="0" w:color="000000"/>
            </w:tcBorders>
          </w:tcPr>
          <w:p w14:paraId="00E00CFE"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2E5F12B7" w14:textId="77777777" w:rsidR="00FA22AD" w:rsidRDefault="00FA22AD" w:rsidP="0038403F">
            <w:pPr>
              <w:ind w:right="57"/>
              <w:jc w:val="center"/>
            </w:pPr>
            <w:r>
              <w:rPr>
                <w:rFonts w:ascii="Arial" w:eastAsia="Arial" w:hAnsi="Arial" w:cs="Arial"/>
                <w:sz w:val="20"/>
              </w:rPr>
              <w:t xml:space="preserve">8,000,001-10,000,000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105DB0EE" w14:textId="77777777" w:rsidR="00FA22AD" w:rsidRPr="00581A05" w:rsidRDefault="00FA22AD" w:rsidP="0038403F">
            <w:pPr>
              <w:ind w:right="52"/>
              <w:jc w:val="center"/>
              <w:rPr>
                <w:b/>
                <w:bCs/>
              </w:rPr>
            </w:pPr>
            <w:r w:rsidRPr="00581A05">
              <w:rPr>
                <w:rFonts w:ascii="Arial" w:eastAsia="Arial" w:hAnsi="Arial" w:cs="Arial"/>
                <w:b/>
                <w:bCs/>
                <w:sz w:val="20"/>
              </w:rPr>
              <w:t xml:space="preserve">50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75594D26" w14:textId="77777777" w:rsidR="00FA22AD" w:rsidRDefault="00FA22AD" w:rsidP="0038403F">
            <w:pPr>
              <w:ind w:right="58"/>
              <w:jc w:val="center"/>
            </w:pPr>
            <w:r>
              <w:rPr>
                <w:rFonts w:ascii="Arial" w:eastAsia="Arial" w:hAnsi="Arial" w:cs="Arial"/>
                <w:sz w:val="20"/>
              </w:rPr>
              <w:t xml:space="preserve">6,8% </w:t>
            </w:r>
          </w:p>
          <w:p w14:paraId="7DF19337" w14:textId="77777777" w:rsidR="00FA22AD" w:rsidRDefault="00FA22AD" w:rsidP="0038403F">
            <w:pPr>
              <w:ind w:left="1"/>
              <w:jc w:val="center"/>
            </w:pPr>
            <w:r>
              <w:rPr>
                <w:rFonts w:ascii="Arial" w:eastAsia="Arial" w:hAnsi="Arial" w:cs="Arial"/>
                <w:sz w:val="20"/>
              </w:rPr>
              <w:t xml:space="preserve"> </w:t>
            </w:r>
          </w:p>
        </w:tc>
      </w:tr>
      <w:tr w:rsidR="00FA22AD" w14:paraId="73AA4539" w14:textId="77777777" w:rsidTr="00FA22AD">
        <w:trPr>
          <w:trHeight w:val="467"/>
        </w:trPr>
        <w:tc>
          <w:tcPr>
            <w:tcW w:w="0" w:type="auto"/>
            <w:vMerge/>
            <w:tcBorders>
              <w:top w:val="nil"/>
              <w:left w:val="single" w:sz="4" w:space="0" w:color="000000"/>
              <w:bottom w:val="nil"/>
              <w:right w:val="single" w:sz="4" w:space="0" w:color="000000"/>
            </w:tcBorders>
          </w:tcPr>
          <w:p w14:paraId="7FFF672A" w14:textId="77777777" w:rsidR="00FA22AD" w:rsidRDefault="00FA22AD" w:rsidP="0038403F"/>
        </w:tc>
        <w:tc>
          <w:tcPr>
            <w:tcW w:w="0" w:type="auto"/>
            <w:vMerge/>
            <w:tcBorders>
              <w:top w:val="nil"/>
              <w:left w:val="single" w:sz="4" w:space="0" w:color="000000"/>
              <w:bottom w:val="nil"/>
              <w:right w:val="single" w:sz="4" w:space="0" w:color="000000"/>
            </w:tcBorders>
          </w:tcPr>
          <w:p w14:paraId="0425BF15"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37202FD1" w14:textId="77777777" w:rsidR="00FA22AD" w:rsidRDefault="00FA22AD" w:rsidP="0038403F">
            <w:pPr>
              <w:ind w:right="57"/>
              <w:jc w:val="center"/>
            </w:pPr>
            <w:r>
              <w:rPr>
                <w:rFonts w:ascii="Arial" w:eastAsia="Arial" w:hAnsi="Arial" w:cs="Arial"/>
                <w:sz w:val="20"/>
              </w:rPr>
              <w:t xml:space="preserve">10,000,001-13,000,000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68D73EB0" w14:textId="77777777" w:rsidR="00FA22AD" w:rsidRPr="00581A05" w:rsidRDefault="00FA22AD" w:rsidP="0038403F">
            <w:pPr>
              <w:ind w:right="52"/>
              <w:jc w:val="center"/>
              <w:rPr>
                <w:b/>
                <w:bCs/>
              </w:rPr>
            </w:pPr>
            <w:r w:rsidRPr="00581A05">
              <w:rPr>
                <w:rFonts w:ascii="Arial" w:eastAsia="Arial" w:hAnsi="Arial" w:cs="Arial"/>
                <w:b/>
                <w:bCs/>
                <w:sz w:val="20"/>
              </w:rPr>
              <w:t xml:space="preserve">48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248CD702" w14:textId="77777777" w:rsidR="00FA22AD" w:rsidRDefault="00FA22AD" w:rsidP="0038403F">
            <w:pPr>
              <w:ind w:right="58"/>
              <w:jc w:val="center"/>
            </w:pPr>
            <w:r>
              <w:rPr>
                <w:rFonts w:ascii="Arial" w:eastAsia="Arial" w:hAnsi="Arial" w:cs="Arial"/>
                <w:sz w:val="20"/>
              </w:rPr>
              <w:t xml:space="preserve">6,6% </w:t>
            </w:r>
          </w:p>
          <w:p w14:paraId="4A211EE0" w14:textId="77777777" w:rsidR="00FA22AD" w:rsidRDefault="00FA22AD" w:rsidP="0038403F">
            <w:pPr>
              <w:ind w:left="1"/>
              <w:jc w:val="center"/>
            </w:pPr>
            <w:r>
              <w:rPr>
                <w:rFonts w:ascii="Arial" w:eastAsia="Arial" w:hAnsi="Arial" w:cs="Arial"/>
                <w:sz w:val="20"/>
              </w:rPr>
              <w:t xml:space="preserve"> </w:t>
            </w:r>
          </w:p>
        </w:tc>
      </w:tr>
      <w:tr w:rsidR="00FA22AD" w14:paraId="7779421B" w14:textId="77777777" w:rsidTr="00FA22AD">
        <w:trPr>
          <w:trHeight w:val="472"/>
        </w:trPr>
        <w:tc>
          <w:tcPr>
            <w:tcW w:w="0" w:type="auto"/>
            <w:vMerge/>
            <w:tcBorders>
              <w:top w:val="nil"/>
              <w:left w:val="single" w:sz="4" w:space="0" w:color="000000"/>
              <w:bottom w:val="single" w:sz="4" w:space="0" w:color="000000"/>
              <w:right w:val="single" w:sz="4" w:space="0" w:color="000000"/>
            </w:tcBorders>
          </w:tcPr>
          <w:p w14:paraId="662E9158" w14:textId="77777777" w:rsidR="00FA22AD" w:rsidRDefault="00FA22AD" w:rsidP="0038403F"/>
        </w:tc>
        <w:tc>
          <w:tcPr>
            <w:tcW w:w="0" w:type="auto"/>
            <w:vMerge/>
            <w:tcBorders>
              <w:top w:val="nil"/>
              <w:left w:val="single" w:sz="4" w:space="0" w:color="000000"/>
              <w:bottom w:val="single" w:sz="4" w:space="0" w:color="000000"/>
              <w:right w:val="single" w:sz="4" w:space="0" w:color="000000"/>
            </w:tcBorders>
          </w:tcPr>
          <w:p w14:paraId="238ABDB4"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tcPr>
          <w:p w14:paraId="1C9C68FA" w14:textId="77777777" w:rsidR="00FA22AD" w:rsidRDefault="00FA22AD" w:rsidP="0038403F">
            <w:pPr>
              <w:ind w:right="57"/>
              <w:jc w:val="center"/>
            </w:pPr>
            <w:r>
              <w:rPr>
                <w:rFonts w:ascii="Arial" w:eastAsia="Arial" w:hAnsi="Arial" w:cs="Arial"/>
                <w:sz w:val="20"/>
              </w:rPr>
              <w:t xml:space="preserve">13,000,001-15,840,000 </w:t>
            </w:r>
          </w:p>
        </w:tc>
        <w:tc>
          <w:tcPr>
            <w:tcW w:w="2306" w:type="dxa"/>
            <w:tcBorders>
              <w:top w:val="single" w:sz="4" w:space="0" w:color="000000"/>
              <w:left w:val="single" w:sz="4" w:space="0" w:color="000000"/>
              <w:bottom w:val="single" w:sz="4" w:space="0" w:color="000000"/>
              <w:right w:val="single" w:sz="4" w:space="0" w:color="000000"/>
            </w:tcBorders>
          </w:tcPr>
          <w:p w14:paraId="3773F658" w14:textId="77777777" w:rsidR="00FA22AD" w:rsidRPr="00581A05" w:rsidRDefault="00FA22AD" w:rsidP="0038403F">
            <w:pPr>
              <w:ind w:right="52"/>
              <w:jc w:val="center"/>
              <w:rPr>
                <w:b/>
                <w:bCs/>
              </w:rPr>
            </w:pPr>
            <w:r w:rsidRPr="00581A05">
              <w:rPr>
                <w:rFonts w:ascii="Arial" w:eastAsia="Arial" w:hAnsi="Arial" w:cs="Arial"/>
                <w:b/>
                <w:bCs/>
                <w:sz w:val="20"/>
              </w:rPr>
              <w:t xml:space="preserve">21 </w:t>
            </w:r>
          </w:p>
        </w:tc>
        <w:tc>
          <w:tcPr>
            <w:tcW w:w="2304" w:type="dxa"/>
            <w:tcBorders>
              <w:top w:val="single" w:sz="4" w:space="0" w:color="000000"/>
              <w:left w:val="single" w:sz="4" w:space="0" w:color="000000"/>
              <w:bottom w:val="single" w:sz="4" w:space="0" w:color="000000"/>
              <w:right w:val="single" w:sz="4" w:space="0" w:color="000000"/>
            </w:tcBorders>
          </w:tcPr>
          <w:p w14:paraId="76BE584B" w14:textId="77777777" w:rsidR="00FA22AD" w:rsidRDefault="00FA22AD" w:rsidP="0038403F">
            <w:pPr>
              <w:ind w:right="58"/>
              <w:jc w:val="center"/>
            </w:pPr>
            <w:r>
              <w:rPr>
                <w:rFonts w:ascii="Arial" w:eastAsia="Arial" w:hAnsi="Arial" w:cs="Arial"/>
                <w:sz w:val="20"/>
              </w:rPr>
              <w:t xml:space="preserve">2,9% </w:t>
            </w:r>
          </w:p>
          <w:p w14:paraId="7F4E3CA3" w14:textId="77777777" w:rsidR="00FA22AD" w:rsidRDefault="00FA22AD" w:rsidP="0038403F">
            <w:pPr>
              <w:ind w:left="1"/>
              <w:jc w:val="center"/>
            </w:pPr>
            <w:r>
              <w:rPr>
                <w:rFonts w:ascii="Arial" w:eastAsia="Arial" w:hAnsi="Arial" w:cs="Arial"/>
                <w:sz w:val="20"/>
              </w:rPr>
              <w:t xml:space="preserve"> </w:t>
            </w:r>
          </w:p>
        </w:tc>
      </w:tr>
      <w:tr w:rsidR="00FA22AD" w14:paraId="3962C5D9" w14:textId="77777777" w:rsidTr="00FA22AD">
        <w:trPr>
          <w:trHeight w:val="472"/>
        </w:trPr>
        <w:tc>
          <w:tcPr>
            <w:tcW w:w="0" w:type="auto"/>
            <w:tcBorders>
              <w:top w:val="nil"/>
              <w:left w:val="single" w:sz="4" w:space="0" w:color="000000"/>
              <w:bottom w:val="single" w:sz="4" w:space="0" w:color="000000"/>
              <w:right w:val="single" w:sz="4" w:space="0" w:color="000000"/>
            </w:tcBorders>
          </w:tcPr>
          <w:p w14:paraId="34102250" w14:textId="77777777" w:rsidR="00FA22AD" w:rsidRDefault="00FA22AD" w:rsidP="0038403F"/>
        </w:tc>
        <w:tc>
          <w:tcPr>
            <w:tcW w:w="0" w:type="auto"/>
            <w:tcBorders>
              <w:top w:val="nil"/>
              <w:left w:val="single" w:sz="4" w:space="0" w:color="000000"/>
              <w:bottom w:val="single" w:sz="4" w:space="0" w:color="000000"/>
              <w:right w:val="single" w:sz="4" w:space="0" w:color="000000"/>
            </w:tcBorders>
          </w:tcPr>
          <w:p w14:paraId="6A012091" w14:textId="292AD0BE" w:rsidR="00FA22AD" w:rsidRPr="00FA22AD" w:rsidRDefault="00FA22AD" w:rsidP="00FA22AD">
            <w:pPr>
              <w:jc w:val="center"/>
              <w:rPr>
                <w:rFonts w:ascii="Arial" w:hAnsi="Arial" w:cs="Arial"/>
              </w:rPr>
            </w:pPr>
            <w:r w:rsidRPr="00FA22AD">
              <w:rPr>
                <w:rFonts w:ascii="Arial" w:hAnsi="Arial" w:cs="Arial"/>
              </w:rPr>
              <w:t>Нийт хэргийн 1.8 хувь</w:t>
            </w:r>
          </w:p>
        </w:tc>
        <w:tc>
          <w:tcPr>
            <w:tcW w:w="2339" w:type="dxa"/>
            <w:tcBorders>
              <w:top w:val="single" w:sz="4" w:space="0" w:color="000000"/>
              <w:left w:val="single" w:sz="4" w:space="0" w:color="000000"/>
              <w:bottom w:val="single" w:sz="4" w:space="0" w:color="000000"/>
              <w:right w:val="single" w:sz="4" w:space="0" w:color="000000"/>
            </w:tcBorders>
          </w:tcPr>
          <w:p w14:paraId="484B3BC8" w14:textId="77777777" w:rsidR="00FA22AD" w:rsidRDefault="00FA22AD" w:rsidP="0038403F">
            <w:pPr>
              <w:ind w:right="57"/>
              <w:jc w:val="center"/>
              <w:rPr>
                <w:rFonts w:ascii="Arial" w:eastAsia="Arial" w:hAnsi="Arial" w:cs="Arial"/>
                <w:sz w:val="20"/>
              </w:rPr>
            </w:pPr>
          </w:p>
        </w:tc>
        <w:tc>
          <w:tcPr>
            <w:tcW w:w="2306" w:type="dxa"/>
            <w:tcBorders>
              <w:top w:val="single" w:sz="4" w:space="0" w:color="000000"/>
              <w:left w:val="single" w:sz="4" w:space="0" w:color="000000"/>
              <w:bottom w:val="single" w:sz="4" w:space="0" w:color="000000"/>
              <w:right w:val="single" w:sz="4" w:space="0" w:color="000000"/>
            </w:tcBorders>
          </w:tcPr>
          <w:p w14:paraId="09415116" w14:textId="4CD0681F" w:rsidR="00FA22AD" w:rsidRPr="00581A05" w:rsidRDefault="00FA22AD" w:rsidP="0038403F">
            <w:pPr>
              <w:ind w:right="52"/>
              <w:jc w:val="center"/>
              <w:rPr>
                <w:rFonts w:ascii="Arial" w:eastAsia="Arial" w:hAnsi="Arial" w:cs="Arial"/>
                <w:b/>
                <w:bCs/>
                <w:sz w:val="20"/>
              </w:rPr>
            </w:pPr>
            <w:r>
              <w:rPr>
                <w:rFonts w:ascii="Arial" w:eastAsia="Arial" w:hAnsi="Arial" w:cs="Arial"/>
                <w:b/>
                <w:bCs/>
                <w:sz w:val="20"/>
              </w:rPr>
              <w:t>697</w:t>
            </w:r>
          </w:p>
        </w:tc>
        <w:tc>
          <w:tcPr>
            <w:tcW w:w="2304" w:type="dxa"/>
            <w:tcBorders>
              <w:top w:val="single" w:sz="4" w:space="0" w:color="000000"/>
              <w:left w:val="single" w:sz="4" w:space="0" w:color="000000"/>
              <w:bottom w:val="single" w:sz="4" w:space="0" w:color="000000"/>
              <w:right w:val="single" w:sz="4" w:space="0" w:color="000000"/>
            </w:tcBorders>
          </w:tcPr>
          <w:p w14:paraId="29D05BE9" w14:textId="77777777" w:rsidR="00FA22AD" w:rsidRDefault="00FA22AD" w:rsidP="0038403F">
            <w:pPr>
              <w:ind w:right="58"/>
              <w:jc w:val="center"/>
              <w:rPr>
                <w:rFonts w:ascii="Arial" w:eastAsia="Arial" w:hAnsi="Arial" w:cs="Arial"/>
                <w:sz w:val="20"/>
              </w:rPr>
            </w:pPr>
          </w:p>
        </w:tc>
      </w:tr>
      <w:tr w:rsidR="00FA22AD" w14:paraId="3D8BC1C5" w14:textId="77777777" w:rsidTr="00FA22AD">
        <w:trPr>
          <w:trHeight w:val="470"/>
        </w:trPr>
        <w:tc>
          <w:tcPr>
            <w:tcW w:w="446" w:type="dxa"/>
            <w:vMerge w:val="restart"/>
            <w:tcBorders>
              <w:top w:val="single" w:sz="4" w:space="0" w:color="000000"/>
              <w:left w:val="single" w:sz="4" w:space="0" w:color="000000"/>
              <w:bottom w:val="single" w:sz="4" w:space="0" w:color="000000"/>
              <w:right w:val="single" w:sz="4" w:space="0" w:color="000000"/>
            </w:tcBorders>
          </w:tcPr>
          <w:p w14:paraId="01EA009F" w14:textId="77777777" w:rsidR="00FA22AD" w:rsidRDefault="00FA22AD" w:rsidP="0038403F">
            <w:pPr>
              <w:ind w:right="57"/>
              <w:jc w:val="center"/>
              <w:rPr>
                <w:rFonts w:ascii="Arial" w:eastAsia="Arial" w:hAnsi="Arial" w:cs="Arial"/>
                <w:sz w:val="20"/>
              </w:rPr>
            </w:pPr>
          </w:p>
          <w:p w14:paraId="09267C27" w14:textId="77777777" w:rsidR="00FA22AD" w:rsidRDefault="00FA22AD" w:rsidP="0038403F">
            <w:pPr>
              <w:ind w:right="57"/>
              <w:jc w:val="center"/>
            </w:pPr>
            <w:r>
              <w:rPr>
                <w:rFonts w:ascii="Arial" w:eastAsia="Arial" w:hAnsi="Arial" w:cs="Arial"/>
                <w:sz w:val="20"/>
              </w:rPr>
              <w:t xml:space="preserve">2 </w:t>
            </w:r>
          </w:p>
        </w:tc>
        <w:tc>
          <w:tcPr>
            <w:tcW w:w="1950" w:type="dxa"/>
            <w:vMerge w:val="restart"/>
            <w:tcBorders>
              <w:top w:val="single" w:sz="4" w:space="0" w:color="000000"/>
              <w:left w:val="single" w:sz="4" w:space="0" w:color="000000"/>
              <w:bottom w:val="single" w:sz="4" w:space="0" w:color="000000"/>
              <w:right w:val="single" w:sz="4" w:space="0" w:color="000000"/>
            </w:tcBorders>
          </w:tcPr>
          <w:p w14:paraId="247593FA" w14:textId="77777777" w:rsidR="00FA22AD" w:rsidRDefault="00FA22AD" w:rsidP="0038403F">
            <w:pPr>
              <w:jc w:val="center"/>
              <w:rPr>
                <w:rFonts w:ascii="Arial" w:eastAsia="Arial" w:hAnsi="Arial" w:cs="Arial"/>
                <w:sz w:val="20"/>
                <w:lang w:val="cs-CZ"/>
              </w:rPr>
            </w:pPr>
          </w:p>
          <w:p w14:paraId="08BF8E21" w14:textId="77777777" w:rsidR="00616C66" w:rsidRDefault="00616C66" w:rsidP="0038403F">
            <w:pPr>
              <w:jc w:val="center"/>
              <w:rPr>
                <w:rFonts w:ascii="Arial" w:eastAsia="Arial" w:hAnsi="Arial" w:cs="Arial"/>
                <w:b/>
                <w:bCs/>
                <w:sz w:val="20"/>
                <w:lang w:val="cs-CZ"/>
              </w:rPr>
            </w:pPr>
          </w:p>
          <w:p w14:paraId="493CAD2E" w14:textId="77777777" w:rsidR="00616C66" w:rsidRDefault="00616C66" w:rsidP="0038403F">
            <w:pPr>
              <w:jc w:val="center"/>
              <w:rPr>
                <w:rFonts w:ascii="Arial" w:eastAsia="Arial" w:hAnsi="Arial" w:cs="Arial"/>
                <w:b/>
                <w:bCs/>
                <w:sz w:val="20"/>
                <w:lang w:val="cs-CZ"/>
              </w:rPr>
            </w:pPr>
          </w:p>
          <w:p w14:paraId="4DBAA3F1" w14:textId="37BC2DFA" w:rsidR="00FA22AD" w:rsidRPr="00CF1B0A" w:rsidRDefault="00FA22AD" w:rsidP="0038403F">
            <w:pPr>
              <w:jc w:val="center"/>
              <w:rPr>
                <w:b/>
                <w:bCs/>
                <w:lang w:val="cs-CZ"/>
              </w:rPr>
            </w:pPr>
            <w:r w:rsidRPr="00CF1B0A">
              <w:rPr>
                <w:rFonts w:ascii="Arial" w:eastAsia="Arial" w:hAnsi="Arial" w:cs="Arial"/>
                <w:b/>
                <w:bCs/>
                <w:sz w:val="20"/>
                <w:lang w:val="cs-CZ"/>
              </w:rPr>
              <w:t xml:space="preserve">Хөдөлмөрийн маргаан </w:t>
            </w:r>
          </w:p>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0C30461C" w14:textId="77777777" w:rsidR="00FA22AD" w:rsidRDefault="00FA22AD" w:rsidP="0038403F">
            <w:pPr>
              <w:ind w:right="55"/>
              <w:jc w:val="center"/>
              <w:rPr>
                <w:rFonts w:ascii="Arial" w:eastAsia="Arial" w:hAnsi="Arial" w:cs="Arial"/>
                <w:sz w:val="20"/>
                <w:lang w:val="cs-CZ"/>
              </w:rPr>
            </w:pPr>
          </w:p>
          <w:p w14:paraId="32FE4B08" w14:textId="77777777" w:rsidR="00FA22AD" w:rsidRPr="00CF1B0A" w:rsidRDefault="00FA22AD" w:rsidP="0038403F">
            <w:pPr>
              <w:ind w:right="55"/>
              <w:jc w:val="center"/>
              <w:rPr>
                <w:lang w:val="cs-CZ"/>
              </w:rPr>
            </w:pPr>
            <w:r w:rsidRPr="00CF1B0A">
              <w:rPr>
                <w:rFonts w:ascii="Arial" w:eastAsia="Arial" w:hAnsi="Arial" w:cs="Arial"/>
                <w:sz w:val="20"/>
                <w:lang w:val="cs-CZ"/>
              </w:rPr>
              <w:t xml:space="preserve">1,000,000 хүртэл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609147D9" w14:textId="77777777" w:rsidR="00FA22AD" w:rsidRDefault="00FA22AD" w:rsidP="0038403F">
            <w:pPr>
              <w:ind w:right="52"/>
              <w:jc w:val="center"/>
              <w:rPr>
                <w:rFonts w:ascii="Arial" w:eastAsia="Arial" w:hAnsi="Arial" w:cs="Arial"/>
                <w:sz w:val="20"/>
              </w:rPr>
            </w:pPr>
          </w:p>
          <w:p w14:paraId="407E36C9" w14:textId="77777777" w:rsidR="00FA22AD" w:rsidRPr="00CF1B0A" w:rsidRDefault="00FA22AD" w:rsidP="0038403F">
            <w:pPr>
              <w:ind w:right="52"/>
              <w:jc w:val="center"/>
            </w:pPr>
            <w:r w:rsidRPr="00CF1B0A">
              <w:rPr>
                <w:rFonts w:ascii="Arial" w:eastAsia="Arial" w:hAnsi="Arial" w:cs="Arial"/>
                <w:sz w:val="20"/>
              </w:rPr>
              <w:t xml:space="preserve">24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45088686" w14:textId="77777777" w:rsidR="00FA22AD" w:rsidRDefault="00FA22AD" w:rsidP="0038403F">
            <w:pPr>
              <w:ind w:right="58"/>
              <w:jc w:val="center"/>
              <w:rPr>
                <w:rFonts w:ascii="Arial" w:eastAsia="Arial" w:hAnsi="Arial" w:cs="Arial"/>
                <w:sz w:val="20"/>
              </w:rPr>
            </w:pPr>
          </w:p>
          <w:p w14:paraId="731DA3C9" w14:textId="77777777" w:rsidR="00FA22AD" w:rsidRPr="00CF1B0A" w:rsidRDefault="00FA22AD" w:rsidP="0038403F">
            <w:pPr>
              <w:ind w:right="58"/>
              <w:jc w:val="center"/>
            </w:pPr>
            <w:r w:rsidRPr="00CF1B0A">
              <w:rPr>
                <w:rFonts w:ascii="Arial" w:eastAsia="Arial" w:hAnsi="Arial" w:cs="Arial"/>
                <w:sz w:val="20"/>
              </w:rPr>
              <w:t xml:space="preserve">9,8% </w:t>
            </w:r>
          </w:p>
          <w:p w14:paraId="53213F71" w14:textId="77777777" w:rsidR="00FA22AD" w:rsidRPr="00CF1B0A" w:rsidRDefault="00FA22AD" w:rsidP="0038403F">
            <w:pPr>
              <w:ind w:left="1"/>
              <w:jc w:val="center"/>
            </w:pPr>
            <w:r w:rsidRPr="00CF1B0A">
              <w:rPr>
                <w:rFonts w:ascii="Arial" w:eastAsia="Arial" w:hAnsi="Arial" w:cs="Arial"/>
                <w:sz w:val="20"/>
              </w:rPr>
              <w:t xml:space="preserve"> </w:t>
            </w:r>
          </w:p>
        </w:tc>
      </w:tr>
      <w:tr w:rsidR="00FA22AD" w14:paraId="7E496BE2" w14:textId="77777777" w:rsidTr="00FA22AD">
        <w:trPr>
          <w:trHeight w:val="470"/>
        </w:trPr>
        <w:tc>
          <w:tcPr>
            <w:tcW w:w="0" w:type="auto"/>
            <w:vMerge/>
            <w:tcBorders>
              <w:top w:val="nil"/>
              <w:left w:val="single" w:sz="4" w:space="0" w:color="000000"/>
              <w:bottom w:val="nil"/>
              <w:right w:val="single" w:sz="4" w:space="0" w:color="000000"/>
            </w:tcBorders>
          </w:tcPr>
          <w:p w14:paraId="359575BD" w14:textId="77777777" w:rsidR="00FA22AD" w:rsidRDefault="00FA22AD" w:rsidP="0038403F"/>
        </w:tc>
        <w:tc>
          <w:tcPr>
            <w:tcW w:w="0" w:type="auto"/>
            <w:vMerge/>
            <w:tcBorders>
              <w:top w:val="nil"/>
              <w:left w:val="single" w:sz="4" w:space="0" w:color="000000"/>
              <w:bottom w:val="nil"/>
              <w:right w:val="single" w:sz="4" w:space="0" w:color="000000"/>
            </w:tcBorders>
          </w:tcPr>
          <w:p w14:paraId="41D29EF7"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48293243" w14:textId="77777777" w:rsidR="00FA22AD" w:rsidRDefault="00FA22AD" w:rsidP="0038403F">
            <w:pPr>
              <w:ind w:right="55"/>
              <w:jc w:val="center"/>
              <w:rPr>
                <w:rFonts w:ascii="Arial" w:eastAsia="Arial" w:hAnsi="Arial" w:cs="Arial"/>
                <w:sz w:val="20"/>
              </w:rPr>
            </w:pPr>
          </w:p>
          <w:p w14:paraId="6F7A0795" w14:textId="77777777" w:rsidR="00FA22AD" w:rsidRDefault="00FA22AD" w:rsidP="0038403F">
            <w:pPr>
              <w:ind w:right="55"/>
              <w:jc w:val="center"/>
            </w:pPr>
            <w:r>
              <w:rPr>
                <w:rFonts w:ascii="Arial" w:eastAsia="Arial" w:hAnsi="Arial" w:cs="Arial"/>
                <w:sz w:val="20"/>
              </w:rPr>
              <w:t xml:space="preserve">1,000,000-3,00,000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3781D7C4" w14:textId="77777777" w:rsidR="00FA22AD" w:rsidRDefault="00FA22AD" w:rsidP="0038403F">
            <w:pPr>
              <w:ind w:right="52"/>
              <w:jc w:val="center"/>
              <w:rPr>
                <w:rFonts w:ascii="Arial" w:eastAsia="Arial" w:hAnsi="Arial" w:cs="Arial"/>
                <w:sz w:val="20"/>
              </w:rPr>
            </w:pPr>
          </w:p>
          <w:p w14:paraId="0B3F3EC4" w14:textId="77777777" w:rsidR="00FA22AD" w:rsidRDefault="00FA22AD" w:rsidP="0038403F">
            <w:pPr>
              <w:ind w:right="52"/>
              <w:jc w:val="center"/>
            </w:pPr>
            <w:r>
              <w:rPr>
                <w:rFonts w:ascii="Arial" w:eastAsia="Arial" w:hAnsi="Arial" w:cs="Arial"/>
                <w:sz w:val="20"/>
              </w:rPr>
              <w:t xml:space="preserve">46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1457A066" w14:textId="77777777" w:rsidR="00FA22AD" w:rsidRDefault="00FA22AD" w:rsidP="0038403F">
            <w:pPr>
              <w:ind w:right="58"/>
              <w:jc w:val="center"/>
              <w:rPr>
                <w:rFonts w:ascii="Arial" w:eastAsia="Arial" w:hAnsi="Arial" w:cs="Arial"/>
                <w:sz w:val="20"/>
              </w:rPr>
            </w:pPr>
          </w:p>
          <w:p w14:paraId="00B12F91" w14:textId="77777777" w:rsidR="00FA22AD" w:rsidRDefault="00FA22AD" w:rsidP="0038403F">
            <w:pPr>
              <w:ind w:right="58"/>
              <w:jc w:val="center"/>
            </w:pPr>
            <w:r>
              <w:rPr>
                <w:rFonts w:ascii="Arial" w:eastAsia="Arial" w:hAnsi="Arial" w:cs="Arial"/>
                <w:sz w:val="20"/>
              </w:rPr>
              <w:t xml:space="preserve">18,8% </w:t>
            </w:r>
          </w:p>
          <w:p w14:paraId="287A7E3B" w14:textId="77777777" w:rsidR="00FA22AD" w:rsidRDefault="00FA22AD" w:rsidP="0038403F">
            <w:pPr>
              <w:ind w:left="1"/>
              <w:jc w:val="center"/>
            </w:pPr>
            <w:r>
              <w:rPr>
                <w:rFonts w:ascii="Arial" w:eastAsia="Arial" w:hAnsi="Arial" w:cs="Arial"/>
                <w:sz w:val="20"/>
              </w:rPr>
              <w:t xml:space="preserve"> </w:t>
            </w:r>
          </w:p>
        </w:tc>
      </w:tr>
      <w:tr w:rsidR="00FA22AD" w14:paraId="08E1A6E5" w14:textId="77777777" w:rsidTr="00FA22AD">
        <w:trPr>
          <w:trHeight w:val="473"/>
        </w:trPr>
        <w:tc>
          <w:tcPr>
            <w:tcW w:w="0" w:type="auto"/>
            <w:vMerge/>
            <w:tcBorders>
              <w:top w:val="nil"/>
              <w:left w:val="single" w:sz="4" w:space="0" w:color="000000"/>
              <w:bottom w:val="nil"/>
              <w:right w:val="single" w:sz="4" w:space="0" w:color="000000"/>
            </w:tcBorders>
          </w:tcPr>
          <w:p w14:paraId="61BCA942" w14:textId="77777777" w:rsidR="00FA22AD" w:rsidRDefault="00FA22AD" w:rsidP="0038403F"/>
        </w:tc>
        <w:tc>
          <w:tcPr>
            <w:tcW w:w="0" w:type="auto"/>
            <w:vMerge/>
            <w:tcBorders>
              <w:top w:val="nil"/>
              <w:left w:val="single" w:sz="4" w:space="0" w:color="000000"/>
              <w:bottom w:val="nil"/>
              <w:right w:val="single" w:sz="4" w:space="0" w:color="000000"/>
            </w:tcBorders>
          </w:tcPr>
          <w:p w14:paraId="1DB63DA4"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tcPr>
          <w:p w14:paraId="73678F4C" w14:textId="77777777" w:rsidR="00FA22AD" w:rsidRDefault="00FA22AD" w:rsidP="0038403F">
            <w:pPr>
              <w:ind w:right="56"/>
              <w:jc w:val="center"/>
            </w:pPr>
            <w:r>
              <w:rPr>
                <w:rFonts w:ascii="Arial" w:eastAsia="Arial" w:hAnsi="Arial" w:cs="Arial"/>
                <w:sz w:val="20"/>
              </w:rPr>
              <w:t xml:space="preserve">3,000,001-5,000,000 </w:t>
            </w:r>
          </w:p>
        </w:tc>
        <w:tc>
          <w:tcPr>
            <w:tcW w:w="2306" w:type="dxa"/>
            <w:tcBorders>
              <w:top w:val="single" w:sz="4" w:space="0" w:color="000000"/>
              <w:left w:val="single" w:sz="4" w:space="0" w:color="000000"/>
              <w:bottom w:val="single" w:sz="4" w:space="0" w:color="000000"/>
              <w:right w:val="single" w:sz="4" w:space="0" w:color="000000"/>
            </w:tcBorders>
          </w:tcPr>
          <w:p w14:paraId="66F144D4" w14:textId="77777777" w:rsidR="00FA22AD" w:rsidRDefault="00FA22AD" w:rsidP="0038403F">
            <w:pPr>
              <w:ind w:right="52"/>
              <w:jc w:val="center"/>
            </w:pPr>
            <w:r>
              <w:rPr>
                <w:rFonts w:ascii="Arial" w:eastAsia="Arial" w:hAnsi="Arial" w:cs="Arial"/>
                <w:sz w:val="20"/>
              </w:rPr>
              <w:t xml:space="preserve">38 </w:t>
            </w:r>
          </w:p>
        </w:tc>
        <w:tc>
          <w:tcPr>
            <w:tcW w:w="2304" w:type="dxa"/>
            <w:tcBorders>
              <w:top w:val="single" w:sz="4" w:space="0" w:color="000000"/>
              <w:left w:val="single" w:sz="4" w:space="0" w:color="000000"/>
              <w:bottom w:val="single" w:sz="4" w:space="0" w:color="000000"/>
              <w:right w:val="single" w:sz="4" w:space="0" w:color="000000"/>
            </w:tcBorders>
          </w:tcPr>
          <w:p w14:paraId="50EA5A59" w14:textId="77777777" w:rsidR="00FA22AD" w:rsidRDefault="00FA22AD" w:rsidP="0038403F">
            <w:pPr>
              <w:ind w:right="58"/>
              <w:jc w:val="center"/>
            </w:pPr>
            <w:r>
              <w:rPr>
                <w:rFonts w:ascii="Arial" w:eastAsia="Arial" w:hAnsi="Arial" w:cs="Arial"/>
                <w:sz w:val="20"/>
              </w:rPr>
              <w:t xml:space="preserve">15,5% </w:t>
            </w:r>
          </w:p>
          <w:p w14:paraId="4998E04C" w14:textId="77777777" w:rsidR="00FA22AD" w:rsidRDefault="00FA22AD" w:rsidP="0038403F">
            <w:pPr>
              <w:ind w:left="1"/>
              <w:jc w:val="center"/>
            </w:pPr>
            <w:r>
              <w:rPr>
                <w:rFonts w:ascii="Arial" w:eastAsia="Arial" w:hAnsi="Arial" w:cs="Arial"/>
                <w:sz w:val="20"/>
              </w:rPr>
              <w:t xml:space="preserve"> </w:t>
            </w:r>
          </w:p>
        </w:tc>
      </w:tr>
      <w:tr w:rsidR="00FA22AD" w14:paraId="4A3FB126" w14:textId="77777777" w:rsidTr="00FA22AD">
        <w:trPr>
          <w:trHeight w:val="468"/>
        </w:trPr>
        <w:tc>
          <w:tcPr>
            <w:tcW w:w="0" w:type="auto"/>
            <w:vMerge/>
            <w:tcBorders>
              <w:top w:val="nil"/>
              <w:left w:val="single" w:sz="4" w:space="0" w:color="000000"/>
              <w:bottom w:val="nil"/>
              <w:right w:val="single" w:sz="4" w:space="0" w:color="000000"/>
            </w:tcBorders>
          </w:tcPr>
          <w:p w14:paraId="53CC4627" w14:textId="77777777" w:rsidR="00FA22AD" w:rsidRDefault="00FA22AD" w:rsidP="0038403F"/>
        </w:tc>
        <w:tc>
          <w:tcPr>
            <w:tcW w:w="0" w:type="auto"/>
            <w:vMerge/>
            <w:tcBorders>
              <w:top w:val="nil"/>
              <w:left w:val="single" w:sz="4" w:space="0" w:color="000000"/>
              <w:bottom w:val="nil"/>
              <w:right w:val="single" w:sz="4" w:space="0" w:color="000000"/>
            </w:tcBorders>
          </w:tcPr>
          <w:p w14:paraId="5EAC3164"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0EEFA066" w14:textId="77777777" w:rsidR="00FA22AD" w:rsidRDefault="00FA22AD" w:rsidP="0038403F">
            <w:pPr>
              <w:ind w:right="56"/>
              <w:jc w:val="center"/>
            </w:pPr>
            <w:r>
              <w:rPr>
                <w:rFonts w:ascii="Arial" w:eastAsia="Arial" w:hAnsi="Arial" w:cs="Arial"/>
                <w:sz w:val="20"/>
              </w:rPr>
              <w:t xml:space="preserve">5,000,001-8,000,000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19E91F15" w14:textId="77777777" w:rsidR="00FA22AD" w:rsidRDefault="00FA22AD" w:rsidP="0038403F">
            <w:pPr>
              <w:ind w:right="52"/>
              <w:jc w:val="center"/>
            </w:pPr>
            <w:r>
              <w:rPr>
                <w:rFonts w:ascii="Arial" w:eastAsia="Arial" w:hAnsi="Arial" w:cs="Arial"/>
                <w:sz w:val="20"/>
              </w:rPr>
              <w:t xml:space="preserve">43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1F5A1AAF" w14:textId="77777777" w:rsidR="00FA22AD" w:rsidRDefault="00FA22AD" w:rsidP="0038403F">
            <w:pPr>
              <w:ind w:right="58"/>
              <w:jc w:val="center"/>
            </w:pPr>
            <w:r>
              <w:rPr>
                <w:rFonts w:ascii="Arial" w:eastAsia="Arial" w:hAnsi="Arial" w:cs="Arial"/>
                <w:sz w:val="20"/>
              </w:rPr>
              <w:t xml:space="preserve">17,6% </w:t>
            </w:r>
          </w:p>
          <w:p w14:paraId="5EBE6BF0" w14:textId="77777777" w:rsidR="00FA22AD" w:rsidRDefault="00FA22AD" w:rsidP="0038403F">
            <w:pPr>
              <w:ind w:left="1"/>
              <w:jc w:val="center"/>
            </w:pPr>
            <w:r>
              <w:rPr>
                <w:rFonts w:ascii="Arial" w:eastAsia="Arial" w:hAnsi="Arial" w:cs="Arial"/>
                <w:sz w:val="20"/>
              </w:rPr>
              <w:t xml:space="preserve"> </w:t>
            </w:r>
          </w:p>
        </w:tc>
      </w:tr>
      <w:tr w:rsidR="00FA22AD" w14:paraId="20E9C8B3" w14:textId="77777777" w:rsidTr="00FA22AD">
        <w:trPr>
          <w:trHeight w:val="468"/>
        </w:trPr>
        <w:tc>
          <w:tcPr>
            <w:tcW w:w="0" w:type="auto"/>
            <w:vMerge/>
            <w:tcBorders>
              <w:top w:val="nil"/>
              <w:left w:val="single" w:sz="4" w:space="0" w:color="000000"/>
              <w:bottom w:val="nil"/>
              <w:right w:val="single" w:sz="4" w:space="0" w:color="000000"/>
            </w:tcBorders>
          </w:tcPr>
          <w:p w14:paraId="087BEC47" w14:textId="77777777" w:rsidR="00FA22AD" w:rsidRDefault="00FA22AD" w:rsidP="0038403F"/>
        </w:tc>
        <w:tc>
          <w:tcPr>
            <w:tcW w:w="0" w:type="auto"/>
            <w:vMerge/>
            <w:tcBorders>
              <w:top w:val="nil"/>
              <w:left w:val="single" w:sz="4" w:space="0" w:color="000000"/>
              <w:bottom w:val="nil"/>
              <w:right w:val="single" w:sz="4" w:space="0" w:color="000000"/>
            </w:tcBorders>
          </w:tcPr>
          <w:p w14:paraId="152421BC"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shd w:val="clear" w:color="auto" w:fill="DEEAF6"/>
          </w:tcPr>
          <w:p w14:paraId="262ED6C8" w14:textId="77777777" w:rsidR="00FA22AD" w:rsidRDefault="00FA22AD" w:rsidP="0038403F">
            <w:pPr>
              <w:ind w:right="57"/>
              <w:jc w:val="center"/>
            </w:pPr>
            <w:r>
              <w:rPr>
                <w:rFonts w:ascii="Arial" w:eastAsia="Arial" w:hAnsi="Arial" w:cs="Arial"/>
                <w:sz w:val="20"/>
              </w:rPr>
              <w:t xml:space="preserve">8,000,001-10,000,000 </w:t>
            </w:r>
          </w:p>
        </w:tc>
        <w:tc>
          <w:tcPr>
            <w:tcW w:w="2306" w:type="dxa"/>
            <w:tcBorders>
              <w:top w:val="single" w:sz="4" w:space="0" w:color="000000"/>
              <w:left w:val="single" w:sz="4" w:space="0" w:color="000000"/>
              <w:bottom w:val="single" w:sz="4" w:space="0" w:color="000000"/>
              <w:right w:val="single" w:sz="4" w:space="0" w:color="000000"/>
            </w:tcBorders>
            <w:shd w:val="clear" w:color="auto" w:fill="DEEAF6"/>
          </w:tcPr>
          <w:p w14:paraId="6DF273F2" w14:textId="77777777" w:rsidR="00FA22AD" w:rsidRDefault="00FA22AD" w:rsidP="0038403F">
            <w:pPr>
              <w:ind w:right="52"/>
              <w:jc w:val="center"/>
            </w:pPr>
            <w:r>
              <w:rPr>
                <w:rFonts w:ascii="Arial" w:eastAsia="Arial" w:hAnsi="Arial" w:cs="Arial"/>
                <w:sz w:val="20"/>
              </w:rPr>
              <w:t xml:space="preserve">33 </w:t>
            </w:r>
          </w:p>
        </w:tc>
        <w:tc>
          <w:tcPr>
            <w:tcW w:w="2304" w:type="dxa"/>
            <w:tcBorders>
              <w:top w:val="single" w:sz="4" w:space="0" w:color="000000"/>
              <w:left w:val="single" w:sz="4" w:space="0" w:color="000000"/>
              <w:bottom w:val="single" w:sz="4" w:space="0" w:color="000000"/>
              <w:right w:val="single" w:sz="4" w:space="0" w:color="000000"/>
            </w:tcBorders>
            <w:shd w:val="clear" w:color="auto" w:fill="DEEAF6"/>
          </w:tcPr>
          <w:p w14:paraId="0956FB16" w14:textId="77777777" w:rsidR="00FA22AD" w:rsidRDefault="00FA22AD" w:rsidP="0038403F">
            <w:pPr>
              <w:ind w:right="58"/>
              <w:jc w:val="center"/>
            </w:pPr>
            <w:r>
              <w:rPr>
                <w:rFonts w:ascii="Arial" w:eastAsia="Arial" w:hAnsi="Arial" w:cs="Arial"/>
                <w:sz w:val="20"/>
              </w:rPr>
              <w:t xml:space="preserve">13,5% </w:t>
            </w:r>
          </w:p>
          <w:p w14:paraId="68EB2B52" w14:textId="77777777" w:rsidR="00FA22AD" w:rsidRDefault="00FA22AD" w:rsidP="0038403F">
            <w:pPr>
              <w:ind w:left="1"/>
              <w:jc w:val="center"/>
            </w:pPr>
            <w:r>
              <w:rPr>
                <w:rFonts w:ascii="Arial" w:eastAsia="Arial" w:hAnsi="Arial" w:cs="Arial"/>
                <w:sz w:val="20"/>
              </w:rPr>
              <w:t xml:space="preserve"> </w:t>
            </w:r>
          </w:p>
        </w:tc>
      </w:tr>
      <w:tr w:rsidR="00FA22AD" w14:paraId="28DC788A" w14:textId="77777777" w:rsidTr="00FA22AD">
        <w:trPr>
          <w:trHeight w:val="472"/>
        </w:trPr>
        <w:tc>
          <w:tcPr>
            <w:tcW w:w="0" w:type="auto"/>
            <w:vMerge/>
            <w:tcBorders>
              <w:top w:val="nil"/>
              <w:left w:val="single" w:sz="4" w:space="0" w:color="000000"/>
              <w:bottom w:val="nil"/>
              <w:right w:val="single" w:sz="4" w:space="0" w:color="000000"/>
            </w:tcBorders>
          </w:tcPr>
          <w:p w14:paraId="43C541AF" w14:textId="77777777" w:rsidR="00FA22AD" w:rsidRDefault="00FA22AD" w:rsidP="0038403F"/>
        </w:tc>
        <w:tc>
          <w:tcPr>
            <w:tcW w:w="0" w:type="auto"/>
            <w:vMerge/>
            <w:tcBorders>
              <w:top w:val="nil"/>
              <w:left w:val="single" w:sz="4" w:space="0" w:color="000000"/>
              <w:bottom w:val="nil"/>
              <w:right w:val="single" w:sz="4" w:space="0" w:color="000000"/>
            </w:tcBorders>
          </w:tcPr>
          <w:p w14:paraId="0175BB6F"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tcPr>
          <w:p w14:paraId="1CA4312C" w14:textId="77777777" w:rsidR="00FA22AD" w:rsidRDefault="00FA22AD" w:rsidP="0038403F">
            <w:pPr>
              <w:ind w:right="57"/>
              <w:jc w:val="center"/>
            </w:pPr>
            <w:r>
              <w:rPr>
                <w:rFonts w:ascii="Arial" w:eastAsia="Arial" w:hAnsi="Arial" w:cs="Arial"/>
                <w:sz w:val="20"/>
              </w:rPr>
              <w:t xml:space="preserve">10,000,001-13,000,000 </w:t>
            </w:r>
          </w:p>
        </w:tc>
        <w:tc>
          <w:tcPr>
            <w:tcW w:w="2306" w:type="dxa"/>
            <w:tcBorders>
              <w:top w:val="single" w:sz="4" w:space="0" w:color="000000"/>
              <w:left w:val="single" w:sz="4" w:space="0" w:color="000000"/>
              <w:bottom w:val="single" w:sz="4" w:space="0" w:color="000000"/>
              <w:right w:val="single" w:sz="4" w:space="0" w:color="000000"/>
            </w:tcBorders>
          </w:tcPr>
          <w:p w14:paraId="61FF2007" w14:textId="77777777" w:rsidR="00FA22AD" w:rsidRDefault="00FA22AD" w:rsidP="0038403F">
            <w:pPr>
              <w:ind w:right="52"/>
              <w:jc w:val="center"/>
            </w:pPr>
            <w:r>
              <w:rPr>
                <w:rFonts w:ascii="Arial" w:eastAsia="Arial" w:hAnsi="Arial" w:cs="Arial"/>
                <w:sz w:val="20"/>
              </w:rPr>
              <w:t xml:space="preserve">23 </w:t>
            </w:r>
          </w:p>
        </w:tc>
        <w:tc>
          <w:tcPr>
            <w:tcW w:w="2304" w:type="dxa"/>
            <w:tcBorders>
              <w:top w:val="single" w:sz="4" w:space="0" w:color="000000"/>
              <w:left w:val="single" w:sz="4" w:space="0" w:color="000000"/>
              <w:bottom w:val="single" w:sz="4" w:space="0" w:color="000000"/>
              <w:right w:val="single" w:sz="4" w:space="0" w:color="000000"/>
            </w:tcBorders>
          </w:tcPr>
          <w:p w14:paraId="137C96FB" w14:textId="77777777" w:rsidR="00FA22AD" w:rsidRDefault="00FA22AD" w:rsidP="0038403F">
            <w:pPr>
              <w:ind w:right="58"/>
              <w:jc w:val="center"/>
            </w:pPr>
            <w:r>
              <w:rPr>
                <w:rFonts w:ascii="Arial" w:eastAsia="Arial" w:hAnsi="Arial" w:cs="Arial"/>
                <w:sz w:val="20"/>
              </w:rPr>
              <w:t xml:space="preserve">9,4% </w:t>
            </w:r>
          </w:p>
          <w:p w14:paraId="2DB8E2AB" w14:textId="77777777" w:rsidR="00FA22AD" w:rsidRDefault="00FA22AD" w:rsidP="0038403F">
            <w:pPr>
              <w:ind w:left="1"/>
              <w:jc w:val="center"/>
            </w:pPr>
            <w:r>
              <w:rPr>
                <w:rFonts w:ascii="Arial" w:eastAsia="Arial" w:hAnsi="Arial" w:cs="Arial"/>
                <w:sz w:val="20"/>
              </w:rPr>
              <w:t xml:space="preserve"> </w:t>
            </w:r>
          </w:p>
        </w:tc>
      </w:tr>
      <w:tr w:rsidR="00FA22AD" w14:paraId="564800BB" w14:textId="77777777" w:rsidTr="00FA22AD">
        <w:trPr>
          <w:trHeight w:val="470"/>
        </w:trPr>
        <w:tc>
          <w:tcPr>
            <w:tcW w:w="0" w:type="auto"/>
            <w:vMerge/>
            <w:tcBorders>
              <w:top w:val="nil"/>
              <w:left w:val="single" w:sz="4" w:space="0" w:color="000000"/>
              <w:bottom w:val="single" w:sz="4" w:space="0" w:color="000000"/>
              <w:right w:val="single" w:sz="4" w:space="0" w:color="000000"/>
            </w:tcBorders>
          </w:tcPr>
          <w:p w14:paraId="2D090560" w14:textId="77777777" w:rsidR="00FA22AD" w:rsidRDefault="00FA22AD" w:rsidP="0038403F"/>
        </w:tc>
        <w:tc>
          <w:tcPr>
            <w:tcW w:w="0" w:type="auto"/>
            <w:vMerge/>
            <w:tcBorders>
              <w:top w:val="nil"/>
              <w:left w:val="single" w:sz="4" w:space="0" w:color="000000"/>
              <w:bottom w:val="single" w:sz="4" w:space="0" w:color="000000"/>
              <w:right w:val="single" w:sz="4" w:space="0" w:color="000000"/>
            </w:tcBorders>
          </w:tcPr>
          <w:p w14:paraId="4E1FF30A" w14:textId="77777777" w:rsidR="00FA22AD" w:rsidRDefault="00FA22AD" w:rsidP="0038403F"/>
        </w:tc>
        <w:tc>
          <w:tcPr>
            <w:tcW w:w="2339" w:type="dxa"/>
            <w:tcBorders>
              <w:top w:val="single" w:sz="4" w:space="0" w:color="000000"/>
              <w:left w:val="single" w:sz="4" w:space="0" w:color="000000"/>
              <w:bottom w:val="single" w:sz="4" w:space="0" w:color="000000"/>
              <w:right w:val="single" w:sz="4" w:space="0" w:color="000000"/>
            </w:tcBorders>
          </w:tcPr>
          <w:p w14:paraId="3ABBA531" w14:textId="77777777" w:rsidR="00FA22AD" w:rsidRDefault="00FA22AD" w:rsidP="0038403F">
            <w:pPr>
              <w:ind w:right="57"/>
              <w:jc w:val="center"/>
            </w:pPr>
            <w:r>
              <w:rPr>
                <w:rFonts w:ascii="Arial" w:eastAsia="Arial" w:hAnsi="Arial" w:cs="Arial"/>
                <w:sz w:val="20"/>
              </w:rPr>
              <w:t xml:space="preserve">13,000,001-15,840,000 </w:t>
            </w:r>
          </w:p>
        </w:tc>
        <w:tc>
          <w:tcPr>
            <w:tcW w:w="2306" w:type="dxa"/>
            <w:tcBorders>
              <w:top w:val="single" w:sz="4" w:space="0" w:color="000000"/>
              <w:left w:val="single" w:sz="4" w:space="0" w:color="000000"/>
              <w:bottom w:val="single" w:sz="4" w:space="0" w:color="000000"/>
              <w:right w:val="single" w:sz="4" w:space="0" w:color="000000"/>
            </w:tcBorders>
          </w:tcPr>
          <w:p w14:paraId="4BBD2B7B" w14:textId="77777777" w:rsidR="00FA22AD" w:rsidRDefault="00FA22AD" w:rsidP="0038403F">
            <w:pPr>
              <w:ind w:right="52"/>
              <w:jc w:val="center"/>
            </w:pPr>
            <w:r>
              <w:rPr>
                <w:rFonts w:ascii="Arial" w:eastAsia="Arial" w:hAnsi="Arial" w:cs="Arial"/>
                <w:sz w:val="20"/>
              </w:rPr>
              <w:t xml:space="preserve">38 </w:t>
            </w:r>
          </w:p>
        </w:tc>
        <w:tc>
          <w:tcPr>
            <w:tcW w:w="2304" w:type="dxa"/>
            <w:tcBorders>
              <w:top w:val="single" w:sz="4" w:space="0" w:color="000000"/>
              <w:left w:val="single" w:sz="4" w:space="0" w:color="000000"/>
              <w:bottom w:val="single" w:sz="4" w:space="0" w:color="000000"/>
              <w:right w:val="single" w:sz="4" w:space="0" w:color="000000"/>
            </w:tcBorders>
          </w:tcPr>
          <w:p w14:paraId="3339EFFE" w14:textId="77777777" w:rsidR="00FA22AD" w:rsidRDefault="00FA22AD" w:rsidP="0038403F">
            <w:pPr>
              <w:ind w:right="58"/>
              <w:jc w:val="center"/>
            </w:pPr>
            <w:r>
              <w:rPr>
                <w:rFonts w:ascii="Arial" w:eastAsia="Arial" w:hAnsi="Arial" w:cs="Arial"/>
                <w:sz w:val="20"/>
              </w:rPr>
              <w:t xml:space="preserve">15,5% </w:t>
            </w:r>
          </w:p>
          <w:p w14:paraId="50B8A2BD" w14:textId="77777777" w:rsidR="00FA22AD" w:rsidRDefault="00FA22AD" w:rsidP="0038403F">
            <w:pPr>
              <w:ind w:left="1"/>
              <w:jc w:val="center"/>
            </w:pPr>
            <w:r>
              <w:rPr>
                <w:rFonts w:ascii="Arial" w:eastAsia="Arial" w:hAnsi="Arial" w:cs="Arial"/>
                <w:sz w:val="20"/>
              </w:rPr>
              <w:t xml:space="preserve"> </w:t>
            </w:r>
          </w:p>
        </w:tc>
      </w:tr>
      <w:tr w:rsidR="00FA22AD" w14:paraId="41EAD759" w14:textId="77777777" w:rsidTr="00FA22AD">
        <w:trPr>
          <w:trHeight w:val="470"/>
        </w:trPr>
        <w:tc>
          <w:tcPr>
            <w:tcW w:w="0" w:type="auto"/>
            <w:tcBorders>
              <w:top w:val="nil"/>
              <w:left w:val="single" w:sz="4" w:space="0" w:color="000000"/>
              <w:bottom w:val="single" w:sz="4" w:space="0" w:color="000000"/>
              <w:right w:val="single" w:sz="4" w:space="0" w:color="000000"/>
            </w:tcBorders>
          </w:tcPr>
          <w:p w14:paraId="307C022B" w14:textId="77777777" w:rsidR="00FA22AD" w:rsidRDefault="00FA22AD" w:rsidP="0038403F"/>
        </w:tc>
        <w:tc>
          <w:tcPr>
            <w:tcW w:w="0" w:type="auto"/>
            <w:tcBorders>
              <w:top w:val="nil"/>
              <w:left w:val="single" w:sz="4" w:space="0" w:color="000000"/>
              <w:bottom w:val="single" w:sz="4" w:space="0" w:color="000000"/>
              <w:right w:val="single" w:sz="4" w:space="0" w:color="000000"/>
            </w:tcBorders>
          </w:tcPr>
          <w:p w14:paraId="206BF068" w14:textId="4DEEC4F6" w:rsidR="00FA22AD" w:rsidRDefault="00FA22AD" w:rsidP="00FA22AD">
            <w:pPr>
              <w:jc w:val="center"/>
            </w:pPr>
            <w:r w:rsidRPr="00FA22AD">
              <w:rPr>
                <w:rFonts w:ascii="Arial" w:hAnsi="Arial" w:cs="Arial"/>
              </w:rPr>
              <w:t xml:space="preserve">Нийт хэргийн </w:t>
            </w:r>
            <w:r>
              <w:rPr>
                <w:rFonts w:ascii="Arial" w:hAnsi="Arial" w:cs="Arial"/>
              </w:rPr>
              <w:t xml:space="preserve">0.6 </w:t>
            </w:r>
            <w:r w:rsidRPr="00FA22AD">
              <w:rPr>
                <w:rFonts w:ascii="Arial" w:hAnsi="Arial" w:cs="Arial"/>
              </w:rPr>
              <w:t>хувь</w:t>
            </w:r>
          </w:p>
        </w:tc>
        <w:tc>
          <w:tcPr>
            <w:tcW w:w="2339" w:type="dxa"/>
            <w:tcBorders>
              <w:top w:val="single" w:sz="4" w:space="0" w:color="000000"/>
              <w:left w:val="single" w:sz="4" w:space="0" w:color="000000"/>
              <w:bottom w:val="single" w:sz="4" w:space="0" w:color="000000"/>
              <w:right w:val="single" w:sz="4" w:space="0" w:color="000000"/>
            </w:tcBorders>
          </w:tcPr>
          <w:p w14:paraId="67F295E1" w14:textId="77777777" w:rsidR="00FA22AD" w:rsidRDefault="00FA22AD" w:rsidP="0038403F">
            <w:pPr>
              <w:ind w:right="57"/>
              <w:jc w:val="center"/>
              <w:rPr>
                <w:rFonts w:ascii="Arial" w:eastAsia="Arial" w:hAnsi="Arial" w:cs="Arial"/>
                <w:sz w:val="20"/>
              </w:rPr>
            </w:pPr>
          </w:p>
        </w:tc>
        <w:tc>
          <w:tcPr>
            <w:tcW w:w="2306" w:type="dxa"/>
            <w:tcBorders>
              <w:top w:val="single" w:sz="4" w:space="0" w:color="000000"/>
              <w:left w:val="single" w:sz="4" w:space="0" w:color="000000"/>
              <w:bottom w:val="single" w:sz="4" w:space="0" w:color="000000"/>
              <w:right w:val="single" w:sz="4" w:space="0" w:color="000000"/>
            </w:tcBorders>
          </w:tcPr>
          <w:p w14:paraId="606CB93F" w14:textId="64699DB3" w:rsidR="00FA22AD" w:rsidRPr="00FA22AD" w:rsidRDefault="00FA22AD" w:rsidP="0038403F">
            <w:pPr>
              <w:ind w:right="52"/>
              <w:jc w:val="center"/>
              <w:rPr>
                <w:rFonts w:ascii="Arial" w:eastAsia="Arial" w:hAnsi="Arial" w:cs="Arial"/>
                <w:b/>
                <w:bCs/>
                <w:sz w:val="20"/>
              </w:rPr>
            </w:pPr>
            <w:r w:rsidRPr="00FA22AD">
              <w:rPr>
                <w:rFonts w:ascii="Arial" w:eastAsia="Arial" w:hAnsi="Arial" w:cs="Arial"/>
                <w:b/>
                <w:bCs/>
                <w:sz w:val="20"/>
              </w:rPr>
              <w:t>245</w:t>
            </w:r>
          </w:p>
        </w:tc>
        <w:tc>
          <w:tcPr>
            <w:tcW w:w="2304" w:type="dxa"/>
            <w:tcBorders>
              <w:top w:val="single" w:sz="4" w:space="0" w:color="000000"/>
              <w:left w:val="single" w:sz="4" w:space="0" w:color="000000"/>
              <w:bottom w:val="single" w:sz="4" w:space="0" w:color="000000"/>
              <w:right w:val="single" w:sz="4" w:space="0" w:color="000000"/>
            </w:tcBorders>
          </w:tcPr>
          <w:p w14:paraId="460B7DED" w14:textId="77777777" w:rsidR="00FA22AD" w:rsidRDefault="00FA22AD" w:rsidP="0038403F">
            <w:pPr>
              <w:ind w:right="58"/>
              <w:jc w:val="center"/>
              <w:rPr>
                <w:rFonts w:ascii="Arial" w:eastAsia="Arial" w:hAnsi="Arial" w:cs="Arial"/>
                <w:sz w:val="20"/>
              </w:rPr>
            </w:pPr>
          </w:p>
        </w:tc>
      </w:tr>
    </w:tbl>
    <w:p w14:paraId="2350D822" w14:textId="7678B19D" w:rsidR="00FA22AD" w:rsidRPr="00013166" w:rsidRDefault="00FA22AD" w:rsidP="00013166">
      <w:pPr>
        <w:spacing w:after="30"/>
        <w:ind w:left="-5" w:firstLine="572"/>
        <w:jc w:val="right"/>
        <w:rPr>
          <w:i/>
          <w:iCs/>
          <w:lang w:val="ca-ES"/>
        </w:rPr>
      </w:pPr>
      <w:r w:rsidRPr="00013166">
        <w:rPr>
          <w:rFonts w:ascii="Arial" w:eastAsia="Arial" w:hAnsi="Arial" w:cs="Arial"/>
          <w:i/>
          <w:iCs/>
        </w:rPr>
        <w:t xml:space="preserve">  </w:t>
      </w:r>
      <w:r w:rsidR="00013166" w:rsidRPr="00013166">
        <w:rPr>
          <w:rFonts w:ascii="Arial" w:eastAsia="Arial" w:hAnsi="Arial" w:cs="Arial"/>
          <w:i/>
          <w:iCs/>
        </w:rPr>
        <w:t>/</w:t>
      </w:r>
      <w:r w:rsidR="00013166" w:rsidRPr="00013166">
        <w:rPr>
          <w:rFonts w:ascii="Arial" w:eastAsia="Arial" w:hAnsi="Arial" w:cs="Arial"/>
          <w:i/>
          <w:iCs/>
          <w:lang w:val="ca-ES"/>
        </w:rPr>
        <w:t>Ердийн шүүхийн адил ажиллагаа хийгдэж, хугацаа хэтэрч шийдвэрлэгдэж байгаа иргэний хэргийг судлан үзвэл</w:t>
      </w:r>
      <w:r w:rsidR="00013166" w:rsidRPr="00013166">
        <w:rPr>
          <w:rFonts w:ascii="Arial" w:eastAsia="Arial" w:hAnsi="Arial" w:cs="Arial"/>
          <w:i/>
          <w:iCs/>
        </w:rPr>
        <w:t>/</w:t>
      </w:r>
    </w:p>
    <w:p w14:paraId="645A7D9E" w14:textId="77777777" w:rsidR="00013166" w:rsidRDefault="00013166" w:rsidP="00FA22AD">
      <w:pPr>
        <w:spacing w:after="0"/>
        <w:rPr>
          <w:rFonts w:ascii="Arial" w:eastAsia="Arial" w:hAnsi="Arial" w:cs="Arial"/>
        </w:rPr>
      </w:pPr>
    </w:p>
    <w:p w14:paraId="408927FC" w14:textId="6F997AD8" w:rsidR="00013166" w:rsidRDefault="00013166" w:rsidP="00013166">
      <w:pPr>
        <w:spacing w:after="0"/>
        <w:jc w:val="both"/>
        <w:rPr>
          <w:rFonts w:ascii="Arial" w:hAnsi="Arial" w:cs="Arial"/>
          <w:sz w:val="24"/>
          <w:szCs w:val="24"/>
          <w:lang w:val="mn-MN"/>
        </w:rPr>
      </w:pPr>
      <w:r>
        <w:tab/>
      </w:r>
      <w:r w:rsidRPr="00013166">
        <w:rPr>
          <w:rFonts w:ascii="Arial" w:hAnsi="Arial" w:cs="Arial"/>
          <w:sz w:val="24"/>
          <w:szCs w:val="24"/>
          <w:lang w:val="ru-RU"/>
        </w:rPr>
        <w:t>Иймд</w:t>
      </w:r>
      <w:r w:rsidRPr="00013166">
        <w:rPr>
          <w:rFonts w:ascii="Arial" w:hAnsi="Arial" w:cs="Arial"/>
          <w:sz w:val="24"/>
          <w:szCs w:val="24"/>
        </w:rPr>
        <w:t xml:space="preserve"> </w:t>
      </w:r>
      <w:r w:rsidRPr="00013166">
        <w:rPr>
          <w:rFonts w:ascii="Arial" w:hAnsi="Arial" w:cs="Arial"/>
          <w:sz w:val="24"/>
          <w:szCs w:val="24"/>
          <w:lang w:val="ru-RU"/>
        </w:rPr>
        <w:t>хялбар</w:t>
      </w:r>
      <w:r w:rsidRPr="00013166">
        <w:rPr>
          <w:rFonts w:ascii="Arial" w:hAnsi="Arial" w:cs="Arial"/>
          <w:sz w:val="24"/>
          <w:szCs w:val="24"/>
        </w:rPr>
        <w:t xml:space="preserve">, </w:t>
      </w:r>
      <w:r w:rsidRPr="00013166">
        <w:rPr>
          <w:rFonts w:ascii="Arial" w:hAnsi="Arial" w:cs="Arial"/>
          <w:sz w:val="24"/>
          <w:szCs w:val="24"/>
          <w:lang w:val="ru-RU"/>
        </w:rPr>
        <w:t>шуурхай</w:t>
      </w:r>
      <w:r w:rsidRPr="00013166">
        <w:rPr>
          <w:rFonts w:ascii="Arial" w:hAnsi="Arial" w:cs="Arial"/>
          <w:sz w:val="24"/>
          <w:szCs w:val="24"/>
        </w:rPr>
        <w:t xml:space="preserve"> </w:t>
      </w:r>
      <w:r w:rsidRPr="00013166">
        <w:rPr>
          <w:rFonts w:ascii="Arial" w:hAnsi="Arial" w:cs="Arial"/>
          <w:sz w:val="24"/>
          <w:szCs w:val="24"/>
          <w:lang w:val="ru-RU"/>
        </w:rPr>
        <w:t>ажиллах</w:t>
      </w:r>
      <w:r w:rsidRPr="00013166">
        <w:rPr>
          <w:rFonts w:ascii="Arial" w:hAnsi="Arial" w:cs="Arial"/>
          <w:sz w:val="24"/>
          <w:szCs w:val="24"/>
        </w:rPr>
        <w:t xml:space="preserve"> </w:t>
      </w:r>
      <w:r w:rsidRPr="00013166">
        <w:rPr>
          <w:rFonts w:ascii="Arial" w:hAnsi="Arial" w:cs="Arial"/>
          <w:sz w:val="24"/>
          <w:szCs w:val="24"/>
          <w:lang w:val="ru-RU"/>
        </w:rPr>
        <w:t>тус</w:t>
      </w:r>
      <w:r>
        <w:rPr>
          <w:rFonts w:ascii="Arial" w:hAnsi="Arial" w:cs="Arial"/>
          <w:sz w:val="24"/>
          <w:szCs w:val="24"/>
          <w:lang w:val="mn-MN"/>
        </w:rPr>
        <w:t xml:space="preserve"> шүүхийн зорилгод нийцэхгүй ажиллагаа шаардсан зарим хэргийг харьяаллаас хасах үндэслэл бүрджээ. </w:t>
      </w:r>
    </w:p>
    <w:p w14:paraId="2AD80BDB" w14:textId="77777777" w:rsidR="00013166" w:rsidRPr="00013166" w:rsidRDefault="00013166" w:rsidP="00FA22AD">
      <w:pPr>
        <w:spacing w:after="0"/>
        <w:rPr>
          <w:rFonts w:ascii="Arial" w:hAnsi="Arial" w:cs="Arial"/>
          <w:sz w:val="24"/>
          <w:szCs w:val="24"/>
          <w:lang w:val="mn-MN"/>
        </w:rPr>
      </w:pPr>
    </w:p>
    <w:p w14:paraId="3ABC8770" w14:textId="56650527" w:rsidR="00CD43EB" w:rsidRPr="00967BBB" w:rsidRDefault="00CD43EB" w:rsidP="00967BBB">
      <w:pPr>
        <w:pStyle w:val="Heading3"/>
        <w:jc w:val="center"/>
        <w:rPr>
          <w:rFonts w:ascii="Arial" w:hAnsi="Arial" w:cs="Arial"/>
          <w:b/>
          <w:bCs/>
          <w:color w:val="000000" w:themeColor="text1"/>
          <w:sz w:val="26"/>
          <w:szCs w:val="26"/>
          <w:lang w:val="mn-MN"/>
        </w:rPr>
      </w:pPr>
      <w:bookmarkStart w:id="11" w:name="_Toc222155342"/>
      <w:r w:rsidRPr="00967BBB">
        <w:rPr>
          <w:rFonts w:ascii="Arial" w:hAnsi="Arial" w:cs="Arial"/>
          <w:b/>
          <w:bCs/>
          <w:color w:val="000000" w:themeColor="text1"/>
          <w:sz w:val="26"/>
          <w:szCs w:val="26"/>
          <w:lang w:val="mn-MN"/>
        </w:rPr>
        <w:t>4.2.ИХШХШтХ-ийн 75</w:t>
      </w:r>
      <w:r w:rsidRPr="00967BBB">
        <w:rPr>
          <w:rFonts w:ascii="Arial" w:hAnsi="Arial" w:cs="Arial"/>
          <w:b/>
          <w:bCs/>
          <w:color w:val="000000" w:themeColor="text1"/>
          <w:sz w:val="26"/>
          <w:szCs w:val="26"/>
          <w:vertAlign w:val="superscript"/>
          <w:lang w:val="mn-MN"/>
        </w:rPr>
        <w:t>4</w:t>
      </w:r>
      <w:r w:rsidRPr="00967BBB">
        <w:rPr>
          <w:rFonts w:ascii="Arial" w:hAnsi="Arial" w:cs="Arial"/>
          <w:b/>
          <w:bCs/>
          <w:color w:val="000000" w:themeColor="text1"/>
          <w:sz w:val="26"/>
          <w:szCs w:val="26"/>
          <w:lang w:val="mn-MN"/>
        </w:rPr>
        <w:t>-р зүйлийн 75</w:t>
      </w:r>
      <w:r w:rsidRPr="00967BBB">
        <w:rPr>
          <w:rFonts w:ascii="Arial" w:hAnsi="Arial" w:cs="Arial"/>
          <w:b/>
          <w:bCs/>
          <w:color w:val="000000" w:themeColor="text1"/>
          <w:sz w:val="26"/>
          <w:szCs w:val="26"/>
          <w:vertAlign w:val="superscript"/>
          <w:lang w:val="mn-MN"/>
        </w:rPr>
        <w:t>4</w:t>
      </w:r>
      <w:r w:rsidRPr="00967BBB">
        <w:rPr>
          <w:rFonts w:ascii="Arial" w:hAnsi="Arial" w:cs="Arial"/>
          <w:b/>
          <w:bCs/>
          <w:color w:val="000000" w:themeColor="text1"/>
          <w:sz w:val="26"/>
          <w:szCs w:val="26"/>
          <w:lang w:val="mn-MN"/>
        </w:rPr>
        <w:t>.1 дэх хэсэгт үнэлгээ хийсэн байдал</w:t>
      </w:r>
      <w:bookmarkEnd w:id="11"/>
    </w:p>
    <w:p w14:paraId="6DA4A73B" w14:textId="77777777" w:rsidR="00CD43EB" w:rsidRPr="00013166" w:rsidRDefault="00CD43EB" w:rsidP="00CD43EB">
      <w:pPr>
        <w:jc w:val="center"/>
        <w:rPr>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7145"/>
      </w:tblGrid>
      <w:tr w:rsidR="00CD43EB" w:rsidRPr="00D91118" w14:paraId="673685F2" w14:textId="77777777" w:rsidTr="0038403F">
        <w:tc>
          <w:tcPr>
            <w:tcW w:w="2206" w:type="dxa"/>
          </w:tcPr>
          <w:p w14:paraId="60B07094" w14:textId="77777777" w:rsidR="00CD43EB" w:rsidRPr="00D91118" w:rsidRDefault="00CD43EB" w:rsidP="0038403F">
            <w:pPr>
              <w:spacing w:line="276" w:lineRule="auto"/>
              <w:jc w:val="both"/>
              <w:rPr>
                <w:rFonts w:ascii="Arial" w:hAnsi="Arial" w:cs="Arial"/>
                <w:b/>
                <w:bCs/>
              </w:rPr>
            </w:pPr>
            <w:r w:rsidRPr="00D91118">
              <w:rPr>
                <w:rFonts w:ascii="Arial" w:hAnsi="Arial" w:cs="Arial"/>
                <w:b/>
                <w:bCs/>
              </w:rPr>
              <w:t>Үнэлэх хэсэг</w:t>
            </w:r>
          </w:p>
        </w:tc>
        <w:tc>
          <w:tcPr>
            <w:tcW w:w="7145" w:type="dxa"/>
          </w:tcPr>
          <w:p w14:paraId="6BDBB834" w14:textId="77777777" w:rsidR="00CD43EB" w:rsidRPr="00D91118" w:rsidRDefault="00CD43EB" w:rsidP="0038403F">
            <w:pPr>
              <w:spacing w:line="276" w:lineRule="auto"/>
              <w:jc w:val="both"/>
              <w:rPr>
                <w:rFonts w:ascii="Arial" w:hAnsi="Arial" w:cs="Arial"/>
                <w:b/>
              </w:rPr>
            </w:pPr>
            <w:r w:rsidRPr="00D91118">
              <w:rPr>
                <w:rFonts w:ascii="Arial" w:hAnsi="Arial" w:cs="Arial"/>
                <w:b/>
                <w:bCs/>
              </w:rPr>
              <w:t>ИХШХШтХ-ийн 75</w:t>
            </w:r>
            <w:r w:rsidRPr="00D91118">
              <w:rPr>
                <w:rFonts w:ascii="Arial" w:hAnsi="Arial" w:cs="Arial"/>
                <w:b/>
                <w:bCs/>
                <w:vertAlign w:val="superscript"/>
              </w:rPr>
              <w:t>4</w:t>
            </w:r>
            <w:r w:rsidRPr="00D91118">
              <w:rPr>
                <w:rFonts w:ascii="Arial" w:hAnsi="Arial" w:cs="Arial"/>
                <w:b/>
                <w:bCs/>
              </w:rPr>
              <w:t>-р зүйлийн</w:t>
            </w:r>
            <w:r w:rsidRPr="00D91118">
              <w:rPr>
                <w:rFonts w:ascii="Arial" w:hAnsi="Arial" w:cs="Arial"/>
                <w:b/>
                <w:bCs/>
                <w:vertAlign w:val="superscript"/>
              </w:rPr>
              <w:t xml:space="preserve"> </w:t>
            </w:r>
            <w:r w:rsidRPr="00D91118">
              <w:rPr>
                <w:rFonts w:ascii="Arial" w:hAnsi="Arial" w:cs="Arial"/>
                <w:b/>
                <w:bCs/>
              </w:rPr>
              <w:t>75</w:t>
            </w:r>
            <w:r w:rsidRPr="00D91118">
              <w:rPr>
                <w:rFonts w:ascii="Arial" w:hAnsi="Arial" w:cs="Arial"/>
                <w:b/>
                <w:bCs/>
                <w:vertAlign w:val="superscript"/>
              </w:rPr>
              <w:t>4</w:t>
            </w:r>
            <w:r w:rsidRPr="00D91118">
              <w:rPr>
                <w:rFonts w:ascii="Arial" w:hAnsi="Arial" w:cs="Arial"/>
                <w:b/>
                <w:bCs/>
              </w:rPr>
              <w:t>.1 дэх хэсэг</w:t>
            </w:r>
          </w:p>
        </w:tc>
      </w:tr>
      <w:tr w:rsidR="00CD43EB" w:rsidRPr="00D91118" w14:paraId="02BF7B29" w14:textId="77777777" w:rsidTr="0038403F">
        <w:tc>
          <w:tcPr>
            <w:tcW w:w="2206" w:type="dxa"/>
          </w:tcPr>
          <w:p w14:paraId="31BD73D9" w14:textId="77777777" w:rsidR="00CD43EB" w:rsidRPr="00D91118" w:rsidRDefault="00CD43EB" w:rsidP="0038403F">
            <w:pPr>
              <w:spacing w:line="276" w:lineRule="auto"/>
              <w:jc w:val="both"/>
              <w:rPr>
                <w:rFonts w:ascii="Arial" w:hAnsi="Arial" w:cs="Arial"/>
                <w:b/>
                <w:bCs/>
              </w:rPr>
            </w:pPr>
            <w:r w:rsidRPr="00D91118">
              <w:rPr>
                <w:rFonts w:ascii="Arial" w:hAnsi="Arial" w:cs="Arial"/>
                <w:b/>
                <w:bCs/>
              </w:rPr>
              <w:t>Томьёолсон шалгуур үзүүлэлт</w:t>
            </w:r>
          </w:p>
        </w:tc>
        <w:tc>
          <w:tcPr>
            <w:tcW w:w="7145" w:type="dxa"/>
          </w:tcPr>
          <w:p w14:paraId="70081FF9" w14:textId="5C489545" w:rsidR="00CD43EB" w:rsidRPr="00D91118" w:rsidRDefault="00CD43EB" w:rsidP="00CD43EB">
            <w:pPr>
              <w:spacing w:after="0" w:line="240" w:lineRule="auto"/>
              <w:contextualSpacing/>
              <w:jc w:val="both"/>
              <w:rPr>
                <w:rFonts w:ascii="Arial" w:hAnsi="Arial" w:cs="Arial"/>
              </w:rPr>
            </w:pPr>
            <w:r w:rsidRPr="00D91118">
              <w:rPr>
                <w:rFonts w:ascii="Arial" w:hAnsi="Arial" w:cs="Arial"/>
              </w:rPr>
              <w:t>М</w:t>
            </w:r>
            <w:r w:rsidRPr="00BD57ED">
              <w:rPr>
                <w:rFonts w:ascii="Arial" w:hAnsi="Arial" w:cs="Arial"/>
              </w:rPr>
              <w:t>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w:t>
            </w:r>
            <w:r w:rsidRPr="00D91118">
              <w:rPr>
                <w:rFonts w:ascii="Arial" w:hAnsi="Arial" w:cs="Arial"/>
              </w:rPr>
              <w:t xml:space="preserve"> хийх тухай зохицуулалт нь тусгайлсан журмаар хянан шийдвэрлэх ажиллагааны зорилгод нийцэж байгаа эсэх</w:t>
            </w:r>
            <w:r>
              <w:rPr>
                <w:rFonts w:ascii="Arial" w:hAnsi="Arial" w:cs="Arial"/>
              </w:rPr>
              <w:t>.</w:t>
            </w:r>
          </w:p>
        </w:tc>
      </w:tr>
      <w:tr w:rsidR="00CD43EB" w:rsidRPr="00D76756" w14:paraId="7917CA96" w14:textId="77777777" w:rsidTr="0038403F">
        <w:tc>
          <w:tcPr>
            <w:tcW w:w="2206" w:type="dxa"/>
          </w:tcPr>
          <w:p w14:paraId="06E4965C" w14:textId="77777777" w:rsidR="00CD43EB" w:rsidRPr="00D91118" w:rsidRDefault="00CD43EB" w:rsidP="0038403F">
            <w:pPr>
              <w:spacing w:line="276" w:lineRule="auto"/>
              <w:jc w:val="both"/>
              <w:rPr>
                <w:rFonts w:ascii="Arial" w:hAnsi="Arial" w:cs="Arial"/>
                <w:b/>
                <w:bCs/>
              </w:rPr>
            </w:pPr>
            <w:r w:rsidRPr="00D91118">
              <w:rPr>
                <w:rFonts w:ascii="Arial" w:hAnsi="Arial" w:cs="Arial"/>
                <w:b/>
                <w:bCs/>
              </w:rPr>
              <w:t>Үнэлгээний товч дүгнэлт</w:t>
            </w:r>
          </w:p>
        </w:tc>
        <w:tc>
          <w:tcPr>
            <w:tcW w:w="7145" w:type="dxa"/>
          </w:tcPr>
          <w:p w14:paraId="16F8136C" w14:textId="6FCB1683" w:rsidR="00013166" w:rsidRDefault="00013166" w:rsidP="00013166">
            <w:pPr>
              <w:spacing w:line="276" w:lineRule="auto"/>
              <w:jc w:val="both"/>
              <w:rPr>
                <w:rFonts w:ascii="Arial" w:hAnsi="Arial" w:cs="Arial"/>
              </w:rPr>
            </w:pPr>
            <w:r>
              <w:rPr>
                <w:rFonts w:ascii="Arial" w:hAnsi="Arial" w:cs="Arial"/>
              </w:rPr>
              <w:t>- Шуудангаар хүргүүлэх нь үр нөлөө багатай байна.</w:t>
            </w:r>
          </w:p>
          <w:p w14:paraId="460DD373" w14:textId="5D2B9440" w:rsidR="00013166" w:rsidRDefault="00013166" w:rsidP="00013166">
            <w:pPr>
              <w:spacing w:line="276" w:lineRule="auto"/>
              <w:jc w:val="both"/>
              <w:rPr>
                <w:rFonts w:ascii="Arial" w:hAnsi="Arial" w:cs="Arial"/>
              </w:rPr>
            </w:pPr>
            <w:r>
              <w:rPr>
                <w:rFonts w:ascii="Arial" w:hAnsi="Arial" w:cs="Arial"/>
              </w:rPr>
              <w:t>- Биечлэн бичиг хүргэгчээр хүргүүлэх хүний нөөц дутмаг байна.</w:t>
            </w:r>
          </w:p>
          <w:p w14:paraId="0A68FF53" w14:textId="1B3218E8" w:rsidR="00CD43EB" w:rsidRPr="00D76756" w:rsidRDefault="00013166" w:rsidP="00013166">
            <w:pPr>
              <w:spacing w:line="276" w:lineRule="auto"/>
              <w:jc w:val="both"/>
              <w:rPr>
                <w:rFonts w:ascii="Arial" w:hAnsi="Arial" w:cs="Arial"/>
                <w:lang w:val="mn-MN"/>
              </w:rPr>
            </w:pPr>
            <w:r w:rsidRPr="00D76756">
              <w:rPr>
                <w:rFonts w:ascii="Arial" w:hAnsi="Arial" w:cs="Arial"/>
              </w:rPr>
              <w:t xml:space="preserve">- </w:t>
            </w:r>
            <w:r w:rsidR="00D76756" w:rsidRPr="00D76756">
              <w:rPr>
                <w:rFonts w:ascii="Arial" w:hAnsi="Arial" w:cs="Arial"/>
                <w:lang w:val="ru-RU"/>
              </w:rPr>
              <w:t>Цахим</w:t>
            </w:r>
            <w:r w:rsidR="00D76756" w:rsidRPr="00D76756">
              <w:rPr>
                <w:rFonts w:ascii="Arial" w:hAnsi="Arial" w:cs="Arial"/>
              </w:rPr>
              <w:t xml:space="preserve"> </w:t>
            </w:r>
            <w:r w:rsidR="00D76756" w:rsidRPr="00D76756">
              <w:rPr>
                <w:rFonts w:ascii="Arial" w:hAnsi="Arial" w:cs="Arial"/>
                <w:lang w:val="ru-RU"/>
              </w:rPr>
              <w:t>зээл</w:t>
            </w:r>
            <w:r w:rsidR="00D76756" w:rsidRPr="00D76756">
              <w:rPr>
                <w:rFonts w:ascii="Arial" w:hAnsi="Arial" w:cs="Arial"/>
              </w:rPr>
              <w:t xml:space="preserve"> </w:t>
            </w:r>
            <w:r w:rsidR="00D76756" w:rsidRPr="00D76756">
              <w:rPr>
                <w:rFonts w:ascii="Arial" w:hAnsi="Arial" w:cs="Arial"/>
                <w:lang w:val="ru-RU"/>
              </w:rPr>
              <w:t>олголтын</w:t>
            </w:r>
            <w:r w:rsidR="00D76756" w:rsidRPr="00D76756">
              <w:rPr>
                <w:rFonts w:ascii="Arial" w:hAnsi="Arial" w:cs="Arial"/>
              </w:rPr>
              <w:t xml:space="preserve"> </w:t>
            </w:r>
            <w:r w:rsidR="00D76756" w:rsidRPr="00D76756">
              <w:rPr>
                <w:rFonts w:ascii="Arial" w:hAnsi="Arial" w:cs="Arial"/>
                <w:lang w:val="ru-RU"/>
              </w:rPr>
              <w:t>хувьд</w:t>
            </w:r>
            <w:r w:rsidR="00D76756" w:rsidRPr="00D76756">
              <w:rPr>
                <w:rFonts w:ascii="Arial" w:hAnsi="Arial" w:cs="Arial"/>
              </w:rPr>
              <w:t xml:space="preserve"> </w:t>
            </w:r>
            <w:r w:rsidR="00D76756" w:rsidRPr="00D76756">
              <w:rPr>
                <w:rFonts w:ascii="Arial" w:hAnsi="Arial" w:cs="Arial"/>
                <w:lang w:val="ru-RU"/>
              </w:rPr>
              <w:t>з</w:t>
            </w:r>
            <w:r w:rsidR="00D76756">
              <w:rPr>
                <w:rFonts w:ascii="Arial" w:hAnsi="Arial" w:cs="Arial"/>
                <w:lang w:val="mn-MN"/>
              </w:rPr>
              <w:t xml:space="preserve">ээл олгоход хаягийн баталгаажуулалт хийх шаардлага, стандарт тавигдахгүй байна. </w:t>
            </w:r>
          </w:p>
        </w:tc>
      </w:tr>
    </w:tbl>
    <w:p w14:paraId="20C3DD53" w14:textId="77777777" w:rsidR="00CD43EB" w:rsidRPr="00D91118" w:rsidRDefault="00CD43EB" w:rsidP="00CD43EB">
      <w:pPr>
        <w:spacing w:before="240" w:line="276" w:lineRule="auto"/>
        <w:ind w:firstLine="720"/>
        <w:jc w:val="both"/>
        <w:rPr>
          <w:rFonts w:ascii="Times New Roman" w:hAnsi="Times New Roman" w:cs="Times New Roman"/>
          <w:sz w:val="24"/>
          <w:szCs w:val="24"/>
        </w:rPr>
      </w:pPr>
      <w:r w:rsidRPr="00D91118">
        <w:rPr>
          <w:rFonts w:ascii="Arial" w:hAnsi="Arial" w:cs="Arial"/>
          <w:sz w:val="24"/>
          <w:szCs w:val="24"/>
        </w:rPr>
        <w:t>ИХШХШтХ-ийн 75</w:t>
      </w:r>
      <w:r w:rsidRPr="00D91118">
        <w:rPr>
          <w:rFonts w:ascii="Arial" w:hAnsi="Arial" w:cs="Arial"/>
          <w:sz w:val="24"/>
          <w:szCs w:val="24"/>
          <w:vertAlign w:val="superscript"/>
        </w:rPr>
        <w:t>4</w:t>
      </w:r>
      <w:r w:rsidRPr="00D91118">
        <w:rPr>
          <w:rFonts w:ascii="Arial" w:hAnsi="Arial" w:cs="Arial"/>
          <w:sz w:val="24"/>
          <w:szCs w:val="24"/>
        </w:rPr>
        <w:t>-р зүйлийн</w:t>
      </w:r>
      <w:r w:rsidRPr="00D91118">
        <w:rPr>
          <w:rFonts w:ascii="Arial" w:hAnsi="Arial" w:cs="Arial"/>
          <w:sz w:val="24"/>
          <w:szCs w:val="24"/>
          <w:vertAlign w:val="superscript"/>
        </w:rPr>
        <w:t xml:space="preserve"> </w:t>
      </w:r>
      <w:r w:rsidRPr="00D91118">
        <w:rPr>
          <w:rFonts w:ascii="Arial" w:hAnsi="Arial" w:cs="Arial"/>
          <w:sz w:val="24"/>
          <w:szCs w:val="24"/>
        </w:rPr>
        <w:t>75</w:t>
      </w:r>
      <w:r w:rsidRPr="00D91118">
        <w:rPr>
          <w:rFonts w:ascii="Arial" w:hAnsi="Arial" w:cs="Arial"/>
          <w:sz w:val="24"/>
          <w:szCs w:val="24"/>
          <w:vertAlign w:val="superscript"/>
        </w:rPr>
        <w:t>4</w:t>
      </w:r>
      <w:r w:rsidRPr="00D91118">
        <w:rPr>
          <w:rFonts w:ascii="Arial" w:hAnsi="Arial" w:cs="Arial"/>
          <w:sz w:val="24"/>
          <w:szCs w:val="24"/>
        </w:rPr>
        <w:t>.1 дэх хэсэгт тус шүүхийн харьяалах хэргийг дараах байдлаар томьёолжээ.</w:t>
      </w:r>
      <w:r w:rsidRPr="00D91118">
        <w:rPr>
          <w:rFonts w:ascii="Times New Roman" w:hAnsi="Times New Roman" w:cs="Times New Roman"/>
          <w:sz w:val="24"/>
          <w:szCs w:val="24"/>
        </w:rPr>
        <w:t xml:space="preserve"> </w:t>
      </w:r>
    </w:p>
    <w:tbl>
      <w:tblPr>
        <w:tblStyle w:val="TableGrid"/>
        <w:tblW w:w="9351" w:type="dxa"/>
        <w:shd w:val="clear" w:color="auto" w:fill="F2F2F2" w:themeFill="background1" w:themeFillShade="F2"/>
        <w:tblLook w:val="04A0" w:firstRow="1" w:lastRow="0" w:firstColumn="1" w:lastColumn="0" w:noHBand="0" w:noVBand="1"/>
      </w:tblPr>
      <w:tblGrid>
        <w:gridCol w:w="9351"/>
      </w:tblGrid>
      <w:tr w:rsidR="00CD43EB" w:rsidRPr="00D91118" w14:paraId="5AEA890E" w14:textId="77777777" w:rsidTr="0038403F">
        <w:tc>
          <w:tcPr>
            <w:tcW w:w="9351" w:type="dxa"/>
            <w:shd w:val="clear" w:color="auto" w:fill="F2F2F2" w:themeFill="background1" w:themeFillShade="F2"/>
          </w:tcPr>
          <w:p w14:paraId="150E7D44" w14:textId="77777777" w:rsidR="00CD43EB" w:rsidRPr="00D91118" w:rsidRDefault="00CD43EB" w:rsidP="0038403F">
            <w:pPr>
              <w:jc w:val="both"/>
              <w:rPr>
                <w:rFonts w:ascii="Arial" w:hAnsi="Arial" w:cs="Arial"/>
                <w:b/>
                <w:bCs/>
              </w:rPr>
            </w:pPr>
            <w:r w:rsidRPr="00D91118">
              <w:rPr>
                <w:rFonts w:ascii="Arial" w:hAnsi="Arial" w:cs="Arial"/>
                <w:b/>
                <w:bCs/>
              </w:rPr>
              <w:t>75</w:t>
            </w:r>
            <w:r w:rsidRPr="00D91118">
              <w:rPr>
                <w:rFonts w:ascii="Arial" w:hAnsi="Arial" w:cs="Arial"/>
                <w:b/>
                <w:bCs/>
                <w:vertAlign w:val="superscript"/>
              </w:rPr>
              <w:t>4</w:t>
            </w:r>
            <w:r w:rsidRPr="00D91118">
              <w:rPr>
                <w:rFonts w:ascii="Arial" w:hAnsi="Arial" w:cs="Arial"/>
                <w:b/>
                <w:bCs/>
              </w:rPr>
              <w:t> дүгээр зүйл.Мэдэгдэх хуудас, хэрэг хянан шийдвэрлэх ажиллагааны тэмдэглэл</w:t>
            </w:r>
          </w:p>
          <w:p w14:paraId="67E85173" w14:textId="77777777" w:rsidR="00CD43EB" w:rsidRPr="00D91118" w:rsidRDefault="00CD43EB" w:rsidP="0038403F">
            <w:pPr>
              <w:jc w:val="both"/>
              <w:rPr>
                <w:rFonts w:ascii="Arial" w:hAnsi="Arial" w:cs="Arial"/>
              </w:rPr>
            </w:pPr>
          </w:p>
          <w:p w14:paraId="56898803" w14:textId="77777777" w:rsidR="00CD43EB" w:rsidRPr="00D91118" w:rsidRDefault="00CD43EB" w:rsidP="0038403F">
            <w:pPr>
              <w:jc w:val="both"/>
              <w:rPr>
                <w:rFonts w:ascii="Arial" w:hAnsi="Arial" w:cs="Arial"/>
              </w:rPr>
            </w:pPr>
            <w:r w:rsidRPr="00BD57ED">
              <w:rPr>
                <w:rFonts w:ascii="Arial" w:hAnsi="Arial" w:cs="Arial"/>
              </w:rPr>
              <w:t>75</w:t>
            </w:r>
            <w:r w:rsidRPr="00BD57ED">
              <w:rPr>
                <w:rFonts w:ascii="Arial" w:hAnsi="Arial" w:cs="Arial"/>
                <w:vertAlign w:val="superscript"/>
              </w:rPr>
              <w:t>4.</w:t>
            </w:r>
            <w:r w:rsidRPr="00BD57ED">
              <w:rPr>
                <w:rFonts w:ascii="Arial" w:hAnsi="Arial" w:cs="Arial"/>
              </w:rPr>
              <w:t>1.Шүүх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w:t>
            </w:r>
          </w:p>
          <w:p w14:paraId="7533AFC2" w14:textId="77777777" w:rsidR="00CD43EB" w:rsidRPr="00D91118" w:rsidRDefault="00CD43EB" w:rsidP="0038403F">
            <w:pPr>
              <w:jc w:val="both"/>
              <w:rPr>
                <w:rFonts w:ascii="Arial" w:hAnsi="Arial" w:cs="Arial"/>
              </w:rPr>
            </w:pPr>
          </w:p>
        </w:tc>
      </w:tr>
    </w:tbl>
    <w:p w14:paraId="7298C75C" w14:textId="77777777" w:rsidR="00CD43EB" w:rsidRDefault="00CD43EB" w:rsidP="00CD43EB">
      <w:pPr>
        <w:spacing w:after="0" w:line="240" w:lineRule="auto"/>
        <w:ind w:left="-15" w:firstLine="735"/>
        <w:contextualSpacing/>
        <w:jc w:val="both"/>
        <w:rPr>
          <w:rFonts w:ascii="Arial" w:hAnsi="Arial" w:cs="Arial"/>
          <w:b/>
          <w:bCs/>
          <w:sz w:val="26"/>
          <w:szCs w:val="26"/>
        </w:rPr>
      </w:pPr>
    </w:p>
    <w:p w14:paraId="511D52EC" w14:textId="156CF0D1" w:rsidR="00CD43EB" w:rsidRDefault="00F2508A" w:rsidP="00F2508A">
      <w:pPr>
        <w:rPr>
          <w:rFonts w:ascii="Arial" w:hAnsi="Arial" w:cs="Arial"/>
          <w:sz w:val="26"/>
          <w:szCs w:val="26"/>
        </w:rPr>
      </w:pPr>
      <w:r w:rsidRPr="005E3157">
        <w:lastRenderedPageBreak/>
        <w:drawing>
          <wp:inline distT="0" distB="0" distL="0" distR="0" wp14:anchorId="0F5F4D15" wp14:editId="194E86A6">
            <wp:extent cx="5591175" cy="3023235"/>
            <wp:effectExtent l="0" t="0" r="9525" b="5715"/>
            <wp:docPr id="20563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76281" name=""/>
                    <pic:cNvPicPr/>
                  </pic:nvPicPr>
                  <pic:blipFill>
                    <a:blip r:embed="rId25"/>
                    <a:stretch>
                      <a:fillRect/>
                    </a:stretch>
                  </pic:blipFill>
                  <pic:spPr>
                    <a:xfrm>
                      <a:off x="0" y="0"/>
                      <a:ext cx="5591175" cy="3023235"/>
                    </a:xfrm>
                    <a:prstGeom prst="rect">
                      <a:avLst/>
                    </a:prstGeom>
                  </pic:spPr>
                </pic:pic>
              </a:graphicData>
            </a:graphic>
          </wp:inline>
        </w:drawing>
      </w:r>
    </w:p>
    <w:p w14:paraId="01F59851" w14:textId="77777777" w:rsidR="00F2508A" w:rsidRPr="004477D0" w:rsidRDefault="00F2508A" w:rsidP="00F2508A">
      <w:pPr>
        <w:pStyle w:val="NormalWeb"/>
        <w:spacing w:after="0"/>
        <w:ind w:left="284" w:hanging="426"/>
        <w:jc w:val="right"/>
        <w:rPr>
          <w:rFonts w:ascii="Arial" w:hAnsi="Arial" w:cs="Arial"/>
          <w:i/>
          <w:iCs/>
          <w:sz w:val="20"/>
          <w:szCs w:val="20"/>
          <w:lang w:val="mn-MN"/>
        </w:rPr>
      </w:pPr>
      <w:r w:rsidRPr="004477D0">
        <w:rPr>
          <w:rFonts w:ascii="Arial" w:hAnsi="Arial" w:cs="Arial"/>
          <w:i/>
          <w:iCs/>
          <w:sz w:val="20"/>
          <w:szCs w:val="20"/>
        </w:rPr>
        <w:t>Дүүргийн эрүү, иргэний хэргийн хялбар ажиллагааны анхан шатны шүүхийн хүлээн авсан хэрэг, нэхэмжлэл</w:t>
      </w:r>
    </w:p>
    <w:p w14:paraId="45E0FF3E" w14:textId="77777777" w:rsidR="00F2508A" w:rsidRPr="004477D0" w:rsidRDefault="00F2508A" w:rsidP="00F2508A">
      <w:pPr>
        <w:pStyle w:val="NormalWeb"/>
        <w:spacing w:after="0"/>
        <w:ind w:firstLine="567"/>
        <w:jc w:val="right"/>
        <w:rPr>
          <w:rFonts w:ascii="Arial" w:hAnsi="Arial" w:cs="Arial"/>
          <w:i/>
          <w:iCs/>
          <w:sz w:val="20"/>
          <w:szCs w:val="20"/>
        </w:rPr>
      </w:pPr>
    </w:p>
    <w:p w14:paraId="0C28234C" w14:textId="77777777" w:rsidR="00F2508A" w:rsidRPr="00F2508A" w:rsidRDefault="00F2508A" w:rsidP="00F2508A">
      <w:pPr>
        <w:rPr>
          <w:rFonts w:ascii="Arial" w:hAnsi="Arial" w:cs="Arial"/>
          <w:sz w:val="26"/>
          <w:szCs w:val="26"/>
          <w:lang w:val="mn-MN"/>
        </w:rPr>
      </w:pPr>
    </w:p>
    <w:p w14:paraId="50ABF2A1" w14:textId="5B8B5BE0" w:rsidR="00F2508A" w:rsidRDefault="00F2508A" w:rsidP="00F2508A">
      <w:pPr>
        <w:ind w:hanging="284"/>
        <w:rPr>
          <w:rFonts w:ascii="Arial" w:hAnsi="Arial" w:cs="Arial"/>
          <w:sz w:val="26"/>
          <w:szCs w:val="26"/>
        </w:rPr>
      </w:pPr>
      <w:r w:rsidRPr="002B014E">
        <w:drawing>
          <wp:inline distT="0" distB="0" distL="0" distR="0" wp14:anchorId="0C5083CF" wp14:editId="4359EDEC">
            <wp:extent cx="6022975" cy="2219289"/>
            <wp:effectExtent l="0" t="0" r="0" b="0"/>
            <wp:docPr id="1077674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74674" name=""/>
                    <pic:cNvPicPr/>
                  </pic:nvPicPr>
                  <pic:blipFill>
                    <a:blip r:embed="rId26"/>
                    <a:stretch>
                      <a:fillRect/>
                    </a:stretch>
                  </pic:blipFill>
                  <pic:spPr>
                    <a:xfrm>
                      <a:off x="0" y="0"/>
                      <a:ext cx="6034914" cy="2223688"/>
                    </a:xfrm>
                    <a:prstGeom prst="rect">
                      <a:avLst/>
                    </a:prstGeom>
                  </pic:spPr>
                </pic:pic>
              </a:graphicData>
            </a:graphic>
          </wp:inline>
        </w:drawing>
      </w:r>
    </w:p>
    <w:tbl>
      <w:tblPr>
        <w:tblStyle w:val="TableGrid"/>
        <w:tblW w:w="0" w:type="auto"/>
        <w:tblLook w:val="04A0" w:firstRow="1" w:lastRow="0" w:firstColumn="1" w:lastColumn="0" w:noHBand="0" w:noVBand="1"/>
      </w:tblPr>
      <w:tblGrid>
        <w:gridCol w:w="8921"/>
      </w:tblGrid>
      <w:tr w:rsidR="00F2508A" w:rsidRPr="007B6234" w14:paraId="015699FE" w14:textId="77777777" w:rsidTr="00F2508A">
        <w:tc>
          <w:tcPr>
            <w:tcW w:w="8921" w:type="dxa"/>
          </w:tcPr>
          <w:p w14:paraId="226234C7" w14:textId="0045DF1F" w:rsidR="00F2508A" w:rsidRPr="00F2508A" w:rsidRDefault="00F2508A" w:rsidP="00F2508A">
            <w:pPr>
              <w:pStyle w:val="NormalWeb"/>
              <w:ind w:firstLine="567"/>
              <w:jc w:val="both"/>
              <w:rPr>
                <w:rFonts w:ascii="Arial" w:hAnsi="Arial" w:cs="Arial"/>
                <w:b/>
                <w:bCs/>
                <w:sz w:val="22"/>
                <w:szCs w:val="22"/>
              </w:rPr>
            </w:pPr>
            <w:r w:rsidRPr="00F2508A">
              <w:rPr>
                <w:rFonts w:ascii="Arial" w:hAnsi="Arial" w:cs="Arial"/>
                <w:b/>
                <w:bCs/>
                <w:sz w:val="22"/>
                <w:szCs w:val="22"/>
              </w:rPr>
              <w:t xml:space="preserve">Ярилцлага </w:t>
            </w:r>
          </w:p>
          <w:p w14:paraId="325E23D1" w14:textId="77777777" w:rsidR="00F2508A" w:rsidRPr="00F2508A" w:rsidRDefault="00F2508A" w:rsidP="00F2508A">
            <w:pPr>
              <w:pStyle w:val="NormalWeb"/>
              <w:ind w:firstLine="567"/>
              <w:jc w:val="both"/>
              <w:rPr>
                <w:rFonts w:ascii="Arial" w:hAnsi="Arial" w:cs="Arial"/>
                <w:sz w:val="22"/>
                <w:szCs w:val="22"/>
              </w:rPr>
            </w:pPr>
          </w:p>
          <w:p w14:paraId="181F5C7D" w14:textId="3ECB4E92" w:rsidR="00F2508A" w:rsidRPr="00F2508A" w:rsidRDefault="00F2508A" w:rsidP="00F2508A">
            <w:pPr>
              <w:pStyle w:val="NormalWeb"/>
              <w:ind w:firstLine="567"/>
              <w:jc w:val="both"/>
              <w:rPr>
                <w:rFonts w:ascii="Arial" w:hAnsi="Arial" w:cs="Arial"/>
                <w:sz w:val="22"/>
                <w:szCs w:val="22"/>
              </w:rPr>
            </w:pPr>
            <w:r w:rsidRPr="00F2508A">
              <w:rPr>
                <w:rFonts w:ascii="Arial" w:hAnsi="Arial" w:cs="Arial"/>
                <w:sz w:val="22"/>
                <w:szCs w:val="22"/>
              </w:rPr>
              <w:t xml:space="preserve">Мэдэгдэх хуудас гардуулан өгөх олон аргууд хэрэглэж байгаа ч дуудан ирүүлэх, </w:t>
            </w:r>
            <w:r w:rsidR="007B6234">
              <w:rPr>
                <w:rFonts w:ascii="Arial" w:hAnsi="Arial" w:cs="Arial"/>
                <w:sz w:val="22"/>
                <w:szCs w:val="22"/>
                <w:lang w:val="mn-MN"/>
              </w:rPr>
              <w:t>утс</w:t>
            </w:r>
            <w:r w:rsidRPr="00F2508A">
              <w:rPr>
                <w:rFonts w:ascii="Arial" w:hAnsi="Arial" w:cs="Arial"/>
                <w:sz w:val="22"/>
                <w:szCs w:val="22"/>
              </w:rPr>
              <w:t>аар мэдэгдэхээс бусад нь төдийлөн үр нөлөөгүй байна.</w:t>
            </w:r>
          </w:p>
          <w:p w14:paraId="062BF75D" w14:textId="77777777" w:rsidR="00F2508A" w:rsidRPr="00F2508A" w:rsidRDefault="00F2508A" w:rsidP="00F2508A">
            <w:pPr>
              <w:pStyle w:val="NormalWeb"/>
              <w:ind w:firstLine="567"/>
              <w:jc w:val="both"/>
              <w:rPr>
                <w:rFonts w:ascii="Arial" w:hAnsi="Arial" w:cs="Arial"/>
                <w:sz w:val="22"/>
                <w:szCs w:val="22"/>
              </w:rPr>
            </w:pPr>
          </w:p>
          <w:p w14:paraId="17C85D5B" w14:textId="11C7129F" w:rsidR="00F2508A" w:rsidRPr="00F2508A" w:rsidRDefault="00F2508A" w:rsidP="00F2508A">
            <w:pPr>
              <w:pStyle w:val="NormalWeb"/>
              <w:ind w:firstLine="567"/>
              <w:jc w:val="both"/>
              <w:rPr>
                <w:rFonts w:ascii="Arial" w:hAnsi="Arial" w:cs="Arial"/>
                <w:sz w:val="22"/>
                <w:szCs w:val="22"/>
              </w:rPr>
            </w:pPr>
            <w:r w:rsidRPr="00F2508A">
              <w:rPr>
                <w:rFonts w:ascii="Arial" w:hAnsi="Arial" w:cs="Arial"/>
                <w:sz w:val="22"/>
                <w:szCs w:val="22"/>
              </w:rPr>
              <w:t xml:space="preserve">Тодруулбал, Монгол шуудангаар мэдэгдэх хуудас хүргүүлэхэд 300 сая орчим төгрөг төлж байгаа боловч мэдэгдэх хуудас гардуулж өгсөн тоо хангалтгүй байна. </w:t>
            </w:r>
            <w:r w:rsidR="007B6234">
              <w:rPr>
                <w:rFonts w:ascii="Arial" w:hAnsi="Arial" w:cs="Arial"/>
                <w:sz w:val="22"/>
                <w:szCs w:val="22"/>
              </w:rPr>
              <w:t>Б</w:t>
            </w:r>
            <w:r w:rsidRPr="00F2508A">
              <w:rPr>
                <w:rFonts w:ascii="Arial" w:hAnsi="Arial" w:cs="Arial"/>
                <w:sz w:val="22"/>
                <w:szCs w:val="22"/>
              </w:rPr>
              <w:t>ичиг хүргэгчээ явуулахад гардуулан өгсөн гүйцэтгэл</w:t>
            </w:r>
            <w:r w:rsidR="007B6234">
              <w:rPr>
                <w:rFonts w:ascii="Arial" w:hAnsi="Arial" w:cs="Arial"/>
                <w:sz w:val="22"/>
                <w:szCs w:val="22"/>
              </w:rPr>
              <w:t xml:space="preserve"> шуудангаар хүргүүлснээс</w:t>
            </w:r>
            <w:r>
              <w:rPr>
                <w:rFonts w:ascii="Arial" w:hAnsi="Arial" w:cs="Arial"/>
                <w:sz w:val="22"/>
                <w:szCs w:val="22"/>
              </w:rPr>
              <w:t xml:space="preserve"> илүү гүйцэтгэлтэй</w:t>
            </w:r>
            <w:r w:rsidRPr="00F2508A">
              <w:rPr>
                <w:rFonts w:ascii="Arial" w:hAnsi="Arial" w:cs="Arial"/>
                <w:sz w:val="22"/>
                <w:szCs w:val="22"/>
              </w:rPr>
              <w:t>. Гэхдээ 6 дүүргийн хэмжээнд 1 бичиг хүргэгч ногдож байгаагаас өдөрт ихдээ 10 бичиг хүргэдэг гэж үзвэл мэдэгдэх хуудсыг гардуулах ажиллагаа хангалттай хийгдэх боломжгүй байна.</w:t>
            </w:r>
          </w:p>
          <w:p w14:paraId="7CB2187D" w14:textId="77777777" w:rsidR="00F2508A" w:rsidRPr="00F2508A" w:rsidRDefault="00F2508A" w:rsidP="00F2508A">
            <w:pPr>
              <w:pStyle w:val="NormalWeb"/>
              <w:ind w:firstLine="567"/>
              <w:jc w:val="both"/>
              <w:rPr>
                <w:rFonts w:ascii="Arial" w:hAnsi="Arial" w:cs="Arial"/>
                <w:sz w:val="22"/>
                <w:szCs w:val="22"/>
              </w:rPr>
            </w:pPr>
          </w:p>
          <w:p w14:paraId="260143D2" w14:textId="77777777" w:rsidR="00F2508A" w:rsidRPr="00F2508A" w:rsidRDefault="00F2508A" w:rsidP="00F2508A">
            <w:pPr>
              <w:rPr>
                <w:rFonts w:ascii="Arial" w:hAnsi="Arial" w:cs="Arial"/>
              </w:rPr>
            </w:pPr>
          </w:p>
          <w:p w14:paraId="199390B4" w14:textId="77777777" w:rsidR="00F2508A" w:rsidRPr="007B6234" w:rsidRDefault="00F2508A" w:rsidP="00F2508A">
            <w:pPr>
              <w:pStyle w:val="NormalWeb"/>
              <w:ind w:firstLine="567"/>
              <w:jc w:val="right"/>
              <w:rPr>
                <w:rStyle w:val="Strong"/>
                <w:rFonts w:ascii="Arial" w:hAnsi="Arial" w:cs="Arial"/>
                <w:sz w:val="22"/>
                <w:szCs w:val="22"/>
                <w:lang w:val="ru-RU"/>
              </w:rPr>
            </w:pPr>
            <w:r w:rsidRPr="007B6234">
              <w:rPr>
                <w:rStyle w:val="Strong"/>
                <w:rFonts w:ascii="Arial" w:hAnsi="Arial" w:cs="Arial"/>
                <w:sz w:val="22"/>
                <w:szCs w:val="22"/>
                <w:lang w:val="ru-RU"/>
              </w:rPr>
              <w:t>Тамгын газрын дарга О.Солонго</w:t>
            </w:r>
          </w:p>
          <w:p w14:paraId="72C4C215" w14:textId="57626899" w:rsidR="00F2508A" w:rsidRPr="007B6234" w:rsidRDefault="00F2508A" w:rsidP="00F2508A">
            <w:pPr>
              <w:rPr>
                <w:rFonts w:ascii="Arial" w:hAnsi="Arial" w:cs="Arial"/>
                <w:sz w:val="26"/>
                <w:szCs w:val="26"/>
                <w:lang w:val="ru-RU"/>
              </w:rPr>
            </w:pPr>
          </w:p>
        </w:tc>
      </w:tr>
    </w:tbl>
    <w:p w14:paraId="4C12B365" w14:textId="77777777" w:rsidR="00F2508A" w:rsidRPr="007B6234" w:rsidRDefault="00F2508A" w:rsidP="00F2508A">
      <w:pPr>
        <w:rPr>
          <w:rFonts w:ascii="Arial" w:hAnsi="Arial" w:cs="Arial"/>
          <w:sz w:val="26"/>
          <w:szCs w:val="26"/>
          <w:lang w:val="ru-RU"/>
        </w:rPr>
      </w:pPr>
    </w:p>
    <w:p w14:paraId="3D61E732" w14:textId="77777777" w:rsidR="007B6234" w:rsidRPr="00355040" w:rsidRDefault="007B6234" w:rsidP="007B6234">
      <w:pPr>
        <w:spacing w:after="0" w:line="240" w:lineRule="auto"/>
        <w:ind w:left="-15" w:firstLine="735"/>
        <w:contextualSpacing/>
        <w:jc w:val="both"/>
        <w:rPr>
          <w:rFonts w:ascii="Arial" w:hAnsi="Arial" w:cs="Arial"/>
          <w:color w:val="000000" w:themeColor="text1"/>
          <w:sz w:val="24"/>
          <w:szCs w:val="24"/>
        </w:rPr>
      </w:pPr>
      <w:r w:rsidRPr="007B6234">
        <w:rPr>
          <w:rFonts w:ascii="Arial" w:hAnsi="Arial" w:cs="Arial"/>
          <w:color w:val="000000" w:themeColor="text1"/>
          <w:sz w:val="24"/>
          <w:szCs w:val="24"/>
          <w:lang w:val="ru-RU"/>
        </w:rPr>
        <w:lastRenderedPageBreak/>
        <w:t xml:space="preserve">Дүүргийн Эрүү, Иргэний хэргийн хялбар ажиллагааны анхан шатны тойргийн шүүх (Иргэний танхим)-ийн хэмжээнд 2025 оны 8 дугаар сарын 28-ны өдрийн байдлаар нийт </w:t>
      </w:r>
      <w:r w:rsidRPr="007B6234">
        <w:rPr>
          <w:rFonts w:ascii="Arial" w:eastAsia="Arial" w:hAnsi="Arial" w:cs="Arial"/>
          <w:b/>
          <w:color w:val="000000" w:themeColor="text1"/>
          <w:sz w:val="24"/>
          <w:szCs w:val="24"/>
          <w:lang w:val="ru-RU"/>
        </w:rPr>
        <w:t>12396</w:t>
      </w:r>
      <w:r w:rsidRPr="007B6234">
        <w:rPr>
          <w:rFonts w:ascii="Arial" w:hAnsi="Arial" w:cs="Arial"/>
          <w:color w:val="000000" w:themeColor="text1"/>
          <w:sz w:val="24"/>
          <w:szCs w:val="24"/>
          <w:lang w:val="ru-RU"/>
        </w:rPr>
        <w:t xml:space="preserve"> хэрэг хянан шийдвэрлэгдэж байгаагаас 2024 онд үүссэн хэргийн үлдэгдэл </w:t>
      </w:r>
      <w:r w:rsidRPr="007B6234">
        <w:rPr>
          <w:rFonts w:ascii="Arial" w:eastAsia="Arial" w:hAnsi="Arial" w:cs="Arial"/>
          <w:b/>
          <w:color w:val="000000" w:themeColor="text1"/>
          <w:sz w:val="24"/>
          <w:szCs w:val="24"/>
          <w:lang w:val="ru-RU"/>
        </w:rPr>
        <w:t>177</w:t>
      </w:r>
      <w:r w:rsidRPr="007B6234">
        <w:rPr>
          <w:rFonts w:ascii="Arial" w:hAnsi="Arial" w:cs="Arial"/>
          <w:color w:val="000000" w:themeColor="text1"/>
          <w:sz w:val="24"/>
          <w:szCs w:val="24"/>
          <w:lang w:val="ru-RU"/>
        </w:rPr>
        <w:t xml:space="preserve"> байх бол, 2025 онд үүссэн хэргийн үлдэгдэл </w:t>
      </w:r>
      <w:r w:rsidRPr="007B6234">
        <w:rPr>
          <w:rFonts w:ascii="Arial" w:eastAsia="Arial" w:hAnsi="Arial" w:cs="Arial"/>
          <w:b/>
          <w:color w:val="000000" w:themeColor="text1"/>
          <w:sz w:val="24"/>
          <w:szCs w:val="24"/>
          <w:lang w:val="ru-RU"/>
        </w:rPr>
        <w:t>12219</w:t>
      </w:r>
      <w:r w:rsidRPr="007B6234">
        <w:rPr>
          <w:rFonts w:ascii="Arial" w:hAnsi="Arial" w:cs="Arial"/>
          <w:color w:val="000000" w:themeColor="text1"/>
          <w:sz w:val="24"/>
          <w:szCs w:val="24"/>
          <w:lang w:val="ru-RU"/>
        </w:rPr>
        <w:t xml:space="preserve"> байна. Нийт маргаан буюу </w:t>
      </w:r>
      <w:r w:rsidRPr="007B6234">
        <w:rPr>
          <w:rFonts w:ascii="Arial" w:eastAsia="Arial" w:hAnsi="Arial" w:cs="Arial"/>
          <w:b/>
          <w:color w:val="000000" w:themeColor="text1"/>
          <w:sz w:val="24"/>
          <w:szCs w:val="24"/>
          <w:lang w:val="ru-RU"/>
        </w:rPr>
        <w:t>12396</w:t>
      </w:r>
      <w:r w:rsidRPr="007B6234">
        <w:rPr>
          <w:rFonts w:ascii="Arial" w:hAnsi="Arial" w:cs="Arial"/>
          <w:color w:val="000000" w:themeColor="text1"/>
          <w:sz w:val="24"/>
          <w:szCs w:val="24"/>
          <w:lang w:val="ru-RU"/>
        </w:rPr>
        <w:t xml:space="preserve"> хэрэгт судалгаа хийх явцад 8 дугаар сарын 28-ны өдрийн байдлаар </w:t>
      </w:r>
      <w:r w:rsidRPr="007B6234">
        <w:rPr>
          <w:rFonts w:ascii="Arial" w:eastAsia="Arial" w:hAnsi="Arial" w:cs="Arial"/>
          <w:b/>
          <w:color w:val="000000" w:themeColor="text1"/>
          <w:sz w:val="24"/>
          <w:szCs w:val="24"/>
          <w:lang w:val="ru-RU"/>
        </w:rPr>
        <w:t>561</w:t>
      </w:r>
      <w:r w:rsidRPr="007B6234">
        <w:rPr>
          <w:rFonts w:ascii="Arial" w:hAnsi="Arial" w:cs="Arial"/>
          <w:color w:val="000000" w:themeColor="text1"/>
          <w:sz w:val="24"/>
          <w:szCs w:val="24"/>
          <w:lang w:val="ru-RU"/>
        </w:rPr>
        <w:t xml:space="preserve"> хэргийг шийдвэрлэсэн байсан тул шийдвэрлэгдсэн хэргүүдийг хасаж үлдэх </w:t>
      </w:r>
      <w:r w:rsidRPr="007B6234">
        <w:rPr>
          <w:rFonts w:ascii="Arial" w:eastAsia="Arial" w:hAnsi="Arial" w:cs="Arial"/>
          <w:b/>
          <w:color w:val="000000" w:themeColor="text1"/>
          <w:sz w:val="24"/>
          <w:szCs w:val="24"/>
          <w:lang w:val="ru-RU"/>
        </w:rPr>
        <w:t>11835</w:t>
      </w:r>
      <w:r w:rsidRPr="007B6234">
        <w:rPr>
          <w:rFonts w:ascii="Arial" w:hAnsi="Arial" w:cs="Arial"/>
          <w:color w:val="000000" w:themeColor="text1"/>
          <w:sz w:val="24"/>
          <w:szCs w:val="24"/>
          <w:lang w:val="ru-RU"/>
        </w:rPr>
        <w:t xml:space="preserve"> хэргийг маргааны төрлөөр нь ангилсан болно. </w:t>
      </w:r>
      <w:r w:rsidRPr="00355040">
        <w:rPr>
          <w:rFonts w:ascii="Arial" w:hAnsi="Arial" w:cs="Arial"/>
          <w:color w:val="000000" w:themeColor="text1"/>
          <w:sz w:val="24"/>
          <w:szCs w:val="24"/>
        </w:rPr>
        <w:t xml:space="preserve">Нийт 11835 хэргийг хянан шийдвэрлэсэн хуулиар нь ангилан үзвэл: </w:t>
      </w:r>
    </w:p>
    <w:p w14:paraId="6FEF49E5" w14:textId="77777777" w:rsidR="007B6234" w:rsidRPr="00355040" w:rsidRDefault="007B6234" w:rsidP="007B6234">
      <w:pPr>
        <w:spacing w:after="0" w:line="240" w:lineRule="auto"/>
        <w:contextualSpacing/>
        <w:jc w:val="both"/>
        <w:rPr>
          <w:rFonts w:ascii="Arial" w:hAnsi="Arial" w:cs="Arial"/>
          <w:sz w:val="24"/>
          <w:szCs w:val="24"/>
        </w:rPr>
      </w:pPr>
    </w:p>
    <w:p w14:paraId="49F2C323" w14:textId="77777777" w:rsidR="007B6234" w:rsidRPr="00355040" w:rsidRDefault="007B6234" w:rsidP="007B6234">
      <w:pPr>
        <w:numPr>
          <w:ilvl w:val="0"/>
          <w:numId w:val="7"/>
        </w:numPr>
        <w:spacing w:after="0" w:line="240" w:lineRule="auto"/>
        <w:ind w:hanging="360"/>
        <w:contextualSpacing/>
        <w:jc w:val="both"/>
        <w:rPr>
          <w:rFonts w:ascii="Arial" w:hAnsi="Arial" w:cs="Arial"/>
          <w:sz w:val="24"/>
          <w:szCs w:val="24"/>
        </w:rPr>
      </w:pPr>
      <w:r w:rsidRPr="00355040">
        <w:rPr>
          <w:rFonts w:ascii="Arial" w:hAnsi="Arial" w:cs="Arial"/>
          <w:sz w:val="24"/>
          <w:szCs w:val="24"/>
        </w:rPr>
        <w:t>Иргэний хуулиар 11076 маргаан</w:t>
      </w:r>
      <w:r>
        <w:rPr>
          <w:rFonts w:ascii="Arial" w:hAnsi="Arial"/>
          <w:sz w:val="24"/>
          <w:szCs w:val="30"/>
          <w:lang w:bidi="mn-Mong-CN"/>
        </w:rPr>
        <w:t>;</w:t>
      </w:r>
    </w:p>
    <w:p w14:paraId="0134F3C1" w14:textId="77777777" w:rsidR="007B6234" w:rsidRPr="00355040" w:rsidRDefault="007B6234" w:rsidP="007B6234">
      <w:pPr>
        <w:numPr>
          <w:ilvl w:val="0"/>
          <w:numId w:val="7"/>
        </w:numPr>
        <w:spacing w:after="0" w:line="240" w:lineRule="auto"/>
        <w:ind w:hanging="360"/>
        <w:contextualSpacing/>
        <w:jc w:val="both"/>
        <w:rPr>
          <w:rFonts w:ascii="Arial" w:hAnsi="Arial" w:cs="Arial"/>
          <w:sz w:val="24"/>
          <w:szCs w:val="24"/>
        </w:rPr>
      </w:pPr>
      <w:r w:rsidRPr="00355040">
        <w:rPr>
          <w:rFonts w:ascii="Arial" w:hAnsi="Arial" w:cs="Arial"/>
          <w:sz w:val="24"/>
          <w:szCs w:val="24"/>
        </w:rPr>
        <w:t>Хөдөлмөрийн тухай хуулиар 59 маргаан</w:t>
      </w:r>
      <w:r>
        <w:rPr>
          <w:rFonts w:ascii="Arial" w:hAnsi="Arial" w:cs="Arial"/>
          <w:sz w:val="24"/>
          <w:szCs w:val="24"/>
        </w:rPr>
        <w:t>;</w:t>
      </w:r>
      <w:r w:rsidRPr="00355040">
        <w:rPr>
          <w:rFonts w:ascii="Arial" w:hAnsi="Arial" w:cs="Arial"/>
          <w:sz w:val="24"/>
          <w:szCs w:val="24"/>
        </w:rPr>
        <w:t xml:space="preserve">  </w:t>
      </w:r>
    </w:p>
    <w:p w14:paraId="6777E503" w14:textId="77777777" w:rsidR="007B6234" w:rsidRDefault="007B6234" w:rsidP="007B6234">
      <w:pPr>
        <w:numPr>
          <w:ilvl w:val="0"/>
          <w:numId w:val="7"/>
        </w:numPr>
        <w:spacing w:after="0" w:line="240" w:lineRule="auto"/>
        <w:ind w:hanging="360"/>
        <w:contextualSpacing/>
        <w:jc w:val="both"/>
        <w:rPr>
          <w:rFonts w:ascii="Arial" w:hAnsi="Arial" w:cs="Arial"/>
          <w:sz w:val="24"/>
          <w:szCs w:val="24"/>
        </w:rPr>
      </w:pPr>
      <w:r w:rsidRPr="00355040">
        <w:rPr>
          <w:rFonts w:ascii="Arial" w:hAnsi="Arial" w:cs="Arial"/>
          <w:sz w:val="24"/>
          <w:szCs w:val="24"/>
        </w:rPr>
        <w:t xml:space="preserve">Шүүхийн шийдвэр гүйцэтгэх тухай хуулиар 84 маргаан байна. Тус тусын хуулиар хянан шийдвэрлэгдсэн хэргийг маргааны төрлөөр дэлгэрүүлэн доорх графикаар үзүүлэв.  </w:t>
      </w:r>
    </w:p>
    <w:p w14:paraId="797DCB14" w14:textId="77777777" w:rsidR="007B6234" w:rsidRPr="00CD43EB" w:rsidRDefault="007B6234" w:rsidP="007B6234">
      <w:pPr>
        <w:spacing w:after="0" w:line="240" w:lineRule="auto"/>
        <w:ind w:left="720"/>
        <w:contextualSpacing/>
        <w:jc w:val="both"/>
        <w:rPr>
          <w:rFonts w:ascii="Arial" w:hAnsi="Arial" w:cs="Arial"/>
          <w:sz w:val="24"/>
          <w:szCs w:val="24"/>
        </w:rPr>
      </w:pPr>
    </w:p>
    <w:p w14:paraId="7D99A33E" w14:textId="77777777" w:rsidR="007B6234" w:rsidRDefault="007B6234" w:rsidP="007B6234">
      <w:pPr>
        <w:jc w:val="both"/>
      </w:pPr>
      <w:r w:rsidRPr="00D91118">
        <w:drawing>
          <wp:inline distT="0" distB="0" distL="0" distR="0" wp14:anchorId="0A187032" wp14:editId="1A39C513">
            <wp:extent cx="5504815" cy="4410075"/>
            <wp:effectExtent l="0" t="0" r="635" b="9525"/>
            <wp:docPr id="625104674" name="Picture 625104674"/>
            <wp:cNvGraphicFramePr/>
            <a:graphic xmlns:a="http://schemas.openxmlformats.org/drawingml/2006/main">
              <a:graphicData uri="http://schemas.openxmlformats.org/drawingml/2006/picture">
                <pic:pic xmlns:pic="http://schemas.openxmlformats.org/drawingml/2006/picture">
                  <pic:nvPicPr>
                    <pic:cNvPr id="6360" name="Picture 6360"/>
                    <pic:cNvPicPr/>
                  </pic:nvPicPr>
                  <pic:blipFill>
                    <a:blip r:embed="rId27"/>
                    <a:stretch>
                      <a:fillRect/>
                    </a:stretch>
                  </pic:blipFill>
                  <pic:spPr>
                    <a:xfrm>
                      <a:off x="0" y="0"/>
                      <a:ext cx="5525110" cy="4426334"/>
                    </a:xfrm>
                    <a:prstGeom prst="rect">
                      <a:avLst/>
                    </a:prstGeom>
                  </pic:spPr>
                </pic:pic>
              </a:graphicData>
            </a:graphic>
          </wp:inline>
        </w:drawing>
      </w:r>
    </w:p>
    <w:p w14:paraId="0E8248E2" w14:textId="2B2443C7" w:rsidR="00F2508A" w:rsidRPr="00823B94" w:rsidRDefault="007B6234" w:rsidP="00823B94">
      <w:pPr>
        <w:ind w:firstLine="720"/>
        <w:jc w:val="both"/>
        <w:rPr>
          <w:rFonts w:ascii="Arial" w:hAnsi="Arial" w:cs="Arial"/>
          <w:sz w:val="24"/>
          <w:szCs w:val="24"/>
          <w:lang w:val="mn-MN"/>
        </w:rPr>
      </w:pPr>
      <w:r w:rsidRPr="00C76242">
        <w:rPr>
          <w:rFonts w:ascii="Arial" w:hAnsi="Arial" w:cs="Arial"/>
          <w:sz w:val="24"/>
          <w:szCs w:val="24"/>
          <w:lang w:val="mn-MN"/>
        </w:rPr>
        <w:t>Судалгаанд хамрагдсан</w:t>
      </w:r>
      <w:r w:rsidR="00C76242" w:rsidRPr="00C76242">
        <w:rPr>
          <w:rFonts w:ascii="Arial" w:hAnsi="Arial" w:cs="Arial"/>
          <w:sz w:val="24"/>
          <w:szCs w:val="24"/>
          <w:lang w:val="mn-MN"/>
        </w:rPr>
        <w:t xml:space="preserve"> хугацаанд, тус шүүх нийт 12396 иргэний хэрэг хянан шийдвэрлэж байгаагаас, шийдвэрлэгдсэн хэргийг хасахад 11835 хэрэг үлдэгдэл, үүнээс 11076 нь Иргэний хуулиар шийдвэрлэгдэх хэрэг байжээ. Тодруулбал, үүний 9359 нь зээлийн гэрээний маргаан байна. </w:t>
      </w:r>
    </w:p>
    <w:p w14:paraId="32285BDE" w14:textId="2BF24E53" w:rsidR="00F2508A" w:rsidRPr="00823B94" w:rsidRDefault="00823B94" w:rsidP="00823B94">
      <w:pPr>
        <w:ind w:firstLine="720"/>
        <w:jc w:val="both"/>
        <w:rPr>
          <w:rFonts w:ascii="Arial" w:hAnsi="Arial" w:cs="Arial"/>
          <w:sz w:val="26"/>
          <w:szCs w:val="26"/>
          <w:lang w:val="mn-MN"/>
        </w:rPr>
      </w:pPr>
      <w:r w:rsidRPr="00823B94">
        <w:rPr>
          <w:rFonts w:ascii="Arial" w:hAnsi="Arial" w:cs="Arial"/>
          <w:sz w:val="26"/>
          <w:szCs w:val="26"/>
          <w:lang w:val="mn-MN"/>
        </w:rPr>
        <w:t>Доорх хүснэгтээс үзвэл, гэрээний м</w:t>
      </w:r>
      <w:r>
        <w:rPr>
          <w:rFonts w:ascii="Arial" w:hAnsi="Arial" w:cs="Arial"/>
          <w:sz w:val="26"/>
          <w:szCs w:val="26"/>
          <w:lang w:val="mn-MN"/>
        </w:rPr>
        <w:t>аргааны 80 хувь нь мөн хугацаанд банк, ББСБ-ын зээл байв.</w:t>
      </w:r>
    </w:p>
    <w:p w14:paraId="62C60204" w14:textId="77777777" w:rsidR="00F2508A" w:rsidRPr="00823B94" w:rsidRDefault="00F2508A" w:rsidP="00F2508A">
      <w:pPr>
        <w:rPr>
          <w:rFonts w:ascii="Arial" w:hAnsi="Arial" w:cs="Arial"/>
          <w:sz w:val="26"/>
          <w:szCs w:val="26"/>
          <w:lang w:val="mn-MN"/>
        </w:rPr>
      </w:pPr>
    </w:p>
    <w:p w14:paraId="2A181B3F" w14:textId="77777777" w:rsidR="00F2508A" w:rsidRPr="00823B94" w:rsidRDefault="00F2508A" w:rsidP="00F2508A">
      <w:pPr>
        <w:rPr>
          <w:rFonts w:ascii="Arial" w:hAnsi="Arial" w:cs="Arial"/>
          <w:sz w:val="26"/>
          <w:szCs w:val="26"/>
          <w:lang w:val="mn-MN"/>
        </w:rPr>
      </w:pPr>
    </w:p>
    <w:p w14:paraId="64CA1EF6" w14:textId="77777777" w:rsidR="00CD43EB" w:rsidRDefault="00CD43EB" w:rsidP="00CD43EB">
      <w:pPr>
        <w:jc w:val="both"/>
        <w:rPr>
          <w:rFonts w:ascii="Arial" w:hAnsi="Arial" w:cs="Arial"/>
          <w:b/>
          <w:bCs/>
          <w:sz w:val="26"/>
          <w:szCs w:val="26"/>
        </w:rPr>
      </w:pPr>
      <w:r w:rsidRPr="007451B6">
        <w:rPr>
          <w:rFonts w:ascii="Arial" w:hAnsi="Arial" w:cs="Arial"/>
          <w:b/>
          <w:bCs/>
          <w:sz w:val="26"/>
          <w:szCs w:val="26"/>
        </w:rPr>
        <w:lastRenderedPageBreak/>
        <w:drawing>
          <wp:inline distT="0" distB="0" distL="0" distR="0" wp14:anchorId="0BF000B7" wp14:editId="376DCEDC">
            <wp:extent cx="5915025" cy="5286375"/>
            <wp:effectExtent l="0" t="0" r="0" b="9525"/>
            <wp:docPr id="1006997517" name="Chart 1">
              <a:extLst xmlns:a="http://schemas.openxmlformats.org/drawingml/2006/main">
                <a:ext uri="{FF2B5EF4-FFF2-40B4-BE49-F238E27FC236}">
                  <a16:creationId xmlns:a16="http://schemas.microsoft.com/office/drawing/2014/main" id="{8F2B15C7-F15C-4DFD-B6B6-7759E2EEB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12A680" w14:textId="77777777" w:rsidR="00CD43EB" w:rsidRDefault="00CD43EB" w:rsidP="00CD43EB">
      <w:pPr>
        <w:jc w:val="both"/>
        <w:rPr>
          <w:rFonts w:ascii="Arial" w:hAnsi="Arial" w:cs="Arial"/>
          <w:b/>
          <w:bCs/>
          <w:sz w:val="26"/>
          <w:szCs w:val="26"/>
        </w:rPr>
      </w:pPr>
    </w:p>
    <w:p w14:paraId="42C44A5F" w14:textId="77777777" w:rsidR="00823B94" w:rsidRPr="00823B94" w:rsidRDefault="00823B94" w:rsidP="00823B94">
      <w:pPr>
        <w:pBdr>
          <w:top w:val="single" w:sz="4" w:space="1" w:color="auto"/>
          <w:left w:val="single" w:sz="4" w:space="4" w:color="auto"/>
          <w:bottom w:val="single" w:sz="4" w:space="1" w:color="auto"/>
          <w:right w:val="single" w:sz="4" w:space="0" w:color="auto"/>
          <w:between w:val="single" w:sz="4" w:space="1" w:color="auto"/>
          <w:bar w:val="single" w:sz="4" w:color="auto"/>
        </w:pBdr>
        <w:spacing w:before="120"/>
        <w:rPr>
          <w:rFonts w:ascii="Arial" w:hAnsi="Arial" w:cs="Arial"/>
          <w:color w:val="002060"/>
          <w:kern w:val="24"/>
          <w:sz w:val="28"/>
          <w:szCs w:val="28"/>
          <w:lang w:val="mn-MN"/>
        </w:rPr>
      </w:pPr>
      <w:r w:rsidRPr="00823B94">
        <w:rPr>
          <w:rFonts w:ascii="Arial" w:hAnsi="Arial" w:cs="Arial"/>
          <w:color w:val="002060"/>
          <w:kern w:val="24"/>
          <w:sz w:val="28"/>
          <w:szCs w:val="28"/>
          <w:lang w:val="mn-MN"/>
        </w:rPr>
        <w:t xml:space="preserve">1,000,000 хүртэл үнийн дүнтэй </w:t>
      </w:r>
      <w:r w:rsidRPr="00823B94">
        <w:rPr>
          <w:rFonts w:ascii="Arial" w:hAnsi="Arial" w:cs="Arial"/>
          <w:color w:val="002060"/>
          <w:kern w:val="24"/>
          <w:sz w:val="28"/>
          <w:szCs w:val="28"/>
          <w:lang w:val="mn-MN"/>
        </w:rPr>
        <w:tab/>
      </w:r>
      <w:r w:rsidRPr="00823B94">
        <w:rPr>
          <w:rFonts w:ascii="Arial" w:hAnsi="Arial" w:cs="Arial"/>
          <w:color w:val="002060"/>
          <w:kern w:val="24"/>
          <w:sz w:val="28"/>
          <w:szCs w:val="28"/>
          <w:lang w:val="mn-MN"/>
        </w:rPr>
        <w:tab/>
      </w:r>
      <w:r w:rsidRPr="00823B94">
        <w:rPr>
          <w:rFonts w:ascii="Arial" w:hAnsi="Arial" w:cs="Arial"/>
          <w:b/>
          <w:bCs/>
          <w:color w:val="002060"/>
          <w:kern w:val="24"/>
          <w:sz w:val="28"/>
          <w:szCs w:val="28"/>
          <w:lang w:val="mn-MN"/>
        </w:rPr>
        <w:t>28%</w:t>
      </w:r>
    </w:p>
    <w:p w14:paraId="7F65F739" w14:textId="77777777" w:rsidR="00823B94" w:rsidRPr="00823B94" w:rsidRDefault="00823B94" w:rsidP="00823B94">
      <w:pPr>
        <w:pBdr>
          <w:top w:val="single" w:sz="4" w:space="1" w:color="auto"/>
          <w:left w:val="single" w:sz="4" w:space="4" w:color="auto"/>
          <w:bottom w:val="single" w:sz="4" w:space="1" w:color="auto"/>
          <w:right w:val="single" w:sz="4" w:space="0" w:color="auto"/>
          <w:between w:val="single" w:sz="4" w:space="1" w:color="auto"/>
          <w:bar w:val="single" w:sz="4" w:color="auto"/>
        </w:pBdr>
        <w:spacing w:before="120"/>
        <w:rPr>
          <w:rFonts w:ascii="Arial" w:hAnsi="Arial" w:cs="Arial"/>
          <w:color w:val="002060"/>
          <w:kern w:val="24"/>
          <w:sz w:val="28"/>
          <w:szCs w:val="28"/>
          <w:lang w:val="mn-MN"/>
        </w:rPr>
      </w:pPr>
      <w:r w:rsidRPr="00823B94">
        <w:rPr>
          <w:rFonts w:ascii="Arial" w:hAnsi="Arial" w:cs="Arial"/>
          <w:color w:val="002060"/>
          <w:kern w:val="24"/>
          <w:sz w:val="28"/>
          <w:szCs w:val="28"/>
          <w:lang w:val="mn-MN"/>
        </w:rPr>
        <w:t xml:space="preserve">3,500,000 хүртэл үнийн дүнтэй </w:t>
      </w:r>
      <w:r w:rsidRPr="00823B94">
        <w:rPr>
          <w:rFonts w:ascii="Arial" w:hAnsi="Arial" w:cs="Arial"/>
          <w:color w:val="002060"/>
          <w:kern w:val="24"/>
          <w:sz w:val="28"/>
          <w:szCs w:val="28"/>
          <w:lang w:val="mn-MN"/>
        </w:rPr>
        <w:tab/>
      </w:r>
      <w:r w:rsidRPr="00823B94">
        <w:rPr>
          <w:rFonts w:ascii="Arial" w:hAnsi="Arial" w:cs="Arial"/>
          <w:color w:val="002060"/>
          <w:kern w:val="24"/>
          <w:sz w:val="28"/>
          <w:szCs w:val="28"/>
          <w:lang w:val="mn-MN"/>
        </w:rPr>
        <w:tab/>
      </w:r>
      <w:r w:rsidRPr="00823B94">
        <w:rPr>
          <w:rFonts w:ascii="Arial" w:hAnsi="Arial" w:cs="Arial"/>
          <w:b/>
          <w:bCs/>
          <w:color w:val="002060"/>
          <w:kern w:val="24"/>
          <w:sz w:val="28"/>
          <w:szCs w:val="28"/>
          <w:lang w:val="mn-MN"/>
        </w:rPr>
        <w:t>25%</w:t>
      </w:r>
    </w:p>
    <w:p w14:paraId="05CA4850" w14:textId="77777777" w:rsidR="00823B94" w:rsidRPr="00823B94" w:rsidRDefault="00823B94" w:rsidP="00823B94">
      <w:pPr>
        <w:pBdr>
          <w:top w:val="single" w:sz="4" w:space="1" w:color="auto"/>
          <w:left w:val="single" w:sz="4" w:space="4" w:color="auto"/>
          <w:bottom w:val="single" w:sz="4" w:space="1" w:color="auto"/>
          <w:right w:val="single" w:sz="4" w:space="0" w:color="auto"/>
          <w:between w:val="single" w:sz="4" w:space="1" w:color="auto"/>
          <w:bar w:val="single" w:sz="4" w:color="auto"/>
        </w:pBdr>
        <w:spacing w:before="120"/>
        <w:rPr>
          <w:rFonts w:ascii="Arial" w:hAnsi="Arial" w:cs="Arial"/>
          <w:color w:val="002060"/>
          <w:kern w:val="24"/>
          <w:sz w:val="28"/>
          <w:szCs w:val="28"/>
          <w:lang w:val="mn-MN"/>
        </w:rPr>
      </w:pPr>
      <w:r w:rsidRPr="00823B94">
        <w:rPr>
          <w:rFonts w:ascii="Arial" w:hAnsi="Arial" w:cs="Arial"/>
          <w:color w:val="002060"/>
          <w:kern w:val="24"/>
          <w:sz w:val="28"/>
          <w:szCs w:val="28"/>
          <w:lang w:val="mn-MN"/>
        </w:rPr>
        <w:t xml:space="preserve">3,500,000 дээш үнийн дүнтэй </w:t>
      </w:r>
      <w:r w:rsidRPr="00823B94">
        <w:rPr>
          <w:rFonts w:ascii="Arial" w:hAnsi="Arial" w:cs="Arial"/>
          <w:color w:val="002060"/>
          <w:kern w:val="24"/>
          <w:sz w:val="28"/>
          <w:szCs w:val="28"/>
          <w:lang w:val="mn-MN"/>
        </w:rPr>
        <w:tab/>
      </w:r>
      <w:r w:rsidRPr="00823B94">
        <w:rPr>
          <w:rFonts w:ascii="Arial" w:hAnsi="Arial" w:cs="Arial"/>
          <w:color w:val="002060"/>
          <w:kern w:val="24"/>
          <w:sz w:val="28"/>
          <w:szCs w:val="28"/>
          <w:lang w:val="mn-MN"/>
        </w:rPr>
        <w:tab/>
      </w:r>
      <w:r w:rsidRPr="00823B94">
        <w:rPr>
          <w:rFonts w:ascii="Arial" w:hAnsi="Arial" w:cs="Arial"/>
          <w:b/>
          <w:bCs/>
          <w:color w:val="002060"/>
          <w:kern w:val="24"/>
          <w:sz w:val="28"/>
          <w:szCs w:val="28"/>
          <w:lang w:val="mn-MN"/>
        </w:rPr>
        <w:t>47%</w:t>
      </w:r>
    </w:p>
    <w:p w14:paraId="1B8A3BE4" w14:textId="347B8BF5" w:rsidR="00CD43EB" w:rsidRPr="00823B94" w:rsidRDefault="00823B94" w:rsidP="00823B94">
      <w:pPr>
        <w:jc w:val="right"/>
        <w:rPr>
          <w:rFonts w:ascii="Arial" w:hAnsi="Arial" w:cs="Arial"/>
          <w:i/>
          <w:iCs/>
          <w:lang w:val="mn-MN"/>
        </w:rPr>
      </w:pPr>
      <w:r w:rsidRPr="00823B94">
        <w:rPr>
          <w:rFonts w:ascii="Arial" w:hAnsi="Arial" w:cs="Arial"/>
          <w:i/>
          <w:iCs/>
          <w:lang w:val="mn-MN"/>
        </w:rPr>
        <w:t>/</w:t>
      </w:r>
      <w:r>
        <w:rPr>
          <w:rFonts w:ascii="Arial" w:hAnsi="Arial" w:cs="Arial"/>
          <w:i/>
          <w:iCs/>
          <w:lang w:val="mn-MN"/>
        </w:rPr>
        <w:t>З</w:t>
      </w:r>
      <w:r w:rsidRPr="00823B94">
        <w:rPr>
          <w:rFonts w:ascii="Arial" w:hAnsi="Arial" w:cs="Arial"/>
          <w:i/>
          <w:iCs/>
          <w:lang w:val="mn-MN"/>
        </w:rPr>
        <w:t>ээлийн гэрээний үнийн дүн/</w:t>
      </w:r>
    </w:p>
    <w:p w14:paraId="7E8AE8F9" w14:textId="36B0A84B" w:rsidR="000A1E2D" w:rsidRPr="00823B94" w:rsidRDefault="00823B94" w:rsidP="00823B94">
      <w:pPr>
        <w:ind w:firstLine="720"/>
        <w:jc w:val="both"/>
        <w:rPr>
          <w:rFonts w:ascii="Arial" w:hAnsi="Arial"/>
          <w:sz w:val="24"/>
          <w:szCs w:val="24"/>
          <w:lang w:val="mn-MN" w:bidi="mn-Mong-CN"/>
        </w:rPr>
      </w:pPr>
      <w:r w:rsidRPr="00823B94">
        <w:rPr>
          <w:rFonts w:ascii="Arial" w:hAnsi="Arial" w:cs="Arial"/>
          <w:sz w:val="24"/>
          <w:szCs w:val="24"/>
          <w:lang w:val="mn-MN"/>
        </w:rPr>
        <w:t>Түүнчлэн эдгээр зээлийн гэрээ нь барьцаагүй, аппликэйшнээр олгосон зээл байх бөгөөд банк, ББСБ-ын зээл байна. Үүнд</w:t>
      </w:r>
      <w:r w:rsidRPr="00823B94">
        <w:rPr>
          <w:rFonts w:ascii="Arial" w:hAnsi="Arial"/>
          <w:sz w:val="24"/>
          <w:szCs w:val="24"/>
          <w:lang w:val="mn-MN" w:bidi="mn-Mong-CN"/>
        </w:rPr>
        <w:t>:</w:t>
      </w:r>
    </w:p>
    <w:p w14:paraId="75BCF750" w14:textId="54BED02C" w:rsidR="00823B94" w:rsidRPr="00823B94" w:rsidRDefault="00823B94" w:rsidP="00823B94">
      <w:pPr>
        <w:ind w:firstLine="720"/>
        <w:jc w:val="both"/>
        <w:rPr>
          <w:rFonts w:ascii="Arial" w:hAnsi="Arial"/>
          <w:sz w:val="24"/>
          <w:szCs w:val="24"/>
          <w:lang w:val="mn-MN" w:bidi="mn-Mong-CN"/>
        </w:rPr>
      </w:pPr>
      <w:r w:rsidRPr="00823B94">
        <w:rPr>
          <w:rFonts w:ascii="Arial" w:hAnsi="Arial"/>
          <w:sz w:val="24"/>
          <w:szCs w:val="24"/>
          <w:lang w:val="mn-MN" w:bidi="mn-Mong-CN"/>
        </w:rPr>
        <w:t>Банк – 30 хувь</w:t>
      </w:r>
    </w:p>
    <w:p w14:paraId="22972B34" w14:textId="7E1700CE" w:rsidR="00823B94" w:rsidRPr="00823B94" w:rsidRDefault="00823B94" w:rsidP="00823B94">
      <w:pPr>
        <w:ind w:firstLine="720"/>
        <w:jc w:val="both"/>
        <w:rPr>
          <w:rFonts w:ascii="Arial" w:hAnsi="Arial"/>
          <w:sz w:val="24"/>
          <w:szCs w:val="24"/>
          <w:lang w:val="mn-MN" w:bidi="mn-Mong-CN"/>
        </w:rPr>
      </w:pPr>
      <w:r w:rsidRPr="00823B94">
        <w:rPr>
          <w:rFonts w:ascii="Arial" w:hAnsi="Arial"/>
          <w:sz w:val="24"/>
          <w:szCs w:val="24"/>
          <w:lang w:val="mn-MN" w:bidi="mn-Mong-CN"/>
        </w:rPr>
        <w:t>ББСБ – 70 хувь</w:t>
      </w:r>
    </w:p>
    <w:p w14:paraId="75D04FB0" w14:textId="77777777" w:rsidR="000A1E2D" w:rsidRPr="00823B94" w:rsidRDefault="000A1E2D" w:rsidP="00CD43EB">
      <w:pPr>
        <w:jc w:val="both"/>
        <w:rPr>
          <w:rFonts w:ascii="Arial" w:hAnsi="Arial" w:cs="Arial"/>
          <w:b/>
          <w:bCs/>
          <w:sz w:val="24"/>
          <w:szCs w:val="24"/>
          <w:lang w:val="mn-MN"/>
        </w:rPr>
      </w:pPr>
    </w:p>
    <w:p w14:paraId="0C7E3E08" w14:textId="77777777" w:rsidR="000A1E2D" w:rsidRPr="00823B94" w:rsidRDefault="000A1E2D" w:rsidP="00CD43EB">
      <w:pPr>
        <w:jc w:val="both"/>
        <w:rPr>
          <w:rFonts w:ascii="Arial" w:hAnsi="Arial" w:cs="Arial"/>
          <w:b/>
          <w:bCs/>
          <w:sz w:val="26"/>
          <w:szCs w:val="26"/>
          <w:lang w:val="mn-MN"/>
        </w:rPr>
      </w:pPr>
    </w:p>
    <w:p w14:paraId="46D43EE2" w14:textId="77777777" w:rsidR="000A1E2D" w:rsidRPr="00823B94" w:rsidRDefault="000A1E2D" w:rsidP="00CD43EB">
      <w:pPr>
        <w:jc w:val="both"/>
        <w:rPr>
          <w:rFonts w:ascii="Arial" w:hAnsi="Arial" w:cs="Arial"/>
          <w:b/>
          <w:bCs/>
          <w:sz w:val="26"/>
          <w:szCs w:val="26"/>
          <w:lang w:val="mn-MN"/>
        </w:rPr>
      </w:pPr>
    </w:p>
    <w:p w14:paraId="79458929" w14:textId="6EE1E2EA" w:rsidR="000A1E2D" w:rsidRDefault="00823B94" w:rsidP="00823B94">
      <w:pPr>
        <w:ind w:firstLine="720"/>
        <w:jc w:val="both"/>
        <w:rPr>
          <w:rFonts w:ascii="Arial" w:hAnsi="Arial" w:cs="Arial"/>
          <w:sz w:val="24"/>
          <w:szCs w:val="24"/>
          <w:lang w:val="mn-MN"/>
        </w:rPr>
      </w:pPr>
      <w:r w:rsidRPr="00823B94">
        <w:rPr>
          <w:rFonts w:ascii="Arial" w:hAnsi="Arial" w:cs="Arial"/>
          <w:sz w:val="24"/>
          <w:szCs w:val="24"/>
          <w:lang w:val="mn-MN"/>
        </w:rPr>
        <w:lastRenderedPageBreak/>
        <w:t xml:space="preserve">Хялбар ажиллагааны шүүх болон Санхүүгийн зохицуулах хорооноос авсан ярилцлагаас </w:t>
      </w:r>
      <w:r>
        <w:rPr>
          <w:rFonts w:ascii="Arial" w:hAnsi="Arial" w:cs="Arial"/>
          <w:sz w:val="24"/>
          <w:szCs w:val="24"/>
          <w:lang w:val="mn-MN"/>
        </w:rPr>
        <w:t xml:space="preserve">үзэхэд, тус шүүхийн маргааны дийлэнх хувийг эзэлж байгаа цахим зээлийн хувьд хариуцагч буюу зээлдэгчид мэдэгдэх хуудас, нэхэмжлэл гардуулан өгөхөд хүндрэлтэй, хаяг тодорхойгүй, </w:t>
      </w:r>
      <w:r w:rsidR="00076636">
        <w:rPr>
          <w:rFonts w:ascii="Arial" w:hAnsi="Arial" w:cs="Arial"/>
          <w:sz w:val="24"/>
          <w:szCs w:val="24"/>
          <w:lang w:val="mn-MN"/>
        </w:rPr>
        <w:t xml:space="preserve">нэг л хаяг зээл авахдаа өгдөг, тэрхүү хаяг дээрээ байхгүй байна. Заримдаа өөрийн нэр дээр бус өөр хүний нэр дээр авч байгаа буюу зээл авахдаа баталгаажуулалт дутуу хийгдсэнээс ажиллагаа удааширч байна гэлээ. </w:t>
      </w:r>
    </w:p>
    <w:tbl>
      <w:tblPr>
        <w:tblStyle w:val="TableGrid"/>
        <w:tblW w:w="0" w:type="auto"/>
        <w:tblLook w:val="04A0" w:firstRow="1" w:lastRow="0" w:firstColumn="1" w:lastColumn="0" w:noHBand="0" w:noVBand="1"/>
      </w:tblPr>
      <w:tblGrid>
        <w:gridCol w:w="8921"/>
      </w:tblGrid>
      <w:tr w:rsidR="001B0917" w:rsidRPr="001B0917" w14:paraId="48A2C7B0" w14:textId="77777777" w:rsidTr="001B0917">
        <w:tc>
          <w:tcPr>
            <w:tcW w:w="8921" w:type="dxa"/>
          </w:tcPr>
          <w:p w14:paraId="278E85A2" w14:textId="77777777" w:rsidR="001B0917" w:rsidRPr="001B0917" w:rsidRDefault="001B0917" w:rsidP="001B0917">
            <w:pPr>
              <w:ind w:firstLine="589"/>
              <w:jc w:val="both"/>
              <w:rPr>
                <w:rFonts w:ascii="Arial" w:hAnsi="Arial" w:cs="Arial"/>
                <w:b/>
                <w:bCs/>
                <w:lang w:val="mn-MN"/>
              </w:rPr>
            </w:pPr>
            <w:r w:rsidRPr="001B0917">
              <w:rPr>
                <w:rFonts w:ascii="Arial" w:hAnsi="Arial" w:cs="Arial"/>
                <w:b/>
                <w:bCs/>
                <w:lang w:val="mn-MN"/>
              </w:rPr>
              <w:t>Ярилцлага</w:t>
            </w:r>
          </w:p>
          <w:p w14:paraId="78599490" w14:textId="77777777" w:rsidR="001B0917" w:rsidRPr="001B0917" w:rsidRDefault="001B0917" w:rsidP="00823B94">
            <w:pPr>
              <w:jc w:val="both"/>
              <w:rPr>
                <w:rFonts w:ascii="Arial" w:hAnsi="Arial" w:cs="Arial"/>
                <w:lang w:val="mn-MN"/>
              </w:rPr>
            </w:pPr>
          </w:p>
          <w:p w14:paraId="1FA54616" w14:textId="3468B200" w:rsidR="001B0917" w:rsidRPr="001B0917" w:rsidRDefault="001B0917" w:rsidP="001B0917">
            <w:pPr>
              <w:pStyle w:val="NormalWeb"/>
              <w:ind w:firstLine="567"/>
              <w:jc w:val="both"/>
              <w:rPr>
                <w:rFonts w:ascii="Arial" w:hAnsi="Arial" w:cs="Arial"/>
                <w:sz w:val="22"/>
                <w:szCs w:val="22"/>
                <w:lang w:val="mn-MN"/>
              </w:rPr>
            </w:pPr>
            <w:r w:rsidRPr="001B0917">
              <w:rPr>
                <w:rFonts w:ascii="Arial" w:hAnsi="Arial" w:cs="Arial"/>
                <w:sz w:val="22"/>
                <w:szCs w:val="22"/>
                <w:lang w:val="mn-MN"/>
              </w:rPr>
              <w:t>Тус шүүхэд ирүүлсэн нэхэмжлэлийн дийлэнхийг банк бус санхүүгийн байгууллагаас олгосон зээлтэй холбоотой нэхэмжлэл эзэлж байгаа бөгөөд ойролцоогоор 80 орчим хувьтай байна.</w:t>
            </w:r>
          </w:p>
          <w:p w14:paraId="227E7184" w14:textId="77777777" w:rsidR="001B0917" w:rsidRPr="001B0917" w:rsidRDefault="001B0917" w:rsidP="001B0917">
            <w:pPr>
              <w:pStyle w:val="NormalWeb"/>
              <w:ind w:firstLine="567"/>
              <w:jc w:val="both"/>
              <w:rPr>
                <w:rFonts w:ascii="Arial" w:hAnsi="Arial" w:cs="Arial"/>
                <w:sz w:val="22"/>
                <w:szCs w:val="22"/>
                <w:lang w:val="mn-MN"/>
              </w:rPr>
            </w:pPr>
          </w:p>
          <w:p w14:paraId="67D59F48" w14:textId="77777777" w:rsidR="001B0917" w:rsidRPr="001B0917" w:rsidRDefault="001B0917" w:rsidP="001B0917">
            <w:pPr>
              <w:pStyle w:val="NormalWeb"/>
              <w:ind w:firstLine="567"/>
              <w:jc w:val="both"/>
              <w:rPr>
                <w:rFonts w:ascii="Arial" w:hAnsi="Arial" w:cs="Arial"/>
                <w:sz w:val="22"/>
                <w:szCs w:val="22"/>
              </w:rPr>
            </w:pPr>
            <w:r w:rsidRPr="001B0917">
              <w:rPr>
                <w:rFonts w:ascii="Arial" w:hAnsi="Arial" w:cs="Arial"/>
                <w:sz w:val="22"/>
                <w:szCs w:val="22"/>
                <w:lang w:val="mn-MN"/>
              </w:rPr>
              <w:t xml:space="preserve">Үүнтэй холбоотой мэдэгдэх хуудас гардуулж өгч чадахгүй байгаа дараах шалтгаанууд нийтлэг байна. </w:t>
            </w:r>
            <w:r w:rsidRPr="001B0917">
              <w:rPr>
                <w:rFonts w:ascii="Arial" w:hAnsi="Arial" w:cs="Arial"/>
                <w:sz w:val="22"/>
                <w:szCs w:val="22"/>
              </w:rPr>
              <w:t>Үүнд:</w:t>
            </w:r>
          </w:p>
          <w:p w14:paraId="094C6E31" w14:textId="77777777" w:rsidR="001B0917" w:rsidRPr="001B0917" w:rsidRDefault="001B0917" w:rsidP="001B0917">
            <w:pPr>
              <w:pStyle w:val="NormalWeb"/>
              <w:ind w:firstLine="567"/>
              <w:jc w:val="both"/>
              <w:rPr>
                <w:rFonts w:ascii="Arial" w:hAnsi="Arial" w:cs="Arial"/>
                <w:sz w:val="22"/>
                <w:szCs w:val="22"/>
              </w:rPr>
            </w:pPr>
          </w:p>
          <w:p w14:paraId="542C09E4" w14:textId="77777777" w:rsidR="001B0917" w:rsidRPr="001B0917" w:rsidRDefault="001B0917" w:rsidP="001B0917">
            <w:pPr>
              <w:pStyle w:val="NormalWeb"/>
              <w:numPr>
                <w:ilvl w:val="0"/>
                <w:numId w:val="11"/>
              </w:numPr>
              <w:ind w:left="0" w:firstLine="567"/>
              <w:jc w:val="both"/>
              <w:rPr>
                <w:rFonts w:ascii="Arial" w:hAnsi="Arial" w:cs="Arial"/>
                <w:sz w:val="22"/>
                <w:szCs w:val="22"/>
              </w:rPr>
            </w:pPr>
            <w:r w:rsidRPr="001B0917">
              <w:rPr>
                <w:rFonts w:ascii="Arial" w:hAnsi="Arial" w:cs="Arial"/>
                <w:sz w:val="22"/>
                <w:szCs w:val="22"/>
              </w:rPr>
              <w:t>Хүний цахим хаяг, утсаар зээл авсан тохиолдлууд цөөнгүй байгаа бөгөөд хариуцагч зээл аваагүй гэж маргах тохиолдлууд</w:t>
            </w:r>
          </w:p>
          <w:p w14:paraId="38846398" w14:textId="77777777" w:rsidR="001B0917" w:rsidRPr="001B0917" w:rsidRDefault="001B0917" w:rsidP="001B0917">
            <w:pPr>
              <w:pStyle w:val="NormalWeb"/>
              <w:ind w:left="567"/>
              <w:jc w:val="both"/>
              <w:rPr>
                <w:rFonts w:ascii="Arial" w:hAnsi="Arial" w:cs="Arial"/>
                <w:sz w:val="22"/>
                <w:szCs w:val="22"/>
              </w:rPr>
            </w:pPr>
          </w:p>
          <w:p w14:paraId="49ED8A0C" w14:textId="77777777" w:rsidR="001B0917" w:rsidRPr="001B0917" w:rsidRDefault="001B0917" w:rsidP="001B0917">
            <w:pPr>
              <w:pStyle w:val="NormalWeb"/>
              <w:numPr>
                <w:ilvl w:val="0"/>
                <w:numId w:val="11"/>
              </w:numPr>
              <w:ind w:left="0" w:firstLine="567"/>
              <w:jc w:val="both"/>
              <w:rPr>
                <w:rFonts w:ascii="Arial" w:hAnsi="Arial" w:cs="Arial"/>
                <w:sz w:val="22"/>
                <w:szCs w:val="22"/>
              </w:rPr>
            </w:pPr>
            <w:r w:rsidRPr="001B0917">
              <w:rPr>
                <w:rFonts w:ascii="Arial" w:hAnsi="Arial" w:cs="Arial"/>
                <w:sz w:val="22"/>
                <w:szCs w:val="22"/>
              </w:rPr>
              <w:t>Бусдын бүртгэл ашиглан зээл авах тохиолдлууд</w:t>
            </w:r>
          </w:p>
          <w:p w14:paraId="38D5C14E" w14:textId="77777777" w:rsidR="001B0917" w:rsidRPr="001B0917" w:rsidRDefault="001B0917" w:rsidP="001B0917">
            <w:pPr>
              <w:pStyle w:val="NormalWeb"/>
              <w:jc w:val="both"/>
              <w:rPr>
                <w:rFonts w:ascii="Arial" w:hAnsi="Arial" w:cs="Arial"/>
                <w:sz w:val="22"/>
                <w:szCs w:val="22"/>
              </w:rPr>
            </w:pPr>
          </w:p>
          <w:p w14:paraId="7B65AA18" w14:textId="77777777" w:rsidR="001B0917" w:rsidRPr="001B0917" w:rsidRDefault="001B0917" w:rsidP="001B0917">
            <w:pPr>
              <w:pStyle w:val="NormalWeb"/>
              <w:numPr>
                <w:ilvl w:val="0"/>
                <w:numId w:val="11"/>
              </w:numPr>
              <w:ind w:left="0" w:firstLine="567"/>
              <w:jc w:val="both"/>
              <w:rPr>
                <w:rFonts w:ascii="Arial" w:hAnsi="Arial" w:cs="Arial"/>
                <w:sz w:val="22"/>
                <w:szCs w:val="22"/>
              </w:rPr>
            </w:pPr>
            <w:r w:rsidRPr="001B0917">
              <w:rPr>
                <w:rFonts w:ascii="Arial" w:hAnsi="Arial" w:cs="Arial"/>
                <w:sz w:val="22"/>
                <w:szCs w:val="22"/>
              </w:rPr>
              <w:t>Гэр оронгүй хүний нэр дээр нийгмийн даатгал төлж, улмаар их хэмжээний зээлийг нэг дор хэд хэдэн банк бус санхүүгийн байгууллагуудаас авах</w:t>
            </w:r>
          </w:p>
          <w:p w14:paraId="063B55FB" w14:textId="77777777" w:rsidR="001B0917" w:rsidRPr="001B0917" w:rsidRDefault="001B0917" w:rsidP="001B0917">
            <w:pPr>
              <w:pStyle w:val="NormalWeb"/>
              <w:jc w:val="both"/>
              <w:rPr>
                <w:rFonts w:ascii="Arial" w:hAnsi="Arial" w:cs="Arial"/>
                <w:sz w:val="22"/>
                <w:szCs w:val="22"/>
              </w:rPr>
            </w:pPr>
          </w:p>
          <w:p w14:paraId="2D5E2A05" w14:textId="29197462" w:rsidR="001B0917" w:rsidRPr="001B0917" w:rsidRDefault="001B0917" w:rsidP="001B0917">
            <w:pPr>
              <w:pStyle w:val="NormalWeb"/>
              <w:numPr>
                <w:ilvl w:val="0"/>
                <w:numId w:val="11"/>
              </w:numPr>
              <w:ind w:left="0" w:firstLine="567"/>
              <w:jc w:val="both"/>
              <w:rPr>
                <w:rFonts w:ascii="Arial" w:hAnsi="Arial" w:cs="Arial"/>
                <w:sz w:val="22"/>
                <w:szCs w:val="22"/>
              </w:rPr>
            </w:pPr>
            <w:r w:rsidRPr="001B0917">
              <w:rPr>
                <w:rFonts w:ascii="Arial" w:hAnsi="Arial" w:cs="Arial"/>
                <w:sz w:val="22"/>
                <w:szCs w:val="22"/>
              </w:rPr>
              <w:t>Эцэг, эх, асран хамгаалагчдынхаа нэр дээр зээл авч байгаа тохиолдлууд</w:t>
            </w:r>
            <w:r>
              <w:rPr>
                <w:rFonts w:ascii="Arial" w:hAnsi="Arial" w:cs="Arial"/>
                <w:sz w:val="22"/>
                <w:szCs w:val="22"/>
              </w:rPr>
              <w:t>.</w:t>
            </w:r>
          </w:p>
          <w:p w14:paraId="24EC870C" w14:textId="77777777" w:rsidR="001B0917" w:rsidRDefault="001B0917" w:rsidP="001B0917">
            <w:pPr>
              <w:pStyle w:val="NormalWeb"/>
              <w:jc w:val="both"/>
            </w:pPr>
          </w:p>
          <w:p w14:paraId="3FC5B7F2" w14:textId="77777777" w:rsidR="001B0917" w:rsidRPr="001B0917" w:rsidRDefault="001B0917" w:rsidP="001B0917">
            <w:pPr>
              <w:ind w:firstLine="589"/>
              <w:jc w:val="both"/>
              <w:rPr>
                <w:rFonts w:ascii="Arial" w:eastAsia="Times New Roman" w:hAnsi="Arial" w:cs="Arial"/>
              </w:rPr>
            </w:pPr>
            <w:r w:rsidRPr="001B0917">
              <w:rPr>
                <w:rFonts w:ascii="Arial" w:eastAsia="Times New Roman" w:hAnsi="Arial" w:cs="Arial"/>
              </w:rPr>
              <w:t>Тухайн зээлийн гэрээнд зээлдэгч гэрийн хаяг, цахим хаяг, утасны дугаар зэрэг хувийн мэдээллээ өөрчилсөн тохиолдолд мэдэгдэх үүрэгтэй гэх агуулгаар зохицуулалт хийж өгөх боломжтой.</w:t>
            </w:r>
          </w:p>
          <w:p w14:paraId="1F2E9742" w14:textId="77777777" w:rsidR="001B0917" w:rsidRPr="001B0917" w:rsidRDefault="001B0917" w:rsidP="001B0917">
            <w:pPr>
              <w:jc w:val="both"/>
              <w:rPr>
                <w:rFonts w:ascii="Arial" w:eastAsia="Times New Roman" w:hAnsi="Arial" w:cs="Arial"/>
              </w:rPr>
            </w:pPr>
          </w:p>
          <w:p w14:paraId="596D785F" w14:textId="77777777" w:rsidR="001B0917" w:rsidRPr="001B0917" w:rsidRDefault="001B0917" w:rsidP="001B0917">
            <w:pPr>
              <w:ind w:left="22" w:firstLine="567"/>
              <w:jc w:val="both"/>
              <w:rPr>
                <w:rFonts w:ascii="Arial" w:eastAsia="Times New Roman" w:hAnsi="Arial" w:cs="Arial"/>
                <w:lang w:val="mn-MN"/>
              </w:rPr>
            </w:pPr>
            <w:r w:rsidRPr="001B0917">
              <w:rPr>
                <w:rFonts w:ascii="Arial" w:eastAsia="Times New Roman" w:hAnsi="Arial" w:cs="Arial"/>
              </w:rPr>
              <w:t>Банк, эрх бүхий хуулийн этгээдийн мөнгөн хадгаламж, мөнгөн хөрөнгийн шилжүүлэг, зээлийн үйл ажиллагааны тухай хуульд нарийвчилсан баталгаажуулалтын зохицуулалтуудыг тусгах боломжтой.</w:t>
            </w:r>
          </w:p>
          <w:p w14:paraId="2E25E289" w14:textId="77777777" w:rsidR="001B0917" w:rsidRPr="001B0917" w:rsidRDefault="001B0917" w:rsidP="001B0917">
            <w:pPr>
              <w:ind w:left="22" w:firstLine="567"/>
              <w:jc w:val="both"/>
              <w:rPr>
                <w:rFonts w:eastAsia="Times New Roman"/>
                <w:lang w:val="mn-MN"/>
              </w:rPr>
            </w:pPr>
          </w:p>
          <w:p w14:paraId="796C41CF" w14:textId="77777777" w:rsidR="001B0917" w:rsidRPr="000D2F02" w:rsidRDefault="001B0917" w:rsidP="001B0917">
            <w:pPr>
              <w:ind w:firstLine="589"/>
              <w:jc w:val="both"/>
              <w:rPr>
                <w:rFonts w:ascii="Arial" w:eastAsia="Times New Roman" w:hAnsi="Arial" w:cs="Arial"/>
                <w:lang w:val="mn-MN"/>
              </w:rPr>
            </w:pPr>
            <w:r w:rsidRPr="000D2F02">
              <w:rPr>
                <w:rFonts w:ascii="Arial" w:eastAsia="Times New Roman" w:hAnsi="Arial" w:cs="Arial"/>
                <w:lang w:val="mn-MN"/>
              </w:rPr>
              <w:t>ББСБ-уудын зүгээс баталгаажуулалт хийхдээ хувийн gmail хаягаар хувийн мэдээллийг бөглүүлэх, тоон гарын үсэг эсхүл бусад хэлбэрээр баталгаажуулан тус баталгаажуулсан мэдээллийг шүүхэд ирүүлдэг болох нь зүйтэй.</w:t>
            </w:r>
          </w:p>
          <w:p w14:paraId="37635979" w14:textId="77777777" w:rsidR="001B0917" w:rsidRPr="000D2F02" w:rsidRDefault="001B0917" w:rsidP="001B0917">
            <w:pPr>
              <w:ind w:left="22" w:firstLine="567"/>
              <w:jc w:val="both"/>
              <w:rPr>
                <w:rFonts w:ascii="Arial" w:eastAsia="Times New Roman" w:hAnsi="Arial" w:cs="Arial"/>
                <w:sz w:val="24"/>
                <w:szCs w:val="24"/>
                <w:lang w:val="mn-MN"/>
              </w:rPr>
            </w:pPr>
          </w:p>
          <w:p w14:paraId="6CF9A1EB" w14:textId="77777777" w:rsidR="001B0917" w:rsidRPr="000D2F02" w:rsidRDefault="001B0917" w:rsidP="001B0917">
            <w:pPr>
              <w:pStyle w:val="NormalWeb"/>
              <w:jc w:val="both"/>
              <w:rPr>
                <w:rFonts w:ascii="Arial" w:hAnsi="Arial" w:cs="Arial"/>
                <w:sz w:val="22"/>
                <w:szCs w:val="22"/>
                <w:lang w:val="mn-MN"/>
              </w:rPr>
            </w:pPr>
          </w:p>
          <w:p w14:paraId="4420C511" w14:textId="77777777" w:rsidR="001B0917" w:rsidRPr="000D2F02" w:rsidRDefault="001B0917" w:rsidP="001B0917">
            <w:pPr>
              <w:pStyle w:val="NormalWeb"/>
              <w:ind w:left="567"/>
              <w:jc w:val="both"/>
              <w:rPr>
                <w:rFonts w:ascii="Arial" w:hAnsi="Arial" w:cs="Arial"/>
                <w:sz w:val="22"/>
                <w:szCs w:val="22"/>
                <w:lang w:val="mn-MN"/>
              </w:rPr>
            </w:pPr>
          </w:p>
          <w:p w14:paraId="7F4D0416" w14:textId="0A654BF5" w:rsidR="001B0917" w:rsidRPr="001B0917" w:rsidRDefault="00100E58" w:rsidP="001B0917">
            <w:pPr>
              <w:pStyle w:val="NormalWeb"/>
              <w:ind w:firstLine="567"/>
              <w:jc w:val="right"/>
              <w:rPr>
                <w:rFonts w:ascii="Arial" w:hAnsi="Arial" w:cs="Arial"/>
                <w:b/>
                <w:bCs/>
                <w:sz w:val="22"/>
                <w:szCs w:val="22"/>
              </w:rPr>
            </w:pPr>
            <w:r>
              <w:rPr>
                <w:rStyle w:val="Strong"/>
              </w:rPr>
              <w:t>ДЭИХАШүүхийн шүүгч</w:t>
            </w:r>
          </w:p>
        </w:tc>
      </w:tr>
    </w:tbl>
    <w:p w14:paraId="2823DA82" w14:textId="77777777" w:rsidR="001B0917" w:rsidRPr="001B0917" w:rsidRDefault="001B0917" w:rsidP="00967BBB">
      <w:pPr>
        <w:jc w:val="both"/>
        <w:rPr>
          <w:rFonts w:ascii="Arial" w:hAnsi="Arial" w:cs="Arial"/>
          <w:lang w:val="mn-MN"/>
        </w:rPr>
      </w:pPr>
    </w:p>
    <w:tbl>
      <w:tblPr>
        <w:tblStyle w:val="TableGrid"/>
        <w:tblW w:w="0" w:type="auto"/>
        <w:tblLook w:val="04A0" w:firstRow="1" w:lastRow="0" w:firstColumn="1" w:lastColumn="0" w:noHBand="0" w:noVBand="1"/>
      </w:tblPr>
      <w:tblGrid>
        <w:gridCol w:w="8921"/>
      </w:tblGrid>
      <w:tr w:rsidR="001B0917" w:rsidRPr="00100E58" w14:paraId="4C1969EC" w14:textId="77777777" w:rsidTr="001B0917">
        <w:tc>
          <w:tcPr>
            <w:tcW w:w="8921" w:type="dxa"/>
          </w:tcPr>
          <w:p w14:paraId="76CE071F" w14:textId="77777777" w:rsidR="001B0917" w:rsidRPr="001B0917" w:rsidRDefault="001B0917" w:rsidP="001B0917">
            <w:pPr>
              <w:ind w:firstLine="589"/>
              <w:jc w:val="both"/>
              <w:rPr>
                <w:rFonts w:ascii="Arial" w:hAnsi="Arial" w:cs="Arial"/>
                <w:b/>
                <w:bCs/>
                <w:lang w:val="mn-MN"/>
              </w:rPr>
            </w:pPr>
            <w:r w:rsidRPr="001B0917">
              <w:rPr>
                <w:rFonts w:ascii="Arial" w:hAnsi="Arial" w:cs="Arial"/>
                <w:b/>
                <w:bCs/>
                <w:lang w:val="mn-MN"/>
              </w:rPr>
              <w:t>Ярилцлага</w:t>
            </w:r>
          </w:p>
          <w:p w14:paraId="27F1B9A3" w14:textId="77777777" w:rsidR="001B0917" w:rsidRDefault="001B0917" w:rsidP="00CD43EB">
            <w:pPr>
              <w:jc w:val="both"/>
              <w:rPr>
                <w:sz w:val="24"/>
                <w:szCs w:val="24"/>
                <w:lang w:val="mn-MN"/>
              </w:rPr>
            </w:pPr>
          </w:p>
          <w:p w14:paraId="7F6B7A7A" w14:textId="7DC86CFF" w:rsidR="001B0917" w:rsidRDefault="001B0917" w:rsidP="001B0917">
            <w:pPr>
              <w:ind w:firstLine="589"/>
              <w:jc w:val="both"/>
              <w:rPr>
                <w:rFonts w:ascii="Arial" w:eastAsia="Times New Roman" w:hAnsi="Arial" w:cs="Arial"/>
                <w:lang w:val="mn-MN"/>
              </w:rPr>
            </w:pPr>
            <w:r w:rsidRPr="000D2F02">
              <w:rPr>
                <w:rFonts w:ascii="Arial" w:eastAsia="Times New Roman" w:hAnsi="Arial" w:cs="Arial"/>
                <w:lang w:val="mn-MN"/>
              </w:rPr>
              <w:t xml:space="preserve">Банк, эрх бүхий хуулийн этгээдийн мөнгөн хадгаламж, мөнгөн хөрөнгийн шилжүүлэг, зээлийн үйл ажиллагааны тухай хуульд </w:t>
            </w:r>
            <w:r w:rsidRPr="001B0917">
              <w:rPr>
                <w:rFonts w:ascii="Arial" w:eastAsia="Times New Roman" w:hAnsi="Arial" w:cs="Arial"/>
                <w:lang w:val="mn-MN"/>
              </w:rPr>
              <w:t xml:space="preserve">апп зээл олгоход </w:t>
            </w:r>
            <w:r w:rsidRPr="000D2F02">
              <w:rPr>
                <w:rFonts w:ascii="Arial" w:eastAsia="Times New Roman" w:hAnsi="Arial" w:cs="Arial"/>
                <w:lang w:val="mn-MN"/>
              </w:rPr>
              <w:t xml:space="preserve">нарийвчилсан баталгаажуулалтын </w:t>
            </w:r>
            <w:r w:rsidRPr="001B0917">
              <w:rPr>
                <w:rFonts w:ascii="Arial" w:eastAsia="Times New Roman" w:hAnsi="Arial" w:cs="Arial"/>
                <w:lang w:val="mn-MN"/>
              </w:rPr>
              <w:t>талаарх шаардлаг</w:t>
            </w:r>
            <w:r w:rsidRPr="000D2F02">
              <w:rPr>
                <w:rFonts w:ascii="Arial" w:eastAsia="Times New Roman" w:hAnsi="Arial" w:cs="Arial"/>
                <w:lang w:val="mn-MN"/>
              </w:rPr>
              <w:t>ыг тусгах боломжтой.</w:t>
            </w:r>
            <w:r w:rsidRPr="001B0917">
              <w:rPr>
                <w:rFonts w:ascii="Arial" w:eastAsia="Times New Roman" w:hAnsi="Arial" w:cs="Arial"/>
                <w:lang w:val="mn-MN"/>
              </w:rPr>
              <w:t xml:space="preserve"> Бид ББСБ-ын аппликэйшн зээл олгоход тавигдах нэгдсэн стандарт тогтоогоогүй байна. </w:t>
            </w:r>
          </w:p>
          <w:p w14:paraId="788D758A" w14:textId="77777777" w:rsidR="001B0917" w:rsidRDefault="001B0917" w:rsidP="001B0917">
            <w:pPr>
              <w:ind w:firstLine="589"/>
              <w:jc w:val="both"/>
              <w:rPr>
                <w:rFonts w:ascii="Arial" w:eastAsia="Times New Roman" w:hAnsi="Arial" w:cs="Arial"/>
                <w:lang w:val="mn-MN"/>
              </w:rPr>
            </w:pPr>
          </w:p>
          <w:p w14:paraId="70035D26" w14:textId="17BB56D6" w:rsidR="001B0917" w:rsidRPr="001B0917" w:rsidRDefault="001B0917" w:rsidP="001B0917">
            <w:pPr>
              <w:pStyle w:val="NormalWeb"/>
              <w:ind w:firstLine="567"/>
              <w:jc w:val="right"/>
              <w:rPr>
                <w:rFonts w:ascii="Arial" w:hAnsi="Arial" w:cs="Arial"/>
                <w:b/>
                <w:bCs/>
                <w:sz w:val="22"/>
                <w:szCs w:val="22"/>
                <w:lang w:val="mn-MN"/>
              </w:rPr>
            </w:pPr>
            <w:r w:rsidRPr="001B0917">
              <w:rPr>
                <w:rFonts w:ascii="Arial" w:hAnsi="Arial" w:cs="Arial"/>
                <w:b/>
                <w:bCs/>
                <w:sz w:val="22"/>
                <w:szCs w:val="22"/>
                <w:lang w:val="mn-MN"/>
              </w:rPr>
              <w:t xml:space="preserve">Санхүүгийн зохицуулах хорооны Банк бус санхүүгийн байгууллагын газрын дарга </w:t>
            </w:r>
          </w:p>
        </w:tc>
      </w:tr>
    </w:tbl>
    <w:p w14:paraId="0D99AEE6" w14:textId="77777777" w:rsidR="000A1E2D" w:rsidRPr="00823B94" w:rsidRDefault="000A1E2D" w:rsidP="00CD43EB">
      <w:pPr>
        <w:jc w:val="both"/>
        <w:rPr>
          <w:rFonts w:ascii="Arial" w:hAnsi="Arial" w:cs="Arial"/>
          <w:b/>
          <w:bCs/>
          <w:sz w:val="24"/>
          <w:szCs w:val="24"/>
          <w:lang w:val="mn-MN"/>
        </w:rPr>
      </w:pPr>
    </w:p>
    <w:p w14:paraId="70D4C006" w14:textId="0EA4E275" w:rsidR="000A1E2D" w:rsidRDefault="001B0917" w:rsidP="00D852C4">
      <w:pPr>
        <w:ind w:firstLine="720"/>
        <w:jc w:val="both"/>
        <w:rPr>
          <w:rFonts w:ascii="Arial" w:hAnsi="Arial" w:cs="Arial"/>
          <w:sz w:val="24"/>
          <w:szCs w:val="24"/>
          <w:lang w:val="mn-MN"/>
        </w:rPr>
      </w:pPr>
      <w:r w:rsidRPr="00013166">
        <w:rPr>
          <w:rFonts w:ascii="Arial" w:hAnsi="Arial" w:cs="Arial"/>
          <w:sz w:val="24"/>
          <w:szCs w:val="24"/>
          <w:lang w:val="mn-MN"/>
        </w:rPr>
        <w:lastRenderedPageBreak/>
        <w:t>75</w:t>
      </w:r>
      <w:r w:rsidRPr="00013166">
        <w:rPr>
          <w:rFonts w:ascii="Arial" w:hAnsi="Arial" w:cs="Arial"/>
          <w:sz w:val="24"/>
          <w:szCs w:val="24"/>
          <w:vertAlign w:val="superscript"/>
          <w:lang w:val="mn-MN"/>
        </w:rPr>
        <w:t xml:space="preserve">4 </w:t>
      </w:r>
      <w:r w:rsidRPr="00013166">
        <w:rPr>
          <w:rFonts w:ascii="Arial" w:hAnsi="Arial" w:cs="Arial"/>
          <w:sz w:val="24"/>
          <w:szCs w:val="24"/>
          <w:lang w:val="mn-MN"/>
        </w:rPr>
        <w:t>дүгээр зүйлийн 75</w:t>
      </w:r>
      <w:r w:rsidRPr="00013166">
        <w:rPr>
          <w:rFonts w:ascii="Arial" w:hAnsi="Arial" w:cs="Arial"/>
          <w:sz w:val="24"/>
          <w:szCs w:val="24"/>
          <w:vertAlign w:val="superscript"/>
          <w:lang w:val="mn-MN"/>
        </w:rPr>
        <w:t>4.</w:t>
      </w:r>
      <w:r w:rsidRPr="00013166">
        <w:rPr>
          <w:rFonts w:ascii="Arial" w:hAnsi="Arial" w:cs="Arial"/>
          <w:sz w:val="24"/>
          <w:szCs w:val="24"/>
          <w:lang w:val="mn-MN"/>
        </w:rPr>
        <w:t>1-д шүүх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 гэж заасны баталгаат шуудангаар хүргүүлэх ажиллагаа нь зардал ихтэй боловч үр нөлөөгүй буюу нийт гардуулалтын</w:t>
      </w:r>
      <w:r w:rsidR="00D852C4" w:rsidRPr="00013166">
        <w:rPr>
          <w:rFonts w:ascii="Arial" w:hAnsi="Arial" w:cs="Arial"/>
          <w:sz w:val="24"/>
          <w:szCs w:val="24"/>
          <w:lang w:val="mn-MN"/>
        </w:rPr>
        <w:t xml:space="preserve"> 80 хувь нь амжилтгүй болж байна. Түүнчлэн улсын бүртгэлээс лавласан ч тухайн хаяг дээр байхгүй байх нь түгээмэл байна.</w:t>
      </w:r>
    </w:p>
    <w:p w14:paraId="33968FBC" w14:textId="6FC96D43" w:rsidR="00013166" w:rsidRPr="00013166" w:rsidRDefault="00013166" w:rsidP="00D852C4">
      <w:pPr>
        <w:ind w:firstLine="720"/>
        <w:jc w:val="both"/>
        <w:rPr>
          <w:rFonts w:ascii="Arial" w:hAnsi="Arial" w:cs="Arial"/>
          <w:sz w:val="24"/>
          <w:szCs w:val="24"/>
          <w:lang w:val="mn-MN"/>
        </w:rPr>
      </w:pPr>
      <w:r>
        <w:rPr>
          <w:rFonts w:ascii="Arial" w:hAnsi="Arial" w:cs="Arial"/>
          <w:sz w:val="24"/>
          <w:szCs w:val="24"/>
          <w:lang w:val="mn-MN"/>
        </w:rPr>
        <w:t>Мөн цахим зээлийн баталгаажуулалт дутмагаас болж, хэрэг хянан шийдвэрлэх ажиллагаа доголдох, мэдэгдэх хуудас хүргэх боломжгүйд хүрч байх тул цахим зээл олголтын баталгаажуулалтыг анхнаас нь сайтар хийлгэдэг байх шаардлагыг холбогдох хуульд тусгах шаардлага үүсчээ.</w:t>
      </w:r>
    </w:p>
    <w:p w14:paraId="22C661B6" w14:textId="77777777" w:rsidR="00D852C4" w:rsidRDefault="00D852C4" w:rsidP="00967BBB">
      <w:pPr>
        <w:pStyle w:val="Heading3"/>
        <w:jc w:val="center"/>
        <w:rPr>
          <w:rFonts w:ascii="Arial" w:hAnsi="Arial" w:cs="Arial"/>
          <w:b/>
          <w:bCs/>
          <w:color w:val="000000" w:themeColor="text1"/>
          <w:sz w:val="26"/>
          <w:szCs w:val="26"/>
          <w:lang w:val="mn-MN"/>
        </w:rPr>
      </w:pPr>
      <w:bookmarkStart w:id="12" w:name="_Toc222155343"/>
      <w:r w:rsidRPr="00967BBB">
        <w:rPr>
          <w:rFonts w:ascii="Arial" w:hAnsi="Arial" w:cs="Arial"/>
          <w:b/>
          <w:bCs/>
          <w:color w:val="000000" w:themeColor="text1"/>
          <w:sz w:val="26"/>
          <w:szCs w:val="26"/>
          <w:lang w:val="mn-MN"/>
        </w:rPr>
        <w:t>4.3.ИХШХШтХ-ийн 75</w:t>
      </w:r>
      <w:r w:rsidRPr="00967BBB">
        <w:rPr>
          <w:rFonts w:ascii="Arial" w:hAnsi="Arial" w:cs="Arial"/>
          <w:b/>
          <w:bCs/>
          <w:color w:val="000000" w:themeColor="text1"/>
          <w:sz w:val="26"/>
          <w:szCs w:val="26"/>
          <w:vertAlign w:val="superscript"/>
          <w:lang w:val="mn-MN"/>
        </w:rPr>
        <w:t>4</w:t>
      </w:r>
      <w:r w:rsidRPr="00967BBB">
        <w:rPr>
          <w:rFonts w:ascii="Arial" w:hAnsi="Arial" w:cs="Arial"/>
          <w:b/>
          <w:bCs/>
          <w:color w:val="000000" w:themeColor="text1"/>
          <w:sz w:val="26"/>
          <w:szCs w:val="26"/>
          <w:lang w:val="mn-MN"/>
        </w:rPr>
        <w:t>-р зүйлийн 75</w:t>
      </w:r>
      <w:r w:rsidRPr="00967BBB">
        <w:rPr>
          <w:rFonts w:ascii="Arial" w:hAnsi="Arial" w:cs="Arial"/>
          <w:b/>
          <w:bCs/>
          <w:color w:val="000000" w:themeColor="text1"/>
          <w:sz w:val="26"/>
          <w:szCs w:val="26"/>
          <w:vertAlign w:val="superscript"/>
          <w:lang w:val="mn-MN"/>
        </w:rPr>
        <w:t>4</w:t>
      </w:r>
      <w:r w:rsidRPr="00967BBB">
        <w:rPr>
          <w:rFonts w:ascii="Arial" w:hAnsi="Arial" w:cs="Arial"/>
          <w:b/>
          <w:bCs/>
          <w:color w:val="000000" w:themeColor="text1"/>
          <w:sz w:val="26"/>
          <w:szCs w:val="26"/>
          <w:lang w:val="mn-MN"/>
        </w:rPr>
        <w:t>.2 дахь хэсэгт үнэлгээ хийсэн байдал</w:t>
      </w:r>
      <w:bookmarkEnd w:id="12"/>
    </w:p>
    <w:p w14:paraId="78AADB77" w14:textId="77777777" w:rsidR="00967BBB" w:rsidRPr="00967BBB" w:rsidRDefault="00967BBB" w:rsidP="00967BBB">
      <w:pPr>
        <w:rPr>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7145"/>
      </w:tblGrid>
      <w:tr w:rsidR="00D852C4" w:rsidRPr="00D91118" w14:paraId="64125C4B" w14:textId="77777777" w:rsidTr="0038403F">
        <w:tc>
          <w:tcPr>
            <w:tcW w:w="2206" w:type="dxa"/>
          </w:tcPr>
          <w:p w14:paraId="2F9F5610" w14:textId="77777777" w:rsidR="00D852C4" w:rsidRPr="00D91118" w:rsidRDefault="00D852C4" w:rsidP="0038403F">
            <w:pPr>
              <w:spacing w:line="276" w:lineRule="auto"/>
              <w:jc w:val="both"/>
              <w:rPr>
                <w:rFonts w:ascii="Arial" w:hAnsi="Arial" w:cs="Arial"/>
                <w:b/>
                <w:bCs/>
              </w:rPr>
            </w:pPr>
            <w:r w:rsidRPr="00D91118">
              <w:rPr>
                <w:rFonts w:ascii="Arial" w:hAnsi="Arial" w:cs="Arial"/>
                <w:b/>
                <w:bCs/>
              </w:rPr>
              <w:t>Үнэлэх хэсэг</w:t>
            </w:r>
          </w:p>
        </w:tc>
        <w:tc>
          <w:tcPr>
            <w:tcW w:w="7145" w:type="dxa"/>
          </w:tcPr>
          <w:p w14:paraId="0EB58094" w14:textId="77777777" w:rsidR="00D852C4" w:rsidRPr="00D91118" w:rsidRDefault="00D852C4" w:rsidP="0038403F">
            <w:pPr>
              <w:spacing w:line="276" w:lineRule="auto"/>
              <w:jc w:val="both"/>
              <w:rPr>
                <w:rFonts w:ascii="Arial" w:hAnsi="Arial" w:cs="Arial"/>
                <w:b/>
              </w:rPr>
            </w:pPr>
            <w:r w:rsidRPr="00D91118">
              <w:rPr>
                <w:rFonts w:ascii="Arial" w:hAnsi="Arial" w:cs="Arial"/>
                <w:b/>
                <w:bCs/>
              </w:rPr>
              <w:t>ИХШХШтХ-ийн 75</w:t>
            </w:r>
            <w:r w:rsidRPr="00D91118">
              <w:rPr>
                <w:rFonts w:ascii="Arial" w:hAnsi="Arial" w:cs="Arial"/>
                <w:b/>
                <w:bCs/>
                <w:vertAlign w:val="superscript"/>
              </w:rPr>
              <w:t>4</w:t>
            </w:r>
            <w:r w:rsidRPr="00D91118">
              <w:rPr>
                <w:rFonts w:ascii="Arial" w:hAnsi="Arial" w:cs="Arial"/>
                <w:b/>
                <w:bCs/>
              </w:rPr>
              <w:t>-р зүйлийн</w:t>
            </w:r>
            <w:r w:rsidRPr="00D91118">
              <w:rPr>
                <w:rFonts w:ascii="Arial" w:hAnsi="Arial" w:cs="Arial"/>
                <w:b/>
                <w:bCs/>
                <w:vertAlign w:val="superscript"/>
              </w:rPr>
              <w:t xml:space="preserve"> </w:t>
            </w:r>
            <w:r w:rsidRPr="00D91118">
              <w:rPr>
                <w:rFonts w:ascii="Arial" w:hAnsi="Arial" w:cs="Arial"/>
                <w:b/>
                <w:bCs/>
              </w:rPr>
              <w:t>75</w:t>
            </w:r>
            <w:r w:rsidRPr="00D91118">
              <w:rPr>
                <w:rFonts w:ascii="Arial" w:hAnsi="Arial" w:cs="Arial"/>
                <w:b/>
                <w:bCs/>
                <w:vertAlign w:val="superscript"/>
              </w:rPr>
              <w:t>4</w:t>
            </w:r>
            <w:r w:rsidRPr="00D91118">
              <w:rPr>
                <w:rFonts w:ascii="Arial" w:hAnsi="Arial" w:cs="Arial"/>
                <w:b/>
                <w:bCs/>
              </w:rPr>
              <w:t>.2 дахь хэсэг</w:t>
            </w:r>
          </w:p>
        </w:tc>
      </w:tr>
      <w:tr w:rsidR="00D852C4" w:rsidRPr="00D91118" w14:paraId="5AEEE46D" w14:textId="77777777" w:rsidTr="0038403F">
        <w:tc>
          <w:tcPr>
            <w:tcW w:w="2206" w:type="dxa"/>
          </w:tcPr>
          <w:p w14:paraId="2F6BA1BB" w14:textId="77777777" w:rsidR="00D852C4" w:rsidRPr="00D91118" w:rsidRDefault="00D852C4" w:rsidP="0038403F">
            <w:pPr>
              <w:spacing w:line="276" w:lineRule="auto"/>
              <w:jc w:val="both"/>
              <w:rPr>
                <w:rFonts w:ascii="Arial" w:hAnsi="Arial" w:cs="Arial"/>
                <w:b/>
                <w:bCs/>
              </w:rPr>
            </w:pPr>
            <w:r w:rsidRPr="00D91118">
              <w:rPr>
                <w:rFonts w:ascii="Arial" w:hAnsi="Arial" w:cs="Arial"/>
                <w:b/>
                <w:bCs/>
              </w:rPr>
              <w:t>Томьёолсон шалгуур үзүүлэлт</w:t>
            </w:r>
          </w:p>
        </w:tc>
        <w:tc>
          <w:tcPr>
            <w:tcW w:w="7145" w:type="dxa"/>
          </w:tcPr>
          <w:p w14:paraId="4F285FC5" w14:textId="4AA3EB54" w:rsidR="00D852C4" w:rsidRPr="00D91118" w:rsidRDefault="00D852C4" w:rsidP="0038403F">
            <w:pPr>
              <w:spacing w:after="0" w:line="240" w:lineRule="auto"/>
              <w:contextualSpacing/>
              <w:jc w:val="both"/>
              <w:rPr>
                <w:rFonts w:ascii="Arial" w:hAnsi="Arial" w:cs="Arial"/>
              </w:rPr>
            </w:pPr>
            <w:r>
              <w:rPr>
                <w:rFonts w:ascii="Arial" w:hAnsi="Arial" w:cs="Arial"/>
              </w:rPr>
              <w:t>У</w:t>
            </w:r>
            <w:r w:rsidRPr="00BD57ED">
              <w:rPr>
                <w:rFonts w:ascii="Arial" w:hAnsi="Arial" w:cs="Arial"/>
              </w:rPr>
              <w:t>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системд бүртгүүлж холбогдсон цахим шуудангийн хаягаар мэдэгдэх хуудсыг илгээ</w:t>
            </w:r>
            <w:r w:rsidRPr="00D91118">
              <w:rPr>
                <w:rFonts w:ascii="Arial" w:hAnsi="Arial" w:cs="Arial"/>
              </w:rPr>
              <w:t>ж, 7 хоног өнгөрмөгц мэдэгдсэнд тооцох тухай зохицуулалт нь тусгайлсан журмаар хянан шийдвэрлэх ажиллагааны зорилгод нийцэж байгаа эсэх</w:t>
            </w:r>
          </w:p>
        </w:tc>
      </w:tr>
      <w:tr w:rsidR="00D852C4" w:rsidRPr="00100E58" w14:paraId="127D5D1C" w14:textId="77777777" w:rsidTr="0038403F">
        <w:tc>
          <w:tcPr>
            <w:tcW w:w="2206" w:type="dxa"/>
          </w:tcPr>
          <w:p w14:paraId="19BE1DF7" w14:textId="77777777" w:rsidR="00D852C4" w:rsidRPr="00D91118" w:rsidRDefault="00D852C4" w:rsidP="0038403F">
            <w:pPr>
              <w:spacing w:line="276" w:lineRule="auto"/>
              <w:jc w:val="both"/>
              <w:rPr>
                <w:rFonts w:ascii="Arial" w:hAnsi="Arial" w:cs="Arial"/>
                <w:b/>
                <w:bCs/>
              </w:rPr>
            </w:pPr>
            <w:r w:rsidRPr="00D91118">
              <w:rPr>
                <w:rFonts w:ascii="Arial" w:hAnsi="Arial" w:cs="Arial"/>
                <w:b/>
                <w:bCs/>
              </w:rPr>
              <w:t>Үнэлгээний товч дүгнэлт</w:t>
            </w:r>
          </w:p>
        </w:tc>
        <w:tc>
          <w:tcPr>
            <w:tcW w:w="7145" w:type="dxa"/>
          </w:tcPr>
          <w:p w14:paraId="41F93626" w14:textId="35EC2D7A" w:rsidR="00013166" w:rsidRDefault="00013166" w:rsidP="00013166">
            <w:pPr>
              <w:spacing w:line="276" w:lineRule="auto"/>
              <w:jc w:val="both"/>
              <w:rPr>
                <w:rFonts w:ascii="Arial" w:hAnsi="Arial" w:cs="Arial"/>
                <w:lang w:val="mn-MN"/>
              </w:rPr>
            </w:pPr>
            <w:r w:rsidRPr="00D76756">
              <w:rPr>
                <w:rFonts w:ascii="Arial" w:hAnsi="Arial" w:cs="Arial"/>
                <w:lang w:val="ru-RU"/>
              </w:rPr>
              <w:t>-</w:t>
            </w:r>
            <w:r w:rsidR="00D76756" w:rsidRPr="00D76756">
              <w:rPr>
                <w:rFonts w:ascii="Arial" w:hAnsi="Arial" w:cs="Arial"/>
                <w:lang w:val="ru-RU"/>
              </w:rPr>
              <w:t>Үндэсний цахим шуудан ажиллахгүй бай</w:t>
            </w:r>
            <w:r w:rsidR="00D76756">
              <w:rPr>
                <w:rFonts w:ascii="Arial" w:hAnsi="Arial" w:cs="Arial"/>
                <w:lang w:val="mn-MN"/>
              </w:rPr>
              <w:t>на.</w:t>
            </w:r>
          </w:p>
          <w:p w14:paraId="6B89E50F" w14:textId="77777777" w:rsidR="00013166" w:rsidRDefault="00D76756" w:rsidP="00D76756">
            <w:pPr>
              <w:spacing w:line="276" w:lineRule="auto"/>
              <w:jc w:val="both"/>
              <w:rPr>
                <w:rFonts w:ascii="Arial" w:hAnsi="Arial" w:cs="Arial"/>
                <w:lang w:val="mn-MN"/>
              </w:rPr>
            </w:pPr>
            <w:r>
              <w:rPr>
                <w:rFonts w:ascii="Arial" w:hAnsi="Arial" w:cs="Arial"/>
                <w:lang w:val="mn-MN"/>
              </w:rPr>
              <w:t>-Үндэсний цахим шуудангаа иргэд шалгадаг эсэх нь тодорхойгүй.</w:t>
            </w:r>
          </w:p>
          <w:p w14:paraId="2D904394" w14:textId="0E5BBEF5" w:rsidR="00D76756" w:rsidRPr="00D76756" w:rsidRDefault="00D76756" w:rsidP="00D76756">
            <w:pPr>
              <w:spacing w:line="276" w:lineRule="auto"/>
              <w:jc w:val="both"/>
              <w:rPr>
                <w:rFonts w:ascii="Arial" w:hAnsi="Arial" w:cs="Arial"/>
                <w:lang w:val="mn-MN"/>
              </w:rPr>
            </w:pPr>
            <w:r>
              <w:rPr>
                <w:rFonts w:ascii="Arial" w:hAnsi="Arial" w:cs="Arial"/>
                <w:lang w:val="mn-MN"/>
              </w:rPr>
              <w:t xml:space="preserve">-Мэдэгдэх хуудас гардуулсанд тооцох өөр хувилбар хэрэгтэй байна. </w:t>
            </w:r>
          </w:p>
        </w:tc>
      </w:tr>
    </w:tbl>
    <w:p w14:paraId="6E69B490" w14:textId="52D8FB22" w:rsidR="00D852C4" w:rsidRPr="000D2F02" w:rsidRDefault="00D852C4" w:rsidP="00D852C4">
      <w:pPr>
        <w:spacing w:before="240" w:line="240" w:lineRule="auto"/>
        <w:ind w:firstLine="720"/>
        <w:jc w:val="both"/>
        <w:rPr>
          <w:rFonts w:ascii="Times New Roman" w:hAnsi="Times New Roman" w:cs="Times New Roman"/>
          <w:sz w:val="24"/>
          <w:szCs w:val="24"/>
          <w:lang w:val="mn-MN"/>
        </w:rPr>
      </w:pPr>
      <w:r w:rsidRPr="000D2F02">
        <w:rPr>
          <w:rFonts w:ascii="Arial" w:hAnsi="Arial" w:cs="Arial"/>
          <w:sz w:val="24"/>
          <w:szCs w:val="24"/>
          <w:lang w:val="mn-MN"/>
        </w:rPr>
        <w:t>ИХШХШтХ-ийн 75</w:t>
      </w:r>
      <w:r w:rsidRPr="000D2F02">
        <w:rPr>
          <w:rFonts w:ascii="Arial" w:hAnsi="Arial" w:cs="Arial"/>
          <w:sz w:val="24"/>
          <w:szCs w:val="24"/>
          <w:vertAlign w:val="superscript"/>
          <w:lang w:val="mn-MN"/>
        </w:rPr>
        <w:t>4</w:t>
      </w:r>
      <w:r w:rsidRPr="000D2F02">
        <w:rPr>
          <w:rFonts w:ascii="Arial" w:hAnsi="Arial" w:cs="Arial"/>
          <w:sz w:val="24"/>
          <w:szCs w:val="24"/>
          <w:lang w:val="mn-MN"/>
        </w:rPr>
        <w:t>-р зүйлийн</w:t>
      </w:r>
      <w:r w:rsidRPr="000D2F02">
        <w:rPr>
          <w:rFonts w:ascii="Arial" w:hAnsi="Arial" w:cs="Arial"/>
          <w:sz w:val="24"/>
          <w:szCs w:val="24"/>
          <w:vertAlign w:val="superscript"/>
          <w:lang w:val="mn-MN"/>
        </w:rPr>
        <w:t xml:space="preserve"> </w:t>
      </w:r>
      <w:r w:rsidRPr="000D2F02">
        <w:rPr>
          <w:rFonts w:ascii="Arial" w:hAnsi="Arial" w:cs="Arial"/>
          <w:sz w:val="24"/>
          <w:szCs w:val="24"/>
          <w:lang w:val="mn-MN"/>
        </w:rPr>
        <w:t>75</w:t>
      </w:r>
      <w:r w:rsidRPr="000D2F02">
        <w:rPr>
          <w:rFonts w:ascii="Arial" w:hAnsi="Arial" w:cs="Arial"/>
          <w:sz w:val="24"/>
          <w:szCs w:val="24"/>
          <w:vertAlign w:val="superscript"/>
          <w:lang w:val="mn-MN"/>
        </w:rPr>
        <w:t>4</w:t>
      </w:r>
      <w:r w:rsidRPr="000D2F02">
        <w:rPr>
          <w:rFonts w:ascii="Arial" w:hAnsi="Arial" w:cs="Arial"/>
          <w:sz w:val="24"/>
          <w:szCs w:val="24"/>
          <w:lang w:val="mn-MN"/>
        </w:rPr>
        <w:t>.2 дахь хэсэгт тус улсын бүртгэлийн байгууллагаас хаяг тодруулж, мэдэгдэх хуудсыг хүргүүлсэн ч боломжгүй тохиолдолд хэрхэхийг дараах байдлаар томьёолжээ.</w:t>
      </w:r>
      <w:r w:rsidRPr="000D2F02">
        <w:rPr>
          <w:rFonts w:ascii="Times New Roman" w:hAnsi="Times New Roman" w:cs="Times New Roman"/>
          <w:sz w:val="24"/>
          <w:szCs w:val="24"/>
          <w:lang w:val="mn-MN"/>
        </w:rPr>
        <w:t xml:space="preserve"> </w:t>
      </w:r>
    </w:p>
    <w:tbl>
      <w:tblPr>
        <w:tblStyle w:val="TableGrid"/>
        <w:tblW w:w="9351" w:type="dxa"/>
        <w:shd w:val="clear" w:color="auto" w:fill="F2F2F2" w:themeFill="background1" w:themeFillShade="F2"/>
        <w:tblLook w:val="04A0" w:firstRow="1" w:lastRow="0" w:firstColumn="1" w:lastColumn="0" w:noHBand="0" w:noVBand="1"/>
      </w:tblPr>
      <w:tblGrid>
        <w:gridCol w:w="9351"/>
      </w:tblGrid>
      <w:tr w:rsidR="00D852C4" w:rsidRPr="00100E58" w14:paraId="6723827E" w14:textId="77777777" w:rsidTr="0038403F">
        <w:tc>
          <w:tcPr>
            <w:tcW w:w="9351" w:type="dxa"/>
            <w:shd w:val="clear" w:color="auto" w:fill="F2F2F2" w:themeFill="background1" w:themeFillShade="F2"/>
          </w:tcPr>
          <w:p w14:paraId="6840FDC2" w14:textId="77777777" w:rsidR="00D852C4" w:rsidRPr="000D2F02" w:rsidRDefault="00D852C4" w:rsidP="0038403F">
            <w:pPr>
              <w:jc w:val="both"/>
              <w:rPr>
                <w:rFonts w:ascii="Arial" w:hAnsi="Arial" w:cs="Arial"/>
                <w:b/>
                <w:bCs/>
                <w:sz w:val="24"/>
                <w:szCs w:val="24"/>
                <w:lang w:val="mn-MN"/>
              </w:rPr>
            </w:pPr>
            <w:r w:rsidRPr="000D2F02">
              <w:rPr>
                <w:rFonts w:ascii="Arial" w:hAnsi="Arial" w:cs="Arial"/>
                <w:b/>
                <w:bCs/>
                <w:sz w:val="24"/>
                <w:szCs w:val="24"/>
                <w:lang w:val="mn-MN"/>
              </w:rPr>
              <w:t>75</w:t>
            </w:r>
            <w:r w:rsidRPr="000D2F02">
              <w:rPr>
                <w:rFonts w:ascii="Arial" w:hAnsi="Arial" w:cs="Arial"/>
                <w:b/>
                <w:bCs/>
                <w:sz w:val="24"/>
                <w:szCs w:val="24"/>
                <w:vertAlign w:val="superscript"/>
                <w:lang w:val="mn-MN"/>
              </w:rPr>
              <w:t>4</w:t>
            </w:r>
            <w:r w:rsidRPr="000D2F02">
              <w:rPr>
                <w:rFonts w:ascii="Arial" w:hAnsi="Arial" w:cs="Arial"/>
                <w:b/>
                <w:bCs/>
                <w:sz w:val="24"/>
                <w:szCs w:val="24"/>
                <w:lang w:val="mn-MN"/>
              </w:rPr>
              <w:t> дүгээр зүйл.Мэдэгдэх хуудас, хэрэг хянан шийдвэрлэх ажиллагааны тэмдэглэл</w:t>
            </w:r>
          </w:p>
          <w:p w14:paraId="2053E8A6" w14:textId="77777777" w:rsidR="00D852C4" w:rsidRPr="000D2F02" w:rsidRDefault="00D852C4" w:rsidP="0038403F">
            <w:pPr>
              <w:jc w:val="both"/>
              <w:rPr>
                <w:rFonts w:ascii="Arial" w:hAnsi="Arial" w:cs="Arial"/>
                <w:sz w:val="24"/>
                <w:szCs w:val="24"/>
                <w:lang w:val="mn-MN"/>
              </w:rPr>
            </w:pPr>
          </w:p>
          <w:p w14:paraId="4E10F4BB" w14:textId="77777777" w:rsidR="00D852C4" w:rsidRPr="000D2F02" w:rsidRDefault="00D852C4" w:rsidP="0038403F">
            <w:pPr>
              <w:spacing w:after="160" w:line="259" w:lineRule="auto"/>
              <w:jc w:val="both"/>
              <w:rPr>
                <w:rFonts w:ascii="Arial" w:hAnsi="Arial" w:cs="Arial"/>
                <w:sz w:val="24"/>
                <w:szCs w:val="24"/>
                <w:lang w:val="mn-MN"/>
              </w:rPr>
            </w:pPr>
            <w:r w:rsidRPr="000D2F02">
              <w:rPr>
                <w:rFonts w:ascii="Arial" w:hAnsi="Arial" w:cs="Arial"/>
                <w:sz w:val="24"/>
                <w:szCs w:val="24"/>
                <w:lang w:val="mn-MN"/>
              </w:rPr>
              <w:t>75</w:t>
            </w:r>
            <w:r w:rsidRPr="000D2F02">
              <w:rPr>
                <w:rFonts w:ascii="Arial" w:hAnsi="Arial" w:cs="Arial"/>
                <w:sz w:val="24"/>
                <w:szCs w:val="24"/>
                <w:vertAlign w:val="superscript"/>
                <w:lang w:val="mn-MN"/>
              </w:rPr>
              <w:t>4</w:t>
            </w:r>
            <w:r w:rsidRPr="000D2F02">
              <w:rPr>
                <w:rFonts w:ascii="Arial" w:hAnsi="Arial" w:cs="Arial"/>
                <w:sz w:val="24"/>
                <w:szCs w:val="24"/>
                <w:lang w:val="mn-MN"/>
              </w:rPr>
              <w:t>.2.Энэ хуулийн 75</w:t>
            </w:r>
            <w:r w:rsidRPr="000D2F02">
              <w:rPr>
                <w:rFonts w:ascii="Arial" w:hAnsi="Arial" w:cs="Arial"/>
                <w:sz w:val="24"/>
                <w:szCs w:val="24"/>
                <w:vertAlign w:val="superscript"/>
                <w:lang w:val="mn-MN"/>
              </w:rPr>
              <w:t>4</w:t>
            </w:r>
            <w:r w:rsidRPr="000D2F02">
              <w:rPr>
                <w:rFonts w:ascii="Arial" w:hAnsi="Arial" w:cs="Arial"/>
                <w:sz w:val="24"/>
                <w:szCs w:val="24"/>
                <w:lang w:val="mn-MN"/>
              </w:rPr>
              <w:t xml:space="preserve">.1-д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w:t>
            </w:r>
            <w:r w:rsidRPr="000D2F02">
              <w:rPr>
                <w:rFonts w:ascii="Arial" w:hAnsi="Arial" w:cs="Arial"/>
                <w:sz w:val="24"/>
                <w:szCs w:val="24"/>
                <w:lang w:val="mn-MN"/>
              </w:rPr>
              <w:lastRenderedPageBreak/>
              <w:t>системд бүртгүүлж холбогдсон цахим шуудангийн хаягаар мэдэгдэх хуудсыг илгээнэ.</w:t>
            </w:r>
          </w:p>
          <w:p w14:paraId="7B898E42" w14:textId="77777777" w:rsidR="00D852C4" w:rsidRPr="000D2F02" w:rsidRDefault="00D852C4" w:rsidP="0038403F">
            <w:pPr>
              <w:jc w:val="both"/>
              <w:rPr>
                <w:rFonts w:ascii="Arial" w:hAnsi="Arial" w:cs="Arial"/>
                <w:lang w:val="mn-MN"/>
              </w:rPr>
            </w:pPr>
          </w:p>
        </w:tc>
      </w:tr>
    </w:tbl>
    <w:p w14:paraId="60C31A98" w14:textId="65FFB377" w:rsidR="00D852C4" w:rsidRPr="000D2F02" w:rsidRDefault="00D852C4" w:rsidP="00D852C4">
      <w:pPr>
        <w:rPr>
          <w:lang w:val="mn-MN"/>
        </w:rPr>
      </w:pPr>
      <w:r w:rsidRPr="002B014E">
        <w:lastRenderedPageBreak/>
        <mc:AlternateContent>
          <mc:Choice Requires="wps">
            <w:drawing>
              <wp:anchor distT="0" distB="0" distL="114300" distR="114300" simplePos="0" relativeHeight="251663360" behindDoc="0" locked="0" layoutInCell="1" allowOverlap="1" wp14:anchorId="0F31EE49" wp14:editId="27D89C3C">
                <wp:simplePos x="0" y="0"/>
                <wp:positionH relativeFrom="margin">
                  <wp:posOffset>720090</wp:posOffset>
                </wp:positionH>
                <wp:positionV relativeFrom="paragraph">
                  <wp:posOffset>123190</wp:posOffset>
                </wp:positionV>
                <wp:extent cx="4250690" cy="733425"/>
                <wp:effectExtent l="0" t="0" r="16510" b="28575"/>
                <wp:wrapNone/>
                <wp:docPr id="1900644322" name="Rectangle: Rounded Corners 14"/>
                <wp:cNvGraphicFramePr/>
                <a:graphic xmlns:a="http://schemas.openxmlformats.org/drawingml/2006/main">
                  <a:graphicData uri="http://schemas.microsoft.com/office/word/2010/wordprocessingShape">
                    <wps:wsp>
                      <wps:cNvSpPr/>
                      <wps:spPr>
                        <a:xfrm>
                          <a:off x="0" y="0"/>
                          <a:ext cx="4250690" cy="733425"/>
                        </a:xfrm>
                        <a:prstGeom prst="roundRect">
                          <a:avLst>
                            <a:gd name="adj" fmla="val 16875"/>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9789A5A" w14:textId="55CFDDCC" w:rsidR="00D852C4" w:rsidRDefault="00D852C4" w:rsidP="00D852C4">
                            <w:pPr>
                              <w:spacing w:before="120"/>
                              <w:ind w:left="461"/>
                              <w:jc w:val="center"/>
                              <w:rPr>
                                <w:rFonts w:ascii="Arial" w:eastAsia="Open Sans Bold" w:hAnsi="Arial" w:cs="Arial"/>
                                <w:b/>
                                <w:bCs/>
                                <w:color w:val="002060"/>
                                <w:kern w:val="24"/>
                                <w:sz w:val="36"/>
                                <w:szCs w:val="36"/>
                              </w:rPr>
                            </w:pPr>
                            <w:r>
                              <w:rPr>
                                <w:rFonts w:ascii="Arial" w:eastAsia="Open Sans Bold" w:hAnsi="Arial" w:cs="Arial"/>
                                <w:b/>
                                <w:bCs/>
                                <w:color w:val="002060"/>
                                <w:kern w:val="24"/>
                                <w:sz w:val="36"/>
                                <w:szCs w:val="36"/>
                              </w:rPr>
                              <w:t xml:space="preserve">E-Mongolia </w:t>
                            </w:r>
                            <w:r>
                              <w:rPr>
                                <w:rFonts w:ascii="Arial" w:eastAsia="Open Sans Bold" w:hAnsi="Arial" w:cs="Arial"/>
                                <w:b/>
                                <w:bCs/>
                                <w:color w:val="002060"/>
                                <w:kern w:val="24"/>
                                <w:sz w:val="36"/>
                                <w:szCs w:val="36"/>
                                <w:lang w:val="mn-MN"/>
                              </w:rPr>
                              <w:t>систем ажиллахгүй.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F31EE49" id="Rectangle: Rounded Corners 14" o:spid="_x0000_s1057" style="position:absolute;margin-left:56.7pt;margin-top:9.7pt;width:334.7pt;height:5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0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" filled="f" strokecolor="#1f4d78 [1604]" strokeweight="1pt">
                <v:stroke joinstyle="miter"/>
                <v:textbox>
                  <w:txbxContent>
                    <w:p w14:paraId="79789A5A" w14:textId="55CFDDCC" w:rsidR="00D852C4" w:rsidRDefault="00D852C4" w:rsidP="00D852C4">
                      <w:pPr>
                        <w:spacing w:before="120"/>
                        <w:ind w:left="461"/>
                        <w:jc w:val="center"/>
                        <w:rPr>
                          <w:rFonts w:ascii="Arial" w:eastAsia="Open Sans Bold" w:hAnsi="Arial" w:cs="Arial"/>
                          <w:b/>
                          <w:bCs/>
                          <w:color w:val="002060"/>
                          <w:kern w:val="24"/>
                          <w:sz w:val="36"/>
                          <w:szCs w:val="36"/>
                        </w:rPr>
                      </w:pPr>
                      <w:r>
                        <w:rPr>
                          <w:rFonts w:ascii="Arial" w:eastAsia="Open Sans Bold" w:hAnsi="Arial" w:cs="Arial"/>
                          <w:b/>
                          <w:bCs/>
                          <w:color w:val="002060"/>
                          <w:kern w:val="24"/>
                          <w:sz w:val="36"/>
                          <w:szCs w:val="36"/>
                        </w:rPr>
                        <w:t xml:space="preserve">E-Mongolia </w:t>
                      </w:r>
                      <w:r>
                        <w:rPr>
                          <w:rFonts w:ascii="Arial" w:eastAsia="Open Sans Bold" w:hAnsi="Arial" w:cs="Arial"/>
                          <w:b/>
                          <w:bCs/>
                          <w:color w:val="002060"/>
                          <w:kern w:val="24"/>
                          <w:sz w:val="36"/>
                          <w:szCs w:val="36"/>
                          <w:lang w:val="mn-MN"/>
                        </w:rPr>
                        <w:t>систем ажиллахгүй.</w:t>
                      </w:r>
                    </w:p>
                  </w:txbxContent>
                </v:textbox>
                <w10:wrap anchorx="margin"/>
              </v:roundrect>
            </w:pict>
          </mc:Fallback>
        </mc:AlternateContent>
      </w:r>
    </w:p>
    <w:p w14:paraId="37E028CA" w14:textId="77777777" w:rsidR="00D852C4" w:rsidRPr="000D2F02" w:rsidRDefault="00D852C4" w:rsidP="00D852C4">
      <w:pPr>
        <w:rPr>
          <w:lang w:val="mn-MN"/>
        </w:rPr>
      </w:pPr>
    </w:p>
    <w:p w14:paraId="2D89929E" w14:textId="77777777" w:rsidR="00D852C4" w:rsidRPr="000D2F02" w:rsidRDefault="00D852C4" w:rsidP="00D852C4">
      <w:pPr>
        <w:rPr>
          <w:lang w:val="mn-MN"/>
        </w:rPr>
      </w:pPr>
    </w:p>
    <w:p w14:paraId="11CA8AF2" w14:textId="77777777" w:rsidR="00D852C4" w:rsidRPr="000D2F02" w:rsidRDefault="00D852C4" w:rsidP="00D852C4">
      <w:pPr>
        <w:rPr>
          <w:lang w:val="mn-MN"/>
        </w:rPr>
      </w:pPr>
    </w:p>
    <w:tbl>
      <w:tblPr>
        <w:tblStyle w:val="TableGrid"/>
        <w:tblW w:w="0" w:type="auto"/>
        <w:tblLook w:val="04A0" w:firstRow="1" w:lastRow="0" w:firstColumn="1" w:lastColumn="0" w:noHBand="0" w:noVBand="1"/>
      </w:tblPr>
      <w:tblGrid>
        <w:gridCol w:w="8921"/>
      </w:tblGrid>
      <w:tr w:rsidR="00D852C4" w:rsidRPr="00100E58" w14:paraId="41A2ED2A" w14:textId="77777777" w:rsidTr="00D852C4">
        <w:tc>
          <w:tcPr>
            <w:tcW w:w="8921" w:type="dxa"/>
          </w:tcPr>
          <w:p w14:paraId="555CE640" w14:textId="77777777" w:rsidR="00D852C4" w:rsidRPr="000D2F02" w:rsidRDefault="00D852C4" w:rsidP="00D852C4">
            <w:pPr>
              <w:pStyle w:val="NormalWeb"/>
              <w:ind w:firstLine="589"/>
              <w:jc w:val="both"/>
              <w:rPr>
                <w:rFonts w:ascii="Arial" w:hAnsi="Arial" w:cs="Arial"/>
                <w:b/>
                <w:bCs/>
                <w:sz w:val="22"/>
                <w:szCs w:val="22"/>
                <w:lang w:val="mn-MN"/>
              </w:rPr>
            </w:pPr>
            <w:r w:rsidRPr="000D2F02">
              <w:rPr>
                <w:rFonts w:ascii="Arial" w:hAnsi="Arial" w:cs="Arial"/>
                <w:b/>
                <w:bCs/>
                <w:sz w:val="22"/>
                <w:szCs w:val="22"/>
                <w:lang w:val="mn-MN"/>
              </w:rPr>
              <w:t>Ярилцлага</w:t>
            </w:r>
          </w:p>
          <w:p w14:paraId="7FD54354" w14:textId="77777777" w:rsidR="00D852C4" w:rsidRPr="000D2F02" w:rsidRDefault="00D852C4" w:rsidP="00D852C4">
            <w:pPr>
              <w:pStyle w:val="NormalWeb"/>
              <w:jc w:val="both"/>
              <w:rPr>
                <w:rFonts w:ascii="Arial" w:hAnsi="Arial" w:cs="Arial"/>
                <w:sz w:val="20"/>
                <w:szCs w:val="20"/>
                <w:lang w:val="mn-MN"/>
              </w:rPr>
            </w:pPr>
          </w:p>
          <w:p w14:paraId="66D7669E" w14:textId="77777777" w:rsidR="00D852C4" w:rsidRPr="000D2F02" w:rsidRDefault="00D852C4" w:rsidP="00D852C4">
            <w:pPr>
              <w:pStyle w:val="NormalWeb"/>
              <w:ind w:firstLine="567"/>
              <w:jc w:val="both"/>
              <w:rPr>
                <w:rFonts w:ascii="Arial" w:hAnsi="Arial" w:cs="Arial"/>
                <w:sz w:val="22"/>
                <w:szCs w:val="22"/>
                <w:lang w:val="mn-MN"/>
              </w:rPr>
            </w:pPr>
            <w:r w:rsidRPr="000D2F02">
              <w:rPr>
                <w:rFonts w:ascii="Arial" w:hAnsi="Arial" w:cs="Arial"/>
                <w:sz w:val="22"/>
                <w:szCs w:val="22"/>
                <w:lang w:val="mn-MN"/>
              </w:rPr>
              <w:t>Үндэсний шуудан буюу e-mongolia систем хэвийн ажиллахгүй байна. Нэгдүгээрт, тус системээр ирүүлсэн мэдэгдэх хуудас дийлэнх тохиолдолд эзэндээ хүрэхгүй байна. Үүний шалтгааныг тухайн системийг хариуцсан байгууллагаас уулзаж, тодруулахад илгээсэн файл вирустай байх тохиолдолд системд хүлээн аваагүй эсхүл илгээгээгүй байх боломжтой гэх тайлбарыг өгч байна. Мөн хавсаргах файлын хэмжээ 20mb-аас ихгүй байх ёстой байдаг тул мэдэгдэх хуудас болон түүнтэй цуг илгээх шаардлагатай хавсралтуудыг бүрэн явуулах боломжгүй нөхцөл байдал үүсэж байгаагаас гадна тухайн файлыг систем хүлээн аваад илгээлээ гэж бодоход хүлээн авах этгээдэд 2-3 хоногийн дараа мэдэгдэл очиж байна.</w:t>
            </w:r>
          </w:p>
          <w:p w14:paraId="7088A9C4" w14:textId="77777777" w:rsidR="00D852C4" w:rsidRPr="000D2F02" w:rsidRDefault="00D852C4" w:rsidP="00D852C4">
            <w:pPr>
              <w:pStyle w:val="NormalWeb"/>
              <w:ind w:firstLine="567"/>
              <w:jc w:val="both"/>
              <w:rPr>
                <w:rFonts w:ascii="Arial" w:hAnsi="Arial" w:cs="Arial"/>
                <w:sz w:val="22"/>
                <w:szCs w:val="22"/>
                <w:lang w:val="mn-MN"/>
              </w:rPr>
            </w:pPr>
          </w:p>
          <w:p w14:paraId="45E5B366" w14:textId="77777777" w:rsidR="00D852C4" w:rsidRPr="000D2F02" w:rsidRDefault="00D852C4" w:rsidP="00D852C4">
            <w:pPr>
              <w:pStyle w:val="NormalWeb"/>
              <w:ind w:firstLine="567"/>
              <w:jc w:val="both"/>
              <w:rPr>
                <w:rFonts w:ascii="Arial" w:hAnsi="Arial" w:cs="Arial"/>
                <w:sz w:val="22"/>
                <w:szCs w:val="22"/>
                <w:lang w:val="mn-MN"/>
              </w:rPr>
            </w:pPr>
            <w:r w:rsidRPr="000D2F02">
              <w:rPr>
                <w:rFonts w:ascii="Arial" w:hAnsi="Arial" w:cs="Arial"/>
                <w:sz w:val="22"/>
                <w:szCs w:val="22"/>
                <w:lang w:val="mn-MN"/>
              </w:rPr>
              <w:t>Мөн систем хариуцсан байгууллага мэдэгдэх хуудас хүргүүлэх ажиллагааг өөрийнх нь системийг ашиглан хийж байгаа болон чухамдаа яг ямар үйл ажиллагаа яваад байгаа талаар ойлголтгүй байна.</w:t>
            </w:r>
          </w:p>
          <w:p w14:paraId="182018D0" w14:textId="77777777" w:rsidR="00D852C4" w:rsidRPr="000D2F02" w:rsidRDefault="00D852C4" w:rsidP="00D852C4">
            <w:pPr>
              <w:pStyle w:val="NormalWeb"/>
              <w:ind w:firstLine="567"/>
              <w:jc w:val="both"/>
              <w:rPr>
                <w:rFonts w:ascii="Arial" w:hAnsi="Arial" w:cs="Arial"/>
                <w:sz w:val="22"/>
                <w:szCs w:val="22"/>
                <w:lang w:val="mn-MN"/>
              </w:rPr>
            </w:pPr>
          </w:p>
          <w:p w14:paraId="2264A55A" w14:textId="77777777" w:rsidR="00D852C4" w:rsidRPr="000D2F02" w:rsidRDefault="00D852C4" w:rsidP="00D852C4">
            <w:pPr>
              <w:pStyle w:val="NormalWeb"/>
              <w:ind w:firstLine="567"/>
              <w:jc w:val="both"/>
              <w:rPr>
                <w:rFonts w:ascii="Arial" w:hAnsi="Arial" w:cs="Arial"/>
                <w:sz w:val="22"/>
                <w:szCs w:val="22"/>
                <w:lang w:val="mn-MN"/>
              </w:rPr>
            </w:pPr>
            <w:r w:rsidRPr="000D2F02">
              <w:rPr>
                <w:rFonts w:ascii="Arial" w:hAnsi="Arial" w:cs="Arial"/>
                <w:sz w:val="22"/>
                <w:szCs w:val="22"/>
                <w:lang w:val="mn-MN"/>
              </w:rPr>
              <w:t>Манай байгууллагад танайх тусдаа систем хөгжүүлээд түүнийгээ манай системтэй холбох байдлаар шууд файл илгээхгүй байдлаар шийдвэрлэх эсхүл замын хөдөлгөөний дүрэм зөрчихөд тэр дороо торгуулийн мэдэгдэл ирдэгтэй адил систем хөгжүүлэн шийдвэрлэх боломжтой талаар саналаа хэлж байсан.</w:t>
            </w:r>
          </w:p>
          <w:p w14:paraId="0A28339B" w14:textId="77777777" w:rsidR="00D852C4" w:rsidRPr="000D2F02" w:rsidRDefault="00D852C4" w:rsidP="00D852C4">
            <w:pPr>
              <w:pStyle w:val="NormalWeb"/>
              <w:ind w:firstLine="567"/>
              <w:jc w:val="both"/>
              <w:rPr>
                <w:rFonts w:ascii="Arial" w:hAnsi="Arial" w:cs="Arial"/>
                <w:sz w:val="22"/>
                <w:szCs w:val="22"/>
                <w:lang w:val="mn-MN"/>
              </w:rPr>
            </w:pPr>
          </w:p>
          <w:p w14:paraId="35BEAA1D" w14:textId="77777777" w:rsidR="00D852C4" w:rsidRPr="000D2F02" w:rsidRDefault="00D852C4" w:rsidP="00D852C4">
            <w:pPr>
              <w:pStyle w:val="NormalWeb"/>
              <w:ind w:firstLine="589"/>
              <w:jc w:val="both"/>
              <w:rPr>
                <w:rFonts w:ascii="Arial" w:hAnsi="Arial" w:cs="Arial"/>
                <w:sz w:val="22"/>
                <w:szCs w:val="22"/>
                <w:lang w:val="mn-MN"/>
              </w:rPr>
            </w:pPr>
            <w:r w:rsidRPr="000D2F02">
              <w:rPr>
                <w:rFonts w:ascii="Arial" w:hAnsi="Arial" w:cs="Arial"/>
                <w:sz w:val="22"/>
                <w:szCs w:val="22"/>
                <w:lang w:val="mn-MN"/>
              </w:rPr>
              <w:t xml:space="preserve">Мөн тухайн системд олон шалтгаанаар хүмүүс нэгэн зэрэг ханддаг бөгөөд системийн ачааллаас шалтгаалаад баримт бичиг хүргэгдэлгүй уддаг. Тус системийг ашиглаж буй хүмүүсийн дийлэнх лавлагаа авах зорилгоор ашиглаж байна. Бусад шалтгаанаар тухайн систем рүү нэвтрэн орох, байнга шалгах нь бага байна. </w:t>
            </w:r>
          </w:p>
          <w:p w14:paraId="45FC8696" w14:textId="77777777" w:rsidR="00D852C4" w:rsidRPr="000D2F02" w:rsidRDefault="00D852C4" w:rsidP="00D852C4">
            <w:pPr>
              <w:pStyle w:val="NormalWeb"/>
              <w:jc w:val="both"/>
              <w:rPr>
                <w:rFonts w:ascii="Arial" w:hAnsi="Arial" w:cs="Arial"/>
                <w:sz w:val="22"/>
                <w:szCs w:val="22"/>
                <w:lang w:val="mn-MN"/>
              </w:rPr>
            </w:pPr>
          </w:p>
          <w:p w14:paraId="1240239D" w14:textId="06BFBA98" w:rsidR="00D852C4" w:rsidRPr="000D2F02" w:rsidRDefault="00100E58" w:rsidP="00D852C4">
            <w:pPr>
              <w:pStyle w:val="NormalWeb"/>
              <w:ind w:firstLine="567"/>
              <w:jc w:val="right"/>
              <w:rPr>
                <w:rFonts w:ascii="Arial" w:hAnsi="Arial" w:cs="Arial"/>
                <w:b/>
                <w:bCs/>
                <w:sz w:val="20"/>
                <w:szCs w:val="20"/>
                <w:lang w:val="ru-RU"/>
              </w:rPr>
            </w:pPr>
            <w:r>
              <w:rPr>
                <w:rStyle w:val="Strong"/>
              </w:rPr>
              <w:t xml:space="preserve">ДЭИХАШүүхийн </w:t>
            </w:r>
            <w:r>
              <w:rPr>
                <w:rStyle w:val="Strong"/>
              </w:rPr>
              <w:t>захиргааны ажилтан</w:t>
            </w:r>
          </w:p>
        </w:tc>
      </w:tr>
    </w:tbl>
    <w:p w14:paraId="51287E18" w14:textId="77777777" w:rsidR="00D852C4" w:rsidRPr="000D2F02" w:rsidRDefault="00D852C4" w:rsidP="00D852C4">
      <w:pPr>
        <w:pStyle w:val="NormalWeb"/>
        <w:spacing w:after="0"/>
        <w:ind w:firstLine="567"/>
        <w:jc w:val="both"/>
        <w:rPr>
          <w:rFonts w:ascii="Arial" w:hAnsi="Arial" w:cs="Arial"/>
          <w:sz w:val="20"/>
          <w:szCs w:val="20"/>
          <w:lang w:val="ru-RU"/>
        </w:rPr>
      </w:pPr>
    </w:p>
    <w:p w14:paraId="04734E1D" w14:textId="77777777" w:rsidR="00D852C4" w:rsidRPr="000D2F02" w:rsidRDefault="00D852C4" w:rsidP="00D852C4">
      <w:pPr>
        <w:pStyle w:val="NormalWeb"/>
        <w:spacing w:after="0"/>
        <w:ind w:firstLine="567"/>
        <w:jc w:val="both"/>
        <w:rPr>
          <w:rFonts w:ascii="Arial" w:hAnsi="Arial" w:cs="Arial"/>
          <w:sz w:val="20"/>
          <w:szCs w:val="20"/>
          <w:lang w:val="ru-RU"/>
        </w:rPr>
      </w:pPr>
    </w:p>
    <w:tbl>
      <w:tblPr>
        <w:tblStyle w:val="TableGrid"/>
        <w:tblW w:w="0" w:type="auto"/>
        <w:tblLook w:val="04A0" w:firstRow="1" w:lastRow="0" w:firstColumn="1" w:lastColumn="0" w:noHBand="0" w:noVBand="1"/>
      </w:tblPr>
      <w:tblGrid>
        <w:gridCol w:w="8921"/>
      </w:tblGrid>
      <w:tr w:rsidR="00D852C4" w14:paraId="47D3B2E4" w14:textId="77777777" w:rsidTr="00D852C4">
        <w:tc>
          <w:tcPr>
            <w:tcW w:w="8921" w:type="dxa"/>
          </w:tcPr>
          <w:p w14:paraId="475DA727" w14:textId="65709E18" w:rsidR="00D852C4" w:rsidRPr="000D2F02" w:rsidRDefault="00D852C4" w:rsidP="00D852C4">
            <w:pPr>
              <w:pStyle w:val="NormalWeb"/>
              <w:ind w:firstLine="589"/>
              <w:jc w:val="both"/>
              <w:rPr>
                <w:rFonts w:ascii="Arial" w:hAnsi="Arial" w:cs="Arial"/>
                <w:b/>
                <w:bCs/>
                <w:sz w:val="22"/>
                <w:szCs w:val="22"/>
                <w:lang w:val="ru-RU"/>
              </w:rPr>
            </w:pPr>
            <w:r w:rsidRPr="000D2F02">
              <w:rPr>
                <w:rFonts w:ascii="Arial" w:hAnsi="Arial" w:cs="Arial"/>
                <w:b/>
                <w:bCs/>
                <w:sz w:val="22"/>
                <w:szCs w:val="22"/>
                <w:lang w:val="ru-RU"/>
              </w:rPr>
              <w:t>Ярилцлага</w:t>
            </w:r>
          </w:p>
          <w:p w14:paraId="7B1CFE28" w14:textId="77777777" w:rsidR="00D852C4" w:rsidRPr="000D2F02" w:rsidRDefault="00D852C4" w:rsidP="00D852C4">
            <w:pPr>
              <w:pStyle w:val="NormalWeb"/>
              <w:jc w:val="both"/>
              <w:rPr>
                <w:lang w:val="ru-RU"/>
              </w:rPr>
            </w:pPr>
          </w:p>
          <w:p w14:paraId="38A746AF" w14:textId="6A25C94B" w:rsidR="00013166" w:rsidRPr="000D2F02" w:rsidRDefault="00D852C4" w:rsidP="00013166">
            <w:pPr>
              <w:pStyle w:val="NormalWeb"/>
              <w:ind w:firstLine="567"/>
              <w:jc w:val="both"/>
              <w:rPr>
                <w:rFonts w:ascii="Arial" w:hAnsi="Arial" w:cs="Arial"/>
                <w:sz w:val="22"/>
                <w:szCs w:val="22"/>
                <w:lang w:val="ru-RU"/>
              </w:rPr>
            </w:pPr>
            <w:r w:rsidRPr="000D2F02">
              <w:rPr>
                <w:rFonts w:ascii="Arial" w:hAnsi="Arial" w:cs="Arial"/>
                <w:sz w:val="22"/>
                <w:szCs w:val="22"/>
                <w:lang w:val="ru-RU"/>
              </w:rPr>
              <w:t xml:space="preserve">Үндэсний цахим шуудан, </w:t>
            </w:r>
            <w:r w:rsidRPr="00D852C4">
              <w:rPr>
                <w:rFonts w:ascii="Arial" w:hAnsi="Arial" w:cs="Arial"/>
                <w:sz w:val="22"/>
                <w:szCs w:val="22"/>
              </w:rPr>
              <w:t>e</w:t>
            </w:r>
            <w:r w:rsidRPr="000D2F02">
              <w:rPr>
                <w:rFonts w:ascii="Arial" w:hAnsi="Arial" w:cs="Arial"/>
                <w:sz w:val="22"/>
                <w:szCs w:val="22"/>
                <w:lang w:val="ru-RU"/>
              </w:rPr>
              <w:t>-</w:t>
            </w:r>
            <w:r w:rsidRPr="00D852C4">
              <w:rPr>
                <w:rFonts w:ascii="Arial" w:hAnsi="Arial" w:cs="Arial"/>
                <w:sz w:val="22"/>
                <w:szCs w:val="22"/>
              </w:rPr>
              <w:t>mongolia</w:t>
            </w:r>
            <w:r w:rsidRPr="000D2F02">
              <w:rPr>
                <w:rFonts w:ascii="Arial" w:hAnsi="Arial" w:cs="Arial"/>
                <w:sz w:val="22"/>
                <w:szCs w:val="22"/>
                <w:lang w:val="ru-RU"/>
              </w:rPr>
              <w:t xml:space="preserve"> зэрэг системүүдийн үйл ажиллагаа хэвийн бус, доголдолтой байгаа зэргээс шалтгаалан хариуцагчид мэдэгдэх хуудас хүргүүлэх боломжгүй нөхцөл байдалтай байна</w:t>
            </w:r>
            <w:r w:rsidRPr="000D2F02">
              <w:rPr>
                <w:rFonts w:ascii="Arial" w:hAnsi="Arial" w:cs="Arial"/>
                <w:lang w:val="ru-RU"/>
              </w:rPr>
              <w:t>.</w:t>
            </w:r>
            <w:r w:rsidR="00013166" w:rsidRPr="000D2F02">
              <w:rPr>
                <w:rFonts w:ascii="Arial" w:hAnsi="Arial" w:cs="Arial"/>
                <w:lang w:val="ru-RU"/>
              </w:rPr>
              <w:t xml:space="preserve"> М</w:t>
            </w:r>
            <w:r w:rsidR="00013166" w:rsidRPr="000D2F02">
              <w:rPr>
                <w:rFonts w:ascii="Arial" w:hAnsi="Arial" w:cs="Arial"/>
                <w:sz w:val="22"/>
                <w:szCs w:val="22"/>
                <w:lang w:val="ru-RU"/>
              </w:rPr>
              <w:t>эдэгдэх хуудас хүргүүлэх процессоос шалтгаалан хэрэг хянан шийдвэрлэх ажиллагаа хуульд заасан 45 хоногт хийгдэх боломжгүй нөхцөл байдал үүсэж байна.</w:t>
            </w:r>
          </w:p>
          <w:p w14:paraId="0623355C" w14:textId="044F86D0" w:rsidR="00D852C4" w:rsidRPr="000D2F02" w:rsidRDefault="00D852C4" w:rsidP="00D852C4">
            <w:pPr>
              <w:pStyle w:val="NormalWeb"/>
              <w:ind w:firstLine="589"/>
              <w:jc w:val="both"/>
              <w:rPr>
                <w:rFonts w:ascii="Arial" w:hAnsi="Arial" w:cs="Arial"/>
                <w:sz w:val="22"/>
                <w:szCs w:val="22"/>
                <w:lang w:val="ru-RU"/>
              </w:rPr>
            </w:pPr>
          </w:p>
          <w:p w14:paraId="394E5D7D" w14:textId="77777777" w:rsidR="00013166" w:rsidRPr="000D2F02" w:rsidRDefault="00013166" w:rsidP="00D852C4">
            <w:pPr>
              <w:pStyle w:val="NormalWeb"/>
              <w:ind w:firstLine="589"/>
              <w:jc w:val="both"/>
              <w:rPr>
                <w:rFonts w:ascii="Arial" w:hAnsi="Arial" w:cs="Arial"/>
                <w:lang w:val="ru-RU"/>
              </w:rPr>
            </w:pPr>
          </w:p>
          <w:p w14:paraId="566DA805" w14:textId="16905A1F" w:rsidR="00D852C4" w:rsidRPr="00013166" w:rsidRDefault="00100E58" w:rsidP="00013166">
            <w:pPr>
              <w:pStyle w:val="NormalWeb"/>
              <w:ind w:firstLine="567"/>
              <w:jc w:val="right"/>
              <w:rPr>
                <w:rFonts w:ascii="Arial" w:hAnsi="Arial" w:cs="Arial"/>
                <w:b/>
                <w:bCs/>
                <w:sz w:val="22"/>
                <w:szCs w:val="22"/>
              </w:rPr>
            </w:pPr>
            <w:r>
              <w:rPr>
                <w:rStyle w:val="Strong"/>
              </w:rPr>
              <w:t>ДЭИХАШүүхийн шүүгч</w:t>
            </w:r>
          </w:p>
        </w:tc>
      </w:tr>
    </w:tbl>
    <w:p w14:paraId="464D9F7B" w14:textId="77777777" w:rsidR="00D852C4" w:rsidRDefault="00D852C4" w:rsidP="00D852C4">
      <w:pPr>
        <w:pStyle w:val="NormalWeb"/>
        <w:spacing w:after="0"/>
        <w:ind w:firstLine="567"/>
        <w:jc w:val="both"/>
        <w:rPr>
          <w:rFonts w:ascii="Arial" w:hAnsi="Arial" w:cs="Arial"/>
          <w:sz w:val="20"/>
          <w:szCs w:val="20"/>
        </w:rPr>
      </w:pPr>
    </w:p>
    <w:p w14:paraId="3D773A5C" w14:textId="2BAD4DD3" w:rsidR="00D852C4" w:rsidRPr="00D76756" w:rsidRDefault="00D76756" w:rsidP="00D852C4">
      <w:pPr>
        <w:pStyle w:val="NormalWeb"/>
        <w:spacing w:after="0"/>
        <w:ind w:firstLine="567"/>
        <w:jc w:val="both"/>
        <w:rPr>
          <w:rFonts w:ascii="Arial" w:hAnsi="Arial" w:cs="Arial"/>
        </w:rPr>
      </w:pPr>
      <w:r w:rsidRPr="00D76756">
        <w:rPr>
          <w:rFonts w:ascii="Arial" w:hAnsi="Arial" w:cs="Arial"/>
        </w:rPr>
        <w:t xml:space="preserve">Иймд </w:t>
      </w:r>
      <w:r>
        <w:rPr>
          <w:rFonts w:ascii="Arial" w:hAnsi="Arial" w:cs="Arial"/>
        </w:rPr>
        <w:t xml:space="preserve">мэдэгдэх хуудсыг гардуулсанд тооцох нийтэд зарлах хувилбарыг бий болгох шаардлага үүсчээ. Ингэснээр хялбар ажиллагаа шуурхай явагдах нөхцөл бүрдэнэ. </w:t>
      </w:r>
    </w:p>
    <w:p w14:paraId="3BA3C86A" w14:textId="5A171226" w:rsidR="00D852C4" w:rsidRPr="006F6E56" w:rsidRDefault="006F6E56" w:rsidP="006F6E56">
      <w:pPr>
        <w:ind w:firstLine="567"/>
        <w:jc w:val="both"/>
        <w:rPr>
          <w:rFonts w:ascii="Arial" w:hAnsi="Arial" w:cs="Arial"/>
          <w:sz w:val="24"/>
          <w:szCs w:val="24"/>
        </w:rPr>
      </w:pPr>
      <w:r w:rsidRPr="006F6E56">
        <w:rPr>
          <w:rFonts w:ascii="Arial" w:hAnsi="Arial" w:cs="Arial"/>
          <w:sz w:val="24"/>
          <w:szCs w:val="24"/>
        </w:rPr>
        <w:lastRenderedPageBreak/>
        <w:t>Иргэний хэрэг хянан шийдвэрлэх ажиллагаанд хариуцагч, оролцогчийн хаяг тодорхойгүй, эсхүл мэдэгдэх хуудас гардуулах боломжгүй тохиолдолд “нийтэд зарлан мэдэгдсэнд тооцох” тусгай журам олон улсын эрх зүйн практикт түгээмэл хэрэглэгддэг. Гэхдээ энэ нь эцсийн арга хэмжээ (ultima ratio) байх бөгөөд шүүхээс өмнө нь боломжит бүх аргаар гардуулах оролдлого хийсэн байхыг шаарддаг.</w:t>
      </w:r>
    </w:p>
    <w:p w14:paraId="41075DB4" w14:textId="4091B0D8" w:rsidR="006F6E56" w:rsidRPr="006F6E56" w:rsidRDefault="006F6E56" w:rsidP="006F6E56">
      <w:pPr>
        <w:ind w:firstLine="567"/>
        <w:jc w:val="both"/>
        <w:rPr>
          <w:rFonts w:ascii="Arial" w:hAnsi="Arial" w:cs="Arial"/>
          <w:sz w:val="24"/>
          <w:szCs w:val="24"/>
        </w:rPr>
      </w:pPr>
      <w:r>
        <w:rPr>
          <w:rFonts w:ascii="Arial" w:hAnsi="Arial" w:cs="Arial"/>
          <w:sz w:val="24"/>
          <w:szCs w:val="24"/>
        </w:rPr>
        <w:t xml:space="preserve">Тухайлбал, </w:t>
      </w:r>
      <w:r w:rsidRPr="006F6E56">
        <w:rPr>
          <w:rFonts w:ascii="Arial" w:hAnsi="Arial" w:cs="Arial"/>
          <w:sz w:val="24"/>
          <w:szCs w:val="24"/>
        </w:rPr>
        <w:t>Германд Иргэний хэрэг шүүхэд хянан шийдвэрлэх тухай хууль (Zivilprozessordnung, ZPO)-д “öffentliche Zustellung” буюу нийтэд зарлан гардуулах зохицуулалт бий.</w:t>
      </w:r>
    </w:p>
    <w:p w14:paraId="52A296D6" w14:textId="77777777" w:rsidR="006F6E56" w:rsidRPr="006F6E56" w:rsidRDefault="006F6E56" w:rsidP="006F6E56">
      <w:pPr>
        <w:numPr>
          <w:ilvl w:val="0"/>
          <w:numId w:val="13"/>
        </w:numPr>
        <w:jc w:val="both"/>
        <w:rPr>
          <w:rFonts w:ascii="Arial" w:hAnsi="Arial" w:cs="Arial"/>
          <w:sz w:val="24"/>
          <w:szCs w:val="24"/>
        </w:rPr>
      </w:pPr>
      <w:r w:rsidRPr="006F6E56">
        <w:rPr>
          <w:rFonts w:ascii="Arial" w:hAnsi="Arial" w:cs="Arial"/>
          <w:sz w:val="24"/>
          <w:szCs w:val="24"/>
        </w:rPr>
        <w:t>Хариуцагчийн оршин суугаа хаяг тодорхойгүй, эсхүл гадаадад байгаа бөгөөд энгийн журмаар гардуулах боломжгүй үед хэрэглэнэ.</w:t>
      </w:r>
    </w:p>
    <w:p w14:paraId="42815E6B" w14:textId="77777777" w:rsidR="006F6E56" w:rsidRPr="006F6E56" w:rsidRDefault="006F6E56" w:rsidP="006F6E56">
      <w:pPr>
        <w:numPr>
          <w:ilvl w:val="0"/>
          <w:numId w:val="13"/>
        </w:numPr>
        <w:jc w:val="both"/>
        <w:rPr>
          <w:rFonts w:ascii="Arial" w:hAnsi="Arial" w:cs="Arial"/>
          <w:sz w:val="24"/>
          <w:szCs w:val="24"/>
        </w:rPr>
      </w:pPr>
      <w:r w:rsidRPr="006F6E56">
        <w:rPr>
          <w:rFonts w:ascii="Arial" w:hAnsi="Arial" w:cs="Arial"/>
          <w:sz w:val="24"/>
          <w:szCs w:val="24"/>
        </w:rPr>
        <w:t>Шүүхийн зөвшөөрлөөр зар мэдээг шүүхийн албан ёсны мэдээллийн самбар болон цахим системд байршуулна.</w:t>
      </w:r>
    </w:p>
    <w:p w14:paraId="780FFE11" w14:textId="77777777" w:rsidR="006F6E56" w:rsidRPr="006F6E56" w:rsidRDefault="006F6E56" w:rsidP="006F6E56">
      <w:pPr>
        <w:numPr>
          <w:ilvl w:val="0"/>
          <w:numId w:val="13"/>
        </w:numPr>
        <w:jc w:val="both"/>
        <w:rPr>
          <w:rFonts w:ascii="Arial" w:hAnsi="Arial" w:cs="Arial"/>
          <w:sz w:val="24"/>
          <w:szCs w:val="24"/>
        </w:rPr>
      </w:pPr>
      <w:r w:rsidRPr="006F6E56">
        <w:rPr>
          <w:rFonts w:ascii="Arial" w:hAnsi="Arial" w:cs="Arial"/>
          <w:sz w:val="24"/>
          <w:szCs w:val="24"/>
        </w:rPr>
        <w:t>Ихэнх тохиолдолд зар нийтлэгдсэнээс хойш 1 сарын дараа гардуулсанд тооцдог.</w:t>
      </w:r>
    </w:p>
    <w:p w14:paraId="1892D228" w14:textId="77777777" w:rsidR="006F6E56" w:rsidRDefault="006F6E56" w:rsidP="006F6E56">
      <w:pPr>
        <w:numPr>
          <w:ilvl w:val="0"/>
          <w:numId w:val="13"/>
        </w:numPr>
        <w:jc w:val="both"/>
        <w:rPr>
          <w:rFonts w:ascii="Arial" w:hAnsi="Arial" w:cs="Arial"/>
          <w:sz w:val="24"/>
          <w:szCs w:val="24"/>
        </w:rPr>
      </w:pPr>
      <w:r w:rsidRPr="006F6E56">
        <w:rPr>
          <w:rFonts w:ascii="Arial" w:hAnsi="Arial" w:cs="Arial"/>
          <w:sz w:val="24"/>
          <w:szCs w:val="24"/>
        </w:rPr>
        <w:t>Энэ хугацаанаас эхлэн процессын хугацаа (хариу тайлбар өгөх, давж заалдах гэх мэт) тоологдоно.</w:t>
      </w:r>
    </w:p>
    <w:p w14:paraId="406BA46B" w14:textId="77777777" w:rsidR="006F6E56" w:rsidRPr="006F6E56" w:rsidRDefault="006F6E56" w:rsidP="006F6E56">
      <w:pPr>
        <w:jc w:val="both"/>
        <w:rPr>
          <w:rFonts w:ascii="Arial" w:hAnsi="Arial" w:cs="Arial"/>
          <w:sz w:val="24"/>
          <w:szCs w:val="24"/>
        </w:rPr>
      </w:pPr>
    </w:p>
    <w:p w14:paraId="154C68FF" w14:textId="77777777" w:rsidR="00D852C4" w:rsidRPr="006F6E56" w:rsidRDefault="00D852C4" w:rsidP="006F6E56">
      <w:pPr>
        <w:jc w:val="both"/>
        <w:rPr>
          <w:rFonts w:ascii="Arial" w:hAnsi="Arial" w:cs="Arial"/>
          <w:sz w:val="24"/>
          <w:szCs w:val="24"/>
        </w:rPr>
      </w:pPr>
    </w:p>
    <w:p w14:paraId="4559B0F9" w14:textId="77777777" w:rsidR="00D852C4" w:rsidRDefault="00D852C4" w:rsidP="00D852C4">
      <w:pPr>
        <w:pStyle w:val="NormalWeb"/>
        <w:spacing w:after="0"/>
        <w:ind w:firstLine="567"/>
        <w:jc w:val="both"/>
        <w:rPr>
          <w:rFonts w:ascii="Arial" w:hAnsi="Arial" w:cs="Arial"/>
        </w:rPr>
      </w:pPr>
    </w:p>
    <w:p w14:paraId="6AA6333C" w14:textId="77777777" w:rsidR="00D852C4" w:rsidRDefault="00D852C4" w:rsidP="00D852C4">
      <w:pPr>
        <w:pStyle w:val="NormalWeb"/>
        <w:spacing w:after="0"/>
        <w:ind w:firstLine="567"/>
        <w:jc w:val="both"/>
        <w:rPr>
          <w:rFonts w:ascii="Arial" w:hAnsi="Arial" w:cs="Arial"/>
        </w:rPr>
      </w:pPr>
    </w:p>
    <w:p w14:paraId="596B381C" w14:textId="77777777" w:rsidR="00D852C4" w:rsidRDefault="00D852C4" w:rsidP="00D852C4"/>
    <w:p w14:paraId="01546AD5" w14:textId="77777777" w:rsidR="00D852C4" w:rsidRDefault="00D852C4" w:rsidP="00D852C4"/>
    <w:p w14:paraId="1E932CFF" w14:textId="77777777" w:rsidR="00D852C4" w:rsidRDefault="00D852C4" w:rsidP="00D852C4"/>
    <w:p w14:paraId="665C2343" w14:textId="77777777" w:rsidR="000A1E2D" w:rsidRPr="00D852C4" w:rsidRDefault="000A1E2D" w:rsidP="00CD43EB">
      <w:pPr>
        <w:jc w:val="both"/>
        <w:rPr>
          <w:rFonts w:ascii="Arial" w:hAnsi="Arial" w:cs="Arial"/>
          <w:b/>
          <w:bCs/>
          <w:sz w:val="26"/>
          <w:szCs w:val="26"/>
        </w:rPr>
      </w:pPr>
    </w:p>
    <w:p w14:paraId="5D84362D" w14:textId="77777777" w:rsidR="000A1E2D" w:rsidRPr="00823B94" w:rsidRDefault="000A1E2D" w:rsidP="00CD43EB">
      <w:pPr>
        <w:jc w:val="both"/>
        <w:rPr>
          <w:rFonts w:ascii="Arial" w:hAnsi="Arial" w:cs="Arial"/>
          <w:b/>
          <w:bCs/>
          <w:sz w:val="26"/>
          <w:szCs w:val="26"/>
          <w:lang w:val="mn-MN"/>
        </w:rPr>
      </w:pPr>
    </w:p>
    <w:p w14:paraId="212866EE" w14:textId="5386E3E8" w:rsidR="00CD43EB" w:rsidRPr="00823B94" w:rsidRDefault="00CD43EB" w:rsidP="00CD43EB">
      <w:pPr>
        <w:jc w:val="both"/>
        <w:rPr>
          <w:rFonts w:ascii="Arial" w:hAnsi="Arial" w:cs="Arial"/>
          <w:b/>
          <w:bCs/>
          <w:sz w:val="26"/>
          <w:szCs w:val="26"/>
          <w:lang w:val="mn-MN"/>
        </w:rPr>
      </w:pPr>
    </w:p>
    <w:p w14:paraId="26018EC8" w14:textId="77777777" w:rsidR="00CD43EB" w:rsidRDefault="00CD43EB" w:rsidP="00CD43EB">
      <w:pPr>
        <w:jc w:val="both"/>
        <w:rPr>
          <w:rFonts w:ascii="Arial" w:hAnsi="Arial" w:cs="Arial"/>
          <w:b/>
          <w:bCs/>
          <w:sz w:val="26"/>
          <w:szCs w:val="26"/>
          <w:lang w:val="mn-MN"/>
        </w:rPr>
      </w:pPr>
    </w:p>
    <w:p w14:paraId="59423663" w14:textId="77777777" w:rsidR="00975810" w:rsidRPr="00823B94" w:rsidRDefault="00975810" w:rsidP="00CD43EB">
      <w:pPr>
        <w:jc w:val="both"/>
        <w:rPr>
          <w:rFonts w:ascii="Arial" w:hAnsi="Arial" w:cs="Arial"/>
          <w:b/>
          <w:bCs/>
          <w:sz w:val="26"/>
          <w:szCs w:val="26"/>
          <w:lang w:val="mn-MN"/>
        </w:rPr>
      </w:pPr>
    </w:p>
    <w:p w14:paraId="24CF4BBA" w14:textId="77777777" w:rsidR="00CD43EB" w:rsidRPr="00823B94" w:rsidRDefault="00CD43EB" w:rsidP="00CD43EB">
      <w:pPr>
        <w:jc w:val="both"/>
        <w:rPr>
          <w:rFonts w:ascii="Arial" w:hAnsi="Arial" w:cs="Arial"/>
          <w:b/>
          <w:bCs/>
          <w:sz w:val="26"/>
          <w:szCs w:val="26"/>
          <w:lang w:val="mn-MN"/>
        </w:rPr>
      </w:pPr>
    </w:p>
    <w:p w14:paraId="3F98D378" w14:textId="77777777" w:rsidR="00CD43EB" w:rsidRPr="00823B94" w:rsidRDefault="00CD43EB" w:rsidP="00CD43EB">
      <w:pPr>
        <w:jc w:val="both"/>
        <w:rPr>
          <w:rFonts w:ascii="Arial" w:hAnsi="Arial" w:cs="Arial"/>
          <w:b/>
          <w:bCs/>
          <w:sz w:val="26"/>
          <w:szCs w:val="26"/>
          <w:lang w:val="mn-MN"/>
        </w:rPr>
      </w:pPr>
    </w:p>
    <w:p w14:paraId="64F58592" w14:textId="77777777" w:rsidR="00CD43EB" w:rsidRPr="00823B94" w:rsidRDefault="00CD43EB" w:rsidP="00CD43EB">
      <w:pPr>
        <w:jc w:val="both"/>
        <w:rPr>
          <w:rFonts w:ascii="Arial" w:hAnsi="Arial" w:cs="Arial"/>
          <w:b/>
          <w:bCs/>
          <w:sz w:val="26"/>
          <w:szCs w:val="26"/>
          <w:lang w:val="mn-MN"/>
        </w:rPr>
      </w:pPr>
    </w:p>
    <w:p w14:paraId="3A123038" w14:textId="77777777" w:rsidR="00CD43EB" w:rsidRPr="00823B94" w:rsidRDefault="00CD43EB" w:rsidP="00CD43EB">
      <w:pPr>
        <w:jc w:val="both"/>
        <w:rPr>
          <w:rFonts w:ascii="Arial" w:hAnsi="Arial" w:cs="Arial"/>
          <w:b/>
          <w:bCs/>
          <w:sz w:val="26"/>
          <w:szCs w:val="26"/>
          <w:lang w:val="mn-MN"/>
        </w:rPr>
      </w:pPr>
    </w:p>
    <w:p w14:paraId="66D0A9AF" w14:textId="77777777" w:rsidR="00CD43EB" w:rsidRDefault="00CD43EB" w:rsidP="00CD43EB">
      <w:pPr>
        <w:jc w:val="both"/>
        <w:rPr>
          <w:rFonts w:ascii="Arial" w:hAnsi="Arial" w:cs="Arial"/>
          <w:b/>
          <w:bCs/>
          <w:sz w:val="26"/>
          <w:szCs w:val="26"/>
          <w:lang w:val="mn-MN"/>
        </w:rPr>
      </w:pPr>
    </w:p>
    <w:p w14:paraId="55A84A50" w14:textId="77777777" w:rsidR="00296375" w:rsidRPr="00823B94" w:rsidRDefault="00296375" w:rsidP="00CD43EB">
      <w:pPr>
        <w:jc w:val="both"/>
        <w:rPr>
          <w:rFonts w:ascii="Arial" w:hAnsi="Arial" w:cs="Arial"/>
          <w:b/>
          <w:bCs/>
          <w:sz w:val="26"/>
          <w:szCs w:val="26"/>
          <w:lang w:val="mn-MN"/>
        </w:rPr>
      </w:pPr>
    </w:p>
    <w:p w14:paraId="26583E24" w14:textId="151A1573" w:rsidR="006F6E56" w:rsidRPr="00967BBB" w:rsidRDefault="006F6E56" w:rsidP="00A81D68">
      <w:pPr>
        <w:pStyle w:val="Heading1"/>
        <w:rPr>
          <w:rFonts w:ascii="Arial" w:hAnsi="Arial" w:cs="Arial"/>
          <w:b/>
          <w:bCs/>
          <w:color w:val="auto"/>
          <w:lang w:val="mn-MN"/>
        </w:rPr>
      </w:pPr>
      <w:bookmarkStart w:id="13" w:name="_Toc222155344"/>
      <w:r w:rsidRPr="006F6E56">
        <w:rPr>
          <w:rFonts w:ascii="Arial" w:hAnsi="Arial" w:cs="Arial"/>
          <w:b/>
          <w:bCs/>
          <w:color w:val="auto"/>
          <w:lang w:val="mn-MN"/>
        </w:rPr>
        <w:lastRenderedPageBreak/>
        <w:t>V.ДҮГНЭЛТ, САНАЛ, ЗӨВЛӨМЖ</w:t>
      </w:r>
      <w:bookmarkEnd w:id="13"/>
    </w:p>
    <w:p w14:paraId="28FBAD4C" w14:textId="77777777" w:rsidR="00A81D68" w:rsidRPr="00967BBB" w:rsidRDefault="00A81D68" w:rsidP="006F6E56">
      <w:pPr>
        <w:spacing w:after="0" w:line="240" w:lineRule="auto"/>
        <w:ind w:firstLine="567"/>
        <w:jc w:val="both"/>
        <w:rPr>
          <w:rFonts w:ascii="Arial" w:eastAsia="Times New Roman" w:hAnsi="Arial" w:cs="Arial"/>
          <w:sz w:val="24"/>
          <w:szCs w:val="24"/>
          <w:lang w:val="mn-MN"/>
        </w:rPr>
      </w:pPr>
    </w:p>
    <w:p w14:paraId="7E276821" w14:textId="37F8D158" w:rsidR="00A81D68" w:rsidRPr="00A81D68" w:rsidRDefault="00A81D68" w:rsidP="00A81D68">
      <w:pPr>
        <w:jc w:val="both"/>
        <w:rPr>
          <w:rFonts w:ascii="Arial" w:hAnsi="Arial" w:cs="Arial"/>
          <w:b/>
          <w:bCs/>
          <w:sz w:val="24"/>
          <w:szCs w:val="24"/>
          <w:lang w:val="mn-MN"/>
        </w:rPr>
      </w:pPr>
      <w:r w:rsidRPr="00A81D68">
        <w:rPr>
          <w:rFonts w:ascii="Arial" w:hAnsi="Arial" w:cs="Arial"/>
          <w:b/>
          <w:bCs/>
          <w:sz w:val="24"/>
          <w:szCs w:val="24"/>
          <w:lang w:val="mn-MN"/>
        </w:rPr>
        <w:t>Нэг.Хууль тогтоомжид нэмэлт, өөрчлөлт оруулах шаардлагатай асуудал</w:t>
      </w:r>
    </w:p>
    <w:p w14:paraId="48D2A8F5" w14:textId="5F83FE26" w:rsidR="00A81D68" w:rsidRPr="00A81D68" w:rsidRDefault="00A81D68" w:rsidP="00A81D68">
      <w:pPr>
        <w:ind w:firstLine="720"/>
        <w:jc w:val="both"/>
        <w:rPr>
          <w:rFonts w:ascii="Arial" w:hAnsi="Arial" w:cs="Arial"/>
          <w:sz w:val="24"/>
          <w:szCs w:val="24"/>
          <w:lang w:val="mn-MN"/>
        </w:rPr>
      </w:pPr>
      <w:r w:rsidRPr="00A81D68">
        <w:rPr>
          <w:rFonts w:ascii="Arial" w:hAnsi="Arial" w:cs="Arial"/>
          <w:sz w:val="24"/>
          <w:szCs w:val="24"/>
          <w:lang w:val="mn-MN"/>
        </w:rPr>
        <w:t>1.Бага үнийн дүнтэй хэргийн босгыг тогтмол тоон дүнгээр тогтоох</w:t>
      </w:r>
    </w:p>
    <w:p w14:paraId="54A8994B" w14:textId="77777777" w:rsidR="00A81D68" w:rsidRPr="00A81D68" w:rsidRDefault="00A81D68" w:rsidP="00A81D68">
      <w:pPr>
        <w:ind w:firstLine="720"/>
        <w:jc w:val="both"/>
        <w:rPr>
          <w:rFonts w:ascii="Arial" w:hAnsi="Arial" w:cs="Arial"/>
          <w:sz w:val="24"/>
          <w:szCs w:val="24"/>
          <w:lang w:val="mn-MN"/>
        </w:rPr>
      </w:pPr>
      <w:r w:rsidRPr="00A81D68">
        <w:rPr>
          <w:rFonts w:ascii="Arial" w:hAnsi="Arial" w:cs="Arial"/>
          <w:sz w:val="24"/>
          <w:szCs w:val="24"/>
          <w:lang w:val="mn-MN"/>
        </w:rPr>
        <w:t>Одоогийн байдлаар бага үнийн дүнтэй хэргийг хөдөлмөрийн хөлсний доод хэмжээнд уялдуулан тодорхойлж байгаа нь уг хэмжээ өөрчлөгдөх бүрд тухайн шүүхийн харьяалах хэргийн тоо огцом нэмэгдэх, ачаалал зохиомлоор өсөх нөхцөл бүрдүүлж байна. Иймд олон улсын жишигт нийцүүлэн бага үнийн дүнгийн босгыг тогтсон мөнгөн дүнгээр (тодорхой тоогоор) илэрхийлж хуульчлах нь зүйтэй.</w:t>
      </w:r>
    </w:p>
    <w:p w14:paraId="630DA75D" w14:textId="65B9E832" w:rsidR="00A81D68" w:rsidRPr="00A81D68" w:rsidRDefault="00A81D68" w:rsidP="00A81D68">
      <w:pPr>
        <w:ind w:firstLine="720"/>
        <w:jc w:val="both"/>
        <w:rPr>
          <w:rFonts w:ascii="Arial" w:hAnsi="Arial" w:cs="Arial"/>
          <w:sz w:val="24"/>
          <w:szCs w:val="24"/>
          <w:lang w:val="mn-MN"/>
        </w:rPr>
      </w:pPr>
      <w:r w:rsidRPr="00A81D68">
        <w:rPr>
          <w:rFonts w:ascii="Arial" w:hAnsi="Arial" w:cs="Arial"/>
          <w:sz w:val="24"/>
          <w:szCs w:val="24"/>
          <w:lang w:val="mn-MN"/>
        </w:rPr>
        <w:t>2.Зарим төрлийн маргааныг харьяаллаас хасах</w:t>
      </w:r>
    </w:p>
    <w:p w14:paraId="1DDA81D0" w14:textId="77777777" w:rsidR="00A81D68" w:rsidRPr="00A81D68" w:rsidRDefault="00A81D68" w:rsidP="00A81D68">
      <w:pPr>
        <w:ind w:firstLine="720"/>
        <w:jc w:val="both"/>
        <w:rPr>
          <w:rFonts w:ascii="Arial" w:hAnsi="Arial" w:cs="Arial"/>
          <w:sz w:val="24"/>
          <w:szCs w:val="24"/>
          <w:lang w:val="mn-MN"/>
        </w:rPr>
      </w:pPr>
      <w:r w:rsidRPr="00A81D68">
        <w:rPr>
          <w:rFonts w:ascii="Arial" w:hAnsi="Arial" w:cs="Arial"/>
          <w:sz w:val="24"/>
          <w:szCs w:val="24"/>
          <w:lang w:val="mn-MN"/>
        </w:rPr>
        <w:t>Ердийн шүүхийн иж бүрэн ажиллагаа шаардлагатай, нотлох баримтын маргаан ихтэй зарим хэрэг, тухайлбал хөдөлмөрийн гэрээний маргааныг тус шүүхийн харьяаллаас хасах шаардлагатай байна. Учир нь эдгээр хэрэг нь тус шүүхийн үндсэн зорилго болох хялбар, шуурхай шийдвэрлэх зарчимд нийцэхгүй, ажиллагааг удаашруулж, нийт ачааллыг нэмэгдүүлж байна.</w:t>
      </w:r>
    </w:p>
    <w:p w14:paraId="62B2D909" w14:textId="280DB1B0" w:rsidR="00A81D68" w:rsidRPr="00A81D68" w:rsidRDefault="00A81D68" w:rsidP="00A81D68">
      <w:pPr>
        <w:ind w:firstLine="720"/>
        <w:jc w:val="both"/>
        <w:rPr>
          <w:rFonts w:ascii="Arial" w:hAnsi="Arial" w:cs="Arial"/>
          <w:sz w:val="24"/>
          <w:szCs w:val="24"/>
          <w:lang w:val="mn-MN"/>
        </w:rPr>
      </w:pPr>
      <w:r w:rsidRPr="00A81D68">
        <w:rPr>
          <w:rFonts w:ascii="Arial" w:hAnsi="Arial" w:cs="Arial"/>
          <w:sz w:val="24"/>
          <w:szCs w:val="24"/>
          <w:lang w:val="mn-MN"/>
        </w:rPr>
        <w:t>3.Цахимаар зээл олгох гэрээтэй холбоотой маргааны зохицуулалт</w:t>
      </w:r>
    </w:p>
    <w:p w14:paraId="023D0B42" w14:textId="77777777" w:rsidR="00A81D68" w:rsidRPr="00A81D68" w:rsidRDefault="00A81D68" w:rsidP="00A81D68">
      <w:pPr>
        <w:ind w:firstLine="360"/>
        <w:jc w:val="both"/>
        <w:rPr>
          <w:rFonts w:ascii="Arial" w:hAnsi="Arial" w:cs="Arial"/>
          <w:sz w:val="24"/>
          <w:szCs w:val="24"/>
        </w:rPr>
      </w:pPr>
      <w:r w:rsidRPr="00A81D68">
        <w:rPr>
          <w:rFonts w:ascii="Arial" w:hAnsi="Arial" w:cs="Arial"/>
          <w:sz w:val="24"/>
          <w:szCs w:val="24"/>
          <w:lang w:val="mn-MN"/>
        </w:rPr>
        <w:t xml:space="preserve">Цахимаар зээл олгох гэрээний маргаан нь нийт хэргийн 80 орчим хувийг эзэлж байгаа бөгөөд дараах хүндрэлүүд үүсэж байна. </w:t>
      </w:r>
      <w:r w:rsidRPr="00A81D68">
        <w:rPr>
          <w:rFonts w:ascii="Arial" w:hAnsi="Arial" w:cs="Arial"/>
          <w:sz w:val="24"/>
          <w:szCs w:val="24"/>
        </w:rPr>
        <w:t>Үүнд:</w:t>
      </w:r>
    </w:p>
    <w:p w14:paraId="7AE5A669" w14:textId="77777777" w:rsidR="00A81D68" w:rsidRPr="00A81D68" w:rsidRDefault="00A81D68" w:rsidP="00A81D68">
      <w:pPr>
        <w:numPr>
          <w:ilvl w:val="0"/>
          <w:numId w:val="14"/>
        </w:numPr>
        <w:jc w:val="both"/>
        <w:rPr>
          <w:rFonts w:ascii="Arial" w:hAnsi="Arial" w:cs="Arial"/>
          <w:sz w:val="24"/>
          <w:szCs w:val="24"/>
        </w:rPr>
      </w:pPr>
      <w:r w:rsidRPr="00A81D68">
        <w:rPr>
          <w:rFonts w:ascii="Arial" w:hAnsi="Arial" w:cs="Arial"/>
          <w:sz w:val="24"/>
          <w:szCs w:val="24"/>
        </w:rPr>
        <w:t>Хариуцагч бүртгэлтэй хаягтаа оршин суудаггүй,</w:t>
      </w:r>
    </w:p>
    <w:p w14:paraId="572DF644" w14:textId="77777777" w:rsidR="00A81D68" w:rsidRPr="00A81D68" w:rsidRDefault="00A81D68" w:rsidP="00A81D68">
      <w:pPr>
        <w:numPr>
          <w:ilvl w:val="0"/>
          <w:numId w:val="14"/>
        </w:numPr>
        <w:jc w:val="both"/>
        <w:rPr>
          <w:rFonts w:ascii="Arial" w:hAnsi="Arial" w:cs="Arial"/>
          <w:sz w:val="24"/>
          <w:szCs w:val="24"/>
        </w:rPr>
      </w:pPr>
      <w:r w:rsidRPr="00A81D68">
        <w:rPr>
          <w:rFonts w:ascii="Arial" w:hAnsi="Arial" w:cs="Arial"/>
          <w:sz w:val="24"/>
          <w:szCs w:val="24"/>
        </w:rPr>
        <w:t>Зээл олгох үед зээлдэгчийн мэдээлэл, хаягийн баталгаажуулалт хангалтгүй хийгддэг,</w:t>
      </w:r>
    </w:p>
    <w:p w14:paraId="194D83AB" w14:textId="77777777" w:rsidR="00A81D68" w:rsidRPr="00A81D68" w:rsidRDefault="00A81D68" w:rsidP="00A81D68">
      <w:pPr>
        <w:numPr>
          <w:ilvl w:val="0"/>
          <w:numId w:val="14"/>
        </w:numPr>
        <w:jc w:val="both"/>
        <w:rPr>
          <w:rFonts w:ascii="Arial" w:hAnsi="Arial" w:cs="Arial"/>
          <w:sz w:val="24"/>
          <w:szCs w:val="24"/>
        </w:rPr>
      </w:pPr>
      <w:r w:rsidRPr="00A81D68">
        <w:rPr>
          <w:rFonts w:ascii="Arial" w:hAnsi="Arial" w:cs="Arial"/>
          <w:sz w:val="24"/>
          <w:szCs w:val="24"/>
        </w:rPr>
        <w:t>Улмаар мэдэгдэх хуудас гардуулах боломжгүй болж, хэрэг удаашрах, хэрэгсэхгүй болох нөхцөл бүрдэж байна.</w:t>
      </w:r>
    </w:p>
    <w:p w14:paraId="4DC0FF5A" w14:textId="77777777"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t>Иймд банк, банк бус санхүүгийн байгууллагууд зээл олгохдоо зээлдэгчийн хувийн болон үндэсний цахим шуудангийн хаяг, цахим мэдээллийг баталгаажуулж, тухайн баталгаажуулсан мэдээллийг шүүхэд нотлох баримтаар ирүүлэх үүргийг холбогдох хуульд тусгах шаардлагатай.</w:t>
      </w:r>
    </w:p>
    <w:p w14:paraId="0010FD6F" w14:textId="065EAD4D"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t>4.</w:t>
      </w:r>
      <w:r>
        <w:rPr>
          <w:rFonts w:ascii="Arial" w:hAnsi="Arial" w:cs="Arial"/>
          <w:sz w:val="24"/>
          <w:szCs w:val="24"/>
        </w:rPr>
        <w:t>Нийтэд зарлах хэлбэрээр м</w:t>
      </w:r>
      <w:r w:rsidRPr="00A81D68">
        <w:rPr>
          <w:rFonts w:ascii="Arial" w:hAnsi="Arial" w:cs="Arial"/>
          <w:sz w:val="24"/>
          <w:szCs w:val="24"/>
        </w:rPr>
        <w:t>эдэгдсэнд тооцох зохицуулалт</w:t>
      </w:r>
    </w:p>
    <w:p w14:paraId="2BE720C2" w14:textId="792B159F"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t>Үндэсний цахим шуудангаар мэдэгдэх хуудсыг хүргүүлсэн боловч шүүхэд ирээгүй тохиолдолд шүүх нийтэд зарлан мэдээлж, тодорхой хугацаа өнгөрсний дараа мэдэгдсэнд тооцох эрх зүйн зохицуулалтыг бий болгох шаардлагатай. Ингэснээр ажиллагаа үндэслэлгүйгээр саатахгүй, хэргийг шуурхай шийдвэрлэх нөхцөл бүрдэнэ</w:t>
      </w:r>
      <w:r>
        <w:rPr>
          <w:rFonts w:ascii="Arial" w:hAnsi="Arial" w:cs="Arial"/>
          <w:sz w:val="24"/>
          <w:szCs w:val="24"/>
        </w:rPr>
        <w:t>.</w:t>
      </w:r>
    </w:p>
    <w:p w14:paraId="5CE07B75" w14:textId="04E96CE0" w:rsidR="00A81D68" w:rsidRPr="00A81D68" w:rsidRDefault="00A81D68" w:rsidP="00A81D68">
      <w:pPr>
        <w:jc w:val="both"/>
        <w:rPr>
          <w:rFonts w:ascii="Arial" w:hAnsi="Arial" w:cs="Arial"/>
          <w:b/>
          <w:bCs/>
          <w:sz w:val="24"/>
          <w:szCs w:val="24"/>
        </w:rPr>
      </w:pPr>
      <w:r w:rsidRPr="00A81D68">
        <w:rPr>
          <w:rFonts w:ascii="Arial" w:hAnsi="Arial" w:cs="Arial"/>
          <w:b/>
          <w:bCs/>
          <w:sz w:val="24"/>
          <w:szCs w:val="24"/>
        </w:rPr>
        <w:t>Хоёр.Хуулийн хэрэгжилтийг хангах зохион байгуулалтын арга хэмжээ</w:t>
      </w:r>
    </w:p>
    <w:p w14:paraId="2AED0E33" w14:textId="0A028773"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t>1.Бичиг хүргэгчийн орон тоог нэмэгдүүлэх</w:t>
      </w:r>
    </w:p>
    <w:p w14:paraId="63467412" w14:textId="564E9320"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t>Дүүрэг тус бүрд бичиг хүргэгчийн орон тоог гурваас доошгүй байхаар нэмэгдүүлж, мэдэгдэх хуудас, шүүхийн баримт бичгийг цаг тухайд нь хүргэх нөхцөлийг бүрдүүлэх шаардлагатай.</w:t>
      </w:r>
      <w:r>
        <w:rPr>
          <w:rFonts w:ascii="Arial" w:hAnsi="Arial" w:cs="Arial"/>
          <w:sz w:val="24"/>
          <w:szCs w:val="24"/>
        </w:rPr>
        <w:t xml:space="preserve"> Учир нь шуудангаар хүргүүлснээс бичиг хүргэгчээр хүргүүлэх гүйцэтгэл үр дүнтэй байх боловч дүүрэг бүрд орон тоо хангалтгүй буюу тус бүр 1 ажилтан байна.</w:t>
      </w:r>
    </w:p>
    <w:p w14:paraId="20DFC390" w14:textId="1E12F17D"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lastRenderedPageBreak/>
        <w:t>2.Үндэсний цахим шуудангийн хэвийн ажиллагааг хангах</w:t>
      </w:r>
    </w:p>
    <w:p w14:paraId="435E29CE" w14:textId="77777777" w:rsidR="00A81D68" w:rsidRPr="00A81D68" w:rsidRDefault="00A81D68" w:rsidP="00A81D68">
      <w:pPr>
        <w:ind w:firstLine="720"/>
        <w:jc w:val="both"/>
        <w:rPr>
          <w:rFonts w:ascii="Arial" w:hAnsi="Arial" w:cs="Arial"/>
          <w:sz w:val="24"/>
          <w:szCs w:val="24"/>
        </w:rPr>
      </w:pPr>
      <w:r w:rsidRPr="00A81D68">
        <w:rPr>
          <w:rFonts w:ascii="Arial" w:hAnsi="Arial" w:cs="Arial"/>
          <w:sz w:val="24"/>
          <w:szCs w:val="24"/>
        </w:rPr>
        <w:t>Үндэсний цахим шуудангийн системийн тасралтгүй, найдвартай ажиллагааг яаралтай хангаж, шүүхийн мэдэгдэл цахимаар хүргэгдэх боломжийг бодитоор хэрэгжүүлэх шаардлагатай байна.</w:t>
      </w:r>
    </w:p>
    <w:p w14:paraId="3C43483F" w14:textId="4FF807BC" w:rsidR="00CD43EB" w:rsidRPr="00A81D68" w:rsidRDefault="00A81D68" w:rsidP="00A81D68">
      <w:pPr>
        <w:pStyle w:val="Heading1"/>
        <w:jc w:val="center"/>
        <w:rPr>
          <w:rFonts w:ascii="Arial" w:hAnsi="Arial" w:cs="Arial"/>
          <w:b/>
          <w:bCs/>
          <w:color w:val="000000" w:themeColor="text1"/>
          <w:lang w:val="mn-MN"/>
        </w:rPr>
      </w:pPr>
      <w:bookmarkStart w:id="14" w:name="_Toc222155345"/>
      <w:r w:rsidRPr="00A81D68">
        <w:rPr>
          <w:rFonts w:ascii="Arial" w:hAnsi="Arial" w:cs="Arial"/>
          <w:b/>
          <w:bCs/>
          <w:color w:val="000000" w:themeColor="text1"/>
          <w:lang w:val="mn-MN"/>
        </w:rPr>
        <w:t>ЭХ СУРВАЛЖ</w:t>
      </w:r>
      <w:bookmarkEnd w:id="14"/>
    </w:p>
    <w:p w14:paraId="7C375F04" w14:textId="77777777" w:rsidR="00CD43EB" w:rsidRPr="00823B94" w:rsidRDefault="00CD43EB" w:rsidP="00CD43EB">
      <w:pPr>
        <w:jc w:val="both"/>
        <w:rPr>
          <w:rFonts w:ascii="Arial" w:hAnsi="Arial" w:cs="Arial"/>
          <w:b/>
          <w:bCs/>
          <w:sz w:val="26"/>
          <w:szCs w:val="26"/>
          <w:lang w:val="mn-MN"/>
        </w:rPr>
      </w:pPr>
    </w:p>
    <w:p w14:paraId="73451D41" w14:textId="5945ED98" w:rsidR="00CD43EB"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Иргэний хэрэг шүүхэд хянан шийдвэрлэх тухай хууль</w:t>
      </w:r>
    </w:p>
    <w:p w14:paraId="0E801A13" w14:textId="77777777"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Иргэний хэрэг шүүхэд хянан шийдвэрлэх тухай хуульд нэмэлт, өөрчлөлт оруулах тухай хуулийн төслийн үзэл баримтлал, танилцуулга, тандан судалгаа</w:t>
      </w:r>
    </w:p>
    <w:p w14:paraId="4FF45BD0" w14:textId="77777777"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Дүүргийн Эрүү, Иргэний хэргийн хялбар ажиллагааны анхан шатны тойргийн шүүх (Иргэний танхим)-ийн хэмжээнд хянан шийдвэрлэх ажиллагаанд байгаа маргааны тоо, төрөл.</w:t>
      </w:r>
    </w:p>
    <w:p w14:paraId="002DCD54" w14:textId="77777777"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Анхан шатны шүүхийн тусгайлсан журмаар шийдвэрлэсэн хэргийн мэдээ</w:t>
      </w:r>
    </w:p>
    <w:p w14:paraId="01463FC7" w14:textId="75C420DE"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Давж заалдах шатны шүүхийн тусгайлсан журмаар шийдвэрлэсэн хэргийн мэдээ</w:t>
      </w:r>
    </w:p>
    <w:p w14:paraId="194BE82F" w14:textId="264D60C8"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Дүүргийн Эрүү, Иргэний хэргийн хялбар ажиллагааны анхан шатны тойргийн шүүхэд тулгамдаж буй асуудлын талаарх илтгэл</w:t>
      </w:r>
    </w:p>
    <w:p w14:paraId="22D4795A" w14:textId="61FCBD6B"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Дүүргийн Эрүү, Иргэний хэргийн хялбар ажиллагааны анхан шатны тойргийн шүүхийн ажилтнуудтай хийсэн ярилцлага</w:t>
      </w:r>
    </w:p>
    <w:p w14:paraId="495F28F3" w14:textId="0588E5F3" w:rsidR="00DE10AA" w:rsidRPr="00967BBB" w:rsidRDefault="00DE10AA" w:rsidP="00967BBB">
      <w:pPr>
        <w:pStyle w:val="ListParagraph"/>
        <w:numPr>
          <w:ilvl w:val="1"/>
          <w:numId w:val="16"/>
        </w:numPr>
        <w:ind w:left="0" w:firstLine="426"/>
        <w:jc w:val="both"/>
        <w:rPr>
          <w:rFonts w:ascii="Arial" w:hAnsi="Arial" w:cs="Arial"/>
          <w:sz w:val="24"/>
          <w:szCs w:val="24"/>
          <w:lang w:val="mn-MN"/>
        </w:rPr>
      </w:pPr>
      <w:r w:rsidRPr="00967BBB">
        <w:rPr>
          <w:rFonts w:ascii="Arial" w:hAnsi="Arial" w:cs="Arial"/>
          <w:sz w:val="24"/>
          <w:szCs w:val="24"/>
          <w:lang w:val="mn-MN"/>
        </w:rPr>
        <w:t>Санхүүгийн зохицуулах хорооны албан хаагчтай хийсэн ярилцлага</w:t>
      </w:r>
    </w:p>
    <w:p w14:paraId="764A5C6E" w14:textId="77777777" w:rsidR="00DE10AA" w:rsidRPr="00967BBB" w:rsidRDefault="00DE10AA" w:rsidP="00967BBB">
      <w:pPr>
        <w:ind w:firstLine="426"/>
        <w:jc w:val="both"/>
        <w:rPr>
          <w:rFonts w:ascii="Arial" w:hAnsi="Arial" w:cs="Arial"/>
          <w:sz w:val="24"/>
          <w:szCs w:val="24"/>
          <w:lang w:val="mn-MN"/>
        </w:rPr>
      </w:pPr>
    </w:p>
    <w:p w14:paraId="0E38A013" w14:textId="77777777" w:rsidR="00DE10AA" w:rsidRPr="00967BBB" w:rsidRDefault="00DE10AA" w:rsidP="00CD43EB">
      <w:pPr>
        <w:rPr>
          <w:rFonts w:ascii="Arial" w:hAnsi="Arial" w:cs="Arial"/>
          <w:sz w:val="24"/>
          <w:szCs w:val="24"/>
          <w:lang w:val="mn-MN"/>
        </w:rPr>
      </w:pPr>
    </w:p>
    <w:p w14:paraId="3D8029BE" w14:textId="77777777" w:rsidR="00CD43EB" w:rsidRPr="00823B94" w:rsidRDefault="00CD43EB" w:rsidP="00CD43EB">
      <w:pPr>
        <w:rPr>
          <w:rFonts w:ascii="Arial" w:hAnsi="Arial" w:cs="Arial"/>
          <w:b/>
          <w:bCs/>
          <w:sz w:val="26"/>
          <w:szCs w:val="26"/>
          <w:lang w:val="mn-MN"/>
        </w:rPr>
      </w:pPr>
    </w:p>
    <w:p w14:paraId="78CE43D9" w14:textId="5390BCFF" w:rsidR="00CD43EB" w:rsidRPr="00823B94" w:rsidRDefault="00CD43EB" w:rsidP="00CD43EB">
      <w:pPr>
        <w:ind w:firstLine="720"/>
        <w:rPr>
          <w:rFonts w:ascii="Arial" w:hAnsi="Arial" w:cs="Arial"/>
          <w:sz w:val="26"/>
          <w:szCs w:val="26"/>
          <w:lang w:val="mn-MN"/>
        </w:rPr>
      </w:pPr>
    </w:p>
    <w:p w14:paraId="59E1C10C" w14:textId="3B23A7F4" w:rsidR="00CD43EB" w:rsidRPr="00823B94" w:rsidRDefault="00CD43EB" w:rsidP="00CD43EB">
      <w:pPr>
        <w:pStyle w:val="Heading1"/>
        <w:rPr>
          <w:rFonts w:ascii="Arial" w:hAnsi="Arial" w:cs="Arial"/>
          <w:b/>
          <w:bCs/>
          <w:color w:val="000000" w:themeColor="text1"/>
          <w:sz w:val="26"/>
          <w:szCs w:val="26"/>
          <w:lang w:val="mn-MN"/>
        </w:rPr>
      </w:pPr>
    </w:p>
    <w:p w14:paraId="04669293" w14:textId="77777777" w:rsidR="004F2959" w:rsidRPr="006F6E56" w:rsidRDefault="004F2959" w:rsidP="004F2959">
      <w:pPr>
        <w:rPr>
          <w:lang w:val="mn-MN"/>
        </w:rPr>
      </w:pPr>
      <w:bookmarkStart w:id="15" w:name="_Toc208852103"/>
      <w:bookmarkStart w:id="16" w:name="_Toc210671678"/>
      <w:bookmarkEnd w:id="15"/>
      <w:bookmarkEnd w:id="16"/>
    </w:p>
    <w:sectPr w:rsidR="004F2959" w:rsidRPr="006F6E56" w:rsidSect="000D2F02">
      <w:footerReference w:type="even" r:id="rId29"/>
      <w:footerReference w:type="default" r:id="rId30"/>
      <w:footerReference w:type="first" r:id="rId31"/>
      <w:pgSz w:w="11906" w:h="16838"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ED22" w14:textId="77777777" w:rsidR="00FE5772" w:rsidRPr="00D91118" w:rsidRDefault="00FE5772" w:rsidP="007B3F99">
      <w:pPr>
        <w:spacing w:after="0" w:line="240" w:lineRule="auto"/>
      </w:pPr>
      <w:r w:rsidRPr="00D91118">
        <w:separator/>
      </w:r>
    </w:p>
  </w:endnote>
  <w:endnote w:type="continuationSeparator" w:id="0">
    <w:p w14:paraId="53C70A69" w14:textId="77777777" w:rsidR="00FE5772" w:rsidRPr="00D91118" w:rsidRDefault="00FE5772" w:rsidP="007B3F99">
      <w:pPr>
        <w:spacing w:after="0" w:line="240" w:lineRule="auto"/>
      </w:pPr>
      <w:r w:rsidRPr="00D91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4219100"/>
      <w:docPartObj>
        <w:docPartGallery w:val="Page Numbers (Bottom of Page)"/>
        <w:docPartUnique/>
      </w:docPartObj>
    </w:sdtPr>
    <w:sdtContent>
      <w:p w14:paraId="026F5D80" w14:textId="77777777" w:rsidR="00BE111B" w:rsidRPr="00D91118" w:rsidRDefault="00BE111B" w:rsidP="00BE111B">
        <w:pPr>
          <w:pStyle w:val="Footer"/>
          <w:framePr w:wrap="none" w:vAnchor="text" w:hAnchor="margin" w:xAlign="center" w:y="1"/>
          <w:rPr>
            <w:rStyle w:val="PageNumber"/>
          </w:rPr>
        </w:pPr>
        <w:r w:rsidRPr="00D91118">
          <w:rPr>
            <w:rStyle w:val="PageNumber"/>
          </w:rPr>
          <w:fldChar w:fldCharType="begin"/>
        </w:r>
        <w:r w:rsidRPr="00D91118">
          <w:rPr>
            <w:rStyle w:val="PageNumber"/>
          </w:rPr>
          <w:instrText xml:space="preserve"> PAGE </w:instrText>
        </w:r>
        <w:r w:rsidRPr="00D91118">
          <w:rPr>
            <w:rStyle w:val="PageNumber"/>
          </w:rPr>
          <w:fldChar w:fldCharType="end"/>
        </w:r>
      </w:p>
    </w:sdtContent>
  </w:sdt>
  <w:p w14:paraId="0562A73C" w14:textId="77777777" w:rsidR="00BE111B" w:rsidRPr="00D91118" w:rsidRDefault="00BE1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C59F" w14:textId="77777777" w:rsidR="00BE111B" w:rsidRPr="00D91118" w:rsidRDefault="00BE111B">
    <w:pPr>
      <w:pStyle w:val="Footer"/>
      <w:jc w:val="center"/>
    </w:pPr>
    <w:r w:rsidRPr="00D91118">
      <w:t>-</w:t>
    </w:r>
    <w:sdt>
      <w:sdtPr>
        <w:id w:val="1488511370"/>
        <w:docPartObj>
          <w:docPartGallery w:val="Page Numbers (Bottom of Page)"/>
          <w:docPartUnique/>
        </w:docPartObj>
      </w:sdtPr>
      <w:sdtContent>
        <w:r w:rsidRPr="00D91118">
          <w:fldChar w:fldCharType="begin"/>
        </w:r>
        <w:r w:rsidRPr="00D91118">
          <w:instrText xml:space="preserve"> PAGE   \* MERGEFORMAT </w:instrText>
        </w:r>
        <w:r w:rsidRPr="00D91118">
          <w:fldChar w:fldCharType="separate"/>
        </w:r>
        <w:r w:rsidR="005B2E06" w:rsidRPr="00D91118">
          <w:t>15</w:t>
        </w:r>
        <w:r w:rsidRPr="00D91118">
          <w:fldChar w:fldCharType="end"/>
        </w:r>
        <w:r w:rsidRPr="00D91118">
          <w:t>-</w:t>
        </w:r>
      </w:sdtContent>
    </w:sdt>
  </w:p>
  <w:p w14:paraId="094654AC" w14:textId="77777777" w:rsidR="00BE111B" w:rsidRPr="00D91118" w:rsidRDefault="00BE11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09451461"/>
      <w:docPartObj>
        <w:docPartGallery w:val="Page Numbers (Bottom of Page)"/>
        <w:docPartUnique/>
      </w:docPartObj>
    </w:sdtPr>
    <w:sdtContent>
      <w:p w14:paraId="0D18C6A8" w14:textId="77777777" w:rsidR="00BE111B" w:rsidRPr="00D91118" w:rsidRDefault="00BE111B" w:rsidP="00C167A8">
        <w:pPr>
          <w:pStyle w:val="Footer"/>
          <w:jc w:val="center"/>
          <w:rPr>
            <w:rFonts w:ascii="Arial" w:hAnsi="Arial" w:cs="Arial"/>
          </w:rPr>
        </w:pPr>
        <w:r w:rsidRPr="00D91118">
          <w:rPr>
            <w:rFonts w:ascii="Arial" w:hAnsi="Arial" w:cs="Arial"/>
          </w:rPr>
          <w:t>-</w:t>
        </w:r>
        <w:r w:rsidRPr="00D91118">
          <w:rPr>
            <w:rFonts w:ascii="Arial" w:hAnsi="Arial" w:cs="Arial"/>
          </w:rPr>
          <w:fldChar w:fldCharType="begin"/>
        </w:r>
        <w:r w:rsidRPr="00D91118">
          <w:rPr>
            <w:rFonts w:ascii="Arial" w:hAnsi="Arial" w:cs="Arial"/>
          </w:rPr>
          <w:instrText xml:space="preserve"> PAGE   \* MERGEFORMAT </w:instrText>
        </w:r>
        <w:r w:rsidRPr="00D91118">
          <w:rPr>
            <w:rFonts w:ascii="Arial" w:hAnsi="Arial" w:cs="Arial"/>
          </w:rPr>
          <w:fldChar w:fldCharType="separate"/>
        </w:r>
        <w:r w:rsidR="005B2E06" w:rsidRPr="00D91118">
          <w:rPr>
            <w:rFonts w:ascii="Arial" w:hAnsi="Arial" w:cs="Arial"/>
          </w:rPr>
          <w:t>1</w:t>
        </w:r>
        <w:r w:rsidRPr="00D91118">
          <w:rPr>
            <w:rFonts w:ascii="Arial" w:hAnsi="Arial" w:cs="Arial"/>
          </w:rPr>
          <w:fldChar w:fldCharType="end"/>
        </w:r>
        <w:r w:rsidRPr="00D91118">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E76B" w14:textId="77777777" w:rsidR="00FE5772" w:rsidRPr="00D91118" w:rsidRDefault="00FE5772" w:rsidP="007B3F99">
      <w:pPr>
        <w:spacing w:after="0" w:line="240" w:lineRule="auto"/>
      </w:pPr>
      <w:r w:rsidRPr="00D91118">
        <w:separator/>
      </w:r>
    </w:p>
  </w:footnote>
  <w:footnote w:type="continuationSeparator" w:id="0">
    <w:p w14:paraId="1675B3DC" w14:textId="77777777" w:rsidR="00FE5772" w:rsidRPr="00D91118" w:rsidRDefault="00FE5772" w:rsidP="007B3F99">
      <w:pPr>
        <w:spacing w:after="0" w:line="240" w:lineRule="auto"/>
      </w:pPr>
      <w:r w:rsidRPr="00D91118">
        <w:continuationSeparator/>
      </w:r>
    </w:p>
  </w:footnote>
  <w:footnote w:id="1">
    <w:p w14:paraId="23D57F30" w14:textId="77777777" w:rsidR="00355040" w:rsidRPr="00D91118" w:rsidRDefault="00355040" w:rsidP="00355040">
      <w:pPr>
        <w:pStyle w:val="FootnoteText"/>
        <w:jc w:val="both"/>
        <w:rPr>
          <w:rFonts w:ascii="Arial" w:hAnsi="Arial" w:cs="Arial"/>
        </w:rPr>
      </w:pPr>
      <w:r w:rsidRPr="00D91118">
        <w:rPr>
          <w:rStyle w:val="FootnoteReference"/>
          <w:rFonts w:ascii="Arial" w:hAnsi="Arial" w:cs="Arial"/>
        </w:rPr>
        <w:footnoteRef/>
      </w:r>
      <w:r w:rsidRPr="00D91118">
        <w:rPr>
          <w:rFonts w:ascii="Arial" w:hAnsi="Arial" w:cs="Arial"/>
        </w:rPr>
        <w:t xml:space="preserve"> Хөдөлмөрийн хөлсний доод хэмжээ 2025 оны 4 дүгээр сарын 1-нээс ХНТГТҮХ-ны 10 сарын 7-ны 3 дугаар тогтоол.</w:t>
      </w:r>
    </w:p>
  </w:footnote>
  <w:footnote w:id="2">
    <w:p w14:paraId="2A821B56" w14:textId="77777777" w:rsidR="00013166" w:rsidRPr="00423B50" w:rsidRDefault="00013166" w:rsidP="00013166">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https://europa.eu/youreurope/business/dealing-with-customers/solving-disputes/european-small-claims-procedure/index_en.htm</w:t>
      </w:r>
    </w:p>
  </w:footnote>
  <w:footnote w:id="3">
    <w:p w14:paraId="5C5F85DC" w14:textId="77777777" w:rsidR="00013166" w:rsidRPr="00423B50" w:rsidRDefault="00013166" w:rsidP="00013166">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https://www.citizensadvice.org.uk/law-and-courts/legal-system/small-claims/making-a-small-claim/</w:t>
      </w:r>
    </w:p>
  </w:footnote>
  <w:footnote w:id="4">
    <w:p w14:paraId="579F3E09" w14:textId="77777777" w:rsidR="00013166" w:rsidRPr="00423B50" w:rsidRDefault="00013166" w:rsidP="00013166">
      <w:pPr>
        <w:pStyle w:val="FootnoteText"/>
        <w:rPr>
          <w:rFonts w:ascii="Arial" w:hAnsi="Arial" w:cs="Arial"/>
        </w:rPr>
      </w:pPr>
      <w:r w:rsidRPr="00423B50">
        <w:rPr>
          <w:rStyle w:val="FootnoteReference"/>
          <w:rFonts w:ascii="Arial" w:hAnsi="Arial" w:cs="Arial"/>
        </w:rPr>
        <w:footnoteRef/>
      </w:r>
      <w:r w:rsidRPr="00423B50">
        <w:rPr>
          <w:rFonts w:ascii="Arial" w:hAnsi="Arial" w:cs="Arial"/>
        </w:rPr>
        <w:t xml:space="preserve"> Сүүлд нэвтэрсэн:2023.09.15. </w:t>
      </w:r>
      <w:r w:rsidRPr="00E27C45">
        <w:rPr>
          <w:rFonts w:ascii="Arial" w:hAnsi="Arial" w:cs="Arial"/>
        </w:rPr>
        <w:t>https://www.courts.go.jp/english/judicial_sys/qa_on_Summary_Court_Procedure/index.html</w:t>
      </w:r>
    </w:p>
  </w:footnote>
  <w:footnote w:id="5">
    <w:p w14:paraId="131BB571" w14:textId="77777777" w:rsidR="00013166" w:rsidRDefault="00013166" w:rsidP="00013166">
      <w:pPr>
        <w:pStyle w:val="FootnoteText"/>
      </w:pPr>
      <w:r w:rsidRPr="00423B50">
        <w:rPr>
          <w:rStyle w:val="FootnoteReference"/>
          <w:rFonts w:ascii="Arial" w:hAnsi="Arial" w:cs="Arial"/>
        </w:rPr>
        <w:footnoteRef/>
      </w:r>
      <w:r w:rsidRPr="00423B50">
        <w:rPr>
          <w:rFonts w:ascii="Arial" w:hAnsi="Arial" w:cs="Arial"/>
        </w:rPr>
        <w:t xml:space="preserve"> Сүүлд нэвтэрсэн: 2023.09.15.https://jifi.scourt.go.kr/foreigner/en/html/proceedings/civil/ small_claims_cases.html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757"/>
    <w:multiLevelType w:val="hybridMultilevel"/>
    <w:tmpl w:val="336078E0"/>
    <w:lvl w:ilvl="0" w:tplc="A0D82AD6">
      <w:start w:val="1"/>
      <w:numFmt w:val="bullet"/>
      <w:lvlText w:val="•"/>
      <w:lvlJc w:val="left"/>
      <w:pPr>
        <w:tabs>
          <w:tab w:val="num" w:pos="720"/>
        </w:tabs>
        <w:ind w:left="720" w:hanging="360"/>
      </w:pPr>
      <w:rPr>
        <w:rFonts w:ascii="Times New Roman" w:hAnsi="Times New Roman" w:hint="default"/>
      </w:rPr>
    </w:lvl>
    <w:lvl w:ilvl="1" w:tplc="BD96D2EE" w:tentative="1">
      <w:start w:val="1"/>
      <w:numFmt w:val="bullet"/>
      <w:lvlText w:val="•"/>
      <w:lvlJc w:val="left"/>
      <w:pPr>
        <w:tabs>
          <w:tab w:val="num" w:pos="1440"/>
        </w:tabs>
        <w:ind w:left="1440" w:hanging="360"/>
      </w:pPr>
      <w:rPr>
        <w:rFonts w:ascii="Times New Roman" w:hAnsi="Times New Roman" w:hint="default"/>
      </w:rPr>
    </w:lvl>
    <w:lvl w:ilvl="2" w:tplc="9CF63AAE" w:tentative="1">
      <w:start w:val="1"/>
      <w:numFmt w:val="bullet"/>
      <w:lvlText w:val="•"/>
      <w:lvlJc w:val="left"/>
      <w:pPr>
        <w:tabs>
          <w:tab w:val="num" w:pos="2160"/>
        </w:tabs>
        <w:ind w:left="2160" w:hanging="360"/>
      </w:pPr>
      <w:rPr>
        <w:rFonts w:ascii="Times New Roman" w:hAnsi="Times New Roman" w:hint="default"/>
      </w:rPr>
    </w:lvl>
    <w:lvl w:ilvl="3" w:tplc="924AC684" w:tentative="1">
      <w:start w:val="1"/>
      <w:numFmt w:val="bullet"/>
      <w:lvlText w:val="•"/>
      <w:lvlJc w:val="left"/>
      <w:pPr>
        <w:tabs>
          <w:tab w:val="num" w:pos="2880"/>
        </w:tabs>
        <w:ind w:left="2880" w:hanging="360"/>
      </w:pPr>
      <w:rPr>
        <w:rFonts w:ascii="Times New Roman" w:hAnsi="Times New Roman" w:hint="default"/>
      </w:rPr>
    </w:lvl>
    <w:lvl w:ilvl="4" w:tplc="6A9EAEE2" w:tentative="1">
      <w:start w:val="1"/>
      <w:numFmt w:val="bullet"/>
      <w:lvlText w:val="•"/>
      <w:lvlJc w:val="left"/>
      <w:pPr>
        <w:tabs>
          <w:tab w:val="num" w:pos="3600"/>
        </w:tabs>
        <w:ind w:left="3600" w:hanging="360"/>
      </w:pPr>
      <w:rPr>
        <w:rFonts w:ascii="Times New Roman" w:hAnsi="Times New Roman" w:hint="default"/>
      </w:rPr>
    </w:lvl>
    <w:lvl w:ilvl="5" w:tplc="9412F3C2" w:tentative="1">
      <w:start w:val="1"/>
      <w:numFmt w:val="bullet"/>
      <w:lvlText w:val="•"/>
      <w:lvlJc w:val="left"/>
      <w:pPr>
        <w:tabs>
          <w:tab w:val="num" w:pos="4320"/>
        </w:tabs>
        <w:ind w:left="4320" w:hanging="360"/>
      </w:pPr>
      <w:rPr>
        <w:rFonts w:ascii="Times New Roman" w:hAnsi="Times New Roman" w:hint="default"/>
      </w:rPr>
    </w:lvl>
    <w:lvl w:ilvl="6" w:tplc="0A800F38" w:tentative="1">
      <w:start w:val="1"/>
      <w:numFmt w:val="bullet"/>
      <w:lvlText w:val="•"/>
      <w:lvlJc w:val="left"/>
      <w:pPr>
        <w:tabs>
          <w:tab w:val="num" w:pos="5040"/>
        </w:tabs>
        <w:ind w:left="5040" w:hanging="360"/>
      </w:pPr>
      <w:rPr>
        <w:rFonts w:ascii="Times New Roman" w:hAnsi="Times New Roman" w:hint="default"/>
      </w:rPr>
    </w:lvl>
    <w:lvl w:ilvl="7" w:tplc="1F6AA364" w:tentative="1">
      <w:start w:val="1"/>
      <w:numFmt w:val="bullet"/>
      <w:lvlText w:val="•"/>
      <w:lvlJc w:val="left"/>
      <w:pPr>
        <w:tabs>
          <w:tab w:val="num" w:pos="5760"/>
        </w:tabs>
        <w:ind w:left="5760" w:hanging="360"/>
      </w:pPr>
      <w:rPr>
        <w:rFonts w:ascii="Times New Roman" w:hAnsi="Times New Roman" w:hint="default"/>
      </w:rPr>
    </w:lvl>
    <w:lvl w:ilvl="8" w:tplc="CFC0847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F574EB"/>
    <w:multiLevelType w:val="multilevel"/>
    <w:tmpl w:val="4002E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24E06"/>
    <w:multiLevelType w:val="hybridMultilevel"/>
    <w:tmpl w:val="9A36B220"/>
    <w:lvl w:ilvl="0" w:tplc="3620F6EE">
      <w:start w:val="75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51E54"/>
    <w:multiLevelType w:val="multilevel"/>
    <w:tmpl w:val="8A88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D533C"/>
    <w:multiLevelType w:val="hybridMultilevel"/>
    <w:tmpl w:val="BFDE45CC"/>
    <w:lvl w:ilvl="0" w:tplc="0EA8C4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8C8B0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A0766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2437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FE06A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36E27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C64D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2CD50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881C4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6E2C0D"/>
    <w:multiLevelType w:val="multilevel"/>
    <w:tmpl w:val="4AD2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21041"/>
    <w:multiLevelType w:val="multilevel"/>
    <w:tmpl w:val="7620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2B6C99"/>
    <w:multiLevelType w:val="hybridMultilevel"/>
    <w:tmpl w:val="FEB03C06"/>
    <w:lvl w:ilvl="0" w:tplc="2AFEB156">
      <w:start w:val="1"/>
      <w:numFmt w:val="bullet"/>
      <w:lvlText w:val="•"/>
      <w:lvlJc w:val="left"/>
      <w:pPr>
        <w:tabs>
          <w:tab w:val="num" w:pos="720"/>
        </w:tabs>
        <w:ind w:left="720" w:hanging="360"/>
      </w:pPr>
      <w:rPr>
        <w:rFonts w:ascii="Arial" w:hAnsi="Arial" w:hint="default"/>
      </w:rPr>
    </w:lvl>
    <w:lvl w:ilvl="1" w:tplc="ACB87F58" w:tentative="1">
      <w:start w:val="1"/>
      <w:numFmt w:val="bullet"/>
      <w:lvlText w:val="•"/>
      <w:lvlJc w:val="left"/>
      <w:pPr>
        <w:tabs>
          <w:tab w:val="num" w:pos="1440"/>
        </w:tabs>
        <w:ind w:left="1440" w:hanging="360"/>
      </w:pPr>
      <w:rPr>
        <w:rFonts w:ascii="Arial" w:hAnsi="Arial" w:hint="default"/>
      </w:rPr>
    </w:lvl>
    <w:lvl w:ilvl="2" w:tplc="C5282AFC" w:tentative="1">
      <w:start w:val="1"/>
      <w:numFmt w:val="bullet"/>
      <w:lvlText w:val="•"/>
      <w:lvlJc w:val="left"/>
      <w:pPr>
        <w:tabs>
          <w:tab w:val="num" w:pos="2160"/>
        </w:tabs>
        <w:ind w:left="2160" w:hanging="360"/>
      </w:pPr>
      <w:rPr>
        <w:rFonts w:ascii="Arial" w:hAnsi="Arial" w:hint="default"/>
      </w:rPr>
    </w:lvl>
    <w:lvl w:ilvl="3" w:tplc="719258E4" w:tentative="1">
      <w:start w:val="1"/>
      <w:numFmt w:val="bullet"/>
      <w:lvlText w:val="•"/>
      <w:lvlJc w:val="left"/>
      <w:pPr>
        <w:tabs>
          <w:tab w:val="num" w:pos="2880"/>
        </w:tabs>
        <w:ind w:left="2880" w:hanging="360"/>
      </w:pPr>
      <w:rPr>
        <w:rFonts w:ascii="Arial" w:hAnsi="Arial" w:hint="default"/>
      </w:rPr>
    </w:lvl>
    <w:lvl w:ilvl="4" w:tplc="744646F2" w:tentative="1">
      <w:start w:val="1"/>
      <w:numFmt w:val="bullet"/>
      <w:lvlText w:val="•"/>
      <w:lvlJc w:val="left"/>
      <w:pPr>
        <w:tabs>
          <w:tab w:val="num" w:pos="3600"/>
        </w:tabs>
        <w:ind w:left="3600" w:hanging="360"/>
      </w:pPr>
      <w:rPr>
        <w:rFonts w:ascii="Arial" w:hAnsi="Arial" w:hint="default"/>
      </w:rPr>
    </w:lvl>
    <w:lvl w:ilvl="5" w:tplc="17CE82A0" w:tentative="1">
      <w:start w:val="1"/>
      <w:numFmt w:val="bullet"/>
      <w:lvlText w:val="•"/>
      <w:lvlJc w:val="left"/>
      <w:pPr>
        <w:tabs>
          <w:tab w:val="num" w:pos="4320"/>
        </w:tabs>
        <w:ind w:left="4320" w:hanging="360"/>
      </w:pPr>
      <w:rPr>
        <w:rFonts w:ascii="Arial" w:hAnsi="Arial" w:hint="default"/>
      </w:rPr>
    </w:lvl>
    <w:lvl w:ilvl="6" w:tplc="92D0B7EA" w:tentative="1">
      <w:start w:val="1"/>
      <w:numFmt w:val="bullet"/>
      <w:lvlText w:val="•"/>
      <w:lvlJc w:val="left"/>
      <w:pPr>
        <w:tabs>
          <w:tab w:val="num" w:pos="5040"/>
        </w:tabs>
        <w:ind w:left="5040" w:hanging="360"/>
      </w:pPr>
      <w:rPr>
        <w:rFonts w:ascii="Arial" w:hAnsi="Arial" w:hint="default"/>
      </w:rPr>
    </w:lvl>
    <w:lvl w:ilvl="7" w:tplc="29D2A200" w:tentative="1">
      <w:start w:val="1"/>
      <w:numFmt w:val="bullet"/>
      <w:lvlText w:val="•"/>
      <w:lvlJc w:val="left"/>
      <w:pPr>
        <w:tabs>
          <w:tab w:val="num" w:pos="5760"/>
        </w:tabs>
        <w:ind w:left="5760" w:hanging="360"/>
      </w:pPr>
      <w:rPr>
        <w:rFonts w:ascii="Arial" w:hAnsi="Arial" w:hint="default"/>
      </w:rPr>
    </w:lvl>
    <w:lvl w:ilvl="8" w:tplc="7F0EB5B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7A089C"/>
    <w:multiLevelType w:val="hybridMultilevel"/>
    <w:tmpl w:val="0DCA4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3A3500"/>
    <w:multiLevelType w:val="hybridMultilevel"/>
    <w:tmpl w:val="F968D21C"/>
    <w:lvl w:ilvl="0" w:tplc="1BD63A40">
      <w:start w:val="1"/>
      <w:numFmt w:val="bullet"/>
      <w:lvlText w:val="•"/>
      <w:lvlJc w:val="left"/>
      <w:pPr>
        <w:tabs>
          <w:tab w:val="num" w:pos="720"/>
        </w:tabs>
        <w:ind w:left="720" w:hanging="360"/>
      </w:pPr>
      <w:rPr>
        <w:rFonts w:ascii="Arial" w:hAnsi="Arial" w:hint="default"/>
      </w:rPr>
    </w:lvl>
    <w:lvl w:ilvl="1" w:tplc="FF62001C" w:tentative="1">
      <w:start w:val="1"/>
      <w:numFmt w:val="bullet"/>
      <w:lvlText w:val="•"/>
      <w:lvlJc w:val="left"/>
      <w:pPr>
        <w:tabs>
          <w:tab w:val="num" w:pos="1440"/>
        </w:tabs>
        <w:ind w:left="1440" w:hanging="360"/>
      </w:pPr>
      <w:rPr>
        <w:rFonts w:ascii="Arial" w:hAnsi="Arial" w:hint="default"/>
      </w:rPr>
    </w:lvl>
    <w:lvl w:ilvl="2" w:tplc="82D0C43E" w:tentative="1">
      <w:start w:val="1"/>
      <w:numFmt w:val="bullet"/>
      <w:lvlText w:val="•"/>
      <w:lvlJc w:val="left"/>
      <w:pPr>
        <w:tabs>
          <w:tab w:val="num" w:pos="2160"/>
        </w:tabs>
        <w:ind w:left="2160" w:hanging="360"/>
      </w:pPr>
      <w:rPr>
        <w:rFonts w:ascii="Arial" w:hAnsi="Arial" w:hint="default"/>
      </w:rPr>
    </w:lvl>
    <w:lvl w:ilvl="3" w:tplc="00E0DB20" w:tentative="1">
      <w:start w:val="1"/>
      <w:numFmt w:val="bullet"/>
      <w:lvlText w:val="•"/>
      <w:lvlJc w:val="left"/>
      <w:pPr>
        <w:tabs>
          <w:tab w:val="num" w:pos="2880"/>
        </w:tabs>
        <w:ind w:left="2880" w:hanging="360"/>
      </w:pPr>
      <w:rPr>
        <w:rFonts w:ascii="Arial" w:hAnsi="Arial" w:hint="default"/>
      </w:rPr>
    </w:lvl>
    <w:lvl w:ilvl="4" w:tplc="DA1AAA4A" w:tentative="1">
      <w:start w:val="1"/>
      <w:numFmt w:val="bullet"/>
      <w:lvlText w:val="•"/>
      <w:lvlJc w:val="left"/>
      <w:pPr>
        <w:tabs>
          <w:tab w:val="num" w:pos="3600"/>
        </w:tabs>
        <w:ind w:left="3600" w:hanging="360"/>
      </w:pPr>
      <w:rPr>
        <w:rFonts w:ascii="Arial" w:hAnsi="Arial" w:hint="default"/>
      </w:rPr>
    </w:lvl>
    <w:lvl w:ilvl="5" w:tplc="70B65C1C" w:tentative="1">
      <w:start w:val="1"/>
      <w:numFmt w:val="bullet"/>
      <w:lvlText w:val="•"/>
      <w:lvlJc w:val="left"/>
      <w:pPr>
        <w:tabs>
          <w:tab w:val="num" w:pos="4320"/>
        </w:tabs>
        <w:ind w:left="4320" w:hanging="360"/>
      </w:pPr>
      <w:rPr>
        <w:rFonts w:ascii="Arial" w:hAnsi="Arial" w:hint="default"/>
      </w:rPr>
    </w:lvl>
    <w:lvl w:ilvl="6" w:tplc="2598BF6A" w:tentative="1">
      <w:start w:val="1"/>
      <w:numFmt w:val="bullet"/>
      <w:lvlText w:val="•"/>
      <w:lvlJc w:val="left"/>
      <w:pPr>
        <w:tabs>
          <w:tab w:val="num" w:pos="5040"/>
        </w:tabs>
        <w:ind w:left="5040" w:hanging="360"/>
      </w:pPr>
      <w:rPr>
        <w:rFonts w:ascii="Arial" w:hAnsi="Arial" w:hint="default"/>
      </w:rPr>
    </w:lvl>
    <w:lvl w:ilvl="7" w:tplc="FA7034C6" w:tentative="1">
      <w:start w:val="1"/>
      <w:numFmt w:val="bullet"/>
      <w:lvlText w:val="•"/>
      <w:lvlJc w:val="left"/>
      <w:pPr>
        <w:tabs>
          <w:tab w:val="num" w:pos="5760"/>
        </w:tabs>
        <w:ind w:left="5760" w:hanging="360"/>
      </w:pPr>
      <w:rPr>
        <w:rFonts w:ascii="Arial" w:hAnsi="Arial" w:hint="default"/>
      </w:rPr>
    </w:lvl>
    <w:lvl w:ilvl="8" w:tplc="17045AC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F148D5"/>
    <w:multiLevelType w:val="hybridMultilevel"/>
    <w:tmpl w:val="B2060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B2A81"/>
    <w:multiLevelType w:val="hybridMultilevel"/>
    <w:tmpl w:val="8C563288"/>
    <w:lvl w:ilvl="0" w:tplc="EDAA3248">
      <w:start w:val="1"/>
      <w:numFmt w:val="bullet"/>
      <w:lvlText w:val="•"/>
      <w:lvlJc w:val="left"/>
      <w:pPr>
        <w:tabs>
          <w:tab w:val="num" w:pos="720"/>
        </w:tabs>
        <w:ind w:left="720" w:hanging="360"/>
      </w:pPr>
      <w:rPr>
        <w:rFonts w:ascii="Times New Roman" w:hAnsi="Times New Roman" w:hint="default"/>
      </w:rPr>
    </w:lvl>
    <w:lvl w:ilvl="1" w:tplc="40905978" w:tentative="1">
      <w:start w:val="1"/>
      <w:numFmt w:val="bullet"/>
      <w:lvlText w:val="•"/>
      <w:lvlJc w:val="left"/>
      <w:pPr>
        <w:tabs>
          <w:tab w:val="num" w:pos="1440"/>
        </w:tabs>
        <w:ind w:left="1440" w:hanging="360"/>
      </w:pPr>
      <w:rPr>
        <w:rFonts w:ascii="Times New Roman" w:hAnsi="Times New Roman" w:hint="default"/>
      </w:rPr>
    </w:lvl>
    <w:lvl w:ilvl="2" w:tplc="DC728154" w:tentative="1">
      <w:start w:val="1"/>
      <w:numFmt w:val="bullet"/>
      <w:lvlText w:val="•"/>
      <w:lvlJc w:val="left"/>
      <w:pPr>
        <w:tabs>
          <w:tab w:val="num" w:pos="2160"/>
        </w:tabs>
        <w:ind w:left="2160" w:hanging="360"/>
      </w:pPr>
      <w:rPr>
        <w:rFonts w:ascii="Times New Roman" w:hAnsi="Times New Roman" w:hint="default"/>
      </w:rPr>
    </w:lvl>
    <w:lvl w:ilvl="3" w:tplc="03F8B0D8" w:tentative="1">
      <w:start w:val="1"/>
      <w:numFmt w:val="bullet"/>
      <w:lvlText w:val="•"/>
      <w:lvlJc w:val="left"/>
      <w:pPr>
        <w:tabs>
          <w:tab w:val="num" w:pos="2880"/>
        </w:tabs>
        <w:ind w:left="2880" w:hanging="360"/>
      </w:pPr>
      <w:rPr>
        <w:rFonts w:ascii="Times New Roman" w:hAnsi="Times New Roman" w:hint="default"/>
      </w:rPr>
    </w:lvl>
    <w:lvl w:ilvl="4" w:tplc="0576ED1E" w:tentative="1">
      <w:start w:val="1"/>
      <w:numFmt w:val="bullet"/>
      <w:lvlText w:val="•"/>
      <w:lvlJc w:val="left"/>
      <w:pPr>
        <w:tabs>
          <w:tab w:val="num" w:pos="3600"/>
        </w:tabs>
        <w:ind w:left="3600" w:hanging="360"/>
      </w:pPr>
      <w:rPr>
        <w:rFonts w:ascii="Times New Roman" w:hAnsi="Times New Roman" w:hint="default"/>
      </w:rPr>
    </w:lvl>
    <w:lvl w:ilvl="5" w:tplc="2D3A99E8" w:tentative="1">
      <w:start w:val="1"/>
      <w:numFmt w:val="bullet"/>
      <w:lvlText w:val="•"/>
      <w:lvlJc w:val="left"/>
      <w:pPr>
        <w:tabs>
          <w:tab w:val="num" w:pos="4320"/>
        </w:tabs>
        <w:ind w:left="4320" w:hanging="360"/>
      </w:pPr>
      <w:rPr>
        <w:rFonts w:ascii="Times New Roman" w:hAnsi="Times New Roman" w:hint="default"/>
      </w:rPr>
    </w:lvl>
    <w:lvl w:ilvl="6" w:tplc="C16E3EAA" w:tentative="1">
      <w:start w:val="1"/>
      <w:numFmt w:val="bullet"/>
      <w:lvlText w:val="•"/>
      <w:lvlJc w:val="left"/>
      <w:pPr>
        <w:tabs>
          <w:tab w:val="num" w:pos="5040"/>
        </w:tabs>
        <w:ind w:left="5040" w:hanging="360"/>
      </w:pPr>
      <w:rPr>
        <w:rFonts w:ascii="Times New Roman" w:hAnsi="Times New Roman" w:hint="default"/>
      </w:rPr>
    </w:lvl>
    <w:lvl w:ilvl="7" w:tplc="6F7EB588" w:tentative="1">
      <w:start w:val="1"/>
      <w:numFmt w:val="bullet"/>
      <w:lvlText w:val="•"/>
      <w:lvlJc w:val="left"/>
      <w:pPr>
        <w:tabs>
          <w:tab w:val="num" w:pos="5760"/>
        </w:tabs>
        <w:ind w:left="5760" w:hanging="360"/>
      </w:pPr>
      <w:rPr>
        <w:rFonts w:ascii="Times New Roman" w:hAnsi="Times New Roman" w:hint="default"/>
      </w:rPr>
    </w:lvl>
    <w:lvl w:ilvl="8" w:tplc="C336660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5041AA0"/>
    <w:multiLevelType w:val="hybridMultilevel"/>
    <w:tmpl w:val="5A3887C0"/>
    <w:lvl w:ilvl="0" w:tplc="3F4E1DB0">
      <w:start w:val="2002"/>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61FBD"/>
    <w:multiLevelType w:val="hybridMultilevel"/>
    <w:tmpl w:val="A44C7698"/>
    <w:lvl w:ilvl="0" w:tplc="114850D4">
      <w:start w:val="1"/>
      <w:numFmt w:val="decimal"/>
      <w:lvlText w:val="%1."/>
      <w:lvlJc w:val="left"/>
      <w:pPr>
        <w:tabs>
          <w:tab w:val="num" w:pos="720"/>
        </w:tabs>
        <w:ind w:left="720" w:hanging="360"/>
      </w:pPr>
    </w:lvl>
    <w:lvl w:ilvl="1" w:tplc="26F83A0E" w:tentative="1">
      <w:start w:val="1"/>
      <w:numFmt w:val="decimal"/>
      <w:lvlText w:val="%2."/>
      <w:lvlJc w:val="left"/>
      <w:pPr>
        <w:tabs>
          <w:tab w:val="num" w:pos="1440"/>
        </w:tabs>
        <w:ind w:left="1440" w:hanging="360"/>
      </w:pPr>
    </w:lvl>
    <w:lvl w:ilvl="2" w:tplc="A7F87194" w:tentative="1">
      <w:start w:val="1"/>
      <w:numFmt w:val="decimal"/>
      <w:lvlText w:val="%3."/>
      <w:lvlJc w:val="left"/>
      <w:pPr>
        <w:tabs>
          <w:tab w:val="num" w:pos="2160"/>
        </w:tabs>
        <w:ind w:left="2160" w:hanging="360"/>
      </w:pPr>
    </w:lvl>
    <w:lvl w:ilvl="3" w:tplc="D3FC0768" w:tentative="1">
      <w:start w:val="1"/>
      <w:numFmt w:val="decimal"/>
      <w:lvlText w:val="%4."/>
      <w:lvlJc w:val="left"/>
      <w:pPr>
        <w:tabs>
          <w:tab w:val="num" w:pos="2880"/>
        </w:tabs>
        <w:ind w:left="2880" w:hanging="360"/>
      </w:pPr>
    </w:lvl>
    <w:lvl w:ilvl="4" w:tplc="97FC21E6" w:tentative="1">
      <w:start w:val="1"/>
      <w:numFmt w:val="decimal"/>
      <w:lvlText w:val="%5."/>
      <w:lvlJc w:val="left"/>
      <w:pPr>
        <w:tabs>
          <w:tab w:val="num" w:pos="3600"/>
        </w:tabs>
        <w:ind w:left="3600" w:hanging="360"/>
      </w:pPr>
    </w:lvl>
    <w:lvl w:ilvl="5" w:tplc="B6A0B404" w:tentative="1">
      <w:start w:val="1"/>
      <w:numFmt w:val="decimal"/>
      <w:lvlText w:val="%6."/>
      <w:lvlJc w:val="left"/>
      <w:pPr>
        <w:tabs>
          <w:tab w:val="num" w:pos="4320"/>
        </w:tabs>
        <w:ind w:left="4320" w:hanging="360"/>
      </w:pPr>
    </w:lvl>
    <w:lvl w:ilvl="6" w:tplc="74A07CF6" w:tentative="1">
      <w:start w:val="1"/>
      <w:numFmt w:val="decimal"/>
      <w:lvlText w:val="%7."/>
      <w:lvlJc w:val="left"/>
      <w:pPr>
        <w:tabs>
          <w:tab w:val="num" w:pos="5040"/>
        </w:tabs>
        <w:ind w:left="5040" w:hanging="360"/>
      </w:pPr>
    </w:lvl>
    <w:lvl w:ilvl="7" w:tplc="89725E52" w:tentative="1">
      <w:start w:val="1"/>
      <w:numFmt w:val="decimal"/>
      <w:lvlText w:val="%8."/>
      <w:lvlJc w:val="left"/>
      <w:pPr>
        <w:tabs>
          <w:tab w:val="num" w:pos="5760"/>
        </w:tabs>
        <w:ind w:left="5760" w:hanging="360"/>
      </w:pPr>
    </w:lvl>
    <w:lvl w:ilvl="8" w:tplc="F1889F2A" w:tentative="1">
      <w:start w:val="1"/>
      <w:numFmt w:val="decimal"/>
      <w:lvlText w:val="%9."/>
      <w:lvlJc w:val="left"/>
      <w:pPr>
        <w:tabs>
          <w:tab w:val="num" w:pos="6480"/>
        </w:tabs>
        <w:ind w:left="6480" w:hanging="360"/>
      </w:pPr>
    </w:lvl>
  </w:abstractNum>
  <w:abstractNum w:abstractNumId="14" w15:restartNumberingAfterBreak="0">
    <w:nsid w:val="675861BF"/>
    <w:multiLevelType w:val="hybridMultilevel"/>
    <w:tmpl w:val="2A72C0CC"/>
    <w:lvl w:ilvl="0" w:tplc="F14C9ED0">
      <w:start w:val="1"/>
      <w:numFmt w:val="decimal"/>
      <w:lvlText w:val="%1."/>
      <w:lvlJc w:val="left"/>
      <w:pPr>
        <w:tabs>
          <w:tab w:val="num" w:pos="720"/>
        </w:tabs>
        <w:ind w:left="720" w:hanging="360"/>
      </w:pPr>
    </w:lvl>
    <w:lvl w:ilvl="1" w:tplc="0E7AD158" w:tentative="1">
      <w:start w:val="1"/>
      <w:numFmt w:val="decimal"/>
      <w:lvlText w:val="%2."/>
      <w:lvlJc w:val="left"/>
      <w:pPr>
        <w:tabs>
          <w:tab w:val="num" w:pos="1440"/>
        </w:tabs>
        <w:ind w:left="1440" w:hanging="360"/>
      </w:pPr>
    </w:lvl>
    <w:lvl w:ilvl="2" w:tplc="9208E6D8" w:tentative="1">
      <w:start w:val="1"/>
      <w:numFmt w:val="decimal"/>
      <w:lvlText w:val="%3."/>
      <w:lvlJc w:val="left"/>
      <w:pPr>
        <w:tabs>
          <w:tab w:val="num" w:pos="2160"/>
        </w:tabs>
        <w:ind w:left="2160" w:hanging="360"/>
      </w:pPr>
    </w:lvl>
    <w:lvl w:ilvl="3" w:tplc="6C463C0A" w:tentative="1">
      <w:start w:val="1"/>
      <w:numFmt w:val="decimal"/>
      <w:lvlText w:val="%4."/>
      <w:lvlJc w:val="left"/>
      <w:pPr>
        <w:tabs>
          <w:tab w:val="num" w:pos="2880"/>
        </w:tabs>
        <w:ind w:left="2880" w:hanging="360"/>
      </w:pPr>
    </w:lvl>
    <w:lvl w:ilvl="4" w:tplc="9CC00E1C" w:tentative="1">
      <w:start w:val="1"/>
      <w:numFmt w:val="decimal"/>
      <w:lvlText w:val="%5."/>
      <w:lvlJc w:val="left"/>
      <w:pPr>
        <w:tabs>
          <w:tab w:val="num" w:pos="3600"/>
        </w:tabs>
        <w:ind w:left="3600" w:hanging="360"/>
      </w:pPr>
    </w:lvl>
    <w:lvl w:ilvl="5" w:tplc="A07654D4" w:tentative="1">
      <w:start w:val="1"/>
      <w:numFmt w:val="decimal"/>
      <w:lvlText w:val="%6."/>
      <w:lvlJc w:val="left"/>
      <w:pPr>
        <w:tabs>
          <w:tab w:val="num" w:pos="4320"/>
        </w:tabs>
        <w:ind w:left="4320" w:hanging="360"/>
      </w:pPr>
    </w:lvl>
    <w:lvl w:ilvl="6" w:tplc="DDEA1E82" w:tentative="1">
      <w:start w:val="1"/>
      <w:numFmt w:val="decimal"/>
      <w:lvlText w:val="%7."/>
      <w:lvlJc w:val="left"/>
      <w:pPr>
        <w:tabs>
          <w:tab w:val="num" w:pos="5040"/>
        </w:tabs>
        <w:ind w:left="5040" w:hanging="360"/>
      </w:pPr>
    </w:lvl>
    <w:lvl w:ilvl="7" w:tplc="AEE65FA4" w:tentative="1">
      <w:start w:val="1"/>
      <w:numFmt w:val="decimal"/>
      <w:lvlText w:val="%8."/>
      <w:lvlJc w:val="left"/>
      <w:pPr>
        <w:tabs>
          <w:tab w:val="num" w:pos="5760"/>
        </w:tabs>
        <w:ind w:left="5760" w:hanging="360"/>
      </w:pPr>
    </w:lvl>
    <w:lvl w:ilvl="8" w:tplc="AC40AC7C" w:tentative="1">
      <w:start w:val="1"/>
      <w:numFmt w:val="decimal"/>
      <w:lvlText w:val="%9."/>
      <w:lvlJc w:val="left"/>
      <w:pPr>
        <w:tabs>
          <w:tab w:val="num" w:pos="6480"/>
        </w:tabs>
        <w:ind w:left="6480" w:hanging="360"/>
      </w:pPr>
    </w:lvl>
  </w:abstractNum>
  <w:abstractNum w:abstractNumId="15" w15:restartNumberingAfterBreak="0">
    <w:nsid w:val="7D4054E7"/>
    <w:multiLevelType w:val="hybridMultilevel"/>
    <w:tmpl w:val="C3BEE9E4"/>
    <w:lvl w:ilvl="0" w:tplc="04090009">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num w:numId="1" w16cid:durableId="1737850298">
    <w:abstractNumId w:val="12"/>
  </w:num>
  <w:num w:numId="2" w16cid:durableId="1086465534">
    <w:abstractNumId w:val="8"/>
  </w:num>
  <w:num w:numId="3" w16cid:durableId="604851117">
    <w:abstractNumId w:val="11"/>
  </w:num>
  <w:num w:numId="4" w16cid:durableId="1577670724">
    <w:abstractNumId w:val="0"/>
  </w:num>
  <w:num w:numId="5" w16cid:durableId="1836070125">
    <w:abstractNumId w:val="15"/>
  </w:num>
  <w:num w:numId="6" w16cid:durableId="880554855">
    <w:abstractNumId w:val="2"/>
  </w:num>
  <w:num w:numId="7" w16cid:durableId="638076978">
    <w:abstractNumId w:val="4"/>
  </w:num>
  <w:num w:numId="8" w16cid:durableId="1589000628">
    <w:abstractNumId w:val="7"/>
  </w:num>
  <w:num w:numId="9" w16cid:durableId="1100105833">
    <w:abstractNumId w:val="14"/>
  </w:num>
  <w:num w:numId="10" w16cid:durableId="1066994144">
    <w:abstractNumId w:val="13"/>
  </w:num>
  <w:num w:numId="11" w16cid:durableId="388842632">
    <w:abstractNumId w:val="3"/>
  </w:num>
  <w:num w:numId="12" w16cid:durableId="1748382759">
    <w:abstractNumId w:val="1"/>
  </w:num>
  <w:num w:numId="13" w16cid:durableId="1756047758">
    <w:abstractNumId w:val="5"/>
  </w:num>
  <w:num w:numId="14" w16cid:durableId="1501702536">
    <w:abstractNumId w:val="6"/>
  </w:num>
  <w:num w:numId="15" w16cid:durableId="1795631483">
    <w:abstractNumId w:val="9"/>
  </w:num>
  <w:num w:numId="16" w16cid:durableId="1613171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99"/>
    <w:rsid w:val="000073A3"/>
    <w:rsid w:val="00013166"/>
    <w:rsid w:val="000158F8"/>
    <w:rsid w:val="0001652E"/>
    <w:rsid w:val="00020F53"/>
    <w:rsid w:val="00022530"/>
    <w:rsid w:val="00025403"/>
    <w:rsid w:val="00025494"/>
    <w:rsid w:val="00032EFC"/>
    <w:rsid w:val="00035235"/>
    <w:rsid w:val="00036F3E"/>
    <w:rsid w:val="00045EE0"/>
    <w:rsid w:val="0004715A"/>
    <w:rsid w:val="00047E8D"/>
    <w:rsid w:val="00070730"/>
    <w:rsid w:val="00076636"/>
    <w:rsid w:val="00076E48"/>
    <w:rsid w:val="000957B1"/>
    <w:rsid w:val="00096C66"/>
    <w:rsid w:val="000977AB"/>
    <w:rsid w:val="000A0A27"/>
    <w:rsid w:val="000A1E2D"/>
    <w:rsid w:val="000B61A7"/>
    <w:rsid w:val="000D2F02"/>
    <w:rsid w:val="000E6910"/>
    <w:rsid w:val="000F5560"/>
    <w:rsid w:val="00100E58"/>
    <w:rsid w:val="00112485"/>
    <w:rsid w:val="0011321A"/>
    <w:rsid w:val="00114DDA"/>
    <w:rsid w:val="00124D03"/>
    <w:rsid w:val="001368A4"/>
    <w:rsid w:val="00152289"/>
    <w:rsid w:val="0015235F"/>
    <w:rsid w:val="00163BED"/>
    <w:rsid w:val="001712FF"/>
    <w:rsid w:val="00172880"/>
    <w:rsid w:val="001747E8"/>
    <w:rsid w:val="00193FB5"/>
    <w:rsid w:val="00196014"/>
    <w:rsid w:val="001A1A50"/>
    <w:rsid w:val="001A4A01"/>
    <w:rsid w:val="001A5216"/>
    <w:rsid w:val="001B0917"/>
    <w:rsid w:val="001C3016"/>
    <w:rsid w:val="001F05A3"/>
    <w:rsid w:val="001F343D"/>
    <w:rsid w:val="00213A81"/>
    <w:rsid w:val="00215442"/>
    <w:rsid w:val="002158EF"/>
    <w:rsid w:val="00217B72"/>
    <w:rsid w:val="00277B24"/>
    <w:rsid w:val="002817F1"/>
    <w:rsid w:val="00293FCC"/>
    <w:rsid w:val="00296375"/>
    <w:rsid w:val="002B014E"/>
    <w:rsid w:val="002D3BDC"/>
    <w:rsid w:val="002F1D03"/>
    <w:rsid w:val="002F288C"/>
    <w:rsid w:val="0030302B"/>
    <w:rsid w:val="00335C67"/>
    <w:rsid w:val="00340ECD"/>
    <w:rsid w:val="003500EE"/>
    <w:rsid w:val="00350B46"/>
    <w:rsid w:val="00354374"/>
    <w:rsid w:val="00355040"/>
    <w:rsid w:val="00361566"/>
    <w:rsid w:val="0036347C"/>
    <w:rsid w:val="00372E71"/>
    <w:rsid w:val="00377B0C"/>
    <w:rsid w:val="003809EF"/>
    <w:rsid w:val="0039695D"/>
    <w:rsid w:val="003B78A2"/>
    <w:rsid w:val="003C6214"/>
    <w:rsid w:val="003C71BD"/>
    <w:rsid w:val="003E43AE"/>
    <w:rsid w:val="003F00CA"/>
    <w:rsid w:val="0040721D"/>
    <w:rsid w:val="00412876"/>
    <w:rsid w:val="00415595"/>
    <w:rsid w:val="0044079D"/>
    <w:rsid w:val="004477D0"/>
    <w:rsid w:val="00447B2F"/>
    <w:rsid w:val="0047723E"/>
    <w:rsid w:val="00477779"/>
    <w:rsid w:val="004A33E1"/>
    <w:rsid w:val="004B6605"/>
    <w:rsid w:val="004B6AF8"/>
    <w:rsid w:val="004F00A1"/>
    <w:rsid w:val="004F2959"/>
    <w:rsid w:val="00506C54"/>
    <w:rsid w:val="005117A1"/>
    <w:rsid w:val="00514B6B"/>
    <w:rsid w:val="00526BF1"/>
    <w:rsid w:val="00531EF9"/>
    <w:rsid w:val="00532F7F"/>
    <w:rsid w:val="00541664"/>
    <w:rsid w:val="00556D97"/>
    <w:rsid w:val="005928B7"/>
    <w:rsid w:val="005B2E06"/>
    <w:rsid w:val="005C53EB"/>
    <w:rsid w:val="005E06CF"/>
    <w:rsid w:val="005E3157"/>
    <w:rsid w:val="005E46E9"/>
    <w:rsid w:val="005E70B8"/>
    <w:rsid w:val="00616C66"/>
    <w:rsid w:val="00630589"/>
    <w:rsid w:val="0065288D"/>
    <w:rsid w:val="006669BF"/>
    <w:rsid w:val="006A2193"/>
    <w:rsid w:val="006B6CE7"/>
    <w:rsid w:val="006D290A"/>
    <w:rsid w:val="006D456C"/>
    <w:rsid w:val="006E6BF8"/>
    <w:rsid w:val="006F6E56"/>
    <w:rsid w:val="0070161E"/>
    <w:rsid w:val="0071356D"/>
    <w:rsid w:val="00721DEF"/>
    <w:rsid w:val="007220D1"/>
    <w:rsid w:val="007451B6"/>
    <w:rsid w:val="00747B19"/>
    <w:rsid w:val="00763763"/>
    <w:rsid w:val="00776C46"/>
    <w:rsid w:val="007839DF"/>
    <w:rsid w:val="00791B63"/>
    <w:rsid w:val="007A3758"/>
    <w:rsid w:val="007B3F99"/>
    <w:rsid w:val="007B4FD7"/>
    <w:rsid w:val="007B6234"/>
    <w:rsid w:val="007B7118"/>
    <w:rsid w:val="007C6C25"/>
    <w:rsid w:val="007E4C13"/>
    <w:rsid w:val="007E4F92"/>
    <w:rsid w:val="007F579B"/>
    <w:rsid w:val="007F6CFF"/>
    <w:rsid w:val="00804628"/>
    <w:rsid w:val="00806A98"/>
    <w:rsid w:val="00823B94"/>
    <w:rsid w:val="00826CB7"/>
    <w:rsid w:val="00830A7A"/>
    <w:rsid w:val="00834E17"/>
    <w:rsid w:val="00850CE8"/>
    <w:rsid w:val="00862DD7"/>
    <w:rsid w:val="00863019"/>
    <w:rsid w:val="008656B4"/>
    <w:rsid w:val="00881CC4"/>
    <w:rsid w:val="008A028C"/>
    <w:rsid w:val="008C0B02"/>
    <w:rsid w:val="008C1E41"/>
    <w:rsid w:val="008D14F1"/>
    <w:rsid w:val="008E0774"/>
    <w:rsid w:val="008E7315"/>
    <w:rsid w:val="008F3F97"/>
    <w:rsid w:val="00916B5F"/>
    <w:rsid w:val="00922712"/>
    <w:rsid w:val="00954BF4"/>
    <w:rsid w:val="0095687C"/>
    <w:rsid w:val="00962E3F"/>
    <w:rsid w:val="00967BBB"/>
    <w:rsid w:val="00975810"/>
    <w:rsid w:val="00997573"/>
    <w:rsid w:val="009A35E2"/>
    <w:rsid w:val="009B0844"/>
    <w:rsid w:val="009C0D50"/>
    <w:rsid w:val="009C420E"/>
    <w:rsid w:val="009C786E"/>
    <w:rsid w:val="009D7D38"/>
    <w:rsid w:val="009D7FED"/>
    <w:rsid w:val="009E0FF6"/>
    <w:rsid w:val="009F0481"/>
    <w:rsid w:val="009F4C21"/>
    <w:rsid w:val="00A27BDF"/>
    <w:rsid w:val="00A51F1C"/>
    <w:rsid w:val="00A600B3"/>
    <w:rsid w:val="00A806A5"/>
    <w:rsid w:val="00A81D68"/>
    <w:rsid w:val="00A940C3"/>
    <w:rsid w:val="00AB699F"/>
    <w:rsid w:val="00AC259A"/>
    <w:rsid w:val="00AE0272"/>
    <w:rsid w:val="00AE0612"/>
    <w:rsid w:val="00AF3D79"/>
    <w:rsid w:val="00AF4EA7"/>
    <w:rsid w:val="00B02343"/>
    <w:rsid w:val="00B13467"/>
    <w:rsid w:val="00B173FF"/>
    <w:rsid w:val="00B177C8"/>
    <w:rsid w:val="00B3319C"/>
    <w:rsid w:val="00B43523"/>
    <w:rsid w:val="00B46C8A"/>
    <w:rsid w:val="00BC4592"/>
    <w:rsid w:val="00BC60A5"/>
    <w:rsid w:val="00BC797E"/>
    <w:rsid w:val="00BD0CF6"/>
    <w:rsid w:val="00BD57ED"/>
    <w:rsid w:val="00BE111B"/>
    <w:rsid w:val="00C006E2"/>
    <w:rsid w:val="00C11794"/>
    <w:rsid w:val="00C167A8"/>
    <w:rsid w:val="00C277D1"/>
    <w:rsid w:val="00C416D6"/>
    <w:rsid w:val="00C52D83"/>
    <w:rsid w:val="00C57FB0"/>
    <w:rsid w:val="00C60273"/>
    <w:rsid w:val="00C60CFB"/>
    <w:rsid w:val="00C727BD"/>
    <w:rsid w:val="00C76242"/>
    <w:rsid w:val="00C81D4D"/>
    <w:rsid w:val="00C86751"/>
    <w:rsid w:val="00CA1ABF"/>
    <w:rsid w:val="00CC3900"/>
    <w:rsid w:val="00CC7BFB"/>
    <w:rsid w:val="00CD43EB"/>
    <w:rsid w:val="00D020B5"/>
    <w:rsid w:val="00D031F2"/>
    <w:rsid w:val="00D31B08"/>
    <w:rsid w:val="00D41062"/>
    <w:rsid w:val="00D6108C"/>
    <w:rsid w:val="00D656DD"/>
    <w:rsid w:val="00D70171"/>
    <w:rsid w:val="00D76756"/>
    <w:rsid w:val="00D852C4"/>
    <w:rsid w:val="00D86213"/>
    <w:rsid w:val="00D91118"/>
    <w:rsid w:val="00DD0B30"/>
    <w:rsid w:val="00DE10AA"/>
    <w:rsid w:val="00DE2DD5"/>
    <w:rsid w:val="00DE41E3"/>
    <w:rsid w:val="00E0707E"/>
    <w:rsid w:val="00E14CC7"/>
    <w:rsid w:val="00E21989"/>
    <w:rsid w:val="00E3632D"/>
    <w:rsid w:val="00E5012C"/>
    <w:rsid w:val="00E6205A"/>
    <w:rsid w:val="00E71A17"/>
    <w:rsid w:val="00E73E95"/>
    <w:rsid w:val="00E74CFD"/>
    <w:rsid w:val="00E91A48"/>
    <w:rsid w:val="00E94241"/>
    <w:rsid w:val="00E94486"/>
    <w:rsid w:val="00ED04AE"/>
    <w:rsid w:val="00ED111C"/>
    <w:rsid w:val="00EF20D1"/>
    <w:rsid w:val="00F0042A"/>
    <w:rsid w:val="00F11F8A"/>
    <w:rsid w:val="00F2508A"/>
    <w:rsid w:val="00F3553F"/>
    <w:rsid w:val="00F5364F"/>
    <w:rsid w:val="00F57E90"/>
    <w:rsid w:val="00FA22AD"/>
    <w:rsid w:val="00FB2E30"/>
    <w:rsid w:val="00FC2192"/>
    <w:rsid w:val="00FC4C76"/>
    <w:rsid w:val="00FD2060"/>
    <w:rsid w:val="00FD568D"/>
    <w:rsid w:val="00FE5163"/>
    <w:rsid w:val="00FE5772"/>
    <w:rsid w:val="00FF3A3C"/>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586B6"/>
  <w15:chartTrackingRefBased/>
  <w15:docId w15:val="{3773B779-DE75-463F-93B3-CA746AC4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016"/>
    <w:rPr>
      <w:noProof/>
    </w:rPr>
  </w:style>
  <w:style w:type="paragraph" w:styleId="Heading1">
    <w:name w:val="heading 1"/>
    <w:basedOn w:val="Normal"/>
    <w:next w:val="Normal"/>
    <w:link w:val="Heading1Char"/>
    <w:uiPriority w:val="9"/>
    <w:qFormat/>
    <w:rsid w:val="009C78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12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7B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B3F99"/>
    <w:pPr>
      <w:spacing w:after="0" w:line="240" w:lineRule="auto"/>
    </w:pPr>
    <w:rPr>
      <w:sz w:val="20"/>
      <w:szCs w:val="20"/>
    </w:rPr>
  </w:style>
  <w:style w:type="character" w:customStyle="1" w:styleId="FootnoteTextChar">
    <w:name w:val="Footnote Text Char"/>
    <w:basedOn w:val="DefaultParagraphFont"/>
    <w:link w:val="FootnoteText"/>
    <w:uiPriority w:val="99"/>
    <w:rsid w:val="007B3F99"/>
    <w:rPr>
      <w:sz w:val="20"/>
      <w:szCs w:val="20"/>
    </w:rPr>
  </w:style>
  <w:style w:type="character" w:styleId="FootnoteReference">
    <w:name w:val="footnote reference"/>
    <w:basedOn w:val="DefaultParagraphFont"/>
    <w:uiPriority w:val="99"/>
    <w:unhideWhenUsed/>
    <w:rsid w:val="007B3F99"/>
    <w:rPr>
      <w:vertAlign w:val="superscript"/>
    </w:rPr>
  </w:style>
  <w:style w:type="paragraph" w:styleId="NoSpacing">
    <w:name w:val="No Spacing"/>
    <w:link w:val="NoSpacingChar"/>
    <w:uiPriority w:val="1"/>
    <w:qFormat/>
    <w:rsid w:val="007B3F99"/>
    <w:pPr>
      <w:spacing w:after="0" w:line="240" w:lineRule="auto"/>
    </w:pPr>
    <w:rPr>
      <w:lang w:eastAsia="en-US"/>
    </w:rPr>
  </w:style>
  <w:style w:type="character" w:customStyle="1" w:styleId="NoSpacingChar">
    <w:name w:val="No Spacing Char"/>
    <w:basedOn w:val="DefaultParagraphFont"/>
    <w:link w:val="NoSpacing"/>
    <w:uiPriority w:val="1"/>
    <w:rsid w:val="007B3F99"/>
    <w:rPr>
      <w:lang w:eastAsia="en-US"/>
    </w:rPr>
  </w:style>
  <w:style w:type="paragraph" w:styleId="Footer">
    <w:name w:val="footer"/>
    <w:basedOn w:val="Normal"/>
    <w:link w:val="FooterChar"/>
    <w:uiPriority w:val="99"/>
    <w:unhideWhenUsed/>
    <w:rsid w:val="00C52D83"/>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C52D83"/>
    <w:rPr>
      <w:kern w:val="2"/>
      <w:sz w:val="24"/>
      <w:szCs w:val="24"/>
      <w14:ligatures w14:val="standardContextual"/>
    </w:rPr>
  </w:style>
  <w:style w:type="character" w:styleId="PageNumber">
    <w:name w:val="page number"/>
    <w:basedOn w:val="DefaultParagraphFont"/>
    <w:uiPriority w:val="99"/>
    <w:semiHidden/>
    <w:unhideWhenUsed/>
    <w:rsid w:val="00C52D83"/>
  </w:style>
  <w:style w:type="character" w:styleId="Hyperlink">
    <w:name w:val="Hyperlink"/>
    <w:uiPriority w:val="99"/>
    <w:unhideWhenUsed/>
    <w:rsid w:val="00E14CC7"/>
    <w:rPr>
      <w:color w:val="0563C1"/>
      <w:u w:val="single"/>
    </w:rPr>
  </w:style>
  <w:style w:type="paragraph" w:styleId="TOC1">
    <w:name w:val="toc 1"/>
    <w:basedOn w:val="Normal"/>
    <w:next w:val="Normal"/>
    <w:autoRedefine/>
    <w:uiPriority w:val="39"/>
    <w:unhideWhenUsed/>
    <w:rsid w:val="00E14CC7"/>
    <w:pPr>
      <w:spacing w:before="120" w:after="0" w:line="240" w:lineRule="auto"/>
    </w:pPr>
    <w:rPr>
      <w:rFonts w:cstheme="minorHAnsi"/>
      <w:b/>
      <w:bCs/>
      <w:i/>
      <w:iCs/>
      <w:kern w:val="2"/>
      <w:sz w:val="24"/>
      <w:szCs w:val="24"/>
      <w14:ligatures w14:val="standardContextual"/>
    </w:rPr>
  </w:style>
  <w:style w:type="paragraph" w:styleId="TOC2">
    <w:name w:val="toc 2"/>
    <w:basedOn w:val="Normal"/>
    <w:next w:val="Normal"/>
    <w:autoRedefine/>
    <w:uiPriority w:val="39"/>
    <w:unhideWhenUsed/>
    <w:rsid w:val="00E14CC7"/>
    <w:pPr>
      <w:spacing w:before="120" w:after="0" w:line="240" w:lineRule="auto"/>
      <w:ind w:left="240"/>
    </w:pPr>
    <w:rPr>
      <w:rFonts w:cstheme="minorHAnsi"/>
      <w:b/>
      <w:bCs/>
      <w:kern w:val="2"/>
      <w14:ligatures w14:val="standardContextual"/>
    </w:rPr>
  </w:style>
  <w:style w:type="paragraph" w:styleId="TOC3">
    <w:name w:val="toc 3"/>
    <w:basedOn w:val="Normal"/>
    <w:next w:val="Normal"/>
    <w:autoRedefine/>
    <w:uiPriority w:val="39"/>
    <w:unhideWhenUsed/>
    <w:rsid w:val="00E14CC7"/>
    <w:pPr>
      <w:spacing w:after="0" w:line="240" w:lineRule="auto"/>
      <w:ind w:left="480"/>
    </w:pPr>
    <w:rPr>
      <w:rFonts w:cstheme="minorHAnsi"/>
      <w:kern w:val="2"/>
      <w:sz w:val="20"/>
      <w:szCs w:val="20"/>
      <w14:ligatures w14:val="standardContextual"/>
    </w:rPr>
  </w:style>
  <w:style w:type="paragraph" w:styleId="ListParagraph">
    <w:name w:val="List Paragraph"/>
    <w:basedOn w:val="Normal"/>
    <w:uiPriority w:val="34"/>
    <w:qFormat/>
    <w:rsid w:val="009C786E"/>
    <w:pPr>
      <w:ind w:left="720"/>
      <w:contextualSpacing/>
    </w:pPr>
  </w:style>
  <w:style w:type="character" w:customStyle="1" w:styleId="Heading1Char">
    <w:name w:val="Heading 1 Char"/>
    <w:basedOn w:val="DefaultParagraphFont"/>
    <w:link w:val="Heading1"/>
    <w:uiPriority w:val="9"/>
    <w:rsid w:val="009C786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C786E"/>
    <w:pPr>
      <w:outlineLvl w:val="9"/>
    </w:pPr>
    <w:rPr>
      <w:lang w:eastAsia="en-US"/>
    </w:rPr>
  </w:style>
  <w:style w:type="character" w:styleId="FollowedHyperlink">
    <w:name w:val="FollowedHyperlink"/>
    <w:basedOn w:val="DefaultParagraphFont"/>
    <w:uiPriority w:val="99"/>
    <w:semiHidden/>
    <w:unhideWhenUsed/>
    <w:rsid w:val="00213A81"/>
    <w:rPr>
      <w:color w:val="954F72" w:themeColor="followedHyperlink"/>
      <w:u w:val="single"/>
    </w:rPr>
  </w:style>
  <w:style w:type="paragraph" w:styleId="Header">
    <w:name w:val="header"/>
    <w:basedOn w:val="Normal"/>
    <w:link w:val="HeaderChar"/>
    <w:uiPriority w:val="99"/>
    <w:unhideWhenUsed/>
    <w:rsid w:val="00BC4592"/>
    <w:pPr>
      <w:tabs>
        <w:tab w:val="center" w:pos="4320"/>
        <w:tab w:val="right" w:pos="8640"/>
      </w:tabs>
      <w:spacing w:after="0" w:line="240" w:lineRule="auto"/>
    </w:pPr>
  </w:style>
  <w:style w:type="character" w:customStyle="1" w:styleId="HeaderChar">
    <w:name w:val="Header Char"/>
    <w:basedOn w:val="DefaultParagraphFont"/>
    <w:link w:val="Header"/>
    <w:uiPriority w:val="99"/>
    <w:rsid w:val="00BC4592"/>
  </w:style>
  <w:style w:type="character" w:customStyle="1" w:styleId="Heading2Char">
    <w:name w:val="Heading 2 Char"/>
    <w:basedOn w:val="DefaultParagraphFont"/>
    <w:link w:val="Heading2"/>
    <w:uiPriority w:val="9"/>
    <w:rsid w:val="001712F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1712FF"/>
    <w:rPr>
      <w:b/>
      <w:bCs/>
    </w:rPr>
  </w:style>
  <w:style w:type="table" w:styleId="TableGrid">
    <w:name w:val="Table Grid"/>
    <w:basedOn w:val="TableNormal"/>
    <w:uiPriority w:val="59"/>
    <w:rsid w:val="00FC4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2193"/>
    <w:rPr>
      <w:rFonts w:ascii="Times New Roman" w:hAnsi="Times New Roman" w:cs="Times New Roman"/>
      <w:sz w:val="24"/>
      <w:szCs w:val="24"/>
    </w:rPr>
  </w:style>
  <w:style w:type="table" w:customStyle="1" w:styleId="TableGrid0">
    <w:name w:val="TableGrid"/>
    <w:rsid w:val="00D020B5"/>
    <w:pPr>
      <w:spacing w:after="0" w:line="240" w:lineRule="auto"/>
    </w:pPr>
    <w:rPr>
      <w:kern w:val="2"/>
      <w:sz w:val="24"/>
      <w:szCs w:val="24"/>
      <w:lang w:eastAsia="zh-CN"/>
      <w14:ligatures w14:val="standardContextual"/>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967BBB"/>
    <w:rPr>
      <w:rFonts w:asciiTheme="majorHAnsi" w:eastAsiaTheme="majorEastAsia" w:hAnsiTheme="majorHAnsi" w:cstheme="majorBidi"/>
      <w:noProof/>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0238">
      <w:bodyDiv w:val="1"/>
      <w:marLeft w:val="0"/>
      <w:marRight w:val="0"/>
      <w:marTop w:val="0"/>
      <w:marBottom w:val="0"/>
      <w:divBdr>
        <w:top w:val="none" w:sz="0" w:space="0" w:color="auto"/>
        <w:left w:val="none" w:sz="0" w:space="0" w:color="auto"/>
        <w:bottom w:val="none" w:sz="0" w:space="0" w:color="auto"/>
        <w:right w:val="none" w:sz="0" w:space="0" w:color="auto"/>
      </w:divBdr>
      <w:divsChild>
        <w:div w:id="1033656496">
          <w:marLeft w:val="547"/>
          <w:marRight w:val="0"/>
          <w:marTop w:val="0"/>
          <w:marBottom w:val="0"/>
          <w:divBdr>
            <w:top w:val="none" w:sz="0" w:space="0" w:color="auto"/>
            <w:left w:val="none" w:sz="0" w:space="0" w:color="auto"/>
            <w:bottom w:val="none" w:sz="0" w:space="0" w:color="auto"/>
            <w:right w:val="none" w:sz="0" w:space="0" w:color="auto"/>
          </w:divBdr>
        </w:div>
      </w:divsChild>
    </w:div>
    <w:div w:id="205873894">
      <w:bodyDiv w:val="1"/>
      <w:marLeft w:val="0"/>
      <w:marRight w:val="0"/>
      <w:marTop w:val="0"/>
      <w:marBottom w:val="0"/>
      <w:divBdr>
        <w:top w:val="none" w:sz="0" w:space="0" w:color="auto"/>
        <w:left w:val="none" w:sz="0" w:space="0" w:color="auto"/>
        <w:bottom w:val="none" w:sz="0" w:space="0" w:color="auto"/>
        <w:right w:val="none" w:sz="0" w:space="0" w:color="auto"/>
      </w:divBdr>
      <w:divsChild>
        <w:div w:id="2040660976">
          <w:marLeft w:val="547"/>
          <w:marRight w:val="0"/>
          <w:marTop w:val="0"/>
          <w:marBottom w:val="0"/>
          <w:divBdr>
            <w:top w:val="none" w:sz="0" w:space="0" w:color="auto"/>
            <w:left w:val="none" w:sz="0" w:space="0" w:color="auto"/>
            <w:bottom w:val="none" w:sz="0" w:space="0" w:color="auto"/>
            <w:right w:val="none" w:sz="0" w:space="0" w:color="auto"/>
          </w:divBdr>
        </w:div>
      </w:divsChild>
    </w:div>
    <w:div w:id="806581446">
      <w:bodyDiv w:val="1"/>
      <w:marLeft w:val="0"/>
      <w:marRight w:val="0"/>
      <w:marTop w:val="0"/>
      <w:marBottom w:val="0"/>
      <w:divBdr>
        <w:top w:val="none" w:sz="0" w:space="0" w:color="auto"/>
        <w:left w:val="none" w:sz="0" w:space="0" w:color="auto"/>
        <w:bottom w:val="none" w:sz="0" w:space="0" w:color="auto"/>
        <w:right w:val="none" w:sz="0" w:space="0" w:color="auto"/>
      </w:divBdr>
      <w:divsChild>
        <w:div w:id="1187014634">
          <w:marLeft w:val="547"/>
          <w:marRight w:val="0"/>
          <w:marTop w:val="0"/>
          <w:marBottom w:val="0"/>
          <w:divBdr>
            <w:top w:val="none" w:sz="0" w:space="0" w:color="auto"/>
            <w:left w:val="none" w:sz="0" w:space="0" w:color="auto"/>
            <w:bottom w:val="none" w:sz="0" w:space="0" w:color="auto"/>
            <w:right w:val="none" w:sz="0" w:space="0" w:color="auto"/>
          </w:divBdr>
        </w:div>
      </w:divsChild>
    </w:div>
    <w:div w:id="832448291">
      <w:bodyDiv w:val="1"/>
      <w:marLeft w:val="0"/>
      <w:marRight w:val="0"/>
      <w:marTop w:val="0"/>
      <w:marBottom w:val="0"/>
      <w:divBdr>
        <w:top w:val="none" w:sz="0" w:space="0" w:color="auto"/>
        <w:left w:val="none" w:sz="0" w:space="0" w:color="auto"/>
        <w:bottom w:val="none" w:sz="0" w:space="0" w:color="auto"/>
        <w:right w:val="none" w:sz="0" w:space="0" w:color="auto"/>
      </w:divBdr>
      <w:divsChild>
        <w:div w:id="1405181886">
          <w:marLeft w:val="547"/>
          <w:marRight w:val="0"/>
          <w:marTop w:val="0"/>
          <w:marBottom w:val="0"/>
          <w:divBdr>
            <w:top w:val="none" w:sz="0" w:space="0" w:color="auto"/>
            <w:left w:val="none" w:sz="0" w:space="0" w:color="auto"/>
            <w:bottom w:val="none" w:sz="0" w:space="0" w:color="auto"/>
            <w:right w:val="none" w:sz="0" w:space="0" w:color="auto"/>
          </w:divBdr>
        </w:div>
      </w:divsChild>
    </w:div>
    <w:div w:id="1126191993">
      <w:bodyDiv w:val="1"/>
      <w:marLeft w:val="0"/>
      <w:marRight w:val="0"/>
      <w:marTop w:val="0"/>
      <w:marBottom w:val="0"/>
      <w:divBdr>
        <w:top w:val="none" w:sz="0" w:space="0" w:color="auto"/>
        <w:left w:val="none" w:sz="0" w:space="0" w:color="auto"/>
        <w:bottom w:val="none" w:sz="0" w:space="0" w:color="auto"/>
        <w:right w:val="none" w:sz="0" w:space="0" w:color="auto"/>
      </w:divBdr>
      <w:divsChild>
        <w:div w:id="1885361917">
          <w:marLeft w:val="547"/>
          <w:marRight w:val="0"/>
          <w:marTop w:val="0"/>
          <w:marBottom w:val="0"/>
          <w:divBdr>
            <w:top w:val="none" w:sz="0" w:space="0" w:color="auto"/>
            <w:left w:val="none" w:sz="0" w:space="0" w:color="auto"/>
            <w:bottom w:val="none" w:sz="0" w:space="0" w:color="auto"/>
            <w:right w:val="none" w:sz="0" w:space="0" w:color="auto"/>
          </w:divBdr>
        </w:div>
      </w:divsChild>
    </w:div>
    <w:div w:id="1470517753">
      <w:bodyDiv w:val="1"/>
      <w:marLeft w:val="0"/>
      <w:marRight w:val="0"/>
      <w:marTop w:val="0"/>
      <w:marBottom w:val="0"/>
      <w:divBdr>
        <w:top w:val="none" w:sz="0" w:space="0" w:color="auto"/>
        <w:left w:val="none" w:sz="0" w:space="0" w:color="auto"/>
        <w:bottom w:val="none" w:sz="0" w:space="0" w:color="auto"/>
        <w:right w:val="none" w:sz="0" w:space="0" w:color="auto"/>
      </w:divBdr>
    </w:div>
    <w:div w:id="1632520101">
      <w:bodyDiv w:val="1"/>
      <w:marLeft w:val="0"/>
      <w:marRight w:val="0"/>
      <w:marTop w:val="0"/>
      <w:marBottom w:val="0"/>
      <w:divBdr>
        <w:top w:val="none" w:sz="0" w:space="0" w:color="auto"/>
        <w:left w:val="none" w:sz="0" w:space="0" w:color="auto"/>
        <w:bottom w:val="none" w:sz="0" w:space="0" w:color="auto"/>
        <w:right w:val="none" w:sz="0" w:space="0" w:color="auto"/>
      </w:divBdr>
      <w:divsChild>
        <w:div w:id="2073891250">
          <w:marLeft w:val="547"/>
          <w:marRight w:val="0"/>
          <w:marTop w:val="0"/>
          <w:marBottom w:val="0"/>
          <w:divBdr>
            <w:top w:val="none" w:sz="0" w:space="0" w:color="auto"/>
            <w:left w:val="none" w:sz="0" w:space="0" w:color="auto"/>
            <w:bottom w:val="none" w:sz="0" w:space="0" w:color="auto"/>
            <w:right w:val="none" w:sz="0" w:space="0" w:color="auto"/>
          </w:divBdr>
        </w:div>
      </w:divsChild>
    </w:div>
    <w:div w:id="1661735059">
      <w:bodyDiv w:val="1"/>
      <w:marLeft w:val="0"/>
      <w:marRight w:val="0"/>
      <w:marTop w:val="0"/>
      <w:marBottom w:val="0"/>
      <w:divBdr>
        <w:top w:val="none" w:sz="0" w:space="0" w:color="auto"/>
        <w:left w:val="none" w:sz="0" w:space="0" w:color="auto"/>
        <w:bottom w:val="none" w:sz="0" w:space="0" w:color="auto"/>
        <w:right w:val="none" w:sz="0" w:space="0" w:color="auto"/>
      </w:divBdr>
      <w:divsChild>
        <w:div w:id="1677613031">
          <w:marLeft w:val="547"/>
          <w:marRight w:val="0"/>
          <w:marTop w:val="0"/>
          <w:marBottom w:val="0"/>
          <w:divBdr>
            <w:top w:val="none" w:sz="0" w:space="0" w:color="auto"/>
            <w:left w:val="none" w:sz="0" w:space="0" w:color="auto"/>
            <w:bottom w:val="none" w:sz="0" w:space="0" w:color="auto"/>
            <w:right w:val="none" w:sz="0" w:space="0" w:color="auto"/>
          </w:divBdr>
        </w:div>
      </w:divsChild>
    </w:div>
    <w:div w:id="1842547520">
      <w:bodyDiv w:val="1"/>
      <w:marLeft w:val="0"/>
      <w:marRight w:val="0"/>
      <w:marTop w:val="0"/>
      <w:marBottom w:val="0"/>
      <w:divBdr>
        <w:top w:val="none" w:sz="0" w:space="0" w:color="auto"/>
        <w:left w:val="none" w:sz="0" w:space="0" w:color="auto"/>
        <w:bottom w:val="none" w:sz="0" w:space="0" w:color="auto"/>
        <w:right w:val="none" w:sz="0" w:space="0" w:color="auto"/>
      </w:divBdr>
      <w:divsChild>
        <w:div w:id="21335514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chart" Target="charts/chart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4.png"/><Relationship Id="rId30" Type="http://schemas.openxmlformats.org/officeDocument/2006/relationships/footer" Target="footer2.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spc="0" baseline="0">
                <a:solidFill>
                  <a:srgbClr val="002060"/>
                </a:solidFill>
                <a:latin typeface="Arial" panose="020B0604020202020204" pitchFamily="34" charset="0"/>
                <a:ea typeface="+mn-ea"/>
                <a:cs typeface="Arial" panose="020B0604020202020204" pitchFamily="34" charset="0"/>
              </a:defRPr>
            </a:pPr>
            <a:r>
              <a:rPr lang="mn-MN" sz="2000" dirty="0">
                <a:solidFill>
                  <a:srgbClr val="002060"/>
                </a:solidFill>
                <a:latin typeface="Arial" panose="020B0604020202020204" pitchFamily="34" charset="0"/>
                <a:cs typeface="Arial" panose="020B0604020202020204" pitchFamily="34" charset="0"/>
              </a:rPr>
              <a:t>Хүлээн авсан нэхэмжлэлийн маргааны төрөл</a:t>
            </a:r>
            <a:endParaRPr lang="en-US" sz="2000" dirty="0">
              <a:solidFill>
                <a:srgbClr val="00206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2000" b="0" i="0" u="none" strike="noStrike" kern="1200" spc="0" baseline="0">
              <a:solidFill>
                <a:srgbClr val="00206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0249471864797391"/>
          <c:y val="0.1541227496268173"/>
          <c:w val="0.57902897808505649"/>
          <c:h val="0.71318332191347877"/>
        </c:manualLayout>
      </c:layout>
      <c:doughnutChart>
        <c:varyColors val="1"/>
        <c:ser>
          <c:idx val="0"/>
          <c:order val="0"/>
          <c:tx>
            <c:strRef>
              <c:f>Sheet1!$B$1</c:f>
              <c:strCache>
                <c:ptCount val="1"/>
                <c:pt idx="0">
                  <c:v>Sales</c:v>
                </c:pt>
              </c:strCache>
            </c:strRef>
          </c:tx>
          <c:spPr>
            <a:ln>
              <a:noFill/>
            </a:ln>
            <a:effectLst>
              <a:outerShdw blurRad="63500" sx="102000" sy="102000" algn="ctr" rotWithShape="0">
                <a:prstClr val="black">
                  <a:alpha val="40000"/>
                </a:prstClr>
              </a:outerShdw>
            </a:effectLst>
          </c:spPr>
          <c:dPt>
            <c:idx val="0"/>
            <c:bubble3D val="0"/>
            <c:spPr>
              <a:solidFill>
                <a:srgbClr val="002060"/>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B82A-4B1D-AF1E-3C10854F83DC}"/>
              </c:ext>
            </c:extLst>
          </c:dPt>
          <c:dPt>
            <c:idx val="1"/>
            <c:bubble3D val="0"/>
            <c:spPr>
              <a:solidFill>
                <a:srgbClr val="FFC000"/>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B82A-4B1D-AF1E-3C10854F83DC}"/>
              </c:ext>
            </c:extLst>
          </c:dPt>
          <c:dPt>
            <c:idx val="2"/>
            <c:bubble3D val="0"/>
            <c:spPr>
              <a:solidFill>
                <a:srgbClr val="FFFF00"/>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B82A-4B1D-AF1E-3C10854F83DC}"/>
              </c:ext>
            </c:extLst>
          </c:dPt>
          <c:dPt>
            <c:idx val="3"/>
            <c:bubble3D val="0"/>
            <c:spPr>
              <a:solidFill>
                <a:schemeClr val="accent6">
                  <a:lumMod val="50000"/>
                </a:schemeClr>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B82A-4B1D-AF1E-3C10854F83DC}"/>
              </c:ext>
            </c:extLst>
          </c:dPt>
          <c:dPt>
            <c:idx val="4"/>
            <c:bubble3D val="0"/>
            <c:spPr>
              <a:solidFill>
                <a:schemeClr val="accent6">
                  <a:lumMod val="75000"/>
                </a:schemeClr>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B82A-4B1D-AF1E-3C10854F83DC}"/>
              </c:ext>
            </c:extLst>
          </c:dPt>
          <c:dPt>
            <c:idx val="5"/>
            <c:bubble3D val="0"/>
            <c:spPr>
              <a:solidFill>
                <a:schemeClr val="accent6">
                  <a:lumMod val="60000"/>
                  <a:lumOff val="40000"/>
                </a:schemeClr>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B-B82A-4B1D-AF1E-3C10854F83DC}"/>
              </c:ext>
            </c:extLst>
          </c:dPt>
          <c:dPt>
            <c:idx val="6"/>
            <c:bubble3D val="0"/>
            <c:spPr>
              <a:solidFill>
                <a:schemeClr val="accent6">
                  <a:lumMod val="20000"/>
                  <a:lumOff val="80000"/>
                </a:schemeClr>
              </a:solidFill>
              <a:ln w="19050">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D-B82A-4B1D-AF1E-3C10854F83DC}"/>
              </c:ext>
            </c:extLst>
          </c:dPt>
          <c:dPt>
            <c:idx val="7"/>
            <c:bubble3D val="0"/>
            <c:spPr>
              <a:solidFill>
                <a:schemeClr val="bg1"/>
              </a:solidFill>
              <a:ln w="3175">
                <a:no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F-B82A-4B1D-AF1E-3C10854F83DC}"/>
              </c:ext>
            </c:extLst>
          </c:dPt>
          <c:dLbls>
            <c:dLbl>
              <c:idx val="0"/>
              <c:layout>
                <c:manualLayout>
                  <c:x val="0.2355199197661268"/>
                  <c:y val="-0.241241420335759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2A-4B1D-AF1E-3C10854F83DC}"/>
                </c:ext>
              </c:extLst>
            </c:dLbl>
            <c:dLbl>
              <c:idx val="1"/>
              <c:layout>
                <c:manualLayout>
                  <c:x val="-0.11619315878198153"/>
                  <c:y val="-1.7999740852092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2A-4B1D-AF1E-3C10854F83DC}"/>
                </c:ext>
              </c:extLst>
            </c:dLbl>
            <c:dLbl>
              <c:idx val="2"/>
              <c:layout>
                <c:manualLayout>
                  <c:x val="-0.10449661780082367"/>
                  <c:y val="-2.35747062179991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2A-4B1D-AF1E-3C10854F83DC}"/>
                </c:ext>
              </c:extLst>
            </c:dLbl>
            <c:dLbl>
              <c:idx val="3"/>
              <c:layout>
                <c:manualLayout>
                  <c:x val="-9.1117085974009346E-2"/>
                  <c:y val="-5.771350068611116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2A-4B1D-AF1E-3C10854F83DC}"/>
                </c:ext>
              </c:extLst>
            </c:dLbl>
            <c:dLbl>
              <c:idx val="4"/>
              <c:layout>
                <c:manualLayout>
                  <c:x val="-7.0421761304227212E-2"/>
                  <c:y val="-7.971452729029848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2A-4B1D-AF1E-3C10854F83DC}"/>
                </c:ext>
              </c:extLst>
            </c:dLbl>
            <c:dLbl>
              <c:idx val="5"/>
              <c:layout>
                <c:manualLayout>
                  <c:x val="-4.9964684292512267E-2"/>
                  <c:y val="-8.300933274144581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82A-4B1D-AF1E-3C10854F83DC}"/>
                </c:ext>
              </c:extLst>
            </c:dLbl>
            <c:dLbl>
              <c:idx val="6"/>
              <c:layout>
                <c:manualLayout>
                  <c:x val="-1.0310266094786882E-2"/>
                  <c:y val="-8.37112135612678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82A-4B1D-AF1E-3C10854F83DC}"/>
                </c:ext>
              </c:extLst>
            </c:dLbl>
            <c:dLbl>
              <c:idx val="7"/>
              <c:layout>
                <c:manualLayout>
                  <c:x val="0.11616413801933285"/>
                  <c:y val="-7.372600286429402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82A-4B1D-AF1E-3C10854F83DC}"/>
                </c:ext>
              </c:extLst>
            </c:dLbl>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Банк, ББСБ-н зээл</c:v>
                </c:pt>
                <c:pt idx="1">
                  <c:v>СӨХ-ийн төлбөр</c:v>
                </c:pt>
                <c:pt idx="2">
                  <c:v>Худалдах, худалдан авах гэрээ</c:v>
                </c:pt>
                <c:pt idx="3">
                  <c:v>Хөдөлмжрийн маргаан</c:v>
                </c:pt>
                <c:pt idx="4">
                  <c:v>Эд хөрөнгийн түрээс</c:v>
                </c:pt>
                <c:pt idx="5">
                  <c:v>НШШГГазартай холбоотой гомдол</c:v>
                </c:pt>
                <c:pt idx="6">
                  <c:v>Гэм хорын хохирол</c:v>
                </c:pt>
                <c:pt idx="7">
                  <c:v>Бусад</c:v>
                </c:pt>
              </c:strCache>
            </c:strRef>
          </c:cat>
          <c:val>
            <c:numRef>
              <c:f>Sheet1!$B$2:$B$9</c:f>
              <c:numCache>
                <c:formatCode>General</c:formatCode>
                <c:ptCount val="8"/>
                <c:pt idx="0">
                  <c:v>80</c:v>
                </c:pt>
                <c:pt idx="1">
                  <c:v>4</c:v>
                </c:pt>
                <c:pt idx="2">
                  <c:v>3</c:v>
                </c:pt>
                <c:pt idx="3">
                  <c:v>2</c:v>
                </c:pt>
                <c:pt idx="4">
                  <c:v>2.5</c:v>
                </c:pt>
                <c:pt idx="5">
                  <c:v>3</c:v>
                </c:pt>
                <c:pt idx="6">
                  <c:v>2.5</c:v>
                </c:pt>
                <c:pt idx="7">
                  <c:v>3</c:v>
                </c:pt>
              </c:numCache>
            </c:numRef>
          </c:val>
          <c:extLst>
            <c:ext xmlns:c16="http://schemas.microsoft.com/office/drawing/2014/chart" uri="{C3380CC4-5D6E-409C-BE32-E72D297353CC}">
              <c16:uniqueId val="{00000010-B82A-4B1D-AF1E-3C10854F83DC}"/>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ayout>
        <c:manualLayout>
          <c:xMode val="edge"/>
          <c:yMode val="edge"/>
          <c:x val="2.3277639075603353E-2"/>
          <c:y val="0.85488164921609522"/>
          <c:w val="0.94260461344770929"/>
          <c:h val="0.13549027501170657"/>
        </c:manualLayout>
      </c:layout>
      <c:overlay val="0"/>
      <c:spPr>
        <a:noFill/>
        <a:ln>
          <a:noFill/>
        </a:ln>
        <a:effectLst/>
      </c:spPr>
      <c:txPr>
        <a:bodyPr rot="0" spcFirstLastPara="1" vertOverflow="ellipsis" vert="horz" wrap="square" anchor="ctr" anchorCtr="1"/>
        <a:lstStyle/>
        <a:p>
          <a:pPr>
            <a:defRPr sz="16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rgbClr val="00206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03EC8F-1575-4FD8-9FDC-ED9896F5E8D3}"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69366E47-439A-4B20-9E16-BC5A3D8B62BF}">
      <dgm:prSet phldrT="[Text]"/>
      <dgm:spPr/>
      <dgm:t>
        <a:bodyPr/>
        <a:lstStyle/>
        <a:p>
          <a:r>
            <a:rPr lang="mn-MN">
              <a:latin typeface="Arial" panose="020B0604020202020204" pitchFamily="34" charset="0"/>
              <a:cs typeface="Arial" panose="020B0604020202020204" pitchFamily="34" charset="0"/>
            </a:rPr>
            <a:t>Ердийн журмаар хянан шийдвэрлэх ажиллагаа</a:t>
          </a:r>
          <a:endParaRPr lang="en-US">
            <a:latin typeface="Arial" panose="020B0604020202020204" pitchFamily="34" charset="0"/>
            <a:cs typeface="Arial" panose="020B0604020202020204" pitchFamily="34" charset="0"/>
          </a:endParaRPr>
        </a:p>
      </dgm:t>
    </dgm:pt>
    <dgm:pt modelId="{B4AC9C7A-07CF-4609-89E7-9EB4180F7F93}" type="parTrans" cxnId="{6FE3E8DD-BAFA-4CB3-BC62-6BAE62DEE3F0}">
      <dgm:prSet/>
      <dgm:spPr/>
      <dgm:t>
        <a:bodyPr/>
        <a:lstStyle/>
        <a:p>
          <a:endParaRPr lang="en-US">
            <a:latin typeface="Arial" panose="020B0604020202020204" pitchFamily="34" charset="0"/>
            <a:cs typeface="Arial" panose="020B0604020202020204" pitchFamily="34" charset="0"/>
          </a:endParaRPr>
        </a:p>
      </dgm:t>
    </dgm:pt>
    <dgm:pt modelId="{7F3E5BDC-55DE-4BAB-8D6F-FEB11CD22359}" type="sibTrans" cxnId="{6FE3E8DD-BAFA-4CB3-BC62-6BAE62DEE3F0}">
      <dgm:prSet/>
      <dgm:spPr/>
      <dgm:t>
        <a:bodyPr/>
        <a:lstStyle/>
        <a:p>
          <a:endParaRPr lang="en-US">
            <a:latin typeface="Arial" panose="020B0604020202020204" pitchFamily="34" charset="0"/>
            <a:cs typeface="Arial" panose="020B0604020202020204" pitchFamily="34" charset="0"/>
          </a:endParaRPr>
        </a:p>
      </dgm:t>
    </dgm:pt>
    <dgm:pt modelId="{B8002061-6A4C-4F68-A0E5-7D4BCA9FF1D2}">
      <dgm:prSet phldrT="[Text]" custT="1"/>
      <dgm:spPr/>
      <dgm:t>
        <a:bodyPr/>
        <a:lstStyle/>
        <a:p>
          <a:pPr algn="just"/>
          <a:r>
            <a:rPr lang="mn-MN" sz="1100" b="0" i="0">
              <a:latin typeface="Arial" panose="020B0604020202020204" pitchFamily="34" charset="0"/>
              <a:cs typeface="Arial" panose="020B0604020202020204" pitchFamily="34" charset="0"/>
            </a:rPr>
            <a:t>§71.1.Хуулиар өөр хугацаа тогтоогоогүй бол хэрэг үүсгэсэн өдрөөс хойш 60 хоног, давж заалдах болон хяналтын шатны шүүхээс хэргийг дахин хэлэлцүүлэхээр ирүүлсэн бол шүүгч хэргийг хүлээж авснаас хойш 30 хоногийн дотор тус тус шийдвэрлэнэ.</a:t>
          </a:r>
          <a:endParaRPr lang="en-US" sz="1100">
            <a:latin typeface="Arial" panose="020B0604020202020204" pitchFamily="34" charset="0"/>
            <a:cs typeface="Arial" panose="020B0604020202020204" pitchFamily="34" charset="0"/>
          </a:endParaRPr>
        </a:p>
      </dgm:t>
    </dgm:pt>
    <dgm:pt modelId="{8AA3DCAA-D064-49F6-96FE-3A1396939485}" type="parTrans" cxnId="{95B1582D-3CD0-4FB0-A2AD-D0B0C51F9D9A}">
      <dgm:prSet/>
      <dgm:spPr/>
      <dgm:t>
        <a:bodyPr/>
        <a:lstStyle/>
        <a:p>
          <a:endParaRPr lang="en-US">
            <a:latin typeface="Arial" panose="020B0604020202020204" pitchFamily="34" charset="0"/>
            <a:cs typeface="Arial" panose="020B0604020202020204" pitchFamily="34" charset="0"/>
          </a:endParaRPr>
        </a:p>
      </dgm:t>
    </dgm:pt>
    <dgm:pt modelId="{64077BB6-38EF-4EE0-997E-AAAD0776D26C}" type="sibTrans" cxnId="{95B1582D-3CD0-4FB0-A2AD-D0B0C51F9D9A}">
      <dgm:prSet/>
      <dgm:spPr/>
      <dgm:t>
        <a:bodyPr/>
        <a:lstStyle/>
        <a:p>
          <a:endParaRPr lang="en-US">
            <a:latin typeface="Arial" panose="020B0604020202020204" pitchFamily="34" charset="0"/>
            <a:cs typeface="Arial" panose="020B0604020202020204" pitchFamily="34" charset="0"/>
          </a:endParaRPr>
        </a:p>
      </dgm:t>
    </dgm:pt>
    <dgm:pt modelId="{D61F12FE-57BD-46E9-9301-5097A999AD12}">
      <dgm:prSet phldrT="[Text]"/>
      <dgm:spPr/>
      <dgm:t>
        <a:bodyPr/>
        <a:lstStyle/>
        <a:p>
          <a:r>
            <a:rPr lang="mn-MN">
              <a:latin typeface="Arial" panose="020B0604020202020204" pitchFamily="34" charset="0"/>
              <a:cs typeface="Arial" panose="020B0604020202020204" pitchFamily="34" charset="0"/>
            </a:rPr>
            <a:t>Тусгайлсан журмаар хянан шийдвэрлэх ажиллагаа </a:t>
          </a:r>
          <a:endParaRPr lang="en-US">
            <a:latin typeface="Arial" panose="020B0604020202020204" pitchFamily="34" charset="0"/>
            <a:cs typeface="Arial" panose="020B0604020202020204" pitchFamily="34" charset="0"/>
          </a:endParaRPr>
        </a:p>
      </dgm:t>
    </dgm:pt>
    <dgm:pt modelId="{3D50CCD2-3708-4040-8EB3-CB6F93C37316}" type="parTrans" cxnId="{43BC1903-0551-4EAB-8814-B0B8DBF10567}">
      <dgm:prSet/>
      <dgm:spPr/>
      <dgm:t>
        <a:bodyPr/>
        <a:lstStyle/>
        <a:p>
          <a:endParaRPr lang="en-US">
            <a:latin typeface="Arial" panose="020B0604020202020204" pitchFamily="34" charset="0"/>
            <a:cs typeface="Arial" panose="020B0604020202020204" pitchFamily="34" charset="0"/>
          </a:endParaRPr>
        </a:p>
      </dgm:t>
    </dgm:pt>
    <dgm:pt modelId="{8822D162-84B3-4CB2-9928-F59149C08039}" type="sibTrans" cxnId="{43BC1903-0551-4EAB-8814-B0B8DBF10567}">
      <dgm:prSet/>
      <dgm:spPr/>
      <dgm:t>
        <a:bodyPr/>
        <a:lstStyle/>
        <a:p>
          <a:endParaRPr lang="en-US">
            <a:latin typeface="Arial" panose="020B0604020202020204" pitchFamily="34" charset="0"/>
            <a:cs typeface="Arial" panose="020B0604020202020204" pitchFamily="34" charset="0"/>
          </a:endParaRPr>
        </a:p>
      </dgm:t>
    </dgm:pt>
    <dgm:pt modelId="{8FC35A86-4245-49A9-AA9D-B9545E984C6B}">
      <dgm:prSet phldrT="[Text]" custT="1"/>
      <dgm:spPr/>
      <dgm:t>
        <a:bodyPr/>
        <a:lstStyle/>
        <a:p>
          <a:pPr algn="just"/>
          <a:r>
            <a:rPr lang="mn-MN" sz="1100" b="0" i="0">
              <a:latin typeface="Arial" panose="020B0604020202020204" pitchFamily="34" charset="0"/>
              <a:cs typeface="Arial" panose="020B0604020202020204" pitchFamily="34" charset="0"/>
            </a:rPr>
            <a:t>§75</a:t>
          </a:r>
          <a:r>
            <a:rPr lang="mn-MN" sz="1100" b="0" i="0" baseline="30000">
              <a:latin typeface="Arial" panose="020B0604020202020204" pitchFamily="34" charset="0"/>
              <a:cs typeface="Arial" panose="020B0604020202020204" pitchFamily="34" charset="0"/>
            </a:rPr>
            <a:t>2</a:t>
          </a:r>
          <a:r>
            <a:rPr lang="mn-MN" sz="1100" b="0" i="0">
              <a:latin typeface="Arial" panose="020B0604020202020204" pitchFamily="34" charset="0"/>
              <a:cs typeface="Arial" panose="020B0604020202020204" pitchFamily="34" charset="0"/>
            </a:rPr>
            <a:t>.3.Иргэний хэрэг үүсгэсэн өдрөөс хойш 45 хоног, давж заалдах шатны шүүхээс хэргийг дахин шийдвэрлүүлэхээр буцаасан бол шүүгч хэргийг хүлээж авснаас хойш 14 хоногийн дотор тус тус шийдвэрлэнэ.</a:t>
          </a:r>
          <a:endParaRPr lang="en-US" sz="1100">
            <a:latin typeface="Arial" panose="020B0604020202020204" pitchFamily="34" charset="0"/>
            <a:cs typeface="Arial" panose="020B0604020202020204" pitchFamily="34" charset="0"/>
          </a:endParaRPr>
        </a:p>
      </dgm:t>
    </dgm:pt>
    <dgm:pt modelId="{458EEBC9-50F5-461D-B30F-E44A95D3D980}" type="parTrans" cxnId="{AD61DD40-2CF1-49AB-B18E-3514357DAC98}">
      <dgm:prSet/>
      <dgm:spPr/>
      <dgm:t>
        <a:bodyPr/>
        <a:lstStyle/>
        <a:p>
          <a:endParaRPr lang="en-US">
            <a:latin typeface="Arial" panose="020B0604020202020204" pitchFamily="34" charset="0"/>
            <a:cs typeface="Arial" panose="020B0604020202020204" pitchFamily="34" charset="0"/>
          </a:endParaRPr>
        </a:p>
      </dgm:t>
    </dgm:pt>
    <dgm:pt modelId="{54FA2244-03BB-4774-A10B-897B17D73BAE}" type="sibTrans" cxnId="{AD61DD40-2CF1-49AB-B18E-3514357DAC98}">
      <dgm:prSet/>
      <dgm:spPr/>
      <dgm:t>
        <a:bodyPr/>
        <a:lstStyle/>
        <a:p>
          <a:endParaRPr lang="en-US">
            <a:latin typeface="Arial" panose="020B0604020202020204" pitchFamily="34" charset="0"/>
            <a:cs typeface="Arial" panose="020B0604020202020204" pitchFamily="34" charset="0"/>
          </a:endParaRPr>
        </a:p>
      </dgm:t>
    </dgm:pt>
    <dgm:pt modelId="{CD024B89-767B-4173-AEAD-F900D67B3626}">
      <dgm:prSet phldrT="[Text]" custT="1"/>
      <dgm:spPr/>
      <dgm:t>
        <a:bodyPr/>
        <a:lstStyle/>
        <a:p>
          <a:pPr algn="just"/>
          <a:r>
            <a:rPr lang="mn-MN" sz="1100" b="0" i="0">
              <a:latin typeface="Arial" panose="020B0604020202020204" pitchFamily="34" charset="0"/>
              <a:cs typeface="Arial" panose="020B0604020202020204" pitchFamily="34" charset="0"/>
            </a:rPr>
            <a:t>§75</a:t>
          </a:r>
          <a:r>
            <a:rPr lang="mn-MN" sz="1100" b="0" i="0" baseline="30000">
              <a:latin typeface="Arial" panose="020B0604020202020204" pitchFamily="34" charset="0"/>
              <a:cs typeface="Arial" panose="020B0604020202020204" pitchFamily="34" charset="0"/>
            </a:rPr>
            <a:t>2</a:t>
          </a:r>
          <a:r>
            <a:rPr lang="mn-MN" sz="1100" b="0" i="0">
              <a:latin typeface="Arial" panose="020B0604020202020204" pitchFamily="34" charset="0"/>
              <a:cs typeface="Arial" panose="020B0604020202020204" pitchFamily="34" charset="0"/>
            </a:rPr>
            <a:t>.4.Энэ хуулийн 75</a:t>
          </a:r>
          <a:r>
            <a:rPr lang="mn-MN" sz="1100" b="0" i="0" baseline="30000">
              <a:latin typeface="Arial" panose="020B0604020202020204" pitchFamily="34" charset="0"/>
              <a:cs typeface="Arial" panose="020B0604020202020204" pitchFamily="34" charset="0"/>
            </a:rPr>
            <a:t>2</a:t>
          </a:r>
          <a:r>
            <a:rPr lang="mn-MN" sz="1100" b="0" i="0">
              <a:latin typeface="Arial" panose="020B0604020202020204" pitchFamily="34" charset="0"/>
              <a:cs typeface="Arial" panose="020B0604020202020204" pitchFamily="34" charset="0"/>
            </a:rPr>
            <a:t>.3-т заасан хугацааг тухайн шүүхийн шүүгчдийн зөвлөгөөнөөс нэг удаа 14 хүртэл хоногоор сунгаж болно.</a:t>
          </a:r>
          <a:endParaRPr lang="en-US" sz="1100">
            <a:latin typeface="Arial" panose="020B0604020202020204" pitchFamily="34" charset="0"/>
            <a:cs typeface="Arial" panose="020B0604020202020204" pitchFamily="34" charset="0"/>
          </a:endParaRPr>
        </a:p>
      </dgm:t>
    </dgm:pt>
    <dgm:pt modelId="{225BB4B9-20DE-42BB-9F21-03C27BC718C8}" type="parTrans" cxnId="{F5A31615-C911-443B-BC17-380B7FC28EA2}">
      <dgm:prSet/>
      <dgm:spPr/>
      <dgm:t>
        <a:bodyPr/>
        <a:lstStyle/>
        <a:p>
          <a:endParaRPr lang="en-US">
            <a:latin typeface="Arial" panose="020B0604020202020204" pitchFamily="34" charset="0"/>
            <a:cs typeface="Arial" panose="020B0604020202020204" pitchFamily="34" charset="0"/>
          </a:endParaRPr>
        </a:p>
      </dgm:t>
    </dgm:pt>
    <dgm:pt modelId="{8C917DB7-6203-4F36-B5A2-59110DEDB3E5}" type="sibTrans" cxnId="{F5A31615-C911-443B-BC17-380B7FC28EA2}">
      <dgm:prSet/>
      <dgm:spPr/>
      <dgm:t>
        <a:bodyPr/>
        <a:lstStyle/>
        <a:p>
          <a:endParaRPr lang="en-US">
            <a:latin typeface="Arial" panose="020B0604020202020204" pitchFamily="34" charset="0"/>
            <a:cs typeface="Arial" panose="020B0604020202020204" pitchFamily="34" charset="0"/>
          </a:endParaRPr>
        </a:p>
      </dgm:t>
    </dgm:pt>
    <dgm:pt modelId="{12627B49-4519-4CE2-A6D8-1287C81C3D57}">
      <dgm:prSet phldrT="[Text]" custT="1"/>
      <dgm:spPr/>
      <dgm:t>
        <a:bodyPr/>
        <a:lstStyle/>
        <a:p>
          <a:pPr algn="just"/>
          <a:r>
            <a:rPr lang="mn-MN" sz="1100" b="0" i="0">
              <a:latin typeface="Arial" panose="020B0604020202020204" pitchFamily="34" charset="0"/>
              <a:cs typeface="Arial" panose="020B0604020202020204" pitchFamily="34" charset="0"/>
            </a:rPr>
            <a:t>71.2.Энэ хуулийн 71.1-д заасан хугацааг тухайн шүүхийн шүүгчдийн зөвлөлгөөнөөс нэг удаа 30 хүртэл хоногоор сунгаж болно.</a:t>
          </a:r>
          <a:endParaRPr lang="en-US" sz="1100">
            <a:latin typeface="Arial" panose="020B0604020202020204" pitchFamily="34" charset="0"/>
            <a:cs typeface="Arial" panose="020B0604020202020204" pitchFamily="34" charset="0"/>
          </a:endParaRPr>
        </a:p>
      </dgm:t>
    </dgm:pt>
    <dgm:pt modelId="{50D70B2B-DAB3-4530-84DC-27DEAC9F7E62}" type="parTrans" cxnId="{11018976-B7C8-4845-920D-F2D29E47D39E}">
      <dgm:prSet/>
      <dgm:spPr/>
      <dgm:t>
        <a:bodyPr/>
        <a:lstStyle/>
        <a:p>
          <a:endParaRPr lang="en-US">
            <a:latin typeface="Arial" panose="020B0604020202020204" pitchFamily="34" charset="0"/>
            <a:cs typeface="Arial" panose="020B0604020202020204" pitchFamily="34" charset="0"/>
          </a:endParaRPr>
        </a:p>
      </dgm:t>
    </dgm:pt>
    <dgm:pt modelId="{DBF6A1EA-9D4B-4108-AB91-0710E33FC822}" type="sibTrans" cxnId="{11018976-B7C8-4845-920D-F2D29E47D39E}">
      <dgm:prSet/>
      <dgm:spPr/>
      <dgm:t>
        <a:bodyPr/>
        <a:lstStyle/>
        <a:p>
          <a:endParaRPr lang="en-US">
            <a:latin typeface="Arial" panose="020B0604020202020204" pitchFamily="34" charset="0"/>
            <a:cs typeface="Arial" panose="020B0604020202020204" pitchFamily="34" charset="0"/>
          </a:endParaRPr>
        </a:p>
      </dgm:t>
    </dgm:pt>
    <dgm:pt modelId="{BE324425-32BD-4695-A7FE-2E4714D770C4}" type="pres">
      <dgm:prSet presAssocID="{6103EC8F-1575-4FD8-9FDC-ED9896F5E8D3}" presName="linear" presStyleCnt="0">
        <dgm:presLayoutVars>
          <dgm:dir/>
          <dgm:animLvl val="lvl"/>
          <dgm:resizeHandles val="exact"/>
        </dgm:presLayoutVars>
      </dgm:prSet>
      <dgm:spPr/>
    </dgm:pt>
    <dgm:pt modelId="{F2709208-EAAA-441A-8536-C07F1FC9ECA1}" type="pres">
      <dgm:prSet presAssocID="{69366E47-439A-4B20-9E16-BC5A3D8B62BF}" presName="parentLin" presStyleCnt="0"/>
      <dgm:spPr/>
    </dgm:pt>
    <dgm:pt modelId="{0D6F1D77-2351-4C30-8AD6-84CBB3EE1C71}" type="pres">
      <dgm:prSet presAssocID="{69366E47-439A-4B20-9E16-BC5A3D8B62BF}" presName="parentLeftMargin" presStyleLbl="node1" presStyleIdx="0" presStyleCnt="2"/>
      <dgm:spPr/>
    </dgm:pt>
    <dgm:pt modelId="{0ED732B2-1A9A-4958-906C-96381E3454D3}" type="pres">
      <dgm:prSet presAssocID="{69366E47-439A-4B20-9E16-BC5A3D8B62BF}" presName="parentText" presStyleLbl="node1" presStyleIdx="0" presStyleCnt="2">
        <dgm:presLayoutVars>
          <dgm:chMax val="0"/>
          <dgm:bulletEnabled val="1"/>
        </dgm:presLayoutVars>
      </dgm:prSet>
      <dgm:spPr/>
    </dgm:pt>
    <dgm:pt modelId="{793F684C-B684-4F9C-89EC-976FABA888E3}" type="pres">
      <dgm:prSet presAssocID="{69366E47-439A-4B20-9E16-BC5A3D8B62BF}" presName="negativeSpace" presStyleCnt="0"/>
      <dgm:spPr/>
    </dgm:pt>
    <dgm:pt modelId="{3EBC282A-50B3-43CD-8381-74C76BE69B3B}" type="pres">
      <dgm:prSet presAssocID="{69366E47-439A-4B20-9E16-BC5A3D8B62BF}" presName="childText" presStyleLbl="conFgAcc1" presStyleIdx="0" presStyleCnt="2">
        <dgm:presLayoutVars>
          <dgm:bulletEnabled val="1"/>
        </dgm:presLayoutVars>
      </dgm:prSet>
      <dgm:spPr/>
    </dgm:pt>
    <dgm:pt modelId="{C6FF37BB-0C38-4860-8F81-07D08AA1B9A5}" type="pres">
      <dgm:prSet presAssocID="{7F3E5BDC-55DE-4BAB-8D6F-FEB11CD22359}" presName="spaceBetweenRectangles" presStyleCnt="0"/>
      <dgm:spPr/>
    </dgm:pt>
    <dgm:pt modelId="{197FB5D6-2565-42D7-BC93-24E5C2772E52}" type="pres">
      <dgm:prSet presAssocID="{D61F12FE-57BD-46E9-9301-5097A999AD12}" presName="parentLin" presStyleCnt="0"/>
      <dgm:spPr/>
    </dgm:pt>
    <dgm:pt modelId="{A769C3C6-D1CA-4581-998D-741DC9E3EF03}" type="pres">
      <dgm:prSet presAssocID="{D61F12FE-57BD-46E9-9301-5097A999AD12}" presName="parentLeftMargin" presStyleLbl="node1" presStyleIdx="0" presStyleCnt="2"/>
      <dgm:spPr/>
    </dgm:pt>
    <dgm:pt modelId="{C65BD02E-FFCF-45CC-A86E-A38CEF3694F1}" type="pres">
      <dgm:prSet presAssocID="{D61F12FE-57BD-46E9-9301-5097A999AD12}" presName="parentText" presStyleLbl="node1" presStyleIdx="1" presStyleCnt="2">
        <dgm:presLayoutVars>
          <dgm:chMax val="0"/>
          <dgm:bulletEnabled val="1"/>
        </dgm:presLayoutVars>
      </dgm:prSet>
      <dgm:spPr/>
    </dgm:pt>
    <dgm:pt modelId="{2A86F5CC-D914-4DFE-88F8-6BAA909154AC}" type="pres">
      <dgm:prSet presAssocID="{D61F12FE-57BD-46E9-9301-5097A999AD12}" presName="negativeSpace" presStyleCnt="0"/>
      <dgm:spPr/>
    </dgm:pt>
    <dgm:pt modelId="{2D4AE770-D5AE-4244-8D87-DDCC8D18F989}" type="pres">
      <dgm:prSet presAssocID="{D61F12FE-57BD-46E9-9301-5097A999AD12}" presName="childText" presStyleLbl="conFgAcc1" presStyleIdx="1" presStyleCnt="2">
        <dgm:presLayoutVars>
          <dgm:bulletEnabled val="1"/>
        </dgm:presLayoutVars>
      </dgm:prSet>
      <dgm:spPr/>
    </dgm:pt>
  </dgm:ptLst>
  <dgm:cxnLst>
    <dgm:cxn modelId="{43BC1903-0551-4EAB-8814-B0B8DBF10567}" srcId="{6103EC8F-1575-4FD8-9FDC-ED9896F5E8D3}" destId="{D61F12FE-57BD-46E9-9301-5097A999AD12}" srcOrd="1" destOrd="0" parTransId="{3D50CCD2-3708-4040-8EB3-CB6F93C37316}" sibTransId="{8822D162-84B3-4CB2-9928-F59149C08039}"/>
    <dgm:cxn modelId="{D8FF150C-AF85-48C3-B9CB-45D34FAD283F}" type="presOf" srcId="{6103EC8F-1575-4FD8-9FDC-ED9896F5E8D3}" destId="{BE324425-32BD-4695-A7FE-2E4714D770C4}" srcOrd="0" destOrd="0" presId="urn:microsoft.com/office/officeart/2005/8/layout/list1"/>
    <dgm:cxn modelId="{F5A31615-C911-443B-BC17-380B7FC28EA2}" srcId="{D61F12FE-57BD-46E9-9301-5097A999AD12}" destId="{CD024B89-767B-4173-AEAD-F900D67B3626}" srcOrd="1" destOrd="0" parTransId="{225BB4B9-20DE-42BB-9F21-03C27BC718C8}" sibTransId="{8C917DB7-6203-4F36-B5A2-59110DEDB3E5}"/>
    <dgm:cxn modelId="{F154CC23-E6FD-479F-A5CB-E239BDEEE088}" type="presOf" srcId="{8FC35A86-4245-49A9-AA9D-B9545E984C6B}" destId="{2D4AE770-D5AE-4244-8D87-DDCC8D18F989}" srcOrd="0" destOrd="0" presId="urn:microsoft.com/office/officeart/2005/8/layout/list1"/>
    <dgm:cxn modelId="{DD9DC525-8718-4341-8A43-89D0B2F34BCA}" type="presOf" srcId="{D61F12FE-57BD-46E9-9301-5097A999AD12}" destId="{C65BD02E-FFCF-45CC-A86E-A38CEF3694F1}" srcOrd="1" destOrd="0" presId="urn:microsoft.com/office/officeart/2005/8/layout/list1"/>
    <dgm:cxn modelId="{95B1582D-3CD0-4FB0-A2AD-D0B0C51F9D9A}" srcId="{69366E47-439A-4B20-9E16-BC5A3D8B62BF}" destId="{B8002061-6A4C-4F68-A0E5-7D4BCA9FF1D2}" srcOrd="0" destOrd="0" parTransId="{8AA3DCAA-D064-49F6-96FE-3A1396939485}" sibTransId="{64077BB6-38EF-4EE0-997E-AAAD0776D26C}"/>
    <dgm:cxn modelId="{D6726940-E9BE-4D43-A6F6-214CE3CD9294}" type="presOf" srcId="{CD024B89-767B-4173-AEAD-F900D67B3626}" destId="{2D4AE770-D5AE-4244-8D87-DDCC8D18F989}" srcOrd="0" destOrd="1" presId="urn:microsoft.com/office/officeart/2005/8/layout/list1"/>
    <dgm:cxn modelId="{AD61DD40-2CF1-49AB-B18E-3514357DAC98}" srcId="{D61F12FE-57BD-46E9-9301-5097A999AD12}" destId="{8FC35A86-4245-49A9-AA9D-B9545E984C6B}" srcOrd="0" destOrd="0" parTransId="{458EEBC9-50F5-461D-B30F-E44A95D3D980}" sibTransId="{54FA2244-03BB-4774-A10B-897B17D73BAE}"/>
    <dgm:cxn modelId="{11018976-B7C8-4845-920D-F2D29E47D39E}" srcId="{69366E47-439A-4B20-9E16-BC5A3D8B62BF}" destId="{12627B49-4519-4CE2-A6D8-1287C81C3D57}" srcOrd="1" destOrd="0" parTransId="{50D70B2B-DAB3-4530-84DC-27DEAC9F7E62}" sibTransId="{DBF6A1EA-9D4B-4108-AB91-0710E33FC822}"/>
    <dgm:cxn modelId="{43963388-C5BF-4173-9C29-C8DCB6E2A2B0}" type="presOf" srcId="{69366E47-439A-4B20-9E16-BC5A3D8B62BF}" destId="{0D6F1D77-2351-4C30-8AD6-84CBB3EE1C71}" srcOrd="0" destOrd="0" presId="urn:microsoft.com/office/officeart/2005/8/layout/list1"/>
    <dgm:cxn modelId="{C6347B98-05BB-4628-964F-D17646D620DA}" type="presOf" srcId="{12627B49-4519-4CE2-A6D8-1287C81C3D57}" destId="{3EBC282A-50B3-43CD-8381-74C76BE69B3B}" srcOrd="0" destOrd="1" presId="urn:microsoft.com/office/officeart/2005/8/layout/list1"/>
    <dgm:cxn modelId="{D3D14FD4-1138-40CD-84FF-180292DFC371}" type="presOf" srcId="{69366E47-439A-4B20-9E16-BC5A3D8B62BF}" destId="{0ED732B2-1A9A-4958-906C-96381E3454D3}" srcOrd="1" destOrd="0" presId="urn:microsoft.com/office/officeart/2005/8/layout/list1"/>
    <dgm:cxn modelId="{6FE3E8DD-BAFA-4CB3-BC62-6BAE62DEE3F0}" srcId="{6103EC8F-1575-4FD8-9FDC-ED9896F5E8D3}" destId="{69366E47-439A-4B20-9E16-BC5A3D8B62BF}" srcOrd="0" destOrd="0" parTransId="{B4AC9C7A-07CF-4609-89E7-9EB4180F7F93}" sibTransId="{7F3E5BDC-55DE-4BAB-8D6F-FEB11CD22359}"/>
    <dgm:cxn modelId="{A81C0EF3-421F-4DD8-83AB-12DF85247845}" type="presOf" srcId="{D61F12FE-57BD-46E9-9301-5097A999AD12}" destId="{A769C3C6-D1CA-4581-998D-741DC9E3EF03}" srcOrd="0" destOrd="0" presId="urn:microsoft.com/office/officeart/2005/8/layout/list1"/>
    <dgm:cxn modelId="{2324BAF5-84F3-42EE-A269-B63D9C57BADF}" type="presOf" srcId="{B8002061-6A4C-4F68-A0E5-7D4BCA9FF1D2}" destId="{3EBC282A-50B3-43CD-8381-74C76BE69B3B}" srcOrd="0" destOrd="0" presId="urn:microsoft.com/office/officeart/2005/8/layout/list1"/>
    <dgm:cxn modelId="{B12D8657-E922-4AF7-87EE-4969FC848DEE}" type="presParOf" srcId="{BE324425-32BD-4695-A7FE-2E4714D770C4}" destId="{F2709208-EAAA-441A-8536-C07F1FC9ECA1}" srcOrd="0" destOrd="0" presId="urn:microsoft.com/office/officeart/2005/8/layout/list1"/>
    <dgm:cxn modelId="{3196E194-F9BD-4185-8933-BE5AD29C611E}" type="presParOf" srcId="{F2709208-EAAA-441A-8536-C07F1FC9ECA1}" destId="{0D6F1D77-2351-4C30-8AD6-84CBB3EE1C71}" srcOrd="0" destOrd="0" presId="urn:microsoft.com/office/officeart/2005/8/layout/list1"/>
    <dgm:cxn modelId="{B71AE304-8B2A-48B0-9E0E-ABFFAD3323CD}" type="presParOf" srcId="{F2709208-EAAA-441A-8536-C07F1FC9ECA1}" destId="{0ED732B2-1A9A-4958-906C-96381E3454D3}" srcOrd="1" destOrd="0" presId="urn:microsoft.com/office/officeart/2005/8/layout/list1"/>
    <dgm:cxn modelId="{14BD2686-AFD1-42AF-828D-B36B8DE56AEC}" type="presParOf" srcId="{BE324425-32BD-4695-A7FE-2E4714D770C4}" destId="{793F684C-B684-4F9C-89EC-976FABA888E3}" srcOrd="1" destOrd="0" presId="urn:microsoft.com/office/officeart/2005/8/layout/list1"/>
    <dgm:cxn modelId="{DF3D9E23-A318-4F3A-B0CA-4B32E2E7135A}" type="presParOf" srcId="{BE324425-32BD-4695-A7FE-2E4714D770C4}" destId="{3EBC282A-50B3-43CD-8381-74C76BE69B3B}" srcOrd="2" destOrd="0" presId="urn:microsoft.com/office/officeart/2005/8/layout/list1"/>
    <dgm:cxn modelId="{88797FCD-EB20-4D06-8272-D83F79761F2B}" type="presParOf" srcId="{BE324425-32BD-4695-A7FE-2E4714D770C4}" destId="{C6FF37BB-0C38-4860-8F81-07D08AA1B9A5}" srcOrd="3" destOrd="0" presId="urn:microsoft.com/office/officeart/2005/8/layout/list1"/>
    <dgm:cxn modelId="{B11A9F61-D4A7-4E47-AE9D-15E751C32AD5}" type="presParOf" srcId="{BE324425-32BD-4695-A7FE-2E4714D770C4}" destId="{197FB5D6-2565-42D7-BC93-24E5C2772E52}" srcOrd="4" destOrd="0" presId="urn:microsoft.com/office/officeart/2005/8/layout/list1"/>
    <dgm:cxn modelId="{A6E69756-8A7D-4F2A-A083-0BFC7F5257DC}" type="presParOf" srcId="{197FB5D6-2565-42D7-BC93-24E5C2772E52}" destId="{A769C3C6-D1CA-4581-998D-741DC9E3EF03}" srcOrd="0" destOrd="0" presId="urn:microsoft.com/office/officeart/2005/8/layout/list1"/>
    <dgm:cxn modelId="{A64FB854-D92B-4972-AA41-740DC4E337C7}" type="presParOf" srcId="{197FB5D6-2565-42D7-BC93-24E5C2772E52}" destId="{C65BD02E-FFCF-45CC-A86E-A38CEF3694F1}" srcOrd="1" destOrd="0" presId="urn:microsoft.com/office/officeart/2005/8/layout/list1"/>
    <dgm:cxn modelId="{774C5F5C-D7BE-493C-97B8-E6C0D5CD8465}" type="presParOf" srcId="{BE324425-32BD-4695-A7FE-2E4714D770C4}" destId="{2A86F5CC-D914-4DFE-88F8-6BAA909154AC}" srcOrd="5" destOrd="0" presId="urn:microsoft.com/office/officeart/2005/8/layout/list1"/>
    <dgm:cxn modelId="{6E7E072E-011A-4668-A78F-11A1F9AF89C8}" type="presParOf" srcId="{BE324425-32BD-4695-A7FE-2E4714D770C4}" destId="{2D4AE770-D5AE-4244-8D87-DDCC8D18F989}" srcOrd="6" destOrd="0" presId="urn:microsoft.com/office/officeart/2005/8/layout/list1"/>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103EC8F-1575-4FD8-9FDC-ED9896F5E8D3}"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69366E47-439A-4B20-9E16-BC5A3D8B62BF}">
      <dgm:prSet phldrT="[Text]" custT="1"/>
      <dgm:spPr/>
      <dgm:t>
        <a:bodyPr/>
        <a:lstStyle/>
        <a:p>
          <a:r>
            <a:rPr lang="mn-MN" sz="1100">
              <a:latin typeface="Arial" panose="020B0604020202020204" pitchFamily="34" charset="0"/>
              <a:cs typeface="Arial" panose="020B0604020202020204" pitchFamily="34" charset="0"/>
            </a:rPr>
            <a:t>Ердийн журмаар хянан шийдвэрлэх ажиллагаа</a:t>
          </a:r>
          <a:endParaRPr lang="en-US" sz="1100">
            <a:latin typeface="Arial" panose="020B0604020202020204" pitchFamily="34" charset="0"/>
            <a:cs typeface="Arial" panose="020B0604020202020204" pitchFamily="34" charset="0"/>
          </a:endParaRPr>
        </a:p>
      </dgm:t>
    </dgm:pt>
    <dgm:pt modelId="{B4AC9C7A-07CF-4609-89E7-9EB4180F7F93}" type="parTrans" cxnId="{6FE3E8DD-BAFA-4CB3-BC62-6BAE62DEE3F0}">
      <dgm:prSet/>
      <dgm:spPr/>
      <dgm:t>
        <a:bodyPr/>
        <a:lstStyle/>
        <a:p>
          <a:endParaRPr lang="en-US" sz="1100">
            <a:latin typeface="Arial" panose="020B0604020202020204" pitchFamily="34" charset="0"/>
            <a:cs typeface="Arial" panose="020B0604020202020204" pitchFamily="34" charset="0"/>
          </a:endParaRPr>
        </a:p>
      </dgm:t>
    </dgm:pt>
    <dgm:pt modelId="{7F3E5BDC-55DE-4BAB-8D6F-FEB11CD22359}" type="sibTrans" cxnId="{6FE3E8DD-BAFA-4CB3-BC62-6BAE62DEE3F0}">
      <dgm:prSet/>
      <dgm:spPr/>
      <dgm:t>
        <a:bodyPr/>
        <a:lstStyle/>
        <a:p>
          <a:endParaRPr lang="en-US" sz="1100">
            <a:latin typeface="Arial" panose="020B0604020202020204" pitchFamily="34" charset="0"/>
            <a:cs typeface="Arial" panose="020B0604020202020204" pitchFamily="34" charset="0"/>
          </a:endParaRPr>
        </a:p>
      </dgm:t>
    </dgm:pt>
    <dgm:pt modelId="{B8002061-6A4C-4F68-A0E5-7D4BCA9FF1D2}">
      <dgm:prSet phldrT="[Text]" custT="1"/>
      <dgm:spPr/>
      <dgm:t>
        <a:bodyPr/>
        <a:lstStyle/>
        <a:p>
          <a:pPr algn="just"/>
          <a:r>
            <a:rPr lang="mn-MN" sz="1000" b="0" i="0">
              <a:latin typeface="Arial" panose="020B0604020202020204" pitchFamily="34" charset="0"/>
              <a:cs typeface="Arial" panose="020B0604020202020204" pitchFamily="34" charset="0"/>
            </a:rPr>
            <a:t>§66.1.Шүүгч энэ хуулийн 65.1-д заасан үндэслэл байхгүй гэж үзвэл нэхэмжлэлийг хүлээн авсан өдрөөс хойш 7 хоногийн дотор хэрэг үүсгэх тухай захирамж гаргана.</a:t>
          </a:r>
          <a:endParaRPr lang="en-US" sz="1000">
            <a:latin typeface="Arial" panose="020B0604020202020204" pitchFamily="34" charset="0"/>
            <a:cs typeface="Arial" panose="020B0604020202020204" pitchFamily="34" charset="0"/>
          </a:endParaRPr>
        </a:p>
      </dgm:t>
    </dgm:pt>
    <dgm:pt modelId="{8AA3DCAA-D064-49F6-96FE-3A1396939485}" type="parTrans" cxnId="{95B1582D-3CD0-4FB0-A2AD-D0B0C51F9D9A}">
      <dgm:prSet/>
      <dgm:spPr/>
      <dgm:t>
        <a:bodyPr/>
        <a:lstStyle/>
        <a:p>
          <a:endParaRPr lang="en-US" sz="1100">
            <a:latin typeface="Arial" panose="020B0604020202020204" pitchFamily="34" charset="0"/>
            <a:cs typeface="Arial" panose="020B0604020202020204" pitchFamily="34" charset="0"/>
          </a:endParaRPr>
        </a:p>
      </dgm:t>
    </dgm:pt>
    <dgm:pt modelId="{64077BB6-38EF-4EE0-997E-AAAD0776D26C}" type="sibTrans" cxnId="{95B1582D-3CD0-4FB0-A2AD-D0B0C51F9D9A}">
      <dgm:prSet/>
      <dgm:spPr/>
      <dgm:t>
        <a:bodyPr/>
        <a:lstStyle/>
        <a:p>
          <a:endParaRPr lang="en-US" sz="1100">
            <a:latin typeface="Arial" panose="020B0604020202020204" pitchFamily="34" charset="0"/>
            <a:cs typeface="Arial" panose="020B0604020202020204" pitchFamily="34" charset="0"/>
          </a:endParaRPr>
        </a:p>
      </dgm:t>
    </dgm:pt>
    <dgm:pt modelId="{D61F12FE-57BD-46E9-9301-5097A999AD12}">
      <dgm:prSet phldrT="[Text]" custT="1"/>
      <dgm:spPr/>
      <dgm:t>
        <a:bodyPr/>
        <a:lstStyle/>
        <a:p>
          <a:r>
            <a:rPr lang="mn-MN" sz="1100">
              <a:latin typeface="Arial" panose="020B0604020202020204" pitchFamily="34" charset="0"/>
              <a:cs typeface="Arial" panose="020B0604020202020204" pitchFamily="34" charset="0"/>
            </a:rPr>
            <a:t>Тусгайлсан журмаар хянан шийдвэрлэх ажиллагаа </a:t>
          </a:r>
          <a:endParaRPr lang="en-US" sz="1100">
            <a:latin typeface="Arial" panose="020B0604020202020204" pitchFamily="34" charset="0"/>
            <a:cs typeface="Arial" panose="020B0604020202020204" pitchFamily="34" charset="0"/>
          </a:endParaRPr>
        </a:p>
      </dgm:t>
    </dgm:pt>
    <dgm:pt modelId="{3D50CCD2-3708-4040-8EB3-CB6F93C37316}" type="parTrans" cxnId="{43BC1903-0551-4EAB-8814-B0B8DBF10567}">
      <dgm:prSet/>
      <dgm:spPr/>
      <dgm:t>
        <a:bodyPr/>
        <a:lstStyle/>
        <a:p>
          <a:endParaRPr lang="en-US" sz="1100">
            <a:latin typeface="Arial" panose="020B0604020202020204" pitchFamily="34" charset="0"/>
            <a:cs typeface="Arial" panose="020B0604020202020204" pitchFamily="34" charset="0"/>
          </a:endParaRPr>
        </a:p>
      </dgm:t>
    </dgm:pt>
    <dgm:pt modelId="{8822D162-84B3-4CB2-9928-F59149C08039}" type="sibTrans" cxnId="{43BC1903-0551-4EAB-8814-B0B8DBF10567}">
      <dgm:prSet/>
      <dgm:spPr/>
      <dgm:t>
        <a:bodyPr/>
        <a:lstStyle/>
        <a:p>
          <a:endParaRPr lang="en-US" sz="1100">
            <a:latin typeface="Arial" panose="020B0604020202020204" pitchFamily="34" charset="0"/>
            <a:cs typeface="Arial" panose="020B0604020202020204" pitchFamily="34" charset="0"/>
          </a:endParaRPr>
        </a:p>
      </dgm:t>
    </dgm:pt>
    <dgm:pt modelId="{8FC35A86-4245-49A9-AA9D-B9545E984C6B}">
      <dgm:prSet phldrT="[Text]" custT="1"/>
      <dgm:spPr/>
      <dgm:t>
        <a:bodyPr/>
        <a:lstStyle/>
        <a:p>
          <a:pPr algn="just"/>
          <a:r>
            <a:rPr lang="mn-MN" sz="1000" b="0" i="0">
              <a:latin typeface="Arial" panose="020B0604020202020204" pitchFamily="34" charset="0"/>
              <a:cs typeface="Arial" panose="020B0604020202020204" pitchFamily="34" charset="0"/>
            </a:rPr>
            <a:t>§75</a:t>
          </a:r>
          <a:r>
            <a:rPr lang="mn-MN" sz="1000" b="0" i="0" baseline="30000">
              <a:latin typeface="Arial" panose="020B0604020202020204" pitchFamily="34" charset="0"/>
              <a:cs typeface="Arial" panose="020B0604020202020204" pitchFamily="34" charset="0"/>
            </a:rPr>
            <a:t>4</a:t>
          </a:r>
          <a:r>
            <a:rPr lang="mn-MN" sz="1000" b="0" i="0">
              <a:latin typeface="Arial" panose="020B0604020202020204" pitchFamily="34" charset="0"/>
              <a:cs typeface="Arial" panose="020B0604020202020204" pitchFamily="34" charset="0"/>
            </a:rPr>
            <a:t>.1.</a:t>
          </a:r>
          <a:r>
            <a:rPr lang="en-US" sz="1000">
              <a:latin typeface="Arial" panose="020B0604020202020204" pitchFamily="34" charset="0"/>
              <a:cs typeface="Arial" panose="020B0604020202020204" pitchFamily="34" charset="0"/>
            </a:rPr>
            <a:t> Шүүх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a:t>
          </a:r>
        </a:p>
      </dgm:t>
    </dgm:pt>
    <dgm:pt modelId="{458EEBC9-50F5-461D-B30F-E44A95D3D980}" type="parTrans" cxnId="{AD61DD40-2CF1-49AB-B18E-3514357DAC98}">
      <dgm:prSet/>
      <dgm:spPr/>
      <dgm:t>
        <a:bodyPr/>
        <a:lstStyle/>
        <a:p>
          <a:endParaRPr lang="en-US" sz="1100">
            <a:latin typeface="Arial" panose="020B0604020202020204" pitchFamily="34" charset="0"/>
            <a:cs typeface="Arial" panose="020B0604020202020204" pitchFamily="34" charset="0"/>
          </a:endParaRPr>
        </a:p>
      </dgm:t>
    </dgm:pt>
    <dgm:pt modelId="{54FA2244-03BB-4774-A10B-897B17D73BAE}" type="sibTrans" cxnId="{AD61DD40-2CF1-49AB-B18E-3514357DAC98}">
      <dgm:prSet/>
      <dgm:spPr/>
      <dgm:t>
        <a:bodyPr/>
        <a:lstStyle/>
        <a:p>
          <a:endParaRPr lang="en-US" sz="1100">
            <a:latin typeface="Arial" panose="020B0604020202020204" pitchFamily="34" charset="0"/>
            <a:cs typeface="Arial" panose="020B0604020202020204" pitchFamily="34" charset="0"/>
          </a:endParaRPr>
        </a:p>
      </dgm:t>
    </dgm:pt>
    <dgm:pt modelId="{12627B49-4519-4CE2-A6D8-1287C81C3D57}">
      <dgm:prSet phldrT="[Text]" custT="1"/>
      <dgm:spPr/>
      <dgm:t>
        <a:bodyPr/>
        <a:lstStyle/>
        <a:p>
          <a:pPr algn="just"/>
          <a:r>
            <a:rPr lang="mn-MN" sz="1000" b="0" i="0">
              <a:latin typeface="Arial" panose="020B0604020202020204" pitchFamily="34" charset="0"/>
              <a:cs typeface="Arial" panose="020B0604020202020204" pitchFamily="34" charset="0"/>
            </a:rPr>
            <a:t>§72.1.Хэрэг үүсгэсэн өдрөөс хойш хариуцагчид нэхэмжлэлийг нийслэлд 7 хоногийн, орон нутагт 14 хоногийн дотор тус тус гардуулна.</a:t>
          </a:r>
          <a:endParaRPr lang="en-US" sz="1000">
            <a:latin typeface="Arial" panose="020B0604020202020204" pitchFamily="34" charset="0"/>
            <a:cs typeface="Arial" panose="020B0604020202020204" pitchFamily="34" charset="0"/>
          </a:endParaRPr>
        </a:p>
      </dgm:t>
    </dgm:pt>
    <dgm:pt modelId="{50D70B2B-DAB3-4530-84DC-27DEAC9F7E62}" type="parTrans" cxnId="{11018976-B7C8-4845-920D-F2D29E47D39E}">
      <dgm:prSet/>
      <dgm:spPr/>
      <dgm:t>
        <a:bodyPr/>
        <a:lstStyle/>
        <a:p>
          <a:endParaRPr lang="en-US" sz="1100">
            <a:latin typeface="Arial" panose="020B0604020202020204" pitchFamily="34" charset="0"/>
            <a:cs typeface="Arial" panose="020B0604020202020204" pitchFamily="34" charset="0"/>
          </a:endParaRPr>
        </a:p>
      </dgm:t>
    </dgm:pt>
    <dgm:pt modelId="{DBF6A1EA-9D4B-4108-AB91-0710E33FC822}" type="sibTrans" cxnId="{11018976-B7C8-4845-920D-F2D29E47D39E}">
      <dgm:prSet/>
      <dgm:spPr/>
      <dgm:t>
        <a:bodyPr/>
        <a:lstStyle/>
        <a:p>
          <a:endParaRPr lang="en-US" sz="1100">
            <a:latin typeface="Arial" panose="020B0604020202020204" pitchFamily="34" charset="0"/>
            <a:cs typeface="Arial" panose="020B0604020202020204" pitchFamily="34" charset="0"/>
          </a:endParaRPr>
        </a:p>
      </dgm:t>
    </dgm:pt>
    <dgm:pt modelId="{B4AA5AE0-5709-42B1-A2EF-189372A219C4}">
      <dgm:prSet phldrT="[Text]" custT="1"/>
      <dgm:spPr/>
      <dgm:t>
        <a:bodyPr/>
        <a:lstStyle/>
        <a:p>
          <a:pPr algn="just"/>
          <a:r>
            <a:rPr lang="mn-MN" sz="1000" b="0" i="0">
              <a:latin typeface="Arial" panose="020B0604020202020204" pitchFamily="34" charset="0"/>
              <a:cs typeface="Arial" panose="020B0604020202020204" pitchFamily="34" charset="0"/>
            </a:rPr>
            <a:t>§75</a:t>
          </a:r>
          <a:r>
            <a:rPr lang="mn-MN" sz="1000" b="0" i="0" baseline="30000">
              <a:latin typeface="Arial" panose="020B0604020202020204" pitchFamily="34" charset="0"/>
              <a:cs typeface="Arial" panose="020B0604020202020204" pitchFamily="34" charset="0"/>
            </a:rPr>
            <a:t>4</a:t>
          </a:r>
          <a:r>
            <a:rPr lang="mn-MN" sz="1000" b="0" i="0">
              <a:latin typeface="Arial" panose="020B0604020202020204" pitchFamily="34" charset="0"/>
              <a:cs typeface="Arial" panose="020B0604020202020204" pitchFamily="34" charset="0"/>
            </a:rPr>
            <a:t>.2.</a:t>
          </a:r>
          <a:r>
            <a:rPr lang="mn-MN" sz="1000">
              <a:latin typeface="Arial" panose="020B0604020202020204" pitchFamily="34" charset="0"/>
              <a:cs typeface="Arial" panose="020B0604020202020204" pitchFamily="34" charset="0"/>
            </a:rPr>
            <a:t>Энэ хуулийн 75</a:t>
          </a:r>
          <a:r>
            <a:rPr lang="mn-MN" sz="1000" baseline="30000">
              <a:latin typeface="Arial" panose="020B0604020202020204" pitchFamily="34" charset="0"/>
              <a:cs typeface="Arial" panose="020B0604020202020204" pitchFamily="34" charset="0"/>
            </a:rPr>
            <a:t>4</a:t>
          </a:r>
          <a:r>
            <a:rPr lang="mn-MN" sz="1000">
              <a:latin typeface="Arial" panose="020B0604020202020204" pitchFamily="34" charset="0"/>
              <a:cs typeface="Arial" panose="020B0604020202020204" pitchFamily="34" charset="0"/>
            </a:rPr>
            <a:t>.1-д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системд бүртгүүлж холбогдсон цахим шуудангийн хаягаар мэдэгдэх хуудсыг илгээнэ.</a:t>
          </a:r>
          <a:endParaRPr lang="en-US" sz="1000">
            <a:latin typeface="Arial" panose="020B0604020202020204" pitchFamily="34" charset="0"/>
            <a:cs typeface="Arial" panose="020B0604020202020204" pitchFamily="34" charset="0"/>
          </a:endParaRPr>
        </a:p>
      </dgm:t>
    </dgm:pt>
    <dgm:pt modelId="{A644F784-10C3-4CDD-B2A3-5E635A82DCB6}" type="parTrans" cxnId="{492763CD-B909-42CE-8C8F-B8864CF11604}">
      <dgm:prSet/>
      <dgm:spPr/>
      <dgm:t>
        <a:bodyPr/>
        <a:lstStyle/>
        <a:p>
          <a:endParaRPr lang="en-US" sz="1100">
            <a:latin typeface="Arial" panose="020B0604020202020204" pitchFamily="34" charset="0"/>
            <a:cs typeface="Arial" panose="020B0604020202020204" pitchFamily="34" charset="0"/>
          </a:endParaRPr>
        </a:p>
      </dgm:t>
    </dgm:pt>
    <dgm:pt modelId="{1DAC4EFE-C56E-48D9-A459-1D53C3407046}" type="sibTrans" cxnId="{492763CD-B909-42CE-8C8F-B8864CF11604}">
      <dgm:prSet/>
      <dgm:spPr/>
      <dgm:t>
        <a:bodyPr/>
        <a:lstStyle/>
        <a:p>
          <a:endParaRPr lang="en-US" sz="1100">
            <a:latin typeface="Arial" panose="020B0604020202020204" pitchFamily="34" charset="0"/>
            <a:cs typeface="Arial" panose="020B0604020202020204" pitchFamily="34" charset="0"/>
          </a:endParaRPr>
        </a:p>
      </dgm:t>
    </dgm:pt>
    <dgm:pt modelId="{D3CDBF45-E244-4443-93C7-28BCFEDF88AD}">
      <dgm:prSet phldrT="[Text]" custT="1"/>
      <dgm:spPr/>
      <dgm:t>
        <a:bodyPr/>
        <a:lstStyle/>
        <a:p>
          <a:pPr algn="just"/>
          <a:endParaRPr lang="en-US" sz="1100">
            <a:latin typeface="Arial" panose="020B0604020202020204" pitchFamily="34" charset="0"/>
            <a:cs typeface="Arial" panose="020B0604020202020204" pitchFamily="34" charset="0"/>
          </a:endParaRPr>
        </a:p>
      </dgm:t>
    </dgm:pt>
    <dgm:pt modelId="{96FEC798-5AE0-4464-995A-61EBC0543128}" type="parTrans" cxnId="{3DAB9FCC-D868-4D03-9F33-F7EB151560AB}">
      <dgm:prSet/>
      <dgm:spPr/>
      <dgm:t>
        <a:bodyPr/>
        <a:lstStyle/>
        <a:p>
          <a:endParaRPr lang="en-US"/>
        </a:p>
      </dgm:t>
    </dgm:pt>
    <dgm:pt modelId="{D34CCEB9-C0A8-4B2A-ADAC-84714443F680}" type="sibTrans" cxnId="{3DAB9FCC-D868-4D03-9F33-F7EB151560AB}">
      <dgm:prSet/>
      <dgm:spPr/>
      <dgm:t>
        <a:bodyPr/>
        <a:lstStyle/>
        <a:p>
          <a:endParaRPr lang="en-US"/>
        </a:p>
      </dgm:t>
    </dgm:pt>
    <dgm:pt modelId="{6D9A30AE-D984-4C2E-80BA-98998E5F3BF7}">
      <dgm:prSet phldrT="[Text]" custT="1"/>
      <dgm:spPr/>
      <dgm:t>
        <a:bodyPr/>
        <a:lstStyle/>
        <a:p>
          <a:pPr algn="just"/>
          <a:r>
            <a:rPr lang="mn-MN" sz="1000" b="0" i="0">
              <a:latin typeface="Arial" panose="020B0604020202020204" pitchFamily="34" charset="0"/>
              <a:cs typeface="Arial" panose="020B0604020202020204" pitchFamily="34" charset="0"/>
            </a:rPr>
            <a:t>§75</a:t>
          </a:r>
          <a:r>
            <a:rPr lang="mn-MN" sz="1000" b="0" i="0" baseline="30000">
              <a:latin typeface="Arial" panose="020B0604020202020204" pitchFamily="34" charset="0"/>
              <a:cs typeface="Arial" panose="020B0604020202020204" pitchFamily="34" charset="0"/>
            </a:rPr>
            <a:t>1</a:t>
          </a:r>
          <a:r>
            <a:rPr lang="mn-MN" sz="1000" b="0" i="0">
              <a:latin typeface="Arial" panose="020B0604020202020204" pitchFamily="34" charset="0"/>
              <a:cs typeface="Arial" panose="020B0604020202020204" pitchFamily="34" charset="0"/>
            </a:rPr>
            <a:t>.1.</a:t>
          </a:r>
          <a:r>
            <a:rPr lang="ru-RU" sz="1000" b="0" i="0">
              <a:latin typeface="Arial" panose="020B0604020202020204" pitchFamily="34" charset="0"/>
              <a:cs typeface="Arial" panose="020B0604020202020204" pitchFamily="34" charset="0"/>
            </a:rPr>
            <a:t>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a:t>
          </a:r>
          <a:r>
            <a:rPr lang="mn-MN" sz="1000" b="0" i="0">
              <a:latin typeface="Arial" panose="020B0604020202020204" pitchFamily="34" charset="0"/>
              <a:cs typeface="Arial" panose="020B0604020202020204" pitchFamily="34" charset="0"/>
            </a:rPr>
            <a:t>шийдвэрлэнэ. </a:t>
          </a:r>
          <a:endParaRPr lang="en-US" sz="1000">
            <a:latin typeface="Arial" panose="020B0604020202020204" pitchFamily="34" charset="0"/>
            <a:cs typeface="Arial" panose="020B0604020202020204" pitchFamily="34" charset="0"/>
          </a:endParaRPr>
        </a:p>
      </dgm:t>
    </dgm:pt>
    <dgm:pt modelId="{22A16D69-C88E-4FF5-BB3F-2DF3331296F8}" type="parTrans" cxnId="{C7D23E1F-9B12-4B09-B34F-B31E74B49526}">
      <dgm:prSet/>
      <dgm:spPr/>
      <dgm:t>
        <a:bodyPr/>
        <a:lstStyle/>
        <a:p>
          <a:endParaRPr lang="en-US"/>
        </a:p>
      </dgm:t>
    </dgm:pt>
    <dgm:pt modelId="{B95ABBAD-25CD-4542-B753-F6115A5FBB2A}" type="sibTrans" cxnId="{C7D23E1F-9B12-4B09-B34F-B31E74B49526}">
      <dgm:prSet/>
      <dgm:spPr/>
      <dgm:t>
        <a:bodyPr/>
        <a:lstStyle/>
        <a:p>
          <a:endParaRPr lang="en-US"/>
        </a:p>
      </dgm:t>
    </dgm:pt>
    <dgm:pt modelId="{B0AC0FA8-1DFA-4B3A-8F54-0ECCEFFFFBF2}">
      <dgm:prSet phldrT="[Text]" custT="1"/>
      <dgm:spPr/>
      <dgm:t>
        <a:bodyPr/>
        <a:lstStyle/>
        <a:p>
          <a:pPr algn="just"/>
          <a:endParaRPr lang="en-US" sz="1100">
            <a:latin typeface="Arial" panose="020B0604020202020204" pitchFamily="34" charset="0"/>
            <a:cs typeface="Arial" panose="020B0604020202020204" pitchFamily="34" charset="0"/>
          </a:endParaRPr>
        </a:p>
      </dgm:t>
    </dgm:pt>
    <dgm:pt modelId="{1E88FFA4-1778-4CD4-A48E-988AF1BF88E5}" type="parTrans" cxnId="{57E0914B-F1A8-458F-ABB1-126486B2C4C1}">
      <dgm:prSet/>
      <dgm:spPr/>
      <dgm:t>
        <a:bodyPr/>
        <a:lstStyle/>
        <a:p>
          <a:endParaRPr lang="en-US"/>
        </a:p>
      </dgm:t>
    </dgm:pt>
    <dgm:pt modelId="{8F872E75-18DD-4E31-ADA0-25A0AFACD1AC}" type="sibTrans" cxnId="{57E0914B-F1A8-458F-ABB1-126486B2C4C1}">
      <dgm:prSet/>
      <dgm:spPr/>
      <dgm:t>
        <a:bodyPr/>
        <a:lstStyle/>
        <a:p>
          <a:endParaRPr lang="en-US"/>
        </a:p>
      </dgm:t>
    </dgm:pt>
    <dgm:pt modelId="{BE324425-32BD-4695-A7FE-2E4714D770C4}" type="pres">
      <dgm:prSet presAssocID="{6103EC8F-1575-4FD8-9FDC-ED9896F5E8D3}" presName="linear" presStyleCnt="0">
        <dgm:presLayoutVars>
          <dgm:dir/>
          <dgm:animLvl val="lvl"/>
          <dgm:resizeHandles val="exact"/>
        </dgm:presLayoutVars>
      </dgm:prSet>
      <dgm:spPr/>
    </dgm:pt>
    <dgm:pt modelId="{F2709208-EAAA-441A-8536-C07F1FC9ECA1}" type="pres">
      <dgm:prSet presAssocID="{69366E47-439A-4B20-9E16-BC5A3D8B62BF}" presName="parentLin" presStyleCnt="0"/>
      <dgm:spPr/>
    </dgm:pt>
    <dgm:pt modelId="{0D6F1D77-2351-4C30-8AD6-84CBB3EE1C71}" type="pres">
      <dgm:prSet presAssocID="{69366E47-439A-4B20-9E16-BC5A3D8B62BF}" presName="parentLeftMargin" presStyleLbl="node1" presStyleIdx="0" presStyleCnt="2"/>
      <dgm:spPr/>
    </dgm:pt>
    <dgm:pt modelId="{0ED732B2-1A9A-4958-906C-96381E3454D3}" type="pres">
      <dgm:prSet presAssocID="{69366E47-439A-4B20-9E16-BC5A3D8B62BF}" presName="parentText" presStyleLbl="node1" presStyleIdx="0" presStyleCnt="2">
        <dgm:presLayoutVars>
          <dgm:chMax val="0"/>
          <dgm:bulletEnabled val="1"/>
        </dgm:presLayoutVars>
      </dgm:prSet>
      <dgm:spPr/>
    </dgm:pt>
    <dgm:pt modelId="{793F684C-B684-4F9C-89EC-976FABA888E3}" type="pres">
      <dgm:prSet presAssocID="{69366E47-439A-4B20-9E16-BC5A3D8B62BF}" presName="negativeSpace" presStyleCnt="0"/>
      <dgm:spPr/>
    </dgm:pt>
    <dgm:pt modelId="{3EBC282A-50B3-43CD-8381-74C76BE69B3B}" type="pres">
      <dgm:prSet presAssocID="{69366E47-439A-4B20-9E16-BC5A3D8B62BF}" presName="childText" presStyleLbl="conFgAcc1" presStyleIdx="0" presStyleCnt="2" custScaleY="142863">
        <dgm:presLayoutVars>
          <dgm:bulletEnabled val="1"/>
        </dgm:presLayoutVars>
      </dgm:prSet>
      <dgm:spPr/>
    </dgm:pt>
    <dgm:pt modelId="{C6FF37BB-0C38-4860-8F81-07D08AA1B9A5}" type="pres">
      <dgm:prSet presAssocID="{7F3E5BDC-55DE-4BAB-8D6F-FEB11CD22359}" presName="spaceBetweenRectangles" presStyleCnt="0"/>
      <dgm:spPr/>
    </dgm:pt>
    <dgm:pt modelId="{197FB5D6-2565-42D7-BC93-24E5C2772E52}" type="pres">
      <dgm:prSet presAssocID="{D61F12FE-57BD-46E9-9301-5097A999AD12}" presName="parentLin" presStyleCnt="0"/>
      <dgm:spPr/>
    </dgm:pt>
    <dgm:pt modelId="{A769C3C6-D1CA-4581-998D-741DC9E3EF03}" type="pres">
      <dgm:prSet presAssocID="{D61F12FE-57BD-46E9-9301-5097A999AD12}" presName="parentLeftMargin" presStyleLbl="node1" presStyleIdx="0" presStyleCnt="2"/>
      <dgm:spPr/>
    </dgm:pt>
    <dgm:pt modelId="{C65BD02E-FFCF-45CC-A86E-A38CEF3694F1}" type="pres">
      <dgm:prSet presAssocID="{D61F12FE-57BD-46E9-9301-5097A999AD12}" presName="parentText" presStyleLbl="node1" presStyleIdx="1" presStyleCnt="2" custLinFactY="58383" custLinFactNeighborX="6746" custLinFactNeighborY="100000">
        <dgm:presLayoutVars>
          <dgm:chMax val="0"/>
          <dgm:bulletEnabled val="1"/>
        </dgm:presLayoutVars>
      </dgm:prSet>
      <dgm:spPr/>
    </dgm:pt>
    <dgm:pt modelId="{2A86F5CC-D914-4DFE-88F8-6BAA909154AC}" type="pres">
      <dgm:prSet presAssocID="{D61F12FE-57BD-46E9-9301-5097A999AD12}" presName="negativeSpace" presStyleCnt="0"/>
      <dgm:spPr/>
    </dgm:pt>
    <dgm:pt modelId="{2D4AE770-D5AE-4244-8D87-DDCC8D18F989}" type="pres">
      <dgm:prSet presAssocID="{D61F12FE-57BD-46E9-9301-5097A999AD12}" presName="childText" presStyleLbl="conFgAcc1" presStyleIdx="1" presStyleCnt="2" custScaleY="116569" custLinFactY="37497" custLinFactNeighborX="2192" custLinFactNeighborY="100000">
        <dgm:presLayoutVars>
          <dgm:bulletEnabled val="1"/>
        </dgm:presLayoutVars>
      </dgm:prSet>
      <dgm:spPr/>
    </dgm:pt>
  </dgm:ptLst>
  <dgm:cxnLst>
    <dgm:cxn modelId="{43BC1903-0551-4EAB-8814-B0B8DBF10567}" srcId="{6103EC8F-1575-4FD8-9FDC-ED9896F5E8D3}" destId="{D61F12FE-57BD-46E9-9301-5097A999AD12}" srcOrd="1" destOrd="0" parTransId="{3D50CCD2-3708-4040-8EB3-CB6F93C37316}" sibTransId="{8822D162-84B3-4CB2-9928-F59149C08039}"/>
    <dgm:cxn modelId="{D8FF150C-AF85-48C3-B9CB-45D34FAD283F}" type="presOf" srcId="{6103EC8F-1575-4FD8-9FDC-ED9896F5E8D3}" destId="{BE324425-32BD-4695-A7FE-2E4714D770C4}" srcOrd="0" destOrd="0" presId="urn:microsoft.com/office/officeart/2005/8/layout/list1"/>
    <dgm:cxn modelId="{C7D23E1F-9B12-4B09-B34F-B31E74B49526}" srcId="{D61F12FE-57BD-46E9-9301-5097A999AD12}" destId="{6D9A30AE-D984-4C2E-80BA-98998E5F3BF7}" srcOrd="1" destOrd="0" parTransId="{22A16D69-C88E-4FF5-BB3F-2DF3331296F8}" sibTransId="{B95ABBAD-25CD-4542-B753-F6115A5FBB2A}"/>
    <dgm:cxn modelId="{F154CC23-E6FD-479F-A5CB-E239BDEEE088}" type="presOf" srcId="{8FC35A86-4245-49A9-AA9D-B9545E984C6B}" destId="{2D4AE770-D5AE-4244-8D87-DDCC8D18F989}" srcOrd="0" destOrd="2" presId="urn:microsoft.com/office/officeart/2005/8/layout/list1"/>
    <dgm:cxn modelId="{DD9DC525-8718-4341-8A43-89D0B2F34BCA}" type="presOf" srcId="{D61F12FE-57BD-46E9-9301-5097A999AD12}" destId="{C65BD02E-FFCF-45CC-A86E-A38CEF3694F1}" srcOrd="1" destOrd="0" presId="urn:microsoft.com/office/officeart/2005/8/layout/list1"/>
    <dgm:cxn modelId="{92A89829-7A76-487B-9B2D-8FD3ACBF3B0A}" type="presOf" srcId="{B0AC0FA8-1DFA-4B3A-8F54-0ECCEFFFFBF2}" destId="{2D4AE770-D5AE-4244-8D87-DDCC8D18F989}" srcOrd="0" destOrd="4" presId="urn:microsoft.com/office/officeart/2005/8/layout/list1"/>
    <dgm:cxn modelId="{95B1582D-3CD0-4FB0-A2AD-D0B0C51F9D9A}" srcId="{69366E47-439A-4B20-9E16-BC5A3D8B62BF}" destId="{B8002061-6A4C-4F68-A0E5-7D4BCA9FF1D2}" srcOrd="0" destOrd="0" parTransId="{8AA3DCAA-D064-49F6-96FE-3A1396939485}" sibTransId="{64077BB6-38EF-4EE0-997E-AAAD0776D26C}"/>
    <dgm:cxn modelId="{AD61DD40-2CF1-49AB-B18E-3514357DAC98}" srcId="{D61F12FE-57BD-46E9-9301-5097A999AD12}" destId="{8FC35A86-4245-49A9-AA9D-B9545E984C6B}" srcOrd="2" destOrd="0" parTransId="{458EEBC9-50F5-461D-B30F-E44A95D3D980}" sibTransId="{54FA2244-03BB-4774-A10B-897B17D73BAE}"/>
    <dgm:cxn modelId="{57E0914B-F1A8-458F-ABB1-126486B2C4C1}" srcId="{D61F12FE-57BD-46E9-9301-5097A999AD12}" destId="{B0AC0FA8-1DFA-4B3A-8F54-0ECCEFFFFBF2}" srcOrd="4" destOrd="0" parTransId="{1E88FFA4-1778-4CD4-A48E-988AF1BF88E5}" sibTransId="{8F872E75-18DD-4E31-ADA0-25A0AFACD1AC}"/>
    <dgm:cxn modelId="{11018976-B7C8-4845-920D-F2D29E47D39E}" srcId="{69366E47-439A-4B20-9E16-BC5A3D8B62BF}" destId="{12627B49-4519-4CE2-A6D8-1287C81C3D57}" srcOrd="1" destOrd="0" parTransId="{50D70B2B-DAB3-4530-84DC-27DEAC9F7E62}" sibTransId="{DBF6A1EA-9D4B-4108-AB91-0710E33FC822}"/>
    <dgm:cxn modelId="{F0B5E178-7AE6-4C2D-B1E0-1648F9DA3352}" type="presOf" srcId="{B4AA5AE0-5709-42B1-A2EF-189372A219C4}" destId="{2D4AE770-D5AE-4244-8D87-DDCC8D18F989}" srcOrd="0" destOrd="3" presId="urn:microsoft.com/office/officeart/2005/8/layout/list1"/>
    <dgm:cxn modelId="{94DF7885-BDF1-4B6E-9DBD-946AD70A85BB}" type="presOf" srcId="{D3CDBF45-E244-4443-93C7-28BCFEDF88AD}" destId="{2D4AE770-D5AE-4244-8D87-DDCC8D18F989}" srcOrd="0" destOrd="0" presId="urn:microsoft.com/office/officeart/2005/8/layout/list1"/>
    <dgm:cxn modelId="{43963388-C5BF-4173-9C29-C8DCB6E2A2B0}" type="presOf" srcId="{69366E47-439A-4B20-9E16-BC5A3D8B62BF}" destId="{0D6F1D77-2351-4C30-8AD6-84CBB3EE1C71}" srcOrd="0" destOrd="0" presId="urn:microsoft.com/office/officeart/2005/8/layout/list1"/>
    <dgm:cxn modelId="{31CD6A93-6C4A-47B9-BC79-6D0266139212}" type="presOf" srcId="{6D9A30AE-D984-4C2E-80BA-98998E5F3BF7}" destId="{2D4AE770-D5AE-4244-8D87-DDCC8D18F989}" srcOrd="0" destOrd="1" presId="urn:microsoft.com/office/officeart/2005/8/layout/list1"/>
    <dgm:cxn modelId="{C6347B98-05BB-4628-964F-D17646D620DA}" type="presOf" srcId="{12627B49-4519-4CE2-A6D8-1287C81C3D57}" destId="{3EBC282A-50B3-43CD-8381-74C76BE69B3B}" srcOrd="0" destOrd="1" presId="urn:microsoft.com/office/officeart/2005/8/layout/list1"/>
    <dgm:cxn modelId="{3DAB9FCC-D868-4D03-9F33-F7EB151560AB}" srcId="{D61F12FE-57BD-46E9-9301-5097A999AD12}" destId="{D3CDBF45-E244-4443-93C7-28BCFEDF88AD}" srcOrd="0" destOrd="0" parTransId="{96FEC798-5AE0-4464-995A-61EBC0543128}" sibTransId="{D34CCEB9-C0A8-4B2A-ADAC-84714443F680}"/>
    <dgm:cxn modelId="{492763CD-B909-42CE-8C8F-B8864CF11604}" srcId="{D61F12FE-57BD-46E9-9301-5097A999AD12}" destId="{B4AA5AE0-5709-42B1-A2EF-189372A219C4}" srcOrd="3" destOrd="0" parTransId="{A644F784-10C3-4CDD-B2A3-5E635A82DCB6}" sibTransId="{1DAC4EFE-C56E-48D9-A459-1D53C3407046}"/>
    <dgm:cxn modelId="{D3D14FD4-1138-40CD-84FF-180292DFC371}" type="presOf" srcId="{69366E47-439A-4B20-9E16-BC5A3D8B62BF}" destId="{0ED732B2-1A9A-4958-906C-96381E3454D3}" srcOrd="1" destOrd="0" presId="urn:microsoft.com/office/officeart/2005/8/layout/list1"/>
    <dgm:cxn modelId="{6FE3E8DD-BAFA-4CB3-BC62-6BAE62DEE3F0}" srcId="{6103EC8F-1575-4FD8-9FDC-ED9896F5E8D3}" destId="{69366E47-439A-4B20-9E16-BC5A3D8B62BF}" srcOrd="0" destOrd="0" parTransId="{B4AC9C7A-07CF-4609-89E7-9EB4180F7F93}" sibTransId="{7F3E5BDC-55DE-4BAB-8D6F-FEB11CD22359}"/>
    <dgm:cxn modelId="{A81C0EF3-421F-4DD8-83AB-12DF85247845}" type="presOf" srcId="{D61F12FE-57BD-46E9-9301-5097A999AD12}" destId="{A769C3C6-D1CA-4581-998D-741DC9E3EF03}" srcOrd="0" destOrd="0" presId="urn:microsoft.com/office/officeart/2005/8/layout/list1"/>
    <dgm:cxn modelId="{2324BAF5-84F3-42EE-A269-B63D9C57BADF}" type="presOf" srcId="{B8002061-6A4C-4F68-A0E5-7D4BCA9FF1D2}" destId="{3EBC282A-50B3-43CD-8381-74C76BE69B3B}" srcOrd="0" destOrd="0" presId="urn:microsoft.com/office/officeart/2005/8/layout/list1"/>
    <dgm:cxn modelId="{B12D8657-E922-4AF7-87EE-4969FC848DEE}" type="presParOf" srcId="{BE324425-32BD-4695-A7FE-2E4714D770C4}" destId="{F2709208-EAAA-441A-8536-C07F1FC9ECA1}" srcOrd="0" destOrd="0" presId="urn:microsoft.com/office/officeart/2005/8/layout/list1"/>
    <dgm:cxn modelId="{3196E194-F9BD-4185-8933-BE5AD29C611E}" type="presParOf" srcId="{F2709208-EAAA-441A-8536-C07F1FC9ECA1}" destId="{0D6F1D77-2351-4C30-8AD6-84CBB3EE1C71}" srcOrd="0" destOrd="0" presId="urn:microsoft.com/office/officeart/2005/8/layout/list1"/>
    <dgm:cxn modelId="{B71AE304-8B2A-48B0-9E0E-ABFFAD3323CD}" type="presParOf" srcId="{F2709208-EAAA-441A-8536-C07F1FC9ECA1}" destId="{0ED732B2-1A9A-4958-906C-96381E3454D3}" srcOrd="1" destOrd="0" presId="urn:microsoft.com/office/officeart/2005/8/layout/list1"/>
    <dgm:cxn modelId="{14BD2686-AFD1-42AF-828D-B36B8DE56AEC}" type="presParOf" srcId="{BE324425-32BD-4695-A7FE-2E4714D770C4}" destId="{793F684C-B684-4F9C-89EC-976FABA888E3}" srcOrd="1" destOrd="0" presId="urn:microsoft.com/office/officeart/2005/8/layout/list1"/>
    <dgm:cxn modelId="{DF3D9E23-A318-4F3A-B0CA-4B32E2E7135A}" type="presParOf" srcId="{BE324425-32BD-4695-A7FE-2E4714D770C4}" destId="{3EBC282A-50B3-43CD-8381-74C76BE69B3B}" srcOrd="2" destOrd="0" presId="urn:microsoft.com/office/officeart/2005/8/layout/list1"/>
    <dgm:cxn modelId="{88797FCD-EB20-4D06-8272-D83F79761F2B}" type="presParOf" srcId="{BE324425-32BD-4695-A7FE-2E4714D770C4}" destId="{C6FF37BB-0C38-4860-8F81-07D08AA1B9A5}" srcOrd="3" destOrd="0" presId="urn:microsoft.com/office/officeart/2005/8/layout/list1"/>
    <dgm:cxn modelId="{B11A9F61-D4A7-4E47-AE9D-15E751C32AD5}" type="presParOf" srcId="{BE324425-32BD-4695-A7FE-2E4714D770C4}" destId="{197FB5D6-2565-42D7-BC93-24E5C2772E52}" srcOrd="4" destOrd="0" presId="urn:microsoft.com/office/officeart/2005/8/layout/list1"/>
    <dgm:cxn modelId="{A6E69756-8A7D-4F2A-A083-0BFC7F5257DC}" type="presParOf" srcId="{197FB5D6-2565-42D7-BC93-24E5C2772E52}" destId="{A769C3C6-D1CA-4581-998D-741DC9E3EF03}" srcOrd="0" destOrd="0" presId="urn:microsoft.com/office/officeart/2005/8/layout/list1"/>
    <dgm:cxn modelId="{A64FB854-D92B-4972-AA41-740DC4E337C7}" type="presParOf" srcId="{197FB5D6-2565-42D7-BC93-24E5C2772E52}" destId="{C65BD02E-FFCF-45CC-A86E-A38CEF3694F1}" srcOrd="1" destOrd="0" presId="urn:microsoft.com/office/officeart/2005/8/layout/list1"/>
    <dgm:cxn modelId="{774C5F5C-D7BE-493C-97B8-E6C0D5CD8465}" type="presParOf" srcId="{BE324425-32BD-4695-A7FE-2E4714D770C4}" destId="{2A86F5CC-D914-4DFE-88F8-6BAA909154AC}" srcOrd="5" destOrd="0" presId="urn:microsoft.com/office/officeart/2005/8/layout/list1"/>
    <dgm:cxn modelId="{6E7E072E-011A-4668-A78F-11A1F9AF89C8}" type="presParOf" srcId="{BE324425-32BD-4695-A7FE-2E4714D770C4}" destId="{2D4AE770-D5AE-4244-8D87-DDCC8D18F989}" srcOrd="6" destOrd="0" presId="urn:microsoft.com/office/officeart/2005/8/layout/list1"/>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103EC8F-1575-4FD8-9FDC-ED9896F5E8D3}"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69366E47-439A-4B20-9E16-BC5A3D8B62BF}">
      <dgm:prSet phldrT="[Text]" custT="1"/>
      <dgm:spPr/>
      <dgm:t>
        <a:bodyPr/>
        <a:lstStyle/>
        <a:p>
          <a:r>
            <a:rPr lang="mn-MN" sz="1100">
              <a:latin typeface="Arial" panose="020B0604020202020204" pitchFamily="34" charset="0"/>
              <a:cs typeface="Arial" panose="020B0604020202020204" pitchFamily="34" charset="0"/>
            </a:rPr>
            <a:t>Тоон мэдээлэл</a:t>
          </a:r>
          <a:endParaRPr lang="en-US" sz="1100">
            <a:latin typeface="Arial" panose="020B0604020202020204" pitchFamily="34" charset="0"/>
            <a:cs typeface="Arial" panose="020B0604020202020204" pitchFamily="34" charset="0"/>
          </a:endParaRPr>
        </a:p>
      </dgm:t>
    </dgm:pt>
    <dgm:pt modelId="{B4AC9C7A-07CF-4609-89E7-9EB4180F7F93}" type="parTrans" cxnId="{6FE3E8DD-BAFA-4CB3-BC62-6BAE62DEE3F0}">
      <dgm:prSet/>
      <dgm:spPr/>
      <dgm:t>
        <a:bodyPr/>
        <a:lstStyle/>
        <a:p>
          <a:endParaRPr lang="en-US" sz="1100">
            <a:latin typeface="Arial" panose="020B0604020202020204" pitchFamily="34" charset="0"/>
            <a:cs typeface="Arial" panose="020B0604020202020204" pitchFamily="34" charset="0"/>
          </a:endParaRPr>
        </a:p>
      </dgm:t>
    </dgm:pt>
    <dgm:pt modelId="{7F3E5BDC-55DE-4BAB-8D6F-FEB11CD22359}" type="sibTrans" cxnId="{6FE3E8DD-BAFA-4CB3-BC62-6BAE62DEE3F0}">
      <dgm:prSet/>
      <dgm:spPr/>
      <dgm:t>
        <a:bodyPr/>
        <a:lstStyle/>
        <a:p>
          <a:endParaRPr lang="en-US" sz="1100">
            <a:latin typeface="Arial" panose="020B0604020202020204" pitchFamily="34" charset="0"/>
            <a:cs typeface="Arial" panose="020B0604020202020204" pitchFamily="34" charset="0"/>
          </a:endParaRPr>
        </a:p>
      </dgm:t>
    </dgm:pt>
    <dgm:pt modelId="{B8002061-6A4C-4F68-A0E5-7D4BCA9FF1D2}">
      <dgm:prSet phldrT="[Text]" custT="1"/>
      <dgm:spPr/>
      <dgm:t>
        <a:bodyPr/>
        <a:lstStyle/>
        <a:p>
          <a:pPr algn="just"/>
          <a:r>
            <a:rPr lang="mn-MN" sz="1100" b="0" i="0">
              <a:latin typeface="Arial" panose="020B0604020202020204" pitchFamily="34" charset="0"/>
              <a:cs typeface="Arial" panose="020B0604020202020204" pitchFamily="34" charset="0"/>
            </a:rPr>
            <a:t>Дүүргийн Эрүү, Иргэний хэргийн хялбар ажиллагааны анхан шатны тойргийн шүүх (Иргэний танхим)-ийн хэмжээнд хянан шийдвэрлэх ажиллагаанд байгаа маргааны тоо, төрөл.</a:t>
          </a:r>
          <a:endParaRPr lang="en-US" sz="1100" b="0">
            <a:latin typeface="Arial" panose="020B0604020202020204" pitchFamily="34" charset="0"/>
            <a:cs typeface="Arial" panose="020B0604020202020204" pitchFamily="34" charset="0"/>
          </a:endParaRPr>
        </a:p>
      </dgm:t>
    </dgm:pt>
    <dgm:pt modelId="{8AA3DCAA-D064-49F6-96FE-3A1396939485}" type="parTrans" cxnId="{95B1582D-3CD0-4FB0-A2AD-D0B0C51F9D9A}">
      <dgm:prSet/>
      <dgm:spPr/>
      <dgm:t>
        <a:bodyPr/>
        <a:lstStyle/>
        <a:p>
          <a:endParaRPr lang="en-US" sz="1100">
            <a:latin typeface="Arial" panose="020B0604020202020204" pitchFamily="34" charset="0"/>
            <a:cs typeface="Arial" panose="020B0604020202020204" pitchFamily="34" charset="0"/>
          </a:endParaRPr>
        </a:p>
      </dgm:t>
    </dgm:pt>
    <dgm:pt modelId="{64077BB6-38EF-4EE0-997E-AAAD0776D26C}" type="sibTrans" cxnId="{95B1582D-3CD0-4FB0-A2AD-D0B0C51F9D9A}">
      <dgm:prSet/>
      <dgm:spPr/>
      <dgm:t>
        <a:bodyPr/>
        <a:lstStyle/>
        <a:p>
          <a:endParaRPr lang="en-US" sz="1100">
            <a:latin typeface="Arial" panose="020B0604020202020204" pitchFamily="34" charset="0"/>
            <a:cs typeface="Arial" panose="020B0604020202020204" pitchFamily="34" charset="0"/>
          </a:endParaRPr>
        </a:p>
      </dgm:t>
    </dgm:pt>
    <dgm:pt modelId="{12627B49-4519-4CE2-A6D8-1287C81C3D57}">
      <dgm:prSet phldrT="[Text]" custT="1"/>
      <dgm:spPr/>
      <dgm:t>
        <a:bodyPr/>
        <a:lstStyle/>
        <a:p>
          <a:pPr algn="just"/>
          <a:r>
            <a:rPr lang="mn-MN" sz="1100" b="0">
              <a:latin typeface="Arial" panose="020B0604020202020204" pitchFamily="34" charset="0"/>
              <a:cs typeface="Arial" panose="020B0604020202020204" pitchFamily="34" charset="0"/>
            </a:rPr>
            <a:t>Анхан шатны шүүхийн тусгайлсан журмаар шийдвэрлэсэн хэргийн мэдээ</a:t>
          </a:r>
          <a:endParaRPr lang="en-US" sz="1100" b="0">
            <a:latin typeface="Arial" panose="020B0604020202020204" pitchFamily="34" charset="0"/>
            <a:cs typeface="Arial" panose="020B0604020202020204" pitchFamily="34" charset="0"/>
          </a:endParaRPr>
        </a:p>
      </dgm:t>
    </dgm:pt>
    <dgm:pt modelId="{50D70B2B-DAB3-4530-84DC-27DEAC9F7E62}" type="parTrans" cxnId="{11018976-B7C8-4845-920D-F2D29E47D39E}">
      <dgm:prSet/>
      <dgm:spPr/>
      <dgm:t>
        <a:bodyPr/>
        <a:lstStyle/>
        <a:p>
          <a:endParaRPr lang="en-US" sz="1100">
            <a:latin typeface="Arial" panose="020B0604020202020204" pitchFamily="34" charset="0"/>
            <a:cs typeface="Arial" panose="020B0604020202020204" pitchFamily="34" charset="0"/>
          </a:endParaRPr>
        </a:p>
      </dgm:t>
    </dgm:pt>
    <dgm:pt modelId="{DBF6A1EA-9D4B-4108-AB91-0710E33FC822}" type="sibTrans" cxnId="{11018976-B7C8-4845-920D-F2D29E47D39E}">
      <dgm:prSet/>
      <dgm:spPr/>
      <dgm:t>
        <a:bodyPr/>
        <a:lstStyle/>
        <a:p>
          <a:endParaRPr lang="en-US" sz="1100">
            <a:latin typeface="Arial" panose="020B0604020202020204" pitchFamily="34" charset="0"/>
            <a:cs typeface="Arial" panose="020B0604020202020204" pitchFamily="34" charset="0"/>
          </a:endParaRPr>
        </a:p>
      </dgm:t>
    </dgm:pt>
    <dgm:pt modelId="{3ABCB53B-C528-4679-A3AA-35F174AA97EC}">
      <dgm:prSet phldrT="[Text]" custT="1"/>
      <dgm:spPr/>
      <dgm:t>
        <a:bodyPr/>
        <a:lstStyle/>
        <a:p>
          <a:pPr algn="just"/>
          <a:r>
            <a:rPr lang="mn-MN" sz="1100" b="0">
              <a:latin typeface="Arial" panose="020B0604020202020204" pitchFamily="34" charset="0"/>
              <a:cs typeface="Arial" panose="020B0604020202020204" pitchFamily="34" charset="0"/>
            </a:rPr>
            <a:t>Давж заалдах шатны шүүхийн тусгайлсан журмаар шийдвэрлэсэн хэргийн мэдээ</a:t>
          </a:r>
          <a:endParaRPr lang="en-US" sz="1100" b="0">
            <a:latin typeface="Arial" panose="020B0604020202020204" pitchFamily="34" charset="0"/>
            <a:cs typeface="Arial" panose="020B0604020202020204" pitchFamily="34" charset="0"/>
          </a:endParaRPr>
        </a:p>
      </dgm:t>
    </dgm:pt>
    <dgm:pt modelId="{8990BA5B-5702-4838-A0E5-F3872FC9611E}" type="parTrans" cxnId="{905EA70C-B48E-41CB-B19B-CF44E23B7F6E}">
      <dgm:prSet/>
      <dgm:spPr/>
      <dgm:t>
        <a:bodyPr/>
        <a:lstStyle/>
        <a:p>
          <a:endParaRPr lang="en-US"/>
        </a:p>
      </dgm:t>
    </dgm:pt>
    <dgm:pt modelId="{B5BF405A-7185-4A5C-A4DE-A0654A426950}" type="sibTrans" cxnId="{905EA70C-B48E-41CB-B19B-CF44E23B7F6E}">
      <dgm:prSet/>
      <dgm:spPr/>
      <dgm:t>
        <a:bodyPr/>
        <a:lstStyle/>
        <a:p>
          <a:endParaRPr lang="en-US"/>
        </a:p>
      </dgm:t>
    </dgm:pt>
    <dgm:pt modelId="{BE324425-32BD-4695-A7FE-2E4714D770C4}" type="pres">
      <dgm:prSet presAssocID="{6103EC8F-1575-4FD8-9FDC-ED9896F5E8D3}" presName="linear" presStyleCnt="0">
        <dgm:presLayoutVars>
          <dgm:dir/>
          <dgm:animLvl val="lvl"/>
          <dgm:resizeHandles val="exact"/>
        </dgm:presLayoutVars>
      </dgm:prSet>
      <dgm:spPr/>
    </dgm:pt>
    <dgm:pt modelId="{F2709208-EAAA-441A-8536-C07F1FC9ECA1}" type="pres">
      <dgm:prSet presAssocID="{69366E47-439A-4B20-9E16-BC5A3D8B62BF}" presName="parentLin" presStyleCnt="0"/>
      <dgm:spPr/>
    </dgm:pt>
    <dgm:pt modelId="{0D6F1D77-2351-4C30-8AD6-84CBB3EE1C71}" type="pres">
      <dgm:prSet presAssocID="{69366E47-439A-4B20-9E16-BC5A3D8B62BF}" presName="parentLeftMargin" presStyleLbl="node1" presStyleIdx="0" presStyleCnt="1"/>
      <dgm:spPr/>
    </dgm:pt>
    <dgm:pt modelId="{0ED732B2-1A9A-4958-906C-96381E3454D3}" type="pres">
      <dgm:prSet presAssocID="{69366E47-439A-4B20-9E16-BC5A3D8B62BF}" presName="parentText" presStyleLbl="node1" presStyleIdx="0" presStyleCnt="1" custScaleX="88919" custScaleY="53435">
        <dgm:presLayoutVars>
          <dgm:chMax val="0"/>
          <dgm:bulletEnabled val="1"/>
        </dgm:presLayoutVars>
      </dgm:prSet>
      <dgm:spPr/>
    </dgm:pt>
    <dgm:pt modelId="{793F684C-B684-4F9C-89EC-976FABA888E3}" type="pres">
      <dgm:prSet presAssocID="{69366E47-439A-4B20-9E16-BC5A3D8B62BF}" presName="negativeSpace" presStyleCnt="0"/>
      <dgm:spPr/>
    </dgm:pt>
    <dgm:pt modelId="{3EBC282A-50B3-43CD-8381-74C76BE69B3B}" type="pres">
      <dgm:prSet presAssocID="{69366E47-439A-4B20-9E16-BC5A3D8B62BF}" presName="childText" presStyleLbl="conFgAcc1" presStyleIdx="0" presStyleCnt="1">
        <dgm:presLayoutVars>
          <dgm:bulletEnabled val="1"/>
        </dgm:presLayoutVars>
      </dgm:prSet>
      <dgm:spPr/>
    </dgm:pt>
  </dgm:ptLst>
  <dgm:cxnLst>
    <dgm:cxn modelId="{905EA70C-B48E-41CB-B19B-CF44E23B7F6E}" srcId="{69366E47-439A-4B20-9E16-BC5A3D8B62BF}" destId="{3ABCB53B-C528-4679-A3AA-35F174AA97EC}" srcOrd="2" destOrd="0" parTransId="{8990BA5B-5702-4838-A0E5-F3872FC9611E}" sibTransId="{B5BF405A-7185-4A5C-A4DE-A0654A426950}"/>
    <dgm:cxn modelId="{45468C14-C2FA-40D8-AAF3-491B92381628}" type="presOf" srcId="{B8002061-6A4C-4F68-A0E5-7D4BCA9FF1D2}" destId="{3EBC282A-50B3-43CD-8381-74C76BE69B3B}" srcOrd="0" destOrd="0" presId="urn:microsoft.com/office/officeart/2005/8/layout/list1"/>
    <dgm:cxn modelId="{49EB8919-1EDB-4007-B4B8-F3EC374803B0}" type="presOf" srcId="{12627B49-4519-4CE2-A6D8-1287C81C3D57}" destId="{3EBC282A-50B3-43CD-8381-74C76BE69B3B}" srcOrd="0" destOrd="1" presId="urn:microsoft.com/office/officeart/2005/8/layout/list1"/>
    <dgm:cxn modelId="{95B1582D-3CD0-4FB0-A2AD-D0B0C51F9D9A}" srcId="{69366E47-439A-4B20-9E16-BC5A3D8B62BF}" destId="{B8002061-6A4C-4F68-A0E5-7D4BCA9FF1D2}" srcOrd="0" destOrd="0" parTransId="{8AA3DCAA-D064-49F6-96FE-3A1396939485}" sibTransId="{64077BB6-38EF-4EE0-997E-AAAD0776D26C}"/>
    <dgm:cxn modelId="{11018976-B7C8-4845-920D-F2D29E47D39E}" srcId="{69366E47-439A-4B20-9E16-BC5A3D8B62BF}" destId="{12627B49-4519-4CE2-A6D8-1287C81C3D57}" srcOrd="1" destOrd="0" parTransId="{50D70B2B-DAB3-4530-84DC-27DEAC9F7E62}" sibTransId="{DBF6A1EA-9D4B-4108-AB91-0710E33FC822}"/>
    <dgm:cxn modelId="{4A23F458-7725-41DA-88BB-5D3E610CE88F}" type="presOf" srcId="{69366E47-439A-4B20-9E16-BC5A3D8B62BF}" destId="{0ED732B2-1A9A-4958-906C-96381E3454D3}" srcOrd="1" destOrd="0" presId="urn:microsoft.com/office/officeart/2005/8/layout/list1"/>
    <dgm:cxn modelId="{266D728A-1FCE-4FEB-92E1-128BD7EC69EB}" type="presOf" srcId="{3ABCB53B-C528-4679-A3AA-35F174AA97EC}" destId="{3EBC282A-50B3-43CD-8381-74C76BE69B3B}" srcOrd="0" destOrd="2" presId="urn:microsoft.com/office/officeart/2005/8/layout/list1"/>
    <dgm:cxn modelId="{38C5EC93-B6E6-42E1-A4DF-1BAAE4BCC809}" type="presOf" srcId="{69366E47-439A-4B20-9E16-BC5A3D8B62BF}" destId="{0D6F1D77-2351-4C30-8AD6-84CBB3EE1C71}" srcOrd="0" destOrd="0" presId="urn:microsoft.com/office/officeart/2005/8/layout/list1"/>
    <dgm:cxn modelId="{A67EF5AC-217C-4854-9914-97DC1C3A6EBE}" type="presOf" srcId="{6103EC8F-1575-4FD8-9FDC-ED9896F5E8D3}" destId="{BE324425-32BD-4695-A7FE-2E4714D770C4}" srcOrd="0" destOrd="0" presId="urn:microsoft.com/office/officeart/2005/8/layout/list1"/>
    <dgm:cxn modelId="{6FE3E8DD-BAFA-4CB3-BC62-6BAE62DEE3F0}" srcId="{6103EC8F-1575-4FD8-9FDC-ED9896F5E8D3}" destId="{69366E47-439A-4B20-9E16-BC5A3D8B62BF}" srcOrd="0" destOrd="0" parTransId="{B4AC9C7A-07CF-4609-89E7-9EB4180F7F93}" sibTransId="{7F3E5BDC-55DE-4BAB-8D6F-FEB11CD22359}"/>
    <dgm:cxn modelId="{DB64F1F0-5652-47F7-AC00-C9A291EC91CC}" type="presParOf" srcId="{BE324425-32BD-4695-A7FE-2E4714D770C4}" destId="{F2709208-EAAA-441A-8536-C07F1FC9ECA1}" srcOrd="0" destOrd="0" presId="urn:microsoft.com/office/officeart/2005/8/layout/list1"/>
    <dgm:cxn modelId="{86927247-DD5F-405C-BE15-951C884A6DDB}" type="presParOf" srcId="{F2709208-EAAA-441A-8536-C07F1FC9ECA1}" destId="{0D6F1D77-2351-4C30-8AD6-84CBB3EE1C71}" srcOrd="0" destOrd="0" presId="urn:microsoft.com/office/officeart/2005/8/layout/list1"/>
    <dgm:cxn modelId="{22E41CAA-ED4D-49AC-B463-5E85E9261E9F}" type="presParOf" srcId="{F2709208-EAAA-441A-8536-C07F1FC9ECA1}" destId="{0ED732B2-1A9A-4958-906C-96381E3454D3}" srcOrd="1" destOrd="0" presId="urn:microsoft.com/office/officeart/2005/8/layout/list1"/>
    <dgm:cxn modelId="{948C878E-D5DC-44E8-8385-3B3996A9695A}" type="presParOf" srcId="{BE324425-32BD-4695-A7FE-2E4714D770C4}" destId="{793F684C-B684-4F9C-89EC-976FABA888E3}" srcOrd="1" destOrd="0" presId="urn:microsoft.com/office/officeart/2005/8/layout/list1"/>
    <dgm:cxn modelId="{03F491FE-71AA-4E28-9261-3378C51BE4FF}" type="presParOf" srcId="{BE324425-32BD-4695-A7FE-2E4714D770C4}" destId="{3EBC282A-50B3-43CD-8381-74C76BE69B3B}" srcOrd="2" destOrd="0" presId="urn:microsoft.com/office/officeart/2005/8/layout/list1"/>
  </dgm:cxnLst>
  <dgm:bg>
    <a:noFill/>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BC282A-50B3-43CD-8381-74C76BE69B3B}">
      <dsp:nvSpPr>
        <dsp:cNvPr id="0" name=""/>
        <dsp:cNvSpPr/>
      </dsp:nvSpPr>
      <dsp:spPr>
        <a:xfrm>
          <a:off x="0" y="190919"/>
          <a:ext cx="5752214" cy="121275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6436" tIns="229108" rIns="446436" bIns="78232" numCol="1" spcCol="1270" anchor="t" anchorCtr="0">
          <a:noAutofit/>
        </a:bodyPr>
        <a:lstStyle/>
        <a:p>
          <a:pPr marL="57150" lvl="1" indent="-57150" algn="just" defTabSz="488950">
            <a:lnSpc>
              <a:spcPct val="90000"/>
            </a:lnSpc>
            <a:spcBef>
              <a:spcPct val="0"/>
            </a:spcBef>
            <a:spcAft>
              <a:spcPct val="15000"/>
            </a:spcAft>
            <a:buChar char="•"/>
          </a:pPr>
          <a:r>
            <a:rPr lang="mn-MN" sz="1100" b="0" i="0" kern="1200">
              <a:latin typeface="Arial" panose="020B0604020202020204" pitchFamily="34" charset="0"/>
              <a:cs typeface="Arial" panose="020B0604020202020204" pitchFamily="34" charset="0"/>
            </a:rPr>
            <a:t>§71.1.Хуулиар өөр хугацаа тогтоогоогүй бол хэрэг үүсгэсэн өдрөөс хойш 60 хоног, давж заалдах болон хяналтын шатны шүүхээс хэргийг дахин хэлэлцүүлэхээр ирүүлсэн бол шүүгч хэргийг хүлээж авснаас хойш 30 хоногийн дотор тус тус шийдвэрлэнэ.</a:t>
          </a:r>
          <a:endParaRPr lang="en-US" sz="1100" kern="1200">
            <a:latin typeface="Arial" panose="020B0604020202020204" pitchFamily="34" charset="0"/>
            <a:cs typeface="Arial" panose="020B0604020202020204" pitchFamily="34" charset="0"/>
          </a:endParaRPr>
        </a:p>
        <a:p>
          <a:pPr marL="57150" lvl="1" indent="-57150" algn="just" defTabSz="488950">
            <a:lnSpc>
              <a:spcPct val="90000"/>
            </a:lnSpc>
            <a:spcBef>
              <a:spcPct val="0"/>
            </a:spcBef>
            <a:spcAft>
              <a:spcPct val="15000"/>
            </a:spcAft>
            <a:buChar char="•"/>
          </a:pPr>
          <a:r>
            <a:rPr lang="mn-MN" sz="1100" b="0" i="0" kern="1200">
              <a:latin typeface="Arial" panose="020B0604020202020204" pitchFamily="34" charset="0"/>
              <a:cs typeface="Arial" panose="020B0604020202020204" pitchFamily="34" charset="0"/>
            </a:rPr>
            <a:t>71.2.Энэ хуулийн 71.1-д заасан хугацааг тухайн шүүхийн шүүгчдийн зөвлөлгөөнөөс нэг удаа 30 хүртэл хоногоор сунгаж болно.</a:t>
          </a:r>
          <a:endParaRPr lang="en-US" sz="1100" kern="1200">
            <a:latin typeface="Arial" panose="020B0604020202020204" pitchFamily="34" charset="0"/>
            <a:cs typeface="Arial" panose="020B0604020202020204" pitchFamily="34" charset="0"/>
          </a:endParaRPr>
        </a:p>
      </dsp:txBody>
      <dsp:txXfrm>
        <a:off x="0" y="190919"/>
        <a:ext cx="5752214" cy="1212750"/>
      </dsp:txXfrm>
    </dsp:sp>
    <dsp:sp modelId="{0ED732B2-1A9A-4958-906C-96381E3454D3}">
      <dsp:nvSpPr>
        <dsp:cNvPr id="0" name=""/>
        <dsp:cNvSpPr/>
      </dsp:nvSpPr>
      <dsp:spPr>
        <a:xfrm>
          <a:off x="287610" y="28559"/>
          <a:ext cx="4026549" cy="32472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194" tIns="0" rIns="152194" bIns="0" numCol="1" spcCol="1270" anchor="ctr" anchorCtr="0">
          <a:noAutofit/>
        </a:bodyPr>
        <a:lstStyle/>
        <a:p>
          <a:pPr marL="0" lvl="0" indent="0" algn="l"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Ердийн журмаар хянан шийдвэрлэх ажиллагаа</a:t>
          </a:r>
          <a:endParaRPr lang="en-US" sz="1100" kern="1200">
            <a:latin typeface="Arial" panose="020B0604020202020204" pitchFamily="34" charset="0"/>
            <a:cs typeface="Arial" panose="020B0604020202020204" pitchFamily="34" charset="0"/>
          </a:endParaRPr>
        </a:p>
      </dsp:txBody>
      <dsp:txXfrm>
        <a:off x="303462" y="44411"/>
        <a:ext cx="3994845" cy="293016"/>
      </dsp:txXfrm>
    </dsp:sp>
    <dsp:sp modelId="{2D4AE770-D5AE-4244-8D87-DDCC8D18F989}">
      <dsp:nvSpPr>
        <dsp:cNvPr id="0" name=""/>
        <dsp:cNvSpPr/>
      </dsp:nvSpPr>
      <dsp:spPr>
        <a:xfrm>
          <a:off x="0" y="1625430"/>
          <a:ext cx="5752214" cy="1056825"/>
        </a:xfrm>
        <a:prstGeom prst="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6436" tIns="229108" rIns="446436" bIns="78232" numCol="1" spcCol="1270" anchor="t" anchorCtr="0">
          <a:noAutofit/>
        </a:bodyPr>
        <a:lstStyle/>
        <a:p>
          <a:pPr marL="57150" lvl="1" indent="-57150" algn="just" defTabSz="488950">
            <a:lnSpc>
              <a:spcPct val="90000"/>
            </a:lnSpc>
            <a:spcBef>
              <a:spcPct val="0"/>
            </a:spcBef>
            <a:spcAft>
              <a:spcPct val="15000"/>
            </a:spcAft>
            <a:buChar char="•"/>
          </a:pPr>
          <a:r>
            <a:rPr lang="mn-MN" sz="1100" b="0" i="0" kern="1200">
              <a:latin typeface="Arial" panose="020B0604020202020204" pitchFamily="34" charset="0"/>
              <a:cs typeface="Arial" panose="020B0604020202020204" pitchFamily="34" charset="0"/>
            </a:rPr>
            <a:t>§75</a:t>
          </a:r>
          <a:r>
            <a:rPr lang="mn-MN" sz="1100" b="0" i="0" kern="1200" baseline="30000">
              <a:latin typeface="Arial" panose="020B0604020202020204" pitchFamily="34" charset="0"/>
              <a:cs typeface="Arial" panose="020B0604020202020204" pitchFamily="34" charset="0"/>
            </a:rPr>
            <a:t>2</a:t>
          </a:r>
          <a:r>
            <a:rPr lang="mn-MN" sz="1100" b="0" i="0" kern="1200">
              <a:latin typeface="Arial" panose="020B0604020202020204" pitchFamily="34" charset="0"/>
              <a:cs typeface="Arial" panose="020B0604020202020204" pitchFamily="34" charset="0"/>
            </a:rPr>
            <a:t>.3.Иргэний хэрэг үүсгэсэн өдрөөс хойш 45 хоног, давж заалдах шатны шүүхээс хэргийг дахин шийдвэрлүүлэхээр буцаасан бол шүүгч хэргийг хүлээж авснаас хойш 14 хоногийн дотор тус тус шийдвэрлэнэ.</a:t>
          </a:r>
          <a:endParaRPr lang="en-US" sz="1100" kern="1200">
            <a:latin typeface="Arial" panose="020B0604020202020204" pitchFamily="34" charset="0"/>
            <a:cs typeface="Arial" panose="020B0604020202020204" pitchFamily="34" charset="0"/>
          </a:endParaRPr>
        </a:p>
        <a:p>
          <a:pPr marL="57150" lvl="1" indent="-57150" algn="just" defTabSz="488950">
            <a:lnSpc>
              <a:spcPct val="90000"/>
            </a:lnSpc>
            <a:spcBef>
              <a:spcPct val="0"/>
            </a:spcBef>
            <a:spcAft>
              <a:spcPct val="15000"/>
            </a:spcAft>
            <a:buChar char="•"/>
          </a:pPr>
          <a:r>
            <a:rPr lang="mn-MN" sz="1100" b="0" i="0" kern="1200">
              <a:latin typeface="Arial" panose="020B0604020202020204" pitchFamily="34" charset="0"/>
              <a:cs typeface="Arial" panose="020B0604020202020204" pitchFamily="34" charset="0"/>
            </a:rPr>
            <a:t>§75</a:t>
          </a:r>
          <a:r>
            <a:rPr lang="mn-MN" sz="1100" b="0" i="0" kern="1200" baseline="30000">
              <a:latin typeface="Arial" panose="020B0604020202020204" pitchFamily="34" charset="0"/>
              <a:cs typeface="Arial" panose="020B0604020202020204" pitchFamily="34" charset="0"/>
            </a:rPr>
            <a:t>2</a:t>
          </a:r>
          <a:r>
            <a:rPr lang="mn-MN" sz="1100" b="0" i="0" kern="1200">
              <a:latin typeface="Arial" panose="020B0604020202020204" pitchFamily="34" charset="0"/>
              <a:cs typeface="Arial" panose="020B0604020202020204" pitchFamily="34" charset="0"/>
            </a:rPr>
            <a:t>.4.Энэ хуулийн 75</a:t>
          </a:r>
          <a:r>
            <a:rPr lang="mn-MN" sz="1100" b="0" i="0" kern="1200" baseline="30000">
              <a:latin typeface="Arial" panose="020B0604020202020204" pitchFamily="34" charset="0"/>
              <a:cs typeface="Arial" panose="020B0604020202020204" pitchFamily="34" charset="0"/>
            </a:rPr>
            <a:t>2</a:t>
          </a:r>
          <a:r>
            <a:rPr lang="mn-MN" sz="1100" b="0" i="0" kern="1200">
              <a:latin typeface="Arial" panose="020B0604020202020204" pitchFamily="34" charset="0"/>
              <a:cs typeface="Arial" panose="020B0604020202020204" pitchFamily="34" charset="0"/>
            </a:rPr>
            <a:t>.3-т заасан хугацааг тухайн шүүхийн шүүгчдийн зөвлөгөөнөөс нэг удаа 14 хүртэл хоногоор сунгаж болно.</a:t>
          </a:r>
          <a:endParaRPr lang="en-US" sz="1100" kern="1200">
            <a:latin typeface="Arial" panose="020B0604020202020204" pitchFamily="34" charset="0"/>
            <a:cs typeface="Arial" panose="020B0604020202020204" pitchFamily="34" charset="0"/>
          </a:endParaRPr>
        </a:p>
      </dsp:txBody>
      <dsp:txXfrm>
        <a:off x="0" y="1625430"/>
        <a:ext cx="5752214" cy="1056825"/>
      </dsp:txXfrm>
    </dsp:sp>
    <dsp:sp modelId="{C65BD02E-FFCF-45CC-A86E-A38CEF3694F1}">
      <dsp:nvSpPr>
        <dsp:cNvPr id="0" name=""/>
        <dsp:cNvSpPr/>
      </dsp:nvSpPr>
      <dsp:spPr>
        <a:xfrm>
          <a:off x="287610" y="1463069"/>
          <a:ext cx="4026549" cy="324720"/>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194" tIns="0" rIns="152194" bIns="0" numCol="1" spcCol="1270" anchor="ctr" anchorCtr="0">
          <a:noAutofit/>
        </a:bodyPr>
        <a:lstStyle/>
        <a:p>
          <a:pPr marL="0" lvl="0" indent="0" algn="l"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Тусгайлсан журмаар хянан шийдвэрлэх ажиллагаа </a:t>
          </a:r>
          <a:endParaRPr lang="en-US" sz="1100" kern="1200">
            <a:latin typeface="Arial" panose="020B0604020202020204" pitchFamily="34" charset="0"/>
            <a:cs typeface="Arial" panose="020B0604020202020204" pitchFamily="34" charset="0"/>
          </a:endParaRPr>
        </a:p>
      </dsp:txBody>
      <dsp:txXfrm>
        <a:off x="303462" y="1478921"/>
        <a:ext cx="3994845" cy="2930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BC282A-50B3-43CD-8381-74C76BE69B3B}">
      <dsp:nvSpPr>
        <dsp:cNvPr id="0" name=""/>
        <dsp:cNvSpPr/>
      </dsp:nvSpPr>
      <dsp:spPr>
        <a:xfrm>
          <a:off x="0" y="62953"/>
          <a:ext cx="5893435" cy="845199"/>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396" tIns="139464" rIns="457396" bIns="71120" numCol="1" spcCol="1270" anchor="t" anchorCtr="0">
          <a:noAutofit/>
        </a:bodyPr>
        <a:lstStyle/>
        <a:p>
          <a:pPr marL="57150" lvl="1" indent="-57150" algn="just" defTabSz="444500">
            <a:lnSpc>
              <a:spcPct val="90000"/>
            </a:lnSpc>
            <a:spcBef>
              <a:spcPct val="0"/>
            </a:spcBef>
            <a:spcAft>
              <a:spcPct val="15000"/>
            </a:spcAft>
            <a:buChar char="•"/>
          </a:pPr>
          <a:r>
            <a:rPr lang="mn-MN" sz="1000" b="0" i="0" kern="1200">
              <a:latin typeface="Arial" panose="020B0604020202020204" pitchFamily="34" charset="0"/>
              <a:cs typeface="Arial" panose="020B0604020202020204" pitchFamily="34" charset="0"/>
            </a:rPr>
            <a:t>§66.1.Шүүгч энэ хуулийн 65.1-д заасан үндэслэл байхгүй гэж үзвэл нэхэмжлэлийг хүлээн авсан өдрөөс хойш 7 хоногийн дотор хэрэг үүсгэх тухай захирамж гаргана.</a:t>
          </a:r>
          <a:endParaRPr lang="en-US"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ct val="15000"/>
            </a:spcAft>
            <a:buChar char="•"/>
          </a:pPr>
          <a:r>
            <a:rPr lang="mn-MN" sz="1000" b="0" i="0" kern="1200">
              <a:latin typeface="Arial" panose="020B0604020202020204" pitchFamily="34" charset="0"/>
              <a:cs typeface="Arial" panose="020B0604020202020204" pitchFamily="34" charset="0"/>
            </a:rPr>
            <a:t>§72.1.Хэрэг үүсгэсэн өдрөөс хойш хариуцагчид нэхэмжлэлийг нийслэлд 7 хоногийн, орон нутагт 14 хоногийн дотор тус тус гардуулна.</a:t>
          </a:r>
          <a:endParaRPr lang="en-US" sz="1000" kern="1200">
            <a:latin typeface="Arial" panose="020B0604020202020204" pitchFamily="34" charset="0"/>
            <a:cs typeface="Arial" panose="020B0604020202020204" pitchFamily="34" charset="0"/>
          </a:endParaRPr>
        </a:p>
      </dsp:txBody>
      <dsp:txXfrm>
        <a:off x="0" y="62953"/>
        <a:ext cx="5893435" cy="845199"/>
      </dsp:txXfrm>
    </dsp:sp>
    <dsp:sp modelId="{0ED732B2-1A9A-4958-906C-96381E3454D3}">
      <dsp:nvSpPr>
        <dsp:cNvPr id="0" name=""/>
        <dsp:cNvSpPr/>
      </dsp:nvSpPr>
      <dsp:spPr>
        <a:xfrm>
          <a:off x="294671" y="2689"/>
          <a:ext cx="4125404" cy="12052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930" tIns="0" rIns="155930" bIns="0" numCol="1" spcCol="1270" anchor="ctr" anchorCtr="0">
          <a:noAutofit/>
        </a:bodyPr>
        <a:lstStyle/>
        <a:p>
          <a:pPr marL="0" lvl="0" indent="0" algn="l"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Ердийн журмаар хянан шийдвэрлэх ажиллагаа</a:t>
          </a:r>
          <a:endParaRPr lang="en-US" sz="1100" kern="1200">
            <a:latin typeface="Arial" panose="020B0604020202020204" pitchFamily="34" charset="0"/>
            <a:cs typeface="Arial" panose="020B0604020202020204" pitchFamily="34" charset="0"/>
          </a:endParaRPr>
        </a:p>
      </dsp:txBody>
      <dsp:txXfrm>
        <a:off x="300555" y="8573"/>
        <a:ext cx="4113636" cy="108759"/>
      </dsp:txXfrm>
    </dsp:sp>
    <dsp:sp modelId="{2D4AE770-D5AE-4244-8D87-DDCC8D18F989}">
      <dsp:nvSpPr>
        <dsp:cNvPr id="0" name=""/>
        <dsp:cNvSpPr/>
      </dsp:nvSpPr>
      <dsp:spPr>
        <a:xfrm>
          <a:off x="0" y="993154"/>
          <a:ext cx="5893435" cy="2818529"/>
        </a:xfrm>
        <a:prstGeom prst="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396" tIns="139464" rIns="457396" bIns="78232" numCol="1" spcCol="1270" anchor="t" anchorCtr="0">
          <a:noAutofit/>
        </a:bodyPr>
        <a:lstStyle/>
        <a:p>
          <a:pPr marL="57150" lvl="1" indent="-57150" algn="just" defTabSz="488950">
            <a:lnSpc>
              <a:spcPct val="90000"/>
            </a:lnSpc>
            <a:spcBef>
              <a:spcPct val="0"/>
            </a:spcBef>
            <a:spcAft>
              <a:spcPct val="15000"/>
            </a:spcAft>
            <a:buChar char="•"/>
          </a:pPr>
          <a:endParaRPr lang="en-US" sz="11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ct val="15000"/>
            </a:spcAft>
            <a:buChar char="•"/>
          </a:pPr>
          <a:r>
            <a:rPr lang="mn-MN" sz="1000" b="0" i="0" kern="1200">
              <a:latin typeface="Arial" panose="020B0604020202020204" pitchFamily="34" charset="0"/>
              <a:cs typeface="Arial" panose="020B0604020202020204" pitchFamily="34" charset="0"/>
            </a:rPr>
            <a:t>§75</a:t>
          </a:r>
          <a:r>
            <a:rPr lang="mn-MN" sz="1000" b="0" i="0" kern="1200" baseline="30000">
              <a:latin typeface="Arial" panose="020B0604020202020204" pitchFamily="34" charset="0"/>
              <a:cs typeface="Arial" panose="020B0604020202020204" pitchFamily="34" charset="0"/>
            </a:rPr>
            <a:t>1</a:t>
          </a:r>
          <a:r>
            <a:rPr lang="mn-MN" sz="1000" b="0" i="0" kern="1200">
              <a:latin typeface="Arial" panose="020B0604020202020204" pitchFamily="34" charset="0"/>
              <a:cs typeface="Arial" panose="020B0604020202020204" pitchFamily="34" charset="0"/>
            </a:rPr>
            <a:t>.1.</a:t>
          </a:r>
          <a:r>
            <a:rPr lang="ru-RU" sz="1000" b="0" i="0" kern="1200">
              <a:latin typeface="Arial" panose="020B0604020202020204" pitchFamily="34" charset="0"/>
              <a:cs typeface="Arial" panose="020B0604020202020204" pitchFamily="34" charset="0"/>
            </a:rPr>
            <a:t>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a:t>
          </a:r>
          <a:r>
            <a:rPr lang="mn-MN" sz="1000" b="0" i="0" kern="1200">
              <a:latin typeface="Arial" panose="020B0604020202020204" pitchFamily="34" charset="0"/>
              <a:cs typeface="Arial" panose="020B0604020202020204" pitchFamily="34" charset="0"/>
            </a:rPr>
            <a:t>шийдвэрлэнэ. </a:t>
          </a:r>
          <a:endParaRPr lang="en-US"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ct val="15000"/>
            </a:spcAft>
            <a:buChar char="•"/>
          </a:pPr>
          <a:r>
            <a:rPr lang="mn-MN" sz="1000" b="0" i="0" kern="1200">
              <a:latin typeface="Arial" panose="020B0604020202020204" pitchFamily="34" charset="0"/>
              <a:cs typeface="Arial" panose="020B0604020202020204" pitchFamily="34" charset="0"/>
            </a:rPr>
            <a:t>§75</a:t>
          </a:r>
          <a:r>
            <a:rPr lang="mn-MN" sz="1000" b="0" i="0" kern="1200" baseline="30000">
              <a:latin typeface="Arial" panose="020B0604020202020204" pitchFamily="34" charset="0"/>
              <a:cs typeface="Arial" panose="020B0604020202020204" pitchFamily="34" charset="0"/>
            </a:rPr>
            <a:t>4</a:t>
          </a:r>
          <a:r>
            <a:rPr lang="mn-MN" sz="1000" b="0" i="0" kern="1200">
              <a:latin typeface="Arial" panose="020B0604020202020204" pitchFamily="34" charset="0"/>
              <a:cs typeface="Arial" panose="020B0604020202020204" pitchFamily="34" charset="0"/>
            </a:rPr>
            <a:t>.1.</a:t>
          </a:r>
          <a:r>
            <a:rPr lang="en-US" sz="1000" kern="1200">
              <a:latin typeface="Arial" panose="020B0604020202020204" pitchFamily="34" charset="0"/>
              <a:cs typeface="Arial" panose="020B0604020202020204" pitchFamily="34" charset="0"/>
            </a:rPr>
            <a:t> Шүүх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a:t>
          </a:r>
        </a:p>
        <a:p>
          <a:pPr marL="57150" lvl="1" indent="-57150" algn="just" defTabSz="444500">
            <a:lnSpc>
              <a:spcPct val="90000"/>
            </a:lnSpc>
            <a:spcBef>
              <a:spcPct val="0"/>
            </a:spcBef>
            <a:spcAft>
              <a:spcPct val="15000"/>
            </a:spcAft>
            <a:buChar char="•"/>
          </a:pPr>
          <a:r>
            <a:rPr lang="mn-MN" sz="1000" b="0" i="0" kern="1200">
              <a:latin typeface="Arial" panose="020B0604020202020204" pitchFamily="34" charset="0"/>
              <a:cs typeface="Arial" panose="020B0604020202020204" pitchFamily="34" charset="0"/>
            </a:rPr>
            <a:t>§75</a:t>
          </a:r>
          <a:r>
            <a:rPr lang="mn-MN" sz="1000" b="0" i="0" kern="1200" baseline="30000">
              <a:latin typeface="Arial" panose="020B0604020202020204" pitchFamily="34" charset="0"/>
              <a:cs typeface="Arial" panose="020B0604020202020204" pitchFamily="34" charset="0"/>
            </a:rPr>
            <a:t>4</a:t>
          </a:r>
          <a:r>
            <a:rPr lang="mn-MN" sz="1000" b="0" i="0" kern="1200">
              <a:latin typeface="Arial" panose="020B0604020202020204" pitchFamily="34" charset="0"/>
              <a:cs typeface="Arial" panose="020B0604020202020204" pitchFamily="34" charset="0"/>
            </a:rPr>
            <a:t>.2.</a:t>
          </a:r>
          <a:r>
            <a:rPr lang="mn-MN" sz="1000" kern="1200">
              <a:latin typeface="Arial" panose="020B0604020202020204" pitchFamily="34" charset="0"/>
              <a:cs typeface="Arial" panose="020B0604020202020204" pitchFamily="34" charset="0"/>
            </a:rPr>
            <a:t>Энэ хуулийн 75</a:t>
          </a:r>
          <a:r>
            <a:rPr lang="mn-MN" sz="1000" kern="1200" baseline="30000">
              <a:latin typeface="Arial" panose="020B0604020202020204" pitchFamily="34" charset="0"/>
              <a:cs typeface="Arial" panose="020B0604020202020204" pitchFamily="34" charset="0"/>
            </a:rPr>
            <a:t>4</a:t>
          </a:r>
          <a:r>
            <a:rPr lang="mn-MN" sz="1000" kern="1200">
              <a:latin typeface="Arial" panose="020B0604020202020204" pitchFamily="34" charset="0"/>
              <a:cs typeface="Arial" panose="020B0604020202020204" pitchFamily="34" charset="0"/>
            </a:rPr>
            <a:t>.1-д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системд бүртгүүлж холбогдсон цахим шуудангийн хаягаар мэдэгдэх хуудсыг илгээнэ.</a:t>
          </a:r>
          <a:endParaRPr lang="en-US" sz="1000" kern="1200">
            <a:latin typeface="Arial" panose="020B0604020202020204" pitchFamily="34" charset="0"/>
            <a:cs typeface="Arial" panose="020B0604020202020204" pitchFamily="34" charset="0"/>
          </a:endParaRPr>
        </a:p>
        <a:p>
          <a:pPr marL="57150" lvl="1" indent="-57150" algn="just" defTabSz="488950">
            <a:lnSpc>
              <a:spcPct val="90000"/>
            </a:lnSpc>
            <a:spcBef>
              <a:spcPct val="0"/>
            </a:spcBef>
            <a:spcAft>
              <a:spcPct val="15000"/>
            </a:spcAft>
            <a:buChar char="•"/>
          </a:pPr>
          <a:endParaRPr lang="en-US" sz="1100" kern="1200">
            <a:latin typeface="Arial" panose="020B0604020202020204" pitchFamily="34" charset="0"/>
            <a:cs typeface="Arial" panose="020B0604020202020204" pitchFamily="34" charset="0"/>
          </a:endParaRPr>
        </a:p>
      </dsp:txBody>
      <dsp:txXfrm>
        <a:off x="0" y="993154"/>
        <a:ext cx="5893435" cy="2818529"/>
      </dsp:txXfrm>
    </dsp:sp>
    <dsp:sp modelId="{C65BD02E-FFCF-45CC-A86E-A38CEF3694F1}">
      <dsp:nvSpPr>
        <dsp:cNvPr id="0" name=""/>
        <dsp:cNvSpPr/>
      </dsp:nvSpPr>
      <dsp:spPr>
        <a:xfrm>
          <a:off x="314550" y="1121096"/>
          <a:ext cx="4125404" cy="120527"/>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930" tIns="0" rIns="155930" bIns="0" numCol="1" spcCol="1270" anchor="ctr" anchorCtr="0">
          <a:noAutofit/>
        </a:bodyPr>
        <a:lstStyle/>
        <a:p>
          <a:pPr marL="0" lvl="0" indent="0" algn="l"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Тусгайлсан журмаар хянан шийдвэрлэх ажиллагаа </a:t>
          </a:r>
          <a:endParaRPr lang="en-US" sz="1100" kern="1200">
            <a:latin typeface="Arial" panose="020B0604020202020204" pitchFamily="34" charset="0"/>
            <a:cs typeface="Arial" panose="020B0604020202020204" pitchFamily="34" charset="0"/>
          </a:endParaRPr>
        </a:p>
      </dsp:txBody>
      <dsp:txXfrm>
        <a:off x="320434" y="1126980"/>
        <a:ext cx="4113636" cy="10875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BC282A-50B3-43CD-8381-74C76BE69B3B}">
      <dsp:nvSpPr>
        <dsp:cNvPr id="0" name=""/>
        <dsp:cNvSpPr/>
      </dsp:nvSpPr>
      <dsp:spPr>
        <a:xfrm>
          <a:off x="0" y="227242"/>
          <a:ext cx="5818505" cy="2354625"/>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1581" tIns="1353820" rIns="451581" bIns="78232" numCol="1" spcCol="1270" anchor="t" anchorCtr="0">
          <a:noAutofit/>
        </a:bodyPr>
        <a:lstStyle/>
        <a:p>
          <a:pPr marL="57150" lvl="1" indent="-57150" algn="just" defTabSz="488950">
            <a:lnSpc>
              <a:spcPct val="90000"/>
            </a:lnSpc>
            <a:spcBef>
              <a:spcPct val="0"/>
            </a:spcBef>
            <a:spcAft>
              <a:spcPct val="15000"/>
            </a:spcAft>
            <a:buChar char="•"/>
          </a:pPr>
          <a:r>
            <a:rPr lang="mn-MN" sz="1100" b="0" i="0" kern="1200">
              <a:latin typeface="Arial" panose="020B0604020202020204" pitchFamily="34" charset="0"/>
              <a:cs typeface="Arial" panose="020B0604020202020204" pitchFamily="34" charset="0"/>
            </a:rPr>
            <a:t>Дүүргийн Эрүү, Иргэний хэргийн хялбар ажиллагааны анхан шатны тойргийн шүүх (Иргэний танхим)-ийн хэмжээнд хянан шийдвэрлэх ажиллагаанд байгаа маргааны тоо, төрөл.</a:t>
          </a:r>
          <a:endParaRPr lang="en-US" sz="1100" b="0" kern="1200">
            <a:latin typeface="Arial" panose="020B0604020202020204" pitchFamily="34" charset="0"/>
            <a:cs typeface="Arial" panose="020B0604020202020204" pitchFamily="34" charset="0"/>
          </a:endParaRPr>
        </a:p>
        <a:p>
          <a:pPr marL="57150" lvl="1" indent="-57150" algn="just" defTabSz="488950">
            <a:lnSpc>
              <a:spcPct val="90000"/>
            </a:lnSpc>
            <a:spcBef>
              <a:spcPct val="0"/>
            </a:spcBef>
            <a:spcAft>
              <a:spcPct val="15000"/>
            </a:spcAft>
            <a:buChar char="•"/>
          </a:pPr>
          <a:r>
            <a:rPr lang="mn-MN" sz="1100" b="0" kern="1200">
              <a:latin typeface="Arial" panose="020B0604020202020204" pitchFamily="34" charset="0"/>
              <a:cs typeface="Arial" panose="020B0604020202020204" pitchFamily="34" charset="0"/>
            </a:rPr>
            <a:t>Анхан шатны шүүхийн тусгайлсан журмаар шийдвэрлэсэн хэргийн мэдээ</a:t>
          </a:r>
          <a:endParaRPr lang="en-US" sz="1100" b="0" kern="1200">
            <a:latin typeface="Arial" panose="020B0604020202020204" pitchFamily="34" charset="0"/>
            <a:cs typeface="Arial" panose="020B0604020202020204" pitchFamily="34" charset="0"/>
          </a:endParaRPr>
        </a:p>
        <a:p>
          <a:pPr marL="57150" lvl="1" indent="-57150" algn="just" defTabSz="488950">
            <a:lnSpc>
              <a:spcPct val="90000"/>
            </a:lnSpc>
            <a:spcBef>
              <a:spcPct val="0"/>
            </a:spcBef>
            <a:spcAft>
              <a:spcPct val="15000"/>
            </a:spcAft>
            <a:buChar char="•"/>
          </a:pPr>
          <a:r>
            <a:rPr lang="mn-MN" sz="1100" b="0" kern="1200">
              <a:latin typeface="Arial" panose="020B0604020202020204" pitchFamily="34" charset="0"/>
              <a:cs typeface="Arial" panose="020B0604020202020204" pitchFamily="34" charset="0"/>
            </a:rPr>
            <a:t>Давж заалдах шатны шүүхийн тусгайлсан журмаар шийдвэрлэсэн хэргийн мэдээ</a:t>
          </a:r>
          <a:endParaRPr lang="en-US" sz="1100" b="0" kern="1200">
            <a:latin typeface="Arial" panose="020B0604020202020204" pitchFamily="34" charset="0"/>
            <a:cs typeface="Arial" panose="020B0604020202020204" pitchFamily="34" charset="0"/>
          </a:endParaRPr>
        </a:p>
      </dsp:txBody>
      <dsp:txXfrm>
        <a:off x="0" y="227242"/>
        <a:ext cx="5818505" cy="2354625"/>
      </dsp:txXfrm>
    </dsp:sp>
    <dsp:sp modelId="{0ED732B2-1A9A-4958-906C-96381E3454D3}">
      <dsp:nvSpPr>
        <dsp:cNvPr id="0" name=""/>
        <dsp:cNvSpPr/>
      </dsp:nvSpPr>
      <dsp:spPr>
        <a:xfrm>
          <a:off x="290925" y="161332"/>
          <a:ext cx="3621629" cy="102531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948" tIns="0" rIns="153948" bIns="0" numCol="1" spcCol="1270" anchor="ctr" anchorCtr="0">
          <a:noAutofit/>
        </a:bodyPr>
        <a:lstStyle/>
        <a:p>
          <a:pPr marL="0" lvl="0" indent="0" algn="l"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Тоон мэдээлэл</a:t>
          </a:r>
          <a:endParaRPr lang="en-US" sz="1100" kern="1200">
            <a:latin typeface="Arial" panose="020B0604020202020204" pitchFamily="34" charset="0"/>
            <a:cs typeface="Arial" panose="020B0604020202020204" pitchFamily="34" charset="0"/>
          </a:endParaRPr>
        </a:p>
      </dsp:txBody>
      <dsp:txXfrm>
        <a:off x="340977" y="211384"/>
        <a:ext cx="3521525" cy="92520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2026-02-05T00:00:00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096CD0-0D67-40A3-AF73-3A08B83D1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7168</Words>
  <Characters>40861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ИРГЭНИЙ ХЭРЭГ ШҮҮХЭД ХЯНАН ШИЙДВЭРЛЭХ ТУХАЙ ХУУЛЬД ЗААСАН “ТУСГАЙЛСАН ЖУРМААР ХЭРЭГ ХЯНАН ШИЙДВЭРЛЭХ АЖИЛЛАГАА”</vt:lpstr>
    </vt:vector>
  </TitlesOfParts>
  <Company>Хууль зүй, дотоод хэргийн яам</Company>
  <LinksUpToDate>false</LinksUpToDate>
  <CharactersWithSpaces>47934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ИРГЭНИЙ ХЭРЭГ ШҮҮХЭД ХЯНАН ШИЙДВЭРЛЭХ ТУХАЙ ХУУЛЬД ЗААСАН “ТУСГАЙЛСАН ЖУРМААР ХЭРЭГ ХЯНАН ШИЙДВЭРЛЭХ АЖИЛЛАГАА”</dc:title>
  <dc:subject>ХЭРЭГЖИЛТИЙН ҮР ДАГАВАРЫН ҮНЭЛГЭЭНИЙ ТАЙЛАН</dc:subject>
  <dc:creator>Захиалагч:</dc:creator>
  <cp:keywords/>
  <dc:description/>
  <cp:lastModifiedBy>Oyunzul O</cp:lastModifiedBy>
  <cp:revision>2</cp:revision>
  <dcterms:created xsi:type="dcterms:W3CDTF">2026-02-25T23:38:00Z</dcterms:created>
  <dcterms:modified xsi:type="dcterms:W3CDTF">2026-02-25T23:38:00Z</dcterms:modified>
</cp:coreProperties>
</file>