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55003" w14:textId="77777777" w:rsidR="005A2403" w:rsidRDefault="00000000">
      <w:pPr>
        <w:rPr>
          <w:sz w:val="24"/>
          <w:szCs w:val="24"/>
          <w:lang w:val="en-US"/>
        </w:rPr>
      </w:pPr>
      <w:r w:rsidRPr="005A2403">
        <w:rPr>
          <w:sz w:val="24"/>
          <w:szCs w:val="24"/>
        </w:rPr>
        <w:t>БАТЛАВ.</w:t>
      </w:r>
    </w:p>
    <w:p w14:paraId="00000004" w14:textId="0E18202A" w:rsidR="00B063B3" w:rsidRPr="005A2403" w:rsidRDefault="00000000">
      <w:pPr>
        <w:rPr>
          <w:sz w:val="24"/>
          <w:szCs w:val="24"/>
        </w:rPr>
      </w:pPr>
      <w:r w:rsidRPr="005A2403">
        <w:rPr>
          <w:sz w:val="24"/>
          <w:szCs w:val="24"/>
        </w:rPr>
        <w:t xml:space="preserve">УЛСЫН ИХ ХУРЛЫН ГИШҮҮН </w:t>
      </w:r>
      <w:r w:rsidR="005A2403">
        <w:rPr>
          <w:sz w:val="24"/>
          <w:szCs w:val="24"/>
          <w:lang w:val="en-US"/>
        </w:rPr>
        <w:tab/>
      </w:r>
      <w:r w:rsidR="005A2403">
        <w:rPr>
          <w:sz w:val="24"/>
          <w:szCs w:val="24"/>
          <w:lang w:val="en-US"/>
        </w:rPr>
        <w:tab/>
      </w:r>
      <w:r w:rsidR="005A2403">
        <w:rPr>
          <w:sz w:val="24"/>
          <w:szCs w:val="24"/>
          <w:lang w:val="en-US"/>
        </w:rPr>
        <w:tab/>
      </w:r>
      <w:r w:rsidR="005A2403">
        <w:rPr>
          <w:sz w:val="24"/>
          <w:szCs w:val="24"/>
          <w:lang w:val="en-US"/>
        </w:rPr>
        <w:tab/>
      </w:r>
      <w:r w:rsidR="005A2403">
        <w:rPr>
          <w:sz w:val="24"/>
          <w:szCs w:val="24"/>
          <w:lang w:val="en-US"/>
        </w:rPr>
        <w:tab/>
      </w:r>
      <w:r w:rsidR="005A2403">
        <w:rPr>
          <w:sz w:val="24"/>
          <w:szCs w:val="24"/>
          <w:lang w:val="en-US"/>
        </w:rPr>
        <w:tab/>
      </w:r>
      <w:r w:rsidR="005A2403">
        <w:rPr>
          <w:sz w:val="24"/>
          <w:szCs w:val="24"/>
          <w:lang w:val="en-US"/>
        </w:rPr>
        <w:tab/>
      </w:r>
      <w:r w:rsidRPr="005A2403">
        <w:rPr>
          <w:sz w:val="24"/>
          <w:szCs w:val="24"/>
        </w:rPr>
        <w:t xml:space="preserve">С.ЦЭНГҮҮН </w:t>
      </w:r>
    </w:p>
    <w:p w14:paraId="00000005" w14:textId="77777777" w:rsidR="00B063B3" w:rsidRPr="005A2403" w:rsidRDefault="00B063B3">
      <w:pPr>
        <w:rPr>
          <w:sz w:val="24"/>
          <w:szCs w:val="24"/>
        </w:rPr>
      </w:pPr>
    </w:p>
    <w:p w14:paraId="00000006" w14:textId="5E4F3AA2" w:rsidR="00B063B3" w:rsidRPr="005A2403" w:rsidRDefault="00000000" w:rsidP="005A2403">
      <w:pPr>
        <w:jc w:val="right"/>
        <w:rPr>
          <w:sz w:val="24"/>
          <w:szCs w:val="24"/>
        </w:rPr>
      </w:pPr>
      <w:r w:rsidRPr="005A2403">
        <w:rPr>
          <w:sz w:val="24"/>
          <w:szCs w:val="24"/>
        </w:rPr>
        <w:t xml:space="preserve">2026 оны </w:t>
      </w:r>
      <w:r w:rsidR="00F65FBC">
        <w:rPr>
          <w:sz w:val="24"/>
          <w:szCs w:val="24"/>
          <w:lang w:val="mn-MN"/>
        </w:rPr>
        <w:t>09</w:t>
      </w:r>
      <w:r w:rsidRPr="005A2403">
        <w:rPr>
          <w:sz w:val="24"/>
          <w:szCs w:val="24"/>
        </w:rPr>
        <w:t xml:space="preserve"> </w:t>
      </w:r>
      <w:r w:rsidR="00F65FBC">
        <w:rPr>
          <w:sz w:val="24"/>
          <w:szCs w:val="24"/>
          <w:lang w:val="mn-MN"/>
        </w:rPr>
        <w:t>дүгээр</w:t>
      </w:r>
      <w:r w:rsidRPr="005A2403">
        <w:rPr>
          <w:sz w:val="24"/>
          <w:szCs w:val="24"/>
        </w:rPr>
        <w:t xml:space="preserve"> сарын </w:t>
      </w:r>
      <w:r w:rsidR="00F65FBC">
        <w:rPr>
          <w:sz w:val="24"/>
          <w:szCs w:val="24"/>
          <w:lang w:val="mn-MN"/>
        </w:rPr>
        <w:t>10-</w:t>
      </w:r>
      <w:r w:rsidRPr="005A2403">
        <w:rPr>
          <w:sz w:val="24"/>
          <w:szCs w:val="24"/>
        </w:rPr>
        <w:t>ны өдөр</w:t>
      </w:r>
    </w:p>
    <w:p w14:paraId="00000007" w14:textId="77777777" w:rsidR="00B063B3" w:rsidRPr="005A2403" w:rsidRDefault="00B063B3">
      <w:pPr>
        <w:rPr>
          <w:sz w:val="24"/>
          <w:szCs w:val="24"/>
        </w:rPr>
      </w:pPr>
    </w:p>
    <w:p w14:paraId="00000008" w14:textId="77777777" w:rsidR="00B063B3" w:rsidRPr="005A2403" w:rsidRDefault="00000000">
      <w:pPr>
        <w:rPr>
          <w:b/>
          <w:bCs/>
          <w:sz w:val="24"/>
          <w:szCs w:val="24"/>
        </w:rPr>
      </w:pPr>
      <w:r w:rsidRPr="005A2403">
        <w:rPr>
          <w:sz w:val="24"/>
          <w:szCs w:val="24"/>
        </w:rPr>
        <w:t xml:space="preserve"> </w:t>
      </w:r>
      <w:r w:rsidRPr="005A2403">
        <w:rPr>
          <w:sz w:val="24"/>
          <w:szCs w:val="24"/>
        </w:rPr>
        <w:tab/>
      </w:r>
      <w:r w:rsidRPr="005A2403">
        <w:rPr>
          <w:sz w:val="24"/>
          <w:szCs w:val="24"/>
        </w:rPr>
        <w:tab/>
      </w:r>
      <w:r w:rsidRPr="005A2403">
        <w:rPr>
          <w:sz w:val="24"/>
          <w:szCs w:val="24"/>
        </w:rPr>
        <w:tab/>
      </w:r>
      <w:r w:rsidRPr="005A2403">
        <w:rPr>
          <w:b/>
          <w:bCs/>
          <w:sz w:val="24"/>
          <w:szCs w:val="24"/>
        </w:rPr>
        <w:t xml:space="preserve">           </w:t>
      </w:r>
    </w:p>
    <w:p w14:paraId="00000009" w14:textId="77777777" w:rsidR="00B063B3" w:rsidRPr="005A2403" w:rsidRDefault="00000000">
      <w:pPr>
        <w:ind w:left="1440" w:firstLine="720"/>
        <w:rPr>
          <w:b/>
          <w:bCs/>
          <w:sz w:val="24"/>
          <w:szCs w:val="24"/>
        </w:rPr>
      </w:pPr>
      <w:r w:rsidRPr="005A2403">
        <w:rPr>
          <w:b/>
          <w:bCs/>
          <w:sz w:val="24"/>
          <w:szCs w:val="24"/>
        </w:rPr>
        <w:t xml:space="preserve">       ТӨРИЙН ШАГНАЛЫН ТУХАЙ ХУУЛИЙН</w:t>
      </w:r>
    </w:p>
    <w:p w14:paraId="0000000A" w14:textId="77777777" w:rsidR="00B063B3" w:rsidRPr="005A2403" w:rsidRDefault="00000000">
      <w:pPr>
        <w:ind w:left="1440" w:firstLine="720"/>
        <w:rPr>
          <w:b/>
          <w:bCs/>
          <w:sz w:val="24"/>
          <w:szCs w:val="24"/>
        </w:rPr>
      </w:pPr>
      <w:r w:rsidRPr="005A2403">
        <w:rPr>
          <w:b/>
          <w:bCs/>
          <w:sz w:val="24"/>
          <w:szCs w:val="24"/>
        </w:rPr>
        <w:t xml:space="preserve">               ТӨСЛИЙН ҮЗЭЛ БАРИМТЛАЛ</w:t>
      </w:r>
    </w:p>
    <w:p w14:paraId="0000000B" w14:textId="77777777" w:rsidR="00B063B3" w:rsidRPr="005A2403" w:rsidRDefault="00B063B3">
      <w:pPr>
        <w:ind w:left="1440" w:firstLine="720"/>
        <w:rPr>
          <w:b/>
          <w:bCs/>
          <w:sz w:val="24"/>
          <w:szCs w:val="24"/>
        </w:rPr>
      </w:pPr>
    </w:p>
    <w:p w14:paraId="0000000C" w14:textId="77777777" w:rsidR="00B063B3" w:rsidRPr="005A2403" w:rsidRDefault="00000000">
      <w:pPr>
        <w:ind w:firstLine="720"/>
        <w:rPr>
          <w:sz w:val="24"/>
          <w:szCs w:val="24"/>
        </w:rPr>
      </w:pPr>
      <w:r w:rsidRPr="005A2403">
        <w:rPr>
          <w:b/>
          <w:bCs/>
          <w:sz w:val="24"/>
          <w:szCs w:val="24"/>
        </w:rPr>
        <w:t>Нэг. Хуулийн төсөл боловсруулах үндэслэл, шаардлага</w:t>
      </w:r>
    </w:p>
    <w:p w14:paraId="0000000D" w14:textId="77777777" w:rsidR="00B063B3" w:rsidRPr="005A2403" w:rsidRDefault="00B063B3">
      <w:pPr>
        <w:jc w:val="both"/>
        <w:rPr>
          <w:sz w:val="24"/>
          <w:szCs w:val="24"/>
        </w:rPr>
      </w:pPr>
    </w:p>
    <w:p w14:paraId="0000000E" w14:textId="77777777" w:rsidR="00B063B3" w:rsidRDefault="00000000">
      <w:pPr>
        <w:pBdr>
          <w:top w:val="nil"/>
          <w:left w:val="nil"/>
          <w:bottom w:val="nil"/>
          <w:right w:val="nil"/>
          <w:between w:val="nil"/>
        </w:pBdr>
        <w:ind w:firstLine="720"/>
        <w:jc w:val="both"/>
        <w:rPr>
          <w:sz w:val="24"/>
          <w:szCs w:val="24"/>
          <w:lang w:val="mn-MN"/>
        </w:rPr>
      </w:pPr>
      <w:r w:rsidRPr="005A2403">
        <w:rPr>
          <w:color w:val="000000"/>
          <w:sz w:val="24"/>
          <w:szCs w:val="24"/>
          <w:highlight w:val="white"/>
        </w:rPr>
        <w:t xml:space="preserve">Монгол Улсын Үндсэн хуулийн </w:t>
      </w:r>
      <w:r w:rsidRPr="005A2403">
        <w:rPr>
          <w:sz w:val="24"/>
          <w:szCs w:val="24"/>
          <w:highlight w:val="white"/>
        </w:rPr>
        <w:t xml:space="preserve">16 дугаар зүйлийн 4-т “Монгол Улсын иргэн </w:t>
      </w:r>
      <w:r w:rsidRPr="005A2403">
        <w:rPr>
          <w:sz w:val="24"/>
          <w:szCs w:val="24"/>
        </w:rPr>
        <w:t>ажил мэргэжлээ чөлөөтэй сонгох, хөдөлмөрийн аятай нөхцөлөөр хангуулах, цалин хөлс авах, амрах, хувийн аж ахуй эрхлэх эрхтэй” гэж тодорхой заасан. Гэвч энэхүү эрхийг төр хангахын оронд одон, медаль, цол, тэмдгээр урамшуулж, хөдөлмөрийн бүтээмжийг зах зээлийн бус аргаар үнэлж ирсэн нь өнөөгийн зах зээлийн тогтолцоонд нийцэх боломжгүй.</w:t>
      </w:r>
    </w:p>
    <w:p w14:paraId="4B72F613" w14:textId="77777777" w:rsidR="00F65FBC" w:rsidRPr="00F65FBC" w:rsidRDefault="00F65FBC">
      <w:pPr>
        <w:pBdr>
          <w:top w:val="nil"/>
          <w:left w:val="nil"/>
          <w:bottom w:val="nil"/>
          <w:right w:val="nil"/>
          <w:between w:val="nil"/>
        </w:pBdr>
        <w:ind w:firstLine="720"/>
        <w:jc w:val="both"/>
        <w:rPr>
          <w:sz w:val="24"/>
          <w:szCs w:val="24"/>
          <w:lang w:val="mn-MN"/>
        </w:rPr>
      </w:pPr>
    </w:p>
    <w:p w14:paraId="0000000F" w14:textId="77777777" w:rsidR="00B063B3" w:rsidRDefault="00000000">
      <w:pPr>
        <w:ind w:firstLine="720"/>
        <w:jc w:val="both"/>
        <w:rPr>
          <w:sz w:val="24"/>
          <w:szCs w:val="24"/>
          <w:lang w:val="mn-MN"/>
        </w:rPr>
      </w:pPr>
      <w:r w:rsidRPr="005A2403">
        <w:rPr>
          <w:sz w:val="24"/>
          <w:szCs w:val="24"/>
        </w:rPr>
        <w:t>Монгол Улсын өнөөгийн төрийн шагналын тогтолцоо нь үзэл санааны хувьд социалист нийгмийн үеийн “материаллаг бус хөшүүрэг” дээр суурилан төлөвшсөн байна.Тухайн үед төрөөс хөдөлмөрийн бүтээмжийг нэмэгдүүлэхдээ мөнгөн урамшууллаас илүүтэй цол, одон, медаль олгох замаар ажиллах хүчний идэвхийг өрнүүлэх бодлого баримталж ирсэн нь өнөөгийн тогтолцооны суурь болжээ.</w:t>
      </w:r>
    </w:p>
    <w:p w14:paraId="0C316028" w14:textId="77777777" w:rsidR="00F65FBC" w:rsidRPr="00F65FBC" w:rsidRDefault="00F65FBC">
      <w:pPr>
        <w:ind w:firstLine="720"/>
        <w:jc w:val="both"/>
        <w:rPr>
          <w:sz w:val="24"/>
          <w:szCs w:val="24"/>
          <w:lang w:val="mn-MN"/>
        </w:rPr>
      </w:pPr>
    </w:p>
    <w:p w14:paraId="00000010" w14:textId="458A958D" w:rsidR="00B063B3" w:rsidRDefault="00000000">
      <w:pPr>
        <w:ind w:firstLine="720"/>
        <w:jc w:val="both"/>
        <w:rPr>
          <w:sz w:val="24"/>
          <w:szCs w:val="24"/>
          <w:lang w:val="mn-MN"/>
        </w:rPr>
      </w:pPr>
      <w:r w:rsidRPr="005A2403">
        <w:rPr>
          <w:sz w:val="24"/>
          <w:szCs w:val="24"/>
          <w:highlight w:val="white"/>
        </w:rPr>
        <w:t>1992 оны Үндсэн хуулиар чөлөөт зах зээлийн тогтолцоонд шилжсэнээс хойш хувь хүн, байгууллага бүх төрлийн салбарт төрөөс хараат бусаар өөрийн хичээл, зүтгэлийн үр шимийг өөрсдөө хүртэх боломжийг бүрдүүлсэн. Өөрөөр хэлбэл чөлөөт зах зээлийн тогтолцоонд төр иргэний гавьяа зүтгэлийг үнэлэх бус иргэн хөдөлмөрлөснийхөө үр өгөөжийг цалин хөлсөөр авах, өмч хөрөнгөө арвижуулах замаар бодитоор авч байна. Тиймээс “Ардын зүтгэлтэн”, “Гавьяат зүтгэлтэн”, “Алтан гадас”, “Хөдөлмөрийн гавьяаны улаан тугийн одон” гэх мэт эрхэлж буй салбарын амжилттай холбоотой шагналыг төрөөс олгох нь зохимжгүй бөгөөд төрийн бус олон нийтийн байгууллагууд салбарын шагналуудыг олгох нь зүйтэй.</w:t>
      </w:r>
      <w:r w:rsidRPr="005A2403">
        <w:rPr>
          <w:sz w:val="24"/>
          <w:szCs w:val="24"/>
        </w:rPr>
        <w:t xml:space="preserve"> Харин төрийн тусгай чиг үүргийн албан хаагчдын гавьъяа зүтгэл, иргэдийн баатарлаг үйлсийг төрөөс үнэлж, шагнах нь аль ч нийгэмд түгээмэл зохицуулагддаг харилцаа юм.</w:t>
      </w:r>
    </w:p>
    <w:p w14:paraId="6043CD3D" w14:textId="77777777" w:rsidR="00F65FBC" w:rsidRPr="00F65FBC" w:rsidRDefault="00F65FBC">
      <w:pPr>
        <w:ind w:firstLine="720"/>
        <w:jc w:val="both"/>
        <w:rPr>
          <w:sz w:val="24"/>
          <w:szCs w:val="24"/>
          <w:lang w:val="mn-MN"/>
        </w:rPr>
      </w:pPr>
    </w:p>
    <w:p w14:paraId="00000011" w14:textId="77777777" w:rsidR="00B063B3" w:rsidRPr="005A2403" w:rsidRDefault="00000000">
      <w:pPr>
        <w:pBdr>
          <w:top w:val="nil"/>
          <w:left w:val="nil"/>
          <w:bottom w:val="nil"/>
          <w:right w:val="nil"/>
          <w:between w:val="nil"/>
        </w:pBdr>
        <w:ind w:firstLine="720"/>
        <w:jc w:val="both"/>
        <w:rPr>
          <w:color w:val="000000"/>
          <w:sz w:val="24"/>
          <w:szCs w:val="24"/>
        </w:rPr>
      </w:pPr>
      <w:r w:rsidRPr="005A2403">
        <w:rPr>
          <w:color w:val="000000"/>
          <w:sz w:val="24"/>
          <w:szCs w:val="24"/>
        </w:rPr>
        <w:t>Монгол Улсын Үндсэн хуулийн Хорин тавдугаар зүйлийн 13-т “</w:t>
      </w:r>
      <w:r w:rsidRPr="005A2403">
        <w:rPr>
          <w:b/>
          <w:bCs/>
          <w:color w:val="000000"/>
          <w:sz w:val="24"/>
          <w:szCs w:val="24"/>
        </w:rPr>
        <w:t>улсын цол, одон, медаль, цэргийн дээд цол бий болгох, төрийн албаны зарим тусгай салбарын албан тушаалын зэрэг дэвийг тогтоох</w:t>
      </w:r>
      <w:r w:rsidRPr="005A2403">
        <w:rPr>
          <w:color w:val="000000"/>
          <w:sz w:val="24"/>
          <w:szCs w:val="24"/>
        </w:rPr>
        <w:t>” асуудлыг Улсын Их Хурлын онцгой бүрэн эрхэд хамааруулахаар, мөн Гучин гуравдугаар зүйлийн 7-д “</w:t>
      </w:r>
      <w:r w:rsidRPr="005A2403">
        <w:rPr>
          <w:b/>
          <w:bCs/>
          <w:color w:val="000000"/>
          <w:sz w:val="24"/>
          <w:szCs w:val="24"/>
        </w:rPr>
        <w:t>улсын цол, цэргийн дээд цол хүртээх, одон, медалиар шагнах”</w:t>
      </w:r>
      <w:r w:rsidRPr="005A2403">
        <w:rPr>
          <w:color w:val="000000"/>
          <w:sz w:val="24"/>
          <w:szCs w:val="24"/>
        </w:rPr>
        <w:t xml:space="preserve"> бүрэн эрхийг Монгол Улсын Ерөнхийлөгч хэрэгжүүлэхээр тус тус хуульчилсан нь төрийн шагналын тогтолцооны эрх зүйн үндэс, эрх хэмжээний хуваарилалтыг тодорхойлсон зохицуулалт</w:t>
      </w:r>
      <w:r w:rsidRPr="005A2403">
        <w:rPr>
          <w:sz w:val="24"/>
          <w:szCs w:val="24"/>
        </w:rPr>
        <w:t>тай юм.</w:t>
      </w:r>
    </w:p>
    <w:p w14:paraId="00000012" w14:textId="77777777" w:rsidR="00B063B3" w:rsidRPr="005A2403" w:rsidRDefault="00B063B3">
      <w:pPr>
        <w:pBdr>
          <w:top w:val="nil"/>
          <w:left w:val="nil"/>
          <w:bottom w:val="nil"/>
          <w:right w:val="nil"/>
          <w:between w:val="nil"/>
        </w:pBdr>
        <w:ind w:firstLine="720"/>
        <w:jc w:val="both"/>
        <w:rPr>
          <w:color w:val="000000"/>
          <w:sz w:val="24"/>
          <w:szCs w:val="24"/>
        </w:rPr>
      </w:pPr>
    </w:p>
    <w:p w14:paraId="00000013" w14:textId="77777777" w:rsidR="00B063B3" w:rsidRPr="005A2403" w:rsidRDefault="00000000">
      <w:pPr>
        <w:pBdr>
          <w:top w:val="nil"/>
          <w:left w:val="nil"/>
          <w:bottom w:val="nil"/>
          <w:right w:val="nil"/>
          <w:between w:val="nil"/>
        </w:pBdr>
        <w:ind w:firstLine="720"/>
        <w:jc w:val="both"/>
        <w:rPr>
          <w:color w:val="000000"/>
          <w:sz w:val="24"/>
          <w:szCs w:val="24"/>
          <w:highlight w:val="white"/>
        </w:rPr>
      </w:pPr>
      <w:r w:rsidRPr="005A2403">
        <w:rPr>
          <w:color w:val="000000"/>
          <w:sz w:val="24"/>
          <w:szCs w:val="24"/>
          <w:highlight w:val="white"/>
        </w:rPr>
        <w:lastRenderedPageBreak/>
        <w:t xml:space="preserve">Түүнчлэн Монгол Улсын Үндсэн хуулийн Арван есдүгээр зүйлийн 1-д </w:t>
      </w:r>
      <w:r w:rsidRPr="005A2403">
        <w:rPr>
          <w:b/>
          <w:bCs/>
          <w:color w:val="000000"/>
          <w:sz w:val="24"/>
          <w:szCs w:val="24"/>
          <w:highlight w:val="white"/>
        </w:rPr>
        <w:t xml:space="preserve">“Төрөөс хүний эрх, эрх чөлөөг хангахуйц эдийн засаг, нийгэм, хууль зүйн болон бусад баталгааг бүрдүүлэх, хүний эрх, эрх чөлөөг зөрчихтэй тэмцэх, хөндөгдсөн эрхийг сэргээн эдлүүлэх үүргийг иргэнийхээ өмнө хариуцна.” </w:t>
      </w:r>
      <w:r w:rsidRPr="005A2403">
        <w:rPr>
          <w:color w:val="000000"/>
          <w:sz w:val="24"/>
          <w:szCs w:val="24"/>
          <w:highlight w:val="white"/>
        </w:rPr>
        <w:t>гэж заасан нь төрийн шагналын тогтолцоо нь хүний хөдөлмөр, гавьяа зүтгэлийг үнэлэх, нийгмийн шударга ёс, үнэлэмжийг бэхжүүлэх эрх зүйн баталгааны нэг хэлбэр болохыг илэрхийлж байна.</w:t>
      </w:r>
    </w:p>
    <w:p w14:paraId="00000014" w14:textId="77777777" w:rsidR="00B063B3" w:rsidRPr="005A2403" w:rsidRDefault="00B063B3">
      <w:pPr>
        <w:pBdr>
          <w:top w:val="nil"/>
          <w:left w:val="nil"/>
          <w:bottom w:val="nil"/>
          <w:right w:val="nil"/>
          <w:between w:val="nil"/>
        </w:pBdr>
        <w:ind w:firstLine="720"/>
        <w:jc w:val="both"/>
        <w:rPr>
          <w:color w:val="000000"/>
          <w:sz w:val="24"/>
          <w:szCs w:val="24"/>
          <w:highlight w:val="white"/>
        </w:rPr>
      </w:pPr>
    </w:p>
    <w:p w14:paraId="00000015" w14:textId="77777777" w:rsidR="00B063B3" w:rsidRPr="005A2403" w:rsidRDefault="00000000">
      <w:pPr>
        <w:ind w:firstLine="720"/>
        <w:jc w:val="both"/>
        <w:rPr>
          <w:sz w:val="24"/>
          <w:szCs w:val="24"/>
          <w:highlight w:val="white"/>
        </w:rPr>
      </w:pPr>
      <w:r w:rsidRPr="005A2403">
        <w:rPr>
          <w:sz w:val="24"/>
          <w:szCs w:val="24"/>
          <w:highlight w:val="white"/>
        </w:rPr>
        <w:t>Монгол Улсын Засгийн газрын 2024-2028 оны үйл ажиллагааны хөтөлбөрт үндэсний эв нэгдэл, үндэсний эрх ашгийг эрхэмлэж, эрх зүйн төрийн үндсэн зарчмуудыг удирдлага болгож, 4.4.1.1-д Монгол хүний бахархал, өв соёл, нүүдлийн соёлыг дэмжих үндэсний соёлын үнэт зүйлд суурилсан нийгмийн соён гэгээрлийн бодлого баримтлаж, үндэсний нэгдмэл үнэт зүйлийг бэхжүүлнэ, 4.4.1.2-т Улс, үндэстний эх орон, газар нутаг, тусгаар тогтнолоороо бахархах үзлийг сэргээж, залуучуудад эх оронч үзлийг төлөвшүүлэх цогц арга хэмжээг хэрэгжүүлэхээр тодорхойлсон байна.</w:t>
      </w:r>
    </w:p>
    <w:p w14:paraId="00000016" w14:textId="77777777" w:rsidR="00B063B3" w:rsidRPr="005A2403" w:rsidRDefault="00B063B3">
      <w:pPr>
        <w:pBdr>
          <w:top w:val="nil"/>
          <w:left w:val="nil"/>
          <w:bottom w:val="nil"/>
          <w:right w:val="nil"/>
          <w:between w:val="nil"/>
        </w:pBdr>
        <w:ind w:firstLine="720"/>
        <w:jc w:val="both"/>
        <w:rPr>
          <w:color w:val="000000"/>
          <w:sz w:val="24"/>
          <w:szCs w:val="24"/>
        </w:rPr>
      </w:pPr>
    </w:p>
    <w:p w14:paraId="00000017" w14:textId="77777777" w:rsidR="00B063B3" w:rsidRPr="005A2403" w:rsidRDefault="00000000">
      <w:pPr>
        <w:ind w:firstLine="720"/>
        <w:jc w:val="both"/>
        <w:rPr>
          <w:sz w:val="24"/>
          <w:szCs w:val="24"/>
        </w:rPr>
      </w:pPr>
      <w:r w:rsidRPr="005A2403">
        <w:rPr>
          <w:sz w:val="24"/>
          <w:szCs w:val="24"/>
        </w:rPr>
        <w:t xml:space="preserve">Гэвч өнөөгийн байдлаар төрийн шагналтай холбоотой харилцааг нэгдсэн, системчилсэн байдлаар зохицуулсан бие даасан хууль батлагдаагүй бөгөөд энэ харилцаа нь Монгол Улсын Ерөнхийлөгчийн зарлиг, Ерөнхийлөгчийн Тамгын газрын даргын захирамж, Засгийн газрын тогтоол, салбарын журам зэрэг олон төрлийн салангид эрх зүйн актаар зохицуулж ирсэн байна. </w:t>
      </w:r>
    </w:p>
    <w:p w14:paraId="00000018" w14:textId="77777777" w:rsidR="00B063B3" w:rsidRPr="005A2403" w:rsidRDefault="00B063B3">
      <w:pPr>
        <w:ind w:firstLine="720"/>
        <w:jc w:val="both"/>
        <w:rPr>
          <w:sz w:val="24"/>
          <w:szCs w:val="24"/>
        </w:rPr>
      </w:pPr>
    </w:p>
    <w:p w14:paraId="00000019" w14:textId="77777777" w:rsidR="00B063B3" w:rsidRPr="005A2403" w:rsidRDefault="00000000">
      <w:pPr>
        <w:ind w:firstLine="720"/>
        <w:jc w:val="both"/>
        <w:rPr>
          <w:sz w:val="24"/>
          <w:szCs w:val="24"/>
        </w:rPr>
      </w:pPr>
      <w:r w:rsidRPr="005A2403">
        <w:rPr>
          <w:sz w:val="24"/>
          <w:szCs w:val="24"/>
        </w:rPr>
        <w:t>Тухайлбал БНМАУ-ын Ардын Их Хурлын Тэргүүлэгчдийн 1990 оны 148 дугаар зарлигаар батлагдсан БНМАУ-ын цол, одон, медалийн тухай дүрэм, Монгол Улсын Ерөнхийлөгчийн 1999 оны 71 дүгээр зарлигаар Монгол Улсын цол хүртээх, одон, медалиар шагнах журам, мөн Монгол Улсын Ерөнхийлөгчийн 2006 оны 302 дугаар зарлигаар батлагдсан  “Монгол Улсын төрийн шагналын тухай дүрэм”, Засгийн газрын 2019 оны 05 дугаар тогтоолын 1 дүгээр хавсралтаар батлагдсан “Төрийн албан хаагчид шагнал олгох журам”-аар төрийн шагнал олгох үндсэн харилцааг зохицуулж байна.</w:t>
      </w:r>
    </w:p>
    <w:p w14:paraId="0000001A" w14:textId="77777777" w:rsidR="00B063B3" w:rsidRPr="005A2403" w:rsidRDefault="00B063B3">
      <w:pPr>
        <w:ind w:firstLine="720"/>
        <w:jc w:val="both"/>
        <w:rPr>
          <w:sz w:val="24"/>
          <w:szCs w:val="24"/>
        </w:rPr>
      </w:pPr>
    </w:p>
    <w:p w14:paraId="0000001B" w14:textId="77777777" w:rsidR="00B063B3" w:rsidRPr="005A2403" w:rsidRDefault="00000000">
      <w:pPr>
        <w:ind w:firstLine="720"/>
        <w:jc w:val="both"/>
        <w:rPr>
          <w:sz w:val="24"/>
          <w:szCs w:val="24"/>
        </w:rPr>
      </w:pPr>
      <w:r w:rsidRPr="005A2403">
        <w:rPr>
          <w:sz w:val="24"/>
          <w:szCs w:val="24"/>
        </w:rPr>
        <w:t>Мөн Монгол Улсын Ерөнхийлөгчийн Тамгын газрын даргын 2018 оны 72 дугаар захирамжаар залуучуудыг ажил хөдөлмөр, бүтээлч үйлдвэрлэл, шинжлэх ухаанч хөгжилд уриалах, залуу үеийн мэргэжлийн боловсрол, ур чадвар, мэргэшсэн боловсон хүчний бодлогыг дэмжих зорилгоор Ерөнхийлөгчийн нэрэмжит шагнал олгох журам, 2018 оны 10 дугаар захирамжаар “Үндэсний бүтээн байгуулалтын дээд шагнал – Төрийн гэрэгэ” шагналын журам, 2011 оны 146 дугаар захирамжаар шилдэг залуу эрдэм шинжилгээний ажилтан, судлаачдад Ерөнхийлөгчийн нэрэмжит шагнал олгох журмыг тус тус баталж хэрэгжүүлж ирсэн байна.</w:t>
      </w:r>
    </w:p>
    <w:p w14:paraId="0000001C" w14:textId="77777777" w:rsidR="00B063B3" w:rsidRPr="005A2403" w:rsidRDefault="00B063B3">
      <w:pPr>
        <w:ind w:firstLine="720"/>
        <w:jc w:val="both"/>
        <w:rPr>
          <w:sz w:val="24"/>
          <w:szCs w:val="24"/>
        </w:rPr>
      </w:pPr>
    </w:p>
    <w:p w14:paraId="2EE066DC" w14:textId="72490A20" w:rsidR="00EB386C" w:rsidRPr="00EB386C" w:rsidRDefault="00000000">
      <w:pPr>
        <w:ind w:firstLine="720"/>
        <w:jc w:val="both"/>
        <w:rPr>
          <w:sz w:val="24"/>
          <w:szCs w:val="24"/>
          <w:lang w:val="mn-MN"/>
        </w:rPr>
      </w:pPr>
      <w:r w:rsidRPr="005A2403">
        <w:rPr>
          <w:sz w:val="24"/>
          <w:szCs w:val="24"/>
        </w:rPr>
        <w:t xml:space="preserve">Улсын Их Хурал Үндсэн хуулиар төрийн цол, одон, медаль бий болгох онцгой бүрэн эрхтэй боловч энэ хүрээнд төрийн шагналын нэгдсэн бодлого, ангилал, жагсаалтыг хуульчлан баталж, системчилсэн эрх зүйн зохицуулалтыг бүрэн бүрдүүлээгүй байна. </w:t>
      </w:r>
      <w:r w:rsidR="00EB386C">
        <w:rPr>
          <w:sz w:val="24"/>
          <w:szCs w:val="24"/>
          <w:lang w:val="mn-MN"/>
        </w:rPr>
        <w:t xml:space="preserve">Мөн </w:t>
      </w:r>
      <w:r w:rsidRPr="005A2403">
        <w:rPr>
          <w:sz w:val="24"/>
          <w:szCs w:val="24"/>
        </w:rPr>
        <w:t>социализмын үеэс уламжилж ирсэн одон</w:t>
      </w:r>
      <w:r w:rsidRPr="00EB386C">
        <w:rPr>
          <w:sz w:val="24"/>
          <w:szCs w:val="24"/>
        </w:rPr>
        <w:t xml:space="preserve">, медаль, хүндэт </w:t>
      </w:r>
      <w:r w:rsidRPr="00EB386C">
        <w:rPr>
          <w:sz w:val="24"/>
          <w:szCs w:val="24"/>
        </w:rPr>
        <w:lastRenderedPageBreak/>
        <w:t xml:space="preserve">цол өнөөг хүртэл хэрэглэгдэж байгаа нь </w:t>
      </w:r>
      <w:r w:rsidR="00EB386C" w:rsidRPr="00EB386C">
        <w:rPr>
          <w:sz w:val="24"/>
          <w:szCs w:val="24"/>
          <w:lang w:val="mn-MN"/>
        </w:rPr>
        <w:t>одоогийн мөрдөгдөж буй Үндсэн хууль, болон Төрийн бэлгэдлийн агуулга, мөн чанартай нийцэхгүй байна.</w:t>
      </w:r>
      <w:r w:rsidR="00EB386C">
        <w:rPr>
          <w:sz w:val="24"/>
          <w:szCs w:val="24"/>
          <w:lang w:val="mn-MN"/>
        </w:rPr>
        <w:t xml:space="preserve"> </w:t>
      </w:r>
    </w:p>
    <w:p w14:paraId="0000001E" w14:textId="77777777" w:rsidR="00B063B3" w:rsidRPr="005A2403" w:rsidRDefault="00B063B3">
      <w:pPr>
        <w:ind w:firstLine="720"/>
        <w:jc w:val="both"/>
        <w:rPr>
          <w:sz w:val="24"/>
          <w:szCs w:val="24"/>
        </w:rPr>
      </w:pPr>
    </w:p>
    <w:p w14:paraId="00000020" w14:textId="77777777" w:rsidR="00B063B3" w:rsidRPr="005A2403" w:rsidRDefault="00000000">
      <w:pPr>
        <w:ind w:firstLine="720"/>
        <w:jc w:val="both"/>
        <w:rPr>
          <w:sz w:val="24"/>
          <w:szCs w:val="24"/>
        </w:rPr>
      </w:pPr>
      <w:r w:rsidRPr="005A2403">
        <w:rPr>
          <w:sz w:val="24"/>
          <w:szCs w:val="24"/>
        </w:rPr>
        <w:t>Түүхэн хандлага нийгэм, эдийн засгийн одоогийн нөхцөл байдлаас шалтгаалан 1992 оноос өмнөх шагналын тогтолцоо тодорхой хэмжээгээр хадгалагдсаар байгаа нь бодит тоон үзүүлэлтээс харагдаж байна. Тухайлбал, 2024 онд төрийн захиргааны төв байгууллагуудаас олгосон шагналын статистик мэдээллээс үзэхэд Боловсролын яам 7378, Эрүүл мэндийн яам 4400, Гэр бүл, хөдөлмөр, нийгмийн хамгааллын яам 3867, Сангийн яам 3013, Батлан хамгаалах яам 2658 ширхэг шагнал олгосон тоогоор бусад яамдыг тэргүүлж байна. Эдгээр салбар нь харьцангуй бага цалинтай, ажлын ачаалал өндөртэй салбарууд бөгөөд шагнал олголт энд төвлөрч байгаа нь хөдөлмөрийн бодит үнэлэмжийг эдийн засгийн аргаар бус, харин шагналаар орлуулах хандлага байгааг илтгэж байна.Энэ нь урт хугацаанд хөдөлмөрийн зах зээлийн шударга үнэлэмж, урамшууллын тогтолцоонд сөргөөр нөлөөлнө.</w:t>
      </w:r>
    </w:p>
    <w:p w14:paraId="00000021" w14:textId="77777777" w:rsidR="00B063B3" w:rsidRPr="005A2403" w:rsidRDefault="00B063B3">
      <w:pPr>
        <w:jc w:val="both"/>
        <w:rPr>
          <w:sz w:val="24"/>
          <w:szCs w:val="24"/>
        </w:rPr>
      </w:pPr>
    </w:p>
    <w:p w14:paraId="00000022" w14:textId="77777777" w:rsidR="00B063B3" w:rsidRPr="005A2403" w:rsidRDefault="00000000">
      <w:pPr>
        <w:ind w:firstLine="720"/>
        <w:jc w:val="both"/>
        <w:rPr>
          <w:sz w:val="24"/>
          <w:szCs w:val="24"/>
        </w:rPr>
      </w:pPr>
      <w:r w:rsidRPr="005A2403">
        <w:rPr>
          <w:sz w:val="24"/>
          <w:szCs w:val="24"/>
        </w:rPr>
        <w:t xml:space="preserve">Төрийн шагналын тоо болон түүнд зарцуулах төсвийн зардал жилээс жилд тогтмол өсөж байгаа нь энэхүү тогтолцоог системтэйгээр шинэчлэх шаардлагатайг нотолж байна. Тоон үзүүлэлтээс үзвэл, 2023 онд яамдын хэмжээнд нийт 26592 ширхэг шагналд 2,022,728,209 төгрөг (ойролцоогоор 2 тэрбум) зарцуулсан бол 2024 онд 33736 ширхэг шагналд 2,759,254,550 (ойролцоогоор 2,8 тэрбум) төгрөг зарцуулж, нийт зардал 36%-иар өсжээ. Бүх яамны шагналд зарцуулж буй нийт зардлын 88% нь Хүнс, хөдөө аж ахуй, хөнгөн үйлдвэрийн яаманд оногдож байна. Нэг шагналд 8,345,890 төгрөг зарцуулж буй дундаж зардлаар ХХААХҮЯ бусад яамдаасаа тэргүүлж байна. Нийт яамдын нэг шагналд зарцуулж буй дундаж зардал 9636 төгрөг байна. Энэ нь төрийн шагнал олголт нь салбар бүрт харилцан адилгүй, системчилсэн нэгдсэн стандартгүй байгааг харуулахаас гадна, шагналын тоо болон төсвийн зарцуулалтын өсөлт нь бодит үр ашиг, хөдөлмөрийн үнэлэмжийн зарчимтай нийцэхгүй байгааг нотолж байна. </w:t>
      </w:r>
    </w:p>
    <w:p w14:paraId="00000023" w14:textId="77777777" w:rsidR="00B063B3" w:rsidRPr="005A2403" w:rsidRDefault="00000000">
      <w:pPr>
        <w:ind w:firstLine="720"/>
        <w:jc w:val="both"/>
        <w:rPr>
          <w:sz w:val="24"/>
          <w:szCs w:val="24"/>
        </w:rPr>
      </w:pPr>
      <w:r w:rsidRPr="005A2403">
        <w:rPr>
          <w:sz w:val="24"/>
          <w:szCs w:val="24"/>
        </w:rPr>
        <w:t xml:space="preserve"> </w:t>
      </w:r>
    </w:p>
    <w:p w14:paraId="00000024" w14:textId="77777777" w:rsidR="00B063B3" w:rsidRPr="005A2403" w:rsidRDefault="00000000">
      <w:pPr>
        <w:ind w:firstLine="720"/>
        <w:jc w:val="both"/>
        <w:rPr>
          <w:sz w:val="24"/>
          <w:szCs w:val="24"/>
        </w:rPr>
      </w:pPr>
      <w:r w:rsidRPr="005A2403">
        <w:rPr>
          <w:sz w:val="24"/>
          <w:szCs w:val="24"/>
        </w:rPr>
        <w:t>2023 онд бүх яам нийт 26,592 ширхэг шагнал олгосон бол 2024 онд 33,736 ширхэг шагнал олгож, жилд 27% өссөн нь УИХ-ын сонгуулийн жилд шагнал олголт хавтгайрч, санал худалдан авалтын хэрэгсэл болсныг нотолж байна.</w:t>
      </w:r>
    </w:p>
    <w:p w14:paraId="00000025" w14:textId="77777777" w:rsidR="00B063B3" w:rsidRPr="005A2403" w:rsidRDefault="00B063B3">
      <w:pPr>
        <w:ind w:firstLine="720"/>
        <w:jc w:val="both"/>
        <w:rPr>
          <w:sz w:val="24"/>
          <w:szCs w:val="24"/>
        </w:rPr>
      </w:pPr>
    </w:p>
    <w:p w14:paraId="00000026" w14:textId="77777777" w:rsidR="00B063B3" w:rsidRPr="005A2403" w:rsidRDefault="00000000">
      <w:pPr>
        <w:ind w:firstLine="720"/>
        <w:jc w:val="both"/>
        <w:rPr>
          <w:sz w:val="24"/>
          <w:szCs w:val="24"/>
        </w:rPr>
      </w:pPr>
      <w:r w:rsidRPr="005A2403">
        <w:rPr>
          <w:sz w:val="24"/>
          <w:szCs w:val="24"/>
        </w:rPr>
        <w:t xml:space="preserve">Засгийн газрын болон яамдын харъяа агентлагууд нийт 120 гаруй нэр төрлийн шагнал олгож байна. Эдгээрээс Хил хамгаалах ерөнхий газар 19, Дотоод хэргийн их сургууль 12, Цагдаагийн ерөнхий газар, Шүүх шинжилгээний ерөнхий газар, Шүүхийн шийдвэр гүйцэтгэх ерөнхий газар тус бүр 9, Онцгой байдлын ерөнхий газар 8 нэр төрлийн шагнал олголтоороо бусад агентлагуудаа тэргүүлж байна. Энэ нь төрийн байгууллагуудаас олгодог шагнал анх дайны жилүүдэд бүх ард түмнийг дайчлах хэрэгсэл болж байсан ч өнөөгийн энх тайван, дайнгүй цаг үед хадгалагдан үлдсэнийг илтгэж байна. ЗГ-ын харъяа агентлагууд ойролцоогоор 25371 ширхэг шагналд 414,116,900 төгрөг зарцуулжээ. </w:t>
      </w:r>
    </w:p>
    <w:p w14:paraId="00000027" w14:textId="77777777" w:rsidR="00B063B3" w:rsidRPr="005A2403" w:rsidRDefault="00B063B3">
      <w:pPr>
        <w:ind w:firstLine="720"/>
        <w:jc w:val="both"/>
        <w:rPr>
          <w:sz w:val="24"/>
          <w:szCs w:val="24"/>
        </w:rPr>
      </w:pPr>
    </w:p>
    <w:p w14:paraId="00000028" w14:textId="77777777" w:rsidR="00B063B3" w:rsidRPr="005A2403" w:rsidRDefault="00000000">
      <w:pPr>
        <w:ind w:firstLine="720"/>
        <w:jc w:val="both"/>
        <w:rPr>
          <w:sz w:val="24"/>
          <w:szCs w:val="24"/>
        </w:rPr>
      </w:pPr>
      <w:r w:rsidRPr="005A2403">
        <w:rPr>
          <w:sz w:val="24"/>
          <w:szCs w:val="24"/>
        </w:rPr>
        <w:t xml:space="preserve">Нийслэлийн засаг дарга болон нийслэлийн ЗДТГ 2023 онд 1887 ширхэг шагналд 42,796,950 төгрөг,  2024 онд 2160 ширхэг шагналд 49,480,750 төгрөг </w:t>
      </w:r>
      <w:r w:rsidRPr="005A2403">
        <w:rPr>
          <w:sz w:val="24"/>
          <w:szCs w:val="24"/>
        </w:rPr>
        <w:lastRenderedPageBreak/>
        <w:t xml:space="preserve">зарцуулсан нь мөн л шагналын цар хүрээ эрс нэмэгдэж байгааг давхар нотолж байна. </w:t>
      </w:r>
    </w:p>
    <w:p w14:paraId="00000029" w14:textId="77777777" w:rsidR="00B063B3" w:rsidRPr="005A2403" w:rsidRDefault="00000000">
      <w:pPr>
        <w:ind w:firstLine="720"/>
        <w:jc w:val="both"/>
        <w:rPr>
          <w:sz w:val="24"/>
          <w:szCs w:val="24"/>
        </w:rPr>
      </w:pPr>
      <w:r w:rsidRPr="005A2403">
        <w:rPr>
          <w:sz w:val="24"/>
          <w:szCs w:val="24"/>
        </w:rPr>
        <w:t>21 аймгийн хэмжээнд 2023 онд нийт 14094 ширхэг шагналд 630,558,792 төгрөг,  2024 онд 14873 ширхэг шагналд 721,145,250 төгрөг зарцуулсан байна. Эдийн засгийн бодлого өрсөлдөх чадварын судалгааны төв ТББ-аас 2024 онд гаргасан аймгуудын өрсөлдөх чадварын индекстэй харьцуулж үзвэл төрийн байгууллагуудын шагнал нэгдсэн бодлогогүй, хоорондоо уялдаагүй, харилцан адилгүй байгаа нь харагдаж байна. Тухайлбал уг индексээр 12-р байрт байгаа Төв аймаг 2024 онд олгосон шагналын тоогоороо улсад тэргүүлж байгаа бол 3-рт байрт орсон Дархан-Уул аймаг 2024 онд олгосон шагналын тоогоороо 14-рт байрт орж байна. Мөн 2024 онд өрсөлдөх чадварын индексээр 16-р байрт орсон Баянхонгор аймаг нь 2056 ширхэг шагналын олгосон тоогоороо улсад 2-рт байрт орж байна.</w:t>
      </w:r>
    </w:p>
    <w:p w14:paraId="0000002A" w14:textId="77777777" w:rsidR="00B063B3" w:rsidRPr="005A2403" w:rsidRDefault="00B063B3">
      <w:pPr>
        <w:ind w:firstLine="720"/>
        <w:jc w:val="both"/>
        <w:rPr>
          <w:sz w:val="24"/>
          <w:szCs w:val="24"/>
        </w:rPr>
      </w:pPr>
    </w:p>
    <w:p w14:paraId="0000002B" w14:textId="77777777" w:rsidR="00B063B3" w:rsidRPr="005A2403" w:rsidRDefault="00000000">
      <w:pPr>
        <w:ind w:firstLine="720"/>
        <w:jc w:val="both"/>
        <w:rPr>
          <w:sz w:val="24"/>
          <w:szCs w:val="24"/>
        </w:rPr>
      </w:pPr>
      <w:r w:rsidRPr="005A2403">
        <w:rPr>
          <w:sz w:val="24"/>
          <w:szCs w:val="24"/>
        </w:rPr>
        <w:t xml:space="preserve">Нэгтгэн дүгнэвэл улсын хэмжээнд 2024 оны байдлаар жилд 21 аймгийн ЗДТГ 14873 шагналд 721,145,250 төгрөг, 1575 аймгийн аварга малчин, тариаланч, фермерт 869,303,300 төгрөг, нийслэлийн 2160 шагналд 49,480,000 төгрөг, яамнаас олгож буй 33736 шагналд 2,759,254,550  төгрөг, агентлагуудаас олгож буй 25671 шагналд 414,116,000 төгрөг зарцуулсан байна. Өөрөөр хэлбэл 2024 онд 78015 шагналд 4,8 тэрбум төгрөг зарцуулсан байна. Нийт зардлын 75% нь 1867 улс, аймгийн аварга малчин, саальчин, тариаланч, фермерүүдэд буюу нийт шагнагдагсдын 2,3 %-д оногдож байгаа нь  шагналын тогтолцоонд ил тод байдал, шударга ёсны зарчим алдагдсан гэх иргэдийн шүүмжлэл үндэслэлтэйг харуулж байна. </w:t>
      </w:r>
    </w:p>
    <w:p w14:paraId="0000002C" w14:textId="77777777" w:rsidR="00B063B3" w:rsidRPr="005A2403" w:rsidRDefault="00000000">
      <w:pPr>
        <w:ind w:firstLine="720"/>
        <w:jc w:val="both"/>
        <w:rPr>
          <w:sz w:val="24"/>
          <w:szCs w:val="24"/>
        </w:rPr>
      </w:pPr>
      <w:r w:rsidRPr="005A2403">
        <w:rPr>
          <w:sz w:val="24"/>
          <w:szCs w:val="24"/>
        </w:rPr>
        <w:t xml:space="preserve">Ялангуяа шагнал олголт нь бодит гавьяа зүтгэлд тулгуурлахаас илүүтэй албан тушаал, танил тал болон улс төрийн нөлөөллөөс хамаардаг гэх хандлага олон нийтийн дунд түгээмэл болжээ. Түүнчлэн, төрийн шагналыг улс төрийн дэмжлэг авах, сонгуулийн үр дүнд нөлөөлөх хэрэгсэл болгон ашиглаж байна. </w:t>
      </w:r>
    </w:p>
    <w:p w14:paraId="0000002D" w14:textId="77777777" w:rsidR="00B063B3" w:rsidRPr="005A2403" w:rsidRDefault="00B063B3">
      <w:pPr>
        <w:jc w:val="both"/>
        <w:rPr>
          <w:sz w:val="24"/>
          <w:szCs w:val="24"/>
        </w:rPr>
      </w:pPr>
    </w:p>
    <w:p w14:paraId="0000002E" w14:textId="77777777" w:rsidR="00B063B3" w:rsidRPr="005A2403" w:rsidRDefault="00000000">
      <w:pPr>
        <w:ind w:firstLine="720"/>
        <w:jc w:val="both"/>
        <w:rPr>
          <w:sz w:val="24"/>
          <w:szCs w:val="24"/>
        </w:rPr>
      </w:pPr>
      <w:r w:rsidRPr="005A2403">
        <w:rPr>
          <w:sz w:val="24"/>
          <w:szCs w:val="24"/>
        </w:rPr>
        <w:t>Дэлхийн улс орнууд төрийн шагналын тогтолцоог тусгай хууль, эрх зүйн актаар нэгдмэл байдлаар зохицуулж, гавьяа зүтгэлийг үнэлэх ил тод, шударга, шалгуурт суурилсан системийг хөгжүүлсэн байдаг.</w:t>
      </w:r>
    </w:p>
    <w:p w14:paraId="0000002F" w14:textId="77777777" w:rsidR="00B063B3" w:rsidRPr="005A2403" w:rsidRDefault="00B063B3">
      <w:pPr>
        <w:spacing w:line="240" w:lineRule="auto"/>
        <w:jc w:val="both"/>
        <w:rPr>
          <w:sz w:val="24"/>
          <w:szCs w:val="24"/>
        </w:rPr>
      </w:pPr>
    </w:p>
    <w:p w14:paraId="00000030" w14:textId="77777777" w:rsidR="00B063B3" w:rsidRPr="005A2403" w:rsidRDefault="00000000">
      <w:pPr>
        <w:jc w:val="both"/>
        <w:rPr>
          <w:sz w:val="24"/>
          <w:szCs w:val="24"/>
        </w:rPr>
      </w:pPr>
      <w:r w:rsidRPr="005A2403">
        <w:rPr>
          <w:sz w:val="24"/>
          <w:szCs w:val="24"/>
        </w:rPr>
        <w:tab/>
        <w:t>Иймд төрийн шагналын зорилго, хамрах хүрээ, нэр төрөл, ангилал, олгох үндэслэл, шалгуур үзүүлэлт, шийдвэр гаргах журам, нэр дэвшүүлэх ажиллагаа, хяналтын тогтолцоог нэгдсэн байдлаар хуульчлан тодорхой болгож, шагнал олголтын ил тод, шударга зарчимд нийцүүлэн хэрэгжүүлэх эрх зүйн орчныг бүрдүүлэх, давхардал, хийдэл, хуулиас гадуур шагнал бий болох явдлыг таслан зогсоох, төсвийн хөрөнгийн үр ашигтай зарцуулалтыг хангахад чиглэсэн эрх зүйн цогц зохицуулалтыг бүрдүүлэх зорилгоор уг хуулийн төслийг боловсруулав.</w:t>
      </w:r>
    </w:p>
    <w:p w14:paraId="00000031" w14:textId="77777777" w:rsidR="00B063B3" w:rsidRPr="005A2403" w:rsidRDefault="00000000">
      <w:pPr>
        <w:ind w:firstLine="720"/>
        <w:jc w:val="both"/>
        <w:rPr>
          <w:sz w:val="24"/>
          <w:szCs w:val="24"/>
        </w:rPr>
      </w:pPr>
      <w:r w:rsidRPr="005A2403">
        <w:rPr>
          <w:sz w:val="24"/>
          <w:szCs w:val="24"/>
        </w:rPr>
        <w:t>Ингэснээр 1992 оны ардчилсан шинэ Үндсэн хуулиар баталгаажсан хөдөлмөрийн зах зээлийн тогтолцоог төрөөс хараат бусаар хөгжүүлэх, хувь хүн, хамт олон өөрсдийнхөө хөдөлмөрийн амжилт, бүтээл, үр шимийг өөрсдөө үнэлж, хүртдэг тогтолцоог бүрдүүлнэ.</w:t>
      </w:r>
    </w:p>
    <w:p w14:paraId="00000032" w14:textId="77777777" w:rsidR="00B063B3" w:rsidRDefault="00B063B3">
      <w:pPr>
        <w:spacing w:line="240" w:lineRule="auto"/>
        <w:rPr>
          <w:sz w:val="24"/>
          <w:szCs w:val="24"/>
          <w:lang w:val="mn-MN"/>
        </w:rPr>
      </w:pPr>
    </w:p>
    <w:p w14:paraId="4ECB7038" w14:textId="77777777" w:rsidR="00F65FBC" w:rsidRPr="00F65FBC" w:rsidRDefault="00F65FBC">
      <w:pPr>
        <w:spacing w:line="240" w:lineRule="auto"/>
        <w:rPr>
          <w:sz w:val="24"/>
          <w:szCs w:val="24"/>
          <w:lang w:val="mn-MN"/>
        </w:rPr>
      </w:pPr>
    </w:p>
    <w:p w14:paraId="00000033" w14:textId="77777777" w:rsidR="00B063B3" w:rsidRPr="005A2403" w:rsidRDefault="00000000">
      <w:pPr>
        <w:ind w:firstLine="720"/>
        <w:jc w:val="both"/>
        <w:rPr>
          <w:b/>
          <w:bCs/>
          <w:sz w:val="24"/>
          <w:szCs w:val="24"/>
        </w:rPr>
      </w:pPr>
      <w:r w:rsidRPr="005A2403">
        <w:rPr>
          <w:b/>
          <w:bCs/>
          <w:sz w:val="24"/>
          <w:szCs w:val="24"/>
        </w:rPr>
        <w:lastRenderedPageBreak/>
        <w:t>Хоёр.Хуулийн төслийн зорилго, ерөнхий бүтэц, зохицуулах харилцаа, хамрах хүрээ</w:t>
      </w:r>
    </w:p>
    <w:p w14:paraId="00000034" w14:textId="77777777" w:rsidR="00B063B3" w:rsidRPr="005A2403" w:rsidRDefault="00000000">
      <w:pPr>
        <w:rPr>
          <w:b/>
          <w:bCs/>
          <w:sz w:val="24"/>
          <w:szCs w:val="24"/>
        </w:rPr>
      </w:pPr>
      <w:r w:rsidRPr="005A2403">
        <w:rPr>
          <w:b/>
          <w:bCs/>
          <w:sz w:val="24"/>
          <w:szCs w:val="24"/>
        </w:rPr>
        <w:tab/>
      </w:r>
    </w:p>
    <w:p w14:paraId="00000035" w14:textId="77777777" w:rsidR="00B063B3" w:rsidRPr="005A2403" w:rsidRDefault="00000000">
      <w:pPr>
        <w:jc w:val="both"/>
        <w:rPr>
          <w:sz w:val="24"/>
          <w:szCs w:val="24"/>
        </w:rPr>
      </w:pPr>
      <w:r w:rsidRPr="005A2403">
        <w:rPr>
          <w:b/>
          <w:bCs/>
          <w:sz w:val="24"/>
          <w:szCs w:val="24"/>
        </w:rPr>
        <w:tab/>
      </w:r>
      <w:r w:rsidRPr="005A2403">
        <w:rPr>
          <w:sz w:val="24"/>
          <w:szCs w:val="24"/>
        </w:rPr>
        <w:t>Хуулийн төслийн зорилго нь төрийн шагналын төрөл, ангилал, эрэмбэ, олгох шалгуур хязгаарыг тогтоох, шагнал олгох үйл ажиллагааны ил тод байдлыг хангах, тэдгээртэй холбогдсон харилцааг зохицуулахад оршино.</w:t>
      </w:r>
    </w:p>
    <w:p w14:paraId="00000036" w14:textId="77777777" w:rsidR="00B063B3" w:rsidRPr="005A2403" w:rsidRDefault="00B063B3">
      <w:pPr>
        <w:jc w:val="both"/>
        <w:rPr>
          <w:sz w:val="24"/>
          <w:szCs w:val="24"/>
        </w:rPr>
      </w:pPr>
    </w:p>
    <w:p w14:paraId="00000037" w14:textId="77777777" w:rsidR="00B063B3" w:rsidRPr="005A2403" w:rsidRDefault="00000000">
      <w:pPr>
        <w:ind w:firstLine="720"/>
        <w:jc w:val="both"/>
        <w:rPr>
          <w:sz w:val="24"/>
          <w:szCs w:val="24"/>
        </w:rPr>
      </w:pPr>
      <w:r w:rsidRPr="005A2403">
        <w:rPr>
          <w:sz w:val="24"/>
          <w:szCs w:val="24"/>
        </w:rPr>
        <w:t>Хуулийн төсөл нь төрийн шагналтай холбоотой иргэний эрх, үүрэг, нэр дэвшүүлэх, шийдвэрлэх ажиллагаа, мэдээллийн ил тод байдал, шагналын бүртгэл, хадгалалт, хяналт, хариуцлагын тогтолцоог хамруулахын зэрэгцээ төрийн байгууллага, албан тушаалтнаас төрийн шагнал олгох, нэр дэвшүүлэх, шийдвэрлэх, бүртгэх, хадгалах, мэдээлэх болон холбогдох бусад харилцаанд үйлчилнэ.</w:t>
      </w:r>
    </w:p>
    <w:p w14:paraId="00000038" w14:textId="77777777" w:rsidR="00B063B3" w:rsidRPr="005A2403" w:rsidRDefault="00B063B3">
      <w:pPr>
        <w:jc w:val="both"/>
        <w:rPr>
          <w:sz w:val="24"/>
          <w:szCs w:val="24"/>
        </w:rPr>
      </w:pPr>
    </w:p>
    <w:p w14:paraId="00000039" w14:textId="77777777" w:rsidR="00B063B3" w:rsidRPr="005A2403" w:rsidRDefault="00000000">
      <w:pPr>
        <w:ind w:firstLine="720"/>
        <w:jc w:val="both"/>
        <w:rPr>
          <w:sz w:val="24"/>
          <w:szCs w:val="24"/>
        </w:rPr>
      </w:pPr>
      <w:r w:rsidRPr="005A2403">
        <w:rPr>
          <w:sz w:val="24"/>
          <w:szCs w:val="24"/>
        </w:rPr>
        <w:t>Төрийн шагнал олгох үйл явцыг улс төр, ашиг сонирхлын нөлөөллөөс ангид байлгах, шагналын давхардал, замбараагүй байдлыг арилгах, олон нийтэд нээлттэй, хяналттай тогтолцоог бүрдүүлэхэд чиглэнэ.</w:t>
      </w:r>
    </w:p>
    <w:p w14:paraId="0000003A" w14:textId="77777777" w:rsidR="00B063B3" w:rsidRPr="005A2403" w:rsidRDefault="00B063B3">
      <w:pPr>
        <w:jc w:val="both"/>
        <w:rPr>
          <w:sz w:val="24"/>
          <w:szCs w:val="24"/>
        </w:rPr>
      </w:pPr>
    </w:p>
    <w:p w14:paraId="0000003B" w14:textId="77777777" w:rsidR="00B063B3" w:rsidRPr="005A2403" w:rsidRDefault="00000000">
      <w:pPr>
        <w:jc w:val="both"/>
        <w:rPr>
          <w:sz w:val="24"/>
          <w:szCs w:val="24"/>
        </w:rPr>
      </w:pPr>
      <w:r w:rsidRPr="005A2403">
        <w:rPr>
          <w:sz w:val="24"/>
          <w:szCs w:val="24"/>
        </w:rPr>
        <w:tab/>
        <w:t>Хуулийн төсөл нь 7 бүлэг, 20 зүйлтэй байх бөгөөд нэгдүгээр бүлэгт нийтлэг үндэслэл, хоёрдугаар бүлэгт төрийн шагналын нэр төрөл, гуравдугаар бүлэгт төрийн шагналаар шагнагдсан иргэний эрх, үүрэг, дөрөвдүгээр бүлэгт төрийн шагналаар шагнах тухай, тавдугаар бүлэгт төрийн шагналын мэдээллийн сан, ил тод байдал, зургаадугаар бүлэгт төрийн шагналын үйлдвэрлэл, загвар, долоодугаар бүлэгт төрийн байгууллагуудын шагнал болон бусад зүйлийг тусгана.</w:t>
      </w:r>
    </w:p>
    <w:p w14:paraId="0000003C" w14:textId="77777777" w:rsidR="00B063B3" w:rsidRPr="005A2403" w:rsidRDefault="00B063B3">
      <w:pPr>
        <w:jc w:val="both"/>
        <w:rPr>
          <w:sz w:val="24"/>
          <w:szCs w:val="24"/>
        </w:rPr>
      </w:pPr>
    </w:p>
    <w:p w14:paraId="0000003D" w14:textId="7F812F31" w:rsidR="00B063B3" w:rsidRPr="005A2403" w:rsidRDefault="00000000">
      <w:pPr>
        <w:jc w:val="both"/>
        <w:rPr>
          <w:sz w:val="24"/>
          <w:szCs w:val="24"/>
        </w:rPr>
      </w:pPr>
      <w:r w:rsidRPr="005A2403">
        <w:rPr>
          <w:sz w:val="24"/>
          <w:szCs w:val="24"/>
        </w:rPr>
        <w:t>Нэгдүгээр бүлэгт хуулийн зорилт, хууль тогтоомжийн бүрдэл, үйлчлэх хүрээ, нэр томьёоны тодорхойлолтыг тусгаж өгнө.</w:t>
      </w:r>
    </w:p>
    <w:p w14:paraId="0000003E" w14:textId="77777777" w:rsidR="00B063B3" w:rsidRPr="005A2403" w:rsidRDefault="00B063B3">
      <w:pPr>
        <w:jc w:val="both"/>
        <w:rPr>
          <w:sz w:val="24"/>
          <w:szCs w:val="24"/>
        </w:rPr>
      </w:pPr>
    </w:p>
    <w:p w14:paraId="0000003F" w14:textId="77777777" w:rsidR="00B063B3" w:rsidRPr="005A2403" w:rsidRDefault="00000000" w:rsidP="005A2403">
      <w:pPr>
        <w:jc w:val="both"/>
        <w:rPr>
          <w:sz w:val="24"/>
          <w:szCs w:val="24"/>
        </w:rPr>
      </w:pPr>
      <w:r w:rsidRPr="005A2403">
        <w:rPr>
          <w:sz w:val="24"/>
          <w:szCs w:val="24"/>
        </w:rPr>
        <w:t>Хоёрдугаар бүлэгт төрийн шагналын төрөл, ангилал, эрэмбэ, тэдгээрийн ялгаа, онцлогийг тодорхойлж, төрийн дээд шагнал, төрийн хүндэт шагнал болон хүн амын өсөлтийг дэмжих бодлого болон мал сүргийн эдийн засгийн үр өгөөжийг дэмжих бодлогын хүрээнд олгох шагналын тогтолцоог нарийвчлан зохицуулна. Мөн шагналд нэр дэвшигчид тавигдах шаардлага, шагнал олгох зарчим, тоо, давтамж, хязгаар, мөнгөн урамшуулалтай холбоотой харилцааг тусгана.</w:t>
      </w:r>
    </w:p>
    <w:p w14:paraId="00000040" w14:textId="77777777" w:rsidR="00B063B3" w:rsidRPr="005A2403" w:rsidRDefault="00B063B3">
      <w:pPr>
        <w:jc w:val="both"/>
        <w:rPr>
          <w:sz w:val="24"/>
          <w:szCs w:val="24"/>
        </w:rPr>
      </w:pPr>
    </w:p>
    <w:p w14:paraId="00000041" w14:textId="77777777" w:rsidR="00B063B3" w:rsidRPr="005A2403" w:rsidRDefault="00000000" w:rsidP="005A2403">
      <w:pPr>
        <w:jc w:val="both"/>
        <w:rPr>
          <w:sz w:val="24"/>
          <w:szCs w:val="24"/>
        </w:rPr>
      </w:pPr>
      <w:r w:rsidRPr="005A2403">
        <w:rPr>
          <w:sz w:val="24"/>
          <w:szCs w:val="24"/>
        </w:rPr>
        <w:t>Гуравдугаар бүлэгт иргэний эрх, үүрэг, шагналыг зүүх, хадгалах журам, шагналаас татгалзах эрх, түүний эрх зүйн үр дагаврыг зохицуулна.</w:t>
      </w:r>
    </w:p>
    <w:p w14:paraId="00000042" w14:textId="77777777" w:rsidR="00B063B3" w:rsidRPr="005A2403" w:rsidRDefault="00B063B3">
      <w:pPr>
        <w:jc w:val="both"/>
        <w:rPr>
          <w:sz w:val="24"/>
          <w:szCs w:val="24"/>
        </w:rPr>
      </w:pPr>
    </w:p>
    <w:p w14:paraId="00000043" w14:textId="77777777" w:rsidR="00B063B3" w:rsidRPr="005A2403" w:rsidRDefault="00000000" w:rsidP="005A2403">
      <w:pPr>
        <w:jc w:val="both"/>
        <w:rPr>
          <w:sz w:val="24"/>
          <w:szCs w:val="24"/>
        </w:rPr>
      </w:pPr>
      <w:r w:rsidRPr="005A2403">
        <w:rPr>
          <w:sz w:val="24"/>
          <w:szCs w:val="24"/>
        </w:rPr>
        <w:t>Дөрөвдүгээр бүлэгт төрийн шагналд нэр дэвшүүлэх, тодорхойлох, уламжлах, шийдвэрлэх ажиллагааг нарийвчлан зохицуулж, нэр дэвшүүлэх субъект, бүрдүүлэх баримт бичиг, шат дамжлага, шийдвэр гаргах процесс, эрх бүхий байгууллагын оролцоог тодорхой тусгана.</w:t>
      </w:r>
    </w:p>
    <w:p w14:paraId="00000044" w14:textId="77777777" w:rsidR="00B063B3" w:rsidRPr="005A2403" w:rsidRDefault="00B063B3">
      <w:pPr>
        <w:jc w:val="both"/>
        <w:rPr>
          <w:sz w:val="24"/>
          <w:szCs w:val="24"/>
        </w:rPr>
      </w:pPr>
    </w:p>
    <w:p w14:paraId="00000045" w14:textId="77777777" w:rsidR="00B063B3" w:rsidRPr="005A2403" w:rsidRDefault="00000000" w:rsidP="005A2403">
      <w:pPr>
        <w:jc w:val="both"/>
        <w:rPr>
          <w:sz w:val="24"/>
          <w:szCs w:val="24"/>
        </w:rPr>
      </w:pPr>
      <w:r w:rsidRPr="005A2403">
        <w:rPr>
          <w:sz w:val="24"/>
          <w:szCs w:val="24"/>
        </w:rPr>
        <w:t>Тавдугаар бүлэгт төрийн шагналын мэдээллийн сан бүрдүүлэх, хөтлөх, хадгалах, архивлах, олон нийтэд мэдээлэх, ил тод байдлыг хангахтай холбоотой харилцааг тусгана.</w:t>
      </w:r>
    </w:p>
    <w:p w14:paraId="00000046" w14:textId="77777777" w:rsidR="00B063B3" w:rsidRPr="005A2403" w:rsidRDefault="00B063B3">
      <w:pPr>
        <w:jc w:val="both"/>
        <w:rPr>
          <w:sz w:val="24"/>
          <w:szCs w:val="24"/>
        </w:rPr>
      </w:pPr>
    </w:p>
    <w:p w14:paraId="00000047" w14:textId="77777777" w:rsidR="00B063B3" w:rsidRPr="005A2403" w:rsidRDefault="00000000" w:rsidP="005A2403">
      <w:pPr>
        <w:jc w:val="both"/>
        <w:rPr>
          <w:sz w:val="24"/>
          <w:szCs w:val="24"/>
        </w:rPr>
      </w:pPr>
      <w:r w:rsidRPr="005A2403">
        <w:rPr>
          <w:sz w:val="24"/>
          <w:szCs w:val="24"/>
        </w:rPr>
        <w:lastRenderedPageBreak/>
        <w:t>Зургаадугаар бүлэгт төрийн шагналын одон, тэмдэг, үнэмлэхийн загвар, үйлдвэрлэл, дугаарлалтай холбоотой зохицуулалтыг тусгана.</w:t>
      </w:r>
    </w:p>
    <w:p w14:paraId="00000048" w14:textId="77777777" w:rsidR="00B063B3" w:rsidRPr="005A2403" w:rsidRDefault="00B063B3">
      <w:pPr>
        <w:jc w:val="both"/>
        <w:rPr>
          <w:sz w:val="24"/>
          <w:szCs w:val="24"/>
        </w:rPr>
      </w:pPr>
    </w:p>
    <w:p w14:paraId="00000049" w14:textId="77777777" w:rsidR="00B063B3" w:rsidRPr="005A2403" w:rsidRDefault="00000000" w:rsidP="005A2403">
      <w:pPr>
        <w:jc w:val="both"/>
        <w:rPr>
          <w:sz w:val="24"/>
          <w:szCs w:val="24"/>
        </w:rPr>
      </w:pPr>
      <w:r w:rsidRPr="005A2403">
        <w:rPr>
          <w:sz w:val="24"/>
          <w:szCs w:val="24"/>
        </w:rPr>
        <w:t>Долоодугаар бүлэгт төрийн байгууллагуудын дотоод шагналын зохицуулалт, төрийн шагналтай холбоотой хориглох үйлдэл, хариуцлагын зохицуулалтыг тусгана.</w:t>
      </w:r>
    </w:p>
    <w:p w14:paraId="0000004A" w14:textId="77777777" w:rsidR="00B063B3" w:rsidRPr="005A2403" w:rsidRDefault="00B063B3">
      <w:pPr>
        <w:rPr>
          <w:sz w:val="24"/>
          <w:szCs w:val="24"/>
        </w:rPr>
      </w:pPr>
    </w:p>
    <w:p w14:paraId="0000004B" w14:textId="77777777" w:rsidR="00B063B3" w:rsidRPr="005A2403" w:rsidRDefault="00000000">
      <w:pPr>
        <w:spacing w:line="240" w:lineRule="auto"/>
        <w:ind w:firstLine="720"/>
        <w:jc w:val="both"/>
        <w:rPr>
          <w:b/>
          <w:bCs/>
          <w:sz w:val="24"/>
          <w:szCs w:val="24"/>
        </w:rPr>
      </w:pPr>
      <w:r w:rsidRPr="005A2403">
        <w:rPr>
          <w:b/>
          <w:bCs/>
          <w:sz w:val="24"/>
          <w:szCs w:val="24"/>
        </w:rPr>
        <w:t>Гурав.Хууль тогтоомж батлагдсаны дараа үүсэж болох эдийн засаг, нийгэм, хууль зүйн үр дагавар, тэдгээрийг шийдвэрлэх талаар авч хэрэгжүүлэх арга хэмжээний санал</w:t>
      </w:r>
    </w:p>
    <w:p w14:paraId="0000004C" w14:textId="77777777" w:rsidR="00B063B3" w:rsidRPr="005A2403" w:rsidRDefault="00B063B3">
      <w:pPr>
        <w:rPr>
          <w:b/>
          <w:bCs/>
          <w:sz w:val="24"/>
          <w:szCs w:val="24"/>
        </w:rPr>
      </w:pPr>
    </w:p>
    <w:p w14:paraId="0000004D" w14:textId="77777777" w:rsidR="00B063B3" w:rsidRPr="005A2403" w:rsidRDefault="00000000">
      <w:pPr>
        <w:jc w:val="both"/>
        <w:rPr>
          <w:sz w:val="24"/>
          <w:szCs w:val="24"/>
        </w:rPr>
      </w:pPr>
      <w:r w:rsidRPr="005A2403">
        <w:rPr>
          <w:b/>
          <w:bCs/>
          <w:sz w:val="24"/>
          <w:szCs w:val="24"/>
        </w:rPr>
        <w:tab/>
      </w:r>
      <w:r w:rsidRPr="005A2403">
        <w:rPr>
          <w:sz w:val="24"/>
          <w:szCs w:val="24"/>
        </w:rPr>
        <w:t xml:space="preserve">Энэхүү хуулийн төсөл батлагдсанаар төрийн шагнал олголтын тоо, бүтэц, давтамжийг нэгдсэн бодлого, зохицуулалтад оруулж, төсвийн зарцуулалтын ил тод байдал, үр ашгийг дээшлүүлэх эдийн засаг, нийгэм, хууль зүйн эерэг үр дагавар бий болно. 2023–2024 онд яамдаас олгосон шагналын нийт тоо 24,883-аас 24,977 болж өсөж, зарцуулсан төсөв 2.0 тэрбум төгрөгөөс 2.67 тэрбум төгрөгт хүрсэн нь шагнал олголтын хүрээ тэлж, санхүүгийн хяналт сул байгааг харуулж байна. Мөн Боловсрол, Батлан хамгаалах, Эрүүл мэндийн яамд шагналын тоогоор тэргүүлж, харин ХХААХҮЯ шагналд зарцуулсан төсвөөр онцгой өндөр дүнтэй байгаа нь төсвийн үр ашиг, ил тод байдал, хяналтын тогтолцоог сайжруулах шаардлагатайг илтгэж байна.Иймд хуулийн төсөлд шагнал олгох тоо, давтамжид хязгаар тогтоох, мөнгөн урамшууллын хэмжээг хөдөлмөрийн хөлсний доод хэмжээтэй уялдуулах, төсөвт нэгдсэн байдлаар тусгаснаар төсвийн үр ашиггүй зарцуулалт багасаж, илүү зардлыг бууруулах боломж бүрдэнэ. </w:t>
      </w:r>
    </w:p>
    <w:p w14:paraId="0000004E" w14:textId="77777777" w:rsidR="00B063B3" w:rsidRPr="005A2403" w:rsidRDefault="00B063B3">
      <w:pPr>
        <w:jc w:val="both"/>
        <w:rPr>
          <w:sz w:val="24"/>
          <w:szCs w:val="24"/>
        </w:rPr>
      </w:pPr>
    </w:p>
    <w:p w14:paraId="0000004F" w14:textId="77777777" w:rsidR="00B063B3" w:rsidRPr="005A2403" w:rsidRDefault="00000000">
      <w:pPr>
        <w:ind w:firstLine="720"/>
        <w:jc w:val="both"/>
        <w:rPr>
          <w:sz w:val="24"/>
          <w:szCs w:val="24"/>
        </w:rPr>
      </w:pPr>
      <w:r w:rsidRPr="005A2403">
        <w:rPr>
          <w:sz w:val="24"/>
          <w:szCs w:val="24"/>
        </w:rPr>
        <w:t>Нийгмийн хувьд энэхүү хууль батлагдсанаар иргэдийн шударга ёсны талаарх итгэлийг бэхжүүлэхэд эерэг нөлөө үзүүлнэ.Сүүлийн жилүүдэд төрийн шагналыг хавтгайруулан, бодит гавьяа зүтгэлд тулгуурлалгүй олгож байна гэсэн олон нийтийн шүүмжлэл нэмэгдсэн нь нийгмийн төрд итгэх итгэлд сөргөөр нөлөөлөх болсон.</w:t>
      </w:r>
    </w:p>
    <w:p w14:paraId="00000050" w14:textId="77777777" w:rsidR="00B063B3" w:rsidRPr="005A2403" w:rsidRDefault="00B063B3">
      <w:pPr>
        <w:jc w:val="both"/>
        <w:rPr>
          <w:sz w:val="24"/>
          <w:szCs w:val="24"/>
        </w:rPr>
      </w:pPr>
    </w:p>
    <w:p w14:paraId="00000051" w14:textId="77777777" w:rsidR="00B063B3" w:rsidRPr="005A2403" w:rsidRDefault="00000000">
      <w:pPr>
        <w:ind w:firstLine="720"/>
        <w:jc w:val="both"/>
        <w:rPr>
          <w:sz w:val="24"/>
          <w:szCs w:val="24"/>
        </w:rPr>
      </w:pPr>
      <w:r w:rsidRPr="005A2403">
        <w:rPr>
          <w:sz w:val="24"/>
          <w:szCs w:val="24"/>
        </w:rPr>
        <w:t>Хууль зүйн хувьд төрийн шагналтай холбоотой харилцааг бие даасан хуулиар нэгдсэн, системчилсэн байдлаар зохицуулах бөгөөд одоогийн салангид, уялдаа холбоогүй дүрэм, журмаас үүдэлтэй эрх зүйн хийдэл, тодорхой бус байдлыг арилгана.Үүний үр дүнд шагнал олгохтой холбоотой шийдвэр гаргах үйл явц ил тод, нээлттэй, хяналттай болж, ашиг сонирхлын зөрчил, авлигын эрсдэлийг бууруулах эрх зүйн орчин бүрдэнэ.</w:t>
      </w:r>
    </w:p>
    <w:p w14:paraId="00000052" w14:textId="77777777" w:rsidR="00B063B3" w:rsidRPr="005A2403" w:rsidRDefault="00000000">
      <w:pPr>
        <w:jc w:val="both"/>
        <w:rPr>
          <w:b/>
          <w:bCs/>
          <w:sz w:val="24"/>
          <w:szCs w:val="24"/>
        </w:rPr>
      </w:pPr>
      <w:r w:rsidRPr="005A2403">
        <w:rPr>
          <w:b/>
          <w:bCs/>
          <w:sz w:val="24"/>
          <w:szCs w:val="24"/>
        </w:rPr>
        <w:tab/>
      </w:r>
    </w:p>
    <w:p w14:paraId="00000053" w14:textId="77777777" w:rsidR="00B063B3" w:rsidRPr="005A2403" w:rsidRDefault="00000000">
      <w:pPr>
        <w:jc w:val="both"/>
        <w:rPr>
          <w:b/>
          <w:bCs/>
          <w:sz w:val="24"/>
          <w:szCs w:val="24"/>
        </w:rPr>
      </w:pPr>
      <w:r w:rsidRPr="005A2403">
        <w:rPr>
          <w:sz w:val="24"/>
          <w:szCs w:val="24"/>
        </w:rPr>
        <w:tab/>
      </w:r>
      <w:r w:rsidRPr="005A2403">
        <w:rPr>
          <w:b/>
          <w:bCs/>
          <w:sz w:val="24"/>
          <w:szCs w:val="24"/>
        </w:rPr>
        <w:t>Дөрөв.Хууль тогтоомжийн төсөл нь Монгол Улсын Үндсэн хууль, Монгол Улсын олон улсын гэрээ болон бусад хуультай хэрхэн уялдах, хуулийг хэрэгжүүлэхэд шинээр боловсруулах, шинэчлэн найруулах, нэмэлт, өөрчлөлт оруулах, хүчингүй болсонд тооцох тухай хууль тогтоомжийн талаарх санал:</w:t>
      </w:r>
    </w:p>
    <w:p w14:paraId="00000054" w14:textId="77777777" w:rsidR="00B063B3" w:rsidRPr="005A2403" w:rsidRDefault="00B063B3">
      <w:pPr>
        <w:jc w:val="both"/>
        <w:rPr>
          <w:sz w:val="24"/>
          <w:szCs w:val="24"/>
        </w:rPr>
      </w:pPr>
    </w:p>
    <w:p w14:paraId="00000055" w14:textId="77777777" w:rsidR="00B063B3" w:rsidRPr="005A2403" w:rsidRDefault="00000000">
      <w:pPr>
        <w:ind w:firstLine="720"/>
        <w:jc w:val="both"/>
        <w:rPr>
          <w:sz w:val="24"/>
          <w:szCs w:val="24"/>
        </w:rPr>
      </w:pPr>
      <w:r w:rsidRPr="005A2403">
        <w:rPr>
          <w:sz w:val="24"/>
          <w:szCs w:val="24"/>
        </w:rPr>
        <w:t xml:space="preserve">Хуулийн төсөл нь Монгол Улсын Үндсэн хууль болон Монгол Улсын олон улсын гэрээнд нийцсэн. Уг хуулийн төсөлд Төрийн албаны тухай, Монгол Улсын Их Хурлын сонгуулийн тухай хууль, Монгол Улсын Ерөнхийлөгчийн сонгуулийн тухай </w:t>
      </w:r>
      <w:r w:rsidRPr="005A2403">
        <w:rPr>
          <w:sz w:val="24"/>
          <w:szCs w:val="24"/>
        </w:rPr>
        <w:lastRenderedPageBreak/>
        <w:t>хууль, Аймаг, нийслэл, сум, дүүргийн иргэдийн төлөөлөгчдийн хурлын сонгуулийн тухай, Зөрчлийн тухай зэрэг хуульд нэмэлт, өөрчлөлт оруулах саналтай байна.</w:t>
      </w:r>
    </w:p>
    <w:p w14:paraId="00000056" w14:textId="77777777" w:rsidR="00B063B3" w:rsidRPr="005A2403" w:rsidRDefault="00B063B3">
      <w:pPr>
        <w:ind w:firstLine="720"/>
        <w:jc w:val="both"/>
        <w:rPr>
          <w:sz w:val="24"/>
          <w:szCs w:val="24"/>
        </w:rPr>
      </w:pPr>
    </w:p>
    <w:p w14:paraId="00000057" w14:textId="77777777" w:rsidR="00B063B3" w:rsidRPr="005A2403" w:rsidRDefault="00000000">
      <w:pPr>
        <w:ind w:firstLine="720"/>
        <w:jc w:val="both"/>
        <w:rPr>
          <w:sz w:val="24"/>
          <w:szCs w:val="24"/>
        </w:rPr>
      </w:pPr>
      <w:r w:rsidRPr="005A2403">
        <w:rPr>
          <w:sz w:val="24"/>
          <w:szCs w:val="24"/>
        </w:rPr>
        <w:t xml:space="preserve">Мөн БНМАУ-ын цол, одон, медалийн тухай дүрэм, Монгол Улсын төрийн шагналын тухай дүрэм, Монгол Улсын цол хүртээх, одон, медалиар шагнах журам, </w:t>
      </w:r>
    </w:p>
    <w:p w14:paraId="00000058" w14:textId="77777777" w:rsidR="00B063B3" w:rsidRDefault="00000000">
      <w:pPr>
        <w:jc w:val="both"/>
        <w:rPr>
          <w:sz w:val="24"/>
          <w:szCs w:val="24"/>
          <w:lang w:val="mn-MN"/>
        </w:rPr>
      </w:pPr>
      <w:r w:rsidRPr="005A2403">
        <w:rPr>
          <w:sz w:val="24"/>
          <w:szCs w:val="24"/>
        </w:rPr>
        <w:t xml:space="preserve">Шилдэг залуу эрдэм шинжилгээний ажилтан, судлаачдад Ерөнхийлөгчийн нэрэмжит шагнал олгох журам,  Ерөнхийлөгчийн нэрэмжит шагнал олгох журам, Үндэсний бүтээн байгуулалтын дээд шагнал – Төрийн гэрэгэ” шагналын журам, Төрийн албан хаагчид шагнал олгох журам зэрэг хуультай уялдаа холбоотой дүрэм, журмыг хүчингүй болгох саналтай байна. </w:t>
      </w:r>
    </w:p>
    <w:p w14:paraId="50F1DB1B" w14:textId="77777777" w:rsidR="00EB58C7" w:rsidRDefault="00EB58C7">
      <w:pPr>
        <w:jc w:val="both"/>
        <w:rPr>
          <w:sz w:val="24"/>
          <w:szCs w:val="24"/>
          <w:lang w:val="mn-MN"/>
        </w:rPr>
      </w:pPr>
    </w:p>
    <w:p w14:paraId="748A2E16" w14:textId="2E7D4F36" w:rsidR="00EB58C7" w:rsidRPr="00EB58C7" w:rsidRDefault="00EB58C7">
      <w:pPr>
        <w:jc w:val="both"/>
        <w:rPr>
          <w:sz w:val="24"/>
          <w:szCs w:val="24"/>
          <w:lang w:val="mn-MN"/>
        </w:rPr>
      </w:pPr>
      <w:r>
        <w:rPr>
          <w:sz w:val="24"/>
          <w:szCs w:val="24"/>
          <w:lang w:val="mn-MN"/>
        </w:rPr>
        <w:tab/>
      </w:r>
      <w:r w:rsidRPr="00EB58C7">
        <w:rPr>
          <w:sz w:val="24"/>
          <w:szCs w:val="24"/>
          <w:lang w:val="mn-MN"/>
        </w:rPr>
        <w:t>ЗХУ тэргүүтэй коммунист систем задран унасны дараа Чех, Польш, Казахстан зэрэг олон улс өөрсдийн түүхэн уламжлал, шинэ үеийн нийгмийн тогтолцоонд зориулж, төрөөс олгодог шагналтай холбоотой хууль, эрхзүйгээ бүрэн шинэчилсэн байна. Иймд Монгол улсын хувьд ч 1992 оны Үндсэн хууль батлагдсаны дараа шинэ нийгмийн цаг үеийн шаардлагад нийцүүлэн төрийн шагналын тогтолцоогоо шинэчлэх ёстой байсан ч өнөөг хүртэл хийгдээгүй тул уг хуулийн төслийг бэлтгэн боловсруулав.</w:t>
      </w:r>
    </w:p>
    <w:p w14:paraId="3A757B36" w14:textId="77777777" w:rsidR="00F65FBC" w:rsidRPr="00F65FBC" w:rsidRDefault="00F65FBC">
      <w:pPr>
        <w:jc w:val="both"/>
        <w:rPr>
          <w:sz w:val="24"/>
          <w:szCs w:val="24"/>
          <w:lang w:val="mn-MN"/>
        </w:rPr>
      </w:pPr>
    </w:p>
    <w:p w14:paraId="00000059" w14:textId="4C960AD8" w:rsidR="00B063B3" w:rsidRDefault="00000000">
      <w:pPr>
        <w:jc w:val="both"/>
        <w:rPr>
          <w:sz w:val="24"/>
          <w:szCs w:val="24"/>
          <w:lang w:val="mn-MN"/>
        </w:rPr>
      </w:pPr>
      <w:r w:rsidRPr="005A2403">
        <w:rPr>
          <w:sz w:val="24"/>
          <w:szCs w:val="24"/>
        </w:rPr>
        <w:tab/>
        <w:t>Төрөөс олгож буй шагнал урамшуулалтай холбоотой харилцааг зохицуулахаар Төрийн шагналын тухай анхдагч хуулийн төслийг, уг хуулийн төслийн хүрээнд Зөрчлийн тухай хуульд нэмэлт, өөрчлөлт оруулах тухай, Монгол Улсын Их Хурлын сонгуулийн тухай хуульд нэмэлт оруулах тухай, Монгол Улсын Ерөнхийлөгчийн сонгуулийн тухай хуульд нэмэлт оруулах тухай, Аймаг, нийслэл, сум дүүргийн иргэдийн төлөөлөгчдийн хурлын сонгуулийн тухай хуульд нэмэлт оруулах тухай, Төрийн албаны тухай хуульд өөрчлөлт оруулах тухай хуулийн төслүүдийг боловсрууллаа.</w:t>
      </w:r>
    </w:p>
    <w:p w14:paraId="2AB7A6C2" w14:textId="77777777" w:rsidR="00EB58C7" w:rsidRDefault="00EB58C7">
      <w:pPr>
        <w:jc w:val="both"/>
        <w:rPr>
          <w:sz w:val="24"/>
          <w:szCs w:val="24"/>
          <w:lang w:val="mn-MN"/>
        </w:rPr>
      </w:pPr>
    </w:p>
    <w:p w14:paraId="2877B100" w14:textId="17F5B9A7" w:rsidR="00EB58C7" w:rsidRPr="00EB58C7" w:rsidRDefault="00EB58C7">
      <w:pPr>
        <w:jc w:val="both"/>
        <w:rPr>
          <w:sz w:val="24"/>
          <w:szCs w:val="24"/>
          <w:lang w:val="mn-MN"/>
        </w:rPr>
      </w:pPr>
      <w:r>
        <w:rPr>
          <w:sz w:val="24"/>
          <w:szCs w:val="24"/>
          <w:lang w:val="mn-MN"/>
        </w:rPr>
        <w:tab/>
      </w:r>
    </w:p>
    <w:p w14:paraId="5783CC01" w14:textId="77777777" w:rsidR="005A2403" w:rsidRDefault="005A2403">
      <w:pPr>
        <w:jc w:val="both"/>
        <w:rPr>
          <w:sz w:val="24"/>
          <w:szCs w:val="24"/>
          <w:lang w:val="en-US"/>
        </w:rPr>
      </w:pPr>
    </w:p>
    <w:p w14:paraId="156EC25C" w14:textId="77777777" w:rsidR="005A2403" w:rsidRDefault="005A2403">
      <w:pPr>
        <w:jc w:val="both"/>
        <w:rPr>
          <w:sz w:val="24"/>
          <w:szCs w:val="24"/>
          <w:lang w:val="en-US"/>
        </w:rPr>
      </w:pPr>
    </w:p>
    <w:p w14:paraId="386F7259" w14:textId="77777777" w:rsidR="005A2403" w:rsidRDefault="005A2403">
      <w:pPr>
        <w:jc w:val="both"/>
        <w:rPr>
          <w:sz w:val="24"/>
          <w:szCs w:val="24"/>
          <w:lang w:val="en-US"/>
        </w:rPr>
      </w:pPr>
    </w:p>
    <w:p w14:paraId="7CAECCA7" w14:textId="01439C10" w:rsidR="005A2403" w:rsidRPr="005A2403" w:rsidRDefault="005A2403" w:rsidP="005A2403">
      <w:pPr>
        <w:jc w:val="center"/>
        <w:rPr>
          <w:sz w:val="24"/>
          <w:szCs w:val="24"/>
          <w:lang w:val="en-US"/>
        </w:rPr>
      </w:pPr>
      <w:r>
        <w:rPr>
          <w:sz w:val="24"/>
          <w:szCs w:val="24"/>
          <w:lang w:val="en-US"/>
        </w:rPr>
        <w:t>---o0o---</w:t>
      </w:r>
    </w:p>
    <w:p w14:paraId="0000005B" w14:textId="0269ABDA" w:rsidR="00B063B3" w:rsidRPr="00EB58C7" w:rsidRDefault="00B063B3" w:rsidP="00EB58C7">
      <w:pPr>
        <w:jc w:val="both"/>
        <w:rPr>
          <w:b/>
          <w:bCs/>
          <w:sz w:val="24"/>
          <w:szCs w:val="24"/>
          <w:lang w:val="mn-MN"/>
        </w:rPr>
      </w:pPr>
    </w:p>
    <w:sectPr w:rsidR="00B063B3" w:rsidRPr="00EB58C7" w:rsidSect="005A2403">
      <w:footerReference w:type="default" r:id="rId7"/>
      <w:pgSz w:w="11909" w:h="16834"/>
      <w:pgMar w:top="1021" w:right="851" w:bottom="1134"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EE2EB1" w14:textId="77777777" w:rsidR="00D94F41" w:rsidRDefault="00D94F41">
      <w:pPr>
        <w:spacing w:line="240" w:lineRule="auto"/>
      </w:pPr>
      <w:r>
        <w:separator/>
      </w:r>
    </w:p>
  </w:endnote>
  <w:endnote w:type="continuationSeparator" w:id="0">
    <w:p w14:paraId="0A962E6F" w14:textId="77777777" w:rsidR="00D94F41" w:rsidRDefault="00D94F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F181383E-BD78-D14B-9607-7B537714E840}"/>
    <w:embedBold r:id="rId2" w:fontKey="{F0031E06-AEF8-E841-A002-B06B78E630EB}"/>
    <w:embedItalic r:id="rId3" w:fontKey="{AD860680-03AD-0B45-9138-3B5A301FC529}"/>
  </w:font>
  <w:font w:name="Times New Roman">
    <w:panose1 w:val="02020603050405020304"/>
    <w:charset w:val="00"/>
    <w:family w:val="roman"/>
    <w:pitch w:val="variable"/>
    <w:sig w:usb0="E0002EFF" w:usb1="C000785B" w:usb2="00000009" w:usb3="00000000" w:csb0="000001FF" w:csb1="00000000"/>
    <w:embedRegular r:id="rId4" w:fontKey="{D90385D4-395D-3147-805D-495A509EEECD}"/>
  </w:font>
  <w:font w:name="Calibri">
    <w:panose1 w:val="020F0502020204030204"/>
    <w:charset w:val="00"/>
    <w:family w:val="swiss"/>
    <w:pitch w:val="variable"/>
    <w:sig w:usb0="E4002EFF" w:usb1="C200247B" w:usb2="00000009" w:usb3="00000000" w:csb0="000001FF" w:csb1="00000000"/>
    <w:embedRegular r:id="rId5" w:fontKey="{8BF350B8-68CE-1245-914E-95A6C556A56B}"/>
  </w:font>
  <w:font w:name="Cambria">
    <w:panose1 w:val="02040503050406030204"/>
    <w:charset w:val="00"/>
    <w:family w:val="roman"/>
    <w:pitch w:val="variable"/>
    <w:sig w:usb0="E00006FF" w:usb1="420024FF" w:usb2="02000000" w:usb3="00000000" w:csb0="0000019F" w:csb1="00000000"/>
    <w:embedRegular r:id="rId6" w:fontKey="{F9BD861A-267E-EE41-8855-432E705912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C" w14:textId="3EB3D884" w:rsidR="00B063B3" w:rsidRDefault="00B063B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C88B12" w14:textId="77777777" w:rsidR="00D94F41" w:rsidRDefault="00D94F41">
      <w:pPr>
        <w:spacing w:line="240" w:lineRule="auto"/>
      </w:pPr>
      <w:r>
        <w:separator/>
      </w:r>
    </w:p>
  </w:footnote>
  <w:footnote w:type="continuationSeparator" w:id="0">
    <w:p w14:paraId="4EF6CCEC" w14:textId="77777777" w:rsidR="00D94F41" w:rsidRDefault="00D94F41">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B3"/>
    <w:rsid w:val="00040C79"/>
    <w:rsid w:val="00384C84"/>
    <w:rsid w:val="005A2403"/>
    <w:rsid w:val="006F30CC"/>
    <w:rsid w:val="0074201A"/>
    <w:rsid w:val="00823159"/>
    <w:rsid w:val="00B063B3"/>
    <w:rsid w:val="00D94F41"/>
    <w:rsid w:val="00EB386C"/>
    <w:rsid w:val="00EB58C7"/>
    <w:rsid w:val="00EC5EA0"/>
    <w:rsid w:val="00F65FBC"/>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21EB7E2"/>
  <w15:docId w15:val="{4E78024E-CB09-1143-BD50-41CAF20E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m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A2403"/>
    <w:pPr>
      <w:tabs>
        <w:tab w:val="center" w:pos="4680"/>
        <w:tab w:val="right" w:pos="9360"/>
      </w:tabs>
      <w:spacing w:line="240" w:lineRule="auto"/>
    </w:pPr>
  </w:style>
  <w:style w:type="character" w:customStyle="1" w:styleId="HeaderChar">
    <w:name w:val="Header Char"/>
    <w:basedOn w:val="DefaultParagraphFont"/>
    <w:link w:val="Header"/>
    <w:uiPriority w:val="99"/>
    <w:rsid w:val="005A2403"/>
  </w:style>
  <w:style w:type="paragraph" w:styleId="Footer">
    <w:name w:val="footer"/>
    <w:basedOn w:val="Normal"/>
    <w:link w:val="FooterChar"/>
    <w:uiPriority w:val="99"/>
    <w:unhideWhenUsed/>
    <w:rsid w:val="005A2403"/>
    <w:pPr>
      <w:tabs>
        <w:tab w:val="center" w:pos="4680"/>
        <w:tab w:val="right" w:pos="9360"/>
      </w:tabs>
      <w:spacing w:line="240" w:lineRule="auto"/>
    </w:pPr>
  </w:style>
  <w:style w:type="character" w:customStyle="1" w:styleId="FooterChar">
    <w:name w:val="Footer Char"/>
    <w:basedOn w:val="DefaultParagraphFont"/>
    <w:link w:val="Footer"/>
    <w:uiPriority w:val="99"/>
    <w:rsid w:val="005A2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R8xS2yDj/ZAOmTf/+GbPGpygSw==">CgMxLjA4AHIhMVp4SndpZUhpVkd0VDZyYmk4bkk4cnI0QlZDbDlFLU8w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Tsenguun</cp:lastModifiedBy>
  <cp:revision>6</cp:revision>
  <cp:lastPrinted>2026-09-10T04:55:00Z</cp:lastPrinted>
  <dcterms:created xsi:type="dcterms:W3CDTF">2026-09-09T08:22:00Z</dcterms:created>
  <dcterms:modified xsi:type="dcterms:W3CDTF">2026-09-10T05:02:00Z</dcterms:modified>
</cp:coreProperties>
</file>