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B512A" w14:textId="77777777" w:rsidR="007D0B28" w:rsidRPr="007D0B28" w:rsidRDefault="007D0B28" w:rsidP="007C5838">
      <w:pPr>
        <w:ind w:firstLine="567"/>
        <w:jc w:val="center"/>
        <w:outlineLvl w:val="0"/>
        <w:rPr>
          <w:rFonts w:ascii="Arial" w:eastAsia="Times New Roman" w:hAnsi="Arial" w:cs="Arial"/>
          <w:b/>
          <w:bCs/>
          <w:kern w:val="36"/>
          <w14:ligatures w14:val="none"/>
        </w:rPr>
      </w:pPr>
      <w:r w:rsidRPr="007D0B28">
        <w:rPr>
          <w:rFonts w:ascii="Arial" w:eastAsia="Times New Roman" w:hAnsi="Arial" w:cs="Arial"/>
          <w:b/>
          <w:bCs/>
          <w:kern w:val="36"/>
          <w14:ligatures w14:val="none"/>
        </w:rPr>
        <w:t>ҮЛ ХӨДЛӨХ ЭД ХӨРӨНГИЙН АЛБАН ТАТВАРЫН ТУХАЙ ХУУЛЬД НЭМЭЛТ ОРУУЛАХ ТУХАЙ ХУУЛИЙН ТӨСЛИЙГ ХЭРЭГЖҮҮЛЭХТЭЙ ХОЛБОГДОН ГАРАХ ЗАРДЛЫН ТООЦООНЫ ТАЙЛАН</w:t>
      </w:r>
    </w:p>
    <w:p w14:paraId="58A56E48" w14:textId="77777777" w:rsidR="007D0B28" w:rsidRPr="007D0B28" w:rsidRDefault="007D0B28" w:rsidP="007D0B28">
      <w:pPr>
        <w:ind w:firstLine="567"/>
        <w:jc w:val="both"/>
        <w:outlineLvl w:val="0"/>
        <w:rPr>
          <w:rFonts w:ascii="Arial" w:eastAsia="Times New Roman" w:hAnsi="Arial" w:cs="Arial"/>
          <w:b/>
          <w:bCs/>
          <w:kern w:val="36"/>
          <w14:ligatures w14:val="none"/>
        </w:rPr>
      </w:pPr>
    </w:p>
    <w:p w14:paraId="5D849892" w14:textId="77777777" w:rsidR="007D0B28" w:rsidRPr="007D0B28" w:rsidRDefault="007D0B28" w:rsidP="007D0B28">
      <w:pPr>
        <w:ind w:firstLine="567"/>
        <w:jc w:val="both"/>
        <w:outlineLvl w:val="0"/>
        <w:rPr>
          <w:rFonts w:ascii="Arial" w:eastAsia="Times New Roman" w:hAnsi="Arial" w:cs="Arial"/>
          <w:kern w:val="36"/>
          <w14:ligatures w14:val="none"/>
        </w:rPr>
      </w:pPr>
    </w:p>
    <w:p w14:paraId="42DDFFC4" w14:textId="309C636F" w:rsidR="007D0B28" w:rsidRPr="007D0B28" w:rsidRDefault="007D0B28" w:rsidP="00925D93">
      <w:pPr>
        <w:jc w:val="both"/>
        <w:rPr>
          <w:rFonts w:ascii="Arial" w:eastAsia="Times New Roman" w:hAnsi="Arial" w:cs="Arial"/>
          <w:kern w:val="0"/>
          <w14:ligatures w14:val="none"/>
        </w:rPr>
      </w:pPr>
      <w:r w:rsidRPr="007D0B28">
        <w:rPr>
          <w:rFonts w:ascii="Arial" w:eastAsia="Times New Roman" w:hAnsi="Arial" w:cs="Arial"/>
          <w:kern w:val="0"/>
          <w14:ligatures w14:val="none"/>
        </w:rPr>
        <w:t>2026 оны … дугаар сарын …-ны өдөр</w:t>
      </w:r>
      <w:r w:rsidRPr="007D0B28">
        <w:rPr>
          <w:rFonts w:ascii="Arial" w:eastAsia="Times New Roman" w:hAnsi="Arial" w:cs="Arial"/>
          <w:kern w:val="0"/>
          <w:lang w:val="mn-MN"/>
          <w14:ligatures w14:val="none"/>
        </w:rPr>
        <w:t xml:space="preserve">                            </w:t>
      </w:r>
      <w:r w:rsidR="00925D93">
        <w:rPr>
          <w:rFonts w:ascii="Arial" w:eastAsia="Times New Roman" w:hAnsi="Arial" w:cs="Arial"/>
          <w:kern w:val="0"/>
          <w:lang w:val="mn-MN"/>
          <w14:ligatures w14:val="none"/>
        </w:rPr>
        <w:t xml:space="preserve">                     </w:t>
      </w:r>
      <w:r w:rsidRPr="007D0B28">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Улаанбаатар хот</w:t>
      </w:r>
    </w:p>
    <w:p w14:paraId="59A9DD2A" w14:textId="77777777" w:rsidR="007D0B28" w:rsidRPr="007D0B28" w:rsidRDefault="007D0B28" w:rsidP="007D0B28">
      <w:pPr>
        <w:ind w:firstLine="567"/>
        <w:jc w:val="both"/>
        <w:rPr>
          <w:rFonts w:ascii="Arial" w:eastAsia="Times New Roman" w:hAnsi="Arial" w:cs="Arial"/>
          <w:kern w:val="0"/>
          <w14:ligatures w14:val="none"/>
        </w:rPr>
      </w:pPr>
    </w:p>
    <w:p w14:paraId="649681BA" w14:textId="77777777" w:rsidR="007D0B28" w:rsidRPr="007D0B28" w:rsidRDefault="007D0B28" w:rsidP="007D0B28">
      <w:pPr>
        <w:ind w:firstLine="567"/>
        <w:jc w:val="both"/>
        <w:outlineLvl w:val="1"/>
        <w:rPr>
          <w:rFonts w:ascii="Arial" w:eastAsia="Times New Roman" w:hAnsi="Arial" w:cs="Arial"/>
          <w:b/>
          <w:bCs/>
          <w:kern w:val="0"/>
          <w:lang w:val="mn-MN"/>
          <w14:ligatures w14:val="none"/>
        </w:rPr>
      </w:pPr>
      <w:r w:rsidRPr="007D0B28">
        <w:rPr>
          <w:rFonts w:ascii="Arial" w:eastAsia="Times New Roman" w:hAnsi="Arial" w:cs="Arial"/>
          <w:b/>
          <w:bCs/>
          <w:kern w:val="0"/>
          <w14:ligatures w14:val="none"/>
        </w:rPr>
        <w:t>НЭГ. ЕРӨНХИЙ ҮНДЭСЛЭЛ</w:t>
      </w:r>
      <w:r w:rsidRPr="007D0B28">
        <w:rPr>
          <w:rFonts w:ascii="Arial" w:eastAsia="Times New Roman" w:hAnsi="Arial" w:cs="Arial"/>
          <w:b/>
          <w:bCs/>
          <w:kern w:val="0"/>
          <w:lang w:val="mn-MN"/>
          <w14:ligatures w14:val="none"/>
        </w:rPr>
        <w:t xml:space="preserve"> </w:t>
      </w:r>
    </w:p>
    <w:p w14:paraId="7CFBA4DE" w14:textId="77777777" w:rsidR="007D0B28" w:rsidRPr="007D0B28" w:rsidRDefault="007D0B28" w:rsidP="007D0B28">
      <w:pPr>
        <w:ind w:firstLine="567"/>
        <w:jc w:val="both"/>
        <w:outlineLvl w:val="1"/>
        <w:rPr>
          <w:rFonts w:ascii="Arial" w:eastAsia="Times New Roman" w:hAnsi="Arial" w:cs="Arial"/>
          <w:b/>
          <w:bCs/>
          <w:kern w:val="0"/>
          <w:lang w:val="mn-MN"/>
          <w14:ligatures w14:val="none"/>
        </w:rPr>
      </w:pPr>
    </w:p>
    <w:p w14:paraId="5CF0D2DB"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Хууль тогтоомжийн тухай хуулийн 18 дугаар зүйлийн 18.1 дэх хэсэгт хууль санаачлагч хууль тогтоомжийн төслийг баталснаар үүсэх зардлын тооцоог гаргаж, улсын төсөвт үзүүлэх нөлөөлөл болон тухайн хууль тогтоомжийн үйлчлэх хүрээнд хамаарах иргэн, хуулийн этгээд, төрийн байгууллагын үйл ажиллагаанд үүсэх зардлыг тооцохоор заасан.</w:t>
      </w:r>
    </w:p>
    <w:p w14:paraId="1DD5FF4A"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Үүний дагуу Үл хөдлөх эд хөрөнгийн албан татварын тухай хуульд нэмэлт оруулах тухай хуулийн төсөл /цаашид “хуулийн төсөл” гэх/-ийг хэрэгжүүлэхтэй холбогдон гарах зардлыг Монгол Улсын Засгийн газрын 2016 оны 1 дүгээр сарын 25-ны өдрийн 59 дүгээр тогтоолын дөрөвдүгээр хавсралтаар баталсан “Хууль тогтоомжийг хэрэгжүүлэхтэй холбогдон гарах зардлын тооцоог хийх аргачлал”</w:t>
      </w:r>
      <w:r w:rsidR="006D4ACB">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/цаашид “Аргачлал” гэх/-ын дагуу тооцов.</w:t>
      </w:r>
    </w:p>
    <w:p w14:paraId="35AF8AA8" w14:textId="77777777" w:rsidR="007D0B28" w:rsidRPr="007D0B28" w:rsidRDefault="007D0B28" w:rsidP="006D4ACB">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Хуулийн төслөөр Монгол Улсын иргэний өмчлөх эрхийн улсын бүртгэлд автозогсоолын зориулалтаар бүртгэлтэй үл хөдлөх эд хөрөнгөөс нэгийг үл хөдлөх эд хөрөнгийн албан татвараас чөлөөлөхөөр тусгасан.</w:t>
      </w:r>
      <w:r w:rsidR="006D4ACB">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Иргэн хоёр болон түүнээс дээш автозогсоол өмчилж байгаа тохиолдолд зөвхөн нэг автозогсоол чөлөөлөлтөд хамрагдаж, бусад автозогсоолын албан татвар хэвээр ногдох бөгөөд хуулийн этгээдийн өмчлөлд байгаа автозогсоол уг чөлөөлөлтөд хамрагдахгүй.</w:t>
      </w:r>
    </w:p>
    <w:p w14:paraId="2A672187"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Аргачлалын 1.5-д заасны дагуу зардлыг:</w:t>
      </w:r>
    </w:p>
    <w:p w14:paraId="517E115B" w14:textId="77777777" w:rsidR="007D0B28" w:rsidRPr="007D0B28" w:rsidRDefault="007D0B28" w:rsidP="007D0B28">
      <w:pPr>
        <w:pStyle w:val="ListParagraph"/>
        <w:numPr>
          <w:ilvl w:val="0"/>
          <w:numId w:val="1"/>
        </w:numPr>
        <w:jc w:val="both"/>
        <w:rPr>
          <w:rFonts w:ascii="Arial" w:eastAsia="Times New Roman" w:hAnsi="Arial" w:cs="Arial"/>
          <w:kern w:val="0"/>
          <w14:ligatures w14:val="none"/>
        </w:rPr>
      </w:pPr>
      <w:r w:rsidRPr="007D0B28">
        <w:rPr>
          <w:rFonts w:ascii="Arial" w:eastAsia="Times New Roman" w:hAnsi="Arial" w:cs="Arial"/>
          <w:kern w:val="0"/>
          <w14:ligatures w14:val="none"/>
        </w:rPr>
        <w:t>хуулийн этгээдэд үүсэх зардал;</w:t>
      </w:r>
    </w:p>
    <w:p w14:paraId="6C6CBDAD" w14:textId="77777777" w:rsidR="007D0B28" w:rsidRPr="007D0B28" w:rsidRDefault="007D0B28" w:rsidP="007D0B28">
      <w:pPr>
        <w:pStyle w:val="ListParagraph"/>
        <w:numPr>
          <w:ilvl w:val="0"/>
          <w:numId w:val="1"/>
        </w:numPr>
        <w:jc w:val="both"/>
        <w:rPr>
          <w:rFonts w:ascii="Arial" w:eastAsia="Times New Roman" w:hAnsi="Arial" w:cs="Arial"/>
          <w:kern w:val="0"/>
          <w14:ligatures w14:val="none"/>
        </w:rPr>
      </w:pPr>
      <w:r w:rsidRPr="007D0B28">
        <w:rPr>
          <w:rFonts w:ascii="Arial" w:eastAsia="Times New Roman" w:hAnsi="Arial" w:cs="Arial"/>
          <w:kern w:val="0"/>
          <w14:ligatures w14:val="none"/>
        </w:rPr>
        <w:t>иргэнд үүсэх зардал, ачаалал;</w:t>
      </w:r>
    </w:p>
    <w:p w14:paraId="22B58C16" w14:textId="77777777" w:rsidR="007D0B28" w:rsidRPr="007D0B28" w:rsidRDefault="007D0B28" w:rsidP="007D0B28">
      <w:pPr>
        <w:pStyle w:val="ListParagraph"/>
        <w:numPr>
          <w:ilvl w:val="0"/>
          <w:numId w:val="1"/>
        </w:numPr>
        <w:jc w:val="both"/>
        <w:rPr>
          <w:rFonts w:ascii="Arial" w:eastAsia="Times New Roman" w:hAnsi="Arial" w:cs="Arial"/>
          <w:kern w:val="0"/>
          <w14:ligatures w14:val="none"/>
        </w:rPr>
      </w:pPr>
      <w:r w:rsidRPr="007D0B28">
        <w:rPr>
          <w:rFonts w:ascii="Arial" w:eastAsia="Times New Roman" w:hAnsi="Arial" w:cs="Arial"/>
          <w:kern w:val="0"/>
          <w14:ligatures w14:val="none"/>
        </w:rPr>
        <w:t>төрийн байгууллагад үүсэх зардал;</w:t>
      </w:r>
    </w:p>
    <w:p w14:paraId="29CBF3BF" w14:textId="77777777" w:rsidR="007D0B28" w:rsidRPr="007D0B28" w:rsidRDefault="007D0B28" w:rsidP="007D0B28">
      <w:pPr>
        <w:pStyle w:val="ListParagraph"/>
        <w:numPr>
          <w:ilvl w:val="0"/>
          <w:numId w:val="1"/>
        </w:numPr>
        <w:jc w:val="both"/>
        <w:rPr>
          <w:rFonts w:ascii="Arial" w:eastAsia="Times New Roman" w:hAnsi="Arial" w:cs="Arial"/>
          <w:kern w:val="0"/>
          <w14:ligatures w14:val="none"/>
        </w:rPr>
      </w:pPr>
      <w:r w:rsidRPr="007D0B28">
        <w:rPr>
          <w:rFonts w:ascii="Arial" w:eastAsia="Times New Roman" w:hAnsi="Arial" w:cs="Arial"/>
          <w:kern w:val="0"/>
          <w14:ligatures w14:val="none"/>
        </w:rPr>
        <w:t>улсын болон орон нутгийн төсөвт үзүүлэх нөлөөлөл</w:t>
      </w:r>
      <w:r w:rsidRPr="007D0B28">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гэсэн чиглэлээр тооцож, зардал, ачааллыг хялбарчлах боломжийг судлав.</w:t>
      </w:r>
    </w:p>
    <w:p w14:paraId="1052B25E" w14:textId="77777777" w:rsidR="007D0B28" w:rsidRPr="007D0B28" w:rsidRDefault="007D0B28" w:rsidP="007D0B28">
      <w:pPr>
        <w:ind w:firstLine="567"/>
        <w:jc w:val="both"/>
        <w:rPr>
          <w:rFonts w:ascii="Arial" w:eastAsia="Times New Roman" w:hAnsi="Arial" w:cs="Arial"/>
          <w:kern w:val="0"/>
          <w14:ligatures w14:val="none"/>
        </w:rPr>
      </w:pPr>
    </w:p>
    <w:p w14:paraId="4F917AAB" w14:textId="77777777" w:rsidR="007D0B28" w:rsidRPr="007D0B28" w:rsidRDefault="007D0B28" w:rsidP="007C5838">
      <w:pPr>
        <w:ind w:firstLine="567"/>
        <w:jc w:val="center"/>
        <w:outlineLvl w:val="0"/>
        <w:rPr>
          <w:rFonts w:ascii="Arial" w:eastAsia="Times New Roman" w:hAnsi="Arial" w:cs="Arial"/>
          <w:b/>
          <w:bCs/>
          <w:kern w:val="36"/>
          <w14:ligatures w14:val="none"/>
        </w:rPr>
      </w:pPr>
      <w:r w:rsidRPr="007D0B28">
        <w:rPr>
          <w:rFonts w:ascii="Arial" w:eastAsia="Times New Roman" w:hAnsi="Arial" w:cs="Arial"/>
          <w:b/>
          <w:bCs/>
          <w:kern w:val="36"/>
          <w14:ligatures w14:val="none"/>
        </w:rPr>
        <w:t>ХОЁР. ХУУЛИЙН ЭТГЭЭДЭД ҮҮСЭХ ЗАРДЛЫН ТООЦОО</w:t>
      </w:r>
    </w:p>
    <w:p w14:paraId="1B1BC6A5" w14:textId="77777777" w:rsidR="007D0B28" w:rsidRPr="007D0B28" w:rsidRDefault="007D0B28" w:rsidP="007D0B28">
      <w:pPr>
        <w:ind w:firstLine="567"/>
        <w:jc w:val="both"/>
        <w:outlineLvl w:val="0"/>
        <w:rPr>
          <w:rFonts w:ascii="Arial" w:eastAsia="Times New Roman" w:hAnsi="Arial" w:cs="Arial"/>
          <w:b/>
          <w:bCs/>
          <w:kern w:val="36"/>
          <w14:ligatures w14:val="none"/>
        </w:rPr>
      </w:pPr>
    </w:p>
    <w:p w14:paraId="13A05739" w14:textId="77777777" w:rsidR="007D0B28" w:rsidRPr="007D0B28" w:rsidRDefault="007D0B28" w:rsidP="007D0B28">
      <w:pPr>
        <w:ind w:firstLine="567"/>
        <w:jc w:val="both"/>
        <w:outlineLvl w:val="1"/>
        <w:rPr>
          <w:rFonts w:ascii="Arial" w:eastAsia="Times New Roman" w:hAnsi="Arial" w:cs="Arial"/>
          <w:b/>
          <w:bCs/>
          <w:kern w:val="0"/>
          <w14:ligatures w14:val="none"/>
        </w:rPr>
      </w:pPr>
      <w:r w:rsidRPr="007D0B28">
        <w:rPr>
          <w:rFonts w:ascii="Arial" w:eastAsia="Times New Roman" w:hAnsi="Arial" w:cs="Arial"/>
          <w:b/>
          <w:bCs/>
          <w:kern w:val="0"/>
          <w14:ligatures w14:val="none"/>
        </w:rPr>
        <w:t>2.1. Хуулийн этгээдийн гүйцэтгэх үүргийг тодорхойлох</w:t>
      </w:r>
    </w:p>
    <w:p w14:paraId="093EF0CA"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Хуулийн төслөөр аж ахуйн нэгж, байгууллага болон бусад хуулийн этгээдэд:</w:t>
      </w:r>
    </w:p>
    <w:p w14:paraId="4EA82902" w14:textId="77777777" w:rsidR="007D0B28" w:rsidRPr="007D0B28" w:rsidRDefault="007D0B28" w:rsidP="007D0B28">
      <w:pPr>
        <w:pStyle w:val="ListParagraph"/>
        <w:numPr>
          <w:ilvl w:val="0"/>
          <w:numId w:val="21"/>
        </w:numPr>
        <w:jc w:val="both"/>
        <w:rPr>
          <w:rFonts w:ascii="Arial" w:eastAsia="Times New Roman" w:hAnsi="Arial" w:cs="Arial"/>
          <w:kern w:val="0"/>
          <w14:ligatures w14:val="none"/>
        </w:rPr>
      </w:pPr>
      <w:r w:rsidRPr="007D0B28">
        <w:rPr>
          <w:rFonts w:ascii="Arial" w:eastAsia="Times New Roman" w:hAnsi="Arial" w:cs="Arial"/>
          <w:kern w:val="0"/>
          <w14:ligatures w14:val="none"/>
        </w:rPr>
        <w:t>шинээр мэдээлэл гаргаж өгөх;</w:t>
      </w:r>
    </w:p>
    <w:p w14:paraId="243A1156" w14:textId="77777777" w:rsidR="007D0B28" w:rsidRPr="007D0B28" w:rsidRDefault="007D0B28" w:rsidP="007D0B28">
      <w:pPr>
        <w:pStyle w:val="ListParagraph"/>
        <w:numPr>
          <w:ilvl w:val="0"/>
          <w:numId w:val="21"/>
        </w:numPr>
        <w:jc w:val="both"/>
        <w:rPr>
          <w:rFonts w:ascii="Arial" w:eastAsia="Times New Roman" w:hAnsi="Arial" w:cs="Arial"/>
          <w:kern w:val="0"/>
          <w14:ligatures w14:val="none"/>
        </w:rPr>
      </w:pPr>
      <w:r w:rsidRPr="007D0B28">
        <w:rPr>
          <w:rFonts w:ascii="Arial" w:eastAsia="Times New Roman" w:hAnsi="Arial" w:cs="Arial"/>
          <w:kern w:val="0"/>
          <w14:ligatures w14:val="none"/>
        </w:rPr>
        <w:t>тайлан, мэдээ хүргүүлэх;</w:t>
      </w:r>
    </w:p>
    <w:p w14:paraId="62B7E163" w14:textId="77777777" w:rsidR="007D0B28" w:rsidRPr="007D0B28" w:rsidRDefault="007D0B28" w:rsidP="007D0B28">
      <w:pPr>
        <w:pStyle w:val="ListParagraph"/>
        <w:numPr>
          <w:ilvl w:val="0"/>
          <w:numId w:val="21"/>
        </w:numPr>
        <w:jc w:val="both"/>
        <w:rPr>
          <w:rFonts w:ascii="Arial" w:eastAsia="Times New Roman" w:hAnsi="Arial" w:cs="Arial"/>
          <w:kern w:val="0"/>
          <w14:ligatures w14:val="none"/>
        </w:rPr>
      </w:pPr>
      <w:r w:rsidRPr="007D0B28">
        <w:rPr>
          <w:rFonts w:ascii="Arial" w:eastAsia="Times New Roman" w:hAnsi="Arial" w:cs="Arial"/>
          <w:kern w:val="0"/>
          <w14:ligatures w14:val="none"/>
        </w:rPr>
        <w:t>тусгай бүртгэл хөтлөх;</w:t>
      </w:r>
    </w:p>
    <w:p w14:paraId="434E884D" w14:textId="77777777" w:rsidR="007D0B28" w:rsidRPr="007D0B28" w:rsidRDefault="007D0B28" w:rsidP="007D0B28">
      <w:pPr>
        <w:pStyle w:val="ListParagraph"/>
        <w:numPr>
          <w:ilvl w:val="0"/>
          <w:numId w:val="21"/>
        </w:numPr>
        <w:jc w:val="both"/>
        <w:rPr>
          <w:rFonts w:ascii="Arial" w:eastAsia="Times New Roman" w:hAnsi="Arial" w:cs="Arial"/>
          <w:kern w:val="0"/>
          <w14:ligatures w14:val="none"/>
        </w:rPr>
      </w:pPr>
      <w:r w:rsidRPr="007D0B28">
        <w:rPr>
          <w:rFonts w:ascii="Arial" w:eastAsia="Times New Roman" w:hAnsi="Arial" w:cs="Arial"/>
          <w:kern w:val="0"/>
          <w14:ligatures w14:val="none"/>
        </w:rPr>
        <w:t>зөвшөөрөл авах;</w:t>
      </w:r>
    </w:p>
    <w:p w14:paraId="36CFDD0C" w14:textId="77777777" w:rsidR="007D0B28" w:rsidRPr="007D0B28" w:rsidRDefault="007D0B28" w:rsidP="007D0B28">
      <w:pPr>
        <w:pStyle w:val="ListParagraph"/>
        <w:numPr>
          <w:ilvl w:val="0"/>
          <w:numId w:val="21"/>
        </w:numPr>
        <w:jc w:val="both"/>
        <w:rPr>
          <w:rFonts w:ascii="Arial" w:eastAsia="Times New Roman" w:hAnsi="Arial" w:cs="Arial"/>
          <w:kern w:val="0"/>
          <w14:ligatures w14:val="none"/>
        </w:rPr>
      </w:pPr>
      <w:r w:rsidRPr="007D0B28">
        <w:rPr>
          <w:rFonts w:ascii="Arial" w:eastAsia="Times New Roman" w:hAnsi="Arial" w:cs="Arial"/>
          <w:kern w:val="0"/>
          <w14:ligatures w14:val="none"/>
        </w:rPr>
        <w:t>өргөдөл гаргах;</w:t>
      </w:r>
    </w:p>
    <w:p w14:paraId="5F5FDE7D" w14:textId="77777777" w:rsidR="007D0B28" w:rsidRPr="007D0B28" w:rsidRDefault="007D0B28" w:rsidP="007D0B28">
      <w:pPr>
        <w:pStyle w:val="ListParagraph"/>
        <w:numPr>
          <w:ilvl w:val="0"/>
          <w:numId w:val="21"/>
        </w:numPr>
        <w:jc w:val="both"/>
        <w:rPr>
          <w:rFonts w:ascii="Arial" w:eastAsia="Times New Roman" w:hAnsi="Arial" w:cs="Arial"/>
          <w:kern w:val="0"/>
          <w14:ligatures w14:val="none"/>
        </w:rPr>
      </w:pPr>
      <w:r w:rsidRPr="007D0B28">
        <w:rPr>
          <w:rFonts w:ascii="Arial" w:eastAsia="Times New Roman" w:hAnsi="Arial" w:cs="Arial"/>
          <w:kern w:val="0"/>
          <w14:ligatures w14:val="none"/>
        </w:rPr>
        <w:t>нэмэлт татварын тайлан бэлтгэх</w:t>
      </w:r>
      <w:r w:rsidRPr="007D0B28">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зэрэг захиргааны шинжтэй шинэ үүрэг ногдуулаагүй.</w:t>
      </w:r>
    </w:p>
    <w:p w14:paraId="7BE74609" w14:textId="77777777" w:rsid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lastRenderedPageBreak/>
        <w:t>Хуулийн этгээдийн өмчлөлд байгаа автозогсоол татварын чөлөөлөлтөд хамрагдахгүй тул тухайн хуулийн этгээдийн одоо мөрдөж байгаа татвар ногдуулах, тайлагнах, төлөх харилцаанд өөрчлөлт орохгүй.</w:t>
      </w:r>
    </w:p>
    <w:p w14:paraId="7276C54C" w14:textId="77777777" w:rsidR="00A30814" w:rsidRPr="007D0B28" w:rsidRDefault="00A30814" w:rsidP="007D0B28">
      <w:pPr>
        <w:ind w:firstLine="567"/>
        <w:jc w:val="both"/>
        <w:rPr>
          <w:rFonts w:ascii="Arial" w:eastAsia="Times New Roman" w:hAnsi="Arial" w:cs="Arial"/>
          <w:kern w:val="0"/>
          <w14:ligatures w14:val="none"/>
        </w:rPr>
      </w:pPr>
    </w:p>
    <w:p w14:paraId="517BE287" w14:textId="77777777" w:rsidR="007D0B28" w:rsidRPr="007D0B28" w:rsidRDefault="007D0B28" w:rsidP="007D0B28">
      <w:pPr>
        <w:ind w:firstLine="567"/>
        <w:jc w:val="both"/>
        <w:outlineLvl w:val="1"/>
        <w:rPr>
          <w:rFonts w:ascii="Arial" w:eastAsia="Times New Roman" w:hAnsi="Arial" w:cs="Arial"/>
          <w:b/>
          <w:bCs/>
          <w:kern w:val="0"/>
          <w14:ligatures w14:val="none"/>
        </w:rPr>
      </w:pPr>
      <w:r w:rsidRPr="007D0B28">
        <w:rPr>
          <w:rFonts w:ascii="Arial" w:eastAsia="Times New Roman" w:hAnsi="Arial" w:cs="Arial"/>
          <w:b/>
          <w:bCs/>
          <w:kern w:val="0"/>
          <w14:ligatures w14:val="none"/>
        </w:rPr>
        <w:t>2.2. Хуулийн этгээдийн зардал</w:t>
      </w:r>
    </w:p>
    <w:p w14:paraId="18AE40DE"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Аргачлалын дагуу хуулийн этгээдийн зардлыг:</w:t>
      </w:r>
    </w:p>
    <w:p w14:paraId="6FFB46BC"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Зардал = Үйл ажиллагаанд зарцуулах хугацаа × Ажлын хөлс</w:t>
      </w:r>
    </w:p>
    <w:p w14:paraId="15D57C15"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Тоон үзүүлэлт = Тохиолдлын тоо × Давтамж</w:t>
      </w:r>
    </w:p>
    <w:p w14:paraId="3A05E6C1"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Нийт зардал = Зардал × Тоон үзүүлэлт</w:t>
      </w:r>
      <w:r w:rsidRPr="007C5838">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гэсэн зарчмаар тооцно.</w:t>
      </w:r>
    </w:p>
    <w:p w14:paraId="0F724BA3" w14:textId="77777777" w:rsidR="007D0B28" w:rsidRPr="007D0B28" w:rsidRDefault="007D0B28" w:rsidP="00A30814">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Гэвч хуулийн төсөл нь хуулийн этгээдэд шинээр гүйцэтгэх үүрэг бий болгохгүй учраас шинэ захиргааны үйл ажиллагаа, түүнд зарцуулах хугацаа, давтамж үүсэхгүй.</w:t>
      </w:r>
      <w:r w:rsidRPr="007C5838">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Иймд:</w:t>
      </w:r>
      <w:r w:rsidR="00A30814" w:rsidRPr="007C5838">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Хуулийн этгээдэд шинээр үүсэх захиргааны зардал = 0 төгрөг.</w:t>
      </w:r>
    </w:p>
    <w:p w14:paraId="2ECC77AB" w14:textId="77777777" w:rsidR="007D0B28" w:rsidRPr="007D0B28" w:rsidRDefault="007D0B28" w:rsidP="007D0B28">
      <w:pPr>
        <w:ind w:firstLine="567"/>
        <w:jc w:val="both"/>
        <w:outlineLvl w:val="1"/>
        <w:rPr>
          <w:rFonts w:ascii="Arial" w:eastAsia="Times New Roman" w:hAnsi="Arial" w:cs="Arial"/>
          <w:b/>
          <w:bCs/>
          <w:kern w:val="0"/>
          <w14:ligatures w14:val="none"/>
        </w:rPr>
      </w:pPr>
      <w:r w:rsidRPr="007D0B28">
        <w:rPr>
          <w:rFonts w:ascii="Arial" w:eastAsia="Times New Roman" w:hAnsi="Arial" w:cs="Arial"/>
          <w:b/>
          <w:bCs/>
          <w:kern w:val="0"/>
          <w14:ligatures w14:val="none"/>
        </w:rPr>
        <w:t>2.3. Нэмэлт зардал</w:t>
      </w:r>
    </w:p>
    <w:p w14:paraId="7517B196"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Хуулийн төслийг хэрэгжүүлэхтэй холбоотойгоор хуулийн этгээд шинээр тоног төхөөрөмж авах, программ хангамж хөгжүүлэх, ажилтан авах, тусгай тайлан гаргах үүрэг хүлээхгүй.</w:t>
      </w:r>
      <w:r w:rsidRPr="007D0B28">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Иймд Аргачлалын 2.8-д заасан хуулийн этгээдийн нэмэлт зардал үүсэхгүй гэж тооцов.</w:t>
      </w:r>
    </w:p>
    <w:p w14:paraId="2904B8DC" w14:textId="77777777" w:rsidR="007D0B28" w:rsidRPr="007D0B28" w:rsidRDefault="007D0B28" w:rsidP="007D0B28">
      <w:pPr>
        <w:ind w:firstLine="567"/>
        <w:jc w:val="both"/>
        <w:outlineLvl w:val="1"/>
        <w:rPr>
          <w:rFonts w:ascii="Arial" w:eastAsia="Times New Roman" w:hAnsi="Arial" w:cs="Arial"/>
          <w:b/>
          <w:bCs/>
          <w:kern w:val="0"/>
          <w14:ligatures w14:val="none"/>
        </w:rPr>
      </w:pPr>
      <w:r w:rsidRPr="007D0B28">
        <w:rPr>
          <w:rFonts w:ascii="Arial" w:eastAsia="Times New Roman" w:hAnsi="Arial" w:cs="Arial"/>
          <w:b/>
          <w:bCs/>
          <w:kern w:val="0"/>
          <w14:ligatures w14:val="none"/>
        </w:rPr>
        <w:t>2.4. Хялбарчлах боломж</w:t>
      </w:r>
    </w:p>
    <w:p w14:paraId="3534A305"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Хуулийн этгээдэд шинэ үүрэг ногдуулаагүй тул хялбарчлах нэмэлт зохицуулалт шаардахгүй.</w:t>
      </w:r>
    </w:p>
    <w:p w14:paraId="3F5EBB27" w14:textId="77777777" w:rsidR="007D0B28" w:rsidRPr="007C5838" w:rsidRDefault="007D0B28" w:rsidP="007D0B28">
      <w:pPr>
        <w:ind w:firstLine="567"/>
        <w:jc w:val="both"/>
        <w:outlineLvl w:val="2"/>
        <w:rPr>
          <w:rFonts w:ascii="Arial" w:eastAsia="Times New Roman" w:hAnsi="Arial" w:cs="Arial"/>
          <w:b/>
          <w:bCs/>
          <w:kern w:val="0"/>
          <w:lang w:val="mn-MN"/>
          <w14:ligatures w14:val="none"/>
        </w:rPr>
      </w:pPr>
      <w:r w:rsidRPr="007D0B28">
        <w:rPr>
          <w:rFonts w:ascii="Arial" w:eastAsia="Times New Roman" w:hAnsi="Arial" w:cs="Arial"/>
          <w:b/>
          <w:bCs/>
          <w:kern w:val="0"/>
          <w14:ligatures w14:val="none"/>
        </w:rPr>
        <w:t>Хуулийн этгээдийн зардлын дүгнэлт</w:t>
      </w:r>
      <w:r w:rsidR="007C5838">
        <w:rPr>
          <w:rFonts w:ascii="Arial" w:eastAsia="Times New Roman" w:hAnsi="Arial" w:cs="Arial"/>
          <w:b/>
          <w:bCs/>
          <w:kern w:val="0"/>
          <w:lang w:val="mn-MN"/>
          <w14:ligatures w14:val="none"/>
        </w:rPr>
        <w:t>:</w:t>
      </w:r>
    </w:p>
    <w:p w14:paraId="303E93D2" w14:textId="77777777" w:rsidR="007C5838" w:rsidRDefault="007C5838" w:rsidP="007D0B28">
      <w:pPr>
        <w:ind w:firstLine="567"/>
        <w:jc w:val="both"/>
        <w:outlineLvl w:val="2"/>
        <w:rPr>
          <w:rFonts w:ascii="Arial" w:eastAsia="Times New Roman" w:hAnsi="Arial" w:cs="Arial"/>
          <w:b/>
          <w:bCs/>
          <w:kern w:val="0"/>
          <w14:ligatures w14:val="none"/>
        </w:rPr>
      </w:pPr>
    </w:p>
    <w:tbl>
      <w:tblPr>
        <w:tblStyle w:val="TableGrid"/>
        <w:tblW w:w="7087" w:type="dxa"/>
        <w:tblInd w:w="988" w:type="dxa"/>
        <w:tblLook w:val="04A0" w:firstRow="1" w:lastRow="0" w:firstColumn="1" w:lastColumn="0" w:noHBand="0" w:noVBand="1"/>
      </w:tblPr>
      <w:tblGrid>
        <w:gridCol w:w="3687"/>
        <w:gridCol w:w="3400"/>
      </w:tblGrid>
      <w:tr w:rsidR="007C5838" w14:paraId="3D5ECD07" w14:textId="77777777" w:rsidTr="007C5838">
        <w:tc>
          <w:tcPr>
            <w:tcW w:w="3687" w:type="dxa"/>
            <w:vAlign w:val="center"/>
          </w:tcPr>
          <w:p w14:paraId="6BB9B228" w14:textId="77777777" w:rsidR="007C5838" w:rsidRPr="007D0B28" w:rsidRDefault="007C5838" w:rsidP="007C5838">
            <w:pPr>
              <w:ind w:firstLine="567"/>
              <w:jc w:val="both"/>
              <w:rPr>
                <w:rFonts w:ascii="Arial" w:eastAsia="Times New Roman" w:hAnsi="Arial" w:cs="Arial"/>
                <w:b/>
                <w:bCs/>
                <w:kern w:val="0"/>
                <w14:ligatures w14:val="none"/>
              </w:rPr>
            </w:pPr>
            <w:r w:rsidRPr="007D0B28">
              <w:rPr>
                <w:rFonts w:ascii="Arial" w:eastAsia="Times New Roman" w:hAnsi="Arial" w:cs="Arial"/>
                <w:b/>
                <w:bCs/>
                <w:kern w:val="0"/>
                <w14:ligatures w14:val="none"/>
              </w:rPr>
              <w:t>Үзүүлэлт</w:t>
            </w:r>
          </w:p>
        </w:tc>
        <w:tc>
          <w:tcPr>
            <w:tcW w:w="3400" w:type="dxa"/>
            <w:vAlign w:val="center"/>
          </w:tcPr>
          <w:p w14:paraId="4DF4A4B0" w14:textId="77777777" w:rsidR="007C5838" w:rsidRPr="007D0B28" w:rsidRDefault="007C5838" w:rsidP="007C5838">
            <w:pPr>
              <w:ind w:firstLine="567"/>
              <w:jc w:val="both"/>
              <w:rPr>
                <w:rFonts w:ascii="Arial" w:eastAsia="Times New Roman" w:hAnsi="Arial" w:cs="Arial"/>
                <w:b/>
                <w:bCs/>
                <w:kern w:val="0"/>
                <w14:ligatures w14:val="none"/>
              </w:rPr>
            </w:pPr>
            <w:r w:rsidRPr="007D0B28">
              <w:rPr>
                <w:rFonts w:ascii="Arial" w:eastAsia="Times New Roman" w:hAnsi="Arial" w:cs="Arial"/>
                <w:b/>
                <w:bCs/>
                <w:kern w:val="0"/>
                <w14:ligatures w14:val="none"/>
              </w:rPr>
              <w:t>Зардал</w:t>
            </w:r>
          </w:p>
        </w:tc>
      </w:tr>
      <w:tr w:rsidR="007C5838" w14:paraId="67D49688" w14:textId="77777777" w:rsidTr="007C5838">
        <w:tc>
          <w:tcPr>
            <w:tcW w:w="3687" w:type="dxa"/>
            <w:vAlign w:val="center"/>
          </w:tcPr>
          <w:p w14:paraId="78EC5E41" w14:textId="77777777" w:rsidR="007C5838" w:rsidRPr="007D0B28" w:rsidRDefault="007C5838" w:rsidP="007C5838">
            <w:pPr>
              <w:jc w:val="both"/>
              <w:rPr>
                <w:rFonts w:ascii="Arial" w:eastAsia="Times New Roman" w:hAnsi="Arial" w:cs="Arial"/>
                <w:kern w:val="0"/>
                <w14:ligatures w14:val="none"/>
              </w:rPr>
            </w:pPr>
            <w:r w:rsidRPr="007D0B28">
              <w:rPr>
                <w:rFonts w:ascii="Arial" w:eastAsia="Times New Roman" w:hAnsi="Arial" w:cs="Arial"/>
                <w:kern w:val="0"/>
                <w14:ligatures w14:val="none"/>
              </w:rPr>
              <w:t>Захиргааны шинэ үүрэг</w:t>
            </w:r>
          </w:p>
        </w:tc>
        <w:tc>
          <w:tcPr>
            <w:tcW w:w="3400" w:type="dxa"/>
            <w:vAlign w:val="center"/>
          </w:tcPr>
          <w:p w14:paraId="1EE8E637" w14:textId="77777777" w:rsidR="007C5838" w:rsidRPr="007D0B28" w:rsidRDefault="007C5838" w:rsidP="007C583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Үүсэхгүй</w:t>
            </w:r>
          </w:p>
        </w:tc>
      </w:tr>
      <w:tr w:rsidR="007C5838" w14:paraId="62269F56" w14:textId="77777777" w:rsidTr="007C5838">
        <w:tc>
          <w:tcPr>
            <w:tcW w:w="3687" w:type="dxa"/>
            <w:vAlign w:val="center"/>
          </w:tcPr>
          <w:p w14:paraId="619FD557" w14:textId="77777777" w:rsidR="007C5838" w:rsidRPr="007D0B28" w:rsidRDefault="007C5838" w:rsidP="007C5838">
            <w:pPr>
              <w:rPr>
                <w:rFonts w:ascii="Arial" w:eastAsia="Times New Roman" w:hAnsi="Arial" w:cs="Arial"/>
                <w:kern w:val="0"/>
                <w14:ligatures w14:val="none"/>
              </w:rPr>
            </w:pPr>
            <w:r w:rsidRPr="007D0B28">
              <w:rPr>
                <w:rFonts w:ascii="Arial" w:eastAsia="Times New Roman" w:hAnsi="Arial" w:cs="Arial"/>
                <w:kern w:val="0"/>
                <w14:ligatures w14:val="none"/>
              </w:rPr>
              <w:t>Мэдээлэл, тайлангийн нэмэлт зардал</w:t>
            </w:r>
          </w:p>
        </w:tc>
        <w:tc>
          <w:tcPr>
            <w:tcW w:w="3400" w:type="dxa"/>
            <w:vAlign w:val="center"/>
          </w:tcPr>
          <w:p w14:paraId="4BC86710" w14:textId="77777777" w:rsidR="007C5838" w:rsidRPr="007D0B28" w:rsidRDefault="007C5838" w:rsidP="007C583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0 төгрөг</w:t>
            </w:r>
          </w:p>
        </w:tc>
      </w:tr>
      <w:tr w:rsidR="007C5838" w14:paraId="7FE2BA64" w14:textId="77777777" w:rsidTr="007C5838">
        <w:tc>
          <w:tcPr>
            <w:tcW w:w="3687" w:type="dxa"/>
            <w:vAlign w:val="center"/>
          </w:tcPr>
          <w:p w14:paraId="7EBB8DDD" w14:textId="77777777" w:rsidR="007C5838" w:rsidRPr="007D0B28" w:rsidRDefault="007C5838" w:rsidP="007C5838">
            <w:pPr>
              <w:rPr>
                <w:rFonts w:ascii="Arial" w:eastAsia="Times New Roman" w:hAnsi="Arial" w:cs="Arial"/>
                <w:kern w:val="0"/>
                <w14:ligatures w14:val="none"/>
              </w:rPr>
            </w:pPr>
            <w:r w:rsidRPr="007D0B28">
              <w:rPr>
                <w:rFonts w:ascii="Arial" w:eastAsia="Times New Roman" w:hAnsi="Arial" w:cs="Arial"/>
                <w:kern w:val="0"/>
                <w14:ligatures w14:val="none"/>
              </w:rPr>
              <w:t>Техник, программын нэмэлт зардал</w:t>
            </w:r>
          </w:p>
        </w:tc>
        <w:tc>
          <w:tcPr>
            <w:tcW w:w="3400" w:type="dxa"/>
            <w:vAlign w:val="center"/>
          </w:tcPr>
          <w:p w14:paraId="7C3E5F80" w14:textId="77777777" w:rsidR="007C5838" w:rsidRPr="007D0B28" w:rsidRDefault="007C5838" w:rsidP="007C583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0 төгрөг</w:t>
            </w:r>
          </w:p>
        </w:tc>
      </w:tr>
      <w:tr w:rsidR="007C5838" w14:paraId="44A8F566" w14:textId="77777777" w:rsidTr="007C5838">
        <w:tc>
          <w:tcPr>
            <w:tcW w:w="3687" w:type="dxa"/>
            <w:vAlign w:val="center"/>
          </w:tcPr>
          <w:p w14:paraId="38158923" w14:textId="77777777" w:rsidR="007C5838" w:rsidRPr="007D0B28" w:rsidRDefault="007C5838" w:rsidP="007C5838">
            <w:pPr>
              <w:rPr>
                <w:rFonts w:ascii="Arial" w:eastAsia="Times New Roman" w:hAnsi="Arial" w:cs="Arial"/>
                <w:kern w:val="0"/>
                <w14:ligatures w14:val="none"/>
              </w:rPr>
            </w:pPr>
            <w:r w:rsidRPr="007D0B28">
              <w:rPr>
                <w:rFonts w:ascii="Arial" w:eastAsia="Times New Roman" w:hAnsi="Arial" w:cs="Arial"/>
                <w:kern w:val="0"/>
                <w14:ligatures w14:val="none"/>
              </w:rPr>
              <w:t>Нэмэлт хүний нөөц</w:t>
            </w:r>
          </w:p>
        </w:tc>
        <w:tc>
          <w:tcPr>
            <w:tcW w:w="3400" w:type="dxa"/>
            <w:vAlign w:val="center"/>
          </w:tcPr>
          <w:p w14:paraId="2D3AD277" w14:textId="77777777" w:rsidR="007C5838" w:rsidRPr="007D0B28" w:rsidRDefault="007C5838" w:rsidP="007C583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Шаардахгүй</w:t>
            </w:r>
          </w:p>
        </w:tc>
      </w:tr>
      <w:tr w:rsidR="007C5838" w14:paraId="304ACF04" w14:textId="77777777" w:rsidTr="007C5838">
        <w:tc>
          <w:tcPr>
            <w:tcW w:w="3687" w:type="dxa"/>
            <w:vAlign w:val="center"/>
          </w:tcPr>
          <w:p w14:paraId="20DB1F8D" w14:textId="77777777" w:rsidR="007C5838" w:rsidRPr="007D0B28" w:rsidRDefault="007C5838" w:rsidP="007C5838">
            <w:pPr>
              <w:ind w:firstLine="567"/>
              <w:rPr>
                <w:rFonts w:ascii="Arial" w:eastAsia="Times New Roman" w:hAnsi="Arial" w:cs="Arial"/>
                <w:kern w:val="0"/>
                <w14:ligatures w14:val="none"/>
              </w:rPr>
            </w:pPr>
            <w:r w:rsidRPr="007D0B28">
              <w:rPr>
                <w:rFonts w:ascii="Arial" w:eastAsia="Times New Roman" w:hAnsi="Arial" w:cs="Arial"/>
                <w:b/>
                <w:bCs/>
                <w:kern w:val="0"/>
                <w14:ligatures w14:val="none"/>
              </w:rPr>
              <w:t>Нийт нэмэлт зардал</w:t>
            </w:r>
          </w:p>
        </w:tc>
        <w:tc>
          <w:tcPr>
            <w:tcW w:w="3400" w:type="dxa"/>
            <w:vAlign w:val="center"/>
          </w:tcPr>
          <w:p w14:paraId="1156215E" w14:textId="77777777" w:rsidR="007C5838" w:rsidRPr="007D0B28" w:rsidRDefault="007C5838" w:rsidP="007C5838">
            <w:pPr>
              <w:ind w:firstLine="567"/>
              <w:jc w:val="both"/>
              <w:rPr>
                <w:rFonts w:ascii="Arial" w:eastAsia="Times New Roman" w:hAnsi="Arial" w:cs="Arial"/>
                <w:kern w:val="0"/>
                <w14:ligatures w14:val="none"/>
              </w:rPr>
            </w:pPr>
            <w:r w:rsidRPr="007D0B28">
              <w:rPr>
                <w:rFonts w:ascii="Arial" w:eastAsia="Times New Roman" w:hAnsi="Arial" w:cs="Arial"/>
                <w:b/>
                <w:bCs/>
                <w:kern w:val="0"/>
                <w14:ligatures w14:val="none"/>
              </w:rPr>
              <w:t>0 төгрөг</w:t>
            </w:r>
          </w:p>
        </w:tc>
      </w:tr>
    </w:tbl>
    <w:p w14:paraId="40F4AB50" w14:textId="77777777" w:rsidR="007D0B28" w:rsidRPr="007D0B28" w:rsidRDefault="007D0B28" w:rsidP="007C5838">
      <w:pPr>
        <w:jc w:val="both"/>
        <w:rPr>
          <w:rFonts w:ascii="Arial" w:hAnsi="Arial" w:cs="Arial"/>
        </w:rPr>
      </w:pPr>
    </w:p>
    <w:p w14:paraId="055CF442" w14:textId="77777777" w:rsidR="007D0B28" w:rsidRPr="007D0B28" w:rsidRDefault="007D0B28" w:rsidP="007D0B28">
      <w:pPr>
        <w:ind w:firstLine="567"/>
        <w:jc w:val="both"/>
        <w:rPr>
          <w:rFonts w:ascii="Arial" w:hAnsi="Arial" w:cs="Arial"/>
        </w:rPr>
      </w:pPr>
    </w:p>
    <w:p w14:paraId="5A13336F" w14:textId="77777777" w:rsidR="007D0B28" w:rsidRDefault="007D0B28" w:rsidP="007C5838">
      <w:pPr>
        <w:ind w:firstLine="567"/>
        <w:jc w:val="center"/>
        <w:outlineLvl w:val="0"/>
        <w:rPr>
          <w:rFonts w:ascii="Arial" w:eastAsia="Times New Roman" w:hAnsi="Arial" w:cs="Arial"/>
          <w:b/>
          <w:bCs/>
          <w:kern w:val="36"/>
          <w14:ligatures w14:val="none"/>
        </w:rPr>
      </w:pPr>
      <w:r w:rsidRPr="007D0B28">
        <w:rPr>
          <w:rFonts w:ascii="Arial" w:eastAsia="Times New Roman" w:hAnsi="Arial" w:cs="Arial"/>
          <w:b/>
          <w:bCs/>
          <w:kern w:val="36"/>
          <w14:ligatures w14:val="none"/>
        </w:rPr>
        <w:t>ГУРАВ. ИРГЭНД ҮҮСЭХ ЗАРДАЛ, АЧААЛЛЫН ТООЦОО</w:t>
      </w:r>
    </w:p>
    <w:p w14:paraId="2DA910A7" w14:textId="77777777" w:rsidR="00A30814" w:rsidRPr="007D0B28" w:rsidRDefault="00A30814" w:rsidP="007D0B28">
      <w:pPr>
        <w:ind w:firstLine="567"/>
        <w:jc w:val="both"/>
        <w:outlineLvl w:val="0"/>
        <w:rPr>
          <w:rFonts w:ascii="Arial" w:eastAsia="Times New Roman" w:hAnsi="Arial" w:cs="Arial"/>
          <w:b/>
          <w:bCs/>
          <w:kern w:val="36"/>
          <w14:ligatures w14:val="none"/>
        </w:rPr>
      </w:pPr>
    </w:p>
    <w:p w14:paraId="49F09CA7" w14:textId="77777777" w:rsidR="007D0B28" w:rsidRPr="007D0B28" w:rsidRDefault="007D0B28" w:rsidP="007D0B28">
      <w:pPr>
        <w:ind w:firstLine="567"/>
        <w:jc w:val="both"/>
        <w:outlineLvl w:val="1"/>
        <w:rPr>
          <w:rFonts w:ascii="Arial" w:eastAsia="Times New Roman" w:hAnsi="Arial" w:cs="Arial"/>
          <w:b/>
          <w:bCs/>
          <w:kern w:val="0"/>
          <w14:ligatures w14:val="none"/>
        </w:rPr>
      </w:pPr>
      <w:r w:rsidRPr="007D0B28">
        <w:rPr>
          <w:rFonts w:ascii="Arial" w:eastAsia="Times New Roman" w:hAnsi="Arial" w:cs="Arial"/>
          <w:b/>
          <w:bCs/>
          <w:kern w:val="0"/>
          <w14:ligatures w14:val="none"/>
        </w:rPr>
        <w:t>3.1. Иргэний гүйцэтгэх үүргийг тодорхойлох</w:t>
      </w:r>
    </w:p>
    <w:p w14:paraId="2EB67F2C" w14:textId="77777777" w:rsidR="007D0B28" w:rsidRPr="007D0B28" w:rsidRDefault="007D0B28" w:rsidP="00A30814">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Хуулийн төслөөр нэг автозогсоол өмчилж байгаа иргэнд татварын чөлөөлөлт эдлэхийн тулд заавал тусгай өргөдөл, тайлан, нотлох баримт гаргаж өгөх үүргийг хуулийн төсөлд тусгаагүй.</w:t>
      </w:r>
      <w:r w:rsidR="00A30814">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Харин хоёр болон түүнээс дээш автозогсоол өмчилсөн иргэний хувьд аль нэг автозогсоолыг чөлөөлөлтөд хамруулах асуудлыг татварын болон эд хөрөнгийн эрхийн улсын бүртгэлийн мэдээлэлд үндэслэн автоматаар шийдвэрлэх боломжтой.</w:t>
      </w:r>
    </w:p>
    <w:p w14:paraId="2A397FEC"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Иймд хуулийн хэрэгжилтийг мэдээллийн сангийн автомат солилцоонд тулгуурлан зохион байгуулсан нөхцөлд иргэнээс нэмэлт баримт бичиг шаардахгүй байх боломжтой.</w:t>
      </w:r>
    </w:p>
    <w:p w14:paraId="7AED3867" w14:textId="77777777" w:rsidR="007D0B28" w:rsidRPr="007D0B28" w:rsidRDefault="007D0B28" w:rsidP="007D0B28">
      <w:pPr>
        <w:ind w:firstLine="567"/>
        <w:jc w:val="both"/>
        <w:outlineLvl w:val="1"/>
        <w:rPr>
          <w:rFonts w:ascii="Arial" w:eastAsia="Times New Roman" w:hAnsi="Arial" w:cs="Arial"/>
          <w:b/>
          <w:bCs/>
          <w:kern w:val="0"/>
          <w14:ligatures w14:val="none"/>
        </w:rPr>
      </w:pPr>
      <w:r w:rsidRPr="007D0B28">
        <w:rPr>
          <w:rFonts w:ascii="Arial" w:eastAsia="Times New Roman" w:hAnsi="Arial" w:cs="Arial"/>
          <w:b/>
          <w:bCs/>
          <w:kern w:val="0"/>
          <w14:ligatures w14:val="none"/>
        </w:rPr>
        <w:t>3.2. Иргэний цаг хугацааны ачаалал</w:t>
      </w:r>
    </w:p>
    <w:p w14:paraId="7999C60B"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Аргачлалын дагуу иргэнд үүсэх ачааллыг:</w:t>
      </w:r>
    </w:p>
    <w:p w14:paraId="1B4F934D" w14:textId="77777777" w:rsidR="007D0B28" w:rsidRPr="007D0B28" w:rsidRDefault="007D0B28" w:rsidP="00A30814">
      <w:pPr>
        <w:ind w:firstLine="567"/>
        <w:jc w:val="both"/>
        <w:rPr>
          <w:rFonts w:ascii="Arial" w:eastAsia="Times New Roman" w:hAnsi="Arial" w:cs="Arial"/>
          <w:kern w:val="0"/>
          <w14:ligatures w14:val="none"/>
        </w:rPr>
      </w:pPr>
      <w:r w:rsidRPr="007D0B28">
        <w:rPr>
          <w:rFonts w:ascii="Arial" w:eastAsia="Times New Roman" w:hAnsi="Arial" w:cs="Arial"/>
          <w:b/>
          <w:bCs/>
          <w:kern w:val="0"/>
          <w14:ligatures w14:val="none"/>
        </w:rPr>
        <w:lastRenderedPageBreak/>
        <w:t>Ачаалал = Цаг хугацаа × Тоон үзүүлэлт</w:t>
      </w:r>
      <w:r w:rsidR="00A30814">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гэсэн томьёогоор тооцдог.</w:t>
      </w:r>
    </w:p>
    <w:p w14:paraId="56D2BBD3" w14:textId="77777777" w:rsidR="007D0B28" w:rsidRPr="007D0B28" w:rsidRDefault="007D0B28" w:rsidP="00A30814">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Хуулийн төсөлд иргэн заавал өргөдөл гаргах, маягт бөглөх, байгууллагад биечлэн очих зохицуулалт байхгүй.</w:t>
      </w:r>
      <w:r w:rsidR="00A30814">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Татварын болон улсын бүртгэлийн мэдээллийн санг уялдуулан чөлөөлөлтийг автоматаар эдлүүлсэн нөхцөлд:</w:t>
      </w:r>
    </w:p>
    <w:p w14:paraId="6D7C7919"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үүрэгтэй танилцах тусгай ажиллагаа;</w:t>
      </w:r>
    </w:p>
    <w:p w14:paraId="5B3EA00D"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мэдээлэл цуглуулах;</w:t>
      </w:r>
    </w:p>
    <w:p w14:paraId="0C8F0930"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маягт бөглөх;</w:t>
      </w:r>
    </w:p>
    <w:p w14:paraId="66603094"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баримт бичиг хүргүүлэх;</w:t>
      </w:r>
    </w:p>
    <w:p w14:paraId="13349C2C"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төлбөр, хураамж төлөх</w:t>
      </w:r>
      <w:r w:rsidR="00A30814">
        <w:rPr>
          <w:rFonts w:ascii="Arial" w:eastAsia="Times New Roman" w:hAnsi="Arial" w:cs="Arial"/>
          <w:kern w:val="0"/>
          <w:lang w:val="mn-MN"/>
          <w14:ligatures w14:val="none"/>
        </w:rPr>
        <w:t xml:space="preserve"> </w:t>
      </w:r>
      <w:r w:rsidRPr="00A30814">
        <w:rPr>
          <w:rFonts w:ascii="Arial" w:eastAsia="Times New Roman" w:hAnsi="Arial" w:cs="Arial"/>
          <w:kern w:val="0"/>
          <w14:ligatures w14:val="none"/>
        </w:rPr>
        <w:t>зэрэг ажиллагаа иргэнд шинээр үүсэхгүй.</w:t>
      </w:r>
    </w:p>
    <w:p w14:paraId="645807DE" w14:textId="77777777" w:rsidR="007D0B28" w:rsidRPr="007D0B28" w:rsidRDefault="007D0B28" w:rsidP="00A30814">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Иймд хэвийн тохиолдолд</w:t>
      </w:r>
      <w:r w:rsidRPr="007D0B28">
        <w:rPr>
          <w:rFonts w:ascii="Arial" w:eastAsia="Times New Roman" w:hAnsi="Arial" w:cs="Arial"/>
          <w:b/>
          <w:bCs/>
          <w:kern w:val="0"/>
          <w14:ligatures w14:val="none"/>
        </w:rPr>
        <w:t>Иргэнд үүсэх нэмэлт цаг хугацааны ачаалал = 0 минут.</w:t>
      </w:r>
      <w:r w:rsidR="00A30814">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Харин өмчлөх эрхийн бүртгэлийн мэдээлэл зөрүүтэй, өмчлөгчийн мэдээлэл шинэчлэгдээгүй зэрэг онцгой тохиолдолд тухайн иргэн одоо хүчин төгөлдөр мөрдөгдөж байгаа бүртгэлийн журмын дагуу мэдээллээ залруулах шаардлага үүсэж болох бөгөөд энэ нь энэхүү хуулийн төслөөр шинээр бий болгож байгаа үүрэг биш юм.</w:t>
      </w:r>
    </w:p>
    <w:p w14:paraId="2032BF38" w14:textId="77777777" w:rsidR="007D0B28" w:rsidRPr="007D0B28" w:rsidRDefault="007D0B28" w:rsidP="007D0B28">
      <w:pPr>
        <w:ind w:firstLine="567"/>
        <w:jc w:val="both"/>
        <w:outlineLvl w:val="1"/>
        <w:rPr>
          <w:rFonts w:ascii="Arial" w:eastAsia="Times New Roman" w:hAnsi="Arial" w:cs="Arial"/>
          <w:b/>
          <w:bCs/>
          <w:kern w:val="0"/>
          <w14:ligatures w14:val="none"/>
        </w:rPr>
      </w:pPr>
      <w:r w:rsidRPr="007D0B28">
        <w:rPr>
          <w:rFonts w:ascii="Arial" w:eastAsia="Times New Roman" w:hAnsi="Arial" w:cs="Arial"/>
          <w:b/>
          <w:bCs/>
          <w:kern w:val="0"/>
          <w14:ligatures w14:val="none"/>
        </w:rPr>
        <w:t>3.3. Иргэний мөнгөн зардал</w:t>
      </w:r>
    </w:p>
    <w:p w14:paraId="55DE8C94"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Хуулийн төсөлд татварын чөлөөлөлт эдлэхтэй холбоотойгоор иргэнээс:</w:t>
      </w:r>
    </w:p>
    <w:p w14:paraId="55C3DD4F"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улсын тэмдэгтийн хураамж;</w:t>
      </w:r>
    </w:p>
    <w:p w14:paraId="560E0DD8"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үйлчилгээний төлбөр;</w:t>
      </w:r>
    </w:p>
    <w:p w14:paraId="7435F1C1"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нотариатын зардал;</w:t>
      </w:r>
    </w:p>
    <w:p w14:paraId="54887498"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лавлагааны төлбөр;</w:t>
      </w:r>
    </w:p>
    <w:p w14:paraId="11EDD240"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бүртгэлийн тусгай хураамж</w:t>
      </w:r>
      <w:r w:rsidR="00A30814">
        <w:rPr>
          <w:rFonts w:ascii="Arial" w:eastAsia="Times New Roman" w:hAnsi="Arial" w:cs="Arial"/>
          <w:kern w:val="0"/>
          <w:lang w:val="mn-MN"/>
          <w14:ligatures w14:val="none"/>
        </w:rPr>
        <w:t xml:space="preserve"> </w:t>
      </w:r>
      <w:r w:rsidRPr="00A30814">
        <w:rPr>
          <w:rFonts w:ascii="Arial" w:eastAsia="Times New Roman" w:hAnsi="Arial" w:cs="Arial"/>
          <w:kern w:val="0"/>
          <w14:ligatures w14:val="none"/>
        </w:rPr>
        <w:t>авахаар тусгаагүй.</w:t>
      </w:r>
      <w:r w:rsidR="00A30814">
        <w:rPr>
          <w:rFonts w:ascii="Arial" w:eastAsia="Times New Roman" w:hAnsi="Arial" w:cs="Arial"/>
          <w:kern w:val="0"/>
          <w:lang w:val="mn-MN"/>
          <w14:ligatures w14:val="none"/>
        </w:rPr>
        <w:t xml:space="preserve"> </w:t>
      </w:r>
      <w:r w:rsidRPr="00A30814">
        <w:rPr>
          <w:rFonts w:ascii="Arial" w:eastAsia="Times New Roman" w:hAnsi="Arial" w:cs="Arial"/>
          <w:kern w:val="0"/>
          <w14:ligatures w14:val="none"/>
        </w:rPr>
        <w:t>Иймд:</w:t>
      </w:r>
      <w:r w:rsidR="00A30814">
        <w:rPr>
          <w:rFonts w:ascii="Arial" w:eastAsia="Times New Roman" w:hAnsi="Arial" w:cs="Arial"/>
          <w:kern w:val="0"/>
          <w:lang w:val="mn-MN"/>
          <w14:ligatures w14:val="none"/>
        </w:rPr>
        <w:t xml:space="preserve"> </w:t>
      </w:r>
      <w:r w:rsidRPr="00A30814">
        <w:rPr>
          <w:rFonts w:ascii="Arial" w:eastAsia="Times New Roman" w:hAnsi="Arial" w:cs="Arial"/>
          <w:b/>
          <w:bCs/>
          <w:kern w:val="0"/>
          <w14:ligatures w14:val="none"/>
        </w:rPr>
        <w:t>Иргэнд шинээр үүсэх зайлшгүй мөнгөн зардал = 0 төгрөг.</w:t>
      </w:r>
    </w:p>
    <w:p w14:paraId="6BA78B5B" w14:textId="77777777" w:rsidR="007D0B28" w:rsidRPr="007D0B28" w:rsidRDefault="007D0B28" w:rsidP="007D0B28">
      <w:pPr>
        <w:ind w:firstLine="567"/>
        <w:jc w:val="both"/>
        <w:outlineLvl w:val="1"/>
        <w:rPr>
          <w:rFonts w:ascii="Arial" w:eastAsia="Times New Roman" w:hAnsi="Arial" w:cs="Arial"/>
          <w:b/>
          <w:bCs/>
          <w:kern w:val="0"/>
          <w14:ligatures w14:val="none"/>
        </w:rPr>
      </w:pPr>
      <w:r w:rsidRPr="007D0B28">
        <w:rPr>
          <w:rFonts w:ascii="Arial" w:eastAsia="Times New Roman" w:hAnsi="Arial" w:cs="Arial"/>
          <w:b/>
          <w:bCs/>
          <w:kern w:val="0"/>
          <w14:ligatures w14:val="none"/>
        </w:rPr>
        <w:t>3.4. Тоон үзүүлэлт</w:t>
      </w:r>
    </w:p>
    <w:p w14:paraId="159A2569" w14:textId="77777777" w:rsidR="007D0B28" w:rsidRPr="007D0B28" w:rsidRDefault="007D0B28" w:rsidP="00A30814">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 xml:space="preserve">Татварын ерөнхий газрын 2026 оны 06 дугаар сарын 30-ны өдрийн урьдчилсан мэдээллээр хуулийн төслийн дагуу чөлөөлөлтөд хамрагдах боломжтой автозогсоолын тоо </w:t>
      </w:r>
      <w:r w:rsidRPr="007D0B28">
        <w:rPr>
          <w:rFonts w:ascii="Arial" w:eastAsia="Times New Roman" w:hAnsi="Arial" w:cs="Arial"/>
          <w:b/>
          <w:bCs/>
          <w:kern w:val="0"/>
          <w14:ligatures w14:val="none"/>
        </w:rPr>
        <w:t>57,453</w:t>
      </w:r>
      <w:r w:rsidRPr="007D0B28">
        <w:rPr>
          <w:rFonts w:ascii="Arial" w:eastAsia="Times New Roman" w:hAnsi="Arial" w:cs="Arial"/>
          <w:kern w:val="0"/>
          <w14:ligatures w14:val="none"/>
        </w:rPr>
        <w:t xml:space="preserve"> байна.</w:t>
      </w:r>
      <w:r w:rsidR="00A30814">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Гэвч чөлөөлөлтийг автоматаар эдлүүлэх нөхцөлд 57,453 иргэн тус бүр захиргааны ямар нэг ажиллагаа гүйцэтгэхгүй тул уг тоог иргэний захиргааны ачааллын үржүүлэгч болгон ашиглах шаардлагагүй гэж үзэв.</w:t>
      </w:r>
    </w:p>
    <w:p w14:paraId="5599F0A7" w14:textId="77777777" w:rsidR="007D0B28" w:rsidRPr="007D0B28" w:rsidRDefault="007D0B28" w:rsidP="007D0B28">
      <w:pPr>
        <w:ind w:firstLine="567"/>
        <w:jc w:val="both"/>
        <w:outlineLvl w:val="1"/>
        <w:rPr>
          <w:rFonts w:ascii="Arial" w:eastAsia="Times New Roman" w:hAnsi="Arial" w:cs="Arial"/>
          <w:b/>
          <w:bCs/>
          <w:kern w:val="0"/>
          <w14:ligatures w14:val="none"/>
        </w:rPr>
      </w:pPr>
      <w:r w:rsidRPr="007D0B28">
        <w:rPr>
          <w:rFonts w:ascii="Arial" w:eastAsia="Times New Roman" w:hAnsi="Arial" w:cs="Arial"/>
          <w:b/>
          <w:bCs/>
          <w:kern w:val="0"/>
          <w14:ligatures w14:val="none"/>
        </w:rPr>
        <w:t>3.5. Хялбарчлах боломж</w:t>
      </w:r>
    </w:p>
    <w:p w14:paraId="0DB229C3"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Иргэний ачааллыг нэмэгдүүлэхгүй байхын тулд:</w:t>
      </w:r>
    </w:p>
    <w:p w14:paraId="06F8D152"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чөлөөлөлтийг автоматаар тооцох;</w:t>
      </w:r>
    </w:p>
    <w:p w14:paraId="1282E21A"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улсын бүртгэлд байгаа мэдээллийг иргэнээс дахин шаардахгүй байх;</w:t>
      </w:r>
    </w:p>
    <w:p w14:paraId="4228B279"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нэгээс олон автозогсоолын мэдээллийг регистрийн дугаараар тулгах;</w:t>
      </w:r>
    </w:p>
    <w:p w14:paraId="2E539A2F"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шаардлагатай тохиолдолд цахим татварын системээр мэдээлэх;</w:t>
      </w:r>
    </w:p>
    <w:p w14:paraId="584EC8D3" w14:textId="77777777" w:rsidR="007D0B28"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иргэнийг татварын албанд биечлэн ирүүлэхгүй байх</w:t>
      </w:r>
      <w:r w:rsidR="00A30814">
        <w:rPr>
          <w:rFonts w:ascii="Arial" w:eastAsia="Times New Roman" w:hAnsi="Arial" w:cs="Arial"/>
          <w:kern w:val="0"/>
          <w:lang w:val="mn-MN"/>
          <w14:ligatures w14:val="none"/>
        </w:rPr>
        <w:t xml:space="preserve"> </w:t>
      </w:r>
      <w:r w:rsidRPr="00A30814">
        <w:rPr>
          <w:rFonts w:ascii="Arial" w:eastAsia="Times New Roman" w:hAnsi="Arial" w:cs="Arial"/>
          <w:kern w:val="0"/>
          <w14:ligatures w14:val="none"/>
        </w:rPr>
        <w:t>нь хамгийн бага зардлын хувилбар болно.</w:t>
      </w:r>
    </w:p>
    <w:p w14:paraId="617B38FE" w14:textId="77777777" w:rsidR="00A30814" w:rsidRPr="00A30814" w:rsidRDefault="00A30814" w:rsidP="00A30814">
      <w:pPr>
        <w:pStyle w:val="ListParagraph"/>
        <w:jc w:val="both"/>
        <w:rPr>
          <w:rFonts w:ascii="Arial" w:eastAsia="Times New Roman" w:hAnsi="Arial" w:cs="Arial"/>
          <w:kern w:val="0"/>
          <w14:ligatures w14:val="none"/>
        </w:rPr>
      </w:pPr>
    </w:p>
    <w:p w14:paraId="4F464928" w14:textId="77777777" w:rsidR="007D0B28" w:rsidRDefault="007D0B28" w:rsidP="007D0B28">
      <w:pPr>
        <w:ind w:firstLine="567"/>
        <w:jc w:val="both"/>
        <w:outlineLvl w:val="2"/>
        <w:rPr>
          <w:rFonts w:ascii="Arial" w:eastAsia="Times New Roman" w:hAnsi="Arial" w:cs="Arial"/>
          <w:b/>
          <w:bCs/>
          <w:kern w:val="0"/>
          <w:lang w:val="mn-MN"/>
          <w14:ligatures w14:val="none"/>
        </w:rPr>
      </w:pPr>
      <w:r w:rsidRPr="007D0B28">
        <w:rPr>
          <w:rFonts w:ascii="Arial" w:eastAsia="Times New Roman" w:hAnsi="Arial" w:cs="Arial"/>
          <w:b/>
          <w:bCs/>
          <w:kern w:val="0"/>
          <w14:ligatures w14:val="none"/>
        </w:rPr>
        <w:t>Иргэний зардлын дүгнэлт</w:t>
      </w:r>
      <w:r w:rsidR="007C5838">
        <w:rPr>
          <w:rFonts w:ascii="Arial" w:eastAsia="Times New Roman" w:hAnsi="Arial" w:cs="Arial"/>
          <w:b/>
          <w:bCs/>
          <w:kern w:val="0"/>
          <w:lang w:val="mn-MN"/>
          <w14:ligatures w14:val="none"/>
        </w:rPr>
        <w:t>:</w:t>
      </w:r>
    </w:p>
    <w:p w14:paraId="5671580D" w14:textId="77777777" w:rsidR="007C5838" w:rsidRDefault="007C5838" w:rsidP="007D0B28">
      <w:pPr>
        <w:ind w:firstLine="567"/>
        <w:jc w:val="both"/>
        <w:outlineLvl w:val="2"/>
        <w:rPr>
          <w:rFonts w:ascii="Arial" w:eastAsia="Times New Roman" w:hAnsi="Arial" w:cs="Arial"/>
          <w:b/>
          <w:bCs/>
          <w:kern w:val="0"/>
          <w:lang w:val="mn-MN"/>
          <w14:ligatures w14:val="none"/>
        </w:rPr>
      </w:pPr>
    </w:p>
    <w:tbl>
      <w:tblPr>
        <w:tblStyle w:val="TableGrid"/>
        <w:tblW w:w="5953" w:type="dxa"/>
        <w:tblInd w:w="1555" w:type="dxa"/>
        <w:tblLook w:val="04A0" w:firstRow="1" w:lastRow="0" w:firstColumn="1" w:lastColumn="0" w:noHBand="0" w:noVBand="1"/>
      </w:tblPr>
      <w:tblGrid>
        <w:gridCol w:w="3120"/>
        <w:gridCol w:w="2833"/>
      </w:tblGrid>
      <w:tr w:rsidR="007C5838" w14:paraId="16790810" w14:textId="77777777" w:rsidTr="007C5838">
        <w:tc>
          <w:tcPr>
            <w:tcW w:w="3120" w:type="dxa"/>
            <w:vAlign w:val="center"/>
          </w:tcPr>
          <w:p w14:paraId="554BC05D" w14:textId="77777777" w:rsidR="007C5838" w:rsidRPr="007D0B28" w:rsidRDefault="007C5838" w:rsidP="007C5838">
            <w:pPr>
              <w:ind w:firstLine="567"/>
              <w:jc w:val="both"/>
              <w:rPr>
                <w:rFonts w:ascii="Arial" w:eastAsia="Times New Roman" w:hAnsi="Arial" w:cs="Arial"/>
                <w:b/>
                <w:bCs/>
                <w:kern w:val="0"/>
                <w14:ligatures w14:val="none"/>
              </w:rPr>
            </w:pPr>
            <w:r w:rsidRPr="007D0B28">
              <w:rPr>
                <w:rFonts w:ascii="Arial" w:eastAsia="Times New Roman" w:hAnsi="Arial" w:cs="Arial"/>
                <w:b/>
                <w:bCs/>
                <w:kern w:val="0"/>
                <w14:ligatures w14:val="none"/>
              </w:rPr>
              <w:t>Үзүүлэлт</w:t>
            </w:r>
          </w:p>
        </w:tc>
        <w:tc>
          <w:tcPr>
            <w:tcW w:w="2833" w:type="dxa"/>
            <w:vAlign w:val="center"/>
          </w:tcPr>
          <w:p w14:paraId="561FA13A" w14:textId="77777777" w:rsidR="007C5838" w:rsidRPr="007D0B28" w:rsidRDefault="007C5838" w:rsidP="007C5838">
            <w:pPr>
              <w:ind w:firstLine="567"/>
              <w:jc w:val="both"/>
              <w:rPr>
                <w:rFonts w:ascii="Arial" w:eastAsia="Times New Roman" w:hAnsi="Arial" w:cs="Arial"/>
                <w:b/>
                <w:bCs/>
                <w:kern w:val="0"/>
                <w14:ligatures w14:val="none"/>
              </w:rPr>
            </w:pPr>
            <w:r w:rsidRPr="007D0B28">
              <w:rPr>
                <w:rFonts w:ascii="Arial" w:eastAsia="Times New Roman" w:hAnsi="Arial" w:cs="Arial"/>
                <w:b/>
                <w:bCs/>
                <w:kern w:val="0"/>
                <w14:ligatures w14:val="none"/>
              </w:rPr>
              <w:t>Хэмжээ</w:t>
            </w:r>
          </w:p>
        </w:tc>
      </w:tr>
      <w:tr w:rsidR="007C5838" w14:paraId="4C5C0B8E" w14:textId="77777777" w:rsidTr="007C5838">
        <w:tc>
          <w:tcPr>
            <w:tcW w:w="3120" w:type="dxa"/>
            <w:vAlign w:val="center"/>
          </w:tcPr>
          <w:p w14:paraId="3C37070F" w14:textId="77777777" w:rsidR="007C5838" w:rsidRPr="007D0B28" w:rsidRDefault="007C5838" w:rsidP="007C5838">
            <w:pPr>
              <w:jc w:val="both"/>
              <w:rPr>
                <w:rFonts w:ascii="Arial" w:eastAsia="Times New Roman" w:hAnsi="Arial" w:cs="Arial"/>
                <w:kern w:val="0"/>
                <w14:ligatures w14:val="none"/>
              </w:rPr>
            </w:pPr>
            <w:r w:rsidRPr="007D0B28">
              <w:rPr>
                <w:rFonts w:ascii="Arial" w:eastAsia="Times New Roman" w:hAnsi="Arial" w:cs="Arial"/>
                <w:kern w:val="0"/>
                <w14:ligatures w14:val="none"/>
              </w:rPr>
              <w:t>Хамрагдах автозогсоол</w:t>
            </w:r>
          </w:p>
        </w:tc>
        <w:tc>
          <w:tcPr>
            <w:tcW w:w="2833" w:type="dxa"/>
            <w:vAlign w:val="center"/>
          </w:tcPr>
          <w:p w14:paraId="26169B99" w14:textId="77777777" w:rsidR="007C5838" w:rsidRPr="007D0B28" w:rsidRDefault="007C5838" w:rsidP="007C583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57,453</w:t>
            </w:r>
          </w:p>
        </w:tc>
      </w:tr>
      <w:tr w:rsidR="007C5838" w14:paraId="72489E4F" w14:textId="77777777" w:rsidTr="007C5838">
        <w:tc>
          <w:tcPr>
            <w:tcW w:w="3120" w:type="dxa"/>
            <w:vAlign w:val="center"/>
          </w:tcPr>
          <w:p w14:paraId="023431AA" w14:textId="77777777" w:rsidR="007C5838" w:rsidRPr="007D0B28" w:rsidRDefault="007C5838" w:rsidP="007C5838">
            <w:pPr>
              <w:jc w:val="both"/>
              <w:rPr>
                <w:rFonts w:ascii="Arial" w:eastAsia="Times New Roman" w:hAnsi="Arial" w:cs="Arial"/>
                <w:kern w:val="0"/>
                <w14:ligatures w14:val="none"/>
              </w:rPr>
            </w:pPr>
            <w:r w:rsidRPr="007D0B28">
              <w:rPr>
                <w:rFonts w:ascii="Arial" w:eastAsia="Times New Roman" w:hAnsi="Arial" w:cs="Arial"/>
                <w:kern w:val="0"/>
                <w14:ligatures w14:val="none"/>
              </w:rPr>
              <w:t>Хэвийн тохиолдолд иргэний нэмэлт ажиллагаа</w:t>
            </w:r>
          </w:p>
        </w:tc>
        <w:tc>
          <w:tcPr>
            <w:tcW w:w="2833" w:type="dxa"/>
            <w:vAlign w:val="center"/>
          </w:tcPr>
          <w:p w14:paraId="2761E987" w14:textId="77777777" w:rsidR="007C5838" w:rsidRPr="007D0B28" w:rsidRDefault="007C5838" w:rsidP="007C583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Үүсэхгүй</w:t>
            </w:r>
          </w:p>
        </w:tc>
      </w:tr>
      <w:tr w:rsidR="007C5838" w14:paraId="30D7FEB4" w14:textId="77777777" w:rsidTr="007C5838">
        <w:tc>
          <w:tcPr>
            <w:tcW w:w="3120" w:type="dxa"/>
            <w:vAlign w:val="center"/>
          </w:tcPr>
          <w:p w14:paraId="66EE2B5E" w14:textId="77777777" w:rsidR="007C5838" w:rsidRPr="007D0B28" w:rsidRDefault="007C5838" w:rsidP="007C5838">
            <w:pPr>
              <w:jc w:val="both"/>
              <w:rPr>
                <w:rFonts w:ascii="Arial" w:eastAsia="Times New Roman" w:hAnsi="Arial" w:cs="Arial"/>
                <w:kern w:val="0"/>
                <w14:ligatures w14:val="none"/>
              </w:rPr>
            </w:pPr>
            <w:r w:rsidRPr="007D0B28">
              <w:rPr>
                <w:rFonts w:ascii="Arial" w:eastAsia="Times New Roman" w:hAnsi="Arial" w:cs="Arial"/>
                <w:kern w:val="0"/>
                <w14:ligatures w14:val="none"/>
              </w:rPr>
              <w:lastRenderedPageBreak/>
              <w:t>Нэмэлт цаг хугацааны ачаалал</w:t>
            </w:r>
          </w:p>
        </w:tc>
        <w:tc>
          <w:tcPr>
            <w:tcW w:w="2833" w:type="dxa"/>
            <w:vAlign w:val="center"/>
          </w:tcPr>
          <w:p w14:paraId="5A0299ED" w14:textId="77777777" w:rsidR="007C5838" w:rsidRPr="007D0B28" w:rsidRDefault="007C5838" w:rsidP="007C583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0 минут</w:t>
            </w:r>
          </w:p>
        </w:tc>
      </w:tr>
      <w:tr w:rsidR="007C5838" w14:paraId="01CDAA20" w14:textId="77777777" w:rsidTr="007C5838">
        <w:tc>
          <w:tcPr>
            <w:tcW w:w="3120" w:type="dxa"/>
            <w:vAlign w:val="center"/>
          </w:tcPr>
          <w:p w14:paraId="6952FE8E" w14:textId="77777777" w:rsidR="007C5838" w:rsidRPr="007D0B28" w:rsidRDefault="007C5838" w:rsidP="007C5838">
            <w:pPr>
              <w:jc w:val="both"/>
              <w:rPr>
                <w:rFonts w:ascii="Arial" w:eastAsia="Times New Roman" w:hAnsi="Arial" w:cs="Arial"/>
                <w:kern w:val="0"/>
                <w14:ligatures w14:val="none"/>
              </w:rPr>
            </w:pPr>
            <w:r w:rsidRPr="007D0B28">
              <w:rPr>
                <w:rFonts w:ascii="Arial" w:eastAsia="Times New Roman" w:hAnsi="Arial" w:cs="Arial"/>
                <w:kern w:val="0"/>
                <w14:ligatures w14:val="none"/>
              </w:rPr>
              <w:t>Нэмэлт хураамж</w:t>
            </w:r>
          </w:p>
        </w:tc>
        <w:tc>
          <w:tcPr>
            <w:tcW w:w="2833" w:type="dxa"/>
            <w:vAlign w:val="center"/>
          </w:tcPr>
          <w:p w14:paraId="2FFC6C26" w14:textId="77777777" w:rsidR="007C5838" w:rsidRPr="007D0B28" w:rsidRDefault="007C5838" w:rsidP="007C583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0 төгрөг</w:t>
            </w:r>
          </w:p>
        </w:tc>
      </w:tr>
      <w:tr w:rsidR="007C5838" w14:paraId="58B6B0EF" w14:textId="77777777" w:rsidTr="007C5838">
        <w:tc>
          <w:tcPr>
            <w:tcW w:w="3120" w:type="dxa"/>
            <w:vAlign w:val="center"/>
          </w:tcPr>
          <w:p w14:paraId="4A044991" w14:textId="77777777" w:rsidR="007C5838" w:rsidRPr="007D0B28" w:rsidRDefault="007C5838" w:rsidP="007C5838">
            <w:pPr>
              <w:jc w:val="both"/>
              <w:rPr>
                <w:rFonts w:ascii="Arial" w:eastAsia="Times New Roman" w:hAnsi="Arial" w:cs="Arial"/>
                <w:kern w:val="0"/>
                <w14:ligatures w14:val="none"/>
              </w:rPr>
            </w:pPr>
            <w:r w:rsidRPr="007D0B28">
              <w:rPr>
                <w:rFonts w:ascii="Arial" w:eastAsia="Times New Roman" w:hAnsi="Arial" w:cs="Arial"/>
                <w:kern w:val="0"/>
                <w14:ligatures w14:val="none"/>
              </w:rPr>
              <w:t>Нэмэлт бичиг баримтын зардал</w:t>
            </w:r>
          </w:p>
        </w:tc>
        <w:tc>
          <w:tcPr>
            <w:tcW w:w="2833" w:type="dxa"/>
            <w:vAlign w:val="center"/>
          </w:tcPr>
          <w:p w14:paraId="21872582" w14:textId="77777777" w:rsidR="007C5838" w:rsidRPr="007D0B28" w:rsidRDefault="007C5838" w:rsidP="007C583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0 төгрөг</w:t>
            </w:r>
          </w:p>
        </w:tc>
      </w:tr>
      <w:tr w:rsidR="007C5838" w14:paraId="466F08D4" w14:textId="77777777" w:rsidTr="007C5838">
        <w:tc>
          <w:tcPr>
            <w:tcW w:w="3120" w:type="dxa"/>
            <w:vAlign w:val="center"/>
          </w:tcPr>
          <w:p w14:paraId="73AEB051" w14:textId="77777777" w:rsidR="007C5838" w:rsidRPr="007D0B28" w:rsidRDefault="007C5838" w:rsidP="007C5838">
            <w:pPr>
              <w:jc w:val="both"/>
              <w:rPr>
                <w:rFonts w:ascii="Arial" w:eastAsia="Times New Roman" w:hAnsi="Arial" w:cs="Arial"/>
                <w:kern w:val="0"/>
                <w14:ligatures w14:val="none"/>
              </w:rPr>
            </w:pPr>
            <w:r w:rsidRPr="007D0B28">
              <w:rPr>
                <w:rFonts w:ascii="Arial" w:eastAsia="Times New Roman" w:hAnsi="Arial" w:cs="Arial"/>
                <w:b/>
                <w:bCs/>
                <w:kern w:val="0"/>
                <w14:ligatures w14:val="none"/>
              </w:rPr>
              <w:t>Иргэний нийт захиргааны шинэ зардал</w:t>
            </w:r>
          </w:p>
        </w:tc>
        <w:tc>
          <w:tcPr>
            <w:tcW w:w="2833" w:type="dxa"/>
            <w:vAlign w:val="center"/>
          </w:tcPr>
          <w:p w14:paraId="0FAEF80F" w14:textId="77777777" w:rsidR="007C5838" w:rsidRPr="007D0B28" w:rsidRDefault="007C5838" w:rsidP="007C5838">
            <w:pPr>
              <w:ind w:firstLine="567"/>
              <w:jc w:val="both"/>
              <w:rPr>
                <w:rFonts w:ascii="Arial" w:eastAsia="Times New Roman" w:hAnsi="Arial" w:cs="Arial"/>
                <w:kern w:val="0"/>
                <w14:ligatures w14:val="none"/>
              </w:rPr>
            </w:pPr>
            <w:r w:rsidRPr="007D0B28">
              <w:rPr>
                <w:rFonts w:ascii="Arial" w:eastAsia="Times New Roman" w:hAnsi="Arial" w:cs="Arial"/>
                <w:b/>
                <w:bCs/>
                <w:kern w:val="0"/>
                <w14:ligatures w14:val="none"/>
              </w:rPr>
              <w:t>0 төгрөг</w:t>
            </w:r>
          </w:p>
        </w:tc>
      </w:tr>
    </w:tbl>
    <w:p w14:paraId="2CB27B64" w14:textId="77777777" w:rsidR="007C5838" w:rsidRPr="007D0B28" w:rsidRDefault="007C5838" w:rsidP="007C5838">
      <w:pPr>
        <w:jc w:val="both"/>
        <w:outlineLvl w:val="2"/>
        <w:rPr>
          <w:rFonts w:ascii="Arial" w:eastAsia="Times New Roman" w:hAnsi="Arial" w:cs="Arial"/>
          <w:b/>
          <w:bCs/>
          <w:kern w:val="0"/>
          <w:lang w:val="mn-MN"/>
          <w14:ligatures w14:val="none"/>
        </w:rPr>
      </w:pPr>
    </w:p>
    <w:p w14:paraId="56348504" w14:textId="77777777" w:rsidR="007D0B28" w:rsidRPr="007D0B28" w:rsidRDefault="007D0B28" w:rsidP="007D0B28">
      <w:pPr>
        <w:ind w:firstLine="567"/>
        <w:jc w:val="both"/>
        <w:rPr>
          <w:rFonts w:ascii="Arial" w:hAnsi="Arial" w:cs="Arial"/>
        </w:rPr>
      </w:pPr>
    </w:p>
    <w:p w14:paraId="37DFD48D" w14:textId="77777777" w:rsidR="007D0B28" w:rsidRDefault="007D0B28" w:rsidP="007C5838">
      <w:pPr>
        <w:ind w:firstLine="567"/>
        <w:jc w:val="center"/>
        <w:outlineLvl w:val="0"/>
        <w:rPr>
          <w:rFonts w:ascii="Arial" w:eastAsia="Times New Roman" w:hAnsi="Arial" w:cs="Arial"/>
          <w:b/>
          <w:bCs/>
          <w:kern w:val="36"/>
          <w14:ligatures w14:val="none"/>
        </w:rPr>
      </w:pPr>
      <w:r w:rsidRPr="007D0B28">
        <w:rPr>
          <w:rFonts w:ascii="Arial" w:eastAsia="Times New Roman" w:hAnsi="Arial" w:cs="Arial"/>
          <w:b/>
          <w:bCs/>
          <w:kern w:val="36"/>
          <w14:ligatures w14:val="none"/>
        </w:rPr>
        <w:t>ДӨРӨВ. ТӨРИЙН БАЙГУУЛЛАГАД ҮҮСЭХ ЗАРДЛЫН ТООЦОО</w:t>
      </w:r>
    </w:p>
    <w:p w14:paraId="20EA06DB" w14:textId="77777777" w:rsidR="00A30814" w:rsidRPr="007D0B28" w:rsidRDefault="00A30814" w:rsidP="007D0B28">
      <w:pPr>
        <w:ind w:firstLine="567"/>
        <w:jc w:val="both"/>
        <w:outlineLvl w:val="0"/>
        <w:rPr>
          <w:rFonts w:ascii="Arial" w:eastAsia="Times New Roman" w:hAnsi="Arial" w:cs="Arial"/>
          <w:b/>
          <w:bCs/>
          <w:kern w:val="36"/>
          <w14:ligatures w14:val="none"/>
        </w:rPr>
      </w:pPr>
    </w:p>
    <w:p w14:paraId="4D15CD09"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Аргачлалын дагуу төрийн байгууллагын зардлыг:</w:t>
      </w:r>
    </w:p>
    <w:p w14:paraId="5867A510" w14:textId="77777777" w:rsidR="007D0B28" w:rsidRPr="00A30814" w:rsidRDefault="007D0B28" w:rsidP="00A30814">
      <w:pPr>
        <w:pStyle w:val="ListParagraph"/>
        <w:numPr>
          <w:ilvl w:val="0"/>
          <w:numId w:val="6"/>
        </w:numPr>
        <w:jc w:val="both"/>
        <w:rPr>
          <w:rFonts w:ascii="Arial" w:eastAsia="Times New Roman" w:hAnsi="Arial" w:cs="Arial"/>
          <w:kern w:val="0"/>
          <w14:ligatures w14:val="none"/>
        </w:rPr>
      </w:pPr>
      <w:r w:rsidRPr="00A30814">
        <w:rPr>
          <w:rFonts w:ascii="Arial" w:eastAsia="Times New Roman" w:hAnsi="Arial" w:cs="Arial"/>
          <w:kern w:val="0"/>
          <w14:ligatures w14:val="none"/>
        </w:rPr>
        <w:t>байгууллагын гүйцэтгэх ажил, үйлчилгээг тодорхойлох;</w:t>
      </w:r>
    </w:p>
    <w:p w14:paraId="1B344C01" w14:textId="77777777" w:rsidR="007D0B28" w:rsidRPr="00A30814" w:rsidRDefault="007D0B28" w:rsidP="00A30814">
      <w:pPr>
        <w:pStyle w:val="ListParagraph"/>
        <w:numPr>
          <w:ilvl w:val="0"/>
          <w:numId w:val="6"/>
        </w:numPr>
        <w:jc w:val="both"/>
        <w:rPr>
          <w:rFonts w:ascii="Arial" w:eastAsia="Times New Roman" w:hAnsi="Arial" w:cs="Arial"/>
          <w:kern w:val="0"/>
          <w14:ligatures w14:val="none"/>
        </w:rPr>
      </w:pPr>
      <w:r w:rsidRPr="00A30814">
        <w:rPr>
          <w:rFonts w:ascii="Arial" w:eastAsia="Times New Roman" w:hAnsi="Arial" w:cs="Arial"/>
          <w:kern w:val="0"/>
          <w14:ligatures w14:val="none"/>
        </w:rPr>
        <w:t>хүний нөөцийн хэрэгцээг тодорхойлох;</w:t>
      </w:r>
    </w:p>
    <w:p w14:paraId="40547923" w14:textId="77777777" w:rsidR="007D0B28" w:rsidRPr="00A30814" w:rsidRDefault="007D0B28" w:rsidP="00A30814">
      <w:pPr>
        <w:pStyle w:val="ListParagraph"/>
        <w:numPr>
          <w:ilvl w:val="0"/>
          <w:numId w:val="6"/>
        </w:numPr>
        <w:jc w:val="both"/>
        <w:rPr>
          <w:rFonts w:ascii="Arial" w:eastAsia="Times New Roman" w:hAnsi="Arial" w:cs="Arial"/>
          <w:kern w:val="0"/>
          <w14:ligatures w14:val="none"/>
        </w:rPr>
      </w:pPr>
      <w:r w:rsidRPr="00A30814">
        <w:rPr>
          <w:rFonts w:ascii="Arial" w:eastAsia="Times New Roman" w:hAnsi="Arial" w:cs="Arial"/>
          <w:kern w:val="0"/>
          <w14:ligatures w14:val="none"/>
        </w:rPr>
        <w:t>гарах зардлыг урьдчилан тооцох;</w:t>
      </w:r>
    </w:p>
    <w:p w14:paraId="03B80517" w14:textId="77777777" w:rsidR="007D0B28" w:rsidRPr="00A30814" w:rsidRDefault="007D0B28" w:rsidP="00A30814">
      <w:pPr>
        <w:pStyle w:val="ListParagraph"/>
        <w:numPr>
          <w:ilvl w:val="0"/>
          <w:numId w:val="6"/>
        </w:numPr>
        <w:jc w:val="both"/>
        <w:rPr>
          <w:rFonts w:ascii="Arial" w:eastAsia="Times New Roman" w:hAnsi="Arial" w:cs="Arial"/>
          <w:kern w:val="0"/>
          <w14:ligatures w14:val="none"/>
        </w:rPr>
      </w:pPr>
      <w:r w:rsidRPr="00A30814">
        <w:rPr>
          <w:rFonts w:ascii="Arial" w:eastAsia="Times New Roman" w:hAnsi="Arial" w:cs="Arial"/>
          <w:kern w:val="0"/>
          <w14:ligatures w14:val="none"/>
        </w:rPr>
        <w:t>зардлыг нэгтгэн тооцох;</w:t>
      </w:r>
    </w:p>
    <w:p w14:paraId="45A800DF" w14:textId="77777777" w:rsidR="007D0B28" w:rsidRPr="00A30814" w:rsidRDefault="007D0B28" w:rsidP="00A30814">
      <w:pPr>
        <w:pStyle w:val="ListParagraph"/>
        <w:numPr>
          <w:ilvl w:val="0"/>
          <w:numId w:val="6"/>
        </w:numPr>
        <w:jc w:val="both"/>
        <w:rPr>
          <w:rFonts w:ascii="Arial" w:eastAsia="Times New Roman" w:hAnsi="Arial" w:cs="Arial"/>
          <w:kern w:val="0"/>
          <w14:ligatures w14:val="none"/>
        </w:rPr>
      </w:pPr>
      <w:r w:rsidRPr="00A30814">
        <w:rPr>
          <w:rFonts w:ascii="Arial" w:eastAsia="Times New Roman" w:hAnsi="Arial" w:cs="Arial"/>
          <w:kern w:val="0"/>
          <w14:ligatures w14:val="none"/>
        </w:rPr>
        <w:t>зардлыг хялбарчлах хувилбарыг нягтлах</w:t>
      </w:r>
      <w:r w:rsidR="00A30814">
        <w:rPr>
          <w:rFonts w:ascii="Arial" w:eastAsia="Times New Roman" w:hAnsi="Arial" w:cs="Arial"/>
          <w:kern w:val="0"/>
          <w:lang w:val="mn-MN"/>
          <w14:ligatures w14:val="none"/>
        </w:rPr>
        <w:t xml:space="preserve"> </w:t>
      </w:r>
      <w:r w:rsidRPr="00A30814">
        <w:rPr>
          <w:rFonts w:ascii="Arial" w:eastAsia="Times New Roman" w:hAnsi="Arial" w:cs="Arial"/>
          <w:kern w:val="0"/>
          <w14:ligatures w14:val="none"/>
        </w:rPr>
        <w:t>дарааллаар тооцов.</w:t>
      </w:r>
    </w:p>
    <w:p w14:paraId="593649B8" w14:textId="77777777" w:rsidR="007D0B28" w:rsidRPr="007D0B28" w:rsidRDefault="007D0B28" w:rsidP="007D0B28">
      <w:pPr>
        <w:ind w:firstLine="567"/>
        <w:jc w:val="both"/>
        <w:outlineLvl w:val="1"/>
        <w:rPr>
          <w:rFonts w:ascii="Arial" w:eastAsia="Times New Roman" w:hAnsi="Arial" w:cs="Arial"/>
          <w:b/>
          <w:bCs/>
          <w:kern w:val="0"/>
          <w14:ligatures w14:val="none"/>
        </w:rPr>
      </w:pPr>
      <w:r w:rsidRPr="007D0B28">
        <w:rPr>
          <w:rFonts w:ascii="Arial" w:eastAsia="Times New Roman" w:hAnsi="Arial" w:cs="Arial"/>
          <w:b/>
          <w:bCs/>
          <w:kern w:val="0"/>
          <w14:ligatures w14:val="none"/>
        </w:rPr>
        <w:t>4.1. Голлон үүрэг гүйцэтгэх байгууллага</w:t>
      </w:r>
    </w:p>
    <w:p w14:paraId="12B70877"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Хуулийн төслийн хэрэгжилтэд голлон:</w:t>
      </w:r>
    </w:p>
    <w:p w14:paraId="12CC70EF" w14:textId="77777777" w:rsidR="007D0B28" w:rsidRPr="00A30814" w:rsidRDefault="007D0B28" w:rsidP="00A30814">
      <w:pPr>
        <w:pStyle w:val="ListParagraph"/>
        <w:numPr>
          <w:ilvl w:val="0"/>
          <w:numId w:val="7"/>
        </w:numPr>
        <w:jc w:val="both"/>
        <w:rPr>
          <w:rFonts w:ascii="Arial" w:eastAsia="Times New Roman" w:hAnsi="Arial" w:cs="Arial"/>
          <w:kern w:val="0"/>
          <w14:ligatures w14:val="none"/>
        </w:rPr>
      </w:pPr>
      <w:r w:rsidRPr="00A30814">
        <w:rPr>
          <w:rFonts w:ascii="Arial" w:eastAsia="Times New Roman" w:hAnsi="Arial" w:cs="Arial"/>
          <w:kern w:val="0"/>
          <w14:ligatures w14:val="none"/>
        </w:rPr>
        <w:t>татварын асуудал хариуцсан төрийн захиргааны байгууллага;</w:t>
      </w:r>
    </w:p>
    <w:p w14:paraId="4815410A" w14:textId="77777777" w:rsidR="007D0B28" w:rsidRPr="00A30814" w:rsidRDefault="007D0B28" w:rsidP="00A30814">
      <w:pPr>
        <w:pStyle w:val="ListParagraph"/>
        <w:numPr>
          <w:ilvl w:val="0"/>
          <w:numId w:val="7"/>
        </w:numPr>
        <w:jc w:val="both"/>
        <w:rPr>
          <w:rFonts w:ascii="Arial" w:eastAsia="Times New Roman" w:hAnsi="Arial" w:cs="Arial"/>
          <w:kern w:val="0"/>
          <w14:ligatures w14:val="none"/>
        </w:rPr>
      </w:pPr>
      <w:r w:rsidRPr="00A30814">
        <w:rPr>
          <w:rFonts w:ascii="Arial" w:eastAsia="Times New Roman" w:hAnsi="Arial" w:cs="Arial"/>
          <w:kern w:val="0"/>
          <w14:ligatures w14:val="none"/>
        </w:rPr>
        <w:t>эд хөрөнгийн эрхийн улсын бүртгэлийн асуудал хариуцсан төрийн захиргааны байгууллага;</w:t>
      </w:r>
    </w:p>
    <w:p w14:paraId="726CE9A8" w14:textId="77777777" w:rsidR="007D0B28" w:rsidRPr="00A30814" w:rsidRDefault="007D0B28" w:rsidP="00A30814">
      <w:pPr>
        <w:pStyle w:val="ListParagraph"/>
        <w:numPr>
          <w:ilvl w:val="0"/>
          <w:numId w:val="7"/>
        </w:numPr>
        <w:jc w:val="both"/>
        <w:rPr>
          <w:rFonts w:ascii="Arial" w:eastAsia="Times New Roman" w:hAnsi="Arial" w:cs="Arial"/>
          <w:kern w:val="0"/>
          <w14:ligatures w14:val="none"/>
        </w:rPr>
      </w:pPr>
      <w:r w:rsidRPr="00A30814">
        <w:rPr>
          <w:rFonts w:ascii="Arial" w:eastAsia="Times New Roman" w:hAnsi="Arial" w:cs="Arial"/>
          <w:kern w:val="0"/>
          <w14:ligatures w14:val="none"/>
        </w:rPr>
        <w:t>аймаг, нийслэл, дүүргийн татварын алба</w:t>
      </w:r>
      <w:r w:rsidR="00A30814">
        <w:rPr>
          <w:rFonts w:ascii="Arial" w:eastAsia="Times New Roman" w:hAnsi="Arial" w:cs="Arial"/>
          <w:kern w:val="0"/>
          <w:lang w:val="mn-MN"/>
          <w14:ligatures w14:val="none"/>
        </w:rPr>
        <w:t xml:space="preserve"> </w:t>
      </w:r>
      <w:r w:rsidRPr="00A30814">
        <w:rPr>
          <w:rFonts w:ascii="Arial" w:eastAsia="Times New Roman" w:hAnsi="Arial" w:cs="Arial"/>
          <w:kern w:val="0"/>
          <w14:ligatures w14:val="none"/>
        </w:rPr>
        <w:t>оролцоно.</w:t>
      </w:r>
    </w:p>
    <w:p w14:paraId="574CC7BE"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Хуулийн төсөл нь шинэ байгууллага байгуулах, шинэ бүтцийн нэгж бий болгох зохицуулалт агуулаагүй.</w:t>
      </w:r>
    </w:p>
    <w:p w14:paraId="3797ABA6" w14:textId="77777777" w:rsidR="007D0B28" w:rsidRPr="007D0B28" w:rsidRDefault="007D0B28" w:rsidP="007D0B28">
      <w:pPr>
        <w:ind w:firstLine="567"/>
        <w:jc w:val="both"/>
        <w:outlineLvl w:val="1"/>
        <w:rPr>
          <w:rFonts w:ascii="Arial" w:eastAsia="Times New Roman" w:hAnsi="Arial" w:cs="Arial"/>
          <w:b/>
          <w:bCs/>
          <w:kern w:val="0"/>
          <w14:ligatures w14:val="none"/>
        </w:rPr>
      </w:pPr>
      <w:r w:rsidRPr="007D0B28">
        <w:rPr>
          <w:rFonts w:ascii="Arial" w:eastAsia="Times New Roman" w:hAnsi="Arial" w:cs="Arial"/>
          <w:b/>
          <w:bCs/>
          <w:kern w:val="0"/>
          <w14:ligatures w14:val="none"/>
        </w:rPr>
        <w:t>4.2. Гүйцэтгэх ажил, үйлчилгээ</w:t>
      </w:r>
    </w:p>
    <w:p w14:paraId="50A0E129" w14:textId="77777777" w:rsidR="007D0B28" w:rsidRPr="007D0B28" w:rsidRDefault="007D0B28" w:rsidP="007D0B28">
      <w:pPr>
        <w:ind w:firstLine="567"/>
        <w:jc w:val="both"/>
        <w:outlineLvl w:val="2"/>
        <w:rPr>
          <w:rFonts w:ascii="Arial" w:eastAsia="Times New Roman" w:hAnsi="Arial" w:cs="Arial"/>
          <w:b/>
          <w:bCs/>
          <w:kern w:val="0"/>
          <w14:ligatures w14:val="none"/>
        </w:rPr>
      </w:pPr>
      <w:r w:rsidRPr="007D0B28">
        <w:rPr>
          <w:rFonts w:ascii="Arial" w:eastAsia="Times New Roman" w:hAnsi="Arial" w:cs="Arial"/>
          <w:b/>
          <w:bCs/>
          <w:kern w:val="0"/>
          <w14:ligatures w14:val="none"/>
        </w:rPr>
        <w:t>Ажил, үйлчилгээ 1. Автозогсоолын өмчлөл, өмчлөгчийн мэдээллийг тулгах</w:t>
      </w:r>
    </w:p>
    <w:p w14:paraId="46EAC446"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Татварын мэдээллийн сан дахь автозогсоолын бүртгэлийг эд хөрөнгийн эрхийн улсын бүртгэлтэй тулгаж:</w:t>
      </w:r>
    </w:p>
    <w:p w14:paraId="37789E3A"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хөрөнгийн зориулалт;</w:t>
      </w:r>
    </w:p>
    <w:p w14:paraId="295AE705"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өмчлөгч;</w:t>
      </w:r>
    </w:p>
    <w:p w14:paraId="1F5D7D64"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өмчлөгчийн регистр;</w:t>
      </w:r>
    </w:p>
    <w:p w14:paraId="60A01F3F"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өмчилж байгаа автозогсоолын тоо</w:t>
      </w:r>
      <w:r w:rsidR="00A30814">
        <w:rPr>
          <w:rFonts w:ascii="Arial" w:eastAsia="Times New Roman" w:hAnsi="Arial" w:cs="Arial"/>
          <w:kern w:val="0"/>
          <w:lang w:val="mn-MN"/>
          <w14:ligatures w14:val="none"/>
        </w:rPr>
        <w:t xml:space="preserve"> </w:t>
      </w:r>
      <w:r w:rsidRPr="00A30814">
        <w:rPr>
          <w:rFonts w:ascii="Arial" w:eastAsia="Times New Roman" w:hAnsi="Arial" w:cs="Arial"/>
          <w:kern w:val="0"/>
          <w14:ligatures w14:val="none"/>
        </w:rPr>
        <w:t>зэргийг тодорхойлно.</w:t>
      </w:r>
    </w:p>
    <w:p w14:paraId="79DB9D62" w14:textId="77777777" w:rsidR="007D0B28" w:rsidRPr="007D0B28" w:rsidRDefault="007D0B28" w:rsidP="007D0B28">
      <w:pPr>
        <w:ind w:firstLine="567"/>
        <w:jc w:val="both"/>
        <w:outlineLvl w:val="2"/>
        <w:rPr>
          <w:rFonts w:ascii="Arial" w:eastAsia="Times New Roman" w:hAnsi="Arial" w:cs="Arial"/>
          <w:b/>
          <w:bCs/>
          <w:kern w:val="0"/>
          <w14:ligatures w14:val="none"/>
        </w:rPr>
      </w:pPr>
      <w:r w:rsidRPr="007D0B28">
        <w:rPr>
          <w:rFonts w:ascii="Arial" w:eastAsia="Times New Roman" w:hAnsi="Arial" w:cs="Arial"/>
          <w:b/>
          <w:bCs/>
          <w:kern w:val="0"/>
          <w14:ligatures w14:val="none"/>
        </w:rPr>
        <w:t>Ажил, үйлчилгээ 2. Чөлөөлөлтөд хамрагдах хөрөнгийг тодорхойлох</w:t>
      </w:r>
    </w:p>
    <w:p w14:paraId="7931AF36"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Нэг автозогсоол өмчилсөн иргэний хөрөнгийг шууд чөлөөлөлтөд хамруулах бөгөөд хоёр болон түүнээс дээш автозогсоолтой тохиолдлыг ялган бүртгэнэ.</w:t>
      </w:r>
    </w:p>
    <w:p w14:paraId="021B9924" w14:textId="77777777" w:rsidR="007D0B28" w:rsidRPr="007D0B28" w:rsidRDefault="007D0B28" w:rsidP="007D0B28">
      <w:pPr>
        <w:ind w:firstLine="567"/>
        <w:jc w:val="both"/>
        <w:outlineLvl w:val="2"/>
        <w:rPr>
          <w:rFonts w:ascii="Arial" w:eastAsia="Times New Roman" w:hAnsi="Arial" w:cs="Arial"/>
          <w:b/>
          <w:bCs/>
          <w:kern w:val="0"/>
          <w14:ligatures w14:val="none"/>
        </w:rPr>
      </w:pPr>
      <w:r w:rsidRPr="007D0B28">
        <w:rPr>
          <w:rFonts w:ascii="Arial" w:eastAsia="Times New Roman" w:hAnsi="Arial" w:cs="Arial"/>
          <w:b/>
          <w:bCs/>
          <w:kern w:val="0"/>
          <w14:ligatures w14:val="none"/>
        </w:rPr>
        <w:t>Ажил, үйлчилгээ 3. Татварын ногдлыг шинэчлэн тооцох</w:t>
      </w:r>
    </w:p>
    <w:p w14:paraId="77CEAA8E"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Чөлөөлөлтөд хамрагдсан хөрөнгийн үл хөдлөх эд хөрөнгийн албан татварыг тухайн татварын жилд ногдуулахгүй байхаар татварын системд тооцоолно.</w:t>
      </w:r>
    </w:p>
    <w:p w14:paraId="4E71F76F" w14:textId="77777777" w:rsidR="007D0B28" w:rsidRPr="007D0B28" w:rsidRDefault="007D0B28" w:rsidP="007D0B28">
      <w:pPr>
        <w:ind w:firstLine="567"/>
        <w:jc w:val="both"/>
        <w:outlineLvl w:val="2"/>
        <w:rPr>
          <w:rFonts w:ascii="Arial" w:eastAsia="Times New Roman" w:hAnsi="Arial" w:cs="Arial"/>
          <w:b/>
          <w:bCs/>
          <w:kern w:val="0"/>
          <w14:ligatures w14:val="none"/>
        </w:rPr>
      </w:pPr>
      <w:r w:rsidRPr="007D0B28">
        <w:rPr>
          <w:rFonts w:ascii="Arial" w:eastAsia="Times New Roman" w:hAnsi="Arial" w:cs="Arial"/>
          <w:b/>
          <w:bCs/>
          <w:kern w:val="0"/>
          <w14:ligatures w14:val="none"/>
        </w:rPr>
        <w:t>Ажил, үйлчилгээ 4. Бүртгэл, мэдээллийн зөрүүг шийдвэрлэх</w:t>
      </w:r>
    </w:p>
    <w:p w14:paraId="052E32D2"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Автозогсоолын зориулалт болон өмчлөгчийн мэдээлэл зөрүүтэй тохиолдлыг холбогдох улсын бүртгэлийн мэдээлэлтэй тулган шийдвэрлэнэ.</w:t>
      </w:r>
    </w:p>
    <w:p w14:paraId="58605F6E" w14:textId="77777777" w:rsidR="007D0B28" w:rsidRPr="007D0B28" w:rsidRDefault="007D0B28" w:rsidP="007D0B28">
      <w:pPr>
        <w:ind w:firstLine="567"/>
        <w:jc w:val="both"/>
        <w:outlineLvl w:val="2"/>
        <w:rPr>
          <w:rFonts w:ascii="Arial" w:eastAsia="Times New Roman" w:hAnsi="Arial" w:cs="Arial"/>
          <w:b/>
          <w:bCs/>
          <w:kern w:val="0"/>
          <w14:ligatures w14:val="none"/>
        </w:rPr>
      </w:pPr>
      <w:r w:rsidRPr="007D0B28">
        <w:rPr>
          <w:rFonts w:ascii="Arial" w:eastAsia="Times New Roman" w:hAnsi="Arial" w:cs="Arial"/>
          <w:b/>
          <w:bCs/>
          <w:kern w:val="0"/>
          <w14:ligatures w14:val="none"/>
        </w:rPr>
        <w:t>Ажил, үйлчилгээ 5. Хэрэгжилтийн тайлан, хяналт</w:t>
      </w:r>
    </w:p>
    <w:p w14:paraId="0439E132"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lastRenderedPageBreak/>
        <w:t>Чөлөөлөлтөд хамрагдсан хөрөнгийн тоо, татварын ногдлын бууралт, бодит төсвийн орлогын өөрчлөлтийг жил бүр нэгтгэн хянах боломжтой.</w:t>
      </w:r>
    </w:p>
    <w:p w14:paraId="3B80F3A9" w14:textId="77777777" w:rsidR="007D0B28" w:rsidRPr="007D0B28" w:rsidRDefault="007D0B28" w:rsidP="007D0B28">
      <w:pPr>
        <w:ind w:firstLine="567"/>
        <w:jc w:val="both"/>
        <w:outlineLvl w:val="1"/>
        <w:rPr>
          <w:rFonts w:ascii="Arial" w:eastAsia="Times New Roman" w:hAnsi="Arial" w:cs="Arial"/>
          <w:b/>
          <w:bCs/>
          <w:kern w:val="0"/>
          <w14:ligatures w14:val="none"/>
        </w:rPr>
      </w:pPr>
      <w:r w:rsidRPr="007D0B28">
        <w:rPr>
          <w:rFonts w:ascii="Arial" w:eastAsia="Times New Roman" w:hAnsi="Arial" w:cs="Arial"/>
          <w:b/>
          <w:bCs/>
          <w:kern w:val="0"/>
          <w14:ligatures w14:val="none"/>
        </w:rPr>
        <w:t>4.3. Хүний нөөцийн хэрэгцээ</w:t>
      </w:r>
    </w:p>
    <w:p w14:paraId="5D107295"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Аргачлалд:</w:t>
      </w:r>
    </w:p>
    <w:p w14:paraId="5B08B650" w14:textId="77777777" w:rsidR="007D0B28" w:rsidRPr="007D0B28" w:rsidRDefault="007D0B28" w:rsidP="00A30814">
      <w:pPr>
        <w:ind w:firstLine="567"/>
        <w:jc w:val="both"/>
        <w:rPr>
          <w:rFonts w:ascii="Arial" w:eastAsia="Times New Roman" w:hAnsi="Arial" w:cs="Arial"/>
          <w:kern w:val="0"/>
          <w14:ligatures w14:val="none"/>
        </w:rPr>
      </w:pPr>
      <w:r w:rsidRPr="007D0B28">
        <w:rPr>
          <w:rFonts w:ascii="Arial" w:eastAsia="Times New Roman" w:hAnsi="Arial" w:cs="Arial"/>
          <w:b/>
          <w:bCs/>
          <w:kern w:val="0"/>
          <w14:ligatures w14:val="none"/>
        </w:rPr>
        <w:t>Хүний нөөцийн хэрэгцээ = Зарцуулсан хугацаа × Тохиолдлын тоо</w:t>
      </w:r>
      <w:r w:rsidR="00A30814">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гэж тооцох бөгөөд гарсан нийт ажлын цагийг нэг ажилтны жилийн ажлын цагтай харьцуулан нэмэлт хүний нөөцийн хэрэгцээг тодорхойлохоор заасан.</w:t>
      </w:r>
    </w:p>
    <w:p w14:paraId="78470263"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Энэхүү хуулийн төслөөр:</w:t>
      </w:r>
    </w:p>
    <w:p w14:paraId="57337C4F"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шинэ төрийн үйлчилгээ бий болгохгүй;</w:t>
      </w:r>
    </w:p>
    <w:p w14:paraId="6D34D5B6"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иргэнээс тусгай өргөдөл хүлээн авахгүй;</w:t>
      </w:r>
    </w:p>
    <w:p w14:paraId="1EF7A05B"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татварын шинэ төрөл бий болгохгүй;</w:t>
      </w:r>
    </w:p>
    <w:p w14:paraId="1CCF72A4"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татварын тайлангийн шинэ хэлбэр бий болгохгүй.</w:t>
      </w:r>
    </w:p>
    <w:p w14:paraId="5D6DBE2A" w14:textId="77777777" w:rsidR="007D0B28" w:rsidRPr="007D0B28" w:rsidRDefault="007D0B28" w:rsidP="00A30814">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Харин одоо байгаа үл хөдлөх эд хөрөнгийн татварын мэдээллийн санд нэг төрлийн чөлөөлөлтийн нөхцөл шинээр нэмэгдэнэ.</w:t>
      </w:r>
      <w:r w:rsidR="00A30814">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Татварын систем болон эд хөрөнгийн эрхийн улсын бүртгэлийн мэдээллийг автоматаар солилцох нөхцөлд 57,453 хөрөнгийг нэг бүрчлэн татварын байцаагч гар ажиллагаагаар шалгах шаардлагагүй.</w:t>
      </w:r>
      <w:r w:rsidR="00A30814">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Иймд хуулийг хэрэгжүүлэхэд:</w:t>
      </w:r>
      <w:r w:rsidRPr="007D0B28">
        <w:rPr>
          <w:rFonts w:ascii="Arial" w:eastAsia="Times New Roman" w:hAnsi="Arial" w:cs="Arial"/>
          <w:kern w:val="0"/>
          <w:lang w:val="mn-MN"/>
          <w14:ligatures w14:val="none"/>
        </w:rPr>
        <w:t xml:space="preserve"> </w:t>
      </w:r>
      <w:r w:rsidRPr="007D0B28">
        <w:rPr>
          <w:rFonts w:ascii="Arial" w:eastAsia="Times New Roman" w:hAnsi="Arial" w:cs="Arial"/>
          <w:b/>
          <w:bCs/>
          <w:kern w:val="0"/>
          <w14:ligatures w14:val="none"/>
        </w:rPr>
        <w:t>байнгын нэмэлт орон тоо шаардахгүй</w:t>
      </w:r>
      <w:r w:rsidRPr="007D0B28">
        <w:rPr>
          <w:rFonts w:ascii="Arial" w:eastAsia="Times New Roman" w:hAnsi="Arial" w:cs="Arial"/>
          <w:kern w:val="0"/>
          <w14:ligatures w14:val="none"/>
        </w:rPr>
        <w:t xml:space="preserve"> гэж тооцов.</w:t>
      </w:r>
    </w:p>
    <w:p w14:paraId="56254120"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Хэрэгжилтийн эхний шатанд мэдээллийн сангийн тулгалт, системийн тохируулга болон зөрүүтэй мэдээллийг шийдвэрлэх түр ажлын ачаалал үүсэх боломжтой боловч уг ажлыг татварын болон улсын бүртгэлийн байгууллагын одоо байгаа чиг үүрэг, хүний нөөцийн хүрээнд гүйцэтгэх боломжтой гэж үзэв.</w:t>
      </w:r>
    </w:p>
    <w:p w14:paraId="6E4049BB" w14:textId="77777777" w:rsidR="007D0B28" w:rsidRPr="007D0B28" w:rsidRDefault="007D0B28" w:rsidP="007D0B28">
      <w:pPr>
        <w:ind w:firstLine="567"/>
        <w:jc w:val="both"/>
        <w:outlineLvl w:val="1"/>
        <w:rPr>
          <w:rFonts w:ascii="Arial" w:eastAsia="Times New Roman" w:hAnsi="Arial" w:cs="Arial"/>
          <w:b/>
          <w:bCs/>
          <w:kern w:val="0"/>
          <w14:ligatures w14:val="none"/>
        </w:rPr>
      </w:pPr>
      <w:r w:rsidRPr="007D0B28">
        <w:rPr>
          <w:rFonts w:ascii="Arial" w:eastAsia="Times New Roman" w:hAnsi="Arial" w:cs="Arial"/>
          <w:b/>
          <w:bCs/>
          <w:kern w:val="0"/>
          <w14:ligatures w14:val="none"/>
        </w:rPr>
        <w:t>4.4. Материаллаг зардал</w:t>
      </w:r>
    </w:p>
    <w:p w14:paraId="3359745C"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Аргачлалын 4.5-д материаллаг зардалд техник, тоног төхөөрөмж, программ хангамж, ажлын байр болон бусад үйл ажиллагаатай холбоотой зардлыг тооцохоор заасан.</w:t>
      </w:r>
    </w:p>
    <w:p w14:paraId="09D1B6C8"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Хуулийг хэрэгжүүлэхэд шинээр:</w:t>
      </w:r>
    </w:p>
    <w:p w14:paraId="4D5DC376"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барилга, ажлын байр;</w:t>
      </w:r>
    </w:p>
    <w:p w14:paraId="21207789"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компьютер, сервер;</w:t>
      </w:r>
    </w:p>
    <w:p w14:paraId="75968B4C"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тээврийн хэрэгсэл;</w:t>
      </w:r>
    </w:p>
    <w:p w14:paraId="2B6ADC38"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тусгай тоног төхөөрөмж</w:t>
      </w:r>
      <w:r w:rsidR="00A30814">
        <w:rPr>
          <w:rFonts w:ascii="Arial" w:eastAsia="Times New Roman" w:hAnsi="Arial" w:cs="Arial"/>
          <w:kern w:val="0"/>
          <w:lang w:val="mn-MN"/>
          <w14:ligatures w14:val="none"/>
        </w:rPr>
        <w:t xml:space="preserve"> </w:t>
      </w:r>
      <w:r w:rsidRPr="00A30814">
        <w:rPr>
          <w:rFonts w:ascii="Arial" w:eastAsia="Times New Roman" w:hAnsi="Arial" w:cs="Arial"/>
          <w:kern w:val="0"/>
          <w14:ligatures w14:val="none"/>
        </w:rPr>
        <w:t>худалдан авах шаардлага үүсэхгүй.</w:t>
      </w:r>
    </w:p>
    <w:p w14:paraId="3D8F22B1"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Харин татварын мэдээллийн системд:</w:t>
      </w:r>
    </w:p>
    <w:p w14:paraId="3732ABAE" w14:textId="77777777" w:rsidR="007D0B28" w:rsidRPr="00A30814" w:rsidRDefault="007D0B28" w:rsidP="00A30814">
      <w:pPr>
        <w:pStyle w:val="ListParagraph"/>
        <w:numPr>
          <w:ilvl w:val="0"/>
          <w:numId w:val="11"/>
        </w:numPr>
        <w:jc w:val="both"/>
        <w:rPr>
          <w:rFonts w:ascii="Arial" w:eastAsia="Times New Roman" w:hAnsi="Arial" w:cs="Arial"/>
          <w:kern w:val="0"/>
          <w14:ligatures w14:val="none"/>
        </w:rPr>
      </w:pPr>
      <w:r w:rsidRPr="00A30814">
        <w:rPr>
          <w:rFonts w:ascii="Arial" w:eastAsia="Times New Roman" w:hAnsi="Arial" w:cs="Arial"/>
          <w:kern w:val="0"/>
          <w14:ligatures w14:val="none"/>
        </w:rPr>
        <w:t>“иргэний нэг автозогсоолын чөлөөлөлт” гэсэн нөхцөл нэмэх;</w:t>
      </w:r>
    </w:p>
    <w:p w14:paraId="2DF101B6" w14:textId="77777777" w:rsidR="007D0B28" w:rsidRPr="00A30814" w:rsidRDefault="007D0B28" w:rsidP="00A30814">
      <w:pPr>
        <w:pStyle w:val="ListParagraph"/>
        <w:numPr>
          <w:ilvl w:val="0"/>
          <w:numId w:val="11"/>
        </w:numPr>
        <w:jc w:val="both"/>
        <w:rPr>
          <w:rFonts w:ascii="Arial" w:eastAsia="Times New Roman" w:hAnsi="Arial" w:cs="Arial"/>
          <w:kern w:val="0"/>
          <w14:ligatures w14:val="none"/>
        </w:rPr>
      </w:pPr>
      <w:r w:rsidRPr="00A30814">
        <w:rPr>
          <w:rFonts w:ascii="Arial" w:eastAsia="Times New Roman" w:hAnsi="Arial" w:cs="Arial"/>
          <w:kern w:val="0"/>
          <w14:ligatures w14:val="none"/>
        </w:rPr>
        <w:t>улсын бүртгэлийн мэдээлэлтэй тулгах;</w:t>
      </w:r>
    </w:p>
    <w:p w14:paraId="11DB723F" w14:textId="77777777" w:rsidR="007D0B28" w:rsidRPr="00A30814" w:rsidRDefault="007D0B28" w:rsidP="00A30814">
      <w:pPr>
        <w:pStyle w:val="ListParagraph"/>
        <w:numPr>
          <w:ilvl w:val="0"/>
          <w:numId w:val="11"/>
        </w:numPr>
        <w:jc w:val="both"/>
        <w:rPr>
          <w:rFonts w:ascii="Arial" w:eastAsia="Times New Roman" w:hAnsi="Arial" w:cs="Arial"/>
          <w:kern w:val="0"/>
          <w14:ligatures w14:val="none"/>
        </w:rPr>
      </w:pPr>
      <w:r w:rsidRPr="00A30814">
        <w:rPr>
          <w:rFonts w:ascii="Arial" w:eastAsia="Times New Roman" w:hAnsi="Arial" w:cs="Arial"/>
          <w:kern w:val="0"/>
          <w14:ligatures w14:val="none"/>
        </w:rPr>
        <w:t>давхар чөлөөлөлтөөс сэргийлэх шалгуур суулгах;</w:t>
      </w:r>
    </w:p>
    <w:p w14:paraId="2ABA872C" w14:textId="77777777" w:rsidR="007D0B28" w:rsidRPr="00A30814" w:rsidRDefault="007D0B28" w:rsidP="00A30814">
      <w:pPr>
        <w:pStyle w:val="ListParagraph"/>
        <w:numPr>
          <w:ilvl w:val="0"/>
          <w:numId w:val="11"/>
        </w:numPr>
        <w:jc w:val="both"/>
        <w:rPr>
          <w:rFonts w:ascii="Arial" w:eastAsia="Times New Roman" w:hAnsi="Arial" w:cs="Arial"/>
          <w:kern w:val="0"/>
          <w14:ligatures w14:val="none"/>
        </w:rPr>
      </w:pPr>
      <w:r w:rsidRPr="00A30814">
        <w:rPr>
          <w:rFonts w:ascii="Arial" w:eastAsia="Times New Roman" w:hAnsi="Arial" w:cs="Arial"/>
          <w:kern w:val="0"/>
          <w14:ligatures w14:val="none"/>
        </w:rPr>
        <w:t>тайлангийн хэсгийг шинэчлэх</w:t>
      </w:r>
      <w:r w:rsidR="00A30814">
        <w:rPr>
          <w:rFonts w:ascii="Arial" w:eastAsia="Times New Roman" w:hAnsi="Arial" w:cs="Arial"/>
          <w:kern w:val="0"/>
          <w:lang w:val="mn-MN"/>
          <w14:ligatures w14:val="none"/>
        </w:rPr>
        <w:t xml:space="preserve"> </w:t>
      </w:r>
      <w:r w:rsidRPr="00A30814">
        <w:rPr>
          <w:rFonts w:ascii="Arial" w:eastAsia="Times New Roman" w:hAnsi="Arial" w:cs="Arial"/>
          <w:kern w:val="0"/>
          <w14:ligatures w14:val="none"/>
        </w:rPr>
        <w:t>техникийн тохируулга хийх шаардлагатай.</w:t>
      </w:r>
    </w:p>
    <w:p w14:paraId="50E063DF" w14:textId="77777777" w:rsidR="007D0B28" w:rsidRPr="007D0B28" w:rsidRDefault="007D0B28" w:rsidP="00A30814">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Эдгээр нь одоо байгаа татварын болон улсын бүртгэлийн мэдээллийн системийн хүрээнд хийх өөрчлөлт байна.</w:t>
      </w:r>
      <w:r w:rsidR="00A30814">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Программ хангамжийн өөрчлөлтийн техникийн даалгавар болон гүйцэтгэгчийн бодит үнийн санал гараагүй нөхцөлд мөнгөн дүнг зохиомлоор тогтоох нь Аргачлалын бодитой дундаж үзүүлэлт ашиглах зарчимд нийцэхгүй.</w:t>
      </w:r>
    </w:p>
    <w:p w14:paraId="4B644764"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 xml:space="preserve">Иймд мэдээллийн системийн нэг удаагийн техникийн зардлыг </w:t>
      </w:r>
      <w:r w:rsidRPr="007D0B28">
        <w:rPr>
          <w:rFonts w:ascii="Arial" w:eastAsia="Times New Roman" w:hAnsi="Arial" w:cs="Arial"/>
          <w:b/>
          <w:bCs/>
          <w:kern w:val="0"/>
          <w14:ligatures w14:val="none"/>
        </w:rPr>
        <w:t>техникийн даалгавар батлагдсаны дараа бодит өртгөөр тодорхойлох</w:t>
      </w:r>
      <w:r w:rsidRPr="007D0B28">
        <w:rPr>
          <w:rFonts w:ascii="Arial" w:eastAsia="Times New Roman" w:hAnsi="Arial" w:cs="Arial"/>
          <w:kern w:val="0"/>
          <w14:ligatures w14:val="none"/>
        </w:rPr>
        <w:t xml:space="preserve"> нь зүйтэй.</w:t>
      </w:r>
    </w:p>
    <w:p w14:paraId="611397F3" w14:textId="77777777" w:rsidR="007D0B28" w:rsidRPr="007D0B28" w:rsidRDefault="007D0B28" w:rsidP="007D0B28">
      <w:pPr>
        <w:ind w:firstLine="567"/>
        <w:jc w:val="both"/>
        <w:outlineLvl w:val="1"/>
        <w:rPr>
          <w:rFonts w:ascii="Arial" w:eastAsia="Times New Roman" w:hAnsi="Arial" w:cs="Arial"/>
          <w:b/>
          <w:bCs/>
          <w:kern w:val="0"/>
          <w14:ligatures w14:val="none"/>
        </w:rPr>
      </w:pPr>
      <w:r w:rsidRPr="007D0B28">
        <w:rPr>
          <w:rFonts w:ascii="Arial" w:eastAsia="Times New Roman" w:hAnsi="Arial" w:cs="Arial"/>
          <w:b/>
          <w:bCs/>
          <w:kern w:val="0"/>
          <w14:ligatures w14:val="none"/>
        </w:rPr>
        <w:t>4.5. Бусад зардал</w:t>
      </w:r>
    </w:p>
    <w:p w14:paraId="47B93033" w14:textId="77777777" w:rsidR="007D0B28" w:rsidRPr="007D0B28" w:rsidRDefault="007D0B28" w:rsidP="00A30814">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 xml:space="preserve">Хуулийг хэрэгжүүлэхэд нийт иргэдэд шинэ үйлчилгээ үзүүлэх төв байгуулах, өргөн хэмжээний сургалт явуулах, тусгай хяналт-шинжилгээний байгууллага </w:t>
      </w:r>
      <w:r w:rsidRPr="007D0B28">
        <w:rPr>
          <w:rFonts w:ascii="Arial" w:eastAsia="Times New Roman" w:hAnsi="Arial" w:cs="Arial"/>
          <w:kern w:val="0"/>
          <w14:ligatures w14:val="none"/>
        </w:rPr>
        <w:lastRenderedPageBreak/>
        <w:t>байгуулах шаардлагагүй.</w:t>
      </w:r>
      <w:r w:rsidR="00A30814">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Татвар төлөгчдөд хууль хэрэгжиж эхлэх талаар цахим систем болон байгууллагын мэдээллийн сувгаар мэдээлэх ажлыг одоо байгаа үйл ажиллагааны хүрээнд хэрэгжүүлэх боломжтой.</w:t>
      </w:r>
    </w:p>
    <w:p w14:paraId="267AF616"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Иймд материаллаг хэмжээний байнгын бусад зардал шинээр үүсэхгүй.</w:t>
      </w:r>
    </w:p>
    <w:p w14:paraId="563F7080" w14:textId="77777777" w:rsidR="007D0B28" w:rsidRPr="007D0B28" w:rsidRDefault="007D0B28" w:rsidP="007D0B28">
      <w:pPr>
        <w:ind w:firstLine="567"/>
        <w:jc w:val="both"/>
        <w:outlineLvl w:val="1"/>
        <w:rPr>
          <w:rFonts w:ascii="Arial" w:eastAsia="Times New Roman" w:hAnsi="Arial" w:cs="Arial"/>
          <w:b/>
          <w:bCs/>
          <w:kern w:val="0"/>
          <w14:ligatures w14:val="none"/>
        </w:rPr>
      </w:pPr>
      <w:r w:rsidRPr="007D0B28">
        <w:rPr>
          <w:rFonts w:ascii="Arial" w:eastAsia="Times New Roman" w:hAnsi="Arial" w:cs="Arial"/>
          <w:b/>
          <w:bCs/>
          <w:kern w:val="0"/>
          <w14:ligatures w14:val="none"/>
        </w:rPr>
        <w:t>4.6. Төрийн байгууллагад үүсэх зардлын нэгтгэл</w:t>
      </w:r>
    </w:p>
    <w:p w14:paraId="5ACBB56A" w14:textId="77777777" w:rsidR="007D0B28" w:rsidRPr="007D0B28" w:rsidRDefault="007D0B28" w:rsidP="00A30814">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Аргачлалын дагуу:</w:t>
      </w:r>
      <w:r w:rsidR="00A30814">
        <w:rPr>
          <w:rFonts w:ascii="Arial" w:eastAsia="Times New Roman" w:hAnsi="Arial" w:cs="Arial"/>
          <w:kern w:val="0"/>
          <w:lang w:val="mn-MN"/>
          <w14:ligatures w14:val="none"/>
        </w:rPr>
        <w:t xml:space="preserve"> </w:t>
      </w:r>
      <w:r w:rsidRPr="007D0B28">
        <w:rPr>
          <w:rFonts w:ascii="Arial" w:eastAsia="Times New Roman" w:hAnsi="Arial" w:cs="Arial"/>
          <w:b/>
          <w:bCs/>
          <w:kern w:val="0"/>
          <w14:ligatures w14:val="none"/>
        </w:rPr>
        <w:t>Нийт зардал =</w:t>
      </w:r>
      <w:r w:rsidRPr="007D0B28">
        <w:rPr>
          <w:rFonts w:ascii="Arial" w:eastAsia="Times New Roman" w:hAnsi="Arial" w:cs="Arial"/>
          <w:b/>
          <w:bCs/>
          <w:kern w:val="0"/>
          <w:lang w:val="mn-MN"/>
          <w14:ligatures w14:val="none"/>
        </w:rPr>
        <w:t xml:space="preserve"> </w:t>
      </w:r>
      <w:r w:rsidRPr="007D0B28">
        <w:rPr>
          <w:rFonts w:ascii="Arial" w:eastAsia="Times New Roman" w:hAnsi="Arial" w:cs="Arial"/>
          <w:b/>
          <w:bCs/>
          <w:kern w:val="0"/>
          <w14:ligatures w14:val="none"/>
        </w:rPr>
        <w:t>(Хүний нөөцийн зардал + Материаллаг зардал + Бусад зардал) × Хүний нөөцийн хэрэгцээ</w:t>
      </w:r>
      <w:r w:rsidRPr="007D0B28">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байна.</w:t>
      </w:r>
    </w:p>
    <w:p w14:paraId="53FB9852" w14:textId="77777777" w:rsid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Хуулийн төсөл нь шинэ байгууллага, бүтэц, байнгын орон тоо шаардахгүй бөгөөд одоо байгаа татварын системийн хүрээнд хэрэгжих боломжтой.</w:t>
      </w:r>
    </w:p>
    <w:p w14:paraId="760F6272" w14:textId="77777777" w:rsidR="007C5838" w:rsidRDefault="007C5838" w:rsidP="007D0B28">
      <w:pPr>
        <w:ind w:firstLine="567"/>
        <w:jc w:val="both"/>
        <w:rPr>
          <w:rFonts w:ascii="Arial" w:eastAsia="Times New Roman" w:hAnsi="Arial" w:cs="Arial"/>
          <w:kern w:val="0"/>
          <w14:ligatures w14:val="none"/>
        </w:rPr>
      </w:pPr>
    </w:p>
    <w:p w14:paraId="47409564" w14:textId="77777777" w:rsidR="007C5838" w:rsidRDefault="007C5838" w:rsidP="007D0B28">
      <w:pPr>
        <w:ind w:firstLine="567"/>
        <w:jc w:val="both"/>
        <w:rPr>
          <w:rFonts w:ascii="Arial" w:eastAsia="Times New Roman" w:hAnsi="Arial" w:cs="Arial"/>
          <w:kern w:val="0"/>
          <w14:ligatures w14:val="none"/>
        </w:rPr>
      </w:pPr>
    </w:p>
    <w:tbl>
      <w:tblPr>
        <w:tblStyle w:val="TableGrid"/>
        <w:tblW w:w="6379" w:type="dxa"/>
        <w:tblInd w:w="1413" w:type="dxa"/>
        <w:tblLook w:val="04A0" w:firstRow="1" w:lastRow="0" w:firstColumn="1" w:lastColumn="0" w:noHBand="0" w:noVBand="1"/>
      </w:tblPr>
      <w:tblGrid>
        <w:gridCol w:w="3262"/>
        <w:gridCol w:w="3117"/>
      </w:tblGrid>
      <w:tr w:rsidR="007C5838" w14:paraId="56CEDC9C" w14:textId="77777777" w:rsidTr="007C5838">
        <w:tc>
          <w:tcPr>
            <w:tcW w:w="3262" w:type="dxa"/>
            <w:vAlign w:val="center"/>
          </w:tcPr>
          <w:p w14:paraId="13AFFF6A" w14:textId="77777777" w:rsidR="007C5838" w:rsidRPr="007D0B28" w:rsidRDefault="007C5838" w:rsidP="007C5838">
            <w:pPr>
              <w:ind w:firstLine="567"/>
              <w:jc w:val="both"/>
              <w:rPr>
                <w:rFonts w:ascii="Arial" w:eastAsia="Times New Roman" w:hAnsi="Arial" w:cs="Arial"/>
                <w:b/>
                <w:bCs/>
                <w:kern w:val="0"/>
                <w14:ligatures w14:val="none"/>
              </w:rPr>
            </w:pPr>
            <w:r w:rsidRPr="007D0B28">
              <w:rPr>
                <w:rFonts w:ascii="Arial" w:eastAsia="Times New Roman" w:hAnsi="Arial" w:cs="Arial"/>
                <w:b/>
                <w:bCs/>
                <w:kern w:val="0"/>
                <w14:ligatures w14:val="none"/>
              </w:rPr>
              <w:t>Зардлын төрөл</w:t>
            </w:r>
          </w:p>
        </w:tc>
        <w:tc>
          <w:tcPr>
            <w:tcW w:w="3117" w:type="dxa"/>
            <w:vAlign w:val="center"/>
          </w:tcPr>
          <w:p w14:paraId="61E63011" w14:textId="77777777" w:rsidR="007C5838" w:rsidRPr="007D0B28" w:rsidRDefault="007C5838" w:rsidP="007C5838">
            <w:pPr>
              <w:ind w:firstLine="567"/>
              <w:jc w:val="both"/>
              <w:rPr>
                <w:rFonts w:ascii="Arial" w:eastAsia="Times New Roman" w:hAnsi="Arial" w:cs="Arial"/>
                <w:b/>
                <w:bCs/>
                <w:kern w:val="0"/>
                <w14:ligatures w14:val="none"/>
              </w:rPr>
            </w:pPr>
            <w:r w:rsidRPr="007D0B28">
              <w:rPr>
                <w:rFonts w:ascii="Arial" w:eastAsia="Times New Roman" w:hAnsi="Arial" w:cs="Arial"/>
                <w:b/>
                <w:bCs/>
                <w:kern w:val="0"/>
                <w14:ligatures w14:val="none"/>
              </w:rPr>
              <w:t>Тооцоо</w:t>
            </w:r>
          </w:p>
        </w:tc>
      </w:tr>
      <w:tr w:rsidR="007C5838" w14:paraId="56F21B85" w14:textId="77777777" w:rsidTr="007C5838">
        <w:tc>
          <w:tcPr>
            <w:tcW w:w="3262" w:type="dxa"/>
            <w:vAlign w:val="center"/>
          </w:tcPr>
          <w:p w14:paraId="58F21DBE" w14:textId="77777777" w:rsidR="007C5838" w:rsidRPr="007D0B28" w:rsidRDefault="007C5838" w:rsidP="007C5838">
            <w:pPr>
              <w:jc w:val="both"/>
              <w:rPr>
                <w:rFonts w:ascii="Arial" w:eastAsia="Times New Roman" w:hAnsi="Arial" w:cs="Arial"/>
                <w:kern w:val="0"/>
                <w14:ligatures w14:val="none"/>
              </w:rPr>
            </w:pPr>
            <w:r w:rsidRPr="007D0B28">
              <w:rPr>
                <w:rFonts w:ascii="Arial" w:eastAsia="Times New Roman" w:hAnsi="Arial" w:cs="Arial"/>
                <w:kern w:val="0"/>
                <w14:ligatures w14:val="none"/>
              </w:rPr>
              <w:t>Шинэ байгууллага байгуулах</w:t>
            </w:r>
          </w:p>
        </w:tc>
        <w:tc>
          <w:tcPr>
            <w:tcW w:w="3117" w:type="dxa"/>
            <w:vAlign w:val="center"/>
          </w:tcPr>
          <w:p w14:paraId="5B6BF064" w14:textId="77777777" w:rsidR="007C5838" w:rsidRPr="007D0B28" w:rsidRDefault="007C5838" w:rsidP="007C583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0 төгрөг</w:t>
            </w:r>
          </w:p>
        </w:tc>
      </w:tr>
      <w:tr w:rsidR="007C5838" w14:paraId="631F3C3A" w14:textId="77777777" w:rsidTr="007C5838">
        <w:tc>
          <w:tcPr>
            <w:tcW w:w="3262" w:type="dxa"/>
            <w:vAlign w:val="center"/>
          </w:tcPr>
          <w:p w14:paraId="2116AC70" w14:textId="77777777" w:rsidR="007C5838" w:rsidRPr="007D0B28" w:rsidRDefault="007C5838" w:rsidP="007C5838">
            <w:pPr>
              <w:jc w:val="both"/>
              <w:rPr>
                <w:rFonts w:ascii="Arial" w:eastAsia="Times New Roman" w:hAnsi="Arial" w:cs="Arial"/>
                <w:kern w:val="0"/>
                <w14:ligatures w14:val="none"/>
              </w:rPr>
            </w:pPr>
            <w:r w:rsidRPr="007D0B28">
              <w:rPr>
                <w:rFonts w:ascii="Arial" w:eastAsia="Times New Roman" w:hAnsi="Arial" w:cs="Arial"/>
                <w:kern w:val="0"/>
                <w14:ligatures w14:val="none"/>
              </w:rPr>
              <w:t>Шинэ бүтцийн нэгж</w:t>
            </w:r>
          </w:p>
        </w:tc>
        <w:tc>
          <w:tcPr>
            <w:tcW w:w="3117" w:type="dxa"/>
            <w:vAlign w:val="center"/>
          </w:tcPr>
          <w:p w14:paraId="7DE20679" w14:textId="77777777" w:rsidR="007C5838" w:rsidRPr="007D0B28" w:rsidRDefault="007C5838" w:rsidP="007C583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0 төгрөг</w:t>
            </w:r>
          </w:p>
        </w:tc>
      </w:tr>
      <w:tr w:rsidR="007C5838" w14:paraId="3B2FE85B" w14:textId="77777777" w:rsidTr="007C5838">
        <w:tc>
          <w:tcPr>
            <w:tcW w:w="3262" w:type="dxa"/>
            <w:vAlign w:val="center"/>
          </w:tcPr>
          <w:p w14:paraId="4056690B" w14:textId="77777777" w:rsidR="007C5838" w:rsidRPr="007D0B28" w:rsidRDefault="007C5838" w:rsidP="007C5838">
            <w:pPr>
              <w:jc w:val="both"/>
              <w:rPr>
                <w:rFonts w:ascii="Arial" w:eastAsia="Times New Roman" w:hAnsi="Arial" w:cs="Arial"/>
                <w:kern w:val="0"/>
                <w14:ligatures w14:val="none"/>
              </w:rPr>
            </w:pPr>
            <w:r w:rsidRPr="007D0B28">
              <w:rPr>
                <w:rFonts w:ascii="Arial" w:eastAsia="Times New Roman" w:hAnsi="Arial" w:cs="Arial"/>
                <w:kern w:val="0"/>
                <w14:ligatures w14:val="none"/>
              </w:rPr>
              <w:t>Байнгын нэмэлт орон тоо</w:t>
            </w:r>
          </w:p>
        </w:tc>
        <w:tc>
          <w:tcPr>
            <w:tcW w:w="3117" w:type="dxa"/>
            <w:vAlign w:val="center"/>
          </w:tcPr>
          <w:p w14:paraId="4E089B05" w14:textId="77777777" w:rsidR="007C5838" w:rsidRPr="007D0B28" w:rsidRDefault="007C5838" w:rsidP="007C583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0</w:t>
            </w:r>
          </w:p>
        </w:tc>
      </w:tr>
      <w:tr w:rsidR="007C5838" w14:paraId="0126C613" w14:textId="77777777" w:rsidTr="007C5838">
        <w:tc>
          <w:tcPr>
            <w:tcW w:w="3262" w:type="dxa"/>
            <w:vAlign w:val="center"/>
          </w:tcPr>
          <w:p w14:paraId="37F1C739" w14:textId="77777777" w:rsidR="007C5838" w:rsidRPr="007D0B28" w:rsidRDefault="007C5838" w:rsidP="007C5838">
            <w:pPr>
              <w:jc w:val="both"/>
              <w:rPr>
                <w:rFonts w:ascii="Arial" w:eastAsia="Times New Roman" w:hAnsi="Arial" w:cs="Arial"/>
                <w:kern w:val="0"/>
                <w14:ligatures w14:val="none"/>
              </w:rPr>
            </w:pPr>
            <w:r w:rsidRPr="007D0B28">
              <w:rPr>
                <w:rFonts w:ascii="Arial" w:eastAsia="Times New Roman" w:hAnsi="Arial" w:cs="Arial"/>
                <w:kern w:val="0"/>
                <w14:ligatures w14:val="none"/>
              </w:rPr>
              <w:t>Хүний нөөцийн байнгын нэмэлт зардал</w:t>
            </w:r>
          </w:p>
        </w:tc>
        <w:tc>
          <w:tcPr>
            <w:tcW w:w="3117" w:type="dxa"/>
            <w:vAlign w:val="center"/>
          </w:tcPr>
          <w:p w14:paraId="51749937" w14:textId="77777777" w:rsidR="007C5838" w:rsidRPr="007D0B28" w:rsidRDefault="007C5838" w:rsidP="007C583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0 төгрөг</w:t>
            </w:r>
          </w:p>
        </w:tc>
      </w:tr>
      <w:tr w:rsidR="007C5838" w14:paraId="337E4B80" w14:textId="77777777" w:rsidTr="007C5838">
        <w:tc>
          <w:tcPr>
            <w:tcW w:w="3262" w:type="dxa"/>
            <w:vAlign w:val="center"/>
          </w:tcPr>
          <w:p w14:paraId="47897A61" w14:textId="77777777" w:rsidR="007C5838" w:rsidRPr="007D0B28" w:rsidRDefault="007C5838" w:rsidP="007C5838">
            <w:pPr>
              <w:jc w:val="both"/>
              <w:rPr>
                <w:rFonts w:ascii="Arial" w:eastAsia="Times New Roman" w:hAnsi="Arial" w:cs="Arial"/>
                <w:kern w:val="0"/>
                <w14:ligatures w14:val="none"/>
              </w:rPr>
            </w:pPr>
            <w:r w:rsidRPr="007D0B28">
              <w:rPr>
                <w:rFonts w:ascii="Arial" w:eastAsia="Times New Roman" w:hAnsi="Arial" w:cs="Arial"/>
                <w:kern w:val="0"/>
                <w14:ligatures w14:val="none"/>
              </w:rPr>
              <w:t>Шинэ ажлын байр, тоног төхөөрөмж</w:t>
            </w:r>
          </w:p>
        </w:tc>
        <w:tc>
          <w:tcPr>
            <w:tcW w:w="3117" w:type="dxa"/>
            <w:vAlign w:val="center"/>
          </w:tcPr>
          <w:p w14:paraId="0028ACEA" w14:textId="77777777" w:rsidR="007C5838" w:rsidRPr="007D0B28" w:rsidRDefault="007C5838" w:rsidP="007C583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0 төгрөг</w:t>
            </w:r>
          </w:p>
        </w:tc>
      </w:tr>
      <w:tr w:rsidR="007C5838" w14:paraId="573352FF" w14:textId="77777777" w:rsidTr="007C5838">
        <w:tc>
          <w:tcPr>
            <w:tcW w:w="3262" w:type="dxa"/>
            <w:vAlign w:val="center"/>
          </w:tcPr>
          <w:p w14:paraId="0F2333B6" w14:textId="77777777" w:rsidR="007C5838" w:rsidRPr="007D0B28" w:rsidRDefault="007C5838" w:rsidP="007C5838">
            <w:pPr>
              <w:jc w:val="both"/>
              <w:rPr>
                <w:rFonts w:ascii="Arial" w:eastAsia="Times New Roman" w:hAnsi="Arial" w:cs="Arial"/>
                <w:kern w:val="0"/>
                <w14:ligatures w14:val="none"/>
              </w:rPr>
            </w:pPr>
            <w:r w:rsidRPr="007D0B28">
              <w:rPr>
                <w:rFonts w:ascii="Arial" w:eastAsia="Times New Roman" w:hAnsi="Arial" w:cs="Arial"/>
                <w:kern w:val="0"/>
                <w14:ligatures w14:val="none"/>
              </w:rPr>
              <w:t>Системийн нэг удаагийн тохируулга</w:t>
            </w:r>
          </w:p>
        </w:tc>
        <w:tc>
          <w:tcPr>
            <w:tcW w:w="3117" w:type="dxa"/>
            <w:vAlign w:val="center"/>
          </w:tcPr>
          <w:p w14:paraId="5483968C" w14:textId="77777777" w:rsidR="007C5838" w:rsidRPr="007D0B28" w:rsidRDefault="007C5838" w:rsidP="007C5838">
            <w:pPr>
              <w:jc w:val="both"/>
              <w:rPr>
                <w:rFonts w:ascii="Arial" w:eastAsia="Times New Roman" w:hAnsi="Arial" w:cs="Arial"/>
                <w:kern w:val="0"/>
                <w14:ligatures w14:val="none"/>
              </w:rPr>
            </w:pPr>
            <w:r w:rsidRPr="007D0B28">
              <w:rPr>
                <w:rFonts w:ascii="Arial" w:eastAsia="Times New Roman" w:hAnsi="Arial" w:cs="Arial"/>
                <w:kern w:val="0"/>
                <w14:ligatures w14:val="none"/>
              </w:rPr>
              <w:t>Техникийн даалгавраар тодорхойлно</w:t>
            </w:r>
          </w:p>
        </w:tc>
      </w:tr>
      <w:tr w:rsidR="007C5838" w14:paraId="3D83F1E8" w14:textId="77777777" w:rsidTr="007C5838">
        <w:tc>
          <w:tcPr>
            <w:tcW w:w="3262" w:type="dxa"/>
            <w:vAlign w:val="center"/>
          </w:tcPr>
          <w:p w14:paraId="6703EE2E" w14:textId="77777777" w:rsidR="007C5838" w:rsidRPr="007D0B28" w:rsidRDefault="007C5838" w:rsidP="007C5838">
            <w:pPr>
              <w:jc w:val="both"/>
              <w:rPr>
                <w:rFonts w:ascii="Arial" w:eastAsia="Times New Roman" w:hAnsi="Arial" w:cs="Arial"/>
                <w:kern w:val="0"/>
                <w14:ligatures w14:val="none"/>
              </w:rPr>
            </w:pPr>
            <w:r w:rsidRPr="007D0B28">
              <w:rPr>
                <w:rFonts w:ascii="Arial" w:eastAsia="Times New Roman" w:hAnsi="Arial" w:cs="Arial"/>
                <w:kern w:val="0"/>
                <w14:ligatures w14:val="none"/>
              </w:rPr>
              <w:t>Байнгын шинэ урсгал зардал</w:t>
            </w:r>
          </w:p>
        </w:tc>
        <w:tc>
          <w:tcPr>
            <w:tcW w:w="3117" w:type="dxa"/>
            <w:vAlign w:val="center"/>
          </w:tcPr>
          <w:p w14:paraId="1CD549FB" w14:textId="77777777" w:rsidR="007C5838" w:rsidRPr="007D0B28" w:rsidRDefault="007C5838" w:rsidP="007C5838">
            <w:pPr>
              <w:jc w:val="both"/>
              <w:rPr>
                <w:rFonts w:ascii="Arial" w:eastAsia="Times New Roman" w:hAnsi="Arial" w:cs="Arial"/>
                <w:kern w:val="0"/>
                <w14:ligatures w14:val="none"/>
              </w:rPr>
            </w:pPr>
            <w:r w:rsidRPr="007D0B28">
              <w:rPr>
                <w:rFonts w:ascii="Arial" w:eastAsia="Times New Roman" w:hAnsi="Arial" w:cs="Arial"/>
                <w:kern w:val="0"/>
                <w14:ligatures w14:val="none"/>
              </w:rPr>
              <w:t>Үүсэхгүй</w:t>
            </w:r>
          </w:p>
        </w:tc>
      </w:tr>
      <w:tr w:rsidR="007C5838" w14:paraId="6A598C57" w14:textId="77777777" w:rsidTr="007C5838">
        <w:tc>
          <w:tcPr>
            <w:tcW w:w="3262" w:type="dxa"/>
            <w:vAlign w:val="center"/>
          </w:tcPr>
          <w:p w14:paraId="09E43550" w14:textId="77777777" w:rsidR="007C5838" w:rsidRPr="007D0B28" w:rsidRDefault="007C5838" w:rsidP="007C5838">
            <w:pPr>
              <w:jc w:val="both"/>
              <w:rPr>
                <w:rFonts w:ascii="Arial" w:eastAsia="Times New Roman" w:hAnsi="Arial" w:cs="Arial"/>
                <w:kern w:val="0"/>
                <w14:ligatures w14:val="none"/>
              </w:rPr>
            </w:pPr>
            <w:r w:rsidRPr="007D0B28">
              <w:rPr>
                <w:rFonts w:ascii="Arial" w:eastAsia="Times New Roman" w:hAnsi="Arial" w:cs="Arial"/>
                <w:kern w:val="0"/>
                <w14:ligatures w14:val="none"/>
              </w:rPr>
              <w:t>Бусад материаллаг зардал</w:t>
            </w:r>
          </w:p>
        </w:tc>
        <w:tc>
          <w:tcPr>
            <w:tcW w:w="3117" w:type="dxa"/>
            <w:vAlign w:val="center"/>
          </w:tcPr>
          <w:p w14:paraId="12DE0459" w14:textId="77777777" w:rsidR="007C5838" w:rsidRPr="007D0B28" w:rsidRDefault="007C5838" w:rsidP="007C5838">
            <w:pPr>
              <w:jc w:val="both"/>
              <w:rPr>
                <w:rFonts w:ascii="Arial" w:eastAsia="Times New Roman" w:hAnsi="Arial" w:cs="Arial"/>
                <w:kern w:val="0"/>
                <w14:ligatures w14:val="none"/>
              </w:rPr>
            </w:pPr>
            <w:r w:rsidRPr="007D0B28">
              <w:rPr>
                <w:rFonts w:ascii="Arial" w:eastAsia="Times New Roman" w:hAnsi="Arial" w:cs="Arial"/>
                <w:kern w:val="0"/>
                <w14:ligatures w14:val="none"/>
              </w:rPr>
              <w:t>Үүсэхгүй гэж тооцов</w:t>
            </w:r>
          </w:p>
        </w:tc>
      </w:tr>
    </w:tbl>
    <w:p w14:paraId="0869E6C9" w14:textId="77777777" w:rsidR="007D0B28" w:rsidRPr="007D0B28" w:rsidRDefault="007D0B28" w:rsidP="007C5838">
      <w:pPr>
        <w:jc w:val="both"/>
        <w:rPr>
          <w:rFonts w:ascii="Arial" w:hAnsi="Arial" w:cs="Arial"/>
        </w:rPr>
      </w:pPr>
    </w:p>
    <w:p w14:paraId="61C76630" w14:textId="77777777" w:rsidR="007D0B28" w:rsidRPr="007C583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Иймд хуулийн төслийг хэрэгжүүлэхтэй холбоотой байнгын төсвийн шинэ зарлага үүсэхгүй, харин мэдээллийн системийн нэг удаагийн тохируулгын зардал гарах боломжтой байна.</w:t>
      </w:r>
    </w:p>
    <w:p w14:paraId="39A82FFB" w14:textId="77777777" w:rsidR="007D0B28" w:rsidRPr="007D0B28" w:rsidRDefault="007D0B28" w:rsidP="007D0B28">
      <w:pPr>
        <w:ind w:firstLine="567"/>
        <w:jc w:val="both"/>
        <w:rPr>
          <w:rFonts w:ascii="Arial" w:eastAsia="Times New Roman" w:hAnsi="Arial" w:cs="Arial"/>
          <w:kern w:val="0"/>
          <w14:ligatures w14:val="none"/>
        </w:rPr>
      </w:pPr>
    </w:p>
    <w:p w14:paraId="04458348" w14:textId="77777777" w:rsidR="007D0B28" w:rsidRDefault="007D0B28" w:rsidP="007C5838">
      <w:pPr>
        <w:ind w:firstLine="567"/>
        <w:jc w:val="center"/>
        <w:outlineLvl w:val="0"/>
        <w:rPr>
          <w:rFonts w:ascii="Arial" w:eastAsia="Times New Roman" w:hAnsi="Arial" w:cs="Arial"/>
          <w:b/>
          <w:bCs/>
          <w:kern w:val="36"/>
          <w14:ligatures w14:val="none"/>
        </w:rPr>
      </w:pPr>
      <w:r w:rsidRPr="007D0B28">
        <w:rPr>
          <w:rFonts w:ascii="Arial" w:eastAsia="Times New Roman" w:hAnsi="Arial" w:cs="Arial"/>
          <w:b/>
          <w:bCs/>
          <w:kern w:val="36"/>
          <w14:ligatures w14:val="none"/>
        </w:rPr>
        <w:t>ТАВ. УЛСЫН БОЛОН ОРОН НУТГИЙН ТӨСӨВТ ҮЗҮҮЛЭХ НӨЛӨӨ</w:t>
      </w:r>
    </w:p>
    <w:p w14:paraId="79CA257D" w14:textId="77777777" w:rsidR="007D0B28" w:rsidRPr="007D0B28" w:rsidRDefault="007D0B28" w:rsidP="007D0B28">
      <w:pPr>
        <w:ind w:firstLine="567"/>
        <w:jc w:val="both"/>
        <w:outlineLvl w:val="0"/>
        <w:rPr>
          <w:rFonts w:ascii="Arial" w:eastAsia="Times New Roman" w:hAnsi="Arial" w:cs="Arial"/>
          <w:b/>
          <w:bCs/>
          <w:kern w:val="36"/>
          <w14:ligatures w14:val="none"/>
        </w:rPr>
      </w:pPr>
    </w:p>
    <w:p w14:paraId="5B0D1F6C" w14:textId="77777777" w:rsidR="007D0B28" w:rsidRPr="007D0B28" w:rsidRDefault="007D0B28" w:rsidP="00A30814">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Хуулийн төслөөр шинээр улсын төсвөөс мөнгө зарцуулах зохицуулалт бий болгоогүй боловч үл хөдлөх эд хөрөнгийн албан татварын чөлөөлөлт бий болгож байгаа тул орон нутгийн төсвийн татварын орлогод нөлөөлнө.</w:t>
      </w:r>
      <w:r w:rsidR="00A30814">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Энэ нөлөөллийг хуулийг хэрэгжүүлэх захиргааны зардлаас тусад нь тооцох шаардлагатай.</w:t>
      </w:r>
    </w:p>
    <w:p w14:paraId="217B6B8C" w14:textId="77777777" w:rsidR="007D0B28" w:rsidRPr="007D0B28" w:rsidRDefault="007D0B28" w:rsidP="007D0B28">
      <w:pPr>
        <w:ind w:firstLine="567"/>
        <w:jc w:val="both"/>
        <w:outlineLvl w:val="1"/>
        <w:rPr>
          <w:rFonts w:ascii="Arial" w:eastAsia="Times New Roman" w:hAnsi="Arial" w:cs="Arial"/>
          <w:b/>
          <w:bCs/>
          <w:kern w:val="0"/>
          <w14:ligatures w14:val="none"/>
        </w:rPr>
      </w:pPr>
      <w:r w:rsidRPr="007D0B28">
        <w:rPr>
          <w:rFonts w:ascii="Arial" w:eastAsia="Times New Roman" w:hAnsi="Arial" w:cs="Arial"/>
          <w:b/>
          <w:bCs/>
          <w:kern w:val="0"/>
          <w14:ligatures w14:val="none"/>
        </w:rPr>
        <w:t>5.1. Тооцоонд ашигласан мэдээлэл</w:t>
      </w:r>
    </w:p>
    <w:p w14:paraId="16D99043"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Татварын ерөнхий газрын 2026 оны 06 дугаар сарын 30-ны өдрийн мэдээллээр:</w:t>
      </w:r>
    </w:p>
    <w:p w14:paraId="338008DF"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 xml:space="preserve">автозогсоолын зориулалттай бүртгэлтэй үл хөдлөх эд хөрөнгө </w:t>
      </w:r>
      <w:r w:rsidR="00A30814" w:rsidRPr="00A30814">
        <w:rPr>
          <w:rFonts w:ascii="Arial" w:eastAsia="Times New Roman" w:hAnsi="Arial" w:cs="Arial"/>
          <w:kern w:val="0"/>
          <w:lang w:val="mn-MN"/>
          <w14:ligatures w14:val="none"/>
        </w:rPr>
        <w:t xml:space="preserve">- </w:t>
      </w:r>
      <w:r w:rsidRPr="00A30814">
        <w:rPr>
          <w:rFonts w:ascii="Arial" w:eastAsia="Times New Roman" w:hAnsi="Arial" w:cs="Arial"/>
          <w:kern w:val="0"/>
          <w14:ligatures w14:val="none"/>
        </w:rPr>
        <w:t xml:space="preserve"> 76,961;</w:t>
      </w:r>
    </w:p>
    <w:p w14:paraId="51E12522"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 xml:space="preserve">иргэний өмчлөлд </w:t>
      </w:r>
      <w:r w:rsidR="00A30814" w:rsidRPr="00A30814">
        <w:rPr>
          <w:rFonts w:ascii="Arial" w:eastAsia="Times New Roman" w:hAnsi="Arial" w:cs="Arial"/>
          <w:kern w:val="0"/>
          <w:lang w:val="mn-MN"/>
          <w14:ligatures w14:val="none"/>
        </w:rPr>
        <w:t>-</w:t>
      </w:r>
      <w:r w:rsidRPr="00A30814">
        <w:rPr>
          <w:rFonts w:ascii="Arial" w:eastAsia="Times New Roman" w:hAnsi="Arial" w:cs="Arial"/>
          <w:kern w:val="0"/>
          <w14:ligatures w14:val="none"/>
        </w:rPr>
        <w:t xml:space="preserve"> 73,651;</w:t>
      </w:r>
    </w:p>
    <w:p w14:paraId="455A6630"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иргэн өмчлөгч</w:t>
      </w:r>
      <w:r w:rsidR="00A30814" w:rsidRPr="00A30814">
        <w:rPr>
          <w:rFonts w:ascii="Arial" w:eastAsia="Times New Roman" w:hAnsi="Arial" w:cs="Arial"/>
          <w:kern w:val="0"/>
          <w:lang w:val="mn-MN"/>
          <w14:ligatures w14:val="none"/>
        </w:rPr>
        <w:t xml:space="preserve"> -</w:t>
      </w:r>
      <w:r w:rsidRPr="00A30814">
        <w:rPr>
          <w:rFonts w:ascii="Arial" w:eastAsia="Times New Roman" w:hAnsi="Arial" w:cs="Arial"/>
          <w:kern w:val="0"/>
          <w14:ligatures w14:val="none"/>
        </w:rPr>
        <w:t xml:space="preserve"> 68,588;</w:t>
      </w:r>
    </w:p>
    <w:p w14:paraId="380F1B4D"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 xml:space="preserve">хуулийн этгээдийн өмчлөлд </w:t>
      </w:r>
      <w:r w:rsidR="00A30814" w:rsidRPr="00A30814">
        <w:rPr>
          <w:rFonts w:ascii="Arial" w:eastAsia="Times New Roman" w:hAnsi="Arial" w:cs="Arial"/>
          <w:kern w:val="0"/>
          <w:lang w:val="mn-MN"/>
          <w14:ligatures w14:val="none"/>
        </w:rPr>
        <w:t>-</w:t>
      </w:r>
      <w:r w:rsidRPr="00A30814">
        <w:rPr>
          <w:rFonts w:ascii="Arial" w:eastAsia="Times New Roman" w:hAnsi="Arial" w:cs="Arial"/>
          <w:kern w:val="0"/>
          <w14:ligatures w14:val="none"/>
        </w:rPr>
        <w:t xml:space="preserve"> 4,207;</w:t>
      </w:r>
    </w:p>
    <w:p w14:paraId="369726F9"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 xml:space="preserve">чөлөөлөлтөд хамрагдах автозогсоол </w:t>
      </w:r>
      <w:r w:rsidR="00A30814" w:rsidRPr="00A30814">
        <w:rPr>
          <w:rFonts w:ascii="Arial" w:eastAsia="Times New Roman" w:hAnsi="Arial" w:cs="Arial"/>
          <w:kern w:val="0"/>
          <w:lang w:val="mn-MN"/>
          <w14:ligatures w14:val="none"/>
        </w:rPr>
        <w:t>-</w:t>
      </w:r>
      <w:r w:rsidRPr="00A30814">
        <w:rPr>
          <w:rFonts w:ascii="Arial" w:eastAsia="Times New Roman" w:hAnsi="Arial" w:cs="Arial"/>
          <w:kern w:val="0"/>
          <w14:ligatures w14:val="none"/>
        </w:rPr>
        <w:t xml:space="preserve"> 57,453 байна.</w:t>
      </w:r>
    </w:p>
    <w:p w14:paraId="5FBEFBAB"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lastRenderedPageBreak/>
        <w:t>Хуулийн төсөл хэрэгжсэнээр 57,453 автозогсоолд ногдох татварын ногдол 20.8 тэрбум төгрөгөөр буурах урьдчилсан тооцоо гарсан бөгөөд энэ нь иргэдийн автозогсоолд ногдсон татварын 87 орчим хувьтай тэнцэж байна.</w:t>
      </w:r>
    </w:p>
    <w:p w14:paraId="3CC9A776" w14:textId="77777777" w:rsidR="007D0B28" w:rsidRPr="007D0B28" w:rsidRDefault="007D0B28" w:rsidP="007D0B28">
      <w:pPr>
        <w:ind w:firstLine="567"/>
        <w:jc w:val="both"/>
        <w:outlineLvl w:val="1"/>
        <w:rPr>
          <w:rFonts w:ascii="Arial" w:eastAsia="Times New Roman" w:hAnsi="Arial" w:cs="Arial"/>
          <w:b/>
          <w:bCs/>
          <w:kern w:val="0"/>
          <w14:ligatures w14:val="none"/>
        </w:rPr>
      </w:pPr>
      <w:r w:rsidRPr="007D0B28">
        <w:rPr>
          <w:rFonts w:ascii="Arial" w:eastAsia="Times New Roman" w:hAnsi="Arial" w:cs="Arial"/>
          <w:b/>
          <w:bCs/>
          <w:kern w:val="0"/>
          <w14:ligatures w14:val="none"/>
        </w:rPr>
        <w:t>5.2. Татварын ногдол болон төсвийн бодит орлогын ялгаа</w:t>
      </w:r>
    </w:p>
    <w:p w14:paraId="1F2A39A1" w14:textId="77777777" w:rsidR="007D0B28" w:rsidRPr="00A30814" w:rsidRDefault="007D0B28" w:rsidP="00A30814">
      <w:pPr>
        <w:pStyle w:val="ListParagraph"/>
        <w:numPr>
          <w:ilvl w:val="0"/>
          <w:numId w:val="22"/>
        </w:numPr>
        <w:jc w:val="both"/>
        <w:rPr>
          <w:rFonts w:ascii="Arial" w:eastAsia="Times New Roman" w:hAnsi="Arial" w:cs="Arial"/>
          <w:kern w:val="0"/>
          <w14:ligatures w14:val="none"/>
        </w:rPr>
      </w:pPr>
      <w:r w:rsidRPr="00A30814">
        <w:rPr>
          <w:rFonts w:ascii="Arial" w:eastAsia="Times New Roman" w:hAnsi="Arial" w:cs="Arial"/>
          <w:kern w:val="0"/>
          <w14:ligatures w14:val="none"/>
        </w:rPr>
        <w:t xml:space="preserve"> автозогсоолд:</w:t>
      </w:r>
    </w:p>
    <w:p w14:paraId="31F18E36"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2.5 тэрбум төгрөгийн татвар ногдуулж</w:t>
      </w:r>
      <w:r w:rsidR="00A30814" w:rsidRPr="00A30814">
        <w:rPr>
          <w:rFonts w:ascii="Arial" w:eastAsia="Times New Roman" w:hAnsi="Arial" w:cs="Arial"/>
          <w:kern w:val="0"/>
          <w:lang w:val="mn-MN"/>
          <w14:ligatures w14:val="none"/>
        </w:rPr>
        <w:t xml:space="preserve"> </w:t>
      </w:r>
      <w:r w:rsidRPr="00A30814">
        <w:rPr>
          <w:rFonts w:ascii="Arial" w:eastAsia="Times New Roman" w:hAnsi="Arial" w:cs="Arial"/>
          <w:kern w:val="0"/>
          <w14:ligatures w14:val="none"/>
        </w:rPr>
        <w:t>1.8 тэрбум төгрөг төсөвт төвлөрүүлсэн.</w:t>
      </w:r>
    </w:p>
    <w:p w14:paraId="1AE9745A" w14:textId="77777777" w:rsidR="007D0B28" w:rsidRPr="007D0B28" w:rsidRDefault="007D0B28" w:rsidP="00A30814">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Төлөлтийн харьцаа:</w:t>
      </w:r>
      <w:r w:rsidR="00A30814" w:rsidRPr="00A30814">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1.8 / 2.5 = 72.0 хувь.</w:t>
      </w:r>
    </w:p>
    <w:p w14:paraId="09216628" w14:textId="77777777" w:rsidR="007D0B28" w:rsidRPr="00A30814" w:rsidRDefault="007D0B28" w:rsidP="00A30814">
      <w:pPr>
        <w:pStyle w:val="ListParagraph"/>
        <w:numPr>
          <w:ilvl w:val="0"/>
          <w:numId w:val="22"/>
        </w:numPr>
        <w:jc w:val="both"/>
        <w:rPr>
          <w:rFonts w:ascii="Arial" w:eastAsia="Times New Roman" w:hAnsi="Arial" w:cs="Arial"/>
          <w:kern w:val="0"/>
          <w14:ligatures w14:val="none"/>
        </w:rPr>
      </w:pPr>
      <w:r w:rsidRPr="00A30814">
        <w:rPr>
          <w:rFonts w:ascii="Arial" w:eastAsia="Times New Roman" w:hAnsi="Arial" w:cs="Arial"/>
          <w:kern w:val="0"/>
          <w14:ligatures w14:val="none"/>
        </w:rPr>
        <w:t>:</w:t>
      </w:r>
    </w:p>
    <w:p w14:paraId="6158CE9E"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5.2 тэрбум төгрөгийн татвар ногдуулж</w:t>
      </w:r>
      <w:r w:rsidR="00A30814" w:rsidRPr="00A30814">
        <w:rPr>
          <w:rFonts w:ascii="Arial" w:eastAsia="Times New Roman" w:hAnsi="Arial" w:cs="Arial"/>
          <w:kern w:val="0"/>
          <w:lang w:val="mn-MN"/>
          <w14:ligatures w14:val="none"/>
        </w:rPr>
        <w:t xml:space="preserve"> 2026 онд </w:t>
      </w:r>
      <w:r w:rsidRPr="00A30814">
        <w:rPr>
          <w:rFonts w:ascii="Arial" w:eastAsia="Times New Roman" w:hAnsi="Arial" w:cs="Arial"/>
          <w:kern w:val="0"/>
          <w14:ligatures w14:val="none"/>
        </w:rPr>
        <w:t>2.0 тэрбум төгрөг төсөвт төвлөрүүлсэн.</w:t>
      </w:r>
      <w:r w:rsidR="00A30814" w:rsidRPr="00A30814">
        <w:rPr>
          <w:rFonts w:ascii="Arial" w:eastAsia="Times New Roman" w:hAnsi="Arial" w:cs="Arial"/>
          <w:kern w:val="0"/>
          <w:lang w:val="mn-MN"/>
          <w14:ligatures w14:val="none"/>
        </w:rPr>
        <w:t xml:space="preserve"> </w:t>
      </w:r>
      <w:r w:rsidRPr="00A30814">
        <w:rPr>
          <w:rFonts w:ascii="Arial" w:eastAsia="Times New Roman" w:hAnsi="Arial" w:cs="Arial"/>
          <w:kern w:val="0"/>
          <w14:ligatures w14:val="none"/>
        </w:rPr>
        <w:t>Төлөлтийн харьцаа:</w:t>
      </w:r>
      <w:r w:rsidR="00A30814" w:rsidRPr="00A30814">
        <w:rPr>
          <w:rFonts w:ascii="Arial" w:eastAsia="Times New Roman" w:hAnsi="Arial" w:cs="Arial"/>
          <w:kern w:val="0"/>
          <w:lang w:val="mn-MN"/>
          <w14:ligatures w14:val="none"/>
        </w:rPr>
        <w:t xml:space="preserve"> </w:t>
      </w:r>
      <w:r w:rsidRPr="00A30814">
        <w:rPr>
          <w:rFonts w:ascii="Arial" w:eastAsia="Times New Roman" w:hAnsi="Arial" w:cs="Arial"/>
          <w:kern w:val="0"/>
          <w14:ligatures w14:val="none"/>
        </w:rPr>
        <w:t>2.0 / 5.2 = 38.5 хувь.</w:t>
      </w:r>
    </w:p>
    <w:p w14:paraId="26FB652F" w14:textId="77777777" w:rsidR="007D0B28" w:rsidRPr="00A30814" w:rsidRDefault="007D0B28" w:rsidP="00A30814">
      <w:pPr>
        <w:pStyle w:val="ListParagraph"/>
        <w:numPr>
          <w:ilvl w:val="0"/>
          <w:numId w:val="22"/>
        </w:numPr>
        <w:jc w:val="both"/>
        <w:rPr>
          <w:rFonts w:ascii="Arial" w:eastAsia="Times New Roman" w:hAnsi="Arial" w:cs="Arial"/>
          <w:kern w:val="0"/>
          <w14:ligatures w14:val="none"/>
        </w:rPr>
      </w:pPr>
      <w:r w:rsidRPr="00A30814">
        <w:rPr>
          <w:rFonts w:ascii="Arial" w:eastAsia="Times New Roman" w:hAnsi="Arial" w:cs="Arial"/>
          <w:kern w:val="0"/>
          <w14:ligatures w14:val="none"/>
        </w:rPr>
        <w:t xml:space="preserve"> 06 дугаар сарын 30-ны байдлаар</w:t>
      </w:r>
      <w:r w:rsidR="00A30814" w:rsidRPr="00A30814">
        <w:rPr>
          <w:rFonts w:ascii="Arial" w:eastAsia="Times New Roman" w:hAnsi="Arial" w:cs="Arial"/>
          <w:kern w:val="0"/>
          <w:lang w:val="mn-MN"/>
          <w14:ligatures w14:val="none"/>
        </w:rPr>
        <w:t xml:space="preserve"> </w:t>
      </w:r>
      <w:r w:rsidRPr="00A30814">
        <w:rPr>
          <w:rFonts w:ascii="Arial" w:eastAsia="Times New Roman" w:hAnsi="Arial" w:cs="Arial"/>
          <w:kern w:val="0"/>
          <w14:ligatures w14:val="none"/>
        </w:rPr>
        <w:t>18.3 тэрбум төгрөгийн татвар ногдуул</w:t>
      </w:r>
      <w:r w:rsidR="00A30814" w:rsidRPr="00A30814">
        <w:rPr>
          <w:rFonts w:ascii="Arial" w:eastAsia="Times New Roman" w:hAnsi="Arial" w:cs="Arial"/>
          <w:kern w:val="0"/>
          <w:lang w:val="mn-MN"/>
          <w14:ligatures w14:val="none"/>
        </w:rPr>
        <w:t>ж</w:t>
      </w:r>
    </w:p>
    <w:p w14:paraId="15657120" w14:textId="77777777" w:rsidR="007D0B28" w:rsidRPr="007D0B28" w:rsidRDefault="007D0B28" w:rsidP="007C5838">
      <w:pPr>
        <w:jc w:val="both"/>
        <w:rPr>
          <w:rFonts w:ascii="Arial" w:eastAsia="Times New Roman" w:hAnsi="Arial" w:cs="Arial"/>
          <w:kern w:val="0"/>
          <w14:ligatures w14:val="none"/>
        </w:rPr>
      </w:pPr>
      <w:r w:rsidRPr="007D0B28">
        <w:rPr>
          <w:rFonts w:ascii="Arial" w:eastAsia="Times New Roman" w:hAnsi="Arial" w:cs="Arial"/>
          <w:kern w:val="0"/>
          <w14:ligatures w14:val="none"/>
        </w:rPr>
        <w:t>4.5 тэрбум төгрөг төлөгдсөн байна.</w:t>
      </w:r>
      <w:r w:rsidR="00A30814" w:rsidRPr="00A30814">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Гэвч 2026 оны мэдээлэл хагас жилийн гүйцэтгэл тул жилийн төлөлтийн хувьтай шууд харьцуулах боломжгүй.</w:t>
      </w:r>
      <w:r w:rsidR="007C5838">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Иймд 20.8 тэрбум төгрөгийн татварын ногдлын хөнгөлөлтийг 20.8 тэрбум төгрөгийн төсвийн шууд алдагдал гэж үзэх үндэслэлгүй.</w:t>
      </w:r>
    </w:p>
    <w:p w14:paraId="6FB1A32D" w14:textId="77777777" w:rsidR="007D0B28" w:rsidRPr="007D0B28" w:rsidRDefault="007D0B28" w:rsidP="007D0B28">
      <w:pPr>
        <w:ind w:firstLine="567"/>
        <w:jc w:val="both"/>
        <w:outlineLvl w:val="1"/>
        <w:rPr>
          <w:rFonts w:ascii="Arial" w:eastAsia="Times New Roman" w:hAnsi="Arial" w:cs="Arial"/>
          <w:b/>
          <w:bCs/>
          <w:kern w:val="0"/>
          <w14:ligatures w14:val="none"/>
        </w:rPr>
      </w:pPr>
      <w:r w:rsidRPr="007D0B28">
        <w:rPr>
          <w:rFonts w:ascii="Arial" w:eastAsia="Times New Roman" w:hAnsi="Arial" w:cs="Arial"/>
          <w:b/>
          <w:bCs/>
          <w:kern w:val="0"/>
          <w14:ligatures w14:val="none"/>
        </w:rPr>
        <w:t>5.3. Орон нутгийн төсвийн бодит нөлөөллийн хувилбар</w:t>
      </w:r>
    </w:p>
    <w:p w14:paraId="0CCDEB4A"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Өмнөх бүтэн жилүүдийн татварын төлөлтийн харьцааг ашиглан мэдрэмжийн тооцоо хийвэл:</w:t>
      </w:r>
    </w:p>
    <w:p w14:paraId="52C825C3" w14:textId="77777777" w:rsidR="007D0B28" w:rsidRPr="007D0B28" w:rsidRDefault="007D0B28" w:rsidP="007D0B28">
      <w:pPr>
        <w:ind w:firstLine="567"/>
        <w:jc w:val="both"/>
        <w:outlineLvl w:val="2"/>
        <w:rPr>
          <w:rFonts w:ascii="Arial" w:eastAsia="Times New Roman" w:hAnsi="Arial" w:cs="Arial"/>
          <w:kern w:val="0"/>
          <w14:ligatures w14:val="none"/>
        </w:rPr>
      </w:pPr>
      <w:r w:rsidRPr="007D0B28">
        <w:rPr>
          <w:rFonts w:ascii="Arial" w:eastAsia="Times New Roman" w:hAnsi="Arial" w:cs="Arial"/>
          <w:kern w:val="0"/>
          <w14:ligatures w14:val="none"/>
        </w:rPr>
        <w:t>Хувилбар 1. 2025 оны 38.5 хувийн төлөлтийн түвшин</w:t>
      </w:r>
    </w:p>
    <w:p w14:paraId="635D864D"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20.8 тэрбум × 38.5%</w:t>
      </w:r>
      <w:r w:rsidRPr="00A30814">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 8.0 тэрбум төгрөг орчим</w:t>
      </w:r>
    </w:p>
    <w:p w14:paraId="15F6175C" w14:textId="77777777" w:rsidR="007D0B28" w:rsidRPr="007D0B28" w:rsidRDefault="007D0B28" w:rsidP="007D0B28">
      <w:pPr>
        <w:ind w:firstLine="567"/>
        <w:jc w:val="both"/>
        <w:outlineLvl w:val="2"/>
        <w:rPr>
          <w:rFonts w:ascii="Arial" w:eastAsia="Times New Roman" w:hAnsi="Arial" w:cs="Arial"/>
          <w:kern w:val="0"/>
          <w14:ligatures w14:val="none"/>
        </w:rPr>
      </w:pPr>
      <w:r w:rsidRPr="007D0B28">
        <w:rPr>
          <w:rFonts w:ascii="Arial" w:eastAsia="Times New Roman" w:hAnsi="Arial" w:cs="Arial"/>
          <w:kern w:val="0"/>
          <w14:ligatures w14:val="none"/>
        </w:rPr>
        <w:t>Хувилбар 2. 2024 оны 72.0 хувийн төлөлтийн түвшин</w:t>
      </w:r>
    </w:p>
    <w:p w14:paraId="1CEAE0AB" w14:textId="77777777" w:rsidR="007D0B28" w:rsidRPr="00A30814" w:rsidRDefault="007D0B28" w:rsidP="00A30814">
      <w:pPr>
        <w:pStyle w:val="ListParagraph"/>
        <w:numPr>
          <w:ilvl w:val="1"/>
          <w:numId w:val="23"/>
        </w:numPr>
        <w:jc w:val="both"/>
        <w:rPr>
          <w:rFonts w:ascii="Arial" w:eastAsia="Times New Roman" w:hAnsi="Arial" w:cs="Arial"/>
          <w:kern w:val="0"/>
          <w14:ligatures w14:val="none"/>
        </w:rPr>
      </w:pPr>
      <w:r w:rsidRPr="00A30814">
        <w:rPr>
          <w:rFonts w:ascii="Arial" w:eastAsia="Times New Roman" w:hAnsi="Arial" w:cs="Arial"/>
          <w:kern w:val="0"/>
          <w14:ligatures w14:val="none"/>
        </w:rPr>
        <w:t>тэрбум × 72.0%</w:t>
      </w:r>
      <w:r w:rsidRPr="00A30814">
        <w:rPr>
          <w:rFonts w:ascii="Arial" w:eastAsia="Times New Roman" w:hAnsi="Arial" w:cs="Arial"/>
          <w:kern w:val="0"/>
          <w:lang w:val="mn-MN"/>
          <w14:ligatures w14:val="none"/>
        </w:rPr>
        <w:t xml:space="preserve"> </w:t>
      </w:r>
      <w:r w:rsidRPr="00A30814">
        <w:rPr>
          <w:rFonts w:ascii="Arial" w:eastAsia="Times New Roman" w:hAnsi="Arial" w:cs="Arial"/>
          <w:kern w:val="0"/>
          <w14:ligatures w14:val="none"/>
        </w:rPr>
        <w:t>= 15.0 тэрбум төгрөг орчим</w:t>
      </w:r>
    </w:p>
    <w:p w14:paraId="79B9B518" w14:textId="77777777" w:rsidR="007D0B28" w:rsidRPr="007D0B28" w:rsidRDefault="007D0B28" w:rsidP="00A30814">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Иймд бусад нөхцөл өөрчлөгдөхгүй гэж үзсэн энгийн мэдрэмжийн тооцоогоор орон нутгийн төсвийн бодит орлогын нөлөөлөл жилд ойролцоогоор 8.0-15.0 тэрбум төгрөгийн хүрээнд байх боломжтой.</w:t>
      </w:r>
      <w:r w:rsidR="00A30814">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Энэ нь төсвийн эцсийн албан ёсны тооцоо биш бөгөөд дараах үзүүлэлтээр нарийвчлах шаардлагатай:</w:t>
      </w:r>
    </w:p>
    <w:p w14:paraId="646543AA"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57,453 хөрөнгийн 2026 оны бодит татварын ногдол;</w:t>
      </w:r>
    </w:p>
    <w:p w14:paraId="1BE1CAF8"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тухайн хөрөнгийн өмнөх жилүүдийн төлөлт;</w:t>
      </w:r>
    </w:p>
    <w:p w14:paraId="40344963"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татварын авлагын хэмжээ;</w:t>
      </w:r>
    </w:p>
    <w:p w14:paraId="30F024C5"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тухайн хөрөнгө тус бүрийн татварын хувь хэмжээ;</w:t>
      </w:r>
    </w:p>
    <w:p w14:paraId="07BF7030"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татварын өр, алданги;</w:t>
      </w:r>
    </w:p>
    <w:p w14:paraId="563F9403" w14:textId="77777777" w:rsidR="007D0B28" w:rsidRPr="007D0B28" w:rsidRDefault="00A30814" w:rsidP="00A30814">
      <w:pPr>
        <w:ind w:left="567"/>
        <w:jc w:val="both"/>
        <w:rPr>
          <w:rFonts w:ascii="Arial" w:eastAsia="Times New Roman" w:hAnsi="Arial" w:cs="Arial"/>
          <w:kern w:val="0"/>
          <w14:ligatures w14:val="none"/>
        </w:rPr>
      </w:pPr>
      <w:r>
        <w:rPr>
          <w:rFonts w:ascii="Arial" w:eastAsia="Times New Roman" w:hAnsi="Arial" w:cs="Arial"/>
          <w:kern w:val="0"/>
          <w:lang w:val="mn-MN"/>
          <w14:ligatures w14:val="none"/>
        </w:rPr>
        <w:t xml:space="preserve">- </w:t>
      </w:r>
      <w:r w:rsidR="007D0B28" w:rsidRPr="007D0B28">
        <w:rPr>
          <w:rFonts w:ascii="Arial" w:eastAsia="Times New Roman" w:hAnsi="Arial" w:cs="Arial"/>
          <w:kern w:val="0"/>
          <w14:ligatures w14:val="none"/>
        </w:rPr>
        <w:t>2027 оны татварын үнэлгээ.</w:t>
      </w:r>
    </w:p>
    <w:p w14:paraId="601E283B" w14:textId="77777777" w:rsidR="007D0B28" w:rsidRPr="007D0B28" w:rsidRDefault="007D0B28" w:rsidP="007D0B28">
      <w:pPr>
        <w:ind w:firstLine="567"/>
        <w:jc w:val="both"/>
        <w:outlineLvl w:val="1"/>
        <w:rPr>
          <w:rFonts w:ascii="Arial" w:eastAsia="Times New Roman" w:hAnsi="Arial" w:cs="Arial"/>
          <w:b/>
          <w:bCs/>
          <w:kern w:val="0"/>
          <w14:ligatures w14:val="none"/>
        </w:rPr>
      </w:pPr>
      <w:r w:rsidRPr="007D0B28">
        <w:rPr>
          <w:rFonts w:ascii="Arial" w:eastAsia="Times New Roman" w:hAnsi="Arial" w:cs="Arial"/>
          <w:b/>
          <w:bCs/>
          <w:kern w:val="0"/>
          <w14:ligatures w14:val="none"/>
        </w:rPr>
        <w:t>5.4. Төсвийн нөлөөллийн үндсэн дүгнэлт</w:t>
      </w:r>
    </w:p>
    <w:p w14:paraId="7FFA43E9" w14:textId="77777777" w:rsidR="007D0B28" w:rsidRPr="007D0B28" w:rsidRDefault="007D0B28" w:rsidP="00A30814">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Хуулийн төслөөс</w:t>
      </w:r>
      <w:r w:rsidR="00A30814" w:rsidRPr="00A30814">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шууд төсвийн шинэ зарлага үүсэхгүй.</w:t>
      </w:r>
      <w:r w:rsidR="00A30814" w:rsidRPr="00A30814">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Харин</w:t>
      </w:r>
      <w:r w:rsidR="00A30814" w:rsidRPr="00A30814">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орон нутгийн төсвийн үл хөдлөх эд хөрөнгийн албан татварын орлого буурах нөлөөлөл үүснэ.</w:t>
      </w:r>
      <w:r w:rsidR="00A30814">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Урьдчилсан байдлаар 20.8 тэрбум төгрөгийн татварын ногдол чөлөөлөгдөх боловч үүнийг төсвийн шууд орлогын алдагдал гэж үзэхгүй.</w:t>
      </w:r>
      <w:r w:rsidR="00A30814">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Өмнөх бүтэн жилүүдийн төлөлтийн түвшинд суурилсан мэдрэмжийн тооцоогоор төсвийн бодит орлогод үзүүлэх жилийн нөлөөлөл ойролцоогоор 8.0-15.0 тэрбум төгрөгийн хүрээнд байж болох бөгөөд эцсийн дүнг татварын байгууллагын объект тус бүрийн мэдээллээр тооцох шаардлагатай.</w:t>
      </w:r>
    </w:p>
    <w:p w14:paraId="3F0C31BD" w14:textId="77777777" w:rsidR="007D0B28" w:rsidRPr="007D0B28" w:rsidRDefault="007D0B28" w:rsidP="007D0B28">
      <w:pPr>
        <w:ind w:firstLine="567"/>
        <w:jc w:val="both"/>
        <w:rPr>
          <w:rFonts w:ascii="Arial" w:eastAsia="Times New Roman" w:hAnsi="Arial" w:cs="Arial"/>
          <w:kern w:val="0"/>
          <w14:ligatures w14:val="none"/>
        </w:rPr>
      </w:pPr>
    </w:p>
    <w:p w14:paraId="51DCEF4F" w14:textId="77777777" w:rsidR="007D0B28" w:rsidRDefault="007D0B28" w:rsidP="007C5838">
      <w:pPr>
        <w:ind w:firstLine="567"/>
        <w:jc w:val="center"/>
        <w:outlineLvl w:val="0"/>
        <w:rPr>
          <w:rFonts w:ascii="Arial" w:eastAsia="Times New Roman" w:hAnsi="Arial" w:cs="Arial"/>
          <w:b/>
          <w:bCs/>
          <w:kern w:val="36"/>
          <w14:ligatures w14:val="none"/>
        </w:rPr>
      </w:pPr>
      <w:r w:rsidRPr="007D0B28">
        <w:rPr>
          <w:rFonts w:ascii="Arial" w:eastAsia="Times New Roman" w:hAnsi="Arial" w:cs="Arial"/>
          <w:b/>
          <w:bCs/>
          <w:kern w:val="36"/>
          <w14:ligatures w14:val="none"/>
        </w:rPr>
        <w:t>ЗУРГАА. ЗАРДАЛ, АЧААЛЛЫГ ХЯЛБАРЧЛАХ ХУВИЛБАР</w:t>
      </w:r>
    </w:p>
    <w:p w14:paraId="23D586C3" w14:textId="77777777" w:rsidR="007D0B28" w:rsidRPr="007D0B28" w:rsidRDefault="007D0B28" w:rsidP="007D0B28">
      <w:pPr>
        <w:ind w:firstLine="567"/>
        <w:jc w:val="both"/>
        <w:outlineLvl w:val="0"/>
        <w:rPr>
          <w:rFonts w:ascii="Arial" w:eastAsia="Times New Roman" w:hAnsi="Arial" w:cs="Arial"/>
          <w:b/>
          <w:bCs/>
          <w:kern w:val="36"/>
          <w14:ligatures w14:val="none"/>
        </w:rPr>
      </w:pPr>
    </w:p>
    <w:p w14:paraId="519FB13E"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Аргачлалын дагуу хууль хэрэгжүүлэхтэй холбоотой зардлыг хамгийн бага байлгах хувилбарыг шалгав.</w:t>
      </w:r>
    </w:p>
    <w:p w14:paraId="765F7F85" w14:textId="77777777" w:rsidR="007D0B28" w:rsidRPr="007D0B28" w:rsidRDefault="007D0B28" w:rsidP="007D0B28">
      <w:pPr>
        <w:ind w:firstLine="567"/>
        <w:jc w:val="both"/>
        <w:outlineLvl w:val="1"/>
        <w:rPr>
          <w:rFonts w:ascii="Arial" w:eastAsia="Times New Roman" w:hAnsi="Arial" w:cs="Arial"/>
          <w:b/>
          <w:bCs/>
          <w:kern w:val="0"/>
          <w14:ligatures w14:val="none"/>
        </w:rPr>
      </w:pPr>
      <w:r w:rsidRPr="007D0B28">
        <w:rPr>
          <w:rFonts w:ascii="Arial" w:eastAsia="Times New Roman" w:hAnsi="Arial" w:cs="Arial"/>
          <w:b/>
          <w:bCs/>
          <w:kern w:val="0"/>
          <w14:ligatures w14:val="none"/>
        </w:rPr>
        <w:lastRenderedPageBreak/>
        <w:t>Хувилбар 1. Иргэн жил бүр хүсэлт гаргах</w:t>
      </w:r>
    </w:p>
    <w:p w14:paraId="48AC1604" w14:textId="77777777" w:rsidR="007D0B28" w:rsidRPr="007D0B28" w:rsidRDefault="007D0B28" w:rsidP="007C583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Энэ хувилбарт 57,453 хүртэл иргэн татварын албанд жил бүр хүсэлт гаргах, мэдээлэл өгөх шаардлага үүсэх бөгөөд иргэн болон төрийн байгууллагын захиргааны ачаалал нэмэгдэнэ.</w:t>
      </w:r>
      <w:r w:rsidR="007C5838">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Зардлын хувьд үр ашиггүй.</w:t>
      </w:r>
    </w:p>
    <w:p w14:paraId="0CD5654F" w14:textId="77777777" w:rsidR="007D0B28" w:rsidRPr="007D0B28" w:rsidRDefault="007D0B28" w:rsidP="007D0B28">
      <w:pPr>
        <w:ind w:firstLine="567"/>
        <w:jc w:val="both"/>
        <w:outlineLvl w:val="1"/>
        <w:rPr>
          <w:rFonts w:ascii="Arial" w:eastAsia="Times New Roman" w:hAnsi="Arial" w:cs="Arial"/>
          <w:b/>
          <w:bCs/>
          <w:kern w:val="0"/>
          <w14:ligatures w14:val="none"/>
        </w:rPr>
      </w:pPr>
      <w:r w:rsidRPr="007D0B28">
        <w:rPr>
          <w:rFonts w:ascii="Arial" w:eastAsia="Times New Roman" w:hAnsi="Arial" w:cs="Arial"/>
          <w:b/>
          <w:bCs/>
          <w:kern w:val="0"/>
          <w14:ligatures w14:val="none"/>
        </w:rPr>
        <w:t>Хувилбар 2. Нэг удаа хүсэлт гаргах</w:t>
      </w:r>
    </w:p>
    <w:p w14:paraId="719C309B"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Иргэн нэг удаа аль автозогсоолоо чөлөөлүүлэхээ сонгоно.</w:t>
      </w:r>
    </w:p>
    <w:p w14:paraId="1001B142"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Энэ нь нэгдүгээр хувилбараас бага ачаалалтай боловч хэдэн арван мянган иргэний хүсэлтийг хүлээн авч боловсруулах захиргааны зардал үүсгэнэ.</w:t>
      </w:r>
    </w:p>
    <w:p w14:paraId="2BF9E9B3" w14:textId="77777777" w:rsidR="007D0B28" w:rsidRPr="007D0B28" w:rsidRDefault="007D0B28" w:rsidP="007D0B28">
      <w:pPr>
        <w:ind w:firstLine="567"/>
        <w:jc w:val="both"/>
        <w:outlineLvl w:val="1"/>
        <w:rPr>
          <w:rFonts w:ascii="Arial" w:eastAsia="Times New Roman" w:hAnsi="Arial" w:cs="Arial"/>
          <w:b/>
          <w:bCs/>
          <w:kern w:val="0"/>
          <w14:ligatures w14:val="none"/>
        </w:rPr>
      </w:pPr>
      <w:r w:rsidRPr="007D0B28">
        <w:rPr>
          <w:rFonts w:ascii="Arial" w:eastAsia="Times New Roman" w:hAnsi="Arial" w:cs="Arial"/>
          <w:b/>
          <w:bCs/>
          <w:kern w:val="0"/>
          <w14:ligatures w14:val="none"/>
        </w:rPr>
        <w:t>Хувилбар 3. Мэдээллийн сангаар автоматаар чөлөөлөх</w:t>
      </w:r>
    </w:p>
    <w:p w14:paraId="2D873EC3" w14:textId="77777777" w:rsidR="007D0B28" w:rsidRPr="007C5838" w:rsidRDefault="007D0B28" w:rsidP="007C583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Улсын бүртгэл болон татварын мэдээллийн санг тулган</w:t>
      </w:r>
      <w:r w:rsidR="007C5838">
        <w:rPr>
          <w:rFonts w:ascii="Arial" w:eastAsia="Times New Roman" w:hAnsi="Arial" w:cs="Arial"/>
          <w:kern w:val="0"/>
          <w:lang w:val="mn-MN"/>
          <w14:ligatures w14:val="none"/>
        </w:rPr>
        <w:t xml:space="preserve"> </w:t>
      </w:r>
      <w:r w:rsidRPr="007C5838">
        <w:rPr>
          <w:rFonts w:ascii="Arial" w:eastAsia="Times New Roman" w:hAnsi="Arial" w:cs="Arial"/>
          <w:kern w:val="0"/>
          <w14:ligatures w14:val="none"/>
        </w:rPr>
        <w:t>нэг автозогсоолтой иргэнийг автоматаар чөлөөлөх</w:t>
      </w:r>
      <w:r w:rsidR="007C5838">
        <w:rPr>
          <w:rFonts w:ascii="Arial" w:eastAsia="Times New Roman" w:hAnsi="Arial" w:cs="Arial"/>
          <w:kern w:val="0"/>
          <w:lang w:val="mn-MN"/>
          <w14:ligatures w14:val="none"/>
        </w:rPr>
        <w:t xml:space="preserve">, </w:t>
      </w:r>
      <w:r w:rsidRPr="007C5838">
        <w:rPr>
          <w:rFonts w:ascii="Arial" w:eastAsia="Times New Roman" w:hAnsi="Arial" w:cs="Arial"/>
          <w:kern w:val="0"/>
          <w14:ligatures w14:val="none"/>
        </w:rPr>
        <w:t>хоёр ба түүнээс дээш автозогсоолтой иргэний нэг хөрөнгийг системийн урьдчилан тогтоосон зарчмаар чөлөөлөх</w:t>
      </w:r>
      <w:r w:rsidR="007C5838">
        <w:rPr>
          <w:rFonts w:ascii="Arial" w:eastAsia="Times New Roman" w:hAnsi="Arial" w:cs="Arial"/>
          <w:kern w:val="0"/>
          <w:lang w:val="mn-MN"/>
          <w14:ligatures w14:val="none"/>
        </w:rPr>
        <w:t xml:space="preserve">, </w:t>
      </w:r>
      <w:r w:rsidRPr="007C5838">
        <w:rPr>
          <w:rFonts w:ascii="Arial" w:eastAsia="Times New Roman" w:hAnsi="Arial" w:cs="Arial"/>
          <w:kern w:val="0"/>
          <w14:ligatures w14:val="none"/>
        </w:rPr>
        <w:t>шаардлагатай тохиолдолд иргэнд цахимаар сонголт хийх боломж өгөх</w:t>
      </w:r>
      <w:r w:rsidR="007C5838" w:rsidRPr="007C5838">
        <w:rPr>
          <w:rFonts w:ascii="Arial" w:eastAsia="Times New Roman" w:hAnsi="Arial" w:cs="Arial"/>
          <w:kern w:val="0"/>
          <w:lang w:val="mn-MN"/>
          <w14:ligatures w14:val="none"/>
        </w:rPr>
        <w:t xml:space="preserve"> </w:t>
      </w:r>
      <w:r w:rsidRPr="007C5838">
        <w:rPr>
          <w:rFonts w:ascii="Arial" w:eastAsia="Times New Roman" w:hAnsi="Arial" w:cs="Arial"/>
          <w:kern w:val="0"/>
          <w14:ligatures w14:val="none"/>
        </w:rPr>
        <w:t>хувилбар байна.</w:t>
      </w:r>
    </w:p>
    <w:p w14:paraId="387F844D" w14:textId="77777777" w:rsidR="007D0B28" w:rsidRPr="007D0B28" w:rsidRDefault="007D0B28" w:rsidP="007C5838">
      <w:pPr>
        <w:ind w:firstLine="567"/>
        <w:jc w:val="both"/>
        <w:rPr>
          <w:rFonts w:ascii="Arial" w:eastAsia="Times New Roman" w:hAnsi="Arial" w:cs="Arial"/>
          <w:kern w:val="0"/>
          <w:lang w:val="mn-MN"/>
          <w14:ligatures w14:val="none"/>
        </w:rPr>
      </w:pPr>
      <w:r w:rsidRPr="007D0B28">
        <w:rPr>
          <w:rFonts w:ascii="Arial" w:eastAsia="Times New Roman" w:hAnsi="Arial" w:cs="Arial"/>
          <w:kern w:val="0"/>
          <w14:ligatures w14:val="none"/>
        </w:rPr>
        <w:t>Энэ хувилбар нь</w:t>
      </w:r>
      <w:r w:rsidR="007C5838">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иргэний ачааллыг хамгийн бага байлгах</w:t>
      </w:r>
      <w:r w:rsidR="007C5838">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татварын албаны гар ажиллагааг бууруулах</w:t>
      </w:r>
      <w:r w:rsidR="007C5838">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давхар чөлөөлөлтөөс сэргийлэх</w:t>
      </w:r>
      <w:r w:rsidR="007C5838">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хэрэгжилтийн зардлыг бууруулах</w:t>
      </w:r>
      <w:r w:rsidR="00A30814">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давуу талтай.</w:t>
      </w:r>
      <w:r w:rsidR="007C5838">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Иймд мэдээллийн сангийн автомат тулгалтад суурилсан гуравдугаар хувилбарыг сонгох нь зүйтэй гэж үзэв.</w:t>
      </w:r>
    </w:p>
    <w:p w14:paraId="0F034010" w14:textId="77777777" w:rsidR="007D0B28" w:rsidRPr="007D0B28" w:rsidRDefault="007D0B28" w:rsidP="007D0B28">
      <w:pPr>
        <w:ind w:firstLine="567"/>
        <w:jc w:val="both"/>
        <w:rPr>
          <w:rFonts w:ascii="Arial" w:eastAsia="Times New Roman" w:hAnsi="Arial" w:cs="Arial"/>
          <w:kern w:val="0"/>
          <w14:ligatures w14:val="none"/>
        </w:rPr>
      </w:pPr>
    </w:p>
    <w:p w14:paraId="0ABD613C" w14:textId="77777777" w:rsidR="007D0B28" w:rsidRDefault="007D0B28" w:rsidP="007C5838">
      <w:pPr>
        <w:ind w:firstLine="567"/>
        <w:jc w:val="center"/>
        <w:outlineLvl w:val="0"/>
        <w:rPr>
          <w:rFonts w:ascii="Arial" w:eastAsia="Times New Roman" w:hAnsi="Arial" w:cs="Arial"/>
          <w:b/>
          <w:bCs/>
          <w:kern w:val="36"/>
          <w14:ligatures w14:val="none"/>
        </w:rPr>
      </w:pPr>
      <w:r w:rsidRPr="007D0B28">
        <w:rPr>
          <w:rFonts w:ascii="Arial" w:eastAsia="Times New Roman" w:hAnsi="Arial" w:cs="Arial"/>
          <w:b/>
          <w:bCs/>
          <w:kern w:val="36"/>
          <w14:ligatures w14:val="none"/>
        </w:rPr>
        <w:t>ДОЛОО. ЗАРДАЛ, ҮР ӨГӨӨЖИЙН ХАРЬЦАА</w:t>
      </w:r>
    </w:p>
    <w:p w14:paraId="1E47EFD9" w14:textId="77777777" w:rsidR="007D0B28" w:rsidRPr="007D0B28" w:rsidRDefault="007D0B28" w:rsidP="007D0B28">
      <w:pPr>
        <w:ind w:firstLine="567"/>
        <w:jc w:val="both"/>
        <w:outlineLvl w:val="0"/>
        <w:rPr>
          <w:rFonts w:ascii="Arial" w:eastAsia="Times New Roman" w:hAnsi="Arial" w:cs="Arial"/>
          <w:b/>
          <w:bCs/>
          <w:kern w:val="36"/>
          <w14:ligatures w14:val="none"/>
        </w:rPr>
      </w:pPr>
    </w:p>
    <w:p w14:paraId="48C92263" w14:textId="77777777" w:rsidR="007D0B28" w:rsidRPr="007D0B28" w:rsidRDefault="007D0B28" w:rsidP="00A30814">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Хуулийн төслөөр хуулийн этгээдэд шинэ зардал үүсэхгүй, иргэний хувьд тусгай өргөдөл, хураамжгүй автомат хэлбэрээр хэрэгжүүлбэл захиргааны нэмэлт зардал үүсэхгүй.</w:t>
      </w:r>
      <w:r w:rsidR="00A30814">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Төрийн байгууллагын хувьд байнгын шинэ бүтэц, орон тоо шаардахгүй, мэдээллийн системийн нэг удаагийн тохируулга хийх шаардлага үүснэ.</w:t>
      </w:r>
      <w:r w:rsidR="00A30814">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Үүний зэрэгцээ 57,453 автозогсоолын татварын ногдол чөлөөлөгдөж, иргэдийн татварын ачаалал 20.8 тэрбум төгрөгөөр буурах урьдчилсан тооцоо байна.</w:t>
      </w:r>
      <w:r w:rsidR="00A30814">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Төсвийн хувьд уг 20.8 тэрбум төгрөг нь татварын ногдлын бууралт бөгөөд төсөвт бодитоор төвлөрөх орлогын бууралтын хэмжээ үүнээс бага байх боломжтой.</w:t>
      </w:r>
    </w:p>
    <w:p w14:paraId="6738FF89"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Хуулийн төслийн үр өгөөжийг:</w:t>
      </w:r>
    </w:p>
    <w:p w14:paraId="10B0273B"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өрхийн нэг автозогсоолын татварын ачааллыг бууруулах;</w:t>
      </w:r>
    </w:p>
    <w:p w14:paraId="50DDAA98"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татварын чөлөөлөлтийг нэг хөрөнгөөр хязгаарлах;</w:t>
      </w:r>
    </w:p>
    <w:p w14:paraId="62E670D8"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олон автозогсоол болон хуулийн этгээдийн хөрөнгийн татварыг хэвээр үлдээх;</w:t>
      </w:r>
    </w:p>
    <w:p w14:paraId="3D83F053" w14:textId="77777777" w:rsidR="007D0B28" w:rsidRPr="00A30814" w:rsidRDefault="007D0B28" w:rsidP="00A30814">
      <w:pPr>
        <w:pStyle w:val="ListParagraph"/>
        <w:numPr>
          <w:ilvl w:val="0"/>
          <w:numId w:val="21"/>
        </w:numPr>
        <w:jc w:val="both"/>
        <w:rPr>
          <w:rFonts w:ascii="Arial" w:eastAsia="Times New Roman" w:hAnsi="Arial" w:cs="Arial"/>
          <w:kern w:val="0"/>
          <w14:ligatures w14:val="none"/>
        </w:rPr>
      </w:pPr>
      <w:r w:rsidRPr="00A30814">
        <w:rPr>
          <w:rFonts w:ascii="Arial" w:eastAsia="Times New Roman" w:hAnsi="Arial" w:cs="Arial"/>
          <w:kern w:val="0"/>
          <w14:ligatures w14:val="none"/>
        </w:rPr>
        <w:t>татварын хөнгөлөлтийг зорилтот хүрээнд хэрэгжүүлэх</w:t>
      </w:r>
      <w:r w:rsidR="00A30814">
        <w:rPr>
          <w:rFonts w:ascii="Arial" w:eastAsia="Times New Roman" w:hAnsi="Arial" w:cs="Arial"/>
          <w:kern w:val="0"/>
          <w:lang w:val="mn-MN"/>
          <w14:ligatures w14:val="none"/>
        </w:rPr>
        <w:t xml:space="preserve"> </w:t>
      </w:r>
      <w:r w:rsidRPr="00A30814">
        <w:rPr>
          <w:rFonts w:ascii="Arial" w:eastAsia="Times New Roman" w:hAnsi="Arial" w:cs="Arial"/>
          <w:kern w:val="0"/>
          <w14:ligatures w14:val="none"/>
        </w:rPr>
        <w:t>үзүүлэлтээр үнэлж болно.</w:t>
      </w:r>
    </w:p>
    <w:p w14:paraId="09A78289" w14:textId="77777777" w:rsidR="007D0B28" w:rsidRDefault="007D0B28" w:rsidP="00A30814">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Харин төсвийн орлогын бууралт нь хуулийн төслийн гол сөрөг санхүүгийн нөлөөлөл байна.</w:t>
      </w:r>
      <w:r w:rsidR="00A30814">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Иймд хуулийн төслийг хэрэгжүүлэхдээ иргэнээс өргөдөл, баримт бичиг шинээр шаардахгүй, татварын болон улсын бүртгэлийн мэдээллийн сангийн автомат солилцоонд тулгуурлах хувилбар нь захиргааны зардал, үр өгөөжийн харьцааны хувьд хамгийн зохистой гэж үзэв.</w:t>
      </w:r>
    </w:p>
    <w:p w14:paraId="7A478833" w14:textId="77777777" w:rsidR="007D0B28" w:rsidRPr="007D0B28" w:rsidRDefault="007D0B28" w:rsidP="007D0B28">
      <w:pPr>
        <w:ind w:firstLine="567"/>
        <w:jc w:val="both"/>
        <w:rPr>
          <w:rFonts w:ascii="Arial" w:eastAsia="Times New Roman" w:hAnsi="Arial" w:cs="Arial"/>
          <w:kern w:val="0"/>
          <w14:ligatures w14:val="none"/>
        </w:rPr>
      </w:pPr>
    </w:p>
    <w:p w14:paraId="254102D7" w14:textId="77777777" w:rsidR="007D0B28" w:rsidRDefault="007D0B28" w:rsidP="007C5838">
      <w:pPr>
        <w:ind w:firstLine="567"/>
        <w:jc w:val="center"/>
        <w:outlineLvl w:val="0"/>
        <w:rPr>
          <w:rFonts w:ascii="Arial" w:eastAsia="Times New Roman" w:hAnsi="Arial" w:cs="Arial"/>
          <w:b/>
          <w:bCs/>
          <w:kern w:val="36"/>
          <w14:ligatures w14:val="none"/>
        </w:rPr>
      </w:pPr>
      <w:r w:rsidRPr="007D0B28">
        <w:rPr>
          <w:rFonts w:ascii="Arial" w:eastAsia="Times New Roman" w:hAnsi="Arial" w:cs="Arial"/>
          <w:b/>
          <w:bCs/>
          <w:kern w:val="36"/>
          <w14:ligatures w14:val="none"/>
        </w:rPr>
        <w:t>НАЙМ. НЭГДСЭН ДҮГНЭЛТ</w:t>
      </w:r>
    </w:p>
    <w:p w14:paraId="4A16C4C0" w14:textId="77777777" w:rsidR="007D0B28" w:rsidRPr="007D0B28" w:rsidRDefault="007D0B28" w:rsidP="007D0B28">
      <w:pPr>
        <w:ind w:firstLine="567"/>
        <w:jc w:val="both"/>
        <w:outlineLvl w:val="0"/>
        <w:rPr>
          <w:rFonts w:ascii="Arial" w:eastAsia="Times New Roman" w:hAnsi="Arial" w:cs="Arial"/>
          <w:b/>
          <w:bCs/>
          <w:kern w:val="36"/>
          <w14:ligatures w14:val="none"/>
        </w:rPr>
      </w:pPr>
    </w:p>
    <w:p w14:paraId="6686E100"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 xml:space="preserve">Үл хөдлөх эд хөрөнгийн албан татварын тухай хуульд нэмэлт оруулах тухай хуулийн төслийг хэрэгжүүлэхтэй холбогдон гарах зардлыг Засгийн газрын 2016 оны </w:t>
      </w:r>
      <w:r w:rsidRPr="007D0B28">
        <w:rPr>
          <w:rFonts w:ascii="Arial" w:eastAsia="Times New Roman" w:hAnsi="Arial" w:cs="Arial"/>
          <w:kern w:val="0"/>
          <w14:ligatures w14:val="none"/>
        </w:rPr>
        <w:lastRenderedPageBreak/>
        <w:t>59 дүгээр тогтоолын дөрөвдүгээр хавсралтаар баталсан аргачлалын дагуу тооцоход дараах дүгнэлтэд хүрэв.</w:t>
      </w:r>
    </w:p>
    <w:p w14:paraId="5F72A260"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b/>
          <w:bCs/>
          <w:kern w:val="0"/>
          <w14:ligatures w14:val="none"/>
        </w:rPr>
        <w:t>Нэгдүгээрт.</w:t>
      </w:r>
      <w:r w:rsidRPr="007D0B28">
        <w:rPr>
          <w:rFonts w:ascii="Arial" w:eastAsia="Times New Roman" w:hAnsi="Arial" w:cs="Arial"/>
          <w:kern w:val="0"/>
          <w14:ligatures w14:val="none"/>
        </w:rPr>
        <w:t xml:space="preserve"> Хуулийн төслөөр хуулийн этгээдэд шинээр захиргааны үүрэг ногдуулахгүй тул хуулийн этгээдэд нэмэлт захиргааны зардал үүсэхгүй.</w:t>
      </w:r>
    </w:p>
    <w:p w14:paraId="4BCC33DC"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b/>
          <w:bCs/>
          <w:kern w:val="0"/>
          <w14:ligatures w14:val="none"/>
        </w:rPr>
        <w:t>Хоёрдугаарт.</w:t>
      </w:r>
      <w:r w:rsidRPr="007D0B28">
        <w:rPr>
          <w:rFonts w:ascii="Arial" w:eastAsia="Times New Roman" w:hAnsi="Arial" w:cs="Arial"/>
          <w:kern w:val="0"/>
          <w14:ligatures w14:val="none"/>
        </w:rPr>
        <w:t xml:space="preserve"> Чөлөөлөлтийг улсын бүртгэл болон татварын мэдээллийн сангаар автоматаар хэрэгжүүлбэл иргэнд нэмэлт өргөдөл, хураамж, бичиг баримт болон материаллаг цаг хугацааны ачаалал үүсгэхгүй.</w:t>
      </w:r>
    </w:p>
    <w:p w14:paraId="73EE69D7"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b/>
          <w:bCs/>
          <w:kern w:val="0"/>
          <w14:ligatures w14:val="none"/>
        </w:rPr>
        <w:t>Гуравдугаарт.</w:t>
      </w:r>
      <w:r w:rsidRPr="007D0B28">
        <w:rPr>
          <w:rFonts w:ascii="Arial" w:eastAsia="Times New Roman" w:hAnsi="Arial" w:cs="Arial"/>
          <w:kern w:val="0"/>
          <w14:ligatures w14:val="none"/>
        </w:rPr>
        <w:t xml:space="preserve"> Төрийн байгууллагад шинэ байгууллага, бүтэц, байнгын орон тоо бий болгох шаардлагагүй. Одоо байгаа мэдээллийн системд нэг удаагийн техникийн тохируулга хийх шаардлага үүснэ.</w:t>
      </w:r>
    </w:p>
    <w:p w14:paraId="1C5F6507"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b/>
          <w:bCs/>
          <w:kern w:val="0"/>
          <w14:ligatures w14:val="none"/>
        </w:rPr>
        <w:t>Дөрөвдүгээрт.</w:t>
      </w:r>
      <w:r w:rsidRPr="007D0B28">
        <w:rPr>
          <w:rFonts w:ascii="Arial" w:eastAsia="Times New Roman" w:hAnsi="Arial" w:cs="Arial"/>
          <w:kern w:val="0"/>
          <w14:ligatures w14:val="none"/>
        </w:rPr>
        <w:t xml:space="preserve"> Хуулийн төсөл нь улсын болон орон нутгийн төсвөөс шинэ зарлага санхүүжүүлэх зохицуулалт агуулаагүй.</w:t>
      </w:r>
    </w:p>
    <w:p w14:paraId="12B38434"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b/>
          <w:bCs/>
          <w:kern w:val="0"/>
          <w14:ligatures w14:val="none"/>
        </w:rPr>
        <w:t>Тавдугаарт.</w:t>
      </w:r>
      <w:r w:rsidRPr="007D0B28">
        <w:rPr>
          <w:rFonts w:ascii="Arial" w:eastAsia="Times New Roman" w:hAnsi="Arial" w:cs="Arial"/>
          <w:kern w:val="0"/>
          <w14:ligatures w14:val="none"/>
        </w:rPr>
        <w:t xml:space="preserve"> Харин автозогсоолын албан татварын чөлөөлөлтөөс шалтгаалан орон нутгийн төсвийн татварын орлого буурах нөлөөлөл үүснэ.</w:t>
      </w:r>
    </w:p>
    <w:p w14:paraId="0BE37D62"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b/>
          <w:bCs/>
          <w:kern w:val="0"/>
          <w14:ligatures w14:val="none"/>
        </w:rPr>
        <w:t>Зургаадугаарт.</w:t>
      </w:r>
      <w:r w:rsidRPr="007D0B28">
        <w:rPr>
          <w:rFonts w:ascii="Arial" w:eastAsia="Times New Roman" w:hAnsi="Arial" w:cs="Arial"/>
          <w:kern w:val="0"/>
          <w14:ligatures w14:val="none"/>
        </w:rPr>
        <w:t xml:space="preserve"> Татварын ерөнхий газрын урьдчилсан мэдээллээр 57,453 автозогсоолын 20.8 тэрбум төгрөгийн татварын ногдол чөлөөлөгдөхөөр байгаа боловч энэ дүнг орон нутгийн төсвийн шууд алдагдал гэж үзэхгүй.</w:t>
      </w:r>
    </w:p>
    <w:p w14:paraId="314DDED0"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b/>
          <w:bCs/>
          <w:kern w:val="0"/>
          <w14:ligatures w14:val="none"/>
        </w:rPr>
        <w:t>Долоодугаарт.</w:t>
      </w:r>
      <w:r w:rsidRPr="007D0B28">
        <w:rPr>
          <w:rFonts w:ascii="Arial" w:eastAsia="Times New Roman" w:hAnsi="Arial" w:cs="Arial"/>
          <w:kern w:val="0"/>
          <w14:ligatures w14:val="none"/>
        </w:rPr>
        <w:t xml:space="preserve"> Өмнөх бүтэн жилүүдийн бодит татвар төлөлтийн түвшинд тулгуурласан мэдрэмжийн тооцоогоор орон нутгийн төсвийн бодит орлогод үзүүлэх нөлөө жилд ойролцоогоор 8.0-15.0 тэрбум төгрөгийн хүрээнд байж болох бөгөөд эцсийн дүнг чөлөөлөлтөд хамрагдах 57,453 хөрөнгө тус бүрийн татварын ногдол, төлөлтийн мэдээллээр баталгаажуулах шаардлагатай.</w:t>
      </w:r>
    </w:p>
    <w:p w14:paraId="13698C9C" w14:textId="77777777" w:rsidR="007D0B28" w:rsidRPr="007D0B28" w:rsidRDefault="007D0B28" w:rsidP="00A30814">
      <w:pPr>
        <w:ind w:firstLine="567"/>
        <w:jc w:val="both"/>
        <w:rPr>
          <w:rFonts w:ascii="Arial" w:eastAsia="Times New Roman" w:hAnsi="Arial" w:cs="Arial"/>
          <w:kern w:val="0"/>
          <w14:ligatures w14:val="none"/>
        </w:rPr>
      </w:pPr>
      <w:r w:rsidRPr="007D0B28">
        <w:rPr>
          <w:rFonts w:ascii="Arial" w:eastAsia="Times New Roman" w:hAnsi="Arial" w:cs="Arial"/>
          <w:b/>
          <w:bCs/>
          <w:kern w:val="0"/>
          <w14:ligatures w14:val="none"/>
        </w:rPr>
        <w:t>Наймдугаарт.</w:t>
      </w:r>
      <w:r w:rsidRPr="007D0B28">
        <w:rPr>
          <w:rFonts w:ascii="Arial" w:eastAsia="Times New Roman" w:hAnsi="Arial" w:cs="Arial"/>
          <w:kern w:val="0"/>
          <w14:ligatures w14:val="none"/>
        </w:rPr>
        <w:t xml:space="preserve"> Хуулийн төслийг хамгийн бага зардлаар хэрэгжүүлэх үндсэн нөхцөл нь татварын болон эд хөрөнгийн эрхийн улсын бүртгэлийн мэдээллийн сангийн автомат солилцоог ашиглах явдал байна.</w:t>
      </w:r>
      <w:r w:rsidR="00A30814">
        <w:rPr>
          <w:rFonts w:ascii="Arial" w:eastAsia="Times New Roman" w:hAnsi="Arial" w:cs="Arial"/>
          <w:kern w:val="0"/>
          <w:lang w:val="mn-MN"/>
          <w14:ligatures w14:val="none"/>
        </w:rPr>
        <w:t xml:space="preserve"> </w:t>
      </w:r>
      <w:r w:rsidRPr="007D0B28">
        <w:rPr>
          <w:rFonts w:ascii="Arial" w:eastAsia="Times New Roman" w:hAnsi="Arial" w:cs="Arial"/>
          <w:kern w:val="0"/>
          <w14:ligatures w14:val="none"/>
        </w:rPr>
        <w:t>Иймд хуулийн төслийг хэрэгжүүлэхтэй холбоотой байнгын нэмэлт төсвийн зардал бага, зохион байгуулалтын хувьд хэрэгжих боломжтой боловч орон нутгийн төсвийн татварын орлогод буурах нөлөөтэй гэж дүгнэв.</w:t>
      </w:r>
    </w:p>
    <w:p w14:paraId="5343F53E" w14:textId="77777777" w:rsidR="007D0B28" w:rsidRPr="007D0B28" w:rsidRDefault="007D0B28" w:rsidP="007D0B28">
      <w:pPr>
        <w:ind w:firstLine="567"/>
        <w:jc w:val="both"/>
        <w:rPr>
          <w:rFonts w:ascii="Arial" w:eastAsia="Times New Roman" w:hAnsi="Arial" w:cs="Arial"/>
          <w:kern w:val="0"/>
          <w14:ligatures w14:val="none"/>
        </w:rPr>
      </w:pPr>
    </w:p>
    <w:p w14:paraId="71242AAE" w14:textId="77777777" w:rsidR="007D0B28" w:rsidRPr="007D0B28" w:rsidRDefault="007D0B28" w:rsidP="007D0B28">
      <w:pPr>
        <w:ind w:firstLine="567"/>
        <w:jc w:val="both"/>
        <w:outlineLvl w:val="0"/>
        <w:rPr>
          <w:rFonts w:ascii="Arial" w:eastAsia="Times New Roman" w:hAnsi="Arial" w:cs="Arial"/>
          <w:b/>
          <w:bCs/>
          <w:kern w:val="36"/>
          <w14:ligatures w14:val="none"/>
        </w:rPr>
      </w:pPr>
      <w:r w:rsidRPr="007D0B28">
        <w:rPr>
          <w:rFonts w:ascii="Arial" w:eastAsia="Times New Roman" w:hAnsi="Arial" w:cs="Arial"/>
          <w:b/>
          <w:bCs/>
          <w:kern w:val="36"/>
          <w14:ligatures w14:val="none"/>
        </w:rPr>
        <w:t>ЕС. САНАЛ, ЗӨВЛӨМЖ</w:t>
      </w:r>
    </w:p>
    <w:p w14:paraId="13864947" w14:textId="77777777" w:rsidR="007D0B28" w:rsidRPr="007D0B28" w:rsidRDefault="007D0B28" w:rsidP="007D0B28">
      <w:pPr>
        <w:ind w:firstLine="567"/>
        <w:jc w:val="both"/>
        <w:rPr>
          <w:rFonts w:ascii="Arial" w:eastAsia="Times New Roman" w:hAnsi="Arial" w:cs="Arial"/>
          <w:kern w:val="0"/>
          <w14:ligatures w14:val="none"/>
        </w:rPr>
      </w:pPr>
      <w:r w:rsidRPr="007D0B28">
        <w:rPr>
          <w:rFonts w:ascii="Arial" w:eastAsia="Times New Roman" w:hAnsi="Arial" w:cs="Arial"/>
          <w:kern w:val="0"/>
          <w14:ligatures w14:val="none"/>
        </w:rPr>
        <w:t>Хуулийн төслийг хэрэгжүүлэхэд захиргааны болон төсвийн зардлыг бууруулах зорилгоор:</w:t>
      </w:r>
    </w:p>
    <w:p w14:paraId="21B5EA35" w14:textId="77777777" w:rsidR="007D0B28" w:rsidRPr="007D0B28" w:rsidRDefault="007D0B28" w:rsidP="007D0B28">
      <w:pPr>
        <w:pStyle w:val="ListParagraph"/>
        <w:numPr>
          <w:ilvl w:val="0"/>
          <w:numId w:val="20"/>
        </w:numPr>
        <w:jc w:val="both"/>
        <w:rPr>
          <w:rFonts w:ascii="Arial" w:eastAsia="Times New Roman" w:hAnsi="Arial" w:cs="Arial"/>
          <w:kern w:val="0"/>
          <w14:ligatures w14:val="none"/>
        </w:rPr>
      </w:pPr>
      <w:r w:rsidRPr="007D0B28">
        <w:rPr>
          <w:rFonts w:ascii="Arial" w:eastAsia="Times New Roman" w:hAnsi="Arial" w:cs="Arial"/>
          <w:kern w:val="0"/>
          <w14:ligatures w14:val="none"/>
        </w:rPr>
        <w:t>чөлөөлөлтийг татвар төлөгчийн хүсэлтээр бус мэдээллийн сангийн автомат тулгалтаар хэрэгжүүлэх;</w:t>
      </w:r>
    </w:p>
    <w:p w14:paraId="5AE6BCAF" w14:textId="77777777" w:rsidR="007D0B28" w:rsidRPr="007D0B28" w:rsidRDefault="007D0B28" w:rsidP="007D0B28">
      <w:pPr>
        <w:pStyle w:val="ListParagraph"/>
        <w:numPr>
          <w:ilvl w:val="0"/>
          <w:numId w:val="20"/>
        </w:numPr>
        <w:jc w:val="both"/>
        <w:rPr>
          <w:rFonts w:ascii="Arial" w:eastAsia="Times New Roman" w:hAnsi="Arial" w:cs="Arial"/>
          <w:kern w:val="0"/>
          <w14:ligatures w14:val="none"/>
        </w:rPr>
      </w:pPr>
      <w:r w:rsidRPr="007D0B28">
        <w:rPr>
          <w:rFonts w:ascii="Arial" w:eastAsia="Times New Roman" w:hAnsi="Arial" w:cs="Arial"/>
          <w:kern w:val="0"/>
          <w14:ligatures w14:val="none"/>
        </w:rPr>
        <w:t>нэг автозогсоолтой иргэнээс ямар нэгэн нэмэлт материал шаардахгүй байх;</w:t>
      </w:r>
    </w:p>
    <w:p w14:paraId="60E15FB6" w14:textId="77777777" w:rsidR="007D0B28" w:rsidRPr="007D0B28" w:rsidRDefault="007D0B28" w:rsidP="007D0B28">
      <w:pPr>
        <w:pStyle w:val="ListParagraph"/>
        <w:numPr>
          <w:ilvl w:val="0"/>
          <w:numId w:val="20"/>
        </w:numPr>
        <w:jc w:val="both"/>
        <w:rPr>
          <w:rFonts w:ascii="Arial" w:eastAsia="Times New Roman" w:hAnsi="Arial" w:cs="Arial"/>
          <w:kern w:val="0"/>
          <w14:ligatures w14:val="none"/>
        </w:rPr>
      </w:pPr>
      <w:r w:rsidRPr="007D0B28">
        <w:rPr>
          <w:rFonts w:ascii="Arial" w:eastAsia="Times New Roman" w:hAnsi="Arial" w:cs="Arial"/>
          <w:kern w:val="0"/>
          <w14:ligatures w14:val="none"/>
        </w:rPr>
        <w:t>хоёр болон түүнээс дээш автозогсоолтой иргэний чөлөөлөлт эдлэх хөрөнгийг сонгох механизмыг хуулийн хэрэгжилтийн журмаар тодорхой болгох;</w:t>
      </w:r>
    </w:p>
    <w:p w14:paraId="4121B6AA" w14:textId="77777777" w:rsidR="007D0B28" w:rsidRPr="007D0B28" w:rsidRDefault="007D0B28" w:rsidP="007D0B28">
      <w:pPr>
        <w:pStyle w:val="ListParagraph"/>
        <w:numPr>
          <w:ilvl w:val="0"/>
          <w:numId w:val="20"/>
        </w:numPr>
        <w:jc w:val="both"/>
        <w:rPr>
          <w:rFonts w:ascii="Arial" w:eastAsia="Times New Roman" w:hAnsi="Arial" w:cs="Arial"/>
          <w:kern w:val="0"/>
          <w14:ligatures w14:val="none"/>
        </w:rPr>
      </w:pPr>
      <w:r w:rsidRPr="007D0B28">
        <w:rPr>
          <w:rFonts w:ascii="Arial" w:eastAsia="Times New Roman" w:hAnsi="Arial" w:cs="Arial"/>
          <w:kern w:val="0"/>
          <w14:ligatures w14:val="none"/>
        </w:rPr>
        <w:t>улсын бүртгэл болон татварын мэдээллийн сангийн мэдээллийн солилцоог автоматжуулах;</w:t>
      </w:r>
    </w:p>
    <w:p w14:paraId="456960AA" w14:textId="77777777" w:rsidR="007D0B28" w:rsidRPr="007D0B28" w:rsidRDefault="007D0B28" w:rsidP="007D0B28">
      <w:pPr>
        <w:pStyle w:val="ListParagraph"/>
        <w:numPr>
          <w:ilvl w:val="0"/>
          <w:numId w:val="20"/>
        </w:numPr>
        <w:jc w:val="both"/>
        <w:rPr>
          <w:rFonts w:ascii="Arial" w:eastAsia="Times New Roman" w:hAnsi="Arial" w:cs="Arial"/>
          <w:kern w:val="0"/>
          <w14:ligatures w14:val="none"/>
        </w:rPr>
      </w:pPr>
      <w:r w:rsidRPr="007D0B28">
        <w:rPr>
          <w:rFonts w:ascii="Arial" w:eastAsia="Times New Roman" w:hAnsi="Arial" w:cs="Arial"/>
          <w:kern w:val="0"/>
          <w14:ligatures w14:val="none"/>
        </w:rPr>
        <w:t>программ хангамжийн өөрчлөлтийн техникийн даалгавар гарсны дараа нэг удаагийн системийн зардлыг бодит үнээр тооцох;</w:t>
      </w:r>
    </w:p>
    <w:p w14:paraId="35E5BC90" w14:textId="77777777" w:rsidR="00424015" w:rsidRPr="00424015" w:rsidRDefault="007D0B28" w:rsidP="00424015">
      <w:pPr>
        <w:pStyle w:val="ListParagraph"/>
        <w:numPr>
          <w:ilvl w:val="0"/>
          <w:numId w:val="20"/>
        </w:numPr>
        <w:jc w:val="both"/>
        <w:rPr>
          <w:rFonts w:ascii="Arial" w:eastAsia="Times New Roman" w:hAnsi="Arial" w:cs="Arial"/>
          <w:kern w:val="0"/>
          <w14:ligatures w14:val="none"/>
        </w:rPr>
      </w:pPr>
      <w:r w:rsidRPr="007D0B28">
        <w:rPr>
          <w:rFonts w:ascii="Arial" w:eastAsia="Times New Roman" w:hAnsi="Arial" w:cs="Arial"/>
          <w:kern w:val="0"/>
          <w14:ligatures w14:val="none"/>
        </w:rPr>
        <w:t>57,453 автозогсоол тус бүрийн 2026 оны татварын ногдол, төлөлт, авлагын мэдээлэлд үндэслэн 2027 оны орон нутгийн төсвийн орлогын нөлөөллийг эцэслэн тооцох;</w:t>
      </w:r>
    </w:p>
    <w:p w14:paraId="33AF6FB5" w14:textId="057A0A31" w:rsidR="007D0B28" w:rsidRPr="00424015" w:rsidRDefault="007D0B28" w:rsidP="00424015">
      <w:pPr>
        <w:pStyle w:val="ListParagraph"/>
        <w:numPr>
          <w:ilvl w:val="0"/>
          <w:numId w:val="20"/>
        </w:numPr>
        <w:jc w:val="both"/>
        <w:rPr>
          <w:rFonts w:ascii="Arial" w:eastAsia="Times New Roman" w:hAnsi="Arial" w:cs="Arial"/>
          <w:kern w:val="0"/>
          <w14:ligatures w14:val="none"/>
        </w:rPr>
      </w:pPr>
      <w:r w:rsidRPr="00424015">
        <w:rPr>
          <w:rFonts w:ascii="Arial" w:eastAsia="Times New Roman" w:hAnsi="Arial" w:cs="Arial"/>
          <w:kern w:val="0"/>
          <w14:ligatures w14:val="none"/>
        </w:rPr>
        <w:t>хуулийг 2027 оны 01 дүгээр сарын 01-ний өдрөөс мөрдүүлэхээс өмнө мэдээллийн системийн бэлтгэл ажлыг бүрэн хангах</w:t>
      </w:r>
      <w:r w:rsidRPr="00424015">
        <w:rPr>
          <w:rFonts w:ascii="Arial" w:eastAsia="Times New Roman" w:hAnsi="Arial" w:cs="Arial"/>
          <w:kern w:val="0"/>
          <w:lang w:val="mn-MN"/>
          <w14:ligatures w14:val="none"/>
        </w:rPr>
        <w:t xml:space="preserve"> </w:t>
      </w:r>
      <w:r w:rsidRPr="00424015">
        <w:rPr>
          <w:rFonts w:ascii="Arial" w:eastAsia="Times New Roman" w:hAnsi="Arial" w:cs="Arial"/>
          <w:kern w:val="0"/>
          <w14:ligatures w14:val="none"/>
        </w:rPr>
        <w:t>нь зүйтэй.</w:t>
      </w:r>
    </w:p>
    <w:sectPr w:rsidR="007D0B28" w:rsidRPr="0042401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49312" w14:textId="77777777" w:rsidR="00A32169" w:rsidRDefault="00A32169" w:rsidP="007D0B28">
      <w:r>
        <w:separator/>
      </w:r>
    </w:p>
  </w:endnote>
  <w:endnote w:type="continuationSeparator" w:id="0">
    <w:p w14:paraId="03553859" w14:textId="77777777" w:rsidR="00A32169" w:rsidRDefault="00A32169" w:rsidP="007D0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46820085"/>
      <w:docPartObj>
        <w:docPartGallery w:val="Page Numbers (Bottom of Page)"/>
        <w:docPartUnique/>
      </w:docPartObj>
    </w:sdtPr>
    <w:sdtEndPr>
      <w:rPr>
        <w:rStyle w:val="PageNumber"/>
      </w:rPr>
    </w:sdtEndPr>
    <w:sdtContent>
      <w:p w14:paraId="1D10B260" w14:textId="77777777" w:rsidR="007D0B28" w:rsidRDefault="007D0B28" w:rsidP="00326DE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497C765" w14:textId="77777777" w:rsidR="007D0B28" w:rsidRDefault="007D0B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5212750"/>
      <w:docPartObj>
        <w:docPartGallery w:val="Page Numbers (Bottom of Page)"/>
        <w:docPartUnique/>
      </w:docPartObj>
    </w:sdtPr>
    <w:sdtEndPr>
      <w:rPr>
        <w:rStyle w:val="PageNumber"/>
      </w:rPr>
    </w:sdtEndPr>
    <w:sdtContent>
      <w:p w14:paraId="5CFDE742" w14:textId="77777777" w:rsidR="007D0B28" w:rsidRDefault="007D0B28" w:rsidP="00326DE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39DC07F" w14:textId="77777777" w:rsidR="007D0B28" w:rsidRDefault="007D0B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9609E" w14:textId="77777777" w:rsidR="00A32169" w:rsidRDefault="00A32169" w:rsidP="007D0B28">
      <w:r>
        <w:separator/>
      </w:r>
    </w:p>
  </w:footnote>
  <w:footnote w:type="continuationSeparator" w:id="0">
    <w:p w14:paraId="6A0B9AF0" w14:textId="77777777" w:rsidR="00A32169" w:rsidRDefault="00A32169" w:rsidP="007D0B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112"/>
    <w:multiLevelType w:val="multilevel"/>
    <w:tmpl w:val="C9F66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B58AC"/>
    <w:multiLevelType w:val="multilevel"/>
    <w:tmpl w:val="FC341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7355CE"/>
    <w:multiLevelType w:val="multilevel"/>
    <w:tmpl w:val="28ACD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0B1593"/>
    <w:multiLevelType w:val="multilevel"/>
    <w:tmpl w:val="B8C4C6E8"/>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6953F5"/>
    <w:multiLevelType w:val="hybridMultilevel"/>
    <w:tmpl w:val="7AAA2EE2"/>
    <w:lvl w:ilvl="0" w:tplc="A66AB294">
      <w:start w:val="2024"/>
      <w:numFmt w:val="decimal"/>
      <w:lvlText w:val="%1"/>
      <w:lvlJc w:val="left"/>
      <w:pPr>
        <w:ind w:left="1107" w:hanging="54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2BF91929"/>
    <w:multiLevelType w:val="multilevel"/>
    <w:tmpl w:val="C44E9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C532D5"/>
    <w:multiLevelType w:val="multilevel"/>
    <w:tmpl w:val="4CE68D9E"/>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0D50DC"/>
    <w:multiLevelType w:val="multilevel"/>
    <w:tmpl w:val="AC7A7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DD05E2"/>
    <w:multiLevelType w:val="multilevel"/>
    <w:tmpl w:val="C31C8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5275AD"/>
    <w:multiLevelType w:val="multilevel"/>
    <w:tmpl w:val="9752B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07211A"/>
    <w:multiLevelType w:val="multilevel"/>
    <w:tmpl w:val="980EEA04"/>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2152C2F"/>
    <w:multiLevelType w:val="multilevel"/>
    <w:tmpl w:val="9E046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3456E0"/>
    <w:multiLevelType w:val="multilevel"/>
    <w:tmpl w:val="091AA8D0"/>
    <w:lvl w:ilvl="0">
      <w:start w:val="20"/>
      <w:numFmt w:val="decimal"/>
      <w:lvlText w:val="%1"/>
      <w:lvlJc w:val="left"/>
      <w:pPr>
        <w:ind w:left="480" w:hanging="480"/>
      </w:pPr>
      <w:rPr>
        <w:rFonts w:hint="default"/>
      </w:rPr>
    </w:lvl>
    <w:lvl w:ilvl="1">
      <w:start w:val="8"/>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5960038D"/>
    <w:multiLevelType w:val="multilevel"/>
    <w:tmpl w:val="BCA6B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6E0CE2"/>
    <w:multiLevelType w:val="multilevel"/>
    <w:tmpl w:val="F5C2C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F80061"/>
    <w:multiLevelType w:val="multilevel"/>
    <w:tmpl w:val="5BCC1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5B241E"/>
    <w:multiLevelType w:val="multilevel"/>
    <w:tmpl w:val="755CA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8B1B07"/>
    <w:multiLevelType w:val="multilevel"/>
    <w:tmpl w:val="2BF6F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E76993"/>
    <w:multiLevelType w:val="multilevel"/>
    <w:tmpl w:val="F142F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FA548B"/>
    <w:multiLevelType w:val="multilevel"/>
    <w:tmpl w:val="29F85C64"/>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246B5"/>
    <w:multiLevelType w:val="multilevel"/>
    <w:tmpl w:val="C214F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48747F"/>
    <w:multiLevelType w:val="multilevel"/>
    <w:tmpl w:val="1B5E5318"/>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BD57F1F"/>
    <w:multiLevelType w:val="hybridMultilevel"/>
    <w:tmpl w:val="6C128612"/>
    <w:lvl w:ilvl="0" w:tplc="EF9E08C2">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722882">
    <w:abstractNumId w:val="3"/>
  </w:num>
  <w:num w:numId="2" w16cid:durableId="1073698187">
    <w:abstractNumId w:val="13"/>
  </w:num>
  <w:num w:numId="3" w16cid:durableId="1697540171">
    <w:abstractNumId w:val="18"/>
  </w:num>
  <w:num w:numId="4" w16cid:durableId="580525964">
    <w:abstractNumId w:val="11"/>
  </w:num>
  <w:num w:numId="5" w16cid:durableId="973222260">
    <w:abstractNumId w:val="16"/>
  </w:num>
  <w:num w:numId="6" w16cid:durableId="776826509">
    <w:abstractNumId w:val="21"/>
  </w:num>
  <w:num w:numId="7" w16cid:durableId="1934968158">
    <w:abstractNumId w:val="19"/>
  </w:num>
  <w:num w:numId="8" w16cid:durableId="1944995949">
    <w:abstractNumId w:val="20"/>
  </w:num>
  <w:num w:numId="9" w16cid:durableId="77481426">
    <w:abstractNumId w:val="7"/>
  </w:num>
  <w:num w:numId="10" w16cid:durableId="889077047">
    <w:abstractNumId w:val="8"/>
  </w:num>
  <w:num w:numId="11" w16cid:durableId="208536541">
    <w:abstractNumId w:val="6"/>
  </w:num>
  <w:num w:numId="12" w16cid:durableId="2096245512">
    <w:abstractNumId w:val="15"/>
  </w:num>
  <w:num w:numId="13" w16cid:durableId="704524047">
    <w:abstractNumId w:val="0"/>
  </w:num>
  <w:num w:numId="14" w16cid:durableId="689766933">
    <w:abstractNumId w:val="1"/>
  </w:num>
  <w:num w:numId="15" w16cid:durableId="668560475">
    <w:abstractNumId w:val="2"/>
  </w:num>
  <w:num w:numId="16" w16cid:durableId="1354381136">
    <w:abstractNumId w:val="9"/>
  </w:num>
  <w:num w:numId="17" w16cid:durableId="552232165">
    <w:abstractNumId w:val="5"/>
  </w:num>
  <w:num w:numId="18" w16cid:durableId="1206332711">
    <w:abstractNumId w:val="17"/>
  </w:num>
  <w:num w:numId="19" w16cid:durableId="924919735">
    <w:abstractNumId w:val="14"/>
  </w:num>
  <w:num w:numId="20" w16cid:durableId="135613052">
    <w:abstractNumId w:val="10"/>
  </w:num>
  <w:num w:numId="21" w16cid:durableId="64569731">
    <w:abstractNumId w:val="22"/>
  </w:num>
  <w:num w:numId="22" w16cid:durableId="1659990172">
    <w:abstractNumId w:val="4"/>
  </w:num>
  <w:num w:numId="23" w16cid:durableId="19516664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B28"/>
    <w:rsid w:val="002F7336"/>
    <w:rsid w:val="00424015"/>
    <w:rsid w:val="00454799"/>
    <w:rsid w:val="006D4ACB"/>
    <w:rsid w:val="007C5838"/>
    <w:rsid w:val="007D0B28"/>
    <w:rsid w:val="00925D93"/>
    <w:rsid w:val="00A30814"/>
    <w:rsid w:val="00A32169"/>
    <w:rsid w:val="00B6354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23D6B"/>
  <w15:chartTrackingRefBased/>
  <w15:docId w15:val="{9869F692-1B58-8D45-A293-FAB47857B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D0B28"/>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7D0B28"/>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7D0B28"/>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0B28"/>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7D0B28"/>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7D0B28"/>
    <w:rPr>
      <w:rFonts w:ascii="Times New Roman" w:eastAsia="Times New Roman" w:hAnsi="Times New Roman" w:cs="Times New Roman"/>
      <w:b/>
      <w:bCs/>
      <w:kern w:val="0"/>
      <w:sz w:val="27"/>
      <w:szCs w:val="27"/>
      <w14:ligatures w14:val="none"/>
    </w:rPr>
  </w:style>
  <w:style w:type="character" w:customStyle="1" w:styleId="s1">
    <w:name w:val="s1"/>
    <w:basedOn w:val="DefaultParagraphFont"/>
    <w:rsid w:val="007D0B28"/>
  </w:style>
  <w:style w:type="paragraph" w:customStyle="1" w:styleId="p2">
    <w:name w:val="p2"/>
    <w:basedOn w:val="Normal"/>
    <w:rsid w:val="007D0B28"/>
    <w:pPr>
      <w:spacing w:before="100" w:beforeAutospacing="1" w:after="100" w:afterAutospacing="1"/>
    </w:pPr>
    <w:rPr>
      <w:rFonts w:ascii="Times New Roman" w:eastAsia="Times New Roman" w:hAnsi="Times New Roman" w:cs="Times New Roman"/>
      <w:kern w:val="0"/>
      <w14:ligatures w14:val="none"/>
    </w:rPr>
  </w:style>
  <w:style w:type="paragraph" w:customStyle="1" w:styleId="p3">
    <w:name w:val="p3"/>
    <w:basedOn w:val="Normal"/>
    <w:rsid w:val="007D0B28"/>
    <w:pPr>
      <w:spacing w:before="100" w:beforeAutospacing="1" w:after="100" w:afterAutospacing="1"/>
    </w:pPr>
    <w:rPr>
      <w:rFonts w:ascii="Times New Roman" w:eastAsia="Times New Roman" w:hAnsi="Times New Roman" w:cs="Times New Roman"/>
      <w:kern w:val="0"/>
      <w14:ligatures w14:val="none"/>
    </w:rPr>
  </w:style>
  <w:style w:type="paragraph" w:customStyle="1" w:styleId="p4">
    <w:name w:val="p4"/>
    <w:basedOn w:val="Normal"/>
    <w:rsid w:val="007D0B28"/>
    <w:pPr>
      <w:spacing w:before="100" w:beforeAutospacing="1" w:after="100" w:afterAutospacing="1"/>
    </w:pPr>
    <w:rPr>
      <w:rFonts w:ascii="Times New Roman" w:eastAsia="Times New Roman" w:hAnsi="Times New Roman" w:cs="Times New Roman"/>
      <w:kern w:val="0"/>
      <w14:ligatures w14:val="none"/>
    </w:rPr>
  </w:style>
  <w:style w:type="paragraph" w:customStyle="1" w:styleId="p5">
    <w:name w:val="p5"/>
    <w:basedOn w:val="Normal"/>
    <w:rsid w:val="007D0B28"/>
    <w:pPr>
      <w:spacing w:before="100" w:beforeAutospacing="1" w:after="100" w:afterAutospacing="1"/>
    </w:pPr>
    <w:rPr>
      <w:rFonts w:ascii="Times New Roman" w:eastAsia="Times New Roman" w:hAnsi="Times New Roman" w:cs="Times New Roman"/>
      <w:kern w:val="0"/>
      <w14:ligatures w14:val="none"/>
    </w:rPr>
  </w:style>
  <w:style w:type="paragraph" w:styleId="ListParagraph">
    <w:name w:val="List Paragraph"/>
    <w:basedOn w:val="Normal"/>
    <w:uiPriority w:val="34"/>
    <w:qFormat/>
    <w:rsid w:val="007D0B28"/>
    <w:pPr>
      <w:ind w:left="720"/>
      <w:contextualSpacing/>
    </w:pPr>
  </w:style>
  <w:style w:type="paragraph" w:customStyle="1" w:styleId="p1">
    <w:name w:val="p1"/>
    <w:basedOn w:val="Normal"/>
    <w:rsid w:val="007D0B28"/>
    <w:pPr>
      <w:spacing w:before="100" w:beforeAutospacing="1" w:after="100" w:afterAutospacing="1"/>
    </w:pPr>
    <w:rPr>
      <w:rFonts w:ascii="Times New Roman" w:eastAsia="Times New Roman" w:hAnsi="Times New Roman" w:cs="Times New Roman"/>
      <w:kern w:val="0"/>
      <w14:ligatures w14:val="none"/>
    </w:rPr>
  </w:style>
  <w:style w:type="character" w:customStyle="1" w:styleId="s2">
    <w:name w:val="s2"/>
    <w:basedOn w:val="DefaultParagraphFont"/>
    <w:rsid w:val="007D0B28"/>
  </w:style>
  <w:style w:type="paragraph" w:customStyle="1" w:styleId="p6">
    <w:name w:val="p6"/>
    <w:basedOn w:val="Normal"/>
    <w:rsid w:val="007D0B28"/>
    <w:pPr>
      <w:spacing w:before="100" w:beforeAutospacing="1" w:after="100" w:afterAutospacing="1"/>
    </w:pPr>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7D0B28"/>
    <w:pPr>
      <w:tabs>
        <w:tab w:val="center" w:pos="4680"/>
        <w:tab w:val="right" w:pos="9360"/>
      </w:tabs>
    </w:pPr>
  </w:style>
  <w:style w:type="character" w:customStyle="1" w:styleId="FooterChar">
    <w:name w:val="Footer Char"/>
    <w:basedOn w:val="DefaultParagraphFont"/>
    <w:link w:val="Footer"/>
    <w:uiPriority w:val="99"/>
    <w:rsid w:val="007D0B28"/>
  </w:style>
  <w:style w:type="character" w:styleId="PageNumber">
    <w:name w:val="page number"/>
    <w:basedOn w:val="DefaultParagraphFont"/>
    <w:uiPriority w:val="99"/>
    <w:semiHidden/>
    <w:unhideWhenUsed/>
    <w:rsid w:val="007D0B28"/>
  </w:style>
  <w:style w:type="table" w:styleId="TableGrid">
    <w:name w:val="Table Grid"/>
    <w:basedOn w:val="TableNormal"/>
    <w:uiPriority w:val="39"/>
    <w:rsid w:val="007C58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787649">
      <w:bodyDiv w:val="1"/>
      <w:marLeft w:val="0"/>
      <w:marRight w:val="0"/>
      <w:marTop w:val="0"/>
      <w:marBottom w:val="0"/>
      <w:divBdr>
        <w:top w:val="none" w:sz="0" w:space="0" w:color="auto"/>
        <w:left w:val="none" w:sz="0" w:space="0" w:color="auto"/>
        <w:bottom w:val="none" w:sz="0" w:space="0" w:color="auto"/>
        <w:right w:val="none" w:sz="0" w:space="0" w:color="auto"/>
      </w:divBdr>
    </w:div>
    <w:div w:id="1154564182">
      <w:bodyDiv w:val="1"/>
      <w:marLeft w:val="0"/>
      <w:marRight w:val="0"/>
      <w:marTop w:val="0"/>
      <w:marBottom w:val="0"/>
      <w:divBdr>
        <w:top w:val="none" w:sz="0" w:space="0" w:color="auto"/>
        <w:left w:val="none" w:sz="0" w:space="0" w:color="auto"/>
        <w:bottom w:val="none" w:sz="0" w:space="0" w:color="auto"/>
        <w:right w:val="none" w:sz="0" w:space="0" w:color="auto"/>
      </w:divBdr>
    </w:div>
    <w:div w:id="1245148197">
      <w:bodyDiv w:val="1"/>
      <w:marLeft w:val="0"/>
      <w:marRight w:val="0"/>
      <w:marTop w:val="0"/>
      <w:marBottom w:val="0"/>
      <w:divBdr>
        <w:top w:val="none" w:sz="0" w:space="0" w:color="auto"/>
        <w:left w:val="none" w:sz="0" w:space="0" w:color="auto"/>
        <w:bottom w:val="none" w:sz="0" w:space="0" w:color="auto"/>
        <w:right w:val="none" w:sz="0" w:space="0" w:color="auto"/>
      </w:divBdr>
    </w:div>
    <w:div w:id="1518959565">
      <w:bodyDiv w:val="1"/>
      <w:marLeft w:val="0"/>
      <w:marRight w:val="0"/>
      <w:marTop w:val="0"/>
      <w:marBottom w:val="0"/>
      <w:divBdr>
        <w:top w:val="none" w:sz="0" w:space="0" w:color="auto"/>
        <w:left w:val="none" w:sz="0" w:space="0" w:color="auto"/>
        <w:bottom w:val="none" w:sz="0" w:space="0" w:color="auto"/>
        <w:right w:val="none" w:sz="0" w:space="0" w:color="auto"/>
      </w:divBdr>
    </w:div>
    <w:div w:id="1832795124">
      <w:bodyDiv w:val="1"/>
      <w:marLeft w:val="0"/>
      <w:marRight w:val="0"/>
      <w:marTop w:val="0"/>
      <w:marBottom w:val="0"/>
      <w:divBdr>
        <w:top w:val="none" w:sz="0" w:space="0" w:color="auto"/>
        <w:left w:val="none" w:sz="0" w:space="0" w:color="auto"/>
        <w:bottom w:val="none" w:sz="0" w:space="0" w:color="auto"/>
        <w:right w:val="none" w:sz="0" w:space="0" w:color="auto"/>
      </w:divBdr>
    </w:div>
    <w:div w:id="1900939541">
      <w:bodyDiv w:val="1"/>
      <w:marLeft w:val="0"/>
      <w:marRight w:val="0"/>
      <w:marTop w:val="0"/>
      <w:marBottom w:val="0"/>
      <w:divBdr>
        <w:top w:val="none" w:sz="0" w:space="0" w:color="auto"/>
        <w:left w:val="none" w:sz="0" w:space="0" w:color="auto"/>
        <w:bottom w:val="none" w:sz="0" w:space="0" w:color="auto"/>
        <w:right w:val="none" w:sz="0" w:space="0" w:color="auto"/>
      </w:divBdr>
    </w:div>
    <w:div w:id="191281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9</Pages>
  <Words>2535</Words>
  <Characters>16961</Characters>
  <Application>Microsoft Office Word</Application>
  <DocSecurity>0</DocSecurity>
  <Lines>434</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r.davaadorj@gmail.com</dc:creator>
  <cp:keywords/>
  <dc:description/>
  <cp:lastModifiedBy>Delger Delgerbat</cp:lastModifiedBy>
  <cp:revision>4</cp:revision>
  <dcterms:created xsi:type="dcterms:W3CDTF">2026-09-01T11:45:00Z</dcterms:created>
  <dcterms:modified xsi:type="dcterms:W3CDTF">2026-09-03T04:57:00Z</dcterms:modified>
</cp:coreProperties>
</file>