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1BBCA7" w14:textId="77777777" w:rsidR="00812636" w:rsidRPr="00D574B5" w:rsidRDefault="00812636" w:rsidP="00812636">
      <w:pPr>
        <w:tabs>
          <w:tab w:val="left" w:pos="720"/>
        </w:tabs>
        <w:snapToGrid w:val="0"/>
        <w:spacing w:after="0" w:line="240" w:lineRule="auto"/>
        <w:ind w:firstLine="567"/>
        <w:jc w:val="center"/>
        <w:rPr>
          <w:rFonts w:ascii="Arial" w:hAnsi="Arial" w:cs="Arial"/>
          <w:color w:val="000000" w:themeColor="text1"/>
          <w:lang w:val="mn-MN"/>
        </w:rPr>
      </w:pPr>
    </w:p>
    <w:p w14:paraId="2221454F" w14:textId="77777777" w:rsidR="00812636" w:rsidRPr="00D574B5" w:rsidRDefault="00812636" w:rsidP="00812636">
      <w:pPr>
        <w:snapToGrid w:val="0"/>
        <w:spacing w:after="0" w:line="240" w:lineRule="auto"/>
        <w:ind w:firstLine="567"/>
        <w:jc w:val="center"/>
        <w:rPr>
          <w:rFonts w:ascii="Arial" w:hAnsi="Arial" w:cs="Arial"/>
          <w:b/>
          <w:bCs/>
          <w:color w:val="000000" w:themeColor="text1"/>
          <w:lang w:val="mn-MN"/>
        </w:rPr>
      </w:pPr>
      <w:r w:rsidRPr="00D574B5">
        <w:rPr>
          <w:rFonts w:ascii="Arial" w:hAnsi="Arial" w:cs="Arial"/>
          <w:b/>
          <w:bCs/>
          <w:color w:val="000000" w:themeColor="text1"/>
          <w:lang w:val="mn-MN"/>
        </w:rPr>
        <w:t>ХУУЛИЙН ТӨСЛИЙН ДЭЛГЭРЭНГҮЙ ТАНИЛЦУУЛГА</w:t>
      </w:r>
    </w:p>
    <w:p w14:paraId="716CBE17" w14:textId="77777777" w:rsidR="00812636" w:rsidRPr="00D574B5" w:rsidRDefault="00812636" w:rsidP="00812636">
      <w:pPr>
        <w:snapToGrid w:val="0"/>
        <w:spacing w:after="0" w:line="240" w:lineRule="auto"/>
        <w:ind w:firstLine="567"/>
        <w:jc w:val="both"/>
        <w:rPr>
          <w:rFonts w:ascii="Arial" w:hAnsi="Arial" w:cs="Arial"/>
          <w:color w:val="000000" w:themeColor="text1"/>
          <w:lang w:val="mn-MN"/>
        </w:rPr>
      </w:pPr>
    </w:p>
    <w:p w14:paraId="73C562C0" w14:textId="77777777" w:rsidR="00812636" w:rsidRPr="00D574B5" w:rsidRDefault="00812636" w:rsidP="00812636">
      <w:pPr>
        <w:snapToGrid w:val="0"/>
        <w:spacing w:after="0" w:line="240" w:lineRule="auto"/>
        <w:ind w:firstLine="567"/>
        <w:jc w:val="right"/>
        <w:rPr>
          <w:rFonts w:ascii="Arial" w:hAnsi="Arial" w:cs="Arial"/>
          <w:color w:val="000000" w:themeColor="text1"/>
          <w:lang w:val="mn-MN"/>
        </w:rPr>
      </w:pPr>
      <w:r w:rsidRPr="00D574B5">
        <w:rPr>
          <w:rFonts w:ascii="Arial" w:hAnsi="Arial" w:cs="Arial"/>
          <w:color w:val="000000" w:themeColor="text1"/>
          <w:lang w:val="mn-MN"/>
        </w:rPr>
        <w:t xml:space="preserve">Амьтны тухай хуульд нэмэлт, </w:t>
      </w:r>
    </w:p>
    <w:p w14:paraId="766A5D40" w14:textId="77777777" w:rsidR="00812636" w:rsidRPr="00D574B5" w:rsidRDefault="00812636" w:rsidP="00812636">
      <w:pPr>
        <w:snapToGrid w:val="0"/>
        <w:spacing w:after="0" w:line="240" w:lineRule="auto"/>
        <w:ind w:firstLine="567"/>
        <w:jc w:val="right"/>
        <w:rPr>
          <w:rFonts w:ascii="Arial" w:hAnsi="Arial" w:cs="Arial"/>
          <w:color w:val="000000" w:themeColor="text1"/>
          <w:lang w:val="mn-MN"/>
        </w:rPr>
      </w:pPr>
      <w:r w:rsidRPr="00D574B5">
        <w:rPr>
          <w:rFonts w:ascii="Arial" w:hAnsi="Arial" w:cs="Arial"/>
          <w:color w:val="000000" w:themeColor="text1"/>
          <w:lang w:val="mn-MN"/>
        </w:rPr>
        <w:t xml:space="preserve">өөрчлөлт оруулах тухай </w:t>
      </w:r>
    </w:p>
    <w:p w14:paraId="69886A0A" w14:textId="77777777" w:rsidR="00812636" w:rsidRPr="00D574B5" w:rsidRDefault="00812636" w:rsidP="00812636">
      <w:pPr>
        <w:snapToGrid w:val="0"/>
        <w:spacing w:after="0" w:line="240" w:lineRule="auto"/>
        <w:ind w:firstLine="567"/>
        <w:jc w:val="center"/>
        <w:rPr>
          <w:rFonts w:ascii="Arial" w:hAnsi="Arial" w:cs="Arial"/>
          <w:color w:val="000000" w:themeColor="text1"/>
          <w:shd w:val="clear" w:color="auto" w:fill="FFFFFF"/>
        </w:rPr>
      </w:pPr>
    </w:p>
    <w:p w14:paraId="31590356" w14:textId="77777777" w:rsidR="00812636" w:rsidRPr="00D574B5" w:rsidRDefault="00812636" w:rsidP="00812636">
      <w:pPr>
        <w:shd w:val="clear" w:color="auto" w:fill="FFFFFF"/>
        <w:snapToGrid w:val="0"/>
        <w:spacing w:after="0" w:line="240" w:lineRule="auto"/>
        <w:ind w:firstLine="567"/>
        <w:jc w:val="both"/>
        <w:rPr>
          <w:rFonts w:ascii="Arial" w:eastAsia="Times New Roman" w:hAnsi="Arial" w:cs="Arial"/>
          <w:color w:val="000000" w:themeColor="text1"/>
          <w:kern w:val="0"/>
          <w14:ligatures w14:val="none"/>
        </w:rPr>
      </w:pPr>
      <w:r w:rsidRPr="00D574B5">
        <w:rPr>
          <w:rFonts w:ascii="Arial" w:eastAsia="Times New Roman" w:hAnsi="Arial" w:cs="Arial"/>
          <w:b/>
          <w:bCs/>
          <w:color w:val="000000" w:themeColor="text1"/>
          <w:kern w:val="0"/>
          <w:bdr w:val="none" w:sz="0" w:space="0" w:color="auto" w:frame="1"/>
          <w14:ligatures w14:val="none"/>
        </w:rPr>
        <w:tab/>
      </w:r>
      <w:r w:rsidRPr="00D574B5">
        <w:rPr>
          <w:rFonts w:ascii="Arial" w:eastAsia="Times New Roman" w:hAnsi="Arial" w:cs="Arial"/>
          <w:color w:val="000000" w:themeColor="text1"/>
          <w:kern w:val="0"/>
          <w14:ligatures w14:val="none"/>
        </w:rPr>
        <w:t xml:space="preserve">Дэлхийд тархсан нийт 28 зүйлийн шонхор шувууны овгоос Монгол орны нутагт 10 зүйл шонхор зуны улиралд төрөл зүлээрээ таран амьдардаг. Монгол Улс “Амьтан ургамлын ховордсон зүйлийг олон улсын хэмжээнд худалдаалах тухай ковенц”-ийн гишүүн орны хувьд уг конвенцийн хоёрдугаар хавсралтад орсон идлэг шонхор шувууг хамгаалах асуудлыг төрийн бодлогын хэмжээнд авч үзэн Үндэсний бахархалт шувуу болгон зарлаж, хэдийгээр ховор амьтны жагсаалтад албан ёсоор бүртгээгүй ч ховор амьтан гэдэг бүлэгт хамруулан шийдвэр гаргаж ирсэн байна. </w:t>
      </w:r>
    </w:p>
    <w:p w14:paraId="3EE1BDD4" w14:textId="77777777" w:rsidR="00812636" w:rsidRPr="00D574B5" w:rsidRDefault="00812636" w:rsidP="00812636">
      <w:pPr>
        <w:shd w:val="clear" w:color="auto" w:fill="FFFFFF"/>
        <w:snapToGrid w:val="0"/>
        <w:spacing w:after="0" w:line="240" w:lineRule="auto"/>
        <w:ind w:firstLine="567"/>
        <w:jc w:val="both"/>
        <w:rPr>
          <w:rFonts w:ascii="Arial" w:eastAsia="Times New Roman" w:hAnsi="Arial" w:cs="Arial"/>
          <w:color w:val="000000" w:themeColor="text1"/>
          <w:kern w:val="0"/>
          <w:lang w:val="mn-MN"/>
          <w14:ligatures w14:val="none"/>
        </w:rPr>
      </w:pPr>
      <w:r w:rsidRPr="00D574B5">
        <w:rPr>
          <w:rFonts w:ascii="Arial" w:eastAsia="Times New Roman" w:hAnsi="Arial" w:cs="Arial"/>
          <w:color w:val="000000" w:themeColor="text1"/>
          <w:kern w:val="0"/>
          <w:lang w:val="mn-MN"/>
          <w14:ligatures w14:val="none"/>
        </w:rPr>
        <w:tab/>
      </w:r>
    </w:p>
    <w:p w14:paraId="753C41B5" w14:textId="77777777" w:rsidR="00812636" w:rsidRPr="00D574B5" w:rsidRDefault="00812636" w:rsidP="00812636">
      <w:pPr>
        <w:pStyle w:val="NormalWeb"/>
        <w:snapToGrid w:val="0"/>
        <w:spacing w:before="0" w:beforeAutospacing="0" w:after="0" w:afterAutospacing="0"/>
        <w:ind w:firstLine="567"/>
        <w:jc w:val="both"/>
        <w:rPr>
          <w:rFonts w:ascii="Arial" w:hAnsi="Arial" w:cs="Arial"/>
          <w:color w:val="000000" w:themeColor="text1"/>
        </w:rPr>
      </w:pPr>
      <w:r w:rsidRPr="00D574B5">
        <w:rPr>
          <w:rFonts w:ascii="Arial" w:hAnsi="Arial" w:cs="Arial"/>
          <w:color w:val="000000" w:themeColor="text1"/>
        </w:rPr>
        <w:t>Манай улс 1990 оноос Идлэг шонхорын биологи, экологи, үржил, нүүдэл, идэш тэжээлийн талаар системтэй судалгаа хийгдэж ирсэн. Дэлхийн хэмжээнд “Устаж болзошгүй” ангилалд орсон ховордлын зэрэглэлтэй шувуу, Монгол орны хувьд “Эмзэг” ангилалд багтаж байна</w:t>
      </w:r>
      <w:r w:rsidRPr="00D574B5">
        <w:rPr>
          <w:rStyle w:val="FootnoteReference"/>
          <w:rFonts w:ascii="Arial" w:hAnsi="Arial" w:cs="Arial"/>
          <w:color w:val="000000" w:themeColor="text1"/>
        </w:rPr>
        <w:footnoteReference w:id="1"/>
      </w:r>
      <w:r w:rsidRPr="00D574B5">
        <w:rPr>
          <w:rFonts w:ascii="Arial" w:hAnsi="Arial" w:cs="Arial"/>
          <w:color w:val="000000" w:themeColor="text1"/>
        </w:rPr>
        <w:t>.</w:t>
      </w:r>
    </w:p>
    <w:p w14:paraId="23B1B8D6" w14:textId="77777777" w:rsidR="00812636" w:rsidRPr="00D574B5" w:rsidRDefault="00812636" w:rsidP="00812636">
      <w:pPr>
        <w:pStyle w:val="NormalWeb"/>
        <w:snapToGrid w:val="0"/>
        <w:spacing w:before="0" w:beforeAutospacing="0" w:after="0" w:afterAutospacing="0"/>
        <w:ind w:firstLine="567"/>
        <w:jc w:val="both"/>
        <w:rPr>
          <w:rFonts w:ascii="Arial" w:hAnsi="Arial" w:cs="Arial"/>
          <w:b/>
          <w:bCs/>
          <w:color w:val="000000" w:themeColor="text1"/>
        </w:rPr>
      </w:pPr>
    </w:p>
    <w:p w14:paraId="740CBBC9" w14:textId="77777777" w:rsidR="00812636" w:rsidRPr="00D574B5" w:rsidRDefault="00812636" w:rsidP="00812636">
      <w:pPr>
        <w:pStyle w:val="NormalWeb"/>
        <w:snapToGrid w:val="0"/>
        <w:spacing w:before="0" w:beforeAutospacing="0" w:after="0" w:afterAutospacing="0"/>
        <w:ind w:firstLine="567"/>
        <w:jc w:val="both"/>
        <w:rPr>
          <w:rFonts w:ascii="Arial" w:hAnsi="Arial" w:cs="Arial"/>
          <w:b/>
          <w:bCs/>
          <w:color w:val="000000" w:themeColor="text1"/>
        </w:rPr>
      </w:pPr>
      <w:r w:rsidRPr="00D574B5">
        <w:rPr>
          <w:rFonts w:ascii="Arial" w:hAnsi="Arial" w:cs="Arial"/>
          <w:b/>
          <w:bCs/>
          <w:color w:val="000000" w:themeColor="text1"/>
        </w:rPr>
        <w:t xml:space="preserve">Идлэг шонхор шувууны дэлхийн тархалт, тоо толгой: </w:t>
      </w:r>
      <w:r w:rsidRPr="00D574B5">
        <w:rPr>
          <w:rFonts w:ascii="Arial" w:hAnsi="Arial" w:cs="Arial"/>
          <w:color w:val="000000" w:themeColor="text1"/>
        </w:rPr>
        <w:t>Идлэг шонхор нь зүүн Европоос баруун Хятад хүртэлх Палеарктикийн бүс нутагт өргөн тархсан бөгөөд Армен, Австри, Болгар, Хорват, Чех, Унгар, Молдова, Румын, Орос, Серби, Словак, Турк, Украйн, Иран (Исламын Бүгд Найрамдах Улс), Узбекистан, Тажикстан, Киргизстан, Казахстан, Туркменистан, Афганистан, Монгол болон Хятадад зэрэг орнуудад үрждэг байна. Үржлийн бус үед Гималайн уулс, Хятадын баруун өмнөд хэсэг Африк, Европын олон орнуудад цөөн тоогоор тохиолдоно.</w:t>
      </w:r>
      <w:r w:rsidRPr="00D574B5">
        <w:rPr>
          <w:rStyle w:val="FootnoteReference"/>
          <w:rFonts w:ascii="Arial" w:hAnsi="Arial" w:cs="Arial"/>
          <w:color w:val="000000" w:themeColor="text1"/>
        </w:rPr>
        <w:footnoteReference w:id="2"/>
      </w:r>
      <w:r w:rsidRPr="00D574B5">
        <w:rPr>
          <w:rFonts w:ascii="Arial" w:hAnsi="Arial" w:cs="Arial"/>
          <w:color w:val="000000" w:themeColor="text1"/>
        </w:rPr>
        <w:t xml:space="preserve"> </w:t>
      </w:r>
    </w:p>
    <w:p w14:paraId="278D0A41" w14:textId="77777777" w:rsidR="00812636" w:rsidRPr="00D574B5" w:rsidRDefault="00812636" w:rsidP="00812636">
      <w:pPr>
        <w:pStyle w:val="NormalWeb"/>
        <w:snapToGrid w:val="0"/>
        <w:spacing w:before="0" w:beforeAutospacing="0" w:after="0" w:afterAutospacing="0"/>
        <w:ind w:firstLine="567"/>
        <w:jc w:val="both"/>
        <w:rPr>
          <w:rFonts w:ascii="Arial" w:hAnsi="Arial" w:cs="Arial"/>
          <w:b/>
          <w:bCs/>
          <w:color w:val="000000" w:themeColor="text1"/>
        </w:rPr>
      </w:pPr>
    </w:p>
    <w:p w14:paraId="68CF193B" w14:textId="77777777" w:rsidR="00812636" w:rsidRPr="00D574B5" w:rsidRDefault="00812636" w:rsidP="00812636">
      <w:pPr>
        <w:pStyle w:val="NormalWeb"/>
        <w:snapToGrid w:val="0"/>
        <w:spacing w:before="0" w:beforeAutospacing="0" w:after="0" w:afterAutospacing="0"/>
        <w:ind w:firstLine="567"/>
        <w:jc w:val="both"/>
        <w:rPr>
          <w:rFonts w:ascii="Arial" w:hAnsi="Arial" w:cs="Arial"/>
          <w:color w:val="000000" w:themeColor="text1"/>
        </w:rPr>
      </w:pPr>
      <w:r w:rsidRPr="00D574B5">
        <w:rPr>
          <w:rFonts w:ascii="Arial" w:hAnsi="Arial" w:cs="Arial"/>
          <w:color w:val="000000" w:themeColor="text1"/>
        </w:rPr>
        <w:t>Идлэг шонхорын дэлхийн популяцын түүхэн болон өнөөгийн тоо толгой тодорхойгүй байгаа ч бэлэн байгаа өгөгдлийн шинэчилсэн дүн шинжилгээ нь 1990 онд дэлхийн популяци ойролцоогоор 17,400-28,800 хос дунджаар 22,100 гэж тооцоолсон байна. Хятадад 3,000- 7,000 хос, дунджаар 5,000, Казакстан 4,808-5,628 хос, дунджаар 5,218, Монгол 2,792-6,980 хос, дунджаар 3,884, Орос 5,700-7,300 хос, дунджаар 6,500 тооцоолсон байна. Дэлхийн популяци ойролцоогоор 17,400-28,800 хос дунджаар 22,100 гэж тооцоолсон байна.</w:t>
      </w:r>
      <w:r w:rsidRPr="00D574B5">
        <w:rPr>
          <w:rStyle w:val="FootnoteReference"/>
          <w:rFonts w:ascii="Arial" w:hAnsi="Arial" w:cs="Arial"/>
          <w:color w:val="000000" w:themeColor="text1"/>
        </w:rPr>
        <w:footnoteReference w:id="3"/>
      </w:r>
    </w:p>
    <w:p w14:paraId="6C07E06C" w14:textId="77777777" w:rsidR="00812636" w:rsidRPr="00D574B5" w:rsidRDefault="00812636" w:rsidP="00812636">
      <w:pPr>
        <w:pStyle w:val="NormalWeb"/>
        <w:snapToGrid w:val="0"/>
        <w:spacing w:before="0" w:beforeAutospacing="0" w:after="0" w:afterAutospacing="0"/>
        <w:ind w:firstLine="567"/>
        <w:jc w:val="both"/>
        <w:rPr>
          <w:rFonts w:ascii="Arial" w:hAnsi="Arial" w:cs="Arial"/>
          <w:color w:val="000000" w:themeColor="text1"/>
        </w:rPr>
      </w:pPr>
    </w:p>
    <w:p w14:paraId="05396FF9" w14:textId="77777777" w:rsidR="00812636" w:rsidRPr="00D574B5" w:rsidRDefault="00812636" w:rsidP="00812636">
      <w:pPr>
        <w:pStyle w:val="NormalWeb"/>
        <w:snapToGrid w:val="0"/>
        <w:spacing w:before="0" w:beforeAutospacing="0" w:after="0" w:afterAutospacing="0"/>
        <w:ind w:firstLine="567"/>
        <w:jc w:val="both"/>
        <w:rPr>
          <w:rFonts w:ascii="Arial" w:hAnsi="Arial" w:cs="Arial"/>
          <w:color w:val="000000" w:themeColor="text1"/>
        </w:rPr>
      </w:pPr>
      <w:r w:rsidRPr="00D574B5">
        <w:rPr>
          <w:rFonts w:ascii="Arial" w:hAnsi="Arial" w:cs="Arial"/>
          <w:color w:val="000000" w:themeColor="text1"/>
        </w:rPr>
        <w:t xml:space="preserve">Идлэг шонхрын тоо толгойг тархац нутгаар нь авч үзвэл Европын орнуудад 2000-аад оны эхээр Австри 15-20 хос, Унгар 140-145 хос, Югослав 10-15 хос, Болгар 4-10 хос, Чех 15-18 хос, Гүрж 4-5 хос, Герман 1, Молдова 4-7 хос, Польш 2 хос, Румын 8-15 хос, ОХУ-ын Европын хэсэг10-20 хос, Серби 55-60 хос, Словак 23-25 хос, Турк 50-70 хос, Украйн 250-280 хостой ба нийт 584-686 хос байна гэж үзсэн байна. Азийн болон бусад улс орнуудад ОХУ-ын Азийн хэсэг 1000-1500 хос, </w:t>
      </w:r>
      <w:r w:rsidRPr="00D574B5">
        <w:rPr>
          <w:rFonts w:ascii="Arial" w:hAnsi="Arial" w:cs="Arial"/>
          <w:color w:val="000000" w:themeColor="text1"/>
        </w:rPr>
        <w:lastRenderedPageBreak/>
        <w:t>Казакстан 300-400 хос, Пакистан 10 хос, Узбекстан 100-150 хос, Киргизстан 150-200 хос, Хятад 300 хос, Монгол 2200-3000 (Shagdarsuren ба бусад 2001), Туркменистан 100 хос, Иран 50 хос, Ирак 60 хос, Афганистан 40 хос, ОХУ-ын өмнөд нутгийн ой, уулын хээрийн Татарстан 1 хос, Башкар 10 хос, Алтай 465 хос, Хакасси 21 хос, Тува нийт 1130 хос, бусад нутагт 931 хос, Төвд 985 хос шонхортой. Идлэг шонхорын Ази, Европын популяци 3900-5100 үржлийн хостой (Potarov 2002).</w:t>
      </w:r>
    </w:p>
    <w:p w14:paraId="078943C1" w14:textId="77777777" w:rsidR="00812636" w:rsidRPr="00D574B5" w:rsidRDefault="00812636" w:rsidP="00812636">
      <w:pPr>
        <w:pStyle w:val="NormalWeb"/>
        <w:snapToGrid w:val="0"/>
        <w:spacing w:before="0" w:beforeAutospacing="0" w:after="0" w:afterAutospacing="0"/>
        <w:ind w:firstLine="567"/>
        <w:jc w:val="both"/>
        <w:rPr>
          <w:rFonts w:ascii="Arial" w:hAnsi="Arial" w:cs="Arial"/>
          <w:color w:val="000000" w:themeColor="text1"/>
        </w:rPr>
      </w:pPr>
    </w:p>
    <w:p w14:paraId="37F9019B" w14:textId="77777777" w:rsidR="00812636" w:rsidRPr="00D574B5" w:rsidRDefault="00812636" w:rsidP="00812636">
      <w:pPr>
        <w:pStyle w:val="NormalWeb"/>
        <w:snapToGrid w:val="0"/>
        <w:spacing w:before="0" w:beforeAutospacing="0" w:after="0" w:afterAutospacing="0"/>
        <w:ind w:firstLine="567"/>
        <w:jc w:val="both"/>
        <w:rPr>
          <w:rFonts w:ascii="Arial" w:hAnsi="Arial" w:cs="Arial"/>
          <w:color w:val="000000" w:themeColor="text1"/>
        </w:rPr>
      </w:pPr>
      <w:r w:rsidRPr="00D574B5">
        <w:rPr>
          <w:rFonts w:ascii="Arial" w:hAnsi="Arial" w:cs="Arial"/>
          <w:color w:val="000000" w:themeColor="text1"/>
        </w:rPr>
        <w:t xml:space="preserve"> Идлэг шонхорын дэлхийн үржлийн популяцын 50% орчим нь зөвхөн манай оронд байгаагаас дүгнэвэл Монгол орон бол идлэг шонхорын дэлхийн үржлийн цөм, харин бусад орнуудынх нь дагавар популяци болно. </w:t>
      </w:r>
    </w:p>
    <w:p w14:paraId="66BF5D84" w14:textId="77777777" w:rsidR="00812636" w:rsidRPr="00D574B5" w:rsidRDefault="00812636" w:rsidP="00812636">
      <w:pPr>
        <w:pStyle w:val="NormalWeb"/>
        <w:snapToGrid w:val="0"/>
        <w:spacing w:before="0" w:beforeAutospacing="0" w:after="0" w:afterAutospacing="0"/>
        <w:ind w:firstLine="567"/>
        <w:jc w:val="both"/>
        <w:rPr>
          <w:rFonts w:ascii="Arial" w:hAnsi="Arial" w:cs="Arial"/>
          <w:color w:val="000000" w:themeColor="text1"/>
        </w:rPr>
      </w:pPr>
    </w:p>
    <w:p w14:paraId="5673725C" w14:textId="77777777" w:rsidR="00812636" w:rsidRPr="00D574B5" w:rsidRDefault="00812636" w:rsidP="00812636">
      <w:pPr>
        <w:pStyle w:val="NormalWeb"/>
        <w:snapToGrid w:val="0"/>
        <w:spacing w:before="0" w:beforeAutospacing="0" w:after="0" w:afterAutospacing="0"/>
        <w:ind w:firstLine="567"/>
        <w:jc w:val="both"/>
        <w:rPr>
          <w:rFonts w:ascii="Arial" w:hAnsi="Arial" w:cs="Arial"/>
          <w:color w:val="000000" w:themeColor="text1"/>
        </w:rPr>
      </w:pPr>
      <w:r w:rsidRPr="00D574B5">
        <w:rPr>
          <w:rFonts w:ascii="Arial" w:hAnsi="Arial" w:cs="Arial"/>
          <w:b/>
          <w:bCs/>
          <w:color w:val="000000" w:themeColor="text1"/>
        </w:rPr>
        <w:t xml:space="preserve">Монгол орон дахь тархалт, тоо толгой:  </w:t>
      </w:r>
      <w:r w:rsidRPr="00D574B5">
        <w:rPr>
          <w:rFonts w:ascii="Arial" w:hAnsi="Arial" w:cs="Arial"/>
          <w:color w:val="000000" w:themeColor="text1"/>
        </w:rPr>
        <w:t xml:space="preserve">Монгол Алтайгаас Говийн Алтай хүртэлх дтд 3000 м-ээс нам уулс, Хөвсгөл, Хангай, Хэнтийн уулын хээр, Их нууруудын хотгор орчмын уулс, Завхан голын хөндий, Дундад халхын хээр, Монгол Дагуурын хээр, Дорнод Монголын хээр, Буйр нуур-Халх гол, Хянганы уулс, Зүүнгарын говь, Алтайн цаад говь, Дорноговь, Өмнөговь зэрэг тал, хээр, хээржсэн цөл, говийн толгод, хад чулуутай, модгүй уулсаар өргөн тохиолдох зүйл юм. </w:t>
      </w:r>
    </w:p>
    <w:p w14:paraId="25F7125C" w14:textId="77777777" w:rsidR="00812636" w:rsidRPr="00D574B5" w:rsidRDefault="00812636" w:rsidP="00812636">
      <w:pPr>
        <w:pStyle w:val="NormalWeb"/>
        <w:snapToGrid w:val="0"/>
        <w:spacing w:before="0" w:beforeAutospacing="0" w:after="0" w:afterAutospacing="0"/>
        <w:ind w:firstLine="567"/>
        <w:jc w:val="both"/>
        <w:rPr>
          <w:rFonts w:ascii="Arial" w:hAnsi="Arial" w:cs="Arial"/>
          <w:b/>
          <w:bCs/>
          <w:color w:val="000000" w:themeColor="text1"/>
        </w:rPr>
      </w:pPr>
    </w:p>
    <w:p w14:paraId="12880C38" w14:textId="77777777" w:rsidR="00812636" w:rsidRPr="00D574B5" w:rsidRDefault="00812636" w:rsidP="00812636">
      <w:pPr>
        <w:pStyle w:val="NormalWeb"/>
        <w:snapToGrid w:val="0"/>
        <w:spacing w:before="0" w:beforeAutospacing="0" w:after="0" w:afterAutospacing="0"/>
        <w:ind w:firstLine="567"/>
        <w:jc w:val="both"/>
        <w:rPr>
          <w:rFonts w:ascii="Arial" w:hAnsi="Arial" w:cs="Arial"/>
          <w:color w:val="000000" w:themeColor="text1"/>
        </w:rPr>
      </w:pPr>
      <w:r w:rsidRPr="00D574B5">
        <w:rPr>
          <w:rFonts w:ascii="Arial" w:hAnsi="Arial" w:cs="Arial"/>
          <w:color w:val="000000" w:themeColor="text1"/>
        </w:rPr>
        <w:t xml:space="preserve">Урьд жилүүдэд хийгдэж байсан судалгааны дүн Монгол улсын хувьд идлэг шонхорын тоо толгойн тооллого 1996 оны намар Хангайн нурууны өвөр хэсгээр зохиож нийт 3706 км-ийн замналын дагуу 82 ш тоолж байсан бол үлийн цагаан оготны нягтшил хэт буурсан 1997 онд 6545 км- ийн замналын дагуу ердөө л 429 бодгалийг тоолсон байдаг. Монгол орны идлэг шонхорын тооллогыг ШУА, төрийн бус байгууллагуудын төлөөлөл 2002 онд БОЯ-ны захиалгаар хийгдсэн судалгааг 7 баг гарган идлэг шонхор тархах боломжтой 43,000.0 км' буюу үүрлэх боломжтой нийт нутгийн 30 орчим хувийг хамруулан тооллого хийжээ. Судалгааны үр дүнгээр манай оронд зундаа 6,050 толгой идлэг шонхор байдаг. Намрын хяналтын судалгааны дүнгээр залуу бодгаль болон нүүдэллэж ирсэн шувуудыг оролцуулан улсын хэмжээнд 16,500-17,000.0 идлэг шонхор байх үндэслэлийг тогтоожээ. </w:t>
      </w:r>
      <w:r w:rsidRPr="00D574B5">
        <w:rPr>
          <w:rStyle w:val="FootnoteReference"/>
          <w:rFonts w:ascii="Arial" w:hAnsi="Arial" w:cs="Arial"/>
          <w:color w:val="000000" w:themeColor="text1"/>
        </w:rPr>
        <w:footnoteReference w:id="4"/>
      </w:r>
    </w:p>
    <w:p w14:paraId="08498E0C" w14:textId="77777777" w:rsidR="00812636" w:rsidRPr="00D574B5" w:rsidRDefault="00812636" w:rsidP="00812636">
      <w:pPr>
        <w:pStyle w:val="NormalWeb"/>
        <w:snapToGrid w:val="0"/>
        <w:spacing w:before="0" w:beforeAutospacing="0" w:after="0" w:afterAutospacing="0"/>
        <w:ind w:firstLine="567"/>
        <w:rPr>
          <w:rFonts w:ascii="Arial" w:hAnsi="Arial" w:cs="Arial"/>
          <w:b/>
          <w:bCs/>
          <w:color w:val="000000" w:themeColor="text1"/>
        </w:rPr>
      </w:pPr>
    </w:p>
    <w:p w14:paraId="08DB23B3" w14:textId="77777777" w:rsidR="00812636" w:rsidRPr="00D574B5" w:rsidRDefault="00812636" w:rsidP="00812636">
      <w:pPr>
        <w:pStyle w:val="NormalWeb"/>
        <w:snapToGrid w:val="0"/>
        <w:spacing w:before="0" w:beforeAutospacing="0" w:after="0" w:afterAutospacing="0"/>
        <w:ind w:firstLine="567"/>
        <w:jc w:val="both"/>
        <w:rPr>
          <w:rFonts w:ascii="Arial" w:hAnsi="Arial" w:cs="Arial"/>
          <w:color w:val="000000" w:themeColor="text1"/>
        </w:rPr>
      </w:pPr>
      <w:r w:rsidRPr="00D574B5">
        <w:rPr>
          <w:rFonts w:ascii="Arial" w:hAnsi="Arial" w:cs="Arial"/>
          <w:color w:val="000000" w:themeColor="text1"/>
        </w:rPr>
        <w:t xml:space="preserve">Судалгаанаас харахад идлэг шонхорын нягтшил, үүрний тоо Хангайн нурууны өвөр, Төв, Дундговь аймгуудын нутгаар бусдаас илүү байна. Хад, гацаа, хавцал цөөн ийм нутагт идлэгүүд өндөр хүчдэлийн ба холбооны шон, хаягдсан барилга байгууламж дээр үүрлэх нь бусад аймгуудынхаас илүү олонтоо тохиолдож байна. Иймээс идлэг шонхорын нөөцийг ахиулахын тулд шонхор бүхий аймгуудын нутгаар олон тооны хиймэл үүр хийж нарийн зохион байгуулах шаардлагатай. Холбооны модон шонгуудыг ойрын хугацаанд шилэн кабелиар солих болсонтой холбогдуулан модон шонгуудыг огтлон хаях арга хэмжээ авагдах байх. Шонгийн мод үгүй болбол олон тооны идлэг шонхор үүр засах орчингүй болно гэдгийг эртнээс анхаарч холбооны шонгуудыг авах байгууллагуудтай 2-3 хөлтэй эргэлтийн шонгуудыг тайруулахгүй байх талаар хэлэлцэж тохирох хэрэгтэй байна. </w:t>
      </w:r>
    </w:p>
    <w:p w14:paraId="59F54C7D" w14:textId="77777777" w:rsidR="00812636" w:rsidRPr="00D574B5" w:rsidRDefault="00812636" w:rsidP="00812636">
      <w:pPr>
        <w:pStyle w:val="NormalWeb"/>
        <w:snapToGrid w:val="0"/>
        <w:spacing w:before="0" w:beforeAutospacing="0" w:after="0" w:afterAutospacing="0"/>
        <w:ind w:firstLine="567"/>
        <w:jc w:val="both"/>
        <w:rPr>
          <w:rFonts w:ascii="Arial" w:hAnsi="Arial" w:cs="Arial"/>
          <w:color w:val="000000" w:themeColor="text1"/>
        </w:rPr>
      </w:pPr>
    </w:p>
    <w:p w14:paraId="328435AC" w14:textId="77777777" w:rsidR="00812636" w:rsidRPr="00D574B5" w:rsidRDefault="00812636" w:rsidP="00812636">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Идлэг шонхорын 2002 оны тооллогын дүн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920"/>
        <w:gridCol w:w="2168"/>
        <w:gridCol w:w="2104"/>
        <w:gridCol w:w="1445"/>
        <w:gridCol w:w="1713"/>
      </w:tblGrid>
      <w:tr w:rsidR="00812636" w:rsidRPr="00D574B5" w14:paraId="7882CCB0"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0BCE4B"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b/>
                <w:bCs/>
                <w:color w:val="000000" w:themeColor="text1"/>
                <w:kern w:val="0"/>
                <w14:ligatures w14:val="none"/>
              </w:rPr>
              <w:lastRenderedPageBreak/>
              <w:t xml:space="preserve">Аймаг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F5DFAD"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b/>
                <w:bCs/>
                <w:color w:val="000000" w:themeColor="text1"/>
                <w:kern w:val="0"/>
                <w14:ligatures w14:val="none"/>
              </w:rPr>
              <w:t xml:space="preserve">Шонхорын тоо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92ADCF"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b/>
                <w:bCs/>
                <w:color w:val="000000" w:themeColor="text1"/>
                <w:kern w:val="0"/>
                <w14:ligatures w14:val="none"/>
              </w:rPr>
              <w:t xml:space="preserve">Ангаахайн тоо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22E6B8"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b/>
                <w:bCs/>
                <w:color w:val="000000" w:themeColor="text1"/>
                <w:kern w:val="0"/>
                <w14:ligatures w14:val="none"/>
              </w:rPr>
              <w:t xml:space="preserve">Нийт тоо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FA0447"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b/>
                <w:bCs/>
                <w:color w:val="000000" w:themeColor="text1"/>
                <w:kern w:val="0"/>
                <w14:ligatures w14:val="none"/>
              </w:rPr>
              <w:t xml:space="preserve">Үүрний тоо </w:t>
            </w:r>
          </w:p>
        </w:tc>
      </w:tr>
      <w:tr w:rsidR="00812636" w:rsidRPr="00D574B5" w14:paraId="75C50C49"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F38548"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Завхан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4CF30C"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212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14EFAB"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51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3B6AEF"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265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821750"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21 </w:t>
            </w:r>
          </w:p>
        </w:tc>
      </w:tr>
      <w:tr w:rsidR="00812636" w:rsidRPr="00D574B5" w14:paraId="0AF2CA45"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753D83"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Увс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C5A121"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33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C36753"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18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5FAA0D"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51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0B98D4"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5 </w:t>
            </w:r>
          </w:p>
        </w:tc>
      </w:tr>
      <w:tr w:rsidR="00812636" w:rsidRPr="00D574B5" w14:paraId="6A47B98D"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4676F6"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Баян-Өлгий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4E7030"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12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32E3CF"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4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5A7E80"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16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B3C98A"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 </w:t>
            </w:r>
          </w:p>
        </w:tc>
      </w:tr>
      <w:tr w:rsidR="00812636" w:rsidRPr="00D574B5" w14:paraId="5838225A"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A6512E"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Ховд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852E52"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21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4EED1C"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3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EB259D"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24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0EB4BB"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 </w:t>
            </w:r>
          </w:p>
        </w:tc>
      </w:tr>
      <w:tr w:rsidR="00812636" w:rsidRPr="00D574B5" w14:paraId="01AC7BCB"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8ACE47"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Говь-Алтай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187619"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105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77841B"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85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13F6B9"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190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ECD4CB"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7 </w:t>
            </w:r>
          </w:p>
        </w:tc>
      </w:tr>
      <w:tr w:rsidR="00812636" w:rsidRPr="00D574B5" w14:paraId="71977089"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15BA97"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Говьсүмбэр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A41444"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AA4447"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8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0A2DE3"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25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8F2BFD"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 </w:t>
            </w:r>
          </w:p>
        </w:tc>
      </w:tr>
      <w:tr w:rsidR="00812636" w:rsidRPr="00D574B5" w14:paraId="0881C96B"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C519A0"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Хэнтий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74F181"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166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61CEA9"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71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41F958"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237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07778B"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34 </w:t>
            </w:r>
          </w:p>
        </w:tc>
      </w:tr>
      <w:tr w:rsidR="00812636" w:rsidRPr="00D574B5" w14:paraId="028B400D"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18D101"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Сүхбаатар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1709FA"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28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E683FA"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32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61E497"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60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8B355F"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11 </w:t>
            </w:r>
          </w:p>
        </w:tc>
      </w:tr>
      <w:tr w:rsidR="00812636" w:rsidRPr="00D574B5" w14:paraId="2A7B4E1F"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24F197"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Дорноговь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54F08C"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76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9CE84C"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21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88A9B7"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95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E39FEF"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5 </w:t>
            </w:r>
          </w:p>
        </w:tc>
      </w:tr>
      <w:tr w:rsidR="00812636" w:rsidRPr="00D574B5" w14:paraId="232CDCD3"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70BAE0"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Дундговь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BE0562"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108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E14A8F"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24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F60E25"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132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894BC6"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11 </w:t>
            </w:r>
          </w:p>
        </w:tc>
      </w:tr>
      <w:tr w:rsidR="00812636" w:rsidRPr="00D574B5" w14:paraId="74B6AAF4"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2041BA"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Төв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864373"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197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D68C8A"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78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DA440E"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275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719038"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28 </w:t>
            </w:r>
          </w:p>
        </w:tc>
      </w:tr>
      <w:tr w:rsidR="00812636" w:rsidRPr="00D574B5" w14:paraId="56B85625"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C94116"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Сэлэнгэ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D2B8CB"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12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080862"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4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3659C4"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16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1E7697"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4 </w:t>
            </w:r>
          </w:p>
        </w:tc>
      </w:tr>
      <w:tr w:rsidR="00812636" w:rsidRPr="00D574B5" w14:paraId="02E91C95"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CDBABB"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Дархан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818A5A"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A56043"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6A9B58"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3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D650DD"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 </w:t>
            </w:r>
          </w:p>
        </w:tc>
      </w:tr>
      <w:tr w:rsidR="00812636" w:rsidRPr="00D574B5" w14:paraId="3973EBCA"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FA41FE"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Дорнод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C27A26"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13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D50296"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31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D0F4DA"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44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4E5085"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10 </w:t>
            </w:r>
          </w:p>
        </w:tc>
      </w:tr>
      <w:tr w:rsidR="00812636" w:rsidRPr="00D574B5" w14:paraId="0BC84CA0"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296652"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Архангай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472BA2"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82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61C981"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21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7C4A08"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103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30EB86"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10 </w:t>
            </w:r>
          </w:p>
        </w:tc>
      </w:tr>
      <w:tr w:rsidR="00812636" w:rsidRPr="00D574B5" w14:paraId="0E7EA862"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303A8B"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Булган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42A49D"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21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B1E4C5"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12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A202D9"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33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544241"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6 </w:t>
            </w:r>
          </w:p>
        </w:tc>
      </w:tr>
      <w:tr w:rsidR="00812636" w:rsidRPr="00D574B5" w14:paraId="54D56EBE"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0E7951"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Хөвсгөл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50D75E"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6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62FACE"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10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3C7985"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16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0E9E23"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4 </w:t>
            </w:r>
          </w:p>
        </w:tc>
      </w:tr>
      <w:tr w:rsidR="00812636" w:rsidRPr="00D574B5" w14:paraId="612B6385"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065A8C"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Баянхонгор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CC796F"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36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5B8998"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12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BA3FC5"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48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2D4136"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5 </w:t>
            </w:r>
          </w:p>
        </w:tc>
      </w:tr>
      <w:tr w:rsidR="00812636" w:rsidRPr="00D574B5" w14:paraId="4E29E92B"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95DA47"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Өмнөговь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E3C464"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8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F1E7B3"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52A0C9"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9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EF01EE"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 </w:t>
            </w:r>
          </w:p>
        </w:tc>
      </w:tr>
      <w:tr w:rsidR="00812636" w:rsidRPr="00D574B5" w14:paraId="27C2D2E0"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E2EB11"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Өвөрхангай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60B9D9"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127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C6AF65"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46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438F62"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173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E06656"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17 </w:t>
            </w:r>
          </w:p>
        </w:tc>
      </w:tr>
      <w:tr w:rsidR="00812636" w:rsidRPr="00D574B5" w14:paraId="147D5911"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20A8D9"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b/>
                <w:bCs/>
                <w:color w:val="000000" w:themeColor="text1"/>
                <w:kern w:val="0"/>
                <w14:ligatures w14:val="none"/>
              </w:rPr>
              <w:t xml:space="preserve">Нийт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FA85FE"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b/>
                <w:bCs/>
                <w:color w:val="000000" w:themeColor="text1"/>
                <w:kern w:val="0"/>
                <w14:ligatures w14:val="none"/>
              </w:rPr>
              <w:t xml:space="preserve">1282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F3302D"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b/>
                <w:bCs/>
                <w:color w:val="000000" w:themeColor="text1"/>
                <w:kern w:val="0"/>
                <w14:ligatures w14:val="none"/>
              </w:rPr>
              <w:t xml:space="preserve">533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8BEC18"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b/>
                <w:bCs/>
                <w:color w:val="000000" w:themeColor="text1"/>
                <w:kern w:val="0"/>
                <w14:ligatures w14:val="none"/>
              </w:rPr>
              <w:t xml:space="preserve">1815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ECFB9B"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b/>
                <w:bCs/>
                <w:color w:val="000000" w:themeColor="text1"/>
                <w:kern w:val="0"/>
                <w14:ligatures w14:val="none"/>
              </w:rPr>
              <w:t xml:space="preserve">186 </w:t>
            </w:r>
          </w:p>
        </w:tc>
      </w:tr>
    </w:tbl>
    <w:p w14:paraId="27CEA4B0" w14:textId="77777777" w:rsidR="00812636" w:rsidRPr="00D574B5" w:rsidRDefault="00812636" w:rsidP="00812636">
      <w:pPr>
        <w:snapToGrid w:val="0"/>
        <w:spacing w:after="0" w:line="240" w:lineRule="auto"/>
        <w:ind w:firstLine="567"/>
        <w:jc w:val="both"/>
        <w:rPr>
          <w:rFonts w:ascii="Arial" w:eastAsia="Times New Roman" w:hAnsi="Arial" w:cs="Arial"/>
          <w:b/>
          <w:bCs/>
          <w:color w:val="000000" w:themeColor="text1"/>
          <w:kern w:val="0"/>
          <w14:ligatures w14:val="none"/>
        </w:rPr>
      </w:pPr>
    </w:p>
    <w:p w14:paraId="3D90C0AA" w14:textId="77777777" w:rsidR="00812636" w:rsidRPr="00D574B5" w:rsidRDefault="00812636" w:rsidP="00812636">
      <w:pPr>
        <w:pStyle w:val="NormalWeb"/>
        <w:snapToGrid w:val="0"/>
        <w:spacing w:before="0" w:beforeAutospacing="0" w:after="0" w:afterAutospacing="0"/>
        <w:ind w:firstLine="567"/>
        <w:jc w:val="both"/>
        <w:rPr>
          <w:rFonts w:ascii="Arial" w:hAnsi="Arial" w:cs="Arial"/>
          <w:color w:val="000000" w:themeColor="text1"/>
        </w:rPr>
      </w:pPr>
      <w:r w:rsidRPr="00D574B5">
        <w:rPr>
          <w:rFonts w:ascii="Arial" w:hAnsi="Arial" w:cs="Arial"/>
          <w:color w:val="000000" w:themeColor="text1"/>
        </w:rPr>
        <w:t>Идлэг шонхорын тоо толгойн нягтшил, үүрлэлтийн байдлыг хамрагдсан нийт 20 аймгуудаар гаргаж үзвэл бие гүйцсэн шонхор 1282, ангаахай 53 тоологдсон ба нийт 1815 толгой шонхор тоологдов. Үүнээс үзвэл өргөргийн дагуу өндөглөх, ангаахай болох хугацаа харилцан адилгүй байж болохыг судалгааны дүн харуулж байна.</w:t>
      </w:r>
    </w:p>
    <w:p w14:paraId="753C1398" w14:textId="77777777" w:rsidR="00812636" w:rsidRPr="00D574B5" w:rsidRDefault="00812636" w:rsidP="00812636">
      <w:pPr>
        <w:pStyle w:val="NormalWeb"/>
        <w:snapToGrid w:val="0"/>
        <w:spacing w:before="0" w:beforeAutospacing="0" w:after="0" w:afterAutospacing="0"/>
        <w:ind w:firstLine="567"/>
        <w:jc w:val="both"/>
        <w:rPr>
          <w:rFonts w:ascii="Arial" w:hAnsi="Arial" w:cs="Arial"/>
          <w:color w:val="000000" w:themeColor="text1"/>
        </w:rPr>
      </w:pPr>
    </w:p>
    <w:p w14:paraId="1CC8A642" w14:textId="77777777" w:rsidR="00812636" w:rsidRPr="00D574B5" w:rsidRDefault="00812636" w:rsidP="00812636">
      <w:pPr>
        <w:pStyle w:val="NormalWeb"/>
        <w:snapToGrid w:val="0"/>
        <w:spacing w:before="0" w:beforeAutospacing="0" w:after="0" w:afterAutospacing="0"/>
        <w:ind w:firstLine="567"/>
        <w:jc w:val="both"/>
        <w:rPr>
          <w:rFonts w:ascii="Arial" w:hAnsi="Arial" w:cs="Arial"/>
          <w:color w:val="000000" w:themeColor="text1"/>
        </w:rPr>
      </w:pPr>
      <w:r w:rsidRPr="00D574B5">
        <w:rPr>
          <w:rFonts w:ascii="Arial" w:hAnsi="Arial" w:cs="Arial"/>
          <w:color w:val="000000" w:themeColor="text1"/>
        </w:rPr>
        <w:t>Монгол орны идлэг шонхорын тооллогыг 2010 онд Байгаль орчны яамны захиалгаар тоо, толгой, нягтшил, үүрлэлтийн ялгаатай байдлыг гарган нийт 21 аймгийн 34,713км</w:t>
      </w:r>
      <w:r w:rsidRPr="00D574B5">
        <w:rPr>
          <w:rFonts w:ascii="Arial" w:hAnsi="Arial" w:cs="Arial"/>
          <w:color w:val="000000" w:themeColor="text1"/>
          <w:position w:val="8"/>
        </w:rPr>
        <w:t xml:space="preserve">2 </w:t>
      </w:r>
      <w:r w:rsidRPr="00D574B5">
        <w:rPr>
          <w:rFonts w:ascii="Arial" w:hAnsi="Arial" w:cs="Arial"/>
          <w:color w:val="000000" w:themeColor="text1"/>
        </w:rPr>
        <w:t>нутгийг хамруулан хийсэн байна. Тооллогын дүнгээс үзвэл манай оронд нийт 6,835.8 толгой шонхор зуны улиралд байх боломжтой. Нийт нутаг дэвсгэрийн хэмжээнээс үл хамааран 8,221 бодгаль идлэг шонхор байна гэж тогтоожээ.</w:t>
      </w:r>
      <w:r w:rsidRPr="00D574B5">
        <w:rPr>
          <w:rStyle w:val="FootnoteReference"/>
          <w:rFonts w:ascii="Arial" w:hAnsi="Arial" w:cs="Arial"/>
          <w:color w:val="000000" w:themeColor="text1"/>
        </w:rPr>
        <w:footnoteReference w:id="5"/>
      </w:r>
      <w:r w:rsidRPr="00D574B5">
        <w:rPr>
          <w:rFonts w:ascii="Arial" w:hAnsi="Arial" w:cs="Arial"/>
          <w:color w:val="000000" w:themeColor="text1"/>
        </w:rPr>
        <w:t xml:space="preserve"> </w:t>
      </w:r>
    </w:p>
    <w:p w14:paraId="589EE500" w14:textId="77777777" w:rsidR="00812636" w:rsidRPr="00D574B5" w:rsidRDefault="00812636" w:rsidP="00812636">
      <w:pPr>
        <w:pStyle w:val="NormalWeb"/>
        <w:snapToGrid w:val="0"/>
        <w:spacing w:before="0" w:beforeAutospacing="0" w:after="0" w:afterAutospacing="0"/>
        <w:ind w:firstLine="567"/>
        <w:jc w:val="both"/>
        <w:rPr>
          <w:rFonts w:ascii="Arial" w:hAnsi="Arial" w:cs="Arial"/>
          <w:color w:val="000000" w:themeColor="text1"/>
        </w:rPr>
      </w:pPr>
    </w:p>
    <w:p w14:paraId="62C42596" w14:textId="77777777" w:rsidR="00812636" w:rsidRPr="00D574B5" w:rsidRDefault="00812636" w:rsidP="00812636">
      <w:pPr>
        <w:pStyle w:val="NormalWeb"/>
        <w:snapToGrid w:val="0"/>
        <w:spacing w:before="0" w:beforeAutospacing="0" w:after="0" w:afterAutospacing="0"/>
        <w:ind w:firstLine="567"/>
        <w:jc w:val="both"/>
        <w:rPr>
          <w:rFonts w:ascii="Arial" w:hAnsi="Arial" w:cs="Arial"/>
          <w:color w:val="000000" w:themeColor="text1"/>
        </w:rPr>
      </w:pPr>
      <w:r w:rsidRPr="00D574B5">
        <w:rPr>
          <w:rFonts w:ascii="Arial" w:hAnsi="Arial" w:cs="Arial"/>
          <w:color w:val="000000" w:themeColor="text1"/>
        </w:rPr>
        <w:t>Идлэг шонхорын тоо толгойн элбэг, ховор байх нь үндсэн тэжээл болдог үлийн цагаан оготны өсөлт, бууралтын жилүүдтэй, эсвэл тухайн нутагт байгаа тэжээлийн гол нөөц болох жижиг мэрэгч амьтны тоо толгойн хэлбэлзэлтэй шууд холбоотой болохыг судалгааны дүн харуулжээ.</w:t>
      </w:r>
    </w:p>
    <w:p w14:paraId="19E2DD9C" w14:textId="77777777" w:rsidR="00812636" w:rsidRPr="00D574B5" w:rsidRDefault="00812636" w:rsidP="00812636">
      <w:pPr>
        <w:pStyle w:val="NormalWeb"/>
        <w:snapToGrid w:val="0"/>
        <w:spacing w:before="0" w:beforeAutospacing="0" w:after="0" w:afterAutospacing="0"/>
        <w:ind w:firstLine="567"/>
        <w:jc w:val="both"/>
        <w:rPr>
          <w:rFonts w:ascii="Arial" w:hAnsi="Arial" w:cs="Arial"/>
          <w:color w:val="000000" w:themeColor="text1"/>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920"/>
        <w:gridCol w:w="2168"/>
        <w:gridCol w:w="2104"/>
        <w:gridCol w:w="1445"/>
        <w:gridCol w:w="1713"/>
      </w:tblGrid>
      <w:tr w:rsidR="00812636" w:rsidRPr="00D574B5" w14:paraId="7AB98F96"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5C75A7"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b/>
                <w:bCs/>
                <w:color w:val="000000" w:themeColor="text1"/>
                <w:kern w:val="0"/>
                <w14:ligatures w14:val="none"/>
              </w:rPr>
              <w:t xml:space="preserve">Аймаг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1A4231"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b/>
                <w:bCs/>
                <w:color w:val="000000" w:themeColor="text1"/>
                <w:kern w:val="0"/>
                <w14:ligatures w14:val="none"/>
              </w:rPr>
              <w:t xml:space="preserve">Шонхорын тоо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69FFF5"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b/>
                <w:bCs/>
                <w:color w:val="000000" w:themeColor="text1"/>
                <w:kern w:val="0"/>
                <w14:ligatures w14:val="none"/>
              </w:rPr>
              <w:t xml:space="preserve">Ангаахайн тоо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8D2FA6"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b/>
                <w:bCs/>
                <w:color w:val="000000" w:themeColor="text1"/>
                <w:kern w:val="0"/>
                <w14:ligatures w14:val="none"/>
              </w:rPr>
              <w:t xml:space="preserve">Нийт тоо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69BE62"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b/>
                <w:bCs/>
                <w:color w:val="000000" w:themeColor="text1"/>
                <w:kern w:val="0"/>
                <w14:ligatures w14:val="none"/>
              </w:rPr>
              <w:t xml:space="preserve">Үүрний тоо </w:t>
            </w:r>
          </w:p>
        </w:tc>
      </w:tr>
      <w:tr w:rsidR="00812636" w:rsidRPr="00D574B5" w14:paraId="745C5A96"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C67377"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Завхан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486D61"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30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98F137"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52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6A8FB1"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82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17426F"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107 </w:t>
            </w:r>
          </w:p>
        </w:tc>
      </w:tr>
      <w:tr w:rsidR="00812636" w:rsidRPr="00D574B5" w14:paraId="139EE848"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0C2A87"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Увс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C8299F"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23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F1BBE2"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36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C1C85B"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59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30439E"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44 </w:t>
            </w:r>
          </w:p>
        </w:tc>
      </w:tr>
      <w:tr w:rsidR="00812636" w:rsidRPr="00D574B5" w14:paraId="2975E0E7"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41CA80"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Баян-Өлгий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02811E"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12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2035F7"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4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C304F2"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16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A184F1"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 </w:t>
            </w:r>
          </w:p>
        </w:tc>
      </w:tr>
      <w:tr w:rsidR="00812636" w:rsidRPr="00D574B5" w14:paraId="33332F63"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41BF1B"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Ховд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4D49B3"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21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11182B"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3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D8EFAE"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24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6FB9AF"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 </w:t>
            </w:r>
          </w:p>
        </w:tc>
      </w:tr>
      <w:tr w:rsidR="00812636" w:rsidRPr="00D574B5" w14:paraId="58AA8702"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ADC760"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Говь-Алтай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C6829F"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7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8DD1F2"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BC15FF"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8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A48C64"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 </w:t>
            </w:r>
          </w:p>
        </w:tc>
      </w:tr>
      <w:tr w:rsidR="00812636" w:rsidRPr="00D574B5" w14:paraId="6AE8057A"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0A37C9"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Хэнтий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0AEE9E"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14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70D9A5"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12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5A7C43"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26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5DF0B3"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4 </w:t>
            </w:r>
          </w:p>
        </w:tc>
      </w:tr>
      <w:tr w:rsidR="00812636" w:rsidRPr="00D574B5" w14:paraId="0C3AC7CA"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26FC4D"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Сүхбаатар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A9EDDE"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34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171398"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24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57A608"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58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894577"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8 </w:t>
            </w:r>
          </w:p>
        </w:tc>
      </w:tr>
      <w:tr w:rsidR="00812636" w:rsidRPr="00D574B5" w14:paraId="4051B9EA"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0F56E4"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Дорноговь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853FBE"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14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EB50D5"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5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890267"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19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2DE909"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 </w:t>
            </w:r>
          </w:p>
        </w:tc>
      </w:tr>
      <w:tr w:rsidR="00812636" w:rsidRPr="00D574B5" w14:paraId="368FCEA0"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560FF7"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Дундговь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AF34EB"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9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8E126F"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8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65F7ED"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17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E52381"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3 </w:t>
            </w:r>
          </w:p>
        </w:tc>
      </w:tr>
      <w:tr w:rsidR="00812636" w:rsidRPr="00D574B5" w14:paraId="1C0F8741"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F6A3E5"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Төв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FA64E1"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22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FCD9AB"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7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372501"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29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934D76"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4 </w:t>
            </w:r>
          </w:p>
        </w:tc>
      </w:tr>
      <w:tr w:rsidR="00812636" w:rsidRPr="00D574B5" w14:paraId="37EA3585"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C484DC"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Сэлэнгэ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29A0E7"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0E5B24"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3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CB47C6"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4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8D5B09"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 </w:t>
            </w:r>
          </w:p>
        </w:tc>
      </w:tr>
      <w:tr w:rsidR="00812636" w:rsidRPr="00D574B5" w14:paraId="5A582308"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141392"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Дорнод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3FA33A"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14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65C416"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203591"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16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B3D0A5"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 </w:t>
            </w:r>
          </w:p>
        </w:tc>
      </w:tr>
      <w:tr w:rsidR="00812636" w:rsidRPr="00D574B5" w14:paraId="020A81AC"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44C2A0"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Архангай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EB2A00"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6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B70C7B"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66AA4B"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6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9FD066"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 </w:t>
            </w:r>
          </w:p>
        </w:tc>
      </w:tr>
      <w:tr w:rsidR="00812636" w:rsidRPr="00D574B5" w14:paraId="11777941"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1D41D4"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Булган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735183"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19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0AE3DB"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3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D43D85"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22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4905FC"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4 </w:t>
            </w:r>
          </w:p>
        </w:tc>
      </w:tr>
      <w:tr w:rsidR="00812636" w:rsidRPr="00D574B5" w14:paraId="4CA66025"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736AE3"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Хөвсгөл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D849BF"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26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9228EF"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11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393F19"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37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36A009"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 </w:t>
            </w:r>
          </w:p>
        </w:tc>
      </w:tr>
      <w:tr w:rsidR="00812636" w:rsidRPr="00D574B5" w14:paraId="713E80DA"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C35458"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Баянхонгор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8772D5"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6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4D3E6D"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60CEC3"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6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E8EFA6"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 </w:t>
            </w:r>
          </w:p>
        </w:tc>
      </w:tr>
      <w:tr w:rsidR="00812636" w:rsidRPr="00D574B5" w14:paraId="048AC788"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E22B54"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Өмнөговь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A4D9DB"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14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468411"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457464"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16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8EEF9B"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 </w:t>
            </w:r>
          </w:p>
        </w:tc>
      </w:tr>
      <w:tr w:rsidR="00812636" w:rsidRPr="00D574B5" w14:paraId="73BBB9C6"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15650D"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Өвөрхангай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D289D9"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11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FF39C6"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584901"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13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F590AA"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 </w:t>
            </w:r>
          </w:p>
        </w:tc>
      </w:tr>
      <w:tr w:rsidR="00812636" w:rsidRPr="00D574B5" w14:paraId="77977A0D"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D2D00D"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b/>
                <w:bCs/>
                <w:color w:val="000000" w:themeColor="text1"/>
                <w:kern w:val="0"/>
                <w14:ligatures w14:val="none"/>
              </w:rPr>
              <w:t xml:space="preserve">Нийт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844496"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b/>
                <w:bCs/>
                <w:color w:val="000000" w:themeColor="text1"/>
                <w:kern w:val="0"/>
                <w14:ligatures w14:val="none"/>
              </w:rPr>
              <w:t xml:space="preserve">283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47FB5E"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b/>
                <w:bCs/>
                <w:color w:val="000000" w:themeColor="text1"/>
                <w:kern w:val="0"/>
                <w14:ligatures w14:val="none"/>
              </w:rPr>
              <w:t xml:space="preserve">175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832CEC"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b/>
                <w:bCs/>
                <w:color w:val="000000" w:themeColor="text1"/>
                <w:kern w:val="0"/>
                <w14:ligatures w14:val="none"/>
              </w:rPr>
              <w:t xml:space="preserve">458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5F499B"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b/>
                <w:bCs/>
                <w:color w:val="000000" w:themeColor="text1"/>
                <w:kern w:val="0"/>
                <w14:ligatures w14:val="none"/>
              </w:rPr>
              <w:t xml:space="preserve">186 </w:t>
            </w:r>
          </w:p>
        </w:tc>
      </w:tr>
    </w:tbl>
    <w:p w14:paraId="09322E27" w14:textId="77777777" w:rsidR="00812636" w:rsidRPr="00D574B5" w:rsidRDefault="00812636" w:rsidP="00812636">
      <w:pPr>
        <w:snapToGrid w:val="0"/>
        <w:spacing w:after="0" w:line="240" w:lineRule="auto"/>
        <w:ind w:firstLine="567"/>
        <w:jc w:val="both"/>
        <w:rPr>
          <w:rFonts w:ascii="Arial" w:eastAsia="Times New Roman" w:hAnsi="Arial" w:cs="Arial"/>
          <w:b/>
          <w:bCs/>
          <w:color w:val="000000" w:themeColor="text1"/>
          <w:kern w:val="0"/>
          <w14:ligatures w14:val="none"/>
        </w:rPr>
      </w:pPr>
    </w:p>
    <w:p w14:paraId="65213128" w14:textId="77777777" w:rsidR="00812636" w:rsidRPr="00D574B5" w:rsidRDefault="00812636" w:rsidP="00812636">
      <w:pPr>
        <w:pStyle w:val="NormalWeb"/>
        <w:snapToGrid w:val="0"/>
        <w:spacing w:before="0" w:beforeAutospacing="0" w:after="0" w:afterAutospacing="0"/>
        <w:ind w:firstLine="567"/>
        <w:jc w:val="both"/>
        <w:rPr>
          <w:rFonts w:ascii="Arial" w:hAnsi="Arial" w:cs="Arial"/>
          <w:color w:val="000000" w:themeColor="text1"/>
        </w:rPr>
      </w:pPr>
      <w:r w:rsidRPr="00D574B5">
        <w:rPr>
          <w:rFonts w:ascii="Arial" w:hAnsi="Arial" w:cs="Arial"/>
          <w:b/>
          <w:bCs/>
          <w:color w:val="000000" w:themeColor="text1"/>
        </w:rPr>
        <w:t xml:space="preserve">2018 онд хийсэн Идлэг шонхорын байршил, тоо толгой, тархацын судалгааны мэдээллээс: </w:t>
      </w:r>
    </w:p>
    <w:p w14:paraId="4567C511" w14:textId="77777777" w:rsidR="00812636" w:rsidRPr="00D574B5" w:rsidRDefault="00812636" w:rsidP="00812636">
      <w:pPr>
        <w:snapToGrid w:val="0"/>
        <w:spacing w:after="0" w:line="240" w:lineRule="auto"/>
        <w:ind w:firstLine="567"/>
        <w:rPr>
          <w:rFonts w:ascii="Arial" w:eastAsia="Times New Roman" w:hAnsi="Arial" w:cs="Arial"/>
          <w:color w:val="000000" w:themeColor="text1"/>
          <w:kern w:val="0"/>
          <w14:ligatures w14:val="none"/>
        </w:rPr>
      </w:pPr>
    </w:p>
    <w:p w14:paraId="38FFE87B" w14:textId="77777777" w:rsidR="00812636" w:rsidRPr="00D574B5" w:rsidRDefault="00812636" w:rsidP="00812636">
      <w:pPr>
        <w:snapToGrid w:val="0"/>
        <w:spacing w:after="0" w:line="240" w:lineRule="auto"/>
        <w:ind w:firstLine="567"/>
        <w:jc w:val="both"/>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Шинжлэх Ухааны Академийн Биологийн хүрээлэн БОАЖЯ-ны 2018 онд Монгол орны 19 аймгийн нутаг дэвсгэрт идлэг шонхор тархсан нутгийг хамарсан 64,000 км2 сорилын талбайд хээрийн судалгааг гүйцэтгэсэн байна. Манай орны идлэг шонхрын тархац нутгийн хэмжээ 683,634 км2, голомт нутгийн хэмжээ 165,800 км2 байна. Монгол орны нийт нутаг дэвсгэрийн 46% идлэг шонхрын тархац нутагт тооцогдох бөгөөд түүний 12% нь энэ зүйлийн голомт нутагт тооцогдоно. Монгол оронд нийт тооцоолсон нутаг дэвсгэрийн хэмжээнд 10,380 бодгалийн нөөцтэй байна. Нийт нөөцийн 30 орчим хувийг залуу бодгаль эзэлдэг байна.</w:t>
      </w:r>
    </w:p>
    <w:p w14:paraId="4C867F37" w14:textId="77777777" w:rsidR="00812636" w:rsidRPr="00D574B5" w:rsidRDefault="00812636" w:rsidP="00812636">
      <w:pPr>
        <w:snapToGrid w:val="0"/>
        <w:spacing w:after="0" w:line="240" w:lineRule="auto"/>
        <w:ind w:firstLine="567"/>
        <w:jc w:val="both"/>
        <w:rPr>
          <w:rFonts w:ascii="Arial" w:eastAsia="Times New Roman" w:hAnsi="Arial" w:cs="Arial"/>
          <w:color w:val="000000" w:themeColor="text1"/>
          <w:kern w:val="0"/>
          <w14:ligatures w14:val="none"/>
        </w:rPr>
      </w:pPr>
    </w:p>
    <w:p w14:paraId="5ECB3439" w14:textId="77777777" w:rsidR="00812636" w:rsidRPr="00D574B5" w:rsidRDefault="00812636" w:rsidP="00812636">
      <w:pPr>
        <w:snapToGrid w:val="0"/>
        <w:spacing w:after="0" w:line="240" w:lineRule="auto"/>
        <w:ind w:firstLine="567"/>
        <w:jc w:val="both"/>
        <w:rPr>
          <w:rFonts w:ascii="Arial" w:eastAsia="Times New Roman" w:hAnsi="Arial" w:cs="Arial"/>
          <w:color w:val="000000" w:themeColor="text1"/>
          <w:kern w:val="0"/>
          <w14:ligatures w14:val="none"/>
        </w:rPr>
      </w:pPr>
      <w:r w:rsidRPr="00D574B5">
        <w:rPr>
          <w:rFonts w:ascii="Arial" w:hAnsi="Arial" w:cs="Arial"/>
          <w:b/>
          <w:bCs/>
          <w:color w:val="000000" w:themeColor="text1"/>
        </w:rPr>
        <w:t xml:space="preserve">2024 онд хийсэн Идлэг шонхорын байршил, тоо толгой, тархацын судалгааны мэдээллээс: </w:t>
      </w:r>
    </w:p>
    <w:p w14:paraId="349F6758" w14:textId="77777777" w:rsidR="00812636" w:rsidRPr="00D574B5" w:rsidRDefault="00812636" w:rsidP="00812636">
      <w:pPr>
        <w:snapToGrid w:val="0"/>
        <w:spacing w:after="0" w:line="240" w:lineRule="auto"/>
        <w:ind w:firstLine="567"/>
        <w:rPr>
          <w:rFonts w:ascii="Arial" w:eastAsia="Times New Roman" w:hAnsi="Arial" w:cs="Arial"/>
          <w:color w:val="000000" w:themeColor="text1"/>
          <w:kern w:val="0"/>
          <w14:ligatures w14:val="none"/>
        </w:rPr>
      </w:pPr>
    </w:p>
    <w:p w14:paraId="624C5F60" w14:textId="77777777" w:rsidR="00812636" w:rsidRPr="00D574B5" w:rsidRDefault="00812636" w:rsidP="00812636">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Монгол орны идлэг шонхорын нөөц аймгаар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807"/>
        <w:gridCol w:w="1768"/>
        <w:gridCol w:w="1402"/>
        <w:gridCol w:w="1856"/>
        <w:gridCol w:w="960"/>
        <w:gridCol w:w="1557"/>
      </w:tblGrid>
      <w:tr w:rsidR="00812636" w:rsidRPr="00D574B5" w14:paraId="353E7361"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F3DFDC"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b/>
                <w:bCs/>
                <w:color w:val="000000" w:themeColor="text1"/>
                <w:kern w:val="0"/>
                <w14:ligatures w14:val="none"/>
              </w:rPr>
              <w:t>Судалгаанд хамрагдсан аймгууд</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DFC9AB"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b/>
                <w:bCs/>
                <w:color w:val="000000" w:themeColor="text1"/>
                <w:kern w:val="0"/>
                <w14:ligatures w14:val="none"/>
              </w:rPr>
              <w:t>Аймгуудын газар нутаг (км2)</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48A1A7"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b/>
                <w:bCs/>
                <w:color w:val="000000" w:themeColor="text1"/>
                <w:kern w:val="0"/>
                <w14:ligatures w14:val="none"/>
              </w:rPr>
              <w:t>Шонхор тархац (км2)</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6E592A"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b/>
                <w:bCs/>
                <w:color w:val="000000" w:themeColor="text1"/>
                <w:kern w:val="0"/>
                <w14:ligatures w14:val="none"/>
              </w:rPr>
              <w:t>Бүртгэгдсэн шонхорын тоо</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5F5D67"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b/>
                <w:bCs/>
                <w:color w:val="000000" w:themeColor="text1"/>
                <w:kern w:val="0"/>
                <w14:ligatures w14:val="none"/>
              </w:rPr>
              <w:t>100 км-т нягтшил</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8EF44A"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b/>
                <w:bCs/>
                <w:color w:val="000000" w:themeColor="text1"/>
                <w:kern w:val="0"/>
                <w14:ligatures w14:val="none"/>
              </w:rPr>
              <w:t>Нийт нөөц (бодгаль)</w:t>
            </w:r>
          </w:p>
        </w:tc>
      </w:tr>
      <w:tr w:rsidR="00812636" w:rsidRPr="00D574B5" w14:paraId="0B37E0CE"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DD286E"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lastRenderedPageBreak/>
              <w:t xml:space="preserve">Ховд, Баян-Өлгий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64D5C9"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121,760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6A40FB"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67,735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4BC989"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88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7F32E8"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2.32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D0D993"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1,569 </w:t>
            </w:r>
          </w:p>
        </w:tc>
      </w:tr>
      <w:tr w:rsidR="00812636" w:rsidRPr="00D574B5" w14:paraId="099BAEF9"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B7F0CF"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Увс, Завхан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9E3B53"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152,085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5697DF"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70,376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0D331C"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52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6E7EA1"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1.16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FCCEEF"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813 </w:t>
            </w:r>
          </w:p>
        </w:tc>
      </w:tr>
      <w:tr w:rsidR="00812636" w:rsidRPr="00D574B5" w14:paraId="5E5263FB"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943B95"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Архангай, Хөвсгөл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BE94A7"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155,928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59961E"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86,259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E0F9BA"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16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D945EF"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0.36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5CDB36"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307 </w:t>
            </w:r>
          </w:p>
        </w:tc>
      </w:tr>
      <w:tr w:rsidR="00812636" w:rsidRPr="00D574B5" w14:paraId="1894233A"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D28B52"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Булган, Сэлэнгэ (Дархан)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379B49"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94,020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4D18D6"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35,720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BE9100"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26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CD7CDF"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0.87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3C68FB"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310 </w:t>
            </w:r>
          </w:p>
        </w:tc>
      </w:tr>
      <w:tr w:rsidR="00812636" w:rsidRPr="00D574B5" w14:paraId="4ED4986D"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182AD6"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Өвөрхангай, Өмнөговь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300126"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228,300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A8EB7E"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60,570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5F0EB3"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60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C3BF44"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1.71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8D9688"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1,038 </w:t>
            </w:r>
          </w:p>
        </w:tc>
      </w:tr>
      <w:tr w:rsidR="00812636" w:rsidRPr="00D574B5" w14:paraId="403BF441"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E87034"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Сүхбаатар, Дорнод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25563B"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205,900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69D906"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107,050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B76882"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21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313F4F"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0.53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568BC0"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562 </w:t>
            </w:r>
          </w:p>
        </w:tc>
      </w:tr>
      <w:tr w:rsidR="00812636" w:rsidRPr="00D574B5" w14:paraId="7D36A33C"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164198"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Хэнтий, Дундговь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DF5836"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155,025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47C9FD"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85,545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1CB57E"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47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6B80A8"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1.47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339DB9"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1,256 </w:t>
            </w:r>
          </w:p>
        </w:tc>
      </w:tr>
      <w:tr w:rsidR="00812636" w:rsidRPr="00D574B5" w14:paraId="11738703"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213D9E"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Төв, Дорноговь (Говьсүмбэр)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45A3CC"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189,040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A9BB4C"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78,200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834BEA"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18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045322"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0.56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F61440"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440 </w:t>
            </w:r>
          </w:p>
        </w:tc>
      </w:tr>
      <w:tr w:rsidR="00812636" w:rsidRPr="00D574B5" w14:paraId="6527B595"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0F3491"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Говь-Алтай, Баянхонгор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60542D"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257,400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8A1058"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114,560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A2038B"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70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6EC3D5"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2.00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5BC881"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2,291 </w:t>
            </w:r>
          </w:p>
        </w:tc>
      </w:tr>
      <w:tr w:rsidR="00812636" w:rsidRPr="00D574B5" w14:paraId="0665C62A" w14:textId="77777777" w:rsidTr="000732D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6E023A"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Нийт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583087"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1,559,458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4A937F"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706,015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092A8E"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398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B264FF"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 xml:space="preserve">1.22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D97B8D" w14:textId="77777777" w:rsidR="00812636" w:rsidRPr="00D574B5" w:rsidRDefault="00812636" w:rsidP="000732DC">
            <w:pPr>
              <w:snapToGrid w:val="0"/>
              <w:spacing w:after="0" w:line="240" w:lineRule="auto"/>
              <w:ind w:firstLine="567"/>
              <w:rPr>
                <w:rFonts w:ascii="Arial" w:eastAsia="Times New Roman" w:hAnsi="Arial" w:cs="Arial"/>
                <w:color w:val="000000" w:themeColor="text1"/>
                <w:kern w:val="0"/>
                <w14:ligatures w14:val="none"/>
              </w:rPr>
            </w:pPr>
            <w:r w:rsidRPr="00D574B5">
              <w:rPr>
                <w:rFonts w:ascii="Arial" w:eastAsia="Times New Roman" w:hAnsi="Arial" w:cs="Arial"/>
                <w:b/>
                <w:bCs/>
                <w:color w:val="000000" w:themeColor="text1"/>
                <w:kern w:val="0"/>
                <w14:ligatures w14:val="none"/>
              </w:rPr>
              <w:t xml:space="preserve">8,586±627 </w:t>
            </w:r>
          </w:p>
        </w:tc>
      </w:tr>
    </w:tbl>
    <w:p w14:paraId="096FE8FE" w14:textId="77777777" w:rsidR="00812636" w:rsidRPr="00D574B5" w:rsidRDefault="00812636" w:rsidP="00812636">
      <w:pPr>
        <w:snapToGrid w:val="0"/>
        <w:spacing w:after="0" w:line="240" w:lineRule="auto"/>
        <w:ind w:firstLine="567"/>
        <w:jc w:val="both"/>
        <w:rPr>
          <w:rFonts w:ascii="Arial" w:eastAsia="Times New Roman" w:hAnsi="Arial" w:cs="Arial"/>
          <w:color w:val="000000" w:themeColor="text1"/>
          <w:kern w:val="0"/>
          <w14:ligatures w14:val="none"/>
        </w:rPr>
      </w:pPr>
    </w:p>
    <w:p w14:paraId="254A0070" w14:textId="77777777" w:rsidR="00812636" w:rsidRPr="00D574B5" w:rsidRDefault="00812636" w:rsidP="00812636">
      <w:pPr>
        <w:snapToGrid w:val="0"/>
        <w:spacing w:after="0" w:line="240" w:lineRule="auto"/>
        <w:ind w:firstLine="567"/>
        <w:jc w:val="both"/>
        <w:rPr>
          <w:rFonts w:ascii="Arial" w:eastAsia="Times New Roman" w:hAnsi="Arial" w:cs="Arial"/>
          <w:color w:val="000000" w:themeColor="text1"/>
          <w:kern w:val="0"/>
          <w14:ligatures w14:val="none"/>
        </w:rPr>
      </w:pPr>
      <w:r w:rsidRPr="00D574B5">
        <w:rPr>
          <w:rFonts w:ascii="Arial" w:eastAsia="Times New Roman" w:hAnsi="Arial" w:cs="Arial"/>
          <w:color w:val="000000" w:themeColor="text1"/>
          <w:kern w:val="0"/>
          <w14:ligatures w14:val="none"/>
        </w:rPr>
        <w:t>Идлэг шонхорын тархцад тухай жилийн хур тунадас, чийг, өндөршил, идэш тэжээлийн хүрэлцээ зэрэг хүчин зүйлс нөлөөлж байна. Сүүлийн хоёр жилийн цаг уурын хүнд хэцүү нөхцөл байдлын улмаас Монгол орны ихэнх нутгаар өвөлдөө цас их унасан, зундаа хур бороо элбэг зэрэг байдлаас болж идэш тэжээлийн хүрэлцээ дутмаг тул өмнө нь хамгийн өндөр нягтшилтай байсан төв болон зүүн аймгууд нийт 6020 бодгалийн нөөцтэй байснаас энэ жил 2258 бодгалийн нөөцтэй гарсан байна. Тухайлбал, Төв- Дорноговь (Говьсүмбэр) аймгийн нөөц 440 бодгаль, Сүхбаатар-Дорнод 562 бодгаль, Хэнтий-Дундговь 1256 бодгаль болж багассан байна. Харин энэ жилийн хувьд баруун болон төвийн бүсийн Ховд, Баян- Өлгий, Увс, Завхан, Өвөрхангай аймгийн нутгуудад хамгийн өндөр нягтшилтай байдаг байна.</w:t>
      </w:r>
    </w:p>
    <w:p w14:paraId="22FF89F4" w14:textId="77777777" w:rsidR="00812636" w:rsidRPr="00D574B5" w:rsidRDefault="00812636" w:rsidP="00812636">
      <w:pPr>
        <w:pStyle w:val="NormalWeb"/>
        <w:snapToGrid w:val="0"/>
        <w:spacing w:before="0" w:beforeAutospacing="0" w:after="0" w:afterAutospacing="0"/>
        <w:ind w:firstLine="567"/>
        <w:jc w:val="both"/>
        <w:rPr>
          <w:rFonts w:ascii="Arial" w:hAnsi="Arial" w:cs="Arial"/>
          <w:color w:val="000000" w:themeColor="text1"/>
        </w:rPr>
      </w:pPr>
    </w:p>
    <w:p w14:paraId="405C1122" w14:textId="77777777" w:rsidR="00812636" w:rsidRPr="00D574B5" w:rsidRDefault="00812636" w:rsidP="00812636">
      <w:pPr>
        <w:pStyle w:val="NormalWeb"/>
        <w:snapToGrid w:val="0"/>
        <w:spacing w:before="0" w:beforeAutospacing="0" w:after="0" w:afterAutospacing="0"/>
        <w:ind w:firstLine="567"/>
        <w:jc w:val="both"/>
        <w:rPr>
          <w:rFonts w:ascii="Arial" w:hAnsi="Arial" w:cs="Arial"/>
          <w:color w:val="000000" w:themeColor="text1"/>
        </w:rPr>
      </w:pPr>
      <w:r w:rsidRPr="00D574B5">
        <w:rPr>
          <w:rFonts w:ascii="Arial" w:hAnsi="Arial" w:cs="Arial"/>
          <w:color w:val="000000" w:themeColor="text1"/>
        </w:rPr>
        <w:t xml:space="preserve">Манай орны идлэг шонхорын популяцын хэмжээг тархах боломжтой нийт нутаг дэвсгэрт шилжүүлэн тооцвол дунджаар 8,600±630 бодгалийн нөөцтэй байна. Нийт нөөцийн 22 орчим хувийг залуу шувууд эзэлж байна. </w:t>
      </w:r>
    </w:p>
    <w:p w14:paraId="270A27BC" w14:textId="77777777" w:rsidR="00812636" w:rsidRPr="00D574B5" w:rsidRDefault="00812636" w:rsidP="00812636">
      <w:pPr>
        <w:pStyle w:val="NormalWeb"/>
        <w:snapToGrid w:val="0"/>
        <w:spacing w:before="0" w:beforeAutospacing="0" w:after="0" w:afterAutospacing="0"/>
        <w:ind w:firstLine="567"/>
        <w:jc w:val="both"/>
        <w:rPr>
          <w:rFonts w:ascii="Arial" w:hAnsi="Arial" w:cs="Arial"/>
          <w:color w:val="000000" w:themeColor="text1"/>
        </w:rPr>
      </w:pPr>
    </w:p>
    <w:p w14:paraId="4BA31DBB" w14:textId="77777777" w:rsidR="00812636" w:rsidRPr="00D574B5" w:rsidRDefault="00812636" w:rsidP="00812636">
      <w:pPr>
        <w:pStyle w:val="NormalWeb"/>
        <w:snapToGrid w:val="0"/>
        <w:spacing w:before="0" w:beforeAutospacing="0" w:after="0" w:afterAutospacing="0"/>
        <w:ind w:firstLine="567"/>
        <w:jc w:val="both"/>
        <w:rPr>
          <w:rFonts w:ascii="Arial" w:hAnsi="Arial" w:cs="Arial"/>
          <w:color w:val="000000" w:themeColor="text1"/>
        </w:rPr>
      </w:pPr>
      <w:r w:rsidRPr="00D574B5">
        <w:rPr>
          <w:rFonts w:ascii="Arial" w:hAnsi="Arial" w:cs="Arial"/>
          <w:color w:val="000000" w:themeColor="text1"/>
        </w:rPr>
        <w:t xml:space="preserve">Олон жил дараалан шилмэл (том биетэй, эм) идлэг шонхорыг харьцангуй олон тоогоор экспортолсны улмаас байгаль дээрх идлэг шонхорын сүргийн бүтцэд аюул учруулж болох тул цаашид судалгааг нарийвчлан хийлгэх. </w:t>
      </w:r>
    </w:p>
    <w:p w14:paraId="4BB85EE2" w14:textId="77777777" w:rsidR="00812636" w:rsidRPr="00D574B5" w:rsidRDefault="00812636" w:rsidP="00812636">
      <w:pPr>
        <w:pStyle w:val="NormalWeb"/>
        <w:snapToGrid w:val="0"/>
        <w:spacing w:before="0" w:beforeAutospacing="0" w:after="0" w:afterAutospacing="0"/>
        <w:ind w:firstLine="567"/>
        <w:jc w:val="both"/>
        <w:rPr>
          <w:rFonts w:ascii="Arial" w:hAnsi="Arial" w:cs="Arial"/>
          <w:color w:val="000000" w:themeColor="text1"/>
        </w:rPr>
      </w:pPr>
    </w:p>
    <w:p w14:paraId="7B1CD6AB" w14:textId="77777777" w:rsidR="00812636" w:rsidRDefault="00812636" w:rsidP="00812636">
      <w:pPr>
        <w:pStyle w:val="NormalWeb"/>
        <w:snapToGrid w:val="0"/>
        <w:spacing w:before="0" w:beforeAutospacing="0" w:after="0" w:afterAutospacing="0"/>
        <w:ind w:firstLine="567"/>
        <w:jc w:val="both"/>
        <w:rPr>
          <w:rFonts w:ascii="Arial" w:hAnsi="Arial" w:cs="Arial"/>
          <w:color w:val="000000" w:themeColor="text1"/>
        </w:rPr>
      </w:pPr>
      <w:r w:rsidRPr="00D574B5">
        <w:rPr>
          <w:rFonts w:ascii="Arial" w:hAnsi="Arial" w:cs="Arial"/>
          <w:color w:val="000000" w:themeColor="text1"/>
        </w:rPr>
        <w:t xml:space="preserve">Идлэг шонхор шувууны тоо толгой, тархац нөөц, үржлийн судалгааг 5 жил тутамд Монгол орны хэмжээнд тогтмол гүйцэтгэж, жилд гадаадад гаргах болон эс </w:t>
      </w:r>
      <w:r w:rsidRPr="00D574B5">
        <w:rPr>
          <w:rFonts w:ascii="Arial" w:hAnsi="Arial" w:cs="Arial"/>
          <w:color w:val="000000" w:themeColor="text1"/>
        </w:rPr>
        <w:lastRenderedPageBreak/>
        <w:t xml:space="preserve">гаргах тухай дүгнэлтийг мэргэжлийн түвшинд боловсруулах, экспортлох нөөцийн төлөвлөгөөг 5-10 жилийн хугацаагаар тогтоох шаарлагатай байгааг Шинжлэх Ухааны Академийн Биологийн хүрээлэнгийн судлаачид зөвлөсөн байна. </w:t>
      </w:r>
    </w:p>
    <w:p w14:paraId="1C6464C5" w14:textId="77777777" w:rsidR="00812636" w:rsidRDefault="00812636" w:rsidP="00812636">
      <w:pPr>
        <w:pStyle w:val="NormalWeb"/>
        <w:snapToGrid w:val="0"/>
        <w:spacing w:before="0" w:beforeAutospacing="0" w:after="0" w:afterAutospacing="0"/>
        <w:ind w:firstLine="567"/>
        <w:jc w:val="both"/>
        <w:rPr>
          <w:rFonts w:ascii="Arial" w:hAnsi="Arial" w:cs="Arial"/>
          <w:color w:val="000000" w:themeColor="text1"/>
        </w:rPr>
      </w:pPr>
    </w:p>
    <w:p w14:paraId="527A9CC7" w14:textId="77777777" w:rsidR="00812636" w:rsidRDefault="00812636" w:rsidP="00812636">
      <w:pPr>
        <w:spacing w:after="0" w:line="276" w:lineRule="auto"/>
        <w:ind w:firstLine="567"/>
        <w:jc w:val="both"/>
        <w:rPr>
          <w:rFonts w:ascii="Arial" w:hAnsi="Arial" w:cs="Arial"/>
        </w:rPr>
      </w:pPr>
      <w:r w:rsidRPr="00155E4D">
        <w:rPr>
          <w:rFonts w:ascii="Arial" w:hAnsi="Arial" w:cs="Arial"/>
        </w:rPr>
        <w:t>Харин Засгийн газрын тогтоолоор соёлын зориулалтаар жил бүр квот тогтоож гадаадад гаргахдаа</w:t>
      </w:r>
      <w:r>
        <w:rPr>
          <w:rFonts w:ascii="Arial" w:hAnsi="Arial" w:cs="Arial"/>
        </w:rPr>
        <w:t xml:space="preserve"> улсын төсөвт төвлөрүүлж байсан мэдээллийг сүүлийн 10 жилийн байдлаар хүснэгтээр харуулбал:</w:t>
      </w:r>
    </w:p>
    <w:p w14:paraId="44DD5582" w14:textId="77777777" w:rsidR="00812636" w:rsidRDefault="00812636" w:rsidP="00812636">
      <w:pPr>
        <w:pStyle w:val="NormalWeb"/>
        <w:snapToGrid w:val="0"/>
        <w:spacing w:before="0" w:beforeAutospacing="0" w:after="0" w:afterAutospacing="0"/>
        <w:ind w:firstLine="567"/>
        <w:jc w:val="both"/>
        <w:rPr>
          <w:rFonts w:ascii="Arial" w:hAnsi="Arial" w:cs="Arial"/>
          <w:color w:val="000000" w:themeColor="text1"/>
        </w:rPr>
      </w:pPr>
    </w:p>
    <w:tbl>
      <w:tblPr>
        <w:tblStyle w:val="TableGrid"/>
        <w:tblW w:w="0" w:type="auto"/>
        <w:tblInd w:w="0" w:type="dxa"/>
        <w:tblLook w:val="04A0" w:firstRow="1" w:lastRow="0" w:firstColumn="1" w:lastColumn="0" w:noHBand="0" w:noVBand="1"/>
      </w:tblPr>
      <w:tblGrid>
        <w:gridCol w:w="708"/>
        <w:gridCol w:w="970"/>
        <w:gridCol w:w="1394"/>
        <w:gridCol w:w="1601"/>
        <w:gridCol w:w="4673"/>
      </w:tblGrid>
      <w:tr w:rsidR="00812636" w:rsidRPr="00D70A12" w14:paraId="4ADFFE29" w14:textId="77777777" w:rsidTr="000732DC">
        <w:tc>
          <w:tcPr>
            <w:tcW w:w="708" w:type="dxa"/>
          </w:tcPr>
          <w:p w14:paraId="7A26468C" w14:textId="77777777" w:rsidR="00812636" w:rsidRPr="00D70A12" w:rsidRDefault="00812636" w:rsidP="000732DC">
            <w:pPr>
              <w:jc w:val="center"/>
              <w:rPr>
                <w:rFonts w:cs="Arial"/>
                <w:lang w:val="mn-MN"/>
              </w:rPr>
            </w:pPr>
            <w:r w:rsidRPr="00D70A12">
              <w:rPr>
                <w:rFonts w:cs="Arial"/>
              </w:rPr>
              <w:t>Д/</w:t>
            </w:r>
            <w:r w:rsidRPr="00D70A12">
              <w:rPr>
                <w:rFonts w:cs="Arial"/>
                <w:lang w:val="mn-MN"/>
              </w:rPr>
              <w:t>Д</w:t>
            </w:r>
          </w:p>
        </w:tc>
        <w:tc>
          <w:tcPr>
            <w:tcW w:w="970" w:type="dxa"/>
          </w:tcPr>
          <w:p w14:paraId="296D5F66" w14:textId="77777777" w:rsidR="00812636" w:rsidRPr="00D70A12" w:rsidRDefault="00812636" w:rsidP="000732DC">
            <w:pPr>
              <w:jc w:val="center"/>
              <w:rPr>
                <w:rFonts w:cs="Arial"/>
              </w:rPr>
            </w:pPr>
            <w:proofErr w:type="spellStart"/>
            <w:r w:rsidRPr="00D70A12">
              <w:rPr>
                <w:rFonts w:cs="Arial"/>
              </w:rPr>
              <w:t>Он</w:t>
            </w:r>
            <w:proofErr w:type="spellEnd"/>
          </w:p>
        </w:tc>
        <w:tc>
          <w:tcPr>
            <w:tcW w:w="1394" w:type="dxa"/>
          </w:tcPr>
          <w:p w14:paraId="63F18D2A" w14:textId="77777777" w:rsidR="00812636" w:rsidRPr="00D70A12" w:rsidRDefault="00812636" w:rsidP="000732DC">
            <w:pPr>
              <w:jc w:val="center"/>
              <w:rPr>
                <w:rFonts w:cs="Arial"/>
              </w:rPr>
            </w:pPr>
            <w:proofErr w:type="spellStart"/>
            <w:r w:rsidRPr="00D70A12">
              <w:rPr>
                <w:rFonts w:cs="Arial"/>
              </w:rPr>
              <w:t>Экспортод</w:t>
            </w:r>
            <w:proofErr w:type="spellEnd"/>
            <w:r w:rsidRPr="00D70A12">
              <w:rPr>
                <w:rFonts w:cs="Arial"/>
              </w:rPr>
              <w:t xml:space="preserve"> </w:t>
            </w:r>
            <w:proofErr w:type="spellStart"/>
            <w:r w:rsidRPr="00D70A12">
              <w:rPr>
                <w:rFonts w:cs="Arial"/>
              </w:rPr>
              <w:t>гаргасан</w:t>
            </w:r>
            <w:proofErr w:type="spellEnd"/>
            <w:r w:rsidRPr="00D70A12">
              <w:rPr>
                <w:rFonts w:cs="Arial"/>
              </w:rPr>
              <w:t xml:space="preserve"> </w:t>
            </w:r>
            <w:proofErr w:type="spellStart"/>
            <w:r w:rsidRPr="00D70A12">
              <w:rPr>
                <w:rFonts w:cs="Arial"/>
              </w:rPr>
              <w:t>тоо</w:t>
            </w:r>
            <w:proofErr w:type="spellEnd"/>
            <w:r w:rsidRPr="00D70A12">
              <w:rPr>
                <w:rFonts w:cs="Arial"/>
              </w:rPr>
              <w:t xml:space="preserve"> </w:t>
            </w:r>
            <w:proofErr w:type="spellStart"/>
            <w:r w:rsidRPr="00D70A12">
              <w:rPr>
                <w:rFonts w:cs="Arial"/>
              </w:rPr>
              <w:t>толгой</w:t>
            </w:r>
            <w:proofErr w:type="spellEnd"/>
          </w:p>
        </w:tc>
        <w:tc>
          <w:tcPr>
            <w:tcW w:w="1601" w:type="dxa"/>
          </w:tcPr>
          <w:p w14:paraId="44C17E8A" w14:textId="77777777" w:rsidR="00812636" w:rsidRPr="00D70A12" w:rsidRDefault="00812636" w:rsidP="000732DC">
            <w:pPr>
              <w:jc w:val="center"/>
              <w:rPr>
                <w:rFonts w:cs="Arial"/>
              </w:rPr>
            </w:pPr>
            <w:proofErr w:type="spellStart"/>
            <w:r>
              <w:rPr>
                <w:rFonts w:cs="Arial"/>
              </w:rPr>
              <w:t>Төсөвт</w:t>
            </w:r>
            <w:proofErr w:type="spellEnd"/>
            <w:r>
              <w:rPr>
                <w:rFonts w:cs="Arial"/>
              </w:rPr>
              <w:t xml:space="preserve"> </w:t>
            </w:r>
            <w:proofErr w:type="spellStart"/>
            <w:r>
              <w:rPr>
                <w:rFonts w:cs="Arial"/>
              </w:rPr>
              <w:t>орсон</w:t>
            </w:r>
            <w:proofErr w:type="spellEnd"/>
            <w:r>
              <w:rPr>
                <w:rFonts w:cs="Arial"/>
              </w:rPr>
              <w:t xml:space="preserve"> </w:t>
            </w:r>
            <w:proofErr w:type="spellStart"/>
            <w:r>
              <w:rPr>
                <w:rFonts w:cs="Arial"/>
              </w:rPr>
              <w:t>мөнгөн</w:t>
            </w:r>
            <w:proofErr w:type="spellEnd"/>
            <w:r>
              <w:rPr>
                <w:rFonts w:cs="Arial"/>
              </w:rPr>
              <w:t xml:space="preserve"> </w:t>
            </w:r>
            <w:proofErr w:type="spellStart"/>
            <w:r>
              <w:rPr>
                <w:rFonts w:cs="Arial"/>
              </w:rPr>
              <w:t>дүн</w:t>
            </w:r>
            <w:proofErr w:type="spellEnd"/>
          </w:p>
        </w:tc>
        <w:tc>
          <w:tcPr>
            <w:tcW w:w="4673" w:type="dxa"/>
          </w:tcPr>
          <w:p w14:paraId="4E205EC1" w14:textId="77777777" w:rsidR="00812636" w:rsidRPr="00D70A12" w:rsidRDefault="00812636" w:rsidP="000732DC">
            <w:pPr>
              <w:jc w:val="center"/>
              <w:rPr>
                <w:rFonts w:cs="Arial"/>
              </w:rPr>
            </w:pPr>
            <w:proofErr w:type="spellStart"/>
            <w:r w:rsidRPr="00D70A12">
              <w:rPr>
                <w:rFonts w:cs="Arial"/>
              </w:rPr>
              <w:t>Эрх</w:t>
            </w:r>
            <w:proofErr w:type="spellEnd"/>
            <w:r w:rsidRPr="00D70A12">
              <w:rPr>
                <w:rFonts w:cs="Arial"/>
              </w:rPr>
              <w:t xml:space="preserve"> </w:t>
            </w:r>
            <w:proofErr w:type="spellStart"/>
            <w:r w:rsidRPr="00D70A12">
              <w:rPr>
                <w:rFonts w:cs="Arial"/>
              </w:rPr>
              <w:t>зүйн</w:t>
            </w:r>
            <w:proofErr w:type="spellEnd"/>
            <w:r w:rsidRPr="00D70A12">
              <w:rPr>
                <w:rFonts w:cs="Arial"/>
              </w:rPr>
              <w:t xml:space="preserve"> </w:t>
            </w:r>
            <w:proofErr w:type="spellStart"/>
            <w:r w:rsidRPr="00D70A12">
              <w:rPr>
                <w:rFonts w:cs="Arial"/>
              </w:rPr>
              <w:t>баримт</w:t>
            </w:r>
            <w:proofErr w:type="spellEnd"/>
            <w:r w:rsidRPr="00D70A12">
              <w:rPr>
                <w:rFonts w:cs="Arial"/>
              </w:rPr>
              <w:t xml:space="preserve"> </w:t>
            </w:r>
            <w:proofErr w:type="spellStart"/>
            <w:r w:rsidRPr="00D70A12">
              <w:rPr>
                <w:rFonts w:cs="Arial"/>
              </w:rPr>
              <w:t>бичгийн</w:t>
            </w:r>
            <w:proofErr w:type="spellEnd"/>
            <w:r w:rsidRPr="00D70A12">
              <w:rPr>
                <w:rFonts w:cs="Arial"/>
              </w:rPr>
              <w:t xml:space="preserve"> </w:t>
            </w:r>
            <w:proofErr w:type="spellStart"/>
            <w:r w:rsidRPr="00D70A12">
              <w:rPr>
                <w:rFonts w:cs="Arial"/>
              </w:rPr>
              <w:t>мэдээлэл</w:t>
            </w:r>
            <w:proofErr w:type="spellEnd"/>
          </w:p>
        </w:tc>
      </w:tr>
      <w:tr w:rsidR="00812636" w:rsidRPr="00D70A12" w14:paraId="34242280" w14:textId="77777777" w:rsidTr="000732DC">
        <w:tc>
          <w:tcPr>
            <w:tcW w:w="708" w:type="dxa"/>
          </w:tcPr>
          <w:p w14:paraId="0E2641E4" w14:textId="77777777" w:rsidR="00812636" w:rsidRPr="00D70A12" w:rsidRDefault="00812636" w:rsidP="000732DC">
            <w:pPr>
              <w:rPr>
                <w:rFonts w:cs="Arial"/>
              </w:rPr>
            </w:pPr>
            <w:r w:rsidRPr="00D70A12">
              <w:rPr>
                <w:rFonts w:cs="Arial"/>
              </w:rPr>
              <w:t>1</w:t>
            </w:r>
          </w:p>
        </w:tc>
        <w:tc>
          <w:tcPr>
            <w:tcW w:w="970" w:type="dxa"/>
          </w:tcPr>
          <w:p w14:paraId="6CBA76E1" w14:textId="77777777" w:rsidR="00812636" w:rsidRPr="00D70A12" w:rsidRDefault="00812636" w:rsidP="000732DC">
            <w:pPr>
              <w:rPr>
                <w:rFonts w:cs="Arial"/>
              </w:rPr>
            </w:pPr>
            <w:r w:rsidRPr="00D70A12">
              <w:rPr>
                <w:rFonts w:cs="Arial"/>
              </w:rPr>
              <w:t>2026</w:t>
            </w:r>
          </w:p>
        </w:tc>
        <w:tc>
          <w:tcPr>
            <w:tcW w:w="1394" w:type="dxa"/>
          </w:tcPr>
          <w:p w14:paraId="486F98A3" w14:textId="77777777" w:rsidR="00812636" w:rsidRPr="00D70A12" w:rsidRDefault="00812636" w:rsidP="000732DC">
            <w:pPr>
              <w:rPr>
                <w:rFonts w:cs="Arial"/>
              </w:rPr>
            </w:pPr>
            <w:r>
              <w:rPr>
                <w:rFonts w:cs="Arial"/>
              </w:rPr>
              <w:t>399</w:t>
            </w:r>
          </w:p>
        </w:tc>
        <w:tc>
          <w:tcPr>
            <w:tcW w:w="1601" w:type="dxa"/>
          </w:tcPr>
          <w:p w14:paraId="7C3F8BA3" w14:textId="77777777" w:rsidR="00812636" w:rsidRPr="003470D7" w:rsidRDefault="00812636" w:rsidP="000732DC">
            <w:pPr>
              <w:ind w:left="-73"/>
              <w:rPr>
                <w:rFonts w:cs="Arial"/>
                <w:b/>
                <w:bCs/>
              </w:rPr>
            </w:pPr>
            <w:r w:rsidRPr="003470D7">
              <w:rPr>
                <w:rStyle w:val="Strong"/>
                <w:rFonts w:cs="Arial"/>
                <w:b w:val="0"/>
                <w:bCs w:val="0"/>
              </w:rPr>
              <w:t xml:space="preserve">9.89 </w:t>
            </w:r>
            <w:proofErr w:type="spellStart"/>
            <w:r w:rsidRPr="003470D7">
              <w:rPr>
                <w:rStyle w:val="Strong"/>
                <w:rFonts w:cs="Arial"/>
                <w:b w:val="0"/>
                <w:bCs w:val="0"/>
              </w:rPr>
              <w:t>тэрбум</w:t>
            </w:r>
            <w:proofErr w:type="spellEnd"/>
            <w:r w:rsidRPr="003470D7">
              <w:rPr>
                <w:rStyle w:val="Strong"/>
                <w:rFonts w:cs="Arial"/>
                <w:b w:val="0"/>
                <w:bCs w:val="0"/>
              </w:rPr>
              <w:t xml:space="preserve"> </w:t>
            </w:r>
            <w:proofErr w:type="spellStart"/>
            <w:r w:rsidRPr="003470D7">
              <w:rPr>
                <w:rStyle w:val="Strong"/>
                <w:rFonts w:cs="Arial"/>
                <w:b w:val="0"/>
                <w:bCs w:val="0"/>
              </w:rPr>
              <w:t>төгрөг</w:t>
            </w:r>
            <w:proofErr w:type="spellEnd"/>
          </w:p>
        </w:tc>
        <w:tc>
          <w:tcPr>
            <w:tcW w:w="4673" w:type="dxa"/>
          </w:tcPr>
          <w:p w14:paraId="2CDCF808" w14:textId="77777777" w:rsidR="00812636" w:rsidRPr="00D70A12" w:rsidRDefault="00812636" w:rsidP="000732DC">
            <w:pPr>
              <w:rPr>
                <w:rFonts w:cs="Arial"/>
              </w:rPr>
            </w:pPr>
            <w:hyperlink r:id="rId6" w:tgtFrame="_blank" w:history="1">
              <w:proofErr w:type="spellStart"/>
              <w:r>
                <w:rPr>
                  <w:rStyle w:val="Hyperlink"/>
                  <w:rFonts w:cs="Arial"/>
                </w:rPr>
                <w:t>Засгийн</w:t>
              </w:r>
              <w:proofErr w:type="spellEnd"/>
              <w:r>
                <w:rPr>
                  <w:rStyle w:val="Hyperlink"/>
                  <w:rFonts w:cs="Arial"/>
                </w:rPr>
                <w:t xml:space="preserve"> </w:t>
              </w:r>
              <w:proofErr w:type="spellStart"/>
              <w:r>
                <w:rPr>
                  <w:rStyle w:val="Hyperlink"/>
                  <w:rFonts w:cs="Arial"/>
                </w:rPr>
                <w:t>газрын</w:t>
              </w:r>
              <w:proofErr w:type="spellEnd"/>
              <w:r>
                <w:rPr>
                  <w:rStyle w:val="Hyperlink"/>
                  <w:rFonts w:cs="Arial"/>
                </w:rPr>
                <w:t xml:space="preserve"> 2026 </w:t>
              </w:r>
              <w:proofErr w:type="spellStart"/>
              <w:r>
                <w:rPr>
                  <w:rStyle w:val="Hyperlink"/>
                  <w:rFonts w:cs="Arial"/>
                </w:rPr>
                <w:t>оны</w:t>
              </w:r>
              <w:proofErr w:type="spellEnd"/>
              <w:r>
                <w:rPr>
                  <w:rStyle w:val="Hyperlink"/>
                  <w:rFonts w:cs="Arial"/>
                </w:rPr>
                <w:t xml:space="preserve"> 263 </w:t>
              </w:r>
              <w:proofErr w:type="spellStart"/>
              <w:r>
                <w:rPr>
                  <w:rStyle w:val="Hyperlink"/>
                  <w:rFonts w:cs="Arial"/>
                </w:rPr>
                <w:t>дугаар</w:t>
              </w:r>
              <w:proofErr w:type="spellEnd"/>
              <w:r>
                <w:rPr>
                  <w:rStyle w:val="Hyperlink"/>
                  <w:rFonts w:cs="Arial"/>
                </w:rPr>
                <w:t xml:space="preserve"> </w:t>
              </w:r>
              <w:proofErr w:type="spellStart"/>
              <w:r>
                <w:rPr>
                  <w:rStyle w:val="Hyperlink"/>
                  <w:rFonts w:cs="Arial"/>
                </w:rPr>
                <w:t>тогтоолоор</w:t>
              </w:r>
              <w:proofErr w:type="spellEnd"/>
            </w:hyperlink>
          </w:p>
        </w:tc>
      </w:tr>
      <w:tr w:rsidR="00812636" w:rsidRPr="00D70A12" w14:paraId="00052A24" w14:textId="77777777" w:rsidTr="000732DC">
        <w:tc>
          <w:tcPr>
            <w:tcW w:w="708" w:type="dxa"/>
          </w:tcPr>
          <w:p w14:paraId="694C48F0" w14:textId="77777777" w:rsidR="00812636" w:rsidRPr="00D70A12" w:rsidRDefault="00812636" w:rsidP="000732DC">
            <w:pPr>
              <w:rPr>
                <w:rFonts w:cs="Arial"/>
              </w:rPr>
            </w:pPr>
            <w:r w:rsidRPr="00D70A12">
              <w:rPr>
                <w:rFonts w:cs="Arial"/>
              </w:rPr>
              <w:t>2</w:t>
            </w:r>
          </w:p>
        </w:tc>
        <w:tc>
          <w:tcPr>
            <w:tcW w:w="970" w:type="dxa"/>
          </w:tcPr>
          <w:p w14:paraId="2E97011F" w14:textId="77777777" w:rsidR="00812636" w:rsidRPr="00D70A12" w:rsidRDefault="00812636" w:rsidP="000732DC">
            <w:pPr>
              <w:rPr>
                <w:rFonts w:cs="Arial"/>
              </w:rPr>
            </w:pPr>
            <w:r w:rsidRPr="00D70A12">
              <w:rPr>
                <w:rFonts w:cs="Arial"/>
              </w:rPr>
              <w:t>2025</w:t>
            </w:r>
          </w:p>
        </w:tc>
        <w:tc>
          <w:tcPr>
            <w:tcW w:w="1394" w:type="dxa"/>
          </w:tcPr>
          <w:p w14:paraId="7212C53F" w14:textId="77777777" w:rsidR="00812636" w:rsidRPr="00D70A12" w:rsidRDefault="00812636" w:rsidP="000732DC">
            <w:pPr>
              <w:rPr>
                <w:rFonts w:cs="Arial"/>
              </w:rPr>
            </w:pPr>
            <w:r>
              <w:rPr>
                <w:rFonts w:cs="Arial"/>
              </w:rPr>
              <w:t>395</w:t>
            </w:r>
          </w:p>
        </w:tc>
        <w:tc>
          <w:tcPr>
            <w:tcW w:w="1601" w:type="dxa"/>
          </w:tcPr>
          <w:p w14:paraId="5525EA90" w14:textId="77777777" w:rsidR="00812636" w:rsidRPr="003470D7" w:rsidRDefault="00812636" w:rsidP="000732DC">
            <w:pPr>
              <w:ind w:left="-73"/>
              <w:rPr>
                <w:rFonts w:cs="Arial"/>
                <w:b/>
                <w:bCs/>
              </w:rPr>
            </w:pPr>
            <w:r w:rsidRPr="003470D7">
              <w:rPr>
                <w:rStyle w:val="Strong"/>
                <w:rFonts w:cs="Arial"/>
                <w:b w:val="0"/>
                <w:bCs w:val="0"/>
              </w:rPr>
              <w:t xml:space="preserve">8.76 </w:t>
            </w:r>
            <w:proofErr w:type="spellStart"/>
            <w:r w:rsidRPr="003470D7">
              <w:rPr>
                <w:rStyle w:val="Strong"/>
                <w:rFonts w:cs="Arial"/>
                <w:b w:val="0"/>
                <w:bCs w:val="0"/>
              </w:rPr>
              <w:t>тэрбум</w:t>
            </w:r>
            <w:proofErr w:type="spellEnd"/>
            <w:r w:rsidRPr="003470D7">
              <w:rPr>
                <w:rStyle w:val="Strong"/>
                <w:rFonts w:cs="Arial"/>
                <w:b w:val="0"/>
                <w:bCs w:val="0"/>
              </w:rPr>
              <w:t xml:space="preserve"> </w:t>
            </w:r>
            <w:proofErr w:type="spellStart"/>
            <w:r w:rsidRPr="003470D7">
              <w:rPr>
                <w:rStyle w:val="Strong"/>
                <w:rFonts w:cs="Arial"/>
                <w:b w:val="0"/>
                <w:bCs w:val="0"/>
              </w:rPr>
              <w:t>төгрөг</w:t>
            </w:r>
            <w:proofErr w:type="spellEnd"/>
          </w:p>
        </w:tc>
        <w:tc>
          <w:tcPr>
            <w:tcW w:w="4673" w:type="dxa"/>
          </w:tcPr>
          <w:p w14:paraId="2AA466B6" w14:textId="77777777" w:rsidR="00812636" w:rsidRPr="00D70A12" w:rsidRDefault="00812636" w:rsidP="000732DC">
            <w:pPr>
              <w:rPr>
                <w:rFonts w:cs="Arial"/>
              </w:rPr>
            </w:pPr>
            <w:hyperlink r:id="rId7" w:tgtFrame="_blank" w:history="1">
              <w:proofErr w:type="spellStart"/>
              <w:r>
                <w:rPr>
                  <w:rStyle w:val="Hyperlink"/>
                  <w:rFonts w:cs="Arial"/>
                </w:rPr>
                <w:t>Засгийн</w:t>
              </w:r>
              <w:proofErr w:type="spellEnd"/>
              <w:r>
                <w:rPr>
                  <w:rStyle w:val="Hyperlink"/>
                  <w:rFonts w:cs="Arial"/>
                </w:rPr>
                <w:t xml:space="preserve"> </w:t>
              </w:r>
              <w:proofErr w:type="spellStart"/>
              <w:r>
                <w:rPr>
                  <w:rStyle w:val="Hyperlink"/>
                  <w:rFonts w:cs="Arial"/>
                </w:rPr>
                <w:t>газрын</w:t>
              </w:r>
              <w:proofErr w:type="spellEnd"/>
              <w:r>
                <w:rPr>
                  <w:rStyle w:val="Hyperlink"/>
                  <w:rFonts w:cs="Arial"/>
                </w:rPr>
                <w:t xml:space="preserve"> 2</w:t>
              </w:r>
              <w:r>
                <w:rPr>
                  <w:rStyle w:val="Hyperlink"/>
                </w:rPr>
                <w:t xml:space="preserve">025 </w:t>
              </w:r>
              <w:proofErr w:type="spellStart"/>
              <w:r>
                <w:rPr>
                  <w:rStyle w:val="Hyperlink"/>
                </w:rPr>
                <w:t>оны</w:t>
              </w:r>
              <w:proofErr w:type="spellEnd"/>
              <w:r>
                <w:rPr>
                  <w:rStyle w:val="Hyperlink"/>
                </w:rPr>
                <w:t xml:space="preserve"> 265</w:t>
              </w:r>
              <w:r>
                <w:rPr>
                  <w:rStyle w:val="Hyperlink"/>
                  <w:rFonts w:cs="Arial"/>
                </w:rPr>
                <w:t xml:space="preserve"> </w:t>
              </w:r>
              <w:proofErr w:type="spellStart"/>
              <w:r>
                <w:rPr>
                  <w:rStyle w:val="Hyperlink"/>
                  <w:rFonts w:cs="Arial"/>
                </w:rPr>
                <w:t>дугаар</w:t>
              </w:r>
              <w:proofErr w:type="spellEnd"/>
              <w:r>
                <w:rPr>
                  <w:rStyle w:val="Hyperlink"/>
                  <w:rFonts w:cs="Arial"/>
                </w:rPr>
                <w:t xml:space="preserve"> </w:t>
              </w:r>
              <w:proofErr w:type="spellStart"/>
              <w:r>
                <w:rPr>
                  <w:rStyle w:val="Hyperlink"/>
                  <w:rFonts w:cs="Arial"/>
                </w:rPr>
                <w:t>тогтоолоор</w:t>
              </w:r>
              <w:proofErr w:type="spellEnd"/>
            </w:hyperlink>
          </w:p>
        </w:tc>
      </w:tr>
      <w:tr w:rsidR="00812636" w:rsidRPr="00D70A12" w14:paraId="5AF842CE" w14:textId="77777777" w:rsidTr="000732DC">
        <w:trPr>
          <w:trHeight w:val="427"/>
        </w:trPr>
        <w:tc>
          <w:tcPr>
            <w:tcW w:w="708" w:type="dxa"/>
          </w:tcPr>
          <w:p w14:paraId="612E4845" w14:textId="77777777" w:rsidR="00812636" w:rsidRPr="00D70A12" w:rsidRDefault="00812636" w:rsidP="000732DC">
            <w:pPr>
              <w:rPr>
                <w:rFonts w:cs="Arial"/>
              </w:rPr>
            </w:pPr>
            <w:r w:rsidRPr="00D70A12">
              <w:rPr>
                <w:rFonts w:cs="Arial"/>
              </w:rPr>
              <w:t>3</w:t>
            </w:r>
          </w:p>
        </w:tc>
        <w:tc>
          <w:tcPr>
            <w:tcW w:w="970" w:type="dxa"/>
          </w:tcPr>
          <w:p w14:paraId="47976AD1" w14:textId="77777777" w:rsidR="00812636" w:rsidRPr="00D70A12" w:rsidRDefault="00812636" w:rsidP="000732DC">
            <w:pPr>
              <w:rPr>
                <w:rFonts w:cs="Arial"/>
              </w:rPr>
            </w:pPr>
            <w:r w:rsidRPr="00D70A12">
              <w:rPr>
                <w:rFonts w:cs="Arial"/>
              </w:rPr>
              <w:t>2024</w:t>
            </w:r>
          </w:p>
        </w:tc>
        <w:tc>
          <w:tcPr>
            <w:tcW w:w="1394" w:type="dxa"/>
          </w:tcPr>
          <w:p w14:paraId="16E99CE9" w14:textId="77777777" w:rsidR="00812636" w:rsidRPr="00D70A12" w:rsidRDefault="00812636" w:rsidP="000732DC">
            <w:pPr>
              <w:rPr>
                <w:rFonts w:cs="Arial"/>
              </w:rPr>
            </w:pPr>
            <w:r>
              <w:rPr>
                <w:rFonts w:cs="Arial"/>
              </w:rPr>
              <w:t>400</w:t>
            </w:r>
          </w:p>
        </w:tc>
        <w:tc>
          <w:tcPr>
            <w:tcW w:w="1601" w:type="dxa"/>
          </w:tcPr>
          <w:p w14:paraId="1B3546FA" w14:textId="77777777" w:rsidR="00812636" w:rsidRPr="003470D7" w:rsidRDefault="00812636" w:rsidP="000732DC">
            <w:pPr>
              <w:ind w:left="-73"/>
              <w:rPr>
                <w:rFonts w:cs="Arial"/>
              </w:rPr>
            </w:pPr>
            <w:r w:rsidRPr="003470D7">
              <w:rPr>
                <w:rFonts w:eastAsia="Times New Roman" w:cs="Arial"/>
              </w:rPr>
              <w:t xml:space="preserve">8.87 </w:t>
            </w:r>
            <w:proofErr w:type="spellStart"/>
            <w:r w:rsidRPr="003470D7">
              <w:rPr>
                <w:rFonts w:eastAsia="Times New Roman" w:cs="Arial"/>
              </w:rPr>
              <w:t>тэрбум</w:t>
            </w:r>
            <w:proofErr w:type="spellEnd"/>
            <w:r w:rsidRPr="003470D7">
              <w:rPr>
                <w:rFonts w:eastAsia="Times New Roman" w:cs="Arial"/>
              </w:rPr>
              <w:t xml:space="preserve"> </w:t>
            </w:r>
            <w:proofErr w:type="spellStart"/>
            <w:r w:rsidRPr="003470D7">
              <w:rPr>
                <w:rFonts w:eastAsia="Times New Roman" w:cs="Arial"/>
              </w:rPr>
              <w:t>төгрөг</w:t>
            </w:r>
            <w:proofErr w:type="spellEnd"/>
          </w:p>
        </w:tc>
        <w:tc>
          <w:tcPr>
            <w:tcW w:w="4673" w:type="dxa"/>
          </w:tcPr>
          <w:p w14:paraId="65F09E5D" w14:textId="77777777" w:rsidR="00812636" w:rsidRPr="00D70A12" w:rsidRDefault="00812636" w:rsidP="000732DC">
            <w:pPr>
              <w:rPr>
                <w:rFonts w:cs="Arial"/>
              </w:rPr>
            </w:pPr>
            <w:hyperlink r:id="rId8" w:tgtFrame="_blank" w:history="1">
              <w:proofErr w:type="spellStart"/>
              <w:r>
                <w:rPr>
                  <w:rStyle w:val="Hyperlink"/>
                  <w:rFonts w:cs="Arial"/>
                </w:rPr>
                <w:t>Засгийн</w:t>
              </w:r>
              <w:proofErr w:type="spellEnd"/>
              <w:r>
                <w:rPr>
                  <w:rStyle w:val="Hyperlink"/>
                  <w:rFonts w:cs="Arial"/>
                </w:rPr>
                <w:t xml:space="preserve"> </w:t>
              </w:r>
              <w:proofErr w:type="spellStart"/>
              <w:r>
                <w:rPr>
                  <w:rStyle w:val="Hyperlink"/>
                  <w:rFonts w:cs="Arial"/>
                </w:rPr>
                <w:t>газрын</w:t>
              </w:r>
              <w:proofErr w:type="spellEnd"/>
              <w:r>
                <w:rPr>
                  <w:rStyle w:val="Hyperlink"/>
                  <w:rFonts w:cs="Arial"/>
                </w:rPr>
                <w:t xml:space="preserve"> 2024 </w:t>
              </w:r>
              <w:proofErr w:type="spellStart"/>
              <w:r>
                <w:rPr>
                  <w:rStyle w:val="Hyperlink"/>
                  <w:rFonts w:cs="Arial"/>
                </w:rPr>
                <w:t>оны</w:t>
              </w:r>
              <w:proofErr w:type="spellEnd"/>
              <w:r>
                <w:rPr>
                  <w:rStyle w:val="Hyperlink"/>
                  <w:rFonts w:cs="Arial"/>
                </w:rPr>
                <w:t xml:space="preserve"> 224 </w:t>
              </w:r>
              <w:proofErr w:type="spellStart"/>
              <w:r>
                <w:rPr>
                  <w:rStyle w:val="Hyperlink"/>
                  <w:rFonts w:cs="Arial"/>
                </w:rPr>
                <w:t>дүгээр</w:t>
              </w:r>
              <w:proofErr w:type="spellEnd"/>
              <w:r>
                <w:rPr>
                  <w:rStyle w:val="Hyperlink"/>
                  <w:rFonts w:cs="Arial"/>
                </w:rPr>
                <w:t xml:space="preserve"> </w:t>
              </w:r>
              <w:proofErr w:type="spellStart"/>
              <w:r>
                <w:rPr>
                  <w:rStyle w:val="Hyperlink"/>
                  <w:rFonts w:cs="Arial"/>
                </w:rPr>
                <w:t>тогтоолоор</w:t>
              </w:r>
              <w:proofErr w:type="spellEnd"/>
            </w:hyperlink>
          </w:p>
        </w:tc>
      </w:tr>
      <w:tr w:rsidR="00812636" w:rsidRPr="00D70A12" w14:paraId="5DFD8992" w14:textId="77777777" w:rsidTr="000732DC">
        <w:tc>
          <w:tcPr>
            <w:tcW w:w="708" w:type="dxa"/>
          </w:tcPr>
          <w:p w14:paraId="0127BDB2" w14:textId="77777777" w:rsidR="00812636" w:rsidRPr="00D70A12" w:rsidRDefault="00812636" w:rsidP="000732DC">
            <w:pPr>
              <w:rPr>
                <w:rFonts w:cs="Arial"/>
              </w:rPr>
            </w:pPr>
            <w:r w:rsidRPr="00D70A12">
              <w:rPr>
                <w:rFonts w:cs="Arial"/>
              </w:rPr>
              <w:t>4</w:t>
            </w:r>
          </w:p>
        </w:tc>
        <w:tc>
          <w:tcPr>
            <w:tcW w:w="970" w:type="dxa"/>
          </w:tcPr>
          <w:p w14:paraId="6CA4F582" w14:textId="77777777" w:rsidR="00812636" w:rsidRPr="00D70A12" w:rsidRDefault="00812636" w:rsidP="000732DC">
            <w:pPr>
              <w:rPr>
                <w:rFonts w:cs="Arial"/>
              </w:rPr>
            </w:pPr>
            <w:r w:rsidRPr="00D70A12">
              <w:rPr>
                <w:rFonts w:cs="Arial"/>
              </w:rPr>
              <w:t>2023</w:t>
            </w:r>
          </w:p>
        </w:tc>
        <w:tc>
          <w:tcPr>
            <w:tcW w:w="1394" w:type="dxa"/>
          </w:tcPr>
          <w:p w14:paraId="0F6B5DA3" w14:textId="77777777" w:rsidR="00812636" w:rsidRPr="00D70A12" w:rsidRDefault="00812636" w:rsidP="000732DC">
            <w:pPr>
              <w:rPr>
                <w:rFonts w:cs="Arial"/>
              </w:rPr>
            </w:pPr>
            <w:r>
              <w:rPr>
                <w:rFonts w:cs="Arial"/>
              </w:rPr>
              <w:t>3</w:t>
            </w:r>
            <w:r>
              <w:t>50</w:t>
            </w:r>
          </w:p>
        </w:tc>
        <w:tc>
          <w:tcPr>
            <w:tcW w:w="1601" w:type="dxa"/>
          </w:tcPr>
          <w:p w14:paraId="24F3FA54" w14:textId="77777777" w:rsidR="00812636" w:rsidRPr="003470D7" w:rsidRDefault="00812636" w:rsidP="000732DC">
            <w:pPr>
              <w:ind w:left="-73"/>
              <w:rPr>
                <w:rFonts w:cs="Arial"/>
              </w:rPr>
            </w:pPr>
            <w:r w:rsidRPr="003470D7">
              <w:rPr>
                <w:rFonts w:eastAsia="Times New Roman" w:cs="Arial"/>
              </w:rPr>
              <w:t xml:space="preserve">7.76 </w:t>
            </w:r>
            <w:proofErr w:type="spellStart"/>
            <w:r w:rsidRPr="003470D7">
              <w:rPr>
                <w:rFonts w:eastAsia="Times New Roman" w:cs="Arial"/>
              </w:rPr>
              <w:t>тэрбум</w:t>
            </w:r>
            <w:proofErr w:type="spellEnd"/>
            <w:r w:rsidRPr="003470D7">
              <w:rPr>
                <w:rFonts w:eastAsia="Times New Roman" w:cs="Arial"/>
              </w:rPr>
              <w:t xml:space="preserve"> </w:t>
            </w:r>
            <w:proofErr w:type="spellStart"/>
            <w:r w:rsidRPr="003470D7">
              <w:rPr>
                <w:rFonts w:eastAsia="Times New Roman" w:cs="Arial"/>
              </w:rPr>
              <w:t>төгрөг</w:t>
            </w:r>
            <w:proofErr w:type="spellEnd"/>
          </w:p>
        </w:tc>
        <w:tc>
          <w:tcPr>
            <w:tcW w:w="4673" w:type="dxa"/>
          </w:tcPr>
          <w:p w14:paraId="3ED72043" w14:textId="77777777" w:rsidR="00812636" w:rsidRPr="00D70A12" w:rsidRDefault="00812636" w:rsidP="000732DC">
            <w:pPr>
              <w:rPr>
                <w:rFonts w:cs="Arial"/>
              </w:rPr>
            </w:pPr>
            <w:r>
              <w:rPr>
                <w:rStyle w:val="inqyif"/>
                <w:rFonts w:cs="Arial"/>
              </w:rPr>
              <w:t>(</w:t>
            </w:r>
            <w:proofErr w:type="spellStart"/>
            <w:r>
              <w:rPr>
                <w:rStyle w:val="inqyif"/>
                <w:rFonts w:cs="Arial"/>
              </w:rPr>
              <w:fldChar w:fldCharType="begin"/>
            </w:r>
            <w:r>
              <w:rPr>
                <w:rStyle w:val="inqyif"/>
                <w:rFonts w:cs="Arial"/>
              </w:rPr>
              <w:instrText>HYPERLINK "https://legalinfo.mn/mn/detail?lawId=16759894885231" \t "_blank"</w:instrText>
            </w:r>
            <w:r>
              <w:rPr>
                <w:rStyle w:val="inqyif"/>
                <w:rFonts w:cs="Arial"/>
              </w:rPr>
            </w:r>
            <w:r>
              <w:rPr>
                <w:rStyle w:val="inqyif"/>
                <w:rFonts w:cs="Arial"/>
              </w:rPr>
              <w:fldChar w:fldCharType="separate"/>
            </w:r>
            <w:r>
              <w:rPr>
                <w:rStyle w:val="Hyperlink"/>
                <w:rFonts w:cs="Arial"/>
              </w:rPr>
              <w:t>Засгийн</w:t>
            </w:r>
            <w:proofErr w:type="spellEnd"/>
            <w:r>
              <w:rPr>
                <w:rStyle w:val="Hyperlink"/>
                <w:rFonts w:cs="Arial"/>
              </w:rPr>
              <w:t xml:space="preserve"> </w:t>
            </w:r>
            <w:proofErr w:type="spellStart"/>
            <w:r>
              <w:rPr>
                <w:rStyle w:val="Hyperlink"/>
                <w:rFonts w:cs="Arial"/>
              </w:rPr>
              <w:t>газрын</w:t>
            </w:r>
            <w:proofErr w:type="spellEnd"/>
            <w:r>
              <w:rPr>
                <w:rStyle w:val="Hyperlink"/>
                <w:rFonts w:cs="Arial"/>
              </w:rPr>
              <w:t xml:space="preserve"> 2024 </w:t>
            </w:r>
            <w:proofErr w:type="spellStart"/>
            <w:r>
              <w:rPr>
                <w:rStyle w:val="Hyperlink"/>
                <w:rFonts w:cs="Arial"/>
              </w:rPr>
              <w:t>оны</w:t>
            </w:r>
            <w:proofErr w:type="spellEnd"/>
            <w:r>
              <w:rPr>
                <w:rStyle w:val="Hyperlink"/>
                <w:rFonts w:cs="Arial"/>
              </w:rPr>
              <w:t xml:space="preserve"> 264 </w:t>
            </w:r>
            <w:proofErr w:type="spellStart"/>
            <w:r>
              <w:rPr>
                <w:rStyle w:val="Hyperlink"/>
                <w:rFonts w:cs="Arial"/>
              </w:rPr>
              <w:t>дүгээр</w:t>
            </w:r>
            <w:proofErr w:type="spellEnd"/>
            <w:r>
              <w:rPr>
                <w:rStyle w:val="Hyperlink"/>
                <w:rFonts w:cs="Arial"/>
              </w:rPr>
              <w:t xml:space="preserve"> </w:t>
            </w:r>
            <w:proofErr w:type="spellStart"/>
            <w:r>
              <w:rPr>
                <w:rStyle w:val="Hyperlink"/>
                <w:rFonts w:cs="Arial"/>
              </w:rPr>
              <w:t>тогтоолоор</w:t>
            </w:r>
            <w:proofErr w:type="spellEnd"/>
            <w:r>
              <w:rPr>
                <w:rStyle w:val="inqyif"/>
                <w:rFonts w:cs="Arial"/>
              </w:rPr>
              <w:fldChar w:fldCharType="end"/>
            </w:r>
            <w:r>
              <w:rPr>
                <w:rStyle w:val="inqyif"/>
                <w:rFonts w:cs="Arial"/>
              </w:rPr>
              <w:t xml:space="preserve"> </w:t>
            </w:r>
          </w:p>
        </w:tc>
      </w:tr>
      <w:tr w:rsidR="00812636" w:rsidRPr="00D70A12" w14:paraId="46B65BDC" w14:textId="77777777" w:rsidTr="000732DC">
        <w:tc>
          <w:tcPr>
            <w:tcW w:w="708" w:type="dxa"/>
          </w:tcPr>
          <w:p w14:paraId="6293A112" w14:textId="77777777" w:rsidR="00812636" w:rsidRPr="00D70A12" w:rsidRDefault="00812636" w:rsidP="000732DC">
            <w:pPr>
              <w:rPr>
                <w:rFonts w:cs="Arial"/>
              </w:rPr>
            </w:pPr>
            <w:r w:rsidRPr="00D70A12">
              <w:rPr>
                <w:rFonts w:cs="Arial"/>
              </w:rPr>
              <w:t>5</w:t>
            </w:r>
          </w:p>
        </w:tc>
        <w:tc>
          <w:tcPr>
            <w:tcW w:w="970" w:type="dxa"/>
          </w:tcPr>
          <w:p w14:paraId="5497131E" w14:textId="77777777" w:rsidR="00812636" w:rsidRPr="00D70A12" w:rsidRDefault="00812636" w:rsidP="000732DC">
            <w:pPr>
              <w:rPr>
                <w:rFonts w:cs="Arial"/>
              </w:rPr>
            </w:pPr>
            <w:r w:rsidRPr="00D70A12">
              <w:rPr>
                <w:rFonts w:cs="Arial"/>
              </w:rPr>
              <w:t>2022</w:t>
            </w:r>
          </w:p>
        </w:tc>
        <w:tc>
          <w:tcPr>
            <w:tcW w:w="1394" w:type="dxa"/>
          </w:tcPr>
          <w:p w14:paraId="42C54F19" w14:textId="77777777" w:rsidR="00812636" w:rsidRPr="00D70A12" w:rsidRDefault="00812636" w:rsidP="000732DC">
            <w:pPr>
              <w:rPr>
                <w:rFonts w:cs="Arial"/>
              </w:rPr>
            </w:pPr>
            <w:r>
              <w:rPr>
                <w:rFonts w:cs="Arial"/>
              </w:rPr>
              <w:t>3</w:t>
            </w:r>
            <w:r>
              <w:t>50</w:t>
            </w:r>
          </w:p>
        </w:tc>
        <w:tc>
          <w:tcPr>
            <w:tcW w:w="1601" w:type="dxa"/>
          </w:tcPr>
          <w:p w14:paraId="26784CD2" w14:textId="77777777" w:rsidR="00812636" w:rsidRPr="003470D7" w:rsidRDefault="00812636" w:rsidP="000732DC">
            <w:pPr>
              <w:ind w:left="-73"/>
              <w:rPr>
                <w:rFonts w:cs="Arial"/>
              </w:rPr>
            </w:pPr>
            <w:r w:rsidRPr="003470D7">
              <w:rPr>
                <w:rFonts w:eastAsia="Times New Roman" w:cs="Arial"/>
              </w:rPr>
              <w:t xml:space="preserve">7.50 </w:t>
            </w:r>
            <w:proofErr w:type="spellStart"/>
            <w:r w:rsidRPr="003470D7">
              <w:rPr>
                <w:rFonts w:eastAsia="Times New Roman" w:cs="Arial"/>
              </w:rPr>
              <w:t>тэрбум</w:t>
            </w:r>
            <w:proofErr w:type="spellEnd"/>
            <w:r w:rsidRPr="003470D7">
              <w:rPr>
                <w:rFonts w:eastAsia="Times New Roman" w:cs="Arial"/>
              </w:rPr>
              <w:t xml:space="preserve"> </w:t>
            </w:r>
            <w:proofErr w:type="spellStart"/>
            <w:r w:rsidRPr="003470D7">
              <w:rPr>
                <w:rFonts w:eastAsia="Times New Roman" w:cs="Arial"/>
              </w:rPr>
              <w:t>төгрөг</w:t>
            </w:r>
            <w:proofErr w:type="spellEnd"/>
          </w:p>
        </w:tc>
        <w:tc>
          <w:tcPr>
            <w:tcW w:w="4673" w:type="dxa"/>
          </w:tcPr>
          <w:p w14:paraId="7027ECDA" w14:textId="77777777" w:rsidR="00812636" w:rsidRPr="00D70A12" w:rsidRDefault="00812636" w:rsidP="000732DC">
            <w:pPr>
              <w:rPr>
                <w:rFonts w:cs="Arial"/>
              </w:rPr>
            </w:pPr>
            <w:proofErr w:type="spellStart"/>
            <w:r>
              <w:rPr>
                <w:rStyle w:val="inqyif"/>
                <w:rFonts w:cs="Arial"/>
              </w:rPr>
              <w:t>Засгийн</w:t>
            </w:r>
            <w:proofErr w:type="spellEnd"/>
            <w:r>
              <w:rPr>
                <w:rStyle w:val="inqyif"/>
                <w:rFonts w:cs="Arial"/>
              </w:rPr>
              <w:t xml:space="preserve"> </w:t>
            </w:r>
            <w:proofErr w:type="spellStart"/>
            <w:r>
              <w:rPr>
                <w:rStyle w:val="inqyif"/>
                <w:rFonts w:cs="Arial"/>
              </w:rPr>
              <w:t>газрын</w:t>
            </w:r>
            <w:proofErr w:type="spellEnd"/>
            <w:r>
              <w:rPr>
                <w:rStyle w:val="inqyif"/>
                <w:rFonts w:cs="Arial"/>
              </w:rPr>
              <w:t xml:space="preserve"> </w:t>
            </w:r>
            <w:proofErr w:type="spellStart"/>
            <w:r>
              <w:rPr>
                <w:rStyle w:val="inqyif"/>
                <w:rFonts w:cs="Arial"/>
              </w:rPr>
              <w:t>тогтоолоор</w:t>
            </w:r>
            <w:proofErr w:type="spellEnd"/>
            <w:r>
              <w:rPr>
                <w:rStyle w:val="inqyif"/>
                <w:rFonts w:cs="Arial"/>
              </w:rPr>
              <w:t xml:space="preserve"> </w:t>
            </w:r>
            <w:proofErr w:type="spellStart"/>
            <w:r>
              <w:rPr>
                <w:rStyle w:val="inqyif"/>
                <w:rFonts w:cs="Arial"/>
              </w:rPr>
              <w:t>орон</w:t>
            </w:r>
            <w:proofErr w:type="spellEnd"/>
            <w:r>
              <w:rPr>
                <w:rStyle w:val="inqyif"/>
                <w:rFonts w:cs="Arial"/>
              </w:rPr>
              <w:t xml:space="preserve"> </w:t>
            </w:r>
            <w:proofErr w:type="spellStart"/>
            <w:r>
              <w:rPr>
                <w:rStyle w:val="inqyif"/>
                <w:rFonts w:cs="Arial"/>
              </w:rPr>
              <w:t>нутгийн</w:t>
            </w:r>
            <w:proofErr w:type="spellEnd"/>
            <w:r>
              <w:rPr>
                <w:rStyle w:val="inqyif"/>
                <w:rFonts w:cs="Arial"/>
              </w:rPr>
              <w:t xml:space="preserve"> </w:t>
            </w:r>
            <w:proofErr w:type="spellStart"/>
            <w:r>
              <w:rPr>
                <w:rStyle w:val="inqyif"/>
                <w:rFonts w:cs="Arial"/>
              </w:rPr>
              <w:t>хамгаалалт</w:t>
            </w:r>
            <w:proofErr w:type="spellEnd"/>
            <w:r>
              <w:rPr>
                <w:rStyle w:val="inqyif"/>
                <w:rFonts w:cs="Arial"/>
              </w:rPr>
              <w:t xml:space="preserve">, </w:t>
            </w:r>
            <w:proofErr w:type="spellStart"/>
            <w:r>
              <w:rPr>
                <w:rStyle w:val="inqyif"/>
                <w:rFonts w:cs="Arial"/>
              </w:rPr>
              <w:t>судалгааны</w:t>
            </w:r>
            <w:proofErr w:type="spellEnd"/>
            <w:r>
              <w:rPr>
                <w:rStyle w:val="inqyif"/>
                <w:rFonts w:cs="Arial"/>
              </w:rPr>
              <w:t xml:space="preserve"> </w:t>
            </w:r>
            <w:proofErr w:type="spellStart"/>
            <w:r>
              <w:rPr>
                <w:rStyle w:val="inqyif"/>
                <w:rFonts w:cs="Arial"/>
              </w:rPr>
              <w:t>ажилтай</w:t>
            </w:r>
            <w:proofErr w:type="spellEnd"/>
            <w:r>
              <w:rPr>
                <w:rStyle w:val="inqyif"/>
                <w:rFonts w:cs="Arial"/>
              </w:rPr>
              <w:t xml:space="preserve"> </w:t>
            </w:r>
            <w:proofErr w:type="spellStart"/>
            <w:r>
              <w:rPr>
                <w:rStyle w:val="inqyif"/>
                <w:rFonts w:cs="Arial"/>
              </w:rPr>
              <w:t>уялдуулан</w:t>
            </w:r>
            <w:proofErr w:type="spellEnd"/>
            <w:r>
              <w:rPr>
                <w:rStyle w:val="inqyif"/>
                <w:rFonts w:cs="Arial"/>
              </w:rPr>
              <w:t xml:space="preserve"> </w:t>
            </w:r>
            <w:proofErr w:type="spellStart"/>
            <w:r>
              <w:rPr>
                <w:rStyle w:val="inqyif"/>
                <w:rFonts w:cs="Arial"/>
              </w:rPr>
              <w:t>баталсан</w:t>
            </w:r>
            <w:proofErr w:type="spellEnd"/>
          </w:p>
        </w:tc>
      </w:tr>
      <w:tr w:rsidR="00812636" w:rsidRPr="00D70A12" w14:paraId="058EAC68" w14:textId="77777777" w:rsidTr="000732DC">
        <w:tc>
          <w:tcPr>
            <w:tcW w:w="708" w:type="dxa"/>
          </w:tcPr>
          <w:p w14:paraId="5CEED9B7" w14:textId="77777777" w:rsidR="00812636" w:rsidRPr="00D70A12" w:rsidRDefault="00812636" w:rsidP="000732DC">
            <w:pPr>
              <w:rPr>
                <w:rFonts w:cs="Arial"/>
              </w:rPr>
            </w:pPr>
            <w:r w:rsidRPr="00D70A12">
              <w:rPr>
                <w:rFonts w:cs="Arial"/>
              </w:rPr>
              <w:t>6</w:t>
            </w:r>
          </w:p>
        </w:tc>
        <w:tc>
          <w:tcPr>
            <w:tcW w:w="970" w:type="dxa"/>
          </w:tcPr>
          <w:p w14:paraId="522336AB" w14:textId="77777777" w:rsidR="00812636" w:rsidRPr="00D70A12" w:rsidRDefault="00812636" w:rsidP="000732DC">
            <w:pPr>
              <w:rPr>
                <w:rFonts w:cs="Arial"/>
              </w:rPr>
            </w:pPr>
            <w:r w:rsidRPr="00D70A12">
              <w:rPr>
                <w:rFonts w:cs="Arial"/>
              </w:rPr>
              <w:t>2021</w:t>
            </w:r>
          </w:p>
        </w:tc>
        <w:tc>
          <w:tcPr>
            <w:tcW w:w="1394" w:type="dxa"/>
          </w:tcPr>
          <w:p w14:paraId="2BF51B42" w14:textId="77777777" w:rsidR="00812636" w:rsidRPr="00D70A12" w:rsidRDefault="00812636" w:rsidP="000732DC">
            <w:pPr>
              <w:rPr>
                <w:rFonts w:cs="Arial"/>
              </w:rPr>
            </w:pPr>
            <w:r>
              <w:rPr>
                <w:rFonts w:cs="Arial"/>
              </w:rPr>
              <w:t>3</w:t>
            </w:r>
            <w:r>
              <w:t>00</w:t>
            </w:r>
          </w:p>
        </w:tc>
        <w:tc>
          <w:tcPr>
            <w:tcW w:w="1601" w:type="dxa"/>
          </w:tcPr>
          <w:p w14:paraId="75238459" w14:textId="77777777" w:rsidR="00812636" w:rsidRPr="003470D7" w:rsidRDefault="00812636" w:rsidP="000732DC">
            <w:pPr>
              <w:ind w:left="-73"/>
              <w:rPr>
                <w:rFonts w:cs="Arial"/>
              </w:rPr>
            </w:pPr>
            <w:r w:rsidRPr="003470D7">
              <w:rPr>
                <w:rFonts w:eastAsia="Times New Roman" w:cs="Arial"/>
              </w:rPr>
              <w:t xml:space="preserve">6.50 </w:t>
            </w:r>
            <w:proofErr w:type="spellStart"/>
            <w:r w:rsidRPr="003470D7">
              <w:rPr>
                <w:rFonts w:eastAsia="Times New Roman" w:cs="Arial"/>
              </w:rPr>
              <w:t>тэрбум</w:t>
            </w:r>
            <w:proofErr w:type="spellEnd"/>
            <w:r w:rsidRPr="003470D7">
              <w:rPr>
                <w:rFonts w:eastAsia="Times New Roman" w:cs="Arial"/>
              </w:rPr>
              <w:t xml:space="preserve"> </w:t>
            </w:r>
            <w:proofErr w:type="spellStart"/>
            <w:r w:rsidRPr="003470D7">
              <w:rPr>
                <w:rFonts w:eastAsia="Times New Roman" w:cs="Arial"/>
              </w:rPr>
              <w:t>төгрөг</w:t>
            </w:r>
            <w:proofErr w:type="spellEnd"/>
          </w:p>
        </w:tc>
        <w:tc>
          <w:tcPr>
            <w:tcW w:w="4673" w:type="dxa"/>
          </w:tcPr>
          <w:p w14:paraId="6E992E35" w14:textId="77777777" w:rsidR="00812636" w:rsidRPr="00D70A12" w:rsidRDefault="00812636" w:rsidP="000732DC">
            <w:pPr>
              <w:rPr>
                <w:rFonts w:cs="Arial"/>
              </w:rPr>
            </w:pPr>
            <w:proofErr w:type="spellStart"/>
            <w:r>
              <w:rPr>
                <w:rStyle w:val="inqyif"/>
                <w:rFonts w:cs="Arial"/>
              </w:rPr>
              <w:t>Цар</w:t>
            </w:r>
            <w:proofErr w:type="spellEnd"/>
            <w:r>
              <w:rPr>
                <w:rStyle w:val="inqyif"/>
                <w:rFonts w:cs="Arial"/>
              </w:rPr>
              <w:t xml:space="preserve"> </w:t>
            </w:r>
            <w:proofErr w:type="spellStart"/>
            <w:r>
              <w:rPr>
                <w:rStyle w:val="inqyif"/>
                <w:rFonts w:cs="Arial"/>
              </w:rPr>
              <w:t>тахлын</w:t>
            </w:r>
            <w:proofErr w:type="spellEnd"/>
            <w:r>
              <w:rPr>
                <w:rStyle w:val="inqyif"/>
                <w:rFonts w:cs="Arial"/>
              </w:rPr>
              <w:t xml:space="preserve"> </w:t>
            </w:r>
            <w:proofErr w:type="spellStart"/>
            <w:r>
              <w:rPr>
                <w:rStyle w:val="inqyif"/>
                <w:rFonts w:cs="Arial"/>
              </w:rPr>
              <w:t>үеийн</w:t>
            </w:r>
            <w:proofErr w:type="spellEnd"/>
            <w:r>
              <w:rPr>
                <w:rStyle w:val="inqyif"/>
                <w:rFonts w:cs="Arial"/>
              </w:rPr>
              <w:t xml:space="preserve"> </w:t>
            </w:r>
            <w:proofErr w:type="spellStart"/>
            <w:r>
              <w:rPr>
                <w:rStyle w:val="inqyif"/>
                <w:rFonts w:cs="Arial"/>
              </w:rPr>
              <w:t>хязгаарлалт</w:t>
            </w:r>
            <w:proofErr w:type="spellEnd"/>
            <w:r>
              <w:rPr>
                <w:rStyle w:val="inqyif"/>
                <w:rFonts w:cs="Arial"/>
              </w:rPr>
              <w:t xml:space="preserve"> </w:t>
            </w:r>
            <w:proofErr w:type="spellStart"/>
            <w:r>
              <w:rPr>
                <w:rStyle w:val="inqyif"/>
                <w:rFonts w:cs="Arial"/>
              </w:rPr>
              <w:t>болон</w:t>
            </w:r>
            <w:proofErr w:type="spellEnd"/>
            <w:r>
              <w:rPr>
                <w:rStyle w:val="inqyif"/>
                <w:rFonts w:cs="Arial"/>
              </w:rPr>
              <w:t xml:space="preserve"> </w:t>
            </w:r>
            <w:proofErr w:type="spellStart"/>
            <w:r>
              <w:rPr>
                <w:rStyle w:val="inqyif"/>
                <w:rFonts w:cs="Arial"/>
              </w:rPr>
              <w:t>хил</w:t>
            </w:r>
            <w:proofErr w:type="spellEnd"/>
            <w:r>
              <w:rPr>
                <w:rStyle w:val="inqyif"/>
                <w:rFonts w:cs="Arial"/>
              </w:rPr>
              <w:t xml:space="preserve"> </w:t>
            </w:r>
            <w:proofErr w:type="spellStart"/>
            <w:r>
              <w:rPr>
                <w:rStyle w:val="inqyif"/>
                <w:rFonts w:cs="Arial"/>
              </w:rPr>
              <w:t>гаалийн</w:t>
            </w:r>
            <w:proofErr w:type="spellEnd"/>
            <w:r>
              <w:rPr>
                <w:rStyle w:val="inqyif"/>
                <w:rFonts w:cs="Arial"/>
              </w:rPr>
              <w:t xml:space="preserve"> </w:t>
            </w:r>
            <w:proofErr w:type="spellStart"/>
            <w:r>
              <w:rPr>
                <w:rStyle w:val="inqyif"/>
                <w:rFonts w:cs="Arial"/>
              </w:rPr>
              <w:t>нөхцөл</w:t>
            </w:r>
            <w:proofErr w:type="spellEnd"/>
            <w:r>
              <w:rPr>
                <w:rStyle w:val="inqyif"/>
                <w:rFonts w:cs="Arial"/>
              </w:rPr>
              <w:t xml:space="preserve"> </w:t>
            </w:r>
            <w:proofErr w:type="spellStart"/>
            <w:r>
              <w:rPr>
                <w:rStyle w:val="inqyif"/>
                <w:rFonts w:cs="Arial"/>
              </w:rPr>
              <w:t>байдлаас</w:t>
            </w:r>
            <w:proofErr w:type="spellEnd"/>
            <w:r>
              <w:rPr>
                <w:rStyle w:val="inqyif"/>
                <w:rFonts w:cs="Arial"/>
              </w:rPr>
              <w:t xml:space="preserve"> </w:t>
            </w:r>
            <w:proofErr w:type="spellStart"/>
            <w:r>
              <w:rPr>
                <w:rStyle w:val="inqyif"/>
                <w:rFonts w:cs="Arial"/>
              </w:rPr>
              <w:t>шалтгаалан</w:t>
            </w:r>
            <w:proofErr w:type="spellEnd"/>
            <w:r>
              <w:rPr>
                <w:rStyle w:val="inqyif"/>
                <w:rFonts w:cs="Arial"/>
              </w:rPr>
              <w:t xml:space="preserve"> </w:t>
            </w:r>
            <w:proofErr w:type="spellStart"/>
            <w:r>
              <w:rPr>
                <w:rStyle w:val="inqyif"/>
                <w:rFonts w:cs="Arial"/>
              </w:rPr>
              <w:t>квотыг</w:t>
            </w:r>
            <w:proofErr w:type="spellEnd"/>
            <w:r>
              <w:rPr>
                <w:rStyle w:val="inqyif"/>
                <w:rFonts w:cs="Arial"/>
              </w:rPr>
              <w:t xml:space="preserve"> </w:t>
            </w:r>
            <w:proofErr w:type="spellStart"/>
            <w:r>
              <w:rPr>
                <w:rStyle w:val="inqyif"/>
                <w:rFonts w:cs="Arial"/>
              </w:rPr>
              <w:t>харьцангуй</w:t>
            </w:r>
            <w:proofErr w:type="spellEnd"/>
            <w:r>
              <w:rPr>
                <w:rStyle w:val="inqyif"/>
                <w:rFonts w:cs="Arial"/>
              </w:rPr>
              <w:t xml:space="preserve"> </w:t>
            </w:r>
            <w:proofErr w:type="spellStart"/>
            <w:r>
              <w:rPr>
                <w:rStyle w:val="inqyif"/>
                <w:rFonts w:cs="Arial"/>
              </w:rPr>
              <w:t>багаар</w:t>
            </w:r>
            <w:proofErr w:type="spellEnd"/>
            <w:r>
              <w:rPr>
                <w:rStyle w:val="inqyif"/>
                <w:rFonts w:cs="Arial"/>
              </w:rPr>
              <w:t xml:space="preserve"> </w:t>
            </w:r>
            <w:proofErr w:type="spellStart"/>
            <w:r>
              <w:rPr>
                <w:rStyle w:val="inqyif"/>
                <w:rFonts w:cs="Arial"/>
              </w:rPr>
              <w:t>тогтоосон</w:t>
            </w:r>
            <w:proofErr w:type="spellEnd"/>
            <w:r>
              <w:rPr>
                <w:rStyle w:val="inqyif"/>
                <w:rFonts w:cs="Arial"/>
              </w:rPr>
              <w:t>.</w:t>
            </w:r>
            <w:r>
              <w:rPr>
                <w:rStyle w:val="inqyif"/>
              </w:rPr>
              <w:t xml:space="preserve"> </w:t>
            </w:r>
          </w:p>
        </w:tc>
      </w:tr>
      <w:tr w:rsidR="00812636" w:rsidRPr="00D70A12" w14:paraId="20F05A16" w14:textId="77777777" w:rsidTr="000732DC">
        <w:tc>
          <w:tcPr>
            <w:tcW w:w="708" w:type="dxa"/>
          </w:tcPr>
          <w:p w14:paraId="4D78BCB7" w14:textId="77777777" w:rsidR="00812636" w:rsidRPr="00D70A12" w:rsidRDefault="00812636" w:rsidP="000732DC">
            <w:pPr>
              <w:rPr>
                <w:rFonts w:cs="Arial"/>
              </w:rPr>
            </w:pPr>
            <w:r w:rsidRPr="00D70A12">
              <w:rPr>
                <w:rFonts w:cs="Arial"/>
              </w:rPr>
              <w:t>7</w:t>
            </w:r>
          </w:p>
        </w:tc>
        <w:tc>
          <w:tcPr>
            <w:tcW w:w="970" w:type="dxa"/>
          </w:tcPr>
          <w:p w14:paraId="2BEC9565" w14:textId="77777777" w:rsidR="00812636" w:rsidRPr="00D70A12" w:rsidRDefault="00812636" w:rsidP="000732DC">
            <w:pPr>
              <w:rPr>
                <w:rFonts w:cs="Arial"/>
              </w:rPr>
            </w:pPr>
            <w:r w:rsidRPr="00D70A12">
              <w:rPr>
                <w:rFonts w:cs="Arial"/>
              </w:rPr>
              <w:t>2020</w:t>
            </w:r>
          </w:p>
        </w:tc>
        <w:tc>
          <w:tcPr>
            <w:tcW w:w="1394" w:type="dxa"/>
          </w:tcPr>
          <w:p w14:paraId="2E2C0029" w14:textId="77777777" w:rsidR="00812636" w:rsidRPr="00D70A12" w:rsidRDefault="00812636" w:rsidP="000732DC">
            <w:pPr>
              <w:rPr>
                <w:rFonts w:cs="Arial"/>
              </w:rPr>
            </w:pPr>
            <w:r>
              <w:rPr>
                <w:rFonts w:cs="Arial"/>
              </w:rPr>
              <w:t>3</w:t>
            </w:r>
            <w:r>
              <w:t>30</w:t>
            </w:r>
          </w:p>
        </w:tc>
        <w:tc>
          <w:tcPr>
            <w:tcW w:w="1601" w:type="dxa"/>
          </w:tcPr>
          <w:p w14:paraId="690EEEC6" w14:textId="77777777" w:rsidR="00812636" w:rsidRPr="003470D7" w:rsidRDefault="00812636" w:rsidP="000732DC">
            <w:pPr>
              <w:ind w:left="-73"/>
              <w:rPr>
                <w:rFonts w:eastAsia="Times New Roman" w:cs="Arial"/>
              </w:rPr>
            </w:pPr>
            <w:r w:rsidRPr="003470D7">
              <w:rPr>
                <w:rFonts w:eastAsia="Times New Roman" w:cs="Arial"/>
              </w:rPr>
              <w:t xml:space="preserve">7.10 </w:t>
            </w:r>
            <w:proofErr w:type="spellStart"/>
            <w:r w:rsidRPr="003470D7">
              <w:rPr>
                <w:rFonts w:eastAsia="Times New Roman" w:cs="Arial"/>
              </w:rPr>
              <w:t>тэрбум</w:t>
            </w:r>
            <w:proofErr w:type="spellEnd"/>
            <w:r w:rsidRPr="003470D7">
              <w:rPr>
                <w:rFonts w:eastAsia="Times New Roman" w:cs="Arial"/>
              </w:rPr>
              <w:t xml:space="preserve"> </w:t>
            </w:r>
            <w:proofErr w:type="spellStart"/>
            <w:r w:rsidRPr="003470D7">
              <w:rPr>
                <w:rFonts w:eastAsia="Times New Roman" w:cs="Arial"/>
              </w:rPr>
              <w:t>төгрөг</w:t>
            </w:r>
            <w:proofErr w:type="spellEnd"/>
          </w:p>
          <w:p w14:paraId="7CEAFF83" w14:textId="77777777" w:rsidR="00812636" w:rsidRPr="003470D7" w:rsidRDefault="00812636" w:rsidP="000732DC">
            <w:pPr>
              <w:ind w:left="-73"/>
              <w:rPr>
                <w:rFonts w:cs="Arial"/>
              </w:rPr>
            </w:pPr>
          </w:p>
        </w:tc>
        <w:tc>
          <w:tcPr>
            <w:tcW w:w="4673" w:type="dxa"/>
          </w:tcPr>
          <w:p w14:paraId="5E593FC5" w14:textId="77777777" w:rsidR="00812636" w:rsidRPr="00D70A12" w:rsidRDefault="00812636" w:rsidP="000732DC">
            <w:pPr>
              <w:rPr>
                <w:rFonts w:cs="Arial"/>
              </w:rPr>
            </w:pPr>
            <w:proofErr w:type="spellStart"/>
            <w:r>
              <w:rPr>
                <w:rStyle w:val="yadgie"/>
                <w:rFonts w:cs="Arial"/>
              </w:rPr>
              <w:t>Засгийн</w:t>
            </w:r>
            <w:proofErr w:type="spellEnd"/>
            <w:r>
              <w:rPr>
                <w:rStyle w:val="yadgie"/>
                <w:rFonts w:cs="Arial"/>
              </w:rPr>
              <w:t xml:space="preserve"> </w:t>
            </w:r>
            <w:proofErr w:type="spellStart"/>
            <w:r>
              <w:rPr>
                <w:rStyle w:val="yadgie"/>
                <w:rFonts w:cs="Arial"/>
              </w:rPr>
              <w:t>газрын</w:t>
            </w:r>
            <w:proofErr w:type="spellEnd"/>
            <w:r>
              <w:rPr>
                <w:rStyle w:val="yadgie"/>
                <w:rFonts w:cs="Arial"/>
              </w:rPr>
              <w:t xml:space="preserve"> </w:t>
            </w:r>
            <w:proofErr w:type="spellStart"/>
            <w:r>
              <w:rPr>
                <w:rStyle w:val="yadgie"/>
                <w:rFonts w:cs="Arial"/>
              </w:rPr>
              <w:t>тогтоолоор</w:t>
            </w:r>
            <w:proofErr w:type="spellEnd"/>
            <w:r>
              <w:rPr>
                <w:rStyle w:val="yadgie"/>
                <w:rFonts w:cs="Arial"/>
              </w:rPr>
              <w:t xml:space="preserve"> </w:t>
            </w:r>
            <w:proofErr w:type="spellStart"/>
            <w:r>
              <w:rPr>
                <w:rStyle w:val="yadgie"/>
                <w:rFonts w:cs="Arial"/>
              </w:rPr>
              <w:t>соёлын</w:t>
            </w:r>
            <w:proofErr w:type="spellEnd"/>
            <w:r>
              <w:rPr>
                <w:rStyle w:val="yadgie"/>
                <w:rFonts w:cs="Arial"/>
              </w:rPr>
              <w:t xml:space="preserve"> </w:t>
            </w:r>
            <w:proofErr w:type="spellStart"/>
            <w:r>
              <w:rPr>
                <w:rStyle w:val="yadgie"/>
                <w:rFonts w:cs="Arial"/>
              </w:rPr>
              <w:t>болон</w:t>
            </w:r>
            <w:proofErr w:type="spellEnd"/>
            <w:r>
              <w:rPr>
                <w:rStyle w:val="yadgie"/>
                <w:rFonts w:cs="Arial"/>
              </w:rPr>
              <w:t xml:space="preserve"> </w:t>
            </w:r>
            <w:proofErr w:type="spellStart"/>
            <w:r>
              <w:rPr>
                <w:rStyle w:val="yadgie"/>
                <w:rFonts w:cs="Arial"/>
              </w:rPr>
              <w:t>тусгай</w:t>
            </w:r>
            <w:proofErr w:type="spellEnd"/>
            <w:r>
              <w:rPr>
                <w:rStyle w:val="yadgie"/>
                <w:rFonts w:cs="Arial"/>
              </w:rPr>
              <w:t xml:space="preserve"> </w:t>
            </w:r>
            <w:proofErr w:type="spellStart"/>
            <w:r>
              <w:rPr>
                <w:rStyle w:val="yadgie"/>
                <w:rFonts w:cs="Arial"/>
              </w:rPr>
              <w:t>зориулалтаар</w:t>
            </w:r>
            <w:proofErr w:type="spellEnd"/>
            <w:r>
              <w:rPr>
                <w:rStyle w:val="yadgie"/>
                <w:rFonts w:cs="Arial"/>
              </w:rPr>
              <w:t xml:space="preserve"> </w:t>
            </w:r>
            <w:proofErr w:type="spellStart"/>
            <w:r>
              <w:rPr>
                <w:rStyle w:val="yadgie"/>
                <w:rFonts w:cs="Arial"/>
              </w:rPr>
              <w:t>гаргах</w:t>
            </w:r>
            <w:proofErr w:type="spellEnd"/>
            <w:r>
              <w:rPr>
                <w:rStyle w:val="yadgie"/>
                <w:rFonts w:cs="Arial"/>
              </w:rPr>
              <w:t xml:space="preserve"> </w:t>
            </w:r>
            <w:proofErr w:type="spellStart"/>
            <w:r>
              <w:rPr>
                <w:rStyle w:val="yadgie"/>
                <w:rFonts w:cs="Arial"/>
              </w:rPr>
              <w:t>хязгаарыг</w:t>
            </w:r>
            <w:proofErr w:type="spellEnd"/>
            <w:r>
              <w:rPr>
                <w:rStyle w:val="yadgie"/>
                <w:rFonts w:cs="Arial"/>
              </w:rPr>
              <w:t xml:space="preserve"> </w:t>
            </w:r>
            <w:proofErr w:type="spellStart"/>
            <w:r>
              <w:rPr>
                <w:rStyle w:val="yadgie"/>
                <w:rFonts w:cs="Arial"/>
              </w:rPr>
              <w:t>заасан</w:t>
            </w:r>
            <w:proofErr w:type="spellEnd"/>
          </w:p>
        </w:tc>
      </w:tr>
      <w:tr w:rsidR="00812636" w:rsidRPr="00D70A12" w14:paraId="66E33535" w14:textId="77777777" w:rsidTr="000732DC">
        <w:tc>
          <w:tcPr>
            <w:tcW w:w="708" w:type="dxa"/>
          </w:tcPr>
          <w:p w14:paraId="3FBCB896" w14:textId="77777777" w:rsidR="00812636" w:rsidRPr="00D70A12" w:rsidRDefault="00812636" w:rsidP="000732DC">
            <w:pPr>
              <w:rPr>
                <w:rFonts w:cs="Arial"/>
              </w:rPr>
            </w:pPr>
            <w:r w:rsidRPr="00D70A12">
              <w:rPr>
                <w:rFonts w:cs="Arial"/>
              </w:rPr>
              <w:t>8</w:t>
            </w:r>
          </w:p>
        </w:tc>
        <w:tc>
          <w:tcPr>
            <w:tcW w:w="970" w:type="dxa"/>
          </w:tcPr>
          <w:p w14:paraId="46022DFB" w14:textId="77777777" w:rsidR="00812636" w:rsidRPr="00D70A12" w:rsidRDefault="00812636" w:rsidP="000732DC">
            <w:pPr>
              <w:rPr>
                <w:rFonts w:cs="Arial"/>
              </w:rPr>
            </w:pPr>
            <w:r w:rsidRPr="00D70A12">
              <w:rPr>
                <w:rFonts w:cs="Arial"/>
              </w:rPr>
              <w:t>2019</w:t>
            </w:r>
          </w:p>
        </w:tc>
        <w:tc>
          <w:tcPr>
            <w:tcW w:w="1394" w:type="dxa"/>
          </w:tcPr>
          <w:p w14:paraId="5CAAC7B4" w14:textId="77777777" w:rsidR="00812636" w:rsidRPr="00D70A12" w:rsidRDefault="00812636" w:rsidP="000732DC">
            <w:pPr>
              <w:rPr>
                <w:rFonts w:cs="Arial"/>
              </w:rPr>
            </w:pPr>
            <w:r>
              <w:rPr>
                <w:rFonts w:cs="Arial"/>
              </w:rPr>
              <w:t>3</w:t>
            </w:r>
            <w:r>
              <w:t>50</w:t>
            </w:r>
          </w:p>
        </w:tc>
        <w:tc>
          <w:tcPr>
            <w:tcW w:w="1601" w:type="dxa"/>
          </w:tcPr>
          <w:p w14:paraId="1EBC3636" w14:textId="77777777" w:rsidR="00812636" w:rsidRPr="003470D7" w:rsidRDefault="00812636" w:rsidP="000732DC">
            <w:pPr>
              <w:ind w:left="-73"/>
              <w:rPr>
                <w:rFonts w:cs="Arial"/>
              </w:rPr>
            </w:pPr>
            <w:r w:rsidRPr="003470D7">
              <w:rPr>
                <w:rFonts w:eastAsia="Times New Roman" w:cs="Arial"/>
              </w:rPr>
              <w:t xml:space="preserve">7.50 </w:t>
            </w:r>
            <w:proofErr w:type="spellStart"/>
            <w:r w:rsidRPr="003470D7">
              <w:rPr>
                <w:rFonts w:eastAsia="Times New Roman" w:cs="Arial"/>
              </w:rPr>
              <w:t>тэрбум</w:t>
            </w:r>
            <w:proofErr w:type="spellEnd"/>
            <w:r w:rsidRPr="003470D7">
              <w:rPr>
                <w:rFonts w:eastAsia="Times New Roman" w:cs="Arial"/>
              </w:rPr>
              <w:t xml:space="preserve"> </w:t>
            </w:r>
            <w:proofErr w:type="spellStart"/>
            <w:r w:rsidRPr="003470D7">
              <w:rPr>
                <w:rFonts w:eastAsia="Times New Roman" w:cs="Arial"/>
              </w:rPr>
              <w:t>төгрөг</w:t>
            </w:r>
            <w:proofErr w:type="spellEnd"/>
          </w:p>
        </w:tc>
        <w:tc>
          <w:tcPr>
            <w:tcW w:w="4673" w:type="dxa"/>
          </w:tcPr>
          <w:p w14:paraId="357865B9" w14:textId="77777777" w:rsidR="00812636" w:rsidRPr="00D70A12" w:rsidRDefault="00812636" w:rsidP="000732DC">
            <w:pPr>
              <w:rPr>
                <w:rFonts w:cs="Arial"/>
              </w:rPr>
            </w:pPr>
            <w:r>
              <w:rPr>
                <w:rStyle w:val="yadgie"/>
                <w:rFonts w:cs="Arial"/>
              </w:rPr>
              <w:t xml:space="preserve">БОАЖЯ </w:t>
            </w:r>
            <w:proofErr w:type="spellStart"/>
            <w:r>
              <w:rPr>
                <w:rStyle w:val="yadgie"/>
                <w:rFonts w:cs="Arial"/>
              </w:rPr>
              <w:t>болон</w:t>
            </w:r>
            <w:proofErr w:type="spellEnd"/>
            <w:r>
              <w:rPr>
                <w:rStyle w:val="yadgie"/>
                <w:rFonts w:cs="Arial"/>
              </w:rPr>
              <w:t xml:space="preserve"> </w:t>
            </w:r>
            <w:proofErr w:type="spellStart"/>
            <w:r>
              <w:rPr>
                <w:rStyle w:val="yadgie"/>
                <w:rFonts w:cs="Arial"/>
              </w:rPr>
              <w:t>Арабын</w:t>
            </w:r>
            <w:proofErr w:type="spellEnd"/>
            <w:r>
              <w:rPr>
                <w:rStyle w:val="yadgie"/>
                <w:rFonts w:cs="Arial"/>
              </w:rPr>
              <w:t xml:space="preserve"> </w:t>
            </w:r>
            <w:proofErr w:type="spellStart"/>
            <w:r>
              <w:rPr>
                <w:rStyle w:val="yadgie"/>
                <w:rFonts w:cs="Arial"/>
              </w:rPr>
              <w:t>байгаль</w:t>
            </w:r>
            <w:proofErr w:type="spellEnd"/>
            <w:r>
              <w:rPr>
                <w:rStyle w:val="yadgie"/>
                <w:rFonts w:cs="Arial"/>
              </w:rPr>
              <w:t xml:space="preserve"> </w:t>
            </w:r>
            <w:proofErr w:type="spellStart"/>
            <w:r>
              <w:rPr>
                <w:rStyle w:val="yadgie"/>
                <w:rFonts w:cs="Arial"/>
              </w:rPr>
              <w:t>хамгаалах</w:t>
            </w:r>
            <w:proofErr w:type="spellEnd"/>
            <w:r>
              <w:rPr>
                <w:rStyle w:val="yadgie"/>
                <w:rFonts w:cs="Arial"/>
              </w:rPr>
              <w:t xml:space="preserve"> </w:t>
            </w:r>
            <w:proofErr w:type="spellStart"/>
            <w:r>
              <w:rPr>
                <w:rStyle w:val="yadgie"/>
                <w:rFonts w:cs="Arial"/>
              </w:rPr>
              <w:t>сангийн</w:t>
            </w:r>
            <w:proofErr w:type="spellEnd"/>
            <w:r>
              <w:rPr>
                <w:rStyle w:val="yadgie"/>
                <w:rFonts w:cs="Arial"/>
              </w:rPr>
              <w:t xml:space="preserve"> </w:t>
            </w:r>
            <w:proofErr w:type="spellStart"/>
            <w:r>
              <w:rPr>
                <w:rStyle w:val="yadgie"/>
                <w:rFonts w:cs="Arial"/>
              </w:rPr>
              <w:t>хамтарсан</w:t>
            </w:r>
            <w:proofErr w:type="spellEnd"/>
            <w:r>
              <w:rPr>
                <w:rStyle w:val="yadgie"/>
                <w:rFonts w:cs="Arial"/>
              </w:rPr>
              <w:t xml:space="preserve"> </w:t>
            </w:r>
            <w:proofErr w:type="spellStart"/>
            <w:r>
              <w:rPr>
                <w:rStyle w:val="yadgie"/>
                <w:rFonts w:cs="Arial"/>
              </w:rPr>
              <w:t>төслийн</w:t>
            </w:r>
            <w:proofErr w:type="spellEnd"/>
            <w:r>
              <w:rPr>
                <w:rStyle w:val="yadgie"/>
                <w:rFonts w:cs="Arial"/>
              </w:rPr>
              <w:t xml:space="preserve"> </w:t>
            </w:r>
            <w:proofErr w:type="spellStart"/>
            <w:r>
              <w:rPr>
                <w:rStyle w:val="yadgie"/>
                <w:rFonts w:cs="Arial"/>
              </w:rPr>
              <w:t>хүрээнд</w:t>
            </w:r>
            <w:proofErr w:type="spellEnd"/>
            <w:r>
              <w:rPr>
                <w:rStyle w:val="yadgie"/>
                <w:rFonts w:cs="Arial"/>
              </w:rPr>
              <w:t xml:space="preserve"> </w:t>
            </w:r>
            <w:proofErr w:type="spellStart"/>
            <w:r>
              <w:rPr>
                <w:rStyle w:val="yadgie"/>
                <w:rFonts w:cs="Arial"/>
              </w:rPr>
              <w:t>зөвшөөрөгдсөн</w:t>
            </w:r>
            <w:proofErr w:type="spellEnd"/>
            <w:r>
              <w:rPr>
                <w:rStyle w:val="yadgie"/>
                <w:rFonts w:cs="Arial"/>
              </w:rPr>
              <w:t xml:space="preserve"> </w:t>
            </w:r>
            <w:proofErr w:type="spellStart"/>
            <w:r>
              <w:rPr>
                <w:rStyle w:val="yadgie"/>
                <w:rFonts w:cs="Arial"/>
              </w:rPr>
              <w:t>квот</w:t>
            </w:r>
            <w:proofErr w:type="spellEnd"/>
            <w:r>
              <w:rPr>
                <w:rStyle w:val="yadgie"/>
                <w:rFonts w:cs="Arial"/>
              </w:rPr>
              <w:t xml:space="preserve">. </w:t>
            </w:r>
          </w:p>
        </w:tc>
      </w:tr>
      <w:tr w:rsidR="00812636" w:rsidRPr="00D70A12" w14:paraId="3EBB2182" w14:textId="77777777" w:rsidTr="000732DC">
        <w:tc>
          <w:tcPr>
            <w:tcW w:w="708" w:type="dxa"/>
          </w:tcPr>
          <w:p w14:paraId="357D2BA4" w14:textId="77777777" w:rsidR="00812636" w:rsidRPr="00D70A12" w:rsidRDefault="00812636" w:rsidP="000732DC">
            <w:pPr>
              <w:rPr>
                <w:rFonts w:cs="Arial"/>
              </w:rPr>
            </w:pPr>
            <w:r w:rsidRPr="00D70A12">
              <w:rPr>
                <w:rFonts w:cs="Arial"/>
              </w:rPr>
              <w:t>9</w:t>
            </w:r>
          </w:p>
        </w:tc>
        <w:tc>
          <w:tcPr>
            <w:tcW w:w="970" w:type="dxa"/>
          </w:tcPr>
          <w:p w14:paraId="1DFFEFF2" w14:textId="77777777" w:rsidR="00812636" w:rsidRPr="00D70A12" w:rsidRDefault="00812636" w:rsidP="000732DC">
            <w:pPr>
              <w:rPr>
                <w:rFonts w:cs="Arial"/>
              </w:rPr>
            </w:pPr>
            <w:r w:rsidRPr="00D70A12">
              <w:rPr>
                <w:rFonts w:cs="Arial"/>
              </w:rPr>
              <w:t>2018</w:t>
            </w:r>
          </w:p>
        </w:tc>
        <w:tc>
          <w:tcPr>
            <w:tcW w:w="1394" w:type="dxa"/>
          </w:tcPr>
          <w:p w14:paraId="7EA4E7AF" w14:textId="77777777" w:rsidR="00812636" w:rsidRPr="00D70A12" w:rsidRDefault="00812636" w:rsidP="000732DC">
            <w:pPr>
              <w:rPr>
                <w:rFonts w:cs="Arial"/>
              </w:rPr>
            </w:pPr>
            <w:r>
              <w:rPr>
                <w:rFonts w:cs="Arial"/>
              </w:rPr>
              <w:t>3</w:t>
            </w:r>
            <w:r>
              <w:t>20</w:t>
            </w:r>
          </w:p>
        </w:tc>
        <w:tc>
          <w:tcPr>
            <w:tcW w:w="1601" w:type="dxa"/>
          </w:tcPr>
          <w:p w14:paraId="17591D70" w14:textId="77777777" w:rsidR="00812636" w:rsidRPr="003470D7" w:rsidRDefault="00812636" w:rsidP="000732DC">
            <w:pPr>
              <w:ind w:left="-73"/>
              <w:rPr>
                <w:rFonts w:eastAsia="Times New Roman" w:cs="Arial"/>
              </w:rPr>
            </w:pPr>
            <w:r w:rsidRPr="003470D7">
              <w:rPr>
                <w:rFonts w:eastAsia="Times New Roman" w:cs="Arial"/>
              </w:rPr>
              <w:t xml:space="preserve">6.80 </w:t>
            </w:r>
            <w:proofErr w:type="spellStart"/>
            <w:r w:rsidRPr="003470D7">
              <w:rPr>
                <w:rFonts w:eastAsia="Times New Roman" w:cs="Arial"/>
              </w:rPr>
              <w:t>тэрбум</w:t>
            </w:r>
            <w:proofErr w:type="spellEnd"/>
            <w:r w:rsidRPr="003470D7">
              <w:rPr>
                <w:rFonts w:eastAsia="Times New Roman" w:cs="Arial"/>
              </w:rPr>
              <w:t xml:space="preserve"> </w:t>
            </w:r>
            <w:proofErr w:type="spellStart"/>
            <w:r w:rsidRPr="003470D7">
              <w:rPr>
                <w:rFonts w:eastAsia="Times New Roman" w:cs="Arial"/>
              </w:rPr>
              <w:t>төгрөг</w:t>
            </w:r>
            <w:proofErr w:type="spellEnd"/>
          </w:p>
          <w:p w14:paraId="50CB04B7" w14:textId="77777777" w:rsidR="00812636" w:rsidRPr="003470D7" w:rsidRDefault="00812636" w:rsidP="000732DC">
            <w:pPr>
              <w:ind w:left="-73"/>
              <w:rPr>
                <w:rFonts w:cs="Arial"/>
              </w:rPr>
            </w:pPr>
          </w:p>
        </w:tc>
        <w:tc>
          <w:tcPr>
            <w:tcW w:w="4673" w:type="dxa"/>
          </w:tcPr>
          <w:p w14:paraId="1780AEB5" w14:textId="77777777" w:rsidR="00812636" w:rsidRPr="00D70A12" w:rsidRDefault="00812636" w:rsidP="000732DC">
            <w:pPr>
              <w:rPr>
                <w:rFonts w:cs="Arial"/>
              </w:rPr>
            </w:pPr>
            <w:proofErr w:type="spellStart"/>
            <w:r>
              <w:rPr>
                <w:rStyle w:val="yadgie"/>
                <w:rFonts w:cs="Arial"/>
              </w:rPr>
              <w:t>Улсын</w:t>
            </w:r>
            <w:proofErr w:type="spellEnd"/>
            <w:r>
              <w:rPr>
                <w:rStyle w:val="yadgie"/>
                <w:rFonts w:cs="Arial"/>
              </w:rPr>
              <w:t xml:space="preserve"> </w:t>
            </w:r>
            <w:proofErr w:type="spellStart"/>
            <w:r>
              <w:rPr>
                <w:rStyle w:val="yadgie"/>
                <w:rFonts w:cs="Arial"/>
              </w:rPr>
              <w:t>төсөвт</w:t>
            </w:r>
            <w:proofErr w:type="spellEnd"/>
            <w:r>
              <w:rPr>
                <w:rStyle w:val="yadgie"/>
                <w:rFonts w:cs="Arial"/>
              </w:rPr>
              <w:t xml:space="preserve"> </w:t>
            </w:r>
            <w:proofErr w:type="spellStart"/>
            <w:r>
              <w:rPr>
                <w:rStyle w:val="yadgie"/>
                <w:rFonts w:cs="Arial"/>
              </w:rPr>
              <w:t>нөөц</w:t>
            </w:r>
            <w:proofErr w:type="spellEnd"/>
            <w:r>
              <w:rPr>
                <w:rStyle w:val="yadgie"/>
                <w:rFonts w:cs="Arial"/>
              </w:rPr>
              <w:t xml:space="preserve"> </w:t>
            </w:r>
            <w:proofErr w:type="spellStart"/>
            <w:r>
              <w:rPr>
                <w:rStyle w:val="yadgie"/>
                <w:rFonts w:cs="Arial"/>
              </w:rPr>
              <w:t>ашигласны</w:t>
            </w:r>
            <w:proofErr w:type="spellEnd"/>
            <w:r>
              <w:rPr>
                <w:rStyle w:val="yadgie"/>
                <w:rFonts w:cs="Arial"/>
              </w:rPr>
              <w:t xml:space="preserve"> </w:t>
            </w:r>
            <w:proofErr w:type="spellStart"/>
            <w:r>
              <w:rPr>
                <w:rStyle w:val="yadgie"/>
                <w:rFonts w:cs="Arial"/>
              </w:rPr>
              <w:t>төлбөр</w:t>
            </w:r>
            <w:proofErr w:type="spellEnd"/>
            <w:r>
              <w:rPr>
                <w:rStyle w:val="yadgie"/>
                <w:rFonts w:cs="Arial"/>
              </w:rPr>
              <w:t xml:space="preserve"> </w:t>
            </w:r>
            <w:proofErr w:type="spellStart"/>
            <w:r>
              <w:rPr>
                <w:rStyle w:val="yadgie"/>
                <w:rFonts w:cs="Arial"/>
              </w:rPr>
              <w:t>төвлөрүүлэх</w:t>
            </w:r>
            <w:proofErr w:type="spellEnd"/>
            <w:r>
              <w:rPr>
                <w:rStyle w:val="yadgie"/>
                <w:rFonts w:cs="Arial"/>
              </w:rPr>
              <w:t xml:space="preserve"> </w:t>
            </w:r>
            <w:proofErr w:type="spellStart"/>
            <w:r>
              <w:rPr>
                <w:rStyle w:val="yadgie"/>
                <w:rFonts w:cs="Arial"/>
              </w:rPr>
              <w:t>зорилгоор</w:t>
            </w:r>
            <w:proofErr w:type="spellEnd"/>
            <w:r>
              <w:rPr>
                <w:rStyle w:val="yadgie"/>
                <w:rFonts w:cs="Arial"/>
              </w:rPr>
              <w:t xml:space="preserve"> </w:t>
            </w:r>
            <w:proofErr w:type="spellStart"/>
            <w:r>
              <w:rPr>
                <w:rStyle w:val="yadgie"/>
                <w:rFonts w:cs="Arial"/>
              </w:rPr>
              <w:t>баталсан</w:t>
            </w:r>
            <w:proofErr w:type="spellEnd"/>
            <w:r>
              <w:rPr>
                <w:rStyle w:val="yadgie"/>
                <w:rFonts w:cs="Arial"/>
              </w:rPr>
              <w:t xml:space="preserve"> </w:t>
            </w:r>
            <w:proofErr w:type="spellStart"/>
            <w:r>
              <w:rPr>
                <w:rStyle w:val="yadgie"/>
                <w:rFonts w:cs="Arial"/>
              </w:rPr>
              <w:t>квот</w:t>
            </w:r>
            <w:proofErr w:type="spellEnd"/>
            <w:r>
              <w:rPr>
                <w:rStyle w:val="yadgie"/>
                <w:rFonts w:cs="Arial"/>
              </w:rPr>
              <w:t xml:space="preserve">. </w:t>
            </w:r>
            <w:proofErr w:type="spellStart"/>
            <w:r>
              <w:rPr>
                <w:rStyle w:val="yadgie"/>
                <w:rFonts w:cs="Arial"/>
              </w:rPr>
              <w:t>Засгийн</w:t>
            </w:r>
            <w:proofErr w:type="spellEnd"/>
            <w:r>
              <w:rPr>
                <w:rStyle w:val="yadgie"/>
                <w:rFonts w:cs="Arial"/>
              </w:rPr>
              <w:t xml:space="preserve"> </w:t>
            </w:r>
            <w:proofErr w:type="spellStart"/>
            <w:r>
              <w:rPr>
                <w:rStyle w:val="yadgie"/>
                <w:rFonts w:cs="Arial"/>
              </w:rPr>
              <w:t>газрын</w:t>
            </w:r>
            <w:proofErr w:type="spellEnd"/>
            <w:r>
              <w:rPr>
                <w:rStyle w:val="yadgie"/>
                <w:rFonts w:cs="Arial"/>
              </w:rPr>
              <w:t xml:space="preserve"> </w:t>
            </w:r>
            <w:proofErr w:type="spellStart"/>
            <w:r>
              <w:rPr>
                <w:rStyle w:val="yadgie"/>
                <w:rFonts w:cs="Arial"/>
              </w:rPr>
              <w:t>хаалттай</w:t>
            </w:r>
            <w:proofErr w:type="spellEnd"/>
            <w:r>
              <w:rPr>
                <w:rStyle w:val="yadgie"/>
                <w:rFonts w:cs="Arial"/>
              </w:rPr>
              <w:t xml:space="preserve"> </w:t>
            </w:r>
            <w:proofErr w:type="spellStart"/>
            <w:r>
              <w:rPr>
                <w:rStyle w:val="yadgie"/>
                <w:rFonts w:cs="Arial"/>
              </w:rPr>
              <w:t>шийдэрээр</w:t>
            </w:r>
            <w:proofErr w:type="spellEnd"/>
          </w:p>
        </w:tc>
      </w:tr>
      <w:tr w:rsidR="00812636" w:rsidRPr="00D70A12" w14:paraId="5981110D" w14:textId="77777777" w:rsidTr="000732DC">
        <w:tc>
          <w:tcPr>
            <w:tcW w:w="708" w:type="dxa"/>
          </w:tcPr>
          <w:p w14:paraId="2C014435" w14:textId="77777777" w:rsidR="00812636" w:rsidRPr="00D70A12" w:rsidRDefault="00812636" w:rsidP="000732DC">
            <w:pPr>
              <w:rPr>
                <w:rFonts w:cs="Arial"/>
              </w:rPr>
            </w:pPr>
            <w:r w:rsidRPr="00D70A12">
              <w:rPr>
                <w:rFonts w:cs="Arial"/>
              </w:rPr>
              <w:t>10</w:t>
            </w:r>
          </w:p>
        </w:tc>
        <w:tc>
          <w:tcPr>
            <w:tcW w:w="970" w:type="dxa"/>
          </w:tcPr>
          <w:p w14:paraId="47A25FC6" w14:textId="77777777" w:rsidR="00812636" w:rsidRPr="00D70A12" w:rsidRDefault="00812636" w:rsidP="000732DC">
            <w:pPr>
              <w:rPr>
                <w:rFonts w:cs="Arial"/>
              </w:rPr>
            </w:pPr>
            <w:r w:rsidRPr="00D70A12">
              <w:rPr>
                <w:rFonts w:cs="Arial"/>
              </w:rPr>
              <w:t>2017</w:t>
            </w:r>
          </w:p>
        </w:tc>
        <w:tc>
          <w:tcPr>
            <w:tcW w:w="1394" w:type="dxa"/>
          </w:tcPr>
          <w:p w14:paraId="3B410373" w14:textId="77777777" w:rsidR="00812636" w:rsidRPr="00D70A12" w:rsidRDefault="00812636" w:rsidP="000732DC">
            <w:pPr>
              <w:rPr>
                <w:rFonts w:cs="Arial"/>
              </w:rPr>
            </w:pPr>
            <w:r>
              <w:rPr>
                <w:rFonts w:cs="Arial"/>
              </w:rPr>
              <w:t>3</w:t>
            </w:r>
            <w:r>
              <w:t>00</w:t>
            </w:r>
          </w:p>
        </w:tc>
        <w:tc>
          <w:tcPr>
            <w:tcW w:w="1601" w:type="dxa"/>
          </w:tcPr>
          <w:p w14:paraId="482E286C" w14:textId="77777777" w:rsidR="00812636" w:rsidRPr="003470D7" w:rsidRDefault="00812636" w:rsidP="000732DC">
            <w:pPr>
              <w:ind w:left="-73"/>
              <w:rPr>
                <w:rFonts w:cs="Arial"/>
              </w:rPr>
            </w:pPr>
            <w:r w:rsidRPr="003470D7">
              <w:rPr>
                <w:rFonts w:eastAsia="Times New Roman" w:cs="Arial"/>
              </w:rPr>
              <w:t xml:space="preserve">6.50 </w:t>
            </w:r>
            <w:proofErr w:type="spellStart"/>
            <w:r w:rsidRPr="003470D7">
              <w:rPr>
                <w:rFonts w:eastAsia="Times New Roman" w:cs="Arial"/>
              </w:rPr>
              <w:t>тэрбум</w:t>
            </w:r>
            <w:proofErr w:type="spellEnd"/>
            <w:r w:rsidRPr="003470D7">
              <w:rPr>
                <w:rFonts w:eastAsia="Times New Roman" w:cs="Arial"/>
              </w:rPr>
              <w:t xml:space="preserve"> </w:t>
            </w:r>
            <w:proofErr w:type="spellStart"/>
            <w:r w:rsidRPr="003470D7">
              <w:rPr>
                <w:rFonts w:eastAsia="Times New Roman" w:cs="Arial"/>
              </w:rPr>
              <w:t>төгрөг</w:t>
            </w:r>
            <w:proofErr w:type="spellEnd"/>
          </w:p>
        </w:tc>
        <w:tc>
          <w:tcPr>
            <w:tcW w:w="4673" w:type="dxa"/>
          </w:tcPr>
          <w:p w14:paraId="2DD18250" w14:textId="77777777" w:rsidR="00812636" w:rsidRPr="00D70A12" w:rsidRDefault="00812636" w:rsidP="000732DC">
            <w:pPr>
              <w:rPr>
                <w:rFonts w:cs="Arial"/>
              </w:rPr>
            </w:pPr>
            <w:proofErr w:type="spellStart"/>
            <w:r>
              <w:rPr>
                <w:rStyle w:val="yadgie"/>
                <w:rFonts w:cs="Arial"/>
              </w:rPr>
              <w:t>Засгийн</w:t>
            </w:r>
            <w:proofErr w:type="spellEnd"/>
            <w:r>
              <w:rPr>
                <w:rStyle w:val="yadgie"/>
                <w:rFonts w:cs="Arial"/>
              </w:rPr>
              <w:t xml:space="preserve"> </w:t>
            </w:r>
            <w:proofErr w:type="spellStart"/>
            <w:r>
              <w:rPr>
                <w:rStyle w:val="yadgie"/>
                <w:rFonts w:cs="Arial"/>
              </w:rPr>
              <w:t>газраас</w:t>
            </w:r>
            <w:proofErr w:type="spellEnd"/>
            <w:r>
              <w:rPr>
                <w:rStyle w:val="yadgie"/>
                <w:rFonts w:cs="Arial"/>
              </w:rPr>
              <w:t xml:space="preserve"> </w:t>
            </w:r>
            <w:proofErr w:type="spellStart"/>
            <w:r>
              <w:rPr>
                <w:rStyle w:val="yadgie"/>
                <w:rFonts w:cs="Arial"/>
              </w:rPr>
              <w:t>идлэг</w:t>
            </w:r>
            <w:proofErr w:type="spellEnd"/>
            <w:r>
              <w:rPr>
                <w:rStyle w:val="yadgie"/>
                <w:rFonts w:cs="Arial"/>
              </w:rPr>
              <w:t xml:space="preserve"> </w:t>
            </w:r>
            <w:proofErr w:type="spellStart"/>
            <w:r>
              <w:rPr>
                <w:rStyle w:val="yadgie"/>
                <w:rFonts w:cs="Arial"/>
              </w:rPr>
              <w:t>шонхорын</w:t>
            </w:r>
            <w:proofErr w:type="spellEnd"/>
            <w:r>
              <w:rPr>
                <w:rStyle w:val="yadgie"/>
                <w:rFonts w:cs="Arial"/>
              </w:rPr>
              <w:t xml:space="preserve"> </w:t>
            </w:r>
            <w:proofErr w:type="spellStart"/>
            <w:r>
              <w:rPr>
                <w:rStyle w:val="yadgie"/>
                <w:rFonts w:cs="Arial"/>
              </w:rPr>
              <w:t>тархац</w:t>
            </w:r>
            <w:proofErr w:type="spellEnd"/>
            <w:r>
              <w:rPr>
                <w:rStyle w:val="yadgie"/>
                <w:rFonts w:cs="Arial"/>
              </w:rPr>
              <w:t xml:space="preserve"> </w:t>
            </w:r>
            <w:proofErr w:type="spellStart"/>
            <w:r>
              <w:rPr>
                <w:rStyle w:val="yadgie"/>
                <w:rFonts w:cs="Arial"/>
              </w:rPr>
              <w:t>нутгийн</w:t>
            </w:r>
            <w:proofErr w:type="spellEnd"/>
            <w:r>
              <w:rPr>
                <w:rStyle w:val="yadgie"/>
                <w:rFonts w:cs="Arial"/>
              </w:rPr>
              <w:t xml:space="preserve"> </w:t>
            </w:r>
            <w:proofErr w:type="spellStart"/>
            <w:r>
              <w:rPr>
                <w:rStyle w:val="yadgie"/>
                <w:rFonts w:cs="Arial"/>
              </w:rPr>
              <w:t>судалгаанд</w:t>
            </w:r>
            <w:proofErr w:type="spellEnd"/>
            <w:r>
              <w:rPr>
                <w:rStyle w:val="yadgie"/>
                <w:rFonts w:cs="Arial"/>
              </w:rPr>
              <w:t xml:space="preserve"> </w:t>
            </w:r>
            <w:proofErr w:type="spellStart"/>
            <w:r>
              <w:rPr>
                <w:rStyle w:val="yadgie"/>
                <w:rFonts w:cs="Arial"/>
              </w:rPr>
              <w:t>үндэслэн</w:t>
            </w:r>
            <w:proofErr w:type="spellEnd"/>
            <w:r>
              <w:rPr>
                <w:rStyle w:val="yadgie"/>
                <w:rFonts w:cs="Arial"/>
              </w:rPr>
              <w:t xml:space="preserve"> </w:t>
            </w:r>
            <w:proofErr w:type="spellStart"/>
            <w:r>
              <w:rPr>
                <w:rStyle w:val="yadgie"/>
                <w:rFonts w:cs="Arial"/>
              </w:rPr>
              <w:t>тогтоосон</w:t>
            </w:r>
            <w:proofErr w:type="spellEnd"/>
            <w:r>
              <w:rPr>
                <w:rStyle w:val="yadgie"/>
                <w:rFonts w:cs="Arial"/>
              </w:rPr>
              <w:t xml:space="preserve">. </w:t>
            </w:r>
          </w:p>
        </w:tc>
      </w:tr>
      <w:tr w:rsidR="00812636" w:rsidRPr="00D70A12" w14:paraId="1955DF1E" w14:textId="77777777" w:rsidTr="000732DC">
        <w:tc>
          <w:tcPr>
            <w:tcW w:w="708" w:type="dxa"/>
          </w:tcPr>
          <w:p w14:paraId="4777FF55" w14:textId="77777777" w:rsidR="00812636" w:rsidRPr="00D70A12" w:rsidRDefault="00812636" w:rsidP="000732DC">
            <w:pPr>
              <w:rPr>
                <w:rFonts w:cs="Arial"/>
              </w:rPr>
            </w:pPr>
            <w:r w:rsidRPr="00D70A12">
              <w:rPr>
                <w:rFonts w:cs="Arial"/>
              </w:rPr>
              <w:t>11</w:t>
            </w:r>
          </w:p>
        </w:tc>
        <w:tc>
          <w:tcPr>
            <w:tcW w:w="970" w:type="dxa"/>
          </w:tcPr>
          <w:p w14:paraId="618B3106" w14:textId="77777777" w:rsidR="00812636" w:rsidRPr="00D70A12" w:rsidRDefault="00812636" w:rsidP="000732DC">
            <w:pPr>
              <w:rPr>
                <w:rFonts w:cs="Arial"/>
              </w:rPr>
            </w:pPr>
            <w:r w:rsidRPr="00D70A12">
              <w:rPr>
                <w:rFonts w:cs="Arial"/>
              </w:rPr>
              <w:t>2016</w:t>
            </w:r>
          </w:p>
        </w:tc>
        <w:tc>
          <w:tcPr>
            <w:tcW w:w="1394" w:type="dxa"/>
          </w:tcPr>
          <w:p w14:paraId="33E4A885" w14:textId="77777777" w:rsidR="00812636" w:rsidRPr="00D70A12" w:rsidRDefault="00812636" w:rsidP="000732DC">
            <w:pPr>
              <w:rPr>
                <w:rFonts w:cs="Arial"/>
              </w:rPr>
            </w:pPr>
            <w:r w:rsidRPr="00D70A12">
              <w:rPr>
                <w:rStyle w:val="yadgie"/>
                <w:rFonts w:cs="Arial"/>
                <w:b/>
                <w:bCs/>
              </w:rPr>
              <w:t xml:space="preserve">280 </w:t>
            </w:r>
          </w:p>
        </w:tc>
        <w:tc>
          <w:tcPr>
            <w:tcW w:w="1601" w:type="dxa"/>
          </w:tcPr>
          <w:p w14:paraId="6621BB06" w14:textId="77777777" w:rsidR="00812636" w:rsidRPr="003470D7" w:rsidRDefault="00812636" w:rsidP="000732DC">
            <w:pPr>
              <w:ind w:left="-73"/>
              <w:rPr>
                <w:rFonts w:cs="Arial"/>
              </w:rPr>
            </w:pPr>
            <w:r w:rsidRPr="003470D7">
              <w:rPr>
                <w:rFonts w:eastAsia="Times New Roman" w:cs="Arial"/>
              </w:rPr>
              <w:t xml:space="preserve">6.00 </w:t>
            </w:r>
            <w:proofErr w:type="spellStart"/>
            <w:r w:rsidRPr="003470D7">
              <w:rPr>
                <w:rFonts w:eastAsia="Times New Roman" w:cs="Arial"/>
              </w:rPr>
              <w:t>тэрбум</w:t>
            </w:r>
            <w:proofErr w:type="spellEnd"/>
            <w:r w:rsidRPr="003470D7">
              <w:rPr>
                <w:rFonts w:eastAsia="Times New Roman" w:cs="Arial"/>
              </w:rPr>
              <w:t xml:space="preserve"> </w:t>
            </w:r>
            <w:proofErr w:type="spellStart"/>
            <w:r w:rsidRPr="003470D7">
              <w:rPr>
                <w:rFonts w:eastAsia="Times New Roman" w:cs="Arial"/>
              </w:rPr>
              <w:t>төгрөг</w:t>
            </w:r>
            <w:proofErr w:type="spellEnd"/>
          </w:p>
        </w:tc>
        <w:tc>
          <w:tcPr>
            <w:tcW w:w="4673" w:type="dxa"/>
          </w:tcPr>
          <w:p w14:paraId="3710C4AD" w14:textId="77777777" w:rsidR="00812636" w:rsidRPr="00D70A12" w:rsidRDefault="00812636" w:rsidP="000732DC">
            <w:pPr>
              <w:rPr>
                <w:rFonts w:cs="Arial"/>
              </w:rPr>
            </w:pPr>
            <w:proofErr w:type="spellStart"/>
            <w:r>
              <w:rPr>
                <w:rStyle w:val="yadgie"/>
                <w:rFonts w:cs="Arial"/>
              </w:rPr>
              <w:t>Тухайн</w:t>
            </w:r>
            <w:proofErr w:type="spellEnd"/>
            <w:r>
              <w:rPr>
                <w:rStyle w:val="yadgie"/>
                <w:rFonts w:cs="Arial"/>
              </w:rPr>
              <w:t xml:space="preserve"> </w:t>
            </w:r>
            <w:proofErr w:type="spellStart"/>
            <w:r>
              <w:rPr>
                <w:rStyle w:val="yadgie"/>
                <w:rFonts w:cs="Arial"/>
              </w:rPr>
              <w:t>үед</w:t>
            </w:r>
            <w:proofErr w:type="spellEnd"/>
            <w:r>
              <w:rPr>
                <w:rStyle w:val="yadgie"/>
                <w:rFonts w:cs="Arial"/>
              </w:rPr>
              <w:t xml:space="preserve"> </w:t>
            </w:r>
            <w:proofErr w:type="spellStart"/>
            <w:r>
              <w:rPr>
                <w:rStyle w:val="yadgie"/>
                <w:rFonts w:cs="Arial"/>
              </w:rPr>
              <w:t>арилжааны</w:t>
            </w:r>
            <w:proofErr w:type="spellEnd"/>
            <w:r>
              <w:rPr>
                <w:rStyle w:val="yadgie"/>
                <w:rFonts w:cs="Arial"/>
              </w:rPr>
              <w:t xml:space="preserve"> </w:t>
            </w:r>
            <w:proofErr w:type="spellStart"/>
            <w:r>
              <w:rPr>
                <w:rStyle w:val="yadgie"/>
                <w:rFonts w:cs="Arial"/>
              </w:rPr>
              <w:t>экспортыг</w:t>
            </w:r>
            <w:proofErr w:type="spellEnd"/>
            <w:r>
              <w:rPr>
                <w:rStyle w:val="yadgie"/>
                <w:rFonts w:cs="Arial"/>
              </w:rPr>
              <w:t xml:space="preserve"> </w:t>
            </w:r>
            <w:proofErr w:type="spellStart"/>
            <w:r>
              <w:rPr>
                <w:rStyle w:val="yadgie"/>
                <w:rFonts w:cs="Arial"/>
              </w:rPr>
              <w:t>бүрэн</w:t>
            </w:r>
            <w:proofErr w:type="spellEnd"/>
            <w:r>
              <w:rPr>
                <w:rStyle w:val="yadgie"/>
                <w:rFonts w:cs="Arial"/>
              </w:rPr>
              <w:t xml:space="preserve"> </w:t>
            </w:r>
            <w:proofErr w:type="spellStart"/>
            <w:r>
              <w:rPr>
                <w:rStyle w:val="yadgie"/>
                <w:rFonts w:cs="Arial"/>
              </w:rPr>
              <w:t>хааснаас</w:t>
            </w:r>
            <w:proofErr w:type="spellEnd"/>
            <w:r>
              <w:rPr>
                <w:rStyle w:val="yadgie"/>
                <w:rFonts w:cs="Arial"/>
              </w:rPr>
              <w:t xml:space="preserve"> </w:t>
            </w:r>
            <w:proofErr w:type="spellStart"/>
            <w:r>
              <w:rPr>
                <w:rStyle w:val="yadgie"/>
                <w:rFonts w:cs="Arial"/>
              </w:rPr>
              <w:t>хойш</w:t>
            </w:r>
            <w:proofErr w:type="spellEnd"/>
            <w:r>
              <w:rPr>
                <w:rStyle w:val="yadgie"/>
                <w:rFonts w:cs="Arial"/>
              </w:rPr>
              <w:t xml:space="preserve"> </w:t>
            </w:r>
            <w:proofErr w:type="spellStart"/>
            <w:r>
              <w:rPr>
                <w:rStyle w:val="yadgie"/>
                <w:rFonts w:cs="Arial"/>
              </w:rPr>
              <w:t>соёлын</w:t>
            </w:r>
            <w:proofErr w:type="spellEnd"/>
            <w:r>
              <w:rPr>
                <w:rStyle w:val="yadgie"/>
                <w:rFonts w:cs="Arial"/>
              </w:rPr>
              <w:t xml:space="preserve"> </w:t>
            </w:r>
            <w:proofErr w:type="spellStart"/>
            <w:r>
              <w:rPr>
                <w:rStyle w:val="yadgie"/>
                <w:rFonts w:cs="Arial"/>
              </w:rPr>
              <w:t>харилцааны</w:t>
            </w:r>
            <w:proofErr w:type="spellEnd"/>
            <w:r>
              <w:rPr>
                <w:rStyle w:val="yadgie"/>
                <w:rFonts w:cs="Arial"/>
              </w:rPr>
              <w:t xml:space="preserve"> </w:t>
            </w:r>
            <w:proofErr w:type="spellStart"/>
            <w:r>
              <w:rPr>
                <w:rStyle w:val="yadgie"/>
                <w:rFonts w:cs="Arial"/>
              </w:rPr>
              <w:t>шугамаар</w:t>
            </w:r>
            <w:proofErr w:type="spellEnd"/>
            <w:r>
              <w:rPr>
                <w:rStyle w:val="yadgie"/>
                <w:rFonts w:cs="Arial"/>
              </w:rPr>
              <w:t xml:space="preserve"> </w:t>
            </w:r>
            <w:proofErr w:type="spellStart"/>
            <w:r>
              <w:rPr>
                <w:rStyle w:val="yadgie"/>
                <w:rFonts w:cs="Arial"/>
              </w:rPr>
              <w:t>олгож</w:t>
            </w:r>
            <w:proofErr w:type="spellEnd"/>
            <w:r>
              <w:rPr>
                <w:rStyle w:val="yadgie"/>
                <w:rFonts w:cs="Arial"/>
              </w:rPr>
              <w:t xml:space="preserve"> </w:t>
            </w:r>
            <w:proofErr w:type="spellStart"/>
            <w:r>
              <w:rPr>
                <w:rStyle w:val="yadgie"/>
                <w:rFonts w:cs="Arial"/>
              </w:rPr>
              <w:t>эхэлсэн</w:t>
            </w:r>
            <w:proofErr w:type="spellEnd"/>
            <w:r>
              <w:rPr>
                <w:rStyle w:val="yadgie"/>
                <w:rFonts w:cs="Arial"/>
              </w:rPr>
              <w:t xml:space="preserve"> </w:t>
            </w:r>
          </w:p>
        </w:tc>
      </w:tr>
    </w:tbl>
    <w:p w14:paraId="0E5D3334" w14:textId="77777777" w:rsidR="00812636" w:rsidRDefault="00812636" w:rsidP="00812636">
      <w:pPr>
        <w:pStyle w:val="NormalWeb"/>
        <w:snapToGrid w:val="0"/>
        <w:spacing w:before="0" w:beforeAutospacing="0" w:after="0" w:afterAutospacing="0"/>
        <w:ind w:firstLine="567"/>
        <w:jc w:val="both"/>
        <w:rPr>
          <w:rFonts w:ascii="Arial" w:hAnsi="Arial" w:cs="Arial"/>
          <w:color w:val="000000" w:themeColor="text1"/>
        </w:rPr>
      </w:pPr>
    </w:p>
    <w:p w14:paraId="2882194D" w14:textId="77777777" w:rsidR="00812636" w:rsidRDefault="00812636" w:rsidP="00812636">
      <w:pPr>
        <w:spacing w:after="0" w:line="276" w:lineRule="auto"/>
        <w:ind w:firstLine="567"/>
        <w:jc w:val="both"/>
        <w:rPr>
          <w:rFonts w:ascii="Arial" w:hAnsi="Arial" w:cs="Arial"/>
        </w:rPr>
      </w:pPr>
      <w:r>
        <w:rPr>
          <w:rFonts w:ascii="Arial" w:hAnsi="Arial" w:cs="Arial"/>
        </w:rPr>
        <w:t xml:space="preserve">Хэдийгээр хэдэн толгой толгой Идлэг шонхор шувууг экспортод гаргасанаас шалтгаалж улсын төсөвт 8-9 тэрбум төгрөг орж ирэх боловч дэлхий дахинаа устаж </w:t>
      </w:r>
      <w:r>
        <w:rPr>
          <w:rFonts w:ascii="Arial" w:hAnsi="Arial" w:cs="Arial"/>
        </w:rPr>
        <w:lastRenderedPageBreak/>
        <w:t xml:space="preserve">болзошгүй аюул нүүрэлсэн, Монголын ховор амьтадын “Улаан жагсаалтад” албан ёсоор орсон Идлэг шонхор шувууг экспортод гаргах тоог жил бүр нэмэгдүүлж байгаа байдал, тэднийг барихыг тулд шилж сонгох замаар бэртээж, гэмтээх зэрэг сөрөг үр дагвар, мөн байгалийн жамаар тухайн жилд хорогдож байгаа тоо гээд тоо толгой нь эрс цөөрсөн байна. </w:t>
      </w:r>
    </w:p>
    <w:p w14:paraId="2211566C" w14:textId="77777777" w:rsidR="00812636" w:rsidRDefault="00812636" w:rsidP="00812636">
      <w:pPr>
        <w:pStyle w:val="NormalWeb"/>
        <w:snapToGrid w:val="0"/>
        <w:spacing w:before="0" w:beforeAutospacing="0" w:after="0" w:afterAutospacing="0"/>
        <w:ind w:firstLine="567"/>
        <w:jc w:val="both"/>
        <w:rPr>
          <w:rFonts w:ascii="Arial" w:hAnsi="Arial" w:cs="Arial"/>
          <w:color w:val="000000" w:themeColor="text1"/>
        </w:rPr>
      </w:pPr>
    </w:p>
    <w:p w14:paraId="0E2D3099" w14:textId="77777777" w:rsidR="00812636" w:rsidRPr="00D574B5" w:rsidRDefault="00812636" w:rsidP="00812636">
      <w:pPr>
        <w:tabs>
          <w:tab w:val="left" w:pos="567"/>
        </w:tabs>
        <w:snapToGrid w:val="0"/>
        <w:spacing w:after="0" w:line="240" w:lineRule="auto"/>
        <w:ind w:firstLine="567"/>
        <w:jc w:val="both"/>
        <w:rPr>
          <w:rFonts w:ascii="Arial" w:hAnsi="Arial" w:cs="Arial"/>
          <w:color w:val="000000" w:themeColor="text1"/>
          <w:lang w:val="mn-MN"/>
        </w:rPr>
      </w:pPr>
      <w:r w:rsidRPr="00D574B5">
        <w:rPr>
          <w:rFonts w:ascii="Arial" w:hAnsi="Arial" w:cs="Arial"/>
          <w:color w:val="000000" w:themeColor="text1"/>
        </w:rPr>
        <w:t xml:space="preserve">Монгол улсын Үндсэн хуулийн зургадугаар зүйлийн 6.1-д  “Монгол Улсад газар, түүний хэвлий, ой, ус, амьтан, ургамал болон байгалийн бусад баялаг гагцхүү ард түмний мэдэл, төрийн хамгаалалтад байна”, мөн 6.2-д “Монгол Улсын иргэдэд өмчлүүлснээс бусад газар, түүнчлэн газрын хэвлий, түүний баялаг, ой, усны нөөц, ан амьтан төрийн өмч мөн”, </w:t>
      </w:r>
      <w:r w:rsidRPr="00D574B5">
        <w:rPr>
          <w:rFonts w:ascii="Arial" w:hAnsi="Arial" w:cs="Arial"/>
          <w:color w:val="000000" w:themeColor="text1"/>
          <w:lang w:val="mn-MN"/>
        </w:rPr>
        <w:t xml:space="preserve">Амьтны тухай хуулийн 1 дүгээр зүйлийн </w:t>
      </w:r>
      <w:r w:rsidRPr="00D574B5">
        <w:rPr>
          <w:rFonts w:ascii="Arial" w:hAnsi="Arial" w:cs="Arial"/>
          <w:color w:val="000000" w:themeColor="text1"/>
          <w:shd w:val="clear" w:color="auto" w:fill="FFFFFF"/>
        </w:rPr>
        <w:t xml:space="preserve">1.1-д “Энэ хуулийн зорилт нь амьтныг хамгаалах, өсгөн үржүүлэх, түүний нөөцийг зохистой ашиглахтай холбогдсон харилцааг зохицуулахад оршино” </w:t>
      </w:r>
      <w:r w:rsidRPr="00D574B5">
        <w:rPr>
          <w:rFonts w:ascii="Arial" w:hAnsi="Arial" w:cs="Arial"/>
          <w:color w:val="000000" w:themeColor="text1"/>
        </w:rPr>
        <w:t>гэж тус тус хуульчилсан байдаг.</w:t>
      </w:r>
    </w:p>
    <w:p w14:paraId="76AE1C5E" w14:textId="77777777" w:rsidR="00812636" w:rsidRPr="00D574B5" w:rsidRDefault="00812636" w:rsidP="00812636">
      <w:pPr>
        <w:tabs>
          <w:tab w:val="left" w:pos="567"/>
        </w:tabs>
        <w:snapToGrid w:val="0"/>
        <w:spacing w:after="0" w:line="240" w:lineRule="auto"/>
        <w:ind w:firstLine="567"/>
        <w:jc w:val="both"/>
        <w:rPr>
          <w:rFonts w:ascii="Arial" w:hAnsi="Arial" w:cs="Arial"/>
          <w:color w:val="000000" w:themeColor="text1"/>
          <w:shd w:val="clear" w:color="auto" w:fill="FFFFFF"/>
        </w:rPr>
      </w:pPr>
    </w:p>
    <w:p w14:paraId="10834A99" w14:textId="77777777" w:rsidR="00812636" w:rsidRPr="00D574B5" w:rsidRDefault="00812636" w:rsidP="00812636">
      <w:pPr>
        <w:tabs>
          <w:tab w:val="left" w:pos="567"/>
        </w:tabs>
        <w:snapToGrid w:val="0"/>
        <w:spacing w:after="0" w:line="240" w:lineRule="auto"/>
        <w:ind w:firstLine="567"/>
        <w:jc w:val="both"/>
        <w:rPr>
          <w:rFonts w:ascii="Arial" w:hAnsi="Arial" w:cs="Arial"/>
          <w:color w:val="000000" w:themeColor="text1"/>
        </w:rPr>
      </w:pPr>
      <w:r w:rsidRPr="00D574B5">
        <w:rPr>
          <w:rFonts w:ascii="Arial" w:hAnsi="Arial" w:cs="Arial"/>
          <w:color w:val="000000" w:themeColor="text1"/>
        </w:rPr>
        <w:t>Идлэг шонхор шувуу нь Зэрлэг амьтан ба ургамлын аймгийн ховордсон зүйлийг Олон Улсын хэмжээнд худалдаалах тухай конвенц CITES-ийн II хавсралт, Зэрлэг амьтдын нүүдэллэдэг зүйлүүдийг хамгаалах Боннын конвенцид 1998 оны хавсралтад устаж болзошгүй ангилалд тус тус орсон. ДБХХ-ны улаан дансны жагсаалтад “Устаж болзошгүй (EN)” ангилалд бүртгэгдсэн (IUCN Redlist, 2021) шувууны төрөл зүйл юм.</w:t>
      </w:r>
    </w:p>
    <w:p w14:paraId="17D17A38" w14:textId="77777777" w:rsidR="00812636" w:rsidRPr="00D574B5" w:rsidRDefault="00812636" w:rsidP="00812636">
      <w:pPr>
        <w:tabs>
          <w:tab w:val="left" w:pos="567"/>
        </w:tabs>
        <w:snapToGrid w:val="0"/>
        <w:spacing w:after="0" w:line="240" w:lineRule="auto"/>
        <w:ind w:firstLine="567"/>
        <w:jc w:val="both"/>
        <w:rPr>
          <w:rFonts w:ascii="Arial" w:hAnsi="Arial" w:cs="Arial"/>
          <w:color w:val="000000" w:themeColor="text1"/>
        </w:rPr>
      </w:pPr>
      <w:r w:rsidRPr="00D574B5">
        <w:rPr>
          <w:rStyle w:val="inqyif"/>
          <w:rFonts w:ascii="Arial" w:hAnsi="Arial" w:cs="Arial"/>
          <w:color w:val="000000" w:themeColor="text1"/>
        </w:rPr>
        <w:t xml:space="preserve"> </w:t>
      </w:r>
    </w:p>
    <w:p w14:paraId="5A4A7761" w14:textId="77777777" w:rsidR="00812636" w:rsidRPr="00D574B5" w:rsidRDefault="00812636" w:rsidP="00812636">
      <w:pPr>
        <w:tabs>
          <w:tab w:val="left" w:pos="567"/>
        </w:tabs>
        <w:snapToGrid w:val="0"/>
        <w:spacing w:after="0" w:line="240" w:lineRule="auto"/>
        <w:ind w:firstLine="567"/>
        <w:jc w:val="both"/>
        <w:rPr>
          <w:rFonts w:ascii="Arial" w:eastAsia="Times New Roman" w:hAnsi="Arial" w:cs="Arial"/>
          <w:color w:val="000000" w:themeColor="text1"/>
          <w:kern w:val="0"/>
          <w14:ligatures w14:val="none"/>
        </w:rPr>
      </w:pPr>
      <w:r w:rsidRPr="00D574B5">
        <w:rPr>
          <w:rFonts w:ascii="Arial" w:hAnsi="Arial" w:cs="Arial"/>
          <w:color w:val="000000" w:themeColor="text1"/>
          <w:shd w:val="clear" w:color="auto" w:fill="FFFFFF"/>
        </w:rPr>
        <w:t xml:space="preserve"> Үндсэн хууль болон Амьтны тухай хуулийг үндэслэн тоо, толгой нь цөөрч байгаа Идлэг шонхор шувууг хамгаалахаар </w:t>
      </w:r>
      <w:r w:rsidRPr="00D574B5">
        <w:rPr>
          <w:rFonts w:ascii="Arial" w:hAnsi="Arial" w:cs="Arial"/>
          <w:color w:val="000000" w:themeColor="text1"/>
          <w:lang w:val="mn-MN"/>
        </w:rPr>
        <w:t xml:space="preserve">Монгол Улсын Засгийн газрын 2012 оны 101 дүгээр “Үндэсний бахархалт шувууг зарлах тухай” тогтоолоор </w:t>
      </w:r>
      <w:r w:rsidRPr="00D574B5">
        <w:rPr>
          <w:rFonts w:ascii="Arial" w:eastAsia="Times New Roman" w:hAnsi="Arial" w:cs="Arial"/>
          <w:color w:val="000000" w:themeColor="text1"/>
          <w:kern w:val="0"/>
          <w14:ligatures w14:val="none"/>
        </w:rPr>
        <w:t xml:space="preserve">Шонхор шувууг Монголын ард түмний эрч хүч, эрх чөлөө, эв нэгдэл, байгаль дэлхийгээ хайрлах үзлийн бэлэгдэл болгон "Үндэсний бахархалт шувуу"-гаар зарлаж, Эзэн богд Чингис хаан-Тэмүүжиний мэндэлсний 850 жилийн ойг тэмдэглэх арга хэмжээний хүрээнд "Үндэсний бахархалт шувуу"-г зарлан тунхаглах ёслолын үйл ажиллагааг зохион байгуулж байсан. </w:t>
      </w:r>
    </w:p>
    <w:p w14:paraId="75D2B78D" w14:textId="77777777" w:rsidR="00812636" w:rsidRPr="00D574B5" w:rsidRDefault="00812636" w:rsidP="00812636">
      <w:pPr>
        <w:tabs>
          <w:tab w:val="left" w:pos="567"/>
        </w:tabs>
        <w:snapToGrid w:val="0"/>
        <w:spacing w:after="0" w:line="240" w:lineRule="auto"/>
        <w:ind w:firstLine="567"/>
        <w:jc w:val="both"/>
        <w:rPr>
          <w:rFonts w:ascii="Arial" w:eastAsia="Times New Roman" w:hAnsi="Arial" w:cs="Arial"/>
          <w:color w:val="000000" w:themeColor="text1"/>
          <w:kern w:val="0"/>
          <w14:ligatures w14:val="none"/>
        </w:rPr>
      </w:pPr>
    </w:p>
    <w:p w14:paraId="2FD88AF8" w14:textId="77777777" w:rsidR="00812636" w:rsidRPr="00D574B5" w:rsidRDefault="00812636" w:rsidP="00812636">
      <w:pPr>
        <w:tabs>
          <w:tab w:val="left" w:pos="567"/>
        </w:tabs>
        <w:snapToGrid w:val="0"/>
        <w:spacing w:after="0" w:line="240" w:lineRule="auto"/>
        <w:ind w:firstLine="567"/>
        <w:jc w:val="both"/>
        <w:rPr>
          <w:rFonts w:ascii="Arial" w:eastAsia="Times New Roman" w:hAnsi="Arial" w:cs="Arial"/>
          <w:color w:val="000000" w:themeColor="text1"/>
          <w:kern w:val="0"/>
          <w:lang w:val="mn-MN"/>
          <w14:ligatures w14:val="none"/>
        </w:rPr>
      </w:pPr>
      <w:r w:rsidRPr="00D574B5">
        <w:rPr>
          <w:rFonts w:ascii="Arial" w:hAnsi="Arial" w:cs="Arial"/>
          <w:color w:val="000000" w:themeColor="text1"/>
          <w:shd w:val="clear" w:color="auto" w:fill="FFFFFF"/>
        </w:rPr>
        <w:t>Манай орны идлэг шонхорын тоо толгой 1990-ээд оноос хойш 59 хувиар буурчээ. 2010 оны байдлаар 6800 орчим хос идлэг шонхор өндөглөн зусч, цөөн тоогоор өвөлжиж буй баримтад тулгуурлан</w:t>
      </w:r>
      <w:r w:rsidRPr="00D574B5">
        <w:rPr>
          <w:rFonts w:ascii="Arial" w:eastAsia="Times New Roman" w:hAnsi="Arial" w:cs="Arial"/>
          <w:color w:val="000000" w:themeColor="text1"/>
          <w:kern w:val="0"/>
          <w14:ligatures w14:val="none"/>
        </w:rPr>
        <w:t xml:space="preserve"> 2013 оны 15 дугаар Засгийн газрын тогтоолоор </w:t>
      </w:r>
      <w:r w:rsidRPr="00D574B5">
        <w:rPr>
          <w:rFonts w:ascii="Arial" w:hAnsi="Arial" w:cs="Arial"/>
          <w:color w:val="000000" w:themeColor="text1"/>
        </w:rPr>
        <w:t>Идлэг шонхорыг ашиг олох зорилгоор гадаад оронд гаргахыг 5 жилийн хугацаагаар хориглосон шийдвэр гар</w:t>
      </w:r>
      <w:r w:rsidRPr="00D574B5">
        <w:rPr>
          <w:rFonts w:ascii="Arial" w:hAnsi="Arial" w:cs="Arial"/>
          <w:color w:val="000000" w:themeColor="text1"/>
          <w:lang w:val="mn-MN"/>
        </w:rPr>
        <w:t>гаж шонхор шувууг хамгаалж байлаа. Цаашид бид идлэг шонхор шувууг устаж үгүй болохоос нь өмнө урьдчилан сэргийлж хуулиар баталгаажуулж хамгаалах шаардлагатай байна.</w:t>
      </w:r>
    </w:p>
    <w:p w14:paraId="21581168" w14:textId="77777777" w:rsidR="00812636" w:rsidRPr="00D574B5" w:rsidRDefault="00812636" w:rsidP="00812636">
      <w:pPr>
        <w:tabs>
          <w:tab w:val="left" w:pos="567"/>
        </w:tabs>
        <w:snapToGrid w:val="0"/>
        <w:spacing w:after="0" w:line="240" w:lineRule="auto"/>
        <w:ind w:firstLine="567"/>
        <w:jc w:val="both"/>
        <w:rPr>
          <w:rFonts w:ascii="Arial" w:eastAsia="Times New Roman" w:hAnsi="Arial" w:cs="Arial"/>
          <w:color w:val="000000" w:themeColor="text1"/>
          <w:kern w:val="0"/>
          <w:lang w:val="mn-MN"/>
          <w14:ligatures w14:val="none"/>
        </w:rPr>
      </w:pPr>
    </w:p>
    <w:p w14:paraId="4AA076EE" w14:textId="77777777" w:rsidR="00812636" w:rsidRPr="00D574B5" w:rsidRDefault="00812636" w:rsidP="00812636">
      <w:pPr>
        <w:tabs>
          <w:tab w:val="left" w:pos="567"/>
        </w:tabs>
        <w:snapToGrid w:val="0"/>
        <w:spacing w:after="0" w:line="240" w:lineRule="auto"/>
        <w:ind w:firstLine="567"/>
        <w:jc w:val="both"/>
        <w:rPr>
          <w:rFonts w:ascii="Arial" w:eastAsia="Times New Roman" w:hAnsi="Arial" w:cs="Arial"/>
          <w:color w:val="000000" w:themeColor="text1"/>
          <w:kern w:val="0"/>
          <w:lang w:val="mn-MN"/>
          <w14:ligatures w14:val="none"/>
        </w:rPr>
      </w:pPr>
    </w:p>
    <w:p w14:paraId="08FF727D" w14:textId="77777777" w:rsidR="00812636" w:rsidRPr="00D574B5" w:rsidRDefault="00812636" w:rsidP="00812636">
      <w:pPr>
        <w:tabs>
          <w:tab w:val="left" w:pos="567"/>
        </w:tabs>
        <w:snapToGrid w:val="0"/>
        <w:spacing w:after="0" w:line="240" w:lineRule="auto"/>
        <w:ind w:firstLine="567"/>
        <w:jc w:val="both"/>
        <w:rPr>
          <w:rFonts w:ascii="Arial" w:eastAsia="Times New Roman" w:hAnsi="Arial" w:cs="Arial"/>
          <w:color w:val="000000" w:themeColor="text1"/>
          <w:kern w:val="0"/>
          <w:lang w:val="mn-MN"/>
          <w14:ligatures w14:val="none"/>
        </w:rPr>
      </w:pPr>
    </w:p>
    <w:p w14:paraId="4AD7D9B6" w14:textId="77777777" w:rsidR="00812636" w:rsidRPr="00D574B5" w:rsidRDefault="00812636" w:rsidP="00812636">
      <w:pPr>
        <w:tabs>
          <w:tab w:val="left" w:pos="567"/>
        </w:tabs>
        <w:snapToGrid w:val="0"/>
        <w:spacing w:after="0" w:line="240" w:lineRule="auto"/>
        <w:ind w:firstLine="567"/>
        <w:jc w:val="both"/>
        <w:rPr>
          <w:rFonts w:ascii="Arial" w:eastAsia="Times New Roman" w:hAnsi="Arial" w:cs="Arial"/>
          <w:color w:val="000000" w:themeColor="text1"/>
          <w:kern w:val="0"/>
          <w:lang w:val="mn-MN"/>
          <w14:ligatures w14:val="none"/>
        </w:rPr>
      </w:pPr>
    </w:p>
    <w:p w14:paraId="55C7ECB7" w14:textId="77777777" w:rsidR="00812636" w:rsidRPr="00D574B5" w:rsidRDefault="00812636" w:rsidP="00812636">
      <w:pPr>
        <w:tabs>
          <w:tab w:val="left" w:pos="567"/>
        </w:tabs>
        <w:snapToGrid w:val="0"/>
        <w:spacing w:after="0" w:line="240" w:lineRule="auto"/>
        <w:ind w:firstLine="567"/>
        <w:jc w:val="both"/>
        <w:rPr>
          <w:rFonts w:ascii="Arial" w:eastAsia="Times New Roman" w:hAnsi="Arial" w:cs="Arial"/>
          <w:color w:val="000000" w:themeColor="text1"/>
          <w:kern w:val="0"/>
          <w:lang w:val="mn-MN"/>
          <w14:ligatures w14:val="none"/>
        </w:rPr>
      </w:pPr>
    </w:p>
    <w:p w14:paraId="71D0FAE6" w14:textId="77777777" w:rsidR="00812636" w:rsidRPr="00D574B5" w:rsidRDefault="00812636" w:rsidP="00812636">
      <w:pPr>
        <w:snapToGrid w:val="0"/>
        <w:spacing w:after="0" w:line="240" w:lineRule="auto"/>
        <w:ind w:firstLine="567"/>
        <w:jc w:val="center"/>
        <w:rPr>
          <w:rFonts w:ascii="Arial" w:hAnsi="Arial" w:cs="Arial"/>
          <w:color w:val="000000" w:themeColor="text1"/>
          <w:lang w:val="mn-MN"/>
        </w:rPr>
      </w:pPr>
    </w:p>
    <w:p w14:paraId="79364243" w14:textId="77777777" w:rsidR="00812636" w:rsidRPr="00D574B5" w:rsidRDefault="00812636" w:rsidP="00812636">
      <w:pPr>
        <w:snapToGrid w:val="0"/>
        <w:spacing w:after="0" w:line="240" w:lineRule="auto"/>
        <w:ind w:firstLine="567"/>
        <w:jc w:val="center"/>
        <w:rPr>
          <w:rFonts w:ascii="Arial" w:hAnsi="Arial" w:cs="Arial"/>
          <w:color w:val="000000" w:themeColor="text1"/>
          <w:lang w:val="mn-MN"/>
        </w:rPr>
      </w:pPr>
      <w:r w:rsidRPr="00D574B5">
        <w:rPr>
          <w:rFonts w:ascii="Arial" w:hAnsi="Arial" w:cs="Arial"/>
          <w:color w:val="000000" w:themeColor="text1"/>
          <w:lang w:val="mn-MN"/>
        </w:rPr>
        <w:t>ХУУЛЬ САНААЧЛАГЧ</w:t>
      </w:r>
    </w:p>
    <w:p w14:paraId="3198F628" w14:textId="77777777" w:rsidR="00812636" w:rsidRPr="00D574B5" w:rsidRDefault="00812636" w:rsidP="00812636">
      <w:pPr>
        <w:tabs>
          <w:tab w:val="left" w:pos="720"/>
        </w:tabs>
        <w:snapToGrid w:val="0"/>
        <w:spacing w:after="0" w:line="240" w:lineRule="auto"/>
        <w:ind w:firstLine="567"/>
        <w:jc w:val="center"/>
        <w:rPr>
          <w:rFonts w:ascii="Arial" w:hAnsi="Arial" w:cs="Arial"/>
          <w:color w:val="000000" w:themeColor="text1"/>
          <w:lang w:val="mn-MN"/>
        </w:rPr>
      </w:pPr>
    </w:p>
    <w:p w14:paraId="54283313" w14:textId="77777777" w:rsidR="00812636" w:rsidRPr="00D574B5" w:rsidRDefault="00812636" w:rsidP="00812636">
      <w:pPr>
        <w:tabs>
          <w:tab w:val="left" w:pos="720"/>
        </w:tabs>
        <w:snapToGrid w:val="0"/>
        <w:spacing w:after="0" w:line="240" w:lineRule="auto"/>
        <w:ind w:firstLine="567"/>
        <w:jc w:val="center"/>
        <w:rPr>
          <w:rFonts w:ascii="Arial" w:hAnsi="Arial" w:cs="Arial"/>
          <w:color w:val="000000" w:themeColor="text1"/>
          <w:lang w:val="mn-MN"/>
        </w:rPr>
      </w:pPr>
      <w:r w:rsidRPr="00D574B5">
        <w:rPr>
          <w:rFonts w:ascii="Arial" w:hAnsi="Arial" w:cs="Arial"/>
          <w:color w:val="000000" w:themeColor="text1"/>
          <w:lang w:val="mn-MN"/>
        </w:rPr>
        <w:lastRenderedPageBreak/>
        <w:t>---оОо—</w:t>
      </w:r>
    </w:p>
    <w:p w14:paraId="253C31E0" w14:textId="77777777" w:rsidR="00812636" w:rsidRPr="00D574B5" w:rsidRDefault="00812636" w:rsidP="00812636">
      <w:pPr>
        <w:tabs>
          <w:tab w:val="left" w:pos="720"/>
        </w:tabs>
        <w:snapToGrid w:val="0"/>
        <w:spacing w:after="0" w:line="240" w:lineRule="auto"/>
        <w:ind w:firstLine="567"/>
        <w:jc w:val="center"/>
        <w:rPr>
          <w:rFonts w:ascii="Arial" w:hAnsi="Arial" w:cs="Arial"/>
          <w:color w:val="000000" w:themeColor="text1"/>
          <w:lang w:val="mn-MN"/>
        </w:rPr>
      </w:pPr>
    </w:p>
    <w:p w14:paraId="11522D47" w14:textId="77777777" w:rsidR="00812636" w:rsidRPr="00D574B5" w:rsidRDefault="00812636" w:rsidP="00812636">
      <w:pPr>
        <w:tabs>
          <w:tab w:val="left" w:pos="720"/>
        </w:tabs>
        <w:snapToGrid w:val="0"/>
        <w:spacing w:after="0" w:line="240" w:lineRule="auto"/>
        <w:ind w:firstLine="567"/>
        <w:jc w:val="center"/>
        <w:rPr>
          <w:rFonts w:ascii="Arial" w:hAnsi="Arial" w:cs="Arial"/>
          <w:color w:val="000000" w:themeColor="text1"/>
          <w:lang w:val="mn-MN"/>
        </w:rPr>
      </w:pPr>
    </w:p>
    <w:p w14:paraId="189FBA89" w14:textId="77777777" w:rsidR="00812636" w:rsidRPr="00D574B5" w:rsidRDefault="00812636" w:rsidP="00812636">
      <w:pPr>
        <w:tabs>
          <w:tab w:val="left" w:pos="720"/>
        </w:tabs>
        <w:snapToGrid w:val="0"/>
        <w:spacing w:after="0" w:line="240" w:lineRule="auto"/>
        <w:ind w:firstLine="567"/>
        <w:jc w:val="center"/>
        <w:rPr>
          <w:rFonts w:ascii="Arial" w:hAnsi="Arial" w:cs="Arial"/>
          <w:color w:val="000000" w:themeColor="text1"/>
          <w:lang w:val="mn-MN"/>
        </w:rPr>
      </w:pPr>
    </w:p>
    <w:p w14:paraId="42C3E705" w14:textId="77777777" w:rsidR="00812636" w:rsidRPr="00D574B5" w:rsidRDefault="00812636" w:rsidP="00812636">
      <w:pPr>
        <w:tabs>
          <w:tab w:val="left" w:pos="720"/>
        </w:tabs>
        <w:snapToGrid w:val="0"/>
        <w:spacing w:after="0" w:line="240" w:lineRule="auto"/>
        <w:ind w:firstLine="567"/>
        <w:jc w:val="center"/>
        <w:rPr>
          <w:rFonts w:ascii="Arial" w:hAnsi="Arial" w:cs="Arial"/>
          <w:color w:val="000000" w:themeColor="text1"/>
          <w:lang w:val="mn-MN"/>
        </w:rPr>
      </w:pPr>
    </w:p>
    <w:p w14:paraId="70828F11" w14:textId="77777777" w:rsidR="00812636" w:rsidRPr="00D574B5" w:rsidRDefault="00812636" w:rsidP="00812636">
      <w:pPr>
        <w:tabs>
          <w:tab w:val="left" w:pos="720"/>
        </w:tabs>
        <w:snapToGrid w:val="0"/>
        <w:spacing w:after="0" w:line="240" w:lineRule="auto"/>
        <w:ind w:firstLine="567"/>
        <w:jc w:val="center"/>
        <w:rPr>
          <w:rFonts w:ascii="Arial" w:hAnsi="Arial" w:cs="Arial"/>
          <w:color w:val="000000" w:themeColor="text1"/>
          <w:lang w:val="mn-MN"/>
        </w:rPr>
      </w:pPr>
    </w:p>
    <w:p w14:paraId="5BB780BA" w14:textId="77777777" w:rsidR="00812636" w:rsidRPr="00D574B5" w:rsidRDefault="00812636" w:rsidP="00812636">
      <w:pPr>
        <w:tabs>
          <w:tab w:val="left" w:pos="720"/>
        </w:tabs>
        <w:snapToGrid w:val="0"/>
        <w:spacing w:after="0" w:line="240" w:lineRule="auto"/>
        <w:ind w:firstLine="567"/>
        <w:jc w:val="center"/>
        <w:rPr>
          <w:rFonts w:ascii="Arial" w:hAnsi="Arial" w:cs="Arial"/>
          <w:color w:val="000000" w:themeColor="text1"/>
          <w:lang w:val="mn-MN"/>
        </w:rPr>
      </w:pPr>
    </w:p>
    <w:p w14:paraId="29D23BA9" w14:textId="77777777" w:rsidR="00812636" w:rsidRPr="00D574B5" w:rsidRDefault="00812636" w:rsidP="00812636">
      <w:pPr>
        <w:tabs>
          <w:tab w:val="left" w:pos="720"/>
        </w:tabs>
        <w:snapToGrid w:val="0"/>
        <w:spacing w:after="0" w:line="240" w:lineRule="auto"/>
        <w:ind w:firstLine="567"/>
        <w:jc w:val="center"/>
        <w:rPr>
          <w:rFonts w:ascii="Arial" w:hAnsi="Arial" w:cs="Arial"/>
          <w:color w:val="000000" w:themeColor="text1"/>
          <w:lang w:val="mn-MN"/>
        </w:rPr>
      </w:pPr>
    </w:p>
    <w:p w14:paraId="01477EF1" w14:textId="77777777" w:rsidR="00812636" w:rsidRPr="00D574B5" w:rsidRDefault="00812636" w:rsidP="00812636">
      <w:pPr>
        <w:tabs>
          <w:tab w:val="left" w:pos="720"/>
        </w:tabs>
        <w:snapToGrid w:val="0"/>
        <w:spacing w:after="0" w:line="240" w:lineRule="auto"/>
        <w:ind w:firstLine="567"/>
        <w:jc w:val="center"/>
        <w:rPr>
          <w:rFonts w:ascii="Arial" w:hAnsi="Arial" w:cs="Arial"/>
          <w:color w:val="000000" w:themeColor="text1"/>
          <w:lang w:val="mn-MN"/>
        </w:rPr>
      </w:pPr>
    </w:p>
    <w:p w14:paraId="2EDD8E09" w14:textId="77777777" w:rsidR="00812636" w:rsidRPr="00D574B5" w:rsidRDefault="00812636" w:rsidP="00812636">
      <w:pPr>
        <w:tabs>
          <w:tab w:val="left" w:pos="720"/>
        </w:tabs>
        <w:snapToGrid w:val="0"/>
        <w:spacing w:after="0" w:line="240" w:lineRule="auto"/>
        <w:ind w:firstLine="567"/>
        <w:jc w:val="center"/>
        <w:rPr>
          <w:rFonts w:ascii="Arial" w:hAnsi="Arial" w:cs="Arial"/>
          <w:color w:val="000000" w:themeColor="text1"/>
          <w:lang w:val="mn-MN"/>
        </w:rPr>
      </w:pPr>
    </w:p>
    <w:p w14:paraId="049EC8BD" w14:textId="77777777" w:rsidR="00812636" w:rsidRPr="00D574B5" w:rsidRDefault="00812636" w:rsidP="00812636">
      <w:pPr>
        <w:tabs>
          <w:tab w:val="left" w:pos="720"/>
        </w:tabs>
        <w:snapToGrid w:val="0"/>
        <w:spacing w:after="0" w:line="240" w:lineRule="auto"/>
        <w:ind w:firstLine="567"/>
        <w:jc w:val="center"/>
        <w:rPr>
          <w:rFonts w:ascii="Arial" w:hAnsi="Arial" w:cs="Arial"/>
          <w:color w:val="000000" w:themeColor="text1"/>
          <w:lang w:val="mn-MN"/>
        </w:rPr>
      </w:pPr>
    </w:p>
    <w:p w14:paraId="5A87B4FE" w14:textId="77777777" w:rsidR="00812636" w:rsidRPr="00D574B5" w:rsidRDefault="00812636" w:rsidP="00812636">
      <w:pPr>
        <w:tabs>
          <w:tab w:val="left" w:pos="720"/>
        </w:tabs>
        <w:snapToGrid w:val="0"/>
        <w:spacing w:after="0" w:line="240" w:lineRule="auto"/>
        <w:ind w:firstLine="567"/>
        <w:jc w:val="center"/>
        <w:rPr>
          <w:rFonts w:ascii="Arial" w:hAnsi="Arial" w:cs="Arial"/>
          <w:color w:val="000000" w:themeColor="text1"/>
          <w:lang w:val="mn-MN"/>
        </w:rPr>
      </w:pPr>
    </w:p>
    <w:p w14:paraId="23374A8E" w14:textId="77777777" w:rsidR="00812636" w:rsidRPr="00D574B5" w:rsidRDefault="00812636" w:rsidP="00812636">
      <w:pPr>
        <w:tabs>
          <w:tab w:val="left" w:pos="720"/>
        </w:tabs>
        <w:snapToGrid w:val="0"/>
        <w:spacing w:after="0" w:line="240" w:lineRule="auto"/>
        <w:ind w:firstLine="567"/>
        <w:jc w:val="center"/>
        <w:rPr>
          <w:rFonts w:ascii="Arial" w:hAnsi="Arial" w:cs="Arial"/>
          <w:color w:val="000000" w:themeColor="text1"/>
          <w:lang w:val="mn-MN"/>
        </w:rPr>
      </w:pPr>
    </w:p>
    <w:p w14:paraId="1B33F664" w14:textId="77777777" w:rsidR="00812636" w:rsidRPr="00D574B5" w:rsidRDefault="00812636" w:rsidP="00812636">
      <w:pPr>
        <w:tabs>
          <w:tab w:val="left" w:pos="720"/>
        </w:tabs>
        <w:snapToGrid w:val="0"/>
        <w:spacing w:after="0" w:line="240" w:lineRule="auto"/>
        <w:ind w:firstLine="567"/>
        <w:jc w:val="center"/>
        <w:rPr>
          <w:rFonts w:ascii="Arial" w:hAnsi="Arial" w:cs="Arial"/>
          <w:color w:val="000000" w:themeColor="text1"/>
          <w:lang w:val="mn-MN"/>
        </w:rPr>
      </w:pPr>
    </w:p>
    <w:p w14:paraId="338014C6" w14:textId="77777777" w:rsidR="00812636" w:rsidRPr="00D574B5" w:rsidRDefault="00812636" w:rsidP="00812636">
      <w:pPr>
        <w:tabs>
          <w:tab w:val="left" w:pos="720"/>
        </w:tabs>
        <w:snapToGrid w:val="0"/>
        <w:spacing w:after="0" w:line="240" w:lineRule="auto"/>
        <w:ind w:firstLine="567"/>
        <w:jc w:val="center"/>
        <w:rPr>
          <w:rFonts w:ascii="Arial" w:hAnsi="Arial" w:cs="Arial"/>
          <w:color w:val="000000" w:themeColor="text1"/>
          <w:lang w:val="mn-MN"/>
        </w:rPr>
      </w:pPr>
    </w:p>
    <w:p w14:paraId="53A9BD7B" w14:textId="77777777" w:rsidR="00812636" w:rsidRPr="00D574B5" w:rsidRDefault="00812636" w:rsidP="00812636">
      <w:pPr>
        <w:tabs>
          <w:tab w:val="left" w:pos="720"/>
        </w:tabs>
        <w:snapToGrid w:val="0"/>
        <w:spacing w:after="0" w:line="240" w:lineRule="auto"/>
        <w:ind w:firstLine="567"/>
        <w:jc w:val="center"/>
        <w:rPr>
          <w:rFonts w:ascii="Arial" w:hAnsi="Arial" w:cs="Arial"/>
          <w:color w:val="000000" w:themeColor="text1"/>
          <w:lang w:val="mn-MN"/>
        </w:rPr>
      </w:pPr>
    </w:p>
    <w:p w14:paraId="31D6F173" w14:textId="77777777" w:rsidR="00812636" w:rsidRPr="00D574B5" w:rsidRDefault="00812636" w:rsidP="00812636">
      <w:pPr>
        <w:tabs>
          <w:tab w:val="left" w:pos="720"/>
        </w:tabs>
        <w:snapToGrid w:val="0"/>
        <w:spacing w:after="0" w:line="240" w:lineRule="auto"/>
        <w:ind w:firstLine="567"/>
        <w:jc w:val="center"/>
        <w:rPr>
          <w:rFonts w:ascii="Arial" w:hAnsi="Arial" w:cs="Arial"/>
          <w:color w:val="000000" w:themeColor="text1"/>
          <w:lang w:val="mn-MN"/>
        </w:rPr>
      </w:pPr>
    </w:p>
    <w:p w14:paraId="1DF9937C" w14:textId="77777777" w:rsidR="00812636" w:rsidRPr="00D574B5" w:rsidRDefault="00812636" w:rsidP="00812636">
      <w:pPr>
        <w:tabs>
          <w:tab w:val="left" w:pos="720"/>
        </w:tabs>
        <w:snapToGrid w:val="0"/>
        <w:spacing w:after="0" w:line="240" w:lineRule="auto"/>
        <w:ind w:firstLine="567"/>
        <w:jc w:val="center"/>
        <w:rPr>
          <w:rFonts w:ascii="Arial" w:hAnsi="Arial" w:cs="Arial"/>
          <w:color w:val="000000" w:themeColor="text1"/>
          <w:lang w:val="mn-MN"/>
        </w:rPr>
      </w:pPr>
    </w:p>
    <w:p w14:paraId="0A9BB333" w14:textId="77777777" w:rsidR="00812636" w:rsidRPr="00D574B5" w:rsidRDefault="00812636" w:rsidP="00812636">
      <w:pPr>
        <w:tabs>
          <w:tab w:val="left" w:pos="720"/>
        </w:tabs>
        <w:snapToGrid w:val="0"/>
        <w:spacing w:after="0" w:line="240" w:lineRule="auto"/>
        <w:ind w:firstLine="567"/>
        <w:jc w:val="center"/>
        <w:rPr>
          <w:rFonts w:ascii="Arial" w:hAnsi="Arial" w:cs="Arial"/>
          <w:color w:val="000000" w:themeColor="text1"/>
          <w:lang w:val="mn-MN"/>
        </w:rPr>
      </w:pPr>
    </w:p>
    <w:p w14:paraId="12365305" w14:textId="77777777" w:rsidR="00812636" w:rsidRPr="00D574B5" w:rsidRDefault="00812636" w:rsidP="00812636">
      <w:pPr>
        <w:tabs>
          <w:tab w:val="left" w:pos="720"/>
        </w:tabs>
        <w:snapToGrid w:val="0"/>
        <w:spacing w:after="0" w:line="240" w:lineRule="auto"/>
        <w:ind w:firstLine="567"/>
        <w:jc w:val="center"/>
        <w:rPr>
          <w:rFonts w:ascii="Arial" w:hAnsi="Arial" w:cs="Arial"/>
          <w:color w:val="000000" w:themeColor="text1"/>
          <w:lang w:val="mn-MN"/>
        </w:rPr>
      </w:pPr>
    </w:p>
    <w:p w14:paraId="491B8FBA" w14:textId="77777777" w:rsidR="00812636" w:rsidRPr="00D574B5" w:rsidRDefault="00812636" w:rsidP="00812636">
      <w:pPr>
        <w:tabs>
          <w:tab w:val="left" w:pos="720"/>
        </w:tabs>
        <w:snapToGrid w:val="0"/>
        <w:spacing w:after="0" w:line="240" w:lineRule="auto"/>
        <w:ind w:firstLine="567"/>
        <w:jc w:val="center"/>
        <w:rPr>
          <w:rFonts w:ascii="Arial" w:hAnsi="Arial" w:cs="Arial"/>
          <w:color w:val="000000" w:themeColor="text1"/>
          <w:lang w:val="mn-MN"/>
        </w:rPr>
      </w:pPr>
    </w:p>
    <w:p w14:paraId="4165B327" w14:textId="77777777" w:rsidR="00812636" w:rsidRPr="00D574B5" w:rsidRDefault="00812636" w:rsidP="00812636">
      <w:pPr>
        <w:tabs>
          <w:tab w:val="left" w:pos="720"/>
        </w:tabs>
        <w:snapToGrid w:val="0"/>
        <w:spacing w:after="0" w:line="240" w:lineRule="auto"/>
        <w:ind w:firstLine="567"/>
        <w:jc w:val="center"/>
        <w:rPr>
          <w:rFonts w:ascii="Arial" w:hAnsi="Arial" w:cs="Arial"/>
          <w:color w:val="000000" w:themeColor="text1"/>
          <w:lang w:val="mn-MN"/>
        </w:rPr>
      </w:pPr>
    </w:p>
    <w:p w14:paraId="7596BE2D" w14:textId="77777777" w:rsidR="00812636" w:rsidRPr="00D574B5" w:rsidRDefault="00812636" w:rsidP="00812636">
      <w:pPr>
        <w:tabs>
          <w:tab w:val="left" w:pos="720"/>
        </w:tabs>
        <w:snapToGrid w:val="0"/>
        <w:spacing w:after="0" w:line="240" w:lineRule="auto"/>
        <w:ind w:firstLine="567"/>
        <w:jc w:val="center"/>
        <w:rPr>
          <w:rFonts w:ascii="Arial" w:hAnsi="Arial" w:cs="Arial"/>
          <w:color w:val="000000" w:themeColor="text1"/>
          <w:lang w:val="mn-MN"/>
        </w:rPr>
      </w:pPr>
    </w:p>
    <w:p w14:paraId="330AAA7A" w14:textId="77777777" w:rsidR="00812636" w:rsidRPr="00D574B5" w:rsidRDefault="00812636" w:rsidP="00812636">
      <w:pPr>
        <w:tabs>
          <w:tab w:val="left" w:pos="720"/>
        </w:tabs>
        <w:snapToGrid w:val="0"/>
        <w:spacing w:after="0" w:line="240" w:lineRule="auto"/>
        <w:ind w:firstLine="567"/>
        <w:jc w:val="center"/>
        <w:rPr>
          <w:rFonts w:ascii="Arial" w:hAnsi="Arial" w:cs="Arial"/>
          <w:color w:val="000000" w:themeColor="text1"/>
          <w:lang w:val="mn-MN"/>
        </w:rPr>
      </w:pPr>
    </w:p>
    <w:p w14:paraId="3B3AD3FA" w14:textId="77777777" w:rsidR="00812636" w:rsidRPr="00D574B5" w:rsidRDefault="00812636" w:rsidP="00812636">
      <w:pPr>
        <w:snapToGrid w:val="0"/>
        <w:spacing w:after="0" w:line="240" w:lineRule="auto"/>
        <w:ind w:firstLine="567"/>
        <w:jc w:val="center"/>
        <w:rPr>
          <w:rFonts w:ascii="Arial" w:hAnsi="Arial" w:cs="Arial"/>
          <w:color w:val="000000" w:themeColor="text1"/>
          <w:lang w:val="mn-MN"/>
        </w:rPr>
      </w:pPr>
    </w:p>
    <w:p w14:paraId="5AE2E680" w14:textId="77777777" w:rsidR="00812636" w:rsidRPr="00D574B5" w:rsidRDefault="00812636" w:rsidP="00812636">
      <w:pPr>
        <w:snapToGrid w:val="0"/>
        <w:spacing w:after="0" w:line="240" w:lineRule="auto"/>
        <w:ind w:firstLine="567"/>
        <w:jc w:val="center"/>
        <w:rPr>
          <w:rFonts w:ascii="Arial" w:hAnsi="Arial" w:cs="Arial"/>
          <w:b/>
          <w:bCs/>
          <w:color w:val="000000" w:themeColor="text1"/>
          <w:lang w:val="mn-MN"/>
        </w:rPr>
      </w:pPr>
      <w:r w:rsidRPr="00D574B5">
        <w:rPr>
          <w:rFonts w:ascii="Arial" w:hAnsi="Arial" w:cs="Arial"/>
          <w:b/>
          <w:bCs/>
          <w:color w:val="000000" w:themeColor="text1"/>
          <w:lang w:val="mn-MN"/>
        </w:rPr>
        <w:t>АМЬТНЫ ТУХАЙ ХУУЛЬД НЭМЭЛТ, ӨӨРЧЛӨЛТ ОРУУЛАХ ТУХАЙ ХУУЛИЙН ТӨСЛИЙН ТОВЧ ТАНИЛЦУУЛГА</w:t>
      </w:r>
    </w:p>
    <w:p w14:paraId="4DB19DAE" w14:textId="77777777" w:rsidR="00812636" w:rsidRPr="00D574B5" w:rsidRDefault="00812636" w:rsidP="00812636">
      <w:pPr>
        <w:snapToGrid w:val="0"/>
        <w:spacing w:after="0" w:line="240" w:lineRule="auto"/>
        <w:ind w:firstLine="567"/>
        <w:jc w:val="both"/>
        <w:rPr>
          <w:rFonts w:ascii="Arial" w:hAnsi="Arial" w:cs="Arial"/>
          <w:color w:val="000000" w:themeColor="text1"/>
          <w:lang w:val="mn-MN"/>
        </w:rPr>
      </w:pPr>
    </w:p>
    <w:p w14:paraId="31FB0C9B" w14:textId="77777777" w:rsidR="00812636" w:rsidRPr="00D574B5" w:rsidRDefault="00812636" w:rsidP="00812636">
      <w:pPr>
        <w:pStyle w:val="NormalWeb"/>
        <w:shd w:val="clear" w:color="auto" w:fill="FFFFFF"/>
        <w:snapToGrid w:val="0"/>
        <w:spacing w:before="0" w:beforeAutospacing="0" w:after="0" w:afterAutospacing="0"/>
        <w:ind w:firstLine="567"/>
        <w:jc w:val="both"/>
        <w:rPr>
          <w:rFonts w:ascii="Arial" w:hAnsi="Arial" w:cs="Arial"/>
          <w:color w:val="000000" w:themeColor="text1"/>
          <w:lang w:val="mn-MN"/>
        </w:rPr>
      </w:pPr>
      <w:r w:rsidRPr="00D574B5">
        <w:rPr>
          <w:rFonts w:ascii="Arial" w:hAnsi="Arial" w:cs="Arial"/>
          <w:color w:val="000000" w:themeColor="text1"/>
          <w:lang w:val="mn-MN"/>
        </w:rPr>
        <w:tab/>
        <w:t>Дэлхий дээр устаж үгүй болох эрсдэлтэй, Монгол орны “эмзэг” бүлэгт багтаж байгаа Идлэг шонхор шувууг ховор амьтны төрөл зүйлд хамруулж Засгийн газар тухайн онд барих “идлэг шонхор шувууны тоо хэмжээг тогтоох” тогтоол гаргадаг хэдий ч Идлэг шонхор шувууг Засгийн газрын 2012 оны 7 дугаар тогтоолоор баталсан ховор амьтны жагсаалтад албан ёсоор оруулаагүй байгаа нь туйлын хайхрамжгүй үйлдэл болжээ.</w:t>
      </w:r>
    </w:p>
    <w:p w14:paraId="071F5B79" w14:textId="77777777" w:rsidR="00812636" w:rsidRPr="00D574B5" w:rsidRDefault="00812636" w:rsidP="00812636">
      <w:pPr>
        <w:pStyle w:val="NormalWeb"/>
        <w:shd w:val="clear" w:color="auto" w:fill="FFFFFF"/>
        <w:snapToGrid w:val="0"/>
        <w:spacing w:before="0" w:beforeAutospacing="0" w:after="0" w:afterAutospacing="0"/>
        <w:ind w:firstLine="567"/>
        <w:jc w:val="both"/>
        <w:rPr>
          <w:rFonts w:ascii="Arial" w:hAnsi="Arial" w:cs="Arial"/>
          <w:color w:val="000000" w:themeColor="text1"/>
          <w:lang w:val="mn-MN"/>
        </w:rPr>
      </w:pPr>
      <w:r w:rsidRPr="00D574B5">
        <w:rPr>
          <w:rFonts w:ascii="Arial" w:hAnsi="Arial" w:cs="Arial"/>
          <w:color w:val="000000" w:themeColor="text1"/>
          <w:lang w:val="mn-MN"/>
        </w:rPr>
        <w:tab/>
      </w:r>
    </w:p>
    <w:p w14:paraId="5904D72B" w14:textId="77777777" w:rsidR="00812636" w:rsidRPr="00D574B5" w:rsidRDefault="00812636" w:rsidP="00812636">
      <w:pPr>
        <w:tabs>
          <w:tab w:val="left" w:pos="567"/>
        </w:tabs>
        <w:snapToGrid w:val="0"/>
        <w:spacing w:after="0" w:line="240" w:lineRule="auto"/>
        <w:ind w:firstLine="567"/>
        <w:jc w:val="both"/>
        <w:rPr>
          <w:rStyle w:val="Emphasis"/>
          <w:rFonts w:ascii="Arial" w:hAnsi="Arial" w:cs="Arial"/>
          <w:i w:val="0"/>
          <w:iCs w:val="0"/>
          <w:color w:val="000000" w:themeColor="text1"/>
        </w:rPr>
      </w:pPr>
      <w:r w:rsidRPr="00D574B5">
        <w:rPr>
          <w:rStyle w:val="Emphasis"/>
          <w:rFonts w:ascii="Arial" w:hAnsi="Arial" w:cs="Arial"/>
          <w:i w:val="0"/>
          <w:iCs w:val="0"/>
          <w:color w:val="000000" w:themeColor="text1"/>
        </w:rPr>
        <w:t>Хүчин төгөлдөр мөрдөгдөж буй Амьтны тухай хуульд Идлэг шонхор шувууны статусыг нарийвчлан заагаагүй, Засгийн газрын ховор амьтны жагсаалтад оруулаагүй зэрэг нь хууль зүйн хувьд гажуудал үүсгэж байгаа тул Үндэсний бахархалт шувуу болох Идлэг шонхорыг хамгаалах асуудлыг Засгийн газрын үзэмжээр шийддэг байдлаас салгаж, нэгэнт тоо толгой нь ховордсон нэн ховор амьтан гэх тодорхойлолтод хамрагдах нөхцөл бүрдсэн талаар олон улсын болон шинжлэх ухааны академийн хийсэн судалгаагаар нотлогдож байгаа тул Амьтны тухай хуульд шууд нэр заан нэн ховор амьтны бүлэгт хамруулах нь зүйтэй байна.</w:t>
      </w:r>
    </w:p>
    <w:p w14:paraId="29BF7EE3" w14:textId="77777777" w:rsidR="00812636" w:rsidRPr="00D574B5" w:rsidRDefault="00812636" w:rsidP="00812636">
      <w:pPr>
        <w:snapToGrid w:val="0"/>
        <w:spacing w:after="0" w:line="240" w:lineRule="auto"/>
        <w:ind w:firstLine="567"/>
        <w:jc w:val="both"/>
        <w:rPr>
          <w:rFonts w:ascii="Arial" w:hAnsi="Arial" w:cs="Arial"/>
          <w:color w:val="000000" w:themeColor="text1"/>
          <w:lang w:val="mn-MN"/>
        </w:rPr>
      </w:pPr>
    </w:p>
    <w:p w14:paraId="3273A461" w14:textId="77777777" w:rsidR="00812636" w:rsidRPr="00D574B5" w:rsidRDefault="00812636" w:rsidP="00812636">
      <w:pPr>
        <w:tabs>
          <w:tab w:val="left" w:pos="567"/>
        </w:tabs>
        <w:snapToGrid w:val="0"/>
        <w:spacing w:after="0" w:line="240" w:lineRule="auto"/>
        <w:ind w:firstLine="567"/>
        <w:jc w:val="both"/>
        <w:rPr>
          <w:rFonts w:ascii="Arial" w:hAnsi="Arial" w:cs="Arial"/>
          <w:color w:val="000000" w:themeColor="text1"/>
          <w:lang w:val="mn-MN"/>
        </w:rPr>
      </w:pPr>
      <w:r w:rsidRPr="00D574B5">
        <w:rPr>
          <w:rFonts w:ascii="Arial" w:hAnsi="Arial" w:cs="Arial"/>
          <w:color w:val="000000" w:themeColor="text1"/>
          <w:lang w:val="mn-MN"/>
        </w:rPr>
        <w:t xml:space="preserve">Монгол Улсын Засгийн газар 2012 онд Идлэг шонхор шувууг Үндэсний бахархалт шувуу хэмээн зарлаж </w:t>
      </w:r>
      <w:r w:rsidRPr="00D574B5">
        <w:rPr>
          <w:rFonts w:ascii="Arial" w:eastAsia="Times New Roman" w:hAnsi="Arial" w:cs="Arial"/>
          <w:color w:val="000000" w:themeColor="text1"/>
          <w:kern w:val="0"/>
          <w14:ligatures w14:val="none"/>
        </w:rPr>
        <w:t xml:space="preserve">2013 онд </w:t>
      </w:r>
      <w:r w:rsidRPr="00D574B5">
        <w:rPr>
          <w:rFonts w:ascii="Arial" w:hAnsi="Arial" w:cs="Arial"/>
          <w:color w:val="000000" w:themeColor="text1"/>
        </w:rPr>
        <w:t xml:space="preserve">ашиг олох зорилгоор гадаад оронд </w:t>
      </w:r>
      <w:r w:rsidRPr="00D574B5">
        <w:rPr>
          <w:rFonts w:ascii="Arial" w:hAnsi="Arial" w:cs="Arial"/>
          <w:color w:val="000000" w:themeColor="text1"/>
        </w:rPr>
        <w:lastRenderedPageBreak/>
        <w:t>гаргахыг 5 жилийн хугацаагаар хориглосон шийдвэр гар</w:t>
      </w:r>
      <w:r w:rsidRPr="00D574B5">
        <w:rPr>
          <w:rFonts w:ascii="Arial" w:hAnsi="Arial" w:cs="Arial"/>
          <w:color w:val="000000" w:themeColor="text1"/>
          <w:lang w:val="mn-MN"/>
        </w:rPr>
        <w:t xml:space="preserve">гаж шонхор шувууг хамгаалж байсан байна. </w:t>
      </w:r>
    </w:p>
    <w:p w14:paraId="1975F5E2" w14:textId="77777777" w:rsidR="00812636" w:rsidRPr="00D574B5" w:rsidRDefault="00812636" w:rsidP="00812636">
      <w:pPr>
        <w:tabs>
          <w:tab w:val="left" w:pos="567"/>
        </w:tabs>
        <w:snapToGrid w:val="0"/>
        <w:spacing w:after="0" w:line="240" w:lineRule="auto"/>
        <w:ind w:firstLine="567"/>
        <w:jc w:val="both"/>
        <w:rPr>
          <w:rFonts w:ascii="Arial" w:hAnsi="Arial" w:cs="Arial"/>
          <w:color w:val="000000" w:themeColor="text1"/>
          <w:lang w:val="mn-MN"/>
        </w:rPr>
      </w:pPr>
      <w:r w:rsidRPr="00D574B5">
        <w:rPr>
          <w:rFonts w:ascii="Arial" w:hAnsi="Arial" w:cs="Arial"/>
          <w:color w:val="000000" w:themeColor="text1"/>
          <w:lang w:val="mn-MN"/>
        </w:rPr>
        <w:t xml:space="preserve"> </w:t>
      </w:r>
    </w:p>
    <w:p w14:paraId="5D668E01" w14:textId="77777777" w:rsidR="00812636" w:rsidRPr="00D574B5" w:rsidRDefault="00812636" w:rsidP="00812636">
      <w:pPr>
        <w:tabs>
          <w:tab w:val="left" w:pos="567"/>
        </w:tabs>
        <w:snapToGrid w:val="0"/>
        <w:spacing w:after="0" w:line="240" w:lineRule="auto"/>
        <w:ind w:firstLine="567"/>
        <w:jc w:val="both"/>
        <w:rPr>
          <w:rStyle w:val="inqyif"/>
          <w:rFonts w:ascii="Arial" w:hAnsi="Arial" w:cs="Arial"/>
          <w:color w:val="000000" w:themeColor="text1"/>
        </w:rPr>
      </w:pPr>
      <w:r w:rsidRPr="00D574B5">
        <w:rPr>
          <w:rStyle w:val="inqyif"/>
          <w:rFonts w:ascii="Arial" w:hAnsi="Arial" w:cs="Arial"/>
          <w:color w:val="000000" w:themeColor="text1"/>
        </w:rPr>
        <w:t xml:space="preserve">Монгол Улс 1993 онд нэгдэн орсон Зэрлэг амьтан ба ургамлын аймгийн ховордсон зүйлийг олон улсын хэмжээнд худалдаалах тухай </w:t>
      </w:r>
      <w:r w:rsidRPr="00D574B5">
        <w:rPr>
          <w:rStyle w:val="Strong"/>
          <w:rFonts w:ascii="Arial" w:hAnsi="Arial" w:cs="Arial"/>
          <w:b w:val="0"/>
          <w:bCs w:val="0"/>
          <w:color w:val="000000" w:themeColor="text1"/>
        </w:rPr>
        <w:t>(CITES) конвенцийн хавсралтад</w:t>
      </w:r>
      <w:r w:rsidRPr="00D574B5">
        <w:rPr>
          <w:rStyle w:val="inqyif"/>
          <w:rFonts w:ascii="Arial" w:hAnsi="Arial" w:cs="Arial"/>
          <w:b/>
          <w:bCs/>
          <w:color w:val="000000" w:themeColor="text1"/>
        </w:rPr>
        <w:t xml:space="preserve"> </w:t>
      </w:r>
      <w:r w:rsidRPr="00D574B5">
        <w:rPr>
          <w:rStyle w:val="inqyif"/>
          <w:rFonts w:ascii="Arial" w:hAnsi="Arial" w:cs="Arial"/>
          <w:color w:val="000000" w:themeColor="text1"/>
          <w:lang w:val="en-US"/>
        </w:rPr>
        <w:t>II</w:t>
      </w:r>
      <w:r w:rsidRPr="00D574B5">
        <w:rPr>
          <w:rStyle w:val="inqyif"/>
          <w:rFonts w:ascii="Arial" w:hAnsi="Arial" w:cs="Arial"/>
          <w:color w:val="000000" w:themeColor="text1"/>
          <w:lang w:val="mn-MN"/>
        </w:rPr>
        <w:t xml:space="preserve">-д </w:t>
      </w:r>
      <w:r w:rsidRPr="00D574B5">
        <w:rPr>
          <w:rStyle w:val="inqyif"/>
          <w:rFonts w:ascii="Arial" w:hAnsi="Arial" w:cs="Arial"/>
          <w:color w:val="000000" w:themeColor="text1"/>
        </w:rPr>
        <w:t xml:space="preserve">идлэг шонхор орсон байгаа нь одоогоор бүрмөсөн устах аюулд ороогүй ч, хэрэв тэдний худалдааг олон улсын хэмжээнд хатуу хянахгүй бол устах аюул руу шилжих эрсдэлтэй гэдгийг нотлож байна. Түүнчлэн шувуу хамгаалах чиглэлээр дагнасан Олон улсын байгууллагууд болох </w:t>
      </w:r>
      <w:r w:rsidRPr="00D574B5">
        <w:rPr>
          <w:rStyle w:val="inqyif"/>
          <w:rFonts w:ascii="Arial" w:hAnsi="Arial" w:cs="Arial"/>
          <w:color w:val="000000" w:themeColor="text1"/>
          <w:lang w:val="mn-MN"/>
        </w:rPr>
        <w:t>“</w:t>
      </w:r>
      <w:proofErr w:type="spellStart"/>
      <w:r w:rsidRPr="00D574B5">
        <w:rPr>
          <w:rStyle w:val="inqyif"/>
          <w:rFonts w:ascii="Arial" w:hAnsi="Arial" w:cs="Arial"/>
          <w:color w:val="000000" w:themeColor="text1"/>
          <w:lang w:val="en-US"/>
        </w:rPr>
        <w:t>BirdLife</w:t>
      </w:r>
      <w:proofErr w:type="spellEnd"/>
      <w:r w:rsidRPr="00D574B5">
        <w:rPr>
          <w:rStyle w:val="inqyif"/>
          <w:rFonts w:ascii="Arial" w:hAnsi="Arial" w:cs="Arial"/>
          <w:color w:val="000000" w:themeColor="text1"/>
          <w:lang w:val="en-US"/>
        </w:rPr>
        <w:t xml:space="preserve"> International</w:t>
      </w:r>
      <w:r w:rsidRPr="00D574B5">
        <w:rPr>
          <w:rStyle w:val="inqyif"/>
          <w:rFonts w:ascii="Arial" w:hAnsi="Arial" w:cs="Arial"/>
          <w:color w:val="000000" w:themeColor="text1"/>
          <w:lang w:val="mn-MN"/>
        </w:rPr>
        <w:t xml:space="preserve">” болон Монгол Улсын Шувууны “Улаан данс”-нд идлэг шонхорыг “эмзэг” буюу устаж болзошгүй ангилалд оруулсан байна. </w:t>
      </w:r>
      <w:r w:rsidRPr="00D574B5">
        <w:rPr>
          <w:rStyle w:val="inqyif"/>
          <w:rFonts w:ascii="Arial" w:hAnsi="Arial" w:cs="Arial"/>
          <w:color w:val="000000" w:themeColor="text1"/>
        </w:rPr>
        <w:t xml:space="preserve"> </w:t>
      </w:r>
    </w:p>
    <w:p w14:paraId="4262B154" w14:textId="77777777" w:rsidR="00812636" w:rsidRPr="00D574B5" w:rsidRDefault="00812636" w:rsidP="00812636">
      <w:pPr>
        <w:pStyle w:val="NormalWeb"/>
        <w:shd w:val="clear" w:color="auto" w:fill="FFFFFF"/>
        <w:snapToGrid w:val="0"/>
        <w:spacing w:before="0" w:beforeAutospacing="0" w:after="0" w:afterAutospacing="0"/>
        <w:ind w:firstLine="567"/>
        <w:jc w:val="both"/>
        <w:rPr>
          <w:rFonts w:ascii="Arial" w:hAnsi="Arial" w:cs="Arial"/>
          <w:color w:val="000000" w:themeColor="text1"/>
          <w:lang w:val="mn-MN"/>
        </w:rPr>
      </w:pPr>
      <w:r w:rsidRPr="00D574B5">
        <w:rPr>
          <w:rFonts w:ascii="Arial" w:hAnsi="Arial" w:cs="Arial"/>
          <w:color w:val="000000" w:themeColor="text1"/>
        </w:rPr>
        <w:t xml:space="preserve"> </w:t>
      </w:r>
    </w:p>
    <w:p w14:paraId="5F39ABBF" w14:textId="77777777" w:rsidR="00812636" w:rsidRPr="00D574B5" w:rsidRDefault="00812636" w:rsidP="00812636">
      <w:pPr>
        <w:pStyle w:val="NormalWeb"/>
        <w:shd w:val="clear" w:color="auto" w:fill="FFFFFF"/>
        <w:snapToGrid w:val="0"/>
        <w:spacing w:before="0" w:beforeAutospacing="0" w:after="0" w:afterAutospacing="0"/>
        <w:ind w:firstLine="567"/>
        <w:jc w:val="both"/>
        <w:rPr>
          <w:rFonts w:ascii="Arial" w:hAnsi="Arial" w:cs="Arial"/>
          <w:color w:val="000000" w:themeColor="text1"/>
        </w:rPr>
      </w:pPr>
      <w:r w:rsidRPr="00D574B5">
        <w:rPr>
          <w:rFonts w:ascii="Arial" w:hAnsi="Arial" w:cs="Arial"/>
          <w:color w:val="000000" w:themeColor="text1"/>
        </w:rPr>
        <w:tab/>
        <w:t xml:space="preserve">Дэлхийн зэрлэг байгалийн сангаас Лондонд төвтэй Амьтны хүрээлэнтэй хамтран гаргасан Олон улсын эрдэмтэн судлаачдын илтгэл, тайланд “Зэрлэг ан амьтад /хөхтэн, жигүүртэн, шувуу, загас, нялцгай биетэн, хэвлээр явагч/-ын тоо толгой 1970-аад оны үеийхээс 60  орчим хувиар багассан”  гэж дурдсан байдаг. Мөн 2017 оны есдүгээр сарын 14-нд Киргиз улсад болсон Олон улсын шувуулахуйн холбоо болон Идлэг шонхорын хуралд оролцсон олон улсын эрдэмтэн судлаачид “Сүүлийн хоёр  жилд идлэг шонхорын тоо толгой 40 орчим хувиар буурсан”  гэж мэдэгдсэн нь анхаарал татаж байна. Гэтэл сүүлийн жилүүдэд Монгол Улс ганцаараа идлэг шонхор шувуугаа гадаадад экспортод гаргаж байна. </w:t>
      </w:r>
    </w:p>
    <w:p w14:paraId="427E9C1F" w14:textId="77777777" w:rsidR="00812636" w:rsidRPr="00D574B5" w:rsidRDefault="00812636" w:rsidP="00812636">
      <w:pPr>
        <w:pStyle w:val="NormalWeb"/>
        <w:shd w:val="clear" w:color="auto" w:fill="FFFFFF"/>
        <w:snapToGrid w:val="0"/>
        <w:spacing w:before="0" w:beforeAutospacing="0" w:after="0" w:afterAutospacing="0"/>
        <w:ind w:firstLine="567"/>
        <w:jc w:val="both"/>
        <w:rPr>
          <w:rFonts w:ascii="Arial" w:hAnsi="Arial" w:cs="Arial"/>
          <w:color w:val="000000" w:themeColor="text1"/>
        </w:rPr>
      </w:pPr>
    </w:p>
    <w:p w14:paraId="0E383405" w14:textId="77777777" w:rsidR="00812636" w:rsidRPr="00D574B5" w:rsidRDefault="00812636" w:rsidP="00812636">
      <w:pPr>
        <w:pStyle w:val="NormalWeb"/>
        <w:shd w:val="clear" w:color="auto" w:fill="FFFFFF"/>
        <w:snapToGrid w:val="0"/>
        <w:spacing w:before="0" w:beforeAutospacing="0" w:after="0" w:afterAutospacing="0"/>
        <w:ind w:firstLine="567"/>
        <w:jc w:val="both"/>
        <w:rPr>
          <w:rFonts w:ascii="Arial" w:hAnsi="Arial" w:cs="Arial"/>
          <w:color w:val="000000" w:themeColor="text1"/>
        </w:rPr>
      </w:pPr>
      <w:r w:rsidRPr="00D574B5">
        <w:rPr>
          <w:rStyle w:val="inqyif"/>
          <w:rFonts w:ascii="Arial" w:hAnsi="Arial" w:cs="Arial"/>
          <w:color w:val="000000" w:themeColor="text1"/>
        </w:rPr>
        <w:tab/>
        <w:t xml:space="preserve">Манай улсаас соёлын зориулалтаар Засгийн газрын тогтоолоор зөвшөөрөлтэй, зөвшөөрөлгүй шонхор барьж байгаа этгээдүүд голдуу хамгийн том биетэй, ангуучлах чадвар өндөртэй, залуу </w:t>
      </w:r>
      <w:r w:rsidRPr="00D574B5">
        <w:rPr>
          <w:rStyle w:val="Strong"/>
          <w:rFonts w:ascii="Arial" w:hAnsi="Arial" w:cs="Arial"/>
          <w:b w:val="0"/>
          <w:bCs w:val="0"/>
          <w:color w:val="000000" w:themeColor="text1"/>
        </w:rPr>
        <w:t>эм шонхруудыг</w:t>
      </w:r>
      <w:r w:rsidRPr="00D574B5">
        <w:rPr>
          <w:rStyle w:val="inqyif"/>
          <w:rFonts w:ascii="Arial" w:hAnsi="Arial" w:cs="Arial"/>
          <w:color w:val="000000" w:themeColor="text1"/>
        </w:rPr>
        <w:t xml:space="preserve"> шилж барьдаг нь  байгальд үлдэж буй популяцийн хүйсийн тэнцвэрт байдлыг алдагдуулж, үржлийн чанартай эрүүл генофондыг үгүй буюу </w:t>
      </w:r>
      <w:r w:rsidRPr="00D574B5">
        <w:rPr>
          <w:rStyle w:val="Strong"/>
          <w:rFonts w:ascii="Arial" w:hAnsi="Arial" w:cs="Arial"/>
          <w:b w:val="0"/>
          <w:bCs w:val="0"/>
          <w:color w:val="000000" w:themeColor="text1"/>
        </w:rPr>
        <w:t>шилдэг генийг устгадаг</w:t>
      </w:r>
      <w:r w:rsidRPr="00D574B5">
        <w:rPr>
          <w:rStyle w:val="inqyif"/>
          <w:rFonts w:ascii="Arial" w:hAnsi="Arial" w:cs="Arial"/>
          <w:color w:val="000000" w:themeColor="text1"/>
        </w:rPr>
        <w:t xml:space="preserve"> сөрөг нөлөөтэй.</w:t>
      </w:r>
      <w:r w:rsidRPr="00D574B5">
        <w:rPr>
          <w:rFonts w:ascii="Arial" w:hAnsi="Arial" w:cs="Arial"/>
          <w:color w:val="000000" w:themeColor="text1"/>
          <w:lang w:val="mn-MN"/>
        </w:rPr>
        <w:t xml:space="preserve"> Манай улс Засгийн газрын тогтоолоор соёлын зориулалт нэрээр </w:t>
      </w:r>
      <w:r w:rsidRPr="00D574B5">
        <w:rPr>
          <w:rFonts w:ascii="Arial" w:hAnsi="Arial" w:cs="Arial"/>
          <w:color w:val="000000" w:themeColor="text1"/>
        </w:rPr>
        <w:t xml:space="preserve">экспортод 1993 оноос эхлэн жил бүр тоо толгойг нь нэмэгдүүлж гаргасаар 395 толгой хүргэж нэмэгдүүлсээр байгаа нь туйлын харамсалтай байна. </w:t>
      </w:r>
    </w:p>
    <w:p w14:paraId="1D3066BB" w14:textId="77777777" w:rsidR="00812636" w:rsidRPr="00D574B5" w:rsidRDefault="00812636" w:rsidP="00812636">
      <w:pPr>
        <w:pStyle w:val="NormalWeb"/>
        <w:shd w:val="clear" w:color="auto" w:fill="FFFFFF"/>
        <w:snapToGrid w:val="0"/>
        <w:spacing w:before="0" w:beforeAutospacing="0" w:after="0" w:afterAutospacing="0"/>
        <w:ind w:firstLine="567"/>
        <w:jc w:val="both"/>
        <w:rPr>
          <w:rFonts w:ascii="Arial" w:hAnsi="Arial" w:cs="Arial"/>
          <w:color w:val="000000" w:themeColor="text1"/>
        </w:rPr>
      </w:pPr>
    </w:p>
    <w:p w14:paraId="64E1CF46" w14:textId="77777777" w:rsidR="00812636" w:rsidRPr="00D574B5" w:rsidRDefault="00812636" w:rsidP="00812636">
      <w:pPr>
        <w:snapToGrid w:val="0"/>
        <w:spacing w:after="0" w:line="240" w:lineRule="auto"/>
        <w:ind w:firstLine="567"/>
        <w:jc w:val="both"/>
        <w:rPr>
          <w:rFonts w:ascii="Arial" w:hAnsi="Arial" w:cs="Arial"/>
          <w:color w:val="000000" w:themeColor="text1"/>
        </w:rPr>
      </w:pPr>
      <w:r w:rsidRPr="00D574B5">
        <w:rPr>
          <w:rStyle w:val="inqyif"/>
          <w:rFonts w:ascii="Arial" w:hAnsi="Arial" w:cs="Arial"/>
          <w:color w:val="000000" w:themeColor="text1"/>
        </w:rPr>
        <w:tab/>
        <w:t xml:space="preserve">Идлэг шонхор зөвхөн барихаас гадна судалгаанд дурдсанаар </w:t>
      </w:r>
      <w:r w:rsidRPr="00D574B5">
        <w:rPr>
          <w:rStyle w:val="Strong"/>
          <w:rFonts w:ascii="Arial" w:hAnsi="Arial" w:cs="Arial"/>
          <w:b w:val="0"/>
          <w:bCs w:val="0"/>
          <w:color w:val="000000" w:themeColor="text1"/>
        </w:rPr>
        <w:t>жилд дунджаар 4000 гаруй нь өндөр хүчдэлийн шугамд цохиулж үхдэг байна.</w:t>
      </w:r>
      <w:r w:rsidRPr="00D574B5">
        <w:rPr>
          <w:rStyle w:val="inqyif"/>
          <w:rFonts w:ascii="Arial" w:hAnsi="Arial" w:cs="Arial"/>
          <w:color w:val="000000" w:themeColor="text1"/>
        </w:rPr>
        <w:t xml:space="preserve"> Байгалийн болон техникийн ийм өндөр хорогдол дээр жил бүр нэмж хэдэн зуугаар нь бариад байвал шонхор шувуу маш богино хугацаанд (5-10 жил) нөхөн төлжиж чадахгүйд хүрч, устах аюултай зүйлийн жагсаалт руу шилжих эрсдэл үүссэн байгаа талаар олон улсын болон Монгол Улсын эрдэм шинжилгээний байгууллагуудын судлагаа анхааруулж байна.  </w:t>
      </w:r>
    </w:p>
    <w:p w14:paraId="45D9AB3D" w14:textId="77777777" w:rsidR="00812636" w:rsidRPr="00D574B5" w:rsidRDefault="00812636" w:rsidP="00812636">
      <w:pPr>
        <w:pStyle w:val="NormalWeb"/>
        <w:shd w:val="clear" w:color="auto" w:fill="FFFFFF"/>
        <w:snapToGrid w:val="0"/>
        <w:spacing w:before="0" w:beforeAutospacing="0" w:after="0" w:afterAutospacing="0"/>
        <w:ind w:firstLine="567"/>
        <w:jc w:val="both"/>
        <w:rPr>
          <w:rFonts w:ascii="Arial" w:hAnsi="Arial" w:cs="Arial"/>
          <w:color w:val="000000" w:themeColor="text1"/>
        </w:rPr>
      </w:pPr>
      <w:r w:rsidRPr="00D574B5">
        <w:rPr>
          <w:rStyle w:val="inqyif"/>
          <w:rFonts w:ascii="Arial" w:hAnsi="Arial" w:cs="Arial"/>
          <w:color w:val="000000" w:themeColor="text1"/>
        </w:rPr>
        <w:tab/>
      </w:r>
      <w:r w:rsidRPr="00D574B5">
        <w:rPr>
          <w:rFonts w:ascii="Arial" w:hAnsi="Arial" w:cs="Arial"/>
          <w:color w:val="000000" w:themeColor="text1"/>
        </w:rPr>
        <w:t xml:space="preserve">Идлэг шонхор нь мэрэгчдийн тоо толгойг зохицуулдаг байгалийн чухал цэвэрлэгч юм. </w:t>
      </w:r>
      <w:r w:rsidRPr="00D574B5">
        <w:rPr>
          <w:rStyle w:val="inqyif"/>
          <w:rFonts w:ascii="Arial" w:hAnsi="Arial" w:cs="Arial"/>
          <w:color w:val="000000" w:themeColor="text1"/>
        </w:rPr>
        <w:t>Тэдний тоо цөөрөх тусам оготно хэт олширч, бэлчээрийн талхагдал нэмэгдэх гинжин сөрөг нөлөө дагуулдаг.</w:t>
      </w:r>
      <w:r w:rsidRPr="00D574B5">
        <w:rPr>
          <w:rFonts w:ascii="Arial" w:hAnsi="Arial" w:cs="Arial"/>
          <w:color w:val="000000" w:themeColor="text1"/>
        </w:rPr>
        <w:t xml:space="preserve"> </w:t>
      </w:r>
    </w:p>
    <w:p w14:paraId="4A8B11D6" w14:textId="77777777" w:rsidR="00812636" w:rsidRPr="00D574B5" w:rsidRDefault="00812636" w:rsidP="00812636">
      <w:pPr>
        <w:pStyle w:val="NormalWeb"/>
        <w:shd w:val="clear" w:color="auto" w:fill="FFFFFF"/>
        <w:snapToGrid w:val="0"/>
        <w:spacing w:before="0" w:beforeAutospacing="0" w:after="0" w:afterAutospacing="0"/>
        <w:ind w:firstLine="567"/>
        <w:jc w:val="both"/>
        <w:rPr>
          <w:rFonts w:ascii="Arial" w:hAnsi="Arial" w:cs="Arial"/>
          <w:color w:val="000000" w:themeColor="text1"/>
        </w:rPr>
      </w:pPr>
    </w:p>
    <w:p w14:paraId="54380DF1" w14:textId="77777777" w:rsidR="00812636" w:rsidRPr="00D574B5" w:rsidRDefault="00812636" w:rsidP="00812636">
      <w:pPr>
        <w:pStyle w:val="NormalWeb"/>
        <w:shd w:val="clear" w:color="auto" w:fill="FFFFFF"/>
        <w:snapToGrid w:val="0"/>
        <w:spacing w:before="0" w:beforeAutospacing="0" w:after="0" w:afterAutospacing="0"/>
        <w:ind w:firstLine="567"/>
        <w:jc w:val="both"/>
        <w:rPr>
          <w:rFonts w:ascii="Arial" w:hAnsi="Arial" w:cs="Arial"/>
          <w:color w:val="000000" w:themeColor="text1"/>
        </w:rPr>
      </w:pPr>
      <w:r w:rsidRPr="00D574B5">
        <w:rPr>
          <w:rFonts w:ascii="Arial" w:hAnsi="Arial" w:cs="Arial"/>
          <w:color w:val="000000" w:themeColor="text1"/>
        </w:rPr>
        <w:tab/>
        <w:t xml:space="preserve">Олон улсын судалгаанууд идлэг шонхор шувуу дэлхийд нэн ховор болсон гэдгийг нотлож холбогдох жагсаалтад хамруулж, манай улсын шинжлэх ухааны байгууллагын хийсэн судалгаа идлэг шонхорын тоо толгойг гаргасан байгаа нь төрийн зүгээс тухайн амьтныг ховордохоос урьдчилан сэргийлэх арга хэмжээ авах </w:t>
      </w:r>
      <w:r w:rsidRPr="00D574B5">
        <w:rPr>
          <w:rFonts w:ascii="Arial" w:hAnsi="Arial" w:cs="Arial"/>
          <w:color w:val="000000" w:themeColor="text1"/>
        </w:rPr>
        <w:lastRenderedPageBreak/>
        <w:t>шаардлагатай байгааг илэрхийлж байна. Бид ан амьтдыг ховордсоны дараа хамгаалах арга хэмжээ авах биш харин урьдчилан сэргийлж арга хэмжээ авах нь зүй ёсных тул Амьтны тухай хуульд идлэг шонхор шувууг нэн ховор амьтны бүлэгт хамруулж хамгаалах шаардлагатай байна</w:t>
      </w:r>
      <w:r w:rsidRPr="00D574B5">
        <w:rPr>
          <w:rFonts w:ascii="Arial" w:hAnsi="Arial" w:cs="Arial"/>
          <w:color w:val="000000" w:themeColor="text1"/>
          <w:shd w:val="clear" w:color="auto" w:fill="FFFFFF"/>
          <w:lang w:val="mn-MN"/>
        </w:rPr>
        <w:t>.</w:t>
      </w:r>
    </w:p>
    <w:p w14:paraId="057BB02B" w14:textId="77777777" w:rsidR="00812636" w:rsidRPr="00D574B5" w:rsidRDefault="00812636" w:rsidP="00812636">
      <w:pPr>
        <w:tabs>
          <w:tab w:val="left" w:pos="720"/>
        </w:tabs>
        <w:snapToGrid w:val="0"/>
        <w:spacing w:after="0" w:line="240" w:lineRule="auto"/>
        <w:ind w:firstLine="567"/>
        <w:jc w:val="both"/>
        <w:rPr>
          <w:rFonts w:ascii="Arial" w:hAnsi="Arial" w:cs="Arial"/>
          <w:color w:val="000000" w:themeColor="text1"/>
        </w:rPr>
      </w:pPr>
    </w:p>
    <w:p w14:paraId="75221E63" w14:textId="77777777" w:rsidR="00812636" w:rsidRPr="00D574B5" w:rsidRDefault="00812636" w:rsidP="00812636">
      <w:pPr>
        <w:tabs>
          <w:tab w:val="left" w:pos="720"/>
        </w:tabs>
        <w:snapToGrid w:val="0"/>
        <w:spacing w:after="0" w:line="240" w:lineRule="auto"/>
        <w:ind w:firstLine="567"/>
        <w:jc w:val="both"/>
        <w:rPr>
          <w:rFonts w:ascii="Arial" w:hAnsi="Arial" w:cs="Arial"/>
          <w:color w:val="000000" w:themeColor="text1"/>
          <w:shd w:val="clear" w:color="auto" w:fill="FFFFFF"/>
          <w:lang w:val="mn-MN"/>
        </w:rPr>
      </w:pPr>
      <w:r w:rsidRPr="00D574B5">
        <w:rPr>
          <w:rFonts w:ascii="Arial" w:hAnsi="Arial" w:cs="Arial"/>
          <w:color w:val="000000" w:themeColor="text1"/>
        </w:rPr>
        <w:t>Хуулийн төсөл нь дээр дурдсан өөрчлөлтүүдийг тусгасан 3 зүйлээс бүрдэнэ</w:t>
      </w:r>
    </w:p>
    <w:p w14:paraId="38F4A1B8" w14:textId="77777777" w:rsidR="00812636" w:rsidRPr="00D574B5" w:rsidRDefault="00812636" w:rsidP="00812636">
      <w:pPr>
        <w:tabs>
          <w:tab w:val="left" w:pos="720"/>
        </w:tabs>
        <w:snapToGrid w:val="0"/>
        <w:spacing w:after="0" w:line="240" w:lineRule="auto"/>
        <w:ind w:firstLine="567"/>
        <w:jc w:val="both"/>
        <w:rPr>
          <w:rFonts w:ascii="Arial" w:hAnsi="Arial" w:cs="Arial"/>
          <w:color w:val="000000" w:themeColor="text1"/>
          <w:lang w:val="mn-MN"/>
        </w:rPr>
      </w:pPr>
    </w:p>
    <w:p w14:paraId="1BECDCF3" w14:textId="77777777" w:rsidR="00812636" w:rsidRPr="00D574B5" w:rsidRDefault="00812636" w:rsidP="00812636">
      <w:pPr>
        <w:pStyle w:val="NormalWeb"/>
        <w:shd w:val="clear" w:color="auto" w:fill="FFFFFF"/>
        <w:snapToGrid w:val="0"/>
        <w:spacing w:before="0" w:beforeAutospacing="0" w:after="0" w:afterAutospacing="0"/>
        <w:ind w:firstLine="567"/>
        <w:jc w:val="both"/>
        <w:rPr>
          <w:rFonts w:ascii="Arial" w:hAnsi="Arial" w:cs="Arial"/>
          <w:color w:val="000000" w:themeColor="text1"/>
        </w:rPr>
      </w:pPr>
      <w:r w:rsidRPr="00D574B5">
        <w:rPr>
          <w:rFonts w:ascii="Arial" w:hAnsi="Arial" w:cs="Arial"/>
          <w:color w:val="000000" w:themeColor="text1"/>
        </w:rPr>
        <w:tab/>
        <w:t xml:space="preserve">Монгол Улс </w:t>
      </w:r>
      <w:r w:rsidRPr="00D574B5">
        <w:rPr>
          <w:rStyle w:val="Strong"/>
          <w:rFonts w:ascii="Arial" w:hAnsi="Arial" w:cs="Arial"/>
          <w:b w:val="0"/>
          <w:bCs w:val="0"/>
          <w:color w:val="000000" w:themeColor="text1"/>
        </w:rPr>
        <w:t>1995 оны 5 дугаар сарын 4-ний өдөр</w:t>
      </w:r>
      <w:r w:rsidRPr="00D574B5">
        <w:rPr>
          <w:rFonts w:ascii="Arial" w:hAnsi="Arial" w:cs="Arial"/>
          <w:color w:val="000000" w:themeColor="text1"/>
        </w:rPr>
        <w:t xml:space="preserve"> Зэрлэг амьтан ба ургамлын аймгийн ховордсон зүйлийг олон улсын хэмжээнд худалдаалах тухай конвенцид (CITES) албан ёсоор нэгдэн орсон бөгөөд тус оныхоо </w:t>
      </w:r>
      <w:r w:rsidRPr="00D574B5">
        <w:rPr>
          <w:rStyle w:val="Strong"/>
          <w:rFonts w:ascii="Arial" w:hAnsi="Arial" w:cs="Arial"/>
          <w:b w:val="0"/>
          <w:bCs w:val="0"/>
          <w:color w:val="000000" w:themeColor="text1"/>
        </w:rPr>
        <w:t>8 дугаар сарын 2-ны өдрөөс</w:t>
      </w:r>
      <w:r w:rsidRPr="00D574B5">
        <w:rPr>
          <w:rFonts w:ascii="Arial" w:hAnsi="Arial" w:cs="Arial"/>
          <w:color w:val="000000" w:themeColor="text1"/>
        </w:rPr>
        <w:t xml:space="preserve"> эхлэн уг конвенци манай улсад хүчин төгөлдөр үйлчилж эхэлсэн тул уг конвенцийн гишүүн улс болсны хувьд  CITES-ийн II хавсралтад орсон идлэг шонхор шувууг хамгаалах үүргээ олон улсын түвшинд биелүүлж чадна.</w:t>
      </w:r>
    </w:p>
    <w:p w14:paraId="68E5063B" w14:textId="77777777" w:rsidR="00812636" w:rsidRPr="00D574B5" w:rsidRDefault="00812636" w:rsidP="00812636">
      <w:pPr>
        <w:pStyle w:val="NormalWeb"/>
        <w:shd w:val="clear" w:color="auto" w:fill="FFFFFF"/>
        <w:snapToGrid w:val="0"/>
        <w:spacing w:before="0" w:beforeAutospacing="0" w:after="0" w:afterAutospacing="0"/>
        <w:ind w:firstLine="567"/>
        <w:jc w:val="both"/>
        <w:rPr>
          <w:rFonts w:ascii="Arial" w:hAnsi="Arial" w:cs="Arial"/>
          <w:b/>
          <w:bCs/>
          <w:caps/>
          <w:color w:val="000000" w:themeColor="text1"/>
        </w:rPr>
      </w:pPr>
    </w:p>
    <w:p w14:paraId="352CE8DD" w14:textId="77777777" w:rsidR="00812636" w:rsidRPr="00D574B5" w:rsidRDefault="00812636" w:rsidP="00812636">
      <w:pPr>
        <w:snapToGrid w:val="0"/>
        <w:spacing w:after="0" w:line="240" w:lineRule="auto"/>
        <w:ind w:firstLine="567"/>
        <w:jc w:val="both"/>
        <w:rPr>
          <w:rFonts w:ascii="Arial" w:eastAsia="Times New Roman" w:hAnsi="Arial" w:cs="Arial"/>
          <w:color w:val="000000" w:themeColor="text1"/>
          <w:kern w:val="0"/>
          <w14:ligatures w14:val="none"/>
        </w:rPr>
      </w:pPr>
      <w:r w:rsidRPr="00D574B5">
        <w:rPr>
          <w:rFonts w:ascii="Arial" w:eastAsia="Times New Roman" w:hAnsi="Arial" w:cs="Arial"/>
          <w:b/>
          <w:bCs/>
          <w:color w:val="000000" w:themeColor="text1"/>
          <w:kern w:val="0"/>
          <w14:ligatures w14:val="none"/>
        </w:rPr>
        <w:tab/>
      </w:r>
      <w:r w:rsidRPr="00D574B5">
        <w:rPr>
          <w:rFonts w:ascii="Arial" w:eastAsia="Times New Roman" w:hAnsi="Arial" w:cs="Arial"/>
          <w:color w:val="000000" w:themeColor="text1"/>
          <w:kern w:val="0"/>
          <w14:ligatures w14:val="none"/>
        </w:rPr>
        <w:t xml:space="preserve">Олон улсын хэмжээнд устаж үгүй болох аюул нүүрлээд байгаа Идлэг шонхор шувууг хамгаалах, тэднийг Монгол Улсын хэмжээнд тоо толгойг нь өсгөн үржүүлэх, хамгаалж авч үлдэх, байгалийн тэнцэл алдахаас урьдчилан сэргийлэх, газар тариалангийн бүс нутагт газрыг үлийн цагаан огтоно талхалхаас сэргийлэх ач холбогдолтой.  </w:t>
      </w:r>
    </w:p>
    <w:p w14:paraId="16EE418D" w14:textId="77777777" w:rsidR="00812636" w:rsidRPr="00D574B5" w:rsidRDefault="00812636" w:rsidP="00812636">
      <w:pPr>
        <w:tabs>
          <w:tab w:val="left" w:pos="720"/>
        </w:tabs>
        <w:snapToGrid w:val="0"/>
        <w:spacing w:after="0" w:line="240" w:lineRule="auto"/>
        <w:ind w:firstLine="567"/>
        <w:jc w:val="both"/>
        <w:rPr>
          <w:rFonts w:ascii="Arial" w:eastAsia="Times New Roman" w:hAnsi="Arial" w:cs="Arial"/>
          <w:color w:val="000000" w:themeColor="text1"/>
          <w:kern w:val="0"/>
          <w14:ligatures w14:val="none"/>
        </w:rPr>
      </w:pPr>
    </w:p>
    <w:p w14:paraId="4D557AD7" w14:textId="77777777" w:rsidR="00812636" w:rsidRPr="00D574B5" w:rsidRDefault="00812636" w:rsidP="00812636">
      <w:pPr>
        <w:tabs>
          <w:tab w:val="left" w:pos="720"/>
        </w:tabs>
        <w:snapToGrid w:val="0"/>
        <w:spacing w:after="0" w:line="240" w:lineRule="auto"/>
        <w:ind w:firstLine="567"/>
        <w:jc w:val="both"/>
        <w:rPr>
          <w:rFonts w:ascii="Arial" w:hAnsi="Arial" w:cs="Arial"/>
          <w:color w:val="000000" w:themeColor="text1"/>
          <w:lang w:val="mn-MN"/>
        </w:rPr>
      </w:pPr>
      <w:r w:rsidRPr="00D574B5">
        <w:rPr>
          <w:rFonts w:ascii="Arial" w:hAnsi="Arial" w:cs="Arial"/>
          <w:color w:val="000000" w:themeColor="text1"/>
          <w:lang w:val="mn-MN"/>
        </w:rPr>
        <w:t xml:space="preserve">Энэхүү хуулийн төсөл нь Монгол Улсын Үндсэн хууль, Монгол Улсын нэгдэн орсон олон улсын гэрээ, конвенц болон бусад хууль тогтоомжтой нийцсэн бөгөөд хуулийн төслийг </w:t>
      </w:r>
      <w:r w:rsidRPr="003B76FC">
        <w:rPr>
          <w:rFonts w:ascii="Arial" w:hAnsi="Arial" w:cs="Arial"/>
          <w:color w:val="000000" w:themeColor="text1"/>
          <w:lang w:val="mn-MN"/>
        </w:rPr>
        <w:t>дагаж бусад хуульд нэмэлт, өөрчлөлт оруулах шаардлагагүй болно</w:t>
      </w:r>
    </w:p>
    <w:p w14:paraId="635661EB" w14:textId="77777777" w:rsidR="00812636" w:rsidRPr="00D574B5" w:rsidRDefault="00812636" w:rsidP="00812636">
      <w:pPr>
        <w:tabs>
          <w:tab w:val="left" w:pos="720"/>
        </w:tabs>
        <w:snapToGrid w:val="0"/>
        <w:spacing w:after="0" w:line="240" w:lineRule="auto"/>
        <w:ind w:firstLine="567"/>
        <w:jc w:val="both"/>
        <w:rPr>
          <w:rFonts w:ascii="Arial" w:hAnsi="Arial" w:cs="Arial"/>
          <w:color w:val="000000" w:themeColor="text1"/>
          <w:lang w:val="mn-MN"/>
        </w:rPr>
      </w:pPr>
    </w:p>
    <w:p w14:paraId="03F77015" w14:textId="77777777" w:rsidR="00812636" w:rsidRPr="00D574B5" w:rsidRDefault="00812636" w:rsidP="00812636">
      <w:pPr>
        <w:tabs>
          <w:tab w:val="left" w:pos="720"/>
        </w:tabs>
        <w:snapToGrid w:val="0"/>
        <w:spacing w:after="0" w:line="240" w:lineRule="auto"/>
        <w:ind w:firstLine="567"/>
        <w:jc w:val="both"/>
        <w:rPr>
          <w:rFonts w:ascii="Arial" w:hAnsi="Arial" w:cs="Arial"/>
          <w:color w:val="000000" w:themeColor="text1"/>
          <w:lang w:val="mn-MN"/>
        </w:rPr>
      </w:pPr>
    </w:p>
    <w:p w14:paraId="469384D5" w14:textId="77777777" w:rsidR="00812636" w:rsidRPr="00D574B5" w:rsidRDefault="00812636" w:rsidP="00812636">
      <w:pPr>
        <w:tabs>
          <w:tab w:val="left" w:pos="720"/>
        </w:tabs>
        <w:snapToGrid w:val="0"/>
        <w:spacing w:after="0" w:line="240" w:lineRule="auto"/>
        <w:ind w:firstLine="567"/>
        <w:jc w:val="both"/>
        <w:rPr>
          <w:rFonts w:ascii="Arial" w:hAnsi="Arial" w:cs="Arial"/>
          <w:color w:val="000000" w:themeColor="text1"/>
          <w:lang w:val="mn-MN"/>
        </w:rPr>
      </w:pPr>
    </w:p>
    <w:p w14:paraId="245BC9DB" w14:textId="77777777" w:rsidR="00812636" w:rsidRDefault="00812636" w:rsidP="00812636">
      <w:pPr>
        <w:snapToGrid w:val="0"/>
        <w:spacing w:after="0" w:line="240" w:lineRule="auto"/>
        <w:ind w:firstLine="567"/>
        <w:jc w:val="center"/>
        <w:rPr>
          <w:rFonts w:ascii="Arial" w:hAnsi="Arial" w:cs="Arial"/>
          <w:color w:val="000000" w:themeColor="text1"/>
          <w:lang w:val="mn-MN"/>
        </w:rPr>
      </w:pPr>
      <w:r w:rsidRPr="00D574B5">
        <w:rPr>
          <w:rFonts w:ascii="Arial" w:hAnsi="Arial" w:cs="Arial"/>
          <w:color w:val="000000" w:themeColor="text1"/>
          <w:lang w:val="mn-MN"/>
        </w:rPr>
        <w:t>ХУУЛЬ САНААЧЛАГЧ</w:t>
      </w:r>
    </w:p>
    <w:p w14:paraId="705B8E4D" w14:textId="77777777" w:rsidR="00812636" w:rsidRPr="00D574B5" w:rsidRDefault="00812636" w:rsidP="00812636">
      <w:pPr>
        <w:snapToGrid w:val="0"/>
        <w:spacing w:after="0" w:line="240" w:lineRule="auto"/>
        <w:ind w:firstLine="567"/>
        <w:jc w:val="center"/>
        <w:rPr>
          <w:rFonts w:ascii="Arial" w:hAnsi="Arial" w:cs="Arial"/>
          <w:color w:val="000000" w:themeColor="text1"/>
          <w:lang w:val="mn-MN"/>
        </w:rPr>
      </w:pPr>
    </w:p>
    <w:p w14:paraId="036F2593" w14:textId="77777777" w:rsidR="00812636" w:rsidRPr="00D574B5" w:rsidRDefault="00812636" w:rsidP="00812636">
      <w:pPr>
        <w:tabs>
          <w:tab w:val="left" w:pos="720"/>
        </w:tabs>
        <w:snapToGrid w:val="0"/>
        <w:spacing w:after="0" w:line="240" w:lineRule="auto"/>
        <w:ind w:firstLine="567"/>
        <w:jc w:val="center"/>
        <w:rPr>
          <w:rFonts w:ascii="Arial" w:hAnsi="Arial" w:cs="Arial"/>
          <w:color w:val="000000" w:themeColor="text1"/>
          <w:lang w:val="mn-MN"/>
        </w:rPr>
      </w:pPr>
      <w:r w:rsidRPr="00D574B5">
        <w:rPr>
          <w:rFonts w:ascii="Arial" w:hAnsi="Arial" w:cs="Arial"/>
          <w:color w:val="000000" w:themeColor="text1"/>
          <w:lang w:val="mn-MN"/>
        </w:rPr>
        <w:t>---оОо—</w:t>
      </w:r>
    </w:p>
    <w:p w14:paraId="5A0126C8" w14:textId="77777777" w:rsidR="00812636" w:rsidRPr="00D574B5" w:rsidRDefault="00812636" w:rsidP="00812636">
      <w:pPr>
        <w:tabs>
          <w:tab w:val="left" w:pos="720"/>
        </w:tabs>
        <w:snapToGrid w:val="0"/>
        <w:spacing w:after="0" w:line="240" w:lineRule="auto"/>
        <w:ind w:firstLine="567"/>
        <w:jc w:val="center"/>
        <w:rPr>
          <w:rFonts w:ascii="Arial" w:hAnsi="Arial" w:cs="Arial"/>
          <w:color w:val="000000" w:themeColor="text1"/>
          <w:lang w:val="mn-MN"/>
        </w:rPr>
      </w:pPr>
    </w:p>
    <w:p w14:paraId="23A20D69" w14:textId="77777777" w:rsidR="00B435B3" w:rsidRDefault="00B435B3"/>
    <w:sectPr w:rsidR="00B435B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6E5644" w14:textId="77777777" w:rsidR="00F73CBF" w:rsidRDefault="00F73CBF" w:rsidP="00812636">
      <w:pPr>
        <w:spacing w:after="0" w:line="240" w:lineRule="auto"/>
      </w:pPr>
      <w:r>
        <w:separator/>
      </w:r>
    </w:p>
  </w:endnote>
  <w:endnote w:type="continuationSeparator" w:id="0">
    <w:p w14:paraId="39D1EB15" w14:textId="77777777" w:rsidR="00F73CBF" w:rsidRDefault="00F73CBF" w:rsidP="008126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827967" w14:textId="77777777" w:rsidR="00F73CBF" w:rsidRDefault="00F73CBF" w:rsidP="00812636">
      <w:pPr>
        <w:spacing w:after="0" w:line="240" w:lineRule="auto"/>
      </w:pPr>
      <w:r>
        <w:separator/>
      </w:r>
    </w:p>
  </w:footnote>
  <w:footnote w:type="continuationSeparator" w:id="0">
    <w:p w14:paraId="789DC250" w14:textId="77777777" w:rsidR="00F73CBF" w:rsidRDefault="00F73CBF" w:rsidP="00812636">
      <w:pPr>
        <w:spacing w:after="0" w:line="240" w:lineRule="auto"/>
      </w:pPr>
      <w:r>
        <w:continuationSeparator/>
      </w:r>
    </w:p>
  </w:footnote>
  <w:footnote w:id="1">
    <w:p w14:paraId="7939B133" w14:textId="77777777" w:rsidR="00812636" w:rsidRPr="00560798" w:rsidRDefault="00812636" w:rsidP="00812636">
      <w:pPr>
        <w:pStyle w:val="FootnoteText"/>
        <w:rPr>
          <w:lang w:val="mn-MN"/>
        </w:rPr>
      </w:pPr>
      <w:r>
        <w:rPr>
          <w:rStyle w:val="FootnoteReference"/>
        </w:rPr>
        <w:footnoteRef/>
      </w:r>
      <w:r>
        <w:t xml:space="preserve"> </w:t>
      </w:r>
      <w:r w:rsidRPr="008B3523">
        <w:rPr>
          <w:rFonts w:ascii="Arial" w:hAnsi="Arial" w:cs="Arial"/>
        </w:rPr>
        <w:t>Шинжлэх Ухааны Академийн Биологийн хүрээлэнгийн “Идлэг шонхор шувууны тархац, нөөцийн судалгаа” 2024 он</w:t>
      </w:r>
    </w:p>
  </w:footnote>
  <w:footnote w:id="2">
    <w:p w14:paraId="354FFCF8" w14:textId="77777777" w:rsidR="00812636" w:rsidRPr="00560798" w:rsidRDefault="00812636" w:rsidP="00812636">
      <w:pPr>
        <w:pStyle w:val="FootnoteText"/>
        <w:rPr>
          <w:lang w:val="mn-MN"/>
        </w:rPr>
      </w:pPr>
      <w:r>
        <w:rPr>
          <w:rStyle w:val="FootnoteReference"/>
        </w:rPr>
        <w:footnoteRef/>
      </w:r>
      <w:r>
        <w:t xml:space="preserve"> </w:t>
      </w:r>
      <w:r w:rsidRPr="008B3523">
        <w:rPr>
          <w:rFonts w:ascii="Arial" w:hAnsi="Arial" w:cs="Arial"/>
          <w:color w:val="000000" w:themeColor="text1"/>
        </w:rPr>
        <w:t>(Baumgart 1991, 1994, Snow and Perrins 1998, Haines 2002, ERWDA 2003, Kovács et al. 2014).</w:t>
      </w:r>
    </w:p>
  </w:footnote>
  <w:footnote w:id="3">
    <w:p w14:paraId="58A89148" w14:textId="77777777" w:rsidR="00812636" w:rsidRPr="008B3523" w:rsidRDefault="00812636" w:rsidP="00812636">
      <w:pPr>
        <w:pStyle w:val="FootnoteText"/>
        <w:rPr>
          <w:lang w:val="mn-MN"/>
        </w:rPr>
      </w:pPr>
      <w:r>
        <w:rPr>
          <w:rStyle w:val="FootnoteReference"/>
        </w:rPr>
        <w:footnoteRef/>
      </w:r>
      <w:r>
        <w:t xml:space="preserve"> </w:t>
      </w:r>
      <w:r w:rsidRPr="008B3523">
        <w:rPr>
          <w:rFonts w:ascii="Arial" w:hAnsi="Arial" w:cs="Arial"/>
        </w:rPr>
        <w:t>Шинжлэх Ухааны Академийн Биологийн хүрээлэнгийн “Идлэг шонхор шувууны тархац, нөөцийн судалгаа” 2024 он</w:t>
      </w:r>
    </w:p>
  </w:footnote>
  <w:footnote w:id="4">
    <w:p w14:paraId="55DA532B" w14:textId="77777777" w:rsidR="00812636" w:rsidRPr="008B3523" w:rsidRDefault="00812636" w:rsidP="00812636">
      <w:pPr>
        <w:pStyle w:val="FootnoteText"/>
        <w:rPr>
          <w:lang w:val="mn-MN"/>
        </w:rPr>
      </w:pPr>
      <w:r>
        <w:rPr>
          <w:rStyle w:val="FootnoteReference"/>
        </w:rPr>
        <w:footnoteRef/>
      </w:r>
      <w:r>
        <w:t xml:space="preserve"> </w:t>
      </w:r>
      <w:r w:rsidRPr="00560798">
        <w:rPr>
          <w:rFonts w:ascii="Arial" w:hAnsi="Arial" w:cs="Arial"/>
          <w:color w:val="000000" w:themeColor="text1"/>
          <w:sz w:val="24"/>
          <w:szCs w:val="24"/>
        </w:rPr>
        <w:t>Байгаль орчны төлөв байдлын тайлан, 2002.</w:t>
      </w:r>
    </w:p>
  </w:footnote>
  <w:footnote w:id="5">
    <w:p w14:paraId="33B5748F" w14:textId="77777777" w:rsidR="00812636" w:rsidRPr="00223AE5" w:rsidRDefault="00812636" w:rsidP="00812636">
      <w:pPr>
        <w:pStyle w:val="FootnoteText"/>
        <w:rPr>
          <w:lang w:val="mn-MN"/>
        </w:rPr>
      </w:pPr>
      <w:r>
        <w:rPr>
          <w:rStyle w:val="FootnoteReference"/>
        </w:rPr>
        <w:footnoteRef/>
      </w:r>
      <w:r>
        <w:t xml:space="preserve"> </w:t>
      </w:r>
      <w:r w:rsidRPr="00560798">
        <w:rPr>
          <w:rFonts w:ascii="Arial" w:hAnsi="Arial" w:cs="Arial"/>
          <w:color w:val="000000" w:themeColor="text1"/>
          <w:sz w:val="24"/>
          <w:szCs w:val="24"/>
        </w:rPr>
        <w:t>Идлэг шонхорын тооллогын дүн, 2010</w:t>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636"/>
    <w:rsid w:val="003E6615"/>
    <w:rsid w:val="00782283"/>
    <w:rsid w:val="00812636"/>
    <w:rsid w:val="00950B97"/>
    <w:rsid w:val="009F1FE0"/>
    <w:rsid w:val="00B435B3"/>
    <w:rsid w:val="00CC2BCD"/>
    <w:rsid w:val="00DF4867"/>
    <w:rsid w:val="00E36D9D"/>
    <w:rsid w:val="00F73CBF"/>
  </w:rsids>
  <m:mathPr>
    <m:mathFont m:val="Cambria Math"/>
    <m:brkBin m:val="before"/>
    <m:brkBinSub m:val="--"/>
    <m:smallFrac m:val="0"/>
    <m:dispDef/>
    <m:lMargin m:val="0"/>
    <m:rMargin m:val="0"/>
    <m:defJc m:val="centerGroup"/>
    <m:wrapIndent m:val="1440"/>
    <m:intLim m:val="subSup"/>
    <m:naryLim m:val="undOvr"/>
  </m:mathPr>
  <w:themeFontLang w:val="en-MN"/>
  <w:clrSchemeMapping w:bg1="light1" w:t1="dark1" w:bg2="light2" w:t2="dark2" w:accent1="accent1" w:accent2="accent2" w:accent3="accent3" w:accent4="accent4" w:accent5="accent5" w:accent6="accent6" w:hyperlink="hyperlink" w:followedHyperlink="followedHyperlink"/>
  <w:decimalSymbol w:val="."/>
  <w:listSeparator w:val=","/>
  <w14:docId w14:val="505203A1"/>
  <w15:chartTrackingRefBased/>
  <w15:docId w15:val="{D7791EAB-5875-2941-96DF-68C5A303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2636"/>
  </w:style>
  <w:style w:type="paragraph" w:styleId="Heading1">
    <w:name w:val="heading 1"/>
    <w:basedOn w:val="Normal"/>
    <w:next w:val="Normal"/>
    <w:link w:val="Heading1Char"/>
    <w:uiPriority w:val="9"/>
    <w:qFormat/>
    <w:rsid w:val="008126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26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26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26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26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26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26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26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26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26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26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26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26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26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26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26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26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2636"/>
    <w:rPr>
      <w:rFonts w:eastAsiaTheme="majorEastAsia" w:cstheme="majorBidi"/>
      <w:color w:val="272727" w:themeColor="text1" w:themeTint="D8"/>
    </w:rPr>
  </w:style>
  <w:style w:type="paragraph" w:styleId="Title">
    <w:name w:val="Title"/>
    <w:basedOn w:val="Normal"/>
    <w:next w:val="Normal"/>
    <w:link w:val="TitleChar"/>
    <w:uiPriority w:val="10"/>
    <w:qFormat/>
    <w:rsid w:val="008126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26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26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26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2636"/>
    <w:pPr>
      <w:spacing w:before="160"/>
      <w:jc w:val="center"/>
    </w:pPr>
    <w:rPr>
      <w:i/>
      <w:iCs/>
      <w:color w:val="404040" w:themeColor="text1" w:themeTint="BF"/>
    </w:rPr>
  </w:style>
  <w:style w:type="character" w:customStyle="1" w:styleId="QuoteChar">
    <w:name w:val="Quote Char"/>
    <w:basedOn w:val="DefaultParagraphFont"/>
    <w:link w:val="Quote"/>
    <w:uiPriority w:val="29"/>
    <w:rsid w:val="00812636"/>
    <w:rPr>
      <w:i/>
      <w:iCs/>
      <w:color w:val="404040" w:themeColor="text1" w:themeTint="BF"/>
    </w:rPr>
  </w:style>
  <w:style w:type="paragraph" w:styleId="ListParagraph">
    <w:name w:val="List Paragraph"/>
    <w:basedOn w:val="Normal"/>
    <w:uiPriority w:val="34"/>
    <w:qFormat/>
    <w:rsid w:val="00812636"/>
    <w:pPr>
      <w:ind w:left="720"/>
      <w:contextualSpacing/>
    </w:pPr>
  </w:style>
  <w:style w:type="character" w:styleId="IntenseEmphasis">
    <w:name w:val="Intense Emphasis"/>
    <w:basedOn w:val="DefaultParagraphFont"/>
    <w:uiPriority w:val="21"/>
    <w:qFormat/>
    <w:rsid w:val="00812636"/>
    <w:rPr>
      <w:i/>
      <w:iCs/>
      <w:color w:val="0F4761" w:themeColor="accent1" w:themeShade="BF"/>
    </w:rPr>
  </w:style>
  <w:style w:type="paragraph" w:styleId="IntenseQuote">
    <w:name w:val="Intense Quote"/>
    <w:basedOn w:val="Normal"/>
    <w:next w:val="Normal"/>
    <w:link w:val="IntenseQuoteChar"/>
    <w:uiPriority w:val="30"/>
    <w:qFormat/>
    <w:rsid w:val="008126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2636"/>
    <w:rPr>
      <w:i/>
      <w:iCs/>
      <w:color w:val="0F4761" w:themeColor="accent1" w:themeShade="BF"/>
    </w:rPr>
  </w:style>
  <w:style w:type="character" w:styleId="IntenseReference">
    <w:name w:val="Intense Reference"/>
    <w:basedOn w:val="DefaultParagraphFont"/>
    <w:uiPriority w:val="32"/>
    <w:qFormat/>
    <w:rsid w:val="00812636"/>
    <w:rPr>
      <w:b/>
      <w:bCs/>
      <w:smallCaps/>
      <w:color w:val="0F4761" w:themeColor="accent1" w:themeShade="BF"/>
      <w:spacing w:val="5"/>
    </w:rPr>
  </w:style>
  <w:style w:type="paragraph" w:styleId="NormalWeb">
    <w:name w:val="Normal (Web)"/>
    <w:basedOn w:val="Normal"/>
    <w:link w:val="NormalWebChar"/>
    <w:uiPriority w:val="99"/>
    <w:unhideWhenUsed/>
    <w:qFormat/>
    <w:rsid w:val="0081263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qFormat/>
    <w:rsid w:val="00812636"/>
    <w:rPr>
      <w:color w:val="0000FF"/>
      <w:u w:val="single"/>
    </w:rPr>
  </w:style>
  <w:style w:type="character" w:customStyle="1" w:styleId="inqyif">
    <w:name w:val="inqyif"/>
    <w:basedOn w:val="DefaultParagraphFont"/>
    <w:rsid w:val="00812636"/>
  </w:style>
  <w:style w:type="character" w:styleId="Strong">
    <w:name w:val="Strong"/>
    <w:basedOn w:val="DefaultParagraphFont"/>
    <w:uiPriority w:val="22"/>
    <w:qFormat/>
    <w:rsid w:val="00812636"/>
    <w:rPr>
      <w:b/>
      <w:bCs/>
    </w:rPr>
  </w:style>
  <w:style w:type="character" w:styleId="Emphasis">
    <w:name w:val="Emphasis"/>
    <w:basedOn w:val="DefaultParagraphFont"/>
    <w:uiPriority w:val="20"/>
    <w:qFormat/>
    <w:rsid w:val="00812636"/>
    <w:rPr>
      <w:i/>
      <w:iCs/>
    </w:rPr>
  </w:style>
  <w:style w:type="character" w:customStyle="1" w:styleId="yadgie">
    <w:name w:val="yadgie"/>
    <w:basedOn w:val="DefaultParagraphFont"/>
    <w:rsid w:val="00812636"/>
  </w:style>
  <w:style w:type="paragraph" w:styleId="FootnoteText">
    <w:name w:val="footnote text"/>
    <w:basedOn w:val="Normal"/>
    <w:link w:val="FootnoteTextChar"/>
    <w:uiPriority w:val="99"/>
    <w:unhideWhenUsed/>
    <w:qFormat/>
    <w:rsid w:val="00812636"/>
    <w:pPr>
      <w:spacing w:after="0" w:line="240" w:lineRule="auto"/>
    </w:pPr>
    <w:rPr>
      <w:sz w:val="20"/>
      <w:szCs w:val="20"/>
    </w:rPr>
  </w:style>
  <w:style w:type="character" w:customStyle="1" w:styleId="FootnoteTextChar">
    <w:name w:val="Footnote Text Char"/>
    <w:basedOn w:val="DefaultParagraphFont"/>
    <w:link w:val="FootnoteText"/>
    <w:uiPriority w:val="99"/>
    <w:qFormat/>
    <w:rsid w:val="00812636"/>
    <w:rPr>
      <w:sz w:val="20"/>
      <w:szCs w:val="20"/>
    </w:rPr>
  </w:style>
  <w:style w:type="character" w:styleId="FootnoteReference">
    <w:name w:val="footnote reference"/>
    <w:basedOn w:val="DefaultParagraphFont"/>
    <w:uiPriority w:val="99"/>
    <w:unhideWhenUsed/>
    <w:qFormat/>
    <w:rsid w:val="00812636"/>
    <w:rPr>
      <w:vertAlign w:val="superscript"/>
    </w:rPr>
  </w:style>
  <w:style w:type="table" w:styleId="TableGrid">
    <w:name w:val="Table Grid"/>
    <w:basedOn w:val="TableNormal"/>
    <w:uiPriority w:val="39"/>
    <w:qFormat/>
    <w:rsid w:val="00812636"/>
    <w:pPr>
      <w:spacing w:after="0" w:line="240" w:lineRule="auto"/>
    </w:pPr>
    <w:rPr>
      <w:rFonts w:ascii="Arial" w:hAnsi="Arial"/>
      <w:kern w:val="0"/>
      <w:szCs w:val="22"/>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link w:val="NormalWeb"/>
    <w:uiPriority w:val="99"/>
    <w:locked/>
    <w:rsid w:val="00812636"/>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alinfo.mn/mn/detail?lawId=17140604899101" TargetMode="External"/><Relationship Id="rId3" Type="http://schemas.openxmlformats.org/officeDocument/2006/relationships/webSettings" Target="webSettings.xml"/><Relationship Id="rId7" Type="http://schemas.openxmlformats.org/officeDocument/2006/relationships/hyperlink" Target="https://legalinfo.mn/mn/detail?lawId=1743770840867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galinfo.mn/mn/detail?lawId=17437708408672"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2893</Words>
  <Characters>17272</Characters>
  <Application>Microsoft Office Word</Application>
  <DocSecurity>0</DocSecurity>
  <Lines>785</Lines>
  <Paragraphs>458</Paragraphs>
  <ScaleCrop>false</ScaleCrop>
  <Company/>
  <LinksUpToDate>false</LinksUpToDate>
  <CharactersWithSpaces>19707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Энхжин Ундрах</dc:creator>
  <cp:keywords/>
  <dc:description/>
  <cp:lastModifiedBy>Энхжин Ундрах</cp:lastModifiedBy>
  <cp:revision>1</cp:revision>
  <dcterms:created xsi:type="dcterms:W3CDTF">2026-10-05T09:14:00Z</dcterms:created>
  <dcterms:modified xsi:type="dcterms:W3CDTF">2026-10-05T09:15:00Z</dcterms:modified>
</cp:coreProperties>
</file>