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29AC39" w14:textId="77777777" w:rsidR="00AC242C" w:rsidRDefault="00AC242C" w:rsidP="00CD6EDF">
      <w:pPr>
        <w:spacing w:after="0" w:line="240" w:lineRule="auto"/>
        <w:ind w:firstLine="567"/>
        <w:jc w:val="center"/>
        <w:rPr>
          <w:rFonts w:ascii="Arial" w:hAnsi="Arial" w:cs="Arial"/>
          <w:color w:val="000000" w:themeColor="text1"/>
        </w:rPr>
      </w:pPr>
    </w:p>
    <w:p w14:paraId="2AC0CBCB" w14:textId="77777777" w:rsidR="00AC242C" w:rsidRPr="00756C64" w:rsidRDefault="00AC242C" w:rsidP="00CD6EDF">
      <w:pPr>
        <w:spacing w:after="0" w:line="240" w:lineRule="auto"/>
        <w:ind w:firstLine="567"/>
        <w:jc w:val="center"/>
        <w:rPr>
          <w:rFonts w:ascii="Arial" w:hAnsi="Arial" w:cs="Arial"/>
          <w:color w:val="000000" w:themeColor="text1"/>
        </w:rPr>
      </w:pPr>
    </w:p>
    <w:p w14:paraId="4156F05B" w14:textId="77777777" w:rsidR="00CD6EDF" w:rsidRPr="00FC57A4" w:rsidRDefault="00CD6EDF" w:rsidP="00CD6EDF">
      <w:pPr>
        <w:spacing w:after="0" w:line="276" w:lineRule="auto"/>
        <w:jc w:val="center"/>
        <w:rPr>
          <w:rFonts w:ascii="Arial" w:hAnsi="Arial" w:cs="Arial"/>
          <w:b/>
          <w:bCs/>
        </w:rPr>
      </w:pPr>
      <w:r w:rsidRPr="00FC57A4">
        <w:rPr>
          <w:rFonts w:ascii="Arial" w:hAnsi="Arial" w:cs="Arial"/>
          <w:b/>
          <w:bCs/>
        </w:rPr>
        <w:t>АМЬТНЫ ТУХАЙ ХУУЛЬД НЭМЭЛТ, ӨӨРЧЛӨЛТ ОРУУЛАХ ТУХАЙ ХУУЛИЙН ТӨСЛИЙН ЗАРДЛЫН ТООЦОО</w:t>
      </w:r>
    </w:p>
    <w:p w14:paraId="3F4FA315" w14:textId="77777777" w:rsidR="00CD6EDF" w:rsidRPr="00FC57A4" w:rsidRDefault="00CD6EDF" w:rsidP="00CD6EDF">
      <w:pPr>
        <w:spacing w:after="0" w:line="276" w:lineRule="auto"/>
        <w:jc w:val="both"/>
        <w:rPr>
          <w:rFonts w:ascii="Arial" w:hAnsi="Arial" w:cs="Arial"/>
        </w:rPr>
      </w:pPr>
    </w:p>
    <w:p w14:paraId="6D30362A" w14:textId="77777777" w:rsidR="00CD6EDF" w:rsidRDefault="00CD6EDF" w:rsidP="00CD6EDF">
      <w:pPr>
        <w:spacing w:after="0" w:line="276" w:lineRule="auto"/>
        <w:ind w:firstLine="567"/>
        <w:jc w:val="both"/>
        <w:rPr>
          <w:rFonts w:ascii="Arial" w:hAnsi="Arial" w:cs="Arial"/>
          <w:b/>
          <w:bCs/>
        </w:rPr>
      </w:pPr>
      <w:r w:rsidRPr="00FC57A4">
        <w:rPr>
          <w:rFonts w:ascii="Arial" w:hAnsi="Arial" w:cs="Arial"/>
          <w:b/>
          <w:bCs/>
        </w:rPr>
        <w:t xml:space="preserve">Удиртгал </w:t>
      </w:r>
    </w:p>
    <w:p w14:paraId="6D9AEBC8" w14:textId="77777777" w:rsidR="00CD6EDF" w:rsidRPr="00FC57A4" w:rsidRDefault="00CD6EDF" w:rsidP="00CD6EDF">
      <w:pPr>
        <w:spacing w:after="0" w:line="276" w:lineRule="auto"/>
        <w:ind w:firstLine="567"/>
        <w:jc w:val="both"/>
        <w:rPr>
          <w:rFonts w:ascii="Arial" w:hAnsi="Arial" w:cs="Arial"/>
          <w:b/>
          <w:bCs/>
        </w:rPr>
      </w:pPr>
    </w:p>
    <w:p w14:paraId="6B544187" w14:textId="77777777" w:rsidR="00CD6EDF" w:rsidRPr="00FC57A4" w:rsidRDefault="00CD6EDF" w:rsidP="00CD6EDF">
      <w:pPr>
        <w:spacing w:after="0" w:line="276" w:lineRule="auto"/>
        <w:ind w:firstLine="567"/>
        <w:jc w:val="both"/>
        <w:rPr>
          <w:rFonts w:ascii="Arial" w:hAnsi="Arial" w:cs="Arial"/>
        </w:rPr>
      </w:pPr>
      <w:r w:rsidRPr="00FC57A4">
        <w:rPr>
          <w:rFonts w:ascii="Arial" w:hAnsi="Arial" w:cs="Arial"/>
        </w:rPr>
        <w:t>Хууль тогтоомжийн тухай хуулийн 18 дугаар зүйлийн 18.1 дэх хэсэгт “Хууль тогтоомжийн төслийг баталснаар тухайн хууль тогтоомжийн үйлчлэх хүрээнд хамрагдах иргэн, хуулийн этгээд, төрийн байгууллагын үйл ажиллагаанд үүсэх зардлын тооцоог тухай бүр гаргаж, зардал, үр өгөөжийн харьцааг энэ хуулийн 12.1.4-т заасан аргачлалын дагуу тодорхойлно” гэж заасны дагуу Амьтны тухай хуульд нэмэлт, өөрчлөлт оруулах тухай хууль батлагдсанаар үйл ажиллагаанд үүсэх зардлыг Монгол Улсын Засгийн газрын 2016 оны 59 дүгээр тогтоолын 4 дүгээр хавсралтаар батлагдсан “Хууль тогтоомжийг хэрэгжүүлэхтэй холбогдон гарах зардлын тооцоо хийх аргачлал”-ын дагуу урьдчилсан байдлаар тооцлоо.</w:t>
      </w:r>
    </w:p>
    <w:p w14:paraId="1A62CB36" w14:textId="77777777" w:rsidR="00CD6EDF" w:rsidRPr="00FC57A4" w:rsidRDefault="00CD6EDF" w:rsidP="00CD6EDF">
      <w:pPr>
        <w:spacing w:after="0" w:line="276" w:lineRule="auto"/>
        <w:ind w:firstLine="567"/>
        <w:jc w:val="both"/>
        <w:rPr>
          <w:rFonts w:ascii="Arial" w:hAnsi="Arial" w:cs="Arial"/>
        </w:rPr>
      </w:pPr>
    </w:p>
    <w:p w14:paraId="5B1A9123" w14:textId="77777777" w:rsidR="00CD6EDF" w:rsidRPr="00FC57A4" w:rsidRDefault="00CD6EDF" w:rsidP="00CD6EDF">
      <w:pPr>
        <w:spacing w:after="0" w:line="276" w:lineRule="auto"/>
        <w:ind w:firstLine="567"/>
        <w:jc w:val="both"/>
        <w:rPr>
          <w:rFonts w:ascii="Arial" w:hAnsi="Arial" w:cs="Arial"/>
        </w:rPr>
      </w:pPr>
      <w:r w:rsidRPr="00FC57A4">
        <w:rPr>
          <w:rFonts w:ascii="Arial" w:hAnsi="Arial" w:cs="Arial"/>
        </w:rPr>
        <w:t xml:space="preserve"> </w:t>
      </w:r>
      <w:r w:rsidRPr="00FC57A4">
        <w:rPr>
          <w:rFonts w:ascii="Arial" w:hAnsi="Arial" w:cs="Arial"/>
          <w:b/>
          <w:bCs/>
        </w:rPr>
        <w:t>Иргэний зардал:</w:t>
      </w:r>
      <w:r w:rsidRPr="00FC57A4">
        <w:rPr>
          <w:rFonts w:ascii="Arial" w:hAnsi="Arial" w:cs="Arial"/>
        </w:rPr>
        <w:t xml:space="preserve"> Хуулийн төсөл батлагдсанаар иргэнд санхүүгийн нөлөөлөл үүсэхгүй. Иргэнд төрийн үйлчилгээ авах төлбөр, хураамж гарахгүй. </w:t>
      </w:r>
    </w:p>
    <w:p w14:paraId="253EC03C" w14:textId="77777777" w:rsidR="00CD6EDF" w:rsidRPr="00FC57A4" w:rsidRDefault="00CD6EDF" w:rsidP="00CD6EDF">
      <w:pPr>
        <w:spacing w:after="0" w:line="276" w:lineRule="auto"/>
        <w:ind w:firstLine="567"/>
        <w:jc w:val="both"/>
        <w:rPr>
          <w:rFonts w:ascii="Arial" w:hAnsi="Arial" w:cs="Arial"/>
          <w:b/>
          <w:bCs/>
        </w:rPr>
      </w:pPr>
    </w:p>
    <w:p w14:paraId="73619370" w14:textId="77777777" w:rsidR="00CD6EDF" w:rsidRPr="00FC57A4" w:rsidRDefault="00CD6EDF" w:rsidP="00CD6EDF">
      <w:pPr>
        <w:spacing w:after="0" w:line="276" w:lineRule="auto"/>
        <w:ind w:firstLine="567"/>
        <w:jc w:val="both"/>
        <w:rPr>
          <w:rFonts w:ascii="Arial" w:hAnsi="Arial" w:cs="Arial"/>
        </w:rPr>
      </w:pPr>
      <w:r w:rsidRPr="00FC57A4">
        <w:rPr>
          <w:rFonts w:ascii="Arial" w:hAnsi="Arial" w:cs="Arial"/>
          <w:b/>
          <w:bCs/>
        </w:rPr>
        <w:t>Хуулийн этгээдийн зардал:</w:t>
      </w:r>
      <w:r w:rsidRPr="00FC57A4">
        <w:rPr>
          <w:rFonts w:ascii="Arial" w:hAnsi="Arial" w:cs="Arial"/>
        </w:rPr>
        <w:t xml:space="preserve"> Хуулийн төсөл батлагдсанаар хуулийн этгээдэд санхүүгийн нөлөөлөл үүсэхгүй. Аж ахуй нэгжийн үйл ажиллагааны хувьд нэмэлт орон тоо гарах, шинэ ажлын байрны шаардахгүй, нэмэлт зардал гарахгүй. </w:t>
      </w:r>
    </w:p>
    <w:p w14:paraId="01622122" w14:textId="77777777" w:rsidR="00CD6EDF" w:rsidRPr="00FC57A4" w:rsidRDefault="00CD6EDF" w:rsidP="00CD6EDF">
      <w:pPr>
        <w:spacing w:after="0" w:line="276" w:lineRule="auto"/>
        <w:ind w:firstLine="567"/>
        <w:jc w:val="both"/>
        <w:rPr>
          <w:rFonts w:ascii="Arial" w:hAnsi="Arial" w:cs="Arial"/>
        </w:rPr>
      </w:pPr>
    </w:p>
    <w:p w14:paraId="2C9DC8FB" w14:textId="77777777" w:rsidR="00CD6EDF" w:rsidRDefault="00CD6EDF" w:rsidP="00CD6EDF">
      <w:pPr>
        <w:spacing w:after="0" w:line="276" w:lineRule="auto"/>
        <w:ind w:firstLine="567"/>
        <w:jc w:val="both"/>
        <w:rPr>
          <w:rFonts w:ascii="Arial" w:hAnsi="Arial" w:cs="Arial"/>
        </w:rPr>
      </w:pPr>
      <w:r w:rsidRPr="00FC57A4">
        <w:rPr>
          <w:rFonts w:ascii="Arial" w:hAnsi="Arial" w:cs="Arial"/>
          <w:b/>
          <w:bCs/>
        </w:rPr>
        <w:t>Улсын төсөвт үүсэх зардал:</w:t>
      </w:r>
      <w:r w:rsidRPr="00FC57A4">
        <w:rPr>
          <w:rFonts w:ascii="Arial" w:hAnsi="Arial" w:cs="Arial"/>
        </w:rPr>
        <w:t xml:space="preserve"> Амьтны тухай хуульд нэмэлт, өөрчлөлт оруулах тухай хуулийн төсөл батлагдсанаар хуулийг хэрэгжүүлэхтэй холбоотойгоор улсын </w:t>
      </w:r>
      <w:r w:rsidRPr="00155E4D">
        <w:rPr>
          <w:rFonts w:ascii="Arial" w:hAnsi="Arial" w:cs="Arial"/>
        </w:rPr>
        <w:t xml:space="preserve">төсвөөс нэмэлт зардал гарахгүй. </w:t>
      </w:r>
    </w:p>
    <w:p w14:paraId="3C33FE6E" w14:textId="77777777" w:rsidR="00CD6EDF" w:rsidRPr="00155E4D" w:rsidRDefault="00CD6EDF" w:rsidP="00CD6EDF">
      <w:pPr>
        <w:spacing w:after="0" w:line="276" w:lineRule="auto"/>
        <w:ind w:firstLine="567"/>
        <w:jc w:val="both"/>
        <w:rPr>
          <w:rFonts w:ascii="Arial" w:hAnsi="Arial" w:cs="Arial"/>
        </w:rPr>
      </w:pPr>
    </w:p>
    <w:p w14:paraId="31B49E9C" w14:textId="77777777" w:rsidR="00CD6EDF" w:rsidRDefault="00CD6EDF" w:rsidP="00CD6EDF">
      <w:pPr>
        <w:spacing w:after="0" w:line="276" w:lineRule="auto"/>
        <w:ind w:firstLine="567"/>
        <w:jc w:val="both"/>
        <w:rPr>
          <w:rFonts w:ascii="Arial" w:hAnsi="Arial" w:cs="Arial"/>
        </w:rPr>
      </w:pPr>
      <w:r w:rsidRPr="00155E4D">
        <w:rPr>
          <w:rFonts w:ascii="Arial" w:hAnsi="Arial" w:cs="Arial"/>
        </w:rPr>
        <w:t>Харин Засгийн газрын тогтоолоор соёлын зориулалтаар жил бүр квот тогтоож гадаадад гаргахдаа</w:t>
      </w:r>
      <w:r>
        <w:rPr>
          <w:rFonts w:ascii="Arial" w:hAnsi="Arial" w:cs="Arial"/>
        </w:rPr>
        <w:t xml:space="preserve"> улсын төсөвт төвлөрүүлж байсан мэдээллийг сүүлийн 10 жилийн байдлаар хүснэгтээр харуулбал:</w:t>
      </w:r>
    </w:p>
    <w:tbl>
      <w:tblPr>
        <w:tblStyle w:val="TableGrid"/>
        <w:tblW w:w="0" w:type="auto"/>
        <w:tblInd w:w="0" w:type="dxa"/>
        <w:tblLook w:val="04A0" w:firstRow="1" w:lastRow="0" w:firstColumn="1" w:lastColumn="0" w:noHBand="0" w:noVBand="1"/>
      </w:tblPr>
      <w:tblGrid>
        <w:gridCol w:w="711"/>
        <w:gridCol w:w="978"/>
        <w:gridCol w:w="2559"/>
        <w:gridCol w:w="2977"/>
      </w:tblGrid>
      <w:tr w:rsidR="00CD6EDF" w:rsidRPr="00D70A12" w14:paraId="02E2605C" w14:textId="77777777" w:rsidTr="00BE5E82">
        <w:tc>
          <w:tcPr>
            <w:tcW w:w="711" w:type="dxa"/>
          </w:tcPr>
          <w:p w14:paraId="7935A454" w14:textId="77777777" w:rsidR="00CD6EDF" w:rsidRPr="00D70A12" w:rsidRDefault="00CD6EDF" w:rsidP="00BE5E82">
            <w:pPr>
              <w:jc w:val="center"/>
              <w:rPr>
                <w:rFonts w:cs="Arial"/>
                <w:lang w:val="mn-MN"/>
              </w:rPr>
            </w:pPr>
            <w:r w:rsidRPr="00D70A12">
              <w:rPr>
                <w:rFonts w:cs="Arial"/>
              </w:rPr>
              <w:t>Д/</w:t>
            </w:r>
            <w:r w:rsidRPr="00D70A12">
              <w:rPr>
                <w:rFonts w:cs="Arial"/>
                <w:lang w:val="mn-MN"/>
              </w:rPr>
              <w:t>Д</w:t>
            </w:r>
          </w:p>
        </w:tc>
        <w:tc>
          <w:tcPr>
            <w:tcW w:w="978" w:type="dxa"/>
          </w:tcPr>
          <w:p w14:paraId="19EE2CAB" w14:textId="77777777" w:rsidR="00CD6EDF" w:rsidRPr="00D70A12" w:rsidRDefault="00CD6EDF" w:rsidP="00BE5E82">
            <w:pPr>
              <w:jc w:val="center"/>
              <w:rPr>
                <w:rFonts w:cs="Arial"/>
              </w:rPr>
            </w:pPr>
            <w:proofErr w:type="spellStart"/>
            <w:r w:rsidRPr="00D70A12">
              <w:rPr>
                <w:rFonts w:cs="Arial"/>
              </w:rPr>
              <w:t>Он</w:t>
            </w:r>
            <w:proofErr w:type="spellEnd"/>
          </w:p>
        </w:tc>
        <w:tc>
          <w:tcPr>
            <w:tcW w:w="2559" w:type="dxa"/>
          </w:tcPr>
          <w:p w14:paraId="6134633A" w14:textId="77777777" w:rsidR="00CD6EDF" w:rsidRPr="00D70A12" w:rsidRDefault="00CD6EDF" w:rsidP="00BE5E82">
            <w:pPr>
              <w:jc w:val="center"/>
              <w:rPr>
                <w:rFonts w:cs="Arial"/>
              </w:rPr>
            </w:pPr>
            <w:proofErr w:type="spellStart"/>
            <w:r w:rsidRPr="00D70A12">
              <w:rPr>
                <w:rFonts w:cs="Arial"/>
              </w:rPr>
              <w:t>Экспортод</w:t>
            </w:r>
            <w:proofErr w:type="spellEnd"/>
            <w:r w:rsidRPr="00D70A12">
              <w:rPr>
                <w:rFonts w:cs="Arial"/>
              </w:rPr>
              <w:t xml:space="preserve"> </w:t>
            </w:r>
            <w:proofErr w:type="spellStart"/>
            <w:r w:rsidRPr="00D70A12">
              <w:rPr>
                <w:rFonts w:cs="Arial"/>
              </w:rPr>
              <w:t>гаргасан</w:t>
            </w:r>
            <w:proofErr w:type="spellEnd"/>
            <w:r w:rsidRPr="00D70A12">
              <w:rPr>
                <w:rFonts w:cs="Arial"/>
              </w:rPr>
              <w:t xml:space="preserve"> </w:t>
            </w:r>
            <w:proofErr w:type="spellStart"/>
            <w:r w:rsidRPr="00D70A12">
              <w:rPr>
                <w:rFonts w:cs="Arial"/>
              </w:rPr>
              <w:t>тоо</w:t>
            </w:r>
            <w:proofErr w:type="spellEnd"/>
            <w:r w:rsidRPr="00D70A12">
              <w:rPr>
                <w:rFonts w:cs="Arial"/>
              </w:rPr>
              <w:t xml:space="preserve"> </w:t>
            </w:r>
            <w:proofErr w:type="spellStart"/>
            <w:r w:rsidRPr="00D70A12">
              <w:rPr>
                <w:rFonts w:cs="Arial"/>
              </w:rPr>
              <w:t>толгой</w:t>
            </w:r>
            <w:proofErr w:type="spellEnd"/>
          </w:p>
        </w:tc>
        <w:tc>
          <w:tcPr>
            <w:tcW w:w="2977" w:type="dxa"/>
          </w:tcPr>
          <w:p w14:paraId="31CF905F" w14:textId="77777777" w:rsidR="00CD6EDF" w:rsidRPr="00D70A12" w:rsidRDefault="00CD6EDF" w:rsidP="00BE5E82">
            <w:pPr>
              <w:jc w:val="center"/>
              <w:rPr>
                <w:rFonts w:cs="Arial"/>
              </w:rPr>
            </w:pPr>
            <w:proofErr w:type="spellStart"/>
            <w:r>
              <w:rPr>
                <w:rFonts w:cs="Arial"/>
              </w:rPr>
              <w:t>Төсөвт</w:t>
            </w:r>
            <w:proofErr w:type="spellEnd"/>
            <w:r>
              <w:rPr>
                <w:rFonts w:cs="Arial"/>
              </w:rPr>
              <w:t xml:space="preserve"> </w:t>
            </w:r>
            <w:proofErr w:type="spellStart"/>
            <w:r>
              <w:rPr>
                <w:rFonts w:cs="Arial"/>
              </w:rPr>
              <w:t>орсон</w:t>
            </w:r>
            <w:proofErr w:type="spellEnd"/>
            <w:r>
              <w:rPr>
                <w:rFonts w:cs="Arial"/>
              </w:rPr>
              <w:t xml:space="preserve"> </w:t>
            </w:r>
            <w:proofErr w:type="spellStart"/>
            <w:r>
              <w:rPr>
                <w:rFonts w:cs="Arial"/>
              </w:rPr>
              <w:t>мөнгөн</w:t>
            </w:r>
            <w:proofErr w:type="spellEnd"/>
            <w:r>
              <w:rPr>
                <w:rFonts w:cs="Arial"/>
              </w:rPr>
              <w:t xml:space="preserve"> </w:t>
            </w:r>
            <w:proofErr w:type="spellStart"/>
            <w:r>
              <w:rPr>
                <w:rFonts w:cs="Arial"/>
              </w:rPr>
              <w:t>дүн</w:t>
            </w:r>
            <w:proofErr w:type="spellEnd"/>
          </w:p>
        </w:tc>
      </w:tr>
      <w:tr w:rsidR="00CD6EDF" w:rsidRPr="003470D7" w14:paraId="55C6E23E" w14:textId="77777777" w:rsidTr="00BE5E82">
        <w:tc>
          <w:tcPr>
            <w:tcW w:w="711" w:type="dxa"/>
          </w:tcPr>
          <w:p w14:paraId="419766B7" w14:textId="77777777" w:rsidR="00CD6EDF" w:rsidRPr="00D70A12" w:rsidRDefault="00CD6EDF" w:rsidP="00BE5E82">
            <w:pPr>
              <w:rPr>
                <w:rFonts w:cs="Arial"/>
              </w:rPr>
            </w:pPr>
            <w:r w:rsidRPr="00D70A12">
              <w:rPr>
                <w:rFonts w:cs="Arial"/>
              </w:rPr>
              <w:t>1</w:t>
            </w:r>
          </w:p>
        </w:tc>
        <w:tc>
          <w:tcPr>
            <w:tcW w:w="978" w:type="dxa"/>
          </w:tcPr>
          <w:p w14:paraId="684C4449" w14:textId="77777777" w:rsidR="00CD6EDF" w:rsidRPr="00D70A12" w:rsidRDefault="00CD6EDF" w:rsidP="00BE5E82">
            <w:pPr>
              <w:rPr>
                <w:rFonts w:cs="Arial"/>
              </w:rPr>
            </w:pPr>
            <w:r w:rsidRPr="00D70A12">
              <w:rPr>
                <w:rFonts w:cs="Arial"/>
              </w:rPr>
              <w:t>2026</w:t>
            </w:r>
          </w:p>
        </w:tc>
        <w:tc>
          <w:tcPr>
            <w:tcW w:w="2559" w:type="dxa"/>
          </w:tcPr>
          <w:p w14:paraId="50E49224" w14:textId="77777777" w:rsidR="00CD6EDF" w:rsidRPr="00D70A12" w:rsidRDefault="00CD6EDF" w:rsidP="00BE5E82">
            <w:pPr>
              <w:jc w:val="center"/>
              <w:rPr>
                <w:rFonts w:cs="Arial"/>
              </w:rPr>
            </w:pPr>
            <w:r>
              <w:rPr>
                <w:rFonts w:cs="Arial"/>
              </w:rPr>
              <w:t>399</w:t>
            </w:r>
          </w:p>
        </w:tc>
        <w:tc>
          <w:tcPr>
            <w:tcW w:w="2977" w:type="dxa"/>
          </w:tcPr>
          <w:p w14:paraId="6BC73EF3" w14:textId="77777777" w:rsidR="00CD6EDF" w:rsidRPr="003470D7" w:rsidRDefault="00CD6EDF" w:rsidP="00BE5E82">
            <w:pPr>
              <w:ind w:left="-73"/>
              <w:rPr>
                <w:rFonts w:cs="Arial"/>
                <w:b/>
                <w:bCs/>
              </w:rPr>
            </w:pPr>
            <w:r w:rsidRPr="003470D7">
              <w:rPr>
                <w:rStyle w:val="Strong"/>
                <w:rFonts w:cs="Arial"/>
                <w:b w:val="0"/>
                <w:bCs w:val="0"/>
              </w:rPr>
              <w:t xml:space="preserve">9.89 </w:t>
            </w:r>
            <w:proofErr w:type="spellStart"/>
            <w:r w:rsidRPr="003470D7">
              <w:rPr>
                <w:rStyle w:val="Strong"/>
                <w:rFonts w:cs="Arial"/>
                <w:b w:val="0"/>
                <w:bCs w:val="0"/>
              </w:rPr>
              <w:t>тэрбум</w:t>
            </w:r>
            <w:proofErr w:type="spellEnd"/>
            <w:r w:rsidRPr="003470D7">
              <w:rPr>
                <w:rStyle w:val="Strong"/>
                <w:rFonts w:cs="Arial"/>
                <w:b w:val="0"/>
                <w:bCs w:val="0"/>
              </w:rPr>
              <w:t xml:space="preserve"> </w:t>
            </w:r>
            <w:proofErr w:type="spellStart"/>
            <w:r w:rsidRPr="003470D7">
              <w:rPr>
                <w:rStyle w:val="Strong"/>
                <w:rFonts w:cs="Arial"/>
                <w:b w:val="0"/>
                <w:bCs w:val="0"/>
              </w:rPr>
              <w:t>төгрөг</w:t>
            </w:r>
            <w:proofErr w:type="spellEnd"/>
          </w:p>
        </w:tc>
      </w:tr>
      <w:tr w:rsidR="00CD6EDF" w:rsidRPr="003470D7" w14:paraId="58781A05" w14:textId="77777777" w:rsidTr="00BE5E82">
        <w:tc>
          <w:tcPr>
            <w:tcW w:w="711" w:type="dxa"/>
          </w:tcPr>
          <w:p w14:paraId="49E24901" w14:textId="77777777" w:rsidR="00CD6EDF" w:rsidRPr="00D70A12" w:rsidRDefault="00CD6EDF" w:rsidP="00BE5E82">
            <w:pPr>
              <w:rPr>
                <w:rFonts w:cs="Arial"/>
              </w:rPr>
            </w:pPr>
            <w:r w:rsidRPr="00D70A12">
              <w:rPr>
                <w:rFonts w:cs="Arial"/>
              </w:rPr>
              <w:t>2</w:t>
            </w:r>
          </w:p>
        </w:tc>
        <w:tc>
          <w:tcPr>
            <w:tcW w:w="978" w:type="dxa"/>
          </w:tcPr>
          <w:p w14:paraId="09177519" w14:textId="77777777" w:rsidR="00CD6EDF" w:rsidRPr="00D70A12" w:rsidRDefault="00CD6EDF" w:rsidP="00BE5E82">
            <w:pPr>
              <w:rPr>
                <w:rFonts w:cs="Arial"/>
              </w:rPr>
            </w:pPr>
            <w:r w:rsidRPr="00D70A12">
              <w:rPr>
                <w:rFonts w:cs="Arial"/>
              </w:rPr>
              <w:t>2025</w:t>
            </w:r>
          </w:p>
        </w:tc>
        <w:tc>
          <w:tcPr>
            <w:tcW w:w="2559" w:type="dxa"/>
          </w:tcPr>
          <w:p w14:paraId="63F3E95E" w14:textId="77777777" w:rsidR="00CD6EDF" w:rsidRPr="00D70A12" w:rsidRDefault="00CD6EDF" w:rsidP="00BE5E82">
            <w:pPr>
              <w:jc w:val="center"/>
              <w:rPr>
                <w:rFonts w:cs="Arial"/>
              </w:rPr>
            </w:pPr>
            <w:r>
              <w:rPr>
                <w:rFonts w:cs="Arial"/>
              </w:rPr>
              <w:t>395</w:t>
            </w:r>
          </w:p>
        </w:tc>
        <w:tc>
          <w:tcPr>
            <w:tcW w:w="2977" w:type="dxa"/>
          </w:tcPr>
          <w:p w14:paraId="1F4C9836" w14:textId="77777777" w:rsidR="00CD6EDF" w:rsidRPr="003470D7" w:rsidRDefault="00CD6EDF" w:rsidP="00BE5E82">
            <w:pPr>
              <w:ind w:left="-73"/>
              <w:rPr>
                <w:rFonts w:cs="Arial"/>
                <w:b/>
                <w:bCs/>
              </w:rPr>
            </w:pPr>
            <w:r w:rsidRPr="003470D7">
              <w:rPr>
                <w:rStyle w:val="Strong"/>
                <w:rFonts w:cs="Arial"/>
                <w:b w:val="0"/>
                <w:bCs w:val="0"/>
              </w:rPr>
              <w:t xml:space="preserve">8.76 </w:t>
            </w:r>
            <w:proofErr w:type="spellStart"/>
            <w:r w:rsidRPr="003470D7">
              <w:rPr>
                <w:rStyle w:val="Strong"/>
                <w:rFonts w:cs="Arial"/>
                <w:b w:val="0"/>
                <w:bCs w:val="0"/>
              </w:rPr>
              <w:t>тэрбум</w:t>
            </w:r>
            <w:proofErr w:type="spellEnd"/>
            <w:r w:rsidRPr="003470D7">
              <w:rPr>
                <w:rStyle w:val="Strong"/>
                <w:rFonts w:cs="Arial"/>
                <w:b w:val="0"/>
                <w:bCs w:val="0"/>
              </w:rPr>
              <w:t xml:space="preserve"> </w:t>
            </w:r>
            <w:proofErr w:type="spellStart"/>
            <w:r w:rsidRPr="003470D7">
              <w:rPr>
                <w:rStyle w:val="Strong"/>
                <w:rFonts w:cs="Arial"/>
                <w:b w:val="0"/>
                <w:bCs w:val="0"/>
              </w:rPr>
              <w:t>төгрөг</w:t>
            </w:r>
            <w:proofErr w:type="spellEnd"/>
          </w:p>
        </w:tc>
      </w:tr>
      <w:tr w:rsidR="00CD6EDF" w:rsidRPr="003470D7" w14:paraId="23486BAC" w14:textId="77777777" w:rsidTr="00BE5E82">
        <w:tc>
          <w:tcPr>
            <w:tcW w:w="711" w:type="dxa"/>
          </w:tcPr>
          <w:p w14:paraId="128B19D2" w14:textId="77777777" w:rsidR="00CD6EDF" w:rsidRPr="00D70A12" w:rsidRDefault="00CD6EDF" w:rsidP="00BE5E82">
            <w:pPr>
              <w:rPr>
                <w:rFonts w:cs="Arial"/>
              </w:rPr>
            </w:pPr>
            <w:r w:rsidRPr="00D70A12">
              <w:rPr>
                <w:rFonts w:cs="Arial"/>
              </w:rPr>
              <w:t>3</w:t>
            </w:r>
          </w:p>
        </w:tc>
        <w:tc>
          <w:tcPr>
            <w:tcW w:w="978" w:type="dxa"/>
          </w:tcPr>
          <w:p w14:paraId="7D6A4542" w14:textId="77777777" w:rsidR="00CD6EDF" w:rsidRPr="00D70A12" w:rsidRDefault="00CD6EDF" w:rsidP="00BE5E82">
            <w:pPr>
              <w:rPr>
                <w:rFonts w:cs="Arial"/>
              </w:rPr>
            </w:pPr>
            <w:r w:rsidRPr="00D70A12">
              <w:rPr>
                <w:rFonts w:cs="Arial"/>
              </w:rPr>
              <w:t>2024</w:t>
            </w:r>
          </w:p>
        </w:tc>
        <w:tc>
          <w:tcPr>
            <w:tcW w:w="2559" w:type="dxa"/>
          </w:tcPr>
          <w:p w14:paraId="70EFE91D" w14:textId="77777777" w:rsidR="00CD6EDF" w:rsidRPr="00D70A12" w:rsidRDefault="00CD6EDF" w:rsidP="00BE5E82">
            <w:pPr>
              <w:jc w:val="center"/>
              <w:rPr>
                <w:rFonts w:cs="Arial"/>
              </w:rPr>
            </w:pPr>
            <w:r>
              <w:rPr>
                <w:rFonts w:cs="Arial"/>
              </w:rPr>
              <w:t>400</w:t>
            </w:r>
          </w:p>
        </w:tc>
        <w:tc>
          <w:tcPr>
            <w:tcW w:w="2977" w:type="dxa"/>
          </w:tcPr>
          <w:p w14:paraId="3ECEEC34" w14:textId="77777777" w:rsidR="00CD6EDF" w:rsidRPr="003470D7" w:rsidRDefault="00CD6EDF" w:rsidP="00BE5E82">
            <w:pPr>
              <w:ind w:left="-73"/>
              <w:rPr>
                <w:rFonts w:cs="Arial"/>
              </w:rPr>
            </w:pPr>
            <w:r w:rsidRPr="003470D7">
              <w:rPr>
                <w:rFonts w:eastAsia="Times New Roman" w:cs="Arial"/>
              </w:rPr>
              <w:t xml:space="preserve">8.87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r w:rsidR="00CD6EDF" w:rsidRPr="003470D7" w14:paraId="32D2FE8B" w14:textId="77777777" w:rsidTr="00BE5E82">
        <w:tc>
          <w:tcPr>
            <w:tcW w:w="711" w:type="dxa"/>
          </w:tcPr>
          <w:p w14:paraId="2C5764BA" w14:textId="77777777" w:rsidR="00CD6EDF" w:rsidRPr="00D70A12" w:rsidRDefault="00CD6EDF" w:rsidP="00BE5E82">
            <w:pPr>
              <w:rPr>
                <w:rFonts w:cs="Arial"/>
              </w:rPr>
            </w:pPr>
            <w:r w:rsidRPr="00D70A12">
              <w:rPr>
                <w:rFonts w:cs="Arial"/>
              </w:rPr>
              <w:t>4</w:t>
            </w:r>
          </w:p>
        </w:tc>
        <w:tc>
          <w:tcPr>
            <w:tcW w:w="978" w:type="dxa"/>
          </w:tcPr>
          <w:p w14:paraId="2FBFF2BC" w14:textId="77777777" w:rsidR="00CD6EDF" w:rsidRPr="00D70A12" w:rsidRDefault="00CD6EDF" w:rsidP="00BE5E82">
            <w:pPr>
              <w:rPr>
                <w:rFonts w:cs="Arial"/>
              </w:rPr>
            </w:pPr>
            <w:r w:rsidRPr="00D70A12">
              <w:rPr>
                <w:rFonts w:cs="Arial"/>
              </w:rPr>
              <w:t>2023</w:t>
            </w:r>
          </w:p>
        </w:tc>
        <w:tc>
          <w:tcPr>
            <w:tcW w:w="2559" w:type="dxa"/>
          </w:tcPr>
          <w:p w14:paraId="71CFF4DB" w14:textId="77777777" w:rsidR="00CD6EDF" w:rsidRPr="00D70A12" w:rsidRDefault="00CD6EDF" w:rsidP="00BE5E82">
            <w:pPr>
              <w:jc w:val="center"/>
              <w:rPr>
                <w:rFonts w:cs="Arial"/>
              </w:rPr>
            </w:pPr>
            <w:r>
              <w:rPr>
                <w:rFonts w:cs="Arial"/>
              </w:rPr>
              <w:t>3</w:t>
            </w:r>
            <w:r>
              <w:t>50</w:t>
            </w:r>
          </w:p>
        </w:tc>
        <w:tc>
          <w:tcPr>
            <w:tcW w:w="2977" w:type="dxa"/>
          </w:tcPr>
          <w:p w14:paraId="51F1583D" w14:textId="77777777" w:rsidR="00CD6EDF" w:rsidRPr="003470D7" w:rsidRDefault="00CD6EDF" w:rsidP="00BE5E82">
            <w:pPr>
              <w:ind w:left="-73"/>
              <w:rPr>
                <w:rFonts w:cs="Arial"/>
              </w:rPr>
            </w:pPr>
            <w:r w:rsidRPr="003470D7">
              <w:rPr>
                <w:rFonts w:eastAsia="Times New Roman" w:cs="Arial"/>
              </w:rPr>
              <w:t xml:space="preserve">7.76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r w:rsidR="00CD6EDF" w:rsidRPr="003470D7" w14:paraId="48DB7E57" w14:textId="77777777" w:rsidTr="00BE5E82">
        <w:tc>
          <w:tcPr>
            <w:tcW w:w="711" w:type="dxa"/>
          </w:tcPr>
          <w:p w14:paraId="637BE0ED" w14:textId="77777777" w:rsidR="00CD6EDF" w:rsidRPr="00D70A12" w:rsidRDefault="00CD6EDF" w:rsidP="00BE5E82">
            <w:pPr>
              <w:rPr>
                <w:rFonts w:cs="Arial"/>
              </w:rPr>
            </w:pPr>
            <w:r w:rsidRPr="00D70A12">
              <w:rPr>
                <w:rFonts w:cs="Arial"/>
              </w:rPr>
              <w:lastRenderedPageBreak/>
              <w:t>5</w:t>
            </w:r>
          </w:p>
        </w:tc>
        <w:tc>
          <w:tcPr>
            <w:tcW w:w="978" w:type="dxa"/>
          </w:tcPr>
          <w:p w14:paraId="2270DA69" w14:textId="77777777" w:rsidR="00CD6EDF" w:rsidRPr="00D70A12" w:rsidRDefault="00CD6EDF" w:rsidP="00BE5E82">
            <w:pPr>
              <w:rPr>
                <w:rFonts w:cs="Arial"/>
              </w:rPr>
            </w:pPr>
            <w:r w:rsidRPr="00D70A12">
              <w:rPr>
                <w:rFonts w:cs="Arial"/>
              </w:rPr>
              <w:t>2022</w:t>
            </w:r>
          </w:p>
        </w:tc>
        <w:tc>
          <w:tcPr>
            <w:tcW w:w="2559" w:type="dxa"/>
          </w:tcPr>
          <w:p w14:paraId="5E77C0B7" w14:textId="77777777" w:rsidR="00CD6EDF" w:rsidRPr="00D70A12" w:rsidRDefault="00CD6EDF" w:rsidP="00BE5E82">
            <w:pPr>
              <w:jc w:val="center"/>
              <w:rPr>
                <w:rFonts w:cs="Arial"/>
              </w:rPr>
            </w:pPr>
            <w:r>
              <w:rPr>
                <w:rFonts w:cs="Arial"/>
              </w:rPr>
              <w:t>3</w:t>
            </w:r>
            <w:r>
              <w:t>50</w:t>
            </w:r>
          </w:p>
        </w:tc>
        <w:tc>
          <w:tcPr>
            <w:tcW w:w="2977" w:type="dxa"/>
          </w:tcPr>
          <w:p w14:paraId="33290CC4" w14:textId="77777777" w:rsidR="00CD6EDF" w:rsidRPr="003470D7" w:rsidRDefault="00CD6EDF" w:rsidP="00BE5E82">
            <w:pPr>
              <w:ind w:left="-73"/>
              <w:rPr>
                <w:rFonts w:cs="Arial"/>
              </w:rPr>
            </w:pPr>
            <w:r w:rsidRPr="003470D7">
              <w:rPr>
                <w:rFonts w:eastAsia="Times New Roman" w:cs="Arial"/>
              </w:rPr>
              <w:t xml:space="preserve">7.50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r w:rsidR="00CD6EDF" w:rsidRPr="003470D7" w14:paraId="7989D389" w14:textId="77777777" w:rsidTr="00BE5E82">
        <w:tc>
          <w:tcPr>
            <w:tcW w:w="711" w:type="dxa"/>
          </w:tcPr>
          <w:p w14:paraId="278A9FDB" w14:textId="77777777" w:rsidR="00CD6EDF" w:rsidRPr="00D70A12" w:rsidRDefault="00CD6EDF" w:rsidP="00BE5E82">
            <w:pPr>
              <w:rPr>
                <w:rFonts w:cs="Arial"/>
              </w:rPr>
            </w:pPr>
            <w:r w:rsidRPr="00D70A12">
              <w:rPr>
                <w:rFonts w:cs="Arial"/>
              </w:rPr>
              <w:t>6</w:t>
            </w:r>
          </w:p>
        </w:tc>
        <w:tc>
          <w:tcPr>
            <w:tcW w:w="978" w:type="dxa"/>
          </w:tcPr>
          <w:p w14:paraId="0C235CA5" w14:textId="77777777" w:rsidR="00CD6EDF" w:rsidRPr="00D70A12" w:rsidRDefault="00CD6EDF" w:rsidP="00BE5E82">
            <w:pPr>
              <w:rPr>
                <w:rFonts w:cs="Arial"/>
              </w:rPr>
            </w:pPr>
            <w:r w:rsidRPr="00D70A12">
              <w:rPr>
                <w:rFonts w:cs="Arial"/>
              </w:rPr>
              <w:t>2021</w:t>
            </w:r>
          </w:p>
        </w:tc>
        <w:tc>
          <w:tcPr>
            <w:tcW w:w="2559" w:type="dxa"/>
          </w:tcPr>
          <w:p w14:paraId="43A5CF60" w14:textId="77777777" w:rsidR="00CD6EDF" w:rsidRPr="00D70A12" w:rsidRDefault="00CD6EDF" w:rsidP="00BE5E82">
            <w:pPr>
              <w:jc w:val="center"/>
              <w:rPr>
                <w:rFonts w:cs="Arial"/>
              </w:rPr>
            </w:pPr>
            <w:r>
              <w:rPr>
                <w:rFonts w:cs="Arial"/>
              </w:rPr>
              <w:t>3</w:t>
            </w:r>
            <w:r>
              <w:t>00</w:t>
            </w:r>
          </w:p>
        </w:tc>
        <w:tc>
          <w:tcPr>
            <w:tcW w:w="2977" w:type="dxa"/>
          </w:tcPr>
          <w:p w14:paraId="4B1180DF" w14:textId="77777777" w:rsidR="00CD6EDF" w:rsidRPr="003470D7" w:rsidRDefault="00CD6EDF" w:rsidP="00BE5E82">
            <w:pPr>
              <w:ind w:left="-73"/>
              <w:rPr>
                <w:rFonts w:cs="Arial"/>
              </w:rPr>
            </w:pPr>
            <w:r w:rsidRPr="003470D7">
              <w:rPr>
                <w:rFonts w:eastAsia="Times New Roman" w:cs="Arial"/>
              </w:rPr>
              <w:t xml:space="preserve">6.50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r w:rsidR="00CD6EDF" w:rsidRPr="003470D7" w14:paraId="22EE847D" w14:textId="77777777" w:rsidTr="00BE5E82">
        <w:tc>
          <w:tcPr>
            <w:tcW w:w="711" w:type="dxa"/>
          </w:tcPr>
          <w:p w14:paraId="37851785" w14:textId="77777777" w:rsidR="00CD6EDF" w:rsidRPr="00D70A12" w:rsidRDefault="00CD6EDF" w:rsidP="00BE5E82">
            <w:pPr>
              <w:rPr>
                <w:rFonts w:cs="Arial"/>
              </w:rPr>
            </w:pPr>
            <w:r w:rsidRPr="00D70A12">
              <w:rPr>
                <w:rFonts w:cs="Arial"/>
              </w:rPr>
              <w:t>7</w:t>
            </w:r>
          </w:p>
        </w:tc>
        <w:tc>
          <w:tcPr>
            <w:tcW w:w="978" w:type="dxa"/>
          </w:tcPr>
          <w:p w14:paraId="07E4209D" w14:textId="77777777" w:rsidR="00CD6EDF" w:rsidRPr="00D70A12" w:rsidRDefault="00CD6EDF" w:rsidP="00BE5E82">
            <w:pPr>
              <w:rPr>
                <w:rFonts w:cs="Arial"/>
              </w:rPr>
            </w:pPr>
            <w:r w:rsidRPr="00D70A12">
              <w:rPr>
                <w:rFonts w:cs="Arial"/>
              </w:rPr>
              <w:t>2020</w:t>
            </w:r>
          </w:p>
        </w:tc>
        <w:tc>
          <w:tcPr>
            <w:tcW w:w="2559" w:type="dxa"/>
          </w:tcPr>
          <w:p w14:paraId="55C3CB99" w14:textId="77777777" w:rsidR="00CD6EDF" w:rsidRPr="00D70A12" w:rsidRDefault="00CD6EDF" w:rsidP="00BE5E82">
            <w:pPr>
              <w:jc w:val="center"/>
              <w:rPr>
                <w:rFonts w:cs="Arial"/>
              </w:rPr>
            </w:pPr>
            <w:r>
              <w:rPr>
                <w:rFonts w:cs="Arial"/>
              </w:rPr>
              <w:t>3</w:t>
            </w:r>
            <w:r>
              <w:t>30</w:t>
            </w:r>
          </w:p>
        </w:tc>
        <w:tc>
          <w:tcPr>
            <w:tcW w:w="2977" w:type="dxa"/>
          </w:tcPr>
          <w:p w14:paraId="53669EFF" w14:textId="77777777" w:rsidR="00CD6EDF" w:rsidRPr="003470D7" w:rsidRDefault="00CD6EDF" w:rsidP="00BE5E82">
            <w:pPr>
              <w:ind w:left="-73"/>
              <w:rPr>
                <w:rFonts w:cs="Arial"/>
              </w:rPr>
            </w:pPr>
            <w:r w:rsidRPr="003470D7">
              <w:rPr>
                <w:rFonts w:eastAsia="Times New Roman" w:cs="Arial"/>
              </w:rPr>
              <w:t xml:space="preserve">7.10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r w:rsidR="00CD6EDF" w:rsidRPr="003470D7" w14:paraId="36C01B75" w14:textId="77777777" w:rsidTr="00BE5E82">
        <w:tc>
          <w:tcPr>
            <w:tcW w:w="711" w:type="dxa"/>
          </w:tcPr>
          <w:p w14:paraId="335D7FCF" w14:textId="77777777" w:rsidR="00CD6EDF" w:rsidRPr="00D70A12" w:rsidRDefault="00CD6EDF" w:rsidP="00BE5E82">
            <w:pPr>
              <w:rPr>
                <w:rFonts w:cs="Arial"/>
              </w:rPr>
            </w:pPr>
            <w:r w:rsidRPr="00D70A12">
              <w:rPr>
                <w:rFonts w:cs="Arial"/>
              </w:rPr>
              <w:t>8</w:t>
            </w:r>
          </w:p>
        </w:tc>
        <w:tc>
          <w:tcPr>
            <w:tcW w:w="978" w:type="dxa"/>
          </w:tcPr>
          <w:p w14:paraId="24FCFE38" w14:textId="77777777" w:rsidR="00CD6EDF" w:rsidRPr="00D70A12" w:rsidRDefault="00CD6EDF" w:rsidP="00BE5E82">
            <w:pPr>
              <w:rPr>
                <w:rFonts w:cs="Arial"/>
              </w:rPr>
            </w:pPr>
            <w:r w:rsidRPr="00D70A12">
              <w:rPr>
                <w:rFonts w:cs="Arial"/>
              </w:rPr>
              <w:t>2019</w:t>
            </w:r>
          </w:p>
        </w:tc>
        <w:tc>
          <w:tcPr>
            <w:tcW w:w="2559" w:type="dxa"/>
          </w:tcPr>
          <w:p w14:paraId="18B171E7" w14:textId="77777777" w:rsidR="00CD6EDF" w:rsidRPr="00D70A12" w:rsidRDefault="00CD6EDF" w:rsidP="00BE5E82">
            <w:pPr>
              <w:jc w:val="center"/>
              <w:rPr>
                <w:rFonts w:cs="Arial"/>
              </w:rPr>
            </w:pPr>
            <w:r>
              <w:rPr>
                <w:rFonts w:cs="Arial"/>
              </w:rPr>
              <w:t>3</w:t>
            </w:r>
            <w:r>
              <w:t>50</w:t>
            </w:r>
          </w:p>
        </w:tc>
        <w:tc>
          <w:tcPr>
            <w:tcW w:w="2977" w:type="dxa"/>
          </w:tcPr>
          <w:p w14:paraId="6A6B704D" w14:textId="77777777" w:rsidR="00CD6EDF" w:rsidRPr="003470D7" w:rsidRDefault="00CD6EDF" w:rsidP="00BE5E82">
            <w:pPr>
              <w:ind w:left="-73"/>
              <w:rPr>
                <w:rFonts w:cs="Arial"/>
              </w:rPr>
            </w:pPr>
            <w:r w:rsidRPr="003470D7">
              <w:rPr>
                <w:rFonts w:eastAsia="Times New Roman" w:cs="Arial"/>
              </w:rPr>
              <w:t xml:space="preserve">7.50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r w:rsidR="00CD6EDF" w:rsidRPr="003470D7" w14:paraId="3F4C2D52" w14:textId="77777777" w:rsidTr="00BE5E82">
        <w:tc>
          <w:tcPr>
            <w:tcW w:w="711" w:type="dxa"/>
          </w:tcPr>
          <w:p w14:paraId="02EA170C" w14:textId="77777777" w:rsidR="00CD6EDF" w:rsidRPr="00D70A12" w:rsidRDefault="00CD6EDF" w:rsidP="00BE5E82">
            <w:pPr>
              <w:rPr>
                <w:rFonts w:cs="Arial"/>
              </w:rPr>
            </w:pPr>
            <w:r w:rsidRPr="00D70A12">
              <w:rPr>
                <w:rFonts w:cs="Arial"/>
              </w:rPr>
              <w:t>9</w:t>
            </w:r>
          </w:p>
        </w:tc>
        <w:tc>
          <w:tcPr>
            <w:tcW w:w="978" w:type="dxa"/>
          </w:tcPr>
          <w:p w14:paraId="6982DC08" w14:textId="77777777" w:rsidR="00CD6EDF" w:rsidRPr="00D70A12" w:rsidRDefault="00CD6EDF" w:rsidP="00BE5E82">
            <w:pPr>
              <w:rPr>
                <w:rFonts w:cs="Arial"/>
              </w:rPr>
            </w:pPr>
            <w:r w:rsidRPr="00D70A12">
              <w:rPr>
                <w:rFonts w:cs="Arial"/>
              </w:rPr>
              <w:t>2018</w:t>
            </w:r>
          </w:p>
        </w:tc>
        <w:tc>
          <w:tcPr>
            <w:tcW w:w="2559" w:type="dxa"/>
          </w:tcPr>
          <w:p w14:paraId="5C401359" w14:textId="77777777" w:rsidR="00CD6EDF" w:rsidRPr="00D70A12" w:rsidRDefault="00CD6EDF" w:rsidP="00BE5E82">
            <w:pPr>
              <w:jc w:val="center"/>
              <w:rPr>
                <w:rFonts w:cs="Arial"/>
              </w:rPr>
            </w:pPr>
            <w:r>
              <w:rPr>
                <w:rFonts w:cs="Arial"/>
              </w:rPr>
              <w:t>3</w:t>
            </w:r>
            <w:r>
              <w:t>20</w:t>
            </w:r>
          </w:p>
        </w:tc>
        <w:tc>
          <w:tcPr>
            <w:tcW w:w="2977" w:type="dxa"/>
          </w:tcPr>
          <w:p w14:paraId="21331227" w14:textId="77777777" w:rsidR="00CD6EDF" w:rsidRPr="00155E4D" w:rsidRDefault="00CD6EDF" w:rsidP="00BE5E82">
            <w:pPr>
              <w:ind w:left="-73"/>
              <w:rPr>
                <w:rFonts w:eastAsia="Times New Roman" w:cs="Arial"/>
              </w:rPr>
            </w:pPr>
            <w:r w:rsidRPr="003470D7">
              <w:rPr>
                <w:rFonts w:eastAsia="Times New Roman" w:cs="Arial"/>
              </w:rPr>
              <w:t xml:space="preserve">6.80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r w:rsidR="00CD6EDF" w:rsidRPr="003470D7" w14:paraId="5011C131" w14:textId="77777777" w:rsidTr="00BE5E82">
        <w:tc>
          <w:tcPr>
            <w:tcW w:w="711" w:type="dxa"/>
          </w:tcPr>
          <w:p w14:paraId="687383BE" w14:textId="77777777" w:rsidR="00CD6EDF" w:rsidRPr="00D70A12" w:rsidRDefault="00CD6EDF" w:rsidP="00BE5E82">
            <w:pPr>
              <w:rPr>
                <w:rFonts w:cs="Arial"/>
              </w:rPr>
            </w:pPr>
            <w:r w:rsidRPr="00D70A12">
              <w:rPr>
                <w:rFonts w:cs="Arial"/>
              </w:rPr>
              <w:t>10</w:t>
            </w:r>
          </w:p>
        </w:tc>
        <w:tc>
          <w:tcPr>
            <w:tcW w:w="978" w:type="dxa"/>
          </w:tcPr>
          <w:p w14:paraId="329211E0" w14:textId="77777777" w:rsidR="00CD6EDF" w:rsidRPr="00D70A12" w:rsidRDefault="00CD6EDF" w:rsidP="00BE5E82">
            <w:pPr>
              <w:rPr>
                <w:rFonts w:cs="Arial"/>
              </w:rPr>
            </w:pPr>
            <w:r w:rsidRPr="00D70A12">
              <w:rPr>
                <w:rFonts w:cs="Arial"/>
              </w:rPr>
              <w:t>2017</w:t>
            </w:r>
          </w:p>
        </w:tc>
        <w:tc>
          <w:tcPr>
            <w:tcW w:w="2559" w:type="dxa"/>
          </w:tcPr>
          <w:p w14:paraId="28C48FE6" w14:textId="77777777" w:rsidR="00CD6EDF" w:rsidRPr="00D70A12" w:rsidRDefault="00CD6EDF" w:rsidP="00BE5E82">
            <w:pPr>
              <w:jc w:val="center"/>
              <w:rPr>
                <w:rFonts w:cs="Arial"/>
              </w:rPr>
            </w:pPr>
            <w:r>
              <w:rPr>
                <w:rFonts w:cs="Arial"/>
              </w:rPr>
              <w:t>3</w:t>
            </w:r>
            <w:r>
              <w:t>00</w:t>
            </w:r>
          </w:p>
        </w:tc>
        <w:tc>
          <w:tcPr>
            <w:tcW w:w="2977" w:type="dxa"/>
          </w:tcPr>
          <w:p w14:paraId="17D13603" w14:textId="77777777" w:rsidR="00CD6EDF" w:rsidRPr="003470D7" w:rsidRDefault="00CD6EDF" w:rsidP="00BE5E82">
            <w:pPr>
              <w:ind w:left="-73"/>
              <w:rPr>
                <w:rFonts w:cs="Arial"/>
              </w:rPr>
            </w:pPr>
            <w:r w:rsidRPr="003470D7">
              <w:rPr>
                <w:rFonts w:eastAsia="Times New Roman" w:cs="Arial"/>
              </w:rPr>
              <w:t xml:space="preserve">6.50 </w:t>
            </w:r>
            <w:proofErr w:type="spellStart"/>
            <w:r w:rsidRPr="003470D7">
              <w:rPr>
                <w:rFonts w:eastAsia="Times New Roman" w:cs="Arial"/>
              </w:rPr>
              <w:t>тэрбум</w:t>
            </w:r>
            <w:proofErr w:type="spellEnd"/>
            <w:r w:rsidRPr="003470D7">
              <w:rPr>
                <w:rFonts w:eastAsia="Times New Roman" w:cs="Arial"/>
              </w:rPr>
              <w:t xml:space="preserve"> </w:t>
            </w:r>
            <w:proofErr w:type="spellStart"/>
            <w:r w:rsidRPr="003470D7">
              <w:rPr>
                <w:rFonts w:eastAsia="Times New Roman" w:cs="Arial"/>
              </w:rPr>
              <w:t>төгрөг</w:t>
            </w:r>
            <w:proofErr w:type="spellEnd"/>
          </w:p>
        </w:tc>
      </w:tr>
    </w:tbl>
    <w:p w14:paraId="542D662B" w14:textId="77777777" w:rsidR="00CD6EDF" w:rsidRDefault="00CD6EDF" w:rsidP="00CD6EDF">
      <w:pPr>
        <w:spacing w:after="0" w:line="276" w:lineRule="auto"/>
        <w:ind w:firstLine="567"/>
        <w:jc w:val="both"/>
        <w:rPr>
          <w:rFonts w:ascii="Arial" w:hAnsi="Arial" w:cs="Arial"/>
        </w:rPr>
      </w:pPr>
      <w:r>
        <w:rPr>
          <w:rFonts w:ascii="Arial" w:hAnsi="Arial" w:cs="Arial"/>
        </w:rPr>
        <w:t xml:space="preserve">Хэдийгээр хэдэн толгой толгой Идлэг шонхор шувууг экспортод гаргасанаас шалтгаалж улсын төсөвт 8-9 тэрбум төгрөг орж ирэх боловч дэлхий дахинаа устаж болзошгүй аюул нүүрэлсэн, Монголын ховор амьтадын “Улаан жагсаалтад” албан ёсоор орсон Идлэг шонхор шувууг экспортод гаргах тоог жил бүр нэмэгдүүлж байгаа байдал, тэднийг барихыг тулд шилж сонгох замаар бэртээж, гэмтээх зэрэг сөрөг үр дагвар, мөн байгалийн жамаар тухайн жилд хорогдож байгаа тоо гээд тоо толгой нь эрс цөөрсөн байна. </w:t>
      </w:r>
    </w:p>
    <w:p w14:paraId="6CB552A4" w14:textId="77777777" w:rsidR="00CD6EDF" w:rsidRDefault="00CD6EDF" w:rsidP="00CD6EDF">
      <w:pPr>
        <w:spacing w:after="0" w:line="276" w:lineRule="auto"/>
        <w:ind w:firstLine="567"/>
        <w:jc w:val="both"/>
        <w:rPr>
          <w:rFonts w:ascii="Arial" w:hAnsi="Arial" w:cs="Arial"/>
        </w:rPr>
      </w:pPr>
    </w:p>
    <w:p w14:paraId="03304150" w14:textId="77777777" w:rsidR="00CD6EDF" w:rsidRDefault="00CD6EDF" w:rsidP="00CD6EDF">
      <w:pPr>
        <w:spacing w:after="0" w:line="276" w:lineRule="auto"/>
        <w:ind w:firstLine="567"/>
        <w:jc w:val="both"/>
        <w:rPr>
          <w:rFonts w:ascii="Arial" w:hAnsi="Arial" w:cs="Arial"/>
        </w:rPr>
      </w:pPr>
      <w:r>
        <w:rPr>
          <w:rFonts w:ascii="Arial" w:hAnsi="Arial" w:cs="Arial"/>
        </w:rPr>
        <w:t xml:space="preserve">Улсын төсөвт 8-9 тэрбум төгрөг олохын тулд устаж үгүй болзошгүй эрсдэл нүүрэлсэн Идлэг шонхор шувууг эрдсэлд оруулж болохгүй. </w:t>
      </w:r>
    </w:p>
    <w:p w14:paraId="6D46448B" w14:textId="77777777" w:rsidR="00CD6EDF" w:rsidRDefault="00CD6EDF" w:rsidP="00CD6EDF">
      <w:pPr>
        <w:spacing w:after="0" w:line="276" w:lineRule="auto"/>
        <w:ind w:firstLine="567"/>
        <w:jc w:val="both"/>
        <w:rPr>
          <w:rFonts w:ascii="Arial" w:hAnsi="Arial" w:cs="Arial"/>
        </w:rPr>
      </w:pPr>
      <w:r>
        <w:rPr>
          <w:rFonts w:ascii="Arial" w:hAnsi="Arial" w:cs="Arial"/>
        </w:rPr>
        <w:t>Хэрэв төрийн зүгээс Идлэг шонхор шувууг одоо хамгаалж авч үлдэхгүй бол цаашид:</w:t>
      </w:r>
    </w:p>
    <w:p w14:paraId="3BC08854" w14:textId="77777777" w:rsidR="00CD6EDF" w:rsidRDefault="00CD6EDF" w:rsidP="00CD6EDF">
      <w:pPr>
        <w:pStyle w:val="ListParagraph"/>
        <w:numPr>
          <w:ilvl w:val="0"/>
          <w:numId w:val="26"/>
        </w:numPr>
        <w:spacing w:after="0" w:line="276" w:lineRule="auto"/>
        <w:jc w:val="both"/>
        <w:rPr>
          <w:rFonts w:ascii="Arial" w:hAnsi="Arial" w:cs="Arial"/>
        </w:rPr>
      </w:pPr>
      <w:r>
        <w:rPr>
          <w:rFonts w:ascii="Arial" w:hAnsi="Arial" w:cs="Arial"/>
        </w:rPr>
        <w:t>Идлэг шонхор шувууны тоо толгой эрс цөөрөх, устаж үгүй болох эрсдэл нүүрлэнэ,</w:t>
      </w:r>
    </w:p>
    <w:p w14:paraId="643AC446" w14:textId="77777777" w:rsidR="00CD6EDF" w:rsidRDefault="00CD6EDF" w:rsidP="00CD6EDF">
      <w:pPr>
        <w:pStyle w:val="ListParagraph"/>
        <w:numPr>
          <w:ilvl w:val="0"/>
          <w:numId w:val="26"/>
        </w:numPr>
        <w:spacing w:after="0" w:line="276" w:lineRule="auto"/>
        <w:jc w:val="both"/>
        <w:rPr>
          <w:rFonts w:ascii="Arial" w:hAnsi="Arial" w:cs="Arial"/>
        </w:rPr>
      </w:pPr>
      <w:r>
        <w:rPr>
          <w:rFonts w:ascii="Arial" w:hAnsi="Arial" w:cs="Arial"/>
        </w:rPr>
        <w:t>Идлэг шонхор шувуу цөөрвөл, үгүй болбол мэрэгчид, үлийн цагаан огтоно ихсэж ыэлчээр, газрыг сүйтгэж байгалийн тэнцэл алдагдахах сөрөг нөлөөтэй</w:t>
      </w:r>
    </w:p>
    <w:p w14:paraId="3D888F64" w14:textId="77777777" w:rsidR="00CD6EDF" w:rsidRDefault="00CD6EDF" w:rsidP="00CD6EDF">
      <w:pPr>
        <w:pStyle w:val="ListParagraph"/>
        <w:numPr>
          <w:ilvl w:val="0"/>
          <w:numId w:val="26"/>
        </w:numPr>
        <w:spacing w:after="0" w:line="276" w:lineRule="auto"/>
        <w:jc w:val="both"/>
        <w:rPr>
          <w:rFonts w:ascii="Arial" w:hAnsi="Arial" w:cs="Arial"/>
        </w:rPr>
      </w:pPr>
      <w:r>
        <w:rPr>
          <w:rFonts w:ascii="Arial" w:hAnsi="Arial" w:cs="Arial"/>
        </w:rPr>
        <w:t xml:space="preserve">Нэгэнт тоо толгой нь эрч цөөрч, устаж үгүй болох аюул нүүрлэвэл 8-9 тэрбум төгрөгөөс илүү өртөгөөр хамгаалах, үржүүлэх зардал гарна. </w:t>
      </w:r>
    </w:p>
    <w:p w14:paraId="3AF1C0A0" w14:textId="77777777" w:rsidR="00CD6EDF" w:rsidRDefault="00CD6EDF" w:rsidP="00CD6EDF">
      <w:pPr>
        <w:pStyle w:val="ListParagraph"/>
        <w:spacing w:after="0" w:line="276" w:lineRule="auto"/>
        <w:ind w:left="927"/>
        <w:jc w:val="both"/>
        <w:rPr>
          <w:rFonts w:ascii="Arial" w:hAnsi="Arial" w:cs="Arial"/>
        </w:rPr>
      </w:pPr>
    </w:p>
    <w:p w14:paraId="67779709" w14:textId="77777777" w:rsidR="00CD6EDF" w:rsidRDefault="00CD6EDF" w:rsidP="00CD6EDF">
      <w:pPr>
        <w:pStyle w:val="NormalWeb"/>
        <w:spacing w:before="0" w:beforeAutospacing="0" w:after="0" w:afterAutospacing="0" w:line="276" w:lineRule="auto"/>
        <w:ind w:firstLine="567"/>
        <w:contextualSpacing/>
        <w:jc w:val="both"/>
        <w:rPr>
          <w:rFonts w:ascii="Arial" w:hAnsi="Arial" w:cs="Arial"/>
          <w:color w:val="000000" w:themeColor="text1"/>
          <w:lang w:val="mn-MN"/>
        </w:rPr>
      </w:pPr>
      <w:r>
        <w:rPr>
          <w:rFonts w:ascii="Arial" w:hAnsi="Arial" w:cs="Arial"/>
          <w:color w:val="000000" w:themeColor="text1"/>
          <w:lang w:val="mn-MN"/>
        </w:rPr>
        <w:t xml:space="preserve">Тиймээс улсын төсөвт жил бүр 8-9 тэрбум төгрөг Идлэг шонхорыг эрсдэлд оруулбан байж олох тийм чухал биш гэж үзэж байна. </w:t>
      </w:r>
    </w:p>
    <w:p w14:paraId="71EA1719" w14:textId="77777777" w:rsidR="00CD6EDF" w:rsidRDefault="00CD6EDF" w:rsidP="00CD6EDF">
      <w:pPr>
        <w:pStyle w:val="NormalWeb"/>
        <w:spacing w:before="0" w:beforeAutospacing="0" w:after="0" w:afterAutospacing="0" w:line="276" w:lineRule="auto"/>
        <w:ind w:firstLine="567"/>
        <w:contextualSpacing/>
        <w:jc w:val="both"/>
        <w:rPr>
          <w:rFonts w:ascii="Arial" w:hAnsi="Arial" w:cs="Arial"/>
          <w:color w:val="000000" w:themeColor="text1"/>
          <w:lang w:val="mn-MN"/>
        </w:rPr>
      </w:pPr>
    </w:p>
    <w:p w14:paraId="3C850A53" w14:textId="77777777" w:rsidR="00CD6EDF" w:rsidRDefault="00CD6EDF" w:rsidP="00CD6EDF">
      <w:pPr>
        <w:pStyle w:val="NormalWeb"/>
        <w:spacing w:before="0" w:beforeAutospacing="0" w:after="0" w:afterAutospacing="0" w:line="276" w:lineRule="auto"/>
        <w:ind w:firstLine="567"/>
        <w:contextualSpacing/>
        <w:jc w:val="both"/>
        <w:rPr>
          <w:rFonts w:ascii="Arial" w:hAnsi="Arial" w:cs="Arial"/>
          <w:color w:val="000000" w:themeColor="text1"/>
          <w:lang w:val="mn-MN"/>
        </w:rPr>
      </w:pPr>
    </w:p>
    <w:p w14:paraId="56E9EFBD" w14:textId="77777777" w:rsidR="00CD6EDF" w:rsidRPr="00FC57A4" w:rsidRDefault="00CD6EDF" w:rsidP="00CD6EDF">
      <w:pPr>
        <w:pStyle w:val="NormalWeb"/>
        <w:spacing w:before="0" w:beforeAutospacing="0" w:after="0" w:afterAutospacing="0" w:line="276" w:lineRule="auto"/>
        <w:ind w:firstLine="567"/>
        <w:contextualSpacing/>
        <w:jc w:val="both"/>
        <w:rPr>
          <w:rFonts w:ascii="Arial" w:hAnsi="Arial" w:cs="Arial"/>
          <w:color w:val="000000" w:themeColor="text1"/>
          <w:lang w:val="mn-MN"/>
        </w:rPr>
      </w:pPr>
    </w:p>
    <w:p w14:paraId="679EFA7A" w14:textId="77777777" w:rsidR="00CD6EDF" w:rsidRPr="00FC57A4" w:rsidRDefault="00CD6EDF" w:rsidP="00CD6EDF">
      <w:pPr>
        <w:pStyle w:val="NormalWeb"/>
        <w:spacing w:before="0" w:beforeAutospacing="0" w:after="0" w:afterAutospacing="0" w:line="276" w:lineRule="auto"/>
        <w:ind w:firstLine="567"/>
        <w:contextualSpacing/>
        <w:jc w:val="center"/>
        <w:rPr>
          <w:rFonts w:ascii="Arial" w:hAnsi="Arial" w:cs="Arial"/>
          <w:color w:val="000000" w:themeColor="text1"/>
          <w:lang w:val="mn-MN"/>
        </w:rPr>
      </w:pPr>
      <w:r w:rsidRPr="00FC57A4">
        <w:rPr>
          <w:rFonts w:ascii="Arial" w:hAnsi="Arial" w:cs="Arial"/>
          <w:color w:val="000000" w:themeColor="text1"/>
        </w:rPr>
        <w:t>--oOo--</w:t>
      </w:r>
    </w:p>
    <w:p w14:paraId="58FC0BD6" w14:textId="77777777" w:rsidR="00CD6EDF" w:rsidRPr="00FC57A4" w:rsidRDefault="00CD6EDF" w:rsidP="00CD6EDF">
      <w:pPr>
        <w:pStyle w:val="NoSpacing"/>
        <w:spacing w:line="276" w:lineRule="auto"/>
        <w:ind w:firstLine="567"/>
        <w:contextualSpacing/>
        <w:rPr>
          <w:rFonts w:ascii="Arial" w:hAnsi="Arial" w:cs="Arial"/>
          <w:color w:val="000000" w:themeColor="text1"/>
        </w:rPr>
      </w:pPr>
    </w:p>
    <w:p w14:paraId="585EF1B3" w14:textId="77777777" w:rsidR="00CD6EDF" w:rsidRPr="00FC57A4" w:rsidRDefault="00CD6EDF" w:rsidP="00CD6EDF">
      <w:pPr>
        <w:spacing w:after="0" w:line="240" w:lineRule="auto"/>
        <w:ind w:firstLine="567"/>
        <w:jc w:val="both"/>
        <w:rPr>
          <w:rFonts w:ascii="Arial" w:hAnsi="Arial" w:cs="Arial"/>
          <w:color w:val="000000" w:themeColor="text1"/>
          <w:lang w:val="mn-MN"/>
        </w:rPr>
      </w:pPr>
    </w:p>
    <w:p w14:paraId="4D6B3B84" w14:textId="77777777" w:rsidR="00CD6EDF" w:rsidRPr="00FC57A4" w:rsidRDefault="00CD6EDF" w:rsidP="00CD6EDF">
      <w:pPr>
        <w:spacing w:after="0" w:line="240" w:lineRule="auto"/>
        <w:ind w:firstLine="567"/>
        <w:jc w:val="both"/>
        <w:rPr>
          <w:rFonts w:ascii="Arial" w:hAnsi="Arial" w:cs="Arial"/>
          <w:noProof/>
          <w:color w:val="000000" w:themeColor="text1"/>
        </w:rPr>
      </w:pPr>
      <w:r w:rsidRPr="00FC57A4">
        <w:rPr>
          <w:rFonts w:ascii="Arial" w:hAnsi="Arial" w:cs="Arial"/>
          <w:color w:val="000000" w:themeColor="text1"/>
          <w:lang w:val="mn-MN"/>
        </w:rPr>
        <w:tab/>
      </w:r>
      <w:r w:rsidRPr="00FC57A4">
        <w:rPr>
          <w:rFonts w:ascii="Arial" w:hAnsi="Arial" w:cs="Arial"/>
          <w:noProof/>
          <w:color w:val="000000" w:themeColor="text1"/>
        </w:rPr>
        <w:t xml:space="preserve"> </w:t>
      </w:r>
    </w:p>
    <w:p w14:paraId="25D7087A" w14:textId="77777777" w:rsidR="00CD6EDF" w:rsidRPr="00FC57A4" w:rsidRDefault="00CD6EDF" w:rsidP="00CD6EDF">
      <w:pPr>
        <w:spacing w:after="0" w:line="240" w:lineRule="auto"/>
        <w:ind w:firstLine="567"/>
        <w:jc w:val="both"/>
        <w:rPr>
          <w:rFonts w:ascii="Arial" w:hAnsi="Arial" w:cs="Arial"/>
          <w:noProof/>
          <w:color w:val="000000" w:themeColor="text1"/>
        </w:rPr>
      </w:pPr>
    </w:p>
    <w:p w14:paraId="456CFBC6" w14:textId="77777777" w:rsidR="00CD6EDF" w:rsidRPr="00FC57A4" w:rsidRDefault="00CD6EDF" w:rsidP="00CD6EDF">
      <w:pPr>
        <w:spacing w:after="0" w:line="240" w:lineRule="auto"/>
        <w:ind w:firstLine="567"/>
        <w:jc w:val="both"/>
        <w:rPr>
          <w:rFonts w:ascii="Arial" w:eastAsia="Times New Roman" w:hAnsi="Arial" w:cs="Arial"/>
          <w:color w:val="000000" w:themeColor="text1"/>
          <w:kern w:val="0"/>
          <w14:ligatures w14:val="none"/>
        </w:rPr>
      </w:pPr>
    </w:p>
    <w:p w14:paraId="0103B167" w14:textId="77777777" w:rsidR="00CD6EDF" w:rsidRPr="00756C64" w:rsidRDefault="00CD6EDF" w:rsidP="00CD6EDF">
      <w:pPr>
        <w:pStyle w:val="NormalWeb"/>
        <w:shd w:val="clear" w:color="auto" w:fill="FFFFFF"/>
        <w:spacing w:before="0" w:beforeAutospacing="0" w:after="0" w:afterAutospacing="0"/>
        <w:ind w:firstLine="567"/>
        <w:jc w:val="both"/>
        <w:rPr>
          <w:rFonts w:ascii="Arial" w:hAnsi="Arial" w:cs="Arial"/>
          <w:color w:val="000000" w:themeColor="text1"/>
        </w:rPr>
      </w:pPr>
    </w:p>
    <w:p w14:paraId="05B96110" w14:textId="77777777" w:rsidR="00CD6EDF" w:rsidRPr="00756C64" w:rsidRDefault="00CD6EDF" w:rsidP="00CD6EDF">
      <w:pPr>
        <w:pStyle w:val="NormalWeb"/>
        <w:spacing w:before="0" w:beforeAutospacing="0" w:after="0" w:afterAutospacing="0"/>
        <w:ind w:firstLine="567"/>
        <w:jc w:val="both"/>
        <w:rPr>
          <w:rFonts w:ascii="Arial" w:hAnsi="Arial" w:cs="Arial"/>
          <w:color w:val="000000" w:themeColor="text1"/>
        </w:rPr>
      </w:pPr>
    </w:p>
    <w:p w14:paraId="33CD4F79" w14:textId="77777777" w:rsidR="00CD6EDF" w:rsidRPr="00756C64" w:rsidRDefault="00CD6EDF" w:rsidP="00CD6EDF">
      <w:pPr>
        <w:pStyle w:val="NormalWeb"/>
        <w:spacing w:before="0" w:beforeAutospacing="0" w:after="0" w:afterAutospacing="0"/>
        <w:ind w:firstLine="567"/>
        <w:jc w:val="both"/>
        <w:rPr>
          <w:rFonts w:ascii="Arial" w:hAnsi="Arial" w:cs="Arial"/>
          <w:color w:val="000000" w:themeColor="text1"/>
        </w:rPr>
      </w:pPr>
    </w:p>
    <w:p w14:paraId="666E9DD3"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3CA98713"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4EAFB6D9"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46067F98"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0259BF1E"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48058DA8"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181842DF"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75CA3183" w14:textId="77777777" w:rsidR="00CD6EDF"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68DA59E3" w14:textId="77777777" w:rsidR="00CD6EDF"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1BB73781" w14:textId="77777777" w:rsidR="00CD6EDF"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5ED901C4" w14:textId="77777777" w:rsidR="00CD6EDF"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462594FE"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rPr>
      </w:pPr>
    </w:p>
    <w:p w14:paraId="2AD1B77B"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4A78B00A" w14:textId="77777777" w:rsidR="00CD6EDF" w:rsidRPr="00756C64" w:rsidRDefault="00CD6EDF" w:rsidP="00CD6EDF">
      <w:pPr>
        <w:spacing w:after="0" w:line="240" w:lineRule="auto"/>
        <w:ind w:firstLine="567"/>
        <w:jc w:val="center"/>
        <w:rPr>
          <w:rFonts w:ascii="Arial" w:hAnsi="Arial" w:cs="Arial"/>
          <w:b/>
          <w:bCs/>
          <w:color w:val="000000" w:themeColor="text1"/>
          <w:shd w:val="clear" w:color="auto" w:fill="FFFFFF"/>
        </w:rPr>
      </w:pPr>
      <w:r w:rsidRPr="00756C64">
        <w:rPr>
          <w:rFonts w:ascii="Arial" w:hAnsi="Arial" w:cs="Arial"/>
          <w:noProof/>
        </w:rPr>
        <mc:AlternateContent>
          <mc:Choice Requires="wps">
            <w:drawing>
              <wp:anchor distT="0" distB="0" distL="114300" distR="114300" simplePos="0" relativeHeight="251660288" behindDoc="0" locked="0" layoutInCell="1" allowOverlap="1" wp14:anchorId="5D1196A0" wp14:editId="06CC4ED2">
                <wp:simplePos x="0" y="0"/>
                <wp:positionH relativeFrom="column">
                  <wp:posOffset>1129030</wp:posOffset>
                </wp:positionH>
                <wp:positionV relativeFrom="paragraph">
                  <wp:posOffset>16741</wp:posOffset>
                </wp:positionV>
                <wp:extent cx="47625" cy="4314825"/>
                <wp:effectExtent l="0" t="0" r="28575" b="28575"/>
                <wp:wrapNone/>
                <wp:docPr id="52956379" name="Straight Connector 6"/>
                <wp:cNvGraphicFramePr/>
                <a:graphic xmlns:a="http://schemas.openxmlformats.org/drawingml/2006/main">
                  <a:graphicData uri="http://schemas.microsoft.com/office/word/2010/wordprocessingShape">
                    <wps:wsp>
                      <wps:cNvCnPr/>
                      <wps:spPr>
                        <a:xfrm>
                          <a:off x="0" y="0"/>
                          <a:ext cx="47625" cy="4314825"/>
                        </a:xfrm>
                        <a:prstGeom prst="line">
                          <a:avLst/>
                        </a:prstGeom>
                        <a:noFill/>
                        <a:ln w="6350" cap="flat" cmpd="sng" algn="ctr">
                          <a:solidFill>
                            <a:schemeClr val="bg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E46DE0"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9pt,1.3pt" to="92.65pt,341.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" strokecolor="#7f7f7f [1612]" strokeweight=".5pt">
                <v:stroke joinstyle="miter"/>
              </v:line>
            </w:pict>
          </mc:Fallback>
        </mc:AlternateContent>
      </w:r>
    </w:p>
    <w:p w14:paraId="13065EFB"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76767382"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93A4880" w14:textId="77777777" w:rsidR="00CD6EDF" w:rsidRPr="00756C64" w:rsidRDefault="00CD6EDF" w:rsidP="00CD6EDF">
      <w:pPr>
        <w:pStyle w:val="NormalWeb"/>
        <w:spacing w:before="0" w:beforeAutospacing="0" w:after="0" w:afterAutospacing="0"/>
        <w:jc w:val="both"/>
        <w:rPr>
          <w:rStyle w:val="Emphasis"/>
          <w:rFonts w:ascii="Arial" w:eastAsiaTheme="majorEastAsia" w:hAnsi="Arial" w:cs="Arial"/>
          <w:i w:val="0"/>
          <w:iCs w:val="0"/>
          <w:color w:val="000000" w:themeColor="text1"/>
          <w:shd w:val="clear" w:color="auto" w:fill="FFFFFF"/>
          <w:lang w:val="mn-MN"/>
        </w:rPr>
      </w:pPr>
    </w:p>
    <w:p w14:paraId="0BFC1D29"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61F76C62"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r w:rsidRPr="00756C64">
        <w:rPr>
          <w:rFonts w:ascii="Arial" w:hAnsi="Arial" w:cs="Arial"/>
          <w:noProof/>
        </w:rPr>
        <mc:AlternateContent>
          <mc:Choice Requires="wps">
            <w:drawing>
              <wp:anchor distT="0" distB="0" distL="114300" distR="114300" simplePos="0" relativeHeight="251661312" behindDoc="0" locked="0" layoutInCell="1" allowOverlap="1" wp14:anchorId="66F887D5" wp14:editId="677FE366">
                <wp:simplePos x="0" y="0"/>
                <wp:positionH relativeFrom="column">
                  <wp:posOffset>0</wp:posOffset>
                </wp:positionH>
                <wp:positionV relativeFrom="paragraph">
                  <wp:posOffset>-635</wp:posOffset>
                </wp:positionV>
                <wp:extent cx="5505450" cy="0"/>
                <wp:effectExtent l="0" t="0" r="0" b="0"/>
                <wp:wrapNone/>
                <wp:docPr id="849941564" name="Straight Connector 4"/>
                <wp:cNvGraphicFramePr/>
                <a:graphic xmlns:a="http://schemas.openxmlformats.org/drawingml/2006/main">
                  <a:graphicData uri="http://schemas.microsoft.com/office/word/2010/wordprocessingShape">
                    <wps:wsp>
                      <wps:cNvCnPr/>
                      <wps:spPr>
                        <a:xfrm flipV="1">
                          <a:off x="0" y="0"/>
                          <a:ext cx="5505450" cy="0"/>
                        </a:xfrm>
                        <a:prstGeom prst="line">
                          <a:avLst/>
                        </a:prstGeom>
                        <a:noFill/>
                        <a:ln w="6350" cap="flat" cmpd="sng" algn="ctr">
                          <a:solidFill>
                            <a:schemeClr val="bg1">
                              <a:lumMod val="50000"/>
                            </a:scheme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271462"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33.5pt,-.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" strokecolor="#7f7f7f [1612]" strokeweight=".5pt">
                <v:stroke joinstyle="miter"/>
              </v:line>
            </w:pict>
          </mc:Fallback>
        </mc:AlternateContent>
      </w:r>
    </w:p>
    <w:p w14:paraId="6C05D82C"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742F164"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r w:rsidRPr="00756C64">
        <w:rPr>
          <w:rFonts w:ascii="Arial" w:hAnsi="Arial" w:cs="Arial"/>
          <w:noProof/>
        </w:rPr>
        <mc:AlternateContent>
          <mc:Choice Requires="wps">
            <w:drawing>
              <wp:anchor distT="45720" distB="45720" distL="114300" distR="114300" simplePos="0" relativeHeight="251659264" behindDoc="0" locked="0" layoutInCell="1" allowOverlap="1" wp14:anchorId="3043A4E9" wp14:editId="2E1A44DB">
                <wp:simplePos x="0" y="0"/>
                <wp:positionH relativeFrom="column">
                  <wp:posOffset>1031991</wp:posOffset>
                </wp:positionH>
                <wp:positionV relativeFrom="paragraph">
                  <wp:posOffset>50281</wp:posOffset>
                </wp:positionV>
                <wp:extent cx="4286250" cy="1120775"/>
                <wp:effectExtent l="0" t="0" r="6350" b="0"/>
                <wp:wrapSquare wrapText="bothSides"/>
                <wp:docPr id="132781413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1120775"/>
                        </a:xfrm>
                        <a:prstGeom prst="rect">
                          <a:avLst/>
                        </a:prstGeom>
                        <a:solidFill>
                          <a:srgbClr val="FFFFFF"/>
                        </a:solidFill>
                        <a:ln w="9525">
                          <a:noFill/>
                          <a:miter lim="800000"/>
                          <a:headEnd/>
                          <a:tailEnd/>
                        </a:ln>
                      </wps:spPr>
                      <wps:txbx>
                        <w:txbxContent>
                          <w:p w14:paraId="5CB7310F" w14:textId="77777777" w:rsidR="00CD6EDF" w:rsidRPr="005B5F83" w:rsidRDefault="00CD6EDF" w:rsidP="00CD6EDF">
                            <w:pPr>
                              <w:tabs>
                                <w:tab w:val="center" w:pos="4680"/>
                                <w:tab w:val="left" w:pos="7686"/>
                              </w:tabs>
                              <w:spacing w:after="0" w:line="240" w:lineRule="auto"/>
                              <w:contextualSpacing/>
                              <w:jc w:val="center"/>
                              <w:rPr>
                                <w:rFonts w:ascii="Arial" w:hAnsi="Arial" w:cs="Arial"/>
                                <w:b/>
                                <w:lang w:val="mn-MN"/>
                              </w:rPr>
                            </w:pPr>
                            <w:r w:rsidRPr="00560798">
                              <w:rPr>
                                <w:rFonts w:ascii="Arial" w:hAnsi="Arial" w:cs="Arial"/>
                                <w:b/>
                                <w:bCs/>
                                <w:color w:val="000000" w:themeColor="text1"/>
                                <w:lang w:val="mn-MN"/>
                              </w:rPr>
                              <w:t>АМЬТНЫ ТУХАЙ ХУУЛЬД НЭМЭЛТ</w:t>
                            </w:r>
                            <w:r w:rsidRPr="00997703">
                              <w:rPr>
                                <w:rFonts w:ascii="Arial" w:hAnsi="Arial" w:cs="Arial"/>
                                <w:b/>
                                <w:lang w:val="mn-MN"/>
                              </w:rPr>
                              <w:t>, ӨӨРЧЛӨЛТ ОРУУЛАХ</w:t>
                            </w:r>
                            <w:r>
                              <w:rPr>
                                <w:rFonts w:ascii="Arial" w:hAnsi="Arial" w:cs="Arial"/>
                                <w:b/>
                              </w:rPr>
                              <w:t xml:space="preserve"> </w:t>
                            </w:r>
                            <w:r w:rsidRPr="00997703">
                              <w:rPr>
                                <w:rFonts w:ascii="Arial" w:hAnsi="Arial" w:cs="Arial"/>
                                <w:b/>
                                <w:lang w:val="mn-MN"/>
                              </w:rPr>
                              <w:t>ТУХАЙ ХУУЛИЙН</w:t>
                            </w:r>
                            <w:r>
                              <w:rPr>
                                <w:rFonts w:ascii="Arial" w:eastAsia="Times New Roman" w:hAnsi="Arial" w:cs="Arial"/>
                                <w:b/>
                                <w:bCs/>
                                <w:color w:val="000000"/>
                              </w:rPr>
                              <w:t xml:space="preserve"> ТӨСЛИЙН </w:t>
                            </w:r>
                            <w:r>
                              <w:rPr>
                                <w:rFonts w:ascii="Arial" w:eastAsia="Times New Roman" w:hAnsi="Arial" w:cs="Arial"/>
                                <w:b/>
                                <w:bCs/>
                                <w:color w:val="000000"/>
                                <w:lang w:val="mn-MN"/>
                              </w:rPr>
                              <w:t>ТАНДАН СУДАЛГААНЫ ТАЙЛАН</w:t>
                            </w:r>
                          </w:p>
                          <w:p w14:paraId="7AE1E995" w14:textId="77777777" w:rsidR="00CD6EDF" w:rsidRDefault="00CD6EDF" w:rsidP="00CD6EDF">
                            <w:pPr>
                              <w:jc w:val="both"/>
                              <w:rPr>
                                <w:rFonts w:ascii="Arial" w:hAnsi="Arial" w:cs="Arial"/>
                                <w:sz w:val="28"/>
                                <w:szCs w:val="28"/>
                                <w:lang w:val="mn-MN"/>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43A4E9" id="_x0000_t202" coordsize="21600,21600" o:spt="202" path="m,l,21600r21600,l21600,xe">
                <v:stroke joinstyle="miter"/>
                <v:path gradientshapeok="t" o:connecttype="rect"/>
              </v:shapetype>
              <v:shape id="Text Box 5" o:spid="_x0000_s1026" type="#_x0000_t202" style="position:absolute;left:0;text-align:left;margin-left:81.25pt;margin-top:3.95pt;width:337.5pt;height:88.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" stroked="f">
                <v:textbox>
                  <w:txbxContent>
                    <w:p w:rsidR="00CD6EDF" w:rsidRPr="005B5F83" w:rsidRDefault="00CD6EDF" w:rsidP="00CD6EDF">
                      <w:pPr>
                        <w:tabs>
                          <w:tab w:val="center" w:pos="4680"/>
                          <w:tab w:val="left" w:pos="7686"/>
                        </w:tabs>
                        <w:spacing w:after="0" w:line="240" w:lineRule="auto"/>
                        <w:contextualSpacing/>
                        <w:jc w:val="center"/>
                        <w:rPr>
                          <w:rFonts w:ascii="Arial" w:hAnsi="Arial" w:cs="Arial"/>
                          <w:b/>
                          <w:lang w:val="mn-MN"/>
                        </w:rPr>
                      </w:pPr>
                      <w:r w:rsidRPr="00560798">
                        <w:rPr>
                          <w:rFonts w:ascii="Arial" w:hAnsi="Arial" w:cs="Arial"/>
                          <w:b/>
                          <w:bCs/>
                          <w:color w:val="000000" w:themeColor="text1"/>
                          <w:lang w:val="mn-MN"/>
                        </w:rPr>
                        <w:t>АМЬТНЫ ТУХАЙ ХУУЛЬД НЭМЭЛТ</w:t>
                      </w:r>
                      <w:r w:rsidRPr="00997703">
                        <w:rPr>
                          <w:rFonts w:ascii="Arial" w:hAnsi="Arial" w:cs="Arial"/>
                          <w:b/>
                          <w:lang w:val="mn-MN"/>
                        </w:rPr>
                        <w:t>, ӨӨРЧЛӨЛТ ОРУУЛАХ</w:t>
                      </w:r>
                      <w:r>
                        <w:rPr>
                          <w:rFonts w:ascii="Arial" w:hAnsi="Arial" w:cs="Arial"/>
                          <w:b/>
                        </w:rPr>
                        <w:t xml:space="preserve"> </w:t>
                      </w:r>
                      <w:r w:rsidRPr="00997703">
                        <w:rPr>
                          <w:rFonts w:ascii="Arial" w:hAnsi="Arial" w:cs="Arial"/>
                          <w:b/>
                          <w:lang w:val="mn-MN"/>
                        </w:rPr>
                        <w:t>ТУХАЙ ХУУЛИЙН</w:t>
                      </w:r>
                      <w:r>
                        <w:rPr>
                          <w:rFonts w:ascii="Arial" w:eastAsia="Times New Roman" w:hAnsi="Arial" w:cs="Arial"/>
                          <w:b/>
                          <w:bCs/>
                          <w:color w:val="000000"/>
                        </w:rPr>
                        <w:t xml:space="preserve"> ТӨСЛИЙН </w:t>
                      </w:r>
                      <w:r>
                        <w:rPr>
                          <w:rFonts w:ascii="Arial" w:eastAsia="Times New Roman" w:hAnsi="Arial" w:cs="Arial"/>
                          <w:b/>
                          <w:bCs/>
                          <w:color w:val="000000"/>
                          <w:lang w:val="mn-MN"/>
                        </w:rPr>
                        <w:t>ТАНДАН СУДАЛГААНЫ ТАЙЛАН</w:t>
                      </w:r>
                    </w:p>
                    <w:p w:rsidR="00CD6EDF" w:rsidRDefault="00CD6EDF" w:rsidP="00CD6EDF">
                      <w:pPr>
                        <w:jc w:val="both"/>
                        <w:rPr>
                          <w:rFonts w:ascii="Arial" w:hAnsi="Arial" w:cs="Arial"/>
                          <w:sz w:val="28"/>
                          <w:szCs w:val="28"/>
                          <w:lang w:val="mn-MN"/>
                        </w:rPr>
                      </w:pPr>
                    </w:p>
                  </w:txbxContent>
                </v:textbox>
                <w10:wrap type="square"/>
              </v:shape>
            </w:pict>
          </mc:Fallback>
        </mc:AlternateContent>
      </w:r>
    </w:p>
    <w:p w14:paraId="1E336844"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533B180"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1B2D4934"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35E113B"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AC7C6E5"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1D261D74"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5A44B1F2"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186B83B5"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6FA874B8"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2C929900"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0F046CE5"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7D24324"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18668D87"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1503887"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6D956DA1"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189BAA7C"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26E8073A"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2E6A0E0B"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35A98AE6"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4442574C"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401BCBDC"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05689B2E"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1915E88A" w14:textId="77777777" w:rsidR="00CD6EDF" w:rsidRPr="00756C64" w:rsidRDefault="00CD6EDF" w:rsidP="00CD6EDF">
      <w:pPr>
        <w:pStyle w:val="NormalWeb"/>
        <w:spacing w:before="0" w:beforeAutospacing="0" w:after="0" w:afterAutospacing="0"/>
        <w:ind w:firstLine="567"/>
        <w:jc w:val="both"/>
        <w:rPr>
          <w:rStyle w:val="Emphasis"/>
          <w:rFonts w:ascii="Arial" w:eastAsiaTheme="majorEastAsia" w:hAnsi="Arial" w:cs="Arial"/>
          <w:i w:val="0"/>
          <w:iCs w:val="0"/>
          <w:color w:val="000000" w:themeColor="text1"/>
          <w:shd w:val="clear" w:color="auto" w:fill="FFFFFF"/>
          <w:lang w:val="mn-MN"/>
        </w:rPr>
      </w:pPr>
    </w:p>
    <w:p w14:paraId="7886ABC7" w14:textId="77777777" w:rsidR="00CD6EDF" w:rsidRPr="00756C64" w:rsidRDefault="00CD6EDF" w:rsidP="00CD6EDF">
      <w:pPr>
        <w:pStyle w:val="NormalWeb"/>
        <w:spacing w:before="0" w:beforeAutospacing="0" w:after="0" w:afterAutospacing="0"/>
        <w:ind w:firstLine="567"/>
        <w:jc w:val="center"/>
        <w:rPr>
          <w:rStyle w:val="Emphasis"/>
          <w:rFonts w:ascii="Arial" w:eastAsiaTheme="majorEastAsia" w:hAnsi="Arial" w:cs="Arial"/>
          <w:i w:val="0"/>
          <w:iCs w:val="0"/>
          <w:color w:val="000000" w:themeColor="text1"/>
          <w:shd w:val="clear" w:color="auto" w:fill="FFFFFF"/>
          <w:lang w:val="mn-MN"/>
        </w:rPr>
      </w:pPr>
    </w:p>
    <w:p w14:paraId="6178F397" w14:textId="77777777" w:rsidR="00CD6EDF" w:rsidRPr="00756C64" w:rsidRDefault="00CD6EDF" w:rsidP="00CD6EDF">
      <w:pPr>
        <w:pStyle w:val="NormalWeb"/>
        <w:spacing w:before="0" w:beforeAutospacing="0" w:after="0" w:afterAutospacing="0"/>
        <w:ind w:firstLine="567"/>
        <w:jc w:val="center"/>
        <w:rPr>
          <w:rStyle w:val="Emphasis"/>
          <w:rFonts w:ascii="Arial" w:eastAsiaTheme="majorEastAsia" w:hAnsi="Arial" w:cs="Arial"/>
          <w:i w:val="0"/>
          <w:iCs w:val="0"/>
          <w:color w:val="000000" w:themeColor="text1"/>
          <w:shd w:val="clear" w:color="auto" w:fill="FFFFFF"/>
          <w:lang w:val="mn-MN"/>
        </w:rPr>
      </w:pPr>
      <w:r w:rsidRPr="00756C64">
        <w:rPr>
          <w:rStyle w:val="Emphasis"/>
          <w:rFonts w:ascii="Arial" w:eastAsiaTheme="majorEastAsia" w:hAnsi="Arial" w:cs="Arial"/>
          <w:i w:val="0"/>
          <w:iCs w:val="0"/>
          <w:color w:val="000000" w:themeColor="text1"/>
          <w:shd w:val="clear" w:color="auto" w:fill="FFFFFF"/>
          <w:lang w:val="mn-MN"/>
        </w:rPr>
        <w:lastRenderedPageBreak/>
        <w:t>УЛААНБААТАР ХОТ</w:t>
      </w:r>
    </w:p>
    <w:p w14:paraId="7825E342" w14:textId="77777777" w:rsidR="00CD6EDF" w:rsidRPr="00756C64" w:rsidRDefault="00CD6EDF" w:rsidP="00AC242C">
      <w:pPr>
        <w:pStyle w:val="NormalWeb"/>
        <w:spacing w:before="0" w:beforeAutospacing="0" w:after="0" w:afterAutospacing="0"/>
        <w:ind w:firstLine="567"/>
        <w:jc w:val="center"/>
        <w:rPr>
          <w:rStyle w:val="Emphasis"/>
          <w:rFonts w:ascii="Arial" w:eastAsiaTheme="majorEastAsia" w:hAnsi="Arial" w:cs="Arial"/>
          <w:i w:val="0"/>
          <w:iCs w:val="0"/>
          <w:color w:val="000000" w:themeColor="text1"/>
          <w:shd w:val="clear" w:color="auto" w:fill="FFFFFF"/>
          <w:lang w:val="mn-MN"/>
        </w:rPr>
      </w:pPr>
      <w:r w:rsidRPr="00756C64">
        <w:rPr>
          <w:rStyle w:val="Emphasis"/>
          <w:rFonts w:ascii="Arial" w:eastAsiaTheme="majorEastAsia" w:hAnsi="Arial" w:cs="Arial"/>
          <w:i w:val="0"/>
          <w:iCs w:val="0"/>
          <w:color w:val="000000" w:themeColor="text1"/>
          <w:shd w:val="clear" w:color="auto" w:fill="FFFFFF"/>
          <w:lang w:val="mn-MN"/>
        </w:rPr>
        <w:t>2026 он</w:t>
      </w:r>
    </w:p>
    <w:p w14:paraId="608C6165" w14:textId="77777777" w:rsidR="00CD6EDF" w:rsidRPr="00756C64" w:rsidRDefault="00CD6EDF" w:rsidP="00CD6EDF">
      <w:pPr>
        <w:spacing w:after="0" w:line="240" w:lineRule="auto"/>
        <w:ind w:firstLine="567"/>
        <w:jc w:val="center"/>
        <w:rPr>
          <w:rFonts w:ascii="Arial" w:hAnsi="Arial" w:cs="Arial"/>
          <w:b/>
          <w:bCs/>
          <w:color w:val="000000" w:themeColor="text1"/>
          <w:lang w:val="mn-MN"/>
        </w:rPr>
      </w:pPr>
      <w:r w:rsidRPr="00756C64">
        <w:rPr>
          <w:rFonts w:ascii="Arial" w:hAnsi="Arial" w:cs="Arial"/>
          <w:b/>
          <w:bCs/>
          <w:color w:val="000000" w:themeColor="text1"/>
          <w:lang w:val="mn-MN"/>
        </w:rPr>
        <w:t>АМЬТНЫ ТУХАЙ ХУУЛЬД НЭМЭЛТ, ӨӨРЧЛӨЛТ ОРУУЛАХ ТУХАЙ</w:t>
      </w:r>
      <w:r w:rsidRPr="00756C64">
        <w:rPr>
          <w:rFonts w:ascii="Arial" w:hAnsi="Arial" w:cs="Arial"/>
          <w:b/>
          <w:bCs/>
          <w:color w:val="000000" w:themeColor="text1"/>
        </w:rPr>
        <w:t xml:space="preserve"> </w:t>
      </w:r>
      <w:r w:rsidRPr="00756C64">
        <w:rPr>
          <w:rFonts w:ascii="Arial" w:hAnsi="Arial" w:cs="Arial"/>
          <w:b/>
          <w:color w:val="000000" w:themeColor="text1"/>
        </w:rPr>
        <w:t>ТӨСЛИЙН</w:t>
      </w:r>
      <w:r w:rsidRPr="00756C64">
        <w:rPr>
          <w:rFonts w:ascii="Arial" w:hAnsi="Arial" w:cs="Arial"/>
          <w:b/>
          <w:bCs/>
          <w:color w:val="000000" w:themeColor="text1"/>
          <w:shd w:val="clear" w:color="auto" w:fill="FFFFFF"/>
          <w:lang w:val="mn-MN"/>
        </w:rPr>
        <w:t xml:space="preserve"> </w:t>
      </w:r>
      <w:r w:rsidRPr="00756C64">
        <w:rPr>
          <w:rFonts w:ascii="Arial" w:hAnsi="Arial" w:cs="Arial"/>
          <w:b/>
          <w:color w:val="000000" w:themeColor="text1"/>
          <w:lang w:val="mn-MN"/>
        </w:rPr>
        <w:t>ХЭРЭГЦЭЭ, ШААРДЛАГЫГ УРЬДЧИЛАН ТАНДАН СУДАЛСАН ҮНЭЛГЭЭНИЙ ТАЙЛАН</w:t>
      </w:r>
    </w:p>
    <w:p w14:paraId="04815AA7" w14:textId="77777777" w:rsidR="00CD6EDF" w:rsidRPr="00756C64" w:rsidRDefault="00CD6EDF" w:rsidP="00CD6EDF">
      <w:pPr>
        <w:spacing w:after="0" w:line="240" w:lineRule="auto"/>
        <w:ind w:firstLine="567"/>
        <w:jc w:val="center"/>
        <w:rPr>
          <w:rFonts w:ascii="Arial" w:hAnsi="Arial" w:cs="Arial"/>
          <w:b/>
          <w:bCs/>
          <w:color w:val="000000" w:themeColor="text1"/>
          <w:shd w:val="clear" w:color="auto" w:fill="FFFFFF"/>
        </w:rPr>
      </w:pPr>
    </w:p>
    <w:p w14:paraId="717F6EEA" w14:textId="77777777" w:rsidR="00CD6EDF" w:rsidRPr="00756C64" w:rsidRDefault="00CD6EDF" w:rsidP="00CD6EDF">
      <w:pPr>
        <w:spacing w:after="0" w:line="240" w:lineRule="auto"/>
        <w:ind w:firstLine="567"/>
        <w:jc w:val="both"/>
        <w:rPr>
          <w:rFonts w:ascii="Arial" w:hAnsi="Arial" w:cs="Arial"/>
          <w:b/>
          <w:color w:val="000000" w:themeColor="text1"/>
          <w:lang w:val="mn-MN"/>
        </w:rPr>
      </w:pPr>
    </w:p>
    <w:p w14:paraId="40CEF454" w14:textId="77777777" w:rsidR="00CD6EDF" w:rsidRPr="00756C64" w:rsidRDefault="00CD6EDF" w:rsidP="00CD6EDF">
      <w:pPr>
        <w:spacing w:after="0" w:line="240" w:lineRule="auto"/>
        <w:ind w:firstLine="567"/>
        <w:jc w:val="both"/>
        <w:rPr>
          <w:rFonts w:ascii="Arial" w:hAnsi="Arial" w:cs="Arial"/>
          <w:b/>
          <w:color w:val="000000" w:themeColor="text1"/>
          <w:lang w:val="mn-MN"/>
        </w:rPr>
      </w:pPr>
      <w:r w:rsidRPr="00756C64">
        <w:rPr>
          <w:rFonts w:ascii="Arial" w:hAnsi="Arial" w:cs="Arial"/>
          <w:b/>
          <w:color w:val="000000" w:themeColor="text1"/>
          <w:lang w:val="mn-MN"/>
        </w:rPr>
        <w:t xml:space="preserve">               НЭГ. АСУУДАЛД ДҮН ШИНЖИЛГЭЭ ХИЙСЭН БАЙДАЛ</w:t>
      </w:r>
    </w:p>
    <w:p w14:paraId="5E8014F4" w14:textId="77777777" w:rsidR="00CD6EDF" w:rsidRPr="00756C64" w:rsidRDefault="00CD6EDF" w:rsidP="00CD6EDF">
      <w:pPr>
        <w:spacing w:after="0" w:line="240" w:lineRule="auto"/>
        <w:ind w:firstLine="567"/>
        <w:jc w:val="both"/>
        <w:rPr>
          <w:rFonts w:ascii="Arial" w:hAnsi="Arial" w:cs="Arial"/>
          <w:color w:val="000000" w:themeColor="text1"/>
          <w:lang w:val="mn-MN"/>
        </w:rPr>
      </w:pPr>
    </w:p>
    <w:p w14:paraId="72B0B7B1" w14:textId="77777777" w:rsidR="00CD6EDF" w:rsidRPr="00D574B5" w:rsidRDefault="00CD6EDF" w:rsidP="00CD6EDF">
      <w:pPr>
        <w:tabs>
          <w:tab w:val="left" w:pos="567"/>
        </w:tabs>
        <w:snapToGrid w:val="0"/>
        <w:spacing w:after="0" w:line="240" w:lineRule="auto"/>
        <w:ind w:firstLine="567"/>
        <w:jc w:val="both"/>
        <w:rPr>
          <w:rFonts w:ascii="Arial" w:hAnsi="Arial" w:cs="Arial"/>
          <w:color w:val="000000" w:themeColor="text1"/>
        </w:rPr>
      </w:pPr>
      <w:r w:rsidRPr="00D574B5">
        <w:rPr>
          <w:rFonts w:ascii="Arial" w:hAnsi="Arial" w:cs="Arial"/>
          <w:color w:val="000000" w:themeColor="text1"/>
        </w:rPr>
        <w:t xml:space="preserve">Монгол улсын Үндсэн хуулийн зургадугаар зүйлийн 6.1-д  “Монгол Улсад газар, түүний хэвлий, ой, ус, амьтан, ургамал болон байгалийн бусад баялаг гагцхүү ард түмний мэдэл, төрийн хамгаалалтад байна”, мөн 6.2-д “Монгол Улсын иргэдэд өмчлүүлснээс бусад газар, түүнчлэн газрын хэвлий, түүний баялаг, ой, усны нөөц, ан амьтан төрийн өмч мөн”, </w:t>
      </w:r>
      <w:r w:rsidRPr="00D574B5">
        <w:rPr>
          <w:rFonts w:ascii="Arial" w:hAnsi="Arial" w:cs="Arial"/>
          <w:color w:val="000000" w:themeColor="text1"/>
          <w:lang w:val="mn-MN"/>
        </w:rPr>
        <w:t xml:space="preserve">Амьтны тухай хуулийн 1 дүгээр зүйлийн </w:t>
      </w:r>
      <w:r w:rsidRPr="00D574B5">
        <w:rPr>
          <w:rFonts w:ascii="Arial" w:hAnsi="Arial" w:cs="Arial"/>
          <w:color w:val="000000" w:themeColor="text1"/>
          <w:shd w:val="clear" w:color="auto" w:fill="FFFFFF"/>
        </w:rPr>
        <w:t xml:space="preserve">1.1-д “Энэ хуулийн зорилт нь амьтныг хамгаалах, өсгөн үржүүлэх, түүний нөөцийг зохистой ашиглахтай холбогдсон харилцааг зохицуулахад оршино” </w:t>
      </w:r>
      <w:r w:rsidRPr="00D574B5">
        <w:rPr>
          <w:rFonts w:ascii="Arial" w:hAnsi="Arial" w:cs="Arial"/>
          <w:color w:val="000000" w:themeColor="text1"/>
        </w:rPr>
        <w:t>гэж тус тус хуульчилсан байдаг.</w:t>
      </w:r>
    </w:p>
    <w:p w14:paraId="00840674" w14:textId="77777777" w:rsidR="00CD6EDF" w:rsidRPr="00D574B5" w:rsidRDefault="00CD6EDF" w:rsidP="00CD6EDF">
      <w:pPr>
        <w:tabs>
          <w:tab w:val="left" w:pos="567"/>
        </w:tabs>
        <w:snapToGrid w:val="0"/>
        <w:spacing w:after="0" w:line="240" w:lineRule="auto"/>
        <w:ind w:firstLine="567"/>
        <w:jc w:val="both"/>
        <w:rPr>
          <w:rFonts w:ascii="Arial" w:hAnsi="Arial" w:cs="Arial"/>
          <w:color w:val="000000" w:themeColor="text1"/>
        </w:rPr>
      </w:pPr>
    </w:p>
    <w:p w14:paraId="63F83B13"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rPr>
        <w:t>Идлэг шонхор шувуу нь Зэрлэг амьтан ба ургамлын аймгийн ховордсон зүйлийг Олон Улсын хэмжээнд худалдаалах тухай конвенц CITES-ийн II хавсралт</w:t>
      </w:r>
      <w:r w:rsidRPr="00D574B5">
        <w:rPr>
          <w:rStyle w:val="FootnoteReference"/>
          <w:rFonts w:ascii="Arial" w:hAnsi="Arial" w:cs="Arial"/>
          <w:color w:val="000000" w:themeColor="text1"/>
        </w:rPr>
        <w:footnoteReference w:id="1"/>
      </w:r>
      <w:r w:rsidRPr="00D574B5">
        <w:rPr>
          <w:rFonts w:ascii="Arial" w:hAnsi="Arial" w:cs="Arial"/>
          <w:color w:val="000000" w:themeColor="text1"/>
        </w:rPr>
        <w:t>, Зэрлэг амьтдын нүүдэллэдэг зүйлүүдийг хамгаалах Боннын конвенцид</w:t>
      </w:r>
      <w:r w:rsidRPr="00D574B5">
        <w:rPr>
          <w:rStyle w:val="FootnoteReference"/>
          <w:rFonts w:ascii="Arial" w:hAnsi="Arial" w:cs="Arial"/>
          <w:color w:val="000000" w:themeColor="text1"/>
        </w:rPr>
        <w:footnoteReference w:id="2"/>
      </w:r>
      <w:r w:rsidRPr="00D574B5">
        <w:rPr>
          <w:rFonts w:ascii="Arial" w:hAnsi="Arial" w:cs="Arial"/>
          <w:color w:val="000000" w:themeColor="text1"/>
        </w:rPr>
        <w:t xml:space="preserve"> 1998 оны хавсралтад устаж болзошгүй ангилалд тус тус орсон. Дэлхийн Байгаль Хамгаалах Холбооны улаан дансны жагсаалтад “Устаж болзошгүй (EN)” ангилалд бүртгэгдсэн (IUCN Redlist, 2021) шувууны төрөл зүйл юм. Тиймээс дэлхийн бусад бүх улс орнууд (казахстан, орос, саудын араб гэх мэт) зэрлэг байгалиасаа шонхор барьж гадагш гаргахаа бүрмөсөн хориглож, квотоо "0" болгосон. Гэтэл сүүлийн жилүүдэд Монгол Улс ганцаараа идлэг шонхор шувуугаа гадаадад экспортод гаргаж байна. </w:t>
      </w:r>
    </w:p>
    <w:p w14:paraId="44FF24D1" w14:textId="77777777" w:rsidR="00CD6EDF" w:rsidRPr="00D574B5" w:rsidRDefault="00CD6EDF" w:rsidP="00CD6EDF">
      <w:pPr>
        <w:tabs>
          <w:tab w:val="left" w:pos="567"/>
        </w:tabs>
        <w:snapToGrid w:val="0"/>
        <w:spacing w:after="0" w:line="240" w:lineRule="auto"/>
        <w:ind w:firstLine="567"/>
        <w:jc w:val="both"/>
        <w:rPr>
          <w:rFonts w:ascii="Arial" w:hAnsi="Arial" w:cs="Arial"/>
          <w:color w:val="000000" w:themeColor="text1"/>
        </w:rPr>
      </w:pPr>
    </w:p>
    <w:p w14:paraId="0B342DDC" w14:textId="77777777" w:rsidR="00CD6EDF" w:rsidRPr="00D574B5" w:rsidRDefault="00CD6EDF" w:rsidP="00CD6EDF">
      <w:pPr>
        <w:tabs>
          <w:tab w:val="left" w:pos="567"/>
        </w:tabs>
        <w:snapToGrid w:val="0"/>
        <w:spacing w:after="0" w:line="240" w:lineRule="auto"/>
        <w:ind w:firstLine="567"/>
        <w:jc w:val="both"/>
        <w:rPr>
          <w:rFonts w:ascii="Arial" w:hAnsi="Arial" w:cs="Arial"/>
          <w:color w:val="000000" w:themeColor="text1"/>
        </w:rPr>
      </w:pPr>
      <w:r w:rsidRPr="00D574B5">
        <w:rPr>
          <w:rFonts w:ascii="Arial" w:hAnsi="Arial" w:cs="Arial"/>
          <w:color w:val="000000" w:themeColor="text1"/>
        </w:rPr>
        <w:t>Манай улсад 1970-аад онд 20,000 гаруй толгой идлэг шонхор</w:t>
      </w:r>
      <w:r w:rsidRPr="00D574B5">
        <w:rPr>
          <w:rFonts w:ascii="Arial" w:hAnsi="Arial" w:cs="Arial"/>
          <w:color w:val="000000" w:themeColor="text1"/>
          <w:lang w:val="mn-MN"/>
        </w:rPr>
        <w:t xml:space="preserve"> тоологдож байсан бол</w:t>
      </w:r>
      <w:r w:rsidRPr="00D574B5">
        <w:rPr>
          <w:rFonts w:ascii="Arial" w:hAnsi="Arial" w:cs="Arial"/>
          <w:color w:val="000000" w:themeColor="text1"/>
        </w:rPr>
        <w:t xml:space="preserve"> 1995 онд энэ тоо 10,000 болж 2024 оны сүүлийн судалгаагаар 8586 </w:t>
      </w:r>
      <w:r w:rsidRPr="00D574B5">
        <w:rPr>
          <w:rFonts w:ascii="Arial" w:hAnsi="Arial" w:cs="Arial"/>
          <w:color w:val="000000" w:themeColor="text1"/>
          <w:lang w:val="en-US"/>
        </w:rPr>
        <w:t>/+-</w:t>
      </w:r>
      <w:r w:rsidRPr="00D574B5">
        <w:rPr>
          <w:rFonts w:ascii="Arial" w:hAnsi="Arial" w:cs="Arial"/>
          <w:color w:val="000000" w:themeColor="text1"/>
          <w:lang w:val="mn-MN"/>
        </w:rPr>
        <w:t>627</w:t>
      </w:r>
      <w:r w:rsidRPr="00D574B5">
        <w:rPr>
          <w:rFonts w:ascii="Arial" w:hAnsi="Arial" w:cs="Arial"/>
          <w:color w:val="000000" w:themeColor="text1"/>
          <w:lang w:val="en-US"/>
        </w:rPr>
        <w:t>/</w:t>
      </w:r>
      <w:r w:rsidRPr="00D574B5">
        <w:rPr>
          <w:rStyle w:val="FootnoteReference"/>
          <w:rFonts w:ascii="Arial" w:hAnsi="Arial" w:cs="Arial"/>
          <w:color w:val="000000" w:themeColor="text1"/>
          <w:lang w:val="en-US"/>
        </w:rPr>
        <w:t xml:space="preserve"> </w:t>
      </w:r>
      <w:r w:rsidRPr="00D574B5">
        <w:rPr>
          <w:rFonts w:ascii="Arial" w:hAnsi="Arial" w:cs="Arial"/>
          <w:color w:val="000000" w:themeColor="text1"/>
        </w:rPr>
        <w:t xml:space="preserve">болж тасралтгүй уруудаж буй динамик нь </w:t>
      </w:r>
      <w:r w:rsidRPr="00D574B5">
        <w:rPr>
          <w:rFonts w:ascii="Arial" w:hAnsi="Arial" w:cs="Arial"/>
          <w:i/>
          <w:iCs/>
          <w:color w:val="000000" w:themeColor="text1"/>
        </w:rPr>
        <w:t xml:space="preserve">амьтны тухай хуулийн </w:t>
      </w:r>
      <w:r w:rsidRPr="00D574B5">
        <w:rPr>
          <w:rFonts w:ascii="Arial" w:hAnsi="Arial" w:cs="Arial"/>
          <w:color w:val="000000" w:themeColor="text1"/>
        </w:rPr>
        <w:t xml:space="preserve">тоо толгой эрс цөөрсөн, байгалийн жамаар нөхөн үржих чадвар нь доройтсон гэдгийг ШУА-ийн Биологийн хүрээлэнгийн болон олон улсын судалгаануудын дүн харуулж байна. </w:t>
      </w:r>
    </w:p>
    <w:p w14:paraId="6BD012C8" w14:textId="77777777" w:rsidR="00CD6EDF" w:rsidRPr="00D574B5" w:rsidRDefault="00CD6EDF" w:rsidP="00CD6EDF">
      <w:pPr>
        <w:tabs>
          <w:tab w:val="left" w:pos="567"/>
        </w:tabs>
        <w:snapToGrid w:val="0"/>
        <w:spacing w:after="0" w:line="240" w:lineRule="auto"/>
        <w:ind w:firstLine="567"/>
        <w:jc w:val="both"/>
        <w:rPr>
          <w:rFonts w:ascii="Arial" w:eastAsia="Times New Roman" w:hAnsi="Arial" w:cs="Arial"/>
          <w:color w:val="000000" w:themeColor="text1"/>
          <w:kern w:val="0"/>
          <w:lang w:val="mn-MN"/>
          <w14:ligatures w14:val="none"/>
        </w:rPr>
      </w:pPr>
    </w:p>
    <w:p w14:paraId="286D75E6"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lang w:val="mn-MN"/>
        </w:rPr>
        <w:t>Дэлхий дээр устаж үгүй болох эрсдэлтэй, Монгол орны “эмзэг” бүлэгт багтаж байгаа Идлэг шонхор шувууг ховор амьтны төрөл зүйлд хамруулж Засгийн газар тухайн онд барих “идлэг шонхор шувууны тоо хэмжээг тогтоох” тогтоол гаргадаг хэдий ч Идлэг шонхор шувууг Засгийн газрын 2012 оны 7 дугаар тогтоолоор баталсан ховор амьтны жагсаалтад албан ёсоор оруулаагүй байгаа нь туйлын хайхрамжгүй үйлдэл болжээ.</w:t>
      </w:r>
    </w:p>
    <w:p w14:paraId="0A50B9F8" w14:textId="77777777" w:rsidR="00CD6EDF" w:rsidRPr="00756C64" w:rsidRDefault="00CD6EDF" w:rsidP="00CD6EDF">
      <w:pPr>
        <w:spacing w:after="0" w:line="240" w:lineRule="auto"/>
        <w:ind w:firstLine="567"/>
        <w:jc w:val="both"/>
        <w:rPr>
          <w:rFonts w:ascii="Arial" w:eastAsia="Times New Roman" w:hAnsi="Arial" w:cs="Arial"/>
          <w:color w:val="000000" w:themeColor="text1"/>
          <w:lang w:val="mn-MN"/>
        </w:rPr>
      </w:pPr>
      <w:r w:rsidRPr="00756C64">
        <w:rPr>
          <w:rFonts w:ascii="Arial" w:hAnsi="Arial" w:cs="Arial"/>
          <w:color w:val="000000" w:themeColor="text1"/>
          <w:lang w:val="mn-MN"/>
        </w:rPr>
        <w:tab/>
      </w:r>
    </w:p>
    <w:p w14:paraId="55FB2886" w14:textId="77777777" w:rsidR="00CD6EDF" w:rsidRPr="00756C64" w:rsidRDefault="00CD6EDF" w:rsidP="00CD6EDF">
      <w:pPr>
        <w:spacing w:after="0" w:line="240" w:lineRule="auto"/>
        <w:ind w:firstLine="567"/>
        <w:rPr>
          <w:rFonts w:ascii="Arial" w:hAnsi="Arial" w:cs="Arial"/>
          <w:b/>
          <w:color w:val="000000" w:themeColor="text1"/>
          <w:lang w:val="mn-MN"/>
        </w:rPr>
      </w:pPr>
      <w:r w:rsidRPr="00756C64">
        <w:rPr>
          <w:rFonts w:ascii="Arial" w:hAnsi="Arial" w:cs="Arial"/>
          <w:b/>
          <w:color w:val="000000" w:themeColor="text1"/>
        </w:rPr>
        <w:tab/>
        <w:t>ХОЁР.</w:t>
      </w:r>
      <w:r w:rsidRPr="00756C64">
        <w:rPr>
          <w:rFonts w:ascii="Arial" w:hAnsi="Arial" w:cs="Arial"/>
          <w:b/>
          <w:color w:val="000000" w:themeColor="text1"/>
          <w:lang w:val="mn-MN"/>
        </w:rPr>
        <w:t xml:space="preserve"> </w:t>
      </w:r>
      <w:r w:rsidRPr="00756C64">
        <w:rPr>
          <w:rFonts w:ascii="Arial" w:hAnsi="Arial" w:cs="Arial"/>
          <w:b/>
          <w:color w:val="000000" w:themeColor="text1"/>
        </w:rPr>
        <w:t>АСУУДЛЫГ ҮҮСГЭЖ БУЙ ШАЛТГААН, Н</w:t>
      </w:r>
      <w:r w:rsidRPr="00756C64">
        <w:rPr>
          <w:rFonts w:ascii="Arial" w:hAnsi="Arial" w:cs="Arial"/>
          <w:b/>
          <w:color w:val="000000" w:themeColor="text1"/>
          <w:lang w:val="mn-MN"/>
        </w:rPr>
        <w:t>ӨХЦӨЛ</w:t>
      </w:r>
    </w:p>
    <w:p w14:paraId="1F4E76D2" w14:textId="77777777" w:rsidR="00CD6EDF" w:rsidRPr="00756C64" w:rsidRDefault="00CD6EDF" w:rsidP="00CD6EDF">
      <w:pPr>
        <w:spacing w:after="0" w:line="240" w:lineRule="auto"/>
        <w:ind w:firstLine="567"/>
        <w:rPr>
          <w:rFonts w:ascii="Arial" w:hAnsi="Arial" w:cs="Arial"/>
          <w:b/>
          <w:color w:val="000000" w:themeColor="text1"/>
        </w:rPr>
      </w:pPr>
    </w:p>
    <w:p w14:paraId="20311D79" w14:textId="77777777" w:rsidR="00CD6EDF" w:rsidRPr="00D574B5" w:rsidRDefault="00CD6EDF" w:rsidP="00CD6EDF">
      <w:pPr>
        <w:tabs>
          <w:tab w:val="left" w:pos="567"/>
        </w:tabs>
        <w:snapToGrid w:val="0"/>
        <w:spacing w:after="0" w:line="240" w:lineRule="auto"/>
        <w:ind w:firstLine="567"/>
        <w:jc w:val="both"/>
        <w:rPr>
          <w:rStyle w:val="inqyif"/>
          <w:rFonts w:ascii="Arial" w:hAnsi="Arial" w:cs="Arial"/>
          <w:color w:val="000000" w:themeColor="text1"/>
          <w:lang w:val="mn-MN"/>
        </w:rPr>
      </w:pPr>
      <w:r w:rsidRPr="00D574B5">
        <w:rPr>
          <w:rStyle w:val="inqyif"/>
          <w:rFonts w:ascii="Arial" w:hAnsi="Arial" w:cs="Arial"/>
          <w:color w:val="000000" w:themeColor="text1"/>
        </w:rPr>
        <w:t xml:space="preserve">Монгол Улс 1993 онд нэгдэн орсон Зэрлэг амьтан ба ургамлын аймгийн ховордсон зүйлийг олон улсын хэмжээнд худалдаалах тухай </w:t>
      </w:r>
      <w:r w:rsidRPr="00D574B5">
        <w:rPr>
          <w:rStyle w:val="Strong"/>
          <w:rFonts w:ascii="Arial" w:hAnsi="Arial" w:cs="Arial"/>
          <w:b w:val="0"/>
          <w:bCs w:val="0"/>
          <w:color w:val="000000" w:themeColor="text1"/>
        </w:rPr>
        <w:t xml:space="preserve">(CITES) конвенцийн </w:t>
      </w:r>
      <w:r w:rsidRPr="00D574B5">
        <w:rPr>
          <w:rStyle w:val="Strong"/>
          <w:rFonts w:ascii="Arial" w:hAnsi="Arial" w:cs="Arial"/>
          <w:b w:val="0"/>
          <w:bCs w:val="0"/>
          <w:color w:val="000000" w:themeColor="text1"/>
        </w:rPr>
        <w:lastRenderedPageBreak/>
        <w:t>хавсралтад</w:t>
      </w:r>
      <w:r w:rsidRPr="00D574B5">
        <w:rPr>
          <w:rStyle w:val="inqyif"/>
          <w:rFonts w:ascii="Arial" w:hAnsi="Arial" w:cs="Arial"/>
          <w:b/>
          <w:bCs/>
          <w:color w:val="000000" w:themeColor="text1"/>
        </w:rPr>
        <w:t xml:space="preserve"> </w:t>
      </w:r>
      <w:r w:rsidRPr="00D574B5">
        <w:rPr>
          <w:rStyle w:val="inqyif"/>
          <w:rFonts w:ascii="Arial" w:hAnsi="Arial" w:cs="Arial"/>
          <w:color w:val="000000" w:themeColor="text1"/>
          <w:lang w:val="en-US"/>
        </w:rPr>
        <w:t>II</w:t>
      </w:r>
      <w:r w:rsidRPr="00D574B5">
        <w:rPr>
          <w:rStyle w:val="inqyif"/>
          <w:rFonts w:ascii="Arial" w:hAnsi="Arial" w:cs="Arial"/>
          <w:color w:val="000000" w:themeColor="text1"/>
          <w:lang w:val="mn-MN"/>
        </w:rPr>
        <w:t xml:space="preserve">-д </w:t>
      </w:r>
      <w:r w:rsidRPr="00D574B5">
        <w:rPr>
          <w:rStyle w:val="inqyif"/>
          <w:rFonts w:ascii="Arial" w:hAnsi="Arial" w:cs="Arial"/>
          <w:color w:val="000000" w:themeColor="text1"/>
        </w:rPr>
        <w:t xml:space="preserve">идлэг шонхор орсон байгаа нь одоогоор бүрмөсөн устах аюулд ороогүй ч, хэрэв тэдний худалдааг олон улсын хэмжээнд хатуу хянахгүй бол устах аюул руу шилжих эрсдэлтэй гэдгийг нотлож байна. Түүнчлэн шувуу хамгаалах чиглэлээр дагнасан Олон улсын байгууллагууд болох </w:t>
      </w:r>
      <w:r w:rsidRPr="00D574B5">
        <w:rPr>
          <w:rStyle w:val="inqyif"/>
          <w:rFonts w:ascii="Arial" w:hAnsi="Arial" w:cs="Arial"/>
          <w:color w:val="000000" w:themeColor="text1"/>
          <w:lang w:val="mn-MN"/>
        </w:rPr>
        <w:t>“</w:t>
      </w:r>
      <w:proofErr w:type="spellStart"/>
      <w:r w:rsidRPr="00D574B5">
        <w:rPr>
          <w:rStyle w:val="inqyif"/>
          <w:rFonts w:ascii="Arial" w:hAnsi="Arial" w:cs="Arial"/>
          <w:color w:val="000000" w:themeColor="text1"/>
          <w:lang w:val="en-US"/>
        </w:rPr>
        <w:t>BirdLife</w:t>
      </w:r>
      <w:proofErr w:type="spellEnd"/>
      <w:r w:rsidRPr="00D574B5">
        <w:rPr>
          <w:rStyle w:val="inqyif"/>
          <w:rFonts w:ascii="Arial" w:hAnsi="Arial" w:cs="Arial"/>
          <w:color w:val="000000" w:themeColor="text1"/>
          <w:lang w:val="en-US"/>
        </w:rPr>
        <w:t xml:space="preserve"> International</w:t>
      </w:r>
      <w:r w:rsidRPr="00D574B5">
        <w:rPr>
          <w:rStyle w:val="inqyif"/>
          <w:rFonts w:ascii="Arial" w:hAnsi="Arial" w:cs="Arial"/>
          <w:color w:val="000000" w:themeColor="text1"/>
          <w:lang w:val="mn-MN"/>
        </w:rPr>
        <w:t xml:space="preserve">” болон Монгол Улсын Шувууны “Улаан данс”-нд идлэг шонхорыг “эмзэг” буюу устаж болзошгүй ангилалд оруулсан байна. </w:t>
      </w:r>
      <w:r w:rsidRPr="00D574B5">
        <w:rPr>
          <w:rStyle w:val="inqyif"/>
          <w:rFonts w:ascii="Arial" w:hAnsi="Arial" w:cs="Arial"/>
          <w:color w:val="000000" w:themeColor="text1"/>
        </w:rPr>
        <w:t xml:space="preserve"> </w:t>
      </w:r>
    </w:p>
    <w:p w14:paraId="174473DD"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rPr>
        <w:t xml:space="preserve"> </w:t>
      </w:r>
    </w:p>
    <w:p w14:paraId="381DB502"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rPr>
        <w:t>Дэлхийн зэрлэг байгалийн сангаас Лондонд төвтэй Амьтны хүрээлэнтэй хамтран гаргасан Олон улсын эрдэмтэн судлаачдын илтгэл, тайланд “Зэрлэг ан амьтад /хөхтэн, жигүүртэн, шувуу, загас, нялцгай биетэн, хэвлээр явагч/-ын тоо толгой 1970-аад оны үеийхээс 60  орчим хувиар багассан”</w:t>
      </w:r>
      <w:r w:rsidRPr="00D574B5">
        <w:rPr>
          <w:rStyle w:val="FootnoteReference"/>
          <w:rFonts w:ascii="Arial" w:hAnsi="Arial" w:cs="Arial"/>
          <w:color w:val="000000" w:themeColor="text1"/>
        </w:rPr>
        <w:footnoteReference w:id="3"/>
      </w:r>
      <w:r w:rsidRPr="00D574B5">
        <w:rPr>
          <w:rFonts w:ascii="Arial" w:hAnsi="Arial" w:cs="Arial"/>
          <w:color w:val="000000" w:themeColor="text1"/>
        </w:rPr>
        <w:t xml:space="preserve"> гэж дурдсан байдаг. Мөн 2017 оны есдүгээр сарын 14-нд Киргиз улсад болсон Олон улсын шувуулахуйн холбоо болон Идлэг шонхорын хуралд оролцсон олон улсын эрдэмтэн судлаачид “Сүүлийн хоёр  жилд идлэг шонхорын тоо толгой 40 орчим хувиар буурсан”</w:t>
      </w:r>
      <w:r w:rsidRPr="00D574B5">
        <w:rPr>
          <w:rStyle w:val="FootnoteReference"/>
          <w:rFonts w:ascii="Arial" w:hAnsi="Arial" w:cs="Arial"/>
          <w:color w:val="000000" w:themeColor="text1"/>
        </w:rPr>
        <w:footnoteReference w:id="4"/>
      </w:r>
      <w:r w:rsidRPr="00D574B5">
        <w:rPr>
          <w:rFonts w:ascii="Arial" w:hAnsi="Arial" w:cs="Arial"/>
          <w:color w:val="000000" w:themeColor="text1"/>
        </w:rPr>
        <w:t xml:space="preserve">  гэж мэдэгдсэн нь анхаарал татаж байна. </w:t>
      </w:r>
    </w:p>
    <w:p w14:paraId="66B5F1C1"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6D0865C2" w14:textId="77777777" w:rsidR="00CD6EDF"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Style w:val="inqyif"/>
          <w:rFonts w:ascii="Arial" w:hAnsi="Arial" w:cs="Arial"/>
          <w:color w:val="000000" w:themeColor="text1"/>
        </w:rPr>
        <w:t xml:space="preserve">Идлэг шонхор зөвхөн барихаас гадна судалгаанд дурдсанаар </w:t>
      </w:r>
      <w:r w:rsidRPr="00D574B5">
        <w:rPr>
          <w:rStyle w:val="Strong"/>
          <w:rFonts w:ascii="Arial" w:hAnsi="Arial" w:cs="Arial"/>
          <w:b w:val="0"/>
          <w:bCs w:val="0"/>
          <w:color w:val="000000" w:themeColor="text1"/>
        </w:rPr>
        <w:t>жилд дунджаар 4000 гаруй нь өндөр хүчдэлийн шугамд цохиулж үхдэг байна.</w:t>
      </w:r>
      <w:r w:rsidRPr="00D574B5">
        <w:rPr>
          <w:rStyle w:val="inqyif"/>
          <w:rFonts w:ascii="Arial" w:hAnsi="Arial" w:cs="Arial"/>
          <w:color w:val="000000" w:themeColor="text1"/>
        </w:rPr>
        <w:t xml:space="preserve"> Байгалийн болон техникийн ийм өндөр хорогдол дээр жил бүр нэмж хэдэн зуугаар нь бариад байвал шонхор шувуу маш богино хугацаанд (5-10 жил) нөхөн төлжиж чадахгүйд хүрч, устах аюултай зүйлийн жагсаалт руу шилжих эрсдэл үүссэн байгаа талаар олон улсын болон Монгол Улсын эрдэм шинжилгээний байгууллагуудын судлагаа анхааруулж байна.  </w:t>
      </w:r>
      <w:r w:rsidRPr="00D574B5">
        <w:rPr>
          <w:rFonts w:ascii="Arial" w:hAnsi="Arial" w:cs="Arial"/>
          <w:color w:val="000000" w:themeColor="text1"/>
        </w:rPr>
        <w:t xml:space="preserve">Шонхор баригчид зөвхөн 1-2 настай, биеэр том, хүчирхэг эм шонхруудыг шилж барьдаг. Жилд 350-400 идлэг шонхор барих явцдаа зэрлэг байгалиас 1000 орчим шонхор барьж, шилж сонгох явцад олноор нь эрсдүүлдэг бөгөөд эм шонхруудыг түүж барих нь популяцийн үржилд нөхөж баршгүй хохирол учруулдаг гэж судлаачид маш ихээр шүүмжилдэг. </w:t>
      </w:r>
    </w:p>
    <w:p w14:paraId="7634ABD9"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aps/>
          <w:color w:val="000000" w:themeColor="text1"/>
        </w:rPr>
      </w:pPr>
    </w:p>
    <w:p w14:paraId="5DB1A515"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Идлэг шонхор нь мэрэгчдийн тоо толгойг зохицуулдаг байгалийн чухал цэвэрлэгч юм. </w:t>
      </w:r>
      <w:r w:rsidRPr="00D574B5">
        <w:rPr>
          <w:rStyle w:val="inqyif"/>
          <w:rFonts w:ascii="Arial" w:hAnsi="Arial" w:cs="Arial"/>
          <w:color w:val="000000" w:themeColor="text1"/>
        </w:rPr>
        <w:t>Тэдний тоо цөөрөх тусам оготно хэт олширч, бэлчээрийн талхагдал нэмэгдэх гинжин сөрөг нөлөө дагуулдаг.</w:t>
      </w:r>
      <w:r w:rsidRPr="00D574B5">
        <w:rPr>
          <w:rFonts w:ascii="Arial" w:hAnsi="Arial" w:cs="Arial"/>
          <w:color w:val="000000" w:themeColor="text1"/>
        </w:rPr>
        <w:t xml:space="preserve"> </w:t>
      </w:r>
    </w:p>
    <w:p w14:paraId="0316FD36"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rPr>
      </w:pPr>
    </w:p>
    <w:p w14:paraId="23FCA748"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rPr>
      </w:pPr>
      <w:r w:rsidRPr="00D574B5">
        <w:rPr>
          <w:rFonts w:ascii="Arial" w:hAnsi="Arial" w:cs="Arial"/>
          <w:color w:val="000000" w:themeColor="text1"/>
        </w:rPr>
        <w:t xml:space="preserve">Олон улсын судалгаанууд идлэг шонхор шувуу дэлхийд нэн ховор болсон гэдгийг нотлож холбогдох жагсаалтад хамруулж, манай улсын шинжлэх ухааны байгууллагын хийсэн судалгаа идлэг шонхорын тоо толгойг гаргасан байгаа нь төрийн зүгээс тухайн амьтныг ховордохоос урьдчилан сэргийлэх арга хэмжээ авах шаардлагатай байгааг илэрхийлж байна. Бид ан амьтдыг ховордсоны дараа хамгаалах арга хэмжээ авах биш харин урьдчилан сэргийлж арга хэмжээ авах нь зүй ёсных тул Амьтны тухай хуульд идлэг шонхор шувууг нэн ховор амьтны бүлэгт хамруулж хамгаалах шаардлагатай байна. </w:t>
      </w:r>
    </w:p>
    <w:p w14:paraId="2EAA4482" w14:textId="77777777" w:rsidR="00CD6EDF" w:rsidRDefault="00CD6EDF" w:rsidP="00CD6EDF">
      <w:pPr>
        <w:pStyle w:val="NormalWeb"/>
        <w:shd w:val="clear" w:color="auto" w:fill="FFFFFF"/>
        <w:spacing w:before="0" w:beforeAutospacing="0" w:after="0" w:afterAutospacing="0"/>
        <w:ind w:firstLine="567"/>
        <w:jc w:val="both"/>
        <w:rPr>
          <w:rFonts w:ascii="Arial" w:hAnsi="Arial" w:cs="Arial"/>
          <w:color w:val="000000" w:themeColor="text1"/>
          <w:lang w:val="mn-MN"/>
        </w:rPr>
      </w:pPr>
    </w:p>
    <w:p w14:paraId="5513076B" w14:textId="77777777" w:rsidR="00CD6EDF" w:rsidRPr="00D574B5" w:rsidRDefault="00CD6EDF" w:rsidP="00CD6EDF">
      <w:pPr>
        <w:pStyle w:val="NormalWeb"/>
        <w:shd w:val="clear" w:color="auto" w:fill="FFFFFF"/>
        <w:snapToGrid w:val="0"/>
        <w:spacing w:before="0" w:beforeAutospacing="0" w:after="0" w:afterAutospacing="0"/>
        <w:ind w:firstLine="567"/>
        <w:jc w:val="both"/>
        <w:rPr>
          <w:rStyle w:val="Emphasis"/>
          <w:rFonts w:ascii="Arial" w:hAnsi="Arial" w:cs="Arial"/>
          <w:i w:val="0"/>
          <w:iCs w:val="0"/>
          <w:color w:val="000000" w:themeColor="text1"/>
        </w:rPr>
      </w:pPr>
      <w:r w:rsidRPr="00D574B5">
        <w:rPr>
          <w:rStyle w:val="Emphasis"/>
          <w:rFonts w:ascii="Arial" w:hAnsi="Arial" w:cs="Arial"/>
          <w:i w:val="0"/>
          <w:iCs w:val="0"/>
          <w:color w:val="000000" w:themeColor="text1"/>
        </w:rPr>
        <w:t xml:space="preserve">Хүчин төгөлдөр мөрдөгдөж буй Амьтны тухай хуульд Идлэг шонхор шувууны статусыг нарийвчлан заагаагүй, Засгийн газрын ховор амьтны жагсаалтад оруулаагүй зэрэг нь хууль зүйн хувьд гажуудал үүсгэж байгаа тул Үндэсний </w:t>
      </w:r>
      <w:r w:rsidRPr="00D574B5">
        <w:rPr>
          <w:rStyle w:val="Emphasis"/>
          <w:rFonts w:ascii="Arial" w:hAnsi="Arial" w:cs="Arial"/>
          <w:i w:val="0"/>
          <w:iCs w:val="0"/>
          <w:color w:val="000000" w:themeColor="text1"/>
        </w:rPr>
        <w:lastRenderedPageBreak/>
        <w:t>бахархалт шувуу болох Идлэг шонхорыг хамгаалах асуудлыг Засгийн газрын үзэмжээр шийддэг байдлаас салгаж, нэгэнт тоо толгой нь ховордсон нэн ховор амьтан гэх тодорхойлолтод хамрагдах нөхцөл бүрдсэн талаар олон улсын болон шинжлэх ухааны академийн хийсэн судалгаагаар нотлогдож байгаа тул Амьтны тухай хуульд шууд нэр заан нэн ховор амьтны бүлэгт хамруулах нь зүйтэй байна.</w:t>
      </w:r>
    </w:p>
    <w:p w14:paraId="561065B1" w14:textId="77777777" w:rsidR="00CD6EDF" w:rsidRPr="00756C64" w:rsidRDefault="00CD6EDF" w:rsidP="00CD6EDF">
      <w:pPr>
        <w:spacing w:after="0" w:line="240" w:lineRule="auto"/>
        <w:ind w:firstLine="567"/>
        <w:jc w:val="center"/>
        <w:rPr>
          <w:rFonts w:ascii="Arial" w:hAnsi="Arial" w:cs="Arial"/>
          <w:color w:val="000000" w:themeColor="text1"/>
          <w:lang w:val="mn-MN"/>
        </w:rPr>
      </w:pPr>
    </w:p>
    <w:p w14:paraId="4E1A1EA0" w14:textId="77777777" w:rsidR="00CD6EDF" w:rsidRPr="00D52724" w:rsidRDefault="00CD6EDF" w:rsidP="00CD6EDF">
      <w:pPr>
        <w:spacing w:after="0" w:line="240" w:lineRule="auto"/>
        <w:ind w:firstLine="567"/>
        <w:rPr>
          <w:rFonts w:ascii="Arial" w:hAnsi="Arial" w:cs="Arial"/>
          <w:b/>
          <w:color w:val="000000" w:themeColor="text1"/>
        </w:rPr>
      </w:pPr>
      <w:r w:rsidRPr="00756C64">
        <w:rPr>
          <w:rFonts w:ascii="Arial" w:hAnsi="Arial" w:cs="Arial"/>
          <w:b/>
          <w:color w:val="000000" w:themeColor="text1"/>
        </w:rPr>
        <w:t>ГУРАВ. АСУУДЛЫГ ШИЙДВЭРЛЭХ ЗОРИЛГЫГ ТОДОРХОЙЛСОН БАЙДАЛ</w:t>
      </w:r>
    </w:p>
    <w:p w14:paraId="5B15CC78" w14:textId="77777777" w:rsidR="00CD6EDF" w:rsidRDefault="00CD6EDF" w:rsidP="00CD6EDF">
      <w:pPr>
        <w:tabs>
          <w:tab w:val="left" w:pos="567"/>
        </w:tabs>
        <w:spacing w:after="0" w:line="240" w:lineRule="auto"/>
        <w:ind w:firstLine="567"/>
        <w:jc w:val="both"/>
        <w:rPr>
          <w:rFonts w:ascii="Arial" w:hAnsi="Arial" w:cs="Arial"/>
          <w:i/>
          <w:color w:val="000000" w:themeColor="text1"/>
          <w:u w:val="single"/>
        </w:rPr>
      </w:pPr>
    </w:p>
    <w:p w14:paraId="6E520A75"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r w:rsidRPr="00D574B5">
        <w:rPr>
          <w:rFonts w:ascii="Arial" w:hAnsi="Arial" w:cs="Arial"/>
          <w:color w:val="000000" w:themeColor="text1"/>
          <w:lang w:val="mn-MN"/>
        </w:rPr>
        <w:t>Дэлхий дээр устаж үгүй болох эрсдэлтэй, Монгол орны “эмзэг” бүлэгт багтаж байгаа Идлэг шонхор шувууг ховор амьтны төрөл зүйлд хамруулж Засгийн газар тухайн онд барих “идлэг шонхор шувууны тоо хэмжээг тогтоох” тогтоол гаргадаг хэдий ч Идлэг шонхор шувууг Засгийн газрын 2012 оны 7 дугаар тогтоолоор баталсан ховор амьтны жагсаалтад албан ёсоор оруулаагүй байгаа нь туйлын хайхрамжгүй үйлдэл болжээ.</w:t>
      </w:r>
    </w:p>
    <w:p w14:paraId="5C6815CD" w14:textId="77777777" w:rsidR="00CD6EDF" w:rsidRPr="00D574B5" w:rsidRDefault="00CD6EDF" w:rsidP="00CD6EDF">
      <w:pPr>
        <w:pStyle w:val="NormalWeb"/>
        <w:shd w:val="clear" w:color="auto" w:fill="FFFFFF"/>
        <w:snapToGrid w:val="0"/>
        <w:spacing w:before="0" w:beforeAutospacing="0" w:after="0" w:afterAutospacing="0"/>
        <w:ind w:firstLine="567"/>
        <w:jc w:val="both"/>
        <w:rPr>
          <w:rFonts w:ascii="Arial" w:hAnsi="Arial" w:cs="Arial"/>
          <w:color w:val="000000" w:themeColor="text1"/>
          <w:lang w:val="mn-MN"/>
        </w:rPr>
      </w:pPr>
    </w:p>
    <w:p w14:paraId="20193783" w14:textId="77777777" w:rsidR="00CD6EDF" w:rsidRPr="00D574B5" w:rsidRDefault="00CD6EDF" w:rsidP="00CD6EDF">
      <w:pPr>
        <w:pStyle w:val="NormalWeb"/>
        <w:shd w:val="clear" w:color="auto" w:fill="FFFFFF"/>
        <w:snapToGrid w:val="0"/>
        <w:spacing w:before="0" w:beforeAutospacing="0" w:after="0" w:afterAutospacing="0"/>
        <w:ind w:firstLine="567"/>
        <w:jc w:val="both"/>
        <w:rPr>
          <w:rStyle w:val="Emphasis"/>
          <w:rFonts w:ascii="Arial" w:hAnsi="Arial" w:cs="Arial"/>
          <w:i w:val="0"/>
          <w:iCs w:val="0"/>
          <w:color w:val="000000" w:themeColor="text1"/>
        </w:rPr>
      </w:pPr>
      <w:r w:rsidRPr="00D574B5">
        <w:rPr>
          <w:rStyle w:val="Emphasis"/>
          <w:rFonts w:ascii="Arial" w:hAnsi="Arial" w:cs="Arial"/>
          <w:i w:val="0"/>
          <w:iCs w:val="0"/>
          <w:color w:val="000000" w:themeColor="text1"/>
        </w:rPr>
        <w:t>Хүчин төгөлдөр мөрдөгдөж буй Амьтны тухай хуульд Идлэг шонхор шувууны статусыг нарийвчлан заагаагүй, Засгийн газрын ховор амьтны жагсаалтад оруулаагүй зэрэг нь хууль зүйн хувьд гажуудал үүсгэж байгаа тул Үндэсний бахархалт шувуу болох Идлэг шонхорыг хамгаалах асуудлыг Засгийн газрын үзэмжээр шийддэг байдлаас салгаж, нэгэнт тоо толгой нь ховордсон нэн ховор амьтан гэх тодорхойлолтод хамрагдах нөхцөл бүрдсэн талаар олон улсын болон шинжлэх ухааны академийн хийсэн судалгаагаар нотлогдож байгаа тул Амьтны тухай хуульд шууд нэр заан нэн ховор амьтны бүлэгт хамруулах нь зүйтэй байна.</w:t>
      </w:r>
    </w:p>
    <w:p w14:paraId="02734E7F" w14:textId="77777777" w:rsidR="00CD6EDF" w:rsidRPr="00756C64" w:rsidRDefault="00CD6EDF" w:rsidP="00CD6EDF">
      <w:pPr>
        <w:tabs>
          <w:tab w:val="left" w:pos="567"/>
        </w:tabs>
        <w:spacing w:after="0" w:line="240" w:lineRule="auto"/>
        <w:ind w:firstLine="567"/>
        <w:jc w:val="both"/>
        <w:rPr>
          <w:rFonts w:ascii="Arial" w:hAnsi="Arial" w:cs="Arial"/>
          <w:b/>
          <w:color w:val="000000" w:themeColor="text1"/>
        </w:rPr>
      </w:pPr>
    </w:p>
    <w:p w14:paraId="1C971091" w14:textId="77777777" w:rsidR="00CD6EDF" w:rsidRDefault="00CD6EDF" w:rsidP="00CD6EDF">
      <w:pPr>
        <w:spacing w:after="0" w:line="240" w:lineRule="auto"/>
        <w:ind w:firstLine="567"/>
        <w:rPr>
          <w:rFonts w:ascii="Arial" w:hAnsi="Arial" w:cs="Arial"/>
          <w:b/>
          <w:color w:val="000000" w:themeColor="text1"/>
        </w:rPr>
      </w:pPr>
      <w:r w:rsidRPr="00756C64">
        <w:rPr>
          <w:rFonts w:ascii="Arial" w:hAnsi="Arial" w:cs="Arial"/>
          <w:b/>
          <w:color w:val="000000" w:themeColor="text1"/>
        </w:rPr>
        <w:t>ДӨРӨВ. АСУУДЛЫГ ЗОХИЦУУЛАХ ХУВИЛБАРУУД, ТЭДГЭЭРИЙН ЭЕРЭГ, СӨРӨГ ТАЛЫГ ХАРЬЦУУЛСАН БАЙДАЛ</w:t>
      </w:r>
    </w:p>
    <w:p w14:paraId="6A634785" w14:textId="77777777" w:rsidR="00CD6EDF" w:rsidRPr="00756C64" w:rsidRDefault="00CD6EDF" w:rsidP="00CD6EDF">
      <w:pPr>
        <w:spacing w:after="0" w:line="240" w:lineRule="auto"/>
        <w:ind w:firstLine="567"/>
        <w:rPr>
          <w:rFonts w:ascii="Arial" w:hAnsi="Arial" w:cs="Arial"/>
          <w:b/>
          <w:color w:val="000000" w:themeColor="text1"/>
        </w:rPr>
      </w:pPr>
    </w:p>
    <w:p w14:paraId="7DBB96AC" w14:textId="77777777" w:rsidR="00CD6EDF" w:rsidRPr="00756C64" w:rsidRDefault="00CD6EDF" w:rsidP="00CD6EDF">
      <w:pPr>
        <w:spacing w:after="0" w:line="240" w:lineRule="auto"/>
        <w:ind w:firstLine="567"/>
        <w:jc w:val="both"/>
        <w:rPr>
          <w:rFonts w:ascii="Arial" w:hAnsi="Arial" w:cs="Arial"/>
          <w:color w:val="000000" w:themeColor="text1"/>
        </w:rPr>
      </w:pPr>
      <w:r w:rsidRPr="00756C64">
        <w:rPr>
          <w:rFonts w:ascii="Arial" w:hAnsi="Arial" w:cs="Arial"/>
          <w:color w:val="000000" w:themeColor="text1"/>
          <w:lang w:val="mn-MN"/>
        </w:rPr>
        <w:t xml:space="preserve">Асуудлыг шийдвэрлэх боломжтой хувилбаруудыг тогтоож, </w:t>
      </w:r>
      <w:r w:rsidRPr="00756C64">
        <w:rPr>
          <w:rFonts w:ascii="Arial" w:hAnsi="Arial" w:cs="Arial"/>
          <w:color w:val="000000" w:themeColor="text1"/>
        </w:rPr>
        <w:t>Засгийн газрын 2016 оны 59 дүгээр тогтоолоор батлагдсан “Хууль тогтоомжийн хэрэгцээ, шаардлагыг урьдчилан тандан судлах аргачлал”-ын 5.1-т заасан зохицуулалтын хувилбарын дагуу асуудлыг зохицуулах хувилбарыг тогтоож, эерэг болон сөрөг талыг нь харьцуулан судалж дараах дүгнэлтийг гаргалаа.</w:t>
      </w:r>
    </w:p>
    <w:p w14:paraId="20905121" w14:textId="77777777" w:rsidR="00CD6EDF" w:rsidRPr="00756C64" w:rsidRDefault="00CD6EDF" w:rsidP="00CD6EDF">
      <w:pPr>
        <w:spacing w:after="0" w:line="240" w:lineRule="auto"/>
        <w:ind w:firstLine="567"/>
        <w:jc w:val="both"/>
        <w:rPr>
          <w:rFonts w:ascii="Arial" w:hAnsi="Arial" w:cs="Arial"/>
          <w:color w:val="000000" w:themeColor="text1"/>
        </w:rPr>
      </w:pPr>
    </w:p>
    <w:tbl>
      <w:tblPr>
        <w:tblW w:w="9574"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678"/>
        <w:gridCol w:w="3081"/>
        <w:gridCol w:w="3172"/>
      </w:tblGrid>
      <w:tr w:rsidR="00CD6EDF" w:rsidRPr="00756C64" w14:paraId="7F5729D6" w14:textId="77777777" w:rsidTr="00BE5E82">
        <w:trPr>
          <w:trHeight w:val="552"/>
        </w:trPr>
        <w:tc>
          <w:tcPr>
            <w:tcW w:w="3321" w:type="dxa"/>
            <w:gridSpan w:val="2"/>
            <w:shd w:val="clear" w:color="auto" w:fill="B4C6E7" w:themeFill="accent1" w:themeFillTint="66"/>
          </w:tcPr>
          <w:p w14:paraId="5B851037" w14:textId="77777777" w:rsidR="00CD6EDF" w:rsidRPr="00756C64" w:rsidRDefault="00CD6EDF" w:rsidP="00BE5E82">
            <w:pPr>
              <w:spacing w:after="0" w:line="240" w:lineRule="auto"/>
              <w:ind w:firstLine="567"/>
              <w:jc w:val="center"/>
              <w:rPr>
                <w:rFonts w:ascii="Arial" w:hAnsi="Arial" w:cs="Arial"/>
                <w:b/>
                <w:color w:val="000000" w:themeColor="text1"/>
              </w:rPr>
            </w:pPr>
            <w:r w:rsidRPr="00756C64">
              <w:rPr>
                <w:rFonts w:ascii="Arial" w:hAnsi="Arial" w:cs="Arial"/>
                <w:b/>
                <w:color w:val="000000" w:themeColor="text1"/>
              </w:rPr>
              <w:t>Хувилбар</w:t>
            </w:r>
          </w:p>
        </w:tc>
        <w:tc>
          <w:tcPr>
            <w:tcW w:w="3081" w:type="dxa"/>
            <w:shd w:val="clear" w:color="auto" w:fill="B4C6E7" w:themeFill="accent1" w:themeFillTint="66"/>
          </w:tcPr>
          <w:p w14:paraId="1ACBF4C9" w14:textId="77777777" w:rsidR="00CD6EDF" w:rsidRPr="00756C64" w:rsidRDefault="00CD6EDF" w:rsidP="00BE5E82">
            <w:pPr>
              <w:spacing w:after="0" w:line="240" w:lineRule="auto"/>
              <w:ind w:firstLine="567"/>
              <w:jc w:val="center"/>
              <w:rPr>
                <w:rFonts w:ascii="Arial" w:hAnsi="Arial" w:cs="Arial"/>
                <w:b/>
                <w:color w:val="000000" w:themeColor="text1"/>
              </w:rPr>
            </w:pPr>
            <w:r w:rsidRPr="00756C64">
              <w:rPr>
                <w:rFonts w:ascii="Arial" w:hAnsi="Arial" w:cs="Arial"/>
                <w:b/>
                <w:color w:val="000000" w:themeColor="text1"/>
              </w:rPr>
              <w:t>Зорилгод хүрэх байдал</w:t>
            </w:r>
          </w:p>
        </w:tc>
        <w:tc>
          <w:tcPr>
            <w:tcW w:w="3172" w:type="dxa"/>
            <w:shd w:val="clear" w:color="auto" w:fill="B4C6E7" w:themeFill="accent1" w:themeFillTint="66"/>
          </w:tcPr>
          <w:p w14:paraId="1D7A7E97" w14:textId="77777777" w:rsidR="00CD6EDF" w:rsidRPr="00756C64" w:rsidRDefault="00CD6EDF" w:rsidP="00BE5E82">
            <w:pPr>
              <w:spacing w:after="0" w:line="240" w:lineRule="auto"/>
              <w:ind w:firstLine="567"/>
              <w:jc w:val="center"/>
              <w:rPr>
                <w:rFonts w:ascii="Arial" w:hAnsi="Arial" w:cs="Arial"/>
                <w:b/>
                <w:color w:val="000000" w:themeColor="text1"/>
              </w:rPr>
            </w:pPr>
            <w:r w:rsidRPr="00756C64">
              <w:rPr>
                <w:rFonts w:ascii="Arial" w:hAnsi="Arial" w:cs="Arial"/>
                <w:b/>
                <w:color w:val="000000" w:themeColor="text1"/>
              </w:rPr>
              <w:t>Зардал, үр өгөөжийн харьцаа</w:t>
            </w:r>
          </w:p>
        </w:tc>
      </w:tr>
      <w:tr w:rsidR="00CD6EDF" w:rsidRPr="00756C64" w14:paraId="41182B88" w14:textId="77777777" w:rsidTr="00BE5E82">
        <w:tc>
          <w:tcPr>
            <w:tcW w:w="643" w:type="dxa"/>
          </w:tcPr>
          <w:p w14:paraId="4DED05C8" w14:textId="77777777" w:rsidR="00CD6EDF" w:rsidRPr="00756C64" w:rsidRDefault="00CD6EDF" w:rsidP="00BE5E82">
            <w:pPr>
              <w:spacing w:after="0" w:line="240" w:lineRule="auto"/>
              <w:ind w:right="-396" w:hanging="10"/>
              <w:rPr>
                <w:rFonts w:ascii="Arial" w:hAnsi="Arial" w:cs="Arial"/>
                <w:color w:val="000000" w:themeColor="text1"/>
              </w:rPr>
            </w:pPr>
            <w:r w:rsidRPr="00756C64">
              <w:rPr>
                <w:rFonts w:ascii="Arial" w:hAnsi="Arial" w:cs="Arial"/>
                <w:color w:val="000000" w:themeColor="text1"/>
              </w:rPr>
              <w:t>1</w:t>
            </w:r>
          </w:p>
        </w:tc>
        <w:tc>
          <w:tcPr>
            <w:tcW w:w="2678" w:type="dxa"/>
          </w:tcPr>
          <w:p w14:paraId="19039A0F" w14:textId="77777777" w:rsidR="00CD6EDF" w:rsidRPr="00756C64" w:rsidRDefault="00CD6EDF" w:rsidP="00BE5E82">
            <w:pPr>
              <w:spacing w:after="0" w:line="240" w:lineRule="auto"/>
              <w:ind w:right="155" w:firstLine="25"/>
              <w:jc w:val="both"/>
              <w:rPr>
                <w:rFonts w:ascii="Arial" w:hAnsi="Arial" w:cs="Arial"/>
                <w:color w:val="000000" w:themeColor="text1"/>
              </w:rPr>
            </w:pPr>
            <w:r w:rsidRPr="00756C64">
              <w:rPr>
                <w:rFonts w:ascii="Arial" w:hAnsi="Arial" w:cs="Arial"/>
                <w:color w:val="000000" w:themeColor="text1"/>
              </w:rPr>
              <w:t xml:space="preserve">Хууль тогтоомжийн төсөл боловсруулах </w:t>
            </w:r>
          </w:p>
        </w:tc>
        <w:tc>
          <w:tcPr>
            <w:tcW w:w="3081" w:type="dxa"/>
          </w:tcPr>
          <w:p w14:paraId="3A39E11B" w14:textId="77777777" w:rsidR="00CD6EDF" w:rsidRPr="00756C64" w:rsidRDefault="00CD6EDF" w:rsidP="00BE5E82">
            <w:pPr>
              <w:spacing w:after="0" w:line="240" w:lineRule="auto"/>
              <w:ind w:right="114" w:firstLine="54"/>
              <w:jc w:val="both"/>
              <w:rPr>
                <w:rFonts w:ascii="Arial" w:hAnsi="Arial" w:cs="Arial"/>
                <w:color w:val="000000" w:themeColor="text1"/>
                <w:lang w:val="mn-MN"/>
              </w:rPr>
            </w:pPr>
            <w:r w:rsidRPr="00756C64">
              <w:rPr>
                <w:rFonts w:ascii="Arial" w:hAnsi="Arial" w:cs="Arial"/>
                <w:color w:val="000000" w:themeColor="text1"/>
                <w:lang w:val="mn-MN"/>
              </w:rPr>
              <w:t>Зорилгодоо хүрэх бүрэн боломжтой</w:t>
            </w:r>
          </w:p>
        </w:tc>
        <w:tc>
          <w:tcPr>
            <w:tcW w:w="3172" w:type="dxa"/>
          </w:tcPr>
          <w:p w14:paraId="597D905D" w14:textId="77777777" w:rsidR="00CD6EDF" w:rsidRPr="00756C64" w:rsidRDefault="00CD6EDF" w:rsidP="00BE5E82">
            <w:pPr>
              <w:spacing w:after="0" w:line="240" w:lineRule="auto"/>
              <w:ind w:right="40" w:firstLine="95"/>
              <w:jc w:val="both"/>
              <w:rPr>
                <w:rFonts w:ascii="Arial" w:hAnsi="Arial" w:cs="Arial"/>
                <w:bCs/>
                <w:color w:val="000000" w:themeColor="text1"/>
                <w:lang w:val="mn-MN"/>
              </w:rPr>
            </w:pPr>
            <w:r w:rsidRPr="00756C64">
              <w:rPr>
                <w:rFonts w:ascii="Arial" w:hAnsi="Arial" w:cs="Arial"/>
                <w:bCs/>
                <w:color w:val="000000" w:themeColor="text1"/>
                <w:lang w:val="mn-MN"/>
              </w:rPr>
              <w:t>Илүү зардал гарахгүй</w:t>
            </w:r>
          </w:p>
        </w:tc>
      </w:tr>
      <w:tr w:rsidR="00CD6EDF" w:rsidRPr="00756C64" w14:paraId="42C557AD" w14:textId="77777777" w:rsidTr="00BE5E82">
        <w:tc>
          <w:tcPr>
            <w:tcW w:w="643" w:type="dxa"/>
          </w:tcPr>
          <w:p w14:paraId="574AE1E3" w14:textId="77777777" w:rsidR="00CD6EDF" w:rsidRDefault="00CD6EDF" w:rsidP="00BE5E82">
            <w:pPr>
              <w:spacing w:after="0" w:line="240" w:lineRule="auto"/>
              <w:ind w:right="-396" w:hanging="10"/>
              <w:rPr>
                <w:rFonts w:ascii="Arial" w:hAnsi="Arial" w:cs="Arial"/>
                <w:color w:val="000000" w:themeColor="text1"/>
              </w:rPr>
            </w:pPr>
          </w:p>
          <w:p w14:paraId="6EC8A75D" w14:textId="77777777" w:rsidR="00CD6EDF" w:rsidRPr="00756C64" w:rsidRDefault="00CD6EDF" w:rsidP="00BE5E82">
            <w:pPr>
              <w:spacing w:after="0" w:line="240" w:lineRule="auto"/>
              <w:ind w:right="-396" w:hanging="10"/>
              <w:rPr>
                <w:rFonts w:ascii="Arial" w:hAnsi="Arial" w:cs="Arial"/>
                <w:color w:val="000000" w:themeColor="text1"/>
              </w:rPr>
            </w:pPr>
            <w:r w:rsidRPr="00756C64">
              <w:rPr>
                <w:rFonts w:ascii="Arial" w:hAnsi="Arial" w:cs="Arial"/>
                <w:color w:val="000000" w:themeColor="text1"/>
              </w:rPr>
              <w:t>2</w:t>
            </w:r>
          </w:p>
        </w:tc>
        <w:tc>
          <w:tcPr>
            <w:tcW w:w="2678" w:type="dxa"/>
            <w:vAlign w:val="center"/>
          </w:tcPr>
          <w:p w14:paraId="22C99C30" w14:textId="77777777" w:rsidR="00CD6EDF" w:rsidRPr="00756C64" w:rsidRDefault="00CD6EDF" w:rsidP="00BE5E82">
            <w:pPr>
              <w:spacing w:after="0" w:line="240" w:lineRule="auto"/>
              <w:ind w:right="155" w:firstLine="25"/>
              <w:jc w:val="both"/>
              <w:rPr>
                <w:rFonts w:ascii="Arial" w:hAnsi="Arial" w:cs="Arial"/>
                <w:color w:val="000000" w:themeColor="text1"/>
              </w:rPr>
            </w:pPr>
            <w:r w:rsidRPr="00756C64">
              <w:rPr>
                <w:rFonts w:ascii="Arial" w:hAnsi="Arial" w:cs="Arial"/>
                <w:color w:val="000000" w:themeColor="text1"/>
                <w:lang w:val="mn-MN"/>
              </w:rPr>
              <w:t>Тэг хувилбар буюу шинээр зохицуулалт хийхээс татгалзах</w:t>
            </w:r>
          </w:p>
        </w:tc>
        <w:tc>
          <w:tcPr>
            <w:tcW w:w="3081" w:type="dxa"/>
            <w:vAlign w:val="center"/>
          </w:tcPr>
          <w:p w14:paraId="2B79AB97" w14:textId="77777777" w:rsidR="00CD6EDF" w:rsidRPr="00756C64" w:rsidRDefault="00CD6EDF" w:rsidP="00BE5E82">
            <w:pPr>
              <w:spacing w:after="0" w:line="240" w:lineRule="auto"/>
              <w:ind w:right="114" w:firstLine="54"/>
              <w:jc w:val="both"/>
              <w:rPr>
                <w:rFonts w:ascii="Arial" w:hAnsi="Arial" w:cs="Arial"/>
                <w:color w:val="000000" w:themeColor="text1"/>
                <w:lang w:val="mn-MN"/>
              </w:rPr>
            </w:pPr>
            <w:r w:rsidRPr="00756C64">
              <w:rPr>
                <w:rFonts w:ascii="Arial" w:hAnsi="Arial" w:cs="Arial"/>
                <w:color w:val="000000" w:themeColor="text1"/>
                <w:lang w:val="mn-MN"/>
              </w:rPr>
              <w:t xml:space="preserve">Одоогийн тулгамдаж буй асуудал хэвээр үргэлжлэх бөгөөд </w:t>
            </w:r>
            <w:r>
              <w:rPr>
                <w:rFonts w:ascii="Arial" w:hAnsi="Arial" w:cs="Arial"/>
                <w:color w:val="000000" w:themeColor="text1"/>
                <w:lang w:val="mn-MN"/>
              </w:rPr>
              <w:t>хамгийн сөрөг үр дагавар нь Идлэг шонхор шувуу устаж үгйү болох эрсэдлтэй.</w:t>
            </w:r>
          </w:p>
        </w:tc>
        <w:tc>
          <w:tcPr>
            <w:tcW w:w="3172" w:type="dxa"/>
            <w:vAlign w:val="center"/>
          </w:tcPr>
          <w:p w14:paraId="75B884A3" w14:textId="77777777" w:rsidR="00CD6EDF" w:rsidRPr="00756C64" w:rsidRDefault="00CD6EDF" w:rsidP="00BE5E82">
            <w:pPr>
              <w:spacing w:after="0" w:line="240" w:lineRule="auto"/>
              <w:ind w:right="40" w:firstLine="95"/>
              <w:jc w:val="both"/>
              <w:rPr>
                <w:rFonts w:ascii="Arial" w:hAnsi="Arial" w:cs="Arial"/>
                <w:bCs/>
                <w:color w:val="000000" w:themeColor="text1"/>
                <w:lang w:val="mn-MN"/>
              </w:rPr>
            </w:pPr>
            <w:r w:rsidRPr="00756C64">
              <w:rPr>
                <w:rFonts w:ascii="Arial" w:hAnsi="Arial" w:cs="Arial"/>
                <w:color w:val="000000" w:themeColor="text1"/>
                <w:lang w:val="mn-MN"/>
              </w:rPr>
              <w:t>Нэмэлт зардал гарахгүй бөгөөд тулгамдсан асуудал хэвээр үргэлжилнэ.</w:t>
            </w:r>
          </w:p>
        </w:tc>
      </w:tr>
    </w:tbl>
    <w:p w14:paraId="27C1686F" w14:textId="77777777" w:rsidR="00CD6EDF" w:rsidRPr="00756C64" w:rsidRDefault="00CD6EDF" w:rsidP="00CD6EDF">
      <w:pPr>
        <w:spacing w:after="0" w:line="240" w:lineRule="auto"/>
        <w:ind w:firstLine="567"/>
        <w:jc w:val="center"/>
        <w:rPr>
          <w:rFonts w:ascii="Arial" w:hAnsi="Arial" w:cs="Arial"/>
          <w:b/>
          <w:color w:val="000000" w:themeColor="text1"/>
        </w:rPr>
      </w:pPr>
    </w:p>
    <w:p w14:paraId="41D022F8" w14:textId="77777777" w:rsidR="00CD6EDF" w:rsidRPr="00756C64" w:rsidRDefault="00CD6EDF" w:rsidP="00CD6EDF">
      <w:pPr>
        <w:spacing w:after="0" w:line="240" w:lineRule="auto"/>
        <w:ind w:firstLine="567"/>
        <w:jc w:val="both"/>
        <w:rPr>
          <w:rFonts w:ascii="Arial" w:hAnsi="Arial" w:cs="Arial"/>
          <w:b/>
          <w:color w:val="000000" w:themeColor="text1"/>
        </w:rPr>
      </w:pPr>
      <w:r w:rsidRPr="00756C64">
        <w:rPr>
          <w:rFonts w:ascii="Arial" w:hAnsi="Arial" w:cs="Arial"/>
          <w:color w:val="000000" w:themeColor="text1"/>
          <w:lang w:val="mn-MN"/>
        </w:rPr>
        <w:lastRenderedPageBreak/>
        <w:t>Дээрхээс дүгнэвэл асуудлын мөн чанар, цар хүрээ болон нийгмийн хэрэгцээ шаардлагад нийцүүлэн зорилтод хүрэхийн тулд боловсруулсан хуулийн төсөл  нь үр дүнтэй хувилбар байна.</w:t>
      </w:r>
    </w:p>
    <w:p w14:paraId="68DA6A38" w14:textId="77777777" w:rsidR="00CD6EDF" w:rsidRPr="00756C64" w:rsidRDefault="00CD6EDF" w:rsidP="00CD6EDF">
      <w:pPr>
        <w:spacing w:after="0" w:line="240" w:lineRule="auto"/>
        <w:ind w:firstLine="567"/>
        <w:jc w:val="center"/>
        <w:rPr>
          <w:rFonts w:ascii="Arial" w:hAnsi="Arial" w:cs="Arial"/>
          <w:b/>
          <w:color w:val="000000" w:themeColor="text1"/>
        </w:rPr>
      </w:pPr>
    </w:p>
    <w:p w14:paraId="1E29D64A" w14:textId="77777777" w:rsidR="00CD6EDF" w:rsidRPr="00756C64" w:rsidRDefault="00CD6EDF" w:rsidP="00CD6EDF">
      <w:pPr>
        <w:spacing w:after="0" w:line="240" w:lineRule="auto"/>
        <w:ind w:firstLine="567"/>
        <w:rPr>
          <w:rFonts w:ascii="Arial" w:hAnsi="Arial" w:cs="Arial"/>
          <w:b/>
          <w:color w:val="000000" w:themeColor="text1"/>
        </w:rPr>
      </w:pPr>
      <w:r w:rsidRPr="00756C64">
        <w:rPr>
          <w:rFonts w:ascii="Arial" w:hAnsi="Arial" w:cs="Arial"/>
          <w:b/>
          <w:color w:val="000000" w:themeColor="text1"/>
        </w:rPr>
        <w:t>ТАВ. ЗОХИЦУУЛАЛТЫН ХУВИЛБАРЫН ҮР НӨЛӨӨГ ТАНДАН СУДАЛСАН БАЙДАЛ</w:t>
      </w:r>
    </w:p>
    <w:p w14:paraId="460E9698" w14:textId="77777777" w:rsidR="00CD6EDF" w:rsidRPr="00756C64" w:rsidRDefault="00CD6EDF" w:rsidP="00CD6EDF">
      <w:pPr>
        <w:spacing w:after="0" w:line="240" w:lineRule="auto"/>
        <w:ind w:firstLine="567"/>
        <w:jc w:val="both"/>
        <w:rPr>
          <w:rFonts w:ascii="Arial" w:hAnsi="Arial" w:cs="Arial"/>
          <w:bCs/>
          <w:color w:val="000000" w:themeColor="text1"/>
        </w:rPr>
      </w:pPr>
    </w:p>
    <w:p w14:paraId="38B42A86" w14:textId="77777777" w:rsidR="00CD6EDF" w:rsidRPr="00756C64" w:rsidRDefault="00CD6EDF" w:rsidP="00CD6EDF">
      <w:pPr>
        <w:spacing w:after="0" w:line="240" w:lineRule="auto"/>
        <w:ind w:firstLine="567"/>
        <w:jc w:val="both"/>
        <w:rPr>
          <w:rFonts w:ascii="Arial" w:hAnsi="Arial" w:cs="Arial"/>
          <w:bCs/>
          <w:color w:val="000000" w:themeColor="text1"/>
        </w:rPr>
      </w:pPr>
      <w:r w:rsidRPr="00756C64">
        <w:rPr>
          <w:rFonts w:ascii="Arial" w:hAnsi="Arial" w:cs="Arial"/>
          <w:bCs/>
          <w:color w:val="000000" w:themeColor="text1"/>
        </w:rPr>
        <w:t>Аргачлалын 6-д заасны дагуу сонгосон хувилбарын үр нөлөөг ерөнхий асуултуудад хариулах замаар дүгнэлтийг нэгтгэн гаргалаа.</w:t>
      </w:r>
    </w:p>
    <w:p w14:paraId="72D02055" w14:textId="77777777" w:rsidR="00CD6EDF" w:rsidRDefault="00CD6EDF" w:rsidP="00CD6EDF">
      <w:pPr>
        <w:spacing w:after="0" w:line="240" w:lineRule="auto"/>
        <w:ind w:firstLine="567"/>
        <w:jc w:val="both"/>
        <w:rPr>
          <w:rFonts w:ascii="Arial" w:hAnsi="Arial" w:cs="Arial"/>
          <w:bCs/>
          <w:i/>
          <w:color w:val="000000" w:themeColor="text1"/>
        </w:rPr>
      </w:pPr>
      <w:r w:rsidRPr="00756C64">
        <w:rPr>
          <w:rFonts w:ascii="Arial" w:hAnsi="Arial" w:cs="Arial"/>
          <w:bCs/>
          <w:i/>
          <w:color w:val="000000" w:themeColor="text1"/>
        </w:rPr>
        <w:t xml:space="preserve">Жич: Хүний эрх, эдийн засаг, нийгэм, байгаль орчинд үзүүлэх үр нөлөөг шалгуур асуултын дагуу тандсан байдлыг хүснэгт 1, 2, 3, 4-өөс үзнэ үү. </w:t>
      </w:r>
    </w:p>
    <w:p w14:paraId="35754BEC" w14:textId="77777777" w:rsidR="00CD6EDF" w:rsidRPr="00756C64" w:rsidRDefault="00CD6EDF" w:rsidP="00CD6EDF">
      <w:pPr>
        <w:spacing w:after="0" w:line="240" w:lineRule="auto"/>
        <w:ind w:firstLine="567"/>
        <w:jc w:val="both"/>
        <w:rPr>
          <w:rFonts w:ascii="Arial" w:hAnsi="Arial" w:cs="Arial"/>
          <w:bCs/>
          <w:i/>
          <w:color w:val="000000" w:themeColor="text1"/>
        </w:rPr>
      </w:pPr>
    </w:p>
    <w:p w14:paraId="6FEE7DEA" w14:textId="77777777" w:rsidR="00CD6EDF" w:rsidRPr="00756C64" w:rsidRDefault="00CD6EDF" w:rsidP="00CD6EDF">
      <w:pPr>
        <w:spacing w:after="0" w:line="240" w:lineRule="auto"/>
        <w:ind w:firstLine="567"/>
        <w:rPr>
          <w:rFonts w:ascii="Arial" w:hAnsi="Arial" w:cs="Arial"/>
          <w:b/>
          <w:color w:val="000000" w:themeColor="text1"/>
        </w:rPr>
      </w:pPr>
      <w:r w:rsidRPr="00756C64">
        <w:rPr>
          <w:rFonts w:ascii="Arial" w:hAnsi="Arial" w:cs="Arial"/>
          <w:b/>
          <w:color w:val="000000" w:themeColor="text1"/>
        </w:rPr>
        <w:t>5.1. Хүний эрхэд үзүүлэх үр нөлөө</w:t>
      </w:r>
    </w:p>
    <w:p w14:paraId="2B616A67" w14:textId="77777777" w:rsidR="00CD6EDF" w:rsidRPr="00756C64" w:rsidRDefault="00CD6EDF" w:rsidP="00CD6EDF">
      <w:pPr>
        <w:spacing w:after="0" w:line="240" w:lineRule="auto"/>
        <w:ind w:firstLine="567"/>
        <w:contextualSpacing/>
        <w:jc w:val="both"/>
        <w:rPr>
          <w:rFonts w:ascii="Arial" w:eastAsiaTheme="minorEastAsia" w:hAnsi="Arial" w:cs="Arial"/>
          <w:color w:val="000000" w:themeColor="text1"/>
          <w:lang w:val="mn-MN"/>
        </w:rPr>
      </w:pPr>
      <w:r w:rsidRPr="00756C64">
        <w:rPr>
          <w:rFonts w:ascii="Arial" w:eastAsiaTheme="minorEastAsia" w:hAnsi="Arial" w:cs="Arial"/>
          <w:color w:val="000000" w:themeColor="text1"/>
          <w:lang w:val="mn-MN"/>
        </w:rPr>
        <w:t xml:space="preserve">Төрөөс гаргаж буй аливаа шийдвэр нь иргэдийн эрх, хууль ёсны ашиг сонирхлыг хангах, хамгаалахад чиглэдэг учир асуудлыг зохицуулахаар сонгож буй хувилбар нь хүний эрхийг аливаа хэлбэрээр зөрчсөн, хууль бусаар хязгаарласан байх ёсгүй ба тухайн хувилбарыг хэрэгжүүлэхтэй холбоотойгоор хүний эрх, эрх чөлөө аливаа хэлбэрээр зөрчигдөх ёсгүй. Иймд үүнийг урьдчилан шалгасан байх шаардлагатай тул энэ хэсэгт шалгах болно. </w:t>
      </w:r>
    </w:p>
    <w:p w14:paraId="533BB693" w14:textId="77777777" w:rsidR="00CD6EDF" w:rsidRPr="00756C64" w:rsidRDefault="00CD6EDF" w:rsidP="00CD6EDF">
      <w:pPr>
        <w:spacing w:after="0" w:line="240" w:lineRule="auto"/>
        <w:ind w:firstLine="567"/>
        <w:contextualSpacing/>
        <w:jc w:val="both"/>
        <w:rPr>
          <w:rFonts w:ascii="Arial" w:eastAsiaTheme="minorEastAsia" w:hAnsi="Arial" w:cs="Arial"/>
          <w:color w:val="000000" w:themeColor="text1"/>
          <w:lang w:val="mn-MN"/>
        </w:rPr>
      </w:pPr>
    </w:p>
    <w:p w14:paraId="34D81858" w14:textId="77777777" w:rsidR="00CD6EDF" w:rsidRPr="00756C64" w:rsidRDefault="00CD6EDF" w:rsidP="00CD6EDF">
      <w:pPr>
        <w:spacing w:after="0" w:line="240" w:lineRule="auto"/>
        <w:ind w:firstLine="567"/>
        <w:contextualSpacing/>
        <w:jc w:val="both"/>
        <w:rPr>
          <w:rFonts w:ascii="Arial" w:eastAsiaTheme="minorEastAsia" w:hAnsi="Arial" w:cs="Arial"/>
          <w:color w:val="000000" w:themeColor="text1"/>
          <w:lang w:val="mn-MN"/>
        </w:rPr>
      </w:pPr>
      <w:r w:rsidRPr="00756C64">
        <w:rPr>
          <w:rFonts w:ascii="Arial" w:eastAsiaTheme="minorEastAsia" w:hAnsi="Arial" w:cs="Arial"/>
          <w:color w:val="000000" w:themeColor="text1"/>
          <w:lang w:val="mn-MN"/>
        </w:rPr>
        <w:t xml:space="preserve">Доорх хүснэгтэд зохицуулалтын хувилбаруудын хүний эрхэд үзүүлэх үр нөлөөг холбогдох асуултын хүрээнд авч үзсэн бөгөөд хариултын тайлбарыг дэлгэрэнгүй байдлаар тусад нь бичсэн болно. </w:t>
      </w:r>
    </w:p>
    <w:p w14:paraId="612AB3DF" w14:textId="77777777" w:rsidR="00CD6EDF" w:rsidRPr="00756C64" w:rsidRDefault="00CD6EDF" w:rsidP="00CD6EDF">
      <w:pPr>
        <w:spacing w:after="0" w:line="240" w:lineRule="auto"/>
        <w:ind w:firstLine="567"/>
        <w:jc w:val="center"/>
        <w:rPr>
          <w:rFonts w:ascii="Arial" w:hAnsi="Arial" w:cs="Arial"/>
          <w:b/>
          <w:color w:val="000000" w:themeColor="text1"/>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4394"/>
        <w:gridCol w:w="1134"/>
        <w:gridCol w:w="142"/>
        <w:gridCol w:w="2268"/>
      </w:tblGrid>
      <w:tr w:rsidR="00CD6EDF" w:rsidRPr="00756C64" w14:paraId="67AAC90B" w14:textId="77777777" w:rsidTr="00BE5E82">
        <w:trPr>
          <w:trHeight w:val="472"/>
        </w:trPr>
        <w:tc>
          <w:tcPr>
            <w:tcW w:w="1560" w:type="dxa"/>
            <w:shd w:val="clear" w:color="auto" w:fill="B4C6E7" w:themeFill="accent1" w:themeFillTint="66"/>
            <w:vAlign w:val="center"/>
          </w:tcPr>
          <w:p w14:paraId="3E434BED"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color w:val="000000" w:themeColor="text1"/>
              </w:rPr>
              <w:t>Үзүүлэх үр нөлөө:</w:t>
            </w:r>
          </w:p>
        </w:tc>
        <w:tc>
          <w:tcPr>
            <w:tcW w:w="4394" w:type="dxa"/>
            <w:shd w:val="clear" w:color="auto" w:fill="B4C6E7" w:themeFill="accent1" w:themeFillTint="66"/>
            <w:vAlign w:val="center"/>
          </w:tcPr>
          <w:p w14:paraId="36C49BBD"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color w:val="000000" w:themeColor="text1"/>
              </w:rPr>
              <w:t>Холбогдох асуултууд</w:t>
            </w:r>
          </w:p>
        </w:tc>
        <w:tc>
          <w:tcPr>
            <w:tcW w:w="1276" w:type="dxa"/>
            <w:gridSpan w:val="2"/>
            <w:shd w:val="clear" w:color="auto" w:fill="B4C6E7" w:themeFill="accent1" w:themeFillTint="66"/>
            <w:vAlign w:val="center"/>
          </w:tcPr>
          <w:p w14:paraId="2F9776EE" w14:textId="77777777" w:rsidR="00CD6EDF" w:rsidRPr="00756C64" w:rsidRDefault="00CD6EDF" w:rsidP="00BE5E82">
            <w:pPr>
              <w:spacing w:after="0" w:line="240" w:lineRule="auto"/>
              <w:ind w:firstLine="174"/>
              <w:jc w:val="center"/>
              <w:rPr>
                <w:rFonts w:ascii="Arial" w:hAnsi="Arial" w:cs="Arial"/>
                <w:color w:val="000000" w:themeColor="text1"/>
              </w:rPr>
            </w:pPr>
            <w:r w:rsidRPr="00756C64">
              <w:rPr>
                <w:rFonts w:ascii="Arial" w:hAnsi="Arial" w:cs="Arial"/>
                <w:color w:val="000000" w:themeColor="text1"/>
              </w:rPr>
              <w:t>Хариулт</w:t>
            </w:r>
          </w:p>
        </w:tc>
        <w:tc>
          <w:tcPr>
            <w:tcW w:w="2268" w:type="dxa"/>
            <w:shd w:val="clear" w:color="auto" w:fill="B4C6E7" w:themeFill="accent1" w:themeFillTint="66"/>
          </w:tcPr>
          <w:p w14:paraId="60BA570F"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color w:val="000000" w:themeColor="text1"/>
              </w:rPr>
              <w:t>Тайлбар</w:t>
            </w:r>
          </w:p>
        </w:tc>
      </w:tr>
      <w:tr w:rsidR="00CD6EDF" w:rsidRPr="00756C64" w14:paraId="3B844E53" w14:textId="77777777" w:rsidTr="00BE5E82">
        <w:trPr>
          <w:trHeight w:val="409"/>
        </w:trPr>
        <w:tc>
          <w:tcPr>
            <w:tcW w:w="1560" w:type="dxa"/>
            <w:vMerge w:val="restart"/>
          </w:tcPr>
          <w:p w14:paraId="1DEF88BC" w14:textId="77777777" w:rsidR="00CD6EDF" w:rsidRPr="00756C64" w:rsidRDefault="00CD6EDF" w:rsidP="00BE5E82">
            <w:pPr>
              <w:numPr>
                <w:ilvl w:val="0"/>
                <w:numId w:val="3"/>
              </w:numPr>
              <w:spacing w:after="0" w:line="240" w:lineRule="auto"/>
              <w:ind w:left="0" w:right="150" w:firstLine="56"/>
              <w:contextualSpacing/>
              <w:rPr>
                <w:rFonts w:ascii="Arial" w:hAnsi="Arial" w:cs="Arial"/>
                <w:color w:val="000000" w:themeColor="text1"/>
              </w:rPr>
            </w:pPr>
            <w:r w:rsidRPr="00756C64">
              <w:rPr>
                <w:rFonts w:ascii="Arial" w:hAnsi="Arial" w:cs="Arial"/>
                <w:color w:val="000000" w:themeColor="text1"/>
              </w:rPr>
              <w:t>Хүний эрхийн суурь зарчмуудад нийцэж буй эсэх</w:t>
            </w:r>
          </w:p>
          <w:p w14:paraId="095D50B1"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7938" w:type="dxa"/>
            <w:gridSpan w:val="4"/>
            <w:shd w:val="clear" w:color="auto" w:fill="C5D3FF"/>
          </w:tcPr>
          <w:p w14:paraId="5BED5936" w14:textId="77777777" w:rsidR="00CD6EDF" w:rsidRPr="00756C64" w:rsidRDefault="00CD6EDF" w:rsidP="00BE5E82">
            <w:pPr>
              <w:spacing w:after="0" w:line="240" w:lineRule="auto"/>
              <w:ind w:firstLine="567"/>
              <w:rPr>
                <w:rFonts w:ascii="Arial" w:hAnsi="Arial" w:cs="Arial"/>
                <w:color w:val="000000" w:themeColor="text1"/>
              </w:rPr>
            </w:pPr>
            <w:r w:rsidRPr="00756C64">
              <w:rPr>
                <w:rFonts w:ascii="Arial" w:hAnsi="Arial" w:cs="Arial"/>
                <w:color w:val="000000" w:themeColor="text1"/>
              </w:rPr>
              <w:t xml:space="preserve">1.1. Ялгаварлан гадуурхахгүй ба тэгш байх </w:t>
            </w:r>
          </w:p>
        </w:tc>
      </w:tr>
      <w:tr w:rsidR="00CD6EDF" w:rsidRPr="00756C64" w14:paraId="65068C7F" w14:textId="77777777" w:rsidTr="00BE5E82">
        <w:tc>
          <w:tcPr>
            <w:tcW w:w="1560" w:type="dxa"/>
            <w:vMerge/>
          </w:tcPr>
          <w:p w14:paraId="5DBD9A98"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tcPr>
          <w:p w14:paraId="4DE0AE42" w14:textId="77777777" w:rsidR="00CD6EDF" w:rsidRPr="00756C64" w:rsidRDefault="00CD6EDF" w:rsidP="00BE5E82">
            <w:pPr>
              <w:spacing w:after="0" w:line="240" w:lineRule="auto"/>
              <w:ind w:firstLine="59"/>
              <w:rPr>
                <w:rFonts w:ascii="Arial" w:hAnsi="Arial" w:cs="Arial"/>
                <w:color w:val="000000" w:themeColor="text1"/>
              </w:rPr>
            </w:pPr>
            <w:r w:rsidRPr="00756C64">
              <w:rPr>
                <w:rFonts w:ascii="Arial" w:hAnsi="Arial" w:cs="Arial"/>
                <w:color w:val="000000" w:themeColor="text1"/>
              </w:rPr>
              <w:t>1.1.1.Ялгаварлан гадуурхахыг хориглох эсэх</w:t>
            </w:r>
          </w:p>
        </w:tc>
        <w:tc>
          <w:tcPr>
            <w:tcW w:w="1276" w:type="dxa"/>
            <w:gridSpan w:val="2"/>
          </w:tcPr>
          <w:p w14:paraId="3F89E92D" w14:textId="77777777" w:rsidR="00CD6EDF" w:rsidRPr="00756C64" w:rsidRDefault="00CD6EDF" w:rsidP="00BE5E82">
            <w:pPr>
              <w:spacing w:after="0" w:line="240" w:lineRule="auto"/>
              <w:ind w:firstLine="59"/>
              <w:rPr>
                <w:rFonts w:ascii="Arial" w:hAnsi="Arial" w:cs="Arial"/>
                <w:color w:val="000000" w:themeColor="text1"/>
              </w:rPr>
            </w:pPr>
            <w:r w:rsidRPr="00756C64">
              <w:rPr>
                <w:rFonts w:ascii="Arial" w:hAnsi="Arial" w:cs="Arial"/>
                <w:color w:val="000000" w:themeColor="text1"/>
              </w:rPr>
              <w:t>Тийм</w:t>
            </w:r>
          </w:p>
        </w:tc>
        <w:tc>
          <w:tcPr>
            <w:tcW w:w="2268" w:type="dxa"/>
          </w:tcPr>
          <w:p w14:paraId="28C33CF7" w14:textId="77777777" w:rsidR="00CD6EDF" w:rsidRPr="00756C64" w:rsidRDefault="00CD6EDF" w:rsidP="00BE5E82">
            <w:pPr>
              <w:spacing w:after="0" w:line="240" w:lineRule="auto"/>
              <w:ind w:firstLine="59"/>
              <w:jc w:val="both"/>
              <w:rPr>
                <w:rFonts w:ascii="Arial" w:hAnsi="Arial" w:cs="Arial"/>
                <w:noProof/>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614CC178" w14:textId="77777777" w:rsidTr="00BE5E82">
        <w:tc>
          <w:tcPr>
            <w:tcW w:w="1560" w:type="dxa"/>
            <w:vMerge/>
          </w:tcPr>
          <w:p w14:paraId="4748C9E4"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tcPr>
          <w:p w14:paraId="4E75FCEE" w14:textId="77777777" w:rsidR="00CD6EDF" w:rsidRPr="00756C64" w:rsidRDefault="00CD6EDF" w:rsidP="00BE5E82">
            <w:pPr>
              <w:spacing w:after="0" w:line="240" w:lineRule="auto"/>
              <w:ind w:firstLine="59"/>
              <w:rPr>
                <w:rFonts w:ascii="Arial" w:hAnsi="Arial" w:cs="Arial"/>
                <w:color w:val="000000" w:themeColor="text1"/>
              </w:rPr>
            </w:pPr>
            <w:r w:rsidRPr="00756C64">
              <w:rPr>
                <w:rFonts w:ascii="Arial" w:hAnsi="Arial" w:cs="Arial"/>
                <w:color w:val="000000" w:themeColor="text1"/>
              </w:rPr>
              <w:t>1.1.2.Ялгаварлан гадуурхсан буюу аль нэг бүлэгт давуу байдал үүсгэх эсэх</w:t>
            </w:r>
          </w:p>
        </w:tc>
        <w:tc>
          <w:tcPr>
            <w:tcW w:w="1276" w:type="dxa"/>
            <w:gridSpan w:val="2"/>
          </w:tcPr>
          <w:p w14:paraId="1F750CC8" w14:textId="77777777" w:rsidR="00CD6EDF" w:rsidRPr="00756C64" w:rsidRDefault="00CD6EDF" w:rsidP="00BE5E82">
            <w:pPr>
              <w:spacing w:after="0" w:line="240" w:lineRule="auto"/>
              <w:ind w:firstLine="59"/>
              <w:rPr>
                <w:rFonts w:ascii="Arial" w:hAnsi="Arial" w:cs="Arial"/>
                <w:color w:val="000000" w:themeColor="text1"/>
              </w:rPr>
            </w:pPr>
            <w:r w:rsidRPr="00756C64">
              <w:rPr>
                <w:rFonts w:ascii="Arial" w:hAnsi="Arial" w:cs="Arial"/>
                <w:color w:val="000000" w:themeColor="text1"/>
              </w:rPr>
              <w:t>Үгүй</w:t>
            </w:r>
          </w:p>
        </w:tc>
        <w:tc>
          <w:tcPr>
            <w:tcW w:w="2268" w:type="dxa"/>
          </w:tcPr>
          <w:p w14:paraId="687811B8" w14:textId="77777777" w:rsidR="00CD6EDF" w:rsidRPr="00756C64" w:rsidRDefault="00CD6EDF" w:rsidP="00BE5E82">
            <w:pPr>
              <w:spacing w:after="0" w:line="240" w:lineRule="auto"/>
              <w:ind w:firstLine="59"/>
              <w:jc w:val="both"/>
              <w:rPr>
                <w:rFonts w:ascii="Arial" w:hAnsi="Arial" w:cs="Arial"/>
                <w:noProof/>
                <w:color w:val="000000" w:themeColor="text1"/>
              </w:rPr>
            </w:pPr>
            <w:r>
              <w:rPr>
                <w:rFonts w:ascii="Arial" w:eastAsia="Times New Roman" w:hAnsi="Arial" w:cs="Arial"/>
                <w:color w:val="000000" w:themeColor="text1"/>
                <w:lang w:val="mn-MN"/>
              </w:rPr>
              <w:t>Тийм зохицуулалт байхгүй</w:t>
            </w:r>
          </w:p>
        </w:tc>
      </w:tr>
      <w:tr w:rsidR="00CD6EDF" w:rsidRPr="00756C64" w14:paraId="0121CC5B" w14:textId="77777777" w:rsidTr="00BE5E82">
        <w:trPr>
          <w:trHeight w:val="440"/>
        </w:trPr>
        <w:tc>
          <w:tcPr>
            <w:tcW w:w="1560" w:type="dxa"/>
            <w:vMerge/>
          </w:tcPr>
          <w:p w14:paraId="58A6FB93"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tcPr>
          <w:p w14:paraId="190E0E39" w14:textId="77777777" w:rsidR="00CD6EDF" w:rsidRPr="00756C64" w:rsidRDefault="00CD6EDF" w:rsidP="00BE5E82">
            <w:pPr>
              <w:spacing w:after="0" w:line="240" w:lineRule="auto"/>
              <w:ind w:firstLine="59"/>
              <w:jc w:val="both"/>
              <w:rPr>
                <w:rFonts w:ascii="Arial" w:hAnsi="Arial" w:cs="Arial"/>
                <w:color w:val="000000" w:themeColor="text1"/>
              </w:rPr>
            </w:pPr>
            <w:r w:rsidRPr="00756C64">
              <w:rPr>
                <w:rFonts w:ascii="Arial" w:hAnsi="Arial" w:cs="Arial"/>
                <w:color w:val="000000" w:themeColor="text1"/>
              </w:rPr>
              <w:t>1.1.3.Энэ нь тодорхой бүлгийн эмзэг байдлыг дээрдүүлэхийн тулд авч буй түр тусгай арга хэмжээ мөн бол  олон улсын болон үндэсний хүний эрхийн хэм хэмжээнд нийцэж буй эсэх</w:t>
            </w:r>
          </w:p>
          <w:p w14:paraId="4B444FB0" w14:textId="77777777" w:rsidR="00CD6EDF" w:rsidRPr="00756C64" w:rsidRDefault="00CD6EDF" w:rsidP="00BE5E82">
            <w:pPr>
              <w:spacing w:after="0" w:line="240" w:lineRule="auto"/>
              <w:ind w:firstLine="59"/>
              <w:jc w:val="both"/>
              <w:rPr>
                <w:rFonts w:ascii="Arial" w:hAnsi="Arial" w:cs="Arial"/>
                <w:color w:val="000000" w:themeColor="text1"/>
              </w:rPr>
            </w:pPr>
          </w:p>
        </w:tc>
        <w:tc>
          <w:tcPr>
            <w:tcW w:w="1276" w:type="dxa"/>
            <w:gridSpan w:val="2"/>
          </w:tcPr>
          <w:p w14:paraId="16B1E882" w14:textId="77777777" w:rsidR="00CD6EDF" w:rsidRPr="00756C64" w:rsidRDefault="00CD6EDF" w:rsidP="00BE5E82">
            <w:pPr>
              <w:spacing w:after="0" w:line="240" w:lineRule="auto"/>
              <w:ind w:firstLine="59"/>
              <w:rPr>
                <w:rFonts w:ascii="Arial" w:hAnsi="Arial" w:cs="Arial"/>
                <w:color w:val="000000" w:themeColor="text1"/>
              </w:rPr>
            </w:pPr>
            <w:r w:rsidRPr="00756C64">
              <w:rPr>
                <w:rFonts w:ascii="Arial" w:hAnsi="Arial" w:cs="Arial"/>
                <w:color w:val="000000" w:themeColor="text1"/>
              </w:rPr>
              <w:t>Тийм</w:t>
            </w:r>
          </w:p>
        </w:tc>
        <w:tc>
          <w:tcPr>
            <w:tcW w:w="2268" w:type="dxa"/>
          </w:tcPr>
          <w:p w14:paraId="42318756" w14:textId="77777777" w:rsidR="00CD6EDF" w:rsidRPr="00756C64" w:rsidRDefault="00CD6EDF" w:rsidP="00BE5E82">
            <w:pPr>
              <w:spacing w:after="0" w:line="240" w:lineRule="auto"/>
              <w:ind w:firstLine="59"/>
              <w:jc w:val="both"/>
              <w:rPr>
                <w:rFonts w:ascii="Arial" w:hAnsi="Arial" w:cs="Arial"/>
                <w:noProof/>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61737311" w14:textId="77777777" w:rsidTr="00BE5E82">
        <w:tc>
          <w:tcPr>
            <w:tcW w:w="1560" w:type="dxa"/>
            <w:vMerge/>
          </w:tcPr>
          <w:p w14:paraId="08A977EF" w14:textId="77777777" w:rsidR="00CD6EDF" w:rsidRPr="00756C64" w:rsidRDefault="00CD6EDF" w:rsidP="00BE5E82">
            <w:pPr>
              <w:spacing w:after="0" w:line="240" w:lineRule="auto"/>
              <w:ind w:firstLine="567"/>
              <w:rPr>
                <w:rFonts w:ascii="Arial" w:hAnsi="Arial" w:cs="Arial"/>
                <w:color w:val="000000" w:themeColor="text1"/>
              </w:rPr>
            </w:pPr>
          </w:p>
        </w:tc>
        <w:tc>
          <w:tcPr>
            <w:tcW w:w="7938" w:type="dxa"/>
            <w:gridSpan w:val="4"/>
            <w:shd w:val="clear" w:color="auto" w:fill="C5D3FF"/>
          </w:tcPr>
          <w:p w14:paraId="686ABA21" w14:textId="77777777" w:rsidR="00CD6EDF" w:rsidRPr="00756C64" w:rsidRDefault="00CD6EDF" w:rsidP="00BE5E82">
            <w:pPr>
              <w:spacing w:after="0" w:line="240" w:lineRule="auto"/>
              <w:ind w:firstLine="567"/>
              <w:contextualSpacing/>
              <w:rPr>
                <w:rFonts w:ascii="Arial" w:hAnsi="Arial" w:cs="Arial"/>
                <w:color w:val="000000" w:themeColor="text1"/>
              </w:rPr>
            </w:pPr>
            <w:r w:rsidRPr="00756C64">
              <w:rPr>
                <w:rFonts w:ascii="Arial" w:hAnsi="Arial" w:cs="Arial"/>
                <w:color w:val="000000" w:themeColor="text1"/>
              </w:rPr>
              <w:t>1.2. Оролцоог хангах</w:t>
            </w:r>
          </w:p>
        </w:tc>
      </w:tr>
      <w:tr w:rsidR="00CD6EDF" w:rsidRPr="00756C64" w14:paraId="18B905EF" w14:textId="77777777" w:rsidTr="00BE5E82">
        <w:tc>
          <w:tcPr>
            <w:tcW w:w="1560" w:type="dxa"/>
            <w:vMerge/>
          </w:tcPr>
          <w:p w14:paraId="25124B10"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tcPr>
          <w:p w14:paraId="49D67044"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1.2.1.Зохицуулалтын хувилбарыг сонгохдоо оролцоог хангасан эсэх, ялангуяа эмзэг бүлэг, цөөнхийн оролцох боломжийг бүрдүүлсэн эсэх</w:t>
            </w:r>
          </w:p>
        </w:tc>
        <w:tc>
          <w:tcPr>
            <w:tcW w:w="1276" w:type="dxa"/>
            <w:gridSpan w:val="2"/>
          </w:tcPr>
          <w:p w14:paraId="429DB72C" w14:textId="77777777" w:rsidR="00CD6EDF" w:rsidRPr="00756C64" w:rsidRDefault="00CD6EDF" w:rsidP="00BE5E82">
            <w:pPr>
              <w:spacing w:after="0" w:line="240" w:lineRule="auto"/>
              <w:ind w:firstLine="30"/>
              <w:jc w:val="center"/>
              <w:rPr>
                <w:rFonts w:ascii="Arial" w:hAnsi="Arial" w:cs="Arial"/>
                <w:color w:val="000000" w:themeColor="text1"/>
              </w:rPr>
            </w:pPr>
            <w:r w:rsidRPr="00756C64">
              <w:rPr>
                <w:rFonts w:ascii="Arial" w:hAnsi="Arial" w:cs="Arial"/>
                <w:color w:val="000000" w:themeColor="text1"/>
              </w:rPr>
              <w:t>Тийм</w:t>
            </w:r>
          </w:p>
        </w:tc>
        <w:tc>
          <w:tcPr>
            <w:tcW w:w="2268" w:type="dxa"/>
          </w:tcPr>
          <w:p w14:paraId="3788DDFD" w14:textId="77777777" w:rsidR="00CD6EDF" w:rsidRPr="00756C64" w:rsidRDefault="00CD6EDF" w:rsidP="00BE5E82">
            <w:pPr>
              <w:spacing w:after="0" w:line="240" w:lineRule="auto"/>
              <w:ind w:firstLine="27"/>
              <w:jc w:val="both"/>
              <w:rPr>
                <w:rFonts w:ascii="Arial" w:hAnsi="Arial" w:cs="Arial"/>
                <w:noProof/>
                <w:color w:val="000000" w:themeColor="text1"/>
              </w:rPr>
            </w:pPr>
            <w:r w:rsidRPr="00756C64">
              <w:rPr>
                <w:rFonts w:ascii="Arial" w:hAnsi="Arial" w:cs="Arial"/>
                <w:noProof/>
                <w:color w:val="000000" w:themeColor="text1"/>
              </w:rPr>
              <w:t xml:space="preserve"> </w:t>
            </w:r>
            <w:r w:rsidRPr="00756C64">
              <w:rPr>
                <w:rFonts w:ascii="Arial" w:eastAsia="Times New Roman" w:hAnsi="Arial" w:cs="Arial"/>
                <w:color w:val="000000" w:themeColor="text1"/>
                <w:lang w:val="mn-MN"/>
              </w:rPr>
              <w:t>Ямар нэг сөрөг нөлөө үзүүлэхгүй</w:t>
            </w:r>
          </w:p>
        </w:tc>
      </w:tr>
      <w:tr w:rsidR="00CD6EDF" w:rsidRPr="00756C64" w14:paraId="5432DA23" w14:textId="77777777" w:rsidTr="00BE5E82">
        <w:trPr>
          <w:trHeight w:val="525"/>
        </w:trPr>
        <w:tc>
          <w:tcPr>
            <w:tcW w:w="1560" w:type="dxa"/>
            <w:vMerge/>
          </w:tcPr>
          <w:p w14:paraId="0D255F32"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tcPr>
          <w:p w14:paraId="6DC1AB92"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 xml:space="preserve"> 1.2.2.Ялангуяа зохицуулалтыг бий болгосноор эрх, хууль ёсны ашиг сонирхол нь хөндөгдөж буй, эсхүл </w:t>
            </w:r>
            <w:r w:rsidRPr="00756C64">
              <w:rPr>
                <w:rFonts w:ascii="Arial" w:hAnsi="Arial" w:cs="Arial"/>
                <w:color w:val="000000" w:themeColor="text1"/>
              </w:rPr>
              <w:lastRenderedPageBreak/>
              <w:t xml:space="preserve">хөндөгдөж болзошгүй иргэдийг тодорхойлсон эсэх </w:t>
            </w:r>
          </w:p>
        </w:tc>
        <w:tc>
          <w:tcPr>
            <w:tcW w:w="1276" w:type="dxa"/>
            <w:gridSpan w:val="2"/>
          </w:tcPr>
          <w:p w14:paraId="39DFF8E6" w14:textId="77777777" w:rsidR="00CD6EDF" w:rsidRPr="00756C64" w:rsidRDefault="00CD6EDF" w:rsidP="00BE5E82">
            <w:pPr>
              <w:spacing w:after="0" w:line="240" w:lineRule="auto"/>
              <w:ind w:firstLine="30"/>
              <w:jc w:val="center"/>
              <w:rPr>
                <w:rFonts w:ascii="Arial" w:hAnsi="Arial" w:cs="Arial"/>
                <w:color w:val="000000" w:themeColor="text1"/>
              </w:rPr>
            </w:pPr>
            <w:r w:rsidRPr="00756C64">
              <w:rPr>
                <w:rFonts w:ascii="Arial" w:hAnsi="Arial" w:cs="Arial"/>
                <w:color w:val="000000" w:themeColor="text1"/>
              </w:rPr>
              <w:lastRenderedPageBreak/>
              <w:t>Тийм</w:t>
            </w:r>
          </w:p>
        </w:tc>
        <w:tc>
          <w:tcPr>
            <w:tcW w:w="2268" w:type="dxa"/>
          </w:tcPr>
          <w:p w14:paraId="605C68F1" w14:textId="77777777" w:rsidR="00CD6EDF" w:rsidRPr="00756C64" w:rsidRDefault="00CD6EDF" w:rsidP="00BE5E82">
            <w:pPr>
              <w:spacing w:after="0" w:line="240" w:lineRule="auto"/>
              <w:ind w:firstLine="27"/>
              <w:jc w:val="both"/>
              <w:rPr>
                <w:rFonts w:ascii="Arial" w:hAnsi="Arial" w:cs="Arial"/>
                <w:noProof/>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988F0F1" w14:textId="77777777" w:rsidTr="00BE5E82">
        <w:tc>
          <w:tcPr>
            <w:tcW w:w="1560" w:type="dxa"/>
            <w:vMerge/>
          </w:tcPr>
          <w:p w14:paraId="3DE762D5"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7938" w:type="dxa"/>
            <w:gridSpan w:val="4"/>
            <w:shd w:val="clear" w:color="auto" w:fill="C5D3FF"/>
          </w:tcPr>
          <w:p w14:paraId="70C7515B" w14:textId="77777777" w:rsidR="00CD6EDF" w:rsidRPr="00756C64" w:rsidRDefault="00CD6EDF" w:rsidP="00BE5E82">
            <w:pPr>
              <w:spacing w:after="0" w:line="240" w:lineRule="auto"/>
              <w:ind w:firstLine="567"/>
              <w:contextualSpacing/>
              <w:rPr>
                <w:rFonts w:ascii="Arial" w:hAnsi="Arial" w:cs="Arial"/>
                <w:color w:val="000000" w:themeColor="text1"/>
              </w:rPr>
            </w:pPr>
            <w:r w:rsidRPr="00756C64">
              <w:rPr>
                <w:rFonts w:ascii="Arial" w:hAnsi="Arial" w:cs="Arial"/>
                <w:color w:val="000000" w:themeColor="text1"/>
              </w:rPr>
              <w:t>1.3. Хууль дээдлэх зарчим ба сайн засаглал хариуцлага</w:t>
            </w:r>
          </w:p>
        </w:tc>
      </w:tr>
      <w:tr w:rsidR="00CD6EDF" w:rsidRPr="00756C64" w14:paraId="5962CF82" w14:textId="77777777" w:rsidTr="00BE5E82">
        <w:tc>
          <w:tcPr>
            <w:tcW w:w="1560" w:type="dxa"/>
            <w:vMerge/>
          </w:tcPr>
          <w:p w14:paraId="05902226" w14:textId="77777777" w:rsidR="00CD6EDF" w:rsidRPr="00756C64" w:rsidRDefault="00CD6EDF" w:rsidP="00BE5E82">
            <w:pPr>
              <w:spacing w:after="0" w:line="240" w:lineRule="auto"/>
              <w:ind w:firstLine="567"/>
              <w:contextualSpacing/>
              <w:rPr>
                <w:rFonts w:ascii="Arial" w:hAnsi="Arial" w:cs="Arial"/>
                <w:color w:val="000000" w:themeColor="text1"/>
              </w:rPr>
            </w:pPr>
          </w:p>
        </w:tc>
        <w:tc>
          <w:tcPr>
            <w:tcW w:w="4394" w:type="dxa"/>
          </w:tcPr>
          <w:p w14:paraId="057AC20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1.3.1.Зохицуулалтыг бий болгосноор хүний эрхийг хөхиүлэн дэмжих, хангах, хамгаалах явцад ахиц дэвшил гарах эсэх</w:t>
            </w:r>
          </w:p>
        </w:tc>
        <w:tc>
          <w:tcPr>
            <w:tcW w:w="1134" w:type="dxa"/>
          </w:tcPr>
          <w:p w14:paraId="51735A0B"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Тийм</w:t>
            </w:r>
          </w:p>
        </w:tc>
        <w:tc>
          <w:tcPr>
            <w:tcW w:w="2410" w:type="dxa"/>
            <w:gridSpan w:val="2"/>
          </w:tcPr>
          <w:p w14:paraId="5152325C" w14:textId="77777777" w:rsidR="00CD6EDF" w:rsidRPr="00756C64" w:rsidRDefault="00CD6EDF" w:rsidP="00BE5E82">
            <w:pPr>
              <w:spacing w:after="0" w:line="240" w:lineRule="auto"/>
              <w:ind w:firstLine="27"/>
              <w:jc w:val="both"/>
              <w:rPr>
                <w:rFonts w:ascii="Arial" w:hAnsi="Arial" w:cs="Arial"/>
                <w:noProof/>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F17074D" w14:textId="77777777" w:rsidTr="00BE5E82">
        <w:tc>
          <w:tcPr>
            <w:tcW w:w="1560" w:type="dxa"/>
            <w:vMerge/>
          </w:tcPr>
          <w:p w14:paraId="3EBF9122" w14:textId="77777777" w:rsidR="00CD6EDF" w:rsidRPr="00756C64" w:rsidRDefault="00CD6EDF" w:rsidP="00BE5E82">
            <w:pPr>
              <w:spacing w:after="0" w:line="240" w:lineRule="auto"/>
              <w:ind w:firstLine="567"/>
              <w:contextualSpacing/>
              <w:rPr>
                <w:rFonts w:ascii="Arial" w:hAnsi="Arial" w:cs="Arial"/>
                <w:color w:val="000000" w:themeColor="text1"/>
              </w:rPr>
            </w:pPr>
          </w:p>
        </w:tc>
        <w:tc>
          <w:tcPr>
            <w:tcW w:w="4394" w:type="dxa"/>
          </w:tcPr>
          <w:p w14:paraId="562F963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1.3.2.Зохицуулалтын хувилбар нь хүний эрхийн Монгол Улсын олон улсын гэрээ, НҮБ-ын хүний эрхийн механизмаас тухайн асуудлаар өгсөн зөвлөмжид нийцэж байгаа эсэх</w:t>
            </w:r>
          </w:p>
        </w:tc>
        <w:tc>
          <w:tcPr>
            <w:tcW w:w="1134" w:type="dxa"/>
          </w:tcPr>
          <w:p w14:paraId="7AA1FBFD"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Тийм</w:t>
            </w:r>
          </w:p>
        </w:tc>
        <w:tc>
          <w:tcPr>
            <w:tcW w:w="2410" w:type="dxa"/>
            <w:gridSpan w:val="2"/>
          </w:tcPr>
          <w:p w14:paraId="334D1478" w14:textId="77777777" w:rsidR="00CD6EDF" w:rsidRPr="00756C64" w:rsidRDefault="00CD6EDF" w:rsidP="00BE5E82">
            <w:pPr>
              <w:spacing w:after="0" w:line="240" w:lineRule="auto"/>
              <w:ind w:firstLine="27"/>
              <w:jc w:val="both"/>
              <w:rPr>
                <w:rFonts w:ascii="Arial" w:hAnsi="Arial" w:cs="Arial"/>
                <w:noProof/>
                <w:color w:val="000000" w:themeColor="text1"/>
              </w:rPr>
            </w:pPr>
            <w:r>
              <w:rPr>
                <w:rFonts w:ascii="Arial" w:eastAsia="Times New Roman" w:hAnsi="Arial" w:cs="Arial"/>
                <w:color w:val="000000" w:themeColor="text1"/>
                <w:lang w:val="mn-MN"/>
              </w:rPr>
              <w:t>Монгол Улс конвецид нэгдэн орсон улсын хувьд үүргээ гүйцэтгэх боломж бүрдэнэ.</w:t>
            </w:r>
          </w:p>
        </w:tc>
      </w:tr>
      <w:tr w:rsidR="00CD6EDF" w:rsidRPr="00756C64" w14:paraId="7432C568" w14:textId="77777777" w:rsidTr="00BE5E82">
        <w:tc>
          <w:tcPr>
            <w:tcW w:w="1560" w:type="dxa"/>
            <w:vMerge/>
          </w:tcPr>
          <w:p w14:paraId="217FE84C" w14:textId="77777777" w:rsidR="00CD6EDF" w:rsidRPr="00756C64" w:rsidRDefault="00CD6EDF" w:rsidP="00BE5E82">
            <w:pPr>
              <w:spacing w:after="0" w:line="240" w:lineRule="auto"/>
              <w:ind w:firstLine="567"/>
              <w:contextualSpacing/>
              <w:rPr>
                <w:rFonts w:ascii="Arial" w:hAnsi="Arial" w:cs="Arial"/>
                <w:color w:val="000000" w:themeColor="text1"/>
              </w:rPr>
            </w:pPr>
          </w:p>
        </w:tc>
        <w:tc>
          <w:tcPr>
            <w:tcW w:w="4394" w:type="dxa"/>
          </w:tcPr>
          <w:p w14:paraId="42FF5E7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1.3.3.Хүний эрхийг зөрчигчдөд хүлээлгэх хариуцлагыг тусгах эсэх</w:t>
            </w:r>
          </w:p>
        </w:tc>
        <w:tc>
          <w:tcPr>
            <w:tcW w:w="1134" w:type="dxa"/>
          </w:tcPr>
          <w:p w14:paraId="59D8A1B3"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Үгүй</w:t>
            </w:r>
          </w:p>
        </w:tc>
        <w:tc>
          <w:tcPr>
            <w:tcW w:w="2410" w:type="dxa"/>
            <w:gridSpan w:val="2"/>
          </w:tcPr>
          <w:p w14:paraId="66C02405" w14:textId="77777777" w:rsidR="00CD6EDF" w:rsidRPr="00756C64" w:rsidRDefault="00CD6EDF" w:rsidP="00BE5E82">
            <w:pPr>
              <w:spacing w:after="0" w:line="240" w:lineRule="auto"/>
              <w:ind w:firstLine="27"/>
              <w:jc w:val="both"/>
              <w:rPr>
                <w:rFonts w:ascii="Arial" w:hAnsi="Arial" w:cs="Arial"/>
                <w:noProof/>
                <w:color w:val="000000" w:themeColor="text1"/>
              </w:rPr>
            </w:pPr>
            <w:r>
              <w:rPr>
                <w:rFonts w:ascii="Arial" w:hAnsi="Arial" w:cs="Arial"/>
                <w:noProof/>
                <w:color w:val="000000" w:themeColor="text1"/>
              </w:rPr>
              <w:t>Тийм зохицуулалт шаардлагагүй</w:t>
            </w:r>
          </w:p>
        </w:tc>
      </w:tr>
      <w:tr w:rsidR="00CD6EDF" w:rsidRPr="00756C64" w14:paraId="397945FC" w14:textId="77777777" w:rsidTr="00BE5E82">
        <w:trPr>
          <w:trHeight w:val="381"/>
        </w:trPr>
        <w:tc>
          <w:tcPr>
            <w:tcW w:w="1560" w:type="dxa"/>
            <w:vMerge w:val="restart"/>
          </w:tcPr>
          <w:p w14:paraId="5ACC0EB5" w14:textId="77777777" w:rsidR="00CD6EDF" w:rsidRPr="00756C64" w:rsidRDefault="00CD6EDF" w:rsidP="00BE5E82">
            <w:pPr>
              <w:numPr>
                <w:ilvl w:val="0"/>
                <w:numId w:val="4"/>
              </w:numPr>
              <w:tabs>
                <w:tab w:val="left" w:pos="340"/>
              </w:tabs>
              <w:spacing w:after="0" w:line="240" w:lineRule="auto"/>
              <w:ind w:left="0" w:firstLine="56"/>
              <w:contextualSpacing/>
              <w:rPr>
                <w:rFonts w:ascii="Arial" w:hAnsi="Arial" w:cs="Arial"/>
                <w:color w:val="000000" w:themeColor="text1"/>
              </w:rPr>
            </w:pPr>
            <w:r w:rsidRPr="00756C64">
              <w:rPr>
                <w:rFonts w:ascii="Arial" w:hAnsi="Arial" w:cs="Arial"/>
                <w:color w:val="000000" w:themeColor="text1"/>
              </w:rPr>
              <w:t xml:space="preserve">Хүний эрхийг </w:t>
            </w:r>
          </w:p>
          <w:p w14:paraId="615D0D32" w14:textId="77777777" w:rsidR="00CD6EDF" w:rsidRPr="00756C64" w:rsidRDefault="00CD6EDF" w:rsidP="00BE5E82">
            <w:pPr>
              <w:tabs>
                <w:tab w:val="left" w:pos="340"/>
              </w:tabs>
              <w:spacing w:after="0" w:line="240" w:lineRule="auto"/>
              <w:ind w:firstLine="56"/>
              <w:contextualSpacing/>
              <w:rPr>
                <w:rFonts w:ascii="Arial" w:hAnsi="Arial" w:cs="Arial"/>
                <w:color w:val="000000" w:themeColor="text1"/>
              </w:rPr>
            </w:pPr>
            <w:r w:rsidRPr="00756C64">
              <w:rPr>
                <w:rFonts w:ascii="Arial" w:hAnsi="Arial" w:cs="Arial"/>
                <w:color w:val="000000" w:themeColor="text1"/>
              </w:rPr>
              <w:t>хязгаарласан зохицуулалт агуулсан эсэх</w:t>
            </w:r>
          </w:p>
        </w:tc>
        <w:tc>
          <w:tcPr>
            <w:tcW w:w="4394" w:type="dxa"/>
          </w:tcPr>
          <w:p w14:paraId="49D01007" w14:textId="77777777" w:rsidR="00CD6EDF" w:rsidRPr="00756C64" w:rsidRDefault="00CD6EDF" w:rsidP="00BE5E82">
            <w:pPr>
              <w:spacing w:after="0" w:line="240" w:lineRule="auto"/>
              <w:ind w:firstLine="27"/>
              <w:contextualSpacing/>
              <w:jc w:val="both"/>
              <w:rPr>
                <w:rFonts w:ascii="Arial" w:hAnsi="Arial" w:cs="Arial"/>
                <w:color w:val="000000" w:themeColor="text1"/>
              </w:rPr>
            </w:pPr>
            <w:r w:rsidRPr="00756C64">
              <w:rPr>
                <w:rFonts w:ascii="Arial" w:hAnsi="Arial" w:cs="Arial"/>
                <w:color w:val="000000" w:themeColor="text1"/>
              </w:rPr>
              <w:t xml:space="preserve">2.1. Зохицуулалт нь хүний эрхийг хязгаарлах бол энэ нь хууль ёсны зорилгод нийцсэн эсэх </w:t>
            </w:r>
          </w:p>
        </w:tc>
        <w:tc>
          <w:tcPr>
            <w:tcW w:w="1134" w:type="dxa"/>
          </w:tcPr>
          <w:p w14:paraId="4E03C6B7"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Үгүй</w:t>
            </w:r>
          </w:p>
        </w:tc>
        <w:tc>
          <w:tcPr>
            <w:tcW w:w="2410" w:type="dxa"/>
            <w:gridSpan w:val="2"/>
          </w:tcPr>
          <w:p w14:paraId="01EB4316" w14:textId="77777777" w:rsidR="00CD6EDF" w:rsidRPr="00756C64" w:rsidRDefault="00CD6EDF" w:rsidP="00BE5E82">
            <w:pPr>
              <w:spacing w:after="0" w:line="240" w:lineRule="auto"/>
              <w:ind w:firstLine="27"/>
              <w:jc w:val="both"/>
              <w:rPr>
                <w:rFonts w:ascii="Arial" w:hAnsi="Arial" w:cs="Arial"/>
                <w:noProof/>
                <w:color w:val="000000" w:themeColor="text1"/>
              </w:rPr>
            </w:pPr>
            <w:r>
              <w:rPr>
                <w:rFonts w:ascii="Arial" w:hAnsi="Arial" w:cs="Arial"/>
                <w:noProof/>
                <w:color w:val="000000" w:themeColor="text1"/>
              </w:rPr>
              <w:t>Тийм зохицуулалт байхгүй</w:t>
            </w:r>
          </w:p>
        </w:tc>
      </w:tr>
      <w:tr w:rsidR="00CD6EDF" w:rsidRPr="00756C64" w14:paraId="2863D0EF" w14:textId="77777777" w:rsidTr="00BE5E82">
        <w:trPr>
          <w:trHeight w:val="244"/>
        </w:trPr>
        <w:tc>
          <w:tcPr>
            <w:tcW w:w="1560" w:type="dxa"/>
            <w:vMerge/>
          </w:tcPr>
          <w:p w14:paraId="7C7EA7B7" w14:textId="77777777" w:rsidR="00CD6EDF" w:rsidRPr="00756C64" w:rsidRDefault="00CD6EDF" w:rsidP="00BE5E82">
            <w:pPr>
              <w:tabs>
                <w:tab w:val="left" w:pos="340"/>
              </w:tabs>
              <w:spacing w:after="0" w:line="240" w:lineRule="auto"/>
              <w:ind w:firstLine="56"/>
              <w:jc w:val="center"/>
              <w:rPr>
                <w:rFonts w:ascii="Arial" w:hAnsi="Arial" w:cs="Arial"/>
                <w:color w:val="000000" w:themeColor="text1"/>
              </w:rPr>
            </w:pPr>
          </w:p>
        </w:tc>
        <w:tc>
          <w:tcPr>
            <w:tcW w:w="4394" w:type="dxa"/>
          </w:tcPr>
          <w:p w14:paraId="21F52027" w14:textId="77777777" w:rsidR="00CD6EDF" w:rsidRPr="00756C64" w:rsidRDefault="00CD6EDF" w:rsidP="00BE5E82">
            <w:pPr>
              <w:spacing w:after="0" w:line="240" w:lineRule="auto"/>
              <w:ind w:firstLine="27"/>
              <w:contextualSpacing/>
              <w:rPr>
                <w:rFonts w:ascii="Arial" w:hAnsi="Arial" w:cs="Arial"/>
                <w:color w:val="000000" w:themeColor="text1"/>
              </w:rPr>
            </w:pPr>
            <w:r w:rsidRPr="00756C64">
              <w:rPr>
                <w:rFonts w:ascii="Arial" w:hAnsi="Arial" w:cs="Arial"/>
                <w:color w:val="000000" w:themeColor="text1"/>
              </w:rPr>
              <w:t xml:space="preserve">2.2. Хязгаарлалт тогтоох нь зайлшгүй эсэх </w:t>
            </w:r>
          </w:p>
        </w:tc>
        <w:tc>
          <w:tcPr>
            <w:tcW w:w="1134" w:type="dxa"/>
          </w:tcPr>
          <w:p w14:paraId="53DF37A2"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Үгүй</w:t>
            </w:r>
          </w:p>
        </w:tc>
        <w:tc>
          <w:tcPr>
            <w:tcW w:w="2410" w:type="dxa"/>
            <w:gridSpan w:val="2"/>
          </w:tcPr>
          <w:p w14:paraId="356615EC" w14:textId="77777777" w:rsidR="00CD6EDF" w:rsidRPr="00756C64" w:rsidRDefault="00CD6EDF" w:rsidP="00BE5E82">
            <w:pPr>
              <w:spacing w:after="0" w:line="240" w:lineRule="auto"/>
              <w:ind w:firstLine="27"/>
              <w:jc w:val="both"/>
              <w:rPr>
                <w:rFonts w:ascii="Arial" w:hAnsi="Arial" w:cs="Arial"/>
                <w:noProof/>
                <w:color w:val="000000" w:themeColor="text1"/>
              </w:rPr>
            </w:pPr>
            <w:r>
              <w:rPr>
                <w:rFonts w:ascii="Arial" w:hAnsi="Arial" w:cs="Arial"/>
                <w:noProof/>
                <w:color w:val="000000" w:themeColor="text1"/>
              </w:rPr>
              <w:t>Тийм зохицуулалт байхгүй</w:t>
            </w:r>
          </w:p>
        </w:tc>
      </w:tr>
      <w:tr w:rsidR="00CD6EDF" w:rsidRPr="00756C64" w14:paraId="5BA50ED8" w14:textId="77777777" w:rsidTr="00BE5E82">
        <w:trPr>
          <w:trHeight w:val="363"/>
        </w:trPr>
        <w:tc>
          <w:tcPr>
            <w:tcW w:w="1560" w:type="dxa"/>
            <w:vMerge w:val="restart"/>
          </w:tcPr>
          <w:p w14:paraId="18531E45" w14:textId="77777777" w:rsidR="00CD6EDF" w:rsidRPr="00756C64" w:rsidRDefault="00CD6EDF" w:rsidP="00BE5E82">
            <w:pPr>
              <w:numPr>
                <w:ilvl w:val="0"/>
                <w:numId w:val="4"/>
              </w:numPr>
              <w:tabs>
                <w:tab w:val="left" w:pos="340"/>
              </w:tabs>
              <w:spacing w:after="0" w:line="240" w:lineRule="auto"/>
              <w:ind w:left="0" w:firstLine="56"/>
              <w:contextualSpacing/>
              <w:rPr>
                <w:rFonts w:ascii="Arial" w:hAnsi="Arial" w:cs="Arial"/>
                <w:color w:val="000000" w:themeColor="text1"/>
              </w:rPr>
            </w:pPr>
            <w:r w:rsidRPr="00756C64">
              <w:rPr>
                <w:rFonts w:ascii="Arial" w:hAnsi="Arial" w:cs="Arial"/>
                <w:color w:val="000000" w:themeColor="text1"/>
              </w:rPr>
              <w:t xml:space="preserve">Жендэрийн </w:t>
            </w:r>
          </w:p>
          <w:p w14:paraId="47BCEE72" w14:textId="77777777" w:rsidR="00CD6EDF" w:rsidRPr="00756C64" w:rsidRDefault="00CD6EDF" w:rsidP="00BE5E82">
            <w:pPr>
              <w:tabs>
                <w:tab w:val="left" w:pos="340"/>
              </w:tabs>
              <w:spacing w:after="0" w:line="240" w:lineRule="auto"/>
              <w:ind w:firstLine="56"/>
              <w:contextualSpacing/>
              <w:rPr>
                <w:rFonts w:ascii="Arial" w:hAnsi="Arial" w:cs="Arial"/>
                <w:color w:val="000000" w:themeColor="text1"/>
              </w:rPr>
            </w:pPr>
            <w:r w:rsidRPr="00756C64">
              <w:rPr>
                <w:rFonts w:ascii="Arial" w:hAnsi="Arial" w:cs="Arial"/>
                <w:color w:val="000000" w:themeColor="text1"/>
              </w:rPr>
              <w:t xml:space="preserve">эрх тэгш байдлыг хангах тухай хуульд нийцүүлсэн эсэх </w:t>
            </w:r>
          </w:p>
        </w:tc>
        <w:tc>
          <w:tcPr>
            <w:tcW w:w="4394" w:type="dxa"/>
            <w:vAlign w:val="center"/>
          </w:tcPr>
          <w:p w14:paraId="361459C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5.1. Жендэрийн үзэл баримтлалыг тусгасан эсэх</w:t>
            </w:r>
          </w:p>
        </w:tc>
        <w:tc>
          <w:tcPr>
            <w:tcW w:w="1134" w:type="dxa"/>
          </w:tcPr>
          <w:p w14:paraId="45C57412"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Үгүй</w:t>
            </w:r>
          </w:p>
        </w:tc>
        <w:tc>
          <w:tcPr>
            <w:tcW w:w="2410" w:type="dxa"/>
            <w:gridSpan w:val="2"/>
          </w:tcPr>
          <w:p w14:paraId="4302C0A3" w14:textId="77777777" w:rsidR="00CD6EDF" w:rsidRPr="00756C64" w:rsidRDefault="00CD6EDF" w:rsidP="00BE5E82">
            <w:pPr>
              <w:spacing w:after="0" w:line="240" w:lineRule="auto"/>
              <w:ind w:firstLine="27"/>
              <w:jc w:val="both"/>
              <w:rPr>
                <w:rFonts w:ascii="Arial" w:hAnsi="Arial" w:cs="Arial"/>
                <w:noProof/>
                <w:color w:val="000000" w:themeColor="text1"/>
              </w:rPr>
            </w:pPr>
            <w:r>
              <w:rPr>
                <w:rFonts w:ascii="Arial" w:hAnsi="Arial" w:cs="Arial"/>
                <w:noProof/>
                <w:color w:val="000000" w:themeColor="text1"/>
              </w:rPr>
              <w:t>Тийм зохицуулалт байхгүй</w:t>
            </w:r>
          </w:p>
        </w:tc>
      </w:tr>
      <w:tr w:rsidR="00CD6EDF" w:rsidRPr="00756C64" w14:paraId="2960F33D" w14:textId="77777777" w:rsidTr="00BE5E82">
        <w:trPr>
          <w:trHeight w:val="1007"/>
        </w:trPr>
        <w:tc>
          <w:tcPr>
            <w:tcW w:w="1560" w:type="dxa"/>
            <w:vMerge/>
          </w:tcPr>
          <w:p w14:paraId="6637684E" w14:textId="77777777" w:rsidR="00CD6EDF" w:rsidRPr="00756C64" w:rsidRDefault="00CD6EDF" w:rsidP="00BE5E82">
            <w:pPr>
              <w:numPr>
                <w:ilvl w:val="0"/>
                <w:numId w:val="4"/>
              </w:numPr>
              <w:spacing w:after="0" w:line="240" w:lineRule="auto"/>
              <w:ind w:left="0" w:firstLine="567"/>
              <w:contextualSpacing/>
              <w:rPr>
                <w:rFonts w:ascii="Arial" w:hAnsi="Arial" w:cs="Arial"/>
                <w:color w:val="000000" w:themeColor="text1"/>
              </w:rPr>
            </w:pPr>
          </w:p>
        </w:tc>
        <w:tc>
          <w:tcPr>
            <w:tcW w:w="4394" w:type="dxa"/>
            <w:vAlign w:val="center"/>
          </w:tcPr>
          <w:p w14:paraId="76A9717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5.2.Эрэгтэй, эмэгтэй хүний тэгш эрх, тэгш боломж, тэгш хандлагын баталгааг бүрдүүлэх эсэх</w:t>
            </w:r>
          </w:p>
        </w:tc>
        <w:tc>
          <w:tcPr>
            <w:tcW w:w="1134" w:type="dxa"/>
          </w:tcPr>
          <w:p w14:paraId="5D73E3F6"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Тийм</w:t>
            </w:r>
          </w:p>
        </w:tc>
        <w:tc>
          <w:tcPr>
            <w:tcW w:w="2410" w:type="dxa"/>
            <w:gridSpan w:val="2"/>
          </w:tcPr>
          <w:p w14:paraId="41FD3181" w14:textId="77777777" w:rsidR="00CD6EDF" w:rsidRPr="00756C64" w:rsidRDefault="00CD6EDF" w:rsidP="00BE5E82">
            <w:pPr>
              <w:spacing w:after="0" w:line="240" w:lineRule="auto"/>
              <w:ind w:firstLine="27"/>
              <w:jc w:val="both"/>
              <w:rPr>
                <w:rFonts w:ascii="Arial" w:hAnsi="Arial" w:cs="Arial"/>
                <w:noProof/>
                <w:color w:val="000000" w:themeColor="text1"/>
              </w:rPr>
            </w:pPr>
            <w:r>
              <w:rPr>
                <w:rFonts w:ascii="Arial" w:hAnsi="Arial" w:cs="Arial"/>
                <w:noProof/>
                <w:color w:val="000000" w:themeColor="text1"/>
              </w:rPr>
              <w:t>Тийм зохицуулалт байхгүй</w:t>
            </w:r>
          </w:p>
        </w:tc>
      </w:tr>
    </w:tbl>
    <w:p w14:paraId="076028AE" w14:textId="77777777" w:rsidR="00CD6EDF" w:rsidRPr="00756C64" w:rsidRDefault="00CD6EDF" w:rsidP="00CD6EDF">
      <w:pPr>
        <w:spacing w:after="0" w:line="240" w:lineRule="auto"/>
        <w:ind w:firstLine="567"/>
        <w:rPr>
          <w:rFonts w:ascii="Arial" w:hAnsi="Arial" w:cs="Arial"/>
          <w:b/>
          <w:color w:val="000000" w:themeColor="text1"/>
        </w:rPr>
      </w:pPr>
    </w:p>
    <w:p w14:paraId="0F05538F" w14:textId="77777777" w:rsidR="00CD6EDF" w:rsidRPr="00756C64" w:rsidRDefault="00CD6EDF" w:rsidP="00CD6EDF">
      <w:pPr>
        <w:spacing w:after="0" w:line="240" w:lineRule="auto"/>
        <w:ind w:firstLine="567"/>
        <w:contextualSpacing/>
        <w:jc w:val="both"/>
        <w:rPr>
          <w:rFonts w:ascii="Arial" w:eastAsiaTheme="minorEastAsia" w:hAnsi="Arial" w:cs="Arial"/>
          <w:color w:val="000000" w:themeColor="text1"/>
          <w:lang w:val="mn-MN"/>
        </w:rPr>
      </w:pPr>
      <w:r w:rsidRPr="00756C64">
        <w:rPr>
          <w:rFonts w:ascii="Arial" w:eastAsiaTheme="minorEastAsia" w:hAnsi="Arial" w:cs="Arial"/>
          <w:color w:val="000000" w:themeColor="text1"/>
          <w:lang w:val="mn-MN"/>
        </w:rPr>
        <w:t>Энэ хэсэгт</w:t>
      </w:r>
      <w:r w:rsidRPr="00756C64">
        <w:rPr>
          <w:rFonts w:ascii="Arial" w:eastAsiaTheme="minorEastAsia" w:hAnsi="Arial" w:cs="Arial"/>
          <w:b/>
          <w:bCs/>
          <w:color w:val="000000" w:themeColor="text1"/>
          <w:lang w:val="mn-MN"/>
        </w:rPr>
        <w:t xml:space="preserve"> </w:t>
      </w:r>
      <w:r w:rsidRPr="00756C64">
        <w:rPr>
          <w:rFonts w:ascii="Arial" w:eastAsiaTheme="minorEastAsia" w:hAnsi="Arial" w:cs="Arial"/>
          <w:color w:val="000000" w:themeColor="text1"/>
          <w:lang w:val="mn-MN"/>
        </w:rPr>
        <w:t>хүний бүхий л эрх, эрх чөлөөг тэгш хориглосон, хязгаарлсан зохицуулалтын хувилбарууд байхгүй.</w:t>
      </w:r>
    </w:p>
    <w:p w14:paraId="5A635F34" w14:textId="77777777" w:rsidR="00CD6EDF" w:rsidRPr="00756C64" w:rsidRDefault="00CD6EDF" w:rsidP="00CD6EDF">
      <w:pPr>
        <w:spacing w:after="0" w:line="240" w:lineRule="auto"/>
        <w:ind w:firstLine="567"/>
        <w:rPr>
          <w:rFonts w:ascii="Arial" w:hAnsi="Arial" w:cs="Arial"/>
          <w:b/>
          <w:color w:val="000000" w:themeColor="text1"/>
        </w:rPr>
      </w:pPr>
    </w:p>
    <w:p w14:paraId="314827F5" w14:textId="77777777" w:rsidR="00CD6EDF" w:rsidRPr="00756C64" w:rsidRDefault="00CD6EDF" w:rsidP="00CD6EDF">
      <w:pPr>
        <w:pStyle w:val="ListParagraph"/>
        <w:numPr>
          <w:ilvl w:val="1"/>
          <w:numId w:val="5"/>
        </w:numPr>
        <w:tabs>
          <w:tab w:val="left" w:pos="1134"/>
        </w:tabs>
        <w:spacing w:after="0" w:line="240" w:lineRule="auto"/>
        <w:ind w:left="0" w:firstLine="567"/>
        <w:jc w:val="both"/>
        <w:rPr>
          <w:rFonts w:ascii="Arial" w:hAnsi="Arial" w:cs="Arial"/>
          <w:b/>
          <w:color w:val="000000" w:themeColor="text1"/>
        </w:rPr>
      </w:pPr>
      <w:r w:rsidRPr="00756C64">
        <w:rPr>
          <w:rFonts w:ascii="Arial" w:hAnsi="Arial" w:cs="Arial"/>
          <w:b/>
          <w:color w:val="000000" w:themeColor="text1"/>
        </w:rPr>
        <w:t>Эдийн засагт үзүүлэх үр нөлөө</w:t>
      </w:r>
    </w:p>
    <w:p w14:paraId="3831A238" w14:textId="77777777" w:rsidR="00CD6EDF" w:rsidRPr="00756C64" w:rsidRDefault="00CD6EDF" w:rsidP="00CD6EDF">
      <w:pPr>
        <w:spacing w:after="0" w:line="240" w:lineRule="auto"/>
        <w:ind w:firstLine="567"/>
        <w:jc w:val="center"/>
        <w:rPr>
          <w:rFonts w:ascii="Arial" w:hAnsi="Arial" w:cs="Arial"/>
          <w:b/>
          <w:color w:val="000000" w:themeColor="text1"/>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4394"/>
        <w:gridCol w:w="1134"/>
        <w:gridCol w:w="2410"/>
      </w:tblGrid>
      <w:tr w:rsidR="00CD6EDF" w:rsidRPr="00756C64" w14:paraId="358C19F9" w14:textId="77777777" w:rsidTr="00BE5E82">
        <w:tc>
          <w:tcPr>
            <w:tcW w:w="1560" w:type="dxa"/>
            <w:shd w:val="clear" w:color="auto" w:fill="B4C6E7" w:themeFill="accent1" w:themeFillTint="66"/>
            <w:vAlign w:val="center"/>
          </w:tcPr>
          <w:p w14:paraId="63290B5E"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color w:val="000000" w:themeColor="text1"/>
              </w:rPr>
              <w:t>Үзүүлэх үр нөлөө:</w:t>
            </w:r>
          </w:p>
        </w:tc>
        <w:tc>
          <w:tcPr>
            <w:tcW w:w="4394" w:type="dxa"/>
            <w:shd w:val="clear" w:color="auto" w:fill="B4C6E7" w:themeFill="accent1" w:themeFillTint="66"/>
            <w:vAlign w:val="center"/>
          </w:tcPr>
          <w:p w14:paraId="38A60ADD"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color w:val="000000" w:themeColor="text1"/>
              </w:rPr>
              <w:t xml:space="preserve">Холбогдох асуултууд </w:t>
            </w:r>
          </w:p>
        </w:tc>
        <w:tc>
          <w:tcPr>
            <w:tcW w:w="1134" w:type="dxa"/>
            <w:shd w:val="clear" w:color="auto" w:fill="B4C6E7" w:themeFill="accent1" w:themeFillTint="66"/>
            <w:vAlign w:val="center"/>
          </w:tcPr>
          <w:p w14:paraId="54FB8179" w14:textId="77777777" w:rsidR="00CD6EDF" w:rsidRPr="00756C64" w:rsidRDefault="00CD6EDF" w:rsidP="00BE5E82">
            <w:pPr>
              <w:spacing w:after="0" w:line="240" w:lineRule="auto"/>
              <w:ind w:firstLine="567"/>
              <w:rPr>
                <w:rFonts w:ascii="Arial" w:hAnsi="Arial" w:cs="Arial"/>
                <w:color w:val="000000" w:themeColor="text1"/>
              </w:rPr>
            </w:pPr>
            <w:r w:rsidRPr="00756C64">
              <w:rPr>
                <w:rFonts w:ascii="Arial" w:hAnsi="Arial" w:cs="Arial"/>
                <w:color w:val="000000" w:themeColor="text1"/>
              </w:rPr>
              <w:t xml:space="preserve">   Хариулт </w:t>
            </w:r>
          </w:p>
        </w:tc>
        <w:tc>
          <w:tcPr>
            <w:tcW w:w="2410" w:type="dxa"/>
            <w:shd w:val="clear" w:color="auto" w:fill="B4C6E7" w:themeFill="accent1" w:themeFillTint="66"/>
          </w:tcPr>
          <w:p w14:paraId="4FA2D9D8" w14:textId="77777777" w:rsidR="00CD6EDF" w:rsidRPr="00756C64" w:rsidRDefault="00CD6EDF" w:rsidP="00BE5E82">
            <w:pPr>
              <w:spacing w:after="0" w:line="240" w:lineRule="auto"/>
              <w:ind w:firstLine="567"/>
              <w:rPr>
                <w:rFonts w:ascii="Arial" w:hAnsi="Arial" w:cs="Arial"/>
                <w:color w:val="000000" w:themeColor="text1"/>
              </w:rPr>
            </w:pPr>
            <w:r w:rsidRPr="00756C64">
              <w:rPr>
                <w:rFonts w:ascii="Arial" w:hAnsi="Arial" w:cs="Arial"/>
                <w:color w:val="000000" w:themeColor="text1"/>
              </w:rPr>
              <w:t xml:space="preserve">       Тайлбар</w:t>
            </w:r>
          </w:p>
        </w:tc>
      </w:tr>
      <w:tr w:rsidR="00CD6EDF" w:rsidRPr="00756C64" w14:paraId="4C26B898" w14:textId="77777777" w:rsidTr="00BE5E82">
        <w:tc>
          <w:tcPr>
            <w:tcW w:w="1560" w:type="dxa"/>
            <w:vMerge w:val="restart"/>
          </w:tcPr>
          <w:p w14:paraId="5ACD2B84" w14:textId="77777777" w:rsidR="00CD6EDF" w:rsidRPr="00756C64" w:rsidRDefault="00CD6EDF" w:rsidP="00BE5E82">
            <w:pPr>
              <w:spacing w:after="0" w:line="240" w:lineRule="auto"/>
              <w:ind w:right="40" w:hanging="70"/>
              <w:rPr>
                <w:rFonts w:ascii="Arial" w:hAnsi="Arial" w:cs="Arial"/>
                <w:color w:val="000000" w:themeColor="text1"/>
              </w:rPr>
            </w:pPr>
            <w:r w:rsidRPr="00756C64">
              <w:rPr>
                <w:rFonts w:ascii="Arial" w:hAnsi="Arial" w:cs="Arial"/>
                <w:color w:val="000000" w:themeColor="text1"/>
              </w:rPr>
              <w:t>1.Дэлхийн зах зээл дээр өрсөлдөх чадвар</w:t>
            </w:r>
          </w:p>
          <w:p w14:paraId="0C0B3A6D" w14:textId="77777777" w:rsidR="00CD6EDF" w:rsidRPr="00756C64" w:rsidRDefault="00CD6EDF" w:rsidP="00BE5E82">
            <w:pPr>
              <w:spacing w:after="0" w:line="240" w:lineRule="auto"/>
              <w:ind w:right="40" w:firstLine="72"/>
              <w:rPr>
                <w:rFonts w:ascii="Arial" w:hAnsi="Arial" w:cs="Arial"/>
                <w:color w:val="000000" w:themeColor="text1"/>
              </w:rPr>
            </w:pPr>
            <w:r w:rsidRPr="00756C64">
              <w:rPr>
                <w:rFonts w:ascii="Arial" w:hAnsi="Arial" w:cs="Arial"/>
                <w:color w:val="000000" w:themeColor="text1"/>
              </w:rPr>
              <w:t> </w:t>
            </w:r>
          </w:p>
          <w:p w14:paraId="25CD286A"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vAlign w:val="center"/>
          </w:tcPr>
          <w:p w14:paraId="4A94228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lastRenderedPageBreak/>
              <w:t>1.1.Дотоодын аж ахуйн нэгж болон гадаадын хөрөнгө оруулалттай аж ахуйн нэгж хоорондын өрсөлдөөнд нөлөө үзүүлэх эсэх</w:t>
            </w:r>
          </w:p>
        </w:tc>
        <w:tc>
          <w:tcPr>
            <w:tcW w:w="1134" w:type="dxa"/>
            <w:vAlign w:val="center"/>
          </w:tcPr>
          <w:p w14:paraId="2FFE7655" w14:textId="77777777" w:rsidR="00CD6EDF" w:rsidRPr="00756C64" w:rsidRDefault="00CD6EDF" w:rsidP="00BE5E82">
            <w:pPr>
              <w:spacing w:after="0" w:line="240" w:lineRule="auto"/>
              <w:ind w:hanging="46"/>
              <w:jc w:val="center"/>
              <w:rPr>
                <w:rFonts w:ascii="Arial" w:hAnsi="Arial" w:cs="Arial"/>
                <w:color w:val="000000" w:themeColor="text1"/>
              </w:rPr>
            </w:pPr>
          </w:p>
          <w:p w14:paraId="500E5F10" w14:textId="77777777" w:rsidR="00CD6EDF" w:rsidRPr="00756C64" w:rsidRDefault="00CD6EDF" w:rsidP="00BE5E82">
            <w:pPr>
              <w:spacing w:after="0" w:line="240" w:lineRule="auto"/>
              <w:ind w:hanging="46"/>
              <w:jc w:val="center"/>
              <w:rPr>
                <w:rFonts w:ascii="Arial" w:hAnsi="Arial" w:cs="Arial"/>
                <w:color w:val="000000" w:themeColor="text1"/>
              </w:rPr>
            </w:pPr>
            <w:r w:rsidRPr="00756C64">
              <w:rPr>
                <w:rFonts w:ascii="Arial" w:hAnsi="Arial" w:cs="Arial"/>
                <w:color w:val="000000" w:themeColor="text1"/>
              </w:rPr>
              <w:t>Үгүй</w:t>
            </w:r>
          </w:p>
          <w:p w14:paraId="5261CDE4" w14:textId="77777777" w:rsidR="00CD6EDF" w:rsidRPr="00756C64" w:rsidRDefault="00CD6EDF" w:rsidP="00BE5E82">
            <w:pPr>
              <w:spacing w:after="0" w:line="240" w:lineRule="auto"/>
              <w:ind w:hanging="46"/>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40D0409A" wp14:editId="104B32E2">
                      <wp:extent cx="241300" cy="120650"/>
                      <wp:effectExtent l="0" t="0" r="0" b="0"/>
                      <wp:docPr id="251" name="Rectangle 25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CBEA35" id="Rectangle 25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p>
        </w:tc>
        <w:tc>
          <w:tcPr>
            <w:tcW w:w="2410" w:type="dxa"/>
          </w:tcPr>
          <w:p w14:paraId="0D247EF2"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54B60092" w14:textId="77777777" w:rsidTr="00BE5E82">
        <w:tc>
          <w:tcPr>
            <w:tcW w:w="1560" w:type="dxa"/>
            <w:vMerge/>
          </w:tcPr>
          <w:p w14:paraId="04847F48"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6A139B6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 xml:space="preserve">1.2.Хил дамнасан хөрөнгө оруулалтын шилжилт хөдөлгөөнд </w:t>
            </w:r>
            <w:r w:rsidRPr="00756C64">
              <w:rPr>
                <w:rFonts w:ascii="Arial" w:hAnsi="Arial" w:cs="Arial"/>
                <w:color w:val="000000" w:themeColor="text1"/>
              </w:rPr>
              <w:lastRenderedPageBreak/>
              <w:t>нөлөө үзүүлэх эсэх (эдийн засгийн байршил өөрчлөгдөхийг оролцуулан)</w:t>
            </w:r>
          </w:p>
        </w:tc>
        <w:tc>
          <w:tcPr>
            <w:tcW w:w="1134" w:type="dxa"/>
            <w:vAlign w:val="center"/>
          </w:tcPr>
          <w:p w14:paraId="0D3D0194" w14:textId="77777777" w:rsidR="00CD6EDF" w:rsidRPr="00756C64" w:rsidRDefault="00CD6EDF" w:rsidP="00BE5E82">
            <w:pPr>
              <w:spacing w:after="0" w:line="240" w:lineRule="auto"/>
              <w:ind w:hanging="46"/>
              <w:jc w:val="center"/>
              <w:rPr>
                <w:rFonts w:ascii="Arial" w:hAnsi="Arial" w:cs="Arial"/>
                <w:color w:val="000000" w:themeColor="text1"/>
              </w:rPr>
            </w:pPr>
            <w:r w:rsidRPr="00756C64">
              <w:rPr>
                <w:rFonts w:ascii="Arial" w:hAnsi="Arial" w:cs="Arial"/>
                <w:color w:val="000000" w:themeColor="text1"/>
              </w:rPr>
              <w:lastRenderedPageBreak/>
              <w:t>Үгүй</w:t>
            </w:r>
          </w:p>
        </w:tc>
        <w:tc>
          <w:tcPr>
            <w:tcW w:w="2410" w:type="dxa"/>
          </w:tcPr>
          <w:p w14:paraId="787251B8"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00D98455" w14:textId="77777777" w:rsidTr="00BE5E82">
        <w:trPr>
          <w:trHeight w:val="440"/>
        </w:trPr>
        <w:tc>
          <w:tcPr>
            <w:tcW w:w="1560" w:type="dxa"/>
            <w:vMerge/>
          </w:tcPr>
          <w:p w14:paraId="6540BD20"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7FA4578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 xml:space="preserve">1.3.Дэлхийн зах зээл дээрх таагүй нөлөөллийг </w:t>
            </w:r>
            <w:r>
              <w:rPr>
                <w:rFonts w:ascii="Arial" w:hAnsi="Arial" w:cs="Arial"/>
                <w:color w:val="000000" w:themeColor="text1"/>
              </w:rPr>
              <w:t>М</w:t>
            </w:r>
            <w:r w:rsidRPr="00756C64">
              <w:rPr>
                <w:rFonts w:ascii="Arial" w:hAnsi="Arial" w:cs="Arial"/>
                <w:color w:val="000000" w:themeColor="text1"/>
              </w:rPr>
              <w:t>онголын зах зээлд орж ирэхээс хамгаалахад нөлөөлж чадах эсэх</w:t>
            </w:r>
          </w:p>
        </w:tc>
        <w:tc>
          <w:tcPr>
            <w:tcW w:w="1134" w:type="dxa"/>
            <w:vAlign w:val="center"/>
          </w:tcPr>
          <w:p w14:paraId="5EBECD41"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2FEBC0E6" wp14:editId="02540542">
                      <wp:extent cx="241300" cy="120650"/>
                      <wp:effectExtent l="0" t="0" r="0" b="0"/>
                      <wp:docPr id="248" name="Rectangle 24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B1EAD4" id="Rectangle 24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58D5102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08616148" w14:textId="77777777" w:rsidTr="00BE5E82">
        <w:trPr>
          <w:trHeight w:val="525"/>
        </w:trPr>
        <w:tc>
          <w:tcPr>
            <w:tcW w:w="1560" w:type="dxa"/>
            <w:vMerge w:val="restart"/>
          </w:tcPr>
          <w:p w14:paraId="33B67464" w14:textId="77777777" w:rsidR="00CD6EDF" w:rsidRPr="00756C64" w:rsidRDefault="00CD6EDF" w:rsidP="00BE5E82">
            <w:pPr>
              <w:spacing w:after="0" w:line="240" w:lineRule="auto"/>
              <w:ind w:right="40" w:firstLine="72"/>
              <w:jc w:val="both"/>
              <w:rPr>
                <w:rFonts w:ascii="Arial" w:hAnsi="Arial" w:cs="Arial"/>
                <w:color w:val="000000" w:themeColor="text1"/>
              </w:rPr>
            </w:pPr>
            <w:r w:rsidRPr="00756C64">
              <w:rPr>
                <w:rFonts w:ascii="Arial" w:hAnsi="Arial" w:cs="Arial"/>
                <w:color w:val="000000" w:themeColor="text1"/>
              </w:rPr>
              <w:t>2.Дотоодын зах зээлийн өрсөлдөх чадвар болон тогтвортой байдал</w:t>
            </w:r>
          </w:p>
          <w:p w14:paraId="799BED0D" w14:textId="77777777" w:rsidR="00CD6EDF" w:rsidRPr="00756C64" w:rsidRDefault="00CD6EDF" w:rsidP="00BE5E82">
            <w:pPr>
              <w:spacing w:after="0" w:line="240" w:lineRule="auto"/>
              <w:ind w:right="182" w:firstLine="72"/>
              <w:jc w:val="center"/>
              <w:rPr>
                <w:rFonts w:ascii="Arial" w:hAnsi="Arial" w:cs="Arial"/>
                <w:color w:val="000000" w:themeColor="text1"/>
              </w:rPr>
            </w:pPr>
          </w:p>
        </w:tc>
        <w:tc>
          <w:tcPr>
            <w:tcW w:w="4394" w:type="dxa"/>
            <w:vAlign w:val="center"/>
          </w:tcPr>
          <w:p w14:paraId="6DE2176D"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2.1.Хэрэглэгчдийн шийдвэр гаргах боломжийг бууруулах эсэх</w:t>
            </w:r>
          </w:p>
        </w:tc>
        <w:tc>
          <w:tcPr>
            <w:tcW w:w="1134" w:type="dxa"/>
            <w:vAlign w:val="center"/>
          </w:tcPr>
          <w:p w14:paraId="15A990E2"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6C5A7650" wp14:editId="6579C3E3">
                      <wp:extent cx="241300" cy="120650"/>
                      <wp:effectExtent l="0" t="0" r="0" b="0"/>
                      <wp:docPr id="246" name="Rectangle 24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BCE129" id="Rectangle 24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2527F150"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CE9F022" w14:textId="77777777" w:rsidTr="00BE5E82">
        <w:trPr>
          <w:trHeight w:val="525"/>
        </w:trPr>
        <w:tc>
          <w:tcPr>
            <w:tcW w:w="1560" w:type="dxa"/>
            <w:vMerge/>
          </w:tcPr>
          <w:p w14:paraId="1ADDCB1E" w14:textId="77777777" w:rsidR="00CD6EDF" w:rsidRPr="00756C64" w:rsidRDefault="00CD6EDF" w:rsidP="00BE5E82">
            <w:pPr>
              <w:spacing w:after="0" w:line="240" w:lineRule="auto"/>
              <w:ind w:right="182" w:firstLine="72"/>
              <w:jc w:val="center"/>
              <w:rPr>
                <w:rFonts w:ascii="Arial" w:hAnsi="Arial" w:cs="Arial"/>
                <w:color w:val="000000" w:themeColor="text1"/>
              </w:rPr>
            </w:pPr>
          </w:p>
        </w:tc>
        <w:tc>
          <w:tcPr>
            <w:tcW w:w="4394" w:type="dxa"/>
            <w:vAlign w:val="center"/>
          </w:tcPr>
          <w:p w14:paraId="49C60E12"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2.2.Хязгаарлагдмал өрсөлдөөний улмаас үнийн хөөрөгдлийг бий болгох эсэх</w:t>
            </w:r>
          </w:p>
        </w:tc>
        <w:tc>
          <w:tcPr>
            <w:tcW w:w="1134" w:type="dxa"/>
            <w:vAlign w:val="center"/>
          </w:tcPr>
          <w:p w14:paraId="4E16B004"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0B5CD0BB" wp14:editId="02C053AE">
                      <wp:extent cx="241300" cy="120650"/>
                      <wp:effectExtent l="0" t="0" r="0" b="0"/>
                      <wp:docPr id="244" name="Rectangle 24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23D17A" id="Rectangle 24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576B5D5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548C5E5E" w14:textId="77777777" w:rsidTr="00BE5E82">
        <w:trPr>
          <w:trHeight w:val="525"/>
        </w:trPr>
        <w:tc>
          <w:tcPr>
            <w:tcW w:w="1560" w:type="dxa"/>
            <w:vMerge/>
          </w:tcPr>
          <w:p w14:paraId="45AE3466" w14:textId="77777777" w:rsidR="00CD6EDF" w:rsidRPr="00756C64" w:rsidRDefault="00CD6EDF" w:rsidP="00BE5E82">
            <w:pPr>
              <w:spacing w:after="0" w:line="240" w:lineRule="auto"/>
              <w:ind w:right="182" w:firstLine="72"/>
              <w:jc w:val="center"/>
              <w:rPr>
                <w:rFonts w:ascii="Arial" w:hAnsi="Arial" w:cs="Arial"/>
                <w:color w:val="000000" w:themeColor="text1"/>
              </w:rPr>
            </w:pPr>
          </w:p>
        </w:tc>
        <w:tc>
          <w:tcPr>
            <w:tcW w:w="4394" w:type="dxa"/>
            <w:vAlign w:val="center"/>
          </w:tcPr>
          <w:p w14:paraId="471D040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2.3.Зах зээлд шинээр орж ирж байгаа аж ахуйн нэгжид бэрхшээл, хүндрэл бий болгох эсэх</w:t>
            </w:r>
          </w:p>
        </w:tc>
        <w:tc>
          <w:tcPr>
            <w:tcW w:w="1134" w:type="dxa"/>
            <w:vAlign w:val="center"/>
          </w:tcPr>
          <w:p w14:paraId="3F3115C7"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2756E11A" wp14:editId="4B066057">
                      <wp:extent cx="241300" cy="120650"/>
                      <wp:effectExtent l="0" t="0" r="0" b="0"/>
                      <wp:docPr id="242" name="Rectangle 24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872B38" id="Rectangle 24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591D4FD4"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7F03621" w14:textId="77777777" w:rsidTr="00BE5E82">
        <w:trPr>
          <w:trHeight w:val="525"/>
        </w:trPr>
        <w:tc>
          <w:tcPr>
            <w:tcW w:w="1560" w:type="dxa"/>
            <w:vMerge/>
          </w:tcPr>
          <w:p w14:paraId="280D1AA3" w14:textId="77777777" w:rsidR="00CD6EDF" w:rsidRPr="00756C64" w:rsidRDefault="00CD6EDF" w:rsidP="00BE5E82">
            <w:pPr>
              <w:spacing w:after="0" w:line="240" w:lineRule="auto"/>
              <w:ind w:right="182" w:firstLine="72"/>
              <w:jc w:val="center"/>
              <w:rPr>
                <w:rFonts w:ascii="Arial" w:hAnsi="Arial" w:cs="Arial"/>
                <w:color w:val="000000" w:themeColor="text1"/>
              </w:rPr>
            </w:pPr>
          </w:p>
        </w:tc>
        <w:tc>
          <w:tcPr>
            <w:tcW w:w="4394" w:type="dxa"/>
            <w:vAlign w:val="center"/>
          </w:tcPr>
          <w:p w14:paraId="19C3949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2.4.Зах зээлд шинээр монополийг бий болгох эсэх</w:t>
            </w:r>
          </w:p>
        </w:tc>
        <w:tc>
          <w:tcPr>
            <w:tcW w:w="1134" w:type="dxa"/>
            <w:vAlign w:val="center"/>
          </w:tcPr>
          <w:p w14:paraId="7F273EBC"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4EAAB56F" wp14:editId="05FF3646">
                      <wp:extent cx="241300" cy="120650"/>
                      <wp:effectExtent l="0" t="0" r="0" b="0"/>
                      <wp:docPr id="240" name="Rectangle 24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BF0750" id="Rectangle 24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1F9EBE1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756ACEAF" w14:textId="77777777" w:rsidTr="00BE5E82">
        <w:trPr>
          <w:trHeight w:val="525"/>
        </w:trPr>
        <w:tc>
          <w:tcPr>
            <w:tcW w:w="1560" w:type="dxa"/>
            <w:vMerge w:val="restart"/>
          </w:tcPr>
          <w:p w14:paraId="4559506D" w14:textId="77777777" w:rsidR="00CD6EDF" w:rsidRPr="00756C64" w:rsidRDefault="00CD6EDF" w:rsidP="00BE5E82">
            <w:pPr>
              <w:spacing w:after="0" w:line="240" w:lineRule="auto"/>
              <w:ind w:right="182" w:firstLine="72"/>
              <w:rPr>
                <w:rFonts w:ascii="Arial" w:hAnsi="Arial" w:cs="Arial"/>
                <w:color w:val="000000" w:themeColor="text1"/>
              </w:rPr>
            </w:pPr>
            <w:r w:rsidRPr="00756C64">
              <w:rPr>
                <w:rFonts w:ascii="Arial" w:hAnsi="Arial" w:cs="Arial"/>
                <w:color w:val="000000" w:themeColor="text1"/>
              </w:rPr>
              <w:t>3.Аж ахуйн нэгжийн үйлдвэрлэлийн болон захиргааны зардал</w:t>
            </w:r>
          </w:p>
        </w:tc>
        <w:tc>
          <w:tcPr>
            <w:tcW w:w="4394" w:type="dxa"/>
            <w:vAlign w:val="center"/>
          </w:tcPr>
          <w:p w14:paraId="0E6F4788"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3.1.Зохицуулалтын хувилбарыг хэрэгжүүлснээр аж ахуйн нэгжид шинээр зардал үүсэх эсэх</w:t>
            </w:r>
          </w:p>
        </w:tc>
        <w:tc>
          <w:tcPr>
            <w:tcW w:w="1134" w:type="dxa"/>
            <w:vAlign w:val="center"/>
          </w:tcPr>
          <w:p w14:paraId="5E17EF64"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2AD1D1D4" wp14:editId="4E6B86E9">
                      <wp:extent cx="241300" cy="120650"/>
                      <wp:effectExtent l="0" t="0" r="0" b="0"/>
                      <wp:docPr id="238" name="Rectangle 238"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0D838B" id="Rectangle 238"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5747B800"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7F56C3B" w14:textId="77777777" w:rsidTr="00BE5E82">
        <w:trPr>
          <w:trHeight w:val="525"/>
        </w:trPr>
        <w:tc>
          <w:tcPr>
            <w:tcW w:w="1560" w:type="dxa"/>
            <w:vMerge/>
          </w:tcPr>
          <w:p w14:paraId="1D8804FD"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vAlign w:val="center"/>
          </w:tcPr>
          <w:p w14:paraId="063429AB"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3.2.Санхүүжилтийн эх үүсвэр олж авахад нөлөө үзүүлэх эсэх</w:t>
            </w:r>
          </w:p>
        </w:tc>
        <w:tc>
          <w:tcPr>
            <w:tcW w:w="1134" w:type="dxa"/>
            <w:vAlign w:val="center"/>
          </w:tcPr>
          <w:p w14:paraId="1A2F2ABD"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0E236AC5" wp14:editId="7FC3BE09">
                      <wp:extent cx="241300" cy="120650"/>
                      <wp:effectExtent l="0" t="0" r="0" b="0"/>
                      <wp:docPr id="236" name="Rectangle 23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08392E" id="Rectangle 23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1E874F2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175F20E" w14:textId="77777777" w:rsidTr="00BE5E82">
        <w:trPr>
          <w:trHeight w:val="525"/>
        </w:trPr>
        <w:tc>
          <w:tcPr>
            <w:tcW w:w="1560" w:type="dxa"/>
            <w:vMerge/>
          </w:tcPr>
          <w:p w14:paraId="2D45E914"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vAlign w:val="center"/>
          </w:tcPr>
          <w:p w14:paraId="6E0B6F5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3.3.Зах зээлээс тодорхой бараа бүтээгдэхүүнийг худалдан авахад хүргэх эсэх</w:t>
            </w:r>
          </w:p>
        </w:tc>
        <w:tc>
          <w:tcPr>
            <w:tcW w:w="1134" w:type="dxa"/>
            <w:vAlign w:val="center"/>
          </w:tcPr>
          <w:p w14:paraId="47BB5CF5"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135E617F" wp14:editId="26CF1324">
                      <wp:extent cx="241300" cy="120650"/>
                      <wp:effectExtent l="0" t="0" r="0" b="0"/>
                      <wp:docPr id="234" name="Rectangle 234"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9F378F" id="Rectangle 234"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79EA02A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DA6C563" w14:textId="77777777" w:rsidTr="00BE5E82">
        <w:trPr>
          <w:trHeight w:val="525"/>
        </w:trPr>
        <w:tc>
          <w:tcPr>
            <w:tcW w:w="1560" w:type="dxa"/>
            <w:vMerge/>
          </w:tcPr>
          <w:p w14:paraId="44D3CDF0"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vAlign w:val="center"/>
          </w:tcPr>
          <w:p w14:paraId="0C905BA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3.4.Бараа бүтээгдэхүүний борлуулалтад ямар нэг хязгаарлалт, эсхүл хориг тавих эсэх</w:t>
            </w:r>
          </w:p>
        </w:tc>
        <w:tc>
          <w:tcPr>
            <w:tcW w:w="1134" w:type="dxa"/>
            <w:vAlign w:val="center"/>
          </w:tcPr>
          <w:p w14:paraId="191841D3"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711E02EC" wp14:editId="27631671">
                      <wp:extent cx="241300" cy="120650"/>
                      <wp:effectExtent l="0" t="0" r="0" b="0"/>
                      <wp:docPr id="232" name="Rectangle 232"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03420D" id="Rectangle 232"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52A20BAD"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743BAE35" w14:textId="77777777" w:rsidTr="00BE5E82">
        <w:trPr>
          <w:trHeight w:val="525"/>
        </w:trPr>
        <w:tc>
          <w:tcPr>
            <w:tcW w:w="1560" w:type="dxa"/>
            <w:vMerge/>
          </w:tcPr>
          <w:p w14:paraId="71EF4320" w14:textId="77777777" w:rsidR="00CD6EDF" w:rsidRPr="00756C64" w:rsidRDefault="00CD6EDF" w:rsidP="00BE5E82">
            <w:pPr>
              <w:spacing w:after="0" w:line="240" w:lineRule="auto"/>
              <w:ind w:firstLine="567"/>
              <w:jc w:val="center"/>
              <w:rPr>
                <w:rFonts w:ascii="Arial" w:hAnsi="Arial" w:cs="Arial"/>
                <w:color w:val="000000" w:themeColor="text1"/>
              </w:rPr>
            </w:pPr>
          </w:p>
        </w:tc>
        <w:tc>
          <w:tcPr>
            <w:tcW w:w="4394" w:type="dxa"/>
            <w:vAlign w:val="center"/>
          </w:tcPr>
          <w:p w14:paraId="02EF0C8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3.5.Аж ахуйн нэгжийг үйл ажиллагаагаа зогсооход хүргэх эсэх</w:t>
            </w:r>
          </w:p>
        </w:tc>
        <w:tc>
          <w:tcPr>
            <w:tcW w:w="1134" w:type="dxa"/>
            <w:vAlign w:val="center"/>
          </w:tcPr>
          <w:p w14:paraId="27BF574E"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1F60A686" wp14:editId="59E1225E">
                      <wp:extent cx="241300" cy="120650"/>
                      <wp:effectExtent l="0" t="0" r="0" b="0"/>
                      <wp:docPr id="230" name="Rectangle 23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C6C01D" id="Rectangle 23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728505C8"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16F0A2BD" w14:textId="77777777" w:rsidTr="00BE5E82">
        <w:trPr>
          <w:trHeight w:val="525"/>
        </w:trPr>
        <w:tc>
          <w:tcPr>
            <w:tcW w:w="1560" w:type="dxa"/>
            <w:vAlign w:val="center"/>
          </w:tcPr>
          <w:p w14:paraId="30971E51" w14:textId="77777777" w:rsidR="00CD6EDF" w:rsidRPr="00756C64" w:rsidRDefault="00CD6EDF" w:rsidP="00BE5E82">
            <w:pPr>
              <w:spacing w:after="0" w:line="240" w:lineRule="auto"/>
              <w:ind w:right="40" w:firstLine="72"/>
              <w:jc w:val="both"/>
              <w:rPr>
                <w:rFonts w:ascii="Arial" w:hAnsi="Arial" w:cs="Arial"/>
                <w:color w:val="000000" w:themeColor="text1"/>
              </w:rPr>
            </w:pPr>
            <w:r w:rsidRPr="00756C64">
              <w:rPr>
                <w:rFonts w:ascii="Arial" w:hAnsi="Arial" w:cs="Arial"/>
                <w:color w:val="000000" w:themeColor="text1"/>
              </w:rPr>
              <w:t>4.Мэдээлэх үүргийн улмаас үүсч байгаа захиргааны зардлын ачаалал</w:t>
            </w:r>
          </w:p>
          <w:p w14:paraId="3072D508" w14:textId="77777777" w:rsidR="00CD6EDF" w:rsidRPr="00756C64" w:rsidRDefault="00CD6EDF" w:rsidP="00BE5E82">
            <w:pPr>
              <w:spacing w:after="0" w:line="240" w:lineRule="auto"/>
              <w:ind w:right="410" w:firstLine="567"/>
              <w:jc w:val="both"/>
              <w:rPr>
                <w:rFonts w:ascii="Arial" w:hAnsi="Arial" w:cs="Arial"/>
                <w:color w:val="000000" w:themeColor="text1"/>
              </w:rPr>
            </w:pPr>
          </w:p>
        </w:tc>
        <w:tc>
          <w:tcPr>
            <w:tcW w:w="4394" w:type="dxa"/>
            <w:vAlign w:val="center"/>
          </w:tcPr>
          <w:p w14:paraId="406351F2"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4.1.Хуулийн этгээдэд захиргааны шинж чанартай нэмэлт зардал (Тухайлбал, мэдээлэх, тайлан гаргах г.м) бий болгох эсэх</w:t>
            </w:r>
          </w:p>
          <w:p w14:paraId="3D4B9A0A" w14:textId="77777777" w:rsidR="00CD6EDF" w:rsidRPr="00756C64" w:rsidRDefault="00CD6EDF" w:rsidP="00BE5E82">
            <w:pPr>
              <w:spacing w:after="0" w:line="240" w:lineRule="auto"/>
              <w:ind w:firstLine="27"/>
              <w:jc w:val="both"/>
              <w:rPr>
                <w:rFonts w:ascii="Arial" w:hAnsi="Arial" w:cs="Arial"/>
                <w:color w:val="000000" w:themeColor="text1"/>
              </w:rPr>
            </w:pPr>
          </w:p>
        </w:tc>
        <w:tc>
          <w:tcPr>
            <w:tcW w:w="1134" w:type="dxa"/>
            <w:vAlign w:val="center"/>
          </w:tcPr>
          <w:p w14:paraId="18614568" w14:textId="77777777" w:rsidR="00CD6EDF" w:rsidRPr="00756C64" w:rsidRDefault="00CD6EDF" w:rsidP="00BE5E82">
            <w:pPr>
              <w:spacing w:after="0" w:line="240" w:lineRule="auto"/>
              <w:ind w:firstLine="27"/>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66B05D1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DBFFE90" w14:textId="77777777" w:rsidTr="00BE5E82">
        <w:trPr>
          <w:trHeight w:val="525"/>
        </w:trPr>
        <w:tc>
          <w:tcPr>
            <w:tcW w:w="1560" w:type="dxa"/>
            <w:vMerge w:val="restart"/>
          </w:tcPr>
          <w:p w14:paraId="289FDC8B" w14:textId="77777777" w:rsidR="00CD6EDF" w:rsidRPr="00756C64" w:rsidRDefault="00CD6EDF" w:rsidP="00BE5E82">
            <w:pPr>
              <w:spacing w:after="0" w:line="240" w:lineRule="auto"/>
              <w:ind w:right="40"/>
              <w:rPr>
                <w:rFonts w:ascii="Arial" w:hAnsi="Arial" w:cs="Arial"/>
                <w:color w:val="000000" w:themeColor="text1"/>
              </w:rPr>
            </w:pPr>
            <w:r w:rsidRPr="00756C64">
              <w:rPr>
                <w:rFonts w:ascii="Arial" w:hAnsi="Arial" w:cs="Arial"/>
                <w:color w:val="000000" w:themeColor="text1"/>
              </w:rPr>
              <w:t>5.Өмчлөх эрх</w:t>
            </w:r>
          </w:p>
        </w:tc>
        <w:tc>
          <w:tcPr>
            <w:tcW w:w="4394" w:type="dxa"/>
            <w:vAlign w:val="center"/>
          </w:tcPr>
          <w:p w14:paraId="17DC7699" w14:textId="77777777" w:rsidR="00CD6EDF" w:rsidRPr="00756C64" w:rsidRDefault="00CD6EDF" w:rsidP="00BE5E82">
            <w:pPr>
              <w:spacing w:after="0" w:line="240" w:lineRule="auto"/>
              <w:ind w:right="40"/>
              <w:jc w:val="both"/>
              <w:rPr>
                <w:rFonts w:ascii="Arial" w:hAnsi="Arial" w:cs="Arial"/>
                <w:color w:val="000000" w:themeColor="text1"/>
              </w:rPr>
            </w:pPr>
            <w:r w:rsidRPr="00756C64">
              <w:rPr>
                <w:rFonts w:ascii="Arial" w:hAnsi="Arial" w:cs="Arial"/>
                <w:color w:val="000000" w:themeColor="text1"/>
              </w:rPr>
              <w:t>5.1.Өмчлөх эрхийг (үл хөдлөх, хөдлөх эд хөрөнгө, эдийн бус баялаг зэргийг) хөндсөн зохицуулалт бий болох эсэх</w:t>
            </w:r>
          </w:p>
        </w:tc>
        <w:tc>
          <w:tcPr>
            <w:tcW w:w="1134" w:type="dxa"/>
            <w:vAlign w:val="center"/>
          </w:tcPr>
          <w:p w14:paraId="7FBE8499" w14:textId="77777777" w:rsidR="00CD6EDF" w:rsidRPr="00756C64" w:rsidRDefault="00CD6EDF" w:rsidP="00BE5E82">
            <w:pPr>
              <w:spacing w:after="0" w:line="240" w:lineRule="auto"/>
              <w:ind w:firstLine="27"/>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4AF1EA8D"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ECE36F2" w14:textId="77777777" w:rsidTr="00BE5E82">
        <w:trPr>
          <w:trHeight w:val="525"/>
        </w:trPr>
        <w:tc>
          <w:tcPr>
            <w:tcW w:w="1560" w:type="dxa"/>
            <w:vMerge/>
          </w:tcPr>
          <w:p w14:paraId="09959DE7" w14:textId="77777777" w:rsidR="00CD6EDF" w:rsidRPr="00756C64" w:rsidRDefault="00CD6EDF" w:rsidP="00BE5E82">
            <w:pPr>
              <w:spacing w:after="0" w:line="240" w:lineRule="auto"/>
              <w:ind w:right="410" w:firstLine="567"/>
              <w:rPr>
                <w:rFonts w:ascii="Arial" w:hAnsi="Arial" w:cs="Arial"/>
                <w:color w:val="000000" w:themeColor="text1"/>
              </w:rPr>
            </w:pPr>
          </w:p>
        </w:tc>
        <w:tc>
          <w:tcPr>
            <w:tcW w:w="4394" w:type="dxa"/>
            <w:vAlign w:val="center"/>
          </w:tcPr>
          <w:p w14:paraId="4BD75440"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5.2.Өмчлөх эрх олж авах, шилжүүлэх болон хэрэгжүүлэхэд хязгаарлалт бий болгох эсэх</w:t>
            </w:r>
          </w:p>
        </w:tc>
        <w:tc>
          <w:tcPr>
            <w:tcW w:w="1134" w:type="dxa"/>
            <w:vAlign w:val="center"/>
          </w:tcPr>
          <w:p w14:paraId="1EC7F0F8"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77742C23"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F1B3A86" w14:textId="77777777" w:rsidTr="00BE5E82">
        <w:trPr>
          <w:trHeight w:val="525"/>
        </w:trPr>
        <w:tc>
          <w:tcPr>
            <w:tcW w:w="1560" w:type="dxa"/>
            <w:vMerge/>
          </w:tcPr>
          <w:p w14:paraId="081EC1E7" w14:textId="77777777" w:rsidR="00CD6EDF" w:rsidRPr="00756C64" w:rsidRDefault="00CD6EDF" w:rsidP="00BE5E82">
            <w:pPr>
              <w:spacing w:after="0" w:line="240" w:lineRule="auto"/>
              <w:ind w:right="410" w:firstLine="567"/>
              <w:rPr>
                <w:rFonts w:ascii="Arial" w:hAnsi="Arial" w:cs="Arial"/>
                <w:color w:val="000000" w:themeColor="text1"/>
              </w:rPr>
            </w:pPr>
          </w:p>
        </w:tc>
        <w:tc>
          <w:tcPr>
            <w:tcW w:w="4394" w:type="dxa"/>
            <w:vAlign w:val="center"/>
          </w:tcPr>
          <w:p w14:paraId="1F01622F"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5.3.Оюуны өмчийн (патент, барааны тэмдэг, зохиогчийн эрх зэрэг) эрхийг хөндсөн зохицуулалт бий болгох эсэх</w:t>
            </w:r>
          </w:p>
        </w:tc>
        <w:tc>
          <w:tcPr>
            <w:tcW w:w="1134" w:type="dxa"/>
            <w:vAlign w:val="center"/>
          </w:tcPr>
          <w:p w14:paraId="13205F72"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5BFA5EFF"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C0D18E6" w14:textId="77777777" w:rsidTr="00BE5E82">
        <w:trPr>
          <w:trHeight w:val="525"/>
        </w:trPr>
        <w:tc>
          <w:tcPr>
            <w:tcW w:w="1560" w:type="dxa"/>
            <w:vMerge w:val="restart"/>
          </w:tcPr>
          <w:p w14:paraId="42A0F102" w14:textId="77777777" w:rsidR="00CD6EDF" w:rsidRPr="00756C64" w:rsidRDefault="00CD6EDF" w:rsidP="00BE5E82">
            <w:pPr>
              <w:spacing w:after="0" w:line="240" w:lineRule="auto"/>
              <w:ind w:right="40"/>
              <w:rPr>
                <w:rFonts w:ascii="Arial" w:hAnsi="Arial" w:cs="Arial"/>
                <w:color w:val="000000" w:themeColor="text1"/>
              </w:rPr>
            </w:pPr>
            <w:r w:rsidRPr="00756C64">
              <w:rPr>
                <w:rFonts w:ascii="Arial" w:hAnsi="Arial" w:cs="Arial"/>
                <w:color w:val="000000" w:themeColor="text1"/>
              </w:rPr>
              <w:t>6.Инноваци болон судалгаа шинжилгээ</w:t>
            </w:r>
          </w:p>
        </w:tc>
        <w:tc>
          <w:tcPr>
            <w:tcW w:w="4394" w:type="dxa"/>
            <w:vAlign w:val="center"/>
          </w:tcPr>
          <w:p w14:paraId="334ABAC3"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6.1.Судалгаа шинжилгээ, нээлт хийх, шинэ бүтээл гаргах асуудлыг дэмжих эсэх</w:t>
            </w:r>
          </w:p>
        </w:tc>
        <w:tc>
          <w:tcPr>
            <w:tcW w:w="1134" w:type="dxa"/>
            <w:vAlign w:val="center"/>
          </w:tcPr>
          <w:p w14:paraId="54EB86EE"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2CF05920" wp14:editId="1B97E676">
                      <wp:extent cx="241300" cy="120650"/>
                      <wp:effectExtent l="0" t="0" r="0" b="0"/>
                      <wp:docPr id="220" name="Rectangle 220"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257981" id="Rectangle 220"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Pr>
                <w:rFonts w:ascii="Arial" w:hAnsi="Arial" w:cs="Arial"/>
                <w:color w:val="000000" w:themeColor="text1"/>
              </w:rPr>
              <w:t>Тийм</w:t>
            </w:r>
          </w:p>
        </w:tc>
        <w:tc>
          <w:tcPr>
            <w:tcW w:w="2410" w:type="dxa"/>
          </w:tcPr>
          <w:p w14:paraId="6AA44C39" w14:textId="77777777" w:rsidR="00CD6EDF" w:rsidRPr="00756C64" w:rsidRDefault="00CD6EDF" w:rsidP="00BE5E82">
            <w:pPr>
              <w:spacing w:after="0" w:line="240" w:lineRule="auto"/>
              <w:jc w:val="both"/>
              <w:rPr>
                <w:rFonts w:ascii="Arial" w:hAnsi="Arial" w:cs="Arial"/>
                <w:color w:val="000000" w:themeColor="text1"/>
              </w:rPr>
            </w:pPr>
            <w:r>
              <w:rPr>
                <w:rFonts w:ascii="Arial" w:eastAsia="Times New Roman" w:hAnsi="Arial" w:cs="Arial"/>
                <w:color w:val="000000" w:themeColor="text1"/>
                <w:lang w:val="mn-MN"/>
              </w:rPr>
              <w:t>Хуулиар судалгаа шинжилгээ хийх эрх нь нээлттэй</w:t>
            </w:r>
          </w:p>
        </w:tc>
      </w:tr>
      <w:tr w:rsidR="00CD6EDF" w:rsidRPr="00756C64" w14:paraId="56C73735" w14:textId="77777777" w:rsidTr="00BE5E82">
        <w:trPr>
          <w:trHeight w:val="525"/>
        </w:trPr>
        <w:tc>
          <w:tcPr>
            <w:tcW w:w="1560" w:type="dxa"/>
            <w:vMerge/>
          </w:tcPr>
          <w:p w14:paraId="5D810280" w14:textId="77777777" w:rsidR="00CD6EDF" w:rsidRPr="00756C64" w:rsidRDefault="00CD6EDF" w:rsidP="00BE5E82">
            <w:pPr>
              <w:spacing w:after="0" w:line="240" w:lineRule="auto"/>
              <w:ind w:right="40"/>
              <w:rPr>
                <w:rFonts w:ascii="Arial" w:hAnsi="Arial" w:cs="Arial"/>
                <w:color w:val="000000" w:themeColor="text1"/>
              </w:rPr>
            </w:pPr>
          </w:p>
        </w:tc>
        <w:tc>
          <w:tcPr>
            <w:tcW w:w="4394" w:type="dxa"/>
            <w:vAlign w:val="center"/>
          </w:tcPr>
          <w:p w14:paraId="3949C543"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6.2.Үйлдвэрлэлийн шинэ технологи болон шинэ бүтээгдэхүүн нэвтрүүлэх, дэлгэрүүлэхийг илүү хялбар болгох эсэх</w:t>
            </w:r>
          </w:p>
        </w:tc>
        <w:tc>
          <w:tcPr>
            <w:tcW w:w="1134" w:type="dxa"/>
            <w:vAlign w:val="center"/>
          </w:tcPr>
          <w:p w14:paraId="5E21703B"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43DB7FEB"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00CD6742" w14:textId="77777777" w:rsidTr="00BE5E82">
        <w:trPr>
          <w:trHeight w:val="525"/>
        </w:trPr>
        <w:tc>
          <w:tcPr>
            <w:tcW w:w="1560" w:type="dxa"/>
            <w:vMerge w:val="restart"/>
          </w:tcPr>
          <w:p w14:paraId="339DC81E" w14:textId="77777777" w:rsidR="00CD6EDF" w:rsidRPr="00756C64" w:rsidRDefault="00CD6EDF" w:rsidP="00BE5E82">
            <w:pPr>
              <w:spacing w:after="0" w:line="240" w:lineRule="auto"/>
              <w:ind w:right="40"/>
              <w:rPr>
                <w:rFonts w:ascii="Arial" w:hAnsi="Arial" w:cs="Arial"/>
                <w:color w:val="000000" w:themeColor="text1"/>
              </w:rPr>
            </w:pPr>
            <w:r w:rsidRPr="00756C64">
              <w:rPr>
                <w:rFonts w:ascii="Arial" w:hAnsi="Arial" w:cs="Arial"/>
                <w:color w:val="000000" w:themeColor="text1"/>
              </w:rPr>
              <w:t>7.Хэрэглэгч болон гэр бүлийн төсөв</w:t>
            </w:r>
          </w:p>
        </w:tc>
        <w:tc>
          <w:tcPr>
            <w:tcW w:w="4394" w:type="dxa"/>
            <w:vAlign w:val="center"/>
          </w:tcPr>
          <w:p w14:paraId="4712F4E6"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7.1.Хэрэглээний үнийн түвшинд нөлөө үзүүлэх эсэх</w:t>
            </w:r>
          </w:p>
        </w:tc>
        <w:tc>
          <w:tcPr>
            <w:tcW w:w="1134" w:type="dxa"/>
            <w:vAlign w:val="center"/>
          </w:tcPr>
          <w:p w14:paraId="3D49F8C4"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59D94F8B"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D122881" w14:textId="77777777" w:rsidTr="00BE5E82">
        <w:trPr>
          <w:trHeight w:val="525"/>
        </w:trPr>
        <w:tc>
          <w:tcPr>
            <w:tcW w:w="1560" w:type="dxa"/>
            <w:vMerge/>
          </w:tcPr>
          <w:p w14:paraId="62FF07B2" w14:textId="77777777" w:rsidR="00CD6EDF" w:rsidRPr="00756C64" w:rsidRDefault="00CD6EDF" w:rsidP="00BE5E82">
            <w:pPr>
              <w:spacing w:after="0" w:line="240" w:lineRule="auto"/>
              <w:ind w:right="40"/>
              <w:rPr>
                <w:rFonts w:ascii="Arial" w:hAnsi="Arial" w:cs="Arial"/>
                <w:color w:val="000000" w:themeColor="text1"/>
              </w:rPr>
            </w:pPr>
          </w:p>
        </w:tc>
        <w:tc>
          <w:tcPr>
            <w:tcW w:w="4394" w:type="dxa"/>
            <w:vAlign w:val="center"/>
          </w:tcPr>
          <w:p w14:paraId="6CD724C2"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7.2.Хэрэглэгчдийн хувьд дотоодын зах зээлийг ашиглах боломж олгох эсэх</w:t>
            </w:r>
          </w:p>
        </w:tc>
        <w:tc>
          <w:tcPr>
            <w:tcW w:w="1134" w:type="dxa"/>
            <w:vAlign w:val="center"/>
          </w:tcPr>
          <w:p w14:paraId="14AA1DC4"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5D44A245"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5E8BA9D4" w14:textId="77777777" w:rsidTr="00BE5E82">
        <w:trPr>
          <w:trHeight w:val="525"/>
        </w:trPr>
        <w:tc>
          <w:tcPr>
            <w:tcW w:w="1560" w:type="dxa"/>
            <w:vMerge/>
          </w:tcPr>
          <w:p w14:paraId="2CA8A4DF" w14:textId="77777777" w:rsidR="00CD6EDF" w:rsidRPr="00756C64" w:rsidRDefault="00CD6EDF" w:rsidP="00BE5E82">
            <w:pPr>
              <w:spacing w:after="0" w:line="240" w:lineRule="auto"/>
              <w:ind w:right="40"/>
              <w:rPr>
                <w:rFonts w:ascii="Arial" w:hAnsi="Arial" w:cs="Arial"/>
                <w:color w:val="000000" w:themeColor="text1"/>
              </w:rPr>
            </w:pPr>
          </w:p>
        </w:tc>
        <w:tc>
          <w:tcPr>
            <w:tcW w:w="4394" w:type="dxa"/>
            <w:vAlign w:val="center"/>
          </w:tcPr>
          <w:p w14:paraId="5CC9C7D7"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7.3.Хэрэглэгчдийн эрх ашигт нөлөөлөх эсэх</w:t>
            </w:r>
          </w:p>
        </w:tc>
        <w:tc>
          <w:tcPr>
            <w:tcW w:w="1134" w:type="dxa"/>
            <w:vAlign w:val="center"/>
          </w:tcPr>
          <w:p w14:paraId="44047239"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799EDCDB"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DFF28CA" w14:textId="77777777" w:rsidTr="00BE5E82">
        <w:trPr>
          <w:trHeight w:val="525"/>
        </w:trPr>
        <w:tc>
          <w:tcPr>
            <w:tcW w:w="1560" w:type="dxa"/>
            <w:vMerge/>
          </w:tcPr>
          <w:p w14:paraId="2EFF15FD" w14:textId="77777777" w:rsidR="00CD6EDF" w:rsidRPr="00756C64" w:rsidRDefault="00CD6EDF" w:rsidP="00BE5E82">
            <w:pPr>
              <w:spacing w:after="0" w:line="240" w:lineRule="auto"/>
              <w:ind w:right="40"/>
              <w:rPr>
                <w:rFonts w:ascii="Arial" w:hAnsi="Arial" w:cs="Arial"/>
                <w:color w:val="000000" w:themeColor="text1"/>
              </w:rPr>
            </w:pPr>
          </w:p>
        </w:tc>
        <w:tc>
          <w:tcPr>
            <w:tcW w:w="4394" w:type="dxa"/>
            <w:vAlign w:val="center"/>
          </w:tcPr>
          <w:p w14:paraId="0AFB5AF0"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7.4.Хувь хүний/гэр бүлийн санхүүгийн байдалд (шууд буюу урт хугацааны туршид) нөлөө үзүүлэх эсэх</w:t>
            </w:r>
          </w:p>
        </w:tc>
        <w:tc>
          <w:tcPr>
            <w:tcW w:w="1134" w:type="dxa"/>
            <w:vAlign w:val="center"/>
          </w:tcPr>
          <w:p w14:paraId="67DC5C5D"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0BD037F3"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25D89A9" w14:textId="77777777" w:rsidTr="00BE5E82">
        <w:trPr>
          <w:trHeight w:val="525"/>
        </w:trPr>
        <w:tc>
          <w:tcPr>
            <w:tcW w:w="1560" w:type="dxa"/>
            <w:vMerge w:val="restart"/>
          </w:tcPr>
          <w:p w14:paraId="50CC9A1C" w14:textId="77777777" w:rsidR="00CD6EDF" w:rsidRPr="00756C64" w:rsidRDefault="00CD6EDF" w:rsidP="00BE5E82">
            <w:pPr>
              <w:spacing w:after="0" w:line="240" w:lineRule="auto"/>
              <w:ind w:right="40"/>
              <w:rPr>
                <w:rFonts w:ascii="Arial" w:hAnsi="Arial" w:cs="Arial"/>
                <w:color w:val="000000" w:themeColor="text1"/>
              </w:rPr>
            </w:pPr>
            <w:r w:rsidRPr="00756C64">
              <w:rPr>
                <w:rFonts w:ascii="Arial" w:hAnsi="Arial" w:cs="Arial"/>
                <w:color w:val="000000" w:themeColor="text1"/>
              </w:rPr>
              <w:t>8.Тодорхой бүс нутаг, салбарууд</w:t>
            </w:r>
          </w:p>
        </w:tc>
        <w:tc>
          <w:tcPr>
            <w:tcW w:w="4394" w:type="dxa"/>
            <w:vAlign w:val="center"/>
          </w:tcPr>
          <w:p w14:paraId="5440FE03"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8.1.Тодорхой бүс нутагт буюу тодорхой нэг чиглэлд ажлын байрыг шинээр бий болгох эсэх</w:t>
            </w:r>
          </w:p>
        </w:tc>
        <w:tc>
          <w:tcPr>
            <w:tcW w:w="1134" w:type="dxa"/>
            <w:vAlign w:val="center"/>
          </w:tcPr>
          <w:p w14:paraId="5C5D8AC3"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0BA1343C"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6D4817CF" w14:textId="77777777" w:rsidTr="00BE5E82">
        <w:trPr>
          <w:trHeight w:val="525"/>
        </w:trPr>
        <w:tc>
          <w:tcPr>
            <w:tcW w:w="1560" w:type="dxa"/>
            <w:vMerge/>
          </w:tcPr>
          <w:p w14:paraId="1976E426" w14:textId="77777777" w:rsidR="00CD6EDF" w:rsidRPr="00756C64" w:rsidRDefault="00CD6EDF" w:rsidP="00BE5E82">
            <w:pPr>
              <w:spacing w:after="0" w:line="240" w:lineRule="auto"/>
              <w:ind w:right="40"/>
              <w:rPr>
                <w:rFonts w:ascii="Arial" w:hAnsi="Arial" w:cs="Arial"/>
                <w:color w:val="000000" w:themeColor="text1"/>
              </w:rPr>
            </w:pPr>
          </w:p>
        </w:tc>
        <w:tc>
          <w:tcPr>
            <w:tcW w:w="4394" w:type="dxa"/>
            <w:vAlign w:val="center"/>
          </w:tcPr>
          <w:p w14:paraId="011B51C9"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8.2.Тодорхой бүс нутагт буюу тодорхой нэг чиглэлд ажлын байр багасгах чиглэлээр нөлөө үзүүлэх эсэх</w:t>
            </w:r>
          </w:p>
        </w:tc>
        <w:tc>
          <w:tcPr>
            <w:tcW w:w="1134" w:type="dxa"/>
            <w:vAlign w:val="center"/>
          </w:tcPr>
          <w:p w14:paraId="101D468B"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4E27F0A7"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94414B7" w14:textId="77777777" w:rsidTr="00BE5E82">
        <w:trPr>
          <w:trHeight w:val="525"/>
        </w:trPr>
        <w:tc>
          <w:tcPr>
            <w:tcW w:w="1560" w:type="dxa"/>
            <w:vMerge/>
          </w:tcPr>
          <w:p w14:paraId="01C66055" w14:textId="77777777" w:rsidR="00CD6EDF" w:rsidRPr="00756C64" w:rsidRDefault="00CD6EDF" w:rsidP="00BE5E82">
            <w:pPr>
              <w:spacing w:after="0" w:line="240" w:lineRule="auto"/>
              <w:ind w:right="40"/>
              <w:rPr>
                <w:rFonts w:ascii="Arial" w:hAnsi="Arial" w:cs="Arial"/>
                <w:color w:val="000000" w:themeColor="text1"/>
              </w:rPr>
            </w:pPr>
          </w:p>
        </w:tc>
        <w:tc>
          <w:tcPr>
            <w:tcW w:w="4394" w:type="dxa"/>
            <w:vAlign w:val="center"/>
          </w:tcPr>
          <w:p w14:paraId="326A4138"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8.3.Жижиг, дунд үйлдвэр, эсхүл аль нэг салбарт нөлөө үзүүлэх эсэх</w:t>
            </w:r>
          </w:p>
        </w:tc>
        <w:tc>
          <w:tcPr>
            <w:tcW w:w="1134" w:type="dxa"/>
            <w:vAlign w:val="center"/>
          </w:tcPr>
          <w:p w14:paraId="3154DEDC"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tcPr>
          <w:p w14:paraId="1FF65C6A"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BEC31EA" w14:textId="77777777" w:rsidTr="00BE5E82">
        <w:trPr>
          <w:trHeight w:val="525"/>
        </w:trPr>
        <w:tc>
          <w:tcPr>
            <w:tcW w:w="1560" w:type="dxa"/>
            <w:vMerge w:val="restart"/>
          </w:tcPr>
          <w:p w14:paraId="53DB91E3" w14:textId="77777777" w:rsidR="00CD6EDF" w:rsidRPr="00756C64" w:rsidRDefault="00CD6EDF" w:rsidP="00BE5E82">
            <w:pPr>
              <w:spacing w:after="0" w:line="240" w:lineRule="auto"/>
              <w:ind w:right="40"/>
              <w:rPr>
                <w:rFonts w:ascii="Arial" w:hAnsi="Arial" w:cs="Arial"/>
                <w:color w:val="000000" w:themeColor="text1"/>
              </w:rPr>
            </w:pPr>
            <w:r w:rsidRPr="00756C64">
              <w:rPr>
                <w:rFonts w:ascii="Arial" w:hAnsi="Arial" w:cs="Arial"/>
                <w:color w:val="000000" w:themeColor="text1"/>
              </w:rPr>
              <w:t>9.Төрийн захиргааны байгууллага</w:t>
            </w:r>
          </w:p>
        </w:tc>
        <w:tc>
          <w:tcPr>
            <w:tcW w:w="4394" w:type="dxa"/>
            <w:vAlign w:val="center"/>
          </w:tcPr>
          <w:p w14:paraId="29789067"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9.1.Улсын төсөвт нөлөө үзүүлэх эсэх</w:t>
            </w:r>
          </w:p>
        </w:tc>
        <w:tc>
          <w:tcPr>
            <w:tcW w:w="1134" w:type="dxa"/>
            <w:vAlign w:val="center"/>
          </w:tcPr>
          <w:p w14:paraId="11487837" w14:textId="77777777" w:rsidR="00CD6EDF" w:rsidRPr="00756C64" w:rsidRDefault="00CD6EDF" w:rsidP="00BE5E82">
            <w:pPr>
              <w:spacing w:after="0" w:line="240" w:lineRule="auto"/>
              <w:jc w:val="center"/>
              <w:rPr>
                <w:rFonts w:ascii="Arial" w:hAnsi="Arial" w:cs="Arial"/>
                <w:color w:val="000000" w:themeColor="text1"/>
              </w:rPr>
            </w:pPr>
            <w:r>
              <w:rPr>
                <w:rFonts w:ascii="Arial" w:hAnsi="Arial" w:cs="Arial"/>
                <w:color w:val="000000" w:themeColor="text1"/>
              </w:rPr>
              <w:t>Үгүй</w:t>
            </w:r>
          </w:p>
        </w:tc>
        <w:tc>
          <w:tcPr>
            <w:tcW w:w="2410" w:type="dxa"/>
            <w:vAlign w:val="center"/>
          </w:tcPr>
          <w:p w14:paraId="2438A3AF"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 Зардал гарахгүй</w:t>
            </w:r>
          </w:p>
        </w:tc>
      </w:tr>
      <w:tr w:rsidR="00CD6EDF" w:rsidRPr="00756C64" w14:paraId="112F4633" w14:textId="77777777" w:rsidTr="00BE5E82">
        <w:trPr>
          <w:trHeight w:val="525"/>
        </w:trPr>
        <w:tc>
          <w:tcPr>
            <w:tcW w:w="1560" w:type="dxa"/>
            <w:vMerge/>
          </w:tcPr>
          <w:p w14:paraId="1F43A079" w14:textId="77777777" w:rsidR="00CD6EDF" w:rsidRPr="00756C64" w:rsidRDefault="00CD6EDF" w:rsidP="00BE5E82">
            <w:pPr>
              <w:spacing w:after="0" w:line="240" w:lineRule="auto"/>
              <w:ind w:right="410" w:firstLine="567"/>
              <w:rPr>
                <w:rFonts w:ascii="Arial" w:hAnsi="Arial" w:cs="Arial"/>
                <w:color w:val="000000" w:themeColor="text1"/>
              </w:rPr>
            </w:pPr>
          </w:p>
        </w:tc>
        <w:tc>
          <w:tcPr>
            <w:tcW w:w="4394" w:type="dxa"/>
            <w:vAlign w:val="center"/>
          </w:tcPr>
          <w:p w14:paraId="006FF9DC"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9.2.Шинээр төрийн байгууллага байгуулах, эсхүл төрийн байгууллагад бүтцийн өөрчлөлт хийх шаардлага тавигдах эсэх</w:t>
            </w:r>
          </w:p>
        </w:tc>
        <w:tc>
          <w:tcPr>
            <w:tcW w:w="1134" w:type="dxa"/>
            <w:vAlign w:val="center"/>
          </w:tcPr>
          <w:p w14:paraId="62D10D5D" w14:textId="77777777" w:rsidR="00CD6EDF" w:rsidRPr="00756C64" w:rsidRDefault="00CD6EDF" w:rsidP="00BE5E82">
            <w:pPr>
              <w:spacing w:after="0" w:line="240" w:lineRule="auto"/>
              <w:jc w:val="center"/>
              <w:rPr>
                <w:rFonts w:ascii="Arial" w:hAnsi="Arial" w:cs="Arial"/>
                <w:color w:val="000000" w:themeColor="text1"/>
              </w:rPr>
            </w:pPr>
            <w:r w:rsidRPr="00756C64">
              <w:rPr>
                <w:rFonts w:ascii="Arial" w:hAnsi="Arial" w:cs="Arial"/>
                <w:color w:val="000000" w:themeColor="text1"/>
              </w:rPr>
              <w:t>Үгүй</w:t>
            </w:r>
          </w:p>
        </w:tc>
        <w:tc>
          <w:tcPr>
            <w:tcW w:w="2410" w:type="dxa"/>
            <w:vAlign w:val="center"/>
          </w:tcPr>
          <w:p w14:paraId="08FA9B95" w14:textId="77777777" w:rsidR="00CD6EDF" w:rsidRPr="00756C64" w:rsidRDefault="00CD6EDF" w:rsidP="00BE5E82">
            <w:pPr>
              <w:spacing w:after="0" w:line="240" w:lineRule="auto"/>
              <w:jc w:val="both"/>
              <w:rPr>
                <w:rFonts w:ascii="Arial" w:hAnsi="Arial" w:cs="Arial"/>
                <w:color w:val="000000" w:themeColor="text1"/>
              </w:rPr>
            </w:pPr>
            <w:r w:rsidRPr="00756C64">
              <w:rPr>
                <w:rFonts w:ascii="Arial" w:hAnsi="Arial" w:cs="Arial"/>
                <w:color w:val="000000" w:themeColor="text1"/>
              </w:rPr>
              <w:t> Ямар нэгэн өөрчлөлт гарахгүй</w:t>
            </w:r>
          </w:p>
        </w:tc>
      </w:tr>
      <w:tr w:rsidR="00CD6EDF" w:rsidRPr="00756C64" w14:paraId="52A7B9FD" w14:textId="77777777" w:rsidTr="00BE5E82">
        <w:trPr>
          <w:trHeight w:val="525"/>
        </w:trPr>
        <w:tc>
          <w:tcPr>
            <w:tcW w:w="1560" w:type="dxa"/>
            <w:vMerge/>
          </w:tcPr>
          <w:p w14:paraId="5DA4C64D" w14:textId="77777777" w:rsidR="00CD6EDF" w:rsidRPr="00756C64" w:rsidRDefault="00CD6EDF" w:rsidP="00BE5E82">
            <w:pPr>
              <w:spacing w:after="0" w:line="240" w:lineRule="auto"/>
              <w:ind w:right="410" w:firstLine="567"/>
              <w:rPr>
                <w:rFonts w:ascii="Arial" w:hAnsi="Arial" w:cs="Arial"/>
                <w:color w:val="000000" w:themeColor="text1"/>
              </w:rPr>
            </w:pPr>
          </w:p>
        </w:tc>
        <w:tc>
          <w:tcPr>
            <w:tcW w:w="4394" w:type="dxa"/>
            <w:vAlign w:val="center"/>
          </w:tcPr>
          <w:p w14:paraId="15586585"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9.3.Төрийн байгууллагад захиргааны шинэ чиг үүрэг бий болгох эсэх</w:t>
            </w:r>
          </w:p>
        </w:tc>
        <w:tc>
          <w:tcPr>
            <w:tcW w:w="1134" w:type="dxa"/>
            <w:vAlign w:val="center"/>
          </w:tcPr>
          <w:p w14:paraId="7B3B6838"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2D70FB6F" wp14:editId="626A9E80">
                      <wp:extent cx="241300" cy="120650"/>
                      <wp:effectExtent l="0" t="0" r="0" b="0"/>
                      <wp:docPr id="199" name="Rectangle 19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AF8841" id="Rectangle 19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vAlign w:val="center"/>
          </w:tcPr>
          <w:p w14:paraId="311A226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Ямар нэгэн шинэ чиг үүрэг үүсгэхгүй</w:t>
            </w:r>
          </w:p>
        </w:tc>
      </w:tr>
      <w:tr w:rsidR="00CD6EDF" w:rsidRPr="00756C64" w14:paraId="085DCD12" w14:textId="77777777" w:rsidTr="00BE5E82">
        <w:trPr>
          <w:trHeight w:val="525"/>
        </w:trPr>
        <w:tc>
          <w:tcPr>
            <w:tcW w:w="1560" w:type="dxa"/>
            <w:vMerge w:val="restart"/>
          </w:tcPr>
          <w:p w14:paraId="07970B8F" w14:textId="77777777" w:rsidR="00CD6EDF" w:rsidRPr="00756C64" w:rsidRDefault="00CD6EDF" w:rsidP="00BE5E82">
            <w:pPr>
              <w:spacing w:after="0" w:line="240" w:lineRule="auto"/>
              <w:ind w:right="143"/>
              <w:rPr>
                <w:rFonts w:ascii="Arial" w:hAnsi="Arial" w:cs="Arial"/>
                <w:color w:val="000000" w:themeColor="text1"/>
              </w:rPr>
            </w:pPr>
            <w:r w:rsidRPr="00756C64">
              <w:rPr>
                <w:rFonts w:ascii="Arial" w:hAnsi="Arial" w:cs="Arial"/>
                <w:color w:val="000000" w:themeColor="text1"/>
              </w:rPr>
              <w:t>10.Макро эдийн засгийн хүрээнд</w:t>
            </w:r>
          </w:p>
        </w:tc>
        <w:tc>
          <w:tcPr>
            <w:tcW w:w="4394" w:type="dxa"/>
            <w:vAlign w:val="center"/>
          </w:tcPr>
          <w:p w14:paraId="48A32EF6"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10.1.Эдийн засгийн өсөлт болон ажил эрхлэлтийн байдалд нөлөө үзүүлэх эсэх</w:t>
            </w:r>
          </w:p>
        </w:tc>
        <w:tc>
          <w:tcPr>
            <w:tcW w:w="1134" w:type="dxa"/>
            <w:vAlign w:val="center"/>
          </w:tcPr>
          <w:p w14:paraId="374D6E2E" w14:textId="77777777" w:rsidR="00CD6EDF" w:rsidRPr="00756C64" w:rsidRDefault="00CD6EDF" w:rsidP="00BE5E82">
            <w:pPr>
              <w:spacing w:after="0" w:line="240" w:lineRule="auto"/>
              <w:ind w:firstLine="27"/>
              <w:jc w:val="center"/>
              <w:rPr>
                <w:rFonts w:ascii="Arial" w:hAnsi="Arial" w:cs="Arial"/>
                <w:color w:val="000000" w:themeColor="text1"/>
              </w:rPr>
            </w:pPr>
            <w:r w:rsidRPr="00756C64">
              <w:rPr>
                <w:rFonts w:ascii="Arial" w:hAnsi="Arial" w:cs="Arial"/>
                <w:color w:val="000000" w:themeColor="text1"/>
              </w:rPr>
              <w:t>Үгүй</w:t>
            </w:r>
          </w:p>
        </w:tc>
        <w:tc>
          <w:tcPr>
            <w:tcW w:w="2410" w:type="dxa"/>
            <w:vAlign w:val="center"/>
          </w:tcPr>
          <w:p w14:paraId="3088BA3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 Ямар нэгэн өөрчлөлт гарахгүй.</w:t>
            </w:r>
          </w:p>
        </w:tc>
      </w:tr>
      <w:tr w:rsidR="00CD6EDF" w:rsidRPr="00756C64" w14:paraId="2F4C25A0" w14:textId="77777777" w:rsidTr="00BE5E82">
        <w:trPr>
          <w:trHeight w:val="525"/>
        </w:trPr>
        <w:tc>
          <w:tcPr>
            <w:tcW w:w="1560" w:type="dxa"/>
            <w:vMerge/>
            <w:vAlign w:val="center"/>
          </w:tcPr>
          <w:p w14:paraId="1190D846" w14:textId="77777777" w:rsidR="00CD6EDF" w:rsidRPr="00756C64" w:rsidRDefault="00CD6EDF" w:rsidP="00BE5E82">
            <w:pPr>
              <w:spacing w:after="0" w:line="240" w:lineRule="auto"/>
              <w:ind w:right="143"/>
              <w:rPr>
                <w:rFonts w:ascii="Arial" w:hAnsi="Arial" w:cs="Arial"/>
                <w:color w:val="000000" w:themeColor="text1"/>
              </w:rPr>
            </w:pPr>
          </w:p>
        </w:tc>
        <w:tc>
          <w:tcPr>
            <w:tcW w:w="4394" w:type="dxa"/>
            <w:vAlign w:val="center"/>
          </w:tcPr>
          <w:p w14:paraId="7CC5B9C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10.2.Хөрөнгө оруулалтын нөхцөлийг сайжруулах, зах зээлийн тогтвортой хөгжлийг дэмжих эсэх</w:t>
            </w:r>
          </w:p>
        </w:tc>
        <w:tc>
          <w:tcPr>
            <w:tcW w:w="1134" w:type="dxa"/>
            <w:vAlign w:val="center"/>
          </w:tcPr>
          <w:p w14:paraId="487460DB" w14:textId="77777777" w:rsidR="00CD6EDF" w:rsidRPr="00756C64" w:rsidRDefault="00CD6EDF" w:rsidP="00BE5E82">
            <w:pPr>
              <w:spacing w:after="0" w:line="240" w:lineRule="auto"/>
              <w:ind w:firstLine="27"/>
              <w:jc w:val="center"/>
              <w:rPr>
                <w:rFonts w:ascii="Arial" w:hAnsi="Arial" w:cs="Arial"/>
                <w:color w:val="000000" w:themeColor="text1"/>
              </w:rPr>
            </w:pPr>
            <w:r w:rsidRPr="00756C64">
              <w:rPr>
                <w:rFonts w:ascii="Arial" w:hAnsi="Arial" w:cs="Arial"/>
                <w:color w:val="000000" w:themeColor="text1"/>
              </w:rPr>
              <w:t>Үгүй</w:t>
            </w:r>
          </w:p>
        </w:tc>
        <w:tc>
          <w:tcPr>
            <w:tcW w:w="2410" w:type="dxa"/>
            <w:vAlign w:val="center"/>
          </w:tcPr>
          <w:p w14:paraId="33B4848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 Ямар нэгэн өөрчлөлт гарахгүй</w:t>
            </w:r>
          </w:p>
        </w:tc>
      </w:tr>
      <w:tr w:rsidR="00CD6EDF" w:rsidRPr="00756C64" w14:paraId="624076FF" w14:textId="77777777" w:rsidTr="00BE5E82">
        <w:trPr>
          <w:trHeight w:val="525"/>
        </w:trPr>
        <w:tc>
          <w:tcPr>
            <w:tcW w:w="1560" w:type="dxa"/>
            <w:vMerge/>
            <w:vAlign w:val="center"/>
          </w:tcPr>
          <w:p w14:paraId="174C4006" w14:textId="77777777" w:rsidR="00CD6EDF" w:rsidRPr="00756C64" w:rsidRDefault="00CD6EDF" w:rsidP="00BE5E82">
            <w:pPr>
              <w:spacing w:after="0" w:line="240" w:lineRule="auto"/>
              <w:ind w:right="143"/>
              <w:rPr>
                <w:rFonts w:ascii="Arial" w:hAnsi="Arial" w:cs="Arial"/>
                <w:color w:val="000000" w:themeColor="text1"/>
              </w:rPr>
            </w:pPr>
          </w:p>
        </w:tc>
        <w:tc>
          <w:tcPr>
            <w:tcW w:w="4394" w:type="dxa"/>
            <w:vAlign w:val="center"/>
          </w:tcPr>
          <w:p w14:paraId="6340D1F0"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10.3.Инфляци нэмэгдэх эсэх</w:t>
            </w:r>
          </w:p>
        </w:tc>
        <w:tc>
          <w:tcPr>
            <w:tcW w:w="1134" w:type="dxa"/>
            <w:vAlign w:val="center"/>
          </w:tcPr>
          <w:p w14:paraId="48C2C106" w14:textId="77777777" w:rsidR="00CD6EDF" w:rsidRPr="00756C64" w:rsidRDefault="00CD6EDF" w:rsidP="00BE5E82">
            <w:pPr>
              <w:spacing w:after="0" w:line="240" w:lineRule="auto"/>
              <w:ind w:firstLine="27"/>
              <w:jc w:val="center"/>
              <w:rPr>
                <w:rFonts w:ascii="Arial" w:hAnsi="Arial" w:cs="Arial"/>
                <w:color w:val="000000" w:themeColor="text1"/>
              </w:rPr>
            </w:pPr>
            <w:r w:rsidRPr="00756C64">
              <w:rPr>
                <w:rFonts w:ascii="Arial" w:hAnsi="Arial" w:cs="Arial"/>
                <w:color w:val="000000" w:themeColor="text1"/>
              </w:rPr>
              <w:t>Үгүй</w:t>
            </w:r>
          </w:p>
        </w:tc>
        <w:tc>
          <w:tcPr>
            <w:tcW w:w="2410" w:type="dxa"/>
            <w:vAlign w:val="center"/>
          </w:tcPr>
          <w:p w14:paraId="7273DF0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 Ямар нэгэн сөрөг нөлөө байхгүй</w:t>
            </w:r>
          </w:p>
        </w:tc>
      </w:tr>
      <w:tr w:rsidR="00CD6EDF" w:rsidRPr="00756C64" w14:paraId="4E21C946" w14:textId="77777777" w:rsidTr="00BE5E82">
        <w:trPr>
          <w:trHeight w:val="525"/>
        </w:trPr>
        <w:tc>
          <w:tcPr>
            <w:tcW w:w="1560" w:type="dxa"/>
            <w:vAlign w:val="center"/>
          </w:tcPr>
          <w:p w14:paraId="5E21F1EC" w14:textId="77777777" w:rsidR="00CD6EDF" w:rsidRPr="00756C64" w:rsidRDefault="00CD6EDF" w:rsidP="00BE5E82">
            <w:pPr>
              <w:spacing w:after="0" w:line="240" w:lineRule="auto"/>
              <w:ind w:right="143"/>
              <w:jc w:val="both"/>
              <w:rPr>
                <w:rFonts w:ascii="Arial" w:hAnsi="Arial" w:cs="Arial"/>
                <w:color w:val="000000" w:themeColor="text1"/>
              </w:rPr>
            </w:pPr>
            <w:r w:rsidRPr="00756C64">
              <w:rPr>
                <w:rFonts w:ascii="Arial" w:hAnsi="Arial" w:cs="Arial"/>
                <w:color w:val="000000" w:themeColor="text1"/>
              </w:rPr>
              <w:lastRenderedPageBreak/>
              <w:t>11.Олон улсын харилцаа</w:t>
            </w:r>
          </w:p>
        </w:tc>
        <w:tc>
          <w:tcPr>
            <w:tcW w:w="4394" w:type="dxa"/>
            <w:vAlign w:val="center"/>
          </w:tcPr>
          <w:p w14:paraId="574ACA0B"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11.1.Монгол Улсын олон улсын гэрээтэй нийцэж байгаа эсэх</w:t>
            </w:r>
          </w:p>
        </w:tc>
        <w:tc>
          <w:tcPr>
            <w:tcW w:w="1134" w:type="dxa"/>
            <w:vAlign w:val="center"/>
          </w:tcPr>
          <w:p w14:paraId="6B35E3A2" w14:textId="77777777" w:rsidR="00CD6EDF" w:rsidRPr="00756C64" w:rsidRDefault="00CD6EDF" w:rsidP="00BE5E82">
            <w:pPr>
              <w:spacing w:after="0" w:line="240" w:lineRule="auto"/>
              <w:ind w:firstLine="27"/>
              <w:jc w:val="center"/>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2F4F71C9" wp14:editId="15CD0B55">
                      <wp:extent cx="241300" cy="120650"/>
                      <wp:effectExtent l="0" t="0" r="0" b="0"/>
                      <wp:docPr id="191" name="Rectangle 19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38961A" id="Rectangle 19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Pr>
                <w:rFonts w:ascii="Arial" w:hAnsi="Arial" w:cs="Arial"/>
                <w:color w:val="000000" w:themeColor="text1"/>
              </w:rPr>
              <w:t xml:space="preserve"> Тийм</w:t>
            </w:r>
          </w:p>
        </w:tc>
        <w:tc>
          <w:tcPr>
            <w:tcW w:w="2410" w:type="dxa"/>
            <w:vAlign w:val="center"/>
          </w:tcPr>
          <w:p w14:paraId="0D6A9D50"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 Ямар нэгэн байдлаар зөрчилдөхгүй. Олон улсын гэрээ, хэлэлцээртэй нийцнэ.</w:t>
            </w:r>
          </w:p>
        </w:tc>
      </w:tr>
    </w:tbl>
    <w:p w14:paraId="013359A6" w14:textId="77777777" w:rsidR="00CD6EDF" w:rsidRPr="00756C64" w:rsidRDefault="00CD6EDF" w:rsidP="00CD6EDF">
      <w:pPr>
        <w:spacing w:after="0" w:line="240" w:lineRule="auto"/>
        <w:ind w:firstLine="567"/>
        <w:rPr>
          <w:rFonts w:ascii="Arial" w:hAnsi="Arial" w:cs="Arial"/>
          <w:b/>
          <w:color w:val="000000" w:themeColor="text1"/>
        </w:rPr>
      </w:pPr>
    </w:p>
    <w:p w14:paraId="2A02F944" w14:textId="77777777" w:rsidR="00CD6EDF" w:rsidRPr="00756C64" w:rsidRDefault="00CD6EDF" w:rsidP="00CD6EDF">
      <w:pPr>
        <w:spacing w:after="0" w:line="240" w:lineRule="auto"/>
        <w:ind w:firstLine="567"/>
        <w:rPr>
          <w:rFonts w:ascii="Arial" w:hAnsi="Arial" w:cs="Arial"/>
          <w:b/>
          <w:color w:val="000000" w:themeColor="text1"/>
        </w:rPr>
      </w:pPr>
      <w:r w:rsidRPr="00756C64">
        <w:rPr>
          <w:rFonts w:ascii="Arial" w:hAnsi="Arial" w:cs="Arial"/>
          <w:b/>
          <w:color w:val="000000" w:themeColor="text1"/>
        </w:rPr>
        <w:t>5.3.Нийгэмд үзүүлэх үр нөлөө</w:t>
      </w:r>
    </w:p>
    <w:p w14:paraId="4F2175E1" w14:textId="77777777" w:rsidR="00CD6EDF" w:rsidRPr="00756C64" w:rsidRDefault="00CD6EDF" w:rsidP="00CD6EDF">
      <w:pPr>
        <w:spacing w:after="0" w:line="240" w:lineRule="auto"/>
        <w:ind w:firstLine="567"/>
        <w:jc w:val="center"/>
        <w:rPr>
          <w:rFonts w:ascii="Arial" w:hAnsi="Arial" w:cs="Arial"/>
          <w:b/>
          <w:color w:val="000000" w:themeColor="text1"/>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4394"/>
        <w:gridCol w:w="1134"/>
        <w:gridCol w:w="2410"/>
      </w:tblGrid>
      <w:tr w:rsidR="00CD6EDF" w:rsidRPr="00756C64" w14:paraId="7412C800" w14:textId="77777777" w:rsidTr="00BE5E82">
        <w:trPr>
          <w:trHeight w:val="479"/>
        </w:trPr>
        <w:tc>
          <w:tcPr>
            <w:tcW w:w="1560" w:type="dxa"/>
            <w:shd w:val="clear" w:color="auto" w:fill="B4C6E7" w:themeFill="accent1" w:themeFillTint="66"/>
            <w:vAlign w:val="center"/>
          </w:tcPr>
          <w:p w14:paraId="51B4055A"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color w:val="000000" w:themeColor="text1"/>
              </w:rPr>
              <w:t>Үзүүлэх үр нөлөө:</w:t>
            </w:r>
          </w:p>
        </w:tc>
        <w:tc>
          <w:tcPr>
            <w:tcW w:w="4394" w:type="dxa"/>
            <w:shd w:val="clear" w:color="auto" w:fill="B4C6E7" w:themeFill="accent1" w:themeFillTint="66"/>
            <w:vAlign w:val="center"/>
          </w:tcPr>
          <w:p w14:paraId="023E304E" w14:textId="77777777" w:rsidR="00CD6EDF" w:rsidRPr="00756C64" w:rsidRDefault="00CD6EDF" w:rsidP="00BE5E82">
            <w:pPr>
              <w:spacing w:after="0" w:line="240" w:lineRule="auto"/>
              <w:ind w:firstLine="567"/>
              <w:jc w:val="center"/>
              <w:rPr>
                <w:rFonts w:ascii="Arial" w:hAnsi="Arial" w:cs="Arial"/>
                <w:color w:val="000000" w:themeColor="text1"/>
              </w:rPr>
            </w:pPr>
            <w:r w:rsidRPr="00756C64">
              <w:rPr>
                <w:rFonts w:ascii="Arial" w:hAnsi="Arial" w:cs="Arial"/>
                <w:color w:val="000000" w:themeColor="text1"/>
              </w:rPr>
              <w:t xml:space="preserve">Холбогдох асуултууд </w:t>
            </w:r>
          </w:p>
        </w:tc>
        <w:tc>
          <w:tcPr>
            <w:tcW w:w="1134" w:type="dxa"/>
            <w:shd w:val="clear" w:color="auto" w:fill="B4C6E7" w:themeFill="accent1" w:themeFillTint="66"/>
            <w:vAlign w:val="center"/>
          </w:tcPr>
          <w:p w14:paraId="26CFD550" w14:textId="77777777" w:rsidR="00CD6EDF" w:rsidRPr="00756C64" w:rsidRDefault="00CD6EDF" w:rsidP="00BE5E82">
            <w:pPr>
              <w:spacing w:after="0" w:line="240" w:lineRule="auto"/>
              <w:ind w:firstLine="567"/>
              <w:rPr>
                <w:rFonts w:ascii="Arial" w:hAnsi="Arial" w:cs="Arial"/>
                <w:color w:val="000000" w:themeColor="text1"/>
              </w:rPr>
            </w:pPr>
            <w:r w:rsidRPr="00756C64">
              <w:rPr>
                <w:rFonts w:ascii="Arial" w:hAnsi="Arial" w:cs="Arial"/>
                <w:color w:val="000000" w:themeColor="text1"/>
              </w:rPr>
              <w:t xml:space="preserve">   Хариулт </w:t>
            </w:r>
          </w:p>
        </w:tc>
        <w:tc>
          <w:tcPr>
            <w:tcW w:w="2410" w:type="dxa"/>
            <w:shd w:val="clear" w:color="auto" w:fill="B4C6E7" w:themeFill="accent1" w:themeFillTint="66"/>
          </w:tcPr>
          <w:p w14:paraId="0E3721A7" w14:textId="77777777" w:rsidR="00CD6EDF" w:rsidRPr="00756C64" w:rsidRDefault="00CD6EDF" w:rsidP="00BE5E82">
            <w:pPr>
              <w:spacing w:after="0" w:line="240" w:lineRule="auto"/>
              <w:ind w:firstLine="567"/>
              <w:rPr>
                <w:rFonts w:ascii="Arial" w:hAnsi="Arial" w:cs="Arial"/>
                <w:color w:val="000000" w:themeColor="text1"/>
              </w:rPr>
            </w:pPr>
            <w:r w:rsidRPr="00756C64">
              <w:rPr>
                <w:rFonts w:ascii="Arial" w:hAnsi="Arial" w:cs="Arial"/>
                <w:color w:val="000000" w:themeColor="text1"/>
              </w:rPr>
              <w:t xml:space="preserve">       Тайлбар</w:t>
            </w:r>
          </w:p>
        </w:tc>
      </w:tr>
      <w:tr w:rsidR="00CD6EDF" w:rsidRPr="00756C64" w14:paraId="1681CC6A" w14:textId="77777777" w:rsidTr="00BE5E82">
        <w:trPr>
          <w:trHeight w:val="440"/>
        </w:trPr>
        <w:tc>
          <w:tcPr>
            <w:tcW w:w="1560" w:type="dxa"/>
            <w:vMerge w:val="restart"/>
          </w:tcPr>
          <w:p w14:paraId="0F8F9B05" w14:textId="77777777" w:rsidR="00CD6EDF" w:rsidRPr="00756C64" w:rsidRDefault="00CD6EDF" w:rsidP="00BE5E82">
            <w:pPr>
              <w:spacing w:after="0" w:line="240" w:lineRule="auto"/>
              <w:ind w:firstLine="72"/>
              <w:rPr>
                <w:rFonts w:ascii="Arial" w:hAnsi="Arial" w:cs="Arial"/>
                <w:color w:val="000000" w:themeColor="text1"/>
              </w:rPr>
            </w:pPr>
            <w:r w:rsidRPr="00756C64">
              <w:rPr>
                <w:rFonts w:ascii="Arial" w:hAnsi="Arial" w:cs="Arial"/>
                <w:color w:val="000000" w:themeColor="text1"/>
              </w:rPr>
              <w:t>1.Ажил эрхлэлтийн байдал, хөдөлмөрийн зах зээл</w:t>
            </w:r>
          </w:p>
        </w:tc>
        <w:tc>
          <w:tcPr>
            <w:tcW w:w="4394" w:type="dxa"/>
            <w:vAlign w:val="center"/>
          </w:tcPr>
          <w:p w14:paraId="133ABB6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1.1.Шинээр ажлын байр бий болох эсэх</w:t>
            </w:r>
          </w:p>
        </w:tc>
        <w:tc>
          <w:tcPr>
            <w:tcW w:w="1134" w:type="dxa"/>
            <w:vAlign w:val="center"/>
          </w:tcPr>
          <w:p w14:paraId="4F3414D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76387126" wp14:editId="6E59C4A0">
                      <wp:extent cx="241300" cy="120650"/>
                      <wp:effectExtent l="0" t="0" r="0" b="0"/>
                      <wp:docPr id="189" name="Rectangle 18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3034DC" id="Rectangle 18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vAlign w:val="center"/>
          </w:tcPr>
          <w:p w14:paraId="1C0F6AD2" w14:textId="77777777" w:rsidR="00CD6EDF" w:rsidRPr="00756C64" w:rsidRDefault="00CD6EDF" w:rsidP="00BE5E82">
            <w:pPr>
              <w:pStyle w:val="Style1"/>
              <w:spacing w:line="240" w:lineRule="auto"/>
              <w:ind w:firstLine="27"/>
              <w:rPr>
                <w:noProof/>
                <w:color w:val="000000" w:themeColor="text1"/>
                <w:lang w:val="mn-MN"/>
              </w:rPr>
            </w:pPr>
            <w:proofErr w:type="spellStart"/>
            <w:r w:rsidRPr="00756C64">
              <w:rPr>
                <w:color w:val="000000" w:themeColor="text1"/>
              </w:rPr>
              <w:t>Ямар</w:t>
            </w:r>
            <w:proofErr w:type="spellEnd"/>
            <w:r w:rsidRPr="00756C64">
              <w:rPr>
                <w:color w:val="000000" w:themeColor="text1"/>
              </w:rPr>
              <w:t xml:space="preserve"> </w:t>
            </w:r>
            <w:proofErr w:type="spellStart"/>
            <w:r w:rsidRPr="00756C64">
              <w:rPr>
                <w:color w:val="000000" w:themeColor="text1"/>
              </w:rPr>
              <w:t>нэгэн</w:t>
            </w:r>
            <w:proofErr w:type="spellEnd"/>
            <w:r w:rsidRPr="00756C64">
              <w:rPr>
                <w:color w:val="000000" w:themeColor="text1"/>
              </w:rPr>
              <w:t xml:space="preserve"> </w:t>
            </w:r>
            <w:proofErr w:type="spellStart"/>
            <w:r w:rsidRPr="00756C64">
              <w:rPr>
                <w:color w:val="000000" w:themeColor="text1"/>
              </w:rPr>
              <w:t>өөрчлөлт</w:t>
            </w:r>
            <w:proofErr w:type="spellEnd"/>
            <w:r w:rsidRPr="00756C64">
              <w:rPr>
                <w:color w:val="000000" w:themeColor="text1"/>
              </w:rPr>
              <w:t xml:space="preserve"> </w:t>
            </w:r>
            <w:proofErr w:type="spellStart"/>
            <w:r w:rsidRPr="00756C64">
              <w:rPr>
                <w:color w:val="000000" w:themeColor="text1"/>
              </w:rPr>
              <w:t>гарахгүй</w:t>
            </w:r>
            <w:proofErr w:type="spellEnd"/>
          </w:p>
        </w:tc>
      </w:tr>
      <w:tr w:rsidR="00CD6EDF" w:rsidRPr="00756C64" w14:paraId="799EA830" w14:textId="77777777" w:rsidTr="00BE5E82">
        <w:trPr>
          <w:trHeight w:val="440"/>
        </w:trPr>
        <w:tc>
          <w:tcPr>
            <w:tcW w:w="1560" w:type="dxa"/>
            <w:vMerge/>
          </w:tcPr>
          <w:p w14:paraId="0C8BB4FC"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66AADD0B"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1.2.Шууд болон шууд бусаар ажлын байрны цомхотгол бий болгох эсэх</w:t>
            </w:r>
          </w:p>
        </w:tc>
        <w:tc>
          <w:tcPr>
            <w:tcW w:w="1134" w:type="dxa"/>
            <w:vAlign w:val="center"/>
          </w:tcPr>
          <w:p w14:paraId="43EEE35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04D917B4" wp14:editId="176F0552">
                      <wp:extent cx="241300" cy="120650"/>
                      <wp:effectExtent l="0" t="0" r="0" b="0"/>
                      <wp:docPr id="187" name="Rectangle 18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A575AA" id="Rectangle 18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vAlign w:val="center"/>
          </w:tcPr>
          <w:p w14:paraId="3E951DA2"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192DCFBE" w14:textId="77777777" w:rsidTr="00BE5E82">
        <w:trPr>
          <w:trHeight w:val="440"/>
        </w:trPr>
        <w:tc>
          <w:tcPr>
            <w:tcW w:w="1560" w:type="dxa"/>
            <w:vMerge/>
          </w:tcPr>
          <w:p w14:paraId="56A73F8F"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693E3008"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1.3.Тодорхой ажил мэргэжлийн хүмүүс болон хувиараа хөдөлмөр эрхлэгчдэд нөлөө үзүүлэх эсэх</w:t>
            </w:r>
          </w:p>
        </w:tc>
        <w:tc>
          <w:tcPr>
            <w:tcW w:w="1134" w:type="dxa"/>
            <w:vAlign w:val="center"/>
          </w:tcPr>
          <w:p w14:paraId="11C5900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192BE5B8" wp14:editId="44188FE5">
                      <wp:extent cx="241300" cy="120650"/>
                      <wp:effectExtent l="0" t="0" r="0" b="0"/>
                      <wp:docPr id="185" name="Rectangle 18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742FCD" id="Rectangle 18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vAlign w:val="center"/>
          </w:tcPr>
          <w:p w14:paraId="63323BD2"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Ямар нэгэн өөрчлөлт гарахгүй</w:t>
            </w:r>
          </w:p>
        </w:tc>
      </w:tr>
      <w:tr w:rsidR="00CD6EDF" w:rsidRPr="00756C64" w14:paraId="11DEF351" w14:textId="77777777" w:rsidTr="00BE5E82">
        <w:trPr>
          <w:trHeight w:val="440"/>
        </w:trPr>
        <w:tc>
          <w:tcPr>
            <w:tcW w:w="1560" w:type="dxa"/>
            <w:vMerge/>
          </w:tcPr>
          <w:p w14:paraId="0D876772"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1E98357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1.4.Тодорхой насны хүмүүсийн ажил эрхлэлтийн байдалд нөлөөлөх эсэх</w:t>
            </w:r>
          </w:p>
        </w:tc>
        <w:tc>
          <w:tcPr>
            <w:tcW w:w="1134" w:type="dxa"/>
            <w:vAlign w:val="center"/>
          </w:tcPr>
          <w:p w14:paraId="5047E0C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7D552C0A" wp14:editId="47877265">
                      <wp:extent cx="241300" cy="120650"/>
                      <wp:effectExtent l="0" t="0" r="0" b="0"/>
                      <wp:docPr id="183" name="Rectangle 18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07AD3A" id="Rectangle 18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70874E9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40F77F0" w14:textId="77777777" w:rsidTr="00BE5E82">
        <w:trPr>
          <w:trHeight w:val="440"/>
        </w:trPr>
        <w:tc>
          <w:tcPr>
            <w:tcW w:w="1560" w:type="dxa"/>
            <w:vMerge w:val="restart"/>
          </w:tcPr>
          <w:p w14:paraId="312912AA" w14:textId="77777777" w:rsidR="00CD6EDF" w:rsidRPr="00756C64" w:rsidRDefault="00CD6EDF" w:rsidP="00BE5E82">
            <w:pPr>
              <w:spacing w:after="0" w:line="240" w:lineRule="auto"/>
              <w:ind w:firstLine="72"/>
              <w:rPr>
                <w:rFonts w:ascii="Arial" w:hAnsi="Arial" w:cs="Arial"/>
                <w:color w:val="000000" w:themeColor="text1"/>
              </w:rPr>
            </w:pPr>
            <w:r w:rsidRPr="00756C64">
              <w:rPr>
                <w:rFonts w:ascii="Arial" w:hAnsi="Arial" w:cs="Arial"/>
                <w:color w:val="000000" w:themeColor="text1"/>
              </w:rPr>
              <w:t>2.Ажлын стандарт, хөдөлмөрлөх эрх</w:t>
            </w:r>
          </w:p>
        </w:tc>
        <w:tc>
          <w:tcPr>
            <w:tcW w:w="4394" w:type="dxa"/>
            <w:vAlign w:val="center"/>
          </w:tcPr>
          <w:p w14:paraId="0FBDCBF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2.1.Ажлын чанар, стандартад нөлөөлөх эсэх</w:t>
            </w:r>
          </w:p>
        </w:tc>
        <w:tc>
          <w:tcPr>
            <w:tcW w:w="1134" w:type="dxa"/>
            <w:vAlign w:val="center"/>
          </w:tcPr>
          <w:p w14:paraId="7F4786A4"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323C62C9" wp14:editId="51A6878B">
                      <wp:extent cx="241300" cy="120650"/>
                      <wp:effectExtent l="0" t="0" r="0" b="0"/>
                      <wp:docPr id="181" name="Rectangle 18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74E8CD" id="Rectangle 18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76054AB2"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1F71E87" w14:textId="77777777" w:rsidTr="00BE5E82">
        <w:trPr>
          <w:trHeight w:val="440"/>
        </w:trPr>
        <w:tc>
          <w:tcPr>
            <w:tcW w:w="1560" w:type="dxa"/>
            <w:vMerge/>
          </w:tcPr>
          <w:p w14:paraId="207913F9"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5FFFEC8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2.2.Ажилчдын эрүүл мэнд, хөдөлмөрийн аюулгүй байдалд нөлөөлөх эсэх</w:t>
            </w:r>
          </w:p>
        </w:tc>
        <w:tc>
          <w:tcPr>
            <w:tcW w:w="1134" w:type="dxa"/>
            <w:vAlign w:val="center"/>
          </w:tcPr>
          <w:p w14:paraId="782101C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7CAAC71E" wp14:editId="3EA5D21E">
                      <wp:extent cx="241300" cy="120650"/>
                      <wp:effectExtent l="0" t="0" r="0" b="0"/>
                      <wp:docPr id="179" name="Rectangle 17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164FE1" id="Rectangle 17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254E253B"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59ED067C" w14:textId="77777777" w:rsidTr="00BE5E82">
        <w:trPr>
          <w:trHeight w:val="440"/>
        </w:trPr>
        <w:tc>
          <w:tcPr>
            <w:tcW w:w="1560" w:type="dxa"/>
            <w:vMerge/>
          </w:tcPr>
          <w:p w14:paraId="405AEF91"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7BA5754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2.3.Ажилчдын эрх, үүрэгт шууд болон шууд бусаар нөлөөлөх эсэх</w:t>
            </w:r>
          </w:p>
        </w:tc>
        <w:tc>
          <w:tcPr>
            <w:tcW w:w="1134" w:type="dxa"/>
            <w:vAlign w:val="center"/>
          </w:tcPr>
          <w:p w14:paraId="1591ECD5"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7A7AAB47" wp14:editId="4F09AF97">
                      <wp:extent cx="241300" cy="120650"/>
                      <wp:effectExtent l="0" t="0" r="0" b="0"/>
                      <wp:docPr id="177" name="Rectangle 17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B65386" id="Rectangle 17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1A376366"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C11693E" w14:textId="77777777" w:rsidTr="00BE5E82">
        <w:trPr>
          <w:trHeight w:val="440"/>
        </w:trPr>
        <w:tc>
          <w:tcPr>
            <w:tcW w:w="1560" w:type="dxa"/>
            <w:vMerge/>
          </w:tcPr>
          <w:p w14:paraId="751EB95B"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36B9D0F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2.4.Шинээр ажлын стандарт гаргах эсэх</w:t>
            </w:r>
          </w:p>
        </w:tc>
        <w:tc>
          <w:tcPr>
            <w:tcW w:w="1134" w:type="dxa"/>
            <w:vAlign w:val="center"/>
          </w:tcPr>
          <w:p w14:paraId="1193808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41A203CE" wp14:editId="7F78C867">
                      <wp:extent cx="241300" cy="120650"/>
                      <wp:effectExtent l="0" t="0" r="0" b="0"/>
                      <wp:docPr id="175" name="Rectangle 17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F66A23" id="Rectangle 17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62B7B115"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BEEB478" w14:textId="77777777" w:rsidTr="00BE5E82">
        <w:trPr>
          <w:trHeight w:val="440"/>
        </w:trPr>
        <w:tc>
          <w:tcPr>
            <w:tcW w:w="1560" w:type="dxa"/>
            <w:vMerge/>
          </w:tcPr>
          <w:p w14:paraId="02FF379C"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1405051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2.5.Ажлын байранд технологийн шинэчлэлийг хэрэгжүүлэхтэй холбогдсон өөрчлөлт бий болгох эсэх</w:t>
            </w:r>
          </w:p>
        </w:tc>
        <w:tc>
          <w:tcPr>
            <w:tcW w:w="1134" w:type="dxa"/>
            <w:vAlign w:val="center"/>
          </w:tcPr>
          <w:p w14:paraId="1FA1C7D0"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57AD1E10" wp14:editId="27673563">
                      <wp:extent cx="241300" cy="120650"/>
                      <wp:effectExtent l="0" t="0" r="0" b="0"/>
                      <wp:docPr id="173" name="Rectangle 17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4E515B" id="Rectangle 17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1C7B295E"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017981D6" w14:textId="77777777" w:rsidTr="00BE5E82">
        <w:trPr>
          <w:trHeight w:val="440"/>
        </w:trPr>
        <w:tc>
          <w:tcPr>
            <w:tcW w:w="1560" w:type="dxa"/>
            <w:vMerge w:val="restart"/>
          </w:tcPr>
          <w:p w14:paraId="4F8E37B5" w14:textId="77777777" w:rsidR="00CD6EDF" w:rsidRPr="00756C64" w:rsidRDefault="00CD6EDF" w:rsidP="00BE5E82">
            <w:pPr>
              <w:spacing w:after="0" w:line="240" w:lineRule="auto"/>
              <w:ind w:firstLine="72"/>
              <w:rPr>
                <w:rFonts w:ascii="Arial" w:hAnsi="Arial" w:cs="Arial"/>
                <w:color w:val="000000" w:themeColor="text1"/>
              </w:rPr>
            </w:pPr>
            <w:r w:rsidRPr="00756C64">
              <w:rPr>
                <w:rFonts w:ascii="Arial" w:hAnsi="Arial" w:cs="Arial"/>
                <w:color w:val="000000" w:themeColor="text1"/>
              </w:rPr>
              <w:t>3.Нийгмийн тодорхой бүлгийг хамгаалах асуудал</w:t>
            </w:r>
          </w:p>
        </w:tc>
        <w:tc>
          <w:tcPr>
            <w:tcW w:w="4394" w:type="dxa"/>
            <w:vAlign w:val="center"/>
          </w:tcPr>
          <w:p w14:paraId="1DFC0BF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3.1.Шууд болон шууд бусаар тэгш бус байдал үүсгэх эсэх</w:t>
            </w:r>
          </w:p>
        </w:tc>
        <w:tc>
          <w:tcPr>
            <w:tcW w:w="1134" w:type="dxa"/>
            <w:vAlign w:val="center"/>
          </w:tcPr>
          <w:p w14:paraId="6964148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3D77EE2F" wp14:editId="3CF94509">
                      <wp:extent cx="241300" cy="120650"/>
                      <wp:effectExtent l="0" t="0" r="0" b="0"/>
                      <wp:docPr id="171" name="Rectangle 17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D8198E" id="Rectangle 17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3F74DE1B"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129D718" w14:textId="77777777" w:rsidTr="00BE5E82">
        <w:trPr>
          <w:trHeight w:val="440"/>
        </w:trPr>
        <w:tc>
          <w:tcPr>
            <w:tcW w:w="1560" w:type="dxa"/>
            <w:vMerge/>
          </w:tcPr>
          <w:p w14:paraId="2D76A1EB"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3B2E908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3.2.Тодорхой бүлэг болон хүмүүст сөрөг нөлөө үзүүлэх эсэх. Тухайлбал, эмзэг бүлэг, хөгжлийн бэршээлтэй иргэд, ажилгүй иргэд, үндэстний цөөнхөд гэх мэт</w:t>
            </w:r>
          </w:p>
        </w:tc>
        <w:tc>
          <w:tcPr>
            <w:tcW w:w="1134" w:type="dxa"/>
            <w:vAlign w:val="center"/>
          </w:tcPr>
          <w:p w14:paraId="046BA6C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41DA3A71" wp14:editId="6C00E886">
                      <wp:extent cx="241300" cy="120650"/>
                      <wp:effectExtent l="0" t="0" r="0" b="0"/>
                      <wp:docPr id="169" name="Rectangle 16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3AC85B" id="Rectangle 16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30EA2212"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5BC627E4" w14:textId="77777777" w:rsidTr="00BE5E82">
        <w:trPr>
          <w:trHeight w:val="440"/>
        </w:trPr>
        <w:tc>
          <w:tcPr>
            <w:tcW w:w="1560" w:type="dxa"/>
            <w:vMerge/>
          </w:tcPr>
          <w:p w14:paraId="5D2D834B"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3612AA5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3.3.Гадаадын иргэдэд илэрхий нөлөөлөх эсэх</w:t>
            </w:r>
          </w:p>
        </w:tc>
        <w:tc>
          <w:tcPr>
            <w:tcW w:w="1134" w:type="dxa"/>
            <w:vAlign w:val="center"/>
          </w:tcPr>
          <w:p w14:paraId="051D9A22"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79E556F6" wp14:editId="6E4605FD">
                      <wp:extent cx="241300" cy="120650"/>
                      <wp:effectExtent l="0" t="0" r="0" b="0"/>
                      <wp:docPr id="166" name="Rectangle 16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0955AC" id="Rectangle 16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5BAECB9D"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02DEE5F" w14:textId="77777777" w:rsidTr="00BE5E82">
        <w:trPr>
          <w:trHeight w:val="440"/>
        </w:trPr>
        <w:tc>
          <w:tcPr>
            <w:tcW w:w="1560" w:type="dxa"/>
            <w:vMerge w:val="restart"/>
          </w:tcPr>
          <w:p w14:paraId="5BF53835" w14:textId="77777777" w:rsidR="00CD6EDF" w:rsidRPr="00756C64" w:rsidRDefault="00CD6EDF" w:rsidP="00BE5E82">
            <w:pPr>
              <w:spacing w:after="0" w:line="240" w:lineRule="auto"/>
              <w:ind w:firstLine="72"/>
              <w:rPr>
                <w:rFonts w:ascii="Arial" w:hAnsi="Arial" w:cs="Arial"/>
                <w:color w:val="000000" w:themeColor="text1"/>
              </w:rPr>
            </w:pPr>
            <w:r w:rsidRPr="00756C64">
              <w:rPr>
                <w:rFonts w:ascii="Arial" w:hAnsi="Arial" w:cs="Arial"/>
                <w:color w:val="000000" w:themeColor="text1"/>
              </w:rPr>
              <w:t xml:space="preserve">4.Төрийн удирдлага, сайн засаглал, </w:t>
            </w:r>
            <w:r w:rsidRPr="00756C64">
              <w:rPr>
                <w:rFonts w:ascii="Arial" w:hAnsi="Arial" w:cs="Arial"/>
                <w:color w:val="000000" w:themeColor="text1"/>
              </w:rPr>
              <w:lastRenderedPageBreak/>
              <w:t>шүүх эрх мэдэл, хэвлэл мэдээлэл, ёс суртахуун</w:t>
            </w:r>
          </w:p>
        </w:tc>
        <w:tc>
          <w:tcPr>
            <w:tcW w:w="4394" w:type="dxa"/>
            <w:vAlign w:val="center"/>
          </w:tcPr>
          <w:p w14:paraId="697A360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lastRenderedPageBreak/>
              <w:t>4.1.Засаглалын харилцаанд оролцогчдод нөлөөлөх эсэх</w:t>
            </w:r>
          </w:p>
        </w:tc>
        <w:tc>
          <w:tcPr>
            <w:tcW w:w="1134" w:type="dxa"/>
            <w:vAlign w:val="center"/>
          </w:tcPr>
          <w:p w14:paraId="107860AD"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0F60A709" wp14:editId="09F4BBF2">
                      <wp:extent cx="241300" cy="120650"/>
                      <wp:effectExtent l="0" t="0" r="0" b="0"/>
                      <wp:docPr id="116" name="Rectangle 116"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EA4915" id="Rectangle 116"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7521790D"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073F08BE" w14:textId="77777777" w:rsidTr="00BE5E82">
        <w:trPr>
          <w:trHeight w:val="440"/>
        </w:trPr>
        <w:tc>
          <w:tcPr>
            <w:tcW w:w="1560" w:type="dxa"/>
            <w:vMerge/>
          </w:tcPr>
          <w:p w14:paraId="1D1E75BA"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3497116D"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4.2.Төрийн байгууллагуудын үүрэг, үйл ажиллагаанд нөлөөлөх эсэх</w:t>
            </w:r>
          </w:p>
        </w:tc>
        <w:tc>
          <w:tcPr>
            <w:tcW w:w="1134" w:type="dxa"/>
            <w:vAlign w:val="center"/>
          </w:tcPr>
          <w:p w14:paraId="2284468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0CDAE4D2" wp14:editId="4488FEB7">
                      <wp:extent cx="241300" cy="120650"/>
                      <wp:effectExtent l="0" t="0" r="0" b="0"/>
                      <wp:docPr id="37" name="Rectangle 37"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3C8E11" id="Rectangle 37"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vAlign w:val="center"/>
          </w:tcPr>
          <w:p w14:paraId="4793AC1F"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Ямар нэгэн өөрчлөлт гарахгүй</w:t>
            </w:r>
          </w:p>
        </w:tc>
      </w:tr>
      <w:tr w:rsidR="00CD6EDF" w:rsidRPr="00756C64" w14:paraId="1171150D" w14:textId="77777777" w:rsidTr="00BE5E82">
        <w:trPr>
          <w:trHeight w:val="440"/>
        </w:trPr>
        <w:tc>
          <w:tcPr>
            <w:tcW w:w="1560" w:type="dxa"/>
            <w:vMerge/>
          </w:tcPr>
          <w:p w14:paraId="183F0E95"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461F2E6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4.3.Төрийн захиргааны албан хаагчдын эрх, үүрэг, харилцаанд нөлөөлөх эсэх</w:t>
            </w:r>
          </w:p>
        </w:tc>
        <w:tc>
          <w:tcPr>
            <w:tcW w:w="1134" w:type="dxa"/>
            <w:vAlign w:val="center"/>
          </w:tcPr>
          <w:p w14:paraId="3543780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56A095AF" wp14:editId="699B474B">
                      <wp:extent cx="241300" cy="120650"/>
                      <wp:effectExtent l="0" t="0" r="0" b="0"/>
                      <wp:docPr id="35" name="Rectangle 35"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A0A38C" id="Rectangle 35"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vAlign w:val="center"/>
          </w:tcPr>
          <w:p w14:paraId="785FE214"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Ямар нэгэн өөрчлөлт гарахгүй</w:t>
            </w:r>
          </w:p>
        </w:tc>
      </w:tr>
      <w:tr w:rsidR="00CD6EDF" w:rsidRPr="00756C64" w14:paraId="29C61D7E" w14:textId="77777777" w:rsidTr="00BE5E82">
        <w:trPr>
          <w:trHeight w:val="440"/>
        </w:trPr>
        <w:tc>
          <w:tcPr>
            <w:tcW w:w="1560" w:type="dxa"/>
            <w:vMerge/>
          </w:tcPr>
          <w:p w14:paraId="3A4149E6"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75BCBC8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4.4.Иргэдийн шүүхэд хандах, асуудлаа шийдвэрлүүлэх эрхэд нөлөөлөх эсэх</w:t>
            </w:r>
          </w:p>
        </w:tc>
        <w:tc>
          <w:tcPr>
            <w:tcW w:w="1134" w:type="dxa"/>
            <w:vAlign w:val="center"/>
          </w:tcPr>
          <w:p w14:paraId="6499FEFB"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050AF798" wp14:editId="10C9328D">
                      <wp:extent cx="241300" cy="120650"/>
                      <wp:effectExtent l="0" t="0" r="0" b="0"/>
                      <wp:docPr id="33" name="Rectangle 3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91148E" id="Rectangle 3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Pr>
                <w:rFonts w:ascii="Arial" w:hAnsi="Arial" w:cs="Arial"/>
                <w:color w:val="000000" w:themeColor="text1"/>
              </w:rPr>
              <w:t>Үгүй</w:t>
            </w:r>
          </w:p>
        </w:tc>
        <w:tc>
          <w:tcPr>
            <w:tcW w:w="2410" w:type="dxa"/>
          </w:tcPr>
          <w:p w14:paraId="02D7BEF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Ямар нэгэн өөрчлөлт гарахгүй</w:t>
            </w:r>
          </w:p>
        </w:tc>
      </w:tr>
      <w:tr w:rsidR="00CD6EDF" w:rsidRPr="00756C64" w14:paraId="2D371019" w14:textId="77777777" w:rsidTr="00BE5E82">
        <w:trPr>
          <w:trHeight w:val="440"/>
        </w:trPr>
        <w:tc>
          <w:tcPr>
            <w:tcW w:w="1560" w:type="dxa"/>
            <w:vMerge/>
          </w:tcPr>
          <w:p w14:paraId="306625BF"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59C2D8F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4.5.Улс төрийн нам, төрийн бус байгууллагын үйл ажиллагаанд нөлөөлөх эсэх</w:t>
            </w:r>
          </w:p>
        </w:tc>
        <w:tc>
          <w:tcPr>
            <w:tcW w:w="1134" w:type="dxa"/>
            <w:vAlign w:val="center"/>
          </w:tcPr>
          <w:p w14:paraId="230B627D"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noProof/>
                <w:color w:val="000000" w:themeColor="text1"/>
              </w:rPr>
              <mc:AlternateContent>
                <mc:Choice Requires="wps">
                  <w:drawing>
                    <wp:inline distT="0" distB="0" distL="0" distR="0" wp14:anchorId="11A504C5" wp14:editId="02B4C03A">
                      <wp:extent cx="241300" cy="120650"/>
                      <wp:effectExtent l="0" t="0" r="0" b="0"/>
                      <wp:docPr id="31" name="Rectangle 31"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2FEC13" id="Rectangle 31"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r w:rsidRPr="00756C64">
              <w:rPr>
                <w:rFonts w:ascii="Arial" w:hAnsi="Arial" w:cs="Arial"/>
                <w:color w:val="000000" w:themeColor="text1"/>
              </w:rPr>
              <w:t>Үгүй</w:t>
            </w:r>
          </w:p>
        </w:tc>
        <w:tc>
          <w:tcPr>
            <w:tcW w:w="2410" w:type="dxa"/>
          </w:tcPr>
          <w:p w14:paraId="06CE2390" w14:textId="77777777" w:rsidR="00CD6EDF" w:rsidRPr="00756C64" w:rsidRDefault="00CD6EDF" w:rsidP="00BE5E82">
            <w:pPr>
              <w:pStyle w:val="Style1"/>
              <w:spacing w:line="240" w:lineRule="auto"/>
              <w:ind w:firstLine="27"/>
              <w:rPr>
                <w:noProof/>
                <w:color w:val="000000" w:themeColor="text1"/>
                <w:lang w:val="mn-MN"/>
              </w:rPr>
            </w:pPr>
            <w:r w:rsidRPr="00756C64">
              <w:rPr>
                <w:rFonts w:eastAsia="Times New Roman"/>
                <w:color w:val="000000" w:themeColor="text1"/>
                <w:lang w:val="mn-MN"/>
              </w:rPr>
              <w:t>Ямар нэг сөрөг нөлөө үзүүлэхгүй.</w:t>
            </w:r>
          </w:p>
        </w:tc>
      </w:tr>
      <w:tr w:rsidR="00CD6EDF" w:rsidRPr="00756C64" w14:paraId="67F76D45" w14:textId="77777777" w:rsidTr="00BE5E82">
        <w:trPr>
          <w:trHeight w:val="440"/>
        </w:trPr>
        <w:tc>
          <w:tcPr>
            <w:tcW w:w="1560" w:type="dxa"/>
            <w:vMerge w:val="restart"/>
          </w:tcPr>
          <w:p w14:paraId="34715F2E" w14:textId="77777777" w:rsidR="00CD6EDF" w:rsidRPr="00756C64" w:rsidRDefault="00CD6EDF" w:rsidP="00BE5E82">
            <w:pPr>
              <w:spacing w:after="0" w:line="240" w:lineRule="auto"/>
              <w:ind w:firstLine="72"/>
              <w:rPr>
                <w:rFonts w:ascii="Arial" w:hAnsi="Arial" w:cs="Arial"/>
                <w:color w:val="000000" w:themeColor="text1"/>
              </w:rPr>
            </w:pPr>
            <w:r w:rsidRPr="00756C64">
              <w:rPr>
                <w:rFonts w:ascii="Arial" w:hAnsi="Arial" w:cs="Arial"/>
                <w:color w:val="000000" w:themeColor="text1"/>
              </w:rPr>
              <w:t>5.Нийтийн эрүүл мэнд, аюулгүй байдал</w:t>
            </w:r>
          </w:p>
        </w:tc>
        <w:tc>
          <w:tcPr>
            <w:tcW w:w="4394" w:type="dxa"/>
            <w:vAlign w:val="center"/>
          </w:tcPr>
          <w:p w14:paraId="7C5D483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5.1.Хувь хүн/нийт хүн амын дундаж наслалт, өвчлөлт, нас баралтын байдалд нөлөөлөх эсэх</w:t>
            </w:r>
          </w:p>
        </w:tc>
        <w:tc>
          <w:tcPr>
            <w:tcW w:w="1134" w:type="dxa"/>
            <w:vAlign w:val="center"/>
          </w:tcPr>
          <w:p w14:paraId="21A8646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541FEDED" w14:textId="77777777" w:rsidR="00CD6EDF" w:rsidRPr="00756C64" w:rsidRDefault="00CD6EDF" w:rsidP="00BE5E82">
            <w:pPr>
              <w:spacing w:after="0" w:line="240" w:lineRule="auto"/>
              <w:ind w:firstLine="27"/>
              <w:jc w:val="both"/>
              <w:rPr>
                <w:rFonts w:ascii="Arial" w:hAnsi="Arial" w:cs="Arial"/>
                <w:color w:val="000000" w:themeColor="text1"/>
                <w:lang w:val="mn-MN"/>
              </w:rPr>
            </w:pPr>
            <w:r w:rsidRPr="00756C64">
              <w:rPr>
                <w:rFonts w:ascii="Arial" w:eastAsia="Times New Roman" w:hAnsi="Arial" w:cs="Arial"/>
                <w:color w:val="000000" w:themeColor="text1"/>
                <w:lang w:val="mn-MN"/>
              </w:rPr>
              <w:t>Ямар нэг сөрөг нөлөө үзүүлэхгүй.</w:t>
            </w:r>
          </w:p>
        </w:tc>
      </w:tr>
      <w:tr w:rsidR="00CD6EDF" w:rsidRPr="00756C64" w14:paraId="24659A43" w14:textId="77777777" w:rsidTr="00BE5E82">
        <w:trPr>
          <w:trHeight w:val="440"/>
        </w:trPr>
        <w:tc>
          <w:tcPr>
            <w:tcW w:w="1560" w:type="dxa"/>
            <w:vMerge/>
          </w:tcPr>
          <w:p w14:paraId="1A27D78C"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0584C36B"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5.2.Зохицуулалтын хувилбарын улмаас үүсэх дуу чимээ, агаар, хөрсний чанарын өөрчлөлт хүн амын эрүүл мэндэд сөрөг нөлөө үзүүлэх эсэх</w:t>
            </w:r>
          </w:p>
        </w:tc>
        <w:tc>
          <w:tcPr>
            <w:tcW w:w="1134" w:type="dxa"/>
            <w:vAlign w:val="center"/>
          </w:tcPr>
          <w:p w14:paraId="5149A42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112A720A"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54A9097B" w14:textId="77777777" w:rsidTr="00BE5E82">
        <w:trPr>
          <w:trHeight w:val="440"/>
        </w:trPr>
        <w:tc>
          <w:tcPr>
            <w:tcW w:w="1560" w:type="dxa"/>
            <w:vMerge/>
          </w:tcPr>
          <w:p w14:paraId="68DBD1C2" w14:textId="77777777" w:rsidR="00CD6EDF" w:rsidRPr="00756C64" w:rsidRDefault="00CD6EDF" w:rsidP="00BE5E82">
            <w:pPr>
              <w:spacing w:after="0" w:line="240" w:lineRule="auto"/>
              <w:ind w:firstLine="72"/>
              <w:rPr>
                <w:rFonts w:ascii="Arial" w:hAnsi="Arial" w:cs="Arial"/>
                <w:color w:val="000000" w:themeColor="text1"/>
              </w:rPr>
            </w:pPr>
          </w:p>
        </w:tc>
        <w:tc>
          <w:tcPr>
            <w:tcW w:w="4394" w:type="dxa"/>
            <w:vAlign w:val="center"/>
          </w:tcPr>
          <w:p w14:paraId="540ADC0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5.3.Хүмүүсийн амьдралын хэв маяг (хооллолт, хөдөлгөөн, архи, тамхины хэрэглээ)-т нөлөөлөх эсэх</w:t>
            </w:r>
          </w:p>
        </w:tc>
        <w:tc>
          <w:tcPr>
            <w:tcW w:w="1134" w:type="dxa"/>
            <w:vAlign w:val="center"/>
          </w:tcPr>
          <w:p w14:paraId="3FA7457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0F1FDE8A"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9731917" w14:textId="77777777" w:rsidTr="00BE5E82">
        <w:trPr>
          <w:trHeight w:val="457"/>
        </w:trPr>
        <w:tc>
          <w:tcPr>
            <w:tcW w:w="1560" w:type="dxa"/>
            <w:vMerge w:val="restart"/>
          </w:tcPr>
          <w:p w14:paraId="73DD9A1C" w14:textId="77777777" w:rsidR="00CD6EDF" w:rsidRPr="00756C64" w:rsidRDefault="00CD6EDF" w:rsidP="00BE5E82">
            <w:pPr>
              <w:spacing w:after="0" w:line="240" w:lineRule="auto"/>
              <w:ind w:firstLine="72"/>
              <w:rPr>
                <w:rFonts w:ascii="Arial" w:hAnsi="Arial" w:cs="Arial"/>
                <w:color w:val="000000" w:themeColor="text1"/>
              </w:rPr>
            </w:pPr>
            <w:r w:rsidRPr="00756C64">
              <w:rPr>
                <w:rFonts w:ascii="Arial" w:hAnsi="Arial" w:cs="Arial"/>
                <w:color w:val="000000" w:themeColor="text1"/>
              </w:rPr>
              <w:t>6.Нийгмийн хамгаалал, эрүүл мэнд, боловсролын систем</w:t>
            </w:r>
          </w:p>
        </w:tc>
        <w:tc>
          <w:tcPr>
            <w:tcW w:w="4394" w:type="dxa"/>
            <w:vAlign w:val="center"/>
          </w:tcPr>
          <w:p w14:paraId="176E09A1"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6.1.Нийгмийн үйлчилгээний чанар, хүртээмжид нөлөөлөх эсэх</w:t>
            </w:r>
          </w:p>
        </w:tc>
        <w:tc>
          <w:tcPr>
            <w:tcW w:w="1134" w:type="dxa"/>
            <w:vAlign w:val="center"/>
          </w:tcPr>
          <w:p w14:paraId="737416B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47985148" w14:textId="77777777" w:rsidR="00CD6EDF" w:rsidRPr="00756C64" w:rsidRDefault="00CD6EDF" w:rsidP="00BE5E82">
            <w:pPr>
              <w:spacing w:after="0" w:line="240" w:lineRule="auto"/>
              <w:ind w:firstLine="27"/>
              <w:jc w:val="both"/>
              <w:rPr>
                <w:rFonts w:ascii="Arial" w:hAnsi="Arial" w:cs="Arial"/>
                <w:color w:val="000000" w:themeColor="text1"/>
                <w:lang w:val="mn-MN"/>
              </w:rPr>
            </w:pPr>
            <w:r w:rsidRPr="00756C64">
              <w:rPr>
                <w:rFonts w:ascii="Arial" w:eastAsia="Times New Roman" w:hAnsi="Arial" w:cs="Arial"/>
                <w:color w:val="000000" w:themeColor="text1"/>
                <w:lang w:val="mn-MN"/>
              </w:rPr>
              <w:t>Ямар нэг сөрөг нөлөө үзүүлэхгүй.</w:t>
            </w:r>
          </w:p>
        </w:tc>
      </w:tr>
      <w:tr w:rsidR="00CD6EDF" w:rsidRPr="00756C64" w14:paraId="64D42EF9" w14:textId="77777777" w:rsidTr="00BE5E82">
        <w:trPr>
          <w:trHeight w:val="440"/>
        </w:trPr>
        <w:tc>
          <w:tcPr>
            <w:tcW w:w="1560" w:type="dxa"/>
            <w:vMerge/>
          </w:tcPr>
          <w:p w14:paraId="0F964A58"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13AED44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6.2.Ажилчдын боловсрол, шилжилт хөдөлгөөнд нөлөөлөх эсэх</w:t>
            </w:r>
          </w:p>
        </w:tc>
        <w:tc>
          <w:tcPr>
            <w:tcW w:w="1134" w:type="dxa"/>
            <w:vAlign w:val="center"/>
          </w:tcPr>
          <w:p w14:paraId="35129E7B"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2656A3B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1008DD18" w14:textId="77777777" w:rsidTr="00BE5E82">
        <w:trPr>
          <w:trHeight w:val="440"/>
        </w:trPr>
        <w:tc>
          <w:tcPr>
            <w:tcW w:w="1560" w:type="dxa"/>
            <w:vMerge/>
          </w:tcPr>
          <w:p w14:paraId="3B1AF1D4"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13BC3706"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6.3.Иргэдийн боловсрол (төрийн болон хувийн хэвшлийн боловсролын байгууллага) олох, мэргэжил эзэмших, давтан сургалтад хамрагдахад сөрөг нөлөө үзүүлэх эсэх</w:t>
            </w:r>
          </w:p>
        </w:tc>
        <w:tc>
          <w:tcPr>
            <w:tcW w:w="1134" w:type="dxa"/>
            <w:vAlign w:val="center"/>
          </w:tcPr>
          <w:p w14:paraId="36978EF6" w14:textId="77777777" w:rsidR="00CD6EDF" w:rsidRPr="00756C64" w:rsidRDefault="00CD6EDF" w:rsidP="00BE5E82">
            <w:pPr>
              <w:spacing w:after="0" w:line="240" w:lineRule="auto"/>
              <w:ind w:firstLine="98"/>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6F544C87"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1538B867" w14:textId="77777777" w:rsidTr="00BE5E82">
        <w:trPr>
          <w:trHeight w:val="440"/>
        </w:trPr>
        <w:tc>
          <w:tcPr>
            <w:tcW w:w="1560" w:type="dxa"/>
            <w:vMerge/>
          </w:tcPr>
          <w:p w14:paraId="3F16938C"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602733A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6.4.Нийгмийн болон эрүүл мэндийн үйлчилгээ авахад сөрөг нөлөө үзүүлэх эсэх</w:t>
            </w:r>
          </w:p>
        </w:tc>
        <w:tc>
          <w:tcPr>
            <w:tcW w:w="1134" w:type="dxa"/>
            <w:vAlign w:val="center"/>
          </w:tcPr>
          <w:p w14:paraId="5AF6818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3DD4511E" w14:textId="77777777" w:rsidR="00CD6EDF" w:rsidRPr="00756C64" w:rsidRDefault="00CD6EDF" w:rsidP="00BE5E82">
            <w:pPr>
              <w:spacing w:after="0" w:line="240" w:lineRule="auto"/>
              <w:ind w:firstLine="27"/>
              <w:rPr>
                <w:rFonts w:ascii="Arial" w:hAnsi="Arial" w:cs="Arial"/>
                <w:color w:val="000000" w:themeColor="text1"/>
                <w:lang w:val="mn-MN"/>
              </w:rPr>
            </w:pPr>
            <w:r w:rsidRPr="00756C64">
              <w:rPr>
                <w:rFonts w:ascii="Arial" w:eastAsia="Times New Roman" w:hAnsi="Arial" w:cs="Arial"/>
                <w:color w:val="000000" w:themeColor="text1"/>
                <w:lang w:val="mn-MN"/>
              </w:rPr>
              <w:t>Ямар нэг сөрөг нөлөө үзүүлэхгүй.</w:t>
            </w:r>
          </w:p>
        </w:tc>
      </w:tr>
      <w:tr w:rsidR="00CD6EDF" w:rsidRPr="00756C64" w14:paraId="407D4BA2" w14:textId="77777777" w:rsidTr="00BE5E82">
        <w:trPr>
          <w:trHeight w:val="440"/>
        </w:trPr>
        <w:tc>
          <w:tcPr>
            <w:tcW w:w="1560" w:type="dxa"/>
            <w:vMerge/>
          </w:tcPr>
          <w:p w14:paraId="3C070C5A"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7571B6B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6.5.Их, дээд сургуулиудын үйл ажиллагаа, өөрийн удирдлагад нөлөөлөх эсэх</w:t>
            </w:r>
          </w:p>
        </w:tc>
        <w:tc>
          <w:tcPr>
            <w:tcW w:w="1134" w:type="dxa"/>
            <w:vAlign w:val="center"/>
          </w:tcPr>
          <w:p w14:paraId="267BFC33"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7D870950"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622E944" w14:textId="77777777" w:rsidTr="00BE5E82">
        <w:trPr>
          <w:trHeight w:val="440"/>
        </w:trPr>
        <w:tc>
          <w:tcPr>
            <w:tcW w:w="1560" w:type="dxa"/>
            <w:vMerge w:val="restart"/>
          </w:tcPr>
          <w:p w14:paraId="21CB4C36" w14:textId="77777777" w:rsidR="00CD6EDF" w:rsidRPr="00756C64" w:rsidRDefault="00CD6EDF" w:rsidP="00BE5E82">
            <w:pPr>
              <w:spacing w:after="0" w:line="240" w:lineRule="auto"/>
              <w:rPr>
                <w:rFonts w:ascii="Arial" w:hAnsi="Arial" w:cs="Arial"/>
                <w:color w:val="000000" w:themeColor="text1"/>
              </w:rPr>
            </w:pPr>
            <w:r w:rsidRPr="00756C64">
              <w:rPr>
                <w:rFonts w:ascii="Arial" w:hAnsi="Arial" w:cs="Arial"/>
                <w:color w:val="000000" w:themeColor="text1"/>
              </w:rPr>
              <w:t>7.Гэмт хэрэг, нийгмийн аюулгүй байдал</w:t>
            </w:r>
          </w:p>
        </w:tc>
        <w:tc>
          <w:tcPr>
            <w:tcW w:w="4394" w:type="dxa"/>
            <w:vAlign w:val="center"/>
          </w:tcPr>
          <w:p w14:paraId="0F377C9A"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7.1.Нийгмийн аюулгүй байдал, гэмт хэргийн нөхцөл байдалд нөлөөлөх эсэх</w:t>
            </w:r>
          </w:p>
        </w:tc>
        <w:tc>
          <w:tcPr>
            <w:tcW w:w="1134" w:type="dxa"/>
            <w:vAlign w:val="center"/>
          </w:tcPr>
          <w:p w14:paraId="5EB3D046" w14:textId="77777777" w:rsidR="00CD6EDF" w:rsidRPr="00756C64" w:rsidRDefault="00CD6EDF" w:rsidP="00BE5E82">
            <w:pPr>
              <w:spacing w:after="0" w:line="240" w:lineRule="auto"/>
              <w:ind w:firstLine="27"/>
              <w:jc w:val="both"/>
              <w:rPr>
                <w:rFonts w:ascii="Arial" w:hAnsi="Arial" w:cs="Arial"/>
                <w:color w:val="000000" w:themeColor="text1"/>
              </w:rPr>
            </w:pPr>
            <w:r>
              <w:rPr>
                <w:rFonts w:ascii="Arial" w:hAnsi="Arial" w:cs="Arial"/>
                <w:color w:val="000000" w:themeColor="text1"/>
              </w:rPr>
              <w:t>Үгүй</w:t>
            </w:r>
            <w:r w:rsidRPr="00756C64">
              <w:rPr>
                <w:rFonts w:ascii="Arial" w:hAnsi="Arial" w:cs="Arial"/>
                <w:noProof/>
                <w:color w:val="000000" w:themeColor="text1"/>
              </w:rPr>
              <mc:AlternateContent>
                <mc:Choice Requires="wps">
                  <w:drawing>
                    <wp:inline distT="0" distB="0" distL="0" distR="0" wp14:anchorId="6B3F2F8F" wp14:editId="72106D85">
                      <wp:extent cx="241300" cy="120650"/>
                      <wp:effectExtent l="0" t="0" r="0" b="0"/>
                      <wp:docPr id="13" name="Rectangle 13"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199C0C" id="Rectangle 13"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p>
        </w:tc>
        <w:tc>
          <w:tcPr>
            <w:tcW w:w="2410" w:type="dxa"/>
          </w:tcPr>
          <w:p w14:paraId="3349ED5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CA5C442" w14:textId="77777777" w:rsidTr="00BE5E82">
        <w:trPr>
          <w:trHeight w:val="440"/>
        </w:trPr>
        <w:tc>
          <w:tcPr>
            <w:tcW w:w="1560" w:type="dxa"/>
            <w:vMerge/>
          </w:tcPr>
          <w:p w14:paraId="745B9431" w14:textId="77777777" w:rsidR="00CD6EDF" w:rsidRPr="00756C64" w:rsidRDefault="00CD6EDF" w:rsidP="00BE5E82">
            <w:pPr>
              <w:spacing w:after="0" w:line="240" w:lineRule="auto"/>
              <w:rPr>
                <w:rFonts w:ascii="Arial" w:hAnsi="Arial" w:cs="Arial"/>
                <w:color w:val="000000" w:themeColor="text1"/>
              </w:rPr>
            </w:pPr>
          </w:p>
        </w:tc>
        <w:tc>
          <w:tcPr>
            <w:tcW w:w="4394" w:type="dxa"/>
            <w:vAlign w:val="center"/>
          </w:tcPr>
          <w:p w14:paraId="7851085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7.2.Хуулийг албадан хэрэгжүүлэхэд нөлөөлөх эсэх</w:t>
            </w:r>
          </w:p>
        </w:tc>
        <w:tc>
          <w:tcPr>
            <w:tcW w:w="1134" w:type="dxa"/>
            <w:vAlign w:val="center"/>
          </w:tcPr>
          <w:p w14:paraId="57BB05FE"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3CE1C740"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3B18771A" w14:textId="77777777" w:rsidTr="00BE5E82">
        <w:trPr>
          <w:trHeight w:val="440"/>
        </w:trPr>
        <w:tc>
          <w:tcPr>
            <w:tcW w:w="1560" w:type="dxa"/>
            <w:vMerge/>
          </w:tcPr>
          <w:p w14:paraId="3E66E1EE" w14:textId="77777777" w:rsidR="00CD6EDF" w:rsidRPr="00756C64" w:rsidRDefault="00CD6EDF" w:rsidP="00BE5E82">
            <w:pPr>
              <w:spacing w:after="0" w:line="240" w:lineRule="auto"/>
              <w:rPr>
                <w:rFonts w:ascii="Arial" w:hAnsi="Arial" w:cs="Arial"/>
                <w:color w:val="000000" w:themeColor="text1"/>
              </w:rPr>
            </w:pPr>
          </w:p>
        </w:tc>
        <w:tc>
          <w:tcPr>
            <w:tcW w:w="4394" w:type="dxa"/>
            <w:vAlign w:val="center"/>
          </w:tcPr>
          <w:p w14:paraId="0BF64C05"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7.3.Гэмт хэргийн илрүүлэлтэд нөлөө үзүүлэх эсэх</w:t>
            </w:r>
          </w:p>
        </w:tc>
        <w:tc>
          <w:tcPr>
            <w:tcW w:w="1134" w:type="dxa"/>
            <w:vAlign w:val="center"/>
          </w:tcPr>
          <w:p w14:paraId="02CF0628" w14:textId="77777777" w:rsidR="00CD6EDF" w:rsidRPr="00756C64" w:rsidRDefault="00CD6EDF" w:rsidP="00BE5E82">
            <w:pPr>
              <w:spacing w:after="0" w:line="240" w:lineRule="auto"/>
              <w:ind w:firstLine="27"/>
              <w:jc w:val="both"/>
              <w:rPr>
                <w:rFonts w:ascii="Arial" w:hAnsi="Arial" w:cs="Arial"/>
                <w:color w:val="000000" w:themeColor="text1"/>
              </w:rPr>
            </w:pPr>
            <w:r>
              <w:rPr>
                <w:rFonts w:ascii="Arial" w:hAnsi="Arial" w:cs="Arial"/>
                <w:color w:val="000000" w:themeColor="text1"/>
              </w:rPr>
              <w:t>Үгүй</w:t>
            </w:r>
            <w:r w:rsidRPr="00756C64">
              <w:rPr>
                <w:rFonts w:ascii="Arial" w:hAnsi="Arial" w:cs="Arial"/>
                <w:noProof/>
                <w:color w:val="000000" w:themeColor="text1"/>
              </w:rPr>
              <mc:AlternateContent>
                <mc:Choice Requires="wps">
                  <w:drawing>
                    <wp:inline distT="0" distB="0" distL="0" distR="0" wp14:anchorId="7B467FB9" wp14:editId="5A9ED883">
                      <wp:extent cx="241300" cy="120650"/>
                      <wp:effectExtent l="0" t="0" r="0" b="0"/>
                      <wp:docPr id="9" name="Rectangle 9" descr="file:///C:%5CUsers%5CMUNKHJ%7E1%5CAppData%5CLocal%5CTemp%5Cmsohtmlclip1%5C01%5Cclip_image003.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130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368E52" id="Rectangle 9" o:spid="_x0000_s1026" alt="file:///C:%5CUsers%5CMUNKHJ%7E1%5CAppData%5CLocal%5CTemp%5Cmsohtmlclip1%5C01%5Cclip_image003.png" style="width:19pt;height: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" filled="f" stroked="f">
                      <o:lock v:ext="edit" aspectratio="t"/>
                      <w10:anchorlock/>
                    </v:rect>
                  </w:pict>
                </mc:Fallback>
              </mc:AlternateContent>
            </w:r>
          </w:p>
        </w:tc>
        <w:tc>
          <w:tcPr>
            <w:tcW w:w="2410" w:type="dxa"/>
          </w:tcPr>
          <w:p w14:paraId="5B2BD1B2"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508E7138" w14:textId="77777777" w:rsidTr="00BE5E82">
        <w:trPr>
          <w:trHeight w:val="440"/>
        </w:trPr>
        <w:tc>
          <w:tcPr>
            <w:tcW w:w="1560" w:type="dxa"/>
            <w:vMerge/>
          </w:tcPr>
          <w:p w14:paraId="349DFE55" w14:textId="77777777" w:rsidR="00CD6EDF" w:rsidRPr="00756C64" w:rsidRDefault="00CD6EDF" w:rsidP="00BE5E82">
            <w:pPr>
              <w:spacing w:after="0" w:line="240" w:lineRule="auto"/>
              <w:rPr>
                <w:rFonts w:ascii="Arial" w:hAnsi="Arial" w:cs="Arial"/>
                <w:color w:val="000000" w:themeColor="text1"/>
              </w:rPr>
            </w:pPr>
          </w:p>
        </w:tc>
        <w:tc>
          <w:tcPr>
            <w:tcW w:w="4394" w:type="dxa"/>
            <w:vAlign w:val="center"/>
          </w:tcPr>
          <w:p w14:paraId="2C32CD36"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7.4.Гэмт хэргийн хохирогчид, гэрчийн эрхэд сөрөг нөлөө үзүүлэх эсэх</w:t>
            </w:r>
          </w:p>
        </w:tc>
        <w:tc>
          <w:tcPr>
            <w:tcW w:w="1134" w:type="dxa"/>
            <w:vAlign w:val="center"/>
          </w:tcPr>
          <w:p w14:paraId="33F74B4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311011FA"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eastAsia="Times New Roman" w:hAnsi="Arial" w:cs="Arial"/>
                <w:color w:val="000000" w:themeColor="text1"/>
                <w:lang w:val="mn-MN"/>
              </w:rPr>
              <w:t>Ямар нэг сөрөг нөлөө үзүүлэхгүй.</w:t>
            </w:r>
          </w:p>
        </w:tc>
      </w:tr>
      <w:tr w:rsidR="00CD6EDF" w:rsidRPr="00756C64" w14:paraId="751D03FD" w14:textId="77777777" w:rsidTr="00BE5E82">
        <w:trPr>
          <w:trHeight w:val="440"/>
        </w:trPr>
        <w:tc>
          <w:tcPr>
            <w:tcW w:w="1560" w:type="dxa"/>
            <w:vMerge w:val="restart"/>
          </w:tcPr>
          <w:p w14:paraId="039A638A" w14:textId="77777777" w:rsidR="00CD6EDF" w:rsidRPr="00756C64" w:rsidRDefault="00CD6EDF" w:rsidP="00BE5E82">
            <w:pPr>
              <w:spacing w:after="0" w:line="240" w:lineRule="auto"/>
              <w:rPr>
                <w:rFonts w:ascii="Arial" w:hAnsi="Arial" w:cs="Arial"/>
                <w:color w:val="000000" w:themeColor="text1"/>
              </w:rPr>
            </w:pPr>
            <w:r w:rsidRPr="00756C64">
              <w:rPr>
                <w:rFonts w:ascii="Arial" w:hAnsi="Arial" w:cs="Arial"/>
                <w:color w:val="000000" w:themeColor="text1"/>
              </w:rPr>
              <w:lastRenderedPageBreak/>
              <w:t>8.Соёл</w:t>
            </w:r>
          </w:p>
        </w:tc>
        <w:tc>
          <w:tcPr>
            <w:tcW w:w="4394" w:type="dxa"/>
            <w:vAlign w:val="center"/>
          </w:tcPr>
          <w:p w14:paraId="54E951B7"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8.1.Соёлын өвийг хамгаалахад нөлөө үзүүлэх эсэх</w:t>
            </w:r>
          </w:p>
        </w:tc>
        <w:tc>
          <w:tcPr>
            <w:tcW w:w="1134" w:type="dxa"/>
            <w:vAlign w:val="center"/>
          </w:tcPr>
          <w:p w14:paraId="15F0B63F" w14:textId="77777777" w:rsidR="00CD6EDF" w:rsidRPr="00756C64" w:rsidRDefault="00CD6EDF" w:rsidP="00BE5E82">
            <w:pPr>
              <w:spacing w:after="0" w:line="240" w:lineRule="auto"/>
              <w:ind w:firstLine="27"/>
              <w:jc w:val="both"/>
              <w:rPr>
                <w:rFonts w:ascii="Arial" w:hAnsi="Arial" w:cs="Arial"/>
                <w:color w:val="000000" w:themeColor="text1"/>
              </w:rPr>
            </w:pPr>
            <w:r>
              <w:rPr>
                <w:rFonts w:ascii="Arial" w:hAnsi="Arial" w:cs="Arial"/>
                <w:color w:val="000000" w:themeColor="text1"/>
              </w:rPr>
              <w:t>Тийм</w:t>
            </w:r>
          </w:p>
        </w:tc>
        <w:tc>
          <w:tcPr>
            <w:tcW w:w="2410" w:type="dxa"/>
          </w:tcPr>
          <w:p w14:paraId="4E8C3D6B" w14:textId="77777777" w:rsidR="00CD6EDF" w:rsidRPr="00756C64" w:rsidRDefault="00CD6EDF" w:rsidP="00BE5E82">
            <w:pPr>
              <w:spacing w:after="0" w:line="240" w:lineRule="auto"/>
              <w:ind w:firstLine="27"/>
              <w:jc w:val="both"/>
              <w:rPr>
                <w:rFonts w:ascii="Arial" w:hAnsi="Arial" w:cs="Arial"/>
                <w:color w:val="000000" w:themeColor="text1"/>
              </w:rPr>
            </w:pPr>
            <w:r>
              <w:rPr>
                <w:rFonts w:ascii="Arial" w:hAnsi="Arial" w:cs="Arial"/>
                <w:color w:val="000000" w:themeColor="text1"/>
              </w:rPr>
              <w:t>Устаж үгүй болзошгүй гэж олон улсын хэмжээнд хамгаалах шаардлагатай шувууны тоонд орсон шувуу Монгол Улсад боломжийн тоо толгойтой байгаа дээр нь хамгаалах</w:t>
            </w:r>
          </w:p>
        </w:tc>
      </w:tr>
      <w:tr w:rsidR="00CD6EDF" w:rsidRPr="00756C64" w14:paraId="19FB433B" w14:textId="77777777" w:rsidTr="00BE5E82">
        <w:trPr>
          <w:trHeight w:val="440"/>
        </w:trPr>
        <w:tc>
          <w:tcPr>
            <w:tcW w:w="1560" w:type="dxa"/>
            <w:vMerge/>
            <w:vAlign w:val="center"/>
          </w:tcPr>
          <w:p w14:paraId="752F041B"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27BD821C"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8.2.Хэл, соёлын ялгаатай байдал бий болгох эсэх, эсхүл уг ялгаатай байдалд нөлөөлөх эсэх</w:t>
            </w:r>
          </w:p>
        </w:tc>
        <w:tc>
          <w:tcPr>
            <w:tcW w:w="1134" w:type="dxa"/>
            <w:vAlign w:val="center"/>
          </w:tcPr>
          <w:p w14:paraId="2C354138"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1213BB0B"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Ямар нэгэн өөрчлөлт гарахгүй</w:t>
            </w:r>
          </w:p>
        </w:tc>
      </w:tr>
      <w:tr w:rsidR="00CD6EDF" w:rsidRPr="00756C64" w14:paraId="237E9D93" w14:textId="77777777" w:rsidTr="00BE5E82">
        <w:trPr>
          <w:trHeight w:val="440"/>
        </w:trPr>
        <w:tc>
          <w:tcPr>
            <w:tcW w:w="1560" w:type="dxa"/>
            <w:vMerge/>
            <w:vAlign w:val="center"/>
          </w:tcPr>
          <w:p w14:paraId="574EE4AE" w14:textId="77777777" w:rsidR="00CD6EDF" w:rsidRPr="00756C64" w:rsidRDefault="00CD6EDF" w:rsidP="00BE5E82">
            <w:pPr>
              <w:spacing w:after="0" w:line="240" w:lineRule="auto"/>
              <w:ind w:firstLine="567"/>
              <w:rPr>
                <w:rFonts w:ascii="Arial" w:hAnsi="Arial" w:cs="Arial"/>
                <w:color w:val="000000" w:themeColor="text1"/>
              </w:rPr>
            </w:pPr>
          </w:p>
        </w:tc>
        <w:tc>
          <w:tcPr>
            <w:tcW w:w="4394" w:type="dxa"/>
            <w:vAlign w:val="center"/>
          </w:tcPr>
          <w:p w14:paraId="08A7D489"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8.3.Иргэдийн түүх, соёлоо хамгаалах оролцоонд нөлөөлөх эсэх</w:t>
            </w:r>
          </w:p>
        </w:tc>
        <w:tc>
          <w:tcPr>
            <w:tcW w:w="1134" w:type="dxa"/>
            <w:vAlign w:val="center"/>
          </w:tcPr>
          <w:p w14:paraId="29913FC5" w14:textId="77777777" w:rsidR="00CD6EDF" w:rsidRPr="00756C64" w:rsidRDefault="00CD6EDF" w:rsidP="00BE5E82">
            <w:pPr>
              <w:spacing w:after="0" w:line="240" w:lineRule="auto"/>
              <w:ind w:firstLine="27"/>
              <w:jc w:val="both"/>
              <w:rPr>
                <w:rFonts w:ascii="Arial" w:hAnsi="Arial" w:cs="Arial"/>
                <w:color w:val="000000" w:themeColor="text1"/>
              </w:rPr>
            </w:pPr>
            <w:r w:rsidRPr="00756C64">
              <w:rPr>
                <w:rFonts w:ascii="Arial" w:hAnsi="Arial" w:cs="Arial"/>
                <w:color w:val="000000" w:themeColor="text1"/>
              </w:rPr>
              <w:t>Үгүй</w:t>
            </w:r>
          </w:p>
        </w:tc>
        <w:tc>
          <w:tcPr>
            <w:tcW w:w="2410" w:type="dxa"/>
          </w:tcPr>
          <w:p w14:paraId="444844A7" w14:textId="77777777" w:rsidR="00CD6EDF" w:rsidRPr="00756C64" w:rsidRDefault="00CD6EDF" w:rsidP="00BE5E82">
            <w:pPr>
              <w:spacing w:after="0" w:line="240" w:lineRule="auto"/>
              <w:ind w:firstLine="27"/>
              <w:rPr>
                <w:rFonts w:ascii="Arial" w:hAnsi="Arial" w:cs="Arial"/>
                <w:color w:val="000000" w:themeColor="text1"/>
              </w:rPr>
            </w:pPr>
            <w:r w:rsidRPr="00756C64">
              <w:rPr>
                <w:rFonts w:ascii="Arial" w:hAnsi="Arial" w:cs="Arial"/>
                <w:color w:val="000000" w:themeColor="text1"/>
              </w:rPr>
              <w:t>Ямар нэгэн өөрчлөлт гарахгүй</w:t>
            </w:r>
          </w:p>
        </w:tc>
      </w:tr>
    </w:tbl>
    <w:p w14:paraId="4B6FE140" w14:textId="77777777" w:rsidR="00CD6EDF" w:rsidRPr="00756C64" w:rsidRDefault="00CD6EDF" w:rsidP="00CD6EDF">
      <w:pPr>
        <w:spacing w:after="0" w:line="240" w:lineRule="auto"/>
        <w:ind w:firstLine="567"/>
        <w:jc w:val="center"/>
        <w:rPr>
          <w:rFonts w:ascii="Arial" w:hAnsi="Arial" w:cs="Arial"/>
          <w:b/>
          <w:color w:val="000000" w:themeColor="text1"/>
        </w:rPr>
      </w:pPr>
    </w:p>
    <w:p w14:paraId="1E212DB7" w14:textId="77777777" w:rsidR="00CD6EDF" w:rsidRPr="00756C64" w:rsidRDefault="00CD6EDF" w:rsidP="00CD6EDF">
      <w:pPr>
        <w:spacing w:after="0" w:line="240" w:lineRule="auto"/>
        <w:ind w:firstLine="567"/>
        <w:jc w:val="both"/>
        <w:rPr>
          <w:rFonts w:ascii="Arial" w:hAnsi="Arial" w:cs="Arial"/>
          <w:color w:val="000000" w:themeColor="text1"/>
          <w:lang w:val="mn-MN"/>
        </w:rPr>
      </w:pPr>
      <w:r w:rsidRPr="00756C64">
        <w:rPr>
          <w:rFonts w:ascii="Arial" w:hAnsi="Arial" w:cs="Arial"/>
          <w:color w:val="000000" w:themeColor="text1"/>
          <w:lang w:val="mn-MN"/>
        </w:rPr>
        <w:t xml:space="preserve">Зохицуулалтын хувилбар нь </w:t>
      </w:r>
      <w:r>
        <w:rPr>
          <w:rFonts w:ascii="Arial" w:hAnsi="Arial" w:cs="Arial"/>
          <w:color w:val="000000" w:themeColor="text1"/>
          <w:lang w:val="mn-MN"/>
        </w:rPr>
        <w:t xml:space="preserve">дэлхийн хэмжээнд ховордож, хамгаалах зүй ёсны шаардлагатай болсон нь тогтоогдон олон улсын баримт бичгээр хамгаалагдсан шувууг устаж үгүй болохоос нь өмнө хамгаалах </w:t>
      </w:r>
      <w:r w:rsidRPr="00756C64">
        <w:rPr>
          <w:rFonts w:ascii="Arial" w:hAnsi="Arial" w:cs="Arial"/>
          <w:color w:val="000000" w:themeColor="text1"/>
          <w:lang w:val="mn-MN"/>
        </w:rPr>
        <w:t xml:space="preserve">чухал нөлөө үзүүлэхээр байна. </w:t>
      </w:r>
    </w:p>
    <w:p w14:paraId="79E39AAC" w14:textId="77777777" w:rsidR="00CD6EDF" w:rsidRPr="00756C64" w:rsidRDefault="00CD6EDF" w:rsidP="00CD6EDF">
      <w:pPr>
        <w:spacing w:after="0" w:line="240" w:lineRule="auto"/>
        <w:ind w:firstLine="567"/>
        <w:jc w:val="both"/>
        <w:rPr>
          <w:rFonts w:ascii="Arial" w:hAnsi="Arial" w:cs="Arial"/>
          <w:color w:val="000000" w:themeColor="text1"/>
          <w:lang w:val="mn-MN"/>
        </w:rPr>
      </w:pPr>
    </w:p>
    <w:p w14:paraId="2BB1A67B" w14:textId="77777777" w:rsidR="00CD6EDF" w:rsidRPr="00544FDC" w:rsidRDefault="00CD6EDF" w:rsidP="00CD6EDF">
      <w:pPr>
        <w:pStyle w:val="ListParagraph"/>
        <w:numPr>
          <w:ilvl w:val="1"/>
          <w:numId w:val="6"/>
        </w:numPr>
        <w:tabs>
          <w:tab w:val="left" w:pos="993"/>
        </w:tabs>
        <w:spacing w:after="0" w:line="240" w:lineRule="auto"/>
        <w:ind w:left="0" w:firstLine="567"/>
        <w:jc w:val="both"/>
        <w:outlineLvl w:val="1"/>
        <w:rPr>
          <w:rFonts w:ascii="Arial" w:hAnsi="Arial" w:cs="Arial"/>
          <w:b/>
          <w:bCs/>
          <w:color w:val="000000" w:themeColor="text1"/>
          <w:lang w:val="mn-MN"/>
        </w:rPr>
      </w:pPr>
      <w:bookmarkStart w:id="0" w:name="_Toc91452409"/>
      <w:bookmarkStart w:id="1" w:name="_Toc216346575"/>
      <w:r w:rsidRPr="00756C64">
        <w:rPr>
          <w:rFonts w:ascii="Arial" w:hAnsi="Arial" w:cs="Arial"/>
          <w:b/>
          <w:bCs/>
          <w:color w:val="000000" w:themeColor="text1"/>
          <w:lang w:val="mn-MN"/>
        </w:rPr>
        <w:t>Байгаль орчинд үзүүлэх үр нөлөө</w:t>
      </w:r>
      <w:bookmarkEnd w:id="0"/>
      <w:bookmarkEnd w:id="1"/>
    </w:p>
    <w:p w14:paraId="594C8909" w14:textId="77777777" w:rsidR="00CD6EDF" w:rsidRPr="00756C64" w:rsidRDefault="00CD6EDF" w:rsidP="00CD6EDF">
      <w:pPr>
        <w:spacing w:after="0" w:line="240" w:lineRule="auto"/>
        <w:ind w:firstLine="567"/>
        <w:contextualSpacing/>
        <w:jc w:val="right"/>
        <w:rPr>
          <w:rFonts w:ascii="Arial" w:eastAsiaTheme="minorEastAsia" w:hAnsi="Arial" w:cs="Arial"/>
          <w:b/>
          <w:bCs/>
          <w:color w:val="000000" w:themeColor="text1"/>
          <w:lang w:val="mn-MN"/>
        </w:rPr>
      </w:pPr>
    </w:p>
    <w:tbl>
      <w:tblPr>
        <w:tblStyle w:val="TableGrid2"/>
        <w:tblW w:w="9493" w:type="dxa"/>
        <w:tblLook w:val="04A0" w:firstRow="1" w:lastRow="0" w:firstColumn="1" w:lastColumn="0" w:noHBand="0" w:noVBand="1"/>
      </w:tblPr>
      <w:tblGrid>
        <w:gridCol w:w="2114"/>
        <w:gridCol w:w="2954"/>
        <w:gridCol w:w="1715"/>
        <w:gridCol w:w="2710"/>
      </w:tblGrid>
      <w:tr w:rsidR="00CD6EDF" w:rsidRPr="00446990" w14:paraId="0FA45F67" w14:textId="77777777" w:rsidTr="00BE5E82">
        <w:trPr>
          <w:trHeight w:val="425"/>
        </w:trPr>
        <w:tc>
          <w:tcPr>
            <w:tcW w:w="2114" w:type="dxa"/>
            <w:shd w:val="clear" w:color="auto" w:fill="8EAADB" w:themeFill="accent1" w:themeFillTint="99"/>
            <w:vAlign w:val="center"/>
            <w:hideMark/>
          </w:tcPr>
          <w:p w14:paraId="6831FBA1" w14:textId="77777777" w:rsidR="00CD6EDF" w:rsidRPr="00446990" w:rsidRDefault="00CD6EDF" w:rsidP="00BE5E82">
            <w:pPr>
              <w:ind w:firstLine="567"/>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Үзүүлэх үр нөлөө</w:t>
            </w:r>
          </w:p>
        </w:tc>
        <w:tc>
          <w:tcPr>
            <w:tcW w:w="3049" w:type="dxa"/>
            <w:shd w:val="clear" w:color="auto" w:fill="8EAADB" w:themeFill="accent1" w:themeFillTint="99"/>
            <w:vAlign w:val="center"/>
            <w:hideMark/>
          </w:tcPr>
          <w:p w14:paraId="608F35C4" w14:textId="77777777" w:rsidR="00CD6EDF" w:rsidRPr="00446990" w:rsidRDefault="00CD6EDF" w:rsidP="00BE5E82">
            <w:pPr>
              <w:ind w:firstLine="567"/>
              <w:contextualSpacing/>
              <w:jc w:val="center"/>
              <w:rPr>
                <w:rFonts w:ascii="Arial" w:eastAsia="Times New Roman" w:hAnsi="Arial" w:cs="Arial"/>
                <w:color w:val="000000" w:themeColor="text1"/>
                <w:sz w:val="24"/>
                <w:szCs w:val="24"/>
                <w:lang w:val="mn-MN"/>
              </w:rPr>
            </w:pPr>
          </w:p>
          <w:p w14:paraId="710E77B7" w14:textId="77777777" w:rsidR="00CD6EDF" w:rsidRPr="00446990" w:rsidRDefault="00CD6EDF" w:rsidP="00BE5E82">
            <w:pPr>
              <w:ind w:firstLine="567"/>
              <w:contextualSpacing/>
              <w:rPr>
                <w:rFonts w:ascii="Arial" w:eastAsiaTheme="minorEastAsia" w:hAnsi="Arial" w:cs="Arial"/>
                <w:color w:val="000000" w:themeColor="text1"/>
                <w:sz w:val="24"/>
                <w:szCs w:val="24"/>
                <w:lang w:val="mn-MN"/>
              </w:rPr>
            </w:pPr>
            <w:r w:rsidRPr="00446990">
              <w:rPr>
                <w:rFonts w:ascii="Arial" w:eastAsiaTheme="minorEastAsia" w:hAnsi="Arial" w:cs="Arial"/>
                <w:color w:val="000000" w:themeColor="text1"/>
                <w:sz w:val="24"/>
                <w:szCs w:val="24"/>
                <w:lang w:val="mn-MN"/>
              </w:rPr>
              <w:t>Холбогдох асуулт</w:t>
            </w:r>
          </w:p>
        </w:tc>
        <w:tc>
          <w:tcPr>
            <w:tcW w:w="928" w:type="dxa"/>
            <w:shd w:val="clear" w:color="auto" w:fill="8EAADB" w:themeFill="accent1" w:themeFillTint="99"/>
            <w:vAlign w:val="center"/>
            <w:hideMark/>
          </w:tcPr>
          <w:p w14:paraId="5313ADAD" w14:textId="77777777" w:rsidR="00CD6EDF" w:rsidRPr="00446990" w:rsidRDefault="00CD6EDF" w:rsidP="00BE5E82">
            <w:pPr>
              <w:ind w:firstLine="567"/>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Хариулт</w:t>
            </w:r>
          </w:p>
        </w:tc>
        <w:tc>
          <w:tcPr>
            <w:tcW w:w="3402" w:type="dxa"/>
            <w:shd w:val="clear" w:color="auto" w:fill="8EAADB" w:themeFill="accent1" w:themeFillTint="99"/>
            <w:vAlign w:val="center"/>
            <w:hideMark/>
          </w:tcPr>
          <w:p w14:paraId="34FAABFA" w14:textId="77777777" w:rsidR="00CD6EDF" w:rsidRPr="00446990" w:rsidRDefault="00CD6EDF" w:rsidP="00BE5E82">
            <w:pPr>
              <w:ind w:firstLine="567"/>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Тайлбар</w:t>
            </w:r>
          </w:p>
        </w:tc>
      </w:tr>
      <w:tr w:rsidR="00CD6EDF" w:rsidRPr="00446990" w14:paraId="2618E8F5" w14:textId="77777777" w:rsidTr="00BE5E82">
        <w:trPr>
          <w:trHeight w:val="918"/>
        </w:trPr>
        <w:tc>
          <w:tcPr>
            <w:tcW w:w="2114" w:type="dxa"/>
            <w:hideMark/>
          </w:tcPr>
          <w:p w14:paraId="2FECB422"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1.Агаар</w:t>
            </w:r>
          </w:p>
        </w:tc>
        <w:tc>
          <w:tcPr>
            <w:tcW w:w="3049" w:type="dxa"/>
            <w:hideMark/>
          </w:tcPr>
          <w:p w14:paraId="26C73B4B"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1.1.Зохицуулалтын хувилбарын үр дүнд агаарын бохирдлыг нэмэгдүүлэх эсэх</w:t>
            </w:r>
          </w:p>
        </w:tc>
        <w:tc>
          <w:tcPr>
            <w:tcW w:w="928" w:type="dxa"/>
            <w:hideMark/>
          </w:tcPr>
          <w:p w14:paraId="443A75E7"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11C9E79A"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09C6B9C5" w14:textId="77777777" w:rsidR="00CD6EDF" w:rsidRPr="00446990" w:rsidRDefault="00CD6EDF" w:rsidP="00BE5E82">
            <w:pPr>
              <w:ind w:right="38"/>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27D15E3C" w14:textId="77777777" w:rsidR="00CD6EDF" w:rsidRPr="00446990" w:rsidRDefault="00CD6EDF" w:rsidP="00BE5E82">
            <w:pPr>
              <w:ind w:right="180"/>
              <w:contextualSpacing/>
              <w:rPr>
                <w:rFonts w:ascii="Arial" w:eastAsia="Times New Roman" w:hAnsi="Arial" w:cs="Arial"/>
                <w:color w:val="000000" w:themeColor="text1"/>
                <w:sz w:val="24"/>
                <w:szCs w:val="24"/>
                <w:lang w:val="mn-MN"/>
              </w:rPr>
            </w:pPr>
          </w:p>
        </w:tc>
      </w:tr>
      <w:tr w:rsidR="00CD6EDF" w:rsidRPr="00446990" w14:paraId="2FDBDA00" w14:textId="77777777" w:rsidTr="00BE5E82">
        <w:trPr>
          <w:trHeight w:val="1114"/>
        </w:trPr>
        <w:tc>
          <w:tcPr>
            <w:tcW w:w="2114" w:type="dxa"/>
            <w:vMerge w:val="restart"/>
            <w:hideMark/>
          </w:tcPr>
          <w:p w14:paraId="24ADCB95"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2.Зам тээвэр, түлш, эрчим хүч</w:t>
            </w:r>
          </w:p>
        </w:tc>
        <w:tc>
          <w:tcPr>
            <w:tcW w:w="3049" w:type="dxa"/>
            <w:hideMark/>
          </w:tcPr>
          <w:p w14:paraId="3A67DF08"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2.1.Тээврийн хэрэгслийн түлшний хэрэглээг нэмэгдүүлэх/бууруулах эсэх</w:t>
            </w:r>
          </w:p>
        </w:tc>
        <w:tc>
          <w:tcPr>
            <w:tcW w:w="928" w:type="dxa"/>
            <w:hideMark/>
          </w:tcPr>
          <w:p w14:paraId="3DE40FD2"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713FC3ED"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364C56BB"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29A81289"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43BB6642" w14:textId="77777777" w:rsidTr="00BE5E82">
        <w:trPr>
          <w:trHeight w:val="369"/>
        </w:trPr>
        <w:tc>
          <w:tcPr>
            <w:tcW w:w="2114" w:type="dxa"/>
            <w:vMerge/>
            <w:hideMark/>
          </w:tcPr>
          <w:p w14:paraId="20470FBD"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6133820D"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2.2.Эрчим хүчний хэрэглээг нэмэгдүүлэх эсэх</w:t>
            </w:r>
          </w:p>
        </w:tc>
        <w:tc>
          <w:tcPr>
            <w:tcW w:w="928" w:type="dxa"/>
            <w:hideMark/>
          </w:tcPr>
          <w:p w14:paraId="10111600"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7A85B957"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77243969"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tc>
      </w:tr>
      <w:tr w:rsidR="00CD6EDF" w:rsidRPr="00446990" w14:paraId="471C0872" w14:textId="77777777" w:rsidTr="00BE5E82">
        <w:trPr>
          <w:trHeight w:val="519"/>
        </w:trPr>
        <w:tc>
          <w:tcPr>
            <w:tcW w:w="2114" w:type="dxa"/>
            <w:vMerge/>
            <w:hideMark/>
          </w:tcPr>
          <w:p w14:paraId="074EC839"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7463E8CD"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2.3.Эрчим хүчний үйлдвэрлэлд нөлөө үзүүлэх эсэх</w:t>
            </w:r>
          </w:p>
        </w:tc>
        <w:tc>
          <w:tcPr>
            <w:tcW w:w="928" w:type="dxa"/>
            <w:hideMark/>
          </w:tcPr>
          <w:p w14:paraId="37E70638"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34E67506"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0824497D"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7323FFDF"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2E694DD7" w14:textId="77777777" w:rsidTr="00BE5E82">
        <w:trPr>
          <w:trHeight w:val="672"/>
        </w:trPr>
        <w:tc>
          <w:tcPr>
            <w:tcW w:w="2114" w:type="dxa"/>
            <w:vMerge/>
            <w:hideMark/>
          </w:tcPr>
          <w:p w14:paraId="197CCF9D"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64357779"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 xml:space="preserve">2.4.Тээврийн хэрэгслийн агаарын </w:t>
            </w:r>
            <w:r w:rsidRPr="00446990">
              <w:rPr>
                <w:rFonts w:ascii="Arial" w:eastAsia="Times New Roman" w:hAnsi="Arial" w:cs="Arial"/>
                <w:color w:val="000000" w:themeColor="text1"/>
                <w:sz w:val="24"/>
                <w:szCs w:val="24"/>
                <w:lang w:val="mn-MN"/>
              </w:rPr>
              <w:lastRenderedPageBreak/>
              <w:t>бохирдлыг нэмэгдүүлэх эсэх</w:t>
            </w:r>
          </w:p>
        </w:tc>
        <w:tc>
          <w:tcPr>
            <w:tcW w:w="928" w:type="dxa"/>
            <w:hideMark/>
          </w:tcPr>
          <w:p w14:paraId="72355B0F"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lastRenderedPageBreak/>
              <w:t>Үгүй</w:t>
            </w:r>
          </w:p>
          <w:p w14:paraId="03F34331"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26656221"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1A724FBA"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35F5CC63" w14:textId="77777777" w:rsidTr="00BE5E82">
        <w:trPr>
          <w:trHeight w:val="580"/>
        </w:trPr>
        <w:tc>
          <w:tcPr>
            <w:tcW w:w="2114" w:type="dxa"/>
            <w:vMerge w:val="restart"/>
            <w:hideMark/>
          </w:tcPr>
          <w:p w14:paraId="18DBFE96"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3.Ан амьтан, ургамлыг хамгаалах</w:t>
            </w:r>
          </w:p>
        </w:tc>
        <w:tc>
          <w:tcPr>
            <w:tcW w:w="3049" w:type="dxa"/>
            <w:hideMark/>
          </w:tcPr>
          <w:p w14:paraId="4AC26CED"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3.1.Ан амьтны тоо хэмжээг бууруулах эсэх</w:t>
            </w:r>
          </w:p>
        </w:tc>
        <w:tc>
          <w:tcPr>
            <w:tcW w:w="928" w:type="dxa"/>
            <w:hideMark/>
          </w:tcPr>
          <w:p w14:paraId="1FD98EED"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tc>
        <w:tc>
          <w:tcPr>
            <w:tcW w:w="3402" w:type="dxa"/>
            <w:hideMark/>
          </w:tcPr>
          <w:p w14:paraId="784CD0DE" w14:textId="77777777" w:rsidR="00CD6EDF" w:rsidRPr="00446990" w:rsidRDefault="00CD6EDF" w:rsidP="00BE5E82">
            <w:pPr>
              <w:contextualSpacing/>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Идлэг шонхор шувууг хуулиар хамгаална.</w:t>
            </w:r>
          </w:p>
        </w:tc>
      </w:tr>
      <w:tr w:rsidR="00CD6EDF" w:rsidRPr="00446990" w14:paraId="58DE94FA" w14:textId="77777777" w:rsidTr="00BE5E82">
        <w:trPr>
          <w:trHeight w:val="651"/>
        </w:trPr>
        <w:tc>
          <w:tcPr>
            <w:tcW w:w="2114" w:type="dxa"/>
            <w:vMerge/>
            <w:hideMark/>
          </w:tcPr>
          <w:p w14:paraId="31AEAF7B"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158EE065"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3.2.Ховордсон болон нэн ховор амьтан, ургамалд сөргөөр нөлөөлөх эсэх</w:t>
            </w:r>
          </w:p>
        </w:tc>
        <w:tc>
          <w:tcPr>
            <w:tcW w:w="928" w:type="dxa"/>
            <w:hideMark/>
          </w:tcPr>
          <w:p w14:paraId="25434CF3"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21EBB9FB"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6B4A9265" w14:textId="77777777" w:rsidR="00CD6EDF" w:rsidRPr="00446990" w:rsidRDefault="00CD6EDF" w:rsidP="00BE5E82">
            <w:pPr>
              <w:contextualSpacing/>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Тоо толгой нь цөөрч байгаа Идлэг шонхор шувууг хамгаална</w:t>
            </w:r>
          </w:p>
          <w:p w14:paraId="26DF2015"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48C3E096" w14:textId="77777777" w:rsidTr="00BE5E82">
        <w:trPr>
          <w:trHeight w:val="534"/>
        </w:trPr>
        <w:tc>
          <w:tcPr>
            <w:tcW w:w="2114" w:type="dxa"/>
            <w:vMerge/>
            <w:hideMark/>
          </w:tcPr>
          <w:p w14:paraId="6E06225E"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7C617165"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3.3.Ан амьтдын нүүдэл, суурьшилд сөргөөр нөлөөлөх эсэх</w:t>
            </w:r>
          </w:p>
        </w:tc>
        <w:tc>
          <w:tcPr>
            <w:tcW w:w="928" w:type="dxa"/>
            <w:hideMark/>
          </w:tcPr>
          <w:p w14:paraId="41483CA2"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0B4ADFF5"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527E69F5"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56B3BF6F"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77A23647" w14:textId="77777777" w:rsidTr="00BE5E82">
        <w:trPr>
          <w:trHeight w:val="688"/>
        </w:trPr>
        <w:tc>
          <w:tcPr>
            <w:tcW w:w="2114" w:type="dxa"/>
            <w:vMerge/>
            <w:hideMark/>
          </w:tcPr>
          <w:p w14:paraId="1D8BBD7A"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14F0A2C7"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3.4.Тусгай хамгаалалттай газар нутагт сөргөөр нөлөөлөх эсэх</w:t>
            </w:r>
          </w:p>
        </w:tc>
        <w:tc>
          <w:tcPr>
            <w:tcW w:w="928" w:type="dxa"/>
            <w:hideMark/>
          </w:tcPr>
          <w:p w14:paraId="6EA15B45"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3F376200"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4AB75E1C"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tc>
      </w:tr>
      <w:tr w:rsidR="00CD6EDF" w:rsidRPr="00446990" w14:paraId="215A41F0" w14:textId="77777777" w:rsidTr="00BE5E82">
        <w:trPr>
          <w:trHeight w:val="841"/>
        </w:trPr>
        <w:tc>
          <w:tcPr>
            <w:tcW w:w="2114" w:type="dxa"/>
            <w:vMerge w:val="restart"/>
            <w:hideMark/>
          </w:tcPr>
          <w:p w14:paraId="25094764"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4.Усны нөөц</w:t>
            </w:r>
          </w:p>
        </w:tc>
        <w:tc>
          <w:tcPr>
            <w:tcW w:w="3049" w:type="dxa"/>
            <w:hideMark/>
          </w:tcPr>
          <w:p w14:paraId="70049C12"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4.1.Газрын дээрх ус болон гүний ус, цэвэр усны нөөцөд сөргөөр нөлөөлөх эсэх</w:t>
            </w:r>
          </w:p>
        </w:tc>
        <w:tc>
          <w:tcPr>
            <w:tcW w:w="928" w:type="dxa"/>
            <w:hideMark/>
          </w:tcPr>
          <w:p w14:paraId="7BE44915"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7FD4B611"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1E59ABBB"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711DDAA8"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0ECC6466" w14:textId="77777777" w:rsidTr="00BE5E82">
        <w:trPr>
          <w:trHeight w:val="82"/>
        </w:trPr>
        <w:tc>
          <w:tcPr>
            <w:tcW w:w="2114" w:type="dxa"/>
            <w:vMerge/>
            <w:hideMark/>
          </w:tcPr>
          <w:p w14:paraId="1EA0650A"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0A50E3BD"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4.2.Усны бохирдлыг нэмэгдүүлэх эсэх</w:t>
            </w:r>
          </w:p>
        </w:tc>
        <w:tc>
          <w:tcPr>
            <w:tcW w:w="928" w:type="dxa"/>
            <w:hideMark/>
          </w:tcPr>
          <w:p w14:paraId="5C3D787D"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3D444168"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7E8DFF21"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288198B7"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038220BE" w14:textId="77777777" w:rsidTr="00BE5E82">
        <w:trPr>
          <w:trHeight w:val="850"/>
        </w:trPr>
        <w:tc>
          <w:tcPr>
            <w:tcW w:w="2114" w:type="dxa"/>
            <w:vMerge/>
            <w:hideMark/>
          </w:tcPr>
          <w:p w14:paraId="52344E35"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3BA92716"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4.3.Ундны усны чанарт нөлөөлөх эсэх</w:t>
            </w:r>
          </w:p>
        </w:tc>
        <w:tc>
          <w:tcPr>
            <w:tcW w:w="928" w:type="dxa"/>
            <w:hideMark/>
          </w:tcPr>
          <w:p w14:paraId="634D5D0B"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29F757F9"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10F6B14B"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62FC48CF"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74C787D9" w14:textId="77777777" w:rsidTr="00BE5E82">
        <w:trPr>
          <w:trHeight w:val="834"/>
        </w:trPr>
        <w:tc>
          <w:tcPr>
            <w:tcW w:w="2114" w:type="dxa"/>
            <w:vMerge w:val="restart"/>
            <w:hideMark/>
          </w:tcPr>
          <w:p w14:paraId="322ECFF2"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5.Хөрсний бохирдол</w:t>
            </w:r>
          </w:p>
        </w:tc>
        <w:tc>
          <w:tcPr>
            <w:tcW w:w="3049" w:type="dxa"/>
            <w:hideMark/>
          </w:tcPr>
          <w:p w14:paraId="48EC5639"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5.1.Хөрсний бохирдолтод нөлөө үзүүлэх эсэх</w:t>
            </w:r>
          </w:p>
        </w:tc>
        <w:tc>
          <w:tcPr>
            <w:tcW w:w="928" w:type="dxa"/>
            <w:hideMark/>
          </w:tcPr>
          <w:p w14:paraId="2DB4A459"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0611A36E"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6DB7762B"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323D4D34"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3A9B9533" w14:textId="77777777" w:rsidTr="00BE5E82">
        <w:trPr>
          <w:trHeight w:val="718"/>
        </w:trPr>
        <w:tc>
          <w:tcPr>
            <w:tcW w:w="2114" w:type="dxa"/>
            <w:vMerge/>
            <w:hideMark/>
          </w:tcPr>
          <w:p w14:paraId="25B3865F"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7336AB9F"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5.2.Хөрсийг эвдэх, ашиглагдсан талбайн хэмжээг нэмэгдүүлэх эсэх</w:t>
            </w:r>
          </w:p>
        </w:tc>
        <w:tc>
          <w:tcPr>
            <w:tcW w:w="928" w:type="dxa"/>
            <w:hideMark/>
          </w:tcPr>
          <w:p w14:paraId="1362ED0C"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552CA99E"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2D73FE72" w14:textId="77777777" w:rsidR="00CD6EDF" w:rsidRPr="00446990" w:rsidRDefault="00CD6EDF" w:rsidP="00BE5E82">
            <w:pPr>
              <w:contextualSpacing/>
              <w:rPr>
                <w:rFonts w:ascii="Arial" w:eastAsia="Times New Roman" w:hAnsi="Arial" w:cs="Arial"/>
                <w:color w:val="000000" w:themeColor="text1"/>
                <w:sz w:val="24"/>
                <w:szCs w:val="24"/>
                <w:lang w:val="mn-MN"/>
              </w:rPr>
            </w:pPr>
            <w:r>
              <w:rPr>
                <w:rFonts w:ascii="Arial" w:eastAsia="Times New Roman" w:hAnsi="Arial" w:cs="Arial"/>
                <w:color w:val="000000" w:themeColor="text1"/>
                <w:sz w:val="24"/>
                <w:szCs w:val="24"/>
                <w:lang w:val="mn-MN"/>
              </w:rPr>
              <w:t>Үлийн цагаан огтоно мэтийн мэргэчдээс газрыг, бэлчээрийг хамгаална</w:t>
            </w:r>
          </w:p>
          <w:p w14:paraId="55F53268"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2701DDEF" w14:textId="77777777" w:rsidTr="00BE5E82">
        <w:trPr>
          <w:trHeight w:val="149"/>
        </w:trPr>
        <w:tc>
          <w:tcPr>
            <w:tcW w:w="2114" w:type="dxa"/>
            <w:vMerge w:val="restart"/>
            <w:hideMark/>
          </w:tcPr>
          <w:p w14:paraId="7DB7A20F"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6.Газрын ашиглалт</w:t>
            </w:r>
          </w:p>
        </w:tc>
        <w:tc>
          <w:tcPr>
            <w:tcW w:w="3049" w:type="dxa"/>
            <w:hideMark/>
          </w:tcPr>
          <w:p w14:paraId="08D1262B"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6.1.Ашиглагдаагүй байсан газрыг ашиглах эсэх</w:t>
            </w:r>
          </w:p>
        </w:tc>
        <w:tc>
          <w:tcPr>
            <w:tcW w:w="928" w:type="dxa"/>
            <w:hideMark/>
          </w:tcPr>
          <w:p w14:paraId="5AB1F7BE"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Үгүй</w:t>
            </w:r>
          </w:p>
          <w:p w14:paraId="787A0FBC"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p>
        </w:tc>
        <w:tc>
          <w:tcPr>
            <w:tcW w:w="3402" w:type="dxa"/>
            <w:hideMark/>
          </w:tcPr>
          <w:p w14:paraId="7DBA85B8"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77A8EFBB"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3C32F975" w14:textId="77777777" w:rsidTr="00BE5E82">
        <w:trPr>
          <w:trHeight w:val="445"/>
        </w:trPr>
        <w:tc>
          <w:tcPr>
            <w:tcW w:w="2114" w:type="dxa"/>
            <w:vMerge/>
            <w:hideMark/>
          </w:tcPr>
          <w:p w14:paraId="0DABDD30"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1551393B"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6.2.Газрын зориулалтыг өөрчлөх эсэх</w:t>
            </w:r>
          </w:p>
        </w:tc>
        <w:tc>
          <w:tcPr>
            <w:tcW w:w="928" w:type="dxa"/>
            <w:hideMark/>
          </w:tcPr>
          <w:p w14:paraId="680D4826"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A30AEE">
              <w:rPr>
                <w:rFonts w:ascii="Arial" w:eastAsia="Times New Roman" w:hAnsi="Arial" w:cs="Arial"/>
                <w:color w:val="000000" w:themeColor="text1"/>
                <w:sz w:val="24"/>
                <w:szCs w:val="24"/>
                <w:lang w:val="mn-MN"/>
              </w:rPr>
              <w:t>Үгүй</w:t>
            </w:r>
          </w:p>
        </w:tc>
        <w:tc>
          <w:tcPr>
            <w:tcW w:w="3402" w:type="dxa"/>
            <w:hideMark/>
          </w:tcPr>
          <w:p w14:paraId="6095D117"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Ямар нэг сөрөг нөлөө үзүүлэхгүй.</w:t>
            </w:r>
          </w:p>
          <w:p w14:paraId="6E833FC9" w14:textId="77777777" w:rsidR="00CD6EDF" w:rsidRPr="00446990" w:rsidRDefault="00CD6EDF" w:rsidP="00BE5E82">
            <w:pPr>
              <w:contextualSpacing/>
              <w:rPr>
                <w:rFonts w:ascii="Arial" w:eastAsia="Times New Roman" w:hAnsi="Arial" w:cs="Arial"/>
                <w:color w:val="000000" w:themeColor="text1"/>
                <w:sz w:val="24"/>
                <w:szCs w:val="24"/>
                <w:lang w:val="mn-MN"/>
              </w:rPr>
            </w:pPr>
          </w:p>
        </w:tc>
      </w:tr>
      <w:tr w:rsidR="00CD6EDF" w:rsidRPr="00446990" w14:paraId="73384BB8" w14:textId="77777777" w:rsidTr="00BE5E82">
        <w:trPr>
          <w:trHeight w:val="470"/>
        </w:trPr>
        <w:tc>
          <w:tcPr>
            <w:tcW w:w="2114" w:type="dxa"/>
            <w:vMerge/>
            <w:hideMark/>
          </w:tcPr>
          <w:p w14:paraId="0A98C583" w14:textId="77777777" w:rsidR="00CD6EDF" w:rsidRPr="00446990" w:rsidRDefault="00CD6EDF" w:rsidP="00BE5E82">
            <w:pPr>
              <w:contextualSpacing/>
              <w:rPr>
                <w:rFonts w:ascii="Arial" w:eastAsia="Times New Roman" w:hAnsi="Arial" w:cs="Arial"/>
                <w:color w:val="000000" w:themeColor="text1"/>
                <w:sz w:val="24"/>
                <w:szCs w:val="24"/>
                <w:lang w:val="mn-MN"/>
              </w:rPr>
            </w:pPr>
          </w:p>
        </w:tc>
        <w:tc>
          <w:tcPr>
            <w:tcW w:w="3049" w:type="dxa"/>
            <w:hideMark/>
          </w:tcPr>
          <w:p w14:paraId="21DDFB6C"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 xml:space="preserve">6.3.Экологийн зориулалтаар хамгаалагдсан газрын </w:t>
            </w:r>
            <w:r w:rsidRPr="00446990">
              <w:rPr>
                <w:rFonts w:ascii="Arial" w:eastAsia="Times New Roman" w:hAnsi="Arial" w:cs="Arial"/>
                <w:color w:val="000000" w:themeColor="text1"/>
                <w:sz w:val="24"/>
                <w:szCs w:val="24"/>
                <w:lang w:val="mn-MN"/>
              </w:rPr>
              <w:lastRenderedPageBreak/>
              <w:t>зориулалтыг өөрчлөх эсэх</w:t>
            </w:r>
          </w:p>
        </w:tc>
        <w:tc>
          <w:tcPr>
            <w:tcW w:w="928" w:type="dxa"/>
            <w:hideMark/>
          </w:tcPr>
          <w:p w14:paraId="5C0326FD"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A30AEE">
              <w:rPr>
                <w:rFonts w:ascii="Arial" w:eastAsia="Times New Roman" w:hAnsi="Arial" w:cs="Arial"/>
                <w:color w:val="000000" w:themeColor="text1"/>
                <w:sz w:val="24"/>
                <w:szCs w:val="24"/>
                <w:lang w:val="mn-MN"/>
              </w:rPr>
              <w:lastRenderedPageBreak/>
              <w:t>Үгүй</w:t>
            </w:r>
          </w:p>
        </w:tc>
        <w:tc>
          <w:tcPr>
            <w:tcW w:w="3402" w:type="dxa"/>
            <w:hideMark/>
          </w:tcPr>
          <w:p w14:paraId="7FFBA00F"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A563A7">
              <w:rPr>
                <w:rFonts w:ascii="Arial" w:eastAsia="Times New Roman" w:hAnsi="Arial" w:cs="Arial"/>
                <w:color w:val="000000" w:themeColor="text1"/>
                <w:sz w:val="24"/>
                <w:szCs w:val="24"/>
                <w:lang w:val="mn-MN"/>
              </w:rPr>
              <w:t>Ямар нэг сөрөг нөлөө үзүүлэхгүй.</w:t>
            </w:r>
          </w:p>
        </w:tc>
      </w:tr>
      <w:tr w:rsidR="00CD6EDF" w:rsidRPr="00446990" w14:paraId="28F8C912" w14:textId="77777777" w:rsidTr="00BE5E82">
        <w:trPr>
          <w:trHeight w:val="752"/>
        </w:trPr>
        <w:tc>
          <w:tcPr>
            <w:tcW w:w="2114" w:type="dxa"/>
            <w:vMerge w:val="restart"/>
            <w:hideMark/>
          </w:tcPr>
          <w:p w14:paraId="51BDBDD1"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7.Нөхөн сэргээгдэх/нөхөн сэргээгдэхгүй байгалийн баялаг</w:t>
            </w:r>
          </w:p>
        </w:tc>
        <w:tc>
          <w:tcPr>
            <w:tcW w:w="3049" w:type="dxa"/>
            <w:hideMark/>
          </w:tcPr>
          <w:p w14:paraId="7727CB05"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7.1.Нөхөн сэргээгдэх байгалийн баялгийг өөрөө нөхөн сэргээгдэх чадавхийг нь алдагдуулахгүйгээр зохистой ашиглах эсэх</w:t>
            </w:r>
          </w:p>
        </w:tc>
        <w:tc>
          <w:tcPr>
            <w:tcW w:w="928" w:type="dxa"/>
            <w:hideMark/>
          </w:tcPr>
          <w:p w14:paraId="4CA485B0"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A30AEE">
              <w:rPr>
                <w:rFonts w:ascii="Arial" w:eastAsia="Times New Roman" w:hAnsi="Arial" w:cs="Arial"/>
                <w:color w:val="000000" w:themeColor="text1"/>
                <w:sz w:val="24"/>
                <w:szCs w:val="24"/>
                <w:lang w:val="mn-MN"/>
              </w:rPr>
              <w:t>Үгүй</w:t>
            </w:r>
          </w:p>
        </w:tc>
        <w:tc>
          <w:tcPr>
            <w:tcW w:w="3402" w:type="dxa"/>
            <w:hideMark/>
          </w:tcPr>
          <w:p w14:paraId="5EA988FA"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A563A7">
              <w:rPr>
                <w:rFonts w:ascii="Arial" w:eastAsia="Times New Roman" w:hAnsi="Arial" w:cs="Arial"/>
                <w:color w:val="000000" w:themeColor="text1"/>
                <w:sz w:val="24"/>
                <w:szCs w:val="24"/>
                <w:lang w:val="mn-MN"/>
              </w:rPr>
              <w:t>Ямар нэг сөрөг нөлөө үзүүлэхгүй.</w:t>
            </w:r>
          </w:p>
        </w:tc>
      </w:tr>
      <w:tr w:rsidR="00CD6EDF" w:rsidRPr="00446990" w14:paraId="4E9441F9" w14:textId="77777777" w:rsidTr="00BE5E82">
        <w:trPr>
          <w:trHeight w:val="361"/>
        </w:trPr>
        <w:tc>
          <w:tcPr>
            <w:tcW w:w="2114" w:type="dxa"/>
            <w:vMerge/>
            <w:hideMark/>
          </w:tcPr>
          <w:p w14:paraId="6B4680BE" w14:textId="77777777" w:rsidR="00CD6EDF" w:rsidRPr="00446990" w:rsidRDefault="00CD6EDF" w:rsidP="00BE5E82">
            <w:pPr>
              <w:ind w:firstLine="567"/>
              <w:contextualSpacing/>
              <w:rPr>
                <w:rFonts w:ascii="Arial" w:eastAsia="Times New Roman" w:hAnsi="Arial" w:cs="Arial"/>
                <w:color w:val="000000" w:themeColor="text1"/>
                <w:sz w:val="24"/>
                <w:szCs w:val="24"/>
                <w:lang w:val="mn-MN"/>
              </w:rPr>
            </w:pPr>
          </w:p>
        </w:tc>
        <w:tc>
          <w:tcPr>
            <w:tcW w:w="3049" w:type="dxa"/>
            <w:hideMark/>
          </w:tcPr>
          <w:p w14:paraId="0AC5E4A0"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446990">
              <w:rPr>
                <w:rFonts w:ascii="Arial" w:eastAsia="Times New Roman" w:hAnsi="Arial" w:cs="Arial"/>
                <w:color w:val="000000" w:themeColor="text1"/>
                <w:sz w:val="24"/>
                <w:szCs w:val="24"/>
                <w:lang w:val="mn-MN"/>
              </w:rPr>
              <w:t>7.2.Нөхөн сэргээгдэхгүй байгалийн баялгийн ашиглалт нэмэгдэх эсэх</w:t>
            </w:r>
          </w:p>
        </w:tc>
        <w:tc>
          <w:tcPr>
            <w:tcW w:w="928" w:type="dxa"/>
            <w:hideMark/>
          </w:tcPr>
          <w:p w14:paraId="64E07B4E" w14:textId="77777777" w:rsidR="00CD6EDF" w:rsidRPr="00446990" w:rsidRDefault="00CD6EDF" w:rsidP="00BE5E82">
            <w:pPr>
              <w:contextualSpacing/>
              <w:jc w:val="center"/>
              <w:rPr>
                <w:rFonts w:ascii="Arial" w:eastAsia="Times New Roman" w:hAnsi="Arial" w:cs="Arial"/>
                <w:color w:val="000000" w:themeColor="text1"/>
                <w:sz w:val="24"/>
                <w:szCs w:val="24"/>
                <w:lang w:val="mn-MN"/>
              </w:rPr>
            </w:pPr>
            <w:r w:rsidRPr="00A30AEE">
              <w:rPr>
                <w:rFonts w:ascii="Arial" w:eastAsia="Times New Roman" w:hAnsi="Arial" w:cs="Arial"/>
                <w:color w:val="000000" w:themeColor="text1"/>
                <w:sz w:val="24"/>
                <w:szCs w:val="24"/>
                <w:lang w:val="mn-MN"/>
              </w:rPr>
              <w:t>Үгүй</w:t>
            </w:r>
          </w:p>
        </w:tc>
        <w:tc>
          <w:tcPr>
            <w:tcW w:w="3402" w:type="dxa"/>
            <w:hideMark/>
          </w:tcPr>
          <w:p w14:paraId="12E74D7C" w14:textId="77777777" w:rsidR="00CD6EDF" w:rsidRPr="00446990" w:rsidRDefault="00CD6EDF" w:rsidP="00BE5E82">
            <w:pPr>
              <w:contextualSpacing/>
              <w:rPr>
                <w:rFonts w:ascii="Arial" w:eastAsia="Times New Roman" w:hAnsi="Arial" w:cs="Arial"/>
                <w:color w:val="000000" w:themeColor="text1"/>
                <w:sz w:val="24"/>
                <w:szCs w:val="24"/>
                <w:lang w:val="mn-MN"/>
              </w:rPr>
            </w:pPr>
            <w:r w:rsidRPr="00A563A7">
              <w:rPr>
                <w:rFonts w:ascii="Arial" w:eastAsia="Times New Roman" w:hAnsi="Arial" w:cs="Arial"/>
                <w:color w:val="000000" w:themeColor="text1"/>
                <w:sz w:val="24"/>
                <w:szCs w:val="24"/>
                <w:lang w:val="mn-MN"/>
              </w:rPr>
              <w:t>Ямар нэг сөрөг нөлөө үзүүлэхгүй.</w:t>
            </w:r>
          </w:p>
        </w:tc>
      </w:tr>
    </w:tbl>
    <w:p w14:paraId="28B3C294" w14:textId="77777777" w:rsidR="00CD6EDF" w:rsidRDefault="00CD6EDF" w:rsidP="00CD6EDF">
      <w:pPr>
        <w:pStyle w:val="Heading3"/>
        <w:tabs>
          <w:tab w:val="left" w:pos="1942"/>
          <w:tab w:val="left" w:pos="3240"/>
        </w:tabs>
        <w:spacing w:before="0" w:after="0" w:line="240" w:lineRule="auto"/>
        <w:ind w:right="4" w:firstLine="567"/>
        <w:jc w:val="both"/>
        <w:rPr>
          <w:rFonts w:ascii="Arial" w:eastAsia="Times New Roman" w:hAnsi="Arial" w:cs="Arial"/>
          <w:b/>
          <w:bCs/>
          <w:color w:val="000000" w:themeColor="text1"/>
          <w:sz w:val="24"/>
          <w:szCs w:val="24"/>
          <w:lang w:val="mn-MN"/>
        </w:rPr>
      </w:pPr>
    </w:p>
    <w:p w14:paraId="133C686F" w14:textId="77777777" w:rsidR="00CD6EDF" w:rsidRPr="00996236" w:rsidRDefault="00CD6EDF" w:rsidP="00CD6EDF">
      <w:pPr>
        <w:rPr>
          <w:lang w:val="mn-MN"/>
        </w:rPr>
      </w:pPr>
    </w:p>
    <w:p w14:paraId="0F7F1470" w14:textId="77777777" w:rsidR="00CD6EDF" w:rsidRPr="00756C64" w:rsidRDefault="00CD6EDF" w:rsidP="00CD6EDF">
      <w:pPr>
        <w:pStyle w:val="Heading3"/>
        <w:tabs>
          <w:tab w:val="left" w:pos="1942"/>
          <w:tab w:val="left" w:pos="3240"/>
        </w:tabs>
        <w:spacing w:before="0" w:after="0" w:line="240" w:lineRule="auto"/>
        <w:ind w:right="4" w:firstLine="567"/>
        <w:jc w:val="both"/>
        <w:rPr>
          <w:rFonts w:ascii="Arial" w:hAnsi="Arial" w:cs="Arial"/>
          <w:b/>
          <w:bCs/>
          <w:color w:val="000000" w:themeColor="text1"/>
          <w:sz w:val="24"/>
          <w:szCs w:val="24"/>
        </w:rPr>
      </w:pPr>
      <w:r w:rsidRPr="00756C64">
        <w:rPr>
          <w:rFonts w:ascii="Arial" w:eastAsia="Times New Roman" w:hAnsi="Arial" w:cs="Arial"/>
          <w:b/>
          <w:bCs/>
          <w:color w:val="000000" w:themeColor="text1"/>
          <w:sz w:val="24"/>
          <w:szCs w:val="24"/>
          <w:lang w:val="mn-MN"/>
        </w:rPr>
        <w:t xml:space="preserve">ЗУРГАА. </w:t>
      </w:r>
      <w:r w:rsidRPr="00756C64">
        <w:rPr>
          <w:rFonts w:ascii="Arial" w:hAnsi="Arial" w:cs="Arial"/>
          <w:b/>
          <w:bCs/>
          <w:color w:val="000000" w:themeColor="text1"/>
          <w:sz w:val="24"/>
          <w:szCs w:val="24"/>
        </w:rPr>
        <w:t>МОНГОЛ УЛСЫН ҮНДСЭН ХУУЛЬ, МОНГОЛ УЛСЫН ОЛОН УЛСЫН ГЭРЭЭ, БУСАД ХУУЛЬТАЙ НИЙЦЭЖ БАЙГАА ЭСЭХ</w:t>
      </w:r>
    </w:p>
    <w:p w14:paraId="193FC350" w14:textId="77777777" w:rsidR="00CD6EDF" w:rsidRPr="00756C64" w:rsidRDefault="00CD6EDF" w:rsidP="00CD6EDF">
      <w:pPr>
        <w:spacing w:after="0" w:line="240" w:lineRule="auto"/>
        <w:ind w:firstLine="567"/>
        <w:rPr>
          <w:rFonts w:ascii="Arial" w:hAnsi="Arial" w:cs="Arial"/>
        </w:rPr>
      </w:pPr>
    </w:p>
    <w:p w14:paraId="3E349780" w14:textId="77777777" w:rsidR="00CD6EDF" w:rsidRPr="00756C64" w:rsidRDefault="00CD6EDF" w:rsidP="00CD6EDF">
      <w:pPr>
        <w:tabs>
          <w:tab w:val="left" w:pos="720"/>
        </w:tabs>
        <w:snapToGrid w:val="0"/>
        <w:spacing w:after="0" w:line="240" w:lineRule="auto"/>
        <w:ind w:firstLine="567"/>
        <w:jc w:val="both"/>
        <w:rPr>
          <w:rFonts w:ascii="Arial" w:hAnsi="Arial" w:cs="Arial"/>
        </w:rPr>
      </w:pPr>
      <w:r w:rsidRPr="00D574B5">
        <w:rPr>
          <w:rFonts w:ascii="Arial" w:hAnsi="Arial" w:cs="Arial"/>
          <w:color w:val="000000" w:themeColor="text1"/>
          <w:lang w:val="mn-MN"/>
        </w:rPr>
        <w:tab/>
        <w:t>Энэхүү хуулийн төсөл нь Монгол Улсын Үндсэн хууль, Монгол Улсын нэгдэн орсон олон улсын гэрээ, конвенц болон бусад хууль тогтоомжтой нийцсэн бөгөөд</w:t>
      </w:r>
      <w:r>
        <w:rPr>
          <w:rFonts w:ascii="Arial" w:hAnsi="Arial" w:cs="Arial"/>
          <w:color w:val="000000" w:themeColor="text1"/>
          <w:lang w:val="mn-MN"/>
        </w:rPr>
        <w:t xml:space="preserve"> </w:t>
      </w:r>
      <w:r w:rsidRPr="00756C64">
        <w:rPr>
          <w:rFonts w:ascii="Arial" w:hAnsi="Arial" w:cs="Arial"/>
        </w:rPr>
        <w:t>хүний эрхийг хязгаарласан</w:t>
      </w:r>
      <w:r>
        <w:rPr>
          <w:rFonts w:ascii="Arial" w:hAnsi="Arial" w:cs="Arial"/>
        </w:rPr>
        <w:t>, нийгэм, эдийн засаг, байгаль орчинд сөрөг нөлөө үзүүлэх</w:t>
      </w:r>
      <w:r w:rsidRPr="00756C64">
        <w:rPr>
          <w:rFonts w:ascii="Arial" w:hAnsi="Arial" w:cs="Arial"/>
        </w:rPr>
        <w:t xml:space="preserve"> агуулга бүхий зохицуулалт тусгагдаагүй б</w:t>
      </w:r>
      <w:r>
        <w:rPr>
          <w:rFonts w:ascii="Arial" w:hAnsi="Arial" w:cs="Arial"/>
        </w:rPr>
        <w:t>айна.</w:t>
      </w:r>
    </w:p>
    <w:p w14:paraId="02A4CF43" w14:textId="77777777" w:rsidR="00CD6EDF" w:rsidRDefault="00CD6EDF" w:rsidP="00CD6EDF">
      <w:pPr>
        <w:spacing w:after="0" w:line="240" w:lineRule="auto"/>
        <w:ind w:firstLine="567"/>
        <w:jc w:val="both"/>
        <w:rPr>
          <w:rFonts w:ascii="Arial" w:hAnsi="Arial" w:cs="Arial"/>
          <w:b/>
          <w:bCs/>
          <w:color w:val="000000" w:themeColor="text1"/>
          <w:lang w:val="mn-MN"/>
        </w:rPr>
      </w:pPr>
    </w:p>
    <w:p w14:paraId="07AFF4F1" w14:textId="77777777" w:rsidR="00CD6EDF" w:rsidRDefault="00CD6EDF" w:rsidP="00CD6EDF">
      <w:pPr>
        <w:spacing w:after="0" w:line="240" w:lineRule="auto"/>
        <w:ind w:firstLine="567"/>
        <w:jc w:val="both"/>
        <w:rPr>
          <w:rFonts w:ascii="Arial" w:hAnsi="Arial" w:cs="Arial"/>
          <w:b/>
          <w:bCs/>
          <w:color w:val="000000" w:themeColor="text1"/>
          <w:lang w:val="mn-MN"/>
        </w:rPr>
      </w:pPr>
      <w:r w:rsidRPr="00756C64">
        <w:rPr>
          <w:rFonts w:ascii="Arial" w:hAnsi="Arial" w:cs="Arial"/>
          <w:b/>
          <w:bCs/>
          <w:color w:val="000000" w:themeColor="text1"/>
          <w:lang w:val="mn-MN"/>
        </w:rPr>
        <w:t>ДОЛОО. ДҮГНЭЛТ</w:t>
      </w:r>
      <w:r>
        <w:rPr>
          <w:rFonts w:ascii="Arial" w:hAnsi="Arial" w:cs="Arial"/>
          <w:b/>
          <w:bCs/>
          <w:color w:val="000000" w:themeColor="text1"/>
          <w:lang w:val="mn-MN"/>
        </w:rPr>
        <w:t>, ЗӨВЛӨМЖ</w:t>
      </w:r>
    </w:p>
    <w:p w14:paraId="04546C7E" w14:textId="77777777" w:rsidR="00CD6EDF" w:rsidRDefault="00CD6EDF" w:rsidP="00CD6EDF">
      <w:pPr>
        <w:spacing w:after="0" w:line="240" w:lineRule="auto"/>
        <w:ind w:firstLine="567"/>
        <w:jc w:val="both"/>
        <w:rPr>
          <w:rFonts w:ascii="Arial" w:hAnsi="Arial" w:cs="Arial"/>
          <w:b/>
          <w:bCs/>
          <w:color w:val="000000" w:themeColor="text1"/>
          <w:lang w:val="mn-MN"/>
        </w:rPr>
      </w:pPr>
    </w:p>
    <w:p w14:paraId="35D2C4F4" w14:textId="77777777" w:rsidR="00CD6EDF" w:rsidRDefault="00CD6EDF" w:rsidP="00CD6EDF">
      <w:pPr>
        <w:spacing w:after="0" w:line="276" w:lineRule="auto"/>
        <w:jc w:val="both"/>
        <w:rPr>
          <w:rFonts w:ascii="Arial" w:hAnsi="Arial" w:cs="Arial"/>
        </w:rPr>
      </w:pPr>
      <w:r>
        <w:rPr>
          <w:rFonts w:ascii="Arial" w:hAnsi="Arial" w:cs="Arial"/>
        </w:rPr>
        <w:tab/>
      </w:r>
      <w:r w:rsidRPr="00964B3D">
        <w:rPr>
          <w:rFonts w:ascii="Arial" w:hAnsi="Arial" w:cs="Arial"/>
        </w:rPr>
        <w:t xml:space="preserve">Аргачлалын 9-д заасны дагуу энэхүү үнэлгээний тайлангийн 5 дахь хэсгийн “Зохицуулалтын хувилбаруудыг харьцуулсан дүгнэлт”, </w:t>
      </w:r>
      <w:r>
        <w:rPr>
          <w:rFonts w:ascii="Arial" w:hAnsi="Arial" w:cs="Arial"/>
        </w:rPr>
        <w:t>Амьтны</w:t>
      </w:r>
      <w:r w:rsidRPr="00964B3D">
        <w:rPr>
          <w:rFonts w:ascii="Arial" w:hAnsi="Arial" w:cs="Arial"/>
        </w:rPr>
        <w:t xml:space="preserve"> тухай хуульд нэмэлт, өөрчлөлт оруулах тухай хуулийн төслийн нийгмийн хэрэгцээ, шаардлага болон Монгол Улсын Үндсэн хууль болон бусад хуульд нийцүүлж, нийгмийн харилцаанд үүсэж байгаа нөхцөл байдлыг сайжруулах зорилгын хүрээнд дараах зөвлөмжийг боловсрууллаа. </w:t>
      </w:r>
    </w:p>
    <w:p w14:paraId="71DA8F25" w14:textId="77777777" w:rsidR="00CD6EDF" w:rsidRDefault="00CD6EDF" w:rsidP="00CD6EDF">
      <w:pPr>
        <w:spacing w:after="0" w:line="276" w:lineRule="auto"/>
        <w:jc w:val="both"/>
        <w:rPr>
          <w:rFonts w:ascii="Arial" w:hAnsi="Arial" w:cs="Arial"/>
        </w:rPr>
      </w:pPr>
    </w:p>
    <w:p w14:paraId="68B274D3" w14:textId="77777777" w:rsidR="00CD6EDF" w:rsidRPr="00996236" w:rsidRDefault="00CD6EDF" w:rsidP="00CD6EDF">
      <w:pPr>
        <w:pStyle w:val="ListParagraph"/>
        <w:numPr>
          <w:ilvl w:val="0"/>
          <w:numId w:val="14"/>
        </w:numPr>
        <w:spacing w:after="0" w:line="276" w:lineRule="auto"/>
        <w:ind w:left="0" w:firstLine="567"/>
        <w:jc w:val="both"/>
        <w:rPr>
          <w:rFonts w:ascii="Arial" w:hAnsi="Arial" w:cs="Arial"/>
        </w:rPr>
      </w:pPr>
      <w:r w:rsidRPr="00B544D2">
        <w:rPr>
          <w:rFonts w:ascii="Arial" w:hAnsi="Arial" w:cs="Arial"/>
          <w:color w:val="000000" w:themeColor="text1"/>
        </w:rPr>
        <w:t xml:space="preserve">Монгол Улс </w:t>
      </w:r>
      <w:r w:rsidRPr="00B544D2">
        <w:rPr>
          <w:rStyle w:val="Strong"/>
          <w:rFonts w:ascii="Arial" w:hAnsi="Arial" w:cs="Arial"/>
          <w:b w:val="0"/>
          <w:bCs w:val="0"/>
          <w:color w:val="000000" w:themeColor="text1"/>
        </w:rPr>
        <w:t>1995 оны 5 дугаар сарын 4-ний өдөр</w:t>
      </w:r>
      <w:r w:rsidRPr="00B544D2">
        <w:rPr>
          <w:rFonts w:ascii="Arial" w:hAnsi="Arial" w:cs="Arial"/>
          <w:color w:val="000000" w:themeColor="text1"/>
        </w:rPr>
        <w:t xml:space="preserve"> Зэрлэг амьтан ба ургамлын аймгийн ховордсон зүйлийг олон улсын хэмжээнд худалдаалах тухай конвенцид (CITES) албан ёсоор нэгдэн орсон тул уг конвенцийн гишүүн улс болсны хувьд CITES-ийн II хавсралтад орсон идлэг шонхор шувууг хамгаалах үүргээ олон улсын түвшинд биелүүл</w:t>
      </w:r>
      <w:r w:rsidRPr="00B544D2">
        <w:rPr>
          <w:rFonts w:ascii="Arial" w:hAnsi="Arial" w:cs="Arial"/>
          <w:color w:val="000000" w:themeColor="text1"/>
          <w:lang w:val="mn-MN"/>
        </w:rPr>
        <w:t>эх</w:t>
      </w:r>
      <w:r w:rsidRPr="00B544D2">
        <w:rPr>
          <w:rFonts w:ascii="Arial" w:hAnsi="Arial" w:cs="Arial"/>
          <w:color w:val="000000" w:themeColor="text1"/>
          <w:lang w:val="en-US"/>
        </w:rPr>
        <w:t>;</w:t>
      </w:r>
    </w:p>
    <w:p w14:paraId="2138C28F" w14:textId="77777777" w:rsidR="00CD6EDF" w:rsidRPr="00996236" w:rsidRDefault="00CD6EDF" w:rsidP="00CD6EDF">
      <w:pPr>
        <w:pStyle w:val="ListParagraph"/>
        <w:numPr>
          <w:ilvl w:val="0"/>
          <w:numId w:val="14"/>
        </w:numPr>
        <w:spacing w:after="0" w:line="276" w:lineRule="auto"/>
        <w:ind w:left="0" w:firstLine="567"/>
        <w:jc w:val="both"/>
        <w:rPr>
          <w:rFonts w:ascii="Arial" w:hAnsi="Arial" w:cs="Arial"/>
        </w:rPr>
      </w:pPr>
      <w:r w:rsidRPr="00B544D2">
        <w:rPr>
          <w:rFonts w:ascii="Arial" w:hAnsi="Arial" w:cs="Arial"/>
          <w:color w:val="000000" w:themeColor="text1"/>
        </w:rPr>
        <w:t>Олон улсын хэмжээнд устаж үгүй болох аюул нүүрлээд байгаа Идлэг шонхор шувууг хамгаалах, тэднийг Монгол Улсын хэмжээнд тоо толгойг нь өсгөн үржүүлэх, хамгаалж авч үлдэх</w:t>
      </w:r>
      <w:r w:rsidRPr="00B544D2">
        <w:rPr>
          <w:rFonts w:ascii="Arial" w:hAnsi="Arial" w:cs="Arial"/>
          <w:color w:val="000000" w:themeColor="text1"/>
          <w:lang w:val="en-US"/>
        </w:rPr>
        <w:t>;</w:t>
      </w:r>
    </w:p>
    <w:p w14:paraId="198C9DC0" w14:textId="77777777" w:rsidR="00CD6EDF" w:rsidRPr="00996236" w:rsidRDefault="00CD6EDF" w:rsidP="00CD6EDF">
      <w:pPr>
        <w:pStyle w:val="ListParagraph"/>
        <w:numPr>
          <w:ilvl w:val="0"/>
          <w:numId w:val="14"/>
        </w:numPr>
        <w:spacing w:after="0" w:line="276" w:lineRule="auto"/>
        <w:ind w:left="0" w:firstLine="567"/>
        <w:jc w:val="both"/>
        <w:rPr>
          <w:rFonts w:ascii="Arial" w:hAnsi="Arial" w:cs="Arial"/>
        </w:rPr>
      </w:pPr>
      <w:r w:rsidRPr="00B544D2">
        <w:rPr>
          <w:rFonts w:ascii="Arial" w:hAnsi="Arial" w:cs="Arial"/>
          <w:color w:val="000000" w:themeColor="text1"/>
        </w:rPr>
        <w:t>Байгалийн тэнцэл алдахаас урьдчилан сэргийлэх, газар тариалангийн бүс нутагт газрыг үлийн цагаан огтоно талхалхаас сэргийлэх</w:t>
      </w:r>
      <w:r w:rsidRPr="00B544D2">
        <w:rPr>
          <w:rFonts w:ascii="Arial" w:hAnsi="Arial" w:cs="Arial"/>
          <w:color w:val="000000" w:themeColor="text1"/>
          <w:lang w:val="en-US"/>
        </w:rPr>
        <w:t>;</w:t>
      </w:r>
    </w:p>
    <w:p w14:paraId="428C9243" w14:textId="77777777" w:rsidR="00CD6EDF" w:rsidRPr="00996236" w:rsidRDefault="00CD6EDF" w:rsidP="00CD6EDF">
      <w:pPr>
        <w:pStyle w:val="ListParagraph"/>
        <w:numPr>
          <w:ilvl w:val="0"/>
          <w:numId w:val="14"/>
        </w:numPr>
        <w:spacing w:after="0" w:line="276" w:lineRule="auto"/>
        <w:ind w:left="0" w:firstLine="567"/>
        <w:jc w:val="both"/>
        <w:rPr>
          <w:rFonts w:ascii="Arial" w:hAnsi="Arial" w:cs="Arial"/>
        </w:rPr>
      </w:pPr>
      <w:r w:rsidRPr="00B544D2">
        <w:rPr>
          <w:rFonts w:ascii="Arial" w:hAnsi="Arial" w:cs="Arial"/>
          <w:color w:val="000000" w:themeColor="text1"/>
        </w:rPr>
        <w:t>Монгол орны бэлчээрийн хөнөөлт мэрэгчдийн байгалийн тэнцвэржилт сэргэ</w:t>
      </w:r>
      <w:r w:rsidRPr="00B544D2">
        <w:rPr>
          <w:rFonts w:ascii="Arial" w:hAnsi="Arial" w:cs="Arial"/>
          <w:color w:val="000000" w:themeColor="text1"/>
          <w:lang w:val="mn-MN"/>
        </w:rPr>
        <w:t>х</w:t>
      </w:r>
      <w:r w:rsidRPr="00B544D2">
        <w:rPr>
          <w:rFonts w:ascii="Arial" w:hAnsi="Arial" w:cs="Arial"/>
          <w:color w:val="000000" w:themeColor="text1"/>
          <w:lang w:val="en-US"/>
        </w:rPr>
        <w:t>;</w:t>
      </w:r>
    </w:p>
    <w:p w14:paraId="25D3E111" w14:textId="77777777" w:rsidR="00CD6EDF" w:rsidRPr="00B544D2" w:rsidRDefault="00CD6EDF" w:rsidP="00CD6EDF">
      <w:pPr>
        <w:pStyle w:val="ListParagraph"/>
        <w:numPr>
          <w:ilvl w:val="0"/>
          <w:numId w:val="14"/>
        </w:numPr>
        <w:spacing w:after="0" w:line="276" w:lineRule="auto"/>
        <w:ind w:left="0" w:firstLine="567"/>
        <w:jc w:val="both"/>
        <w:rPr>
          <w:rFonts w:ascii="Arial" w:hAnsi="Arial" w:cs="Arial"/>
        </w:rPr>
      </w:pPr>
      <w:r>
        <w:rPr>
          <w:rFonts w:ascii="Arial" w:hAnsi="Arial" w:cs="Arial"/>
        </w:rPr>
        <w:lastRenderedPageBreak/>
        <w:t>Тоо толгой цөөрч байгаа Идлэг шонхор шувууг хамгаалж, устаж үгүй болохоос сэргийлж хамгаалах нь ул</w:t>
      </w:r>
      <w:r w:rsidRPr="00B544D2">
        <w:rPr>
          <w:rFonts w:ascii="Arial" w:hAnsi="Arial" w:cs="Arial"/>
        </w:rPr>
        <w:t>с орны эрх ашигт нийцэж байх тул хууль боловсруулах хэрэгцээ шаардлагатай</w:t>
      </w:r>
      <w:r>
        <w:rPr>
          <w:rFonts w:ascii="Arial" w:hAnsi="Arial" w:cs="Arial"/>
        </w:rPr>
        <w:t xml:space="preserve"> зайлшгүй байна гэж дүгнэж байна.</w:t>
      </w:r>
    </w:p>
    <w:p w14:paraId="4C6E2304" w14:textId="77777777" w:rsidR="00CD6EDF" w:rsidRPr="00756C64" w:rsidRDefault="00CD6EDF" w:rsidP="00CD6EDF">
      <w:pPr>
        <w:spacing w:after="0" w:line="276" w:lineRule="auto"/>
        <w:ind w:firstLine="567"/>
        <w:jc w:val="both"/>
        <w:rPr>
          <w:rFonts w:ascii="Arial" w:hAnsi="Arial" w:cs="Arial"/>
          <w:color w:val="000000" w:themeColor="text1"/>
          <w:lang w:val="mn-MN"/>
        </w:rPr>
      </w:pPr>
    </w:p>
    <w:p w14:paraId="38422220" w14:textId="77777777" w:rsidR="00CD6EDF" w:rsidRPr="00756C64" w:rsidRDefault="00CD6EDF" w:rsidP="00CD6EDF">
      <w:pPr>
        <w:pStyle w:val="NormalWeb"/>
        <w:shd w:val="clear" w:color="auto" w:fill="FFFFFF"/>
        <w:snapToGrid w:val="0"/>
        <w:spacing w:before="0" w:beforeAutospacing="0" w:after="0" w:afterAutospacing="0" w:line="276" w:lineRule="auto"/>
        <w:ind w:firstLine="567"/>
        <w:jc w:val="both"/>
        <w:rPr>
          <w:rFonts w:ascii="Arial" w:hAnsi="Arial" w:cs="Arial"/>
          <w:color w:val="000000" w:themeColor="text1"/>
          <w:lang w:val="mn-MN"/>
        </w:rPr>
      </w:pPr>
      <w:r w:rsidRPr="00D574B5">
        <w:rPr>
          <w:rFonts w:ascii="Arial" w:hAnsi="Arial" w:cs="Arial"/>
          <w:color w:val="000000" w:themeColor="text1"/>
        </w:rPr>
        <w:t xml:space="preserve">Олон улсын судалгаанууд идлэг шонхор шувуу дэлхийд нэн ховор болсон гэдгийг </w:t>
      </w:r>
      <w:r>
        <w:rPr>
          <w:rFonts w:ascii="Arial" w:hAnsi="Arial" w:cs="Arial"/>
          <w:color w:val="000000" w:themeColor="text1"/>
        </w:rPr>
        <w:t xml:space="preserve">мөн </w:t>
      </w:r>
      <w:r w:rsidRPr="00D574B5">
        <w:rPr>
          <w:rFonts w:ascii="Arial" w:hAnsi="Arial" w:cs="Arial"/>
          <w:color w:val="000000" w:themeColor="text1"/>
        </w:rPr>
        <w:t xml:space="preserve">манай улсын шинжлэх ухааны байгууллагын хийсэн судалгаа идлэг шонхорын тоо толгойг </w:t>
      </w:r>
      <w:r>
        <w:rPr>
          <w:rFonts w:ascii="Arial" w:hAnsi="Arial" w:cs="Arial"/>
          <w:color w:val="000000" w:themeColor="text1"/>
        </w:rPr>
        <w:t>эрс цөөрсөн гэдийг судалгаагаар харуулж байна. Энэ нь</w:t>
      </w:r>
      <w:r w:rsidRPr="00D574B5">
        <w:rPr>
          <w:rFonts w:ascii="Arial" w:hAnsi="Arial" w:cs="Arial"/>
          <w:color w:val="000000" w:themeColor="text1"/>
        </w:rPr>
        <w:t xml:space="preserve"> тухайн амьтныг ховордохоос урьдчилан сэргийлэх арга хэмжээ авах шаардлагатай байгааг илэрхийлж байна. </w:t>
      </w:r>
      <w:r>
        <w:rPr>
          <w:rFonts w:ascii="Arial" w:hAnsi="Arial" w:cs="Arial"/>
          <w:color w:val="000000" w:themeColor="text1"/>
        </w:rPr>
        <w:t xml:space="preserve">Төрийн зүгээс </w:t>
      </w:r>
      <w:r w:rsidRPr="00D574B5">
        <w:rPr>
          <w:rFonts w:ascii="Arial" w:hAnsi="Arial" w:cs="Arial"/>
          <w:color w:val="000000" w:themeColor="text1"/>
        </w:rPr>
        <w:t>ан амьтдыг</w:t>
      </w:r>
      <w:r>
        <w:rPr>
          <w:rFonts w:ascii="Arial" w:hAnsi="Arial" w:cs="Arial"/>
          <w:color w:val="000000" w:themeColor="text1"/>
        </w:rPr>
        <w:t xml:space="preserve"> нэгэнт</w:t>
      </w:r>
      <w:r w:rsidRPr="00D574B5">
        <w:rPr>
          <w:rFonts w:ascii="Arial" w:hAnsi="Arial" w:cs="Arial"/>
          <w:color w:val="000000" w:themeColor="text1"/>
        </w:rPr>
        <w:t xml:space="preserve"> ховордсоны дараа хамгаалах арга хэмжээ авах биш харин урьдчилан сэргийлж арга хэмжээ авах нь зүй ёсных тул Амьтны тухай хуульд </w:t>
      </w:r>
      <w:r>
        <w:rPr>
          <w:rFonts w:ascii="Arial" w:hAnsi="Arial" w:cs="Arial"/>
          <w:color w:val="000000" w:themeColor="text1"/>
        </w:rPr>
        <w:t>И</w:t>
      </w:r>
      <w:r w:rsidRPr="00D574B5">
        <w:rPr>
          <w:rFonts w:ascii="Arial" w:hAnsi="Arial" w:cs="Arial"/>
          <w:color w:val="000000" w:themeColor="text1"/>
        </w:rPr>
        <w:t xml:space="preserve">длэг шонхор шувууг нэн ховор амьтны бүлэгт хамруулж хамгаалах </w:t>
      </w:r>
      <w:r>
        <w:rPr>
          <w:rFonts w:ascii="Arial" w:hAnsi="Arial" w:cs="Arial"/>
          <w:color w:val="000000" w:themeColor="text1"/>
        </w:rPr>
        <w:t>з</w:t>
      </w:r>
      <w:r w:rsidRPr="00756C64">
        <w:rPr>
          <w:rFonts w:ascii="Arial" w:hAnsi="Arial" w:cs="Arial"/>
          <w:color w:val="000000" w:themeColor="text1"/>
          <w:lang w:val="mn-MN"/>
        </w:rPr>
        <w:t>охицуулалтыг оруулах зайлшгүй шаардлагатай хуулийн төсөл байна.</w:t>
      </w:r>
    </w:p>
    <w:p w14:paraId="5C23FF03" w14:textId="77777777" w:rsidR="00CD6EDF" w:rsidRDefault="00CD6EDF" w:rsidP="00CD6EDF">
      <w:pPr>
        <w:tabs>
          <w:tab w:val="left" w:pos="720"/>
        </w:tabs>
        <w:spacing w:after="0" w:line="240" w:lineRule="auto"/>
        <w:ind w:firstLine="567"/>
        <w:jc w:val="center"/>
        <w:rPr>
          <w:rFonts w:ascii="Arial" w:hAnsi="Arial" w:cs="Arial"/>
          <w:color w:val="000000" w:themeColor="text1"/>
          <w:lang w:val="mn-MN"/>
        </w:rPr>
      </w:pPr>
      <w:r w:rsidRPr="00756C64">
        <w:rPr>
          <w:rFonts w:ascii="Arial" w:hAnsi="Arial" w:cs="Arial"/>
          <w:color w:val="000000" w:themeColor="text1"/>
          <w:lang w:val="mn-MN"/>
        </w:rPr>
        <w:t>---оОо—</w:t>
      </w:r>
    </w:p>
    <w:p w14:paraId="6BFB0AAD" w14:textId="77777777" w:rsidR="00CD6EDF" w:rsidRPr="00756C64" w:rsidRDefault="00CD6EDF" w:rsidP="00CD6EDF">
      <w:pPr>
        <w:pStyle w:val="NormalWeb"/>
        <w:shd w:val="clear" w:color="auto" w:fill="FFFFFF"/>
        <w:spacing w:before="0" w:beforeAutospacing="0" w:after="0" w:afterAutospacing="0"/>
        <w:ind w:firstLine="567"/>
        <w:jc w:val="center"/>
        <w:rPr>
          <w:rFonts w:ascii="Arial" w:hAnsi="Arial" w:cs="Arial"/>
          <w:b/>
          <w:bCs/>
          <w:caps/>
          <w:color w:val="000000" w:themeColor="text1"/>
        </w:rPr>
      </w:pPr>
    </w:p>
    <w:sectPr w:rsidR="00CD6EDF" w:rsidRPr="00756C64" w:rsidSect="00CD6EDF">
      <w:pgSz w:w="12240" w:h="15840"/>
      <w:pgMar w:top="1440" w:right="1302"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533937" w14:textId="77777777" w:rsidR="00291A7E" w:rsidRDefault="00291A7E" w:rsidP="00CD6EDF">
      <w:pPr>
        <w:spacing w:after="0" w:line="240" w:lineRule="auto"/>
      </w:pPr>
      <w:r>
        <w:separator/>
      </w:r>
    </w:p>
  </w:endnote>
  <w:endnote w:type="continuationSeparator" w:id="0">
    <w:p w14:paraId="7AC469FC" w14:textId="77777777" w:rsidR="00291A7E" w:rsidRDefault="00291A7E" w:rsidP="00CD6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MT">
    <w:altName w:val="Arial"/>
    <w:panose1 w:val="020B0604020202020204"/>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5DF1B1" w14:textId="77777777" w:rsidR="00291A7E" w:rsidRDefault="00291A7E" w:rsidP="00CD6EDF">
      <w:pPr>
        <w:spacing w:after="0" w:line="240" w:lineRule="auto"/>
      </w:pPr>
      <w:r>
        <w:separator/>
      </w:r>
    </w:p>
  </w:footnote>
  <w:footnote w:type="continuationSeparator" w:id="0">
    <w:p w14:paraId="1A4FA6C6" w14:textId="77777777" w:rsidR="00291A7E" w:rsidRDefault="00291A7E" w:rsidP="00CD6EDF">
      <w:pPr>
        <w:spacing w:after="0" w:line="240" w:lineRule="auto"/>
      </w:pPr>
      <w:r>
        <w:continuationSeparator/>
      </w:r>
    </w:p>
  </w:footnote>
  <w:footnote w:id="1">
    <w:p w14:paraId="4AD1B833" w14:textId="77777777" w:rsidR="00CD6EDF" w:rsidRPr="005F0BF5" w:rsidRDefault="00CD6EDF" w:rsidP="00CD6EDF">
      <w:pPr>
        <w:pStyle w:val="FootnoteText"/>
        <w:rPr>
          <w:lang w:val="mn-MN"/>
        </w:rPr>
      </w:pPr>
      <w:r>
        <w:rPr>
          <w:rStyle w:val="FootnoteReference"/>
        </w:rPr>
        <w:footnoteRef/>
      </w:r>
      <w:r>
        <w:t xml:space="preserve"> </w:t>
      </w:r>
      <w:r w:rsidRPr="00B415CD">
        <w:t>https://cites.org/eng/app/appendices.php</w:t>
      </w:r>
    </w:p>
  </w:footnote>
  <w:footnote w:id="2">
    <w:p w14:paraId="6A946B6C" w14:textId="77777777" w:rsidR="00CD6EDF" w:rsidRPr="005F0BF5" w:rsidRDefault="00CD6EDF" w:rsidP="00CD6EDF">
      <w:pPr>
        <w:pStyle w:val="FootnoteText"/>
        <w:rPr>
          <w:lang w:val="mn-MN"/>
        </w:rPr>
      </w:pPr>
      <w:r>
        <w:rPr>
          <w:rStyle w:val="FootnoteReference"/>
        </w:rPr>
        <w:footnoteRef/>
      </w:r>
      <w:r>
        <w:t xml:space="preserve"> </w:t>
      </w:r>
      <w:r w:rsidRPr="003E4A08">
        <w:t>https://www.iucnredlist.org/search?query=bird&amp;searchType=species</w:t>
      </w:r>
    </w:p>
  </w:footnote>
  <w:footnote w:id="3">
    <w:p w14:paraId="5AE9EFDD" w14:textId="77777777" w:rsidR="00CD6EDF" w:rsidRPr="005F0BF5" w:rsidRDefault="00CD6EDF" w:rsidP="00CD6EDF">
      <w:pPr>
        <w:pStyle w:val="FootnoteText"/>
        <w:rPr>
          <w:lang w:val="mn-MN"/>
        </w:rPr>
      </w:pPr>
      <w:r>
        <w:rPr>
          <w:rStyle w:val="FootnoteReference"/>
        </w:rPr>
        <w:footnoteRef/>
      </w:r>
      <w:r>
        <w:t xml:space="preserve"> </w:t>
      </w:r>
      <w:r w:rsidRPr="003E4A08">
        <w:t>https://www.worldwildlife.org/publications/living-planet-report-2018/</w:t>
      </w:r>
    </w:p>
  </w:footnote>
  <w:footnote w:id="4">
    <w:p w14:paraId="5BA3E51F" w14:textId="77777777" w:rsidR="00CD6EDF" w:rsidRPr="005F0BF5" w:rsidRDefault="00CD6EDF" w:rsidP="00CD6EDF">
      <w:pPr>
        <w:pStyle w:val="FootnoteText"/>
        <w:rPr>
          <w:lang w:val="mn-MN"/>
        </w:rPr>
      </w:pPr>
      <w:r>
        <w:rPr>
          <w:rStyle w:val="FootnoteReference"/>
        </w:rPr>
        <w:footnoteRef/>
      </w:r>
      <w:r>
        <w:t xml:space="preserve"> </w:t>
      </w:r>
      <w:r w:rsidRPr="003E4A08">
        <w:t>https://raptors.cms.int/workinggroup/saker-falcon-task-force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4C493B"/>
    <w:multiLevelType w:val="multilevel"/>
    <w:tmpl w:val="1F14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A2A76"/>
    <w:multiLevelType w:val="multilevel"/>
    <w:tmpl w:val="6916D6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DB451E"/>
    <w:multiLevelType w:val="multilevel"/>
    <w:tmpl w:val="9892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B8453A"/>
    <w:multiLevelType w:val="hybridMultilevel"/>
    <w:tmpl w:val="10DAF378"/>
    <w:lvl w:ilvl="0" w:tplc="FE30FE6E">
      <w:start w:val="1"/>
      <w:numFmt w:val="decimal"/>
      <w:lvlText w:val="%1."/>
      <w:lvlJc w:val="left"/>
      <w:pPr>
        <w:ind w:left="1812" w:hanging="360"/>
      </w:pPr>
      <w:rPr>
        <w:rFonts w:ascii="Arial MT" w:eastAsia="Arial MT" w:hAnsi="Arial MT" w:cs="Arial MT" w:hint="default"/>
        <w:b w:val="0"/>
        <w:bCs w:val="0"/>
        <w:i w:val="0"/>
        <w:iCs w:val="0"/>
        <w:spacing w:val="0"/>
        <w:w w:val="100"/>
        <w:sz w:val="24"/>
        <w:szCs w:val="24"/>
        <w:lang w:val="kk-KZ" w:eastAsia="en-US" w:bidi="ar-SA"/>
      </w:rPr>
    </w:lvl>
    <w:lvl w:ilvl="1" w:tplc="682C0062">
      <w:numFmt w:val="bullet"/>
      <w:lvlText w:val="•"/>
      <w:lvlJc w:val="left"/>
      <w:pPr>
        <w:ind w:left="2743" w:hanging="360"/>
      </w:pPr>
      <w:rPr>
        <w:rFonts w:hint="default"/>
        <w:lang w:val="kk-KZ" w:eastAsia="en-US" w:bidi="ar-SA"/>
      </w:rPr>
    </w:lvl>
    <w:lvl w:ilvl="2" w:tplc="2DC06FB0">
      <w:numFmt w:val="bullet"/>
      <w:lvlText w:val="•"/>
      <w:lvlJc w:val="left"/>
      <w:pPr>
        <w:ind w:left="3667" w:hanging="360"/>
      </w:pPr>
      <w:rPr>
        <w:rFonts w:hint="default"/>
        <w:lang w:val="kk-KZ" w:eastAsia="en-US" w:bidi="ar-SA"/>
      </w:rPr>
    </w:lvl>
    <w:lvl w:ilvl="3" w:tplc="22FC7F7E">
      <w:numFmt w:val="bullet"/>
      <w:lvlText w:val="•"/>
      <w:lvlJc w:val="left"/>
      <w:pPr>
        <w:ind w:left="4591" w:hanging="360"/>
      </w:pPr>
      <w:rPr>
        <w:rFonts w:hint="default"/>
        <w:lang w:val="kk-KZ" w:eastAsia="en-US" w:bidi="ar-SA"/>
      </w:rPr>
    </w:lvl>
    <w:lvl w:ilvl="4" w:tplc="7A36C82C">
      <w:numFmt w:val="bullet"/>
      <w:lvlText w:val="•"/>
      <w:lvlJc w:val="left"/>
      <w:pPr>
        <w:ind w:left="5514" w:hanging="360"/>
      </w:pPr>
      <w:rPr>
        <w:rFonts w:hint="default"/>
        <w:lang w:val="kk-KZ" w:eastAsia="en-US" w:bidi="ar-SA"/>
      </w:rPr>
    </w:lvl>
    <w:lvl w:ilvl="5" w:tplc="B420D03C">
      <w:numFmt w:val="bullet"/>
      <w:lvlText w:val="•"/>
      <w:lvlJc w:val="left"/>
      <w:pPr>
        <w:ind w:left="6438" w:hanging="360"/>
      </w:pPr>
      <w:rPr>
        <w:rFonts w:hint="default"/>
        <w:lang w:val="kk-KZ" w:eastAsia="en-US" w:bidi="ar-SA"/>
      </w:rPr>
    </w:lvl>
    <w:lvl w:ilvl="6" w:tplc="3DBA6544">
      <w:numFmt w:val="bullet"/>
      <w:lvlText w:val="•"/>
      <w:lvlJc w:val="left"/>
      <w:pPr>
        <w:ind w:left="7362" w:hanging="360"/>
      </w:pPr>
      <w:rPr>
        <w:rFonts w:hint="default"/>
        <w:lang w:val="kk-KZ" w:eastAsia="en-US" w:bidi="ar-SA"/>
      </w:rPr>
    </w:lvl>
    <w:lvl w:ilvl="7" w:tplc="56FEB632">
      <w:numFmt w:val="bullet"/>
      <w:lvlText w:val="•"/>
      <w:lvlJc w:val="left"/>
      <w:pPr>
        <w:ind w:left="8286" w:hanging="360"/>
      </w:pPr>
      <w:rPr>
        <w:rFonts w:hint="default"/>
        <w:lang w:val="kk-KZ" w:eastAsia="en-US" w:bidi="ar-SA"/>
      </w:rPr>
    </w:lvl>
    <w:lvl w:ilvl="8" w:tplc="503A2F56">
      <w:numFmt w:val="bullet"/>
      <w:lvlText w:val="•"/>
      <w:lvlJc w:val="left"/>
      <w:pPr>
        <w:ind w:left="9209" w:hanging="360"/>
      </w:pPr>
      <w:rPr>
        <w:rFonts w:hint="default"/>
        <w:lang w:val="kk-KZ" w:eastAsia="en-US" w:bidi="ar-SA"/>
      </w:rPr>
    </w:lvl>
  </w:abstractNum>
  <w:abstractNum w:abstractNumId="4" w15:restartNumberingAfterBreak="0">
    <w:nsid w:val="1E624CF7"/>
    <w:multiLevelType w:val="multilevel"/>
    <w:tmpl w:val="E04E9A80"/>
    <w:lvl w:ilvl="0">
      <w:start w:val="1"/>
      <w:numFmt w:val="decimal"/>
      <w:lvlText w:val="%1."/>
      <w:lvlJc w:val="left"/>
      <w:pPr>
        <w:ind w:left="360" w:hanging="360"/>
      </w:pPr>
      <w:rPr>
        <w:rFonts w:hint="default"/>
      </w:rPr>
    </w:lvl>
    <w:lvl w:ilvl="1">
      <w:start w:val="2"/>
      <w:numFmt w:val="decimal"/>
      <w:isLgl/>
      <w:lvlText w:val="%1.%2."/>
      <w:lvlJc w:val="left"/>
      <w:pPr>
        <w:ind w:left="67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5" w15:restartNumberingAfterBreak="0">
    <w:nsid w:val="28A46291"/>
    <w:multiLevelType w:val="multilevel"/>
    <w:tmpl w:val="417E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763753"/>
    <w:multiLevelType w:val="multilevel"/>
    <w:tmpl w:val="651E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FC6AA6"/>
    <w:multiLevelType w:val="hybridMultilevel"/>
    <w:tmpl w:val="D5F232AC"/>
    <w:lvl w:ilvl="0" w:tplc="B362515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72A0500"/>
    <w:multiLevelType w:val="multilevel"/>
    <w:tmpl w:val="E61C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CE2688"/>
    <w:multiLevelType w:val="multilevel"/>
    <w:tmpl w:val="AA3A13C4"/>
    <w:lvl w:ilvl="0">
      <w:start w:val="1"/>
      <w:numFmt w:val="decimal"/>
      <w:lvlText w:val="%1"/>
      <w:lvlJc w:val="left"/>
      <w:pPr>
        <w:ind w:left="2892" w:hanging="720"/>
      </w:pPr>
      <w:rPr>
        <w:rFonts w:hint="default"/>
        <w:lang w:val="kk-KZ" w:eastAsia="en-US" w:bidi="ar-SA"/>
      </w:rPr>
    </w:lvl>
    <w:lvl w:ilvl="1">
      <w:start w:val="1"/>
      <w:numFmt w:val="decimal"/>
      <w:lvlText w:val="%1.%2."/>
      <w:lvlJc w:val="left"/>
      <w:pPr>
        <w:ind w:left="2138" w:hanging="720"/>
      </w:pPr>
      <w:rPr>
        <w:rFonts w:ascii="Arial" w:eastAsia="Arial" w:hAnsi="Arial" w:cs="Arial" w:hint="default"/>
        <w:b w:val="0"/>
        <w:bCs w:val="0"/>
        <w:i w:val="0"/>
        <w:iCs w:val="0"/>
        <w:spacing w:val="0"/>
        <w:w w:val="99"/>
        <w:sz w:val="24"/>
        <w:szCs w:val="24"/>
        <w:lang w:val="kk-KZ" w:eastAsia="en-US" w:bidi="ar-SA"/>
      </w:rPr>
    </w:lvl>
    <w:lvl w:ilvl="2">
      <w:numFmt w:val="bullet"/>
      <w:lvlText w:val="•"/>
      <w:lvlJc w:val="left"/>
      <w:pPr>
        <w:ind w:left="4531" w:hanging="720"/>
      </w:pPr>
      <w:rPr>
        <w:rFonts w:hint="default"/>
        <w:lang w:val="kk-KZ" w:eastAsia="en-US" w:bidi="ar-SA"/>
      </w:rPr>
    </w:lvl>
    <w:lvl w:ilvl="3">
      <w:numFmt w:val="bullet"/>
      <w:lvlText w:val="•"/>
      <w:lvlJc w:val="left"/>
      <w:pPr>
        <w:ind w:left="5347" w:hanging="720"/>
      </w:pPr>
      <w:rPr>
        <w:rFonts w:hint="default"/>
        <w:lang w:val="kk-KZ" w:eastAsia="en-US" w:bidi="ar-SA"/>
      </w:rPr>
    </w:lvl>
    <w:lvl w:ilvl="4">
      <w:numFmt w:val="bullet"/>
      <w:lvlText w:val="•"/>
      <w:lvlJc w:val="left"/>
      <w:pPr>
        <w:ind w:left="6162" w:hanging="720"/>
      </w:pPr>
      <w:rPr>
        <w:rFonts w:hint="default"/>
        <w:lang w:val="kk-KZ" w:eastAsia="en-US" w:bidi="ar-SA"/>
      </w:rPr>
    </w:lvl>
    <w:lvl w:ilvl="5">
      <w:numFmt w:val="bullet"/>
      <w:lvlText w:val="•"/>
      <w:lvlJc w:val="left"/>
      <w:pPr>
        <w:ind w:left="6978" w:hanging="720"/>
      </w:pPr>
      <w:rPr>
        <w:rFonts w:hint="default"/>
        <w:lang w:val="kk-KZ" w:eastAsia="en-US" w:bidi="ar-SA"/>
      </w:rPr>
    </w:lvl>
    <w:lvl w:ilvl="6">
      <w:numFmt w:val="bullet"/>
      <w:lvlText w:val="•"/>
      <w:lvlJc w:val="left"/>
      <w:pPr>
        <w:ind w:left="7794" w:hanging="720"/>
      </w:pPr>
      <w:rPr>
        <w:rFonts w:hint="default"/>
        <w:lang w:val="kk-KZ" w:eastAsia="en-US" w:bidi="ar-SA"/>
      </w:rPr>
    </w:lvl>
    <w:lvl w:ilvl="7">
      <w:numFmt w:val="bullet"/>
      <w:lvlText w:val="•"/>
      <w:lvlJc w:val="left"/>
      <w:pPr>
        <w:ind w:left="8610" w:hanging="720"/>
      </w:pPr>
      <w:rPr>
        <w:rFonts w:hint="default"/>
        <w:lang w:val="kk-KZ" w:eastAsia="en-US" w:bidi="ar-SA"/>
      </w:rPr>
    </w:lvl>
    <w:lvl w:ilvl="8">
      <w:numFmt w:val="bullet"/>
      <w:lvlText w:val="•"/>
      <w:lvlJc w:val="left"/>
      <w:pPr>
        <w:ind w:left="9425" w:hanging="720"/>
      </w:pPr>
      <w:rPr>
        <w:rFonts w:hint="default"/>
        <w:lang w:val="kk-KZ" w:eastAsia="en-US" w:bidi="ar-SA"/>
      </w:rPr>
    </w:lvl>
  </w:abstractNum>
  <w:abstractNum w:abstractNumId="10" w15:restartNumberingAfterBreak="0">
    <w:nsid w:val="3F9F06D6"/>
    <w:multiLevelType w:val="multilevel"/>
    <w:tmpl w:val="FFE6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F56888"/>
    <w:multiLevelType w:val="multilevel"/>
    <w:tmpl w:val="D3F6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DC1E48"/>
    <w:multiLevelType w:val="multilevel"/>
    <w:tmpl w:val="E09C6B08"/>
    <w:lvl w:ilvl="0">
      <w:start w:val="5"/>
      <w:numFmt w:val="decimal"/>
      <w:lvlText w:val="%1."/>
      <w:lvlJc w:val="left"/>
      <w:pPr>
        <w:ind w:left="400" w:hanging="4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4F4075A"/>
    <w:multiLevelType w:val="multilevel"/>
    <w:tmpl w:val="C032B612"/>
    <w:lvl w:ilvl="0">
      <w:start w:val="1"/>
      <w:numFmt w:val="decimal"/>
      <w:lvlText w:val="%1."/>
      <w:lvlJc w:val="left"/>
      <w:pPr>
        <w:ind w:left="720" w:hanging="360"/>
      </w:pPr>
    </w:lvl>
    <w:lvl w:ilvl="1">
      <w:start w:val="2"/>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2880" w:hanging="144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14" w15:restartNumberingAfterBreak="0">
    <w:nsid w:val="49E1068C"/>
    <w:multiLevelType w:val="multilevel"/>
    <w:tmpl w:val="B6F6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3D74F3"/>
    <w:multiLevelType w:val="multilevel"/>
    <w:tmpl w:val="AD08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333CDD"/>
    <w:multiLevelType w:val="multilevel"/>
    <w:tmpl w:val="30CC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BB7964"/>
    <w:multiLevelType w:val="hybridMultilevel"/>
    <w:tmpl w:val="2E9EC6B2"/>
    <w:lvl w:ilvl="0" w:tplc="A00ED7CC">
      <w:start w:val="6"/>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FE51F60"/>
    <w:multiLevelType w:val="multilevel"/>
    <w:tmpl w:val="DA0E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221766"/>
    <w:multiLevelType w:val="hybridMultilevel"/>
    <w:tmpl w:val="AD0E8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DF1BBA"/>
    <w:multiLevelType w:val="hybridMultilevel"/>
    <w:tmpl w:val="46442722"/>
    <w:lvl w:ilvl="0" w:tplc="E0664D10">
      <w:start w:val="2"/>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102F6F"/>
    <w:multiLevelType w:val="multilevel"/>
    <w:tmpl w:val="E7F89A24"/>
    <w:lvl w:ilvl="0">
      <w:start w:val="5"/>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FD63B5F"/>
    <w:multiLevelType w:val="hybridMultilevel"/>
    <w:tmpl w:val="015A4BB8"/>
    <w:lvl w:ilvl="0" w:tplc="CE148C32">
      <w:start w:val="3"/>
      <w:numFmt w:val="bullet"/>
      <w:lvlText w:val="-"/>
      <w:lvlJc w:val="left"/>
      <w:pPr>
        <w:ind w:left="502" w:hanging="360"/>
      </w:pPr>
      <w:rPr>
        <w:rFonts w:ascii="Arial" w:eastAsia="Times New Roman" w:hAnsi="Arial" w:cs="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8CF6CFB"/>
    <w:multiLevelType w:val="hybridMultilevel"/>
    <w:tmpl w:val="1F24246C"/>
    <w:lvl w:ilvl="0" w:tplc="F23C76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AC76D38"/>
    <w:multiLevelType w:val="multilevel"/>
    <w:tmpl w:val="7B30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2194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1065417">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0665202">
    <w:abstractNumId w:val="4"/>
  </w:num>
  <w:num w:numId="4" w16cid:durableId="1182663859">
    <w:abstractNumId w:val="20"/>
  </w:num>
  <w:num w:numId="5" w16cid:durableId="1067415198">
    <w:abstractNumId w:val="12"/>
  </w:num>
  <w:num w:numId="6" w16cid:durableId="2093965475">
    <w:abstractNumId w:val="21"/>
  </w:num>
  <w:num w:numId="7" w16cid:durableId="109010018">
    <w:abstractNumId w:val="8"/>
  </w:num>
  <w:num w:numId="8" w16cid:durableId="236403344">
    <w:abstractNumId w:val="23"/>
  </w:num>
  <w:num w:numId="9" w16cid:durableId="1254585505">
    <w:abstractNumId w:val="1"/>
  </w:num>
  <w:num w:numId="10" w16cid:durableId="527915736">
    <w:abstractNumId w:val="22"/>
  </w:num>
  <w:num w:numId="11" w16cid:durableId="796875357">
    <w:abstractNumId w:val="9"/>
  </w:num>
  <w:num w:numId="12" w16cid:durableId="1422608932">
    <w:abstractNumId w:val="3"/>
  </w:num>
  <w:num w:numId="13" w16cid:durableId="1037923646">
    <w:abstractNumId w:val="7"/>
  </w:num>
  <w:num w:numId="14" w16cid:durableId="814686178">
    <w:abstractNumId w:val="19"/>
  </w:num>
  <w:num w:numId="15" w16cid:durableId="1925725992">
    <w:abstractNumId w:val="2"/>
  </w:num>
  <w:num w:numId="16" w16cid:durableId="1610702778">
    <w:abstractNumId w:val="10"/>
  </w:num>
  <w:num w:numId="17" w16cid:durableId="1460299209">
    <w:abstractNumId w:val="15"/>
  </w:num>
  <w:num w:numId="18" w16cid:durableId="182865910">
    <w:abstractNumId w:val="0"/>
  </w:num>
  <w:num w:numId="19" w16cid:durableId="186799892">
    <w:abstractNumId w:val="11"/>
  </w:num>
  <w:num w:numId="20" w16cid:durableId="758451880">
    <w:abstractNumId w:val="24"/>
  </w:num>
  <w:num w:numId="21" w16cid:durableId="1277828682">
    <w:abstractNumId w:val="5"/>
  </w:num>
  <w:num w:numId="22" w16cid:durableId="1711805474">
    <w:abstractNumId w:val="18"/>
  </w:num>
  <w:num w:numId="23" w16cid:durableId="124126884">
    <w:abstractNumId w:val="6"/>
  </w:num>
  <w:num w:numId="24" w16cid:durableId="798647586">
    <w:abstractNumId w:val="16"/>
  </w:num>
  <w:num w:numId="25" w16cid:durableId="1562206517">
    <w:abstractNumId w:val="14"/>
  </w:num>
  <w:num w:numId="26" w16cid:durableId="736442223">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EDF"/>
    <w:rsid w:val="00180193"/>
    <w:rsid w:val="002075AF"/>
    <w:rsid w:val="00231A5B"/>
    <w:rsid w:val="00291A7E"/>
    <w:rsid w:val="00544E9D"/>
    <w:rsid w:val="00912AD0"/>
    <w:rsid w:val="00A210C7"/>
    <w:rsid w:val="00AC242C"/>
    <w:rsid w:val="00BC6255"/>
    <w:rsid w:val="00CA4DE0"/>
    <w:rsid w:val="00CD6EDF"/>
    <w:rsid w:val="00E31978"/>
    <w:rsid w:val="00E36D9D"/>
    <w:rsid w:val="00EB09B4"/>
    <w:rsid w:val="00FD4126"/>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84E1B59"/>
  <w15:chartTrackingRefBased/>
  <w15:docId w15:val="{611A1121-72BF-AD41-B564-D485465C0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EDF"/>
    <w:pPr>
      <w:spacing w:after="160" w:line="278" w:lineRule="auto"/>
    </w:pPr>
  </w:style>
  <w:style w:type="paragraph" w:styleId="Heading1">
    <w:name w:val="heading 1"/>
    <w:basedOn w:val="Normal"/>
    <w:next w:val="Normal"/>
    <w:link w:val="Heading1Char"/>
    <w:uiPriority w:val="1"/>
    <w:qFormat/>
    <w:rsid w:val="00CD6E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D6E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D6E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D6E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6E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6E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6E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6E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6E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D6E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D6E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D6E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CD6E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6E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6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EDF"/>
    <w:rPr>
      <w:rFonts w:eastAsiaTheme="majorEastAsia" w:cstheme="majorBidi"/>
      <w:color w:val="272727" w:themeColor="text1" w:themeTint="D8"/>
    </w:rPr>
  </w:style>
  <w:style w:type="paragraph" w:styleId="Title">
    <w:name w:val="Title"/>
    <w:basedOn w:val="Normal"/>
    <w:next w:val="Normal"/>
    <w:link w:val="TitleChar"/>
    <w:uiPriority w:val="10"/>
    <w:qFormat/>
    <w:rsid w:val="00CD6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EDF"/>
    <w:pPr>
      <w:spacing w:before="160"/>
      <w:jc w:val="center"/>
    </w:pPr>
    <w:rPr>
      <w:i/>
      <w:iCs/>
      <w:color w:val="404040" w:themeColor="text1" w:themeTint="BF"/>
    </w:rPr>
  </w:style>
  <w:style w:type="character" w:customStyle="1" w:styleId="QuoteChar">
    <w:name w:val="Quote Char"/>
    <w:basedOn w:val="DefaultParagraphFont"/>
    <w:link w:val="Quote"/>
    <w:uiPriority w:val="29"/>
    <w:rsid w:val="00CD6EDF"/>
    <w:rPr>
      <w:i/>
      <w:iCs/>
      <w:color w:val="404040" w:themeColor="text1" w:themeTint="BF"/>
    </w:rPr>
  </w:style>
  <w:style w:type="paragraph" w:styleId="ListParagraph">
    <w:name w:val="List Paragraph"/>
    <w:aliases w:val="IBL List Paragraph"/>
    <w:basedOn w:val="Normal"/>
    <w:link w:val="ListParagraphChar"/>
    <w:uiPriority w:val="34"/>
    <w:qFormat/>
    <w:rsid w:val="00CD6EDF"/>
    <w:pPr>
      <w:ind w:left="720"/>
      <w:contextualSpacing/>
    </w:pPr>
  </w:style>
  <w:style w:type="character" w:styleId="IntenseEmphasis">
    <w:name w:val="Intense Emphasis"/>
    <w:basedOn w:val="DefaultParagraphFont"/>
    <w:uiPriority w:val="21"/>
    <w:qFormat/>
    <w:rsid w:val="00CD6EDF"/>
    <w:rPr>
      <w:i/>
      <w:iCs/>
      <w:color w:val="2F5496" w:themeColor="accent1" w:themeShade="BF"/>
    </w:rPr>
  </w:style>
  <w:style w:type="paragraph" w:styleId="IntenseQuote">
    <w:name w:val="Intense Quote"/>
    <w:basedOn w:val="Normal"/>
    <w:next w:val="Normal"/>
    <w:link w:val="IntenseQuoteChar"/>
    <w:uiPriority w:val="30"/>
    <w:qFormat/>
    <w:rsid w:val="00CD6E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6EDF"/>
    <w:rPr>
      <w:i/>
      <w:iCs/>
      <w:color w:val="2F5496" w:themeColor="accent1" w:themeShade="BF"/>
    </w:rPr>
  </w:style>
  <w:style w:type="character" w:styleId="IntenseReference">
    <w:name w:val="Intense Reference"/>
    <w:basedOn w:val="DefaultParagraphFont"/>
    <w:uiPriority w:val="32"/>
    <w:qFormat/>
    <w:rsid w:val="00CD6EDF"/>
    <w:rPr>
      <w:b/>
      <w:bCs/>
      <w:smallCaps/>
      <w:color w:val="2F5496" w:themeColor="accent1" w:themeShade="BF"/>
      <w:spacing w:val="5"/>
    </w:rPr>
  </w:style>
  <w:style w:type="paragraph" w:styleId="NormalWeb">
    <w:name w:val="Normal (Web)"/>
    <w:basedOn w:val="Normal"/>
    <w:link w:val="NormalWebChar"/>
    <w:uiPriority w:val="99"/>
    <w:unhideWhenUsed/>
    <w:qFormat/>
    <w:rsid w:val="00CD6ED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qFormat/>
    <w:rsid w:val="00CD6EDF"/>
    <w:rPr>
      <w:color w:val="0000FF"/>
      <w:u w:val="single"/>
    </w:rPr>
  </w:style>
  <w:style w:type="paragraph" w:customStyle="1" w:styleId="z1qcye">
    <w:name w:val="z1qcye"/>
    <w:basedOn w:val="Normal"/>
    <w:rsid w:val="00CD6ED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DefaultParagraphFont"/>
    <w:rsid w:val="00CD6EDF"/>
  </w:style>
  <w:style w:type="character" w:styleId="Strong">
    <w:name w:val="Strong"/>
    <w:basedOn w:val="DefaultParagraphFont"/>
    <w:uiPriority w:val="22"/>
    <w:qFormat/>
    <w:rsid w:val="00CD6EDF"/>
    <w:rPr>
      <w:b/>
      <w:bCs/>
    </w:rPr>
  </w:style>
  <w:style w:type="character" w:styleId="Emphasis">
    <w:name w:val="Emphasis"/>
    <w:basedOn w:val="DefaultParagraphFont"/>
    <w:uiPriority w:val="20"/>
    <w:qFormat/>
    <w:rsid w:val="00CD6EDF"/>
    <w:rPr>
      <w:i/>
      <w:iCs/>
    </w:rPr>
  </w:style>
  <w:style w:type="character" w:customStyle="1" w:styleId="pull-right">
    <w:name w:val="pull-right"/>
    <w:basedOn w:val="DefaultParagraphFont"/>
    <w:rsid w:val="00CD6EDF"/>
  </w:style>
  <w:style w:type="character" w:customStyle="1" w:styleId="yadgie">
    <w:name w:val="yadgie"/>
    <w:basedOn w:val="DefaultParagraphFont"/>
    <w:rsid w:val="00CD6EDF"/>
  </w:style>
  <w:style w:type="character" w:styleId="HTMLCode">
    <w:name w:val="HTML Code"/>
    <w:basedOn w:val="DefaultParagraphFont"/>
    <w:uiPriority w:val="99"/>
    <w:semiHidden/>
    <w:unhideWhenUsed/>
    <w:rsid w:val="00CD6EDF"/>
    <w:rPr>
      <w:rFonts w:ascii="Courier New" w:eastAsia="Times New Roman" w:hAnsi="Courier New" w:cs="Courier New"/>
      <w:sz w:val="20"/>
      <w:szCs w:val="20"/>
    </w:rPr>
  </w:style>
  <w:style w:type="paragraph" w:styleId="FootnoteText">
    <w:name w:val="footnote text"/>
    <w:basedOn w:val="Normal"/>
    <w:link w:val="FootnoteTextChar"/>
    <w:uiPriority w:val="99"/>
    <w:unhideWhenUsed/>
    <w:qFormat/>
    <w:rsid w:val="00CD6EDF"/>
    <w:pPr>
      <w:spacing w:after="0" w:line="240" w:lineRule="auto"/>
    </w:pPr>
    <w:rPr>
      <w:sz w:val="20"/>
      <w:szCs w:val="20"/>
    </w:rPr>
  </w:style>
  <w:style w:type="character" w:customStyle="1" w:styleId="FootnoteTextChar">
    <w:name w:val="Footnote Text Char"/>
    <w:basedOn w:val="DefaultParagraphFont"/>
    <w:link w:val="FootnoteText"/>
    <w:uiPriority w:val="99"/>
    <w:qFormat/>
    <w:rsid w:val="00CD6EDF"/>
    <w:rPr>
      <w:sz w:val="20"/>
      <w:szCs w:val="20"/>
    </w:rPr>
  </w:style>
  <w:style w:type="character" w:styleId="FootnoteReference">
    <w:name w:val="footnote reference"/>
    <w:basedOn w:val="DefaultParagraphFont"/>
    <w:uiPriority w:val="99"/>
    <w:unhideWhenUsed/>
    <w:qFormat/>
    <w:rsid w:val="00CD6EDF"/>
    <w:rPr>
      <w:vertAlign w:val="superscript"/>
    </w:rPr>
  </w:style>
  <w:style w:type="character" w:styleId="UnresolvedMention">
    <w:name w:val="Unresolved Mention"/>
    <w:basedOn w:val="DefaultParagraphFont"/>
    <w:uiPriority w:val="99"/>
    <w:semiHidden/>
    <w:unhideWhenUsed/>
    <w:rsid w:val="00CD6EDF"/>
    <w:rPr>
      <w:color w:val="605E5C"/>
      <w:shd w:val="clear" w:color="auto" w:fill="E1DFDD"/>
    </w:rPr>
  </w:style>
  <w:style w:type="character" w:customStyle="1" w:styleId="ListParagraphChar">
    <w:name w:val="List Paragraph Char"/>
    <w:aliases w:val="IBL List Paragraph Char"/>
    <w:link w:val="ListParagraph"/>
    <w:uiPriority w:val="34"/>
    <w:locked/>
    <w:rsid w:val="00CD6EDF"/>
  </w:style>
  <w:style w:type="character" w:customStyle="1" w:styleId="FontStyle12">
    <w:name w:val="Font Style12"/>
    <w:basedOn w:val="DefaultParagraphFont"/>
    <w:uiPriority w:val="99"/>
    <w:rsid w:val="00CD6EDF"/>
    <w:rPr>
      <w:rFonts w:ascii="Arial" w:hAnsi="Arial" w:cs="Arial"/>
      <w:sz w:val="24"/>
      <w:szCs w:val="24"/>
    </w:rPr>
  </w:style>
  <w:style w:type="paragraph" w:styleId="NoSpacing">
    <w:name w:val="No Spacing"/>
    <w:link w:val="NoSpacingChar"/>
    <w:uiPriority w:val="1"/>
    <w:qFormat/>
    <w:rsid w:val="00CD6EDF"/>
    <w:pPr>
      <w:widowControl w:val="0"/>
      <w:ind w:firstLine="720"/>
      <w:jc w:val="both"/>
    </w:pPr>
    <w:rPr>
      <w:rFonts w:ascii="Microsoft Sans Serif" w:eastAsia="Microsoft Sans Serif" w:hAnsi="Microsoft Sans Serif" w:cs="Microsoft Sans Serif"/>
      <w:color w:val="000000"/>
      <w:kern w:val="0"/>
      <w:lang w:val="mn-MN" w:eastAsia="mn-MN" w:bidi="mn-MN"/>
      <w14:ligatures w14:val="none"/>
    </w:rPr>
  </w:style>
  <w:style w:type="table" w:styleId="TableGrid">
    <w:name w:val="Table Grid"/>
    <w:basedOn w:val="TableNormal"/>
    <w:uiPriority w:val="39"/>
    <w:qFormat/>
    <w:rsid w:val="00CD6EDF"/>
    <w:rPr>
      <w:rFonts w:ascii="Arial" w:hAnsi="Arial"/>
      <w:kern w:val="0"/>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CD6EDF"/>
    <w:rPr>
      <w:rFonts w:ascii="Microsoft Sans Serif" w:eastAsia="Microsoft Sans Serif" w:hAnsi="Microsoft Sans Serif" w:cs="Microsoft Sans Serif"/>
      <w:color w:val="000000"/>
      <w:kern w:val="0"/>
      <w:lang w:val="mn-MN" w:eastAsia="mn-MN" w:bidi="mn-MN"/>
      <w14:ligatures w14:val="none"/>
    </w:rPr>
  </w:style>
  <w:style w:type="character" w:customStyle="1" w:styleId="normaltextrun">
    <w:name w:val="normaltextrun"/>
    <w:basedOn w:val="DefaultParagraphFont"/>
    <w:rsid w:val="00CD6EDF"/>
  </w:style>
  <w:style w:type="character" w:customStyle="1" w:styleId="NormalWebChar">
    <w:name w:val="Normal (Web) Char"/>
    <w:link w:val="NormalWeb"/>
    <w:uiPriority w:val="99"/>
    <w:locked/>
    <w:rsid w:val="00CD6EDF"/>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D6EDF"/>
  </w:style>
  <w:style w:type="paragraph" w:styleId="TOCHeading">
    <w:name w:val="TOC Heading"/>
    <w:basedOn w:val="Heading1"/>
    <w:next w:val="Normal"/>
    <w:uiPriority w:val="39"/>
    <w:unhideWhenUsed/>
    <w:qFormat/>
    <w:rsid w:val="00CD6EDF"/>
    <w:pPr>
      <w:spacing w:before="240" w:after="0" w:line="259" w:lineRule="auto"/>
      <w:outlineLvl w:val="9"/>
    </w:pPr>
    <w:rPr>
      <w:b/>
      <w:bCs/>
      <w:kern w:val="0"/>
      <w:sz w:val="32"/>
      <w:szCs w:val="32"/>
      <w:lang w:val="en-US"/>
      <w14:ligatures w14:val="none"/>
    </w:rPr>
  </w:style>
  <w:style w:type="paragraph" w:styleId="TOC1">
    <w:name w:val="toc 1"/>
    <w:basedOn w:val="Normal"/>
    <w:next w:val="Normal"/>
    <w:autoRedefine/>
    <w:uiPriority w:val="39"/>
    <w:unhideWhenUsed/>
    <w:rsid w:val="00CD6EDF"/>
    <w:pPr>
      <w:tabs>
        <w:tab w:val="right" w:leader="dot" w:pos="9350"/>
      </w:tabs>
      <w:spacing w:after="100" w:line="259" w:lineRule="auto"/>
      <w:jc w:val="both"/>
    </w:pPr>
    <w:rPr>
      <w:rFonts w:ascii="Arial" w:hAnsi="Arial" w:cs="Arial"/>
      <w:noProof/>
      <w:color w:val="000000" w:themeColor="text1"/>
      <w:kern w:val="0"/>
      <w:sz w:val="22"/>
      <w:szCs w:val="22"/>
      <w:lang w:val="mn-MN"/>
      <w14:ligatures w14:val="none"/>
    </w:rPr>
  </w:style>
  <w:style w:type="paragraph" w:styleId="TOC2">
    <w:name w:val="toc 2"/>
    <w:basedOn w:val="Normal"/>
    <w:next w:val="Normal"/>
    <w:autoRedefine/>
    <w:uiPriority w:val="39"/>
    <w:unhideWhenUsed/>
    <w:rsid w:val="00CD6EDF"/>
    <w:pPr>
      <w:spacing w:after="100" w:line="259" w:lineRule="auto"/>
      <w:ind w:left="220"/>
    </w:pPr>
    <w:rPr>
      <w:rFonts w:eastAsia="SimSun"/>
      <w:kern w:val="0"/>
      <w:sz w:val="22"/>
      <w:szCs w:val="22"/>
      <w:lang w:val="en-US"/>
      <w14:ligatures w14:val="none"/>
    </w:rPr>
  </w:style>
  <w:style w:type="character" w:customStyle="1" w:styleId="UnresolvedMention1">
    <w:name w:val="Unresolved Mention1"/>
    <w:basedOn w:val="DefaultParagraphFont"/>
    <w:uiPriority w:val="99"/>
    <w:semiHidden/>
    <w:unhideWhenUsed/>
    <w:rsid w:val="00CD6EDF"/>
    <w:rPr>
      <w:color w:val="605E5C"/>
      <w:shd w:val="clear" w:color="auto" w:fill="E1DFDD"/>
    </w:rPr>
  </w:style>
  <w:style w:type="paragraph" w:styleId="Footer">
    <w:name w:val="footer"/>
    <w:basedOn w:val="Normal"/>
    <w:link w:val="FooterChar"/>
    <w:uiPriority w:val="99"/>
    <w:unhideWhenUsed/>
    <w:rsid w:val="00CD6EDF"/>
    <w:pPr>
      <w:tabs>
        <w:tab w:val="center" w:pos="4680"/>
        <w:tab w:val="right" w:pos="9360"/>
      </w:tabs>
      <w:spacing w:after="0" w:line="240" w:lineRule="auto"/>
    </w:pPr>
    <w:rPr>
      <w:rFonts w:eastAsia="Yu Mincho"/>
      <w:kern w:val="0"/>
      <w:sz w:val="22"/>
      <w:szCs w:val="22"/>
      <w:lang w:val="en-US"/>
      <w14:ligatures w14:val="none"/>
    </w:rPr>
  </w:style>
  <w:style w:type="character" w:customStyle="1" w:styleId="FooterChar">
    <w:name w:val="Footer Char"/>
    <w:basedOn w:val="DefaultParagraphFont"/>
    <w:link w:val="Footer"/>
    <w:uiPriority w:val="99"/>
    <w:rsid w:val="00CD6EDF"/>
    <w:rPr>
      <w:rFonts w:eastAsia="Yu Mincho"/>
      <w:kern w:val="0"/>
      <w:sz w:val="22"/>
      <w:szCs w:val="22"/>
      <w:lang w:val="en-US"/>
      <w14:ligatures w14:val="none"/>
    </w:rPr>
  </w:style>
  <w:style w:type="table" w:customStyle="1" w:styleId="TableGrid1">
    <w:name w:val="Table Grid1"/>
    <w:basedOn w:val="TableNormal"/>
    <w:uiPriority w:val="59"/>
    <w:qFormat/>
    <w:rsid w:val="00CD6EDF"/>
    <w:rPr>
      <w:rFonts w:ascii="Arial" w:eastAsia="Arial" w:hAnsi="Arial" w:cs="Arial"/>
      <w:kern w:val="0"/>
      <w:lang w:val="kk-K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D6EDF"/>
  </w:style>
  <w:style w:type="table" w:customStyle="1" w:styleId="TableGrid2">
    <w:name w:val="Table Grid2"/>
    <w:basedOn w:val="TableNormal"/>
    <w:next w:val="TableGrid"/>
    <w:uiPriority w:val="59"/>
    <w:rsid w:val="00CD6EDF"/>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D6EDF"/>
    <w:rPr>
      <w:sz w:val="16"/>
      <w:szCs w:val="16"/>
    </w:rPr>
  </w:style>
  <w:style w:type="paragraph" w:styleId="CommentText">
    <w:name w:val="annotation text"/>
    <w:basedOn w:val="Normal"/>
    <w:link w:val="CommentTextChar"/>
    <w:uiPriority w:val="99"/>
    <w:semiHidden/>
    <w:unhideWhenUsed/>
    <w:rsid w:val="00CD6EDF"/>
    <w:pPr>
      <w:spacing w:after="0" w:line="240" w:lineRule="auto"/>
    </w:pPr>
    <w:rPr>
      <w:kern w:val="0"/>
      <w:sz w:val="20"/>
      <w:szCs w:val="20"/>
      <w:lang w:val="en-US"/>
      <w14:ligatures w14:val="none"/>
    </w:rPr>
  </w:style>
  <w:style w:type="character" w:customStyle="1" w:styleId="CommentTextChar">
    <w:name w:val="Comment Text Char"/>
    <w:basedOn w:val="DefaultParagraphFont"/>
    <w:link w:val="CommentText"/>
    <w:uiPriority w:val="99"/>
    <w:semiHidden/>
    <w:rsid w:val="00CD6EDF"/>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D6EDF"/>
    <w:rPr>
      <w:b/>
      <w:bCs/>
    </w:rPr>
  </w:style>
  <w:style w:type="character" w:customStyle="1" w:styleId="CommentSubjectChar">
    <w:name w:val="Comment Subject Char"/>
    <w:basedOn w:val="CommentTextChar"/>
    <w:link w:val="CommentSubject"/>
    <w:uiPriority w:val="99"/>
    <w:semiHidden/>
    <w:rsid w:val="00CD6EDF"/>
    <w:rPr>
      <w:b/>
      <w:bCs/>
      <w:kern w:val="0"/>
      <w:sz w:val="20"/>
      <w:szCs w:val="20"/>
      <w:lang w:val="en-US"/>
      <w14:ligatures w14:val="none"/>
    </w:rPr>
  </w:style>
  <w:style w:type="paragraph" w:styleId="Header">
    <w:name w:val="header"/>
    <w:basedOn w:val="Normal"/>
    <w:link w:val="HeaderChar"/>
    <w:uiPriority w:val="99"/>
    <w:unhideWhenUsed/>
    <w:rsid w:val="00CD6EDF"/>
    <w:pPr>
      <w:tabs>
        <w:tab w:val="center" w:pos="4680"/>
        <w:tab w:val="right" w:pos="9360"/>
      </w:tabs>
      <w:spacing w:after="0" w:line="240" w:lineRule="auto"/>
    </w:pPr>
    <w:rPr>
      <w:rFonts w:eastAsia="SimSun"/>
      <w:kern w:val="0"/>
      <w:sz w:val="22"/>
      <w:szCs w:val="22"/>
      <w:lang w:val="en-US"/>
      <w14:ligatures w14:val="none"/>
    </w:rPr>
  </w:style>
  <w:style w:type="character" w:customStyle="1" w:styleId="HeaderChar">
    <w:name w:val="Header Char"/>
    <w:basedOn w:val="DefaultParagraphFont"/>
    <w:link w:val="Header"/>
    <w:uiPriority w:val="99"/>
    <w:rsid w:val="00CD6EDF"/>
    <w:rPr>
      <w:rFonts w:eastAsia="SimSun"/>
      <w:kern w:val="0"/>
      <w:sz w:val="22"/>
      <w:szCs w:val="22"/>
      <w:lang w:val="en-US"/>
      <w14:ligatures w14:val="none"/>
    </w:rPr>
  </w:style>
  <w:style w:type="paragraph" w:styleId="BalloonText">
    <w:name w:val="Balloon Text"/>
    <w:basedOn w:val="Normal"/>
    <w:link w:val="BalloonTextChar"/>
    <w:uiPriority w:val="99"/>
    <w:semiHidden/>
    <w:unhideWhenUsed/>
    <w:rsid w:val="00CD6EDF"/>
    <w:pPr>
      <w:spacing w:after="0" w:line="240" w:lineRule="auto"/>
    </w:pPr>
    <w:rPr>
      <w:rFonts w:ascii="Times New Roman" w:eastAsia="SimSun" w:hAnsi="Times New Roman" w:cs="Times New Roman"/>
      <w:kern w:val="0"/>
      <w:sz w:val="18"/>
      <w:szCs w:val="18"/>
      <w:lang w:val="en-US"/>
      <w14:ligatures w14:val="none"/>
    </w:rPr>
  </w:style>
  <w:style w:type="character" w:customStyle="1" w:styleId="BalloonTextChar">
    <w:name w:val="Balloon Text Char"/>
    <w:basedOn w:val="DefaultParagraphFont"/>
    <w:link w:val="BalloonText"/>
    <w:uiPriority w:val="99"/>
    <w:semiHidden/>
    <w:rsid w:val="00CD6EDF"/>
    <w:rPr>
      <w:rFonts w:ascii="Times New Roman" w:eastAsia="SimSun" w:hAnsi="Times New Roman" w:cs="Times New Roman"/>
      <w:kern w:val="0"/>
      <w:sz w:val="18"/>
      <w:szCs w:val="18"/>
      <w:lang w:val="en-US"/>
      <w14:ligatures w14:val="none"/>
    </w:rPr>
  </w:style>
  <w:style w:type="paragraph" w:styleId="Revision">
    <w:name w:val="Revision"/>
    <w:hidden/>
    <w:uiPriority w:val="99"/>
    <w:semiHidden/>
    <w:rsid w:val="00CD6EDF"/>
    <w:rPr>
      <w:rFonts w:eastAsia="SimSun"/>
      <w:kern w:val="0"/>
      <w:sz w:val="22"/>
      <w:szCs w:val="22"/>
      <w:lang w:val="en-US"/>
      <w14:ligatures w14:val="none"/>
    </w:rPr>
  </w:style>
  <w:style w:type="character" w:customStyle="1" w:styleId="highlight2">
    <w:name w:val="highlight2"/>
    <w:basedOn w:val="DefaultParagraphFont"/>
    <w:rsid w:val="00CD6EDF"/>
  </w:style>
  <w:style w:type="table" w:customStyle="1" w:styleId="TableGrid3">
    <w:name w:val="Table Grid3"/>
    <w:basedOn w:val="TableNormal"/>
    <w:next w:val="TableGrid"/>
    <w:uiPriority w:val="39"/>
    <w:qFormat/>
    <w:rsid w:val="00CD6EDF"/>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qFormat/>
    <w:rsid w:val="00CD6EDF"/>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CD6EDF"/>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CD6EDF"/>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D6EDF"/>
    <w:pPr>
      <w:spacing w:after="100" w:line="259" w:lineRule="auto"/>
      <w:ind w:left="440"/>
    </w:pPr>
    <w:rPr>
      <w:rFonts w:eastAsia="SimSun"/>
      <w:kern w:val="0"/>
      <w:sz w:val="22"/>
      <w:szCs w:val="22"/>
      <w:lang w:val="en-US"/>
      <w14:ligatures w14:val="none"/>
    </w:rPr>
  </w:style>
  <w:style w:type="paragraph" w:styleId="Caption">
    <w:name w:val="caption"/>
    <w:basedOn w:val="Normal"/>
    <w:next w:val="Normal"/>
    <w:uiPriority w:val="35"/>
    <w:unhideWhenUsed/>
    <w:qFormat/>
    <w:rsid w:val="00CD6EDF"/>
    <w:pPr>
      <w:spacing w:after="200" w:line="240" w:lineRule="auto"/>
    </w:pPr>
    <w:rPr>
      <w:rFonts w:eastAsia="SimSun"/>
      <w:i/>
      <w:iCs/>
      <w:color w:val="44546A" w:themeColor="text2"/>
      <w:kern w:val="0"/>
      <w:sz w:val="18"/>
      <w:szCs w:val="18"/>
      <w:lang w:val="en-US"/>
      <w14:ligatures w14:val="none"/>
    </w:rPr>
  </w:style>
  <w:style w:type="character" w:styleId="FollowedHyperlink">
    <w:name w:val="FollowedHyperlink"/>
    <w:basedOn w:val="DefaultParagraphFont"/>
    <w:uiPriority w:val="99"/>
    <w:semiHidden/>
    <w:unhideWhenUsed/>
    <w:rsid w:val="00CD6EDF"/>
    <w:rPr>
      <w:color w:val="954F72" w:themeColor="followedHyperlink"/>
      <w:u w:val="single"/>
    </w:rPr>
  </w:style>
  <w:style w:type="paragraph" w:customStyle="1" w:styleId="Style1">
    <w:name w:val="Style1"/>
    <w:basedOn w:val="Normal"/>
    <w:uiPriority w:val="99"/>
    <w:rsid w:val="00CD6EDF"/>
    <w:pPr>
      <w:autoSpaceDE w:val="0"/>
      <w:autoSpaceDN w:val="0"/>
      <w:adjustRightInd w:val="0"/>
      <w:spacing w:after="0" w:line="309" w:lineRule="exact"/>
      <w:ind w:firstLine="710"/>
      <w:jc w:val="both"/>
    </w:pPr>
    <w:rPr>
      <w:rFonts w:ascii="Arial" w:eastAsia="MS Mincho" w:hAnsi="Arial" w:cs="Arial"/>
      <w:kern w:val="0"/>
      <w:lang w:val="en-US"/>
      <w14:ligatures w14:val="none"/>
    </w:rPr>
  </w:style>
  <w:style w:type="paragraph" w:customStyle="1" w:styleId="msonormal0">
    <w:name w:val="msonormal"/>
    <w:basedOn w:val="Normal"/>
    <w:rsid w:val="00CD6ED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CD6EDF"/>
    <w:pPr>
      <w:widowControl w:val="0"/>
      <w:autoSpaceDE w:val="0"/>
      <w:autoSpaceDN w:val="0"/>
      <w:spacing w:after="0" w:line="240" w:lineRule="auto"/>
    </w:pPr>
    <w:rPr>
      <w:rFonts w:ascii="Microsoft Sans Serif" w:eastAsia="Microsoft Sans Serif" w:hAnsi="Microsoft Sans Serif" w:cs="Microsoft Sans Serif"/>
      <w:kern w:val="0"/>
      <w:lang w:val="kk-KZ"/>
      <w14:ligatures w14:val="none"/>
    </w:rPr>
  </w:style>
  <w:style w:type="character" w:customStyle="1" w:styleId="BodyTextChar">
    <w:name w:val="Body Text Char"/>
    <w:basedOn w:val="DefaultParagraphFont"/>
    <w:link w:val="BodyText"/>
    <w:uiPriority w:val="1"/>
    <w:rsid w:val="00CD6EDF"/>
    <w:rPr>
      <w:rFonts w:ascii="Microsoft Sans Serif" w:eastAsia="Microsoft Sans Serif" w:hAnsi="Microsoft Sans Serif" w:cs="Microsoft Sans Serif"/>
      <w:kern w:val="0"/>
      <w:lang w:val="kk-KZ"/>
      <w14:ligatures w14:val="none"/>
    </w:rPr>
  </w:style>
  <w:style w:type="paragraph" w:styleId="z-TopofForm">
    <w:name w:val="HTML Top of Form"/>
    <w:basedOn w:val="Normal"/>
    <w:next w:val="Normal"/>
    <w:link w:val="z-TopofFormChar"/>
    <w:hidden/>
    <w:uiPriority w:val="99"/>
    <w:semiHidden/>
    <w:unhideWhenUsed/>
    <w:rsid w:val="00CD6EDF"/>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CD6EDF"/>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CD6EDF"/>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CD6EDF"/>
    <w:rPr>
      <w:rFonts w:ascii="Arial" w:eastAsia="Times New Roman"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3873</Words>
  <Characters>23127</Characters>
  <Application>Microsoft Office Word</Application>
  <DocSecurity>0</DocSecurity>
  <Lines>1051</Lines>
  <Paragraphs>613</Paragraphs>
  <ScaleCrop>false</ScaleCrop>
  <Company/>
  <LinksUpToDate>false</LinksUpToDate>
  <CharactersWithSpaces>26387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tungalag munkhbat</dc:creator>
  <cp:keywords/>
  <dc:description/>
  <cp:lastModifiedBy>Энхжин Ундрах</cp:lastModifiedBy>
  <cp:revision>3</cp:revision>
  <dcterms:created xsi:type="dcterms:W3CDTF">2026-10-05T05:59:00Z</dcterms:created>
  <dcterms:modified xsi:type="dcterms:W3CDTF">2026-10-05T09:15:00Z</dcterms:modified>
</cp:coreProperties>
</file>