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4FBD1" w14:textId="77777777" w:rsidR="00C01B1C" w:rsidRPr="00957B34" w:rsidRDefault="00C01B1C" w:rsidP="00C01B1C">
      <w:pPr>
        <w:jc w:val="center"/>
        <w:rPr>
          <w:rFonts w:ascii="Arial" w:eastAsia="Times New Roman" w:hAnsi="Arial" w:cs="Arial"/>
          <w:b/>
          <w:bCs/>
          <w:color w:val="000000"/>
          <w:kern w:val="0"/>
          <w14:ligatures w14:val="none"/>
        </w:rPr>
      </w:pPr>
      <w:r w:rsidRPr="00957B34">
        <w:rPr>
          <w:rFonts w:ascii="Arial" w:eastAsia="Times New Roman" w:hAnsi="Arial" w:cs="Arial"/>
          <w:b/>
          <w:bCs/>
          <w:color w:val="000000"/>
          <w:kern w:val="0"/>
          <w14:ligatures w14:val="none"/>
        </w:rPr>
        <w:t>ТОВЧ ТАНИЛЦУУЛГА</w:t>
      </w:r>
    </w:p>
    <w:p w14:paraId="483D52BF" w14:textId="77777777" w:rsidR="00C01B1C" w:rsidRPr="00957B34" w:rsidRDefault="00C01B1C" w:rsidP="00C01B1C">
      <w:pPr>
        <w:rPr>
          <w:rFonts w:ascii="Arial" w:eastAsia="Times New Roman" w:hAnsi="Arial" w:cs="Arial"/>
          <w:b/>
          <w:bCs/>
          <w:color w:val="000000"/>
          <w:kern w:val="0"/>
          <w14:ligatures w14:val="none"/>
        </w:rPr>
      </w:pPr>
    </w:p>
    <w:p w14:paraId="354EF894" w14:textId="77777777" w:rsidR="00C01B1C" w:rsidRPr="00C01B1C" w:rsidRDefault="00C01B1C" w:rsidP="00C01B1C">
      <w:pPr>
        <w:shd w:val="clear" w:color="auto" w:fill="FFFFFF"/>
        <w:jc w:val="right"/>
        <w:rPr>
          <w:rFonts w:ascii="Arial" w:hAnsi="Arial" w:cs="Arial"/>
          <w:i/>
          <w:iCs/>
          <w:lang w:val="mn-MN"/>
        </w:rPr>
      </w:pPr>
      <w:r w:rsidRPr="00C01B1C">
        <w:rPr>
          <w:rFonts w:ascii="Arial" w:hAnsi="Arial" w:cs="Arial"/>
          <w:i/>
          <w:iCs/>
          <w:lang w:val="mn-MN"/>
        </w:rPr>
        <w:t xml:space="preserve">Инновацийн тухай хуульд нэмэлт, </w:t>
      </w:r>
    </w:p>
    <w:p w14:paraId="31A31C16" w14:textId="77777777" w:rsidR="00C01B1C" w:rsidRPr="00C01B1C" w:rsidRDefault="00C01B1C" w:rsidP="00C01B1C">
      <w:pPr>
        <w:shd w:val="clear" w:color="auto" w:fill="FFFFFF"/>
        <w:jc w:val="right"/>
        <w:rPr>
          <w:rFonts w:ascii="Arial" w:hAnsi="Arial" w:cs="Arial"/>
          <w:i/>
          <w:iCs/>
          <w:lang w:val="mn-MN"/>
        </w:rPr>
      </w:pPr>
      <w:r w:rsidRPr="00C01B1C">
        <w:rPr>
          <w:rFonts w:ascii="Arial" w:hAnsi="Arial" w:cs="Arial"/>
          <w:i/>
          <w:iCs/>
          <w:lang w:val="mn-MN"/>
        </w:rPr>
        <w:t xml:space="preserve">өөрчлөлт оруулах тухай хуулийн </w:t>
      </w:r>
    </w:p>
    <w:p w14:paraId="11213C69" w14:textId="77777777" w:rsidR="00C01B1C" w:rsidRPr="00C01B1C" w:rsidRDefault="00C01B1C" w:rsidP="00C01B1C">
      <w:pPr>
        <w:ind w:firstLine="720"/>
        <w:jc w:val="right"/>
        <w:rPr>
          <w:rFonts w:ascii="Arial" w:eastAsia="Times New Roman" w:hAnsi="Arial" w:cs="Arial"/>
          <w:i/>
          <w:iCs/>
          <w:color w:val="000000"/>
          <w:kern w:val="0"/>
          <w:lang w:val="mn-MN"/>
          <w14:ligatures w14:val="none"/>
        </w:rPr>
      </w:pPr>
      <w:r w:rsidRPr="00C01B1C">
        <w:rPr>
          <w:rFonts w:ascii="Arial" w:eastAsia="Times New Roman" w:hAnsi="Arial" w:cs="Arial"/>
          <w:i/>
          <w:iCs/>
          <w:color w:val="000000"/>
          <w:lang w:val="mn-MN"/>
        </w:rPr>
        <w:t xml:space="preserve"> төслийн талаар</w:t>
      </w:r>
      <w:r w:rsidRPr="00C01B1C">
        <w:rPr>
          <w:rFonts w:ascii="Arial" w:eastAsia="Times New Roman" w:hAnsi="Arial" w:cs="Arial"/>
          <w:i/>
          <w:iCs/>
          <w:color w:val="000000"/>
          <w:kern w:val="0"/>
          <w14:ligatures w14:val="none"/>
        </w:rPr>
        <w:t xml:space="preserve"> </w:t>
      </w:r>
    </w:p>
    <w:p w14:paraId="6E260B1F" w14:textId="77777777" w:rsidR="00C01B1C" w:rsidRDefault="00C01B1C" w:rsidP="00C01B1C">
      <w:pPr>
        <w:ind w:firstLine="720"/>
        <w:jc w:val="both"/>
        <w:rPr>
          <w:rFonts w:ascii="Arial" w:eastAsia="Times New Roman" w:hAnsi="Arial" w:cs="Arial"/>
          <w:color w:val="000000"/>
          <w:kern w:val="0"/>
          <w:lang w:val="mn-MN"/>
          <w14:ligatures w14:val="none"/>
        </w:rPr>
      </w:pPr>
    </w:p>
    <w:p w14:paraId="5EEE1504" w14:textId="77777777" w:rsidR="00C01B1C" w:rsidRPr="002E2EF1" w:rsidRDefault="00C01B1C" w:rsidP="00C01B1C">
      <w:pPr>
        <w:spacing w:before="120" w:after="120"/>
        <w:ind w:firstLine="720"/>
        <w:jc w:val="both"/>
        <w:rPr>
          <w:rFonts w:ascii="Times New Roman" w:eastAsia="Times New Roman" w:hAnsi="Times New Roman"/>
          <w:lang w:val="mn-MN"/>
        </w:rPr>
      </w:pPr>
      <w:r w:rsidRPr="002E2EF1">
        <w:rPr>
          <w:rFonts w:ascii="Arial" w:eastAsia="Times New Roman" w:hAnsi="Arial" w:cs="Arial"/>
          <w:color w:val="000000"/>
          <w:lang w:val="mn-MN"/>
        </w:rPr>
        <w:t>Монгол Улсын Үндсэн хуулийн Долдугаар зүйлийн 2 дахь хэсэгт  “Иргэний туурвисан оюуны үнэт зүйл бол зохиогчийнх нь өмч, Монгол Улсын үндэсний баялаг мөн” гэж, мөн Арван зургадугаар зүйлийн 8/-д Монгол Улсын иргэн “...  шинжлэх ухааны үйл ажиллагаа явуулах, бүтээл туурвих, үр шимийг нь хүртэх эрхтэй” хэмээн тус тус баталгаажуулсан.</w:t>
      </w:r>
    </w:p>
    <w:p w14:paraId="6EA92779" w14:textId="77777777" w:rsidR="00C01B1C" w:rsidRDefault="00C01B1C" w:rsidP="00C01B1C">
      <w:pPr>
        <w:ind w:firstLine="720"/>
        <w:jc w:val="both"/>
        <w:rPr>
          <w:rFonts w:ascii="Arial" w:eastAsia="Times New Roman" w:hAnsi="Arial" w:cs="Arial"/>
          <w:color w:val="000000"/>
          <w:shd w:val="clear" w:color="auto" w:fill="FFFFFF"/>
          <w:lang w:val="mn-MN"/>
        </w:rPr>
      </w:pPr>
      <w:r w:rsidRPr="002E2EF1">
        <w:rPr>
          <w:rFonts w:ascii="Arial" w:eastAsia="Times New Roman" w:hAnsi="Arial" w:cs="Arial"/>
          <w:color w:val="000000"/>
          <w:lang w:val="mn-MN"/>
        </w:rPr>
        <w:t>Монгол Улсын Их Хурлын 2020 оны 52 дугаар тогтоолоор баталсан “Алсын хараа 2050” Монгол Улсын урт хугацааны хөгжлийн бодлогод тусгаснаар “</w:t>
      </w:r>
      <w:r w:rsidRPr="002E2EF1">
        <w:rPr>
          <w:rFonts w:ascii="Arial" w:eastAsia="Times New Roman" w:hAnsi="Arial" w:cs="Arial"/>
          <w:color w:val="000000"/>
          <w:shd w:val="clear" w:color="auto" w:fill="FFFFFF"/>
          <w:lang w:val="mn-MN"/>
        </w:rPr>
        <w:t xml:space="preserve">Олон улсад өрсөлдөх чадвар бүхий үндэсний шинжлэх ухаан, технологи, инновацын тогтолцоог хөгжүүлнэ” гэсэн гол зорилтыг тодорхойлжээ. </w:t>
      </w:r>
    </w:p>
    <w:p w14:paraId="50FB737C" w14:textId="77777777" w:rsidR="00C01B1C" w:rsidRPr="002E2EF1" w:rsidRDefault="00C01B1C" w:rsidP="00C01B1C">
      <w:pPr>
        <w:ind w:firstLine="720"/>
        <w:jc w:val="both"/>
        <w:rPr>
          <w:rFonts w:ascii="Times New Roman" w:eastAsia="Times New Roman" w:hAnsi="Times New Roman"/>
          <w:lang w:val="mn-MN"/>
        </w:rPr>
      </w:pPr>
    </w:p>
    <w:p w14:paraId="6DEFBEEB" w14:textId="77777777" w:rsidR="00C01B1C" w:rsidRDefault="00C01B1C" w:rsidP="00C01B1C">
      <w:pPr>
        <w:ind w:firstLine="720"/>
        <w:jc w:val="both"/>
        <w:rPr>
          <w:rFonts w:ascii="Arial" w:eastAsia="Times New Roman" w:hAnsi="Arial" w:cs="Arial"/>
          <w:color w:val="000000"/>
          <w:shd w:val="clear" w:color="auto" w:fill="FFFFFF"/>
          <w:lang w:val="mn-MN"/>
        </w:rPr>
      </w:pPr>
      <w:r w:rsidRPr="002E2EF1">
        <w:rPr>
          <w:rFonts w:ascii="Arial" w:eastAsia="Times New Roman" w:hAnsi="Arial" w:cs="Arial"/>
          <w:color w:val="000000"/>
          <w:shd w:val="clear" w:color="auto" w:fill="FFFFFF"/>
          <w:lang w:val="mn-MN"/>
        </w:rPr>
        <w:t xml:space="preserve">Инновацийн тухай хуульд нэмэлт, өөрчлөлт оруулах тухай хуулийн төслийг батлуулан хэрэгжүүлснээр Монгол Улсын Үндсэн хуулийн дээр дурдсан үзэл санаа болон бодлогын баримт бичигт тусгагдсан дээрх зорилтуудыг хангахад чухал алхам болох юм. </w:t>
      </w:r>
    </w:p>
    <w:p w14:paraId="0BB4684D" w14:textId="77777777" w:rsidR="00C01B1C" w:rsidRPr="002E2EF1" w:rsidRDefault="00C01B1C" w:rsidP="00C01B1C">
      <w:pPr>
        <w:ind w:firstLine="720"/>
        <w:jc w:val="both"/>
        <w:rPr>
          <w:rFonts w:ascii="Arial" w:eastAsia="Times New Roman" w:hAnsi="Arial" w:cs="Arial"/>
          <w:color w:val="000000"/>
          <w:shd w:val="clear" w:color="auto" w:fill="FFFFFF"/>
          <w:lang w:val="mn-MN"/>
        </w:rPr>
      </w:pPr>
    </w:p>
    <w:p w14:paraId="217C2CB7" w14:textId="77777777" w:rsidR="00C01B1C" w:rsidRDefault="00C01B1C" w:rsidP="00C01B1C">
      <w:pPr>
        <w:ind w:firstLine="709"/>
        <w:jc w:val="both"/>
        <w:rPr>
          <w:rFonts w:ascii="Arial" w:eastAsia="Times New Roman" w:hAnsi="Arial" w:cs="Arial"/>
          <w:color w:val="000000"/>
          <w:lang w:val="mn-MN"/>
        </w:rPr>
      </w:pPr>
      <w:r w:rsidRPr="002E2EF1">
        <w:rPr>
          <w:rFonts w:ascii="Arial" w:eastAsia="Times New Roman" w:hAnsi="Arial" w:cs="Arial"/>
          <w:color w:val="000000"/>
          <w:lang w:val="mn-MN"/>
        </w:rPr>
        <w:t xml:space="preserve">Монгол Улс инновацийн хөгжлөөрөө дундаж түвшнээс доогуур буюу 2024 оны байдлаар 133 улс орноос 26,8 оноотойгоор 71-д жагсжээ. Энэ нь инновацийн судалгаа хөгжүүлэлтэд хөрөнгө оруулалт, санхүүжилт маш бага, зах зээл ба бизнесийн хөгжил сул, инновацийн үр дүн сул, патентын тоо цөөн, их, дээд сургууль, үйлдвэрлэлийн хамтын ажиллагаа сул, технологийн экспорт бага, инновацийн бүтээгдэхүүнийг зах зээлд нийлүүлэлтийг дэмжих тогтолцоо сул зэрэгтэй холбоотой гэж үзэж байна. </w:t>
      </w:r>
    </w:p>
    <w:p w14:paraId="0470A993" w14:textId="77777777" w:rsidR="00C01B1C" w:rsidRPr="002E2EF1" w:rsidRDefault="00C01B1C" w:rsidP="00C01B1C">
      <w:pPr>
        <w:ind w:firstLine="709"/>
        <w:jc w:val="both"/>
        <w:rPr>
          <w:rFonts w:ascii="Arial" w:eastAsia="Times New Roman" w:hAnsi="Arial" w:cs="Arial"/>
          <w:color w:val="000000"/>
          <w:lang w:val="mn-MN"/>
        </w:rPr>
      </w:pPr>
    </w:p>
    <w:p w14:paraId="33CC3F53" w14:textId="4F37B7DF" w:rsidR="00C01B1C" w:rsidRDefault="00C01B1C" w:rsidP="00C01B1C">
      <w:pPr>
        <w:ind w:firstLine="709"/>
        <w:jc w:val="both"/>
        <w:rPr>
          <w:rFonts w:ascii="Arial" w:eastAsia="Times New Roman" w:hAnsi="Arial" w:cs="Arial"/>
          <w:color w:val="000000"/>
          <w:lang w:val="mn-MN"/>
        </w:rPr>
      </w:pPr>
      <w:r w:rsidRPr="002E2EF1">
        <w:rPr>
          <w:rFonts w:ascii="Arial" w:eastAsia="Times New Roman" w:hAnsi="Arial" w:cs="Arial"/>
          <w:color w:val="000000"/>
          <w:lang w:val="mn-MN"/>
        </w:rPr>
        <w:t>Иймд Монгол Улсын инновацийг хөгжүүлэхэд хуулийн зарим зохицуулалтыг сайжруулах шаардлагатай байна гэж үзэж дараах асуудлыг эхний ээлжинд хөгжлийн хувьд оновчтой, хууль хэрэглээний хувьд тодорхой, олон улсын жишигт нийцүүлэн тусгаж Инновацийн тухай хуульд нэмэлт, өөрчлөлт оруулах тухай хуулийн төслийг боловсруулах нь зүйтэй гэж үзэж хуулийн т</w:t>
      </w:r>
      <w:r w:rsidR="002F3903">
        <w:rPr>
          <w:rFonts w:ascii="Arial" w:eastAsia="Times New Roman" w:hAnsi="Arial" w:cs="Arial"/>
          <w:color w:val="000000"/>
          <w:lang w:val="mn-MN"/>
        </w:rPr>
        <w:t>ө</w:t>
      </w:r>
      <w:r w:rsidRPr="002E2EF1">
        <w:rPr>
          <w:rFonts w:ascii="Arial" w:eastAsia="Times New Roman" w:hAnsi="Arial" w:cs="Arial"/>
          <w:color w:val="000000"/>
          <w:lang w:val="mn-MN"/>
        </w:rPr>
        <w:t xml:space="preserve">слийг боловсруулаад байна. Хуулийн төсөлд тусгагдсан асуудал: </w:t>
      </w:r>
    </w:p>
    <w:p w14:paraId="5FEF3D68" w14:textId="77777777" w:rsidR="00C01B1C" w:rsidRPr="002E2EF1" w:rsidRDefault="00C01B1C" w:rsidP="00C01B1C">
      <w:pPr>
        <w:ind w:firstLine="709"/>
        <w:jc w:val="both"/>
        <w:rPr>
          <w:rFonts w:ascii="Arial" w:eastAsia="Times New Roman" w:hAnsi="Arial" w:cs="Arial"/>
          <w:color w:val="000000"/>
          <w:lang w:val="mn-MN"/>
        </w:rPr>
      </w:pPr>
    </w:p>
    <w:p w14:paraId="3DA61AA2" w14:textId="77777777" w:rsidR="00C01B1C" w:rsidRDefault="00C01B1C" w:rsidP="00C01B1C">
      <w:pPr>
        <w:ind w:firstLine="720"/>
        <w:jc w:val="both"/>
        <w:rPr>
          <w:rFonts w:ascii="Arial" w:eastAsia="Times New Roman" w:hAnsi="Arial" w:cs="Arial"/>
          <w:color w:val="000000"/>
          <w:lang w:val="mn-MN"/>
        </w:rPr>
      </w:pPr>
      <w:r w:rsidRPr="002E2EF1">
        <w:rPr>
          <w:rFonts w:ascii="Arial" w:eastAsia="Times New Roman" w:hAnsi="Arial" w:cs="Arial"/>
          <w:color w:val="000000"/>
          <w:lang w:val="mn-MN"/>
        </w:rPr>
        <w:t xml:space="preserve">1/инновацийн бүтээгдэхүүн, инновацийн үйл ажиллагаанд төрөөс үзүүлэх татварын дэмжлэгийн хэлбэрүүд; </w:t>
      </w:r>
    </w:p>
    <w:p w14:paraId="25E0BA42" w14:textId="77777777" w:rsidR="00C01B1C" w:rsidRPr="002E2EF1" w:rsidRDefault="00C01B1C" w:rsidP="00C01B1C">
      <w:pPr>
        <w:ind w:firstLine="720"/>
        <w:jc w:val="both"/>
        <w:rPr>
          <w:rFonts w:ascii="Arial" w:eastAsia="Times New Roman" w:hAnsi="Arial" w:cs="Arial"/>
          <w:color w:val="000000"/>
          <w:lang w:val="mn-MN"/>
        </w:rPr>
      </w:pPr>
    </w:p>
    <w:p w14:paraId="3DF3659A" w14:textId="77777777" w:rsidR="00C01B1C" w:rsidRDefault="00C01B1C" w:rsidP="00C01B1C">
      <w:pPr>
        <w:ind w:firstLine="720"/>
        <w:jc w:val="both"/>
        <w:rPr>
          <w:rFonts w:ascii="Arial" w:eastAsia="Times New Roman" w:hAnsi="Arial" w:cs="Arial"/>
          <w:color w:val="000000"/>
          <w:lang w:val="mn-MN"/>
        </w:rPr>
      </w:pPr>
      <w:r w:rsidRPr="002E2EF1">
        <w:rPr>
          <w:rFonts w:ascii="Arial" w:eastAsia="Times New Roman" w:hAnsi="Arial" w:cs="Arial"/>
          <w:color w:val="000000"/>
          <w:lang w:val="mn-MN"/>
        </w:rPr>
        <w:t>2/”инноваци”, ”инновацийн бүтээгдэхүүн” “гарааны компани”, “технологи туршилт, зүгшрүүлэлт” гэх зэрэг нэр томьёо болон инновацийн бүтээгдэхүүн тавигдах шаардлагыг, мөн инновацийн бүтээгдэхүүнийг бүртгэх үйл ажиллагаа</w:t>
      </w:r>
      <w:r w:rsidRPr="002E2EF1">
        <w:rPr>
          <w:rFonts w:ascii="Arial" w:hAnsi="Arial" w:cs="Arial"/>
          <w:lang w:val="mn-MN"/>
        </w:rPr>
        <w:t>, инновацийн үйл ажиллагааны тэргүүлэх чиглэлийг боловсруулах ажиллагаанд олон талын буюу инновацийн тогтолцооны гол оролцогчдын төлөөллийг оролцуулах асуудал</w:t>
      </w:r>
      <w:r w:rsidRPr="002E2EF1">
        <w:rPr>
          <w:rFonts w:ascii="Arial" w:eastAsia="Times New Roman" w:hAnsi="Arial" w:cs="Arial"/>
          <w:color w:val="000000"/>
          <w:lang w:val="mn-MN"/>
        </w:rPr>
        <w:t xml:space="preserve">; </w:t>
      </w:r>
    </w:p>
    <w:p w14:paraId="28589DA2" w14:textId="39564720" w:rsidR="00C01B1C" w:rsidRPr="002E2EF1" w:rsidRDefault="00C01B1C" w:rsidP="00C01B1C">
      <w:pPr>
        <w:ind w:firstLine="720"/>
        <w:jc w:val="both"/>
        <w:rPr>
          <w:rFonts w:ascii="Times New Roman" w:eastAsia="Times New Roman" w:hAnsi="Times New Roman"/>
          <w:lang w:val="mn-MN"/>
        </w:rPr>
      </w:pPr>
      <w:r w:rsidRPr="002E2EF1">
        <w:rPr>
          <w:rFonts w:ascii="Arial" w:eastAsia="Times New Roman" w:hAnsi="Arial" w:cs="Arial"/>
          <w:color w:val="000000"/>
          <w:lang w:val="mn-MN"/>
        </w:rPr>
        <w:t> </w:t>
      </w:r>
    </w:p>
    <w:p w14:paraId="6AA40F17" w14:textId="77777777" w:rsidR="00C01B1C" w:rsidRDefault="00C01B1C" w:rsidP="00C01B1C">
      <w:pPr>
        <w:ind w:firstLine="720"/>
        <w:jc w:val="both"/>
        <w:rPr>
          <w:rFonts w:ascii="Arial" w:eastAsia="Times New Roman" w:hAnsi="Arial" w:cs="Arial"/>
          <w:color w:val="000000"/>
          <w:lang w:val="mn-MN"/>
        </w:rPr>
      </w:pPr>
      <w:r w:rsidRPr="002E2EF1">
        <w:rPr>
          <w:rFonts w:ascii="Arial" w:eastAsia="Times New Roman" w:hAnsi="Arial" w:cs="Arial"/>
          <w:color w:val="000000"/>
          <w:lang w:val="mn-MN"/>
        </w:rPr>
        <w:t>3/инновацийн эрсдэлийг хүлээн зөвшөөрөх, хариуцлага хүлээлгэхгүй байх, үндэслэл бүхий эрсдэлийн шалгуур үзүүлэлтийг тодорхойлох:</w:t>
      </w:r>
    </w:p>
    <w:p w14:paraId="79E6BB28" w14:textId="77777777" w:rsidR="00C01B1C" w:rsidRPr="002E2EF1" w:rsidRDefault="00C01B1C" w:rsidP="00C01B1C">
      <w:pPr>
        <w:ind w:firstLine="720"/>
        <w:jc w:val="both"/>
        <w:rPr>
          <w:rFonts w:ascii="Arial" w:eastAsia="Times New Roman" w:hAnsi="Arial" w:cs="Arial"/>
          <w:color w:val="000000"/>
          <w:lang w:val="mn-MN"/>
        </w:rPr>
      </w:pPr>
    </w:p>
    <w:p w14:paraId="32E3CAE2" w14:textId="77777777" w:rsidR="00C01B1C" w:rsidRDefault="00C01B1C" w:rsidP="00C01B1C">
      <w:pPr>
        <w:ind w:firstLine="720"/>
        <w:jc w:val="both"/>
        <w:rPr>
          <w:rFonts w:ascii="Arial" w:eastAsia="Times New Roman" w:hAnsi="Arial" w:cs="Arial"/>
          <w:lang w:val="mn-MN"/>
        </w:rPr>
      </w:pPr>
      <w:r w:rsidRPr="002E2EF1">
        <w:rPr>
          <w:rFonts w:ascii="Arial" w:eastAsia="Times New Roman" w:hAnsi="Arial" w:cs="Arial"/>
          <w:color w:val="000000"/>
          <w:lang w:val="mn-MN"/>
        </w:rPr>
        <w:lastRenderedPageBreak/>
        <w:t>4/инновацийн үйл ажиллагааны санхүүжилтийг нэмэлт орлого, хөрөнгө оруулалт, санхүүжилтийн эх үүсвэртэй болгох,</w:t>
      </w:r>
      <w:r w:rsidRPr="002E2EF1">
        <w:rPr>
          <w:rFonts w:ascii="Arial" w:eastAsia="Times New Roman" w:hAnsi="Arial" w:cs="Arial"/>
          <w:lang w:val="mn-MN"/>
        </w:rPr>
        <w:t xml:space="preserve"> инновацийн бүх төрлийн орлогыг инновацийн хөгжил рүү чиглүүлэн хуваарилах, ингэхдээ орлогыг эрдэмтэн, инновацийн үйл ажиллагаанд зарцуулах боломжийг өөрийн үйл ажиллагааны орлоготой уялдуулан нэмэгдүүлэх зэрэг юм. </w:t>
      </w:r>
    </w:p>
    <w:p w14:paraId="5799046B" w14:textId="77777777" w:rsidR="00C01B1C" w:rsidRPr="002E2EF1" w:rsidRDefault="00C01B1C" w:rsidP="00C01B1C">
      <w:pPr>
        <w:ind w:firstLine="720"/>
        <w:jc w:val="both"/>
        <w:rPr>
          <w:rFonts w:ascii="Arial" w:eastAsia="Times New Roman" w:hAnsi="Arial" w:cs="Arial"/>
          <w:color w:val="000000"/>
          <w:lang w:val="mn-MN"/>
        </w:rPr>
      </w:pPr>
    </w:p>
    <w:p w14:paraId="323956E1" w14:textId="0BA84119" w:rsidR="00C01B1C" w:rsidRPr="00C01B1C" w:rsidRDefault="00C01B1C" w:rsidP="00C01B1C">
      <w:pPr>
        <w:spacing w:after="240"/>
        <w:jc w:val="both"/>
        <w:rPr>
          <w:rFonts w:ascii="Arial" w:eastAsia="Times New Roman" w:hAnsi="Arial" w:cs="Arial"/>
          <w:color w:val="000000"/>
          <w:lang w:val="mn-MN"/>
        </w:rPr>
      </w:pPr>
      <w:r w:rsidRPr="002E2EF1">
        <w:rPr>
          <w:rFonts w:ascii="Arial" w:eastAsia="Times New Roman" w:hAnsi="Arial" w:cs="Arial"/>
          <w:color w:val="000000"/>
          <w:lang w:val="mn-MN"/>
        </w:rPr>
        <w:tab/>
      </w:r>
      <w:r w:rsidRPr="00C01B1C">
        <w:rPr>
          <w:rFonts w:ascii="Arial" w:eastAsia="Times New Roman" w:hAnsi="Arial" w:cs="Arial"/>
          <w:color w:val="000000"/>
          <w:lang w:val="mn-MN"/>
        </w:rPr>
        <w:t>Дага</w:t>
      </w:r>
      <w:r w:rsidRPr="00C01B1C">
        <w:rPr>
          <w:rFonts w:ascii="Arial" w:eastAsia="Times New Roman" w:hAnsi="Arial" w:cs="Arial"/>
          <w:color w:val="000000"/>
          <w:lang w:val="mn-MN"/>
        </w:rPr>
        <w:t>лдах</w:t>
      </w:r>
      <w:r w:rsidRPr="00C01B1C">
        <w:rPr>
          <w:rFonts w:ascii="Arial" w:eastAsia="Times New Roman" w:hAnsi="Arial" w:cs="Arial"/>
          <w:color w:val="000000"/>
          <w:lang w:val="mn-MN"/>
        </w:rPr>
        <w:t xml:space="preserve"> хуулийн төсл</w:t>
      </w:r>
      <w:r w:rsidRPr="00C01B1C">
        <w:rPr>
          <w:rFonts w:ascii="Arial" w:eastAsia="Times New Roman" w:hAnsi="Arial" w:cs="Arial"/>
          <w:color w:val="000000"/>
          <w:lang w:val="mn-MN"/>
        </w:rPr>
        <w:t xml:space="preserve">өөр </w:t>
      </w:r>
      <w:r w:rsidR="004B62E6">
        <w:rPr>
          <w:rFonts w:ascii="Arial" w:eastAsia="Times New Roman" w:hAnsi="Arial" w:cs="Arial"/>
          <w:color w:val="000000"/>
          <w:lang w:val="mn-MN"/>
        </w:rPr>
        <w:t xml:space="preserve">дараах </w:t>
      </w:r>
      <w:r w:rsidRPr="00C01B1C">
        <w:rPr>
          <w:rFonts w:ascii="Arial" w:eastAsia="Times New Roman" w:hAnsi="Arial" w:cs="Arial"/>
          <w:color w:val="000000"/>
          <w:lang w:val="mn-MN"/>
        </w:rPr>
        <w:t>3 хуулийн төсөл боловсруул</w:t>
      </w:r>
      <w:r w:rsidR="004B62E6">
        <w:rPr>
          <w:rFonts w:ascii="Arial" w:eastAsia="Times New Roman" w:hAnsi="Arial" w:cs="Arial"/>
          <w:color w:val="000000"/>
          <w:lang w:val="mn-MN"/>
        </w:rPr>
        <w:t>лаа. Үүнд</w:t>
      </w:r>
      <w:r>
        <w:rPr>
          <w:rFonts w:ascii="Arial" w:eastAsia="Times New Roman" w:hAnsi="Arial" w:cs="Arial"/>
          <w:color w:val="000000"/>
          <w:lang w:val="mn-MN"/>
        </w:rPr>
        <w:t>:</w:t>
      </w:r>
    </w:p>
    <w:p w14:paraId="6254AAE7" w14:textId="4B409667" w:rsidR="00C01B1C" w:rsidRPr="00C01B1C" w:rsidRDefault="00C01B1C" w:rsidP="00C01B1C">
      <w:pPr>
        <w:spacing w:after="240"/>
        <w:ind w:firstLine="720"/>
        <w:jc w:val="both"/>
        <w:rPr>
          <w:rFonts w:ascii="Arial" w:eastAsia="Times New Roman" w:hAnsi="Arial" w:cs="Arial"/>
          <w:color w:val="000000"/>
          <w:lang w:val="en-US"/>
        </w:rPr>
      </w:pPr>
      <w:r w:rsidRPr="00C01B1C">
        <w:rPr>
          <w:rFonts w:ascii="Arial" w:eastAsia="Times New Roman" w:hAnsi="Arial" w:cs="Arial"/>
          <w:color w:val="000000"/>
          <w:lang w:val="mn-MN"/>
        </w:rPr>
        <w:t>1/</w:t>
      </w:r>
      <w:r w:rsidRPr="00C01B1C">
        <w:rPr>
          <w:rFonts w:ascii="Arial" w:eastAsia="Times New Roman" w:hAnsi="Arial" w:cs="Arial"/>
          <w:color w:val="000000"/>
          <w:lang w:val="mn-MN"/>
        </w:rPr>
        <w:t>Аж ахуйн нэгжийн орлогын албан татварын тухай хуульд нэмэлт, өөрчлөлт оруулах тухай хуулийн төс</w:t>
      </w:r>
      <w:r w:rsidRPr="00C01B1C">
        <w:rPr>
          <w:rFonts w:ascii="Arial" w:eastAsia="Times New Roman" w:hAnsi="Arial" w:cs="Arial"/>
          <w:color w:val="000000"/>
          <w:lang w:val="mn-MN"/>
        </w:rPr>
        <w:t>өл</w:t>
      </w:r>
      <w:r>
        <w:rPr>
          <w:rFonts w:ascii="Arial" w:eastAsia="Times New Roman" w:hAnsi="Arial" w:cs="Arial"/>
          <w:color w:val="000000"/>
          <w:lang w:val="en-US"/>
        </w:rPr>
        <w:t>;</w:t>
      </w:r>
    </w:p>
    <w:p w14:paraId="240EF6FC" w14:textId="07D6D08D" w:rsidR="00C01B1C" w:rsidRPr="00C01B1C" w:rsidRDefault="00C01B1C" w:rsidP="00C01B1C">
      <w:pPr>
        <w:spacing w:after="240"/>
        <w:ind w:firstLine="720"/>
        <w:jc w:val="both"/>
        <w:rPr>
          <w:rFonts w:ascii="Arial" w:eastAsia="Times New Roman" w:hAnsi="Arial" w:cs="Arial"/>
          <w:color w:val="000000"/>
          <w:lang w:val="mn-MN"/>
        </w:rPr>
      </w:pPr>
      <w:r w:rsidRPr="00C01B1C">
        <w:rPr>
          <w:rFonts w:ascii="Arial" w:eastAsia="Times New Roman" w:hAnsi="Arial" w:cs="Arial"/>
          <w:color w:val="000000"/>
          <w:lang w:val="mn-MN"/>
        </w:rPr>
        <w:t>2/</w:t>
      </w:r>
      <w:r w:rsidRPr="00C01B1C">
        <w:rPr>
          <w:rFonts w:ascii="Arial" w:eastAsia="Times New Roman" w:hAnsi="Arial" w:cs="Arial"/>
          <w:color w:val="000000"/>
          <w:lang w:val="mn-MN"/>
        </w:rPr>
        <w:t>Гаалийн тариф, гаалийн татварын тухай хуульд нэмэлт, өөрчлөлт оруулах тухай хуулийн төс</w:t>
      </w:r>
      <w:r w:rsidRPr="00C01B1C">
        <w:rPr>
          <w:rFonts w:ascii="Arial" w:eastAsia="Times New Roman" w:hAnsi="Arial" w:cs="Arial"/>
          <w:color w:val="000000"/>
          <w:lang w:val="mn-MN"/>
        </w:rPr>
        <w:t>өл</w:t>
      </w:r>
      <w:r>
        <w:rPr>
          <w:rFonts w:ascii="Arial" w:eastAsia="Times New Roman" w:hAnsi="Arial" w:cs="Arial"/>
          <w:color w:val="000000"/>
          <w:lang w:val="mn-MN"/>
        </w:rPr>
        <w:t>;</w:t>
      </w:r>
    </w:p>
    <w:p w14:paraId="6238B885" w14:textId="4A7109A6" w:rsidR="00C01B1C" w:rsidRPr="00C01B1C" w:rsidRDefault="00C01B1C" w:rsidP="00C01B1C">
      <w:pPr>
        <w:spacing w:after="240"/>
        <w:ind w:firstLine="720"/>
        <w:jc w:val="both"/>
        <w:rPr>
          <w:rFonts w:ascii="Arial" w:eastAsia="Times New Roman" w:hAnsi="Arial" w:cs="Arial"/>
          <w:color w:val="000000"/>
          <w:lang w:val="mn-MN"/>
        </w:rPr>
      </w:pPr>
      <w:r w:rsidRPr="00C01B1C">
        <w:rPr>
          <w:rFonts w:ascii="Arial" w:eastAsia="Times New Roman" w:hAnsi="Arial" w:cs="Arial"/>
          <w:color w:val="000000"/>
          <w:lang w:val="mn-MN"/>
        </w:rPr>
        <w:t>3/</w:t>
      </w:r>
      <w:r w:rsidRPr="00C01B1C">
        <w:rPr>
          <w:rFonts w:ascii="Arial" w:eastAsia="Times New Roman" w:hAnsi="Arial" w:cs="Arial"/>
          <w:color w:val="000000"/>
          <w:lang w:val="mn-MN"/>
        </w:rPr>
        <w:t>Хувь хүний орлогын албан татварын тухай хуульд нэмэлт, өөрчлөлт оруулах тухай хуулийн төс</w:t>
      </w:r>
      <w:r w:rsidRPr="00C01B1C">
        <w:rPr>
          <w:rFonts w:ascii="Arial" w:eastAsia="Times New Roman" w:hAnsi="Arial" w:cs="Arial"/>
          <w:color w:val="000000"/>
          <w:lang w:val="mn-MN"/>
        </w:rPr>
        <w:t>өл</w:t>
      </w:r>
      <w:r>
        <w:rPr>
          <w:rFonts w:ascii="Arial" w:eastAsia="Times New Roman" w:hAnsi="Arial" w:cs="Arial"/>
          <w:color w:val="000000"/>
          <w:lang w:val="mn-MN"/>
        </w:rPr>
        <w:t xml:space="preserve">. </w:t>
      </w:r>
    </w:p>
    <w:p w14:paraId="1ACF6769" w14:textId="77777777" w:rsidR="00C01B1C" w:rsidRPr="00C01B1C" w:rsidRDefault="00C01B1C" w:rsidP="00C01B1C">
      <w:pPr>
        <w:spacing w:line="300" w:lineRule="atLeast"/>
        <w:jc w:val="both"/>
        <w:rPr>
          <w:rFonts w:ascii="Arial" w:hAnsi="Arial" w:cs="Arial"/>
        </w:rPr>
      </w:pPr>
    </w:p>
    <w:p w14:paraId="21BEF4D9" w14:textId="77777777" w:rsidR="00C01B1C" w:rsidRPr="002E2EF1" w:rsidRDefault="00C01B1C" w:rsidP="00C01B1C">
      <w:pPr>
        <w:pStyle w:val="NormalWeb"/>
        <w:shd w:val="clear" w:color="auto" w:fill="FFFFFF"/>
        <w:spacing w:before="0" w:beforeAutospacing="0" w:after="0" w:afterAutospacing="0"/>
        <w:jc w:val="both"/>
        <w:rPr>
          <w:rFonts w:ascii="Arial" w:hAnsi="Arial" w:cs="Arial"/>
          <w:lang w:val="mn-MN"/>
        </w:rPr>
      </w:pPr>
      <w:r w:rsidRPr="00A01DCB">
        <w:rPr>
          <w:rFonts w:ascii="Arial" w:hAnsi="Arial" w:cs="Arial"/>
        </w:rPr>
        <w:tab/>
      </w:r>
    </w:p>
    <w:p w14:paraId="35C3EA2C" w14:textId="77777777" w:rsidR="00C01B1C" w:rsidRPr="002E2EF1" w:rsidRDefault="00C01B1C" w:rsidP="00C01B1C">
      <w:pPr>
        <w:ind w:firstLine="851"/>
        <w:jc w:val="both"/>
        <w:rPr>
          <w:rFonts w:ascii="Arial" w:hAnsi="Arial" w:cs="Arial"/>
          <w:lang w:val="mn-MN"/>
        </w:rPr>
      </w:pPr>
    </w:p>
    <w:p w14:paraId="37FB5C72" w14:textId="77777777" w:rsidR="00C01B1C" w:rsidRPr="002E2EF1" w:rsidRDefault="00C01B1C" w:rsidP="00C01B1C">
      <w:pPr>
        <w:pStyle w:val="NoSpacing"/>
        <w:spacing w:before="0"/>
        <w:rPr>
          <w:rFonts w:ascii="Arial" w:hAnsi="Arial" w:cs="Arial"/>
          <w:szCs w:val="24"/>
          <w:lang w:val="mn-MN"/>
        </w:rPr>
      </w:pPr>
      <w:r w:rsidRPr="002E2EF1">
        <w:rPr>
          <w:rFonts w:ascii="Arial" w:eastAsia="Times New Roman" w:hAnsi="Arial" w:cs="Arial"/>
          <w:szCs w:val="24"/>
          <w:lang w:val="mn-MN"/>
        </w:rPr>
        <w:t xml:space="preserve"> </w:t>
      </w:r>
      <w:r w:rsidRPr="002E2EF1">
        <w:rPr>
          <w:rFonts w:ascii="Arial" w:eastAsia="Times New Roman" w:hAnsi="Arial" w:cs="Arial"/>
          <w:szCs w:val="24"/>
          <w:lang w:val="mn-MN"/>
        </w:rPr>
        <w:tab/>
      </w:r>
      <w:r w:rsidRPr="002E2EF1">
        <w:rPr>
          <w:rFonts w:ascii="Arial" w:eastAsia="Times New Roman" w:hAnsi="Arial" w:cs="Arial"/>
          <w:szCs w:val="24"/>
          <w:lang w:val="mn-MN"/>
        </w:rPr>
        <w:tab/>
      </w:r>
      <w:r w:rsidRPr="002E2EF1">
        <w:rPr>
          <w:rFonts w:ascii="Arial" w:hAnsi="Arial" w:cs="Arial"/>
          <w:szCs w:val="24"/>
          <w:lang w:val="mn-MN"/>
        </w:rPr>
        <w:t xml:space="preserve">     </w:t>
      </w:r>
      <w:r w:rsidRPr="002E2EF1">
        <w:rPr>
          <w:rFonts w:ascii="Arial" w:hAnsi="Arial" w:cs="Arial"/>
          <w:szCs w:val="24"/>
          <w:lang w:val="mn-MN"/>
        </w:rPr>
        <w:tab/>
      </w:r>
      <w:r w:rsidRPr="002E2EF1">
        <w:rPr>
          <w:rFonts w:ascii="Arial" w:hAnsi="Arial" w:cs="Arial"/>
          <w:szCs w:val="24"/>
          <w:lang w:val="mn-MN"/>
        </w:rPr>
        <w:tab/>
      </w:r>
      <w:r w:rsidRPr="002E2EF1">
        <w:rPr>
          <w:rFonts w:ascii="Arial" w:hAnsi="Arial" w:cs="Arial"/>
          <w:szCs w:val="24"/>
          <w:lang w:val="mn-MN"/>
        </w:rPr>
        <w:tab/>
        <w:t xml:space="preserve">        ---о0о---</w:t>
      </w:r>
    </w:p>
    <w:p w14:paraId="41165FAD" w14:textId="77777777" w:rsidR="00C01B1C" w:rsidRPr="002E2EF1" w:rsidRDefault="00C01B1C" w:rsidP="00C01B1C">
      <w:pPr>
        <w:spacing w:after="240"/>
        <w:ind w:firstLine="851"/>
        <w:jc w:val="both"/>
        <w:rPr>
          <w:rFonts w:ascii="Arial" w:hAnsi="Arial" w:cs="Arial"/>
          <w:lang w:val="mn-MN"/>
        </w:rPr>
      </w:pPr>
    </w:p>
    <w:p w14:paraId="126136A8" w14:textId="77777777" w:rsidR="00C01B1C" w:rsidRPr="002E2EF1" w:rsidRDefault="00C01B1C" w:rsidP="00C01B1C">
      <w:pPr>
        <w:spacing w:after="240"/>
        <w:jc w:val="both"/>
        <w:rPr>
          <w:rFonts w:ascii="Arial" w:eastAsia="Times New Roman" w:hAnsi="Arial" w:cs="Arial"/>
          <w:lang w:val="mn-MN"/>
        </w:rPr>
      </w:pPr>
      <w:r w:rsidRPr="002E2EF1">
        <w:rPr>
          <w:rFonts w:ascii="Arial" w:eastAsia="Times New Roman" w:hAnsi="Arial" w:cs="Arial"/>
          <w:lang w:val="mn-MN"/>
        </w:rPr>
        <w:tab/>
      </w:r>
    </w:p>
    <w:p w14:paraId="367A9776" w14:textId="77777777" w:rsidR="00C01B1C" w:rsidRPr="002E2EF1" w:rsidRDefault="00C01B1C" w:rsidP="00C01B1C">
      <w:pPr>
        <w:spacing w:after="240"/>
        <w:jc w:val="both"/>
        <w:rPr>
          <w:rFonts w:ascii="Arial" w:eastAsia="Times New Roman" w:hAnsi="Arial" w:cs="Arial"/>
          <w:lang w:val="mn-MN"/>
        </w:rPr>
      </w:pPr>
      <w:r w:rsidRPr="002E2EF1">
        <w:rPr>
          <w:rFonts w:ascii="Arial" w:eastAsia="Times New Roman" w:hAnsi="Arial" w:cs="Arial"/>
          <w:lang w:val="mn-MN"/>
        </w:rPr>
        <w:t xml:space="preserve"> </w:t>
      </w:r>
    </w:p>
    <w:p w14:paraId="181147D6" w14:textId="77777777" w:rsidR="00C01B1C" w:rsidRPr="002E2EF1" w:rsidRDefault="00C01B1C" w:rsidP="00C01B1C">
      <w:pPr>
        <w:spacing w:after="240"/>
        <w:ind w:firstLine="720"/>
        <w:jc w:val="both"/>
        <w:rPr>
          <w:rFonts w:ascii="Arial" w:eastAsia="Times New Roman" w:hAnsi="Arial" w:cs="Arial"/>
          <w:lang w:val="mn-MN"/>
        </w:rPr>
      </w:pPr>
      <w:r w:rsidRPr="002E2EF1">
        <w:rPr>
          <w:rFonts w:ascii="Arial" w:eastAsia="Times New Roman" w:hAnsi="Arial" w:cs="Arial"/>
          <w:lang w:val="mn-MN"/>
        </w:rPr>
        <w:t xml:space="preserve"> </w:t>
      </w:r>
    </w:p>
    <w:p w14:paraId="69FD9888" w14:textId="77777777" w:rsidR="00C01B1C" w:rsidRPr="002E2EF1" w:rsidRDefault="00C01B1C" w:rsidP="00C01B1C">
      <w:pPr>
        <w:spacing w:after="240"/>
        <w:ind w:firstLine="720"/>
        <w:jc w:val="both"/>
        <w:rPr>
          <w:rFonts w:ascii="Arial" w:eastAsia="Times New Roman" w:hAnsi="Arial" w:cs="Arial"/>
          <w:lang w:val="mn-MN"/>
        </w:rPr>
      </w:pPr>
      <w:r w:rsidRPr="002E2EF1">
        <w:rPr>
          <w:rFonts w:ascii="Arial" w:eastAsia="Times New Roman" w:hAnsi="Arial" w:cs="Arial"/>
          <w:lang w:val="mn-MN"/>
        </w:rPr>
        <w:t xml:space="preserve"> </w:t>
      </w:r>
    </w:p>
    <w:p w14:paraId="40D197A9" w14:textId="77777777" w:rsidR="00C01B1C" w:rsidRPr="002E2EF1" w:rsidRDefault="00C01B1C" w:rsidP="00C01B1C">
      <w:pPr>
        <w:spacing w:after="240"/>
        <w:ind w:firstLine="720"/>
        <w:jc w:val="both"/>
        <w:rPr>
          <w:rFonts w:ascii="Arial" w:eastAsia="Times New Roman" w:hAnsi="Arial" w:cs="Arial"/>
          <w:lang w:val="mn-MN"/>
        </w:rPr>
      </w:pPr>
    </w:p>
    <w:p w14:paraId="43B40AB5" w14:textId="77777777" w:rsidR="00C01B1C" w:rsidRPr="002E2EF1" w:rsidRDefault="00C01B1C" w:rsidP="00C01B1C">
      <w:pPr>
        <w:spacing w:after="240"/>
        <w:ind w:firstLine="720"/>
        <w:jc w:val="both"/>
        <w:rPr>
          <w:rFonts w:ascii="Arial" w:eastAsia="Times New Roman" w:hAnsi="Arial" w:cs="Arial"/>
          <w:lang w:val="mn-MN"/>
        </w:rPr>
      </w:pPr>
    </w:p>
    <w:p w14:paraId="6D0B9333" w14:textId="77777777" w:rsidR="00C01B1C" w:rsidRPr="002E2EF1" w:rsidRDefault="00C01B1C" w:rsidP="00C01B1C">
      <w:pPr>
        <w:spacing w:after="160"/>
        <w:ind w:firstLine="720"/>
        <w:jc w:val="both"/>
        <w:rPr>
          <w:rFonts w:ascii="Arial" w:eastAsia="Times New Roman" w:hAnsi="Arial" w:cs="Arial"/>
          <w:color w:val="000000"/>
          <w:lang w:val="mn-MN"/>
        </w:rPr>
      </w:pPr>
    </w:p>
    <w:p w14:paraId="701AF65F" w14:textId="77777777" w:rsidR="00C01B1C" w:rsidRPr="002E2EF1" w:rsidRDefault="00C01B1C" w:rsidP="00C01B1C">
      <w:pPr>
        <w:spacing w:after="160"/>
        <w:ind w:firstLine="720"/>
        <w:jc w:val="both"/>
        <w:rPr>
          <w:rFonts w:ascii="Arial" w:eastAsia="Times New Roman" w:hAnsi="Arial" w:cs="Arial"/>
          <w:color w:val="000000"/>
          <w:lang w:val="mn-MN"/>
        </w:rPr>
      </w:pPr>
    </w:p>
    <w:p w14:paraId="556A9B9D" w14:textId="77777777" w:rsidR="00C01B1C" w:rsidRPr="002E2EF1" w:rsidRDefault="00C01B1C" w:rsidP="00C01B1C">
      <w:pPr>
        <w:spacing w:after="160"/>
        <w:ind w:firstLine="720"/>
        <w:jc w:val="both"/>
        <w:rPr>
          <w:rFonts w:ascii="Arial" w:eastAsia="Times New Roman" w:hAnsi="Arial" w:cs="Arial"/>
          <w:color w:val="000000"/>
          <w:lang w:val="mn-MN"/>
        </w:rPr>
      </w:pPr>
    </w:p>
    <w:p w14:paraId="75E0AEAC" w14:textId="77777777" w:rsidR="00C01B1C" w:rsidRPr="002E2EF1" w:rsidRDefault="00C01B1C" w:rsidP="00C01B1C">
      <w:pPr>
        <w:spacing w:after="160"/>
        <w:ind w:firstLine="720"/>
        <w:jc w:val="both"/>
        <w:rPr>
          <w:rFonts w:ascii="Arial" w:eastAsia="Times New Roman" w:hAnsi="Arial" w:cs="Arial"/>
          <w:color w:val="000000" w:themeColor="text1"/>
          <w:lang w:val="mn-MN"/>
        </w:rPr>
      </w:pPr>
      <w:r w:rsidRPr="002E2EF1">
        <w:rPr>
          <w:rFonts w:ascii="Arial" w:eastAsia="Times New Roman" w:hAnsi="Arial" w:cs="Arial"/>
          <w:color w:val="000000"/>
          <w:lang w:val="mn-MN"/>
        </w:rPr>
        <w:t xml:space="preserve"> </w:t>
      </w:r>
    </w:p>
    <w:p w14:paraId="4799F81E" w14:textId="77777777" w:rsidR="00C01B1C" w:rsidRPr="002E2EF1" w:rsidRDefault="00C01B1C" w:rsidP="00C01B1C">
      <w:pPr>
        <w:spacing w:after="160"/>
        <w:ind w:firstLine="720"/>
        <w:jc w:val="both"/>
        <w:rPr>
          <w:rFonts w:ascii="Arial" w:eastAsia="Times New Roman" w:hAnsi="Arial" w:cs="Arial"/>
          <w:color w:val="000000" w:themeColor="text1"/>
          <w:lang w:val="mn-MN"/>
        </w:rPr>
      </w:pPr>
    </w:p>
    <w:p w14:paraId="78D065A5" w14:textId="77777777" w:rsidR="00C01B1C" w:rsidRPr="002E2EF1" w:rsidRDefault="00C01B1C" w:rsidP="00C01B1C">
      <w:pPr>
        <w:spacing w:after="160"/>
        <w:ind w:firstLine="720"/>
        <w:jc w:val="both"/>
        <w:rPr>
          <w:rFonts w:ascii="Arial" w:eastAsia="Times New Roman" w:hAnsi="Arial" w:cs="Arial"/>
          <w:lang w:val="mn-MN"/>
        </w:rPr>
      </w:pPr>
    </w:p>
    <w:p w14:paraId="6DD86778" w14:textId="77777777" w:rsidR="00C01B1C" w:rsidRPr="002E2EF1" w:rsidRDefault="00C01B1C" w:rsidP="00C01B1C">
      <w:pPr>
        <w:spacing w:after="240"/>
        <w:ind w:firstLine="720"/>
        <w:jc w:val="both"/>
        <w:rPr>
          <w:rFonts w:ascii="Arial" w:eastAsia="Times New Roman" w:hAnsi="Arial" w:cs="Arial"/>
          <w:lang w:val="mn-MN"/>
        </w:rPr>
      </w:pPr>
    </w:p>
    <w:p w14:paraId="2206629A" w14:textId="77777777" w:rsidR="00C01B1C" w:rsidRPr="002E2EF1" w:rsidRDefault="00C01B1C" w:rsidP="00C01B1C">
      <w:pPr>
        <w:ind w:firstLine="720"/>
        <w:jc w:val="both"/>
        <w:rPr>
          <w:rFonts w:ascii="Arial" w:eastAsia="Times New Roman" w:hAnsi="Arial" w:cs="Arial"/>
          <w:color w:val="000000" w:themeColor="text1"/>
          <w:lang w:val="mn-MN"/>
        </w:rPr>
      </w:pPr>
      <w:r w:rsidRPr="002E2EF1">
        <w:rPr>
          <w:rFonts w:ascii="Arial" w:eastAsia="Times New Roman" w:hAnsi="Arial" w:cs="Arial"/>
          <w:color w:val="000000"/>
          <w:lang w:val="mn-MN"/>
        </w:rPr>
        <w:t xml:space="preserve"> </w:t>
      </w:r>
    </w:p>
    <w:p w14:paraId="6A017919" w14:textId="77777777" w:rsidR="00C01B1C" w:rsidRPr="002E2EF1" w:rsidRDefault="00C01B1C" w:rsidP="00C01B1C">
      <w:pPr>
        <w:ind w:firstLine="720"/>
        <w:jc w:val="both"/>
        <w:rPr>
          <w:rFonts w:ascii="Arial" w:eastAsia="Times New Roman" w:hAnsi="Arial" w:cs="Arial"/>
          <w:color w:val="000000" w:themeColor="text1"/>
          <w:lang w:val="mn-MN"/>
        </w:rPr>
      </w:pPr>
    </w:p>
    <w:p w14:paraId="558F950A" w14:textId="77777777" w:rsidR="00C01B1C" w:rsidRPr="002E2EF1" w:rsidRDefault="00C01B1C" w:rsidP="00C01B1C">
      <w:pPr>
        <w:ind w:firstLine="720"/>
        <w:jc w:val="both"/>
        <w:rPr>
          <w:rFonts w:ascii="Arial" w:eastAsia="Times New Roman" w:hAnsi="Arial" w:cs="Arial"/>
          <w:color w:val="000000"/>
          <w:lang w:val="mn-MN"/>
        </w:rPr>
      </w:pPr>
    </w:p>
    <w:p w14:paraId="00557C20" w14:textId="77777777" w:rsidR="00C01B1C" w:rsidRPr="002E2EF1" w:rsidRDefault="00C01B1C" w:rsidP="00C01B1C">
      <w:pPr>
        <w:ind w:firstLine="720"/>
        <w:jc w:val="both"/>
        <w:rPr>
          <w:rFonts w:ascii="Arial" w:eastAsia="Times New Roman" w:hAnsi="Arial" w:cs="Arial"/>
          <w:color w:val="000000"/>
          <w:lang w:val="mn-MN"/>
        </w:rPr>
      </w:pPr>
    </w:p>
    <w:p w14:paraId="6A8782C8" w14:textId="77777777" w:rsidR="00C01B1C" w:rsidRPr="002E2EF1" w:rsidRDefault="00C01B1C" w:rsidP="00C01B1C">
      <w:pPr>
        <w:ind w:firstLine="709"/>
        <w:jc w:val="both"/>
        <w:rPr>
          <w:rFonts w:ascii="Arial" w:eastAsia="Times New Roman" w:hAnsi="Arial" w:cs="Arial"/>
          <w:color w:val="000000"/>
          <w:lang w:val="mn-MN"/>
        </w:rPr>
      </w:pPr>
    </w:p>
    <w:p w14:paraId="6BB12479" w14:textId="77777777" w:rsidR="00C01B1C" w:rsidRPr="002E2EF1" w:rsidRDefault="00C01B1C" w:rsidP="00C01B1C">
      <w:pPr>
        <w:ind w:firstLine="709"/>
        <w:jc w:val="both"/>
        <w:rPr>
          <w:rFonts w:ascii="Arial" w:eastAsia="Times New Roman" w:hAnsi="Arial" w:cs="Arial"/>
          <w:lang w:val="mn-MN"/>
        </w:rPr>
      </w:pPr>
    </w:p>
    <w:p w14:paraId="05D11AD0" w14:textId="77777777" w:rsidR="00C01B1C" w:rsidRPr="002E2EF1" w:rsidRDefault="00C01B1C" w:rsidP="00C01B1C">
      <w:pPr>
        <w:ind w:firstLine="709"/>
        <w:jc w:val="both"/>
        <w:rPr>
          <w:rFonts w:ascii="Arial" w:eastAsia="Times New Roman" w:hAnsi="Arial" w:cs="Arial"/>
          <w:color w:val="000000"/>
          <w:lang w:val="mn-MN"/>
        </w:rPr>
      </w:pPr>
    </w:p>
    <w:p w14:paraId="41FE63EC" w14:textId="77777777" w:rsidR="00C01B1C" w:rsidRPr="002E2EF1" w:rsidRDefault="00C01B1C" w:rsidP="00C01B1C">
      <w:pPr>
        <w:ind w:firstLine="709"/>
        <w:jc w:val="both"/>
        <w:rPr>
          <w:rFonts w:ascii="Arial" w:eastAsia="Times New Roman" w:hAnsi="Arial" w:cs="Arial"/>
          <w:color w:val="000000"/>
          <w:lang w:val="mn-MN"/>
        </w:rPr>
      </w:pPr>
    </w:p>
    <w:p w14:paraId="574C1DB7" w14:textId="77777777" w:rsidR="00C01B1C" w:rsidRPr="002E2EF1" w:rsidRDefault="00C01B1C" w:rsidP="00C01B1C">
      <w:pPr>
        <w:ind w:firstLine="709"/>
        <w:jc w:val="both"/>
        <w:rPr>
          <w:rFonts w:ascii="Arial" w:eastAsia="Times New Roman" w:hAnsi="Arial" w:cs="Arial"/>
          <w:color w:val="000000"/>
          <w:lang w:val="mn-MN"/>
        </w:rPr>
      </w:pPr>
    </w:p>
    <w:p w14:paraId="1E1CCC2D" w14:textId="77777777" w:rsidR="00C01B1C" w:rsidRPr="002E2EF1" w:rsidRDefault="00C01B1C" w:rsidP="00C01B1C">
      <w:pPr>
        <w:ind w:firstLine="709"/>
        <w:jc w:val="both"/>
        <w:rPr>
          <w:rFonts w:ascii="Arial" w:eastAsia="Times New Roman" w:hAnsi="Arial" w:cs="Arial"/>
          <w:color w:val="000000"/>
          <w:lang w:val="mn-MN"/>
        </w:rPr>
      </w:pPr>
    </w:p>
    <w:p w14:paraId="51D193E4" w14:textId="77777777" w:rsidR="00C01B1C" w:rsidRPr="002E2EF1" w:rsidRDefault="00C01B1C" w:rsidP="00C01B1C">
      <w:pPr>
        <w:ind w:firstLine="709"/>
        <w:jc w:val="both"/>
        <w:rPr>
          <w:rFonts w:ascii="Arial" w:eastAsia="Times New Roman" w:hAnsi="Arial" w:cs="Arial"/>
          <w:color w:val="000000"/>
          <w:lang w:val="mn-MN"/>
        </w:rPr>
      </w:pPr>
    </w:p>
    <w:p w14:paraId="70237ED9" w14:textId="77777777" w:rsidR="00C01B1C" w:rsidRPr="002E2EF1" w:rsidRDefault="00C01B1C" w:rsidP="00C01B1C">
      <w:pPr>
        <w:ind w:firstLine="709"/>
        <w:jc w:val="both"/>
        <w:rPr>
          <w:rFonts w:ascii="Arial" w:eastAsia="Times New Roman" w:hAnsi="Arial" w:cs="Arial"/>
          <w:color w:val="000000"/>
          <w:lang w:val="mn-MN"/>
        </w:rPr>
      </w:pPr>
    </w:p>
    <w:p w14:paraId="1CC62FB0" w14:textId="77777777" w:rsidR="00C01B1C" w:rsidRPr="002E2EF1" w:rsidRDefault="00C01B1C" w:rsidP="00C01B1C">
      <w:pPr>
        <w:ind w:firstLine="709"/>
        <w:jc w:val="both"/>
        <w:rPr>
          <w:rFonts w:ascii="Arial" w:eastAsia="Times New Roman" w:hAnsi="Arial" w:cs="Arial"/>
          <w:color w:val="000000"/>
          <w:lang w:val="mn-MN"/>
        </w:rPr>
      </w:pPr>
    </w:p>
    <w:p w14:paraId="7A20394B" w14:textId="77777777" w:rsidR="00C01B1C" w:rsidRPr="002E2EF1" w:rsidRDefault="00C01B1C" w:rsidP="00C01B1C">
      <w:pPr>
        <w:ind w:firstLine="709"/>
        <w:jc w:val="both"/>
        <w:rPr>
          <w:rFonts w:ascii="Arial" w:eastAsia="Times New Roman" w:hAnsi="Arial" w:cs="Arial"/>
          <w:color w:val="000000"/>
          <w:lang w:val="mn-MN"/>
        </w:rPr>
      </w:pPr>
    </w:p>
    <w:p w14:paraId="4142E197" w14:textId="77777777" w:rsidR="00C01B1C" w:rsidRPr="002E2EF1" w:rsidRDefault="00C01B1C" w:rsidP="00C01B1C">
      <w:pPr>
        <w:ind w:firstLine="709"/>
        <w:jc w:val="both"/>
        <w:rPr>
          <w:rFonts w:ascii="Arial" w:eastAsia="Times New Roman" w:hAnsi="Arial" w:cs="Arial"/>
          <w:color w:val="000000"/>
          <w:lang w:val="mn-MN"/>
        </w:rPr>
      </w:pPr>
    </w:p>
    <w:p w14:paraId="3DD534B3" w14:textId="77777777" w:rsidR="00C01B1C" w:rsidRPr="002E2EF1" w:rsidRDefault="00C01B1C" w:rsidP="00C01B1C">
      <w:pPr>
        <w:ind w:firstLine="709"/>
        <w:jc w:val="both"/>
        <w:rPr>
          <w:rFonts w:ascii="Arial" w:eastAsia="Times New Roman" w:hAnsi="Arial" w:cs="Arial"/>
          <w:color w:val="000000"/>
          <w:lang w:val="mn-MN"/>
        </w:rPr>
      </w:pPr>
    </w:p>
    <w:p w14:paraId="37537E83" w14:textId="77777777" w:rsidR="00C01B1C" w:rsidRPr="002E2EF1" w:rsidRDefault="00C01B1C" w:rsidP="00C01B1C">
      <w:pPr>
        <w:ind w:firstLine="709"/>
        <w:jc w:val="both"/>
        <w:rPr>
          <w:rFonts w:ascii="Arial" w:eastAsia="Times New Roman" w:hAnsi="Arial" w:cs="Arial"/>
          <w:color w:val="000000"/>
          <w:lang w:val="mn-MN"/>
        </w:rPr>
      </w:pPr>
    </w:p>
    <w:p w14:paraId="19292602" w14:textId="77777777" w:rsidR="00C01B1C" w:rsidRPr="002E2EF1" w:rsidRDefault="00C01B1C" w:rsidP="00C01B1C">
      <w:pPr>
        <w:ind w:firstLine="709"/>
        <w:jc w:val="both"/>
        <w:rPr>
          <w:rFonts w:ascii="Arial" w:eastAsia="Times New Roman" w:hAnsi="Arial" w:cs="Arial"/>
          <w:color w:val="000000"/>
          <w:lang w:val="mn-MN"/>
        </w:rPr>
      </w:pPr>
    </w:p>
    <w:p w14:paraId="5AA3D9F7" w14:textId="77777777" w:rsidR="00C01B1C" w:rsidRPr="002E2EF1" w:rsidRDefault="00C01B1C" w:rsidP="00C01B1C">
      <w:pPr>
        <w:ind w:firstLine="709"/>
        <w:jc w:val="both"/>
        <w:rPr>
          <w:rFonts w:ascii="Arial" w:eastAsia="Times New Roman" w:hAnsi="Arial" w:cs="Arial"/>
          <w:color w:val="000000"/>
          <w:lang w:val="mn-MN"/>
        </w:rPr>
      </w:pPr>
    </w:p>
    <w:p w14:paraId="5AEDBE42" w14:textId="77777777" w:rsidR="00C01B1C" w:rsidRPr="002E2EF1" w:rsidRDefault="00C01B1C" w:rsidP="00C01B1C">
      <w:pPr>
        <w:rPr>
          <w:rFonts w:ascii="Arial" w:hAnsi="Arial" w:cs="Arial"/>
          <w:lang w:val="mn-MN"/>
        </w:rPr>
      </w:pPr>
    </w:p>
    <w:p w14:paraId="59542EE8" w14:textId="77777777" w:rsidR="00C01B1C" w:rsidRPr="00957B34" w:rsidRDefault="00C01B1C" w:rsidP="00C01B1C">
      <w:pPr>
        <w:jc w:val="both"/>
        <w:rPr>
          <w:rFonts w:ascii="Arial" w:eastAsia="Times New Roman" w:hAnsi="Arial" w:cs="Arial"/>
          <w:color w:val="000000"/>
          <w:kern w:val="0"/>
          <w14:ligatures w14:val="none"/>
        </w:rPr>
      </w:pPr>
    </w:p>
    <w:p w14:paraId="0D9854A6" w14:textId="77777777" w:rsidR="00C01B1C" w:rsidRPr="00957B34" w:rsidRDefault="00C01B1C" w:rsidP="00C01B1C">
      <w:pPr>
        <w:jc w:val="both"/>
        <w:rPr>
          <w:rFonts w:ascii="Arial" w:eastAsia="Times New Roman" w:hAnsi="Arial" w:cs="Arial"/>
          <w:color w:val="000000"/>
          <w:kern w:val="0"/>
          <w:lang w:val="en-US"/>
          <w14:ligatures w14:val="none"/>
        </w:rPr>
      </w:pPr>
    </w:p>
    <w:p w14:paraId="27F41A08" w14:textId="77777777" w:rsidR="00C01B1C" w:rsidRPr="00957B34" w:rsidRDefault="00C01B1C" w:rsidP="00C01B1C">
      <w:pPr>
        <w:pStyle w:val="NoSpacing"/>
        <w:spacing w:before="0"/>
        <w:rPr>
          <w:rFonts w:ascii="Arial" w:hAnsi="Arial" w:cs="Arial"/>
          <w:szCs w:val="24"/>
        </w:rPr>
      </w:pPr>
      <w:r w:rsidRPr="00957B34">
        <w:rPr>
          <w:rFonts w:ascii="Arial" w:eastAsia="Times New Roman" w:hAnsi="Arial" w:cs="Arial"/>
          <w:color w:val="000000"/>
          <w:szCs w:val="24"/>
        </w:rPr>
        <w:tab/>
      </w:r>
      <w:r w:rsidRPr="00957B34">
        <w:rPr>
          <w:rFonts w:ascii="Arial" w:eastAsia="Times New Roman" w:hAnsi="Arial" w:cs="Arial"/>
          <w:color w:val="000000"/>
          <w:szCs w:val="24"/>
        </w:rPr>
        <w:tab/>
      </w:r>
      <w:r w:rsidRPr="00957B34">
        <w:rPr>
          <w:rFonts w:ascii="Arial" w:eastAsia="Times New Roman" w:hAnsi="Arial" w:cs="Arial"/>
          <w:color w:val="000000"/>
          <w:szCs w:val="24"/>
        </w:rPr>
        <w:tab/>
      </w:r>
      <w:r w:rsidRPr="00957B34">
        <w:rPr>
          <w:rFonts w:ascii="Arial" w:eastAsia="Times New Roman" w:hAnsi="Arial" w:cs="Arial"/>
          <w:color w:val="000000"/>
          <w:szCs w:val="24"/>
        </w:rPr>
        <w:tab/>
      </w:r>
      <w:r w:rsidRPr="00957B34">
        <w:rPr>
          <w:rFonts w:ascii="Arial" w:hAnsi="Arial" w:cs="Arial"/>
          <w:szCs w:val="24"/>
          <w:lang w:val="mn-MN"/>
        </w:rPr>
        <w:t xml:space="preserve">            ---о0о---</w:t>
      </w:r>
    </w:p>
    <w:p w14:paraId="5A976172" w14:textId="77777777" w:rsidR="00C01B1C" w:rsidRPr="00784E00" w:rsidRDefault="00C01B1C" w:rsidP="00C01B1C">
      <w:pPr>
        <w:ind w:firstLine="720"/>
        <w:jc w:val="both"/>
        <w:rPr>
          <w:rFonts w:ascii="Arial" w:eastAsia="Times New Roman" w:hAnsi="Arial" w:cs="Arial"/>
          <w:color w:val="000000"/>
          <w:kern w:val="0"/>
          <w:lang w:val="mn-MN"/>
          <w14:ligatures w14:val="none"/>
        </w:rPr>
      </w:pPr>
    </w:p>
    <w:p w14:paraId="7C82499F" w14:textId="77777777" w:rsidR="00C01B1C" w:rsidRPr="00957B34" w:rsidRDefault="00C01B1C" w:rsidP="00C01B1C">
      <w:pPr>
        <w:ind w:firstLine="720"/>
        <w:jc w:val="both"/>
        <w:rPr>
          <w:rFonts w:ascii="Arial" w:eastAsia="Times New Roman" w:hAnsi="Arial" w:cs="Arial"/>
          <w:kern w:val="0"/>
          <w:lang w:val="en-US"/>
          <w14:ligatures w14:val="none"/>
        </w:rPr>
      </w:pPr>
    </w:p>
    <w:p w14:paraId="2D4F5897" w14:textId="77777777" w:rsidR="00C01B1C" w:rsidRPr="00957B34" w:rsidRDefault="00C01B1C" w:rsidP="00C01B1C">
      <w:pPr>
        <w:rPr>
          <w:rFonts w:ascii="Arial" w:eastAsia="Times New Roman" w:hAnsi="Arial" w:cs="Arial"/>
          <w:kern w:val="0"/>
          <w14:ligatures w14:val="none"/>
        </w:rPr>
      </w:pPr>
    </w:p>
    <w:p w14:paraId="58066E33" w14:textId="77777777" w:rsidR="00C01B1C" w:rsidRPr="00957B34" w:rsidRDefault="00C01B1C" w:rsidP="00C01B1C">
      <w:pPr>
        <w:rPr>
          <w:rFonts w:ascii="Arial" w:hAnsi="Arial" w:cs="Arial"/>
        </w:rPr>
      </w:pPr>
    </w:p>
    <w:p w14:paraId="490CD740" w14:textId="77777777" w:rsidR="00C26315" w:rsidRDefault="00C26315"/>
    <w:sectPr w:rsidR="00C26315" w:rsidSect="003D2460">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2E06" w14:textId="77777777" w:rsidR="00C7167D" w:rsidRDefault="00C7167D" w:rsidP="00C01B1C">
      <w:r>
        <w:separator/>
      </w:r>
    </w:p>
  </w:endnote>
  <w:endnote w:type="continuationSeparator" w:id="0">
    <w:p w14:paraId="20BC7181" w14:textId="77777777" w:rsidR="00C7167D" w:rsidRDefault="00C7167D" w:rsidP="00C01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69EA6" w14:textId="77777777" w:rsidR="00C7167D" w:rsidRDefault="00C7167D" w:rsidP="00C01B1C">
      <w:r>
        <w:separator/>
      </w:r>
    </w:p>
  </w:footnote>
  <w:footnote w:type="continuationSeparator" w:id="0">
    <w:p w14:paraId="46F48514" w14:textId="77777777" w:rsidR="00C7167D" w:rsidRDefault="00C7167D" w:rsidP="00C01B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1C"/>
    <w:rsid w:val="001F18E2"/>
    <w:rsid w:val="002F3903"/>
    <w:rsid w:val="003D2460"/>
    <w:rsid w:val="004B62E6"/>
    <w:rsid w:val="00AB411F"/>
    <w:rsid w:val="00C01B1C"/>
    <w:rsid w:val="00C26315"/>
    <w:rsid w:val="00C7167D"/>
    <w:rsid w:val="00D2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28B6"/>
  <w15:chartTrackingRefBased/>
  <w15:docId w15:val="{76E6F3EA-DC40-43D7-9765-8DC966E2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B1C"/>
    <w:pPr>
      <w:spacing w:after="0" w:line="240" w:lineRule="auto"/>
    </w:pPr>
    <w:rPr>
      <w:rFonts w:asciiTheme="minorHAnsi" w:hAnsiTheme="minorHAnsi"/>
      <w:kern w:val="2"/>
      <w:szCs w:val="24"/>
      <w:lang/>
      <w14:ligatures w14:val="standardContextual"/>
    </w:rPr>
  </w:style>
  <w:style w:type="paragraph" w:styleId="Heading1">
    <w:name w:val="heading 1"/>
    <w:basedOn w:val="Normal"/>
    <w:next w:val="Normal"/>
    <w:link w:val="Heading1Char"/>
    <w:uiPriority w:val="9"/>
    <w:qFormat/>
    <w:rsid w:val="00C01B1C"/>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lang w:val="en-US"/>
      <w14:ligatures w14:val="none"/>
    </w:rPr>
  </w:style>
  <w:style w:type="paragraph" w:styleId="Heading2">
    <w:name w:val="heading 2"/>
    <w:basedOn w:val="Normal"/>
    <w:next w:val="Normal"/>
    <w:link w:val="Heading2Char"/>
    <w:uiPriority w:val="9"/>
    <w:semiHidden/>
    <w:unhideWhenUsed/>
    <w:qFormat/>
    <w:rsid w:val="00C01B1C"/>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lang w:val="en-US"/>
      <w14:ligatures w14:val="none"/>
    </w:rPr>
  </w:style>
  <w:style w:type="paragraph" w:styleId="Heading3">
    <w:name w:val="heading 3"/>
    <w:basedOn w:val="Normal"/>
    <w:next w:val="Normal"/>
    <w:link w:val="Heading3Char"/>
    <w:uiPriority w:val="9"/>
    <w:semiHidden/>
    <w:unhideWhenUsed/>
    <w:qFormat/>
    <w:rsid w:val="00C01B1C"/>
    <w:pPr>
      <w:keepNext/>
      <w:keepLines/>
      <w:spacing w:before="160" w:after="80" w:line="259" w:lineRule="auto"/>
      <w:outlineLvl w:val="2"/>
    </w:pPr>
    <w:rPr>
      <w:rFonts w:eastAsiaTheme="majorEastAsia" w:cstheme="majorBidi"/>
      <w:color w:val="0F4761" w:themeColor="accent1" w:themeShade="BF"/>
      <w:kern w:val="0"/>
      <w:sz w:val="28"/>
      <w:szCs w:val="28"/>
      <w:lang w:val="en-US"/>
      <w14:ligatures w14:val="none"/>
    </w:rPr>
  </w:style>
  <w:style w:type="paragraph" w:styleId="Heading4">
    <w:name w:val="heading 4"/>
    <w:basedOn w:val="Normal"/>
    <w:next w:val="Normal"/>
    <w:link w:val="Heading4Char"/>
    <w:uiPriority w:val="9"/>
    <w:semiHidden/>
    <w:unhideWhenUsed/>
    <w:qFormat/>
    <w:rsid w:val="00C01B1C"/>
    <w:pPr>
      <w:keepNext/>
      <w:keepLines/>
      <w:spacing w:before="80" w:after="40" w:line="259" w:lineRule="auto"/>
      <w:outlineLvl w:val="3"/>
    </w:pPr>
    <w:rPr>
      <w:rFonts w:eastAsiaTheme="majorEastAsia" w:cstheme="majorBidi"/>
      <w:i/>
      <w:iCs/>
      <w:color w:val="0F4761" w:themeColor="accent1" w:themeShade="BF"/>
      <w:kern w:val="0"/>
      <w:szCs w:val="22"/>
      <w:lang w:val="en-US"/>
      <w14:ligatures w14:val="none"/>
    </w:rPr>
  </w:style>
  <w:style w:type="paragraph" w:styleId="Heading5">
    <w:name w:val="heading 5"/>
    <w:basedOn w:val="Normal"/>
    <w:next w:val="Normal"/>
    <w:link w:val="Heading5Char"/>
    <w:uiPriority w:val="9"/>
    <w:semiHidden/>
    <w:unhideWhenUsed/>
    <w:qFormat/>
    <w:rsid w:val="00C01B1C"/>
    <w:pPr>
      <w:keepNext/>
      <w:keepLines/>
      <w:spacing w:before="80" w:after="40" w:line="259" w:lineRule="auto"/>
      <w:outlineLvl w:val="4"/>
    </w:pPr>
    <w:rPr>
      <w:rFonts w:eastAsiaTheme="majorEastAsia" w:cstheme="majorBidi"/>
      <w:color w:val="0F4761" w:themeColor="accent1" w:themeShade="BF"/>
      <w:kern w:val="0"/>
      <w:szCs w:val="22"/>
      <w:lang w:val="en-US"/>
      <w14:ligatures w14:val="none"/>
    </w:rPr>
  </w:style>
  <w:style w:type="paragraph" w:styleId="Heading6">
    <w:name w:val="heading 6"/>
    <w:basedOn w:val="Normal"/>
    <w:next w:val="Normal"/>
    <w:link w:val="Heading6Char"/>
    <w:uiPriority w:val="9"/>
    <w:semiHidden/>
    <w:unhideWhenUsed/>
    <w:qFormat/>
    <w:rsid w:val="00C01B1C"/>
    <w:pPr>
      <w:keepNext/>
      <w:keepLines/>
      <w:spacing w:before="40" w:line="259" w:lineRule="auto"/>
      <w:outlineLvl w:val="5"/>
    </w:pPr>
    <w:rPr>
      <w:rFonts w:eastAsiaTheme="majorEastAsia" w:cstheme="majorBidi"/>
      <w:i/>
      <w:iCs/>
      <w:color w:val="595959" w:themeColor="text1" w:themeTint="A6"/>
      <w:kern w:val="0"/>
      <w:szCs w:val="22"/>
      <w:lang w:val="en-US"/>
      <w14:ligatures w14:val="none"/>
    </w:rPr>
  </w:style>
  <w:style w:type="paragraph" w:styleId="Heading7">
    <w:name w:val="heading 7"/>
    <w:basedOn w:val="Normal"/>
    <w:next w:val="Normal"/>
    <w:link w:val="Heading7Char"/>
    <w:uiPriority w:val="9"/>
    <w:semiHidden/>
    <w:unhideWhenUsed/>
    <w:qFormat/>
    <w:rsid w:val="00C01B1C"/>
    <w:pPr>
      <w:keepNext/>
      <w:keepLines/>
      <w:spacing w:before="40" w:line="259" w:lineRule="auto"/>
      <w:outlineLvl w:val="6"/>
    </w:pPr>
    <w:rPr>
      <w:rFonts w:eastAsiaTheme="majorEastAsia" w:cstheme="majorBidi"/>
      <w:color w:val="595959" w:themeColor="text1" w:themeTint="A6"/>
      <w:kern w:val="0"/>
      <w:szCs w:val="22"/>
      <w:lang w:val="en-US"/>
      <w14:ligatures w14:val="none"/>
    </w:rPr>
  </w:style>
  <w:style w:type="paragraph" w:styleId="Heading8">
    <w:name w:val="heading 8"/>
    <w:basedOn w:val="Normal"/>
    <w:next w:val="Normal"/>
    <w:link w:val="Heading8Char"/>
    <w:uiPriority w:val="9"/>
    <w:semiHidden/>
    <w:unhideWhenUsed/>
    <w:qFormat/>
    <w:rsid w:val="00C01B1C"/>
    <w:pPr>
      <w:keepNext/>
      <w:keepLines/>
      <w:spacing w:line="259" w:lineRule="auto"/>
      <w:outlineLvl w:val="7"/>
    </w:pPr>
    <w:rPr>
      <w:rFonts w:eastAsiaTheme="majorEastAsia" w:cstheme="majorBidi"/>
      <w:i/>
      <w:iCs/>
      <w:color w:val="272727" w:themeColor="text1" w:themeTint="D8"/>
      <w:kern w:val="0"/>
      <w:szCs w:val="22"/>
      <w:lang w:val="en-US"/>
      <w14:ligatures w14:val="none"/>
    </w:rPr>
  </w:style>
  <w:style w:type="paragraph" w:styleId="Heading9">
    <w:name w:val="heading 9"/>
    <w:basedOn w:val="Normal"/>
    <w:next w:val="Normal"/>
    <w:link w:val="Heading9Char"/>
    <w:uiPriority w:val="9"/>
    <w:semiHidden/>
    <w:unhideWhenUsed/>
    <w:qFormat/>
    <w:rsid w:val="00C01B1C"/>
    <w:pPr>
      <w:keepNext/>
      <w:keepLines/>
      <w:spacing w:line="259" w:lineRule="auto"/>
      <w:outlineLvl w:val="8"/>
    </w:pPr>
    <w:rPr>
      <w:rFonts w:eastAsiaTheme="majorEastAsia" w:cstheme="majorBidi"/>
      <w:color w:val="272727" w:themeColor="text1" w:themeTint="D8"/>
      <w:kern w:val="0"/>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B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B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1B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1B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1B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1B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1B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1B1C"/>
    <w:pPr>
      <w:spacing w:after="80"/>
      <w:contextualSpacing/>
    </w:pPr>
    <w:rPr>
      <w:rFonts w:asciiTheme="majorHAnsi" w:eastAsiaTheme="majorEastAsia" w:hAnsiTheme="majorHAnsi" w:cstheme="majorBidi"/>
      <w:spacing w:val="-10"/>
      <w:kern w:val="28"/>
      <w:sz w:val="56"/>
      <w:szCs w:val="56"/>
      <w:lang w:val="en-US"/>
      <w14:ligatures w14:val="none"/>
    </w:rPr>
  </w:style>
  <w:style w:type="character" w:customStyle="1" w:styleId="TitleChar">
    <w:name w:val="Title Char"/>
    <w:basedOn w:val="DefaultParagraphFont"/>
    <w:link w:val="Title"/>
    <w:uiPriority w:val="10"/>
    <w:rsid w:val="00C01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B1C"/>
    <w:pPr>
      <w:numPr>
        <w:ilvl w:val="1"/>
      </w:numPr>
      <w:spacing w:after="160" w:line="259" w:lineRule="auto"/>
    </w:pPr>
    <w:rPr>
      <w:rFonts w:eastAsiaTheme="majorEastAsia" w:cstheme="majorBidi"/>
      <w:color w:val="595959" w:themeColor="text1" w:themeTint="A6"/>
      <w:spacing w:val="15"/>
      <w:kern w:val="0"/>
      <w:sz w:val="28"/>
      <w:szCs w:val="28"/>
      <w:lang w:val="en-US"/>
      <w14:ligatures w14:val="none"/>
    </w:rPr>
  </w:style>
  <w:style w:type="character" w:customStyle="1" w:styleId="SubtitleChar">
    <w:name w:val="Subtitle Char"/>
    <w:basedOn w:val="DefaultParagraphFont"/>
    <w:link w:val="Subtitle"/>
    <w:uiPriority w:val="11"/>
    <w:rsid w:val="00C01B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1B1C"/>
    <w:pPr>
      <w:spacing w:before="160" w:after="160" w:line="259" w:lineRule="auto"/>
      <w:jc w:val="center"/>
    </w:pPr>
    <w:rPr>
      <w:rFonts w:ascii="Times New Roman" w:hAnsi="Times New Roman"/>
      <w:i/>
      <w:iCs/>
      <w:color w:val="404040" w:themeColor="text1" w:themeTint="BF"/>
      <w:kern w:val="0"/>
      <w:szCs w:val="22"/>
      <w:lang w:val="en-US"/>
      <w14:ligatures w14:val="none"/>
    </w:rPr>
  </w:style>
  <w:style w:type="character" w:customStyle="1" w:styleId="QuoteChar">
    <w:name w:val="Quote Char"/>
    <w:basedOn w:val="DefaultParagraphFont"/>
    <w:link w:val="Quote"/>
    <w:uiPriority w:val="29"/>
    <w:rsid w:val="00C01B1C"/>
    <w:rPr>
      <w:i/>
      <w:iCs/>
      <w:color w:val="404040" w:themeColor="text1" w:themeTint="BF"/>
    </w:rPr>
  </w:style>
  <w:style w:type="paragraph" w:styleId="ListParagraph">
    <w:name w:val="List Paragraph"/>
    <w:basedOn w:val="Normal"/>
    <w:uiPriority w:val="34"/>
    <w:qFormat/>
    <w:rsid w:val="00C01B1C"/>
    <w:pPr>
      <w:spacing w:after="160" w:line="259" w:lineRule="auto"/>
      <w:ind w:left="720"/>
      <w:contextualSpacing/>
    </w:pPr>
    <w:rPr>
      <w:rFonts w:ascii="Times New Roman" w:hAnsi="Times New Roman"/>
      <w:kern w:val="0"/>
      <w:szCs w:val="22"/>
      <w:lang w:val="en-US"/>
      <w14:ligatures w14:val="none"/>
    </w:rPr>
  </w:style>
  <w:style w:type="character" w:styleId="IntenseEmphasis">
    <w:name w:val="Intense Emphasis"/>
    <w:basedOn w:val="DefaultParagraphFont"/>
    <w:uiPriority w:val="21"/>
    <w:qFormat/>
    <w:rsid w:val="00C01B1C"/>
    <w:rPr>
      <w:i/>
      <w:iCs/>
      <w:color w:val="0F4761" w:themeColor="accent1" w:themeShade="BF"/>
    </w:rPr>
  </w:style>
  <w:style w:type="paragraph" w:styleId="IntenseQuote">
    <w:name w:val="Intense Quote"/>
    <w:basedOn w:val="Normal"/>
    <w:next w:val="Normal"/>
    <w:link w:val="IntenseQuoteChar"/>
    <w:uiPriority w:val="30"/>
    <w:qFormat/>
    <w:rsid w:val="00C01B1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0"/>
      <w:szCs w:val="22"/>
      <w:lang w:val="en-US"/>
      <w14:ligatures w14:val="none"/>
    </w:rPr>
  </w:style>
  <w:style w:type="character" w:customStyle="1" w:styleId="IntenseQuoteChar">
    <w:name w:val="Intense Quote Char"/>
    <w:basedOn w:val="DefaultParagraphFont"/>
    <w:link w:val="IntenseQuote"/>
    <w:uiPriority w:val="30"/>
    <w:rsid w:val="00C01B1C"/>
    <w:rPr>
      <w:i/>
      <w:iCs/>
      <w:color w:val="0F4761" w:themeColor="accent1" w:themeShade="BF"/>
    </w:rPr>
  </w:style>
  <w:style w:type="character" w:styleId="IntenseReference">
    <w:name w:val="Intense Reference"/>
    <w:basedOn w:val="DefaultParagraphFont"/>
    <w:uiPriority w:val="32"/>
    <w:qFormat/>
    <w:rsid w:val="00C01B1C"/>
    <w:rPr>
      <w:b/>
      <w:bCs/>
      <w:smallCaps/>
      <w:color w:val="0F4761" w:themeColor="accent1" w:themeShade="BF"/>
      <w:spacing w:val="5"/>
    </w:rPr>
  </w:style>
  <w:style w:type="paragraph" w:styleId="NoSpacing">
    <w:name w:val="No Spacing"/>
    <w:basedOn w:val="Normal"/>
    <w:link w:val="NoSpacingChar"/>
    <w:uiPriority w:val="1"/>
    <w:qFormat/>
    <w:rsid w:val="00C01B1C"/>
    <w:pPr>
      <w:spacing w:before="120"/>
      <w:jc w:val="both"/>
    </w:pPr>
    <w:rPr>
      <w:rFonts w:eastAsiaTheme="minorEastAsia"/>
      <w:kern w:val="0"/>
      <w:szCs w:val="18"/>
      <w:lang w:val="en-US" w:bidi="en-US"/>
      <w14:ligatures w14:val="none"/>
    </w:rPr>
  </w:style>
  <w:style w:type="character" w:customStyle="1" w:styleId="NoSpacingChar">
    <w:name w:val="No Spacing Char"/>
    <w:basedOn w:val="DefaultParagraphFont"/>
    <w:link w:val="NoSpacing"/>
    <w:uiPriority w:val="1"/>
    <w:rsid w:val="00C01B1C"/>
    <w:rPr>
      <w:rFonts w:asciiTheme="minorHAnsi" w:eastAsiaTheme="minorEastAsia" w:hAnsiTheme="minorHAnsi"/>
      <w:szCs w:val="18"/>
      <w:lang w:bidi="en-US"/>
    </w:rPr>
  </w:style>
  <w:style w:type="paragraph" w:styleId="NormalWeb">
    <w:name w:val="Normal (Web)"/>
    <w:basedOn w:val="Normal"/>
    <w:link w:val="NormalWebChar"/>
    <w:uiPriority w:val="99"/>
    <w:unhideWhenUsed/>
    <w:qFormat/>
    <w:rsid w:val="00C01B1C"/>
    <w:pPr>
      <w:spacing w:before="100" w:beforeAutospacing="1" w:after="100" w:afterAutospacing="1"/>
    </w:pPr>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semiHidden/>
    <w:unhideWhenUsed/>
    <w:rsid w:val="00C01B1C"/>
    <w:rPr>
      <w:rFonts w:eastAsiaTheme="minorEastAsia"/>
      <w:sz w:val="20"/>
      <w:szCs w:val="20"/>
      <w:lang w:val="en-US" w:eastAsia="ko-KR"/>
    </w:rPr>
  </w:style>
  <w:style w:type="character" w:customStyle="1" w:styleId="FootnoteTextChar">
    <w:name w:val="Footnote Text Char"/>
    <w:basedOn w:val="DefaultParagraphFont"/>
    <w:link w:val="FootnoteText"/>
    <w:uiPriority w:val="99"/>
    <w:semiHidden/>
    <w:rsid w:val="00C01B1C"/>
    <w:rPr>
      <w:rFonts w:asciiTheme="minorHAnsi" w:eastAsiaTheme="minorEastAsia" w:hAnsiTheme="minorHAnsi"/>
      <w:kern w:val="2"/>
      <w:sz w:val="20"/>
      <w:szCs w:val="20"/>
      <w:lang w:eastAsia="ko-KR"/>
      <w14:ligatures w14:val="standardContextual"/>
    </w:rPr>
  </w:style>
  <w:style w:type="character" w:styleId="FootnoteReference">
    <w:name w:val="footnote reference"/>
    <w:basedOn w:val="DefaultParagraphFont"/>
    <w:uiPriority w:val="99"/>
    <w:semiHidden/>
    <w:unhideWhenUsed/>
    <w:rsid w:val="00C01B1C"/>
    <w:rPr>
      <w:vertAlign w:val="superscript"/>
    </w:rPr>
  </w:style>
  <w:style w:type="character" w:customStyle="1" w:styleId="NormalWebChar">
    <w:name w:val="Normal (Web) Char"/>
    <w:link w:val="NormalWeb"/>
    <w:uiPriority w:val="99"/>
    <w:locked/>
    <w:rsid w:val="00C01B1C"/>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401</Words>
  <Characters>2829</Characters>
  <Application>Microsoft Office Word</Application>
  <DocSecurity>0</DocSecurity>
  <Lines>64</Lines>
  <Paragraphs>14</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Amgalan J</dc:creator>
  <cp:keywords/>
  <dc:description/>
  <cp:lastModifiedBy>Amgalan J</cp:lastModifiedBy>
  <cp:revision>6</cp:revision>
  <dcterms:created xsi:type="dcterms:W3CDTF">2026-06-26T10:46:00Z</dcterms:created>
  <dcterms:modified xsi:type="dcterms:W3CDTF">2026-06-26T10:54:00Z</dcterms:modified>
</cp:coreProperties>
</file>