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5F0080" w14:textId="77777777" w:rsidR="00733BDF" w:rsidRPr="009631B5" w:rsidRDefault="00733BDF" w:rsidP="00641F61">
      <w:pPr>
        <w:spacing w:after="0" w:line="240" w:lineRule="auto"/>
        <w:jc w:val="center"/>
        <w:rPr>
          <w:rFonts w:ascii="Arial" w:hAnsi="Arial" w:cs="Arial"/>
          <w:sz w:val="24"/>
          <w:szCs w:val="24"/>
          <w:lang w:val="mn-MN"/>
        </w:rPr>
      </w:pPr>
      <w:r w:rsidRPr="009631B5">
        <w:rPr>
          <w:rFonts w:ascii="Arial" w:eastAsia="Times New Roman" w:hAnsi="Arial" w:cs="Arial"/>
          <w:b/>
          <w:bCs/>
          <w:sz w:val="24"/>
          <w:szCs w:val="24"/>
          <w:lang w:val="mn-MN"/>
        </w:rPr>
        <w:t>ДЭЛГЭРЭНГҮЙ ТАНИЛЦУУЛГА</w:t>
      </w:r>
    </w:p>
    <w:p w14:paraId="7CA32D80" w14:textId="77777777" w:rsidR="00733BDF" w:rsidRPr="009631B5" w:rsidRDefault="00733BDF" w:rsidP="00641F61">
      <w:pPr>
        <w:shd w:val="clear" w:color="auto" w:fill="FFFFFF"/>
        <w:spacing w:after="0" w:line="240" w:lineRule="auto"/>
        <w:rPr>
          <w:rFonts w:ascii="Arial" w:eastAsia="Times New Roman" w:hAnsi="Arial" w:cs="Arial"/>
          <w:b/>
          <w:bCs/>
          <w:sz w:val="24"/>
          <w:szCs w:val="24"/>
          <w:lang w:val="mn-MN"/>
        </w:rPr>
      </w:pPr>
    </w:p>
    <w:p w14:paraId="1B158322" w14:textId="77777777" w:rsidR="00733BDF" w:rsidRPr="009631B5" w:rsidRDefault="00733BDF" w:rsidP="00641F61">
      <w:pPr>
        <w:shd w:val="clear" w:color="auto" w:fill="FFFFFF"/>
        <w:spacing w:after="0" w:line="240" w:lineRule="auto"/>
        <w:rPr>
          <w:rFonts w:ascii="Arial" w:eastAsia="Times New Roman" w:hAnsi="Arial" w:cs="Arial"/>
          <w:sz w:val="24"/>
          <w:szCs w:val="24"/>
          <w:lang w:val="mn-MN"/>
        </w:rPr>
      </w:pPr>
      <w:r w:rsidRPr="009631B5">
        <w:rPr>
          <w:rFonts w:ascii="Arial" w:eastAsia="Times New Roman" w:hAnsi="Arial" w:cs="Arial"/>
          <w:sz w:val="24"/>
          <w:szCs w:val="24"/>
          <w:lang w:val="mn-MN"/>
        </w:rPr>
        <w:tab/>
      </w:r>
      <w:r w:rsidRPr="009631B5">
        <w:rPr>
          <w:rFonts w:ascii="Arial" w:eastAsia="Times New Roman" w:hAnsi="Arial" w:cs="Arial"/>
          <w:sz w:val="24"/>
          <w:szCs w:val="24"/>
          <w:lang w:val="mn-MN"/>
        </w:rPr>
        <w:tab/>
      </w:r>
      <w:r w:rsidRPr="009631B5">
        <w:rPr>
          <w:rFonts w:ascii="Arial" w:eastAsia="Times New Roman" w:hAnsi="Arial" w:cs="Arial"/>
          <w:sz w:val="24"/>
          <w:szCs w:val="24"/>
          <w:lang w:val="mn-MN"/>
        </w:rPr>
        <w:tab/>
      </w:r>
      <w:r w:rsidRPr="009631B5">
        <w:rPr>
          <w:rFonts w:ascii="Arial" w:eastAsia="Times New Roman" w:hAnsi="Arial" w:cs="Arial"/>
          <w:sz w:val="24"/>
          <w:szCs w:val="24"/>
          <w:lang w:val="mn-MN"/>
        </w:rPr>
        <w:tab/>
      </w:r>
      <w:r w:rsidRPr="009631B5">
        <w:rPr>
          <w:rFonts w:ascii="Arial" w:eastAsia="Times New Roman" w:hAnsi="Arial" w:cs="Arial"/>
          <w:sz w:val="24"/>
          <w:szCs w:val="24"/>
          <w:lang w:val="mn-MN"/>
        </w:rPr>
        <w:tab/>
        <w:t xml:space="preserve">          </w:t>
      </w:r>
      <w:r w:rsidRPr="009631B5">
        <w:rPr>
          <w:rFonts w:ascii="Arial" w:eastAsia="Times New Roman" w:hAnsi="Arial" w:cs="Arial"/>
          <w:sz w:val="24"/>
          <w:szCs w:val="24"/>
          <w:lang w:val="mn-MN"/>
        </w:rPr>
        <w:tab/>
      </w:r>
      <w:r w:rsidRPr="009631B5">
        <w:rPr>
          <w:rFonts w:ascii="Arial" w:eastAsia="Times New Roman" w:hAnsi="Arial" w:cs="Arial"/>
          <w:sz w:val="24"/>
          <w:szCs w:val="24"/>
          <w:lang w:val="mn-MN"/>
        </w:rPr>
        <w:tab/>
      </w:r>
      <w:r w:rsidRPr="009631B5">
        <w:rPr>
          <w:rFonts w:ascii="Arial" w:eastAsia="Times New Roman" w:hAnsi="Arial" w:cs="Arial"/>
          <w:sz w:val="24"/>
          <w:szCs w:val="24"/>
          <w:lang w:val="mn-MN"/>
        </w:rPr>
        <w:tab/>
      </w:r>
      <w:r w:rsidRPr="009631B5">
        <w:rPr>
          <w:rFonts w:ascii="Arial" w:eastAsia="Times New Roman" w:hAnsi="Arial" w:cs="Arial"/>
          <w:sz w:val="24"/>
          <w:szCs w:val="24"/>
          <w:lang w:val="mn-MN"/>
        </w:rPr>
        <w:tab/>
      </w:r>
      <w:r w:rsidRPr="009631B5">
        <w:rPr>
          <w:rFonts w:ascii="Arial" w:eastAsia="Times New Roman" w:hAnsi="Arial" w:cs="Arial"/>
          <w:sz w:val="24"/>
          <w:szCs w:val="24"/>
          <w:lang w:val="mn-MN"/>
        </w:rPr>
        <w:tab/>
        <w:t xml:space="preserve">    </w:t>
      </w:r>
    </w:p>
    <w:p w14:paraId="15422F84" w14:textId="77777777" w:rsidR="00A97951" w:rsidRPr="009631B5" w:rsidRDefault="00A97951" w:rsidP="00A97951">
      <w:pPr>
        <w:shd w:val="clear" w:color="auto" w:fill="FFFFFF"/>
        <w:spacing w:after="0" w:line="240" w:lineRule="auto"/>
        <w:jc w:val="right"/>
        <w:rPr>
          <w:rFonts w:ascii="Arial" w:hAnsi="Arial" w:cs="Arial"/>
          <w:sz w:val="24"/>
          <w:szCs w:val="24"/>
          <w:lang w:val="mn-MN"/>
        </w:rPr>
      </w:pPr>
      <w:r w:rsidRPr="009631B5">
        <w:rPr>
          <w:rFonts w:ascii="Arial" w:hAnsi="Arial" w:cs="Arial"/>
          <w:sz w:val="24"/>
          <w:szCs w:val="24"/>
          <w:lang w:val="mn-MN"/>
        </w:rPr>
        <w:t xml:space="preserve">Инновацийн тухай хуульд нэмэлт, </w:t>
      </w:r>
    </w:p>
    <w:p w14:paraId="6A457C0F" w14:textId="77777777" w:rsidR="00A97951" w:rsidRPr="009631B5" w:rsidRDefault="00A97951" w:rsidP="00A97951">
      <w:pPr>
        <w:shd w:val="clear" w:color="auto" w:fill="FFFFFF"/>
        <w:spacing w:after="0" w:line="240" w:lineRule="auto"/>
        <w:jc w:val="right"/>
        <w:rPr>
          <w:rFonts w:ascii="Arial" w:hAnsi="Arial" w:cs="Arial"/>
          <w:sz w:val="24"/>
          <w:szCs w:val="24"/>
          <w:lang w:val="mn-MN"/>
        </w:rPr>
      </w:pPr>
      <w:r w:rsidRPr="009631B5">
        <w:rPr>
          <w:rFonts w:ascii="Arial" w:hAnsi="Arial" w:cs="Arial"/>
          <w:sz w:val="24"/>
          <w:szCs w:val="24"/>
          <w:lang w:val="mn-MN"/>
        </w:rPr>
        <w:t xml:space="preserve">өөрчлөлт оруулах тухай хуулийн </w:t>
      </w:r>
    </w:p>
    <w:p w14:paraId="0C573988" w14:textId="2725A55C" w:rsidR="00733BDF" w:rsidRPr="009631B5" w:rsidRDefault="00733BDF" w:rsidP="00A97951">
      <w:pPr>
        <w:shd w:val="clear" w:color="auto" w:fill="FFFFFF"/>
        <w:spacing w:after="0" w:line="240" w:lineRule="auto"/>
        <w:jc w:val="right"/>
        <w:rPr>
          <w:rFonts w:ascii="Arial" w:eastAsia="Times New Roman" w:hAnsi="Arial" w:cs="Arial"/>
          <w:sz w:val="24"/>
          <w:szCs w:val="24"/>
          <w:lang w:val="mn-MN"/>
        </w:rPr>
      </w:pPr>
      <w:r w:rsidRPr="009631B5">
        <w:rPr>
          <w:rFonts w:ascii="Arial" w:eastAsia="Times New Roman" w:hAnsi="Arial" w:cs="Arial"/>
          <w:sz w:val="24"/>
          <w:szCs w:val="24"/>
          <w:lang w:val="mn-MN"/>
        </w:rPr>
        <w:t xml:space="preserve"> төслийн талаар</w:t>
      </w:r>
    </w:p>
    <w:p w14:paraId="0946D3A0" w14:textId="77777777" w:rsidR="00733BDF" w:rsidRPr="009631B5" w:rsidRDefault="00733BDF" w:rsidP="00641F61">
      <w:pPr>
        <w:shd w:val="clear" w:color="auto" w:fill="FFFFFF"/>
        <w:spacing w:after="0" w:line="240" w:lineRule="auto"/>
        <w:jc w:val="right"/>
        <w:rPr>
          <w:rFonts w:ascii="Arial" w:eastAsia="Times New Roman" w:hAnsi="Arial" w:cs="Arial"/>
          <w:sz w:val="24"/>
          <w:szCs w:val="24"/>
          <w:lang w:val="mn-MN"/>
        </w:rPr>
      </w:pPr>
    </w:p>
    <w:p w14:paraId="23B46FB5" w14:textId="30494574" w:rsidR="00A97951" w:rsidRPr="009631B5" w:rsidRDefault="00A97951" w:rsidP="00A97951">
      <w:pPr>
        <w:spacing w:before="120" w:after="120" w:line="240" w:lineRule="auto"/>
        <w:ind w:firstLine="720"/>
        <w:jc w:val="both"/>
        <w:rPr>
          <w:rFonts w:ascii="Times New Roman" w:eastAsia="Times New Roman" w:hAnsi="Times New Roman"/>
          <w:sz w:val="24"/>
          <w:szCs w:val="24"/>
          <w:lang w:val="mn-MN"/>
        </w:rPr>
      </w:pPr>
      <w:r w:rsidRPr="009631B5">
        <w:rPr>
          <w:rFonts w:ascii="Arial" w:eastAsia="Times New Roman" w:hAnsi="Arial" w:cs="Arial"/>
          <w:sz w:val="24"/>
          <w:szCs w:val="24"/>
          <w:lang w:val="mn-MN"/>
        </w:rPr>
        <w:t>Монгол Улсын Үндсэн хуулийн Долдугаар зүйлийн 2 дахь хэсэгт  “Иргэний туурвисан оюуны үнэт зүйл бол зохиогчийнх нь өмч, Монгол Улсын үндэсний баялаг мөн” гэж, мөн Арван зургадугаар зүйлийн 8/-д Монгол Улсын иргэн “...  шинжлэх ухааны үйл ажиллагаа явуулах, бүтээл туурвих, үр шимийг нь хүртэх эрхтэй” хэмээн тус тус баталгаажуулсан.</w:t>
      </w:r>
    </w:p>
    <w:p w14:paraId="7240EE4F" w14:textId="77777777" w:rsidR="00A97951" w:rsidRPr="009631B5" w:rsidRDefault="00A97951" w:rsidP="00A97951">
      <w:pPr>
        <w:spacing w:line="240" w:lineRule="auto"/>
        <w:ind w:firstLine="720"/>
        <w:jc w:val="both"/>
        <w:rPr>
          <w:rFonts w:ascii="Times New Roman" w:eastAsia="Times New Roman" w:hAnsi="Times New Roman"/>
          <w:sz w:val="24"/>
          <w:szCs w:val="24"/>
          <w:lang w:val="mn-MN"/>
        </w:rPr>
      </w:pPr>
      <w:r w:rsidRPr="009631B5">
        <w:rPr>
          <w:rFonts w:ascii="Arial" w:eastAsia="Times New Roman" w:hAnsi="Arial" w:cs="Arial"/>
          <w:sz w:val="24"/>
          <w:szCs w:val="24"/>
          <w:lang w:val="mn-MN"/>
        </w:rPr>
        <w:t>Монгол Улсын Их Хурлын 2020 оны 52 дугаар тогтоолоор баталсан “Алсын хараа 2050” Монгол Улсын урт хугацааны хөгжлийн бодлогод тусгаснаар “</w:t>
      </w:r>
      <w:r w:rsidRPr="009631B5">
        <w:rPr>
          <w:rFonts w:ascii="Arial" w:eastAsia="Times New Roman" w:hAnsi="Arial" w:cs="Arial"/>
          <w:sz w:val="24"/>
          <w:szCs w:val="24"/>
          <w:shd w:val="clear" w:color="auto" w:fill="FFFFFF"/>
          <w:lang w:val="mn-MN"/>
        </w:rPr>
        <w:t xml:space="preserve">Олон улсад өрсөлдөх чадвар бүхий үндэсний шинжлэх ухаан, технологи, инновацын тогтолцоог хөгжүүлнэ” гэсэн гол зорилтыг тодорхойлжээ. </w:t>
      </w:r>
    </w:p>
    <w:p w14:paraId="57D8609D" w14:textId="77777777" w:rsidR="00A97951" w:rsidRPr="009631B5" w:rsidRDefault="00A97951" w:rsidP="00A97951">
      <w:pPr>
        <w:spacing w:line="240" w:lineRule="auto"/>
        <w:ind w:firstLine="720"/>
        <w:jc w:val="both"/>
        <w:rPr>
          <w:rFonts w:ascii="Arial" w:eastAsia="Times New Roman" w:hAnsi="Arial" w:cs="Arial"/>
          <w:sz w:val="24"/>
          <w:szCs w:val="24"/>
          <w:shd w:val="clear" w:color="auto" w:fill="FFFFFF"/>
          <w:lang w:val="mn-MN"/>
        </w:rPr>
      </w:pPr>
      <w:r w:rsidRPr="009631B5">
        <w:rPr>
          <w:rFonts w:ascii="Arial" w:eastAsia="Times New Roman" w:hAnsi="Arial" w:cs="Arial"/>
          <w:sz w:val="24"/>
          <w:szCs w:val="24"/>
          <w:shd w:val="clear" w:color="auto" w:fill="FFFFFF"/>
          <w:lang w:val="mn-MN"/>
        </w:rPr>
        <w:t xml:space="preserve">Түүнчлэн тус зорилтыг хэрэгжүүлэхээр “Төрөөс хувийн хэвшлийн судалгаа хөгжүүлэлтийн хөрөнгө оруулалтыг бодлого, татварын орчноор дэмжинэ” гэж,  “Улс орны өмнө тулгарч байгаа асуудлыг шийдвэрлэхэд эрдэм шинжилгээний болон үйлдвэрлэл, бизнесийн байгууллагын хөрөнгө оруулалтыг дэмжиж, грант төсөл хэрэгжүүлэх боломжийг бүрдүүлнэ.” гэж, “Мэдлэгийн үйлдвэрлэл дэх хувийн хэвшил, иргэдийн оролцоог хангаж, шинэ мэдлэг бий болгоход гаргасан зардлын тодорхой хэсгийг төрөөс нөхөн төлдөг тогтолцоотой болно.” гэж тус тус тусгасан байна.   </w:t>
      </w:r>
    </w:p>
    <w:p w14:paraId="463DF114" w14:textId="64A70485" w:rsidR="00A97951" w:rsidRPr="009631B5" w:rsidRDefault="00A97951" w:rsidP="00A97951">
      <w:pPr>
        <w:spacing w:line="240" w:lineRule="auto"/>
        <w:ind w:firstLine="720"/>
        <w:jc w:val="both"/>
        <w:rPr>
          <w:rFonts w:ascii="Arial" w:eastAsia="Times New Roman" w:hAnsi="Arial" w:cs="Arial"/>
          <w:sz w:val="24"/>
          <w:szCs w:val="24"/>
          <w:shd w:val="clear" w:color="auto" w:fill="FFFFFF"/>
          <w:lang w:val="mn-MN"/>
        </w:rPr>
      </w:pPr>
      <w:r w:rsidRPr="009631B5">
        <w:rPr>
          <w:rFonts w:ascii="Arial" w:eastAsia="Times New Roman" w:hAnsi="Arial" w:cs="Arial"/>
          <w:sz w:val="24"/>
          <w:szCs w:val="24"/>
          <w:shd w:val="clear" w:color="auto" w:fill="FFFFFF"/>
          <w:lang w:val="mn-MN"/>
        </w:rPr>
        <w:t xml:space="preserve">Инновацийн тухай хуульд нэмэлт, өөрчлөлт оруулах тухай хуулийн төслийг батлуулан хэрэгжүүлснээр Монгол Улсын Үндсэн хуулийн дээр дурдсан үзэл санаа болон бодлогын баримт бичигт тусгагдсан дээрх зорилтуудыг хангахад чухал алхам болох юм. </w:t>
      </w:r>
    </w:p>
    <w:p w14:paraId="1D3CC523" w14:textId="04D7EAE0" w:rsidR="00733BDF" w:rsidRPr="009631B5" w:rsidRDefault="00034A0E" w:rsidP="00641F61">
      <w:pPr>
        <w:spacing w:line="240" w:lineRule="auto"/>
        <w:ind w:firstLine="709"/>
        <w:jc w:val="both"/>
        <w:rPr>
          <w:rFonts w:ascii="Arial" w:eastAsia="Times New Roman" w:hAnsi="Arial" w:cs="Arial"/>
          <w:sz w:val="24"/>
          <w:szCs w:val="24"/>
          <w:lang w:val="mn-MN"/>
        </w:rPr>
      </w:pPr>
      <w:r w:rsidRPr="009631B5">
        <w:rPr>
          <w:rFonts w:ascii="Arial" w:eastAsia="Times New Roman" w:hAnsi="Arial" w:cs="Arial"/>
          <w:sz w:val="24"/>
          <w:szCs w:val="24"/>
          <w:lang w:val="mn-MN"/>
        </w:rPr>
        <w:t xml:space="preserve">Монгол Улс инновацийн хөгжлөөрөө дундаж түвшнээс доогуур буюу 2024 оны байдлаар 133 улс орноос 26,8 оноотойгоор 71-д жагсжээ. Энэ нь инновацийн судалгаа хөгжүүлэлтэд хөрөнгө оруулалт, санхүүжилт маш бага, зах зээл ба бизнесийн хөгжил сул, инновацийн үр дүн сул, патентын тоо цөөн, их, дээд сургууль, үйлдвэрлэлийн хамтын ажиллагаа сул, технологийн экспорт бага, инновацийн бүтээгдэхүүнийг зах зээлд нийлүүлэлтийг дэмжих тогтолцоо сул зэрэгтэй холбоотой гэж үзэж байна. </w:t>
      </w:r>
    </w:p>
    <w:p w14:paraId="16EAF3D6" w14:textId="4DDB6429" w:rsidR="001B4DD3" w:rsidRPr="009631B5" w:rsidRDefault="001B4DD3" w:rsidP="00641F61">
      <w:pPr>
        <w:spacing w:line="240" w:lineRule="auto"/>
        <w:ind w:firstLine="709"/>
        <w:jc w:val="both"/>
        <w:rPr>
          <w:rFonts w:ascii="Arial" w:eastAsia="Times New Roman" w:hAnsi="Arial" w:cs="Arial"/>
          <w:sz w:val="24"/>
          <w:szCs w:val="24"/>
          <w:lang w:val="mn-MN"/>
        </w:rPr>
      </w:pPr>
      <w:r w:rsidRPr="009631B5">
        <w:rPr>
          <w:rFonts w:ascii="Arial" w:eastAsia="Times New Roman" w:hAnsi="Arial" w:cs="Arial"/>
          <w:sz w:val="24"/>
          <w:szCs w:val="24"/>
          <w:lang w:val="mn-MN"/>
        </w:rPr>
        <w:t xml:space="preserve">Иймд Монгол Улсын инновацийг хөгжүүлэхэд хуулийн зарим зохицуулалтыг сайжруулах шаардлагатай байна гэж үзэж дараах асуудлыг </w:t>
      </w:r>
      <w:r w:rsidR="009B7274" w:rsidRPr="009631B5">
        <w:rPr>
          <w:rFonts w:ascii="Arial" w:eastAsia="Times New Roman" w:hAnsi="Arial" w:cs="Arial"/>
          <w:sz w:val="24"/>
          <w:szCs w:val="24"/>
          <w:lang w:val="mn-MN"/>
        </w:rPr>
        <w:t xml:space="preserve">эхний ээлжинд </w:t>
      </w:r>
      <w:r w:rsidRPr="009631B5">
        <w:rPr>
          <w:rFonts w:ascii="Arial" w:eastAsia="Times New Roman" w:hAnsi="Arial" w:cs="Arial"/>
          <w:sz w:val="24"/>
          <w:szCs w:val="24"/>
          <w:lang w:val="mn-MN"/>
        </w:rPr>
        <w:t xml:space="preserve">хөгжлийн хувьд оновчтой, хууль хэрэглээний хувьд тодорхой, олон улсын жишигт нийцүүлэн тусгаж Инновацийн тухай хуульд нэмэлт, өөрчлөлт оруулах тухай хуулийн төслийг </w:t>
      </w:r>
      <w:r w:rsidR="009B7274" w:rsidRPr="009631B5">
        <w:rPr>
          <w:rFonts w:ascii="Arial" w:eastAsia="Times New Roman" w:hAnsi="Arial" w:cs="Arial"/>
          <w:sz w:val="24"/>
          <w:szCs w:val="24"/>
          <w:lang w:val="mn-MN"/>
        </w:rPr>
        <w:t>боловсруулах нь зүйтэй гэж үзэж хуулийн т</w:t>
      </w:r>
      <w:r w:rsidR="000D4867">
        <w:rPr>
          <w:rFonts w:ascii="Arial" w:eastAsia="Times New Roman" w:hAnsi="Arial" w:cs="Arial"/>
          <w:sz w:val="24"/>
          <w:szCs w:val="24"/>
          <w:lang w:val="mn-MN"/>
        </w:rPr>
        <w:t>ө</w:t>
      </w:r>
      <w:r w:rsidR="009B7274" w:rsidRPr="009631B5">
        <w:rPr>
          <w:rFonts w:ascii="Arial" w:eastAsia="Times New Roman" w:hAnsi="Arial" w:cs="Arial"/>
          <w:sz w:val="24"/>
          <w:szCs w:val="24"/>
          <w:lang w:val="mn-MN"/>
        </w:rPr>
        <w:t>слийг боловсруулаад байна</w:t>
      </w:r>
      <w:r w:rsidRPr="009631B5">
        <w:rPr>
          <w:rFonts w:ascii="Arial" w:eastAsia="Times New Roman" w:hAnsi="Arial" w:cs="Arial"/>
          <w:sz w:val="24"/>
          <w:szCs w:val="24"/>
          <w:lang w:val="mn-MN"/>
        </w:rPr>
        <w:t xml:space="preserve">. </w:t>
      </w:r>
      <w:r w:rsidR="009B7274" w:rsidRPr="009631B5">
        <w:rPr>
          <w:rFonts w:ascii="Arial" w:eastAsia="Times New Roman" w:hAnsi="Arial" w:cs="Arial"/>
          <w:sz w:val="24"/>
          <w:szCs w:val="24"/>
          <w:lang w:val="mn-MN"/>
        </w:rPr>
        <w:t>Хуулийн төсөлд тусгагдсан асуудал:</w:t>
      </w:r>
      <w:r w:rsidRPr="009631B5">
        <w:rPr>
          <w:rFonts w:ascii="Arial" w:eastAsia="Times New Roman" w:hAnsi="Arial" w:cs="Arial"/>
          <w:sz w:val="24"/>
          <w:szCs w:val="24"/>
          <w:lang w:val="mn-MN"/>
        </w:rPr>
        <w:t xml:space="preserve"> </w:t>
      </w:r>
    </w:p>
    <w:p w14:paraId="44E4DBDE" w14:textId="4596A760" w:rsidR="009B7274" w:rsidRPr="009631B5" w:rsidRDefault="009B7274" w:rsidP="009B7274">
      <w:pPr>
        <w:spacing w:line="240" w:lineRule="auto"/>
        <w:ind w:firstLine="720"/>
        <w:jc w:val="both"/>
        <w:rPr>
          <w:rFonts w:ascii="Arial" w:eastAsia="Times New Roman" w:hAnsi="Arial" w:cs="Arial"/>
          <w:sz w:val="24"/>
          <w:szCs w:val="24"/>
          <w:lang w:val="mn-MN"/>
        </w:rPr>
      </w:pPr>
      <w:r w:rsidRPr="009631B5">
        <w:rPr>
          <w:rFonts w:ascii="Arial" w:eastAsia="Times New Roman" w:hAnsi="Arial" w:cs="Arial"/>
          <w:sz w:val="24"/>
          <w:szCs w:val="24"/>
          <w:lang w:val="mn-MN"/>
        </w:rPr>
        <w:t>1</w:t>
      </w:r>
      <w:r w:rsidR="001B4DD3" w:rsidRPr="009631B5">
        <w:rPr>
          <w:rFonts w:ascii="Arial" w:eastAsia="Times New Roman" w:hAnsi="Arial" w:cs="Arial"/>
          <w:sz w:val="24"/>
          <w:szCs w:val="24"/>
          <w:lang w:val="mn-MN"/>
        </w:rPr>
        <w:t xml:space="preserve">/инновацийн бүтээгдэхүүн, инновацийн үйл ажиллагаанд төрөөс үзүүлэх татварын дэмжлэгийн хэлбэрүүд; </w:t>
      </w:r>
    </w:p>
    <w:p w14:paraId="709643DE" w14:textId="170A4568" w:rsidR="009B7274" w:rsidRPr="009631B5" w:rsidRDefault="009B7274" w:rsidP="009B7274">
      <w:pPr>
        <w:spacing w:line="240" w:lineRule="auto"/>
        <w:ind w:firstLine="720"/>
        <w:jc w:val="both"/>
        <w:rPr>
          <w:rFonts w:ascii="Times New Roman" w:eastAsia="Times New Roman" w:hAnsi="Times New Roman"/>
          <w:sz w:val="24"/>
          <w:szCs w:val="24"/>
          <w:lang w:val="mn-MN"/>
        </w:rPr>
      </w:pPr>
      <w:r w:rsidRPr="009631B5">
        <w:rPr>
          <w:rFonts w:ascii="Arial" w:eastAsia="Times New Roman" w:hAnsi="Arial" w:cs="Arial"/>
          <w:sz w:val="24"/>
          <w:szCs w:val="24"/>
          <w:lang w:val="mn-MN"/>
        </w:rPr>
        <w:t>2/”инноваци”, ”инновацийн бүтээгдэхүүн” “гарааны компани”, “технологи туршилт, зүгшрүүлэлт” гэх зэрэг нэр томьёо болон инновацийн бүтээгдэхүүн тавигдах шаардлагыг, мөн инновацийн бүтээгдэхүүнийг бүртгэх үйл ажиллагаа</w:t>
      </w:r>
      <w:r w:rsidR="00CA2DBA" w:rsidRPr="009631B5">
        <w:rPr>
          <w:rFonts w:ascii="Arial" w:hAnsi="Arial" w:cs="Arial"/>
          <w:sz w:val="24"/>
          <w:szCs w:val="24"/>
          <w:lang w:val="mn-MN"/>
        </w:rPr>
        <w:t xml:space="preserve">, инновацийн үйл ажиллагааны тэргүүлэх чиглэлийг боловсруулах ажиллагаанд </w:t>
      </w:r>
      <w:r w:rsidR="00CA2DBA" w:rsidRPr="009631B5">
        <w:rPr>
          <w:rFonts w:ascii="Arial" w:hAnsi="Arial" w:cs="Arial"/>
          <w:sz w:val="24"/>
          <w:szCs w:val="24"/>
          <w:lang w:val="mn-MN"/>
        </w:rPr>
        <w:lastRenderedPageBreak/>
        <w:t>олон талын буюу инновацийн тогтолцооны гол оролцогчдын төлөөллийг оролцуулах асуудал</w:t>
      </w:r>
      <w:r w:rsidRPr="009631B5">
        <w:rPr>
          <w:rFonts w:ascii="Arial" w:eastAsia="Times New Roman" w:hAnsi="Arial" w:cs="Arial"/>
          <w:sz w:val="24"/>
          <w:szCs w:val="24"/>
          <w:lang w:val="mn-MN"/>
        </w:rPr>
        <w:t>;  </w:t>
      </w:r>
    </w:p>
    <w:p w14:paraId="7B6ED5BA" w14:textId="430D6A31" w:rsidR="00147B31" w:rsidRPr="009631B5" w:rsidRDefault="001B4DD3" w:rsidP="00147B31">
      <w:pPr>
        <w:spacing w:line="240" w:lineRule="auto"/>
        <w:ind w:firstLine="720"/>
        <w:jc w:val="both"/>
        <w:rPr>
          <w:rFonts w:ascii="Arial" w:eastAsia="Times New Roman" w:hAnsi="Arial" w:cs="Arial"/>
          <w:sz w:val="24"/>
          <w:szCs w:val="24"/>
          <w:lang w:val="mn-MN"/>
        </w:rPr>
      </w:pPr>
      <w:r w:rsidRPr="009631B5">
        <w:rPr>
          <w:rFonts w:ascii="Arial" w:eastAsia="Times New Roman" w:hAnsi="Arial" w:cs="Arial"/>
          <w:sz w:val="24"/>
          <w:szCs w:val="24"/>
          <w:lang w:val="mn-MN"/>
        </w:rPr>
        <w:t>3</w:t>
      </w:r>
      <w:r w:rsidR="00147B31" w:rsidRPr="009631B5">
        <w:rPr>
          <w:rFonts w:ascii="Arial" w:eastAsia="Times New Roman" w:hAnsi="Arial" w:cs="Arial"/>
          <w:sz w:val="24"/>
          <w:szCs w:val="24"/>
          <w:lang w:val="mn-MN"/>
        </w:rPr>
        <w:t>/инновацийн эрсдэлийг хүлээн зөвшөөрөх, хариуцлага хүлээлгэхгүй байх, үндэслэл бүхий эрсдэлийн шалгуур үзүүлэлтийг тодорхойлох:</w:t>
      </w:r>
    </w:p>
    <w:p w14:paraId="6C4C3A74" w14:textId="2849EE64" w:rsidR="001B4DD3" w:rsidRPr="009631B5" w:rsidRDefault="00147B31" w:rsidP="00CA2DBA">
      <w:pPr>
        <w:spacing w:line="240" w:lineRule="auto"/>
        <w:ind w:firstLine="720"/>
        <w:jc w:val="both"/>
        <w:rPr>
          <w:rFonts w:ascii="Arial" w:eastAsia="Times New Roman" w:hAnsi="Arial" w:cs="Arial"/>
          <w:sz w:val="24"/>
          <w:szCs w:val="24"/>
          <w:lang w:val="mn-MN"/>
        </w:rPr>
      </w:pPr>
      <w:r w:rsidRPr="009631B5">
        <w:rPr>
          <w:rFonts w:ascii="Arial" w:eastAsia="Times New Roman" w:hAnsi="Arial" w:cs="Arial"/>
          <w:sz w:val="24"/>
          <w:szCs w:val="24"/>
          <w:lang w:val="mn-MN"/>
        </w:rPr>
        <w:t xml:space="preserve">4/инновацийн үйл ажиллагааны санхүүжилтийг нэмэлт орлого, хөрөнгө оруулалт, санхүүжилтийн эх үүсвэртэй болгох, </w:t>
      </w:r>
      <w:r w:rsidR="001B4DD3" w:rsidRPr="009631B5">
        <w:rPr>
          <w:rFonts w:ascii="Arial" w:eastAsia="Times New Roman" w:hAnsi="Arial" w:cs="Arial"/>
          <w:sz w:val="24"/>
          <w:szCs w:val="24"/>
          <w:lang w:val="mn-MN"/>
        </w:rPr>
        <w:t xml:space="preserve">инновацийн бүх төрлийн орлогыг инновацийн хөгжил рүү чиглүүлэн хуваарилах, ингэхдээ орлогыг эрдэмтэн, инновацийн үйл ажиллагаанд зарцуулах боломжийг өөрийн үйл ажиллагааны орлоготой уялдуулан нэмэгдүүлэх зэрэг </w:t>
      </w:r>
      <w:r w:rsidR="009B7274" w:rsidRPr="009631B5">
        <w:rPr>
          <w:rFonts w:ascii="Arial" w:eastAsia="Times New Roman" w:hAnsi="Arial" w:cs="Arial"/>
          <w:sz w:val="24"/>
          <w:szCs w:val="24"/>
          <w:lang w:val="mn-MN"/>
        </w:rPr>
        <w:t>юм</w:t>
      </w:r>
      <w:r w:rsidR="001B4DD3" w:rsidRPr="009631B5">
        <w:rPr>
          <w:rFonts w:ascii="Arial" w:eastAsia="Times New Roman" w:hAnsi="Arial" w:cs="Arial"/>
          <w:sz w:val="24"/>
          <w:szCs w:val="24"/>
          <w:lang w:val="mn-MN"/>
        </w:rPr>
        <w:t xml:space="preserve">. </w:t>
      </w:r>
    </w:p>
    <w:p w14:paraId="24945014" w14:textId="4918BB3E" w:rsidR="009B7274" w:rsidRPr="009631B5" w:rsidRDefault="009B7274" w:rsidP="001B4DD3">
      <w:pPr>
        <w:spacing w:line="240" w:lineRule="auto"/>
        <w:ind w:firstLine="720"/>
        <w:jc w:val="both"/>
        <w:rPr>
          <w:rFonts w:ascii="Arial" w:eastAsia="Times New Roman" w:hAnsi="Arial" w:cs="Arial"/>
          <w:b/>
          <w:bCs/>
          <w:i/>
          <w:iCs/>
          <w:sz w:val="24"/>
          <w:szCs w:val="24"/>
          <w:u w:val="single"/>
          <w:lang w:val="mn-MN"/>
        </w:rPr>
      </w:pPr>
      <w:r w:rsidRPr="009631B5">
        <w:rPr>
          <w:rFonts w:ascii="Arial" w:eastAsia="Times New Roman" w:hAnsi="Arial" w:cs="Arial"/>
          <w:b/>
          <w:bCs/>
          <w:i/>
          <w:iCs/>
          <w:sz w:val="24"/>
          <w:szCs w:val="24"/>
          <w:u w:val="single"/>
          <w:lang w:val="mn-MN"/>
        </w:rPr>
        <w:t xml:space="preserve">Инновацийн бүтээгдэхүүн, инновацийн үйл ажиллагаанд төрөөс үзүүлэх татварын дэмжлэгийн хэлбэрүүдийн тухайд: </w:t>
      </w:r>
    </w:p>
    <w:p w14:paraId="774F1897" w14:textId="5BE969FF" w:rsidR="00A97951" w:rsidRPr="009631B5" w:rsidRDefault="00A97951" w:rsidP="001B4DD3">
      <w:pPr>
        <w:spacing w:line="240" w:lineRule="auto"/>
        <w:ind w:firstLine="720"/>
        <w:jc w:val="both"/>
        <w:rPr>
          <w:rFonts w:ascii="Arial" w:eastAsia="Times New Roman" w:hAnsi="Arial" w:cs="Arial"/>
          <w:sz w:val="24"/>
          <w:szCs w:val="24"/>
          <w:lang w:val="mn-MN"/>
        </w:rPr>
      </w:pPr>
      <w:r w:rsidRPr="009631B5">
        <w:rPr>
          <w:rFonts w:ascii="Arial" w:eastAsia="Times New Roman" w:hAnsi="Arial" w:cs="Arial"/>
          <w:sz w:val="24"/>
          <w:szCs w:val="24"/>
          <w:lang w:val="mn-MN"/>
        </w:rPr>
        <w:t xml:space="preserve">Аж ахуйн нэгжийн орлогын албан татварын тухай хуулийн 22 дугаар зүйлийн 22.5.4-т улсын бүртгэлд бүртгүүлсэн өдрөөс хойш таван жилийн хугацаанд Инновацийн тухай хуульд заасан гарааны компанийн дотоодод шинээр үйлдвэрлэсэн инновацийн бүтээгдэхүүн, ажил, үйлчилгээний  борлуулалтын орлогод ногдох албан татварыг хөнгөлөхөөр заажээ. Гэвч улсын бүртгэлд бүртгүүлсэн өдрөөс хойшхи таван жилийн хугацаанд орлогын татвараас хөнгөлөхөд нилээдгүй саад бэрхшээлүүд гарсаар байгаа буюу хуульчлагдсан хөнгөлөлт амьдрал дээр хэрэгжихэд дараах гол бэрхшээлүүд үүсэж байна. Үүнд:  </w:t>
      </w:r>
    </w:p>
    <w:p w14:paraId="397C346C" w14:textId="5183592B" w:rsidR="00A97951" w:rsidRPr="009631B5" w:rsidRDefault="00A97951" w:rsidP="0022743F">
      <w:pPr>
        <w:spacing w:line="240" w:lineRule="auto"/>
        <w:ind w:firstLine="720"/>
        <w:jc w:val="both"/>
        <w:rPr>
          <w:rFonts w:ascii="Arial" w:eastAsia="Times New Roman" w:hAnsi="Arial" w:cs="Arial"/>
          <w:b/>
          <w:bCs/>
          <w:sz w:val="24"/>
          <w:szCs w:val="24"/>
          <w:lang w:val="mn-MN"/>
        </w:rPr>
      </w:pPr>
      <w:r w:rsidRPr="009631B5">
        <w:rPr>
          <w:rFonts w:ascii="Arial" w:eastAsia="Times New Roman" w:hAnsi="Arial" w:cs="Arial"/>
          <w:b/>
          <w:bCs/>
          <w:sz w:val="24"/>
          <w:szCs w:val="24"/>
          <w:lang w:val="mn-MN"/>
        </w:rPr>
        <w:t xml:space="preserve">Татварын хууль тогтоомжийн </w:t>
      </w:r>
      <w:r w:rsidR="0022743F" w:rsidRPr="009631B5">
        <w:rPr>
          <w:rFonts w:ascii="Arial" w:eastAsia="Times New Roman" w:hAnsi="Arial" w:cs="Arial"/>
          <w:b/>
          <w:bCs/>
          <w:sz w:val="24"/>
          <w:szCs w:val="24"/>
          <w:lang w:val="mn-MN"/>
        </w:rPr>
        <w:t xml:space="preserve">зохицуулалтын </w:t>
      </w:r>
      <w:r w:rsidR="009B7274" w:rsidRPr="009631B5">
        <w:rPr>
          <w:rFonts w:ascii="Arial" w:eastAsia="Times New Roman" w:hAnsi="Arial" w:cs="Arial"/>
          <w:b/>
          <w:bCs/>
          <w:sz w:val="24"/>
          <w:szCs w:val="24"/>
          <w:lang w:val="mn-MN"/>
        </w:rPr>
        <w:t xml:space="preserve">хууль </w:t>
      </w:r>
      <w:r w:rsidRPr="009631B5">
        <w:rPr>
          <w:rFonts w:ascii="Arial" w:eastAsia="Times New Roman" w:hAnsi="Arial" w:cs="Arial"/>
          <w:b/>
          <w:bCs/>
          <w:sz w:val="24"/>
          <w:szCs w:val="24"/>
          <w:lang w:val="mn-MN"/>
        </w:rPr>
        <w:t>хэрэглээний</w:t>
      </w:r>
      <w:r w:rsidR="009B7274" w:rsidRPr="009631B5">
        <w:rPr>
          <w:rFonts w:ascii="Arial" w:eastAsia="Times New Roman" w:hAnsi="Arial" w:cs="Arial"/>
          <w:b/>
          <w:bCs/>
          <w:sz w:val="24"/>
          <w:szCs w:val="24"/>
          <w:lang w:val="mn-MN"/>
        </w:rPr>
        <w:t xml:space="preserve"> хувьд</w:t>
      </w:r>
      <w:r w:rsidRPr="009631B5">
        <w:rPr>
          <w:rFonts w:ascii="Arial" w:eastAsia="Times New Roman" w:hAnsi="Arial" w:cs="Arial"/>
          <w:b/>
          <w:bCs/>
          <w:sz w:val="24"/>
          <w:szCs w:val="24"/>
          <w:lang w:val="mn-MN"/>
        </w:rPr>
        <w:t xml:space="preserve"> </w:t>
      </w:r>
      <w:r w:rsidR="009B7274" w:rsidRPr="009631B5">
        <w:rPr>
          <w:rFonts w:ascii="Arial" w:eastAsia="Times New Roman" w:hAnsi="Arial" w:cs="Arial"/>
          <w:b/>
          <w:bCs/>
          <w:sz w:val="24"/>
          <w:szCs w:val="24"/>
          <w:lang w:val="mn-MN"/>
        </w:rPr>
        <w:t>эргэлзээтэй байдал</w:t>
      </w:r>
      <w:r w:rsidRPr="009631B5">
        <w:rPr>
          <w:rFonts w:ascii="Arial" w:eastAsia="Times New Roman" w:hAnsi="Arial" w:cs="Arial"/>
          <w:b/>
          <w:bCs/>
          <w:sz w:val="24"/>
          <w:szCs w:val="24"/>
          <w:lang w:val="mn-MN"/>
        </w:rPr>
        <w:t>:</w:t>
      </w:r>
    </w:p>
    <w:p w14:paraId="33A0D2A2" w14:textId="485CA8A4" w:rsidR="00A97951" w:rsidRPr="009631B5" w:rsidRDefault="00A97951" w:rsidP="001B4DD3">
      <w:pPr>
        <w:spacing w:line="240" w:lineRule="auto"/>
        <w:ind w:firstLine="720"/>
        <w:jc w:val="both"/>
        <w:rPr>
          <w:rFonts w:ascii="Arial" w:eastAsia="Times New Roman" w:hAnsi="Arial" w:cs="Arial"/>
          <w:sz w:val="24"/>
          <w:szCs w:val="24"/>
          <w:lang w:val="mn-MN"/>
        </w:rPr>
      </w:pPr>
      <w:r w:rsidRPr="009631B5">
        <w:rPr>
          <w:rFonts w:ascii="Arial" w:eastAsia="Times New Roman" w:hAnsi="Arial" w:cs="Arial"/>
          <w:sz w:val="24"/>
          <w:szCs w:val="24"/>
          <w:lang w:val="mn-MN"/>
        </w:rPr>
        <w:t>Татварын ерөнхий хуулиар бүх төрлийн татварын хөнгөлөлт, чөлөөлөлтийг зөвхөн төрөлжсөн татварын хуулиудаар (жишээ нь, Аж ахуйн нэгжийн орлогын албан татварын хууль) зохицуулахаар заасан байдаг. Инновацийн тухай хуульд заасан зохицуулалтууд нь татварын хууль тогтоомжтой уялдахгүй, мөн холбогдох журамд тусгагдаагүйн улмаас татварын байцаагч нар Аж ахуйн нэгжийн орлогын албан татварын тухай хуульд заасан дээрх хөнгөлөлтийг шууд хэрэгжүүлэхээс татгалздаг. Учир нь "инновацийн бүтээгдэхүүн" гэдгийг нотлох шалгуур хуулиар тодорхойгүй, тухайн компанийн олсон орлогоос яг аль хэсэг нь "инновацийн бүтээгдэхүүн"-ий борлуулалтын орлогод хамаарахыг ялган тогтооход хүндрэлтэй буюу гарааны компаниуд бүх борлуулалтын орлогоо инновацийнх гэж тайлагнах эрсдэлтэй байдаг байна.</w:t>
      </w:r>
    </w:p>
    <w:p w14:paraId="3BBD636C" w14:textId="3D65D180" w:rsidR="00A97951" w:rsidRPr="009631B5" w:rsidRDefault="00A97951" w:rsidP="001B4DD3">
      <w:pPr>
        <w:spacing w:line="240" w:lineRule="auto"/>
        <w:ind w:firstLine="720"/>
        <w:jc w:val="both"/>
        <w:rPr>
          <w:rFonts w:ascii="Arial" w:eastAsia="Times New Roman" w:hAnsi="Arial" w:cs="Arial"/>
          <w:b/>
          <w:bCs/>
          <w:sz w:val="24"/>
          <w:szCs w:val="24"/>
          <w:lang w:val="mn-MN"/>
        </w:rPr>
      </w:pPr>
      <w:r w:rsidRPr="009631B5">
        <w:rPr>
          <w:rFonts w:ascii="Arial" w:eastAsia="Times New Roman" w:hAnsi="Arial" w:cs="Arial"/>
          <w:b/>
          <w:bCs/>
          <w:sz w:val="24"/>
          <w:szCs w:val="24"/>
          <w:lang w:val="mn-MN"/>
        </w:rPr>
        <w:t xml:space="preserve">Инновацийн гарааны компанийн </w:t>
      </w:r>
      <w:r w:rsidR="0022743F" w:rsidRPr="009631B5">
        <w:rPr>
          <w:rFonts w:ascii="Arial" w:eastAsia="Times New Roman" w:hAnsi="Arial" w:cs="Arial"/>
          <w:b/>
          <w:bCs/>
          <w:sz w:val="24"/>
          <w:szCs w:val="24"/>
          <w:lang w:val="mn-MN"/>
        </w:rPr>
        <w:t>үүсгэн байгуулагдсан</w:t>
      </w:r>
      <w:r w:rsidRPr="009631B5">
        <w:rPr>
          <w:rFonts w:ascii="Arial" w:eastAsia="Times New Roman" w:hAnsi="Arial" w:cs="Arial"/>
          <w:b/>
          <w:bCs/>
          <w:sz w:val="24"/>
          <w:szCs w:val="24"/>
          <w:lang w:val="mn-MN"/>
        </w:rPr>
        <w:t xml:space="preserve"> хугацаанаас</w:t>
      </w:r>
      <w:r w:rsidR="0022743F" w:rsidRPr="009631B5">
        <w:rPr>
          <w:rFonts w:ascii="Arial" w:eastAsia="Times New Roman" w:hAnsi="Arial" w:cs="Arial"/>
          <w:b/>
          <w:bCs/>
          <w:sz w:val="24"/>
          <w:szCs w:val="24"/>
          <w:lang w:val="mn-MN"/>
        </w:rPr>
        <w:t>аа</w:t>
      </w:r>
      <w:r w:rsidRPr="009631B5">
        <w:rPr>
          <w:rFonts w:ascii="Arial" w:eastAsia="Times New Roman" w:hAnsi="Arial" w:cs="Arial"/>
          <w:b/>
          <w:bCs/>
          <w:sz w:val="24"/>
          <w:szCs w:val="24"/>
          <w:lang w:val="mn-MN"/>
        </w:rPr>
        <w:t xml:space="preserve"> хамаар</w:t>
      </w:r>
      <w:r w:rsidR="0022743F" w:rsidRPr="009631B5">
        <w:rPr>
          <w:rFonts w:ascii="Arial" w:eastAsia="Times New Roman" w:hAnsi="Arial" w:cs="Arial"/>
          <w:b/>
          <w:bCs/>
          <w:sz w:val="24"/>
          <w:szCs w:val="24"/>
          <w:lang w:val="mn-MN"/>
        </w:rPr>
        <w:t>ч татварын дэмжлэг эдлэхгүй байх нөхцөл байдал</w:t>
      </w:r>
      <w:r w:rsidRPr="009631B5">
        <w:rPr>
          <w:rFonts w:ascii="Arial" w:eastAsia="Times New Roman" w:hAnsi="Arial" w:cs="Arial"/>
          <w:b/>
          <w:bCs/>
          <w:sz w:val="24"/>
          <w:szCs w:val="24"/>
          <w:lang w:val="mn-MN"/>
        </w:rPr>
        <w:t xml:space="preserve">: </w:t>
      </w:r>
    </w:p>
    <w:p w14:paraId="5BB2DF73" w14:textId="77777777" w:rsidR="00A97951" w:rsidRPr="009631B5" w:rsidRDefault="00A97951" w:rsidP="001B4DD3">
      <w:pPr>
        <w:spacing w:line="240" w:lineRule="auto"/>
        <w:ind w:firstLine="720"/>
        <w:jc w:val="both"/>
        <w:rPr>
          <w:rFonts w:ascii="Arial" w:eastAsia="Times New Roman" w:hAnsi="Arial" w:cs="Arial"/>
          <w:sz w:val="24"/>
          <w:szCs w:val="24"/>
          <w:lang w:val="mn-MN"/>
        </w:rPr>
      </w:pPr>
      <w:r w:rsidRPr="009631B5">
        <w:rPr>
          <w:rFonts w:ascii="Arial" w:eastAsia="Times New Roman" w:hAnsi="Arial" w:cs="Arial"/>
          <w:sz w:val="24"/>
          <w:szCs w:val="24"/>
          <w:lang w:val="mn-MN"/>
        </w:rPr>
        <w:t>Хуульд "бүртгүүлсэн өдрөөс хойш 5 жил" гэж заасан. Гэтэл инновацийн  гарааны компаниуд үйл ажиллагаа эхэлсэн эхний 4 жилдээ зөвхөн судалгаа, судалгаа хөгжүүлэлт хийж, алдагдалтай ажилладаг буюу ямар ч орлогогүйгээс гадна үйл ажиллагааны өндөр зардалтай байдаг. Борлуулалтын орлого олж эхлэх үед хуульд заасан таван жилийн хугацаа нь дуусчихсан эсвэл маш бага хугацаа үлдсэн байдаг тул тус татварын хөнгөлөлтийг эдлэх боломжгүй байдалд хүрдэг байна.</w:t>
      </w:r>
    </w:p>
    <w:p w14:paraId="5F940568" w14:textId="1E6B7D04" w:rsidR="00A97951" w:rsidRPr="009631B5" w:rsidRDefault="00A97951" w:rsidP="001B4DD3">
      <w:pPr>
        <w:spacing w:line="240" w:lineRule="auto"/>
        <w:ind w:firstLine="720"/>
        <w:jc w:val="both"/>
        <w:rPr>
          <w:rFonts w:ascii="Arial" w:eastAsia="Times New Roman" w:hAnsi="Arial" w:cs="Arial"/>
          <w:b/>
          <w:bCs/>
          <w:sz w:val="24"/>
          <w:szCs w:val="24"/>
          <w:lang w:val="mn-MN"/>
        </w:rPr>
      </w:pPr>
      <w:r w:rsidRPr="009631B5">
        <w:rPr>
          <w:rFonts w:ascii="Arial" w:eastAsia="Times New Roman" w:hAnsi="Arial" w:cs="Arial"/>
          <w:b/>
          <w:bCs/>
          <w:sz w:val="24"/>
          <w:szCs w:val="24"/>
          <w:lang w:val="mn-MN"/>
        </w:rPr>
        <w:t xml:space="preserve">Инновацийн гарааны компанийн татварын </w:t>
      </w:r>
      <w:r w:rsidR="0022743F" w:rsidRPr="009631B5">
        <w:rPr>
          <w:rFonts w:ascii="Arial" w:eastAsia="Times New Roman" w:hAnsi="Arial" w:cs="Arial"/>
          <w:b/>
          <w:bCs/>
          <w:sz w:val="24"/>
          <w:szCs w:val="24"/>
          <w:lang w:val="mn-MN"/>
        </w:rPr>
        <w:t xml:space="preserve">дэмжлэг авах, тайлагнахтай холбогдох </w:t>
      </w:r>
      <w:r w:rsidRPr="009631B5">
        <w:rPr>
          <w:rFonts w:ascii="Arial" w:eastAsia="Times New Roman" w:hAnsi="Arial" w:cs="Arial"/>
          <w:b/>
          <w:bCs/>
          <w:sz w:val="24"/>
          <w:szCs w:val="24"/>
          <w:lang w:val="mn-MN"/>
        </w:rPr>
        <w:t>төвөгтэй, хүнд сурталтай</w:t>
      </w:r>
      <w:r w:rsidR="0022743F" w:rsidRPr="009631B5">
        <w:rPr>
          <w:rFonts w:ascii="Arial" w:eastAsia="Times New Roman" w:hAnsi="Arial" w:cs="Arial"/>
          <w:b/>
          <w:bCs/>
          <w:sz w:val="24"/>
          <w:szCs w:val="24"/>
          <w:lang w:val="mn-MN"/>
        </w:rPr>
        <w:t>, тодорхой бус</w:t>
      </w:r>
      <w:r w:rsidRPr="009631B5">
        <w:rPr>
          <w:rFonts w:ascii="Arial" w:eastAsia="Times New Roman" w:hAnsi="Arial" w:cs="Arial"/>
          <w:b/>
          <w:bCs/>
          <w:sz w:val="24"/>
          <w:szCs w:val="24"/>
          <w:lang w:val="mn-MN"/>
        </w:rPr>
        <w:t xml:space="preserve"> тогтолцоо: </w:t>
      </w:r>
    </w:p>
    <w:p w14:paraId="4CA05D18" w14:textId="77777777" w:rsidR="00A97951" w:rsidRPr="009631B5" w:rsidRDefault="00A97951" w:rsidP="001B4DD3">
      <w:pPr>
        <w:spacing w:line="240" w:lineRule="auto"/>
        <w:ind w:firstLine="720"/>
        <w:jc w:val="both"/>
        <w:rPr>
          <w:rFonts w:ascii="Arial" w:eastAsia="Times New Roman" w:hAnsi="Arial" w:cs="Arial"/>
          <w:sz w:val="24"/>
          <w:szCs w:val="24"/>
          <w:lang w:val="mn-MN"/>
        </w:rPr>
      </w:pPr>
    </w:p>
    <w:p w14:paraId="3F20344A" w14:textId="4CFFCB67" w:rsidR="00A97951" w:rsidRPr="009631B5" w:rsidRDefault="00A97951" w:rsidP="001B4DD3">
      <w:pPr>
        <w:spacing w:line="240" w:lineRule="auto"/>
        <w:ind w:firstLine="720"/>
        <w:jc w:val="both"/>
        <w:rPr>
          <w:rFonts w:ascii="Arial" w:eastAsia="Times New Roman" w:hAnsi="Arial" w:cs="Arial"/>
          <w:sz w:val="24"/>
          <w:szCs w:val="24"/>
          <w:lang w:val="mn-MN"/>
        </w:rPr>
      </w:pPr>
      <w:r w:rsidRPr="009631B5">
        <w:rPr>
          <w:rFonts w:ascii="Arial" w:eastAsia="Times New Roman" w:hAnsi="Arial" w:cs="Arial"/>
          <w:sz w:val="24"/>
          <w:szCs w:val="24"/>
          <w:lang w:val="mn-MN"/>
        </w:rPr>
        <w:lastRenderedPageBreak/>
        <w:t>Инновацийн гарааны компани нь хуульд заасан татварын хөнгөлөлтийг эдлэхийн тулд эрх бүхий байгууллагаас "Инновацийн төслийн бүртгэл"-ийн гэрчилгээ авах, Технологи дамжуулах төвд бүртгэлтэй байх, гэрчилгээ авах, бүртгэлд байхын тулд нилээдгүй баримт бичиг бүрдүүлэн шалгуурыг давахаас гадна жил бүр эдгээр байгууллагуудад мөн тусгай тайлан өгөх шаардлага тулгар</w:t>
      </w:r>
      <w:r w:rsidR="0022743F" w:rsidRPr="009631B5">
        <w:rPr>
          <w:rFonts w:ascii="Arial" w:eastAsia="Times New Roman" w:hAnsi="Arial" w:cs="Arial"/>
          <w:sz w:val="24"/>
          <w:szCs w:val="24"/>
          <w:lang w:val="mn-MN"/>
        </w:rPr>
        <w:t>саар иржээ</w:t>
      </w:r>
      <w:r w:rsidRPr="009631B5">
        <w:rPr>
          <w:rFonts w:ascii="Arial" w:eastAsia="Times New Roman" w:hAnsi="Arial" w:cs="Arial"/>
          <w:sz w:val="24"/>
          <w:szCs w:val="24"/>
          <w:lang w:val="mn-MN"/>
        </w:rPr>
        <w:t xml:space="preserve">. </w:t>
      </w:r>
    </w:p>
    <w:p w14:paraId="49E3405A" w14:textId="54FFD050" w:rsidR="0022743F" w:rsidRPr="009631B5" w:rsidRDefault="0022743F" w:rsidP="0022743F">
      <w:pPr>
        <w:spacing w:line="240" w:lineRule="auto"/>
        <w:ind w:firstLine="720"/>
        <w:jc w:val="both"/>
        <w:rPr>
          <w:rFonts w:ascii="Arial" w:eastAsia="Times New Roman" w:hAnsi="Arial" w:cs="Arial"/>
          <w:sz w:val="24"/>
          <w:szCs w:val="24"/>
          <w:lang w:val="mn-MN"/>
        </w:rPr>
      </w:pPr>
      <w:r w:rsidRPr="009631B5">
        <w:rPr>
          <w:rFonts w:ascii="Arial" w:eastAsia="Times New Roman" w:hAnsi="Arial" w:cs="Arial"/>
          <w:sz w:val="24"/>
          <w:szCs w:val="24"/>
          <w:lang w:val="mn-MN"/>
        </w:rPr>
        <w:t xml:space="preserve">Иймд Монгол Улсад инновацийн үйл ажиллагааг татвараар дэмжих бодлого хангалтгүй явагдаж иржээ гэж үзэж, инновацийг хөгжүүлэх үүднээс татварын дэмжлэгийг нэмэгдүүлэх, инновацийн үйл ажиллагааны санхүүжилтийн эх үүсвэрийг нэмэгдүүлэх, хууль хэрэглээний хувьд тодорхой болгон хуульчлах шаардлагатай байна гэж үзэж байна.   </w:t>
      </w:r>
    </w:p>
    <w:p w14:paraId="4009DCA7" w14:textId="75BC5205" w:rsidR="00A97951" w:rsidRPr="009631B5" w:rsidRDefault="00A97951" w:rsidP="0022743F">
      <w:pPr>
        <w:spacing w:line="240" w:lineRule="auto"/>
        <w:ind w:firstLine="720"/>
        <w:jc w:val="both"/>
        <w:rPr>
          <w:rFonts w:ascii="Arial" w:eastAsia="Times New Roman" w:hAnsi="Arial" w:cs="Arial"/>
          <w:sz w:val="24"/>
          <w:szCs w:val="24"/>
          <w:lang w:val="mn-MN"/>
        </w:rPr>
      </w:pPr>
      <w:r w:rsidRPr="009631B5">
        <w:rPr>
          <w:rFonts w:ascii="Arial" w:eastAsia="Times New Roman" w:hAnsi="Arial" w:cs="Arial"/>
          <w:sz w:val="24"/>
          <w:szCs w:val="24"/>
          <w:lang w:val="mn-MN"/>
        </w:rPr>
        <w:t xml:space="preserve">Дэлхийн өндөр хөгжилтэй улс орнууд инновацийн гарааны компанийг дэмжихдээ дараах уян хатан байдлаар татварын хөнгөлөлт үзүүлж дэмждэг  байна. </w:t>
      </w:r>
      <w:r w:rsidR="0022743F" w:rsidRPr="009631B5">
        <w:rPr>
          <w:rFonts w:ascii="Arial" w:eastAsia="Times New Roman" w:hAnsi="Arial" w:cs="Arial"/>
          <w:sz w:val="24"/>
          <w:szCs w:val="24"/>
          <w:lang w:val="mn-MN"/>
        </w:rPr>
        <w:t xml:space="preserve">Тухайлбал, </w:t>
      </w:r>
      <w:r w:rsidRPr="009631B5">
        <w:rPr>
          <w:rFonts w:ascii="Arial" w:eastAsia="Times New Roman" w:hAnsi="Arial" w:cs="Arial"/>
          <w:sz w:val="24"/>
          <w:szCs w:val="24"/>
          <w:lang w:val="mn-MN"/>
        </w:rPr>
        <w:t>Сингапур улс (SUTE - Startup Tax Exemption): Шинээр байгуулагдсан компаниудад эхний 3 жилийн турш татвар ногдох орлогын эхний 100,000 сингапур долларын 75%-ийг, дараагийн 100,000 долларын 50%-ийг шууд татвараас чөлөөлдөг. Ингэхдээ борлуулалтын орлогыг нь ямар нэг "инновацийн бүтээгдэхүүний борлуулалтын орлого мөн үү" гэдэг маргаан үүсгэдэггүй байна. Энэ нь шинэ бизнесийг шууд хөл дээрээ босоход нь ихээхэн тус дэм болдог.</w:t>
      </w:r>
      <w:r w:rsidRPr="009631B5">
        <w:rPr>
          <w:rStyle w:val="FootnoteReference"/>
          <w:rFonts w:ascii="Arial" w:eastAsia="Times New Roman" w:hAnsi="Arial" w:cs="Arial"/>
          <w:sz w:val="24"/>
          <w:szCs w:val="24"/>
          <w:lang w:val="mn-MN"/>
        </w:rPr>
        <w:footnoteReference w:id="1"/>
      </w:r>
      <w:r w:rsidRPr="009631B5">
        <w:rPr>
          <w:rFonts w:ascii="Arial" w:eastAsia="Times New Roman" w:hAnsi="Arial" w:cs="Arial"/>
          <w:sz w:val="24"/>
          <w:szCs w:val="24"/>
          <w:lang w:val="mn-MN"/>
        </w:rPr>
        <w:t xml:space="preserve"> </w:t>
      </w:r>
    </w:p>
    <w:p w14:paraId="3785AB99" w14:textId="54A3811A" w:rsidR="00A97951" w:rsidRPr="009631B5" w:rsidRDefault="00A97951" w:rsidP="0022743F">
      <w:pPr>
        <w:spacing w:line="240" w:lineRule="auto"/>
        <w:ind w:firstLine="720"/>
        <w:jc w:val="both"/>
        <w:rPr>
          <w:rFonts w:ascii="Arial" w:eastAsia="Times New Roman" w:hAnsi="Arial" w:cs="Arial"/>
          <w:sz w:val="24"/>
          <w:szCs w:val="24"/>
          <w:lang w:val="mn-MN"/>
        </w:rPr>
      </w:pPr>
      <w:r w:rsidRPr="009631B5">
        <w:rPr>
          <w:rFonts w:ascii="Arial" w:eastAsia="Times New Roman" w:hAnsi="Arial" w:cs="Arial"/>
          <w:sz w:val="24"/>
          <w:szCs w:val="24"/>
          <w:lang w:val="mn-MN"/>
        </w:rPr>
        <w:t>Бүгд Найрамдах Солонгос Улс (R&amp;D Tax Credits &amp; Net Leftover): Гарааны компаниудын судалгаа, хөгжүүлэлтэд (R&amp;D) зарцуулсан зардлын 25-40%-ийг татвараас шууд хасдаг. Хэрэв компани эхний жилүүддээ алдагдалтай ажилласан бол уг алдагдлыг ирээдүйн 10-15 жил рүү шилжүүлэн тооцож, ашигтай ажиллаж эхлэх үед нь татвараас хасах боломж олгодог байна.</w:t>
      </w:r>
      <w:r w:rsidRPr="009631B5">
        <w:rPr>
          <w:rStyle w:val="FootnoteReference"/>
          <w:rFonts w:ascii="Arial" w:eastAsia="Times New Roman" w:hAnsi="Arial" w:cs="Arial"/>
          <w:sz w:val="24"/>
          <w:szCs w:val="24"/>
          <w:lang w:val="mn-MN"/>
        </w:rPr>
        <w:footnoteReference w:id="2"/>
      </w:r>
      <w:r w:rsidRPr="009631B5">
        <w:rPr>
          <w:rFonts w:ascii="Arial" w:eastAsia="Times New Roman" w:hAnsi="Arial" w:cs="Arial"/>
          <w:sz w:val="24"/>
          <w:szCs w:val="24"/>
          <w:lang w:val="mn-MN"/>
        </w:rPr>
        <w:t xml:space="preserve"> </w:t>
      </w:r>
    </w:p>
    <w:p w14:paraId="1F54D763" w14:textId="1F9CA2E1" w:rsidR="00A97951" w:rsidRPr="009631B5" w:rsidRDefault="00A97951" w:rsidP="001B4DD3">
      <w:pPr>
        <w:spacing w:line="240" w:lineRule="auto"/>
        <w:ind w:firstLine="720"/>
        <w:jc w:val="both"/>
        <w:rPr>
          <w:rFonts w:ascii="Arial" w:eastAsia="Times New Roman" w:hAnsi="Arial" w:cs="Arial"/>
          <w:sz w:val="24"/>
          <w:szCs w:val="24"/>
          <w:lang w:val="mn-MN"/>
        </w:rPr>
      </w:pPr>
      <w:r w:rsidRPr="009631B5">
        <w:rPr>
          <w:rFonts w:ascii="Arial" w:eastAsia="Times New Roman" w:hAnsi="Arial" w:cs="Arial"/>
          <w:sz w:val="24"/>
          <w:szCs w:val="24"/>
          <w:lang w:val="mn-MN"/>
        </w:rPr>
        <w:t>Израиль Улс (Angel Law &amp; IP Incentives): Инновацийн гарааны компанид хөрөнгө оруулалт хийсэн хувь хүн (Angel investor)-ий хөрөнгө оруулсан хэмжээг тэдний хувийн орлогын албан татвараас нь хасч тооцдог. Мөн оюуны өмчөөс олж буй орлогод ногдох аж ахуйн нэгжийн татварыг ердийн татвараас 2 дахин бага (6-12% хүртэл бууруулах мөн боломжтой) болгож бууруулдаг зохицуулалттай байна.</w:t>
      </w:r>
      <w:r w:rsidRPr="009631B5">
        <w:rPr>
          <w:rStyle w:val="FootnoteReference"/>
          <w:rFonts w:ascii="Arial" w:eastAsia="Times New Roman" w:hAnsi="Arial" w:cs="Arial"/>
          <w:sz w:val="24"/>
          <w:szCs w:val="24"/>
          <w:lang w:val="mn-MN"/>
        </w:rPr>
        <w:footnoteReference w:id="3"/>
      </w:r>
      <w:r w:rsidRPr="009631B5">
        <w:rPr>
          <w:rFonts w:ascii="Arial" w:eastAsia="Times New Roman" w:hAnsi="Arial" w:cs="Arial"/>
          <w:sz w:val="24"/>
          <w:szCs w:val="24"/>
          <w:lang w:val="mn-MN"/>
        </w:rPr>
        <w:t xml:space="preserve"> </w:t>
      </w:r>
    </w:p>
    <w:p w14:paraId="33500C3F" w14:textId="7CAB47EF" w:rsidR="00A97951" w:rsidRPr="009631B5" w:rsidRDefault="0022743F" w:rsidP="001B4DD3">
      <w:pPr>
        <w:spacing w:line="240" w:lineRule="auto"/>
        <w:ind w:firstLine="720"/>
        <w:jc w:val="both"/>
        <w:rPr>
          <w:rFonts w:ascii="Arial" w:eastAsia="Times New Roman" w:hAnsi="Arial" w:cs="Arial"/>
          <w:sz w:val="24"/>
          <w:szCs w:val="24"/>
          <w:lang w:val="mn-MN"/>
        </w:rPr>
      </w:pPr>
      <w:r w:rsidRPr="009631B5">
        <w:rPr>
          <w:rFonts w:ascii="Arial" w:eastAsia="Times New Roman" w:hAnsi="Arial" w:cs="Arial"/>
          <w:b/>
          <w:bCs/>
          <w:i/>
          <w:iCs/>
          <w:sz w:val="24"/>
          <w:szCs w:val="24"/>
          <w:u w:val="single"/>
          <w:lang w:val="mn-MN"/>
        </w:rPr>
        <w:t>”Инноваци”, ”инновацийн бүтээгдэхүүн” “гарааны компани”, “технологи туршилт, зүгшрүүлэлт” гэх зэрэг нэр томьёо болон инновацийн бүтээгдэхүүн тавигдах шаардлагыг, мөн инновацийн бүтээгдэхүүнийг бүртгэх үйл ажиллагаа</w:t>
      </w:r>
      <w:r w:rsidR="00CA2DBA" w:rsidRPr="009631B5">
        <w:rPr>
          <w:rFonts w:ascii="Arial" w:eastAsia="Times New Roman" w:hAnsi="Arial" w:cs="Arial"/>
          <w:b/>
          <w:bCs/>
          <w:i/>
          <w:iCs/>
          <w:sz w:val="24"/>
          <w:szCs w:val="24"/>
          <w:u w:val="single"/>
          <w:lang w:val="mn-MN"/>
        </w:rPr>
        <w:t xml:space="preserve">, </w:t>
      </w:r>
      <w:r w:rsidR="00CA2DBA" w:rsidRPr="009631B5">
        <w:rPr>
          <w:rFonts w:ascii="Arial" w:hAnsi="Arial" w:cs="Arial"/>
          <w:b/>
          <w:bCs/>
          <w:i/>
          <w:iCs/>
          <w:sz w:val="24"/>
          <w:szCs w:val="24"/>
          <w:u w:val="single"/>
          <w:lang w:val="mn-MN"/>
        </w:rPr>
        <w:t xml:space="preserve">инновацийн үйл ажиллагааны тэргүүлэх чиглэлийг боловсруулах ажиллагаанд олон талын буюу </w:t>
      </w:r>
      <w:r w:rsidR="00CA2DBA" w:rsidRPr="009631B5">
        <w:rPr>
          <w:rFonts w:ascii="Arial" w:hAnsi="Arial" w:cs="Arial"/>
          <w:b/>
          <w:bCs/>
          <w:i/>
          <w:iCs/>
          <w:sz w:val="24"/>
          <w:szCs w:val="24"/>
          <w:u w:val="single"/>
          <w:lang w:val="mn-MN"/>
        </w:rPr>
        <w:lastRenderedPageBreak/>
        <w:t xml:space="preserve">инновацийн тогтолцооны гол оролцогчдын төлөөллийг оролцуулах </w:t>
      </w:r>
      <w:r w:rsidRPr="009631B5">
        <w:rPr>
          <w:rFonts w:ascii="Arial" w:eastAsia="Times New Roman" w:hAnsi="Arial" w:cs="Arial"/>
          <w:b/>
          <w:bCs/>
          <w:i/>
          <w:iCs/>
          <w:sz w:val="24"/>
          <w:szCs w:val="24"/>
          <w:u w:val="single"/>
          <w:lang w:val="mn-MN"/>
        </w:rPr>
        <w:t xml:space="preserve">тухайд: </w:t>
      </w:r>
    </w:p>
    <w:p w14:paraId="20F28E60" w14:textId="70569BE8" w:rsidR="00A97951" w:rsidRPr="009631B5" w:rsidRDefault="00A97951" w:rsidP="001B4DD3">
      <w:pPr>
        <w:spacing w:line="240" w:lineRule="auto"/>
        <w:ind w:firstLine="720"/>
        <w:jc w:val="both"/>
        <w:rPr>
          <w:rFonts w:ascii="Arial" w:eastAsia="Times New Roman" w:hAnsi="Arial" w:cs="Arial"/>
          <w:sz w:val="24"/>
          <w:szCs w:val="24"/>
          <w:lang w:val="mn-MN"/>
        </w:rPr>
      </w:pPr>
      <w:r w:rsidRPr="009631B5">
        <w:rPr>
          <w:rFonts w:ascii="Arial" w:eastAsia="Times New Roman" w:hAnsi="Arial" w:cs="Arial"/>
          <w:sz w:val="24"/>
          <w:szCs w:val="24"/>
          <w:lang w:val="mn-MN"/>
        </w:rPr>
        <w:t xml:space="preserve">Инновацийн тухай хуулийн 3 дугаар зүйлийн 3.1.8-д "гарааны компани" гэж инновацийн бүтээгдэхүүн шинээр үйлдвэрлэх зорилгоор үүсгэн байгуулагдсан компанийг ойлгохоор тодорхойлжээ. </w:t>
      </w:r>
    </w:p>
    <w:p w14:paraId="60D25872" w14:textId="77777777" w:rsidR="00A97951" w:rsidRPr="009631B5" w:rsidRDefault="00A97951" w:rsidP="001B4DD3">
      <w:pPr>
        <w:spacing w:line="240" w:lineRule="auto"/>
        <w:ind w:firstLine="720"/>
        <w:jc w:val="both"/>
        <w:rPr>
          <w:rFonts w:ascii="Arial" w:eastAsia="Times New Roman" w:hAnsi="Arial" w:cs="Arial"/>
          <w:sz w:val="24"/>
          <w:szCs w:val="24"/>
          <w:lang w:val="mn-MN"/>
        </w:rPr>
      </w:pPr>
      <w:r w:rsidRPr="009631B5">
        <w:rPr>
          <w:rFonts w:ascii="Arial" w:eastAsia="Times New Roman" w:hAnsi="Arial" w:cs="Arial"/>
          <w:sz w:val="24"/>
          <w:szCs w:val="24"/>
          <w:lang w:val="mn-MN"/>
        </w:rPr>
        <w:t xml:space="preserve">Инноваци нь зөвхөн шинэ бүтээгдэхүүн үйлдвэрлэхээр хязгаарлагддаггүй бөгөөд инноваци хөгжүүлэх, нэмүү өртөг шингээн бүтээгдэхүүн гаргах болон үйлчилгээний инноваци нэвтрүүлэх, арга шийдэл боловсруулах зэрэг үйл ажиллагаа явуулдаг инновацийн гарааны компаниуд байдаг. Мөн тус заалт дахь “үйлдвэрлэх” гэсэн нэр томьёо нь үйлчилгээ, арга шийдэл болон мэдээллийн технологийн инновацийг хамрах эсэх нь эргэлзээ дагуулах, хэрэгжих боломжгүй байдалд хүргэх эрсдэлтэй байна. Мөн нөгөө талаас тус заалт нь компанийн дүрмэндээ “инновацийн бүтээгдэхүүн үйлдвэрлэнэ” гэж тусгаад “гарааны компани” болох боломж олгосон зохицуулалт болжээ. </w:t>
      </w:r>
    </w:p>
    <w:p w14:paraId="6191D7A0" w14:textId="77777777" w:rsidR="00A97951" w:rsidRPr="009631B5" w:rsidRDefault="00A97951" w:rsidP="001B4DD3">
      <w:pPr>
        <w:spacing w:line="240" w:lineRule="auto"/>
        <w:ind w:firstLine="720"/>
        <w:jc w:val="both"/>
        <w:rPr>
          <w:rFonts w:ascii="Arial" w:eastAsia="Times New Roman" w:hAnsi="Arial" w:cs="Arial"/>
          <w:sz w:val="24"/>
          <w:szCs w:val="24"/>
          <w:lang w:val="mn-MN"/>
        </w:rPr>
      </w:pPr>
      <w:r w:rsidRPr="009631B5">
        <w:rPr>
          <w:rFonts w:ascii="Arial" w:eastAsia="Times New Roman" w:hAnsi="Arial" w:cs="Arial"/>
          <w:sz w:val="24"/>
          <w:szCs w:val="24"/>
          <w:lang w:val="mn-MN"/>
        </w:rPr>
        <w:t xml:space="preserve">Мөн тус хуульд инновацийн бүтээгдэхүүнийг өргөн хүрээнд тодорхойлсны улмаас татварын байгууллагаас инновацийн бүтээгдэхүүний борлуулалтын орлогыг татвараас чөлөөлөх эсэхийг шийдвэрлэхэд “инновацийн бүтээгдэхүүн” мөн эсэхийг тогтооход хүндрэл учирч, татварын байгууллага, татвар төлөгч хооронд маргаан үүсэж, улмаар инновацийн бүтээгдэхүүн үйлдвэрлэгч нь татварын хөнгөлөлт эдэлж чадахгүй байх нөхцөлд хүрэхээр байна. Хуульд “инновацийн төсөл” бүртгэхтэй холбоотой зохицуулалт байгаа хэдий ч үүнийг инновацийн бүтээгдэхүүнтэй уялдуулан тодорхойлох шаардлага нь хуулийн хувьд, хэрэгжилтийн хувьд тодорхой бусаар хуульчлагджээ. </w:t>
      </w:r>
    </w:p>
    <w:p w14:paraId="204689AD" w14:textId="77777777" w:rsidR="00A97951" w:rsidRPr="009631B5" w:rsidRDefault="00A97951" w:rsidP="001B4DD3">
      <w:pPr>
        <w:spacing w:line="240" w:lineRule="auto"/>
        <w:ind w:firstLine="720"/>
        <w:jc w:val="both"/>
        <w:rPr>
          <w:rFonts w:ascii="Arial" w:eastAsia="Times New Roman" w:hAnsi="Arial" w:cs="Arial"/>
          <w:sz w:val="24"/>
          <w:szCs w:val="24"/>
          <w:lang w:val="mn-MN"/>
        </w:rPr>
      </w:pPr>
      <w:r w:rsidRPr="009631B5">
        <w:rPr>
          <w:rFonts w:ascii="Arial" w:eastAsia="Times New Roman" w:hAnsi="Arial" w:cs="Arial"/>
          <w:sz w:val="24"/>
          <w:szCs w:val="24"/>
          <w:lang w:val="mn-MN"/>
        </w:rPr>
        <w:t xml:space="preserve">Иймд “гарааны компани”-ийн нэр томьёоны тодорхойлолтыг “инновацийн бүтээгдэхүүн” гэх нэр томьёоны тодорхойлолт, инновацийн бүтээгдэхүүнийг бүртгэх тогтолцооны хамт оновчтой, тодорхой хуульчлах шаардлага бий болжээ.   </w:t>
      </w:r>
    </w:p>
    <w:p w14:paraId="2987DE5B" w14:textId="13FFBF2B" w:rsidR="00147B31" w:rsidRPr="009631B5" w:rsidRDefault="0022743F" w:rsidP="0022743F">
      <w:pPr>
        <w:spacing w:line="240" w:lineRule="auto"/>
        <w:jc w:val="both"/>
        <w:rPr>
          <w:rFonts w:ascii="Arial" w:eastAsia="Times New Roman" w:hAnsi="Arial" w:cs="Arial"/>
          <w:b/>
          <w:bCs/>
          <w:i/>
          <w:iCs/>
          <w:sz w:val="24"/>
          <w:szCs w:val="24"/>
          <w:u w:val="single"/>
          <w:lang w:val="mn-MN"/>
        </w:rPr>
      </w:pPr>
      <w:r w:rsidRPr="009631B5">
        <w:rPr>
          <w:rFonts w:ascii="Arial" w:eastAsia="Times New Roman" w:hAnsi="Arial" w:cs="Arial"/>
          <w:sz w:val="24"/>
          <w:szCs w:val="24"/>
          <w:lang w:val="mn-MN"/>
        </w:rPr>
        <w:t> </w:t>
      </w:r>
      <w:r w:rsidRPr="009631B5">
        <w:rPr>
          <w:rFonts w:ascii="Arial" w:eastAsia="Times New Roman" w:hAnsi="Arial" w:cs="Arial"/>
          <w:sz w:val="24"/>
          <w:szCs w:val="24"/>
          <w:lang w:val="mn-MN"/>
        </w:rPr>
        <w:tab/>
      </w:r>
      <w:r w:rsidR="00147B31" w:rsidRPr="009631B5">
        <w:rPr>
          <w:rFonts w:ascii="Arial" w:eastAsia="Times New Roman" w:hAnsi="Arial" w:cs="Arial"/>
          <w:b/>
          <w:bCs/>
          <w:i/>
          <w:iCs/>
          <w:sz w:val="24"/>
          <w:szCs w:val="24"/>
          <w:u w:val="single"/>
          <w:lang w:val="mn-MN"/>
        </w:rPr>
        <w:t>Инновацийн эрсдэлийг хүлээн зөвшөөрөх, хариуцлага хүлээлгэхгүй байх, эрсдэлийн шалгуур үзүүлэлтийг тодорхой болгох тухайд:</w:t>
      </w:r>
    </w:p>
    <w:p w14:paraId="5A221C60" w14:textId="5C6A08D2" w:rsidR="00A97951" w:rsidRPr="009631B5" w:rsidRDefault="00A97951" w:rsidP="00147B31">
      <w:pPr>
        <w:spacing w:line="240" w:lineRule="auto"/>
        <w:ind w:firstLine="720"/>
        <w:jc w:val="both"/>
        <w:rPr>
          <w:rFonts w:ascii="Arial" w:eastAsia="Times New Roman" w:hAnsi="Arial" w:cs="Arial"/>
          <w:sz w:val="24"/>
          <w:szCs w:val="24"/>
          <w:lang w:val="mn-MN"/>
        </w:rPr>
      </w:pPr>
      <w:r w:rsidRPr="009631B5">
        <w:rPr>
          <w:rFonts w:ascii="Arial" w:eastAsia="Times New Roman" w:hAnsi="Arial" w:cs="Arial"/>
          <w:sz w:val="24"/>
          <w:szCs w:val="24"/>
          <w:lang w:val="mn-MN"/>
        </w:rPr>
        <w:t xml:space="preserve">Инновацийн тухай хуулийн 4 дүгээр зүйлд “инновацийн үйл ажиллагааны үндэслэл бүхий эрсдэлийг төр болон бусад санхүүжүүлэгч этгээд хүлээн зөвшөөрөх” зарчмыг баримтлахаар заасан байна. Тус заалт дахь “үндэслэл бүхий эрсдэл” гэсэн нь нэр томьёоны тодорхойлолтын хувьд тодорхой хуульчлагдаагүйгээс тус ойлголт хариуцлага тооцох механизмуудад ялгаатай байдлаар тайлбарлагдан хэрэглэгдэх, үүний улмаас тус зарчим хэрэгжихгүй байх эрсдэлтэй байна. Тухайлбал, төрийн аудитын байгууллага төсвийн хөрөнгийг үр ашиггүй зарцуулсан гэх байр суурийг баримталдаг бол инноваци хэрэгжүүлэгч этгээд нь инновацийн эрсдэл байсан гэж маргах эрсдэл үүсгэж байна. </w:t>
      </w:r>
    </w:p>
    <w:p w14:paraId="5ACCF396" w14:textId="77777777" w:rsidR="00A97951" w:rsidRPr="009631B5" w:rsidRDefault="00A97951" w:rsidP="00CA2DBA">
      <w:pPr>
        <w:spacing w:line="240" w:lineRule="auto"/>
        <w:ind w:firstLine="720"/>
        <w:jc w:val="both"/>
        <w:rPr>
          <w:rFonts w:ascii="Arial" w:eastAsia="Times New Roman" w:hAnsi="Arial" w:cs="Arial"/>
          <w:sz w:val="24"/>
          <w:szCs w:val="24"/>
          <w:lang w:val="mn-MN"/>
        </w:rPr>
      </w:pPr>
      <w:r w:rsidRPr="009631B5">
        <w:rPr>
          <w:rFonts w:ascii="Arial" w:eastAsia="Times New Roman" w:hAnsi="Arial" w:cs="Arial"/>
          <w:sz w:val="24"/>
          <w:szCs w:val="24"/>
          <w:lang w:val="mn-MN"/>
        </w:rPr>
        <w:t xml:space="preserve">Түүнчлэн тус заалт нь хөрөнгө оруулагч, санхүүжүүлэгчийн эрсдэлийг хүлээн зөвшөөрсөн хэдий ч тус эрсдэлийг тодорхойлоогүй буюу хэт өргөн ерөнхий байдлаар хуульчлагджээ. </w:t>
      </w:r>
    </w:p>
    <w:p w14:paraId="1CA4BE75" w14:textId="3C2526CD" w:rsidR="00A97951" w:rsidRPr="009631B5" w:rsidRDefault="00A97951" w:rsidP="00CA2DBA">
      <w:pPr>
        <w:spacing w:line="240" w:lineRule="auto"/>
        <w:ind w:firstLine="720"/>
        <w:jc w:val="both"/>
        <w:rPr>
          <w:rFonts w:ascii="Arial" w:eastAsia="Times New Roman" w:hAnsi="Arial" w:cs="Arial"/>
          <w:sz w:val="24"/>
          <w:szCs w:val="24"/>
          <w:lang w:val="mn-MN"/>
        </w:rPr>
      </w:pPr>
      <w:r w:rsidRPr="009631B5">
        <w:rPr>
          <w:rFonts w:ascii="Arial" w:eastAsia="Times New Roman" w:hAnsi="Arial" w:cs="Arial"/>
          <w:sz w:val="24"/>
          <w:szCs w:val="24"/>
          <w:lang w:val="mn-MN"/>
        </w:rPr>
        <w:t xml:space="preserve">Иймд эрсдэлийг үнэлэхдээ төслийн үйл ажиллагаа нь хууль тогтоомж болон батлагдсан аргачлалын дагуу зохион байгуулагдсан байдлаар үнэлдэг байх шаардлагатай байна. </w:t>
      </w:r>
    </w:p>
    <w:p w14:paraId="772B5E60" w14:textId="77777777" w:rsidR="00A97951" w:rsidRPr="009631B5" w:rsidRDefault="00A97951" w:rsidP="00A97951">
      <w:pPr>
        <w:spacing w:line="300" w:lineRule="atLeast"/>
        <w:ind w:firstLine="720"/>
        <w:jc w:val="both"/>
        <w:rPr>
          <w:rFonts w:ascii="Arial" w:eastAsia="Times New Roman" w:hAnsi="Arial" w:cs="Arial"/>
          <w:lang w:val="mn-MN"/>
        </w:rPr>
      </w:pPr>
    </w:p>
    <w:p w14:paraId="5F4F40FF" w14:textId="5FD051C8" w:rsidR="00147B31" w:rsidRPr="009631B5" w:rsidRDefault="00CA2DBA" w:rsidP="00CA2DBA">
      <w:pPr>
        <w:spacing w:line="240" w:lineRule="auto"/>
        <w:ind w:firstLine="720"/>
        <w:jc w:val="both"/>
        <w:rPr>
          <w:rFonts w:ascii="Times New Roman" w:eastAsia="Times New Roman" w:hAnsi="Times New Roman"/>
          <w:lang w:val="mn-MN"/>
        </w:rPr>
      </w:pPr>
      <w:r w:rsidRPr="009631B5">
        <w:rPr>
          <w:rFonts w:ascii="Arial" w:eastAsia="Times New Roman" w:hAnsi="Arial" w:cs="Arial"/>
          <w:b/>
          <w:bCs/>
          <w:i/>
          <w:iCs/>
          <w:sz w:val="24"/>
          <w:szCs w:val="24"/>
          <w:u w:val="single"/>
          <w:lang w:val="mn-MN"/>
        </w:rPr>
        <w:lastRenderedPageBreak/>
        <w:t>Инновацийн үйл ажиллагааны санхүүжилтийн эх үүсвэрийг нэмэгдүүлэх, инновацийн бүх орлогыг инновацийн хөгжил рүү чиглүүлэн хуваарилах, ингэхдээ орлогыг эрдэмтэн, инновацийн үйл ажиллагаанд зарцуулах боломжийг олго</w:t>
      </w:r>
      <w:r w:rsidR="00147B31" w:rsidRPr="009631B5">
        <w:rPr>
          <w:rFonts w:ascii="Arial" w:eastAsia="Times New Roman" w:hAnsi="Arial" w:cs="Arial"/>
          <w:b/>
          <w:bCs/>
          <w:i/>
          <w:iCs/>
          <w:sz w:val="24"/>
          <w:szCs w:val="24"/>
          <w:u w:val="single"/>
          <w:lang w:val="mn-MN"/>
        </w:rPr>
        <w:t>х тухайд:</w:t>
      </w:r>
    </w:p>
    <w:p w14:paraId="55D07AD7" w14:textId="4A987869" w:rsidR="00A97951" w:rsidRPr="009631B5" w:rsidRDefault="00A97951" w:rsidP="00CA2DBA">
      <w:pPr>
        <w:spacing w:line="240" w:lineRule="auto"/>
        <w:ind w:firstLine="720"/>
        <w:jc w:val="both"/>
        <w:rPr>
          <w:rFonts w:ascii="Arial" w:eastAsia="Times New Roman" w:hAnsi="Arial" w:cs="Arial"/>
          <w:sz w:val="24"/>
          <w:szCs w:val="24"/>
          <w:lang w:val="mn-MN"/>
        </w:rPr>
      </w:pPr>
      <w:r w:rsidRPr="009631B5">
        <w:rPr>
          <w:rFonts w:ascii="Arial" w:eastAsia="Times New Roman" w:hAnsi="Arial" w:cs="Arial"/>
          <w:sz w:val="24"/>
          <w:szCs w:val="24"/>
          <w:lang w:val="mn-MN"/>
        </w:rPr>
        <w:t xml:space="preserve">Төсвийн санхүүжилтээр бий болсон оюуны өмчийн үр өгөөж, инновацийн орлого хуваарилалтыг Инновацийн тухай хуулийн 27 дугаар зүйлийн 27.10 дахь хэсгийн дагуу зохицуулж байна. </w:t>
      </w:r>
    </w:p>
    <w:p w14:paraId="7D703A38" w14:textId="27520B67" w:rsidR="00A97951" w:rsidRPr="009631B5" w:rsidRDefault="00CA2DBA" w:rsidP="00CA2DBA">
      <w:pPr>
        <w:spacing w:line="240" w:lineRule="auto"/>
        <w:ind w:firstLine="720"/>
        <w:jc w:val="both"/>
        <w:rPr>
          <w:rFonts w:ascii="Arial" w:eastAsia="Times New Roman" w:hAnsi="Arial" w:cs="Arial"/>
          <w:sz w:val="24"/>
          <w:szCs w:val="24"/>
          <w:lang w:val="mn-MN"/>
        </w:rPr>
      </w:pPr>
      <w:r w:rsidRPr="009631B5">
        <w:rPr>
          <w:rFonts w:ascii="Arial" w:eastAsia="Times New Roman" w:hAnsi="Arial" w:cs="Arial"/>
          <w:sz w:val="24"/>
          <w:szCs w:val="24"/>
          <w:lang w:val="mn-MN"/>
        </w:rPr>
        <w:t>Энэ</w:t>
      </w:r>
      <w:r w:rsidR="00A97951" w:rsidRPr="009631B5">
        <w:rPr>
          <w:rFonts w:ascii="Arial" w:eastAsia="Times New Roman" w:hAnsi="Arial" w:cs="Arial"/>
          <w:sz w:val="24"/>
          <w:szCs w:val="24"/>
          <w:lang w:val="mn-MN"/>
        </w:rPr>
        <w:t xml:space="preserve"> зүйлийн 27.10.1-д “оюуны өмчийг зохиогч, бүтээгчид роялти хуваарилах”-аар заасан нь патент өмчлөгчид олгох роялтины доод хэмжээг тодорхой тогтоогоогүйгээс патент өмчлөгчдөд ялгаатай байдлаар роялти олгож маргаан үүсгэх үр дагавартай байна.   </w:t>
      </w:r>
    </w:p>
    <w:p w14:paraId="3B27BC32" w14:textId="48A7FB52" w:rsidR="00A97951" w:rsidRPr="009631B5" w:rsidRDefault="00CA2DBA" w:rsidP="00CA2DBA">
      <w:pPr>
        <w:spacing w:line="240" w:lineRule="auto"/>
        <w:ind w:firstLine="720"/>
        <w:jc w:val="both"/>
        <w:rPr>
          <w:rFonts w:ascii="Arial" w:eastAsia="Times New Roman" w:hAnsi="Arial" w:cs="Arial"/>
          <w:sz w:val="24"/>
          <w:szCs w:val="24"/>
          <w:lang w:val="mn-MN"/>
        </w:rPr>
      </w:pPr>
      <w:r w:rsidRPr="009631B5">
        <w:rPr>
          <w:rFonts w:ascii="Arial" w:eastAsia="Times New Roman" w:hAnsi="Arial" w:cs="Arial"/>
          <w:sz w:val="24"/>
          <w:szCs w:val="24"/>
          <w:lang w:val="mn-MN"/>
        </w:rPr>
        <w:t>Энэ</w:t>
      </w:r>
      <w:r w:rsidR="00A97951" w:rsidRPr="009631B5">
        <w:rPr>
          <w:rFonts w:ascii="Arial" w:eastAsia="Times New Roman" w:hAnsi="Arial" w:cs="Arial"/>
          <w:sz w:val="24"/>
          <w:szCs w:val="24"/>
          <w:lang w:val="mn-MN"/>
        </w:rPr>
        <w:t xml:space="preserve"> зүйлийн 27.10.3-т “оюуны өмчийг төрийн өмчит үйлдвэрийн газарт нэвтрүүлснээс олсон роялти орлого нь оюуны өмчийн эрхийг эзэмшигчийн жилийн төсвийн таван хувиас хэтэрсэн тохиолдолд илүү гарсан орлогын 75 хувийг улсын төсөвт төвлөрүүлэх, 25 хувийг эзэмшигч нь сургалт, судалгаа, эрдэм шинжилгээ, технологийн зүгшрүүлэлтийн үйл ажиллагаанд зарцуулах”-аар заасан.</w:t>
      </w:r>
    </w:p>
    <w:p w14:paraId="013ABAA7" w14:textId="77777777" w:rsidR="00A97951" w:rsidRPr="009631B5" w:rsidRDefault="00A97951" w:rsidP="00CA2DBA">
      <w:pPr>
        <w:spacing w:line="240" w:lineRule="auto"/>
        <w:ind w:firstLine="720"/>
        <w:jc w:val="both"/>
        <w:rPr>
          <w:rFonts w:ascii="Arial" w:eastAsia="Times New Roman" w:hAnsi="Arial" w:cs="Arial"/>
          <w:sz w:val="24"/>
          <w:szCs w:val="24"/>
          <w:lang w:val="mn-MN"/>
        </w:rPr>
      </w:pPr>
      <w:r w:rsidRPr="009631B5">
        <w:rPr>
          <w:rFonts w:ascii="Arial" w:eastAsia="Times New Roman" w:hAnsi="Arial" w:cs="Arial"/>
          <w:sz w:val="24"/>
          <w:szCs w:val="24"/>
          <w:lang w:val="mn-MN"/>
        </w:rPr>
        <w:t>Тус заалт нь эрдэм шинжилгээний байгууллага амжилттай технологи хөгжүүлж их орлого олсон бол орлогын 75 хувийг улсын төсөв рүү төвлөрүүлэх буюу өөрөөр хэлбэл орлогын ихэнх хэсгээ өөрсдийн үйл ажиллагаанд зарцуулах боломжгүй байдалд хүргэх, улмаар инновацийг зах зээлд гаргах сонирхлыг бууруулах, эрдэмтэд урамшуулагдахгүй байх, эрдэмтдийн урам зоригийг мохоох, инновацийн эргэлтийг тасалдуулах, эрдэм шинжилгээний байгууллагыг ашиг орлого руу зүтгэх хүсэл сонирхолгүй болгох, лицензийн гэрээг бага үнээр байгуулах, орлогоо нуух, охин компаниар дамжуулах, патент эзэмших асуудлыг бодит инноваци болгоход болон инновацийн хөгжилд сөргөөр нөлөөлөх гэх мэт  олон талын эрсдэлтэй заалт болсон байна.</w:t>
      </w:r>
    </w:p>
    <w:p w14:paraId="2A8EB095" w14:textId="77777777" w:rsidR="00A97951" w:rsidRPr="009631B5" w:rsidRDefault="00A97951" w:rsidP="00CA2DBA">
      <w:pPr>
        <w:spacing w:line="240" w:lineRule="auto"/>
        <w:ind w:firstLine="720"/>
        <w:jc w:val="both"/>
        <w:rPr>
          <w:rFonts w:ascii="Arial" w:eastAsia="Times New Roman" w:hAnsi="Arial" w:cs="Arial"/>
          <w:sz w:val="24"/>
          <w:szCs w:val="24"/>
          <w:lang w:val="mn-MN"/>
        </w:rPr>
      </w:pPr>
      <w:r w:rsidRPr="009631B5">
        <w:rPr>
          <w:rFonts w:ascii="Arial" w:eastAsia="Times New Roman" w:hAnsi="Arial" w:cs="Arial"/>
          <w:sz w:val="24"/>
          <w:szCs w:val="24"/>
          <w:lang w:val="mn-MN"/>
        </w:rPr>
        <w:t xml:space="preserve">Мөн инновацийн орлого нь зөвхөн роялти орлогоос бус хувьцааны ногдол ашиг, лиценз, технологийн хөрөнгө оруулалт, компанийн хувьцааны үнийн өсөлт, технологи болон бүтээгдэхүүн борлуулалтын орлого, франчайз зэрэг олон төрлийн орлогоос бүрдэх боломжтой байдаг, гэтэл Инновацийн тухай хуулийн 27.10 дахь хэсэг нь зөвхөн роялти орлогын хуваарилалтыг л зохицуулж байна.  </w:t>
      </w:r>
    </w:p>
    <w:p w14:paraId="3D0219EB" w14:textId="77777777" w:rsidR="00A97951" w:rsidRPr="009631B5" w:rsidRDefault="00A97951" w:rsidP="00CA2DBA">
      <w:pPr>
        <w:spacing w:line="240" w:lineRule="auto"/>
        <w:ind w:firstLine="720"/>
        <w:jc w:val="both"/>
        <w:rPr>
          <w:rFonts w:ascii="Arial" w:eastAsia="Times New Roman" w:hAnsi="Arial" w:cs="Arial"/>
          <w:sz w:val="24"/>
          <w:szCs w:val="24"/>
          <w:lang w:val="mn-MN"/>
        </w:rPr>
      </w:pPr>
      <w:r w:rsidRPr="009631B5">
        <w:rPr>
          <w:rFonts w:ascii="Arial" w:eastAsia="Times New Roman" w:hAnsi="Arial" w:cs="Arial"/>
          <w:sz w:val="24"/>
          <w:szCs w:val="24"/>
          <w:lang w:val="mn-MN"/>
        </w:rPr>
        <w:t xml:space="preserve">Инноваци хөгжсөн улс орнууд төсвөөсөө инновацийг санхүүжүүлэхээс гадна инновациас олсон орлогоо инноваци хөгжүүлэхэд зарцуулдаг, дэлгэрүүлбэл төсвийн хөрөнгөөр бий болсон мэдлэгийг эдийн засгийн эргэлтэд оруулж, түүнээс бий болсон орлогыг инноваци хөгжүүлэлтдээ зарцуулдаг, улсын төсвийн бусад зардал руу төвлөрүүлдэггүй бодлого баримталдаг байна.   </w:t>
      </w:r>
    </w:p>
    <w:p w14:paraId="38F7CE1C" w14:textId="7DEB6C9A" w:rsidR="00A97951" w:rsidRPr="009631B5" w:rsidRDefault="00A97951" w:rsidP="00CA2DBA">
      <w:pPr>
        <w:spacing w:line="240" w:lineRule="auto"/>
        <w:ind w:firstLine="720"/>
        <w:jc w:val="both"/>
        <w:rPr>
          <w:rFonts w:ascii="Arial" w:eastAsia="Times New Roman" w:hAnsi="Arial" w:cs="Arial"/>
          <w:sz w:val="24"/>
          <w:szCs w:val="24"/>
          <w:lang w:val="mn-MN"/>
        </w:rPr>
      </w:pPr>
      <w:r w:rsidRPr="009631B5">
        <w:rPr>
          <w:rFonts w:ascii="Arial" w:eastAsia="Times New Roman" w:hAnsi="Arial" w:cs="Arial"/>
          <w:sz w:val="24"/>
          <w:szCs w:val="24"/>
          <w:lang w:val="mn-MN"/>
        </w:rPr>
        <w:t>Иймд инновацийн бүх орлогыг инновацийн хөгжил рүү чиглүүлэн хуваарилах, ингэхдээ орлогыг эрдэмтэн, инновацийн үйл ажиллагаанд зарцуулах боломжийг олгосон зохицуулалтыг хуульчлах шаардлага үүс</w:t>
      </w:r>
      <w:r w:rsidR="00CA2DBA" w:rsidRPr="009631B5">
        <w:rPr>
          <w:rFonts w:ascii="Arial" w:eastAsia="Times New Roman" w:hAnsi="Arial" w:cs="Arial"/>
          <w:sz w:val="24"/>
          <w:szCs w:val="24"/>
          <w:lang w:val="mn-MN"/>
        </w:rPr>
        <w:t>чээ</w:t>
      </w:r>
      <w:r w:rsidRPr="009631B5">
        <w:rPr>
          <w:rFonts w:ascii="Arial" w:eastAsia="Times New Roman" w:hAnsi="Arial" w:cs="Arial"/>
          <w:sz w:val="24"/>
          <w:szCs w:val="24"/>
          <w:lang w:val="mn-MN"/>
        </w:rPr>
        <w:t xml:space="preserve">.  </w:t>
      </w:r>
    </w:p>
    <w:p w14:paraId="14EE5C3F" w14:textId="296D5597" w:rsidR="003474C8" w:rsidRPr="009631B5" w:rsidRDefault="00CA2DBA" w:rsidP="00641F61">
      <w:pPr>
        <w:spacing w:line="240" w:lineRule="auto"/>
        <w:ind w:firstLine="709"/>
        <w:jc w:val="both"/>
        <w:rPr>
          <w:rFonts w:ascii="Arial" w:eastAsia="Times New Roman" w:hAnsi="Arial" w:cs="Arial"/>
          <w:sz w:val="24"/>
          <w:szCs w:val="24"/>
          <w:lang w:val="mn-MN"/>
        </w:rPr>
      </w:pPr>
      <w:r w:rsidRPr="009631B5">
        <w:rPr>
          <w:rFonts w:ascii="Arial" w:eastAsia="Times New Roman" w:hAnsi="Arial" w:cs="Arial"/>
          <w:sz w:val="24"/>
          <w:szCs w:val="24"/>
          <w:shd w:val="clear" w:color="auto" w:fill="FFFFFF"/>
          <w:lang w:val="mn-MN"/>
        </w:rPr>
        <w:t xml:space="preserve">Ийнхүү дээр дурдсан шаардлагад үндэслэн </w:t>
      </w:r>
      <w:r w:rsidR="00885A56" w:rsidRPr="009631B5">
        <w:rPr>
          <w:rFonts w:ascii="Arial" w:eastAsia="Times New Roman" w:hAnsi="Arial" w:cs="Arial"/>
          <w:sz w:val="24"/>
          <w:szCs w:val="24"/>
          <w:shd w:val="clear" w:color="auto" w:fill="FFFFFF"/>
          <w:lang w:val="mn-MN"/>
        </w:rPr>
        <w:t xml:space="preserve">хуулийн зохицуулалтуудад нэмэлт, өөрчлөлт оруулах хэлбэрээр хуулийн төслийг боловсруулсан тул Хууль тогтоомжийн тухай хуульд заасны дагуу </w:t>
      </w:r>
      <w:r w:rsidRPr="009631B5">
        <w:rPr>
          <w:rFonts w:ascii="Arial" w:eastAsia="Times New Roman" w:hAnsi="Arial" w:cs="Arial"/>
          <w:sz w:val="24"/>
          <w:szCs w:val="24"/>
          <w:shd w:val="clear" w:color="auto" w:fill="FFFFFF"/>
          <w:lang w:val="mn-MN"/>
        </w:rPr>
        <w:t xml:space="preserve">Инновацийн тухай хуульд нэмэлт, өөрчлөлт оруулах тухай  </w:t>
      </w:r>
      <w:r w:rsidR="00885A56" w:rsidRPr="009631B5">
        <w:rPr>
          <w:rFonts w:ascii="Arial" w:eastAsia="Times New Roman" w:hAnsi="Arial" w:cs="Arial"/>
          <w:sz w:val="24"/>
          <w:szCs w:val="24"/>
          <w:shd w:val="clear" w:color="auto" w:fill="FFFFFF"/>
          <w:lang w:val="mn-MN"/>
        </w:rPr>
        <w:t xml:space="preserve">нэртэйгээр тус </w:t>
      </w:r>
      <w:r w:rsidRPr="009631B5">
        <w:rPr>
          <w:rFonts w:ascii="Arial" w:eastAsia="Times New Roman" w:hAnsi="Arial" w:cs="Arial"/>
          <w:sz w:val="24"/>
          <w:szCs w:val="24"/>
          <w:shd w:val="clear" w:color="auto" w:fill="FFFFFF"/>
          <w:lang w:val="mn-MN"/>
        </w:rPr>
        <w:t xml:space="preserve">хуулийн төслийг </w:t>
      </w:r>
      <w:r w:rsidR="00853A35" w:rsidRPr="009631B5">
        <w:rPr>
          <w:rFonts w:ascii="Arial" w:eastAsia="Times New Roman" w:hAnsi="Arial" w:cs="Arial"/>
          <w:sz w:val="24"/>
          <w:szCs w:val="24"/>
          <w:lang w:val="mn-MN"/>
        </w:rPr>
        <w:t xml:space="preserve">боловсрууллаа.  </w:t>
      </w:r>
    </w:p>
    <w:p w14:paraId="1755AB90" w14:textId="52E0F933" w:rsidR="00A03465" w:rsidRPr="009631B5" w:rsidRDefault="003474C8" w:rsidP="00641F61">
      <w:pPr>
        <w:spacing w:line="240" w:lineRule="auto"/>
        <w:ind w:firstLine="709"/>
        <w:jc w:val="both"/>
        <w:rPr>
          <w:rFonts w:ascii="Arial" w:eastAsia="Times New Roman" w:hAnsi="Arial" w:cs="Arial"/>
          <w:sz w:val="24"/>
          <w:szCs w:val="24"/>
          <w:lang w:val="mn-MN"/>
        </w:rPr>
      </w:pPr>
      <w:r w:rsidRPr="009631B5">
        <w:rPr>
          <w:rFonts w:ascii="Arial" w:eastAsia="Times New Roman" w:hAnsi="Arial" w:cs="Arial"/>
          <w:sz w:val="24"/>
          <w:szCs w:val="24"/>
          <w:lang w:val="mn-MN"/>
        </w:rPr>
        <w:lastRenderedPageBreak/>
        <w:t xml:space="preserve"> </w:t>
      </w:r>
      <w:r w:rsidR="00CA2DBA" w:rsidRPr="009631B5">
        <w:rPr>
          <w:rFonts w:ascii="Arial" w:eastAsia="Times New Roman" w:hAnsi="Arial" w:cs="Arial"/>
          <w:sz w:val="24"/>
          <w:szCs w:val="24"/>
          <w:lang w:val="mn-MN"/>
        </w:rPr>
        <w:t>Инновацийн тухай хуульд нэмэлт, өөрчлөлт оруулах тухай</w:t>
      </w:r>
      <w:r w:rsidR="00A03465" w:rsidRPr="009631B5">
        <w:rPr>
          <w:rFonts w:ascii="Arial" w:eastAsia="Times New Roman" w:hAnsi="Arial" w:cs="Arial"/>
          <w:sz w:val="24"/>
          <w:szCs w:val="24"/>
          <w:lang w:val="mn-MN"/>
        </w:rPr>
        <w:t xml:space="preserve"> хуулийн төслийг 6 зүйл</w:t>
      </w:r>
      <w:r w:rsidR="00CA2DBA" w:rsidRPr="009631B5">
        <w:rPr>
          <w:rFonts w:ascii="Arial" w:eastAsia="Times New Roman" w:hAnsi="Arial" w:cs="Arial"/>
          <w:sz w:val="24"/>
          <w:szCs w:val="24"/>
          <w:lang w:val="mn-MN"/>
        </w:rPr>
        <w:t xml:space="preserve">, 14 хэсэгтэйгээр, </w:t>
      </w:r>
      <w:r w:rsidR="009631B5">
        <w:rPr>
          <w:rFonts w:ascii="Arial" w:eastAsia="Times New Roman" w:hAnsi="Arial" w:cs="Arial"/>
          <w:sz w:val="24"/>
          <w:szCs w:val="24"/>
          <w:lang w:val="mn-MN"/>
        </w:rPr>
        <w:t>3</w:t>
      </w:r>
      <w:r w:rsidR="00885A56" w:rsidRPr="009631B5">
        <w:rPr>
          <w:rFonts w:ascii="Arial" w:eastAsia="Times New Roman" w:hAnsi="Arial" w:cs="Arial"/>
          <w:sz w:val="24"/>
          <w:szCs w:val="24"/>
          <w:lang w:val="mn-MN"/>
        </w:rPr>
        <w:t xml:space="preserve"> дагалдах хуулийн төслийн хамт</w:t>
      </w:r>
      <w:r w:rsidR="00CA2DBA" w:rsidRPr="009631B5">
        <w:rPr>
          <w:rFonts w:ascii="Arial" w:eastAsia="Times New Roman" w:hAnsi="Arial" w:cs="Arial"/>
          <w:sz w:val="24"/>
          <w:szCs w:val="24"/>
          <w:lang w:val="mn-MN"/>
        </w:rPr>
        <w:t xml:space="preserve"> </w:t>
      </w:r>
      <w:r w:rsidR="00A03465" w:rsidRPr="009631B5">
        <w:rPr>
          <w:rFonts w:ascii="Arial" w:eastAsia="Times New Roman" w:hAnsi="Arial" w:cs="Arial"/>
          <w:sz w:val="24"/>
          <w:szCs w:val="24"/>
          <w:lang w:val="mn-MN"/>
        </w:rPr>
        <w:t>боловсруулсан</w:t>
      </w:r>
      <w:r w:rsidR="001E3679" w:rsidRPr="009631B5">
        <w:rPr>
          <w:rFonts w:ascii="Arial" w:eastAsia="Times New Roman" w:hAnsi="Arial" w:cs="Arial"/>
          <w:sz w:val="24"/>
          <w:szCs w:val="24"/>
          <w:lang w:val="mn-MN"/>
        </w:rPr>
        <w:t xml:space="preserve"> бөгөөд төсөлд дараах зохицуулалтыг тусгаад байна. Үүнд:</w:t>
      </w:r>
    </w:p>
    <w:p w14:paraId="4CA38283" w14:textId="47B9828C" w:rsidR="00A03465" w:rsidRPr="009631B5" w:rsidRDefault="00A03465" w:rsidP="00641F61">
      <w:pPr>
        <w:spacing w:line="240" w:lineRule="auto"/>
        <w:ind w:firstLine="720"/>
        <w:jc w:val="both"/>
        <w:rPr>
          <w:rFonts w:ascii="Arial" w:eastAsia="Times New Roman" w:hAnsi="Arial" w:cs="Arial"/>
          <w:sz w:val="24"/>
          <w:szCs w:val="24"/>
          <w:lang w:val="mn-MN"/>
        </w:rPr>
      </w:pPr>
      <w:r w:rsidRPr="009631B5">
        <w:rPr>
          <w:rFonts w:ascii="Arial" w:eastAsia="Times New Roman" w:hAnsi="Arial" w:cs="Arial"/>
          <w:sz w:val="24"/>
          <w:szCs w:val="24"/>
          <w:lang w:val="mn-MN"/>
        </w:rPr>
        <w:t>1/</w:t>
      </w:r>
      <w:r w:rsidR="00270761" w:rsidRPr="009631B5">
        <w:rPr>
          <w:rFonts w:ascii="Arial" w:eastAsia="Times New Roman" w:hAnsi="Arial" w:cs="Arial"/>
          <w:sz w:val="24"/>
          <w:szCs w:val="24"/>
          <w:lang w:val="mn-MN"/>
        </w:rPr>
        <w:t>Н</w:t>
      </w:r>
      <w:r w:rsidRPr="009631B5">
        <w:rPr>
          <w:rFonts w:ascii="Arial" w:eastAsia="Times New Roman" w:hAnsi="Arial" w:cs="Arial"/>
          <w:sz w:val="24"/>
          <w:szCs w:val="24"/>
          <w:lang w:val="mn-MN"/>
        </w:rPr>
        <w:t xml:space="preserve">эгдүгээр </w:t>
      </w:r>
      <w:r w:rsidR="00885A56" w:rsidRPr="009631B5">
        <w:rPr>
          <w:rFonts w:ascii="Arial" w:eastAsia="Times New Roman" w:hAnsi="Arial" w:cs="Arial"/>
          <w:sz w:val="24"/>
          <w:szCs w:val="24"/>
          <w:lang w:val="mn-MN"/>
        </w:rPr>
        <w:t>зүйлд</w:t>
      </w:r>
      <w:r w:rsidRPr="009631B5">
        <w:rPr>
          <w:rFonts w:ascii="Arial" w:eastAsia="Times New Roman" w:hAnsi="Arial" w:cs="Arial"/>
          <w:sz w:val="24"/>
          <w:szCs w:val="24"/>
          <w:lang w:val="mn-MN"/>
        </w:rPr>
        <w:t xml:space="preserve"> </w:t>
      </w:r>
      <w:r w:rsidR="00885A56" w:rsidRPr="009631B5">
        <w:rPr>
          <w:rFonts w:ascii="Arial" w:eastAsia="Times New Roman" w:hAnsi="Arial" w:cs="Arial"/>
          <w:sz w:val="24"/>
          <w:szCs w:val="24"/>
          <w:lang w:val="mn-MN"/>
        </w:rPr>
        <w:t xml:space="preserve">Инновацийн тухай хуульд нэмэлтээр орох зохицуулалтыг дараах агуулгыг хамруулан </w:t>
      </w:r>
      <w:r w:rsidRPr="009631B5">
        <w:rPr>
          <w:rFonts w:ascii="Arial" w:eastAsia="Times New Roman" w:hAnsi="Arial" w:cs="Arial"/>
          <w:sz w:val="24"/>
          <w:szCs w:val="24"/>
          <w:lang w:val="mn-MN"/>
        </w:rPr>
        <w:t>тусгалаа.</w:t>
      </w:r>
      <w:r w:rsidR="00885A56" w:rsidRPr="009631B5">
        <w:rPr>
          <w:rFonts w:ascii="Arial" w:eastAsia="Times New Roman" w:hAnsi="Arial" w:cs="Arial"/>
          <w:sz w:val="24"/>
          <w:szCs w:val="24"/>
          <w:lang w:val="mn-MN"/>
        </w:rPr>
        <w:t xml:space="preserve"> Үүнд: </w:t>
      </w:r>
    </w:p>
    <w:p w14:paraId="427EB8B0" w14:textId="4AE2D874" w:rsidR="00885A56" w:rsidRPr="009631B5" w:rsidRDefault="00885A56" w:rsidP="00641F61">
      <w:pPr>
        <w:spacing w:line="240" w:lineRule="auto"/>
        <w:ind w:firstLine="720"/>
        <w:jc w:val="both"/>
        <w:rPr>
          <w:rFonts w:ascii="Arial" w:eastAsia="Times New Roman" w:hAnsi="Arial" w:cs="Arial"/>
          <w:sz w:val="24"/>
          <w:szCs w:val="24"/>
          <w:lang w:val="mn-MN"/>
        </w:rPr>
      </w:pPr>
      <w:r w:rsidRPr="009631B5">
        <w:rPr>
          <w:rFonts w:ascii="Arial" w:eastAsia="Times New Roman" w:hAnsi="Arial" w:cs="Arial"/>
          <w:sz w:val="24"/>
          <w:szCs w:val="24"/>
          <w:lang w:val="mn-MN"/>
        </w:rPr>
        <w:t xml:space="preserve">Татварын дэмжлэгт хамрагдах хууль зүйн тодорхой байдлыг бий болгох зорилгоор инновацийн бүтээгдэхүүнийг бүртгэх чиг үүргийг иноовацийн асуудал эрхэлсэн төрийн захиргааны төв байгууллагын чиг үүрэгт нэмлээ. </w:t>
      </w:r>
    </w:p>
    <w:p w14:paraId="62AB3183" w14:textId="2D432E42" w:rsidR="00885A56" w:rsidRPr="009631B5" w:rsidRDefault="00885A56" w:rsidP="00641F61">
      <w:pPr>
        <w:spacing w:line="240" w:lineRule="auto"/>
        <w:ind w:firstLine="720"/>
        <w:jc w:val="both"/>
        <w:rPr>
          <w:rFonts w:ascii="Arial" w:eastAsia="Times New Roman" w:hAnsi="Arial" w:cs="Arial"/>
          <w:sz w:val="24"/>
          <w:szCs w:val="24"/>
          <w:lang w:val="mn-MN"/>
        </w:rPr>
      </w:pPr>
      <w:r w:rsidRPr="009631B5">
        <w:rPr>
          <w:rFonts w:ascii="Arial" w:eastAsia="Times New Roman" w:hAnsi="Arial" w:cs="Arial"/>
          <w:sz w:val="24"/>
          <w:szCs w:val="24"/>
          <w:lang w:val="mn-MN"/>
        </w:rPr>
        <w:t xml:space="preserve">Инновацийн үйл ажиллагааг хөгжүүлэх зорилгоор инновацийн үйл ажиллагаа болон тус үйл ажиллагаанд хөрөнгө оруулсан этгээдэд үзүүлэх татварын дэмжлэгийн төрлүүдийг тодорхой байдлаар дэмжлэг хэсэгт нэмж тусгалаа. </w:t>
      </w:r>
    </w:p>
    <w:p w14:paraId="54AD96C6" w14:textId="501DE750" w:rsidR="00885A56" w:rsidRPr="009631B5" w:rsidRDefault="00885A56" w:rsidP="00641F61">
      <w:pPr>
        <w:spacing w:line="240" w:lineRule="auto"/>
        <w:ind w:firstLine="720"/>
        <w:jc w:val="both"/>
        <w:rPr>
          <w:rFonts w:ascii="Arial" w:eastAsia="Times New Roman" w:hAnsi="Arial" w:cs="Arial"/>
          <w:sz w:val="24"/>
          <w:szCs w:val="24"/>
          <w:lang w:val="mn-MN"/>
        </w:rPr>
      </w:pPr>
      <w:r w:rsidRPr="009631B5">
        <w:rPr>
          <w:rFonts w:ascii="Arial" w:eastAsia="Times New Roman" w:hAnsi="Arial" w:cs="Arial"/>
          <w:sz w:val="24"/>
          <w:szCs w:val="24"/>
          <w:lang w:val="mn-MN"/>
        </w:rPr>
        <w:t xml:space="preserve">2/Хоёрдугаар зүйлд </w:t>
      </w:r>
      <w:r w:rsidR="00FD1CFE" w:rsidRPr="009631B5">
        <w:rPr>
          <w:rFonts w:ascii="Arial" w:eastAsia="Times New Roman" w:hAnsi="Arial" w:cs="Arial"/>
          <w:sz w:val="24"/>
          <w:szCs w:val="24"/>
          <w:lang w:val="mn-MN"/>
        </w:rPr>
        <w:t>дараах агуулгыг хамруулан Инновацийн тухай хуулийн зүйл, хэсэг, заалтыг өөрчлөн найрууллаа. Үүнд:</w:t>
      </w:r>
    </w:p>
    <w:p w14:paraId="6CB21947" w14:textId="77777777" w:rsidR="00FD1CFE" w:rsidRPr="009631B5" w:rsidRDefault="00FD1CFE" w:rsidP="00641F61">
      <w:pPr>
        <w:spacing w:line="240" w:lineRule="auto"/>
        <w:ind w:firstLine="720"/>
        <w:jc w:val="both"/>
        <w:rPr>
          <w:rFonts w:ascii="Arial" w:eastAsia="Times New Roman" w:hAnsi="Arial" w:cs="Arial"/>
          <w:sz w:val="24"/>
          <w:szCs w:val="24"/>
          <w:lang w:val="mn-MN"/>
        </w:rPr>
      </w:pPr>
      <w:r w:rsidRPr="009631B5">
        <w:rPr>
          <w:rFonts w:ascii="Arial" w:eastAsia="Times New Roman" w:hAnsi="Arial" w:cs="Arial"/>
          <w:sz w:val="24"/>
          <w:szCs w:val="24"/>
          <w:lang w:val="mn-MN"/>
        </w:rPr>
        <w:t>Инноваци, инновацийн бүтээгдэхүүн, гарааны компани, технологийн туршилт, зүгшрүүлэлт зэрэг нэр томьёог инновацийн хөгжлийн хувьд тодорхой, хууль хэрэглээний хувьд тодорхой болгохыг зорьж өөрчлөн найрууллаа.</w:t>
      </w:r>
    </w:p>
    <w:p w14:paraId="79AAADCF" w14:textId="3FCF16A5" w:rsidR="00FD1CFE" w:rsidRPr="009631B5" w:rsidRDefault="00544FC9" w:rsidP="00641F61">
      <w:pPr>
        <w:spacing w:line="240" w:lineRule="auto"/>
        <w:ind w:firstLine="720"/>
        <w:jc w:val="both"/>
        <w:rPr>
          <w:rFonts w:ascii="Arial" w:eastAsia="Times New Roman" w:hAnsi="Arial" w:cs="Arial"/>
          <w:sz w:val="24"/>
          <w:szCs w:val="24"/>
          <w:lang w:val="mn-MN"/>
        </w:rPr>
      </w:pPr>
      <w:r w:rsidRPr="009631B5">
        <w:rPr>
          <w:rFonts w:ascii="Arial" w:eastAsia="Times New Roman" w:hAnsi="Arial" w:cs="Arial"/>
          <w:sz w:val="24"/>
          <w:szCs w:val="24"/>
          <w:lang w:val="mn-MN"/>
        </w:rPr>
        <w:t xml:space="preserve">Инновацийн “үндэслэл бүхий эрсдэл”-ийг үнэлэхдээ төслийн үйл ажиллагаа нь хууль тогтоомж болон батлагдсан аргачлалын дагуу зөв зохион байгуулагдсан байдлаар үнэлэх шалгуурыг бий болгохоор Инновацийн тухай хуулийн 4 дүгээр зүйлд заасан “инновацийн үйл ажиллагааны үндэслэл бүхий эрсдэлийг төр болон бусад санхүүжүүлэгч этгээд хүлээн зөвшөөрөх” зарчмыг өөрчлөн найруулж, хуулийн тайлбар нэмж орууллаа. </w:t>
      </w:r>
    </w:p>
    <w:p w14:paraId="12FC305A" w14:textId="2E36459E" w:rsidR="00544FC9" w:rsidRPr="009631B5" w:rsidRDefault="00544FC9" w:rsidP="00641F61">
      <w:pPr>
        <w:spacing w:line="240" w:lineRule="auto"/>
        <w:ind w:firstLine="720"/>
        <w:jc w:val="both"/>
        <w:rPr>
          <w:rFonts w:ascii="Arial" w:hAnsi="Arial" w:cs="Arial"/>
          <w:sz w:val="24"/>
          <w:szCs w:val="24"/>
          <w:lang w:val="mn-MN"/>
        </w:rPr>
      </w:pPr>
      <w:r w:rsidRPr="009631B5">
        <w:rPr>
          <w:rFonts w:ascii="Arial" w:eastAsia="Times New Roman" w:hAnsi="Arial" w:cs="Arial"/>
          <w:sz w:val="24"/>
          <w:szCs w:val="24"/>
          <w:lang w:val="mn-MN"/>
        </w:rPr>
        <w:t xml:space="preserve">Инновацийн бүтээгдэхүүнийг бүртгэхтэй холбогдуулан бүртгэх журмыг тодорхой болгох үүднээс </w:t>
      </w:r>
      <w:r w:rsidR="000D6FA6" w:rsidRPr="009631B5">
        <w:rPr>
          <w:rFonts w:ascii="Arial" w:hAnsi="Arial" w:cs="Arial"/>
          <w:sz w:val="24"/>
          <w:szCs w:val="24"/>
          <w:lang w:val="mn-MN"/>
        </w:rPr>
        <w:t xml:space="preserve">инновацийн асуудал эрхэлсэн төрийн захиргааны төв байгууллагын тус чиг үүргийг шинэ механизмтай уялдуулан тодорхой болгож өөрчлөн найрууллаа. </w:t>
      </w:r>
    </w:p>
    <w:p w14:paraId="3437D8C5" w14:textId="368B151A" w:rsidR="000D6FA6" w:rsidRPr="009631B5" w:rsidRDefault="000D6FA6" w:rsidP="00641F61">
      <w:pPr>
        <w:spacing w:line="240" w:lineRule="auto"/>
        <w:ind w:firstLine="720"/>
        <w:jc w:val="both"/>
        <w:rPr>
          <w:rFonts w:ascii="Arial" w:hAnsi="Arial" w:cs="Arial"/>
          <w:sz w:val="24"/>
          <w:szCs w:val="24"/>
          <w:lang w:val="mn-MN"/>
        </w:rPr>
      </w:pPr>
      <w:r w:rsidRPr="009631B5">
        <w:rPr>
          <w:rFonts w:ascii="Arial" w:hAnsi="Arial" w:cs="Arial"/>
          <w:sz w:val="24"/>
          <w:szCs w:val="24"/>
          <w:lang w:val="mn-MN"/>
        </w:rPr>
        <w:t xml:space="preserve">Инновацийн үйл ажиллагааны санхүүжилтийн эх үүсвэрийг нэмэгдүүлэх зорилгоор хандив, зээл, тусламжийн эх үүсвэрийг дотоодын аж ахуйн нэгж, байгууллагаас авч болохоор өргөжүүлэн өөрчлөн найрууллаа. </w:t>
      </w:r>
    </w:p>
    <w:p w14:paraId="3A1B7936" w14:textId="77777777" w:rsidR="000D6FA6" w:rsidRPr="009631B5" w:rsidRDefault="000D6FA6" w:rsidP="00641F61">
      <w:pPr>
        <w:spacing w:line="240" w:lineRule="auto"/>
        <w:ind w:firstLine="720"/>
        <w:jc w:val="both"/>
        <w:rPr>
          <w:rFonts w:ascii="Arial" w:hAnsi="Arial" w:cs="Arial"/>
          <w:sz w:val="24"/>
          <w:szCs w:val="24"/>
          <w:lang w:val="mn-MN"/>
        </w:rPr>
      </w:pPr>
      <w:r w:rsidRPr="009631B5">
        <w:rPr>
          <w:rFonts w:ascii="Arial" w:hAnsi="Arial" w:cs="Arial"/>
          <w:sz w:val="24"/>
          <w:szCs w:val="24"/>
          <w:lang w:val="mn-MN"/>
        </w:rPr>
        <w:t xml:space="preserve">Инновацийн үйл ажиллагааны тэргүүлэх чиглэлийг зөв тодорхойлох, үүний тулд тэргүүлэх чиглэлийг боловсруулах ажиллагаанд олон талын буюу инновацийн тогтолцооны гол оролцогчдын төлөөллийг оролцуулахаар холбогдон өөрчлөн найруулгыг хийлээ. </w:t>
      </w:r>
    </w:p>
    <w:p w14:paraId="410F6DA4" w14:textId="77777777" w:rsidR="000D6FA6" w:rsidRPr="009631B5" w:rsidRDefault="000D6FA6" w:rsidP="00641F61">
      <w:pPr>
        <w:spacing w:line="240" w:lineRule="auto"/>
        <w:ind w:firstLine="720"/>
        <w:jc w:val="both"/>
        <w:rPr>
          <w:rFonts w:ascii="Arial" w:hAnsi="Arial" w:cs="Arial"/>
          <w:sz w:val="24"/>
          <w:szCs w:val="24"/>
          <w:lang w:val="mn-MN"/>
        </w:rPr>
      </w:pPr>
      <w:r w:rsidRPr="009631B5">
        <w:rPr>
          <w:rFonts w:ascii="Arial" w:hAnsi="Arial" w:cs="Arial"/>
          <w:sz w:val="24"/>
          <w:szCs w:val="24"/>
          <w:lang w:val="mn-MN"/>
        </w:rPr>
        <w:t xml:space="preserve">Татварын дэмжлэгт хууль хэрэглээний хувьд эргэлзээгүйгээр хамруулах зорилгоор инновацийн бүтээгдэхүүн гэж тодорхойлохтой холбоотой зохицуулалтыг тодорхой болгон өөрчлөн найрууллаа. </w:t>
      </w:r>
    </w:p>
    <w:p w14:paraId="1A32D712" w14:textId="46ACD047" w:rsidR="000D6FA6" w:rsidRPr="009631B5" w:rsidRDefault="000D6FA6" w:rsidP="00641F61">
      <w:pPr>
        <w:spacing w:line="240" w:lineRule="auto"/>
        <w:ind w:firstLine="720"/>
        <w:jc w:val="both"/>
        <w:rPr>
          <w:rFonts w:ascii="Arial" w:hAnsi="Arial" w:cs="Arial"/>
          <w:sz w:val="24"/>
          <w:szCs w:val="24"/>
          <w:lang w:val="mn-MN"/>
        </w:rPr>
      </w:pPr>
      <w:r w:rsidRPr="009631B5">
        <w:rPr>
          <w:rFonts w:ascii="Arial" w:hAnsi="Arial" w:cs="Arial"/>
          <w:sz w:val="24"/>
          <w:szCs w:val="24"/>
          <w:lang w:val="mn-MN"/>
        </w:rPr>
        <w:t xml:space="preserve">Инновацийн төслийн санхүүжилтийн эх үүсвэрийг нэмэгдүүлэхтэй холбоотойгоор, хууль хэрэглээний хувьд тодорхой бус зохицуулалтыг тодорхой болгохыг зорьж төсвийн бус хөрөнгөөр санхүүжилт  авсан хэдий ч санхүүжилт хүрэлцээгүй төсөлд төсвөөс буцалтгүй санхүүжүүлэхээр өөрчлөн найрууллаа. </w:t>
      </w:r>
      <w:r w:rsidR="000F4D69" w:rsidRPr="009631B5">
        <w:rPr>
          <w:rFonts w:ascii="Arial" w:hAnsi="Arial" w:cs="Arial"/>
          <w:sz w:val="24"/>
          <w:szCs w:val="24"/>
          <w:lang w:val="mn-MN"/>
        </w:rPr>
        <w:t>/</w:t>
      </w:r>
      <w:r w:rsidRPr="009631B5">
        <w:rPr>
          <w:rFonts w:ascii="Arial" w:hAnsi="Arial" w:cs="Arial"/>
          <w:sz w:val="24"/>
          <w:szCs w:val="24"/>
          <w:lang w:val="mn-MN"/>
        </w:rPr>
        <w:t>Инновацийн тухай хуулийн 17 дугаар зүйлийн 17.1.5 дахь заалт</w:t>
      </w:r>
      <w:r w:rsidR="000F4D69" w:rsidRPr="009631B5">
        <w:rPr>
          <w:rFonts w:ascii="Arial" w:hAnsi="Arial" w:cs="Arial"/>
          <w:sz w:val="24"/>
          <w:szCs w:val="24"/>
          <w:lang w:val="mn-MN"/>
        </w:rPr>
        <w:t>/</w:t>
      </w:r>
      <w:r w:rsidRPr="009631B5">
        <w:rPr>
          <w:rFonts w:ascii="Arial" w:hAnsi="Arial" w:cs="Arial"/>
          <w:sz w:val="24"/>
          <w:szCs w:val="24"/>
          <w:lang w:val="mn-MN"/>
        </w:rPr>
        <w:t xml:space="preserve"> </w:t>
      </w:r>
    </w:p>
    <w:p w14:paraId="7CD3031B" w14:textId="7B36966D" w:rsidR="000F4D69" w:rsidRPr="009631B5" w:rsidRDefault="000F4D69" w:rsidP="000F4D69">
      <w:pPr>
        <w:spacing w:line="240" w:lineRule="auto"/>
        <w:ind w:firstLine="720"/>
        <w:jc w:val="both"/>
        <w:rPr>
          <w:rFonts w:ascii="Arial" w:hAnsi="Arial" w:cs="Arial"/>
          <w:sz w:val="24"/>
          <w:szCs w:val="24"/>
          <w:lang w:val="mn-MN"/>
        </w:rPr>
      </w:pPr>
      <w:r w:rsidRPr="009631B5">
        <w:rPr>
          <w:rFonts w:ascii="Arial" w:eastAsia="Times New Roman" w:hAnsi="Arial" w:cs="Arial"/>
          <w:sz w:val="24"/>
          <w:szCs w:val="24"/>
          <w:lang w:val="mn-MN"/>
        </w:rPr>
        <w:t xml:space="preserve">Инновацийн үйл ажиллагааны санхүүжилтийн эх үүсвэрийг нэмэгдүүлэх, инновацийн бүх орлогыг инновацийн хөгжил рүү чиглүүлэн хуваарилах, ингэхдээ </w:t>
      </w:r>
      <w:r w:rsidRPr="009631B5">
        <w:rPr>
          <w:rFonts w:ascii="Arial" w:eastAsia="Times New Roman" w:hAnsi="Arial" w:cs="Arial"/>
          <w:sz w:val="24"/>
          <w:szCs w:val="24"/>
          <w:lang w:val="mn-MN"/>
        </w:rPr>
        <w:lastRenderedPageBreak/>
        <w:t xml:space="preserve">орлогыг эрдэмтэн, инновацийн үйл ажиллагаанд зарцуулах боломжийг олгох зорилгоор </w:t>
      </w:r>
      <w:r w:rsidRPr="009631B5">
        <w:rPr>
          <w:rFonts w:ascii="Arial" w:hAnsi="Arial" w:cs="Arial"/>
          <w:sz w:val="24"/>
          <w:szCs w:val="24"/>
          <w:lang w:val="mn-MN"/>
        </w:rPr>
        <w:t xml:space="preserve">төсвийн санхүүжилтээр гүйцэтгэсэн эрдэм шинжилгээний ажлын үр дүнд бий болсон оюуны өмчийг эзэмшигч нь эрдэм шинжилгээний байгууллага байх тохиолдолд оюуны өмчийг үйлдвэрлэлд нэвтрүүлснээс олсон орлогыг улсын төсөвт төвлөрүүлэхгүй байх, оюуны өмчийг зохиогч, бүтээгчид роялти орлогоос 15-иас доошгүй хувийг олгох, оюуны өмчийн ашиглалтаас олох роялти орлогоос тухайн оюуны өмчийг зохиогч, бүтээгчдэд төлсөн роялтийг хуваарилсны дараа үлдэх орлогыг зөвхөн инновацийн судалгаа хөгжүүлэлт, сургалт, эрдэм шинжилгээ, технологи дамжуулалт, гарааны компани хөгжүүлэх үйл ажиллагаанд зарцуулах, оюуны өмчийг төрийн болон орон нутгийн өмчит үйлдвэрийн газрын үйлдвэрлэлд нэвтрүүлснээс олсон роялтигаас бусад орлогын 70 хувийг инновацийн бүтээгдэхүүн үйлдвэрлэл, зах зээлд нэвтрүүлэлт, хөгжүүлэлтийн зардалд хуваарилах ба 15 хувийг оюуны өмчийн зохиогч, бүтээгчид олгож, 15 хувийг оюуны өмчийг эзэмшигч нь инновацийн судалгаа, судалгаа хөгжүүлэлт, сургалт, эрдэм шинжилгээ, технологийн зүгшрүүлэлт, технологи дамжуулалтын үйл ажиллагаанд зарцуулахаар өөрчлөн найруулж тусгалаа. /Инновацийн тухай хуулийн 27 дугаар зүйлийн 27.10 дахь хэсэг/ </w:t>
      </w:r>
    </w:p>
    <w:p w14:paraId="44B7A976" w14:textId="0F7873B7" w:rsidR="000F4D69" w:rsidRPr="009631B5" w:rsidRDefault="000F4D69" w:rsidP="000F4D69">
      <w:pPr>
        <w:spacing w:line="240" w:lineRule="auto"/>
        <w:ind w:firstLine="720"/>
        <w:jc w:val="both"/>
        <w:rPr>
          <w:rFonts w:ascii="Arial" w:hAnsi="Arial" w:cs="Arial"/>
          <w:sz w:val="24"/>
          <w:szCs w:val="24"/>
          <w:lang w:val="mn-MN"/>
        </w:rPr>
      </w:pPr>
      <w:r w:rsidRPr="009631B5">
        <w:rPr>
          <w:rFonts w:ascii="Arial" w:hAnsi="Arial" w:cs="Arial"/>
          <w:sz w:val="24"/>
          <w:szCs w:val="24"/>
          <w:lang w:val="mn-MN"/>
        </w:rPr>
        <w:t>Гуравдугаар зүйлээр Инновацийн тухай хуулийн зохицуулалтыг тодорхой болгох зорилгоо, мөн хуулийн төслийг агуулгатай холбогдуулан зарим зохицуулалтад өөрчлөлт орууллаа. /Инновацийн тухай хуулийн 12 дугаар зүйлийн 12.3 дахь хэсэг, 17 дугаар зүйлийн 17.2 дахь хэсэг/</w:t>
      </w:r>
    </w:p>
    <w:p w14:paraId="358E4490" w14:textId="09847C02" w:rsidR="000F4D69" w:rsidRPr="009631B5" w:rsidRDefault="000F4D69" w:rsidP="000F4D69">
      <w:pPr>
        <w:spacing w:line="240" w:lineRule="auto"/>
        <w:ind w:firstLine="720"/>
        <w:jc w:val="both"/>
        <w:rPr>
          <w:rFonts w:ascii="Arial" w:hAnsi="Arial" w:cs="Arial"/>
          <w:sz w:val="24"/>
          <w:szCs w:val="24"/>
          <w:lang w:val="mn-MN"/>
        </w:rPr>
      </w:pPr>
      <w:r w:rsidRPr="009631B5">
        <w:rPr>
          <w:rFonts w:ascii="Arial" w:hAnsi="Arial" w:cs="Arial"/>
          <w:sz w:val="24"/>
          <w:szCs w:val="24"/>
          <w:lang w:val="mn-MN"/>
        </w:rPr>
        <w:t>Дөрөвдүгээр зүйлд хуулийн төслийн агуулгатай уялдуулан хөрөнгө оруулагч, санхүүжүүлэгч нь аж ахуйн нэгж байгууллагаас гадна иргэн байж болох боломжийг нээж зарим үгийг хуулийн заалтаас хаслаа. /Инновацийн тухай хуулийн 12 дугаар зүйлийн 12.1.5 дахь заалт, 17 дугаар зүйлийн 17.1.7 дахь заалт/</w:t>
      </w:r>
    </w:p>
    <w:p w14:paraId="7ADF302B" w14:textId="6FAFA0E7" w:rsidR="000F4D69" w:rsidRPr="009631B5" w:rsidRDefault="000F4D69" w:rsidP="000F4D69">
      <w:pPr>
        <w:spacing w:line="240" w:lineRule="auto"/>
        <w:ind w:firstLine="720"/>
        <w:jc w:val="both"/>
        <w:rPr>
          <w:rFonts w:ascii="Arial" w:hAnsi="Arial" w:cs="Arial"/>
          <w:sz w:val="24"/>
          <w:szCs w:val="24"/>
          <w:lang w:val="mn-MN"/>
        </w:rPr>
      </w:pPr>
      <w:r w:rsidRPr="009631B5">
        <w:rPr>
          <w:rFonts w:ascii="Arial" w:hAnsi="Arial" w:cs="Arial"/>
          <w:sz w:val="24"/>
          <w:szCs w:val="24"/>
          <w:lang w:val="mn-MN"/>
        </w:rPr>
        <w:t xml:space="preserve">Тавдугаар зүйлд </w:t>
      </w:r>
      <w:r w:rsidR="00C11918" w:rsidRPr="009631B5">
        <w:rPr>
          <w:rFonts w:ascii="Arial" w:hAnsi="Arial" w:cs="Arial"/>
          <w:sz w:val="24"/>
          <w:szCs w:val="24"/>
          <w:lang w:val="mn-MN"/>
        </w:rPr>
        <w:t xml:space="preserve">инноваци болон эрдэмтэд, гарааны компанид дэмжлэг үзүүлэх зорилгоор </w:t>
      </w:r>
      <w:r w:rsidRPr="009631B5">
        <w:rPr>
          <w:rFonts w:ascii="Arial" w:hAnsi="Arial" w:cs="Arial"/>
          <w:sz w:val="24"/>
          <w:szCs w:val="24"/>
          <w:lang w:val="mn-MN"/>
        </w:rPr>
        <w:t xml:space="preserve">Инновацийн тухай хуулийн 14 дүгээр зүйлийн 14.2.4 дэх заалтыг хүчингүй болгож байгаа ба инновацийн үйл ажиллагааны санхүүжилт хүсэгч этгээд нь төсөв болон банк, санхүүгийн байгууллагад хугацаа хэтэрсэн өр төлбөртэй бол тус инновацийн төсөлд төрөөс дэмжлэг олгохгүй байх заалтыг хүчингүй болгохоор тусгалаа. </w:t>
      </w:r>
    </w:p>
    <w:p w14:paraId="4338E6A7" w14:textId="6A9B3B4E" w:rsidR="00C11918" w:rsidRPr="009631B5" w:rsidRDefault="00C11918" w:rsidP="000F4D69">
      <w:pPr>
        <w:spacing w:line="240" w:lineRule="auto"/>
        <w:ind w:firstLine="720"/>
        <w:jc w:val="both"/>
        <w:rPr>
          <w:rFonts w:ascii="Arial" w:hAnsi="Arial" w:cs="Arial"/>
          <w:sz w:val="24"/>
          <w:szCs w:val="24"/>
          <w:lang w:val="mn-MN"/>
        </w:rPr>
      </w:pPr>
      <w:r w:rsidRPr="009631B5">
        <w:rPr>
          <w:rFonts w:ascii="Arial" w:hAnsi="Arial" w:cs="Arial"/>
          <w:sz w:val="24"/>
          <w:szCs w:val="24"/>
          <w:lang w:val="mn-MN"/>
        </w:rPr>
        <w:t xml:space="preserve">Зургадугаар зүйлд хууль хүчин төгөлдөр болох хугацааг тусгалаа. </w:t>
      </w:r>
    </w:p>
    <w:p w14:paraId="3318D3B1" w14:textId="77777777" w:rsidR="008D4D10" w:rsidRPr="009631B5" w:rsidRDefault="00D86FAE" w:rsidP="00641F61">
      <w:pPr>
        <w:spacing w:after="240" w:line="240" w:lineRule="auto"/>
        <w:jc w:val="both"/>
        <w:rPr>
          <w:rFonts w:ascii="Arial" w:eastAsia="Times New Roman" w:hAnsi="Arial" w:cs="Arial"/>
          <w:b/>
          <w:bCs/>
          <w:sz w:val="24"/>
          <w:szCs w:val="24"/>
          <w:lang w:val="mn-MN"/>
        </w:rPr>
      </w:pPr>
      <w:r w:rsidRPr="009631B5">
        <w:rPr>
          <w:rFonts w:ascii="Arial" w:eastAsia="Times New Roman" w:hAnsi="Arial" w:cs="Arial"/>
          <w:sz w:val="24"/>
          <w:szCs w:val="24"/>
          <w:lang w:val="mn-MN"/>
        </w:rPr>
        <w:tab/>
      </w:r>
      <w:r w:rsidR="008D4D10" w:rsidRPr="009631B5">
        <w:rPr>
          <w:rFonts w:ascii="Arial" w:eastAsia="Times New Roman" w:hAnsi="Arial" w:cs="Arial"/>
          <w:b/>
          <w:bCs/>
          <w:sz w:val="24"/>
          <w:szCs w:val="24"/>
          <w:lang w:val="mn-MN"/>
        </w:rPr>
        <w:t>Дагаж гарах хуулийн төслүүд:</w:t>
      </w:r>
    </w:p>
    <w:p w14:paraId="5A7E0C15" w14:textId="1CC182C2" w:rsidR="00D86FAE" w:rsidRPr="009631B5" w:rsidRDefault="00490A96" w:rsidP="008D4D10">
      <w:pPr>
        <w:spacing w:after="240" w:line="240" w:lineRule="auto"/>
        <w:ind w:firstLine="720"/>
        <w:jc w:val="both"/>
        <w:rPr>
          <w:rFonts w:ascii="Arial" w:eastAsia="Times New Roman" w:hAnsi="Arial" w:cs="Arial"/>
          <w:i/>
          <w:iCs/>
          <w:sz w:val="24"/>
          <w:szCs w:val="24"/>
          <w:u w:val="single"/>
          <w:lang w:val="mn-MN"/>
        </w:rPr>
      </w:pPr>
      <w:r w:rsidRPr="009631B5">
        <w:rPr>
          <w:rFonts w:ascii="Arial" w:eastAsia="Times New Roman" w:hAnsi="Arial" w:cs="Arial"/>
          <w:i/>
          <w:iCs/>
          <w:sz w:val="24"/>
          <w:szCs w:val="24"/>
          <w:u w:val="single"/>
          <w:lang w:val="mn-MN"/>
        </w:rPr>
        <w:t>Аж ахуйн нэгж</w:t>
      </w:r>
      <w:r w:rsidR="002E2EF1" w:rsidRPr="009631B5">
        <w:rPr>
          <w:rFonts w:ascii="Arial" w:eastAsia="Times New Roman" w:hAnsi="Arial" w:cs="Arial"/>
          <w:i/>
          <w:iCs/>
          <w:sz w:val="24"/>
          <w:szCs w:val="24"/>
          <w:u w:val="single"/>
          <w:lang w:val="mn-MN"/>
        </w:rPr>
        <w:t xml:space="preserve">ийн </w:t>
      </w:r>
      <w:r w:rsidRPr="009631B5">
        <w:rPr>
          <w:rFonts w:ascii="Arial" w:eastAsia="Times New Roman" w:hAnsi="Arial" w:cs="Arial"/>
          <w:i/>
          <w:iCs/>
          <w:sz w:val="24"/>
          <w:szCs w:val="24"/>
          <w:u w:val="single"/>
          <w:lang w:val="mn-MN"/>
        </w:rPr>
        <w:t>орлогын албан татварын</w:t>
      </w:r>
      <w:r w:rsidR="002E2EF1" w:rsidRPr="009631B5">
        <w:rPr>
          <w:rFonts w:ascii="Arial" w:eastAsia="Times New Roman" w:hAnsi="Arial" w:cs="Arial"/>
          <w:i/>
          <w:iCs/>
          <w:sz w:val="24"/>
          <w:szCs w:val="24"/>
          <w:u w:val="single"/>
          <w:lang w:val="mn-MN"/>
        </w:rPr>
        <w:t xml:space="preserve"> тухай хуульд нэмэлт, өөрчлөлт оруулах тухай хуулийн төслийн талаар</w:t>
      </w:r>
    </w:p>
    <w:p w14:paraId="1C9B2DA5" w14:textId="510131ED" w:rsidR="00622015" w:rsidRPr="009631B5" w:rsidRDefault="00622015" w:rsidP="00622015">
      <w:pPr>
        <w:spacing w:line="240" w:lineRule="auto"/>
        <w:ind w:firstLine="720"/>
        <w:jc w:val="both"/>
        <w:rPr>
          <w:rFonts w:ascii="Arial" w:hAnsi="Arial" w:cs="Arial"/>
          <w:sz w:val="24"/>
          <w:szCs w:val="24"/>
        </w:rPr>
      </w:pPr>
      <w:r w:rsidRPr="009631B5">
        <w:rPr>
          <w:rFonts w:ascii="Arial" w:hAnsi="Arial" w:cs="Arial"/>
          <w:sz w:val="24"/>
          <w:szCs w:val="24"/>
        </w:rPr>
        <w:t>Инновацийн татварын дэмжлэгийг хөгжлийн хувьд оновчтой, хууль хэрэглээний хувьд тодорхой болгохыг зорьж улсын бүртгэлд бүртгүүлсэн өдрөөс хойш арван таван жилийн хугацаанд Инновацийн тухай хуульд заасан гарааны компанийн дотоодод шинээр үйлдвэрлэсэн инновацийн бүтээгдэхүүний борлуулалтын орлогыг татвараа</w:t>
      </w:r>
      <w:r w:rsidR="005F4716" w:rsidRPr="009631B5">
        <w:rPr>
          <w:rFonts w:ascii="Arial" w:hAnsi="Arial" w:cs="Arial"/>
          <w:sz w:val="24"/>
          <w:szCs w:val="24"/>
        </w:rPr>
        <w:t>с</w:t>
      </w:r>
      <w:r w:rsidRPr="009631B5">
        <w:rPr>
          <w:rFonts w:ascii="Arial" w:hAnsi="Arial" w:cs="Arial"/>
          <w:sz w:val="24"/>
          <w:szCs w:val="24"/>
        </w:rPr>
        <w:t xml:space="preserve"> чөлөөлөхөөр тусгалаа. </w:t>
      </w:r>
    </w:p>
    <w:p w14:paraId="3EF85419" w14:textId="1901E09D" w:rsidR="00622015" w:rsidRPr="009631B5" w:rsidRDefault="00622015" w:rsidP="00622015">
      <w:pPr>
        <w:spacing w:line="240" w:lineRule="auto"/>
        <w:ind w:firstLine="720"/>
        <w:jc w:val="both"/>
        <w:rPr>
          <w:rFonts w:ascii="Arial" w:hAnsi="Arial" w:cs="Arial"/>
          <w:sz w:val="24"/>
          <w:szCs w:val="24"/>
        </w:rPr>
      </w:pPr>
      <w:r w:rsidRPr="009631B5">
        <w:rPr>
          <w:rFonts w:ascii="Arial" w:hAnsi="Arial" w:cs="Arial"/>
          <w:sz w:val="24"/>
          <w:szCs w:val="24"/>
        </w:rPr>
        <w:t xml:space="preserve">Мөн инновацид хөрөнгө оруулалт татахын тулд инновацийн төсөлд болон инновацийн бүтээгдэхүүн үйлдвэрлэлд оруулсан </w:t>
      </w:r>
      <w:r w:rsidR="005F4716" w:rsidRPr="009631B5">
        <w:rPr>
          <w:rFonts w:ascii="Arial" w:hAnsi="Arial" w:cs="Arial"/>
          <w:sz w:val="24"/>
          <w:szCs w:val="24"/>
        </w:rPr>
        <w:t xml:space="preserve">аж ахуйн нэгж, байгууллагын </w:t>
      </w:r>
      <w:r w:rsidRPr="009631B5">
        <w:rPr>
          <w:rFonts w:ascii="Arial" w:hAnsi="Arial" w:cs="Arial"/>
          <w:sz w:val="24"/>
          <w:szCs w:val="24"/>
        </w:rPr>
        <w:t>хөрөнгө оруулалтыг албан татвар ногдох орлогоос хасагдах зардалд тооцохоор тусгалаа.</w:t>
      </w:r>
    </w:p>
    <w:p w14:paraId="57BF07CA" w14:textId="77777777" w:rsidR="00622015" w:rsidRPr="009631B5" w:rsidRDefault="00622015" w:rsidP="00622015">
      <w:pPr>
        <w:spacing w:line="240" w:lineRule="auto"/>
        <w:ind w:firstLine="1440"/>
        <w:jc w:val="both"/>
        <w:rPr>
          <w:rFonts w:ascii="Arial" w:hAnsi="Arial" w:cs="Arial"/>
          <w:sz w:val="24"/>
          <w:szCs w:val="24"/>
        </w:rPr>
      </w:pPr>
    </w:p>
    <w:p w14:paraId="569ABFE0" w14:textId="7472918A" w:rsidR="00622015" w:rsidRPr="009631B5" w:rsidRDefault="00622015" w:rsidP="00622015">
      <w:pPr>
        <w:spacing w:line="240" w:lineRule="auto"/>
        <w:ind w:firstLine="720"/>
        <w:jc w:val="both"/>
        <w:rPr>
          <w:rFonts w:ascii="Arial" w:hAnsi="Arial" w:cs="Arial"/>
          <w:sz w:val="24"/>
          <w:szCs w:val="24"/>
        </w:rPr>
      </w:pPr>
      <w:r w:rsidRPr="009631B5">
        <w:rPr>
          <w:rFonts w:ascii="Arial" w:hAnsi="Arial" w:cs="Arial"/>
          <w:sz w:val="24"/>
          <w:szCs w:val="24"/>
        </w:rPr>
        <w:lastRenderedPageBreak/>
        <w:t>Инновацийн бүтээгдэхүүний орлогоос татвар төлж эхлэх компаниудыг цаашид инновацийн судалгаа, хөгжүүлэлтийг хийлгэж байх, инновацийн хөгжилд бэхжигдсэн дэд бүтэц, хүний нөөцийг нь ашиглан хөгжүүлэх зорилгоор улсын бүртгэлд бүртгүүлснээс хойш 15 жил болсон инновацийн гарааны компанийн судалгаа, судалгаа хөгжүүлэлт, технологи туршилт, зүгшрүүлэлт, патентийн зардлыг 2 дахин нэмэгдүүлсэн хэмжээгээр тооцож албан татвар ногдох орлогоос хасагдах зардалд</w:t>
      </w:r>
      <w:r w:rsidRPr="009631B5">
        <w:rPr>
          <w:rFonts w:ascii="Arial" w:hAnsi="Arial" w:cs="Arial"/>
          <w:b/>
          <w:bCs/>
          <w:sz w:val="24"/>
          <w:szCs w:val="24"/>
        </w:rPr>
        <w:t xml:space="preserve"> </w:t>
      </w:r>
      <w:r w:rsidRPr="009631B5">
        <w:rPr>
          <w:rFonts w:ascii="Arial" w:hAnsi="Arial" w:cs="Arial"/>
          <w:sz w:val="24"/>
          <w:szCs w:val="24"/>
        </w:rPr>
        <w:t>оруулан тооцно. Судалгаа, судалгаа хөгжүүлэлт, технологи туршилт, зүгшрүүлэлт, патентийн зардлын бүрэлдэхүүнийг инновацийн асуудал эрхэлсэн төрийн захиргааны төв байгууллагын санал болгосноор Засгийн газар тогтоохоор тусгалаа.</w:t>
      </w:r>
    </w:p>
    <w:p w14:paraId="3DAA024B" w14:textId="4C87356F" w:rsidR="00BF5D7C" w:rsidRPr="009631B5" w:rsidRDefault="00BF5D7C" w:rsidP="00BF5D7C">
      <w:pPr>
        <w:spacing w:after="240" w:line="240" w:lineRule="auto"/>
        <w:ind w:firstLine="720"/>
        <w:jc w:val="both"/>
        <w:rPr>
          <w:rFonts w:ascii="Arial" w:eastAsia="Times New Roman" w:hAnsi="Arial" w:cs="Arial"/>
          <w:i/>
          <w:iCs/>
          <w:sz w:val="24"/>
          <w:szCs w:val="24"/>
          <w:u w:val="single"/>
          <w:lang w:val="mn-MN"/>
        </w:rPr>
      </w:pPr>
      <w:r w:rsidRPr="009631B5">
        <w:rPr>
          <w:rFonts w:ascii="Arial" w:eastAsia="Times New Roman" w:hAnsi="Arial" w:cs="Arial"/>
          <w:i/>
          <w:iCs/>
          <w:sz w:val="24"/>
          <w:szCs w:val="24"/>
          <w:u w:val="single"/>
          <w:lang w:val="mn-MN"/>
        </w:rPr>
        <w:t>Гаалийн тариф, гаалийн татварын тухай хуульд нэмэлт, өөрчлөлт оруулах тухай хуулийн төслийн талаар</w:t>
      </w:r>
    </w:p>
    <w:p w14:paraId="7CA0F09F" w14:textId="56207251" w:rsidR="00BF5D7C" w:rsidRPr="009631B5" w:rsidRDefault="00BF5D7C" w:rsidP="005F4716">
      <w:pPr>
        <w:spacing w:line="240" w:lineRule="auto"/>
        <w:ind w:firstLine="720"/>
        <w:jc w:val="both"/>
        <w:rPr>
          <w:rFonts w:ascii="Arial" w:hAnsi="Arial" w:cs="Arial"/>
          <w:sz w:val="24"/>
          <w:szCs w:val="24"/>
        </w:rPr>
      </w:pPr>
      <w:r w:rsidRPr="009631B5">
        <w:rPr>
          <w:rFonts w:ascii="Arial" w:hAnsi="Arial" w:cs="Arial"/>
          <w:sz w:val="24"/>
          <w:szCs w:val="24"/>
        </w:rPr>
        <w:t xml:space="preserve">Инновацийн татварын дэмжлэгийг хөгжлийн хувьд оновчтой, хууль хэрэглээний хувьд тодорхой болгохыг зорьж </w:t>
      </w:r>
      <w:r w:rsidR="005F4716" w:rsidRPr="009631B5">
        <w:rPr>
          <w:rFonts w:ascii="Arial" w:hAnsi="Arial" w:cs="Arial"/>
          <w:sz w:val="24"/>
          <w:szCs w:val="24"/>
        </w:rPr>
        <w:t xml:space="preserve">инновацийн үйл ажиллагааг дагнан эрхлэх, эсхүл инновацийн гарааны компанийн лаборатори, дата төвийн тоног төхөөрөмж болон дотоод, гадаадын зах зээлд шинэ бараа, бүтээгдэхүүний үйлдвэрлэл явуулахад шаардлагатай, дотоодод үйлдвэрлэдэггүй түүхий эд, материал, урвалж бодисыг гаалийн албан татвараас чөлөөлөхөөр тусгалаа. </w:t>
      </w:r>
    </w:p>
    <w:p w14:paraId="3F96E5FE" w14:textId="6B4D5E15" w:rsidR="005F4716" w:rsidRPr="009631B5" w:rsidRDefault="005F4716" w:rsidP="005F4716">
      <w:pPr>
        <w:spacing w:after="240" w:line="240" w:lineRule="auto"/>
        <w:ind w:firstLine="720"/>
        <w:jc w:val="both"/>
        <w:rPr>
          <w:rFonts w:ascii="Arial" w:eastAsia="Times New Roman" w:hAnsi="Arial" w:cs="Arial"/>
          <w:i/>
          <w:iCs/>
          <w:sz w:val="24"/>
          <w:szCs w:val="24"/>
          <w:u w:val="single"/>
          <w:lang w:val="mn-MN"/>
        </w:rPr>
      </w:pPr>
      <w:r w:rsidRPr="009631B5">
        <w:rPr>
          <w:rFonts w:ascii="Arial" w:eastAsia="Times New Roman" w:hAnsi="Arial" w:cs="Arial"/>
          <w:i/>
          <w:iCs/>
          <w:sz w:val="24"/>
          <w:szCs w:val="24"/>
          <w:u w:val="single"/>
          <w:lang w:val="mn-MN"/>
        </w:rPr>
        <w:t>Хувь хүний орлогын албан татварын тухай хуульд нэмэлт, өөрчлөлт оруулах тухай хуулийн төслийн талаар</w:t>
      </w:r>
    </w:p>
    <w:p w14:paraId="32DB344D" w14:textId="0CF817CF" w:rsidR="005F4716" w:rsidRPr="009631B5" w:rsidRDefault="005F4716" w:rsidP="005F4716">
      <w:pPr>
        <w:spacing w:line="240" w:lineRule="auto"/>
        <w:ind w:firstLine="720"/>
        <w:jc w:val="both"/>
        <w:rPr>
          <w:rFonts w:ascii="Arial" w:hAnsi="Arial" w:cs="Arial"/>
          <w:sz w:val="24"/>
          <w:szCs w:val="24"/>
        </w:rPr>
      </w:pPr>
      <w:r w:rsidRPr="009631B5">
        <w:rPr>
          <w:rFonts w:ascii="Arial" w:hAnsi="Arial" w:cs="Arial"/>
          <w:sz w:val="24"/>
          <w:szCs w:val="24"/>
        </w:rPr>
        <w:t>Инновацид хөрөнгө оруулалт татахын тулд инновацийн төсөлд болон инновацийн бүтээгдэхүүн үйлдвэрлэлд оруулсан хувь хүний хөрөнгө оруулалтыг албан татвар ногдох орлогоос хасагдах зардалд тооцохоор тусгалаа.</w:t>
      </w:r>
    </w:p>
    <w:p w14:paraId="09BFD902" w14:textId="77777777" w:rsidR="00622015" w:rsidRPr="009631B5" w:rsidRDefault="00622015" w:rsidP="005F4716">
      <w:pPr>
        <w:spacing w:line="300" w:lineRule="atLeast"/>
        <w:jc w:val="both"/>
        <w:rPr>
          <w:rFonts w:ascii="Arial" w:hAnsi="Arial" w:cs="Arial"/>
          <w:sz w:val="24"/>
          <w:szCs w:val="24"/>
        </w:rPr>
      </w:pPr>
    </w:p>
    <w:p w14:paraId="01E45B4A" w14:textId="580AB189" w:rsidR="00FC7961" w:rsidRPr="009631B5" w:rsidRDefault="00622015" w:rsidP="00622015">
      <w:pPr>
        <w:pStyle w:val="NormalWeb"/>
        <w:shd w:val="clear" w:color="auto" w:fill="FFFFFF"/>
        <w:spacing w:before="0" w:beforeAutospacing="0" w:after="0" w:afterAutospacing="0"/>
        <w:jc w:val="both"/>
        <w:rPr>
          <w:rFonts w:ascii="Arial" w:hAnsi="Arial" w:cs="Arial"/>
          <w:lang w:val="mn-MN"/>
        </w:rPr>
      </w:pPr>
      <w:r w:rsidRPr="009631B5">
        <w:rPr>
          <w:rFonts w:ascii="Arial" w:hAnsi="Arial" w:cs="Arial"/>
        </w:rPr>
        <w:tab/>
      </w:r>
    </w:p>
    <w:p w14:paraId="308ED34A" w14:textId="77777777" w:rsidR="00FC7961" w:rsidRPr="009631B5" w:rsidRDefault="00FC7961" w:rsidP="00641F61">
      <w:pPr>
        <w:spacing w:line="240" w:lineRule="auto"/>
        <w:ind w:firstLine="851"/>
        <w:jc w:val="both"/>
        <w:rPr>
          <w:rFonts w:ascii="Arial" w:hAnsi="Arial" w:cs="Arial"/>
          <w:sz w:val="24"/>
          <w:szCs w:val="24"/>
          <w:lang w:val="mn-MN"/>
        </w:rPr>
      </w:pPr>
    </w:p>
    <w:p w14:paraId="724C9A92" w14:textId="77777777" w:rsidR="00C81ACD" w:rsidRPr="009631B5" w:rsidRDefault="00C81ACD" w:rsidP="00641F61">
      <w:pPr>
        <w:pStyle w:val="NoSpacing"/>
        <w:spacing w:before="0"/>
        <w:rPr>
          <w:rFonts w:ascii="Arial" w:hAnsi="Arial" w:cs="Arial"/>
          <w:szCs w:val="24"/>
          <w:lang w:val="mn-MN"/>
        </w:rPr>
      </w:pPr>
      <w:r w:rsidRPr="009631B5">
        <w:rPr>
          <w:rFonts w:ascii="Arial" w:eastAsia="Times New Roman" w:hAnsi="Arial" w:cs="Arial"/>
          <w:szCs w:val="24"/>
          <w:lang w:val="mn-MN"/>
        </w:rPr>
        <w:t xml:space="preserve"> </w:t>
      </w:r>
      <w:r w:rsidRPr="009631B5">
        <w:rPr>
          <w:rFonts w:ascii="Arial" w:eastAsia="Times New Roman" w:hAnsi="Arial" w:cs="Arial"/>
          <w:szCs w:val="24"/>
          <w:lang w:val="mn-MN"/>
        </w:rPr>
        <w:tab/>
      </w:r>
      <w:r w:rsidRPr="009631B5">
        <w:rPr>
          <w:rFonts w:ascii="Arial" w:eastAsia="Times New Roman" w:hAnsi="Arial" w:cs="Arial"/>
          <w:szCs w:val="24"/>
          <w:lang w:val="mn-MN"/>
        </w:rPr>
        <w:tab/>
      </w:r>
      <w:r w:rsidRPr="009631B5">
        <w:rPr>
          <w:rFonts w:ascii="Arial" w:hAnsi="Arial" w:cs="Arial"/>
          <w:szCs w:val="24"/>
          <w:lang w:val="mn-MN"/>
        </w:rPr>
        <w:t xml:space="preserve">     </w:t>
      </w:r>
      <w:r w:rsidRPr="009631B5">
        <w:rPr>
          <w:rFonts w:ascii="Arial" w:hAnsi="Arial" w:cs="Arial"/>
          <w:szCs w:val="24"/>
          <w:lang w:val="mn-MN"/>
        </w:rPr>
        <w:tab/>
      </w:r>
      <w:r w:rsidR="00B8125D" w:rsidRPr="009631B5">
        <w:rPr>
          <w:rFonts w:ascii="Arial" w:hAnsi="Arial" w:cs="Arial"/>
          <w:szCs w:val="24"/>
          <w:lang w:val="mn-MN"/>
        </w:rPr>
        <w:tab/>
      </w:r>
      <w:r w:rsidR="00B8125D" w:rsidRPr="009631B5">
        <w:rPr>
          <w:rFonts w:ascii="Arial" w:hAnsi="Arial" w:cs="Arial"/>
          <w:szCs w:val="24"/>
          <w:lang w:val="mn-MN"/>
        </w:rPr>
        <w:tab/>
        <w:t xml:space="preserve"> </w:t>
      </w:r>
      <w:r w:rsidRPr="009631B5">
        <w:rPr>
          <w:rFonts w:ascii="Arial" w:hAnsi="Arial" w:cs="Arial"/>
          <w:szCs w:val="24"/>
          <w:lang w:val="mn-MN"/>
        </w:rPr>
        <w:t xml:space="preserve"> </w:t>
      </w:r>
      <w:r w:rsidR="00FC7961" w:rsidRPr="009631B5">
        <w:rPr>
          <w:rFonts w:ascii="Arial" w:hAnsi="Arial" w:cs="Arial"/>
          <w:szCs w:val="24"/>
          <w:lang w:val="mn-MN"/>
        </w:rPr>
        <w:t xml:space="preserve">      </w:t>
      </w:r>
      <w:r w:rsidRPr="009631B5">
        <w:rPr>
          <w:rFonts w:ascii="Arial" w:hAnsi="Arial" w:cs="Arial"/>
          <w:szCs w:val="24"/>
          <w:lang w:val="mn-MN"/>
        </w:rPr>
        <w:t>---о0о---</w:t>
      </w:r>
    </w:p>
    <w:p w14:paraId="7FD2B7F7" w14:textId="77777777" w:rsidR="00C81ACD" w:rsidRPr="009631B5" w:rsidRDefault="00C81ACD" w:rsidP="00641F61">
      <w:pPr>
        <w:spacing w:after="240" w:line="240" w:lineRule="auto"/>
        <w:ind w:firstLine="851"/>
        <w:jc w:val="both"/>
        <w:rPr>
          <w:rFonts w:ascii="Arial" w:hAnsi="Arial" w:cs="Arial"/>
          <w:sz w:val="24"/>
          <w:szCs w:val="24"/>
          <w:lang w:val="mn-MN"/>
        </w:rPr>
      </w:pPr>
    </w:p>
    <w:p w14:paraId="51E87258" w14:textId="77777777" w:rsidR="001433D3" w:rsidRPr="009631B5" w:rsidRDefault="001433D3" w:rsidP="00641F61">
      <w:pPr>
        <w:spacing w:after="240" w:line="240" w:lineRule="auto"/>
        <w:jc w:val="both"/>
        <w:rPr>
          <w:rFonts w:ascii="Arial" w:eastAsia="Times New Roman" w:hAnsi="Arial" w:cs="Arial"/>
          <w:sz w:val="24"/>
          <w:szCs w:val="24"/>
          <w:lang w:val="mn-MN"/>
        </w:rPr>
      </w:pPr>
      <w:r w:rsidRPr="009631B5">
        <w:rPr>
          <w:rFonts w:ascii="Arial" w:eastAsia="Times New Roman" w:hAnsi="Arial" w:cs="Arial"/>
          <w:sz w:val="24"/>
          <w:szCs w:val="24"/>
          <w:lang w:val="mn-MN"/>
        </w:rPr>
        <w:tab/>
      </w:r>
    </w:p>
    <w:p w14:paraId="5D777E4C" w14:textId="77777777" w:rsidR="00B02F9C" w:rsidRPr="009631B5" w:rsidRDefault="00EB020E" w:rsidP="00641F61">
      <w:pPr>
        <w:spacing w:after="240" w:line="240" w:lineRule="auto"/>
        <w:jc w:val="both"/>
        <w:rPr>
          <w:rFonts w:ascii="Arial" w:eastAsia="Times New Roman" w:hAnsi="Arial" w:cs="Arial"/>
          <w:sz w:val="24"/>
          <w:szCs w:val="24"/>
          <w:lang w:val="mn-MN"/>
        </w:rPr>
      </w:pPr>
      <w:r w:rsidRPr="009631B5">
        <w:rPr>
          <w:rFonts w:ascii="Arial" w:eastAsia="Times New Roman" w:hAnsi="Arial" w:cs="Arial"/>
          <w:sz w:val="24"/>
          <w:szCs w:val="24"/>
          <w:lang w:val="mn-MN"/>
        </w:rPr>
        <w:t xml:space="preserve"> </w:t>
      </w:r>
    </w:p>
    <w:p w14:paraId="4C350BC4" w14:textId="77777777" w:rsidR="00AB1AED" w:rsidRPr="009631B5" w:rsidRDefault="00B02F9C" w:rsidP="00641F61">
      <w:pPr>
        <w:spacing w:after="240" w:line="240" w:lineRule="auto"/>
        <w:ind w:firstLine="720"/>
        <w:jc w:val="both"/>
        <w:rPr>
          <w:rFonts w:ascii="Arial" w:eastAsia="Times New Roman" w:hAnsi="Arial" w:cs="Arial"/>
          <w:sz w:val="24"/>
          <w:szCs w:val="24"/>
          <w:lang w:val="mn-MN"/>
        </w:rPr>
      </w:pPr>
      <w:r w:rsidRPr="009631B5">
        <w:rPr>
          <w:rFonts w:ascii="Arial" w:eastAsia="Times New Roman" w:hAnsi="Arial" w:cs="Arial"/>
          <w:sz w:val="24"/>
          <w:szCs w:val="24"/>
          <w:lang w:val="mn-MN"/>
        </w:rPr>
        <w:t xml:space="preserve"> </w:t>
      </w:r>
    </w:p>
    <w:p w14:paraId="2A113618" w14:textId="77777777" w:rsidR="00EA5657" w:rsidRPr="009631B5" w:rsidRDefault="00AB1AED" w:rsidP="00641F61">
      <w:pPr>
        <w:spacing w:after="240" w:line="240" w:lineRule="auto"/>
        <w:ind w:firstLine="720"/>
        <w:jc w:val="both"/>
        <w:rPr>
          <w:rFonts w:ascii="Arial" w:eastAsia="Times New Roman" w:hAnsi="Arial" w:cs="Arial"/>
          <w:sz w:val="24"/>
          <w:szCs w:val="24"/>
          <w:lang w:val="mn-MN"/>
        </w:rPr>
      </w:pPr>
      <w:r w:rsidRPr="009631B5">
        <w:rPr>
          <w:rFonts w:ascii="Arial" w:eastAsia="Times New Roman" w:hAnsi="Arial" w:cs="Arial"/>
          <w:sz w:val="24"/>
          <w:szCs w:val="24"/>
          <w:lang w:val="mn-MN"/>
        </w:rPr>
        <w:t xml:space="preserve"> </w:t>
      </w:r>
    </w:p>
    <w:p w14:paraId="71551307" w14:textId="77777777" w:rsidR="00AB1AED" w:rsidRPr="009631B5" w:rsidRDefault="00AB1AED" w:rsidP="00641F61">
      <w:pPr>
        <w:spacing w:after="240" w:line="240" w:lineRule="auto"/>
        <w:ind w:firstLine="720"/>
        <w:jc w:val="both"/>
        <w:rPr>
          <w:rFonts w:ascii="Arial" w:eastAsia="Times New Roman" w:hAnsi="Arial" w:cs="Arial"/>
          <w:sz w:val="24"/>
          <w:szCs w:val="24"/>
          <w:lang w:val="mn-MN"/>
        </w:rPr>
      </w:pPr>
    </w:p>
    <w:p w14:paraId="67C7EB5A" w14:textId="77777777" w:rsidR="00EA5657" w:rsidRPr="009631B5" w:rsidRDefault="00EA5657" w:rsidP="00641F61">
      <w:pPr>
        <w:spacing w:after="240" w:line="240" w:lineRule="auto"/>
        <w:ind w:firstLine="720"/>
        <w:jc w:val="both"/>
        <w:rPr>
          <w:rFonts w:ascii="Arial" w:eastAsia="Times New Roman" w:hAnsi="Arial" w:cs="Arial"/>
          <w:sz w:val="24"/>
          <w:szCs w:val="24"/>
          <w:lang w:val="mn-MN"/>
        </w:rPr>
      </w:pPr>
    </w:p>
    <w:p w14:paraId="7B9CC69D" w14:textId="77777777" w:rsidR="00EA5657" w:rsidRPr="009631B5" w:rsidRDefault="00EA5657" w:rsidP="00641F61">
      <w:pPr>
        <w:spacing w:after="160" w:line="240" w:lineRule="auto"/>
        <w:ind w:firstLine="720"/>
        <w:jc w:val="both"/>
        <w:rPr>
          <w:rFonts w:ascii="Arial" w:eastAsia="Times New Roman" w:hAnsi="Arial" w:cs="Arial"/>
          <w:sz w:val="24"/>
          <w:szCs w:val="24"/>
          <w:lang w:val="mn-MN"/>
        </w:rPr>
      </w:pPr>
    </w:p>
    <w:p w14:paraId="487C7CF4" w14:textId="77777777" w:rsidR="00035D3D" w:rsidRPr="009631B5" w:rsidRDefault="00035D3D" w:rsidP="00641F61">
      <w:pPr>
        <w:spacing w:after="160" w:line="240" w:lineRule="auto"/>
        <w:ind w:firstLine="720"/>
        <w:jc w:val="both"/>
        <w:rPr>
          <w:rFonts w:ascii="Arial" w:eastAsia="Times New Roman" w:hAnsi="Arial" w:cs="Arial"/>
          <w:sz w:val="24"/>
          <w:szCs w:val="24"/>
          <w:lang w:val="mn-MN"/>
        </w:rPr>
      </w:pPr>
    </w:p>
    <w:p w14:paraId="6AD289A9" w14:textId="77777777" w:rsidR="00035D3D" w:rsidRPr="009631B5" w:rsidRDefault="00035D3D" w:rsidP="00641F61">
      <w:pPr>
        <w:spacing w:after="160" w:line="240" w:lineRule="auto"/>
        <w:ind w:firstLine="720"/>
        <w:jc w:val="both"/>
        <w:rPr>
          <w:rFonts w:ascii="Arial" w:eastAsia="Times New Roman" w:hAnsi="Arial" w:cs="Arial"/>
          <w:sz w:val="24"/>
          <w:szCs w:val="24"/>
          <w:lang w:val="mn-MN"/>
        </w:rPr>
      </w:pPr>
    </w:p>
    <w:p w14:paraId="29F7FD40" w14:textId="77777777" w:rsidR="0054264E" w:rsidRPr="009631B5" w:rsidRDefault="0054264E" w:rsidP="00641F61">
      <w:pPr>
        <w:spacing w:after="160" w:line="240" w:lineRule="auto"/>
        <w:ind w:firstLine="720"/>
        <w:jc w:val="both"/>
        <w:rPr>
          <w:rFonts w:ascii="Arial" w:eastAsia="Times New Roman" w:hAnsi="Arial" w:cs="Arial"/>
          <w:sz w:val="24"/>
          <w:szCs w:val="24"/>
          <w:lang w:val="mn-MN"/>
        </w:rPr>
      </w:pPr>
      <w:r w:rsidRPr="009631B5">
        <w:rPr>
          <w:rFonts w:ascii="Arial" w:eastAsia="Times New Roman" w:hAnsi="Arial" w:cs="Arial"/>
          <w:sz w:val="24"/>
          <w:szCs w:val="24"/>
          <w:lang w:val="mn-MN"/>
        </w:rPr>
        <w:t xml:space="preserve"> </w:t>
      </w:r>
    </w:p>
    <w:p w14:paraId="29BB469C" w14:textId="77777777" w:rsidR="00F42B7D" w:rsidRPr="009631B5" w:rsidRDefault="00F42B7D" w:rsidP="00641F61">
      <w:pPr>
        <w:spacing w:after="160" w:line="240" w:lineRule="auto"/>
        <w:ind w:firstLine="720"/>
        <w:jc w:val="both"/>
        <w:rPr>
          <w:rFonts w:ascii="Arial" w:eastAsia="Times New Roman" w:hAnsi="Arial" w:cs="Arial"/>
          <w:sz w:val="24"/>
          <w:szCs w:val="24"/>
          <w:lang w:val="mn-MN"/>
        </w:rPr>
      </w:pPr>
    </w:p>
    <w:p w14:paraId="109097A8" w14:textId="77777777" w:rsidR="00270761" w:rsidRPr="009631B5" w:rsidRDefault="00270761" w:rsidP="00641F61">
      <w:pPr>
        <w:spacing w:after="160" w:line="240" w:lineRule="auto"/>
        <w:ind w:firstLine="720"/>
        <w:jc w:val="both"/>
        <w:rPr>
          <w:rFonts w:ascii="Arial" w:eastAsia="Times New Roman" w:hAnsi="Arial" w:cs="Arial"/>
          <w:sz w:val="24"/>
          <w:szCs w:val="24"/>
          <w:lang w:val="mn-MN"/>
        </w:rPr>
      </w:pPr>
    </w:p>
    <w:p w14:paraId="1616B85D" w14:textId="77777777" w:rsidR="00270761" w:rsidRPr="009631B5" w:rsidRDefault="00270761" w:rsidP="00641F61">
      <w:pPr>
        <w:spacing w:after="240" w:line="240" w:lineRule="auto"/>
        <w:ind w:firstLine="720"/>
        <w:jc w:val="both"/>
        <w:rPr>
          <w:rFonts w:ascii="Arial" w:eastAsia="Times New Roman" w:hAnsi="Arial" w:cs="Arial"/>
          <w:sz w:val="24"/>
          <w:szCs w:val="24"/>
          <w:lang w:val="mn-MN"/>
        </w:rPr>
      </w:pPr>
    </w:p>
    <w:p w14:paraId="00AB8156" w14:textId="77777777" w:rsidR="00122125" w:rsidRPr="009631B5" w:rsidRDefault="00122125" w:rsidP="00641F61">
      <w:pPr>
        <w:spacing w:line="240" w:lineRule="auto"/>
        <w:ind w:firstLine="720"/>
        <w:jc w:val="both"/>
        <w:rPr>
          <w:rFonts w:ascii="Arial" w:eastAsia="Times New Roman" w:hAnsi="Arial" w:cs="Arial"/>
          <w:sz w:val="24"/>
          <w:szCs w:val="24"/>
          <w:lang w:val="mn-MN"/>
        </w:rPr>
      </w:pPr>
      <w:r w:rsidRPr="009631B5">
        <w:rPr>
          <w:rFonts w:ascii="Arial" w:eastAsia="Times New Roman" w:hAnsi="Arial" w:cs="Arial"/>
          <w:sz w:val="24"/>
          <w:szCs w:val="24"/>
          <w:lang w:val="mn-MN"/>
        </w:rPr>
        <w:t xml:space="preserve"> </w:t>
      </w:r>
    </w:p>
    <w:p w14:paraId="4E8D6089" w14:textId="77777777" w:rsidR="00122125" w:rsidRPr="009631B5" w:rsidRDefault="00122125" w:rsidP="00641F61">
      <w:pPr>
        <w:spacing w:line="240" w:lineRule="auto"/>
        <w:ind w:firstLine="720"/>
        <w:jc w:val="both"/>
        <w:rPr>
          <w:rFonts w:ascii="Arial" w:eastAsia="Times New Roman" w:hAnsi="Arial" w:cs="Arial"/>
          <w:sz w:val="24"/>
          <w:szCs w:val="24"/>
          <w:lang w:val="mn-MN"/>
        </w:rPr>
      </w:pPr>
    </w:p>
    <w:p w14:paraId="20BD4CA0" w14:textId="77777777" w:rsidR="00A03465" w:rsidRPr="009631B5" w:rsidRDefault="00A03465" w:rsidP="00641F61">
      <w:pPr>
        <w:spacing w:line="240" w:lineRule="auto"/>
        <w:ind w:firstLine="720"/>
        <w:jc w:val="both"/>
        <w:rPr>
          <w:rFonts w:ascii="Arial" w:eastAsia="Times New Roman" w:hAnsi="Arial" w:cs="Arial"/>
          <w:sz w:val="24"/>
          <w:szCs w:val="24"/>
          <w:lang w:val="mn-MN"/>
        </w:rPr>
      </w:pPr>
    </w:p>
    <w:p w14:paraId="193167CD" w14:textId="77777777" w:rsidR="00A03465" w:rsidRPr="009631B5" w:rsidRDefault="00A03465" w:rsidP="00641F61">
      <w:pPr>
        <w:spacing w:line="240" w:lineRule="auto"/>
        <w:ind w:firstLine="720"/>
        <w:jc w:val="both"/>
        <w:rPr>
          <w:rFonts w:ascii="Arial" w:eastAsia="Times New Roman" w:hAnsi="Arial" w:cs="Arial"/>
          <w:sz w:val="24"/>
          <w:szCs w:val="24"/>
          <w:lang w:val="mn-MN"/>
        </w:rPr>
      </w:pPr>
    </w:p>
    <w:p w14:paraId="1767D680" w14:textId="77777777" w:rsidR="00A03465" w:rsidRPr="009631B5" w:rsidRDefault="00A03465" w:rsidP="00641F61">
      <w:pPr>
        <w:spacing w:line="240" w:lineRule="auto"/>
        <w:ind w:firstLine="709"/>
        <w:jc w:val="both"/>
        <w:rPr>
          <w:rFonts w:ascii="Arial" w:eastAsia="Times New Roman" w:hAnsi="Arial" w:cs="Arial"/>
          <w:sz w:val="24"/>
          <w:szCs w:val="24"/>
          <w:lang w:val="mn-MN"/>
        </w:rPr>
      </w:pPr>
    </w:p>
    <w:p w14:paraId="059CBABB" w14:textId="77777777" w:rsidR="004C7675" w:rsidRPr="009631B5" w:rsidRDefault="004C7675" w:rsidP="00641F61">
      <w:pPr>
        <w:spacing w:line="240" w:lineRule="auto"/>
        <w:ind w:firstLine="709"/>
        <w:jc w:val="both"/>
        <w:rPr>
          <w:rFonts w:ascii="Arial" w:eastAsia="Times New Roman" w:hAnsi="Arial" w:cs="Arial"/>
          <w:sz w:val="24"/>
          <w:szCs w:val="24"/>
          <w:lang w:val="mn-MN"/>
        </w:rPr>
      </w:pPr>
    </w:p>
    <w:p w14:paraId="68B43D52" w14:textId="77777777" w:rsidR="00A8180C" w:rsidRPr="009631B5" w:rsidRDefault="00A8180C" w:rsidP="00641F61">
      <w:pPr>
        <w:spacing w:line="240" w:lineRule="auto"/>
        <w:ind w:firstLine="709"/>
        <w:jc w:val="both"/>
        <w:rPr>
          <w:rFonts w:ascii="Arial" w:eastAsia="Times New Roman" w:hAnsi="Arial" w:cs="Arial"/>
          <w:sz w:val="24"/>
          <w:szCs w:val="24"/>
          <w:lang w:val="mn-MN"/>
        </w:rPr>
      </w:pPr>
    </w:p>
    <w:p w14:paraId="65A16521" w14:textId="77777777" w:rsidR="004C7675" w:rsidRPr="009631B5" w:rsidRDefault="004C7675" w:rsidP="00641F61">
      <w:pPr>
        <w:spacing w:line="240" w:lineRule="auto"/>
        <w:ind w:firstLine="709"/>
        <w:jc w:val="both"/>
        <w:rPr>
          <w:rFonts w:ascii="Arial" w:eastAsia="Times New Roman" w:hAnsi="Arial" w:cs="Arial"/>
          <w:sz w:val="24"/>
          <w:szCs w:val="24"/>
          <w:lang w:val="mn-MN"/>
        </w:rPr>
      </w:pPr>
    </w:p>
    <w:p w14:paraId="7BB183DE" w14:textId="77777777" w:rsidR="004C7675" w:rsidRPr="009631B5" w:rsidRDefault="004C7675" w:rsidP="00641F61">
      <w:pPr>
        <w:spacing w:line="240" w:lineRule="auto"/>
        <w:ind w:firstLine="709"/>
        <w:jc w:val="both"/>
        <w:rPr>
          <w:rFonts w:ascii="Arial" w:eastAsia="Times New Roman" w:hAnsi="Arial" w:cs="Arial"/>
          <w:sz w:val="24"/>
          <w:szCs w:val="24"/>
          <w:lang w:val="mn-MN"/>
        </w:rPr>
      </w:pPr>
    </w:p>
    <w:p w14:paraId="641CD687" w14:textId="77777777" w:rsidR="004C7675" w:rsidRPr="009631B5" w:rsidRDefault="004C7675" w:rsidP="00641F61">
      <w:pPr>
        <w:spacing w:line="240" w:lineRule="auto"/>
        <w:ind w:firstLine="709"/>
        <w:jc w:val="both"/>
        <w:rPr>
          <w:rFonts w:ascii="Arial" w:eastAsia="Times New Roman" w:hAnsi="Arial" w:cs="Arial"/>
          <w:sz w:val="24"/>
          <w:szCs w:val="24"/>
          <w:lang w:val="mn-MN"/>
        </w:rPr>
      </w:pPr>
    </w:p>
    <w:p w14:paraId="415EF50D" w14:textId="77777777" w:rsidR="00ED7F07" w:rsidRPr="009631B5" w:rsidRDefault="00ED7F07" w:rsidP="00641F61">
      <w:pPr>
        <w:spacing w:line="240" w:lineRule="auto"/>
        <w:ind w:firstLine="709"/>
        <w:jc w:val="both"/>
        <w:rPr>
          <w:rFonts w:ascii="Arial" w:eastAsia="Times New Roman" w:hAnsi="Arial" w:cs="Arial"/>
          <w:sz w:val="24"/>
          <w:szCs w:val="24"/>
          <w:lang w:val="mn-MN"/>
        </w:rPr>
      </w:pPr>
    </w:p>
    <w:p w14:paraId="72EBBECC" w14:textId="77777777" w:rsidR="00ED7F07" w:rsidRPr="009631B5" w:rsidRDefault="00ED7F07" w:rsidP="00641F61">
      <w:pPr>
        <w:spacing w:line="240" w:lineRule="auto"/>
        <w:ind w:firstLine="709"/>
        <w:jc w:val="both"/>
        <w:rPr>
          <w:rFonts w:ascii="Arial" w:eastAsia="Times New Roman" w:hAnsi="Arial" w:cs="Arial"/>
          <w:sz w:val="24"/>
          <w:szCs w:val="24"/>
          <w:lang w:val="mn-MN"/>
        </w:rPr>
      </w:pPr>
    </w:p>
    <w:p w14:paraId="59039876" w14:textId="77777777" w:rsidR="00ED7F07" w:rsidRPr="009631B5" w:rsidRDefault="00ED7F07" w:rsidP="00641F61">
      <w:pPr>
        <w:spacing w:line="240" w:lineRule="auto"/>
        <w:ind w:firstLine="709"/>
        <w:jc w:val="both"/>
        <w:rPr>
          <w:rFonts w:ascii="Arial" w:eastAsia="Times New Roman" w:hAnsi="Arial" w:cs="Arial"/>
          <w:sz w:val="24"/>
          <w:szCs w:val="24"/>
          <w:lang w:val="mn-MN"/>
        </w:rPr>
      </w:pPr>
    </w:p>
    <w:p w14:paraId="79FCC68C" w14:textId="77777777" w:rsidR="00ED7F07" w:rsidRPr="009631B5" w:rsidRDefault="00ED7F07" w:rsidP="00641F61">
      <w:pPr>
        <w:spacing w:line="240" w:lineRule="auto"/>
        <w:ind w:firstLine="709"/>
        <w:jc w:val="both"/>
        <w:rPr>
          <w:rFonts w:ascii="Arial" w:eastAsia="Times New Roman" w:hAnsi="Arial" w:cs="Arial"/>
          <w:sz w:val="24"/>
          <w:szCs w:val="24"/>
          <w:lang w:val="mn-MN"/>
        </w:rPr>
      </w:pPr>
    </w:p>
    <w:p w14:paraId="7159E756" w14:textId="77777777" w:rsidR="00ED7F07" w:rsidRPr="009631B5" w:rsidRDefault="00ED7F07" w:rsidP="00641F61">
      <w:pPr>
        <w:spacing w:line="240" w:lineRule="auto"/>
        <w:ind w:firstLine="709"/>
        <w:jc w:val="both"/>
        <w:rPr>
          <w:rFonts w:ascii="Arial" w:eastAsia="Times New Roman" w:hAnsi="Arial" w:cs="Arial"/>
          <w:sz w:val="24"/>
          <w:szCs w:val="24"/>
          <w:lang w:val="mn-MN"/>
        </w:rPr>
      </w:pPr>
    </w:p>
    <w:p w14:paraId="210CBF76" w14:textId="77777777" w:rsidR="00ED7F07" w:rsidRPr="009631B5" w:rsidRDefault="00ED7F07" w:rsidP="00641F61">
      <w:pPr>
        <w:spacing w:line="240" w:lineRule="auto"/>
        <w:ind w:firstLine="709"/>
        <w:jc w:val="both"/>
        <w:rPr>
          <w:rFonts w:ascii="Arial" w:eastAsia="Times New Roman" w:hAnsi="Arial" w:cs="Arial"/>
          <w:sz w:val="24"/>
          <w:szCs w:val="24"/>
          <w:lang w:val="mn-MN"/>
        </w:rPr>
      </w:pPr>
    </w:p>
    <w:p w14:paraId="0119D708" w14:textId="77777777" w:rsidR="00ED7F07" w:rsidRPr="009631B5" w:rsidRDefault="00ED7F07" w:rsidP="00641F61">
      <w:pPr>
        <w:spacing w:line="240" w:lineRule="auto"/>
        <w:ind w:firstLine="709"/>
        <w:jc w:val="both"/>
        <w:rPr>
          <w:rFonts w:ascii="Arial" w:eastAsia="Times New Roman" w:hAnsi="Arial" w:cs="Arial"/>
          <w:sz w:val="24"/>
          <w:szCs w:val="24"/>
          <w:lang w:val="mn-MN"/>
        </w:rPr>
      </w:pPr>
    </w:p>
    <w:p w14:paraId="575AF41E" w14:textId="77777777" w:rsidR="00ED7F07" w:rsidRPr="009631B5" w:rsidRDefault="00ED7F07" w:rsidP="00641F61">
      <w:pPr>
        <w:spacing w:line="240" w:lineRule="auto"/>
        <w:ind w:firstLine="709"/>
        <w:jc w:val="both"/>
        <w:rPr>
          <w:rFonts w:ascii="Arial" w:eastAsia="Times New Roman" w:hAnsi="Arial" w:cs="Arial"/>
          <w:sz w:val="24"/>
          <w:szCs w:val="24"/>
          <w:lang w:val="mn-MN"/>
        </w:rPr>
      </w:pPr>
    </w:p>
    <w:p w14:paraId="5754152A" w14:textId="77777777" w:rsidR="004C7675" w:rsidRPr="009631B5" w:rsidRDefault="004C7675" w:rsidP="00641F61">
      <w:pPr>
        <w:spacing w:line="240" w:lineRule="auto"/>
        <w:ind w:firstLine="709"/>
        <w:jc w:val="both"/>
        <w:rPr>
          <w:rFonts w:ascii="Arial" w:eastAsia="Times New Roman" w:hAnsi="Arial" w:cs="Arial"/>
          <w:sz w:val="24"/>
          <w:szCs w:val="24"/>
          <w:lang w:val="mn-MN"/>
        </w:rPr>
      </w:pPr>
    </w:p>
    <w:p w14:paraId="4FBCD1A3" w14:textId="77777777" w:rsidR="00ED7F07" w:rsidRPr="009631B5" w:rsidRDefault="00ED7F07" w:rsidP="00641F61">
      <w:pPr>
        <w:spacing w:line="240" w:lineRule="auto"/>
        <w:rPr>
          <w:rFonts w:ascii="Arial" w:hAnsi="Arial" w:cs="Arial"/>
          <w:sz w:val="24"/>
          <w:szCs w:val="24"/>
          <w:lang w:val="mn-MN"/>
        </w:rPr>
      </w:pPr>
    </w:p>
    <w:sectPr w:rsidR="00ED7F07" w:rsidRPr="009631B5" w:rsidSect="00641F61">
      <w:footerReference w:type="default" r:id="rId7"/>
      <w:pgSz w:w="11907" w:h="16839" w:code="9"/>
      <w:pgMar w:top="1134" w:right="969" w:bottom="1128" w:left="1866" w:header="72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462C32" w14:textId="77777777" w:rsidR="00CE17A7" w:rsidRDefault="00CE17A7">
      <w:pPr>
        <w:spacing w:after="0" w:line="240" w:lineRule="auto"/>
      </w:pPr>
      <w:r>
        <w:separator/>
      </w:r>
    </w:p>
  </w:endnote>
  <w:endnote w:type="continuationSeparator" w:id="0">
    <w:p w14:paraId="48F96B5E" w14:textId="77777777" w:rsidR="00CE17A7" w:rsidRDefault="00CE17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F517F" w14:textId="77777777" w:rsidR="00B72EC5" w:rsidRDefault="00000000">
    <w:pPr>
      <w:pStyle w:val="Footer"/>
      <w:jc w:val="center"/>
    </w:pPr>
    <w:r>
      <w:fldChar w:fldCharType="begin"/>
    </w:r>
    <w:r>
      <w:instrText xml:space="preserve"> PAGE   \* MERGEFORMAT </w:instrText>
    </w:r>
    <w:r>
      <w:fldChar w:fldCharType="separate"/>
    </w:r>
    <w:r>
      <w:rPr>
        <w:noProof/>
      </w:rPr>
      <w:t>5</w:t>
    </w:r>
    <w:r>
      <w:rPr>
        <w:noProof/>
      </w:rPr>
      <w:fldChar w:fldCharType="end"/>
    </w:r>
  </w:p>
  <w:p w14:paraId="62E6447C" w14:textId="77777777" w:rsidR="00B72EC5" w:rsidRDefault="00B72E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3ACD2F" w14:textId="77777777" w:rsidR="00CE17A7" w:rsidRDefault="00CE17A7">
      <w:pPr>
        <w:spacing w:after="0" w:line="240" w:lineRule="auto"/>
      </w:pPr>
      <w:r>
        <w:separator/>
      </w:r>
    </w:p>
  </w:footnote>
  <w:footnote w:type="continuationSeparator" w:id="0">
    <w:p w14:paraId="0DDA4D4F" w14:textId="77777777" w:rsidR="00CE17A7" w:rsidRDefault="00CE17A7">
      <w:pPr>
        <w:spacing w:after="0" w:line="240" w:lineRule="auto"/>
      </w:pPr>
      <w:r>
        <w:continuationSeparator/>
      </w:r>
    </w:p>
  </w:footnote>
  <w:footnote w:id="1">
    <w:p w14:paraId="15AAC983" w14:textId="77777777" w:rsidR="00A97951" w:rsidRPr="000F23C2" w:rsidRDefault="00A97951" w:rsidP="00A97951">
      <w:pPr>
        <w:ind w:firstLine="720"/>
        <w:jc w:val="both"/>
        <w:rPr>
          <w:rFonts w:ascii="Arial" w:eastAsia="Times New Roman" w:hAnsi="Arial" w:cs="Arial"/>
          <w:color w:val="000000"/>
        </w:rPr>
      </w:pPr>
      <w:r>
        <w:rPr>
          <w:rStyle w:val="FootnoteReference"/>
        </w:rPr>
        <w:footnoteRef/>
      </w:r>
      <w:r>
        <w:t xml:space="preserve"> </w:t>
      </w:r>
      <w:r w:rsidRPr="000F23C2">
        <w:rPr>
          <w:rFonts w:ascii="Arial" w:eastAsia="Times New Roman" w:hAnsi="Arial" w:cs="Arial"/>
          <w:color w:val="000000"/>
        </w:rPr>
        <w:t xml:space="preserve">https://sleek.com/sg/resources/startup-tax-exemption-singapore/ </w:t>
      </w:r>
    </w:p>
    <w:p w14:paraId="5401690D" w14:textId="77777777" w:rsidR="00A97951" w:rsidRPr="000F23C2" w:rsidRDefault="00A97951" w:rsidP="00A97951">
      <w:pPr>
        <w:rPr>
          <w:rFonts w:ascii="Arial" w:eastAsia="Times New Roman" w:hAnsi="Arial" w:cs="Arial"/>
          <w:color w:val="000000"/>
        </w:rPr>
      </w:pPr>
      <w:r w:rsidRPr="000F23C2">
        <w:rPr>
          <w:rFonts w:ascii="Arial" w:eastAsia="Times New Roman" w:hAnsi="Arial" w:cs="Arial"/>
          <w:color w:val="000000"/>
        </w:rPr>
        <w:t xml:space="preserve">https://terraadvisoryservices.com/singapore-startup-tax-exemption/ </w:t>
      </w:r>
    </w:p>
    <w:p w14:paraId="5527F5FB" w14:textId="77777777" w:rsidR="00A97951" w:rsidRPr="004C720E" w:rsidRDefault="00A97951" w:rsidP="00A97951">
      <w:pPr>
        <w:pStyle w:val="FootnoteText"/>
        <w:rPr>
          <w:lang w:val="mn-MN"/>
        </w:rPr>
      </w:pPr>
    </w:p>
  </w:footnote>
  <w:footnote w:id="2">
    <w:p w14:paraId="79148B5A" w14:textId="77777777" w:rsidR="00A97951" w:rsidRPr="000F23C2" w:rsidRDefault="00A97951" w:rsidP="00A97951">
      <w:pPr>
        <w:ind w:firstLine="720"/>
        <w:jc w:val="both"/>
        <w:rPr>
          <w:rFonts w:ascii="Arial" w:eastAsia="Times New Roman" w:hAnsi="Arial" w:cs="Arial"/>
          <w:color w:val="000000"/>
        </w:rPr>
      </w:pPr>
      <w:r>
        <w:rPr>
          <w:rStyle w:val="FootnoteReference"/>
        </w:rPr>
        <w:footnoteRef/>
      </w:r>
      <w:r>
        <w:t xml:space="preserve"> </w:t>
      </w:r>
      <w:r w:rsidRPr="000F23C2">
        <w:rPr>
          <w:rFonts w:ascii="Arial" w:eastAsia="Times New Roman" w:hAnsi="Arial" w:cs="Arial"/>
          <w:color w:val="000000"/>
        </w:rPr>
        <w:t>https://www.thekoreanlawblog.com/2024/04/korean-tax-incentives.html</w:t>
      </w:r>
    </w:p>
    <w:p w14:paraId="2432EE7D" w14:textId="77777777" w:rsidR="00A97951" w:rsidRPr="004C720E" w:rsidRDefault="00A97951" w:rsidP="00A97951">
      <w:pPr>
        <w:pStyle w:val="FootnoteText"/>
        <w:rPr>
          <w:lang w:val="mn-MN"/>
        </w:rPr>
      </w:pPr>
    </w:p>
  </w:footnote>
  <w:footnote w:id="3">
    <w:p w14:paraId="50F3EF60" w14:textId="77777777" w:rsidR="00A97951" w:rsidRPr="000F23C2" w:rsidRDefault="00A97951" w:rsidP="00A97951">
      <w:pPr>
        <w:rPr>
          <w:rFonts w:ascii="Arial" w:eastAsia="Times New Roman" w:hAnsi="Arial" w:cs="Arial"/>
          <w:color w:val="000000"/>
        </w:rPr>
      </w:pPr>
      <w:r>
        <w:rPr>
          <w:rStyle w:val="FootnoteReference"/>
        </w:rPr>
        <w:footnoteRef/>
      </w:r>
      <w:r>
        <w:t xml:space="preserve"> </w:t>
      </w:r>
      <w:r w:rsidRPr="000F23C2">
        <w:rPr>
          <w:rFonts w:ascii="Arial" w:eastAsia="Times New Roman" w:hAnsi="Arial" w:cs="Arial"/>
          <w:color w:val="000000"/>
        </w:rPr>
        <w:t>https://worldbusinessoutlook.com/top-5-startup-friendly-jurisdictions-in-2025-where-its-easier-cheaper-and-faster-to-start-a-business/</w:t>
      </w:r>
    </w:p>
    <w:p w14:paraId="39331808" w14:textId="77777777" w:rsidR="00A97951" w:rsidRPr="004C720E" w:rsidRDefault="00A97951" w:rsidP="00A97951">
      <w:pPr>
        <w:pStyle w:val="FootnoteText"/>
        <w:rPr>
          <w:lang w:val="mn-MN"/>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84033F"/>
    <w:multiLevelType w:val="hybridMultilevel"/>
    <w:tmpl w:val="8FDC7606"/>
    <w:lvl w:ilvl="0" w:tplc="7C2899AA">
      <w:start w:val="1"/>
      <w:numFmt w:val="decimal"/>
      <w:lvlText w:val="%1."/>
      <w:lvlJc w:val="left"/>
      <w:pPr>
        <w:ind w:left="938" w:hanging="360"/>
      </w:pPr>
      <w:rPr>
        <w:rFonts w:eastAsia="Times New Roman" w:hint="default"/>
        <w:color w:val="000000"/>
        <w:sz w:val="24"/>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1" w15:restartNumberingAfterBreak="0">
    <w:nsid w:val="3C9F55DC"/>
    <w:multiLevelType w:val="hybridMultilevel"/>
    <w:tmpl w:val="F9B6882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683776610">
    <w:abstractNumId w:val="0"/>
  </w:num>
  <w:num w:numId="2" w16cid:durableId="17891539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BDF"/>
    <w:rsid w:val="00016CFD"/>
    <w:rsid w:val="00031BBF"/>
    <w:rsid w:val="00034A0E"/>
    <w:rsid w:val="00035D3D"/>
    <w:rsid w:val="00040174"/>
    <w:rsid w:val="000B4172"/>
    <w:rsid w:val="000D4867"/>
    <w:rsid w:val="000D6FA6"/>
    <w:rsid w:val="000F46CE"/>
    <w:rsid w:val="000F4D69"/>
    <w:rsid w:val="0010631C"/>
    <w:rsid w:val="00122125"/>
    <w:rsid w:val="001433D3"/>
    <w:rsid w:val="00147659"/>
    <w:rsid w:val="00147B31"/>
    <w:rsid w:val="0019452F"/>
    <w:rsid w:val="001B0CE4"/>
    <w:rsid w:val="001B4DD3"/>
    <w:rsid w:val="001C0412"/>
    <w:rsid w:val="001D7991"/>
    <w:rsid w:val="001E3679"/>
    <w:rsid w:val="001F18E2"/>
    <w:rsid w:val="001F2C38"/>
    <w:rsid w:val="001F43BA"/>
    <w:rsid w:val="001F627A"/>
    <w:rsid w:val="0022743F"/>
    <w:rsid w:val="00265556"/>
    <w:rsid w:val="00267925"/>
    <w:rsid w:val="00270761"/>
    <w:rsid w:val="002C2826"/>
    <w:rsid w:val="002E2EF1"/>
    <w:rsid w:val="003046CB"/>
    <w:rsid w:val="003474C8"/>
    <w:rsid w:val="00373099"/>
    <w:rsid w:val="00383DE5"/>
    <w:rsid w:val="003849A9"/>
    <w:rsid w:val="0039613A"/>
    <w:rsid w:val="003B5C55"/>
    <w:rsid w:val="0043661F"/>
    <w:rsid w:val="00437642"/>
    <w:rsid w:val="004445ED"/>
    <w:rsid w:val="00481F60"/>
    <w:rsid w:val="00490A96"/>
    <w:rsid w:val="004C7675"/>
    <w:rsid w:val="00520277"/>
    <w:rsid w:val="0054264E"/>
    <w:rsid w:val="00543578"/>
    <w:rsid w:val="00544FC9"/>
    <w:rsid w:val="00563A5B"/>
    <w:rsid w:val="005E6C33"/>
    <w:rsid w:val="005F4716"/>
    <w:rsid w:val="00622015"/>
    <w:rsid w:val="00641F61"/>
    <w:rsid w:val="00646F4A"/>
    <w:rsid w:val="00670539"/>
    <w:rsid w:val="00687D4A"/>
    <w:rsid w:val="00697429"/>
    <w:rsid w:val="006E5C93"/>
    <w:rsid w:val="00733BDF"/>
    <w:rsid w:val="007B45F9"/>
    <w:rsid w:val="008050A1"/>
    <w:rsid w:val="00825C6F"/>
    <w:rsid w:val="00831973"/>
    <w:rsid w:val="00832BD4"/>
    <w:rsid w:val="00853A35"/>
    <w:rsid w:val="00874EB2"/>
    <w:rsid w:val="00883238"/>
    <w:rsid w:val="00885A56"/>
    <w:rsid w:val="008D4D10"/>
    <w:rsid w:val="009631B5"/>
    <w:rsid w:val="00974B91"/>
    <w:rsid w:val="009773EB"/>
    <w:rsid w:val="00981A93"/>
    <w:rsid w:val="009B7274"/>
    <w:rsid w:val="009D465A"/>
    <w:rsid w:val="009D7205"/>
    <w:rsid w:val="009E2EE5"/>
    <w:rsid w:val="00A03465"/>
    <w:rsid w:val="00A038FF"/>
    <w:rsid w:val="00A03FA3"/>
    <w:rsid w:val="00A14EF8"/>
    <w:rsid w:val="00A17335"/>
    <w:rsid w:val="00A20F8D"/>
    <w:rsid w:val="00A441E8"/>
    <w:rsid w:val="00A8180C"/>
    <w:rsid w:val="00A97951"/>
    <w:rsid w:val="00AA1A26"/>
    <w:rsid w:val="00AB1A4C"/>
    <w:rsid w:val="00AB1AED"/>
    <w:rsid w:val="00AD6B3A"/>
    <w:rsid w:val="00B02F9C"/>
    <w:rsid w:val="00B04A20"/>
    <w:rsid w:val="00B72292"/>
    <w:rsid w:val="00B72EC5"/>
    <w:rsid w:val="00B8125D"/>
    <w:rsid w:val="00BA417C"/>
    <w:rsid w:val="00BF495D"/>
    <w:rsid w:val="00BF5D7C"/>
    <w:rsid w:val="00C11918"/>
    <w:rsid w:val="00C60062"/>
    <w:rsid w:val="00C80AC0"/>
    <w:rsid w:val="00C81ACD"/>
    <w:rsid w:val="00C93602"/>
    <w:rsid w:val="00CA2DBA"/>
    <w:rsid w:val="00CB0545"/>
    <w:rsid w:val="00CE17A7"/>
    <w:rsid w:val="00D86FAE"/>
    <w:rsid w:val="00E0327D"/>
    <w:rsid w:val="00E14CEA"/>
    <w:rsid w:val="00E25D02"/>
    <w:rsid w:val="00E82B13"/>
    <w:rsid w:val="00E92223"/>
    <w:rsid w:val="00EA5311"/>
    <w:rsid w:val="00EA5657"/>
    <w:rsid w:val="00EB020E"/>
    <w:rsid w:val="00EB4CAC"/>
    <w:rsid w:val="00EB6550"/>
    <w:rsid w:val="00EC7E77"/>
    <w:rsid w:val="00ED1671"/>
    <w:rsid w:val="00ED7F07"/>
    <w:rsid w:val="00EE109F"/>
    <w:rsid w:val="00F42B7D"/>
    <w:rsid w:val="00F937D1"/>
    <w:rsid w:val="00FC2A75"/>
    <w:rsid w:val="00FC7961"/>
    <w:rsid w:val="00FD1C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A13CAF"/>
  <w15:chartTrackingRefBased/>
  <w15:docId w15:val="{10DB7A98-5000-DD4A-8C71-A736E98B8B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3BDF"/>
    <w:pPr>
      <w:spacing w:after="200" w:line="276" w:lineRule="auto"/>
    </w:pPr>
    <w:rPr>
      <w:rFonts w:ascii="Calibri" w:eastAsia="SimSun" w:hAnsi="Calibri" w:cs="Times New Roman"/>
      <w:kern w:val="0"/>
      <w:sz w:val="22"/>
      <w:szCs w:val="2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733B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3BDF"/>
    <w:rPr>
      <w:rFonts w:ascii="Calibri" w:eastAsia="SimSun" w:hAnsi="Calibri" w:cs="Times New Roman"/>
      <w:kern w:val="0"/>
      <w:sz w:val="22"/>
      <w:szCs w:val="22"/>
      <w:lang w:val="en-US"/>
      <w14:ligatures w14:val="none"/>
    </w:rPr>
  </w:style>
  <w:style w:type="paragraph" w:styleId="NormalWeb">
    <w:name w:val="Normal (Web)"/>
    <w:basedOn w:val="Normal"/>
    <w:link w:val="NormalWebChar"/>
    <w:uiPriority w:val="99"/>
    <w:unhideWhenUsed/>
    <w:qFormat/>
    <w:rsid w:val="00733BDF"/>
    <w:pPr>
      <w:spacing w:before="100" w:beforeAutospacing="1" w:after="100" w:afterAutospacing="1" w:line="240" w:lineRule="auto"/>
    </w:pPr>
    <w:rPr>
      <w:rFonts w:ascii="Times New Roman" w:eastAsia="Times New Roman" w:hAnsi="Times New Roman"/>
      <w:sz w:val="24"/>
      <w:szCs w:val="24"/>
    </w:rPr>
  </w:style>
  <w:style w:type="paragraph" w:styleId="ListParagraph">
    <w:name w:val="List Paragraph"/>
    <w:basedOn w:val="Normal"/>
    <w:uiPriority w:val="34"/>
    <w:qFormat/>
    <w:rsid w:val="00733BDF"/>
    <w:pPr>
      <w:ind w:left="720"/>
      <w:contextualSpacing/>
    </w:pPr>
  </w:style>
  <w:style w:type="character" w:customStyle="1" w:styleId="highlight2">
    <w:name w:val="highlight2"/>
    <w:basedOn w:val="DefaultParagraphFont"/>
    <w:rsid w:val="001F2C38"/>
  </w:style>
  <w:style w:type="paragraph" w:styleId="FootnoteText">
    <w:name w:val="footnote text"/>
    <w:basedOn w:val="Normal"/>
    <w:link w:val="FootnoteTextChar"/>
    <w:uiPriority w:val="99"/>
    <w:semiHidden/>
    <w:unhideWhenUsed/>
    <w:rsid w:val="00EA5311"/>
    <w:pPr>
      <w:spacing w:after="0" w:line="240" w:lineRule="auto"/>
    </w:pPr>
    <w:rPr>
      <w:rFonts w:asciiTheme="minorHAnsi" w:eastAsiaTheme="minorEastAsia" w:hAnsiTheme="minorHAnsi" w:cstheme="minorBidi"/>
      <w:kern w:val="2"/>
      <w:sz w:val="20"/>
      <w:szCs w:val="20"/>
      <w:lang w:eastAsia="ko-KR"/>
      <w14:ligatures w14:val="standardContextual"/>
    </w:rPr>
  </w:style>
  <w:style w:type="character" w:customStyle="1" w:styleId="FootnoteTextChar">
    <w:name w:val="Footnote Text Char"/>
    <w:basedOn w:val="DefaultParagraphFont"/>
    <w:link w:val="FootnoteText"/>
    <w:uiPriority w:val="99"/>
    <w:semiHidden/>
    <w:rsid w:val="00EA5311"/>
    <w:rPr>
      <w:rFonts w:eastAsiaTheme="minorEastAsia"/>
      <w:sz w:val="20"/>
      <w:szCs w:val="20"/>
      <w:lang w:val="en-US" w:eastAsia="ko-KR"/>
    </w:rPr>
  </w:style>
  <w:style w:type="character" w:styleId="FootnoteReference">
    <w:name w:val="footnote reference"/>
    <w:basedOn w:val="DefaultParagraphFont"/>
    <w:uiPriority w:val="99"/>
    <w:semiHidden/>
    <w:unhideWhenUsed/>
    <w:rsid w:val="00EA5311"/>
    <w:rPr>
      <w:vertAlign w:val="superscript"/>
    </w:rPr>
  </w:style>
  <w:style w:type="character" w:customStyle="1" w:styleId="mceitemhidden">
    <w:name w:val="mceitemhidden"/>
    <w:rsid w:val="00EA5311"/>
  </w:style>
  <w:style w:type="character" w:customStyle="1" w:styleId="NormalWebChar">
    <w:name w:val="Normal (Web) Char"/>
    <w:link w:val="NormalWeb"/>
    <w:uiPriority w:val="99"/>
    <w:locked/>
    <w:rsid w:val="00883238"/>
    <w:rPr>
      <w:rFonts w:ascii="Times New Roman" w:eastAsia="Times New Roman" w:hAnsi="Times New Roman" w:cs="Times New Roman"/>
      <w:kern w:val="0"/>
      <w14:ligatures w14:val="none"/>
    </w:rPr>
  </w:style>
  <w:style w:type="paragraph" w:styleId="NoSpacing">
    <w:name w:val="No Spacing"/>
    <w:basedOn w:val="Normal"/>
    <w:link w:val="NoSpacingChar"/>
    <w:uiPriority w:val="1"/>
    <w:qFormat/>
    <w:rsid w:val="00C81ACD"/>
    <w:pPr>
      <w:spacing w:before="120" w:after="0" w:line="240" w:lineRule="auto"/>
      <w:jc w:val="both"/>
    </w:pPr>
    <w:rPr>
      <w:rFonts w:asciiTheme="minorHAnsi" w:eastAsiaTheme="minorEastAsia" w:hAnsiTheme="minorHAnsi" w:cstheme="minorBidi"/>
      <w:sz w:val="24"/>
      <w:szCs w:val="18"/>
      <w:lang w:bidi="en-US"/>
    </w:rPr>
  </w:style>
  <w:style w:type="character" w:customStyle="1" w:styleId="NoSpacingChar">
    <w:name w:val="No Spacing Char"/>
    <w:basedOn w:val="DefaultParagraphFont"/>
    <w:link w:val="NoSpacing"/>
    <w:uiPriority w:val="1"/>
    <w:rsid w:val="00C81ACD"/>
    <w:rPr>
      <w:rFonts w:eastAsiaTheme="minorEastAsia"/>
      <w:kern w:val="0"/>
      <w:szCs w:val="18"/>
      <w:lang w:val="en-US" w:bidi="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9</Pages>
  <Words>2591</Words>
  <Characters>18267</Characters>
  <Application>Microsoft Office Word</Application>
  <DocSecurity>0</DocSecurity>
  <Lines>415</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Amgalan J</cp:lastModifiedBy>
  <cp:revision>20</cp:revision>
  <cp:lastPrinted>2025-01-20T11:34:00Z</cp:lastPrinted>
  <dcterms:created xsi:type="dcterms:W3CDTF">2026-06-26T09:52:00Z</dcterms:created>
  <dcterms:modified xsi:type="dcterms:W3CDTF">2026-06-26T10:53:00Z</dcterms:modified>
</cp:coreProperties>
</file>