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3D6848" w14:textId="77777777" w:rsidR="00943C88" w:rsidRPr="00337A02" w:rsidRDefault="00943C88" w:rsidP="00337A02">
      <w:pPr>
        <w:spacing w:after="0" w:line="240" w:lineRule="auto"/>
        <w:jc w:val="center"/>
        <w:rPr>
          <w:rFonts w:ascii="Arial" w:hAnsi="Arial" w:cs="Arial"/>
          <w:b/>
          <w:bCs/>
          <w:lang w:val="mn-MN"/>
        </w:rPr>
      </w:pPr>
      <w:r w:rsidRPr="00337A02">
        <w:rPr>
          <w:rFonts w:ascii="Arial" w:hAnsi="Arial" w:cs="Arial"/>
          <w:b/>
          <w:bCs/>
          <w:lang w:val="mn-MN"/>
        </w:rPr>
        <w:t>ТОВЧ ТАНИЛЦУУЛГА</w:t>
      </w:r>
    </w:p>
    <w:p w14:paraId="21D67E94" w14:textId="77777777" w:rsidR="00943C88" w:rsidRPr="00337A02" w:rsidRDefault="00943C88" w:rsidP="00337A02">
      <w:pPr>
        <w:spacing w:after="0" w:line="240" w:lineRule="auto"/>
        <w:jc w:val="both"/>
        <w:rPr>
          <w:rFonts w:ascii="Arial" w:hAnsi="Arial" w:cs="Arial"/>
          <w:b/>
          <w:bCs/>
          <w:lang w:val="mn-MN"/>
        </w:rPr>
      </w:pPr>
    </w:p>
    <w:p w14:paraId="3CC2C750" w14:textId="77777777" w:rsidR="00943C88" w:rsidRPr="00337A02" w:rsidRDefault="00943C88" w:rsidP="00337A02">
      <w:pPr>
        <w:spacing w:after="0" w:line="240" w:lineRule="auto"/>
        <w:jc w:val="right"/>
        <w:rPr>
          <w:rFonts w:ascii="Arial" w:hAnsi="Arial" w:cs="Arial"/>
          <w:lang w:val="mn-MN"/>
        </w:rPr>
      </w:pPr>
      <w:r w:rsidRPr="00337A02">
        <w:rPr>
          <w:rFonts w:ascii="Arial" w:hAnsi="Arial" w:cs="Arial"/>
          <w:lang w:val="mn-MN"/>
        </w:rPr>
        <w:t xml:space="preserve">Дуу чимээний бохирдлын тухай </w:t>
      </w:r>
    </w:p>
    <w:p w14:paraId="17650FD9" w14:textId="77777777" w:rsidR="00943C88" w:rsidRPr="00337A02" w:rsidRDefault="00943C88" w:rsidP="00337A02">
      <w:pPr>
        <w:spacing w:after="0" w:line="240" w:lineRule="auto"/>
        <w:jc w:val="right"/>
        <w:rPr>
          <w:rFonts w:ascii="Arial" w:hAnsi="Arial" w:cs="Arial"/>
          <w:lang w:val="mn-MN"/>
        </w:rPr>
      </w:pPr>
      <w:r w:rsidRPr="00337A02">
        <w:rPr>
          <w:rFonts w:ascii="Arial" w:hAnsi="Arial" w:cs="Arial"/>
          <w:lang w:val="mn-MN"/>
        </w:rPr>
        <w:t>хуулийн төслийн талаар</w:t>
      </w:r>
    </w:p>
    <w:p w14:paraId="1B1DABC3" w14:textId="77777777" w:rsidR="00943C88" w:rsidRPr="00337A02" w:rsidRDefault="00943C88" w:rsidP="00337A02">
      <w:pPr>
        <w:spacing w:after="0" w:line="240" w:lineRule="auto"/>
        <w:jc w:val="both"/>
        <w:rPr>
          <w:rFonts w:ascii="Arial" w:hAnsi="Arial" w:cs="Arial"/>
          <w:lang w:val="mn-MN"/>
        </w:rPr>
      </w:pPr>
    </w:p>
    <w:p w14:paraId="5C530698" w14:textId="77777777" w:rsidR="00943C88" w:rsidRPr="00337A02" w:rsidRDefault="00943C88" w:rsidP="00337A02">
      <w:pPr>
        <w:spacing w:after="0" w:line="240" w:lineRule="auto"/>
        <w:ind w:firstLine="720"/>
        <w:jc w:val="both"/>
        <w:rPr>
          <w:rFonts w:ascii="Arial" w:hAnsi="Arial" w:cs="Arial"/>
          <w:lang w:val="mn-MN"/>
        </w:rPr>
      </w:pPr>
      <w:r w:rsidRPr="00337A02">
        <w:rPr>
          <w:rFonts w:ascii="Arial" w:hAnsi="Arial" w:cs="Arial"/>
          <w:lang w:val="mn-MN"/>
        </w:rPr>
        <w:t>Сүүлийн жилүүдэд хотжилт, барилга угсралт, тээврийн хэрэгслийн тоо, үйлдвэрлэл, үйлчилгээний үйл ажиллагаа эрчимтэй нэмэгдсэнтэй холбоотойгоор дуу чимээний бохирдол нь хүний эрүүл мэнд, сэтгэл зүй, амьдралын чанарт сөргөөр нөлөөлөх томоохон хүчин зүйл болж байна. Одоогийн мөрдөгдөж буй хууль тогтоомжид дуу чимээний бохирдлыг салбар бүрээр цогцоор нь зохицуулсан, эрүүл мэндэд суурилсан нэгдсэн эрх зүйн зохицуулалт хангалтгүй байгаа нь бодит хэрэгцээ, шаардлага үүсгэж байна.</w:t>
      </w:r>
    </w:p>
    <w:p w14:paraId="7830DC3E" w14:textId="77777777" w:rsidR="00943C88" w:rsidRPr="00337A02" w:rsidRDefault="00943C88" w:rsidP="00337A02">
      <w:pPr>
        <w:spacing w:after="0" w:line="240" w:lineRule="auto"/>
        <w:jc w:val="both"/>
        <w:rPr>
          <w:rFonts w:ascii="Arial" w:hAnsi="Arial" w:cs="Arial"/>
          <w:lang w:val="mn-MN"/>
        </w:rPr>
      </w:pPr>
    </w:p>
    <w:p w14:paraId="057E2D5D" w14:textId="76D14D1E" w:rsidR="00943C88" w:rsidRPr="00337A02" w:rsidRDefault="00943C88" w:rsidP="00337A02">
      <w:pPr>
        <w:spacing w:after="0" w:line="240" w:lineRule="auto"/>
        <w:ind w:firstLine="720"/>
        <w:jc w:val="both"/>
        <w:rPr>
          <w:rFonts w:ascii="Arial" w:hAnsi="Arial" w:cs="Arial"/>
          <w:lang w:val="mn-MN"/>
        </w:rPr>
      </w:pPr>
      <w:r w:rsidRPr="00337A02">
        <w:rPr>
          <w:rFonts w:ascii="Arial" w:hAnsi="Arial" w:cs="Arial"/>
          <w:lang w:val="mn-MN"/>
        </w:rPr>
        <w:t>Дуу чимээний бохирдлын тухай</w:t>
      </w:r>
      <w:r w:rsidR="00984174" w:rsidRPr="00337A02">
        <w:rPr>
          <w:rFonts w:ascii="Arial" w:hAnsi="Arial" w:cs="Arial"/>
          <w:lang w:val="mn-MN"/>
        </w:rPr>
        <w:t xml:space="preserve"> анхдагч </w:t>
      </w:r>
      <w:r w:rsidRPr="00337A02">
        <w:rPr>
          <w:rFonts w:ascii="Arial" w:hAnsi="Arial" w:cs="Arial"/>
          <w:lang w:val="mn-MN"/>
        </w:rPr>
        <w:t>хуулийн төсөл нь Монгол Улсын Үндсэн хуулийн 16 дугаар зүйлийн 2 дахь хэсэгт заасан иргэний эрүүл, аюулгүй орчинд амьдрах эрхийг хангах, хамгаалах зорилгод нийцүүлэн боловсруулагдсан бөгөөд дуу чимээний бохирдлоос урьдчилан сэргийлэх, бууруулах, хяналт-шинжилгээ, үнэлгээний нэгдсэн тогтолцоог бүрдүүлэхэд</w:t>
      </w:r>
      <w:r w:rsidR="00984174" w:rsidRPr="00337A02">
        <w:rPr>
          <w:rFonts w:ascii="Arial" w:hAnsi="Arial" w:cs="Arial"/>
          <w:lang w:val="mn-MN"/>
        </w:rPr>
        <w:t xml:space="preserve"> чиглэгдэнэ</w:t>
      </w:r>
      <w:r w:rsidRPr="00337A02">
        <w:rPr>
          <w:rFonts w:ascii="Arial" w:hAnsi="Arial" w:cs="Arial"/>
          <w:lang w:val="mn-MN"/>
        </w:rPr>
        <w:t>.</w:t>
      </w:r>
    </w:p>
    <w:p w14:paraId="549EFF68" w14:textId="77777777" w:rsidR="00943C88" w:rsidRPr="00337A02" w:rsidRDefault="00943C88" w:rsidP="00337A02">
      <w:pPr>
        <w:spacing w:after="0" w:line="240" w:lineRule="auto"/>
        <w:ind w:firstLine="720"/>
        <w:jc w:val="both"/>
        <w:rPr>
          <w:rFonts w:ascii="Arial" w:hAnsi="Arial" w:cs="Arial"/>
          <w:lang w:val="mn-MN"/>
        </w:rPr>
      </w:pPr>
    </w:p>
    <w:p w14:paraId="72B92294" w14:textId="5AFB10C9" w:rsidR="00943C88" w:rsidRPr="00337A02" w:rsidRDefault="00943C88" w:rsidP="00337A02">
      <w:pPr>
        <w:spacing w:after="0" w:line="240" w:lineRule="auto"/>
        <w:ind w:firstLine="720"/>
        <w:jc w:val="both"/>
        <w:rPr>
          <w:rFonts w:ascii="Arial" w:hAnsi="Arial" w:cs="Arial"/>
          <w:lang w:val="mn-MN"/>
        </w:rPr>
      </w:pPr>
      <w:r w:rsidRPr="00337A02">
        <w:rPr>
          <w:rFonts w:ascii="Arial" w:hAnsi="Arial" w:cs="Arial"/>
          <w:lang w:val="mn-MN"/>
        </w:rPr>
        <w:t>Түүнчлэн Монгол Улсын Үндсэн хуулийн Зургадугаар зүйлийн 2 дахь хэсэгт “... иргэн бүрд эрүүл, аюулгүй орчинд амьдрах эрхийг нь баталгаажуулах, ...”, Арван зургадугаар зүйлийн 2 дахь заалтад “эрүүл, аюулгүй орчинд амьдрах, орчны бохирдол, байгалийн тэнцэл алдагдахаас хамгаалуулах эрхтэй</w:t>
      </w:r>
      <w:r w:rsidRPr="00337A02">
        <w:rPr>
          <w:rFonts w:ascii="Arial" w:hAnsi="Arial" w:cs="Arial"/>
        </w:rPr>
        <w:t>;</w:t>
      </w:r>
      <w:r w:rsidRPr="00337A02">
        <w:rPr>
          <w:rFonts w:ascii="Arial" w:hAnsi="Arial" w:cs="Arial"/>
          <w:lang w:val="mn-MN"/>
        </w:rPr>
        <w:t>” гэж, мөн зүйлийн 4 дэх заалтад “..., хөдөлмөрийн аятай нөхцөлөөр хангуулах, ...” гэж,</w:t>
      </w:r>
      <w:r w:rsidR="00984174" w:rsidRPr="00337A02">
        <w:rPr>
          <w:rFonts w:ascii="Arial" w:hAnsi="Arial" w:cs="Arial"/>
          <w:lang w:val="mn-MN"/>
        </w:rPr>
        <w:t xml:space="preserve"> </w:t>
      </w:r>
      <w:r w:rsidRPr="00337A02">
        <w:rPr>
          <w:rFonts w:ascii="Arial" w:hAnsi="Arial" w:cs="Arial"/>
          <w:lang w:val="mn-MN"/>
        </w:rPr>
        <w:t>6 дахь заалтад “эрүүл мэндээ хамгаалуулах, ...” гэж заасныг удирдлага болгон Дуу чимээний бохирдлын тухай хуулийн төслийг боловсруул</w:t>
      </w:r>
      <w:r w:rsidR="00984174" w:rsidRPr="00337A02">
        <w:rPr>
          <w:rFonts w:ascii="Arial" w:hAnsi="Arial" w:cs="Arial"/>
          <w:lang w:val="mn-MN"/>
        </w:rPr>
        <w:t>лаа</w:t>
      </w:r>
      <w:r w:rsidRPr="00337A02">
        <w:rPr>
          <w:rFonts w:ascii="Arial" w:hAnsi="Arial" w:cs="Arial"/>
          <w:lang w:val="mn-MN"/>
        </w:rPr>
        <w:t>.</w:t>
      </w:r>
    </w:p>
    <w:p w14:paraId="2AAA5BFE" w14:textId="77777777" w:rsidR="00984174" w:rsidRPr="00337A02" w:rsidRDefault="00984174" w:rsidP="00337A02">
      <w:pPr>
        <w:spacing w:after="0" w:line="240" w:lineRule="auto"/>
        <w:ind w:firstLine="720"/>
        <w:jc w:val="both"/>
        <w:rPr>
          <w:rFonts w:ascii="Arial" w:hAnsi="Arial" w:cs="Arial"/>
          <w:lang w:val="mn-MN"/>
        </w:rPr>
      </w:pPr>
    </w:p>
    <w:p w14:paraId="437073E3" w14:textId="6497DF8F" w:rsidR="00943C88" w:rsidRPr="00337A02" w:rsidRDefault="00984174" w:rsidP="00337A02">
      <w:pPr>
        <w:spacing w:after="0" w:line="240" w:lineRule="auto"/>
        <w:jc w:val="both"/>
        <w:rPr>
          <w:rFonts w:ascii="Arial" w:hAnsi="Arial" w:cs="Arial"/>
          <w:noProof/>
        </w:rPr>
      </w:pPr>
      <w:r w:rsidRPr="00337A02">
        <w:rPr>
          <w:rFonts w:ascii="Arial" w:hAnsi="Arial" w:cs="Arial"/>
          <w:noProof/>
          <w:lang w:val="mn-MN"/>
        </w:rPr>
        <w:tab/>
        <w:t>Монгол Улсын Их Хурлын 2020 оны 52 дугаар тогтоолын 1 дүгээр хавсралтаар баталсан “Алсын хараа-2050” Монгол Улсын урт хугацааны хөгжлийн бодлогын 2.5.2-т “Агаар, ус, хөрс, дуу чимээний бохирдлыг багасгаж, цэвэр, ногоон байгууламж бүхий орчинтой болно” гэж, 2</w:t>
      </w:r>
      <w:r w:rsidRPr="00337A02">
        <w:rPr>
          <w:rFonts w:ascii="Arial" w:hAnsi="Arial" w:cs="Arial"/>
          <w:noProof/>
        </w:rPr>
        <w:t>.5</w:t>
      </w:r>
      <w:r w:rsidRPr="00337A02">
        <w:rPr>
          <w:rFonts w:ascii="Arial" w:hAnsi="Arial" w:cs="Arial"/>
          <w:noProof/>
          <w:lang w:val="mn-MN"/>
        </w:rPr>
        <w:t>.3.1-д “Орчны бохирдлоос шалтгаалсан хүний эрүүл мэнд, эдийн засагт учрах сөрөг нөлөөлөл бүрэн арилж, хот, сум, суурингуудад авто зогсоол, оршин суугчид амрах, чөлөөт цагаа өнгөрүүлэхэд зориулсан ногоон байгууламж бүхий эко орчныг бүрдүүлнэ.” гэж, 9.2.2-т “байгальд ээлтэй, дэвшилтэт техник, технологи нэвтрүүлэн бохирдол үүсгэгчийг багасгаж, агаар, хөрс болон орчны бохирдлыг бууруулсан байна.” гэж, мөн тогтоолын 2 дугаар хавсралтаар баталсан “Алсын хараа-2050” Монгол Улсын урт хугацааны хөгжлийн бодлогын хүрээнд 2021-2030 онд хэрэгжүүлэх үйл ажиллагааны 2.5.8-д “...орчны бохирдлыг бууруулах үндэсний хөтөлбөр ... хэрэгжүүлнэ.” гэж,  6.2.17-д “Байгаль орчны шинжилгээний төв лабораторийг шинэчилж, орчны бохирдлын хяналт-шинжилгээний сүлжээг өргөжүүлж чадавхжуулна.” гэж заасан</w:t>
      </w:r>
      <w:r w:rsidRPr="00337A02">
        <w:rPr>
          <w:rFonts w:ascii="Arial" w:hAnsi="Arial" w:cs="Arial"/>
          <w:noProof/>
        </w:rPr>
        <w:t>.</w:t>
      </w:r>
    </w:p>
    <w:p w14:paraId="62EE0289" w14:textId="77777777" w:rsidR="00984174" w:rsidRPr="00337A02" w:rsidRDefault="00984174" w:rsidP="00337A02">
      <w:pPr>
        <w:spacing w:after="0" w:line="240" w:lineRule="auto"/>
        <w:jc w:val="both"/>
        <w:rPr>
          <w:rFonts w:ascii="Arial" w:hAnsi="Arial" w:cs="Arial"/>
          <w:noProof/>
        </w:rPr>
      </w:pPr>
    </w:p>
    <w:p w14:paraId="35E56BC4" w14:textId="519A20B5" w:rsidR="00943C88" w:rsidRPr="00337A02" w:rsidRDefault="00984174" w:rsidP="00337A02">
      <w:pPr>
        <w:spacing w:after="0" w:line="240" w:lineRule="auto"/>
        <w:ind w:firstLine="720"/>
        <w:jc w:val="both"/>
        <w:rPr>
          <w:rFonts w:ascii="Arial" w:hAnsi="Arial" w:cs="Arial"/>
          <w:lang w:val="mn-MN"/>
        </w:rPr>
      </w:pPr>
      <w:r w:rsidRPr="00337A02">
        <w:rPr>
          <w:rFonts w:ascii="Arial" w:hAnsi="Arial" w:cs="Arial"/>
        </w:rPr>
        <w:t xml:space="preserve">Хуулийн төслийн </w:t>
      </w:r>
      <w:r w:rsidRPr="00337A02">
        <w:rPr>
          <w:rFonts w:ascii="Arial" w:hAnsi="Arial" w:cs="Arial"/>
          <w:b/>
          <w:bCs/>
        </w:rPr>
        <w:t>Нэгдүгээр бүлэг</w:t>
      </w:r>
      <w:r w:rsidRPr="00337A02">
        <w:rPr>
          <w:rFonts w:ascii="Arial" w:hAnsi="Arial" w:cs="Arial"/>
        </w:rPr>
        <w:t>т хуулийн зорилт, дуу чимээний бохирдлын туххай хууль тогтоомж, хуулийн үйлчлэх хүрээ, хуулийн нэр томьёоны тодорхойлолт, баримтлах зарчмыг тусгалаа.</w:t>
      </w:r>
    </w:p>
    <w:p w14:paraId="0B13C79C" w14:textId="59A5CFD9" w:rsidR="00943C88" w:rsidRDefault="00984174" w:rsidP="00337A02">
      <w:pPr>
        <w:spacing w:after="0" w:line="240" w:lineRule="auto"/>
        <w:ind w:firstLine="720"/>
        <w:jc w:val="both"/>
        <w:rPr>
          <w:rFonts w:ascii="Arial" w:eastAsia="Times New Roman" w:hAnsi="Arial" w:cs="Arial"/>
          <w:color w:val="000000"/>
          <w:lang w:val="mn-MN"/>
        </w:rPr>
      </w:pPr>
      <w:r w:rsidRPr="00337A02">
        <w:rPr>
          <w:rFonts w:ascii="Arial" w:eastAsia="Times New Roman" w:hAnsi="Arial" w:cs="Arial"/>
          <w:color w:val="000000"/>
          <w:lang w:val="mn-MN"/>
        </w:rPr>
        <w:lastRenderedPageBreak/>
        <w:t xml:space="preserve">Хуулийн төслийн </w:t>
      </w:r>
      <w:r w:rsidRPr="00337A02">
        <w:rPr>
          <w:rFonts w:ascii="Arial" w:eastAsia="Times New Roman" w:hAnsi="Arial" w:cs="Arial"/>
          <w:b/>
          <w:bCs/>
          <w:color w:val="000000"/>
          <w:lang w:val="mn-MN"/>
        </w:rPr>
        <w:t>Хоёрдугаар бүл</w:t>
      </w:r>
      <w:r w:rsidR="00337A02">
        <w:rPr>
          <w:rFonts w:ascii="Arial" w:eastAsia="Times New Roman" w:hAnsi="Arial" w:cs="Arial"/>
          <w:b/>
          <w:bCs/>
          <w:color w:val="000000"/>
          <w:lang w:val="mn-MN"/>
        </w:rPr>
        <w:t>гээр</w:t>
      </w:r>
      <w:r w:rsidRPr="00337A02">
        <w:rPr>
          <w:rFonts w:ascii="Arial" w:eastAsia="Times New Roman" w:hAnsi="Arial" w:cs="Arial"/>
          <w:color w:val="000000"/>
          <w:lang w:val="mn-MN"/>
        </w:rPr>
        <w:t xml:space="preserve"> дуу чимээний эх үүсвэрийн ангилал, бүртгэл, дуу чимээний хүлцэх түвшин, бүсчлэл, чимээгүй бүсийн хамгаалалтыг тусгасан бөгөөд дуу чимээг эх үүсвэрээр нь ангилж, Аймаг, нийслэлийн Засаг дарга өндөр эрсдэлтэй эх үүсвэр, чимээгүй бүсэд нөлөөлөх эх үүсвэр, зураглалд хамруулах авто зам, төмөр зам, нисэх буудал, үйлдвэрлэл, үйлчилгээний эх үүсвэрийг бүртгэх зэр</w:t>
      </w:r>
      <w:r w:rsidR="00337A02">
        <w:rPr>
          <w:rFonts w:ascii="Arial" w:eastAsia="Times New Roman" w:hAnsi="Arial" w:cs="Arial"/>
          <w:color w:val="000000"/>
          <w:lang w:val="mn-MN"/>
        </w:rPr>
        <w:t>гийг з</w:t>
      </w:r>
      <w:r w:rsidRPr="00337A02">
        <w:rPr>
          <w:rFonts w:ascii="Arial" w:eastAsia="Times New Roman" w:hAnsi="Arial" w:cs="Arial"/>
          <w:color w:val="000000"/>
          <w:lang w:val="mn-MN"/>
        </w:rPr>
        <w:t>охицуул</w:t>
      </w:r>
      <w:r w:rsidR="00337A02">
        <w:rPr>
          <w:rFonts w:ascii="Arial" w:eastAsia="Times New Roman" w:hAnsi="Arial" w:cs="Arial"/>
          <w:color w:val="000000"/>
          <w:lang w:val="mn-MN"/>
        </w:rPr>
        <w:t>на</w:t>
      </w:r>
      <w:r w:rsidRPr="00337A02">
        <w:rPr>
          <w:rFonts w:ascii="Arial" w:eastAsia="Times New Roman" w:hAnsi="Arial" w:cs="Arial"/>
          <w:color w:val="000000"/>
          <w:lang w:val="mn-MN"/>
        </w:rPr>
        <w:t xml:space="preserve">. </w:t>
      </w:r>
    </w:p>
    <w:p w14:paraId="48CAF533" w14:textId="77777777" w:rsidR="00337A02" w:rsidRPr="00337A02" w:rsidRDefault="00337A02" w:rsidP="00337A02">
      <w:pPr>
        <w:spacing w:after="0" w:line="240" w:lineRule="auto"/>
        <w:ind w:firstLine="720"/>
        <w:jc w:val="both"/>
        <w:rPr>
          <w:rFonts w:ascii="Arial" w:hAnsi="Arial" w:cs="Arial"/>
        </w:rPr>
      </w:pPr>
    </w:p>
    <w:p w14:paraId="2CAA6773" w14:textId="77777777" w:rsidR="00984174" w:rsidRDefault="00984174" w:rsidP="00337A02">
      <w:pPr>
        <w:spacing w:after="0" w:line="240" w:lineRule="auto"/>
        <w:ind w:firstLine="720"/>
        <w:jc w:val="both"/>
        <w:rPr>
          <w:rFonts w:ascii="Arial" w:hAnsi="Arial" w:cs="Arial"/>
          <w:color w:val="000000" w:themeColor="text1"/>
        </w:rPr>
      </w:pPr>
      <w:r w:rsidRPr="00337A02">
        <w:rPr>
          <w:rFonts w:ascii="Arial" w:hAnsi="Arial" w:cs="Arial"/>
          <w:color w:val="000000" w:themeColor="text1"/>
        </w:rPr>
        <w:t xml:space="preserve">Төслийн </w:t>
      </w:r>
      <w:r w:rsidRPr="00337A02">
        <w:rPr>
          <w:rFonts w:ascii="Arial" w:hAnsi="Arial" w:cs="Arial"/>
          <w:b/>
          <w:bCs/>
          <w:color w:val="000000" w:themeColor="text1"/>
        </w:rPr>
        <w:t>Гуравдугаар бүлэгт</w:t>
      </w:r>
      <w:r w:rsidRPr="00337A02">
        <w:rPr>
          <w:rFonts w:ascii="Arial" w:hAnsi="Arial" w:cs="Arial"/>
          <w:color w:val="000000" w:themeColor="text1"/>
        </w:rPr>
        <w:t xml:space="preserve"> дуу чимээний бохирдлоос урьдчилан сэргийлэх зохицуулалтыг тусгасан бөгөөд энэ хүрээнд хэрэгжүүлэх арга хэмжээ, дуу чимээний үнэлгээ, барилга байгууламж, барилгын ажил, нийтийн зориулалттай болон амины орон сууц, автотээвэр, автозам, төмөр зам, нисэх онгоц, нисэх буудал, үйлдвэрлэл, худалдаа, үйлчилгээ, олон нийтийн арга хэмжээ, ажлын байр зэрэгт тавигдах шаардлагыг тусгасан. </w:t>
      </w:r>
    </w:p>
    <w:p w14:paraId="465680FE" w14:textId="77777777" w:rsidR="00337A02" w:rsidRPr="00337A02" w:rsidRDefault="00337A02" w:rsidP="00337A02">
      <w:pPr>
        <w:spacing w:after="0" w:line="240" w:lineRule="auto"/>
        <w:ind w:firstLine="720"/>
        <w:jc w:val="both"/>
        <w:rPr>
          <w:rFonts w:ascii="Arial" w:hAnsi="Arial" w:cs="Arial"/>
        </w:rPr>
      </w:pPr>
    </w:p>
    <w:p w14:paraId="7DE66F5E" w14:textId="6F03290E" w:rsidR="00984174" w:rsidRDefault="00984174" w:rsidP="00337A02">
      <w:pPr>
        <w:spacing w:after="0" w:line="240" w:lineRule="auto"/>
        <w:ind w:firstLine="720"/>
        <w:jc w:val="both"/>
        <w:rPr>
          <w:rFonts w:ascii="Arial" w:hAnsi="Arial" w:cs="Arial"/>
        </w:rPr>
      </w:pPr>
      <w:r w:rsidRPr="00337A02">
        <w:rPr>
          <w:rFonts w:ascii="Arial" w:hAnsi="Arial" w:cs="Arial"/>
          <w:b/>
          <w:bCs/>
        </w:rPr>
        <w:t xml:space="preserve">Дөрөвдүгээр бүлэгт </w:t>
      </w:r>
      <w:r w:rsidRPr="00337A02">
        <w:rPr>
          <w:rFonts w:ascii="Arial" w:hAnsi="Arial" w:cs="Arial"/>
        </w:rPr>
        <w:t>хяналт-шинжилгээ, хэмжилт, өртөлт, эрсдэлийн үнэлгээ, зураглал, дуу чимээг бууруулах үйл ажиллагааны төлөвлөгөө, мэдээллийн сангийн бүртгэл зэргийг тусгасан болно.</w:t>
      </w:r>
    </w:p>
    <w:p w14:paraId="20B3F7D9" w14:textId="77777777" w:rsidR="00337A02" w:rsidRPr="00337A02" w:rsidRDefault="00337A02" w:rsidP="00337A02">
      <w:pPr>
        <w:spacing w:after="0" w:line="240" w:lineRule="auto"/>
        <w:ind w:firstLine="720"/>
        <w:jc w:val="both"/>
        <w:rPr>
          <w:rFonts w:ascii="Arial" w:hAnsi="Arial" w:cs="Arial"/>
        </w:rPr>
      </w:pPr>
    </w:p>
    <w:p w14:paraId="0C4B6C5A" w14:textId="77777777" w:rsidR="00984174" w:rsidRDefault="00984174" w:rsidP="00337A02">
      <w:pPr>
        <w:spacing w:after="0" w:line="240" w:lineRule="auto"/>
        <w:ind w:firstLine="720"/>
        <w:jc w:val="both"/>
        <w:rPr>
          <w:rFonts w:ascii="Arial" w:hAnsi="Arial" w:cs="Arial"/>
          <w:lang w:val="mn-MN"/>
        </w:rPr>
      </w:pPr>
      <w:r w:rsidRPr="00337A02">
        <w:rPr>
          <w:rFonts w:ascii="Arial" w:hAnsi="Arial" w:cs="Arial"/>
          <w:b/>
          <w:bCs/>
          <w:lang w:val="mn-MN"/>
        </w:rPr>
        <w:t>Тавдугаар бүлэгт</w:t>
      </w:r>
      <w:r w:rsidRPr="00337A02">
        <w:rPr>
          <w:rFonts w:ascii="Arial" w:hAnsi="Arial" w:cs="Arial"/>
          <w:lang w:val="mn-MN"/>
        </w:rPr>
        <w:t xml:space="preserve"> Засгийн газар, салбарын төрийн захиргааны төв байгууллага, нутгийн өөрөө удирдах болон захиргааны байгууллагын чиг үүрэг, иргэн, хуулийн этгээдийн эрх, үүрэг, мэргэжлийн болон төрийн бус байгууллагын оролцоог тодорхойлж, бодлого, хяналт, хэрэгжилтийн уялдаа холбоог хангах зохицуулалтыг тусгалаа.</w:t>
      </w:r>
    </w:p>
    <w:p w14:paraId="78191CCE" w14:textId="77777777" w:rsidR="00337A02" w:rsidRPr="00337A02" w:rsidRDefault="00337A02" w:rsidP="00337A02">
      <w:pPr>
        <w:spacing w:after="0" w:line="240" w:lineRule="auto"/>
        <w:ind w:firstLine="720"/>
        <w:jc w:val="both"/>
        <w:rPr>
          <w:rFonts w:ascii="Arial" w:hAnsi="Arial" w:cs="Arial"/>
          <w:lang w:val="mn-MN"/>
        </w:rPr>
      </w:pPr>
    </w:p>
    <w:p w14:paraId="73DE3EC0" w14:textId="7D0C629F" w:rsidR="00943C88" w:rsidRDefault="00984174" w:rsidP="00337A02">
      <w:pPr>
        <w:spacing w:after="0" w:line="240" w:lineRule="auto"/>
        <w:ind w:firstLine="720"/>
        <w:jc w:val="both"/>
        <w:rPr>
          <w:rFonts w:ascii="Arial" w:hAnsi="Arial" w:cs="Arial"/>
          <w:lang w:val="mn-MN"/>
        </w:rPr>
      </w:pPr>
      <w:r w:rsidRPr="00337A02">
        <w:rPr>
          <w:rFonts w:ascii="Arial" w:hAnsi="Arial" w:cs="Arial"/>
          <w:lang w:val="mn-MN"/>
        </w:rPr>
        <w:t xml:space="preserve">Хуулийн төслийн </w:t>
      </w:r>
      <w:r w:rsidRPr="00337A02">
        <w:rPr>
          <w:rFonts w:ascii="Arial" w:hAnsi="Arial" w:cs="Arial"/>
          <w:b/>
          <w:bCs/>
          <w:lang w:val="mn-MN"/>
        </w:rPr>
        <w:t>Зургадугаар бүлэгт</w:t>
      </w:r>
      <w:r w:rsidRPr="00337A02">
        <w:rPr>
          <w:rFonts w:ascii="Arial" w:hAnsi="Arial" w:cs="Arial"/>
          <w:lang w:val="mn-MN"/>
        </w:rPr>
        <w:t>нэ хуулийн хэрэгжилтэд тавих хяналт, санхүүжилт, хууль зөрчигчид хүлээлгэх хариуцлагыг тусгасан болно.</w:t>
      </w:r>
    </w:p>
    <w:p w14:paraId="3373334C" w14:textId="77777777" w:rsidR="00337A02" w:rsidRPr="00337A02" w:rsidRDefault="00337A02" w:rsidP="00337A02">
      <w:pPr>
        <w:spacing w:after="0" w:line="240" w:lineRule="auto"/>
        <w:ind w:firstLine="720"/>
        <w:jc w:val="both"/>
        <w:rPr>
          <w:rFonts w:ascii="Arial" w:hAnsi="Arial" w:cs="Arial"/>
          <w:lang w:val="mn-MN"/>
        </w:rPr>
      </w:pPr>
    </w:p>
    <w:p w14:paraId="1D7DCE3C" w14:textId="267A0AF2" w:rsidR="00943C88" w:rsidRDefault="00984174" w:rsidP="00337A02">
      <w:pPr>
        <w:spacing w:after="0" w:line="240" w:lineRule="auto"/>
        <w:ind w:firstLine="720"/>
        <w:jc w:val="both"/>
        <w:rPr>
          <w:rFonts w:ascii="Arial" w:hAnsi="Arial" w:cs="Arial"/>
          <w:noProof/>
          <w:color w:val="000000" w:themeColor="text1"/>
          <w:lang w:val="mn-MN"/>
        </w:rPr>
      </w:pPr>
      <w:r w:rsidRPr="00337A02">
        <w:rPr>
          <w:rFonts w:ascii="Arial" w:hAnsi="Arial" w:cs="Arial"/>
          <w:noProof/>
          <w:color w:val="000000" w:themeColor="text1"/>
          <w:lang w:val="mn-MN"/>
        </w:rPr>
        <w:t>Хуулийн төсөл батлагдсанаар иргэдийн эрүүл, аюулгүй орчинд амьдрах эрхийн хэрэгжилт бодитой хангагдаж, дуу чимээний бохирдлоос үүдэлтэй эрүүл мэнд, сэтгэл зүйн сөрөг нөлөө буурна. Үүний үр дүнд иргэдийн амьдралын чанар сайжирч, амгалан тайван орчин бүрдэн, олон нийтийн хэв журмыг сахин хамгаалах нөхцөл бүрдэнэ.</w:t>
      </w:r>
    </w:p>
    <w:p w14:paraId="0C16F5D0" w14:textId="77777777" w:rsidR="00337A02" w:rsidRPr="00337A02" w:rsidRDefault="00337A02" w:rsidP="00337A02">
      <w:pPr>
        <w:spacing w:after="0" w:line="240" w:lineRule="auto"/>
        <w:ind w:firstLine="720"/>
        <w:jc w:val="both"/>
        <w:rPr>
          <w:rFonts w:ascii="Arial" w:hAnsi="Arial" w:cs="Arial"/>
          <w:noProof/>
          <w:color w:val="000000" w:themeColor="text1"/>
          <w:lang w:val="mn-MN"/>
        </w:rPr>
      </w:pPr>
    </w:p>
    <w:p w14:paraId="5FEEA044" w14:textId="5F30668B" w:rsidR="00984174" w:rsidRDefault="00984174" w:rsidP="00337A02">
      <w:pPr>
        <w:spacing w:after="0" w:line="240" w:lineRule="auto"/>
        <w:ind w:firstLine="720"/>
        <w:jc w:val="both"/>
        <w:rPr>
          <w:rFonts w:ascii="Arial" w:hAnsi="Arial" w:cs="Arial"/>
          <w:noProof/>
          <w:color w:val="000000" w:themeColor="text1"/>
          <w:lang w:val="mn-MN"/>
        </w:rPr>
      </w:pPr>
      <w:r w:rsidRPr="00337A02">
        <w:rPr>
          <w:rFonts w:ascii="Arial" w:hAnsi="Arial" w:cs="Arial"/>
          <w:noProof/>
          <w:color w:val="000000" w:themeColor="text1"/>
          <w:lang w:val="mn-MN"/>
        </w:rPr>
        <w:t>Дунд болон урт хугацаанд дуу чимээний бохирдлоос үүдэлтэй өвчлөл, хөдөлмөрийн чадвар алдалт буурч, эрүүл мэндийн зардал багасах, хөдөлмөрийн бүтээмж нэмэгдэх, иргэдийн амьдрах орчны чанар сайжрах замаар эдийн засгийн эерэг нөлөө давамгайлах боломж бүрдэнэ.</w:t>
      </w:r>
    </w:p>
    <w:p w14:paraId="3AD71C19" w14:textId="77777777" w:rsidR="00337A02" w:rsidRPr="00337A02" w:rsidRDefault="00337A02" w:rsidP="00337A02">
      <w:pPr>
        <w:spacing w:after="0" w:line="240" w:lineRule="auto"/>
        <w:ind w:firstLine="720"/>
        <w:jc w:val="both"/>
        <w:rPr>
          <w:rFonts w:ascii="Arial" w:hAnsi="Arial" w:cs="Arial"/>
          <w:noProof/>
          <w:color w:val="000000" w:themeColor="text1"/>
          <w:lang w:val="mn-MN"/>
        </w:rPr>
      </w:pPr>
    </w:p>
    <w:p w14:paraId="09B7F228" w14:textId="1709B598" w:rsidR="00943C88" w:rsidRPr="00337A02" w:rsidRDefault="00943C88" w:rsidP="00337A02">
      <w:pPr>
        <w:spacing w:after="0" w:line="240" w:lineRule="auto"/>
        <w:ind w:firstLine="720"/>
        <w:jc w:val="both"/>
        <w:rPr>
          <w:rFonts w:ascii="Arial" w:hAnsi="Arial" w:cs="Arial"/>
          <w:lang w:val="mn-MN"/>
        </w:rPr>
      </w:pPr>
      <w:r w:rsidRPr="00337A02">
        <w:rPr>
          <w:rFonts w:ascii="Arial" w:hAnsi="Arial" w:cs="Arial"/>
          <w:lang w:val="mn-MN"/>
        </w:rPr>
        <w:t>Засгийн газар, салбарын төрийн захиргааны төв байгууллага, нутгийн өөрөө удирдах байгууллагын чиг үүргийг тодорхойл</w:t>
      </w:r>
      <w:r w:rsidR="00E14DB7" w:rsidRPr="00337A02">
        <w:rPr>
          <w:rFonts w:ascii="Arial" w:hAnsi="Arial" w:cs="Arial"/>
          <w:lang w:val="mn-MN"/>
        </w:rPr>
        <w:t xml:space="preserve">сноор төрийн </w:t>
      </w:r>
      <w:r w:rsidRPr="00337A02">
        <w:rPr>
          <w:rFonts w:ascii="Arial" w:hAnsi="Arial" w:cs="Arial"/>
          <w:lang w:val="mn-MN"/>
        </w:rPr>
        <w:t>бодлого, хяналт, хэрэгжилтийн уялдаа холбоог сайж</w:t>
      </w:r>
      <w:r w:rsidR="00E14DB7" w:rsidRPr="00337A02">
        <w:rPr>
          <w:rFonts w:ascii="Arial" w:hAnsi="Arial" w:cs="Arial"/>
          <w:lang w:val="mn-MN"/>
        </w:rPr>
        <w:t>ирна.</w:t>
      </w:r>
    </w:p>
    <w:p w14:paraId="074A2EA2" w14:textId="77777777" w:rsidR="00E14DB7" w:rsidRPr="00337A02" w:rsidRDefault="00E14DB7" w:rsidP="00337A02">
      <w:pPr>
        <w:spacing w:after="0" w:line="240" w:lineRule="auto"/>
        <w:ind w:firstLine="720"/>
        <w:jc w:val="both"/>
        <w:rPr>
          <w:rFonts w:ascii="Arial" w:hAnsi="Arial" w:cs="Arial"/>
          <w:lang w:val="mn-MN"/>
        </w:rPr>
      </w:pPr>
    </w:p>
    <w:p w14:paraId="34076E26" w14:textId="6A883AF1" w:rsidR="00943C88" w:rsidRPr="00337A02" w:rsidRDefault="00943C88" w:rsidP="00337A02">
      <w:pPr>
        <w:spacing w:after="0" w:line="240" w:lineRule="auto"/>
        <w:ind w:firstLine="720"/>
        <w:jc w:val="both"/>
        <w:rPr>
          <w:rFonts w:ascii="Arial" w:hAnsi="Arial" w:cs="Arial"/>
          <w:lang w:val="mn-MN"/>
        </w:rPr>
      </w:pPr>
      <w:r w:rsidRPr="00337A02">
        <w:rPr>
          <w:rFonts w:ascii="Arial" w:hAnsi="Arial" w:cs="Arial"/>
          <w:lang w:val="mn-MN"/>
        </w:rPr>
        <w:t>Иргэн, аж ахуйн нэгж, байгууллагын дуу чимээний бохирдлоос урьдчилан сэргийлэх үүрэг, хариуцлагыг тодорхойлж, хууль зөрчсөн тохиолдолд хүлээлгэх хариуцлагын үндсийг тогтооно.</w:t>
      </w:r>
    </w:p>
    <w:p w14:paraId="1C1985B1" w14:textId="77777777" w:rsidR="00943C88" w:rsidRPr="00337A02" w:rsidRDefault="00943C88" w:rsidP="00337A02">
      <w:pPr>
        <w:spacing w:after="0" w:line="240" w:lineRule="auto"/>
        <w:jc w:val="both"/>
        <w:rPr>
          <w:rFonts w:ascii="Arial" w:hAnsi="Arial" w:cs="Arial"/>
          <w:b/>
          <w:bCs/>
          <w:lang w:val="mn-MN"/>
        </w:rPr>
      </w:pPr>
    </w:p>
    <w:p w14:paraId="1A2AA1A2" w14:textId="77777777" w:rsidR="00943C88" w:rsidRPr="00337A02" w:rsidRDefault="00943C88" w:rsidP="00337A02">
      <w:pPr>
        <w:spacing w:after="0" w:line="240" w:lineRule="auto"/>
        <w:ind w:firstLine="720"/>
        <w:jc w:val="both"/>
        <w:rPr>
          <w:rFonts w:ascii="Arial" w:hAnsi="Arial" w:cs="Arial"/>
        </w:rPr>
      </w:pPr>
      <w:r w:rsidRPr="00337A02">
        <w:rPr>
          <w:rFonts w:ascii="Arial" w:hAnsi="Arial" w:cs="Arial"/>
          <w:lang w:val="mn-MN"/>
        </w:rPr>
        <w:lastRenderedPageBreak/>
        <w:t>Хуулийн төсөл батлагдсанаар иргэдийн эрүүл, аюулгүй, амгалан тайван орчинд амьдрах эрх бодитой хангагдаж, нийгэм, эдийн засаг, эрүүл мэндэд дараа эерэг үр нөлөө үзүүлнэ. Үүнд</w:t>
      </w:r>
      <w:r w:rsidRPr="00337A02">
        <w:rPr>
          <w:rFonts w:ascii="Arial" w:hAnsi="Arial" w:cs="Arial"/>
        </w:rPr>
        <w:t>:</w:t>
      </w:r>
    </w:p>
    <w:p w14:paraId="70877E85" w14:textId="77777777" w:rsidR="00943C88" w:rsidRPr="00337A02" w:rsidRDefault="00943C88" w:rsidP="00337A02">
      <w:pPr>
        <w:spacing w:after="0" w:line="240" w:lineRule="auto"/>
        <w:ind w:firstLine="720"/>
        <w:jc w:val="both"/>
        <w:rPr>
          <w:rFonts w:ascii="Arial" w:hAnsi="Arial" w:cs="Arial"/>
          <w:lang w:val="mn-MN"/>
        </w:rPr>
      </w:pPr>
    </w:p>
    <w:p w14:paraId="190D96C6" w14:textId="77777777" w:rsidR="00943C88" w:rsidRPr="00337A02" w:rsidRDefault="00943C88" w:rsidP="00337A02">
      <w:pPr>
        <w:spacing w:after="0" w:line="240" w:lineRule="auto"/>
        <w:ind w:firstLine="720"/>
        <w:jc w:val="both"/>
        <w:rPr>
          <w:rFonts w:ascii="Arial" w:hAnsi="Arial" w:cs="Arial"/>
          <w:lang w:val="mn-MN"/>
        </w:rPr>
      </w:pPr>
      <w:r w:rsidRPr="00337A02">
        <w:rPr>
          <w:rFonts w:ascii="Arial" w:hAnsi="Arial" w:cs="Arial"/>
          <w:lang w:val="mn-MN"/>
        </w:rPr>
        <w:t>-дуу чимээний бохирдлоос үүдэлтэй эрүүл мэндийн сөрөг нөлөө, нийгмийн зөрчил буурах, хот, суурин газрын төлөвлөлт, барилга байгууламжийн стандарт сайжирна.</w:t>
      </w:r>
    </w:p>
    <w:p w14:paraId="395DF755" w14:textId="77777777" w:rsidR="00943C88" w:rsidRPr="00337A02" w:rsidRDefault="00943C88" w:rsidP="00337A02">
      <w:pPr>
        <w:spacing w:after="0" w:line="240" w:lineRule="auto"/>
        <w:ind w:firstLine="720"/>
        <w:jc w:val="both"/>
        <w:rPr>
          <w:rFonts w:ascii="Arial" w:hAnsi="Arial" w:cs="Arial"/>
          <w:lang w:val="mn-MN"/>
        </w:rPr>
      </w:pPr>
    </w:p>
    <w:p w14:paraId="64E643B4" w14:textId="77777777" w:rsidR="00943C88" w:rsidRPr="00337A02" w:rsidRDefault="00943C88" w:rsidP="00337A02">
      <w:pPr>
        <w:spacing w:after="0" w:line="240" w:lineRule="auto"/>
        <w:jc w:val="both"/>
        <w:rPr>
          <w:rFonts w:ascii="Arial" w:hAnsi="Arial" w:cs="Arial"/>
          <w:lang w:val="mn-MN"/>
        </w:rPr>
      </w:pPr>
      <w:r w:rsidRPr="00337A02">
        <w:rPr>
          <w:rFonts w:ascii="Arial" w:hAnsi="Arial" w:cs="Arial"/>
          <w:lang w:val="mn-MN"/>
        </w:rPr>
        <w:t xml:space="preserve"> </w:t>
      </w:r>
      <w:r w:rsidRPr="00337A02">
        <w:rPr>
          <w:rFonts w:ascii="Arial" w:hAnsi="Arial" w:cs="Arial"/>
          <w:lang w:val="mn-MN"/>
        </w:rPr>
        <w:tab/>
        <w:t>-төрийн байгууллагуудын бодлого, хяналт, хэрэгжилтийн уялдаа сайжирна;</w:t>
      </w:r>
    </w:p>
    <w:p w14:paraId="70C049B2" w14:textId="77777777" w:rsidR="00943C88" w:rsidRPr="00337A02" w:rsidRDefault="00943C88" w:rsidP="00337A02">
      <w:pPr>
        <w:spacing w:after="0" w:line="240" w:lineRule="auto"/>
        <w:jc w:val="both"/>
        <w:rPr>
          <w:rFonts w:ascii="Arial" w:hAnsi="Arial" w:cs="Arial"/>
          <w:lang w:val="mn-MN"/>
        </w:rPr>
      </w:pPr>
      <w:r w:rsidRPr="00337A02">
        <w:rPr>
          <w:rFonts w:ascii="Arial" w:hAnsi="Arial" w:cs="Arial"/>
          <w:lang w:val="mn-MN"/>
        </w:rPr>
        <w:t xml:space="preserve"> </w:t>
      </w:r>
    </w:p>
    <w:p w14:paraId="1BD834CB" w14:textId="77777777" w:rsidR="00943C88" w:rsidRPr="00337A02" w:rsidRDefault="00943C88" w:rsidP="00337A02">
      <w:pPr>
        <w:spacing w:after="0" w:line="240" w:lineRule="auto"/>
        <w:ind w:firstLine="720"/>
        <w:jc w:val="both"/>
        <w:rPr>
          <w:rFonts w:ascii="Arial" w:hAnsi="Arial" w:cs="Arial"/>
          <w:lang w:val="mn-MN"/>
        </w:rPr>
      </w:pPr>
      <w:r w:rsidRPr="00337A02">
        <w:rPr>
          <w:rFonts w:ascii="Arial" w:hAnsi="Arial" w:cs="Arial"/>
          <w:lang w:val="mn-MN"/>
        </w:rPr>
        <w:t>-дуу чимээний бохирдлыг бууруулахад чиглэсэн тогтвортой, урт хугацааны бодлогын суурь тавигдана.</w:t>
      </w:r>
    </w:p>
    <w:p w14:paraId="506DFE47" w14:textId="77777777" w:rsidR="00943C88" w:rsidRPr="00337A02" w:rsidRDefault="00943C88" w:rsidP="00337A02">
      <w:pPr>
        <w:spacing w:after="0" w:line="240" w:lineRule="auto"/>
        <w:jc w:val="both"/>
        <w:rPr>
          <w:rFonts w:ascii="Arial" w:hAnsi="Arial" w:cs="Arial"/>
          <w:lang w:val="mn-MN"/>
        </w:rPr>
      </w:pPr>
    </w:p>
    <w:p w14:paraId="26C0BBEB" w14:textId="0F64A44E" w:rsidR="00943C88" w:rsidRPr="00337A02" w:rsidRDefault="00943C88" w:rsidP="00337A02">
      <w:pPr>
        <w:spacing w:after="0" w:line="240" w:lineRule="auto"/>
        <w:ind w:firstLine="720"/>
        <w:jc w:val="both"/>
        <w:rPr>
          <w:rFonts w:ascii="Arial" w:hAnsi="Arial" w:cs="Arial"/>
          <w:lang w:val="mn-MN"/>
        </w:rPr>
      </w:pPr>
      <w:r w:rsidRPr="00337A02">
        <w:rPr>
          <w:rFonts w:ascii="Arial" w:hAnsi="Arial" w:cs="Arial"/>
          <w:lang w:val="mn-MN"/>
        </w:rPr>
        <w:t>Дуу чимээний бохирдлын тухай</w:t>
      </w:r>
      <w:r w:rsidR="00E14DB7" w:rsidRPr="00337A02">
        <w:rPr>
          <w:rFonts w:ascii="Arial" w:hAnsi="Arial" w:cs="Arial"/>
          <w:lang w:val="mn-MN"/>
        </w:rPr>
        <w:t xml:space="preserve"> </w:t>
      </w:r>
      <w:r w:rsidRPr="00337A02">
        <w:rPr>
          <w:rFonts w:ascii="Arial" w:hAnsi="Arial" w:cs="Arial"/>
          <w:lang w:val="mn-MN"/>
        </w:rPr>
        <w:t>хуулийн төсөл нь Монгол Улсын Үндсэн хуулиар баталгаажсан иргэний эрүүл, аюулгүй орчинд амьдрах эрхийг хамгаалах, дуу чимээний бохирдлын асуудлыг цогцоор нь шийдвэрлэхэд чиглэсэн, олон улсын жишигт нийцсэн, хэрэгжихүйц</w:t>
      </w:r>
      <w:r w:rsidR="00E14DB7" w:rsidRPr="00337A02">
        <w:rPr>
          <w:rFonts w:ascii="Arial" w:hAnsi="Arial" w:cs="Arial"/>
          <w:lang w:val="mn-MN"/>
        </w:rPr>
        <w:t xml:space="preserve"> хуулийн </w:t>
      </w:r>
      <w:r w:rsidRPr="00337A02">
        <w:rPr>
          <w:rFonts w:ascii="Arial" w:hAnsi="Arial" w:cs="Arial"/>
          <w:lang w:val="mn-MN"/>
        </w:rPr>
        <w:t>зохицуулалт юм.</w:t>
      </w:r>
    </w:p>
    <w:p w14:paraId="4AF5DCD8" w14:textId="77777777" w:rsidR="00943C88" w:rsidRPr="00337A02" w:rsidRDefault="00943C88" w:rsidP="00337A02">
      <w:pPr>
        <w:spacing w:after="0" w:line="240" w:lineRule="auto"/>
        <w:ind w:firstLine="720"/>
        <w:jc w:val="both"/>
        <w:rPr>
          <w:rFonts w:ascii="Arial" w:hAnsi="Arial" w:cs="Arial"/>
          <w:lang w:val="mn-MN"/>
        </w:rPr>
      </w:pPr>
    </w:p>
    <w:p w14:paraId="55262654" w14:textId="77777777" w:rsidR="00943C88" w:rsidRPr="00337A02" w:rsidRDefault="00943C88" w:rsidP="00337A02">
      <w:pPr>
        <w:spacing w:after="0" w:line="240" w:lineRule="auto"/>
        <w:jc w:val="center"/>
        <w:rPr>
          <w:rFonts w:ascii="Arial" w:hAnsi="Arial" w:cs="Arial"/>
          <w:lang w:val="mn-MN"/>
        </w:rPr>
      </w:pPr>
    </w:p>
    <w:p w14:paraId="339958E1" w14:textId="77777777" w:rsidR="00943C88" w:rsidRPr="00337A02" w:rsidRDefault="00943C88" w:rsidP="00337A02">
      <w:pPr>
        <w:spacing w:after="0" w:line="240" w:lineRule="auto"/>
        <w:ind w:firstLine="720"/>
        <w:jc w:val="center"/>
        <w:rPr>
          <w:rFonts w:ascii="Arial" w:eastAsia="Arial" w:hAnsi="Arial" w:cs="Arial"/>
          <w:bCs/>
          <w:color w:val="000000" w:themeColor="text1"/>
          <w:shd w:val="clear" w:color="auto" w:fill="FFFFFF"/>
        </w:rPr>
      </w:pPr>
      <w:r w:rsidRPr="00337A02">
        <w:rPr>
          <w:rFonts w:ascii="Arial" w:eastAsia="Arial" w:hAnsi="Arial" w:cs="Arial"/>
          <w:bCs/>
          <w:color w:val="000000" w:themeColor="text1"/>
          <w:shd w:val="clear" w:color="auto" w:fill="FFFFFF"/>
        </w:rPr>
        <w:t>---о0о---</w:t>
      </w:r>
    </w:p>
    <w:p w14:paraId="1CF38CF4" w14:textId="77777777" w:rsidR="00943C88" w:rsidRPr="00337A02" w:rsidRDefault="00943C88" w:rsidP="00337A02">
      <w:pPr>
        <w:spacing w:after="0" w:line="240" w:lineRule="auto"/>
        <w:jc w:val="both"/>
        <w:rPr>
          <w:rFonts w:ascii="Arial" w:eastAsia="Arial" w:hAnsi="Arial" w:cs="Arial"/>
          <w:bCs/>
          <w:color w:val="000000" w:themeColor="text1"/>
          <w:shd w:val="clear" w:color="auto" w:fill="FFFFFF"/>
        </w:rPr>
      </w:pPr>
    </w:p>
    <w:p w14:paraId="46731E9E" w14:textId="77777777" w:rsidR="00943C88" w:rsidRPr="00337A02" w:rsidRDefault="00943C88" w:rsidP="00337A02">
      <w:pPr>
        <w:spacing w:after="0" w:line="240" w:lineRule="auto"/>
        <w:ind w:firstLine="1440"/>
        <w:jc w:val="both"/>
        <w:rPr>
          <w:rFonts w:ascii="Arial" w:eastAsia="Arial" w:hAnsi="Arial" w:cs="Arial"/>
          <w:bCs/>
          <w:color w:val="000000" w:themeColor="text1"/>
          <w:shd w:val="clear" w:color="auto" w:fill="FFFFFF"/>
        </w:rPr>
      </w:pPr>
    </w:p>
    <w:p w14:paraId="496A7328" w14:textId="77777777" w:rsidR="00943C88" w:rsidRPr="00337A02" w:rsidRDefault="00943C88" w:rsidP="00337A02">
      <w:pPr>
        <w:spacing w:after="0" w:line="240" w:lineRule="auto"/>
        <w:jc w:val="both"/>
        <w:rPr>
          <w:rFonts w:ascii="Arial" w:hAnsi="Arial" w:cs="Arial"/>
          <w:lang w:val="mn-MN"/>
        </w:rPr>
      </w:pPr>
    </w:p>
    <w:p w14:paraId="13D0A49E" w14:textId="77777777" w:rsidR="00943C88" w:rsidRPr="00337A02" w:rsidRDefault="00943C88" w:rsidP="00337A02">
      <w:pPr>
        <w:spacing w:after="0" w:line="240" w:lineRule="auto"/>
        <w:jc w:val="both"/>
        <w:rPr>
          <w:rFonts w:ascii="Arial" w:hAnsi="Arial" w:cs="Arial"/>
          <w:lang w:val="mn-MN"/>
        </w:rPr>
      </w:pPr>
    </w:p>
    <w:p w14:paraId="46480821" w14:textId="77777777" w:rsidR="00943C88" w:rsidRPr="00337A02" w:rsidRDefault="00943C88" w:rsidP="00337A02">
      <w:pPr>
        <w:spacing w:after="0" w:line="240" w:lineRule="auto"/>
        <w:jc w:val="both"/>
        <w:rPr>
          <w:rFonts w:ascii="Arial" w:hAnsi="Arial" w:cs="Arial"/>
          <w:lang w:val="mn-MN"/>
        </w:rPr>
      </w:pPr>
      <w:r w:rsidRPr="00337A02">
        <w:rPr>
          <w:rFonts w:ascii="Arial" w:hAnsi="Arial" w:cs="Arial"/>
          <w:lang w:val="mn-MN"/>
        </w:rPr>
        <w:t xml:space="preserve"> </w:t>
      </w:r>
    </w:p>
    <w:p w14:paraId="7A59CCB1" w14:textId="77777777" w:rsidR="00377A14" w:rsidRPr="00337A02" w:rsidRDefault="00377A14" w:rsidP="00337A02">
      <w:pPr>
        <w:spacing w:after="0" w:line="240" w:lineRule="auto"/>
        <w:jc w:val="both"/>
        <w:rPr>
          <w:rFonts w:ascii="Arial" w:hAnsi="Arial" w:cs="Arial"/>
        </w:rPr>
      </w:pPr>
    </w:p>
    <w:sectPr w:rsidR="00377A14" w:rsidRPr="00337A02" w:rsidSect="00943C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altName w:val="Century Gothic"/>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altName w:val="Segoe UI"/>
    <w:panose1 w:val="020F03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C88"/>
    <w:rsid w:val="00337A02"/>
    <w:rsid w:val="00377A14"/>
    <w:rsid w:val="00551331"/>
    <w:rsid w:val="006D4765"/>
    <w:rsid w:val="007327B8"/>
    <w:rsid w:val="007B530C"/>
    <w:rsid w:val="00943C88"/>
    <w:rsid w:val="00984174"/>
    <w:rsid w:val="00BD1A6B"/>
    <w:rsid w:val="00C27C40"/>
    <w:rsid w:val="00CE27ED"/>
    <w:rsid w:val="00E14DB7"/>
    <w:rsid w:val="00E4164D"/>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522B02A2"/>
  <w15:chartTrackingRefBased/>
  <w15:docId w15:val="{E1C8B40D-997D-E746-B245-0D35312A0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C88"/>
    <w:rPr>
      <w:lang w:val="en-US"/>
    </w:rPr>
  </w:style>
  <w:style w:type="paragraph" w:styleId="Heading1">
    <w:name w:val="heading 1"/>
    <w:basedOn w:val="Normal"/>
    <w:next w:val="Normal"/>
    <w:link w:val="Heading1Char"/>
    <w:uiPriority w:val="9"/>
    <w:qFormat/>
    <w:rsid w:val="00943C88"/>
    <w:pPr>
      <w:keepNext/>
      <w:keepLines/>
      <w:spacing w:before="360" w:after="80"/>
      <w:outlineLvl w:val="0"/>
    </w:pPr>
    <w:rPr>
      <w:rFonts w:asciiTheme="majorHAnsi" w:eastAsiaTheme="majorEastAsia" w:hAnsiTheme="majorHAnsi" w:cstheme="majorBidi"/>
      <w:color w:val="2F5496" w:themeColor="accent1" w:themeShade="BF"/>
      <w:sz w:val="40"/>
      <w:szCs w:val="40"/>
      <w:lang w:val="en-MN"/>
    </w:rPr>
  </w:style>
  <w:style w:type="paragraph" w:styleId="Heading2">
    <w:name w:val="heading 2"/>
    <w:basedOn w:val="Normal"/>
    <w:next w:val="Normal"/>
    <w:link w:val="Heading2Char"/>
    <w:uiPriority w:val="9"/>
    <w:semiHidden/>
    <w:unhideWhenUsed/>
    <w:qFormat/>
    <w:rsid w:val="00943C88"/>
    <w:pPr>
      <w:keepNext/>
      <w:keepLines/>
      <w:spacing w:before="160" w:after="80"/>
      <w:outlineLvl w:val="1"/>
    </w:pPr>
    <w:rPr>
      <w:rFonts w:asciiTheme="majorHAnsi" w:eastAsiaTheme="majorEastAsia" w:hAnsiTheme="majorHAnsi" w:cstheme="majorBidi"/>
      <w:color w:val="2F5496" w:themeColor="accent1" w:themeShade="BF"/>
      <w:sz w:val="32"/>
      <w:szCs w:val="32"/>
      <w:lang w:val="en-MN"/>
    </w:rPr>
  </w:style>
  <w:style w:type="paragraph" w:styleId="Heading3">
    <w:name w:val="heading 3"/>
    <w:basedOn w:val="Normal"/>
    <w:next w:val="Normal"/>
    <w:link w:val="Heading3Char"/>
    <w:uiPriority w:val="9"/>
    <w:semiHidden/>
    <w:unhideWhenUsed/>
    <w:qFormat/>
    <w:rsid w:val="00943C88"/>
    <w:pPr>
      <w:keepNext/>
      <w:keepLines/>
      <w:spacing w:before="160" w:after="80"/>
      <w:outlineLvl w:val="2"/>
    </w:pPr>
    <w:rPr>
      <w:rFonts w:eastAsiaTheme="majorEastAsia" w:cstheme="majorBidi"/>
      <w:color w:val="2F5496" w:themeColor="accent1" w:themeShade="BF"/>
      <w:sz w:val="28"/>
      <w:szCs w:val="28"/>
      <w:lang w:val="en-MN"/>
    </w:rPr>
  </w:style>
  <w:style w:type="paragraph" w:styleId="Heading4">
    <w:name w:val="heading 4"/>
    <w:basedOn w:val="Normal"/>
    <w:next w:val="Normal"/>
    <w:link w:val="Heading4Char"/>
    <w:uiPriority w:val="9"/>
    <w:semiHidden/>
    <w:unhideWhenUsed/>
    <w:qFormat/>
    <w:rsid w:val="00943C88"/>
    <w:pPr>
      <w:keepNext/>
      <w:keepLines/>
      <w:spacing w:before="80" w:after="40"/>
      <w:outlineLvl w:val="3"/>
    </w:pPr>
    <w:rPr>
      <w:rFonts w:eastAsiaTheme="majorEastAsia" w:cstheme="majorBidi"/>
      <w:i/>
      <w:iCs/>
      <w:color w:val="2F5496" w:themeColor="accent1" w:themeShade="BF"/>
      <w:lang w:val="en-MN"/>
    </w:rPr>
  </w:style>
  <w:style w:type="paragraph" w:styleId="Heading5">
    <w:name w:val="heading 5"/>
    <w:basedOn w:val="Normal"/>
    <w:next w:val="Normal"/>
    <w:link w:val="Heading5Char"/>
    <w:uiPriority w:val="9"/>
    <w:semiHidden/>
    <w:unhideWhenUsed/>
    <w:qFormat/>
    <w:rsid w:val="00943C88"/>
    <w:pPr>
      <w:keepNext/>
      <w:keepLines/>
      <w:spacing w:before="80" w:after="40"/>
      <w:outlineLvl w:val="4"/>
    </w:pPr>
    <w:rPr>
      <w:rFonts w:eastAsiaTheme="majorEastAsia" w:cstheme="majorBidi"/>
      <w:color w:val="2F5496" w:themeColor="accent1" w:themeShade="BF"/>
      <w:lang w:val="en-MN"/>
    </w:rPr>
  </w:style>
  <w:style w:type="paragraph" w:styleId="Heading6">
    <w:name w:val="heading 6"/>
    <w:basedOn w:val="Normal"/>
    <w:next w:val="Normal"/>
    <w:link w:val="Heading6Char"/>
    <w:uiPriority w:val="9"/>
    <w:semiHidden/>
    <w:unhideWhenUsed/>
    <w:qFormat/>
    <w:rsid w:val="00943C88"/>
    <w:pPr>
      <w:keepNext/>
      <w:keepLines/>
      <w:spacing w:before="40" w:after="0"/>
      <w:outlineLvl w:val="5"/>
    </w:pPr>
    <w:rPr>
      <w:rFonts w:eastAsiaTheme="majorEastAsia" w:cstheme="majorBidi"/>
      <w:i/>
      <w:iCs/>
      <w:color w:val="595959" w:themeColor="text1" w:themeTint="A6"/>
      <w:lang w:val="en-MN"/>
    </w:rPr>
  </w:style>
  <w:style w:type="paragraph" w:styleId="Heading7">
    <w:name w:val="heading 7"/>
    <w:basedOn w:val="Normal"/>
    <w:next w:val="Normal"/>
    <w:link w:val="Heading7Char"/>
    <w:uiPriority w:val="9"/>
    <w:semiHidden/>
    <w:unhideWhenUsed/>
    <w:qFormat/>
    <w:rsid w:val="00943C88"/>
    <w:pPr>
      <w:keepNext/>
      <w:keepLines/>
      <w:spacing w:before="40" w:after="0"/>
      <w:outlineLvl w:val="6"/>
    </w:pPr>
    <w:rPr>
      <w:rFonts w:eastAsiaTheme="majorEastAsia" w:cstheme="majorBidi"/>
      <w:color w:val="595959" w:themeColor="text1" w:themeTint="A6"/>
      <w:lang w:val="en-MN"/>
    </w:rPr>
  </w:style>
  <w:style w:type="paragraph" w:styleId="Heading8">
    <w:name w:val="heading 8"/>
    <w:basedOn w:val="Normal"/>
    <w:next w:val="Normal"/>
    <w:link w:val="Heading8Char"/>
    <w:uiPriority w:val="9"/>
    <w:semiHidden/>
    <w:unhideWhenUsed/>
    <w:qFormat/>
    <w:rsid w:val="00943C88"/>
    <w:pPr>
      <w:keepNext/>
      <w:keepLines/>
      <w:spacing w:after="0"/>
      <w:outlineLvl w:val="7"/>
    </w:pPr>
    <w:rPr>
      <w:rFonts w:eastAsiaTheme="majorEastAsia" w:cstheme="majorBidi"/>
      <w:i/>
      <w:iCs/>
      <w:color w:val="272727" w:themeColor="text1" w:themeTint="D8"/>
      <w:lang w:val="en-MN"/>
    </w:rPr>
  </w:style>
  <w:style w:type="paragraph" w:styleId="Heading9">
    <w:name w:val="heading 9"/>
    <w:basedOn w:val="Normal"/>
    <w:next w:val="Normal"/>
    <w:link w:val="Heading9Char"/>
    <w:uiPriority w:val="9"/>
    <w:semiHidden/>
    <w:unhideWhenUsed/>
    <w:qFormat/>
    <w:rsid w:val="00943C88"/>
    <w:pPr>
      <w:keepNext/>
      <w:keepLines/>
      <w:spacing w:after="0"/>
      <w:outlineLvl w:val="8"/>
    </w:pPr>
    <w:rPr>
      <w:rFonts w:eastAsiaTheme="majorEastAsia" w:cstheme="majorBidi"/>
      <w:color w:val="272727" w:themeColor="text1" w:themeTint="D8"/>
      <w:lang w:val="en-M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C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43C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43C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43C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43C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43C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3C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3C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3C88"/>
    <w:rPr>
      <w:rFonts w:eastAsiaTheme="majorEastAsia" w:cstheme="majorBidi"/>
      <w:color w:val="272727" w:themeColor="text1" w:themeTint="D8"/>
    </w:rPr>
  </w:style>
  <w:style w:type="paragraph" w:styleId="Title">
    <w:name w:val="Title"/>
    <w:basedOn w:val="Normal"/>
    <w:next w:val="Normal"/>
    <w:link w:val="TitleChar"/>
    <w:uiPriority w:val="10"/>
    <w:qFormat/>
    <w:rsid w:val="00943C88"/>
    <w:pPr>
      <w:spacing w:after="80" w:line="240" w:lineRule="auto"/>
      <w:contextualSpacing/>
    </w:pPr>
    <w:rPr>
      <w:rFonts w:asciiTheme="majorHAnsi" w:eastAsiaTheme="majorEastAsia" w:hAnsiTheme="majorHAnsi" w:cstheme="majorBidi"/>
      <w:spacing w:val="-10"/>
      <w:kern w:val="28"/>
      <w:sz w:val="56"/>
      <w:szCs w:val="56"/>
      <w:lang w:val="en-MN"/>
    </w:rPr>
  </w:style>
  <w:style w:type="character" w:customStyle="1" w:styleId="TitleChar">
    <w:name w:val="Title Char"/>
    <w:basedOn w:val="DefaultParagraphFont"/>
    <w:link w:val="Title"/>
    <w:uiPriority w:val="10"/>
    <w:rsid w:val="00943C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3C88"/>
    <w:pPr>
      <w:numPr>
        <w:ilvl w:val="1"/>
      </w:numPr>
    </w:pPr>
    <w:rPr>
      <w:rFonts w:eastAsiaTheme="majorEastAsia" w:cstheme="majorBidi"/>
      <w:color w:val="595959" w:themeColor="text1" w:themeTint="A6"/>
      <w:spacing w:val="15"/>
      <w:sz w:val="28"/>
      <w:szCs w:val="28"/>
      <w:lang w:val="en-MN"/>
    </w:rPr>
  </w:style>
  <w:style w:type="character" w:customStyle="1" w:styleId="SubtitleChar">
    <w:name w:val="Subtitle Char"/>
    <w:basedOn w:val="DefaultParagraphFont"/>
    <w:link w:val="Subtitle"/>
    <w:uiPriority w:val="11"/>
    <w:rsid w:val="00943C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3C88"/>
    <w:pPr>
      <w:spacing w:before="160"/>
      <w:jc w:val="center"/>
    </w:pPr>
    <w:rPr>
      <w:i/>
      <w:iCs/>
      <w:color w:val="404040" w:themeColor="text1" w:themeTint="BF"/>
      <w:lang w:val="en-MN"/>
    </w:rPr>
  </w:style>
  <w:style w:type="character" w:customStyle="1" w:styleId="QuoteChar">
    <w:name w:val="Quote Char"/>
    <w:basedOn w:val="DefaultParagraphFont"/>
    <w:link w:val="Quote"/>
    <w:uiPriority w:val="29"/>
    <w:rsid w:val="00943C88"/>
    <w:rPr>
      <w:i/>
      <w:iCs/>
      <w:color w:val="404040" w:themeColor="text1" w:themeTint="BF"/>
    </w:rPr>
  </w:style>
  <w:style w:type="paragraph" w:styleId="ListParagraph">
    <w:name w:val="List Paragraph"/>
    <w:basedOn w:val="Normal"/>
    <w:uiPriority w:val="34"/>
    <w:qFormat/>
    <w:rsid w:val="00943C88"/>
    <w:pPr>
      <w:ind w:left="720"/>
      <w:contextualSpacing/>
    </w:pPr>
    <w:rPr>
      <w:lang w:val="en-MN"/>
    </w:rPr>
  </w:style>
  <w:style w:type="character" w:styleId="IntenseEmphasis">
    <w:name w:val="Intense Emphasis"/>
    <w:basedOn w:val="DefaultParagraphFont"/>
    <w:uiPriority w:val="21"/>
    <w:qFormat/>
    <w:rsid w:val="00943C88"/>
    <w:rPr>
      <w:i/>
      <w:iCs/>
      <w:color w:val="2F5496" w:themeColor="accent1" w:themeShade="BF"/>
    </w:rPr>
  </w:style>
  <w:style w:type="paragraph" w:styleId="IntenseQuote">
    <w:name w:val="Intense Quote"/>
    <w:basedOn w:val="Normal"/>
    <w:next w:val="Normal"/>
    <w:link w:val="IntenseQuoteChar"/>
    <w:uiPriority w:val="30"/>
    <w:qFormat/>
    <w:rsid w:val="00943C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n-MN"/>
    </w:rPr>
  </w:style>
  <w:style w:type="character" w:customStyle="1" w:styleId="IntenseQuoteChar">
    <w:name w:val="Intense Quote Char"/>
    <w:basedOn w:val="DefaultParagraphFont"/>
    <w:link w:val="IntenseQuote"/>
    <w:uiPriority w:val="30"/>
    <w:rsid w:val="00943C88"/>
    <w:rPr>
      <w:i/>
      <w:iCs/>
      <w:color w:val="2F5496" w:themeColor="accent1" w:themeShade="BF"/>
    </w:rPr>
  </w:style>
  <w:style w:type="character" w:styleId="IntenseReference">
    <w:name w:val="Intense Reference"/>
    <w:basedOn w:val="DefaultParagraphFont"/>
    <w:uiPriority w:val="32"/>
    <w:qFormat/>
    <w:rsid w:val="00943C8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729</Words>
  <Characters>5103</Characters>
  <Application>Microsoft Office Word</Application>
  <DocSecurity>0</DocSecurity>
  <Lines>110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Отгон Мажаа</dc:creator>
  <cp:keywords/>
  <dc:description/>
  <cp:lastModifiedBy>Отгон Мажаа</cp:lastModifiedBy>
  <cp:revision>3</cp:revision>
  <dcterms:created xsi:type="dcterms:W3CDTF">2026-10-07T03:05:00Z</dcterms:created>
  <dcterms:modified xsi:type="dcterms:W3CDTF">2026-10-07T05:25:00Z</dcterms:modified>
</cp:coreProperties>
</file>