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C48E9" w:rsidRPr="009C48E9" w:rsidRDefault="009C48E9" w:rsidP="009C48E9">
      <w:pPr>
        <w:spacing w:after="0" w:line="240" w:lineRule="auto"/>
        <w:jc w:val="center"/>
        <w:rPr>
          <w:rFonts w:ascii="Arial" w:hAnsi="Arial" w:cs="Arial"/>
          <w:b/>
          <w:noProof/>
          <w:sz w:val="24"/>
          <w:szCs w:val="24"/>
          <w:lang w:val="mn-MN"/>
        </w:rPr>
      </w:pPr>
      <w:r w:rsidRPr="009C48E9">
        <w:rPr>
          <w:rFonts w:ascii="Arial" w:hAnsi="Arial" w:cs="Arial"/>
          <w:b/>
          <w:noProof/>
          <w:sz w:val="24"/>
          <w:szCs w:val="24"/>
          <w:lang w:val="mn-MN"/>
        </w:rPr>
        <w:t>ТОВЧ ТАНИЛЦУУЛГА</w:t>
      </w:r>
    </w:p>
    <w:p w:rsidR="009C48E9" w:rsidRPr="009C48E9" w:rsidRDefault="009C48E9" w:rsidP="009C48E9">
      <w:pPr>
        <w:spacing w:after="0" w:line="240" w:lineRule="auto"/>
        <w:jc w:val="both"/>
        <w:rPr>
          <w:rFonts w:ascii="Arial" w:hAnsi="Arial" w:cs="Arial"/>
          <w:noProof/>
          <w:sz w:val="24"/>
          <w:szCs w:val="24"/>
          <w:lang w:val="mn-MN"/>
        </w:rPr>
      </w:pPr>
    </w:p>
    <w:p w:rsidR="009C48E9" w:rsidRPr="005628A2" w:rsidRDefault="005628A2" w:rsidP="00160C87">
      <w:pPr>
        <w:ind w:firstLine="720"/>
        <w:jc w:val="right"/>
        <w:rPr>
          <w:rFonts w:ascii="Arial" w:hAnsi="Arial" w:cs="Arial"/>
          <w:i/>
          <w:noProof/>
          <w:sz w:val="24"/>
          <w:szCs w:val="24"/>
          <w:lang w:val="mn-MN"/>
        </w:rPr>
      </w:pPr>
      <w:r w:rsidRPr="005628A2">
        <w:rPr>
          <w:rFonts w:ascii="Arial" w:hAnsi="Arial" w:cs="Arial"/>
          <w:i/>
          <w:noProof/>
          <w:sz w:val="24"/>
          <w:szCs w:val="24"/>
          <w:lang w:val="mn-MN"/>
        </w:rPr>
        <w:t xml:space="preserve">     Хүүхэд хамгааллын тухай /Шинэчилсэн найруулга/ хуульд өөрчлөлт оруулах тухай</w:t>
      </w:r>
    </w:p>
    <w:p w:rsidR="009C48E9" w:rsidRDefault="009C48E9" w:rsidP="005628A2">
      <w:pPr>
        <w:spacing w:after="0" w:line="240" w:lineRule="auto"/>
        <w:ind w:firstLine="720"/>
        <w:jc w:val="both"/>
        <w:rPr>
          <w:rFonts w:ascii="Arial" w:hAnsi="Arial" w:cs="Arial"/>
          <w:noProof/>
          <w:sz w:val="24"/>
          <w:szCs w:val="24"/>
          <w:lang w:val="mn-MN"/>
        </w:rPr>
      </w:pPr>
      <w:r w:rsidRPr="009C48E9">
        <w:rPr>
          <w:rFonts w:ascii="Arial" w:hAnsi="Arial" w:cs="Arial"/>
          <w:noProof/>
          <w:sz w:val="24"/>
          <w:szCs w:val="24"/>
          <w:lang w:val="mn-MN"/>
        </w:rPr>
        <w:t xml:space="preserve">Монгол Улсын Үндсэн хуулийн Арван зургадугаар зүйлийн 11 дэх </w:t>
      </w:r>
      <w:r>
        <w:rPr>
          <w:rFonts w:ascii="Arial" w:hAnsi="Arial" w:cs="Arial"/>
          <w:noProof/>
          <w:sz w:val="24"/>
          <w:szCs w:val="24"/>
          <w:lang w:val="mn-MN"/>
        </w:rPr>
        <w:t>хэсэгт “...</w:t>
      </w:r>
      <w:r w:rsidRPr="009C48E9">
        <w:rPr>
          <w:rFonts w:ascii="Arial" w:hAnsi="Arial" w:cs="Arial"/>
          <w:noProof/>
          <w:sz w:val="24"/>
          <w:szCs w:val="24"/>
          <w:lang w:val="mn-MN"/>
        </w:rPr>
        <w:t>Гэр бүл, эх нялхас, хүүхдийн ашиг сонирхлыг төр хамгаална;</w:t>
      </w:r>
      <w:r>
        <w:rPr>
          <w:rFonts w:ascii="Arial" w:hAnsi="Arial" w:cs="Arial"/>
          <w:noProof/>
          <w:sz w:val="24"/>
          <w:szCs w:val="24"/>
          <w:lang w:val="mn-MN"/>
        </w:rPr>
        <w:t>”</w:t>
      </w:r>
      <w:r w:rsidR="005628A2">
        <w:rPr>
          <w:rStyle w:val="FootnoteReference"/>
          <w:rFonts w:ascii="Arial" w:hAnsi="Arial" w:cs="Arial"/>
          <w:noProof/>
          <w:sz w:val="24"/>
          <w:szCs w:val="24"/>
          <w:lang w:val="mn-MN"/>
        </w:rPr>
        <w:footnoteReference w:id="1"/>
      </w:r>
      <w:r>
        <w:rPr>
          <w:rFonts w:ascii="Arial" w:hAnsi="Arial" w:cs="Arial"/>
          <w:noProof/>
          <w:sz w:val="24"/>
          <w:szCs w:val="24"/>
          <w:lang w:val="mn-MN"/>
        </w:rPr>
        <w:t xml:space="preserve"> </w:t>
      </w:r>
      <w:r w:rsidR="005628A2">
        <w:rPr>
          <w:rFonts w:ascii="Arial" w:hAnsi="Arial" w:cs="Arial"/>
          <w:noProof/>
          <w:sz w:val="24"/>
          <w:szCs w:val="24"/>
          <w:lang w:val="mn-MN"/>
        </w:rPr>
        <w:t xml:space="preserve">хэмээн </w:t>
      </w:r>
      <w:r w:rsidRPr="009C48E9">
        <w:rPr>
          <w:rFonts w:ascii="Arial" w:hAnsi="Arial" w:cs="Arial"/>
          <w:noProof/>
          <w:sz w:val="24"/>
          <w:szCs w:val="24"/>
          <w:lang w:val="mn-MN"/>
        </w:rPr>
        <w:t>төрийн үүргийн хүрээнд хүүхдийг аливаа эрсдэл, хүчирхийлэл, үл хайхрах байдлаас хамгаал</w:t>
      </w:r>
      <w:r w:rsidR="005628A2">
        <w:rPr>
          <w:rFonts w:ascii="Arial" w:hAnsi="Arial" w:cs="Arial"/>
          <w:noProof/>
          <w:sz w:val="24"/>
          <w:szCs w:val="24"/>
          <w:lang w:val="mn-MN"/>
        </w:rPr>
        <w:t xml:space="preserve">ах эрх зүйн үндэслэлийг тодорхойсон. </w:t>
      </w:r>
    </w:p>
    <w:p w:rsidR="005628A2" w:rsidRDefault="005628A2" w:rsidP="009C48E9">
      <w:pPr>
        <w:spacing w:after="0" w:line="240" w:lineRule="auto"/>
        <w:ind w:firstLine="720"/>
        <w:jc w:val="both"/>
        <w:rPr>
          <w:rFonts w:ascii="Arial" w:hAnsi="Arial" w:cs="Arial"/>
          <w:noProof/>
          <w:sz w:val="24"/>
          <w:szCs w:val="24"/>
          <w:lang w:val="mn-MN"/>
        </w:rPr>
      </w:pPr>
    </w:p>
    <w:p w:rsidR="005628A2" w:rsidRPr="005628A2" w:rsidRDefault="005628A2" w:rsidP="005628A2">
      <w:pPr>
        <w:spacing w:after="0" w:line="240" w:lineRule="auto"/>
        <w:ind w:firstLine="720"/>
        <w:jc w:val="both"/>
        <w:rPr>
          <w:rFonts w:ascii="Arial" w:hAnsi="Arial" w:cs="Arial"/>
          <w:noProof/>
          <w:sz w:val="24"/>
          <w:szCs w:val="24"/>
          <w:lang w:val="mn-MN"/>
        </w:rPr>
      </w:pPr>
      <w:r w:rsidRPr="005628A2">
        <w:rPr>
          <w:rFonts w:ascii="Arial" w:hAnsi="Arial" w:cs="Arial"/>
          <w:noProof/>
          <w:sz w:val="24"/>
          <w:szCs w:val="24"/>
          <w:lang w:val="mn-MN"/>
        </w:rPr>
        <w:t>Монгол Улсын Их Хурлын 2020 оны 52 дугаар тогтоолын 1 дүгээр хавсралтаар баталсан “Алсын хараа-2050” Монгол Улсын урт хугацааны хөгжлийн бодлогын 2.3 дугаар зорилт “Хүн амын тогтвортой өсөлтийг дэмжиж идэвхтэй, бүтээлч иргэн, гэр бүлийг төлөвшүүлнэ” гэж, уг зорилтын хүрээнд хэрэгжүүлэх үйл ажиллагааны 2.3.2-т “Хүүхдийн эрх, хөгжил, хамгааллын тогтолцоог бэхжүүлж, хүүхэд, гэр бүлд ээлтэй, тэгш боломж бүхий нийгмийн хамгааллын бодлогыг хэрэгжүүлэн, олон үндэстний гэр бүлээс гаралтай, хөгжлийн бэрхшээлтэй, шилжин суурьшигчид, эмзэг болон эрсдэлт бүлгийн гэр бүлийн хүүхдүүдийн тэгш эрх, аюулгүй байдлыг хангана.”</w:t>
      </w:r>
      <w:r>
        <w:rPr>
          <w:rStyle w:val="FootnoteReference"/>
          <w:rFonts w:ascii="Arial" w:hAnsi="Arial" w:cs="Arial"/>
          <w:noProof/>
          <w:sz w:val="24"/>
          <w:szCs w:val="24"/>
          <w:lang w:val="mn-MN"/>
        </w:rPr>
        <w:footnoteReference w:id="2"/>
      </w:r>
      <w:r w:rsidRPr="005628A2">
        <w:rPr>
          <w:rFonts w:ascii="Arial" w:hAnsi="Arial" w:cs="Arial"/>
          <w:noProof/>
          <w:sz w:val="24"/>
          <w:szCs w:val="24"/>
          <w:lang w:val="mn-MN"/>
        </w:rPr>
        <w:t xml:space="preserve"> гэж тус тус заасан байна.</w:t>
      </w:r>
    </w:p>
    <w:p w:rsidR="005628A2" w:rsidRPr="005628A2" w:rsidRDefault="005628A2" w:rsidP="005628A2">
      <w:pPr>
        <w:spacing w:after="0" w:line="240" w:lineRule="auto"/>
        <w:ind w:firstLine="720"/>
        <w:jc w:val="both"/>
        <w:rPr>
          <w:rFonts w:ascii="Arial" w:hAnsi="Arial" w:cs="Arial"/>
          <w:noProof/>
          <w:sz w:val="24"/>
          <w:szCs w:val="24"/>
          <w:lang w:val="mn-MN"/>
        </w:rPr>
      </w:pPr>
    </w:p>
    <w:p w:rsidR="005628A2" w:rsidRDefault="005628A2" w:rsidP="005628A2">
      <w:pPr>
        <w:spacing w:after="0" w:line="240" w:lineRule="auto"/>
        <w:ind w:firstLine="720"/>
        <w:jc w:val="both"/>
        <w:rPr>
          <w:rFonts w:ascii="Arial" w:hAnsi="Arial" w:cs="Arial"/>
          <w:noProof/>
          <w:sz w:val="24"/>
          <w:szCs w:val="24"/>
          <w:lang w:val="mn-MN"/>
        </w:rPr>
      </w:pPr>
      <w:r w:rsidRPr="005628A2">
        <w:rPr>
          <w:rFonts w:ascii="Arial" w:hAnsi="Arial" w:cs="Arial"/>
          <w:noProof/>
          <w:sz w:val="24"/>
          <w:szCs w:val="24"/>
          <w:lang w:val="mn-MN"/>
        </w:rPr>
        <w:t>Мөн “Алсын хараа-2050” Монгол Улсын урт хугацааны хөгжлийн бодлогын 2021–2030 онд хэрэгжүүлэх үйл ажиллагааны 2.3.2-т “Хүүхдийн эрх, хөгжил, хамгааллын тогтолцоог бэхжүүлж, хүүхэд, гэр бүлд ээлтэй, тэгш боломж бүхий нийгмийн хамгааллын бодлогыг хэрэгжүүлэн, ... эмзэг болон эрсдэлт бүлгийн гэр бүлийн хүүхдүүдийн тэгш эрх, аюулгү</w:t>
      </w:r>
      <w:r>
        <w:rPr>
          <w:rFonts w:ascii="Arial" w:hAnsi="Arial" w:cs="Arial"/>
          <w:noProof/>
          <w:sz w:val="24"/>
          <w:szCs w:val="24"/>
          <w:lang w:val="mn-MN"/>
        </w:rPr>
        <w:t>й байдлыг хангана.” гэж заасан.</w:t>
      </w:r>
    </w:p>
    <w:p w:rsidR="005628A2" w:rsidRDefault="005628A2" w:rsidP="005628A2">
      <w:pPr>
        <w:spacing w:after="0" w:line="240" w:lineRule="auto"/>
        <w:ind w:firstLine="720"/>
        <w:jc w:val="both"/>
        <w:rPr>
          <w:rFonts w:ascii="Arial" w:hAnsi="Arial" w:cs="Arial"/>
          <w:noProof/>
          <w:sz w:val="24"/>
          <w:szCs w:val="24"/>
          <w:lang w:val="mn-MN"/>
        </w:rPr>
      </w:pPr>
    </w:p>
    <w:p w:rsidR="005628A2" w:rsidRDefault="005628A2" w:rsidP="005628A2">
      <w:pPr>
        <w:spacing w:after="0" w:line="240" w:lineRule="auto"/>
        <w:ind w:firstLine="720"/>
        <w:jc w:val="both"/>
        <w:rPr>
          <w:rFonts w:ascii="Arial" w:hAnsi="Arial" w:cs="Arial"/>
          <w:noProof/>
          <w:sz w:val="24"/>
          <w:szCs w:val="24"/>
          <w:lang w:val="mn-MN"/>
        </w:rPr>
      </w:pPr>
      <w:r w:rsidRPr="005628A2">
        <w:rPr>
          <w:rFonts w:ascii="Arial" w:hAnsi="Arial" w:cs="Arial"/>
          <w:noProof/>
          <w:sz w:val="24"/>
          <w:szCs w:val="24"/>
          <w:lang w:val="mn-MN"/>
        </w:rPr>
        <w:t>Дээрх бодлогын зорилттой уялдуулан Монгол Улсыг 2026–2030 онд хөгжүүлэх таван жилийн үндсэн чиглэл-ийн үр дүнгийн хяналт-шинжилгээ, үнэлгээний шалгуур үзүүлэлтэд “Хүүхдийн хөгжил, хамгаалал” чиглэлээр “Ахуйн ослоос урьдчилан сэргийлнэ.”</w:t>
      </w:r>
      <w:r>
        <w:rPr>
          <w:rStyle w:val="FootnoteReference"/>
          <w:rFonts w:ascii="Arial" w:hAnsi="Arial" w:cs="Arial"/>
          <w:noProof/>
          <w:sz w:val="24"/>
          <w:szCs w:val="24"/>
          <w:lang w:val="mn-MN"/>
        </w:rPr>
        <w:footnoteReference w:id="3"/>
      </w:r>
      <w:r w:rsidRPr="005628A2">
        <w:rPr>
          <w:rFonts w:ascii="Arial" w:hAnsi="Arial" w:cs="Arial"/>
          <w:noProof/>
          <w:sz w:val="24"/>
          <w:szCs w:val="24"/>
          <w:lang w:val="mn-MN"/>
        </w:rPr>
        <w:t xml:space="preserve"> гэсэн зорилтыг тусгаж, уг зорилтын шалгуур үзүүлэлтийг “5 хүртэлх насны хүүхдийн осол гэмтэл /100,000 хүн амд ногдох/” байхаар тодорхойлсон байна.</w:t>
      </w:r>
    </w:p>
    <w:p w:rsidR="005628A2" w:rsidRDefault="005628A2" w:rsidP="005628A2">
      <w:pPr>
        <w:spacing w:after="0" w:line="240" w:lineRule="auto"/>
        <w:ind w:firstLine="720"/>
        <w:jc w:val="both"/>
        <w:rPr>
          <w:rFonts w:ascii="Arial" w:hAnsi="Arial" w:cs="Arial"/>
          <w:noProof/>
          <w:sz w:val="24"/>
          <w:szCs w:val="24"/>
          <w:lang w:val="mn-MN"/>
        </w:rPr>
      </w:pPr>
    </w:p>
    <w:p w:rsidR="00944985" w:rsidRDefault="009C48E9" w:rsidP="00944985">
      <w:pPr>
        <w:spacing w:after="0" w:line="240" w:lineRule="auto"/>
        <w:ind w:firstLine="720"/>
        <w:jc w:val="both"/>
        <w:rPr>
          <w:rFonts w:ascii="Arial" w:hAnsi="Arial" w:cs="Arial"/>
          <w:noProof/>
          <w:sz w:val="24"/>
          <w:szCs w:val="24"/>
          <w:lang w:val="mn-MN"/>
        </w:rPr>
      </w:pPr>
      <w:r w:rsidRPr="009C48E9">
        <w:rPr>
          <w:rFonts w:ascii="Arial" w:hAnsi="Arial" w:cs="Arial"/>
          <w:noProof/>
          <w:sz w:val="24"/>
          <w:szCs w:val="24"/>
          <w:lang w:val="mn-MN"/>
        </w:rPr>
        <w:t>Монгол Улс Хүүхдийн эрхийн тухай НҮБ-ын конвенцод нэгдэн орсон бөгөөд уг конвенцын 3 дугаар зүйлд</w:t>
      </w:r>
      <w:r w:rsidR="00944985">
        <w:rPr>
          <w:rStyle w:val="FootnoteReference"/>
          <w:rFonts w:ascii="Arial" w:hAnsi="Arial" w:cs="Arial"/>
          <w:noProof/>
          <w:sz w:val="24"/>
          <w:szCs w:val="24"/>
          <w:lang w:val="mn-MN"/>
        </w:rPr>
        <w:footnoteReference w:id="4"/>
      </w:r>
      <w:r w:rsidRPr="009C48E9">
        <w:rPr>
          <w:rFonts w:ascii="Arial" w:hAnsi="Arial" w:cs="Arial"/>
          <w:noProof/>
          <w:sz w:val="24"/>
          <w:szCs w:val="24"/>
          <w:lang w:val="mn-MN"/>
        </w:rPr>
        <w:t xml:space="preserve"> хүүхдийн талаар авах аливаа арга хэмжээнд хүүхдийн дээд ашиг сонирхлыг нэн тэргүүнд хангах зарчмыг тусгасан. Иймд хүүхдийн амь нас, эрүүл мэнд, аюулгүй байдалд эрсдэл учруулж болзошгүй нөхцөлөөс урьдчилан сэргийлэх, хамгаалах нь төр, гэр </w:t>
      </w:r>
      <w:r w:rsidR="00944985">
        <w:rPr>
          <w:rFonts w:ascii="Arial" w:hAnsi="Arial" w:cs="Arial"/>
          <w:noProof/>
          <w:sz w:val="24"/>
          <w:szCs w:val="24"/>
          <w:lang w:val="mn-MN"/>
        </w:rPr>
        <w:t>бүл, нийгмийн нийтлэг үүрэг юм.</w:t>
      </w:r>
    </w:p>
    <w:p w:rsidR="00944985" w:rsidRDefault="00944985" w:rsidP="00944985">
      <w:pPr>
        <w:spacing w:after="0" w:line="240" w:lineRule="auto"/>
        <w:ind w:firstLine="720"/>
        <w:jc w:val="both"/>
        <w:rPr>
          <w:rFonts w:ascii="Arial" w:hAnsi="Arial" w:cs="Arial"/>
          <w:noProof/>
          <w:sz w:val="24"/>
          <w:szCs w:val="24"/>
          <w:lang w:val="mn-MN"/>
        </w:rPr>
      </w:pPr>
    </w:p>
    <w:p w:rsidR="00944985" w:rsidRDefault="009C48E9" w:rsidP="00944985">
      <w:pPr>
        <w:spacing w:after="0" w:line="240" w:lineRule="auto"/>
        <w:ind w:firstLine="720"/>
        <w:jc w:val="both"/>
        <w:rPr>
          <w:rFonts w:ascii="Arial" w:hAnsi="Arial" w:cs="Arial"/>
          <w:noProof/>
          <w:sz w:val="24"/>
          <w:szCs w:val="24"/>
          <w:lang w:val="mn-MN"/>
        </w:rPr>
      </w:pPr>
      <w:r w:rsidRPr="009C48E9">
        <w:rPr>
          <w:rFonts w:ascii="Arial" w:hAnsi="Arial" w:cs="Arial"/>
          <w:noProof/>
          <w:sz w:val="24"/>
          <w:szCs w:val="24"/>
          <w:lang w:val="mn-MN"/>
        </w:rPr>
        <w:t xml:space="preserve">Монгол Улсын Хүүхэд хамгааллын тухай /Шинэчилсэн найруулга/ хуульд хүүхдийг эрсдэлт нөхцөлд өртөхөөс урьдчилан сэргийлэх, хүүхэд хамгааллын үйлчилгээ үзүүлэх, хүүхдийн эрх, аюулгүй байдлыг хангахтай холбоотой </w:t>
      </w:r>
      <w:r w:rsidRPr="009C48E9">
        <w:rPr>
          <w:rFonts w:ascii="Arial" w:hAnsi="Arial" w:cs="Arial"/>
          <w:noProof/>
          <w:sz w:val="24"/>
          <w:szCs w:val="24"/>
          <w:lang w:val="mn-MN"/>
        </w:rPr>
        <w:lastRenderedPageBreak/>
        <w:t xml:space="preserve">зохицуулалтыг тусгасан боловч </w:t>
      </w:r>
      <w:r w:rsidR="00332D15" w:rsidRPr="00332D15">
        <w:rPr>
          <w:rFonts w:ascii="Arial" w:hAnsi="Arial" w:cs="Arial"/>
          <w:noProof/>
          <w:sz w:val="24"/>
          <w:szCs w:val="24"/>
          <w:lang w:val="mn-MN"/>
        </w:rPr>
        <w:t>найм хүртэлх насны хүүхдийг насанд хүрсэн харгалзах хүнгүйгээр, хүүхдийн амь нас, эрүүл мэнд, аюулгүй байдалд эрсдэл учруулж болзошгүй нөхцөлд</w:t>
      </w:r>
      <w:r w:rsidRPr="009C48E9">
        <w:rPr>
          <w:rFonts w:ascii="Arial" w:hAnsi="Arial" w:cs="Arial"/>
          <w:noProof/>
          <w:sz w:val="24"/>
          <w:szCs w:val="24"/>
          <w:lang w:val="mn-MN"/>
        </w:rPr>
        <w:t xml:space="preserve"> орхихыг шууд хориглосо</w:t>
      </w:r>
      <w:r w:rsidR="00944985">
        <w:rPr>
          <w:rFonts w:ascii="Arial" w:hAnsi="Arial" w:cs="Arial"/>
          <w:noProof/>
          <w:sz w:val="24"/>
          <w:szCs w:val="24"/>
          <w:lang w:val="mn-MN"/>
        </w:rPr>
        <w:t>н зохицуулалт хангалтгүй байна.</w:t>
      </w:r>
    </w:p>
    <w:p w:rsidR="00944985" w:rsidRDefault="00944985" w:rsidP="00944985">
      <w:pPr>
        <w:spacing w:after="0" w:line="240" w:lineRule="auto"/>
        <w:ind w:firstLine="720"/>
        <w:jc w:val="both"/>
        <w:rPr>
          <w:rFonts w:ascii="Arial" w:hAnsi="Arial" w:cs="Arial"/>
          <w:noProof/>
          <w:sz w:val="24"/>
          <w:szCs w:val="24"/>
          <w:lang w:val="mn-MN"/>
        </w:rPr>
      </w:pPr>
    </w:p>
    <w:p w:rsidR="00944985" w:rsidRDefault="009C48E9" w:rsidP="00944985">
      <w:pPr>
        <w:spacing w:after="0" w:line="240" w:lineRule="auto"/>
        <w:ind w:firstLine="720"/>
        <w:jc w:val="both"/>
        <w:rPr>
          <w:rFonts w:ascii="Arial" w:hAnsi="Arial" w:cs="Arial"/>
          <w:noProof/>
          <w:sz w:val="24"/>
          <w:szCs w:val="24"/>
          <w:lang w:val="mn-MN"/>
        </w:rPr>
      </w:pPr>
      <w:r w:rsidRPr="009C48E9">
        <w:rPr>
          <w:rFonts w:ascii="Arial" w:hAnsi="Arial" w:cs="Arial"/>
          <w:noProof/>
          <w:sz w:val="24"/>
          <w:szCs w:val="24"/>
          <w:lang w:val="mn-MN"/>
        </w:rPr>
        <w:t xml:space="preserve">Ялангуяа </w:t>
      </w:r>
      <w:r w:rsidR="00332D15" w:rsidRPr="00332D15">
        <w:rPr>
          <w:rFonts w:ascii="Arial" w:hAnsi="Arial" w:cs="Arial"/>
          <w:noProof/>
          <w:sz w:val="24"/>
          <w:szCs w:val="24"/>
          <w:lang w:val="mn-MN"/>
        </w:rPr>
        <w:t xml:space="preserve">найм хүртэлх </w:t>
      </w:r>
      <w:r w:rsidRPr="009C48E9">
        <w:rPr>
          <w:rFonts w:ascii="Arial" w:hAnsi="Arial" w:cs="Arial"/>
          <w:noProof/>
          <w:sz w:val="24"/>
          <w:szCs w:val="24"/>
          <w:lang w:val="mn-MN"/>
        </w:rPr>
        <w:t>насны хүүхдийг гэр, орон байр болон бусад орчинд насанд хүрсэн хүний хараа хяналтгүй үлдээх, гаднаас нь түгжих, осол аюултай нөхцөлд ганцаардуулах зэрэг үйлдэл нь хүүхдийн аюулгүй байдалд ноцтой эрсдэл үүсгэх боломжтой. Ийм нөхцөлд хүүхэд гал түймэр, ахуйн осол, угаарын хий, цахилгаан болон бусад аюулд өртөхөөс гадна эрүүл мэнд, амь нас</w:t>
      </w:r>
      <w:r w:rsidR="00944985">
        <w:rPr>
          <w:rFonts w:ascii="Arial" w:hAnsi="Arial" w:cs="Arial"/>
          <w:noProof/>
          <w:sz w:val="24"/>
          <w:szCs w:val="24"/>
          <w:lang w:val="mn-MN"/>
        </w:rPr>
        <w:t>анд нь хохирол учрах эрсдэлтэй.</w:t>
      </w:r>
    </w:p>
    <w:p w:rsidR="00944985" w:rsidRDefault="00944985" w:rsidP="00944985">
      <w:pPr>
        <w:spacing w:after="0" w:line="240" w:lineRule="auto"/>
        <w:ind w:firstLine="720"/>
        <w:jc w:val="both"/>
        <w:rPr>
          <w:rFonts w:ascii="Arial" w:hAnsi="Arial" w:cs="Arial"/>
          <w:noProof/>
          <w:sz w:val="24"/>
          <w:szCs w:val="24"/>
          <w:lang w:val="mn-MN"/>
        </w:rPr>
      </w:pPr>
    </w:p>
    <w:p w:rsidR="00944985" w:rsidRDefault="00944985" w:rsidP="00944985">
      <w:pPr>
        <w:spacing w:after="0" w:line="240" w:lineRule="auto"/>
        <w:ind w:firstLine="720"/>
        <w:jc w:val="both"/>
        <w:rPr>
          <w:rFonts w:ascii="Arial" w:hAnsi="Arial" w:cs="Arial"/>
          <w:noProof/>
          <w:sz w:val="24"/>
          <w:szCs w:val="24"/>
          <w:lang w:val="mn-MN"/>
        </w:rPr>
      </w:pPr>
      <w:r w:rsidRPr="00944985">
        <w:rPr>
          <w:rFonts w:ascii="Arial" w:hAnsi="Arial" w:cs="Arial"/>
          <w:noProof/>
          <w:sz w:val="24"/>
          <w:szCs w:val="24"/>
          <w:lang w:val="mn-MN"/>
        </w:rPr>
        <w:t>Онцгой байдлын ерөнхий газрын 2025 оны 4 дүгээр сарын 3-ны мэдээллээр сүүлийн 20 жилийн хугацаанд гамшиг, аюулт үзэгдэл, ослын улмаас 987 хүүхэд амь насаа алдаж, 422 хүүхэд түлэгдэж, бэртэж, өвчилсөн байна. Үүнээс 443 хүүхэд усны ослоор, 361 хүүхэд объектын гал түймэрт өртөж амь насаа алдсан байна.</w:t>
      </w:r>
      <w:r>
        <w:rPr>
          <w:rStyle w:val="FootnoteReference"/>
          <w:rFonts w:ascii="Arial" w:hAnsi="Arial" w:cs="Arial"/>
          <w:noProof/>
          <w:sz w:val="24"/>
          <w:szCs w:val="24"/>
          <w:lang w:val="mn-MN"/>
        </w:rPr>
        <w:footnoteReference w:id="5"/>
      </w:r>
      <w:r w:rsidRPr="00944985">
        <w:rPr>
          <w:rFonts w:ascii="Arial" w:hAnsi="Arial" w:cs="Arial"/>
          <w:noProof/>
          <w:sz w:val="24"/>
          <w:szCs w:val="24"/>
          <w:lang w:val="mn-MN"/>
        </w:rPr>
        <w:t xml:space="preserve"> Уг мэдээлэлд хүүхдэд тавих хараа хяналтыг сайжруулах, </w:t>
      </w:r>
      <w:r w:rsidR="00332D15" w:rsidRPr="00332D15">
        <w:rPr>
          <w:rFonts w:ascii="Arial" w:hAnsi="Arial" w:cs="Arial"/>
          <w:noProof/>
          <w:sz w:val="24"/>
          <w:szCs w:val="24"/>
          <w:lang w:val="mn-MN"/>
        </w:rPr>
        <w:t xml:space="preserve">найм хүртэлх </w:t>
      </w:r>
      <w:r w:rsidRPr="00944985">
        <w:rPr>
          <w:rFonts w:ascii="Arial" w:hAnsi="Arial" w:cs="Arial"/>
          <w:noProof/>
          <w:sz w:val="24"/>
          <w:szCs w:val="24"/>
          <w:lang w:val="mn-MN"/>
        </w:rPr>
        <w:t>насны хүүхдийг харгалзах хүнгүй ганцааранг нь үлдээхгүй байх, өрх, гэрийнхээ аюулгүй байдлыг хангахыг зөвлөсөн байна.</w:t>
      </w:r>
    </w:p>
    <w:p w:rsidR="00944985" w:rsidRDefault="00944985" w:rsidP="00944985">
      <w:pPr>
        <w:spacing w:after="0" w:line="240" w:lineRule="auto"/>
        <w:ind w:firstLine="720"/>
        <w:jc w:val="both"/>
        <w:rPr>
          <w:rFonts w:ascii="Arial" w:hAnsi="Arial" w:cs="Arial"/>
          <w:noProof/>
          <w:sz w:val="24"/>
          <w:szCs w:val="24"/>
          <w:lang w:val="mn-MN"/>
        </w:rPr>
      </w:pPr>
    </w:p>
    <w:p w:rsidR="00944985" w:rsidRPr="00944985" w:rsidRDefault="00944985" w:rsidP="00944985">
      <w:pPr>
        <w:spacing w:after="0" w:line="240" w:lineRule="auto"/>
        <w:ind w:firstLine="720"/>
        <w:jc w:val="both"/>
        <w:rPr>
          <w:rFonts w:ascii="Arial" w:hAnsi="Arial" w:cs="Arial"/>
          <w:noProof/>
          <w:sz w:val="24"/>
          <w:szCs w:val="24"/>
          <w:lang w:val="mn-MN"/>
        </w:rPr>
      </w:pPr>
      <w:r w:rsidRPr="00944985">
        <w:rPr>
          <w:rFonts w:ascii="Arial" w:hAnsi="Arial" w:cs="Arial"/>
          <w:noProof/>
          <w:sz w:val="24"/>
          <w:szCs w:val="24"/>
          <w:lang w:val="mn-MN"/>
        </w:rPr>
        <w:t xml:space="preserve">Мөн Онцгой байдлын ерөнхий газрын 2024 оны 6 дугаар сарын 17-ны байдлаарх мэдээллээр улсын хэмжээнд 36 удаагийн усны осол бүртгэгдэж, 26 хүн амь насаа алдсаны 3 нь хүүхэд байсан бөгөөд </w:t>
      </w:r>
      <w:r w:rsidR="00332D15" w:rsidRPr="00332D15">
        <w:rPr>
          <w:rFonts w:ascii="Arial" w:hAnsi="Arial" w:cs="Arial"/>
          <w:noProof/>
          <w:sz w:val="24"/>
          <w:szCs w:val="24"/>
          <w:lang w:val="mn-MN"/>
        </w:rPr>
        <w:t xml:space="preserve">найм хүртэлх </w:t>
      </w:r>
      <w:r w:rsidRPr="00944985">
        <w:rPr>
          <w:rFonts w:ascii="Arial" w:hAnsi="Arial" w:cs="Arial"/>
          <w:noProof/>
          <w:sz w:val="24"/>
          <w:szCs w:val="24"/>
          <w:lang w:val="mn-MN"/>
        </w:rPr>
        <w:t>хүүхдийг хараа хяналтгүй орхихгүй байхыг анхааруулсан байна.</w:t>
      </w:r>
      <w:r>
        <w:rPr>
          <w:rStyle w:val="FootnoteReference"/>
          <w:rFonts w:ascii="Arial" w:hAnsi="Arial" w:cs="Arial"/>
          <w:noProof/>
          <w:sz w:val="24"/>
          <w:szCs w:val="24"/>
          <w:lang w:val="mn-MN"/>
        </w:rPr>
        <w:footnoteReference w:id="6"/>
      </w:r>
    </w:p>
    <w:p w:rsidR="00944985" w:rsidRPr="00944985" w:rsidRDefault="00944985" w:rsidP="00944985">
      <w:pPr>
        <w:spacing w:after="0" w:line="240" w:lineRule="auto"/>
        <w:ind w:firstLine="720"/>
        <w:jc w:val="both"/>
        <w:rPr>
          <w:rFonts w:ascii="Arial" w:hAnsi="Arial" w:cs="Arial"/>
          <w:noProof/>
          <w:sz w:val="24"/>
          <w:szCs w:val="24"/>
          <w:lang w:val="mn-MN"/>
        </w:rPr>
      </w:pPr>
    </w:p>
    <w:p w:rsidR="00944985" w:rsidRDefault="00944985" w:rsidP="00944985">
      <w:pPr>
        <w:spacing w:after="0" w:line="240" w:lineRule="auto"/>
        <w:ind w:firstLine="720"/>
        <w:jc w:val="both"/>
        <w:rPr>
          <w:rFonts w:ascii="Arial" w:hAnsi="Arial" w:cs="Arial"/>
          <w:noProof/>
          <w:sz w:val="24"/>
          <w:szCs w:val="24"/>
          <w:lang w:val="mn-MN"/>
        </w:rPr>
      </w:pPr>
      <w:r w:rsidRPr="00944985">
        <w:rPr>
          <w:rFonts w:ascii="Arial" w:hAnsi="Arial" w:cs="Arial"/>
          <w:noProof/>
          <w:sz w:val="24"/>
          <w:szCs w:val="24"/>
          <w:lang w:val="mn-MN"/>
        </w:rPr>
        <w:t>2025 оны 7 дугаар сарын 7-ны байдлаар улсын хэмжээнд 42 удаагийн гол, усны ослын тохиолдол бүртгэгдэж, 26 хүн амь насаа алдсаны 8 нь хүүхэд байсан байна. Мөн 2025 оны 9 дүгээр сарын 1-ний байдлаар гол, усны ослоор 20 хүүхэд амь насаа алдсан талаар Онцгой байдлын ерөнхий газар мэдээлсэн байна.</w:t>
      </w:r>
      <w:r>
        <w:rPr>
          <w:rStyle w:val="FootnoteReference"/>
          <w:rFonts w:ascii="Arial" w:hAnsi="Arial" w:cs="Arial"/>
          <w:noProof/>
          <w:sz w:val="24"/>
          <w:szCs w:val="24"/>
          <w:lang w:val="mn-MN"/>
        </w:rPr>
        <w:footnoteReference w:id="7"/>
      </w:r>
    </w:p>
    <w:p w:rsidR="00944985" w:rsidRDefault="00944985" w:rsidP="00160C87">
      <w:pPr>
        <w:spacing w:after="0" w:line="240" w:lineRule="auto"/>
        <w:jc w:val="both"/>
        <w:rPr>
          <w:rFonts w:ascii="Arial" w:hAnsi="Arial" w:cs="Arial"/>
          <w:noProof/>
          <w:sz w:val="24"/>
          <w:szCs w:val="24"/>
          <w:lang w:val="mn-MN"/>
        </w:rPr>
      </w:pPr>
    </w:p>
    <w:p w:rsidR="00160C87" w:rsidRPr="00160C87" w:rsidRDefault="00160C87" w:rsidP="00160C87">
      <w:pPr>
        <w:spacing w:after="0" w:line="240" w:lineRule="auto"/>
        <w:ind w:firstLine="720"/>
        <w:jc w:val="both"/>
        <w:rPr>
          <w:rFonts w:ascii="Arial" w:hAnsi="Arial" w:cs="Arial"/>
          <w:noProof/>
          <w:sz w:val="24"/>
          <w:szCs w:val="24"/>
          <w:lang w:val="mn-MN"/>
        </w:rPr>
      </w:pPr>
      <w:r w:rsidRPr="00160C87">
        <w:rPr>
          <w:rFonts w:ascii="Arial" w:hAnsi="Arial" w:cs="Arial"/>
          <w:noProof/>
          <w:sz w:val="24"/>
          <w:szCs w:val="24"/>
          <w:lang w:val="mn-MN"/>
        </w:rPr>
        <w:t xml:space="preserve">Эдгээр тоон мэдээлэл нь </w:t>
      </w:r>
      <w:r w:rsidR="00332D15" w:rsidRPr="00332D15">
        <w:rPr>
          <w:rFonts w:ascii="Arial" w:hAnsi="Arial" w:cs="Arial"/>
          <w:noProof/>
          <w:sz w:val="24"/>
          <w:szCs w:val="24"/>
          <w:lang w:val="mn-MN"/>
        </w:rPr>
        <w:t xml:space="preserve">найм хүртэлх </w:t>
      </w:r>
      <w:r w:rsidRPr="00160C87">
        <w:rPr>
          <w:rFonts w:ascii="Arial" w:hAnsi="Arial" w:cs="Arial"/>
          <w:noProof/>
          <w:sz w:val="24"/>
          <w:szCs w:val="24"/>
          <w:lang w:val="mn-MN"/>
        </w:rPr>
        <w:t xml:space="preserve">насны хүүхдийг насанд хүрсэн хүний хараа хяналтгүйгээр эрсдэлтэй нөхцөлд үлдээх нь хүүхдийн амь нас, эрүүл мэнд, аюулгүй байдалд бодит эрсдэл учруулж байгааг харуулж байна. Иймд хүүхдийг зөвхөн гаднаас нь цоожлон орхих үйлдлээр хязгаарлахгүйгээр, </w:t>
      </w:r>
      <w:r w:rsidR="00332D15" w:rsidRPr="00332D15">
        <w:rPr>
          <w:rFonts w:ascii="Arial" w:hAnsi="Arial" w:cs="Arial"/>
          <w:noProof/>
          <w:sz w:val="24"/>
          <w:szCs w:val="24"/>
          <w:lang w:val="mn-MN"/>
        </w:rPr>
        <w:t xml:space="preserve">найм хүртэлх </w:t>
      </w:r>
      <w:r w:rsidRPr="00160C87">
        <w:rPr>
          <w:rFonts w:ascii="Arial" w:hAnsi="Arial" w:cs="Arial"/>
          <w:noProof/>
          <w:sz w:val="24"/>
          <w:szCs w:val="24"/>
          <w:lang w:val="mn-MN"/>
        </w:rPr>
        <w:t>насны хүүхдийг түүний амь нас, эрүүл мэнд, аюулгүй байдалд эрсдэл учруулж болзошгүй нөхцөлд харгалзах насанд хүрсэн хүнгүйгээр орхихыг нийтлэг байдлаар хориглох эрх зүйн зохицуулалтыг бий болгох шаардлагатай байна.</w:t>
      </w:r>
      <w:r>
        <w:rPr>
          <w:rFonts w:ascii="Arial" w:hAnsi="Arial" w:cs="Arial"/>
          <w:noProof/>
          <w:sz w:val="24"/>
          <w:szCs w:val="24"/>
          <w:lang w:val="mn-MN"/>
        </w:rPr>
        <w:t xml:space="preserve"> </w:t>
      </w:r>
    </w:p>
    <w:p w:rsidR="00160C87" w:rsidRPr="00160C87" w:rsidRDefault="00160C87" w:rsidP="00160C87">
      <w:pPr>
        <w:spacing w:after="0" w:line="240" w:lineRule="auto"/>
        <w:jc w:val="both"/>
        <w:rPr>
          <w:rFonts w:ascii="Arial" w:hAnsi="Arial" w:cs="Arial"/>
          <w:noProof/>
          <w:sz w:val="24"/>
          <w:szCs w:val="24"/>
          <w:lang w:val="mn-MN"/>
        </w:rPr>
      </w:pPr>
    </w:p>
    <w:p w:rsidR="00944985" w:rsidRDefault="00160C87" w:rsidP="00160C87">
      <w:pPr>
        <w:spacing w:after="0" w:line="240" w:lineRule="auto"/>
        <w:ind w:firstLine="720"/>
        <w:jc w:val="both"/>
        <w:rPr>
          <w:rFonts w:ascii="Arial" w:hAnsi="Arial" w:cs="Arial"/>
          <w:noProof/>
          <w:sz w:val="24"/>
          <w:szCs w:val="24"/>
          <w:lang w:val="mn-MN"/>
        </w:rPr>
      </w:pPr>
      <w:r w:rsidRPr="00160C87">
        <w:rPr>
          <w:rFonts w:ascii="Arial" w:hAnsi="Arial" w:cs="Arial"/>
          <w:noProof/>
          <w:sz w:val="24"/>
          <w:szCs w:val="24"/>
          <w:lang w:val="mn-MN"/>
        </w:rPr>
        <w:t xml:space="preserve">Хуулийн төсөл батлагдсанаар </w:t>
      </w:r>
      <w:r w:rsidR="00332D15" w:rsidRPr="00332D15">
        <w:rPr>
          <w:rFonts w:ascii="Arial" w:hAnsi="Arial" w:cs="Arial"/>
          <w:noProof/>
          <w:sz w:val="24"/>
          <w:szCs w:val="24"/>
          <w:lang w:val="mn-MN"/>
        </w:rPr>
        <w:t xml:space="preserve">найм хүртэлх </w:t>
      </w:r>
      <w:r w:rsidRPr="00160C87">
        <w:rPr>
          <w:rFonts w:ascii="Arial" w:hAnsi="Arial" w:cs="Arial"/>
          <w:noProof/>
          <w:sz w:val="24"/>
          <w:szCs w:val="24"/>
          <w:lang w:val="mn-MN"/>
        </w:rPr>
        <w:t>насны хүүхдийг хараа хяналтгүй орхихоос урьдчилан сэргийлэх, эцэг, эх, асран хамгаалагч болон хүүхэдтэй хамт амьдарч буй насанд хүрсэн хүний хариуцлагыг тодорхой болгох, хүүхдийн амь нас, эрүүл мэнд, аюулгүй байдлыг хамгаалах эрх зүйн орчин боловсронгуй болно.</w:t>
      </w:r>
    </w:p>
    <w:p w:rsidR="00005A87" w:rsidRPr="00332D15" w:rsidRDefault="00332D15" w:rsidP="00160C87">
      <w:pPr>
        <w:spacing w:after="0" w:line="240" w:lineRule="auto"/>
        <w:ind w:firstLine="720"/>
        <w:jc w:val="both"/>
        <w:rPr>
          <w:rFonts w:ascii="Arial" w:hAnsi="Arial" w:cs="Arial"/>
          <w:noProof/>
          <w:sz w:val="24"/>
          <w:szCs w:val="24"/>
        </w:rPr>
      </w:pPr>
      <w:r>
        <w:rPr>
          <w:rFonts w:ascii="Arial" w:hAnsi="Arial" w:cs="Arial"/>
          <w:noProof/>
          <w:sz w:val="24"/>
          <w:szCs w:val="24"/>
        </w:rPr>
        <w:t xml:space="preserve"> </w:t>
      </w:r>
    </w:p>
    <w:p w:rsidR="00005A87" w:rsidRPr="00005A87" w:rsidRDefault="00005A87" w:rsidP="00005A87">
      <w:pPr>
        <w:spacing w:after="0" w:line="240" w:lineRule="auto"/>
        <w:ind w:firstLine="720"/>
        <w:jc w:val="both"/>
        <w:rPr>
          <w:rFonts w:ascii="Arial" w:hAnsi="Arial" w:cs="Arial"/>
          <w:noProof/>
          <w:sz w:val="24"/>
          <w:szCs w:val="24"/>
          <w:lang w:val="mn-MN"/>
        </w:rPr>
      </w:pPr>
      <w:r w:rsidRPr="00005A87">
        <w:rPr>
          <w:rFonts w:ascii="Arial" w:hAnsi="Arial" w:cs="Arial"/>
          <w:noProof/>
          <w:sz w:val="24"/>
          <w:szCs w:val="24"/>
          <w:lang w:val="mn-MN"/>
        </w:rPr>
        <w:lastRenderedPageBreak/>
        <w:t xml:space="preserve">Хуулийн төсөлтэй холбогдуулан </w:t>
      </w:r>
      <w:r>
        <w:rPr>
          <w:rFonts w:ascii="Arial" w:hAnsi="Arial" w:cs="Arial"/>
          <w:noProof/>
          <w:sz w:val="24"/>
          <w:szCs w:val="24"/>
          <w:lang w:val="mn-MN"/>
        </w:rPr>
        <w:t>Г</w:t>
      </w:r>
      <w:r w:rsidRPr="00005A87">
        <w:rPr>
          <w:rFonts w:ascii="Arial" w:hAnsi="Arial" w:cs="Arial"/>
          <w:noProof/>
          <w:sz w:val="24"/>
          <w:szCs w:val="24"/>
          <w:lang w:val="mn-MN"/>
        </w:rPr>
        <w:t xml:space="preserve">эр бүлийн тухай хуульд өөрчлөлт оруулах </w:t>
      </w:r>
    </w:p>
    <w:p w:rsidR="00005A87" w:rsidRDefault="00005A87" w:rsidP="00FF4832">
      <w:pPr>
        <w:spacing w:after="0" w:line="240" w:lineRule="auto"/>
        <w:jc w:val="both"/>
        <w:rPr>
          <w:rFonts w:ascii="Arial" w:hAnsi="Arial" w:cs="Arial"/>
          <w:noProof/>
          <w:sz w:val="24"/>
          <w:szCs w:val="24"/>
          <w:lang w:val="mn-MN"/>
        </w:rPr>
      </w:pPr>
      <w:r w:rsidRPr="00005A87">
        <w:rPr>
          <w:rFonts w:ascii="Arial" w:hAnsi="Arial" w:cs="Arial"/>
          <w:noProof/>
          <w:sz w:val="24"/>
          <w:szCs w:val="24"/>
          <w:lang w:val="mn-MN"/>
        </w:rPr>
        <w:t xml:space="preserve">тухай, </w:t>
      </w:r>
      <w:r>
        <w:rPr>
          <w:rFonts w:ascii="Arial" w:hAnsi="Arial" w:cs="Arial"/>
          <w:noProof/>
          <w:sz w:val="24"/>
          <w:szCs w:val="24"/>
          <w:lang w:val="mn-MN"/>
        </w:rPr>
        <w:t xml:space="preserve">Зөрчлийн </w:t>
      </w:r>
      <w:r w:rsidRPr="00005A87">
        <w:rPr>
          <w:rFonts w:ascii="Arial" w:hAnsi="Arial" w:cs="Arial"/>
          <w:noProof/>
          <w:sz w:val="24"/>
          <w:szCs w:val="24"/>
          <w:lang w:val="mn-MN"/>
        </w:rPr>
        <w:t>тухай хуульд нэмэлт</w:t>
      </w:r>
      <w:r>
        <w:rPr>
          <w:rFonts w:ascii="Arial" w:hAnsi="Arial" w:cs="Arial"/>
          <w:noProof/>
          <w:sz w:val="24"/>
          <w:szCs w:val="24"/>
          <w:lang w:val="mn-MN"/>
        </w:rPr>
        <w:t xml:space="preserve">, өөрчлөлт оруулах тухай </w:t>
      </w:r>
      <w:r w:rsidRPr="00005A87">
        <w:rPr>
          <w:rFonts w:ascii="Arial" w:hAnsi="Arial" w:cs="Arial"/>
          <w:noProof/>
          <w:sz w:val="24"/>
          <w:szCs w:val="24"/>
          <w:lang w:val="mn-MN"/>
        </w:rPr>
        <w:t xml:space="preserve">зэрэг хуулийн төслийг тус тус боловсруулсан болно.  </w:t>
      </w:r>
    </w:p>
    <w:p w:rsidR="00005A87" w:rsidRDefault="00005A87" w:rsidP="00005A87">
      <w:pPr>
        <w:spacing w:after="0" w:line="240" w:lineRule="auto"/>
        <w:ind w:firstLine="720"/>
        <w:jc w:val="both"/>
        <w:rPr>
          <w:rFonts w:ascii="Arial" w:hAnsi="Arial" w:cs="Arial"/>
          <w:noProof/>
          <w:sz w:val="24"/>
          <w:szCs w:val="24"/>
          <w:lang w:val="mn-MN"/>
        </w:rPr>
      </w:pPr>
    </w:p>
    <w:p w:rsidR="00160C87" w:rsidRDefault="00160C87" w:rsidP="00160C87">
      <w:pPr>
        <w:jc w:val="center"/>
        <w:rPr>
          <w:rFonts w:ascii="Arial" w:hAnsi="Arial" w:cs="Arial"/>
          <w:noProof/>
          <w:sz w:val="24"/>
          <w:szCs w:val="24"/>
          <w:lang w:val="mn-MN"/>
        </w:rPr>
      </w:pPr>
      <w:r w:rsidRPr="00160C87">
        <w:rPr>
          <w:rFonts w:ascii="Arial" w:hAnsi="Arial" w:cs="Arial"/>
          <w:noProof/>
          <w:sz w:val="24"/>
          <w:szCs w:val="24"/>
          <w:lang w:val="mn-MN"/>
        </w:rPr>
        <w:t>---oOo---</w:t>
      </w: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Default="00005A87" w:rsidP="00160C87">
      <w:pPr>
        <w:jc w:val="center"/>
        <w:rPr>
          <w:rFonts w:ascii="Arial" w:hAnsi="Arial" w:cs="Arial"/>
          <w:noProof/>
          <w:sz w:val="24"/>
          <w:szCs w:val="24"/>
          <w:lang w:val="mn-MN"/>
        </w:rPr>
      </w:pPr>
    </w:p>
    <w:p w:rsidR="00005A87" w:rsidRPr="00160C87" w:rsidRDefault="00005A87" w:rsidP="00160C87">
      <w:pPr>
        <w:jc w:val="center"/>
        <w:rPr>
          <w:rFonts w:ascii="Arial" w:hAnsi="Arial" w:cs="Arial"/>
          <w:noProof/>
          <w:sz w:val="24"/>
          <w:szCs w:val="24"/>
          <w:lang w:val="mn-MN"/>
        </w:rPr>
      </w:pPr>
    </w:p>
    <w:sectPr w:rsidR="00005A87" w:rsidRPr="00160C8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10B98" w:rsidRDefault="00110B98" w:rsidP="005628A2">
      <w:pPr>
        <w:spacing w:after="0" w:line="240" w:lineRule="auto"/>
      </w:pPr>
      <w:r>
        <w:separator/>
      </w:r>
    </w:p>
  </w:endnote>
  <w:endnote w:type="continuationSeparator" w:id="0">
    <w:p w:rsidR="00110B98" w:rsidRDefault="00110B98" w:rsidP="00562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48676861"/>
      <w:docPartObj>
        <w:docPartGallery w:val="Page Numbers (Bottom of Page)"/>
        <w:docPartUnique/>
      </w:docPartObj>
    </w:sdtPr>
    <w:sdtEndPr>
      <w:rPr>
        <w:noProof/>
      </w:rPr>
    </w:sdtEndPr>
    <w:sdtContent>
      <w:p w:rsidR="002154F7" w:rsidRDefault="002154F7">
        <w:pPr>
          <w:pStyle w:val="Footer"/>
          <w:jc w:val="center"/>
        </w:pPr>
        <w:r>
          <w:fldChar w:fldCharType="begin"/>
        </w:r>
        <w:r>
          <w:instrText xml:space="preserve"> PAGE   \* MERGEFORMAT </w:instrText>
        </w:r>
        <w:r>
          <w:fldChar w:fldCharType="separate"/>
        </w:r>
        <w:r w:rsidR="00332D15">
          <w:rPr>
            <w:noProof/>
          </w:rPr>
          <w:t>3</w:t>
        </w:r>
        <w:r>
          <w:rPr>
            <w:noProof/>
          </w:rPr>
          <w:fldChar w:fldCharType="end"/>
        </w:r>
      </w:p>
    </w:sdtContent>
  </w:sdt>
  <w:p w:rsidR="002154F7" w:rsidRDefault="002154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10B98" w:rsidRDefault="00110B98" w:rsidP="005628A2">
      <w:pPr>
        <w:spacing w:after="0" w:line="240" w:lineRule="auto"/>
      </w:pPr>
      <w:r>
        <w:separator/>
      </w:r>
    </w:p>
  </w:footnote>
  <w:footnote w:type="continuationSeparator" w:id="0">
    <w:p w:rsidR="00110B98" w:rsidRDefault="00110B98" w:rsidP="005628A2">
      <w:pPr>
        <w:spacing w:after="0" w:line="240" w:lineRule="auto"/>
      </w:pPr>
      <w:r>
        <w:continuationSeparator/>
      </w:r>
    </w:p>
  </w:footnote>
  <w:footnote w:id="1">
    <w:p w:rsidR="005628A2" w:rsidRPr="005628A2" w:rsidRDefault="005628A2">
      <w:pPr>
        <w:pStyle w:val="FootnoteText"/>
        <w:rPr>
          <w:rFonts w:ascii="Arial" w:hAnsi="Arial" w:cs="Arial"/>
          <w:lang w:val="mn-MN"/>
        </w:rPr>
      </w:pPr>
      <w:r w:rsidRPr="005628A2">
        <w:rPr>
          <w:rStyle w:val="FootnoteReference"/>
          <w:rFonts w:ascii="Arial" w:hAnsi="Arial" w:cs="Arial"/>
        </w:rPr>
        <w:footnoteRef/>
      </w:r>
      <w:r w:rsidRPr="005628A2">
        <w:rPr>
          <w:rFonts w:ascii="Arial" w:hAnsi="Arial" w:cs="Arial"/>
        </w:rPr>
        <w:t xml:space="preserve"> </w:t>
      </w:r>
      <w:hyperlink r:id="rId1" w:history="1">
        <w:r w:rsidRPr="000521A2">
          <w:rPr>
            <w:rStyle w:val="Hyperlink"/>
            <w:rFonts w:ascii="Arial" w:hAnsi="Arial" w:cs="Arial"/>
          </w:rPr>
          <w:t>https://legalinfo.mn/mn/detail/367</w:t>
        </w:r>
      </w:hyperlink>
      <w:r>
        <w:rPr>
          <w:rFonts w:ascii="Arial" w:hAnsi="Arial" w:cs="Arial"/>
          <w:lang w:val="mn-MN"/>
        </w:rPr>
        <w:t xml:space="preserve"> </w:t>
      </w:r>
    </w:p>
  </w:footnote>
  <w:footnote w:id="2">
    <w:p w:rsidR="005628A2" w:rsidRPr="005628A2" w:rsidRDefault="005628A2">
      <w:pPr>
        <w:pStyle w:val="FootnoteText"/>
        <w:rPr>
          <w:lang w:val="mn-MN"/>
        </w:rPr>
      </w:pPr>
      <w:r>
        <w:rPr>
          <w:rStyle w:val="FootnoteReference"/>
        </w:rPr>
        <w:footnoteRef/>
      </w:r>
      <w:r>
        <w:t xml:space="preserve"> </w:t>
      </w:r>
      <w:hyperlink r:id="rId2" w:history="1">
        <w:r w:rsidRPr="000521A2">
          <w:rPr>
            <w:rStyle w:val="Hyperlink"/>
          </w:rPr>
          <w:t>https://legalinfo.mn/mn/detail/15406</w:t>
        </w:r>
      </w:hyperlink>
      <w:r>
        <w:rPr>
          <w:lang w:val="mn-MN"/>
        </w:rPr>
        <w:t xml:space="preserve"> </w:t>
      </w:r>
    </w:p>
  </w:footnote>
  <w:footnote w:id="3">
    <w:p w:rsidR="005628A2" w:rsidRPr="005628A2" w:rsidRDefault="005628A2">
      <w:pPr>
        <w:pStyle w:val="FootnoteText"/>
        <w:rPr>
          <w:lang w:val="mn-MN"/>
        </w:rPr>
      </w:pPr>
      <w:r>
        <w:rPr>
          <w:rStyle w:val="FootnoteReference"/>
        </w:rPr>
        <w:footnoteRef/>
      </w:r>
      <w:r>
        <w:t xml:space="preserve"> </w:t>
      </w:r>
      <w:hyperlink r:id="rId3" w:history="1">
        <w:r w:rsidRPr="000521A2">
          <w:rPr>
            <w:rStyle w:val="Hyperlink"/>
          </w:rPr>
          <w:t>https://legalinfo.mn/mn/detail?lawId=17434901814482</w:t>
        </w:r>
      </w:hyperlink>
      <w:r>
        <w:rPr>
          <w:lang w:val="mn-MN"/>
        </w:rPr>
        <w:t xml:space="preserve"> </w:t>
      </w:r>
    </w:p>
  </w:footnote>
  <w:footnote w:id="4">
    <w:p w:rsidR="00944985" w:rsidRPr="00944985" w:rsidRDefault="00944985">
      <w:pPr>
        <w:pStyle w:val="FootnoteText"/>
        <w:rPr>
          <w:lang w:val="mn-MN"/>
        </w:rPr>
      </w:pPr>
      <w:r>
        <w:rPr>
          <w:rStyle w:val="FootnoteReference"/>
        </w:rPr>
        <w:footnoteRef/>
      </w:r>
      <w:r>
        <w:t xml:space="preserve"> </w:t>
      </w:r>
      <w:hyperlink r:id="rId4" w:history="1">
        <w:r w:rsidRPr="000521A2">
          <w:rPr>
            <w:rStyle w:val="Hyperlink"/>
          </w:rPr>
          <w:t>https://legalinfo.mn/mn/detail/1276</w:t>
        </w:r>
      </w:hyperlink>
      <w:r>
        <w:rPr>
          <w:lang w:val="mn-MN"/>
        </w:rPr>
        <w:t xml:space="preserve"> </w:t>
      </w:r>
    </w:p>
  </w:footnote>
  <w:footnote w:id="5">
    <w:p w:rsidR="00944985" w:rsidRPr="00944985" w:rsidRDefault="00944985">
      <w:pPr>
        <w:pStyle w:val="FootnoteText"/>
        <w:rPr>
          <w:rFonts w:ascii="Arial" w:hAnsi="Arial" w:cs="Arial"/>
          <w:lang w:val="mn-MN"/>
        </w:rPr>
      </w:pPr>
      <w:r w:rsidRPr="00944985">
        <w:rPr>
          <w:rStyle w:val="FootnoteReference"/>
          <w:rFonts w:ascii="Arial" w:hAnsi="Arial" w:cs="Arial"/>
        </w:rPr>
        <w:footnoteRef/>
      </w:r>
      <w:r w:rsidRPr="00944985">
        <w:rPr>
          <w:rFonts w:ascii="Arial" w:hAnsi="Arial" w:cs="Arial"/>
        </w:rPr>
        <w:t xml:space="preserve"> </w:t>
      </w:r>
      <w:hyperlink r:id="rId5" w:history="1">
        <w:r w:rsidRPr="000521A2">
          <w:rPr>
            <w:rStyle w:val="Hyperlink"/>
            <w:rFonts w:ascii="Arial" w:hAnsi="Arial" w:cs="Arial"/>
          </w:rPr>
          <w:t>https://nema.gov.mn/post/165214?utm_source=chatgpt.com</w:t>
        </w:r>
      </w:hyperlink>
      <w:r>
        <w:rPr>
          <w:rFonts w:ascii="Arial" w:hAnsi="Arial" w:cs="Arial"/>
          <w:lang w:val="mn-MN"/>
        </w:rPr>
        <w:t xml:space="preserve"> </w:t>
      </w:r>
    </w:p>
  </w:footnote>
  <w:footnote w:id="6">
    <w:p w:rsidR="00944985" w:rsidRPr="00944985" w:rsidRDefault="00944985">
      <w:pPr>
        <w:pStyle w:val="FootnoteText"/>
        <w:rPr>
          <w:lang w:val="mn-MN"/>
        </w:rPr>
      </w:pPr>
      <w:r>
        <w:rPr>
          <w:rStyle w:val="FootnoteReference"/>
        </w:rPr>
        <w:footnoteRef/>
      </w:r>
      <w:r>
        <w:t xml:space="preserve"> </w:t>
      </w:r>
      <w:hyperlink r:id="rId6" w:history="1">
        <w:r w:rsidRPr="000521A2">
          <w:rPr>
            <w:rStyle w:val="Hyperlink"/>
          </w:rPr>
          <w:t>https://nema.gov.mn/post/156800?utm_source=chatgpt.com</w:t>
        </w:r>
      </w:hyperlink>
      <w:r>
        <w:rPr>
          <w:lang w:val="mn-MN"/>
        </w:rPr>
        <w:t xml:space="preserve"> </w:t>
      </w:r>
    </w:p>
  </w:footnote>
  <w:footnote w:id="7">
    <w:p w:rsidR="00944985" w:rsidRPr="00944985" w:rsidRDefault="00944985">
      <w:pPr>
        <w:pStyle w:val="FootnoteText"/>
        <w:rPr>
          <w:lang w:val="mn-MN"/>
        </w:rPr>
      </w:pPr>
      <w:r>
        <w:rPr>
          <w:rStyle w:val="FootnoteReference"/>
        </w:rPr>
        <w:footnoteRef/>
      </w:r>
      <w:r>
        <w:t xml:space="preserve"> </w:t>
      </w:r>
      <w:hyperlink r:id="rId7" w:history="1">
        <w:r w:rsidRPr="000521A2">
          <w:rPr>
            <w:rStyle w:val="Hyperlink"/>
          </w:rPr>
          <w:t>https://nema.gov.mn/post/168229?utm_source=chatgpt.com</w:t>
        </w:r>
      </w:hyperlink>
      <w:r>
        <w:rPr>
          <w:lang w:val="mn-M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7E36BF"/>
    <w:multiLevelType w:val="hybridMultilevel"/>
    <w:tmpl w:val="1720A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8073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8E9"/>
    <w:rsid w:val="00005A87"/>
    <w:rsid w:val="00037953"/>
    <w:rsid w:val="00041301"/>
    <w:rsid w:val="00110B98"/>
    <w:rsid w:val="00155599"/>
    <w:rsid w:val="00160C87"/>
    <w:rsid w:val="001D53EA"/>
    <w:rsid w:val="002154F7"/>
    <w:rsid w:val="00332D15"/>
    <w:rsid w:val="00481C14"/>
    <w:rsid w:val="005628A2"/>
    <w:rsid w:val="005D264E"/>
    <w:rsid w:val="00831BF3"/>
    <w:rsid w:val="00944985"/>
    <w:rsid w:val="009C48E9"/>
    <w:rsid w:val="00BA4D9A"/>
    <w:rsid w:val="00ED4479"/>
    <w:rsid w:val="00FF4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F9F4A"/>
  <w15:chartTrackingRefBased/>
  <w15:docId w15:val="{C090580B-0986-4127-BAE2-397552D96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628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28A2"/>
    <w:rPr>
      <w:sz w:val="20"/>
      <w:szCs w:val="20"/>
    </w:rPr>
  </w:style>
  <w:style w:type="character" w:styleId="FootnoteReference">
    <w:name w:val="footnote reference"/>
    <w:basedOn w:val="DefaultParagraphFont"/>
    <w:uiPriority w:val="99"/>
    <w:semiHidden/>
    <w:unhideWhenUsed/>
    <w:rsid w:val="005628A2"/>
    <w:rPr>
      <w:vertAlign w:val="superscript"/>
    </w:rPr>
  </w:style>
  <w:style w:type="character" w:styleId="Hyperlink">
    <w:name w:val="Hyperlink"/>
    <w:basedOn w:val="DefaultParagraphFont"/>
    <w:uiPriority w:val="99"/>
    <w:unhideWhenUsed/>
    <w:rsid w:val="005628A2"/>
    <w:rPr>
      <w:color w:val="0563C1" w:themeColor="hyperlink"/>
      <w:u w:val="single"/>
    </w:rPr>
  </w:style>
  <w:style w:type="paragraph" w:styleId="ListParagraph">
    <w:name w:val="List Paragraph"/>
    <w:basedOn w:val="Normal"/>
    <w:uiPriority w:val="34"/>
    <w:qFormat/>
    <w:rsid w:val="00160C87"/>
    <w:pPr>
      <w:ind w:left="720"/>
      <w:contextualSpacing/>
    </w:pPr>
  </w:style>
  <w:style w:type="paragraph" w:styleId="Header">
    <w:name w:val="header"/>
    <w:basedOn w:val="Normal"/>
    <w:link w:val="HeaderChar"/>
    <w:uiPriority w:val="99"/>
    <w:unhideWhenUsed/>
    <w:rsid w:val="002154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4F7"/>
  </w:style>
  <w:style w:type="paragraph" w:styleId="Footer">
    <w:name w:val="footer"/>
    <w:basedOn w:val="Normal"/>
    <w:link w:val="FooterChar"/>
    <w:uiPriority w:val="99"/>
    <w:unhideWhenUsed/>
    <w:rsid w:val="002154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legalinfo.mn/mn/detail?lawId=17434901814482" TargetMode="External"/><Relationship Id="rId7" Type="http://schemas.openxmlformats.org/officeDocument/2006/relationships/hyperlink" Target="https://nema.gov.mn/post/168229?utm_source=chatgpt.com" TargetMode="External"/><Relationship Id="rId2" Type="http://schemas.openxmlformats.org/officeDocument/2006/relationships/hyperlink" Target="https://legalinfo.mn/mn/detail/15406" TargetMode="External"/><Relationship Id="rId1" Type="http://schemas.openxmlformats.org/officeDocument/2006/relationships/hyperlink" Target="https://legalinfo.mn/mn/detail/367" TargetMode="External"/><Relationship Id="rId6" Type="http://schemas.openxmlformats.org/officeDocument/2006/relationships/hyperlink" Target="https://nema.gov.mn/post/156800?utm_source=chatgpt.com" TargetMode="External"/><Relationship Id="rId5" Type="http://schemas.openxmlformats.org/officeDocument/2006/relationships/hyperlink" Target="https://nema.gov.mn/post/165214?utm_source=chatgpt.com" TargetMode="External"/><Relationship Id="rId4" Type="http://schemas.openxmlformats.org/officeDocument/2006/relationships/hyperlink" Target="https://legalinfo.mn/mn/detail/12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7A863-0B7A-481C-962D-B2BC8181A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tungalag munkhbat</cp:lastModifiedBy>
  <cp:revision>11</cp:revision>
  <cp:lastPrinted>2026-10-08T04:00:00Z</cp:lastPrinted>
  <dcterms:created xsi:type="dcterms:W3CDTF">2026-09-26T04:27:00Z</dcterms:created>
  <dcterms:modified xsi:type="dcterms:W3CDTF">2026-10-08T04:00:00Z</dcterms:modified>
</cp:coreProperties>
</file>