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3D9" w:rsidRPr="00BA4D9A" w:rsidRDefault="00FB43D9" w:rsidP="00FB43D9">
      <w:pPr>
        <w:spacing w:after="0" w:line="240" w:lineRule="auto"/>
        <w:jc w:val="center"/>
        <w:rPr>
          <w:rFonts w:ascii="Arial" w:hAnsi="Arial" w:cs="Arial"/>
          <w:b/>
          <w:noProof/>
          <w:sz w:val="24"/>
          <w:szCs w:val="24"/>
          <w:lang w:val="mn-MN"/>
        </w:rPr>
      </w:pPr>
      <w:r w:rsidRPr="00BA4D9A">
        <w:rPr>
          <w:rFonts w:ascii="Arial" w:hAnsi="Arial" w:cs="Arial"/>
          <w:b/>
          <w:noProof/>
          <w:sz w:val="24"/>
          <w:szCs w:val="24"/>
          <w:lang w:val="mn-MN"/>
        </w:rPr>
        <w:t>ДЭЛГЭРЭНГҮЙ ТАНИЛЦУУЛГА</w:t>
      </w:r>
    </w:p>
    <w:p w:rsidR="00FB43D9" w:rsidRDefault="00FB43D9" w:rsidP="00FB43D9">
      <w:pPr>
        <w:spacing w:after="0" w:line="240" w:lineRule="auto"/>
        <w:jc w:val="both"/>
        <w:rPr>
          <w:rFonts w:ascii="Arial" w:hAnsi="Arial" w:cs="Arial"/>
          <w:noProof/>
          <w:sz w:val="24"/>
          <w:szCs w:val="24"/>
          <w:lang w:val="mn-MN"/>
        </w:rPr>
      </w:pPr>
    </w:p>
    <w:p w:rsidR="00FB43D9" w:rsidRPr="00647C63" w:rsidRDefault="00FB43D9" w:rsidP="00FB43D9">
      <w:pPr>
        <w:spacing w:after="0" w:line="240" w:lineRule="auto"/>
        <w:ind w:left="720" w:firstLine="720"/>
        <w:jc w:val="right"/>
        <w:rPr>
          <w:rFonts w:ascii="Arial" w:hAnsi="Arial" w:cs="Arial"/>
          <w:i/>
          <w:noProof/>
          <w:sz w:val="24"/>
          <w:szCs w:val="24"/>
          <w:lang w:val="mn-MN"/>
        </w:rPr>
      </w:pPr>
      <w:r w:rsidRPr="00647C63">
        <w:rPr>
          <w:rFonts w:ascii="Arial" w:hAnsi="Arial" w:cs="Arial"/>
          <w:i/>
          <w:noProof/>
          <w:sz w:val="24"/>
          <w:szCs w:val="24"/>
          <w:lang w:val="mn-MN"/>
        </w:rPr>
        <w:t>Хүүхэд хамгааллын тухай /Шинэчилсэн найруулга/ хуульд өөрчлөлт оруулах тухай</w:t>
      </w:r>
      <w:r w:rsidR="00647C63">
        <w:rPr>
          <w:rFonts w:ascii="Arial" w:hAnsi="Arial" w:cs="Arial"/>
          <w:i/>
          <w:noProof/>
          <w:sz w:val="24"/>
          <w:szCs w:val="24"/>
          <w:lang w:val="mn-MN"/>
        </w:rPr>
        <w:t>:</w:t>
      </w:r>
    </w:p>
    <w:p w:rsidR="00FB43D9" w:rsidRDefault="00FB43D9" w:rsidP="00FB43D9">
      <w:pPr>
        <w:spacing w:after="0" w:line="240" w:lineRule="auto"/>
        <w:jc w:val="both"/>
        <w:rPr>
          <w:rFonts w:ascii="Arial" w:hAnsi="Arial" w:cs="Arial"/>
          <w:noProof/>
          <w:sz w:val="24"/>
          <w:szCs w:val="24"/>
          <w:lang w:val="mn-MN"/>
        </w:rPr>
      </w:pPr>
    </w:p>
    <w:p w:rsidR="00FB43D9"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720"/>
        <w:jc w:val="both"/>
        <w:rPr>
          <w:rFonts w:ascii="Arial" w:hAnsi="Arial" w:cs="Arial"/>
          <w:noProof/>
          <w:sz w:val="24"/>
          <w:szCs w:val="24"/>
          <w:lang w:val="mn-MN"/>
        </w:rPr>
      </w:pPr>
      <w:r w:rsidRPr="00160C87">
        <w:rPr>
          <w:rFonts w:ascii="Arial" w:hAnsi="Arial" w:cs="Arial"/>
          <w:noProof/>
          <w:sz w:val="24"/>
          <w:szCs w:val="24"/>
          <w:lang w:val="mn-MN"/>
        </w:rPr>
        <w:t xml:space="preserve">Монгол Улсын Үндсэн хуулийн Арван зургадугаар зүйлийн 11 дэх хэсэгт “...Гэр бүл, эх нялхас, хүүхдийн ашиг сонирхлыг төр хамгаална;”  хэмээн төрийн үүргийн хүрээнд хүүхдийг аливаа эрсдэл, хүчирхийлэл, үл хайхрах байдлаас хамгаалах эрх зүйн үндэслэлийг тодорхойсон. </w:t>
      </w:r>
    </w:p>
    <w:p w:rsidR="00FB43D9" w:rsidRPr="00160C87"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720"/>
        <w:jc w:val="both"/>
        <w:rPr>
          <w:rFonts w:ascii="Arial" w:hAnsi="Arial" w:cs="Arial"/>
          <w:noProof/>
          <w:sz w:val="24"/>
          <w:szCs w:val="24"/>
          <w:lang w:val="mn-MN"/>
        </w:rPr>
      </w:pPr>
      <w:r w:rsidRPr="00160C87">
        <w:rPr>
          <w:rFonts w:ascii="Arial" w:hAnsi="Arial" w:cs="Arial"/>
          <w:noProof/>
          <w:sz w:val="24"/>
          <w:szCs w:val="24"/>
          <w:lang w:val="mn-MN"/>
        </w:rPr>
        <w:t>Монгол Улсын Их Хурлын 2020 оны 52 дугаар тогтоолын 1 дүгээр хавсралтаар баталсан “Алсын хараа-2050” Монгол Улсын урт хугацааны хөгжлийн бодлогын 2.3 дугаар зорилт “Хүн амын тогтвортой өсөлтийг дэмжиж идэвхтэй, бүтээлч иргэн, гэр бүлийг төлөвшүүлнэ” гэж, уг зорилтын хүрээнд хэрэгжүүлэх үйл ажиллагааны 2.3.2-т “Хүүхдийн эрх, хөгжил, хамгааллын тогтолцоог бэхжүүлж, хүүхэд, гэр бүлд ээлтэй, тэгш боломж бүхий нийгмийн хамгааллын бодлогыг хэрэгжүүлэн, олон үндэстний гэр бүлээс гаралтай, хөгжлийн бэрхшээлтэй, шилжин суурьшигчид, эмзэг болон эрсдэлт бүлгийн гэр бүлийн хүүхдүүдийн тэгш эрх, аюулгүй байдлыг хангана.”  гэж тус тус заасан байна.</w:t>
      </w:r>
    </w:p>
    <w:p w:rsidR="00FB43D9" w:rsidRPr="00160C87"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720"/>
        <w:jc w:val="both"/>
        <w:rPr>
          <w:rFonts w:ascii="Arial" w:hAnsi="Arial" w:cs="Arial"/>
          <w:noProof/>
          <w:sz w:val="24"/>
          <w:szCs w:val="24"/>
          <w:lang w:val="mn-MN"/>
        </w:rPr>
      </w:pPr>
      <w:r w:rsidRPr="00160C87">
        <w:rPr>
          <w:rFonts w:ascii="Arial" w:hAnsi="Arial" w:cs="Arial"/>
          <w:noProof/>
          <w:sz w:val="24"/>
          <w:szCs w:val="24"/>
          <w:lang w:val="mn-MN"/>
        </w:rPr>
        <w:t>Мөн “Алсын хараа-2050” Монгол Улсын урт хугацааны хөгжлийн бодлогын 2021–2030 онд хэрэгжүүлэх үйл ажиллагааны 2.3.2-т “Хүүхдийн эрх, хөгжил, хамгааллын тогтолцоог бэхжүүлж, хүүхэд, гэр бүлд ээлтэй, тэгш боломж бүхий нийгмийн хамгааллын бодлогыг хэрэгжүүлэн, ... эмзэг болон эрсдэлт бүлгийн гэр бүлийн хүүхдүүдийн тэгш эрх, аюулгүй байдлыг хангана.” гэж заасан.</w:t>
      </w:r>
    </w:p>
    <w:p w:rsidR="00FB43D9" w:rsidRPr="00160C87"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720"/>
        <w:jc w:val="both"/>
        <w:rPr>
          <w:rFonts w:ascii="Arial" w:hAnsi="Arial" w:cs="Arial"/>
          <w:noProof/>
          <w:sz w:val="24"/>
          <w:szCs w:val="24"/>
          <w:lang w:val="mn-MN"/>
        </w:rPr>
      </w:pPr>
      <w:r w:rsidRPr="00160C87">
        <w:rPr>
          <w:rFonts w:ascii="Arial" w:hAnsi="Arial" w:cs="Arial"/>
          <w:noProof/>
          <w:sz w:val="24"/>
          <w:szCs w:val="24"/>
          <w:lang w:val="mn-MN"/>
        </w:rPr>
        <w:t>Дээрх бодлогын зорилттой уялдуулан Монгол Улсыг 2026–2030 онд хөгжүүлэх таван жилийн үндсэн чиглэл-ийн үр дүнгийн хяналт-шинжилгээ, үнэлгээний шалгуур үзүүлэлтэд “Хүүхдийн хөгжил, хамгаалал” чиглэлээр “Ахуйн ослоос урьдчилан сэргийлнэ.”  гэсэн зорилтыг тусгаж, уг зорилтын шалгуур үзүүлэлтийг “5 хүртэлх насны хүүхдийн осол гэмтэл /100,000 хүн амд ногдох/” байхаар тодорхойлсон байна.</w:t>
      </w:r>
    </w:p>
    <w:p w:rsidR="00FB43D9" w:rsidRPr="00160C87"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720"/>
        <w:jc w:val="both"/>
        <w:rPr>
          <w:rFonts w:ascii="Arial" w:hAnsi="Arial" w:cs="Arial"/>
          <w:noProof/>
          <w:sz w:val="24"/>
          <w:szCs w:val="24"/>
          <w:lang w:val="mn-MN"/>
        </w:rPr>
      </w:pPr>
      <w:r w:rsidRPr="00160C87">
        <w:rPr>
          <w:rFonts w:ascii="Arial" w:hAnsi="Arial" w:cs="Arial"/>
          <w:noProof/>
          <w:sz w:val="24"/>
          <w:szCs w:val="24"/>
          <w:lang w:val="mn-MN"/>
        </w:rPr>
        <w:t>Монгол Улс Хүүхдийн эрхийн тухай НҮБ-ын конвенцод нэгдэн орсон бөгөөд уг конвенцын 3 дугаар зүйлд  хүүхдийн талаар авах аливаа арга хэмжээнд хүүхдийн дээд ашиг сонирхлыг нэн тэргүүнд хангах зарчмыг тусгасан. Иймд хүүхдийн амь нас, эрүүл мэнд, аюулгүй байдалд эрсдэл учруулж болзошгүй нөхцөлөөс урьдчилан сэргийлэх, хамгаалах нь төр, гэр бүл, нийгмийн нийтлэг үүрэг юм.</w:t>
      </w:r>
    </w:p>
    <w:p w:rsidR="00FB43D9" w:rsidRPr="00160C87"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720"/>
        <w:jc w:val="both"/>
        <w:rPr>
          <w:rFonts w:ascii="Arial" w:hAnsi="Arial" w:cs="Arial"/>
          <w:noProof/>
          <w:sz w:val="24"/>
          <w:szCs w:val="24"/>
          <w:lang w:val="mn-MN"/>
        </w:rPr>
      </w:pPr>
      <w:r w:rsidRPr="00160C87">
        <w:rPr>
          <w:rFonts w:ascii="Arial" w:hAnsi="Arial" w:cs="Arial"/>
          <w:noProof/>
          <w:sz w:val="24"/>
          <w:szCs w:val="24"/>
          <w:lang w:val="mn-MN"/>
        </w:rPr>
        <w:t xml:space="preserve">Монгол Улсын Хүүхэд хамгааллын тухай /Шинэчилсэн найруулга/ хуульд хүүхдийг эрсдэлт нөхцөлд өртөхөөс урьдчилан сэргийлэх, хүүхэд хамгааллын үйлчилгээ үзүүлэх, хүүхдийн эрх, аюулгүй байдлыг хангахтай холбоотой зохицуулалтыг тусгасан боловч </w:t>
      </w:r>
      <w:r w:rsidR="00385198" w:rsidRPr="00385198">
        <w:rPr>
          <w:rFonts w:ascii="Arial" w:hAnsi="Arial" w:cs="Arial"/>
          <w:noProof/>
          <w:sz w:val="24"/>
          <w:szCs w:val="24"/>
          <w:lang w:val="mn-MN"/>
        </w:rPr>
        <w:t xml:space="preserve">найм хүртэлх насны хүүхдийг насанд хүрсэн харгалзах хүнгүйгээр, хүүхдийн амь нас, эрүүл мэнд, аюулгүй байдалд эрсдэл </w:t>
      </w:r>
      <w:r w:rsidR="00385198" w:rsidRPr="00385198">
        <w:rPr>
          <w:rFonts w:ascii="Arial" w:hAnsi="Arial" w:cs="Arial"/>
          <w:noProof/>
          <w:sz w:val="24"/>
          <w:szCs w:val="24"/>
          <w:lang w:val="mn-MN"/>
        </w:rPr>
        <w:lastRenderedPageBreak/>
        <w:t>учруулж болзошгүй нөхцөлд</w:t>
      </w:r>
      <w:r w:rsidRPr="00160C87">
        <w:rPr>
          <w:rFonts w:ascii="Arial" w:hAnsi="Arial" w:cs="Arial"/>
          <w:noProof/>
          <w:sz w:val="24"/>
          <w:szCs w:val="24"/>
          <w:lang w:val="mn-MN"/>
        </w:rPr>
        <w:t xml:space="preserve"> орхихыг шууд хориглосон зохицуулалт хангалтгүй байна.</w:t>
      </w:r>
    </w:p>
    <w:p w:rsidR="00FB43D9" w:rsidRPr="00160C87" w:rsidRDefault="00FB43D9" w:rsidP="00FB43D9">
      <w:pPr>
        <w:spacing w:after="0" w:line="240" w:lineRule="auto"/>
        <w:jc w:val="both"/>
        <w:rPr>
          <w:rFonts w:ascii="Arial" w:hAnsi="Arial" w:cs="Arial"/>
          <w:noProof/>
          <w:sz w:val="24"/>
          <w:szCs w:val="24"/>
          <w:lang w:val="mn-MN"/>
        </w:rPr>
      </w:pPr>
    </w:p>
    <w:p w:rsidR="00FB43D9" w:rsidRPr="00160C87" w:rsidRDefault="00385198" w:rsidP="00FB43D9">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Ялангуяа найм хүртлэх</w:t>
      </w:r>
      <w:r w:rsidR="00FB43D9" w:rsidRPr="00160C87">
        <w:rPr>
          <w:rFonts w:ascii="Arial" w:hAnsi="Arial" w:cs="Arial"/>
          <w:noProof/>
          <w:sz w:val="24"/>
          <w:szCs w:val="24"/>
          <w:lang w:val="mn-MN"/>
        </w:rPr>
        <w:t xml:space="preserve"> насны хүүхдийг гэр, орон байр болон бусад орчинд насанд хүрсэн хүний хараа хяналтгүй үлдээх, гаднаас нь түгжих, осол аюултай нөхцөлд ганцаардуулах зэрэг үйлдэл нь хүүхдийн аюулгүй байдалд ноцтой эрсдэл үүсгэх боломжтой. Ийм нөхцөлд хүүхэд гал түймэр, ахуйн осол, угаарын хий, цахилгаан болон бусад аюулд өртөхөөс гадна эрүүл мэнд, амь насанд нь хохирол учрах эрсдэлтэй.</w:t>
      </w:r>
    </w:p>
    <w:p w:rsidR="00FB43D9"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jc w:val="both"/>
        <w:rPr>
          <w:rFonts w:ascii="Arial" w:hAnsi="Arial" w:cs="Arial"/>
          <w:b/>
          <w:noProof/>
          <w:sz w:val="24"/>
          <w:szCs w:val="24"/>
          <w:lang w:val="mn-MN"/>
        </w:rPr>
      </w:pPr>
    </w:p>
    <w:p w:rsidR="00FB43D9" w:rsidRPr="00160C87" w:rsidRDefault="00FB43D9" w:rsidP="00FB43D9">
      <w:pPr>
        <w:spacing w:after="0" w:line="240" w:lineRule="auto"/>
        <w:ind w:firstLine="720"/>
        <w:jc w:val="both"/>
        <w:rPr>
          <w:rFonts w:ascii="Arial" w:hAnsi="Arial" w:cs="Arial"/>
          <w:b/>
          <w:noProof/>
          <w:sz w:val="24"/>
          <w:szCs w:val="24"/>
          <w:lang w:val="mn-MN"/>
        </w:rPr>
      </w:pPr>
      <w:r w:rsidRPr="00160C87">
        <w:rPr>
          <w:rFonts w:ascii="Arial" w:hAnsi="Arial" w:cs="Arial"/>
          <w:b/>
          <w:noProof/>
          <w:sz w:val="24"/>
          <w:szCs w:val="24"/>
          <w:lang w:val="mn-MN"/>
        </w:rPr>
        <w:t>Нэг. Хуулийн төсөл боловсруулах болсон үндэслэл, шаардлага</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385198" w:rsidP="00FB43D9">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Найм хүртлэх</w:t>
      </w:r>
      <w:r w:rsidR="00FB43D9" w:rsidRPr="009C48E9">
        <w:rPr>
          <w:rFonts w:ascii="Arial" w:hAnsi="Arial" w:cs="Arial"/>
          <w:noProof/>
          <w:sz w:val="24"/>
          <w:szCs w:val="24"/>
          <w:lang w:val="mn-MN"/>
        </w:rPr>
        <w:t xml:space="preserve"> насны хүүхэд нь бие даан аливаа аюул эрсдэлийг танин мэдэх, түүнээс өөрийгөө хамгаалах, шаардлагатай үед тусламж дуудах боломж харьцангуй хязгаарлагдмал байдаг. Тиймээс хүүхдийн нас, бие бялдар, сэтгэл зүйн хөгжлийн онцлогийг харгалзан насанд хүрсэн хүний зохих хараа хяналт, хамгаалалтыг бий болгох нь хүүхдийн эрхийг хамгаалах чухал нөхцөл юм.</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720"/>
        <w:jc w:val="both"/>
        <w:rPr>
          <w:rFonts w:ascii="Arial" w:hAnsi="Arial" w:cs="Arial"/>
          <w:noProof/>
          <w:sz w:val="24"/>
          <w:szCs w:val="24"/>
          <w:lang w:val="mn-MN"/>
        </w:rPr>
      </w:pPr>
      <w:r w:rsidRPr="009C48E9">
        <w:rPr>
          <w:rFonts w:ascii="Arial" w:hAnsi="Arial" w:cs="Arial"/>
          <w:noProof/>
          <w:sz w:val="24"/>
          <w:szCs w:val="24"/>
          <w:lang w:val="mn-MN"/>
        </w:rPr>
        <w:t xml:space="preserve">Одоогийн хууль тогтоомжид хүүхдийн эрх, хамгаалалтыг хангах, эрсдэлт нөхцөлөөс урьдчилан сэргийлэх болон хүүхдийг хамгаалахтай холбоотой олон зохицуулалт байгаа боловч </w:t>
      </w:r>
      <w:r w:rsidR="00385198" w:rsidRPr="00385198">
        <w:rPr>
          <w:rFonts w:ascii="Arial" w:hAnsi="Arial" w:cs="Arial"/>
          <w:noProof/>
          <w:sz w:val="24"/>
          <w:szCs w:val="24"/>
          <w:lang w:val="mn-MN"/>
        </w:rPr>
        <w:t xml:space="preserve">найм хүртэлх насны хүүхдийг насанд хүрсэн харгалзах хүнгүйгээр, хүүхдийн амь нас, эрүүл мэнд, аюулгүй байдалд эрсдэл учруулж болзошгүй нөхцөлд </w:t>
      </w:r>
      <w:r w:rsidRPr="009C48E9">
        <w:rPr>
          <w:rFonts w:ascii="Arial" w:hAnsi="Arial" w:cs="Arial"/>
          <w:noProof/>
          <w:sz w:val="24"/>
          <w:szCs w:val="24"/>
          <w:lang w:val="mn-MN"/>
        </w:rPr>
        <w:t>орхихыг хориглосон тодорхой, шууд зохицуулалт бий болгох шаардлагатай байна.</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720"/>
        <w:jc w:val="both"/>
        <w:rPr>
          <w:rFonts w:ascii="Arial" w:hAnsi="Arial" w:cs="Arial"/>
          <w:noProof/>
          <w:sz w:val="24"/>
          <w:szCs w:val="24"/>
          <w:lang w:val="mn-MN"/>
        </w:rPr>
      </w:pPr>
      <w:r w:rsidRPr="009C48E9">
        <w:rPr>
          <w:rFonts w:ascii="Arial" w:hAnsi="Arial" w:cs="Arial"/>
          <w:noProof/>
          <w:sz w:val="24"/>
          <w:szCs w:val="24"/>
          <w:lang w:val="mn-MN"/>
        </w:rPr>
        <w:t>Энэхүү зохицуулалтыг бий болгосноор:</w:t>
      </w:r>
    </w:p>
    <w:p w:rsidR="00FB43D9" w:rsidRPr="009C48E9" w:rsidRDefault="00FB43D9" w:rsidP="00FB43D9">
      <w:pPr>
        <w:spacing w:after="0" w:line="240" w:lineRule="auto"/>
        <w:jc w:val="both"/>
        <w:rPr>
          <w:rFonts w:ascii="Arial" w:hAnsi="Arial" w:cs="Arial"/>
          <w:noProof/>
          <w:sz w:val="24"/>
          <w:szCs w:val="24"/>
          <w:lang w:val="mn-MN"/>
        </w:rPr>
      </w:pPr>
    </w:p>
    <w:p w:rsidR="00FB43D9" w:rsidRDefault="00385198" w:rsidP="00FB43D9">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Найм хүртлэх </w:t>
      </w:r>
      <w:r w:rsidR="00FB43D9" w:rsidRPr="00160C87">
        <w:rPr>
          <w:rFonts w:ascii="Arial" w:hAnsi="Arial" w:cs="Arial"/>
          <w:noProof/>
          <w:sz w:val="24"/>
          <w:szCs w:val="24"/>
          <w:lang w:val="mn-MN"/>
        </w:rPr>
        <w:t>насны хүүхдийг хараа хяналтгүй орхихоос урьдчилан сэргийлэх;</w:t>
      </w:r>
    </w:p>
    <w:p w:rsidR="00FB43D9" w:rsidRDefault="00FB43D9" w:rsidP="00FB43D9">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Хүүхдийн </w:t>
      </w:r>
      <w:r w:rsidRPr="00160C87">
        <w:rPr>
          <w:rFonts w:ascii="Arial" w:hAnsi="Arial" w:cs="Arial"/>
          <w:noProof/>
          <w:sz w:val="24"/>
          <w:szCs w:val="24"/>
          <w:lang w:val="mn-MN"/>
        </w:rPr>
        <w:t>амь нас, эрүүл мэнд, аюулгүй байдлыг хамгаалах;</w:t>
      </w:r>
    </w:p>
    <w:p w:rsidR="00FB43D9" w:rsidRDefault="00FB43D9" w:rsidP="00FB43D9">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Эцэг,</w:t>
      </w:r>
      <w:r w:rsidRPr="00160C87">
        <w:rPr>
          <w:rFonts w:ascii="Arial" w:hAnsi="Arial" w:cs="Arial"/>
          <w:noProof/>
          <w:sz w:val="24"/>
          <w:szCs w:val="24"/>
          <w:lang w:val="mn-MN"/>
        </w:rPr>
        <w:t xml:space="preserve"> эх, асран хамгаалагч, харгалзан дэмжигчийн хүүхдийн өмнө хүлээх үүргийг тодорхой болгох;</w:t>
      </w:r>
    </w:p>
    <w:p w:rsidR="00FB43D9" w:rsidRDefault="00FB43D9" w:rsidP="00FB43D9">
      <w:pPr>
        <w:pStyle w:val="ListParagraph"/>
        <w:numPr>
          <w:ilvl w:val="0"/>
          <w:numId w:val="1"/>
        </w:numPr>
        <w:spacing w:after="0" w:line="240" w:lineRule="auto"/>
        <w:jc w:val="both"/>
        <w:rPr>
          <w:rFonts w:ascii="Arial" w:hAnsi="Arial" w:cs="Arial"/>
          <w:noProof/>
          <w:sz w:val="24"/>
          <w:szCs w:val="24"/>
          <w:lang w:val="mn-MN"/>
        </w:rPr>
      </w:pPr>
      <w:r w:rsidRPr="00160C87">
        <w:rPr>
          <w:rFonts w:ascii="Arial" w:hAnsi="Arial" w:cs="Arial"/>
          <w:noProof/>
          <w:sz w:val="24"/>
          <w:szCs w:val="24"/>
          <w:lang w:val="mn-MN"/>
        </w:rPr>
        <w:t>Хүүхэд хамгааллын байгууллагын урьдчилан сэргийлэх ажиллагааны эрх зүйн үндсийг бэхжүүлэх;</w:t>
      </w:r>
    </w:p>
    <w:p w:rsidR="00FB43D9" w:rsidRPr="00160C87" w:rsidRDefault="00FB43D9" w:rsidP="00FB43D9">
      <w:pPr>
        <w:pStyle w:val="ListParagraph"/>
        <w:numPr>
          <w:ilvl w:val="0"/>
          <w:numId w:val="1"/>
        </w:numPr>
        <w:spacing w:after="0" w:line="240" w:lineRule="auto"/>
        <w:jc w:val="both"/>
        <w:rPr>
          <w:rFonts w:ascii="Arial" w:hAnsi="Arial" w:cs="Arial"/>
          <w:noProof/>
          <w:sz w:val="24"/>
          <w:szCs w:val="24"/>
          <w:lang w:val="mn-MN"/>
        </w:rPr>
      </w:pPr>
      <w:r w:rsidRPr="00160C87">
        <w:rPr>
          <w:rFonts w:ascii="Arial" w:hAnsi="Arial" w:cs="Arial"/>
          <w:noProof/>
          <w:sz w:val="24"/>
          <w:szCs w:val="24"/>
          <w:lang w:val="mn-MN"/>
        </w:rPr>
        <w:t>Хүүхдэд хохирол учирсны дараа бус, эрсдэл бий болохоос өмнө хамгаалах тогтолцоог сайжруулах ач холбогдолтой.</w:t>
      </w:r>
    </w:p>
    <w:p w:rsidR="00FB43D9"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360"/>
        <w:jc w:val="both"/>
        <w:rPr>
          <w:rFonts w:ascii="Arial" w:hAnsi="Arial" w:cs="Arial"/>
          <w:b/>
          <w:noProof/>
          <w:sz w:val="24"/>
          <w:szCs w:val="24"/>
          <w:lang w:val="mn-MN"/>
        </w:rPr>
      </w:pPr>
      <w:r w:rsidRPr="00160C87">
        <w:rPr>
          <w:rFonts w:ascii="Arial" w:hAnsi="Arial" w:cs="Arial"/>
          <w:b/>
          <w:noProof/>
          <w:sz w:val="24"/>
          <w:szCs w:val="24"/>
          <w:lang w:val="mn-MN"/>
        </w:rPr>
        <w:t>Хоёр. Хуулийн төслийн зохицуулах харилцаа</w:t>
      </w:r>
    </w:p>
    <w:p w:rsidR="00FB43D9" w:rsidRPr="009C48E9" w:rsidRDefault="00FB43D9" w:rsidP="00FB43D9">
      <w:pPr>
        <w:spacing w:after="0" w:line="240" w:lineRule="auto"/>
        <w:jc w:val="both"/>
        <w:rPr>
          <w:rFonts w:ascii="Arial" w:hAnsi="Arial" w:cs="Arial"/>
          <w:noProof/>
          <w:sz w:val="24"/>
          <w:szCs w:val="24"/>
          <w:lang w:val="mn-MN"/>
        </w:rPr>
      </w:pPr>
    </w:p>
    <w:p w:rsidR="00FB43D9" w:rsidRDefault="00385198" w:rsidP="00FB43D9">
      <w:pPr>
        <w:spacing w:after="0" w:line="240" w:lineRule="auto"/>
        <w:ind w:firstLine="360"/>
        <w:jc w:val="both"/>
        <w:rPr>
          <w:rFonts w:ascii="Arial" w:hAnsi="Arial" w:cs="Arial"/>
          <w:noProof/>
          <w:sz w:val="24"/>
          <w:szCs w:val="24"/>
          <w:lang w:val="mn-MN"/>
        </w:rPr>
      </w:pPr>
      <w:r>
        <w:rPr>
          <w:rFonts w:ascii="Arial" w:hAnsi="Arial" w:cs="Arial"/>
          <w:noProof/>
          <w:sz w:val="24"/>
          <w:szCs w:val="24"/>
          <w:lang w:val="mn-MN"/>
        </w:rPr>
        <w:t>Хуулийн т</w:t>
      </w:r>
      <w:r w:rsidR="00FB43D9" w:rsidRPr="009C48E9">
        <w:rPr>
          <w:rFonts w:ascii="Arial" w:hAnsi="Arial" w:cs="Arial"/>
          <w:noProof/>
          <w:sz w:val="24"/>
          <w:szCs w:val="24"/>
          <w:lang w:val="mn-MN"/>
        </w:rPr>
        <w:t>өсөлд</w:t>
      </w:r>
      <w:r>
        <w:rPr>
          <w:rFonts w:ascii="Arial" w:hAnsi="Arial" w:cs="Arial"/>
          <w:noProof/>
          <w:sz w:val="24"/>
          <w:szCs w:val="24"/>
          <w:lang w:val="mn-MN"/>
        </w:rPr>
        <w:t xml:space="preserve"> </w:t>
      </w:r>
      <w:r w:rsidRPr="00385198">
        <w:rPr>
          <w:rFonts w:ascii="Arial" w:hAnsi="Arial" w:cs="Arial"/>
          <w:noProof/>
          <w:sz w:val="24"/>
          <w:szCs w:val="24"/>
          <w:lang w:val="mn-MN"/>
        </w:rPr>
        <w:t>найм хүртэлх насны хүүхдийг насанд хүрсэн харгалзах хүнгүйгээр, хүүхдийн амь нас, эрүүл мэнд, аюулгүй байдалд эрсдэл учруулж болзошгүй нөхцөлд орхихыг шууд хориглосон</w:t>
      </w:r>
      <w:r>
        <w:rPr>
          <w:rFonts w:ascii="Arial" w:hAnsi="Arial" w:cs="Arial"/>
          <w:noProof/>
          <w:sz w:val="24"/>
          <w:szCs w:val="24"/>
          <w:lang w:val="mn-MN"/>
        </w:rPr>
        <w:t>.</w:t>
      </w:r>
    </w:p>
    <w:p w:rsidR="00385198" w:rsidRPr="009C48E9" w:rsidRDefault="00385198" w:rsidP="00FB43D9">
      <w:pPr>
        <w:spacing w:after="0" w:line="240" w:lineRule="auto"/>
        <w:ind w:firstLine="360"/>
        <w:jc w:val="both"/>
        <w:rPr>
          <w:rFonts w:ascii="Arial" w:hAnsi="Arial" w:cs="Arial"/>
          <w:noProof/>
          <w:sz w:val="24"/>
          <w:szCs w:val="24"/>
          <w:lang w:val="mn-MN"/>
        </w:rPr>
      </w:pPr>
    </w:p>
    <w:p w:rsidR="00FB43D9" w:rsidRPr="009C48E9" w:rsidRDefault="00FA0B26" w:rsidP="00FA0B26">
      <w:pPr>
        <w:spacing w:after="0" w:line="240" w:lineRule="auto"/>
        <w:ind w:firstLine="360"/>
        <w:jc w:val="both"/>
        <w:rPr>
          <w:rFonts w:ascii="Arial" w:hAnsi="Arial" w:cs="Arial"/>
          <w:noProof/>
          <w:sz w:val="24"/>
          <w:szCs w:val="24"/>
          <w:lang w:val="mn-MN"/>
        </w:rPr>
      </w:pPr>
      <w:r>
        <w:rPr>
          <w:rFonts w:ascii="Arial" w:hAnsi="Arial" w:cs="Arial"/>
          <w:noProof/>
          <w:sz w:val="24"/>
          <w:szCs w:val="24"/>
          <w:lang w:val="mn-MN"/>
        </w:rPr>
        <w:t>Найм хүртлэх</w:t>
      </w:r>
      <w:r w:rsidR="00FB43D9" w:rsidRPr="009C48E9">
        <w:rPr>
          <w:rFonts w:ascii="Arial" w:hAnsi="Arial" w:cs="Arial"/>
          <w:noProof/>
          <w:sz w:val="24"/>
          <w:szCs w:val="24"/>
          <w:lang w:val="mn-MN"/>
        </w:rPr>
        <w:t xml:space="preserve"> насны хүүхдийг зөвхөн тодорхой нэг газар, тухайлбал гэр, орон сууцанд орхисон тохиолдлоор хязгаарлахгүйгээр, хүүхдийн амь нас, эрүүл мэнд, </w:t>
      </w:r>
      <w:r w:rsidR="00FB43D9" w:rsidRPr="009C48E9">
        <w:rPr>
          <w:rFonts w:ascii="Arial" w:hAnsi="Arial" w:cs="Arial"/>
          <w:noProof/>
          <w:sz w:val="24"/>
          <w:szCs w:val="24"/>
          <w:lang w:val="mn-MN"/>
        </w:rPr>
        <w:lastRenderedPageBreak/>
        <w:t>аюулгүй байдалд эрсдэл учруулж болзошгүй нөхцөлд харгалзах насанд хүрсэн хүнгүйгээр орхих үйлдлийг хориглохоор тусгасан.</w:t>
      </w:r>
      <w:r>
        <w:rPr>
          <w:rFonts w:ascii="Arial" w:hAnsi="Arial" w:cs="Arial"/>
          <w:noProof/>
          <w:sz w:val="24"/>
          <w:szCs w:val="24"/>
          <w:lang w:val="mn-MN"/>
        </w:rPr>
        <w:t xml:space="preserve"> </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Энэ нь хүүхдийг гэрт нь гаднаас нь түгжиж орхих зэрэг тодорхой нэг хэлбэрийг бус, хүүхдийн аюулгүй байдлыг хангах нийтлэг үүргийг хуульчлахад чиглэнэ.</w:t>
      </w:r>
    </w:p>
    <w:p w:rsidR="00FB43D9" w:rsidRPr="009C48E9"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360"/>
        <w:jc w:val="both"/>
        <w:rPr>
          <w:rFonts w:ascii="Arial" w:hAnsi="Arial" w:cs="Arial"/>
          <w:b/>
          <w:noProof/>
          <w:sz w:val="24"/>
          <w:szCs w:val="24"/>
          <w:lang w:val="mn-MN"/>
        </w:rPr>
      </w:pPr>
      <w:r w:rsidRPr="00160C87">
        <w:rPr>
          <w:rFonts w:ascii="Arial" w:hAnsi="Arial" w:cs="Arial"/>
          <w:b/>
          <w:noProof/>
          <w:sz w:val="24"/>
          <w:szCs w:val="24"/>
          <w:lang w:val="mn-MN"/>
        </w:rPr>
        <w:t>Гурав. Хуулийн төсөл батлагдсанаар гарах үр дүн</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 xml:space="preserve">Хуулийн төсөл батлагдсанаар </w:t>
      </w:r>
      <w:r w:rsidR="00FA0B26" w:rsidRPr="00FA0B26">
        <w:rPr>
          <w:rFonts w:ascii="Arial" w:hAnsi="Arial" w:cs="Arial"/>
          <w:noProof/>
          <w:sz w:val="24"/>
          <w:szCs w:val="24"/>
          <w:lang w:val="mn-MN"/>
        </w:rPr>
        <w:t xml:space="preserve">найм хүртэлх насны хүүхдийг насанд хүрсэн харгалзах хүнгүйгээр, хүүхдийн амь нас, эрүүл мэнд, аюулгүй байдалд эрсдэл учруулж болзошгүй </w:t>
      </w:r>
      <w:r w:rsidRPr="009C48E9">
        <w:rPr>
          <w:rFonts w:ascii="Arial" w:hAnsi="Arial" w:cs="Arial"/>
          <w:noProof/>
          <w:sz w:val="24"/>
          <w:szCs w:val="24"/>
          <w:lang w:val="mn-MN"/>
        </w:rPr>
        <w:t>нөхцөлд орхихоос урьдчилан сэргийлэх эрх зүйн үндэс бүрдэнэ.</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Түүнчлэн эцэг, эх, асран хамгаалагч, харгалзан дэмжигч болон хүүхэдтэй хамт амьдарч, асран хамгаалж байгаа этгээд хүүхдийн аюулгүй байдлыг хангахдаа нас, хөгжлийн онцлогийг харгалзан зохих хараа хяналт тавих шаардлагыг тодорхой болгоно.</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Хүүхэд хамгааллын байгууллага, цагдаагийн байгууллага болон холбогдох төрийн байгууллагын урьдчилан сэргийлэх, эрсдэлийг илрүүлэх, хүүхдийг хамгаалах үйл ажиллагаанд энэхүү зохицуулалтыг ашиглах боломж бүрдэнэ.</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Ингэснээр хүүхдийн амь нас, эрүүл мэндэд бодит хохирол учирсны дараа арга хэмжээ авах бус, эрсдэлийг урьдчилан илрүүлж, таслан зогсоох замаар хүүхдийн эрх, аюулгүй байдлыг хамгаалах нөхцөл сайжирна.</w:t>
      </w:r>
    </w:p>
    <w:p w:rsidR="00FB43D9" w:rsidRPr="009C48E9"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360"/>
        <w:jc w:val="both"/>
        <w:rPr>
          <w:rFonts w:ascii="Arial" w:hAnsi="Arial" w:cs="Arial"/>
          <w:b/>
          <w:noProof/>
          <w:sz w:val="24"/>
          <w:szCs w:val="24"/>
          <w:lang w:val="mn-MN"/>
        </w:rPr>
      </w:pPr>
      <w:r w:rsidRPr="00160C87">
        <w:rPr>
          <w:rFonts w:ascii="Arial" w:hAnsi="Arial" w:cs="Arial"/>
          <w:b/>
          <w:noProof/>
          <w:sz w:val="24"/>
          <w:szCs w:val="24"/>
          <w:lang w:val="mn-MN"/>
        </w:rPr>
        <w:t>Дөрөв. Хуулийн төсөл нь Монгол Улсын Үндсэн хууль болон бусад хууль тогтоомжтой нийцэж байгаа эсэх</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Хуулийн төсөл нь Монгол Улсын Үндсэн хууль, Хүүхдийн эрхийн тухай хууль, Хүүхэд хамгааллын тухай хууль болон Монгол Улсын нэгдэн орсон олон улсын гэрээ, конвенцын хүүхдийн эрх, хүүхдийн дээд ашиг сонирхлыг хамгаалах зарчимд нийцүүлэн боловсруулагдсан болно.</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Хуулийн төсөлд хүүхдийн эрхийг хязгаарлах бус, харин хүүхдийн амь нас, эрүүл мэнд, аюулгүй байдлыг хамгаалах, хүүхдийг эрсдэлт нөхцөлд өртөхөөс урьдчилан сэргийлэх зорилгоор төр, гэр бүл, нийгмийн хамгааллын үүргийг тодорхой болгоход чиглэсэн зохицуулалт тусгасан.</w:t>
      </w:r>
    </w:p>
    <w:p w:rsidR="00FB43D9" w:rsidRPr="009C48E9"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360"/>
        <w:jc w:val="both"/>
        <w:rPr>
          <w:rFonts w:ascii="Arial" w:hAnsi="Arial" w:cs="Arial"/>
          <w:b/>
          <w:noProof/>
          <w:sz w:val="24"/>
          <w:szCs w:val="24"/>
          <w:lang w:val="mn-MN"/>
        </w:rPr>
      </w:pPr>
      <w:r w:rsidRPr="00160C87">
        <w:rPr>
          <w:rFonts w:ascii="Arial" w:hAnsi="Arial" w:cs="Arial"/>
          <w:b/>
          <w:noProof/>
          <w:sz w:val="24"/>
          <w:szCs w:val="24"/>
          <w:lang w:val="mn-MN"/>
        </w:rPr>
        <w:t>Тав. Хуулийн төсөл батлагдсанаар төсөвт үзүүлэх нөлөөлөл</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Хуулийн төсөлд шинээр төрийн байгууллага байгуулах, орон тоо нэмэгдүүлэх, төсвийн хөрөнгөөр шинээр барилга байгууламж бий болгох зэрэг шууд төсөвт их хэмжээний зардал шаардах зохицуулалт тусгагдаагүй болно.</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Хуулийн хэрэгжилтийг одоо байгаа хүүхэд хамгааллын тогтолцоо, төрийн болон орон нутгийн байгууллагын чиг үүргийн хүрээнд хангах боломжтой.</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Гэхдээ хүүхэд хамгааллын урьдчилан сэргийлэх үйл ажиллагааг эрчимжүүлэхтэй холбоотой сургалт, сурталчилгаа, олон нийтэд мэдээлэл хүргэх зардал тодорхой хэмжээгээр шаардагдах боломжтой бөгөөд уг зардлыг тухайн жилийн батлагдсан төсөвт багтаан шийдвэрлэх боломжтой.</w:t>
      </w:r>
    </w:p>
    <w:p w:rsidR="00FB43D9" w:rsidRPr="009C48E9"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360"/>
        <w:jc w:val="both"/>
        <w:rPr>
          <w:rFonts w:ascii="Arial" w:hAnsi="Arial" w:cs="Arial"/>
          <w:b/>
          <w:noProof/>
          <w:sz w:val="24"/>
          <w:szCs w:val="24"/>
          <w:lang w:val="mn-MN"/>
        </w:rPr>
      </w:pPr>
      <w:r w:rsidRPr="00160C87">
        <w:rPr>
          <w:rFonts w:ascii="Arial" w:hAnsi="Arial" w:cs="Arial"/>
          <w:b/>
          <w:noProof/>
          <w:sz w:val="24"/>
          <w:szCs w:val="24"/>
          <w:lang w:val="mn-MN"/>
        </w:rPr>
        <w:t>Зургаа. Хуулийн төсөл батлагдсанаар иргэн, хуулийн этгээдэд үүсэх эрх, үүрэг</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Хуулийн төсөл батлагдсанаар эцэг, эх, асран хамгаала</w:t>
      </w:r>
      <w:r w:rsidR="00FA0B26">
        <w:rPr>
          <w:rFonts w:ascii="Arial" w:hAnsi="Arial" w:cs="Arial"/>
          <w:noProof/>
          <w:sz w:val="24"/>
          <w:szCs w:val="24"/>
          <w:lang w:val="mn-MN"/>
        </w:rPr>
        <w:t>гч, харгалзан дэмжигч болон найм хүртлэх</w:t>
      </w:r>
      <w:bookmarkStart w:id="0" w:name="_GoBack"/>
      <w:bookmarkEnd w:id="0"/>
      <w:r w:rsidRPr="009C48E9">
        <w:rPr>
          <w:rFonts w:ascii="Arial" w:hAnsi="Arial" w:cs="Arial"/>
          <w:noProof/>
          <w:sz w:val="24"/>
          <w:szCs w:val="24"/>
          <w:lang w:val="mn-MN"/>
        </w:rPr>
        <w:t xml:space="preserve"> насны хүүхдийг асран хамгаалж байгаа этгээдэд хүүхдийн амь нас, эрүүл мэнд, аюулгүй байдлыг хангах, хүүхдийг эрсдэлтэй нөхцөлд харгалзах хүнгүйгээр орхихгүй байх үүрэг илүү тодорхой болно.</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Харин хуулийн төсөл нь иргэн, хуулийн этгээдийн үндсэн эрхийг хязгаарлахад бус, хүүхдийн эрх, хууль ёсны ашиг сонирхлыг хамгаалах, хүүхдийг эрсдэлт нөхцөлөөс урьдчилан сэргийлэхэд чиглэнэ.</w:t>
      </w:r>
    </w:p>
    <w:p w:rsidR="00FB43D9" w:rsidRPr="009C48E9" w:rsidRDefault="00FB43D9" w:rsidP="00FB43D9">
      <w:pPr>
        <w:spacing w:after="0" w:line="240" w:lineRule="auto"/>
        <w:jc w:val="both"/>
        <w:rPr>
          <w:rFonts w:ascii="Arial" w:hAnsi="Arial" w:cs="Arial"/>
          <w:noProof/>
          <w:sz w:val="24"/>
          <w:szCs w:val="24"/>
          <w:lang w:val="mn-MN"/>
        </w:rPr>
      </w:pPr>
    </w:p>
    <w:p w:rsidR="00FB43D9" w:rsidRPr="00160C87" w:rsidRDefault="00FB43D9" w:rsidP="00FB43D9">
      <w:pPr>
        <w:spacing w:after="0" w:line="240" w:lineRule="auto"/>
        <w:ind w:firstLine="360"/>
        <w:jc w:val="both"/>
        <w:rPr>
          <w:rFonts w:ascii="Arial" w:hAnsi="Arial" w:cs="Arial"/>
          <w:b/>
          <w:noProof/>
          <w:sz w:val="24"/>
          <w:szCs w:val="24"/>
          <w:lang w:val="mn-MN"/>
        </w:rPr>
      </w:pPr>
      <w:r w:rsidRPr="00160C87">
        <w:rPr>
          <w:rFonts w:ascii="Arial" w:hAnsi="Arial" w:cs="Arial"/>
          <w:b/>
          <w:noProof/>
          <w:sz w:val="24"/>
          <w:szCs w:val="24"/>
          <w:lang w:val="mn-MN"/>
        </w:rPr>
        <w:t>Долоо. Хууль хүчин төгөлдөр болох хугацаа</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Хуулийн төслийг 2027 оны 01 дүгээр сарын 01-ний өдрөөс эхлэн дагаж мөрдөхөөр тусгасан.</w:t>
      </w:r>
    </w:p>
    <w:p w:rsidR="00FB43D9" w:rsidRPr="009C48E9" w:rsidRDefault="00FB43D9" w:rsidP="00FB43D9">
      <w:pPr>
        <w:spacing w:after="0" w:line="240" w:lineRule="auto"/>
        <w:jc w:val="both"/>
        <w:rPr>
          <w:rFonts w:ascii="Arial" w:hAnsi="Arial" w:cs="Arial"/>
          <w:noProof/>
          <w:sz w:val="24"/>
          <w:szCs w:val="24"/>
          <w:lang w:val="mn-MN"/>
        </w:rPr>
      </w:pPr>
    </w:p>
    <w:p w:rsidR="00FB43D9" w:rsidRPr="009C48E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Энэ хугацаа нь хууль хэрэгжүүлэгч байгууллага, эцэг, эх, асран хамгаалагч, харгалзан дэмжигч болон олон нийтэд хуулийн шинэ зохицуулалтын талаар мэдээлэл өгөх, сурталчлах, шаардлагатай зохион байгуулалтын арга хэмжээг авах боломжийг бүрдүүлэхэд чиглэнэ.</w:t>
      </w:r>
    </w:p>
    <w:p w:rsidR="00FB43D9" w:rsidRPr="009C48E9" w:rsidRDefault="00FB43D9" w:rsidP="00FB43D9">
      <w:pPr>
        <w:spacing w:after="0" w:line="240" w:lineRule="auto"/>
        <w:jc w:val="both"/>
        <w:rPr>
          <w:rFonts w:ascii="Arial" w:hAnsi="Arial" w:cs="Arial"/>
          <w:noProof/>
          <w:sz w:val="24"/>
          <w:szCs w:val="24"/>
          <w:lang w:val="mn-MN"/>
        </w:rPr>
      </w:pPr>
    </w:p>
    <w:p w:rsidR="00FB43D9" w:rsidRDefault="00FB43D9" w:rsidP="00FB43D9">
      <w:pPr>
        <w:spacing w:after="0" w:line="240" w:lineRule="auto"/>
        <w:ind w:firstLine="360"/>
        <w:jc w:val="both"/>
        <w:rPr>
          <w:rFonts w:ascii="Arial" w:hAnsi="Arial" w:cs="Arial"/>
          <w:noProof/>
          <w:sz w:val="24"/>
          <w:szCs w:val="24"/>
          <w:lang w:val="mn-MN"/>
        </w:rPr>
      </w:pPr>
      <w:r w:rsidRPr="009C48E9">
        <w:rPr>
          <w:rFonts w:ascii="Arial" w:hAnsi="Arial" w:cs="Arial"/>
          <w:noProof/>
          <w:sz w:val="24"/>
          <w:szCs w:val="24"/>
          <w:lang w:val="mn-MN"/>
        </w:rPr>
        <w:t>Иймд хүүхдийн амь нас, эрүүл мэнд, аюулгүй байдлыг хамгаалах, хүүхдийг эрсдэлт нөхцөлд өртөхөөс урьдчилан сэргийлэх, хүүхэд хамгааллын эрх зүйн зохицуулалтыг боловсронгуй болгох зорилгоор Хүүхэд хамгааллын тухай хуульд нэмэлт оруулах тухай хуулийн төслийг боловсруулсан болно.</w:t>
      </w:r>
    </w:p>
    <w:p w:rsidR="00FB43D9" w:rsidRDefault="00FB43D9" w:rsidP="00FB43D9">
      <w:pPr>
        <w:spacing w:after="0" w:line="240" w:lineRule="auto"/>
        <w:ind w:firstLine="360"/>
        <w:jc w:val="both"/>
        <w:rPr>
          <w:rFonts w:ascii="Arial" w:hAnsi="Arial" w:cs="Arial"/>
          <w:noProof/>
          <w:sz w:val="24"/>
          <w:szCs w:val="24"/>
          <w:lang w:val="mn-MN"/>
        </w:rPr>
      </w:pPr>
    </w:p>
    <w:p w:rsidR="00FB43D9" w:rsidRDefault="00FB43D9" w:rsidP="00FB43D9">
      <w:pPr>
        <w:spacing w:after="0" w:line="240" w:lineRule="auto"/>
        <w:ind w:firstLine="360"/>
        <w:jc w:val="both"/>
        <w:rPr>
          <w:rFonts w:ascii="Arial" w:hAnsi="Arial" w:cs="Arial"/>
          <w:noProof/>
          <w:sz w:val="24"/>
          <w:szCs w:val="24"/>
          <w:lang w:val="mn-MN"/>
        </w:rPr>
      </w:pPr>
      <w:r w:rsidRPr="005D264E">
        <w:rPr>
          <w:rFonts w:ascii="Arial" w:hAnsi="Arial" w:cs="Arial"/>
          <w:noProof/>
          <w:sz w:val="24"/>
          <w:szCs w:val="24"/>
          <w:lang w:val="mn-MN"/>
        </w:rPr>
        <w:t>Хуулийн төсөлтэй холбогдуулан Гэр бүлийн</w:t>
      </w:r>
      <w:r>
        <w:rPr>
          <w:rFonts w:ascii="Arial" w:hAnsi="Arial" w:cs="Arial"/>
          <w:noProof/>
          <w:sz w:val="24"/>
          <w:szCs w:val="24"/>
          <w:lang w:val="mn-MN"/>
        </w:rPr>
        <w:t xml:space="preserve"> тухай хуульд өөрчлөлт оруулах  </w:t>
      </w:r>
      <w:r w:rsidRPr="005D264E">
        <w:rPr>
          <w:rFonts w:ascii="Arial" w:hAnsi="Arial" w:cs="Arial"/>
          <w:noProof/>
          <w:sz w:val="24"/>
          <w:szCs w:val="24"/>
          <w:lang w:val="mn-MN"/>
        </w:rPr>
        <w:t xml:space="preserve">тухай, Зөрчлийн тухай хуульд нэмэлт, өөрчлөлт оруулах тухай, зэрэг хуулийн төслийг тус тус боловсруулсан болно.  </w:t>
      </w:r>
    </w:p>
    <w:p w:rsidR="00FB43D9" w:rsidRDefault="00FB43D9" w:rsidP="00FB43D9">
      <w:pPr>
        <w:spacing w:after="0" w:line="240" w:lineRule="auto"/>
        <w:ind w:firstLine="360"/>
        <w:jc w:val="both"/>
        <w:rPr>
          <w:rFonts w:ascii="Arial" w:hAnsi="Arial" w:cs="Arial"/>
          <w:noProof/>
          <w:sz w:val="24"/>
          <w:szCs w:val="24"/>
          <w:lang w:val="mn-MN"/>
        </w:rPr>
      </w:pPr>
    </w:p>
    <w:p w:rsidR="00FB43D9" w:rsidRPr="00160C87" w:rsidRDefault="00FB43D9" w:rsidP="00FB43D9">
      <w:pPr>
        <w:spacing w:after="0" w:line="240" w:lineRule="auto"/>
        <w:ind w:firstLine="360"/>
        <w:jc w:val="center"/>
        <w:rPr>
          <w:rFonts w:ascii="Arial" w:hAnsi="Arial" w:cs="Arial"/>
          <w:noProof/>
          <w:sz w:val="24"/>
          <w:szCs w:val="24"/>
          <w:lang w:val="mn-MN"/>
        </w:rPr>
      </w:pPr>
      <w:r w:rsidRPr="00160C87">
        <w:rPr>
          <w:rFonts w:ascii="Arial" w:hAnsi="Arial" w:cs="Arial"/>
          <w:noProof/>
          <w:sz w:val="24"/>
          <w:szCs w:val="24"/>
          <w:lang w:val="mn-MN"/>
        </w:rPr>
        <w:t>---oOo---</w:t>
      </w:r>
    </w:p>
    <w:p w:rsidR="00FB43D9" w:rsidRPr="009C48E9" w:rsidRDefault="00FB43D9" w:rsidP="00FB43D9">
      <w:pPr>
        <w:spacing w:after="0" w:line="240" w:lineRule="auto"/>
        <w:ind w:firstLine="360"/>
        <w:jc w:val="both"/>
        <w:rPr>
          <w:rFonts w:ascii="Arial" w:hAnsi="Arial" w:cs="Arial"/>
          <w:noProof/>
          <w:sz w:val="24"/>
          <w:szCs w:val="24"/>
          <w:lang w:val="mn-MN"/>
        </w:rPr>
      </w:pPr>
      <w:r>
        <w:rPr>
          <w:rFonts w:ascii="Arial" w:hAnsi="Arial" w:cs="Arial"/>
          <w:noProof/>
          <w:sz w:val="24"/>
          <w:szCs w:val="24"/>
          <w:lang w:val="mn-MN"/>
        </w:rPr>
        <w:t xml:space="preserve"> </w:t>
      </w:r>
    </w:p>
    <w:p w:rsidR="002B7345" w:rsidRDefault="002B7345"/>
    <w:sectPr w:rsidR="002B734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6F7" w:rsidRDefault="003B56F7" w:rsidP="00647C63">
      <w:pPr>
        <w:spacing w:after="0" w:line="240" w:lineRule="auto"/>
      </w:pPr>
      <w:r>
        <w:separator/>
      </w:r>
    </w:p>
  </w:endnote>
  <w:endnote w:type="continuationSeparator" w:id="0">
    <w:p w:rsidR="003B56F7" w:rsidRDefault="003B56F7" w:rsidP="00647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5133719"/>
      <w:docPartObj>
        <w:docPartGallery w:val="Page Numbers (Bottom of Page)"/>
        <w:docPartUnique/>
      </w:docPartObj>
    </w:sdtPr>
    <w:sdtEndPr>
      <w:rPr>
        <w:noProof/>
      </w:rPr>
    </w:sdtEndPr>
    <w:sdtContent>
      <w:p w:rsidR="00647C63" w:rsidRDefault="00647C63">
        <w:pPr>
          <w:pStyle w:val="Footer"/>
          <w:jc w:val="center"/>
        </w:pPr>
        <w:r>
          <w:fldChar w:fldCharType="begin"/>
        </w:r>
        <w:r>
          <w:instrText xml:space="preserve"> PAGE   \* MERGEFORMAT </w:instrText>
        </w:r>
        <w:r>
          <w:fldChar w:fldCharType="separate"/>
        </w:r>
        <w:r w:rsidR="00FA0B26">
          <w:rPr>
            <w:noProof/>
          </w:rPr>
          <w:t>4</w:t>
        </w:r>
        <w:r>
          <w:rPr>
            <w:noProof/>
          </w:rPr>
          <w:fldChar w:fldCharType="end"/>
        </w:r>
      </w:p>
    </w:sdtContent>
  </w:sdt>
  <w:p w:rsidR="00647C63" w:rsidRDefault="00647C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6F7" w:rsidRDefault="003B56F7" w:rsidP="00647C63">
      <w:pPr>
        <w:spacing w:after="0" w:line="240" w:lineRule="auto"/>
      </w:pPr>
      <w:r>
        <w:separator/>
      </w:r>
    </w:p>
  </w:footnote>
  <w:footnote w:type="continuationSeparator" w:id="0">
    <w:p w:rsidR="003B56F7" w:rsidRDefault="003B56F7" w:rsidP="00647C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7E36BF"/>
    <w:multiLevelType w:val="hybridMultilevel"/>
    <w:tmpl w:val="1720A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3D9"/>
    <w:rsid w:val="002B7345"/>
    <w:rsid w:val="00352228"/>
    <w:rsid w:val="00385198"/>
    <w:rsid w:val="003B56F7"/>
    <w:rsid w:val="00647C63"/>
    <w:rsid w:val="00FA0B26"/>
    <w:rsid w:val="00FB4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A5F47-511E-4F05-97F0-BCAC2CC0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3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43D9"/>
    <w:pPr>
      <w:ind w:left="720"/>
      <w:contextualSpacing/>
    </w:pPr>
  </w:style>
  <w:style w:type="paragraph" w:styleId="Header">
    <w:name w:val="header"/>
    <w:basedOn w:val="Normal"/>
    <w:link w:val="HeaderChar"/>
    <w:uiPriority w:val="99"/>
    <w:unhideWhenUsed/>
    <w:rsid w:val="00647C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C63"/>
  </w:style>
  <w:style w:type="paragraph" w:styleId="Footer">
    <w:name w:val="footer"/>
    <w:basedOn w:val="Normal"/>
    <w:link w:val="FooterChar"/>
    <w:uiPriority w:val="99"/>
    <w:unhideWhenUsed/>
    <w:rsid w:val="00647C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2026-09-29T12:02:00Z</dcterms:created>
  <dcterms:modified xsi:type="dcterms:W3CDTF">2026-10-01T10:25:00Z</dcterms:modified>
</cp:coreProperties>
</file>