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Default="0008527E" w:rsidP="002A1AC9">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r w:rsidRPr="0008527E">
        <w:rPr>
          <w:rFonts w:ascii="Arial" w:hAnsi="Arial" w:cs="Arial"/>
          <w:b/>
          <w:noProof/>
          <w:sz w:val="24"/>
          <w:lang w:val="mn-MN"/>
        </w:rPr>
        <w:t>ТАТВАРЫН ЕРӨНХИЙ ХУУЛИЙН ЗАРИМ ЗҮЙЛ ЗААЛТЫН ХЭРЭГЖИЛТИЙН ҮР ДАГАВАРТ ХИЙСЭН ҮНЭЛГЭЭНИЙ ТАЙЛАН</w:t>
      </w: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Default="0008527E" w:rsidP="0008527E">
      <w:pPr>
        <w:spacing w:after="0" w:line="240" w:lineRule="auto"/>
        <w:ind w:firstLine="720"/>
        <w:jc w:val="center"/>
        <w:rPr>
          <w:rFonts w:ascii="Arial" w:hAnsi="Arial" w:cs="Arial"/>
          <w:b/>
          <w:noProof/>
          <w:sz w:val="24"/>
          <w:lang w:val="mn-MN"/>
        </w:rPr>
      </w:pPr>
    </w:p>
    <w:p w:rsidR="0008527E" w:rsidRDefault="0008527E" w:rsidP="0008527E">
      <w:pPr>
        <w:spacing w:after="0" w:line="240" w:lineRule="auto"/>
        <w:ind w:firstLine="720"/>
        <w:jc w:val="center"/>
        <w:rPr>
          <w:rFonts w:ascii="Arial" w:hAnsi="Arial" w:cs="Arial"/>
          <w:b/>
          <w:noProof/>
          <w:sz w:val="24"/>
          <w:lang w:val="mn-MN"/>
        </w:rPr>
      </w:pPr>
    </w:p>
    <w:p w:rsidR="0008527E" w:rsidRDefault="0008527E" w:rsidP="0008527E">
      <w:pPr>
        <w:spacing w:after="0" w:line="240" w:lineRule="auto"/>
        <w:ind w:firstLine="720"/>
        <w:jc w:val="center"/>
        <w:rPr>
          <w:rFonts w:ascii="Arial" w:hAnsi="Arial" w:cs="Arial"/>
          <w:b/>
          <w:noProof/>
          <w:sz w:val="24"/>
          <w:lang w:val="mn-MN"/>
        </w:rPr>
      </w:pPr>
    </w:p>
    <w:p w:rsidR="0008527E" w:rsidRDefault="0008527E" w:rsidP="0008527E">
      <w:pPr>
        <w:spacing w:after="0" w:line="240" w:lineRule="auto"/>
        <w:ind w:firstLine="720"/>
        <w:jc w:val="center"/>
        <w:rPr>
          <w:rFonts w:ascii="Arial" w:hAnsi="Arial" w:cs="Arial"/>
          <w:b/>
          <w:noProof/>
          <w:sz w:val="24"/>
          <w:lang w:val="mn-MN"/>
        </w:rPr>
      </w:pPr>
    </w:p>
    <w:p w:rsidR="0008527E" w:rsidRDefault="0008527E" w:rsidP="0008527E">
      <w:pPr>
        <w:spacing w:after="0" w:line="240" w:lineRule="auto"/>
        <w:ind w:firstLine="720"/>
        <w:jc w:val="center"/>
        <w:rPr>
          <w:rFonts w:ascii="Arial" w:hAnsi="Arial" w:cs="Arial"/>
          <w:b/>
          <w:noProof/>
          <w:sz w:val="24"/>
          <w:lang w:val="mn-MN"/>
        </w:rPr>
      </w:pPr>
    </w:p>
    <w:p w:rsidR="0008527E" w:rsidRDefault="0008527E" w:rsidP="0008527E">
      <w:pPr>
        <w:spacing w:after="0" w:line="240" w:lineRule="auto"/>
        <w:ind w:firstLine="720"/>
        <w:jc w:val="center"/>
        <w:rPr>
          <w:rFonts w:ascii="Arial" w:hAnsi="Arial" w:cs="Arial"/>
          <w:b/>
          <w:noProof/>
          <w:sz w:val="24"/>
          <w:lang w:val="mn-MN"/>
        </w:rPr>
      </w:pPr>
    </w:p>
    <w:p w:rsid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p>
    <w:p w:rsidR="0008527E" w:rsidRPr="0008527E" w:rsidRDefault="0008527E" w:rsidP="0008527E">
      <w:pPr>
        <w:spacing w:after="0" w:line="240" w:lineRule="auto"/>
        <w:ind w:firstLine="720"/>
        <w:jc w:val="center"/>
        <w:rPr>
          <w:rFonts w:ascii="Arial" w:hAnsi="Arial" w:cs="Arial"/>
          <w:b/>
          <w:noProof/>
          <w:sz w:val="24"/>
          <w:lang w:val="mn-MN"/>
        </w:rPr>
      </w:pPr>
      <w:r w:rsidRPr="0008527E">
        <w:rPr>
          <w:rFonts w:ascii="Arial" w:hAnsi="Arial" w:cs="Arial"/>
          <w:b/>
          <w:noProof/>
          <w:sz w:val="24"/>
          <w:lang w:val="mn-MN"/>
        </w:rPr>
        <w:t>Улаанбаатар</w:t>
      </w:r>
    </w:p>
    <w:p w:rsidR="0008527E" w:rsidRDefault="0008527E" w:rsidP="0008527E">
      <w:pPr>
        <w:spacing w:after="0" w:line="240" w:lineRule="auto"/>
        <w:ind w:firstLine="720"/>
        <w:jc w:val="center"/>
        <w:rPr>
          <w:rFonts w:ascii="Arial" w:hAnsi="Arial" w:cs="Arial"/>
          <w:b/>
          <w:noProof/>
          <w:sz w:val="24"/>
          <w:lang w:val="mn-MN"/>
        </w:rPr>
      </w:pPr>
      <w:r w:rsidRPr="0008527E">
        <w:rPr>
          <w:rFonts w:ascii="Arial" w:hAnsi="Arial" w:cs="Arial"/>
          <w:b/>
          <w:noProof/>
          <w:sz w:val="24"/>
          <w:lang w:val="mn-MN"/>
        </w:rPr>
        <w:t>2026</w:t>
      </w:r>
    </w:p>
    <w:p w:rsidR="00CA37B0" w:rsidRDefault="00CA37B0" w:rsidP="0000185D">
      <w:pPr>
        <w:spacing w:after="0" w:line="240" w:lineRule="auto"/>
        <w:ind w:firstLine="720"/>
        <w:rPr>
          <w:rFonts w:ascii="Arial" w:hAnsi="Arial" w:cs="Arial"/>
          <w:b/>
          <w:noProof/>
          <w:sz w:val="24"/>
          <w:lang w:val="mn-MN"/>
        </w:rPr>
        <w:sectPr w:rsidR="00CA37B0">
          <w:footerReference w:type="default" r:id="rId8"/>
          <w:pgSz w:w="12240" w:h="15840"/>
          <w:pgMar w:top="1440" w:right="1440" w:bottom="1440" w:left="1440" w:header="720" w:footer="720" w:gutter="0"/>
          <w:cols w:space="720"/>
          <w:docGrid w:linePitch="360"/>
        </w:sectPr>
      </w:pPr>
    </w:p>
    <w:p w:rsidR="0008527E" w:rsidRDefault="0008527E" w:rsidP="0000185D">
      <w:pPr>
        <w:spacing w:after="0" w:line="240" w:lineRule="auto"/>
        <w:rPr>
          <w:rFonts w:ascii="Arial" w:hAnsi="Arial" w:cs="Arial"/>
          <w:b/>
          <w:noProof/>
          <w:sz w:val="24"/>
          <w:lang w:val="mn-MN"/>
        </w:rPr>
      </w:pPr>
    </w:p>
    <w:p w:rsidR="002A1AC9" w:rsidRPr="002A1AC9" w:rsidRDefault="002A1AC9" w:rsidP="002A1AC9">
      <w:pPr>
        <w:spacing w:after="0" w:line="240" w:lineRule="auto"/>
        <w:ind w:firstLine="720"/>
        <w:jc w:val="center"/>
        <w:rPr>
          <w:rFonts w:ascii="Arial" w:hAnsi="Arial" w:cs="Arial"/>
          <w:b/>
          <w:noProof/>
          <w:sz w:val="24"/>
          <w:lang w:val="mn-MN"/>
        </w:rPr>
      </w:pPr>
      <w:r w:rsidRPr="002A1AC9">
        <w:rPr>
          <w:rFonts w:ascii="Arial" w:hAnsi="Arial" w:cs="Arial"/>
          <w:b/>
          <w:noProof/>
          <w:sz w:val="24"/>
          <w:lang w:val="mn-MN"/>
        </w:rPr>
        <w:t>ГАРЧИГ</w:t>
      </w:r>
    </w:p>
    <w:p w:rsidR="002A1AC9" w:rsidRPr="002A1AC9" w:rsidRDefault="002A1AC9" w:rsidP="002A1AC9">
      <w:pPr>
        <w:spacing w:after="0" w:line="240" w:lineRule="auto"/>
        <w:ind w:firstLine="720"/>
        <w:jc w:val="both"/>
        <w:rPr>
          <w:rFonts w:ascii="Arial" w:hAnsi="Arial" w:cs="Arial"/>
          <w:noProof/>
          <w:sz w:val="24"/>
          <w:lang w:val="mn-MN"/>
        </w:rPr>
      </w:pPr>
    </w:p>
    <w:p w:rsidR="002A1AC9" w:rsidRDefault="002A1AC9" w:rsidP="0008527E">
      <w:pPr>
        <w:spacing w:after="0" w:line="240" w:lineRule="auto"/>
        <w:ind w:firstLine="720"/>
        <w:jc w:val="both"/>
        <w:rPr>
          <w:rFonts w:ascii="Arial" w:hAnsi="Arial" w:cs="Arial"/>
          <w:noProof/>
          <w:sz w:val="24"/>
          <w:lang w:val="mn-MN"/>
        </w:rPr>
      </w:pPr>
      <w:r w:rsidRPr="002A1AC9">
        <w:rPr>
          <w:rFonts w:ascii="Arial" w:hAnsi="Arial" w:cs="Arial"/>
          <w:noProof/>
          <w:sz w:val="24"/>
          <w:lang w:val="mn-MN"/>
        </w:rPr>
        <w:t>ТОВЧИЛСОН ҮГИЙН ЖАГСААЛТ</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p>
    <w:p w:rsid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УДИРТГАЛ</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НЭГ. ТӨЛӨВЛӨХ ҮЕ ШАТ</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1.1.</w:t>
      </w:r>
      <w:r w:rsidRPr="002A1AC9">
        <w:rPr>
          <w:rFonts w:ascii="Arial" w:hAnsi="Arial" w:cs="Arial"/>
          <w:noProof/>
          <w:sz w:val="24"/>
          <w:lang w:val="mn-MN"/>
        </w:rPr>
        <w:tab/>
        <w:t>Үнэлгээ хийх шалтгааныг тодорхойлох</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1.2.</w:t>
      </w:r>
      <w:r w:rsidRPr="002A1AC9">
        <w:rPr>
          <w:rFonts w:ascii="Arial" w:hAnsi="Arial" w:cs="Arial"/>
          <w:noProof/>
          <w:sz w:val="24"/>
          <w:lang w:val="mn-MN"/>
        </w:rPr>
        <w:tab/>
        <w:t>Үнэлгээ хийх хүрээг тогтоох</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1.3.</w:t>
      </w:r>
      <w:r w:rsidRPr="002A1AC9">
        <w:rPr>
          <w:rFonts w:ascii="Arial" w:hAnsi="Arial" w:cs="Arial"/>
          <w:noProof/>
          <w:sz w:val="24"/>
          <w:lang w:val="mn-MN"/>
        </w:rPr>
        <w:tab/>
        <w:t>Шалгуур үзүүлэлтийг сонгож тогтоох</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1.4.</w:t>
      </w:r>
      <w:r w:rsidRPr="002A1AC9">
        <w:rPr>
          <w:rFonts w:ascii="Arial" w:hAnsi="Arial" w:cs="Arial"/>
          <w:noProof/>
          <w:sz w:val="24"/>
          <w:lang w:val="mn-MN"/>
        </w:rPr>
        <w:tab/>
        <w:t>Үнэлгээний харьцуулах хэлбэрийг сонгох</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1.5.</w:t>
      </w:r>
      <w:r w:rsidRPr="002A1AC9">
        <w:rPr>
          <w:rFonts w:ascii="Arial" w:hAnsi="Arial" w:cs="Arial"/>
          <w:noProof/>
          <w:sz w:val="24"/>
          <w:lang w:val="mn-MN"/>
        </w:rPr>
        <w:tab/>
        <w:t>Шалгуур үзүүлэлтийг томьёолох</w:t>
      </w:r>
      <w:r w:rsidRPr="002A1AC9">
        <w:rPr>
          <w:rFonts w:ascii="Arial" w:hAnsi="Arial" w:cs="Arial"/>
          <w:noProof/>
          <w:sz w:val="24"/>
          <w:lang w:val="mn-MN"/>
        </w:rPr>
        <w:tab/>
      </w: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1.6. Мэдээлэл цуглуулах аргыг сонгох</w:t>
      </w:r>
      <w:r w:rsidRPr="002A1AC9">
        <w:rPr>
          <w:rFonts w:ascii="Arial" w:hAnsi="Arial" w:cs="Arial"/>
          <w:noProof/>
          <w:sz w:val="24"/>
          <w:lang w:val="mn-MN"/>
        </w:rPr>
        <w:tab/>
      </w:r>
    </w:p>
    <w:p w:rsidR="002A1AC9" w:rsidRDefault="002A1AC9" w:rsidP="002A1AC9">
      <w:pPr>
        <w:spacing w:after="0" w:line="240" w:lineRule="auto"/>
        <w:ind w:firstLine="720"/>
        <w:jc w:val="both"/>
        <w:rPr>
          <w:rFonts w:ascii="Arial" w:hAnsi="Arial" w:cs="Arial"/>
          <w:noProof/>
          <w:sz w:val="24"/>
          <w:lang w:val="mn-MN"/>
        </w:rPr>
      </w:pP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ХОЁР. ХЭРЭГЖҮҮЛЭХ ҮЕ ШАТ</w:t>
      </w:r>
      <w:r w:rsidRPr="002A1AC9">
        <w:rPr>
          <w:rFonts w:ascii="Arial" w:hAnsi="Arial" w:cs="Arial"/>
          <w:noProof/>
          <w:sz w:val="24"/>
          <w:lang w:val="mn-MN"/>
        </w:rPr>
        <w:tab/>
      </w:r>
    </w:p>
    <w:p w:rsidR="0008527E" w:rsidRDefault="0008527E" w:rsidP="002A1AC9">
      <w:pPr>
        <w:spacing w:after="0" w:line="240" w:lineRule="auto"/>
        <w:ind w:firstLine="720"/>
        <w:jc w:val="both"/>
        <w:rPr>
          <w:rFonts w:ascii="Arial" w:hAnsi="Arial" w:cs="Arial"/>
          <w:noProof/>
          <w:sz w:val="24"/>
          <w:lang w:val="mn-MN"/>
        </w:rPr>
      </w:pP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ГУРАВ. ҮНЭЛЭХ ҮЕ ШАТ</w:t>
      </w:r>
      <w:r w:rsidRPr="002A1AC9">
        <w:rPr>
          <w:rFonts w:ascii="Arial" w:hAnsi="Arial" w:cs="Arial"/>
          <w:noProof/>
          <w:sz w:val="24"/>
          <w:lang w:val="mn-MN"/>
        </w:rPr>
        <w:tab/>
      </w:r>
    </w:p>
    <w:p w:rsidR="002A1AC9" w:rsidRPr="002A1AC9" w:rsidRDefault="0008527E" w:rsidP="002A1AC9">
      <w:pPr>
        <w:spacing w:after="0" w:line="240" w:lineRule="auto"/>
        <w:ind w:firstLine="720"/>
        <w:jc w:val="both"/>
        <w:rPr>
          <w:rFonts w:ascii="Arial" w:hAnsi="Arial" w:cs="Arial"/>
          <w:noProof/>
          <w:sz w:val="24"/>
          <w:lang w:val="mn-MN"/>
        </w:rPr>
      </w:pPr>
      <w:r>
        <w:rPr>
          <w:rFonts w:ascii="Arial" w:hAnsi="Arial" w:cs="Arial"/>
          <w:noProof/>
          <w:sz w:val="24"/>
          <w:lang w:val="mn-MN"/>
        </w:rPr>
        <w:t>3.1.</w:t>
      </w:r>
      <w:r w:rsidR="002A1AC9" w:rsidRPr="002A1AC9">
        <w:rPr>
          <w:rFonts w:ascii="Arial" w:hAnsi="Arial" w:cs="Arial"/>
          <w:noProof/>
          <w:sz w:val="24"/>
          <w:lang w:val="mn-MN"/>
        </w:rPr>
        <w:t>“Зорилгод хүрсэн түвшин” шалгуур үзүүлэлтийн хүрээнд үнэлсэн байдал</w:t>
      </w:r>
      <w:r w:rsidR="002A1AC9" w:rsidRPr="002A1AC9">
        <w:rPr>
          <w:rFonts w:ascii="Arial" w:hAnsi="Arial" w:cs="Arial"/>
          <w:noProof/>
          <w:sz w:val="24"/>
          <w:lang w:val="mn-MN"/>
        </w:rPr>
        <w:tab/>
      </w:r>
    </w:p>
    <w:p w:rsidR="002A1AC9" w:rsidRPr="002A1AC9" w:rsidRDefault="0008527E" w:rsidP="002A1AC9">
      <w:pPr>
        <w:spacing w:after="0" w:line="240" w:lineRule="auto"/>
        <w:ind w:firstLine="720"/>
        <w:jc w:val="both"/>
        <w:rPr>
          <w:rFonts w:ascii="Arial" w:hAnsi="Arial" w:cs="Arial"/>
          <w:noProof/>
          <w:sz w:val="24"/>
          <w:lang w:val="mn-MN"/>
        </w:rPr>
      </w:pPr>
      <w:r>
        <w:rPr>
          <w:rFonts w:ascii="Arial" w:hAnsi="Arial" w:cs="Arial"/>
          <w:noProof/>
          <w:sz w:val="24"/>
          <w:lang w:val="mn-MN"/>
        </w:rPr>
        <w:t>3.2.</w:t>
      </w:r>
      <w:r w:rsidR="002A1AC9" w:rsidRPr="002A1AC9">
        <w:rPr>
          <w:rFonts w:ascii="Arial" w:hAnsi="Arial" w:cs="Arial"/>
          <w:noProof/>
          <w:sz w:val="24"/>
          <w:lang w:val="mn-MN"/>
        </w:rPr>
        <w:t>“Практикт нийцэж байгаа байдал” шалгуур үзүүлэлтийн хүрээнд үнэлсэн байдал</w:t>
      </w:r>
      <w:r w:rsidR="002A1AC9" w:rsidRPr="002A1AC9">
        <w:rPr>
          <w:rFonts w:ascii="Arial" w:hAnsi="Arial" w:cs="Arial"/>
          <w:noProof/>
          <w:sz w:val="24"/>
          <w:lang w:val="mn-MN"/>
        </w:rPr>
        <w:tab/>
      </w:r>
    </w:p>
    <w:p w:rsidR="0008527E" w:rsidRDefault="0008527E" w:rsidP="002A1AC9">
      <w:pPr>
        <w:spacing w:after="0" w:line="240" w:lineRule="auto"/>
        <w:ind w:firstLine="720"/>
        <w:jc w:val="both"/>
        <w:rPr>
          <w:rFonts w:ascii="Arial" w:hAnsi="Arial" w:cs="Arial"/>
          <w:noProof/>
          <w:sz w:val="24"/>
          <w:lang w:val="mn-MN"/>
        </w:rPr>
      </w:pP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ДҮГНЭЛТ, САНАЛ</w:t>
      </w:r>
      <w:r w:rsidRPr="002A1AC9">
        <w:rPr>
          <w:rFonts w:ascii="Arial" w:hAnsi="Arial" w:cs="Arial"/>
          <w:noProof/>
          <w:sz w:val="24"/>
          <w:lang w:val="mn-MN"/>
        </w:rPr>
        <w:tab/>
      </w:r>
    </w:p>
    <w:p w:rsidR="0008527E" w:rsidRDefault="0008527E" w:rsidP="002A1AC9">
      <w:pPr>
        <w:spacing w:after="0" w:line="240" w:lineRule="auto"/>
        <w:ind w:firstLine="720"/>
        <w:jc w:val="both"/>
        <w:rPr>
          <w:rFonts w:ascii="Arial" w:hAnsi="Arial" w:cs="Arial"/>
          <w:noProof/>
          <w:sz w:val="24"/>
          <w:lang w:val="mn-MN"/>
        </w:rPr>
      </w:pPr>
    </w:p>
    <w:p w:rsidR="002A1AC9" w:rsidRPr="002A1AC9" w:rsidRDefault="002A1AC9" w:rsidP="002A1AC9">
      <w:pPr>
        <w:spacing w:after="0" w:line="240" w:lineRule="auto"/>
        <w:ind w:firstLine="720"/>
        <w:jc w:val="both"/>
        <w:rPr>
          <w:rFonts w:ascii="Arial" w:hAnsi="Arial" w:cs="Arial"/>
          <w:noProof/>
          <w:sz w:val="24"/>
          <w:lang w:val="mn-MN"/>
        </w:rPr>
      </w:pPr>
      <w:r w:rsidRPr="002A1AC9">
        <w:rPr>
          <w:rFonts w:ascii="Arial" w:hAnsi="Arial" w:cs="Arial"/>
          <w:noProof/>
          <w:sz w:val="24"/>
          <w:lang w:val="mn-MN"/>
        </w:rPr>
        <w:t>АШИГЛАСАН МАТЕРИАЛ</w:t>
      </w:r>
      <w:r w:rsidRPr="002A1AC9">
        <w:rPr>
          <w:rFonts w:ascii="Arial" w:hAnsi="Arial" w:cs="Arial"/>
          <w:noProof/>
          <w:sz w:val="24"/>
          <w:lang w:val="mn-MN"/>
        </w:rPr>
        <w:tab/>
      </w:r>
    </w:p>
    <w:p w:rsidR="002A1AC9" w:rsidRDefault="002A1AC9" w:rsidP="003B5FDB">
      <w:pPr>
        <w:spacing w:after="0" w:line="240" w:lineRule="auto"/>
        <w:ind w:firstLine="720"/>
        <w:jc w:val="both"/>
        <w:rPr>
          <w:rFonts w:ascii="Arial" w:hAnsi="Arial" w:cs="Arial"/>
          <w:noProof/>
          <w:sz w:val="24"/>
          <w:lang w:val="mn-MN"/>
        </w:rPr>
      </w:pPr>
    </w:p>
    <w:p w:rsidR="002A1AC9" w:rsidRDefault="002A1AC9" w:rsidP="003B5FDB">
      <w:pPr>
        <w:spacing w:after="0" w:line="240" w:lineRule="auto"/>
        <w:ind w:firstLine="720"/>
        <w:jc w:val="both"/>
        <w:rPr>
          <w:rFonts w:ascii="Arial" w:hAnsi="Arial" w:cs="Arial"/>
          <w:noProof/>
          <w:sz w:val="24"/>
          <w:lang w:val="mn-MN"/>
        </w:rPr>
      </w:pPr>
    </w:p>
    <w:p w:rsidR="002A1AC9" w:rsidRDefault="002A1AC9" w:rsidP="003B5FDB">
      <w:pPr>
        <w:spacing w:after="0" w:line="240" w:lineRule="auto"/>
        <w:ind w:firstLine="720"/>
        <w:jc w:val="both"/>
        <w:rPr>
          <w:rFonts w:ascii="Arial" w:hAnsi="Arial" w:cs="Arial"/>
          <w:noProof/>
          <w:sz w:val="24"/>
          <w:lang w:val="mn-MN"/>
        </w:rPr>
      </w:pPr>
    </w:p>
    <w:p w:rsidR="002A1AC9" w:rsidRDefault="002A1AC9"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Pr="0008527E" w:rsidRDefault="0008527E" w:rsidP="0008527E">
      <w:pPr>
        <w:spacing w:before="100" w:beforeAutospacing="1" w:after="100" w:afterAutospacing="1" w:line="240" w:lineRule="auto"/>
        <w:jc w:val="center"/>
        <w:outlineLvl w:val="1"/>
        <w:rPr>
          <w:rFonts w:ascii="Arial" w:eastAsia="Times New Roman" w:hAnsi="Arial" w:cs="Arial"/>
          <w:b/>
          <w:bCs/>
          <w:noProof/>
          <w:sz w:val="24"/>
          <w:szCs w:val="24"/>
          <w:lang w:val="mn-MN"/>
        </w:rPr>
      </w:pPr>
      <w:r w:rsidRPr="0008527E">
        <w:rPr>
          <w:rFonts w:ascii="Arial" w:eastAsia="Times New Roman" w:hAnsi="Arial" w:cs="Arial"/>
          <w:b/>
          <w:bCs/>
          <w:noProof/>
          <w:sz w:val="24"/>
          <w:szCs w:val="24"/>
          <w:lang w:val="mn-MN"/>
        </w:rPr>
        <w:lastRenderedPageBreak/>
        <w:t>ТОВЧИЛСОН ҮГИЙН ЖАГСААЛТ</w:t>
      </w:r>
    </w:p>
    <w:tbl>
      <w:tblPr>
        <w:tblStyle w:val="TableGrid"/>
        <w:tblW w:w="0" w:type="auto"/>
        <w:tblLook w:val="04A0" w:firstRow="1" w:lastRow="0" w:firstColumn="1" w:lastColumn="0" w:noHBand="0" w:noVBand="1"/>
      </w:tblPr>
      <w:tblGrid>
        <w:gridCol w:w="2532"/>
        <w:gridCol w:w="6818"/>
      </w:tblGrid>
      <w:tr w:rsidR="0008527E" w:rsidRPr="0008527E" w:rsidTr="0008527E">
        <w:tc>
          <w:tcPr>
            <w:tcW w:w="0" w:type="auto"/>
            <w:hideMark/>
          </w:tcPr>
          <w:p w:rsidR="0008527E" w:rsidRPr="0008527E" w:rsidRDefault="0008527E" w:rsidP="0008527E">
            <w:pPr>
              <w:jc w:val="both"/>
              <w:rPr>
                <w:rFonts w:ascii="Arial" w:eastAsia="Times New Roman" w:hAnsi="Arial" w:cs="Arial"/>
                <w:b/>
                <w:bCs/>
                <w:noProof/>
                <w:sz w:val="24"/>
                <w:szCs w:val="24"/>
                <w:lang w:val="mn-MN"/>
              </w:rPr>
            </w:pPr>
            <w:r w:rsidRPr="0008527E">
              <w:rPr>
                <w:rFonts w:ascii="Arial" w:eastAsia="Times New Roman" w:hAnsi="Arial" w:cs="Arial"/>
                <w:b/>
                <w:bCs/>
                <w:noProof/>
                <w:sz w:val="24"/>
                <w:szCs w:val="24"/>
                <w:lang w:val="mn-MN"/>
              </w:rPr>
              <w:t>Товчилсон үг</w:t>
            </w:r>
          </w:p>
        </w:tc>
        <w:tc>
          <w:tcPr>
            <w:tcW w:w="0" w:type="auto"/>
            <w:hideMark/>
          </w:tcPr>
          <w:p w:rsidR="0008527E" w:rsidRPr="0008527E" w:rsidRDefault="0008527E" w:rsidP="0008527E">
            <w:pPr>
              <w:jc w:val="both"/>
              <w:rPr>
                <w:rFonts w:ascii="Arial" w:eastAsia="Times New Roman" w:hAnsi="Arial" w:cs="Arial"/>
                <w:b/>
                <w:bCs/>
                <w:noProof/>
                <w:sz w:val="24"/>
                <w:szCs w:val="24"/>
                <w:lang w:val="mn-MN"/>
              </w:rPr>
            </w:pPr>
            <w:r w:rsidRPr="0008527E">
              <w:rPr>
                <w:rFonts w:ascii="Arial" w:eastAsia="Times New Roman" w:hAnsi="Arial" w:cs="Arial"/>
                <w:b/>
                <w:bCs/>
                <w:noProof/>
                <w:sz w:val="24"/>
                <w:szCs w:val="24"/>
                <w:lang w:val="mn-MN"/>
              </w:rPr>
              <w:t>Бүтэн нэр</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МУ</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Монгол Улс</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УИХ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Монгол Улсын Их Хурал</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ЗГ</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Монгол Улсын Засгийн газар</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Ерөнхий прокурорын газар</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Монгол Улсын Ерөнхий прокурорын газар</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ЦЕГ</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Цагдаагийн ерөнхий газар</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ШШГЕГ</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Шүүхийн шийдвэр гүйцэтгэх ерөнхий газар</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ДШ</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Дээд шүүх</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БОУАӨЯ</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Байгаль орчин, уур амьсгалын өөрчлөлтийн яам</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ХЗДХЯ</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Хууль зүй, дотоод хэргийн яам</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ХЭҮК</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Хүний эрхийн Үндэсний Комисс</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ҮСХ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Үндэсний статистикийн хороо</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ЭХ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Эрүүгийн хууль</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ЭХХШтХ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Эрүүгийн хэрэг хянан шийдвэрлэх тухай хууль</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ЗТХ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Зөрчлийн тухай хууль</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АТХ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Амьтны тухай хууль</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ИХ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Иргэний хууль</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ХтХ</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Хууль тогтоомжийн тухай хууль</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ЭХ-ийн 24.5</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Эрүүгийн хуулийн 24.5 дугаар зүйл “Хууль бусаар ан агнах”</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ХҮДҮ</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Хэрэгжилтийн үр дагаврын үнэлгээ</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ҮНЭ</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Үр нөлөөний үнэлгээ</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ААН</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Аж ахуйн нэгж</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ТББ</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Төрийн бус байгууллага</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CITES</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Зэрлэг амьтан, ургамлын аймгийн ховордсон төрөл зүйлийг олон улсын хэмжээнд худалдаалах тухай конвенц</w:t>
            </w:r>
          </w:p>
        </w:tc>
      </w:tr>
      <w:tr w:rsidR="0008527E" w:rsidRPr="0008527E" w:rsidTr="0008527E">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b/>
                <w:bCs/>
                <w:noProof/>
                <w:sz w:val="24"/>
                <w:szCs w:val="24"/>
                <w:lang w:val="mn-MN"/>
              </w:rPr>
              <w:t>CBD</w:t>
            </w:r>
          </w:p>
        </w:tc>
        <w:tc>
          <w:tcPr>
            <w:tcW w:w="0" w:type="auto"/>
            <w:hideMark/>
          </w:tcPr>
          <w:p w:rsidR="0008527E" w:rsidRPr="0008527E" w:rsidRDefault="0008527E" w:rsidP="0008527E">
            <w:pPr>
              <w:jc w:val="both"/>
              <w:rPr>
                <w:rFonts w:ascii="Arial" w:eastAsia="Times New Roman" w:hAnsi="Arial" w:cs="Arial"/>
                <w:noProof/>
                <w:sz w:val="24"/>
                <w:szCs w:val="24"/>
                <w:lang w:val="mn-MN"/>
              </w:rPr>
            </w:pPr>
            <w:r w:rsidRPr="0008527E">
              <w:rPr>
                <w:rFonts w:ascii="Arial" w:eastAsia="Times New Roman" w:hAnsi="Arial" w:cs="Arial"/>
                <w:noProof/>
                <w:sz w:val="24"/>
                <w:szCs w:val="24"/>
                <w:lang w:val="mn-MN"/>
              </w:rPr>
              <w:t>Биологийн олон янз байдлын тухай конвенц</w:t>
            </w:r>
          </w:p>
        </w:tc>
      </w:tr>
    </w:tbl>
    <w:p w:rsidR="0008527E" w:rsidRPr="0008527E" w:rsidRDefault="0008527E" w:rsidP="0008527E">
      <w:pPr>
        <w:spacing w:after="0" w:line="240" w:lineRule="auto"/>
        <w:ind w:firstLine="720"/>
        <w:jc w:val="both"/>
        <w:rPr>
          <w:rFonts w:ascii="Arial" w:hAnsi="Arial" w:cs="Arial"/>
          <w:noProof/>
          <w:sz w:val="24"/>
          <w:szCs w:val="24"/>
          <w:lang w:val="mn-MN"/>
        </w:rPr>
      </w:pPr>
    </w:p>
    <w:p w:rsidR="0008527E" w:rsidRPr="0008527E" w:rsidRDefault="0008527E" w:rsidP="0008527E">
      <w:pPr>
        <w:spacing w:after="0" w:line="240" w:lineRule="auto"/>
        <w:ind w:firstLine="720"/>
        <w:jc w:val="both"/>
        <w:rPr>
          <w:rFonts w:ascii="Arial" w:hAnsi="Arial" w:cs="Arial"/>
          <w:noProof/>
          <w:sz w:val="24"/>
          <w:szCs w:val="24"/>
          <w:lang w:val="mn-MN"/>
        </w:rPr>
      </w:pPr>
    </w:p>
    <w:p w:rsidR="0008527E" w:rsidRPr="0008527E" w:rsidRDefault="0008527E" w:rsidP="0008527E">
      <w:pPr>
        <w:spacing w:after="0" w:line="240" w:lineRule="auto"/>
        <w:ind w:firstLine="720"/>
        <w:jc w:val="both"/>
        <w:rPr>
          <w:rFonts w:ascii="Arial" w:hAnsi="Arial" w:cs="Arial"/>
          <w:noProof/>
          <w:sz w:val="24"/>
          <w:szCs w:val="24"/>
          <w:lang w:val="mn-MN"/>
        </w:rPr>
      </w:pPr>
    </w:p>
    <w:p w:rsidR="0008527E" w:rsidRPr="0008527E" w:rsidRDefault="0008527E" w:rsidP="0008527E">
      <w:pPr>
        <w:spacing w:after="0" w:line="240" w:lineRule="auto"/>
        <w:ind w:firstLine="720"/>
        <w:jc w:val="both"/>
        <w:rPr>
          <w:rFonts w:ascii="Arial" w:hAnsi="Arial" w:cs="Arial"/>
          <w:noProof/>
          <w:sz w:val="24"/>
          <w:szCs w:val="24"/>
          <w:lang w:val="mn-MN"/>
        </w:rPr>
      </w:pPr>
    </w:p>
    <w:p w:rsidR="0008527E" w:rsidRPr="0008527E" w:rsidRDefault="0008527E" w:rsidP="0008527E">
      <w:pPr>
        <w:spacing w:after="0" w:line="240" w:lineRule="auto"/>
        <w:ind w:firstLine="720"/>
        <w:jc w:val="both"/>
        <w:rPr>
          <w:rFonts w:ascii="Arial" w:hAnsi="Arial" w:cs="Arial"/>
          <w:noProof/>
          <w:sz w:val="24"/>
          <w:szCs w:val="24"/>
          <w:lang w:val="mn-MN"/>
        </w:rPr>
      </w:pPr>
    </w:p>
    <w:p w:rsidR="0008527E" w:rsidRPr="0008527E" w:rsidRDefault="0008527E" w:rsidP="0008527E">
      <w:pPr>
        <w:spacing w:after="0" w:line="240" w:lineRule="auto"/>
        <w:ind w:firstLine="720"/>
        <w:jc w:val="both"/>
        <w:rPr>
          <w:rFonts w:ascii="Arial" w:hAnsi="Arial" w:cs="Arial"/>
          <w:noProof/>
          <w:sz w:val="24"/>
          <w:szCs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3B5FDB">
      <w:pPr>
        <w:spacing w:after="0" w:line="240" w:lineRule="auto"/>
        <w:ind w:firstLine="720"/>
        <w:jc w:val="both"/>
        <w:rPr>
          <w:rFonts w:ascii="Arial" w:hAnsi="Arial" w:cs="Arial"/>
          <w:noProof/>
          <w:sz w:val="24"/>
          <w:lang w:val="mn-MN"/>
        </w:rPr>
      </w:pPr>
    </w:p>
    <w:p w:rsidR="0008527E" w:rsidRDefault="0008527E" w:rsidP="0008527E">
      <w:pPr>
        <w:spacing w:after="0" w:line="240" w:lineRule="auto"/>
        <w:jc w:val="both"/>
        <w:rPr>
          <w:rFonts w:ascii="Arial" w:hAnsi="Arial" w:cs="Arial"/>
          <w:noProof/>
          <w:sz w:val="24"/>
          <w:lang w:val="mn-MN"/>
        </w:rPr>
      </w:pPr>
    </w:p>
    <w:p w:rsidR="002A1AC9" w:rsidRDefault="002A1AC9" w:rsidP="003B5FDB">
      <w:pPr>
        <w:spacing w:after="0" w:line="240" w:lineRule="auto"/>
        <w:ind w:firstLine="720"/>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lastRenderedPageBreak/>
        <w:t>УДИРТГАЛ</w:t>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Монгол Улсын Их Хурлаас 2015 оны 12 дугаар сарын 03-ны өдөр баталсан Эрүүгийн хуулийн шинэчилсэн найруулга нь хүний эрх, эрх чөлөө, нийтийн болон үндэсний ашиг сонирхол, үндсэн хуулийн байгуулал, үндэсний болон хүн төрөлхтний аюулгүй байдлыг гэмт халдлагаас хамгаалах, гэмт хэргээс урьдчилан сэргийлэхэд чиглэсэн эрүүгийн эрх зүйн үндсэн зохицуулалтыг тогтоосон байна.</w:t>
      </w:r>
      <w:r>
        <w:rPr>
          <w:rStyle w:val="FootnoteReference"/>
          <w:rFonts w:ascii="Arial" w:hAnsi="Arial" w:cs="Arial"/>
          <w:noProof/>
          <w:sz w:val="24"/>
          <w:lang w:val="mn-MN"/>
        </w:rPr>
        <w:footnoteReference w:id="1"/>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Эрүүгийн хуулийн тусгай ангид байгаль орчны эсрэг гэмт хэргийг зохицуулсан бөгөөд 24.5 дугаар зүйлд “Хууль бусаар ан агнах” гэмт хэргийн бүрэлдэхүүн, эрүүгийн хариуцлагыг хуульчилсан байна. Уг зохицуулалт нь ан амьтан, тэдгээрийн тархац нутаг, байгалийн экосистемийг хамгаалах, хууль бус агнууртай тэмцэхэд чиглэсэн эрх зүйн үндэслэл болж байна.</w:t>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Гэвч Эрүүгийн хуулийн 24.5 дугаар зүйлд заасан хууль бусаар ан агнах үйлдлийг хэрэглэх явцад тухайн үйлдэл нь хүний амь нас, эрүүл мэнд, мал, эд хөрөнгөд бодитой, шууд, ноцтой аюул учирсан нөхцөлд уг аюулаас хамгаалах зорилгоор хийгдсэн эсэх, өөр арга хэрэгслээр аюулыг арилгах боломжтой байсан эсэхийг эрүүгийн эрх зүйн бусад зохицуулалттай хэрхэн уялдуулан тайлбарлах асуудал практикт ач холбогдолтой байна.</w:t>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Иймд Эрүүгийн хуулийн 24.5 дугаар зүйлд нэмэлт тайлбар оруулах замаар тухайн зүйлд заасан гэмт хэргийн шинжийг хэрэглэхэд хүний амь нас, эрүүл мэнд, мал, эд хөрөнгөд бодитой, шууд, ноцтой аюул учирсан бөгөөд уг аюулыг өөр арга хэрэгслээр арилгах боломжгүй байсан нөхцөлд аюулаас хамгаалах зорилгоор амьтан агнасан, барьсан үйлдлийн эрх зүйн үнэлгээг тодорхой болгох шаардлагатай эсэхийг судлах хэрэгцээ бий болсон.</w:t>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Энэхүү зохицуулалтын хэрэгжилтийн бодит байдалд дүн шинжилгээ хийснээр Эрүүгийн хуулийн 24.5 дугаар зүйлийг хэрэглэх явцад үүсэж байгаа хүндрэл, бэрхшээл, хууль хэрэглээний зөрүүтэй ойлголт, амьтан хамгаалах ашиг сонирхол болон хүний амь нас, эрүүл мэнд, мал, эд хөрөнгийг хамгаалах хэрэгцээний хооронд үүсэж болох эрх зүйн зохицуулалтын асуудлыг тодорхойлох боломжтой юм.</w:t>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Иймд “Эрүүгийн хуулийн 24.5 дугаар зүйлд тайлбар нэмэх тухай” хуулийн төслийн хэрэгжилтийн үр дагаврын үнэлгээг хийлээ.</w:t>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Энэхүү тайлангаар Монгол Улсын Эрүүгийн хуулийн 24.5 дугаар зүйлд заасан “Хууль бусаар ан агнах” гэмт хэргийн зохицуулалтын хэрэгжилтийн үр дагаврыг үнэлж, уг зохицуулалт нь хууль бусаар ан агнах үйлдлийг таслан зогсоох, байгаль орчин, ан амьтныг хамгаалах зорилгод нийцэж байгаа эсэхийн зэрэгцээ бодит аюулыг арилгах зорилгоор зайлшгүй үйлдэл хийсэн тохиолдлыг эрүүгийн эрх зүйн үүднээс зөв, нэг мөр үнэлэх боломж бүрдүүлж байгаа эсэхийг судлав.</w:t>
      </w:r>
    </w:p>
    <w:p w:rsidR="003B5FDB" w:rsidRPr="003B5FDB" w:rsidRDefault="003B5FDB" w:rsidP="003B5FDB">
      <w:pPr>
        <w:spacing w:after="0" w:line="240" w:lineRule="auto"/>
        <w:jc w:val="both"/>
        <w:rPr>
          <w:rFonts w:ascii="Arial" w:hAnsi="Arial" w:cs="Arial"/>
          <w:noProof/>
          <w:sz w:val="24"/>
          <w:lang w:val="mn-MN"/>
        </w:rPr>
      </w:pPr>
    </w:p>
    <w:p w:rsidR="003B5FDB" w:rsidRPr="003B5FDB"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lastRenderedPageBreak/>
        <w:t>Түүнчлэн Эрүүгийн хуулийн 24.5 дугаар зүйлийн хэрэгжилтийн хүрээнд хууль сахиулах болон шүүхийн практикт тухайн үйлдлийн нөхцөл байдал, аюулын шинж, аюулыг арилгах өөр арга боломж байсан эсэх, хамгаалсан эрх ашиг болон учруулсан хохирлын харьцааг хэрхэн үнэлж байгаад дүн шинжилгээ хийж, холбогдох хууль тогтоомжийн уялдаа, давхардал, хийдэл болон хууль хэрэглээний хүндрэл байгаа эсэхийг тодорхойллоо.</w:t>
      </w:r>
    </w:p>
    <w:p w:rsidR="003B5FDB" w:rsidRPr="003B5FDB" w:rsidRDefault="003B5FDB" w:rsidP="003B5FDB">
      <w:pPr>
        <w:spacing w:after="0" w:line="240" w:lineRule="auto"/>
        <w:jc w:val="both"/>
        <w:rPr>
          <w:rFonts w:ascii="Arial" w:hAnsi="Arial" w:cs="Arial"/>
          <w:noProof/>
          <w:sz w:val="24"/>
          <w:lang w:val="mn-MN"/>
        </w:rPr>
      </w:pPr>
    </w:p>
    <w:p w:rsidR="00633670" w:rsidRDefault="003B5FDB" w:rsidP="003B5FDB">
      <w:pPr>
        <w:spacing w:after="0" w:line="240" w:lineRule="auto"/>
        <w:ind w:firstLine="720"/>
        <w:jc w:val="both"/>
        <w:rPr>
          <w:rFonts w:ascii="Arial" w:hAnsi="Arial" w:cs="Arial"/>
          <w:noProof/>
          <w:sz w:val="24"/>
          <w:lang w:val="mn-MN"/>
        </w:rPr>
      </w:pPr>
      <w:r w:rsidRPr="003B5FDB">
        <w:rPr>
          <w:rFonts w:ascii="Arial" w:hAnsi="Arial" w:cs="Arial"/>
          <w:noProof/>
          <w:sz w:val="24"/>
          <w:lang w:val="mn-MN"/>
        </w:rPr>
        <w:t>Эрүүгийн хуулийн 24.5 дугаар зүйлийн хэрэгжилтийн үр дагаврын үнэлгээг Монгол Улсын Засгийн газрын 2016 оны 59 дүгээр тогтоолын зургаадугаар хавсралтаар батлагдсан “Хууль тогтоомжийн хэрэгжилтийн үр дагаварт үнэлгээ хийх аргачлал”</w:t>
      </w:r>
      <w:r w:rsidR="005D0A86">
        <w:rPr>
          <w:rStyle w:val="FootnoteReference"/>
          <w:rFonts w:ascii="Arial" w:hAnsi="Arial" w:cs="Arial"/>
          <w:noProof/>
          <w:sz w:val="24"/>
          <w:lang w:val="mn-MN"/>
        </w:rPr>
        <w:footnoteReference w:id="2"/>
      </w:r>
      <w:r w:rsidRPr="003B5FDB">
        <w:rPr>
          <w:rFonts w:ascii="Arial" w:hAnsi="Arial" w:cs="Arial"/>
          <w:noProof/>
          <w:sz w:val="24"/>
          <w:lang w:val="mn-MN"/>
        </w:rPr>
        <w:t>-ыг баримтлан хийж, судалгааны тайланг боловсруулсан. Хууль тогтоомжийн тухай хуулийн 51.1, 51.2-т хүчин төгөлдөр үйлчилж байгаа хуульд өөрчлөлт оруулах, шинэчлэн найруулах, багц хуулийн төсөл боловсруулахад хэрэгжилтийн бодит байдалд дүн шинжилгээ хийж, хүндрэл, бэрхшээл болон нийгэмд үзүүлж буй эерэг, сөрөг нөлөөллийг тодорхойлон, цаашид хэрэгжүүлэх боломжит хувилбарыг тогтоохоор заасан байна.</w:t>
      </w:r>
    </w:p>
    <w:p w:rsidR="003B5FDB" w:rsidRDefault="003B5FDB" w:rsidP="003B5FDB">
      <w:pPr>
        <w:spacing w:after="0" w:line="240" w:lineRule="auto"/>
        <w:ind w:firstLine="720"/>
        <w:jc w:val="both"/>
        <w:rPr>
          <w:rFonts w:ascii="Arial" w:hAnsi="Arial" w:cs="Arial"/>
          <w:noProof/>
          <w:sz w:val="24"/>
          <w:lang w:val="mn-MN"/>
        </w:rPr>
      </w:pPr>
    </w:p>
    <w:p w:rsidR="005D0A86" w:rsidRDefault="005D0A86" w:rsidP="005D0A86">
      <w:pPr>
        <w:spacing w:after="0" w:line="240" w:lineRule="auto"/>
        <w:jc w:val="center"/>
        <w:outlineLvl w:val="0"/>
        <w:rPr>
          <w:rFonts w:ascii="Arial" w:eastAsia="Times New Roman" w:hAnsi="Arial" w:cs="Arial"/>
          <w:b/>
          <w:bCs/>
          <w:noProof/>
          <w:kern w:val="36"/>
          <w:sz w:val="24"/>
          <w:szCs w:val="24"/>
          <w:lang w:val="mn-MN"/>
        </w:rPr>
      </w:pPr>
      <w:r w:rsidRPr="005D0A86">
        <w:rPr>
          <w:rFonts w:ascii="Arial" w:eastAsia="Times New Roman" w:hAnsi="Arial" w:cs="Arial"/>
          <w:b/>
          <w:bCs/>
          <w:noProof/>
          <w:kern w:val="36"/>
          <w:sz w:val="24"/>
          <w:szCs w:val="24"/>
          <w:lang w:val="mn-MN"/>
        </w:rPr>
        <w:t>НЭГ. ТӨЛӨВЛӨХ ҮЕ ШАТ</w:t>
      </w:r>
    </w:p>
    <w:p w:rsidR="005D0A86" w:rsidRPr="005D0A86" w:rsidRDefault="005D0A86" w:rsidP="005D0A86">
      <w:pPr>
        <w:spacing w:after="0" w:line="240" w:lineRule="auto"/>
        <w:jc w:val="both"/>
        <w:outlineLvl w:val="0"/>
        <w:rPr>
          <w:rFonts w:ascii="Arial" w:eastAsia="Times New Roman" w:hAnsi="Arial" w:cs="Arial"/>
          <w:b/>
          <w:bCs/>
          <w:noProof/>
          <w:kern w:val="36"/>
          <w:sz w:val="24"/>
          <w:szCs w:val="24"/>
          <w:lang w:val="mn-MN"/>
        </w:rPr>
      </w:pPr>
    </w:p>
    <w:p w:rsid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Эрүүгийн хуулийн 24.5 дугаар зүйлийн хэрэгжилтийн үр дагаварт үнэлгээ хийх ажлыг Монгол Улсын Засгийн газрын 2016 оны 59 дүгээр тогтоолоор баталсан </w:t>
      </w:r>
      <w:r w:rsidRPr="005D0A86">
        <w:rPr>
          <w:rFonts w:ascii="Arial" w:eastAsia="Times New Roman" w:hAnsi="Arial" w:cs="Arial"/>
          <w:b/>
          <w:bCs/>
          <w:noProof/>
          <w:sz w:val="24"/>
          <w:szCs w:val="24"/>
          <w:lang w:val="mn-MN"/>
        </w:rPr>
        <w:t>“Хууль тогтоомжийн хэрэгжилтийн үр дагаварт үнэлгээ хийх аргачлал”</w:t>
      </w:r>
      <w:r w:rsidRPr="005D0A86">
        <w:rPr>
          <w:rFonts w:ascii="Arial" w:eastAsia="Times New Roman" w:hAnsi="Arial" w:cs="Arial"/>
          <w:noProof/>
          <w:sz w:val="24"/>
          <w:szCs w:val="24"/>
          <w:lang w:val="mn-MN"/>
        </w:rPr>
        <w:t xml:space="preserve">-ын /цаашид “Аргачлал” гэх/ дагуу </w:t>
      </w:r>
      <w:r w:rsidRPr="005D0A86">
        <w:rPr>
          <w:rFonts w:ascii="Arial" w:eastAsia="Times New Roman" w:hAnsi="Arial" w:cs="Arial"/>
          <w:b/>
          <w:bCs/>
          <w:noProof/>
          <w:sz w:val="24"/>
          <w:szCs w:val="24"/>
          <w:lang w:val="mn-MN"/>
        </w:rPr>
        <w:t>төлөвлөх, хэрэгжүүлэх, үнэлэх</w:t>
      </w:r>
      <w:r w:rsidRPr="005D0A86">
        <w:rPr>
          <w:rFonts w:ascii="Arial" w:eastAsia="Times New Roman" w:hAnsi="Arial" w:cs="Arial"/>
          <w:noProof/>
          <w:sz w:val="24"/>
          <w:szCs w:val="24"/>
          <w:lang w:val="mn-MN"/>
        </w:rPr>
        <w:t xml:space="preserve"> гэсэн гурван үе шаттайгаар хийж гүйцэтгэсэн ба “төлөвлөх” шатанд дараах ажил хийгдэв. Үүнд:</w:t>
      </w:r>
    </w:p>
    <w:p w:rsidR="005D0A86" w:rsidRPr="005D0A86" w:rsidRDefault="005D0A86" w:rsidP="005D0A86">
      <w:pPr>
        <w:spacing w:after="0" w:line="240" w:lineRule="auto"/>
        <w:ind w:firstLine="360"/>
        <w:jc w:val="both"/>
        <w:rPr>
          <w:rFonts w:ascii="Arial" w:eastAsia="Times New Roman" w:hAnsi="Arial" w:cs="Arial"/>
          <w:noProof/>
          <w:sz w:val="24"/>
          <w:szCs w:val="24"/>
          <w:lang w:val="mn-MN"/>
        </w:rPr>
      </w:pPr>
    </w:p>
    <w:p w:rsidR="005D0A86" w:rsidRPr="005D0A86" w:rsidRDefault="005D0A86" w:rsidP="005D0A86">
      <w:pPr>
        <w:numPr>
          <w:ilvl w:val="0"/>
          <w:numId w:val="1"/>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Үнэлгээ хийх шалтгааныг тодорхойлох;</w:t>
      </w:r>
    </w:p>
    <w:p w:rsidR="005D0A86" w:rsidRPr="005D0A86" w:rsidRDefault="005D0A86" w:rsidP="005D0A86">
      <w:pPr>
        <w:numPr>
          <w:ilvl w:val="0"/>
          <w:numId w:val="1"/>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Үнэлгээ хийх хүрээг тогтоох;</w:t>
      </w:r>
    </w:p>
    <w:p w:rsidR="005D0A86" w:rsidRPr="005D0A86" w:rsidRDefault="005D0A86" w:rsidP="005D0A86">
      <w:pPr>
        <w:numPr>
          <w:ilvl w:val="0"/>
          <w:numId w:val="1"/>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Шалгуур үзүүлэлтийг сонгож тогтоох;</w:t>
      </w:r>
    </w:p>
    <w:p w:rsidR="005D0A86" w:rsidRPr="005D0A86" w:rsidRDefault="005D0A86" w:rsidP="005D0A86">
      <w:pPr>
        <w:numPr>
          <w:ilvl w:val="0"/>
          <w:numId w:val="1"/>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Харьцуулах хэлбэрийг сонгох;</w:t>
      </w:r>
    </w:p>
    <w:p w:rsidR="005D0A86" w:rsidRPr="005D0A86" w:rsidRDefault="005D0A86" w:rsidP="005D0A86">
      <w:pPr>
        <w:numPr>
          <w:ilvl w:val="0"/>
          <w:numId w:val="1"/>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Шалгуур үзүүлэлтийг томьёолох;</w:t>
      </w:r>
    </w:p>
    <w:p w:rsidR="005D0A86" w:rsidRPr="005D0A86" w:rsidRDefault="005D0A86" w:rsidP="005D0A86">
      <w:pPr>
        <w:numPr>
          <w:ilvl w:val="0"/>
          <w:numId w:val="1"/>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Мэдээлэл цуглуулах аргыг сонгох.</w:t>
      </w:r>
    </w:p>
    <w:p w:rsidR="005D0A86" w:rsidRDefault="005D0A86" w:rsidP="005D0A86">
      <w:pPr>
        <w:spacing w:after="0" w:line="240" w:lineRule="auto"/>
        <w:jc w:val="both"/>
        <w:outlineLvl w:val="1"/>
        <w:rPr>
          <w:rFonts w:ascii="Arial" w:eastAsia="Times New Roman" w:hAnsi="Arial" w:cs="Arial"/>
          <w:b/>
          <w:bCs/>
          <w:noProof/>
          <w:sz w:val="24"/>
          <w:szCs w:val="24"/>
          <w:lang w:val="mn-MN"/>
        </w:rPr>
      </w:pPr>
    </w:p>
    <w:p w:rsidR="005D0A86" w:rsidRPr="005D0A86" w:rsidRDefault="005D0A86" w:rsidP="005D0A86">
      <w:pPr>
        <w:spacing w:after="0" w:line="240" w:lineRule="auto"/>
        <w:ind w:firstLine="360"/>
        <w:jc w:val="both"/>
        <w:outlineLvl w:val="1"/>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1.1. Үнэлгээ хийх шалтгааныг тодорхойлох</w:t>
      </w:r>
    </w:p>
    <w:p w:rsidR="005D0A86" w:rsidRDefault="005D0A86" w:rsidP="005D0A86">
      <w:pPr>
        <w:spacing w:after="0" w:line="240" w:lineRule="auto"/>
        <w:ind w:firstLine="360"/>
        <w:jc w:val="both"/>
        <w:rPr>
          <w:rFonts w:ascii="Arial" w:eastAsia="Times New Roman" w:hAnsi="Arial" w:cs="Arial"/>
          <w:noProof/>
          <w:sz w:val="24"/>
          <w:szCs w:val="24"/>
          <w:lang w:val="mn-MN"/>
        </w:rPr>
      </w:pPr>
    </w:p>
    <w:p w:rsidR="005D0A86" w:rsidRP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Үнэлгээ хийх шалтгаан нь төлөвлөлтийн үе шатны суурь хүчин зүйл бөгөөд гол төлөв тухайн хууль, эсхүл түүний зохицуулалт /бүлэг, зүйл, хэсэг, заалт/-ын болохгүй байгаа болон болж байгаа талыг гаргаж ирэхэд оршино. Аливаа нэг хүчин төгөлдөр үйлчилж буй хуулийн хэрэгжилтийн үр дагавар, үр нөлөөг судлахад зайлшгүй тодорхой шалтгаан хэрэгтэй. Өөрөөр хэлбэл, хууль нь тухайн харилцааг зохицуулж чадаж буй эсэх, түүний нийгэмд үзүүлэх эерэг, сөрөг нөлөөллийг илрүүлэхийн тулд үнэлгээний ажлыг эхлэхээс өмнө үнэл</w:t>
      </w:r>
      <w:r>
        <w:rPr>
          <w:rFonts w:ascii="Arial" w:eastAsia="Times New Roman" w:hAnsi="Arial" w:cs="Arial"/>
          <w:noProof/>
          <w:sz w:val="24"/>
          <w:szCs w:val="24"/>
          <w:lang w:val="mn-MN"/>
        </w:rPr>
        <w:t>гээ хийх шалтгааныг тодорхойлно</w:t>
      </w:r>
      <w:r>
        <w:rPr>
          <w:rStyle w:val="FootnoteReference"/>
          <w:rFonts w:ascii="Arial" w:eastAsia="Times New Roman" w:hAnsi="Arial" w:cs="Arial"/>
          <w:noProof/>
          <w:sz w:val="24"/>
          <w:szCs w:val="24"/>
          <w:lang w:val="mn-MN"/>
        </w:rPr>
        <w:footnoteReference w:id="3"/>
      </w:r>
    </w:p>
    <w:p w:rsidR="005D0A86" w:rsidRP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lastRenderedPageBreak/>
        <w:t>Эрүүгийн хуулийн 24.5 дугаар зүйлийн хэрэгжилтийн үр дагаврыг үнэлэх шалтгааныг дараах байдлаар тодорхойлж байна.</w:t>
      </w:r>
    </w:p>
    <w:p w:rsidR="005D0A86" w:rsidRDefault="005D0A86" w:rsidP="005D0A86">
      <w:pPr>
        <w:spacing w:after="0" w:line="240" w:lineRule="auto"/>
        <w:jc w:val="both"/>
        <w:rPr>
          <w:rFonts w:ascii="Arial" w:eastAsia="Times New Roman" w:hAnsi="Arial" w:cs="Arial"/>
          <w:b/>
          <w:bCs/>
          <w:noProof/>
          <w:sz w:val="24"/>
          <w:szCs w:val="24"/>
          <w:lang w:val="mn-MN"/>
        </w:rPr>
      </w:pPr>
    </w:p>
    <w:p w:rsidR="005D0A86" w:rsidRP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Нэг талаас</w:t>
      </w:r>
      <w:r w:rsidRPr="005D0A86">
        <w:rPr>
          <w:rFonts w:ascii="Arial" w:eastAsia="Times New Roman" w:hAnsi="Arial" w:cs="Arial"/>
          <w:noProof/>
          <w:sz w:val="24"/>
          <w:szCs w:val="24"/>
          <w:lang w:val="mn-MN"/>
        </w:rPr>
        <w:t xml:space="preserve">, Монгол Улсын Эрүүгийн хуулийн 24.5 дугаар зүйлд </w:t>
      </w:r>
      <w:r w:rsidRPr="005D0A86">
        <w:rPr>
          <w:rFonts w:ascii="Arial" w:eastAsia="Times New Roman" w:hAnsi="Arial" w:cs="Arial"/>
          <w:b/>
          <w:bCs/>
          <w:noProof/>
          <w:sz w:val="24"/>
          <w:szCs w:val="24"/>
          <w:lang w:val="mn-MN"/>
        </w:rPr>
        <w:t>“Хууль бусаар ан агнах”</w:t>
      </w:r>
      <w:r w:rsidRPr="005D0A86">
        <w:rPr>
          <w:rFonts w:ascii="Arial" w:eastAsia="Times New Roman" w:hAnsi="Arial" w:cs="Arial"/>
          <w:noProof/>
          <w:sz w:val="24"/>
          <w:szCs w:val="24"/>
          <w:lang w:val="mn-MN"/>
        </w:rPr>
        <w:t xml:space="preserve"> гэмт хэргийн шинж, эрүүгийн хариуцлагыг тогтоосон бөгөөд уг зохицуулалт нь улсын тусгай хамгаалалттай газар нутагт зөвшөөрөлгүйгээр амьтан агнах, барих, ховор болон нэн ховор амьтныг холбогдох зөвшөөрөлгүйгээр агнах, барих зэрэг үйлдлийг эрүүгийн эрх зүйн хамгаалалтад хамруулсан байна.</w:t>
      </w:r>
      <w:r>
        <w:rPr>
          <w:rStyle w:val="FootnoteReference"/>
          <w:rFonts w:ascii="Arial" w:eastAsia="Times New Roman" w:hAnsi="Arial" w:cs="Arial"/>
          <w:noProof/>
          <w:sz w:val="24"/>
          <w:szCs w:val="24"/>
          <w:lang w:val="mn-MN"/>
        </w:rPr>
        <w:footnoteReference w:id="4"/>
      </w:r>
      <w:r w:rsidRPr="005D0A86">
        <w:rPr>
          <w:rFonts w:ascii="Arial" w:eastAsia="Times New Roman" w:hAnsi="Arial" w:cs="Arial"/>
          <w:noProof/>
          <w:sz w:val="24"/>
          <w:szCs w:val="24"/>
          <w:lang w:val="mn-MN"/>
        </w:rPr>
        <w:t xml:space="preserve"> Энэ зохицуулалтыг хэрэгжүүлэх явцад хууль бусаар ан агнах гэмт хэргийн шинжийг бодит нөхцөл байдалтай хэрхэн уялдуулан тогтоож байгаа, мөн хүний амь нас, эрүүл мэнд, мал, эд хөрөнгөд бодитой, шууд, ноцтой аюул учирсан үед уг аюулаас хамгаалах зорилгоор ан амьтан агнасан, барьсан үйлдлийг хэрхэн эрх зүйн хувьд үнэлж байгаа асуудлыг тодорхойлох шаардлагатай байна.</w:t>
      </w:r>
    </w:p>
    <w:p w:rsidR="005D0A86" w:rsidRDefault="005D0A86" w:rsidP="005D0A86">
      <w:pPr>
        <w:spacing w:after="0" w:line="240" w:lineRule="auto"/>
        <w:jc w:val="both"/>
        <w:rPr>
          <w:rFonts w:ascii="Arial" w:eastAsia="Times New Roman" w:hAnsi="Arial" w:cs="Arial"/>
          <w:noProof/>
          <w:sz w:val="24"/>
          <w:szCs w:val="24"/>
          <w:lang w:val="mn-MN"/>
        </w:rPr>
      </w:pPr>
    </w:p>
    <w:p w:rsidR="005D0A86" w:rsidRP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Эрүүгийн хуулийн 24.5 дугаар зүйл нь амьтны аймгийг эрүүгийн эрх зүйн арга хэрэгслээр хамгаалах зорилготой зохицуулалт болохыг прокурорын байгууллагаас 2026 онд гаргасан мэдээлэлд мөн дурдсан байна. Тус мэдээлэлд 2026 оны 5 дугаар сарын 15-ны өдрийн байдлаар Эрүүгийн хуулийн 24.5 дугаар зүйлд зааснаар яллах дүгнэлт үйлдсэн 24 хүнд холбогдох 16 хэргийг шүүхээр шийдвэрлүүлсэн талаар мэдээлсэн байна.</w:t>
      </w:r>
      <w:r>
        <w:rPr>
          <w:rStyle w:val="FootnoteReference"/>
          <w:rFonts w:ascii="Arial" w:eastAsia="Times New Roman" w:hAnsi="Arial" w:cs="Arial"/>
          <w:noProof/>
          <w:sz w:val="24"/>
          <w:szCs w:val="24"/>
          <w:lang w:val="mn-MN"/>
        </w:rPr>
        <w:footnoteReference w:id="5"/>
      </w:r>
    </w:p>
    <w:p w:rsidR="005D0A86" w:rsidRDefault="005D0A86" w:rsidP="005D0A86">
      <w:pPr>
        <w:spacing w:after="0" w:line="240" w:lineRule="auto"/>
        <w:jc w:val="both"/>
        <w:rPr>
          <w:rFonts w:ascii="Arial" w:eastAsia="Times New Roman" w:hAnsi="Arial" w:cs="Arial"/>
          <w:b/>
          <w:bCs/>
          <w:noProof/>
          <w:sz w:val="24"/>
          <w:szCs w:val="24"/>
          <w:lang w:val="mn-MN"/>
        </w:rPr>
      </w:pPr>
    </w:p>
    <w:p w:rsidR="005D0A86" w:rsidRP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Нөгөө талаас</w:t>
      </w:r>
      <w:r w:rsidRPr="005D0A86">
        <w:rPr>
          <w:rFonts w:ascii="Arial" w:eastAsia="Times New Roman" w:hAnsi="Arial" w:cs="Arial"/>
          <w:noProof/>
          <w:sz w:val="24"/>
          <w:szCs w:val="24"/>
          <w:lang w:val="mn-MN"/>
        </w:rPr>
        <w:t>, Эрүүгийн хуулийн 24.5 дугаар зүйл нь 2015 оны 12 дугаар сарын 03-ны өдөр батлагдсан бөгөөд 2017 оны 07 дугаар сарын 01-ний өдрөөс эхлэн дагаж мөрдсөн байна</w:t>
      </w:r>
      <w:r>
        <w:rPr>
          <w:rStyle w:val="FootnoteReference"/>
          <w:rFonts w:ascii="Arial" w:eastAsia="Times New Roman" w:hAnsi="Arial" w:cs="Arial"/>
          <w:noProof/>
          <w:sz w:val="24"/>
          <w:szCs w:val="24"/>
          <w:lang w:val="mn-MN"/>
        </w:rPr>
        <w:footnoteReference w:id="6"/>
      </w:r>
      <w:r>
        <w:rPr>
          <w:rFonts w:ascii="Arial" w:eastAsia="Times New Roman" w:hAnsi="Arial" w:cs="Arial"/>
          <w:noProof/>
          <w:sz w:val="24"/>
          <w:szCs w:val="24"/>
          <w:lang w:val="mn-MN"/>
        </w:rPr>
        <w:t xml:space="preserve"> </w:t>
      </w:r>
      <w:r w:rsidRPr="005D0A86">
        <w:rPr>
          <w:rFonts w:ascii="Arial" w:eastAsia="Times New Roman" w:hAnsi="Arial" w:cs="Arial"/>
          <w:noProof/>
          <w:sz w:val="24"/>
          <w:szCs w:val="24"/>
          <w:lang w:val="mn-MN"/>
        </w:rPr>
        <w:t>Хууль тогтоомжийн тухай хуулийн 51 дүгээр зүйлийн 51.3-т “...хууль тогтоомжийн хэрэгжилтийн үр дагаварт хийх үнэлгээг тухайн хууль тогтоомжийг дагаж мөрдсөнөөс хойш 5 жил тутамд хийх...” гэж заасан бөгөөд мөн хуулийн 51.4-т хууль тогтоомжийн зохицуулах харилцааны онцлогоос хамааран тухайн хууль тогтоомжийг бүхэлд нь, эсхүл зарим зүйл, хэсэг, заалтыг сонгож болохоор зохицуулсан байна.</w:t>
      </w:r>
      <w:r>
        <w:rPr>
          <w:rStyle w:val="FootnoteReference"/>
          <w:rFonts w:ascii="Arial" w:eastAsia="Times New Roman" w:hAnsi="Arial" w:cs="Arial"/>
          <w:noProof/>
          <w:sz w:val="24"/>
          <w:szCs w:val="24"/>
          <w:lang w:val="mn-MN"/>
        </w:rPr>
        <w:footnoteReference w:id="7"/>
      </w:r>
    </w:p>
    <w:p w:rsidR="005D0A86" w:rsidRDefault="005D0A86" w:rsidP="005D0A86">
      <w:pPr>
        <w:spacing w:after="0" w:line="240" w:lineRule="auto"/>
        <w:jc w:val="both"/>
        <w:rPr>
          <w:rFonts w:ascii="Arial" w:eastAsia="Times New Roman" w:hAnsi="Arial" w:cs="Arial"/>
          <w:noProof/>
          <w:sz w:val="24"/>
          <w:szCs w:val="24"/>
          <w:lang w:val="mn-MN"/>
        </w:rPr>
      </w:pPr>
    </w:p>
    <w:p w:rsid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Иймд, </w:t>
      </w:r>
      <w:r w:rsidRPr="005D0A86">
        <w:rPr>
          <w:rFonts w:ascii="Arial" w:eastAsia="Times New Roman" w:hAnsi="Arial" w:cs="Arial"/>
          <w:b/>
          <w:bCs/>
          <w:noProof/>
          <w:sz w:val="24"/>
          <w:szCs w:val="24"/>
          <w:lang w:val="mn-MN"/>
        </w:rPr>
        <w:t>Нэгдүгээрт</w:t>
      </w:r>
      <w:r w:rsidRPr="005D0A86">
        <w:rPr>
          <w:rFonts w:ascii="Arial" w:eastAsia="Times New Roman" w:hAnsi="Arial" w:cs="Arial"/>
          <w:noProof/>
          <w:sz w:val="24"/>
          <w:szCs w:val="24"/>
          <w:lang w:val="mn-MN"/>
        </w:rPr>
        <w:t xml:space="preserve">, Эрүүгийн хуулийн 24.5 дугаар зүйлийн хэрэгжилтийн явцад үүсэж буй хууль хэрэглээний асуудал, хүндрэл, бэрхшээл, эерэг болон сөрөг үр дагаврыг тодорхойлох, </w:t>
      </w:r>
      <w:r w:rsidRPr="005D0A86">
        <w:rPr>
          <w:rFonts w:ascii="Arial" w:eastAsia="Times New Roman" w:hAnsi="Arial" w:cs="Arial"/>
          <w:b/>
          <w:bCs/>
          <w:noProof/>
          <w:sz w:val="24"/>
          <w:szCs w:val="24"/>
          <w:lang w:val="mn-MN"/>
        </w:rPr>
        <w:t>Хоёрдугаарт</w:t>
      </w:r>
      <w:r w:rsidRPr="005D0A86">
        <w:rPr>
          <w:rFonts w:ascii="Arial" w:eastAsia="Times New Roman" w:hAnsi="Arial" w:cs="Arial"/>
          <w:noProof/>
          <w:sz w:val="24"/>
          <w:szCs w:val="24"/>
          <w:lang w:val="mn-MN"/>
        </w:rPr>
        <w:t>, уг зохицуулалтын хэрэгжилтийн үр дагаварт үнэлгээ хийх хуульд заасан хугацаа болсон гэсэн шалтгаанаар Эрүүгийн хуулийн 24.5 дугаар зүйлийн хэрэгжилтийн үр дагаврыг үнэллээ.</w:t>
      </w:r>
    </w:p>
    <w:p w:rsidR="005D0A86" w:rsidRPr="005D0A86" w:rsidRDefault="005D0A86" w:rsidP="005D0A86">
      <w:pPr>
        <w:spacing w:after="0" w:line="240" w:lineRule="auto"/>
        <w:ind w:firstLine="709"/>
        <w:jc w:val="both"/>
        <w:rPr>
          <w:rFonts w:ascii="Arial" w:eastAsia="Times New Roman" w:hAnsi="Arial" w:cs="Arial"/>
          <w:noProof/>
          <w:sz w:val="24"/>
          <w:szCs w:val="24"/>
          <w:lang w:val="mn-MN"/>
        </w:rPr>
      </w:pPr>
    </w:p>
    <w:p w:rsidR="005D0A86" w:rsidRPr="005D0A86" w:rsidRDefault="005D0A86" w:rsidP="005D0A86">
      <w:pPr>
        <w:spacing w:after="0" w:line="240" w:lineRule="auto"/>
        <w:ind w:firstLine="709"/>
        <w:jc w:val="both"/>
        <w:outlineLvl w:val="1"/>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1.2. Үнэлгээ хийх хүрээг тогтоох</w:t>
      </w:r>
    </w:p>
    <w:p w:rsidR="005D0A86" w:rsidRDefault="005D0A86" w:rsidP="005D0A86">
      <w:pPr>
        <w:spacing w:after="0" w:line="240" w:lineRule="auto"/>
        <w:jc w:val="both"/>
        <w:rPr>
          <w:rFonts w:ascii="Arial" w:eastAsia="Times New Roman" w:hAnsi="Arial" w:cs="Arial"/>
          <w:noProof/>
          <w:sz w:val="24"/>
          <w:szCs w:val="24"/>
          <w:lang w:val="mn-MN"/>
        </w:rPr>
      </w:pPr>
    </w:p>
    <w:p w:rsidR="005D0A86" w:rsidRPr="005D0A86" w:rsidRDefault="005D0A86" w:rsidP="005D0A86">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Үнэлгээний хүрээ тодорхойлох ажиллагаа нь хуулийн хэрэгжилтийн үр дагаврыг судлах явцад агуулгын хувьд чухал ач холбогдолтой, нөлөөлөл үзүүлэх гол зохицуулалтыг тодорхойлоход чиглэгддэг. Энэ нь үнэлгээ хийх болсон </w:t>
      </w:r>
      <w:r w:rsidRPr="005D0A86">
        <w:rPr>
          <w:rFonts w:ascii="Arial" w:eastAsia="Times New Roman" w:hAnsi="Arial" w:cs="Arial"/>
          <w:noProof/>
          <w:sz w:val="24"/>
          <w:szCs w:val="24"/>
          <w:lang w:val="mn-MN"/>
        </w:rPr>
        <w:lastRenderedPageBreak/>
        <w:t>шалтгаануудтай харилцан уялдаа, хамааралтайгаар хийгдэх ажиллагаа бөгөөд тодорхойлогдсон эерэг, сөрөг нөхцөл байдал, хүндрэл бэрхшээл, тулгамдсан асуудал, үр дагавар бүхий харилцаатай холбогдсон хуулийн зохицуулалтыг илрүүлнэ. Ингэхдээ хуулийг бүхэлд нь эсхүл түүний зүйл, хэсэг, заалтыг сонгож болно.</w:t>
      </w:r>
      <w:r w:rsidR="00C451A1">
        <w:rPr>
          <w:rStyle w:val="FootnoteReference"/>
          <w:rFonts w:ascii="Arial" w:eastAsia="Times New Roman" w:hAnsi="Arial" w:cs="Arial"/>
          <w:noProof/>
          <w:sz w:val="24"/>
          <w:szCs w:val="24"/>
          <w:lang w:val="mn-MN"/>
        </w:rPr>
        <w:footnoteReference w:id="8"/>
      </w:r>
    </w:p>
    <w:p w:rsidR="00C451A1" w:rsidRDefault="00C451A1" w:rsidP="005D0A86">
      <w:pPr>
        <w:spacing w:after="0" w:line="240" w:lineRule="auto"/>
        <w:jc w:val="both"/>
        <w:rPr>
          <w:rFonts w:ascii="Arial" w:eastAsia="Times New Roman" w:hAnsi="Arial" w:cs="Arial"/>
          <w:noProof/>
          <w:sz w:val="24"/>
          <w:szCs w:val="24"/>
          <w:lang w:val="mn-MN"/>
        </w:rPr>
      </w:pPr>
    </w:p>
    <w:p w:rsidR="005D0A86" w:rsidRPr="005D0A86" w:rsidRDefault="005D0A86" w:rsidP="00C451A1">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Өөрөөр хэлбэл, үнэлгээний хүрээг тогтоох нь тухайн хуулийн хэрэгжилтэд хамгийн их нөлөөлөл /эерэг болон сөрөг/ үзүүлж буй хэм хэмжээг тусгаарлан сонгох ажиллагаа бөгөөд эдгээрийг хэр оновчтой сонгохоос судалгааны чанар ихээхэн хамаардаг.</w:t>
      </w:r>
    </w:p>
    <w:p w:rsidR="00C451A1" w:rsidRDefault="00C451A1" w:rsidP="005D0A86">
      <w:pPr>
        <w:spacing w:after="0" w:line="240" w:lineRule="auto"/>
        <w:jc w:val="both"/>
        <w:rPr>
          <w:rFonts w:ascii="Arial" w:eastAsia="Times New Roman" w:hAnsi="Arial" w:cs="Arial"/>
          <w:noProof/>
          <w:sz w:val="24"/>
          <w:szCs w:val="24"/>
          <w:lang w:val="mn-MN"/>
        </w:rPr>
      </w:pPr>
    </w:p>
    <w:p w:rsidR="005D0A86" w:rsidRDefault="005D0A86" w:rsidP="00C451A1">
      <w:pPr>
        <w:spacing w:after="0" w:line="240" w:lineRule="auto"/>
        <w:ind w:firstLine="36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Энэхүү судалгаагаар Эрүүгийн хуулийн 24.5 дугаар зүйлийн хэрэгжилтэд тулгамдаж буй асуудлыг сонгож, үнэлгээ хийх хүрээг тус хуулийн дараах зүйл, хэсгээр тогтоов. Үүнд:</w:t>
      </w:r>
    </w:p>
    <w:p w:rsidR="00C451A1" w:rsidRPr="005D0A86" w:rsidRDefault="00C451A1" w:rsidP="00C451A1">
      <w:pPr>
        <w:spacing w:after="0" w:line="240" w:lineRule="auto"/>
        <w:ind w:firstLine="360"/>
        <w:jc w:val="both"/>
        <w:rPr>
          <w:rFonts w:ascii="Arial" w:eastAsia="Times New Roman" w:hAnsi="Arial" w:cs="Arial"/>
          <w:noProof/>
          <w:sz w:val="24"/>
          <w:szCs w:val="24"/>
          <w:lang w:val="mn-MN"/>
        </w:rPr>
      </w:pPr>
    </w:p>
    <w:p w:rsidR="005D0A86" w:rsidRPr="005D0A86" w:rsidRDefault="005D0A86" w:rsidP="005D0A86">
      <w:pPr>
        <w:numPr>
          <w:ilvl w:val="0"/>
          <w:numId w:val="2"/>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Эрүүгийн хуулийн 24.5 дугаар зүйлийн 1 дэх хэсэг</w:t>
      </w:r>
      <w:r w:rsidRPr="005D0A86">
        <w:rPr>
          <w:rFonts w:ascii="Arial" w:eastAsia="Times New Roman" w:hAnsi="Arial" w:cs="Arial"/>
          <w:noProof/>
          <w:sz w:val="24"/>
          <w:szCs w:val="24"/>
          <w:lang w:val="mn-MN"/>
        </w:rPr>
        <w:t xml:space="preserve"> – улсын тусгай хамгаалалттай газар нутагт зөвшөөрөлгүйгээр амьтан агнасан, барьсан, эсхүл ховор амьтныг тусгай зөвшөөрөлгүйгээр агнасан, барьсан болон түүнтэй адилтгах бусад үйлдэл;</w:t>
      </w:r>
    </w:p>
    <w:p w:rsidR="005D0A86" w:rsidRPr="005D0A86" w:rsidRDefault="005D0A86" w:rsidP="005D0A86">
      <w:pPr>
        <w:numPr>
          <w:ilvl w:val="0"/>
          <w:numId w:val="2"/>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Эрүүгийн хуулийн 24.5 дугаар зүйлийн 2 дахь хэсэг</w:t>
      </w:r>
      <w:r w:rsidRPr="005D0A86">
        <w:rPr>
          <w:rFonts w:ascii="Arial" w:eastAsia="Times New Roman" w:hAnsi="Arial" w:cs="Arial"/>
          <w:noProof/>
          <w:sz w:val="24"/>
          <w:szCs w:val="24"/>
          <w:lang w:val="mn-MN"/>
        </w:rPr>
        <w:t xml:space="preserve"> – нэн ховор амьтантай холбоотой хууль бус агнуур, барилт болон түүнтэй холбоотой бусад үйлдэл;</w:t>
      </w:r>
    </w:p>
    <w:p w:rsidR="005D0A86" w:rsidRPr="005D0A86" w:rsidRDefault="005D0A86" w:rsidP="005D0A86">
      <w:pPr>
        <w:numPr>
          <w:ilvl w:val="0"/>
          <w:numId w:val="2"/>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Эрүүгийн хуулийн 24.5 дугаар зүйлийг Эрүүгийн хуулийн Ерөнхий ангийн холбогдох зохицуулалттай уялдуулан хэрэглэх байдал</w:t>
      </w:r>
      <w:r w:rsidRPr="005D0A86">
        <w:rPr>
          <w:rFonts w:ascii="Arial" w:eastAsia="Times New Roman" w:hAnsi="Arial" w:cs="Arial"/>
          <w:noProof/>
          <w:sz w:val="24"/>
          <w:szCs w:val="24"/>
          <w:lang w:val="mn-MN"/>
        </w:rPr>
        <w:t>, ялангуяа аргагүй хамгаалалт, гарцаагүй байдалтай холбоотой зохицуулалтын уялдаа.</w:t>
      </w:r>
    </w:p>
    <w:p w:rsidR="00C451A1" w:rsidRDefault="00C451A1" w:rsidP="00C451A1">
      <w:pPr>
        <w:spacing w:after="0" w:line="240" w:lineRule="auto"/>
        <w:ind w:firstLine="360"/>
        <w:jc w:val="both"/>
        <w:rPr>
          <w:rFonts w:ascii="Arial" w:eastAsia="Times New Roman" w:hAnsi="Arial" w:cs="Arial"/>
          <w:noProof/>
          <w:sz w:val="24"/>
          <w:szCs w:val="24"/>
          <w:lang w:val="mn-MN"/>
        </w:rPr>
      </w:pPr>
    </w:p>
    <w:p w:rsidR="005D0A86" w:rsidRDefault="005D0A86" w:rsidP="00C451A1">
      <w:pPr>
        <w:spacing w:after="0" w:line="240" w:lineRule="auto"/>
        <w:ind w:firstLine="36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Энэхүү үнэлгээний хүрээнд Эрүүгийн хуулийн 24.5 дугаар зүйлд заасан гэмт хэргийн шинжийг тогтоох практик, хууль хэрэглээний хүндрэл, байгаль орчин, амьтны аймгийг хамгаалах зорилго болон хүний амь нас, эрүүл мэнд, мал, эд хөрөнгийг бодит аюулаас хамгаалах шаардлагын хоорондын эрх зүйн уялдааг авч үзнэ.</w:t>
      </w:r>
    </w:p>
    <w:p w:rsidR="00C451A1" w:rsidRPr="005D0A86" w:rsidRDefault="00C451A1" w:rsidP="00C451A1">
      <w:pPr>
        <w:spacing w:after="0" w:line="240" w:lineRule="auto"/>
        <w:ind w:firstLine="360"/>
        <w:jc w:val="both"/>
        <w:rPr>
          <w:rFonts w:ascii="Arial" w:eastAsia="Times New Roman" w:hAnsi="Arial" w:cs="Arial"/>
          <w:noProof/>
          <w:sz w:val="24"/>
          <w:szCs w:val="24"/>
          <w:lang w:val="mn-MN"/>
        </w:rPr>
      </w:pPr>
    </w:p>
    <w:p w:rsidR="005D0A86" w:rsidRPr="005D0A86" w:rsidRDefault="005D0A86" w:rsidP="00C451A1">
      <w:pPr>
        <w:spacing w:after="0" w:line="240" w:lineRule="auto"/>
        <w:ind w:firstLine="360"/>
        <w:jc w:val="both"/>
        <w:outlineLvl w:val="1"/>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1.3. Шалгуур үзүүлэлтийг сонгож тогтоох</w:t>
      </w:r>
    </w:p>
    <w:p w:rsidR="00C451A1" w:rsidRDefault="00C451A1" w:rsidP="00C451A1">
      <w:pPr>
        <w:spacing w:after="0" w:line="240" w:lineRule="auto"/>
        <w:ind w:firstLine="360"/>
        <w:jc w:val="both"/>
        <w:rPr>
          <w:rFonts w:ascii="Arial" w:eastAsia="Times New Roman" w:hAnsi="Arial" w:cs="Arial"/>
          <w:noProof/>
          <w:sz w:val="24"/>
          <w:szCs w:val="24"/>
          <w:lang w:val="mn-MN"/>
        </w:rPr>
      </w:pPr>
    </w:p>
    <w:p w:rsidR="005D0A86" w:rsidRPr="005D0A86" w:rsidRDefault="005D0A86" w:rsidP="00C451A1">
      <w:pPr>
        <w:spacing w:after="0" w:line="240" w:lineRule="auto"/>
        <w:ind w:firstLine="36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Үнэлгээг хэмжих багаж, хэрэгсэлгүйгээр тухайн асуудал хэрхэн, яаж өөрчлөгдсөн, одоо ямар байгааг мэдэх боломжгүй юм. Иймд шалгуур үзүүлэлт бүр хуулийн хэрэгжилтийн бодит байдлыг тодорхойлоход чиглэсэн байв. Шалгуур үзүүлэлтийг тогтоох, сонгохын тулд тэдгээрийн тус бүрийн ойлголт, хоорондын ялгаа, онцлогийг харгалзан үзэх нь чухал юм. Сонгосон шалгуур үзүүлэлт нь тухайн зохицуулалтын хэрэгжилтийг шалгаж чадах, тэдгээрийн хэмжих боломжтой байх ёстой.</w:t>
      </w:r>
      <w:r w:rsidR="00C451A1">
        <w:rPr>
          <w:rStyle w:val="FootnoteReference"/>
          <w:rFonts w:ascii="Arial" w:eastAsia="Times New Roman" w:hAnsi="Arial" w:cs="Arial"/>
          <w:noProof/>
          <w:sz w:val="24"/>
          <w:szCs w:val="24"/>
          <w:lang w:val="mn-MN"/>
        </w:rPr>
        <w:footnoteReference w:id="9"/>
      </w:r>
    </w:p>
    <w:p w:rsidR="00C451A1" w:rsidRDefault="00C451A1" w:rsidP="005D0A86">
      <w:pPr>
        <w:spacing w:after="0" w:line="240" w:lineRule="auto"/>
        <w:jc w:val="both"/>
        <w:rPr>
          <w:rFonts w:ascii="Arial" w:eastAsia="Times New Roman" w:hAnsi="Arial" w:cs="Arial"/>
          <w:noProof/>
          <w:sz w:val="24"/>
          <w:szCs w:val="24"/>
          <w:lang w:val="mn-MN"/>
        </w:rPr>
      </w:pPr>
    </w:p>
    <w:p w:rsidR="005D0A86" w:rsidRDefault="005D0A86" w:rsidP="0095211C">
      <w:pPr>
        <w:spacing w:after="0" w:line="240" w:lineRule="auto"/>
        <w:ind w:firstLine="36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lastRenderedPageBreak/>
        <w:t xml:space="preserve">Иймд, </w:t>
      </w:r>
      <w:r w:rsidRPr="005D0A86">
        <w:rPr>
          <w:rFonts w:ascii="Arial" w:eastAsia="Times New Roman" w:hAnsi="Arial" w:cs="Arial"/>
          <w:b/>
          <w:bCs/>
          <w:noProof/>
          <w:sz w:val="24"/>
          <w:szCs w:val="24"/>
          <w:lang w:val="mn-MN"/>
        </w:rPr>
        <w:t>“Хууль тогтоомжийн хэрэгжилтийн үр дагаварт үнэлгээ хийх аргачлал”</w:t>
      </w:r>
      <w:r w:rsidRPr="005D0A86">
        <w:rPr>
          <w:rFonts w:ascii="Arial" w:eastAsia="Times New Roman" w:hAnsi="Arial" w:cs="Arial"/>
          <w:noProof/>
          <w:sz w:val="24"/>
          <w:szCs w:val="24"/>
          <w:lang w:val="mn-MN"/>
        </w:rPr>
        <w:t>-ын дагуу Эрүүгийн хуулийн 24.5 дугаар зүйлийн хэрэгжилтийг үнэлэхэд оновчтой, бодитой, хэмжиж болохуйц байдлыг баримталж, мөн үнэлгээний хүрээ, онцлогоос хамааран дараах шалгуур үзүүлэлтийг сонгосон болно. Үүнд:</w:t>
      </w:r>
    </w:p>
    <w:p w:rsidR="0095211C" w:rsidRPr="005D0A86" w:rsidRDefault="0095211C" w:rsidP="0095211C">
      <w:pPr>
        <w:spacing w:after="0" w:line="240" w:lineRule="auto"/>
        <w:ind w:firstLine="360"/>
        <w:jc w:val="both"/>
        <w:rPr>
          <w:rFonts w:ascii="Arial" w:eastAsia="Times New Roman" w:hAnsi="Arial" w:cs="Arial"/>
          <w:noProof/>
          <w:sz w:val="24"/>
          <w:szCs w:val="24"/>
          <w:lang w:val="mn-MN"/>
        </w:rPr>
      </w:pPr>
    </w:p>
    <w:p w:rsidR="005D0A86" w:rsidRPr="005D0A86" w:rsidRDefault="005D0A86" w:rsidP="005D0A86">
      <w:pPr>
        <w:numPr>
          <w:ilvl w:val="0"/>
          <w:numId w:val="3"/>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“Зорилгод хүрсэн түвшин”</w:t>
      </w:r>
    </w:p>
    <w:p w:rsidR="005D0A86" w:rsidRPr="005D0A86" w:rsidRDefault="005D0A86" w:rsidP="005D0A86">
      <w:pPr>
        <w:numPr>
          <w:ilvl w:val="0"/>
          <w:numId w:val="3"/>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“Практикт нийцэж байгаа байдал”</w:t>
      </w:r>
    </w:p>
    <w:p w:rsidR="005D0A86" w:rsidRPr="005D0A86" w:rsidRDefault="005D0A86" w:rsidP="005D0A86">
      <w:pPr>
        <w:numPr>
          <w:ilvl w:val="0"/>
          <w:numId w:val="3"/>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“Хүлээн зөвшөөрөгдсөн байдал”</w:t>
      </w:r>
    </w:p>
    <w:p w:rsidR="0095211C" w:rsidRDefault="0095211C" w:rsidP="005D0A86">
      <w:pPr>
        <w:spacing w:after="0" w:line="240" w:lineRule="auto"/>
        <w:jc w:val="both"/>
        <w:outlineLvl w:val="2"/>
        <w:rPr>
          <w:rFonts w:ascii="Arial" w:eastAsia="Times New Roman" w:hAnsi="Arial" w:cs="Arial"/>
          <w:b/>
          <w:bCs/>
          <w:noProof/>
          <w:sz w:val="24"/>
          <w:szCs w:val="24"/>
          <w:lang w:val="mn-MN"/>
        </w:rPr>
      </w:pPr>
    </w:p>
    <w:p w:rsidR="005D0A86" w:rsidRPr="005D0A86" w:rsidRDefault="005D0A86" w:rsidP="0095211C">
      <w:pPr>
        <w:spacing w:after="0" w:line="240" w:lineRule="auto"/>
        <w:ind w:firstLine="360"/>
        <w:jc w:val="both"/>
        <w:outlineLvl w:val="2"/>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I. “Зорилгод хүрсэн түвшин” шалгуур үзүүлэлтийг сонгосон үндэслэл</w:t>
      </w:r>
    </w:p>
    <w:p w:rsidR="0095211C" w:rsidRDefault="0095211C" w:rsidP="005D0A86">
      <w:pPr>
        <w:spacing w:after="0" w:line="240" w:lineRule="auto"/>
        <w:jc w:val="both"/>
        <w:rPr>
          <w:rFonts w:ascii="Arial" w:eastAsia="Times New Roman" w:hAnsi="Arial" w:cs="Arial"/>
          <w:noProof/>
          <w:sz w:val="24"/>
          <w:szCs w:val="24"/>
          <w:lang w:val="mn-MN"/>
        </w:rPr>
      </w:pPr>
    </w:p>
    <w:p w:rsidR="005D0A86" w:rsidRDefault="005D0A86" w:rsidP="0095211C">
      <w:pPr>
        <w:spacing w:after="0" w:line="240" w:lineRule="auto"/>
        <w:ind w:firstLine="36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Хуулийн хэрэгжилтийн үр дагаварт үнэлгээ хийхэд зорилгод хүрсэн түвшин шалгуур үзүүлэлтийг хэрэглэх нь харьцангуй хийсвэр хэдий ч хуулийн үйлчлэлийн үр нөлөөнд ерөнхий дүн шинжилгээ хийхэд чухал үүрэгтэй байдаг. Энэ утгаар Эрүүгийн хуулийн 24.5 дугаар зүйлийг зорилгод хүрсэн түвшин шалгуур үзүүлэлтийн хүрээнд үнэлэхэд тохиромжтой гэж үзлээ.</w:t>
      </w:r>
    </w:p>
    <w:p w:rsidR="0095211C" w:rsidRPr="005D0A86" w:rsidRDefault="0095211C" w:rsidP="0095211C">
      <w:pPr>
        <w:spacing w:after="0" w:line="240" w:lineRule="auto"/>
        <w:ind w:firstLine="360"/>
        <w:jc w:val="both"/>
        <w:rPr>
          <w:rFonts w:ascii="Arial" w:eastAsia="Times New Roman" w:hAnsi="Arial" w:cs="Arial"/>
          <w:noProof/>
          <w:sz w:val="24"/>
          <w:szCs w:val="24"/>
          <w:lang w:val="mn-MN"/>
        </w:rPr>
      </w:pPr>
    </w:p>
    <w:p w:rsidR="005D0A86" w:rsidRDefault="005D0A86" w:rsidP="0095211C">
      <w:pPr>
        <w:spacing w:after="0" w:line="240" w:lineRule="auto"/>
        <w:jc w:val="center"/>
        <w:rPr>
          <w:rFonts w:ascii="Arial" w:eastAsia="Times New Roman" w:hAnsi="Arial" w:cs="Arial"/>
          <w:i/>
          <w:iCs/>
          <w:noProof/>
          <w:sz w:val="24"/>
          <w:szCs w:val="24"/>
          <w:lang w:val="mn-MN"/>
        </w:rPr>
      </w:pPr>
      <w:r w:rsidRPr="005D0A86">
        <w:rPr>
          <w:rFonts w:ascii="Arial" w:eastAsia="Times New Roman" w:hAnsi="Arial" w:cs="Arial"/>
          <w:i/>
          <w:iCs/>
          <w:noProof/>
          <w:sz w:val="24"/>
          <w:szCs w:val="24"/>
          <w:lang w:val="mn-MN"/>
        </w:rPr>
        <w:t>Хүснэгт 1. “Зорилгод хүрсэн түвшин” шалгуур үзүүлэлтийн хүрээнд сонгосон зүйл, заалтууд</w:t>
      </w:r>
    </w:p>
    <w:p w:rsidR="0095211C" w:rsidRPr="005D0A86" w:rsidRDefault="0095211C" w:rsidP="0095211C">
      <w:pPr>
        <w:spacing w:after="0" w:line="240" w:lineRule="auto"/>
        <w:jc w:val="center"/>
        <w:rPr>
          <w:rFonts w:ascii="Arial" w:eastAsia="Times New Roman" w:hAnsi="Arial" w:cs="Arial"/>
          <w:noProof/>
          <w:sz w:val="24"/>
          <w:szCs w:val="24"/>
          <w:lang w:val="mn-MN"/>
        </w:rPr>
      </w:pPr>
    </w:p>
    <w:tbl>
      <w:tblPr>
        <w:tblStyle w:val="TableGrid"/>
        <w:tblW w:w="0" w:type="auto"/>
        <w:tblLook w:val="04A0" w:firstRow="1" w:lastRow="0" w:firstColumn="1" w:lastColumn="0" w:noHBand="0" w:noVBand="1"/>
      </w:tblPr>
      <w:tblGrid>
        <w:gridCol w:w="606"/>
        <w:gridCol w:w="2193"/>
        <w:gridCol w:w="6551"/>
      </w:tblGrid>
      <w:tr w:rsidR="005D0A86" w:rsidRPr="005D0A86" w:rsidTr="0095211C">
        <w:tc>
          <w:tcPr>
            <w:tcW w:w="0" w:type="auto"/>
            <w:hideMark/>
          </w:tcPr>
          <w:p w:rsidR="005D0A86" w:rsidRPr="005D0A86" w:rsidRDefault="005D0A86" w:rsidP="005D0A86">
            <w:pPr>
              <w:jc w:val="both"/>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Д/д</w:t>
            </w:r>
          </w:p>
        </w:tc>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Сонгосон зүйл, заалт</w:t>
            </w:r>
          </w:p>
        </w:tc>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Зүйл, заалтын агуулга</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1</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Эрүүгийн хуулийн 24.5 дугаар зүйл</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Хууль бусаар ан агнах</w:t>
            </w:r>
            <w:r w:rsidRPr="005D0A86">
              <w:rPr>
                <w:rFonts w:ascii="Arial" w:eastAsia="Times New Roman" w:hAnsi="Arial" w:cs="Arial"/>
                <w:noProof/>
                <w:sz w:val="24"/>
                <w:szCs w:val="24"/>
                <w:lang w:val="mn-MN"/>
              </w:rPr>
              <w:t xml:space="preserve"> гэмт хэргийн шинж, эрүүгийн хариуцлагыг тогтоож, улсын тусгай хамгаалалттай газар нутаг, ховор болон нэн ховор амьтныг хууль бус агнуур, барилтаас эрүүгийн эрх зүйн аргаар хамгаалах зохицуулалт.</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2</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Эрүүгийн хуулийн 24.5 дугаар зүйлийн 1 дэх хэсэг</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Улсын тусгай хамгаалалттай газар нутагт зөвшөөрөлгүйгээр амьтан агнах, барих, ховор амьтныг тусгай зөвшөөрөлгүйгээр агнах, барих болон түүнтэй холбоотой бусад үйлдлийг гэмт хэрэгт тооцох зохицуулалт.</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3</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Эрүүгийн хуулийн 24.5 дугаар зүйлийн 2 дахь хэсэг</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Нэн ховор амьтныг тусгай зөвшөөрөлгүй агнах, барих болон түүнтэй холбоотой бусад үйлдлийг гэмт хэрэгт тооцох зохицуулалт.</w:t>
            </w:r>
          </w:p>
        </w:tc>
      </w:tr>
    </w:tbl>
    <w:p w:rsidR="0095211C" w:rsidRDefault="0095211C" w:rsidP="005D0A86">
      <w:pPr>
        <w:spacing w:after="0" w:line="240" w:lineRule="auto"/>
        <w:jc w:val="both"/>
        <w:outlineLvl w:val="2"/>
        <w:rPr>
          <w:rFonts w:ascii="Arial" w:eastAsia="Times New Roman" w:hAnsi="Arial" w:cs="Arial"/>
          <w:b/>
          <w:bCs/>
          <w:noProof/>
          <w:sz w:val="24"/>
          <w:szCs w:val="24"/>
          <w:lang w:val="mn-MN"/>
        </w:rPr>
      </w:pPr>
    </w:p>
    <w:p w:rsidR="005D0A86" w:rsidRPr="005D0A86" w:rsidRDefault="005D0A86" w:rsidP="0095211C">
      <w:pPr>
        <w:spacing w:after="0" w:line="240" w:lineRule="auto"/>
        <w:ind w:firstLine="720"/>
        <w:jc w:val="both"/>
        <w:outlineLvl w:val="2"/>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II. “Практикт нийцэж байгаа байдал” шалгуур үзүүлэлтийг сонгосон үндэслэл</w:t>
      </w:r>
    </w:p>
    <w:p w:rsidR="0095211C" w:rsidRDefault="0095211C" w:rsidP="005D0A86">
      <w:pPr>
        <w:spacing w:after="0" w:line="240" w:lineRule="auto"/>
        <w:jc w:val="both"/>
        <w:rPr>
          <w:rFonts w:ascii="Arial" w:eastAsia="Times New Roman" w:hAnsi="Arial" w:cs="Arial"/>
          <w:noProof/>
          <w:sz w:val="24"/>
          <w:szCs w:val="24"/>
          <w:lang w:val="mn-MN"/>
        </w:rPr>
      </w:pPr>
    </w:p>
    <w:p w:rsidR="005D0A86" w:rsidRPr="005D0A86" w:rsidRDefault="005D0A86" w:rsidP="0095211C">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Практикт нийцэж байгаа байдал гэсэн шалгуур үзүүлэлтийн хүрээнд тухайн хуулийн зохицуулалт хэрхэн хэрэгжиж байгаа, түүний эерэг болон сөрөг үр дагавар, хэрэгжүүлэхэд гарч буй хүндрэл байгаа эсэхийг тодорхойлно. Энэхүү шалгуур үзүүлэлт нь тухайн хууль амьдрал дээр хэрэгжиж байгаа эсэхийг харуулна. Мөн энэ шалгуур үзүүлэлтээр ихэвчлэн хуулийг хэрэгжүүлэгч этгээдээс болон байгууллагаас уг зохицуулалт практикт хэрэгжиж чадаж байгаа эсэхийг тогтооход түлхүү </w:t>
      </w:r>
      <w:r w:rsidRPr="005D0A86">
        <w:rPr>
          <w:rFonts w:ascii="Arial" w:eastAsia="Times New Roman" w:hAnsi="Arial" w:cs="Arial"/>
          <w:noProof/>
          <w:sz w:val="24"/>
          <w:szCs w:val="24"/>
          <w:lang w:val="mn-MN"/>
        </w:rPr>
        <w:lastRenderedPageBreak/>
        <w:t>ашигладаг. Энэхүү шалгуур үзүүлэлтийн хүрээнд хуулийг хэрэгжүүлэхтэй холбогдон амьдралд гарч байгаа эерэг болон сөрөг ямар үр дагаврууд байгааг тодорхойлох бөгөөд хуулийн зохицуулалтын ойлгомжтой байдал, түүнийг хэрэгжүүлэх боломж бололцоог практикт байгаа эсэхийг тооцох нь чухал юм.</w:t>
      </w:r>
      <w:r w:rsidR="0095211C">
        <w:rPr>
          <w:rStyle w:val="FootnoteReference"/>
          <w:rFonts w:ascii="Arial" w:eastAsia="Times New Roman" w:hAnsi="Arial" w:cs="Arial"/>
          <w:noProof/>
          <w:sz w:val="24"/>
          <w:szCs w:val="24"/>
          <w:lang w:val="mn-MN"/>
        </w:rPr>
        <w:footnoteReference w:id="10"/>
      </w:r>
    </w:p>
    <w:p w:rsidR="0095211C" w:rsidRDefault="0095211C" w:rsidP="005D0A86">
      <w:pPr>
        <w:spacing w:after="0" w:line="240" w:lineRule="auto"/>
        <w:jc w:val="both"/>
        <w:rPr>
          <w:rFonts w:ascii="Arial" w:eastAsia="Times New Roman" w:hAnsi="Arial" w:cs="Arial"/>
          <w:noProof/>
          <w:sz w:val="24"/>
          <w:szCs w:val="24"/>
          <w:lang w:val="mn-MN"/>
        </w:rPr>
      </w:pPr>
    </w:p>
    <w:p w:rsidR="0095211C" w:rsidRDefault="005D0A86" w:rsidP="0095211C">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Иймд тус шалгуур үзүүлэлтээр Эрүүгийн хуулийн 24.5 дугаар зүйлийн практик хэрэгжилт, хууль хэрэглээний явцад гарч буй хүндрэл, бэрхшээл, тэдгээрийн эерэг, сөрөг үр дагаврыг тодорхойлохыг зорилоо.</w:t>
      </w:r>
    </w:p>
    <w:p w:rsidR="0095211C" w:rsidRDefault="0095211C" w:rsidP="0095211C">
      <w:pPr>
        <w:spacing w:after="0" w:line="240" w:lineRule="auto"/>
        <w:ind w:firstLine="720"/>
        <w:jc w:val="both"/>
        <w:rPr>
          <w:rFonts w:ascii="Arial" w:eastAsia="Times New Roman" w:hAnsi="Arial" w:cs="Arial"/>
          <w:noProof/>
          <w:sz w:val="24"/>
          <w:szCs w:val="24"/>
          <w:lang w:val="mn-MN"/>
        </w:rPr>
      </w:pPr>
    </w:p>
    <w:p w:rsidR="005D0A86" w:rsidRDefault="005D0A86" w:rsidP="0095211C">
      <w:pPr>
        <w:spacing w:after="0" w:line="240" w:lineRule="auto"/>
        <w:ind w:firstLine="720"/>
        <w:jc w:val="center"/>
        <w:rPr>
          <w:rFonts w:ascii="Arial" w:eastAsia="Times New Roman" w:hAnsi="Arial" w:cs="Arial"/>
          <w:i/>
          <w:iCs/>
          <w:noProof/>
          <w:sz w:val="24"/>
          <w:szCs w:val="24"/>
          <w:lang w:val="mn-MN"/>
        </w:rPr>
      </w:pPr>
      <w:r w:rsidRPr="005D0A86">
        <w:rPr>
          <w:rFonts w:ascii="Arial" w:eastAsia="Times New Roman" w:hAnsi="Arial" w:cs="Arial"/>
          <w:i/>
          <w:iCs/>
          <w:noProof/>
          <w:sz w:val="24"/>
          <w:szCs w:val="24"/>
          <w:lang w:val="mn-MN"/>
        </w:rPr>
        <w:t>Хүснэгт 2. “Практикт нийцэж байгаа байдал”, “Хүлээн зөвшөөрөгдсөн байдал” шалгуур үзүүлэлтийн хүрээнд сонгосон зүйл, заалтууд</w:t>
      </w:r>
    </w:p>
    <w:p w:rsidR="0095211C" w:rsidRPr="005D0A86" w:rsidRDefault="0095211C" w:rsidP="0095211C">
      <w:pPr>
        <w:spacing w:after="0" w:line="240" w:lineRule="auto"/>
        <w:ind w:firstLine="720"/>
        <w:jc w:val="center"/>
        <w:rPr>
          <w:rFonts w:ascii="Arial" w:eastAsia="Times New Roman" w:hAnsi="Arial" w:cs="Arial"/>
          <w:noProof/>
          <w:sz w:val="24"/>
          <w:szCs w:val="24"/>
          <w:lang w:val="mn-MN"/>
        </w:rPr>
      </w:pPr>
    </w:p>
    <w:tbl>
      <w:tblPr>
        <w:tblStyle w:val="TableGrid"/>
        <w:tblW w:w="0" w:type="auto"/>
        <w:tblLook w:val="04A0" w:firstRow="1" w:lastRow="0" w:firstColumn="1" w:lastColumn="0" w:noHBand="0" w:noVBand="1"/>
      </w:tblPr>
      <w:tblGrid>
        <w:gridCol w:w="606"/>
        <w:gridCol w:w="2628"/>
        <w:gridCol w:w="6116"/>
      </w:tblGrid>
      <w:tr w:rsidR="005D0A86" w:rsidRPr="005D0A86" w:rsidTr="0095211C">
        <w:trPr>
          <w:trHeight w:val="363"/>
        </w:trPr>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Д/д</w:t>
            </w:r>
          </w:p>
        </w:tc>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Сонгосон зүйл, заалт</w:t>
            </w:r>
          </w:p>
        </w:tc>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Зүйл, заалтын агуулга</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1</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Эрүүгийн хуулийн 24.5 дугаар зүйлийн 1 дэх хэсэг</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Улсын тусгай хамгаалалттай газар нутагт зөвшөөрөлгүйгээр амьтан агнасан, барьсан, эсхүл ховор амьтныг тусгай зөвшөөрөлгүйгээр агнасан, барьсан болон түүнтэй холбоотой бусад үйлдэл.</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2</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Эрүүгийн хуулийн 24.5 дугаар зүйлийн 2 дахь хэсэг</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Нэн ховор амьтныг тусгай зөвшөөрөлгүй агнасан, барьсан болон түүнтэй холбоотой бусад үйлдэл.</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3</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Эрүүгийн хуулийн Ерөнхий ангийн холбогдох зохицуулалт</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Бодит аюулаас хамгаалах зорилгоор үйлдсэн үйлдлийг аргагүй хамгаалалт, гарцаагүй байдлын хүрээнд хэрхэн үнэлж байгаа эрх зүйн зохицуулалт.</w:t>
            </w:r>
          </w:p>
        </w:tc>
      </w:tr>
    </w:tbl>
    <w:p w:rsidR="0095211C" w:rsidRDefault="0095211C" w:rsidP="005D0A86">
      <w:pPr>
        <w:spacing w:after="0" w:line="240" w:lineRule="auto"/>
        <w:jc w:val="both"/>
        <w:outlineLvl w:val="2"/>
        <w:rPr>
          <w:rFonts w:ascii="Arial" w:eastAsia="Times New Roman" w:hAnsi="Arial" w:cs="Arial"/>
          <w:b/>
          <w:bCs/>
          <w:noProof/>
          <w:sz w:val="24"/>
          <w:szCs w:val="24"/>
          <w:lang w:val="mn-MN"/>
        </w:rPr>
      </w:pPr>
    </w:p>
    <w:p w:rsidR="005D0A86" w:rsidRPr="005D0A86" w:rsidRDefault="005D0A86" w:rsidP="0095211C">
      <w:pPr>
        <w:spacing w:after="0" w:line="240" w:lineRule="auto"/>
        <w:ind w:firstLine="720"/>
        <w:jc w:val="both"/>
        <w:outlineLvl w:val="2"/>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III. “Хүлээн зөвшөөрөгдөх байдал” шалгуур үзүүлэлтийг сонгосон үндэслэл</w:t>
      </w:r>
    </w:p>
    <w:p w:rsidR="0095211C" w:rsidRDefault="0095211C" w:rsidP="005D0A86">
      <w:pPr>
        <w:spacing w:after="0" w:line="240" w:lineRule="auto"/>
        <w:jc w:val="both"/>
        <w:rPr>
          <w:rFonts w:ascii="Arial" w:eastAsia="Times New Roman" w:hAnsi="Arial" w:cs="Arial"/>
          <w:noProof/>
          <w:sz w:val="24"/>
          <w:szCs w:val="24"/>
          <w:lang w:val="mn-MN"/>
        </w:rPr>
      </w:pPr>
    </w:p>
    <w:p w:rsidR="005D0A86" w:rsidRPr="005D0A86" w:rsidRDefault="005D0A86" w:rsidP="0095211C">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Хүлээн зөвшөөрөгдөх байдал гэсэн шалгуур үзүүлэлтийн хүрээнд иргэд, хуулийн этгээдээс хуулийг хэрэгжүүлснээр гарсан үр дагаврыг хэрхэн хүлээн авч байгааг тодорхойлно. Өөрөөр хэлбэл, хуулийг нийгэм хүлээн зөвшөөрч сайн дураар сахин биелүүлж байгаа эсэхийг энэ шалгуур үзүүлэлтээр шалгана. Энэ шалгуур үзүүлэлтээр хуулийн зохицуулалтын үр нөлөөг шууд хүртэж байгаа иргэд, хуулийн этгээдийг хамруулж үнэлгээг хийнэ.</w:t>
      </w:r>
      <w:r w:rsidR="0095211C">
        <w:rPr>
          <w:rStyle w:val="FootnoteReference"/>
          <w:rFonts w:ascii="Arial" w:eastAsia="Times New Roman" w:hAnsi="Arial" w:cs="Arial"/>
          <w:noProof/>
          <w:sz w:val="24"/>
          <w:szCs w:val="24"/>
          <w:lang w:val="mn-MN"/>
        </w:rPr>
        <w:footnoteReference w:id="11"/>
      </w:r>
    </w:p>
    <w:p w:rsidR="0095211C" w:rsidRDefault="0095211C" w:rsidP="005D0A86">
      <w:pPr>
        <w:spacing w:after="0" w:line="240" w:lineRule="auto"/>
        <w:jc w:val="both"/>
        <w:rPr>
          <w:rFonts w:ascii="Arial" w:eastAsia="Times New Roman" w:hAnsi="Arial" w:cs="Arial"/>
          <w:noProof/>
          <w:sz w:val="24"/>
          <w:szCs w:val="24"/>
          <w:lang w:val="mn-MN"/>
        </w:rPr>
      </w:pPr>
    </w:p>
    <w:p w:rsidR="005D0A86" w:rsidRDefault="005D0A86" w:rsidP="0095211C">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Хүлээн зөвшөөрөгдөх байдал шалгуур үзүүлэлтийн хүрээнд ан агнуур эрхэлдэг иргэд, малчид, орон нутгийн иргэд, байгаль хамгаалагчид, холбогдох төрийн байгууллага, хууль сахиулах байгууллагын алба хаагчид зэрэг тухайн зохицуулалтын хэрэгжилтэд шууд болон шууд бусаар оролцогчдоос санал авах, шаардлагатай тохиолдолд цахим болон бичгийн хэлбэрээр санал асуулга явуулах замаар тодорхойлно.</w:t>
      </w:r>
    </w:p>
    <w:p w:rsidR="0095211C" w:rsidRPr="005D0A86" w:rsidRDefault="0095211C" w:rsidP="0095211C">
      <w:pPr>
        <w:spacing w:after="0" w:line="240" w:lineRule="auto"/>
        <w:ind w:firstLine="720"/>
        <w:jc w:val="both"/>
        <w:rPr>
          <w:rFonts w:ascii="Arial" w:eastAsia="Times New Roman" w:hAnsi="Arial" w:cs="Arial"/>
          <w:noProof/>
          <w:sz w:val="24"/>
          <w:szCs w:val="24"/>
          <w:lang w:val="mn-MN"/>
        </w:rPr>
      </w:pPr>
    </w:p>
    <w:p w:rsidR="005D0A86" w:rsidRPr="005D0A86" w:rsidRDefault="005D0A86" w:rsidP="0095211C">
      <w:pPr>
        <w:spacing w:after="0" w:line="240" w:lineRule="auto"/>
        <w:ind w:firstLine="720"/>
        <w:jc w:val="both"/>
        <w:outlineLvl w:val="1"/>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1.4. Үнэлгээний харьцуулах хэлбэрийг сонгох</w:t>
      </w:r>
    </w:p>
    <w:p w:rsidR="005D0A86" w:rsidRPr="005D0A86" w:rsidRDefault="005D0A86" w:rsidP="005D0A86">
      <w:pPr>
        <w:spacing w:after="0" w:line="240" w:lineRule="auto"/>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lastRenderedPageBreak/>
        <w:t>Үнэлгээ хийхэд тухайн хуулийн үр нөлөө болон үр дүнгийн үнэлгээний үндэс нь тухайн судалж буй зүйлийн ажиглагдаж байгаа болон хэмжихүйц мэдээллийг цуглуулж, түүний зарим үзүүлэлтийн хооронд харьцуулах явдал юм. Эрх зүйн зохицуулалтын үр дүн, үр нөлөөний үнэлгээ нь практик дээр тухайн хуулийн үйлчлэх хүрээ, тухайн салбарт гарсан хөгжил, өөрчлөлт болон бусад холбогдох мэдээллийг тогтоож, тэдгээрийг хооронд нь харьцуулах ажиллагаанд үндэслэгдэнэ.</w:t>
      </w:r>
      <w:r w:rsidR="0095211C">
        <w:rPr>
          <w:rStyle w:val="FootnoteReference"/>
          <w:rFonts w:ascii="Arial" w:eastAsia="Times New Roman" w:hAnsi="Arial" w:cs="Arial"/>
          <w:noProof/>
          <w:sz w:val="24"/>
          <w:szCs w:val="24"/>
          <w:lang w:val="mn-MN"/>
        </w:rPr>
        <w:footnoteReference w:id="12"/>
      </w:r>
    </w:p>
    <w:p w:rsidR="0095211C" w:rsidRDefault="0095211C" w:rsidP="005D0A86">
      <w:pPr>
        <w:spacing w:after="0" w:line="240" w:lineRule="auto"/>
        <w:jc w:val="both"/>
        <w:rPr>
          <w:rFonts w:ascii="Arial" w:eastAsia="Times New Roman" w:hAnsi="Arial" w:cs="Arial"/>
          <w:noProof/>
          <w:sz w:val="24"/>
          <w:szCs w:val="24"/>
          <w:lang w:val="mn-MN"/>
        </w:rPr>
      </w:pPr>
    </w:p>
    <w:p w:rsidR="005D0A86" w:rsidRDefault="005D0A86" w:rsidP="0095211C">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Хууль тогтоомжийн хэрэгжилтийн үр дагаврыг үнэлэхдээ асуудал буюу үнэлэх болсон шалтгаан, тогтоосон хүрээ, шалгуур үзүүлэлт зэргээс хамаарч аль болох тохиромжтой харьцуулах хэлбэрийг сонгох нь зүйтэй. Харьцуулах хэлбэрийн хувьд:</w:t>
      </w:r>
    </w:p>
    <w:p w:rsidR="0095211C" w:rsidRPr="005D0A86" w:rsidRDefault="0095211C" w:rsidP="0095211C">
      <w:pPr>
        <w:spacing w:after="0" w:line="240" w:lineRule="auto"/>
        <w:ind w:firstLine="720"/>
        <w:jc w:val="both"/>
        <w:rPr>
          <w:rFonts w:ascii="Arial" w:eastAsia="Times New Roman" w:hAnsi="Arial" w:cs="Arial"/>
          <w:noProof/>
          <w:sz w:val="24"/>
          <w:szCs w:val="24"/>
          <w:lang w:val="mn-MN"/>
        </w:rPr>
      </w:pPr>
    </w:p>
    <w:p w:rsidR="005D0A86" w:rsidRPr="005D0A86" w:rsidRDefault="0095211C" w:rsidP="0095211C">
      <w:pPr>
        <w:spacing w:after="0" w:line="240" w:lineRule="auto"/>
        <w:ind w:left="1440"/>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1/ Байх </w:t>
      </w:r>
      <w:r w:rsidR="005D0A86" w:rsidRPr="005D0A86">
        <w:rPr>
          <w:rFonts w:ascii="Arial" w:eastAsia="Times New Roman" w:hAnsi="Arial" w:cs="Arial"/>
          <w:noProof/>
          <w:sz w:val="24"/>
          <w:szCs w:val="24"/>
          <w:lang w:val="mn-MN"/>
        </w:rPr>
        <w:t>ёстой ба одоо байгаа;</w:t>
      </w:r>
    </w:p>
    <w:p w:rsidR="005D0A86" w:rsidRPr="005D0A86" w:rsidRDefault="0095211C" w:rsidP="0095211C">
      <w:pPr>
        <w:spacing w:after="0" w:line="240" w:lineRule="auto"/>
        <w:ind w:left="1440"/>
        <w:jc w:val="both"/>
        <w:rPr>
          <w:rFonts w:ascii="Arial" w:eastAsia="Times New Roman" w:hAnsi="Arial" w:cs="Arial"/>
          <w:noProof/>
          <w:sz w:val="24"/>
          <w:szCs w:val="24"/>
          <w:lang w:val="mn-MN"/>
        </w:rPr>
      </w:pPr>
      <w:r>
        <w:rPr>
          <w:rFonts w:ascii="Arial" w:eastAsia="Times New Roman" w:hAnsi="Arial" w:cs="Arial"/>
          <w:noProof/>
          <w:sz w:val="24"/>
          <w:szCs w:val="24"/>
          <w:lang w:val="mn-MN"/>
        </w:rPr>
        <w:t>2/ Х</w:t>
      </w:r>
      <w:r w:rsidR="005D0A86" w:rsidRPr="005D0A86">
        <w:rPr>
          <w:rFonts w:ascii="Arial" w:eastAsia="Times New Roman" w:hAnsi="Arial" w:cs="Arial"/>
          <w:noProof/>
          <w:sz w:val="24"/>
          <w:szCs w:val="24"/>
          <w:lang w:val="mn-MN"/>
        </w:rPr>
        <w:t>ууль батлагдахаас өмнөх ба хууль батлагдсанаас хойш;</w:t>
      </w:r>
    </w:p>
    <w:p w:rsidR="005D0A86" w:rsidRPr="005D0A86" w:rsidRDefault="0095211C" w:rsidP="0095211C">
      <w:pPr>
        <w:spacing w:after="0" w:line="240" w:lineRule="auto"/>
        <w:ind w:left="1440"/>
        <w:jc w:val="both"/>
        <w:rPr>
          <w:rFonts w:ascii="Arial" w:eastAsia="Times New Roman" w:hAnsi="Arial" w:cs="Arial"/>
          <w:noProof/>
          <w:sz w:val="24"/>
          <w:szCs w:val="24"/>
          <w:lang w:val="mn-MN"/>
        </w:rPr>
      </w:pPr>
      <w:r>
        <w:rPr>
          <w:rFonts w:ascii="Arial" w:eastAsia="Times New Roman" w:hAnsi="Arial" w:cs="Arial"/>
          <w:noProof/>
          <w:sz w:val="24"/>
          <w:szCs w:val="24"/>
          <w:lang w:val="mn-MN"/>
        </w:rPr>
        <w:t>3/ Х</w:t>
      </w:r>
      <w:r w:rsidR="005D0A86" w:rsidRPr="005D0A86">
        <w:rPr>
          <w:rFonts w:ascii="Arial" w:eastAsia="Times New Roman" w:hAnsi="Arial" w:cs="Arial"/>
          <w:noProof/>
          <w:sz w:val="24"/>
          <w:szCs w:val="24"/>
          <w:lang w:val="mn-MN"/>
        </w:rPr>
        <w:t>ууль хүчин төгөлдөр үйлчилж эхэлснээс хойш;</w:t>
      </w:r>
    </w:p>
    <w:p w:rsidR="005D0A86" w:rsidRPr="005D0A86" w:rsidRDefault="0095211C" w:rsidP="0095211C">
      <w:pPr>
        <w:spacing w:after="0" w:line="240" w:lineRule="auto"/>
        <w:ind w:left="1440"/>
        <w:jc w:val="both"/>
        <w:rPr>
          <w:rFonts w:ascii="Arial" w:eastAsia="Times New Roman" w:hAnsi="Arial" w:cs="Arial"/>
          <w:noProof/>
          <w:sz w:val="24"/>
          <w:szCs w:val="24"/>
          <w:lang w:val="mn-MN"/>
        </w:rPr>
      </w:pPr>
      <w:r>
        <w:rPr>
          <w:rFonts w:ascii="Arial" w:eastAsia="Times New Roman" w:hAnsi="Arial" w:cs="Arial"/>
          <w:noProof/>
          <w:sz w:val="24"/>
          <w:szCs w:val="24"/>
          <w:lang w:val="mn-MN"/>
        </w:rPr>
        <w:t>4/ Т</w:t>
      </w:r>
      <w:r w:rsidR="005D0A86" w:rsidRPr="005D0A86">
        <w:rPr>
          <w:rFonts w:ascii="Arial" w:eastAsia="Times New Roman" w:hAnsi="Arial" w:cs="Arial"/>
          <w:noProof/>
          <w:sz w:val="24"/>
          <w:szCs w:val="24"/>
          <w:lang w:val="mn-MN"/>
        </w:rPr>
        <w:t>охиолдол судлах; гэж ангилна.</w:t>
      </w:r>
      <w:r>
        <w:rPr>
          <w:rStyle w:val="FootnoteReference"/>
          <w:rFonts w:ascii="Arial" w:eastAsia="Times New Roman" w:hAnsi="Arial" w:cs="Arial"/>
          <w:noProof/>
          <w:sz w:val="24"/>
          <w:szCs w:val="24"/>
          <w:lang w:val="mn-MN"/>
        </w:rPr>
        <w:footnoteReference w:id="13"/>
      </w:r>
    </w:p>
    <w:p w:rsidR="0095211C" w:rsidRDefault="0095211C" w:rsidP="005D0A86">
      <w:pPr>
        <w:spacing w:after="0" w:line="240" w:lineRule="auto"/>
        <w:jc w:val="both"/>
        <w:rPr>
          <w:rFonts w:ascii="Arial" w:eastAsia="Times New Roman" w:hAnsi="Arial" w:cs="Arial"/>
          <w:i/>
          <w:iCs/>
          <w:noProof/>
          <w:sz w:val="24"/>
          <w:szCs w:val="24"/>
          <w:lang w:val="mn-MN"/>
        </w:rPr>
      </w:pPr>
    </w:p>
    <w:p w:rsidR="005D0A86" w:rsidRDefault="005D0A86" w:rsidP="0095211C">
      <w:pPr>
        <w:spacing w:after="0" w:line="240" w:lineRule="auto"/>
        <w:jc w:val="center"/>
        <w:rPr>
          <w:rFonts w:ascii="Arial" w:eastAsia="Times New Roman" w:hAnsi="Arial" w:cs="Arial"/>
          <w:i/>
          <w:iCs/>
          <w:noProof/>
          <w:sz w:val="24"/>
          <w:szCs w:val="24"/>
          <w:lang w:val="mn-MN"/>
        </w:rPr>
      </w:pPr>
      <w:r w:rsidRPr="005D0A86">
        <w:rPr>
          <w:rFonts w:ascii="Arial" w:eastAsia="Times New Roman" w:hAnsi="Arial" w:cs="Arial"/>
          <w:i/>
          <w:iCs/>
          <w:noProof/>
          <w:sz w:val="24"/>
          <w:szCs w:val="24"/>
          <w:lang w:val="mn-MN"/>
        </w:rPr>
        <w:t>Хүснэгт 3. “Үнэлгээний харьцуулах хэлбэрийн тайлбар”</w:t>
      </w:r>
    </w:p>
    <w:p w:rsidR="0095211C" w:rsidRPr="005D0A86" w:rsidRDefault="0095211C" w:rsidP="005D0A86">
      <w:pPr>
        <w:spacing w:after="0" w:line="240" w:lineRule="auto"/>
        <w:jc w:val="both"/>
        <w:rPr>
          <w:rFonts w:ascii="Arial" w:eastAsia="Times New Roman" w:hAnsi="Arial" w:cs="Arial"/>
          <w:noProof/>
          <w:sz w:val="24"/>
          <w:szCs w:val="24"/>
          <w:lang w:val="mn-MN"/>
        </w:rPr>
      </w:pPr>
    </w:p>
    <w:tbl>
      <w:tblPr>
        <w:tblStyle w:val="TableGrid"/>
        <w:tblW w:w="0" w:type="auto"/>
        <w:tblLook w:val="04A0" w:firstRow="1" w:lastRow="0" w:firstColumn="1" w:lastColumn="0" w:noHBand="0" w:noVBand="1"/>
      </w:tblPr>
      <w:tblGrid>
        <w:gridCol w:w="606"/>
        <w:gridCol w:w="3246"/>
        <w:gridCol w:w="5498"/>
      </w:tblGrid>
      <w:tr w:rsidR="005D0A86" w:rsidRPr="005D0A86" w:rsidTr="0095211C">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Д/д</w:t>
            </w:r>
          </w:p>
        </w:tc>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Харьцуулах хэлбэр</w:t>
            </w:r>
          </w:p>
        </w:tc>
        <w:tc>
          <w:tcPr>
            <w:tcW w:w="0" w:type="auto"/>
            <w:hideMark/>
          </w:tcPr>
          <w:p w:rsidR="005D0A86" w:rsidRPr="005D0A86" w:rsidRDefault="005D0A86" w:rsidP="0095211C">
            <w:pPr>
              <w:jc w:val="center"/>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Ойлголт, онцлог</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1</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Байх ёстой болон одоо байгаа</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Хуулиар тогтоосон “байх ёстой” үзүүлэлт практикт хэр байгааг илрүүлэх зорилготой. Үнэлгээ хийх хуульд байвал зохих тодорхой үзүүлэлтийг зааж өгсөн тохиолдолд одоо бодит байгаа үзүүлэлттэй харьцуулна.</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2</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Хууль тогтоомж батлагдахаас өмнөх болон хууль тогтоомж батлагдсанаас хойш</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Хууль хүчин төгөлдөр үйлчлэхээс өмнөх нөхцөл байдлыг хууль хүчин төгөлдөр хэрэгжсэний дараах буюу хуулийн хэрэгжилтийн явцад гарч буй үр дагавартай харьцуулна.</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3</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Хууль хүчин төгөлдөр үйлчилж эхэлснээс хойш</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Хууль хүчин төгөлдөр үйлчилж эхэлснээс хойш нөхцөл байдал хэрхэн өөрчлөгдсөнийг он дарааллаар тогтоон харьцуулна.</w:t>
            </w:r>
          </w:p>
        </w:tc>
      </w:tr>
      <w:tr w:rsidR="005D0A86" w:rsidRPr="005D0A86" w:rsidTr="0095211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4</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Тохиолдол судлах</w:t>
            </w:r>
          </w:p>
        </w:tc>
        <w:tc>
          <w:tcPr>
            <w:tcW w:w="0" w:type="auto"/>
            <w:hideMark/>
          </w:tcPr>
          <w:p w:rsidR="005D0A86" w:rsidRPr="005D0A86" w:rsidRDefault="005D0A86" w:rsidP="005D0A86">
            <w:pPr>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Хууль, эсхүл үнэлгээний хүрээгээр тогтоогдсон зүйл, заалт өөр орчин нөхцөлд /бусад улсад, өөр орон нутагт гэх зэрэг/ хэрхэн хэрэгжиж буй байдлыг харьцуулна.</w:t>
            </w:r>
          </w:p>
        </w:tc>
      </w:tr>
    </w:tbl>
    <w:p w:rsidR="0095211C" w:rsidRDefault="0095211C" w:rsidP="005D0A86">
      <w:pPr>
        <w:spacing w:after="0" w:line="240" w:lineRule="auto"/>
        <w:jc w:val="both"/>
        <w:rPr>
          <w:rFonts w:ascii="Arial" w:eastAsia="Times New Roman" w:hAnsi="Arial" w:cs="Arial"/>
          <w:noProof/>
          <w:sz w:val="24"/>
          <w:szCs w:val="24"/>
          <w:lang w:val="mn-MN"/>
        </w:rPr>
      </w:pPr>
    </w:p>
    <w:p w:rsidR="005D0A86" w:rsidRPr="005D0A86" w:rsidRDefault="005D0A86" w:rsidP="00505542">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Эрүүгийн хуулийн 24.5 дугаар зүйлийн хэрэгжилтийн үр дагаварт үнэлгээ хийхдээ </w:t>
      </w:r>
      <w:r w:rsidRPr="005D0A86">
        <w:rPr>
          <w:rFonts w:ascii="Arial" w:eastAsia="Times New Roman" w:hAnsi="Arial" w:cs="Arial"/>
          <w:b/>
          <w:bCs/>
          <w:noProof/>
          <w:sz w:val="24"/>
          <w:szCs w:val="24"/>
          <w:lang w:val="mn-MN"/>
        </w:rPr>
        <w:t>“байх ёстой ба одоо байгаа”, “хууль хүчин төгөлдөр үйлчилж эхэлснээс хойш”, “тохиолдол судлах”</w:t>
      </w:r>
      <w:r w:rsidRPr="005D0A86">
        <w:rPr>
          <w:rFonts w:ascii="Arial" w:eastAsia="Times New Roman" w:hAnsi="Arial" w:cs="Arial"/>
          <w:noProof/>
          <w:sz w:val="24"/>
          <w:szCs w:val="24"/>
          <w:lang w:val="mn-MN"/>
        </w:rPr>
        <w:t xml:space="preserve"> гэсэн харьцуулах хэлбэрүүдийг судалгаанд ашиглах нь тохиромжтой гэж үзэв.</w:t>
      </w:r>
    </w:p>
    <w:p w:rsidR="005D0A86" w:rsidRDefault="005D0A86" w:rsidP="005D0A86">
      <w:pPr>
        <w:numPr>
          <w:ilvl w:val="0"/>
          <w:numId w:val="4"/>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lastRenderedPageBreak/>
        <w:t>“Байх ёстой ба одоо байгаа”</w:t>
      </w:r>
      <w:r w:rsidRPr="005D0A86">
        <w:rPr>
          <w:rFonts w:ascii="Arial" w:eastAsia="Times New Roman" w:hAnsi="Arial" w:cs="Arial"/>
          <w:noProof/>
          <w:sz w:val="24"/>
          <w:szCs w:val="24"/>
          <w:lang w:val="mn-MN"/>
        </w:rPr>
        <w:t xml:space="preserve"> харьцуулах хэлбэрээр Эрүүгийн хуулийн 24.5 дугаар зүйлийн практик хэрэгжилт, түүний үр дагаврыг хуулиар тогтоосон шаардлага, эрүүгийн эрх зүйн нийтлэг зарчим болон холбогдох бусад хууль тогтоомжийн зохицуулалттай харьцуулах замаар тус хуулийн зорилгын хэрэгжилт ямар түвшинд байгааг тогтоохыг зорилоо.</w:t>
      </w:r>
    </w:p>
    <w:p w:rsidR="00505542" w:rsidRPr="005D0A86" w:rsidRDefault="00505542" w:rsidP="00505542">
      <w:pPr>
        <w:spacing w:after="0" w:line="240" w:lineRule="auto"/>
        <w:ind w:left="720"/>
        <w:jc w:val="both"/>
        <w:rPr>
          <w:rFonts w:ascii="Arial" w:eastAsia="Times New Roman" w:hAnsi="Arial" w:cs="Arial"/>
          <w:noProof/>
          <w:sz w:val="24"/>
          <w:szCs w:val="24"/>
          <w:lang w:val="mn-MN"/>
        </w:rPr>
      </w:pPr>
    </w:p>
    <w:p w:rsidR="005D0A86" w:rsidRDefault="005D0A86" w:rsidP="005D0A86">
      <w:pPr>
        <w:numPr>
          <w:ilvl w:val="0"/>
          <w:numId w:val="4"/>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“Хууль хүчин төгөлдөр үйлчилж эхэлснээс хойш”</w:t>
      </w:r>
      <w:r w:rsidRPr="005D0A86">
        <w:rPr>
          <w:rFonts w:ascii="Arial" w:eastAsia="Times New Roman" w:hAnsi="Arial" w:cs="Arial"/>
          <w:noProof/>
          <w:sz w:val="24"/>
          <w:szCs w:val="24"/>
          <w:lang w:val="mn-MN"/>
        </w:rPr>
        <w:t xml:space="preserve"> харьцуулах хэлбэрээр Эрүүгийн хуулийн 24.5 дугаар зүйл 2017 оны 07 дугаар сарын 01-ний өдрөөс хүчин төгөлдөр хэрэгжиж эхэлснээс хойш хууль бус ан агнууртай холбоотой хэрэг бүртгэлт, мөрдөн шалгах ажиллагаа, прокурорын хяналт, шүүхээр шийдвэрлэгдсэн хэргийн нөхцөл байдал, тоон үзүүлэлт хэрхэн өөрчлөгдсөнийг он дарааллаар харьцуулна.</w:t>
      </w:r>
      <w:r w:rsidR="00505542">
        <w:rPr>
          <w:rStyle w:val="FootnoteReference"/>
          <w:rFonts w:ascii="Arial" w:eastAsia="Times New Roman" w:hAnsi="Arial" w:cs="Arial"/>
          <w:noProof/>
          <w:sz w:val="24"/>
          <w:szCs w:val="24"/>
          <w:lang w:val="mn-MN"/>
        </w:rPr>
        <w:footnoteReference w:id="14"/>
      </w:r>
    </w:p>
    <w:p w:rsidR="00505542" w:rsidRPr="005D0A86" w:rsidRDefault="00505542" w:rsidP="00505542">
      <w:pPr>
        <w:spacing w:after="0" w:line="240" w:lineRule="auto"/>
        <w:ind w:left="720"/>
        <w:jc w:val="both"/>
        <w:rPr>
          <w:rFonts w:ascii="Arial" w:eastAsia="Times New Roman" w:hAnsi="Arial" w:cs="Arial"/>
          <w:noProof/>
          <w:sz w:val="24"/>
          <w:szCs w:val="24"/>
          <w:lang w:val="mn-MN"/>
        </w:rPr>
      </w:pPr>
    </w:p>
    <w:p w:rsidR="005D0A86" w:rsidRDefault="005D0A86" w:rsidP="005D0A86">
      <w:pPr>
        <w:numPr>
          <w:ilvl w:val="0"/>
          <w:numId w:val="4"/>
        </w:numPr>
        <w:spacing w:after="0" w:line="240" w:lineRule="auto"/>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“Тохиолдол судлах”</w:t>
      </w:r>
      <w:r w:rsidRPr="005D0A86">
        <w:rPr>
          <w:rFonts w:ascii="Arial" w:eastAsia="Times New Roman" w:hAnsi="Arial" w:cs="Arial"/>
          <w:noProof/>
          <w:sz w:val="24"/>
          <w:szCs w:val="24"/>
          <w:lang w:val="mn-MN"/>
        </w:rPr>
        <w:t xml:space="preserve"> харьцуулах хэлбэрээр Эрүүгийн хуулийн 24.5 дугаар зүйлийн хүрээнд гарсан тодорхой шүүхийн шийдвэр, прокурорын практик болон бусад улсын холбогдох эрх зүйн зохицуулалтыг судалж, бодит аюулын үед амьтан агнасан, барьсан үйлдлийг хэрхэн эрх зүйн хувьд үнэлж байгааг харьцуулан судална.</w:t>
      </w:r>
    </w:p>
    <w:p w:rsidR="00505542" w:rsidRDefault="00505542" w:rsidP="005D0A86">
      <w:pPr>
        <w:spacing w:after="0" w:line="240" w:lineRule="auto"/>
        <w:jc w:val="both"/>
        <w:outlineLvl w:val="1"/>
        <w:rPr>
          <w:rFonts w:ascii="Arial" w:eastAsia="Times New Roman" w:hAnsi="Arial" w:cs="Arial"/>
          <w:noProof/>
          <w:sz w:val="24"/>
          <w:szCs w:val="24"/>
          <w:lang w:val="mn-MN"/>
        </w:rPr>
      </w:pPr>
    </w:p>
    <w:p w:rsidR="005D0A86" w:rsidRPr="005D0A86" w:rsidRDefault="005D0A86" w:rsidP="00505542">
      <w:pPr>
        <w:spacing w:after="0" w:line="240" w:lineRule="auto"/>
        <w:ind w:firstLine="360"/>
        <w:jc w:val="both"/>
        <w:outlineLvl w:val="1"/>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1.5. Шалгуур үзүүлэлтийг томьёолох</w:t>
      </w:r>
    </w:p>
    <w:p w:rsidR="00505542" w:rsidRDefault="00505542" w:rsidP="005D0A86">
      <w:pPr>
        <w:spacing w:after="0" w:line="240" w:lineRule="auto"/>
        <w:jc w:val="both"/>
        <w:rPr>
          <w:rFonts w:ascii="Arial" w:eastAsia="Times New Roman" w:hAnsi="Arial" w:cs="Arial"/>
          <w:noProof/>
          <w:sz w:val="24"/>
          <w:szCs w:val="24"/>
          <w:lang w:val="mn-MN"/>
        </w:rPr>
      </w:pPr>
    </w:p>
    <w:p w:rsidR="00505542" w:rsidRDefault="005D0A86" w:rsidP="00505542">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Үнэлгээний үндсэн хэсэг нь тухайн хуулийн зохицуулалтыг ажиглагдсан буюу практик дээр гарсан үр дагавар, үр нөлөөний явцыг харьцуулах явдал билээ. Энэхүү харьцуулалтыг шалгуур үзүүлэлтийн тусламжтайгаар хэрэгжүүлэх ба тэдгээрийг зөв төсөөлж, томьёолох нь чухал байдаг. Шалгуур үзүүлэлтийг томьёолох гэдэг нь тогтоосон шалгуур үзүүлэлт бүрээр тодорхой таамаглалыг дэвшүүлэх, эсхүл асуулт тавихыг хэлнэ.</w:t>
      </w:r>
      <w:r w:rsidR="00505542">
        <w:rPr>
          <w:rStyle w:val="FootnoteReference"/>
          <w:rFonts w:ascii="Arial" w:eastAsia="Times New Roman" w:hAnsi="Arial" w:cs="Arial"/>
          <w:noProof/>
          <w:sz w:val="24"/>
          <w:szCs w:val="24"/>
          <w:lang w:val="mn-MN"/>
        </w:rPr>
        <w:footnoteReference w:id="15"/>
      </w:r>
    </w:p>
    <w:p w:rsidR="00505542" w:rsidRDefault="00505542" w:rsidP="00505542">
      <w:pPr>
        <w:spacing w:after="0" w:line="240" w:lineRule="auto"/>
        <w:ind w:firstLine="709"/>
        <w:jc w:val="both"/>
        <w:rPr>
          <w:rFonts w:ascii="Arial" w:eastAsia="Times New Roman" w:hAnsi="Arial" w:cs="Arial"/>
          <w:noProof/>
          <w:sz w:val="24"/>
          <w:szCs w:val="24"/>
          <w:lang w:val="mn-MN"/>
        </w:rPr>
      </w:pPr>
    </w:p>
    <w:p w:rsidR="005D0A86" w:rsidRPr="00505542" w:rsidRDefault="005D0A86" w:rsidP="00505542">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Судалгааны энэхүү хэсэгт сонгосон шалгуур үзүүлэлт тус бүрээр тодорхой таамаглал дэвшүүлж, </w:t>
      </w:r>
      <w:r w:rsidRPr="005D0A86">
        <w:rPr>
          <w:rFonts w:ascii="Arial" w:eastAsia="Times New Roman" w:hAnsi="Arial" w:cs="Arial"/>
          <w:bCs/>
          <w:noProof/>
          <w:sz w:val="24"/>
          <w:szCs w:val="24"/>
          <w:lang w:val="mn-MN"/>
        </w:rPr>
        <w:t>“Зорилгод хүрсэн түвшин ямар байна вэ?”, “Практикт хэр нийцэж байна вэ?”, “Хүлээн зөвшөөрөгдөж байна вэ?”</w:t>
      </w:r>
      <w:r w:rsidRPr="005D0A86">
        <w:rPr>
          <w:rFonts w:ascii="Arial" w:eastAsia="Times New Roman" w:hAnsi="Arial" w:cs="Arial"/>
          <w:noProof/>
          <w:sz w:val="24"/>
          <w:szCs w:val="24"/>
          <w:lang w:val="mn-MN"/>
        </w:rPr>
        <w:t xml:space="preserve"> гэх асуултуудын хүрээнд гарч ирэх шалгуур үзүүлэлтүүдийг тодорхойлон томьёолохыг зорилоо.</w:t>
      </w:r>
    </w:p>
    <w:p w:rsidR="00505542" w:rsidRPr="005D0A86" w:rsidRDefault="00505542" w:rsidP="00505542">
      <w:pPr>
        <w:spacing w:after="0" w:line="240" w:lineRule="auto"/>
        <w:ind w:firstLine="360"/>
        <w:jc w:val="both"/>
        <w:rPr>
          <w:rFonts w:ascii="Arial" w:eastAsia="Times New Roman" w:hAnsi="Arial" w:cs="Arial"/>
          <w:noProof/>
          <w:sz w:val="24"/>
          <w:szCs w:val="24"/>
          <w:lang w:val="mn-MN"/>
        </w:rPr>
      </w:pPr>
    </w:p>
    <w:p w:rsidR="005D0A86" w:rsidRPr="005D0A86" w:rsidRDefault="005D0A86" w:rsidP="00505542">
      <w:pPr>
        <w:spacing w:after="0" w:line="240" w:lineRule="auto"/>
        <w:ind w:firstLine="709"/>
        <w:jc w:val="both"/>
        <w:rPr>
          <w:rFonts w:ascii="Arial" w:eastAsia="Times New Roman" w:hAnsi="Arial" w:cs="Arial"/>
          <w:b/>
          <w:noProof/>
          <w:sz w:val="24"/>
          <w:szCs w:val="24"/>
          <w:lang w:val="mn-MN"/>
        </w:rPr>
      </w:pPr>
      <w:r w:rsidRPr="005D0A86">
        <w:rPr>
          <w:rFonts w:ascii="Arial" w:eastAsia="Times New Roman" w:hAnsi="Arial" w:cs="Arial"/>
          <w:b/>
          <w:bCs/>
          <w:noProof/>
          <w:sz w:val="24"/>
          <w:szCs w:val="24"/>
          <w:lang w:val="mn-MN"/>
        </w:rPr>
        <w:t>Зорилгод хүрсэн түвшин шалгуур үзүүлэлтийн хүрээнд:</w:t>
      </w:r>
    </w:p>
    <w:p w:rsidR="00505542" w:rsidRPr="00505542" w:rsidRDefault="00505542" w:rsidP="005D0A86">
      <w:pPr>
        <w:spacing w:after="0" w:line="240" w:lineRule="auto"/>
        <w:jc w:val="both"/>
        <w:rPr>
          <w:rFonts w:ascii="Arial" w:eastAsia="Times New Roman" w:hAnsi="Arial" w:cs="Arial"/>
          <w:noProof/>
          <w:sz w:val="24"/>
          <w:szCs w:val="24"/>
          <w:lang w:val="mn-MN"/>
        </w:rPr>
      </w:pPr>
    </w:p>
    <w:p w:rsidR="005D0A86" w:rsidRPr="005D0A86" w:rsidRDefault="005D0A86" w:rsidP="00505542">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Шалгуур үзүүлэлтийн томьёолол 1. </w:t>
      </w:r>
      <w:r w:rsidRPr="005D0A86">
        <w:rPr>
          <w:rFonts w:ascii="Arial" w:eastAsia="Times New Roman" w:hAnsi="Arial" w:cs="Arial"/>
          <w:bCs/>
          <w:noProof/>
          <w:sz w:val="24"/>
          <w:szCs w:val="24"/>
          <w:lang w:val="mn-MN"/>
        </w:rPr>
        <w:t>Эрүүгийн хуулийн 24.5 дугаар зүйл дэвшүүлсэн зорилгодоо хүрсэн эсэх?</w:t>
      </w:r>
    </w:p>
    <w:p w:rsidR="00505542" w:rsidRPr="00505542" w:rsidRDefault="00505542" w:rsidP="005D0A86">
      <w:pPr>
        <w:spacing w:after="0" w:line="240" w:lineRule="auto"/>
        <w:jc w:val="both"/>
        <w:rPr>
          <w:rFonts w:ascii="Arial" w:eastAsia="Times New Roman" w:hAnsi="Arial" w:cs="Arial"/>
          <w:noProof/>
          <w:sz w:val="24"/>
          <w:szCs w:val="24"/>
          <w:lang w:val="mn-MN"/>
        </w:rPr>
      </w:pPr>
    </w:p>
    <w:p w:rsidR="005D0A86" w:rsidRPr="005D0A86" w:rsidRDefault="005D0A86" w:rsidP="00505542">
      <w:pPr>
        <w:spacing w:after="0" w:line="240" w:lineRule="auto"/>
        <w:ind w:firstLine="709"/>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Шалгуур үзүүлэлтийн томьёолол 2. </w:t>
      </w:r>
      <w:r w:rsidRPr="005D0A86">
        <w:rPr>
          <w:rFonts w:ascii="Arial" w:eastAsia="Times New Roman" w:hAnsi="Arial" w:cs="Arial"/>
          <w:bCs/>
          <w:noProof/>
          <w:sz w:val="24"/>
          <w:szCs w:val="24"/>
          <w:lang w:val="mn-MN"/>
        </w:rPr>
        <w:t>Эрүүгийн хуулийн 24.5 дугаар зүйл нь хууль бус ан агнуураас амьтны аймгийг хамгаалах зорилгыг хангаж байгаа эсэх?</w:t>
      </w:r>
    </w:p>
    <w:p w:rsidR="00505542" w:rsidRPr="00505542" w:rsidRDefault="00505542" w:rsidP="005D0A86">
      <w:pPr>
        <w:spacing w:after="0" w:line="240" w:lineRule="auto"/>
        <w:jc w:val="both"/>
        <w:rPr>
          <w:rFonts w:ascii="Arial" w:eastAsia="Times New Roman" w:hAnsi="Arial" w:cs="Arial"/>
          <w:bCs/>
          <w:noProof/>
          <w:sz w:val="24"/>
          <w:szCs w:val="24"/>
          <w:lang w:val="mn-MN"/>
        </w:rPr>
      </w:pPr>
    </w:p>
    <w:p w:rsidR="005D0A86" w:rsidRPr="005D0A86" w:rsidRDefault="005D0A86" w:rsidP="005D0A86">
      <w:pPr>
        <w:spacing w:after="0" w:line="240" w:lineRule="auto"/>
        <w:jc w:val="both"/>
        <w:rPr>
          <w:rFonts w:ascii="Arial" w:eastAsia="Times New Roman" w:hAnsi="Arial" w:cs="Arial"/>
          <w:noProof/>
          <w:sz w:val="24"/>
          <w:szCs w:val="24"/>
          <w:lang w:val="mn-MN"/>
        </w:rPr>
      </w:pPr>
      <w:r w:rsidRPr="005D0A86">
        <w:rPr>
          <w:rFonts w:ascii="Arial" w:eastAsia="Times New Roman" w:hAnsi="Arial" w:cs="Arial"/>
          <w:bCs/>
          <w:noProof/>
          <w:sz w:val="24"/>
          <w:szCs w:val="24"/>
          <w:lang w:val="mn-MN"/>
        </w:rPr>
        <w:t>Практикт нийцэж буй байдал шалгуур үзүүлэлтийн хүрээнд:</w:t>
      </w:r>
    </w:p>
    <w:p w:rsidR="00505542" w:rsidRPr="00505542"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lastRenderedPageBreak/>
        <w:t xml:space="preserve">Шалгуур үзүүлэлтийн томьёолол 1. </w:t>
      </w:r>
      <w:r w:rsidRPr="005D0A86">
        <w:rPr>
          <w:rFonts w:ascii="Arial" w:eastAsia="Times New Roman" w:hAnsi="Arial" w:cs="Arial"/>
          <w:bCs/>
          <w:noProof/>
          <w:sz w:val="24"/>
          <w:szCs w:val="24"/>
          <w:lang w:val="mn-MN"/>
        </w:rPr>
        <w:t>Эрүүгийн хуулийн 24.5 дугаар зүйлд заасан хууль бусаар ан агнах гэмт хэргийн хэм хэмжээ практикт нэг мөр хэрэгжиж байна уу?</w:t>
      </w:r>
    </w:p>
    <w:p w:rsidR="00505542" w:rsidRPr="00505542" w:rsidRDefault="00505542" w:rsidP="00505542">
      <w:pPr>
        <w:spacing w:after="0" w:line="240" w:lineRule="auto"/>
        <w:ind w:firstLine="720"/>
        <w:jc w:val="both"/>
        <w:rPr>
          <w:rFonts w:ascii="Arial" w:eastAsia="Times New Roman" w:hAnsi="Arial" w:cs="Arial"/>
          <w:noProof/>
          <w:sz w:val="24"/>
          <w:szCs w:val="24"/>
          <w:lang w:val="mn-MN"/>
        </w:rPr>
      </w:pPr>
    </w:p>
    <w:p w:rsidR="00505542" w:rsidRPr="00505542"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Шалгуур үзүүлэлтийн томьёолол 2. </w:t>
      </w:r>
      <w:r w:rsidRPr="005D0A86">
        <w:rPr>
          <w:rFonts w:ascii="Arial" w:eastAsia="Times New Roman" w:hAnsi="Arial" w:cs="Arial"/>
          <w:bCs/>
          <w:noProof/>
          <w:sz w:val="24"/>
          <w:szCs w:val="24"/>
          <w:lang w:val="mn-MN"/>
        </w:rPr>
        <w:t>Хүний амь нас, эрүүл мэнд, мал, эд хөрөнгөд бодитой, шууд, ноцтой аюул учирсан үед аюулаас хамгаалах зорилгоор амьтан агнасан, барьсан үйлдлийг эрх зүйн хувьд нэг мөр үнэлж байна уу?</w:t>
      </w:r>
    </w:p>
    <w:p w:rsidR="00505542" w:rsidRPr="00505542" w:rsidRDefault="00505542" w:rsidP="00505542">
      <w:pPr>
        <w:spacing w:after="0" w:line="240" w:lineRule="auto"/>
        <w:ind w:firstLine="720"/>
        <w:jc w:val="both"/>
        <w:rPr>
          <w:rFonts w:ascii="Arial" w:eastAsia="Times New Roman" w:hAnsi="Arial" w:cs="Arial"/>
          <w:noProof/>
          <w:sz w:val="24"/>
          <w:szCs w:val="24"/>
          <w:lang w:val="mn-MN"/>
        </w:rPr>
      </w:pPr>
    </w:p>
    <w:p w:rsidR="005D0A86" w:rsidRPr="005D0A86"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Шалгуур үзүүлэлтийн томьёолол 3. </w:t>
      </w:r>
      <w:r w:rsidRPr="005D0A86">
        <w:rPr>
          <w:rFonts w:ascii="Arial" w:eastAsia="Times New Roman" w:hAnsi="Arial" w:cs="Arial"/>
          <w:bCs/>
          <w:noProof/>
          <w:sz w:val="24"/>
          <w:szCs w:val="24"/>
          <w:lang w:val="mn-MN"/>
        </w:rPr>
        <w:t>Эрүүгийн хуулийн 24.5 дугаар зүйлийг Эрүүгийн хуулийн Ерөнхий ангийн холбогдох зохицуулалт болон Амьтны тухай хуультай уялдуулан хэрэглэхэд хүндрэл, хийдэл, давхардал байна уу?</w:t>
      </w:r>
    </w:p>
    <w:p w:rsidR="00505542" w:rsidRDefault="00505542" w:rsidP="005D0A86">
      <w:pPr>
        <w:spacing w:after="0" w:line="240" w:lineRule="auto"/>
        <w:jc w:val="both"/>
        <w:rPr>
          <w:rFonts w:ascii="Arial" w:eastAsia="Times New Roman" w:hAnsi="Arial" w:cs="Arial"/>
          <w:b/>
          <w:bCs/>
          <w:noProof/>
          <w:sz w:val="24"/>
          <w:szCs w:val="24"/>
          <w:lang w:val="mn-MN"/>
        </w:rPr>
      </w:pPr>
    </w:p>
    <w:p w:rsidR="005D0A86" w:rsidRPr="005D0A86"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b/>
          <w:bCs/>
          <w:noProof/>
          <w:sz w:val="24"/>
          <w:szCs w:val="24"/>
          <w:lang w:val="mn-MN"/>
        </w:rPr>
        <w:t>Хүлээн зөвшөөрөгдсөн байдал шалгуур үзүүлэлтийн хүрээнд:</w:t>
      </w:r>
    </w:p>
    <w:p w:rsidR="00505542" w:rsidRDefault="00505542" w:rsidP="005D0A86">
      <w:pPr>
        <w:spacing w:after="0" w:line="240" w:lineRule="auto"/>
        <w:jc w:val="both"/>
        <w:rPr>
          <w:rFonts w:ascii="Arial" w:eastAsia="Times New Roman" w:hAnsi="Arial" w:cs="Arial"/>
          <w:noProof/>
          <w:sz w:val="24"/>
          <w:szCs w:val="24"/>
          <w:lang w:val="mn-MN"/>
        </w:rPr>
      </w:pPr>
    </w:p>
    <w:p w:rsidR="00505542" w:rsidRPr="00505542"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Шалгуур үзүүлэлтийн томьёолол 1. </w:t>
      </w:r>
      <w:r w:rsidRPr="005D0A86">
        <w:rPr>
          <w:rFonts w:ascii="Arial" w:eastAsia="Times New Roman" w:hAnsi="Arial" w:cs="Arial"/>
          <w:bCs/>
          <w:noProof/>
          <w:sz w:val="24"/>
          <w:szCs w:val="24"/>
          <w:lang w:val="mn-MN"/>
        </w:rPr>
        <w:t>Эрүүгийн хуулийн 24.5 дугаар зүйлд заасан хууль бус ан агнуурыг гэмт хэрэгт тооцох зохицуулалтыг иргэд, олон нийт хүлээн зөвшөөрч байна уу?</w:t>
      </w:r>
    </w:p>
    <w:p w:rsidR="00505542" w:rsidRPr="00505542" w:rsidRDefault="00505542" w:rsidP="00505542">
      <w:pPr>
        <w:spacing w:after="0" w:line="240" w:lineRule="auto"/>
        <w:ind w:firstLine="720"/>
        <w:jc w:val="both"/>
        <w:rPr>
          <w:rFonts w:ascii="Arial" w:eastAsia="Times New Roman" w:hAnsi="Arial" w:cs="Arial"/>
          <w:noProof/>
          <w:sz w:val="24"/>
          <w:szCs w:val="24"/>
          <w:lang w:val="mn-MN"/>
        </w:rPr>
      </w:pPr>
    </w:p>
    <w:p w:rsidR="00505542" w:rsidRPr="00505542" w:rsidRDefault="005D0A86" w:rsidP="00505542">
      <w:pPr>
        <w:spacing w:after="0" w:line="240" w:lineRule="auto"/>
        <w:ind w:firstLine="720"/>
        <w:jc w:val="both"/>
        <w:rPr>
          <w:rFonts w:ascii="Arial" w:eastAsia="Times New Roman" w:hAnsi="Arial" w:cs="Arial"/>
          <w:bCs/>
          <w:noProof/>
          <w:sz w:val="24"/>
          <w:szCs w:val="24"/>
          <w:lang w:val="mn-MN"/>
        </w:rPr>
      </w:pPr>
      <w:r w:rsidRPr="005D0A86">
        <w:rPr>
          <w:rFonts w:ascii="Arial" w:eastAsia="Times New Roman" w:hAnsi="Arial" w:cs="Arial"/>
          <w:noProof/>
          <w:sz w:val="24"/>
          <w:szCs w:val="24"/>
          <w:lang w:val="mn-MN"/>
        </w:rPr>
        <w:t xml:space="preserve">Шалгуур үзүүлэлтийн томьёолол 2. </w:t>
      </w:r>
      <w:r w:rsidRPr="005D0A86">
        <w:rPr>
          <w:rFonts w:ascii="Arial" w:eastAsia="Times New Roman" w:hAnsi="Arial" w:cs="Arial"/>
          <w:bCs/>
          <w:noProof/>
          <w:sz w:val="24"/>
          <w:szCs w:val="24"/>
          <w:lang w:val="mn-MN"/>
        </w:rPr>
        <w:t>Бодит аюулаас хүний амь нас, эрүүл мэнд, мал, эд хөрөнгийг хамгаалах зорилгоор зайлшгүй арга хэмжээ авсан тохиолдолд тухайн үйлдлийг эрүүгийн хариуцлагаас ялгамжтайгаар үнэлэх шаардлагыг холбогдох оролцогчид хэрхэн хүлээн авч байна вэ?</w:t>
      </w:r>
    </w:p>
    <w:p w:rsidR="00505542" w:rsidRPr="005D0A86" w:rsidRDefault="00505542" w:rsidP="00505542">
      <w:pPr>
        <w:spacing w:after="0" w:line="240" w:lineRule="auto"/>
        <w:ind w:firstLine="720"/>
        <w:jc w:val="both"/>
        <w:rPr>
          <w:rFonts w:ascii="Arial" w:eastAsia="Times New Roman" w:hAnsi="Arial" w:cs="Arial"/>
          <w:noProof/>
          <w:sz w:val="24"/>
          <w:szCs w:val="24"/>
          <w:lang w:val="mn-MN"/>
        </w:rPr>
      </w:pPr>
    </w:p>
    <w:p w:rsidR="005D0A86" w:rsidRPr="005D0A86" w:rsidRDefault="005D0A86" w:rsidP="00505542">
      <w:pPr>
        <w:spacing w:after="0" w:line="240" w:lineRule="auto"/>
        <w:ind w:firstLine="720"/>
        <w:jc w:val="both"/>
        <w:outlineLvl w:val="1"/>
        <w:rPr>
          <w:rFonts w:ascii="Arial" w:eastAsia="Times New Roman" w:hAnsi="Arial" w:cs="Arial"/>
          <w:b/>
          <w:bCs/>
          <w:noProof/>
          <w:sz w:val="24"/>
          <w:szCs w:val="24"/>
          <w:lang w:val="mn-MN"/>
        </w:rPr>
      </w:pPr>
      <w:r w:rsidRPr="005D0A86">
        <w:rPr>
          <w:rFonts w:ascii="Arial" w:eastAsia="Times New Roman" w:hAnsi="Arial" w:cs="Arial"/>
          <w:b/>
          <w:bCs/>
          <w:noProof/>
          <w:sz w:val="24"/>
          <w:szCs w:val="24"/>
          <w:lang w:val="mn-MN"/>
        </w:rPr>
        <w:t>1.6. Мэдээлэл цуглуулах аргыг сонгох</w:t>
      </w:r>
    </w:p>
    <w:p w:rsidR="00505542" w:rsidRDefault="00505542" w:rsidP="005D0A86">
      <w:pPr>
        <w:spacing w:after="0" w:line="240" w:lineRule="auto"/>
        <w:jc w:val="both"/>
        <w:rPr>
          <w:rFonts w:ascii="Arial" w:eastAsia="Times New Roman" w:hAnsi="Arial" w:cs="Arial"/>
          <w:noProof/>
          <w:sz w:val="24"/>
          <w:szCs w:val="24"/>
          <w:lang w:val="mn-MN"/>
        </w:rPr>
      </w:pPr>
    </w:p>
    <w:p w:rsidR="005D0A86" w:rsidRPr="005D0A86"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Мэдээлэл цуглуулах буюу судалгаа хийхдээ ямар мэдээлэл, судалгааг хэнээс, хэрхэн, ямар аргаар, хэзээ авахаа оновчтой тодорхойлно. Үүнийг зөв тодорхойлж чадвал санхүү, боловсон хүчин, цаг хугацааг хэмнэх ач холбогдолтой гэдгийг санах хэрэгтэй.</w:t>
      </w:r>
      <w:r w:rsidR="00505542">
        <w:rPr>
          <w:rStyle w:val="FootnoteReference"/>
          <w:rFonts w:ascii="Arial" w:eastAsia="Times New Roman" w:hAnsi="Arial" w:cs="Arial"/>
          <w:noProof/>
          <w:sz w:val="24"/>
          <w:szCs w:val="24"/>
          <w:lang w:val="mn-MN"/>
        </w:rPr>
        <w:footnoteReference w:id="16"/>
      </w:r>
    </w:p>
    <w:p w:rsidR="00505542" w:rsidRDefault="00505542" w:rsidP="005D0A86">
      <w:pPr>
        <w:spacing w:after="0" w:line="240" w:lineRule="auto"/>
        <w:jc w:val="both"/>
        <w:rPr>
          <w:rFonts w:ascii="Arial" w:eastAsia="Times New Roman" w:hAnsi="Arial" w:cs="Arial"/>
          <w:noProof/>
          <w:sz w:val="24"/>
          <w:szCs w:val="24"/>
          <w:lang w:val="mn-MN"/>
        </w:rPr>
      </w:pPr>
    </w:p>
    <w:p w:rsidR="005D0A86" w:rsidRPr="005D0A86"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Энэхүү судалгааны ажлын хүрээнд үнэлгээ хийх хуулийн зүйл, заалтын </w:t>
      </w:r>
      <w:r w:rsidRPr="005D0A86">
        <w:rPr>
          <w:rFonts w:ascii="Arial" w:eastAsia="Times New Roman" w:hAnsi="Arial" w:cs="Arial"/>
          <w:b/>
          <w:bCs/>
          <w:noProof/>
          <w:sz w:val="24"/>
          <w:szCs w:val="24"/>
          <w:lang w:val="mn-MN"/>
        </w:rPr>
        <w:t>зорилгод хүрсэн түвшин, хүлээн зөвшөөрөгдөх байдал, практик хэрэгжилт</w:t>
      </w:r>
      <w:r w:rsidRPr="005D0A86">
        <w:rPr>
          <w:rFonts w:ascii="Arial" w:eastAsia="Times New Roman" w:hAnsi="Arial" w:cs="Arial"/>
          <w:noProof/>
          <w:sz w:val="24"/>
          <w:szCs w:val="24"/>
          <w:lang w:val="mn-MN"/>
        </w:rPr>
        <w:t>-ийг илрүүлэх зорилгоор шүүхийн шийдвэр буюу шүүхийн практик, прокурорын байгууллагын мэдээлэл, хууль сахиулах байгууллагын статистик мэдээлэл, эрдэм шинжилгээний өгүүлэл, илтгэл, судалгааны тайланг уншиж судлах, түүхчилсэн судалгаа хийх, харьцуулсан судалгаа хийх, судалгааны тайлан унших, холбогдох байгууллагаас тоо баримт, судалгаа гаргуулах зэрэг аргыг ашиглана.</w:t>
      </w:r>
    </w:p>
    <w:p w:rsidR="00505542" w:rsidRDefault="00505542" w:rsidP="005D0A86">
      <w:pPr>
        <w:spacing w:after="0" w:line="240" w:lineRule="auto"/>
        <w:jc w:val="both"/>
        <w:rPr>
          <w:rFonts w:ascii="Arial" w:eastAsia="Times New Roman" w:hAnsi="Arial" w:cs="Arial"/>
          <w:noProof/>
          <w:sz w:val="24"/>
          <w:szCs w:val="24"/>
          <w:lang w:val="mn-MN"/>
        </w:rPr>
      </w:pPr>
    </w:p>
    <w:p w:rsidR="005D0A86"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Мэдээлэл цуглуулах аргын хувьд </w:t>
      </w:r>
      <w:r w:rsidRPr="005D0A86">
        <w:rPr>
          <w:rFonts w:ascii="Arial" w:eastAsia="Times New Roman" w:hAnsi="Arial" w:cs="Arial"/>
          <w:b/>
          <w:bCs/>
          <w:noProof/>
          <w:sz w:val="24"/>
          <w:szCs w:val="24"/>
          <w:lang w:val="mn-MN"/>
        </w:rPr>
        <w:t>“Байгаа мэдээллийг цуглуулж ашиглах”</w:t>
      </w:r>
      <w:r w:rsidRPr="005D0A86">
        <w:rPr>
          <w:rFonts w:ascii="Arial" w:eastAsia="Times New Roman" w:hAnsi="Arial" w:cs="Arial"/>
          <w:noProof/>
          <w:sz w:val="24"/>
          <w:szCs w:val="24"/>
          <w:lang w:val="mn-MN"/>
        </w:rPr>
        <w:t xml:space="preserve"> аргыг сонгон хэрэгжүүллээ. Байгаа мэдээллийг цуглуулах хүрээнд эрүүгийн эрх зүй, байгаль орчны эрх зүй, ан амьтан хамгаалахтай холбоотой хууль тогтоомж, шүүхийн шийдвэр, прокурорын байгууллагын мэдээлэл, холбогдох төрийн байгууллагын статистик, судалгааны тайлан, сурах бичиг, эрдэм шинжилгээний нэгэн сэдэвт бүтээл, гарын авлага, эрдэм шинжилгээний болон бусад хурлын эмхэтгэл, эрдэм </w:t>
      </w:r>
      <w:r w:rsidRPr="005D0A86">
        <w:rPr>
          <w:rFonts w:ascii="Arial" w:eastAsia="Times New Roman" w:hAnsi="Arial" w:cs="Arial"/>
          <w:noProof/>
          <w:sz w:val="24"/>
          <w:szCs w:val="24"/>
          <w:lang w:val="mn-MN"/>
        </w:rPr>
        <w:lastRenderedPageBreak/>
        <w:t>шинжилгээний өгүүлэл, харьцуулсан судалгааны материал зэргийг цуглуулж үнэлгээ хийхэд ашигласан болно.</w:t>
      </w:r>
    </w:p>
    <w:p w:rsidR="00505542" w:rsidRPr="005D0A86" w:rsidRDefault="00505542" w:rsidP="00505542">
      <w:pPr>
        <w:spacing w:after="0" w:line="240" w:lineRule="auto"/>
        <w:ind w:firstLine="720"/>
        <w:jc w:val="both"/>
        <w:rPr>
          <w:rFonts w:ascii="Arial" w:eastAsia="Times New Roman" w:hAnsi="Arial" w:cs="Arial"/>
          <w:noProof/>
          <w:sz w:val="24"/>
          <w:szCs w:val="24"/>
          <w:lang w:val="mn-MN"/>
        </w:rPr>
      </w:pPr>
    </w:p>
    <w:p w:rsidR="005D0A86" w:rsidRDefault="005D0A86" w:rsidP="00505542">
      <w:pPr>
        <w:spacing w:after="0" w:line="240" w:lineRule="auto"/>
        <w:ind w:firstLine="720"/>
        <w:jc w:val="both"/>
        <w:rPr>
          <w:rFonts w:ascii="Arial" w:eastAsia="Times New Roman" w:hAnsi="Arial" w:cs="Arial"/>
          <w:noProof/>
          <w:sz w:val="24"/>
          <w:szCs w:val="24"/>
          <w:lang w:val="mn-MN"/>
        </w:rPr>
      </w:pPr>
      <w:r w:rsidRPr="005D0A86">
        <w:rPr>
          <w:rFonts w:ascii="Arial" w:eastAsia="Times New Roman" w:hAnsi="Arial" w:cs="Arial"/>
          <w:noProof/>
          <w:sz w:val="24"/>
          <w:szCs w:val="24"/>
          <w:lang w:val="mn-MN"/>
        </w:rPr>
        <w:t xml:space="preserve">Мөн Эрүүгийн хуулийн 24.5 дугаар зүйлийн хэрэгжилтийг бодитой үнэлэх зорилгоор </w:t>
      </w:r>
      <w:r w:rsidRPr="005D0A86">
        <w:rPr>
          <w:rFonts w:ascii="Arial" w:eastAsia="Times New Roman" w:hAnsi="Arial" w:cs="Arial"/>
          <w:bCs/>
          <w:noProof/>
          <w:sz w:val="24"/>
          <w:szCs w:val="24"/>
          <w:lang w:val="mn-MN"/>
        </w:rPr>
        <w:t>2017 оноос хойших хууль бус ан агнууртай холбоотой хэрэг бүртгэлт, мөрдөн шалгах ажиллагаа, прокурорын шийдвэр, шүүхийн шийдвэрийн мэдээлэл</w:t>
      </w:r>
      <w:r w:rsidRPr="005D0A86">
        <w:rPr>
          <w:rFonts w:ascii="Arial" w:eastAsia="Times New Roman" w:hAnsi="Arial" w:cs="Arial"/>
          <w:noProof/>
          <w:sz w:val="24"/>
          <w:szCs w:val="24"/>
          <w:lang w:val="mn-MN"/>
        </w:rPr>
        <w:t>, амьтны аймагт учирсан хохирол, нөхөн төлбөрийн мэдээлэл болон тухайн үйлдлийг аргагүй хамгаалалт, гарцаагүй байдлын хүрээнд үнэлсэн эсэх талаарх мэдээллийг боломжит эх сурвалжаас цуглуулж судална.</w:t>
      </w:r>
    </w:p>
    <w:p w:rsidR="00505542" w:rsidRDefault="00505542" w:rsidP="00505542">
      <w:pPr>
        <w:spacing w:after="0" w:line="240" w:lineRule="auto"/>
        <w:ind w:firstLine="720"/>
        <w:jc w:val="both"/>
        <w:rPr>
          <w:rFonts w:ascii="Arial" w:eastAsia="Times New Roman" w:hAnsi="Arial" w:cs="Arial"/>
          <w:noProof/>
          <w:sz w:val="24"/>
          <w:szCs w:val="24"/>
          <w:lang w:val="mn-MN"/>
        </w:rPr>
      </w:pPr>
    </w:p>
    <w:p w:rsidR="004C0AB3" w:rsidRPr="004C0AB3" w:rsidRDefault="004C0AB3" w:rsidP="004C0AB3">
      <w:pPr>
        <w:spacing w:after="0" w:line="240" w:lineRule="auto"/>
        <w:ind w:firstLine="720"/>
        <w:jc w:val="center"/>
        <w:rPr>
          <w:rFonts w:ascii="Arial" w:eastAsia="Times New Roman" w:hAnsi="Arial" w:cs="Arial"/>
          <w:b/>
          <w:noProof/>
          <w:sz w:val="24"/>
          <w:szCs w:val="24"/>
          <w:lang w:val="mn-MN"/>
        </w:rPr>
      </w:pPr>
      <w:r w:rsidRPr="004C0AB3">
        <w:rPr>
          <w:rFonts w:ascii="Arial" w:eastAsia="Times New Roman" w:hAnsi="Arial" w:cs="Arial"/>
          <w:b/>
          <w:noProof/>
          <w:sz w:val="24"/>
          <w:szCs w:val="24"/>
          <w:lang w:val="mn-MN"/>
        </w:rPr>
        <w:t>ХОЁР. ХЭРЭГЖҮҮЛЭХ ҮЕ ШАТ</w:t>
      </w: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r w:rsidRPr="004C0AB3">
        <w:rPr>
          <w:rFonts w:ascii="Arial" w:eastAsia="Times New Roman" w:hAnsi="Arial" w:cs="Arial"/>
          <w:noProof/>
          <w:sz w:val="24"/>
          <w:szCs w:val="24"/>
          <w:lang w:val="mn-MN"/>
        </w:rPr>
        <w:t>Хэрэгжүүлэх үе шатны гол зорилго нь хэрэгцээтэй, шаардлагатай байгаа ач холбогдол бүхий мэдээллийг цуглуулах ажиллагааг үнэлгээ хийж буй субъект буюу багийн тусламжтайгаар бодит ажил болгон гардаж хийнэ. Үүнийг хийхдээ судалгааны багийн гишүүд ямар хугацаанд ямар хүрээнд, ямар зохион байгуулалттайгаар хэрхэн, яаж гүйцэтгэхээ өмнөх үе шатанд тө</w:t>
      </w:r>
      <w:r>
        <w:rPr>
          <w:rFonts w:ascii="Arial" w:eastAsia="Times New Roman" w:hAnsi="Arial" w:cs="Arial"/>
          <w:noProof/>
          <w:sz w:val="24"/>
          <w:szCs w:val="24"/>
          <w:lang w:val="mn-MN"/>
        </w:rPr>
        <w:t>лөвлөсний дагуу гүйцэтгэх юм.</w:t>
      </w:r>
      <w:r>
        <w:rPr>
          <w:rStyle w:val="FootnoteReference"/>
          <w:rFonts w:ascii="Arial" w:eastAsia="Times New Roman" w:hAnsi="Arial" w:cs="Arial"/>
          <w:noProof/>
          <w:sz w:val="24"/>
          <w:szCs w:val="24"/>
          <w:lang w:val="mn-MN"/>
        </w:rPr>
        <w:footnoteReference w:id="17"/>
      </w: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r w:rsidRPr="004C0AB3">
        <w:rPr>
          <w:rFonts w:ascii="Arial" w:eastAsia="Times New Roman" w:hAnsi="Arial" w:cs="Arial"/>
          <w:noProof/>
          <w:sz w:val="24"/>
          <w:szCs w:val="24"/>
          <w:lang w:val="mn-MN"/>
        </w:rPr>
        <w:t>Эрүүгийн хуулийн 24.5 дугаар зүйлийн хэрэгжилтийн үр дагаварт үнэлгээ хийхдээ “баримт бичгийн” аргыг ашиглав.</w:t>
      </w: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r w:rsidRPr="004C0AB3">
        <w:rPr>
          <w:rFonts w:ascii="Arial" w:eastAsia="Times New Roman" w:hAnsi="Arial" w:cs="Arial"/>
          <w:noProof/>
          <w:sz w:val="24"/>
          <w:szCs w:val="24"/>
          <w:lang w:val="mn-MN"/>
        </w:rPr>
        <w:t>Баримт бичгийн судалгаа: Хэрэгжилтийн үр дагаварт үнэлгээ хийх хүрээнд холбогдох хууль тогтоомж, Эрүүгийн хуулийн 24.5 дүгээр зүйлтэй холбоотой шүүхийн шийдвэр, прокурорын байгууллагын мэдээлэл, цагдаагийн байгууллагын холбогдох статистик мэдээ, эрүүгийн хэрэг хянан шийдвэрлэсэн талаарх баримт материал, Улсын дээд шүүхийн шийдвэр, холбогдох судалгааны тайлан, эрдэм шинжилгээний бүтээл, өгүүлэл, гарын авлага болон бусад холбогдох материалыг ашигласан. Эдгээр материалын жагсаалтыг судалгааны “Ашигласан материал” хэсгээс дэлгэрэнгүй харна уу.</w:t>
      </w: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r w:rsidRPr="004C0AB3">
        <w:rPr>
          <w:rFonts w:ascii="Arial" w:eastAsia="Times New Roman" w:hAnsi="Arial" w:cs="Arial"/>
          <w:noProof/>
          <w:sz w:val="24"/>
          <w:szCs w:val="24"/>
          <w:lang w:val="mn-MN"/>
        </w:rPr>
        <w:t>Эрүүгийн хуулийн 24.5 дугаар зүйл нь хууль бусаар ан агнахтай холбоотой гэмт хэргийн бүрэлдэхүүн, эрүүгийн хариуцлагын үндэслэлийг тогтоож байгаа бөгөөд уг зохицуулалт нь Монгол Улсын Эрүүгийн хуулийг дагаж мөрдөх журмын тухай хуулийн дагуу 2017 оны 7 дугаар сарын 1</w:t>
      </w:r>
      <w:r w:rsidR="00FA2393">
        <w:rPr>
          <w:rFonts w:ascii="Arial" w:eastAsia="Times New Roman" w:hAnsi="Arial" w:cs="Arial"/>
          <w:noProof/>
          <w:sz w:val="24"/>
          <w:szCs w:val="24"/>
          <w:lang w:val="mn-MN"/>
        </w:rPr>
        <w:t>-ний өдрөөс мөрдөгдөж байна.</w:t>
      </w:r>
      <w:r w:rsidR="00FA2393">
        <w:rPr>
          <w:rStyle w:val="FootnoteReference"/>
          <w:rFonts w:ascii="Arial" w:eastAsia="Times New Roman" w:hAnsi="Arial" w:cs="Arial"/>
          <w:noProof/>
          <w:sz w:val="24"/>
          <w:szCs w:val="24"/>
          <w:lang w:val="mn-MN"/>
        </w:rPr>
        <w:footnoteReference w:id="18"/>
      </w:r>
      <w:r w:rsidR="00FA2393">
        <w:rPr>
          <w:rFonts w:ascii="Arial" w:eastAsia="Times New Roman" w:hAnsi="Arial" w:cs="Arial"/>
          <w:noProof/>
          <w:sz w:val="24"/>
          <w:szCs w:val="24"/>
          <w:lang w:val="mn-MN"/>
        </w:rPr>
        <w:t xml:space="preserve"> </w:t>
      </w:r>
      <w:r w:rsidRPr="004C0AB3">
        <w:rPr>
          <w:rFonts w:ascii="Arial" w:eastAsia="Times New Roman" w:hAnsi="Arial" w:cs="Arial"/>
          <w:noProof/>
          <w:sz w:val="24"/>
          <w:szCs w:val="24"/>
          <w:lang w:val="mn-MN"/>
        </w:rPr>
        <w:t>Иймд уг зохицуулалтын практик хэрэгжилт, шүүх болон прокурорын байгууллагаас зүйлчлэн хэрэглэж буй байдал, бусад хууль тогтоомжтой уялдаж байгаа эсэх, амьтан хамгаалах болон хүний амь нас, эрүүл мэнд, мал сүрэг, эд хөрөнгийг бодит, тулгамдсан аюулаас хамгаалах нөхцөлд уг зохицуулалтыг хэрэглэхэд үүсэж буй эрх зүйн асуудлыг баримт бичгийн судалгааны хүрээнд авч үзэв.</w:t>
      </w: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r w:rsidRPr="004C0AB3">
        <w:rPr>
          <w:rFonts w:ascii="Arial" w:eastAsia="Times New Roman" w:hAnsi="Arial" w:cs="Arial"/>
          <w:noProof/>
          <w:sz w:val="24"/>
          <w:szCs w:val="24"/>
          <w:lang w:val="mn-MN"/>
        </w:rPr>
        <w:lastRenderedPageBreak/>
        <w:t>Мөн Эрүүгийн хуулийн 24.5 дугаар зүйлтэй холбоотой шүүхийн практикт хууль бусаар агнасан үйлдэлтэй холбогдон байгаль орчин, амьтны аймагт учирсан хохирлыг нөхөн төлүүлэх асуудлыг Иргэний хууль болон Амьтны тухай хуульд заасан зохицуулалттай уялдуулан шийдвэрлэсэн тохиолдол байгаа нь холбогдох зохицуулалтын практик хэрэглээ, эрх зүйн уялдааг судлах шаардл</w:t>
      </w:r>
      <w:r w:rsidR="00FA2393">
        <w:rPr>
          <w:rFonts w:ascii="Arial" w:eastAsia="Times New Roman" w:hAnsi="Arial" w:cs="Arial"/>
          <w:noProof/>
          <w:sz w:val="24"/>
          <w:szCs w:val="24"/>
          <w:lang w:val="mn-MN"/>
        </w:rPr>
        <w:t>агатайг харуулж байна.</w:t>
      </w:r>
      <w:r w:rsidR="00FA2393">
        <w:rPr>
          <w:rStyle w:val="FootnoteReference"/>
          <w:rFonts w:ascii="Arial" w:eastAsia="Times New Roman" w:hAnsi="Arial" w:cs="Arial"/>
          <w:noProof/>
          <w:sz w:val="24"/>
          <w:szCs w:val="24"/>
          <w:lang w:val="mn-MN"/>
        </w:rPr>
        <w:footnoteReference w:id="19"/>
      </w:r>
    </w:p>
    <w:p w:rsidR="004C0AB3" w:rsidRPr="004C0AB3" w:rsidRDefault="004C0AB3" w:rsidP="004C0AB3">
      <w:pPr>
        <w:spacing w:after="0" w:line="240" w:lineRule="auto"/>
        <w:ind w:firstLine="720"/>
        <w:jc w:val="both"/>
        <w:rPr>
          <w:rFonts w:ascii="Arial" w:eastAsia="Times New Roman" w:hAnsi="Arial" w:cs="Arial"/>
          <w:noProof/>
          <w:sz w:val="24"/>
          <w:szCs w:val="24"/>
          <w:lang w:val="mn-MN"/>
        </w:rPr>
      </w:pPr>
    </w:p>
    <w:p w:rsidR="00505542" w:rsidRDefault="004C0AB3" w:rsidP="004C0AB3">
      <w:pPr>
        <w:spacing w:after="0" w:line="240" w:lineRule="auto"/>
        <w:ind w:firstLine="720"/>
        <w:jc w:val="both"/>
        <w:rPr>
          <w:rFonts w:ascii="Arial" w:eastAsia="Times New Roman" w:hAnsi="Arial" w:cs="Arial"/>
          <w:noProof/>
          <w:sz w:val="24"/>
          <w:szCs w:val="24"/>
          <w:lang w:val="mn-MN"/>
        </w:rPr>
      </w:pPr>
      <w:r w:rsidRPr="004C0AB3">
        <w:rPr>
          <w:rFonts w:ascii="Arial" w:eastAsia="Times New Roman" w:hAnsi="Arial" w:cs="Arial"/>
          <w:noProof/>
          <w:sz w:val="24"/>
          <w:szCs w:val="24"/>
          <w:lang w:val="mn-MN"/>
        </w:rPr>
        <w:t>Иймээс баримт бичгийн судалгаагаар Эрүүгийн хуулийн 24.5 дугаар зүйлийн хэрэгжилтийн бодит байдал, практикт тулгамдаж буй асуудал, зүйл заалтыг тайлбарлан хэрэглэхэд үүсэж буй нөхцөл байдал, бусад холбогдох хууль тогтоомжтой уялдах байдал болон цаашид боловсронгуй болгох шаардлагатай асуудлыг тодорхойлоход шаардлагатай мэдээллийг цуглуулсан болно.</w:t>
      </w:r>
    </w:p>
    <w:p w:rsidR="00D220F0" w:rsidRDefault="00D220F0" w:rsidP="004C0AB3">
      <w:pPr>
        <w:spacing w:after="0" w:line="240" w:lineRule="auto"/>
        <w:ind w:firstLine="720"/>
        <w:jc w:val="both"/>
        <w:rPr>
          <w:rFonts w:ascii="Arial" w:eastAsia="Times New Roman" w:hAnsi="Arial" w:cs="Arial"/>
          <w:noProof/>
          <w:sz w:val="24"/>
          <w:szCs w:val="24"/>
          <w:lang w:val="mn-MN"/>
        </w:rPr>
      </w:pPr>
    </w:p>
    <w:p w:rsidR="00D220F0" w:rsidRDefault="00D220F0" w:rsidP="004C0AB3">
      <w:pPr>
        <w:spacing w:after="0" w:line="240" w:lineRule="auto"/>
        <w:ind w:firstLine="720"/>
        <w:jc w:val="both"/>
        <w:rPr>
          <w:rFonts w:ascii="Arial" w:eastAsia="Times New Roman" w:hAnsi="Arial" w:cs="Arial"/>
          <w:noProof/>
          <w:sz w:val="24"/>
          <w:szCs w:val="24"/>
          <w:lang w:val="mn-MN"/>
        </w:rPr>
      </w:pPr>
    </w:p>
    <w:p w:rsidR="00FA2393" w:rsidRPr="00D220F0" w:rsidRDefault="00D220F0" w:rsidP="00D220F0">
      <w:pPr>
        <w:spacing w:after="0" w:line="240" w:lineRule="auto"/>
        <w:ind w:firstLine="720"/>
        <w:jc w:val="center"/>
        <w:rPr>
          <w:rFonts w:ascii="Arial" w:eastAsia="Times New Roman" w:hAnsi="Arial" w:cs="Arial"/>
          <w:b/>
          <w:noProof/>
          <w:sz w:val="24"/>
          <w:szCs w:val="24"/>
          <w:lang w:val="mn-MN"/>
        </w:rPr>
      </w:pPr>
      <w:r w:rsidRPr="00D220F0">
        <w:rPr>
          <w:rFonts w:ascii="Arial" w:eastAsia="Times New Roman" w:hAnsi="Arial" w:cs="Arial"/>
          <w:b/>
          <w:noProof/>
          <w:sz w:val="24"/>
          <w:szCs w:val="24"/>
          <w:lang w:val="mn-MN"/>
        </w:rPr>
        <w:t>ГУРАВ. ҮНЭЛЭХ ҮЕ ШАТ</w:t>
      </w:r>
    </w:p>
    <w:p w:rsidR="00FA2393" w:rsidRPr="005D0A86" w:rsidRDefault="00FA2393" w:rsidP="004C0AB3">
      <w:pPr>
        <w:spacing w:after="0" w:line="240" w:lineRule="auto"/>
        <w:ind w:firstLine="720"/>
        <w:jc w:val="both"/>
        <w:rPr>
          <w:rFonts w:ascii="Arial" w:eastAsia="Times New Roman" w:hAnsi="Arial" w:cs="Arial"/>
          <w:noProof/>
          <w:sz w:val="24"/>
          <w:szCs w:val="24"/>
          <w:lang w:val="mn-MN"/>
        </w:rPr>
      </w:pPr>
    </w:p>
    <w:p w:rsidR="00D220F0" w:rsidRPr="00D220F0" w:rsidRDefault="005D0A86" w:rsidP="00D220F0">
      <w:pPr>
        <w:pStyle w:val="Heading1"/>
        <w:spacing w:before="0" w:line="240" w:lineRule="auto"/>
        <w:ind w:firstLine="720"/>
        <w:jc w:val="both"/>
        <w:rPr>
          <w:rFonts w:ascii="Arial" w:eastAsia="Times New Roman" w:hAnsi="Arial" w:cs="Arial"/>
          <w:bCs/>
          <w:noProof/>
          <w:color w:val="auto"/>
          <w:kern w:val="36"/>
          <w:sz w:val="24"/>
          <w:szCs w:val="24"/>
          <w:lang w:val="mn-MN"/>
        </w:rPr>
      </w:pPr>
      <w:r w:rsidRPr="00D220F0">
        <w:rPr>
          <w:rFonts w:ascii="Arial" w:hAnsi="Arial" w:cs="Arial"/>
          <w:noProof/>
          <w:sz w:val="24"/>
          <w:szCs w:val="24"/>
          <w:lang w:val="mn-MN"/>
        </w:rPr>
        <w:t xml:space="preserve"> </w:t>
      </w:r>
      <w:r w:rsidR="00D220F0" w:rsidRPr="00D220F0">
        <w:rPr>
          <w:rFonts w:ascii="Arial" w:eastAsia="Times New Roman" w:hAnsi="Arial" w:cs="Arial"/>
          <w:bCs/>
          <w:noProof/>
          <w:color w:val="auto"/>
          <w:kern w:val="36"/>
          <w:sz w:val="24"/>
          <w:szCs w:val="24"/>
          <w:lang w:val="mn-MN"/>
        </w:rPr>
        <w:t>3.1. “Практикт нийцэж байгаа байдал” шалгуур үзүүлэлтийн хүрээнд үнэлсэн байдал</w:t>
      </w:r>
    </w:p>
    <w:p w:rsidR="00D220F0" w:rsidRPr="00D220F0" w:rsidRDefault="00D220F0" w:rsidP="00D220F0">
      <w:pPr>
        <w:spacing w:after="0" w:line="240" w:lineRule="auto"/>
        <w:jc w:val="both"/>
        <w:outlineLvl w:val="1"/>
        <w:rPr>
          <w:rFonts w:ascii="Arial" w:eastAsia="Times New Roman" w:hAnsi="Arial" w:cs="Arial"/>
          <w:b/>
          <w:bCs/>
          <w:noProof/>
          <w:sz w:val="24"/>
          <w:szCs w:val="24"/>
          <w:lang w:val="mn-MN"/>
        </w:rPr>
      </w:pPr>
    </w:p>
    <w:p w:rsidR="00D220F0" w:rsidRDefault="00D220F0" w:rsidP="00D220F0">
      <w:pPr>
        <w:spacing w:after="0" w:line="240" w:lineRule="auto"/>
        <w:jc w:val="center"/>
        <w:outlineLvl w:val="2"/>
        <w:rPr>
          <w:rFonts w:ascii="Arial" w:eastAsia="Times New Roman" w:hAnsi="Arial" w:cs="Arial"/>
          <w:bCs/>
          <w:noProof/>
          <w:sz w:val="24"/>
          <w:szCs w:val="24"/>
          <w:lang w:val="mn-MN"/>
        </w:rPr>
      </w:pPr>
      <w:r w:rsidRPr="00D220F0">
        <w:rPr>
          <w:rFonts w:ascii="Arial" w:eastAsia="Times New Roman" w:hAnsi="Arial" w:cs="Arial"/>
          <w:bCs/>
          <w:noProof/>
          <w:sz w:val="24"/>
          <w:szCs w:val="24"/>
          <w:lang w:val="mn-MN"/>
        </w:rPr>
        <w:t>Хүснэгт 6. “Практикт нийцэж байгаа байдал” шалгуур үзүүлэлтийн хүрээнд үнэлсэн зүйл, заалт</w:t>
      </w:r>
    </w:p>
    <w:p w:rsidR="00D220F0" w:rsidRPr="00D220F0" w:rsidRDefault="00D220F0" w:rsidP="00D220F0">
      <w:pPr>
        <w:spacing w:after="0" w:line="240" w:lineRule="auto"/>
        <w:jc w:val="center"/>
        <w:outlineLvl w:val="2"/>
        <w:rPr>
          <w:rFonts w:ascii="Arial" w:eastAsia="Times New Roman" w:hAnsi="Arial" w:cs="Arial"/>
          <w:bCs/>
          <w:noProof/>
          <w:sz w:val="24"/>
          <w:szCs w:val="24"/>
          <w:lang w:val="mn-MN"/>
        </w:rPr>
      </w:pPr>
    </w:p>
    <w:tbl>
      <w:tblPr>
        <w:tblStyle w:val="PlainTable1"/>
        <w:tblW w:w="9727" w:type="dxa"/>
        <w:tblLook w:val="04A0" w:firstRow="1" w:lastRow="0" w:firstColumn="1" w:lastColumn="0" w:noHBand="0" w:noVBand="1"/>
      </w:tblPr>
      <w:tblGrid>
        <w:gridCol w:w="1670"/>
        <w:gridCol w:w="2153"/>
        <w:gridCol w:w="2129"/>
        <w:gridCol w:w="1978"/>
        <w:gridCol w:w="1797"/>
      </w:tblGrid>
      <w:tr w:rsidR="00D220F0" w:rsidRPr="00D220F0" w:rsidTr="00D22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220F0" w:rsidRPr="00D220F0" w:rsidRDefault="00D220F0" w:rsidP="00D220F0">
            <w:pPr>
              <w:jc w:val="center"/>
              <w:rPr>
                <w:rFonts w:ascii="Arial" w:eastAsia="Times New Roman" w:hAnsi="Arial" w:cs="Arial"/>
                <w:noProof/>
                <w:szCs w:val="24"/>
                <w:lang w:val="mn-MN"/>
              </w:rPr>
            </w:pPr>
            <w:r w:rsidRPr="00D220F0">
              <w:rPr>
                <w:rFonts w:ascii="Arial" w:eastAsia="Times New Roman" w:hAnsi="Arial" w:cs="Arial"/>
                <w:noProof/>
                <w:szCs w:val="24"/>
                <w:lang w:val="mn-MN"/>
              </w:rPr>
              <w:t>Үнэлсэн зүйл, заалт</w:t>
            </w:r>
          </w:p>
        </w:tc>
        <w:tc>
          <w:tcPr>
            <w:tcW w:w="2153" w:type="dxa"/>
            <w:hideMark/>
          </w:tcPr>
          <w:p w:rsidR="00D220F0" w:rsidRPr="00D220F0" w:rsidRDefault="00D220F0" w:rsidP="00D220F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Шалгуур үзүүлэлтийн томьёолол</w:t>
            </w:r>
          </w:p>
        </w:tc>
        <w:tc>
          <w:tcPr>
            <w:tcW w:w="0" w:type="auto"/>
            <w:hideMark/>
          </w:tcPr>
          <w:p w:rsidR="00D220F0" w:rsidRPr="00D220F0" w:rsidRDefault="00D220F0" w:rsidP="00D220F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Практикийн мэдээлэл</w:t>
            </w:r>
          </w:p>
        </w:tc>
        <w:tc>
          <w:tcPr>
            <w:tcW w:w="0" w:type="auto"/>
            <w:hideMark/>
          </w:tcPr>
          <w:p w:rsidR="00D220F0" w:rsidRPr="00D220F0" w:rsidRDefault="00D220F0" w:rsidP="00D220F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Үр дүн</w:t>
            </w:r>
          </w:p>
        </w:tc>
        <w:tc>
          <w:tcPr>
            <w:tcW w:w="0" w:type="auto"/>
            <w:hideMark/>
          </w:tcPr>
          <w:p w:rsidR="00D220F0" w:rsidRPr="00D220F0" w:rsidRDefault="00D220F0" w:rsidP="00D220F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Дүгнэлт</w:t>
            </w:r>
          </w:p>
        </w:tc>
      </w:tr>
      <w:tr w:rsidR="00D220F0" w:rsidRPr="00D220F0" w:rsidTr="00D22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220F0" w:rsidRPr="00D220F0" w:rsidRDefault="00D220F0" w:rsidP="00D220F0">
            <w:pPr>
              <w:jc w:val="both"/>
              <w:rPr>
                <w:rFonts w:ascii="Arial" w:eastAsia="Times New Roman" w:hAnsi="Arial" w:cs="Arial"/>
                <w:noProof/>
                <w:szCs w:val="24"/>
                <w:lang w:val="mn-MN"/>
              </w:rPr>
            </w:pPr>
            <w:r w:rsidRPr="00D220F0">
              <w:rPr>
                <w:rFonts w:ascii="Arial" w:eastAsia="Times New Roman" w:hAnsi="Arial" w:cs="Arial"/>
                <w:noProof/>
                <w:szCs w:val="24"/>
                <w:lang w:val="mn-MN"/>
              </w:rPr>
              <w:t>Эрүүгийн хуулийн 24.5 дугаар зүйл</w:t>
            </w:r>
          </w:p>
        </w:tc>
        <w:tc>
          <w:tcPr>
            <w:tcW w:w="2153" w:type="dxa"/>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Хууль бусаар ан агнахтай холбоотой хуулийн хэм хэмжээ практикт ойлгомжтой, нэг мөр хэрэгжиж байна уу?</w:t>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Цагдаагийн байгууллагын мэдээллээр 2024 онд 24.5 дугаар зүйлд хамаарах 42 хэрэг, 2025 оны эхний 11 сард 46 хэрэг бүртгэгдсэн.</w:t>
            </w:r>
            <w:r>
              <w:rPr>
                <w:rStyle w:val="FootnoteReference"/>
                <w:rFonts w:ascii="Arial" w:eastAsia="Times New Roman" w:hAnsi="Arial" w:cs="Arial"/>
                <w:noProof/>
                <w:szCs w:val="24"/>
                <w:lang w:val="mn-MN"/>
              </w:rPr>
              <w:footnoteReference w:id="20"/>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Хуульд заасан бүрэлдэхүүнээр хэрэг бүртгэгдэж, мөрдөн шалгагдаж байна.</w:t>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Зохицуулалт үндсэндээ практикт хэрэглэгдэж байна.</w:t>
            </w:r>
          </w:p>
        </w:tc>
      </w:tr>
      <w:tr w:rsidR="00D220F0" w:rsidRPr="00D220F0" w:rsidTr="00D220F0">
        <w:tc>
          <w:tcPr>
            <w:cnfStyle w:val="001000000000" w:firstRow="0" w:lastRow="0" w:firstColumn="1" w:lastColumn="0" w:oddVBand="0" w:evenVBand="0" w:oddHBand="0" w:evenHBand="0" w:firstRowFirstColumn="0" w:firstRowLastColumn="0" w:lastRowFirstColumn="0" w:lastRowLastColumn="0"/>
            <w:tcW w:w="0" w:type="auto"/>
            <w:hideMark/>
          </w:tcPr>
          <w:p w:rsidR="00D220F0" w:rsidRPr="00D220F0" w:rsidRDefault="00D220F0" w:rsidP="00D220F0">
            <w:pPr>
              <w:jc w:val="both"/>
              <w:rPr>
                <w:rFonts w:ascii="Arial" w:eastAsia="Times New Roman" w:hAnsi="Arial" w:cs="Arial"/>
                <w:noProof/>
                <w:szCs w:val="24"/>
                <w:lang w:val="mn-MN"/>
              </w:rPr>
            </w:pPr>
            <w:r w:rsidRPr="00D220F0">
              <w:rPr>
                <w:rFonts w:ascii="Arial" w:eastAsia="Times New Roman" w:hAnsi="Arial" w:cs="Arial"/>
                <w:noProof/>
                <w:szCs w:val="24"/>
                <w:lang w:val="mn-MN"/>
              </w:rPr>
              <w:t>24.5.1 дэх хэсэг</w:t>
            </w:r>
          </w:p>
        </w:tc>
        <w:tc>
          <w:tcPr>
            <w:tcW w:w="2153" w:type="dxa"/>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 xml:space="preserve">Тусгай хамгаалалттай газар нутагт зөвшөөрөлгүй ан агнах, ховор амьтныг тусгай зөвшөөрөлгүй агнах зэрэг үйлдлийг </w:t>
            </w:r>
            <w:r w:rsidRPr="00D220F0">
              <w:rPr>
                <w:rFonts w:ascii="Arial" w:eastAsia="Times New Roman" w:hAnsi="Arial" w:cs="Arial"/>
                <w:noProof/>
                <w:szCs w:val="24"/>
                <w:lang w:val="mn-MN"/>
              </w:rPr>
              <w:lastRenderedPageBreak/>
              <w:t>зүйлчлэхэд хангалттай тодорхой байна уу?</w:t>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lastRenderedPageBreak/>
              <w:t xml:space="preserve">2026 оны прокурорын байгууллагын мэдээлэлд Ховд аймгийн Мөнххайрхан сумын нутаг дахь улсын тусгай хамгаалалттай </w:t>
            </w:r>
            <w:r w:rsidRPr="00D220F0">
              <w:rPr>
                <w:rFonts w:ascii="Arial" w:eastAsia="Times New Roman" w:hAnsi="Arial" w:cs="Arial"/>
                <w:noProof/>
                <w:szCs w:val="24"/>
                <w:lang w:val="mn-MN"/>
              </w:rPr>
              <w:lastRenderedPageBreak/>
              <w:t>газраас зөвшөөрөлгүйгээр 1 тооны аргаль агнасан үйлдлийг 24.5 дугаар зүйлийн 1 дэх хэсгээр зүйлчилж шүүхэд шилжүүлсэн жишээ байна.</w:t>
            </w:r>
            <w:r>
              <w:rPr>
                <w:rStyle w:val="FootnoteReference"/>
                <w:rFonts w:ascii="Arial" w:eastAsia="Times New Roman" w:hAnsi="Arial" w:cs="Arial"/>
                <w:noProof/>
                <w:szCs w:val="24"/>
                <w:lang w:val="mn-MN"/>
              </w:rPr>
              <w:footnoteReference w:id="21"/>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lastRenderedPageBreak/>
              <w:t>Ховор амьтан агнасан, тусгай хамгаалалттай газар нутагт зөвшөөрөлгүй агнасан үйлдлийг 24.5.1-ээр зүйлчилж байна.</w:t>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 xml:space="preserve">Практикт хэрэглэх боломжтой боловч тухайн үйлдлийн нөхцөл байдал, зөвшөөрлийн эрх зүйн </w:t>
            </w:r>
            <w:r w:rsidRPr="00D220F0">
              <w:rPr>
                <w:rFonts w:ascii="Arial" w:eastAsia="Times New Roman" w:hAnsi="Arial" w:cs="Arial"/>
                <w:noProof/>
                <w:szCs w:val="24"/>
                <w:lang w:val="mn-MN"/>
              </w:rPr>
              <w:lastRenderedPageBreak/>
              <w:t>үндэслэл, амьтны статусыг нотлох шаардлага өндөр байна.</w:t>
            </w:r>
          </w:p>
        </w:tc>
      </w:tr>
      <w:tr w:rsidR="00D220F0" w:rsidRPr="00D220F0" w:rsidTr="00D22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220F0" w:rsidRPr="00D220F0" w:rsidRDefault="00D220F0" w:rsidP="00D220F0">
            <w:pPr>
              <w:jc w:val="both"/>
              <w:rPr>
                <w:rFonts w:ascii="Arial" w:eastAsia="Times New Roman" w:hAnsi="Arial" w:cs="Arial"/>
                <w:noProof/>
                <w:szCs w:val="24"/>
                <w:lang w:val="mn-MN"/>
              </w:rPr>
            </w:pPr>
            <w:r w:rsidRPr="00D220F0">
              <w:rPr>
                <w:rFonts w:ascii="Arial" w:eastAsia="Times New Roman" w:hAnsi="Arial" w:cs="Arial"/>
                <w:noProof/>
                <w:szCs w:val="24"/>
                <w:lang w:val="mn-MN"/>
              </w:rPr>
              <w:lastRenderedPageBreak/>
              <w:t>Амьтны аймагт учирсан хохирол</w:t>
            </w:r>
          </w:p>
        </w:tc>
        <w:tc>
          <w:tcPr>
            <w:tcW w:w="2153" w:type="dxa"/>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Гэмт хэргийн улмаас учирсан хохирлыг эрүүгийн хэрэгтэй хамтатган зөв тодорхойлж, нөхөн төлүүлж байна уу?</w:t>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Улсын дээд шүүхийн шийдвэрт 24.5 дугаар зүйлд заасан гэмт хэргийн улмаас амьтны аймагт учирсан 19.4 сая төгрөгийн хохирлыг хэд хэдэн этгээдийн оролцоог харгалзан Иргэний хуулийн 497.3, Амьтны тухай хуулийн 37.3-тай уялдуулан шийдвэрлэсэн.</w:t>
            </w:r>
            <w:r>
              <w:rPr>
                <w:rStyle w:val="FootnoteReference"/>
                <w:rFonts w:ascii="Arial" w:eastAsia="Times New Roman" w:hAnsi="Arial" w:cs="Arial"/>
                <w:noProof/>
                <w:szCs w:val="24"/>
                <w:lang w:val="mn-MN"/>
              </w:rPr>
              <w:footnoteReference w:id="22"/>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Хохирлыг тооцож, нөхөн төлүүлэх ажиллагаа эрүүгийн хэргийн шийдвэрлэлтийн нэг хэсэг болж байна.</w:t>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Эрүүгийн, иргэний болон байгаль орчны эрх зүйн зохицуулалтын уялдаа практикт зайлшгүй шаардлагатай байна.</w:t>
            </w:r>
          </w:p>
        </w:tc>
      </w:tr>
      <w:tr w:rsidR="00D220F0" w:rsidRPr="00D220F0" w:rsidTr="00D220F0">
        <w:tc>
          <w:tcPr>
            <w:cnfStyle w:val="001000000000" w:firstRow="0" w:lastRow="0" w:firstColumn="1" w:lastColumn="0" w:oddVBand="0" w:evenVBand="0" w:oddHBand="0" w:evenHBand="0" w:firstRowFirstColumn="0" w:firstRowLastColumn="0" w:lastRowFirstColumn="0" w:lastRowLastColumn="0"/>
            <w:tcW w:w="0" w:type="auto"/>
            <w:hideMark/>
          </w:tcPr>
          <w:p w:rsidR="00D220F0" w:rsidRPr="00D220F0" w:rsidRDefault="00D220F0" w:rsidP="00D220F0">
            <w:pPr>
              <w:jc w:val="both"/>
              <w:rPr>
                <w:rFonts w:ascii="Arial" w:eastAsia="Times New Roman" w:hAnsi="Arial" w:cs="Arial"/>
                <w:noProof/>
                <w:szCs w:val="24"/>
                <w:lang w:val="mn-MN"/>
              </w:rPr>
            </w:pPr>
            <w:r w:rsidRPr="00D220F0">
              <w:rPr>
                <w:rFonts w:ascii="Arial" w:eastAsia="Times New Roman" w:hAnsi="Arial" w:cs="Arial"/>
                <w:noProof/>
                <w:szCs w:val="24"/>
                <w:lang w:val="mn-MN"/>
              </w:rPr>
              <w:t>Амь нас, эрүүл мэндийг хамгаалах нөхцөл</w:t>
            </w:r>
          </w:p>
        </w:tc>
        <w:tc>
          <w:tcPr>
            <w:tcW w:w="2153" w:type="dxa"/>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Хүн өөрийн болон бусдын амь нас, эрүүл мэндэд бодит аюул учирсан үед уг аюулаас зайлсхийх зорилгоор амьтан агнасан, барьсан бол 24.5 дугаар зүйлийг хэрхэн хэрэглэх нь тодорхой байна уу?</w:t>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 xml:space="preserve">Эрүүгийн хуулийн 42 дугаар зүйлд гарцаагүй байдлын ерөнхий зохицуулалт бий. Уг зохицуулалтаар хамгаалагдсан ашиг сонирхолд тулгарсан аюулыг өөр аргагүйгээр зайлуулахын тулд учруулсан хохирол нь учирч болох байсан </w:t>
            </w:r>
            <w:r w:rsidRPr="00D220F0">
              <w:rPr>
                <w:rFonts w:ascii="Arial" w:eastAsia="Times New Roman" w:hAnsi="Arial" w:cs="Arial"/>
                <w:noProof/>
                <w:szCs w:val="24"/>
                <w:lang w:val="mn-MN"/>
              </w:rPr>
              <w:lastRenderedPageBreak/>
              <w:t>хохирлоос бага бол үйлдлийг гэмт хэрэгт тооцохгүй гэж заасан.</w:t>
            </w:r>
            <w:r>
              <w:rPr>
                <w:rStyle w:val="FootnoteReference"/>
                <w:rFonts w:ascii="Arial" w:eastAsia="Times New Roman" w:hAnsi="Arial" w:cs="Arial"/>
                <w:noProof/>
                <w:szCs w:val="24"/>
                <w:lang w:val="mn-MN"/>
              </w:rPr>
              <w:footnoteReference w:id="23"/>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lastRenderedPageBreak/>
              <w:t>24.5 дугаар зүйлд тусгайлан зохицуулаагүй боловч Эрүүгийн хуулийн Ерөнхий ангийн гарцаагүй байдлын зохицуулалт хамаарах боломжтой.</w:t>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24.5 дугаар зүйл болон Ерөнхий ангийн 42 дугаар зүйлийн харилцан уялдааг практикт нэг мөр ойлгох, тайлбарлах шаардлага байна.</w:t>
            </w:r>
          </w:p>
        </w:tc>
      </w:tr>
      <w:tr w:rsidR="00D220F0" w:rsidRPr="00D220F0" w:rsidTr="00D22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220F0" w:rsidRPr="00D220F0" w:rsidRDefault="00D220F0" w:rsidP="00D220F0">
            <w:pPr>
              <w:jc w:val="both"/>
              <w:rPr>
                <w:rFonts w:ascii="Arial" w:eastAsia="Times New Roman" w:hAnsi="Arial" w:cs="Arial"/>
                <w:noProof/>
                <w:szCs w:val="24"/>
                <w:lang w:val="mn-MN"/>
              </w:rPr>
            </w:pPr>
            <w:r w:rsidRPr="00D220F0">
              <w:rPr>
                <w:rFonts w:ascii="Arial" w:eastAsia="Times New Roman" w:hAnsi="Arial" w:cs="Arial"/>
                <w:noProof/>
                <w:szCs w:val="24"/>
                <w:lang w:val="mn-MN"/>
              </w:rPr>
              <w:t>Мал сүрэг, эд хөрөнгийг хамгаалах нөхцөл</w:t>
            </w:r>
          </w:p>
        </w:tc>
        <w:tc>
          <w:tcPr>
            <w:tcW w:w="2153" w:type="dxa"/>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Мал сүрэг, эд хөрөнгөд бодит, шууд аюул учирсан үед аюулыг зайлуулах зорилгоор ан агнасан үйлдлийг 24.5 дугаар зүйлтэй хэрхэн уялдуулан үнэлэх нь тодорхой байна уу?</w:t>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Одоогийн 24.5 дугаар зүйлд ийм нөхцөлд ан агнасан үйлдлийг тусгайлан зохицуулсан тайлбар байхгүй. Ерөнхий ангийн гарцаагүй байдлын зохицуулалт нь бусад эрх, эрх чөлөөнд тулгарсан аюулыг зайлуулах нөхцөлийг хамардаг.</w:t>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Практикт тухайн үйлдлийн бодит аюул, шууд байдал, өөр аргаар зайлуулах боломж байсан эсэх, учирсан болон учирч болох хохирлын харьцааг тус бүр тогтоох шаардлагатай.</w:t>
            </w:r>
          </w:p>
        </w:tc>
        <w:tc>
          <w:tcPr>
            <w:tcW w:w="0" w:type="auto"/>
            <w:hideMark/>
          </w:tcPr>
          <w:p w:rsidR="00D220F0" w:rsidRPr="00D220F0" w:rsidRDefault="00D220F0" w:rsidP="00D220F0">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Хуулийн хэрэглээний тодорхой байдлыг нэмэгдүүлэх шаардлага байна.</w:t>
            </w:r>
          </w:p>
        </w:tc>
      </w:tr>
      <w:tr w:rsidR="00D220F0" w:rsidRPr="00D220F0" w:rsidTr="00D220F0">
        <w:tc>
          <w:tcPr>
            <w:cnfStyle w:val="001000000000" w:firstRow="0" w:lastRow="0" w:firstColumn="1" w:lastColumn="0" w:oddVBand="0" w:evenVBand="0" w:oddHBand="0" w:evenHBand="0" w:firstRowFirstColumn="0" w:firstRowLastColumn="0" w:lastRowFirstColumn="0" w:lastRowLastColumn="0"/>
            <w:tcW w:w="0" w:type="auto"/>
            <w:hideMark/>
          </w:tcPr>
          <w:p w:rsidR="00D220F0" w:rsidRPr="00D220F0" w:rsidRDefault="00D220F0" w:rsidP="00D220F0">
            <w:pPr>
              <w:jc w:val="both"/>
              <w:rPr>
                <w:rFonts w:ascii="Arial" w:eastAsia="Times New Roman" w:hAnsi="Arial" w:cs="Arial"/>
                <w:noProof/>
                <w:szCs w:val="24"/>
                <w:lang w:val="mn-MN"/>
              </w:rPr>
            </w:pPr>
            <w:r w:rsidRPr="00D220F0">
              <w:rPr>
                <w:rFonts w:ascii="Arial" w:eastAsia="Times New Roman" w:hAnsi="Arial" w:cs="Arial"/>
                <w:noProof/>
                <w:szCs w:val="24"/>
                <w:lang w:val="mn-MN"/>
              </w:rPr>
              <w:t>Хохирол нөхөн төлүүлэх ба эрүүгийн хариуцлагын уялдаа</w:t>
            </w:r>
          </w:p>
        </w:tc>
        <w:tc>
          <w:tcPr>
            <w:tcW w:w="2153" w:type="dxa"/>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Эрүүгийн хариуцлага болон нөхөн төлбөрийн харилцааг нэг мөр хэрэглэх боломжтой байна уу?</w:t>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Дээд шүүхийн практикт 24.5 дугаар зүйлтэй холбогдох хэргээр амьтны аймагт учирсан хохирлыг Иргэний хууль болон Амьтны тухай хуулийн зохицуулалттай уялдуулан шийдвэрлэсэн.</w:t>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Хохирол нөхөн төлүүлэх зохицуулалт эрүүгийн хариуцлагатай зэрэгцэн хэрэгжиж байна.</w:t>
            </w:r>
          </w:p>
        </w:tc>
        <w:tc>
          <w:tcPr>
            <w:tcW w:w="0" w:type="auto"/>
            <w:hideMark/>
          </w:tcPr>
          <w:p w:rsidR="00D220F0" w:rsidRPr="00D220F0" w:rsidRDefault="00D220F0" w:rsidP="00D220F0">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D220F0">
              <w:rPr>
                <w:rFonts w:ascii="Arial" w:eastAsia="Times New Roman" w:hAnsi="Arial" w:cs="Arial"/>
                <w:noProof/>
                <w:szCs w:val="24"/>
                <w:lang w:val="mn-MN"/>
              </w:rPr>
              <w:t>Хууль хоорондын уялдааг шүүхийн практикт харгалзан үзэх шаардлагатай хэвээр байна.</w:t>
            </w:r>
          </w:p>
        </w:tc>
      </w:tr>
    </w:tbl>
    <w:p w:rsidR="00D220F0" w:rsidRDefault="00D220F0" w:rsidP="00D220F0">
      <w:pPr>
        <w:spacing w:after="0" w:line="240" w:lineRule="auto"/>
        <w:jc w:val="both"/>
        <w:outlineLvl w:val="2"/>
        <w:rPr>
          <w:rFonts w:ascii="Arial" w:eastAsia="Times New Roman" w:hAnsi="Arial" w:cs="Arial"/>
          <w:b/>
          <w:bCs/>
          <w:noProof/>
          <w:sz w:val="24"/>
          <w:szCs w:val="24"/>
          <w:lang w:val="mn-MN"/>
        </w:rPr>
      </w:pPr>
    </w:p>
    <w:p w:rsidR="00D220F0" w:rsidRPr="00D220F0" w:rsidRDefault="00D220F0" w:rsidP="00D220F0">
      <w:pPr>
        <w:spacing w:after="0" w:line="240" w:lineRule="auto"/>
        <w:ind w:firstLine="720"/>
        <w:jc w:val="both"/>
        <w:outlineLvl w:val="2"/>
        <w:rPr>
          <w:rFonts w:ascii="Arial" w:eastAsia="Times New Roman" w:hAnsi="Arial" w:cs="Arial"/>
          <w:b/>
          <w:bCs/>
          <w:noProof/>
          <w:sz w:val="24"/>
          <w:szCs w:val="24"/>
          <w:lang w:val="mn-MN"/>
        </w:rPr>
      </w:pPr>
      <w:r w:rsidRPr="00D220F0">
        <w:rPr>
          <w:rFonts w:ascii="Arial" w:eastAsia="Times New Roman" w:hAnsi="Arial" w:cs="Arial"/>
          <w:b/>
          <w:bCs/>
          <w:noProof/>
          <w:sz w:val="24"/>
          <w:szCs w:val="24"/>
          <w:lang w:val="mn-MN"/>
        </w:rPr>
        <w:t>Практикт гарч буй асуудлыг тоон мэдээлэлтэй уялдуулсан байдал</w:t>
      </w:r>
    </w:p>
    <w:p w:rsidR="00D220F0" w:rsidRDefault="00D220F0" w:rsidP="00D220F0">
      <w:pPr>
        <w:spacing w:after="0" w:line="240" w:lineRule="auto"/>
        <w:jc w:val="both"/>
        <w:rPr>
          <w:rFonts w:ascii="Arial" w:eastAsia="Times New Roman" w:hAnsi="Arial" w:cs="Arial"/>
          <w:noProof/>
          <w:sz w:val="24"/>
          <w:szCs w:val="24"/>
          <w:lang w:val="mn-MN"/>
        </w:rPr>
      </w:pPr>
    </w:p>
    <w:p w:rsidR="00D220F0" w:rsidRDefault="00D220F0" w:rsidP="00D220F0">
      <w:pPr>
        <w:spacing w:after="0" w:line="240" w:lineRule="auto"/>
        <w:ind w:firstLine="720"/>
        <w:jc w:val="both"/>
        <w:rPr>
          <w:rFonts w:ascii="Arial" w:eastAsia="Times New Roman" w:hAnsi="Arial" w:cs="Arial"/>
          <w:noProof/>
          <w:sz w:val="24"/>
          <w:szCs w:val="24"/>
          <w:lang w:val="mn-MN"/>
        </w:rPr>
      </w:pPr>
      <w:r w:rsidRPr="00D220F0">
        <w:rPr>
          <w:rFonts w:ascii="Arial" w:eastAsia="Times New Roman" w:hAnsi="Arial" w:cs="Arial"/>
          <w:noProof/>
          <w:sz w:val="24"/>
          <w:szCs w:val="24"/>
          <w:lang w:val="mn-MN"/>
        </w:rPr>
        <w:t xml:space="preserve">Цагдаагийн байгууллагын 2025 оны эхний 11 сарын статистикаас үзэхэд Эрүүгийн хуулийн 24.5 дугаар зүйлд хамаарах улсын хэмжээнд </w:t>
      </w:r>
      <w:r w:rsidRPr="00D220F0">
        <w:rPr>
          <w:rFonts w:ascii="Arial" w:eastAsia="Times New Roman" w:hAnsi="Arial" w:cs="Arial"/>
          <w:b/>
          <w:bCs/>
          <w:noProof/>
          <w:sz w:val="24"/>
          <w:szCs w:val="24"/>
          <w:lang w:val="mn-MN"/>
        </w:rPr>
        <w:t>46 хэрэг</w:t>
      </w:r>
      <w:r w:rsidRPr="00D220F0">
        <w:rPr>
          <w:rFonts w:ascii="Arial" w:eastAsia="Times New Roman" w:hAnsi="Arial" w:cs="Arial"/>
          <w:noProof/>
          <w:sz w:val="24"/>
          <w:szCs w:val="24"/>
          <w:lang w:val="mn-MN"/>
        </w:rPr>
        <w:t xml:space="preserve"> бүртгэгдсэн бөгөөд өмнөх оны мөн үеийн </w:t>
      </w:r>
      <w:r w:rsidRPr="00D220F0">
        <w:rPr>
          <w:rFonts w:ascii="Arial" w:eastAsia="Times New Roman" w:hAnsi="Arial" w:cs="Arial"/>
          <w:b/>
          <w:bCs/>
          <w:noProof/>
          <w:sz w:val="24"/>
          <w:szCs w:val="24"/>
          <w:lang w:val="mn-MN"/>
        </w:rPr>
        <w:t>44 хэрэгтэй</w:t>
      </w:r>
      <w:r w:rsidRPr="00D220F0">
        <w:rPr>
          <w:rFonts w:ascii="Arial" w:eastAsia="Times New Roman" w:hAnsi="Arial" w:cs="Arial"/>
          <w:noProof/>
          <w:sz w:val="24"/>
          <w:szCs w:val="24"/>
          <w:lang w:val="mn-MN"/>
        </w:rPr>
        <w:t xml:space="preserve"> харьцуулахад 2 хэрэг буюу 4.5 хувиар өссөн байна.</w:t>
      </w:r>
      <w:r w:rsidR="004B1CAA">
        <w:rPr>
          <w:rStyle w:val="FootnoteReference"/>
          <w:rFonts w:ascii="Arial" w:eastAsia="Times New Roman" w:hAnsi="Arial" w:cs="Arial"/>
          <w:noProof/>
          <w:sz w:val="24"/>
          <w:szCs w:val="24"/>
          <w:lang w:val="mn-MN"/>
        </w:rPr>
        <w:footnoteReference w:id="24"/>
      </w:r>
      <w:r w:rsidRPr="00D220F0">
        <w:rPr>
          <w:rFonts w:ascii="Arial" w:eastAsia="Times New Roman" w:hAnsi="Arial" w:cs="Arial"/>
          <w:noProof/>
          <w:sz w:val="24"/>
          <w:szCs w:val="24"/>
          <w:lang w:val="mn-MN"/>
        </w:rPr>
        <w:t xml:space="preserve"> Энэ нь уг зүйл заалт практикт тогтмол хэрэглэгдэж байгааг харуулж байна.</w:t>
      </w:r>
    </w:p>
    <w:p w:rsidR="00D220F0" w:rsidRDefault="00D220F0" w:rsidP="00D220F0">
      <w:pPr>
        <w:spacing w:after="0" w:line="240" w:lineRule="auto"/>
        <w:ind w:firstLine="720"/>
        <w:jc w:val="both"/>
        <w:rPr>
          <w:rFonts w:ascii="Arial" w:eastAsia="Times New Roman" w:hAnsi="Arial" w:cs="Arial"/>
          <w:noProof/>
          <w:sz w:val="24"/>
          <w:szCs w:val="24"/>
          <w:lang w:val="mn-MN"/>
        </w:rPr>
      </w:pPr>
    </w:p>
    <w:p w:rsidR="004B1CAA" w:rsidRDefault="00D220F0" w:rsidP="004B1CAA">
      <w:pPr>
        <w:spacing w:after="0" w:line="240" w:lineRule="auto"/>
        <w:ind w:firstLine="720"/>
        <w:jc w:val="both"/>
        <w:rPr>
          <w:rFonts w:ascii="Arial" w:eastAsia="Times New Roman" w:hAnsi="Arial" w:cs="Arial"/>
          <w:noProof/>
          <w:sz w:val="24"/>
          <w:szCs w:val="24"/>
          <w:lang w:val="mn-MN"/>
        </w:rPr>
      </w:pPr>
      <w:r w:rsidRPr="00D220F0">
        <w:rPr>
          <w:rFonts w:ascii="Arial" w:eastAsia="Times New Roman" w:hAnsi="Arial" w:cs="Arial"/>
          <w:noProof/>
          <w:sz w:val="24"/>
          <w:szCs w:val="24"/>
          <w:lang w:val="mn-MN"/>
        </w:rPr>
        <w:t xml:space="preserve">Мөн 2026 оны 5 дугаар сарын 15-ны өдрийн байдлаар прокурорын байгууллага 24.5 дугаар зүйлээр яллах дүгнэлт үйлдсэн </w:t>
      </w:r>
      <w:r w:rsidRPr="00D220F0">
        <w:rPr>
          <w:rFonts w:ascii="Arial" w:eastAsia="Times New Roman" w:hAnsi="Arial" w:cs="Arial"/>
          <w:b/>
          <w:bCs/>
          <w:noProof/>
          <w:sz w:val="24"/>
          <w:szCs w:val="24"/>
          <w:lang w:val="mn-MN"/>
        </w:rPr>
        <w:t>24 хүнд холбогдох 16 хэргийг шүүхээр шийдвэрлүүлсэн</w:t>
      </w:r>
      <w:r w:rsidRPr="00D220F0">
        <w:rPr>
          <w:rFonts w:ascii="Arial" w:eastAsia="Times New Roman" w:hAnsi="Arial" w:cs="Arial"/>
          <w:noProof/>
          <w:sz w:val="24"/>
          <w:szCs w:val="24"/>
          <w:lang w:val="mn-MN"/>
        </w:rPr>
        <w:t xml:space="preserve"> байна.</w:t>
      </w:r>
      <w:r w:rsidR="004B1CAA">
        <w:rPr>
          <w:rStyle w:val="FootnoteReference"/>
          <w:rFonts w:ascii="Arial" w:eastAsia="Times New Roman" w:hAnsi="Arial" w:cs="Arial"/>
          <w:noProof/>
          <w:sz w:val="24"/>
          <w:szCs w:val="24"/>
          <w:lang w:val="mn-MN"/>
        </w:rPr>
        <w:footnoteReference w:id="25"/>
      </w:r>
      <w:r w:rsidRPr="00D220F0">
        <w:rPr>
          <w:rFonts w:ascii="Arial" w:eastAsia="Times New Roman" w:hAnsi="Arial" w:cs="Arial"/>
          <w:noProof/>
          <w:sz w:val="24"/>
          <w:szCs w:val="24"/>
          <w:lang w:val="mn-MN"/>
        </w:rPr>
        <w:t xml:space="preserve"> Тухайн мэдээлэлд баруун аймгуудад хууль бусаар ан агнах хэргүүд зонхилон гарч байгааг дурдсан бөгөөд Ховд, Увс, Баян-Өлгий аймагт аргаль, баавгай, зэрлэг гахай зэрэг ховор амьтантай холбоотой хэргүүдийг шүүхээр шийдвэрлүүлсэн байна.</w:t>
      </w:r>
    </w:p>
    <w:p w:rsidR="004B1CAA" w:rsidRDefault="004B1CAA" w:rsidP="004B1CAA">
      <w:pPr>
        <w:spacing w:after="0" w:line="240" w:lineRule="auto"/>
        <w:ind w:firstLine="720"/>
        <w:jc w:val="both"/>
        <w:rPr>
          <w:rFonts w:ascii="Arial" w:eastAsia="Times New Roman" w:hAnsi="Arial" w:cs="Arial"/>
          <w:noProof/>
          <w:sz w:val="24"/>
          <w:szCs w:val="24"/>
          <w:lang w:val="mn-MN"/>
        </w:rPr>
      </w:pPr>
    </w:p>
    <w:p w:rsidR="00D220F0" w:rsidRPr="00D220F0" w:rsidRDefault="00D220F0" w:rsidP="004B1CAA">
      <w:pPr>
        <w:spacing w:after="0" w:line="240" w:lineRule="auto"/>
        <w:ind w:firstLine="720"/>
        <w:jc w:val="both"/>
        <w:rPr>
          <w:rFonts w:ascii="Arial" w:eastAsia="Times New Roman" w:hAnsi="Arial" w:cs="Arial"/>
          <w:noProof/>
          <w:sz w:val="24"/>
          <w:szCs w:val="24"/>
          <w:lang w:val="mn-MN"/>
        </w:rPr>
      </w:pPr>
      <w:r w:rsidRPr="00D220F0">
        <w:rPr>
          <w:rFonts w:ascii="Arial" w:eastAsia="Times New Roman" w:hAnsi="Arial" w:cs="Arial"/>
          <w:noProof/>
          <w:sz w:val="24"/>
          <w:szCs w:val="24"/>
          <w:lang w:val="mn-MN"/>
        </w:rPr>
        <w:t xml:space="preserve">Эдгээр практик жишээнээс үзэхэд Эрүүгийн хуулийн 24.5 дугаар зүйл нь хууль бусаар агнасан үйлдлийг эрүүгийн журмаар шийдвэрлэхэд хэрэглэгдэж байгаа боловч тухайн үйлдлийг </w:t>
      </w:r>
      <w:r w:rsidRPr="00D220F0">
        <w:rPr>
          <w:rFonts w:ascii="Arial" w:eastAsia="Times New Roman" w:hAnsi="Arial" w:cs="Arial"/>
          <w:b/>
          <w:bCs/>
          <w:noProof/>
          <w:sz w:val="24"/>
          <w:szCs w:val="24"/>
          <w:lang w:val="mn-MN"/>
        </w:rPr>
        <w:t>ямар нөхцөлд хууль бус гэж үзэх, ямар нөхцөлд гэмт хэрэгт тооцохгүй байх</w:t>
      </w:r>
      <w:r w:rsidRPr="00D220F0">
        <w:rPr>
          <w:rFonts w:ascii="Arial" w:eastAsia="Times New Roman" w:hAnsi="Arial" w:cs="Arial"/>
          <w:noProof/>
          <w:sz w:val="24"/>
          <w:szCs w:val="24"/>
          <w:lang w:val="mn-MN"/>
        </w:rPr>
        <w:t xml:space="preserve"> асуудал нь хэргийн бодит нөхцөл байдлыг тогтоох ажиллагаатай нягт холбоотой байна.</w:t>
      </w:r>
    </w:p>
    <w:p w:rsidR="004B1CAA" w:rsidRDefault="004B1CAA" w:rsidP="00D220F0">
      <w:pPr>
        <w:spacing w:after="0" w:line="240" w:lineRule="auto"/>
        <w:jc w:val="both"/>
        <w:rPr>
          <w:rFonts w:ascii="Arial" w:eastAsia="Times New Roman" w:hAnsi="Arial" w:cs="Arial"/>
          <w:noProof/>
          <w:sz w:val="24"/>
          <w:szCs w:val="24"/>
          <w:lang w:val="mn-MN"/>
        </w:rPr>
      </w:pPr>
    </w:p>
    <w:p w:rsidR="00D220F0" w:rsidRPr="00D220F0" w:rsidRDefault="00D220F0" w:rsidP="004B1CAA">
      <w:pPr>
        <w:spacing w:after="0" w:line="240" w:lineRule="auto"/>
        <w:ind w:firstLine="720"/>
        <w:jc w:val="both"/>
        <w:rPr>
          <w:rFonts w:ascii="Arial" w:eastAsia="Times New Roman" w:hAnsi="Arial" w:cs="Arial"/>
          <w:noProof/>
          <w:sz w:val="24"/>
          <w:szCs w:val="24"/>
          <w:lang w:val="mn-MN"/>
        </w:rPr>
      </w:pPr>
      <w:r w:rsidRPr="00D220F0">
        <w:rPr>
          <w:rFonts w:ascii="Arial" w:eastAsia="Times New Roman" w:hAnsi="Arial" w:cs="Arial"/>
          <w:noProof/>
          <w:sz w:val="24"/>
          <w:szCs w:val="24"/>
          <w:lang w:val="mn-MN"/>
        </w:rPr>
        <w:t xml:space="preserve">Ялангуяа хүн, мал сүрэг, эд хөрөнгөд бодит, шууд, ноцтой аюул учирсан нөхцөлд аюулыг зайлуулах өөр боломжгүй байсан эсэх асуудлыг Эрүүгийн хуулийн Ерөнхий ангийн </w:t>
      </w:r>
      <w:r w:rsidRPr="00D220F0">
        <w:rPr>
          <w:rFonts w:ascii="Arial" w:eastAsia="Times New Roman" w:hAnsi="Arial" w:cs="Arial"/>
          <w:b/>
          <w:bCs/>
          <w:noProof/>
          <w:sz w:val="24"/>
          <w:szCs w:val="24"/>
          <w:lang w:val="mn-MN"/>
        </w:rPr>
        <w:t>42 дугаар зүйлд заасан “гарцаагүй байдал”</w:t>
      </w:r>
      <w:r w:rsidRPr="00D220F0">
        <w:rPr>
          <w:rFonts w:ascii="Arial" w:eastAsia="Times New Roman" w:hAnsi="Arial" w:cs="Arial"/>
          <w:noProof/>
          <w:sz w:val="24"/>
          <w:szCs w:val="24"/>
          <w:lang w:val="mn-MN"/>
        </w:rPr>
        <w:t>-тай уялдуулан үнэлэх шаардлагатай байна. Гэвч 24.5 дугаар зүйлд энэ нөхцөл байдлыг тусгайлан тодорхойлоогүй тул хууль хэрэглэгч тухайн үйлдлийг Ерөнхий ангийн зохицуулалтаар үнэлэх шаардлагатай болж байна.</w:t>
      </w:r>
      <w:r w:rsidR="004B1CAA">
        <w:rPr>
          <w:rStyle w:val="FootnoteReference"/>
          <w:rFonts w:ascii="Arial" w:eastAsia="Times New Roman" w:hAnsi="Arial" w:cs="Arial"/>
          <w:noProof/>
          <w:sz w:val="24"/>
          <w:szCs w:val="24"/>
          <w:lang w:val="mn-MN"/>
        </w:rPr>
        <w:footnoteReference w:id="26"/>
      </w:r>
    </w:p>
    <w:p w:rsidR="004B1CAA" w:rsidRDefault="004B1CAA" w:rsidP="00D220F0">
      <w:pPr>
        <w:spacing w:after="0" w:line="240" w:lineRule="auto"/>
        <w:jc w:val="both"/>
        <w:rPr>
          <w:rFonts w:ascii="Arial" w:eastAsia="Times New Roman" w:hAnsi="Arial" w:cs="Arial"/>
          <w:noProof/>
          <w:sz w:val="24"/>
          <w:szCs w:val="24"/>
          <w:lang w:val="mn-MN"/>
        </w:rPr>
      </w:pPr>
    </w:p>
    <w:p w:rsidR="004B1CAA" w:rsidRDefault="00D220F0" w:rsidP="004B1CAA">
      <w:pPr>
        <w:spacing w:after="0" w:line="240" w:lineRule="auto"/>
        <w:ind w:firstLine="720"/>
        <w:jc w:val="both"/>
        <w:rPr>
          <w:rFonts w:ascii="Arial" w:eastAsia="Times New Roman" w:hAnsi="Arial" w:cs="Arial"/>
          <w:noProof/>
          <w:sz w:val="24"/>
          <w:szCs w:val="24"/>
          <w:lang w:val="mn-MN"/>
        </w:rPr>
      </w:pPr>
      <w:r w:rsidRPr="00D220F0">
        <w:rPr>
          <w:rFonts w:ascii="Arial" w:eastAsia="Times New Roman" w:hAnsi="Arial" w:cs="Arial"/>
          <w:noProof/>
          <w:sz w:val="24"/>
          <w:szCs w:val="24"/>
          <w:lang w:val="mn-MN"/>
        </w:rPr>
        <w:t>Үүнтэй холбоотойгоор 24.5 дугаар зүйлд тайлбар нэмэх асуудлыг авч үзэхдээ Эрүүгийн хуулийн Ерөнхий ангийн гарцаагүй байдлын зохицуулалттай давхардуулахгүйгээр, харин 24.5 дугаар зүйлийг хэрэглэхэд үүсэж болох тодорхой бус байдлыг арилгах, хууль хэрэглээний нэгдмэл байдлыг хангах чиглэлээр боловсруулах шаардлагатай.</w:t>
      </w:r>
    </w:p>
    <w:p w:rsidR="004B1CAA" w:rsidRDefault="004B1CAA" w:rsidP="004B1CAA">
      <w:pPr>
        <w:spacing w:after="0" w:line="240" w:lineRule="auto"/>
        <w:ind w:firstLine="720"/>
        <w:jc w:val="both"/>
        <w:rPr>
          <w:rFonts w:ascii="Arial" w:eastAsia="Times New Roman" w:hAnsi="Arial" w:cs="Arial"/>
          <w:noProof/>
          <w:sz w:val="24"/>
          <w:szCs w:val="24"/>
          <w:lang w:val="mn-MN"/>
        </w:rPr>
      </w:pPr>
    </w:p>
    <w:p w:rsidR="004B1CAA" w:rsidRDefault="00D220F0" w:rsidP="004B1CAA">
      <w:pPr>
        <w:spacing w:after="0" w:line="240" w:lineRule="auto"/>
        <w:ind w:firstLine="720"/>
        <w:jc w:val="both"/>
        <w:rPr>
          <w:rFonts w:ascii="Arial" w:eastAsia="Times New Roman" w:hAnsi="Arial" w:cs="Arial"/>
          <w:noProof/>
          <w:sz w:val="24"/>
          <w:szCs w:val="24"/>
          <w:lang w:val="mn-MN"/>
        </w:rPr>
      </w:pPr>
      <w:r w:rsidRPr="00D220F0">
        <w:rPr>
          <w:rFonts w:ascii="Arial" w:eastAsia="Times New Roman" w:hAnsi="Arial" w:cs="Arial"/>
          <w:b/>
          <w:bCs/>
          <w:noProof/>
          <w:sz w:val="24"/>
          <w:szCs w:val="24"/>
          <w:lang w:val="mn-MN"/>
        </w:rPr>
        <w:t>Иймд</w:t>
      </w:r>
      <w:r w:rsidRPr="00D220F0">
        <w:rPr>
          <w:rFonts w:ascii="Arial" w:eastAsia="Times New Roman" w:hAnsi="Arial" w:cs="Arial"/>
          <w:noProof/>
          <w:sz w:val="24"/>
          <w:szCs w:val="24"/>
          <w:lang w:val="mn-MN"/>
        </w:rPr>
        <w:t xml:space="preserve">, “Практикт нийцэж байгаа байдал” шалгуур үзүүлэлтийн хүрээнд хийсэн үнэлгээгээр Эрүүгийн хуулийн 24.5 дугаар зүйл нь хууль бусаар ан агнах үйлдлийг илрүүлэх, мөрдөн шалгах, прокуророос яллах дүгнэлт үйлдэх, шүүхээр шийдвэрлэхэд практикт хэрэглэгдэж байгаа боловч хүний амь нас, эрүүл мэнд, мал сүрэг, эд хөрөнгөд бодит, шууд аюул учирсан нөхцөлд уг үйлдлийг хэрхэн эрх зүйн хувьд үнэлэх талаар </w:t>
      </w:r>
      <w:r w:rsidRPr="00D220F0">
        <w:rPr>
          <w:rFonts w:ascii="Arial" w:eastAsia="Times New Roman" w:hAnsi="Arial" w:cs="Arial"/>
          <w:b/>
          <w:bCs/>
          <w:noProof/>
          <w:sz w:val="24"/>
          <w:szCs w:val="24"/>
          <w:lang w:val="mn-MN"/>
        </w:rPr>
        <w:t>тусгайлан тодорхой, ойлгомжтой тайлбарын зохицуулалт шаардлагатай</w:t>
      </w:r>
      <w:r w:rsidRPr="00D220F0">
        <w:rPr>
          <w:rFonts w:ascii="Arial" w:eastAsia="Times New Roman" w:hAnsi="Arial" w:cs="Arial"/>
          <w:noProof/>
          <w:sz w:val="24"/>
          <w:szCs w:val="24"/>
          <w:lang w:val="mn-MN"/>
        </w:rPr>
        <w:t xml:space="preserve"> байна гэж дүгнэж байна.</w:t>
      </w:r>
    </w:p>
    <w:p w:rsidR="004B1CAA" w:rsidRDefault="004B1CAA" w:rsidP="004B1CAA">
      <w:pPr>
        <w:spacing w:after="0" w:line="240" w:lineRule="auto"/>
        <w:ind w:firstLine="720"/>
        <w:jc w:val="both"/>
        <w:rPr>
          <w:rFonts w:ascii="Arial" w:eastAsia="Times New Roman" w:hAnsi="Arial" w:cs="Arial"/>
          <w:noProof/>
          <w:sz w:val="24"/>
          <w:szCs w:val="24"/>
          <w:lang w:val="mn-MN"/>
        </w:rPr>
      </w:pPr>
    </w:p>
    <w:p w:rsidR="00D220F0" w:rsidRPr="00D220F0" w:rsidRDefault="00D220F0" w:rsidP="004B1CAA">
      <w:pPr>
        <w:spacing w:after="0" w:line="240" w:lineRule="auto"/>
        <w:ind w:firstLine="720"/>
        <w:jc w:val="both"/>
        <w:rPr>
          <w:rFonts w:ascii="Arial" w:eastAsia="Times New Roman" w:hAnsi="Arial" w:cs="Arial"/>
          <w:noProof/>
          <w:sz w:val="24"/>
          <w:szCs w:val="24"/>
          <w:lang w:val="mn-MN"/>
        </w:rPr>
      </w:pPr>
      <w:r w:rsidRPr="00D220F0">
        <w:rPr>
          <w:rFonts w:ascii="Arial" w:eastAsia="Times New Roman" w:hAnsi="Arial" w:cs="Arial"/>
          <w:noProof/>
          <w:sz w:val="24"/>
          <w:szCs w:val="24"/>
          <w:lang w:val="mn-MN"/>
        </w:rPr>
        <w:t>Энэ нь 24.5 дугаар зүйлд тайлбар нэмэх хуулийн төслийн хэрэгцээ, шаардлагыг хэрэгжилтийн үр дагаврын үнэлгээний бодит баримтаар үндэслэх боломжийг бүрдүүлж байна.</w:t>
      </w:r>
    </w:p>
    <w:p w:rsidR="003B5FDB" w:rsidRDefault="00D220F0" w:rsidP="003B5FDB">
      <w:pPr>
        <w:spacing w:after="0" w:line="240" w:lineRule="auto"/>
        <w:ind w:firstLine="720"/>
        <w:jc w:val="both"/>
        <w:rPr>
          <w:rFonts w:ascii="Arial" w:hAnsi="Arial" w:cs="Arial"/>
          <w:noProof/>
          <w:sz w:val="24"/>
          <w:lang w:val="mn-MN"/>
        </w:rPr>
      </w:pPr>
      <w:r>
        <w:rPr>
          <w:rFonts w:ascii="Arial" w:hAnsi="Arial" w:cs="Arial"/>
          <w:noProof/>
          <w:sz w:val="24"/>
          <w:lang w:val="mn-MN"/>
        </w:rPr>
        <w:t xml:space="preserve"> </w:t>
      </w:r>
    </w:p>
    <w:p w:rsidR="00744D60" w:rsidRDefault="00744D60" w:rsidP="003B5FDB">
      <w:pPr>
        <w:spacing w:after="0" w:line="240" w:lineRule="auto"/>
        <w:ind w:firstLine="720"/>
        <w:jc w:val="both"/>
        <w:rPr>
          <w:rFonts w:ascii="Arial" w:hAnsi="Arial" w:cs="Arial"/>
          <w:noProof/>
          <w:sz w:val="24"/>
          <w:lang w:val="mn-MN"/>
        </w:rPr>
      </w:pPr>
    </w:p>
    <w:p w:rsidR="00744D60" w:rsidRDefault="00744D60" w:rsidP="003B5FDB">
      <w:pPr>
        <w:spacing w:after="0" w:line="240" w:lineRule="auto"/>
        <w:ind w:firstLine="720"/>
        <w:jc w:val="both"/>
        <w:rPr>
          <w:rFonts w:ascii="Arial" w:hAnsi="Arial" w:cs="Arial"/>
          <w:noProof/>
          <w:sz w:val="24"/>
          <w:lang w:val="mn-MN"/>
        </w:rPr>
      </w:pPr>
    </w:p>
    <w:p w:rsidR="00744D60" w:rsidRDefault="00744D60" w:rsidP="003B5FDB">
      <w:pPr>
        <w:spacing w:after="0" w:line="240" w:lineRule="auto"/>
        <w:ind w:firstLine="720"/>
        <w:jc w:val="both"/>
        <w:rPr>
          <w:rFonts w:ascii="Arial" w:hAnsi="Arial" w:cs="Arial"/>
          <w:noProof/>
          <w:sz w:val="24"/>
          <w:lang w:val="mn-MN"/>
        </w:rPr>
      </w:pPr>
    </w:p>
    <w:p w:rsidR="00744D60" w:rsidRDefault="00744D60" w:rsidP="003B5FDB">
      <w:pPr>
        <w:spacing w:after="0" w:line="240" w:lineRule="auto"/>
        <w:ind w:firstLine="720"/>
        <w:jc w:val="both"/>
        <w:rPr>
          <w:rFonts w:ascii="Arial" w:hAnsi="Arial" w:cs="Arial"/>
          <w:noProof/>
          <w:sz w:val="24"/>
          <w:lang w:val="mn-MN"/>
        </w:rPr>
      </w:pPr>
    </w:p>
    <w:p w:rsidR="00744D60" w:rsidRDefault="00744D60" w:rsidP="003B5FDB">
      <w:pPr>
        <w:spacing w:after="0" w:line="240" w:lineRule="auto"/>
        <w:ind w:firstLine="720"/>
        <w:jc w:val="both"/>
        <w:rPr>
          <w:rFonts w:ascii="Arial" w:hAnsi="Arial" w:cs="Arial"/>
          <w:noProof/>
          <w:sz w:val="24"/>
          <w:lang w:val="mn-MN"/>
        </w:rPr>
      </w:pPr>
    </w:p>
    <w:p w:rsidR="00744D60" w:rsidRDefault="00744D60" w:rsidP="00744D60">
      <w:pPr>
        <w:spacing w:after="0" w:line="240" w:lineRule="auto"/>
        <w:jc w:val="center"/>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lastRenderedPageBreak/>
        <w:t xml:space="preserve">Дөрөв. </w:t>
      </w:r>
      <w:r w:rsidRPr="00744D60">
        <w:rPr>
          <w:rFonts w:ascii="Arial" w:eastAsia="Times New Roman" w:hAnsi="Arial" w:cs="Arial"/>
          <w:b/>
          <w:bCs/>
          <w:noProof/>
          <w:kern w:val="36"/>
          <w:sz w:val="24"/>
          <w:szCs w:val="24"/>
          <w:lang w:val="mn-MN"/>
        </w:rPr>
        <w:t>ДҮГНЭЛТ, САНАЛ</w:t>
      </w:r>
    </w:p>
    <w:p w:rsidR="00744D60" w:rsidRPr="00744D60" w:rsidRDefault="00744D60" w:rsidP="00744D60">
      <w:pPr>
        <w:spacing w:after="0" w:line="240" w:lineRule="auto"/>
        <w:jc w:val="center"/>
        <w:outlineLvl w:val="0"/>
        <w:rPr>
          <w:rFonts w:ascii="Arial" w:eastAsia="Times New Roman" w:hAnsi="Arial" w:cs="Arial"/>
          <w:b/>
          <w:bCs/>
          <w:noProof/>
          <w:kern w:val="36"/>
          <w:sz w:val="24"/>
          <w:szCs w:val="24"/>
          <w:lang w:val="mn-MN"/>
        </w:rPr>
      </w:pPr>
    </w:p>
    <w:p w:rsidR="00744D60" w:rsidRPr="00744D60" w:rsidRDefault="00744D60" w:rsidP="00744D60">
      <w:pPr>
        <w:spacing w:after="0" w:line="240" w:lineRule="auto"/>
        <w:ind w:firstLine="720"/>
        <w:jc w:val="both"/>
        <w:outlineLvl w:val="1"/>
        <w:rPr>
          <w:rFonts w:ascii="Arial" w:eastAsia="Times New Roman" w:hAnsi="Arial" w:cs="Arial"/>
          <w:b/>
          <w:bCs/>
          <w:noProof/>
          <w:sz w:val="24"/>
          <w:szCs w:val="24"/>
          <w:u w:val="single"/>
          <w:lang w:val="mn-MN"/>
        </w:rPr>
      </w:pPr>
      <w:r w:rsidRPr="00744D60">
        <w:rPr>
          <w:rFonts w:ascii="Arial" w:eastAsia="Times New Roman" w:hAnsi="Arial" w:cs="Arial"/>
          <w:b/>
          <w:bCs/>
          <w:noProof/>
          <w:sz w:val="24"/>
          <w:szCs w:val="24"/>
          <w:u w:val="single"/>
          <w:lang w:val="mn-MN"/>
        </w:rPr>
        <w:t>Нэг. Дүгнэлт</w:t>
      </w:r>
    </w:p>
    <w:p w:rsidR="00744D60" w:rsidRPr="00744D60" w:rsidRDefault="00744D60" w:rsidP="00744D60">
      <w:pPr>
        <w:spacing w:after="0" w:line="240" w:lineRule="auto"/>
        <w:ind w:firstLine="720"/>
        <w:jc w:val="both"/>
        <w:outlineLvl w:val="1"/>
        <w:rPr>
          <w:rFonts w:ascii="Arial" w:eastAsia="Times New Roman" w:hAnsi="Arial" w:cs="Arial"/>
          <w:b/>
          <w:bCs/>
          <w:noProof/>
          <w:sz w:val="24"/>
          <w:szCs w:val="24"/>
          <w:lang w:val="mn-MN"/>
        </w:rPr>
      </w:pPr>
    </w:p>
    <w:p w:rsid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Энэхүү хэрэгжилтийн үр дагаврын үнэлгээг Монгол Улсын Засгийн газрын 2016 оны 59 дүгээр тогтоолын 6 дугаар хавсралтаар баталсан “Хууль тогтоомжийн хэрэгжилтийн үр дагаварт үнэлгээ хийх аргачлал”-д заасан үе шат, шалгуур үзүүлэлтийн дагуу хийж, Эрүүгийн хуулийн 24.5 дугаар зүйл буюу “Хууль бусаар ан агнах” гэмт хэргийн зохицуулалтын хэрэгжилт, практикт үүсэж буй асуудлыг судаллаа.</w:t>
      </w:r>
    </w:p>
    <w:p w:rsidR="00744D60" w:rsidRDefault="00744D60" w:rsidP="00744D60">
      <w:pPr>
        <w:spacing w:after="0" w:line="240" w:lineRule="auto"/>
        <w:ind w:firstLine="720"/>
        <w:jc w:val="both"/>
        <w:rPr>
          <w:rFonts w:ascii="Arial" w:eastAsia="Times New Roman" w:hAnsi="Arial" w:cs="Arial"/>
          <w:noProof/>
          <w:sz w:val="24"/>
          <w:szCs w:val="24"/>
          <w:lang w:val="mn-MN"/>
        </w:rPr>
      </w:pPr>
    </w:p>
    <w:p w:rsid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Судалгааны хүрээнд холбогдох хууль тогтоомж, цагдаагийн байгууллагын гэмт хэргийн статистик мэдээ, прокурорын байгууллагын мэдээлэл, шүүхийн практик болон холбогдох эрх зүйн зохицуулалтыг харьцуулан үзсэн.</w:t>
      </w:r>
    </w:p>
    <w:p w:rsidR="00744D60" w:rsidRDefault="00744D60" w:rsidP="00744D60">
      <w:pPr>
        <w:spacing w:after="0" w:line="240" w:lineRule="auto"/>
        <w:ind w:firstLine="720"/>
        <w:jc w:val="both"/>
        <w:rPr>
          <w:rFonts w:ascii="Arial" w:eastAsia="Times New Roman" w:hAnsi="Arial" w:cs="Arial"/>
          <w:noProof/>
          <w:sz w:val="24"/>
          <w:szCs w:val="24"/>
          <w:lang w:val="mn-MN"/>
        </w:rPr>
      </w:pPr>
    </w:p>
    <w:p w:rsid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Эрүүгийн хуулийн 24.5 дугаар зүйл нь хууль бусаар ан агнах, барих болон ховор, нэн ховор амьтантай холбоотой хууль бус үйлдлийг гэмт хэрэгт тооцож, эрүүгийн хариуцлага хүлээлгэх үндсэн зохицуулалтыг бий болгосон байна. Уг зохицуулалт практикт бодитоор хэрэгжиж байгаа бөгөөд цагдаагийн байгууллагын статистик мэдээллээр 24.5 дугаар зүйлд хамаарах бүртгэгдсэн хэрэг 2023 онд 26, 2024 онд 42 болж өссөн байна.</w:t>
      </w:r>
    </w:p>
    <w:p w:rsidR="00744D60" w:rsidRDefault="00744D60" w:rsidP="00744D60">
      <w:pPr>
        <w:spacing w:after="0" w:line="240" w:lineRule="auto"/>
        <w:ind w:firstLine="720"/>
        <w:jc w:val="both"/>
        <w:rPr>
          <w:rFonts w:ascii="Arial" w:eastAsia="Times New Roman" w:hAnsi="Arial" w:cs="Arial"/>
          <w:noProof/>
          <w:sz w:val="24"/>
          <w:szCs w:val="24"/>
          <w:lang w:val="mn-MN"/>
        </w:rPr>
      </w:pPr>
    </w:p>
    <w:p w:rsid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Мөн прокурорын байгууллагын мэдээллээс үзэхэд 2026 оны байдлаар Эрүүгийн хуулийн 24.5 дугаар зүйлд заасан гэмт хэрэгт холбогдох хэргүүдийг мөрдөн шалгаж, прокурорын яллах дүгнэлт үйлдэн шүүхэд шилжүүлсэн практик байна.</w:t>
      </w:r>
      <w:r>
        <w:rPr>
          <w:rFonts w:ascii="Arial" w:eastAsia="Times New Roman" w:hAnsi="Arial" w:cs="Arial"/>
          <w:noProof/>
          <w:sz w:val="24"/>
          <w:szCs w:val="24"/>
          <w:lang w:val="mn-MN"/>
        </w:rPr>
        <w:t xml:space="preserve"> </w:t>
      </w:r>
      <w:r w:rsidRPr="00744D60">
        <w:rPr>
          <w:rFonts w:ascii="Arial" w:eastAsia="Times New Roman" w:hAnsi="Arial" w:cs="Arial"/>
          <w:noProof/>
          <w:sz w:val="24"/>
          <w:szCs w:val="24"/>
          <w:lang w:val="mn-MN"/>
        </w:rPr>
        <w:t>Энэ нь уг зүйл заалт нь зөвхөн хууль зүйн хийсвэр зохицуулалт бус, практикт эрүүгийн хэрэг хянан шийдвэрлэх ажиллагааны үндэслэл болж байгааг харуулж байна.</w:t>
      </w:r>
    </w:p>
    <w:p w:rsidR="00744D60" w:rsidRDefault="00744D60" w:rsidP="00744D60">
      <w:pPr>
        <w:spacing w:after="0" w:line="240" w:lineRule="auto"/>
        <w:ind w:firstLine="720"/>
        <w:jc w:val="both"/>
        <w:rPr>
          <w:rFonts w:ascii="Arial" w:eastAsia="Times New Roman" w:hAnsi="Arial" w:cs="Arial"/>
          <w:noProof/>
          <w:sz w:val="24"/>
          <w:szCs w:val="24"/>
          <w:lang w:val="mn-MN"/>
        </w:rPr>
      </w:pPr>
    </w:p>
    <w:p w:rsid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Гэвч хэрэгжилтийн практикийг судлах явцад хууль бусаар ан агнах үйлдэл нь заавал ан амьтныг ашиг хонжоо олох зорилгоор агнасан тохиолдлоор хязгаарлагдахгүй, хүний амь нас, эрүүл мэнд, мал сүрэг, эд хөрөнгөд бодит, шууд, ноцтой аюул учирсан нөхцөлд тухайн аюулыг арилгах өөр аргагүй болсон тохиолдолтой огтлолцох боломжтой байна.</w:t>
      </w:r>
    </w:p>
    <w:p w:rsidR="00744D60" w:rsidRDefault="00744D60" w:rsidP="00744D60">
      <w:pPr>
        <w:spacing w:after="0" w:line="240" w:lineRule="auto"/>
        <w:ind w:firstLine="720"/>
        <w:jc w:val="both"/>
        <w:rPr>
          <w:rFonts w:ascii="Arial" w:eastAsia="Times New Roman" w:hAnsi="Arial" w:cs="Arial"/>
          <w:noProof/>
          <w:sz w:val="24"/>
          <w:szCs w:val="24"/>
          <w:lang w:val="mn-MN"/>
        </w:rPr>
      </w:pPr>
    </w:p>
    <w:p w:rsid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Ийм нөхцөлд Эрүүгийн хуулийн 24.5 дугаар зүйлд заасан гэмт хэргийн бүрэлдэхүүнд хамаарах үйлдлийг тухайн нөхцөл байдлаас нь салгаж үзэх нь эрх зүйн үнэлгээний хүндрэл үүсгэх боломжтой. Ялангуяа хүний амь нас, эрүүл мэнд болон эд хөрөнгийг хамгаалах зайлшгүй шаардлагаар амьтан агнах, барих үйлдэл гарсан эсэх, тухайн аюул бодитой, шууд, ноцтой байсан эсэх, аюулыг өөр арга хэрэгслээр арилгах боломжтой байсан эсэхийг ялган тогтоох шаардлагатай.</w:t>
      </w:r>
    </w:p>
    <w:p w:rsidR="00744D60" w:rsidRDefault="00744D60" w:rsidP="00744D60">
      <w:pPr>
        <w:spacing w:after="0" w:line="240" w:lineRule="auto"/>
        <w:ind w:firstLine="720"/>
        <w:jc w:val="both"/>
        <w:rPr>
          <w:rFonts w:ascii="Arial" w:eastAsia="Times New Roman" w:hAnsi="Arial" w:cs="Arial"/>
          <w:noProof/>
          <w:sz w:val="24"/>
          <w:szCs w:val="24"/>
          <w:lang w:val="mn-MN"/>
        </w:rPr>
      </w:pPr>
    </w:p>
    <w:p w:rsidR="00744D60" w:rsidRP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Шүүхийн практикт мөн Эрүүгийн хуулийн 24.5 дугаар зүйлтэй холбоотойгоор амьтны аймагт учруулсан хохирлыг нөхөн төлүүлэх асуудлыг Иргэний хууль болон Амьтны тухай хуульд заасан зохицуулалттай уялдуулан авч үзсэн тохиолдол байна.</w:t>
      </w:r>
      <w:r>
        <w:rPr>
          <w:rFonts w:ascii="Arial" w:eastAsia="Times New Roman" w:hAnsi="Arial" w:cs="Arial"/>
          <w:noProof/>
          <w:sz w:val="24"/>
          <w:szCs w:val="24"/>
          <w:lang w:val="mn-MN"/>
        </w:rPr>
        <w:t xml:space="preserve"> </w:t>
      </w:r>
      <w:r w:rsidRPr="00744D60">
        <w:rPr>
          <w:rFonts w:ascii="Arial" w:eastAsia="Times New Roman" w:hAnsi="Arial" w:cs="Arial"/>
          <w:noProof/>
          <w:sz w:val="24"/>
          <w:szCs w:val="24"/>
          <w:lang w:val="mn-MN"/>
        </w:rPr>
        <w:lastRenderedPageBreak/>
        <w:t>Энэ нь эрүүгийн хариуцлага, байгаль орчны хохирол нөхөн төлүүлэх болон бусад эрх зүйн үр дагаврыг хооронд нь зөв ялган хэрэглэх шаардлагатайг харуулж байна.</w:t>
      </w:r>
    </w:p>
    <w:p w:rsidR="00744D60" w:rsidRPr="00744D60" w:rsidRDefault="00744D60" w:rsidP="00744D60">
      <w:pPr>
        <w:spacing w:after="0" w:line="240" w:lineRule="auto"/>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 xml:space="preserve">Иймд хэрэгжилтийн үр дагаврын үнэлгээгээр Эрүүгийн хуулийн 24.5 дугаар зүйл нь хууль бусаар ан агнах үйлдлийг таслан зогсоох, амьтны аймгийг хамгаалах эрүүгийн эрх зүйн үндсэн зохицуулалтыг бүрдүүлсэн боловч </w:t>
      </w:r>
      <w:r w:rsidRPr="00744D60">
        <w:rPr>
          <w:rFonts w:ascii="Arial" w:eastAsia="Times New Roman" w:hAnsi="Arial" w:cs="Arial"/>
          <w:b/>
          <w:bCs/>
          <w:noProof/>
          <w:sz w:val="24"/>
          <w:szCs w:val="24"/>
          <w:lang w:val="mn-MN"/>
        </w:rPr>
        <w:t>амь нас, эрүүл мэнд, мал сүрэг, эд хөрөнгөд бодит, шууд, ноцтой аюул учирсан нөхцөлд аюулыг арилгах зорилгоор үйлдсэн үйлдлийг хэрхэн эрх зүйн хувьд үнэлэх талаар тайлбар, хэрэглээний нэгдмэл ойлголтыг тодорхой болгох шаардлага</w:t>
      </w:r>
      <w:r w:rsidRPr="00744D60">
        <w:rPr>
          <w:rFonts w:ascii="Arial" w:eastAsia="Times New Roman" w:hAnsi="Arial" w:cs="Arial"/>
          <w:noProof/>
          <w:sz w:val="24"/>
          <w:szCs w:val="24"/>
          <w:lang w:val="mn-MN"/>
        </w:rPr>
        <w:t xml:space="preserve"> байгааг тогтоож байна.</w:t>
      </w:r>
    </w:p>
    <w:p w:rsidR="00744D60" w:rsidRDefault="00744D60" w:rsidP="00744D60">
      <w:pPr>
        <w:spacing w:after="0" w:line="240" w:lineRule="auto"/>
        <w:jc w:val="both"/>
        <w:outlineLvl w:val="1"/>
        <w:rPr>
          <w:rFonts w:ascii="Arial" w:eastAsia="Times New Roman" w:hAnsi="Arial" w:cs="Arial"/>
          <w:b/>
          <w:bCs/>
          <w:noProof/>
          <w:sz w:val="24"/>
          <w:szCs w:val="24"/>
          <w:lang w:val="mn-MN"/>
        </w:rPr>
      </w:pPr>
    </w:p>
    <w:p w:rsidR="00744D60" w:rsidRPr="00744D60" w:rsidRDefault="00744D60" w:rsidP="00744D60">
      <w:pPr>
        <w:spacing w:after="0" w:line="240" w:lineRule="auto"/>
        <w:ind w:firstLine="720"/>
        <w:jc w:val="both"/>
        <w:outlineLvl w:val="1"/>
        <w:rPr>
          <w:rFonts w:ascii="Arial" w:eastAsia="Times New Roman" w:hAnsi="Arial" w:cs="Arial"/>
          <w:b/>
          <w:bCs/>
          <w:noProof/>
          <w:sz w:val="24"/>
          <w:szCs w:val="24"/>
          <w:u w:val="single"/>
          <w:lang w:val="mn-MN"/>
        </w:rPr>
      </w:pPr>
      <w:r w:rsidRPr="00744D60">
        <w:rPr>
          <w:rFonts w:ascii="Arial" w:eastAsia="Times New Roman" w:hAnsi="Arial" w:cs="Arial"/>
          <w:b/>
          <w:bCs/>
          <w:noProof/>
          <w:sz w:val="24"/>
          <w:szCs w:val="24"/>
          <w:u w:val="single"/>
          <w:lang w:val="mn-MN"/>
        </w:rPr>
        <w:t>Хоёр. Санал</w:t>
      </w:r>
    </w:p>
    <w:p w:rsidR="00744D60" w:rsidRPr="00744D60" w:rsidRDefault="00744D60" w:rsidP="00744D60">
      <w:pPr>
        <w:spacing w:after="0" w:line="240" w:lineRule="auto"/>
        <w:jc w:val="both"/>
        <w:outlineLvl w:val="1"/>
        <w:rPr>
          <w:rFonts w:ascii="Arial" w:eastAsia="Times New Roman" w:hAnsi="Arial" w:cs="Arial"/>
          <w:b/>
          <w:bCs/>
          <w:noProof/>
          <w:sz w:val="24"/>
          <w:szCs w:val="24"/>
          <w:lang w:val="mn-MN"/>
        </w:rPr>
      </w:pPr>
    </w:p>
    <w:p w:rsidR="00744D60" w:rsidRDefault="00744D60" w:rsidP="00744D60">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Хэрэгжилтийн үр дагаврын үнэлгээний үр дүнд үндэслэн дараах саналыг гаргаж байна.</w:t>
      </w:r>
    </w:p>
    <w:p w:rsidR="00744D60" w:rsidRPr="00744D60" w:rsidRDefault="00744D60" w:rsidP="00744D60">
      <w:pPr>
        <w:spacing w:after="0" w:line="240" w:lineRule="auto"/>
        <w:ind w:firstLine="720"/>
        <w:jc w:val="both"/>
        <w:rPr>
          <w:rFonts w:ascii="Arial" w:eastAsia="Times New Roman" w:hAnsi="Arial" w:cs="Arial"/>
          <w:noProof/>
          <w:sz w:val="24"/>
          <w:szCs w:val="24"/>
          <w:lang w:val="mn-MN"/>
        </w:rPr>
      </w:pPr>
    </w:p>
    <w:p w:rsidR="00744D60" w:rsidRPr="00744D60" w:rsidRDefault="00744D60" w:rsidP="00744D60">
      <w:pPr>
        <w:spacing w:after="0" w:line="240" w:lineRule="auto"/>
        <w:ind w:firstLine="720"/>
        <w:jc w:val="both"/>
        <w:outlineLvl w:val="2"/>
        <w:rPr>
          <w:rFonts w:ascii="Arial" w:eastAsia="Times New Roman" w:hAnsi="Arial" w:cs="Arial"/>
          <w:noProof/>
          <w:sz w:val="24"/>
          <w:szCs w:val="24"/>
          <w:lang w:val="mn-MN"/>
        </w:rPr>
      </w:pPr>
      <w:r w:rsidRPr="00744D60">
        <w:rPr>
          <w:rFonts w:ascii="Arial" w:eastAsia="Times New Roman" w:hAnsi="Arial" w:cs="Arial"/>
          <w:bCs/>
          <w:noProof/>
          <w:sz w:val="24"/>
          <w:szCs w:val="24"/>
          <w:lang w:val="mn-MN"/>
        </w:rPr>
        <w:t xml:space="preserve">1. </w:t>
      </w:r>
      <w:r w:rsidRPr="00744D60">
        <w:rPr>
          <w:rFonts w:ascii="Arial" w:eastAsia="Times New Roman" w:hAnsi="Arial" w:cs="Arial"/>
          <w:b/>
          <w:bCs/>
          <w:noProof/>
          <w:sz w:val="24"/>
          <w:szCs w:val="24"/>
          <w:lang w:val="mn-MN"/>
        </w:rPr>
        <w:t>Эрүүгийн хуулийн 24.5 дугаар зүйлд тайлбар нэмэх</w:t>
      </w:r>
      <w:r w:rsidRPr="0011780D">
        <w:rPr>
          <w:rFonts w:ascii="Arial" w:eastAsia="Times New Roman" w:hAnsi="Arial" w:cs="Arial"/>
          <w:b/>
          <w:bCs/>
          <w:noProof/>
          <w:sz w:val="24"/>
          <w:szCs w:val="24"/>
          <w:lang w:val="mn-MN"/>
        </w:rPr>
        <w:t>:</w:t>
      </w:r>
      <w:r w:rsidRPr="00744D60">
        <w:rPr>
          <w:rFonts w:ascii="Arial" w:eastAsia="Times New Roman" w:hAnsi="Arial" w:cs="Arial"/>
          <w:bCs/>
          <w:noProof/>
          <w:sz w:val="24"/>
          <w:szCs w:val="24"/>
          <w:lang w:val="mn-MN"/>
        </w:rPr>
        <w:t xml:space="preserve"> </w:t>
      </w:r>
      <w:r w:rsidRPr="00744D60">
        <w:rPr>
          <w:rFonts w:ascii="Arial" w:eastAsia="Times New Roman" w:hAnsi="Arial" w:cs="Arial"/>
          <w:noProof/>
          <w:sz w:val="24"/>
          <w:szCs w:val="24"/>
          <w:lang w:val="mn-MN"/>
        </w:rPr>
        <w:t>Эрүүгийн хуулийн 24.5 дугаар зүйлд тайлбар нэмж, тухайн зүйлд заасан үйлдэл нь:</w:t>
      </w:r>
    </w:p>
    <w:p w:rsidR="00744D60" w:rsidRPr="00744D60" w:rsidRDefault="00744D60" w:rsidP="00744D60">
      <w:pPr>
        <w:spacing w:after="0" w:line="240" w:lineRule="auto"/>
        <w:ind w:firstLine="720"/>
        <w:jc w:val="both"/>
        <w:outlineLvl w:val="2"/>
        <w:rPr>
          <w:rFonts w:ascii="Arial" w:eastAsia="Times New Roman" w:hAnsi="Arial" w:cs="Arial"/>
          <w:bCs/>
          <w:noProof/>
          <w:sz w:val="24"/>
          <w:szCs w:val="24"/>
          <w:lang w:val="mn-MN"/>
        </w:rPr>
      </w:pPr>
    </w:p>
    <w:p w:rsidR="00744D60" w:rsidRPr="00744D60" w:rsidRDefault="00744D60" w:rsidP="00744D60">
      <w:pPr>
        <w:numPr>
          <w:ilvl w:val="0"/>
          <w:numId w:val="5"/>
        </w:numPr>
        <w:spacing w:after="0" w:line="240" w:lineRule="auto"/>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 xml:space="preserve">Өөрийн болон бусдын </w:t>
      </w:r>
      <w:r w:rsidRPr="00744D60">
        <w:rPr>
          <w:rFonts w:ascii="Arial" w:eastAsia="Times New Roman" w:hAnsi="Arial" w:cs="Arial"/>
          <w:bCs/>
          <w:noProof/>
          <w:sz w:val="24"/>
          <w:szCs w:val="24"/>
          <w:lang w:val="mn-MN"/>
        </w:rPr>
        <w:t>амь нас, эрүүл мэнд</w:t>
      </w:r>
      <w:r w:rsidRPr="00744D60">
        <w:rPr>
          <w:rFonts w:ascii="Arial" w:eastAsia="Times New Roman" w:hAnsi="Arial" w:cs="Arial"/>
          <w:noProof/>
          <w:sz w:val="24"/>
          <w:szCs w:val="24"/>
          <w:lang w:val="mn-MN"/>
        </w:rPr>
        <w:t>;</w:t>
      </w:r>
    </w:p>
    <w:p w:rsidR="00744D60" w:rsidRPr="00744D60" w:rsidRDefault="00744D60" w:rsidP="00744D60">
      <w:pPr>
        <w:numPr>
          <w:ilvl w:val="0"/>
          <w:numId w:val="5"/>
        </w:numPr>
        <w:spacing w:after="0" w:line="240" w:lineRule="auto"/>
        <w:jc w:val="both"/>
        <w:rPr>
          <w:rFonts w:ascii="Arial" w:eastAsia="Times New Roman" w:hAnsi="Arial" w:cs="Arial"/>
          <w:noProof/>
          <w:sz w:val="24"/>
          <w:szCs w:val="24"/>
          <w:lang w:val="mn-MN"/>
        </w:rPr>
      </w:pPr>
      <w:r w:rsidRPr="00744D60">
        <w:rPr>
          <w:rFonts w:ascii="Arial" w:eastAsia="Times New Roman" w:hAnsi="Arial" w:cs="Arial"/>
          <w:bCs/>
          <w:noProof/>
          <w:sz w:val="24"/>
          <w:szCs w:val="24"/>
          <w:lang w:val="mn-MN"/>
        </w:rPr>
        <w:t>Мал сүрэг</w:t>
      </w:r>
      <w:r w:rsidRPr="00744D60">
        <w:rPr>
          <w:rFonts w:ascii="Arial" w:eastAsia="Times New Roman" w:hAnsi="Arial" w:cs="Arial"/>
          <w:noProof/>
          <w:sz w:val="24"/>
          <w:szCs w:val="24"/>
          <w:lang w:val="mn-MN"/>
        </w:rPr>
        <w:t>;</w:t>
      </w:r>
    </w:p>
    <w:p w:rsidR="00744D60" w:rsidRPr="00744D60" w:rsidRDefault="00744D60" w:rsidP="00744D60">
      <w:pPr>
        <w:numPr>
          <w:ilvl w:val="0"/>
          <w:numId w:val="5"/>
        </w:numPr>
        <w:spacing w:after="0" w:line="240" w:lineRule="auto"/>
        <w:jc w:val="both"/>
        <w:rPr>
          <w:rFonts w:ascii="Arial" w:eastAsia="Times New Roman" w:hAnsi="Arial" w:cs="Arial"/>
          <w:noProof/>
          <w:sz w:val="24"/>
          <w:szCs w:val="24"/>
          <w:lang w:val="mn-MN"/>
        </w:rPr>
      </w:pPr>
      <w:r w:rsidRPr="00744D60">
        <w:rPr>
          <w:rFonts w:ascii="Arial" w:eastAsia="Times New Roman" w:hAnsi="Arial" w:cs="Arial"/>
          <w:bCs/>
          <w:noProof/>
          <w:sz w:val="24"/>
          <w:szCs w:val="24"/>
          <w:lang w:val="mn-MN"/>
        </w:rPr>
        <w:t>Эд хөрөнгө</w:t>
      </w:r>
      <w:r w:rsidRPr="00744D60">
        <w:rPr>
          <w:rFonts w:ascii="Arial" w:eastAsia="Times New Roman" w:hAnsi="Arial" w:cs="Arial"/>
          <w:noProof/>
          <w:sz w:val="24"/>
          <w:szCs w:val="24"/>
          <w:lang w:val="mn-MN"/>
        </w:rPr>
        <w:t xml:space="preserve"> бодит, шууд, ноцтой аюулд өртсөн нөхцөлд;</w:t>
      </w:r>
    </w:p>
    <w:p w:rsidR="00744D60" w:rsidRPr="00744D60" w:rsidRDefault="00744D60" w:rsidP="00744D60">
      <w:pPr>
        <w:numPr>
          <w:ilvl w:val="0"/>
          <w:numId w:val="6"/>
        </w:numPr>
        <w:spacing w:after="0" w:line="240" w:lineRule="auto"/>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Аюул учрах нь бодитой байсан;</w:t>
      </w:r>
    </w:p>
    <w:p w:rsidR="00744D60" w:rsidRPr="00744D60" w:rsidRDefault="00744D60" w:rsidP="00744D60">
      <w:pPr>
        <w:numPr>
          <w:ilvl w:val="0"/>
          <w:numId w:val="6"/>
        </w:numPr>
        <w:spacing w:after="0" w:line="240" w:lineRule="auto"/>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Аюул нь шууд тулгарсан;</w:t>
      </w:r>
    </w:p>
    <w:p w:rsidR="00744D60" w:rsidRPr="00744D60" w:rsidRDefault="00744D60" w:rsidP="00744D60">
      <w:pPr>
        <w:numPr>
          <w:ilvl w:val="0"/>
          <w:numId w:val="6"/>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Аюул </w:t>
      </w:r>
      <w:r w:rsidRPr="00744D60">
        <w:rPr>
          <w:rFonts w:ascii="Arial" w:eastAsia="Times New Roman" w:hAnsi="Arial" w:cs="Arial"/>
          <w:noProof/>
          <w:sz w:val="24"/>
          <w:szCs w:val="24"/>
          <w:lang w:val="mn-MN"/>
        </w:rPr>
        <w:t>нь ноцтой шинжтэй байсан;</w:t>
      </w:r>
    </w:p>
    <w:p w:rsidR="00744D60" w:rsidRPr="00744D60" w:rsidRDefault="00744D60" w:rsidP="00744D60">
      <w:pPr>
        <w:numPr>
          <w:ilvl w:val="0"/>
          <w:numId w:val="6"/>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Уг </w:t>
      </w:r>
      <w:r w:rsidRPr="00744D60">
        <w:rPr>
          <w:rFonts w:ascii="Arial" w:eastAsia="Times New Roman" w:hAnsi="Arial" w:cs="Arial"/>
          <w:noProof/>
          <w:sz w:val="24"/>
          <w:szCs w:val="24"/>
          <w:lang w:val="mn-MN"/>
        </w:rPr>
        <w:t>аюулыг өөр арга, хэрэгслээр арилгах боломжгүй байсан;</w:t>
      </w:r>
    </w:p>
    <w:p w:rsidR="00744D60" w:rsidRDefault="00744D60" w:rsidP="00744D60">
      <w:pPr>
        <w:numPr>
          <w:ilvl w:val="0"/>
          <w:numId w:val="6"/>
        </w:numPr>
        <w:spacing w:after="0"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Аюулыг </w:t>
      </w:r>
      <w:r w:rsidRPr="00744D60">
        <w:rPr>
          <w:rFonts w:ascii="Arial" w:eastAsia="Times New Roman" w:hAnsi="Arial" w:cs="Arial"/>
          <w:noProof/>
          <w:sz w:val="24"/>
          <w:szCs w:val="24"/>
          <w:lang w:val="mn-MN"/>
        </w:rPr>
        <w:t>арилгах зорилгоор тухайн үйлдлийг хийсэн</w:t>
      </w:r>
      <w:r>
        <w:rPr>
          <w:rFonts w:ascii="Arial" w:eastAsia="Times New Roman" w:hAnsi="Arial" w:cs="Arial"/>
          <w:noProof/>
          <w:sz w:val="24"/>
          <w:szCs w:val="24"/>
          <w:lang w:val="mn-MN"/>
        </w:rPr>
        <w:t xml:space="preserve"> </w:t>
      </w:r>
      <w:r w:rsidRPr="00744D60">
        <w:rPr>
          <w:rFonts w:ascii="Arial" w:eastAsia="Times New Roman" w:hAnsi="Arial" w:cs="Arial"/>
          <w:noProof/>
          <w:sz w:val="24"/>
          <w:szCs w:val="24"/>
          <w:lang w:val="mn-MN"/>
        </w:rPr>
        <w:t>бол тухайн нөхцөл байдлыг эрүүгийн эрх зүйн нийтлэг зарчим болон гарцаагүй байдлын зохицуулалттай уялдуулан үнэлэхээр тодорхой болгох нь зүйтэй.</w:t>
      </w:r>
    </w:p>
    <w:p w:rsidR="00744D60" w:rsidRPr="00744D60" w:rsidRDefault="00744D60" w:rsidP="00744D60">
      <w:pPr>
        <w:spacing w:after="0" w:line="240" w:lineRule="auto"/>
        <w:ind w:left="720"/>
        <w:jc w:val="both"/>
        <w:rPr>
          <w:rFonts w:ascii="Arial" w:eastAsia="Times New Roman" w:hAnsi="Arial" w:cs="Arial"/>
          <w:noProof/>
          <w:sz w:val="24"/>
          <w:szCs w:val="24"/>
          <w:lang w:val="mn-MN"/>
        </w:rPr>
      </w:pPr>
    </w:p>
    <w:p w:rsidR="00744D60" w:rsidRDefault="00744D60" w:rsidP="00744D60">
      <w:pPr>
        <w:spacing w:after="0" w:line="240" w:lineRule="auto"/>
        <w:ind w:firstLine="360"/>
        <w:jc w:val="both"/>
        <w:outlineLvl w:val="2"/>
        <w:rPr>
          <w:rFonts w:ascii="Arial" w:eastAsia="Times New Roman" w:hAnsi="Arial" w:cs="Arial"/>
          <w:bCs/>
          <w:noProof/>
          <w:sz w:val="24"/>
          <w:szCs w:val="24"/>
          <w:lang w:val="mn-MN"/>
        </w:rPr>
      </w:pPr>
      <w:r w:rsidRPr="00744D60">
        <w:rPr>
          <w:rFonts w:ascii="Arial" w:eastAsia="Times New Roman" w:hAnsi="Arial" w:cs="Arial"/>
          <w:bCs/>
          <w:noProof/>
          <w:sz w:val="24"/>
          <w:szCs w:val="24"/>
          <w:lang w:val="mn-MN"/>
        </w:rPr>
        <w:t xml:space="preserve">2. </w:t>
      </w:r>
      <w:r w:rsidRPr="00744D60">
        <w:rPr>
          <w:rFonts w:ascii="Arial" w:eastAsia="Times New Roman" w:hAnsi="Arial" w:cs="Arial"/>
          <w:b/>
          <w:bCs/>
          <w:noProof/>
          <w:sz w:val="24"/>
          <w:szCs w:val="24"/>
          <w:lang w:val="mn-MN"/>
        </w:rPr>
        <w:t>“Аюулыг өөр арга, хэрэгслээр арилгах боломжгүй байсан” нөхцөлийг тодорхой тусгах</w:t>
      </w:r>
      <w:r>
        <w:rPr>
          <w:rFonts w:ascii="Arial" w:eastAsia="Times New Roman" w:hAnsi="Arial" w:cs="Arial"/>
          <w:bCs/>
          <w:noProof/>
          <w:sz w:val="24"/>
          <w:szCs w:val="24"/>
          <w:lang w:val="mn-MN"/>
        </w:rPr>
        <w:t xml:space="preserve">: </w:t>
      </w:r>
      <w:r w:rsidRPr="00744D60">
        <w:rPr>
          <w:rFonts w:ascii="Arial" w:eastAsia="Times New Roman" w:hAnsi="Arial" w:cs="Arial"/>
          <w:noProof/>
          <w:sz w:val="24"/>
          <w:szCs w:val="24"/>
          <w:lang w:val="mn-MN"/>
        </w:rPr>
        <w:t>Хуулийн тайлбар нь аливаа хүн “аюул учирсан” гэх үндэслэлээр хууль бусаар ан агнах үйлдлийг зөвтгөх өргөн боломж бий болгохоос сэргийлэх шаардлагатай.</w:t>
      </w:r>
    </w:p>
    <w:p w:rsidR="00744D60" w:rsidRDefault="00744D60" w:rsidP="00744D60">
      <w:pPr>
        <w:spacing w:after="0" w:line="240" w:lineRule="auto"/>
        <w:ind w:firstLine="360"/>
        <w:jc w:val="both"/>
        <w:outlineLvl w:val="2"/>
        <w:rPr>
          <w:rFonts w:ascii="Arial" w:eastAsia="Times New Roman" w:hAnsi="Arial" w:cs="Arial"/>
          <w:bCs/>
          <w:noProof/>
          <w:sz w:val="24"/>
          <w:szCs w:val="24"/>
          <w:lang w:val="mn-MN"/>
        </w:rPr>
      </w:pPr>
    </w:p>
    <w:p w:rsidR="00744D60" w:rsidRPr="00744D60" w:rsidRDefault="00744D60" w:rsidP="00744D60">
      <w:pPr>
        <w:spacing w:after="0" w:line="240" w:lineRule="auto"/>
        <w:ind w:firstLine="360"/>
        <w:jc w:val="both"/>
        <w:outlineLvl w:val="2"/>
        <w:rPr>
          <w:rFonts w:ascii="Arial" w:eastAsia="Times New Roman" w:hAnsi="Arial" w:cs="Arial"/>
          <w:noProof/>
          <w:sz w:val="24"/>
          <w:szCs w:val="24"/>
          <w:lang w:val="mn-MN"/>
        </w:rPr>
      </w:pPr>
      <w:r w:rsidRPr="00744D60">
        <w:rPr>
          <w:rFonts w:ascii="Arial" w:eastAsia="Times New Roman" w:hAnsi="Arial" w:cs="Arial"/>
          <w:noProof/>
          <w:sz w:val="24"/>
          <w:szCs w:val="24"/>
          <w:lang w:val="mn-MN"/>
        </w:rPr>
        <w:t xml:space="preserve">Иймд зөвхөн </w:t>
      </w:r>
      <w:r w:rsidRPr="00744D60">
        <w:rPr>
          <w:rFonts w:ascii="Arial" w:eastAsia="Times New Roman" w:hAnsi="Arial" w:cs="Arial"/>
          <w:bCs/>
          <w:noProof/>
          <w:sz w:val="24"/>
          <w:szCs w:val="24"/>
          <w:lang w:val="mn-MN"/>
        </w:rPr>
        <w:t>бодит, шууд, ноцтой аюул</w:t>
      </w:r>
      <w:r w:rsidRPr="00744D60">
        <w:rPr>
          <w:rFonts w:ascii="Arial" w:eastAsia="Times New Roman" w:hAnsi="Arial" w:cs="Arial"/>
          <w:noProof/>
          <w:sz w:val="24"/>
          <w:szCs w:val="24"/>
          <w:lang w:val="mn-MN"/>
        </w:rPr>
        <w:t xml:space="preserve"> үүссэн бөгөөд уг аюулыг </w:t>
      </w:r>
      <w:r w:rsidRPr="00744D60">
        <w:rPr>
          <w:rFonts w:ascii="Arial" w:eastAsia="Times New Roman" w:hAnsi="Arial" w:cs="Arial"/>
          <w:bCs/>
          <w:noProof/>
          <w:sz w:val="24"/>
          <w:szCs w:val="24"/>
          <w:lang w:val="mn-MN"/>
        </w:rPr>
        <w:t>өөр арга, хэрэгслээр арилгах боломжгүй байсан</w:t>
      </w:r>
      <w:r w:rsidRPr="00744D60">
        <w:rPr>
          <w:rFonts w:ascii="Arial" w:eastAsia="Times New Roman" w:hAnsi="Arial" w:cs="Arial"/>
          <w:noProof/>
          <w:sz w:val="24"/>
          <w:szCs w:val="24"/>
          <w:lang w:val="mn-MN"/>
        </w:rPr>
        <w:t xml:space="preserve"> тохиолдлыг хамруулах байдлаар томьёолох нь эрх зүйн тодорхой байдлыг хангана.</w:t>
      </w:r>
    </w:p>
    <w:p w:rsidR="00744D60" w:rsidRPr="0011780D" w:rsidRDefault="00744D60" w:rsidP="00744D60">
      <w:pPr>
        <w:spacing w:after="0" w:line="240" w:lineRule="auto"/>
        <w:jc w:val="both"/>
        <w:outlineLvl w:val="2"/>
        <w:rPr>
          <w:rFonts w:ascii="Arial" w:eastAsia="Times New Roman" w:hAnsi="Arial" w:cs="Arial"/>
          <w:b/>
          <w:bCs/>
          <w:noProof/>
          <w:sz w:val="24"/>
          <w:szCs w:val="24"/>
          <w:lang w:val="mn-MN"/>
        </w:rPr>
      </w:pPr>
    </w:p>
    <w:p w:rsidR="00744D60" w:rsidRPr="00744D60" w:rsidRDefault="00744D60" w:rsidP="00744D60">
      <w:pPr>
        <w:spacing w:after="0" w:line="240" w:lineRule="auto"/>
        <w:ind w:firstLine="360"/>
        <w:jc w:val="both"/>
        <w:outlineLvl w:val="2"/>
        <w:rPr>
          <w:rFonts w:ascii="Arial" w:eastAsia="Times New Roman" w:hAnsi="Arial" w:cs="Arial"/>
          <w:noProof/>
          <w:sz w:val="24"/>
          <w:szCs w:val="24"/>
          <w:lang w:val="mn-MN"/>
        </w:rPr>
      </w:pPr>
      <w:r w:rsidRPr="00744D60">
        <w:rPr>
          <w:rFonts w:ascii="Arial" w:eastAsia="Times New Roman" w:hAnsi="Arial" w:cs="Arial"/>
          <w:b/>
          <w:bCs/>
          <w:noProof/>
          <w:sz w:val="24"/>
          <w:szCs w:val="24"/>
          <w:lang w:val="mn-MN"/>
        </w:rPr>
        <w:t>3. Амьтан хамгаалах болон хүний эрх, хууль ёсны ашиг сонирхлыг хамгаалах зохицуулалтын тэнцвэрийг хангах</w:t>
      </w:r>
      <w:r w:rsidRPr="0011780D">
        <w:rPr>
          <w:rFonts w:ascii="Arial" w:eastAsia="Times New Roman" w:hAnsi="Arial" w:cs="Arial"/>
          <w:b/>
          <w:bCs/>
          <w:noProof/>
          <w:sz w:val="24"/>
          <w:szCs w:val="24"/>
          <w:lang w:val="mn-MN"/>
        </w:rPr>
        <w:t>:</w:t>
      </w:r>
      <w:r w:rsidRPr="00744D60">
        <w:rPr>
          <w:rFonts w:ascii="Arial" w:eastAsia="Times New Roman" w:hAnsi="Arial" w:cs="Arial"/>
          <w:bCs/>
          <w:noProof/>
          <w:sz w:val="24"/>
          <w:szCs w:val="24"/>
          <w:lang w:val="mn-MN"/>
        </w:rPr>
        <w:t xml:space="preserve"> </w:t>
      </w:r>
      <w:r w:rsidRPr="00744D60">
        <w:rPr>
          <w:rFonts w:ascii="Arial" w:eastAsia="Times New Roman" w:hAnsi="Arial" w:cs="Arial"/>
          <w:noProof/>
          <w:sz w:val="24"/>
          <w:szCs w:val="24"/>
          <w:lang w:val="mn-MN"/>
        </w:rPr>
        <w:t>Хуулийн нэмэлт, тайлбар нь зэрлэг амьтныг хамгаалах эрүүгийн эрх зүйн хамгаалалтыг сулруулах зорилготой бус, харин онцгой нөхцөлд хүний амь нас, эрүүл мэнд болон хууль ёсны ашиг сонирхлыг хамгаалах зорилгоор зайлшгүй үйлдсэн үйлдлийг санаатайгаар хууль бусаар ан агнасан үйлдлээс ялган үнэлэхэд чиглэх нь зүйтэй.</w:t>
      </w:r>
    </w:p>
    <w:p w:rsidR="00744D60" w:rsidRPr="00744D60" w:rsidRDefault="00744D60" w:rsidP="00744D60">
      <w:pPr>
        <w:spacing w:after="0" w:line="240" w:lineRule="auto"/>
        <w:ind w:firstLine="360"/>
        <w:jc w:val="both"/>
        <w:outlineLvl w:val="2"/>
        <w:rPr>
          <w:rFonts w:ascii="Arial" w:eastAsia="Times New Roman" w:hAnsi="Arial" w:cs="Arial"/>
          <w:b/>
          <w:bCs/>
          <w:noProof/>
          <w:sz w:val="24"/>
          <w:szCs w:val="24"/>
          <w:lang w:val="mn-MN"/>
        </w:rPr>
      </w:pPr>
    </w:p>
    <w:p w:rsidR="00744D60" w:rsidRPr="00744D60" w:rsidRDefault="00744D60" w:rsidP="00744D60">
      <w:pPr>
        <w:spacing w:after="0" w:line="240" w:lineRule="auto"/>
        <w:ind w:firstLine="360"/>
        <w:jc w:val="both"/>
        <w:outlineLvl w:val="2"/>
        <w:rPr>
          <w:rFonts w:ascii="Arial" w:eastAsia="Times New Roman" w:hAnsi="Arial" w:cs="Arial"/>
          <w:noProof/>
          <w:sz w:val="24"/>
          <w:szCs w:val="24"/>
          <w:lang w:val="mn-MN"/>
        </w:rPr>
      </w:pPr>
      <w:r w:rsidRPr="00744D60">
        <w:rPr>
          <w:rFonts w:ascii="Arial" w:eastAsia="Times New Roman" w:hAnsi="Arial" w:cs="Arial"/>
          <w:bCs/>
          <w:noProof/>
          <w:sz w:val="24"/>
          <w:szCs w:val="24"/>
          <w:lang w:val="mn-MN"/>
        </w:rPr>
        <w:lastRenderedPageBreak/>
        <w:t>4.</w:t>
      </w:r>
      <w:r w:rsidRPr="0011780D">
        <w:rPr>
          <w:rFonts w:ascii="Arial" w:eastAsia="Times New Roman" w:hAnsi="Arial" w:cs="Arial"/>
          <w:b/>
          <w:bCs/>
          <w:noProof/>
          <w:sz w:val="24"/>
          <w:szCs w:val="24"/>
          <w:lang w:val="mn-MN"/>
        </w:rPr>
        <w:t>Эрүүгийн хэрэг хянан шийдвэрлэх ажиллагаанд баримтлах нөхцөлийг тодорхой болгох:</w:t>
      </w:r>
      <w:r w:rsidRPr="00744D60">
        <w:rPr>
          <w:rFonts w:ascii="Arial" w:eastAsia="Times New Roman" w:hAnsi="Arial" w:cs="Arial"/>
          <w:bCs/>
          <w:noProof/>
          <w:sz w:val="24"/>
          <w:szCs w:val="24"/>
          <w:lang w:val="mn-MN"/>
        </w:rPr>
        <w:t xml:space="preserve"> </w:t>
      </w:r>
      <w:r w:rsidRPr="00744D60">
        <w:rPr>
          <w:rFonts w:ascii="Arial" w:eastAsia="Times New Roman" w:hAnsi="Arial" w:cs="Arial"/>
          <w:noProof/>
          <w:sz w:val="24"/>
          <w:szCs w:val="24"/>
          <w:lang w:val="mn-MN"/>
        </w:rPr>
        <w:t>Ийм төрлийн хэргийг шалгах, мөрдөн шалгах, прокурорын хяналт тавих болон шүүхээр хянан шийдвэрлэх үед дараах нөхцөл байдлыг тогтоож, баримтжуулах шаардлагатай гэж үзэж байна. Үүнд:</w:t>
      </w:r>
    </w:p>
    <w:p w:rsidR="00744D60" w:rsidRPr="00744D60" w:rsidRDefault="00744D60" w:rsidP="00C86378">
      <w:pPr>
        <w:pStyle w:val="ListParagraph"/>
        <w:spacing w:after="0" w:line="240" w:lineRule="auto"/>
        <w:jc w:val="center"/>
        <w:outlineLvl w:val="2"/>
        <w:rPr>
          <w:rFonts w:ascii="Arial" w:eastAsia="Times New Roman" w:hAnsi="Arial" w:cs="Arial"/>
          <w:b/>
          <w:bCs/>
          <w:noProof/>
          <w:sz w:val="24"/>
          <w:szCs w:val="24"/>
          <w:lang w:val="mn-MN"/>
        </w:rPr>
      </w:pPr>
    </w:p>
    <w:tbl>
      <w:tblPr>
        <w:tblStyle w:val="TableGrid"/>
        <w:tblW w:w="0" w:type="auto"/>
        <w:jc w:val="center"/>
        <w:tblLook w:val="04A0" w:firstRow="1" w:lastRow="0" w:firstColumn="1" w:lastColumn="0" w:noHBand="0" w:noVBand="1"/>
      </w:tblPr>
      <w:tblGrid>
        <w:gridCol w:w="484"/>
        <w:gridCol w:w="2817"/>
        <w:gridCol w:w="6049"/>
      </w:tblGrid>
      <w:tr w:rsidR="00744D60" w:rsidRPr="00744D60" w:rsidTr="00744D60">
        <w:trPr>
          <w:jc w:val="center"/>
        </w:trPr>
        <w:tc>
          <w:tcPr>
            <w:tcW w:w="0" w:type="auto"/>
            <w:hideMark/>
          </w:tcPr>
          <w:p w:rsidR="00744D60" w:rsidRPr="00744D60" w:rsidRDefault="00744D60" w:rsidP="00C86378">
            <w:pPr>
              <w:jc w:val="center"/>
              <w:rPr>
                <w:rFonts w:ascii="Arial" w:eastAsia="Times New Roman" w:hAnsi="Arial" w:cs="Arial"/>
                <w:b/>
                <w:bCs/>
                <w:noProof/>
                <w:sz w:val="24"/>
                <w:szCs w:val="24"/>
                <w:lang w:val="mn-MN"/>
              </w:rPr>
            </w:pPr>
            <w:r w:rsidRPr="00744D60">
              <w:rPr>
                <w:rFonts w:ascii="Arial" w:eastAsia="Times New Roman" w:hAnsi="Arial" w:cs="Arial"/>
                <w:b/>
                <w:bCs/>
                <w:noProof/>
                <w:sz w:val="24"/>
                <w:szCs w:val="24"/>
                <w:lang w:val="mn-MN"/>
              </w:rPr>
              <w:t>№</w:t>
            </w:r>
          </w:p>
        </w:tc>
        <w:tc>
          <w:tcPr>
            <w:tcW w:w="0" w:type="auto"/>
            <w:hideMark/>
          </w:tcPr>
          <w:p w:rsidR="00744D60" w:rsidRPr="00744D60" w:rsidRDefault="00744D60" w:rsidP="00C86378">
            <w:pPr>
              <w:jc w:val="center"/>
              <w:rPr>
                <w:rFonts w:ascii="Arial" w:eastAsia="Times New Roman" w:hAnsi="Arial" w:cs="Arial"/>
                <w:b/>
                <w:bCs/>
                <w:noProof/>
                <w:sz w:val="24"/>
                <w:szCs w:val="24"/>
                <w:lang w:val="mn-MN"/>
              </w:rPr>
            </w:pPr>
            <w:r w:rsidRPr="00744D60">
              <w:rPr>
                <w:rFonts w:ascii="Arial" w:eastAsia="Times New Roman" w:hAnsi="Arial" w:cs="Arial"/>
                <w:b/>
                <w:bCs/>
                <w:noProof/>
                <w:sz w:val="24"/>
                <w:szCs w:val="24"/>
                <w:lang w:val="mn-MN"/>
              </w:rPr>
              <w:t>Тогтоох нөхцөл</w:t>
            </w:r>
          </w:p>
        </w:tc>
        <w:tc>
          <w:tcPr>
            <w:tcW w:w="0" w:type="auto"/>
            <w:hideMark/>
          </w:tcPr>
          <w:p w:rsidR="00744D60" w:rsidRPr="00744D60" w:rsidRDefault="00744D60" w:rsidP="00C86378">
            <w:pPr>
              <w:jc w:val="center"/>
              <w:rPr>
                <w:rFonts w:ascii="Arial" w:eastAsia="Times New Roman" w:hAnsi="Arial" w:cs="Arial"/>
                <w:b/>
                <w:bCs/>
                <w:noProof/>
                <w:sz w:val="24"/>
                <w:szCs w:val="24"/>
                <w:lang w:val="mn-MN"/>
              </w:rPr>
            </w:pPr>
            <w:r w:rsidRPr="00744D60">
              <w:rPr>
                <w:rFonts w:ascii="Arial" w:eastAsia="Times New Roman" w:hAnsi="Arial" w:cs="Arial"/>
                <w:b/>
                <w:bCs/>
                <w:noProof/>
                <w:sz w:val="24"/>
                <w:szCs w:val="24"/>
                <w:lang w:val="mn-MN"/>
              </w:rPr>
              <w:t>Шалгах асуудал</w:t>
            </w:r>
          </w:p>
        </w:tc>
      </w:tr>
      <w:tr w:rsidR="00744D60" w:rsidRPr="00744D60" w:rsidTr="00744D60">
        <w:trPr>
          <w:jc w:val="center"/>
        </w:trPr>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1</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Аюул байсан эсэх</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Аюул бодитоор үүссэн эсэх</w:t>
            </w:r>
          </w:p>
        </w:tc>
      </w:tr>
      <w:tr w:rsidR="00744D60" w:rsidRPr="00744D60" w:rsidTr="00744D60">
        <w:trPr>
          <w:jc w:val="center"/>
        </w:trPr>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2</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Аюулын шинж</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Шууд бөгөөд ноцтой аюул байсан эсэх</w:t>
            </w:r>
          </w:p>
        </w:tc>
      </w:tr>
      <w:tr w:rsidR="00744D60" w:rsidRPr="00744D60" w:rsidTr="00744D60">
        <w:trPr>
          <w:jc w:val="center"/>
        </w:trPr>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3</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Хамгаалагдсан ашиг сонирхол</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Амь нас, эрүүл мэнд, мал сүрэг, эд хөрөнгөд аюул учирсан эсэх</w:t>
            </w:r>
          </w:p>
        </w:tc>
      </w:tr>
      <w:tr w:rsidR="00744D60" w:rsidRPr="00744D60" w:rsidTr="00744D60">
        <w:trPr>
          <w:jc w:val="center"/>
        </w:trPr>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4</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Өөр арга байсан эсэх</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Аюулыг өөр арга, хэрэгслээр арилгах боломжтой байсан эсэх</w:t>
            </w:r>
          </w:p>
        </w:tc>
      </w:tr>
      <w:tr w:rsidR="00744D60" w:rsidRPr="00744D60" w:rsidTr="00744D60">
        <w:trPr>
          <w:jc w:val="center"/>
        </w:trPr>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5</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Үйлдэл ба аюулын хамаарал</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Амьтан агнах, барих үйлдэл нь аюулыг арилгахад чиглэсэн эсэх</w:t>
            </w:r>
          </w:p>
        </w:tc>
      </w:tr>
      <w:tr w:rsidR="00744D60" w:rsidRPr="00744D60" w:rsidTr="00744D60">
        <w:trPr>
          <w:jc w:val="center"/>
        </w:trPr>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6</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Зайлшгүй шаардлага</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Үйлдэл хийхээс өөр бодит боломж байсан эсэх</w:t>
            </w:r>
          </w:p>
        </w:tc>
      </w:tr>
      <w:tr w:rsidR="00744D60" w:rsidRPr="00744D60" w:rsidTr="00744D60">
        <w:trPr>
          <w:jc w:val="center"/>
        </w:trPr>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7</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Үр дагавар</w:t>
            </w:r>
          </w:p>
        </w:tc>
        <w:tc>
          <w:tcPr>
            <w:tcW w:w="0" w:type="auto"/>
            <w:hideMark/>
          </w:tcPr>
          <w:p w:rsidR="00744D60" w:rsidRPr="00744D60" w:rsidRDefault="00744D60" w:rsidP="00744D60">
            <w:pPr>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Учирсан хохирол нь аюулаас сэргийлсэн ашиг сонирхолтой хэрхэн харьцаж байгаа эсэх</w:t>
            </w:r>
          </w:p>
        </w:tc>
      </w:tr>
    </w:tbl>
    <w:p w:rsidR="00C86378" w:rsidRDefault="00C86378" w:rsidP="00744D60">
      <w:pPr>
        <w:spacing w:after="0" w:line="240" w:lineRule="auto"/>
        <w:jc w:val="both"/>
        <w:outlineLvl w:val="2"/>
        <w:rPr>
          <w:rFonts w:ascii="Arial" w:eastAsia="Times New Roman" w:hAnsi="Arial" w:cs="Arial"/>
          <w:b/>
          <w:bCs/>
          <w:noProof/>
          <w:sz w:val="24"/>
          <w:szCs w:val="24"/>
          <w:lang w:val="mn-MN"/>
        </w:rPr>
      </w:pPr>
    </w:p>
    <w:p w:rsidR="00744D60" w:rsidRPr="00744D60" w:rsidRDefault="00744D60" w:rsidP="00C86378">
      <w:pPr>
        <w:spacing w:after="0" w:line="240" w:lineRule="auto"/>
        <w:ind w:firstLine="720"/>
        <w:jc w:val="both"/>
        <w:outlineLvl w:val="2"/>
        <w:rPr>
          <w:rFonts w:ascii="Arial" w:eastAsia="Times New Roman" w:hAnsi="Arial" w:cs="Arial"/>
          <w:b/>
          <w:bCs/>
          <w:noProof/>
          <w:sz w:val="24"/>
          <w:szCs w:val="24"/>
          <w:lang w:val="mn-MN"/>
        </w:rPr>
      </w:pPr>
      <w:r w:rsidRPr="00744D60">
        <w:rPr>
          <w:rFonts w:ascii="Arial" w:eastAsia="Times New Roman" w:hAnsi="Arial" w:cs="Arial"/>
          <w:b/>
          <w:bCs/>
          <w:noProof/>
          <w:sz w:val="24"/>
          <w:szCs w:val="24"/>
          <w:lang w:val="mn-MN"/>
        </w:rPr>
        <w:t>5. Эрүүгийн хуулийн ерөнхий ангийн зохицуулалттай уялдуулах</w:t>
      </w:r>
      <w:r w:rsidR="00C86378">
        <w:rPr>
          <w:rFonts w:ascii="Arial" w:eastAsia="Times New Roman" w:hAnsi="Arial" w:cs="Arial"/>
          <w:b/>
          <w:bCs/>
          <w:noProof/>
          <w:sz w:val="24"/>
          <w:szCs w:val="24"/>
          <w:lang w:val="mn-MN"/>
        </w:rPr>
        <w:t xml:space="preserve">: </w:t>
      </w:r>
      <w:r w:rsidRPr="00744D60">
        <w:rPr>
          <w:rFonts w:ascii="Arial" w:eastAsia="Times New Roman" w:hAnsi="Arial" w:cs="Arial"/>
          <w:noProof/>
          <w:sz w:val="24"/>
          <w:szCs w:val="24"/>
          <w:lang w:val="mn-MN"/>
        </w:rPr>
        <w:t xml:space="preserve">Төслийг боловсруулахдаа Эрүүгийн хуулийн Ерөнхий ангид заасан </w:t>
      </w:r>
      <w:r w:rsidRPr="00744D60">
        <w:rPr>
          <w:rFonts w:ascii="Arial" w:eastAsia="Times New Roman" w:hAnsi="Arial" w:cs="Arial"/>
          <w:b/>
          <w:bCs/>
          <w:noProof/>
          <w:sz w:val="24"/>
          <w:szCs w:val="24"/>
          <w:lang w:val="mn-MN"/>
        </w:rPr>
        <w:t>гарцаагүй байдал</w:t>
      </w:r>
      <w:r w:rsidRPr="00744D60">
        <w:rPr>
          <w:rFonts w:ascii="Arial" w:eastAsia="Times New Roman" w:hAnsi="Arial" w:cs="Arial"/>
          <w:noProof/>
          <w:sz w:val="24"/>
          <w:szCs w:val="24"/>
          <w:lang w:val="mn-MN"/>
        </w:rPr>
        <w:t>, гэм буруугийн болон эрүүгийн хариуцлагын нийтлэг зарчимтай давхардуулахгүй, харин 24.5 дугаар зүйлийг хэрэглэхэд тухайн нөхцөл байдлыг хэрхэн үнэлэхийг тодруулсан байдлаар боловсруулах нь зүйтэй.</w:t>
      </w:r>
    </w:p>
    <w:p w:rsidR="00C86378" w:rsidRDefault="00C86378" w:rsidP="00744D60">
      <w:pPr>
        <w:spacing w:after="0" w:line="240" w:lineRule="auto"/>
        <w:jc w:val="both"/>
        <w:outlineLvl w:val="2"/>
        <w:rPr>
          <w:rFonts w:ascii="Arial" w:eastAsia="Times New Roman" w:hAnsi="Arial" w:cs="Arial"/>
          <w:b/>
          <w:bCs/>
          <w:noProof/>
          <w:sz w:val="24"/>
          <w:szCs w:val="24"/>
          <w:lang w:val="mn-MN"/>
        </w:rPr>
      </w:pPr>
    </w:p>
    <w:p w:rsidR="00744D60" w:rsidRPr="00744D60" w:rsidRDefault="00744D60" w:rsidP="00C86378">
      <w:pPr>
        <w:spacing w:after="0" w:line="240" w:lineRule="auto"/>
        <w:ind w:firstLine="720"/>
        <w:jc w:val="both"/>
        <w:outlineLvl w:val="2"/>
        <w:rPr>
          <w:rFonts w:ascii="Arial" w:eastAsia="Times New Roman" w:hAnsi="Arial" w:cs="Arial"/>
          <w:b/>
          <w:bCs/>
          <w:noProof/>
          <w:sz w:val="24"/>
          <w:szCs w:val="24"/>
          <w:lang w:val="mn-MN"/>
        </w:rPr>
      </w:pPr>
      <w:r w:rsidRPr="00744D60">
        <w:rPr>
          <w:rFonts w:ascii="Arial" w:eastAsia="Times New Roman" w:hAnsi="Arial" w:cs="Arial"/>
          <w:b/>
          <w:bCs/>
          <w:noProof/>
          <w:sz w:val="24"/>
          <w:szCs w:val="24"/>
          <w:lang w:val="mn-MN"/>
        </w:rPr>
        <w:t>6. Хэрэгжилтийн нэгдмэл байдлыг хангах</w:t>
      </w:r>
      <w:r w:rsidR="00C86378">
        <w:rPr>
          <w:rFonts w:ascii="Arial" w:eastAsia="Times New Roman" w:hAnsi="Arial" w:cs="Arial"/>
          <w:b/>
          <w:bCs/>
          <w:noProof/>
          <w:sz w:val="24"/>
          <w:szCs w:val="24"/>
          <w:lang w:val="mn-MN"/>
        </w:rPr>
        <w:t xml:space="preserve">: </w:t>
      </w:r>
      <w:r w:rsidRPr="00744D60">
        <w:rPr>
          <w:rFonts w:ascii="Arial" w:eastAsia="Times New Roman" w:hAnsi="Arial" w:cs="Arial"/>
          <w:noProof/>
          <w:sz w:val="24"/>
          <w:szCs w:val="24"/>
          <w:lang w:val="mn-MN"/>
        </w:rPr>
        <w:t>Хуульд тайлбар нэмсэн тохиолдолд цагдаа, прокурор, шүүх болон байгаль хамгааллын байгууллагын холбогдох албан хаагчдад зориулан тайлбар, хэрэглээний зөвлөмж боловсруулах, сургалт зохион байгуулах шаардлагатай.</w:t>
      </w:r>
    </w:p>
    <w:p w:rsidR="00744D60" w:rsidRPr="00744D60" w:rsidRDefault="00744D60" w:rsidP="00744D60">
      <w:pPr>
        <w:spacing w:after="0" w:line="240" w:lineRule="auto"/>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Ингэснээр нэг төрлийн нөхцөл байдалд өөр өөр байгууллага, албан тушаалтнаас ялгаатай эрх зүйн үнэлгээ хийх эрсдэлийг бууруулах боломжтой.</w:t>
      </w:r>
    </w:p>
    <w:p w:rsidR="0011780D" w:rsidRDefault="0011780D" w:rsidP="00744D60">
      <w:pPr>
        <w:spacing w:after="0" w:line="240" w:lineRule="auto"/>
        <w:jc w:val="both"/>
        <w:outlineLvl w:val="1"/>
        <w:rPr>
          <w:rFonts w:ascii="Arial" w:eastAsia="Times New Roman" w:hAnsi="Arial" w:cs="Arial"/>
          <w:b/>
          <w:bCs/>
          <w:noProof/>
          <w:sz w:val="24"/>
          <w:szCs w:val="24"/>
          <w:lang w:val="mn-MN"/>
        </w:rPr>
      </w:pPr>
    </w:p>
    <w:p w:rsidR="00744D60" w:rsidRPr="00744D60" w:rsidRDefault="0011780D" w:rsidP="0011780D">
      <w:pPr>
        <w:spacing w:after="0" w:line="240" w:lineRule="auto"/>
        <w:ind w:firstLine="720"/>
        <w:jc w:val="both"/>
        <w:outlineLvl w:val="1"/>
        <w:rPr>
          <w:rFonts w:ascii="Arial" w:eastAsia="Times New Roman" w:hAnsi="Arial" w:cs="Arial"/>
          <w:b/>
          <w:bCs/>
          <w:noProof/>
          <w:sz w:val="24"/>
          <w:szCs w:val="24"/>
          <w:u w:val="single"/>
          <w:lang w:val="mn-MN"/>
        </w:rPr>
      </w:pPr>
      <w:r w:rsidRPr="0011780D">
        <w:rPr>
          <w:rFonts w:ascii="Arial" w:eastAsia="Times New Roman" w:hAnsi="Arial" w:cs="Arial"/>
          <w:b/>
          <w:bCs/>
          <w:noProof/>
          <w:sz w:val="24"/>
          <w:szCs w:val="24"/>
          <w:u w:val="single"/>
          <w:lang w:val="mn-MN"/>
        </w:rPr>
        <w:t xml:space="preserve">Гурав. </w:t>
      </w:r>
      <w:r w:rsidR="00744D60" w:rsidRPr="00744D60">
        <w:rPr>
          <w:rFonts w:ascii="Arial" w:eastAsia="Times New Roman" w:hAnsi="Arial" w:cs="Arial"/>
          <w:b/>
          <w:bCs/>
          <w:noProof/>
          <w:sz w:val="24"/>
          <w:szCs w:val="24"/>
          <w:u w:val="single"/>
          <w:lang w:val="mn-MN"/>
        </w:rPr>
        <w:t>Нэгдсэн санал</w:t>
      </w:r>
    </w:p>
    <w:p w:rsidR="0011780D" w:rsidRDefault="0011780D" w:rsidP="00744D60">
      <w:pPr>
        <w:spacing w:after="0" w:line="240" w:lineRule="auto"/>
        <w:jc w:val="both"/>
        <w:rPr>
          <w:rFonts w:ascii="Arial" w:eastAsia="Times New Roman" w:hAnsi="Arial" w:cs="Arial"/>
          <w:noProof/>
          <w:sz w:val="24"/>
          <w:szCs w:val="24"/>
          <w:lang w:val="mn-MN"/>
        </w:rPr>
      </w:pPr>
    </w:p>
    <w:p w:rsidR="00744D60" w:rsidRPr="00744D60" w:rsidRDefault="00744D60" w:rsidP="0011780D">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 xml:space="preserve">Дээр дурдсан судалгаа, статистик мэдээлэл, хууль хэрэглээний практикт үндэслэн </w:t>
      </w:r>
      <w:r w:rsidRPr="00744D60">
        <w:rPr>
          <w:rFonts w:ascii="Arial" w:eastAsia="Times New Roman" w:hAnsi="Arial" w:cs="Arial"/>
          <w:bCs/>
          <w:noProof/>
          <w:sz w:val="24"/>
          <w:szCs w:val="24"/>
          <w:lang w:val="mn-MN"/>
        </w:rPr>
        <w:t>Эрүүгийн хуулийн 24.5 дугаар зүйлд тайлбар нэмэх замаар бодит, шууд, ноцтой аюулыг өөр арга, хэрэгслээр арилгах боломжгүй болсон онцгой нөхцөлд амь нас, эрүүл мэнд, мал сүрэг, эд хөрөнгийг хамгаалах зорилгоор зайлшгүй үйлдсэн үйлдлийг хууль бусаар ан агнасан гэмт хэргээс ялган эрх зүйн хувьд зөв үнэлэх боломжийг тодорхой болгох</w:t>
      </w:r>
      <w:r w:rsidRPr="00744D60">
        <w:rPr>
          <w:rFonts w:ascii="Arial" w:eastAsia="Times New Roman" w:hAnsi="Arial" w:cs="Arial"/>
          <w:noProof/>
          <w:sz w:val="24"/>
          <w:szCs w:val="24"/>
          <w:lang w:val="mn-MN"/>
        </w:rPr>
        <w:t xml:space="preserve"> нь зүйтэй байна.</w:t>
      </w:r>
    </w:p>
    <w:p w:rsidR="0011780D" w:rsidRPr="0011780D" w:rsidRDefault="0011780D" w:rsidP="00744D60">
      <w:pPr>
        <w:spacing w:after="0" w:line="240" w:lineRule="auto"/>
        <w:jc w:val="both"/>
        <w:rPr>
          <w:rFonts w:ascii="Arial" w:eastAsia="Times New Roman" w:hAnsi="Arial" w:cs="Arial"/>
          <w:noProof/>
          <w:sz w:val="24"/>
          <w:szCs w:val="24"/>
          <w:lang w:val="mn-MN"/>
        </w:rPr>
      </w:pPr>
    </w:p>
    <w:p w:rsidR="00744D60" w:rsidRPr="00744D60" w:rsidRDefault="00744D60" w:rsidP="0011780D">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noProof/>
          <w:sz w:val="24"/>
          <w:szCs w:val="24"/>
          <w:lang w:val="mn-MN"/>
        </w:rPr>
        <w:t>Гэхдээ уг тайлбар нь хууль бусаар ан агнах үйлдлийг өргөн хүрээнд зөвтгөх үндэслэл болохооргүй, зөвхөн бодит, шууд, ноцтой аюул болон өөр арга хэрэгслээр аюулыг арилгах боломжгүй байсан нөхцөлд хязгаарлагдахаар нарийвчлан томьёологдох шаардлагатай.</w:t>
      </w:r>
    </w:p>
    <w:p w:rsidR="0011780D" w:rsidRPr="0011780D" w:rsidRDefault="0011780D" w:rsidP="00744D60">
      <w:pPr>
        <w:spacing w:after="0" w:line="240" w:lineRule="auto"/>
        <w:jc w:val="both"/>
        <w:rPr>
          <w:rFonts w:ascii="Arial" w:eastAsia="Times New Roman" w:hAnsi="Arial" w:cs="Arial"/>
          <w:bCs/>
          <w:noProof/>
          <w:sz w:val="24"/>
          <w:szCs w:val="24"/>
          <w:lang w:val="mn-MN"/>
        </w:rPr>
      </w:pPr>
    </w:p>
    <w:p w:rsidR="00744D60" w:rsidRPr="00744D60" w:rsidRDefault="00744D60" w:rsidP="0011780D">
      <w:pPr>
        <w:spacing w:after="0" w:line="240" w:lineRule="auto"/>
        <w:ind w:firstLine="720"/>
        <w:jc w:val="both"/>
        <w:rPr>
          <w:rFonts w:ascii="Arial" w:eastAsia="Times New Roman" w:hAnsi="Arial" w:cs="Arial"/>
          <w:noProof/>
          <w:sz w:val="24"/>
          <w:szCs w:val="24"/>
          <w:lang w:val="mn-MN"/>
        </w:rPr>
      </w:pPr>
      <w:r w:rsidRPr="00744D60">
        <w:rPr>
          <w:rFonts w:ascii="Arial" w:eastAsia="Times New Roman" w:hAnsi="Arial" w:cs="Arial"/>
          <w:bCs/>
          <w:noProof/>
          <w:sz w:val="24"/>
          <w:szCs w:val="24"/>
          <w:lang w:val="mn-MN"/>
        </w:rPr>
        <w:lastRenderedPageBreak/>
        <w:t>Иймд Эрүүгийн хуулийн 24.5 дугаар зүйлд тайлбар нэмэх тухай хуулийн төслийг дээрх шаардлагад нийцүүлэн боловсруулж, хууль хэрэглээний практикт үүсэж болох эргэлзээ, зөрүүтэй ойлголтыг арилгах нь зүйтэй гэж үзэв.</w:t>
      </w:r>
    </w:p>
    <w:p w:rsidR="00744D60" w:rsidRPr="00744D60" w:rsidRDefault="00744D60" w:rsidP="00744D60">
      <w:pPr>
        <w:spacing w:after="0" w:line="240" w:lineRule="auto"/>
        <w:ind w:firstLine="720"/>
        <w:jc w:val="both"/>
        <w:rPr>
          <w:rFonts w:ascii="Arial" w:hAnsi="Arial" w:cs="Arial"/>
          <w:noProof/>
          <w:sz w:val="24"/>
          <w:szCs w:val="24"/>
          <w:lang w:val="mn-MN"/>
        </w:rPr>
      </w:pPr>
    </w:p>
    <w:p w:rsidR="00744D60" w:rsidRDefault="00744D60"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Pr="00214B68" w:rsidRDefault="00214B68" w:rsidP="00214B68">
      <w:pPr>
        <w:spacing w:after="0" w:line="240" w:lineRule="auto"/>
        <w:ind w:firstLine="720"/>
        <w:jc w:val="center"/>
        <w:rPr>
          <w:rFonts w:ascii="Arial" w:hAnsi="Arial" w:cs="Arial"/>
          <w:b/>
          <w:noProof/>
          <w:sz w:val="24"/>
          <w:szCs w:val="24"/>
          <w:lang w:val="mn-MN"/>
        </w:rPr>
      </w:pPr>
      <w:r w:rsidRPr="00214B68">
        <w:rPr>
          <w:rFonts w:ascii="Arial" w:hAnsi="Arial" w:cs="Arial"/>
          <w:b/>
          <w:noProof/>
          <w:sz w:val="24"/>
          <w:szCs w:val="24"/>
          <w:lang w:val="mn-MN"/>
        </w:rPr>
        <w:lastRenderedPageBreak/>
        <w:t>Тав. АШИГЛАСАН МАТЕРИАЛ</w:t>
      </w:r>
    </w:p>
    <w:p w:rsidR="00214B68" w:rsidRPr="00214B68" w:rsidRDefault="00214B68" w:rsidP="00214B68">
      <w:pPr>
        <w:spacing w:after="0" w:line="240" w:lineRule="auto"/>
        <w:ind w:firstLine="720"/>
        <w:jc w:val="both"/>
        <w:rPr>
          <w:rFonts w:ascii="Arial" w:hAnsi="Arial" w:cs="Arial"/>
          <w:noProof/>
          <w:sz w:val="24"/>
          <w:szCs w:val="24"/>
          <w:lang w:val="mn-MN"/>
        </w:rPr>
      </w:pPr>
    </w:p>
    <w:p w:rsidR="00214B68" w:rsidRPr="00214B68" w:rsidRDefault="00214B68" w:rsidP="00214B68">
      <w:pPr>
        <w:spacing w:after="0" w:line="240" w:lineRule="auto"/>
        <w:jc w:val="both"/>
        <w:rPr>
          <w:rFonts w:ascii="Arial" w:hAnsi="Arial" w:cs="Arial"/>
          <w:b/>
          <w:noProof/>
          <w:sz w:val="24"/>
          <w:szCs w:val="24"/>
          <w:lang w:val="mn-MN"/>
        </w:rPr>
      </w:pPr>
      <w:r w:rsidRPr="00214B68">
        <w:rPr>
          <w:rFonts w:ascii="Arial" w:hAnsi="Arial" w:cs="Arial"/>
          <w:b/>
          <w:noProof/>
          <w:sz w:val="24"/>
          <w:szCs w:val="24"/>
          <w:lang w:val="mn-MN"/>
        </w:rPr>
        <w:t>Нэг. Монгол Улсын хууль тогтоомж</w:t>
      </w:r>
    </w:p>
    <w:p w:rsidR="00214B68" w:rsidRPr="00214B68" w:rsidRDefault="00214B68" w:rsidP="00214B68">
      <w:pPr>
        <w:spacing w:after="0" w:line="240" w:lineRule="auto"/>
        <w:jc w:val="both"/>
        <w:rPr>
          <w:rFonts w:ascii="Arial" w:hAnsi="Arial" w:cs="Arial"/>
          <w:noProof/>
          <w:sz w:val="24"/>
          <w:szCs w:val="24"/>
          <w:lang w:val="mn-MN"/>
        </w:rPr>
      </w:pP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Үндсэн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Эрүүгийн хууль /2015 оны 12 дугаар сарын 03-ны өдөр баталсан/.</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Эрүүгийн хэрэг хянан шийдвэрлэх тухай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Зөрчлийн тухай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Амьтны тухай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Байгаль орчныг хамгаалах тухай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Тусгай хамгаалалттай газар нутгийн тухай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Байгалийн нөөц ашигласны төлбөрийн тухай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Иргэний хууль.</w:t>
      </w:r>
    </w:p>
    <w:p w:rsid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Хууль тогтоомжийн тухай хууль.</w:t>
      </w:r>
    </w:p>
    <w:p w:rsidR="00214B68" w:rsidRPr="00214B68" w:rsidRDefault="00214B68" w:rsidP="00214B68">
      <w:pPr>
        <w:pStyle w:val="ListParagraph"/>
        <w:numPr>
          <w:ilvl w:val="0"/>
          <w:numId w:val="8"/>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Хуулийн төсөл боловсруулах, хуулийн төслийн үр нөлөөг үнэлэхтэй холбоотой бусад холбогдох хууль тогтоомж.</w:t>
      </w:r>
    </w:p>
    <w:p w:rsidR="00214B68" w:rsidRPr="00214B68" w:rsidRDefault="00214B68" w:rsidP="00214B68">
      <w:pPr>
        <w:spacing w:after="0" w:line="240" w:lineRule="auto"/>
        <w:jc w:val="both"/>
        <w:rPr>
          <w:rFonts w:ascii="Arial" w:hAnsi="Arial" w:cs="Arial"/>
          <w:noProof/>
          <w:sz w:val="24"/>
          <w:szCs w:val="24"/>
          <w:lang w:val="mn-MN"/>
        </w:rPr>
      </w:pPr>
    </w:p>
    <w:p w:rsidR="00214B68" w:rsidRPr="00214B68" w:rsidRDefault="00214B68" w:rsidP="00214B68">
      <w:pPr>
        <w:spacing w:after="0" w:line="240" w:lineRule="auto"/>
        <w:jc w:val="both"/>
        <w:rPr>
          <w:rFonts w:ascii="Arial" w:hAnsi="Arial" w:cs="Arial"/>
          <w:b/>
          <w:noProof/>
          <w:sz w:val="24"/>
          <w:szCs w:val="24"/>
          <w:lang w:val="mn-MN"/>
        </w:rPr>
      </w:pPr>
      <w:r w:rsidRPr="00214B68">
        <w:rPr>
          <w:rFonts w:ascii="Arial" w:hAnsi="Arial" w:cs="Arial"/>
          <w:b/>
          <w:noProof/>
          <w:sz w:val="24"/>
          <w:szCs w:val="24"/>
          <w:lang w:val="mn-MN"/>
        </w:rPr>
        <w:t>Хоёр. Хууль тогтоомжийн үр нөлөөний үнэлгээний аргачлал</w:t>
      </w:r>
    </w:p>
    <w:p w:rsidR="00214B68" w:rsidRDefault="00214B68" w:rsidP="00214B68">
      <w:pPr>
        <w:spacing w:after="0" w:line="240" w:lineRule="auto"/>
        <w:ind w:firstLine="720"/>
        <w:jc w:val="both"/>
        <w:rPr>
          <w:rFonts w:ascii="Arial" w:hAnsi="Arial" w:cs="Arial"/>
          <w:noProof/>
          <w:sz w:val="24"/>
          <w:szCs w:val="24"/>
          <w:lang w:val="mn-MN"/>
        </w:rPr>
      </w:pPr>
    </w:p>
    <w:p w:rsidR="00214B68" w:rsidRDefault="00214B68" w:rsidP="00214B68">
      <w:pPr>
        <w:pStyle w:val="ListParagraph"/>
        <w:numPr>
          <w:ilvl w:val="0"/>
          <w:numId w:val="9"/>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Засгийн газрын 2016 оны 59 дүгээр тогтоолын 3 дугаар хавсралт – “Хуулийн төслийн үр нөлөө тооцох аргачлал”.</w:t>
      </w:r>
    </w:p>
    <w:p w:rsidR="00214B68" w:rsidRDefault="00214B68" w:rsidP="00214B68">
      <w:pPr>
        <w:pStyle w:val="ListParagraph"/>
        <w:numPr>
          <w:ilvl w:val="0"/>
          <w:numId w:val="9"/>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Хууль тогтоомжийн төсөл боловсруулахтай холбоотой Засгийн газрын холбогдох журам, аргачлал.</w:t>
      </w:r>
    </w:p>
    <w:p w:rsidR="00214B68" w:rsidRPr="00214B68" w:rsidRDefault="00214B68" w:rsidP="00214B68">
      <w:pPr>
        <w:pStyle w:val="ListParagraph"/>
        <w:numPr>
          <w:ilvl w:val="0"/>
          <w:numId w:val="9"/>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Хуулийн төслийн үр нөлөөг үнэлэхтэй холбоотой холбогдох арга зүйн материал.</w:t>
      </w:r>
    </w:p>
    <w:p w:rsidR="00214B68" w:rsidRDefault="00214B68" w:rsidP="00214B68">
      <w:pPr>
        <w:spacing w:after="0" w:line="240" w:lineRule="auto"/>
        <w:jc w:val="both"/>
        <w:rPr>
          <w:rFonts w:ascii="Arial" w:hAnsi="Arial" w:cs="Arial"/>
          <w:noProof/>
          <w:sz w:val="24"/>
          <w:szCs w:val="24"/>
          <w:lang w:val="mn-MN"/>
        </w:rPr>
      </w:pPr>
    </w:p>
    <w:p w:rsidR="00214B68" w:rsidRPr="00214B68" w:rsidRDefault="00214B68" w:rsidP="00214B68">
      <w:pPr>
        <w:spacing w:after="0" w:line="240" w:lineRule="auto"/>
        <w:jc w:val="both"/>
        <w:rPr>
          <w:rFonts w:ascii="Arial" w:hAnsi="Arial" w:cs="Arial"/>
          <w:b/>
          <w:noProof/>
          <w:sz w:val="24"/>
          <w:szCs w:val="24"/>
          <w:lang w:val="mn-MN"/>
        </w:rPr>
      </w:pPr>
      <w:r w:rsidRPr="00214B68">
        <w:rPr>
          <w:rFonts w:ascii="Arial" w:hAnsi="Arial" w:cs="Arial"/>
          <w:b/>
          <w:noProof/>
          <w:sz w:val="24"/>
          <w:szCs w:val="24"/>
          <w:lang w:val="mn-MN"/>
        </w:rPr>
        <w:t>Гурав. Шүүхийн практик</w:t>
      </w:r>
    </w:p>
    <w:p w:rsidR="00214B68" w:rsidRPr="00214B68" w:rsidRDefault="00214B68" w:rsidP="00214B68">
      <w:pPr>
        <w:spacing w:after="0" w:line="240" w:lineRule="auto"/>
        <w:jc w:val="both"/>
        <w:rPr>
          <w:rFonts w:ascii="Arial" w:hAnsi="Arial" w:cs="Arial"/>
          <w:noProof/>
          <w:sz w:val="24"/>
          <w:szCs w:val="24"/>
          <w:lang w:val="mn-MN"/>
        </w:rPr>
      </w:pPr>
    </w:p>
    <w:p w:rsidR="00214B68" w:rsidRDefault="00214B68" w:rsidP="00214B68">
      <w:pPr>
        <w:pStyle w:val="ListParagraph"/>
        <w:numPr>
          <w:ilvl w:val="0"/>
          <w:numId w:val="10"/>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Дээд шүүхийн шийдвэрийн цахим сан.</w:t>
      </w:r>
    </w:p>
    <w:p w:rsidR="00214B68" w:rsidRDefault="00214B68" w:rsidP="00214B68">
      <w:pPr>
        <w:pStyle w:val="ListParagraph"/>
        <w:numPr>
          <w:ilvl w:val="0"/>
          <w:numId w:val="10"/>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Эрүүгийн хуулийн 24.5 дугаар зүйл – “Хууль бусаар ан агнах”-тай холбоотой Улсын дээд шүүхийн тайлбар, шийдвэр, тогтоол.</w:t>
      </w:r>
    </w:p>
    <w:p w:rsidR="00214B68" w:rsidRDefault="00214B68" w:rsidP="00214B68">
      <w:pPr>
        <w:pStyle w:val="ListParagraph"/>
        <w:numPr>
          <w:ilvl w:val="0"/>
          <w:numId w:val="10"/>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Эрүүгийн хуулийн 24.5 дугаар зүйлээр зүйлчилсэн анхан, давж заалдах болон хяналтын шатны шүүхийн шийдвэрүүд.</w:t>
      </w:r>
    </w:p>
    <w:p w:rsidR="00214B68" w:rsidRPr="00214B68" w:rsidRDefault="00214B68" w:rsidP="00214B68">
      <w:pPr>
        <w:pStyle w:val="ListParagraph"/>
        <w:numPr>
          <w:ilvl w:val="0"/>
          <w:numId w:val="10"/>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Амьтны аймагт учруулсан хохирол, хохирол нөхөн төлүүлэхтэй холбоотой шүүхийн шийдвэрүүд.</w:t>
      </w:r>
    </w:p>
    <w:p w:rsidR="00214B68" w:rsidRDefault="00214B68" w:rsidP="00214B68">
      <w:pPr>
        <w:spacing w:after="0" w:line="240" w:lineRule="auto"/>
        <w:jc w:val="both"/>
        <w:rPr>
          <w:rFonts w:ascii="Arial" w:hAnsi="Arial" w:cs="Arial"/>
          <w:noProof/>
          <w:sz w:val="24"/>
          <w:szCs w:val="24"/>
          <w:lang w:val="mn-MN"/>
        </w:rPr>
      </w:pPr>
    </w:p>
    <w:p w:rsidR="00214B68" w:rsidRPr="00214B68" w:rsidRDefault="00214B68" w:rsidP="00214B68">
      <w:pPr>
        <w:spacing w:after="0" w:line="240" w:lineRule="auto"/>
        <w:jc w:val="both"/>
        <w:rPr>
          <w:rFonts w:ascii="Arial" w:hAnsi="Arial" w:cs="Arial"/>
          <w:b/>
          <w:noProof/>
          <w:sz w:val="24"/>
          <w:szCs w:val="24"/>
          <w:lang w:val="mn-MN"/>
        </w:rPr>
      </w:pPr>
      <w:r w:rsidRPr="00214B68">
        <w:rPr>
          <w:rFonts w:ascii="Arial" w:hAnsi="Arial" w:cs="Arial"/>
          <w:b/>
          <w:noProof/>
          <w:sz w:val="24"/>
          <w:szCs w:val="24"/>
          <w:lang w:val="mn-MN"/>
        </w:rPr>
        <w:t>Дөрөв. Цагдаагийн байгууллагын статистик, мэдээлэл</w:t>
      </w:r>
    </w:p>
    <w:p w:rsidR="00214B68" w:rsidRPr="00214B68" w:rsidRDefault="00214B68" w:rsidP="00214B68">
      <w:pPr>
        <w:spacing w:after="0" w:line="240" w:lineRule="auto"/>
        <w:jc w:val="both"/>
        <w:rPr>
          <w:rFonts w:ascii="Arial" w:hAnsi="Arial" w:cs="Arial"/>
          <w:noProof/>
          <w:sz w:val="24"/>
          <w:szCs w:val="24"/>
          <w:lang w:val="mn-MN"/>
        </w:rPr>
      </w:pPr>
    </w:p>
    <w:p w:rsidR="00214B68" w:rsidRDefault="00214B68" w:rsidP="00214B68">
      <w:pPr>
        <w:pStyle w:val="ListParagraph"/>
        <w:numPr>
          <w:ilvl w:val="0"/>
          <w:numId w:val="11"/>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Цагдаагийн ерөнхий газар – хүрээлэн буй орчны эсрэг гэмт хэргийн статистик мэдээлэл.</w:t>
      </w:r>
    </w:p>
    <w:p w:rsidR="00214B68" w:rsidRDefault="00214B68" w:rsidP="00214B68">
      <w:pPr>
        <w:pStyle w:val="ListParagraph"/>
        <w:numPr>
          <w:ilvl w:val="0"/>
          <w:numId w:val="11"/>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Цагдаагийн байгууллагын хэмжээнд 2024 онд бүртгэгдсэн гэмт хэргийн статистик мэдээлэл.</w:t>
      </w:r>
    </w:p>
    <w:p w:rsidR="00214B68" w:rsidRDefault="00214B68" w:rsidP="00214B68">
      <w:pPr>
        <w:pStyle w:val="ListParagraph"/>
        <w:numPr>
          <w:ilvl w:val="0"/>
          <w:numId w:val="11"/>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Эрүүгийн хуулийн 24.5 дугаар зүйлээр бүртгэгдсэн гэмт хэргийн 2023–2024 оны статистик мэдээлэл.</w:t>
      </w:r>
    </w:p>
    <w:p w:rsidR="00214B68" w:rsidRDefault="00214B68" w:rsidP="00214B68">
      <w:pPr>
        <w:pStyle w:val="ListParagraph"/>
        <w:numPr>
          <w:ilvl w:val="0"/>
          <w:numId w:val="11"/>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Цагдаагийн байгууллагын хүрээлэн буй орчны эсрэг гэмт хэргийн нөхцөл байдал, шалтгаан, урьдчилан сэргийлэх талаарх мэдээлэл.</w:t>
      </w:r>
    </w:p>
    <w:p w:rsidR="00214B68" w:rsidRDefault="00214B68" w:rsidP="00214B68">
      <w:pPr>
        <w:pStyle w:val="ListParagraph"/>
        <w:numPr>
          <w:ilvl w:val="0"/>
          <w:numId w:val="11"/>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lastRenderedPageBreak/>
        <w:t>Цагдаагийн байгууллагын “Хүрээлэн буй орчны эсрэг гэмт хэрэг мөрдөн шалгах хэлтсээс мэдээлж байна” зэрэг холбогдох мэдээлэл.</w:t>
      </w:r>
    </w:p>
    <w:p w:rsidR="00214B68" w:rsidRPr="00214B68" w:rsidRDefault="00214B68" w:rsidP="00214B68">
      <w:pPr>
        <w:pStyle w:val="ListParagraph"/>
        <w:numPr>
          <w:ilvl w:val="0"/>
          <w:numId w:val="11"/>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Цагдаагийн байгууллагын 2024 оны статистикийн хүснэгтэд Эрүүгийн хуулийн 24.5 дугаар зүйлээр бүртгэгдсэн хэргийг тусгайлан ангилсан байна.</w:t>
      </w:r>
    </w:p>
    <w:p w:rsidR="00214B68" w:rsidRDefault="00214B68" w:rsidP="00214B68">
      <w:pPr>
        <w:spacing w:after="0" w:line="240" w:lineRule="auto"/>
        <w:jc w:val="both"/>
        <w:rPr>
          <w:rFonts w:ascii="Arial" w:hAnsi="Arial" w:cs="Arial"/>
          <w:noProof/>
          <w:sz w:val="24"/>
          <w:szCs w:val="24"/>
          <w:lang w:val="mn-MN"/>
        </w:rPr>
      </w:pPr>
    </w:p>
    <w:p w:rsidR="00214B68" w:rsidRPr="00214B68" w:rsidRDefault="00214B68" w:rsidP="00214B68">
      <w:pPr>
        <w:spacing w:after="0" w:line="240" w:lineRule="auto"/>
        <w:jc w:val="both"/>
        <w:rPr>
          <w:rFonts w:ascii="Arial" w:hAnsi="Arial" w:cs="Arial"/>
          <w:b/>
          <w:noProof/>
          <w:sz w:val="24"/>
          <w:szCs w:val="24"/>
          <w:lang w:val="mn-MN"/>
        </w:rPr>
      </w:pPr>
      <w:r w:rsidRPr="00214B68">
        <w:rPr>
          <w:rFonts w:ascii="Arial" w:hAnsi="Arial" w:cs="Arial"/>
          <w:b/>
          <w:noProof/>
          <w:sz w:val="24"/>
          <w:szCs w:val="24"/>
          <w:lang w:val="mn-MN"/>
        </w:rPr>
        <w:t>Тав. Байгаль орчин, амьтны нөөцтэй холбоотой албан ёсны материал</w:t>
      </w:r>
    </w:p>
    <w:p w:rsidR="00214B68" w:rsidRPr="00214B68" w:rsidRDefault="00214B68" w:rsidP="00214B68">
      <w:pPr>
        <w:spacing w:after="0" w:line="240" w:lineRule="auto"/>
        <w:jc w:val="both"/>
        <w:rPr>
          <w:rFonts w:ascii="Arial" w:hAnsi="Arial" w:cs="Arial"/>
          <w:noProof/>
          <w:sz w:val="24"/>
          <w:szCs w:val="24"/>
          <w:lang w:val="mn-MN"/>
        </w:rPr>
      </w:pPr>
    </w:p>
    <w:p w:rsidR="00214B68" w:rsidRDefault="00214B68" w:rsidP="00214B68">
      <w:pPr>
        <w:pStyle w:val="ListParagraph"/>
        <w:numPr>
          <w:ilvl w:val="0"/>
          <w:numId w:val="12"/>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Байгаль орчин, уур амьсгалын өөрчлөлтийн асуудал эрхэлсэн төрийн захиргааны төв байгууллагын тайлан, статистик.</w:t>
      </w:r>
    </w:p>
    <w:p w:rsidR="00214B68" w:rsidRDefault="00214B68" w:rsidP="00214B68">
      <w:pPr>
        <w:pStyle w:val="ListParagraph"/>
        <w:numPr>
          <w:ilvl w:val="0"/>
          <w:numId w:val="12"/>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Амьтны экологи-эдийн засгийн үнэлгээ-тэй холбоотой Засгийн газрын тогтоол, холбогдох материал.</w:t>
      </w:r>
    </w:p>
    <w:p w:rsidR="00214B68" w:rsidRDefault="00214B68" w:rsidP="00214B68">
      <w:pPr>
        <w:pStyle w:val="ListParagraph"/>
        <w:numPr>
          <w:ilvl w:val="0"/>
          <w:numId w:val="12"/>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Агнуурын нөөц ашигласны төлбөр, ан амьтан агнах, барих зөвшөөрлийн хураамжийн хэмжээтэй холбоотой Засгийн газрын тогтоол.</w:t>
      </w:r>
    </w:p>
    <w:p w:rsidR="00214B68" w:rsidRDefault="00214B68" w:rsidP="00214B68">
      <w:pPr>
        <w:pStyle w:val="ListParagraph"/>
        <w:numPr>
          <w:ilvl w:val="0"/>
          <w:numId w:val="12"/>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Амьтны нөөцийн ашиглалт, хамгаалалт, агнуурын менежменттэй холбоотой тайлан, мэдээлэл.</w:t>
      </w:r>
    </w:p>
    <w:p w:rsidR="00214B68" w:rsidRPr="00214B68" w:rsidRDefault="00214B68" w:rsidP="00214B68">
      <w:pPr>
        <w:pStyle w:val="ListParagraph"/>
        <w:numPr>
          <w:ilvl w:val="0"/>
          <w:numId w:val="12"/>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Улсын тусгай хамгаалалттай газар нутгийн мэдээлэл, холбогдох хамгаалалтын захиргаадын тайлан.</w:t>
      </w:r>
    </w:p>
    <w:p w:rsidR="00214B68" w:rsidRPr="00214B68" w:rsidRDefault="00214B68" w:rsidP="00214B68">
      <w:pPr>
        <w:spacing w:after="0" w:line="240" w:lineRule="auto"/>
        <w:jc w:val="both"/>
        <w:rPr>
          <w:rFonts w:ascii="Arial" w:hAnsi="Arial" w:cs="Arial"/>
          <w:noProof/>
          <w:sz w:val="24"/>
          <w:szCs w:val="24"/>
          <w:lang w:val="mn-MN"/>
        </w:rPr>
      </w:pPr>
    </w:p>
    <w:p w:rsidR="00214B68" w:rsidRPr="00214B68" w:rsidRDefault="00214B68" w:rsidP="00214B68">
      <w:pPr>
        <w:spacing w:after="0" w:line="240" w:lineRule="auto"/>
        <w:jc w:val="both"/>
        <w:rPr>
          <w:rFonts w:ascii="Arial" w:hAnsi="Arial" w:cs="Arial"/>
          <w:b/>
          <w:noProof/>
          <w:sz w:val="24"/>
          <w:szCs w:val="24"/>
          <w:lang w:val="mn-MN"/>
        </w:rPr>
      </w:pPr>
      <w:r w:rsidRPr="00214B68">
        <w:rPr>
          <w:rFonts w:ascii="Arial" w:hAnsi="Arial" w:cs="Arial"/>
          <w:b/>
          <w:noProof/>
          <w:sz w:val="24"/>
          <w:szCs w:val="24"/>
          <w:lang w:val="mn-MN"/>
        </w:rPr>
        <w:t>Зургаа. Прокурор, шүүхийн байгууллагын мэдээлэл</w:t>
      </w:r>
    </w:p>
    <w:p w:rsidR="00214B68" w:rsidRPr="00214B68" w:rsidRDefault="00214B68" w:rsidP="00214B68">
      <w:pPr>
        <w:spacing w:after="0" w:line="240" w:lineRule="auto"/>
        <w:jc w:val="both"/>
        <w:rPr>
          <w:rFonts w:ascii="Arial" w:hAnsi="Arial" w:cs="Arial"/>
          <w:noProof/>
          <w:sz w:val="24"/>
          <w:szCs w:val="24"/>
          <w:lang w:val="mn-MN"/>
        </w:rPr>
      </w:pPr>
    </w:p>
    <w:p w:rsidR="00214B68" w:rsidRDefault="00214B68" w:rsidP="00214B68">
      <w:pPr>
        <w:pStyle w:val="ListParagraph"/>
        <w:numPr>
          <w:ilvl w:val="0"/>
          <w:numId w:val="13"/>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Ерөнхий прокурорын газар – хүрээлэн буй орчны эсрэг гэмт хэргийн статистик, тайлан.</w:t>
      </w:r>
    </w:p>
    <w:p w:rsidR="00214B68" w:rsidRDefault="00214B68" w:rsidP="00214B68">
      <w:pPr>
        <w:pStyle w:val="ListParagraph"/>
        <w:numPr>
          <w:ilvl w:val="0"/>
          <w:numId w:val="13"/>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Прокурорын байгууллагын эрүүгийн хэрэг хянан шийдвэрлэх ажиллагааны холбогдох статистик.</w:t>
      </w:r>
    </w:p>
    <w:p w:rsidR="00214B68" w:rsidRDefault="00214B68" w:rsidP="00214B68">
      <w:pPr>
        <w:pStyle w:val="ListParagraph"/>
        <w:numPr>
          <w:ilvl w:val="0"/>
          <w:numId w:val="13"/>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Эрүүгийн хуулийн 24.5 дугаар зүйлээр яллах дүгнэлт үйлдсэн болон хэрэг хянан шийдвэрлэсэн талаарх мэдээлэл.</w:t>
      </w:r>
    </w:p>
    <w:p w:rsidR="00214B68" w:rsidRPr="00214B68" w:rsidRDefault="00214B68" w:rsidP="00214B68">
      <w:pPr>
        <w:pStyle w:val="ListParagraph"/>
        <w:numPr>
          <w:ilvl w:val="0"/>
          <w:numId w:val="13"/>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шүүхийн шийдвэрийн цахим сан дахь холбогдох шийдвэрүүд.</w:t>
      </w:r>
    </w:p>
    <w:p w:rsidR="00214B68" w:rsidRDefault="00214B68" w:rsidP="00214B68">
      <w:pPr>
        <w:spacing w:after="0" w:line="240" w:lineRule="auto"/>
        <w:ind w:firstLine="720"/>
        <w:jc w:val="both"/>
        <w:rPr>
          <w:rFonts w:ascii="Arial" w:hAnsi="Arial" w:cs="Arial"/>
          <w:noProof/>
          <w:sz w:val="24"/>
          <w:szCs w:val="24"/>
          <w:lang w:val="mn-MN"/>
        </w:rPr>
      </w:pPr>
    </w:p>
    <w:p w:rsidR="00214B68" w:rsidRPr="00214B68" w:rsidRDefault="00214B68" w:rsidP="00214B68">
      <w:pPr>
        <w:spacing w:after="0" w:line="240" w:lineRule="auto"/>
        <w:jc w:val="both"/>
        <w:rPr>
          <w:rFonts w:ascii="Arial" w:hAnsi="Arial" w:cs="Arial"/>
          <w:b/>
          <w:noProof/>
          <w:sz w:val="24"/>
          <w:szCs w:val="24"/>
          <w:lang w:val="mn-MN"/>
        </w:rPr>
      </w:pPr>
      <w:r w:rsidRPr="00214B68">
        <w:rPr>
          <w:rFonts w:ascii="Arial" w:hAnsi="Arial" w:cs="Arial"/>
          <w:b/>
          <w:noProof/>
          <w:sz w:val="24"/>
          <w:szCs w:val="24"/>
          <w:lang w:val="mn-MN"/>
        </w:rPr>
        <w:t>Долоо. Цахим мэдээллийн албан ёсны эх сурвалж</w:t>
      </w:r>
    </w:p>
    <w:p w:rsidR="00214B68" w:rsidRPr="00214B68" w:rsidRDefault="00214B68" w:rsidP="00214B68">
      <w:pPr>
        <w:spacing w:after="0" w:line="240" w:lineRule="auto"/>
        <w:jc w:val="both"/>
        <w:rPr>
          <w:rFonts w:ascii="Arial" w:hAnsi="Arial" w:cs="Arial"/>
          <w:noProof/>
          <w:sz w:val="24"/>
          <w:szCs w:val="24"/>
          <w:lang w:val="mn-MN"/>
        </w:rPr>
      </w:pPr>
    </w:p>
    <w:p w:rsidR="00214B68" w:rsidRDefault="00214B68" w:rsidP="00214B68">
      <w:pPr>
        <w:pStyle w:val="ListParagraph"/>
        <w:numPr>
          <w:ilvl w:val="0"/>
          <w:numId w:val="14"/>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хууль, эрх зүйн мэдээллийн нэгдсэн систем – Legalinfo.mn</w:t>
      </w:r>
    </w:p>
    <w:p w:rsidR="00214B68" w:rsidRDefault="00214B68" w:rsidP="00214B68">
      <w:pPr>
        <w:pStyle w:val="ListParagraph"/>
        <w:numPr>
          <w:ilvl w:val="0"/>
          <w:numId w:val="14"/>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шүүхийн шийдвэрийн цахим сан – shuukh.mn</w:t>
      </w:r>
    </w:p>
    <w:p w:rsidR="00214B68" w:rsidRDefault="00214B68" w:rsidP="00214B68">
      <w:pPr>
        <w:pStyle w:val="ListParagraph"/>
        <w:numPr>
          <w:ilvl w:val="0"/>
          <w:numId w:val="14"/>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Цагдаагийн ерөнхий газар</w:t>
      </w:r>
    </w:p>
    <w:p w:rsidR="00214B68" w:rsidRDefault="00214B68" w:rsidP="00214B68">
      <w:pPr>
        <w:pStyle w:val="ListParagraph"/>
        <w:numPr>
          <w:ilvl w:val="0"/>
          <w:numId w:val="14"/>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Үндэсний статистикийн хороо – 1212.mn</w:t>
      </w:r>
    </w:p>
    <w:p w:rsidR="00214B68" w:rsidRDefault="00214B68" w:rsidP="00214B68">
      <w:pPr>
        <w:pStyle w:val="ListParagraph"/>
        <w:numPr>
          <w:ilvl w:val="0"/>
          <w:numId w:val="14"/>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Монгол Улсын Их Хурал, холбогдох хууль тогтоомж, хуулийн төслийн мэдээллийн цахим сан.</w:t>
      </w:r>
    </w:p>
    <w:p w:rsidR="00214B68" w:rsidRPr="00214B68" w:rsidRDefault="00214B68" w:rsidP="00214B68">
      <w:pPr>
        <w:pStyle w:val="ListParagraph"/>
        <w:numPr>
          <w:ilvl w:val="0"/>
          <w:numId w:val="14"/>
        </w:numPr>
        <w:spacing w:after="0" w:line="240" w:lineRule="auto"/>
        <w:jc w:val="both"/>
        <w:rPr>
          <w:rFonts w:ascii="Arial" w:hAnsi="Arial" w:cs="Arial"/>
          <w:noProof/>
          <w:sz w:val="24"/>
          <w:szCs w:val="24"/>
          <w:lang w:val="mn-MN"/>
        </w:rPr>
      </w:pPr>
      <w:r w:rsidRPr="00214B68">
        <w:rPr>
          <w:rFonts w:ascii="Arial" w:hAnsi="Arial" w:cs="Arial"/>
          <w:noProof/>
          <w:sz w:val="24"/>
          <w:szCs w:val="24"/>
          <w:lang w:val="mn-MN"/>
        </w:rPr>
        <w:t>Байгаль орчны асуудал эрхэлсэн төрийн байгууллагын албан ёсны цахим мэдээллийн сан.</w:t>
      </w: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Default="00214B68" w:rsidP="003B5FDB">
      <w:pPr>
        <w:spacing w:after="0" w:line="240" w:lineRule="auto"/>
        <w:ind w:firstLine="720"/>
        <w:jc w:val="both"/>
        <w:rPr>
          <w:rFonts w:ascii="Arial" w:hAnsi="Arial" w:cs="Arial"/>
          <w:noProof/>
          <w:sz w:val="24"/>
          <w:szCs w:val="24"/>
          <w:lang w:val="mn-MN"/>
        </w:rPr>
      </w:pPr>
    </w:p>
    <w:p w:rsidR="00214B68" w:rsidRPr="0000185D" w:rsidRDefault="00214B68" w:rsidP="0000185D">
      <w:pPr>
        <w:spacing w:after="0" w:line="240" w:lineRule="auto"/>
        <w:jc w:val="both"/>
        <w:rPr>
          <w:rFonts w:ascii="Arial" w:hAnsi="Arial" w:cs="Arial"/>
          <w:noProof/>
          <w:sz w:val="24"/>
          <w:szCs w:val="24"/>
          <w:lang w:val="mn-MN"/>
        </w:rPr>
      </w:pPr>
    </w:p>
    <w:sectPr w:rsidR="00214B68" w:rsidRPr="0000185D" w:rsidSect="00CA37B0">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44EE" w:rsidRDefault="001044EE" w:rsidP="003B5FDB">
      <w:pPr>
        <w:spacing w:after="0" w:line="240" w:lineRule="auto"/>
      </w:pPr>
      <w:r>
        <w:separator/>
      </w:r>
    </w:p>
  </w:endnote>
  <w:endnote w:type="continuationSeparator" w:id="0">
    <w:p w:rsidR="001044EE" w:rsidRDefault="001044EE" w:rsidP="003B5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37B0" w:rsidRDefault="00CA37B0">
    <w:pPr>
      <w:pStyle w:val="Footer"/>
      <w:jc w:val="center"/>
    </w:pPr>
  </w:p>
  <w:p w:rsidR="000254B6" w:rsidRDefault="00025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4567947"/>
      <w:docPartObj>
        <w:docPartGallery w:val="Page Numbers (Bottom of Page)"/>
        <w:docPartUnique/>
      </w:docPartObj>
    </w:sdtPr>
    <w:sdtEndPr>
      <w:rPr>
        <w:noProof/>
      </w:rPr>
    </w:sdtEndPr>
    <w:sdtContent>
      <w:p w:rsidR="00CA37B0" w:rsidRDefault="00CA37B0">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rsidR="00CA37B0" w:rsidRDefault="00CA3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44EE" w:rsidRDefault="001044EE" w:rsidP="003B5FDB">
      <w:pPr>
        <w:spacing w:after="0" w:line="240" w:lineRule="auto"/>
      </w:pPr>
      <w:r>
        <w:separator/>
      </w:r>
    </w:p>
  </w:footnote>
  <w:footnote w:type="continuationSeparator" w:id="0">
    <w:p w:rsidR="001044EE" w:rsidRDefault="001044EE" w:rsidP="003B5FDB">
      <w:pPr>
        <w:spacing w:after="0" w:line="240" w:lineRule="auto"/>
      </w:pPr>
      <w:r>
        <w:continuationSeparator/>
      </w:r>
    </w:p>
  </w:footnote>
  <w:footnote w:id="1">
    <w:p w:rsidR="002A1AC9" w:rsidRPr="005D0A86" w:rsidRDefault="002A1AC9">
      <w:pPr>
        <w:pStyle w:val="FootnoteText"/>
        <w:rPr>
          <w:rFonts w:ascii="Arial" w:hAnsi="Arial" w:cs="Arial"/>
          <w:noProof/>
          <w:lang w:val="mn-MN"/>
        </w:rPr>
      </w:pPr>
      <w:r w:rsidRPr="005D0A86">
        <w:rPr>
          <w:rStyle w:val="FootnoteReference"/>
          <w:rFonts w:ascii="Arial" w:hAnsi="Arial" w:cs="Arial"/>
          <w:noProof/>
          <w:lang w:val="mn-MN"/>
        </w:rPr>
        <w:footnoteRef/>
      </w:r>
      <w:r w:rsidRPr="005D0A86">
        <w:rPr>
          <w:rFonts w:ascii="Arial" w:hAnsi="Arial" w:cs="Arial"/>
          <w:noProof/>
          <w:lang w:val="mn-MN"/>
        </w:rPr>
        <w:t xml:space="preserve"> Эрүүгийн хууль /Шинэчилсэн найруулга/. 2015 оны 12 дугаар сарын 03-ны өдөр.</w:t>
      </w:r>
    </w:p>
  </w:footnote>
  <w:footnote w:id="2">
    <w:p w:rsidR="002A1AC9" w:rsidRPr="005D0A86" w:rsidRDefault="002A1AC9">
      <w:pPr>
        <w:pStyle w:val="FootnoteText"/>
        <w:rPr>
          <w:rFonts w:ascii="Arial" w:hAnsi="Arial" w:cs="Arial"/>
          <w:noProof/>
          <w:lang w:val="mn-MN"/>
        </w:rPr>
      </w:pPr>
      <w:r w:rsidRPr="005D0A86">
        <w:rPr>
          <w:rStyle w:val="FootnoteReference"/>
          <w:rFonts w:ascii="Arial" w:hAnsi="Arial" w:cs="Arial"/>
          <w:noProof/>
          <w:lang w:val="mn-MN"/>
        </w:rPr>
        <w:footnoteRef/>
      </w:r>
      <w:r w:rsidRPr="005D0A86">
        <w:rPr>
          <w:rFonts w:ascii="Arial" w:hAnsi="Arial" w:cs="Arial"/>
          <w:noProof/>
          <w:lang w:val="mn-MN"/>
        </w:rPr>
        <w:t xml:space="preserve"> Монгол Улсын Засгийн газар. 2016 оны 59 дүгээр тогтоол, “Аргачлал батлах тухай”. Зургаадугаар хавсралт: “Хууль тогтоомжийн хэрэгжилтийн үр дагаварт үнэлгээ хийх аргачлал”.</w:t>
      </w:r>
    </w:p>
  </w:footnote>
  <w:footnote w:id="3">
    <w:p w:rsidR="002A1AC9" w:rsidRPr="005D0A86" w:rsidRDefault="002A1AC9">
      <w:pPr>
        <w:pStyle w:val="FootnoteText"/>
        <w:rPr>
          <w:lang w:val="mn-MN"/>
        </w:rPr>
      </w:pPr>
      <w:r w:rsidRPr="005D0A86">
        <w:rPr>
          <w:rStyle w:val="FootnoteReference"/>
          <w:rFonts w:ascii="Arial" w:hAnsi="Arial" w:cs="Arial"/>
          <w:noProof/>
          <w:lang w:val="mn-MN"/>
        </w:rPr>
        <w:footnoteRef/>
      </w:r>
      <w:r w:rsidRPr="005D0A86">
        <w:rPr>
          <w:rFonts w:ascii="Arial" w:hAnsi="Arial" w:cs="Arial"/>
          <w:noProof/>
          <w:lang w:val="mn-MN"/>
        </w:rPr>
        <w:t xml:space="preserve"> Монгол Улсын Засгийн газар. 2016 оны 59 дүгээр тогтоолын 6 дугаар хавсралт – “Хууль тогтоомжийн хэрэгжилтийн үр дагаварт үнэлгээ хийх аргачлал”, 3.1.</w:t>
      </w:r>
    </w:p>
  </w:footnote>
  <w:footnote w:id="4">
    <w:p w:rsidR="002A1AC9" w:rsidRPr="005D0A86" w:rsidRDefault="002A1AC9">
      <w:pPr>
        <w:pStyle w:val="FootnoteText"/>
        <w:rPr>
          <w:rFonts w:ascii="Arial" w:hAnsi="Arial" w:cs="Arial"/>
          <w:noProof/>
          <w:lang w:val="mn-MN"/>
        </w:rPr>
      </w:pPr>
      <w:r w:rsidRPr="005D0A86">
        <w:rPr>
          <w:rStyle w:val="FootnoteReference"/>
          <w:rFonts w:ascii="Arial" w:hAnsi="Arial" w:cs="Arial"/>
          <w:noProof/>
          <w:lang w:val="mn-MN"/>
        </w:rPr>
        <w:footnoteRef/>
      </w:r>
      <w:r w:rsidRPr="005D0A86">
        <w:rPr>
          <w:rFonts w:ascii="Arial" w:hAnsi="Arial" w:cs="Arial"/>
          <w:noProof/>
          <w:lang w:val="mn-MN"/>
        </w:rPr>
        <w:t xml:space="preserve"> Эрүүгийн хууль /Шинэчилсэн найруулга/. 2015 оны 12 дугаар сарын 03-ны өдөр. 24.5 дугаар зүйл.</w:t>
      </w:r>
    </w:p>
  </w:footnote>
  <w:footnote w:id="5">
    <w:p w:rsidR="002A1AC9" w:rsidRPr="005D0A86" w:rsidRDefault="002A1AC9">
      <w:pPr>
        <w:pStyle w:val="FootnoteText"/>
        <w:rPr>
          <w:rFonts w:ascii="Arial" w:hAnsi="Arial" w:cs="Arial"/>
          <w:noProof/>
          <w:lang w:val="mn-MN"/>
        </w:rPr>
      </w:pPr>
      <w:r w:rsidRPr="005D0A86">
        <w:rPr>
          <w:rStyle w:val="FootnoteReference"/>
          <w:rFonts w:ascii="Arial" w:hAnsi="Arial" w:cs="Arial"/>
          <w:noProof/>
          <w:lang w:val="mn-MN"/>
        </w:rPr>
        <w:footnoteRef/>
      </w:r>
      <w:r w:rsidRPr="005D0A86">
        <w:rPr>
          <w:rFonts w:ascii="Arial" w:hAnsi="Arial" w:cs="Arial"/>
          <w:noProof/>
          <w:lang w:val="mn-MN"/>
        </w:rPr>
        <w:t xml:space="preserve"> </w:t>
      </w:r>
      <w:hyperlink r:id="rId1" w:history="1">
        <w:r w:rsidRPr="005D0A86">
          <w:rPr>
            <w:rStyle w:val="Hyperlink"/>
            <w:rFonts w:ascii="Arial" w:hAnsi="Arial" w:cs="Arial"/>
            <w:noProof/>
            <w:lang w:val="mn-MN"/>
          </w:rPr>
          <w:t>https://uvs.prosecutor.mn/post/113285?utm_source=chatgpt.com</w:t>
        </w:r>
      </w:hyperlink>
      <w:r w:rsidRPr="005D0A86">
        <w:rPr>
          <w:rFonts w:ascii="Arial" w:hAnsi="Arial" w:cs="Arial"/>
          <w:noProof/>
          <w:lang w:val="mn-MN"/>
        </w:rPr>
        <w:t xml:space="preserve"> </w:t>
      </w:r>
    </w:p>
  </w:footnote>
  <w:footnote w:id="6">
    <w:p w:rsidR="002A1AC9" w:rsidRPr="005D0A86" w:rsidRDefault="002A1AC9">
      <w:pPr>
        <w:pStyle w:val="FootnoteText"/>
        <w:rPr>
          <w:rFonts w:ascii="Arial" w:hAnsi="Arial" w:cs="Arial"/>
          <w:noProof/>
          <w:lang w:val="mn-MN"/>
        </w:rPr>
      </w:pPr>
      <w:r w:rsidRPr="005D0A86">
        <w:rPr>
          <w:rStyle w:val="FootnoteReference"/>
          <w:rFonts w:ascii="Arial" w:hAnsi="Arial" w:cs="Arial"/>
          <w:noProof/>
          <w:lang w:val="mn-MN"/>
        </w:rPr>
        <w:footnoteRef/>
      </w:r>
      <w:r w:rsidRPr="005D0A86">
        <w:rPr>
          <w:rFonts w:ascii="Arial" w:hAnsi="Arial" w:cs="Arial"/>
          <w:noProof/>
          <w:lang w:val="mn-MN"/>
        </w:rPr>
        <w:t xml:space="preserve"> Эрүүгийн хуулийг дагаж мөрдөх журмын тухай хууль, 6 дугаар зүйл. 2017 оны 07 дугаар сарын 01-ний өдрөөс дагаж мөрдсөн.</w:t>
      </w:r>
    </w:p>
  </w:footnote>
  <w:footnote w:id="7">
    <w:p w:rsidR="002A1AC9" w:rsidRPr="005D0A86" w:rsidRDefault="002A1AC9">
      <w:pPr>
        <w:pStyle w:val="FootnoteText"/>
        <w:rPr>
          <w:lang w:val="mn-MN"/>
        </w:rPr>
      </w:pPr>
      <w:r w:rsidRPr="005D0A86">
        <w:rPr>
          <w:rStyle w:val="FootnoteReference"/>
          <w:rFonts w:ascii="Arial" w:hAnsi="Arial" w:cs="Arial"/>
          <w:noProof/>
          <w:lang w:val="mn-MN"/>
        </w:rPr>
        <w:footnoteRef/>
      </w:r>
      <w:r w:rsidRPr="005D0A86">
        <w:rPr>
          <w:rFonts w:ascii="Arial" w:hAnsi="Arial" w:cs="Arial"/>
          <w:noProof/>
          <w:lang w:val="mn-MN"/>
        </w:rPr>
        <w:t xml:space="preserve"> Хууль тогтоомжийн тухай /Шинэчилсэн найруулга/, 51 дүгээр зүйл, 51.3, 51.4 дэх хэсэг.</w:t>
      </w:r>
    </w:p>
  </w:footnote>
  <w:footnote w:id="8">
    <w:p w:rsidR="002A1AC9" w:rsidRPr="0095211C" w:rsidRDefault="002A1AC9">
      <w:pPr>
        <w:pStyle w:val="FootnoteText"/>
        <w:rPr>
          <w:rFonts w:ascii="Arial" w:hAnsi="Arial" w:cs="Arial"/>
          <w:noProof/>
          <w:lang w:val="mn-MN"/>
        </w:rPr>
      </w:pPr>
      <w:r w:rsidRPr="0095211C">
        <w:rPr>
          <w:rStyle w:val="FootnoteReference"/>
          <w:rFonts w:ascii="Arial" w:hAnsi="Arial" w:cs="Arial"/>
          <w:noProof/>
          <w:lang w:val="mn-MN"/>
        </w:rPr>
        <w:footnoteRef/>
      </w:r>
      <w:r w:rsidRPr="0095211C">
        <w:rPr>
          <w:rFonts w:ascii="Arial" w:hAnsi="Arial" w:cs="Arial"/>
          <w:noProof/>
          <w:lang w:val="mn-MN"/>
        </w:rPr>
        <w:t xml:space="preserve"> Хууль тогтоомжийн тухай /Шинэчилсэн найруулга/, 51.4 дэх хэсэг; Монгол Улсын Засгийн газар. 2016 оны 59 дүгээр тогтоолын 6 дугаар хавсралт – “Хууль тогтоомжийн хэрэгжилтийн үр дагаварт үнэлгээ хийх аргачлал”.</w:t>
      </w:r>
    </w:p>
  </w:footnote>
  <w:footnote w:id="9">
    <w:p w:rsidR="002A1AC9" w:rsidRPr="00C451A1" w:rsidRDefault="002A1AC9">
      <w:pPr>
        <w:pStyle w:val="FootnoteText"/>
        <w:rPr>
          <w:lang w:val="mn-MN"/>
        </w:rPr>
      </w:pPr>
      <w:r w:rsidRPr="0095211C">
        <w:rPr>
          <w:rStyle w:val="FootnoteReference"/>
          <w:rFonts w:ascii="Arial" w:hAnsi="Arial" w:cs="Arial"/>
          <w:noProof/>
          <w:lang w:val="mn-MN"/>
        </w:rPr>
        <w:footnoteRef/>
      </w:r>
      <w:r w:rsidRPr="0095211C">
        <w:rPr>
          <w:rFonts w:ascii="Arial" w:hAnsi="Arial" w:cs="Arial"/>
          <w:noProof/>
          <w:lang w:val="mn-MN"/>
        </w:rPr>
        <w:t xml:space="preserve"> Монгол Улсын Засгийн газар. 2016 оны 59 дүгээр тогтоолын 6 дугаар хавсралт – “Хууль тогтоомжийн хэрэгжилтийн үр дагаварт үнэлгээ хийх аргачлал”, 3.4.</w:t>
      </w:r>
    </w:p>
  </w:footnote>
  <w:footnote w:id="10">
    <w:p w:rsidR="002A1AC9" w:rsidRPr="0095211C" w:rsidRDefault="002A1AC9">
      <w:pPr>
        <w:pStyle w:val="FootnoteText"/>
        <w:rPr>
          <w:rFonts w:ascii="Arial" w:hAnsi="Arial" w:cs="Arial"/>
          <w:noProof/>
          <w:lang w:val="mn-MN"/>
        </w:rPr>
      </w:pPr>
      <w:r w:rsidRPr="0095211C">
        <w:rPr>
          <w:rStyle w:val="FootnoteReference"/>
          <w:rFonts w:ascii="Arial" w:hAnsi="Arial" w:cs="Arial"/>
          <w:noProof/>
          <w:lang w:val="mn-MN"/>
        </w:rPr>
        <w:footnoteRef/>
      </w:r>
      <w:r w:rsidRPr="0095211C">
        <w:rPr>
          <w:rFonts w:ascii="Arial" w:hAnsi="Arial" w:cs="Arial"/>
          <w:noProof/>
          <w:lang w:val="mn-MN"/>
        </w:rPr>
        <w:t xml:space="preserve"> Мөн тэнд. “Хууль тогтоомжийн хэрэгжилтийн үр дагаварт үнэлгээ хийх аргачлал”.</w:t>
      </w:r>
    </w:p>
  </w:footnote>
  <w:footnote w:id="11">
    <w:p w:rsidR="002A1AC9" w:rsidRPr="0095211C" w:rsidRDefault="002A1AC9">
      <w:pPr>
        <w:pStyle w:val="FootnoteText"/>
        <w:rPr>
          <w:lang w:val="mn-MN"/>
        </w:rPr>
      </w:pPr>
      <w:r w:rsidRPr="0095211C">
        <w:rPr>
          <w:rStyle w:val="FootnoteReference"/>
          <w:rFonts w:ascii="Arial" w:hAnsi="Arial" w:cs="Arial"/>
          <w:noProof/>
          <w:lang w:val="mn-MN"/>
        </w:rPr>
        <w:footnoteRef/>
      </w:r>
      <w:r w:rsidRPr="0095211C">
        <w:rPr>
          <w:rFonts w:ascii="Arial" w:hAnsi="Arial" w:cs="Arial"/>
          <w:noProof/>
          <w:lang w:val="mn-MN"/>
        </w:rPr>
        <w:t xml:space="preserve"> Мөн тэнд.</w:t>
      </w:r>
    </w:p>
  </w:footnote>
  <w:footnote w:id="12">
    <w:p w:rsidR="002A1AC9" w:rsidRPr="0095211C" w:rsidRDefault="002A1AC9">
      <w:pPr>
        <w:pStyle w:val="FootnoteText"/>
        <w:rPr>
          <w:rFonts w:ascii="Arial" w:hAnsi="Arial" w:cs="Arial"/>
          <w:noProof/>
          <w:lang w:val="mn-MN"/>
        </w:rPr>
      </w:pPr>
      <w:r w:rsidRPr="0095211C">
        <w:rPr>
          <w:rStyle w:val="FootnoteReference"/>
          <w:rFonts w:ascii="Arial" w:hAnsi="Arial" w:cs="Arial"/>
          <w:noProof/>
          <w:lang w:val="mn-MN"/>
        </w:rPr>
        <w:footnoteRef/>
      </w:r>
      <w:r w:rsidRPr="0095211C">
        <w:rPr>
          <w:rFonts w:ascii="Arial" w:hAnsi="Arial" w:cs="Arial"/>
          <w:noProof/>
          <w:lang w:val="mn-MN"/>
        </w:rPr>
        <w:t xml:space="preserve"> Монгол Улсын Засгийн газар. 2016 оны 59 дүгээр тогтоолын 6 дугаар хавсралт – “Хууль тогтоомжийн хэрэгжилтийн үр дагаварт үнэлгээ хийх аргачлал”, 3.5.</w:t>
      </w:r>
    </w:p>
  </w:footnote>
  <w:footnote w:id="13">
    <w:p w:rsidR="002A1AC9" w:rsidRPr="0095211C" w:rsidRDefault="002A1AC9">
      <w:pPr>
        <w:pStyle w:val="FootnoteText"/>
        <w:rPr>
          <w:lang w:val="mn-MN"/>
        </w:rPr>
      </w:pPr>
      <w:r w:rsidRPr="0095211C">
        <w:rPr>
          <w:rStyle w:val="FootnoteReference"/>
          <w:rFonts w:ascii="Arial" w:hAnsi="Arial" w:cs="Arial"/>
          <w:noProof/>
          <w:lang w:val="mn-MN"/>
        </w:rPr>
        <w:footnoteRef/>
      </w:r>
      <w:r w:rsidRPr="0095211C">
        <w:rPr>
          <w:rFonts w:ascii="Arial" w:hAnsi="Arial" w:cs="Arial"/>
          <w:noProof/>
          <w:lang w:val="mn-MN"/>
        </w:rPr>
        <w:t xml:space="preserve"> Мөн тэнд, 3.5.3. Харьцуулах хэлбэрүүд</w:t>
      </w:r>
    </w:p>
  </w:footnote>
  <w:footnote w:id="14">
    <w:p w:rsidR="002A1AC9" w:rsidRPr="00505542" w:rsidRDefault="002A1AC9">
      <w:pPr>
        <w:pStyle w:val="FootnoteText"/>
        <w:rPr>
          <w:rFonts w:ascii="Arial" w:hAnsi="Arial" w:cs="Arial"/>
          <w:noProof/>
          <w:lang w:val="mn-MN"/>
        </w:rPr>
      </w:pPr>
      <w:r w:rsidRPr="00505542">
        <w:rPr>
          <w:rStyle w:val="FootnoteReference"/>
          <w:rFonts w:ascii="Arial" w:hAnsi="Arial" w:cs="Arial"/>
          <w:noProof/>
          <w:lang w:val="mn-MN"/>
        </w:rPr>
        <w:footnoteRef/>
      </w:r>
      <w:r w:rsidRPr="00505542">
        <w:rPr>
          <w:rFonts w:ascii="Arial" w:hAnsi="Arial" w:cs="Arial"/>
          <w:noProof/>
          <w:lang w:val="mn-MN"/>
        </w:rPr>
        <w:t xml:space="preserve"> Эрүүгийн хуулийг дагаж мөрдөх журмын тухай хууль, 6 дугаар зүйл.</w:t>
      </w:r>
    </w:p>
  </w:footnote>
  <w:footnote w:id="15">
    <w:p w:rsidR="002A1AC9" w:rsidRPr="00505542" w:rsidRDefault="002A1AC9">
      <w:pPr>
        <w:pStyle w:val="FootnoteText"/>
        <w:rPr>
          <w:lang w:val="mn-MN"/>
        </w:rPr>
      </w:pPr>
      <w:r w:rsidRPr="00505542">
        <w:rPr>
          <w:rStyle w:val="FootnoteReference"/>
          <w:rFonts w:ascii="Arial" w:hAnsi="Arial" w:cs="Arial"/>
          <w:noProof/>
          <w:lang w:val="mn-MN"/>
        </w:rPr>
        <w:footnoteRef/>
      </w:r>
      <w:r w:rsidRPr="00505542">
        <w:rPr>
          <w:rFonts w:ascii="Arial" w:hAnsi="Arial" w:cs="Arial"/>
          <w:noProof/>
          <w:lang w:val="mn-MN"/>
        </w:rPr>
        <w:t xml:space="preserve"> Монгол Улсын Засгийн газар. 2016 оны 59 дүгээр тогтоолын 6 дугаар хавсралт – “Хууль тогтоомжийн хэрэгжилтийн үр дагаварт үнэлгээ хийх аргачлал”, шалгуур үзүүлэлтийг томьёолохтой холбоотой хэсэг</w:t>
      </w:r>
    </w:p>
  </w:footnote>
  <w:footnote w:id="16">
    <w:p w:rsidR="002A1AC9" w:rsidRPr="00505542" w:rsidRDefault="002A1AC9">
      <w:pPr>
        <w:pStyle w:val="FootnoteText"/>
        <w:rPr>
          <w:rFonts w:ascii="Arial" w:hAnsi="Arial" w:cs="Arial"/>
          <w:noProof/>
          <w:lang w:val="mn-MN"/>
        </w:rPr>
      </w:pPr>
      <w:r w:rsidRPr="00505542">
        <w:rPr>
          <w:rStyle w:val="FootnoteReference"/>
          <w:rFonts w:ascii="Arial" w:hAnsi="Arial" w:cs="Arial"/>
          <w:noProof/>
          <w:lang w:val="mn-MN"/>
        </w:rPr>
        <w:footnoteRef/>
      </w:r>
      <w:r w:rsidRPr="00505542">
        <w:rPr>
          <w:rFonts w:ascii="Arial" w:hAnsi="Arial" w:cs="Arial"/>
          <w:noProof/>
          <w:lang w:val="mn-MN"/>
        </w:rPr>
        <w:t xml:space="preserve"> Мөн тэнд.</w:t>
      </w:r>
    </w:p>
  </w:footnote>
  <w:footnote w:id="17">
    <w:p w:rsidR="002A1AC9" w:rsidRPr="00FA2393" w:rsidRDefault="002A1AC9">
      <w:pPr>
        <w:pStyle w:val="FootnoteText"/>
        <w:rPr>
          <w:rFonts w:ascii="Arial" w:hAnsi="Arial" w:cs="Arial"/>
          <w:noProof/>
          <w:lang w:val="mn-MN"/>
        </w:rPr>
      </w:pPr>
      <w:r w:rsidRPr="00FA2393">
        <w:rPr>
          <w:rStyle w:val="FootnoteReference"/>
          <w:rFonts w:ascii="Arial" w:hAnsi="Arial" w:cs="Arial"/>
          <w:noProof/>
          <w:lang w:val="mn-MN"/>
        </w:rPr>
        <w:footnoteRef/>
      </w:r>
      <w:r w:rsidRPr="00FA2393">
        <w:rPr>
          <w:rFonts w:ascii="Arial" w:hAnsi="Arial" w:cs="Arial"/>
          <w:noProof/>
          <w:lang w:val="mn-MN"/>
        </w:rPr>
        <w:t xml:space="preserve"> Хууль зүй, дотоод хэргийн яам, Хууль зүйн үндэсний хүрээлэн. Хууль тогтоомжийн тухай хууль, Хууль тогтоомжийн төсөл боловсруулах аргачлал, Хууль тогтоомжийн хэрэгжилтийн үр дагаварт үнэлгээ хийх аргачлал, гарын авлага. Улаанбаатар, 2016, 325 дахь тал.</w:t>
      </w:r>
    </w:p>
  </w:footnote>
  <w:footnote w:id="18">
    <w:p w:rsidR="002A1AC9" w:rsidRPr="00FA2393" w:rsidRDefault="002A1AC9">
      <w:pPr>
        <w:pStyle w:val="FootnoteText"/>
        <w:rPr>
          <w:lang w:val="mn-MN"/>
        </w:rPr>
      </w:pPr>
      <w:r w:rsidRPr="00FA2393">
        <w:rPr>
          <w:rStyle w:val="FootnoteReference"/>
          <w:rFonts w:ascii="Arial" w:hAnsi="Arial" w:cs="Arial"/>
          <w:noProof/>
          <w:lang w:val="mn-MN"/>
        </w:rPr>
        <w:footnoteRef/>
      </w:r>
      <w:r w:rsidRPr="00FA2393">
        <w:rPr>
          <w:rFonts w:ascii="Arial" w:hAnsi="Arial" w:cs="Arial"/>
          <w:noProof/>
          <w:lang w:val="mn-MN"/>
        </w:rPr>
        <w:t xml:space="preserve"> Эрүүгийн хуулийг дагаж мөрдөх журмын тухай хууль, 6 дугаар зүйл.</w:t>
      </w:r>
    </w:p>
  </w:footnote>
  <w:footnote w:id="19">
    <w:p w:rsidR="002A1AC9" w:rsidRPr="00744D60" w:rsidRDefault="002A1AC9">
      <w:pPr>
        <w:pStyle w:val="FootnoteText"/>
        <w:rPr>
          <w:rFonts w:ascii="Arial" w:hAnsi="Arial" w:cs="Arial"/>
          <w:noProof/>
          <w:lang w:val="mn-MN"/>
        </w:rPr>
      </w:pPr>
      <w:r w:rsidRPr="00744D60">
        <w:rPr>
          <w:rStyle w:val="FootnoteReference"/>
          <w:rFonts w:ascii="Arial" w:hAnsi="Arial" w:cs="Arial"/>
          <w:noProof/>
          <w:lang w:val="mn-MN"/>
        </w:rPr>
        <w:footnoteRef/>
      </w:r>
      <w:r w:rsidRPr="00744D60">
        <w:rPr>
          <w:rFonts w:ascii="Arial" w:hAnsi="Arial" w:cs="Arial"/>
          <w:noProof/>
          <w:lang w:val="mn-MN"/>
        </w:rPr>
        <w:t xml:space="preserve"> </w:t>
      </w:r>
      <w:hyperlink r:id="rId2" w:history="1">
        <w:r w:rsidRPr="00744D60">
          <w:rPr>
            <w:rStyle w:val="Hyperlink"/>
            <w:rFonts w:ascii="Arial" w:hAnsi="Arial" w:cs="Arial"/>
            <w:noProof/>
            <w:lang w:val="mn-MN"/>
          </w:rPr>
          <w:t>https://www.supremecourt.mn/mn/print?id=37524&amp;utm_source=chatgpt.com</w:t>
        </w:r>
      </w:hyperlink>
      <w:r w:rsidRPr="00744D60">
        <w:rPr>
          <w:rFonts w:ascii="Arial" w:hAnsi="Arial" w:cs="Arial"/>
          <w:noProof/>
          <w:lang w:val="mn-MN"/>
        </w:rPr>
        <w:t xml:space="preserve"> </w:t>
      </w:r>
    </w:p>
  </w:footnote>
  <w:footnote w:id="20">
    <w:p w:rsidR="002A1AC9" w:rsidRPr="00D220F0" w:rsidRDefault="002A1AC9">
      <w:pPr>
        <w:pStyle w:val="FootnoteText"/>
        <w:rPr>
          <w:lang w:val="mn-MN"/>
        </w:rPr>
      </w:pPr>
      <w:r w:rsidRPr="00744D60">
        <w:rPr>
          <w:rStyle w:val="FootnoteReference"/>
          <w:rFonts w:ascii="Arial" w:hAnsi="Arial" w:cs="Arial"/>
          <w:noProof/>
          <w:lang w:val="mn-MN"/>
        </w:rPr>
        <w:footnoteRef/>
      </w:r>
      <w:r w:rsidRPr="00744D60">
        <w:rPr>
          <w:rFonts w:ascii="Arial" w:hAnsi="Arial" w:cs="Arial"/>
          <w:noProof/>
          <w:lang w:val="mn-MN"/>
        </w:rPr>
        <w:t xml:space="preserve"> Цагдаагийн байгууллагын хэмжээнд 2024 онд бүртгэгдсэн гэмт хэргийн тоон мэдээлэл. Эрүүгийн хуулийн 24.5 дугаар зүйлд 2023 онд 26, 2024 онд 42 хэрэг бүртгэгдсэн талаарх статистик. </w:t>
      </w:r>
      <w:hyperlink r:id="rId3" w:history="1">
        <w:r w:rsidRPr="00744D60">
          <w:rPr>
            <w:rStyle w:val="Hyperlink"/>
            <w:rFonts w:ascii="Arial" w:hAnsi="Arial" w:cs="Arial"/>
            <w:noProof/>
            <w:lang w:val="mn-MN"/>
          </w:rPr>
          <w:t>https://police.gov.mn/resource/policenew/File/2025/11/25/gwtsqb7lq2eh8xwi/2024.12%20book%20NN.pdf?utm_source=chatgpt.com</w:t>
        </w:r>
      </w:hyperlink>
      <w:r>
        <w:rPr>
          <w:lang w:val="mn-MN"/>
        </w:rPr>
        <w:t xml:space="preserve"> </w:t>
      </w:r>
    </w:p>
  </w:footnote>
  <w:footnote w:id="21">
    <w:p w:rsidR="002A1AC9" w:rsidRPr="00D220F0" w:rsidRDefault="002A1AC9">
      <w:pPr>
        <w:pStyle w:val="FootnoteText"/>
        <w:rPr>
          <w:rFonts w:ascii="Arial" w:hAnsi="Arial" w:cs="Arial"/>
          <w:noProof/>
          <w:lang w:val="mn-MN"/>
        </w:rPr>
      </w:pPr>
      <w:r w:rsidRPr="00D220F0">
        <w:rPr>
          <w:rStyle w:val="FootnoteReference"/>
          <w:rFonts w:ascii="Arial" w:hAnsi="Arial" w:cs="Arial"/>
          <w:noProof/>
          <w:lang w:val="mn-MN"/>
        </w:rPr>
        <w:footnoteRef/>
      </w:r>
      <w:r w:rsidRPr="00D220F0">
        <w:rPr>
          <w:rFonts w:ascii="Arial" w:hAnsi="Arial" w:cs="Arial"/>
          <w:noProof/>
          <w:lang w:val="mn-MN"/>
        </w:rPr>
        <w:t xml:space="preserve"> Улсын Ерөнхий прокурорын байгууллага — 2026 оны 5 дугаар сарын 15-ны байдлаар 24 хүнд холбогдох 16 хэргийг шүүхээр шийдвэрлүүлсэн тухай. </w:t>
      </w:r>
      <w:hyperlink r:id="rId4" w:history="1">
        <w:r w:rsidRPr="00D220F0">
          <w:rPr>
            <w:rStyle w:val="Hyperlink"/>
            <w:rFonts w:ascii="Arial" w:hAnsi="Arial" w:cs="Arial"/>
            <w:noProof/>
            <w:lang w:val="mn-MN"/>
          </w:rPr>
          <w:t>https://prosecutor.mn/post/113283?utm_source=chatgpt.com</w:t>
        </w:r>
      </w:hyperlink>
      <w:r w:rsidRPr="00D220F0">
        <w:rPr>
          <w:rFonts w:ascii="Arial" w:hAnsi="Arial" w:cs="Arial"/>
          <w:noProof/>
          <w:lang w:val="mn-MN"/>
        </w:rPr>
        <w:t xml:space="preserve"> </w:t>
      </w:r>
    </w:p>
  </w:footnote>
  <w:footnote w:id="22">
    <w:p w:rsidR="002A1AC9" w:rsidRPr="00D220F0" w:rsidRDefault="002A1AC9">
      <w:pPr>
        <w:pStyle w:val="FootnoteText"/>
        <w:rPr>
          <w:lang w:val="mn-MN"/>
        </w:rPr>
      </w:pPr>
      <w:r w:rsidRPr="00D220F0">
        <w:rPr>
          <w:rStyle w:val="FootnoteReference"/>
          <w:rFonts w:ascii="Arial" w:hAnsi="Arial" w:cs="Arial"/>
          <w:noProof/>
          <w:lang w:val="mn-MN"/>
        </w:rPr>
        <w:footnoteRef/>
      </w:r>
      <w:r w:rsidRPr="00D220F0">
        <w:rPr>
          <w:rFonts w:ascii="Arial" w:hAnsi="Arial" w:cs="Arial"/>
          <w:noProof/>
          <w:lang w:val="mn-MN"/>
        </w:rPr>
        <w:t xml:space="preserve"> Монгол Улсын Дээд шүүхийн шийдвэр — 24.5 дугаар зүйлтэй холбоотой 19,400,000 төгрөгийн хохирол, Иргэний хууль 497.3, Амьтны тухай хуулийн 37.3-тай холбогдох хэсэг </w:t>
      </w:r>
      <w:hyperlink r:id="rId5" w:history="1">
        <w:r w:rsidRPr="00D220F0">
          <w:rPr>
            <w:rStyle w:val="Hyperlink"/>
            <w:rFonts w:ascii="Arial" w:hAnsi="Arial" w:cs="Arial"/>
            <w:noProof/>
            <w:lang w:val="mn-MN"/>
          </w:rPr>
          <w:t>https://www.supremecourt.mn/mn/printc?id=37524&amp;utm_source=chatgpt.com</w:t>
        </w:r>
      </w:hyperlink>
      <w:r>
        <w:rPr>
          <w:lang w:val="mn-MN"/>
        </w:rPr>
        <w:t xml:space="preserve"> </w:t>
      </w:r>
    </w:p>
  </w:footnote>
  <w:footnote w:id="23">
    <w:p w:rsidR="002A1AC9" w:rsidRPr="004B1CAA" w:rsidRDefault="002A1AC9">
      <w:pPr>
        <w:pStyle w:val="FootnoteText"/>
        <w:rPr>
          <w:rFonts w:ascii="Arial" w:hAnsi="Arial" w:cs="Arial"/>
          <w:noProof/>
          <w:lang w:val="mn-MN"/>
        </w:rPr>
      </w:pPr>
      <w:r w:rsidRPr="004B1CAA">
        <w:rPr>
          <w:rStyle w:val="FootnoteReference"/>
          <w:rFonts w:ascii="Arial" w:hAnsi="Arial" w:cs="Arial"/>
          <w:noProof/>
          <w:lang w:val="mn-MN"/>
        </w:rPr>
        <w:footnoteRef/>
      </w:r>
      <w:r w:rsidRPr="004B1CAA">
        <w:rPr>
          <w:rFonts w:ascii="Arial" w:hAnsi="Arial" w:cs="Arial"/>
          <w:noProof/>
          <w:lang w:val="mn-MN"/>
        </w:rPr>
        <w:t xml:space="preserve"> Эрүүгийн хууль — 42 дугаар зүйл “Гарцаагүй байдал”</w:t>
      </w:r>
    </w:p>
  </w:footnote>
  <w:footnote w:id="24">
    <w:p w:rsidR="002A1AC9" w:rsidRPr="004B1CAA" w:rsidRDefault="002A1AC9">
      <w:pPr>
        <w:pStyle w:val="FootnoteText"/>
        <w:rPr>
          <w:lang w:val="mn-MN"/>
        </w:rPr>
      </w:pPr>
      <w:r w:rsidRPr="004B1CAA">
        <w:rPr>
          <w:rStyle w:val="FootnoteReference"/>
          <w:rFonts w:ascii="Arial" w:hAnsi="Arial" w:cs="Arial"/>
          <w:noProof/>
          <w:lang w:val="mn-MN"/>
        </w:rPr>
        <w:footnoteRef/>
      </w:r>
      <w:r w:rsidRPr="004B1CAA">
        <w:rPr>
          <w:rFonts w:ascii="Arial" w:hAnsi="Arial" w:cs="Arial"/>
          <w:noProof/>
          <w:lang w:val="mn-MN"/>
        </w:rPr>
        <w:t xml:space="preserve"> Цагдаагийн байгууллагын 2025 оны эхний 11 сарын статистик — 24.5 дугаар зүйлээр 2024 оны эхний 11 сард 44, 2025 оны эхний 11 сард 46 хэрэг; улсын дүнгийн мөрөнд өсөлт 2 хэрэг буюу 4.5 хувь гэж байна. </w:t>
      </w:r>
      <w:hyperlink r:id="rId6" w:history="1">
        <w:r w:rsidRPr="004B1CAA">
          <w:rPr>
            <w:rStyle w:val="Hyperlink"/>
            <w:rFonts w:ascii="Arial" w:hAnsi="Arial" w:cs="Arial"/>
            <w:noProof/>
            <w:lang w:val="mn-MN"/>
          </w:rPr>
          <w:t>https://strategy.police.gov.mn/resource/information/File/2025/12/05/8go3raol7i0vetd2/%D0%91%D2%AF%D1%80%D1%82%D0%B3%D1%8D%D0%B3%D0%B4%D1%81%D1%8D%D0%BD%20%D0%B3%D1%8D%D0%BC%D1%82%20%D1%85%D1%8D%D1%80%D1%8D%D0%B3%20.pdf?utm_source=chatgpt.com</w:t>
        </w:r>
      </w:hyperlink>
      <w:r>
        <w:rPr>
          <w:lang w:val="mn-MN"/>
        </w:rPr>
        <w:t xml:space="preserve"> </w:t>
      </w:r>
    </w:p>
  </w:footnote>
  <w:footnote w:id="25">
    <w:p w:rsidR="002A1AC9" w:rsidRPr="00744D60" w:rsidRDefault="002A1AC9">
      <w:pPr>
        <w:pStyle w:val="FootnoteText"/>
        <w:rPr>
          <w:rFonts w:ascii="Arial" w:hAnsi="Arial" w:cs="Arial"/>
          <w:noProof/>
          <w:lang w:val="mn-MN"/>
        </w:rPr>
      </w:pPr>
      <w:r w:rsidRPr="00744D60">
        <w:rPr>
          <w:rStyle w:val="FootnoteReference"/>
          <w:rFonts w:ascii="Arial" w:hAnsi="Arial" w:cs="Arial"/>
          <w:noProof/>
          <w:lang w:val="mn-MN"/>
        </w:rPr>
        <w:footnoteRef/>
      </w:r>
      <w:r w:rsidRPr="00744D60">
        <w:rPr>
          <w:rFonts w:ascii="Arial" w:hAnsi="Arial" w:cs="Arial"/>
          <w:noProof/>
          <w:lang w:val="mn-MN"/>
        </w:rPr>
        <w:t xml:space="preserve"> </w:t>
      </w:r>
      <w:hyperlink r:id="rId7" w:history="1">
        <w:r w:rsidRPr="00744D60">
          <w:rPr>
            <w:rStyle w:val="Hyperlink"/>
            <w:rFonts w:ascii="Arial" w:hAnsi="Arial" w:cs="Arial"/>
            <w:noProof/>
            <w:lang w:val="mn-MN"/>
          </w:rPr>
          <w:t>https://prosecutor.mn/post/113283?utm_source=chatgpt.com</w:t>
        </w:r>
      </w:hyperlink>
      <w:r w:rsidRPr="00744D60">
        <w:rPr>
          <w:rFonts w:ascii="Arial" w:hAnsi="Arial" w:cs="Arial"/>
          <w:noProof/>
          <w:lang w:val="mn-MN"/>
        </w:rPr>
        <w:t xml:space="preserve"> </w:t>
      </w:r>
    </w:p>
  </w:footnote>
  <w:footnote w:id="26">
    <w:p w:rsidR="002A1AC9" w:rsidRPr="004B1CAA" w:rsidRDefault="002A1AC9">
      <w:pPr>
        <w:pStyle w:val="FootnoteText"/>
        <w:rPr>
          <w:lang w:val="mn-MN"/>
        </w:rPr>
      </w:pPr>
      <w:r w:rsidRPr="00744D60">
        <w:rPr>
          <w:rStyle w:val="FootnoteReference"/>
          <w:rFonts w:ascii="Arial" w:hAnsi="Arial" w:cs="Arial"/>
          <w:noProof/>
          <w:lang w:val="mn-MN"/>
        </w:rPr>
        <w:footnoteRef/>
      </w:r>
      <w:r w:rsidRPr="00744D60">
        <w:rPr>
          <w:rFonts w:ascii="Arial" w:hAnsi="Arial" w:cs="Arial"/>
          <w:noProof/>
          <w:lang w:val="mn-MN"/>
        </w:rPr>
        <w:t xml:space="preserve"> Эрүүгийн хууль — 42 дугаар зүйл “Гарцаагүй байдал”.</w:t>
      </w:r>
      <w:r>
        <w:rPr>
          <w:lang w:val="mn-M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86C96"/>
    <w:multiLevelType w:val="multilevel"/>
    <w:tmpl w:val="0F34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71B31"/>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00CE0"/>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01794"/>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797B39"/>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251988"/>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06695F"/>
    <w:multiLevelType w:val="multilevel"/>
    <w:tmpl w:val="79182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95287C"/>
    <w:multiLevelType w:val="multilevel"/>
    <w:tmpl w:val="91E81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1C6F16"/>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8D06F4"/>
    <w:multiLevelType w:val="multilevel"/>
    <w:tmpl w:val="FDE49A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37C32"/>
    <w:multiLevelType w:val="multilevel"/>
    <w:tmpl w:val="D0C2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D0A26"/>
    <w:multiLevelType w:val="multilevel"/>
    <w:tmpl w:val="00F61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60473F"/>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BF14A4"/>
    <w:multiLevelType w:val="multilevel"/>
    <w:tmpl w:val="FDE4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1250178">
    <w:abstractNumId w:val="6"/>
  </w:num>
  <w:num w:numId="2" w16cid:durableId="2060086877">
    <w:abstractNumId w:val="7"/>
  </w:num>
  <w:num w:numId="3" w16cid:durableId="972128172">
    <w:abstractNumId w:val="11"/>
  </w:num>
  <w:num w:numId="4" w16cid:durableId="725298773">
    <w:abstractNumId w:val="4"/>
  </w:num>
  <w:num w:numId="5" w16cid:durableId="673995331">
    <w:abstractNumId w:val="0"/>
  </w:num>
  <w:num w:numId="6" w16cid:durableId="1396584710">
    <w:abstractNumId w:val="10"/>
  </w:num>
  <w:num w:numId="7" w16cid:durableId="396172893">
    <w:abstractNumId w:val="9"/>
  </w:num>
  <w:num w:numId="8" w16cid:durableId="2077588460">
    <w:abstractNumId w:val="12"/>
  </w:num>
  <w:num w:numId="9" w16cid:durableId="1247887226">
    <w:abstractNumId w:val="3"/>
  </w:num>
  <w:num w:numId="10" w16cid:durableId="506410122">
    <w:abstractNumId w:val="13"/>
  </w:num>
  <w:num w:numId="11" w16cid:durableId="1654069213">
    <w:abstractNumId w:val="5"/>
  </w:num>
  <w:num w:numId="12" w16cid:durableId="110756873">
    <w:abstractNumId w:val="2"/>
  </w:num>
  <w:num w:numId="13" w16cid:durableId="2048067535">
    <w:abstractNumId w:val="1"/>
  </w:num>
  <w:num w:numId="14" w16cid:durableId="13205737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DB"/>
    <w:rsid w:val="0000185D"/>
    <w:rsid w:val="000254B6"/>
    <w:rsid w:val="00037953"/>
    <w:rsid w:val="0008527E"/>
    <w:rsid w:val="001044EE"/>
    <w:rsid w:val="0011780D"/>
    <w:rsid w:val="00214B68"/>
    <w:rsid w:val="0022282B"/>
    <w:rsid w:val="002A1AC9"/>
    <w:rsid w:val="003B5FDB"/>
    <w:rsid w:val="004B1CAA"/>
    <w:rsid w:val="004C0AB3"/>
    <w:rsid w:val="00505542"/>
    <w:rsid w:val="005D0A86"/>
    <w:rsid w:val="00633670"/>
    <w:rsid w:val="00744D60"/>
    <w:rsid w:val="0095211C"/>
    <w:rsid w:val="00C451A1"/>
    <w:rsid w:val="00C86378"/>
    <w:rsid w:val="00CA37B0"/>
    <w:rsid w:val="00D220F0"/>
    <w:rsid w:val="00F01A85"/>
    <w:rsid w:val="00FA2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70FDF"/>
  <w15:chartTrackingRefBased/>
  <w15:docId w15:val="{9E935287-72C5-4A7E-A0D9-67549BE9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0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44D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44D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5F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5FDB"/>
    <w:rPr>
      <w:sz w:val="20"/>
      <w:szCs w:val="20"/>
    </w:rPr>
  </w:style>
  <w:style w:type="character" w:styleId="FootnoteReference">
    <w:name w:val="footnote reference"/>
    <w:basedOn w:val="DefaultParagraphFont"/>
    <w:uiPriority w:val="99"/>
    <w:semiHidden/>
    <w:unhideWhenUsed/>
    <w:rsid w:val="003B5FDB"/>
    <w:rPr>
      <w:vertAlign w:val="superscript"/>
    </w:rPr>
  </w:style>
  <w:style w:type="character" w:styleId="Hyperlink">
    <w:name w:val="Hyperlink"/>
    <w:basedOn w:val="DefaultParagraphFont"/>
    <w:uiPriority w:val="99"/>
    <w:unhideWhenUsed/>
    <w:rsid w:val="005D0A86"/>
    <w:rPr>
      <w:color w:val="0563C1" w:themeColor="hyperlink"/>
      <w:u w:val="single"/>
    </w:rPr>
  </w:style>
  <w:style w:type="table" w:styleId="TableGrid">
    <w:name w:val="Table Grid"/>
    <w:basedOn w:val="TableNormal"/>
    <w:uiPriority w:val="39"/>
    <w:rsid w:val="009521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5542"/>
    <w:pPr>
      <w:ind w:left="720"/>
      <w:contextualSpacing/>
    </w:pPr>
  </w:style>
  <w:style w:type="character" w:customStyle="1" w:styleId="Heading1Char">
    <w:name w:val="Heading 1 Char"/>
    <w:basedOn w:val="DefaultParagraphFont"/>
    <w:link w:val="Heading1"/>
    <w:uiPriority w:val="9"/>
    <w:rsid w:val="00D220F0"/>
    <w:rPr>
      <w:rFonts w:asciiTheme="majorHAnsi" w:eastAsiaTheme="majorEastAsia" w:hAnsiTheme="majorHAnsi" w:cstheme="majorBidi"/>
      <w:color w:val="2E74B5" w:themeColor="accent1" w:themeShade="BF"/>
      <w:sz w:val="32"/>
      <w:szCs w:val="32"/>
    </w:rPr>
  </w:style>
  <w:style w:type="table" w:styleId="PlainTable1">
    <w:name w:val="Plain Table 1"/>
    <w:basedOn w:val="TableNormal"/>
    <w:uiPriority w:val="41"/>
    <w:rsid w:val="00D220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semiHidden/>
    <w:rsid w:val="00744D6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44D60"/>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025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4B6"/>
  </w:style>
  <w:style w:type="paragraph" w:styleId="Footer">
    <w:name w:val="footer"/>
    <w:basedOn w:val="Normal"/>
    <w:link w:val="FooterChar"/>
    <w:uiPriority w:val="99"/>
    <w:unhideWhenUsed/>
    <w:rsid w:val="00025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757208">
      <w:bodyDiv w:val="1"/>
      <w:marLeft w:val="0"/>
      <w:marRight w:val="0"/>
      <w:marTop w:val="0"/>
      <w:marBottom w:val="0"/>
      <w:divBdr>
        <w:top w:val="none" w:sz="0" w:space="0" w:color="auto"/>
        <w:left w:val="none" w:sz="0" w:space="0" w:color="auto"/>
        <w:bottom w:val="none" w:sz="0" w:space="0" w:color="auto"/>
        <w:right w:val="none" w:sz="0" w:space="0" w:color="auto"/>
      </w:divBdr>
    </w:div>
    <w:div w:id="1320034542">
      <w:bodyDiv w:val="1"/>
      <w:marLeft w:val="0"/>
      <w:marRight w:val="0"/>
      <w:marTop w:val="0"/>
      <w:marBottom w:val="0"/>
      <w:divBdr>
        <w:top w:val="none" w:sz="0" w:space="0" w:color="auto"/>
        <w:left w:val="none" w:sz="0" w:space="0" w:color="auto"/>
        <w:bottom w:val="none" w:sz="0" w:space="0" w:color="auto"/>
        <w:right w:val="none" w:sz="0" w:space="0" w:color="auto"/>
      </w:divBdr>
    </w:div>
    <w:div w:id="1756054901">
      <w:bodyDiv w:val="1"/>
      <w:marLeft w:val="0"/>
      <w:marRight w:val="0"/>
      <w:marTop w:val="0"/>
      <w:marBottom w:val="0"/>
      <w:divBdr>
        <w:top w:val="none" w:sz="0" w:space="0" w:color="auto"/>
        <w:left w:val="none" w:sz="0" w:space="0" w:color="auto"/>
        <w:bottom w:val="none" w:sz="0" w:space="0" w:color="auto"/>
        <w:right w:val="none" w:sz="0" w:space="0" w:color="auto"/>
      </w:divBdr>
    </w:div>
    <w:div w:id="1969704138">
      <w:bodyDiv w:val="1"/>
      <w:marLeft w:val="0"/>
      <w:marRight w:val="0"/>
      <w:marTop w:val="0"/>
      <w:marBottom w:val="0"/>
      <w:divBdr>
        <w:top w:val="none" w:sz="0" w:space="0" w:color="auto"/>
        <w:left w:val="none" w:sz="0" w:space="0" w:color="auto"/>
        <w:bottom w:val="none" w:sz="0" w:space="0" w:color="auto"/>
        <w:right w:val="none" w:sz="0" w:space="0" w:color="auto"/>
      </w:divBdr>
      <w:divsChild>
        <w:div w:id="1440829792">
          <w:marLeft w:val="0"/>
          <w:marRight w:val="0"/>
          <w:marTop w:val="0"/>
          <w:marBottom w:val="0"/>
          <w:divBdr>
            <w:top w:val="none" w:sz="0" w:space="0" w:color="auto"/>
            <w:left w:val="none" w:sz="0" w:space="0" w:color="auto"/>
            <w:bottom w:val="none" w:sz="0" w:space="0" w:color="auto"/>
            <w:right w:val="none" w:sz="0" w:space="0" w:color="auto"/>
          </w:divBdr>
          <w:divsChild>
            <w:div w:id="41864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police.gov.mn/resource/policenew/File/2025/11/25/gwtsqb7lq2eh8xwi/2024.12%20book%20NN.pdf?utm_source=chatgpt.com" TargetMode="External"/><Relationship Id="rId7" Type="http://schemas.openxmlformats.org/officeDocument/2006/relationships/hyperlink" Target="https://prosecutor.mn/post/113283?utm_source=chatgpt.com" TargetMode="External"/><Relationship Id="rId2" Type="http://schemas.openxmlformats.org/officeDocument/2006/relationships/hyperlink" Target="https://www.supremecourt.mn/mn/print?id=37524&amp;utm_source=chatgpt.com" TargetMode="External"/><Relationship Id="rId1" Type="http://schemas.openxmlformats.org/officeDocument/2006/relationships/hyperlink" Target="https://uvs.prosecutor.mn/post/113285?utm_source=chatgpt.com" TargetMode="External"/><Relationship Id="rId6" Type="http://schemas.openxmlformats.org/officeDocument/2006/relationships/hyperlink" Target="https://strategy.police.gov.mn/resource/information/File/2025/12/05/8go3raol7i0vetd2/%D0%91%D2%AF%D1%80%D1%82%D0%B3%D1%8D%D0%B3%D0%B4%D1%81%D1%8D%D0%BD%20%D0%B3%D1%8D%D0%BC%D1%82%20%D1%85%D1%8D%D1%80%D1%8D%D0%B3%20.pdf?utm_source=chatgpt.com" TargetMode="External"/><Relationship Id="rId5" Type="http://schemas.openxmlformats.org/officeDocument/2006/relationships/hyperlink" Target="https://www.supremecourt.mn/mn/printc?id=37524&amp;utm_source=chatgpt.com" TargetMode="External"/><Relationship Id="rId4" Type="http://schemas.openxmlformats.org/officeDocument/2006/relationships/hyperlink" Target="https://prosecutor.mn/post/113283?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FE3FB-9E02-40C6-9EAC-43F54E555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23</Pages>
  <Words>6176</Words>
  <Characters>35207</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23</cp:revision>
  <cp:lastPrinted>2026-10-08T05:00:00Z</cp:lastPrinted>
  <dcterms:created xsi:type="dcterms:W3CDTF">2026-09-28T09:11:00Z</dcterms:created>
  <dcterms:modified xsi:type="dcterms:W3CDTF">2026-10-08T05:01:00Z</dcterms:modified>
</cp:coreProperties>
</file>