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94B" w:rsidRDefault="005F194B" w:rsidP="005F194B">
      <w:pPr>
        <w:spacing w:after="0" w:line="240" w:lineRule="auto"/>
        <w:jc w:val="center"/>
        <w:outlineLvl w:val="0"/>
        <w:rPr>
          <w:rFonts w:ascii="Arial" w:eastAsia="Times New Roman" w:hAnsi="Arial" w:cs="Arial"/>
          <w:b/>
          <w:bCs/>
          <w:noProof/>
          <w:kern w:val="36"/>
          <w:sz w:val="24"/>
          <w:szCs w:val="24"/>
          <w:lang w:val="mn-MN"/>
        </w:rPr>
      </w:pPr>
      <w:r w:rsidRPr="005F194B">
        <w:rPr>
          <w:rFonts w:ascii="Arial" w:eastAsia="Times New Roman" w:hAnsi="Arial" w:cs="Arial"/>
          <w:b/>
          <w:bCs/>
          <w:noProof/>
          <w:kern w:val="36"/>
          <w:sz w:val="24"/>
          <w:szCs w:val="24"/>
          <w:lang w:val="mn-MN"/>
        </w:rPr>
        <w:t>МОНГОЛ УЛСЫН ХУУЛЬ ТОГТООМЖИЙН УЯЛДАА, ДАВХАРДАЛ, ХИЙДЭЛ, ЗӨРЧЛИЙН СУДАЛГАА</w:t>
      </w:r>
    </w:p>
    <w:p w:rsidR="005F194B" w:rsidRPr="005F194B" w:rsidRDefault="005F194B" w:rsidP="005F194B">
      <w:pPr>
        <w:spacing w:after="0" w:line="240" w:lineRule="auto"/>
        <w:jc w:val="center"/>
        <w:outlineLvl w:val="0"/>
        <w:rPr>
          <w:rFonts w:ascii="Arial" w:eastAsia="Times New Roman" w:hAnsi="Arial" w:cs="Arial"/>
          <w:b/>
          <w:bCs/>
          <w:noProof/>
          <w:kern w:val="36"/>
          <w:sz w:val="24"/>
          <w:szCs w:val="24"/>
          <w:lang w:val="mn-MN"/>
        </w:rPr>
      </w:pPr>
    </w:p>
    <w:p w:rsidR="005F194B" w:rsidRPr="003B0341" w:rsidRDefault="005F194B" w:rsidP="005F194B">
      <w:pPr>
        <w:spacing w:after="0" w:line="240" w:lineRule="auto"/>
        <w:ind w:left="2160" w:firstLine="720"/>
        <w:jc w:val="right"/>
        <w:outlineLvl w:val="1"/>
        <w:rPr>
          <w:rFonts w:ascii="Arial" w:eastAsia="Times New Roman" w:hAnsi="Arial" w:cs="Arial"/>
          <w:bCs/>
          <w:i/>
          <w:noProof/>
          <w:sz w:val="24"/>
          <w:szCs w:val="24"/>
          <w:lang w:val="mn-MN"/>
        </w:rPr>
      </w:pPr>
      <w:r w:rsidRPr="005F194B">
        <w:rPr>
          <w:rFonts w:ascii="Arial" w:eastAsia="Times New Roman" w:hAnsi="Arial" w:cs="Arial"/>
          <w:bCs/>
          <w:i/>
          <w:noProof/>
          <w:sz w:val="24"/>
          <w:szCs w:val="24"/>
          <w:lang w:val="mn-MN"/>
        </w:rPr>
        <w:t>Эрүүгийн хуулийн 24.5 дугаар зүйлд тайлбар нэмэх тухай хуулийн төслийн хүрээнд</w:t>
      </w:r>
      <w:r w:rsidR="003B0341" w:rsidRPr="003B0341">
        <w:rPr>
          <w:rFonts w:ascii="Arial" w:eastAsia="Times New Roman" w:hAnsi="Arial" w:cs="Arial"/>
          <w:bCs/>
          <w:i/>
          <w:noProof/>
          <w:sz w:val="24"/>
          <w:szCs w:val="24"/>
          <w:lang w:val="mn-MN"/>
        </w:rPr>
        <w:t>:</w:t>
      </w:r>
    </w:p>
    <w:p w:rsidR="005F194B" w:rsidRDefault="005F194B" w:rsidP="005F194B">
      <w:pPr>
        <w:spacing w:after="0" w:line="240" w:lineRule="auto"/>
        <w:outlineLvl w:val="1"/>
        <w:rPr>
          <w:rFonts w:ascii="Arial" w:eastAsia="Times New Roman" w:hAnsi="Arial" w:cs="Arial"/>
          <w:bCs/>
          <w:noProof/>
          <w:sz w:val="24"/>
          <w:szCs w:val="24"/>
          <w:lang w:val="mn-MN"/>
        </w:rPr>
      </w:pPr>
    </w:p>
    <w:p w:rsidR="005F194B" w:rsidRPr="005F194B" w:rsidRDefault="005F194B" w:rsidP="005F194B">
      <w:pPr>
        <w:spacing w:after="0" w:line="240" w:lineRule="auto"/>
        <w:outlineLvl w:val="1"/>
        <w:rPr>
          <w:rFonts w:ascii="Arial" w:eastAsia="Times New Roman" w:hAnsi="Arial" w:cs="Arial"/>
          <w:bCs/>
          <w:noProof/>
          <w:sz w:val="24"/>
          <w:szCs w:val="24"/>
          <w:lang w:val="mn-MN"/>
        </w:rPr>
      </w:pPr>
    </w:p>
    <w:p w:rsidR="005F194B" w:rsidRDefault="005F194B" w:rsidP="005F194B">
      <w:pPr>
        <w:spacing w:after="0" w:line="240" w:lineRule="auto"/>
        <w:ind w:firstLine="720"/>
        <w:jc w:val="both"/>
        <w:outlineLvl w:val="2"/>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НЭГ. СУДАЛГААНЫ ЗОРИЛГО</w:t>
      </w:r>
    </w:p>
    <w:p w:rsidR="005F194B" w:rsidRPr="005F194B" w:rsidRDefault="005F194B" w:rsidP="005F194B">
      <w:pPr>
        <w:spacing w:after="0" w:line="240" w:lineRule="auto"/>
        <w:ind w:firstLine="720"/>
        <w:jc w:val="both"/>
        <w:outlineLvl w:val="2"/>
        <w:rPr>
          <w:rFonts w:ascii="Arial" w:eastAsia="Times New Roman" w:hAnsi="Arial" w:cs="Arial"/>
          <w:b/>
          <w:bCs/>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Энэхүү судалгааны зорилго нь Эрүүгийн хуулийн 24.5 дугаар зүйлд тайлбар нэмэх тухай хуулийн төсөл нь Монгол Улсын Үндсэн хууль болон холбогдох хууль тогтоомжтой хэрхэн уялдаж байгаа, одоо мөрдөгдөж буй эрх зүйн зохицуулалтын хооронд давхардал, хийдэл, зөрчил байгаа эсэхийг тогтоох, улмаар санал болгож буй зохицуулалт нь эрх зүйн тогтолцоонд нэмэлт зөрчил, хийдэл үүсгэхгүй байх нөхцөлийг тодорхойлоход оршино.</w:t>
      </w: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Default="005F194B" w:rsidP="005F194B">
      <w:pPr>
        <w:spacing w:after="0" w:line="240" w:lineRule="auto"/>
        <w:ind w:firstLine="36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Судалгаанд дараах хууль тогтоомж, эрх зүйн актыг хамруулав. Үүнд:</w:t>
      </w:r>
    </w:p>
    <w:p w:rsidR="005F194B" w:rsidRPr="005F194B" w:rsidRDefault="005F194B" w:rsidP="005F194B">
      <w:pPr>
        <w:spacing w:after="0" w:line="240" w:lineRule="auto"/>
        <w:ind w:firstLine="360"/>
        <w:jc w:val="both"/>
        <w:rPr>
          <w:rFonts w:ascii="Arial" w:eastAsia="Times New Roman" w:hAnsi="Arial" w:cs="Arial"/>
          <w:noProof/>
          <w:sz w:val="24"/>
          <w:szCs w:val="24"/>
          <w:lang w:val="mn-MN"/>
        </w:rPr>
      </w:pP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Монгол Улсын Үндсэн хууль;</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хууль;</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Амьтны тухай хууль;</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Байгаль орчныг хамгаалах тухай хууль;</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Тусгай хамгаалалттай газар нутгийн тухай хууль;</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ховор амьтан агнах, барихтай холбоотой тусгай зөвшөөрөл, журам;</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холбогдох шүүхийн практик;</w:t>
      </w:r>
    </w:p>
    <w:p w:rsidR="005F194B" w:rsidRPr="005F194B" w:rsidRDefault="005F194B" w:rsidP="005F194B">
      <w:pPr>
        <w:numPr>
          <w:ilvl w:val="0"/>
          <w:numId w:val="1"/>
        </w:num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хуулийн 24.5 дугаар зүйлийн хэрэгжилтийн талаарх прокурорын байгууллагын мэдээлэл.</w:t>
      </w: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5F194B" w:rsidP="005F194B">
      <w:pPr>
        <w:spacing w:after="0" w:line="240" w:lineRule="auto"/>
        <w:ind w:firstLine="720"/>
        <w:jc w:val="both"/>
        <w:outlineLvl w:val="0"/>
        <w:rPr>
          <w:rFonts w:ascii="Arial" w:eastAsia="Times New Roman" w:hAnsi="Arial" w:cs="Arial"/>
          <w:b/>
          <w:bCs/>
          <w:noProof/>
          <w:kern w:val="36"/>
          <w:sz w:val="24"/>
          <w:szCs w:val="24"/>
          <w:lang w:val="mn-MN"/>
        </w:rPr>
      </w:pPr>
      <w:r w:rsidRPr="005F194B">
        <w:rPr>
          <w:rFonts w:ascii="Arial" w:eastAsia="Times New Roman" w:hAnsi="Arial" w:cs="Arial"/>
          <w:b/>
          <w:bCs/>
          <w:noProof/>
          <w:kern w:val="36"/>
          <w:sz w:val="24"/>
          <w:szCs w:val="24"/>
          <w:lang w:val="mn-MN"/>
        </w:rPr>
        <w:t>ХОЁР. ҮНДСЭН ХУУЛИЙН ЗОХИЦУУЛАЛТТАЙ УЯЛДАХ БАЙДАЛ</w:t>
      </w:r>
    </w:p>
    <w:p w:rsidR="005F194B" w:rsidRPr="005F194B" w:rsidRDefault="005F194B" w:rsidP="005F194B">
      <w:pPr>
        <w:spacing w:after="0" w:line="240" w:lineRule="auto"/>
        <w:ind w:firstLine="720"/>
        <w:jc w:val="both"/>
        <w:outlineLvl w:val="0"/>
        <w:rPr>
          <w:rFonts w:ascii="Arial" w:eastAsia="Times New Roman" w:hAnsi="Arial" w:cs="Arial"/>
          <w:b/>
          <w:bCs/>
          <w:noProof/>
          <w:kern w:val="36"/>
          <w:sz w:val="24"/>
          <w:szCs w:val="24"/>
          <w:lang w:val="mn-MN"/>
        </w:rPr>
      </w:pPr>
    </w:p>
    <w:p w:rsid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2.1. Зэрлэг амьтныг төрийн хамгаалалтад авах зарчим</w:t>
      </w:r>
    </w:p>
    <w:p w:rsidR="005F194B" w:rsidRP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Монгол Улсын Үндсэн хуулийн</w:t>
      </w:r>
      <w:r>
        <w:rPr>
          <w:rFonts w:ascii="Arial" w:eastAsia="Times New Roman" w:hAnsi="Arial" w:cs="Arial"/>
          <w:noProof/>
          <w:sz w:val="24"/>
          <w:szCs w:val="24"/>
          <w:lang w:val="mn-MN"/>
        </w:rPr>
        <w:t xml:space="preserve"> 5 дугаар зүйлийн 5 дахь хэсэгт </w:t>
      </w:r>
      <w:r w:rsidRPr="005F194B">
        <w:rPr>
          <w:rFonts w:ascii="Arial" w:eastAsia="Times New Roman" w:hAnsi="Arial" w:cs="Arial"/>
          <w:noProof/>
          <w:sz w:val="24"/>
          <w:szCs w:val="24"/>
          <w:lang w:val="mn-MN"/>
        </w:rPr>
        <w:t>“Мал сүрэг бол үндэсний баялаг мөн бөгөөд төрийн хамгаалалтад байна.”</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гэж заасан.</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Мөн Үндсэн хуулийн 6 дугаар зүйлд байгалийн баялаг, түүний дотор амьтан, ургамал зэрэг байгалийн нөөцийг төрийн хамгаалалтад байлгах зарчмыг тогтоосон.</w:t>
      </w:r>
    </w:p>
    <w:p w:rsid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Иймд ховор болон нэн ховор амьтныг хамгаалах эрүүгийн эрх зүйн зохицуулалт нь Үндсэн хуулийн байгаль, байгалийн баялгийг хамгаалах зарчимтай нийцнэ.</w:t>
      </w: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 xml:space="preserve">Харин санал болгож буй тайлбар нь дээрх хамгаалалтыг үгүйсгэх бус, </w:t>
      </w:r>
      <w:r w:rsidRPr="005F194B">
        <w:rPr>
          <w:rFonts w:ascii="Arial" w:eastAsia="Times New Roman" w:hAnsi="Arial" w:cs="Arial"/>
          <w:bCs/>
          <w:noProof/>
          <w:sz w:val="24"/>
          <w:szCs w:val="24"/>
          <w:lang w:val="mn-MN"/>
        </w:rPr>
        <w:t>хүний амь нас, эрүүл мэнд, мал сүрэг, эд хөрөнгөд бодит, шууд бөгөөд ноцтой аюул учирсан онцгой нөхцөлд авах зайлшгүй арга хэмжээг хууль бусаар ан агнах үйлдлээс ялган авч үзэх</w:t>
      </w:r>
      <w:r w:rsidRPr="005F194B">
        <w:rPr>
          <w:rFonts w:ascii="Arial" w:eastAsia="Times New Roman" w:hAnsi="Arial" w:cs="Arial"/>
          <w:noProof/>
          <w:sz w:val="24"/>
          <w:szCs w:val="24"/>
          <w:lang w:val="mn-MN"/>
        </w:rPr>
        <w:t xml:space="preserve"> зорилготой байна.</w:t>
      </w:r>
      <w:r>
        <w:rPr>
          <w:rFonts w:ascii="Arial" w:eastAsia="Times New Roman" w:hAnsi="Arial" w:cs="Arial"/>
          <w:noProof/>
          <w:sz w:val="24"/>
          <w:szCs w:val="24"/>
          <w:lang w:val="mn-MN"/>
        </w:rPr>
        <w:t xml:space="preserve"> Иймд зөрчилгүй гэж үзнэ. </w:t>
      </w: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5F194B" w:rsidP="005F194B">
      <w:pPr>
        <w:spacing w:after="0" w:line="240" w:lineRule="auto"/>
        <w:ind w:firstLine="720"/>
        <w:jc w:val="both"/>
        <w:outlineLvl w:val="0"/>
        <w:rPr>
          <w:rFonts w:ascii="Arial" w:eastAsia="Times New Roman" w:hAnsi="Arial" w:cs="Arial"/>
          <w:b/>
          <w:bCs/>
          <w:noProof/>
          <w:kern w:val="36"/>
          <w:sz w:val="24"/>
          <w:szCs w:val="24"/>
          <w:lang w:val="mn-MN"/>
        </w:rPr>
      </w:pPr>
      <w:r w:rsidRPr="005F194B">
        <w:rPr>
          <w:rFonts w:ascii="Arial" w:eastAsia="Times New Roman" w:hAnsi="Arial" w:cs="Arial"/>
          <w:b/>
          <w:bCs/>
          <w:noProof/>
          <w:kern w:val="36"/>
          <w:sz w:val="24"/>
          <w:szCs w:val="24"/>
          <w:lang w:val="mn-MN"/>
        </w:rPr>
        <w:lastRenderedPageBreak/>
        <w:t>ГУРАВ. ЭРҮҮГИЙН ХУУЛЬТАЙ УЯЛДАХ БАЙДАЛ</w:t>
      </w:r>
    </w:p>
    <w:p w:rsidR="005F194B" w:rsidRPr="005F194B" w:rsidRDefault="005F194B" w:rsidP="005F194B">
      <w:pPr>
        <w:spacing w:after="0" w:line="240" w:lineRule="auto"/>
        <w:ind w:firstLine="720"/>
        <w:jc w:val="both"/>
        <w:outlineLvl w:val="0"/>
        <w:rPr>
          <w:rFonts w:ascii="Arial" w:eastAsia="Times New Roman" w:hAnsi="Arial" w:cs="Arial"/>
          <w:b/>
          <w:bCs/>
          <w:noProof/>
          <w:kern w:val="36"/>
          <w:sz w:val="24"/>
          <w:szCs w:val="24"/>
          <w:lang w:val="mn-MN"/>
        </w:rPr>
      </w:pPr>
    </w:p>
    <w:p w:rsidR="005F194B" w:rsidRP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3.1. Эрүүгийн хуулийн 24.5 дугаар зүйл</w:t>
      </w:r>
    </w:p>
    <w:p w:rsidR="005F194B" w:rsidRDefault="005F194B" w:rsidP="005F194B">
      <w:pPr>
        <w:spacing w:after="0" w:line="240" w:lineRule="auto"/>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 xml:space="preserve">Эрүүгийн хуулийн 24.5 дугаар зүйлд “Хууль бусаар ан </w:t>
      </w:r>
      <w:r>
        <w:rPr>
          <w:rFonts w:ascii="Arial" w:eastAsia="Times New Roman" w:hAnsi="Arial" w:cs="Arial"/>
          <w:noProof/>
          <w:sz w:val="24"/>
          <w:szCs w:val="24"/>
          <w:lang w:val="mn-MN"/>
        </w:rPr>
        <w:t xml:space="preserve">агнах” гэмт хэргийг зохицуулсан. </w:t>
      </w:r>
      <w:r w:rsidRPr="005F194B">
        <w:rPr>
          <w:rFonts w:ascii="Arial" w:eastAsia="Times New Roman" w:hAnsi="Arial" w:cs="Arial"/>
          <w:noProof/>
          <w:sz w:val="24"/>
          <w:szCs w:val="24"/>
          <w:lang w:val="mn-MN"/>
        </w:rPr>
        <w:t>Уг зүйлд:</w:t>
      </w: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Pr="005F194B" w:rsidRDefault="005F194B" w:rsidP="005F194B">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Улсын </w:t>
      </w:r>
      <w:r w:rsidRPr="005F194B">
        <w:rPr>
          <w:rFonts w:ascii="Arial" w:eastAsia="Times New Roman" w:hAnsi="Arial" w:cs="Arial"/>
          <w:noProof/>
          <w:sz w:val="24"/>
          <w:szCs w:val="24"/>
          <w:lang w:val="mn-MN"/>
        </w:rPr>
        <w:t>тусгай хамгаалалттай газар нутагт зөвшөөрөлгүйгээр амьтан агнах, барих;</w:t>
      </w:r>
    </w:p>
    <w:p w:rsidR="005F194B" w:rsidRPr="005F194B" w:rsidRDefault="005F194B" w:rsidP="005F194B">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Ховор </w:t>
      </w:r>
      <w:r w:rsidRPr="005F194B">
        <w:rPr>
          <w:rFonts w:ascii="Arial" w:eastAsia="Times New Roman" w:hAnsi="Arial" w:cs="Arial"/>
          <w:noProof/>
          <w:sz w:val="24"/>
          <w:szCs w:val="24"/>
          <w:lang w:val="mn-MN"/>
        </w:rPr>
        <w:t>амьтныг тусгай зөвшөөрөлгүйгээр агнах, барих;</w:t>
      </w:r>
    </w:p>
    <w:p w:rsidR="005F194B" w:rsidRPr="005F194B" w:rsidRDefault="005F194B" w:rsidP="005F194B">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Нэн </w:t>
      </w:r>
      <w:r w:rsidRPr="005F194B">
        <w:rPr>
          <w:rFonts w:ascii="Arial" w:eastAsia="Times New Roman" w:hAnsi="Arial" w:cs="Arial"/>
          <w:noProof/>
          <w:sz w:val="24"/>
          <w:szCs w:val="24"/>
          <w:lang w:val="mn-MN"/>
        </w:rPr>
        <w:t>ховор амьтныг тусгай зөвшөөрөлгүйгээр агнах, барих;</w:t>
      </w:r>
    </w:p>
    <w:p w:rsidR="005F194B" w:rsidRDefault="005F194B" w:rsidP="005F194B">
      <w:pPr>
        <w:numPr>
          <w:ilvl w:val="0"/>
          <w:numId w:val="2"/>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Тодорхой </w:t>
      </w:r>
      <w:r w:rsidRPr="005F194B">
        <w:rPr>
          <w:rFonts w:ascii="Arial" w:eastAsia="Times New Roman" w:hAnsi="Arial" w:cs="Arial"/>
          <w:noProof/>
          <w:sz w:val="24"/>
          <w:szCs w:val="24"/>
          <w:lang w:val="mn-MN"/>
        </w:rPr>
        <w:t>нөхцөлд амьтны гаралтай түүхий эдийг хадгалах, худалдах, худалдан авах, тээвэрлэх, экспортлох зэрэг үйлдлийг</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гэмт хэрэгт тооцохоор зохицуулсан байна.</w:t>
      </w:r>
    </w:p>
    <w:p w:rsidR="005F194B" w:rsidRPr="005F194B" w:rsidRDefault="005F194B" w:rsidP="005F194B">
      <w:pPr>
        <w:spacing w:after="0" w:line="240" w:lineRule="auto"/>
        <w:ind w:left="720"/>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Иймээс санал болгож буй тайлбар нь 24.5 дугаар зүйлийн үндсэн хоригийг хүчингүй болгохгүй.</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 xml:space="preserve">Харин уг зүйлд заасан </w:t>
      </w:r>
      <w:r w:rsidRPr="005F194B">
        <w:rPr>
          <w:rFonts w:ascii="Arial" w:eastAsia="Times New Roman" w:hAnsi="Arial" w:cs="Arial"/>
          <w:b/>
          <w:bCs/>
          <w:noProof/>
          <w:sz w:val="24"/>
          <w:szCs w:val="24"/>
          <w:lang w:val="mn-MN"/>
        </w:rPr>
        <w:t>“агнасан, барьсан” үйлдэлд</w:t>
      </w:r>
      <w:r w:rsidRPr="005F194B">
        <w:rPr>
          <w:rFonts w:ascii="Arial" w:eastAsia="Times New Roman" w:hAnsi="Arial" w:cs="Arial"/>
          <w:noProof/>
          <w:sz w:val="24"/>
          <w:szCs w:val="24"/>
          <w:lang w:val="mn-MN"/>
        </w:rPr>
        <w:t xml:space="preserve"> хамаарах онцгой нөхцөлийг тодорхой болгоно.</w:t>
      </w: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P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3.2. Эрүүгийн хуулийн 4.3 дугаар зүйлтэй уялдах байдал</w:t>
      </w:r>
    </w:p>
    <w:p w:rsidR="005F194B" w:rsidRDefault="005F194B" w:rsidP="005F194B">
      <w:pPr>
        <w:spacing w:after="0" w:line="240" w:lineRule="auto"/>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хуулийн 4.3 дугаар зүйлд “Гарцаагүй байдалд хохирол учруулах”-ыг зохицуулсан.</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Тус зүйлд хуулиар хамгаалагдсан ашиг сонирхолд тулгарсан аюулыг өөр арга хэрэгслээр арилгах боломжгүй нөхцөлд, учирч болох байсан аюулын хэр хэмжээнээс хэтрүүлэхгүйгээр гэмт хэргийн шинжтэй үйлдэл хийсэн бол гэмт хэрэгт тооцохгүй байхаар заасан.</w:t>
      </w:r>
    </w:p>
    <w:p w:rsid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Энэ нь санал болгож буй 24.5 дугаар зүйлийн тайлбарт тусгах:</w:t>
      </w: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Pr="005F194B" w:rsidRDefault="005F194B" w:rsidP="005F194B">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Бодит </w:t>
      </w:r>
      <w:r w:rsidRPr="005F194B">
        <w:rPr>
          <w:rFonts w:ascii="Arial" w:eastAsia="Times New Roman" w:hAnsi="Arial" w:cs="Arial"/>
          <w:noProof/>
          <w:sz w:val="24"/>
          <w:szCs w:val="24"/>
          <w:lang w:val="mn-MN"/>
        </w:rPr>
        <w:t>аюул;</w:t>
      </w:r>
    </w:p>
    <w:p w:rsidR="005F194B" w:rsidRPr="005F194B" w:rsidRDefault="005F194B" w:rsidP="005F194B">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Шууд </w:t>
      </w:r>
      <w:r w:rsidRPr="005F194B">
        <w:rPr>
          <w:rFonts w:ascii="Arial" w:eastAsia="Times New Roman" w:hAnsi="Arial" w:cs="Arial"/>
          <w:noProof/>
          <w:sz w:val="24"/>
          <w:szCs w:val="24"/>
          <w:lang w:val="mn-MN"/>
        </w:rPr>
        <w:t>аюул;</w:t>
      </w:r>
    </w:p>
    <w:p w:rsidR="005F194B" w:rsidRPr="005F194B" w:rsidRDefault="005F194B" w:rsidP="005F194B">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Ноцтой </w:t>
      </w:r>
      <w:r w:rsidRPr="005F194B">
        <w:rPr>
          <w:rFonts w:ascii="Arial" w:eastAsia="Times New Roman" w:hAnsi="Arial" w:cs="Arial"/>
          <w:noProof/>
          <w:sz w:val="24"/>
          <w:szCs w:val="24"/>
          <w:lang w:val="mn-MN"/>
        </w:rPr>
        <w:t>аюул;</w:t>
      </w:r>
    </w:p>
    <w:p w:rsidR="005F194B" w:rsidRPr="005F194B" w:rsidRDefault="005F194B" w:rsidP="005F194B">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Өөр </w:t>
      </w:r>
      <w:r w:rsidRPr="005F194B">
        <w:rPr>
          <w:rFonts w:ascii="Arial" w:eastAsia="Times New Roman" w:hAnsi="Arial" w:cs="Arial"/>
          <w:noProof/>
          <w:sz w:val="24"/>
          <w:szCs w:val="24"/>
          <w:lang w:val="mn-MN"/>
        </w:rPr>
        <w:t>арга хэрэгслээр арилгах боломжгүй байх;</w:t>
      </w:r>
    </w:p>
    <w:p w:rsidR="005F194B" w:rsidRPr="005F194B" w:rsidRDefault="005F194B" w:rsidP="005F194B">
      <w:pPr>
        <w:numPr>
          <w:ilvl w:val="0"/>
          <w:numId w:val="3"/>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Аюулыг </w:t>
      </w:r>
      <w:r w:rsidRPr="005F194B">
        <w:rPr>
          <w:rFonts w:ascii="Arial" w:eastAsia="Times New Roman" w:hAnsi="Arial" w:cs="Arial"/>
          <w:noProof/>
          <w:sz w:val="24"/>
          <w:szCs w:val="24"/>
          <w:lang w:val="mn-MN"/>
        </w:rPr>
        <w:t>таслан зогсоох зайлшгүй шаардлага</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гэсэн шалгууруудтай агуулгын хувьд уялдана.</w:t>
      </w:r>
    </w:p>
    <w:p w:rsidR="005F194B" w:rsidRDefault="005F194B" w:rsidP="005F194B">
      <w:pPr>
        <w:spacing w:after="0" w:line="240" w:lineRule="auto"/>
        <w:jc w:val="both"/>
        <w:outlineLvl w:val="2"/>
        <w:rPr>
          <w:rFonts w:ascii="Arial" w:eastAsia="Times New Roman" w:hAnsi="Arial" w:cs="Arial"/>
          <w:b/>
          <w:bCs/>
          <w:noProof/>
          <w:sz w:val="24"/>
          <w:szCs w:val="24"/>
          <w:lang w:val="mn-MN"/>
        </w:rPr>
      </w:pPr>
    </w:p>
    <w:p w:rsidR="005F194B" w:rsidRDefault="005F194B" w:rsidP="00894BAC">
      <w:pPr>
        <w:spacing w:after="0" w:line="240" w:lineRule="auto"/>
        <w:ind w:firstLine="720"/>
        <w:jc w:val="both"/>
        <w:outlineLvl w:val="2"/>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Анхаарах асуудал</w:t>
      </w:r>
      <w:r>
        <w:rPr>
          <w:rFonts w:ascii="Arial" w:eastAsia="Times New Roman" w:hAnsi="Arial" w:cs="Arial"/>
          <w:b/>
          <w:bCs/>
          <w:noProof/>
          <w:sz w:val="24"/>
          <w:szCs w:val="24"/>
          <w:lang w:val="mn-MN"/>
        </w:rPr>
        <w:t xml:space="preserve">: </w:t>
      </w:r>
      <w:r w:rsidRPr="005F194B">
        <w:rPr>
          <w:rFonts w:ascii="Arial" w:eastAsia="Times New Roman" w:hAnsi="Arial" w:cs="Arial"/>
          <w:noProof/>
          <w:sz w:val="24"/>
          <w:szCs w:val="24"/>
          <w:lang w:val="mn-MN"/>
        </w:rPr>
        <w:t xml:space="preserve">Энд </w:t>
      </w:r>
      <w:r w:rsidRPr="005F194B">
        <w:rPr>
          <w:rFonts w:ascii="Arial" w:eastAsia="Times New Roman" w:hAnsi="Arial" w:cs="Arial"/>
          <w:bCs/>
          <w:noProof/>
          <w:sz w:val="24"/>
          <w:szCs w:val="24"/>
          <w:lang w:val="mn-MN"/>
        </w:rPr>
        <w:t>давхардал үүсэх эрсдэл байгаа боловч эрх зүйн зөрчил гэж үзэх үндэслэл сул</w:t>
      </w:r>
      <w:r w:rsidRPr="005F194B">
        <w:rPr>
          <w:rFonts w:ascii="Arial" w:eastAsia="Times New Roman" w:hAnsi="Arial" w:cs="Arial"/>
          <w:noProof/>
          <w:sz w:val="24"/>
          <w:szCs w:val="24"/>
          <w:lang w:val="mn-MN"/>
        </w:rPr>
        <w:t>.</w:t>
      </w:r>
      <w:r>
        <w:rPr>
          <w:rFonts w:ascii="Arial" w:eastAsia="Times New Roman" w:hAnsi="Arial" w:cs="Arial"/>
          <w:b/>
          <w:bCs/>
          <w:noProof/>
          <w:sz w:val="24"/>
          <w:szCs w:val="24"/>
          <w:lang w:val="mn-MN"/>
        </w:rPr>
        <w:t xml:space="preserve"> </w:t>
      </w:r>
      <w:r w:rsidRPr="005F194B">
        <w:rPr>
          <w:rFonts w:ascii="Arial" w:eastAsia="Times New Roman" w:hAnsi="Arial" w:cs="Arial"/>
          <w:noProof/>
          <w:sz w:val="24"/>
          <w:szCs w:val="24"/>
          <w:lang w:val="mn-MN"/>
        </w:rPr>
        <w:t>Учир нь Эрүүгийн хуулийн 4.3 дугаар зүйл нь бүх гэмт хэрэгт хамаарах ерөнхий зохицуулалт бол 24.5 дугаар зүйлд оруулах тайлбар нь ховор, нэн ховор амьтантай холбоотой тусгай зохицуулалтын хэрэглээг тодорхой болгох зорилготой.</w:t>
      </w:r>
      <w:r w:rsidR="00894BAC">
        <w:rPr>
          <w:rFonts w:ascii="Arial" w:eastAsia="Times New Roman" w:hAnsi="Arial" w:cs="Arial"/>
          <w:noProof/>
          <w:sz w:val="24"/>
          <w:szCs w:val="24"/>
          <w:lang w:val="mn-MN"/>
        </w:rPr>
        <w:t xml:space="preserve"> </w:t>
      </w:r>
    </w:p>
    <w:p w:rsidR="005F194B" w:rsidRPr="005F194B" w:rsidRDefault="005F194B" w:rsidP="005F194B">
      <w:pPr>
        <w:spacing w:after="0" w:line="240" w:lineRule="auto"/>
        <w:jc w:val="both"/>
        <w:outlineLvl w:val="2"/>
        <w:rPr>
          <w:rFonts w:ascii="Arial" w:eastAsia="Times New Roman" w:hAnsi="Arial" w:cs="Arial"/>
          <w:b/>
          <w:bCs/>
          <w:noProof/>
          <w:sz w:val="24"/>
          <w:szCs w:val="24"/>
          <w:lang w:val="mn-MN"/>
        </w:rPr>
      </w:pP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Өөрөөр хэлбэл эрүүгий хуулийн </w:t>
      </w:r>
      <w:r w:rsidRPr="005F194B">
        <w:rPr>
          <w:rFonts w:ascii="Arial" w:eastAsia="Times New Roman" w:hAnsi="Arial" w:cs="Arial"/>
          <w:bCs/>
          <w:noProof/>
          <w:sz w:val="24"/>
          <w:szCs w:val="24"/>
          <w:lang w:val="mn-MN"/>
        </w:rPr>
        <w:t>4.3 дугаар зүйл = ерөнхий зохицуулалт</w:t>
      </w:r>
      <w:r w:rsidRPr="005F194B">
        <w:rPr>
          <w:rFonts w:ascii="Arial" w:eastAsia="Times New Roman" w:hAnsi="Arial" w:cs="Arial"/>
          <w:noProof/>
          <w:sz w:val="24"/>
          <w:szCs w:val="24"/>
          <w:lang w:val="mn-MN"/>
        </w:rPr>
        <w:t xml:space="preserve">, </w:t>
      </w:r>
      <w:r w:rsidRPr="005F194B">
        <w:rPr>
          <w:rFonts w:ascii="Arial" w:eastAsia="Times New Roman" w:hAnsi="Arial" w:cs="Arial"/>
          <w:bCs/>
          <w:noProof/>
          <w:sz w:val="24"/>
          <w:szCs w:val="24"/>
          <w:lang w:val="mn-MN"/>
        </w:rPr>
        <w:t>24.5 дугаар зүйлийн тайлбар = ховор, нэн ховор амьтантай холбоотой тусгай хэрэглээний тайлбар</w:t>
      </w:r>
      <w:r>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гэсэн харилцаатай байна.</w:t>
      </w: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5F194B" w:rsidP="005F194B">
      <w:pPr>
        <w:spacing w:after="0" w:line="240" w:lineRule="auto"/>
        <w:ind w:firstLine="720"/>
        <w:jc w:val="both"/>
        <w:outlineLvl w:val="0"/>
        <w:rPr>
          <w:rFonts w:ascii="Arial" w:eastAsia="Times New Roman" w:hAnsi="Arial" w:cs="Arial"/>
          <w:b/>
          <w:bCs/>
          <w:noProof/>
          <w:kern w:val="36"/>
          <w:sz w:val="24"/>
          <w:szCs w:val="24"/>
          <w:lang w:val="mn-MN"/>
        </w:rPr>
      </w:pPr>
      <w:r w:rsidRPr="005F194B">
        <w:rPr>
          <w:rFonts w:ascii="Arial" w:eastAsia="Times New Roman" w:hAnsi="Arial" w:cs="Arial"/>
          <w:b/>
          <w:bCs/>
          <w:noProof/>
          <w:kern w:val="36"/>
          <w:sz w:val="24"/>
          <w:szCs w:val="24"/>
          <w:lang w:val="mn-MN"/>
        </w:rPr>
        <w:lastRenderedPageBreak/>
        <w:t>ДӨРӨВ. АМЬТНЫ ТУХАЙ ХУУЛЬТАЙ УЯЛДАХ БАЙДАЛ</w:t>
      </w:r>
    </w:p>
    <w:p w:rsidR="005F194B" w:rsidRPr="005F194B" w:rsidRDefault="005F194B" w:rsidP="005F194B">
      <w:pPr>
        <w:spacing w:after="0" w:line="240" w:lineRule="auto"/>
        <w:ind w:firstLine="720"/>
        <w:jc w:val="both"/>
        <w:outlineLvl w:val="0"/>
        <w:rPr>
          <w:rFonts w:ascii="Arial" w:eastAsia="Times New Roman" w:hAnsi="Arial" w:cs="Arial"/>
          <w:b/>
          <w:bCs/>
          <w:noProof/>
          <w:kern w:val="36"/>
          <w:sz w:val="24"/>
          <w:szCs w:val="24"/>
          <w:lang w:val="mn-MN"/>
        </w:rPr>
      </w:pPr>
    </w:p>
    <w:p w:rsid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4.1. Амьтны тухай хуулийн 25 дугаар зүйл</w:t>
      </w:r>
      <w:r>
        <w:rPr>
          <w:rFonts w:ascii="Arial" w:eastAsia="Times New Roman" w:hAnsi="Arial" w:cs="Arial"/>
          <w:b/>
          <w:bCs/>
          <w:noProof/>
          <w:sz w:val="24"/>
          <w:szCs w:val="24"/>
          <w:lang w:val="mn-MN"/>
        </w:rPr>
        <w:t xml:space="preserve">: </w:t>
      </w:r>
      <w:r w:rsidRPr="005F194B">
        <w:rPr>
          <w:rFonts w:ascii="Arial" w:eastAsia="Times New Roman" w:hAnsi="Arial" w:cs="Arial"/>
          <w:noProof/>
          <w:sz w:val="24"/>
          <w:szCs w:val="24"/>
          <w:lang w:val="mn-MN"/>
        </w:rPr>
        <w:t>Амьтны тухай хууль нь амьтныг хамгаалах, зохистой ашиглах, агнах, барих болон холбогдох зөвшөөрлийн харилцааг зохицуулдаг.</w:t>
      </w:r>
    </w:p>
    <w:p w:rsid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p>
    <w:p w:rsidR="005F194B" w:rsidRDefault="005F194B" w:rsidP="005F194B">
      <w:pPr>
        <w:spacing w:after="0" w:line="240" w:lineRule="auto"/>
        <w:ind w:firstLine="720"/>
        <w:jc w:val="both"/>
        <w:outlineLvl w:val="1"/>
        <w:rPr>
          <w:rFonts w:ascii="Arial" w:eastAsia="Times New Roman" w:hAnsi="Arial" w:cs="Arial"/>
          <w:noProof/>
          <w:sz w:val="24"/>
          <w:szCs w:val="24"/>
          <w:lang w:val="mn-MN"/>
        </w:rPr>
      </w:pPr>
      <w:r w:rsidRPr="005F194B">
        <w:rPr>
          <w:rFonts w:ascii="Arial" w:eastAsia="Times New Roman" w:hAnsi="Arial" w:cs="Arial"/>
          <w:noProof/>
          <w:sz w:val="24"/>
          <w:szCs w:val="24"/>
          <w:lang w:val="mn-MN"/>
        </w:rPr>
        <w:t>Одоогийн хүчин төгөлдөр Амьтны тухай хуулийн 25.7 дахь хэсэгт:</w:t>
      </w:r>
      <w:r>
        <w:rPr>
          <w:rFonts w:ascii="Arial" w:eastAsia="Times New Roman" w:hAnsi="Arial" w:cs="Arial"/>
          <w:b/>
          <w:bCs/>
          <w:noProof/>
          <w:sz w:val="24"/>
          <w:szCs w:val="24"/>
          <w:lang w:val="mn-MN"/>
        </w:rPr>
        <w:t xml:space="preserve"> </w:t>
      </w:r>
      <w:r w:rsidRPr="005F194B">
        <w:rPr>
          <w:rFonts w:ascii="Arial" w:eastAsia="Times New Roman" w:hAnsi="Arial" w:cs="Arial"/>
          <w:noProof/>
          <w:sz w:val="24"/>
          <w:szCs w:val="24"/>
          <w:lang w:val="mn-MN"/>
        </w:rPr>
        <w:t>“Иргэн өөрийн болон бусдын амь нас, эрүүл мэнд, мал сүргээ хамгаалах зайлшгүй шаардлагаар саарал чоно агнасан бол энэ хуулийн 25.1 дэх хэсэг хамаарахгүй.”</w:t>
      </w:r>
      <w:r>
        <w:rPr>
          <w:rFonts w:ascii="Arial" w:eastAsia="Times New Roman" w:hAnsi="Arial" w:cs="Arial"/>
          <w:b/>
          <w:bCs/>
          <w:noProof/>
          <w:sz w:val="24"/>
          <w:szCs w:val="24"/>
          <w:lang w:val="mn-MN"/>
        </w:rPr>
        <w:t xml:space="preserve"> </w:t>
      </w:r>
      <w:r w:rsidRPr="005F194B">
        <w:rPr>
          <w:rFonts w:ascii="Arial" w:eastAsia="Times New Roman" w:hAnsi="Arial" w:cs="Arial"/>
          <w:noProof/>
          <w:sz w:val="24"/>
          <w:szCs w:val="24"/>
          <w:lang w:val="mn-MN"/>
        </w:rPr>
        <w:t>гэж тусгайлан зохицуулсан байна. Уг зохицуулалт 2025 оны 6 дугаар сарын 1-ний өдрөөс мөрдөгдөж эхэлсэн.</w:t>
      </w:r>
    </w:p>
    <w:p w:rsid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p>
    <w:p w:rsidR="005F194B" w:rsidRPr="005F194B" w:rsidRDefault="005F194B" w:rsidP="005F194B">
      <w:pPr>
        <w:spacing w:after="0" w:line="240" w:lineRule="auto"/>
        <w:ind w:firstLine="720"/>
        <w:jc w:val="both"/>
        <w:outlineLvl w:val="1"/>
        <w:rPr>
          <w:rFonts w:ascii="Arial" w:eastAsia="Times New Roman" w:hAnsi="Arial" w:cs="Arial"/>
          <w:noProof/>
          <w:sz w:val="24"/>
          <w:szCs w:val="24"/>
          <w:lang w:val="mn-MN"/>
        </w:rPr>
      </w:pPr>
      <w:r w:rsidRPr="005F194B">
        <w:rPr>
          <w:rFonts w:ascii="Arial" w:eastAsia="Times New Roman" w:hAnsi="Arial" w:cs="Arial"/>
          <w:noProof/>
          <w:sz w:val="24"/>
          <w:szCs w:val="24"/>
          <w:lang w:val="mn-MN"/>
        </w:rPr>
        <w:t xml:space="preserve">Энэ нь одоо боловсруулж буй хуулийн төсөлтэй хамгийн ойр </w:t>
      </w:r>
      <w:r w:rsidRPr="005F194B">
        <w:rPr>
          <w:rFonts w:ascii="Arial" w:eastAsia="Times New Roman" w:hAnsi="Arial" w:cs="Arial"/>
          <w:bCs/>
          <w:noProof/>
          <w:sz w:val="24"/>
          <w:szCs w:val="24"/>
          <w:lang w:val="mn-MN"/>
        </w:rPr>
        <w:t>дотоодын эрх зүйн жишиг зохицуулалт</w:t>
      </w:r>
      <w:r w:rsidRPr="005F194B">
        <w:rPr>
          <w:rFonts w:ascii="Arial" w:eastAsia="Times New Roman" w:hAnsi="Arial" w:cs="Arial"/>
          <w:noProof/>
          <w:sz w:val="24"/>
          <w:szCs w:val="24"/>
          <w:lang w:val="mn-MN"/>
        </w:rPr>
        <w:t xml:space="preserve"> юм.</w:t>
      </w:r>
    </w:p>
    <w:p w:rsidR="005F194B" w:rsidRDefault="005F194B" w:rsidP="005F194B">
      <w:pPr>
        <w:spacing w:after="0" w:line="240" w:lineRule="auto"/>
        <w:ind w:firstLine="720"/>
        <w:jc w:val="both"/>
        <w:outlineLvl w:val="1"/>
        <w:rPr>
          <w:rFonts w:ascii="Arial" w:eastAsia="Times New Roman" w:hAnsi="Arial" w:cs="Arial"/>
          <w:noProof/>
          <w:sz w:val="24"/>
          <w:szCs w:val="24"/>
          <w:lang w:val="mn-MN"/>
        </w:rPr>
      </w:pPr>
    </w:p>
    <w:p w:rsidR="005F194B" w:rsidRPr="005F194B" w:rsidRDefault="005F194B" w:rsidP="005F194B">
      <w:pPr>
        <w:spacing w:after="0" w:line="240" w:lineRule="auto"/>
        <w:ind w:firstLine="720"/>
        <w:jc w:val="both"/>
        <w:outlineLvl w:val="1"/>
        <w:rPr>
          <w:rFonts w:ascii="Arial" w:eastAsia="Times New Roman" w:hAnsi="Arial" w:cs="Arial"/>
          <w:b/>
          <w:bCs/>
          <w:noProof/>
          <w:sz w:val="24"/>
          <w:szCs w:val="24"/>
          <w:lang w:val="mn-MN"/>
        </w:rPr>
      </w:pPr>
    </w:p>
    <w:p w:rsidR="005F194B" w:rsidRPr="005F194B" w:rsidRDefault="005F194B" w:rsidP="005F194B">
      <w:pPr>
        <w:spacing w:after="0" w:line="240" w:lineRule="auto"/>
        <w:ind w:firstLine="720"/>
        <w:jc w:val="both"/>
        <w:outlineLvl w:val="1"/>
        <w:rPr>
          <w:rFonts w:ascii="Arial" w:eastAsia="Times New Roman" w:hAnsi="Arial" w:cs="Arial"/>
          <w:bCs/>
          <w:noProof/>
          <w:sz w:val="24"/>
          <w:szCs w:val="24"/>
          <w:lang w:val="mn-MN"/>
        </w:rPr>
      </w:pPr>
      <w:r w:rsidRPr="005F194B">
        <w:rPr>
          <w:rFonts w:ascii="Arial" w:eastAsia="Times New Roman" w:hAnsi="Arial" w:cs="Arial"/>
          <w:bCs/>
          <w:noProof/>
          <w:sz w:val="24"/>
          <w:szCs w:val="24"/>
          <w:lang w:val="mn-MN"/>
        </w:rPr>
        <w:t xml:space="preserve">4.2. </w:t>
      </w:r>
      <w:r w:rsidRPr="005F194B">
        <w:rPr>
          <w:rFonts w:ascii="Arial" w:eastAsia="Times New Roman" w:hAnsi="Arial" w:cs="Arial"/>
          <w:b/>
          <w:bCs/>
          <w:noProof/>
          <w:sz w:val="24"/>
          <w:szCs w:val="24"/>
          <w:lang w:val="mn-MN"/>
        </w:rPr>
        <w:t>24.5 дугаар зүйл ба 25.7 дугаар хэсгийн харилцаа</w:t>
      </w:r>
    </w:p>
    <w:p w:rsidR="005F194B" w:rsidRPr="005F194B" w:rsidRDefault="005F194B" w:rsidP="005F194B">
      <w:pPr>
        <w:spacing w:after="0" w:line="240" w:lineRule="auto"/>
        <w:jc w:val="both"/>
        <w:outlineLvl w:val="1"/>
        <w:rPr>
          <w:rFonts w:ascii="Arial" w:eastAsia="Times New Roman" w:hAnsi="Arial" w:cs="Arial"/>
          <w:b/>
          <w:bCs/>
          <w:noProof/>
          <w:sz w:val="24"/>
          <w:szCs w:val="24"/>
          <w:lang w:val="mn-MN"/>
        </w:rPr>
      </w:pPr>
    </w:p>
    <w:tbl>
      <w:tblPr>
        <w:tblStyle w:val="TableGrid"/>
        <w:tblW w:w="0" w:type="auto"/>
        <w:tblLook w:val="04A0" w:firstRow="1" w:lastRow="0" w:firstColumn="1" w:lastColumn="0" w:noHBand="0" w:noVBand="1"/>
      </w:tblPr>
      <w:tblGrid>
        <w:gridCol w:w="2517"/>
        <w:gridCol w:w="2984"/>
        <w:gridCol w:w="3849"/>
      </w:tblGrid>
      <w:tr w:rsidR="005F194B" w:rsidRPr="005F194B" w:rsidTr="005F194B">
        <w:tc>
          <w:tcPr>
            <w:tcW w:w="0" w:type="auto"/>
            <w:hideMark/>
          </w:tcPr>
          <w:p w:rsidR="005F194B" w:rsidRPr="005F194B" w:rsidRDefault="005F194B" w:rsidP="005F194B">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Шалгуур</w:t>
            </w:r>
          </w:p>
        </w:tc>
        <w:tc>
          <w:tcPr>
            <w:tcW w:w="0" w:type="auto"/>
            <w:hideMark/>
          </w:tcPr>
          <w:p w:rsidR="005F194B" w:rsidRPr="005F194B" w:rsidRDefault="005F194B" w:rsidP="005F194B">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Эрүүгийн хууль 24.5</w:t>
            </w:r>
          </w:p>
        </w:tc>
        <w:tc>
          <w:tcPr>
            <w:tcW w:w="0" w:type="auto"/>
            <w:hideMark/>
          </w:tcPr>
          <w:p w:rsidR="005F194B" w:rsidRPr="005F194B" w:rsidRDefault="005F194B" w:rsidP="005F194B">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Амьтны тухай хууль 25.7</w:t>
            </w:r>
          </w:p>
        </w:tc>
      </w:tr>
      <w:tr w:rsidR="005F194B" w:rsidRPr="005F194B" w:rsidTr="005F194B">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Зохицуулах зүйл</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Ховор, нэн ховор амьтан</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Саарал чоно</w:t>
            </w:r>
          </w:p>
        </w:tc>
      </w:tr>
      <w:tr w:rsidR="005F194B" w:rsidRPr="005F194B" w:rsidTr="005F194B">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Зорилго</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Хууль бус ан агнуурыг эрүүгийн журмаар хамгаалах</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Зайлшгүй нөхцөлд саарал чоно агнахыг ерөнхий хоригт үл хамааруулах</w:t>
            </w:r>
          </w:p>
        </w:tc>
      </w:tr>
      <w:tr w:rsidR="005F194B" w:rsidRPr="005F194B" w:rsidTr="005F194B">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Хамгаалах ашиг сонирхол</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Амьтны аймаг</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 нас, эрүүл мэнд, мал сүрэг</w:t>
            </w:r>
          </w:p>
        </w:tc>
      </w:tr>
      <w:tr w:rsidR="005F194B" w:rsidRPr="005F194B" w:rsidTr="005F194B">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Онцгой нөхцөл</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Одоогоор тусгай тайлбаргүй</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“Зайлшгүй шаардлага”</w:t>
            </w:r>
          </w:p>
        </w:tc>
      </w:tr>
      <w:tr w:rsidR="005F194B" w:rsidRPr="005F194B" w:rsidTr="005F194B">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Эрх зүйн үр дагавар</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хариуцлага</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25.1 дэх хэсэг хамаарахгүй</w:t>
            </w:r>
          </w:p>
        </w:tc>
      </w:tr>
      <w:tr w:rsidR="005F194B" w:rsidRPr="005F194B" w:rsidTr="005F194B">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Санал болгож буй шинэ зохицуулалт</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Онцгой нөхцөлийг тодорхой болгоно</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Дотоодын жишиг болно</w:t>
            </w:r>
          </w:p>
        </w:tc>
      </w:tr>
    </w:tbl>
    <w:p w:rsidR="005F194B" w:rsidRDefault="005F194B" w:rsidP="005F194B">
      <w:pPr>
        <w:spacing w:after="0" w:line="240" w:lineRule="auto"/>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Иймд эрх зүйн зохицуулалтын хувьд </w:t>
      </w:r>
      <w:r w:rsidRPr="005F194B">
        <w:rPr>
          <w:rFonts w:ascii="Arial" w:eastAsia="Times New Roman" w:hAnsi="Arial" w:cs="Arial"/>
          <w:bCs/>
          <w:noProof/>
          <w:sz w:val="24"/>
          <w:szCs w:val="24"/>
          <w:lang w:val="mn-MN"/>
        </w:rPr>
        <w:t>давхардал үүсэхгүй</w:t>
      </w:r>
      <w:r w:rsidRPr="005F194B">
        <w:rPr>
          <w:rFonts w:ascii="Arial" w:eastAsia="Times New Roman" w:hAnsi="Arial" w:cs="Arial"/>
          <w:noProof/>
          <w:sz w:val="24"/>
          <w:szCs w:val="24"/>
          <w:lang w:val="mn-MN"/>
        </w:rPr>
        <w:t>.</w:t>
      </w:r>
    </w:p>
    <w:p w:rsid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Учир нь Амьтны тухай хуулийн 25.7 нь саарал чонотой холбоотой тодорхой зохицуулалт бөгөөд Эрүүгийн хуулийн 24.5 нь ховор, нэн ховор амьтны хууль бус агнууртай холбоотой эрүүгийн хариуцлагыг зохицуулж байна.</w:t>
      </w:r>
    </w:p>
    <w:p w:rsidR="005F194B" w:rsidRDefault="005F194B" w:rsidP="005F194B">
      <w:pPr>
        <w:spacing w:after="0" w:line="240" w:lineRule="auto"/>
        <w:ind w:firstLine="720"/>
        <w:jc w:val="both"/>
        <w:rPr>
          <w:rFonts w:ascii="Arial" w:eastAsia="Times New Roman" w:hAnsi="Arial" w:cs="Arial"/>
          <w:noProof/>
          <w:sz w:val="24"/>
          <w:szCs w:val="24"/>
          <w:lang w:val="mn-MN"/>
        </w:rPr>
      </w:pPr>
    </w:p>
    <w:p w:rsidR="005F194B" w:rsidRPr="005F194B" w:rsidRDefault="005F194B" w:rsidP="005F194B">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 xml:space="preserve">Гэхдээ </w:t>
      </w:r>
      <w:r w:rsidRPr="005F194B">
        <w:rPr>
          <w:rFonts w:ascii="Arial" w:eastAsia="Times New Roman" w:hAnsi="Arial" w:cs="Arial"/>
          <w:bCs/>
          <w:noProof/>
          <w:sz w:val="24"/>
          <w:szCs w:val="24"/>
          <w:lang w:val="mn-MN"/>
        </w:rPr>
        <w:t>хууль тогтоомжийн уялдааны хувьд нэг ижил зарчим өөр өөр хуульд өөр өөр хэлбэрээр илэрч байгаа</w:t>
      </w:r>
      <w:r w:rsidRPr="005F194B">
        <w:rPr>
          <w:rFonts w:ascii="Arial" w:eastAsia="Times New Roman" w:hAnsi="Arial" w:cs="Arial"/>
          <w:noProof/>
          <w:sz w:val="24"/>
          <w:szCs w:val="24"/>
          <w:lang w:val="mn-MN"/>
        </w:rPr>
        <w:t xml:space="preserve"> тул нэр томьёо, шалгуурыг хооронд нь нийцүүлэх шаардлагатай.</w:t>
      </w: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894BAC" w:rsidP="00465E5A">
      <w:pPr>
        <w:spacing w:after="0" w:line="240" w:lineRule="auto"/>
        <w:ind w:firstLine="36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ТАВ</w:t>
      </w:r>
      <w:r w:rsidR="005F194B" w:rsidRPr="005F194B">
        <w:rPr>
          <w:rFonts w:ascii="Arial" w:eastAsia="Times New Roman" w:hAnsi="Arial" w:cs="Arial"/>
          <w:b/>
          <w:bCs/>
          <w:noProof/>
          <w:kern w:val="36"/>
          <w:sz w:val="24"/>
          <w:szCs w:val="24"/>
          <w:lang w:val="mn-MN"/>
        </w:rPr>
        <w:t>. БАЙГАЛЬ ОРЧНЫГ ХАМГААЛАХ ТУХАЙ ХУУЛЬТАЙ УЯЛДАХ БАЙДАЛ</w:t>
      </w:r>
    </w:p>
    <w:p w:rsidR="00465E5A" w:rsidRPr="005F194B" w:rsidRDefault="00465E5A" w:rsidP="00465E5A">
      <w:pPr>
        <w:spacing w:after="0" w:line="240" w:lineRule="auto"/>
        <w:ind w:firstLine="360"/>
        <w:jc w:val="both"/>
        <w:outlineLvl w:val="0"/>
        <w:rPr>
          <w:rFonts w:ascii="Arial" w:eastAsia="Times New Roman" w:hAnsi="Arial" w:cs="Arial"/>
          <w:b/>
          <w:bCs/>
          <w:noProof/>
          <w:kern w:val="36"/>
          <w:sz w:val="24"/>
          <w:szCs w:val="24"/>
          <w:lang w:val="mn-MN"/>
        </w:rPr>
      </w:pPr>
    </w:p>
    <w:p w:rsidR="00465E5A" w:rsidRDefault="00894BAC" w:rsidP="00465E5A">
      <w:pPr>
        <w:spacing w:after="0" w:line="240" w:lineRule="auto"/>
        <w:ind w:firstLine="360"/>
        <w:jc w:val="both"/>
        <w:rPr>
          <w:rFonts w:ascii="Arial" w:eastAsia="Times New Roman" w:hAnsi="Arial" w:cs="Arial"/>
          <w:noProof/>
          <w:sz w:val="24"/>
          <w:szCs w:val="24"/>
          <w:lang w:val="mn-MN"/>
        </w:rPr>
      </w:pPr>
      <w:r>
        <w:rPr>
          <w:rFonts w:ascii="Arial" w:eastAsia="Times New Roman" w:hAnsi="Arial" w:cs="Arial"/>
          <w:noProof/>
          <w:sz w:val="24"/>
          <w:szCs w:val="24"/>
          <w:lang w:val="mn-MN"/>
        </w:rPr>
        <w:t>Байгаль орчныг х</w:t>
      </w:r>
      <w:r w:rsidR="005F194B" w:rsidRPr="005F194B">
        <w:rPr>
          <w:rFonts w:ascii="Arial" w:eastAsia="Times New Roman" w:hAnsi="Arial" w:cs="Arial"/>
          <w:noProof/>
          <w:sz w:val="24"/>
          <w:szCs w:val="24"/>
          <w:lang w:val="mn-MN"/>
        </w:rPr>
        <w:t>амгаалах тухай хууль нь байгаль орчныг хамгаалах, байгалийн нөөцийг зохистой ашиглах, байгаль орчинд учирсан хохирлыг нөхөн төлүүлэх зэрэг харилцааны суурь зохицуулалт болж байна.</w:t>
      </w:r>
    </w:p>
    <w:p w:rsidR="00465E5A" w:rsidRDefault="00465E5A" w:rsidP="00465E5A">
      <w:pPr>
        <w:spacing w:after="0" w:line="240" w:lineRule="auto"/>
        <w:ind w:firstLine="360"/>
        <w:jc w:val="both"/>
        <w:rPr>
          <w:rFonts w:ascii="Arial" w:eastAsia="Times New Roman" w:hAnsi="Arial" w:cs="Arial"/>
          <w:noProof/>
          <w:sz w:val="24"/>
          <w:szCs w:val="24"/>
          <w:lang w:val="mn-MN"/>
        </w:rPr>
      </w:pPr>
    </w:p>
    <w:p w:rsidR="005F194B" w:rsidRPr="005F194B" w:rsidRDefault="005F194B" w:rsidP="00465E5A">
      <w:pPr>
        <w:spacing w:after="0" w:line="240" w:lineRule="auto"/>
        <w:ind w:firstLine="36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хуулийн 24.5 дугаар зүйл нь тухайн хамгаалалтын эрүүгийн эрх зүйн хэсгийг бүрдүүлдэг.</w:t>
      </w:r>
      <w:r w:rsidR="00465E5A">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Иймээс:</w:t>
      </w:r>
    </w:p>
    <w:p w:rsidR="00465E5A" w:rsidRDefault="00465E5A" w:rsidP="005F194B">
      <w:pPr>
        <w:spacing w:after="0" w:line="240" w:lineRule="auto"/>
        <w:jc w:val="both"/>
        <w:rPr>
          <w:rFonts w:ascii="Arial" w:eastAsia="Times New Roman" w:hAnsi="Arial" w:cs="Arial"/>
          <w:noProof/>
          <w:sz w:val="24"/>
          <w:szCs w:val="24"/>
          <w:lang w:val="mn-MN"/>
        </w:rPr>
      </w:pPr>
    </w:p>
    <w:p w:rsidR="00465E5A" w:rsidRDefault="005F194B" w:rsidP="005F194B">
      <w:pPr>
        <w:pStyle w:val="ListParagraph"/>
        <w:numPr>
          <w:ilvl w:val="0"/>
          <w:numId w:val="7"/>
        </w:numPr>
        <w:spacing w:after="0" w:line="240" w:lineRule="auto"/>
        <w:jc w:val="both"/>
        <w:rPr>
          <w:rFonts w:ascii="Arial" w:eastAsia="Times New Roman" w:hAnsi="Arial" w:cs="Arial"/>
          <w:noProof/>
          <w:sz w:val="24"/>
          <w:szCs w:val="24"/>
          <w:lang w:val="mn-MN"/>
        </w:rPr>
      </w:pPr>
      <w:r w:rsidRPr="00465E5A">
        <w:rPr>
          <w:rFonts w:ascii="Arial" w:eastAsia="Times New Roman" w:hAnsi="Arial" w:cs="Arial"/>
          <w:noProof/>
          <w:sz w:val="24"/>
          <w:szCs w:val="24"/>
          <w:lang w:val="mn-MN"/>
        </w:rPr>
        <w:t>Байгаль орчныг хамгаалах тухай хууль → байгаль орчны хамгаалалтын ерөнхий эрх зүйн тогтолцоо;</w:t>
      </w:r>
    </w:p>
    <w:p w:rsidR="00465E5A" w:rsidRDefault="00465E5A" w:rsidP="00465E5A">
      <w:pPr>
        <w:pStyle w:val="ListParagraph"/>
        <w:spacing w:after="0" w:line="240" w:lineRule="auto"/>
        <w:ind w:left="1080"/>
        <w:jc w:val="both"/>
        <w:rPr>
          <w:rFonts w:ascii="Arial" w:eastAsia="Times New Roman" w:hAnsi="Arial" w:cs="Arial"/>
          <w:noProof/>
          <w:sz w:val="24"/>
          <w:szCs w:val="24"/>
          <w:lang w:val="mn-MN"/>
        </w:rPr>
      </w:pPr>
    </w:p>
    <w:p w:rsidR="00465E5A" w:rsidRDefault="005F194B" w:rsidP="005F194B">
      <w:pPr>
        <w:pStyle w:val="ListParagraph"/>
        <w:numPr>
          <w:ilvl w:val="0"/>
          <w:numId w:val="7"/>
        </w:numPr>
        <w:spacing w:after="0" w:line="240" w:lineRule="auto"/>
        <w:jc w:val="both"/>
        <w:rPr>
          <w:rFonts w:ascii="Arial" w:eastAsia="Times New Roman" w:hAnsi="Arial" w:cs="Arial"/>
          <w:noProof/>
          <w:sz w:val="24"/>
          <w:szCs w:val="24"/>
          <w:lang w:val="mn-MN"/>
        </w:rPr>
      </w:pPr>
      <w:r w:rsidRPr="00465E5A">
        <w:rPr>
          <w:rFonts w:ascii="Arial" w:eastAsia="Times New Roman" w:hAnsi="Arial" w:cs="Arial"/>
          <w:noProof/>
          <w:sz w:val="24"/>
          <w:szCs w:val="24"/>
          <w:lang w:val="mn-MN"/>
        </w:rPr>
        <w:t>Амьтны тухай хууль → амьтныг хамгаалах, ашиглах тусгай зохицуулалт;</w:t>
      </w:r>
    </w:p>
    <w:p w:rsidR="00465E5A" w:rsidRPr="00465E5A" w:rsidRDefault="00465E5A" w:rsidP="00465E5A">
      <w:pPr>
        <w:pStyle w:val="ListParagraph"/>
        <w:rPr>
          <w:rFonts w:ascii="Arial" w:eastAsia="Times New Roman" w:hAnsi="Arial" w:cs="Arial"/>
          <w:noProof/>
          <w:sz w:val="24"/>
          <w:szCs w:val="24"/>
          <w:lang w:val="mn-MN"/>
        </w:rPr>
      </w:pPr>
    </w:p>
    <w:p w:rsidR="005F194B" w:rsidRPr="00465E5A" w:rsidRDefault="005F194B" w:rsidP="005F194B">
      <w:pPr>
        <w:pStyle w:val="ListParagraph"/>
        <w:numPr>
          <w:ilvl w:val="0"/>
          <w:numId w:val="7"/>
        </w:numPr>
        <w:spacing w:after="0" w:line="240" w:lineRule="auto"/>
        <w:jc w:val="both"/>
        <w:rPr>
          <w:rFonts w:ascii="Arial" w:eastAsia="Times New Roman" w:hAnsi="Arial" w:cs="Arial"/>
          <w:noProof/>
          <w:sz w:val="24"/>
          <w:szCs w:val="24"/>
          <w:lang w:val="mn-MN"/>
        </w:rPr>
      </w:pPr>
      <w:r w:rsidRPr="00465E5A">
        <w:rPr>
          <w:rFonts w:ascii="Arial" w:eastAsia="Times New Roman" w:hAnsi="Arial" w:cs="Arial"/>
          <w:noProof/>
          <w:sz w:val="24"/>
          <w:szCs w:val="24"/>
          <w:lang w:val="mn-MN"/>
        </w:rPr>
        <w:t>Эрүүгийн хууль → хууль бус агнуурын эрүүгийн хариуцлага</w:t>
      </w:r>
      <w:r w:rsidR="00465E5A">
        <w:rPr>
          <w:rFonts w:ascii="Arial" w:eastAsia="Times New Roman" w:hAnsi="Arial" w:cs="Arial"/>
          <w:noProof/>
          <w:sz w:val="24"/>
          <w:szCs w:val="24"/>
          <w:lang w:val="mn-MN"/>
        </w:rPr>
        <w:t xml:space="preserve"> </w:t>
      </w:r>
      <w:r w:rsidRPr="00465E5A">
        <w:rPr>
          <w:rFonts w:ascii="Arial" w:eastAsia="Times New Roman" w:hAnsi="Arial" w:cs="Arial"/>
          <w:noProof/>
          <w:sz w:val="24"/>
          <w:szCs w:val="24"/>
          <w:lang w:val="mn-MN"/>
        </w:rPr>
        <w:t>гэсэн харилцан нөхөх шинжтэй байна.</w:t>
      </w:r>
    </w:p>
    <w:p w:rsidR="00465E5A" w:rsidRDefault="00465E5A" w:rsidP="005F194B">
      <w:pPr>
        <w:spacing w:after="0" w:line="240" w:lineRule="auto"/>
        <w:jc w:val="both"/>
        <w:rPr>
          <w:rFonts w:ascii="Arial" w:eastAsia="Times New Roman" w:hAnsi="Arial" w:cs="Arial"/>
          <w:b/>
          <w:bCs/>
          <w:noProof/>
          <w:sz w:val="24"/>
          <w:szCs w:val="24"/>
          <w:lang w:val="mn-MN"/>
        </w:rPr>
      </w:pPr>
    </w:p>
    <w:p w:rsidR="00465E5A" w:rsidRDefault="00465E5A" w:rsidP="00465E5A">
      <w:pPr>
        <w:spacing w:after="0" w:line="240" w:lineRule="auto"/>
        <w:ind w:firstLine="720"/>
        <w:jc w:val="both"/>
        <w:rPr>
          <w:rFonts w:ascii="Arial" w:eastAsia="Times New Roman" w:hAnsi="Arial" w:cs="Arial"/>
          <w:bCs/>
          <w:noProof/>
          <w:sz w:val="24"/>
          <w:szCs w:val="24"/>
          <w:lang w:val="mn-MN"/>
        </w:rPr>
      </w:pPr>
      <w:r w:rsidRPr="00465E5A">
        <w:rPr>
          <w:rFonts w:ascii="Arial" w:eastAsia="Times New Roman" w:hAnsi="Arial" w:cs="Arial"/>
          <w:bCs/>
          <w:noProof/>
          <w:sz w:val="24"/>
          <w:szCs w:val="24"/>
          <w:lang w:val="mn-MN"/>
        </w:rPr>
        <w:t>Иймд эрх зүйн зохицуулалтын хувьд ш</w:t>
      </w:r>
      <w:r w:rsidR="005F194B" w:rsidRPr="005F194B">
        <w:rPr>
          <w:rFonts w:ascii="Arial" w:eastAsia="Times New Roman" w:hAnsi="Arial" w:cs="Arial"/>
          <w:bCs/>
          <w:noProof/>
          <w:sz w:val="24"/>
          <w:szCs w:val="24"/>
          <w:lang w:val="mn-MN"/>
        </w:rPr>
        <w:t>ууд давхардал, зөрчил илрээгүй.</w:t>
      </w:r>
    </w:p>
    <w:p w:rsidR="00465E5A" w:rsidRDefault="00465E5A" w:rsidP="00465E5A">
      <w:pPr>
        <w:spacing w:after="0" w:line="240" w:lineRule="auto"/>
        <w:ind w:firstLine="720"/>
        <w:jc w:val="both"/>
        <w:rPr>
          <w:rFonts w:ascii="Arial" w:eastAsia="Times New Roman" w:hAnsi="Arial" w:cs="Arial"/>
          <w:bCs/>
          <w:noProof/>
          <w:sz w:val="24"/>
          <w:szCs w:val="24"/>
          <w:lang w:val="mn-MN"/>
        </w:rPr>
      </w:pPr>
    </w:p>
    <w:p w:rsidR="00465E5A" w:rsidRDefault="005F194B" w:rsidP="00465E5A">
      <w:pPr>
        <w:spacing w:after="0" w:line="240" w:lineRule="auto"/>
        <w:ind w:firstLine="720"/>
        <w:jc w:val="both"/>
        <w:rPr>
          <w:rFonts w:ascii="Arial" w:eastAsia="Times New Roman" w:hAnsi="Arial" w:cs="Arial"/>
          <w:bCs/>
          <w:noProof/>
          <w:sz w:val="24"/>
          <w:szCs w:val="24"/>
          <w:lang w:val="mn-MN"/>
        </w:rPr>
      </w:pPr>
      <w:r w:rsidRPr="005F194B">
        <w:rPr>
          <w:rFonts w:ascii="Arial" w:eastAsia="Times New Roman" w:hAnsi="Arial" w:cs="Arial"/>
          <w:noProof/>
          <w:sz w:val="24"/>
          <w:szCs w:val="24"/>
          <w:lang w:val="mn-MN"/>
        </w:rPr>
        <w:t>Харин байгаль орчинд учруулсан хохирлыг тооцох, нөхөн төлүүлэх асуудал нь эрүүгийн хариуцлагаас тусдаа эрх зүйн үр дагавартай байж болохыг анхаарах шаардлагатай.</w:t>
      </w:r>
    </w:p>
    <w:p w:rsidR="00465E5A" w:rsidRDefault="00465E5A" w:rsidP="00465E5A">
      <w:pPr>
        <w:spacing w:after="0" w:line="240" w:lineRule="auto"/>
        <w:ind w:firstLine="720"/>
        <w:jc w:val="both"/>
        <w:rPr>
          <w:rFonts w:ascii="Arial" w:eastAsia="Times New Roman" w:hAnsi="Arial" w:cs="Arial"/>
          <w:bCs/>
          <w:noProof/>
          <w:sz w:val="24"/>
          <w:szCs w:val="24"/>
          <w:lang w:val="mn-MN"/>
        </w:rPr>
      </w:pPr>
    </w:p>
    <w:p w:rsidR="00465E5A"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Шүүхийн практикт Эрүүгийн хуулийн 24.5 дугаар зүйлээр шийдвэрлэсэн хэрэгт амьтны аймагт учруулсан хохирлыг т</w:t>
      </w:r>
      <w:r w:rsidR="00465E5A">
        <w:rPr>
          <w:rFonts w:ascii="Arial" w:eastAsia="Times New Roman" w:hAnsi="Arial" w:cs="Arial"/>
          <w:noProof/>
          <w:sz w:val="24"/>
          <w:szCs w:val="24"/>
          <w:lang w:val="mn-MN"/>
        </w:rPr>
        <w:t>усад нь гаргуулсан жишээ байна.</w:t>
      </w:r>
    </w:p>
    <w:p w:rsidR="00465E5A" w:rsidRDefault="00465E5A" w:rsidP="00465E5A">
      <w:pPr>
        <w:spacing w:after="0" w:line="240" w:lineRule="auto"/>
        <w:ind w:firstLine="720"/>
        <w:jc w:val="both"/>
        <w:rPr>
          <w:rFonts w:ascii="Arial" w:eastAsia="Times New Roman" w:hAnsi="Arial" w:cs="Arial"/>
          <w:noProof/>
          <w:sz w:val="24"/>
          <w:szCs w:val="24"/>
          <w:lang w:val="mn-MN"/>
        </w:rPr>
      </w:pPr>
    </w:p>
    <w:p w:rsidR="005F194B" w:rsidRPr="005F194B" w:rsidRDefault="005F194B" w:rsidP="00465E5A">
      <w:pPr>
        <w:spacing w:after="0" w:line="240" w:lineRule="auto"/>
        <w:ind w:firstLine="720"/>
        <w:jc w:val="both"/>
        <w:rPr>
          <w:rFonts w:ascii="Arial" w:eastAsia="Times New Roman" w:hAnsi="Arial" w:cs="Arial"/>
          <w:bCs/>
          <w:noProof/>
          <w:sz w:val="24"/>
          <w:szCs w:val="24"/>
          <w:lang w:val="mn-MN"/>
        </w:rPr>
      </w:pPr>
      <w:r w:rsidRPr="005F194B">
        <w:rPr>
          <w:rFonts w:ascii="Arial" w:eastAsia="Times New Roman" w:hAnsi="Arial" w:cs="Arial"/>
          <w:noProof/>
          <w:sz w:val="24"/>
          <w:szCs w:val="24"/>
          <w:lang w:val="mn-MN"/>
        </w:rPr>
        <w:t>Монгол Улсын Дээд шүүхийн нэгэн шийдвэрт</w:t>
      </w:r>
      <w:r w:rsidR="00465E5A">
        <w:rPr>
          <w:rStyle w:val="FootnoteReference"/>
          <w:rFonts w:ascii="Arial" w:eastAsia="Times New Roman" w:hAnsi="Arial" w:cs="Arial"/>
          <w:noProof/>
          <w:sz w:val="24"/>
          <w:szCs w:val="24"/>
          <w:lang w:val="mn-MN"/>
        </w:rPr>
        <w:footnoteReference w:id="1"/>
      </w:r>
      <w:r w:rsidRPr="005F194B">
        <w:rPr>
          <w:rFonts w:ascii="Arial" w:eastAsia="Times New Roman" w:hAnsi="Arial" w:cs="Arial"/>
          <w:noProof/>
          <w:sz w:val="24"/>
          <w:szCs w:val="24"/>
          <w:lang w:val="mn-MN"/>
        </w:rPr>
        <w:t xml:space="preserve"> 24.5 дугаар зүйлтэй холбоотой амьтны аймагт учруулсан хохирлыг нөхөн төлүүлэх асуудлыг Иргэний хууль болон Амьтны тухай хуулийн зохицуулалттай уялдуулан авч үзсэн байна.</w:t>
      </w: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4A6C96" w:rsidP="00465E5A">
      <w:pPr>
        <w:spacing w:after="0" w:line="240" w:lineRule="auto"/>
        <w:ind w:firstLine="72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ЗУРГАА</w:t>
      </w:r>
      <w:r w:rsidR="005F194B" w:rsidRPr="005F194B">
        <w:rPr>
          <w:rFonts w:ascii="Arial" w:eastAsia="Times New Roman" w:hAnsi="Arial" w:cs="Arial"/>
          <w:b/>
          <w:bCs/>
          <w:noProof/>
          <w:kern w:val="36"/>
          <w:sz w:val="24"/>
          <w:szCs w:val="24"/>
          <w:lang w:val="mn-MN"/>
        </w:rPr>
        <w:t>. ТУСГАЙ ХАМГААЛАЛТТАЙ ГАЗАР НУТГИЙН ТУХАЙ ХУУЛЬТАЙ УЯЛДАХ БАЙДАЛ</w:t>
      </w:r>
    </w:p>
    <w:p w:rsidR="00465E5A" w:rsidRPr="005F194B" w:rsidRDefault="00465E5A" w:rsidP="00465E5A">
      <w:pPr>
        <w:spacing w:after="0" w:line="240" w:lineRule="auto"/>
        <w:ind w:firstLine="720"/>
        <w:jc w:val="both"/>
        <w:outlineLvl w:val="0"/>
        <w:rPr>
          <w:rFonts w:ascii="Arial" w:eastAsia="Times New Roman" w:hAnsi="Arial" w:cs="Arial"/>
          <w:b/>
          <w:bCs/>
          <w:noProof/>
          <w:kern w:val="36"/>
          <w:sz w:val="24"/>
          <w:szCs w:val="24"/>
          <w:lang w:val="mn-MN"/>
        </w:rPr>
      </w:pPr>
    </w:p>
    <w:p w:rsidR="00465E5A"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хуулийн 24.5 дугаар зүйлийн 1 дэх хэсэгт улсын тусгай хамгаалалттай газар нутагт зөвшөөрөлгүйгээр амьтан агнасан, барьсан үйлдлийг гэмт хэрэгт тооцдог.</w:t>
      </w:r>
    </w:p>
    <w:p w:rsidR="00465E5A" w:rsidRDefault="00465E5A" w:rsidP="00465E5A">
      <w:pPr>
        <w:spacing w:after="0" w:line="240" w:lineRule="auto"/>
        <w:ind w:firstLine="720"/>
        <w:jc w:val="both"/>
        <w:rPr>
          <w:rFonts w:ascii="Arial" w:eastAsia="Times New Roman" w:hAnsi="Arial" w:cs="Arial"/>
          <w:noProof/>
          <w:sz w:val="24"/>
          <w:szCs w:val="24"/>
          <w:lang w:val="mn-MN"/>
        </w:rPr>
      </w:pPr>
    </w:p>
    <w:p w:rsidR="00465E5A"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Энэ нь тусгай хамгаалалттай газар нутгийн дэглэмийг эрүүгийн эрх зүйн арга хэрэгслээр хамгаалж байгаа хэлбэр юм.</w:t>
      </w:r>
    </w:p>
    <w:p w:rsidR="00465E5A" w:rsidRDefault="00465E5A" w:rsidP="00465E5A">
      <w:pPr>
        <w:spacing w:after="0" w:line="240" w:lineRule="auto"/>
        <w:ind w:firstLine="720"/>
        <w:jc w:val="both"/>
        <w:rPr>
          <w:rFonts w:ascii="Arial" w:eastAsia="Times New Roman" w:hAnsi="Arial" w:cs="Arial"/>
          <w:noProof/>
          <w:sz w:val="24"/>
          <w:szCs w:val="24"/>
          <w:lang w:val="mn-MN"/>
        </w:rPr>
      </w:pPr>
    </w:p>
    <w:p w:rsidR="005F194B"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Санал болгож буй тайлбар нь тусгай хамгаалалттай газар нутгийн дэглэмийг бүхэлд нь сулруулахгүй.</w:t>
      </w:r>
      <w:r w:rsidR="00465E5A">
        <w:rPr>
          <w:rFonts w:ascii="Arial" w:eastAsia="Times New Roman" w:hAnsi="Arial" w:cs="Arial"/>
          <w:noProof/>
          <w:sz w:val="24"/>
          <w:szCs w:val="24"/>
          <w:lang w:val="mn-MN"/>
        </w:rPr>
        <w:t xml:space="preserve"> </w:t>
      </w:r>
      <w:r w:rsidRPr="005F194B">
        <w:rPr>
          <w:rFonts w:ascii="Arial" w:eastAsia="Times New Roman" w:hAnsi="Arial" w:cs="Arial"/>
          <w:noProof/>
          <w:sz w:val="24"/>
          <w:szCs w:val="24"/>
          <w:lang w:val="mn-MN"/>
        </w:rPr>
        <w:t>Гэхдээ нэг чухал асуудал байна.</w:t>
      </w:r>
    </w:p>
    <w:p w:rsidR="00465E5A" w:rsidRPr="005F194B" w:rsidRDefault="00465E5A" w:rsidP="00465E5A">
      <w:pPr>
        <w:spacing w:after="0" w:line="240" w:lineRule="auto"/>
        <w:ind w:firstLine="720"/>
        <w:jc w:val="both"/>
        <w:rPr>
          <w:rFonts w:ascii="Arial" w:eastAsia="Times New Roman" w:hAnsi="Arial" w:cs="Arial"/>
          <w:noProof/>
          <w:sz w:val="24"/>
          <w:szCs w:val="24"/>
          <w:lang w:val="mn-MN"/>
        </w:rPr>
      </w:pPr>
    </w:p>
    <w:p w:rsidR="005F194B" w:rsidRPr="005F194B" w:rsidRDefault="005F194B" w:rsidP="00465E5A">
      <w:pPr>
        <w:spacing w:after="0" w:line="240" w:lineRule="auto"/>
        <w:ind w:firstLine="720"/>
        <w:jc w:val="both"/>
        <w:outlineLvl w:val="2"/>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 xml:space="preserve">“Онцгой нөхцөл” </w:t>
      </w:r>
      <w:r w:rsidRPr="005F194B">
        <w:rPr>
          <w:rFonts w:ascii="Arial" w:eastAsia="Times New Roman" w:hAnsi="Arial" w:cs="Arial"/>
          <w:bCs/>
          <w:noProof/>
          <w:sz w:val="24"/>
          <w:szCs w:val="24"/>
          <w:lang w:val="mn-MN"/>
        </w:rPr>
        <w:t>нь тусгай хамгаалалттай газар нутагт мөн адил үйлчлэх эсэх</w:t>
      </w:r>
      <w:r w:rsidR="00465E5A">
        <w:rPr>
          <w:rFonts w:ascii="Arial" w:eastAsia="Times New Roman" w:hAnsi="Arial" w:cs="Arial"/>
          <w:b/>
          <w:bCs/>
          <w:noProof/>
          <w:sz w:val="24"/>
          <w:szCs w:val="24"/>
          <w:lang w:val="mn-MN"/>
        </w:rPr>
        <w:t xml:space="preserve"> </w:t>
      </w:r>
      <w:r w:rsidRPr="005F194B">
        <w:rPr>
          <w:rFonts w:ascii="Arial" w:eastAsia="Times New Roman" w:hAnsi="Arial" w:cs="Arial"/>
          <w:noProof/>
          <w:sz w:val="24"/>
          <w:szCs w:val="24"/>
          <w:lang w:val="mn-MN"/>
        </w:rPr>
        <w:t>Хуулийн төсөлд:</w:t>
      </w:r>
    </w:p>
    <w:p w:rsidR="00465E5A" w:rsidRDefault="00465E5A" w:rsidP="005F194B">
      <w:pPr>
        <w:spacing w:after="0" w:line="240" w:lineRule="auto"/>
        <w:jc w:val="both"/>
        <w:rPr>
          <w:rFonts w:ascii="Arial" w:eastAsia="Times New Roman" w:hAnsi="Arial" w:cs="Arial"/>
          <w:noProof/>
          <w:sz w:val="24"/>
          <w:szCs w:val="24"/>
          <w:lang w:val="mn-MN"/>
        </w:rPr>
      </w:pPr>
    </w:p>
    <w:p w:rsidR="005F194B" w:rsidRPr="005F194B"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“Энэ зүйлийн 1, 2 дахь хэсэгт заасан амьтныг агнасан, барьсан үйлдэл...”</w:t>
      </w:r>
    </w:p>
    <w:p w:rsidR="00465E5A" w:rsidRDefault="005F194B" w:rsidP="005F194B">
      <w:pPr>
        <w:spacing w:after="0" w:line="240" w:lineRule="auto"/>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гэж томьёолсон тохиолдолд тайлбар нь 24.5 дугаар зүйлийн 1, 2 дахь хэсгийн бүх холбогдох нөхцөлд хамаарах боломжтой.</w:t>
      </w:r>
    </w:p>
    <w:p w:rsidR="00465E5A" w:rsidRDefault="00465E5A" w:rsidP="005F194B">
      <w:pPr>
        <w:spacing w:after="0" w:line="240" w:lineRule="auto"/>
        <w:jc w:val="both"/>
        <w:rPr>
          <w:rFonts w:ascii="Arial" w:eastAsia="Times New Roman" w:hAnsi="Arial" w:cs="Arial"/>
          <w:noProof/>
          <w:sz w:val="24"/>
          <w:szCs w:val="24"/>
          <w:lang w:val="mn-MN"/>
        </w:rPr>
      </w:pPr>
    </w:p>
    <w:p w:rsidR="00465E5A"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lastRenderedPageBreak/>
        <w:t>Ингэснээр тусгай хамгаалалттай газар нутагт ч хүн, мал сүрэгт бодит бөгөөд шууд аюул учирсан онцгой нөхцөлд тайлбар хэрэглэх боломжтой болно.</w:t>
      </w:r>
    </w:p>
    <w:p w:rsidR="00465E5A" w:rsidRDefault="00465E5A" w:rsidP="00465E5A">
      <w:pPr>
        <w:spacing w:after="0" w:line="240" w:lineRule="auto"/>
        <w:ind w:firstLine="720"/>
        <w:jc w:val="both"/>
        <w:rPr>
          <w:rFonts w:ascii="Arial" w:eastAsia="Times New Roman" w:hAnsi="Arial" w:cs="Arial"/>
          <w:noProof/>
          <w:sz w:val="24"/>
          <w:szCs w:val="24"/>
          <w:lang w:val="mn-MN"/>
        </w:rPr>
      </w:pPr>
    </w:p>
    <w:p w:rsidR="005F194B" w:rsidRDefault="005F194B" w:rsidP="00465E5A">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 xml:space="preserve">Гэхдээ энэ нь </w:t>
      </w:r>
      <w:r w:rsidRPr="005F194B">
        <w:rPr>
          <w:rFonts w:ascii="Arial" w:eastAsia="Times New Roman" w:hAnsi="Arial" w:cs="Arial"/>
          <w:b/>
          <w:bCs/>
          <w:noProof/>
          <w:sz w:val="24"/>
          <w:szCs w:val="24"/>
          <w:lang w:val="mn-MN"/>
        </w:rPr>
        <w:t>тусгай хамгаалалттай газар нутагт агнах ерөнхий зөвшөөрөл биш</w:t>
      </w:r>
      <w:r w:rsidRPr="005F194B">
        <w:rPr>
          <w:rFonts w:ascii="Arial" w:eastAsia="Times New Roman" w:hAnsi="Arial" w:cs="Arial"/>
          <w:noProof/>
          <w:sz w:val="24"/>
          <w:szCs w:val="24"/>
          <w:lang w:val="mn-MN"/>
        </w:rPr>
        <w:t xml:space="preserve"> гэдгийг тайлбарын агуулга болон хэрэгжилтийн практикт маш тодорхой болгох шаардлагатай.</w:t>
      </w:r>
    </w:p>
    <w:p w:rsidR="00465E5A" w:rsidRPr="005F194B" w:rsidRDefault="00465E5A" w:rsidP="00465E5A">
      <w:pPr>
        <w:spacing w:after="0" w:line="240" w:lineRule="auto"/>
        <w:ind w:firstLine="720"/>
        <w:jc w:val="both"/>
        <w:rPr>
          <w:rFonts w:ascii="Arial" w:eastAsia="Times New Roman" w:hAnsi="Arial" w:cs="Arial"/>
          <w:noProof/>
          <w:sz w:val="24"/>
          <w:szCs w:val="24"/>
          <w:lang w:val="mn-MN"/>
        </w:rPr>
      </w:pP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4A6C96" w:rsidP="00465E5A">
      <w:pPr>
        <w:spacing w:after="0" w:line="240" w:lineRule="auto"/>
        <w:ind w:firstLine="72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ДОЛОО</w:t>
      </w:r>
      <w:r w:rsidR="005F194B" w:rsidRPr="005F194B">
        <w:rPr>
          <w:rFonts w:ascii="Arial" w:eastAsia="Times New Roman" w:hAnsi="Arial" w:cs="Arial"/>
          <w:b/>
          <w:bCs/>
          <w:noProof/>
          <w:kern w:val="36"/>
          <w:sz w:val="24"/>
          <w:szCs w:val="24"/>
          <w:lang w:val="mn-MN"/>
        </w:rPr>
        <w:t>. ДАВХАРДЛЫН СУДАЛГАА</w:t>
      </w:r>
    </w:p>
    <w:p w:rsidR="002D53F8" w:rsidRPr="00E96141" w:rsidRDefault="002D53F8" w:rsidP="002D53F8">
      <w:pPr>
        <w:spacing w:after="0" w:line="240" w:lineRule="auto"/>
        <w:rPr>
          <w:rFonts w:ascii="Arial" w:hAnsi="Arial" w:cs="Arial"/>
          <w:sz w:val="24"/>
          <w:szCs w:val="24"/>
        </w:rPr>
      </w:pPr>
    </w:p>
    <w:p w:rsidR="002D53F8" w:rsidRPr="006F4797" w:rsidRDefault="002D53F8" w:rsidP="002D53F8">
      <w:pPr>
        <w:spacing w:after="0" w:line="240" w:lineRule="auto"/>
        <w:jc w:val="center"/>
        <w:rPr>
          <w:rFonts w:ascii="Arial" w:hAnsi="Arial" w:cs="Arial"/>
          <w:noProof/>
          <w:sz w:val="24"/>
          <w:szCs w:val="24"/>
          <w:lang w:val="mn-MN"/>
        </w:rPr>
      </w:pPr>
      <w:r w:rsidRPr="006F4797">
        <w:rPr>
          <w:rFonts w:ascii="Arial" w:hAnsi="Arial" w:cs="Arial"/>
          <w:noProof/>
          <w:sz w:val="24"/>
          <w:szCs w:val="24"/>
          <w:lang w:val="mn-MN"/>
        </w:rPr>
        <w:t>Эрүүгийн хуулийн 24.5 дугаар зүйлд тайлбар нэмэх тухай хуулийн төсөл</w:t>
      </w:r>
    </w:p>
    <w:p w:rsidR="002D53F8" w:rsidRPr="00E96141" w:rsidRDefault="002D53F8" w:rsidP="002D53F8">
      <w:pPr>
        <w:spacing w:after="0" w:line="240" w:lineRule="auto"/>
        <w:jc w:val="center"/>
        <w:rPr>
          <w:rFonts w:ascii="Arial" w:hAnsi="Arial" w:cs="Arial"/>
          <w:sz w:val="24"/>
          <w:szCs w:val="24"/>
        </w:rPr>
      </w:pPr>
    </w:p>
    <w:tbl>
      <w:tblPr>
        <w:tblStyle w:val="TableGrid"/>
        <w:tblW w:w="10774" w:type="dxa"/>
        <w:tblInd w:w="-431" w:type="dxa"/>
        <w:tblLayout w:type="fixed"/>
        <w:tblLook w:val="04A0" w:firstRow="1" w:lastRow="0" w:firstColumn="1" w:lastColumn="0" w:noHBand="0" w:noVBand="1"/>
      </w:tblPr>
      <w:tblGrid>
        <w:gridCol w:w="504"/>
        <w:gridCol w:w="1022"/>
        <w:gridCol w:w="1701"/>
        <w:gridCol w:w="2586"/>
        <w:gridCol w:w="2550"/>
        <w:gridCol w:w="2411"/>
      </w:tblGrid>
      <w:tr w:rsidR="002D53F8" w:rsidRPr="004E7E67" w:rsidTr="004E7E67">
        <w:trPr>
          <w:cantSplit/>
          <w:trHeight w:val="1134"/>
        </w:trPr>
        <w:tc>
          <w:tcPr>
            <w:tcW w:w="504" w:type="dxa"/>
            <w:vAlign w:val="center"/>
          </w:tcPr>
          <w:p w:rsidR="002D53F8" w:rsidRPr="004E7E67" w:rsidRDefault="002D53F8" w:rsidP="00381CD6">
            <w:pPr>
              <w:jc w:val="center"/>
              <w:rPr>
                <w:rFonts w:ascii="Arial" w:hAnsi="Arial" w:cs="Arial"/>
                <w:noProof/>
                <w:sz w:val="18"/>
                <w:szCs w:val="18"/>
                <w:lang w:val="mn-MN"/>
              </w:rPr>
            </w:pPr>
            <w:r w:rsidRPr="004E7E67">
              <w:rPr>
                <w:rFonts w:ascii="Arial" w:hAnsi="Arial" w:cs="Arial"/>
                <w:b/>
                <w:noProof/>
                <w:sz w:val="18"/>
                <w:szCs w:val="18"/>
                <w:lang w:val="mn-MN"/>
              </w:rPr>
              <w:t>№</w:t>
            </w:r>
          </w:p>
        </w:tc>
        <w:tc>
          <w:tcPr>
            <w:tcW w:w="1022" w:type="dxa"/>
            <w:vAlign w:val="center"/>
          </w:tcPr>
          <w:p w:rsidR="002D53F8" w:rsidRPr="004E7E67" w:rsidRDefault="002D53F8" w:rsidP="00381CD6">
            <w:pPr>
              <w:jc w:val="center"/>
              <w:rPr>
                <w:rFonts w:ascii="Arial" w:hAnsi="Arial" w:cs="Arial"/>
                <w:noProof/>
                <w:sz w:val="18"/>
                <w:szCs w:val="18"/>
                <w:lang w:val="mn-MN"/>
              </w:rPr>
            </w:pPr>
            <w:r w:rsidRPr="004E7E67">
              <w:rPr>
                <w:rFonts w:ascii="Arial" w:hAnsi="Arial" w:cs="Arial"/>
                <w:b/>
                <w:noProof/>
                <w:sz w:val="18"/>
                <w:szCs w:val="18"/>
                <w:lang w:val="mn-MN"/>
              </w:rPr>
              <w:t>Хууль, эрх зүйн акт</w:t>
            </w:r>
          </w:p>
        </w:tc>
        <w:tc>
          <w:tcPr>
            <w:tcW w:w="1701" w:type="dxa"/>
            <w:vAlign w:val="center"/>
          </w:tcPr>
          <w:p w:rsidR="002D53F8" w:rsidRPr="004E7E67" w:rsidRDefault="002D53F8" w:rsidP="00381CD6">
            <w:pPr>
              <w:jc w:val="both"/>
              <w:rPr>
                <w:rFonts w:ascii="Arial" w:hAnsi="Arial" w:cs="Arial"/>
                <w:noProof/>
                <w:sz w:val="18"/>
                <w:szCs w:val="18"/>
                <w:lang w:val="mn-MN"/>
              </w:rPr>
            </w:pPr>
            <w:r w:rsidRPr="004E7E67">
              <w:rPr>
                <w:rFonts w:ascii="Arial" w:hAnsi="Arial" w:cs="Arial"/>
                <w:b/>
                <w:noProof/>
                <w:sz w:val="18"/>
                <w:szCs w:val="18"/>
                <w:lang w:val="mn-MN"/>
              </w:rPr>
              <w:t>Холбогдох зүйл, заалт</w:t>
            </w:r>
          </w:p>
        </w:tc>
        <w:tc>
          <w:tcPr>
            <w:tcW w:w="2586" w:type="dxa"/>
            <w:vAlign w:val="center"/>
          </w:tcPr>
          <w:p w:rsidR="002D53F8" w:rsidRPr="004E7E67" w:rsidRDefault="002D53F8" w:rsidP="00381CD6">
            <w:pPr>
              <w:jc w:val="both"/>
              <w:rPr>
                <w:rFonts w:ascii="Arial" w:hAnsi="Arial" w:cs="Arial"/>
                <w:noProof/>
                <w:sz w:val="18"/>
                <w:szCs w:val="18"/>
                <w:lang w:val="mn-MN"/>
              </w:rPr>
            </w:pPr>
            <w:r w:rsidRPr="004E7E67">
              <w:rPr>
                <w:rFonts w:ascii="Arial" w:hAnsi="Arial" w:cs="Arial"/>
                <w:b/>
                <w:noProof/>
                <w:sz w:val="18"/>
                <w:szCs w:val="18"/>
                <w:lang w:val="mn-MN"/>
              </w:rPr>
              <w:t>Одоогийн зохицуулалтын агуулга</w:t>
            </w:r>
          </w:p>
        </w:tc>
        <w:tc>
          <w:tcPr>
            <w:tcW w:w="2550" w:type="dxa"/>
            <w:vAlign w:val="center"/>
          </w:tcPr>
          <w:p w:rsidR="002D53F8" w:rsidRPr="004E7E67" w:rsidRDefault="002D53F8" w:rsidP="00381CD6">
            <w:pPr>
              <w:jc w:val="both"/>
              <w:rPr>
                <w:rFonts w:ascii="Arial" w:hAnsi="Arial" w:cs="Arial"/>
                <w:noProof/>
                <w:sz w:val="18"/>
                <w:szCs w:val="18"/>
                <w:lang w:val="mn-MN"/>
              </w:rPr>
            </w:pPr>
            <w:r w:rsidRPr="004E7E67">
              <w:rPr>
                <w:rFonts w:ascii="Arial" w:hAnsi="Arial" w:cs="Arial"/>
                <w:b/>
                <w:noProof/>
                <w:sz w:val="18"/>
                <w:szCs w:val="18"/>
                <w:lang w:val="mn-MN"/>
              </w:rPr>
              <w:t>Төсөлтэй давхцах байдал</w:t>
            </w:r>
          </w:p>
        </w:tc>
        <w:tc>
          <w:tcPr>
            <w:tcW w:w="2411" w:type="dxa"/>
            <w:vAlign w:val="center"/>
          </w:tcPr>
          <w:p w:rsidR="002D53F8" w:rsidRPr="004E7E67" w:rsidRDefault="002D53F8" w:rsidP="00381CD6">
            <w:pPr>
              <w:jc w:val="both"/>
              <w:rPr>
                <w:rFonts w:ascii="Arial" w:hAnsi="Arial" w:cs="Arial"/>
                <w:noProof/>
                <w:sz w:val="18"/>
                <w:szCs w:val="18"/>
                <w:lang w:val="mn-MN"/>
              </w:rPr>
            </w:pPr>
            <w:r w:rsidRPr="004E7E67">
              <w:rPr>
                <w:rFonts w:ascii="Arial" w:hAnsi="Arial" w:cs="Arial"/>
                <w:b/>
                <w:noProof/>
                <w:sz w:val="18"/>
                <w:szCs w:val="18"/>
                <w:lang w:val="mn-MN"/>
              </w:rPr>
              <w:t>Давхардлын үнэлгээ, шийдвэрлэх арга</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1</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Эрүүгийн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4.3 дугаар зүйл — “Гарцаагүй байдалд хохирол учруулах”</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Хуулиар хамгаалагдсан ашиг сонирхолд тулгарсан аюулыг өөр арга хэрэгслээр арилгах боломжгүй бөгөөд учирч болох байсан аюулын хэмжээнээс хэтрүүлэхгүйгээр гэмт хэргийн шинжтэй үйлдэл хийж хохирол учруулсныг гэмт хэрэгт тооцохгүй.</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24.5-д нэмэх тайлбар нь амь нас, эрүүл мэнд, мал сүрэг, эд хөрөнгөд бодит, шууд, ноцтой аюул тулгарсан бөгөөд өөр арга хэрэгслээр арилгах боломжгүй үед амьтан агнасан, барьсан үйлдлийг гэмт хэрэгт тооцохгүй байх нөхцөлийг тусгайлан тодорхойлно.</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Хэсэгчлэн давхцана. 4.3 нь нийт гэмт хэрэгт хамаарах ерөнхий зохицуулалт, 24.5-ийн тайлбар нь хууль бусаар ан агнах гэмт хэргийн онцлогт тохирсон тусгай зохицуулалт байна. Нэр томьёо, шалгуурыг уялдуулах шаардлагатай.</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2</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Амьтны тухай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25.7 дугаар зүйл</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Иргэн өөрийн болон бусдын амь нас, эрүүл мэнд, мал сүргээ хамгаалах зайлшгүй шаардлагаар саарал чоно агнасан бол 25.1-д заасан зохицуулалт хамаарахгүй.</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24.5-д мөн хүний амь нас, эрүүл мэнд, мал сүргийг хамгаалах зайлшгүй шаардлагаар тодорхой амьтныг агнах, барих нөхцөлийг гэмт хэрэгт тооцохгүй байх зохицуулалт бий болно.</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Агуулгын хувьд ойролцоо боловч шууд давхардал биш. 25.7 нь саарал чононд, 24.5-ийн тайлбар нь эрүүгийн хариуцлагын хүрээнд хамаарна. Хоёр зохицуулалтыг уялдуулах шаардлагатай.</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3</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Эрүүгийн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24.5 дугаар зүйл — “Хууль бусаар ан агнах”</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Зөвшөөрөлгүйгээр тусгай хамгаалалттай газар нутагт агнах, ховор болон нэн ховор амьтныг тусгай зөвшөөрөлгүй агнах, барих зэрэг үйлдлийг эрүүгийн гэмт хэрэгт тооцдог.</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Тайлбар нэмснээр үндсэн хоригийг хэвээр хадгалж, зөвхөн зайлшгүй хамгаалалтын нөхцөлд хийсэн үйлдлийн эрх зүйн үнэлгээг тодруулна.</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Шууд давхардал үүсэхгүй. Тайлбар нь 24.5-ын хоригийг үгүйсгэсэн ерөнхий зөвшөөрөл болж болохгүй.</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4</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Эрүүгийн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4.1 дүгээр зүйл — “Аргагүй хамгаалалт”</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Өөрийн болон бусдын эрх, хууль ёсны ашиг сонирхолд тулгарсан хууль бус бөгөөд тулгарсан довтолгоог таслан зогсоох зорилгоор хийсэн үйлдлийг тодорхой нөхцөлд гэмт хэрэгт тооцохгүй байх ерөнхий зохицуулалттай.</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Төсөлд “аргагүй хамгаалалт” гэсэн ойлголтыг амьтны довтолгоотой холбон тайлбарлах боломжтой.</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Нэр томьёоны давхцал үүсэх эрсдэлтэй. 24.5-ийн тайлбарт голлон “гарцаагүй байдал” болон “аюулыг таслан зогсоох” шалгуурыг ашиглах нь илүү нийцтэй.</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lastRenderedPageBreak/>
              <w:t>5</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Иргэний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497.3 дугаар зүйл</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Гэм хор учруулахад хэд хэдэн этгээд оролцсон бол тэд уг гэм хорыг хамтран хариуцахтай холбоотой зохицуулалттай. Дээд шүүхийн 2023 оны №05 тогтоолд 24.5-тай холбоотой амьтны аймагт учирсан хохирлыг шийдвэрлэхдээ уг зохицуулалтыг хэрэглэсэн.</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Төсөл нь эрүүгийн гэмт хэрэгт тооцох эсэхийг тодруулах бөгөөд хохирлыг иргэний журмаар нөхөн төлүүлэх харилцааг шууд зохицуулахгүй.</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Давхардалгүй. Эрүүгийн хариуцлага болон гэм хорын нөхөн төлбөр нь тусдаа эрх зүйн үр дагавар бөгөөд харилцан уялдана.</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6</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Амьтны тухай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37 дугаар зүйл, 37.3</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Амьтан болон тэдгээрийн гаралтай түүхий эдийг цуглуулсан, худалдсан, худалдан авсан, гадаадад гаргахыг завдсан этгээдийг тухайн амьтныг агнасан, барьсантай адилтган үзэж нөхөн төлбөр ногдуулах зохицуулалттай.</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24.5-д нэмэх тайлбар нь зөвхөн аюулыг таслан зогсоох зорилгоор амьтан агнасан, барьсан үйлдэлд хамаарах байдлаар боловсруулагдана.</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Давхардалгүй. Тайлбарт “агнасан, барьсан” үйлдлийг тусгайлан зааж, хууль бус агнуурын дараах худалдах, худалдан авах, хадгалах, тээвэрлэх зэрэг үйлдэлд автоматаар хамаарахгүй гэдгийг тодорхой болгох нь зохистой.</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7</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Амьтны тухай хууль</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25 дугаар зүйл</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Агнуурын амьтан агнах, барихтай холбоотой зөвшөөрөл, тусгай зөвшөөрлийн эрх зүйн үндсийг тогтоодог.</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Төсөлд тусгай зөвшөөрөлгүй агнасан үйлдлийн хүрээнд зөвшөөрөл авах боломжгүй, яаралтай хамгаалалтын нөхцөл үүссэн тохиолдлыг тусгайлан ялгаж үзнэ.</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Давхардалгүй, харилцан нөхөх шинжтэй. Зөвшөөрөлтэй агнуур болон зайлшгүй хамгаалалтын улмаас агнасан үйлдлийг ялгана.</w:t>
            </w:r>
          </w:p>
        </w:tc>
      </w:tr>
      <w:tr w:rsidR="002D53F8" w:rsidRPr="004E7E67" w:rsidTr="004E7E67">
        <w:trPr>
          <w:cantSplit/>
          <w:trHeight w:val="1134"/>
        </w:trPr>
        <w:tc>
          <w:tcPr>
            <w:tcW w:w="504" w:type="dxa"/>
          </w:tcPr>
          <w:p w:rsidR="002D53F8" w:rsidRPr="004E7E67" w:rsidRDefault="002D53F8" w:rsidP="00381CD6">
            <w:pPr>
              <w:jc w:val="center"/>
              <w:rPr>
                <w:rFonts w:ascii="Arial" w:hAnsi="Arial" w:cs="Arial"/>
                <w:noProof/>
                <w:sz w:val="18"/>
                <w:szCs w:val="18"/>
                <w:lang w:val="mn-MN"/>
              </w:rPr>
            </w:pPr>
            <w:r w:rsidRPr="004E7E67">
              <w:rPr>
                <w:rFonts w:ascii="Arial" w:hAnsi="Arial" w:cs="Arial"/>
                <w:noProof/>
                <w:sz w:val="18"/>
                <w:szCs w:val="18"/>
                <w:lang w:val="mn-MN"/>
              </w:rPr>
              <w:t>8</w:t>
            </w:r>
          </w:p>
        </w:tc>
        <w:tc>
          <w:tcPr>
            <w:tcW w:w="1022" w:type="dxa"/>
            <w:textDirection w:val="btLr"/>
          </w:tcPr>
          <w:p w:rsidR="002D53F8" w:rsidRPr="004E7E67" w:rsidRDefault="002D53F8" w:rsidP="00381CD6">
            <w:pPr>
              <w:ind w:left="113" w:right="113"/>
              <w:jc w:val="center"/>
              <w:rPr>
                <w:rFonts w:ascii="Arial" w:hAnsi="Arial" w:cs="Arial"/>
                <w:noProof/>
                <w:sz w:val="18"/>
                <w:szCs w:val="18"/>
                <w:lang w:val="mn-MN"/>
              </w:rPr>
            </w:pPr>
            <w:r w:rsidRPr="004E7E67">
              <w:rPr>
                <w:rFonts w:ascii="Arial" w:hAnsi="Arial" w:cs="Arial"/>
                <w:noProof/>
                <w:sz w:val="18"/>
                <w:szCs w:val="18"/>
                <w:lang w:val="mn-MN"/>
              </w:rPr>
              <w:t>Монгол Улсын Дээд шүүхийн практик</w:t>
            </w:r>
          </w:p>
        </w:tc>
        <w:tc>
          <w:tcPr>
            <w:tcW w:w="170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2023.01.04-ний №05 тогтоол</w:t>
            </w:r>
          </w:p>
        </w:tc>
        <w:tc>
          <w:tcPr>
            <w:tcW w:w="2586"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24.5 дугаар зүйлтэй холбоотой амьтны аймагт учирсан хохирлыг нөхөн төлүүлэх, хууль бусаар агнасан амьтны гаралтай түүхий эдтэй холбоотой үйлдлийн эрх зүйн үнэлгээг авч үзсэн.</w:t>
            </w:r>
          </w:p>
        </w:tc>
        <w:tc>
          <w:tcPr>
            <w:tcW w:w="2550"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Төсөл нь 24.5-ын хамгаалалтын зорилгыг хадгалж, зөвхөн зайлшгүй хамгаалалтын нөхцөлд агнасан, барьсан үйлдлийг ялган үнэлэх нөхцөл бүрдүүлнэ.</w:t>
            </w:r>
          </w:p>
        </w:tc>
        <w:tc>
          <w:tcPr>
            <w:tcW w:w="2411" w:type="dxa"/>
          </w:tcPr>
          <w:p w:rsidR="002D53F8" w:rsidRPr="004E7E67" w:rsidRDefault="002D53F8" w:rsidP="00381CD6">
            <w:pPr>
              <w:jc w:val="both"/>
              <w:rPr>
                <w:rFonts w:ascii="Arial" w:hAnsi="Arial" w:cs="Arial"/>
                <w:noProof/>
                <w:sz w:val="18"/>
                <w:szCs w:val="18"/>
                <w:lang w:val="mn-MN"/>
              </w:rPr>
            </w:pPr>
            <w:r w:rsidRPr="004E7E67">
              <w:rPr>
                <w:rFonts w:ascii="Arial" w:hAnsi="Arial" w:cs="Arial"/>
                <w:noProof/>
                <w:sz w:val="18"/>
                <w:szCs w:val="18"/>
                <w:lang w:val="mn-MN"/>
              </w:rPr>
              <w:t>Давхардал биш. Харин шүүхийн практикт гарч буй асуудлыг хуульд илүү тодорхой болгох чиглэлтэй.</w:t>
            </w:r>
          </w:p>
        </w:tc>
      </w:tr>
    </w:tbl>
    <w:p w:rsidR="002D53F8" w:rsidRDefault="002D53F8" w:rsidP="002D53F8">
      <w:pPr>
        <w:spacing w:after="0" w:line="240" w:lineRule="auto"/>
        <w:jc w:val="both"/>
        <w:rPr>
          <w:rFonts w:ascii="Arial" w:hAnsi="Arial" w:cs="Arial"/>
          <w:b/>
          <w:noProof/>
          <w:sz w:val="24"/>
          <w:szCs w:val="24"/>
          <w:lang w:val="mn-MN"/>
        </w:rPr>
      </w:pPr>
    </w:p>
    <w:p w:rsidR="002D53F8" w:rsidRPr="00E96141" w:rsidRDefault="002D53F8" w:rsidP="002D53F8">
      <w:pPr>
        <w:spacing w:after="0" w:line="240" w:lineRule="auto"/>
        <w:ind w:firstLine="720"/>
        <w:jc w:val="both"/>
        <w:rPr>
          <w:rFonts w:ascii="Arial" w:hAnsi="Arial" w:cs="Arial"/>
          <w:noProof/>
          <w:sz w:val="24"/>
          <w:szCs w:val="24"/>
          <w:lang w:val="mn-MN"/>
        </w:rPr>
      </w:pPr>
      <w:r w:rsidRPr="00E96141">
        <w:rPr>
          <w:rFonts w:ascii="Arial" w:hAnsi="Arial" w:cs="Arial"/>
          <w:noProof/>
          <w:sz w:val="24"/>
          <w:szCs w:val="24"/>
          <w:lang w:val="mn-MN"/>
        </w:rPr>
        <w:t>Судалгаанаас үзэхэд 24.5 дугаар зүйлд тайлбар нэмэх зохицуулалт нь бусад хуультай шууд давхардан нэг харилцааг ижил агуулгаар зохицуулахгүй байна. Харин Эрүүгийн хуулийн 4.3 дугаар зүйлд заасан гарцаагүй байдал болон Амьтны тухай хуулийн 25.7 дугаар зүйлд заасан саарал чоныг зайлшгүй шаардлагаар агнах зохицуулалттай агуулгын хувьд ойролцоо байх тул нэр томьёо, шалгуурыг харилцан уялдуулах шаардлагатай.</w:t>
      </w:r>
    </w:p>
    <w:p w:rsidR="002D53F8" w:rsidRDefault="002D53F8" w:rsidP="002D53F8">
      <w:pPr>
        <w:spacing w:after="0" w:line="240" w:lineRule="auto"/>
        <w:jc w:val="both"/>
        <w:rPr>
          <w:rFonts w:ascii="Arial" w:eastAsia="Times New Roman" w:hAnsi="Arial" w:cs="Arial"/>
          <w:noProof/>
          <w:sz w:val="24"/>
          <w:szCs w:val="24"/>
          <w:lang w:val="mn-MN"/>
        </w:rPr>
      </w:pPr>
    </w:p>
    <w:p w:rsidR="002D53F8" w:rsidRPr="002D53F8" w:rsidRDefault="004A6C96" w:rsidP="002D53F8">
      <w:pPr>
        <w:spacing w:after="0" w:line="240" w:lineRule="auto"/>
        <w:ind w:firstLine="720"/>
        <w:jc w:val="both"/>
        <w:rPr>
          <w:rFonts w:ascii="Arial" w:eastAsia="Times New Roman" w:hAnsi="Arial" w:cs="Arial"/>
          <w:b/>
          <w:noProof/>
          <w:sz w:val="24"/>
          <w:szCs w:val="24"/>
          <w:lang w:val="mn-MN"/>
        </w:rPr>
      </w:pPr>
      <w:r>
        <w:rPr>
          <w:rFonts w:ascii="Arial" w:eastAsia="Times New Roman" w:hAnsi="Arial" w:cs="Arial"/>
          <w:b/>
          <w:noProof/>
          <w:sz w:val="24"/>
          <w:szCs w:val="24"/>
          <w:lang w:val="mn-MN"/>
        </w:rPr>
        <w:t>НАЙМ</w:t>
      </w:r>
      <w:r w:rsidR="002D53F8" w:rsidRPr="002D53F8">
        <w:rPr>
          <w:rFonts w:ascii="Arial" w:eastAsia="Times New Roman" w:hAnsi="Arial" w:cs="Arial"/>
          <w:b/>
          <w:noProof/>
          <w:sz w:val="24"/>
          <w:szCs w:val="24"/>
          <w:lang w:val="mn-MN"/>
        </w:rPr>
        <w:t>. ХИЙДЛИЙН СУДАЛГАА</w:t>
      </w:r>
    </w:p>
    <w:p w:rsidR="002D53F8" w:rsidRPr="002D53F8" w:rsidRDefault="002D53F8" w:rsidP="002D53F8">
      <w:pPr>
        <w:spacing w:after="0" w:line="240" w:lineRule="auto"/>
        <w:jc w:val="both"/>
        <w:rPr>
          <w:rFonts w:ascii="Arial" w:eastAsia="Times New Roman" w:hAnsi="Arial" w:cs="Arial"/>
          <w:noProof/>
          <w:sz w:val="24"/>
          <w:szCs w:val="24"/>
          <w:lang w:val="mn-MN"/>
        </w:rPr>
      </w:pPr>
    </w:p>
    <w:p w:rsidR="002D53F8" w:rsidRP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Судалгааны гол хийдэл нь дараах байдалтай байна.</w:t>
      </w:r>
    </w:p>
    <w:p w:rsidR="002D53F8" w:rsidRPr="002D53F8" w:rsidRDefault="002D53F8" w:rsidP="002D53F8">
      <w:pPr>
        <w:spacing w:after="0" w:line="240" w:lineRule="auto"/>
        <w:jc w:val="both"/>
        <w:rPr>
          <w:rFonts w:ascii="Arial" w:eastAsia="Times New Roman" w:hAnsi="Arial" w:cs="Arial"/>
          <w:noProof/>
          <w:sz w:val="24"/>
          <w:szCs w:val="24"/>
          <w:lang w:val="mn-MN"/>
        </w:rPr>
      </w:pPr>
    </w:p>
    <w:p w:rsid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9.1. Ховор, нэн ховор амьтан хүн, мал сүрэгт бодит аюул учруулсан үеийн тусгай зохицуулалтын хийдэл</w:t>
      </w:r>
      <w:r>
        <w:rPr>
          <w:rFonts w:ascii="Arial" w:eastAsia="Times New Roman" w:hAnsi="Arial" w:cs="Arial"/>
          <w:noProof/>
          <w:sz w:val="24"/>
          <w:szCs w:val="24"/>
          <w:lang w:val="mn-MN"/>
        </w:rPr>
        <w:t>.</w:t>
      </w:r>
    </w:p>
    <w:p w:rsidR="002D53F8" w:rsidRDefault="002D53F8" w:rsidP="002D53F8">
      <w:pPr>
        <w:spacing w:after="0" w:line="240" w:lineRule="auto"/>
        <w:ind w:firstLine="720"/>
        <w:jc w:val="both"/>
        <w:rPr>
          <w:rFonts w:ascii="Arial" w:eastAsia="Times New Roman" w:hAnsi="Arial" w:cs="Arial"/>
          <w:noProof/>
          <w:sz w:val="24"/>
          <w:szCs w:val="24"/>
          <w:lang w:val="mn-MN"/>
        </w:rPr>
      </w:pPr>
    </w:p>
    <w:p w:rsid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 xml:space="preserve">Амьтны тухай хуулийн 25.7-д саарал чонын хувьд зайлшгүй шаардлагын зохицуулалт бий болсон боловч Эрүүгийн хуулийн 24.5 дугаар зүйлд ховор, нэн ховор амьтан хүний амь нас, эрүүл мэнд, мал сүрэг, эд хөрөнгөд бодит, шууд бөгөөд </w:t>
      </w:r>
      <w:r w:rsidRPr="002D53F8">
        <w:rPr>
          <w:rFonts w:ascii="Arial" w:eastAsia="Times New Roman" w:hAnsi="Arial" w:cs="Arial"/>
          <w:noProof/>
          <w:sz w:val="24"/>
          <w:szCs w:val="24"/>
          <w:lang w:val="mn-MN"/>
        </w:rPr>
        <w:lastRenderedPageBreak/>
        <w:t>ноцтой аюул учруулсан нөхцөлд агнасан, барьсан үйлдлийг хэрхэн ялган үзэх талаа</w:t>
      </w:r>
      <w:r>
        <w:rPr>
          <w:rFonts w:ascii="Arial" w:eastAsia="Times New Roman" w:hAnsi="Arial" w:cs="Arial"/>
          <w:noProof/>
          <w:sz w:val="24"/>
          <w:szCs w:val="24"/>
          <w:lang w:val="mn-MN"/>
        </w:rPr>
        <w:t>р тусгай тайлбар байхгүй байна.</w:t>
      </w:r>
    </w:p>
    <w:p w:rsidR="002D53F8" w:rsidRDefault="002D53F8" w:rsidP="002D53F8">
      <w:pPr>
        <w:spacing w:after="0" w:line="240" w:lineRule="auto"/>
        <w:ind w:firstLine="720"/>
        <w:jc w:val="both"/>
        <w:rPr>
          <w:rFonts w:ascii="Arial" w:eastAsia="Times New Roman" w:hAnsi="Arial" w:cs="Arial"/>
          <w:noProof/>
          <w:sz w:val="24"/>
          <w:szCs w:val="24"/>
          <w:lang w:val="mn-MN"/>
        </w:rPr>
      </w:pPr>
    </w:p>
    <w:p w:rsidR="002D53F8" w:rsidRP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Энэ нь энэхүү хуулийн төслийг боловсруулах гол эрх зүйн хийдэл гэж тодорхойлогдоно.</w:t>
      </w:r>
    </w:p>
    <w:p w:rsidR="002D53F8" w:rsidRPr="002D53F8" w:rsidRDefault="002D53F8" w:rsidP="002D53F8">
      <w:pPr>
        <w:spacing w:after="0" w:line="240" w:lineRule="auto"/>
        <w:jc w:val="both"/>
        <w:rPr>
          <w:rFonts w:ascii="Arial" w:eastAsia="Times New Roman" w:hAnsi="Arial" w:cs="Arial"/>
          <w:noProof/>
          <w:sz w:val="24"/>
          <w:szCs w:val="24"/>
          <w:lang w:val="mn-MN"/>
        </w:rPr>
      </w:pPr>
    </w:p>
    <w:p w:rsidR="002D53F8" w:rsidRP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9.2. Нотлох шалгуурын хийдэл</w:t>
      </w:r>
    </w:p>
    <w:p w:rsidR="002D53F8" w:rsidRDefault="002D53F8" w:rsidP="002D53F8">
      <w:pPr>
        <w:spacing w:after="0" w:line="240" w:lineRule="auto"/>
        <w:jc w:val="both"/>
        <w:rPr>
          <w:rFonts w:ascii="Arial" w:eastAsia="Times New Roman" w:hAnsi="Arial" w:cs="Arial"/>
          <w:noProof/>
          <w:sz w:val="24"/>
          <w:szCs w:val="24"/>
          <w:lang w:val="mn-MN"/>
        </w:rPr>
      </w:pPr>
    </w:p>
    <w:p w:rsidR="002D53F8" w:rsidRP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Хуульд тусгай тайлбар байхгүйгээс дараах асуултад 24.5 дугаар зүйлийн түвшинд шууд хариу өгөх шалгуур тодорхой бус байна:</w:t>
      </w:r>
    </w:p>
    <w:p w:rsidR="002D53F8" w:rsidRPr="002D53F8" w:rsidRDefault="002D53F8" w:rsidP="002D53F8">
      <w:pPr>
        <w:spacing w:after="0" w:line="240" w:lineRule="auto"/>
        <w:jc w:val="both"/>
        <w:rPr>
          <w:rFonts w:ascii="Arial" w:eastAsia="Times New Roman" w:hAnsi="Arial" w:cs="Arial"/>
          <w:noProof/>
          <w:sz w:val="24"/>
          <w:szCs w:val="24"/>
          <w:lang w:val="mn-MN"/>
        </w:rPr>
      </w:pPr>
    </w:p>
    <w:p w:rsidR="002D53F8" w:rsidRDefault="002D53F8" w:rsidP="002D53F8">
      <w:pPr>
        <w:pStyle w:val="ListParagraph"/>
        <w:numPr>
          <w:ilvl w:val="0"/>
          <w:numId w:val="9"/>
        </w:numPr>
        <w:spacing w:after="0" w:line="240" w:lineRule="auto"/>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Аюул бодит байсан уу?</w:t>
      </w:r>
    </w:p>
    <w:p w:rsidR="002D53F8" w:rsidRDefault="002D53F8" w:rsidP="002D53F8">
      <w:pPr>
        <w:pStyle w:val="ListParagraph"/>
        <w:numPr>
          <w:ilvl w:val="0"/>
          <w:numId w:val="9"/>
        </w:numPr>
        <w:spacing w:after="0" w:line="240" w:lineRule="auto"/>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Аюул шууд тулгарсан уу?</w:t>
      </w:r>
    </w:p>
    <w:p w:rsidR="002D53F8" w:rsidRDefault="002D53F8" w:rsidP="002D53F8">
      <w:pPr>
        <w:pStyle w:val="ListParagraph"/>
        <w:numPr>
          <w:ilvl w:val="0"/>
          <w:numId w:val="9"/>
        </w:numPr>
        <w:spacing w:after="0" w:line="240" w:lineRule="auto"/>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Аюул ноцтой байсан уу?</w:t>
      </w:r>
    </w:p>
    <w:p w:rsidR="002D53F8" w:rsidRDefault="002D53F8" w:rsidP="002D53F8">
      <w:pPr>
        <w:pStyle w:val="ListParagraph"/>
        <w:numPr>
          <w:ilvl w:val="0"/>
          <w:numId w:val="9"/>
        </w:numPr>
        <w:spacing w:after="0" w:line="240" w:lineRule="auto"/>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Өөр арга хэрэгслээр аюулыг арилгах боломж байсан уу?</w:t>
      </w:r>
    </w:p>
    <w:p w:rsidR="002D53F8" w:rsidRDefault="002D53F8" w:rsidP="002D53F8">
      <w:pPr>
        <w:pStyle w:val="ListParagraph"/>
        <w:numPr>
          <w:ilvl w:val="0"/>
          <w:numId w:val="9"/>
        </w:numPr>
        <w:spacing w:after="0" w:line="240" w:lineRule="auto"/>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Амьтныг агнах нь зайлшгүй байсан уу?</w:t>
      </w:r>
    </w:p>
    <w:p w:rsidR="002D53F8" w:rsidRPr="002D53F8" w:rsidRDefault="002D53F8" w:rsidP="002D53F8">
      <w:pPr>
        <w:pStyle w:val="ListParagraph"/>
        <w:numPr>
          <w:ilvl w:val="0"/>
          <w:numId w:val="9"/>
        </w:numPr>
        <w:spacing w:after="0" w:line="240" w:lineRule="auto"/>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Үйлдэл нь зөвхөн аюулыг таслан зогсоох зорилготой байсан уу?</w:t>
      </w:r>
    </w:p>
    <w:p w:rsidR="002D53F8" w:rsidRPr="002D53F8" w:rsidRDefault="002D53F8" w:rsidP="002D53F8">
      <w:pPr>
        <w:spacing w:after="0" w:line="240" w:lineRule="auto"/>
        <w:jc w:val="both"/>
        <w:rPr>
          <w:rFonts w:ascii="Arial" w:eastAsia="Times New Roman" w:hAnsi="Arial" w:cs="Arial"/>
          <w:noProof/>
          <w:sz w:val="24"/>
          <w:szCs w:val="24"/>
          <w:lang w:val="mn-MN"/>
        </w:rPr>
      </w:pPr>
    </w:p>
    <w:p w:rsidR="002D53F8" w:rsidRDefault="002D53F8" w:rsidP="002D53F8">
      <w:pPr>
        <w:spacing w:after="0" w:line="240" w:lineRule="auto"/>
        <w:ind w:firstLine="720"/>
        <w:jc w:val="both"/>
        <w:rPr>
          <w:rFonts w:ascii="Arial" w:eastAsia="Times New Roman" w:hAnsi="Arial" w:cs="Arial"/>
          <w:noProof/>
          <w:sz w:val="24"/>
          <w:szCs w:val="24"/>
          <w:lang w:val="mn-MN"/>
        </w:rPr>
      </w:pPr>
      <w:r w:rsidRPr="002D53F8">
        <w:rPr>
          <w:rFonts w:ascii="Arial" w:eastAsia="Times New Roman" w:hAnsi="Arial" w:cs="Arial"/>
          <w:noProof/>
          <w:sz w:val="24"/>
          <w:szCs w:val="24"/>
          <w:lang w:val="mn-MN"/>
        </w:rPr>
        <w:t>Иймээс санал болгож буй тайлбарт эдгээрийг шалгуур болгон тусгах нь хийдлийг багасгана.</w:t>
      </w:r>
    </w:p>
    <w:p w:rsidR="002D53F8" w:rsidRPr="005F194B" w:rsidRDefault="002D53F8" w:rsidP="002D53F8">
      <w:pPr>
        <w:spacing w:after="0" w:line="240" w:lineRule="auto"/>
        <w:ind w:firstLine="720"/>
        <w:jc w:val="both"/>
        <w:rPr>
          <w:rFonts w:ascii="Arial" w:eastAsia="Times New Roman" w:hAnsi="Arial" w:cs="Arial"/>
          <w:noProof/>
          <w:sz w:val="24"/>
          <w:szCs w:val="24"/>
          <w:lang w:val="mn-MN"/>
        </w:rPr>
      </w:pPr>
    </w:p>
    <w:p w:rsidR="005F194B" w:rsidRDefault="004A6C96" w:rsidP="002D53F8">
      <w:pPr>
        <w:spacing w:after="0" w:line="240" w:lineRule="auto"/>
        <w:ind w:firstLine="72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ЕС</w:t>
      </w:r>
      <w:r w:rsidR="005F194B" w:rsidRPr="005F194B">
        <w:rPr>
          <w:rFonts w:ascii="Arial" w:eastAsia="Times New Roman" w:hAnsi="Arial" w:cs="Arial"/>
          <w:b/>
          <w:bCs/>
          <w:noProof/>
          <w:kern w:val="36"/>
          <w:sz w:val="24"/>
          <w:szCs w:val="24"/>
          <w:lang w:val="mn-MN"/>
        </w:rPr>
        <w:t>. ЗӨРЧЛИЙН СУДАЛГАА</w:t>
      </w:r>
    </w:p>
    <w:p w:rsidR="002D53F8" w:rsidRPr="005F194B" w:rsidRDefault="002D53F8" w:rsidP="002D53F8">
      <w:pPr>
        <w:spacing w:after="0" w:line="240" w:lineRule="auto"/>
        <w:ind w:firstLine="720"/>
        <w:jc w:val="both"/>
        <w:outlineLvl w:val="0"/>
        <w:rPr>
          <w:rFonts w:ascii="Arial" w:eastAsia="Times New Roman" w:hAnsi="Arial" w:cs="Arial"/>
          <w:b/>
          <w:bCs/>
          <w:noProof/>
          <w:kern w:val="36"/>
          <w:sz w:val="24"/>
          <w:szCs w:val="24"/>
          <w:lang w:val="mn-MN"/>
        </w:rPr>
      </w:pPr>
    </w:p>
    <w:p w:rsidR="005F194B" w:rsidRDefault="005F194B" w:rsidP="002D53F8">
      <w:pPr>
        <w:spacing w:after="0" w:line="240" w:lineRule="auto"/>
        <w:ind w:firstLine="720"/>
        <w:jc w:val="both"/>
        <w:outlineLvl w:val="1"/>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10.1. Эрх зүйн зөрчил байгаа эсэх</w:t>
      </w:r>
    </w:p>
    <w:p w:rsidR="002D53F8" w:rsidRPr="005F194B" w:rsidRDefault="002D53F8" w:rsidP="002D53F8">
      <w:pPr>
        <w:spacing w:after="0" w:line="240" w:lineRule="auto"/>
        <w:ind w:firstLine="720"/>
        <w:jc w:val="both"/>
        <w:outlineLvl w:val="1"/>
        <w:rPr>
          <w:rFonts w:ascii="Arial" w:eastAsia="Times New Roman" w:hAnsi="Arial" w:cs="Arial"/>
          <w:b/>
          <w:bCs/>
          <w:noProof/>
          <w:sz w:val="24"/>
          <w:szCs w:val="24"/>
          <w:lang w:val="mn-MN"/>
        </w:rPr>
      </w:pPr>
    </w:p>
    <w:p w:rsidR="005F194B" w:rsidRDefault="005F194B" w:rsidP="002D53F8">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Судалгаагаар санал болгож буй зохицуулалт нь дараах хууль тогтоомжтой шууд зөрчилдөх нөхцөл одоогоор тогтоогдохгүй байна.</w:t>
      </w:r>
    </w:p>
    <w:p w:rsidR="002D53F8" w:rsidRPr="005F194B" w:rsidRDefault="002D53F8" w:rsidP="002D53F8">
      <w:pPr>
        <w:spacing w:after="0" w:line="240" w:lineRule="auto"/>
        <w:ind w:firstLine="720"/>
        <w:jc w:val="both"/>
        <w:rPr>
          <w:rFonts w:ascii="Arial" w:eastAsia="Times New Roman" w:hAnsi="Arial" w:cs="Arial"/>
          <w:noProof/>
          <w:sz w:val="24"/>
          <w:szCs w:val="24"/>
          <w:lang w:val="mn-MN"/>
        </w:rPr>
      </w:pPr>
    </w:p>
    <w:tbl>
      <w:tblPr>
        <w:tblStyle w:val="TableGrid"/>
        <w:tblW w:w="0" w:type="auto"/>
        <w:tblLook w:val="04A0" w:firstRow="1" w:lastRow="0" w:firstColumn="1" w:lastColumn="0" w:noHBand="0" w:noVBand="1"/>
      </w:tblPr>
      <w:tblGrid>
        <w:gridCol w:w="2800"/>
        <w:gridCol w:w="4004"/>
        <w:gridCol w:w="2546"/>
      </w:tblGrid>
      <w:tr w:rsidR="005F194B" w:rsidRPr="005F194B" w:rsidTr="002D53F8">
        <w:tc>
          <w:tcPr>
            <w:tcW w:w="0" w:type="auto"/>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Хууль тогтоомж</w:t>
            </w:r>
          </w:p>
        </w:tc>
        <w:tc>
          <w:tcPr>
            <w:tcW w:w="0" w:type="auto"/>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Уялдаа</w:t>
            </w:r>
          </w:p>
        </w:tc>
        <w:tc>
          <w:tcPr>
            <w:tcW w:w="0" w:type="auto"/>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Зөрчил</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Үндсэн хууль</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Хүний амь нас, эрүүл мэнд, мал сүрэг, байгаль хамгааллын ашиг сонирхлыг тэнцвэржүүлнэ</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хууль 4.1</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Аргагүй хамгаалалтын ерөнхий ойлголттой уялдана</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Нэр томьёоны нарийвчлал шаардлагатай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хууль 4.3</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Гарцаагүй байдлын ерөнхий зохицуулалттай уялдана</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хууль 24.5</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Тусгай хамгаалалтын зохицуулалтыг тодорхой болгоно</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Амьтны тухай хууль 25.7</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Дотоодын жишиг зохицуулалттай нийцнэ</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Байгаль орчныг хамгаалах тухай хууль</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Байгаль хамгаалах зорилгыг хадгална</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Тусгай хамгаалалттай газар нутгийн зохицуулалт</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Ерөнхий хориг хэвээр</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lastRenderedPageBreak/>
              <w:t>Ховор амьтан агнах, барих зөвшөөрлийн журам</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Урьдчилан олгох зөвшөөрлийн тогтолцоог өөрчлөхгүй</w:t>
            </w:r>
          </w:p>
        </w:tc>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Илрээгүй</w:t>
            </w:r>
          </w:p>
        </w:tc>
      </w:tr>
    </w:tbl>
    <w:p w:rsidR="005F194B" w:rsidRPr="005F194B" w:rsidRDefault="005F194B" w:rsidP="005F194B">
      <w:pPr>
        <w:spacing w:after="0" w:line="240" w:lineRule="auto"/>
        <w:jc w:val="both"/>
        <w:rPr>
          <w:rFonts w:ascii="Arial" w:eastAsia="Times New Roman" w:hAnsi="Arial" w:cs="Arial"/>
          <w:noProof/>
          <w:sz w:val="24"/>
          <w:szCs w:val="24"/>
          <w:lang w:val="mn-MN"/>
        </w:rPr>
      </w:pPr>
    </w:p>
    <w:p w:rsidR="002D53F8" w:rsidRDefault="002D53F8" w:rsidP="005F194B">
      <w:pPr>
        <w:spacing w:after="0" w:line="240" w:lineRule="auto"/>
        <w:jc w:val="both"/>
        <w:outlineLvl w:val="0"/>
        <w:rPr>
          <w:rFonts w:ascii="Arial" w:eastAsia="Times New Roman" w:hAnsi="Arial" w:cs="Arial"/>
          <w:b/>
          <w:bCs/>
          <w:noProof/>
          <w:kern w:val="36"/>
          <w:sz w:val="24"/>
          <w:szCs w:val="24"/>
          <w:lang w:val="mn-MN"/>
        </w:rPr>
      </w:pPr>
    </w:p>
    <w:p w:rsidR="005F194B" w:rsidRDefault="004A6C96" w:rsidP="002D53F8">
      <w:pPr>
        <w:spacing w:after="0" w:line="240" w:lineRule="auto"/>
        <w:ind w:firstLine="72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АРАВ</w:t>
      </w:r>
      <w:r w:rsidR="005F194B" w:rsidRPr="005F194B">
        <w:rPr>
          <w:rFonts w:ascii="Arial" w:eastAsia="Times New Roman" w:hAnsi="Arial" w:cs="Arial"/>
          <w:b/>
          <w:bCs/>
          <w:noProof/>
          <w:kern w:val="36"/>
          <w:sz w:val="24"/>
          <w:szCs w:val="24"/>
          <w:lang w:val="mn-MN"/>
        </w:rPr>
        <w:t>. ХУУЛЬ ТОГТООМЖИЙН УЯЛДААНЫ НЭГДСЭН ЗУРАГЛАЛ</w:t>
      </w:r>
    </w:p>
    <w:p w:rsidR="002D53F8" w:rsidRPr="005F194B" w:rsidRDefault="002D53F8" w:rsidP="002D53F8">
      <w:pPr>
        <w:spacing w:after="0" w:line="240" w:lineRule="auto"/>
        <w:ind w:firstLine="720"/>
        <w:jc w:val="both"/>
        <w:outlineLvl w:val="0"/>
        <w:rPr>
          <w:rFonts w:ascii="Arial" w:eastAsia="Times New Roman" w:hAnsi="Arial" w:cs="Arial"/>
          <w:b/>
          <w:bCs/>
          <w:noProof/>
          <w:kern w:val="36"/>
          <w:sz w:val="24"/>
          <w:szCs w:val="24"/>
          <w:lang w:val="mn-MN"/>
        </w:rPr>
      </w:pPr>
    </w:p>
    <w:p w:rsidR="005F194B" w:rsidRDefault="005F194B" w:rsidP="002D53F8">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Санал болгож буй зохицуулалтын эрх зүйн уялдааг дараах байдлаар тодорхойлж болно.</w:t>
      </w:r>
    </w:p>
    <w:p w:rsidR="002D53F8" w:rsidRPr="005F194B" w:rsidRDefault="002D53F8" w:rsidP="002D53F8">
      <w:pPr>
        <w:spacing w:after="0" w:line="240" w:lineRule="auto"/>
        <w:ind w:firstLine="720"/>
        <w:jc w:val="both"/>
        <w:rPr>
          <w:rFonts w:ascii="Arial" w:eastAsia="Times New Roman" w:hAnsi="Arial" w:cs="Arial"/>
          <w:noProof/>
          <w:sz w:val="24"/>
          <w:szCs w:val="24"/>
          <w:lang w:val="mn-MN"/>
        </w:rPr>
      </w:pP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ҮНДСЭН ХУУЛЬ</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Байгалийн баялаг, амьтан, мал сүргийг хамгаалах төрийн үүрэг</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БАЙГАЛЬ ОРЧНЫГ ХАМГААЛАХ ТУХАЙ ХУУЛЬ</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Байгаль орчны хамгаалалтын ерөнхий тогтолцоо</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АМЬТНЫ ТУХАЙ ХУУЛЬ</w:t>
      </w:r>
    </w:p>
    <w:p w:rsidR="005F194B" w:rsidRPr="005F194B" w:rsidRDefault="005F194B" w:rsidP="004A6C96">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Ховор амьтан агнах, барих зөвшөөрөл</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ЭРҮҮГИЙН ХУУЛЬ 24.5</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Зөвшөөрөлгүй агнах, барихыг гэмт хэрэгт тооцох</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САНАЛ БОЛГОЖ БУЙ ТАЙЛБАР</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Бодит, шууд, ноцтой аюул + өөр аргагүй байдал + зайлшгүй хамгаалалт</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w:t>
      </w:r>
    </w:p>
    <w:p w:rsidR="005F194B" w:rsidRPr="005F194B" w:rsidRDefault="005F194B" w:rsidP="002D53F8">
      <w:pPr>
        <w:spacing w:after="0" w:line="240" w:lineRule="auto"/>
        <w:jc w:val="center"/>
        <w:rPr>
          <w:rFonts w:ascii="Arial" w:eastAsia="Times New Roman" w:hAnsi="Arial" w:cs="Arial"/>
          <w:noProof/>
          <w:sz w:val="24"/>
          <w:szCs w:val="24"/>
          <w:lang w:val="mn-MN"/>
        </w:rPr>
      </w:pPr>
      <w:r w:rsidRPr="005F194B">
        <w:rPr>
          <w:rFonts w:ascii="Arial" w:eastAsia="Times New Roman" w:hAnsi="Arial" w:cs="Arial"/>
          <w:b/>
          <w:bCs/>
          <w:noProof/>
          <w:sz w:val="24"/>
          <w:szCs w:val="24"/>
          <w:lang w:val="mn-MN"/>
        </w:rPr>
        <w:t>ГЭМТ ХЭРЭГТ ТООЦОХГҮЙ ОНЦГОЙ НӨХЦӨЛ</w:t>
      </w:r>
    </w:p>
    <w:p w:rsidR="005F194B" w:rsidRDefault="005F194B" w:rsidP="002D53F8">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Энэ бүтэц нь хамгаалалтын ерөнхий тогтолцоог хэвээр хадгалж, зөвхөн онцгой нөхцөлд эрх зүйн тодорхой байдал бий болгоно.</w:t>
      </w:r>
    </w:p>
    <w:p w:rsidR="002D53F8" w:rsidRPr="005F194B" w:rsidRDefault="002D53F8" w:rsidP="002D53F8">
      <w:pPr>
        <w:spacing w:after="0" w:line="240" w:lineRule="auto"/>
        <w:ind w:firstLine="720"/>
        <w:jc w:val="both"/>
        <w:rPr>
          <w:rFonts w:ascii="Arial" w:eastAsia="Times New Roman" w:hAnsi="Arial" w:cs="Arial"/>
          <w:noProof/>
          <w:sz w:val="24"/>
          <w:szCs w:val="24"/>
          <w:lang w:val="mn-MN"/>
        </w:rPr>
      </w:pPr>
    </w:p>
    <w:p w:rsidR="005F194B" w:rsidRPr="005F194B" w:rsidRDefault="005F194B" w:rsidP="005F194B">
      <w:pPr>
        <w:spacing w:after="0" w:line="240" w:lineRule="auto"/>
        <w:jc w:val="both"/>
        <w:rPr>
          <w:rFonts w:ascii="Arial" w:eastAsia="Times New Roman" w:hAnsi="Arial" w:cs="Arial"/>
          <w:noProof/>
          <w:sz w:val="24"/>
          <w:szCs w:val="24"/>
          <w:lang w:val="mn-MN"/>
        </w:rPr>
      </w:pPr>
    </w:p>
    <w:p w:rsidR="005F194B" w:rsidRDefault="004A6C96" w:rsidP="002D53F8">
      <w:pPr>
        <w:spacing w:after="0" w:line="240" w:lineRule="auto"/>
        <w:ind w:firstLine="72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АРВАН НЭГ</w:t>
      </w:r>
      <w:r w:rsidR="005F194B" w:rsidRPr="005F194B">
        <w:rPr>
          <w:rFonts w:ascii="Arial" w:eastAsia="Times New Roman" w:hAnsi="Arial" w:cs="Arial"/>
          <w:b/>
          <w:bCs/>
          <w:noProof/>
          <w:kern w:val="36"/>
          <w:sz w:val="24"/>
          <w:szCs w:val="24"/>
          <w:lang w:val="mn-MN"/>
        </w:rPr>
        <w:t>. ХУУЛЬ ТОГТООМЖИЙН ЗӨРЧИЛ, ДАВХАРДАЛ, ХИЙДЛИЙН НЭГДСЭН ХҮСНЭГТ</w:t>
      </w:r>
    </w:p>
    <w:p w:rsidR="002D53F8" w:rsidRPr="005F194B" w:rsidRDefault="002D53F8" w:rsidP="002D53F8">
      <w:pPr>
        <w:spacing w:after="0" w:line="240" w:lineRule="auto"/>
        <w:ind w:firstLine="720"/>
        <w:jc w:val="both"/>
        <w:outlineLvl w:val="0"/>
        <w:rPr>
          <w:rFonts w:ascii="Arial" w:eastAsia="Times New Roman" w:hAnsi="Arial" w:cs="Arial"/>
          <w:b/>
          <w:bCs/>
          <w:noProof/>
          <w:kern w:val="36"/>
          <w:sz w:val="24"/>
          <w:szCs w:val="24"/>
          <w:lang w:val="mn-MN"/>
        </w:rPr>
      </w:pPr>
    </w:p>
    <w:tbl>
      <w:tblPr>
        <w:tblStyle w:val="TableGrid"/>
        <w:tblW w:w="10060" w:type="dxa"/>
        <w:tblLook w:val="04A0" w:firstRow="1" w:lastRow="0" w:firstColumn="1" w:lastColumn="0" w:noHBand="0" w:noVBand="1"/>
      </w:tblPr>
      <w:tblGrid>
        <w:gridCol w:w="484"/>
        <w:gridCol w:w="2257"/>
        <w:gridCol w:w="2784"/>
        <w:gridCol w:w="1754"/>
        <w:gridCol w:w="2781"/>
      </w:tblGrid>
      <w:tr w:rsidR="005F194B" w:rsidRPr="005F194B" w:rsidTr="002D53F8">
        <w:tc>
          <w:tcPr>
            <w:tcW w:w="0" w:type="auto"/>
            <w:hideMark/>
          </w:tcPr>
          <w:p w:rsidR="005F194B" w:rsidRPr="005F194B" w:rsidRDefault="005F194B" w:rsidP="005F194B">
            <w:pPr>
              <w:jc w:val="both"/>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w:t>
            </w:r>
          </w:p>
        </w:tc>
        <w:tc>
          <w:tcPr>
            <w:tcW w:w="0" w:type="auto"/>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Зохицуулалт</w:t>
            </w:r>
          </w:p>
        </w:tc>
        <w:tc>
          <w:tcPr>
            <w:tcW w:w="2784" w:type="dxa"/>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Илэрсэн асуудал</w:t>
            </w:r>
          </w:p>
        </w:tc>
        <w:tc>
          <w:tcPr>
            <w:tcW w:w="0" w:type="auto"/>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Ангилал</w:t>
            </w:r>
          </w:p>
        </w:tc>
        <w:tc>
          <w:tcPr>
            <w:tcW w:w="2781" w:type="dxa"/>
            <w:hideMark/>
          </w:tcPr>
          <w:p w:rsidR="005F194B" w:rsidRPr="005F194B" w:rsidRDefault="005F194B" w:rsidP="002D53F8">
            <w:pPr>
              <w:jc w:val="center"/>
              <w:rPr>
                <w:rFonts w:ascii="Arial" w:eastAsia="Times New Roman" w:hAnsi="Arial" w:cs="Arial"/>
                <w:b/>
                <w:bCs/>
                <w:noProof/>
                <w:sz w:val="24"/>
                <w:szCs w:val="24"/>
                <w:lang w:val="mn-MN"/>
              </w:rPr>
            </w:pPr>
            <w:r w:rsidRPr="005F194B">
              <w:rPr>
                <w:rFonts w:ascii="Arial" w:eastAsia="Times New Roman" w:hAnsi="Arial" w:cs="Arial"/>
                <w:b/>
                <w:bCs/>
                <w:noProof/>
                <w:sz w:val="24"/>
                <w:szCs w:val="24"/>
                <w:lang w:val="mn-MN"/>
              </w:rPr>
              <w:t>Шийдвэрлэх арга</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1</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хууль 4.3</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Гарцаагүй байдлын ерөнхий зохицуулалттай уялдах шаардлага</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Боломжит давхардал</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24.5-ын тайлбарыг тусгай зохицуулалт гэж тодорхой болгох</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2</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хууль 24.5</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Онцгой хамгаалалтын нөхцөлийн тусгай тайлбар дутмаг</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Хийдэл</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Тайлбар нэмэх</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lastRenderedPageBreak/>
              <w:t>3</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Амьтны тухай хууль 25.7</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Саарал чонын хувьд ижил төстэй зохицуулалт бий</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Ижил төстэй зохицуулалт</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Нэр томьёо, шалгуурыг уялдуулах</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4</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Ховор амьтан агнах зөвшөөрлийн журам</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Урьдчилсан зөвшөөрлийн тогтолцоо</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Давхардал биш</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Зөвшөөрөл ба гарцаагүй байдлыг ялгах</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5</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Тусгай хамгаалалттай газар нутгийн дэглэм</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24.5.1-тэй уялдана</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Давхардал биш</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Онцгой нөхцөлийг хэт өргөн тайлбарлахгүй байх</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6</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Байгаль орчны хохирол нөхөн төлөх зохицуулалт</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Эрүүгийн хариуцлагатай зэрэгцэн хэрэгжинэ</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Давхардал биш</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Хохирол нөхөн төлөх асуудлыг тусад нь хадгалах</w:t>
            </w:r>
          </w:p>
        </w:tc>
      </w:tr>
      <w:tr w:rsidR="005F194B" w:rsidRPr="005F194B" w:rsidTr="002D53F8">
        <w:tc>
          <w:tcPr>
            <w:tcW w:w="0" w:type="auto"/>
            <w:hideMark/>
          </w:tcPr>
          <w:p w:rsidR="005F194B" w:rsidRPr="005F194B" w:rsidRDefault="005F194B" w:rsidP="005F194B">
            <w:pPr>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7</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Амьтан хамгаалах ерөнхий хориг</w:t>
            </w:r>
          </w:p>
        </w:tc>
        <w:tc>
          <w:tcPr>
            <w:tcW w:w="2784"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Онцгой нөхцөлтэй уялдуулах шаардлагатай</w:t>
            </w:r>
          </w:p>
        </w:tc>
        <w:tc>
          <w:tcPr>
            <w:tcW w:w="0" w:type="auto"/>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Уялдааны асуудал</w:t>
            </w:r>
          </w:p>
        </w:tc>
        <w:tc>
          <w:tcPr>
            <w:tcW w:w="2781" w:type="dxa"/>
            <w:hideMark/>
          </w:tcPr>
          <w:p w:rsidR="005F194B" w:rsidRPr="005F194B" w:rsidRDefault="005F194B" w:rsidP="002D53F8">
            <w:pPr>
              <w:jc w:val="center"/>
              <w:rPr>
                <w:rFonts w:ascii="Arial" w:eastAsia="Times New Roman" w:hAnsi="Arial" w:cs="Arial"/>
                <w:noProof/>
                <w:sz w:val="24"/>
                <w:szCs w:val="24"/>
                <w:lang w:val="mn-MN"/>
              </w:rPr>
            </w:pPr>
            <w:r w:rsidRPr="005F194B">
              <w:rPr>
                <w:rFonts w:ascii="Arial" w:eastAsia="Times New Roman" w:hAnsi="Arial" w:cs="Arial"/>
                <w:noProof/>
                <w:sz w:val="24"/>
                <w:szCs w:val="24"/>
                <w:lang w:val="mn-MN"/>
              </w:rPr>
              <w:t>Тусгай тайлбараар зааг тогтоох</w:t>
            </w:r>
          </w:p>
        </w:tc>
      </w:tr>
    </w:tbl>
    <w:p w:rsidR="005F194B" w:rsidRPr="005F194B" w:rsidRDefault="00482684" w:rsidP="005F194B">
      <w:p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pict>
          <v:rect id="_x0000_i1025" style="width:0;height:1.5pt" o:hralign="center" o:hrstd="t" o:hr="t" fillcolor="#a0a0a0" stroked="f"/>
        </w:pict>
      </w:r>
    </w:p>
    <w:p w:rsidR="002D53F8" w:rsidRDefault="002D53F8" w:rsidP="005F194B">
      <w:pPr>
        <w:spacing w:after="0" w:line="240" w:lineRule="auto"/>
        <w:jc w:val="both"/>
        <w:outlineLvl w:val="0"/>
        <w:rPr>
          <w:rFonts w:ascii="Arial" w:eastAsia="Times New Roman" w:hAnsi="Arial" w:cs="Arial"/>
          <w:b/>
          <w:bCs/>
          <w:noProof/>
          <w:kern w:val="36"/>
          <w:sz w:val="24"/>
          <w:szCs w:val="24"/>
          <w:lang w:val="mn-MN"/>
        </w:rPr>
      </w:pPr>
    </w:p>
    <w:p w:rsidR="005F194B" w:rsidRPr="005F194B" w:rsidRDefault="004A6C96" w:rsidP="002D53F8">
      <w:pPr>
        <w:spacing w:after="0" w:line="240" w:lineRule="auto"/>
        <w:ind w:firstLine="720"/>
        <w:jc w:val="both"/>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АРВАН ХОЁР</w:t>
      </w:r>
      <w:bookmarkStart w:id="0" w:name="_GoBack"/>
      <w:bookmarkEnd w:id="0"/>
      <w:r w:rsidR="002D53F8">
        <w:rPr>
          <w:rFonts w:ascii="Arial" w:eastAsia="Times New Roman" w:hAnsi="Arial" w:cs="Arial"/>
          <w:b/>
          <w:bCs/>
          <w:noProof/>
          <w:kern w:val="36"/>
          <w:sz w:val="24"/>
          <w:szCs w:val="24"/>
          <w:lang w:val="mn-MN"/>
        </w:rPr>
        <w:t xml:space="preserve">. </w:t>
      </w:r>
      <w:r w:rsidR="005F194B" w:rsidRPr="005F194B">
        <w:rPr>
          <w:rFonts w:ascii="Arial" w:eastAsia="Times New Roman" w:hAnsi="Arial" w:cs="Arial"/>
          <w:b/>
          <w:bCs/>
          <w:noProof/>
          <w:kern w:val="36"/>
          <w:sz w:val="24"/>
          <w:szCs w:val="24"/>
          <w:lang w:val="mn-MN"/>
        </w:rPr>
        <w:t>ДҮГНЭЛТ</w:t>
      </w:r>
    </w:p>
    <w:p w:rsidR="002D53F8" w:rsidRDefault="002D53F8" w:rsidP="005F194B">
      <w:pPr>
        <w:spacing w:after="0" w:line="240" w:lineRule="auto"/>
        <w:jc w:val="both"/>
        <w:rPr>
          <w:rFonts w:ascii="Arial" w:eastAsia="Times New Roman" w:hAnsi="Arial" w:cs="Arial"/>
          <w:noProof/>
          <w:sz w:val="24"/>
          <w:szCs w:val="24"/>
          <w:lang w:val="mn-MN"/>
        </w:rPr>
      </w:pPr>
    </w:p>
    <w:p w:rsidR="005F194B" w:rsidRDefault="005F194B" w:rsidP="002D53F8">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Хууль тогтоомжийн уялдаа, давхардал, хийдэл, зөрчлийн судалгааны үр дүнд дараах дүгнэлтийг хийж байна.</w:t>
      </w:r>
    </w:p>
    <w:p w:rsidR="002D53F8" w:rsidRPr="005F194B" w:rsidRDefault="002D53F8" w:rsidP="002D53F8">
      <w:pPr>
        <w:spacing w:after="0" w:line="240" w:lineRule="auto"/>
        <w:ind w:firstLine="720"/>
        <w:jc w:val="both"/>
        <w:rPr>
          <w:rFonts w:ascii="Arial" w:eastAsia="Times New Roman" w:hAnsi="Arial" w:cs="Arial"/>
          <w:noProof/>
          <w:sz w:val="24"/>
          <w:szCs w:val="24"/>
          <w:lang w:val="mn-MN"/>
        </w:rPr>
      </w:pPr>
    </w:p>
    <w:p w:rsidR="002D53F8" w:rsidRDefault="005F194B" w:rsidP="005F194B">
      <w:pPr>
        <w:pStyle w:val="ListParagraph"/>
        <w:numPr>
          <w:ilvl w:val="0"/>
          <w:numId w:val="10"/>
        </w:numPr>
        <w:spacing w:after="0" w:line="240" w:lineRule="auto"/>
        <w:jc w:val="both"/>
        <w:outlineLvl w:val="2"/>
        <w:rPr>
          <w:rFonts w:ascii="Arial" w:eastAsia="Times New Roman" w:hAnsi="Arial" w:cs="Arial"/>
          <w:noProof/>
          <w:sz w:val="24"/>
          <w:szCs w:val="24"/>
          <w:lang w:val="mn-MN"/>
        </w:rPr>
      </w:pPr>
      <w:r w:rsidRPr="002D53F8">
        <w:rPr>
          <w:rFonts w:ascii="Arial" w:eastAsia="Times New Roman" w:hAnsi="Arial" w:cs="Arial"/>
          <w:b/>
          <w:bCs/>
          <w:noProof/>
          <w:sz w:val="24"/>
          <w:szCs w:val="24"/>
          <w:lang w:val="mn-MN"/>
        </w:rPr>
        <w:t>Уялдаа</w:t>
      </w:r>
      <w:r w:rsidR="002D53F8" w:rsidRPr="002D53F8">
        <w:rPr>
          <w:rFonts w:ascii="Arial" w:eastAsia="Times New Roman" w:hAnsi="Arial" w:cs="Arial"/>
          <w:b/>
          <w:bCs/>
          <w:noProof/>
          <w:sz w:val="24"/>
          <w:szCs w:val="24"/>
          <w:lang w:val="mn-MN"/>
        </w:rPr>
        <w:t xml:space="preserve">: </w:t>
      </w:r>
      <w:r w:rsidRPr="002D53F8">
        <w:rPr>
          <w:rFonts w:ascii="Arial" w:eastAsia="Times New Roman" w:hAnsi="Arial" w:cs="Arial"/>
          <w:noProof/>
          <w:sz w:val="24"/>
          <w:szCs w:val="24"/>
          <w:lang w:val="mn-MN"/>
        </w:rPr>
        <w:t xml:space="preserve">Эрүүгийн хуулийн 24.5 дугаар зүйлд тайлбар нэмэх нь Үндсэн хууль, Байгаль орчныг хамгаалах тухай хууль, Амьтны тухай хууль болон ховор амьтан агнах, барихтай холбоотой зөвшөөрлийн зохицуулалттай </w:t>
      </w:r>
      <w:r w:rsidRPr="002D53F8">
        <w:rPr>
          <w:rFonts w:ascii="Arial" w:eastAsia="Times New Roman" w:hAnsi="Arial" w:cs="Arial"/>
          <w:bCs/>
          <w:noProof/>
          <w:sz w:val="24"/>
          <w:szCs w:val="24"/>
          <w:lang w:val="mn-MN"/>
        </w:rPr>
        <w:t>ерөнхийдөө уялдах боломжтой</w:t>
      </w:r>
      <w:r w:rsidRPr="002D53F8">
        <w:rPr>
          <w:rFonts w:ascii="Arial" w:eastAsia="Times New Roman" w:hAnsi="Arial" w:cs="Arial"/>
          <w:noProof/>
          <w:sz w:val="24"/>
          <w:szCs w:val="24"/>
          <w:lang w:val="mn-MN"/>
        </w:rPr>
        <w:t xml:space="preserve"> байна.</w:t>
      </w:r>
    </w:p>
    <w:p w:rsidR="002D53F8" w:rsidRDefault="002D53F8" w:rsidP="002D53F8">
      <w:pPr>
        <w:pStyle w:val="ListParagraph"/>
        <w:spacing w:after="0" w:line="240" w:lineRule="auto"/>
        <w:ind w:left="1080"/>
        <w:jc w:val="both"/>
        <w:outlineLvl w:val="2"/>
        <w:rPr>
          <w:rFonts w:ascii="Arial" w:eastAsia="Times New Roman" w:hAnsi="Arial" w:cs="Arial"/>
          <w:noProof/>
          <w:sz w:val="24"/>
          <w:szCs w:val="24"/>
          <w:lang w:val="mn-MN"/>
        </w:rPr>
      </w:pPr>
    </w:p>
    <w:p w:rsidR="005F194B" w:rsidRPr="002D53F8" w:rsidRDefault="005F194B" w:rsidP="005F194B">
      <w:pPr>
        <w:pStyle w:val="ListParagraph"/>
        <w:numPr>
          <w:ilvl w:val="0"/>
          <w:numId w:val="10"/>
        </w:numPr>
        <w:spacing w:after="0" w:line="240" w:lineRule="auto"/>
        <w:jc w:val="both"/>
        <w:outlineLvl w:val="2"/>
        <w:rPr>
          <w:rFonts w:ascii="Arial" w:eastAsia="Times New Roman" w:hAnsi="Arial" w:cs="Arial"/>
          <w:noProof/>
          <w:sz w:val="24"/>
          <w:szCs w:val="24"/>
          <w:lang w:val="mn-MN"/>
        </w:rPr>
      </w:pPr>
      <w:r w:rsidRPr="002D53F8">
        <w:rPr>
          <w:rFonts w:ascii="Arial" w:eastAsia="Times New Roman" w:hAnsi="Arial" w:cs="Arial"/>
          <w:b/>
          <w:bCs/>
          <w:noProof/>
          <w:sz w:val="24"/>
          <w:szCs w:val="24"/>
          <w:lang w:val="mn-MN"/>
        </w:rPr>
        <w:t>Давхардал</w:t>
      </w:r>
      <w:r w:rsidR="002D53F8">
        <w:rPr>
          <w:rFonts w:ascii="Arial" w:eastAsia="Times New Roman" w:hAnsi="Arial" w:cs="Arial"/>
          <w:b/>
          <w:bCs/>
          <w:noProof/>
          <w:sz w:val="24"/>
          <w:szCs w:val="24"/>
          <w:lang w:val="mn-MN"/>
        </w:rPr>
        <w:t xml:space="preserve">: </w:t>
      </w:r>
      <w:r w:rsidRPr="002D53F8">
        <w:rPr>
          <w:rFonts w:ascii="Arial" w:eastAsia="Times New Roman" w:hAnsi="Arial" w:cs="Arial"/>
          <w:noProof/>
          <w:sz w:val="24"/>
          <w:szCs w:val="24"/>
          <w:lang w:val="mn-MN"/>
        </w:rPr>
        <w:t xml:space="preserve">Эрүүгийн хуулийн 4.3 дугаар зүйлтэй тодорхой хэмжээнд агуулгын ижил төстэй байдал байгаа боловч нэг нь </w:t>
      </w:r>
      <w:r w:rsidRPr="002D53F8">
        <w:rPr>
          <w:rFonts w:ascii="Arial" w:eastAsia="Times New Roman" w:hAnsi="Arial" w:cs="Arial"/>
          <w:b/>
          <w:bCs/>
          <w:noProof/>
          <w:sz w:val="24"/>
          <w:szCs w:val="24"/>
          <w:lang w:val="mn-MN"/>
        </w:rPr>
        <w:t>ерөнхий</w:t>
      </w:r>
      <w:r w:rsidRPr="002D53F8">
        <w:rPr>
          <w:rFonts w:ascii="Arial" w:eastAsia="Times New Roman" w:hAnsi="Arial" w:cs="Arial"/>
          <w:noProof/>
          <w:sz w:val="24"/>
          <w:szCs w:val="24"/>
          <w:lang w:val="mn-MN"/>
        </w:rPr>
        <w:t xml:space="preserve">, нөгөө нь </w:t>
      </w:r>
      <w:r w:rsidRPr="002D53F8">
        <w:rPr>
          <w:rFonts w:ascii="Arial" w:eastAsia="Times New Roman" w:hAnsi="Arial" w:cs="Arial"/>
          <w:b/>
          <w:bCs/>
          <w:noProof/>
          <w:sz w:val="24"/>
          <w:szCs w:val="24"/>
          <w:lang w:val="mn-MN"/>
        </w:rPr>
        <w:t>24.5 дугаар зүйлд хамаарах тусгай</w:t>
      </w:r>
      <w:r w:rsidRPr="002D53F8">
        <w:rPr>
          <w:rFonts w:ascii="Arial" w:eastAsia="Times New Roman" w:hAnsi="Arial" w:cs="Arial"/>
          <w:noProof/>
          <w:sz w:val="24"/>
          <w:szCs w:val="24"/>
          <w:lang w:val="mn-MN"/>
        </w:rPr>
        <w:t xml:space="preserve"> тайлбар учраас шууд эрх зүйн давхардал гэж үзэхээргүй байна.</w:t>
      </w:r>
    </w:p>
    <w:p w:rsidR="002D53F8" w:rsidRDefault="002D53F8" w:rsidP="005F194B">
      <w:pPr>
        <w:spacing w:after="0" w:line="240" w:lineRule="auto"/>
        <w:jc w:val="both"/>
        <w:rPr>
          <w:rFonts w:ascii="Arial" w:eastAsia="Times New Roman" w:hAnsi="Arial" w:cs="Arial"/>
          <w:noProof/>
          <w:sz w:val="24"/>
          <w:szCs w:val="24"/>
          <w:lang w:val="mn-MN"/>
        </w:rPr>
      </w:pPr>
    </w:p>
    <w:p w:rsidR="005F194B" w:rsidRDefault="005F194B" w:rsidP="002D53F8">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Амьтны тухай хуулийн 25.7 дахь хэсэгтэй мөн ижил төстэй зохицуулалтын шинж байгаа боловч зохицуулах амьтан, хуулийн зорилго, эрх зүйн үр дагавар өөр байна.</w:t>
      </w:r>
    </w:p>
    <w:p w:rsidR="002D53F8" w:rsidRPr="005F194B" w:rsidRDefault="002D53F8" w:rsidP="002D53F8">
      <w:pPr>
        <w:spacing w:after="0" w:line="240" w:lineRule="auto"/>
        <w:ind w:firstLine="720"/>
        <w:jc w:val="both"/>
        <w:rPr>
          <w:rFonts w:ascii="Arial" w:eastAsia="Times New Roman" w:hAnsi="Arial" w:cs="Arial"/>
          <w:noProof/>
          <w:sz w:val="24"/>
          <w:szCs w:val="24"/>
          <w:lang w:val="mn-MN"/>
        </w:rPr>
      </w:pPr>
    </w:p>
    <w:p w:rsidR="002D53F8" w:rsidRPr="002D53F8" w:rsidRDefault="005F194B" w:rsidP="005F194B">
      <w:pPr>
        <w:pStyle w:val="ListParagraph"/>
        <w:numPr>
          <w:ilvl w:val="0"/>
          <w:numId w:val="10"/>
        </w:numPr>
        <w:spacing w:after="0" w:line="240" w:lineRule="auto"/>
        <w:jc w:val="both"/>
        <w:outlineLvl w:val="2"/>
        <w:rPr>
          <w:rFonts w:ascii="Arial" w:eastAsia="Times New Roman" w:hAnsi="Arial" w:cs="Arial"/>
          <w:b/>
          <w:bCs/>
          <w:noProof/>
          <w:sz w:val="24"/>
          <w:szCs w:val="24"/>
          <w:lang w:val="mn-MN"/>
        </w:rPr>
      </w:pPr>
      <w:r w:rsidRPr="002D53F8">
        <w:rPr>
          <w:rFonts w:ascii="Arial" w:eastAsia="Times New Roman" w:hAnsi="Arial" w:cs="Arial"/>
          <w:b/>
          <w:bCs/>
          <w:noProof/>
          <w:sz w:val="24"/>
          <w:szCs w:val="24"/>
          <w:lang w:val="mn-MN"/>
        </w:rPr>
        <w:t>Хийдэл</w:t>
      </w:r>
      <w:r w:rsidR="002D53F8">
        <w:rPr>
          <w:rFonts w:ascii="Arial" w:eastAsia="Times New Roman" w:hAnsi="Arial" w:cs="Arial"/>
          <w:b/>
          <w:bCs/>
          <w:noProof/>
          <w:sz w:val="24"/>
          <w:szCs w:val="24"/>
          <w:lang w:val="mn-MN"/>
        </w:rPr>
        <w:t xml:space="preserve">: </w:t>
      </w:r>
      <w:r w:rsidRPr="002D53F8">
        <w:rPr>
          <w:rFonts w:ascii="Arial" w:eastAsia="Times New Roman" w:hAnsi="Arial" w:cs="Arial"/>
          <w:noProof/>
          <w:sz w:val="24"/>
          <w:szCs w:val="24"/>
          <w:lang w:val="mn-MN"/>
        </w:rPr>
        <w:t xml:space="preserve">Хамгийн гол хийдэл нь ховор, нэн ховор амьтан хүний амь нас, эрүүл мэнд, мал сүрэг, эд хөрөнгөд </w:t>
      </w:r>
      <w:r w:rsidRPr="002D53F8">
        <w:rPr>
          <w:rFonts w:ascii="Arial" w:eastAsia="Times New Roman" w:hAnsi="Arial" w:cs="Arial"/>
          <w:b/>
          <w:bCs/>
          <w:noProof/>
          <w:sz w:val="24"/>
          <w:szCs w:val="24"/>
          <w:lang w:val="mn-MN"/>
        </w:rPr>
        <w:t>бодит, шууд бөгөөд ноцтой аюул</w:t>
      </w:r>
      <w:r w:rsidRPr="002D53F8">
        <w:rPr>
          <w:rFonts w:ascii="Arial" w:eastAsia="Times New Roman" w:hAnsi="Arial" w:cs="Arial"/>
          <w:noProof/>
          <w:sz w:val="24"/>
          <w:szCs w:val="24"/>
          <w:lang w:val="mn-MN"/>
        </w:rPr>
        <w:t xml:space="preserve"> учруулсан бөгөөд уг аюулыг өөр арга хэрэгслээр арилгах боломжгүй болсон үед амьтныг агнасан, барьсан үйлдлийг 24.5 дугаар зүйлийн хууль бус агнуураас ялгах тусгай тайлбар дутмаг байгаа явдал юм.</w:t>
      </w:r>
    </w:p>
    <w:p w:rsidR="002D53F8" w:rsidRPr="002D53F8" w:rsidRDefault="002D53F8" w:rsidP="002D53F8">
      <w:pPr>
        <w:pStyle w:val="ListParagraph"/>
        <w:spacing w:after="0" w:line="240" w:lineRule="auto"/>
        <w:ind w:left="1080"/>
        <w:jc w:val="both"/>
        <w:outlineLvl w:val="2"/>
        <w:rPr>
          <w:rFonts w:ascii="Arial" w:eastAsia="Times New Roman" w:hAnsi="Arial" w:cs="Arial"/>
          <w:b/>
          <w:bCs/>
          <w:noProof/>
          <w:sz w:val="24"/>
          <w:szCs w:val="24"/>
          <w:lang w:val="mn-MN"/>
        </w:rPr>
      </w:pPr>
    </w:p>
    <w:p w:rsidR="002D53F8" w:rsidRPr="002D53F8" w:rsidRDefault="005F194B" w:rsidP="005F194B">
      <w:pPr>
        <w:pStyle w:val="ListParagraph"/>
        <w:numPr>
          <w:ilvl w:val="0"/>
          <w:numId w:val="10"/>
        </w:numPr>
        <w:spacing w:after="0" w:line="240" w:lineRule="auto"/>
        <w:jc w:val="both"/>
        <w:outlineLvl w:val="2"/>
        <w:rPr>
          <w:rFonts w:ascii="Arial" w:eastAsia="Times New Roman" w:hAnsi="Arial" w:cs="Arial"/>
          <w:b/>
          <w:bCs/>
          <w:noProof/>
          <w:sz w:val="24"/>
          <w:szCs w:val="24"/>
          <w:lang w:val="mn-MN"/>
        </w:rPr>
      </w:pPr>
      <w:r w:rsidRPr="002D53F8">
        <w:rPr>
          <w:rFonts w:ascii="Arial" w:eastAsia="Times New Roman" w:hAnsi="Arial" w:cs="Arial"/>
          <w:b/>
          <w:bCs/>
          <w:noProof/>
          <w:sz w:val="24"/>
          <w:szCs w:val="24"/>
          <w:lang w:val="mn-MN"/>
        </w:rPr>
        <w:lastRenderedPageBreak/>
        <w:t>Зөрчил</w:t>
      </w:r>
      <w:r w:rsidR="002D53F8">
        <w:rPr>
          <w:rFonts w:ascii="Arial" w:eastAsia="Times New Roman" w:hAnsi="Arial" w:cs="Arial"/>
          <w:b/>
          <w:bCs/>
          <w:noProof/>
          <w:sz w:val="24"/>
          <w:szCs w:val="24"/>
          <w:lang w:val="mn-MN"/>
        </w:rPr>
        <w:t>:</w:t>
      </w:r>
      <w:r w:rsidR="002D53F8">
        <w:rPr>
          <w:rFonts w:ascii="Arial" w:eastAsia="Times New Roman" w:hAnsi="Arial" w:cs="Arial"/>
          <w:noProof/>
          <w:sz w:val="24"/>
          <w:szCs w:val="24"/>
          <w:lang w:val="mn-MN"/>
        </w:rPr>
        <w:t xml:space="preserve"> </w:t>
      </w:r>
      <w:r w:rsidRPr="002D53F8">
        <w:rPr>
          <w:rFonts w:ascii="Arial" w:eastAsia="Times New Roman" w:hAnsi="Arial" w:cs="Arial"/>
          <w:noProof/>
          <w:sz w:val="24"/>
          <w:szCs w:val="24"/>
          <w:lang w:val="mn-MN"/>
        </w:rPr>
        <w:t>Санал болгож буй тайлбар нь судалгаанд хамруулсан хууль тогтоомжтой шууд зөрчилдөх нөхцөл одоогоор тогтоогдсонгүй.</w:t>
      </w:r>
    </w:p>
    <w:p w:rsidR="002D53F8" w:rsidRPr="002D53F8" w:rsidRDefault="002D53F8" w:rsidP="002D53F8">
      <w:pPr>
        <w:pStyle w:val="ListParagraph"/>
        <w:rPr>
          <w:rFonts w:ascii="Arial" w:eastAsia="Times New Roman" w:hAnsi="Arial" w:cs="Arial"/>
          <w:b/>
          <w:bCs/>
          <w:noProof/>
          <w:sz w:val="24"/>
          <w:szCs w:val="24"/>
          <w:lang w:val="mn-MN"/>
        </w:rPr>
      </w:pPr>
    </w:p>
    <w:p w:rsidR="005F194B" w:rsidRPr="002D53F8" w:rsidRDefault="005F194B" w:rsidP="002D53F8">
      <w:pPr>
        <w:pStyle w:val="ListParagraph"/>
        <w:numPr>
          <w:ilvl w:val="0"/>
          <w:numId w:val="10"/>
        </w:numPr>
        <w:spacing w:after="0" w:line="240" w:lineRule="auto"/>
        <w:jc w:val="both"/>
        <w:outlineLvl w:val="2"/>
        <w:rPr>
          <w:rFonts w:ascii="Arial" w:eastAsia="Times New Roman" w:hAnsi="Arial" w:cs="Arial"/>
          <w:b/>
          <w:bCs/>
          <w:noProof/>
          <w:sz w:val="24"/>
          <w:szCs w:val="24"/>
          <w:lang w:val="mn-MN"/>
        </w:rPr>
      </w:pPr>
      <w:r w:rsidRPr="002D53F8">
        <w:rPr>
          <w:rFonts w:ascii="Arial" w:eastAsia="Times New Roman" w:hAnsi="Arial" w:cs="Arial"/>
          <w:b/>
          <w:bCs/>
          <w:noProof/>
          <w:sz w:val="24"/>
          <w:szCs w:val="24"/>
          <w:lang w:val="mn-MN"/>
        </w:rPr>
        <w:t>Хуулийн</w:t>
      </w:r>
      <w:r w:rsidR="002D53F8">
        <w:rPr>
          <w:rFonts w:ascii="Arial" w:eastAsia="Times New Roman" w:hAnsi="Arial" w:cs="Arial"/>
          <w:b/>
          <w:bCs/>
          <w:noProof/>
          <w:sz w:val="24"/>
          <w:szCs w:val="24"/>
          <w:lang w:val="mn-MN"/>
        </w:rPr>
        <w:t xml:space="preserve"> төслийн зохицуулалтын шаардлага:</w:t>
      </w:r>
      <w:r w:rsidRPr="002D53F8">
        <w:rPr>
          <w:rFonts w:ascii="Arial" w:eastAsia="Times New Roman" w:hAnsi="Arial" w:cs="Arial"/>
          <w:noProof/>
          <w:sz w:val="24"/>
          <w:szCs w:val="24"/>
          <w:lang w:val="mn-MN"/>
        </w:rPr>
        <w:t>Иймд хуулийн төсөл боловсруулахдаа дараах зарчмыг баримтлах нь зүйтэй:</w:t>
      </w:r>
    </w:p>
    <w:p w:rsidR="003B0341" w:rsidRPr="003B0341" w:rsidRDefault="003B0341" w:rsidP="005F194B">
      <w:pPr>
        <w:spacing w:after="0" w:line="240" w:lineRule="auto"/>
        <w:jc w:val="both"/>
        <w:rPr>
          <w:rFonts w:ascii="Arial" w:eastAsia="Times New Roman" w:hAnsi="Arial" w:cs="Arial"/>
          <w:bCs/>
          <w:noProof/>
          <w:sz w:val="24"/>
          <w:szCs w:val="24"/>
          <w:lang w:val="mn-MN"/>
        </w:rPr>
      </w:pPr>
    </w:p>
    <w:p w:rsidR="003B0341" w:rsidRPr="003B0341" w:rsidRDefault="005F194B" w:rsidP="005F194B">
      <w:pPr>
        <w:pStyle w:val="ListParagraph"/>
        <w:numPr>
          <w:ilvl w:val="1"/>
          <w:numId w:val="10"/>
        </w:numPr>
        <w:spacing w:after="0" w:line="240" w:lineRule="auto"/>
        <w:ind w:left="1843" w:hanging="436"/>
        <w:jc w:val="both"/>
        <w:rPr>
          <w:rFonts w:ascii="Arial" w:eastAsia="Times New Roman" w:hAnsi="Arial" w:cs="Arial"/>
          <w:noProof/>
          <w:sz w:val="24"/>
          <w:szCs w:val="24"/>
          <w:lang w:val="mn-MN"/>
        </w:rPr>
      </w:pPr>
      <w:r w:rsidRPr="003B0341">
        <w:rPr>
          <w:rFonts w:ascii="Arial" w:eastAsia="Times New Roman" w:hAnsi="Arial" w:cs="Arial"/>
          <w:bCs/>
          <w:noProof/>
          <w:sz w:val="24"/>
          <w:szCs w:val="24"/>
          <w:lang w:val="mn-MN"/>
        </w:rPr>
        <w:t>Ховор, нэн ховор амьтныг хамгаалах үндсэн хоригийг хэвээр хадгална.</w:t>
      </w:r>
    </w:p>
    <w:p w:rsidR="003B0341" w:rsidRPr="003B0341" w:rsidRDefault="005F194B" w:rsidP="005F194B">
      <w:pPr>
        <w:pStyle w:val="ListParagraph"/>
        <w:numPr>
          <w:ilvl w:val="1"/>
          <w:numId w:val="10"/>
        </w:numPr>
        <w:spacing w:after="0" w:line="240" w:lineRule="auto"/>
        <w:ind w:left="1843" w:hanging="436"/>
        <w:jc w:val="both"/>
        <w:rPr>
          <w:rFonts w:ascii="Arial" w:eastAsia="Times New Roman" w:hAnsi="Arial" w:cs="Arial"/>
          <w:noProof/>
          <w:sz w:val="24"/>
          <w:szCs w:val="24"/>
          <w:lang w:val="mn-MN"/>
        </w:rPr>
      </w:pPr>
      <w:r w:rsidRPr="003B0341">
        <w:rPr>
          <w:rFonts w:ascii="Arial" w:eastAsia="Times New Roman" w:hAnsi="Arial" w:cs="Arial"/>
          <w:bCs/>
          <w:noProof/>
          <w:sz w:val="24"/>
          <w:szCs w:val="24"/>
          <w:lang w:val="mn-MN"/>
        </w:rPr>
        <w:t>Зөвхөн агнасан, барьсан үйлдэлд хамаарна.</w:t>
      </w:r>
    </w:p>
    <w:p w:rsidR="003B0341" w:rsidRPr="003B0341" w:rsidRDefault="005F194B" w:rsidP="005F194B">
      <w:pPr>
        <w:pStyle w:val="ListParagraph"/>
        <w:numPr>
          <w:ilvl w:val="1"/>
          <w:numId w:val="10"/>
        </w:numPr>
        <w:spacing w:after="0" w:line="240" w:lineRule="auto"/>
        <w:ind w:left="1843" w:hanging="436"/>
        <w:jc w:val="both"/>
        <w:rPr>
          <w:rFonts w:ascii="Arial" w:eastAsia="Times New Roman" w:hAnsi="Arial" w:cs="Arial"/>
          <w:noProof/>
          <w:sz w:val="24"/>
          <w:szCs w:val="24"/>
          <w:lang w:val="mn-MN"/>
        </w:rPr>
      </w:pPr>
      <w:r w:rsidRPr="003B0341">
        <w:rPr>
          <w:rFonts w:ascii="Arial" w:eastAsia="Times New Roman" w:hAnsi="Arial" w:cs="Arial"/>
          <w:bCs/>
          <w:noProof/>
          <w:sz w:val="24"/>
          <w:szCs w:val="24"/>
          <w:lang w:val="mn-MN"/>
        </w:rPr>
        <w:t>Аюул бодит, шууд бөгөөд ноцтой байхыг шаардана.</w:t>
      </w:r>
    </w:p>
    <w:p w:rsidR="003B0341" w:rsidRPr="003B0341" w:rsidRDefault="005F194B" w:rsidP="005F194B">
      <w:pPr>
        <w:pStyle w:val="ListParagraph"/>
        <w:numPr>
          <w:ilvl w:val="1"/>
          <w:numId w:val="10"/>
        </w:numPr>
        <w:spacing w:after="0" w:line="240" w:lineRule="auto"/>
        <w:ind w:left="1843" w:hanging="436"/>
        <w:jc w:val="both"/>
        <w:rPr>
          <w:rFonts w:ascii="Arial" w:eastAsia="Times New Roman" w:hAnsi="Arial" w:cs="Arial"/>
          <w:noProof/>
          <w:sz w:val="24"/>
          <w:szCs w:val="24"/>
          <w:lang w:val="mn-MN"/>
        </w:rPr>
      </w:pPr>
      <w:r w:rsidRPr="003B0341">
        <w:rPr>
          <w:rFonts w:ascii="Arial" w:eastAsia="Times New Roman" w:hAnsi="Arial" w:cs="Arial"/>
          <w:bCs/>
          <w:noProof/>
          <w:sz w:val="24"/>
          <w:szCs w:val="24"/>
          <w:lang w:val="mn-MN"/>
        </w:rPr>
        <w:t>Өөр арга хэрэгслээр аюулыг арилгах боломжгүй байхыг шаардана.</w:t>
      </w:r>
    </w:p>
    <w:p w:rsidR="003B0341" w:rsidRPr="003B0341" w:rsidRDefault="005F194B" w:rsidP="005F194B">
      <w:pPr>
        <w:pStyle w:val="ListParagraph"/>
        <w:numPr>
          <w:ilvl w:val="1"/>
          <w:numId w:val="10"/>
        </w:numPr>
        <w:spacing w:after="0" w:line="240" w:lineRule="auto"/>
        <w:ind w:left="1843" w:hanging="436"/>
        <w:jc w:val="both"/>
        <w:rPr>
          <w:rFonts w:ascii="Arial" w:eastAsia="Times New Roman" w:hAnsi="Arial" w:cs="Arial"/>
          <w:noProof/>
          <w:sz w:val="24"/>
          <w:szCs w:val="24"/>
          <w:lang w:val="mn-MN"/>
        </w:rPr>
      </w:pPr>
      <w:r w:rsidRPr="003B0341">
        <w:rPr>
          <w:rFonts w:ascii="Arial" w:eastAsia="Times New Roman" w:hAnsi="Arial" w:cs="Arial"/>
          <w:bCs/>
          <w:noProof/>
          <w:sz w:val="24"/>
          <w:szCs w:val="24"/>
          <w:lang w:val="mn-MN"/>
        </w:rPr>
        <w:t>Агнах, барих үйлдэл нь аюулыг таслан зогсооход зайлшгүй байсан байхыг шаардана.</w:t>
      </w:r>
    </w:p>
    <w:p w:rsidR="005F194B" w:rsidRPr="003B0341" w:rsidRDefault="005F194B" w:rsidP="005F194B">
      <w:pPr>
        <w:pStyle w:val="ListParagraph"/>
        <w:numPr>
          <w:ilvl w:val="1"/>
          <w:numId w:val="10"/>
        </w:numPr>
        <w:spacing w:after="0" w:line="240" w:lineRule="auto"/>
        <w:ind w:left="1843" w:hanging="436"/>
        <w:jc w:val="both"/>
        <w:rPr>
          <w:rFonts w:ascii="Arial" w:eastAsia="Times New Roman" w:hAnsi="Arial" w:cs="Arial"/>
          <w:noProof/>
          <w:sz w:val="24"/>
          <w:szCs w:val="24"/>
          <w:lang w:val="mn-MN"/>
        </w:rPr>
      </w:pPr>
      <w:r w:rsidRPr="003B0341">
        <w:rPr>
          <w:rFonts w:ascii="Arial" w:eastAsia="Times New Roman" w:hAnsi="Arial" w:cs="Arial"/>
          <w:bCs/>
          <w:noProof/>
          <w:sz w:val="24"/>
          <w:szCs w:val="24"/>
          <w:lang w:val="mn-MN"/>
        </w:rPr>
        <w:t>Амьтны гаралтай түүхий эдийг хадгалах, худалдах, худалдан авах, тээвэрлэх, экспортлох зэрэг бусад үйлдлийг зөвтгөх үндэслэл болохгүй.</w:t>
      </w:r>
    </w:p>
    <w:p w:rsidR="003B0341" w:rsidRDefault="003B0341" w:rsidP="005F194B">
      <w:pPr>
        <w:spacing w:after="0" w:line="240" w:lineRule="auto"/>
        <w:jc w:val="both"/>
        <w:rPr>
          <w:rFonts w:ascii="Arial" w:eastAsia="Times New Roman" w:hAnsi="Arial" w:cs="Arial"/>
          <w:noProof/>
          <w:sz w:val="24"/>
          <w:szCs w:val="24"/>
          <w:lang w:val="mn-MN"/>
        </w:rPr>
      </w:pPr>
    </w:p>
    <w:p w:rsidR="005F194B" w:rsidRDefault="005F194B" w:rsidP="003B0341">
      <w:pPr>
        <w:spacing w:after="0" w:line="240" w:lineRule="auto"/>
        <w:ind w:firstLine="720"/>
        <w:jc w:val="both"/>
        <w:rPr>
          <w:rFonts w:ascii="Arial" w:eastAsia="Times New Roman" w:hAnsi="Arial" w:cs="Arial"/>
          <w:noProof/>
          <w:sz w:val="24"/>
          <w:szCs w:val="24"/>
          <w:lang w:val="mn-MN"/>
        </w:rPr>
      </w:pPr>
      <w:r w:rsidRPr="005F194B">
        <w:rPr>
          <w:rFonts w:ascii="Arial" w:eastAsia="Times New Roman" w:hAnsi="Arial" w:cs="Arial"/>
          <w:noProof/>
          <w:sz w:val="24"/>
          <w:szCs w:val="24"/>
          <w:lang w:val="mn-MN"/>
        </w:rPr>
        <w:t xml:space="preserve">Ийм байдлаар томьёолсон тохиолдолд хуулийн төсөл нь хууль бус агнуурын эрүүгийн хамгаалалтыг сулруулах бус, </w:t>
      </w:r>
      <w:r w:rsidRPr="005F194B">
        <w:rPr>
          <w:rFonts w:ascii="Arial" w:eastAsia="Times New Roman" w:hAnsi="Arial" w:cs="Arial"/>
          <w:bCs/>
          <w:noProof/>
          <w:sz w:val="24"/>
          <w:szCs w:val="24"/>
          <w:lang w:val="mn-MN"/>
        </w:rPr>
        <w:t>онцгой нөхцөлд хүний амь нас, эрүүл мэнд, мал сүрэг, эд хөрөнгийг хамгаалах үйлдлийн эрх зүйн хил хязгаарыг тодорхой болгосон зохицуулалт</w:t>
      </w:r>
      <w:r w:rsidRPr="005F194B">
        <w:rPr>
          <w:rFonts w:ascii="Arial" w:eastAsia="Times New Roman" w:hAnsi="Arial" w:cs="Arial"/>
          <w:noProof/>
          <w:sz w:val="24"/>
          <w:szCs w:val="24"/>
          <w:lang w:val="mn-MN"/>
        </w:rPr>
        <w:t xml:space="preserve"> болох боломжтой.</w:t>
      </w:r>
    </w:p>
    <w:p w:rsidR="003B0341" w:rsidRDefault="003B0341" w:rsidP="003B0341">
      <w:pPr>
        <w:spacing w:after="0" w:line="240" w:lineRule="auto"/>
        <w:ind w:firstLine="720"/>
        <w:jc w:val="both"/>
        <w:rPr>
          <w:rFonts w:ascii="Arial" w:eastAsia="Times New Roman" w:hAnsi="Arial" w:cs="Arial"/>
          <w:noProof/>
          <w:sz w:val="24"/>
          <w:szCs w:val="24"/>
          <w:lang w:val="mn-MN"/>
        </w:rPr>
      </w:pPr>
    </w:p>
    <w:p w:rsidR="003B0341" w:rsidRPr="005F194B" w:rsidRDefault="003B0341" w:rsidP="003B0341">
      <w:pPr>
        <w:spacing w:after="0" w:line="240" w:lineRule="auto"/>
        <w:ind w:firstLine="720"/>
        <w:jc w:val="both"/>
        <w:rPr>
          <w:rFonts w:ascii="Arial" w:eastAsia="Times New Roman" w:hAnsi="Arial" w:cs="Arial"/>
          <w:noProof/>
          <w:sz w:val="24"/>
          <w:szCs w:val="24"/>
          <w:lang w:val="mn-MN"/>
        </w:rPr>
      </w:pPr>
      <w:r w:rsidRPr="003B0341">
        <w:rPr>
          <w:rFonts w:ascii="Arial" w:eastAsia="Times New Roman" w:hAnsi="Arial" w:cs="Arial"/>
          <w:noProof/>
          <w:sz w:val="24"/>
          <w:szCs w:val="24"/>
          <w:lang w:val="mn-MN"/>
        </w:rPr>
        <w:t xml:space="preserve">                                                          --- оОо ---</w:t>
      </w:r>
      <w:r>
        <w:rPr>
          <w:rFonts w:ascii="Arial" w:eastAsia="Times New Roman" w:hAnsi="Arial" w:cs="Arial"/>
          <w:noProof/>
          <w:sz w:val="24"/>
          <w:szCs w:val="24"/>
          <w:lang w:val="mn-MN"/>
        </w:rPr>
        <w:t xml:space="preserve"> </w:t>
      </w:r>
    </w:p>
    <w:p w:rsidR="00F82478" w:rsidRDefault="00F82478">
      <w:pPr>
        <w:rPr>
          <w:lang w:val="mn-MN"/>
        </w:rPr>
      </w:pPr>
    </w:p>
    <w:p w:rsidR="003B0341" w:rsidRPr="005F194B" w:rsidRDefault="003B0341">
      <w:pPr>
        <w:rPr>
          <w:lang w:val="mn-MN"/>
        </w:rPr>
      </w:pPr>
    </w:p>
    <w:sectPr w:rsidR="003B0341" w:rsidRPr="005F194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684" w:rsidRDefault="00482684" w:rsidP="00465E5A">
      <w:pPr>
        <w:spacing w:after="0" w:line="240" w:lineRule="auto"/>
      </w:pPr>
      <w:r>
        <w:separator/>
      </w:r>
    </w:p>
  </w:endnote>
  <w:endnote w:type="continuationSeparator" w:id="0">
    <w:p w:rsidR="00482684" w:rsidRDefault="00482684" w:rsidP="0046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6872699"/>
      <w:docPartObj>
        <w:docPartGallery w:val="Page Numbers (Bottom of Page)"/>
        <w:docPartUnique/>
      </w:docPartObj>
    </w:sdtPr>
    <w:sdtEndPr>
      <w:rPr>
        <w:noProof/>
      </w:rPr>
    </w:sdtEndPr>
    <w:sdtContent>
      <w:p w:rsidR="003B0341" w:rsidRDefault="003B0341">
        <w:pPr>
          <w:pStyle w:val="Footer"/>
          <w:jc w:val="center"/>
        </w:pPr>
        <w:r>
          <w:fldChar w:fldCharType="begin"/>
        </w:r>
        <w:r>
          <w:instrText xml:space="preserve"> PAGE   \* MERGEFORMAT </w:instrText>
        </w:r>
        <w:r>
          <w:fldChar w:fldCharType="separate"/>
        </w:r>
        <w:r w:rsidR="004A6C96">
          <w:rPr>
            <w:noProof/>
          </w:rPr>
          <w:t>10</w:t>
        </w:r>
        <w:r>
          <w:rPr>
            <w:noProof/>
          </w:rPr>
          <w:fldChar w:fldCharType="end"/>
        </w:r>
      </w:p>
    </w:sdtContent>
  </w:sdt>
  <w:p w:rsidR="003B0341" w:rsidRDefault="003B03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684" w:rsidRDefault="00482684" w:rsidP="00465E5A">
      <w:pPr>
        <w:spacing w:after="0" w:line="240" w:lineRule="auto"/>
      </w:pPr>
      <w:r>
        <w:separator/>
      </w:r>
    </w:p>
  </w:footnote>
  <w:footnote w:type="continuationSeparator" w:id="0">
    <w:p w:rsidR="00482684" w:rsidRDefault="00482684" w:rsidP="00465E5A">
      <w:pPr>
        <w:spacing w:after="0" w:line="240" w:lineRule="auto"/>
      </w:pPr>
      <w:r>
        <w:continuationSeparator/>
      </w:r>
    </w:p>
  </w:footnote>
  <w:footnote w:id="1">
    <w:p w:rsidR="00465E5A" w:rsidRPr="00465E5A" w:rsidRDefault="00465E5A">
      <w:pPr>
        <w:pStyle w:val="FootnoteText"/>
        <w:rPr>
          <w:rFonts w:ascii="Arial" w:hAnsi="Arial" w:cs="Arial"/>
          <w:lang w:val="mn-MN"/>
        </w:rPr>
      </w:pPr>
      <w:r w:rsidRPr="00465E5A">
        <w:rPr>
          <w:rStyle w:val="FootnoteReference"/>
          <w:rFonts w:ascii="Arial" w:hAnsi="Arial" w:cs="Arial"/>
        </w:rPr>
        <w:footnoteRef/>
      </w:r>
      <w:r w:rsidRPr="00465E5A">
        <w:rPr>
          <w:rFonts w:ascii="Arial" w:hAnsi="Arial" w:cs="Arial"/>
        </w:rPr>
        <w:t xml:space="preserve"> </w:t>
      </w:r>
      <w:hyperlink r:id="rId1" w:history="1">
        <w:r w:rsidRPr="00465E5A">
          <w:rPr>
            <w:rStyle w:val="Hyperlink"/>
            <w:rFonts w:ascii="Arial" w:hAnsi="Arial" w:cs="Arial"/>
          </w:rPr>
          <w:t>https://www.supremecourt.mn/mn/printc?id=37524</w:t>
        </w:r>
      </w:hyperlink>
      <w:r w:rsidRPr="00465E5A">
        <w:rPr>
          <w:rFonts w:ascii="Arial" w:hAnsi="Arial" w:cs="Arial"/>
          <w:lang w:val="mn-M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E246F"/>
    <w:multiLevelType w:val="hybridMultilevel"/>
    <w:tmpl w:val="BCD267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482206"/>
    <w:multiLevelType w:val="hybridMultilevel"/>
    <w:tmpl w:val="0994F4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36866D58"/>
    <w:multiLevelType w:val="hybridMultilevel"/>
    <w:tmpl w:val="46D49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960E6F"/>
    <w:multiLevelType w:val="hybridMultilevel"/>
    <w:tmpl w:val="793EE4C2"/>
    <w:lvl w:ilvl="0" w:tplc="95B020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5AC08C6"/>
    <w:multiLevelType w:val="multilevel"/>
    <w:tmpl w:val="94BE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2E45F1"/>
    <w:multiLevelType w:val="multilevel"/>
    <w:tmpl w:val="C41CE65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nsid w:val="5A5A71AA"/>
    <w:multiLevelType w:val="multilevel"/>
    <w:tmpl w:val="10060BB0"/>
    <w:lvl w:ilvl="0">
      <w:start w:val="1"/>
      <w:numFmt w:val="decimal"/>
      <w:lvlText w:val="%1."/>
      <w:lvlJc w:val="left"/>
      <w:pPr>
        <w:ind w:left="1080" w:hanging="360"/>
      </w:pPr>
      <w:rPr>
        <w:rFonts w:hint="default"/>
        <w:b/>
      </w:rPr>
    </w:lvl>
    <w:lvl w:ilvl="1">
      <w:start w:val="1"/>
      <w:numFmt w:val="decimal"/>
      <w:isLgl/>
      <w:lvlText w:val="%1.%2."/>
      <w:lvlJc w:val="left"/>
      <w:pPr>
        <w:ind w:left="2160" w:hanging="720"/>
      </w:pPr>
      <w:rPr>
        <w:rFonts w:hint="default"/>
        <w:b/>
      </w:rPr>
    </w:lvl>
    <w:lvl w:ilvl="2">
      <w:start w:val="1"/>
      <w:numFmt w:val="decimal"/>
      <w:isLgl/>
      <w:lvlText w:val="%1.%2.%3."/>
      <w:lvlJc w:val="left"/>
      <w:pPr>
        <w:ind w:left="2880" w:hanging="720"/>
      </w:pPr>
      <w:rPr>
        <w:rFonts w:hint="default"/>
        <w:b/>
      </w:rPr>
    </w:lvl>
    <w:lvl w:ilvl="3">
      <w:start w:val="1"/>
      <w:numFmt w:val="decimal"/>
      <w:isLgl/>
      <w:lvlText w:val="%1.%2.%3.%4."/>
      <w:lvlJc w:val="left"/>
      <w:pPr>
        <w:ind w:left="3960" w:hanging="1080"/>
      </w:pPr>
      <w:rPr>
        <w:rFonts w:hint="default"/>
        <w:b/>
      </w:rPr>
    </w:lvl>
    <w:lvl w:ilvl="4">
      <w:start w:val="1"/>
      <w:numFmt w:val="decimal"/>
      <w:isLgl/>
      <w:lvlText w:val="%1.%2.%3.%4.%5."/>
      <w:lvlJc w:val="left"/>
      <w:pPr>
        <w:ind w:left="4680" w:hanging="1080"/>
      </w:pPr>
      <w:rPr>
        <w:rFonts w:hint="default"/>
        <w:b/>
      </w:rPr>
    </w:lvl>
    <w:lvl w:ilvl="5">
      <w:start w:val="1"/>
      <w:numFmt w:val="decimal"/>
      <w:isLgl/>
      <w:lvlText w:val="%1.%2.%3.%4.%5.%6."/>
      <w:lvlJc w:val="left"/>
      <w:pPr>
        <w:ind w:left="5760" w:hanging="1440"/>
      </w:pPr>
      <w:rPr>
        <w:rFonts w:hint="default"/>
        <w:b/>
      </w:rPr>
    </w:lvl>
    <w:lvl w:ilvl="6">
      <w:start w:val="1"/>
      <w:numFmt w:val="decimal"/>
      <w:isLgl/>
      <w:lvlText w:val="%1.%2.%3.%4.%5.%6.%7."/>
      <w:lvlJc w:val="left"/>
      <w:pPr>
        <w:ind w:left="6480" w:hanging="1440"/>
      </w:pPr>
      <w:rPr>
        <w:rFonts w:hint="default"/>
        <w:b/>
      </w:rPr>
    </w:lvl>
    <w:lvl w:ilvl="7">
      <w:start w:val="1"/>
      <w:numFmt w:val="decimal"/>
      <w:isLgl/>
      <w:lvlText w:val="%1.%2.%3.%4.%5.%6.%7.%8."/>
      <w:lvlJc w:val="left"/>
      <w:pPr>
        <w:ind w:left="7560" w:hanging="1800"/>
      </w:pPr>
      <w:rPr>
        <w:rFonts w:hint="default"/>
        <w:b/>
      </w:rPr>
    </w:lvl>
    <w:lvl w:ilvl="8">
      <w:start w:val="1"/>
      <w:numFmt w:val="decimal"/>
      <w:isLgl/>
      <w:lvlText w:val="%1.%2.%3.%4.%5.%6.%7.%8.%9."/>
      <w:lvlJc w:val="left"/>
      <w:pPr>
        <w:ind w:left="8640" w:hanging="2160"/>
      </w:pPr>
      <w:rPr>
        <w:rFonts w:hint="default"/>
        <w:b/>
      </w:rPr>
    </w:lvl>
  </w:abstractNum>
  <w:abstractNum w:abstractNumId="7">
    <w:nsid w:val="6C6A745A"/>
    <w:multiLevelType w:val="multilevel"/>
    <w:tmpl w:val="E3CA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EC577F"/>
    <w:multiLevelType w:val="multilevel"/>
    <w:tmpl w:val="D436D04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nsid w:val="791578ED"/>
    <w:multiLevelType w:val="multilevel"/>
    <w:tmpl w:val="025275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5"/>
  </w:num>
  <w:num w:numId="2">
    <w:abstractNumId w:val="9"/>
  </w:num>
  <w:num w:numId="3">
    <w:abstractNumId w:val="8"/>
  </w:num>
  <w:num w:numId="4">
    <w:abstractNumId w:val="7"/>
  </w:num>
  <w:num w:numId="5">
    <w:abstractNumId w:val="4"/>
  </w:num>
  <w:num w:numId="6">
    <w:abstractNumId w:val="2"/>
  </w:num>
  <w:num w:numId="7">
    <w:abstractNumId w:val="0"/>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94B"/>
    <w:rsid w:val="002D53F8"/>
    <w:rsid w:val="003B0341"/>
    <w:rsid w:val="00465E5A"/>
    <w:rsid w:val="00482684"/>
    <w:rsid w:val="004A6C96"/>
    <w:rsid w:val="004E7E67"/>
    <w:rsid w:val="005F194B"/>
    <w:rsid w:val="006F4797"/>
    <w:rsid w:val="00894BAC"/>
    <w:rsid w:val="00D670BA"/>
    <w:rsid w:val="00F8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C8CA7-7427-41F9-BEA8-68731988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19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F194B"/>
    <w:pPr>
      <w:ind w:left="720"/>
      <w:contextualSpacing/>
    </w:pPr>
  </w:style>
  <w:style w:type="paragraph" w:styleId="FootnoteText">
    <w:name w:val="footnote text"/>
    <w:basedOn w:val="Normal"/>
    <w:link w:val="FootnoteTextChar"/>
    <w:uiPriority w:val="99"/>
    <w:semiHidden/>
    <w:unhideWhenUsed/>
    <w:rsid w:val="00465E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5E5A"/>
    <w:rPr>
      <w:sz w:val="20"/>
      <w:szCs w:val="20"/>
    </w:rPr>
  </w:style>
  <w:style w:type="character" w:styleId="FootnoteReference">
    <w:name w:val="footnote reference"/>
    <w:basedOn w:val="DefaultParagraphFont"/>
    <w:uiPriority w:val="99"/>
    <w:semiHidden/>
    <w:unhideWhenUsed/>
    <w:rsid w:val="00465E5A"/>
    <w:rPr>
      <w:vertAlign w:val="superscript"/>
    </w:rPr>
  </w:style>
  <w:style w:type="character" w:styleId="Hyperlink">
    <w:name w:val="Hyperlink"/>
    <w:basedOn w:val="DefaultParagraphFont"/>
    <w:uiPriority w:val="99"/>
    <w:unhideWhenUsed/>
    <w:rsid w:val="00465E5A"/>
    <w:rPr>
      <w:color w:val="0563C1" w:themeColor="hyperlink"/>
      <w:u w:val="single"/>
    </w:rPr>
  </w:style>
  <w:style w:type="table" w:styleId="TableGridLight">
    <w:name w:val="Grid Table Light"/>
    <w:basedOn w:val="TableNormal"/>
    <w:uiPriority w:val="40"/>
    <w:rsid w:val="002D53F8"/>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3B0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341"/>
  </w:style>
  <w:style w:type="paragraph" w:styleId="Footer">
    <w:name w:val="footer"/>
    <w:basedOn w:val="Normal"/>
    <w:link w:val="FooterChar"/>
    <w:uiPriority w:val="99"/>
    <w:unhideWhenUsed/>
    <w:rsid w:val="003B0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414513">
      <w:bodyDiv w:val="1"/>
      <w:marLeft w:val="0"/>
      <w:marRight w:val="0"/>
      <w:marTop w:val="0"/>
      <w:marBottom w:val="0"/>
      <w:divBdr>
        <w:top w:val="none" w:sz="0" w:space="0" w:color="auto"/>
        <w:left w:val="none" w:sz="0" w:space="0" w:color="auto"/>
        <w:bottom w:val="none" w:sz="0" w:space="0" w:color="auto"/>
        <w:right w:val="none" w:sz="0" w:space="0" w:color="auto"/>
      </w:divBdr>
      <w:divsChild>
        <w:div w:id="497118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849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5314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80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965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206016">
          <w:blockQuote w:val="1"/>
          <w:marLeft w:val="720"/>
          <w:marRight w:val="720"/>
          <w:marTop w:val="100"/>
          <w:marBottom w:val="100"/>
          <w:divBdr>
            <w:top w:val="none" w:sz="0" w:space="0" w:color="auto"/>
            <w:left w:val="none" w:sz="0" w:space="0" w:color="auto"/>
            <w:bottom w:val="none" w:sz="0" w:space="0" w:color="auto"/>
            <w:right w:val="none" w:sz="0" w:space="0" w:color="auto"/>
          </w:divBdr>
        </w:div>
        <w:div w:id="310644014">
          <w:blockQuote w:val="1"/>
          <w:marLeft w:val="720"/>
          <w:marRight w:val="720"/>
          <w:marTop w:val="100"/>
          <w:marBottom w:val="100"/>
          <w:divBdr>
            <w:top w:val="none" w:sz="0" w:space="0" w:color="auto"/>
            <w:left w:val="none" w:sz="0" w:space="0" w:color="auto"/>
            <w:bottom w:val="none" w:sz="0" w:space="0" w:color="auto"/>
            <w:right w:val="none" w:sz="0" w:space="0" w:color="auto"/>
          </w:divBdr>
        </w:div>
        <w:div w:id="538737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56391838">
          <w:blockQuote w:val="1"/>
          <w:marLeft w:val="720"/>
          <w:marRight w:val="720"/>
          <w:marTop w:val="100"/>
          <w:marBottom w:val="100"/>
          <w:divBdr>
            <w:top w:val="none" w:sz="0" w:space="0" w:color="auto"/>
            <w:left w:val="none" w:sz="0" w:space="0" w:color="auto"/>
            <w:bottom w:val="none" w:sz="0" w:space="0" w:color="auto"/>
            <w:right w:val="none" w:sz="0" w:space="0" w:color="auto"/>
          </w:divBdr>
        </w:div>
        <w:div w:id="22171471">
          <w:blockQuote w:val="1"/>
          <w:marLeft w:val="720"/>
          <w:marRight w:val="720"/>
          <w:marTop w:val="100"/>
          <w:marBottom w:val="100"/>
          <w:divBdr>
            <w:top w:val="none" w:sz="0" w:space="0" w:color="auto"/>
            <w:left w:val="none" w:sz="0" w:space="0" w:color="auto"/>
            <w:bottom w:val="none" w:sz="0" w:space="0" w:color="auto"/>
            <w:right w:val="none" w:sz="0" w:space="0" w:color="auto"/>
          </w:divBdr>
        </w:div>
        <w:div w:id="934215857">
          <w:blockQuote w:val="1"/>
          <w:marLeft w:val="720"/>
          <w:marRight w:val="720"/>
          <w:marTop w:val="100"/>
          <w:marBottom w:val="100"/>
          <w:divBdr>
            <w:top w:val="none" w:sz="0" w:space="0" w:color="auto"/>
            <w:left w:val="none" w:sz="0" w:space="0" w:color="auto"/>
            <w:bottom w:val="none" w:sz="0" w:space="0" w:color="auto"/>
            <w:right w:val="none" w:sz="0" w:space="0" w:color="auto"/>
          </w:divBdr>
        </w:div>
        <w:div w:id="5118013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99445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202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upremecourt.mn/mn/printc?id=37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9DB5E-2DF9-4530-9836-2A89B7A2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2026-09-27T08:41:00Z</dcterms:created>
  <dcterms:modified xsi:type="dcterms:W3CDTF">2026-10-07T02:57:00Z</dcterms:modified>
</cp:coreProperties>
</file>