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7D3D8" w14:textId="77777777" w:rsidR="00862D01" w:rsidRPr="004970E5" w:rsidRDefault="00862D01" w:rsidP="00915D9F">
      <w:pPr>
        <w:spacing w:after="0" w:line="240" w:lineRule="auto"/>
        <w:jc w:val="center"/>
        <w:rPr>
          <w:rFonts w:ascii="Arial" w:eastAsia="Times New Roman" w:hAnsi="Arial" w:cs="Arial"/>
          <w:b/>
          <w:bCs/>
          <w:sz w:val="24"/>
          <w:szCs w:val="24"/>
        </w:rPr>
      </w:pPr>
    </w:p>
    <w:p w14:paraId="2D66BE1F" w14:textId="71363E7A" w:rsidR="0051084E" w:rsidRPr="004970E5" w:rsidRDefault="00A10DCC" w:rsidP="00915D9F">
      <w:pPr>
        <w:spacing w:after="0" w:line="240" w:lineRule="auto"/>
        <w:jc w:val="center"/>
        <w:rPr>
          <w:rFonts w:ascii="Arial" w:eastAsia="Times New Roman" w:hAnsi="Arial" w:cs="Arial"/>
          <w:b/>
          <w:bCs/>
          <w:sz w:val="24"/>
          <w:szCs w:val="24"/>
        </w:rPr>
      </w:pPr>
      <w:r w:rsidRPr="004970E5">
        <w:rPr>
          <w:rFonts w:ascii="Arial" w:eastAsia="Times New Roman" w:hAnsi="Arial" w:cs="Arial"/>
          <w:b/>
          <w:bCs/>
          <w:sz w:val="24"/>
          <w:szCs w:val="24"/>
        </w:rPr>
        <w:t xml:space="preserve">ТОВЧ </w:t>
      </w:r>
      <w:r w:rsidR="0051084E" w:rsidRPr="004970E5">
        <w:rPr>
          <w:rFonts w:ascii="Arial" w:eastAsia="Times New Roman" w:hAnsi="Arial" w:cs="Arial"/>
          <w:b/>
          <w:bCs/>
          <w:sz w:val="24"/>
          <w:szCs w:val="24"/>
        </w:rPr>
        <w:t>ТАНИЛЦУУЛГА</w:t>
      </w:r>
    </w:p>
    <w:p w14:paraId="2D689617" w14:textId="77777777" w:rsidR="00C33D29" w:rsidRPr="004970E5" w:rsidRDefault="00C33D29" w:rsidP="00915D9F">
      <w:pPr>
        <w:spacing w:after="0" w:line="240" w:lineRule="auto"/>
        <w:ind w:left="2880" w:firstLine="720"/>
        <w:jc w:val="both"/>
        <w:rPr>
          <w:rFonts w:ascii="Arial" w:eastAsia="Times New Roman" w:hAnsi="Arial" w:cs="Arial"/>
          <w:b/>
          <w:bCs/>
          <w:sz w:val="24"/>
          <w:szCs w:val="24"/>
        </w:rPr>
      </w:pPr>
    </w:p>
    <w:p w14:paraId="0508D413" w14:textId="77777777" w:rsidR="00191E4C" w:rsidRPr="004970E5" w:rsidRDefault="00191E4C" w:rsidP="00915D9F">
      <w:pPr>
        <w:spacing w:after="0" w:line="240" w:lineRule="auto"/>
        <w:ind w:left="5040"/>
        <w:jc w:val="both"/>
        <w:rPr>
          <w:rFonts w:ascii="Arial" w:eastAsia="Times New Roman" w:hAnsi="Arial" w:cs="Arial"/>
          <w:bCs/>
          <w:sz w:val="24"/>
          <w:szCs w:val="24"/>
        </w:rPr>
      </w:pPr>
      <w:r w:rsidRPr="004970E5">
        <w:rPr>
          <w:rFonts w:ascii="Arial" w:eastAsia="Times New Roman" w:hAnsi="Arial" w:cs="Arial"/>
          <w:bCs/>
          <w:sz w:val="24"/>
          <w:szCs w:val="24"/>
        </w:rPr>
        <w:t xml:space="preserve">Төсвийн хөрөнгө оруулалтын удирдлагын тухай анхдагч хуулийн төслийн талаар </w:t>
      </w:r>
    </w:p>
    <w:p w14:paraId="235A789A" w14:textId="198F9D62" w:rsidR="00B81363" w:rsidRPr="004970E5" w:rsidRDefault="0051084E" w:rsidP="00915D9F">
      <w:pPr>
        <w:spacing w:after="0" w:line="240" w:lineRule="auto"/>
        <w:ind w:left="5040"/>
        <w:jc w:val="both"/>
        <w:rPr>
          <w:rFonts w:ascii="Arial" w:eastAsia="Times New Roman" w:hAnsi="Arial" w:cs="Arial"/>
          <w:bCs/>
          <w:sz w:val="24"/>
          <w:szCs w:val="24"/>
        </w:rPr>
      </w:pPr>
      <w:r w:rsidRPr="004970E5">
        <w:rPr>
          <w:rFonts w:ascii="Arial" w:eastAsia="Times New Roman" w:hAnsi="Arial" w:cs="Arial"/>
          <w:bCs/>
          <w:sz w:val="24"/>
          <w:szCs w:val="24"/>
        </w:rPr>
        <w:t xml:space="preserve"> </w:t>
      </w:r>
    </w:p>
    <w:p w14:paraId="53D9D818" w14:textId="5F227798" w:rsidR="00A2165D" w:rsidRPr="004970E5" w:rsidRDefault="00A2165D" w:rsidP="00915D9F">
      <w:pPr>
        <w:spacing w:after="0" w:line="240" w:lineRule="auto"/>
        <w:ind w:firstLine="720"/>
        <w:jc w:val="both"/>
        <w:rPr>
          <w:rFonts w:ascii="Arial" w:eastAsia="SimSun" w:hAnsi="Arial" w:cs="Arial"/>
          <w:sz w:val="24"/>
          <w:szCs w:val="24"/>
        </w:rPr>
      </w:pPr>
      <w:r w:rsidRPr="004970E5">
        <w:rPr>
          <w:rFonts w:ascii="Arial" w:eastAsia="Calibri" w:hAnsi="Arial" w:cs="Arial"/>
          <w:bCs/>
          <w:iCs/>
          <w:sz w:val="24"/>
          <w:szCs w:val="24"/>
        </w:rPr>
        <w:t>Төсвийн хөрөнгө оруулалтаар нийгэм, эдийн засгийн дэд бүтцийг бүрдүүлэх, төрийн үйлчилгээний чанар, хүртээмжийг нэмэгдүүлэхэд чиглэсэн төслийг хэрэгжүүлдэг. Төсвийн хөрөнгө оруулалтаар авто зам, эрчим хүч, инженерийн дэд бүтэц зэрэг нийтийн зориулалттай дэд бүтцийн бүтээн байгуулалт, мөн сургууль, цэцэрлэг, эмнэлэг, дотуур байр, музей, соёлын төв, захиргааны байр зэрэг төрийн үйлчилгээний барилга байгууламжуудыг барьж байгуулах төслийг хэрэгжүүлдэг бөгөөд энэ нь иргэдийн ая тухтай амьдрах нөхцөлийг бүрдүүлж, төрийн үйлчилгээг цаг алдалгүй иргэдэд хүргэхээс гадна эдийн засгийн өсөлтийг дэмжихэд чухал үүрэг гүйцэтгэсээр ирсэн.</w:t>
      </w:r>
    </w:p>
    <w:p w14:paraId="668E124B" w14:textId="77777777" w:rsidR="00A2165D" w:rsidRPr="004970E5" w:rsidRDefault="00A2165D" w:rsidP="00915D9F">
      <w:pPr>
        <w:spacing w:after="0" w:line="240" w:lineRule="auto"/>
        <w:ind w:firstLine="720"/>
        <w:jc w:val="both"/>
        <w:rPr>
          <w:rFonts w:ascii="Arial" w:eastAsia="SimSun" w:hAnsi="Arial" w:cs="Arial"/>
          <w:sz w:val="24"/>
          <w:szCs w:val="24"/>
        </w:rPr>
      </w:pPr>
    </w:p>
    <w:p w14:paraId="653A2C13" w14:textId="2D442376" w:rsidR="007B4794" w:rsidRPr="004970E5" w:rsidRDefault="005C6CEA" w:rsidP="005C6CEA">
      <w:pPr>
        <w:spacing w:after="0" w:line="240" w:lineRule="auto"/>
        <w:ind w:firstLine="720"/>
        <w:jc w:val="both"/>
        <w:rPr>
          <w:rFonts w:ascii="Arial" w:eastAsia="SimSun" w:hAnsi="Arial" w:cs="Arial"/>
          <w:sz w:val="24"/>
          <w:szCs w:val="24"/>
        </w:rPr>
      </w:pPr>
      <w:r w:rsidRPr="004970E5">
        <w:rPr>
          <w:rFonts w:ascii="Arial" w:eastAsia="SimSun" w:hAnsi="Arial" w:cs="Arial"/>
          <w:sz w:val="24"/>
          <w:szCs w:val="24"/>
        </w:rPr>
        <w:t>Монгол Улсад 2016-2025 онд улсын төсвийн хөрөнгө оруулалтаар 19.5 их наяд, гадаад зээл, тусламжийн санхүүжилтээр 14.8 их наяд, орон нутгийн төсөв, орон нутгийн хөгжлийн сангийн эх үүсвэрээр 15.2 их наяд төгрөг буюу нийт 49.5 их наяд төгрөгийн эх үүсвэр хөрөнгө оруулалтад батлагдан, хэрэгжсэн байна. Монгол Улсын төсвийн хөрөнгө оруулалтын эх үүсвэрийг улсын төсөв, гадаад зээл, тусламж, орон нутгийн төсөв, төр, хувийн хэвшлийн түншлэл, орон нутгийн хөгжлийн сан, төрийн болон орон нутгийн өмчит хуулийн этгээдийн хөрөнгө, хөгжлийн сан болон санхүүгийн бусад эх үүсвэр бүрдүүлдэг.</w:t>
      </w:r>
    </w:p>
    <w:p w14:paraId="6542B85A" w14:textId="77777777" w:rsidR="00D75E53" w:rsidRPr="004970E5" w:rsidRDefault="00D75E53" w:rsidP="00D75E53">
      <w:pPr>
        <w:spacing w:after="0" w:line="240" w:lineRule="auto"/>
        <w:jc w:val="both"/>
        <w:rPr>
          <w:rFonts w:ascii="Arial" w:eastAsia="SimSun" w:hAnsi="Arial" w:cs="Arial"/>
          <w:sz w:val="24"/>
          <w:szCs w:val="24"/>
          <w:lang w:eastAsia="zh-CN"/>
        </w:rPr>
      </w:pPr>
    </w:p>
    <w:p w14:paraId="70E730E0" w14:textId="6E78E5F4" w:rsidR="00D75E53" w:rsidRPr="004970E5" w:rsidRDefault="0002386F" w:rsidP="00D75E53">
      <w:pPr>
        <w:spacing w:after="0" w:line="240" w:lineRule="auto"/>
        <w:ind w:firstLine="720"/>
        <w:jc w:val="both"/>
        <w:rPr>
          <w:rFonts w:ascii="Arial" w:eastAsia="SimSun" w:hAnsi="Arial" w:cs="Arial"/>
          <w:sz w:val="24"/>
          <w:szCs w:val="24"/>
        </w:rPr>
      </w:pPr>
      <w:r w:rsidRPr="004970E5">
        <w:rPr>
          <w:rFonts w:ascii="Arial" w:eastAsia="SimSun" w:hAnsi="Arial" w:cs="Arial"/>
          <w:sz w:val="24"/>
          <w:szCs w:val="24"/>
          <w:lang w:eastAsia="zh-CN"/>
        </w:rPr>
        <w:t>Хөрөнгө оруулалтын эх үүсвэрийн зориулалт, төслийн ангилал, төрөл болон бэлтгэл ажлын нэгдсэн зохицуулалт хангалтгүйн улмаас жил бүрийн төсвийн төсөлд улсын төсвийн хөрөнгө оруулалтаар хэрэгжүүлэхээр ирүүлсэн нийт төслийн саналын дунджаар 15-20 хувь нь төсөвт тусгагдаж, дийлэнх буюу 80-85 хувь нь шийдвэрлэгдэхгүй үлдэж байна. Практикт төсвийн хөрөнгө оруулалтаар хэрэгжүүлэх 3 төсөл тутмын нэгд нь нэмэлт санхүүжилт үүсэж, нэг нь төлөвлөсөн хугацаанаас нэгээс дээш жилээр хойшилж ашиглалтад орж байна. Тухайлбал, 2023 онд барилгын материалын үнийн өсөлтөд 303.4 тэрбум төгрөг, 2024 онд аудитын дүгнэлтээр 660.6 тэрбум төгрөгийн нэмэлт санхүүжилт олгосон байдаг. Улмаар төсөвт нэмэлт ачаалал үүсгэж, барилга байгууламж, дэд бүтэц хугацаандаа ашиглалтад ороогүйн улмаас боловсрол, эрүүл мэнд зэрэг нийгмийн үйлчилгээний хүртээмж саарч, төсвийн хөрөнгө оруулалтын өгөөж буурах сөрөг үр дагаварт хүргэж байна.</w:t>
      </w:r>
    </w:p>
    <w:p w14:paraId="61E6DE33" w14:textId="77777777" w:rsidR="00D75E53" w:rsidRPr="004970E5" w:rsidRDefault="00D75E53" w:rsidP="002030F6">
      <w:pPr>
        <w:spacing w:after="0" w:line="240" w:lineRule="auto"/>
        <w:jc w:val="both"/>
        <w:rPr>
          <w:rFonts w:ascii="Arial" w:eastAsia="SimSun" w:hAnsi="Arial" w:cs="Arial"/>
          <w:sz w:val="24"/>
          <w:szCs w:val="24"/>
          <w:lang w:eastAsia="zh-CN"/>
        </w:rPr>
      </w:pPr>
    </w:p>
    <w:p w14:paraId="4F8F7D64" w14:textId="478EADE2" w:rsidR="0002386F" w:rsidRPr="004970E5" w:rsidRDefault="00B9509D" w:rsidP="005A7179">
      <w:pPr>
        <w:spacing w:after="0" w:line="240" w:lineRule="auto"/>
        <w:ind w:firstLine="720"/>
        <w:jc w:val="both"/>
        <w:rPr>
          <w:rFonts w:ascii="Arial" w:eastAsia="SimSun" w:hAnsi="Arial" w:cs="Arial"/>
          <w:sz w:val="24"/>
          <w:szCs w:val="24"/>
          <w:lang w:eastAsia="zh-CN"/>
        </w:rPr>
      </w:pPr>
      <w:r w:rsidRPr="004970E5">
        <w:rPr>
          <w:rFonts w:ascii="Arial" w:eastAsia="Times New Roman" w:hAnsi="Arial" w:cs="Arial"/>
          <w:sz w:val="24"/>
          <w:szCs w:val="24"/>
          <w:lang w:eastAsia="ja-JP"/>
        </w:rPr>
        <w:t xml:space="preserve">Өнөөдрийн байдлаар Монгол Улсад төсвийн хөрөнгө оруулалтын удирдлагын асуудлыг зохицуулсан бие даасан хууль байхгүй бөгөөд суурь харилцааг Төсвийн тухай хуулиар, хөрөнгө оруулалтын төслийн төлөвлөлт, хэрэгжилт, санхүүжилт, гүйцэтгэл, хяналт, тайлагналтын суурь асуудлыг бусад хууль тогтоомж болон Засгийн газар, Сангийн сайдын баталсан журам, аргачлалаар зохицуулж байна. Эдгээр хууль тогтоомж хоорондын уялдаа холбоо сул, нэгдсэн зохицуулалт хангалтгүй, хяналт, тайлагналтын харилцааг журмаар зохицуулдаг нь хариуцлагын тогтолцоог сулруулж, эдийн засгийн үр ашигт сөргөөр нөлөөлж байна. Иймд, төсвийн хөрөнгө оруулалтын эх үүсвэрийг давхардалгүй, харилцан уялдаатай, үр ашигтай, оновчтой төлөвлөж, хуваарилах, ач холбогдлын эрэмбэ, үнэлгээнд үндэслэдэг байх, шаардлагагүй тохиолдолд гадаад зээлийн эх үүсвэр ашиглахгүй байх, төсөл, арга хэмжээг үр ашигтай, үр дүнтэй хэрэгжүүлэхэд </w:t>
      </w:r>
      <w:r w:rsidRPr="004970E5">
        <w:rPr>
          <w:rFonts w:ascii="Arial" w:eastAsia="Times New Roman" w:hAnsi="Arial" w:cs="Arial"/>
          <w:sz w:val="24"/>
          <w:szCs w:val="24"/>
          <w:lang w:eastAsia="ja-JP"/>
        </w:rPr>
        <w:lastRenderedPageBreak/>
        <w:t>төсвийн ерөнхийлөн захирагч, төрийн байгууллагууд болон бусад оролцогч талуудын үүрэг, хариуцлагыг нэмэгдүүлэх, санхүүжилт, зарцуулалт, бүртгэл, тайлагналт, ил тод байдлыг сайжруулахад чиглэсэн хууль, эрх зүйн орчныг бүрдүүлэх шаардлагатай юм.</w:t>
      </w:r>
    </w:p>
    <w:p w14:paraId="01229F4E" w14:textId="77777777" w:rsidR="0002386F" w:rsidRPr="004970E5" w:rsidRDefault="0002386F" w:rsidP="00331740">
      <w:pPr>
        <w:spacing w:after="0" w:line="240" w:lineRule="auto"/>
        <w:jc w:val="both"/>
        <w:textAlignment w:val="baseline"/>
        <w:rPr>
          <w:rFonts w:ascii="Arial" w:eastAsia="SimSun" w:hAnsi="Arial" w:cs="Arial"/>
          <w:kern w:val="2"/>
          <w:sz w:val="24"/>
          <w:szCs w:val="24"/>
          <w:shd w:val="clear" w:color="auto" w:fill="FFFFFF"/>
          <w14:ligatures w14:val="standardContextual"/>
        </w:rPr>
      </w:pPr>
    </w:p>
    <w:p w14:paraId="7EB77BC2" w14:textId="36388271" w:rsidR="003D56DE" w:rsidRPr="004970E5" w:rsidRDefault="003D56DE" w:rsidP="00915D9F">
      <w:pPr>
        <w:spacing w:after="0" w:line="240" w:lineRule="auto"/>
        <w:ind w:firstLine="720"/>
        <w:jc w:val="both"/>
        <w:textAlignment w:val="baseline"/>
        <w:rPr>
          <w:rFonts w:ascii="Arial" w:eastAsia="SimSun" w:hAnsi="Arial" w:cs="Arial"/>
          <w:kern w:val="2"/>
          <w:sz w:val="24"/>
          <w:szCs w:val="24"/>
          <w:shd w:val="clear" w:color="auto" w:fill="FFFFFF"/>
          <w14:ligatures w14:val="standardContextual"/>
        </w:rPr>
      </w:pPr>
      <w:r w:rsidRPr="004970E5">
        <w:rPr>
          <w:rFonts w:ascii="Arial" w:eastAsia="SimSun" w:hAnsi="Arial" w:cs="Arial"/>
          <w:kern w:val="2"/>
          <w:sz w:val="24"/>
          <w:szCs w:val="24"/>
          <w:shd w:val="clear" w:color="auto" w:fill="FFFFFF"/>
          <w14:ligatures w14:val="standardContextual"/>
        </w:rPr>
        <w:t xml:space="preserve">Улсын Их Хурлын 2024 оны 21 дүгээр тогтоолоор батлагдсан Монгол Улсын Засгийн газрын 2024-2028 оны үйл ажиллагааны хөтөлбөрийн 3.1.2.2-т “Эдийн засгийн нийт нөөц, улирлын онцлогтой нийцүүлэн төсвийн хөрөнгө оруулалтын эрэмбэ, дарааллыг оновчилж, нийгэм, эдийн засгийн салбарт оролцох хүрээ, хязгаарыг хуулиар тогтоож, ... хиймэл оюун ухааныг ашиглана” гэж, </w:t>
      </w:r>
      <w:r w:rsidR="00BE7E6B" w:rsidRPr="004970E5">
        <w:rPr>
          <w:rFonts w:ascii="Arial" w:eastAsia="SimSun" w:hAnsi="Arial" w:cs="Arial"/>
          <w:kern w:val="2"/>
          <w:sz w:val="24"/>
          <w:szCs w:val="24"/>
          <w:shd w:val="clear" w:color="auto" w:fill="FFFFFF"/>
          <w14:ligatures w14:val="standardContextual"/>
        </w:rPr>
        <w:t xml:space="preserve">3.2.2.14-т “Төсвийн хөрөнгө оруулалтыг их өгөгдөлд суурилан төлөвлөнө” гэж, </w:t>
      </w:r>
      <w:r w:rsidRPr="004970E5">
        <w:rPr>
          <w:rFonts w:ascii="Arial" w:eastAsia="SimSun" w:hAnsi="Arial" w:cs="Arial"/>
          <w:kern w:val="2"/>
          <w:sz w:val="24"/>
          <w:szCs w:val="24"/>
          <w:shd w:val="clear" w:color="auto" w:fill="FFFFFF"/>
          <w14:ligatures w14:val="standardContextual"/>
        </w:rPr>
        <w:t>“Засгийн газрын 2024-2028 оны үйл ажиллагааны хөтөлбөрийн хэрэгжилтийг эрчимжүүлэх тухай”</w:t>
      </w:r>
      <w:r w:rsidRPr="004970E5">
        <w:rPr>
          <w:rFonts w:ascii="Arial" w:eastAsia="SimSun" w:hAnsi="Arial" w:cs="Arial"/>
          <w:b/>
          <w:bCs/>
          <w:kern w:val="2"/>
          <w:sz w:val="24"/>
          <w:szCs w:val="24"/>
          <w:shd w:val="clear" w:color="auto" w:fill="FFFFFF"/>
          <w14:ligatures w14:val="standardContextual"/>
        </w:rPr>
        <w:t xml:space="preserve"> </w:t>
      </w:r>
      <w:r w:rsidR="00CC427C" w:rsidRPr="004970E5">
        <w:rPr>
          <w:rFonts w:ascii="Arial" w:eastAsia="SimSun" w:hAnsi="Arial" w:cs="Arial"/>
          <w:kern w:val="2"/>
          <w:sz w:val="24"/>
          <w:szCs w:val="24"/>
          <w:shd w:val="clear" w:color="auto" w:fill="FFFFFF"/>
          <w14:ligatures w14:val="standardContextual"/>
        </w:rPr>
        <w:t xml:space="preserve">Ерөнхий сайдын </w:t>
      </w:r>
      <w:r w:rsidRPr="004970E5">
        <w:rPr>
          <w:rFonts w:ascii="Arial" w:eastAsia="SimSun" w:hAnsi="Arial" w:cs="Arial"/>
          <w:kern w:val="2"/>
          <w:sz w:val="24"/>
          <w:szCs w:val="24"/>
          <w:shd w:val="clear" w:color="auto" w:fill="FFFFFF"/>
          <w14:ligatures w14:val="standardContextual"/>
        </w:rPr>
        <w:t xml:space="preserve">2025 оны 3 дугаар сарын 6-ны өдрийн 02 тоот албан даалгаврын 3.5-д “Төсвийн хөрөнгө оруулалт, томоохон төсөл, хөтөлбөрийн санхүүжилтийг шийдвэрлэх чиглэлээр хууль, эрх зүйн орчныг боловсронгуй болгох хуулийн төсөл боловсруулж, Улсын </w:t>
      </w:r>
      <w:r w:rsidR="000128BC" w:rsidRPr="004970E5">
        <w:rPr>
          <w:rFonts w:ascii="Arial" w:eastAsia="SimSun" w:hAnsi="Arial" w:cs="Arial"/>
          <w:kern w:val="2"/>
          <w:sz w:val="24"/>
          <w:szCs w:val="24"/>
          <w:shd w:val="clear" w:color="auto" w:fill="FFFFFF"/>
          <w14:ligatures w14:val="standardContextual"/>
        </w:rPr>
        <w:t>И</w:t>
      </w:r>
      <w:r w:rsidRPr="004970E5">
        <w:rPr>
          <w:rFonts w:ascii="Arial" w:eastAsia="SimSun" w:hAnsi="Arial" w:cs="Arial"/>
          <w:kern w:val="2"/>
          <w:sz w:val="24"/>
          <w:szCs w:val="24"/>
          <w:shd w:val="clear" w:color="auto" w:fill="FFFFFF"/>
          <w14:ligatures w14:val="standardContextual"/>
        </w:rPr>
        <w:t xml:space="preserve">х </w:t>
      </w:r>
      <w:r w:rsidR="000128BC" w:rsidRPr="004970E5">
        <w:rPr>
          <w:rFonts w:ascii="Arial" w:eastAsia="SimSun" w:hAnsi="Arial" w:cs="Arial"/>
          <w:kern w:val="2"/>
          <w:sz w:val="24"/>
          <w:szCs w:val="24"/>
          <w:shd w:val="clear" w:color="auto" w:fill="FFFFFF"/>
          <w14:ligatures w14:val="standardContextual"/>
        </w:rPr>
        <w:t>Х</w:t>
      </w:r>
      <w:r w:rsidRPr="004970E5">
        <w:rPr>
          <w:rFonts w:ascii="Arial" w:eastAsia="SimSun" w:hAnsi="Arial" w:cs="Arial"/>
          <w:kern w:val="2"/>
          <w:sz w:val="24"/>
          <w:szCs w:val="24"/>
          <w:shd w:val="clear" w:color="auto" w:fill="FFFFFF"/>
          <w14:ligatures w14:val="standardContextual"/>
        </w:rPr>
        <w:t xml:space="preserve">уралд өргөн мэдүүлэхийг Сангийн сайдад даалгах” гэж тус тус заасан. </w:t>
      </w:r>
    </w:p>
    <w:p w14:paraId="6DD2465F" w14:textId="77777777" w:rsidR="003D56DE" w:rsidRPr="004970E5" w:rsidRDefault="003D56DE" w:rsidP="00915D9F">
      <w:pPr>
        <w:spacing w:after="0" w:line="240" w:lineRule="auto"/>
        <w:ind w:firstLine="720"/>
        <w:jc w:val="both"/>
        <w:rPr>
          <w:rFonts w:ascii="Arial" w:eastAsia="Times New Roman" w:hAnsi="Arial" w:cs="Arial"/>
          <w:sz w:val="24"/>
          <w:szCs w:val="24"/>
          <w:lang w:eastAsia="ja-JP"/>
        </w:rPr>
      </w:pPr>
    </w:p>
    <w:p w14:paraId="3722AB36" w14:textId="230754A7" w:rsidR="004E0B4D" w:rsidRPr="004970E5" w:rsidRDefault="003D56DE" w:rsidP="00915D9F">
      <w:pPr>
        <w:spacing w:after="0" w:line="240" w:lineRule="auto"/>
        <w:ind w:firstLine="720"/>
        <w:jc w:val="both"/>
        <w:rPr>
          <w:rFonts w:ascii="Arial" w:eastAsia="SimSun" w:hAnsi="Arial" w:cs="Arial"/>
          <w:sz w:val="24"/>
          <w:szCs w:val="24"/>
        </w:rPr>
      </w:pPr>
      <w:r w:rsidRPr="004970E5">
        <w:rPr>
          <w:rFonts w:ascii="Arial" w:eastAsia="Times New Roman" w:hAnsi="Arial" w:cs="Arial"/>
          <w:sz w:val="24"/>
          <w:szCs w:val="24"/>
          <w:lang w:eastAsia="ja-JP"/>
        </w:rPr>
        <w:t xml:space="preserve">Төсвийн тогтвортой байдлын зөвлөл нь </w:t>
      </w:r>
      <w:r w:rsidRPr="004970E5">
        <w:rPr>
          <w:rFonts w:ascii="Arial" w:eastAsia="SimSun" w:hAnsi="Arial" w:cs="Arial"/>
          <w:sz w:val="24"/>
          <w:szCs w:val="24"/>
        </w:rPr>
        <w:t>Төсвийн тогтвортой байдлын тухай хуулийн 16</w:t>
      </w:r>
      <w:r w:rsidR="0088387C" w:rsidRPr="004970E5">
        <w:rPr>
          <w:rFonts w:ascii="Arial" w:eastAsia="SimSun" w:hAnsi="Arial" w:cs="Arial"/>
          <w:sz w:val="24"/>
          <w:szCs w:val="24"/>
          <w:vertAlign w:val="superscript"/>
        </w:rPr>
        <w:t>1</w:t>
      </w:r>
      <w:r w:rsidRPr="004970E5">
        <w:rPr>
          <w:rFonts w:ascii="Arial" w:eastAsia="SimSun" w:hAnsi="Arial" w:cs="Arial"/>
          <w:sz w:val="24"/>
          <w:szCs w:val="24"/>
        </w:rPr>
        <w:t xml:space="preserve"> дугаар зүйлийн 16</w:t>
      </w:r>
      <w:r w:rsidRPr="004970E5">
        <w:rPr>
          <w:rFonts w:ascii="Arial" w:eastAsia="SimSun" w:hAnsi="Arial" w:cs="Arial"/>
          <w:sz w:val="24"/>
          <w:szCs w:val="24"/>
          <w:vertAlign w:val="superscript"/>
        </w:rPr>
        <w:t>1</w:t>
      </w:r>
      <w:r w:rsidRPr="004970E5">
        <w:rPr>
          <w:rFonts w:ascii="Arial" w:eastAsia="SimSun" w:hAnsi="Arial" w:cs="Arial"/>
          <w:sz w:val="24"/>
          <w:szCs w:val="24"/>
        </w:rPr>
        <w:t>.5.4-т</w:t>
      </w:r>
      <w:r w:rsidRPr="004970E5">
        <w:rPr>
          <w:rFonts w:ascii="Arial" w:eastAsia="SimSun" w:hAnsi="Arial" w:cs="Arial"/>
          <w:sz w:val="24"/>
          <w:szCs w:val="24"/>
          <w:vertAlign w:val="superscript"/>
        </w:rPr>
        <w:footnoteReference w:id="2"/>
      </w:r>
      <w:r w:rsidRPr="004970E5">
        <w:rPr>
          <w:rFonts w:ascii="Arial" w:eastAsia="SimSun" w:hAnsi="Arial" w:cs="Arial"/>
          <w:sz w:val="24"/>
          <w:szCs w:val="24"/>
        </w:rPr>
        <w:t xml:space="preserve"> заасан бүрэн эрхийн хүрээнд </w:t>
      </w:r>
      <w:r w:rsidRPr="004970E5">
        <w:rPr>
          <w:rFonts w:ascii="Arial" w:eastAsia="Times New Roman" w:hAnsi="Arial" w:cs="Arial"/>
          <w:sz w:val="24"/>
          <w:szCs w:val="24"/>
          <w:lang w:eastAsia="ja-JP"/>
        </w:rPr>
        <w:t>Монгол Улсын 2025 оны Төсвийн тухай багц хуулийн төсөлд өгсөн дүгнэлтдээ</w:t>
      </w:r>
      <w:r w:rsidRPr="004970E5">
        <w:rPr>
          <w:rFonts w:ascii="Arial" w:eastAsia="SimSun" w:hAnsi="Arial" w:cs="Arial"/>
          <w:sz w:val="24"/>
          <w:szCs w:val="24"/>
        </w:rPr>
        <w:t xml:space="preserve"> “</w:t>
      </w:r>
      <w:r w:rsidRPr="004970E5">
        <w:rPr>
          <w:rFonts w:ascii="Arial" w:eastAsia="Times New Roman" w:hAnsi="Arial" w:cs="Arial"/>
          <w:sz w:val="24"/>
          <w:szCs w:val="24"/>
          <w:lang w:eastAsia="ja-JP"/>
        </w:rPr>
        <w:t>Хөрөнгө оруулалтын төслийг сонгох, эрэмбэлэх,</w:t>
      </w:r>
      <w:r w:rsidR="003E6B61" w:rsidRPr="004970E5">
        <w:rPr>
          <w:rFonts w:ascii="Arial" w:eastAsia="Times New Roman" w:hAnsi="Arial" w:cs="Arial"/>
          <w:sz w:val="24"/>
          <w:szCs w:val="24"/>
          <w:lang w:eastAsia="ja-JP"/>
        </w:rPr>
        <w:t xml:space="preserve"> </w:t>
      </w:r>
      <w:r w:rsidRPr="004970E5">
        <w:rPr>
          <w:rFonts w:asciiTheme="minorBidi" w:hAnsiTheme="minorBidi"/>
          <w:sz w:val="24"/>
          <w:szCs w:val="24"/>
        </w:rPr>
        <w:t>хууль, эрх зүйн орчныг</w:t>
      </w:r>
      <w:r w:rsidR="003E6B61" w:rsidRPr="004970E5">
        <w:rPr>
          <w:sz w:val="24"/>
          <w:szCs w:val="24"/>
        </w:rPr>
        <w:t xml:space="preserve"> </w:t>
      </w:r>
      <w:r w:rsidRPr="004970E5">
        <w:rPr>
          <w:rFonts w:ascii="Arial" w:eastAsia="Times New Roman" w:hAnsi="Arial" w:cs="Arial"/>
          <w:sz w:val="24"/>
          <w:szCs w:val="24"/>
          <w:lang w:eastAsia="ja-JP"/>
        </w:rPr>
        <w:t>сайжруулах шаардлагатай” гэж, “Төсвийн хөрөнгө оруулалтыг сонгох, эрэмбэлэх, үр ашгийг тооцоход журмын зохицуулалт хангалтгүй бөгөөд хөрөнгө оруулалтын эрх зүйн цогц орчин бий болгохын тулд бусад орнуудын сайн туршлагын дагуу Төсвийн хөрөнгө оруулалтын тухай хуулийг шинээр боловсруулах шаардлагатай” болохыг чухалчлан зөвлөсөн.</w:t>
      </w:r>
      <w:r w:rsidRPr="004970E5">
        <w:rPr>
          <w:rFonts w:ascii="Arial" w:eastAsia="Times New Roman" w:hAnsi="Arial" w:cs="Arial"/>
          <w:sz w:val="24"/>
          <w:szCs w:val="24"/>
        </w:rPr>
        <w:t xml:space="preserve"> </w:t>
      </w:r>
      <w:r w:rsidR="006D421A" w:rsidRPr="004970E5">
        <w:rPr>
          <w:rFonts w:ascii="Arial" w:eastAsia="SimSun" w:hAnsi="Arial" w:cs="Arial"/>
          <w:sz w:val="24"/>
          <w:szCs w:val="24"/>
        </w:rPr>
        <w:t>Түүнчлэн, Дэлхийн банк</w:t>
      </w:r>
      <w:r w:rsidR="00120818" w:rsidRPr="004970E5">
        <w:rPr>
          <w:rFonts w:ascii="Arial" w:eastAsia="SimSun" w:hAnsi="Arial" w:cs="Arial"/>
          <w:sz w:val="24"/>
          <w:szCs w:val="24"/>
        </w:rPr>
        <w:t>,</w:t>
      </w:r>
      <w:r w:rsidR="006D421A" w:rsidRPr="004970E5">
        <w:rPr>
          <w:rFonts w:ascii="Arial" w:eastAsia="SimSun" w:hAnsi="Arial" w:cs="Arial"/>
          <w:sz w:val="24"/>
          <w:szCs w:val="24"/>
        </w:rPr>
        <w:t xml:space="preserve"> О</w:t>
      </w:r>
      <w:r w:rsidR="00B30F47" w:rsidRPr="004970E5">
        <w:rPr>
          <w:rFonts w:ascii="Arial" w:eastAsia="SimSun" w:hAnsi="Arial" w:cs="Arial"/>
          <w:sz w:val="24"/>
          <w:szCs w:val="24"/>
        </w:rPr>
        <w:t xml:space="preserve">лон </w:t>
      </w:r>
      <w:r w:rsidR="003E6B61" w:rsidRPr="004970E5">
        <w:rPr>
          <w:rFonts w:ascii="Arial" w:eastAsia="SimSun" w:hAnsi="Arial" w:cs="Arial"/>
          <w:sz w:val="24"/>
          <w:szCs w:val="24"/>
        </w:rPr>
        <w:t>улсын валютын сан</w:t>
      </w:r>
      <w:r w:rsidR="003E6B61" w:rsidRPr="004970E5">
        <w:rPr>
          <w:rFonts w:ascii="Arial" w:eastAsia="Times New Roman" w:hAnsi="Arial" w:cs="Arial"/>
          <w:sz w:val="24"/>
          <w:szCs w:val="24"/>
          <w14:ligatures w14:val="standardContextual"/>
        </w:rPr>
        <w:t xml:space="preserve"> </w:t>
      </w:r>
      <w:r w:rsidR="00B30F47" w:rsidRPr="004970E5">
        <w:rPr>
          <w:rFonts w:ascii="Arial" w:eastAsia="Times New Roman" w:hAnsi="Arial" w:cs="Arial"/>
          <w:sz w:val="24"/>
          <w:szCs w:val="24"/>
          <w14:ligatures w14:val="standardContextual"/>
        </w:rPr>
        <w:t>болон</w:t>
      </w:r>
      <w:r w:rsidR="00B30F47" w:rsidRPr="004970E5">
        <w:rPr>
          <w:rFonts w:ascii="Arial" w:eastAsia="SimSun" w:hAnsi="Arial" w:cs="Arial"/>
          <w:sz w:val="24"/>
          <w:szCs w:val="24"/>
          <w14:ligatures w14:val="standardContextual"/>
        </w:rPr>
        <w:t xml:space="preserve"> Үндэсний аудитын газрын тайлан, дүгнэлт, зөвлөмжид</w:t>
      </w:r>
      <w:r w:rsidR="004E0B4D" w:rsidRPr="004970E5">
        <w:rPr>
          <w:rFonts w:ascii="Arial" w:eastAsia="SimSun" w:hAnsi="Arial" w:cs="Arial"/>
          <w:sz w:val="24"/>
          <w:szCs w:val="24"/>
          <w14:ligatures w14:val="standardContextual"/>
        </w:rPr>
        <w:t xml:space="preserve"> </w:t>
      </w:r>
      <w:r w:rsidR="006D421A" w:rsidRPr="004970E5">
        <w:rPr>
          <w:rFonts w:ascii="Arial" w:eastAsia="SimSun" w:hAnsi="Arial" w:cs="Arial"/>
          <w:sz w:val="24"/>
          <w:szCs w:val="24"/>
        </w:rPr>
        <w:t>төсвийн хөрөнгө оруулалтын төслийг амжилттай, үр дүнтэй хэрэгжүүлэхэд</w:t>
      </w:r>
      <w:r w:rsidR="004E0B4D" w:rsidRPr="004970E5">
        <w:rPr>
          <w:rFonts w:ascii="Arial" w:eastAsia="SimSun" w:hAnsi="Arial" w:cs="Arial"/>
          <w:sz w:val="24"/>
          <w:szCs w:val="24"/>
        </w:rPr>
        <w:t xml:space="preserve"> т</w:t>
      </w:r>
      <w:r w:rsidR="004E0B4D" w:rsidRPr="004970E5">
        <w:rPr>
          <w:rFonts w:ascii="Arial" w:eastAsia="Times New Roman" w:hAnsi="Arial" w:cs="Arial"/>
          <w:sz w:val="24"/>
          <w:szCs w:val="24"/>
          <w14:ligatures w14:val="standardContextual"/>
        </w:rPr>
        <w:t xml:space="preserve">өсвийн хөрөнгө оруулалтын удирдлагын эрх зүйн орчныг сайжруулах шаардлагатай болохыг зөвлөсөн байдаг. </w:t>
      </w:r>
    </w:p>
    <w:p w14:paraId="58FEEBB4" w14:textId="77777777" w:rsidR="004D068A" w:rsidRPr="004970E5" w:rsidRDefault="004D068A" w:rsidP="00915D9F">
      <w:pPr>
        <w:spacing w:after="0" w:line="240" w:lineRule="auto"/>
        <w:jc w:val="both"/>
        <w:rPr>
          <w:rFonts w:ascii="Arial" w:eastAsia="Times New Roman" w:hAnsi="Arial" w:cs="Arial"/>
          <w:sz w:val="24"/>
          <w:szCs w:val="24"/>
          <w14:ligatures w14:val="standardContextual"/>
        </w:rPr>
      </w:pPr>
    </w:p>
    <w:p w14:paraId="766B90C7" w14:textId="77B827F2" w:rsidR="00C51B42" w:rsidRPr="004970E5" w:rsidRDefault="003D56DE" w:rsidP="00915D9F">
      <w:pPr>
        <w:spacing w:after="0" w:line="240" w:lineRule="auto"/>
        <w:ind w:firstLine="720"/>
        <w:jc w:val="both"/>
        <w:rPr>
          <w:rFonts w:ascii="Arial" w:eastAsia="Aptos" w:hAnsi="Arial" w:cs="Arial"/>
          <w:color w:val="000000"/>
          <w:kern w:val="2"/>
          <w:sz w:val="24"/>
          <w:szCs w:val="24"/>
          <w:lang w:bidi="mn-Mong-MN"/>
          <w14:ligatures w14:val="standardContextual"/>
        </w:rPr>
      </w:pPr>
      <w:r w:rsidRPr="004970E5">
        <w:rPr>
          <w:rFonts w:ascii="Arial" w:eastAsia="Aptos" w:hAnsi="Arial" w:cs="Arial"/>
          <w:kern w:val="2"/>
          <w:sz w:val="24"/>
          <w:szCs w:val="24"/>
          <w:lang w:eastAsia="ja-JP"/>
          <w14:ligatures w14:val="standardContextual"/>
        </w:rPr>
        <w:t>Дээр дурдсаны дагуу</w:t>
      </w:r>
      <w:r w:rsidRPr="004970E5">
        <w:rPr>
          <w:rFonts w:ascii="Arial" w:eastAsia="Aptos" w:hAnsi="Arial" w:cs="Arial"/>
          <w:color w:val="000000"/>
          <w:kern w:val="2"/>
          <w:sz w:val="24"/>
          <w:szCs w:val="24"/>
          <w:lang w:bidi="mn-Mong-MN"/>
          <w14:ligatures w14:val="standardContextual"/>
        </w:rPr>
        <w:t xml:space="preserve"> төсвийн хөрөнгө оруулалтын үйл ажиллагаа, эрх зүйн орчныг сайжруулах хүрээнд судалгаа, шинжилгээ</w:t>
      </w:r>
      <w:r w:rsidR="00C44408" w:rsidRPr="004970E5">
        <w:rPr>
          <w:rFonts w:ascii="Arial" w:eastAsia="Aptos" w:hAnsi="Arial" w:cs="Arial"/>
          <w:color w:val="000000"/>
          <w:kern w:val="2"/>
          <w:sz w:val="24"/>
          <w:szCs w:val="24"/>
          <w:lang w:bidi="mn-Mong-MN"/>
          <w14:ligatures w14:val="standardContextual"/>
        </w:rPr>
        <w:t>г хийх</w:t>
      </w:r>
      <w:r w:rsidRPr="004970E5">
        <w:rPr>
          <w:rFonts w:ascii="Arial" w:eastAsia="Aptos" w:hAnsi="Arial" w:cs="Arial"/>
          <w:color w:val="000000"/>
          <w:kern w:val="2"/>
          <w:sz w:val="24"/>
          <w:szCs w:val="24"/>
          <w:lang w:bidi="mn-Mong-MN"/>
          <w14:ligatures w14:val="standardContextual"/>
        </w:rPr>
        <w:t>, холбогдох хуулийн төслийг боловсруулах чиг үүрэг бүхий үндсэн ажлын хэсгийг Сангийн сайдын 2024 оны 204</w:t>
      </w:r>
      <w:r w:rsidR="00C44408" w:rsidRPr="004970E5">
        <w:rPr>
          <w:rFonts w:ascii="Arial" w:eastAsia="Aptos" w:hAnsi="Arial" w:cs="Arial"/>
          <w:color w:val="000000"/>
          <w:kern w:val="2"/>
          <w:sz w:val="24"/>
          <w:szCs w:val="24"/>
          <w:lang w:bidi="mn-Mong-MN"/>
          <w14:ligatures w14:val="standardContextual"/>
        </w:rPr>
        <w:t xml:space="preserve"> тоот</w:t>
      </w:r>
      <w:r w:rsidRPr="004970E5">
        <w:rPr>
          <w:rFonts w:ascii="Arial" w:eastAsia="Aptos" w:hAnsi="Arial" w:cs="Arial"/>
          <w:color w:val="000000"/>
          <w:kern w:val="2"/>
          <w:sz w:val="24"/>
          <w:szCs w:val="24"/>
          <w:lang w:bidi="mn-Mong-MN"/>
          <w14:ligatures w14:val="standardContextual"/>
        </w:rPr>
        <w:t xml:space="preserve"> тушаалаар, </w:t>
      </w:r>
      <w:r w:rsidR="00C44408" w:rsidRPr="004970E5">
        <w:rPr>
          <w:rFonts w:ascii="Arial" w:eastAsia="Aptos" w:hAnsi="Arial" w:cs="Arial"/>
          <w:color w:val="000000"/>
          <w:kern w:val="2"/>
          <w:sz w:val="24"/>
          <w:szCs w:val="24"/>
          <w:lang w:bidi="mn-Mong-MN"/>
          <w14:ligatures w14:val="standardContextual"/>
        </w:rPr>
        <w:t xml:space="preserve">дэд ажлын хэсгийг </w:t>
      </w:r>
      <w:r w:rsidRPr="004970E5">
        <w:rPr>
          <w:rFonts w:ascii="Arial" w:eastAsia="Aptos" w:hAnsi="Arial" w:cs="Arial"/>
          <w:color w:val="000000"/>
          <w:kern w:val="2"/>
          <w:sz w:val="24"/>
          <w:szCs w:val="24"/>
          <w:lang w:bidi="mn-Mong-MN"/>
          <w14:ligatures w14:val="standardContextual"/>
        </w:rPr>
        <w:t xml:space="preserve">Төрийн нарийн бичгийн даргын 2024 оны А/243 </w:t>
      </w:r>
      <w:r w:rsidR="00C44408" w:rsidRPr="004970E5">
        <w:rPr>
          <w:rFonts w:ascii="Arial" w:eastAsia="Aptos" w:hAnsi="Arial" w:cs="Arial"/>
          <w:color w:val="000000"/>
          <w:kern w:val="2"/>
          <w:sz w:val="24"/>
          <w:szCs w:val="24"/>
          <w:lang w:bidi="mn-Mong-MN"/>
          <w14:ligatures w14:val="standardContextual"/>
        </w:rPr>
        <w:t xml:space="preserve">тоот </w:t>
      </w:r>
      <w:r w:rsidRPr="004970E5">
        <w:rPr>
          <w:rFonts w:ascii="Arial" w:eastAsia="Aptos" w:hAnsi="Arial" w:cs="Arial"/>
          <w:color w:val="000000"/>
          <w:kern w:val="2"/>
          <w:sz w:val="24"/>
          <w:szCs w:val="24"/>
          <w:lang w:bidi="mn-Mong-MN"/>
          <w14:ligatures w14:val="standardContextual"/>
        </w:rPr>
        <w:t>тушаалаар тус тус байгуулсан</w:t>
      </w:r>
      <w:r w:rsidR="00F03787" w:rsidRPr="004970E5">
        <w:rPr>
          <w:rFonts w:ascii="Arial" w:eastAsia="Aptos" w:hAnsi="Arial" w:cs="Arial"/>
          <w:color w:val="000000"/>
          <w:kern w:val="2"/>
          <w:sz w:val="24"/>
          <w:szCs w:val="24"/>
          <w:lang w:bidi="mn-Mong-MN"/>
          <w14:ligatures w14:val="standardContextual"/>
        </w:rPr>
        <w:t xml:space="preserve"> ба үндсэн ажлын хэсгийг Сангийн сайдын 2026 оны 13 дугаар тушаалаар шинэчлэн байгуулсан</w:t>
      </w:r>
      <w:r w:rsidRPr="004970E5">
        <w:rPr>
          <w:rFonts w:ascii="Arial" w:eastAsia="Aptos" w:hAnsi="Arial" w:cs="Arial"/>
          <w:color w:val="000000"/>
          <w:kern w:val="2"/>
          <w:sz w:val="24"/>
          <w:szCs w:val="24"/>
          <w:lang w:bidi="mn-Mong-MN"/>
          <w14:ligatures w14:val="standardContextual"/>
        </w:rPr>
        <w:t xml:space="preserve">. </w:t>
      </w:r>
    </w:p>
    <w:p w14:paraId="6D7B63DA" w14:textId="77777777" w:rsidR="00B96BFA" w:rsidRPr="004970E5" w:rsidRDefault="00B96BFA" w:rsidP="00915D9F">
      <w:pPr>
        <w:spacing w:after="0" w:line="240" w:lineRule="auto"/>
        <w:ind w:firstLine="720"/>
        <w:jc w:val="both"/>
        <w:rPr>
          <w:rFonts w:ascii="Arial" w:eastAsia="Aptos" w:hAnsi="Arial" w:cs="Arial"/>
          <w:color w:val="000000"/>
          <w:kern w:val="2"/>
          <w:sz w:val="24"/>
          <w:szCs w:val="24"/>
          <w:lang w:bidi="mn-Mong-MN"/>
          <w14:ligatures w14:val="standardContextual"/>
        </w:rPr>
      </w:pPr>
    </w:p>
    <w:p w14:paraId="60228D0D" w14:textId="6DD3E470" w:rsidR="003D56DE" w:rsidRPr="004970E5" w:rsidRDefault="003D56DE" w:rsidP="00915D9F">
      <w:pPr>
        <w:spacing w:after="0" w:line="240" w:lineRule="auto"/>
        <w:ind w:firstLine="720"/>
        <w:jc w:val="both"/>
        <w:rPr>
          <w:rFonts w:ascii="Arial" w:eastAsia="Aptos" w:hAnsi="Arial" w:cs="Arial"/>
          <w:kern w:val="2"/>
          <w:sz w:val="24"/>
          <w:szCs w:val="24"/>
          <w:lang w:eastAsia="ja-JP"/>
          <w14:ligatures w14:val="standardContextual"/>
        </w:rPr>
      </w:pPr>
      <w:r w:rsidRPr="004970E5">
        <w:rPr>
          <w:rFonts w:ascii="Arial" w:eastAsia="Aptos" w:hAnsi="Arial" w:cs="Arial"/>
          <w:kern w:val="2"/>
          <w:sz w:val="24"/>
          <w:szCs w:val="24"/>
          <w:lang w:eastAsia="ja-JP"/>
          <w14:ligatures w14:val="standardContextual"/>
        </w:rPr>
        <w:t xml:space="preserve">Ажлын хэсгээс төсвийн хөрөнгө оруулалтын хууль, эрх зүйн орчныг сайжруулах хүрээнд өнөөгийн нөхцөл байдал, тулгамдаж байгаа асуудал, түүнийг шийдвэрлэх арга замыг тодорхойлох зорилгоор Хууль тогтоомжийн тухай хуульд заасны дагуу </w:t>
      </w:r>
      <w:r w:rsidRPr="004970E5">
        <w:rPr>
          <w:rFonts w:ascii="Arial" w:eastAsia="Calibri" w:hAnsi="Arial" w:cs="Arial"/>
          <w:kern w:val="2"/>
          <w:sz w:val="24"/>
          <w:szCs w:val="24"/>
          <w14:ligatures w14:val="standardContextual"/>
        </w:rPr>
        <w:t>анхдагч хуулийн хэрэгцээ, шаардлагын талаарх урьдчилсан тандан судалгаа,</w:t>
      </w:r>
      <w:r w:rsidRPr="004970E5">
        <w:rPr>
          <w:rFonts w:ascii="Arial" w:eastAsia="Aptos" w:hAnsi="Arial" w:cs="Arial"/>
          <w:color w:val="000000"/>
          <w:kern w:val="2"/>
          <w:sz w:val="24"/>
          <w:szCs w:val="24"/>
          <w:lang w:bidi="mn-Mong-MN"/>
          <w14:ligatures w14:val="standardContextual"/>
        </w:rPr>
        <w:t xml:space="preserve"> олон улсын харьцуулсан судалгаа, шүүхийн практикийн тойм судалгаа зэрэг </w:t>
      </w:r>
      <w:r w:rsidRPr="004970E5">
        <w:rPr>
          <w:rFonts w:ascii="Arial" w:eastAsia="Aptos" w:hAnsi="Arial" w:cs="Arial"/>
          <w:kern w:val="2"/>
          <w:sz w:val="24"/>
          <w:szCs w:val="24"/>
          <w:lang w:eastAsia="ja-JP"/>
          <w14:ligatures w14:val="standardContextual"/>
        </w:rPr>
        <w:t xml:space="preserve">суурь судалгаануудыг </w:t>
      </w:r>
      <w:r w:rsidR="0082560A" w:rsidRPr="004970E5">
        <w:rPr>
          <w:rFonts w:ascii="Arial" w:eastAsia="Aptos" w:hAnsi="Arial" w:cs="Arial"/>
          <w:kern w:val="2"/>
          <w:sz w:val="24"/>
          <w:szCs w:val="24"/>
          <w:lang w:eastAsia="ja-JP"/>
          <w14:ligatures w14:val="standardContextual"/>
        </w:rPr>
        <w:t xml:space="preserve">хийж </w:t>
      </w:r>
      <w:r w:rsidRPr="004970E5">
        <w:rPr>
          <w:rFonts w:ascii="Arial" w:eastAsia="Aptos" w:hAnsi="Arial" w:cs="Arial"/>
          <w:kern w:val="2"/>
          <w:sz w:val="24"/>
          <w:szCs w:val="24"/>
          <w:lang w:eastAsia="ja-JP"/>
          <w14:ligatures w14:val="standardContextual"/>
        </w:rPr>
        <w:t xml:space="preserve">гүйцэтгэсэн. Тандан судалгаагаар төсвийн хөрөнгө оруулалтын шинэчлэлийг эрчимжүүлж, хууль, эрх зүйн таатай орчныг </w:t>
      </w:r>
      <w:r w:rsidRPr="004970E5">
        <w:rPr>
          <w:rFonts w:ascii="Arial" w:eastAsia="Aptos" w:hAnsi="Arial" w:cs="Arial"/>
          <w:kern w:val="2"/>
          <w:sz w:val="24"/>
          <w:szCs w:val="24"/>
          <w:lang w:eastAsia="ja-JP"/>
          <w14:ligatures w14:val="standardContextual"/>
        </w:rPr>
        <w:lastRenderedPageBreak/>
        <w:t xml:space="preserve">бүрдүүлэхэд </w:t>
      </w:r>
      <w:bookmarkStart w:id="0" w:name="_Hlk198676502"/>
      <w:r w:rsidRPr="004970E5">
        <w:rPr>
          <w:rFonts w:ascii="Arial" w:eastAsia="Aptos" w:hAnsi="Arial" w:cs="Arial"/>
          <w:b/>
          <w:bCs/>
          <w:kern w:val="2"/>
          <w:sz w:val="24"/>
          <w:szCs w:val="24"/>
          <w:lang w:eastAsia="ja-JP"/>
          <w14:ligatures w14:val="standardContextual"/>
        </w:rPr>
        <w:t xml:space="preserve">Төсвийн хөрөнгө оруулалтын удирдлагын тухай анхдагч </w:t>
      </w:r>
      <w:bookmarkEnd w:id="0"/>
      <w:r w:rsidRPr="004970E5">
        <w:rPr>
          <w:rFonts w:ascii="Arial" w:eastAsia="Aptos" w:hAnsi="Arial" w:cs="Arial"/>
          <w:b/>
          <w:bCs/>
          <w:kern w:val="2"/>
          <w:sz w:val="24"/>
          <w:szCs w:val="24"/>
          <w:lang w:eastAsia="ja-JP"/>
          <w14:ligatures w14:val="standardContextual"/>
        </w:rPr>
        <w:t>хуулийн төслийг</w:t>
      </w:r>
      <w:r w:rsidRPr="004970E5">
        <w:rPr>
          <w:rFonts w:ascii="Arial" w:eastAsia="Aptos" w:hAnsi="Arial" w:cs="Arial"/>
          <w:kern w:val="2"/>
          <w:sz w:val="24"/>
          <w:szCs w:val="24"/>
          <w:lang w:eastAsia="ja-JP"/>
          <w14:ligatures w14:val="standardContextual"/>
        </w:rPr>
        <w:t xml:space="preserve"> боловсруулж, батлуулах шаардлагатай болох нь тогтоогдсон. </w:t>
      </w:r>
    </w:p>
    <w:p w14:paraId="288A2256" w14:textId="77777777" w:rsidR="003D56DE" w:rsidRPr="004970E5" w:rsidRDefault="003D56DE" w:rsidP="00915D9F">
      <w:pPr>
        <w:spacing w:after="0" w:line="240" w:lineRule="auto"/>
        <w:ind w:firstLine="720"/>
        <w:jc w:val="both"/>
        <w:rPr>
          <w:rFonts w:ascii="Arial" w:eastAsia="Aptos" w:hAnsi="Arial" w:cs="Arial"/>
          <w:kern w:val="2"/>
          <w:sz w:val="24"/>
          <w:szCs w:val="24"/>
          <w:lang w:eastAsia="ja-JP"/>
          <w14:ligatures w14:val="standardContextual"/>
        </w:rPr>
      </w:pPr>
    </w:p>
    <w:p w14:paraId="6DC2F819" w14:textId="07F66508" w:rsidR="00B26230" w:rsidRPr="004970E5" w:rsidRDefault="0089677E" w:rsidP="00B26230">
      <w:pPr>
        <w:spacing w:after="0" w:line="240" w:lineRule="auto"/>
        <w:ind w:firstLine="720"/>
        <w:jc w:val="both"/>
        <w:rPr>
          <w:rFonts w:ascii="Arial" w:hAnsi="Arial" w:cs="Arial"/>
          <w:sz w:val="24"/>
          <w:szCs w:val="24"/>
        </w:rPr>
      </w:pPr>
      <w:r w:rsidRPr="004970E5">
        <w:rPr>
          <w:rFonts w:ascii="Arial" w:hAnsi="Arial" w:cs="Arial"/>
          <w:sz w:val="24"/>
          <w:szCs w:val="24"/>
        </w:rPr>
        <w:t>Т</w:t>
      </w:r>
      <w:r w:rsidR="00D5229D" w:rsidRPr="004970E5">
        <w:rPr>
          <w:rFonts w:ascii="Arial" w:hAnsi="Arial" w:cs="Arial"/>
          <w:sz w:val="24"/>
          <w:szCs w:val="24"/>
        </w:rPr>
        <w:t>андан судалгаагаар т</w:t>
      </w:r>
      <w:r w:rsidRPr="004970E5">
        <w:rPr>
          <w:rFonts w:ascii="Arial" w:hAnsi="Arial" w:cs="Arial"/>
          <w:sz w:val="24"/>
          <w:szCs w:val="24"/>
        </w:rPr>
        <w:t>өсвийн хөрөнгө оруулалтын харилцаанд хууль, эрх зүйн нэгдмэл орчин байхгүй, тодорхой бус,</w:t>
      </w:r>
      <w:r w:rsidR="00DF0266" w:rsidRPr="004970E5">
        <w:rPr>
          <w:rFonts w:ascii="Arial" w:hAnsi="Arial" w:cs="Arial"/>
          <w:sz w:val="24"/>
          <w:szCs w:val="24"/>
        </w:rPr>
        <w:t xml:space="preserve"> </w:t>
      </w:r>
      <w:r w:rsidRPr="004970E5">
        <w:rPr>
          <w:rFonts w:ascii="Arial" w:hAnsi="Arial" w:cs="Arial"/>
          <w:sz w:val="24"/>
          <w:szCs w:val="24"/>
        </w:rPr>
        <w:t>зохицуула</w:t>
      </w:r>
      <w:r w:rsidR="00A22AFB" w:rsidRPr="004970E5">
        <w:rPr>
          <w:rFonts w:ascii="Arial" w:hAnsi="Arial" w:cs="Arial"/>
          <w:sz w:val="24"/>
          <w:szCs w:val="24"/>
        </w:rPr>
        <w:t>лт хангалттай бус</w:t>
      </w:r>
      <w:r w:rsidRPr="004970E5">
        <w:rPr>
          <w:rFonts w:ascii="Arial" w:hAnsi="Arial" w:cs="Arial"/>
          <w:sz w:val="24"/>
          <w:szCs w:val="24"/>
        </w:rPr>
        <w:t>,</w:t>
      </w:r>
      <w:r w:rsidR="00D33345" w:rsidRPr="004970E5">
        <w:rPr>
          <w:rFonts w:ascii="Arial" w:hAnsi="Arial" w:cs="Arial"/>
          <w:sz w:val="24"/>
          <w:szCs w:val="24"/>
        </w:rPr>
        <w:t xml:space="preserve"> </w:t>
      </w:r>
      <w:r w:rsidRPr="004970E5">
        <w:rPr>
          <w:rFonts w:ascii="Arial" w:hAnsi="Arial" w:cs="Arial"/>
          <w:sz w:val="24"/>
          <w:szCs w:val="24"/>
        </w:rPr>
        <w:t xml:space="preserve">Төсвийн тухай хуулиар </w:t>
      </w:r>
      <w:r w:rsidR="00B26230" w:rsidRPr="004970E5">
        <w:rPr>
          <w:rFonts w:ascii="Arial" w:hAnsi="Arial" w:cs="Arial"/>
          <w:sz w:val="24"/>
          <w:szCs w:val="24"/>
        </w:rPr>
        <w:t xml:space="preserve">зөвхөн төслийн төлөвлөлттэй холбоотой харилцааг зохицуулдаг, </w:t>
      </w:r>
      <w:r w:rsidRPr="004970E5">
        <w:rPr>
          <w:rFonts w:ascii="Arial" w:hAnsi="Arial" w:cs="Arial"/>
          <w:sz w:val="24"/>
          <w:szCs w:val="24"/>
        </w:rPr>
        <w:t>төсөл сонгон шалгаруулах, санхүүжүүлэх, хэрэгжүүлэх, хяналт</w:t>
      </w:r>
      <w:r w:rsidR="00EA4253" w:rsidRPr="004970E5">
        <w:rPr>
          <w:rFonts w:ascii="Arial" w:hAnsi="Arial" w:cs="Arial"/>
          <w:sz w:val="24"/>
          <w:szCs w:val="24"/>
        </w:rPr>
        <w:t>-</w:t>
      </w:r>
      <w:r w:rsidRPr="004970E5">
        <w:rPr>
          <w:rFonts w:ascii="Arial" w:hAnsi="Arial" w:cs="Arial"/>
          <w:sz w:val="24"/>
          <w:szCs w:val="24"/>
        </w:rPr>
        <w:t>шинжилгээ</w:t>
      </w:r>
      <w:r w:rsidR="007E46D1" w:rsidRPr="004970E5">
        <w:rPr>
          <w:rFonts w:ascii="Arial" w:hAnsi="Arial" w:cs="Arial"/>
          <w:sz w:val="24"/>
          <w:szCs w:val="24"/>
        </w:rPr>
        <w:t>, үнэлгээ</w:t>
      </w:r>
      <w:r w:rsidRPr="004970E5">
        <w:rPr>
          <w:rFonts w:ascii="Arial" w:hAnsi="Arial" w:cs="Arial"/>
          <w:sz w:val="24"/>
          <w:szCs w:val="24"/>
        </w:rPr>
        <w:t xml:space="preserve"> хийх, үр дүнг тооцох, тайлагнах, өмч ашиглалттай холбоотой асуудлыг бүрэн зохицуулаагүй, зарим харилцааг захиргааны хэм хэмжээний актаар зохицуулдаг, төсөл, арга хэмжээг сонгон шалгаруулах мэдээлэл олон нийтэд нээлттэй бус, олон нийтийн оролцоо хангалтгүй, төслийн хөндлөнгийн үнэлгээ, хэрэгжилтэд тавих хяналтын тогтолцоо сул, эрсдэлийн удирдлагын менежмент дутмаг болох нь</w:t>
      </w:r>
      <w:r w:rsidR="00B26230" w:rsidRPr="004970E5">
        <w:rPr>
          <w:rFonts w:ascii="Arial" w:hAnsi="Arial" w:cs="Arial"/>
          <w:sz w:val="24"/>
          <w:szCs w:val="24"/>
        </w:rPr>
        <w:t xml:space="preserve"> </w:t>
      </w:r>
      <w:r w:rsidRPr="004970E5">
        <w:rPr>
          <w:rFonts w:ascii="Arial" w:hAnsi="Arial" w:cs="Arial"/>
          <w:sz w:val="24"/>
          <w:szCs w:val="24"/>
        </w:rPr>
        <w:t>тогтоогд</w:t>
      </w:r>
      <w:r w:rsidR="006D421A" w:rsidRPr="004970E5">
        <w:rPr>
          <w:rFonts w:ascii="Arial" w:hAnsi="Arial" w:cs="Arial"/>
          <w:sz w:val="24"/>
          <w:szCs w:val="24"/>
        </w:rPr>
        <w:t>сон</w:t>
      </w:r>
      <w:r w:rsidRPr="004970E5">
        <w:rPr>
          <w:rFonts w:ascii="Arial" w:hAnsi="Arial" w:cs="Arial"/>
          <w:sz w:val="24"/>
          <w:szCs w:val="24"/>
        </w:rPr>
        <w:t>.</w:t>
      </w:r>
      <w:r w:rsidR="00B26230" w:rsidRPr="004970E5">
        <w:rPr>
          <w:rFonts w:ascii="Arial" w:hAnsi="Arial" w:cs="Arial"/>
          <w:sz w:val="24"/>
          <w:szCs w:val="24"/>
        </w:rPr>
        <w:t xml:space="preserve"> </w:t>
      </w:r>
    </w:p>
    <w:p w14:paraId="0FABEB9F" w14:textId="77777777" w:rsidR="00B26230" w:rsidRPr="004970E5" w:rsidRDefault="00B26230" w:rsidP="00B26230">
      <w:pPr>
        <w:spacing w:after="0" w:line="240" w:lineRule="auto"/>
        <w:ind w:firstLine="720"/>
        <w:jc w:val="both"/>
        <w:rPr>
          <w:rFonts w:ascii="Arial" w:hAnsi="Arial" w:cs="Arial"/>
          <w:sz w:val="24"/>
          <w:szCs w:val="24"/>
        </w:rPr>
      </w:pPr>
    </w:p>
    <w:p w14:paraId="4D0D8C4D" w14:textId="2B3370D4" w:rsidR="00A24B33" w:rsidRPr="004970E5" w:rsidRDefault="00B26230" w:rsidP="00B26230">
      <w:pPr>
        <w:spacing w:after="0" w:line="240" w:lineRule="auto"/>
        <w:ind w:firstLine="720"/>
        <w:jc w:val="both"/>
        <w:rPr>
          <w:rFonts w:ascii="Arial" w:hAnsi="Arial" w:cs="Arial"/>
          <w:sz w:val="24"/>
          <w:szCs w:val="24"/>
        </w:rPr>
      </w:pPr>
      <w:r w:rsidRPr="004970E5">
        <w:rPr>
          <w:rFonts w:ascii="Arial" w:hAnsi="Arial" w:cs="Arial"/>
          <w:sz w:val="24"/>
          <w:szCs w:val="24"/>
        </w:rPr>
        <w:t xml:space="preserve">Мөн, </w:t>
      </w:r>
      <w:r w:rsidR="00A24B33" w:rsidRPr="004970E5">
        <w:rPr>
          <w:rFonts w:ascii="Arial" w:hAnsi="Arial" w:cs="Arial"/>
          <w:sz w:val="24"/>
          <w:szCs w:val="24"/>
        </w:rPr>
        <w:t xml:space="preserve">төсвийн хөрөнгө оруулалтын удирдлагын зарим харилцааг хуулиар, зарим харилцааг журмаар зохицуулдаг бөгөөд зарим асуудлууд огт зохицуулалтгүй буюу хууль зүйн хийдэл үүссэн. Тухайлбал: </w:t>
      </w:r>
    </w:p>
    <w:p w14:paraId="1BCC4C2D" w14:textId="5231D621" w:rsidR="00A24B33" w:rsidRPr="004970E5" w:rsidRDefault="00A24B33" w:rsidP="00A24B33">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 xml:space="preserve">улсын хөрөнгө оруулалтын хөтөлбөрт тусгах төслийг бэлтгэх асуудлыг Төсвийн тухай хуульд тусгасан хэдий ч хөрөнгө оруулалтын </w:t>
      </w:r>
      <w:r w:rsidR="00EC5453" w:rsidRPr="004970E5">
        <w:rPr>
          <w:rFonts w:ascii="Arial" w:hAnsi="Arial" w:cs="Arial"/>
          <w:noProof w:val="0"/>
          <w:lang w:val="mn-MN"/>
        </w:rPr>
        <w:t xml:space="preserve">удирдлагын бусад үе шатны талаар </w:t>
      </w:r>
      <w:r w:rsidRPr="004970E5">
        <w:rPr>
          <w:rFonts w:ascii="Arial" w:hAnsi="Arial" w:cs="Arial"/>
          <w:noProof w:val="0"/>
          <w:lang w:val="mn-MN"/>
        </w:rPr>
        <w:t xml:space="preserve">хуульд тодорхой тусгаагүй; </w:t>
      </w:r>
    </w:p>
    <w:p w14:paraId="19EED6D6" w14:textId="110F012B" w:rsidR="00FE286C" w:rsidRPr="004970E5" w:rsidRDefault="00FE286C" w:rsidP="00A24B33">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 xml:space="preserve">төсвийн хөрөнгө оруулалтын </w:t>
      </w:r>
      <w:r w:rsidR="00A147D7" w:rsidRPr="004970E5">
        <w:rPr>
          <w:rFonts w:ascii="Arial" w:hAnsi="Arial" w:cs="Arial"/>
          <w:noProof w:val="0"/>
          <w:lang w:val="mn-MN"/>
        </w:rPr>
        <w:t xml:space="preserve">төслийн </w:t>
      </w:r>
      <w:r w:rsidRPr="004970E5">
        <w:rPr>
          <w:rFonts w:ascii="Arial" w:hAnsi="Arial" w:cs="Arial"/>
          <w:noProof w:val="0"/>
          <w:lang w:val="mn-MN"/>
        </w:rPr>
        <w:t xml:space="preserve">ангилал, зориулалтын талаар зохицуулаагүй; </w:t>
      </w:r>
    </w:p>
    <w:p w14:paraId="07932AE6" w14:textId="261EA679" w:rsidR="00A24B33" w:rsidRPr="004970E5" w:rsidRDefault="00A24B33" w:rsidP="00A24B33">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 xml:space="preserve">мега төсөл, ногоон хөрөнгө оруулалт, их өгөгдөлд суурилан төлөвлөлт хийх талаарх зохицуулалт байхгүй; </w:t>
      </w:r>
    </w:p>
    <w:p w14:paraId="681776D7" w14:textId="3092D05F" w:rsidR="00DD4907" w:rsidRPr="004970E5" w:rsidRDefault="00DD4907" w:rsidP="00A24B33">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 xml:space="preserve">орон нутгийн төсвийн хөрөнгө оруулалтын зохицуулалт бүрхэг, төдийлөн хангалттай бус; </w:t>
      </w:r>
    </w:p>
    <w:p w14:paraId="4806A407" w14:textId="7527E17B" w:rsidR="00DD4907" w:rsidRPr="004970E5" w:rsidRDefault="00DD4907" w:rsidP="00A24B33">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 xml:space="preserve">гадаад зээл, тусламж, орон нутгийн хөгжлийн сан, төрийн болон орон нутгийн өмчит хуулийн этгээдийн хөрөнгө зэрэг эх үүсвэрээр хөрөнгө оруулалтын шинжтэй төсөл, хөтөлбөр хэрэгжүүлсээр байгаа хэдий ч улсын хэмжээнд нэгдсэн удирдлага, зохицуулалт, бүртгэл байхгүй;   </w:t>
      </w:r>
    </w:p>
    <w:p w14:paraId="7C6EC374" w14:textId="09493D84" w:rsidR="002A1E1E" w:rsidRPr="004970E5" w:rsidRDefault="00A24B33" w:rsidP="002A1E1E">
      <w:pPr>
        <w:pStyle w:val="ListParagraph"/>
        <w:numPr>
          <w:ilvl w:val="0"/>
          <w:numId w:val="15"/>
        </w:numPr>
        <w:ind w:left="993" w:hanging="273"/>
        <w:jc w:val="both"/>
        <w:rPr>
          <w:rFonts w:ascii="Arial" w:hAnsi="Arial" w:cs="Arial"/>
          <w:noProof w:val="0"/>
          <w:lang w:val="mn-MN"/>
        </w:rPr>
      </w:pPr>
      <w:r w:rsidRPr="004970E5">
        <w:rPr>
          <w:rFonts w:ascii="Arial" w:hAnsi="Arial" w:cs="Arial"/>
          <w:noProof w:val="0"/>
          <w:lang w:val="mn-MN"/>
        </w:rPr>
        <w:t>төсөлд бие даасан</w:t>
      </w:r>
      <w:r w:rsidR="00FE286C" w:rsidRPr="004970E5">
        <w:rPr>
          <w:rFonts w:ascii="Arial" w:hAnsi="Arial" w:cs="Arial"/>
          <w:noProof w:val="0"/>
          <w:lang w:val="mn-MN"/>
        </w:rPr>
        <w:t>, хөндлөнгийн</w:t>
      </w:r>
      <w:r w:rsidRPr="004970E5">
        <w:rPr>
          <w:rFonts w:ascii="Arial" w:hAnsi="Arial" w:cs="Arial"/>
          <w:noProof w:val="0"/>
          <w:lang w:val="mn-MN"/>
        </w:rPr>
        <w:t xml:space="preserve"> хяналт тавих, үнэлгээ хийхтэй холбоотой харилцааг хуулиар зохицуулаагүй;</w:t>
      </w:r>
    </w:p>
    <w:p w14:paraId="3BEE30A2" w14:textId="1FEDAF67" w:rsidR="002A1E1E" w:rsidRPr="004970E5" w:rsidRDefault="00777F17" w:rsidP="002A1E1E">
      <w:pPr>
        <w:pStyle w:val="ListParagraph"/>
        <w:numPr>
          <w:ilvl w:val="0"/>
          <w:numId w:val="15"/>
        </w:numPr>
        <w:ind w:left="993" w:hanging="273"/>
        <w:jc w:val="both"/>
        <w:rPr>
          <w:rFonts w:ascii="Arial" w:hAnsi="Arial" w:cs="Arial"/>
          <w:noProof w:val="0"/>
          <w:lang w:val="mn-MN"/>
        </w:rPr>
      </w:pPr>
      <w:r w:rsidRPr="004970E5">
        <w:rPr>
          <w:rFonts w:ascii="Arial" w:eastAsia="DengXian" w:hAnsi="Arial" w:cs="Arial"/>
          <w:noProof w:val="0"/>
          <w:kern w:val="2"/>
          <w:lang w:val="mn-MN" w:eastAsia="zh-CN"/>
          <w14:ligatures w14:val="standardContextual"/>
        </w:rPr>
        <w:t xml:space="preserve">төсөл хэрэгжүүлэх, төслийн тогтвортой үйл ажиллагааг хангахтай холбогдсон харилцааг хуульд тодорхой авч үзээгүй гэх мэт. </w:t>
      </w:r>
    </w:p>
    <w:p w14:paraId="305F18EA" w14:textId="77777777" w:rsidR="002A1E1E" w:rsidRPr="004970E5" w:rsidRDefault="002A1E1E" w:rsidP="00915D9F">
      <w:pPr>
        <w:spacing w:after="0" w:line="240" w:lineRule="auto"/>
        <w:ind w:firstLine="720"/>
        <w:jc w:val="both"/>
        <w:rPr>
          <w:rFonts w:ascii="Arial" w:eastAsia="DengXian" w:hAnsi="Arial" w:cs="Arial"/>
          <w:kern w:val="2"/>
          <w:sz w:val="24"/>
          <w:szCs w:val="24"/>
          <w:lang w:eastAsia="zh-CN"/>
          <w14:ligatures w14:val="standardContextual"/>
        </w:rPr>
      </w:pPr>
    </w:p>
    <w:p w14:paraId="117F9E72" w14:textId="3B918635" w:rsidR="00B30F47" w:rsidRPr="004970E5" w:rsidRDefault="002A1E1E" w:rsidP="00915D9F">
      <w:pPr>
        <w:spacing w:after="0" w:line="240" w:lineRule="auto"/>
        <w:ind w:firstLine="720"/>
        <w:jc w:val="both"/>
        <w:rPr>
          <w:rFonts w:ascii="Arial" w:eastAsia="Times New Roman" w:hAnsi="Arial" w:cs="Arial"/>
          <w:sz w:val="24"/>
          <w:szCs w:val="24"/>
          <w:lang w:eastAsia="ja-JP"/>
        </w:rPr>
      </w:pPr>
      <w:r w:rsidRPr="004970E5">
        <w:rPr>
          <w:rFonts w:ascii="Arial" w:hAnsi="Arial" w:cs="Arial"/>
          <w:sz w:val="24"/>
          <w:szCs w:val="24"/>
        </w:rPr>
        <w:t xml:space="preserve">Иймд, </w:t>
      </w:r>
      <w:r w:rsidR="00C71807" w:rsidRPr="004970E5">
        <w:rPr>
          <w:rFonts w:ascii="Arial" w:hAnsi="Arial" w:cs="Arial"/>
          <w:sz w:val="24"/>
          <w:szCs w:val="24"/>
        </w:rPr>
        <w:t>хууль санаачлагчаас</w:t>
      </w:r>
      <w:r w:rsidR="008E27D6" w:rsidRPr="004970E5">
        <w:rPr>
          <w:rFonts w:ascii="Arial" w:hAnsi="Arial" w:cs="Arial"/>
          <w:sz w:val="24"/>
          <w:szCs w:val="24"/>
        </w:rPr>
        <w:t xml:space="preserve"> </w:t>
      </w:r>
      <w:r w:rsidRPr="004970E5">
        <w:rPr>
          <w:rFonts w:ascii="Arial" w:hAnsi="Arial" w:cs="Arial"/>
          <w:sz w:val="24"/>
          <w:szCs w:val="24"/>
        </w:rPr>
        <w:t>т</w:t>
      </w:r>
      <w:r w:rsidR="00B30F47" w:rsidRPr="004970E5">
        <w:rPr>
          <w:rFonts w:ascii="Arial" w:hAnsi="Arial" w:cs="Arial"/>
          <w:sz w:val="24"/>
          <w:szCs w:val="24"/>
        </w:rPr>
        <w:t xml:space="preserve">өсвийн хөрөнгө оруулалтын эх үүсвэрийг бүрдүүлдэг </w:t>
      </w:r>
      <w:r w:rsidR="00EA4253" w:rsidRPr="004970E5">
        <w:rPr>
          <w:rFonts w:ascii="Arial" w:hAnsi="Arial" w:cs="Arial"/>
          <w:sz w:val="24"/>
          <w:szCs w:val="24"/>
        </w:rPr>
        <w:t xml:space="preserve">улс, орон нутгийн төсөв, </w:t>
      </w:r>
      <w:r w:rsidR="00B30F47" w:rsidRPr="004970E5">
        <w:rPr>
          <w:rFonts w:ascii="Arial" w:hAnsi="Arial" w:cs="Arial"/>
          <w:sz w:val="24"/>
          <w:szCs w:val="24"/>
        </w:rPr>
        <w:t>гадаад зээл, тусламж, орон нутгийн хөгжлийн сангийн бодлого, зохицуулалтыг сайжруулах, төсвийн хөрөнгө оруулалтын</w:t>
      </w:r>
      <w:r w:rsidR="00B26230" w:rsidRPr="004970E5">
        <w:rPr>
          <w:rFonts w:ascii="Arial" w:hAnsi="Arial" w:cs="Arial"/>
          <w:sz w:val="24"/>
          <w:szCs w:val="24"/>
        </w:rPr>
        <w:t xml:space="preserve"> т</w:t>
      </w:r>
      <w:r w:rsidR="00B30F47" w:rsidRPr="004970E5">
        <w:rPr>
          <w:rFonts w:ascii="Arial" w:hAnsi="Arial" w:cs="Arial"/>
          <w:sz w:val="24"/>
          <w:szCs w:val="24"/>
        </w:rPr>
        <w:t>өс</w:t>
      </w:r>
      <w:r w:rsidR="00A81AE0" w:rsidRPr="004970E5">
        <w:rPr>
          <w:rFonts w:ascii="Arial" w:hAnsi="Arial" w:cs="Arial"/>
          <w:sz w:val="24"/>
          <w:szCs w:val="24"/>
        </w:rPr>
        <w:t xml:space="preserve">лийг </w:t>
      </w:r>
      <w:r w:rsidR="00B30F47" w:rsidRPr="004970E5">
        <w:rPr>
          <w:rFonts w:ascii="Arial" w:hAnsi="Arial" w:cs="Arial"/>
          <w:sz w:val="24"/>
          <w:szCs w:val="24"/>
        </w:rPr>
        <w:t>үр ашигтай, үр дүнтэй хэрэгжүүлэхэд төсвийн ерөнхийлөн захирагч, төрийн байгууллаг</w:t>
      </w:r>
      <w:r w:rsidR="00A81AE0" w:rsidRPr="004970E5">
        <w:rPr>
          <w:rFonts w:ascii="Arial" w:hAnsi="Arial" w:cs="Arial"/>
          <w:sz w:val="24"/>
          <w:szCs w:val="24"/>
        </w:rPr>
        <w:t xml:space="preserve">а </w:t>
      </w:r>
      <w:r w:rsidR="00B30F47" w:rsidRPr="004970E5">
        <w:rPr>
          <w:rFonts w:ascii="Arial" w:hAnsi="Arial" w:cs="Arial"/>
          <w:sz w:val="24"/>
          <w:szCs w:val="24"/>
        </w:rPr>
        <w:t xml:space="preserve">болон бусад оролцогч талуудын үүрэг, хариуцлагыг нэмэгдүүлэх, санхүүжилт, зарцуулалт, бүртгэл, тайлагналт, ил тод байдлыг сайжруулахад чиглэсэн хууль, эрх зүйн орчныг бүрдүүлэх </w:t>
      </w:r>
      <w:r w:rsidR="008E27D6" w:rsidRPr="004970E5">
        <w:rPr>
          <w:rFonts w:ascii="Arial" w:hAnsi="Arial" w:cs="Arial"/>
          <w:sz w:val="24"/>
          <w:szCs w:val="24"/>
        </w:rPr>
        <w:t>зорилго тавь</w:t>
      </w:r>
      <w:r w:rsidR="00C71807" w:rsidRPr="004970E5">
        <w:rPr>
          <w:rFonts w:ascii="Arial" w:hAnsi="Arial" w:cs="Arial"/>
          <w:sz w:val="24"/>
          <w:szCs w:val="24"/>
        </w:rPr>
        <w:t>ж ажилласан.</w:t>
      </w:r>
    </w:p>
    <w:p w14:paraId="25D191A2" w14:textId="77777777" w:rsidR="00612D91" w:rsidRPr="004970E5" w:rsidRDefault="00612D91" w:rsidP="00915D9F">
      <w:pPr>
        <w:spacing w:after="0" w:line="240" w:lineRule="auto"/>
        <w:jc w:val="both"/>
        <w:rPr>
          <w:rFonts w:ascii="Arial" w:hAnsi="Arial" w:cs="Arial"/>
          <w:sz w:val="24"/>
          <w:szCs w:val="24"/>
        </w:rPr>
      </w:pPr>
    </w:p>
    <w:p w14:paraId="3B1C4FCB" w14:textId="786D4600" w:rsidR="00A22AFB" w:rsidRPr="004970E5" w:rsidRDefault="00FA108F" w:rsidP="00B26230">
      <w:pPr>
        <w:spacing w:after="0" w:line="240" w:lineRule="auto"/>
        <w:ind w:firstLine="720"/>
        <w:jc w:val="both"/>
        <w:rPr>
          <w:rFonts w:ascii="Arial" w:eastAsia="Aptos" w:hAnsi="Arial" w:cs="Arial"/>
          <w:kern w:val="2"/>
          <w:sz w:val="24"/>
          <w:szCs w:val="24"/>
          <w:lang w:eastAsia="ja-JP"/>
          <w14:ligatures w14:val="standardContextual"/>
        </w:rPr>
      </w:pPr>
      <w:r w:rsidRPr="004970E5">
        <w:rPr>
          <w:rFonts w:ascii="Arial" w:eastAsia="Aptos" w:hAnsi="Arial" w:cs="Arial"/>
          <w:kern w:val="2"/>
          <w:sz w:val="24"/>
          <w:szCs w:val="24"/>
          <w:lang w:eastAsia="ja-JP"/>
          <w14:ligatures w14:val="standardContextual"/>
        </w:rPr>
        <w:t>Тандан судалгаанд үндэслэн хуулийн төслийн үзэл баримтлалыг боловсруул</w:t>
      </w:r>
      <w:r w:rsidR="00E70D78" w:rsidRPr="004970E5">
        <w:rPr>
          <w:rFonts w:ascii="Arial" w:eastAsia="Aptos" w:hAnsi="Arial" w:cs="Arial"/>
          <w:kern w:val="2"/>
          <w:sz w:val="24"/>
          <w:szCs w:val="24"/>
          <w:lang w:eastAsia="ja-JP"/>
          <w14:ligatures w14:val="standardContextual"/>
        </w:rPr>
        <w:t>ж,</w:t>
      </w:r>
      <w:r w:rsidR="00DF0266" w:rsidRPr="004970E5">
        <w:rPr>
          <w:rFonts w:ascii="Arial" w:eastAsia="Aptos" w:hAnsi="Arial" w:cs="Arial"/>
          <w:kern w:val="2"/>
          <w:sz w:val="24"/>
          <w:szCs w:val="24"/>
          <w:lang w:eastAsia="ja-JP"/>
          <w14:ligatures w14:val="standardContextual"/>
        </w:rPr>
        <w:t xml:space="preserve"> </w:t>
      </w:r>
      <w:r w:rsidR="00E70D78" w:rsidRPr="004970E5">
        <w:rPr>
          <w:rFonts w:ascii="Arial" w:eastAsia="Aptos" w:hAnsi="Arial" w:cs="Arial"/>
          <w:kern w:val="2"/>
          <w:sz w:val="24"/>
          <w:szCs w:val="24"/>
          <w:lang w:eastAsia="ja-JP"/>
          <w14:ligatures w14:val="standardContextual"/>
        </w:rPr>
        <w:t>Сангийн сайд</w:t>
      </w:r>
      <w:r w:rsidR="00C13580" w:rsidRPr="004970E5">
        <w:rPr>
          <w:rFonts w:ascii="Arial" w:eastAsia="Aptos" w:hAnsi="Arial" w:cs="Arial"/>
          <w:kern w:val="2"/>
          <w:sz w:val="24"/>
          <w:szCs w:val="24"/>
          <w:lang w:eastAsia="ja-JP"/>
          <w14:ligatures w14:val="standardContextual"/>
        </w:rPr>
        <w:t>, Тэргүүн шадар сайд бөгөөд Эдийн засаг, хөгжлийн сайд</w:t>
      </w:r>
      <w:r w:rsidR="00E70D78" w:rsidRPr="004970E5">
        <w:rPr>
          <w:rFonts w:ascii="Arial" w:eastAsia="Aptos" w:hAnsi="Arial" w:cs="Arial"/>
          <w:kern w:val="2"/>
          <w:sz w:val="24"/>
          <w:szCs w:val="24"/>
          <w:lang w:eastAsia="ja-JP"/>
          <w14:ligatures w14:val="standardContextual"/>
        </w:rPr>
        <w:t xml:space="preserve"> болон Х</w:t>
      </w:r>
      <w:r w:rsidR="00DF0266" w:rsidRPr="004970E5">
        <w:rPr>
          <w:rFonts w:ascii="Arial" w:eastAsia="Aptos" w:hAnsi="Arial" w:cs="Arial"/>
          <w:kern w:val="2"/>
          <w:sz w:val="24"/>
          <w:szCs w:val="24"/>
          <w:lang w:eastAsia="ja-JP"/>
          <w14:ligatures w14:val="standardContextual"/>
        </w:rPr>
        <w:t>ууль зүй, дотоод хэргийн сайд</w:t>
      </w:r>
      <w:r w:rsidR="00E70D78" w:rsidRPr="004970E5">
        <w:rPr>
          <w:rFonts w:ascii="Arial" w:eastAsia="Aptos" w:hAnsi="Arial" w:cs="Arial"/>
          <w:kern w:val="2"/>
          <w:sz w:val="24"/>
          <w:szCs w:val="24"/>
          <w:lang w:eastAsia="ja-JP"/>
          <w14:ligatures w14:val="standardContextual"/>
        </w:rPr>
        <w:t xml:space="preserve"> нар</w:t>
      </w:r>
      <w:r w:rsidR="00DF0266" w:rsidRPr="004970E5">
        <w:rPr>
          <w:rFonts w:ascii="Arial" w:eastAsia="Aptos" w:hAnsi="Arial" w:cs="Arial"/>
          <w:kern w:val="2"/>
          <w:sz w:val="24"/>
          <w:szCs w:val="24"/>
          <w:lang w:eastAsia="ja-JP"/>
          <w14:ligatures w14:val="standardContextual"/>
        </w:rPr>
        <w:t xml:space="preserve"> </w:t>
      </w:r>
      <w:r w:rsidR="00E70D78" w:rsidRPr="004970E5">
        <w:rPr>
          <w:rFonts w:ascii="Arial" w:eastAsia="Aptos" w:hAnsi="Arial" w:cs="Arial"/>
          <w:kern w:val="2"/>
          <w:sz w:val="24"/>
          <w:szCs w:val="24"/>
          <w:lang w:eastAsia="ja-JP"/>
          <w14:ligatures w14:val="standardContextual"/>
        </w:rPr>
        <w:t>202</w:t>
      </w:r>
      <w:r w:rsidR="00C13580" w:rsidRPr="004970E5">
        <w:rPr>
          <w:rFonts w:ascii="Arial" w:eastAsia="Aptos" w:hAnsi="Arial" w:cs="Arial"/>
          <w:kern w:val="2"/>
          <w:sz w:val="24"/>
          <w:szCs w:val="24"/>
          <w:lang w:eastAsia="ja-JP"/>
          <w14:ligatures w14:val="standardContextual"/>
        </w:rPr>
        <w:t>6</w:t>
      </w:r>
      <w:r w:rsidR="00E70D78" w:rsidRPr="004970E5">
        <w:rPr>
          <w:rFonts w:ascii="Arial" w:eastAsia="Aptos" w:hAnsi="Arial" w:cs="Arial"/>
          <w:kern w:val="2"/>
          <w:sz w:val="24"/>
          <w:szCs w:val="24"/>
          <w:lang w:eastAsia="ja-JP"/>
          <w14:ligatures w14:val="standardContextual"/>
        </w:rPr>
        <w:t xml:space="preserve"> оны </w:t>
      </w:r>
      <w:r w:rsidR="00C13580" w:rsidRPr="004970E5">
        <w:rPr>
          <w:rFonts w:ascii="Arial" w:eastAsia="Aptos" w:hAnsi="Arial" w:cs="Arial"/>
          <w:kern w:val="2"/>
          <w:sz w:val="24"/>
          <w:szCs w:val="24"/>
          <w:lang w:eastAsia="ja-JP"/>
          <w14:ligatures w14:val="standardContextual"/>
        </w:rPr>
        <w:t>06 дугаа</w:t>
      </w:r>
      <w:r w:rsidR="00E70D78" w:rsidRPr="004970E5">
        <w:rPr>
          <w:rFonts w:ascii="Arial" w:eastAsia="Aptos" w:hAnsi="Arial" w:cs="Arial"/>
          <w:kern w:val="2"/>
          <w:sz w:val="24"/>
          <w:szCs w:val="24"/>
          <w:lang w:eastAsia="ja-JP"/>
          <w14:ligatures w14:val="standardContextual"/>
        </w:rPr>
        <w:t xml:space="preserve">р сарын </w:t>
      </w:r>
      <w:r w:rsidR="00C13580" w:rsidRPr="004970E5">
        <w:rPr>
          <w:rFonts w:ascii="Arial" w:eastAsia="Aptos" w:hAnsi="Arial" w:cs="Arial"/>
          <w:kern w:val="2"/>
          <w:sz w:val="24"/>
          <w:szCs w:val="24"/>
          <w:lang w:eastAsia="ja-JP"/>
          <w14:ligatures w14:val="standardContextual"/>
        </w:rPr>
        <w:t xml:space="preserve">04-ний </w:t>
      </w:r>
      <w:r w:rsidR="00E70D78" w:rsidRPr="004970E5">
        <w:rPr>
          <w:rFonts w:ascii="Arial" w:eastAsia="Aptos" w:hAnsi="Arial" w:cs="Arial"/>
          <w:kern w:val="2"/>
          <w:sz w:val="24"/>
          <w:szCs w:val="24"/>
          <w:lang w:eastAsia="ja-JP"/>
          <w14:ligatures w14:val="standardContextual"/>
        </w:rPr>
        <w:t xml:space="preserve">өдөр </w:t>
      </w:r>
      <w:r w:rsidR="00DF0266" w:rsidRPr="004970E5">
        <w:rPr>
          <w:rFonts w:ascii="Arial" w:eastAsia="Aptos" w:hAnsi="Arial" w:cs="Arial"/>
          <w:kern w:val="2"/>
          <w:sz w:val="24"/>
          <w:szCs w:val="24"/>
          <w:lang w:eastAsia="ja-JP"/>
          <w14:ligatures w14:val="standardContextual"/>
        </w:rPr>
        <w:t>хамтарч баталсан</w:t>
      </w:r>
      <w:r w:rsidR="00B26230" w:rsidRPr="004970E5">
        <w:rPr>
          <w:rFonts w:ascii="Arial" w:eastAsia="Aptos" w:hAnsi="Arial" w:cs="Arial"/>
          <w:kern w:val="2"/>
          <w:sz w:val="24"/>
          <w:szCs w:val="24"/>
          <w:lang w:eastAsia="ja-JP"/>
          <w14:ligatures w14:val="standardContextual"/>
        </w:rPr>
        <w:t xml:space="preserve"> бөгөөд Х</w:t>
      </w:r>
      <w:r w:rsidR="00A22AFB" w:rsidRPr="004970E5">
        <w:rPr>
          <w:rFonts w:ascii="Arial" w:eastAsia="Aptos" w:hAnsi="Arial" w:cs="Arial"/>
          <w:kern w:val="2"/>
          <w:sz w:val="24"/>
          <w:szCs w:val="24"/>
          <w:lang w:eastAsia="ja-JP"/>
          <w14:ligatures w14:val="standardContextual"/>
        </w:rPr>
        <w:t>ууль тогтоомжийн тухай хуулийн шаардлагын дагуу</w:t>
      </w:r>
      <w:r w:rsidR="00B26230" w:rsidRPr="004970E5">
        <w:rPr>
          <w:rFonts w:ascii="Arial" w:eastAsia="Aptos" w:hAnsi="Arial" w:cs="Arial"/>
          <w:kern w:val="2"/>
          <w:sz w:val="24"/>
          <w:szCs w:val="24"/>
          <w:lang w:eastAsia="ja-JP"/>
          <w14:ligatures w14:val="standardContextual"/>
        </w:rPr>
        <w:t xml:space="preserve"> </w:t>
      </w:r>
      <w:r w:rsidR="00A22AFB" w:rsidRPr="004970E5">
        <w:rPr>
          <w:rFonts w:ascii="Arial" w:eastAsia="Aptos" w:hAnsi="Arial" w:cs="Arial"/>
          <w:kern w:val="2"/>
          <w:sz w:val="24"/>
          <w:szCs w:val="24"/>
          <w:lang w:eastAsia="ja-JP"/>
          <w14:ligatures w14:val="standardContextual"/>
        </w:rPr>
        <w:t>тандан судалгаа, олон улсы</w:t>
      </w:r>
      <w:r w:rsidR="00B26230" w:rsidRPr="004970E5">
        <w:rPr>
          <w:rFonts w:ascii="Arial" w:eastAsia="Aptos" w:hAnsi="Arial" w:cs="Arial"/>
          <w:kern w:val="2"/>
          <w:sz w:val="24"/>
          <w:szCs w:val="24"/>
          <w:lang w:eastAsia="ja-JP"/>
          <w14:ligatures w14:val="standardContextual"/>
        </w:rPr>
        <w:t xml:space="preserve">н </w:t>
      </w:r>
      <w:r w:rsidR="00A22AFB" w:rsidRPr="004970E5">
        <w:rPr>
          <w:rFonts w:ascii="Arial" w:eastAsia="Aptos" w:hAnsi="Arial" w:cs="Arial"/>
          <w:kern w:val="2"/>
          <w:sz w:val="24"/>
          <w:szCs w:val="24"/>
          <w:lang w:eastAsia="ja-JP"/>
          <w14:ligatures w14:val="standardContextual"/>
        </w:rPr>
        <w:t xml:space="preserve">судалгаа, </w:t>
      </w:r>
      <w:r w:rsidR="00B26230" w:rsidRPr="004970E5">
        <w:rPr>
          <w:rFonts w:ascii="Arial" w:eastAsia="Aptos" w:hAnsi="Arial" w:cs="Arial"/>
          <w:kern w:val="2"/>
          <w:sz w:val="24"/>
          <w:szCs w:val="24"/>
          <w:lang w:eastAsia="ja-JP"/>
          <w14:ligatures w14:val="standardContextual"/>
        </w:rPr>
        <w:t xml:space="preserve">хуулийн төслийн </w:t>
      </w:r>
      <w:r w:rsidR="00A22AFB" w:rsidRPr="004970E5">
        <w:rPr>
          <w:rFonts w:ascii="Arial" w:eastAsia="Aptos" w:hAnsi="Arial" w:cs="Arial"/>
          <w:kern w:val="2"/>
          <w:sz w:val="24"/>
          <w:szCs w:val="24"/>
          <w:lang w:eastAsia="ja-JP"/>
          <w14:ligatures w14:val="standardContextual"/>
        </w:rPr>
        <w:t>үр нөлөө</w:t>
      </w:r>
      <w:r w:rsidR="00B26230" w:rsidRPr="004970E5">
        <w:rPr>
          <w:rFonts w:ascii="Arial" w:eastAsia="Aptos" w:hAnsi="Arial" w:cs="Arial"/>
          <w:kern w:val="2"/>
          <w:sz w:val="24"/>
          <w:szCs w:val="24"/>
          <w:lang w:eastAsia="ja-JP"/>
          <w14:ligatures w14:val="standardContextual"/>
        </w:rPr>
        <w:t>ний</w:t>
      </w:r>
      <w:r w:rsidR="00A22AFB" w:rsidRPr="004970E5">
        <w:rPr>
          <w:rFonts w:ascii="Arial" w:eastAsia="Aptos" w:hAnsi="Arial" w:cs="Arial"/>
          <w:kern w:val="2"/>
          <w:sz w:val="24"/>
          <w:szCs w:val="24"/>
          <w:lang w:eastAsia="ja-JP"/>
          <w14:ligatures w14:val="standardContextual"/>
        </w:rPr>
        <w:t xml:space="preserve"> болон зардлын судалгаа</w:t>
      </w:r>
      <w:r w:rsidR="00B26230" w:rsidRPr="004970E5">
        <w:rPr>
          <w:rFonts w:ascii="Arial" w:eastAsia="Aptos" w:hAnsi="Arial" w:cs="Arial"/>
          <w:kern w:val="2"/>
          <w:sz w:val="24"/>
          <w:szCs w:val="24"/>
          <w:lang w:eastAsia="ja-JP"/>
          <w14:ligatures w14:val="standardContextual"/>
        </w:rPr>
        <w:t xml:space="preserve">ны тайланг </w:t>
      </w:r>
      <w:r w:rsidR="00A22AFB" w:rsidRPr="004970E5">
        <w:rPr>
          <w:rFonts w:ascii="Arial" w:eastAsia="Aptos" w:hAnsi="Arial" w:cs="Arial"/>
          <w:kern w:val="2"/>
          <w:sz w:val="24"/>
          <w:szCs w:val="24"/>
          <w:lang w:eastAsia="ja-JP"/>
          <w14:ligatures w14:val="standardContextual"/>
        </w:rPr>
        <w:t xml:space="preserve">боловсруулж, хуулийн төслийн </w:t>
      </w:r>
      <w:r w:rsidR="00B26230" w:rsidRPr="004970E5">
        <w:rPr>
          <w:rFonts w:ascii="Arial" w:eastAsia="Aptos" w:hAnsi="Arial" w:cs="Arial"/>
          <w:kern w:val="2"/>
          <w:sz w:val="24"/>
          <w:szCs w:val="24"/>
          <w:lang w:eastAsia="ja-JP"/>
          <w14:ligatures w14:val="standardContextual"/>
        </w:rPr>
        <w:t>бүрдүүлбэрийг ханга</w:t>
      </w:r>
      <w:r w:rsidR="00C13580" w:rsidRPr="004970E5">
        <w:rPr>
          <w:rFonts w:ascii="Arial" w:eastAsia="Aptos" w:hAnsi="Arial" w:cs="Arial"/>
          <w:kern w:val="2"/>
          <w:sz w:val="24"/>
          <w:szCs w:val="24"/>
          <w:lang w:eastAsia="ja-JP"/>
          <w14:ligatures w14:val="standardContextual"/>
        </w:rPr>
        <w:t xml:space="preserve">сан. </w:t>
      </w:r>
      <w:r w:rsidR="00B26230" w:rsidRPr="004970E5">
        <w:rPr>
          <w:rFonts w:ascii="Arial" w:eastAsia="Aptos" w:hAnsi="Arial" w:cs="Arial"/>
          <w:kern w:val="2"/>
          <w:sz w:val="24"/>
          <w:szCs w:val="24"/>
          <w:lang w:eastAsia="ja-JP"/>
          <w14:ligatures w14:val="standardContextual"/>
        </w:rPr>
        <w:t xml:space="preserve"> </w:t>
      </w:r>
    </w:p>
    <w:p w14:paraId="2293E6D1" w14:textId="77777777" w:rsidR="00270241" w:rsidRPr="004970E5" w:rsidRDefault="00270241" w:rsidP="00270241">
      <w:pPr>
        <w:spacing w:after="0" w:line="240" w:lineRule="auto"/>
        <w:ind w:firstLine="720"/>
        <w:jc w:val="both"/>
        <w:rPr>
          <w:rFonts w:ascii="Arial" w:eastAsia="Aptos" w:hAnsi="Arial" w:cs="Arial"/>
          <w:kern w:val="2"/>
          <w:sz w:val="24"/>
          <w:szCs w:val="24"/>
          <w14:ligatures w14:val="standardContextual"/>
        </w:rPr>
      </w:pPr>
    </w:p>
    <w:p w14:paraId="4238BFD3" w14:textId="7A9852DD" w:rsidR="006573B6" w:rsidRPr="004970E5" w:rsidRDefault="00270241" w:rsidP="006573B6">
      <w:pPr>
        <w:spacing w:after="0" w:line="240" w:lineRule="auto"/>
        <w:ind w:firstLine="720"/>
        <w:jc w:val="both"/>
        <w:rPr>
          <w:rFonts w:ascii="Arial" w:eastAsia="Aptos" w:hAnsi="Arial" w:cs="Arial"/>
          <w:kern w:val="2"/>
          <w:sz w:val="24"/>
          <w:szCs w:val="24"/>
          <w14:ligatures w14:val="standardContextual"/>
        </w:rPr>
      </w:pPr>
      <w:r w:rsidRPr="004970E5">
        <w:rPr>
          <w:rFonts w:ascii="Arial" w:eastAsia="Aptos" w:hAnsi="Arial" w:cs="Arial"/>
          <w:kern w:val="2"/>
          <w:sz w:val="24"/>
          <w:szCs w:val="24"/>
          <w14:ligatures w14:val="standardContextual"/>
        </w:rPr>
        <w:lastRenderedPageBreak/>
        <w:t>Олон улсын харьцуулсан судалгаагаар төсвийн хөрөнгө оруулалтын удирдлагын тогтолцоог боловсронгуй болгосон улс орнууд хөрөнгө оруулалтын тодорхойлолт, хамрах хүрээ</w:t>
      </w:r>
      <w:r w:rsidR="009C25E4" w:rsidRPr="004970E5">
        <w:rPr>
          <w:rFonts w:ascii="Arial" w:eastAsia="Aptos" w:hAnsi="Arial" w:cs="Arial"/>
          <w:kern w:val="2"/>
          <w:sz w:val="24"/>
          <w:szCs w:val="24"/>
          <w14:ligatures w14:val="standardContextual"/>
        </w:rPr>
        <w:t>, төслийн ангиллыг</w:t>
      </w:r>
      <w:r w:rsidRPr="004970E5">
        <w:rPr>
          <w:rFonts w:ascii="Arial" w:eastAsia="Aptos" w:hAnsi="Arial" w:cs="Arial"/>
          <w:kern w:val="2"/>
          <w:sz w:val="24"/>
          <w:szCs w:val="24"/>
          <w14:ligatures w14:val="standardContextual"/>
        </w:rPr>
        <w:t xml:space="preserve"> нарийвчлан тогтоож, </w:t>
      </w:r>
      <w:r w:rsidR="009C25E4" w:rsidRPr="004970E5">
        <w:rPr>
          <w:rFonts w:ascii="Arial" w:eastAsia="Aptos" w:hAnsi="Arial" w:cs="Arial"/>
          <w:kern w:val="2"/>
          <w:sz w:val="24"/>
          <w:szCs w:val="24"/>
          <w14:ligatures w14:val="standardContextual"/>
        </w:rPr>
        <w:t xml:space="preserve">төлөвлөлт, </w:t>
      </w:r>
      <w:r w:rsidRPr="004970E5">
        <w:rPr>
          <w:rFonts w:ascii="Arial" w:eastAsia="Aptos" w:hAnsi="Arial" w:cs="Arial"/>
          <w:kern w:val="2"/>
          <w:sz w:val="24"/>
          <w:szCs w:val="24"/>
          <w14:ligatures w14:val="standardContextual"/>
        </w:rPr>
        <w:t xml:space="preserve">үнэлгээ, </w:t>
      </w:r>
      <w:r w:rsidR="009C25E4" w:rsidRPr="004970E5">
        <w:rPr>
          <w:rFonts w:ascii="Arial" w:eastAsia="Aptos" w:hAnsi="Arial" w:cs="Arial"/>
          <w:kern w:val="2"/>
          <w:sz w:val="24"/>
          <w:szCs w:val="24"/>
          <w14:ligatures w14:val="standardContextual"/>
        </w:rPr>
        <w:t xml:space="preserve">санхүүжилт, </w:t>
      </w:r>
      <w:r w:rsidRPr="004970E5">
        <w:rPr>
          <w:rFonts w:ascii="Arial" w:eastAsia="Aptos" w:hAnsi="Arial" w:cs="Arial"/>
          <w:kern w:val="2"/>
          <w:sz w:val="24"/>
          <w:szCs w:val="24"/>
          <w14:ligatures w14:val="standardContextual"/>
        </w:rPr>
        <w:t>хяналт</w:t>
      </w:r>
      <w:r w:rsidR="009C25E4" w:rsidRPr="004970E5">
        <w:rPr>
          <w:rFonts w:ascii="Arial" w:eastAsia="Aptos" w:hAnsi="Arial" w:cs="Arial"/>
          <w:kern w:val="2"/>
          <w:sz w:val="24"/>
          <w:szCs w:val="24"/>
          <w14:ligatures w14:val="standardContextual"/>
        </w:rPr>
        <w:t xml:space="preserve">ын асуудлаар </w:t>
      </w:r>
      <w:r w:rsidRPr="004970E5">
        <w:rPr>
          <w:rFonts w:ascii="Arial" w:eastAsia="Aptos" w:hAnsi="Arial" w:cs="Arial"/>
          <w:kern w:val="2"/>
          <w:sz w:val="24"/>
          <w:szCs w:val="24"/>
          <w14:ligatures w14:val="standardContextual"/>
        </w:rPr>
        <w:t>нэгдсэн зохицуулалтыг эрх зүйн түвшинд бүрдүүлс</w:t>
      </w:r>
      <w:r w:rsidR="009C25E4" w:rsidRPr="004970E5">
        <w:rPr>
          <w:rFonts w:ascii="Arial" w:eastAsia="Aptos" w:hAnsi="Arial" w:cs="Arial"/>
          <w:kern w:val="2"/>
          <w:sz w:val="24"/>
          <w:szCs w:val="24"/>
          <w14:ligatures w14:val="standardContextual"/>
        </w:rPr>
        <w:t>нээр</w:t>
      </w:r>
      <w:r w:rsidRPr="004970E5">
        <w:rPr>
          <w:rFonts w:ascii="Arial" w:eastAsia="Aptos" w:hAnsi="Arial" w:cs="Arial"/>
          <w:kern w:val="2"/>
          <w:sz w:val="24"/>
          <w:szCs w:val="24"/>
          <w14:ligatures w14:val="standardContextual"/>
        </w:rPr>
        <w:t xml:space="preserve"> хөрөнгө оруулалтын үр ашиг, өгөөжийг бодитоор нэмэгдүүл</w:t>
      </w:r>
      <w:r w:rsidR="009C25E4" w:rsidRPr="004970E5">
        <w:rPr>
          <w:rFonts w:ascii="Arial" w:eastAsia="Aptos" w:hAnsi="Arial" w:cs="Arial"/>
          <w:kern w:val="2"/>
          <w:sz w:val="24"/>
          <w:szCs w:val="24"/>
          <w14:ligatures w14:val="standardContextual"/>
        </w:rPr>
        <w:t>сэн байна</w:t>
      </w:r>
      <w:r w:rsidRPr="004970E5">
        <w:rPr>
          <w:rFonts w:ascii="Arial" w:eastAsia="Aptos" w:hAnsi="Arial" w:cs="Arial"/>
          <w:kern w:val="2"/>
          <w:sz w:val="24"/>
          <w:szCs w:val="24"/>
          <w14:ligatures w14:val="standardContextual"/>
        </w:rPr>
        <w:t xml:space="preserve">. </w:t>
      </w:r>
      <w:r w:rsidR="002E29AE" w:rsidRPr="004970E5">
        <w:rPr>
          <w:rFonts w:ascii="Arial" w:eastAsia="Aptos" w:hAnsi="Arial" w:cs="Arial"/>
          <w:kern w:val="2"/>
          <w:sz w:val="24"/>
          <w:szCs w:val="24"/>
          <w14:ligatures w14:val="standardContextual"/>
        </w:rPr>
        <w:t>Тухайлбал</w:t>
      </w:r>
      <w:r w:rsidRPr="004970E5">
        <w:rPr>
          <w:rFonts w:ascii="Arial" w:eastAsia="Aptos" w:hAnsi="Arial" w:cs="Arial"/>
          <w:kern w:val="2"/>
          <w:sz w:val="24"/>
          <w:szCs w:val="24"/>
          <w14:ligatures w14:val="standardContextual"/>
        </w:rPr>
        <w:t>, БНСУ, ИБУИНХУ зэрэг улс биет хөрөнгө оруулалтаас гадна технологи, судалгаа, хөгжүүлэлт зэрэг биет бус хөрөнгө оруулалтыг төсвийн хөрөнгө оруулалтын тогтолцоонд багтааж, төсөл бүрд өртөг, салбар, ач холбогдлоос хамаарсан ангилал тогтоож, тухайн ангилалд нийцсэн шаардлага, шалгуурыг баримталдаг</w:t>
      </w:r>
      <w:r w:rsidR="002E29AE" w:rsidRPr="004970E5">
        <w:rPr>
          <w:rFonts w:ascii="Arial" w:eastAsia="Aptos" w:hAnsi="Arial" w:cs="Arial"/>
          <w:kern w:val="2"/>
          <w:sz w:val="24"/>
          <w:szCs w:val="24"/>
          <w14:ligatures w14:val="standardContextual"/>
        </w:rPr>
        <w:t xml:space="preserve"> бол</w:t>
      </w:r>
      <w:r w:rsidR="009C25E4" w:rsidRPr="004970E5">
        <w:rPr>
          <w:rFonts w:ascii="Arial" w:eastAsia="Aptos" w:hAnsi="Arial" w:cs="Arial"/>
          <w:kern w:val="2"/>
          <w:sz w:val="24"/>
          <w:szCs w:val="24"/>
          <w14:ligatures w14:val="standardContextual"/>
        </w:rPr>
        <w:t xml:space="preserve"> </w:t>
      </w:r>
      <w:r w:rsidRPr="004970E5">
        <w:rPr>
          <w:rFonts w:ascii="Arial" w:eastAsia="Aptos" w:hAnsi="Arial" w:cs="Arial"/>
          <w:kern w:val="2"/>
          <w:sz w:val="24"/>
          <w:szCs w:val="24"/>
          <w14:ligatures w14:val="standardContextual"/>
        </w:rPr>
        <w:t>Казахстан</w:t>
      </w:r>
      <w:r w:rsidR="002E29AE" w:rsidRPr="004970E5">
        <w:rPr>
          <w:rFonts w:ascii="Arial" w:eastAsia="Aptos" w:hAnsi="Arial" w:cs="Arial"/>
          <w:kern w:val="2"/>
          <w:sz w:val="24"/>
          <w:szCs w:val="24"/>
          <w14:ligatures w14:val="standardContextual"/>
        </w:rPr>
        <w:t xml:space="preserve">, </w:t>
      </w:r>
      <w:r w:rsidRPr="004970E5">
        <w:rPr>
          <w:rFonts w:ascii="Arial" w:eastAsia="Aptos" w:hAnsi="Arial" w:cs="Arial"/>
          <w:kern w:val="2"/>
          <w:sz w:val="24"/>
          <w:szCs w:val="24"/>
          <w14:ligatures w14:val="standardContextual"/>
        </w:rPr>
        <w:t>Чили</w:t>
      </w:r>
      <w:r w:rsidR="002E29AE" w:rsidRPr="004970E5">
        <w:rPr>
          <w:rFonts w:ascii="Arial" w:eastAsia="Aptos" w:hAnsi="Arial" w:cs="Arial"/>
          <w:kern w:val="2"/>
          <w:sz w:val="24"/>
          <w:szCs w:val="24"/>
          <w14:ligatures w14:val="standardContextual"/>
        </w:rPr>
        <w:t xml:space="preserve"> зэрэг улсад </w:t>
      </w:r>
      <w:r w:rsidRPr="004970E5">
        <w:rPr>
          <w:rFonts w:ascii="Arial" w:eastAsia="Aptos" w:hAnsi="Arial" w:cs="Arial"/>
          <w:kern w:val="2"/>
          <w:sz w:val="24"/>
          <w:szCs w:val="24"/>
          <w14:ligatures w14:val="standardContextual"/>
        </w:rPr>
        <w:t>төсөлд тавигдах шаардлагыг тодорхой тогтоож, үнэлгээний нөхцөлийг нэгдсэн байдлаар тогтоо</w:t>
      </w:r>
      <w:r w:rsidR="00E37BAA" w:rsidRPr="004970E5">
        <w:rPr>
          <w:rFonts w:ascii="Arial" w:eastAsia="Aptos" w:hAnsi="Arial" w:cs="Arial"/>
          <w:kern w:val="2"/>
          <w:sz w:val="24"/>
          <w:szCs w:val="24"/>
          <w14:ligatures w14:val="standardContextual"/>
        </w:rPr>
        <w:t xml:space="preserve">ж байна. Түүнчлэн, </w:t>
      </w:r>
      <w:r w:rsidRPr="004970E5">
        <w:rPr>
          <w:rFonts w:ascii="Arial" w:eastAsia="Aptos" w:hAnsi="Arial" w:cs="Arial"/>
          <w:kern w:val="2"/>
          <w:sz w:val="24"/>
          <w:szCs w:val="24"/>
          <w14:ligatures w14:val="standardContextual"/>
        </w:rPr>
        <w:t>зөвлөх үйлчилгэ</w:t>
      </w:r>
      <w:r w:rsidR="002E29AE" w:rsidRPr="004970E5">
        <w:rPr>
          <w:rFonts w:ascii="Arial" w:eastAsia="Aptos" w:hAnsi="Arial" w:cs="Arial"/>
          <w:kern w:val="2"/>
          <w:sz w:val="24"/>
          <w:szCs w:val="24"/>
          <w14:ligatures w14:val="standardContextual"/>
        </w:rPr>
        <w:t>эг хэрэгжүүлэх</w:t>
      </w:r>
      <w:r w:rsidRPr="004970E5">
        <w:rPr>
          <w:rFonts w:ascii="Arial" w:eastAsia="Aptos" w:hAnsi="Arial" w:cs="Arial"/>
          <w:kern w:val="2"/>
          <w:sz w:val="24"/>
          <w:szCs w:val="24"/>
          <w14:ligatures w14:val="standardContextual"/>
        </w:rPr>
        <w:t>, цахим</w:t>
      </w:r>
      <w:r w:rsidR="002E29AE" w:rsidRPr="004970E5">
        <w:rPr>
          <w:rFonts w:ascii="Arial" w:eastAsia="Aptos" w:hAnsi="Arial" w:cs="Arial"/>
          <w:kern w:val="2"/>
          <w:sz w:val="24"/>
          <w:szCs w:val="24"/>
          <w14:ligatures w14:val="standardContextual"/>
        </w:rPr>
        <w:t xml:space="preserve"> системд</w:t>
      </w:r>
      <w:r w:rsidRPr="004970E5">
        <w:rPr>
          <w:rFonts w:ascii="Arial" w:eastAsia="Aptos" w:hAnsi="Arial" w:cs="Arial"/>
          <w:kern w:val="2"/>
          <w:sz w:val="24"/>
          <w:szCs w:val="24"/>
          <w14:ligatures w14:val="standardContextual"/>
        </w:rPr>
        <w:t xml:space="preserve"> ил тод байдлыг хангах </w:t>
      </w:r>
      <w:r w:rsidR="002E29AE" w:rsidRPr="004970E5">
        <w:rPr>
          <w:rFonts w:ascii="Arial" w:eastAsia="Aptos" w:hAnsi="Arial" w:cs="Arial"/>
          <w:kern w:val="2"/>
          <w:sz w:val="24"/>
          <w:szCs w:val="24"/>
          <w14:ligatures w14:val="standardContextual"/>
        </w:rPr>
        <w:t>замаар</w:t>
      </w:r>
      <w:r w:rsidRPr="004970E5">
        <w:rPr>
          <w:rFonts w:ascii="Arial" w:eastAsia="Aptos" w:hAnsi="Arial" w:cs="Arial"/>
          <w:kern w:val="2"/>
          <w:sz w:val="24"/>
          <w:szCs w:val="24"/>
          <w14:ligatures w14:val="standardContextual"/>
        </w:rPr>
        <w:t xml:space="preserve"> хөрөнгө оруулалтын төслийн чанар, үр өгөөжийг дээшлүүлдэг байна</w:t>
      </w:r>
      <w:r w:rsidR="002E29AE" w:rsidRPr="004970E5">
        <w:rPr>
          <w:rFonts w:ascii="Arial" w:eastAsia="Aptos" w:hAnsi="Arial" w:cs="Arial"/>
          <w:kern w:val="2"/>
          <w:sz w:val="24"/>
          <w:szCs w:val="24"/>
          <w14:ligatures w14:val="standardContextual"/>
        </w:rPr>
        <w:t xml:space="preserve">. </w:t>
      </w:r>
      <w:r w:rsidRPr="004970E5">
        <w:rPr>
          <w:rFonts w:ascii="Arial" w:eastAsia="Aptos" w:hAnsi="Arial" w:cs="Arial"/>
          <w:kern w:val="2"/>
          <w:sz w:val="24"/>
          <w:szCs w:val="24"/>
          <w14:ligatures w14:val="standardContextual"/>
        </w:rPr>
        <w:t>Монгол Улсад</w:t>
      </w:r>
      <w:r w:rsidR="00A16DEE" w:rsidRPr="004970E5">
        <w:rPr>
          <w:rFonts w:ascii="Arial" w:eastAsia="Aptos" w:hAnsi="Arial" w:cs="Arial"/>
          <w:kern w:val="2"/>
          <w:sz w:val="24"/>
          <w:szCs w:val="24"/>
          <w14:ligatures w14:val="standardContextual"/>
        </w:rPr>
        <w:t xml:space="preserve"> мөн </w:t>
      </w:r>
      <w:r w:rsidRPr="004970E5">
        <w:rPr>
          <w:rFonts w:ascii="Arial" w:eastAsia="Aptos" w:hAnsi="Arial" w:cs="Arial"/>
          <w:kern w:val="2"/>
          <w:sz w:val="24"/>
          <w:szCs w:val="24"/>
          <w14:ligatures w14:val="standardContextual"/>
        </w:rPr>
        <w:t>төсвийн хөрөнгө оруулалтын бүх үе шат</w:t>
      </w:r>
      <w:r w:rsidR="002E29AE" w:rsidRPr="004970E5">
        <w:rPr>
          <w:rFonts w:ascii="Arial" w:eastAsia="Aptos" w:hAnsi="Arial" w:cs="Arial"/>
          <w:kern w:val="2"/>
          <w:sz w:val="24"/>
          <w:szCs w:val="24"/>
          <w14:ligatures w14:val="standardContextual"/>
        </w:rPr>
        <w:t>анд</w:t>
      </w:r>
      <w:r w:rsidRPr="004970E5">
        <w:rPr>
          <w:rFonts w:ascii="Arial" w:eastAsia="Aptos" w:hAnsi="Arial" w:cs="Arial"/>
          <w:kern w:val="2"/>
          <w:sz w:val="24"/>
          <w:szCs w:val="24"/>
          <w14:ligatures w14:val="standardContextual"/>
        </w:rPr>
        <w:t xml:space="preserve"> ил тод, </w:t>
      </w:r>
      <w:r w:rsidR="003B65FF" w:rsidRPr="004970E5">
        <w:rPr>
          <w:rFonts w:ascii="Arial" w:eastAsia="Aptos" w:hAnsi="Arial" w:cs="Arial"/>
          <w:kern w:val="2"/>
          <w:sz w:val="24"/>
          <w:szCs w:val="24"/>
          <w14:ligatures w14:val="standardContextual"/>
        </w:rPr>
        <w:t xml:space="preserve">харилцан уялдаа бүхий </w:t>
      </w:r>
      <w:r w:rsidRPr="004970E5">
        <w:rPr>
          <w:rFonts w:ascii="Arial" w:eastAsia="Aptos" w:hAnsi="Arial" w:cs="Arial"/>
          <w:kern w:val="2"/>
          <w:sz w:val="24"/>
          <w:szCs w:val="24"/>
          <w14:ligatures w14:val="standardContextual"/>
        </w:rPr>
        <w:t>нэгдсэн эрх зүйн орч</w:t>
      </w:r>
      <w:r w:rsidR="002E29AE" w:rsidRPr="004970E5">
        <w:rPr>
          <w:rFonts w:ascii="Arial" w:eastAsia="Aptos" w:hAnsi="Arial" w:cs="Arial"/>
          <w:kern w:val="2"/>
          <w:sz w:val="24"/>
          <w:szCs w:val="24"/>
          <w14:ligatures w14:val="standardContextual"/>
        </w:rPr>
        <w:t>ныг бүрдүүлэх</w:t>
      </w:r>
      <w:r w:rsidR="003B65FF" w:rsidRPr="004970E5">
        <w:rPr>
          <w:rFonts w:ascii="Arial" w:eastAsia="Aptos" w:hAnsi="Arial" w:cs="Arial"/>
          <w:kern w:val="2"/>
          <w:sz w:val="24"/>
          <w:szCs w:val="24"/>
          <w14:ligatures w14:val="standardContextual"/>
        </w:rPr>
        <w:t xml:space="preserve"> нь зүйтэй</w:t>
      </w:r>
      <w:r w:rsidR="004A00DB" w:rsidRPr="004970E5">
        <w:rPr>
          <w:rFonts w:ascii="Arial" w:eastAsia="Aptos" w:hAnsi="Arial" w:cs="Arial"/>
          <w:kern w:val="2"/>
          <w:sz w:val="24"/>
          <w:szCs w:val="24"/>
          <w14:ligatures w14:val="standardContextual"/>
        </w:rPr>
        <w:t xml:space="preserve"> бөгөөд хуулийн төслийг боловсруулах</w:t>
      </w:r>
      <w:r w:rsidR="00E37BAA" w:rsidRPr="004970E5">
        <w:rPr>
          <w:rFonts w:ascii="Arial" w:eastAsia="Aptos" w:hAnsi="Arial" w:cs="Arial"/>
          <w:kern w:val="2"/>
          <w:sz w:val="24"/>
          <w:szCs w:val="24"/>
          <w14:ligatures w14:val="standardContextual"/>
        </w:rPr>
        <w:t xml:space="preserve">ад </w:t>
      </w:r>
      <w:r w:rsidR="004A00DB" w:rsidRPr="004970E5">
        <w:rPr>
          <w:rFonts w:ascii="Arial" w:eastAsia="Aptos" w:hAnsi="Arial" w:cs="Arial"/>
          <w:kern w:val="2"/>
          <w:sz w:val="24"/>
          <w:szCs w:val="24"/>
          <w14:ligatures w14:val="standardContextual"/>
        </w:rPr>
        <w:t xml:space="preserve">олон улсын </w:t>
      </w:r>
      <w:r w:rsidR="00A16DEE" w:rsidRPr="004970E5">
        <w:rPr>
          <w:rFonts w:ascii="Arial" w:eastAsia="Aptos" w:hAnsi="Arial" w:cs="Arial"/>
          <w:kern w:val="2"/>
          <w:sz w:val="24"/>
          <w:szCs w:val="24"/>
          <w14:ligatures w14:val="standardContextual"/>
        </w:rPr>
        <w:t xml:space="preserve">сайн </w:t>
      </w:r>
      <w:r w:rsidR="004A00DB" w:rsidRPr="004970E5">
        <w:rPr>
          <w:rFonts w:ascii="Arial" w:eastAsia="Aptos" w:hAnsi="Arial" w:cs="Arial"/>
          <w:kern w:val="2"/>
          <w:sz w:val="24"/>
          <w:szCs w:val="24"/>
          <w14:ligatures w14:val="standardContextual"/>
        </w:rPr>
        <w:t>туршлага, судалгааны дүнг харгалзан үзсэн болно</w:t>
      </w:r>
      <w:r w:rsidRPr="004970E5">
        <w:rPr>
          <w:rFonts w:ascii="Arial" w:eastAsia="Aptos" w:hAnsi="Arial" w:cs="Arial"/>
          <w:kern w:val="2"/>
          <w:sz w:val="24"/>
          <w:szCs w:val="24"/>
          <w14:ligatures w14:val="standardContextual"/>
        </w:rPr>
        <w:t>.</w:t>
      </w:r>
    </w:p>
    <w:p w14:paraId="584604B8" w14:textId="77777777" w:rsidR="00270241" w:rsidRPr="004970E5" w:rsidRDefault="00270241" w:rsidP="0057079A">
      <w:pPr>
        <w:spacing w:after="0" w:line="240" w:lineRule="auto"/>
        <w:jc w:val="both"/>
        <w:rPr>
          <w:rFonts w:ascii="Arial" w:eastAsia="Aptos" w:hAnsi="Arial" w:cs="Arial"/>
          <w:b/>
          <w:bCs/>
          <w:kern w:val="2"/>
          <w:sz w:val="24"/>
          <w:szCs w:val="24"/>
          <w:u w:val="single"/>
          <w14:ligatures w14:val="standardContextual"/>
        </w:rPr>
      </w:pPr>
    </w:p>
    <w:p w14:paraId="64A92836" w14:textId="53AABDF3" w:rsidR="00C71807" w:rsidRPr="004970E5" w:rsidRDefault="00C71807" w:rsidP="002A1E1E">
      <w:pPr>
        <w:spacing w:after="0" w:line="240" w:lineRule="auto"/>
        <w:ind w:firstLine="720"/>
        <w:jc w:val="both"/>
        <w:rPr>
          <w:rFonts w:ascii="Arial" w:eastAsia="Aptos" w:hAnsi="Arial" w:cs="Arial"/>
          <w:b/>
          <w:bCs/>
          <w:kern w:val="2"/>
          <w:sz w:val="24"/>
          <w:szCs w:val="24"/>
          <w:u w:val="single"/>
          <w14:ligatures w14:val="standardContextual"/>
        </w:rPr>
      </w:pPr>
      <w:r w:rsidRPr="004970E5">
        <w:rPr>
          <w:rFonts w:ascii="Arial" w:eastAsia="Aptos" w:hAnsi="Arial" w:cs="Arial"/>
          <w:b/>
          <w:bCs/>
          <w:kern w:val="2"/>
          <w:sz w:val="24"/>
          <w:szCs w:val="24"/>
          <w:u w:val="single"/>
          <w14:ligatures w14:val="standardContextual"/>
        </w:rPr>
        <w:t>Анхдагч хуулийн төслийн талаар</w:t>
      </w:r>
    </w:p>
    <w:p w14:paraId="51C1A1B5" w14:textId="77777777" w:rsidR="007D2830" w:rsidRPr="004970E5" w:rsidRDefault="007D2830" w:rsidP="00915D9F">
      <w:pPr>
        <w:spacing w:after="0" w:line="240" w:lineRule="auto"/>
        <w:ind w:firstLine="720"/>
        <w:jc w:val="both"/>
        <w:rPr>
          <w:rFonts w:ascii="Arial" w:hAnsi="Arial" w:cs="Arial"/>
          <w:color w:val="000000" w:themeColor="text1"/>
          <w:sz w:val="24"/>
          <w:szCs w:val="24"/>
        </w:rPr>
      </w:pPr>
    </w:p>
    <w:p w14:paraId="187AB37E" w14:textId="16A95D4E" w:rsidR="002A1E1E" w:rsidRPr="004970E5" w:rsidRDefault="002A1E1E" w:rsidP="00C71807">
      <w:pPr>
        <w:spacing w:after="0" w:line="240" w:lineRule="auto"/>
        <w:ind w:firstLine="720"/>
        <w:jc w:val="both"/>
        <w:rPr>
          <w:rFonts w:ascii="Arial" w:eastAsia="Arial" w:hAnsi="Arial" w:cs="Arial"/>
          <w:b/>
          <w:sz w:val="24"/>
          <w:szCs w:val="24"/>
        </w:rPr>
      </w:pPr>
      <w:r w:rsidRPr="004970E5">
        <w:rPr>
          <w:rFonts w:ascii="Arial" w:eastAsia="SimSun" w:hAnsi="Arial" w:cs="Arial"/>
          <w:sz w:val="24"/>
          <w:szCs w:val="24"/>
        </w:rPr>
        <w:t xml:space="preserve">Хууль тогтоомжийн тухай хуулийн 23 дугаар зүйлд заасны дагуу Төсвийн хөрөнгө оруулалтын удирдлагын тухай анхдагч хуулийн </w:t>
      </w:r>
      <w:r w:rsidR="00AF1AE3" w:rsidRPr="004970E5">
        <w:rPr>
          <w:rFonts w:ascii="Arial" w:eastAsia="SimSun" w:hAnsi="Arial" w:cs="Arial"/>
          <w:sz w:val="24"/>
          <w:szCs w:val="24"/>
        </w:rPr>
        <w:t xml:space="preserve">төслийг </w:t>
      </w:r>
      <w:r w:rsidRPr="004970E5">
        <w:rPr>
          <w:rFonts w:ascii="Arial" w:eastAsia="Calibri" w:hAnsi="Arial" w:cs="Arial"/>
          <w:sz w:val="24"/>
          <w:szCs w:val="24"/>
        </w:rPr>
        <w:t xml:space="preserve">8 бүлэг </w:t>
      </w:r>
      <w:r w:rsidR="00B127EA" w:rsidRPr="004970E5">
        <w:rPr>
          <w:rFonts w:ascii="Arial" w:eastAsia="Calibri" w:hAnsi="Arial" w:cs="Arial"/>
          <w:sz w:val="24"/>
          <w:szCs w:val="24"/>
        </w:rPr>
        <w:t>6</w:t>
      </w:r>
      <w:r w:rsidR="00F61FDC" w:rsidRPr="004970E5">
        <w:rPr>
          <w:rFonts w:ascii="Arial" w:eastAsia="Calibri" w:hAnsi="Arial" w:cs="Arial"/>
          <w:sz w:val="24"/>
          <w:szCs w:val="24"/>
        </w:rPr>
        <w:t>3</w:t>
      </w:r>
      <w:r w:rsidRPr="004970E5">
        <w:rPr>
          <w:rFonts w:ascii="Arial" w:eastAsia="Calibri" w:hAnsi="Arial" w:cs="Arial"/>
          <w:sz w:val="24"/>
          <w:szCs w:val="24"/>
        </w:rPr>
        <w:t xml:space="preserve"> зүйлтэй боловсруулсан</w:t>
      </w:r>
      <w:r w:rsidR="00C71807" w:rsidRPr="004970E5">
        <w:rPr>
          <w:rFonts w:ascii="Arial" w:eastAsia="Calibri" w:hAnsi="Arial" w:cs="Arial"/>
          <w:sz w:val="24"/>
          <w:szCs w:val="24"/>
        </w:rPr>
        <w:t xml:space="preserve"> бөгөөд </w:t>
      </w:r>
      <w:r w:rsidRPr="004970E5">
        <w:rPr>
          <w:rFonts w:ascii="Arial" w:eastAsia="DengXian" w:hAnsi="Arial" w:cs="Arial"/>
          <w:kern w:val="2"/>
          <w:sz w:val="24"/>
          <w:szCs w:val="24"/>
          <w:lang w:eastAsia="zh-CN"/>
          <w14:ligatures w14:val="standardContextual"/>
        </w:rPr>
        <w:t xml:space="preserve">хуулийн зорилго нь </w:t>
      </w:r>
      <w:r w:rsidR="00B127EA" w:rsidRPr="004970E5">
        <w:rPr>
          <w:rFonts w:ascii="Arial" w:eastAsia="SimSun" w:hAnsi="Arial" w:cs="Arial"/>
          <w:sz w:val="24"/>
          <w:szCs w:val="24"/>
        </w:rPr>
        <w:t>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бүрдүүлэхэд</w:t>
      </w:r>
      <w:r w:rsidRPr="004970E5">
        <w:rPr>
          <w:rFonts w:ascii="Arial" w:eastAsia="SimSun" w:hAnsi="Arial" w:cs="Arial"/>
          <w:sz w:val="24"/>
          <w:szCs w:val="24"/>
        </w:rPr>
        <w:t xml:space="preserve"> оршино.</w:t>
      </w:r>
    </w:p>
    <w:p w14:paraId="3661C450" w14:textId="77777777" w:rsidR="002A1E1E" w:rsidRPr="004970E5" w:rsidRDefault="002A1E1E" w:rsidP="00915D9F">
      <w:pPr>
        <w:spacing w:after="0" w:line="240" w:lineRule="auto"/>
        <w:ind w:firstLine="720"/>
        <w:jc w:val="both"/>
        <w:rPr>
          <w:rFonts w:ascii="Arial" w:eastAsia="Calibri" w:hAnsi="Arial" w:cs="Arial"/>
          <w:bCs/>
          <w:sz w:val="24"/>
          <w:szCs w:val="24"/>
        </w:rPr>
      </w:pPr>
    </w:p>
    <w:p w14:paraId="1AF25CA2" w14:textId="4060A64B" w:rsidR="00F2024C" w:rsidRPr="004970E5" w:rsidRDefault="00F2024C" w:rsidP="000C441F">
      <w:pPr>
        <w:spacing w:after="0" w:line="240" w:lineRule="auto"/>
        <w:ind w:firstLine="720"/>
        <w:jc w:val="both"/>
        <w:rPr>
          <w:rFonts w:ascii="Arial" w:eastAsia="Calibri" w:hAnsi="Arial" w:cs="Arial"/>
          <w:sz w:val="24"/>
          <w:szCs w:val="24"/>
        </w:rPr>
      </w:pPr>
      <w:r w:rsidRPr="004970E5">
        <w:rPr>
          <w:rFonts w:ascii="Arial" w:eastAsia="SimSun" w:hAnsi="Arial" w:cs="Arial"/>
          <w:sz w:val="24"/>
          <w:szCs w:val="24"/>
        </w:rPr>
        <w:t xml:space="preserve">Төсвийн хөрөнгө оруулалтын удирдлагын тухай анхдагч </w:t>
      </w:r>
      <w:r w:rsidR="006D1A67" w:rsidRPr="004970E5">
        <w:rPr>
          <w:rFonts w:ascii="Arial" w:eastAsia="Calibri" w:hAnsi="Arial" w:cs="Arial"/>
          <w:sz w:val="24"/>
          <w:szCs w:val="24"/>
        </w:rPr>
        <w:t>х</w:t>
      </w:r>
      <w:r w:rsidR="00A241FB" w:rsidRPr="004970E5">
        <w:rPr>
          <w:rFonts w:ascii="Arial" w:eastAsia="Calibri" w:hAnsi="Arial" w:cs="Arial"/>
          <w:sz w:val="24"/>
          <w:szCs w:val="24"/>
        </w:rPr>
        <w:t>уулийн төсөлд дараах зохицуулалтыг тусгалаа. Үүнд:</w:t>
      </w:r>
    </w:p>
    <w:p w14:paraId="40E940F0" w14:textId="36B93A9C" w:rsidR="004C1879" w:rsidRPr="004970E5" w:rsidRDefault="007F0CE1" w:rsidP="000C441F">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Arial" w:eastAsia="Times New Roman" w:hAnsi="Arial" w:cs="Arial"/>
          <w:noProof w:val="0"/>
          <w:lang w:val="mn-MN"/>
        </w:rPr>
        <w:t xml:space="preserve">Хуулийн </w:t>
      </w:r>
      <w:r w:rsidR="00334B80" w:rsidRPr="004970E5">
        <w:rPr>
          <w:rFonts w:ascii="Arial" w:eastAsia="Times New Roman" w:hAnsi="Arial" w:cs="Arial"/>
          <w:noProof w:val="0"/>
          <w:lang w:val="mn-MN"/>
        </w:rPr>
        <w:t>зорилго, үйлчлэх</w:t>
      </w:r>
      <w:r w:rsidRPr="004970E5">
        <w:rPr>
          <w:rFonts w:ascii="Arial" w:eastAsia="Times New Roman" w:hAnsi="Arial" w:cs="Arial"/>
          <w:noProof w:val="0"/>
          <w:lang w:val="mn-MN"/>
        </w:rPr>
        <w:t xml:space="preserve"> хүрээг тодорхойлж, төсвийн хөрөнгө оруулалтын төсөл, </w:t>
      </w:r>
      <w:r w:rsidR="00DD0629" w:rsidRPr="004970E5">
        <w:rPr>
          <w:rFonts w:ascii="Arial" w:eastAsia="Times New Roman" w:hAnsi="Arial" w:cs="Arial"/>
          <w:noProof w:val="0"/>
          <w:lang w:val="mn-MN"/>
        </w:rPr>
        <w:t xml:space="preserve">гүйцэтгэгч, төсөвт өртөг, төслийн нийт зардал, нийгмийн ач холбогдол, </w:t>
      </w:r>
      <w:r w:rsidRPr="004970E5">
        <w:rPr>
          <w:rFonts w:ascii="Arial" w:eastAsia="Times New Roman" w:hAnsi="Arial" w:cs="Arial"/>
          <w:noProof w:val="0"/>
          <w:lang w:val="mn-MN"/>
        </w:rPr>
        <w:t xml:space="preserve">эдийн засгийн үр ашиг, үр өгөөж, ТЭЗҮ зэрэг </w:t>
      </w:r>
      <w:r w:rsidR="00DD0629" w:rsidRPr="004970E5">
        <w:rPr>
          <w:rFonts w:ascii="Arial" w:eastAsia="Times New Roman" w:hAnsi="Arial" w:cs="Arial"/>
          <w:noProof w:val="0"/>
          <w:lang w:val="mn-MN"/>
        </w:rPr>
        <w:t>2</w:t>
      </w:r>
      <w:r w:rsidR="003E6B61" w:rsidRPr="004970E5">
        <w:rPr>
          <w:rFonts w:ascii="Arial" w:eastAsia="Times New Roman" w:hAnsi="Arial" w:cs="Arial"/>
          <w:noProof w:val="0"/>
          <w:lang w:val="mn-MN"/>
        </w:rPr>
        <w:t>3</w:t>
      </w:r>
      <w:r w:rsidRPr="004970E5">
        <w:rPr>
          <w:rFonts w:ascii="Arial" w:eastAsia="Times New Roman" w:hAnsi="Arial" w:cs="Arial"/>
          <w:noProof w:val="0"/>
          <w:lang w:val="mn-MN"/>
        </w:rPr>
        <w:t xml:space="preserve"> нэр томьёоны тодорхойлолтыг тусгаж, төсвийн хөрөнгө оруулалтын удирдлага /цаашид ”ТХОУ” гэх/-д баримтлах </w:t>
      </w:r>
      <w:r w:rsidR="008544FD" w:rsidRPr="004970E5">
        <w:rPr>
          <w:rFonts w:ascii="Arial" w:eastAsia="Times New Roman" w:hAnsi="Arial" w:cs="Arial"/>
          <w:noProof w:val="0"/>
          <w:lang w:val="mn-MN"/>
        </w:rPr>
        <w:t>нийцлийн, үр ашигтай байх, эрэмбийн, ил тод байдлын, хяналтын, оновчтой хөрөнгө оруулалтын зэрэг 1</w:t>
      </w:r>
      <w:r w:rsidR="007A45DE" w:rsidRPr="004970E5">
        <w:rPr>
          <w:rFonts w:ascii="Arial" w:eastAsia="Times New Roman" w:hAnsi="Arial" w:cs="Arial"/>
          <w:noProof w:val="0"/>
          <w:lang w:val="mn-MN"/>
        </w:rPr>
        <w:t>2</w:t>
      </w:r>
      <w:r w:rsidR="008544FD" w:rsidRPr="004970E5">
        <w:rPr>
          <w:rFonts w:ascii="Arial" w:eastAsia="Times New Roman" w:hAnsi="Arial" w:cs="Arial"/>
          <w:noProof w:val="0"/>
          <w:lang w:val="mn-MN"/>
        </w:rPr>
        <w:t xml:space="preserve"> </w:t>
      </w:r>
      <w:r w:rsidRPr="004970E5">
        <w:rPr>
          <w:rFonts w:ascii="Arial" w:eastAsia="Times New Roman" w:hAnsi="Arial" w:cs="Arial"/>
          <w:noProof w:val="0"/>
          <w:lang w:val="mn-MN"/>
        </w:rPr>
        <w:t>зарч</w:t>
      </w:r>
      <w:r w:rsidR="008544FD" w:rsidRPr="004970E5">
        <w:rPr>
          <w:rFonts w:ascii="Arial" w:eastAsia="Times New Roman" w:hAnsi="Arial" w:cs="Arial"/>
          <w:noProof w:val="0"/>
          <w:lang w:val="mn-MN"/>
        </w:rPr>
        <w:t xml:space="preserve">мыг тодорхойлов. Түүнчлэн, </w:t>
      </w:r>
      <w:r w:rsidRPr="004970E5">
        <w:rPr>
          <w:rFonts w:ascii="Arial" w:eastAsia="Times New Roman" w:hAnsi="Arial" w:cs="Arial"/>
          <w:noProof w:val="0"/>
          <w:lang w:val="mn-MN"/>
        </w:rPr>
        <w:t>төсвийн хөрөнгө оруулалтын төслий</w:t>
      </w:r>
      <w:r w:rsidR="008544FD" w:rsidRPr="004970E5">
        <w:rPr>
          <w:rFonts w:ascii="Arial" w:eastAsia="Times New Roman" w:hAnsi="Arial" w:cs="Arial"/>
          <w:noProof w:val="0"/>
          <w:lang w:val="mn-MN"/>
        </w:rPr>
        <w:t xml:space="preserve">г </w:t>
      </w:r>
      <w:r w:rsidR="003F0C14" w:rsidRPr="004970E5">
        <w:rPr>
          <w:rFonts w:ascii="Arial" w:eastAsia="Times New Roman" w:hAnsi="Arial" w:cs="Arial"/>
          <w:noProof w:val="0"/>
          <w:lang w:val="mn-MN"/>
        </w:rPr>
        <w:t>төсөвт өртөг болон хэрэгж</w:t>
      </w:r>
      <w:r w:rsidR="00BF14F3" w:rsidRPr="004970E5">
        <w:rPr>
          <w:rFonts w:ascii="Arial" w:eastAsia="Times New Roman" w:hAnsi="Arial" w:cs="Arial"/>
          <w:noProof w:val="0"/>
          <w:lang w:val="mn-MN"/>
        </w:rPr>
        <w:t>их</w:t>
      </w:r>
      <w:r w:rsidR="003F0C14" w:rsidRPr="004970E5">
        <w:rPr>
          <w:rFonts w:ascii="Arial" w:eastAsia="Times New Roman" w:hAnsi="Arial" w:cs="Arial"/>
          <w:noProof w:val="0"/>
          <w:lang w:val="mn-MN"/>
        </w:rPr>
        <w:t xml:space="preserve"> хугацаанаас хамааран </w:t>
      </w:r>
      <w:r w:rsidR="007A61DB" w:rsidRPr="004970E5">
        <w:rPr>
          <w:rFonts w:ascii="Arial" w:eastAsia="Times New Roman" w:hAnsi="Arial" w:cs="Arial"/>
          <w:noProof w:val="0"/>
          <w:lang w:val="mn-MN"/>
        </w:rPr>
        <w:t>5</w:t>
      </w:r>
      <w:r w:rsidRPr="004970E5">
        <w:rPr>
          <w:rFonts w:ascii="Arial" w:eastAsia="Times New Roman" w:hAnsi="Arial" w:cs="Arial"/>
          <w:noProof w:val="0"/>
          <w:lang w:val="mn-MN"/>
        </w:rPr>
        <w:t xml:space="preserve"> ангил</w:t>
      </w:r>
      <w:r w:rsidR="003F0C14" w:rsidRPr="004970E5">
        <w:rPr>
          <w:rFonts w:ascii="Arial" w:eastAsia="Times New Roman" w:hAnsi="Arial" w:cs="Arial"/>
          <w:noProof w:val="0"/>
          <w:lang w:val="mn-MN"/>
        </w:rPr>
        <w:t>ж</w:t>
      </w:r>
      <w:r w:rsidRPr="004970E5">
        <w:rPr>
          <w:rFonts w:ascii="Arial" w:eastAsia="Times New Roman" w:hAnsi="Arial" w:cs="Arial"/>
          <w:noProof w:val="0"/>
          <w:lang w:val="mn-MN"/>
        </w:rPr>
        <w:t xml:space="preserve">, </w:t>
      </w:r>
      <w:r w:rsidR="003F0C14" w:rsidRPr="004970E5">
        <w:rPr>
          <w:rFonts w:ascii="Arial" w:eastAsia="Times New Roman" w:hAnsi="Arial" w:cs="Arial"/>
          <w:noProof w:val="0"/>
          <w:lang w:val="mn-MN"/>
        </w:rPr>
        <w:t xml:space="preserve">төслийн </w:t>
      </w:r>
      <w:r w:rsidRPr="004970E5">
        <w:rPr>
          <w:rFonts w:ascii="Arial" w:eastAsia="Times New Roman" w:hAnsi="Arial" w:cs="Arial"/>
          <w:noProof w:val="0"/>
          <w:lang w:val="mn-MN"/>
        </w:rPr>
        <w:t xml:space="preserve">төрөл, </w:t>
      </w:r>
      <w:r w:rsidR="003F0C14" w:rsidRPr="004970E5">
        <w:rPr>
          <w:rFonts w:ascii="Arial" w:eastAsia="Times New Roman" w:hAnsi="Arial" w:cs="Arial"/>
          <w:noProof w:val="0"/>
          <w:lang w:val="mn-MN"/>
        </w:rPr>
        <w:t xml:space="preserve">ТХОУ-ын </w:t>
      </w:r>
      <w:r w:rsidR="000C441F" w:rsidRPr="004970E5">
        <w:rPr>
          <w:rFonts w:ascii="Arial" w:eastAsia="Times New Roman" w:hAnsi="Arial" w:cs="Arial"/>
          <w:noProof w:val="0"/>
          <w:lang w:val="mn-MN"/>
        </w:rPr>
        <w:t>үе шат,</w:t>
      </w:r>
      <w:r w:rsidRPr="004970E5">
        <w:rPr>
          <w:rFonts w:ascii="Arial" w:eastAsia="Times New Roman" w:hAnsi="Arial" w:cs="Arial"/>
          <w:noProof w:val="0"/>
          <w:lang w:val="mn-MN"/>
        </w:rPr>
        <w:t xml:space="preserve"> хориглох зүй</w:t>
      </w:r>
      <w:r w:rsidR="000C441F" w:rsidRPr="004970E5">
        <w:rPr>
          <w:rFonts w:ascii="Arial" w:eastAsia="Times New Roman" w:hAnsi="Arial" w:cs="Arial"/>
          <w:noProof w:val="0"/>
          <w:lang w:val="mn-MN"/>
        </w:rPr>
        <w:t>лийг тусгасан</w:t>
      </w:r>
      <w:r w:rsidRPr="004970E5">
        <w:rPr>
          <w:rFonts w:ascii="Arial" w:eastAsia="Times New Roman" w:hAnsi="Arial" w:cs="Arial"/>
          <w:noProof w:val="0"/>
          <w:lang w:val="mn-MN"/>
        </w:rPr>
        <w:t xml:space="preserve">. </w:t>
      </w:r>
    </w:p>
    <w:p w14:paraId="45226E8E" w14:textId="5C11B410" w:rsidR="004C1879" w:rsidRPr="004970E5" w:rsidRDefault="00E90889" w:rsidP="00BB3AAA">
      <w:pPr>
        <w:pStyle w:val="ListParagraph"/>
        <w:widowControl w:val="0"/>
        <w:numPr>
          <w:ilvl w:val="0"/>
          <w:numId w:val="16"/>
        </w:numPr>
        <w:autoSpaceDE w:val="0"/>
        <w:autoSpaceDN w:val="0"/>
        <w:ind w:left="1134" w:right="-1" w:hanging="283"/>
        <w:jc w:val="both"/>
        <w:rPr>
          <w:rFonts w:asciiTheme="minorBidi" w:eastAsia="Times New Roman" w:hAnsiTheme="minorBidi"/>
          <w:noProof w:val="0"/>
          <w:lang w:val="mn-MN"/>
        </w:rPr>
      </w:pPr>
      <w:r w:rsidRPr="004970E5">
        <w:rPr>
          <w:rFonts w:ascii="Arial" w:eastAsia="Times New Roman" w:hAnsi="Arial" w:cs="Arial"/>
          <w:noProof w:val="0"/>
          <w:lang w:val="mn-MN"/>
        </w:rPr>
        <w:t xml:space="preserve">Улсын Их Хурал, Засгийн газар, санхүү, төсвийн асуудал эрхэлсэн Засгийн газрын гишүүн, эдийн засаг, хөгжлийн болон санхүү, төсвийн асуудал эрхэлсэн төрийн захиргааны төв байгууллага, төсвийн ерөнхийлөн захирагч, аймаг, нийслэл, сум, дүүргийн иргэдийн Төлөөлөгчдийн Хурал, Засаг дарга, хот, тосгоны Захирагч болон захиалагч зэрэг ТХОУ-д оролцогч этгээдийн төсвийн хөрөнгө </w:t>
      </w:r>
      <w:r w:rsidRPr="004970E5">
        <w:rPr>
          <w:rFonts w:asciiTheme="minorBidi" w:eastAsia="Times New Roman" w:hAnsiTheme="minorBidi"/>
          <w:noProof w:val="0"/>
          <w:lang w:val="mn-MN"/>
        </w:rPr>
        <w:t>оруулалтын удирдлагын талаарх бүрэн эрх, чиг үүргийн зохицуулалтыг тусгав.</w:t>
      </w:r>
    </w:p>
    <w:p w14:paraId="4E484F84" w14:textId="30F0FDDF" w:rsidR="004C1879" w:rsidRPr="004970E5" w:rsidRDefault="00634782" w:rsidP="0008599F">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Theme="minorBidi" w:hAnsiTheme="minorBidi"/>
          <w:lang w:val="mn-MN"/>
        </w:rPr>
        <w:t>ТХОУ-ын суурь үе шат нь төслийн төлөвлөлт, бэлтгэл ажлыг хангах үе шат юм.</w:t>
      </w:r>
      <w:r w:rsidR="00CC427C" w:rsidRPr="004970E5">
        <w:rPr>
          <w:rFonts w:asciiTheme="minorBidi" w:hAnsiTheme="minorBidi"/>
          <w:lang w:val="mn-MN"/>
        </w:rPr>
        <w:t xml:space="preserve"> </w:t>
      </w:r>
      <w:r w:rsidRPr="004970E5">
        <w:rPr>
          <w:rFonts w:asciiTheme="minorBidi" w:eastAsia="Times New Roman" w:hAnsiTheme="minorBidi"/>
          <w:noProof w:val="0"/>
          <w:lang w:val="mn-MN"/>
        </w:rPr>
        <w:t>Хуулийн</w:t>
      </w:r>
      <w:r w:rsidRPr="004970E5">
        <w:rPr>
          <w:rFonts w:ascii="Arial" w:eastAsia="Times New Roman" w:hAnsi="Arial" w:cs="Arial"/>
          <w:noProof w:val="0"/>
          <w:lang w:val="mn-MN"/>
        </w:rPr>
        <w:t xml:space="preserve"> төслийн 3 дугаар бүлэгт т</w:t>
      </w:r>
      <w:r w:rsidR="007F0CE1" w:rsidRPr="004970E5">
        <w:rPr>
          <w:rFonts w:ascii="Arial" w:eastAsia="Times New Roman" w:hAnsi="Arial" w:cs="Arial"/>
          <w:noProof w:val="0"/>
          <w:lang w:val="mn-MN"/>
        </w:rPr>
        <w:t>өсвийн хөрөнгө оруулалтын төлөвлөлт</w:t>
      </w:r>
      <w:r w:rsidR="00B764A6" w:rsidRPr="004970E5">
        <w:rPr>
          <w:rFonts w:ascii="Arial" w:eastAsia="Times New Roman" w:hAnsi="Arial" w:cs="Arial"/>
          <w:noProof w:val="0"/>
          <w:lang w:val="mn-MN"/>
        </w:rPr>
        <w:t>ийн үе шатыг зохицуулсан бөгөөд</w:t>
      </w:r>
      <w:r w:rsidR="007F0CE1" w:rsidRPr="004970E5">
        <w:rPr>
          <w:rFonts w:ascii="Arial" w:eastAsia="Times New Roman" w:hAnsi="Arial" w:cs="Arial"/>
          <w:noProof w:val="0"/>
          <w:lang w:val="mn-MN"/>
        </w:rPr>
        <w:t xml:space="preserve"> төсвийн хөрөнгө оруулалтын бодлого, тэргүүлэх салбар</w:t>
      </w:r>
      <w:r w:rsidR="00B764A6" w:rsidRPr="004970E5">
        <w:rPr>
          <w:rFonts w:ascii="Arial" w:eastAsia="Times New Roman" w:hAnsi="Arial" w:cs="Arial"/>
          <w:noProof w:val="0"/>
          <w:lang w:val="mn-MN"/>
        </w:rPr>
        <w:t>ыг тодорхойлж,</w:t>
      </w:r>
      <w:r w:rsidR="007F0CE1" w:rsidRPr="004970E5">
        <w:rPr>
          <w:rFonts w:ascii="Arial" w:eastAsia="Times New Roman" w:hAnsi="Arial" w:cs="Arial"/>
          <w:noProof w:val="0"/>
          <w:lang w:val="mn-MN"/>
        </w:rPr>
        <w:t xml:space="preserve"> хөрөнг</w:t>
      </w:r>
      <w:r w:rsidR="00F106C2" w:rsidRPr="004970E5">
        <w:rPr>
          <w:rFonts w:ascii="Arial" w:eastAsia="Times New Roman" w:hAnsi="Arial" w:cs="Arial"/>
          <w:noProof w:val="0"/>
          <w:lang w:val="mn-MN"/>
        </w:rPr>
        <w:t xml:space="preserve">ө </w:t>
      </w:r>
      <w:r w:rsidR="00F106C2" w:rsidRPr="004970E5">
        <w:rPr>
          <w:rFonts w:ascii="Arial" w:eastAsia="Times New Roman" w:hAnsi="Arial" w:cs="Arial"/>
          <w:noProof w:val="0"/>
          <w:lang w:val="mn-MN"/>
        </w:rPr>
        <w:lastRenderedPageBreak/>
        <w:t>оруулалтын</w:t>
      </w:r>
      <w:r w:rsidR="007F0CE1" w:rsidRPr="004970E5">
        <w:rPr>
          <w:rFonts w:ascii="Arial" w:eastAsia="Times New Roman" w:hAnsi="Arial" w:cs="Arial"/>
          <w:noProof w:val="0"/>
          <w:lang w:val="mn-MN"/>
        </w:rPr>
        <w:t xml:space="preserve"> эх үүсвэр</w:t>
      </w:r>
      <w:r w:rsidR="00F106C2" w:rsidRPr="004970E5">
        <w:rPr>
          <w:rFonts w:ascii="Arial" w:eastAsia="Times New Roman" w:hAnsi="Arial" w:cs="Arial"/>
          <w:noProof w:val="0"/>
          <w:lang w:val="mn-MN"/>
        </w:rPr>
        <w:t>, түүний</w:t>
      </w:r>
      <w:r w:rsidR="007F0CE1" w:rsidRPr="004970E5">
        <w:rPr>
          <w:rFonts w:ascii="Arial" w:eastAsia="Times New Roman" w:hAnsi="Arial" w:cs="Arial"/>
          <w:noProof w:val="0"/>
          <w:lang w:val="mn-MN"/>
        </w:rPr>
        <w:t xml:space="preserve"> зориулалт</w:t>
      </w:r>
      <w:r w:rsidR="00F106C2" w:rsidRPr="004970E5">
        <w:rPr>
          <w:rFonts w:ascii="Arial" w:eastAsia="Times New Roman" w:hAnsi="Arial" w:cs="Arial"/>
          <w:noProof w:val="0"/>
          <w:lang w:val="mn-MN"/>
        </w:rPr>
        <w:t xml:space="preserve">, </w:t>
      </w:r>
      <w:r w:rsidR="007F0CE1" w:rsidRPr="004970E5">
        <w:rPr>
          <w:rFonts w:ascii="Arial" w:eastAsia="Times New Roman" w:hAnsi="Arial" w:cs="Arial"/>
          <w:noProof w:val="0"/>
          <w:lang w:val="mn-MN"/>
        </w:rPr>
        <w:t>тө</w:t>
      </w:r>
      <w:r w:rsidR="00F106C2" w:rsidRPr="004970E5">
        <w:rPr>
          <w:rFonts w:ascii="Arial" w:eastAsia="Times New Roman" w:hAnsi="Arial" w:cs="Arial"/>
          <w:noProof w:val="0"/>
          <w:lang w:val="mn-MN"/>
        </w:rPr>
        <w:t>сөлд тави</w:t>
      </w:r>
      <w:r w:rsidR="00680966" w:rsidRPr="004970E5">
        <w:rPr>
          <w:rFonts w:ascii="Arial" w:eastAsia="Times New Roman" w:hAnsi="Arial" w:cs="Arial"/>
          <w:noProof w:val="0"/>
          <w:lang w:val="mn-MN"/>
        </w:rPr>
        <w:t>гда</w:t>
      </w:r>
      <w:r w:rsidR="00F106C2" w:rsidRPr="004970E5">
        <w:rPr>
          <w:rFonts w:ascii="Arial" w:eastAsia="Times New Roman" w:hAnsi="Arial" w:cs="Arial"/>
          <w:noProof w:val="0"/>
          <w:lang w:val="mn-MN"/>
        </w:rPr>
        <w:t xml:space="preserve">х </w:t>
      </w:r>
      <w:r w:rsidR="00680966" w:rsidRPr="004970E5">
        <w:rPr>
          <w:rFonts w:ascii="Arial" w:eastAsia="Times New Roman" w:hAnsi="Arial" w:cs="Arial"/>
          <w:noProof w:val="0"/>
          <w:lang w:val="mn-MN"/>
        </w:rPr>
        <w:t xml:space="preserve">нийтлэг </w:t>
      </w:r>
      <w:r w:rsidR="00F106C2" w:rsidRPr="004970E5">
        <w:rPr>
          <w:rFonts w:ascii="Arial" w:eastAsia="Times New Roman" w:hAnsi="Arial" w:cs="Arial"/>
          <w:noProof w:val="0"/>
          <w:lang w:val="mn-MN"/>
        </w:rPr>
        <w:t xml:space="preserve">шаардлага, </w:t>
      </w:r>
      <w:r w:rsidR="007F0CE1" w:rsidRPr="004970E5">
        <w:rPr>
          <w:rFonts w:ascii="Arial" w:eastAsia="Times New Roman" w:hAnsi="Arial" w:cs="Arial"/>
          <w:noProof w:val="0"/>
          <w:lang w:val="mn-MN"/>
        </w:rPr>
        <w:t>төс</w:t>
      </w:r>
      <w:r w:rsidR="00F106C2" w:rsidRPr="004970E5">
        <w:rPr>
          <w:rFonts w:ascii="Arial" w:eastAsia="Times New Roman" w:hAnsi="Arial" w:cs="Arial"/>
          <w:noProof w:val="0"/>
          <w:lang w:val="mn-MN"/>
        </w:rPr>
        <w:t xml:space="preserve">лийн төлөвлөлт, бэлтгэл ажлыг хангах, гадаад зээл, тусламжийн </w:t>
      </w:r>
      <w:r w:rsidR="0008599F" w:rsidRPr="004970E5">
        <w:rPr>
          <w:rFonts w:ascii="Arial" w:eastAsia="Times New Roman" w:hAnsi="Arial" w:cs="Arial"/>
          <w:noProof w:val="0"/>
          <w:lang w:val="mn-MN"/>
        </w:rPr>
        <w:t xml:space="preserve">төслийг төлөвлөх, үнэлэх, шийдвэрлэх зохицуулалт, </w:t>
      </w:r>
      <w:r w:rsidR="00076EB3" w:rsidRPr="004970E5">
        <w:rPr>
          <w:rFonts w:ascii="Arial" w:eastAsia="Times New Roman" w:hAnsi="Arial" w:cs="Arial"/>
          <w:noProof w:val="0"/>
          <w:lang w:val="mn-MN"/>
        </w:rPr>
        <w:t xml:space="preserve">гадаад зээл, тусламжийн хөрөнгөөр хэрэгжүүлэх төслийн ашиглалтыг төсөвт тусгах, </w:t>
      </w:r>
      <w:r w:rsidR="0008599F" w:rsidRPr="004970E5">
        <w:rPr>
          <w:rFonts w:ascii="Arial" w:eastAsia="Times New Roman" w:hAnsi="Arial" w:cs="Arial"/>
          <w:noProof w:val="0"/>
          <w:lang w:val="mn-MN"/>
        </w:rPr>
        <w:t xml:space="preserve">төслийн техник, эдийн засгийн үндэслэл, </w:t>
      </w:r>
      <w:r w:rsidR="007F0CE1" w:rsidRPr="004970E5">
        <w:rPr>
          <w:rFonts w:ascii="Arial" w:eastAsia="Times New Roman" w:hAnsi="Arial" w:cs="Arial"/>
          <w:noProof w:val="0"/>
          <w:lang w:val="mn-MN"/>
        </w:rPr>
        <w:t xml:space="preserve">нийгмийн ач холбогдол, эдийн засгийн үр ашгийг тооцох, </w:t>
      </w:r>
      <w:r w:rsidR="0008599F" w:rsidRPr="004970E5">
        <w:rPr>
          <w:rFonts w:ascii="Arial" w:eastAsia="Times New Roman" w:hAnsi="Arial" w:cs="Arial"/>
          <w:noProof w:val="0"/>
          <w:lang w:val="mn-MN"/>
        </w:rPr>
        <w:t xml:space="preserve">төслийг </w:t>
      </w:r>
      <w:r w:rsidR="007F0CE1" w:rsidRPr="004970E5">
        <w:rPr>
          <w:rFonts w:ascii="Arial" w:eastAsia="Times New Roman" w:hAnsi="Arial" w:cs="Arial"/>
          <w:noProof w:val="0"/>
          <w:lang w:val="mn-MN"/>
        </w:rPr>
        <w:t>үнэл</w:t>
      </w:r>
      <w:r w:rsidR="0008599F" w:rsidRPr="004970E5">
        <w:rPr>
          <w:rFonts w:ascii="Arial" w:eastAsia="Times New Roman" w:hAnsi="Arial" w:cs="Arial"/>
          <w:noProof w:val="0"/>
          <w:lang w:val="mn-MN"/>
        </w:rPr>
        <w:t>ж</w:t>
      </w:r>
      <w:r w:rsidR="007F0CE1" w:rsidRPr="004970E5">
        <w:rPr>
          <w:rFonts w:ascii="Arial" w:eastAsia="Times New Roman" w:hAnsi="Arial" w:cs="Arial"/>
          <w:noProof w:val="0"/>
          <w:lang w:val="mn-MN"/>
        </w:rPr>
        <w:t xml:space="preserve">, эрэмбэлэх </w:t>
      </w:r>
      <w:r w:rsidR="0008599F" w:rsidRPr="004970E5">
        <w:rPr>
          <w:rFonts w:ascii="Arial" w:eastAsia="Times New Roman" w:hAnsi="Arial" w:cs="Arial"/>
          <w:noProof w:val="0"/>
          <w:lang w:val="mn-MN"/>
        </w:rPr>
        <w:t xml:space="preserve">болон улс, орон нутгийн төсөвт тусгах </w:t>
      </w:r>
      <w:r w:rsidR="00B764A6" w:rsidRPr="004970E5">
        <w:rPr>
          <w:rFonts w:ascii="Arial" w:eastAsia="Times New Roman" w:hAnsi="Arial" w:cs="Arial"/>
          <w:noProof w:val="0"/>
          <w:lang w:val="mn-MN"/>
        </w:rPr>
        <w:t>талаар зохицуулсан. Төсвийн хөрөнгө оруулалтын</w:t>
      </w:r>
      <w:r w:rsidR="007F0CE1" w:rsidRPr="004970E5">
        <w:rPr>
          <w:rFonts w:ascii="Arial" w:eastAsia="Times New Roman" w:hAnsi="Arial" w:cs="Arial"/>
          <w:noProof w:val="0"/>
          <w:lang w:val="mn-MN"/>
        </w:rPr>
        <w:t xml:space="preserve"> төлөвлөлтөд их өгөгдөл</w:t>
      </w:r>
      <w:r w:rsidR="00680966" w:rsidRPr="004970E5">
        <w:rPr>
          <w:rFonts w:ascii="Arial" w:eastAsia="Times New Roman" w:hAnsi="Arial" w:cs="Arial"/>
          <w:noProof w:val="0"/>
          <w:lang w:val="mn-MN"/>
        </w:rPr>
        <w:t xml:space="preserve">д суурилсан </w:t>
      </w:r>
      <w:bookmarkStart w:id="1" w:name="_Hlk197774215"/>
      <w:r w:rsidR="007F0CE1" w:rsidRPr="004970E5">
        <w:rPr>
          <w:rFonts w:ascii="Arial" w:eastAsia="Times New Roman" w:hAnsi="Arial" w:cs="Arial"/>
          <w:noProof w:val="0"/>
          <w:lang w:val="mn-MN"/>
        </w:rPr>
        <w:t>цахим систем</w:t>
      </w:r>
      <w:bookmarkEnd w:id="1"/>
      <w:r w:rsidR="00B764A6" w:rsidRPr="004970E5">
        <w:rPr>
          <w:rFonts w:ascii="Arial" w:eastAsia="Times New Roman" w:hAnsi="Arial" w:cs="Arial"/>
          <w:noProof w:val="0"/>
          <w:lang w:val="mn-MN"/>
        </w:rPr>
        <w:t>ийг</w:t>
      </w:r>
      <w:r w:rsidR="007F0CE1" w:rsidRPr="004970E5">
        <w:rPr>
          <w:rFonts w:ascii="Arial" w:eastAsia="Times New Roman" w:hAnsi="Arial" w:cs="Arial"/>
          <w:noProof w:val="0"/>
          <w:lang w:val="mn-MN"/>
        </w:rPr>
        <w:t xml:space="preserve"> ашиглах</w:t>
      </w:r>
      <w:r w:rsidR="00B764A6" w:rsidRPr="004970E5">
        <w:rPr>
          <w:rFonts w:ascii="Arial" w:eastAsia="Times New Roman" w:hAnsi="Arial" w:cs="Arial"/>
          <w:noProof w:val="0"/>
          <w:lang w:val="mn-MN"/>
        </w:rPr>
        <w:t xml:space="preserve"> талаар мөн авч үзсэн.</w:t>
      </w:r>
    </w:p>
    <w:p w14:paraId="1A634622" w14:textId="59D6F6C9" w:rsidR="004C1879" w:rsidRPr="004970E5" w:rsidRDefault="006564AC" w:rsidP="00C51B59">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Arial" w:eastAsia="Times New Roman" w:hAnsi="Arial" w:cs="Arial"/>
          <w:noProof w:val="0"/>
          <w:lang w:val="mn-MN"/>
        </w:rPr>
        <w:t>Хуулийн төслийг боловсруулах</w:t>
      </w:r>
      <w:r w:rsidR="0096666F" w:rsidRPr="004970E5">
        <w:rPr>
          <w:rFonts w:ascii="Arial" w:eastAsia="Times New Roman" w:hAnsi="Arial" w:cs="Arial"/>
          <w:noProof w:val="0"/>
          <w:lang w:val="mn-MN"/>
        </w:rPr>
        <w:t xml:space="preserve">ад </w:t>
      </w:r>
      <w:r w:rsidRPr="004970E5">
        <w:rPr>
          <w:rFonts w:ascii="Arial" w:eastAsia="Times New Roman" w:hAnsi="Arial" w:cs="Arial"/>
          <w:noProof w:val="0"/>
          <w:lang w:val="mn-MN"/>
        </w:rPr>
        <w:t>ТХОУ-</w:t>
      </w:r>
      <w:r w:rsidR="00611AD0" w:rsidRPr="004970E5">
        <w:rPr>
          <w:rFonts w:ascii="Arial" w:eastAsia="Times New Roman" w:hAnsi="Arial" w:cs="Arial"/>
          <w:noProof w:val="0"/>
          <w:lang w:val="mn-MN"/>
        </w:rPr>
        <w:t xml:space="preserve">ыг хэрэгжүүлэх оновчтой </w:t>
      </w:r>
      <w:r w:rsidRPr="004970E5">
        <w:rPr>
          <w:rFonts w:ascii="Arial" w:eastAsia="Times New Roman" w:hAnsi="Arial" w:cs="Arial"/>
          <w:noProof w:val="0"/>
          <w:lang w:val="mn-MN"/>
        </w:rPr>
        <w:t>5 үе шат</w:t>
      </w:r>
      <w:r w:rsidR="005B0A4C" w:rsidRPr="004970E5">
        <w:rPr>
          <w:rFonts w:ascii="Arial" w:eastAsia="Times New Roman" w:hAnsi="Arial" w:cs="Arial"/>
          <w:noProof w:val="0"/>
          <w:lang w:val="mn-MN"/>
        </w:rPr>
        <w:t xml:space="preserve"> буюу процессын дарааллыг хадгалах зарчмыг баримталсан бөгөөд </w:t>
      </w:r>
      <w:r w:rsidR="005B0A4C" w:rsidRPr="004970E5">
        <w:rPr>
          <w:rFonts w:asciiTheme="minorBidi" w:eastAsia="Times New Roman" w:hAnsiTheme="minorBidi"/>
          <w:noProof w:val="0"/>
          <w:lang w:val="mn-MN"/>
        </w:rPr>
        <w:t xml:space="preserve">төслийн 4 дүгээр </w:t>
      </w:r>
      <w:r w:rsidR="007F0CE1" w:rsidRPr="004970E5">
        <w:rPr>
          <w:rFonts w:asciiTheme="minorBidi" w:eastAsia="Times New Roman" w:hAnsiTheme="minorBidi"/>
          <w:noProof w:val="0"/>
          <w:lang w:val="mn-MN"/>
        </w:rPr>
        <w:t>бүлэг</w:t>
      </w:r>
      <w:r w:rsidR="005B0A4C" w:rsidRPr="004970E5">
        <w:rPr>
          <w:rFonts w:asciiTheme="minorBidi" w:eastAsia="Times New Roman" w:hAnsiTheme="minorBidi"/>
          <w:noProof w:val="0"/>
          <w:lang w:val="mn-MN"/>
        </w:rPr>
        <w:t>т төслийн төлөвлөлт, бэлтгэл ажиллагааг хангасан, төсөвт тусгагдан батлагдсан т</w:t>
      </w:r>
      <w:r w:rsidR="007F0CE1" w:rsidRPr="004970E5">
        <w:rPr>
          <w:rFonts w:asciiTheme="minorBidi" w:eastAsia="Times New Roman" w:hAnsiTheme="minorBidi"/>
          <w:noProof w:val="0"/>
          <w:lang w:val="mn-MN"/>
        </w:rPr>
        <w:t>өсвийн хөрөнгө оруулалтын төслийн хэрэгжилт, санхүүжилт, хяналт, тайлагналт</w:t>
      </w:r>
      <w:r w:rsidRPr="004970E5">
        <w:rPr>
          <w:rFonts w:asciiTheme="minorBidi" w:eastAsia="Times New Roman" w:hAnsiTheme="minorBidi"/>
          <w:noProof w:val="0"/>
          <w:lang w:val="mn-MN"/>
        </w:rPr>
        <w:t>ын асуудлыг</w:t>
      </w:r>
      <w:r w:rsidR="00DD3A96" w:rsidRPr="004970E5">
        <w:rPr>
          <w:rFonts w:asciiTheme="minorBidi" w:eastAsia="Times New Roman" w:hAnsiTheme="minorBidi"/>
          <w:noProof w:val="0"/>
          <w:lang w:val="mn-MN"/>
        </w:rPr>
        <w:t xml:space="preserve"> </w:t>
      </w:r>
      <w:r w:rsidRPr="004970E5">
        <w:rPr>
          <w:rFonts w:asciiTheme="minorBidi" w:hAnsiTheme="minorBidi"/>
          <w:lang w:val="mn-MN"/>
        </w:rPr>
        <w:t>хуульчлан зохицуулсан</w:t>
      </w:r>
      <w:r w:rsidRPr="004970E5">
        <w:rPr>
          <w:rFonts w:asciiTheme="minorBidi" w:eastAsia="Times New Roman" w:hAnsiTheme="minorBidi"/>
          <w:noProof w:val="0"/>
          <w:lang w:val="mn-MN"/>
        </w:rPr>
        <w:t>. Тодруулбал,</w:t>
      </w:r>
      <w:r w:rsidR="007F0CE1" w:rsidRPr="004970E5">
        <w:rPr>
          <w:rFonts w:asciiTheme="minorBidi" w:eastAsia="Times New Roman" w:hAnsiTheme="minorBidi"/>
          <w:noProof w:val="0"/>
          <w:lang w:val="mn-MN"/>
        </w:rPr>
        <w:t xml:space="preserve"> </w:t>
      </w:r>
      <w:r w:rsidR="009923B2" w:rsidRPr="004970E5">
        <w:rPr>
          <w:rFonts w:asciiTheme="minorBidi" w:eastAsia="Times New Roman" w:hAnsiTheme="minorBidi"/>
          <w:noProof w:val="0"/>
          <w:lang w:val="mn-MN"/>
        </w:rPr>
        <w:t xml:space="preserve">төслийн </w:t>
      </w:r>
      <w:r w:rsidR="007F0CE1" w:rsidRPr="004970E5">
        <w:rPr>
          <w:rFonts w:asciiTheme="minorBidi" w:eastAsia="Times New Roman" w:hAnsiTheme="minorBidi"/>
          <w:noProof w:val="0"/>
          <w:lang w:val="mn-MN"/>
        </w:rPr>
        <w:t>эрх шилжүүлэх</w:t>
      </w:r>
      <w:r w:rsidR="009923B2" w:rsidRPr="004970E5">
        <w:rPr>
          <w:rFonts w:asciiTheme="minorBidi" w:eastAsia="Times New Roman" w:hAnsiTheme="minorBidi"/>
          <w:noProof w:val="0"/>
          <w:lang w:val="mn-MN"/>
        </w:rPr>
        <w:t>,</w:t>
      </w:r>
      <w:r w:rsidR="007F0CE1" w:rsidRPr="004970E5">
        <w:rPr>
          <w:rFonts w:asciiTheme="minorBidi" w:eastAsia="Times New Roman" w:hAnsiTheme="minorBidi"/>
          <w:noProof w:val="0"/>
          <w:lang w:val="mn-MN"/>
        </w:rPr>
        <w:t xml:space="preserve"> </w:t>
      </w:r>
      <w:r w:rsidR="009923B2" w:rsidRPr="004970E5">
        <w:rPr>
          <w:rFonts w:asciiTheme="minorBidi" w:eastAsia="Times New Roman" w:hAnsiTheme="minorBidi"/>
          <w:noProof w:val="0"/>
          <w:lang w:val="mn-MN"/>
        </w:rPr>
        <w:t>багц хуваарилах</w:t>
      </w:r>
      <w:r w:rsidR="007F0CE1" w:rsidRPr="004970E5">
        <w:rPr>
          <w:rFonts w:asciiTheme="minorBidi" w:eastAsia="Times New Roman" w:hAnsiTheme="minorBidi"/>
          <w:noProof w:val="0"/>
          <w:lang w:val="mn-MN"/>
        </w:rPr>
        <w:t>,</w:t>
      </w:r>
      <w:r w:rsidR="00A1712E" w:rsidRPr="004970E5">
        <w:rPr>
          <w:rFonts w:asciiTheme="minorBidi" w:eastAsia="Times New Roman" w:hAnsiTheme="minorBidi"/>
          <w:noProof w:val="0"/>
          <w:lang w:val="mn-MN"/>
        </w:rPr>
        <w:t xml:space="preserve"> тендер шалгаруулалт</w:t>
      </w:r>
      <w:r w:rsidR="002906A3" w:rsidRPr="004970E5">
        <w:rPr>
          <w:rFonts w:asciiTheme="minorBidi" w:eastAsia="Times New Roman" w:hAnsiTheme="minorBidi"/>
          <w:noProof w:val="0"/>
          <w:lang w:val="mn-MN"/>
        </w:rPr>
        <w:t xml:space="preserve">, гүйцэтгэгчтэй гэрээ байгуулах буюу гэрээний удирдлагын талаар, үүнд тендерийн уламжлалт гэрээнээс гадна олон улсын жишиг гэрээг /ФИДИК/ байгуулах боломж, </w:t>
      </w:r>
      <w:r w:rsidR="007F0CE1" w:rsidRPr="004970E5">
        <w:rPr>
          <w:rFonts w:asciiTheme="minorBidi" w:eastAsia="Times New Roman" w:hAnsiTheme="minorBidi"/>
          <w:noProof w:val="0"/>
          <w:lang w:val="mn-MN"/>
        </w:rPr>
        <w:t>хөрөнгө оруулалтын төслийн</w:t>
      </w:r>
      <w:r w:rsidR="007F0CE1" w:rsidRPr="004970E5">
        <w:rPr>
          <w:rFonts w:ascii="Arial" w:eastAsia="Times New Roman" w:hAnsi="Arial" w:cs="Arial"/>
          <w:noProof w:val="0"/>
          <w:lang w:val="mn-MN"/>
        </w:rPr>
        <w:t xml:space="preserve"> хэрэгжилт,</w:t>
      </w:r>
      <w:r w:rsidR="00A1712E" w:rsidRPr="004970E5">
        <w:rPr>
          <w:rFonts w:ascii="Arial" w:eastAsia="Times New Roman" w:hAnsi="Arial" w:cs="Arial"/>
          <w:noProof w:val="0"/>
          <w:lang w:val="mn-MN"/>
        </w:rPr>
        <w:t xml:space="preserve"> гүйцэтгэл, </w:t>
      </w:r>
      <w:r w:rsidR="003B403E" w:rsidRPr="004970E5">
        <w:rPr>
          <w:rFonts w:ascii="Arial" w:eastAsia="Times New Roman" w:hAnsi="Arial" w:cs="Arial"/>
          <w:noProof w:val="0"/>
          <w:lang w:val="mn-MN"/>
        </w:rPr>
        <w:t>т</w:t>
      </w:r>
      <w:r w:rsidR="000E4FB7" w:rsidRPr="004970E5">
        <w:rPr>
          <w:rFonts w:ascii="Arial" w:eastAsia="Times New Roman" w:hAnsi="Arial" w:cs="Arial"/>
          <w:noProof w:val="0"/>
          <w:lang w:val="mn-MN"/>
        </w:rPr>
        <w:t>өслийн гүйцэтгэлийн санхүүжилт, барилга байгууламж, их засвар болон тоног төхөөрөмж, ТЭЗҮ, зураг төсөл</w:t>
      </w:r>
      <w:r w:rsidR="008C68B4" w:rsidRPr="004970E5">
        <w:rPr>
          <w:rFonts w:ascii="Arial" w:eastAsia="Times New Roman" w:hAnsi="Arial" w:cs="Arial"/>
          <w:noProof w:val="0"/>
          <w:lang w:val="mn-MN"/>
        </w:rPr>
        <w:t>, төсөв</w:t>
      </w:r>
      <w:r w:rsidR="000E4FB7" w:rsidRPr="004970E5">
        <w:rPr>
          <w:rFonts w:ascii="Arial" w:eastAsia="Times New Roman" w:hAnsi="Arial" w:cs="Arial"/>
          <w:noProof w:val="0"/>
          <w:lang w:val="mn-MN"/>
        </w:rPr>
        <w:t xml:space="preserve"> болон цахим системийн төслийн санхүүжилт, төслийн зардлын санхүүжилтийн талаар зохицуулснаас гадна гадаад зээл, тусламжийн төслийн санхүүжилт, удирдлага, зохицуулалт, төслийн хэрэгжилт, хөрөнгө </w:t>
      </w:r>
      <w:r w:rsidR="0096666F" w:rsidRPr="004970E5">
        <w:rPr>
          <w:rFonts w:ascii="Arial" w:eastAsia="Times New Roman" w:hAnsi="Arial" w:cs="Arial"/>
          <w:noProof w:val="0"/>
          <w:lang w:val="mn-MN"/>
        </w:rPr>
        <w:t xml:space="preserve">дахин </w:t>
      </w:r>
      <w:r w:rsidR="000E4FB7" w:rsidRPr="004970E5">
        <w:rPr>
          <w:rFonts w:ascii="Arial" w:eastAsia="Times New Roman" w:hAnsi="Arial" w:cs="Arial"/>
          <w:noProof w:val="0"/>
          <w:lang w:val="mn-MN"/>
        </w:rPr>
        <w:t xml:space="preserve">хуваарилах, хугацаа сунгах асуудлыг хуульчилсан. Түүнчлэн, </w:t>
      </w:r>
      <w:r w:rsidR="007F0CE1" w:rsidRPr="004970E5">
        <w:rPr>
          <w:rFonts w:ascii="Arial" w:eastAsia="Times New Roman" w:hAnsi="Arial" w:cs="Arial"/>
          <w:noProof w:val="0"/>
          <w:lang w:val="mn-MN"/>
        </w:rPr>
        <w:t>төслийн санхүүжих дүнд хийх хөрөнгийн зохицуулалт</w:t>
      </w:r>
      <w:r w:rsidR="00C51B59" w:rsidRPr="004970E5">
        <w:rPr>
          <w:rFonts w:ascii="Arial" w:eastAsia="Times New Roman" w:hAnsi="Arial" w:cs="Arial"/>
          <w:noProof w:val="0"/>
          <w:lang w:val="mn-MN"/>
        </w:rPr>
        <w:t>, төсөвт өртгийн өөрчлөлт</w:t>
      </w:r>
      <w:r w:rsidR="000E4FB7" w:rsidRPr="004970E5">
        <w:rPr>
          <w:rFonts w:ascii="Arial" w:eastAsia="Times New Roman" w:hAnsi="Arial" w:cs="Arial"/>
          <w:noProof w:val="0"/>
          <w:lang w:val="mn-MN"/>
        </w:rPr>
        <w:t xml:space="preserve">, мөн </w:t>
      </w:r>
      <w:r w:rsidR="007F0CE1" w:rsidRPr="004970E5">
        <w:rPr>
          <w:rFonts w:ascii="Arial" w:eastAsia="Times New Roman" w:hAnsi="Arial" w:cs="Arial"/>
          <w:noProof w:val="0"/>
          <w:lang w:val="mn-MN"/>
        </w:rPr>
        <w:t>төслийн гүйцэтгэлд тавих хяналт, захиалагчийн техникийн болон зохиогчийн хяналт</w:t>
      </w:r>
      <w:r w:rsidR="00C87446" w:rsidRPr="004970E5">
        <w:rPr>
          <w:rFonts w:ascii="Arial" w:eastAsia="Times New Roman" w:hAnsi="Arial" w:cs="Arial"/>
          <w:noProof w:val="0"/>
          <w:lang w:val="mn-MN"/>
        </w:rPr>
        <w:t>,</w:t>
      </w:r>
      <w:r w:rsidR="007F0CE1" w:rsidRPr="004970E5">
        <w:rPr>
          <w:rFonts w:ascii="Arial" w:eastAsia="Times New Roman" w:hAnsi="Arial" w:cs="Arial"/>
          <w:noProof w:val="0"/>
          <w:lang w:val="mn-MN"/>
        </w:rPr>
        <w:t xml:space="preserve"> төслийн хэрэгжилтийн </w:t>
      </w:r>
      <w:r w:rsidR="009B72C1" w:rsidRPr="004970E5">
        <w:rPr>
          <w:rFonts w:ascii="Arial" w:eastAsia="Times New Roman" w:hAnsi="Arial" w:cs="Arial"/>
          <w:noProof w:val="0"/>
          <w:lang w:val="mn-MN"/>
        </w:rPr>
        <w:t xml:space="preserve">хяналт-шинжилгээ, үнэлгээ </w:t>
      </w:r>
      <w:r w:rsidR="007F0CE1" w:rsidRPr="004970E5">
        <w:rPr>
          <w:rFonts w:ascii="Arial" w:eastAsia="Times New Roman" w:hAnsi="Arial" w:cs="Arial"/>
          <w:noProof w:val="0"/>
          <w:lang w:val="mn-MN"/>
        </w:rPr>
        <w:t>тайлагналт, үр дүнг</w:t>
      </w:r>
      <w:r w:rsidR="00C51B59" w:rsidRPr="004970E5">
        <w:rPr>
          <w:rFonts w:ascii="Arial" w:eastAsia="Times New Roman" w:hAnsi="Arial" w:cs="Arial"/>
          <w:noProof w:val="0"/>
          <w:lang w:val="mn-MN"/>
        </w:rPr>
        <w:t>ийн</w:t>
      </w:r>
      <w:r w:rsidR="00BE7F1B" w:rsidRPr="004970E5">
        <w:rPr>
          <w:rFonts w:ascii="Arial" w:eastAsia="Times New Roman" w:hAnsi="Arial" w:cs="Arial"/>
          <w:noProof w:val="0"/>
          <w:lang w:val="mn-MN"/>
        </w:rPr>
        <w:t xml:space="preserve"> </w:t>
      </w:r>
      <w:r w:rsidR="00C87446" w:rsidRPr="004970E5">
        <w:rPr>
          <w:rFonts w:ascii="Arial" w:eastAsia="Times New Roman" w:hAnsi="Arial" w:cs="Arial"/>
          <w:noProof w:val="0"/>
          <w:lang w:val="mn-MN"/>
        </w:rPr>
        <w:t xml:space="preserve">талаарх </w:t>
      </w:r>
      <w:r w:rsidR="00C51B59" w:rsidRPr="004970E5">
        <w:rPr>
          <w:rFonts w:ascii="Arial" w:eastAsia="Times New Roman" w:hAnsi="Arial" w:cs="Arial"/>
          <w:noProof w:val="0"/>
          <w:lang w:val="mn-MN"/>
        </w:rPr>
        <w:t>зохицуулалт</w:t>
      </w:r>
      <w:r w:rsidR="009B72C1" w:rsidRPr="004970E5">
        <w:rPr>
          <w:rFonts w:ascii="Arial" w:eastAsia="Times New Roman" w:hAnsi="Arial" w:cs="Arial"/>
          <w:noProof w:val="0"/>
          <w:lang w:val="mn-MN"/>
        </w:rPr>
        <w:t xml:space="preserve">ыг </w:t>
      </w:r>
      <w:r w:rsidR="00C51B59" w:rsidRPr="004970E5">
        <w:rPr>
          <w:rFonts w:ascii="Arial" w:eastAsia="Times New Roman" w:hAnsi="Arial" w:cs="Arial"/>
          <w:noProof w:val="0"/>
          <w:lang w:val="mn-MN"/>
        </w:rPr>
        <w:t xml:space="preserve">тусгасан. </w:t>
      </w:r>
    </w:p>
    <w:p w14:paraId="533F9659" w14:textId="740746C2" w:rsidR="004C1879" w:rsidRPr="004970E5" w:rsidRDefault="001D2D7A" w:rsidP="00DB0DEA">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Arial" w:eastAsia="SimSun" w:hAnsi="Arial" w:cs="Arial"/>
          <w:noProof w:val="0"/>
          <w:lang w:val="mn-MN"/>
        </w:rPr>
        <w:t>ТХОУ-ын шуурхай, ил тод, нээлттэй</w:t>
      </w:r>
      <w:r w:rsidR="00853417" w:rsidRPr="004970E5">
        <w:rPr>
          <w:rFonts w:ascii="Arial" w:eastAsia="SimSun" w:hAnsi="Arial" w:cs="Arial"/>
          <w:noProof w:val="0"/>
          <w:lang w:val="mn-MN"/>
        </w:rPr>
        <w:t xml:space="preserve"> үйл ажиллагааг хэрэгжүүлэх, бүх үе шатны ажлыг техникийн хувьд хөнгөвчлөх, цахим хөгжлийн дэвшлийг нэвтрүүлэх шийдлийг Сангийн яамн</w:t>
      </w:r>
      <w:r w:rsidR="007A45DE" w:rsidRPr="004970E5">
        <w:rPr>
          <w:rFonts w:ascii="Arial" w:eastAsia="SimSun" w:hAnsi="Arial" w:cs="Arial"/>
          <w:noProof w:val="0"/>
          <w:lang w:val="mn-MN"/>
        </w:rPr>
        <w:t xml:space="preserve">аас </w:t>
      </w:r>
      <w:r w:rsidR="00853417" w:rsidRPr="004970E5">
        <w:rPr>
          <w:rFonts w:ascii="Arial" w:eastAsia="SimSun" w:hAnsi="Arial" w:cs="Arial"/>
          <w:noProof w:val="0"/>
          <w:lang w:val="mn-MN"/>
        </w:rPr>
        <w:t>2018 оноос хойш үе шаттайгаар хэрэгжүүлсэн бөгөөд улсын төсвийн хөрөнгө оруулалтын PIMIS нэгдсэн цахим системийн удирдлагыг амжилттай хэрэгжүүлж бай</w:t>
      </w:r>
      <w:r w:rsidR="007A45DE" w:rsidRPr="004970E5">
        <w:rPr>
          <w:rFonts w:ascii="Arial" w:eastAsia="SimSun" w:hAnsi="Arial" w:cs="Arial"/>
          <w:noProof w:val="0"/>
          <w:lang w:val="mn-MN"/>
        </w:rPr>
        <w:t xml:space="preserve">на. </w:t>
      </w:r>
      <w:r w:rsidR="00853417" w:rsidRPr="004970E5">
        <w:rPr>
          <w:rFonts w:ascii="Arial" w:eastAsia="SimSun" w:hAnsi="Arial" w:cs="Arial"/>
          <w:noProof w:val="0"/>
          <w:lang w:val="mn-MN"/>
        </w:rPr>
        <w:t xml:space="preserve">Тиймээс энэхүү хуулийн төслийн 5 дугаар бүлэгт ТХОУ-ын </w:t>
      </w:r>
      <w:r w:rsidR="007F0CE1" w:rsidRPr="004970E5">
        <w:rPr>
          <w:rFonts w:ascii="Arial" w:eastAsia="SimSun" w:hAnsi="Arial" w:cs="Arial"/>
          <w:noProof w:val="0"/>
          <w:lang w:val="mn-MN"/>
        </w:rPr>
        <w:t>ил тод, нээлттэй байдал, цахим системийн удирдлаг</w:t>
      </w:r>
      <w:r w:rsidR="00853417" w:rsidRPr="004970E5">
        <w:rPr>
          <w:rFonts w:ascii="Arial" w:eastAsia="SimSun" w:hAnsi="Arial" w:cs="Arial"/>
          <w:noProof w:val="0"/>
          <w:lang w:val="mn-MN"/>
        </w:rPr>
        <w:t xml:space="preserve">ыг хэрэгжүүлэх асуудал, </w:t>
      </w:r>
      <w:r w:rsidR="007F0CE1" w:rsidRPr="004970E5">
        <w:rPr>
          <w:rFonts w:ascii="Arial" w:eastAsia="SimSun" w:hAnsi="Arial" w:cs="Arial"/>
          <w:noProof w:val="0"/>
          <w:lang w:val="mn-MN"/>
        </w:rPr>
        <w:t>төсвийн хөрөнгө оруулалтын мэдээллийн нэгдсэн санг бүрдүүлж, удирдах</w:t>
      </w:r>
      <w:r w:rsidR="006D0D57" w:rsidRPr="004970E5">
        <w:rPr>
          <w:rFonts w:ascii="Arial" w:eastAsia="SimSun" w:hAnsi="Arial" w:cs="Arial"/>
          <w:noProof w:val="0"/>
          <w:lang w:val="mn-MN"/>
        </w:rPr>
        <w:t xml:space="preserve">, мөн </w:t>
      </w:r>
      <w:r w:rsidR="007F0CE1" w:rsidRPr="004970E5">
        <w:rPr>
          <w:rFonts w:ascii="Arial" w:eastAsia="SimSun" w:hAnsi="Arial" w:cs="Arial"/>
          <w:noProof w:val="0"/>
          <w:lang w:val="mn-MN"/>
        </w:rPr>
        <w:t xml:space="preserve">олон нийтийн оролцоо, ил тод байдлыг хангах </w:t>
      </w:r>
      <w:r w:rsidR="00853417" w:rsidRPr="004970E5">
        <w:rPr>
          <w:rFonts w:ascii="Arial" w:eastAsia="SimSun" w:hAnsi="Arial" w:cs="Arial"/>
          <w:noProof w:val="0"/>
          <w:lang w:val="mn-MN"/>
        </w:rPr>
        <w:t>талаар</w:t>
      </w:r>
      <w:r w:rsidR="006D0D57" w:rsidRPr="004970E5">
        <w:rPr>
          <w:rFonts w:ascii="Arial" w:eastAsia="SimSun" w:hAnsi="Arial" w:cs="Arial"/>
          <w:noProof w:val="0"/>
          <w:lang w:val="mn-MN"/>
        </w:rPr>
        <w:t xml:space="preserve"> тусгасан. </w:t>
      </w:r>
      <w:r w:rsidR="00853417" w:rsidRPr="004970E5">
        <w:rPr>
          <w:rFonts w:ascii="Arial" w:eastAsia="SimSun" w:hAnsi="Arial" w:cs="Arial"/>
          <w:noProof w:val="0"/>
          <w:lang w:val="mn-MN"/>
        </w:rPr>
        <w:t xml:space="preserve"> </w:t>
      </w:r>
    </w:p>
    <w:p w14:paraId="7AE6BB72" w14:textId="0DDC8E11" w:rsidR="004C1879" w:rsidRPr="004970E5" w:rsidRDefault="0007084F" w:rsidP="008E083B">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Arial" w:eastAsia="Times New Roman" w:hAnsi="Arial" w:cs="Arial"/>
          <w:noProof w:val="0"/>
          <w:lang w:val="mn-MN"/>
        </w:rPr>
        <w:t xml:space="preserve">Хуулийн төсөлд төсвийн хөрөнгө оруулалтаар бий болсон хөрөнгийн удирдлага, ашиглалт, түүний үр өгөөжийг тооцох талаар тусгасан бөгөөд энэ нь хуулийн төслийн шинэлэг зохицуулалт юм. Хөрөнгийн ашиглалт, хадгалалт, хамгаалалтыг зохистой хэрэгжүүлж, үр өгөөжийг тогтмол үнэлэх нь шаардлагагүй шинэ хөрөнгө оруулалтаас зайлсхийх, төсвийн эрсдэлийг бууруулах ач холбогдолтой. Иймд, хуулийн төсөлд төсвийн хөрөнгө оруулалтаар бий болсон өмч, хөрөнгийн удирдлагыг хэрэгжүүлэх, нийтийн буюу төрийн болон орон нутгийн өмчид бүртгэх, өмч, хөрөнгийн ашиглалт, сайжруулалт, тэдгээрийн үр өгөөжийг тооцож, хөрөнгийн үнэлгээ хийхтэй холбоотой харилцааг зохицуулсан. Үүнээс гадна, төсвийн хөрөнгө оруулалтын үр дүнд бий болсон түүх, соёлын дурсгалт зүйлийг хамгаалах, хадгалах, сэргээн засварлахтай холбоотой зохицуулалтыг хуулийн төсөлд тусгасан бөгөөд энэ нь өнөөдрийг хүртэл хууль тогтоомжийн хүрээнд тодорхой зохицуулагдаагүй чухал асуудал </w:t>
      </w:r>
      <w:r w:rsidRPr="004970E5">
        <w:rPr>
          <w:rFonts w:ascii="Arial" w:eastAsia="Times New Roman" w:hAnsi="Arial" w:cs="Arial"/>
          <w:noProof w:val="0"/>
          <w:lang w:val="mn-MN"/>
        </w:rPr>
        <w:lastRenderedPageBreak/>
        <w:t>юм.</w:t>
      </w:r>
    </w:p>
    <w:p w14:paraId="0171C773" w14:textId="265FFCF1" w:rsidR="004C1879" w:rsidRPr="004970E5" w:rsidRDefault="00442D0D" w:rsidP="00476C2E">
      <w:pPr>
        <w:pStyle w:val="ListParagraph"/>
        <w:widowControl w:val="0"/>
        <w:numPr>
          <w:ilvl w:val="0"/>
          <w:numId w:val="16"/>
        </w:numPr>
        <w:autoSpaceDE w:val="0"/>
        <w:autoSpaceDN w:val="0"/>
        <w:ind w:left="1134" w:right="-1" w:hanging="283"/>
        <w:jc w:val="both"/>
        <w:rPr>
          <w:rFonts w:ascii="Arial" w:eastAsia="Times New Roman" w:hAnsi="Arial" w:cs="Arial"/>
          <w:noProof w:val="0"/>
          <w:lang w:val="mn-MN"/>
        </w:rPr>
      </w:pPr>
      <w:r w:rsidRPr="004970E5">
        <w:rPr>
          <w:rFonts w:ascii="Arial" w:eastAsia="Times New Roman" w:hAnsi="Arial" w:cs="Arial"/>
          <w:noProof w:val="0"/>
          <w:lang w:val="mn-MN"/>
        </w:rPr>
        <w:t>Төсвийн хөрөнгө оруулалтын төслийн төсөвт өртгөөс Барилгын</w:t>
      </w:r>
      <w:r w:rsidR="00AF1AE3" w:rsidRPr="004970E5">
        <w:rPr>
          <w:rFonts w:ascii="Arial" w:eastAsia="Times New Roman" w:hAnsi="Arial" w:cs="Arial"/>
          <w:noProof w:val="0"/>
          <w:lang w:val="mn-MN"/>
        </w:rPr>
        <w:t xml:space="preserve"> тухай хууль</w:t>
      </w:r>
      <w:r w:rsidRPr="004970E5">
        <w:rPr>
          <w:rFonts w:ascii="Arial" w:eastAsia="Times New Roman" w:hAnsi="Arial" w:cs="Arial"/>
          <w:noProof w:val="0"/>
          <w:lang w:val="mn-MN"/>
        </w:rPr>
        <w:t xml:space="preserve">, Авто замын </w:t>
      </w:r>
      <w:r w:rsidR="00AF1AE3" w:rsidRPr="004970E5">
        <w:rPr>
          <w:rFonts w:ascii="Arial" w:eastAsia="Times New Roman" w:hAnsi="Arial" w:cs="Arial"/>
          <w:noProof w:val="0"/>
          <w:lang w:val="mn-MN"/>
        </w:rPr>
        <w:t xml:space="preserve">тухай хууль </w:t>
      </w:r>
      <w:r w:rsidRPr="004970E5">
        <w:rPr>
          <w:rFonts w:ascii="Arial" w:eastAsia="Times New Roman" w:hAnsi="Arial" w:cs="Arial"/>
          <w:noProof w:val="0"/>
          <w:lang w:val="mn-MN"/>
        </w:rPr>
        <w:t xml:space="preserve">зэрэг холбогдох хуульд заасны дагуу норм, нормативын санд тодорхой дүнгээр суутган төвлөрүүлдэг. Тандан судалгаагаар эдгээр норм, </w:t>
      </w:r>
      <w:r w:rsidRPr="004970E5">
        <w:rPr>
          <w:rFonts w:asciiTheme="minorBidi" w:eastAsia="Times New Roman" w:hAnsiTheme="minorBidi"/>
          <w:noProof w:val="0"/>
          <w:lang w:val="mn-MN"/>
        </w:rPr>
        <w:t>нормативын сангийн удирдлага сул, норм,</w:t>
      </w:r>
      <w:r w:rsidR="007D0730" w:rsidRPr="004970E5">
        <w:rPr>
          <w:rFonts w:asciiTheme="minorBidi" w:eastAsia="Times New Roman" w:hAnsiTheme="minorBidi"/>
          <w:noProof w:val="0"/>
          <w:lang w:val="mn-MN"/>
        </w:rPr>
        <w:t xml:space="preserve"> </w:t>
      </w:r>
      <w:r w:rsidRPr="004970E5">
        <w:rPr>
          <w:rFonts w:asciiTheme="minorBidi" w:eastAsia="Times New Roman" w:hAnsiTheme="minorBidi"/>
          <w:noProof w:val="0"/>
          <w:lang w:val="mn-MN"/>
        </w:rPr>
        <w:t>нормативын баримт бичгийн шинэчлэл хий</w:t>
      </w:r>
      <w:r w:rsidR="00501F96" w:rsidRPr="004970E5">
        <w:rPr>
          <w:rFonts w:asciiTheme="minorBidi" w:eastAsia="Times New Roman" w:hAnsiTheme="minorBidi"/>
          <w:noProof w:val="0"/>
          <w:lang w:val="mn-MN"/>
        </w:rPr>
        <w:t>гд</w:t>
      </w:r>
      <w:r w:rsidRPr="004970E5">
        <w:rPr>
          <w:rFonts w:asciiTheme="minorBidi" w:eastAsia="Times New Roman" w:hAnsiTheme="minorBidi"/>
          <w:noProof w:val="0"/>
          <w:lang w:val="mn-MN"/>
        </w:rPr>
        <w:t xml:space="preserve">дэггүй, сангийн хөрөнгийг зориулалтын бусаар зарцуулдаг, хариуцлагын тогтолцоо хангалтгүй болох нь тогтоогдсон. Иймээс, хуулийн төсөлд </w:t>
      </w:r>
      <w:r w:rsidRPr="004970E5">
        <w:rPr>
          <w:rFonts w:asciiTheme="minorBidi" w:hAnsiTheme="minorBidi"/>
          <w:lang w:val="mn-MN"/>
        </w:rPr>
        <w:t>төсвийн хөрөнгийн үр ашигтай зарцуулалтыг нэмэгдүүлж,</w:t>
      </w:r>
      <w:r w:rsidRPr="004970E5">
        <w:rPr>
          <w:rFonts w:asciiTheme="minorBidi" w:eastAsia="Times New Roman" w:hAnsiTheme="minorBidi"/>
          <w:noProof w:val="0"/>
          <w:lang w:val="mn-MN"/>
        </w:rPr>
        <w:t>норм, нормативын сангийн</w:t>
      </w:r>
      <w:r w:rsidR="00974A7E" w:rsidRPr="004970E5">
        <w:rPr>
          <w:rFonts w:asciiTheme="minorBidi" w:eastAsia="Times New Roman" w:hAnsiTheme="minorBidi"/>
          <w:noProof w:val="0"/>
          <w:lang w:val="mn-MN"/>
        </w:rPr>
        <w:t xml:space="preserve"> </w:t>
      </w:r>
      <w:r w:rsidR="00D26010" w:rsidRPr="004970E5">
        <w:rPr>
          <w:rFonts w:asciiTheme="minorBidi" w:eastAsia="Times New Roman" w:hAnsiTheme="minorBidi"/>
          <w:noProof w:val="0"/>
          <w:lang w:val="mn-MN"/>
        </w:rPr>
        <w:t>удирдлага, менежментийг шинэчлэх зорилгоор ТХОУ</w:t>
      </w:r>
      <w:r w:rsidR="00D26010" w:rsidRPr="004970E5">
        <w:rPr>
          <w:rFonts w:ascii="Arial" w:eastAsia="Times New Roman" w:hAnsi="Arial" w:cs="Arial"/>
          <w:noProof w:val="0"/>
          <w:lang w:val="mn-MN"/>
        </w:rPr>
        <w:t xml:space="preserve">-ын </w:t>
      </w:r>
      <w:r w:rsidR="007F0CE1" w:rsidRPr="004970E5">
        <w:rPr>
          <w:rFonts w:ascii="Arial" w:eastAsia="Times New Roman" w:hAnsi="Arial" w:cs="Arial"/>
          <w:noProof w:val="0"/>
          <w:lang w:val="mn-MN"/>
        </w:rPr>
        <w:t>сан</w:t>
      </w:r>
      <w:r w:rsidR="00501F96" w:rsidRPr="004970E5">
        <w:rPr>
          <w:rFonts w:ascii="Arial" w:eastAsia="Times New Roman" w:hAnsi="Arial" w:cs="Arial"/>
          <w:noProof w:val="0"/>
          <w:lang w:val="mn-MN"/>
        </w:rPr>
        <w:t xml:space="preserve">гийн </w:t>
      </w:r>
      <w:r w:rsidR="007F0CE1" w:rsidRPr="004970E5">
        <w:rPr>
          <w:rFonts w:ascii="Arial" w:eastAsia="Times New Roman" w:hAnsi="Arial" w:cs="Arial"/>
          <w:noProof w:val="0"/>
          <w:lang w:val="mn-MN"/>
        </w:rPr>
        <w:t>удирдлага, сангийн эх үүсвэр болон зарцуулалт, тайлагналт, ил тод байдлы</w:t>
      </w:r>
      <w:r w:rsidR="00D26010" w:rsidRPr="004970E5">
        <w:rPr>
          <w:rFonts w:ascii="Arial" w:eastAsia="Times New Roman" w:hAnsi="Arial" w:cs="Arial"/>
          <w:noProof w:val="0"/>
          <w:lang w:val="mn-MN"/>
        </w:rPr>
        <w:t xml:space="preserve">н талаарх зохицуулалтыг тусгалаа. Үүнээс гадна, </w:t>
      </w:r>
      <w:r w:rsidR="007F0CE1" w:rsidRPr="004970E5">
        <w:rPr>
          <w:rFonts w:ascii="Arial" w:eastAsia="SimSun" w:hAnsi="Arial" w:cs="Arial"/>
          <w:noProof w:val="0"/>
          <w:lang w:val="mn-MN"/>
        </w:rPr>
        <w:t>төсвийн хөрөнгө оруулалтын төслийн гүйцэтгэгч</w:t>
      </w:r>
      <w:r w:rsidR="00D26010" w:rsidRPr="004970E5">
        <w:rPr>
          <w:rFonts w:ascii="Arial" w:eastAsia="SimSun" w:hAnsi="Arial" w:cs="Arial"/>
          <w:noProof w:val="0"/>
          <w:lang w:val="mn-MN"/>
        </w:rPr>
        <w:t>ийг тодорхой шалгуурын дагуу үнэл</w:t>
      </w:r>
      <w:r w:rsidR="00501F96" w:rsidRPr="004970E5">
        <w:rPr>
          <w:rFonts w:ascii="Arial" w:eastAsia="SimSun" w:hAnsi="Arial" w:cs="Arial"/>
          <w:noProof w:val="0"/>
          <w:lang w:val="mn-MN"/>
        </w:rPr>
        <w:t>эх</w:t>
      </w:r>
      <w:r w:rsidR="00D26010" w:rsidRPr="004970E5">
        <w:rPr>
          <w:rFonts w:ascii="Arial" w:eastAsia="SimSun" w:hAnsi="Arial" w:cs="Arial"/>
          <w:noProof w:val="0"/>
          <w:lang w:val="mn-MN"/>
        </w:rPr>
        <w:t xml:space="preserve">, </w:t>
      </w:r>
      <w:r w:rsidR="00501F96" w:rsidRPr="004970E5">
        <w:rPr>
          <w:rFonts w:ascii="Arial" w:eastAsia="SimSun" w:hAnsi="Arial" w:cs="Arial"/>
          <w:noProof w:val="0"/>
          <w:lang w:val="mn-MN"/>
        </w:rPr>
        <w:t xml:space="preserve">төслийн гүйцэтгэгчийн үнэлгээнд үндэслэн урамшуулах болон хариуцлага тооцох, </w:t>
      </w:r>
      <w:r w:rsidR="00476C2E" w:rsidRPr="004970E5">
        <w:rPr>
          <w:rFonts w:ascii="Arial" w:eastAsia="SimSun" w:hAnsi="Arial" w:cs="Arial"/>
          <w:noProof w:val="0"/>
          <w:lang w:val="mn-MN"/>
        </w:rPr>
        <w:t>давагдашгүй хүчин зүйл болон гамшгийн үеийн зохицуулалтыг тус тус хуулийн төсөлд</w:t>
      </w:r>
      <w:r w:rsidR="00D26010" w:rsidRPr="004970E5">
        <w:rPr>
          <w:rFonts w:ascii="Arial" w:eastAsia="SimSun" w:hAnsi="Arial" w:cs="Arial"/>
          <w:noProof w:val="0"/>
          <w:lang w:val="mn-MN"/>
        </w:rPr>
        <w:t xml:space="preserve"> авч үзэв</w:t>
      </w:r>
      <w:r w:rsidR="007F0CE1" w:rsidRPr="004970E5">
        <w:rPr>
          <w:rFonts w:ascii="Arial" w:eastAsia="Times New Roman" w:hAnsi="Arial" w:cs="Arial"/>
          <w:noProof w:val="0"/>
          <w:lang w:val="mn-MN"/>
        </w:rPr>
        <w:t xml:space="preserve">. </w:t>
      </w:r>
    </w:p>
    <w:p w14:paraId="03F963E3" w14:textId="7BC8DFD0" w:rsidR="007F0CE1" w:rsidRPr="004970E5" w:rsidRDefault="00E87C73" w:rsidP="00E87C73">
      <w:pPr>
        <w:pStyle w:val="ListParagraph"/>
        <w:widowControl w:val="0"/>
        <w:numPr>
          <w:ilvl w:val="0"/>
          <w:numId w:val="16"/>
        </w:numPr>
        <w:autoSpaceDE w:val="0"/>
        <w:autoSpaceDN w:val="0"/>
        <w:ind w:left="1134" w:right="-1" w:hanging="283"/>
        <w:jc w:val="both"/>
        <w:rPr>
          <w:rFonts w:asciiTheme="minorBidi" w:eastAsia="Times New Roman" w:hAnsiTheme="minorBidi"/>
          <w:noProof w:val="0"/>
          <w:lang w:val="mn-MN"/>
        </w:rPr>
      </w:pPr>
      <w:r w:rsidRPr="004970E5">
        <w:rPr>
          <w:rFonts w:ascii="Arial" w:eastAsia="Times New Roman" w:hAnsi="Arial" w:cs="Arial"/>
          <w:noProof w:val="0"/>
          <w:lang w:val="mn-MN"/>
        </w:rPr>
        <w:t xml:space="preserve">Хуулийн төслийн </w:t>
      </w:r>
      <w:r w:rsidR="007F0CE1" w:rsidRPr="004970E5">
        <w:rPr>
          <w:rFonts w:ascii="Arial" w:eastAsia="Times New Roman" w:hAnsi="Arial" w:cs="Arial"/>
          <w:noProof w:val="0"/>
          <w:lang w:val="mn-MN"/>
        </w:rPr>
        <w:t xml:space="preserve">төгсгөлийн бүлэгт төсвийн хөрөнгө оруулалтын удирдлагын явцад үүссэн маргаан шийдвэрлэх, хохирол, гэм хорыг нөхөн төлүүлэх, хууль тогтоомж, гэрээний үүргийн зөрчилд хариуцлага </w:t>
      </w:r>
      <w:r w:rsidR="007F0CE1" w:rsidRPr="004970E5">
        <w:rPr>
          <w:rFonts w:asciiTheme="minorBidi" w:eastAsia="Times New Roman" w:hAnsiTheme="minorBidi"/>
          <w:noProof w:val="0"/>
          <w:lang w:val="mn-MN"/>
        </w:rPr>
        <w:t>хүлээлгэх үндэслэл, хууль тогтоомж зөрчигчид хүлээлгэх хариуцлага болон хууль хүчин төгөлдөр болох талаар тусга</w:t>
      </w:r>
      <w:r w:rsidRPr="004970E5">
        <w:rPr>
          <w:rFonts w:asciiTheme="minorBidi" w:eastAsia="Times New Roman" w:hAnsiTheme="minorBidi"/>
          <w:noProof w:val="0"/>
          <w:lang w:val="mn-MN"/>
        </w:rPr>
        <w:t xml:space="preserve">лаа. </w:t>
      </w:r>
      <w:r w:rsidR="007F0CE1" w:rsidRPr="004970E5">
        <w:rPr>
          <w:rFonts w:asciiTheme="minorBidi" w:eastAsia="SimSun" w:hAnsiTheme="minorBidi"/>
          <w:noProof w:val="0"/>
          <w:lang w:val="mn-MN"/>
        </w:rPr>
        <w:t xml:space="preserve"> </w:t>
      </w:r>
    </w:p>
    <w:p w14:paraId="04A66050" w14:textId="77777777" w:rsidR="007F0CE1" w:rsidRPr="004970E5" w:rsidRDefault="007F0CE1" w:rsidP="00F2024C">
      <w:pPr>
        <w:spacing w:after="0" w:line="240" w:lineRule="auto"/>
        <w:ind w:firstLine="720"/>
        <w:jc w:val="both"/>
        <w:rPr>
          <w:rFonts w:asciiTheme="minorBidi" w:eastAsia="Calibri" w:hAnsiTheme="minorBidi"/>
          <w:sz w:val="24"/>
          <w:szCs w:val="24"/>
        </w:rPr>
      </w:pPr>
    </w:p>
    <w:p w14:paraId="0660BBBD" w14:textId="24E44632" w:rsidR="00E47BAE" w:rsidRPr="004970E5" w:rsidRDefault="00E47BAE" w:rsidP="00E47BAE">
      <w:pPr>
        <w:widowControl w:val="0"/>
        <w:autoSpaceDE w:val="0"/>
        <w:autoSpaceDN w:val="0"/>
        <w:spacing w:after="0" w:line="240" w:lineRule="auto"/>
        <w:ind w:right="-1" w:firstLine="720"/>
        <w:jc w:val="both"/>
        <w:rPr>
          <w:rFonts w:ascii="Arial" w:eastAsia="Times New Roman" w:hAnsi="Arial" w:cs="Arial"/>
          <w:sz w:val="24"/>
          <w:szCs w:val="24"/>
        </w:rPr>
      </w:pPr>
      <w:r w:rsidRPr="004970E5">
        <w:rPr>
          <w:rFonts w:asciiTheme="minorBidi" w:eastAsia="Times New Roman" w:hAnsiTheme="minorBidi"/>
          <w:sz w:val="24"/>
          <w:szCs w:val="24"/>
        </w:rPr>
        <w:t>Төсвийн хөрөнгө оруулалтын удирдлагын тухай анхдагч хуулийн төсөл батлагдсанаар</w:t>
      </w:r>
      <w:r w:rsidRPr="004970E5">
        <w:rPr>
          <w:rFonts w:asciiTheme="minorBidi" w:hAnsiTheme="minorBidi"/>
          <w:sz w:val="24"/>
          <w:szCs w:val="24"/>
        </w:rPr>
        <w:t>ТХОУ-ын нэгдсэн бодлого, зохицуулалтыг бүрдүүлж,</w:t>
      </w:r>
      <w:r w:rsidRPr="004970E5">
        <w:rPr>
          <w:rFonts w:asciiTheme="minorBidi" w:eastAsia="Times New Roman" w:hAnsiTheme="minorBidi"/>
          <w:sz w:val="24"/>
          <w:szCs w:val="24"/>
        </w:rPr>
        <w:t>улсын болон бүс нутгийн хөгжилд зориулсан төс</w:t>
      </w:r>
      <w:r w:rsidR="00501F96" w:rsidRPr="004970E5">
        <w:rPr>
          <w:rFonts w:asciiTheme="minorBidi" w:eastAsia="Times New Roman" w:hAnsiTheme="minorBidi"/>
          <w:sz w:val="24"/>
          <w:szCs w:val="24"/>
        </w:rPr>
        <w:t xml:space="preserve">лийг </w:t>
      </w:r>
      <w:r w:rsidRPr="004970E5">
        <w:rPr>
          <w:rFonts w:asciiTheme="minorBidi" w:eastAsia="Times New Roman" w:hAnsiTheme="minorBidi"/>
          <w:sz w:val="24"/>
          <w:szCs w:val="24"/>
        </w:rPr>
        <w:t xml:space="preserve">үр дүнтэй, амжилттай хэрэгжүүлэх замаар эдийн засгийн өсөлтийг дэмжих, ажлын байрыг нэмэгдүүлэх, дэд бүтцийн болон нийгмийн хөгжлийг эрчимжүүлж, төрийн үйлчилгээний </w:t>
      </w:r>
      <w:r w:rsidR="00501F96" w:rsidRPr="004970E5">
        <w:rPr>
          <w:rFonts w:asciiTheme="minorBidi" w:eastAsia="Times New Roman" w:hAnsiTheme="minorBidi"/>
          <w:sz w:val="24"/>
          <w:szCs w:val="24"/>
        </w:rPr>
        <w:t xml:space="preserve">чанар, </w:t>
      </w:r>
      <w:r w:rsidRPr="004970E5">
        <w:rPr>
          <w:rFonts w:asciiTheme="minorBidi" w:eastAsia="Times New Roman" w:hAnsiTheme="minorBidi"/>
          <w:sz w:val="24"/>
          <w:szCs w:val="24"/>
        </w:rPr>
        <w:t>хүртээмжийг сайжруулахад төсвийн хөрөнгө оруулалтын хууль, эрх зүйн нэгдмэл, цогц, таатай орчныг бүрдүүлэх томоохон ач холбогдолтой юм.</w:t>
      </w:r>
      <w:r w:rsidR="00A16C5B" w:rsidRPr="004970E5">
        <w:rPr>
          <w:rFonts w:asciiTheme="minorBidi" w:hAnsiTheme="minorBidi"/>
          <w:sz w:val="24"/>
          <w:szCs w:val="24"/>
        </w:rPr>
        <w:t xml:space="preserve"> </w:t>
      </w:r>
      <w:r w:rsidR="001F792E" w:rsidRPr="004970E5">
        <w:rPr>
          <w:rFonts w:asciiTheme="minorBidi" w:eastAsia="Times New Roman" w:hAnsiTheme="minorBidi"/>
          <w:sz w:val="24"/>
          <w:szCs w:val="24"/>
        </w:rPr>
        <w:t xml:space="preserve">Түүнчлэн, </w:t>
      </w:r>
      <w:r w:rsidR="001F792E" w:rsidRPr="004970E5">
        <w:rPr>
          <w:rFonts w:asciiTheme="minorBidi" w:hAnsiTheme="minorBidi"/>
          <w:sz w:val="24"/>
          <w:szCs w:val="24"/>
        </w:rPr>
        <w:t>төсвийн</w:t>
      </w:r>
      <w:r w:rsidR="001F792E" w:rsidRPr="004970E5">
        <w:rPr>
          <w:rFonts w:ascii="Arial" w:hAnsi="Arial" w:cs="Arial"/>
          <w:sz w:val="24"/>
          <w:szCs w:val="24"/>
        </w:rPr>
        <w:t xml:space="preserve"> хөрөнгө оруулалтын удирдлагын чухал харилцааг захиргааны хэм хэмжээний актаар зохицуулж байгааг цэгцэлж, журмаар бус Төсвийн хөрөнгө оруулалтын удирдлагын тухай хуулиар зохицуулах боломж бүрдэнэ.</w:t>
      </w:r>
    </w:p>
    <w:p w14:paraId="48D98F92" w14:textId="77777777" w:rsidR="00E47BAE" w:rsidRPr="004970E5" w:rsidRDefault="00E47BAE" w:rsidP="00FF6E20">
      <w:pPr>
        <w:tabs>
          <w:tab w:val="left" w:pos="567"/>
          <w:tab w:val="left" w:pos="993"/>
        </w:tabs>
        <w:spacing w:after="0" w:line="240" w:lineRule="auto"/>
        <w:ind w:firstLine="567"/>
        <w:contextualSpacing/>
        <w:jc w:val="both"/>
        <w:rPr>
          <w:rFonts w:ascii="Arial" w:eastAsiaTheme="minorEastAsia" w:hAnsi="Arial" w:cs="Arial"/>
          <w:color w:val="000000" w:themeColor="text1"/>
          <w:sz w:val="24"/>
          <w:szCs w:val="24"/>
        </w:rPr>
      </w:pPr>
    </w:p>
    <w:p w14:paraId="569F7CF6" w14:textId="33045CD9" w:rsidR="0051084E" w:rsidRPr="004970E5" w:rsidRDefault="0051084E" w:rsidP="002160BC">
      <w:pPr>
        <w:tabs>
          <w:tab w:val="left" w:pos="567"/>
          <w:tab w:val="left" w:pos="993"/>
        </w:tabs>
        <w:spacing w:after="0" w:line="240" w:lineRule="auto"/>
        <w:ind w:firstLine="567"/>
        <w:contextualSpacing/>
        <w:jc w:val="both"/>
        <w:rPr>
          <w:rFonts w:ascii="Arial" w:hAnsi="Arial" w:cs="Arial"/>
          <w:sz w:val="24"/>
          <w:szCs w:val="24"/>
        </w:rPr>
      </w:pPr>
      <w:r w:rsidRPr="004970E5">
        <w:rPr>
          <w:rFonts w:ascii="Arial" w:eastAsiaTheme="minorEastAsia" w:hAnsi="Arial" w:cs="Arial"/>
          <w:color w:val="000000" w:themeColor="text1"/>
          <w:sz w:val="24"/>
          <w:szCs w:val="24"/>
        </w:rPr>
        <w:t>Хууль тогтоомжийн тухай хуульд заас</w:t>
      </w:r>
      <w:r w:rsidR="00FF6E20" w:rsidRPr="004970E5">
        <w:rPr>
          <w:rFonts w:ascii="Arial" w:eastAsiaTheme="minorEastAsia" w:hAnsi="Arial" w:cs="Arial"/>
          <w:color w:val="000000" w:themeColor="text1"/>
          <w:sz w:val="24"/>
          <w:szCs w:val="24"/>
        </w:rPr>
        <w:t xml:space="preserve">ны дагуу хууль санаачлагчаас хуулийн </w:t>
      </w:r>
      <w:r w:rsidR="00A71CAC" w:rsidRPr="004970E5">
        <w:rPr>
          <w:rFonts w:ascii="Arial" w:eastAsiaTheme="minorEastAsia" w:hAnsi="Arial" w:cs="Arial"/>
          <w:color w:val="000000" w:themeColor="text1"/>
          <w:sz w:val="24"/>
          <w:szCs w:val="24"/>
        </w:rPr>
        <w:t>төслийн бүрдүүлбэр</w:t>
      </w:r>
      <w:r w:rsidR="00FF6E20" w:rsidRPr="004970E5">
        <w:rPr>
          <w:rFonts w:ascii="Arial" w:eastAsiaTheme="minorEastAsia" w:hAnsi="Arial" w:cs="Arial"/>
          <w:color w:val="000000" w:themeColor="text1"/>
          <w:sz w:val="24"/>
          <w:szCs w:val="24"/>
        </w:rPr>
        <w:t>ийг ханга</w:t>
      </w:r>
      <w:r w:rsidR="00654553" w:rsidRPr="004970E5">
        <w:rPr>
          <w:rFonts w:ascii="Arial" w:eastAsiaTheme="minorEastAsia" w:hAnsi="Arial" w:cs="Arial"/>
          <w:color w:val="000000" w:themeColor="text1"/>
          <w:sz w:val="24"/>
          <w:szCs w:val="24"/>
        </w:rPr>
        <w:t>хын зэрэгцээ</w:t>
      </w:r>
      <w:r w:rsidR="00FF6E20" w:rsidRPr="004970E5">
        <w:rPr>
          <w:rFonts w:ascii="Arial" w:eastAsiaTheme="minorEastAsia" w:hAnsi="Arial" w:cs="Arial"/>
          <w:color w:val="000000" w:themeColor="text1"/>
          <w:sz w:val="24"/>
          <w:szCs w:val="24"/>
        </w:rPr>
        <w:t xml:space="preserve"> </w:t>
      </w:r>
      <w:r w:rsidR="003B66CB" w:rsidRPr="004970E5">
        <w:rPr>
          <w:rFonts w:ascii="Arial" w:hAnsi="Arial" w:cs="Arial"/>
          <w:sz w:val="24"/>
          <w:szCs w:val="24"/>
        </w:rPr>
        <w:t>олон улсын байгууллага, төрийн байгууллага, төсвийн ерөнхийлөн захирагч, төсвийн хөрөнгө оруулалт</w:t>
      </w:r>
      <w:r w:rsidR="00501F96" w:rsidRPr="004970E5">
        <w:rPr>
          <w:rFonts w:ascii="Arial" w:hAnsi="Arial" w:cs="Arial"/>
          <w:sz w:val="24"/>
          <w:szCs w:val="24"/>
        </w:rPr>
        <w:t xml:space="preserve">ын харилцаанд </w:t>
      </w:r>
      <w:r w:rsidR="003B66CB" w:rsidRPr="004970E5">
        <w:rPr>
          <w:rFonts w:ascii="Arial" w:hAnsi="Arial" w:cs="Arial"/>
          <w:sz w:val="24"/>
          <w:szCs w:val="24"/>
        </w:rPr>
        <w:t>оролцогч талуудыг оролцуулсан хэлэлцүүлэг, уулзалт зохион байгуул</w:t>
      </w:r>
      <w:r w:rsidR="00501F96" w:rsidRPr="004970E5">
        <w:rPr>
          <w:rFonts w:ascii="Arial" w:hAnsi="Arial" w:cs="Arial"/>
          <w:sz w:val="24"/>
          <w:szCs w:val="24"/>
        </w:rPr>
        <w:t xml:space="preserve">сан. </w:t>
      </w:r>
      <w:r w:rsidR="000D78C9" w:rsidRPr="004970E5">
        <w:rPr>
          <w:rFonts w:ascii="Arial" w:eastAsiaTheme="minorEastAsia" w:hAnsi="Arial" w:cs="Arial"/>
          <w:color w:val="000000" w:themeColor="text1"/>
          <w:sz w:val="24"/>
          <w:szCs w:val="24"/>
        </w:rPr>
        <w:t>Түүнчлэн</w:t>
      </w:r>
      <w:r w:rsidR="002160BC" w:rsidRPr="004970E5">
        <w:rPr>
          <w:rFonts w:ascii="Arial" w:eastAsiaTheme="minorEastAsia" w:hAnsi="Arial" w:cs="Arial"/>
          <w:color w:val="000000" w:themeColor="text1"/>
          <w:sz w:val="24"/>
          <w:szCs w:val="24"/>
        </w:rPr>
        <w:t>,</w:t>
      </w:r>
      <w:r w:rsidR="000D78C9" w:rsidRPr="004970E5">
        <w:rPr>
          <w:rFonts w:ascii="Arial" w:eastAsiaTheme="minorEastAsia" w:hAnsi="Arial" w:cs="Arial"/>
          <w:color w:val="000000" w:themeColor="text1"/>
          <w:sz w:val="24"/>
          <w:szCs w:val="24"/>
        </w:rPr>
        <w:t xml:space="preserve"> Хууль тогтоомжийн тухай хуулийн 38 дугаар зүйлд заасны дагуу хуулийн төс</w:t>
      </w:r>
      <w:r w:rsidR="002160BC" w:rsidRPr="004970E5">
        <w:rPr>
          <w:rFonts w:ascii="Arial" w:eastAsiaTheme="minorEastAsia" w:hAnsi="Arial" w:cs="Arial"/>
          <w:color w:val="000000" w:themeColor="text1"/>
          <w:sz w:val="24"/>
          <w:szCs w:val="24"/>
        </w:rPr>
        <w:t>лөөр</w:t>
      </w:r>
      <w:r w:rsidR="000D78C9" w:rsidRPr="004970E5">
        <w:rPr>
          <w:rFonts w:ascii="Arial" w:eastAsiaTheme="minorEastAsia" w:hAnsi="Arial" w:cs="Arial"/>
          <w:color w:val="000000" w:themeColor="text1"/>
          <w:sz w:val="24"/>
          <w:szCs w:val="24"/>
        </w:rPr>
        <w:t xml:space="preserve"> олон нийтийн хэлэлцүүлэг зохион байгуул</w:t>
      </w:r>
      <w:r w:rsidR="00133E78" w:rsidRPr="004970E5">
        <w:rPr>
          <w:rFonts w:ascii="Arial" w:eastAsiaTheme="minorEastAsia" w:hAnsi="Arial" w:cs="Arial"/>
          <w:color w:val="000000" w:themeColor="text1"/>
          <w:sz w:val="24"/>
          <w:szCs w:val="24"/>
        </w:rPr>
        <w:t>ж,</w:t>
      </w:r>
      <w:r w:rsidR="000D78C9" w:rsidRPr="004970E5">
        <w:rPr>
          <w:rFonts w:ascii="Arial" w:eastAsiaTheme="minorEastAsia" w:hAnsi="Arial" w:cs="Arial"/>
          <w:color w:val="000000" w:themeColor="text1"/>
          <w:sz w:val="24"/>
          <w:szCs w:val="24"/>
        </w:rPr>
        <w:t xml:space="preserve"> хуулийн төслийг үзэл баримтлал, танилцуулгын хамт цахим хуудсанд байршуул</w:t>
      </w:r>
      <w:r w:rsidR="00133E78" w:rsidRPr="004970E5">
        <w:rPr>
          <w:rFonts w:ascii="Arial" w:eastAsiaTheme="minorEastAsia" w:hAnsi="Arial" w:cs="Arial"/>
          <w:color w:val="000000" w:themeColor="text1"/>
          <w:sz w:val="24"/>
          <w:szCs w:val="24"/>
        </w:rPr>
        <w:t>ж, холбогдох саналыг хуулийн төсөлд тусга</w:t>
      </w:r>
      <w:r w:rsidR="002160BC" w:rsidRPr="004970E5">
        <w:rPr>
          <w:rFonts w:ascii="Arial" w:eastAsiaTheme="minorEastAsia" w:hAnsi="Arial" w:cs="Arial"/>
          <w:color w:val="000000" w:themeColor="text1"/>
          <w:sz w:val="24"/>
          <w:szCs w:val="24"/>
        </w:rPr>
        <w:t>н</w:t>
      </w:r>
      <w:r w:rsidR="003D7ECD" w:rsidRPr="004970E5">
        <w:rPr>
          <w:rFonts w:ascii="Arial" w:eastAsiaTheme="minorEastAsia" w:hAnsi="Arial" w:cs="Arial"/>
          <w:color w:val="000000" w:themeColor="text1"/>
          <w:sz w:val="24"/>
          <w:szCs w:val="24"/>
        </w:rPr>
        <w:t xml:space="preserve"> ажилла</w:t>
      </w:r>
      <w:r w:rsidR="002160BC" w:rsidRPr="004970E5">
        <w:rPr>
          <w:rFonts w:ascii="Arial" w:eastAsiaTheme="minorEastAsia" w:hAnsi="Arial" w:cs="Arial"/>
          <w:color w:val="000000" w:themeColor="text1"/>
          <w:sz w:val="24"/>
          <w:szCs w:val="24"/>
        </w:rPr>
        <w:t>сан</w:t>
      </w:r>
      <w:r w:rsidR="00133E78" w:rsidRPr="004970E5">
        <w:rPr>
          <w:rFonts w:ascii="Arial" w:eastAsiaTheme="minorEastAsia" w:hAnsi="Arial" w:cs="Arial"/>
          <w:color w:val="000000" w:themeColor="text1"/>
          <w:sz w:val="24"/>
          <w:szCs w:val="24"/>
        </w:rPr>
        <w:t xml:space="preserve">. </w:t>
      </w:r>
    </w:p>
    <w:p w14:paraId="67B1559F" w14:textId="77777777" w:rsidR="00AB3414" w:rsidRPr="004970E5" w:rsidRDefault="00AB3414" w:rsidP="00915D9F">
      <w:pPr>
        <w:tabs>
          <w:tab w:val="left" w:pos="567"/>
          <w:tab w:val="left" w:pos="993"/>
        </w:tabs>
        <w:spacing w:after="0" w:line="240" w:lineRule="auto"/>
        <w:ind w:firstLine="567"/>
        <w:contextualSpacing/>
        <w:jc w:val="both"/>
        <w:rPr>
          <w:rFonts w:ascii="Arial" w:eastAsiaTheme="minorEastAsia" w:hAnsi="Arial" w:cs="Arial"/>
          <w:color w:val="000000" w:themeColor="text1"/>
          <w:sz w:val="24"/>
          <w:szCs w:val="24"/>
        </w:rPr>
      </w:pPr>
    </w:p>
    <w:p w14:paraId="381D4814" w14:textId="77777777" w:rsidR="00BC37BC" w:rsidRPr="004970E5" w:rsidRDefault="00BC37BC" w:rsidP="00915D9F">
      <w:pPr>
        <w:tabs>
          <w:tab w:val="left" w:pos="567"/>
          <w:tab w:val="left" w:pos="993"/>
        </w:tabs>
        <w:spacing w:after="0" w:line="240" w:lineRule="auto"/>
        <w:ind w:firstLine="567"/>
        <w:contextualSpacing/>
        <w:jc w:val="both"/>
        <w:rPr>
          <w:rFonts w:ascii="Arial" w:eastAsiaTheme="minorEastAsia" w:hAnsi="Arial" w:cs="Arial"/>
          <w:color w:val="000000" w:themeColor="text1"/>
          <w:sz w:val="24"/>
          <w:szCs w:val="24"/>
        </w:rPr>
      </w:pPr>
    </w:p>
    <w:p w14:paraId="4314C8D7" w14:textId="77777777" w:rsidR="00A71CAC" w:rsidRPr="004970E5" w:rsidRDefault="00A71CAC" w:rsidP="00915D9F">
      <w:pPr>
        <w:tabs>
          <w:tab w:val="left" w:pos="567"/>
          <w:tab w:val="left" w:pos="993"/>
        </w:tabs>
        <w:spacing w:after="0" w:line="240" w:lineRule="auto"/>
        <w:ind w:firstLine="567"/>
        <w:contextualSpacing/>
        <w:jc w:val="both"/>
        <w:rPr>
          <w:rFonts w:ascii="Arial" w:eastAsiaTheme="minorEastAsia" w:hAnsi="Arial" w:cs="Arial"/>
          <w:color w:val="000000" w:themeColor="text1"/>
          <w:sz w:val="24"/>
          <w:szCs w:val="24"/>
        </w:rPr>
      </w:pPr>
    </w:p>
    <w:p w14:paraId="39E7BF70" w14:textId="77777777" w:rsidR="00DE4AA6" w:rsidRPr="004970E5" w:rsidRDefault="00DE4AA6" w:rsidP="00915D9F">
      <w:pPr>
        <w:shd w:val="clear" w:color="auto" w:fill="FFFFFF"/>
        <w:spacing w:after="0" w:line="240" w:lineRule="auto"/>
        <w:jc w:val="center"/>
        <w:rPr>
          <w:rFonts w:ascii="Arial" w:hAnsi="Arial" w:cs="Arial"/>
          <w:color w:val="000000"/>
          <w:sz w:val="24"/>
          <w:szCs w:val="24"/>
        </w:rPr>
      </w:pPr>
      <w:r w:rsidRPr="004970E5">
        <w:rPr>
          <w:rFonts w:ascii="Arial" w:hAnsi="Arial" w:cs="Arial"/>
          <w:color w:val="000000"/>
          <w:sz w:val="24"/>
          <w:szCs w:val="24"/>
        </w:rPr>
        <w:t>---o0o---</w:t>
      </w:r>
    </w:p>
    <w:p w14:paraId="2754A5AA" w14:textId="77777777" w:rsidR="00B061EF" w:rsidRPr="004970E5" w:rsidRDefault="00B061EF" w:rsidP="00915D9F">
      <w:pPr>
        <w:spacing w:after="0" w:line="240" w:lineRule="auto"/>
        <w:rPr>
          <w:rFonts w:ascii="Arial" w:eastAsia="Times New Roman" w:hAnsi="Arial" w:cs="Arial"/>
          <w:bCs/>
          <w:sz w:val="24"/>
          <w:szCs w:val="24"/>
        </w:rPr>
      </w:pPr>
    </w:p>
    <w:sectPr w:rsidR="00B061EF" w:rsidRPr="004970E5" w:rsidSect="0023267D">
      <w:footerReference w:type="even" r:id="rId11"/>
      <w:footerReference w:type="default" r:id="rId12"/>
      <w:pgSz w:w="11900" w:h="16840"/>
      <w:pgMar w:top="1134" w:right="1268" w:bottom="1276" w:left="1418"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A5F5" w14:textId="77777777" w:rsidR="007F42DF" w:rsidRPr="00270241" w:rsidRDefault="007F42DF" w:rsidP="004F3240">
      <w:pPr>
        <w:spacing w:after="0" w:line="240" w:lineRule="auto"/>
      </w:pPr>
      <w:r w:rsidRPr="00270241">
        <w:separator/>
      </w:r>
    </w:p>
  </w:endnote>
  <w:endnote w:type="continuationSeparator" w:id="0">
    <w:p w14:paraId="56244E60" w14:textId="77777777" w:rsidR="007F42DF" w:rsidRPr="00270241" w:rsidRDefault="007F42DF" w:rsidP="004F3240">
      <w:pPr>
        <w:spacing w:after="0" w:line="240" w:lineRule="auto"/>
      </w:pPr>
      <w:r w:rsidRPr="00270241">
        <w:continuationSeparator/>
      </w:r>
    </w:p>
  </w:endnote>
  <w:endnote w:type="continuationNotice" w:id="1">
    <w:p w14:paraId="247917B7" w14:textId="77777777" w:rsidR="007F42DF" w:rsidRPr="00270241" w:rsidRDefault="007F42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ogul Freeset">
    <w:altName w:val="Calibri"/>
    <w:panose1 w:val="00000000000000000000"/>
    <w:charset w:val="CC"/>
    <w:family w:val="swiss"/>
    <w:notTrueType/>
    <w:pitch w:val="default"/>
    <w:sig w:usb0="00000201" w:usb1="08070000" w:usb2="00000010" w:usb3="00000000" w:csb0="00020004"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0125140"/>
      <w:docPartObj>
        <w:docPartGallery w:val="Page Numbers (Bottom of Page)"/>
        <w:docPartUnique/>
      </w:docPartObj>
    </w:sdtPr>
    <w:sdtContent>
      <w:p w14:paraId="0FBF10D7" w14:textId="4889BED8" w:rsidR="00426B65" w:rsidRPr="00270241" w:rsidRDefault="00426B65" w:rsidP="00AA637B">
        <w:pPr>
          <w:pStyle w:val="Footer"/>
          <w:framePr w:wrap="none" w:vAnchor="text" w:hAnchor="margin" w:xAlign="right" w:y="1"/>
          <w:rPr>
            <w:rStyle w:val="PageNumber"/>
          </w:rPr>
        </w:pPr>
        <w:r w:rsidRPr="00270241">
          <w:rPr>
            <w:rStyle w:val="PageNumber"/>
          </w:rPr>
          <w:fldChar w:fldCharType="begin"/>
        </w:r>
        <w:r w:rsidRPr="00270241">
          <w:rPr>
            <w:rStyle w:val="PageNumber"/>
          </w:rPr>
          <w:instrText xml:space="preserve"> PAGE </w:instrText>
        </w:r>
        <w:r w:rsidRPr="00270241">
          <w:rPr>
            <w:rStyle w:val="PageNumber"/>
          </w:rPr>
          <w:fldChar w:fldCharType="separate"/>
        </w:r>
        <w:r w:rsidR="009628AE" w:rsidRPr="00270241">
          <w:rPr>
            <w:rStyle w:val="PageNumber"/>
          </w:rPr>
          <w:t>1</w:t>
        </w:r>
        <w:r w:rsidRPr="00270241">
          <w:rPr>
            <w:rStyle w:val="PageNumber"/>
          </w:rPr>
          <w:fldChar w:fldCharType="end"/>
        </w:r>
      </w:p>
    </w:sdtContent>
  </w:sdt>
  <w:p w14:paraId="5F4FB426" w14:textId="77777777" w:rsidR="00426B65" w:rsidRPr="00270241" w:rsidRDefault="00426B65" w:rsidP="00426B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480959"/>
      <w:docPartObj>
        <w:docPartGallery w:val="Page Numbers (Bottom of Page)"/>
        <w:docPartUnique/>
      </w:docPartObj>
    </w:sdtPr>
    <w:sdtContent>
      <w:p w14:paraId="1A97978A" w14:textId="189FBFC0" w:rsidR="009628AE" w:rsidRPr="00270241" w:rsidRDefault="009628AE">
        <w:pPr>
          <w:pStyle w:val="Footer"/>
          <w:jc w:val="center"/>
        </w:pPr>
        <w:r w:rsidRPr="00270241">
          <w:fldChar w:fldCharType="begin"/>
        </w:r>
        <w:r w:rsidRPr="00270241">
          <w:instrText xml:space="preserve"> PAGE   \* MERGEFORMAT </w:instrText>
        </w:r>
        <w:r w:rsidRPr="00270241">
          <w:fldChar w:fldCharType="separate"/>
        </w:r>
        <w:r w:rsidRPr="00270241">
          <w:t>2</w:t>
        </w:r>
        <w:r w:rsidRPr="00270241">
          <w:fldChar w:fldCharType="end"/>
        </w:r>
      </w:p>
    </w:sdtContent>
  </w:sdt>
  <w:p w14:paraId="55427C14" w14:textId="77777777" w:rsidR="00426B65" w:rsidRPr="00270241" w:rsidRDefault="00426B65" w:rsidP="00426B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433B" w14:textId="77777777" w:rsidR="007F42DF" w:rsidRPr="00270241" w:rsidRDefault="007F42DF" w:rsidP="004F3240">
      <w:pPr>
        <w:spacing w:after="0" w:line="240" w:lineRule="auto"/>
      </w:pPr>
      <w:r w:rsidRPr="00270241">
        <w:separator/>
      </w:r>
    </w:p>
  </w:footnote>
  <w:footnote w:type="continuationSeparator" w:id="0">
    <w:p w14:paraId="35501E37" w14:textId="77777777" w:rsidR="007F42DF" w:rsidRPr="00270241" w:rsidRDefault="007F42DF" w:rsidP="004F3240">
      <w:pPr>
        <w:spacing w:after="0" w:line="240" w:lineRule="auto"/>
      </w:pPr>
      <w:r w:rsidRPr="00270241">
        <w:continuationSeparator/>
      </w:r>
    </w:p>
  </w:footnote>
  <w:footnote w:type="continuationNotice" w:id="1">
    <w:p w14:paraId="76B4D9D0" w14:textId="77777777" w:rsidR="007F42DF" w:rsidRPr="00270241" w:rsidRDefault="007F42DF">
      <w:pPr>
        <w:spacing w:after="0" w:line="240" w:lineRule="auto"/>
      </w:pPr>
    </w:p>
  </w:footnote>
  <w:footnote w:id="2">
    <w:p w14:paraId="327D3764" w14:textId="77777777" w:rsidR="003D56DE" w:rsidRPr="00CD1FE1" w:rsidRDefault="003D56DE" w:rsidP="003D56DE">
      <w:pPr>
        <w:spacing w:after="0" w:line="240" w:lineRule="auto"/>
        <w:jc w:val="both"/>
        <w:rPr>
          <w:rFonts w:ascii="Arial" w:hAnsi="Arial" w:cs="Arial"/>
          <w:sz w:val="20"/>
          <w:szCs w:val="20"/>
        </w:rPr>
      </w:pPr>
      <w:r w:rsidRPr="00270241">
        <w:rPr>
          <w:rStyle w:val="FootnoteReference"/>
          <w:rFonts w:ascii="Arial" w:hAnsi="Arial" w:cs="Arial"/>
          <w:sz w:val="20"/>
          <w:szCs w:val="20"/>
        </w:rPr>
        <w:footnoteRef/>
      </w:r>
      <w:r w:rsidRPr="00270241">
        <w:rPr>
          <w:rFonts w:ascii="Arial" w:hAnsi="Arial" w:cs="Arial"/>
          <w:sz w:val="20"/>
          <w:szCs w:val="20"/>
        </w:rPr>
        <w:t xml:space="preserve"> Төсвийн тогтвортой байдлын тухай хууль, 16</w:t>
      </w:r>
      <w:r w:rsidRPr="00270241">
        <w:rPr>
          <w:rFonts w:ascii="Arial" w:hAnsi="Arial" w:cs="Arial"/>
          <w:sz w:val="20"/>
          <w:szCs w:val="20"/>
          <w:vertAlign w:val="superscript"/>
        </w:rPr>
        <w:t>1</w:t>
      </w:r>
      <w:r w:rsidRPr="00270241">
        <w:rPr>
          <w:rFonts w:ascii="Arial" w:hAnsi="Arial" w:cs="Arial"/>
          <w:sz w:val="20"/>
          <w:szCs w:val="20"/>
        </w:rPr>
        <w:t>.5.4.Улсын Их Хурлын Төсвийн байнгын хорооноос өгсөн чиглэлийн дагуу төсөвтэй холбоотой хууль тогтоомжийг боловсронгуй болгох, хөгжлийн бодлогын баримт бичгийн төслийн улсын төсөвт нөлөөлөл, ачаалал үзүүлэх эсэх талаар шинжилгээ хийх, дүгнэлт, зөвлөмж гаргаж танилцуулах;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ABA"/>
    <w:multiLevelType w:val="hybridMultilevel"/>
    <w:tmpl w:val="C66827B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15E93"/>
    <w:multiLevelType w:val="hybridMultilevel"/>
    <w:tmpl w:val="26F4A608"/>
    <w:lvl w:ilvl="0" w:tplc="04090011">
      <w:start w:val="1"/>
      <w:numFmt w:val="decimal"/>
      <w:lvlText w:val="%1)"/>
      <w:lvlJc w:val="left"/>
      <w:pPr>
        <w:ind w:left="1506" w:hanging="360"/>
      </w:pPr>
      <w:rPr>
        <w:rFonts w:hint="default"/>
      </w:r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2" w15:restartNumberingAfterBreak="0">
    <w:nsid w:val="24FE6541"/>
    <w:multiLevelType w:val="hybridMultilevel"/>
    <w:tmpl w:val="8CD0AF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FD2086"/>
    <w:multiLevelType w:val="hybridMultilevel"/>
    <w:tmpl w:val="E9109A48"/>
    <w:lvl w:ilvl="0" w:tplc="0FDA71C4">
      <w:numFmt w:val="bullet"/>
      <w:lvlText w:val="-"/>
      <w:lvlJc w:val="left"/>
      <w:pPr>
        <w:ind w:left="1440" w:hanging="360"/>
      </w:pPr>
      <w:rPr>
        <w:rFonts w:ascii="Yu Mincho" w:eastAsia="Yu Mincho" w:hAnsi="Yu Mincho" w:hint="eastAsia"/>
        <w:w w:val="100"/>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7B50EE"/>
    <w:multiLevelType w:val="hybridMultilevel"/>
    <w:tmpl w:val="FA74C4B4"/>
    <w:lvl w:ilvl="0" w:tplc="0FDA71C4">
      <w:numFmt w:val="bullet"/>
      <w:lvlText w:val="-"/>
      <w:lvlJc w:val="left"/>
      <w:pPr>
        <w:ind w:left="1506" w:hanging="360"/>
      </w:pPr>
      <w:rPr>
        <w:rFonts w:ascii="Yu Mincho" w:eastAsia="Yu Mincho" w:hAnsi="Yu Mincho" w:hint="eastAsia"/>
        <w:w w:val="100"/>
        <w:sz w:val="24"/>
        <w:szCs w:val="24"/>
      </w:r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5" w15:restartNumberingAfterBreak="0">
    <w:nsid w:val="42056E38"/>
    <w:multiLevelType w:val="hybridMultilevel"/>
    <w:tmpl w:val="3662B99C"/>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0B3EC4"/>
    <w:multiLevelType w:val="hybridMultilevel"/>
    <w:tmpl w:val="3E4C6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4A7579"/>
    <w:multiLevelType w:val="hybridMultilevel"/>
    <w:tmpl w:val="EAA8C3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CEB1B0E"/>
    <w:multiLevelType w:val="hybridMultilevel"/>
    <w:tmpl w:val="71A894B6"/>
    <w:lvl w:ilvl="0" w:tplc="A1C229F6">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D1D0D61"/>
    <w:multiLevelType w:val="hybridMultilevel"/>
    <w:tmpl w:val="50EC0544"/>
    <w:lvl w:ilvl="0" w:tplc="04090001">
      <w:start w:val="1"/>
      <w:numFmt w:val="bullet"/>
      <w:lvlText w:val=""/>
      <w:lvlJc w:val="left"/>
      <w:pPr>
        <w:ind w:left="1440" w:hanging="720"/>
      </w:pPr>
      <w:rPr>
        <w:rFonts w:ascii="Symbol" w:hAnsi="Symbol" w:cs="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28861F2"/>
    <w:multiLevelType w:val="hybridMultilevel"/>
    <w:tmpl w:val="8F08B8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3C5032C"/>
    <w:multiLevelType w:val="hybridMultilevel"/>
    <w:tmpl w:val="5A144D58"/>
    <w:lvl w:ilvl="0" w:tplc="0B5C42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0E5ABB"/>
    <w:multiLevelType w:val="hybridMultilevel"/>
    <w:tmpl w:val="FEA81808"/>
    <w:lvl w:ilvl="0" w:tplc="0B5C427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F0925E6"/>
    <w:multiLevelType w:val="hybridMultilevel"/>
    <w:tmpl w:val="35D483B2"/>
    <w:lvl w:ilvl="0" w:tplc="0FDA71C4">
      <w:numFmt w:val="bullet"/>
      <w:lvlText w:val="-"/>
      <w:lvlJc w:val="left"/>
      <w:pPr>
        <w:ind w:left="786" w:hanging="360"/>
      </w:pPr>
      <w:rPr>
        <w:rFonts w:ascii="Yu Mincho" w:eastAsia="Yu Mincho" w:hAnsi="Yu Mincho" w:hint="eastAsia"/>
        <w:w w:val="100"/>
        <w:sz w:val="24"/>
        <w:szCs w:val="24"/>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63800454"/>
    <w:multiLevelType w:val="hybridMultilevel"/>
    <w:tmpl w:val="A704C856"/>
    <w:lvl w:ilvl="0" w:tplc="04090011">
      <w:start w:val="1"/>
      <w:numFmt w:val="decimal"/>
      <w:lvlText w:val="%1)"/>
      <w:lvlJc w:val="left"/>
      <w:pPr>
        <w:ind w:left="720" w:hanging="360"/>
      </w:pPr>
    </w:lvl>
    <w:lvl w:ilvl="1" w:tplc="FFFFFFFF">
      <w:start w:val="1"/>
      <w:numFmt w:val="bullet"/>
      <w:lvlText w:val="o"/>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F8A22F5"/>
    <w:multiLevelType w:val="hybridMultilevel"/>
    <w:tmpl w:val="E23A7AEA"/>
    <w:lvl w:ilvl="0" w:tplc="16645DB8">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14089097">
    <w:abstractNumId w:val="5"/>
  </w:num>
  <w:num w:numId="2" w16cid:durableId="1165978382">
    <w:abstractNumId w:val="6"/>
  </w:num>
  <w:num w:numId="3" w16cid:durableId="310907169">
    <w:abstractNumId w:val="10"/>
  </w:num>
  <w:num w:numId="4" w16cid:durableId="592590549">
    <w:abstractNumId w:val="8"/>
  </w:num>
  <w:num w:numId="5" w16cid:durableId="1660378097">
    <w:abstractNumId w:val="11"/>
  </w:num>
  <w:num w:numId="6" w16cid:durableId="908686792">
    <w:abstractNumId w:val="14"/>
  </w:num>
  <w:num w:numId="7" w16cid:durableId="1009210572">
    <w:abstractNumId w:val="12"/>
  </w:num>
  <w:num w:numId="8" w16cid:durableId="41944781">
    <w:abstractNumId w:val="2"/>
  </w:num>
  <w:num w:numId="9" w16cid:durableId="839660126">
    <w:abstractNumId w:val="0"/>
  </w:num>
  <w:num w:numId="10" w16cid:durableId="957833253">
    <w:abstractNumId w:val="13"/>
  </w:num>
  <w:num w:numId="11" w16cid:durableId="96605745">
    <w:abstractNumId w:val="1"/>
  </w:num>
  <w:num w:numId="12" w16cid:durableId="105465049">
    <w:abstractNumId w:val="4"/>
  </w:num>
  <w:num w:numId="13" w16cid:durableId="130371690">
    <w:abstractNumId w:val="3"/>
  </w:num>
  <w:num w:numId="14" w16cid:durableId="1163856239">
    <w:abstractNumId w:val="15"/>
  </w:num>
  <w:num w:numId="15" w16cid:durableId="2068213531">
    <w:abstractNumId w:val="9"/>
  </w:num>
  <w:num w:numId="16" w16cid:durableId="16633114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4E"/>
    <w:rsid w:val="000000E3"/>
    <w:rsid w:val="000128BC"/>
    <w:rsid w:val="00020025"/>
    <w:rsid w:val="0002386F"/>
    <w:rsid w:val="0002665A"/>
    <w:rsid w:val="00026803"/>
    <w:rsid w:val="000269BE"/>
    <w:rsid w:val="00027419"/>
    <w:rsid w:val="00043510"/>
    <w:rsid w:val="000576DD"/>
    <w:rsid w:val="0007084F"/>
    <w:rsid w:val="00076EB3"/>
    <w:rsid w:val="0008285E"/>
    <w:rsid w:val="0008599F"/>
    <w:rsid w:val="00086284"/>
    <w:rsid w:val="00097C30"/>
    <w:rsid w:val="000A08CD"/>
    <w:rsid w:val="000B1535"/>
    <w:rsid w:val="000C441F"/>
    <w:rsid w:val="000D4BA7"/>
    <w:rsid w:val="000D78C9"/>
    <w:rsid w:val="000E2617"/>
    <w:rsid w:val="000E4FB7"/>
    <w:rsid w:val="000F16D9"/>
    <w:rsid w:val="0010019D"/>
    <w:rsid w:val="00102767"/>
    <w:rsid w:val="0010545E"/>
    <w:rsid w:val="00114652"/>
    <w:rsid w:val="00114969"/>
    <w:rsid w:val="001152A9"/>
    <w:rsid w:val="00120818"/>
    <w:rsid w:val="0012137F"/>
    <w:rsid w:val="001259F2"/>
    <w:rsid w:val="0013016C"/>
    <w:rsid w:val="00130D8F"/>
    <w:rsid w:val="00133E78"/>
    <w:rsid w:val="00137AC6"/>
    <w:rsid w:val="00142292"/>
    <w:rsid w:val="00146FE8"/>
    <w:rsid w:val="00157828"/>
    <w:rsid w:val="00161370"/>
    <w:rsid w:val="00167755"/>
    <w:rsid w:val="001706DD"/>
    <w:rsid w:val="0017232F"/>
    <w:rsid w:val="00174325"/>
    <w:rsid w:val="0018742A"/>
    <w:rsid w:val="00191E4C"/>
    <w:rsid w:val="001966DF"/>
    <w:rsid w:val="001A5851"/>
    <w:rsid w:val="001A79E6"/>
    <w:rsid w:val="001B5D25"/>
    <w:rsid w:val="001B70F8"/>
    <w:rsid w:val="001C1EB9"/>
    <w:rsid w:val="001C6F3C"/>
    <w:rsid w:val="001D0E19"/>
    <w:rsid w:val="001D2D7A"/>
    <w:rsid w:val="001D32BF"/>
    <w:rsid w:val="001E14A3"/>
    <w:rsid w:val="001F1487"/>
    <w:rsid w:val="001F792E"/>
    <w:rsid w:val="001F7B7D"/>
    <w:rsid w:val="002030F6"/>
    <w:rsid w:val="0021396D"/>
    <w:rsid w:val="00213AE4"/>
    <w:rsid w:val="002148AA"/>
    <w:rsid w:val="002155D9"/>
    <w:rsid w:val="002160BC"/>
    <w:rsid w:val="002168D8"/>
    <w:rsid w:val="00224BF9"/>
    <w:rsid w:val="0023267D"/>
    <w:rsid w:val="00232B57"/>
    <w:rsid w:val="00235942"/>
    <w:rsid w:val="0023686F"/>
    <w:rsid w:val="00241B10"/>
    <w:rsid w:val="0024330A"/>
    <w:rsid w:val="00243EF1"/>
    <w:rsid w:val="00253067"/>
    <w:rsid w:val="002636A0"/>
    <w:rsid w:val="002664DF"/>
    <w:rsid w:val="00270241"/>
    <w:rsid w:val="0027257F"/>
    <w:rsid w:val="00276CE2"/>
    <w:rsid w:val="0028599A"/>
    <w:rsid w:val="002862F2"/>
    <w:rsid w:val="002906A3"/>
    <w:rsid w:val="00292019"/>
    <w:rsid w:val="002A1E1E"/>
    <w:rsid w:val="002A5B54"/>
    <w:rsid w:val="002A5E80"/>
    <w:rsid w:val="002B3760"/>
    <w:rsid w:val="002B4CF8"/>
    <w:rsid w:val="002D6C06"/>
    <w:rsid w:val="002E29AE"/>
    <w:rsid w:val="002E2C0F"/>
    <w:rsid w:val="002E3CF5"/>
    <w:rsid w:val="002F5E0D"/>
    <w:rsid w:val="00300A39"/>
    <w:rsid w:val="00301CF1"/>
    <w:rsid w:val="00331740"/>
    <w:rsid w:val="00332CE2"/>
    <w:rsid w:val="00333045"/>
    <w:rsid w:val="0033428E"/>
    <w:rsid w:val="00334B80"/>
    <w:rsid w:val="003417F2"/>
    <w:rsid w:val="0034715C"/>
    <w:rsid w:val="00350FF3"/>
    <w:rsid w:val="00357DBB"/>
    <w:rsid w:val="00386096"/>
    <w:rsid w:val="003865CB"/>
    <w:rsid w:val="00392B10"/>
    <w:rsid w:val="0039304C"/>
    <w:rsid w:val="003A7D2D"/>
    <w:rsid w:val="003B2C13"/>
    <w:rsid w:val="003B403E"/>
    <w:rsid w:val="003B65FF"/>
    <w:rsid w:val="003B66CB"/>
    <w:rsid w:val="003B7989"/>
    <w:rsid w:val="003C3356"/>
    <w:rsid w:val="003C38BA"/>
    <w:rsid w:val="003C4942"/>
    <w:rsid w:val="003C6822"/>
    <w:rsid w:val="003C713B"/>
    <w:rsid w:val="003C793F"/>
    <w:rsid w:val="003D3C8C"/>
    <w:rsid w:val="003D3F9A"/>
    <w:rsid w:val="003D56DE"/>
    <w:rsid w:val="003D62B4"/>
    <w:rsid w:val="003D7ECD"/>
    <w:rsid w:val="003E6B61"/>
    <w:rsid w:val="003E7A60"/>
    <w:rsid w:val="003F0C14"/>
    <w:rsid w:val="003F108F"/>
    <w:rsid w:val="004003E1"/>
    <w:rsid w:val="00401133"/>
    <w:rsid w:val="0041130F"/>
    <w:rsid w:val="00412EC1"/>
    <w:rsid w:val="00417A5C"/>
    <w:rsid w:val="0042006A"/>
    <w:rsid w:val="004213F9"/>
    <w:rsid w:val="00424962"/>
    <w:rsid w:val="004252F0"/>
    <w:rsid w:val="00426B65"/>
    <w:rsid w:val="00426D30"/>
    <w:rsid w:val="00442D0D"/>
    <w:rsid w:val="004528A9"/>
    <w:rsid w:val="00453EBA"/>
    <w:rsid w:val="0045466E"/>
    <w:rsid w:val="004553C0"/>
    <w:rsid w:val="00456B83"/>
    <w:rsid w:val="00460A0F"/>
    <w:rsid w:val="00464B1F"/>
    <w:rsid w:val="0046535C"/>
    <w:rsid w:val="0047393E"/>
    <w:rsid w:val="00476C2E"/>
    <w:rsid w:val="0047791A"/>
    <w:rsid w:val="0048382E"/>
    <w:rsid w:val="00490C98"/>
    <w:rsid w:val="004970E5"/>
    <w:rsid w:val="004A00DB"/>
    <w:rsid w:val="004A4E14"/>
    <w:rsid w:val="004B4368"/>
    <w:rsid w:val="004B6703"/>
    <w:rsid w:val="004B72DB"/>
    <w:rsid w:val="004C1879"/>
    <w:rsid w:val="004C7088"/>
    <w:rsid w:val="004D068A"/>
    <w:rsid w:val="004D7B47"/>
    <w:rsid w:val="004E0B4D"/>
    <w:rsid w:val="004E239C"/>
    <w:rsid w:val="004E7400"/>
    <w:rsid w:val="004F1DD7"/>
    <w:rsid w:val="004F3240"/>
    <w:rsid w:val="004F7366"/>
    <w:rsid w:val="00501EB0"/>
    <w:rsid w:val="00501F96"/>
    <w:rsid w:val="0051084E"/>
    <w:rsid w:val="00510F48"/>
    <w:rsid w:val="005151EB"/>
    <w:rsid w:val="005335C2"/>
    <w:rsid w:val="005413BD"/>
    <w:rsid w:val="005517F6"/>
    <w:rsid w:val="005529D5"/>
    <w:rsid w:val="0056137A"/>
    <w:rsid w:val="005617BC"/>
    <w:rsid w:val="0057079A"/>
    <w:rsid w:val="00575CEA"/>
    <w:rsid w:val="0058295F"/>
    <w:rsid w:val="005901D7"/>
    <w:rsid w:val="00590EE9"/>
    <w:rsid w:val="005A03D0"/>
    <w:rsid w:val="005A229C"/>
    <w:rsid w:val="005A3D51"/>
    <w:rsid w:val="005A5E78"/>
    <w:rsid w:val="005A7179"/>
    <w:rsid w:val="005A7407"/>
    <w:rsid w:val="005B0771"/>
    <w:rsid w:val="005B0927"/>
    <w:rsid w:val="005B0A4C"/>
    <w:rsid w:val="005B192E"/>
    <w:rsid w:val="005B20A4"/>
    <w:rsid w:val="005C4CC0"/>
    <w:rsid w:val="005C6CEA"/>
    <w:rsid w:val="005C7BFC"/>
    <w:rsid w:val="005D4130"/>
    <w:rsid w:val="005D5E15"/>
    <w:rsid w:val="005D7F7E"/>
    <w:rsid w:val="005E01BD"/>
    <w:rsid w:val="005E7A86"/>
    <w:rsid w:val="005F2624"/>
    <w:rsid w:val="005F3F5C"/>
    <w:rsid w:val="00600C0D"/>
    <w:rsid w:val="0060146E"/>
    <w:rsid w:val="00601F21"/>
    <w:rsid w:val="00611413"/>
    <w:rsid w:val="00611AD0"/>
    <w:rsid w:val="00612D91"/>
    <w:rsid w:val="00613AAF"/>
    <w:rsid w:val="00616820"/>
    <w:rsid w:val="0061775A"/>
    <w:rsid w:val="00630AE8"/>
    <w:rsid w:val="00633108"/>
    <w:rsid w:val="00634782"/>
    <w:rsid w:val="00646BD3"/>
    <w:rsid w:val="00654553"/>
    <w:rsid w:val="0065585A"/>
    <w:rsid w:val="006564AC"/>
    <w:rsid w:val="006573B6"/>
    <w:rsid w:val="006602A0"/>
    <w:rsid w:val="00671F1E"/>
    <w:rsid w:val="00680966"/>
    <w:rsid w:val="00690F3A"/>
    <w:rsid w:val="00690F7F"/>
    <w:rsid w:val="006A4810"/>
    <w:rsid w:val="006A6BCF"/>
    <w:rsid w:val="006B4D45"/>
    <w:rsid w:val="006D0D57"/>
    <w:rsid w:val="006D1A67"/>
    <w:rsid w:val="006D1B03"/>
    <w:rsid w:val="006D2D24"/>
    <w:rsid w:val="006D421A"/>
    <w:rsid w:val="006D4648"/>
    <w:rsid w:val="006E3E62"/>
    <w:rsid w:val="006F2D29"/>
    <w:rsid w:val="006F3980"/>
    <w:rsid w:val="006F48C4"/>
    <w:rsid w:val="007006C9"/>
    <w:rsid w:val="00701A3E"/>
    <w:rsid w:val="0071561D"/>
    <w:rsid w:val="00716C37"/>
    <w:rsid w:val="00720661"/>
    <w:rsid w:val="00721B91"/>
    <w:rsid w:val="007307AF"/>
    <w:rsid w:val="00733F12"/>
    <w:rsid w:val="00740D68"/>
    <w:rsid w:val="00750330"/>
    <w:rsid w:val="00751FE6"/>
    <w:rsid w:val="007572E8"/>
    <w:rsid w:val="00763D91"/>
    <w:rsid w:val="0076722A"/>
    <w:rsid w:val="00772565"/>
    <w:rsid w:val="00774581"/>
    <w:rsid w:val="00775290"/>
    <w:rsid w:val="00777B77"/>
    <w:rsid w:val="00777F17"/>
    <w:rsid w:val="00786563"/>
    <w:rsid w:val="00787E5A"/>
    <w:rsid w:val="00796388"/>
    <w:rsid w:val="007A45DE"/>
    <w:rsid w:val="007A61DB"/>
    <w:rsid w:val="007A7A89"/>
    <w:rsid w:val="007B33EA"/>
    <w:rsid w:val="007B4794"/>
    <w:rsid w:val="007C24E8"/>
    <w:rsid w:val="007C33DD"/>
    <w:rsid w:val="007C5173"/>
    <w:rsid w:val="007C7491"/>
    <w:rsid w:val="007D0730"/>
    <w:rsid w:val="007D2830"/>
    <w:rsid w:val="007D3745"/>
    <w:rsid w:val="007E46D1"/>
    <w:rsid w:val="007E5E17"/>
    <w:rsid w:val="007E72F1"/>
    <w:rsid w:val="007F0CE1"/>
    <w:rsid w:val="007F42DF"/>
    <w:rsid w:val="00801B5A"/>
    <w:rsid w:val="00803DC6"/>
    <w:rsid w:val="00806F2E"/>
    <w:rsid w:val="0080781D"/>
    <w:rsid w:val="0082560A"/>
    <w:rsid w:val="00825D85"/>
    <w:rsid w:val="008261FC"/>
    <w:rsid w:val="00832B4D"/>
    <w:rsid w:val="00836F13"/>
    <w:rsid w:val="00840FCC"/>
    <w:rsid w:val="00842165"/>
    <w:rsid w:val="008448C6"/>
    <w:rsid w:val="008450D2"/>
    <w:rsid w:val="00853417"/>
    <w:rsid w:val="008544FD"/>
    <w:rsid w:val="00854A19"/>
    <w:rsid w:val="00855242"/>
    <w:rsid w:val="00855D69"/>
    <w:rsid w:val="0085684A"/>
    <w:rsid w:val="00861E19"/>
    <w:rsid w:val="00862D01"/>
    <w:rsid w:val="00880545"/>
    <w:rsid w:val="0088276C"/>
    <w:rsid w:val="0088387C"/>
    <w:rsid w:val="00886E4C"/>
    <w:rsid w:val="00892A3C"/>
    <w:rsid w:val="00894311"/>
    <w:rsid w:val="0089677E"/>
    <w:rsid w:val="00896932"/>
    <w:rsid w:val="008A6854"/>
    <w:rsid w:val="008A7E01"/>
    <w:rsid w:val="008B0A5D"/>
    <w:rsid w:val="008B0BFE"/>
    <w:rsid w:val="008C68B4"/>
    <w:rsid w:val="008D3494"/>
    <w:rsid w:val="008D3EA5"/>
    <w:rsid w:val="008D43CA"/>
    <w:rsid w:val="008D4555"/>
    <w:rsid w:val="008D53D7"/>
    <w:rsid w:val="008D5C3A"/>
    <w:rsid w:val="008E083B"/>
    <w:rsid w:val="008E27D6"/>
    <w:rsid w:val="00905BFD"/>
    <w:rsid w:val="00914939"/>
    <w:rsid w:val="00915D9F"/>
    <w:rsid w:val="00920BD0"/>
    <w:rsid w:val="00922699"/>
    <w:rsid w:val="0092628B"/>
    <w:rsid w:val="00931D59"/>
    <w:rsid w:val="009323E8"/>
    <w:rsid w:val="0094541B"/>
    <w:rsid w:val="00946F2F"/>
    <w:rsid w:val="00951EEB"/>
    <w:rsid w:val="00955781"/>
    <w:rsid w:val="00960A6A"/>
    <w:rsid w:val="009628AE"/>
    <w:rsid w:val="0096517E"/>
    <w:rsid w:val="0096666F"/>
    <w:rsid w:val="00974A7E"/>
    <w:rsid w:val="00975688"/>
    <w:rsid w:val="009800EE"/>
    <w:rsid w:val="009923B2"/>
    <w:rsid w:val="00992B87"/>
    <w:rsid w:val="00995345"/>
    <w:rsid w:val="00995F77"/>
    <w:rsid w:val="0099735A"/>
    <w:rsid w:val="009B24DC"/>
    <w:rsid w:val="009B6F6A"/>
    <w:rsid w:val="009B72C1"/>
    <w:rsid w:val="009C127E"/>
    <w:rsid w:val="009C25E4"/>
    <w:rsid w:val="009C4E68"/>
    <w:rsid w:val="009C6A63"/>
    <w:rsid w:val="009C782C"/>
    <w:rsid w:val="009D05D1"/>
    <w:rsid w:val="009D6A27"/>
    <w:rsid w:val="009E05AF"/>
    <w:rsid w:val="009F33D6"/>
    <w:rsid w:val="009F5481"/>
    <w:rsid w:val="009F5A93"/>
    <w:rsid w:val="00A10DCC"/>
    <w:rsid w:val="00A147D7"/>
    <w:rsid w:val="00A157FC"/>
    <w:rsid w:val="00A16C5B"/>
    <w:rsid w:val="00A16DEE"/>
    <w:rsid w:val="00A1712E"/>
    <w:rsid w:val="00A1729C"/>
    <w:rsid w:val="00A17D8B"/>
    <w:rsid w:val="00A2165D"/>
    <w:rsid w:val="00A22AFB"/>
    <w:rsid w:val="00A241FB"/>
    <w:rsid w:val="00A24B33"/>
    <w:rsid w:val="00A331E0"/>
    <w:rsid w:val="00A351D5"/>
    <w:rsid w:val="00A422D9"/>
    <w:rsid w:val="00A442C1"/>
    <w:rsid w:val="00A54990"/>
    <w:rsid w:val="00A71CAC"/>
    <w:rsid w:val="00A80B83"/>
    <w:rsid w:val="00A81AE0"/>
    <w:rsid w:val="00A847BA"/>
    <w:rsid w:val="00A85D7E"/>
    <w:rsid w:val="00A95B0D"/>
    <w:rsid w:val="00AA637B"/>
    <w:rsid w:val="00AA6B87"/>
    <w:rsid w:val="00AB3414"/>
    <w:rsid w:val="00AB6CE0"/>
    <w:rsid w:val="00AE4258"/>
    <w:rsid w:val="00AE4881"/>
    <w:rsid w:val="00AE5BB1"/>
    <w:rsid w:val="00AF1AE3"/>
    <w:rsid w:val="00AF6B2D"/>
    <w:rsid w:val="00B01226"/>
    <w:rsid w:val="00B061EF"/>
    <w:rsid w:val="00B125B7"/>
    <w:rsid w:val="00B127EA"/>
    <w:rsid w:val="00B15AE6"/>
    <w:rsid w:val="00B20B3A"/>
    <w:rsid w:val="00B26230"/>
    <w:rsid w:val="00B30EF5"/>
    <w:rsid w:val="00B30F47"/>
    <w:rsid w:val="00B333D7"/>
    <w:rsid w:val="00B34C31"/>
    <w:rsid w:val="00B40085"/>
    <w:rsid w:val="00B53998"/>
    <w:rsid w:val="00B71942"/>
    <w:rsid w:val="00B72CBB"/>
    <w:rsid w:val="00B73793"/>
    <w:rsid w:val="00B764A6"/>
    <w:rsid w:val="00B77BC0"/>
    <w:rsid w:val="00B81363"/>
    <w:rsid w:val="00B818C6"/>
    <w:rsid w:val="00B84B1E"/>
    <w:rsid w:val="00B91750"/>
    <w:rsid w:val="00B9509D"/>
    <w:rsid w:val="00B96BFA"/>
    <w:rsid w:val="00BA4949"/>
    <w:rsid w:val="00BA543C"/>
    <w:rsid w:val="00BA70F0"/>
    <w:rsid w:val="00BA7620"/>
    <w:rsid w:val="00BA77F0"/>
    <w:rsid w:val="00BB23D7"/>
    <w:rsid w:val="00BB3AAA"/>
    <w:rsid w:val="00BC37BC"/>
    <w:rsid w:val="00BC6699"/>
    <w:rsid w:val="00BD1462"/>
    <w:rsid w:val="00BD53B6"/>
    <w:rsid w:val="00BE1F9D"/>
    <w:rsid w:val="00BE5CC2"/>
    <w:rsid w:val="00BE76E4"/>
    <w:rsid w:val="00BE7E6B"/>
    <w:rsid w:val="00BE7F1B"/>
    <w:rsid w:val="00BF14F3"/>
    <w:rsid w:val="00C01770"/>
    <w:rsid w:val="00C13580"/>
    <w:rsid w:val="00C22747"/>
    <w:rsid w:val="00C31378"/>
    <w:rsid w:val="00C33D29"/>
    <w:rsid w:val="00C34529"/>
    <w:rsid w:val="00C434D4"/>
    <w:rsid w:val="00C435F4"/>
    <w:rsid w:val="00C44408"/>
    <w:rsid w:val="00C458EC"/>
    <w:rsid w:val="00C51B42"/>
    <w:rsid w:val="00C51B59"/>
    <w:rsid w:val="00C51DEA"/>
    <w:rsid w:val="00C55DBD"/>
    <w:rsid w:val="00C62558"/>
    <w:rsid w:val="00C66A5A"/>
    <w:rsid w:val="00C7118C"/>
    <w:rsid w:val="00C71807"/>
    <w:rsid w:val="00C7407A"/>
    <w:rsid w:val="00C87446"/>
    <w:rsid w:val="00C96830"/>
    <w:rsid w:val="00C96D20"/>
    <w:rsid w:val="00CA4A2F"/>
    <w:rsid w:val="00CB08EC"/>
    <w:rsid w:val="00CB5E80"/>
    <w:rsid w:val="00CB6E20"/>
    <w:rsid w:val="00CC0558"/>
    <w:rsid w:val="00CC22DD"/>
    <w:rsid w:val="00CC427C"/>
    <w:rsid w:val="00CC4289"/>
    <w:rsid w:val="00CD1FE1"/>
    <w:rsid w:val="00CD6E17"/>
    <w:rsid w:val="00CE1905"/>
    <w:rsid w:val="00CE1A8A"/>
    <w:rsid w:val="00CF2137"/>
    <w:rsid w:val="00CF6E23"/>
    <w:rsid w:val="00D008B5"/>
    <w:rsid w:val="00D02441"/>
    <w:rsid w:val="00D21D73"/>
    <w:rsid w:val="00D25DFA"/>
    <w:rsid w:val="00D26010"/>
    <w:rsid w:val="00D30922"/>
    <w:rsid w:val="00D30E2A"/>
    <w:rsid w:val="00D33345"/>
    <w:rsid w:val="00D5229D"/>
    <w:rsid w:val="00D70637"/>
    <w:rsid w:val="00D75E53"/>
    <w:rsid w:val="00D76172"/>
    <w:rsid w:val="00D84554"/>
    <w:rsid w:val="00D90200"/>
    <w:rsid w:val="00D92B2F"/>
    <w:rsid w:val="00D955C6"/>
    <w:rsid w:val="00D9787F"/>
    <w:rsid w:val="00DA2912"/>
    <w:rsid w:val="00DB0DEA"/>
    <w:rsid w:val="00DB0EF4"/>
    <w:rsid w:val="00DC00A9"/>
    <w:rsid w:val="00DC5B4C"/>
    <w:rsid w:val="00DD0629"/>
    <w:rsid w:val="00DD3A96"/>
    <w:rsid w:val="00DD4907"/>
    <w:rsid w:val="00DD5B4B"/>
    <w:rsid w:val="00DD61BB"/>
    <w:rsid w:val="00DD629D"/>
    <w:rsid w:val="00DE0126"/>
    <w:rsid w:val="00DE25C4"/>
    <w:rsid w:val="00DE4AA6"/>
    <w:rsid w:val="00DE753F"/>
    <w:rsid w:val="00DF0266"/>
    <w:rsid w:val="00DF6A42"/>
    <w:rsid w:val="00E01D3C"/>
    <w:rsid w:val="00E01FB9"/>
    <w:rsid w:val="00E04ADA"/>
    <w:rsid w:val="00E14EA8"/>
    <w:rsid w:val="00E15184"/>
    <w:rsid w:val="00E2072E"/>
    <w:rsid w:val="00E211AB"/>
    <w:rsid w:val="00E25153"/>
    <w:rsid w:val="00E37BAA"/>
    <w:rsid w:val="00E40C94"/>
    <w:rsid w:val="00E4497B"/>
    <w:rsid w:val="00E458BD"/>
    <w:rsid w:val="00E47BAE"/>
    <w:rsid w:val="00E52DE7"/>
    <w:rsid w:val="00E53502"/>
    <w:rsid w:val="00E5770F"/>
    <w:rsid w:val="00E70D78"/>
    <w:rsid w:val="00E74596"/>
    <w:rsid w:val="00E87C73"/>
    <w:rsid w:val="00E90889"/>
    <w:rsid w:val="00E91907"/>
    <w:rsid w:val="00E94B3A"/>
    <w:rsid w:val="00EA1477"/>
    <w:rsid w:val="00EA4253"/>
    <w:rsid w:val="00EB3199"/>
    <w:rsid w:val="00EB5907"/>
    <w:rsid w:val="00EB7D58"/>
    <w:rsid w:val="00EB7F4B"/>
    <w:rsid w:val="00EC5453"/>
    <w:rsid w:val="00EC7F70"/>
    <w:rsid w:val="00ED3EB9"/>
    <w:rsid w:val="00ED5B92"/>
    <w:rsid w:val="00EF2134"/>
    <w:rsid w:val="00EF2A43"/>
    <w:rsid w:val="00F015A6"/>
    <w:rsid w:val="00F015C9"/>
    <w:rsid w:val="00F01AF7"/>
    <w:rsid w:val="00F03062"/>
    <w:rsid w:val="00F03787"/>
    <w:rsid w:val="00F106C2"/>
    <w:rsid w:val="00F139FF"/>
    <w:rsid w:val="00F141DC"/>
    <w:rsid w:val="00F2024C"/>
    <w:rsid w:val="00F20424"/>
    <w:rsid w:val="00F27086"/>
    <w:rsid w:val="00F3065B"/>
    <w:rsid w:val="00F312E6"/>
    <w:rsid w:val="00F47EAC"/>
    <w:rsid w:val="00F51DC0"/>
    <w:rsid w:val="00F52A74"/>
    <w:rsid w:val="00F61FDC"/>
    <w:rsid w:val="00F760BB"/>
    <w:rsid w:val="00F80CAA"/>
    <w:rsid w:val="00F844CB"/>
    <w:rsid w:val="00F87E65"/>
    <w:rsid w:val="00FA108F"/>
    <w:rsid w:val="00FA2227"/>
    <w:rsid w:val="00FA3307"/>
    <w:rsid w:val="00FD001E"/>
    <w:rsid w:val="00FD03A0"/>
    <w:rsid w:val="00FD62E4"/>
    <w:rsid w:val="00FE1C10"/>
    <w:rsid w:val="00FE1F89"/>
    <w:rsid w:val="00FE20EE"/>
    <w:rsid w:val="00FE286C"/>
    <w:rsid w:val="00FE3846"/>
    <w:rsid w:val="00FE7426"/>
    <w:rsid w:val="00FF2124"/>
    <w:rsid w:val="00FF6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EC7CB"/>
  <w15:chartTrackingRefBased/>
  <w15:docId w15:val="{FCBB3D4F-5C27-42E3-9127-4E46122D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4E"/>
    <w:pPr>
      <w:spacing w:after="200" w:line="276" w:lineRule="auto"/>
    </w:pPr>
    <w:rPr>
      <w:sz w:val="22"/>
      <w:szCs w:val="22"/>
      <w:lang w:val="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08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1084E"/>
    <w:rPr>
      <w:i/>
      <w:iCs/>
    </w:rPr>
  </w:style>
  <w:style w:type="paragraph" w:styleId="ListParagraph">
    <w:name w:val="List Paragraph"/>
    <w:basedOn w:val="Normal"/>
    <w:uiPriority w:val="34"/>
    <w:qFormat/>
    <w:rsid w:val="00FE1C10"/>
    <w:pPr>
      <w:spacing w:after="0" w:line="240" w:lineRule="auto"/>
      <w:ind w:left="720"/>
      <w:contextualSpacing/>
    </w:pPr>
    <w:rPr>
      <w:noProof/>
      <w:sz w:val="24"/>
      <w:szCs w:val="24"/>
      <w:lang w:val="ru-RU"/>
    </w:rPr>
  </w:style>
  <w:style w:type="paragraph" w:styleId="FootnoteText">
    <w:name w:val="footnote text"/>
    <w:basedOn w:val="Normal"/>
    <w:link w:val="FootnoteTextChar"/>
    <w:uiPriority w:val="99"/>
    <w:unhideWhenUsed/>
    <w:rsid w:val="00BE76E4"/>
    <w:pPr>
      <w:spacing w:after="0" w:line="240" w:lineRule="auto"/>
    </w:pPr>
    <w:rPr>
      <w:noProof/>
      <w:sz w:val="20"/>
      <w:szCs w:val="20"/>
      <w:lang w:val="ru-RU"/>
    </w:rPr>
  </w:style>
  <w:style w:type="character" w:customStyle="1" w:styleId="FootnoteTextChar">
    <w:name w:val="Footnote Text Char"/>
    <w:basedOn w:val="DefaultParagraphFont"/>
    <w:link w:val="FootnoteText"/>
    <w:uiPriority w:val="99"/>
    <w:rsid w:val="00BE76E4"/>
    <w:rPr>
      <w:noProof/>
      <w:sz w:val="20"/>
      <w:szCs w:val="20"/>
      <w:lang w:val="ru-RU"/>
    </w:rPr>
  </w:style>
  <w:style w:type="character" w:styleId="FootnoteReference">
    <w:name w:val="footnote reference"/>
    <w:basedOn w:val="DefaultParagraphFont"/>
    <w:uiPriority w:val="99"/>
    <w:unhideWhenUsed/>
    <w:rsid w:val="004F3240"/>
    <w:rPr>
      <w:vertAlign w:val="superscript"/>
    </w:rPr>
  </w:style>
  <w:style w:type="character" w:customStyle="1" w:styleId="apple-converted-space">
    <w:name w:val="apple-converted-space"/>
    <w:basedOn w:val="DefaultParagraphFont"/>
    <w:rsid w:val="004F3240"/>
  </w:style>
  <w:style w:type="character" w:customStyle="1" w:styleId="A6">
    <w:name w:val="A6"/>
    <w:uiPriority w:val="99"/>
    <w:rsid w:val="00E04ADA"/>
    <w:rPr>
      <w:rFonts w:cs="Mogul Freeset"/>
      <w:color w:val="211D1E"/>
      <w:sz w:val="20"/>
      <w:szCs w:val="20"/>
    </w:rPr>
  </w:style>
  <w:style w:type="paragraph" w:styleId="Footer">
    <w:name w:val="footer"/>
    <w:basedOn w:val="Normal"/>
    <w:link w:val="FooterChar"/>
    <w:uiPriority w:val="99"/>
    <w:unhideWhenUsed/>
    <w:rsid w:val="00426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B65"/>
    <w:rPr>
      <w:sz w:val="22"/>
      <w:szCs w:val="22"/>
    </w:rPr>
  </w:style>
  <w:style w:type="character" w:styleId="PageNumber">
    <w:name w:val="page number"/>
    <w:basedOn w:val="DefaultParagraphFont"/>
    <w:uiPriority w:val="99"/>
    <w:semiHidden/>
    <w:unhideWhenUsed/>
    <w:rsid w:val="00426B65"/>
  </w:style>
  <w:style w:type="character" w:styleId="Hyperlink">
    <w:name w:val="Hyperlink"/>
    <w:basedOn w:val="DefaultParagraphFont"/>
    <w:uiPriority w:val="99"/>
    <w:unhideWhenUsed/>
    <w:rsid w:val="00801B5A"/>
    <w:rPr>
      <w:color w:val="0563C1" w:themeColor="hyperlink"/>
      <w:u w:val="single"/>
    </w:rPr>
  </w:style>
  <w:style w:type="character" w:customStyle="1" w:styleId="y2iqfc">
    <w:name w:val="y2iqfc"/>
    <w:basedOn w:val="DefaultParagraphFont"/>
    <w:rsid w:val="00801B5A"/>
  </w:style>
  <w:style w:type="character" w:styleId="Strong">
    <w:name w:val="Strong"/>
    <w:basedOn w:val="DefaultParagraphFont"/>
    <w:uiPriority w:val="22"/>
    <w:qFormat/>
    <w:rsid w:val="00801B5A"/>
    <w:rPr>
      <w:b/>
      <w:bCs/>
    </w:rPr>
  </w:style>
  <w:style w:type="table" w:styleId="TableGrid">
    <w:name w:val="Table Grid"/>
    <w:basedOn w:val="TableNormal"/>
    <w:uiPriority w:val="39"/>
    <w:rsid w:val="00801B5A"/>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7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9E6"/>
    <w:rPr>
      <w:sz w:val="22"/>
      <w:szCs w:val="22"/>
    </w:rPr>
  </w:style>
  <w:style w:type="paragraph" w:styleId="Revision">
    <w:name w:val="Revision"/>
    <w:hidden/>
    <w:uiPriority w:val="99"/>
    <w:semiHidden/>
    <w:rsid w:val="0088387C"/>
    <w:rPr>
      <w:sz w:val="22"/>
      <w:szCs w:val="22"/>
      <w:lang w:val="mn-MN"/>
    </w:rPr>
  </w:style>
  <w:style w:type="character" w:styleId="CommentReference">
    <w:name w:val="annotation reference"/>
    <w:basedOn w:val="DefaultParagraphFont"/>
    <w:uiPriority w:val="99"/>
    <w:semiHidden/>
    <w:unhideWhenUsed/>
    <w:rsid w:val="007A45DE"/>
    <w:rPr>
      <w:sz w:val="16"/>
      <w:szCs w:val="16"/>
    </w:rPr>
  </w:style>
  <w:style w:type="paragraph" w:styleId="CommentText">
    <w:name w:val="annotation text"/>
    <w:basedOn w:val="Normal"/>
    <w:link w:val="CommentTextChar"/>
    <w:uiPriority w:val="99"/>
    <w:semiHidden/>
    <w:unhideWhenUsed/>
    <w:rsid w:val="007A45DE"/>
    <w:pPr>
      <w:spacing w:line="240" w:lineRule="auto"/>
    </w:pPr>
    <w:rPr>
      <w:sz w:val="20"/>
      <w:szCs w:val="20"/>
    </w:rPr>
  </w:style>
  <w:style w:type="character" w:customStyle="1" w:styleId="CommentTextChar">
    <w:name w:val="Comment Text Char"/>
    <w:basedOn w:val="DefaultParagraphFont"/>
    <w:link w:val="CommentText"/>
    <w:uiPriority w:val="99"/>
    <w:semiHidden/>
    <w:rsid w:val="007A45DE"/>
    <w:rPr>
      <w:sz w:val="20"/>
      <w:szCs w:val="20"/>
      <w:lang w:val="mn-MN"/>
    </w:rPr>
  </w:style>
  <w:style w:type="paragraph" w:styleId="CommentSubject">
    <w:name w:val="annotation subject"/>
    <w:basedOn w:val="CommentText"/>
    <w:next w:val="CommentText"/>
    <w:link w:val="CommentSubjectChar"/>
    <w:uiPriority w:val="99"/>
    <w:semiHidden/>
    <w:unhideWhenUsed/>
    <w:rsid w:val="007A45DE"/>
    <w:rPr>
      <w:b/>
      <w:bCs/>
    </w:rPr>
  </w:style>
  <w:style w:type="character" w:customStyle="1" w:styleId="CommentSubjectChar">
    <w:name w:val="Comment Subject Char"/>
    <w:basedOn w:val="CommentTextChar"/>
    <w:link w:val="CommentSubject"/>
    <w:uiPriority w:val="99"/>
    <w:semiHidden/>
    <w:rsid w:val="007A45DE"/>
    <w:rPr>
      <w:b/>
      <w:bCs/>
      <w:sz w:val="20"/>
      <w:szCs w:val="20"/>
      <w:lang w:val="m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3336">
      <w:bodyDiv w:val="1"/>
      <w:marLeft w:val="0"/>
      <w:marRight w:val="0"/>
      <w:marTop w:val="0"/>
      <w:marBottom w:val="0"/>
      <w:divBdr>
        <w:top w:val="none" w:sz="0" w:space="0" w:color="auto"/>
        <w:left w:val="none" w:sz="0" w:space="0" w:color="auto"/>
        <w:bottom w:val="none" w:sz="0" w:space="0" w:color="auto"/>
        <w:right w:val="none" w:sz="0" w:space="0" w:color="auto"/>
      </w:divBdr>
    </w:div>
    <w:div w:id="19035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C71850EA613647A8FB59398F7C5083" ma:contentTypeVersion="12" ma:contentTypeDescription="Create a new document." ma:contentTypeScope="" ma:versionID="a31a5367e90b853a0ee9ddb29361cf9d">
  <xsd:schema xmlns:xsd="http://www.w3.org/2001/XMLSchema" xmlns:xs="http://www.w3.org/2001/XMLSchema" xmlns:p="http://schemas.microsoft.com/office/2006/metadata/properties" xmlns:ns2="ac57e027-9f54-408c-8eb8-47ac1321a956" xmlns:ns3="36a2fa5a-d9e0-42f3-9f79-5bd78a949cc4" targetNamespace="http://schemas.microsoft.com/office/2006/metadata/properties" ma:root="true" ma:fieldsID="859949b43889fcb05052de3f8d550ae5" ns2:_="" ns3:_="">
    <xsd:import namespace="ac57e027-9f54-408c-8eb8-47ac1321a956"/>
    <xsd:import namespace="36a2fa5a-d9e0-42f3-9f79-5bd78a949c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7e027-9f54-408c-8eb8-47ac1321a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2fa5a-d9e0-42f3-9f79-5bd78a949c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4e005bd-d5a8-4e4e-b501-6b5060a00c69}" ma:internalName="TaxCatchAll" ma:showField="CatchAllData" ma:web="36a2fa5a-d9e0-42f3-9f79-5bd78a949c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a2fa5a-d9e0-42f3-9f79-5bd78a949cc4" xsi:nil="true"/>
    <lcf76f155ced4ddcb4097134ff3c332f xmlns="ac57e027-9f54-408c-8eb8-47ac1321a95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2B027-CE42-42B8-8D59-684B71E9AEF9}">
  <ds:schemaRefs>
    <ds:schemaRef ds:uri="http://schemas.microsoft.com/sharepoint/v3/contenttype/forms"/>
  </ds:schemaRefs>
</ds:datastoreItem>
</file>

<file path=customXml/itemProps2.xml><?xml version="1.0" encoding="utf-8"?>
<ds:datastoreItem xmlns:ds="http://schemas.openxmlformats.org/officeDocument/2006/customXml" ds:itemID="{E7955E4E-4A63-4C48-A8E1-59424CC16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7e027-9f54-408c-8eb8-47ac1321a956"/>
    <ds:schemaRef ds:uri="36a2fa5a-d9e0-42f3-9f79-5bd78a94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B8E90-E8ED-4891-8BCE-B121153D92AA}">
  <ds:schemaRefs>
    <ds:schemaRef ds:uri="http://schemas.microsoft.com/office/2006/metadata/properties"/>
    <ds:schemaRef ds:uri="http://schemas.microsoft.com/office/infopath/2007/PartnerControls"/>
    <ds:schemaRef ds:uri="36a2fa5a-d9e0-42f3-9f79-5bd78a949cc4"/>
    <ds:schemaRef ds:uri="ac57e027-9f54-408c-8eb8-47ac1321a956"/>
  </ds:schemaRefs>
</ds:datastoreItem>
</file>

<file path=customXml/itemProps4.xml><?xml version="1.0" encoding="utf-8"?>
<ds:datastoreItem xmlns:ds="http://schemas.openxmlformats.org/officeDocument/2006/customXml" ds:itemID="{4707CB9E-2123-4446-B675-84F10BB2C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2678</Words>
  <Characters>15266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Delgermaa Anbat</dc:creator>
  <cp:keywords/>
  <dc:description/>
  <cp:lastModifiedBy>Хонгор Түмэнбаяр</cp:lastModifiedBy>
  <cp:revision>8</cp:revision>
  <cp:lastPrinted>2020-11-18T19:00:00Z</cp:lastPrinted>
  <dcterms:created xsi:type="dcterms:W3CDTF">2026-09-22T11:43:00Z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0x01010000C71850EA613647A8FB59398F7C5083</vt:lpwstr>
  </property>
  <property fmtid="{D5CDD505-2E9C-101B-9397-08002B2CF9AE}" pid="3" name="MediaServiceImageTags">
    <vt:lpwstr/>
  </property>
</Properties>
</file>