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A749E" w14:textId="640C20A6" w:rsidR="006A5E91" w:rsidRPr="008B7CBF" w:rsidRDefault="00E10C00" w:rsidP="009C46E8">
      <w:pPr>
        <w:rPr>
          <w:rFonts w:ascii="Arial" w:eastAsia="Calibri" w:hAnsi="Arial"/>
          <w:color w:val="632423"/>
          <w:sz w:val="24"/>
          <w:szCs w:val="24"/>
          <w:lang w:val="mn-MN"/>
        </w:rPr>
      </w:pPr>
      <w:r w:rsidRPr="008B7CBF">
        <w:rPr>
          <w:rFonts w:ascii="Arial" w:hAnsi="Arial" w:cs="Arial"/>
          <w:noProof/>
          <w:lang w:val="mn-MN"/>
        </w:rPr>
        <w:drawing>
          <wp:anchor distT="0" distB="0" distL="0" distR="0" simplePos="0" relativeHeight="251657215" behindDoc="1" locked="0" layoutInCell="1" allowOverlap="1" wp14:anchorId="44705C83" wp14:editId="25208FA5">
            <wp:simplePos x="0" y="0"/>
            <wp:positionH relativeFrom="page">
              <wp:posOffset>-40943</wp:posOffset>
            </wp:positionH>
            <wp:positionV relativeFrom="page">
              <wp:posOffset>-115810</wp:posOffset>
            </wp:positionV>
            <wp:extent cx="7641529" cy="10807305"/>
            <wp:effectExtent l="0" t="0" r="0" b="0"/>
            <wp:wrapNone/>
            <wp:docPr id="1013222852" name="Picture 1013222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ec-1ab7d0d4-3c84-47f1-b7bb-d9a97511ffc2.png"/>
                    <pic:cNvPicPr/>
                  </pic:nvPicPr>
                  <pic:blipFill>
                    <a:blip r:embed="rId11"/>
                    <a:stretch>
                      <a:fillRect/>
                    </a:stretch>
                  </pic:blipFill>
                  <pic:spPr>
                    <a:xfrm>
                      <a:off x="0" y="0"/>
                      <a:ext cx="7647783" cy="10816151"/>
                    </a:xfrm>
                    <a:prstGeom prst="rect">
                      <a:avLst/>
                    </a:prstGeom>
                  </pic:spPr>
                </pic:pic>
              </a:graphicData>
            </a:graphic>
            <wp14:sizeRelH relativeFrom="margin">
              <wp14:pctWidth>0</wp14:pctWidth>
            </wp14:sizeRelH>
            <wp14:sizeRelV relativeFrom="margin">
              <wp14:pctHeight>0</wp14:pctHeight>
            </wp14:sizeRelV>
          </wp:anchor>
        </w:drawing>
      </w:r>
    </w:p>
    <w:p w14:paraId="2D188061" w14:textId="62854C5A" w:rsidR="006A5E91" w:rsidRPr="008B7CBF" w:rsidRDefault="006A5E91" w:rsidP="00C27CBE">
      <w:pPr>
        <w:spacing w:after="0" w:line="276" w:lineRule="auto"/>
        <w:rPr>
          <w:rFonts w:ascii="Arial" w:eastAsia="Calibri" w:hAnsi="Arial" w:cs="Arial"/>
          <w:sz w:val="24"/>
          <w:szCs w:val="24"/>
          <w:lang w:val="mn-MN"/>
        </w:rPr>
      </w:pPr>
    </w:p>
    <w:p w14:paraId="2001DECF" w14:textId="0A95B424" w:rsidR="006A5E91" w:rsidRPr="008B7CBF" w:rsidRDefault="006A5E91" w:rsidP="00C27CBE">
      <w:pPr>
        <w:spacing w:after="0" w:line="276" w:lineRule="auto"/>
        <w:rPr>
          <w:rFonts w:ascii="Arial" w:eastAsia="Calibri" w:hAnsi="Arial" w:cs="Arial"/>
          <w:sz w:val="24"/>
          <w:szCs w:val="24"/>
          <w:lang w:val="mn-MN"/>
        </w:rPr>
      </w:pPr>
    </w:p>
    <w:p w14:paraId="02CD6F50" w14:textId="7E8F708E" w:rsidR="006A5E91" w:rsidRPr="008B7CBF" w:rsidRDefault="006A5E91" w:rsidP="00C27CBE">
      <w:pPr>
        <w:spacing w:after="0" w:line="276" w:lineRule="auto"/>
        <w:rPr>
          <w:rFonts w:ascii="Arial" w:eastAsia="Calibri" w:hAnsi="Arial" w:cs="Arial"/>
          <w:sz w:val="24"/>
          <w:szCs w:val="24"/>
          <w:lang w:val="mn-MN"/>
        </w:rPr>
      </w:pPr>
    </w:p>
    <w:p w14:paraId="1E3407D0" w14:textId="5FDDE9A0" w:rsidR="006A5E91" w:rsidRPr="008B7CBF" w:rsidRDefault="00A52769" w:rsidP="00C27CBE">
      <w:pPr>
        <w:spacing w:after="0" w:line="276" w:lineRule="auto"/>
        <w:rPr>
          <w:rFonts w:ascii="Arial" w:eastAsia="Calibri" w:hAnsi="Arial" w:cs="Arial"/>
          <w:sz w:val="24"/>
          <w:szCs w:val="24"/>
          <w:lang w:val="mn-MN"/>
        </w:rPr>
      </w:pPr>
      <w:r w:rsidRPr="008B7CBF">
        <w:rPr>
          <w:rFonts w:ascii="Arial" w:hAnsi="Arial" w:cs="Arial"/>
          <w:noProof/>
          <w:lang w:val="mn-MN"/>
        </w:rPr>
        <w:drawing>
          <wp:anchor distT="0" distB="0" distL="114300" distR="114300" simplePos="0" relativeHeight="251658243" behindDoc="0" locked="0" layoutInCell="1" allowOverlap="1" wp14:anchorId="3C490279" wp14:editId="6C8BF404">
            <wp:simplePos x="0" y="0"/>
            <wp:positionH relativeFrom="margin">
              <wp:align>center</wp:align>
            </wp:positionH>
            <wp:positionV relativeFrom="margin">
              <wp:posOffset>932180</wp:posOffset>
            </wp:positionV>
            <wp:extent cx="1391920" cy="1391920"/>
            <wp:effectExtent l="0" t="0" r="0" b="0"/>
            <wp:wrapSquare wrapText="bothSides"/>
            <wp:docPr id="2052073410"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073410" name="Picture 205207341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91920" cy="1391920"/>
                    </a:xfrm>
                    <a:prstGeom prst="rect">
                      <a:avLst/>
                    </a:prstGeom>
                  </pic:spPr>
                </pic:pic>
              </a:graphicData>
            </a:graphic>
          </wp:anchor>
        </w:drawing>
      </w:r>
    </w:p>
    <w:p w14:paraId="4D1C6F6F" w14:textId="77777777" w:rsidR="006A5E91" w:rsidRPr="008B7CBF" w:rsidRDefault="006A5E91" w:rsidP="00C27CBE">
      <w:pPr>
        <w:spacing w:after="0" w:line="276" w:lineRule="auto"/>
        <w:rPr>
          <w:rFonts w:ascii="Arial" w:eastAsia="Calibri" w:hAnsi="Arial" w:cs="Arial"/>
          <w:sz w:val="24"/>
          <w:szCs w:val="24"/>
          <w:lang w:val="mn-MN"/>
        </w:rPr>
      </w:pPr>
    </w:p>
    <w:p w14:paraId="56EBE0FF" w14:textId="20D69EC6" w:rsidR="006A5E91" w:rsidRPr="008B7CBF" w:rsidRDefault="006A5E91" w:rsidP="00C27CBE">
      <w:pPr>
        <w:spacing w:after="0" w:line="276" w:lineRule="auto"/>
        <w:rPr>
          <w:rFonts w:ascii="Arial" w:eastAsia="Calibri" w:hAnsi="Arial" w:cs="Arial"/>
          <w:sz w:val="24"/>
          <w:szCs w:val="24"/>
          <w:lang w:val="mn-MN"/>
        </w:rPr>
      </w:pPr>
    </w:p>
    <w:p w14:paraId="32237127" w14:textId="1A27E0CC" w:rsidR="006A5E91" w:rsidRPr="008B7CBF" w:rsidRDefault="006A5E91" w:rsidP="00C27CBE">
      <w:pPr>
        <w:spacing w:after="0" w:line="276" w:lineRule="auto"/>
        <w:rPr>
          <w:rFonts w:ascii="Arial" w:eastAsia="Calibri" w:hAnsi="Arial" w:cs="Arial"/>
          <w:sz w:val="24"/>
          <w:szCs w:val="24"/>
          <w:lang w:val="mn-MN"/>
        </w:rPr>
      </w:pPr>
    </w:p>
    <w:p w14:paraId="4749081C" w14:textId="3D8EF4C1" w:rsidR="006A5E91" w:rsidRPr="008B7CBF" w:rsidRDefault="006A5E91" w:rsidP="00C27CBE">
      <w:pPr>
        <w:spacing w:after="0" w:line="276" w:lineRule="auto"/>
        <w:rPr>
          <w:rFonts w:ascii="Arial" w:eastAsia="Calibri" w:hAnsi="Arial" w:cs="Arial"/>
          <w:sz w:val="24"/>
          <w:szCs w:val="24"/>
          <w:lang w:val="mn-MN"/>
        </w:rPr>
      </w:pPr>
    </w:p>
    <w:p w14:paraId="57C8E58C" w14:textId="7CD3AB34" w:rsidR="006A5E91" w:rsidRPr="008B7CBF" w:rsidRDefault="006A5E91" w:rsidP="00C27CBE">
      <w:pPr>
        <w:spacing w:after="0" w:line="276" w:lineRule="auto"/>
        <w:rPr>
          <w:rFonts w:ascii="Arial" w:eastAsia="Calibri" w:hAnsi="Arial" w:cs="Arial"/>
          <w:sz w:val="24"/>
          <w:szCs w:val="24"/>
          <w:lang w:val="mn-MN"/>
        </w:rPr>
      </w:pPr>
    </w:p>
    <w:p w14:paraId="511B21B9" w14:textId="5014CF23" w:rsidR="006A5E91" w:rsidRPr="008B7CBF" w:rsidRDefault="00A52769" w:rsidP="00C27CBE">
      <w:pPr>
        <w:spacing w:after="0" w:line="276" w:lineRule="auto"/>
        <w:rPr>
          <w:rFonts w:ascii="Arial" w:eastAsia="Calibri" w:hAnsi="Arial" w:cs="Arial"/>
          <w:sz w:val="24"/>
          <w:szCs w:val="24"/>
          <w:lang w:val="mn-MN"/>
        </w:rPr>
      </w:pPr>
      <w:r w:rsidRPr="008B7CBF">
        <w:rPr>
          <w:rFonts w:ascii="Arial" w:eastAsia="Times New Roman" w:hAnsi="Arial" w:cs="Arial"/>
          <w:noProof/>
          <w:lang w:val="mn-MN"/>
        </w:rPr>
        <mc:AlternateContent>
          <mc:Choice Requires="wps">
            <w:drawing>
              <wp:anchor distT="91440" distB="91440" distL="114300" distR="114300" simplePos="0" relativeHeight="251658240" behindDoc="0" locked="0" layoutInCell="1" allowOverlap="1" wp14:anchorId="49DCB4E0" wp14:editId="0915F2EC">
                <wp:simplePos x="0" y="0"/>
                <wp:positionH relativeFrom="margin">
                  <wp:align>center</wp:align>
                </wp:positionH>
                <wp:positionV relativeFrom="paragraph">
                  <wp:posOffset>413311</wp:posOffset>
                </wp:positionV>
                <wp:extent cx="3474720" cy="1403985"/>
                <wp:effectExtent l="0" t="0" r="0" b="0"/>
                <wp:wrapTopAndBottom/>
                <wp:docPr id="5915106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4720" cy="1403985"/>
                        </a:xfrm>
                        <a:prstGeom prst="rect">
                          <a:avLst/>
                        </a:prstGeom>
                        <a:noFill/>
                        <a:ln w="9525">
                          <a:noFill/>
                          <a:miter lim="800000"/>
                          <a:headEnd/>
                          <a:tailEnd/>
                        </a:ln>
                      </wps:spPr>
                      <wps:txbx>
                        <w:txbxContent>
                          <w:p w14:paraId="261A3FB7" w14:textId="4119C07E" w:rsidR="00A52769" w:rsidRPr="005D14FE" w:rsidRDefault="00A52769" w:rsidP="00A52769">
                            <w:pPr>
                              <w:jc w:val="center"/>
                              <w:rPr>
                                <w:rFonts w:ascii="Arial" w:hAnsi="Arial" w:cs="Arial"/>
                                <w:b/>
                                <w:sz w:val="40"/>
                                <w:szCs w:val="40"/>
                              </w:rPr>
                            </w:pPr>
                          </w:p>
                        </w:txbxContent>
                      </wps:txbx>
                      <wps:bodyPr rot="0" vert="horz" wrap="none" lIns="91440" tIns="45720" rIns="91440" bIns="45720" anchor="t" anchorCtr="0">
                        <a:spAutoFit/>
                      </wps:bodyPr>
                    </wps:wsp>
                  </a:graphicData>
                </a:graphic>
                <wp14:sizeRelH relativeFrom="margin">
                  <wp14:pctWidth>58500</wp14:pctWidth>
                </wp14:sizeRelH>
                <wp14:sizeRelV relativeFrom="margin">
                  <wp14:pctHeight>20000</wp14:pctHeight>
                </wp14:sizeRelV>
              </wp:anchor>
            </w:drawing>
          </mc:Choice>
          <mc:Fallback>
            <w:pict>
              <v:shapetype w14:anchorId="49DCB4E0" id="_x0000_t202" coordsize="21600,21600" o:spt="202" path="m,l,21600r21600,l21600,xe">
                <v:stroke joinstyle="miter"/>
                <v:path gradientshapeok="t" o:connecttype="rect"/>
              </v:shapetype>
              <v:shape id="Text Box 2" o:spid="_x0000_s1026" type="#_x0000_t202" style="position:absolute;margin-left:0;margin-top:32.55pt;width:273.6pt;height:110.55pt;z-index:251658240;visibility:visible;mso-wrap-style:none;mso-width-percent:585;mso-height-percent:200;mso-wrap-distance-left:9pt;mso-wrap-distance-top:7.2pt;mso-wrap-distance-right:9pt;mso-wrap-distance-bottom:7.2pt;mso-position-horizontal:center;mso-position-horizontal-relative:margin;mso-position-vertical:absolute;mso-position-vertical-relative:text;mso-width-percent:585;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" filled="f" stroked="f">
                <v:textbox style="mso-fit-shape-to-text:t">
                  <w:txbxContent>
                    <w:p w14:paraId="261A3FB7" w14:textId="4119C07E" w:rsidR="00A52769" w:rsidRPr="005D14FE" w:rsidRDefault="00A52769" w:rsidP="00A52769">
                      <w:pPr>
                        <w:jc w:val="center"/>
                        <w:rPr>
                          <w:rFonts w:ascii="Arial" w:hAnsi="Arial" w:cs="Arial"/>
                          <w:b/>
                          <w:sz w:val="40"/>
                          <w:szCs w:val="40"/>
                        </w:rPr>
                      </w:pPr>
                    </w:p>
                  </w:txbxContent>
                </v:textbox>
                <w10:wrap type="topAndBottom" anchorx="margin"/>
              </v:shape>
            </w:pict>
          </mc:Fallback>
        </mc:AlternateContent>
      </w:r>
    </w:p>
    <w:p w14:paraId="18E98556" w14:textId="36DE32F9" w:rsidR="006A5E91" w:rsidRPr="008B7CBF" w:rsidRDefault="006A5E91" w:rsidP="00C27CBE">
      <w:pPr>
        <w:spacing w:after="0" w:line="276" w:lineRule="auto"/>
        <w:rPr>
          <w:rFonts w:ascii="Arial" w:eastAsia="Calibri" w:hAnsi="Arial" w:cs="Arial"/>
          <w:sz w:val="24"/>
          <w:szCs w:val="24"/>
          <w:lang w:val="mn-MN"/>
        </w:rPr>
      </w:pPr>
    </w:p>
    <w:p w14:paraId="51ACE086" w14:textId="77777777" w:rsidR="006A5E91" w:rsidRPr="008B7CBF" w:rsidRDefault="006A5E91" w:rsidP="00C27CBE">
      <w:pPr>
        <w:spacing w:after="0" w:line="276" w:lineRule="auto"/>
        <w:rPr>
          <w:rFonts w:ascii="Arial" w:eastAsia="Calibri" w:hAnsi="Arial" w:cs="Arial"/>
          <w:sz w:val="24"/>
          <w:szCs w:val="24"/>
          <w:lang w:val="mn-MN"/>
        </w:rPr>
      </w:pPr>
    </w:p>
    <w:p w14:paraId="766AA05C" w14:textId="465E2B9C" w:rsidR="006A5E91" w:rsidRPr="008B7CBF" w:rsidRDefault="006A5E91" w:rsidP="00C27CBE">
      <w:pPr>
        <w:shd w:val="clear" w:color="auto" w:fill="FFFFFF" w:themeFill="background1"/>
        <w:spacing w:after="0" w:line="276" w:lineRule="auto"/>
        <w:jc w:val="center"/>
        <w:rPr>
          <w:rFonts w:ascii="Arial" w:eastAsia="Calibri" w:hAnsi="Arial" w:cs="Arial"/>
          <w:b/>
          <w:color w:val="632423"/>
          <w:sz w:val="40"/>
          <w:szCs w:val="40"/>
          <w:lang w:val="mn-MN"/>
        </w:rPr>
      </w:pPr>
    </w:p>
    <w:p w14:paraId="7396ED38" w14:textId="23DEF1A4" w:rsidR="006A5E91" w:rsidRPr="008B7CBF" w:rsidRDefault="006A5E91" w:rsidP="00C27CBE">
      <w:pPr>
        <w:shd w:val="clear" w:color="auto" w:fill="FFFFFF" w:themeFill="background1"/>
        <w:spacing w:after="0" w:line="276" w:lineRule="auto"/>
        <w:jc w:val="center"/>
        <w:rPr>
          <w:rFonts w:ascii="Arial" w:eastAsia="Calibri" w:hAnsi="Arial" w:cs="Arial"/>
          <w:b/>
          <w:color w:val="632423"/>
          <w:sz w:val="40"/>
          <w:szCs w:val="40"/>
          <w:lang w:val="mn-MN"/>
        </w:rPr>
      </w:pPr>
    </w:p>
    <w:p w14:paraId="00176AAB" w14:textId="404D5B0B" w:rsidR="006A5E91" w:rsidRPr="008B7CBF" w:rsidRDefault="00E077F1" w:rsidP="00C27CBE">
      <w:pPr>
        <w:spacing w:after="0" w:line="276" w:lineRule="auto"/>
        <w:jc w:val="center"/>
        <w:rPr>
          <w:rFonts w:ascii="Arial" w:eastAsia="Calibri" w:hAnsi="Arial" w:cs="Arial"/>
          <w:sz w:val="16"/>
          <w:szCs w:val="16"/>
          <w:lang w:val="mn-MN"/>
        </w:rPr>
      </w:pPr>
      <w:r w:rsidRPr="008B7CBF">
        <w:rPr>
          <w:rFonts w:ascii="Arial" w:eastAsia="Times New Roman" w:hAnsi="Arial" w:cs="Arial"/>
          <w:noProof/>
          <w:color w:val="000000"/>
          <w:lang w:val="mn-MN"/>
        </w:rPr>
        <mc:AlternateContent>
          <mc:Choice Requires="wps">
            <w:drawing>
              <wp:anchor distT="0" distB="0" distL="114300" distR="114300" simplePos="0" relativeHeight="251658241" behindDoc="1" locked="0" layoutInCell="1" allowOverlap="1" wp14:anchorId="496CC6E2" wp14:editId="37BD0827">
                <wp:simplePos x="0" y="0"/>
                <wp:positionH relativeFrom="column">
                  <wp:posOffset>477520</wp:posOffset>
                </wp:positionH>
                <wp:positionV relativeFrom="paragraph">
                  <wp:posOffset>133350</wp:posOffset>
                </wp:positionV>
                <wp:extent cx="5554345" cy="7068185"/>
                <wp:effectExtent l="0" t="0" r="8255" b="16510"/>
                <wp:wrapNone/>
                <wp:docPr id="126"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54345" cy="7068185"/>
                        </a:xfrm>
                        <a:prstGeom prst="rect">
                          <a:avLst/>
                        </a:prstGeom>
                        <a:noFill/>
                        <a:ln>
                          <a:noFill/>
                        </a:ln>
                        <a:effectLst/>
                      </wps:spPr>
                      <wps:txbx>
                        <w:txbxContent>
                          <w:p w14:paraId="661D37EA" w14:textId="19C3EEDD" w:rsidR="00E077F1" w:rsidRPr="00D16EAA" w:rsidRDefault="003B7EF4" w:rsidP="00CE383C">
                            <w:pPr>
                              <w:shd w:val="clear" w:color="auto" w:fill="FFFFFF" w:themeFill="background1"/>
                              <w:spacing w:after="0" w:line="276" w:lineRule="auto"/>
                              <w:jc w:val="center"/>
                              <w:rPr>
                                <w:rFonts w:ascii="Arial" w:eastAsia="Calibri" w:hAnsi="Arial" w:cs="Arial"/>
                                <w:b/>
                                <w:color w:val="000000" w:themeColor="text1"/>
                                <w:sz w:val="36"/>
                                <w:szCs w:val="36"/>
                              </w:rPr>
                            </w:pPr>
                            <w:sdt>
                              <w:sdtPr>
                                <w:rPr>
                                  <w:b/>
                                  <w:color w:val="000000" w:themeColor="text1"/>
                                  <w:sz w:val="48"/>
                                  <w:szCs w:val="48"/>
                                </w:rPr>
                                <w:alias w:val="Title"/>
                                <w:tag w:val=""/>
                                <w:id w:val="-554696155"/>
                                <w:showingPlcHdr/>
                                <w:dataBinding w:prefixMappings="xmlns:ns0='http://purl.org/dc/elements/1.1/' xmlns:ns1='http://schemas.openxmlformats.org/package/2006/metadata/core-properties' " w:xpath="/ns1:coreProperties[1]/ns0:title[1]" w:storeItemID="{6C3C8BC8-F283-45AE-878A-BAB7291924A1}"/>
                                <w:text/>
                              </w:sdtPr>
                              <w:sdtEndPr/>
                              <w:sdtContent>
                                <w:r w:rsidR="00E077F1" w:rsidRPr="00E077F1">
                                  <w:rPr>
                                    <w:b/>
                                    <w:color w:val="000000" w:themeColor="text1"/>
                                    <w:sz w:val="48"/>
                                    <w:szCs w:val="48"/>
                                  </w:rPr>
                                  <w:t xml:space="preserve">     </w:t>
                                </w:r>
                              </w:sdtContent>
                            </w:sdt>
                            <w:r w:rsidR="00E077F1" w:rsidRPr="00D16EAA">
                              <w:rPr>
                                <w:rFonts w:ascii="Arial" w:eastAsia="Calibri" w:hAnsi="Arial" w:cs="Arial"/>
                                <w:b/>
                                <w:color w:val="000000" w:themeColor="text1"/>
                                <w:sz w:val="36"/>
                                <w:szCs w:val="36"/>
                              </w:rPr>
                              <w:t xml:space="preserve"> ТӨСВИЙН ХӨРӨНГӨ ОРУУЛАЛТЫН УДИРДЛАГЫН ТУХАЙ АНХДАГЧ ХУУЛИЙН ТӨСЛИЙН ЗАРДЛЫН ТООЦООНЫ </w:t>
                            </w:r>
                          </w:p>
                          <w:p w14:paraId="09F6EFE4" w14:textId="77777777" w:rsidR="00E077F1" w:rsidRPr="00D16EAA" w:rsidRDefault="00E077F1" w:rsidP="00E077F1">
                            <w:pPr>
                              <w:shd w:val="clear" w:color="auto" w:fill="FFFFFF" w:themeFill="background1"/>
                              <w:spacing w:after="0" w:line="276" w:lineRule="auto"/>
                              <w:jc w:val="center"/>
                              <w:rPr>
                                <w:rFonts w:ascii="Arial" w:eastAsia="Calibri" w:hAnsi="Arial" w:cs="Arial"/>
                                <w:b/>
                                <w:color w:val="000000" w:themeColor="text1"/>
                                <w:sz w:val="36"/>
                                <w:szCs w:val="36"/>
                              </w:rPr>
                            </w:pPr>
                            <w:r w:rsidRPr="00D16EAA">
                              <w:rPr>
                                <w:rFonts w:ascii="Arial" w:eastAsia="Calibri" w:hAnsi="Arial" w:cs="Arial"/>
                                <w:b/>
                                <w:color w:val="000000" w:themeColor="text1"/>
                                <w:sz w:val="48"/>
                                <w:szCs w:val="48"/>
                              </w:rPr>
                              <w:t>ТАЙЛАН</w:t>
                            </w:r>
                          </w:p>
                          <w:p w14:paraId="6C7728F3" w14:textId="615DB62C" w:rsidR="00E077F1" w:rsidRPr="00A8783D" w:rsidRDefault="00E077F1" w:rsidP="00CE383C">
                            <w:pPr>
                              <w:rPr>
                                <w:b/>
                                <w:sz w:val="48"/>
                                <w:szCs w:val="48"/>
                              </w:rPr>
                            </w:pPr>
                          </w:p>
                        </w:txbxContent>
                      </wps:txbx>
                      <wps:bodyPr rot="0" vert="horz" wrap="square" lIns="0" tIns="0" rIns="0" bIns="0" anchor="b" anchorCtr="0" upright="1">
                        <a:spAutoFit/>
                      </wps:bodyPr>
                    </wps:wsp>
                  </a:graphicData>
                </a:graphic>
                <wp14:sizeRelH relativeFrom="margin">
                  <wp14:pctWidth>0</wp14:pctWidth>
                </wp14:sizeRelH>
              </wp:anchor>
            </w:drawing>
          </mc:Choice>
          <mc:Fallback>
            <w:pict>
              <v:rect w14:anchorId="496CC6E2" id="Freeform 10" o:spid="_x0000_s1027" style="position:absolute;left:0;text-align:left;margin-left:37.6pt;margin-top:10.5pt;width:437.35pt;height:556.55pt;z-index:-25165823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" filled="f" stroked="f">
                <v:textbox style="mso-fit-shape-to-text:t" inset="0,0,0,0">
                  <w:txbxContent>
                    <w:p w14:paraId="661D37EA" w14:textId="19C3EEDD" w:rsidR="00E077F1" w:rsidRPr="00D16EAA" w:rsidRDefault="003B7EF4" w:rsidP="00CE383C">
                      <w:pPr>
                        <w:shd w:val="clear" w:color="auto" w:fill="FFFFFF" w:themeFill="background1"/>
                        <w:spacing w:after="0" w:line="276" w:lineRule="auto"/>
                        <w:jc w:val="center"/>
                        <w:rPr>
                          <w:rFonts w:ascii="Arial" w:eastAsia="Calibri" w:hAnsi="Arial" w:cs="Arial"/>
                          <w:b/>
                          <w:color w:val="000000" w:themeColor="text1"/>
                          <w:sz w:val="36"/>
                          <w:szCs w:val="36"/>
                        </w:rPr>
                      </w:pPr>
                      <w:sdt>
                        <w:sdtPr>
                          <w:rPr>
                            <w:b/>
                            <w:color w:val="000000" w:themeColor="text1"/>
                            <w:sz w:val="48"/>
                            <w:szCs w:val="48"/>
                          </w:rPr>
                          <w:alias w:val="Title"/>
                          <w:tag w:val=""/>
                          <w:id w:val="-554696155"/>
                          <w:showingPlcHdr/>
                          <w:dataBinding w:prefixMappings="xmlns:ns0='http://purl.org/dc/elements/1.1/' xmlns:ns1='http://schemas.openxmlformats.org/package/2006/metadata/core-properties' " w:xpath="/ns1:coreProperties[1]/ns0:title[1]" w:storeItemID="{6C3C8BC8-F283-45AE-878A-BAB7291924A1}"/>
                          <w:text/>
                        </w:sdtPr>
                        <w:sdtEndPr/>
                        <w:sdtContent>
                          <w:r w:rsidR="00E077F1" w:rsidRPr="00E077F1">
                            <w:rPr>
                              <w:b/>
                              <w:color w:val="000000" w:themeColor="text1"/>
                              <w:sz w:val="48"/>
                              <w:szCs w:val="48"/>
                            </w:rPr>
                            <w:t xml:space="preserve">     </w:t>
                          </w:r>
                        </w:sdtContent>
                      </w:sdt>
                      <w:r w:rsidR="00E077F1" w:rsidRPr="00D16EAA">
                        <w:rPr>
                          <w:rFonts w:ascii="Arial" w:eastAsia="Calibri" w:hAnsi="Arial" w:cs="Arial"/>
                          <w:b/>
                          <w:color w:val="000000" w:themeColor="text1"/>
                          <w:sz w:val="36"/>
                          <w:szCs w:val="36"/>
                        </w:rPr>
                        <w:t xml:space="preserve"> ТӨСВИЙН ХӨРӨНГӨ ОРУУЛАЛТЫН УДИРДЛАГЫН ТУХАЙ АНХДАГЧ ХУУЛИЙН ТӨСЛИЙН ЗАРДЛЫН ТООЦООНЫ </w:t>
                      </w:r>
                    </w:p>
                    <w:p w14:paraId="09F6EFE4" w14:textId="77777777" w:rsidR="00E077F1" w:rsidRPr="00D16EAA" w:rsidRDefault="00E077F1" w:rsidP="00E077F1">
                      <w:pPr>
                        <w:shd w:val="clear" w:color="auto" w:fill="FFFFFF" w:themeFill="background1"/>
                        <w:spacing w:after="0" w:line="276" w:lineRule="auto"/>
                        <w:jc w:val="center"/>
                        <w:rPr>
                          <w:rFonts w:ascii="Arial" w:eastAsia="Calibri" w:hAnsi="Arial" w:cs="Arial"/>
                          <w:b/>
                          <w:color w:val="000000" w:themeColor="text1"/>
                          <w:sz w:val="36"/>
                          <w:szCs w:val="36"/>
                        </w:rPr>
                      </w:pPr>
                      <w:r w:rsidRPr="00D16EAA">
                        <w:rPr>
                          <w:rFonts w:ascii="Arial" w:eastAsia="Calibri" w:hAnsi="Arial" w:cs="Arial"/>
                          <w:b/>
                          <w:color w:val="000000" w:themeColor="text1"/>
                          <w:sz w:val="48"/>
                          <w:szCs w:val="48"/>
                        </w:rPr>
                        <w:t>ТАЙЛАН</w:t>
                      </w:r>
                    </w:p>
                    <w:p w14:paraId="6C7728F3" w14:textId="615DB62C" w:rsidR="00E077F1" w:rsidRPr="00A8783D" w:rsidRDefault="00E077F1" w:rsidP="00CE383C">
                      <w:pPr>
                        <w:rPr>
                          <w:b/>
                          <w:sz w:val="48"/>
                          <w:szCs w:val="48"/>
                        </w:rPr>
                      </w:pPr>
                    </w:p>
                  </w:txbxContent>
                </v:textbox>
              </v:rect>
            </w:pict>
          </mc:Fallback>
        </mc:AlternateContent>
      </w:r>
    </w:p>
    <w:p w14:paraId="1D63D633" w14:textId="77777777" w:rsidR="006A5E91" w:rsidRPr="008B7CBF" w:rsidRDefault="006A5E91" w:rsidP="00C27CBE">
      <w:pPr>
        <w:spacing w:after="0" w:line="276" w:lineRule="auto"/>
        <w:jc w:val="center"/>
        <w:rPr>
          <w:rFonts w:ascii="Arial" w:eastAsia="Times New Roman" w:hAnsi="Arial" w:cs="Arial"/>
          <w:b/>
          <w:color w:val="0F243E"/>
          <w:lang w:val="mn-MN"/>
        </w:rPr>
      </w:pPr>
    </w:p>
    <w:p w14:paraId="282C69E9" w14:textId="77777777" w:rsidR="00645095" w:rsidRPr="008B7CBF" w:rsidRDefault="00645095" w:rsidP="00C27CBE">
      <w:pPr>
        <w:spacing w:after="0" w:line="276" w:lineRule="auto"/>
        <w:jc w:val="center"/>
        <w:rPr>
          <w:rFonts w:ascii="Arial" w:eastAsia="Times New Roman" w:hAnsi="Arial" w:cs="Arial"/>
          <w:b/>
          <w:color w:val="0F243E"/>
          <w:lang w:val="mn-MN"/>
        </w:rPr>
      </w:pPr>
    </w:p>
    <w:p w14:paraId="39E75A68" w14:textId="77777777" w:rsidR="00645095" w:rsidRPr="008B7CBF" w:rsidRDefault="00645095" w:rsidP="00C27CBE">
      <w:pPr>
        <w:spacing w:after="0" w:line="276" w:lineRule="auto"/>
        <w:jc w:val="center"/>
        <w:rPr>
          <w:rFonts w:ascii="Arial" w:eastAsia="Times New Roman" w:hAnsi="Arial" w:cs="Arial"/>
          <w:b/>
          <w:color w:val="0F243E"/>
          <w:lang w:val="mn-MN"/>
        </w:rPr>
      </w:pPr>
    </w:p>
    <w:p w14:paraId="15B491D4" w14:textId="77777777" w:rsidR="00645095" w:rsidRPr="008B7CBF" w:rsidRDefault="00645095" w:rsidP="00C27CBE">
      <w:pPr>
        <w:spacing w:after="0" w:line="276" w:lineRule="auto"/>
        <w:jc w:val="center"/>
        <w:rPr>
          <w:rFonts w:ascii="Arial" w:eastAsia="Times New Roman" w:hAnsi="Arial" w:cs="Arial"/>
          <w:b/>
          <w:color w:val="0F243E"/>
          <w:lang w:val="mn-MN"/>
        </w:rPr>
      </w:pPr>
    </w:p>
    <w:p w14:paraId="1B9CB373" w14:textId="77777777" w:rsidR="00645095" w:rsidRPr="008B7CBF" w:rsidRDefault="00645095" w:rsidP="00C27CBE">
      <w:pPr>
        <w:spacing w:after="0" w:line="276" w:lineRule="auto"/>
        <w:jc w:val="center"/>
        <w:rPr>
          <w:rFonts w:ascii="Arial" w:eastAsia="Times New Roman" w:hAnsi="Arial" w:cs="Arial"/>
          <w:b/>
          <w:color w:val="0F243E"/>
          <w:lang w:val="mn-MN"/>
        </w:rPr>
      </w:pPr>
    </w:p>
    <w:p w14:paraId="54350F8A" w14:textId="77777777" w:rsidR="00645095" w:rsidRPr="008B7CBF" w:rsidRDefault="00645095" w:rsidP="00C27CBE">
      <w:pPr>
        <w:spacing w:after="0" w:line="276" w:lineRule="auto"/>
        <w:jc w:val="center"/>
        <w:rPr>
          <w:rFonts w:ascii="Arial" w:eastAsia="Times New Roman" w:hAnsi="Arial" w:cs="Arial"/>
          <w:b/>
          <w:color w:val="0F243E"/>
          <w:lang w:val="mn-MN"/>
        </w:rPr>
      </w:pPr>
    </w:p>
    <w:p w14:paraId="6CC3E181" w14:textId="77777777" w:rsidR="00645095" w:rsidRPr="008B7CBF" w:rsidRDefault="00645095" w:rsidP="00C27CBE">
      <w:pPr>
        <w:spacing w:after="0" w:line="276" w:lineRule="auto"/>
        <w:jc w:val="center"/>
        <w:rPr>
          <w:rFonts w:ascii="Arial" w:eastAsia="Times New Roman" w:hAnsi="Arial" w:cs="Arial"/>
          <w:b/>
          <w:color w:val="0F243E"/>
          <w:lang w:val="mn-MN"/>
        </w:rPr>
      </w:pPr>
    </w:p>
    <w:p w14:paraId="12B0CD27" w14:textId="77777777" w:rsidR="00645095" w:rsidRPr="008B7CBF" w:rsidRDefault="00645095" w:rsidP="00C27CBE">
      <w:pPr>
        <w:spacing w:after="0" w:line="276" w:lineRule="auto"/>
        <w:rPr>
          <w:rFonts w:ascii="Arial" w:eastAsia="Times New Roman" w:hAnsi="Arial" w:cs="Arial"/>
          <w:b/>
          <w:color w:val="0F243E"/>
          <w:lang w:val="mn-MN"/>
        </w:rPr>
      </w:pPr>
    </w:p>
    <w:p w14:paraId="568E5470" w14:textId="77777777" w:rsidR="00E077F1" w:rsidRPr="008B7CBF" w:rsidRDefault="00E077F1" w:rsidP="00C27CBE">
      <w:pPr>
        <w:spacing w:after="0" w:line="276" w:lineRule="auto"/>
        <w:jc w:val="center"/>
        <w:rPr>
          <w:rFonts w:ascii="Arial" w:eastAsia="Times New Roman" w:hAnsi="Arial" w:cs="Arial"/>
          <w:b/>
          <w:color w:val="1F3864" w:themeColor="accent1" w:themeShade="80"/>
          <w:lang w:val="mn-MN"/>
        </w:rPr>
      </w:pPr>
    </w:p>
    <w:p w14:paraId="14CB2BA5" w14:textId="77777777" w:rsidR="00E077F1" w:rsidRPr="008B7CBF" w:rsidRDefault="00E077F1" w:rsidP="00C27CBE">
      <w:pPr>
        <w:spacing w:after="0" w:line="276" w:lineRule="auto"/>
        <w:jc w:val="center"/>
        <w:rPr>
          <w:rFonts w:ascii="Arial" w:eastAsia="Times New Roman" w:hAnsi="Arial" w:cs="Arial"/>
          <w:b/>
          <w:color w:val="1F3864" w:themeColor="accent1" w:themeShade="80"/>
          <w:lang w:val="mn-MN"/>
        </w:rPr>
      </w:pPr>
    </w:p>
    <w:p w14:paraId="6C807E0B" w14:textId="77777777" w:rsidR="00E077F1" w:rsidRPr="008B7CBF" w:rsidRDefault="00E077F1" w:rsidP="00C27CBE">
      <w:pPr>
        <w:spacing w:after="0" w:line="276" w:lineRule="auto"/>
        <w:jc w:val="center"/>
        <w:rPr>
          <w:rFonts w:ascii="Arial" w:eastAsia="Times New Roman" w:hAnsi="Arial" w:cs="Arial"/>
          <w:b/>
          <w:color w:val="1F3864" w:themeColor="accent1" w:themeShade="80"/>
          <w:lang w:val="mn-MN"/>
        </w:rPr>
      </w:pPr>
    </w:p>
    <w:p w14:paraId="716AC0F5" w14:textId="77777777" w:rsidR="00E077F1" w:rsidRPr="008B7CBF" w:rsidRDefault="00E077F1" w:rsidP="00C27CBE">
      <w:pPr>
        <w:spacing w:after="0" w:line="276" w:lineRule="auto"/>
        <w:jc w:val="center"/>
        <w:rPr>
          <w:rFonts w:ascii="Arial" w:eastAsia="Times New Roman" w:hAnsi="Arial" w:cs="Arial"/>
          <w:b/>
          <w:color w:val="1F3864" w:themeColor="accent1" w:themeShade="80"/>
          <w:lang w:val="mn-MN"/>
        </w:rPr>
      </w:pPr>
    </w:p>
    <w:p w14:paraId="75361398" w14:textId="77777777" w:rsidR="00E077F1" w:rsidRPr="008B7CBF" w:rsidRDefault="00E077F1" w:rsidP="00C27CBE">
      <w:pPr>
        <w:spacing w:after="0" w:line="276" w:lineRule="auto"/>
        <w:jc w:val="center"/>
        <w:rPr>
          <w:rFonts w:ascii="Arial" w:eastAsia="Times New Roman" w:hAnsi="Arial" w:cs="Arial"/>
          <w:b/>
          <w:color w:val="1F3864" w:themeColor="accent1" w:themeShade="80"/>
          <w:lang w:val="mn-MN"/>
        </w:rPr>
      </w:pPr>
    </w:p>
    <w:p w14:paraId="64A6F3A3" w14:textId="77777777" w:rsidR="00E077F1" w:rsidRPr="008B7CBF" w:rsidRDefault="00E077F1" w:rsidP="00C27CBE">
      <w:pPr>
        <w:spacing w:after="0" w:line="276" w:lineRule="auto"/>
        <w:jc w:val="center"/>
        <w:rPr>
          <w:rFonts w:ascii="Arial" w:eastAsia="Times New Roman" w:hAnsi="Arial" w:cs="Arial"/>
          <w:b/>
          <w:color w:val="1F3864" w:themeColor="accent1" w:themeShade="80"/>
          <w:lang w:val="mn-MN"/>
        </w:rPr>
      </w:pPr>
    </w:p>
    <w:p w14:paraId="16269AAF" w14:textId="77777777" w:rsidR="00E077F1" w:rsidRPr="008B7CBF" w:rsidRDefault="00E077F1" w:rsidP="00C27CBE">
      <w:pPr>
        <w:spacing w:after="0" w:line="276" w:lineRule="auto"/>
        <w:jc w:val="center"/>
        <w:rPr>
          <w:rFonts w:ascii="Arial" w:eastAsia="Times New Roman" w:hAnsi="Arial" w:cs="Arial"/>
          <w:b/>
          <w:color w:val="1F3864" w:themeColor="accent1" w:themeShade="80"/>
          <w:lang w:val="mn-MN"/>
        </w:rPr>
      </w:pPr>
    </w:p>
    <w:p w14:paraId="090B8B47" w14:textId="77777777" w:rsidR="00E077F1" w:rsidRPr="008B7CBF" w:rsidRDefault="00E077F1" w:rsidP="00C27CBE">
      <w:pPr>
        <w:spacing w:after="0" w:line="276" w:lineRule="auto"/>
        <w:jc w:val="center"/>
        <w:rPr>
          <w:rFonts w:ascii="Arial" w:eastAsia="Times New Roman" w:hAnsi="Arial" w:cs="Arial"/>
          <w:b/>
          <w:color w:val="1F3864" w:themeColor="accent1" w:themeShade="80"/>
          <w:lang w:val="mn-MN"/>
        </w:rPr>
      </w:pPr>
    </w:p>
    <w:p w14:paraId="3F6158C5" w14:textId="77777777" w:rsidR="00E077F1" w:rsidRPr="008B7CBF" w:rsidRDefault="00E077F1" w:rsidP="00C27CBE">
      <w:pPr>
        <w:spacing w:after="0" w:line="276" w:lineRule="auto"/>
        <w:jc w:val="center"/>
        <w:rPr>
          <w:rFonts w:ascii="Arial" w:eastAsia="Times New Roman" w:hAnsi="Arial" w:cs="Arial"/>
          <w:b/>
          <w:color w:val="1F3864" w:themeColor="accent1" w:themeShade="80"/>
          <w:lang w:val="mn-MN"/>
        </w:rPr>
      </w:pPr>
    </w:p>
    <w:p w14:paraId="0F3A28DA" w14:textId="77777777" w:rsidR="00E077F1" w:rsidRPr="008B7CBF" w:rsidRDefault="00E077F1" w:rsidP="00C27CBE">
      <w:pPr>
        <w:spacing w:after="0" w:line="276" w:lineRule="auto"/>
        <w:jc w:val="center"/>
        <w:rPr>
          <w:rFonts w:ascii="Arial" w:eastAsia="Times New Roman" w:hAnsi="Arial" w:cs="Arial"/>
          <w:b/>
          <w:color w:val="1F3864" w:themeColor="accent1" w:themeShade="80"/>
          <w:lang w:val="mn-MN"/>
        </w:rPr>
      </w:pPr>
    </w:p>
    <w:p w14:paraId="712938C7" w14:textId="77777777" w:rsidR="00E077F1" w:rsidRPr="008B7CBF" w:rsidRDefault="00E077F1" w:rsidP="00C27CBE">
      <w:pPr>
        <w:spacing w:after="0" w:line="276" w:lineRule="auto"/>
        <w:jc w:val="center"/>
        <w:rPr>
          <w:rFonts w:ascii="Arial" w:eastAsia="Times New Roman" w:hAnsi="Arial" w:cs="Arial"/>
          <w:b/>
          <w:color w:val="1F3864" w:themeColor="accent1" w:themeShade="80"/>
          <w:lang w:val="mn-MN"/>
        </w:rPr>
      </w:pPr>
    </w:p>
    <w:p w14:paraId="616FFFD6" w14:textId="77777777" w:rsidR="00E077F1" w:rsidRPr="008B7CBF" w:rsidRDefault="00E077F1" w:rsidP="00C27CBE">
      <w:pPr>
        <w:spacing w:after="0" w:line="276" w:lineRule="auto"/>
        <w:jc w:val="center"/>
        <w:rPr>
          <w:rFonts w:ascii="Arial" w:eastAsia="Times New Roman" w:hAnsi="Arial" w:cs="Arial"/>
          <w:b/>
          <w:color w:val="1F3864" w:themeColor="accent1" w:themeShade="80"/>
          <w:lang w:val="mn-MN"/>
        </w:rPr>
      </w:pPr>
    </w:p>
    <w:p w14:paraId="5202BFF5" w14:textId="77777777" w:rsidR="00E077F1" w:rsidRPr="008B7CBF" w:rsidRDefault="00E077F1" w:rsidP="00C27CBE">
      <w:pPr>
        <w:spacing w:after="0" w:line="276" w:lineRule="auto"/>
        <w:jc w:val="center"/>
        <w:rPr>
          <w:rFonts w:ascii="Arial" w:eastAsia="Times New Roman" w:hAnsi="Arial" w:cs="Arial"/>
          <w:b/>
          <w:color w:val="1F3864" w:themeColor="accent1" w:themeShade="80"/>
          <w:lang w:val="mn-MN"/>
        </w:rPr>
      </w:pPr>
    </w:p>
    <w:p w14:paraId="4423D25B" w14:textId="77777777" w:rsidR="00E077F1" w:rsidRPr="008B7CBF" w:rsidRDefault="00E077F1" w:rsidP="00C27CBE">
      <w:pPr>
        <w:spacing w:after="0" w:line="276" w:lineRule="auto"/>
        <w:jc w:val="center"/>
        <w:rPr>
          <w:rFonts w:ascii="Arial" w:eastAsia="Times New Roman" w:hAnsi="Arial" w:cs="Arial"/>
          <w:b/>
          <w:color w:val="1F3864" w:themeColor="accent1" w:themeShade="80"/>
          <w:lang w:val="mn-MN"/>
        </w:rPr>
      </w:pPr>
    </w:p>
    <w:p w14:paraId="706C2C39" w14:textId="4E8AF69D" w:rsidR="006A5E91" w:rsidRPr="008B7CBF" w:rsidRDefault="006A5E91" w:rsidP="00C27CBE">
      <w:pPr>
        <w:spacing w:after="0" w:line="276" w:lineRule="auto"/>
        <w:jc w:val="center"/>
        <w:rPr>
          <w:rFonts w:ascii="Arial" w:eastAsia="Times New Roman" w:hAnsi="Arial" w:cs="Arial"/>
          <w:b/>
          <w:color w:val="000000" w:themeColor="text1"/>
          <w:lang w:val="mn-MN"/>
        </w:rPr>
      </w:pPr>
      <w:r w:rsidRPr="008B7CBF">
        <w:rPr>
          <w:rFonts w:ascii="Arial" w:eastAsia="Times New Roman" w:hAnsi="Arial" w:cs="Arial"/>
          <w:b/>
          <w:color w:val="000000" w:themeColor="text1"/>
          <w:lang w:val="mn-MN"/>
        </w:rPr>
        <w:t>Улаанбаатар хот</w:t>
      </w:r>
    </w:p>
    <w:p w14:paraId="716971B6" w14:textId="498DD69B" w:rsidR="009031A9" w:rsidRPr="008B7CBF" w:rsidRDefault="006A5E91" w:rsidP="00C27CBE">
      <w:pPr>
        <w:spacing w:after="0" w:line="276" w:lineRule="auto"/>
        <w:jc w:val="center"/>
        <w:rPr>
          <w:rFonts w:ascii="Arial" w:eastAsia="Times New Roman" w:hAnsi="Arial" w:cs="Arial"/>
          <w:b/>
          <w:color w:val="000000" w:themeColor="text1"/>
          <w:lang w:val="mn-MN"/>
        </w:rPr>
      </w:pPr>
      <w:r w:rsidRPr="008B7CBF">
        <w:rPr>
          <w:rFonts w:ascii="Arial" w:eastAsia="Times New Roman" w:hAnsi="Arial" w:cs="Arial"/>
          <w:b/>
          <w:color w:val="000000" w:themeColor="text1"/>
          <w:lang w:val="mn-MN"/>
        </w:rPr>
        <w:t>202</w:t>
      </w:r>
      <w:r w:rsidR="007B5EEE" w:rsidRPr="008B7CBF">
        <w:rPr>
          <w:rFonts w:ascii="Arial" w:eastAsia="Times New Roman" w:hAnsi="Arial" w:cs="Arial"/>
          <w:b/>
          <w:color w:val="000000" w:themeColor="text1"/>
          <w:lang w:val="mn-MN"/>
        </w:rPr>
        <w:t>6</w:t>
      </w:r>
      <w:r w:rsidRPr="008B7CBF">
        <w:rPr>
          <w:rFonts w:ascii="Arial" w:eastAsia="Times New Roman" w:hAnsi="Arial" w:cs="Arial"/>
          <w:b/>
          <w:color w:val="000000" w:themeColor="text1"/>
          <w:lang w:val="mn-MN"/>
        </w:rPr>
        <w:t xml:space="preserve"> он</w:t>
      </w:r>
    </w:p>
    <w:p w14:paraId="616EC6FB" w14:textId="77777777" w:rsidR="009031A9" w:rsidRPr="008B7CBF" w:rsidRDefault="009031A9">
      <w:pPr>
        <w:rPr>
          <w:rFonts w:ascii="Arial" w:eastAsia="Times New Roman" w:hAnsi="Arial" w:cs="Arial"/>
          <w:b/>
          <w:color w:val="1F3864" w:themeColor="accent1" w:themeShade="80"/>
          <w:lang w:val="mn-MN"/>
        </w:rPr>
      </w:pPr>
      <w:r w:rsidRPr="008B7CBF">
        <w:rPr>
          <w:rFonts w:ascii="Arial" w:eastAsia="Times New Roman" w:hAnsi="Arial" w:cs="Arial"/>
          <w:b/>
          <w:color w:val="1F3864" w:themeColor="accent1" w:themeShade="80"/>
          <w:lang w:val="mn-MN"/>
        </w:rPr>
        <w:br w:type="page"/>
      </w:r>
    </w:p>
    <w:p w14:paraId="115D763E" w14:textId="77777777" w:rsidR="006A5E91" w:rsidRPr="008B7CBF" w:rsidRDefault="006A5E91" w:rsidP="00C27CBE">
      <w:pPr>
        <w:spacing w:after="0" w:line="276" w:lineRule="auto"/>
        <w:jc w:val="center"/>
        <w:rPr>
          <w:rFonts w:ascii="Arial" w:eastAsia="Times New Roman" w:hAnsi="Arial" w:cs="Arial"/>
          <w:b/>
          <w:color w:val="1F3864" w:themeColor="accent1" w:themeShade="80"/>
          <w:lang w:val="mn-MN"/>
        </w:rPr>
      </w:pPr>
    </w:p>
    <w:sdt>
      <w:sdtPr>
        <w:rPr>
          <w:rFonts w:asciiTheme="minorHAnsi" w:eastAsia="SimSun" w:hAnsiTheme="minorHAnsi" w:cs="Arial"/>
          <w:b w:val="0"/>
          <w:sz w:val="22"/>
          <w:szCs w:val="22"/>
          <w:lang w:val="en-US"/>
        </w:rPr>
        <w:id w:val="628127877"/>
        <w:docPartObj>
          <w:docPartGallery w:val="Table of Contents"/>
          <w:docPartUnique/>
        </w:docPartObj>
      </w:sdtPr>
      <w:sdtEndPr>
        <w:rPr>
          <w:b/>
        </w:rPr>
      </w:sdtEndPr>
      <w:sdtContent>
        <w:p w14:paraId="6EBCF05A" w14:textId="263DCC32" w:rsidR="00123EA1" w:rsidRPr="008B7CBF" w:rsidRDefault="008B6CCD" w:rsidP="00A05940">
          <w:pPr>
            <w:pStyle w:val="TOCHeading"/>
            <w:spacing w:line="360" w:lineRule="auto"/>
            <w:jc w:val="center"/>
            <w:rPr>
              <w:b w:val="0"/>
            </w:rPr>
          </w:pPr>
          <w:r w:rsidRPr="008B7CBF">
            <w:t>АГУУЛГА</w:t>
          </w:r>
        </w:p>
        <w:p w14:paraId="72BC630C" w14:textId="2B19F3E9" w:rsidR="00A05940" w:rsidRPr="008B7CBF" w:rsidRDefault="00123EA1" w:rsidP="00A05940">
          <w:pPr>
            <w:pStyle w:val="TOC1"/>
            <w:spacing w:before="240"/>
            <w:rPr>
              <w:rFonts w:ascii="Arial" w:eastAsiaTheme="minorEastAsia" w:hAnsi="Arial" w:cs="Arial"/>
              <w:noProof/>
              <w:kern w:val="2"/>
              <w:sz w:val="24"/>
              <w:szCs w:val="24"/>
              <w14:ligatures w14:val="standardContextual"/>
            </w:rPr>
          </w:pPr>
          <w:r w:rsidRPr="008B7CBF">
            <w:rPr>
              <w:rFonts w:ascii="Arial" w:hAnsi="Arial" w:cs="Arial"/>
              <w:sz w:val="24"/>
              <w:szCs w:val="24"/>
            </w:rPr>
            <w:fldChar w:fldCharType="begin"/>
          </w:r>
          <w:r w:rsidRPr="008B7CBF">
            <w:rPr>
              <w:rFonts w:ascii="Arial" w:hAnsi="Arial" w:cs="Arial"/>
              <w:sz w:val="24"/>
              <w:szCs w:val="24"/>
            </w:rPr>
            <w:instrText xml:space="preserve"> TOC \o "1-3" \h \z \u </w:instrText>
          </w:r>
          <w:r w:rsidRPr="008B7CBF">
            <w:rPr>
              <w:rFonts w:ascii="Arial" w:hAnsi="Arial" w:cs="Arial"/>
              <w:sz w:val="24"/>
              <w:szCs w:val="24"/>
            </w:rPr>
            <w:fldChar w:fldCharType="separate"/>
          </w:r>
          <w:hyperlink w:anchor="_Toc241261549" w:history="1">
            <w:r w:rsidR="00A05940" w:rsidRPr="008B7CBF">
              <w:rPr>
                <w:rStyle w:val="Hyperlink"/>
                <w:rFonts w:ascii="Arial" w:eastAsia="Calibri" w:hAnsi="Arial" w:cs="Arial"/>
                <w:noProof/>
                <w:sz w:val="24"/>
                <w:szCs w:val="24"/>
              </w:rPr>
              <w:t>ЕРӨНХИЙ  МЭДЭЭЛЭЛ</w:t>
            </w:r>
            <w:r w:rsidR="00A05940" w:rsidRPr="008B7CBF">
              <w:rPr>
                <w:rFonts w:ascii="Arial" w:hAnsi="Arial" w:cs="Arial"/>
                <w:noProof/>
                <w:webHidden/>
                <w:sz w:val="24"/>
                <w:szCs w:val="24"/>
              </w:rPr>
              <w:tab/>
            </w:r>
            <w:r w:rsidR="00A05940" w:rsidRPr="008B7CBF">
              <w:rPr>
                <w:rFonts w:ascii="Arial" w:hAnsi="Arial" w:cs="Arial"/>
                <w:noProof/>
                <w:webHidden/>
                <w:sz w:val="24"/>
                <w:szCs w:val="24"/>
              </w:rPr>
              <w:fldChar w:fldCharType="begin"/>
            </w:r>
            <w:r w:rsidR="00A05940" w:rsidRPr="008B7CBF">
              <w:rPr>
                <w:rFonts w:ascii="Arial" w:hAnsi="Arial" w:cs="Arial"/>
                <w:noProof/>
                <w:webHidden/>
                <w:sz w:val="24"/>
                <w:szCs w:val="24"/>
              </w:rPr>
              <w:instrText xml:space="preserve"> PAGEREF _Toc241261549 \h </w:instrText>
            </w:r>
            <w:r w:rsidR="00A05940" w:rsidRPr="008B7CBF">
              <w:rPr>
                <w:rFonts w:ascii="Arial" w:hAnsi="Arial" w:cs="Arial"/>
                <w:noProof/>
                <w:webHidden/>
                <w:sz w:val="24"/>
                <w:szCs w:val="24"/>
              </w:rPr>
            </w:r>
            <w:r w:rsidR="00A05940" w:rsidRPr="008B7CBF">
              <w:rPr>
                <w:rFonts w:ascii="Arial" w:hAnsi="Arial" w:cs="Arial"/>
                <w:noProof/>
                <w:webHidden/>
                <w:sz w:val="24"/>
                <w:szCs w:val="24"/>
              </w:rPr>
              <w:fldChar w:fldCharType="separate"/>
            </w:r>
            <w:r w:rsidR="00A05940" w:rsidRPr="008B7CBF">
              <w:rPr>
                <w:rFonts w:ascii="Arial" w:hAnsi="Arial" w:cs="Arial"/>
                <w:noProof/>
                <w:webHidden/>
                <w:sz w:val="24"/>
                <w:szCs w:val="24"/>
              </w:rPr>
              <w:t>2</w:t>
            </w:r>
            <w:r w:rsidR="00A05940" w:rsidRPr="008B7CBF">
              <w:rPr>
                <w:rFonts w:ascii="Arial" w:hAnsi="Arial" w:cs="Arial"/>
                <w:noProof/>
                <w:webHidden/>
                <w:sz w:val="24"/>
                <w:szCs w:val="24"/>
              </w:rPr>
              <w:fldChar w:fldCharType="end"/>
            </w:r>
          </w:hyperlink>
        </w:p>
        <w:p w14:paraId="4030BF37" w14:textId="380CFF7D" w:rsidR="00A05940" w:rsidRPr="008B7CBF" w:rsidRDefault="00A05940" w:rsidP="00A05940">
          <w:pPr>
            <w:pStyle w:val="TOC1"/>
            <w:spacing w:before="240"/>
            <w:rPr>
              <w:rFonts w:ascii="Arial" w:eastAsiaTheme="minorEastAsia" w:hAnsi="Arial" w:cs="Arial"/>
              <w:noProof/>
              <w:kern w:val="2"/>
              <w:sz w:val="24"/>
              <w:szCs w:val="24"/>
              <w14:ligatures w14:val="standardContextual"/>
            </w:rPr>
          </w:pPr>
          <w:hyperlink w:anchor="_Toc241261550" w:history="1">
            <w:r w:rsidRPr="008B7CBF">
              <w:rPr>
                <w:rStyle w:val="Hyperlink"/>
                <w:rFonts w:ascii="Arial" w:eastAsia="Times New Roman" w:hAnsi="Arial" w:cs="Arial"/>
                <w:noProof/>
                <w:sz w:val="24"/>
                <w:szCs w:val="24"/>
              </w:rPr>
              <w:t>НЭГ.ХУУЛИЙН ТӨСЛИЙН УЛСЫН ТӨСӨВТ ҮЗҮҮЛЭХ НӨЛӨӨЛЛИЙГ ТООЦСОН БАЙДАЛ</w:t>
            </w:r>
            <w:r w:rsidRPr="008B7CBF">
              <w:rPr>
                <w:rFonts w:ascii="Arial" w:hAnsi="Arial" w:cs="Arial"/>
                <w:noProof/>
                <w:webHidden/>
                <w:sz w:val="24"/>
                <w:szCs w:val="24"/>
              </w:rPr>
              <w:tab/>
            </w:r>
            <w:r w:rsidRPr="008B7CBF">
              <w:rPr>
                <w:rFonts w:ascii="Arial" w:hAnsi="Arial" w:cs="Arial"/>
                <w:noProof/>
                <w:webHidden/>
                <w:sz w:val="24"/>
                <w:szCs w:val="24"/>
              </w:rPr>
              <w:fldChar w:fldCharType="begin"/>
            </w:r>
            <w:r w:rsidRPr="008B7CBF">
              <w:rPr>
                <w:rFonts w:ascii="Arial" w:hAnsi="Arial" w:cs="Arial"/>
                <w:noProof/>
                <w:webHidden/>
                <w:sz w:val="24"/>
                <w:szCs w:val="24"/>
              </w:rPr>
              <w:instrText xml:space="preserve"> PAGEREF _Toc241261550 \h </w:instrText>
            </w:r>
            <w:r w:rsidRPr="008B7CBF">
              <w:rPr>
                <w:rFonts w:ascii="Arial" w:hAnsi="Arial" w:cs="Arial"/>
                <w:noProof/>
                <w:webHidden/>
                <w:sz w:val="24"/>
                <w:szCs w:val="24"/>
              </w:rPr>
            </w:r>
            <w:r w:rsidRPr="008B7CBF">
              <w:rPr>
                <w:rFonts w:ascii="Arial" w:hAnsi="Arial" w:cs="Arial"/>
                <w:noProof/>
                <w:webHidden/>
                <w:sz w:val="24"/>
                <w:szCs w:val="24"/>
              </w:rPr>
              <w:fldChar w:fldCharType="separate"/>
            </w:r>
            <w:r w:rsidRPr="008B7CBF">
              <w:rPr>
                <w:rFonts w:ascii="Arial" w:hAnsi="Arial" w:cs="Arial"/>
                <w:noProof/>
                <w:webHidden/>
                <w:sz w:val="24"/>
                <w:szCs w:val="24"/>
              </w:rPr>
              <w:t>4</w:t>
            </w:r>
            <w:r w:rsidRPr="008B7CBF">
              <w:rPr>
                <w:rFonts w:ascii="Arial" w:hAnsi="Arial" w:cs="Arial"/>
                <w:noProof/>
                <w:webHidden/>
                <w:sz w:val="24"/>
                <w:szCs w:val="24"/>
              </w:rPr>
              <w:fldChar w:fldCharType="end"/>
            </w:r>
          </w:hyperlink>
        </w:p>
        <w:p w14:paraId="29248490" w14:textId="7FD1902E" w:rsidR="00A05940" w:rsidRPr="008B7CBF" w:rsidRDefault="00A05940" w:rsidP="00A05940">
          <w:pPr>
            <w:pStyle w:val="TOC1"/>
            <w:spacing w:before="240"/>
            <w:rPr>
              <w:rFonts w:ascii="Arial" w:eastAsiaTheme="minorEastAsia" w:hAnsi="Arial" w:cs="Arial"/>
              <w:noProof/>
              <w:kern w:val="2"/>
              <w:sz w:val="24"/>
              <w:szCs w:val="24"/>
              <w14:ligatures w14:val="standardContextual"/>
            </w:rPr>
          </w:pPr>
          <w:hyperlink w:anchor="_Toc241261551" w:history="1">
            <w:r w:rsidRPr="008B7CBF">
              <w:rPr>
                <w:rStyle w:val="Hyperlink"/>
                <w:rFonts w:ascii="Arial" w:eastAsia="Times New Roman" w:hAnsi="Arial" w:cs="Arial"/>
                <w:noProof/>
                <w:sz w:val="24"/>
                <w:szCs w:val="24"/>
              </w:rPr>
              <w:t>ХОЁР. ИРГЭН, ХУУЛИЙН ЭТГЭЭД, ТӨРИЙН БАЙГУУЛЛАГАД ҮҮСЭХ ЗАРДЛЫГ ТООЦСОН БАЙДАЛ</w:t>
            </w:r>
            <w:r w:rsidRPr="008B7CBF">
              <w:rPr>
                <w:rFonts w:ascii="Arial" w:hAnsi="Arial" w:cs="Arial"/>
                <w:noProof/>
                <w:webHidden/>
                <w:sz w:val="24"/>
                <w:szCs w:val="24"/>
              </w:rPr>
              <w:tab/>
            </w:r>
            <w:r w:rsidRPr="008B7CBF">
              <w:rPr>
                <w:rFonts w:ascii="Arial" w:hAnsi="Arial" w:cs="Arial"/>
                <w:noProof/>
                <w:webHidden/>
                <w:sz w:val="24"/>
                <w:szCs w:val="24"/>
              </w:rPr>
              <w:fldChar w:fldCharType="begin"/>
            </w:r>
            <w:r w:rsidRPr="008B7CBF">
              <w:rPr>
                <w:rFonts w:ascii="Arial" w:hAnsi="Arial" w:cs="Arial"/>
                <w:noProof/>
                <w:webHidden/>
                <w:sz w:val="24"/>
                <w:szCs w:val="24"/>
              </w:rPr>
              <w:instrText xml:space="preserve"> PAGEREF _Toc241261551 \h </w:instrText>
            </w:r>
            <w:r w:rsidRPr="008B7CBF">
              <w:rPr>
                <w:rFonts w:ascii="Arial" w:hAnsi="Arial" w:cs="Arial"/>
                <w:noProof/>
                <w:webHidden/>
                <w:sz w:val="24"/>
                <w:szCs w:val="24"/>
              </w:rPr>
            </w:r>
            <w:r w:rsidRPr="008B7CBF">
              <w:rPr>
                <w:rFonts w:ascii="Arial" w:hAnsi="Arial" w:cs="Arial"/>
                <w:noProof/>
                <w:webHidden/>
                <w:sz w:val="24"/>
                <w:szCs w:val="24"/>
              </w:rPr>
              <w:fldChar w:fldCharType="separate"/>
            </w:r>
            <w:r w:rsidRPr="008B7CBF">
              <w:rPr>
                <w:rFonts w:ascii="Arial" w:hAnsi="Arial" w:cs="Arial"/>
                <w:noProof/>
                <w:webHidden/>
                <w:sz w:val="24"/>
                <w:szCs w:val="24"/>
              </w:rPr>
              <w:t>8</w:t>
            </w:r>
            <w:r w:rsidRPr="008B7CBF">
              <w:rPr>
                <w:rFonts w:ascii="Arial" w:hAnsi="Arial" w:cs="Arial"/>
                <w:noProof/>
                <w:webHidden/>
                <w:sz w:val="24"/>
                <w:szCs w:val="24"/>
              </w:rPr>
              <w:fldChar w:fldCharType="end"/>
            </w:r>
          </w:hyperlink>
        </w:p>
        <w:p w14:paraId="78FE4B25" w14:textId="662D5CFF" w:rsidR="00A05940" w:rsidRPr="008B7CBF" w:rsidRDefault="00A05940" w:rsidP="00A05940">
          <w:pPr>
            <w:pStyle w:val="TOC2"/>
            <w:tabs>
              <w:tab w:val="right" w:leader="dot" w:pos="9345"/>
            </w:tabs>
            <w:spacing w:before="240" w:line="360" w:lineRule="auto"/>
            <w:rPr>
              <w:rFonts w:ascii="Arial" w:eastAsiaTheme="minorEastAsia" w:hAnsi="Arial" w:cs="Arial"/>
              <w:noProof/>
              <w:kern w:val="2"/>
              <w:sz w:val="24"/>
              <w:szCs w:val="24"/>
              <w:lang w:val="mn-MN"/>
              <w14:ligatures w14:val="standardContextual"/>
            </w:rPr>
          </w:pPr>
          <w:hyperlink w:anchor="_Toc241261552" w:history="1">
            <w:r w:rsidRPr="008B7CBF">
              <w:rPr>
                <w:rStyle w:val="Hyperlink"/>
                <w:rFonts w:ascii="Arial" w:eastAsia="MS Gothic" w:hAnsi="Arial" w:cs="Arial"/>
                <w:b/>
                <w:bCs/>
                <w:iCs/>
                <w:noProof/>
                <w:sz w:val="24"/>
                <w:szCs w:val="24"/>
                <w:lang w:val="mn-MN"/>
              </w:rPr>
              <w:t>2.1.ХУУЛИЙН ЭТГЭЭДЭД ҮҮСЭХ ЗАРДАЛ</w:t>
            </w:r>
            <w:r w:rsidRPr="008B7CBF">
              <w:rPr>
                <w:rFonts w:ascii="Arial" w:hAnsi="Arial" w:cs="Arial"/>
                <w:noProof/>
                <w:webHidden/>
                <w:sz w:val="24"/>
                <w:szCs w:val="24"/>
                <w:lang w:val="mn-MN"/>
              </w:rPr>
              <w:tab/>
            </w:r>
            <w:r w:rsidRPr="008B7CBF">
              <w:rPr>
                <w:rFonts w:ascii="Arial" w:hAnsi="Arial" w:cs="Arial"/>
                <w:noProof/>
                <w:webHidden/>
                <w:sz w:val="24"/>
                <w:szCs w:val="24"/>
                <w:lang w:val="mn-MN"/>
              </w:rPr>
              <w:fldChar w:fldCharType="begin"/>
            </w:r>
            <w:r w:rsidRPr="008B7CBF">
              <w:rPr>
                <w:rFonts w:ascii="Arial" w:hAnsi="Arial" w:cs="Arial"/>
                <w:noProof/>
                <w:webHidden/>
                <w:sz w:val="24"/>
                <w:szCs w:val="24"/>
                <w:lang w:val="mn-MN"/>
              </w:rPr>
              <w:instrText xml:space="preserve"> PAGEREF _Toc241261552 \h </w:instrText>
            </w:r>
            <w:r w:rsidRPr="008B7CBF">
              <w:rPr>
                <w:rFonts w:ascii="Arial" w:hAnsi="Arial" w:cs="Arial"/>
                <w:noProof/>
                <w:webHidden/>
                <w:sz w:val="24"/>
                <w:szCs w:val="24"/>
                <w:lang w:val="mn-MN"/>
              </w:rPr>
            </w:r>
            <w:r w:rsidRPr="008B7CBF">
              <w:rPr>
                <w:rFonts w:ascii="Arial" w:hAnsi="Arial" w:cs="Arial"/>
                <w:noProof/>
                <w:webHidden/>
                <w:sz w:val="24"/>
                <w:szCs w:val="24"/>
                <w:lang w:val="mn-MN"/>
              </w:rPr>
              <w:fldChar w:fldCharType="separate"/>
            </w:r>
            <w:r w:rsidRPr="008B7CBF">
              <w:rPr>
                <w:rFonts w:ascii="Arial" w:hAnsi="Arial" w:cs="Arial"/>
                <w:noProof/>
                <w:webHidden/>
                <w:sz w:val="24"/>
                <w:szCs w:val="24"/>
                <w:lang w:val="mn-MN"/>
              </w:rPr>
              <w:t>8</w:t>
            </w:r>
            <w:r w:rsidRPr="008B7CBF">
              <w:rPr>
                <w:rFonts w:ascii="Arial" w:hAnsi="Arial" w:cs="Arial"/>
                <w:noProof/>
                <w:webHidden/>
                <w:sz w:val="24"/>
                <w:szCs w:val="24"/>
                <w:lang w:val="mn-MN"/>
              </w:rPr>
              <w:fldChar w:fldCharType="end"/>
            </w:r>
          </w:hyperlink>
        </w:p>
        <w:p w14:paraId="4E95CB8B" w14:textId="6F4C9B2F" w:rsidR="00A05940" w:rsidRPr="008B7CBF" w:rsidRDefault="00A05940" w:rsidP="00A05940">
          <w:pPr>
            <w:pStyle w:val="TOC2"/>
            <w:tabs>
              <w:tab w:val="right" w:leader="dot" w:pos="9345"/>
            </w:tabs>
            <w:spacing w:before="240" w:line="360" w:lineRule="auto"/>
            <w:rPr>
              <w:rFonts w:ascii="Arial" w:eastAsiaTheme="minorEastAsia" w:hAnsi="Arial" w:cs="Arial"/>
              <w:noProof/>
              <w:kern w:val="2"/>
              <w:sz w:val="24"/>
              <w:szCs w:val="24"/>
              <w:lang w:val="mn-MN"/>
              <w14:ligatures w14:val="standardContextual"/>
            </w:rPr>
          </w:pPr>
          <w:hyperlink w:anchor="_Toc241261553" w:history="1">
            <w:r w:rsidRPr="008B7CBF">
              <w:rPr>
                <w:rStyle w:val="Hyperlink"/>
                <w:rFonts w:ascii="Arial" w:eastAsia="MS Gothic" w:hAnsi="Arial" w:cs="Arial"/>
                <w:b/>
                <w:iCs/>
                <w:noProof/>
                <w:sz w:val="24"/>
                <w:szCs w:val="24"/>
                <w:lang w:val="mn-MN"/>
              </w:rPr>
              <w:t>2.2. ИРГЭНД ҮҮСЭХ ЗАРДАЛ</w:t>
            </w:r>
            <w:r w:rsidRPr="008B7CBF">
              <w:rPr>
                <w:rFonts w:ascii="Arial" w:hAnsi="Arial" w:cs="Arial"/>
                <w:noProof/>
                <w:webHidden/>
                <w:sz w:val="24"/>
                <w:szCs w:val="24"/>
                <w:lang w:val="mn-MN"/>
              </w:rPr>
              <w:tab/>
            </w:r>
            <w:r w:rsidRPr="008B7CBF">
              <w:rPr>
                <w:rFonts w:ascii="Arial" w:hAnsi="Arial" w:cs="Arial"/>
                <w:noProof/>
                <w:webHidden/>
                <w:sz w:val="24"/>
                <w:szCs w:val="24"/>
                <w:lang w:val="mn-MN"/>
              </w:rPr>
              <w:fldChar w:fldCharType="begin"/>
            </w:r>
            <w:r w:rsidRPr="008B7CBF">
              <w:rPr>
                <w:rFonts w:ascii="Arial" w:hAnsi="Arial" w:cs="Arial"/>
                <w:noProof/>
                <w:webHidden/>
                <w:sz w:val="24"/>
                <w:szCs w:val="24"/>
                <w:lang w:val="mn-MN"/>
              </w:rPr>
              <w:instrText xml:space="preserve"> PAGEREF _Toc241261553 \h </w:instrText>
            </w:r>
            <w:r w:rsidRPr="008B7CBF">
              <w:rPr>
                <w:rFonts w:ascii="Arial" w:hAnsi="Arial" w:cs="Arial"/>
                <w:noProof/>
                <w:webHidden/>
                <w:sz w:val="24"/>
                <w:szCs w:val="24"/>
                <w:lang w:val="mn-MN"/>
              </w:rPr>
            </w:r>
            <w:r w:rsidRPr="008B7CBF">
              <w:rPr>
                <w:rFonts w:ascii="Arial" w:hAnsi="Arial" w:cs="Arial"/>
                <w:noProof/>
                <w:webHidden/>
                <w:sz w:val="24"/>
                <w:szCs w:val="24"/>
                <w:lang w:val="mn-MN"/>
              </w:rPr>
              <w:fldChar w:fldCharType="separate"/>
            </w:r>
            <w:r w:rsidRPr="008B7CBF">
              <w:rPr>
                <w:rFonts w:ascii="Arial" w:hAnsi="Arial" w:cs="Arial"/>
                <w:noProof/>
                <w:webHidden/>
                <w:sz w:val="24"/>
                <w:szCs w:val="24"/>
                <w:lang w:val="mn-MN"/>
              </w:rPr>
              <w:t>10</w:t>
            </w:r>
            <w:r w:rsidRPr="008B7CBF">
              <w:rPr>
                <w:rFonts w:ascii="Arial" w:hAnsi="Arial" w:cs="Arial"/>
                <w:noProof/>
                <w:webHidden/>
                <w:sz w:val="24"/>
                <w:szCs w:val="24"/>
                <w:lang w:val="mn-MN"/>
              </w:rPr>
              <w:fldChar w:fldCharType="end"/>
            </w:r>
          </w:hyperlink>
        </w:p>
        <w:p w14:paraId="63AE6C22" w14:textId="7E548D0A" w:rsidR="00A05940" w:rsidRPr="008B7CBF" w:rsidRDefault="00A05940" w:rsidP="00A05940">
          <w:pPr>
            <w:pStyle w:val="TOC2"/>
            <w:tabs>
              <w:tab w:val="right" w:leader="dot" w:pos="9345"/>
            </w:tabs>
            <w:spacing w:before="240" w:line="360" w:lineRule="auto"/>
            <w:rPr>
              <w:rFonts w:ascii="Arial" w:eastAsiaTheme="minorEastAsia" w:hAnsi="Arial" w:cs="Arial"/>
              <w:noProof/>
              <w:kern w:val="2"/>
              <w:sz w:val="24"/>
              <w:szCs w:val="24"/>
              <w:lang w:val="mn-MN"/>
              <w14:ligatures w14:val="standardContextual"/>
            </w:rPr>
          </w:pPr>
          <w:hyperlink w:anchor="_Toc241261554" w:history="1">
            <w:r w:rsidRPr="008B7CBF">
              <w:rPr>
                <w:rStyle w:val="Hyperlink"/>
                <w:rFonts w:ascii="Arial" w:eastAsia="MS Gothic" w:hAnsi="Arial" w:cs="Arial"/>
                <w:b/>
                <w:iCs/>
                <w:noProof/>
                <w:sz w:val="24"/>
                <w:szCs w:val="24"/>
                <w:lang w:val="mn-MN"/>
              </w:rPr>
              <w:t>2.3.ТӨРИЙН БАЙГУУЛЛАГЫН ЗАРДАЛ</w:t>
            </w:r>
            <w:r w:rsidRPr="008B7CBF">
              <w:rPr>
                <w:rFonts w:ascii="Arial" w:hAnsi="Arial" w:cs="Arial"/>
                <w:noProof/>
                <w:webHidden/>
                <w:sz w:val="24"/>
                <w:szCs w:val="24"/>
                <w:lang w:val="mn-MN"/>
              </w:rPr>
              <w:tab/>
            </w:r>
            <w:r w:rsidRPr="008B7CBF">
              <w:rPr>
                <w:rFonts w:ascii="Arial" w:hAnsi="Arial" w:cs="Arial"/>
                <w:noProof/>
                <w:webHidden/>
                <w:sz w:val="24"/>
                <w:szCs w:val="24"/>
                <w:lang w:val="mn-MN"/>
              </w:rPr>
              <w:fldChar w:fldCharType="begin"/>
            </w:r>
            <w:r w:rsidRPr="008B7CBF">
              <w:rPr>
                <w:rFonts w:ascii="Arial" w:hAnsi="Arial" w:cs="Arial"/>
                <w:noProof/>
                <w:webHidden/>
                <w:sz w:val="24"/>
                <w:szCs w:val="24"/>
                <w:lang w:val="mn-MN"/>
              </w:rPr>
              <w:instrText xml:space="preserve"> PAGEREF _Toc241261554 \h </w:instrText>
            </w:r>
            <w:r w:rsidRPr="008B7CBF">
              <w:rPr>
                <w:rFonts w:ascii="Arial" w:hAnsi="Arial" w:cs="Arial"/>
                <w:noProof/>
                <w:webHidden/>
                <w:sz w:val="24"/>
                <w:szCs w:val="24"/>
                <w:lang w:val="mn-MN"/>
              </w:rPr>
            </w:r>
            <w:r w:rsidRPr="008B7CBF">
              <w:rPr>
                <w:rFonts w:ascii="Arial" w:hAnsi="Arial" w:cs="Arial"/>
                <w:noProof/>
                <w:webHidden/>
                <w:sz w:val="24"/>
                <w:szCs w:val="24"/>
                <w:lang w:val="mn-MN"/>
              </w:rPr>
              <w:fldChar w:fldCharType="separate"/>
            </w:r>
            <w:r w:rsidRPr="008B7CBF">
              <w:rPr>
                <w:rFonts w:ascii="Arial" w:hAnsi="Arial" w:cs="Arial"/>
                <w:noProof/>
                <w:webHidden/>
                <w:sz w:val="24"/>
                <w:szCs w:val="24"/>
                <w:lang w:val="mn-MN"/>
              </w:rPr>
              <w:t>12</w:t>
            </w:r>
            <w:r w:rsidRPr="008B7CBF">
              <w:rPr>
                <w:rFonts w:ascii="Arial" w:hAnsi="Arial" w:cs="Arial"/>
                <w:noProof/>
                <w:webHidden/>
                <w:sz w:val="24"/>
                <w:szCs w:val="24"/>
                <w:lang w:val="mn-MN"/>
              </w:rPr>
              <w:fldChar w:fldCharType="end"/>
            </w:r>
          </w:hyperlink>
        </w:p>
        <w:p w14:paraId="35774FFC" w14:textId="68169C5C" w:rsidR="00A05940" w:rsidRPr="008B7CBF" w:rsidRDefault="00A05940" w:rsidP="00A05940">
          <w:pPr>
            <w:pStyle w:val="TOC1"/>
            <w:spacing w:before="240"/>
            <w:rPr>
              <w:rFonts w:ascii="Arial" w:eastAsiaTheme="minorEastAsia" w:hAnsi="Arial" w:cs="Arial"/>
              <w:noProof/>
              <w:kern w:val="2"/>
              <w:sz w:val="24"/>
              <w:szCs w:val="24"/>
              <w14:ligatures w14:val="standardContextual"/>
            </w:rPr>
          </w:pPr>
          <w:hyperlink w:anchor="_Toc241261555" w:history="1">
            <w:r w:rsidRPr="008B7CBF">
              <w:rPr>
                <w:rStyle w:val="Hyperlink"/>
                <w:rFonts w:ascii="Arial" w:eastAsia="Calibri" w:hAnsi="Arial" w:cs="Arial"/>
                <w:noProof/>
                <w:sz w:val="24"/>
                <w:szCs w:val="24"/>
              </w:rPr>
              <w:t>ГУРАВ. НЭГДСЭН ДҮГНЭЛТ</w:t>
            </w:r>
            <w:r w:rsidRPr="008B7CBF">
              <w:rPr>
                <w:rFonts w:ascii="Arial" w:hAnsi="Arial" w:cs="Arial"/>
                <w:noProof/>
                <w:webHidden/>
                <w:sz w:val="24"/>
                <w:szCs w:val="24"/>
              </w:rPr>
              <w:tab/>
            </w:r>
            <w:r w:rsidRPr="008B7CBF">
              <w:rPr>
                <w:rFonts w:ascii="Arial" w:hAnsi="Arial" w:cs="Arial"/>
                <w:noProof/>
                <w:webHidden/>
                <w:sz w:val="24"/>
                <w:szCs w:val="24"/>
              </w:rPr>
              <w:fldChar w:fldCharType="begin"/>
            </w:r>
            <w:r w:rsidRPr="008B7CBF">
              <w:rPr>
                <w:rFonts w:ascii="Arial" w:hAnsi="Arial" w:cs="Arial"/>
                <w:noProof/>
                <w:webHidden/>
                <w:sz w:val="24"/>
                <w:szCs w:val="24"/>
              </w:rPr>
              <w:instrText xml:space="preserve"> PAGEREF _Toc241261555 \h </w:instrText>
            </w:r>
            <w:r w:rsidRPr="008B7CBF">
              <w:rPr>
                <w:rFonts w:ascii="Arial" w:hAnsi="Arial" w:cs="Arial"/>
                <w:noProof/>
                <w:webHidden/>
                <w:sz w:val="24"/>
                <w:szCs w:val="24"/>
              </w:rPr>
            </w:r>
            <w:r w:rsidRPr="008B7CBF">
              <w:rPr>
                <w:rFonts w:ascii="Arial" w:hAnsi="Arial" w:cs="Arial"/>
                <w:noProof/>
                <w:webHidden/>
                <w:sz w:val="24"/>
                <w:szCs w:val="24"/>
              </w:rPr>
              <w:fldChar w:fldCharType="separate"/>
            </w:r>
            <w:r w:rsidRPr="008B7CBF">
              <w:rPr>
                <w:rFonts w:ascii="Arial" w:hAnsi="Arial" w:cs="Arial"/>
                <w:noProof/>
                <w:webHidden/>
                <w:sz w:val="24"/>
                <w:szCs w:val="24"/>
              </w:rPr>
              <w:t>13</w:t>
            </w:r>
            <w:r w:rsidRPr="008B7CBF">
              <w:rPr>
                <w:rFonts w:ascii="Arial" w:hAnsi="Arial" w:cs="Arial"/>
                <w:noProof/>
                <w:webHidden/>
                <w:sz w:val="24"/>
                <w:szCs w:val="24"/>
              </w:rPr>
              <w:fldChar w:fldCharType="end"/>
            </w:r>
          </w:hyperlink>
        </w:p>
        <w:p w14:paraId="615DA39B" w14:textId="3D444526" w:rsidR="00123EA1" w:rsidRPr="008B7CBF" w:rsidRDefault="00123EA1" w:rsidP="00A05940">
          <w:pPr>
            <w:spacing w:before="240" w:line="360" w:lineRule="auto"/>
            <w:rPr>
              <w:rFonts w:ascii="Arial" w:hAnsi="Arial" w:cs="Arial"/>
              <w:lang w:val="mn-MN"/>
            </w:rPr>
          </w:pPr>
          <w:r w:rsidRPr="008B7CBF">
            <w:rPr>
              <w:rFonts w:ascii="Arial" w:hAnsi="Arial" w:cs="Arial"/>
              <w:b/>
              <w:bCs/>
              <w:sz w:val="24"/>
              <w:szCs w:val="24"/>
              <w:lang w:val="mn-MN"/>
            </w:rPr>
            <w:fldChar w:fldCharType="end"/>
          </w:r>
        </w:p>
      </w:sdtContent>
    </w:sdt>
    <w:p w14:paraId="00E9821E" w14:textId="48DF9556" w:rsidR="005325C8" w:rsidRPr="008B7CBF" w:rsidRDefault="005325C8" w:rsidP="00C27CBE">
      <w:pPr>
        <w:spacing w:after="0" w:line="276" w:lineRule="auto"/>
        <w:jc w:val="center"/>
        <w:rPr>
          <w:rFonts w:ascii="Arial" w:eastAsia="Times New Roman" w:hAnsi="Arial" w:cs="Arial"/>
          <w:b/>
          <w:color w:val="1F3864" w:themeColor="accent1" w:themeShade="80"/>
          <w:sz w:val="24"/>
          <w:szCs w:val="24"/>
          <w:lang w:val="mn-MN"/>
        </w:rPr>
        <w:sectPr w:rsidR="005325C8" w:rsidRPr="008B7CBF" w:rsidSect="00D16EAA">
          <w:headerReference w:type="default" r:id="rId13"/>
          <w:footerReference w:type="default" r:id="rId14"/>
          <w:type w:val="continuous"/>
          <w:pgSz w:w="11907" w:h="16839" w:code="9"/>
          <w:pgMar w:top="1134" w:right="851" w:bottom="1134" w:left="1701" w:header="720" w:footer="385" w:gutter="0"/>
          <w:pgNumType w:start="0"/>
          <w:cols w:space="720"/>
          <w:titlePg/>
          <w:docGrid w:linePitch="360"/>
        </w:sectPr>
      </w:pPr>
    </w:p>
    <w:p w14:paraId="1473054A" w14:textId="77777777" w:rsidR="00D16EAA" w:rsidRPr="008B7CBF" w:rsidRDefault="00D16EAA" w:rsidP="006060F6">
      <w:pPr>
        <w:pBdr>
          <w:top w:val="single" w:sz="4" w:space="1" w:color="auto"/>
          <w:bottom w:val="single" w:sz="4" w:space="1" w:color="auto"/>
        </w:pBdr>
        <w:spacing w:after="0" w:line="276" w:lineRule="auto"/>
        <w:jc w:val="center"/>
        <w:rPr>
          <w:rFonts w:ascii="Arial" w:eastAsia="Times New Roman" w:hAnsi="Arial" w:cs="Arial"/>
          <w:b/>
          <w:color w:val="1F3864" w:themeColor="accent1" w:themeShade="80"/>
          <w:sz w:val="24"/>
          <w:szCs w:val="24"/>
          <w:lang w:val="mn-MN"/>
        </w:rPr>
        <w:sectPr w:rsidR="00D16EAA" w:rsidRPr="008B7CBF" w:rsidSect="00D16EAA">
          <w:footerReference w:type="first" r:id="rId15"/>
          <w:type w:val="continuous"/>
          <w:pgSz w:w="11907" w:h="16839" w:code="9"/>
          <w:pgMar w:top="1134" w:right="851" w:bottom="1134" w:left="1701" w:header="720" w:footer="720" w:gutter="0"/>
          <w:cols w:space="720"/>
          <w:docGrid w:linePitch="360"/>
        </w:sectPr>
      </w:pPr>
    </w:p>
    <w:p w14:paraId="07E0D604" w14:textId="5506BE22" w:rsidR="00E5327F" w:rsidRPr="008B7CBF" w:rsidRDefault="0075504F" w:rsidP="00D16EAA">
      <w:pPr>
        <w:spacing w:after="0" w:line="276" w:lineRule="auto"/>
        <w:jc w:val="center"/>
        <w:rPr>
          <w:rFonts w:ascii="Arial" w:eastAsia="Times New Roman" w:hAnsi="Arial" w:cs="Arial"/>
          <w:b/>
          <w:sz w:val="24"/>
          <w:szCs w:val="24"/>
          <w:lang w:val="mn-MN"/>
        </w:rPr>
      </w:pPr>
      <w:r w:rsidRPr="008B7CBF">
        <w:rPr>
          <w:rFonts w:ascii="Arial" w:hAnsi="Arial" w:cs="Arial"/>
          <w:noProof/>
          <w:lang w:val="mn-MN"/>
        </w:rPr>
        <w:lastRenderedPageBreak/>
        <mc:AlternateContent>
          <mc:Choice Requires="wps">
            <w:drawing>
              <wp:anchor distT="0" distB="0" distL="114300" distR="114300" simplePos="0" relativeHeight="251658244" behindDoc="1" locked="0" layoutInCell="1" allowOverlap="1" wp14:anchorId="045389CD" wp14:editId="15B4465D">
                <wp:simplePos x="0" y="0"/>
                <wp:positionH relativeFrom="column">
                  <wp:posOffset>-3810</wp:posOffset>
                </wp:positionH>
                <wp:positionV relativeFrom="paragraph">
                  <wp:posOffset>-102870</wp:posOffset>
                </wp:positionV>
                <wp:extent cx="5924550" cy="590550"/>
                <wp:effectExtent l="0" t="0" r="0" b="0"/>
                <wp:wrapNone/>
                <wp:docPr id="357729926" name="Rectangle 72"/>
                <wp:cNvGraphicFramePr/>
                <a:graphic xmlns:a="http://schemas.openxmlformats.org/drawingml/2006/main">
                  <a:graphicData uri="http://schemas.microsoft.com/office/word/2010/wordprocessingShape">
                    <wps:wsp>
                      <wps:cNvSpPr/>
                      <wps:spPr>
                        <a:xfrm>
                          <a:off x="0" y="0"/>
                          <a:ext cx="5924550" cy="590550"/>
                        </a:xfrm>
                        <a:prstGeom prst="rect">
                          <a:avLst/>
                        </a:prstGeom>
                        <a:solidFill>
                          <a:srgbClr val="082471">
                            <a:lumMod val="20000"/>
                            <a:lumOff val="80000"/>
                            <a:alpha val="5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641DBE" id="Rectangle 72" o:spid="_x0000_s1026" style="position:absolute;margin-left:-.3pt;margin-top:-8.1pt;width:466.5pt;height:46.5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" fillcolor="#b6c8fa" stroked="f" strokeweight="1pt">
                <v:fill opacity="32896f"/>
              </v:rect>
            </w:pict>
          </mc:Fallback>
        </mc:AlternateContent>
      </w:r>
      <w:r w:rsidR="001B6CE8" w:rsidRPr="008B7CBF">
        <w:rPr>
          <w:rFonts w:ascii="Arial" w:eastAsia="Times New Roman" w:hAnsi="Arial" w:cs="Arial"/>
          <w:b/>
          <w:sz w:val="24"/>
          <w:szCs w:val="24"/>
          <w:lang w:val="mn-MN"/>
        </w:rPr>
        <w:t>ТӨСВИЙН ХӨРӨНГӨ ОРУУЛАЛТЫН УДИРДЛАГЫН ТУХАЙ АНХДАГЧ</w:t>
      </w:r>
      <w:r w:rsidRPr="008B7CBF">
        <w:rPr>
          <w:rFonts w:ascii="Arial" w:eastAsia="Times New Roman" w:hAnsi="Arial" w:cs="Arial"/>
          <w:b/>
          <w:sz w:val="24"/>
          <w:szCs w:val="24"/>
          <w:lang w:val="mn-MN"/>
        </w:rPr>
        <w:br/>
      </w:r>
      <w:r w:rsidR="00E5327F" w:rsidRPr="008B7CBF">
        <w:rPr>
          <w:rFonts w:ascii="Arial" w:eastAsia="Times New Roman" w:hAnsi="Arial" w:cs="Arial"/>
          <w:b/>
          <w:sz w:val="24"/>
          <w:szCs w:val="24"/>
          <w:lang w:val="mn-MN"/>
        </w:rPr>
        <w:t>ХУУЛИЙН ТӨСЛИЙН ЗАРДЛЫН ТООЦООНЫ ТАЙЛАН</w:t>
      </w:r>
    </w:p>
    <w:p w14:paraId="577EFD24" w14:textId="77777777" w:rsidR="00E5327F" w:rsidRPr="008B7CBF" w:rsidRDefault="00E5327F" w:rsidP="00C27CBE">
      <w:pPr>
        <w:spacing w:after="0" w:line="276" w:lineRule="auto"/>
        <w:ind w:firstLine="720"/>
        <w:jc w:val="both"/>
        <w:rPr>
          <w:rFonts w:ascii="Arial" w:eastAsia="Calibri" w:hAnsi="Arial" w:cs="Arial"/>
          <w:sz w:val="24"/>
          <w:szCs w:val="24"/>
          <w:lang w:val="mn-MN"/>
        </w:rPr>
      </w:pPr>
    </w:p>
    <w:p w14:paraId="3DC235EE" w14:textId="54295C8A" w:rsidR="00E5327F" w:rsidRPr="008B7CBF" w:rsidRDefault="00E5327F" w:rsidP="00C455D3">
      <w:pPr>
        <w:pStyle w:val="Heading1"/>
        <w:rPr>
          <w:rFonts w:eastAsia="Calibri" w:cs="Arial"/>
          <w:b w:val="0"/>
          <w:color w:val="000000" w:themeColor="text1"/>
          <w:szCs w:val="24"/>
          <w:lang w:val="mn-MN"/>
        </w:rPr>
      </w:pPr>
      <w:bookmarkStart w:id="0" w:name="_Toc241261549"/>
      <w:r w:rsidRPr="008B7CBF">
        <w:rPr>
          <w:rFonts w:eastAsia="Calibri"/>
          <w:lang w:val="mn-MN"/>
        </w:rPr>
        <w:t>ЕРӨНХИЙ  МЭДЭЭЛЭЛ</w:t>
      </w:r>
      <w:bookmarkEnd w:id="0"/>
    </w:p>
    <w:p w14:paraId="5E9BBBDC" w14:textId="77777777" w:rsidR="00E5327F" w:rsidRPr="008B7CBF" w:rsidRDefault="00E5327F" w:rsidP="00C27CBE">
      <w:pPr>
        <w:spacing w:after="0" w:line="276" w:lineRule="auto"/>
        <w:ind w:firstLine="720"/>
        <w:jc w:val="both"/>
        <w:rPr>
          <w:rFonts w:ascii="Arial" w:eastAsia="Calibri" w:hAnsi="Arial" w:cs="Arial"/>
          <w:sz w:val="24"/>
          <w:szCs w:val="24"/>
          <w:lang w:val="mn-MN"/>
        </w:rPr>
      </w:pPr>
    </w:p>
    <w:p w14:paraId="307EDCEC" w14:textId="51CFF70B" w:rsidR="00DD698E" w:rsidRPr="008B7CBF" w:rsidRDefault="00DD698E" w:rsidP="00C27CBE">
      <w:pPr>
        <w:spacing w:after="0" w:line="276" w:lineRule="auto"/>
        <w:ind w:firstLine="720"/>
        <w:jc w:val="both"/>
        <w:rPr>
          <w:rFonts w:ascii="Arial" w:eastAsia="Calibri" w:hAnsi="Arial" w:cs="Arial"/>
          <w:sz w:val="24"/>
          <w:szCs w:val="24"/>
          <w:lang w:val="mn-MN"/>
        </w:rPr>
      </w:pPr>
      <w:r w:rsidRPr="008B7CBF">
        <w:rPr>
          <w:rFonts w:ascii="Arial" w:eastAsia="Calibri" w:hAnsi="Arial" w:cs="Arial"/>
          <w:sz w:val="24"/>
          <w:szCs w:val="24"/>
          <w:lang w:val="mn-MN"/>
        </w:rPr>
        <w:t>Хууль тогтоомжийн тухай хуулийн  8 дугаар зүйлийн 8.1.4-т уг хуулийн 18 дугаар зүйлд</w:t>
      </w:r>
      <w:r w:rsidR="00B07DF4" w:rsidRPr="008B7CBF">
        <w:rPr>
          <w:rStyle w:val="FootnoteReference"/>
          <w:rFonts w:ascii="Arial" w:eastAsia="Calibri" w:hAnsi="Arial" w:cs="Arial"/>
          <w:b/>
          <w:sz w:val="24"/>
          <w:szCs w:val="24"/>
          <w:lang w:val="mn-MN"/>
        </w:rPr>
        <w:footnoteReference w:id="1"/>
      </w:r>
      <w:r w:rsidRPr="008B7CBF">
        <w:rPr>
          <w:rFonts w:ascii="Arial" w:eastAsia="Calibri" w:hAnsi="Arial" w:cs="Arial"/>
          <w:sz w:val="24"/>
          <w:szCs w:val="24"/>
          <w:lang w:val="mn-MN"/>
        </w:rPr>
        <w:t xml:space="preserve"> заасны дагуу хуулийн төслийг хэрэгжүүлснээр гарах зардлын тооцоог хийхээр заасан. </w:t>
      </w:r>
    </w:p>
    <w:p w14:paraId="7EB6B795" w14:textId="77777777" w:rsidR="00DD698E" w:rsidRPr="008B7CBF" w:rsidRDefault="00DD698E" w:rsidP="00C27CBE">
      <w:pPr>
        <w:spacing w:after="0" w:line="276" w:lineRule="auto"/>
        <w:jc w:val="both"/>
        <w:rPr>
          <w:rFonts w:ascii="Arial" w:eastAsia="Calibri" w:hAnsi="Arial" w:cs="Arial"/>
          <w:sz w:val="24"/>
          <w:szCs w:val="24"/>
          <w:lang w:val="mn-MN"/>
        </w:rPr>
      </w:pPr>
    </w:p>
    <w:p w14:paraId="5E216A88" w14:textId="580BFAAA" w:rsidR="001B6CE8" w:rsidRPr="008B7CBF" w:rsidRDefault="001B6CE8" w:rsidP="00C27CBE">
      <w:pPr>
        <w:spacing w:after="0" w:line="276" w:lineRule="auto"/>
        <w:ind w:firstLine="720"/>
        <w:jc w:val="both"/>
        <w:rPr>
          <w:rFonts w:ascii="Arial" w:eastAsia="Calibri" w:hAnsi="Arial" w:cs="Arial"/>
          <w:sz w:val="24"/>
          <w:szCs w:val="24"/>
          <w:lang w:val="mn-MN"/>
        </w:rPr>
      </w:pPr>
      <w:r w:rsidRPr="008B7CBF">
        <w:rPr>
          <w:rFonts w:ascii="Arial" w:eastAsia="Calibri" w:hAnsi="Arial" w:cs="Arial"/>
          <w:sz w:val="24"/>
          <w:szCs w:val="24"/>
          <w:lang w:val="mn-MN"/>
        </w:rPr>
        <w:t xml:space="preserve">Төсвийн хөрөнгө оруулалтын удирдлагын тухай анхдагч хуулийн төслийг /цаашид “хуулийн төсөл” гэх/ хэрэгжүүлэхтэй холбогдон гарах зардлыг Засгийн газрын 2016 оны 59 дүгээр тогтоолын 4 дүгээр хавсралтаар батлагдсан </w:t>
      </w:r>
      <w:r w:rsidRPr="008B7CBF">
        <w:rPr>
          <w:rFonts w:ascii="Arial" w:eastAsia="Calibri" w:hAnsi="Arial" w:cs="Arial"/>
          <w:b/>
          <w:sz w:val="24"/>
          <w:szCs w:val="24"/>
          <w:lang w:val="mn-MN"/>
        </w:rPr>
        <w:t>Хууль тогтоомжийг хэрэгжүүлэхтэй холбогдон гарах зардлын тооцоо</w:t>
      </w:r>
      <w:r w:rsidR="00256333" w:rsidRPr="008B7CBF">
        <w:rPr>
          <w:rFonts w:ascii="Arial" w:eastAsia="Calibri" w:hAnsi="Arial" w:cs="Arial"/>
          <w:b/>
          <w:sz w:val="24"/>
          <w:szCs w:val="24"/>
          <w:lang w:val="mn-MN"/>
        </w:rPr>
        <w:t>г</w:t>
      </w:r>
      <w:r w:rsidRPr="008B7CBF">
        <w:rPr>
          <w:rFonts w:ascii="Arial" w:eastAsia="Calibri" w:hAnsi="Arial" w:cs="Arial"/>
          <w:b/>
          <w:sz w:val="24"/>
          <w:szCs w:val="24"/>
          <w:lang w:val="mn-MN"/>
        </w:rPr>
        <w:t xml:space="preserve"> хийх аргачлал</w:t>
      </w:r>
      <w:r w:rsidRPr="008B7CBF">
        <w:rPr>
          <w:rFonts w:ascii="Arial" w:eastAsia="Calibri" w:hAnsi="Arial" w:cs="Arial"/>
          <w:sz w:val="24"/>
          <w:szCs w:val="24"/>
          <w:lang w:val="mn-MN"/>
        </w:rPr>
        <w:t xml:space="preserve"> /цаашид “аргачлал” гэх/-ын дагуу тооцлоо.  </w:t>
      </w:r>
    </w:p>
    <w:p w14:paraId="4300C064" w14:textId="77777777" w:rsidR="001B6CE8" w:rsidRPr="008B7CBF" w:rsidRDefault="001B6CE8" w:rsidP="00C27CBE">
      <w:pPr>
        <w:spacing w:after="0" w:line="276" w:lineRule="auto"/>
        <w:ind w:firstLine="720"/>
        <w:jc w:val="both"/>
        <w:rPr>
          <w:rFonts w:ascii="Arial" w:eastAsia="Calibri" w:hAnsi="Arial" w:cs="Arial"/>
          <w:sz w:val="24"/>
          <w:szCs w:val="24"/>
          <w:lang w:val="mn-MN"/>
        </w:rPr>
      </w:pPr>
    </w:p>
    <w:p w14:paraId="0EE1A621" w14:textId="77777777" w:rsidR="001B6CE8" w:rsidRPr="008B7CBF" w:rsidRDefault="001B6CE8" w:rsidP="00C27CBE">
      <w:pPr>
        <w:spacing w:after="0" w:line="276" w:lineRule="auto"/>
        <w:ind w:firstLine="720"/>
        <w:jc w:val="both"/>
        <w:rPr>
          <w:rFonts w:ascii="Arial" w:eastAsia="Times New Roman" w:hAnsi="Arial" w:cs="Arial"/>
          <w:sz w:val="24"/>
          <w:szCs w:val="24"/>
          <w:lang w:val="mn-MN"/>
        </w:rPr>
      </w:pPr>
      <w:r w:rsidRPr="008B7CBF">
        <w:rPr>
          <w:rFonts w:ascii="Arial" w:eastAsia="Times New Roman" w:hAnsi="Arial" w:cs="Arial"/>
          <w:sz w:val="24"/>
          <w:szCs w:val="24"/>
          <w:lang w:val="mn-MN"/>
        </w:rPr>
        <w:t>Хууль тогтоомжийг хэрэгжүүлэхтэй холбогдон гарах зардлыг тооцоход дор дурдсан нийтлэг зарчмыг баримтлан ажилласан болно:</w:t>
      </w:r>
    </w:p>
    <w:p w14:paraId="01AF05C0" w14:textId="77777777" w:rsidR="001B6CE8" w:rsidRPr="008B7CBF" w:rsidRDefault="001B6CE8" w:rsidP="00C27CBE">
      <w:pPr>
        <w:numPr>
          <w:ilvl w:val="0"/>
          <w:numId w:val="1"/>
        </w:numPr>
        <w:spacing w:after="0" w:line="276" w:lineRule="auto"/>
        <w:jc w:val="both"/>
        <w:rPr>
          <w:rFonts w:ascii="Arial" w:eastAsia="Times New Roman" w:hAnsi="Arial" w:cs="Arial"/>
          <w:sz w:val="24"/>
          <w:szCs w:val="24"/>
          <w:lang w:val="mn-MN"/>
        </w:rPr>
      </w:pPr>
      <w:r w:rsidRPr="008B7CBF">
        <w:rPr>
          <w:rFonts w:ascii="Arial" w:eastAsia="Times New Roman" w:hAnsi="Arial" w:cs="Arial"/>
          <w:sz w:val="24"/>
          <w:szCs w:val="24"/>
          <w:lang w:val="mn-MN"/>
        </w:rPr>
        <w:t>гүйцэтгэх үүрэг нэг бүрийг оновчтой тодорхойлох;</w:t>
      </w:r>
    </w:p>
    <w:p w14:paraId="327C4E59" w14:textId="77777777" w:rsidR="001B6CE8" w:rsidRPr="008B7CBF" w:rsidRDefault="001B6CE8" w:rsidP="00C27CBE">
      <w:pPr>
        <w:numPr>
          <w:ilvl w:val="0"/>
          <w:numId w:val="1"/>
        </w:numPr>
        <w:spacing w:after="0" w:line="276" w:lineRule="auto"/>
        <w:jc w:val="both"/>
        <w:rPr>
          <w:rFonts w:ascii="Arial" w:eastAsia="Times New Roman" w:hAnsi="Arial" w:cs="Arial"/>
          <w:sz w:val="24"/>
          <w:szCs w:val="24"/>
          <w:lang w:val="mn-MN"/>
        </w:rPr>
      </w:pPr>
      <w:r w:rsidRPr="008B7CBF">
        <w:rPr>
          <w:rFonts w:ascii="Arial" w:eastAsia="Times New Roman" w:hAnsi="Arial" w:cs="Arial"/>
          <w:sz w:val="24"/>
          <w:szCs w:val="24"/>
          <w:lang w:val="mn-MN"/>
        </w:rPr>
        <w:t>үүрэг гүйцэтгэхэд зарцуулах хугацааг тогтооход бодитой хандах;</w:t>
      </w:r>
    </w:p>
    <w:p w14:paraId="65D67DA1" w14:textId="3B126C98" w:rsidR="001B6CE8" w:rsidRPr="008B7CBF" w:rsidRDefault="001B6CE8" w:rsidP="00C27CBE">
      <w:pPr>
        <w:numPr>
          <w:ilvl w:val="0"/>
          <w:numId w:val="1"/>
        </w:numPr>
        <w:spacing w:after="0" w:line="276" w:lineRule="auto"/>
        <w:jc w:val="both"/>
        <w:rPr>
          <w:rFonts w:ascii="Arial" w:eastAsia="Calibri" w:hAnsi="Arial" w:cs="Arial"/>
          <w:sz w:val="24"/>
          <w:szCs w:val="24"/>
          <w:lang w:val="mn-MN"/>
        </w:rPr>
      </w:pPr>
      <w:r w:rsidRPr="008B7CBF">
        <w:rPr>
          <w:rFonts w:ascii="Arial" w:eastAsia="Times New Roman" w:hAnsi="Arial" w:cs="Arial"/>
          <w:sz w:val="24"/>
          <w:szCs w:val="24"/>
          <w:lang w:val="mn-MN"/>
        </w:rPr>
        <w:t>бодит тоо баримт, мэдээлэлд тулгуурлах;</w:t>
      </w:r>
    </w:p>
    <w:p w14:paraId="709E7D66" w14:textId="77777777" w:rsidR="001B6CE8" w:rsidRPr="008B7CBF" w:rsidRDefault="001B6CE8" w:rsidP="00C27CBE">
      <w:pPr>
        <w:numPr>
          <w:ilvl w:val="0"/>
          <w:numId w:val="1"/>
        </w:numPr>
        <w:spacing w:after="0" w:line="276" w:lineRule="auto"/>
        <w:jc w:val="both"/>
        <w:rPr>
          <w:rFonts w:ascii="Arial" w:eastAsia="Times New Roman" w:hAnsi="Arial" w:cs="Arial"/>
          <w:sz w:val="24"/>
          <w:szCs w:val="24"/>
          <w:lang w:val="mn-MN"/>
        </w:rPr>
      </w:pPr>
      <w:r w:rsidRPr="008B7CBF">
        <w:rPr>
          <w:rFonts w:ascii="Arial" w:eastAsia="Times New Roman" w:hAnsi="Arial" w:cs="Arial"/>
          <w:sz w:val="24"/>
          <w:szCs w:val="24"/>
          <w:lang w:val="mn-MN"/>
        </w:rPr>
        <w:t>аргачлалд заасан тооцоо хийх үе шатыг баримтлах.</w:t>
      </w:r>
    </w:p>
    <w:p w14:paraId="0B3DB230" w14:textId="77777777" w:rsidR="001B6CE8" w:rsidRPr="008B7CBF" w:rsidRDefault="001B6CE8" w:rsidP="00C27CBE">
      <w:pPr>
        <w:spacing w:after="0" w:line="276" w:lineRule="auto"/>
        <w:ind w:left="1440"/>
        <w:jc w:val="both"/>
        <w:rPr>
          <w:rFonts w:ascii="Arial" w:eastAsia="Times New Roman" w:hAnsi="Arial" w:cs="Arial"/>
          <w:sz w:val="24"/>
          <w:szCs w:val="24"/>
          <w:lang w:val="mn-MN"/>
        </w:rPr>
      </w:pPr>
    </w:p>
    <w:p w14:paraId="6C8B851B" w14:textId="3E62B1BA" w:rsidR="00E563B0" w:rsidRPr="008B7CBF" w:rsidRDefault="003F68F4" w:rsidP="00C27CBE">
      <w:pPr>
        <w:spacing w:after="0" w:line="276" w:lineRule="auto"/>
        <w:ind w:firstLine="720"/>
        <w:jc w:val="both"/>
        <w:rPr>
          <w:rFonts w:ascii="Arial" w:eastAsia="Times New Roman" w:hAnsi="Arial" w:cs="Arial"/>
          <w:sz w:val="24"/>
          <w:szCs w:val="24"/>
          <w:lang w:val="mn-MN"/>
        </w:rPr>
      </w:pPr>
      <w:r w:rsidRPr="008B7CBF">
        <w:rPr>
          <w:rFonts w:ascii="Arial" w:eastAsia="Calibri" w:hAnsi="Arial" w:cs="Arial"/>
          <w:sz w:val="24"/>
          <w:szCs w:val="24"/>
          <w:lang w:val="mn-MN"/>
        </w:rPr>
        <w:t xml:space="preserve">Хууль тогтоомжийн тухай хуулийн </w:t>
      </w:r>
      <w:r w:rsidR="002B3476" w:rsidRPr="008B7CBF">
        <w:rPr>
          <w:rFonts w:ascii="Arial" w:eastAsia="Calibri" w:hAnsi="Arial" w:cs="Arial"/>
          <w:sz w:val="24"/>
          <w:szCs w:val="24"/>
          <w:lang w:val="mn-MN"/>
        </w:rPr>
        <w:t xml:space="preserve"> 18 дугаар зүйлийн </w:t>
      </w:r>
      <w:r w:rsidRPr="008B7CBF">
        <w:rPr>
          <w:rFonts w:ascii="Arial" w:eastAsia="Calibri" w:hAnsi="Arial" w:cs="Arial"/>
          <w:sz w:val="24"/>
          <w:szCs w:val="24"/>
          <w:lang w:val="mn-MN"/>
        </w:rPr>
        <w:t>18.1 болон</w:t>
      </w:r>
      <w:r w:rsidR="001B6CE8" w:rsidRPr="008B7CBF">
        <w:rPr>
          <w:rFonts w:ascii="Arial" w:eastAsia="Calibri" w:hAnsi="Arial" w:cs="Arial"/>
          <w:sz w:val="24"/>
          <w:szCs w:val="24"/>
          <w:lang w:val="mn-MN"/>
        </w:rPr>
        <w:t xml:space="preserve"> А</w:t>
      </w:r>
      <w:r w:rsidR="001B6CE8" w:rsidRPr="008B7CBF">
        <w:rPr>
          <w:rFonts w:ascii="Arial" w:eastAsia="Times New Roman" w:hAnsi="Arial" w:cs="Arial"/>
          <w:sz w:val="24"/>
          <w:szCs w:val="24"/>
          <w:lang w:val="mn-MN"/>
        </w:rPr>
        <w:t>ргачлалын 1.5-д заасны дагуу хуулийн төсөл батлагдсан тохиолдолд</w:t>
      </w:r>
      <w:r w:rsidR="00E563B0" w:rsidRPr="008B7CBF">
        <w:rPr>
          <w:rFonts w:ascii="Arial" w:eastAsia="Times New Roman" w:hAnsi="Arial" w:cs="Arial"/>
          <w:sz w:val="24"/>
          <w:szCs w:val="24"/>
          <w:lang w:val="mn-MN"/>
        </w:rPr>
        <w:t>:</w:t>
      </w:r>
    </w:p>
    <w:p w14:paraId="3C4C594E" w14:textId="40ADB4B6" w:rsidR="00E563B0" w:rsidRPr="008B7CBF" w:rsidRDefault="00855BEF" w:rsidP="00C27CBE">
      <w:pPr>
        <w:pStyle w:val="ListParagraph"/>
        <w:numPr>
          <w:ilvl w:val="0"/>
          <w:numId w:val="4"/>
        </w:numPr>
        <w:spacing w:after="0" w:line="276" w:lineRule="auto"/>
        <w:jc w:val="both"/>
        <w:rPr>
          <w:rFonts w:ascii="Arial" w:eastAsia="Times New Roman" w:hAnsi="Arial" w:cs="Arial"/>
          <w:b/>
          <w:sz w:val="24"/>
          <w:szCs w:val="24"/>
          <w:lang w:val="mn-MN"/>
        </w:rPr>
      </w:pPr>
      <w:r w:rsidRPr="008B7CBF">
        <w:rPr>
          <w:rFonts w:ascii="Arial" w:eastAsia="Times New Roman" w:hAnsi="Arial" w:cs="Arial"/>
          <w:b/>
          <w:sz w:val="24"/>
          <w:szCs w:val="24"/>
          <w:lang w:val="mn-MN"/>
        </w:rPr>
        <w:t>У</w:t>
      </w:r>
      <w:r w:rsidR="00E563B0" w:rsidRPr="008B7CBF">
        <w:rPr>
          <w:rFonts w:ascii="Arial" w:eastAsia="Times New Roman" w:hAnsi="Arial" w:cs="Arial"/>
          <w:b/>
          <w:sz w:val="24"/>
          <w:szCs w:val="24"/>
          <w:lang w:val="mn-MN"/>
        </w:rPr>
        <w:t>лсын төсөвт үзүүлэх нөлөөлөл;</w:t>
      </w:r>
    </w:p>
    <w:p w14:paraId="58E97FED" w14:textId="293EC0C5" w:rsidR="001B6CE8" w:rsidRPr="008B7CBF" w:rsidRDefault="001B6CE8" w:rsidP="00C27CBE">
      <w:pPr>
        <w:pStyle w:val="ListParagraph"/>
        <w:numPr>
          <w:ilvl w:val="0"/>
          <w:numId w:val="4"/>
        </w:numPr>
        <w:spacing w:after="0" w:line="276" w:lineRule="auto"/>
        <w:jc w:val="both"/>
        <w:rPr>
          <w:rFonts w:ascii="Arial" w:eastAsia="Times New Roman" w:hAnsi="Arial" w:cs="Arial"/>
          <w:sz w:val="24"/>
          <w:szCs w:val="24"/>
          <w:lang w:val="mn-MN"/>
        </w:rPr>
      </w:pPr>
      <w:r w:rsidRPr="008B7CBF">
        <w:rPr>
          <w:rFonts w:ascii="Arial" w:eastAsia="Times New Roman" w:hAnsi="Arial" w:cs="Arial"/>
          <w:b/>
          <w:sz w:val="24"/>
          <w:szCs w:val="24"/>
          <w:lang w:val="mn-MN"/>
        </w:rPr>
        <w:t>(i)</w:t>
      </w:r>
      <w:r w:rsidR="00304F4E" w:rsidRPr="008B7CBF">
        <w:rPr>
          <w:rFonts w:ascii="Arial" w:eastAsia="Times New Roman" w:hAnsi="Arial" w:cs="Arial"/>
          <w:b/>
          <w:sz w:val="24"/>
          <w:szCs w:val="24"/>
          <w:lang w:val="mn-MN"/>
        </w:rPr>
        <w:t xml:space="preserve"> хуулийн этгээдэд</w:t>
      </w:r>
      <w:r w:rsidRPr="008B7CBF">
        <w:rPr>
          <w:rFonts w:ascii="Arial" w:eastAsia="Times New Roman" w:hAnsi="Arial" w:cs="Arial"/>
          <w:b/>
          <w:sz w:val="24"/>
          <w:szCs w:val="24"/>
          <w:lang w:val="mn-MN"/>
        </w:rPr>
        <w:t xml:space="preserve">  (ii) иргэнд</w:t>
      </w:r>
      <w:r w:rsidR="00E563B0" w:rsidRPr="008B7CBF">
        <w:rPr>
          <w:rFonts w:ascii="Arial" w:eastAsia="Times New Roman" w:hAnsi="Arial" w:cs="Arial"/>
          <w:b/>
          <w:sz w:val="24"/>
          <w:szCs w:val="24"/>
          <w:lang w:val="mn-MN"/>
        </w:rPr>
        <w:t xml:space="preserve"> болон</w:t>
      </w:r>
      <w:r w:rsidRPr="008B7CBF">
        <w:rPr>
          <w:rFonts w:ascii="Arial" w:eastAsia="Times New Roman" w:hAnsi="Arial" w:cs="Arial"/>
          <w:b/>
          <w:sz w:val="24"/>
          <w:szCs w:val="24"/>
          <w:lang w:val="mn-MN"/>
        </w:rPr>
        <w:t xml:space="preserve"> (iii) </w:t>
      </w:r>
      <w:r w:rsidR="00304F4E" w:rsidRPr="008B7CBF">
        <w:rPr>
          <w:rFonts w:ascii="Arial" w:eastAsia="Times New Roman" w:hAnsi="Arial" w:cs="Arial"/>
          <w:b/>
          <w:sz w:val="24"/>
          <w:szCs w:val="24"/>
          <w:lang w:val="mn-MN"/>
        </w:rPr>
        <w:t>төрийн байгууллагад</w:t>
      </w:r>
      <w:r w:rsidRPr="008B7CBF">
        <w:rPr>
          <w:rFonts w:ascii="Arial" w:eastAsia="Times New Roman" w:hAnsi="Arial" w:cs="Arial"/>
          <w:b/>
          <w:sz w:val="24"/>
          <w:szCs w:val="24"/>
          <w:lang w:val="mn-MN"/>
        </w:rPr>
        <w:t xml:space="preserve"> </w:t>
      </w:r>
      <w:r w:rsidRPr="008B7CBF">
        <w:rPr>
          <w:rFonts w:ascii="Arial" w:eastAsia="Times New Roman" w:hAnsi="Arial" w:cs="Arial"/>
          <w:sz w:val="24"/>
          <w:szCs w:val="24"/>
          <w:lang w:val="mn-MN"/>
        </w:rPr>
        <w:t>гарах зардлыг тооцов.</w:t>
      </w:r>
      <w:r w:rsidRPr="008B7CBF">
        <w:rPr>
          <w:rFonts w:ascii="Arial" w:eastAsia="Times New Roman" w:hAnsi="Arial" w:cs="Arial"/>
          <w:sz w:val="24"/>
          <w:szCs w:val="24"/>
          <w:lang w:val="mn-MN"/>
        </w:rPr>
        <w:tab/>
      </w:r>
    </w:p>
    <w:p w14:paraId="7019ACD2" w14:textId="77777777" w:rsidR="001B6CE8" w:rsidRPr="008B7CBF" w:rsidRDefault="001B6CE8" w:rsidP="00C27CBE">
      <w:pPr>
        <w:spacing w:after="0" w:line="276" w:lineRule="auto"/>
        <w:ind w:firstLine="720"/>
        <w:jc w:val="both"/>
        <w:rPr>
          <w:rFonts w:ascii="Arial" w:eastAsia="Times New Roman" w:hAnsi="Arial" w:cs="Arial"/>
          <w:sz w:val="24"/>
          <w:szCs w:val="24"/>
          <w:lang w:val="mn-MN"/>
        </w:rPr>
      </w:pPr>
    </w:p>
    <w:p w14:paraId="2407E8CE" w14:textId="402116F5" w:rsidR="001B6CE8" w:rsidRPr="008B7CBF" w:rsidRDefault="001B6CE8" w:rsidP="00C27CBE">
      <w:pPr>
        <w:spacing w:after="0" w:line="276" w:lineRule="auto"/>
        <w:ind w:firstLine="720"/>
        <w:jc w:val="both"/>
        <w:rPr>
          <w:rFonts w:ascii="Arial" w:eastAsia="Calibri" w:hAnsi="Arial" w:cs="Arial"/>
          <w:sz w:val="24"/>
          <w:szCs w:val="24"/>
          <w:lang w:val="mn-MN"/>
        </w:rPr>
      </w:pPr>
      <w:r w:rsidRPr="008B7CBF">
        <w:rPr>
          <w:rFonts w:ascii="Arial" w:eastAsia="Calibri" w:hAnsi="Arial" w:cs="Arial"/>
          <w:sz w:val="24"/>
          <w:szCs w:val="24"/>
          <w:lang w:val="mn-MN"/>
        </w:rPr>
        <w:t>Үнэлгээ хийхээр сонгож авсан хуулийн төслийг анхдагч хуулийн төсөл хэлбэрээр боловсруулсан байна.</w:t>
      </w:r>
      <w:r w:rsidRPr="008B7CBF">
        <w:rPr>
          <w:rFonts w:ascii="Arial" w:eastAsiaTheme="minorHAnsi" w:hAnsi="Arial" w:cs="Arial"/>
          <w:lang w:val="mn-MN"/>
        </w:rPr>
        <w:t xml:space="preserve"> </w:t>
      </w:r>
      <w:r w:rsidRPr="008B7CBF">
        <w:rPr>
          <w:rFonts w:ascii="Arial" w:eastAsia="Calibri" w:hAnsi="Arial" w:cs="Arial"/>
          <w:sz w:val="24"/>
          <w:szCs w:val="24"/>
          <w:lang w:val="mn-MN"/>
        </w:rPr>
        <w:t>Хуулийн төсөлд</w:t>
      </w:r>
      <w:r w:rsidR="007370B1" w:rsidRPr="008B7CBF">
        <w:rPr>
          <w:rFonts w:ascii="Arial" w:eastAsia="Calibri" w:hAnsi="Arial" w:cs="Arial"/>
          <w:sz w:val="24"/>
          <w:szCs w:val="24"/>
          <w:lang w:val="mn-MN"/>
        </w:rPr>
        <w:t xml:space="preserve"> улсын төсөвт үзүүлэх нөлөөллийг тооцож, </w:t>
      </w:r>
      <w:r w:rsidRPr="008B7CBF">
        <w:rPr>
          <w:rFonts w:ascii="Arial" w:eastAsia="Calibri" w:hAnsi="Arial" w:cs="Arial"/>
          <w:sz w:val="24"/>
          <w:szCs w:val="24"/>
          <w:lang w:val="mn-MN"/>
        </w:rPr>
        <w:t>иргэн, хуулийн этгээд, төрийн байгууллагад шинээр болон өмнө гүйцэтгэж байсан үүргээс өргөжүүлсэн чиг үүргийн хүрээнд үнэлгээг хийнэ.</w:t>
      </w:r>
    </w:p>
    <w:p w14:paraId="5E7AEBB2" w14:textId="77777777" w:rsidR="001B6CE8" w:rsidRPr="008B7CBF" w:rsidRDefault="001B6CE8" w:rsidP="00C27CBE">
      <w:pPr>
        <w:spacing w:after="0" w:line="276" w:lineRule="auto"/>
        <w:ind w:firstLine="720"/>
        <w:jc w:val="both"/>
        <w:rPr>
          <w:rFonts w:ascii="Arial" w:eastAsia="Calibri" w:hAnsi="Arial" w:cs="Arial"/>
          <w:sz w:val="24"/>
          <w:szCs w:val="24"/>
          <w:lang w:val="mn-MN"/>
        </w:rPr>
      </w:pPr>
    </w:p>
    <w:p w14:paraId="2CB0E2BB" w14:textId="77777777" w:rsidR="001B6CE8" w:rsidRPr="008B7CBF" w:rsidRDefault="001B6CE8" w:rsidP="00C27CBE">
      <w:pPr>
        <w:spacing w:after="0" w:line="276" w:lineRule="auto"/>
        <w:ind w:firstLine="720"/>
        <w:jc w:val="both"/>
        <w:rPr>
          <w:rFonts w:ascii="Arial" w:eastAsia="Calibri" w:hAnsi="Arial" w:cs="Arial"/>
          <w:sz w:val="24"/>
          <w:szCs w:val="24"/>
          <w:lang w:val="mn-MN"/>
        </w:rPr>
      </w:pPr>
      <w:r w:rsidRPr="008B7CBF">
        <w:rPr>
          <w:rFonts w:ascii="Arial" w:eastAsia="Calibri" w:hAnsi="Arial" w:cs="Arial"/>
          <w:sz w:val="24"/>
          <w:szCs w:val="24"/>
          <w:lang w:val="mn-MN"/>
        </w:rPr>
        <w:t>Түүнчлэн хуулийн төслөөр зөвхөн шинээр бий болж буй үүрэгт зардал тооцогдож байгаа тул бодит статистик болон хугацааг шууд ашиглах боломжгүй тохиолдолд аргачлалын 2.5.2, 4.4.2 дахь заалтуудыг тус тус үндэслэн адил төстэй ажил, үйлчилгээ байгаа эсэхийг судалж, баримжаалах, салбарын мэргэжилтнүүдээс санал авах зэргээр хугацаа, тохиолдлын тоо зэргийг тогтоосон болно.</w:t>
      </w:r>
    </w:p>
    <w:p w14:paraId="4225292D" w14:textId="77777777" w:rsidR="00E5327F" w:rsidRPr="008B7CBF" w:rsidRDefault="00E5327F" w:rsidP="00C27CBE">
      <w:pPr>
        <w:spacing w:after="0" w:line="276" w:lineRule="auto"/>
        <w:jc w:val="both"/>
        <w:rPr>
          <w:rFonts w:ascii="Arial" w:eastAsia="Calibri" w:hAnsi="Arial" w:cs="Arial"/>
          <w:sz w:val="24"/>
          <w:szCs w:val="24"/>
          <w:lang w:val="mn-MN"/>
        </w:rPr>
      </w:pPr>
    </w:p>
    <w:p w14:paraId="26A96D4E" w14:textId="21636A43" w:rsidR="00E5327F" w:rsidRPr="008B7CBF" w:rsidRDefault="00E5327F" w:rsidP="00C27CBE">
      <w:pPr>
        <w:spacing w:after="0" w:line="276" w:lineRule="auto"/>
        <w:ind w:firstLine="720"/>
        <w:jc w:val="both"/>
        <w:rPr>
          <w:rFonts w:ascii="Arial" w:eastAsia="Times New Roman" w:hAnsi="Arial" w:cs="Arial"/>
          <w:sz w:val="24"/>
          <w:szCs w:val="24"/>
          <w:lang w:val="mn-MN"/>
        </w:rPr>
      </w:pPr>
      <w:r w:rsidRPr="008B7CBF">
        <w:rPr>
          <w:rFonts w:ascii="Arial" w:eastAsia="Times New Roman" w:hAnsi="Arial" w:cs="Arial"/>
          <w:sz w:val="24"/>
          <w:szCs w:val="24"/>
          <w:lang w:val="mn-MN"/>
        </w:rPr>
        <w:lastRenderedPageBreak/>
        <w:t xml:space="preserve">Хуулийн төсөл нь </w:t>
      </w:r>
      <w:r w:rsidR="00414B60" w:rsidRPr="008B7CBF">
        <w:rPr>
          <w:rFonts w:ascii="Arial" w:eastAsia="Times New Roman" w:hAnsi="Arial" w:cs="Arial"/>
          <w:sz w:val="24"/>
          <w:szCs w:val="24"/>
          <w:lang w:val="mn-MN"/>
        </w:rPr>
        <w:t xml:space="preserve">хөгжлийн бодлогын зорилго, зорилтыг хэрэгжүүлэх хүрээнд нийгэм, эдийн засгийн дэд бүтцийг бүрдүүлэхэд төсвийн хөрөнгө оруулалтын төслийн төлөвлөлт, хэрэгжилт, санхүүжилт, хяналт, тайлагналт, хөрөнгийн удирдлага, ашиглалтыг ил тод, үр ашигтай  хэрэгжүүлэхтэй холбогдуулан төсвийн хөрөнгө оруулалтын удирдлагын эрх зүйн нэгдмэл орчныг бүрдүүлэх </w:t>
      </w:r>
      <w:r w:rsidR="00F359DF" w:rsidRPr="008B7CBF">
        <w:rPr>
          <w:rFonts w:ascii="Arial" w:eastAsia="Times New Roman" w:hAnsi="Arial" w:cs="Arial"/>
          <w:sz w:val="24"/>
          <w:szCs w:val="24"/>
          <w:lang w:val="mn-MN"/>
        </w:rPr>
        <w:t xml:space="preserve">зорилготой </w:t>
      </w:r>
      <w:r w:rsidRPr="008B7CBF">
        <w:rPr>
          <w:rFonts w:ascii="Arial" w:eastAsia="Times New Roman" w:hAnsi="Arial" w:cs="Arial"/>
          <w:sz w:val="24"/>
          <w:szCs w:val="24"/>
          <w:lang w:val="mn-MN"/>
        </w:rPr>
        <w:t xml:space="preserve">бөгөөд аргачлалд заасны дагуу хуулийн төслийн зохицуулалтаар шинээр орж байгаа чиг үүргийг хэрэгжүүлэхтэй холбогдон гарах зардлыг тооцсон болно. </w:t>
      </w:r>
    </w:p>
    <w:p w14:paraId="4CD30787" w14:textId="77777777" w:rsidR="00E5327F" w:rsidRPr="008B7CBF" w:rsidRDefault="00E5327F" w:rsidP="00C27CBE">
      <w:pPr>
        <w:spacing w:after="0" w:line="276" w:lineRule="auto"/>
        <w:ind w:firstLine="720"/>
        <w:jc w:val="both"/>
        <w:rPr>
          <w:rFonts w:ascii="Arial" w:eastAsia="Calibri" w:hAnsi="Arial" w:cs="Arial"/>
          <w:sz w:val="24"/>
          <w:szCs w:val="24"/>
          <w:lang w:val="mn-MN"/>
        </w:rPr>
      </w:pPr>
    </w:p>
    <w:p w14:paraId="386F9F39" w14:textId="77777777" w:rsidR="00427B69" w:rsidRPr="008B7CBF" w:rsidRDefault="00E5327F" w:rsidP="00C27CBE">
      <w:pPr>
        <w:spacing w:after="0" w:line="276" w:lineRule="auto"/>
        <w:ind w:firstLine="720"/>
        <w:jc w:val="both"/>
        <w:rPr>
          <w:rFonts w:ascii="Arial" w:eastAsia="Calibri" w:hAnsi="Arial" w:cs="Arial"/>
          <w:sz w:val="24"/>
          <w:szCs w:val="24"/>
          <w:lang w:val="mn-MN"/>
        </w:rPr>
      </w:pPr>
      <w:r w:rsidRPr="008B7CBF">
        <w:rPr>
          <w:rFonts w:ascii="Arial" w:eastAsia="Calibri" w:hAnsi="Arial" w:cs="Arial"/>
          <w:sz w:val="24"/>
          <w:szCs w:val="24"/>
          <w:lang w:val="mn-MN"/>
        </w:rPr>
        <w:t>Тус хуулийн төсөл батлагдсанаар уг хуулийг хэрэгжүүлэх иргэн, хуулийн этгээд, төрийн байгууллагад үүсэх зардал, ачааллыг тооцож, үүнийг хялбарчлах, бууруулах талаар санал боловсруулахад энэхүү тайлан чиглэгдэх болно.</w:t>
      </w:r>
      <w:r w:rsidR="007A518B" w:rsidRPr="008B7CBF">
        <w:rPr>
          <w:rFonts w:ascii="Arial" w:eastAsia="Calibri" w:hAnsi="Arial" w:cs="Arial"/>
          <w:sz w:val="24"/>
          <w:szCs w:val="24"/>
          <w:lang w:val="mn-MN"/>
        </w:rPr>
        <w:t xml:space="preserve"> </w:t>
      </w:r>
    </w:p>
    <w:p w14:paraId="7955858D" w14:textId="77777777" w:rsidR="00427B69" w:rsidRPr="008B7CBF" w:rsidRDefault="00427B69" w:rsidP="00C27CBE">
      <w:pPr>
        <w:spacing w:after="0" w:line="276" w:lineRule="auto"/>
        <w:ind w:firstLine="720"/>
        <w:jc w:val="both"/>
        <w:rPr>
          <w:rFonts w:ascii="Arial" w:eastAsia="Calibri" w:hAnsi="Arial" w:cs="Arial"/>
          <w:sz w:val="24"/>
          <w:szCs w:val="24"/>
          <w:lang w:val="mn-MN"/>
        </w:rPr>
      </w:pPr>
    </w:p>
    <w:p w14:paraId="56D496BD" w14:textId="3477FE0C" w:rsidR="00E5327F" w:rsidRPr="008B7CBF" w:rsidRDefault="007A518B" w:rsidP="00C27CBE">
      <w:pPr>
        <w:spacing w:after="0" w:line="276" w:lineRule="auto"/>
        <w:ind w:firstLine="720"/>
        <w:jc w:val="both"/>
        <w:rPr>
          <w:rFonts w:ascii="Arial" w:eastAsia="Calibri" w:hAnsi="Arial" w:cs="Arial"/>
          <w:sz w:val="24"/>
          <w:szCs w:val="24"/>
          <w:lang w:val="mn-MN"/>
        </w:rPr>
      </w:pPr>
      <w:r w:rsidRPr="008B7CBF">
        <w:rPr>
          <w:rFonts w:ascii="Arial" w:eastAsia="Calibri" w:hAnsi="Arial" w:cs="Arial"/>
          <w:sz w:val="24"/>
          <w:szCs w:val="24"/>
          <w:lang w:val="mn-MN"/>
        </w:rPr>
        <w:t xml:space="preserve">Нөгөө талаасаа энэхүү хуулийн зохицуулалт бий болсноор улсын төсөвт урт хугацаандаа ямар ач холбогдол, үр ашиг бий болох, хувийн хэвшилд төсөл хэрэгжүүлэх эхний хугацаанд хөрөнгө оруулалтын зардлууд гарах ч урт хугацаандаа улс орны эдийн засагт үр өгөөжийг бий болгох, хэрэглэгчид хүртээмжтэй төрийн үйлчилгээг хүргэснээр иргэнд гардаг зардлууд буурах боломжийг судлах, хувийн хэвшлийн бизнесийн үйл ажиллагаа өргөжих, ажлын байрны тогтвортой байдлыг хангах, улмаар төсөвт ирэх ачаалал буурах боломжийг </w:t>
      </w:r>
      <w:r w:rsidR="0081504A" w:rsidRPr="008B7CBF">
        <w:rPr>
          <w:rFonts w:ascii="Arial" w:eastAsia="Calibri" w:hAnsi="Arial" w:cs="Arial"/>
          <w:sz w:val="24"/>
          <w:szCs w:val="24"/>
          <w:lang w:val="mn-MN"/>
        </w:rPr>
        <w:t xml:space="preserve">судалгаагаар </w:t>
      </w:r>
      <w:r w:rsidRPr="008B7CBF">
        <w:rPr>
          <w:rFonts w:ascii="Arial" w:eastAsia="Calibri" w:hAnsi="Arial" w:cs="Arial"/>
          <w:sz w:val="24"/>
          <w:szCs w:val="24"/>
          <w:lang w:val="mn-MN"/>
        </w:rPr>
        <w:t>гаргаж харуулах</w:t>
      </w:r>
      <w:r w:rsidR="0081504A" w:rsidRPr="008B7CBF">
        <w:rPr>
          <w:rFonts w:ascii="Arial" w:eastAsia="Calibri" w:hAnsi="Arial" w:cs="Arial"/>
          <w:sz w:val="24"/>
          <w:szCs w:val="24"/>
          <w:lang w:val="mn-MN"/>
        </w:rPr>
        <w:t xml:space="preserve">ыг зорьсон болно. </w:t>
      </w:r>
    </w:p>
    <w:p w14:paraId="34A7C28D" w14:textId="77777777" w:rsidR="00E5327F" w:rsidRPr="008B7CBF" w:rsidRDefault="00E5327F" w:rsidP="00C27CBE">
      <w:pPr>
        <w:spacing w:after="0" w:line="276" w:lineRule="auto"/>
        <w:jc w:val="both"/>
        <w:rPr>
          <w:rFonts w:ascii="Arial" w:eastAsia="Calibri" w:hAnsi="Arial" w:cs="Arial"/>
          <w:sz w:val="24"/>
          <w:szCs w:val="24"/>
          <w:lang w:val="mn-MN"/>
        </w:rPr>
      </w:pPr>
    </w:p>
    <w:p w14:paraId="648FBB09" w14:textId="77777777" w:rsidR="00B07DF4" w:rsidRPr="008B7CBF" w:rsidRDefault="00B07DF4" w:rsidP="00C27CBE">
      <w:pPr>
        <w:spacing w:after="0" w:line="276" w:lineRule="auto"/>
        <w:jc w:val="center"/>
        <w:rPr>
          <w:rFonts w:ascii="Arial" w:eastAsia="Times New Roman" w:hAnsi="Arial" w:cs="Arial"/>
          <w:b/>
          <w:color w:val="2F5496" w:themeColor="accent1" w:themeShade="BF"/>
          <w:sz w:val="24"/>
          <w:szCs w:val="24"/>
          <w:lang w:val="mn-MN"/>
        </w:rPr>
      </w:pPr>
      <w:r w:rsidRPr="008B7CBF">
        <w:rPr>
          <w:rFonts w:ascii="Arial" w:eastAsia="Times New Roman" w:hAnsi="Arial" w:cs="Arial"/>
          <w:b/>
          <w:color w:val="2F5496" w:themeColor="accent1" w:themeShade="BF"/>
          <w:sz w:val="24"/>
          <w:szCs w:val="24"/>
          <w:lang w:val="mn-MN"/>
        </w:rPr>
        <w:br w:type="page"/>
      </w:r>
    </w:p>
    <w:bookmarkStart w:id="1" w:name="_Toc241261550"/>
    <w:p w14:paraId="79073DE7" w14:textId="59CE25CA" w:rsidR="00B07DF4" w:rsidRPr="008B7CBF" w:rsidRDefault="006060F6" w:rsidP="006D74FA">
      <w:pPr>
        <w:pStyle w:val="Heading1"/>
        <w:jc w:val="center"/>
        <w:rPr>
          <w:rFonts w:eastAsia="Times New Roman" w:cs="Arial"/>
          <w:b w:val="0"/>
          <w:color w:val="1F3864" w:themeColor="accent1" w:themeShade="80"/>
          <w:szCs w:val="24"/>
          <w:lang w:val="mn-MN"/>
        </w:rPr>
      </w:pPr>
      <w:r w:rsidRPr="008B7CBF">
        <w:rPr>
          <w:rFonts w:cs="Arial"/>
          <w:noProof/>
          <w:lang w:val="mn-MN"/>
        </w:rPr>
        <w:lastRenderedPageBreak/>
        <mc:AlternateContent>
          <mc:Choice Requires="wps">
            <w:drawing>
              <wp:anchor distT="0" distB="0" distL="114300" distR="114300" simplePos="0" relativeHeight="251658245" behindDoc="1" locked="0" layoutInCell="1" allowOverlap="1" wp14:anchorId="6FB90530" wp14:editId="2FB94F7B">
                <wp:simplePos x="0" y="0"/>
                <wp:positionH relativeFrom="column">
                  <wp:posOffset>0</wp:posOffset>
                </wp:positionH>
                <wp:positionV relativeFrom="paragraph">
                  <wp:posOffset>-125730</wp:posOffset>
                </wp:positionV>
                <wp:extent cx="5924550" cy="590550"/>
                <wp:effectExtent l="0" t="0" r="0" b="0"/>
                <wp:wrapNone/>
                <wp:docPr id="1552625766" name="Rectangle 72"/>
                <wp:cNvGraphicFramePr/>
                <a:graphic xmlns:a="http://schemas.openxmlformats.org/drawingml/2006/main">
                  <a:graphicData uri="http://schemas.microsoft.com/office/word/2010/wordprocessingShape">
                    <wps:wsp>
                      <wps:cNvSpPr/>
                      <wps:spPr>
                        <a:xfrm>
                          <a:off x="0" y="0"/>
                          <a:ext cx="5924550" cy="590550"/>
                        </a:xfrm>
                        <a:prstGeom prst="rect">
                          <a:avLst/>
                        </a:prstGeom>
                        <a:solidFill>
                          <a:srgbClr val="082471">
                            <a:lumMod val="20000"/>
                            <a:lumOff val="80000"/>
                            <a:alpha val="5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FC9EEE" id="Rectangle 72" o:spid="_x0000_s1026" style="position:absolute;margin-left:0;margin-top:-9.9pt;width:466.5pt;height:46.5pt;z-index:-2516582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" fillcolor="#b6c8fa" stroked="f" strokeweight="1pt">
                <v:fill opacity="32896f"/>
              </v:rect>
            </w:pict>
          </mc:Fallback>
        </mc:AlternateContent>
      </w:r>
      <w:r w:rsidR="00B07DF4" w:rsidRPr="008B7CBF">
        <w:rPr>
          <w:rFonts w:eastAsia="Times New Roman"/>
          <w:lang w:val="mn-MN"/>
        </w:rPr>
        <w:t>НЭГ.ХУУЛИЙН ТӨСЛИЙН УЛСЫН ТӨСӨВТ ҮЗҮҮЛЭХ НӨЛӨӨЛЛИЙГ</w:t>
      </w:r>
      <w:r w:rsidRPr="008B7CBF">
        <w:rPr>
          <w:rFonts w:eastAsia="Times New Roman"/>
          <w:lang w:val="mn-MN"/>
        </w:rPr>
        <w:br/>
      </w:r>
      <w:r w:rsidR="00B07DF4" w:rsidRPr="008B7CBF">
        <w:rPr>
          <w:rFonts w:eastAsia="Times New Roman"/>
          <w:lang w:val="mn-MN"/>
        </w:rPr>
        <w:t>ТООЦСОН БАЙДАЛ</w:t>
      </w:r>
      <w:bookmarkEnd w:id="1"/>
    </w:p>
    <w:p w14:paraId="592749D8" w14:textId="77777777" w:rsidR="00155254" w:rsidRPr="008B7CBF" w:rsidRDefault="00155254" w:rsidP="00C27CBE">
      <w:pPr>
        <w:spacing w:after="0" w:line="276" w:lineRule="auto"/>
        <w:contextualSpacing/>
        <w:jc w:val="both"/>
        <w:rPr>
          <w:rFonts w:ascii="Arial" w:eastAsia="Times New Roman" w:hAnsi="Arial" w:cs="Arial"/>
          <w:sz w:val="24"/>
          <w:szCs w:val="24"/>
          <w:lang w:val="mn-MN"/>
        </w:rPr>
      </w:pPr>
    </w:p>
    <w:p w14:paraId="72D2BCDD" w14:textId="32208887" w:rsidR="00C86663" w:rsidRPr="008B7CBF" w:rsidRDefault="00C76F9B" w:rsidP="00C27CBE">
      <w:pPr>
        <w:spacing w:after="0" w:line="276" w:lineRule="auto"/>
        <w:ind w:firstLine="720"/>
        <w:contextualSpacing/>
        <w:jc w:val="both"/>
        <w:rPr>
          <w:rFonts w:ascii="Arial" w:eastAsia="Times New Roman" w:hAnsi="Arial" w:cs="Arial"/>
          <w:sz w:val="24"/>
          <w:szCs w:val="24"/>
          <w:lang w:val="mn-MN"/>
        </w:rPr>
      </w:pPr>
      <w:r w:rsidRPr="008B7CBF">
        <w:rPr>
          <w:rFonts w:ascii="Arial" w:eastAsia="Times New Roman" w:hAnsi="Arial" w:cs="Arial"/>
          <w:sz w:val="24"/>
          <w:szCs w:val="24"/>
          <w:lang w:val="mn-MN"/>
        </w:rPr>
        <w:t>Хууль тогтоомжийн тухай хуул</w:t>
      </w:r>
      <w:r w:rsidR="00155254" w:rsidRPr="008B7CBF">
        <w:rPr>
          <w:rFonts w:ascii="Arial" w:eastAsia="Times New Roman" w:hAnsi="Arial" w:cs="Arial"/>
          <w:sz w:val="24"/>
          <w:szCs w:val="24"/>
          <w:lang w:val="mn-MN"/>
        </w:rPr>
        <w:t xml:space="preserve">ьд </w:t>
      </w:r>
      <w:r w:rsidRPr="008B7CBF">
        <w:rPr>
          <w:rFonts w:ascii="Arial" w:eastAsia="Times New Roman" w:hAnsi="Arial" w:cs="Arial"/>
          <w:sz w:val="24"/>
          <w:szCs w:val="24"/>
          <w:lang w:val="mn-MN"/>
        </w:rPr>
        <w:t>2025 оны 6 дугаар сарын 27-ны өд</w:t>
      </w:r>
      <w:r w:rsidR="00155254" w:rsidRPr="008B7CBF">
        <w:rPr>
          <w:rFonts w:ascii="Arial" w:eastAsia="Times New Roman" w:hAnsi="Arial" w:cs="Arial"/>
          <w:sz w:val="24"/>
          <w:szCs w:val="24"/>
          <w:lang w:val="mn-MN"/>
        </w:rPr>
        <w:t xml:space="preserve">өр </w:t>
      </w:r>
      <w:r w:rsidR="000003CE" w:rsidRPr="008B7CBF">
        <w:rPr>
          <w:rFonts w:ascii="Arial" w:eastAsia="Times New Roman" w:hAnsi="Arial" w:cs="Arial"/>
          <w:sz w:val="24"/>
          <w:szCs w:val="24"/>
          <w:lang w:val="mn-MN"/>
        </w:rPr>
        <w:t>“</w:t>
      </w:r>
      <w:r w:rsidR="00155254" w:rsidRPr="008B7CBF">
        <w:rPr>
          <w:rFonts w:ascii="Arial" w:eastAsia="Times New Roman" w:hAnsi="Arial" w:cs="Arial"/>
          <w:sz w:val="24"/>
          <w:szCs w:val="24"/>
          <w:lang w:val="mn-MN"/>
        </w:rPr>
        <w:t>зарчмын</w:t>
      </w:r>
      <w:r w:rsidR="000003CE" w:rsidRPr="008B7CBF">
        <w:rPr>
          <w:rFonts w:ascii="Arial" w:eastAsia="Times New Roman" w:hAnsi="Arial" w:cs="Arial"/>
          <w:sz w:val="24"/>
          <w:szCs w:val="24"/>
          <w:lang w:val="mn-MN"/>
        </w:rPr>
        <w:t>”</w:t>
      </w:r>
      <w:r w:rsidR="00155254" w:rsidRPr="008B7CBF">
        <w:rPr>
          <w:rFonts w:ascii="Arial" w:eastAsia="Times New Roman" w:hAnsi="Arial" w:cs="Arial"/>
          <w:sz w:val="24"/>
          <w:szCs w:val="24"/>
          <w:lang w:val="mn-MN"/>
        </w:rPr>
        <w:t xml:space="preserve"> шинжтэй </w:t>
      </w:r>
      <w:r w:rsidRPr="008B7CBF">
        <w:rPr>
          <w:rFonts w:ascii="Arial" w:eastAsia="Times New Roman" w:hAnsi="Arial" w:cs="Arial"/>
          <w:sz w:val="24"/>
          <w:szCs w:val="24"/>
          <w:lang w:val="mn-MN"/>
        </w:rPr>
        <w:t>нэмэлт, өөрчлөлт</w:t>
      </w:r>
      <w:r w:rsidR="00155254" w:rsidRPr="008B7CBF">
        <w:rPr>
          <w:rFonts w:ascii="Arial" w:eastAsia="Times New Roman" w:hAnsi="Arial" w:cs="Arial"/>
          <w:sz w:val="24"/>
          <w:szCs w:val="24"/>
          <w:lang w:val="mn-MN"/>
        </w:rPr>
        <w:t xml:space="preserve"> орсон.</w:t>
      </w:r>
      <w:r w:rsidR="0078451C" w:rsidRPr="008B7CBF">
        <w:rPr>
          <w:rFonts w:ascii="Arial" w:eastAsia="Times New Roman" w:hAnsi="Arial" w:cs="Arial"/>
          <w:sz w:val="24"/>
          <w:szCs w:val="24"/>
          <w:lang w:val="mn-MN"/>
        </w:rPr>
        <w:t xml:space="preserve"> </w:t>
      </w:r>
      <w:r w:rsidR="000003CE" w:rsidRPr="008B7CBF">
        <w:rPr>
          <w:rFonts w:ascii="Arial" w:eastAsia="Times New Roman" w:hAnsi="Arial" w:cs="Arial"/>
          <w:sz w:val="24"/>
          <w:szCs w:val="24"/>
          <w:lang w:val="mn-MN"/>
        </w:rPr>
        <w:t xml:space="preserve">Уг нэмэлт, өөрчлөлтөөр </w:t>
      </w:r>
      <w:r w:rsidR="00155254" w:rsidRPr="008B7CBF">
        <w:rPr>
          <w:rFonts w:ascii="Arial" w:eastAsia="Times New Roman" w:hAnsi="Arial" w:cs="Arial"/>
          <w:sz w:val="24"/>
          <w:szCs w:val="24"/>
          <w:lang w:val="mn-MN"/>
        </w:rPr>
        <w:t>Хууль тогтоомжийн тухай хуулийн</w:t>
      </w:r>
      <w:r w:rsidR="00C45D64" w:rsidRPr="008B7CBF">
        <w:rPr>
          <w:rFonts w:ascii="Arial" w:eastAsia="Times New Roman" w:hAnsi="Arial" w:cs="Arial"/>
          <w:sz w:val="24"/>
          <w:szCs w:val="24"/>
          <w:lang w:val="mn-MN"/>
        </w:rPr>
        <w:t xml:space="preserve"> </w:t>
      </w:r>
      <w:r w:rsidR="00295BA0" w:rsidRPr="008B7CBF">
        <w:rPr>
          <w:rFonts w:ascii="Arial" w:eastAsia="Times New Roman" w:hAnsi="Arial" w:cs="Arial"/>
          <w:sz w:val="24"/>
          <w:szCs w:val="24"/>
          <w:lang w:val="mn-MN"/>
        </w:rPr>
        <w:t>18 дугаар</w:t>
      </w:r>
      <w:r w:rsidR="00C86663" w:rsidRPr="008B7CBF">
        <w:rPr>
          <w:rFonts w:ascii="Arial" w:eastAsia="Times New Roman" w:hAnsi="Arial" w:cs="Arial"/>
          <w:sz w:val="24"/>
          <w:szCs w:val="24"/>
          <w:lang w:val="mn-MN"/>
        </w:rPr>
        <w:t xml:space="preserve"> </w:t>
      </w:r>
      <w:r w:rsidR="00295BA0" w:rsidRPr="008B7CBF">
        <w:rPr>
          <w:rFonts w:ascii="Arial" w:eastAsia="Times New Roman" w:hAnsi="Arial" w:cs="Arial"/>
          <w:sz w:val="24"/>
          <w:szCs w:val="24"/>
          <w:lang w:val="mn-MN"/>
        </w:rPr>
        <w:t>зүйлд</w:t>
      </w:r>
      <w:r w:rsidR="000E70FB" w:rsidRPr="008B7CBF">
        <w:rPr>
          <w:rFonts w:ascii="Arial" w:eastAsia="Times New Roman" w:hAnsi="Arial" w:cs="Arial"/>
          <w:sz w:val="24"/>
          <w:szCs w:val="24"/>
          <w:lang w:val="mn-MN"/>
        </w:rPr>
        <w:t xml:space="preserve"> </w:t>
      </w:r>
      <w:r w:rsidR="00295BA0" w:rsidRPr="008B7CBF">
        <w:rPr>
          <w:rFonts w:ascii="Arial" w:eastAsia="Times New Roman" w:hAnsi="Arial" w:cs="Arial"/>
          <w:sz w:val="24"/>
          <w:szCs w:val="24"/>
          <w:lang w:val="mn-MN"/>
        </w:rPr>
        <w:t>хууль</w:t>
      </w:r>
      <w:r w:rsidR="000E70FB" w:rsidRPr="008B7CBF">
        <w:rPr>
          <w:rFonts w:ascii="Arial" w:eastAsia="Times New Roman" w:hAnsi="Arial" w:cs="Arial"/>
          <w:sz w:val="24"/>
          <w:szCs w:val="24"/>
          <w:lang w:val="mn-MN"/>
        </w:rPr>
        <w:t xml:space="preserve"> </w:t>
      </w:r>
      <w:r w:rsidR="00295BA0" w:rsidRPr="008B7CBF">
        <w:rPr>
          <w:rFonts w:ascii="Arial" w:eastAsia="Times New Roman" w:hAnsi="Arial" w:cs="Arial"/>
          <w:sz w:val="24"/>
          <w:szCs w:val="24"/>
          <w:lang w:val="mn-MN"/>
        </w:rPr>
        <w:t xml:space="preserve">тогтоомжийн үйлчлэлд хамаарах иргэн, хуулийн этгээд, төрийн байгууллагын үйл ажиллагаанд үүсэх зардлыг тооцохын зэрэгцээ хууль тогтоомжийн төслийн улсын төсөвт үзүүлэх нөлөөллийг нэмж тооцохоор болсон. </w:t>
      </w:r>
    </w:p>
    <w:p w14:paraId="0C8F3E5E" w14:textId="77777777" w:rsidR="0078451C" w:rsidRPr="008B7CBF" w:rsidRDefault="0078451C" w:rsidP="00C27CBE">
      <w:pPr>
        <w:spacing w:after="0" w:line="276" w:lineRule="auto"/>
        <w:ind w:firstLine="720"/>
        <w:contextualSpacing/>
        <w:jc w:val="both"/>
        <w:rPr>
          <w:rFonts w:ascii="Arial" w:eastAsia="Times New Roman" w:hAnsi="Arial" w:cs="Arial"/>
          <w:sz w:val="24"/>
          <w:szCs w:val="24"/>
          <w:lang w:val="mn-MN"/>
        </w:rPr>
      </w:pPr>
    </w:p>
    <w:p w14:paraId="6A3615D8" w14:textId="66B31EE3" w:rsidR="00C76F9B" w:rsidRPr="008B7CBF" w:rsidRDefault="00295BA0" w:rsidP="00C27CBE">
      <w:pPr>
        <w:spacing w:after="0" w:line="276" w:lineRule="auto"/>
        <w:ind w:firstLine="720"/>
        <w:contextualSpacing/>
        <w:jc w:val="both"/>
        <w:rPr>
          <w:rFonts w:ascii="Arial" w:eastAsia="Times New Roman" w:hAnsi="Arial" w:cs="Arial"/>
          <w:sz w:val="24"/>
          <w:szCs w:val="24"/>
          <w:lang w:val="mn-MN"/>
        </w:rPr>
      </w:pPr>
      <w:r w:rsidRPr="008B7CBF">
        <w:rPr>
          <w:rFonts w:ascii="Arial" w:eastAsia="Times New Roman" w:hAnsi="Arial" w:cs="Arial"/>
          <w:sz w:val="24"/>
          <w:szCs w:val="24"/>
          <w:lang w:val="mn-MN"/>
        </w:rPr>
        <w:t xml:space="preserve">Үүнтэй холбоотойгоор Засгийн газрын 2016 оны 59 дүгээр тогтоолын </w:t>
      </w:r>
      <w:r w:rsidR="006B7D44" w:rsidRPr="008B7CBF">
        <w:rPr>
          <w:rFonts w:ascii="Arial" w:eastAsia="Times New Roman" w:hAnsi="Arial" w:cs="Arial"/>
          <w:sz w:val="24"/>
          <w:szCs w:val="24"/>
          <w:lang w:val="mn-MN"/>
        </w:rPr>
        <w:t xml:space="preserve">                      </w:t>
      </w:r>
      <w:r w:rsidRPr="008B7CBF">
        <w:rPr>
          <w:rFonts w:ascii="Arial" w:eastAsia="Times New Roman" w:hAnsi="Arial" w:cs="Arial"/>
          <w:sz w:val="24"/>
          <w:szCs w:val="24"/>
          <w:lang w:val="mn-MN"/>
        </w:rPr>
        <w:t>4 дүгээр хавсралтаар батлагдсан “Хууль тогтоомжийг хэрэгжүүлэхтэй холбогдон гарах зардлын тооцоог хийх аргачлал”-д нэмэлт, өөрчлөлт ороогүй</w:t>
      </w:r>
      <w:r w:rsidR="00B24841" w:rsidRPr="008B7CBF">
        <w:rPr>
          <w:rFonts w:ascii="Arial" w:eastAsia="Times New Roman" w:hAnsi="Arial" w:cs="Arial"/>
          <w:sz w:val="24"/>
          <w:szCs w:val="24"/>
          <w:lang w:val="mn-MN"/>
        </w:rPr>
        <w:t xml:space="preserve"> буюу </w:t>
      </w:r>
      <w:r w:rsidRPr="008B7CBF">
        <w:rPr>
          <w:rFonts w:ascii="Arial" w:eastAsia="Times New Roman" w:hAnsi="Arial" w:cs="Arial"/>
          <w:sz w:val="24"/>
          <w:szCs w:val="24"/>
          <w:lang w:val="mn-MN"/>
        </w:rPr>
        <w:t>хууль тогтоомжийн төслийн улсын төсөвт үзүүлэх нөлөөллийг тооцох аргачлал хараахан батлагдаагүй байна.</w:t>
      </w:r>
    </w:p>
    <w:p w14:paraId="33BC82B4" w14:textId="77777777" w:rsidR="0078451C" w:rsidRPr="008B7CBF" w:rsidRDefault="0078451C" w:rsidP="00C27CBE">
      <w:pPr>
        <w:spacing w:after="0" w:line="276" w:lineRule="auto"/>
        <w:ind w:firstLine="720"/>
        <w:contextualSpacing/>
        <w:jc w:val="both"/>
        <w:rPr>
          <w:rFonts w:ascii="Arial" w:eastAsia="Times New Roman" w:hAnsi="Arial" w:cs="Arial"/>
          <w:sz w:val="24"/>
          <w:szCs w:val="24"/>
          <w:lang w:val="mn-MN"/>
        </w:rPr>
      </w:pPr>
    </w:p>
    <w:p w14:paraId="2364EBD6" w14:textId="43DDF723" w:rsidR="008D3C0E" w:rsidRPr="008B7CBF" w:rsidRDefault="00295BA0" w:rsidP="00C27CBE">
      <w:pPr>
        <w:spacing w:after="0" w:line="276" w:lineRule="auto"/>
        <w:ind w:firstLine="720"/>
        <w:contextualSpacing/>
        <w:jc w:val="both"/>
        <w:rPr>
          <w:rFonts w:ascii="Arial" w:eastAsia="Times New Roman" w:hAnsi="Arial" w:cs="Arial"/>
          <w:sz w:val="24"/>
          <w:szCs w:val="24"/>
          <w:lang w:val="mn-MN"/>
        </w:rPr>
      </w:pPr>
      <w:r w:rsidRPr="008B7CBF">
        <w:rPr>
          <w:rFonts w:ascii="Arial" w:eastAsia="Times New Roman" w:hAnsi="Arial" w:cs="Arial"/>
          <w:sz w:val="24"/>
          <w:szCs w:val="24"/>
          <w:lang w:val="mn-MN"/>
        </w:rPr>
        <w:t>Хууль тогтоомжийн тухай хуулийн дээрх нэмэлт, өөрчлөлт</w:t>
      </w:r>
      <w:r w:rsidR="005707C1" w:rsidRPr="008B7CBF">
        <w:rPr>
          <w:rFonts w:ascii="Arial" w:eastAsia="Times New Roman" w:hAnsi="Arial" w:cs="Arial"/>
          <w:sz w:val="24"/>
          <w:szCs w:val="24"/>
          <w:lang w:val="mn-MN"/>
        </w:rPr>
        <w:t xml:space="preserve"> </w:t>
      </w:r>
      <w:r w:rsidRPr="008B7CBF">
        <w:rPr>
          <w:rFonts w:ascii="Arial" w:eastAsia="Times New Roman" w:hAnsi="Arial" w:cs="Arial"/>
          <w:sz w:val="24"/>
          <w:szCs w:val="24"/>
          <w:lang w:val="mn-MN"/>
        </w:rPr>
        <w:t xml:space="preserve">2025 оны </w:t>
      </w:r>
      <w:r w:rsidR="006B7D44" w:rsidRPr="008B7CBF">
        <w:rPr>
          <w:rFonts w:ascii="Arial" w:eastAsia="Times New Roman" w:hAnsi="Arial" w:cs="Arial"/>
          <w:sz w:val="24"/>
          <w:szCs w:val="24"/>
          <w:lang w:val="mn-MN"/>
        </w:rPr>
        <w:t xml:space="preserve">                     </w:t>
      </w:r>
      <w:r w:rsidRPr="008B7CBF">
        <w:rPr>
          <w:rFonts w:ascii="Arial" w:eastAsia="Times New Roman" w:hAnsi="Arial" w:cs="Arial"/>
          <w:sz w:val="24"/>
          <w:szCs w:val="24"/>
          <w:lang w:val="mn-MN"/>
        </w:rPr>
        <w:t>8 дугаар сарын 1-ний өдрөөс үйлчилж эхэлсэн</w:t>
      </w:r>
      <w:r w:rsidR="008D3C0E" w:rsidRPr="008B7CBF">
        <w:rPr>
          <w:rFonts w:ascii="Arial" w:eastAsia="Times New Roman" w:hAnsi="Arial" w:cs="Arial"/>
          <w:sz w:val="24"/>
          <w:szCs w:val="24"/>
          <w:lang w:val="mn-MN"/>
        </w:rPr>
        <w:t xml:space="preserve"> тул </w:t>
      </w:r>
      <w:r w:rsidR="00D65A54" w:rsidRPr="008B7CBF">
        <w:rPr>
          <w:rFonts w:ascii="Arial" w:eastAsia="Times New Roman" w:hAnsi="Arial" w:cs="Arial"/>
          <w:sz w:val="24"/>
          <w:szCs w:val="24"/>
          <w:lang w:val="mn-MN"/>
        </w:rPr>
        <w:t>Хууль тогтоомжийн тухай хуульд нэмэлт, өөрчлөлт оруулах тухай хуулийн төслийн үзэл баримтлал</w:t>
      </w:r>
      <w:r w:rsidR="008D3C0E" w:rsidRPr="008B7CBF">
        <w:rPr>
          <w:rFonts w:ascii="Arial" w:eastAsia="Times New Roman" w:hAnsi="Arial" w:cs="Arial"/>
          <w:sz w:val="24"/>
          <w:szCs w:val="24"/>
          <w:lang w:val="mn-MN"/>
        </w:rPr>
        <w:t xml:space="preserve">, </w:t>
      </w:r>
      <w:r w:rsidR="00D65A54" w:rsidRPr="008B7CBF">
        <w:rPr>
          <w:rFonts w:ascii="Arial" w:eastAsia="Times New Roman" w:hAnsi="Arial" w:cs="Arial"/>
          <w:sz w:val="24"/>
          <w:szCs w:val="24"/>
          <w:lang w:val="mn-MN"/>
        </w:rPr>
        <w:t>танилцуулгад</w:t>
      </w:r>
      <w:r w:rsidR="005707C1" w:rsidRPr="008B7CBF">
        <w:rPr>
          <w:rFonts w:ascii="Arial" w:eastAsia="Times New Roman" w:hAnsi="Arial" w:cs="Arial"/>
          <w:sz w:val="24"/>
          <w:szCs w:val="24"/>
          <w:lang w:val="mn-MN"/>
        </w:rPr>
        <w:t xml:space="preserve"> </w:t>
      </w:r>
      <w:r w:rsidR="008D3C0E" w:rsidRPr="008B7CBF">
        <w:rPr>
          <w:rFonts w:ascii="Arial" w:eastAsia="Times New Roman" w:hAnsi="Arial" w:cs="Arial"/>
          <w:sz w:val="24"/>
          <w:szCs w:val="24"/>
          <w:lang w:val="mn-MN"/>
        </w:rPr>
        <w:t>“улсын төсөвт үзүүлэх нөлөөллийг тооцох” талаар хэрхэн тусгасныг судлан үзэв.</w:t>
      </w:r>
      <w:r w:rsidR="00CB4562" w:rsidRPr="008B7CBF">
        <w:rPr>
          <w:rStyle w:val="FootnoteReference"/>
          <w:rFonts w:ascii="Arial" w:eastAsia="Times New Roman" w:hAnsi="Arial" w:cs="Arial"/>
          <w:sz w:val="24"/>
          <w:szCs w:val="24"/>
          <w:lang w:val="mn-MN"/>
        </w:rPr>
        <w:footnoteReference w:id="2"/>
      </w:r>
    </w:p>
    <w:p w14:paraId="26F5EEFC" w14:textId="77777777" w:rsidR="0078451C" w:rsidRPr="008B7CBF" w:rsidRDefault="0078451C" w:rsidP="00C27CBE">
      <w:pPr>
        <w:spacing w:after="0" w:line="276" w:lineRule="auto"/>
        <w:ind w:firstLine="720"/>
        <w:contextualSpacing/>
        <w:jc w:val="both"/>
        <w:rPr>
          <w:rFonts w:ascii="Arial" w:eastAsia="Times New Roman" w:hAnsi="Arial" w:cs="Arial"/>
          <w:sz w:val="24"/>
          <w:szCs w:val="24"/>
          <w:lang w:val="mn-MN"/>
        </w:rPr>
      </w:pPr>
    </w:p>
    <w:p w14:paraId="63035D80" w14:textId="43EBC68E" w:rsidR="008D3C0E" w:rsidRPr="008B7CBF" w:rsidRDefault="008D3C0E" w:rsidP="00C27CBE">
      <w:pPr>
        <w:pStyle w:val="ListParagraph"/>
        <w:numPr>
          <w:ilvl w:val="0"/>
          <w:numId w:val="8"/>
        </w:numPr>
        <w:spacing w:after="0" w:line="276" w:lineRule="auto"/>
        <w:ind w:left="993"/>
        <w:jc w:val="both"/>
        <w:rPr>
          <w:rFonts w:ascii="Arial" w:eastAsia="Times New Roman" w:hAnsi="Arial" w:cs="Arial"/>
          <w:sz w:val="24"/>
          <w:szCs w:val="24"/>
          <w:lang w:val="mn-MN"/>
        </w:rPr>
      </w:pPr>
      <w:r w:rsidRPr="008B7CBF">
        <w:rPr>
          <w:rFonts w:ascii="Arial" w:eastAsia="Times New Roman" w:hAnsi="Arial" w:cs="Arial"/>
          <w:sz w:val="24"/>
          <w:szCs w:val="24"/>
          <w:lang w:val="mn-MN"/>
        </w:rPr>
        <w:t>Хуулийн төслийн үзэл баримтлалын “1.2.</w:t>
      </w:r>
      <w:r w:rsidR="00CA2FD8" w:rsidRPr="008B7CBF">
        <w:rPr>
          <w:rFonts w:ascii="Arial" w:eastAsia="Times New Roman" w:hAnsi="Arial" w:cs="Arial"/>
          <w:sz w:val="24"/>
          <w:szCs w:val="24"/>
          <w:lang w:val="mn-MN"/>
        </w:rPr>
        <w:t xml:space="preserve"> </w:t>
      </w:r>
      <w:r w:rsidRPr="008B7CBF">
        <w:rPr>
          <w:rFonts w:ascii="Arial" w:eastAsia="Times New Roman" w:hAnsi="Arial" w:cs="Arial"/>
          <w:sz w:val="24"/>
          <w:szCs w:val="24"/>
          <w:lang w:val="mn-MN"/>
        </w:rPr>
        <w:t>Практик хэрэгцээ, шаардлага” хэсэгт</w:t>
      </w:r>
      <w:r w:rsidRPr="008B7CBF">
        <w:rPr>
          <w:rFonts w:ascii="Arial" w:hAnsi="Arial" w:cs="Arial"/>
          <w:sz w:val="24"/>
          <w:szCs w:val="24"/>
          <w:shd w:val="clear" w:color="auto" w:fill="FFFFFF"/>
          <w:lang w:val="mn-MN"/>
        </w:rPr>
        <w:t xml:space="preserve"> </w:t>
      </w:r>
      <w:r w:rsidR="005707C1" w:rsidRPr="008B7CBF">
        <w:rPr>
          <w:rFonts w:ascii="Arial" w:hAnsi="Arial" w:cs="Arial"/>
          <w:sz w:val="24"/>
          <w:szCs w:val="24"/>
          <w:shd w:val="clear" w:color="auto" w:fill="FFFFFF"/>
          <w:lang w:val="mn-MN"/>
        </w:rPr>
        <w:t>“</w:t>
      </w:r>
      <w:r w:rsidRPr="008B7CBF">
        <w:rPr>
          <w:rFonts w:ascii="Arial" w:hAnsi="Arial" w:cs="Arial"/>
          <w:sz w:val="24"/>
          <w:szCs w:val="24"/>
          <w:shd w:val="clear" w:color="auto" w:fill="FFFFFF"/>
          <w:lang w:val="mn-MN"/>
        </w:rPr>
        <w:t>Хууль тогтоомжийн төсөлд зардлын тооцоог илүү өргөн хүрээтэй хийхээр зохицуулах бөгөөд тухайн төсөл батлагдсанаар улсын төсөвт үзүүлэх нөлөөлөл,</w:t>
      </w:r>
      <w:r w:rsidR="005707C1" w:rsidRPr="008B7CBF">
        <w:rPr>
          <w:rFonts w:ascii="Arial" w:hAnsi="Arial" w:cs="Arial"/>
          <w:sz w:val="24"/>
          <w:szCs w:val="24"/>
          <w:shd w:val="clear" w:color="auto" w:fill="FFFFFF"/>
          <w:lang w:val="mn-MN"/>
        </w:rPr>
        <w:t xml:space="preserve"> </w:t>
      </w:r>
      <w:r w:rsidRPr="008B7CBF">
        <w:rPr>
          <w:rFonts w:ascii="Arial" w:eastAsia="Times New Roman" w:hAnsi="Arial" w:cs="Arial"/>
          <w:sz w:val="24"/>
          <w:szCs w:val="24"/>
          <w:lang w:val="mn-MN"/>
        </w:rPr>
        <w:t>тухайн хууль тогтоомжийн үйлчлэх хүрээнд хамрагдах иргэн,</w:t>
      </w:r>
      <w:r w:rsidR="005707C1" w:rsidRPr="008B7CBF">
        <w:rPr>
          <w:rFonts w:ascii="Arial" w:eastAsia="Times New Roman" w:hAnsi="Arial" w:cs="Arial"/>
          <w:sz w:val="24"/>
          <w:szCs w:val="24"/>
          <w:lang w:val="mn-MN"/>
        </w:rPr>
        <w:t xml:space="preserve"> </w:t>
      </w:r>
      <w:r w:rsidRPr="008B7CBF">
        <w:rPr>
          <w:rFonts w:ascii="Arial" w:eastAsia="Times New Roman" w:hAnsi="Arial" w:cs="Arial"/>
          <w:sz w:val="24"/>
          <w:szCs w:val="24"/>
          <w:lang w:val="mn-MN"/>
        </w:rPr>
        <w:t>хуулийн этгээд, төрийн байгууллагын үйл ажиллагаанд үүсэх зардал, хууль тогтоомжийн төслийг батлан хэрэгжүүлснээр эдийн засагт үзүүлэх нөлөөллийг үнэлж, тооцох зохицуулалтыг тусгах нь зөв гэж үзэв. Ингэснээр тухайн төслийн зардлын тооцоог илүү бодитой гаргах, хууль батлагдсаны дараа хэрэгжилтийг улсын төсөв, эдийн засгийн бодлоготой нийцүүлэн хангах боломж бүрдэх юм.”</w:t>
      </w:r>
      <w:r w:rsidR="00CB4562" w:rsidRPr="008B7CBF">
        <w:rPr>
          <w:rFonts w:ascii="Arial" w:eastAsia="Times New Roman" w:hAnsi="Arial" w:cs="Arial"/>
          <w:sz w:val="24"/>
          <w:szCs w:val="24"/>
          <w:lang w:val="mn-MN"/>
        </w:rPr>
        <w:t xml:space="preserve"> гэж</w:t>
      </w:r>
      <w:r w:rsidRPr="008B7CBF">
        <w:rPr>
          <w:rFonts w:ascii="Arial" w:eastAsia="Times New Roman" w:hAnsi="Arial" w:cs="Arial"/>
          <w:sz w:val="24"/>
          <w:szCs w:val="24"/>
          <w:lang w:val="mn-MN"/>
        </w:rPr>
        <w:t>;</w:t>
      </w:r>
    </w:p>
    <w:p w14:paraId="1326E426" w14:textId="422EDB2E" w:rsidR="008D3C0E" w:rsidRPr="008B7CBF" w:rsidRDefault="008D3C0E" w:rsidP="00C27CBE">
      <w:pPr>
        <w:pStyle w:val="ListParagraph"/>
        <w:numPr>
          <w:ilvl w:val="0"/>
          <w:numId w:val="8"/>
        </w:numPr>
        <w:spacing w:after="0" w:line="276" w:lineRule="auto"/>
        <w:ind w:left="993"/>
        <w:jc w:val="both"/>
        <w:rPr>
          <w:rFonts w:ascii="Arial" w:eastAsia="Times New Roman" w:hAnsi="Arial" w:cs="Arial"/>
          <w:sz w:val="24"/>
          <w:szCs w:val="24"/>
          <w:lang w:val="mn-MN"/>
        </w:rPr>
      </w:pPr>
      <w:r w:rsidRPr="008B7CBF">
        <w:rPr>
          <w:rFonts w:ascii="Arial" w:eastAsia="Times New Roman" w:hAnsi="Arial" w:cs="Arial"/>
          <w:sz w:val="24"/>
          <w:szCs w:val="24"/>
          <w:lang w:val="mn-MN"/>
        </w:rPr>
        <w:t>Хуулийн төслийн дэлгэрэнгүй танилцуулгад</w:t>
      </w:r>
      <w:r w:rsidR="005707C1" w:rsidRPr="008B7CBF">
        <w:rPr>
          <w:rFonts w:ascii="Arial" w:eastAsia="Times New Roman" w:hAnsi="Arial" w:cs="Arial"/>
          <w:sz w:val="24"/>
          <w:szCs w:val="24"/>
          <w:lang w:val="mn-MN"/>
        </w:rPr>
        <w:t xml:space="preserve"> </w:t>
      </w:r>
      <w:r w:rsidRPr="008B7CBF">
        <w:rPr>
          <w:rFonts w:ascii="Arial" w:eastAsia="Times New Roman" w:hAnsi="Arial" w:cs="Arial"/>
          <w:sz w:val="24"/>
          <w:szCs w:val="24"/>
          <w:lang w:val="mn-MN"/>
        </w:rPr>
        <w:t>“</w:t>
      </w:r>
      <w:r w:rsidRPr="008B7CBF">
        <w:rPr>
          <w:rFonts w:ascii="Arial" w:hAnsi="Arial" w:cs="Arial"/>
          <w:sz w:val="24"/>
          <w:szCs w:val="24"/>
          <w:lang w:val="mn-MN"/>
        </w:rPr>
        <w:t xml:space="preserve">Хууль тогтоомжийг хэрэгжүүлэхтэй холбогдон гарах зардлыг илүү өргөн хүрээнд буюу төсөв, эдийн засагт үзүүлэх нөлөөлөл, </w:t>
      </w:r>
      <w:r w:rsidRPr="008B7CBF">
        <w:rPr>
          <w:rFonts w:ascii="Arial" w:eastAsia="Times New Roman" w:hAnsi="Arial" w:cs="Arial"/>
          <w:sz w:val="24"/>
          <w:szCs w:val="24"/>
          <w:lang w:val="mn-MN"/>
        </w:rPr>
        <w:t xml:space="preserve">хууль тогтоомжийн төслийг баталснаар тухайн хууль тогтоомжийн үйлчлэх хүрээнд хамрагдах иргэн, хуулийн этгээд, төрийн байгууллагын үйл ажиллагаанд үүсэх зардлыг тооцохоор тусгав.” </w:t>
      </w:r>
      <w:r w:rsidR="00CB4562" w:rsidRPr="008B7CBF">
        <w:rPr>
          <w:rFonts w:ascii="Arial" w:eastAsia="Times New Roman" w:hAnsi="Arial" w:cs="Arial"/>
          <w:sz w:val="24"/>
          <w:szCs w:val="24"/>
          <w:lang w:val="mn-MN"/>
        </w:rPr>
        <w:t>гэжээ.</w:t>
      </w:r>
    </w:p>
    <w:p w14:paraId="2418B5CE" w14:textId="77777777" w:rsidR="008D3C0E" w:rsidRPr="008B7CBF" w:rsidRDefault="008D3C0E" w:rsidP="00C27CBE">
      <w:pPr>
        <w:spacing w:after="0" w:line="276" w:lineRule="auto"/>
        <w:ind w:firstLine="720"/>
        <w:contextualSpacing/>
        <w:jc w:val="both"/>
        <w:rPr>
          <w:rFonts w:ascii="Arial" w:eastAsia="Times New Roman" w:hAnsi="Arial" w:cs="Arial"/>
          <w:sz w:val="24"/>
          <w:szCs w:val="24"/>
          <w:lang w:val="mn-MN"/>
        </w:rPr>
      </w:pPr>
    </w:p>
    <w:p w14:paraId="71846AE9" w14:textId="37552105" w:rsidR="00295BA0" w:rsidRPr="008B7CBF" w:rsidRDefault="00CB4562" w:rsidP="00C27CBE">
      <w:pPr>
        <w:spacing w:after="0" w:line="276" w:lineRule="auto"/>
        <w:ind w:firstLine="720"/>
        <w:contextualSpacing/>
        <w:jc w:val="both"/>
        <w:rPr>
          <w:rFonts w:ascii="Arial" w:eastAsia="Times New Roman" w:hAnsi="Arial" w:cs="Arial"/>
          <w:sz w:val="24"/>
          <w:szCs w:val="24"/>
          <w:lang w:val="mn-MN"/>
        </w:rPr>
      </w:pPr>
      <w:r w:rsidRPr="008B7CBF">
        <w:rPr>
          <w:rFonts w:ascii="Arial" w:eastAsia="Times New Roman" w:hAnsi="Arial" w:cs="Arial"/>
          <w:sz w:val="24"/>
          <w:szCs w:val="24"/>
          <w:lang w:val="mn-MN"/>
        </w:rPr>
        <w:t xml:space="preserve">Иймд Хууль тогтоомжийн тухай хуулийн 18 дугаар зүйлд орсон нэмэлт, өөрчлөлтийн дагуу хууль тогтоомжийн төслийн үзэл баримтлал, дэлгэрэнгүй танилцуулгад тусгагдсан </w:t>
      </w:r>
      <w:r w:rsidR="00D65A54" w:rsidRPr="008B7CBF">
        <w:rPr>
          <w:rFonts w:ascii="Arial" w:eastAsia="Times New Roman" w:hAnsi="Arial" w:cs="Arial"/>
          <w:sz w:val="24"/>
          <w:szCs w:val="24"/>
          <w:lang w:val="mn-MN"/>
        </w:rPr>
        <w:t>гол агуулг</w:t>
      </w:r>
      <w:r w:rsidR="005707C1" w:rsidRPr="008B7CBF">
        <w:rPr>
          <w:rFonts w:ascii="Arial" w:eastAsia="Times New Roman" w:hAnsi="Arial" w:cs="Arial"/>
          <w:sz w:val="24"/>
          <w:szCs w:val="24"/>
          <w:lang w:val="mn-MN"/>
        </w:rPr>
        <w:t xml:space="preserve">ыг баримтлан </w:t>
      </w:r>
      <w:r w:rsidR="00D65A54" w:rsidRPr="008B7CBF">
        <w:rPr>
          <w:rFonts w:ascii="Arial" w:eastAsia="Times New Roman" w:hAnsi="Arial" w:cs="Arial"/>
          <w:sz w:val="24"/>
          <w:szCs w:val="24"/>
          <w:lang w:val="mn-MN"/>
        </w:rPr>
        <w:t>Төсвийн хөрөнгө оруулалтын удирдлагын тухай анхдагч хуулийн төслийн улсын төсөвт үзүүлэх нөлөөллийг тооцов.</w:t>
      </w:r>
    </w:p>
    <w:p w14:paraId="0727EA7F" w14:textId="77777777" w:rsidR="0076085B" w:rsidRPr="008B7CBF" w:rsidRDefault="00CF0E80" w:rsidP="00C27CBE">
      <w:pPr>
        <w:spacing w:after="0" w:line="276" w:lineRule="auto"/>
        <w:ind w:firstLine="720"/>
        <w:contextualSpacing/>
        <w:jc w:val="both"/>
        <w:rPr>
          <w:rFonts w:ascii="Arial" w:eastAsia="Times New Roman" w:hAnsi="Arial" w:cs="Arial"/>
          <w:sz w:val="24"/>
          <w:szCs w:val="24"/>
          <w:lang w:val="mn-MN"/>
        </w:rPr>
      </w:pPr>
      <w:r w:rsidRPr="008B7CBF">
        <w:rPr>
          <w:rFonts w:ascii="Arial" w:eastAsia="Times New Roman" w:hAnsi="Arial" w:cs="Arial"/>
          <w:sz w:val="24"/>
          <w:szCs w:val="24"/>
          <w:lang w:val="mn-MN"/>
        </w:rPr>
        <w:lastRenderedPageBreak/>
        <w:t>Төсвийн хөрөнгө оруулалт нь хувийн хөрөнгө оруулалтаас ялгаатай бөгөөд улсын төсөв буюу татвар төлөгчдөөс бий болсон хөрөнгийг оновчтой хуваарилж, үр ашигтай хэмнэлттэйгээр эдийн засаг, нийгмийн дэд бүтэц, үйлчилгээг хангаж төрийн болон орон нутгийн өмчийг бий болгоход чиглэдэг.</w:t>
      </w:r>
    </w:p>
    <w:p w14:paraId="55BCF645" w14:textId="77777777" w:rsidR="0076085B" w:rsidRPr="008B7CBF" w:rsidRDefault="0076085B" w:rsidP="00C27CBE">
      <w:pPr>
        <w:spacing w:after="0" w:line="276" w:lineRule="auto"/>
        <w:ind w:firstLine="720"/>
        <w:contextualSpacing/>
        <w:jc w:val="both"/>
        <w:rPr>
          <w:rFonts w:ascii="Arial" w:eastAsia="Times New Roman" w:hAnsi="Arial" w:cs="Arial"/>
          <w:sz w:val="24"/>
          <w:szCs w:val="24"/>
          <w:lang w:val="mn-MN"/>
        </w:rPr>
      </w:pPr>
    </w:p>
    <w:p w14:paraId="107CDAFD" w14:textId="7DC697CD" w:rsidR="0073253F" w:rsidRPr="008B7CBF" w:rsidRDefault="0073253F" w:rsidP="00C27CBE">
      <w:pPr>
        <w:spacing w:after="0" w:line="276" w:lineRule="auto"/>
        <w:ind w:firstLine="720"/>
        <w:contextualSpacing/>
        <w:jc w:val="both"/>
        <w:rPr>
          <w:rFonts w:ascii="Arial" w:eastAsia="Times New Roman" w:hAnsi="Arial" w:cs="Arial"/>
          <w:sz w:val="24"/>
          <w:szCs w:val="24"/>
          <w:lang w:val="mn-MN"/>
        </w:rPr>
      </w:pPr>
      <w:r w:rsidRPr="008B7CBF">
        <w:rPr>
          <w:rFonts w:ascii="Arial" w:eastAsia="Times New Roman" w:hAnsi="Arial" w:cs="Arial"/>
          <w:sz w:val="24"/>
          <w:szCs w:val="24"/>
          <w:lang w:val="mn-MN"/>
        </w:rPr>
        <w:t>Монгол Улсын төсвийн хөрөнгө оруулалт</w:t>
      </w:r>
      <w:r w:rsidR="00C22BC4" w:rsidRPr="008B7CBF">
        <w:rPr>
          <w:rFonts w:ascii="Arial" w:eastAsia="Times New Roman" w:hAnsi="Arial" w:cs="Arial"/>
          <w:sz w:val="24"/>
          <w:szCs w:val="24"/>
          <w:lang w:val="mn-MN"/>
        </w:rPr>
        <w:t>ад</w:t>
      </w:r>
      <w:r w:rsidRPr="008B7CBF">
        <w:rPr>
          <w:rFonts w:ascii="Arial" w:eastAsia="Times New Roman" w:hAnsi="Arial" w:cs="Arial"/>
          <w:sz w:val="24"/>
          <w:szCs w:val="24"/>
          <w:lang w:val="mn-MN"/>
        </w:rPr>
        <w:t xml:space="preserve"> улсын төсөв, орон нутгийн төсөв, </w:t>
      </w:r>
      <w:r w:rsidR="0078451C" w:rsidRPr="008B7CBF">
        <w:rPr>
          <w:rFonts w:ascii="Arial" w:eastAsia="Times New Roman" w:hAnsi="Arial" w:cs="Arial"/>
          <w:sz w:val="24"/>
          <w:szCs w:val="24"/>
          <w:lang w:val="mn-MN"/>
        </w:rPr>
        <w:t>орон нутгийн хөгжлийн сан /</w:t>
      </w:r>
      <w:proofErr w:type="spellStart"/>
      <w:r w:rsidR="0078451C" w:rsidRPr="008B7CBF">
        <w:rPr>
          <w:rFonts w:ascii="Arial" w:eastAsia="Times New Roman" w:hAnsi="Arial" w:cs="Arial"/>
          <w:sz w:val="24"/>
          <w:szCs w:val="24"/>
          <w:lang w:val="mn-MN"/>
        </w:rPr>
        <w:t>ОНХС</w:t>
      </w:r>
      <w:proofErr w:type="spellEnd"/>
      <w:r w:rsidR="0078451C" w:rsidRPr="008B7CBF">
        <w:rPr>
          <w:rFonts w:ascii="Arial" w:eastAsia="Times New Roman" w:hAnsi="Arial" w:cs="Arial"/>
          <w:sz w:val="24"/>
          <w:szCs w:val="24"/>
          <w:lang w:val="mn-MN"/>
        </w:rPr>
        <w:t>/</w:t>
      </w:r>
      <w:r w:rsidRPr="008B7CBF">
        <w:rPr>
          <w:rFonts w:ascii="Arial" w:eastAsia="Times New Roman" w:hAnsi="Arial" w:cs="Arial"/>
          <w:sz w:val="24"/>
          <w:szCs w:val="24"/>
          <w:lang w:val="mn-MN"/>
        </w:rPr>
        <w:t>, гадаад</w:t>
      </w:r>
      <w:r w:rsidR="00543F46" w:rsidRPr="008B7CBF">
        <w:rPr>
          <w:rFonts w:ascii="Arial" w:eastAsia="Times New Roman" w:hAnsi="Arial" w:cs="Arial"/>
          <w:sz w:val="24"/>
          <w:szCs w:val="24"/>
          <w:lang w:val="mn-MN"/>
        </w:rPr>
        <w:t>ын</w:t>
      </w:r>
      <w:r w:rsidRPr="008B7CBF">
        <w:rPr>
          <w:rFonts w:ascii="Arial" w:eastAsia="Times New Roman" w:hAnsi="Arial" w:cs="Arial"/>
          <w:sz w:val="24"/>
          <w:szCs w:val="24"/>
          <w:lang w:val="mn-MN"/>
        </w:rPr>
        <w:t xml:space="preserve"> зээл, тусламж, </w:t>
      </w:r>
      <w:r w:rsidR="0078451C" w:rsidRPr="008B7CBF">
        <w:rPr>
          <w:rFonts w:ascii="Arial" w:eastAsia="Times New Roman" w:hAnsi="Arial" w:cs="Arial"/>
          <w:sz w:val="24"/>
          <w:szCs w:val="24"/>
          <w:lang w:val="mn-MN"/>
        </w:rPr>
        <w:t xml:space="preserve">төр, хувийн хэвшлийн түншлэл </w:t>
      </w:r>
      <w:proofErr w:type="spellStart"/>
      <w:r w:rsidRPr="008B7CBF">
        <w:rPr>
          <w:rFonts w:ascii="Arial" w:eastAsia="Times New Roman" w:hAnsi="Arial" w:cs="Arial"/>
          <w:sz w:val="24"/>
          <w:szCs w:val="24"/>
          <w:lang w:val="mn-MN"/>
        </w:rPr>
        <w:t>ТХХТ</w:t>
      </w:r>
      <w:proofErr w:type="spellEnd"/>
      <w:r w:rsidRPr="008B7CBF">
        <w:rPr>
          <w:rFonts w:ascii="Arial" w:eastAsia="Times New Roman" w:hAnsi="Arial" w:cs="Arial"/>
          <w:sz w:val="24"/>
          <w:szCs w:val="24"/>
          <w:lang w:val="mn-MN"/>
        </w:rPr>
        <w:t>/концесс</w:t>
      </w:r>
      <w:r w:rsidR="0076085B" w:rsidRPr="008B7CBF">
        <w:rPr>
          <w:rFonts w:ascii="Arial" w:eastAsia="Times New Roman" w:hAnsi="Arial" w:cs="Arial"/>
          <w:sz w:val="24"/>
          <w:szCs w:val="24"/>
          <w:lang w:val="mn-MN"/>
        </w:rPr>
        <w:t>ын эргэн төлөлт</w:t>
      </w:r>
      <w:r w:rsidRPr="008B7CBF">
        <w:rPr>
          <w:rFonts w:ascii="Arial" w:eastAsia="Times New Roman" w:hAnsi="Arial" w:cs="Arial"/>
          <w:sz w:val="24"/>
          <w:szCs w:val="24"/>
          <w:lang w:val="mn-MN"/>
        </w:rPr>
        <w:t>, төрийн болон орон нутгийн өмчит хуулийн этгээдийн төсөв, Засгийн газрын тусгай сан болон санхүүгийн бусад эх үүсвэр хамаар</w:t>
      </w:r>
      <w:r w:rsidR="008E76D8" w:rsidRPr="008B7CBF">
        <w:rPr>
          <w:rFonts w:ascii="Arial" w:eastAsia="Times New Roman" w:hAnsi="Arial" w:cs="Arial"/>
          <w:sz w:val="24"/>
          <w:szCs w:val="24"/>
          <w:lang w:val="mn-MN"/>
        </w:rPr>
        <w:t xml:space="preserve">ах боловч </w:t>
      </w:r>
      <w:r w:rsidR="00970377" w:rsidRPr="008B7CBF">
        <w:rPr>
          <w:rFonts w:ascii="Arial" w:eastAsia="Times New Roman" w:hAnsi="Arial" w:cs="Arial"/>
          <w:sz w:val="24"/>
          <w:szCs w:val="24"/>
          <w:lang w:val="mn-MN"/>
        </w:rPr>
        <w:t xml:space="preserve">Төсвийн хөрөнгө оруулалтын удирдлагын тухай хуулийн төслөөр </w:t>
      </w:r>
      <w:r w:rsidR="00D70C7A" w:rsidRPr="008B7CBF">
        <w:rPr>
          <w:rFonts w:ascii="Arial" w:eastAsia="Times New Roman" w:hAnsi="Arial" w:cs="Arial"/>
          <w:sz w:val="24"/>
          <w:szCs w:val="24"/>
          <w:lang w:val="mn-MN"/>
        </w:rPr>
        <w:t xml:space="preserve">улсын төсөв, орон нутгийн төсөв, </w:t>
      </w:r>
      <w:proofErr w:type="spellStart"/>
      <w:r w:rsidR="00D70C7A" w:rsidRPr="008B7CBF">
        <w:rPr>
          <w:rFonts w:ascii="Arial" w:eastAsia="Times New Roman" w:hAnsi="Arial" w:cs="Arial"/>
          <w:sz w:val="24"/>
          <w:szCs w:val="24"/>
          <w:lang w:val="mn-MN"/>
        </w:rPr>
        <w:t>ОНХС</w:t>
      </w:r>
      <w:proofErr w:type="spellEnd"/>
      <w:r w:rsidR="00D70C7A" w:rsidRPr="008B7CBF">
        <w:rPr>
          <w:rFonts w:ascii="Arial" w:eastAsia="Times New Roman" w:hAnsi="Arial" w:cs="Arial"/>
          <w:sz w:val="24"/>
          <w:szCs w:val="24"/>
          <w:lang w:val="mn-MN"/>
        </w:rPr>
        <w:t>, гадаад</w:t>
      </w:r>
      <w:r w:rsidR="00543F46" w:rsidRPr="008B7CBF">
        <w:rPr>
          <w:rFonts w:ascii="Arial" w:eastAsia="Times New Roman" w:hAnsi="Arial" w:cs="Arial"/>
          <w:sz w:val="24"/>
          <w:szCs w:val="24"/>
          <w:lang w:val="mn-MN"/>
        </w:rPr>
        <w:t>ын</w:t>
      </w:r>
      <w:r w:rsidR="00D70C7A" w:rsidRPr="008B7CBF">
        <w:rPr>
          <w:rFonts w:ascii="Arial" w:eastAsia="Times New Roman" w:hAnsi="Arial" w:cs="Arial"/>
          <w:sz w:val="24"/>
          <w:szCs w:val="24"/>
          <w:lang w:val="mn-MN"/>
        </w:rPr>
        <w:t xml:space="preserve"> зээл, тусламж</w:t>
      </w:r>
      <w:r w:rsidR="00965FE0" w:rsidRPr="008B7CBF">
        <w:rPr>
          <w:rFonts w:ascii="Arial" w:eastAsia="Times New Roman" w:hAnsi="Arial" w:cs="Arial"/>
          <w:sz w:val="24"/>
          <w:szCs w:val="24"/>
          <w:lang w:val="mn-MN"/>
        </w:rPr>
        <w:t>ийн</w:t>
      </w:r>
      <w:r w:rsidR="00D70C7A" w:rsidRPr="008B7CBF">
        <w:rPr>
          <w:rFonts w:ascii="Arial" w:eastAsia="Times New Roman" w:hAnsi="Arial" w:cs="Arial"/>
          <w:sz w:val="24"/>
          <w:szCs w:val="24"/>
          <w:lang w:val="mn-MN"/>
        </w:rPr>
        <w:t xml:space="preserve"> </w:t>
      </w:r>
      <w:r w:rsidR="00965FE0" w:rsidRPr="008B7CBF">
        <w:rPr>
          <w:rFonts w:ascii="Arial" w:eastAsia="Times New Roman" w:hAnsi="Arial" w:cs="Arial"/>
          <w:sz w:val="24"/>
          <w:szCs w:val="24"/>
          <w:lang w:val="mn-MN"/>
        </w:rPr>
        <w:t xml:space="preserve">төслүүдийн талаар </w:t>
      </w:r>
      <w:r w:rsidR="009F4936" w:rsidRPr="008B7CBF">
        <w:rPr>
          <w:rFonts w:ascii="Arial" w:eastAsia="Times New Roman" w:hAnsi="Arial" w:cs="Arial"/>
          <w:sz w:val="24"/>
          <w:szCs w:val="24"/>
          <w:lang w:val="mn-MN"/>
        </w:rPr>
        <w:t xml:space="preserve">тусгайлан </w:t>
      </w:r>
      <w:r w:rsidR="00965FE0" w:rsidRPr="008B7CBF">
        <w:rPr>
          <w:rFonts w:ascii="Arial" w:eastAsia="Times New Roman" w:hAnsi="Arial" w:cs="Arial"/>
          <w:sz w:val="24"/>
          <w:szCs w:val="24"/>
          <w:lang w:val="mn-MN"/>
        </w:rPr>
        <w:t>зохицуулсан</w:t>
      </w:r>
      <w:r w:rsidR="0078451C" w:rsidRPr="008B7CBF">
        <w:rPr>
          <w:rFonts w:ascii="Arial" w:eastAsia="Times New Roman" w:hAnsi="Arial" w:cs="Arial"/>
          <w:sz w:val="24"/>
          <w:szCs w:val="24"/>
          <w:lang w:val="mn-MN"/>
        </w:rPr>
        <w:t xml:space="preserve"> байна</w:t>
      </w:r>
      <w:r w:rsidR="00965FE0" w:rsidRPr="008B7CBF">
        <w:rPr>
          <w:rFonts w:ascii="Arial" w:eastAsia="Times New Roman" w:hAnsi="Arial" w:cs="Arial"/>
          <w:sz w:val="24"/>
          <w:szCs w:val="24"/>
          <w:lang w:val="mn-MN"/>
        </w:rPr>
        <w:t>.</w:t>
      </w:r>
    </w:p>
    <w:p w14:paraId="08E28E96" w14:textId="77777777" w:rsidR="004F61A5" w:rsidRPr="008B7CBF" w:rsidRDefault="004F61A5" w:rsidP="00C27CBE">
      <w:pPr>
        <w:spacing w:after="0" w:line="276" w:lineRule="auto"/>
        <w:ind w:firstLine="720"/>
        <w:contextualSpacing/>
        <w:jc w:val="right"/>
        <w:rPr>
          <w:rFonts w:ascii="Arial" w:hAnsi="Arial" w:cs="Arial"/>
          <w:b/>
          <w:color w:val="000000" w:themeColor="text1"/>
          <w:sz w:val="20"/>
          <w:szCs w:val="20"/>
          <w:lang w:val="mn-MN"/>
        </w:rPr>
      </w:pPr>
    </w:p>
    <w:p w14:paraId="4C37D78D" w14:textId="7A0E0572" w:rsidR="000E3066" w:rsidRPr="008B7CBF" w:rsidRDefault="000E3066" w:rsidP="006060F6">
      <w:pPr>
        <w:spacing w:after="0" w:line="240" w:lineRule="auto"/>
        <w:ind w:firstLine="720"/>
        <w:contextualSpacing/>
        <w:jc w:val="right"/>
        <w:rPr>
          <w:rFonts w:ascii="Arial" w:hAnsi="Arial" w:cs="Arial"/>
          <w:i/>
          <w:color w:val="000000" w:themeColor="text1"/>
          <w:sz w:val="20"/>
          <w:szCs w:val="20"/>
          <w:lang w:val="mn-MN"/>
        </w:rPr>
      </w:pPr>
      <w:r w:rsidRPr="008B7CBF">
        <w:rPr>
          <w:rFonts w:ascii="Arial" w:hAnsi="Arial" w:cs="Arial"/>
          <w:i/>
          <w:color w:val="000000" w:themeColor="text1"/>
          <w:sz w:val="20"/>
          <w:szCs w:val="20"/>
          <w:lang w:val="mn-MN"/>
        </w:rPr>
        <w:t xml:space="preserve">График </w:t>
      </w:r>
      <w:r w:rsidRPr="008B7CBF">
        <w:rPr>
          <w:rFonts w:ascii="Arial" w:hAnsi="Arial" w:cs="Arial"/>
          <w:i/>
          <w:color w:val="000000" w:themeColor="text1"/>
          <w:sz w:val="20"/>
          <w:szCs w:val="20"/>
          <w:lang w:val="mn-MN"/>
        </w:rPr>
        <w:fldChar w:fldCharType="begin"/>
      </w:r>
      <w:r w:rsidRPr="008B7CBF">
        <w:rPr>
          <w:rFonts w:ascii="Arial" w:hAnsi="Arial" w:cs="Arial"/>
          <w:i/>
          <w:color w:val="000000" w:themeColor="text1"/>
          <w:sz w:val="20"/>
          <w:szCs w:val="20"/>
          <w:lang w:val="mn-MN"/>
        </w:rPr>
        <w:instrText xml:space="preserve"> SEQ График \* ARABIC </w:instrText>
      </w:r>
      <w:r w:rsidRPr="008B7CBF">
        <w:rPr>
          <w:rFonts w:ascii="Arial" w:hAnsi="Arial" w:cs="Arial"/>
          <w:i/>
          <w:color w:val="000000" w:themeColor="text1"/>
          <w:sz w:val="20"/>
          <w:szCs w:val="20"/>
          <w:lang w:val="mn-MN"/>
        </w:rPr>
        <w:fldChar w:fldCharType="separate"/>
      </w:r>
      <w:r w:rsidRPr="008B7CBF">
        <w:rPr>
          <w:rFonts w:ascii="Arial" w:hAnsi="Arial" w:cs="Arial"/>
          <w:i/>
          <w:color w:val="000000" w:themeColor="text1"/>
          <w:sz w:val="20"/>
          <w:szCs w:val="20"/>
          <w:lang w:val="mn-MN"/>
        </w:rPr>
        <w:t>1</w:t>
      </w:r>
      <w:r w:rsidRPr="008B7CBF">
        <w:rPr>
          <w:rFonts w:ascii="Arial" w:hAnsi="Arial" w:cs="Arial"/>
          <w:i/>
          <w:color w:val="000000" w:themeColor="text1"/>
          <w:sz w:val="20"/>
          <w:szCs w:val="20"/>
          <w:lang w:val="mn-MN"/>
        </w:rPr>
        <w:fldChar w:fldCharType="end"/>
      </w:r>
      <w:r w:rsidRPr="008B7CBF">
        <w:rPr>
          <w:rFonts w:ascii="Arial" w:hAnsi="Arial" w:cs="Arial"/>
          <w:i/>
          <w:color w:val="000000" w:themeColor="text1"/>
          <w:sz w:val="20"/>
          <w:szCs w:val="20"/>
          <w:lang w:val="mn-MN"/>
        </w:rPr>
        <w:t xml:space="preserve">.Төсвийн хөрөнгө оруулалт </w:t>
      </w:r>
      <w:r w:rsidR="0078451C" w:rsidRPr="008B7CBF">
        <w:rPr>
          <w:rFonts w:ascii="Arial" w:hAnsi="Arial" w:cs="Arial"/>
          <w:i/>
          <w:color w:val="000000" w:themeColor="text1"/>
          <w:sz w:val="20"/>
          <w:szCs w:val="20"/>
          <w:lang w:val="mn-MN"/>
        </w:rPr>
        <w:t xml:space="preserve">2016-2025 </w:t>
      </w:r>
      <w:r w:rsidRPr="008B7CBF">
        <w:rPr>
          <w:rFonts w:ascii="Arial" w:hAnsi="Arial" w:cs="Arial"/>
          <w:i/>
          <w:color w:val="000000" w:themeColor="text1"/>
          <w:sz w:val="20"/>
          <w:szCs w:val="20"/>
          <w:lang w:val="mn-MN"/>
        </w:rPr>
        <w:t>/эх үүсвэрээр, тэрбум.</w:t>
      </w:r>
      <w:proofErr w:type="spellStart"/>
      <w:r w:rsidRPr="008B7CBF">
        <w:rPr>
          <w:rFonts w:ascii="Arial" w:hAnsi="Arial" w:cs="Arial"/>
          <w:i/>
          <w:color w:val="000000" w:themeColor="text1"/>
          <w:sz w:val="20"/>
          <w:szCs w:val="20"/>
          <w:lang w:val="mn-MN"/>
        </w:rPr>
        <w:t>төг</w:t>
      </w:r>
      <w:proofErr w:type="spellEnd"/>
    </w:p>
    <w:p w14:paraId="54E8F852" w14:textId="353D06EC" w:rsidR="006060F6" w:rsidRPr="008B7CBF" w:rsidRDefault="006060F6" w:rsidP="006060F6">
      <w:pPr>
        <w:spacing w:after="0" w:line="240" w:lineRule="auto"/>
        <w:contextualSpacing/>
        <w:jc w:val="right"/>
        <w:rPr>
          <w:rFonts w:ascii="Arial" w:hAnsi="Arial" w:cs="Arial"/>
          <w:bCs/>
          <w:i/>
          <w:iCs/>
          <w:color w:val="000000" w:themeColor="text1"/>
          <w:sz w:val="20"/>
          <w:szCs w:val="20"/>
          <w:lang w:val="mn-MN"/>
        </w:rPr>
      </w:pPr>
      <w:r w:rsidRPr="008B7CBF">
        <w:rPr>
          <w:bCs/>
          <w:i/>
          <w:iCs/>
          <w:noProof/>
          <w:lang w:val="mn-MN"/>
        </w:rPr>
        <w:drawing>
          <wp:inline distT="0" distB="0" distL="0" distR="0" wp14:anchorId="013F65E1" wp14:editId="267EE7E6">
            <wp:extent cx="5972175" cy="2676525"/>
            <wp:effectExtent l="0" t="0" r="9525" b="9525"/>
            <wp:docPr id="1371882569" name="Chart 1">
              <a:extLst xmlns:a="http://schemas.openxmlformats.org/drawingml/2006/main">
                <a:ext uri="{FF2B5EF4-FFF2-40B4-BE49-F238E27FC236}">
                  <a16:creationId xmlns:a16="http://schemas.microsoft.com/office/drawing/2014/main" id="{B7B2F6F1-7AE0-5856-78C3-41CB6B6D40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654546D" w14:textId="707EC4B0" w:rsidR="000E3066" w:rsidRPr="008B7CBF" w:rsidRDefault="000E3066" w:rsidP="006060F6">
      <w:pPr>
        <w:spacing w:after="0" w:line="240" w:lineRule="auto"/>
        <w:contextualSpacing/>
        <w:rPr>
          <w:rFonts w:ascii="Arial" w:eastAsia="Times New Roman" w:hAnsi="Arial" w:cs="Arial"/>
          <w:i/>
          <w:sz w:val="24"/>
          <w:szCs w:val="24"/>
          <w:lang w:val="mn-MN"/>
        </w:rPr>
      </w:pPr>
    </w:p>
    <w:p w14:paraId="0D3ABF83" w14:textId="77777777" w:rsidR="00344EEB" w:rsidRPr="008B7CBF" w:rsidRDefault="009317FF" w:rsidP="00C27CBE">
      <w:pPr>
        <w:spacing w:after="0" w:line="276" w:lineRule="auto"/>
        <w:ind w:firstLine="720"/>
        <w:contextualSpacing/>
        <w:jc w:val="both"/>
        <w:rPr>
          <w:rFonts w:ascii="Arial" w:hAnsi="Arial" w:cs="Arial"/>
          <w:color w:val="000000" w:themeColor="text1"/>
          <w:sz w:val="24"/>
          <w:szCs w:val="24"/>
          <w:lang w:val="mn-MN"/>
        </w:rPr>
      </w:pPr>
      <w:r w:rsidRPr="008B7CBF">
        <w:rPr>
          <w:rFonts w:ascii="Arial" w:eastAsia="Times New Roman" w:hAnsi="Arial" w:cs="Arial"/>
          <w:sz w:val="24"/>
          <w:szCs w:val="24"/>
          <w:lang w:val="mn-MN"/>
        </w:rPr>
        <w:t>Дээрх графикаас үзэхэд</w:t>
      </w:r>
      <w:r w:rsidR="00C947D1" w:rsidRPr="008B7CBF">
        <w:rPr>
          <w:rFonts w:ascii="Arial" w:eastAsia="Times New Roman" w:hAnsi="Arial" w:cs="Arial"/>
          <w:sz w:val="24"/>
          <w:szCs w:val="24"/>
          <w:lang w:val="mn-MN"/>
        </w:rPr>
        <w:t xml:space="preserve"> </w:t>
      </w:r>
      <w:r w:rsidR="00543F46" w:rsidRPr="008B7CBF">
        <w:rPr>
          <w:rFonts w:ascii="Arial" w:eastAsia="Times New Roman" w:hAnsi="Arial" w:cs="Arial"/>
          <w:sz w:val="24"/>
          <w:szCs w:val="24"/>
          <w:lang w:val="mn-MN"/>
        </w:rPr>
        <w:t xml:space="preserve">төсвийн хөрөнгө оруулалт </w:t>
      </w:r>
      <w:r w:rsidR="00C947D1" w:rsidRPr="008B7CBF">
        <w:rPr>
          <w:rFonts w:ascii="Arial" w:eastAsia="Times New Roman" w:hAnsi="Arial" w:cs="Arial"/>
          <w:sz w:val="24"/>
          <w:szCs w:val="24"/>
          <w:lang w:val="mn-MN"/>
        </w:rPr>
        <w:t xml:space="preserve">Монгол Улсын Нэгдсэн төсвийн нийт зарлагын дунджаар 23.9 хувь, </w:t>
      </w:r>
      <w:r w:rsidR="00C947D1" w:rsidRPr="008B7CBF">
        <w:rPr>
          <w:rFonts w:ascii="Arial" w:hAnsi="Arial" w:cs="Arial"/>
          <w:color w:val="000000" w:themeColor="text1"/>
          <w:sz w:val="24"/>
          <w:szCs w:val="24"/>
          <w:lang w:val="mn-MN"/>
        </w:rPr>
        <w:t xml:space="preserve">ДНБ-ий дунджаар </w:t>
      </w:r>
      <w:r w:rsidR="00522FA5" w:rsidRPr="008B7CBF">
        <w:rPr>
          <w:rFonts w:ascii="Arial" w:hAnsi="Arial" w:cs="Arial"/>
          <w:color w:val="000000" w:themeColor="text1"/>
          <w:sz w:val="24"/>
          <w:szCs w:val="24"/>
          <w:lang w:val="mn-MN"/>
        </w:rPr>
        <w:t>8.3</w:t>
      </w:r>
      <w:r w:rsidR="00C947D1" w:rsidRPr="008B7CBF">
        <w:rPr>
          <w:rFonts w:ascii="Arial" w:hAnsi="Arial" w:cs="Arial"/>
          <w:color w:val="000000" w:themeColor="text1"/>
          <w:sz w:val="24"/>
          <w:szCs w:val="24"/>
          <w:lang w:val="mn-MN"/>
        </w:rPr>
        <w:t xml:space="preserve"> хувийг тус тус эзэлдэг</w:t>
      </w:r>
      <w:r w:rsidR="00543F46" w:rsidRPr="008B7CBF">
        <w:rPr>
          <w:rFonts w:ascii="Arial" w:hAnsi="Arial" w:cs="Arial"/>
          <w:color w:val="000000" w:themeColor="text1"/>
          <w:sz w:val="24"/>
          <w:szCs w:val="24"/>
          <w:lang w:val="mn-MN"/>
        </w:rPr>
        <w:t>.</w:t>
      </w:r>
      <w:r w:rsidR="00C947D1" w:rsidRPr="008B7CBF">
        <w:rPr>
          <w:rFonts w:ascii="Arial" w:hAnsi="Arial" w:cs="Arial"/>
          <w:color w:val="000000" w:themeColor="text1"/>
          <w:sz w:val="24"/>
          <w:szCs w:val="24"/>
          <w:lang w:val="mn-MN"/>
        </w:rPr>
        <w:t xml:space="preserve"> </w:t>
      </w:r>
      <w:r w:rsidR="001031AC" w:rsidRPr="008B7CBF">
        <w:rPr>
          <w:rFonts w:ascii="Arial" w:hAnsi="Arial" w:cs="Arial"/>
          <w:color w:val="000000" w:themeColor="text1"/>
          <w:sz w:val="24"/>
          <w:szCs w:val="24"/>
          <w:lang w:val="mn-MN"/>
        </w:rPr>
        <w:t xml:space="preserve">Монгол Улсын хэмжээнд төсвийн хөрөнгө оруулалтын удирдлагын </w:t>
      </w:r>
      <w:r w:rsidR="00DB0005" w:rsidRPr="008B7CBF">
        <w:rPr>
          <w:rFonts w:ascii="Arial" w:hAnsi="Arial" w:cs="Arial"/>
          <w:color w:val="000000" w:themeColor="text1"/>
          <w:sz w:val="24"/>
          <w:szCs w:val="24"/>
          <w:lang w:val="mn-MN"/>
        </w:rPr>
        <w:t>харилцааг</w:t>
      </w:r>
      <w:r w:rsidR="001031AC" w:rsidRPr="008B7CBF">
        <w:rPr>
          <w:rFonts w:ascii="Arial" w:hAnsi="Arial" w:cs="Arial"/>
          <w:color w:val="000000" w:themeColor="text1"/>
          <w:sz w:val="24"/>
          <w:szCs w:val="24"/>
          <w:lang w:val="mn-MN"/>
        </w:rPr>
        <w:t xml:space="preserve"> зохицуулсан бие даасан хууль байхгүй бөгөөд суурь харилцааг Төсвийн тухай хуульд голчлон зохицуулж, хөрөнгө оруулалтын төслийн төлөвлөлт, хэрэгжилт, санхүүжилт, гүйцэтгэл, хяналт, тайлагналттай холбоотой зарчмын шинжтэй чухал асуудлууд холбогдох бусад хууль тогтоомж болон Засгийн газар, Сангийн сайдын баталсан журам, аргачлалуудаар зохицуулагдаж байна. </w:t>
      </w:r>
    </w:p>
    <w:p w14:paraId="33E37747" w14:textId="73D5E0CC" w:rsidR="00C76F9B" w:rsidRPr="008B7CBF" w:rsidRDefault="001031AC" w:rsidP="00C27CBE">
      <w:pPr>
        <w:spacing w:after="0" w:line="276" w:lineRule="auto"/>
        <w:ind w:firstLine="720"/>
        <w:contextualSpacing/>
        <w:jc w:val="both"/>
        <w:rPr>
          <w:rFonts w:ascii="Arial" w:hAnsi="Arial" w:cs="Arial"/>
          <w:color w:val="000000" w:themeColor="text1"/>
          <w:sz w:val="24"/>
          <w:szCs w:val="24"/>
          <w:lang w:val="mn-MN"/>
        </w:rPr>
      </w:pPr>
      <w:r w:rsidRPr="008B7CBF">
        <w:rPr>
          <w:rFonts w:ascii="Arial" w:hAnsi="Arial" w:cs="Arial"/>
          <w:color w:val="000000" w:themeColor="text1"/>
          <w:sz w:val="24"/>
          <w:szCs w:val="24"/>
          <w:lang w:val="mn-MN"/>
        </w:rPr>
        <w:t>Эдгээр хууль тогтоомж хоорондын уялдаа холбо</w:t>
      </w:r>
      <w:r w:rsidR="00F17CA9" w:rsidRPr="008B7CBF">
        <w:rPr>
          <w:rFonts w:ascii="Arial" w:hAnsi="Arial" w:cs="Arial"/>
          <w:color w:val="000000" w:themeColor="text1"/>
          <w:sz w:val="24"/>
          <w:szCs w:val="24"/>
          <w:lang w:val="mn-MN"/>
        </w:rPr>
        <w:t>ог сайжруулж, журмаар бус хуулиар зохицуулах, хууль зүйн хийдлийг арилгаж, тө</w:t>
      </w:r>
      <w:r w:rsidR="006D74FA" w:rsidRPr="008B7CBF">
        <w:rPr>
          <w:rFonts w:ascii="Arial" w:hAnsi="Arial" w:cs="Arial"/>
          <w:color w:val="000000" w:themeColor="text1"/>
          <w:sz w:val="24"/>
          <w:szCs w:val="24"/>
          <w:lang w:val="mn-MN"/>
        </w:rPr>
        <w:t>с</w:t>
      </w:r>
      <w:r w:rsidR="00F17CA9" w:rsidRPr="008B7CBF">
        <w:rPr>
          <w:rFonts w:ascii="Arial" w:hAnsi="Arial" w:cs="Arial"/>
          <w:color w:val="000000" w:themeColor="text1"/>
          <w:sz w:val="24"/>
          <w:szCs w:val="24"/>
          <w:lang w:val="mn-MN"/>
        </w:rPr>
        <w:t xml:space="preserve">вийн хөрөнгө оруулалтын удирдлагын </w:t>
      </w:r>
      <w:r w:rsidRPr="008B7CBF">
        <w:rPr>
          <w:rFonts w:ascii="Arial" w:hAnsi="Arial" w:cs="Arial"/>
          <w:color w:val="000000" w:themeColor="text1"/>
          <w:sz w:val="24"/>
          <w:szCs w:val="24"/>
          <w:lang w:val="mn-MN"/>
        </w:rPr>
        <w:t>нэгдсэн зохицуулалт</w:t>
      </w:r>
      <w:r w:rsidR="00F17CA9" w:rsidRPr="008B7CBF">
        <w:rPr>
          <w:rFonts w:ascii="Arial" w:hAnsi="Arial" w:cs="Arial"/>
          <w:color w:val="000000" w:themeColor="text1"/>
          <w:sz w:val="24"/>
          <w:szCs w:val="24"/>
          <w:lang w:val="mn-MN"/>
        </w:rPr>
        <w:t xml:space="preserve">ыг бий болгох нь төсвийн хөрөнгө оруулалтын оновчтой, үр ашигтай </w:t>
      </w:r>
      <w:r w:rsidR="00CD4803" w:rsidRPr="008B7CBF">
        <w:rPr>
          <w:rFonts w:ascii="Arial" w:hAnsi="Arial" w:cs="Arial"/>
          <w:color w:val="000000" w:themeColor="text1"/>
          <w:sz w:val="24"/>
          <w:szCs w:val="24"/>
          <w:lang w:val="mn-MN"/>
        </w:rPr>
        <w:t xml:space="preserve">эрх зүйн орчныг бүрдүүлэх, улмаар </w:t>
      </w:r>
      <w:r w:rsidRPr="008B7CBF">
        <w:rPr>
          <w:rFonts w:ascii="Arial" w:hAnsi="Arial" w:cs="Arial"/>
          <w:color w:val="000000" w:themeColor="text1"/>
          <w:sz w:val="24"/>
          <w:szCs w:val="24"/>
          <w:lang w:val="mn-MN"/>
        </w:rPr>
        <w:t>эдийн зас</w:t>
      </w:r>
      <w:r w:rsidR="00CD4803" w:rsidRPr="008B7CBF">
        <w:rPr>
          <w:rFonts w:ascii="Arial" w:hAnsi="Arial" w:cs="Arial"/>
          <w:color w:val="000000" w:themeColor="text1"/>
          <w:sz w:val="24"/>
          <w:szCs w:val="24"/>
          <w:lang w:val="mn-MN"/>
        </w:rPr>
        <w:t>агт эерэг</w:t>
      </w:r>
      <w:r w:rsidRPr="008B7CBF">
        <w:rPr>
          <w:rFonts w:ascii="Arial" w:hAnsi="Arial" w:cs="Arial"/>
          <w:color w:val="000000" w:themeColor="text1"/>
          <w:sz w:val="24"/>
          <w:szCs w:val="24"/>
          <w:lang w:val="mn-MN"/>
        </w:rPr>
        <w:t xml:space="preserve"> нөлөө</w:t>
      </w:r>
      <w:r w:rsidR="00CD4803" w:rsidRPr="008B7CBF">
        <w:rPr>
          <w:rFonts w:ascii="Arial" w:hAnsi="Arial" w:cs="Arial"/>
          <w:color w:val="000000" w:themeColor="text1"/>
          <w:sz w:val="24"/>
          <w:szCs w:val="24"/>
          <w:lang w:val="mn-MN"/>
        </w:rPr>
        <w:t xml:space="preserve"> үзүүлэх ач холбогдолтой. </w:t>
      </w:r>
    </w:p>
    <w:p w14:paraId="0F60636F" w14:textId="2BA16031" w:rsidR="00E53FB8" w:rsidRPr="008B7CBF" w:rsidRDefault="00415B75" w:rsidP="00C27CBE">
      <w:pPr>
        <w:spacing w:after="0" w:line="276" w:lineRule="auto"/>
        <w:ind w:firstLine="720"/>
        <w:contextualSpacing/>
        <w:jc w:val="both"/>
        <w:rPr>
          <w:rFonts w:ascii="Arial" w:eastAsia="Times New Roman" w:hAnsi="Arial" w:cs="Arial"/>
          <w:sz w:val="24"/>
          <w:szCs w:val="24"/>
          <w:lang w:val="mn-MN"/>
        </w:rPr>
      </w:pPr>
      <w:r w:rsidRPr="008B7CBF">
        <w:rPr>
          <w:rFonts w:ascii="Arial" w:eastAsia="Times New Roman" w:hAnsi="Arial" w:cs="Arial"/>
          <w:sz w:val="24"/>
          <w:szCs w:val="24"/>
          <w:lang w:val="mn-MN"/>
        </w:rPr>
        <w:t xml:space="preserve">Төсвийн хөрөнгө оруулалтын удирдлагын тухай хуулийн төсөлд төсвийн хөрөнгө оруулалтын төслийн хамрах хүрээ, хэрэгжүүлэх хугацаа, төрөл, ангилал, </w:t>
      </w:r>
      <w:r w:rsidR="00543F46" w:rsidRPr="008B7CBF">
        <w:rPr>
          <w:rFonts w:ascii="Arial" w:eastAsia="Times New Roman" w:hAnsi="Arial" w:cs="Arial"/>
          <w:sz w:val="24"/>
          <w:szCs w:val="24"/>
          <w:lang w:val="mn-MN"/>
        </w:rPr>
        <w:t xml:space="preserve">төрийн байгууллагын </w:t>
      </w:r>
      <w:r w:rsidRPr="008B7CBF">
        <w:rPr>
          <w:rFonts w:ascii="Arial" w:eastAsia="Times New Roman" w:hAnsi="Arial" w:cs="Arial"/>
          <w:sz w:val="24"/>
          <w:szCs w:val="24"/>
          <w:lang w:val="mn-MN"/>
        </w:rPr>
        <w:t>чиг үүрэг, мөн төслийн нийгмийн ач холбогдол, эдийн засгийн үр ашгийг тооцох, үнэлэх, эрэмбэлэх</w:t>
      </w:r>
      <w:r w:rsidR="00543F46" w:rsidRPr="008B7CBF">
        <w:rPr>
          <w:rFonts w:ascii="Arial" w:eastAsia="Times New Roman" w:hAnsi="Arial" w:cs="Arial"/>
          <w:sz w:val="24"/>
          <w:szCs w:val="24"/>
          <w:lang w:val="mn-MN"/>
        </w:rPr>
        <w:t>,</w:t>
      </w:r>
      <w:r w:rsidRPr="008B7CBF">
        <w:rPr>
          <w:rFonts w:ascii="Arial" w:eastAsia="Times New Roman" w:hAnsi="Arial" w:cs="Arial"/>
          <w:sz w:val="24"/>
          <w:szCs w:val="24"/>
          <w:lang w:val="mn-MN"/>
        </w:rPr>
        <w:t xml:space="preserve"> шалгуур үзүүлэлт, тавигдах шаардлага болон </w:t>
      </w:r>
      <w:r w:rsidRPr="008B7CBF">
        <w:rPr>
          <w:rFonts w:ascii="Arial" w:eastAsia="Times New Roman" w:hAnsi="Arial" w:cs="Arial"/>
          <w:sz w:val="24"/>
          <w:szCs w:val="24"/>
          <w:lang w:val="mn-MN"/>
        </w:rPr>
        <w:lastRenderedPageBreak/>
        <w:t>хориглох зүйлсийг тусгайлан зохицуулсан</w:t>
      </w:r>
      <w:r w:rsidR="00BE46C4" w:rsidRPr="008B7CBF">
        <w:rPr>
          <w:rFonts w:ascii="Arial" w:eastAsia="Times New Roman" w:hAnsi="Arial" w:cs="Arial"/>
          <w:sz w:val="24"/>
          <w:szCs w:val="24"/>
          <w:lang w:val="mn-MN"/>
        </w:rPr>
        <w:t>. Э</w:t>
      </w:r>
      <w:r w:rsidRPr="008B7CBF">
        <w:rPr>
          <w:rFonts w:ascii="Arial" w:eastAsia="Times New Roman" w:hAnsi="Arial" w:cs="Arial"/>
          <w:sz w:val="24"/>
          <w:szCs w:val="24"/>
          <w:lang w:val="mn-MN"/>
        </w:rPr>
        <w:t>рх зүйн нэгдсэн зохицуулалт бүрдсэнээр аливаа нэмэлт зардал үүсэхээс сэргийлж, төсвийн хөрөнгийн үр ашгийг нэмэгдүүлэх, хөрөнгө оруулалтын нөлөө, өгөөжийг дээшлүүлэх боломж бүрдэх юм.</w:t>
      </w:r>
      <w:r w:rsidR="004C061C" w:rsidRPr="008B7CBF">
        <w:rPr>
          <w:rFonts w:ascii="Arial" w:eastAsia="Times New Roman" w:hAnsi="Arial" w:cs="Arial"/>
          <w:sz w:val="24"/>
          <w:szCs w:val="24"/>
          <w:lang w:val="mn-MN"/>
        </w:rPr>
        <w:t xml:space="preserve"> </w:t>
      </w:r>
    </w:p>
    <w:p w14:paraId="58275950" w14:textId="77777777" w:rsidR="00415B75" w:rsidRPr="008B7CBF" w:rsidRDefault="00415B75" w:rsidP="00C27CBE">
      <w:pPr>
        <w:spacing w:after="0" w:line="276" w:lineRule="auto"/>
        <w:ind w:firstLine="720"/>
        <w:contextualSpacing/>
        <w:jc w:val="both"/>
        <w:rPr>
          <w:rFonts w:ascii="Arial" w:eastAsia="Times New Roman" w:hAnsi="Arial" w:cs="Arial"/>
          <w:sz w:val="24"/>
          <w:szCs w:val="24"/>
          <w:lang w:val="mn-MN"/>
        </w:rPr>
      </w:pPr>
    </w:p>
    <w:p w14:paraId="21EE921B" w14:textId="68F40B58" w:rsidR="00775087" w:rsidRPr="008B7CBF" w:rsidRDefault="00775087" w:rsidP="00775087">
      <w:pPr>
        <w:pStyle w:val="Default"/>
        <w:spacing w:line="276" w:lineRule="auto"/>
        <w:ind w:firstLine="720"/>
        <w:jc w:val="both"/>
        <w:rPr>
          <w:rFonts w:eastAsia="Times New Roman"/>
          <w:bCs/>
          <w:noProof/>
          <w:color w:val="auto"/>
          <w:lang w:val="mn-MN"/>
        </w:rPr>
      </w:pPr>
      <w:r w:rsidRPr="008B7CBF">
        <w:rPr>
          <w:rFonts w:eastAsia="Times New Roman"/>
          <w:bCs/>
          <w:noProof/>
          <w:color w:val="auto"/>
          <w:lang w:val="mn-MN"/>
        </w:rPr>
        <w:t>Хуулийн төслийн 7 дугаар зүйлийн 7.1-д “Төсвийн хөрөнгө оруулалтын төслийг төсөвт өртөг</w:t>
      </w:r>
      <w:r w:rsidR="00543F46" w:rsidRPr="008B7CBF">
        <w:rPr>
          <w:rFonts w:eastAsia="Times New Roman"/>
          <w:bCs/>
          <w:noProof/>
          <w:color w:val="auto"/>
          <w:lang w:val="mn-MN"/>
        </w:rPr>
        <w:t>,</w:t>
      </w:r>
      <w:r w:rsidRPr="008B7CBF">
        <w:rPr>
          <w:rFonts w:eastAsia="Times New Roman"/>
          <w:bCs/>
          <w:noProof/>
          <w:color w:val="auto"/>
          <w:lang w:val="mn-MN"/>
        </w:rPr>
        <w:t xml:space="preserve"> хэрэгжих хугацаанд үндэслэн дараах байдлаар ангилна” гэж, мөн 18 дугаар зүйлийн 18.2-т “Төсвийн хөрөнгө оруулалтын эх үүсвэрээр дараах зорилго, зориулалт бүхий төслийг хэрэгжүүлнэ” гэж тус тус заасан. Үүнтэй нийцүүлэн санхүүжилтийн эх үүсвэр, төсөвт өртөг, хамрах хүрээ, төслийн төрөл зэрэг үзүүлэлтүүдийг харгалзан 2016–2024 онд хэрэгжсэн төслүүдийн судалгаанд үндэслэн ангиллыг боловсруулсан болно.</w:t>
      </w:r>
    </w:p>
    <w:p w14:paraId="5867D08D" w14:textId="77777777" w:rsidR="00775087" w:rsidRPr="008B7CBF" w:rsidRDefault="00775087" w:rsidP="00775087">
      <w:pPr>
        <w:pStyle w:val="Default"/>
        <w:spacing w:line="276" w:lineRule="auto"/>
        <w:ind w:firstLine="720"/>
        <w:jc w:val="both"/>
        <w:rPr>
          <w:rFonts w:eastAsia="Times New Roman"/>
          <w:bCs/>
          <w:noProof/>
          <w:color w:val="auto"/>
          <w:lang w:val="mn-MN"/>
        </w:rPr>
      </w:pPr>
    </w:p>
    <w:p w14:paraId="21B89AA6" w14:textId="12752F96" w:rsidR="00775087" w:rsidRPr="008B7CBF" w:rsidRDefault="00775087" w:rsidP="00775087">
      <w:pPr>
        <w:pStyle w:val="Default"/>
        <w:spacing w:line="276" w:lineRule="auto"/>
        <w:ind w:firstLine="720"/>
        <w:jc w:val="both"/>
        <w:rPr>
          <w:rFonts w:eastAsia="Times New Roman"/>
          <w:bCs/>
          <w:noProof/>
          <w:color w:val="auto"/>
          <w:lang w:val="mn-MN"/>
        </w:rPr>
      </w:pPr>
      <w:r w:rsidRPr="008B7CBF">
        <w:rPr>
          <w:rFonts w:eastAsia="Times New Roman"/>
          <w:bCs/>
          <w:noProof/>
          <w:color w:val="auto"/>
          <w:lang w:val="mn-MN"/>
        </w:rPr>
        <w:t xml:space="preserve">Ингэснээр орон нутгийн хөгжлийн сан болон орон нутгийн төсвөөр </w:t>
      </w:r>
      <w:r w:rsidR="00CC0BCC" w:rsidRPr="008B7CBF">
        <w:rPr>
          <w:rFonts w:eastAsia="Times New Roman"/>
          <w:bCs/>
          <w:noProof/>
          <w:color w:val="auto"/>
          <w:lang w:val="mn-MN"/>
        </w:rPr>
        <w:t>20</w:t>
      </w:r>
      <w:r w:rsidRPr="008B7CBF">
        <w:rPr>
          <w:rFonts w:eastAsia="Times New Roman"/>
          <w:bCs/>
          <w:noProof/>
          <w:color w:val="auto"/>
          <w:lang w:val="mn-MN"/>
        </w:rPr>
        <w:t xml:space="preserve"> тэрбум төгрөг хүртэл (I</w:t>
      </w:r>
      <w:r w:rsidR="00CC0BCC" w:rsidRPr="008B7CBF">
        <w:rPr>
          <w:rFonts w:eastAsia="Times New Roman"/>
          <w:bCs/>
          <w:noProof/>
          <w:color w:val="auto"/>
          <w:lang w:val="mn-MN"/>
        </w:rPr>
        <w:t>-II</w:t>
      </w:r>
      <w:r w:rsidRPr="008B7CBF">
        <w:rPr>
          <w:rFonts w:eastAsia="Times New Roman"/>
          <w:bCs/>
          <w:noProof/>
          <w:color w:val="auto"/>
          <w:lang w:val="mn-MN"/>
        </w:rPr>
        <w:t xml:space="preserve"> </w:t>
      </w:r>
      <w:r w:rsidR="00CC0BCC" w:rsidRPr="008B7CBF">
        <w:rPr>
          <w:rFonts w:eastAsia="Times New Roman"/>
          <w:bCs/>
          <w:noProof/>
          <w:color w:val="auto"/>
          <w:lang w:val="mn-MN"/>
        </w:rPr>
        <w:t>ангилал</w:t>
      </w:r>
      <w:r w:rsidRPr="008B7CBF">
        <w:rPr>
          <w:rFonts w:eastAsia="Times New Roman"/>
          <w:bCs/>
          <w:noProof/>
          <w:color w:val="auto"/>
          <w:lang w:val="mn-MN"/>
        </w:rPr>
        <w:t>) жижиг</w:t>
      </w:r>
      <w:r w:rsidR="00CC0BCC" w:rsidRPr="008B7CBF">
        <w:rPr>
          <w:rFonts w:eastAsia="Times New Roman"/>
          <w:bCs/>
          <w:noProof/>
          <w:color w:val="auto"/>
          <w:lang w:val="mn-MN"/>
        </w:rPr>
        <w:t>, дунд</w:t>
      </w:r>
      <w:r w:rsidRPr="008B7CBF">
        <w:rPr>
          <w:rFonts w:eastAsia="Times New Roman"/>
          <w:bCs/>
          <w:noProof/>
          <w:color w:val="auto"/>
          <w:lang w:val="mn-MN"/>
        </w:rPr>
        <w:t xml:space="preserve"> төслүүд, харин улсын төсвийн хөрөнгө оруулалт болон гадаадын зээлийн санхүүжилтээр </w:t>
      </w:r>
      <w:r w:rsidR="00CC0BCC" w:rsidRPr="008B7CBF">
        <w:rPr>
          <w:rFonts w:eastAsia="Times New Roman"/>
          <w:bCs/>
          <w:noProof/>
          <w:color w:val="auto"/>
          <w:lang w:val="mn-MN"/>
        </w:rPr>
        <w:t>5</w:t>
      </w:r>
      <w:r w:rsidRPr="008B7CBF">
        <w:rPr>
          <w:rFonts w:eastAsia="Times New Roman"/>
          <w:bCs/>
          <w:noProof/>
          <w:color w:val="auto"/>
          <w:lang w:val="mn-MN"/>
        </w:rPr>
        <w:t xml:space="preserve"> тэрбум төгрөгөөс дээш өртөгтэй дунд болон түүнээс дээш </w:t>
      </w:r>
      <w:r w:rsidR="00CC0BCC" w:rsidRPr="008B7CBF">
        <w:rPr>
          <w:rFonts w:eastAsia="Times New Roman"/>
          <w:bCs/>
          <w:noProof/>
          <w:color w:val="auto"/>
          <w:lang w:val="mn-MN"/>
        </w:rPr>
        <w:t>ангиллын</w:t>
      </w:r>
      <w:r w:rsidRPr="008B7CBF">
        <w:rPr>
          <w:rFonts w:eastAsia="Times New Roman"/>
          <w:bCs/>
          <w:noProof/>
          <w:color w:val="auto"/>
          <w:lang w:val="mn-MN"/>
        </w:rPr>
        <w:t xml:space="preserve"> төслүүдийг хэрэгжүүлэх зохицуулалт бүхий тогтолцоо бүрдэхээр байна.</w:t>
      </w:r>
    </w:p>
    <w:p w14:paraId="42119B96" w14:textId="77777777" w:rsidR="00775087" w:rsidRPr="008B7CBF" w:rsidRDefault="00775087" w:rsidP="00775087">
      <w:pPr>
        <w:pStyle w:val="Default"/>
        <w:spacing w:line="276" w:lineRule="auto"/>
        <w:ind w:firstLine="720"/>
        <w:jc w:val="both"/>
        <w:rPr>
          <w:rFonts w:eastAsia="Times New Roman"/>
          <w:bCs/>
          <w:noProof/>
          <w:color w:val="auto"/>
          <w:lang w:val="mn-MN"/>
        </w:rPr>
      </w:pPr>
    </w:p>
    <w:p w14:paraId="41CE2E28" w14:textId="400115A5" w:rsidR="00A10A85" w:rsidRPr="008B7CBF" w:rsidRDefault="00775087" w:rsidP="00775087">
      <w:pPr>
        <w:pStyle w:val="Default"/>
        <w:spacing w:line="276" w:lineRule="auto"/>
        <w:ind w:firstLine="720"/>
        <w:jc w:val="both"/>
        <w:rPr>
          <w:rFonts w:eastAsia="Times New Roman"/>
          <w:bCs/>
          <w:noProof/>
          <w:color w:val="auto"/>
          <w:lang w:val="mn-MN"/>
        </w:rPr>
      </w:pPr>
      <w:r w:rsidRPr="008B7CBF">
        <w:rPr>
          <w:rFonts w:eastAsia="Times New Roman"/>
          <w:bCs/>
          <w:noProof/>
          <w:color w:val="auto"/>
          <w:lang w:val="mn-MN"/>
        </w:rPr>
        <w:t>Энэхүү зохицуулалт нь бага орлоготой аймгуудад санхүүгийн дарамт учруулах эрсдэлтэй боловч урт хугацаандаа тухайн аймгуудын өрсөлдөх чадварыг нэмэгдүүлэх, орлого бүрдүүлэлтийн тогтолцоог сайжруулах, хөрөнгө оруулалтын үр нөлөөг нэмэгдүүлэхэд чухал түлхэц болох юм.</w:t>
      </w:r>
      <w:r w:rsidR="00D7135D" w:rsidRPr="008B7CBF">
        <w:rPr>
          <w:rFonts w:eastAsia="Times New Roman"/>
          <w:bCs/>
          <w:noProof/>
          <w:color w:val="auto"/>
          <w:lang w:val="mn-MN"/>
        </w:rPr>
        <w:t xml:space="preserve"> Нөгөөтэ</w:t>
      </w:r>
      <w:r w:rsidR="00B24BE7" w:rsidRPr="008B7CBF">
        <w:rPr>
          <w:rFonts w:eastAsia="Times New Roman"/>
          <w:bCs/>
          <w:noProof/>
          <w:color w:val="auto"/>
          <w:lang w:val="mn-MN"/>
        </w:rPr>
        <w:t>э</w:t>
      </w:r>
      <w:r w:rsidR="00D7135D" w:rsidRPr="008B7CBF">
        <w:rPr>
          <w:rFonts w:eastAsia="Times New Roman"/>
          <w:bCs/>
          <w:noProof/>
          <w:color w:val="auto"/>
          <w:lang w:val="mn-MN"/>
        </w:rPr>
        <w:t>гүүр, хуулийн төсөлд “20 тэрбум хүртэл” гэсэн тул энэхүү тоон дүн</w:t>
      </w:r>
      <w:r w:rsidR="00F5143A" w:rsidRPr="008B7CBF">
        <w:rPr>
          <w:rFonts w:eastAsia="Times New Roman"/>
          <w:bCs/>
          <w:noProof/>
          <w:color w:val="auto"/>
          <w:lang w:val="mn-MN"/>
        </w:rPr>
        <w:t xml:space="preserve"> дээд хязгаар бөгөөд</w:t>
      </w:r>
      <w:r w:rsidR="00D7135D" w:rsidRPr="008B7CBF">
        <w:rPr>
          <w:rFonts w:eastAsia="Times New Roman"/>
          <w:bCs/>
          <w:noProof/>
          <w:color w:val="auto"/>
          <w:lang w:val="mn-MN"/>
        </w:rPr>
        <w:t xml:space="preserve"> заавал 20 тэрбум гэж шаардаагүй, тухайн тоон дүн нь 20 тэрбум хүртэл боломжит дүнгээр байхаар зохицуулагдсан байна. </w:t>
      </w:r>
    </w:p>
    <w:p w14:paraId="66A960C1" w14:textId="77777777" w:rsidR="00775087" w:rsidRPr="008B7CBF" w:rsidRDefault="00775087" w:rsidP="00775087">
      <w:pPr>
        <w:pStyle w:val="Default"/>
        <w:spacing w:line="276" w:lineRule="auto"/>
        <w:ind w:firstLine="720"/>
        <w:jc w:val="both"/>
        <w:rPr>
          <w:lang w:val="mn-MN"/>
        </w:rPr>
      </w:pPr>
    </w:p>
    <w:p w14:paraId="34A19AD7" w14:textId="3D47E833" w:rsidR="00785088" w:rsidRPr="008B7CBF" w:rsidRDefault="00785088" w:rsidP="00C27CBE">
      <w:pPr>
        <w:spacing w:after="0" w:line="276" w:lineRule="auto"/>
        <w:ind w:firstLine="720"/>
        <w:contextualSpacing/>
        <w:jc w:val="both"/>
        <w:rPr>
          <w:rFonts w:ascii="Arial" w:eastAsia="Times New Roman" w:hAnsi="Arial" w:cs="Arial"/>
          <w:sz w:val="24"/>
          <w:szCs w:val="24"/>
          <w:lang w:val="mn-MN"/>
        </w:rPr>
      </w:pPr>
      <w:r w:rsidRPr="008B7CBF">
        <w:rPr>
          <w:rFonts w:ascii="Arial" w:eastAsia="Times New Roman" w:hAnsi="Arial" w:cs="Arial"/>
          <w:sz w:val="24"/>
          <w:szCs w:val="24"/>
          <w:lang w:val="mn-MN"/>
        </w:rPr>
        <w:t xml:space="preserve">Хуулийн төслийн 21.1, 21.2-т зааснаар төсвийн хөрөнгө оруулалтын IV, V ангиллын төсөлд заавал, шинэ техник технологи, </w:t>
      </w:r>
      <w:r w:rsidR="00605786" w:rsidRPr="008B7CBF">
        <w:rPr>
          <w:rFonts w:ascii="Arial" w:eastAsia="Times New Roman" w:hAnsi="Arial" w:cs="Arial"/>
          <w:sz w:val="24"/>
          <w:szCs w:val="24"/>
          <w:lang w:val="mn-MN"/>
        </w:rPr>
        <w:t>инновац</w:t>
      </w:r>
      <w:r w:rsidRPr="008B7CBF">
        <w:rPr>
          <w:rFonts w:ascii="Arial" w:eastAsia="Times New Roman" w:hAnsi="Arial" w:cs="Arial"/>
          <w:sz w:val="24"/>
          <w:szCs w:val="24"/>
          <w:lang w:val="mn-MN"/>
        </w:rPr>
        <w:t xml:space="preserve"> нэвтрүүлэх I, II болон III ангиллын төсөлд шаардлагатай тохиолдолд техник, эдийн засгийн үндэслэл хийхээр тусгасан.</w:t>
      </w:r>
    </w:p>
    <w:p w14:paraId="36BDFB41" w14:textId="77777777" w:rsidR="00785088" w:rsidRPr="008B7CBF" w:rsidRDefault="00785088" w:rsidP="00C27CBE">
      <w:pPr>
        <w:spacing w:after="0" w:line="276" w:lineRule="auto"/>
        <w:ind w:firstLine="720"/>
        <w:contextualSpacing/>
        <w:jc w:val="both"/>
        <w:rPr>
          <w:rFonts w:ascii="Arial" w:eastAsia="Times New Roman" w:hAnsi="Arial" w:cs="Arial"/>
          <w:sz w:val="24"/>
          <w:szCs w:val="24"/>
          <w:lang w:val="mn-MN"/>
        </w:rPr>
      </w:pPr>
    </w:p>
    <w:p w14:paraId="315CBB97" w14:textId="430DC5DA" w:rsidR="00785088" w:rsidRPr="008B7CBF" w:rsidRDefault="00785088" w:rsidP="00C27CBE">
      <w:pPr>
        <w:spacing w:after="0" w:line="276" w:lineRule="auto"/>
        <w:ind w:firstLine="720"/>
        <w:contextualSpacing/>
        <w:jc w:val="both"/>
        <w:rPr>
          <w:rFonts w:ascii="Arial" w:eastAsia="Times New Roman" w:hAnsi="Arial" w:cs="Arial"/>
          <w:sz w:val="24"/>
          <w:szCs w:val="24"/>
          <w:lang w:val="mn-MN"/>
        </w:rPr>
      </w:pPr>
      <w:r w:rsidRPr="008B7CBF">
        <w:rPr>
          <w:rFonts w:ascii="Arial" w:eastAsia="Times New Roman" w:hAnsi="Arial" w:cs="Arial"/>
          <w:sz w:val="24"/>
          <w:szCs w:val="24"/>
          <w:lang w:val="mn-MN"/>
        </w:rPr>
        <w:t xml:space="preserve">Монгол </w:t>
      </w:r>
      <w:r w:rsidR="00E17659" w:rsidRPr="008B7CBF">
        <w:rPr>
          <w:rFonts w:ascii="Arial" w:eastAsia="Times New Roman" w:hAnsi="Arial" w:cs="Arial"/>
          <w:sz w:val="24"/>
          <w:szCs w:val="24"/>
          <w:lang w:val="mn-MN"/>
        </w:rPr>
        <w:t>У</w:t>
      </w:r>
      <w:r w:rsidRPr="008B7CBF">
        <w:rPr>
          <w:rFonts w:ascii="Arial" w:eastAsia="Times New Roman" w:hAnsi="Arial" w:cs="Arial"/>
          <w:sz w:val="24"/>
          <w:szCs w:val="24"/>
          <w:lang w:val="mn-MN"/>
        </w:rPr>
        <w:t>лсын 2023-2025 оны төсөв болон 2026 оны төсвийн төсөлд шинээр хэрэгжүүлэх барилга байгууламж болон их засварын ангиллын төслүүдийг д</w:t>
      </w:r>
      <w:r w:rsidR="0030586C" w:rsidRPr="008B7CBF">
        <w:rPr>
          <w:rFonts w:ascii="Arial" w:eastAsia="Times New Roman" w:hAnsi="Arial" w:cs="Arial"/>
          <w:sz w:val="24"/>
          <w:szCs w:val="24"/>
          <w:lang w:val="mn-MN"/>
        </w:rPr>
        <w:t>оо</w:t>
      </w:r>
      <w:r w:rsidRPr="008B7CBF">
        <w:rPr>
          <w:rFonts w:ascii="Arial" w:eastAsia="Times New Roman" w:hAnsi="Arial" w:cs="Arial"/>
          <w:sz w:val="24"/>
          <w:szCs w:val="24"/>
          <w:lang w:val="mn-MN"/>
        </w:rPr>
        <w:t>рх ангиллаар авч үзэж доор хүснэгтээр үзүүлэв.</w:t>
      </w:r>
    </w:p>
    <w:p w14:paraId="4D955490" w14:textId="77777777" w:rsidR="00785088" w:rsidRPr="008B7CBF" w:rsidRDefault="00785088" w:rsidP="00C27CBE">
      <w:pPr>
        <w:spacing w:after="0" w:line="276" w:lineRule="auto"/>
        <w:ind w:firstLine="720"/>
        <w:contextualSpacing/>
        <w:jc w:val="both"/>
        <w:rPr>
          <w:rFonts w:ascii="Arial" w:eastAsia="Times New Roman" w:hAnsi="Arial" w:cs="Arial"/>
          <w:sz w:val="24"/>
          <w:szCs w:val="24"/>
          <w:lang w:val="mn-MN"/>
        </w:rPr>
      </w:pPr>
    </w:p>
    <w:p w14:paraId="74DA07CE" w14:textId="78F16B42" w:rsidR="00785088" w:rsidRPr="008B7CBF" w:rsidRDefault="00785088" w:rsidP="006060F6">
      <w:pPr>
        <w:spacing w:after="0" w:line="240" w:lineRule="auto"/>
        <w:ind w:firstLine="720"/>
        <w:contextualSpacing/>
        <w:jc w:val="right"/>
        <w:rPr>
          <w:rFonts w:ascii="Arial" w:eastAsia="Times New Roman" w:hAnsi="Arial" w:cs="Arial"/>
          <w:i/>
          <w:sz w:val="20"/>
          <w:szCs w:val="20"/>
          <w:lang w:val="mn-MN"/>
        </w:rPr>
      </w:pPr>
      <w:r w:rsidRPr="008B7CBF">
        <w:rPr>
          <w:rFonts w:ascii="Arial" w:eastAsia="Times New Roman" w:hAnsi="Arial" w:cs="Arial"/>
          <w:i/>
          <w:sz w:val="20"/>
          <w:szCs w:val="20"/>
          <w:lang w:val="mn-MN"/>
        </w:rPr>
        <w:t xml:space="preserve">Хүснэгт 1: Монгол улсын 2023-2025 оны төсөв болон 2026 оны төсвийн төслийн шинээр хэрэгжүүлэх барилга байгууламж болон их засварын ангиллын төслүүдийн төсөвт </w:t>
      </w:r>
      <w:r w:rsidR="006060F6" w:rsidRPr="008B7CBF">
        <w:rPr>
          <w:rFonts w:ascii="Arial" w:eastAsia="Times New Roman" w:hAnsi="Arial" w:cs="Arial"/>
          <w:bCs/>
          <w:i/>
          <w:iCs/>
          <w:sz w:val="20"/>
          <w:szCs w:val="20"/>
          <w:lang w:val="mn-MN"/>
        </w:rPr>
        <w:t>өртгийн</w:t>
      </w:r>
      <w:r w:rsidRPr="008B7CBF">
        <w:rPr>
          <w:rFonts w:ascii="Arial" w:eastAsia="Times New Roman" w:hAnsi="Arial" w:cs="Arial"/>
          <w:i/>
          <w:sz w:val="20"/>
          <w:szCs w:val="20"/>
          <w:lang w:val="mn-MN"/>
        </w:rPr>
        <w:t xml:space="preserve"> ангилал, тэрбум төгрөг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7"/>
        <w:gridCol w:w="1079"/>
        <w:gridCol w:w="991"/>
        <w:gridCol w:w="1079"/>
        <w:gridCol w:w="991"/>
        <w:gridCol w:w="1079"/>
        <w:gridCol w:w="992"/>
        <w:gridCol w:w="1079"/>
        <w:gridCol w:w="988"/>
      </w:tblGrid>
      <w:tr w:rsidR="00785088" w:rsidRPr="008B7CBF" w14:paraId="08787245" w14:textId="77777777" w:rsidTr="006060F6">
        <w:trPr>
          <w:trHeight w:val="454"/>
        </w:trPr>
        <w:tc>
          <w:tcPr>
            <w:tcW w:w="566" w:type="pct"/>
            <w:vMerge w:val="restart"/>
            <w:shd w:val="clear" w:color="auto" w:fill="000EAC"/>
            <w:vAlign w:val="center"/>
            <w:hideMark/>
          </w:tcPr>
          <w:p w14:paraId="6B6A4E76" w14:textId="77777777" w:rsidR="00785088" w:rsidRPr="008B7CBF" w:rsidRDefault="00785088" w:rsidP="00C27CBE">
            <w:pPr>
              <w:spacing w:after="0" w:line="276" w:lineRule="auto"/>
              <w:contextualSpacing/>
              <w:jc w:val="center"/>
              <w:rPr>
                <w:rFonts w:ascii="Arial" w:eastAsia="Times New Roman" w:hAnsi="Arial" w:cs="Arial"/>
                <w:color w:val="FFFFFF" w:themeColor="background1"/>
                <w:lang w:val="mn-MN"/>
              </w:rPr>
            </w:pPr>
            <w:r w:rsidRPr="008B7CBF">
              <w:rPr>
                <w:rFonts w:ascii="Arial" w:eastAsia="Times New Roman" w:hAnsi="Arial" w:cs="Arial"/>
                <w:color w:val="FFFFFF" w:themeColor="background1"/>
                <w:lang w:val="mn-MN"/>
              </w:rPr>
              <w:t>Ангилал</w:t>
            </w:r>
          </w:p>
        </w:tc>
        <w:tc>
          <w:tcPr>
            <w:tcW w:w="1108" w:type="pct"/>
            <w:gridSpan w:val="2"/>
            <w:shd w:val="clear" w:color="auto" w:fill="000EAC"/>
            <w:vAlign w:val="center"/>
            <w:hideMark/>
          </w:tcPr>
          <w:p w14:paraId="685102F8" w14:textId="77777777" w:rsidR="00785088" w:rsidRPr="008B7CBF" w:rsidRDefault="00785088" w:rsidP="00C27CBE">
            <w:pPr>
              <w:spacing w:after="0" w:line="276" w:lineRule="auto"/>
              <w:contextualSpacing/>
              <w:jc w:val="center"/>
              <w:rPr>
                <w:rFonts w:ascii="Arial" w:eastAsia="Times New Roman" w:hAnsi="Arial" w:cs="Arial"/>
                <w:color w:val="FFFFFF" w:themeColor="background1"/>
                <w:lang w:val="mn-MN"/>
              </w:rPr>
            </w:pPr>
            <w:r w:rsidRPr="008B7CBF">
              <w:rPr>
                <w:rFonts w:ascii="Arial" w:eastAsia="Times New Roman" w:hAnsi="Arial" w:cs="Arial"/>
                <w:color w:val="FFFFFF" w:themeColor="background1"/>
                <w:lang w:val="mn-MN"/>
              </w:rPr>
              <w:t>2023</w:t>
            </w:r>
          </w:p>
        </w:tc>
        <w:tc>
          <w:tcPr>
            <w:tcW w:w="1108" w:type="pct"/>
            <w:gridSpan w:val="2"/>
            <w:shd w:val="clear" w:color="auto" w:fill="000EAC"/>
            <w:vAlign w:val="center"/>
            <w:hideMark/>
          </w:tcPr>
          <w:p w14:paraId="06EBD8E9" w14:textId="77777777" w:rsidR="00785088" w:rsidRPr="008B7CBF" w:rsidRDefault="00785088" w:rsidP="00C27CBE">
            <w:pPr>
              <w:spacing w:after="0" w:line="276" w:lineRule="auto"/>
              <w:contextualSpacing/>
              <w:jc w:val="center"/>
              <w:rPr>
                <w:rFonts w:ascii="Arial" w:eastAsia="Times New Roman" w:hAnsi="Arial" w:cs="Arial"/>
                <w:color w:val="FFFFFF" w:themeColor="background1"/>
                <w:lang w:val="mn-MN"/>
              </w:rPr>
            </w:pPr>
            <w:r w:rsidRPr="008B7CBF">
              <w:rPr>
                <w:rFonts w:ascii="Arial" w:eastAsia="Times New Roman" w:hAnsi="Arial" w:cs="Arial"/>
                <w:color w:val="FFFFFF" w:themeColor="background1"/>
                <w:lang w:val="mn-MN"/>
              </w:rPr>
              <w:t>2024</w:t>
            </w:r>
          </w:p>
        </w:tc>
        <w:tc>
          <w:tcPr>
            <w:tcW w:w="1109" w:type="pct"/>
            <w:gridSpan w:val="2"/>
            <w:shd w:val="clear" w:color="auto" w:fill="000EAC"/>
            <w:vAlign w:val="center"/>
            <w:hideMark/>
          </w:tcPr>
          <w:p w14:paraId="20ED1CF1" w14:textId="77777777" w:rsidR="00785088" w:rsidRPr="008B7CBF" w:rsidRDefault="00785088" w:rsidP="00C27CBE">
            <w:pPr>
              <w:spacing w:after="0" w:line="276" w:lineRule="auto"/>
              <w:contextualSpacing/>
              <w:jc w:val="center"/>
              <w:rPr>
                <w:rFonts w:ascii="Arial" w:eastAsia="Times New Roman" w:hAnsi="Arial" w:cs="Arial"/>
                <w:color w:val="FFFFFF" w:themeColor="background1"/>
                <w:lang w:val="mn-MN"/>
              </w:rPr>
            </w:pPr>
            <w:r w:rsidRPr="008B7CBF">
              <w:rPr>
                <w:rFonts w:ascii="Arial" w:eastAsia="Times New Roman" w:hAnsi="Arial" w:cs="Arial"/>
                <w:color w:val="FFFFFF" w:themeColor="background1"/>
                <w:lang w:val="mn-MN"/>
              </w:rPr>
              <w:t>2025</w:t>
            </w:r>
          </w:p>
        </w:tc>
        <w:tc>
          <w:tcPr>
            <w:tcW w:w="1109" w:type="pct"/>
            <w:gridSpan w:val="2"/>
            <w:shd w:val="clear" w:color="auto" w:fill="000EAC"/>
            <w:vAlign w:val="center"/>
            <w:hideMark/>
          </w:tcPr>
          <w:p w14:paraId="437C092A" w14:textId="77777777" w:rsidR="00785088" w:rsidRPr="008B7CBF" w:rsidRDefault="00785088" w:rsidP="00C27CBE">
            <w:pPr>
              <w:spacing w:after="0" w:line="276" w:lineRule="auto"/>
              <w:contextualSpacing/>
              <w:jc w:val="center"/>
              <w:rPr>
                <w:rFonts w:ascii="Arial" w:eastAsia="Times New Roman" w:hAnsi="Arial" w:cs="Arial"/>
                <w:color w:val="FFFFFF" w:themeColor="background1"/>
                <w:lang w:val="mn-MN"/>
              </w:rPr>
            </w:pPr>
            <w:r w:rsidRPr="008B7CBF">
              <w:rPr>
                <w:rFonts w:ascii="Arial" w:eastAsia="Times New Roman" w:hAnsi="Arial" w:cs="Arial"/>
                <w:color w:val="FFFFFF" w:themeColor="background1"/>
                <w:lang w:val="mn-MN"/>
              </w:rPr>
              <w:t>2026</w:t>
            </w:r>
          </w:p>
        </w:tc>
      </w:tr>
      <w:tr w:rsidR="00785088" w:rsidRPr="008B7CBF" w14:paraId="2FD2801E" w14:textId="77777777" w:rsidTr="006060F6">
        <w:trPr>
          <w:trHeight w:val="794"/>
        </w:trPr>
        <w:tc>
          <w:tcPr>
            <w:tcW w:w="566" w:type="pct"/>
            <w:vMerge/>
            <w:tcBorders>
              <w:bottom w:val="single" w:sz="12" w:space="0" w:color="auto"/>
            </w:tcBorders>
            <w:shd w:val="clear" w:color="auto" w:fill="002060"/>
            <w:noWrap/>
            <w:vAlign w:val="center"/>
            <w:hideMark/>
          </w:tcPr>
          <w:p w14:paraId="0FC464A9" w14:textId="77777777" w:rsidR="00785088" w:rsidRPr="008B7CBF" w:rsidRDefault="00785088" w:rsidP="00C27CBE">
            <w:pPr>
              <w:spacing w:after="0" w:line="276" w:lineRule="auto"/>
              <w:contextualSpacing/>
              <w:jc w:val="center"/>
              <w:rPr>
                <w:rFonts w:ascii="Arial" w:eastAsia="Times New Roman" w:hAnsi="Arial" w:cs="Arial"/>
                <w:b/>
                <w:color w:val="FFFFFF" w:themeColor="background1"/>
                <w:lang w:val="mn-MN"/>
              </w:rPr>
            </w:pPr>
          </w:p>
        </w:tc>
        <w:tc>
          <w:tcPr>
            <w:tcW w:w="573" w:type="pct"/>
            <w:tcBorders>
              <w:bottom w:val="single" w:sz="12" w:space="0" w:color="auto"/>
            </w:tcBorders>
            <w:shd w:val="clear" w:color="auto" w:fill="DBE9F6"/>
            <w:vAlign w:val="center"/>
            <w:hideMark/>
          </w:tcPr>
          <w:p w14:paraId="7C566595" w14:textId="77777777" w:rsidR="00785088" w:rsidRPr="008B7CBF" w:rsidRDefault="00785088" w:rsidP="00C27CBE">
            <w:pPr>
              <w:spacing w:after="0" w:line="276" w:lineRule="auto"/>
              <w:contextualSpacing/>
              <w:jc w:val="center"/>
              <w:rPr>
                <w:rFonts w:ascii="Arial" w:eastAsia="Times New Roman" w:hAnsi="Arial" w:cs="Arial"/>
                <w:lang w:val="mn-MN"/>
              </w:rPr>
            </w:pPr>
            <w:r w:rsidRPr="008B7CBF">
              <w:rPr>
                <w:rFonts w:ascii="Arial" w:eastAsia="Times New Roman" w:hAnsi="Arial" w:cs="Arial"/>
                <w:lang w:val="mn-MN"/>
              </w:rPr>
              <w:t xml:space="preserve">Төслийн тоо </w:t>
            </w:r>
          </w:p>
        </w:tc>
        <w:tc>
          <w:tcPr>
            <w:tcW w:w="536" w:type="pct"/>
            <w:tcBorders>
              <w:bottom w:val="single" w:sz="12" w:space="0" w:color="auto"/>
            </w:tcBorders>
            <w:shd w:val="clear" w:color="auto" w:fill="DBE9F6"/>
            <w:vAlign w:val="center"/>
            <w:hideMark/>
          </w:tcPr>
          <w:p w14:paraId="1983FC31" w14:textId="77777777" w:rsidR="00785088" w:rsidRPr="008B7CBF" w:rsidRDefault="00785088" w:rsidP="00C27CBE">
            <w:pPr>
              <w:spacing w:after="0" w:line="276" w:lineRule="auto"/>
              <w:contextualSpacing/>
              <w:jc w:val="center"/>
              <w:rPr>
                <w:rFonts w:ascii="Arial" w:eastAsia="Times New Roman" w:hAnsi="Arial" w:cs="Arial"/>
                <w:lang w:val="mn-MN"/>
              </w:rPr>
            </w:pPr>
            <w:r w:rsidRPr="008B7CBF">
              <w:rPr>
                <w:rFonts w:ascii="Arial" w:eastAsia="Times New Roman" w:hAnsi="Arial" w:cs="Arial"/>
                <w:lang w:val="mn-MN"/>
              </w:rPr>
              <w:t>Төсөвт өртөг</w:t>
            </w:r>
          </w:p>
        </w:tc>
        <w:tc>
          <w:tcPr>
            <w:tcW w:w="573" w:type="pct"/>
            <w:tcBorders>
              <w:bottom w:val="single" w:sz="12" w:space="0" w:color="auto"/>
            </w:tcBorders>
            <w:shd w:val="clear" w:color="auto" w:fill="DBE9F6"/>
            <w:vAlign w:val="center"/>
            <w:hideMark/>
          </w:tcPr>
          <w:p w14:paraId="776EAF66" w14:textId="77777777" w:rsidR="00785088" w:rsidRPr="008B7CBF" w:rsidRDefault="00785088" w:rsidP="00C27CBE">
            <w:pPr>
              <w:spacing w:after="0" w:line="276" w:lineRule="auto"/>
              <w:contextualSpacing/>
              <w:jc w:val="center"/>
              <w:rPr>
                <w:rFonts w:ascii="Arial" w:eastAsia="Times New Roman" w:hAnsi="Arial" w:cs="Arial"/>
                <w:lang w:val="mn-MN"/>
              </w:rPr>
            </w:pPr>
            <w:r w:rsidRPr="008B7CBF">
              <w:rPr>
                <w:rFonts w:ascii="Arial" w:eastAsia="Times New Roman" w:hAnsi="Arial" w:cs="Arial"/>
                <w:lang w:val="mn-MN"/>
              </w:rPr>
              <w:t xml:space="preserve">Төслийн тоо </w:t>
            </w:r>
          </w:p>
        </w:tc>
        <w:tc>
          <w:tcPr>
            <w:tcW w:w="536" w:type="pct"/>
            <w:tcBorders>
              <w:bottom w:val="single" w:sz="12" w:space="0" w:color="auto"/>
            </w:tcBorders>
            <w:shd w:val="clear" w:color="auto" w:fill="DBE9F6"/>
            <w:vAlign w:val="center"/>
            <w:hideMark/>
          </w:tcPr>
          <w:p w14:paraId="6C4BE6D2" w14:textId="77777777" w:rsidR="00785088" w:rsidRPr="008B7CBF" w:rsidRDefault="00785088" w:rsidP="00C27CBE">
            <w:pPr>
              <w:spacing w:after="0" w:line="276" w:lineRule="auto"/>
              <w:contextualSpacing/>
              <w:jc w:val="center"/>
              <w:rPr>
                <w:rFonts w:ascii="Arial" w:eastAsia="Times New Roman" w:hAnsi="Arial" w:cs="Arial"/>
                <w:lang w:val="mn-MN"/>
              </w:rPr>
            </w:pPr>
            <w:r w:rsidRPr="008B7CBF">
              <w:rPr>
                <w:rFonts w:ascii="Arial" w:eastAsia="Times New Roman" w:hAnsi="Arial" w:cs="Arial"/>
                <w:lang w:val="mn-MN"/>
              </w:rPr>
              <w:t>Төсөвт өртөг</w:t>
            </w:r>
          </w:p>
        </w:tc>
        <w:tc>
          <w:tcPr>
            <w:tcW w:w="573" w:type="pct"/>
            <w:tcBorders>
              <w:bottom w:val="single" w:sz="12" w:space="0" w:color="auto"/>
            </w:tcBorders>
            <w:shd w:val="clear" w:color="auto" w:fill="DBE9F6"/>
            <w:vAlign w:val="center"/>
            <w:hideMark/>
          </w:tcPr>
          <w:p w14:paraId="36E2EF6A" w14:textId="77777777" w:rsidR="00785088" w:rsidRPr="008B7CBF" w:rsidRDefault="00785088" w:rsidP="00C27CBE">
            <w:pPr>
              <w:spacing w:after="0" w:line="276" w:lineRule="auto"/>
              <w:contextualSpacing/>
              <w:jc w:val="center"/>
              <w:rPr>
                <w:rFonts w:ascii="Arial" w:eastAsia="Times New Roman" w:hAnsi="Arial" w:cs="Arial"/>
                <w:lang w:val="mn-MN"/>
              </w:rPr>
            </w:pPr>
            <w:r w:rsidRPr="008B7CBF">
              <w:rPr>
                <w:rFonts w:ascii="Arial" w:eastAsia="Times New Roman" w:hAnsi="Arial" w:cs="Arial"/>
                <w:lang w:val="mn-MN"/>
              </w:rPr>
              <w:t xml:space="preserve">Төслийн тоо </w:t>
            </w:r>
          </w:p>
        </w:tc>
        <w:tc>
          <w:tcPr>
            <w:tcW w:w="536" w:type="pct"/>
            <w:tcBorders>
              <w:bottom w:val="single" w:sz="12" w:space="0" w:color="auto"/>
            </w:tcBorders>
            <w:shd w:val="clear" w:color="auto" w:fill="DBE9F6"/>
            <w:vAlign w:val="center"/>
            <w:hideMark/>
          </w:tcPr>
          <w:p w14:paraId="3B07895A" w14:textId="77777777" w:rsidR="00785088" w:rsidRPr="008B7CBF" w:rsidRDefault="00785088" w:rsidP="00C27CBE">
            <w:pPr>
              <w:spacing w:after="0" w:line="276" w:lineRule="auto"/>
              <w:contextualSpacing/>
              <w:jc w:val="center"/>
              <w:rPr>
                <w:rFonts w:ascii="Arial" w:eastAsia="Times New Roman" w:hAnsi="Arial" w:cs="Arial"/>
                <w:lang w:val="mn-MN"/>
              </w:rPr>
            </w:pPr>
            <w:r w:rsidRPr="008B7CBF">
              <w:rPr>
                <w:rFonts w:ascii="Arial" w:eastAsia="Times New Roman" w:hAnsi="Arial" w:cs="Arial"/>
                <w:lang w:val="mn-MN"/>
              </w:rPr>
              <w:t>Төсөвт өртөг</w:t>
            </w:r>
          </w:p>
        </w:tc>
        <w:tc>
          <w:tcPr>
            <w:tcW w:w="573" w:type="pct"/>
            <w:tcBorders>
              <w:bottom w:val="single" w:sz="12" w:space="0" w:color="auto"/>
            </w:tcBorders>
            <w:shd w:val="clear" w:color="auto" w:fill="DBE9F6"/>
            <w:vAlign w:val="center"/>
            <w:hideMark/>
          </w:tcPr>
          <w:p w14:paraId="2B2D255A" w14:textId="77777777" w:rsidR="00785088" w:rsidRPr="008B7CBF" w:rsidRDefault="00785088" w:rsidP="00C27CBE">
            <w:pPr>
              <w:spacing w:after="0" w:line="276" w:lineRule="auto"/>
              <w:contextualSpacing/>
              <w:jc w:val="center"/>
              <w:rPr>
                <w:rFonts w:ascii="Arial" w:eastAsia="Times New Roman" w:hAnsi="Arial" w:cs="Arial"/>
                <w:lang w:val="mn-MN"/>
              </w:rPr>
            </w:pPr>
            <w:r w:rsidRPr="008B7CBF">
              <w:rPr>
                <w:rFonts w:ascii="Arial" w:eastAsia="Times New Roman" w:hAnsi="Arial" w:cs="Arial"/>
                <w:lang w:val="mn-MN"/>
              </w:rPr>
              <w:t xml:space="preserve">Төслийн тоо </w:t>
            </w:r>
          </w:p>
        </w:tc>
        <w:tc>
          <w:tcPr>
            <w:tcW w:w="536" w:type="pct"/>
            <w:tcBorders>
              <w:bottom w:val="single" w:sz="12" w:space="0" w:color="auto"/>
            </w:tcBorders>
            <w:shd w:val="clear" w:color="auto" w:fill="DBE9F6"/>
            <w:vAlign w:val="center"/>
            <w:hideMark/>
          </w:tcPr>
          <w:p w14:paraId="7DFEB77F" w14:textId="77777777" w:rsidR="00785088" w:rsidRPr="008B7CBF" w:rsidRDefault="00785088" w:rsidP="00C27CBE">
            <w:pPr>
              <w:spacing w:after="0" w:line="276" w:lineRule="auto"/>
              <w:contextualSpacing/>
              <w:jc w:val="center"/>
              <w:rPr>
                <w:rFonts w:ascii="Arial" w:eastAsia="Times New Roman" w:hAnsi="Arial" w:cs="Arial"/>
                <w:lang w:val="mn-MN"/>
              </w:rPr>
            </w:pPr>
            <w:r w:rsidRPr="008B7CBF">
              <w:rPr>
                <w:rFonts w:ascii="Arial" w:eastAsia="Times New Roman" w:hAnsi="Arial" w:cs="Arial"/>
                <w:lang w:val="mn-MN"/>
              </w:rPr>
              <w:t>Төсөвт өртөг</w:t>
            </w:r>
          </w:p>
        </w:tc>
      </w:tr>
      <w:tr w:rsidR="00785088" w:rsidRPr="008B7CBF" w14:paraId="5B92F956" w14:textId="77777777" w:rsidTr="006060F6">
        <w:trPr>
          <w:trHeight w:val="454"/>
        </w:trPr>
        <w:tc>
          <w:tcPr>
            <w:tcW w:w="566" w:type="pct"/>
            <w:tcBorders>
              <w:top w:val="single" w:sz="12" w:space="0" w:color="auto"/>
            </w:tcBorders>
            <w:vAlign w:val="center"/>
            <w:hideMark/>
          </w:tcPr>
          <w:p w14:paraId="3989D7D7" w14:textId="77777777" w:rsidR="00785088" w:rsidRPr="008B7CBF" w:rsidRDefault="00785088" w:rsidP="00C27CBE">
            <w:pPr>
              <w:spacing w:after="0" w:line="276" w:lineRule="auto"/>
              <w:contextualSpacing/>
              <w:jc w:val="center"/>
              <w:rPr>
                <w:rFonts w:ascii="Arial" w:eastAsia="Times New Roman" w:hAnsi="Arial" w:cs="Arial"/>
                <w:b/>
                <w:color w:val="000000"/>
                <w:lang w:val="mn-MN"/>
              </w:rPr>
            </w:pPr>
            <w:r w:rsidRPr="008B7CBF">
              <w:rPr>
                <w:rFonts w:ascii="Arial" w:eastAsia="Times New Roman" w:hAnsi="Arial" w:cs="Arial"/>
                <w:b/>
                <w:color w:val="000000"/>
                <w:lang w:val="mn-MN"/>
              </w:rPr>
              <w:t>I</w:t>
            </w:r>
          </w:p>
        </w:tc>
        <w:tc>
          <w:tcPr>
            <w:tcW w:w="573" w:type="pct"/>
            <w:tcBorders>
              <w:top w:val="single" w:sz="12" w:space="0" w:color="auto"/>
            </w:tcBorders>
            <w:noWrap/>
            <w:vAlign w:val="center"/>
            <w:hideMark/>
          </w:tcPr>
          <w:p w14:paraId="782A1DE1" w14:textId="77777777" w:rsidR="00785088" w:rsidRPr="008B7CBF" w:rsidRDefault="00785088" w:rsidP="00C27CBE">
            <w:pPr>
              <w:spacing w:after="0" w:line="276" w:lineRule="auto"/>
              <w:contextualSpacing/>
              <w:jc w:val="center"/>
              <w:rPr>
                <w:rFonts w:ascii="Arial" w:eastAsia="Times New Roman" w:hAnsi="Arial" w:cs="Arial"/>
                <w:color w:val="000000"/>
                <w:lang w:val="mn-MN"/>
              </w:rPr>
            </w:pPr>
            <w:r w:rsidRPr="008B7CBF">
              <w:rPr>
                <w:rFonts w:ascii="Arial" w:eastAsia="Times New Roman" w:hAnsi="Arial" w:cs="Arial"/>
                <w:color w:val="000000"/>
                <w:lang w:val="mn-MN"/>
              </w:rPr>
              <w:t>1</w:t>
            </w:r>
          </w:p>
        </w:tc>
        <w:tc>
          <w:tcPr>
            <w:tcW w:w="536" w:type="pct"/>
            <w:tcBorders>
              <w:top w:val="single" w:sz="12" w:space="0" w:color="auto"/>
            </w:tcBorders>
            <w:noWrap/>
            <w:vAlign w:val="center"/>
            <w:hideMark/>
          </w:tcPr>
          <w:p w14:paraId="02C94B96" w14:textId="77777777" w:rsidR="00785088" w:rsidRPr="008B7CBF" w:rsidRDefault="00785088" w:rsidP="00C27CBE">
            <w:pPr>
              <w:spacing w:after="0" w:line="276" w:lineRule="auto"/>
              <w:contextualSpacing/>
              <w:jc w:val="center"/>
              <w:rPr>
                <w:rFonts w:ascii="Arial" w:eastAsia="Times New Roman" w:hAnsi="Arial" w:cs="Arial"/>
                <w:color w:val="000000"/>
                <w:lang w:val="mn-MN"/>
              </w:rPr>
            </w:pPr>
            <w:r w:rsidRPr="008B7CBF">
              <w:rPr>
                <w:rFonts w:ascii="Arial" w:eastAsia="Times New Roman" w:hAnsi="Arial" w:cs="Arial"/>
                <w:color w:val="000000"/>
                <w:lang w:val="mn-MN"/>
              </w:rPr>
              <w:t>0.3</w:t>
            </w:r>
          </w:p>
        </w:tc>
        <w:tc>
          <w:tcPr>
            <w:tcW w:w="573" w:type="pct"/>
            <w:tcBorders>
              <w:top w:val="single" w:sz="12" w:space="0" w:color="auto"/>
            </w:tcBorders>
            <w:noWrap/>
            <w:vAlign w:val="center"/>
            <w:hideMark/>
          </w:tcPr>
          <w:p w14:paraId="7F655CEE" w14:textId="77777777" w:rsidR="00785088" w:rsidRPr="008B7CBF" w:rsidRDefault="00785088" w:rsidP="00C27CBE">
            <w:pPr>
              <w:spacing w:after="0" w:line="276" w:lineRule="auto"/>
              <w:contextualSpacing/>
              <w:jc w:val="center"/>
              <w:rPr>
                <w:rFonts w:ascii="Arial" w:eastAsia="Times New Roman" w:hAnsi="Arial" w:cs="Arial"/>
                <w:color w:val="000000"/>
                <w:lang w:val="mn-MN"/>
              </w:rPr>
            </w:pPr>
            <w:r w:rsidRPr="008B7CBF">
              <w:rPr>
                <w:rFonts w:ascii="Arial" w:eastAsia="Times New Roman" w:hAnsi="Arial" w:cs="Arial"/>
                <w:color w:val="000000"/>
                <w:lang w:val="mn-MN"/>
              </w:rPr>
              <w:t>315</w:t>
            </w:r>
          </w:p>
        </w:tc>
        <w:tc>
          <w:tcPr>
            <w:tcW w:w="536" w:type="pct"/>
            <w:tcBorders>
              <w:top w:val="single" w:sz="12" w:space="0" w:color="auto"/>
            </w:tcBorders>
            <w:noWrap/>
            <w:vAlign w:val="center"/>
            <w:hideMark/>
          </w:tcPr>
          <w:p w14:paraId="6EAB1371" w14:textId="77777777" w:rsidR="00785088" w:rsidRPr="008B7CBF" w:rsidRDefault="00785088" w:rsidP="00C27CBE">
            <w:pPr>
              <w:spacing w:after="0" w:line="276" w:lineRule="auto"/>
              <w:contextualSpacing/>
              <w:jc w:val="center"/>
              <w:rPr>
                <w:rFonts w:ascii="Arial" w:eastAsia="Times New Roman" w:hAnsi="Arial" w:cs="Arial"/>
                <w:color w:val="000000"/>
                <w:lang w:val="mn-MN"/>
              </w:rPr>
            </w:pPr>
            <w:r w:rsidRPr="008B7CBF">
              <w:rPr>
                <w:rFonts w:ascii="Arial" w:eastAsia="Times New Roman" w:hAnsi="Arial" w:cs="Arial"/>
                <w:color w:val="000000"/>
                <w:lang w:val="mn-MN"/>
              </w:rPr>
              <w:t>795.9</w:t>
            </w:r>
          </w:p>
        </w:tc>
        <w:tc>
          <w:tcPr>
            <w:tcW w:w="573" w:type="pct"/>
            <w:tcBorders>
              <w:top w:val="single" w:sz="12" w:space="0" w:color="auto"/>
            </w:tcBorders>
            <w:noWrap/>
            <w:vAlign w:val="center"/>
            <w:hideMark/>
          </w:tcPr>
          <w:p w14:paraId="3415C612" w14:textId="77777777" w:rsidR="00785088" w:rsidRPr="008B7CBF" w:rsidRDefault="00785088" w:rsidP="00C27CBE">
            <w:pPr>
              <w:spacing w:after="0" w:line="276" w:lineRule="auto"/>
              <w:contextualSpacing/>
              <w:jc w:val="center"/>
              <w:rPr>
                <w:rFonts w:ascii="Arial" w:eastAsia="Times New Roman" w:hAnsi="Arial" w:cs="Arial"/>
                <w:color w:val="000000"/>
                <w:lang w:val="mn-MN"/>
              </w:rPr>
            </w:pPr>
            <w:r w:rsidRPr="008B7CBF">
              <w:rPr>
                <w:rFonts w:ascii="Arial" w:eastAsia="Times New Roman" w:hAnsi="Arial" w:cs="Arial"/>
                <w:color w:val="000000"/>
                <w:lang w:val="mn-MN"/>
              </w:rPr>
              <w:t>17</w:t>
            </w:r>
          </w:p>
        </w:tc>
        <w:tc>
          <w:tcPr>
            <w:tcW w:w="536" w:type="pct"/>
            <w:tcBorders>
              <w:top w:val="single" w:sz="12" w:space="0" w:color="auto"/>
            </w:tcBorders>
            <w:noWrap/>
            <w:vAlign w:val="center"/>
            <w:hideMark/>
          </w:tcPr>
          <w:p w14:paraId="425C694B" w14:textId="77777777" w:rsidR="00785088" w:rsidRPr="008B7CBF" w:rsidRDefault="00785088" w:rsidP="00C27CBE">
            <w:pPr>
              <w:spacing w:after="0" w:line="276" w:lineRule="auto"/>
              <w:contextualSpacing/>
              <w:jc w:val="center"/>
              <w:rPr>
                <w:rFonts w:ascii="Arial" w:eastAsia="Times New Roman" w:hAnsi="Arial" w:cs="Arial"/>
                <w:color w:val="000000"/>
                <w:lang w:val="mn-MN"/>
              </w:rPr>
            </w:pPr>
            <w:r w:rsidRPr="008B7CBF">
              <w:rPr>
                <w:rFonts w:ascii="Arial" w:eastAsia="Times New Roman" w:hAnsi="Arial" w:cs="Arial"/>
                <w:color w:val="000000"/>
                <w:lang w:val="mn-MN"/>
              </w:rPr>
              <w:t>36.3</w:t>
            </w:r>
          </w:p>
        </w:tc>
        <w:tc>
          <w:tcPr>
            <w:tcW w:w="573" w:type="pct"/>
            <w:tcBorders>
              <w:top w:val="single" w:sz="12" w:space="0" w:color="auto"/>
            </w:tcBorders>
            <w:noWrap/>
            <w:vAlign w:val="center"/>
            <w:hideMark/>
          </w:tcPr>
          <w:p w14:paraId="6E404A65" w14:textId="77777777" w:rsidR="00785088" w:rsidRPr="008B7CBF" w:rsidRDefault="00785088" w:rsidP="00C27CBE">
            <w:pPr>
              <w:spacing w:after="0" w:line="276" w:lineRule="auto"/>
              <w:contextualSpacing/>
              <w:jc w:val="center"/>
              <w:rPr>
                <w:rFonts w:ascii="Arial" w:eastAsia="Times New Roman" w:hAnsi="Arial" w:cs="Arial"/>
                <w:color w:val="000000"/>
                <w:lang w:val="mn-MN"/>
              </w:rPr>
            </w:pPr>
            <w:r w:rsidRPr="008B7CBF">
              <w:rPr>
                <w:rFonts w:ascii="Arial" w:eastAsia="Times New Roman" w:hAnsi="Arial" w:cs="Arial"/>
                <w:color w:val="000000"/>
                <w:lang w:val="mn-MN"/>
              </w:rPr>
              <w:t>34</w:t>
            </w:r>
          </w:p>
        </w:tc>
        <w:tc>
          <w:tcPr>
            <w:tcW w:w="536" w:type="pct"/>
            <w:tcBorders>
              <w:top w:val="single" w:sz="12" w:space="0" w:color="auto"/>
            </w:tcBorders>
            <w:noWrap/>
            <w:vAlign w:val="center"/>
            <w:hideMark/>
          </w:tcPr>
          <w:p w14:paraId="3372F0F7" w14:textId="77777777" w:rsidR="00785088" w:rsidRPr="008B7CBF" w:rsidRDefault="00785088" w:rsidP="00C27CBE">
            <w:pPr>
              <w:spacing w:after="0" w:line="276" w:lineRule="auto"/>
              <w:contextualSpacing/>
              <w:jc w:val="center"/>
              <w:rPr>
                <w:rFonts w:ascii="Arial" w:eastAsia="Times New Roman" w:hAnsi="Arial" w:cs="Arial"/>
                <w:color w:val="000000"/>
                <w:lang w:val="mn-MN"/>
              </w:rPr>
            </w:pPr>
            <w:r w:rsidRPr="008B7CBF">
              <w:rPr>
                <w:rFonts w:ascii="Arial" w:eastAsia="Times New Roman" w:hAnsi="Arial" w:cs="Arial"/>
                <w:color w:val="000000"/>
                <w:lang w:val="mn-MN"/>
              </w:rPr>
              <w:t>97.7</w:t>
            </w:r>
          </w:p>
        </w:tc>
      </w:tr>
      <w:tr w:rsidR="00785088" w:rsidRPr="008B7CBF" w14:paraId="0C871260" w14:textId="77777777" w:rsidTr="006060F6">
        <w:trPr>
          <w:trHeight w:val="454"/>
        </w:trPr>
        <w:tc>
          <w:tcPr>
            <w:tcW w:w="566" w:type="pct"/>
            <w:vAlign w:val="center"/>
            <w:hideMark/>
          </w:tcPr>
          <w:p w14:paraId="30744EA1" w14:textId="77777777" w:rsidR="00785088" w:rsidRPr="008B7CBF" w:rsidRDefault="00785088" w:rsidP="00C27CBE">
            <w:pPr>
              <w:spacing w:after="0" w:line="276" w:lineRule="auto"/>
              <w:contextualSpacing/>
              <w:jc w:val="center"/>
              <w:rPr>
                <w:rFonts w:ascii="Arial" w:eastAsia="Times New Roman" w:hAnsi="Arial" w:cs="Arial"/>
                <w:b/>
                <w:color w:val="000000"/>
                <w:lang w:val="mn-MN"/>
              </w:rPr>
            </w:pPr>
            <w:r w:rsidRPr="008B7CBF">
              <w:rPr>
                <w:rFonts w:ascii="Arial" w:eastAsia="Times New Roman" w:hAnsi="Arial" w:cs="Arial"/>
                <w:b/>
                <w:color w:val="000000"/>
                <w:lang w:val="mn-MN"/>
              </w:rPr>
              <w:t>II</w:t>
            </w:r>
          </w:p>
        </w:tc>
        <w:tc>
          <w:tcPr>
            <w:tcW w:w="573" w:type="pct"/>
            <w:noWrap/>
            <w:vAlign w:val="center"/>
            <w:hideMark/>
          </w:tcPr>
          <w:p w14:paraId="78F95006" w14:textId="77777777" w:rsidR="00785088" w:rsidRPr="008B7CBF" w:rsidRDefault="00785088" w:rsidP="00C27CBE">
            <w:pPr>
              <w:spacing w:after="0" w:line="276" w:lineRule="auto"/>
              <w:contextualSpacing/>
              <w:jc w:val="center"/>
              <w:rPr>
                <w:rFonts w:ascii="Arial" w:eastAsia="Times New Roman" w:hAnsi="Arial" w:cs="Arial"/>
                <w:color w:val="000000"/>
                <w:lang w:val="mn-MN"/>
              </w:rPr>
            </w:pPr>
          </w:p>
        </w:tc>
        <w:tc>
          <w:tcPr>
            <w:tcW w:w="536" w:type="pct"/>
            <w:noWrap/>
            <w:vAlign w:val="center"/>
            <w:hideMark/>
          </w:tcPr>
          <w:p w14:paraId="0F7FF8B5" w14:textId="77777777" w:rsidR="00785088" w:rsidRPr="008B7CBF" w:rsidRDefault="00785088" w:rsidP="00C27CBE">
            <w:pPr>
              <w:spacing w:after="0" w:line="276" w:lineRule="auto"/>
              <w:contextualSpacing/>
              <w:jc w:val="center"/>
              <w:rPr>
                <w:rFonts w:ascii="Arial" w:eastAsia="Times New Roman" w:hAnsi="Arial" w:cs="Arial"/>
                <w:color w:val="000000"/>
                <w:lang w:val="mn-MN"/>
              </w:rPr>
            </w:pPr>
          </w:p>
        </w:tc>
        <w:tc>
          <w:tcPr>
            <w:tcW w:w="573" w:type="pct"/>
            <w:noWrap/>
            <w:vAlign w:val="center"/>
            <w:hideMark/>
          </w:tcPr>
          <w:p w14:paraId="3B74FB6A" w14:textId="77777777" w:rsidR="00785088" w:rsidRPr="008B7CBF" w:rsidRDefault="00785088" w:rsidP="00C27CBE">
            <w:pPr>
              <w:spacing w:after="0" w:line="276" w:lineRule="auto"/>
              <w:contextualSpacing/>
              <w:jc w:val="center"/>
              <w:rPr>
                <w:rFonts w:ascii="Arial" w:eastAsia="Times New Roman" w:hAnsi="Arial" w:cs="Arial"/>
                <w:color w:val="000000"/>
                <w:lang w:val="mn-MN"/>
              </w:rPr>
            </w:pPr>
            <w:r w:rsidRPr="008B7CBF">
              <w:rPr>
                <w:rFonts w:ascii="Arial" w:eastAsia="Times New Roman" w:hAnsi="Arial" w:cs="Arial"/>
                <w:color w:val="000000"/>
                <w:lang w:val="mn-MN"/>
              </w:rPr>
              <w:t>136</w:t>
            </w:r>
          </w:p>
        </w:tc>
        <w:tc>
          <w:tcPr>
            <w:tcW w:w="536" w:type="pct"/>
            <w:noWrap/>
            <w:vAlign w:val="center"/>
            <w:hideMark/>
          </w:tcPr>
          <w:p w14:paraId="11DDEC2D" w14:textId="77777777" w:rsidR="00785088" w:rsidRPr="008B7CBF" w:rsidRDefault="00785088" w:rsidP="00C27CBE">
            <w:pPr>
              <w:spacing w:after="0" w:line="276" w:lineRule="auto"/>
              <w:contextualSpacing/>
              <w:jc w:val="center"/>
              <w:rPr>
                <w:rFonts w:ascii="Arial" w:eastAsia="Times New Roman" w:hAnsi="Arial" w:cs="Arial"/>
                <w:color w:val="000000"/>
                <w:lang w:val="mn-MN"/>
              </w:rPr>
            </w:pPr>
            <w:r w:rsidRPr="008B7CBF">
              <w:rPr>
                <w:rFonts w:ascii="Arial" w:eastAsia="Times New Roman" w:hAnsi="Arial" w:cs="Arial"/>
                <w:color w:val="000000"/>
                <w:lang w:val="mn-MN"/>
              </w:rPr>
              <w:t>1,405.8</w:t>
            </w:r>
          </w:p>
        </w:tc>
        <w:tc>
          <w:tcPr>
            <w:tcW w:w="573" w:type="pct"/>
            <w:noWrap/>
            <w:vAlign w:val="center"/>
            <w:hideMark/>
          </w:tcPr>
          <w:p w14:paraId="09BA2596" w14:textId="77777777" w:rsidR="00785088" w:rsidRPr="008B7CBF" w:rsidRDefault="00785088" w:rsidP="00C27CBE">
            <w:pPr>
              <w:spacing w:after="0" w:line="276" w:lineRule="auto"/>
              <w:contextualSpacing/>
              <w:jc w:val="center"/>
              <w:rPr>
                <w:rFonts w:ascii="Arial" w:eastAsia="Times New Roman" w:hAnsi="Arial" w:cs="Arial"/>
                <w:color w:val="000000"/>
                <w:lang w:val="mn-MN"/>
              </w:rPr>
            </w:pPr>
            <w:r w:rsidRPr="008B7CBF">
              <w:rPr>
                <w:rFonts w:ascii="Arial" w:eastAsia="Times New Roman" w:hAnsi="Arial" w:cs="Arial"/>
                <w:color w:val="000000"/>
                <w:lang w:val="mn-MN"/>
              </w:rPr>
              <w:t>17</w:t>
            </w:r>
          </w:p>
        </w:tc>
        <w:tc>
          <w:tcPr>
            <w:tcW w:w="536" w:type="pct"/>
            <w:noWrap/>
            <w:vAlign w:val="center"/>
            <w:hideMark/>
          </w:tcPr>
          <w:p w14:paraId="4540978D" w14:textId="77777777" w:rsidR="00785088" w:rsidRPr="008B7CBF" w:rsidRDefault="00785088" w:rsidP="00C27CBE">
            <w:pPr>
              <w:spacing w:after="0" w:line="276" w:lineRule="auto"/>
              <w:contextualSpacing/>
              <w:jc w:val="center"/>
              <w:rPr>
                <w:rFonts w:ascii="Arial" w:eastAsia="Times New Roman" w:hAnsi="Arial" w:cs="Arial"/>
                <w:color w:val="000000"/>
                <w:lang w:val="mn-MN"/>
              </w:rPr>
            </w:pPr>
            <w:r w:rsidRPr="008B7CBF">
              <w:rPr>
                <w:rFonts w:ascii="Arial" w:eastAsia="Times New Roman" w:hAnsi="Arial" w:cs="Arial"/>
                <w:color w:val="000000"/>
                <w:lang w:val="mn-MN"/>
              </w:rPr>
              <w:t>178.5</w:t>
            </w:r>
          </w:p>
        </w:tc>
        <w:tc>
          <w:tcPr>
            <w:tcW w:w="573" w:type="pct"/>
            <w:noWrap/>
            <w:vAlign w:val="center"/>
            <w:hideMark/>
          </w:tcPr>
          <w:p w14:paraId="5A02CE91" w14:textId="77777777" w:rsidR="00785088" w:rsidRPr="008B7CBF" w:rsidRDefault="00785088" w:rsidP="00C27CBE">
            <w:pPr>
              <w:spacing w:after="0" w:line="276" w:lineRule="auto"/>
              <w:contextualSpacing/>
              <w:jc w:val="center"/>
              <w:rPr>
                <w:rFonts w:ascii="Arial" w:eastAsia="Times New Roman" w:hAnsi="Arial" w:cs="Arial"/>
                <w:color w:val="000000"/>
                <w:lang w:val="mn-MN"/>
              </w:rPr>
            </w:pPr>
            <w:r w:rsidRPr="008B7CBF">
              <w:rPr>
                <w:rFonts w:ascii="Arial" w:eastAsia="Times New Roman" w:hAnsi="Arial" w:cs="Arial"/>
                <w:color w:val="000000"/>
                <w:lang w:val="mn-MN"/>
              </w:rPr>
              <w:t>26</w:t>
            </w:r>
          </w:p>
        </w:tc>
        <w:tc>
          <w:tcPr>
            <w:tcW w:w="536" w:type="pct"/>
            <w:noWrap/>
            <w:vAlign w:val="center"/>
            <w:hideMark/>
          </w:tcPr>
          <w:p w14:paraId="38BB826B" w14:textId="77777777" w:rsidR="00785088" w:rsidRPr="008B7CBF" w:rsidRDefault="00785088" w:rsidP="00C27CBE">
            <w:pPr>
              <w:spacing w:after="0" w:line="276" w:lineRule="auto"/>
              <w:contextualSpacing/>
              <w:jc w:val="center"/>
              <w:rPr>
                <w:rFonts w:ascii="Arial" w:eastAsia="Times New Roman" w:hAnsi="Arial" w:cs="Arial"/>
                <w:color w:val="000000"/>
                <w:lang w:val="mn-MN"/>
              </w:rPr>
            </w:pPr>
            <w:r w:rsidRPr="008B7CBF">
              <w:rPr>
                <w:rFonts w:ascii="Arial" w:eastAsia="Times New Roman" w:hAnsi="Arial" w:cs="Arial"/>
                <w:color w:val="000000"/>
                <w:lang w:val="mn-MN"/>
              </w:rPr>
              <w:t>249.1</w:t>
            </w:r>
          </w:p>
        </w:tc>
      </w:tr>
      <w:tr w:rsidR="00785088" w:rsidRPr="008B7CBF" w14:paraId="3ADA58F2" w14:textId="77777777" w:rsidTr="006060F6">
        <w:trPr>
          <w:trHeight w:val="454"/>
        </w:trPr>
        <w:tc>
          <w:tcPr>
            <w:tcW w:w="566" w:type="pct"/>
            <w:vAlign w:val="center"/>
            <w:hideMark/>
          </w:tcPr>
          <w:p w14:paraId="34D895A3" w14:textId="77777777" w:rsidR="00785088" w:rsidRPr="008B7CBF" w:rsidRDefault="00785088" w:rsidP="00C27CBE">
            <w:pPr>
              <w:spacing w:after="0" w:line="276" w:lineRule="auto"/>
              <w:contextualSpacing/>
              <w:jc w:val="center"/>
              <w:rPr>
                <w:rFonts w:ascii="Arial" w:eastAsia="Times New Roman" w:hAnsi="Arial" w:cs="Arial"/>
                <w:b/>
                <w:color w:val="000000"/>
                <w:lang w:val="mn-MN"/>
              </w:rPr>
            </w:pPr>
            <w:r w:rsidRPr="008B7CBF">
              <w:rPr>
                <w:rFonts w:ascii="Arial" w:eastAsia="Times New Roman" w:hAnsi="Arial" w:cs="Arial"/>
                <w:b/>
                <w:color w:val="000000"/>
                <w:lang w:val="mn-MN"/>
              </w:rPr>
              <w:lastRenderedPageBreak/>
              <w:t>III</w:t>
            </w:r>
          </w:p>
        </w:tc>
        <w:tc>
          <w:tcPr>
            <w:tcW w:w="573" w:type="pct"/>
            <w:noWrap/>
            <w:vAlign w:val="center"/>
            <w:hideMark/>
          </w:tcPr>
          <w:p w14:paraId="73F160DC" w14:textId="77777777" w:rsidR="00785088" w:rsidRPr="008B7CBF" w:rsidRDefault="00785088" w:rsidP="00C27CBE">
            <w:pPr>
              <w:spacing w:after="0" w:line="276" w:lineRule="auto"/>
              <w:contextualSpacing/>
              <w:jc w:val="center"/>
              <w:rPr>
                <w:rFonts w:ascii="Arial" w:eastAsia="Times New Roman" w:hAnsi="Arial" w:cs="Arial"/>
                <w:color w:val="000000"/>
                <w:lang w:val="mn-MN"/>
              </w:rPr>
            </w:pPr>
            <w:r w:rsidRPr="008B7CBF">
              <w:rPr>
                <w:rFonts w:ascii="Arial" w:eastAsia="Times New Roman" w:hAnsi="Arial" w:cs="Arial"/>
                <w:color w:val="000000"/>
                <w:lang w:val="mn-MN"/>
              </w:rPr>
              <w:t>3</w:t>
            </w:r>
          </w:p>
        </w:tc>
        <w:tc>
          <w:tcPr>
            <w:tcW w:w="536" w:type="pct"/>
            <w:noWrap/>
            <w:vAlign w:val="center"/>
            <w:hideMark/>
          </w:tcPr>
          <w:p w14:paraId="0E1DBF2D" w14:textId="77777777" w:rsidR="00785088" w:rsidRPr="008B7CBF" w:rsidRDefault="00785088" w:rsidP="00C27CBE">
            <w:pPr>
              <w:spacing w:after="0" w:line="276" w:lineRule="auto"/>
              <w:contextualSpacing/>
              <w:jc w:val="center"/>
              <w:rPr>
                <w:rFonts w:ascii="Arial" w:eastAsia="Times New Roman" w:hAnsi="Arial" w:cs="Arial"/>
                <w:color w:val="000000"/>
                <w:lang w:val="mn-MN"/>
              </w:rPr>
            </w:pPr>
            <w:r w:rsidRPr="008B7CBF">
              <w:rPr>
                <w:rFonts w:ascii="Arial" w:eastAsia="Times New Roman" w:hAnsi="Arial" w:cs="Arial"/>
                <w:color w:val="000000"/>
                <w:lang w:val="mn-MN"/>
              </w:rPr>
              <w:t>126.1</w:t>
            </w:r>
          </w:p>
        </w:tc>
        <w:tc>
          <w:tcPr>
            <w:tcW w:w="573" w:type="pct"/>
            <w:noWrap/>
            <w:vAlign w:val="center"/>
            <w:hideMark/>
          </w:tcPr>
          <w:p w14:paraId="263BE084" w14:textId="77777777" w:rsidR="00785088" w:rsidRPr="008B7CBF" w:rsidRDefault="00785088" w:rsidP="00C27CBE">
            <w:pPr>
              <w:spacing w:after="0" w:line="276" w:lineRule="auto"/>
              <w:contextualSpacing/>
              <w:jc w:val="center"/>
              <w:rPr>
                <w:rFonts w:ascii="Arial" w:eastAsia="Times New Roman" w:hAnsi="Arial" w:cs="Arial"/>
                <w:color w:val="000000"/>
                <w:lang w:val="mn-MN"/>
              </w:rPr>
            </w:pPr>
            <w:r w:rsidRPr="008B7CBF">
              <w:rPr>
                <w:rFonts w:ascii="Arial" w:eastAsia="Times New Roman" w:hAnsi="Arial" w:cs="Arial"/>
                <w:color w:val="000000"/>
                <w:lang w:val="mn-MN"/>
              </w:rPr>
              <w:t>28</w:t>
            </w:r>
          </w:p>
        </w:tc>
        <w:tc>
          <w:tcPr>
            <w:tcW w:w="536" w:type="pct"/>
            <w:noWrap/>
            <w:vAlign w:val="center"/>
            <w:hideMark/>
          </w:tcPr>
          <w:p w14:paraId="6220E026" w14:textId="77777777" w:rsidR="00785088" w:rsidRPr="008B7CBF" w:rsidRDefault="00785088" w:rsidP="00C27CBE">
            <w:pPr>
              <w:spacing w:after="0" w:line="276" w:lineRule="auto"/>
              <w:contextualSpacing/>
              <w:jc w:val="center"/>
              <w:rPr>
                <w:rFonts w:ascii="Arial" w:eastAsia="Times New Roman" w:hAnsi="Arial" w:cs="Arial"/>
                <w:color w:val="000000"/>
                <w:lang w:val="mn-MN"/>
              </w:rPr>
            </w:pPr>
            <w:r w:rsidRPr="008B7CBF">
              <w:rPr>
                <w:rFonts w:ascii="Arial" w:eastAsia="Times New Roman" w:hAnsi="Arial" w:cs="Arial"/>
                <w:color w:val="000000"/>
                <w:lang w:val="mn-MN"/>
              </w:rPr>
              <w:t>1,102.7</w:t>
            </w:r>
          </w:p>
        </w:tc>
        <w:tc>
          <w:tcPr>
            <w:tcW w:w="573" w:type="pct"/>
            <w:noWrap/>
            <w:vAlign w:val="center"/>
            <w:hideMark/>
          </w:tcPr>
          <w:p w14:paraId="2243F47D" w14:textId="77777777" w:rsidR="00785088" w:rsidRPr="008B7CBF" w:rsidRDefault="00785088" w:rsidP="00C27CBE">
            <w:pPr>
              <w:spacing w:after="0" w:line="276" w:lineRule="auto"/>
              <w:contextualSpacing/>
              <w:jc w:val="center"/>
              <w:rPr>
                <w:rFonts w:ascii="Arial" w:eastAsia="Times New Roman" w:hAnsi="Arial" w:cs="Arial"/>
                <w:color w:val="000000"/>
                <w:lang w:val="mn-MN"/>
              </w:rPr>
            </w:pPr>
            <w:r w:rsidRPr="008B7CBF">
              <w:rPr>
                <w:rFonts w:ascii="Arial" w:eastAsia="Times New Roman" w:hAnsi="Arial" w:cs="Arial"/>
                <w:color w:val="000000"/>
                <w:lang w:val="mn-MN"/>
              </w:rPr>
              <w:t>19</w:t>
            </w:r>
          </w:p>
        </w:tc>
        <w:tc>
          <w:tcPr>
            <w:tcW w:w="536" w:type="pct"/>
            <w:noWrap/>
            <w:vAlign w:val="center"/>
            <w:hideMark/>
          </w:tcPr>
          <w:p w14:paraId="24071B5B" w14:textId="77777777" w:rsidR="00785088" w:rsidRPr="008B7CBF" w:rsidRDefault="00785088" w:rsidP="00C27CBE">
            <w:pPr>
              <w:spacing w:after="0" w:line="276" w:lineRule="auto"/>
              <w:contextualSpacing/>
              <w:jc w:val="center"/>
              <w:rPr>
                <w:rFonts w:ascii="Arial" w:eastAsia="Times New Roman" w:hAnsi="Arial" w:cs="Arial"/>
                <w:color w:val="000000"/>
                <w:lang w:val="mn-MN"/>
              </w:rPr>
            </w:pPr>
            <w:r w:rsidRPr="008B7CBF">
              <w:rPr>
                <w:rFonts w:ascii="Arial" w:eastAsia="Times New Roman" w:hAnsi="Arial" w:cs="Arial"/>
                <w:color w:val="000000"/>
                <w:lang w:val="mn-MN"/>
              </w:rPr>
              <w:t>863.3</w:t>
            </w:r>
          </w:p>
        </w:tc>
        <w:tc>
          <w:tcPr>
            <w:tcW w:w="573" w:type="pct"/>
            <w:noWrap/>
            <w:vAlign w:val="center"/>
            <w:hideMark/>
          </w:tcPr>
          <w:p w14:paraId="3FB13186" w14:textId="77777777" w:rsidR="00785088" w:rsidRPr="008B7CBF" w:rsidRDefault="00785088" w:rsidP="00C27CBE">
            <w:pPr>
              <w:spacing w:after="0" w:line="276" w:lineRule="auto"/>
              <w:contextualSpacing/>
              <w:jc w:val="center"/>
              <w:rPr>
                <w:rFonts w:ascii="Arial" w:eastAsia="Times New Roman" w:hAnsi="Arial" w:cs="Arial"/>
                <w:color w:val="000000"/>
                <w:lang w:val="mn-MN"/>
              </w:rPr>
            </w:pPr>
            <w:r w:rsidRPr="008B7CBF">
              <w:rPr>
                <w:rFonts w:ascii="Arial" w:eastAsia="Times New Roman" w:hAnsi="Arial" w:cs="Arial"/>
                <w:color w:val="000000"/>
                <w:lang w:val="mn-MN"/>
              </w:rPr>
              <w:t>15</w:t>
            </w:r>
          </w:p>
        </w:tc>
        <w:tc>
          <w:tcPr>
            <w:tcW w:w="536" w:type="pct"/>
            <w:noWrap/>
            <w:vAlign w:val="center"/>
            <w:hideMark/>
          </w:tcPr>
          <w:p w14:paraId="0BC5B5C1" w14:textId="77777777" w:rsidR="00785088" w:rsidRPr="008B7CBF" w:rsidRDefault="00785088" w:rsidP="00C27CBE">
            <w:pPr>
              <w:spacing w:after="0" w:line="276" w:lineRule="auto"/>
              <w:contextualSpacing/>
              <w:jc w:val="center"/>
              <w:rPr>
                <w:rFonts w:ascii="Arial" w:eastAsia="Times New Roman" w:hAnsi="Arial" w:cs="Arial"/>
                <w:color w:val="000000"/>
                <w:lang w:val="mn-MN"/>
              </w:rPr>
            </w:pPr>
            <w:r w:rsidRPr="008B7CBF">
              <w:rPr>
                <w:rFonts w:ascii="Arial" w:eastAsia="Times New Roman" w:hAnsi="Arial" w:cs="Arial"/>
                <w:color w:val="000000"/>
                <w:lang w:val="mn-MN"/>
              </w:rPr>
              <w:t>533.6</w:t>
            </w:r>
          </w:p>
        </w:tc>
      </w:tr>
      <w:tr w:rsidR="00785088" w:rsidRPr="008B7CBF" w14:paraId="451DE16B" w14:textId="77777777" w:rsidTr="006060F6">
        <w:trPr>
          <w:trHeight w:val="454"/>
        </w:trPr>
        <w:tc>
          <w:tcPr>
            <w:tcW w:w="566" w:type="pct"/>
            <w:vAlign w:val="center"/>
            <w:hideMark/>
          </w:tcPr>
          <w:p w14:paraId="65931FB7" w14:textId="77777777" w:rsidR="00785088" w:rsidRPr="008B7CBF" w:rsidRDefault="00785088" w:rsidP="00C27CBE">
            <w:pPr>
              <w:spacing w:after="0" w:line="276" w:lineRule="auto"/>
              <w:contextualSpacing/>
              <w:jc w:val="center"/>
              <w:rPr>
                <w:rFonts w:ascii="Arial" w:eastAsia="Times New Roman" w:hAnsi="Arial" w:cs="Arial"/>
                <w:b/>
                <w:color w:val="000000"/>
                <w:lang w:val="mn-MN"/>
              </w:rPr>
            </w:pPr>
            <w:r w:rsidRPr="008B7CBF">
              <w:rPr>
                <w:rFonts w:ascii="Arial" w:eastAsia="Times New Roman" w:hAnsi="Arial" w:cs="Arial"/>
                <w:b/>
                <w:color w:val="000000"/>
                <w:lang w:val="mn-MN"/>
              </w:rPr>
              <w:t>IV</w:t>
            </w:r>
          </w:p>
        </w:tc>
        <w:tc>
          <w:tcPr>
            <w:tcW w:w="573" w:type="pct"/>
            <w:noWrap/>
            <w:vAlign w:val="center"/>
            <w:hideMark/>
          </w:tcPr>
          <w:p w14:paraId="5834AD95" w14:textId="77777777" w:rsidR="00785088" w:rsidRPr="008B7CBF" w:rsidRDefault="00785088" w:rsidP="00C27CBE">
            <w:pPr>
              <w:spacing w:after="0" w:line="276" w:lineRule="auto"/>
              <w:contextualSpacing/>
              <w:jc w:val="center"/>
              <w:rPr>
                <w:rFonts w:ascii="Arial" w:eastAsia="Times New Roman" w:hAnsi="Arial" w:cs="Arial"/>
                <w:color w:val="000000"/>
                <w:lang w:val="mn-MN"/>
              </w:rPr>
            </w:pPr>
            <w:r w:rsidRPr="008B7CBF">
              <w:rPr>
                <w:rFonts w:ascii="Arial" w:eastAsia="Times New Roman" w:hAnsi="Arial" w:cs="Arial"/>
                <w:color w:val="000000"/>
                <w:lang w:val="mn-MN"/>
              </w:rPr>
              <w:t>1</w:t>
            </w:r>
          </w:p>
        </w:tc>
        <w:tc>
          <w:tcPr>
            <w:tcW w:w="536" w:type="pct"/>
            <w:noWrap/>
            <w:vAlign w:val="center"/>
            <w:hideMark/>
          </w:tcPr>
          <w:p w14:paraId="77F421DD" w14:textId="77777777" w:rsidR="00785088" w:rsidRPr="008B7CBF" w:rsidRDefault="00785088" w:rsidP="00C27CBE">
            <w:pPr>
              <w:spacing w:after="0" w:line="276" w:lineRule="auto"/>
              <w:contextualSpacing/>
              <w:jc w:val="center"/>
              <w:rPr>
                <w:rFonts w:ascii="Arial" w:eastAsia="Times New Roman" w:hAnsi="Arial" w:cs="Arial"/>
                <w:color w:val="000000"/>
                <w:lang w:val="mn-MN"/>
              </w:rPr>
            </w:pPr>
            <w:r w:rsidRPr="008B7CBF">
              <w:rPr>
                <w:rFonts w:ascii="Arial" w:eastAsia="Times New Roman" w:hAnsi="Arial" w:cs="Arial"/>
                <w:color w:val="000000"/>
                <w:lang w:val="mn-MN"/>
              </w:rPr>
              <w:t>138.4</w:t>
            </w:r>
          </w:p>
        </w:tc>
        <w:tc>
          <w:tcPr>
            <w:tcW w:w="573" w:type="pct"/>
            <w:noWrap/>
            <w:vAlign w:val="center"/>
            <w:hideMark/>
          </w:tcPr>
          <w:p w14:paraId="6BC41B56" w14:textId="77777777" w:rsidR="00785088" w:rsidRPr="008B7CBF" w:rsidRDefault="00785088" w:rsidP="00C27CBE">
            <w:pPr>
              <w:spacing w:after="0" w:line="276" w:lineRule="auto"/>
              <w:contextualSpacing/>
              <w:jc w:val="center"/>
              <w:rPr>
                <w:rFonts w:ascii="Arial" w:eastAsia="Times New Roman" w:hAnsi="Arial" w:cs="Arial"/>
                <w:color w:val="000000"/>
                <w:lang w:val="mn-MN"/>
              </w:rPr>
            </w:pPr>
            <w:r w:rsidRPr="008B7CBF">
              <w:rPr>
                <w:rFonts w:ascii="Arial" w:eastAsia="Times New Roman" w:hAnsi="Arial" w:cs="Arial"/>
                <w:color w:val="000000"/>
                <w:lang w:val="mn-MN"/>
              </w:rPr>
              <w:t>4</w:t>
            </w:r>
          </w:p>
        </w:tc>
        <w:tc>
          <w:tcPr>
            <w:tcW w:w="536" w:type="pct"/>
            <w:noWrap/>
            <w:vAlign w:val="center"/>
            <w:hideMark/>
          </w:tcPr>
          <w:p w14:paraId="5D599C6A" w14:textId="77777777" w:rsidR="00785088" w:rsidRPr="008B7CBF" w:rsidRDefault="00785088" w:rsidP="00C27CBE">
            <w:pPr>
              <w:spacing w:after="0" w:line="276" w:lineRule="auto"/>
              <w:contextualSpacing/>
              <w:jc w:val="center"/>
              <w:rPr>
                <w:rFonts w:ascii="Arial" w:eastAsia="Times New Roman" w:hAnsi="Arial" w:cs="Arial"/>
                <w:color w:val="000000"/>
                <w:lang w:val="mn-MN"/>
              </w:rPr>
            </w:pPr>
            <w:r w:rsidRPr="008B7CBF">
              <w:rPr>
                <w:rFonts w:ascii="Arial" w:eastAsia="Times New Roman" w:hAnsi="Arial" w:cs="Arial"/>
                <w:color w:val="000000"/>
                <w:lang w:val="mn-MN"/>
              </w:rPr>
              <w:t>908.0</w:t>
            </w:r>
          </w:p>
        </w:tc>
        <w:tc>
          <w:tcPr>
            <w:tcW w:w="573" w:type="pct"/>
            <w:noWrap/>
            <w:vAlign w:val="center"/>
            <w:hideMark/>
          </w:tcPr>
          <w:p w14:paraId="51D2772F" w14:textId="77777777" w:rsidR="00785088" w:rsidRPr="008B7CBF" w:rsidRDefault="00785088" w:rsidP="00C27CBE">
            <w:pPr>
              <w:spacing w:after="0" w:line="276" w:lineRule="auto"/>
              <w:contextualSpacing/>
              <w:jc w:val="center"/>
              <w:rPr>
                <w:rFonts w:ascii="Arial" w:eastAsia="Times New Roman" w:hAnsi="Arial" w:cs="Arial"/>
                <w:color w:val="000000"/>
                <w:lang w:val="mn-MN"/>
              </w:rPr>
            </w:pPr>
            <w:r w:rsidRPr="008B7CBF">
              <w:rPr>
                <w:rFonts w:ascii="Arial" w:eastAsia="Times New Roman" w:hAnsi="Arial" w:cs="Arial"/>
                <w:color w:val="000000"/>
                <w:lang w:val="mn-MN"/>
              </w:rPr>
              <w:t>5</w:t>
            </w:r>
          </w:p>
        </w:tc>
        <w:tc>
          <w:tcPr>
            <w:tcW w:w="536" w:type="pct"/>
            <w:noWrap/>
            <w:vAlign w:val="center"/>
            <w:hideMark/>
          </w:tcPr>
          <w:p w14:paraId="12331667" w14:textId="77777777" w:rsidR="00785088" w:rsidRPr="008B7CBF" w:rsidRDefault="00785088" w:rsidP="00C27CBE">
            <w:pPr>
              <w:spacing w:after="0" w:line="276" w:lineRule="auto"/>
              <w:contextualSpacing/>
              <w:jc w:val="center"/>
              <w:rPr>
                <w:rFonts w:ascii="Arial" w:eastAsia="Times New Roman" w:hAnsi="Arial" w:cs="Arial"/>
                <w:color w:val="000000"/>
                <w:lang w:val="mn-MN"/>
              </w:rPr>
            </w:pPr>
            <w:r w:rsidRPr="008B7CBF">
              <w:rPr>
                <w:rFonts w:ascii="Arial" w:eastAsia="Times New Roman" w:hAnsi="Arial" w:cs="Arial"/>
                <w:color w:val="000000"/>
                <w:lang w:val="mn-MN"/>
              </w:rPr>
              <w:t>913.8</w:t>
            </w:r>
          </w:p>
        </w:tc>
        <w:tc>
          <w:tcPr>
            <w:tcW w:w="573" w:type="pct"/>
            <w:noWrap/>
            <w:vAlign w:val="center"/>
            <w:hideMark/>
          </w:tcPr>
          <w:p w14:paraId="4CEF161B" w14:textId="77777777" w:rsidR="00785088" w:rsidRPr="008B7CBF" w:rsidRDefault="00785088" w:rsidP="00C27CBE">
            <w:pPr>
              <w:spacing w:after="0" w:line="276" w:lineRule="auto"/>
              <w:contextualSpacing/>
              <w:jc w:val="center"/>
              <w:rPr>
                <w:rFonts w:ascii="Arial" w:eastAsia="Times New Roman" w:hAnsi="Arial" w:cs="Arial"/>
                <w:color w:val="000000"/>
                <w:lang w:val="mn-MN"/>
              </w:rPr>
            </w:pPr>
            <w:r w:rsidRPr="008B7CBF">
              <w:rPr>
                <w:rFonts w:ascii="Arial" w:eastAsia="Times New Roman" w:hAnsi="Arial" w:cs="Arial"/>
                <w:color w:val="000000"/>
                <w:lang w:val="mn-MN"/>
              </w:rPr>
              <w:t>5</w:t>
            </w:r>
          </w:p>
        </w:tc>
        <w:tc>
          <w:tcPr>
            <w:tcW w:w="536" w:type="pct"/>
            <w:noWrap/>
            <w:vAlign w:val="center"/>
            <w:hideMark/>
          </w:tcPr>
          <w:p w14:paraId="0B2FD57D" w14:textId="77777777" w:rsidR="00785088" w:rsidRPr="008B7CBF" w:rsidRDefault="00785088" w:rsidP="00C27CBE">
            <w:pPr>
              <w:spacing w:after="0" w:line="276" w:lineRule="auto"/>
              <w:contextualSpacing/>
              <w:jc w:val="center"/>
              <w:rPr>
                <w:rFonts w:ascii="Arial" w:eastAsia="Times New Roman" w:hAnsi="Arial" w:cs="Arial"/>
                <w:color w:val="000000"/>
                <w:lang w:val="mn-MN"/>
              </w:rPr>
            </w:pPr>
            <w:r w:rsidRPr="008B7CBF">
              <w:rPr>
                <w:rFonts w:ascii="Arial" w:eastAsia="Times New Roman" w:hAnsi="Arial" w:cs="Arial"/>
                <w:color w:val="000000"/>
                <w:lang w:val="mn-MN"/>
              </w:rPr>
              <w:t>770.6</w:t>
            </w:r>
          </w:p>
        </w:tc>
      </w:tr>
      <w:tr w:rsidR="00785088" w:rsidRPr="008B7CBF" w14:paraId="49792698" w14:textId="77777777" w:rsidTr="006060F6">
        <w:trPr>
          <w:trHeight w:val="454"/>
        </w:trPr>
        <w:tc>
          <w:tcPr>
            <w:tcW w:w="566" w:type="pct"/>
            <w:tcBorders>
              <w:bottom w:val="single" w:sz="12" w:space="0" w:color="auto"/>
            </w:tcBorders>
            <w:vAlign w:val="center"/>
            <w:hideMark/>
          </w:tcPr>
          <w:p w14:paraId="265DAAE0" w14:textId="77777777" w:rsidR="00785088" w:rsidRPr="008B7CBF" w:rsidRDefault="00785088" w:rsidP="00C27CBE">
            <w:pPr>
              <w:spacing w:after="0" w:line="276" w:lineRule="auto"/>
              <w:contextualSpacing/>
              <w:jc w:val="center"/>
              <w:rPr>
                <w:rFonts w:ascii="Arial" w:eastAsia="Times New Roman" w:hAnsi="Arial" w:cs="Arial"/>
                <w:b/>
                <w:color w:val="000000"/>
                <w:lang w:val="mn-MN"/>
              </w:rPr>
            </w:pPr>
            <w:r w:rsidRPr="008B7CBF">
              <w:rPr>
                <w:rFonts w:ascii="Arial" w:eastAsia="Times New Roman" w:hAnsi="Arial" w:cs="Arial"/>
                <w:b/>
                <w:color w:val="000000"/>
                <w:lang w:val="mn-MN"/>
              </w:rPr>
              <w:t>V</w:t>
            </w:r>
          </w:p>
        </w:tc>
        <w:tc>
          <w:tcPr>
            <w:tcW w:w="573" w:type="pct"/>
            <w:tcBorders>
              <w:bottom w:val="single" w:sz="12" w:space="0" w:color="auto"/>
            </w:tcBorders>
            <w:noWrap/>
            <w:vAlign w:val="center"/>
            <w:hideMark/>
          </w:tcPr>
          <w:p w14:paraId="72712784" w14:textId="77777777" w:rsidR="00785088" w:rsidRPr="008B7CBF" w:rsidRDefault="00785088" w:rsidP="00C27CBE">
            <w:pPr>
              <w:spacing w:after="0" w:line="276" w:lineRule="auto"/>
              <w:contextualSpacing/>
              <w:jc w:val="center"/>
              <w:rPr>
                <w:rFonts w:ascii="Arial" w:eastAsia="Times New Roman" w:hAnsi="Arial" w:cs="Arial"/>
                <w:color w:val="000000"/>
                <w:lang w:val="mn-MN"/>
              </w:rPr>
            </w:pPr>
          </w:p>
        </w:tc>
        <w:tc>
          <w:tcPr>
            <w:tcW w:w="536" w:type="pct"/>
            <w:tcBorders>
              <w:bottom w:val="single" w:sz="12" w:space="0" w:color="auto"/>
            </w:tcBorders>
            <w:noWrap/>
            <w:vAlign w:val="center"/>
            <w:hideMark/>
          </w:tcPr>
          <w:p w14:paraId="7A05F27A" w14:textId="77777777" w:rsidR="00785088" w:rsidRPr="008B7CBF" w:rsidRDefault="00785088" w:rsidP="00C27CBE">
            <w:pPr>
              <w:spacing w:after="0" w:line="276" w:lineRule="auto"/>
              <w:contextualSpacing/>
              <w:jc w:val="center"/>
              <w:rPr>
                <w:rFonts w:ascii="Arial" w:eastAsia="Times New Roman" w:hAnsi="Arial" w:cs="Arial"/>
                <w:color w:val="000000"/>
                <w:lang w:val="mn-MN"/>
              </w:rPr>
            </w:pPr>
          </w:p>
        </w:tc>
        <w:tc>
          <w:tcPr>
            <w:tcW w:w="573" w:type="pct"/>
            <w:tcBorders>
              <w:bottom w:val="single" w:sz="12" w:space="0" w:color="auto"/>
            </w:tcBorders>
            <w:noWrap/>
            <w:vAlign w:val="center"/>
            <w:hideMark/>
          </w:tcPr>
          <w:p w14:paraId="51343884" w14:textId="77777777" w:rsidR="00785088" w:rsidRPr="008B7CBF" w:rsidRDefault="00785088" w:rsidP="00C27CBE">
            <w:pPr>
              <w:spacing w:after="0" w:line="276" w:lineRule="auto"/>
              <w:contextualSpacing/>
              <w:jc w:val="center"/>
              <w:rPr>
                <w:rFonts w:ascii="Arial" w:eastAsia="Times New Roman" w:hAnsi="Arial" w:cs="Arial"/>
                <w:color w:val="000000"/>
                <w:lang w:val="mn-MN"/>
              </w:rPr>
            </w:pPr>
            <w:r w:rsidRPr="008B7CBF">
              <w:rPr>
                <w:rFonts w:ascii="Arial" w:eastAsia="Times New Roman" w:hAnsi="Arial" w:cs="Arial"/>
                <w:color w:val="000000"/>
                <w:lang w:val="mn-MN"/>
              </w:rPr>
              <w:t>2</w:t>
            </w:r>
          </w:p>
        </w:tc>
        <w:tc>
          <w:tcPr>
            <w:tcW w:w="536" w:type="pct"/>
            <w:tcBorders>
              <w:bottom w:val="single" w:sz="12" w:space="0" w:color="auto"/>
            </w:tcBorders>
            <w:noWrap/>
            <w:vAlign w:val="center"/>
            <w:hideMark/>
          </w:tcPr>
          <w:p w14:paraId="5B690614" w14:textId="77777777" w:rsidR="00785088" w:rsidRPr="008B7CBF" w:rsidRDefault="00785088" w:rsidP="00C27CBE">
            <w:pPr>
              <w:spacing w:after="0" w:line="276" w:lineRule="auto"/>
              <w:contextualSpacing/>
              <w:jc w:val="center"/>
              <w:rPr>
                <w:rFonts w:ascii="Arial" w:eastAsia="Times New Roman" w:hAnsi="Arial" w:cs="Arial"/>
                <w:color w:val="000000"/>
                <w:lang w:val="mn-MN"/>
              </w:rPr>
            </w:pPr>
            <w:r w:rsidRPr="008B7CBF">
              <w:rPr>
                <w:rFonts w:ascii="Arial" w:eastAsia="Times New Roman" w:hAnsi="Arial" w:cs="Arial"/>
                <w:color w:val="000000"/>
                <w:lang w:val="mn-MN"/>
              </w:rPr>
              <w:t>1,239.1</w:t>
            </w:r>
          </w:p>
        </w:tc>
        <w:tc>
          <w:tcPr>
            <w:tcW w:w="573" w:type="pct"/>
            <w:tcBorders>
              <w:bottom w:val="single" w:sz="12" w:space="0" w:color="auto"/>
            </w:tcBorders>
            <w:noWrap/>
            <w:vAlign w:val="center"/>
            <w:hideMark/>
          </w:tcPr>
          <w:p w14:paraId="671B1D35" w14:textId="77777777" w:rsidR="00785088" w:rsidRPr="008B7CBF" w:rsidRDefault="00785088" w:rsidP="00C27CBE">
            <w:pPr>
              <w:spacing w:after="0" w:line="276" w:lineRule="auto"/>
              <w:contextualSpacing/>
              <w:jc w:val="center"/>
              <w:rPr>
                <w:rFonts w:ascii="Arial" w:eastAsia="Times New Roman" w:hAnsi="Arial" w:cs="Arial"/>
                <w:color w:val="000000"/>
                <w:lang w:val="mn-MN"/>
              </w:rPr>
            </w:pPr>
          </w:p>
        </w:tc>
        <w:tc>
          <w:tcPr>
            <w:tcW w:w="536" w:type="pct"/>
            <w:tcBorders>
              <w:bottom w:val="single" w:sz="12" w:space="0" w:color="auto"/>
            </w:tcBorders>
            <w:noWrap/>
            <w:vAlign w:val="center"/>
            <w:hideMark/>
          </w:tcPr>
          <w:p w14:paraId="163C6255" w14:textId="77777777" w:rsidR="00785088" w:rsidRPr="008B7CBF" w:rsidRDefault="00785088" w:rsidP="00C27CBE">
            <w:pPr>
              <w:spacing w:after="0" w:line="276" w:lineRule="auto"/>
              <w:contextualSpacing/>
              <w:jc w:val="center"/>
              <w:rPr>
                <w:rFonts w:ascii="Arial" w:eastAsia="Times New Roman" w:hAnsi="Arial" w:cs="Arial"/>
                <w:color w:val="000000"/>
                <w:lang w:val="mn-MN"/>
              </w:rPr>
            </w:pPr>
          </w:p>
        </w:tc>
        <w:tc>
          <w:tcPr>
            <w:tcW w:w="573" w:type="pct"/>
            <w:tcBorders>
              <w:bottom w:val="single" w:sz="12" w:space="0" w:color="auto"/>
            </w:tcBorders>
            <w:noWrap/>
            <w:vAlign w:val="center"/>
            <w:hideMark/>
          </w:tcPr>
          <w:p w14:paraId="259515D2" w14:textId="77777777" w:rsidR="00785088" w:rsidRPr="008B7CBF" w:rsidRDefault="00785088" w:rsidP="00C27CBE">
            <w:pPr>
              <w:spacing w:after="0" w:line="276" w:lineRule="auto"/>
              <w:contextualSpacing/>
              <w:jc w:val="center"/>
              <w:rPr>
                <w:rFonts w:ascii="Arial" w:eastAsia="Times New Roman" w:hAnsi="Arial" w:cs="Arial"/>
                <w:color w:val="000000"/>
                <w:lang w:val="mn-MN"/>
              </w:rPr>
            </w:pPr>
          </w:p>
        </w:tc>
        <w:tc>
          <w:tcPr>
            <w:tcW w:w="536" w:type="pct"/>
            <w:tcBorders>
              <w:bottom w:val="single" w:sz="12" w:space="0" w:color="auto"/>
            </w:tcBorders>
            <w:noWrap/>
            <w:vAlign w:val="center"/>
            <w:hideMark/>
          </w:tcPr>
          <w:p w14:paraId="6372E2F1" w14:textId="77777777" w:rsidR="00785088" w:rsidRPr="008B7CBF" w:rsidRDefault="00785088" w:rsidP="00C27CBE">
            <w:pPr>
              <w:spacing w:after="0" w:line="276" w:lineRule="auto"/>
              <w:contextualSpacing/>
              <w:jc w:val="center"/>
              <w:rPr>
                <w:rFonts w:ascii="Arial" w:eastAsia="Times New Roman" w:hAnsi="Arial" w:cs="Arial"/>
                <w:color w:val="000000"/>
                <w:lang w:val="mn-MN"/>
              </w:rPr>
            </w:pPr>
          </w:p>
        </w:tc>
      </w:tr>
      <w:tr w:rsidR="00785088" w:rsidRPr="008B7CBF" w14:paraId="7E3A0759" w14:textId="77777777" w:rsidTr="006060F6">
        <w:trPr>
          <w:trHeight w:val="454"/>
        </w:trPr>
        <w:tc>
          <w:tcPr>
            <w:tcW w:w="566" w:type="pct"/>
            <w:tcBorders>
              <w:top w:val="single" w:sz="12" w:space="0" w:color="auto"/>
            </w:tcBorders>
            <w:shd w:val="clear" w:color="auto" w:fill="DBE9F6"/>
            <w:vAlign w:val="center"/>
            <w:hideMark/>
          </w:tcPr>
          <w:p w14:paraId="47CA7667" w14:textId="77777777" w:rsidR="00785088" w:rsidRPr="008B7CBF" w:rsidRDefault="00785088" w:rsidP="00C27CBE">
            <w:pPr>
              <w:spacing w:after="0" w:line="276" w:lineRule="auto"/>
              <w:contextualSpacing/>
              <w:jc w:val="center"/>
              <w:rPr>
                <w:rFonts w:ascii="Arial" w:eastAsia="Times New Roman" w:hAnsi="Arial" w:cs="Arial"/>
                <w:b/>
                <w:lang w:val="mn-MN"/>
              </w:rPr>
            </w:pPr>
            <w:r w:rsidRPr="008B7CBF">
              <w:rPr>
                <w:rFonts w:ascii="Arial" w:eastAsia="Times New Roman" w:hAnsi="Arial" w:cs="Arial"/>
                <w:b/>
                <w:lang w:val="mn-MN"/>
              </w:rPr>
              <w:t>НИЙТ</w:t>
            </w:r>
          </w:p>
        </w:tc>
        <w:tc>
          <w:tcPr>
            <w:tcW w:w="573" w:type="pct"/>
            <w:tcBorders>
              <w:top w:val="single" w:sz="12" w:space="0" w:color="auto"/>
            </w:tcBorders>
            <w:shd w:val="clear" w:color="auto" w:fill="DBE9F6"/>
            <w:noWrap/>
            <w:vAlign w:val="center"/>
            <w:hideMark/>
          </w:tcPr>
          <w:p w14:paraId="3D2D1773" w14:textId="77777777" w:rsidR="00785088" w:rsidRPr="008B7CBF" w:rsidRDefault="00785088" w:rsidP="00C27CBE">
            <w:pPr>
              <w:spacing w:after="0" w:line="276" w:lineRule="auto"/>
              <w:contextualSpacing/>
              <w:jc w:val="center"/>
              <w:rPr>
                <w:rFonts w:ascii="Arial" w:eastAsia="Times New Roman" w:hAnsi="Arial" w:cs="Arial"/>
                <w:b/>
                <w:lang w:val="mn-MN"/>
              </w:rPr>
            </w:pPr>
            <w:r w:rsidRPr="008B7CBF">
              <w:rPr>
                <w:rFonts w:ascii="Arial" w:eastAsia="Times New Roman" w:hAnsi="Arial" w:cs="Arial"/>
                <w:b/>
                <w:lang w:val="mn-MN"/>
              </w:rPr>
              <w:t>5</w:t>
            </w:r>
          </w:p>
        </w:tc>
        <w:tc>
          <w:tcPr>
            <w:tcW w:w="536" w:type="pct"/>
            <w:tcBorders>
              <w:top w:val="single" w:sz="12" w:space="0" w:color="auto"/>
            </w:tcBorders>
            <w:shd w:val="clear" w:color="auto" w:fill="DBE9F6"/>
            <w:noWrap/>
            <w:vAlign w:val="center"/>
            <w:hideMark/>
          </w:tcPr>
          <w:p w14:paraId="05E95BF1" w14:textId="77777777" w:rsidR="00785088" w:rsidRPr="008B7CBF" w:rsidRDefault="00785088" w:rsidP="00C27CBE">
            <w:pPr>
              <w:spacing w:after="0" w:line="276" w:lineRule="auto"/>
              <w:contextualSpacing/>
              <w:jc w:val="center"/>
              <w:rPr>
                <w:rFonts w:ascii="Arial" w:eastAsia="Times New Roman" w:hAnsi="Arial" w:cs="Arial"/>
                <w:b/>
                <w:lang w:val="mn-MN"/>
              </w:rPr>
            </w:pPr>
            <w:r w:rsidRPr="008B7CBF">
              <w:rPr>
                <w:rFonts w:ascii="Arial" w:eastAsia="Times New Roman" w:hAnsi="Arial" w:cs="Arial"/>
                <w:b/>
                <w:lang w:val="mn-MN"/>
              </w:rPr>
              <w:t>264.8</w:t>
            </w:r>
          </w:p>
        </w:tc>
        <w:tc>
          <w:tcPr>
            <w:tcW w:w="573" w:type="pct"/>
            <w:tcBorders>
              <w:top w:val="single" w:sz="12" w:space="0" w:color="auto"/>
            </w:tcBorders>
            <w:shd w:val="clear" w:color="auto" w:fill="DBE9F6"/>
            <w:noWrap/>
            <w:vAlign w:val="center"/>
            <w:hideMark/>
          </w:tcPr>
          <w:p w14:paraId="6478D2C3" w14:textId="77777777" w:rsidR="00785088" w:rsidRPr="008B7CBF" w:rsidRDefault="00785088" w:rsidP="00C27CBE">
            <w:pPr>
              <w:spacing w:after="0" w:line="276" w:lineRule="auto"/>
              <w:contextualSpacing/>
              <w:jc w:val="center"/>
              <w:rPr>
                <w:rFonts w:ascii="Arial" w:eastAsia="Times New Roman" w:hAnsi="Arial" w:cs="Arial"/>
                <w:b/>
                <w:lang w:val="mn-MN"/>
              </w:rPr>
            </w:pPr>
            <w:r w:rsidRPr="008B7CBF">
              <w:rPr>
                <w:rFonts w:ascii="Arial" w:eastAsia="Times New Roman" w:hAnsi="Arial" w:cs="Arial"/>
                <w:b/>
                <w:lang w:val="mn-MN"/>
              </w:rPr>
              <w:t>485</w:t>
            </w:r>
          </w:p>
        </w:tc>
        <w:tc>
          <w:tcPr>
            <w:tcW w:w="536" w:type="pct"/>
            <w:tcBorders>
              <w:top w:val="single" w:sz="12" w:space="0" w:color="auto"/>
            </w:tcBorders>
            <w:shd w:val="clear" w:color="auto" w:fill="DBE9F6"/>
            <w:noWrap/>
            <w:vAlign w:val="center"/>
            <w:hideMark/>
          </w:tcPr>
          <w:p w14:paraId="0A3A751C" w14:textId="77777777" w:rsidR="00785088" w:rsidRPr="008B7CBF" w:rsidRDefault="00785088" w:rsidP="00C27CBE">
            <w:pPr>
              <w:spacing w:after="0" w:line="276" w:lineRule="auto"/>
              <w:contextualSpacing/>
              <w:jc w:val="center"/>
              <w:rPr>
                <w:rFonts w:ascii="Arial" w:eastAsia="Times New Roman" w:hAnsi="Arial" w:cs="Arial"/>
                <w:b/>
                <w:lang w:val="mn-MN"/>
              </w:rPr>
            </w:pPr>
            <w:r w:rsidRPr="008B7CBF">
              <w:rPr>
                <w:rFonts w:ascii="Arial" w:eastAsia="Times New Roman" w:hAnsi="Arial" w:cs="Arial"/>
                <w:b/>
                <w:lang w:val="mn-MN"/>
              </w:rPr>
              <w:t>5,451.5</w:t>
            </w:r>
          </w:p>
        </w:tc>
        <w:tc>
          <w:tcPr>
            <w:tcW w:w="573" w:type="pct"/>
            <w:tcBorders>
              <w:top w:val="single" w:sz="12" w:space="0" w:color="auto"/>
            </w:tcBorders>
            <w:shd w:val="clear" w:color="auto" w:fill="DBE9F6"/>
            <w:noWrap/>
            <w:vAlign w:val="center"/>
            <w:hideMark/>
          </w:tcPr>
          <w:p w14:paraId="7FAB66B8" w14:textId="77777777" w:rsidR="00785088" w:rsidRPr="008B7CBF" w:rsidRDefault="00785088" w:rsidP="00C27CBE">
            <w:pPr>
              <w:spacing w:after="0" w:line="276" w:lineRule="auto"/>
              <w:contextualSpacing/>
              <w:jc w:val="center"/>
              <w:rPr>
                <w:rFonts w:ascii="Arial" w:eastAsia="Times New Roman" w:hAnsi="Arial" w:cs="Arial"/>
                <w:b/>
                <w:lang w:val="mn-MN"/>
              </w:rPr>
            </w:pPr>
            <w:r w:rsidRPr="008B7CBF">
              <w:rPr>
                <w:rFonts w:ascii="Arial" w:eastAsia="Times New Roman" w:hAnsi="Arial" w:cs="Arial"/>
                <w:b/>
                <w:lang w:val="mn-MN"/>
              </w:rPr>
              <w:t>58</w:t>
            </w:r>
          </w:p>
        </w:tc>
        <w:tc>
          <w:tcPr>
            <w:tcW w:w="536" w:type="pct"/>
            <w:tcBorders>
              <w:top w:val="single" w:sz="12" w:space="0" w:color="auto"/>
            </w:tcBorders>
            <w:shd w:val="clear" w:color="auto" w:fill="DBE9F6"/>
            <w:noWrap/>
            <w:vAlign w:val="center"/>
            <w:hideMark/>
          </w:tcPr>
          <w:p w14:paraId="6D909FD8" w14:textId="77777777" w:rsidR="00785088" w:rsidRPr="008B7CBF" w:rsidRDefault="00785088" w:rsidP="00C27CBE">
            <w:pPr>
              <w:spacing w:after="0" w:line="276" w:lineRule="auto"/>
              <w:contextualSpacing/>
              <w:jc w:val="center"/>
              <w:rPr>
                <w:rFonts w:ascii="Arial" w:eastAsia="Times New Roman" w:hAnsi="Arial" w:cs="Arial"/>
                <w:b/>
                <w:lang w:val="mn-MN"/>
              </w:rPr>
            </w:pPr>
            <w:r w:rsidRPr="008B7CBF">
              <w:rPr>
                <w:rFonts w:ascii="Arial" w:eastAsia="Times New Roman" w:hAnsi="Arial" w:cs="Arial"/>
                <w:b/>
                <w:lang w:val="mn-MN"/>
              </w:rPr>
              <w:t>1,991.9</w:t>
            </w:r>
          </w:p>
        </w:tc>
        <w:tc>
          <w:tcPr>
            <w:tcW w:w="573" w:type="pct"/>
            <w:tcBorders>
              <w:top w:val="single" w:sz="12" w:space="0" w:color="auto"/>
            </w:tcBorders>
            <w:shd w:val="clear" w:color="auto" w:fill="DBE9F6"/>
            <w:noWrap/>
            <w:vAlign w:val="center"/>
            <w:hideMark/>
          </w:tcPr>
          <w:p w14:paraId="60511D2C" w14:textId="77777777" w:rsidR="00785088" w:rsidRPr="008B7CBF" w:rsidRDefault="00785088" w:rsidP="00C27CBE">
            <w:pPr>
              <w:spacing w:after="0" w:line="276" w:lineRule="auto"/>
              <w:contextualSpacing/>
              <w:jc w:val="center"/>
              <w:rPr>
                <w:rFonts w:ascii="Arial" w:eastAsia="Times New Roman" w:hAnsi="Arial" w:cs="Arial"/>
                <w:b/>
                <w:lang w:val="mn-MN"/>
              </w:rPr>
            </w:pPr>
            <w:r w:rsidRPr="008B7CBF">
              <w:rPr>
                <w:rFonts w:ascii="Arial" w:eastAsia="Times New Roman" w:hAnsi="Arial" w:cs="Arial"/>
                <w:b/>
                <w:lang w:val="mn-MN"/>
              </w:rPr>
              <w:t>80</w:t>
            </w:r>
          </w:p>
        </w:tc>
        <w:tc>
          <w:tcPr>
            <w:tcW w:w="536" w:type="pct"/>
            <w:tcBorders>
              <w:top w:val="single" w:sz="12" w:space="0" w:color="auto"/>
            </w:tcBorders>
            <w:shd w:val="clear" w:color="auto" w:fill="DBE9F6"/>
            <w:noWrap/>
            <w:vAlign w:val="center"/>
            <w:hideMark/>
          </w:tcPr>
          <w:p w14:paraId="22D91CFE" w14:textId="77777777" w:rsidR="00785088" w:rsidRPr="008B7CBF" w:rsidRDefault="00785088" w:rsidP="00C27CBE">
            <w:pPr>
              <w:spacing w:after="0" w:line="276" w:lineRule="auto"/>
              <w:contextualSpacing/>
              <w:jc w:val="center"/>
              <w:rPr>
                <w:rFonts w:ascii="Arial" w:eastAsia="Times New Roman" w:hAnsi="Arial" w:cs="Arial"/>
                <w:b/>
                <w:lang w:val="mn-MN"/>
              </w:rPr>
            </w:pPr>
            <w:r w:rsidRPr="008B7CBF">
              <w:rPr>
                <w:rFonts w:ascii="Arial" w:eastAsia="Times New Roman" w:hAnsi="Arial" w:cs="Arial"/>
                <w:b/>
                <w:lang w:val="mn-MN"/>
              </w:rPr>
              <w:t>1,651.0</w:t>
            </w:r>
          </w:p>
        </w:tc>
      </w:tr>
    </w:tbl>
    <w:p w14:paraId="1338E1B0" w14:textId="25172CC1" w:rsidR="00785088" w:rsidRPr="008B7CBF" w:rsidRDefault="00C271AC" w:rsidP="00C27CBE">
      <w:pPr>
        <w:spacing w:after="0" w:line="276" w:lineRule="auto"/>
        <w:contextualSpacing/>
        <w:rPr>
          <w:rFonts w:ascii="Arial" w:eastAsia="Times New Roman" w:hAnsi="Arial" w:cs="Arial"/>
          <w:sz w:val="24"/>
          <w:szCs w:val="24"/>
          <w:lang w:val="mn-MN"/>
        </w:rPr>
      </w:pPr>
      <w:r w:rsidRPr="008B7CBF">
        <w:rPr>
          <w:rFonts w:ascii="Arial" w:eastAsia="Times New Roman" w:hAnsi="Arial" w:cs="Arial"/>
          <w:sz w:val="24"/>
          <w:szCs w:val="24"/>
          <w:lang w:val="mn-MN"/>
        </w:rPr>
        <w:t xml:space="preserve"> </w:t>
      </w:r>
    </w:p>
    <w:p w14:paraId="0836D643" w14:textId="77777777" w:rsidR="00785088" w:rsidRPr="008B7CBF" w:rsidRDefault="00785088" w:rsidP="00C27CBE">
      <w:pPr>
        <w:spacing w:after="0" w:line="276" w:lineRule="auto"/>
        <w:ind w:firstLine="720"/>
        <w:jc w:val="both"/>
        <w:rPr>
          <w:rFonts w:ascii="Arial" w:eastAsia="Times New Roman" w:hAnsi="Arial" w:cs="Arial"/>
          <w:sz w:val="24"/>
          <w:szCs w:val="24"/>
          <w:lang w:val="mn-MN"/>
        </w:rPr>
      </w:pPr>
      <w:r w:rsidRPr="008B7CBF">
        <w:rPr>
          <w:rFonts w:ascii="Arial" w:eastAsia="Times New Roman" w:hAnsi="Arial" w:cs="Arial"/>
          <w:sz w:val="24"/>
          <w:szCs w:val="24"/>
          <w:lang w:val="mn-MN"/>
        </w:rPr>
        <w:t>Дээрх хүснэгтээс үзвэл 4 жилд IV, V ангиллын 3,969.9 тэрбум төгрөгийн 17 төслийг шинээр хэрэгжүүлэхээр тусгасан бөгөөд энэ нь 1 жилд дунджаар 992.5 тэрбум төгрөгийн 4 төсөл болж байна.</w:t>
      </w:r>
    </w:p>
    <w:p w14:paraId="3AC67A18" w14:textId="77777777" w:rsidR="00785088" w:rsidRPr="008B7CBF" w:rsidRDefault="00785088" w:rsidP="00C27CBE">
      <w:pPr>
        <w:spacing w:after="0" w:line="276" w:lineRule="auto"/>
        <w:ind w:firstLine="720"/>
        <w:jc w:val="both"/>
        <w:rPr>
          <w:rFonts w:ascii="Arial" w:eastAsia="Times New Roman" w:hAnsi="Arial" w:cs="Arial"/>
          <w:sz w:val="24"/>
          <w:szCs w:val="24"/>
          <w:lang w:val="mn-MN"/>
        </w:rPr>
      </w:pPr>
    </w:p>
    <w:p w14:paraId="6B46B592" w14:textId="3D0646A5" w:rsidR="00785088" w:rsidRPr="008B7CBF" w:rsidRDefault="00785088" w:rsidP="00C27CBE">
      <w:pPr>
        <w:spacing w:after="0" w:line="276" w:lineRule="auto"/>
        <w:ind w:firstLine="720"/>
        <w:jc w:val="both"/>
        <w:rPr>
          <w:rFonts w:ascii="Arial" w:eastAsia="Times New Roman" w:hAnsi="Arial" w:cs="Arial"/>
          <w:sz w:val="24"/>
          <w:szCs w:val="24"/>
          <w:lang w:val="mn-MN"/>
        </w:rPr>
      </w:pPr>
      <w:r w:rsidRPr="008B7CBF">
        <w:rPr>
          <w:rFonts w:ascii="Arial" w:eastAsia="Times New Roman" w:hAnsi="Arial" w:cs="Arial"/>
          <w:sz w:val="24"/>
          <w:szCs w:val="24"/>
          <w:lang w:val="mn-MN"/>
        </w:rPr>
        <w:t>Харин I, II болон III ангиллын 5,389.4 тэрбум төгрөгийн 611 төслийг хэрэгжүүлэхээр тусгасан байна. Үүнээс шинэ техник технологи, инновац нэвтрүүлэх төсөлд хэд нь хамаарах боломжтойг урьдчилан тооцох боломжгүй байна. Нөгөөтээгүүр хууль батлагдаад эхний жилүүдэд IV, V ангиллын төслүүдэд техник, эдийн засгийн үндэслэл хийх асуудалд голлон анхаарч тогтолцоог бүрдүүлэх төлөвтэй байна.</w:t>
      </w:r>
    </w:p>
    <w:p w14:paraId="12B08D7D" w14:textId="77777777" w:rsidR="00785088" w:rsidRPr="008B7CBF" w:rsidRDefault="00785088" w:rsidP="00C27CBE">
      <w:pPr>
        <w:spacing w:after="0" w:line="276" w:lineRule="auto"/>
        <w:ind w:firstLine="720"/>
        <w:jc w:val="both"/>
        <w:rPr>
          <w:rFonts w:ascii="Arial" w:eastAsia="Times New Roman" w:hAnsi="Arial" w:cs="Arial"/>
          <w:sz w:val="24"/>
          <w:szCs w:val="24"/>
          <w:lang w:val="mn-MN"/>
        </w:rPr>
      </w:pPr>
    </w:p>
    <w:p w14:paraId="1A30BA2C" w14:textId="41D77F04" w:rsidR="00785088" w:rsidRPr="008B7CBF" w:rsidRDefault="00785088" w:rsidP="00C27CBE">
      <w:pPr>
        <w:spacing w:after="0" w:line="276" w:lineRule="auto"/>
        <w:ind w:firstLine="720"/>
        <w:jc w:val="both"/>
        <w:rPr>
          <w:rFonts w:ascii="Arial" w:eastAsia="Times New Roman" w:hAnsi="Arial" w:cs="Arial"/>
          <w:sz w:val="24"/>
          <w:szCs w:val="24"/>
          <w:lang w:val="mn-MN"/>
        </w:rPr>
      </w:pPr>
      <w:r w:rsidRPr="008B7CBF">
        <w:rPr>
          <w:rFonts w:ascii="Arial" w:eastAsia="Times New Roman" w:hAnsi="Arial" w:cs="Arial"/>
          <w:sz w:val="24"/>
          <w:szCs w:val="24"/>
          <w:lang w:val="mn-MN"/>
        </w:rPr>
        <w:t>Хуульд техник, эдийн засгийн үндэслэл хийх зардлы</w:t>
      </w:r>
      <w:r w:rsidR="00233D7C" w:rsidRPr="008B7CBF">
        <w:rPr>
          <w:rFonts w:ascii="Arial" w:eastAsia="Times New Roman" w:hAnsi="Arial" w:cs="Arial"/>
          <w:sz w:val="24"/>
          <w:szCs w:val="24"/>
          <w:lang w:val="mn-MN"/>
        </w:rPr>
        <w:t>г</w:t>
      </w:r>
      <w:r w:rsidRPr="008B7CBF">
        <w:rPr>
          <w:rFonts w:ascii="Arial" w:eastAsia="Times New Roman" w:hAnsi="Arial" w:cs="Arial"/>
          <w:sz w:val="24"/>
          <w:szCs w:val="24"/>
          <w:lang w:val="mn-MN"/>
        </w:rPr>
        <w:t xml:space="preserve"> төслийн төсөвт </w:t>
      </w:r>
      <w:r w:rsidR="006060F6" w:rsidRPr="008B7CBF">
        <w:rPr>
          <w:rFonts w:ascii="Arial" w:eastAsia="Times New Roman" w:hAnsi="Arial" w:cs="Arial"/>
          <w:bCs/>
          <w:sz w:val="24"/>
          <w:szCs w:val="24"/>
          <w:lang w:val="mn-MN"/>
        </w:rPr>
        <w:t>өртгийн</w:t>
      </w:r>
      <w:r w:rsidRPr="008B7CBF">
        <w:rPr>
          <w:rFonts w:ascii="Arial" w:eastAsia="Times New Roman" w:hAnsi="Arial" w:cs="Arial"/>
          <w:sz w:val="24"/>
          <w:szCs w:val="24"/>
          <w:lang w:val="mn-MN"/>
        </w:rPr>
        <w:t xml:space="preserve"> 3%-аас ихгүй байхаар заасан боловч энэ нь дээд хязгаар тул дунджаар 1.5% байхаар тооцвол 1 жилд дунджаар 14.9 тэрбум төгрөгийн техник, эдийн засгийн үндэслэл хийлгэх нэмэлт шаардлага үүсэ</w:t>
      </w:r>
      <w:r w:rsidR="00C9479C" w:rsidRPr="008B7CBF">
        <w:rPr>
          <w:rFonts w:ascii="Arial" w:eastAsia="Times New Roman" w:hAnsi="Arial" w:cs="Arial"/>
          <w:sz w:val="24"/>
          <w:szCs w:val="24"/>
          <w:lang w:val="mn-MN"/>
        </w:rPr>
        <w:t>хээр</w:t>
      </w:r>
      <w:r w:rsidRPr="008B7CBF">
        <w:rPr>
          <w:rFonts w:ascii="Arial" w:eastAsia="Times New Roman" w:hAnsi="Arial" w:cs="Arial"/>
          <w:sz w:val="24"/>
          <w:szCs w:val="24"/>
          <w:lang w:val="mn-MN"/>
        </w:rPr>
        <w:t xml:space="preserve"> байна.</w:t>
      </w:r>
    </w:p>
    <w:p w14:paraId="5A62E194" w14:textId="062AD53F" w:rsidR="00785088" w:rsidRPr="008B7CBF" w:rsidRDefault="007C024A" w:rsidP="00C27CBE">
      <w:pPr>
        <w:spacing w:after="0" w:line="276" w:lineRule="auto"/>
        <w:ind w:firstLine="720"/>
        <w:jc w:val="both"/>
        <w:rPr>
          <w:rFonts w:ascii="Arial" w:eastAsia="Times New Roman" w:hAnsi="Arial" w:cs="Arial"/>
          <w:sz w:val="24"/>
          <w:szCs w:val="24"/>
          <w:lang w:val="mn-MN"/>
        </w:rPr>
      </w:pPr>
      <w:r w:rsidRPr="008B7CBF">
        <w:rPr>
          <w:rFonts w:ascii="Arial" w:eastAsia="Times New Roman" w:hAnsi="Arial" w:cs="Arial"/>
          <w:sz w:val="24"/>
          <w:szCs w:val="24"/>
          <w:lang w:val="mn-MN"/>
        </w:rPr>
        <w:t xml:space="preserve"> </w:t>
      </w:r>
    </w:p>
    <w:p w14:paraId="1E74E26E" w14:textId="62CCABA5" w:rsidR="00785088" w:rsidRPr="008B7CBF" w:rsidRDefault="00785088" w:rsidP="00C27CBE">
      <w:pPr>
        <w:spacing w:after="0" w:line="276" w:lineRule="auto"/>
        <w:ind w:firstLine="720"/>
        <w:jc w:val="both"/>
        <w:rPr>
          <w:rFonts w:ascii="Arial" w:eastAsia="Times New Roman" w:hAnsi="Arial" w:cs="Arial"/>
          <w:sz w:val="24"/>
          <w:szCs w:val="24"/>
          <w:lang w:val="mn-MN"/>
        </w:rPr>
      </w:pPr>
      <w:r w:rsidRPr="008B7CBF">
        <w:rPr>
          <w:rFonts w:ascii="Arial" w:eastAsia="Times New Roman" w:hAnsi="Arial" w:cs="Arial"/>
          <w:sz w:val="24"/>
          <w:szCs w:val="24"/>
          <w:lang w:val="mn-MN"/>
        </w:rPr>
        <w:t xml:space="preserve">Монгол </w:t>
      </w:r>
      <w:r w:rsidR="00635DB1" w:rsidRPr="008B7CBF">
        <w:rPr>
          <w:rFonts w:ascii="Arial" w:eastAsia="Times New Roman" w:hAnsi="Arial" w:cs="Arial"/>
          <w:sz w:val="24"/>
          <w:szCs w:val="24"/>
          <w:lang w:val="mn-MN"/>
        </w:rPr>
        <w:t>У</w:t>
      </w:r>
      <w:r w:rsidRPr="008B7CBF">
        <w:rPr>
          <w:rFonts w:ascii="Arial" w:eastAsia="Times New Roman" w:hAnsi="Arial" w:cs="Arial"/>
          <w:sz w:val="24"/>
          <w:szCs w:val="24"/>
          <w:lang w:val="mn-MN"/>
        </w:rPr>
        <w:t>лсын 2023-202</w:t>
      </w:r>
      <w:r w:rsidR="003D4841" w:rsidRPr="008B7CBF">
        <w:rPr>
          <w:rFonts w:ascii="Arial" w:eastAsia="Times New Roman" w:hAnsi="Arial" w:cs="Arial"/>
          <w:sz w:val="24"/>
          <w:szCs w:val="24"/>
          <w:lang w:val="mn-MN"/>
        </w:rPr>
        <w:t>6</w:t>
      </w:r>
      <w:r w:rsidRPr="008B7CBF">
        <w:rPr>
          <w:rFonts w:ascii="Arial" w:eastAsia="Times New Roman" w:hAnsi="Arial" w:cs="Arial"/>
          <w:sz w:val="24"/>
          <w:szCs w:val="24"/>
          <w:lang w:val="mn-MN"/>
        </w:rPr>
        <w:t xml:space="preserve"> оны төсөв</w:t>
      </w:r>
      <w:r w:rsidR="003D4841" w:rsidRPr="008B7CBF">
        <w:rPr>
          <w:rFonts w:ascii="Arial" w:eastAsia="Times New Roman" w:hAnsi="Arial" w:cs="Arial"/>
          <w:sz w:val="24"/>
          <w:szCs w:val="24"/>
          <w:lang w:val="mn-MN"/>
        </w:rPr>
        <w:t xml:space="preserve">т </w:t>
      </w:r>
      <w:r w:rsidRPr="008B7CBF">
        <w:rPr>
          <w:rFonts w:ascii="Arial" w:eastAsia="Times New Roman" w:hAnsi="Arial" w:cs="Arial"/>
          <w:sz w:val="24"/>
          <w:szCs w:val="24"/>
          <w:lang w:val="mn-MN"/>
        </w:rPr>
        <w:t>Монгол Улсын Тэргүүн Шадар сайд бөгөөд Эдийн засаг, хөгжлийн сайдын багцад “Төсвийн хөрөнгө оруулалтаар хэрэгжүүлэх төсөл, арга хэмжээний техник, эдийн засгийн үндэслэл, зураг төсөв, зөвлөх үйлчилгээ” гэсэн төсөл</w:t>
      </w:r>
      <w:r w:rsidR="00374F05" w:rsidRPr="008B7CBF">
        <w:rPr>
          <w:rFonts w:ascii="Arial" w:eastAsia="Times New Roman" w:hAnsi="Arial" w:cs="Arial"/>
          <w:sz w:val="24"/>
          <w:szCs w:val="24"/>
          <w:lang w:val="mn-MN"/>
        </w:rPr>
        <w:t xml:space="preserve">д дунджаар 27.0 </w:t>
      </w:r>
      <w:r w:rsidRPr="008B7CBF">
        <w:rPr>
          <w:rFonts w:ascii="Arial" w:eastAsia="Times New Roman" w:hAnsi="Arial" w:cs="Arial"/>
          <w:sz w:val="24"/>
          <w:szCs w:val="24"/>
          <w:lang w:val="mn-MN"/>
        </w:rPr>
        <w:t xml:space="preserve">тэрбум төгрөгөөр </w:t>
      </w:r>
      <w:r w:rsidR="00374F05" w:rsidRPr="008B7CBF">
        <w:rPr>
          <w:rFonts w:ascii="Arial" w:eastAsia="Times New Roman" w:hAnsi="Arial" w:cs="Arial"/>
          <w:sz w:val="24"/>
          <w:szCs w:val="24"/>
          <w:lang w:val="mn-MN"/>
        </w:rPr>
        <w:t xml:space="preserve">батлагдсан </w:t>
      </w:r>
      <w:r w:rsidRPr="008B7CBF">
        <w:rPr>
          <w:rFonts w:ascii="Arial" w:eastAsia="Times New Roman" w:hAnsi="Arial" w:cs="Arial"/>
          <w:sz w:val="24"/>
          <w:szCs w:val="24"/>
          <w:lang w:val="mn-MN"/>
        </w:rPr>
        <w:t>байна. Дээр дурдсан 14.9 тэрбум төгрөгийн техник, эдийн засгийн үндэслэлийг тус төслөөс хэрэгжүүлэх боломжтой гэж тооцоолон нэмэлтээр зардал гарахгүй гэж үзэж байна.</w:t>
      </w:r>
    </w:p>
    <w:p w14:paraId="40BCEA4B" w14:textId="77777777" w:rsidR="008B2B06" w:rsidRPr="008B7CBF" w:rsidRDefault="008B2B06" w:rsidP="00C27CBE">
      <w:pPr>
        <w:spacing w:after="0" w:line="276" w:lineRule="auto"/>
        <w:ind w:firstLine="720"/>
        <w:jc w:val="both"/>
        <w:rPr>
          <w:rFonts w:ascii="Arial" w:eastAsia="Times New Roman" w:hAnsi="Arial" w:cs="Arial"/>
          <w:sz w:val="24"/>
          <w:szCs w:val="24"/>
          <w:lang w:val="mn-MN"/>
        </w:rPr>
      </w:pPr>
    </w:p>
    <w:p w14:paraId="0B343411" w14:textId="5E60C97C" w:rsidR="00F77776" w:rsidRPr="008B7CBF" w:rsidRDefault="001052BB" w:rsidP="00C27CBE">
      <w:pPr>
        <w:spacing w:after="0" w:line="276" w:lineRule="auto"/>
        <w:ind w:firstLine="720"/>
        <w:jc w:val="both"/>
        <w:rPr>
          <w:rFonts w:ascii="Arial" w:eastAsia="Times New Roman" w:hAnsi="Arial" w:cs="Arial"/>
          <w:sz w:val="24"/>
          <w:szCs w:val="24"/>
          <w:lang w:val="mn-MN"/>
        </w:rPr>
      </w:pPr>
      <w:r w:rsidRPr="008B7CBF">
        <w:rPr>
          <w:rFonts w:ascii="Arial" w:eastAsia="Times New Roman" w:hAnsi="Arial" w:cs="Arial"/>
          <w:sz w:val="24"/>
          <w:szCs w:val="24"/>
          <w:lang w:val="mn-MN"/>
        </w:rPr>
        <w:t>Иймд</w:t>
      </w:r>
      <w:r w:rsidR="001B623C" w:rsidRPr="008B7CBF">
        <w:rPr>
          <w:rFonts w:ascii="Arial" w:eastAsia="Times New Roman" w:hAnsi="Arial" w:cs="Arial"/>
          <w:sz w:val="24"/>
          <w:szCs w:val="24"/>
          <w:lang w:val="mn-MN"/>
        </w:rPr>
        <w:t>,</w:t>
      </w:r>
      <w:r w:rsidRPr="008B7CBF">
        <w:rPr>
          <w:rFonts w:ascii="Arial" w:eastAsia="Times New Roman" w:hAnsi="Arial" w:cs="Arial"/>
          <w:sz w:val="24"/>
          <w:szCs w:val="24"/>
          <w:lang w:val="mn-MN"/>
        </w:rPr>
        <w:t xml:space="preserve"> дээрх хуулийн төсөлтэй холбогдуулан </w:t>
      </w:r>
      <w:r w:rsidRPr="008B7CBF">
        <w:rPr>
          <w:rFonts w:ascii="Arial" w:eastAsia="Times New Roman" w:hAnsi="Arial" w:cs="Arial"/>
          <w:b/>
          <w:sz w:val="24"/>
          <w:szCs w:val="24"/>
          <w:u w:val="single"/>
          <w:lang w:val="mn-MN"/>
        </w:rPr>
        <w:t>улсын төсөвт нэмэлт зардал гарахгүй</w:t>
      </w:r>
      <w:r w:rsidRPr="008B7CBF">
        <w:rPr>
          <w:rFonts w:ascii="Arial" w:eastAsia="Times New Roman" w:hAnsi="Arial" w:cs="Arial"/>
          <w:sz w:val="24"/>
          <w:szCs w:val="24"/>
          <w:lang w:val="mn-MN"/>
        </w:rPr>
        <w:t xml:space="preserve"> болно.</w:t>
      </w:r>
    </w:p>
    <w:p w14:paraId="7A74135A" w14:textId="56128564" w:rsidR="00E5327F" w:rsidRPr="008B7CBF" w:rsidRDefault="00CF4A83" w:rsidP="003076D7">
      <w:pPr>
        <w:pStyle w:val="Heading1"/>
        <w:jc w:val="center"/>
        <w:rPr>
          <w:rFonts w:eastAsia="Times New Roman" w:cs="Arial"/>
          <w:b w:val="0"/>
          <w:color w:val="1F3864" w:themeColor="accent1" w:themeShade="80"/>
          <w:szCs w:val="24"/>
          <w:lang w:val="mn-MN"/>
        </w:rPr>
      </w:pPr>
      <w:r w:rsidRPr="008B7CBF">
        <w:rPr>
          <w:rFonts w:cs="Arial"/>
          <w:lang w:val="mn-MN"/>
        </w:rPr>
        <w:br w:type="page"/>
      </w:r>
      <w:bookmarkStart w:id="2" w:name="_Toc241261551"/>
      <w:r w:rsidR="003076D7" w:rsidRPr="008B7CBF">
        <w:rPr>
          <w:rFonts w:cs="Arial"/>
          <w:noProof/>
          <w:lang w:val="mn-MN"/>
        </w:rPr>
        <w:lastRenderedPageBreak/>
        <mc:AlternateContent>
          <mc:Choice Requires="wps">
            <w:drawing>
              <wp:anchor distT="0" distB="0" distL="114300" distR="114300" simplePos="0" relativeHeight="251658246" behindDoc="1" locked="0" layoutInCell="1" allowOverlap="1" wp14:anchorId="54892E85" wp14:editId="222C9131">
                <wp:simplePos x="0" y="0"/>
                <wp:positionH relativeFrom="column">
                  <wp:posOffset>0</wp:posOffset>
                </wp:positionH>
                <wp:positionV relativeFrom="paragraph">
                  <wp:posOffset>9525</wp:posOffset>
                </wp:positionV>
                <wp:extent cx="5924550" cy="590550"/>
                <wp:effectExtent l="0" t="0" r="0" b="0"/>
                <wp:wrapNone/>
                <wp:docPr id="1510827313" name="Rectangle 72"/>
                <wp:cNvGraphicFramePr/>
                <a:graphic xmlns:a="http://schemas.openxmlformats.org/drawingml/2006/main">
                  <a:graphicData uri="http://schemas.microsoft.com/office/word/2010/wordprocessingShape">
                    <wps:wsp>
                      <wps:cNvSpPr/>
                      <wps:spPr>
                        <a:xfrm>
                          <a:off x="0" y="0"/>
                          <a:ext cx="5924550" cy="590550"/>
                        </a:xfrm>
                        <a:prstGeom prst="rect">
                          <a:avLst/>
                        </a:prstGeom>
                        <a:solidFill>
                          <a:srgbClr val="082471">
                            <a:lumMod val="20000"/>
                            <a:lumOff val="80000"/>
                            <a:alpha val="5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4D5D06" id="Rectangle 72" o:spid="_x0000_s1026" style="position:absolute;margin-left:0;margin-top:.75pt;width:466.5pt;height:46.5pt;z-index:-2516582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" fillcolor="#b6c8fa" stroked="f" strokeweight="1pt">
                <v:fill opacity="32896f"/>
              </v:rect>
            </w:pict>
          </mc:Fallback>
        </mc:AlternateContent>
      </w:r>
      <w:r w:rsidR="00E5327F" w:rsidRPr="008B7CBF">
        <w:rPr>
          <w:rFonts w:eastAsia="Times New Roman"/>
          <w:lang w:val="mn-MN"/>
        </w:rPr>
        <w:t>ХОЁР. ИРГЭН, ХУУЛИЙН ЭТГЭЭД, ТӨРИЙН БАЙГУУЛЛАГАД</w:t>
      </w:r>
      <w:r w:rsidR="003076D7" w:rsidRPr="008B7CBF">
        <w:rPr>
          <w:rFonts w:eastAsia="Times New Roman"/>
          <w:lang w:val="mn-MN"/>
        </w:rPr>
        <w:br/>
      </w:r>
      <w:r w:rsidR="00E5327F" w:rsidRPr="008B7CBF">
        <w:rPr>
          <w:rFonts w:eastAsia="Times New Roman"/>
          <w:lang w:val="mn-MN"/>
        </w:rPr>
        <w:t>ҮҮСЭХ ЗАРДЛЫГ ТООЦСОН БАЙДАЛ</w:t>
      </w:r>
      <w:bookmarkEnd w:id="2"/>
    </w:p>
    <w:p w14:paraId="52175AFB" w14:textId="77777777" w:rsidR="00E5327F" w:rsidRPr="008B7CBF" w:rsidRDefault="00E5327F" w:rsidP="00C27CBE">
      <w:pPr>
        <w:spacing w:after="0" w:line="276" w:lineRule="auto"/>
        <w:ind w:firstLine="720"/>
        <w:jc w:val="both"/>
        <w:rPr>
          <w:rFonts w:ascii="Arial" w:eastAsia="Times New Roman" w:hAnsi="Arial" w:cs="Arial"/>
          <w:b/>
          <w:sz w:val="24"/>
          <w:szCs w:val="24"/>
          <w:lang w:val="mn-MN"/>
        </w:rPr>
      </w:pPr>
    </w:p>
    <w:p w14:paraId="13C7D6CD" w14:textId="50F6AC4E" w:rsidR="0066280B" w:rsidRPr="008B7CBF" w:rsidRDefault="00B564F9" w:rsidP="00A05940">
      <w:pPr>
        <w:keepNext/>
        <w:keepLines/>
        <w:spacing w:after="0" w:line="276" w:lineRule="auto"/>
        <w:jc w:val="center"/>
        <w:outlineLvl w:val="1"/>
        <w:rPr>
          <w:rFonts w:ascii="Arial" w:eastAsia="MS Gothic" w:hAnsi="Arial" w:cs="Arial"/>
          <w:b/>
          <w:sz w:val="24"/>
          <w:szCs w:val="24"/>
          <w:lang w:val="mn-MN"/>
        </w:rPr>
      </w:pPr>
      <w:bookmarkStart w:id="3" w:name="_Toc241261552"/>
      <w:r w:rsidRPr="008B7CBF">
        <w:rPr>
          <w:rFonts w:ascii="Arial" w:eastAsia="MS Gothic" w:hAnsi="Arial" w:cs="Arial"/>
          <w:b/>
          <w:sz w:val="24"/>
          <w:szCs w:val="24"/>
          <w:lang w:val="mn-MN"/>
        </w:rPr>
        <w:t>2.1</w:t>
      </w:r>
      <w:r w:rsidR="0066280B" w:rsidRPr="008B7CBF">
        <w:rPr>
          <w:rFonts w:ascii="Arial" w:eastAsia="MS Gothic" w:hAnsi="Arial" w:cs="Arial"/>
          <w:b/>
          <w:sz w:val="24"/>
          <w:szCs w:val="24"/>
          <w:lang w:val="mn-MN"/>
        </w:rPr>
        <w:t>.ХУУЛИЙН ЭТГЭЭДЭД ҮҮСЭХ ЗАРДАЛ</w:t>
      </w:r>
      <w:bookmarkEnd w:id="3"/>
    </w:p>
    <w:p w14:paraId="74883C4E" w14:textId="77777777" w:rsidR="0066280B" w:rsidRPr="008B7CBF" w:rsidRDefault="0066280B" w:rsidP="00C27CBE">
      <w:pPr>
        <w:pStyle w:val="NormalWeb"/>
        <w:spacing w:after="0"/>
        <w:ind w:firstLine="720"/>
        <w:jc w:val="both"/>
        <w:rPr>
          <w:rFonts w:ascii="Arial" w:hAnsi="Arial" w:cs="Arial"/>
          <w:lang w:val="mn-MN"/>
        </w:rPr>
      </w:pPr>
    </w:p>
    <w:p w14:paraId="582A312A" w14:textId="000A6B8A" w:rsidR="005A4174" w:rsidRPr="008B7CBF" w:rsidRDefault="00232106" w:rsidP="00C80841">
      <w:pPr>
        <w:pStyle w:val="NormalWeb"/>
        <w:spacing w:after="0"/>
        <w:ind w:firstLine="720"/>
        <w:jc w:val="both"/>
        <w:rPr>
          <w:rFonts w:ascii="Arial" w:hAnsi="Arial" w:cs="Arial"/>
          <w:lang w:val="mn-MN"/>
        </w:rPr>
      </w:pPr>
      <w:r w:rsidRPr="008B7CBF">
        <w:rPr>
          <w:rFonts w:ascii="Arial" w:hAnsi="Arial" w:cs="Arial"/>
          <w:lang w:val="mn-MN"/>
        </w:rPr>
        <w:t xml:space="preserve">Төсвийн хөрөнгө оруулалтын удирдлагын тухай хуулиар өмнө нь журам, аргачлалаар зохицуулагдаж байсан </w:t>
      </w:r>
      <w:r w:rsidR="00536427" w:rsidRPr="008B7CBF">
        <w:rPr>
          <w:rFonts w:ascii="Arial" w:hAnsi="Arial" w:cs="Arial"/>
          <w:lang w:val="mn-MN"/>
        </w:rPr>
        <w:t>харилцааг хуульчил</w:t>
      </w:r>
      <w:r w:rsidR="00C80841" w:rsidRPr="008B7CBF">
        <w:rPr>
          <w:rFonts w:ascii="Arial" w:hAnsi="Arial" w:cs="Arial"/>
          <w:lang w:val="mn-MN"/>
        </w:rPr>
        <w:t>сан нь</w:t>
      </w:r>
      <w:r w:rsidR="00536427" w:rsidRPr="008B7CBF">
        <w:rPr>
          <w:rFonts w:ascii="Arial" w:hAnsi="Arial" w:cs="Arial"/>
          <w:lang w:val="mn-MN"/>
        </w:rPr>
        <w:t xml:space="preserve"> илүү тогтвортой</w:t>
      </w:r>
      <w:r w:rsidR="00E200DA" w:rsidRPr="008B7CBF">
        <w:rPr>
          <w:rFonts w:ascii="Arial" w:hAnsi="Arial" w:cs="Arial"/>
          <w:lang w:val="mn-MN"/>
        </w:rPr>
        <w:t xml:space="preserve">, </w:t>
      </w:r>
      <w:r w:rsidR="00E55D31" w:rsidRPr="008B7CBF">
        <w:rPr>
          <w:rFonts w:ascii="Arial" w:hAnsi="Arial" w:cs="Arial"/>
          <w:lang w:val="mn-MN"/>
        </w:rPr>
        <w:t xml:space="preserve">эрх зүйн </w:t>
      </w:r>
      <w:r w:rsidR="00C80841" w:rsidRPr="008B7CBF">
        <w:rPr>
          <w:rFonts w:ascii="Arial" w:hAnsi="Arial" w:cs="Arial"/>
          <w:lang w:val="mn-MN"/>
        </w:rPr>
        <w:t>таатай орчныг бүрдүүлэх</w:t>
      </w:r>
      <w:r w:rsidR="002F5DB4" w:rsidRPr="008B7CBF">
        <w:rPr>
          <w:rFonts w:ascii="Arial" w:hAnsi="Arial" w:cs="Arial"/>
          <w:lang w:val="mn-MN"/>
        </w:rPr>
        <w:t xml:space="preserve"> бөгөөд </w:t>
      </w:r>
      <w:r w:rsidR="002851CF" w:rsidRPr="008B7CBF">
        <w:rPr>
          <w:rFonts w:ascii="Arial" w:hAnsi="Arial" w:cs="Arial"/>
          <w:lang w:val="mn-MN"/>
        </w:rPr>
        <w:t xml:space="preserve">хуулийн төсөлд </w:t>
      </w:r>
      <w:r w:rsidR="002F5DB4" w:rsidRPr="008B7CBF">
        <w:rPr>
          <w:rFonts w:ascii="Arial" w:hAnsi="Arial" w:cs="Arial"/>
          <w:lang w:val="mn-MN"/>
        </w:rPr>
        <w:t>хуулийн этгээдэд</w:t>
      </w:r>
      <w:r w:rsidR="00AA521D" w:rsidRPr="008B7CBF">
        <w:rPr>
          <w:rFonts w:ascii="Arial" w:hAnsi="Arial" w:cs="Arial"/>
          <w:lang w:val="mn-MN"/>
        </w:rPr>
        <w:t xml:space="preserve"> нэмэлт зардал үүсгэх</w:t>
      </w:r>
      <w:r w:rsidR="005A4174" w:rsidRPr="008B7CBF">
        <w:rPr>
          <w:rFonts w:ascii="Arial" w:hAnsi="Arial" w:cs="Arial"/>
          <w:lang w:val="mn-MN"/>
        </w:rPr>
        <w:t xml:space="preserve"> зохицуулалт тусгагдаагүй</w:t>
      </w:r>
      <w:r w:rsidR="00C80841" w:rsidRPr="008B7CBF">
        <w:rPr>
          <w:rFonts w:ascii="Arial" w:hAnsi="Arial" w:cs="Arial"/>
          <w:lang w:val="mn-MN"/>
        </w:rPr>
        <w:t>,</w:t>
      </w:r>
      <w:r w:rsidR="005A4174" w:rsidRPr="008B7CBF">
        <w:rPr>
          <w:rFonts w:ascii="Arial" w:hAnsi="Arial" w:cs="Arial"/>
          <w:lang w:val="mn-MN"/>
        </w:rPr>
        <w:t xml:space="preserve"> хувийн хэвшлийн оролцоог нэмэгдүүлэх, </w:t>
      </w:r>
      <w:r w:rsidR="009556D5" w:rsidRPr="008B7CBF">
        <w:rPr>
          <w:rFonts w:ascii="Arial" w:hAnsi="Arial" w:cs="Arial"/>
          <w:lang w:val="mn-MN"/>
        </w:rPr>
        <w:t xml:space="preserve">төрийн байгууллагуудын </w:t>
      </w:r>
      <w:r w:rsidR="00BA283A" w:rsidRPr="008B7CBF">
        <w:rPr>
          <w:rFonts w:ascii="Arial" w:hAnsi="Arial" w:cs="Arial"/>
          <w:lang w:val="mn-MN"/>
        </w:rPr>
        <w:t>чиг үүргийг багасгах, хумих, илүү тодорхой болгоход чиглэсэн.</w:t>
      </w:r>
    </w:p>
    <w:p w14:paraId="03CF9750" w14:textId="77777777" w:rsidR="00ED13B6" w:rsidRPr="008B7CBF" w:rsidRDefault="00ED13B6" w:rsidP="00C80841">
      <w:pPr>
        <w:pStyle w:val="NormalWeb"/>
        <w:spacing w:after="0"/>
        <w:ind w:firstLine="720"/>
        <w:jc w:val="both"/>
        <w:rPr>
          <w:rFonts w:ascii="Arial" w:hAnsi="Arial" w:cs="Arial"/>
          <w:lang w:val="mn-MN"/>
        </w:rPr>
      </w:pPr>
    </w:p>
    <w:p w14:paraId="165422C6" w14:textId="77777777" w:rsidR="00106067" w:rsidRPr="008B7CBF" w:rsidRDefault="00BA283A" w:rsidP="00C27CBE">
      <w:pPr>
        <w:pStyle w:val="NormalWeb"/>
        <w:spacing w:after="0"/>
        <w:ind w:firstLine="720"/>
        <w:jc w:val="both"/>
        <w:rPr>
          <w:rFonts w:ascii="Arial" w:hAnsi="Arial" w:cs="Arial"/>
          <w:lang w:val="mn-MN"/>
        </w:rPr>
      </w:pPr>
      <w:r w:rsidRPr="008B7CBF">
        <w:rPr>
          <w:rFonts w:ascii="Arial" w:hAnsi="Arial" w:cs="Arial"/>
          <w:lang w:val="mn-MN"/>
        </w:rPr>
        <w:t xml:space="preserve">Тухайлбал хуулийн төслийн </w:t>
      </w:r>
      <w:r w:rsidR="007D6149" w:rsidRPr="008B7CBF">
        <w:rPr>
          <w:rFonts w:ascii="Arial" w:hAnsi="Arial" w:cs="Arial"/>
          <w:lang w:val="mn-MN"/>
        </w:rPr>
        <w:t xml:space="preserve">30.3 дахь хэсэгт </w:t>
      </w:r>
      <w:r w:rsidR="00BC3CDA" w:rsidRPr="008B7CBF">
        <w:rPr>
          <w:rFonts w:ascii="Arial" w:hAnsi="Arial" w:cs="Arial"/>
          <w:lang w:val="mn-MN"/>
        </w:rPr>
        <w:t xml:space="preserve">“Барилга байгууламж, их засвар, тоног төхөөрөмж, техник, эдийн засгийн үндэслэл, зураг төсөл, цахим систем болон зөвлөх үйлчилгээний төслийн санхүүжилтийг энэ хуулийн 10.1.3-т заасан журмын дагуу хэрэгжүүлнэ” гэж, </w:t>
      </w:r>
      <w:r w:rsidR="00B0693E" w:rsidRPr="008B7CBF">
        <w:rPr>
          <w:rFonts w:ascii="Arial" w:hAnsi="Arial" w:cs="Arial"/>
          <w:lang w:val="mn-MN"/>
        </w:rPr>
        <w:t xml:space="preserve">32.4 дэх хэсэгт “Төсвийн ерөнхийлөн захирагч нь төсөлд тавих захиалагчийн техник хяналтыг захиалагч болон гүйцэтгэгчээс хараат бус, мэргэжлийн эрх бүхий этгээдээр хэрэгжүүлж болно” гэж, </w:t>
      </w:r>
      <w:r w:rsidR="00106067" w:rsidRPr="008B7CBF">
        <w:rPr>
          <w:rFonts w:ascii="Arial" w:hAnsi="Arial" w:cs="Arial"/>
          <w:lang w:val="mn-MN"/>
        </w:rPr>
        <w:t>32.5 дахь хэсэгт “Төсөл хэрэгжүүлэхэд хийгдэх захиалагчийн техник хяналтыг тендер шалгаруулалтын үндсэн дээр эрх бүхий мэргэжлийн этгээдээр зөвлөх үйлчилгээний гэрээгээр гүйцэтгүүлнэ” гэж тус тус заасан.</w:t>
      </w:r>
    </w:p>
    <w:p w14:paraId="04CF1489" w14:textId="77777777" w:rsidR="00ED13B6" w:rsidRPr="008B7CBF" w:rsidRDefault="00ED13B6" w:rsidP="00C27CBE">
      <w:pPr>
        <w:pStyle w:val="NormalWeb"/>
        <w:spacing w:after="0"/>
        <w:ind w:firstLine="720"/>
        <w:jc w:val="both"/>
        <w:rPr>
          <w:rFonts w:ascii="Arial" w:hAnsi="Arial" w:cs="Arial"/>
          <w:lang w:val="mn-MN"/>
        </w:rPr>
      </w:pPr>
    </w:p>
    <w:p w14:paraId="795C2193" w14:textId="52BF37B6" w:rsidR="00BA283A" w:rsidRPr="008B7CBF" w:rsidRDefault="00C26894" w:rsidP="00C27CBE">
      <w:pPr>
        <w:pStyle w:val="NormalWeb"/>
        <w:spacing w:after="0"/>
        <w:ind w:firstLine="720"/>
        <w:jc w:val="both"/>
        <w:rPr>
          <w:rFonts w:ascii="Arial" w:hAnsi="Arial" w:cs="Arial"/>
          <w:lang w:val="mn-MN"/>
        </w:rPr>
      </w:pPr>
      <w:r w:rsidRPr="008B7CBF">
        <w:rPr>
          <w:rFonts w:ascii="Arial" w:hAnsi="Arial" w:cs="Arial"/>
          <w:lang w:val="mn-MN"/>
        </w:rPr>
        <w:t>Монгол Улсын 2025 оны төсвийн тухай хуулийн 2 дугаар хавсралтаар улсын төсвийн хөрөнгө оруулалтаар барилга байгууламж, их засварын ангилл</w:t>
      </w:r>
      <w:r w:rsidR="00CA7E64" w:rsidRPr="008B7CBF">
        <w:rPr>
          <w:rFonts w:ascii="Arial" w:hAnsi="Arial" w:cs="Arial"/>
          <w:lang w:val="mn-MN"/>
        </w:rPr>
        <w:t>ын төсөл, арга хэмжээг санхүүжүүлэх</w:t>
      </w:r>
      <w:r w:rsidR="00B74AB9" w:rsidRPr="008B7CBF">
        <w:rPr>
          <w:rFonts w:ascii="Arial" w:hAnsi="Arial" w:cs="Arial"/>
          <w:lang w:val="mn-MN"/>
        </w:rPr>
        <w:t>ээр 1,</w:t>
      </w:r>
      <w:r w:rsidR="00FB423A" w:rsidRPr="008B7CBF">
        <w:rPr>
          <w:rFonts w:ascii="Arial" w:hAnsi="Arial" w:cs="Arial"/>
          <w:lang w:val="mn-MN"/>
        </w:rPr>
        <w:t>513</w:t>
      </w:r>
      <w:r w:rsidR="00B74AB9" w:rsidRPr="008B7CBF">
        <w:rPr>
          <w:rFonts w:ascii="Arial" w:hAnsi="Arial" w:cs="Arial"/>
          <w:lang w:val="mn-MN"/>
        </w:rPr>
        <w:t xml:space="preserve">.5 тэрбум төгрөг батлагдсан. Эдгээр төслүүдийн захиалагч болон зохиогчийн хяналтын зардалд </w:t>
      </w:r>
      <w:r w:rsidR="006D3EA3" w:rsidRPr="008B7CBF">
        <w:rPr>
          <w:rFonts w:ascii="Arial" w:hAnsi="Arial" w:cs="Arial"/>
          <w:lang w:val="mn-MN"/>
        </w:rPr>
        <w:t>4 хувь буюу</w:t>
      </w:r>
      <w:r w:rsidR="00684D1C" w:rsidRPr="008B7CBF">
        <w:rPr>
          <w:rFonts w:ascii="Arial" w:hAnsi="Arial" w:cs="Arial"/>
          <w:lang w:val="mn-MN"/>
        </w:rPr>
        <w:t xml:space="preserve"> ойролцоогоор </w:t>
      </w:r>
      <w:r w:rsidR="006D3EA3" w:rsidRPr="008B7CBF">
        <w:rPr>
          <w:rFonts w:ascii="Arial" w:hAnsi="Arial" w:cs="Arial"/>
          <w:lang w:val="mn-MN"/>
        </w:rPr>
        <w:t>60.5 тэрбум төгр</w:t>
      </w:r>
      <w:r w:rsidR="008E73FC" w:rsidRPr="008B7CBF">
        <w:rPr>
          <w:rFonts w:ascii="Arial" w:hAnsi="Arial" w:cs="Arial"/>
          <w:lang w:val="mn-MN"/>
        </w:rPr>
        <w:t xml:space="preserve">өгийг </w:t>
      </w:r>
      <w:r w:rsidR="0016519D" w:rsidRPr="008B7CBF">
        <w:rPr>
          <w:rFonts w:ascii="Arial" w:hAnsi="Arial" w:cs="Arial"/>
          <w:lang w:val="mn-MN"/>
        </w:rPr>
        <w:t xml:space="preserve">Барилгын хөгжлийн төв </w:t>
      </w:r>
      <w:proofErr w:type="spellStart"/>
      <w:r w:rsidR="0016519D" w:rsidRPr="008B7CBF">
        <w:rPr>
          <w:rFonts w:ascii="Arial" w:hAnsi="Arial" w:cs="Arial"/>
          <w:lang w:val="mn-MN"/>
        </w:rPr>
        <w:t>ТӨҮГ</w:t>
      </w:r>
      <w:proofErr w:type="spellEnd"/>
      <w:r w:rsidR="0016519D" w:rsidRPr="008B7CBF">
        <w:rPr>
          <w:rFonts w:ascii="Arial" w:hAnsi="Arial" w:cs="Arial"/>
          <w:lang w:val="mn-MN"/>
        </w:rPr>
        <w:t xml:space="preserve">, Зам, тээврийн хөгжлийн төв </w:t>
      </w:r>
      <w:proofErr w:type="spellStart"/>
      <w:r w:rsidR="009955E4" w:rsidRPr="008B7CBF">
        <w:rPr>
          <w:rFonts w:ascii="Arial" w:hAnsi="Arial" w:cs="Arial"/>
          <w:lang w:val="mn-MN"/>
        </w:rPr>
        <w:t>ТӨҮГ</w:t>
      </w:r>
      <w:proofErr w:type="spellEnd"/>
      <w:r w:rsidR="009955E4" w:rsidRPr="008B7CBF">
        <w:rPr>
          <w:rFonts w:ascii="Arial" w:hAnsi="Arial" w:cs="Arial"/>
          <w:lang w:val="mn-MN"/>
        </w:rPr>
        <w:t xml:space="preserve"> </w:t>
      </w:r>
      <w:r w:rsidR="00300F13" w:rsidRPr="008B7CBF">
        <w:rPr>
          <w:rFonts w:ascii="Arial" w:hAnsi="Arial" w:cs="Arial"/>
          <w:lang w:val="mn-MN"/>
        </w:rPr>
        <w:t xml:space="preserve">болон </w:t>
      </w:r>
      <w:r w:rsidR="009955E4" w:rsidRPr="008B7CBF">
        <w:rPr>
          <w:rFonts w:ascii="Arial" w:hAnsi="Arial" w:cs="Arial"/>
          <w:lang w:val="mn-MN"/>
        </w:rPr>
        <w:t xml:space="preserve">Эрчим </w:t>
      </w:r>
      <w:r w:rsidR="00BA50F0" w:rsidRPr="008B7CBF">
        <w:rPr>
          <w:rFonts w:ascii="Arial" w:hAnsi="Arial" w:cs="Arial"/>
          <w:lang w:val="mn-MN"/>
        </w:rPr>
        <w:t xml:space="preserve">хүчний үндэсний төв </w:t>
      </w:r>
      <w:proofErr w:type="spellStart"/>
      <w:r w:rsidR="00BA50F0" w:rsidRPr="008B7CBF">
        <w:rPr>
          <w:rFonts w:ascii="Arial" w:hAnsi="Arial" w:cs="Arial"/>
          <w:lang w:val="mn-MN"/>
        </w:rPr>
        <w:t>Т</w:t>
      </w:r>
      <w:r w:rsidR="000E57E9" w:rsidRPr="008B7CBF">
        <w:rPr>
          <w:rFonts w:ascii="Arial" w:hAnsi="Arial" w:cs="Arial"/>
          <w:lang w:val="mn-MN"/>
        </w:rPr>
        <w:t>ӨХХК</w:t>
      </w:r>
      <w:proofErr w:type="spellEnd"/>
      <w:r w:rsidR="00B96A2D" w:rsidRPr="008B7CBF">
        <w:rPr>
          <w:rFonts w:ascii="Arial" w:hAnsi="Arial" w:cs="Arial"/>
          <w:lang w:val="mn-MN"/>
        </w:rPr>
        <w:t>-ий</w:t>
      </w:r>
      <w:r w:rsidR="00FD2220" w:rsidRPr="008B7CBF">
        <w:rPr>
          <w:rFonts w:ascii="Arial" w:hAnsi="Arial" w:cs="Arial"/>
          <w:lang w:val="mn-MN"/>
        </w:rPr>
        <w:t xml:space="preserve">г санхүүжүүлсэн </w:t>
      </w:r>
      <w:r w:rsidR="002B6747" w:rsidRPr="008B7CBF">
        <w:rPr>
          <w:rFonts w:ascii="Arial" w:hAnsi="Arial" w:cs="Arial"/>
          <w:lang w:val="mn-MN"/>
        </w:rPr>
        <w:t>бөгөөд энэхүү санхүүжилтийг хувийн хэвшил рүү чиглүүлэ</w:t>
      </w:r>
      <w:r w:rsidR="00171B18" w:rsidRPr="008B7CBF">
        <w:rPr>
          <w:rFonts w:ascii="Arial" w:hAnsi="Arial" w:cs="Arial"/>
          <w:lang w:val="mn-MN"/>
        </w:rPr>
        <w:t>х боломж бүрдэх юм.</w:t>
      </w:r>
    </w:p>
    <w:p w14:paraId="08C10F40" w14:textId="77777777" w:rsidR="00BD432F" w:rsidRPr="008B7CBF" w:rsidRDefault="00BD432F" w:rsidP="00C27CBE">
      <w:pPr>
        <w:pStyle w:val="NormalWeb"/>
        <w:spacing w:after="0"/>
        <w:ind w:firstLine="720"/>
        <w:jc w:val="both"/>
        <w:rPr>
          <w:rFonts w:ascii="Arial" w:hAnsi="Arial" w:cs="Arial"/>
          <w:lang w:val="mn-MN"/>
        </w:rPr>
      </w:pPr>
    </w:p>
    <w:p w14:paraId="45C3399E" w14:textId="39E17E38" w:rsidR="00E451A3" w:rsidRPr="008B7CBF" w:rsidRDefault="00E451A3" w:rsidP="00E451A3">
      <w:pPr>
        <w:pStyle w:val="NormalWeb"/>
        <w:spacing w:after="0"/>
        <w:ind w:firstLine="720"/>
        <w:jc w:val="both"/>
        <w:rPr>
          <w:rFonts w:ascii="Arial" w:hAnsi="Arial" w:cs="Arial"/>
          <w:lang w:val="mn-MN"/>
        </w:rPr>
      </w:pPr>
      <w:r w:rsidRPr="008B7CBF">
        <w:rPr>
          <w:rFonts w:ascii="Arial" w:hAnsi="Arial" w:cs="Arial"/>
          <w:lang w:val="mn-MN"/>
        </w:rPr>
        <w:t xml:space="preserve">Мөн одоо мөрдөж буй зохицуулалтын дагуу улсын төсвийн хөрөнгө оруулалтаар хэрэгжүүлж буй барилга, байгууламж, их засварын ангиллын төсөл, арга хэмжээнээс норм, </w:t>
      </w:r>
      <w:proofErr w:type="spellStart"/>
      <w:r w:rsidRPr="008B7CBF">
        <w:rPr>
          <w:rFonts w:ascii="Arial" w:hAnsi="Arial" w:cs="Arial"/>
          <w:lang w:val="mn-MN"/>
        </w:rPr>
        <w:t>нормчлолын</w:t>
      </w:r>
      <w:proofErr w:type="spellEnd"/>
      <w:r w:rsidRPr="008B7CBF">
        <w:rPr>
          <w:rFonts w:ascii="Arial" w:hAnsi="Arial" w:cs="Arial"/>
          <w:lang w:val="mn-MN"/>
        </w:rPr>
        <w:t xml:space="preserve"> санд замын ажилд 0.4 хувь, барилг</w:t>
      </w:r>
      <w:r w:rsidR="00DD1E5F" w:rsidRPr="008B7CBF">
        <w:rPr>
          <w:rFonts w:ascii="Arial" w:hAnsi="Arial" w:cs="Arial"/>
          <w:lang w:val="mn-MN"/>
        </w:rPr>
        <w:t>а болон</w:t>
      </w:r>
      <w:r w:rsidR="00A802DE" w:rsidRPr="008B7CBF">
        <w:rPr>
          <w:rFonts w:ascii="Arial" w:hAnsi="Arial" w:cs="Arial"/>
          <w:lang w:val="mn-MN"/>
        </w:rPr>
        <w:t xml:space="preserve"> </w:t>
      </w:r>
      <w:r w:rsidRPr="008B7CBF">
        <w:rPr>
          <w:rFonts w:ascii="Arial" w:hAnsi="Arial" w:cs="Arial"/>
          <w:lang w:val="mn-MN"/>
        </w:rPr>
        <w:t>эрчим хүчний ажилд 0.18 хувиар тооцон</w:t>
      </w:r>
      <w:r w:rsidR="00C91D71" w:rsidRPr="008B7CBF">
        <w:rPr>
          <w:rFonts w:ascii="Arial" w:hAnsi="Arial" w:cs="Arial"/>
          <w:lang w:val="mn-MN"/>
        </w:rPr>
        <w:t xml:space="preserve"> </w:t>
      </w:r>
      <w:r w:rsidRPr="008B7CBF">
        <w:rPr>
          <w:rFonts w:ascii="Arial" w:hAnsi="Arial" w:cs="Arial"/>
          <w:lang w:val="mn-MN"/>
        </w:rPr>
        <w:t xml:space="preserve">төвлөрүүлж байгаа бол хуулийн төслийн 53.1 дэх хэсэгт төслийн ангиллаас хамааран шаталсан хувь хэмжээгээр төсвийн хөрөнгө оруулалтын удирдлагын санд төвлөрүүлэхээр тусгасан. Тухайлбал, Монгол Улсын 2026 оны төсвийн тухай хуулийн 2 дугаар хавсралтаар улсын төсвийн хөрөнгө оруулалтаар барилга, байгууламж, их засварын ангилалд батлагдсан төсөл, арга хэмжээний хувьд одоо мөрдөж буй хувь хэмжээгээр норм, </w:t>
      </w:r>
      <w:proofErr w:type="spellStart"/>
      <w:r w:rsidRPr="008B7CBF">
        <w:rPr>
          <w:rFonts w:ascii="Arial" w:hAnsi="Arial" w:cs="Arial"/>
          <w:lang w:val="mn-MN"/>
        </w:rPr>
        <w:t>нормчл</w:t>
      </w:r>
      <w:r w:rsidR="00360ADF" w:rsidRPr="008B7CBF">
        <w:rPr>
          <w:rFonts w:ascii="Arial" w:hAnsi="Arial" w:cs="Arial"/>
          <w:lang w:val="mn-MN"/>
        </w:rPr>
        <w:t>о</w:t>
      </w:r>
      <w:r w:rsidRPr="008B7CBF">
        <w:rPr>
          <w:rFonts w:ascii="Arial" w:hAnsi="Arial" w:cs="Arial"/>
          <w:lang w:val="mn-MN"/>
        </w:rPr>
        <w:t>лын</w:t>
      </w:r>
      <w:proofErr w:type="spellEnd"/>
      <w:r w:rsidRPr="008B7CBF">
        <w:rPr>
          <w:rFonts w:ascii="Arial" w:hAnsi="Arial" w:cs="Arial"/>
          <w:lang w:val="mn-MN"/>
        </w:rPr>
        <w:t xml:space="preserve"> санд төвлөрүүлэх төлбөрийн хэмжээ 27.2 тэрбум төгрөг байгаа бол хуулийн төслийн шинэ зохицуулалтыг хэрэгжүүлснээр 14.3 тэрбум төгрөг болж, 12.9 тэрбум төгрөг буюу 47.4 хувиар буурахаар байна.</w:t>
      </w:r>
    </w:p>
    <w:p w14:paraId="33D07C1E" w14:textId="77777777" w:rsidR="00F12FD0" w:rsidRPr="008B7CBF" w:rsidRDefault="00F12FD0" w:rsidP="00E451A3">
      <w:pPr>
        <w:pStyle w:val="NormalWeb"/>
        <w:spacing w:after="0"/>
        <w:ind w:firstLine="720"/>
        <w:jc w:val="both"/>
        <w:rPr>
          <w:rFonts w:ascii="Arial" w:hAnsi="Arial" w:cs="Arial"/>
          <w:lang w:val="mn-MN"/>
        </w:rPr>
      </w:pPr>
    </w:p>
    <w:p w14:paraId="5CA2BAAF" w14:textId="1B2F32FF" w:rsidR="00BD432F" w:rsidRPr="008B7CBF" w:rsidRDefault="00E451A3" w:rsidP="00E451A3">
      <w:pPr>
        <w:pStyle w:val="NormalWeb"/>
        <w:spacing w:after="0"/>
        <w:ind w:firstLine="720"/>
        <w:jc w:val="both"/>
        <w:rPr>
          <w:rFonts w:ascii="Arial" w:hAnsi="Arial" w:cs="Arial"/>
          <w:lang w:val="mn-MN"/>
        </w:rPr>
      </w:pPr>
      <w:r w:rsidRPr="008B7CBF">
        <w:rPr>
          <w:rFonts w:ascii="Arial" w:hAnsi="Arial" w:cs="Arial"/>
          <w:lang w:val="mn-MN"/>
        </w:rPr>
        <w:lastRenderedPageBreak/>
        <w:t>Ийнхүү төслийн ангилал, хэмжээнээс хамааруулан шаталсан хувь хэмжээ тогтоох нь томоохон төслүүдэд ногдох төлбөрийн ачааллыг бууруулж, улсын төсвийн хөрөнгө оруулалтын зардалд үзүүлэх санхүүгийн дарамтыг багасгах боломжийг бүрдүүлж байна.</w:t>
      </w:r>
    </w:p>
    <w:p w14:paraId="18C30A33" w14:textId="77777777" w:rsidR="00ED13B6" w:rsidRPr="008B7CBF" w:rsidRDefault="00ED13B6" w:rsidP="00C27CBE">
      <w:pPr>
        <w:pStyle w:val="NormalWeb"/>
        <w:spacing w:after="0"/>
        <w:ind w:firstLine="720"/>
        <w:jc w:val="both"/>
        <w:rPr>
          <w:rFonts w:ascii="Arial" w:hAnsi="Arial" w:cs="Arial"/>
          <w:lang w:val="mn-MN"/>
        </w:rPr>
      </w:pPr>
    </w:p>
    <w:p w14:paraId="50050830" w14:textId="5CECA7A3" w:rsidR="00DB6D66" w:rsidRPr="008B7CBF" w:rsidRDefault="00A07AE3" w:rsidP="00C27CBE">
      <w:pPr>
        <w:pStyle w:val="NormalWeb"/>
        <w:spacing w:after="0"/>
        <w:ind w:firstLine="720"/>
        <w:jc w:val="both"/>
        <w:rPr>
          <w:rFonts w:ascii="Arial" w:hAnsi="Arial" w:cs="Arial"/>
          <w:lang w:val="mn-MN"/>
        </w:rPr>
      </w:pPr>
      <w:r w:rsidRPr="008B7CBF">
        <w:rPr>
          <w:rFonts w:ascii="Arial" w:hAnsi="Arial" w:cs="Arial"/>
          <w:lang w:val="mn-MN"/>
        </w:rPr>
        <w:t>Түүнчлэн</w:t>
      </w:r>
      <w:r w:rsidR="00ED13B6" w:rsidRPr="008B7CBF">
        <w:rPr>
          <w:rFonts w:ascii="Arial" w:hAnsi="Arial" w:cs="Arial"/>
          <w:lang w:val="mn-MN"/>
        </w:rPr>
        <w:t>,</w:t>
      </w:r>
      <w:r w:rsidR="006C5887" w:rsidRPr="008B7CBF">
        <w:rPr>
          <w:rFonts w:ascii="Arial" w:hAnsi="Arial" w:cs="Arial"/>
          <w:lang w:val="mn-MN"/>
        </w:rPr>
        <w:t xml:space="preserve"> </w:t>
      </w:r>
      <w:r w:rsidRPr="008B7CBF">
        <w:rPr>
          <w:rFonts w:ascii="Arial" w:hAnsi="Arial" w:cs="Arial"/>
          <w:lang w:val="mn-MN"/>
        </w:rPr>
        <w:t xml:space="preserve">дээрх </w:t>
      </w:r>
      <w:r w:rsidR="006C5887" w:rsidRPr="008B7CBF">
        <w:rPr>
          <w:rFonts w:ascii="Arial" w:hAnsi="Arial" w:cs="Arial"/>
          <w:lang w:val="mn-MN"/>
        </w:rPr>
        <w:t xml:space="preserve">хууль хэрэгжсэнээр </w:t>
      </w:r>
      <w:r w:rsidR="00E87DD0" w:rsidRPr="008B7CBF">
        <w:rPr>
          <w:rFonts w:ascii="Arial" w:hAnsi="Arial" w:cs="Arial"/>
          <w:lang w:val="mn-MN"/>
        </w:rPr>
        <w:t>хуулийн этгээдэд</w:t>
      </w:r>
      <w:r w:rsidR="006C5887" w:rsidRPr="008B7CBF">
        <w:rPr>
          <w:rFonts w:ascii="Arial" w:hAnsi="Arial" w:cs="Arial"/>
          <w:lang w:val="mn-MN"/>
        </w:rPr>
        <w:t xml:space="preserve"> татвар, төлбөр, хураамжийн хэлбэрээр ямар нэгэн шууд мөнгөн төлбөрийн үүрэг оногдуулахгүй</w:t>
      </w:r>
      <w:r w:rsidRPr="008B7CBF">
        <w:rPr>
          <w:rFonts w:ascii="Arial" w:hAnsi="Arial" w:cs="Arial"/>
          <w:lang w:val="mn-MN"/>
        </w:rPr>
        <w:t xml:space="preserve"> бөгөөд</w:t>
      </w:r>
      <w:r w:rsidR="006C5887" w:rsidRPr="008B7CBF">
        <w:rPr>
          <w:rFonts w:ascii="Arial" w:hAnsi="Arial" w:cs="Arial"/>
          <w:lang w:val="mn-MN"/>
        </w:rPr>
        <w:t xml:space="preserve"> </w:t>
      </w:r>
      <w:r w:rsidR="002D3FD8" w:rsidRPr="008B7CBF">
        <w:rPr>
          <w:rFonts w:ascii="Arial" w:hAnsi="Arial" w:cs="Arial"/>
          <w:lang w:val="mn-MN"/>
        </w:rPr>
        <w:t xml:space="preserve">төсвийн хөрөнгө оруулалтын төслийн чанар, шалгуур, үнэлгээний </w:t>
      </w:r>
      <w:r w:rsidR="00C80841" w:rsidRPr="008B7CBF">
        <w:rPr>
          <w:rFonts w:ascii="Arial" w:hAnsi="Arial" w:cs="Arial"/>
          <w:lang w:val="mn-MN"/>
        </w:rPr>
        <w:t xml:space="preserve">тогтолцоо </w:t>
      </w:r>
      <w:r w:rsidR="006F7F0F" w:rsidRPr="008B7CBF">
        <w:rPr>
          <w:rFonts w:ascii="Arial" w:hAnsi="Arial" w:cs="Arial"/>
          <w:lang w:val="mn-MN"/>
        </w:rPr>
        <w:t xml:space="preserve">сайжрах эерэг үр дүнтэй </w:t>
      </w:r>
      <w:r w:rsidR="004C6B1E" w:rsidRPr="008B7CBF">
        <w:rPr>
          <w:rFonts w:ascii="Arial" w:hAnsi="Arial" w:cs="Arial"/>
          <w:lang w:val="mn-MN"/>
        </w:rPr>
        <w:t xml:space="preserve">болно. </w:t>
      </w:r>
    </w:p>
    <w:p w14:paraId="5B53920D" w14:textId="77777777" w:rsidR="00ED13B6" w:rsidRPr="008B7CBF" w:rsidRDefault="00ED13B6" w:rsidP="00C27CBE">
      <w:pPr>
        <w:pStyle w:val="NormalWeb"/>
        <w:spacing w:after="0"/>
        <w:ind w:firstLine="720"/>
        <w:jc w:val="both"/>
        <w:rPr>
          <w:rFonts w:ascii="Arial" w:hAnsi="Arial" w:cs="Arial"/>
          <w:lang w:val="mn-MN"/>
        </w:rPr>
      </w:pPr>
    </w:p>
    <w:p w14:paraId="2D119B2B" w14:textId="77777777" w:rsidR="000D560E" w:rsidRPr="008B7CBF" w:rsidRDefault="0008374B" w:rsidP="00C27CBE">
      <w:pPr>
        <w:pStyle w:val="NormalWeb"/>
        <w:spacing w:after="0"/>
        <w:ind w:firstLine="720"/>
        <w:jc w:val="both"/>
        <w:rPr>
          <w:rFonts w:ascii="Arial" w:hAnsi="Arial" w:cs="Arial"/>
          <w:lang w:val="mn-MN"/>
        </w:rPr>
      </w:pPr>
      <w:r w:rsidRPr="008B7CBF">
        <w:rPr>
          <w:rFonts w:ascii="Arial" w:hAnsi="Arial" w:cs="Arial"/>
          <w:lang w:val="mn-MN"/>
        </w:rPr>
        <w:t xml:space="preserve">Мөн хуулийн төслийн 47 дугаар зүйлд </w:t>
      </w:r>
      <w:r w:rsidR="00C26919" w:rsidRPr="008B7CBF">
        <w:rPr>
          <w:rFonts w:ascii="Arial" w:hAnsi="Arial" w:cs="Arial"/>
          <w:lang w:val="mn-MN"/>
        </w:rPr>
        <w:t>төслийн гүйцэтгэгчийг үнэлж</w:t>
      </w:r>
      <w:r w:rsidR="004660AE" w:rsidRPr="008B7CBF">
        <w:rPr>
          <w:rFonts w:ascii="Arial" w:hAnsi="Arial" w:cs="Arial"/>
          <w:lang w:val="mn-MN"/>
        </w:rPr>
        <w:t xml:space="preserve">, </w:t>
      </w:r>
      <w:r w:rsidR="002825E4" w:rsidRPr="008B7CBF">
        <w:rPr>
          <w:rFonts w:ascii="Arial" w:hAnsi="Arial" w:cs="Arial"/>
          <w:lang w:val="mn-MN"/>
        </w:rPr>
        <w:t xml:space="preserve">урамшуулах болон </w:t>
      </w:r>
      <w:r w:rsidR="00CA6D63" w:rsidRPr="008B7CBF">
        <w:rPr>
          <w:rFonts w:ascii="Arial" w:hAnsi="Arial" w:cs="Arial"/>
          <w:lang w:val="mn-MN"/>
        </w:rPr>
        <w:t xml:space="preserve">хязгаарлах зохицуулалт тусгасан бөгөөд ингэснээр </w:t>
      </w:r>
      <w:r w:rsidR="0043307B" w:rsidRPr="008B7CBF">
        <w:rPr>
          <w:rFonts w:ascii="Arial" w:hAnsi="Arial" w:cs="Arial"/>
          <w:lang w:val="mn-MN"/>
        </w:rPr>
        <w:t>төсвийн хөрөнгө оруулалтын үр өгөөжийг нэмэгдүүлэх</w:t>
      </w:r>
      <w:r w:rsidR="000D560E" w:rsidRPr="008B7CBF">
        <w:rPr>
          <w:rFonts w:ascii="Arial" w:hAnsi="Arial" w:cs="Arial"/>
          <w:lang w:val="mn-MN"/>
        </w:rPr>
        <w:t xml:space="preserve">, гүйцэтгэгч аж ахуй нэгжүүдийн чадавхыг сайжруулна гэж үзэж байна. </w:t>
      </w:r>
    </w:p>
    <w:p w14:paraId="7AEC790B" w14:textId="77777777" w:rsidR="00ED13B6" w:rsidRPr="008B7CBF" w:rsidRDefault="00ED13B6" w:rsidP="00C27CBE">
      <w:pPr>
        <w:pStyle w:val="NormalWeb"/>
        <w:spacing w:after="0"/>
        <w:ind w:firstLine="720"/>
        <w:jc w:val="both"/>
        <w:rPr>
          <w:rFonts w:ascii="Arial" w:hAnsi="Arial" w:cs="Arial"/>
          <w:lang w:val="mn-MN"/>
        </w:rPr>
      </w:pPr>
    </w:p>
    <w:p w14:paraId="59A7C1EF" w14:textId="5BC4F7C6" w:rsidR="0066280B" w:rsidRPr="008B7CBF" w:rsidRDefault="000D560E" w:rsidP="00C27CBE">
      <w:pPr>
        <w:pStyle w:val="NormalWeb"/>
        <w:spacing w:after="0"/>
        <w:ind w:firstLine="720"/>
        <w:jc w:val="both"/>
        <w:rPr>
          <w:rFonts w:ascii="Arial" w:eastAsia="Aptos" w:hAnsi="Arial" w:cs="Arial"/>
          <w:color w:val="000000"/>
          <w:lang w:val="mn-MN"/>
        </w:rPr>
      </w:pPr>
      <w:r w:rsidRPr="008B7CBF">
        <w:rPr>
          <w:rFonts w:ascii="Arial" w:hAnsi="Arial" w:cs="Arial"/>
          <w:lang w:val="mn-MN"/>
        </w:rPr>
        <w:t>Т</w:t>
      </w:r>
      <w:r w:rsidR="00ED13B6" w:rsidRPr="008B7CBF">
        <w:rPr>
          <w:rFonts w:ascii="Arial" w:hAnsi="Arial" w:cs="Arial"/>
          <w:lang w:val="mn-MN"/>
        </w:rPr>
        <w:t>одруулбал,</w:t>
      </w:r>
      <w:r w:rsidRPr="008B7CBF">
        <w:rPr>
          <w:rFonts w:ascii="Arial" w:hAnsi="Arial" w:cs="Arial"/>
          <w:lang w:val="mn-MN"/>
        </w:rPr>
        <w:t xml:space="preserve"> </w:t>
      </w:r>
      <w:r w:rsidR="00257F22" w:rsidRPr="008B7CBF">
        <w:rPr>
          <w:rFonts w:ascii="Arial" w:hAnsi="Arial" w:cs="Arial"/>
          <w:lang w:val="mn-MN"/>
        </w:rPr>
        <w:t xml:space="preserve">гүйцэтгэлийн үнэлгээний жагсаалтыг цахим системд олон нийтэд нээлттэй, ил тод байлгаж </w:t>
      </w:r>
      <w:r w:rsidR="00860863" w:rsidRPr="008B7CBF">
        <w:rPr>
          <w:rFonts w:ascii="Arial" w:hAnsi="Arial" w:cs="Arial"/>
          <w:lang w:val="mn-MN"/>
        </w:rPr>
        <w:t>сайн гүйцэтгэлтэй буюу “ногоон” үнэлгээтэй аж</w:t>
      </w:r>
      <w:r w:rsidR="003F72FB" w:rsidRPr="008B7CBF">
        <w:rPr>
          <w:rFonts w:ascii="Arial" w:hAnsi="Arial" w:cs="Arial"/>
          <w:lang w:val="mn-MN"/>
        </w:rPr>
        <w:t xml:space="preserve"> ахуй нэгжид </w:t>
      </w:r>
      <w:r w:rsidR="001C1CF2" w:rsidRPr="008B7CBF">
        <w:rPr>
          <w:rFonts w:ascii="Arial" w:hAnsi="Arial" w:cs="Arial"/>
          <w:lang w:val="mn-MN"/>
        </w:rPr>
        <w:t xml:space="preserve">урьдчилгаа төлбөрийг баталгаагүйгээр санхүүжүүлэх, </w:t>
      </w:r>
      <w:r w:rsidR="00C01CA9" w:rsidRPr="008B7CBF">
        <w:rPr>
          <w:rFonts w:ascii="Arial" w:hAnsi="Arial" w:cs="Arial"/>
          <w:lang w:val="mn-MN"/>
        </w:rPr>
        <w:t>дундаж гүйцэтгэлтэй буюу “шар” үнэлгээтэй аж ахуй нэгжий</w:t>
      </w:r>
      <w:r w:rsidR="000840C1" w:rsidRPr="008B7CBF">
        <w:rPr>
          <w:rFonts w:ascii="Arial" w:hAnsi="Arial" w:cs="Arial"/>
          <w:lang w:val="mn-MN"/>
        </w:rPr>
        <w:t xml:space="preserve">н урьдчилгаа төлбөрийн баталгаагаар авах санхүүжилтийн хувь хэмжээг нэмэгдүүлэх бол </w:t>
      </w:r>
      <w:r w:rsidR="00650FF9" w:rsidRPr="008B7CBF">
        <w:rPr>
          <w:rFonts w:ascii="Arial" w:eastAsia="Aptos" w:hAnsi="Arial" w:cs="Arial"/>
          <w:color w:val="000000"/>
          <w:lang w:val="mn-MN"/>
        </w:rPr>
        <w:t xml:space="preserve">хангалтгүй гүйцэтгэлтэй буюу “улаан” үнэлгээтэй аж ахуй нэгжийг </w:t>
      </w:r>
      <w:r w:rsidR="00464891" w:rsidRPr="008B7CBF">
        <w:rPr>
          <w:rFonts w:ascii="Arial" w:eastAsia="Aptos" w:hAnsi="Arial" w:cs="Arial"/>
          <w:color w:val="000000"/>
          <w:lang w:val="mn-MN"/>
        </w:rPr>
        <w:t>гүйцэтгэгчийн төрийн худалдан авах ажиллагаанд оролцох эрхийг хязгаарлах</w:t>
      </w:r>
      <w:r w:rsidR="009424E4" w:rsidRPr="008B7CBF">
        <w:rPr>
          <w:rFonts w:ascii="Arial" w:eastAsia="Aptos" w:hAnsi="Arial" w:cs="Arial"/>
          <w:color w:val="000000"/>
          <w:lang w:val="mn-MN"/>
        </w:rPr>
        <w:t xml:space="preserve"> </w:t>
      </w:r>
      <w:r w:rsidR="004B21A2" w:rsidRPr="008B7CBF">
        <w:rPr>
          <w:rFonts w:ascii="Arial" w:eastAsia="Aptos" w:hAnsi="Arial" w:cs="Arial"/>
          <w:color w:val="000000"/>
          <w:lang w:val="mn-MN"/>
        </w:rPr>
        <w:t xml:space="preserve">боломжтой болсон. </w:t>
      </w:r>
    </w:p>
    <w:p w14:paraId="6D93CFFB" w14:textId="77777777" w:rsidR="003204B1" w:rsidRPr="008B7CBF" w:rsidRDefault="003204B1" w:rsidP="00C27CBE">
      <w:pPr>
        <w:shd w:val="clear" w:color="auto" w:fill="FFFFFF" w:themeFill="background1"/>
        <w:spacing w:after="0" w:line="276" w:lineRule="auto"/>
        <w:ind w:firstLine="720"/>
        <w:contextualSpacing/>
        <w:jc w:val="both"/>
        <w:rPr>
          <w:rFonts w:ascii="Arial" w:eastAsia="Times New Roman" w:hAnsi="Arial" w:cs="Arial"/>
          <w:b/>
          <w:color w:val="2F5496" w:themeColor="accent1" w:themeShade="BF"/>
          <w:sz w:val="24"/>
          <w:szCs w:val="24"/>
          <w:lang w:val="mn-MN"/>
        </w:rPr>
      </w:pPr>
    </w:p>
    <w:p w14:paraId="0CC2BB91" w14:textId="77777777" w:rsidR="00ED13B6" w:rsidRPr="008B7CBF" w:rsidRDefault="00941851" w:rsidP="00C27CBE">
      <w:pPr>
        <w:shd w:val="clear" w:color="auto" w:fill="FFFFFF" w:themeFill="background1"/>
        <w:spacing w:after="0" w:line="276" w:lineRule="auto"/>
        <w:ind w:firstLine="426"/>
        <w:contextualSpacing/>
        <w:jc w:val="both"/>
        <w:rPr>
          <w:rFonts w:ascii="Arial" w:eastAsia="Times New Roman" w:hAnsi="Arial" w:cs="Arial"/>
          <w:b/>
          <w:color w:val="000000" w:themeColor="text1"/>
          <w:sz w:val="24"/>
          <w:szCs w:val="24"/>
          <w:u w:val="single"/>
          <w:lang w:val="mn-MN"/>
        </w:rPr>
      </w:pPr>
      <w:r w:rsidRPr="008B7CBF">
        <w:rPr>
          <w:rFonts w:ascii="Arial" w:eastAsia="Times New Roman" w:hAnsi="Arial" w:cs="Arial"/>
          <w:b/>
          <w:color w:val="000000" w:themeColor="text1"/>
          <w:sz w:val="24"/>
          <w:szCs w:val="24"/>
          <w:u w:val="single"/>
          <w:lang w:val="mn-MN"/>
        </w:rPr>
        <w:t>ДҮГНЭЛТ:</w:t>
      </w:r>
      <w:r w:rsidR="00EA3C90" w:rsidRPr="008B7CBF">
        <w:rPr>
          <w:rFonts w:ascii="Arial" w:eastAsia="Times New Roman" w:hAnsi="Arial" w:cs="Arial"/>
          <w:b/>
          <w:color w:val="000000" w:themeColor="text1"/>
          <w:sz w:val="24"/>
          <w:szCs w:val="24"/>
          <w:u w:val="single"/>
          <w:lang w:val="mn-MN"/>
        </w:rPr>
        <w:t xml:space="preserve"> </w:t>
      </w:r>
    </w:p>
    <w:p w14:paraId="60DC72D7" w14:textId="77777777" w:rsidR="00ED13B6" w:rsidRPr="008B7CBF" w:rsidRDefault="00ED13B6" w:rsidP="00C27CBE">
      <w:pPr>
        <w:shd w:val="clear" w:color="auto" w:fill="FFFFFF" w:themeFill="background1"/>
        <w:spacing w:after="0" w:line="276" w:lineRule="auto"/>
        <w:ind w:firstLine="426"/>
        <w:contextualSpacing/>
        <w:jc w:val="both"/>
        <w:rPr>
          <w:rFonts w:ascii="Arial" w:eastAsia="Times New Roman" w:hAnsi="Arial" w:cs="Arial"/>
          <w:b/>
          <w:color w:val="000000" w:themeColor="text1"/>
          <w:sz w:val="24"/>
          <w:szCs w:val="24"/>
          <w:lang w:val="mn-MN"/>
        </w:rPr>
      </w:pPr>
    </w:p>
    <w:p w14:paraId="7F64111B" w14:textId="25A25D27" w:rsidR="00C642AD" w:rsidRPr="008B7CBF" w:rsidRDefault="000F0B12" w:rsidP="00C27CBE">
      <w:pPr>
        <w:shd w:val="clear" w:color="auto" w:fill="FFFFFF" w:themeFill="background1"/>
        <w:spacing w:after="0" w:line="276" w:lineRule="auto"/>
        <w:ind w:firstLine="426"/>
        <w:contextualSpacing/>
        <w:jc w:val="both"/>
        <w:rPr>
          <w:rFonts w:ascii="Arial" w:eastAsia="Times New Roman" w:hAnsi="Arial" w:cs="Arial"/>
          <w:b/>
          <w:color w:val="2F5496" w:themeColor="accent1" w:themeShade="BF"/>
          <w:sz w:val="24"/>
          <w:szCs w:val="24"/>
          <w:lang w:val="mn-MN"/>
        </w:rPr>
      </w:pPr>
      <w:r w:rsidRPr="008B7CBF">
        <w:rPr>
          <w:rFonts w:ascii="Arial" w:eastAsia="Times New Roman" w:hAnsi="Arial" w:cs="Arial"/>
          <w:color w:val="000000" w:themeColor="text1"/>
          <w:sz w:val="24"/>
          <w:szCs w:val="24"/>
          <w:lang w:val="mn-MN"/>
        </w:rPr>
        <w:t xml:space="preserve">Хуулийн төсөлд хуулийн этгээдэд шууд мөнгөн төлбөр ногдуулахгүй </w:t>
      </w:r>
      <w:r w:rsidR="001A5131" w:rsidRPr="008B7CBF">
        <w:rPr>
          <w:rFonts w:ascii="Arial" w:eastAsia="Times New Roman" w:hAnsi="Arial" w:cs="Arial"/>
          <w:color w:val="000000" w:themeColor="text1"/>
          <w:sz w:val="24"/>
          <w:szCs w:val="24"/>
          <w:lang w:val="mn-MN"/>
        </w:rPr>
        <w:t>бөгөөд</w:t>
      </w:r>
      <w:r w:rsidRPr="008B7CBF">
        <w:rPr>
          <w:rFonts w:ascii="Arial" w:eastAsia="Times New Roman" w:hAnsi="Arial" w:cs="Arial"/>
          <w:color w:val="000000" w:themeColor="text1"/>
          <w:sz w:val="24"/>
          <w:szCs w:val="24"/>
          <w:lang w:val="mn-MN"/>
        </w:rPr>
        <w:t xml:space="preserve"> төсвийн хөрөнгө оруулалтын төслийн шинэ шалгуур, үнэлгээний зарчмыг биелүүлэхэд зарим хуулийн этгээдэд нэмэлт ажил, цаг хугацаа, үнэлгээ, баталгаажуулалтын шууд бус зардал гарч болох юм. Гэсэн хэдий ч энэхүү үнэлгээний систем нь төслийн чанар, аюулгүй байдал, үр өгөөж</w:t>
      </w:r>
      <w:r w:rsidR="00BF4DC2" w:rsidRPr="008B7CBF">
        <w:rPr>
          <w:rFonts w:ascii="Arial" w:eastAsia="Times New Roman" w:hAnsi="Arial" w:cs="Arial"/>
          <w:color w:val="000000" w:themeColor="text1"/>
          <w:sz w:val="24"/>
          <w:szCs w:val="24"/>
          <w:lang w:val="mn-MN"/>
        </w:rPr>
        <w:t>ийг</w:t>
      </w:r>
      <w:r w:rsidRPr="008B7CBF">
        <w:rPr>
          <w:rFonts w:ascii="Arial" w:eastAsia="Times New Roman" w:hAnsi="Arial" w:cs="Arial"/>
          <w:color w:val="000000" w:themeColor="text1"/>
          <w:sz w:val="24"/>
          <w:szCs w:val="24"/>
          <w:lang w:val="mn-MN"/>
        </w:rPr>
        <w:t xml:space="preserve"> дээшлүүл</w:t>
      </w:r>
      <w:r w:rsidR="00A4754A" w:rsidRPr="008B7CBF">
        <w:rPr>
          <w:rFonts w:ascii="Arial" w:eastAsia="Times New Roman" w:hAnsi="Arial" w:cs="Arial"/>
          <w:color w:val="000000" w:themeColor="text1"/>
          <w:sz w:val="24"/>
          <w:szCs w:val="24"/>
          <w:lang w:val="mn-MN"/>
        </w:rPr>
        <w:t>эх боломжтой болно</w:t>
      </w:r>
      <w:r w:rsidRPr="008B7CBF">
        <w:rPr>
          <w:rFonts w:ascii="Arial" w:eastAsia="Times New Roman" w:hAnsi="Arial" w:cs="Arial"/>
          <w:color w:val="000000" w:themeColor="text1"/>
          <w:sz w:val="24"/>
          <w:szCs w:val="24"/>
          <w:lang w:val="mn-MN"/>
        </w:rPr>
        <w:t>.</w:t>
      </w:r>
      <w:r w:rsidR="00C642AD" w:rsidRPr="008B7CBF">
        <w:rPr>
          <w:rFonts w:ascii="Arial" w:eastAsia="Times New Roman" w:hAnsi="Arial" w:cs="Arial"/>
          <w:b/>
          <w:color w:val="2F5496" w:themeColor="accent1" w:themeShade="BF"/>
          <w:sz w:val="24"/>
          <w:szCs w:val="24"/>
          <w:lang w:val="mn-MN"/>
        </w:rPr>
        <w:br w:type="page"/>
      </w:r>
    </w:p>
    <w:p w14:paraId="1EFF4BB9" w14:textId="56FD0554" w:rsidR="00C642AD" w:rsidRPr="008B7CBF" w:rsidRDefault="00B564F9" w:rsidP="00A05940">
      <w:pPr>
        <w:keepNext/>
        <w:keepLines/>
        <w:spacing w:after="0" w:line="276" w:lineRule="auto"/>
        <w:jc w:val="center"/>
        <w:outlineLvl w:val="1"/>
        <w:rPr>
          <w:rFonts w:ascii="Arial" w:eastAsia="MS Gothic" w:hAnsi="Arial" w:cs="Arial"/>
          <w:b/>
          <w:sz w:val="24"/>
          <w:szCs w:val="24"/>
          <w:lang w:val="mn-MN"/>
        </w:rPr>
      </w:pPr>
      <w:bookmarkStart w:id="4" w:name="_Toc241261553"/>
      <w:r w:rsidRPr="008B7CBF">
        <w:rPr>
          <w:rFonts w:ascii="Arial" w:eastAsia="MS Gothic" w:hAnsi="Arial" w:cs="Arial"/>
          <w:b/>
          <w:sz w:val="24"/>
          <w:szCs w:val="24"/>
          <w:lang w:val="mn-MN"/>
        </w:rPr>
        <w:lastRenderedPageBreak/>
        <w:t>2.2</w:t>
      </w:r>
      <w:r w:rsidR="00C642AD" w:rsidRPr="008B7CBF">
        <w:rPr>
          <w:rFonts w:ascii="Arial" w:eastAsia="MS Gothic" w:hAnsi="Arial" w:cs="Arial"/>
          <w:b/>
          <w:sz w:val="24"/>
          <w:szCs w:val="24"/>
          <w:lang w:val="mn-MN"/>
        </w:rPr>
        <w:t>. ИРГЭНД ҮҮСЭХ ЗАРДАЛ</w:t>
      </w:r>
      <w:bookmarkEnd w:id="4"/>
    </w:p>
    <w:p w14:paraId="4308C1DD" w14:textId="77777777" w:rsidR="00C642AD" w:rsidRPr="008B7CBF" w:rsidRDefault="00C642AD" w:rsidP="00C27CBE">
      <w:pPr>
        <w:shd w:val="clear" w:color="auto" w:fill="FFFFFF"/>
        <w:spacing w:after="0" w:line="276" w:lineRule="auto"/>
        <w:ind w:firstLine="720"/>
        <w:jc w:val="both"/>
        <w:rPr>
          <w:rFonts w:ascii="Arial" w:eastAsia="Times New Roman" w:hAnsi="Arial" w:cs="Arial"/>
          <w:sz w:val="24"/>
          <w:szCs w:val="24"/>
          <w:lang w:val="mn-MN"/>
        </w:rPr>
      </w:pPr>
    </w:p>
    <w:p w14:paraId="507CED97" w14:textId="79D466F6" w:rsidR="008C5AD2" w:rsidRPr="008B7CBF" w:rsidRDefault="001C08DA" w:rsidP="00C27CBE">
      <w:pPr>
        <w:shd w:val="clear" w:color="auto" w:fill="FFFFFF" w:themeFill="background1"/>
        <w:spacing w:after="0" w:line="276" w:lineRule="auto"/>
        <w:ind w:firstLine="720"/>
        <w:contextualSpacing/>
        <w:jc w:val="both"/>
        <w:rPr>
          <w:rFonts w:ascii="Arial" w:eastAsia="Times New Roman" w:hAnsi="Arial" w:cs="Arial"/>
          <w:b/>
          <w:color w:val="2F5496" w:themeColor="accent1" w:themeShade="BF"/>
          <w:sz w:val="24"/>
          <w:szCs w:val="24"/>
          <w:lang w:val="mn-MN"/>
        </w:rPr>
      </w:pPr>
      <w:r w:rsidRPr="008B7CBF">
        <w:rPr>
          <w:rFonts w:ascii="Arial" w:eastAsia="Times New Roman" w:hAnsi="Arial" w:cs="Arial"/>
          <w:b/>
          <w:color w:val="000000" w:themeColor="text1"/>
          <w:sz w:val="24"/>
          <w:szCs w:val="24"/>
          <w:lang w:val="mn-MN"/>
        </w:rPr>
        <w:t>ИРГЭНД ҮҮСЭХ ЗАРДАЛ:</w:t>
      </w:r>
      <w:r w:rsidR="00BE65A0" w:rsidRPr="008B7CBF">
        <w:rPr>
          <w:rFonts w:ascii="Arial" w:eastAsia="Times New Roman" w:hAnsi="Arial" w:cs="Arial"/>
          <w:b/>
          <w:color w:val="000000" w:themeColor="text1"/>
          <w:sz w:val="24"/>
          <w:szCs w:val="24"/>
          <w:lang w:val="mn-MN"/>
        </w:rPr>
        <w:t xml:space="preserve"> </w:t>
      </w:r>
      <w:r w:rsidR="0031090C" w:rsidRPr="008B7CBF">
        <w:rPr>
          <w:rFonts w:ascii="Arial" w:hAnsi="Arial" w:cs="Arial"/>
          <w:sz w:val="24"/>
          <w:szCs w:val="24"/>
          <w:lang w:val="mn-MN"/>
        </w:rPr>
        <w:t>Хуулийн төсөлд иргэнд шууд зардал үүсгэсэн з</w:t>
      </w:r>
      <w:r w:rsidR="00523189" w:rsidRPr="008B7CBF">
        <w:rPr>
          <w:rFonts w:ascii="Arial" w:hAnsi="Arial" w:cs="Arial"/>
          <w:sz w:val="24"/>
          <w:szCs w:val="24"/>
          <w:lang w:val="mn-MN"/>
        </w:rPr>
        <w:t>охицуулалт</w:t>
      </w:r>
      <w:r w:rsidR="0031090C" w:rsidRPr="008B7CBF">
        <w:rPr>
          <w:rFonts w:ascii="Arial" w:hAnsi="Arial" w:cs="Arial"/>
          <w:sz w:val="24"/>
          <w:szCs w:val="24"/>
          <w:lang w:val="mn-MN"/>
        </w:rPr>
        <w:t xml:space="preserve"> байхгүй</w:t>
      </w:r>
      <w:r w:rsidR="00E360E2" w:rsidRPr="008B7CBF">
        <w:rPr>
          <w:rFonts w:ascii="Arial" w:hAnsi="Arial" w:cs="Arial"/>
          <w:sz w:val="24"/>
          <w:szCs w:val="24"/>
          <w:lang w:val="mn-MN"/>
        </w:rPr>
        <w:t>. Харин</w:t>
      </w:r>
      <w:r w:rsidR="0031090C" w:rsidRPr="008B7CBF">
        <w:rPr>
          <w:rFonts w:ascii="Arial" w:hAnsi="Arial" w:cs="Arial"/>
          <w:sz w:val="24"/>
          <w:szCs w:val="24"/>
          <w:lang w:val="mn-MN"/>
        </w:rPr>
        <w:t xml:space="preserve"> олон нийтэд </w:t>
      </w:r>
      <w:r w:rsidR="00523189" w:rsidRPr="008B7CBF">
        <w:rPr>
          <w:rFonts w:ascii="Arial" w:hAnsi="Arial" w:cs="Arial"/>
          <w:sz w:val="24"/>
          <w:szCs w:val="24"/>
          <w:lang w:val="mn-MN"/>
        </w:rPr>
        <w:t xml:space="preserve">төсвийн хөрөнгө оруулалтын мэдээллийг </w:t>
      </w:r>
      <w:r w:rsidR="0031090C" w:rsidRPr="008B7CBF">
        <w:rPr>
          <w:rFonts w:ascii="Arial" w:hAnsi="Arial" w:cs="Arial"/>
          <w:sz w:val="24"/>
          <w:szCs w:val="24"/>
          <w:lang w:val="mn-MN"/>
        </w:rPr>
        <w:t xml:space="preserve">ил </w:t>
      </w:r>
      <w:r w:rsidR="00AE4894" w:rsidRPr="008B7CBF">
        <w:rPr>
          <w:rFonts w:ascii="Arial" w:hAnsi="Arial" w:cs="Arial"/>
          <w:sz w:val="24"/>
          <w:szCs w:val="24"/>
          <w:lang w:val="mn-MN"/>
        </w:rPr>
        <w:t xml:space="preserve">тод мэдээлэх </w:t>
      </w:r>
      <w:r w:rsidR="00510E8F" w:rsidRPr="008B7CBF">
        <w:rPr>
          <w:rFonts w:ascii="Arial" w:hAnsi="Arial" w:cs="Arial"/>
          <w:sz w:val="24"/>
          <w:szCs w:val="24"/>
          <w:lang w:val="mn-MN"/>
        </w:rPr>
        <w:t>зохицуулалтууд</w:t>
      </w:r>
      <w:r w:rsidR="008A44DD" w:rsidRPr="008B7CBF">
        <w:rPr>
          <w:rFonts w:ascii="Arial" w:hAnsi="Arial" w:cs="Arial"/>
          <w:sz w:val="24"/>
          <w:szCs w:val="24"/>
          <w:lang w:val="mn-MN"/>
        </w:rPr>
        <w:t xml:space="preserve"> /</w:t>
      </w:r>
      <w:r w:rsidR="00F92EB3" w:rsidRPr="008B7CBF">
        <w:rPr>
          <w:rFonts w:ascii="Arial" w:hAnsi="Arial" w:cs="Arial"/>
          <w:sz w:val="24"/>
          <w:szCs w:val="24"/>
          <w:lang w:val="mn-MN"/>
        </w:rPr>
        <w:t xml:space="preserve">24.3, </w:t>
      </w:r>
      <w:r w:rsidR="00A52791" w:rsidRPr="008B7CBF">
        <w:rPr>
          <w:rFonts w:ascii="Arial" w:hAnsi="Arial" w:cs="Arial"/>
          <w:sz w:val="24"/>
          <w:szCs w:val="24"/>
          <w:lang w:val="mn-MN"/>
        </w:rPr>
        <w:t xml:space="preserve">34.2, </w:t>
      </w:r>
      <w:r w:rsidR="008C5C00" w:rsidRPr="008B7CBF">
        <w:rPr>
          <w:rFonts w:ascii="Arial" w:hAnsi="Arial" w:cs="Arial"/>
          <w:sz w:val="24"/>
          <w:szCs w:val="24"/>
          <w:lang w:val="mn-MN"/>
        </w:rPr>
        <w:t xml:space="preserve">35.3, </w:t>
      </w:r>
      <w:r w:rsidR="0015692D" w:rsidRPr="008B7CBF">
        <w:rPr>
          <w:rFonts w:ascii="Arial" w:hAnsi="Arial" w:cs="Arial"/>
          <w:sz w:val="24"/>
          <w:szCs w:val="24"/>
          <w:lang w:val="mn-MN"/>
        </w:rPr>
        <w:t xml:space="preserve">36.4, 36.7, 37.1, </w:t>
      </w:r>
      <w:r w:rsidR="00F15C28" w:rsidRPr="008B7CBF">
        <w:rPr>
          <w:rFonts w:ascii="Arial" w:hAnsi="Arial" w:cs="Arial"/>
          <w:sz w:val="24"/>
          <w:szCs w:val="24"/>
          <w:lang w:val="mn-MN"/>
        </w:rPr>
        <w:t xml:space="preserve">42.1, </w:t>
      </w:r>
      <w:r w:rsidR="0009783D" w:rsidRPr="008B7CBF">
        <w:rPr>
          <w:rFonts w:ascii="Arial" w:hAnsi="Arial" w:cs="Arial"/>
          <w:sz w:val="24"/>
          <w:szCs w:val="24"/>
          <w:lang w:val="mn-MN"/>
        </w:rPr>
        <w:t xml:space="preserve">46.4, </w:t>
      </w:r>
      <w:r w:rsidR="00626AF5" w:rsidRPr="008B7CBF">
        <w:rPr>
          <w:rFonts w:ascii="Arial" w:hAnsi="Arial" w:cs="Arial"/>
          <w:sz w:val="24"/>
          <w:szCs w:val="24"/>
          <w:lang w:val="mn-MN"/>
        </w:rPr>
        <w:t>47.3</w:t>
      </w:r>
      <w:r w:rsidR="00FC4CBA" w:rsidRPr="008B7CBF">
        <w:rPr>
          <w:rFonts w:ascii="Arial" w:hAnsi="Arial" w:cs="Arial"/>
          <w:sz w:val="24"/>
          <w:szCs w:val="24"/>
          <w:lang w:val="mn-MN"/>
        </w:rPr>
        <w:t xml:space="preserve"> </w:t>
      </w:r>
      <w:r w:rsidR="00C83405" w:rsidRPr="008B7CBF">
        <w:rPr>
          <w:rFonts w:ascii="Arial" w:hAnsi="Arial" w:cs="Arial"/>
          <w:sz w:val="24"/>
          <w:szCs w:val="24"/>
          <w:lang w:val="mn-MN"/>
        </w:rPr>
        <w:t>гэх мэт</w:t>
      </w:r>
      <w:r w:rsidR="008A44DD" w:rsidRPr="008B7CBF">
        <w:rPr>
          <w:rFonts w:ascii="Arial" w:hAnsi="Arial" w:cs="Arial"/>
          <w:sz w:val="24"/>
          <w:szCs w:val="24"/>
          <w:lang w:val="mn-MN"/>
        </w:rPr>
        <w:t xml:space="preserve">/-ын дагуу </w:t>
      </w:r>
      <w:r w:rsidR="00EF5A4C" w:rsidRPr="008B7CBF">
        <w:rPr>
          <w:rFonts w:ascii="Arial" w:hAnsi="Arial" w:cs="Arial"/>
          <w:sz w:val="24"/>
          <w:szCs w:val="24"/>
          <w:lang w:val="mn-MN"/>
        </w:rPr>
        <w:t>иргэд төсвийн хөрөнгө оруулалтын үйл явцад</w:t>
      </w:r>
      <w:r w:rsidR="00FE13F0" w:rsidRPr="008B7CBF">
        <w:rPr>
          <w:rFonts w:ascii="Arial" w:hAnsi="Arial" w:cs="Arial"/>
          <w:sz w:val="24"/>
          <w:szCs w:val="24"/>
          <w:lang w:val="mn-MN"/>
        </w:rPr>
        <w:t xml:space="preserve"> оролцох</w:t>
      </w:r>
      <w:r w:rsidR="00EF5A4C" w:rsidRPr="008B7CBF">
        <w:rPr>
          <w:rFonts w:ascii="Arial" w:hAnsi="Arial" w:cs="Arial"/>
          <w:sz w:val="24"/>
          <w:szCs w:val="24"/>
          <w:lang w:val="mn-MN"/>
        </w:rPr>
        <w:t>,</w:t>
      </w:r>
      <w:r w:rsidR="00FE13F0" w:rsidRPr="008B7CBF">
        <w:rPr>
          <w:rFonts w:ascii="Arial" w:hAnsi="Arial" w:cs="Arial"/>
          <w:sz w:val="24"/>
          <w:szCs w:val="24"/>
          <w:lang w:val="mn-MN"/>
        </w:rPr>
        <w:t xml:space="preserve"> хянах боломжтой</w:t>
      </w:r>
      <w:r w:rsidR="00EF5A4C" w:rsidRPr="008B7CBF">
        <w:rPr>
          <w:rFonts w:ascii="Arial" w:hAnsi="Arial" w:cs="Arial"/>
          <w:sz w:val="24"/>
          <w:szCs w:val="24"/>
          <w:lang w:val="mn-MN"/>
        </w:rPr>
        <w:t xml:space="preserve"> болно</w:t>
      </w:r>
      <w:r w:rsidR="00FE13F0" w:rsidRPr="008B7CBF">
        <w:rPr>
          <w:rFonts w:ascii="Arial" w:hAnsi="Arial" w:cs="Arial"/>
          <w:sz w:val="24"/>
          <w:szCs w:val="24"/>
          <w:lang w:val="mn-MN"/>
        </w:rPr>
        <w:t>.</w:t>
      </w:r>
      <w:r w:rsidR="00FE13F0" w:rsidRPr="008B7CBF">
        <w:rPr>
          <w:rFonts w:ascii="Arial" w:eastAsia="Times New Roman" w:hAnsi="Arial" w:cs="Arial"/>
          <w:b/>
          <w:color w:val="2F5496" w:themeColor="accent1" w:themeShade="BF"/>
          <w:sz w:val="24"/>
          <w:szCs w:val="24"/>
          <w:lang w:val="mn-MN"/>
        </w:rPr>
        <w:t xml:space="preserve"> </w:t>
      </w:r>
    </w:p>
    <w:p w14:paraId="3A5D4758" w14:textId="77777777" w:rsidR="000B58B1" w:rsidRPr="008B7CBF" w:rsidRDefault="000B58B1" w:rsidP="00C27CBE">
      <w:pPr>
        <w:shd w:val="clear" w:color="auto" w:fill="FFFFFF" w:themeFill="background1"/>
        <w:spacing w:after="0" w:line="276" w:lineRule="auto"/>
        <w:ind w:firstLine="720"/>
        <w:contextualSpacing/>
        <w:jc w:val="both"/>
        <w:rPr>
          <w:rFonts w:ascii="Arial" w:eastAsia="Times New Roman" w:hAnsi="Arial" w:cs="Arial"/>
          <w:b/>
          <w:color w:val="2F5496" w:themeColor="accent1" w:themeShade="BF"/>
          <w:sz w:val="24"/>
          <w:szCs w:val="24"/>
          <w:lang w:val="mn-MN"/>
        </w:rPr>
      </w:pPr>
    </w:p>
    <w:p w14:paraId="5934A45E" w14:textId="77777777" w:rsidR="00550F43" w:rsidRPr="008B7CBF" w:rsidRDefault="000F71D7" w:rsidP="00C27CBE">
      <w:pPr>
        <w:spacing w:after="0" w:line="276" w:lineRule="auto"/>
        <w:ind w:firstLine="720"/>
        <w:jc w:val="both"/>
        <w:rPr>
          <w:rFonts w:ascii="Arial" w:eastAsia="Times New Roman" w:hAnsi="Arial" w:cs="Arial"/>
          <w:b/>
          <w:color w:val="000000" w:themeColor="text1"/>
          <w:sz w:val="24"/>
          <w:szCs w:val="24"/>
          <w:lang w:val="mn-MN"/>
        </w:rPr>
      </w:pPr>
      <w:r w:rsidRPr="008B7CBF">
        <w:rPr>
          <w:rFonts w:ascii="Arial" w:eastAsia="Times New Roman" w:hAnsi="Arial" w:cs="Arial"/>
          <w:b/>
          <w:color w:val="000000" w:themeColor="text1"/>
          <w:sz w:val="24"/>
          <w:szCs w:val="24"/>
          <w:lang w:val="mn-MN"/>
        </w:rPr>
        <w:t>24 дүгээр зүйл.Төслийг үнэлж, эрэмбэлэх</w:t>
      </w:r>
    </w:p>
    <w:p w14:paraId="1CE521D5" w14:textId="1E485D6B" w:rsidR="00550F43" w:rsidRPr="008B7CBF" w:rsidRDefault="00550F43" w:rsidP="00C27CBE">
      <w:pPr>
        <w:spacing w:after="0" w:line="276" w:lineRule="auto"/>
        <w:jc w:val="both"/>
        <w:rPr>
          <w:rFonts w:ascii="Arial" w:eastAsia="DengXian" w:hAnsi="Arial" w:cs="Arial"/>
          <w:i/>
          <w:sz w:val="24"/>
          <w:szCs w:val="24"/>
          <w:lang w:val="mn-MN" w:eastAsia="zh-CN"/>
        </w:rPr>
      </w:pPr>
      <w:r w:rsidRPr="008B7CBF">
        <w:rPr>
          <w:rFonts w:ascii="Arial" w:eastAsia="DengXian" w:hAnsi="Arial" w:cs="Arial"/>
          <w:i/>
          <w:sz w:val="24"/>
          <w:szCs w:val="24"/>
          <w:lang w:val="mn-MN" w:eastAsia="zh-CN"/>
        </w:rPr>
        <w:t>24.3.Улсын төсвийн хөрөнгө оруулалтын төслийн шаталсан үнэлгээг энэ хуулийн 24.2-т зааснаар хийсэн талаарх тайлан болон төсвийн төсөлд тусгах төслийн нэгдсэн жагсаалтыг цахим системээр ил тод, нээлттэй мэдээлнэ.</w:t>
      </w:r>
    </w:p>
    <w:p w14:paraId="1E3C2348" w14:textId="77777777" w:rsidR="00550F43" w:rsidRPr="008B7CBF" w:rsidRDefault="00550F43" w:rsidP="00C27CBE">
      <w:pPr>
        <w:spacing w:after="0" w:line="276" w:lineRule="auto"/>
        <w:jc w:val="both"/>
        <w:rPr>
          <w:rFonts w:ascii="Arial" w:eastAsia="DengXian" w:hAnsi="Arial" w:cs="Arial"/>
          <w:i/>
          <w:sz w:val="24"/>
          <w:szCs w:val="24"/>
          <w:lang w:val="mn-MN" w:eastAsia="zh-CN"/>
        </w:rPr>
      </w:pPr>
    </w:p>
    <w:p w14:paraId="65D785A4" w14:textId="77777777" w:rsidR="00BD44A1" w:rsidRPr="008B7CBF" w:rsidRDefault="00BD44A1" w:rsidP="00C27CBE">
      <w:pPr>
        <w:spacing w:after="0" w:line="276" w:lineRule="auto"/>
        <w:ind w:firstLine="720"/>
        <w:jc w:val="both"/>
        <w:rPr>
          <w:rFonts w:ascii="Arial" w:eastAsia="Times New Roman" w:hAnsi="Arial" w:cs="Arial"/>
          <w:b/>
          <w:color w:val="000000" w:themeColor="text1"/>
          <w:sz w:val="24"/>
          <w:szCs w:val="24"/>
          <w:lang w:val="mn-MN"/>
        </w:rPr>
      </w:pPr>
      <w:r w:rsidRPr="008B7CBF">
        <w:rPr>
          <w:rFonts w:ascii="Arial" w:eastAsia="Times New Roman" w:hAnsi="Arial" w:cs="Arial"/>
          <w:b/>
          <w:color w:val="000000" w:themeColor="text1"/>
          <w:sz w:val="24"/>
          <w:szCs w:val="24"/>
          <w:lang w:val="mn-MN"/>
        </w:rPr>
        <w:t>34 дүгээр зүйл.Тайлагналт, үр дүн</w:t>
      </w:r>
    </w:p>
    <w:p w14:paraId="7ED757B4" w14:textId="10876818" w:rsidR="00550F43" w:rsidRPr="008B7CBF" w:rsidRDefault="00C526B6" w:rsidP="00C27CBE">
      <w:pPr>
        <w:spacing w:after="0" w:line="276" w:lineRule="auto"/>
        <w:jc w:val="both"/>
        <w:rPr>
          <w:rFonts w:ascii="Arial" w:eastAsia="Times New Roman" w:hAnsi="Arial" w:cs="Arial"/>
          <w:b/>
          <w:i/>
          <w:color w:val="000000" w:themeColor="text1"/>
          <w:sz w:val="28"/>
          <w:szCs w:val="28"/>
          <w:lang w:val="mn-MN"/>
        </w:rPr>
      </w:pPr>
      <w:r w:rsidRPr="008B7CBF">
        <w:rPr>
          <w:rFonts w:ascii="Arial" w:eastAsia="DengXian" w:hAnsi="Arial" w:cs="Arial"/>
          <w:i/>
          <w:sz w:val="24"/>
          <w:szCs w:val="24"/>
          <w:lang w:val="mn-MN" w:eastAsia="zh-CN"/>
        </w:rPr>
        <w:t>34.2.Төсвийн ерөнхийлөн захирагч болон аймаг, нийслэл, сум, дүүргийн төсвийн хөрөнгө оруулалтын асуудал хариуцсан нэгж төслийн санхүүжилтийн талаарх мэдээллийг цахим системд ил тод тогтмол мэдээлж, санхүүжилт хийгдэх бүрд мэдээллийг шинэчилнэ.</w:t>
      </w:r>
    </w:p>
    <w:p w14:paraId="331B508E" w14:textId="77777777" w:rsidR="00550F43" w:rsidRPr="008B7CBF" w:rsidRDefault="00550F43" w:rsidP="00C27CBE">
      <w:pPr>
        <w:spacing w:after="0" w:line="276" w:lineRule="auto"/>
        <w:jc w:val="both"/>
        <w:rPr>
          <w:rFonts w:ascii="Arial" w:eastAsia="Times New Roman" w:hAnsi="Arial" w:cs="Arial"/>
          <w:b/>
          <w:i/>
          <w:color w:val="000000" w:themeColor="text1"/>
          <w:sz w:val="28"/>
          <w:szCs w:val="28"/>
          <w:lang w:val="mn-MN"/>
        </w:rPr>
      </w:pPr>
    </w:p>
    <w:p w14:paraId="59F6E86D" w14:textId="3C2578A5" w:rsidR="00550F43" w:rsidRPr="008B7CBF" w:rsidRDefault="00A550F7" w:rsidP="00C27CBE">
      <w:pPr>
        <w:spacing w:after="0" w:line="276" w:lineRule="auto"/>
        <w:ind w:firstLine="720"/>
        <w:jc w:val="both"/>
        <w:rPr>
          <w:rFonts w:ascii="Arial" w:eastAsia="Times New Roman" w:hAnsi="Arial" w:cs="Arial"/>
          <w:b/>
          <w:color w:val="000000" w:themeColor="text1"/>
          <w:sz w:val="24"/>
          <w:szCs w:val="24"/>
          <w:lang w:val="mn-MN"/>
        </w:rPr>
      </w:pPr>
      <w:r w:rsidRPr="008B7CBF">
        <w:rPr>
          <w:rFonts w:ascii="Arial" w:eastAsia="Times New Roman" w:hAnsi="Arial" w:cs="Arial"/>
          <w:b/>
          <w:color w:val="000000" w:themeColor="text1"/>
          <w:sz w:val="24"/>
          <w:szCs w:val="24"/>
          <w:lang w:val="mn-MN"/>
        </w:rPr>
        <w:t>35 дугаар зүйл.Мэдээллийн сан, ил тод, нээлттэй байдал</w:t>
      </w:r>
    </w:p>
    <w:p w14:paraId="703F75B6" w14:textId="406A9698" w:rsidR="00550F43" w:rsidRPr="008B7CBF" w:rsidRDefault="00353201" w:rsidP="00C27CBE">
      <w:pPr>
        <w:spacing w:after="0" w:line="276" w:lineRule="auto"/>
        <w:jc w:val="both"/>
        <w:rPr>
          <w:rFonts w:ascii="Arial" w:eastAsia="Times New Roman" w:hAnsi="Arial" w:cs="Arial"/>
          <w:b/>
          <w:i/>
          <w:color w:val="000000" w:themeColor="text1"/>
          <w:sz w:val="28"/>
          <w:szCs w:val="28"/>
          <w:lang w:val="mn-MN"/>
        </w:rPr>
      </w:pPr>
      <w:r w:rsidRPr="008B7CBF">
        <w:rPr>
          <w:rFonts w:ascii="Arial" w:eastAsia="DengXian" w:hAnsi="Arial" w:cs="Arial"/>
          <w:i/>
          <w:sz w:val="24"/>
          <w:szCs w:val="24"/>
          <w:lang w:val="mn-MN" w:eastAsia="zh-CN"/>
        </w:rPr>
        <w:t>35.3.Санхүү, төсвийн асуудал эрхэлсэн төрийн захиргааны төв байгууллага нь мэдээллийн санг бүрдүүлэх, цахим системд мэдээллийг ил тод, нээлттэй байлгах нөхцөлийг хангаж ажиллана.</w:t>
      </w:r>
    </w:p>
    <w:p w14:paraId="088463D7" w14:textId="77777777" w:rsidR="00550F43" w:rsidRPr="008B7CBF" w:rsidRDefault="00550F43" w:rsidP="00C27CBE">
      <w:pPr>
        <w:spacing w:after="0" w:line="276" w:lineRule="auto"/>
        <w:jc w:val="both"/>
        <w:rPr>
          <w:rFonts w:ascii="Arial" w:eastAsia="Times New Roman" w:hAnsi="Arial" w:cs="Arial"/>
          <w:b/>
          <w:i/>
          <w:color w:val="000000" w:themeColor="text1"/>
          <w:sz w:val="28"/>
          <w:szCs w:val="28"/>
          <w:lang w:val="mn-MN"/>
        </w:rPr>
      </w:pPr>
    </w:p>
    <w:p w14:paraId="6C1CB285" w14:textId="31C8FD93" w:rsidR="00550F43" w:rsidRPr="008B7CBF" w:rsidRDefault="00B32565" w:rsidP="00C27CBE">
      <w:pPr>
        <w:spacing w:after="0" w:line="276" w:lineRule="auto"/>
        <w:ind w:firstLine="720"/>
        <w:jc w:val="both"/>
        <w:rPr>
          <w:rFonts w:ascii="Arial" w:eastAsia="Times New Roman" w:hAnsi="Arial" w:cs="Arial"/>
          <w:b/>
          <w:color w:val="000000" w:themeColor="text1"/>
          <w:sz w:val="24"/>
          <w:szCs w:val="24"/>
          <w:lang w:val="mn-MN"/>
        </w:rPr>
      </w:pPr>
      <w:r w:rsidRPr="008B7CBF">
        <w:rPr>
          <w:rFonts w:ascii="Arial" w:eastAsia="Times New Roman" w:hAnsi="Arial" w:cs="Arial"/>
          <w:b/>
          <w:color w:val="000000" w:themeColor="text1"/>
          <w:sz w:val="24"/>
          <w:szCs w:val="24"/>
          <w:lang w:val="mn-MN"/>
        </w:rPr>
        <w:t>36 дугаар зүйл.Олон нийтийн оролцоо</w:t>
      </w:r>
    </w:p>
    <w:p w14:paraId="23F98D22" w14:textId="7758E7B3" w:rsidR="00550F43" w:rsidRPr="008B7CBF" w:rsidRDefault="00980F24" w:rsidP="00C27CBE">
      <w:pPr>
        <w:spacing w:after="0" w:line="276" w:lineRule="auto"/>
        <w:jc w:val="both"/>
        <w:rPr>
          <w:rFonts w:ascii="Arial" w:eastAsia="DengXian" w:hAnsi="Arial" w:cs="Arial"/>
          <w:i/>
          <w:sz w:val="24"/>
          <w:szCs w:val="24"/>
          <w:lang w:val="mn-MN" w:eastAsia="zh-CN"/>
        </w:rPr>
      </w:pPr>
      <w:r w:rsidRPr="008B7CBF">
        <w:rPr>
          <w:rFonts w:ascii="Arial" w:eastAsia="DengXian" w:hAnsi="Arial" w:cs="Arial"/>
          <w:i/>
          <w:sz w:val="24"/>
          <w:szCs w:val="24"/>
          <w:lang w:val="mn-MN" w:eastAsia="zh-CN"/>
        </w:rPr>
        <w:t>36.4.Төсвийн ерөнхийлөн захирагч, захиалагч нь төслийн хэрэгжилт болон хяналт, тайлагналтын талаарх мэдээ, тайлан, дүгнэлтийг байгууллагын цахим хуудсаар тухай бүр олон нийтэд мэдээлнэ.</w:t>
      </w:r>
    </w:p>
    <w:p w14:paraId="12712C99" w14:textId="77777777" w:rsidR="00980F24" w:rsidRPr="008B7CBF" w:rsidRDefault="00980F24" w:rsidP="00C27CBE">
      <w:pPr>
        <w:spacing w:after="0" w:line="276" w:lineRule="auto"/>
        <w:jc w:val="both"/>
        <w:rPr>
          <w:rFonts w:ascii="Arial" w:eastAsia="DengXian" w:hAnsi="Arial" w:cs="Arial"/>
          <w:i/>
          <w:sz w:val="24"/>
          <w:szCs w:val="24"/>
          <w:lang w:val="mn-MN" w:eastAsia="zh-CN"/>
        </w:rPr>
      </w:pPr>
    </w:p>
    <w:p w14:paraId="1B83EE68" w14:textId="77777777" w:rsidR="00857122" w:rsidRPr="008B7CBF" w:rsidRDefault="00857122" w:rsidP="00C27CBE">
      <w:pPr>
        <w:spacing w:after="0" w:line="276" w:lineRule="auto"/>
        <w:jc w:val="both"/>
        <w:rPr>
          <w:rFonts w:ascii="Arial" w:eastAsia="Times New Roman" w:hAnsi="Arial" w:cs="Arial"/>
          <w:b/>
          <w:i/>
          <w:color w:val="000000" w:themeColor="text1"/>
          <w:sz w:val="28"/>
          <w:szCs w:val="28"/>
          <w:lang w:val="mn-MN"/>
        </w:rPr>
      </w:pPr>
      <w:r w:rsidRPr="008B7CBF">
        <w:rPr>
          <w:rFonts w:ascii="Arial" w:eastAsia="DengXian" w:hAnsi="Arial" w:cs="Arial"/>
          <w:i/>
          <w:sz w:val="24"/>
          <w:szCs w:val="24"/>
          <w:lang w:val="mn-MN" w:eastAsia="zh-CN"/>
        </w:rPr>
        <w:t>36.7.Төсвийн хөрөнгө оруулалтын төлөвлөлтөд олон нийтийн оролцоог хангах, төслийн хүртээмж, үр ашгийг нэмэгдүүлэх хүрээнд төсвийн хөрөнгө оруулалтаар хэрэгжүүлэх төслийг төлөвлөхөд цахим системээр иргэдийн саналыг авах, тусгах, уялдуулах арга хэмжээг зохион байгуулна.</w:t>
      </w:r>
      <w:r w:rsidRPr="008B7CBF">
        <w:rPr>
          <w:rFonts w:ascii="Arial" w:eastAsia="Times New Roman" w:hAnsi="Arial" w:cs="Arial"/>
          <w:b/>
          <w:i/>
          <w:color w:val="000000" w:themeColor="text1"/>
          <w:sz w:val="28"/>
          <w:szCs w:val="28"/>
          <w:lang w:val="mn-MN"/>
        </w:rPr>
        <w:t xml:space="preserve"> </w:t>
      </w:r>
    </w:p>
    <w:p w14:paraId="1D5DB8B3" w14:textId="34E3A028" w:rsidR="00980F24" w:rsidRPr="008B7CBF" w:rsidRDefault="00857122" w:rsidP="00C27CBE">
      <w:pPr>
        <w:spacing w:after="0" w:line="276" w:lineRule="auto"/>
        <w:jc w:val="both"/>
        <w:rPr>
          <w:rFonts w:ascii="Arial" w:eastAsia="Times New Roman" w:hAnsi="Arial" w:cs="Arial"/>
          <w:b/>
          <w:i/>
          <w:color w:val="000000" w:themeColor="text1"/>
          <w:sz w:val="28"/>
          <w:szCs w:val="28"/>
          <w:lang w:val="mn-MN"/>
        </w:rPr>
      </w:pPr>
      <w:r w:rsidRPr="008B7CBF">
        <w:rPr>
          <w:rFonts w:ascii="Arial" w:eastAsia="Times New Roman" w:hAnsi="Arial" w:cs="Arial"/>
          <w:b/>
          <w:i/>
          <w:color w:val="000000" w:themeColor="text1"/>
          <w:sz w:val="28"/>
          <w:szCs w:val="28"/>
          <w:lang w:val="mn-MN"/>
        </w:rPr>
        <w:tab/>
      </w:r>
    </w:p>
    <w:p w14:paraId="7A19E3F7" w14:textId="77777777" w:rsidR="00FD7368" w:rsidRPr="008B7CBF" w:rsidRDefault="00FD7368" w:rsidP="00C27CBE">
      <w:pPr>
        <w:spacing w:after="0" w:line="276" w:lineRule="auto"/>
        <w:ind w:firstLine="720"/>
        <w:jc w:val="both"/>
        <w:rPr>
          <w:rFonts w:ascii="Arial" w:eastAsia="Times New Roman" w:hAnsi="Arial" w:cs="Arial"/>
          <w:b/>
          <w:color w:val="000000" w:themeColor="text1"/>
          <w:sz w:val="24"/>
          <w:szCs w:val="24"/>
          <w:lang w:val="mn-MN"/>
        </w:rPr>
      </w:pPr>
      <w:r w:rsidRPr="008B7CBF">
        <w:rPr>
          <w:rFonts w:ascii="Arial" w:eastAsia="Times New Roman" w:hAnsi="Arial" w:cs="Arial"/>
          <w:b/>
          <w:color w:val="000000" w:themeColor="text1"/>
          <w:sz w:val="24"/>
          <w:szCs w:val="24"/>
          <w:lang w:val="mn-MN"/>
        </w:rPr>
        <w:t>37 дугаар зүйл.Цахим системийн удирдлага, зохион байгуулалт</w:t>
      </w:r>
    </w:p>
    <w:p w14:paraId="4891D758" w14:textId="3A777DAA" w:rsidR="00857122" w:rsidRPr="008B7CBF" w:rsidRDefault="005E2127" w:rsidP="00C27CBE">
      <w:pPr>
        <w:spacing w:after="0" w:line="276" w:lineRule="auto"/>
        <w:jc w:val="both"/>
        <w:rPr>
          <w:rFonts w:ascii="Arial" w:eastAsia="DengXian" w:hAnsi="Arial" w:cs="Arial"/>
          <w:i/>
          <w:sz w:val="24"/>
          <w:szCs w:val="24"/>
          <w:lang w:val="mn-MN" w:eastAsia="zh-CN"/>
        </w:rPr>
      </w:pPr>
      <w:r w:rsidRPr="008B7CBF">
        <w:rPr>
          <w:rFonts w:ascii="Arial" w:eastAsia="DengXian" w:hAnsi="Arial" w:cs="Arial"/>
          <w:i/>
          <w:sz w:val="24"/>
          <w:szCs w:val="24"/>
          <w:lang w:val="mn-MN" w:eastAsia="zh-CN"/>
        </w:rPr>
        <w:t>37.1.Төсвийн хөрөнгө оруулалтыг их өгөгдөл ашиглан, хиймэл оюун ухаанд тулгуурлан төлөвлөх, төслийг үнэлэх, сонгох болон хэрэгжүүлэх, санхүүжүүлэх, хянах, тайлагнах, өмчид бүртгэх, мэдээллийн сан бүрдүүлэх, хадгалах, мэдээллийг олон нийтэд ил тод, нээлттэй хүргэх үйл ажиллагааг төсвийн хөрөнгө оруулалтын цахим системээр хэрэгжүүлнэ.</w:t>
      </w:r>
    </w:p>
    <w:p w14:paraId="1DFF1FB7" w14:textId="77777777" w:rsidR="00857122" w:rsidRPr="008B7CBF" w:rsidRDefault="00857122" w:rsidP="00C27CBE">
      <w:pPr>
        <w:spacing w:after="0" w:line="276" w:lineRule="auto"/>
        <w:jc w:val="both"/>
        <w:rPr>
          <w:rFonts w:ascii="Arial" w:eastAsia="DengXian" w:hAnsi="Arial" w:cs="Arial"/>
          <w:i/>
          <w:sz w:val="24"/>
          <w:szCs w:val="24"/>
          <w:lang w:val="mn-MN" w:eastAsia="zh-CN"/>
        </w:rPr>
      </w:pPr>
    </w:p>
    <w:p w14:paraId="20F15F63" w14:textId="77777777" w:rsidR="00E8172C" w:rsidRPr="008B7CBF" w:rsidRDefault="00E8172C" w:rsidP="00C27CBE">
      <w:pPr>
        <w:spacing w:after="0" w:line="276" w:lineRule="auto"/>
        <w:ind w:firstLine="720"/>
        <w:jc w:val="both"/>
        <w:rPr>
          <w:rFonts w:ascii="Arial" w:eastAsia="Times New Roman" w:hAnsi="Arial" w:cs="Arial"/>
          <w:b/>
          <w:color w:val="000000" w:themeColor="text1"/>
          <w:sz w:val="24"/>
          <w:szCs w:val="24"/>
          <w:lang w:val="mn-MN"/>
        </w:rPr>
      </w:pPr>
      <w:r w:rsidRPr="008B7CBF">
        <w:rPr>
          <w:rFonts w:ascii="Arial" w:eastAsia="Times New Roman" w:hAnsi="Arial" w:cs="Arial"/>
          <w:b/>
          <w:color w:val="000000" w:themeColor="text1"/>
          <w:sz w:val="24"/>
          <w:szCs w:val="24"/>
          <w:lang w:val="mn-MN"/>
        </w:rPr>
        <w:t>42 дугаар зүйл.Төсвийн хөрөнгө оруулалтын хөрөнгийн үр өгөөж</w:t>
      </w:r>
    </w:p>
    <w:p w14:paraId="6B425DDA" w14:textId="30491F36" w:rsidR="00857122" w:rsidRPr="008B7CBF" w:rsidRDefault="00225462" w:rsidP="00C27CBE">
      <w:pPr>
        <w:spacing w:after="0" w:line="276" w:lineRule="auto"/>
        <w:jc w:val="both"/>
        <w:rPr>
          <w:rFonts w:ascii="Arial" w:eastAsia="DengXian" w:hAnsi="Arial" w:cs="Arial"/>
          <w:i/>
          <w:sz w:val="24"/>
          <w:szCs w:val="24"/>
          <w:lang w:val="mn-MN" w:eastAsia="zh-CN"/>
        </w:rPr>
      </w:pPr>
      <w:r w:rsidRPr="008B7CBF">
        <w:rPr>
          <w:rFonts w:ascii="Arial" w:eastAsia="DengXian" w:hAnsi="Arial" w:cs="Arial"/>
          <w:i/>
          <w:sz w:val="24"/>
          <w:szCs w:val="24"/>
          <w:lang w:val="mn-MN" w:eastAsia="zh-CN"/>
        </w:rPr>
        <w:t xml:space="preserve">42.1.Төсвийн ерөнхийлөн захирагч төсвийн хөрөнгө оруулалтаар хэрэгжүүлсэн төслийн үр дүн, хөрөнгийн ашиглалт, түүний үр өгөөжийг энэ хуулийн 11.1.6-д </w:t>
      </w:r>
      <w:r w:rsidRPr="008B7CBF">
        <w:rPr>
          <w:rFonts w:ascii="Arial" w:eastAsia="DengXian" w:hAnsi="Arial" w:cs="Arial"/>
          <w:i/>
          <w:sz w:val="24"/>
          <w:szCs w:val="24"/>
          <w:lang w:val="mn-MN" w:eastAsia="zh-CN"/>
        </w:rPr>
        <w:lastRenderedPageBreak/>
        <w:t>заасан аргачлалын дагуу тооцож, үнэлэх бөгөөд үнэлгээний тайланг цахим системд тайлагнана.</w:t>
      </w:r>
    </w:p>
    <w:p w14:paraId="127ECD2E" w14:textId="77777777" w:rsidR="00225462" w:rsidRPr="008B7CBF" w:rsidRDefault="00225462" w:rsidP="00C27CBE">
      <w:pPr>
        <w:spacing w:after="0" w:line="276" w:lineRule="auto"/>
        <w:jc w:val="both"/>
        <w:rPr>
          <w:rFonts w:ascii="Arial" w:eastAsia="Times New Roman" w:hAnsi="Arial" w:cs="Arial"/>
          <w:b/>
          <w:i/>
          <w:color w:val="000000" w:themeColor="text1"/>
          <w:sz w:val="28"/>
          <w:szCs w:val="28"/>
          <w:lang w:val="mn-MN"/>
        </w:rPr>
      </w:pPr>
    </w:p>
    <w:p w14:paraId="6C176F9A" w14:textId="1A11ED0C" w:rsidR="00857122" w:rsidRPr="008B7CBF" w:rsidRDefault="00791FFD" w:rsidP="00C27CBE">
      <w:pPr>
        <w:spacing w:after="0" w:line="276" w:lineRule="auto"/>
        <w:ind w:firstLine="720"/>
        <w:jc w:val="both"/>
        <w:rPr>
          <w:rFonts w:ascii="Arial" w:eastAsia="Times New Roman" w:hAnsi="Arial" w:cs="Arial"/>
          <w:b/>
          <w:color w:val="000000" w:themeColor="text1"/>
          <w:sz w:val="24"/>
          <w:szCs w:val="24"/>
          <w:lang w:val="mn-MN"/>
        </w:rPr>
      </w:pPr>
      <w:r w:rsidRPr="008B7CBF">
        <w:rPr>
          <w:rFonts w:ascii="Arial" w:eastAsia="Times New Roman" w:hAnsi="Arial" w:cs="Arial"/>
          <w:b/>
          <w:color w:val="000000" w:themeColor="text1"/>
          <w:sz w:val="24"/>
          <w:szCs w:val="24"/>
          <w:lang w:val="mn-MN"/>
        </w:rPr>
        <w:t>46 дугаар зүйл.Төсвийн хөрөнгө оруулалтын удирдлагын сангийн ил тод байдал, тайлагналт</w:t>
      </w:r>
    </w:p>
    <w:p w14:paraId="5A214714" w14:textId="7CBDF44D" w:rsidR="00857122" w:rsidRPr="008B7CBF" w:rsidRDefault="000E04AC" w:rsidP="00C27CBE">
      <w:pPr>
        <w:spacing w:after="0" w:line="276" w:lineRule="auto"/>
        <w:jc w:val="both"/>
        <w:rPr>
          <w:rFonts w:ascii="Arial" w:eastAsia="DengXian" w:hAnsi="Arial" w:cs="Arial"/>
          <w:i/>
          <w:sz w:val="24"/>
          <w:szCs w:val="24"/>
          <w:lang w:val="mn-MN" w:eastAsia="zh-CN"/>
        </w:rPr>
      </w:pPr>
      <w:r w:rsidRPr="008B7CBF">
        <w:rPr>
          <w:rFonts w:ascii="Arial" w:eastAsia="DengXian" w:hAnsi="Arial" w:cs="Arial"/>
          <w:i/>
          <w:sz w:val="24"/>
          <w:szCs w:val="24"/>
          <w:lang w:val="mn-MN" w:eastAsia="zh-CN"/>
        </w:rPr>
        <w:t>46.4.Төсвийн хөрөнгө оруулалтын удирдлагын сангийн орлого төвлөрүүлэлт, хөрөнгийн зарцуулалт, ажлын тайлан, үр дүнг Засгийн газарт танилцуулж, цахим системд ил тод, нээлттэй байршуулна.</w:t>
      </w:r>
    </w:p>
    <w:p w14:paraId="4F6F40CA" w14:textId="77777777" w:rsidR="000E04AC" w:rsidRPr="008B7CBF" w:rsidRDefault="000E04AC" w:rsidP="00C27CBE">
      <w:pPr>
        <w:spacing w:after="0" w:line="276" w:lineRule="auto"/>
        <w:jc w:val="both"/>
        <w:rPr>
          <w:rFonts w:ascii="Arial" w:eastAsia="Times New Roman" w:hAnsi="Arial" w:cs="Arial"/>
          <w:b/>
          <w:i/>
          <w:color w:val="000000" w:themeColor="text1"/>
          <w:sz w:val="28"/>
          <w:szCs w:val="28"/>
          <w:lang w:val="mn-MN"/>
        </w:rPr>
      </w:pPr>
    </w:p>
    <w:p w14:paraId="2A11F721" w14:textId="2E8AEC2B" w:rsidR="000E04AC" w:rsidRPr="008B7CBF" w:rsidRDefault="00683F42" w:rsidP="00C27CBE">
      <w:pPr>
        <w:spacing w:after="0" w:line="276" w:lineRule="auto"/>
        <w:ind w:firstLine="720"/>
        <w:jc w:val="both"/>
        <w:rPr>
          <w:rFonts w:ascii="Arial" w:eastAsia="Times New Roman" w:hAnsi="Arial" w:cs="Arial"/>
          <w:b/>
          <w:color w:val="000000" w:themeColor="text1"/>
          <w:sz w:val="24"/>
          <w:szCs w:val="24"/>
          <w:lang w:val="mn-MN"/>
        </w:rPr>
      </w:pPr>
      <w:r w:rsidRPr="008B7CBF">
        <w:rPr>
          <w:rFonts w:ascii="Arial" w:eastAsia="Times New Roman" w:hAnsi="Arial" w:cs="Arial"/>
          <w:b/>
          <w:color w:val="000000" w:themeColor="text1"/>
          <w:sz w:val="24"/>
          <w:szCs w:val="24"/>
          <w:lang w:val="mn-MN"/>
        </w:rPr>
        <w:t>47 дугаар зүйл.Төслийн гүйцэтгэгчийг үнэлэх</w:t>
      </w:r>
    </w:p>
    <w:p w14:paraId="0E4286E8" w14:textId="24CE2A98" w:rsidR="000E04AC" w:rsidRPr="008B7CBF" w:rsidRDefault="00970841" w:rsidP="00C27CBE">
      <w:pPr>
        <w:spacing w:after="0" w:line="276" w:lineRule="auto"/>
        <w:jc w:val="both"/>
        <w:rPr>
          <w:rFonts w:ascii="Arial" w:eastAsia="DengXian" w:hAnsi="Arial" w:cs="Arial"/>
          <w:i/>
          <w:sz w:val="24"/>
          <w:szCs w:val="24"/>
          <w:lang w:val="mn-MN" w:eastAsia="zh-CN"/>
        </w:rPr>
      </w:pPr>
      <w:r w:rsidRPr="008B7CBF">
        <w:rPr>
          <w:rFonts w:ascii="Arial" w:eastAsia="DengXian" w:hAnsi="Arial" w:cs="Arial"/>
          <w:i/>
          <w:sz w:val="24"/>
          <w:szCs w:val="24"/>
          <w:lang w:val="mn-MN" w:eastAsia="zh-CN"/>
        </w:rPr>
        <w:t>47.3.Төсвийн хөрөнгө оруулалтын гүйцэтгэгчийг энэ хуулийн 47.1, 47.2-т заасны дагуу үнэлсэн жагсаалт нь цахим системд олон нийтэд нээлттэй, ил тод байна.</w:t>
      </w:r>
    </w:p>
    <w:p w14:paraId="19040CB9" w14:textId="77777777" w:rsidR="001B1EAD" w:rsidRPr="008B7CBF" w:rsidRDefault="001B1EAD" w:rsidP="00C27CBE">
      <w:pPr>
        <w:spacing w:line="276" w:lineRule="auto"/>
        <w:ind w:firstLine="720"/>
        <w:jc w:val="both"/>
        <w:rPr>
          <w:rFonts w:ascii="Arial" w:eastAsia="Times New Roman" w:hAnsi="Arial" w:cs="Arial"/>
          <w:b/>
          <w:color w:val="2F5496" w:themeColor="accent1" w:themeShade="BF"/>
          <w:sz w:val="24"/>
          <w:szCs w:val="24"/>
          <w:lang w:val="mn-MN"/>
        </w:rPr>
      </w:pPr>
    </w:p>
    <w:p w14:paraId="67A68F0B" w14:textId="77777777" w:rsidR="00A12ABA" w:rsidRPr="008B7CBF" w:rsidRDefault="000B58B1" w:rsidP="00C27CBE">
      <w:pPr>
        <w:shd w:val="clear" w:color="auto" w:fill="FFFFFF" w:themeFill="background1"/>
        <w:spacing w:after="0" w:line="276" w:lineRule="auto"/>
        <w:ind w:firstLine="720"/>
        <w:contextualSpacing/>
        <w:jc w:val="both"/>
        <w:rPr>
          <w:rFonts w:ascii="Arial" w:eastAsia="Times New Roman" w:hAnsi="Arial" w:cs="Arial"/>
          <w:b/>
          <w:color w:val="000000" w:themeColor="text1"/>
          <w:sz w:val="24"/>
          <w:szCs w:val="24"/>
          <w:u w:val="single"/>
          <w:lang w:val="mn-MN"/>
        </w:rPr>
      </w:pPr>
      <w:r w:rsidRPr="008B7CBF">
        <w:rPr>
          <w:rFonts w:ascii="Arial" w:eastAsia="Times New Roman" w:hAnsi="Arial" w:cs="Arial"/>
          <w:b/>
          <w:color w:val="000000" w:themeColor="text1"/>
          <w:sz w:val="24"/>
          <w:szCs w:val="24"/>
          <w:u w:val="single"/>
          <w:lang w:val="mn-MN"/>
        </w:rPr>
        <w:t>ДҮГНЭЛТ:</w:t>
      </w:r>
      <w:r w:rsidR="00BE65A0" w:rsidRPr="008B7CBF">
        <w:rPr>
          <w:rFonts w:ascii="Arial" w:eastAsia="Times New Roman" w:hAnsi="Arial" w:cs="Arial"/>
          <w:b/>
          <w:color w:val="000000" w:themeColor="text1"/>
          <w:sz w:val="24"/>
          <w:szCs w:val="24"/>
          <w:u w:val="single"/>
          <w:lang w:val="mn-MN"/>
        </w:rPr>
        <w:t xml:space="preserve"> </w:t>
      </w:r>
    </w:p>
    <w:p w14:paraId="71812427" w14:textId="692C6834" w:rsidR="002C34A6" w:rsidRPr="008B7CBF" w:rsidRDefault="000B58B1" w:rsidP="00C27CBE">
      <w:pPr>
        <w:shd w:val="clear" w:color="auto" w:fill="FFFFFF" w:themeFill="background1"/>
        <w:spacing w:after="0" w:line="276" w:lineRule="auto"/>
        <w:ind w:firstLine="720"/>
        <w:contextualSpacing/>
        <w:jc w:val="both"/>
        <w:rPr>
          <w:rFonts w:ascii="Arial" w:hAnsi="Arial" w:cs="Arial"/>
          <w:sz w:val="24"/>
          <w:szCs w:val="24"/>
          <w:lang w:val="mn-MN"/>
        </w:rPr>
      </w:pPr>
      <w:r w:rsidRPr="008B7CBF">
        <w:rPr>
          <w:rFonts w:ascii="Arial" w:hAnsi="Arial" w:cs="Arial"/>
          <w:sz w:val="24"/>
          <w:szCs w:val="24"/>
          <w:lang w:val="mn-MN"/>
        </w:rPr>
        <w:t xml:space="preserve">Хуулийн төсөлд иргэнд шууд төлбөр, шимтгэл ногдуулах зохицуулалт тусгагдаагүй болно. </w:t>
      </w:r>
    </w:p>
    <w:p w14:paraId="20AAED2D" w14:textId="77777777" w:rsidR="00550F43" w:rsidRPr="008B7CBF" w:rsidRDefault="00550F43" w:rsidP="00C27CBE">
      <w:pPr>
        <w:shd w:val="clear" w:color="auto" w:fill="FFFFFF" w:themeFill="background1"/>
        <w:spacing w:after="0" w:line="276" w:lineRule="auto"/>
        <w:ind w:firstLine="720"/>
        <w:contextualSpacing/>
        <w:jc w:val="both"/>
        <w:rPr>
          <w:rFonts w:ascii="Arial" w:hAnsi="Arial" w:cs="Arial"/>
          <w:sz w:val="24"/>
          <w:szCs w:val="24"/>
          <w:lang w:val="mn-MN"/>
        </w:rPr>
      </w:pPr>
    </w:p>
    <w:p w14:paraId="07D81EF3" w14:textId="7B3FD932" w:rsidR="00D34864" w:rsidRPr="008B7CBF" w:rsidRDefault="00916612" w:rsidP="00C27CBE">
      <w:pPr>
        <w:shd w:val="clear" w:color="auto" w:fill="FFFFFF" w:themeFill="background1"/>
        <w:spacing w:after="0" w:line="276" w:lineRule="auto"/>
        <w:ind w:firstLine="720"/>
        <w:contextualSpacing/>
        <w:jc w:val="both"/>
        <w:rPr>
          <w:rFonts w:ascii="Arial" w:hAnsi="Arial" w:cs="Arial"/>
          <w:sz w:val="24"/>
          <w:szCs w:val="24"/>
          <w:lang w:val="mn-MN"/>
        </w:rPr>
      </w:pPr>
      <w:r w:rsidRPr="008B7CBF">
        <w:rPr>
          <w:rFonts w:ascii="Arial" w:hAnsi="Arial" w:cs="Arial"/>
          <w:sz w:val="24"/>
          <w:szCs w:val="24"/>
          <w:lang w:val="mn-MN"/>
        </w:rPr>
        <w:t>Харин</w:t>
      </w:r>
      <w:r w:rsidR="000B58B1" w:rsidRPr="008B7CBF">
        <w:rPr>
          <w:rFonts w:ascii="Arial" w:hAnsi="Arial" w:cs="Arial"/>
          <w:sz w:val="24"/>
          <w:szCs w:val="24"/>
          <w:lang w:val="mn-MN"/>
        </w:rPr>
        <w:t xml:space="preserve"> хуулийн төслийн </w:t>
      </w:r>
      <w:r w:rsidR="00510E8F" w:rsidRPr="008B7CBF">
        <w:rPr>
          <w:rFonts w:ascii="Arial" w:hAnsi="Arial" w:cs="Arial"/>
          <w:sz w:val="24"/>
          <w:szCs w:val="24"/>
          <w:lang w:val="mn-MN"/>
        </w:rPr>
        <w:t xml:space="preserve">төсвийн хөрөнгө оруулалтад иргэдийн оролцоог хангах, </w:t>
      </w:r>
      <w:r w:rsidR="000B58B1" w:rsidRPr="008B7CBF">
        <w:rPr>
          <w:rFonts w:ascii="Arial" w:hAnsi="Arial" w:cs="Arial"/>
          <w:sz w:val="24"/>
          <w:szCs w:val="24"/>
          <w:lang w:val="mn-MN"/>
        </w:rPr>
        <w:t>олон нийтэд ил тод мэдээлэхтэй холбоотой заалтуудын дагуу иргэн төсвийн хөрөнгө оруулалтын үйл ажиллагаанд оролцох, хяналт тавих, санал өгөх боломжийг бүрдүүл</w:t>
      </w:r>
      <w:r w:rsidR="00203221" w:rsidRPr="008B7CBF">
        <w:rPr>
          <w:rFonts w:ascii="Arial" w:hAnsi="Arial" w:cs="Arial"/>
          <w:sz w:val="24"/>
          <w:szCs w:val="24"/>
          <w:lang w:val="mn-MN"/>
        </w:rPr>
        <w:t>нэ</w:t>
      </w:r>
      <w:r w:rsidR="000B58B1" w:rsidRPr="008B7CBF">
        <w:rPr>
          <w:rFonts w:ascii="Arial" w:hAnsi="Arial" w:cs="Arial"/>
          <w:sz w:val="24"/>
          <w:szCs w:val="24"/>
          <w:lang w:val="mn-MN"/>
        </w:rPr>
        <w:t>.</w:t>
      </w:r>
      <w:r w:rsidR="007F0560" w:rsidRPr="008B7CBF">
        <w:rPr>
          <w:rFonts w:ascii="Arial" w:eastAsia="Times New Roman" w:hAnsi="Arial" w:cs="Arial"/>
          <w:b/>
          <w:color w:val="2F5496" w:themeColor="accent1" w:themeShade="BF"/>
          <w:sz w:val="24"/>
          <w:szCs w:val="24"/>
          <w:lang w:val="mn-MN"/>
        </w:rPr>
        <w:t xml:space="preserve"> </w:t>
      </w:r>
      <w:r w:rsidR="000B58B1" w:rsidRPr="008B7CBF">
        <w:rPr>
          <w:rFonts w:ascii="Arial" w:hAnsi="Arial" w:cs="Arial"/>
          <w:sz w:val="24"/>
          <w:szCs w:val="24"/>
          <w:lang w:val="mn-MN"/>
        </w:rPr>
        <w:t>Эдгээр оролцоо, хяналтын үйл ажиллагаа нь сайн дурын үндсэн дээр хэрэгжих</w:t>
      </w:r>
      <w:r w:rsidR="009F42DD" w:rsidRPr="008B7CBF">
        <w:rPr>
          <w:rFonts w:ascii="Arial" w:hAnsi="Arial" w:cs="Arial"/>
          <w:sz w:val="24"/>
          <w:szCs w:val="24"/>
          <w:lang w:val="mn-MN"/>
        </w:rPr>
        <w:t xml:space="preserve"> бөгөөд </w:t>
      </w:r>
      <w:r w:rsidR="000B58B1" w:rsidRPr="008B7CBF">
        <w:rPr>
          <w:rFonts w:ascii="Arial" w:hAnsi="Arial" w:cs="Arial"/>
          <w:sz w:val="24"/>
          <w:szCs w:val="24"/>
          <w:lang w:val="mn-MN"/>
        </w:rPr>
        <w:t xml:space="preserve">иргэнд ямар нэгэн санхүүгийн дарамт, зардал үүсгэхгүй. </w:t>
      </w:r>
    </w:p>
    <w:p w14:paraId="00B6553B" w14:textId="77777777" w:rsidR="00550F43" w:rsidRPr="008B7CBF" w:rsidRDefault="00550F43" w:rsidP="00C27CBE">
      <w:pPr>
        <w:shd w:val="clear" w:color="auto" w:fill="FFFFFF" w:themeFill="background1"/>
        <w:spacing w:after="0" w:line="276" w:lineRule="auto"/>
        <w:ind w:firstLine="720"/>
        <w:contextualSpacing/>
        <w:jc w:val="both"/>
        <w:rPr>
          <w:rFonts w:ascii="Arial" w:hAnsi="Arial" w:cs="Arial"/>
          <w:sz w:val="24"/>
          <w:szCs w:val="24"/>
          <w:lang w:val="mn-MN"/>
        </w:rPr>
      </w:pPr>
    </w:p>
    <w:p w14:paraId="16E5348F" w14:textId="780235D5" w:rsidR="009F42DD" w:rsidRPr="008B7CBF" w:rsidRDefault="007F0560" w:rsidP="00C27CBE">
      <w:pPr>
        <w:shd w:val="clear" w:color="auto" w:fill="FFFFFF" w:themeFill="background1"/>
        <w:spacing w:after="0" w:line="276" w:lineRule="auto"/>
        <w:ind w:firstLine="720"/>
        <w:contextualSpacing/>
        <w:jc w:val="both"/>
        <w:rPr>
          <w:rFonts w:ascii="Arial" w:eastAsia="Times New Roman" w:hAnsi="Arial" w:cs="Arial"/>
          <w:b/>
          <w:color w:val="2F5496" w:themeColor="accent1" w:themeShade="BF"/>
          <w:sz w:val="24"/>
          <w:szCs w:val="24"/>
          <w:lang w:val="mn-MN"/>
        </w:rPr>
      </w:pPr>
      <w:r w:rsidRPr="008B7CBF">
        <w:rPr>
          <w:rFonts w:ascii="Arial" w:hAnsi="Arial" w:cs="Arial"/>
          <w:sz w:val="24"/>
          <w:szCs w:val="24"/>
          <w:lang w:val="mn-MN"/>
        </w:rPr>
        <w:t>Мөн х</w:t>
      </w:r>
      <w:r w:rsidR="000B58B1" w:rsidRPr="008B7CBF">
        <w:rPr>
          <w:rFonts w:ascii="Arial" w:hAnsi="Arial" w:cs="Arial"/>
          <w:sz w:val="24"/>
          <w:szCs w:val="24"/>
          <w:lang w:val="mn-MN"/>
        </w:rPr>
        <w:t xml:space="preserve">уулийн төсөлд </w:t>
      </w:r>
      <w:r w:rsidR="009F42DD" w:rsidRPr="008B7CBF">
        <w:rPr>
          <w:rFonts w:ascii="Arial" w:hAnsi="Arial" w:cs="Arial"/>
          <w:sz w:val="24"/>
          <w:szCs w:val="24"/>
          <w:lang w:val="mn-MN"/>
        </w:rPr>
        <w:t xml:space="preserve">мэдээлэл, хяналт, оролцоог цахим хэлбэрээр </w:t>
      </w:r>
      <w:r w:rsidR="000B58B1" w:rsidRPr="008B7CBF">
        <w:rPr>
          <w:rFonts w:ascii="Arial" w:hAnsi="Arial" w:cs="Arial"/>
          <w:sz w:val="24"/>
          <w:szCs w:val="24"/>
          <w:lang w:val="mn-MN"/>
        </w:rPr>
        <w:t>үнэ төлбөргүйгээр хангах зохицуулалт тусгагдсан нь иргэдийн оролцоог нэмэгдүүлэх, ил тод байдлыг хангах, хяналтын тогтолцоог бэхжүүлэхэд чиглэнэ</w:t>
      </w:r>
      <w:r w:rsidR="009F42DD" w:rsidRPr="008B7CBF">
        <w:rPr>
          <w:rFonts w:ascii="Arial" w:hAnsi="Arial" w:cs="Arial"/>
          <w:sz w:val="24"/>
          <w:szCs w:val="24"/>
          <w:lang w:val="mn-MN"/>
        </w:rPr>
        <w:t>.</w:t>
      </w:r>
    </w:p>
    <w:p w14:paraId="503C39E5" w14:textId="26446CA0" w:rsidR="00A12ABA" w:rsidRPr="008B7CBF" w:rsidRDefault="00A12ABA" w:rsidP="00C27CBE">
      <w:pPr>
        <w:spacing w:after="0" w:line="276" w:lineRule="auto"/>
        <w:jc w:val="both"/>
        <w:rPr>
          <w:rFonts w:ascii="Arial" w:eastAsia="Calibri" w:hAnsi="Arial" w:cs="Arial"/>
          <w:b/>
          <w:sz w:val="24"/>
          <w:szCs w:val="24"/>
          <w:lang w:val="mn-MN"/>
        </w:rPr>
      </w:pPr>
      <w:r w:rsidRPr="008B7CBF">
        <w:rPr>
          <w:rFonts w:ascii="Arial" w:eastAsia="Calibri" w:hAnsi="Arial" w:cs="Arial"/>
          <w:b/>
          <w:sz w:val="24"/>
          <w:szCs w:val="24"/>
          <w:lang w:val="mn-MN"/>
        </w:rPr>
        <w:br w:type="page"/>
      </w:r>
    </w:p>
    <w:p w14:paraId="2BAA19C1" w14:textId="60943F84" w:rsidR="00B564F9" w:rsidRPr="008B7CBF" w:rsidRDefault="00B564F9" w:rsidP="00A05940">
      <w:pPr>
        <w:keepNext/>
        <w:keepLines/>
        <w:spacing w:after="0" w:line="276" w:lineRule="auto"/>
        <w:jc w:val="center"/>
        <w:outlineLvl w:val="1"/>
        <w:rPr>
          <w:rFonts w:ascii="Arial" w:eastAsia="MS Gothic" w:hAnsi="Arial" w:cs="Arial"/>
          <w:b/>
          <w:sz w:val="24"/>
          <w:szCs w:val="24"/>
          <w:lang w:val="mn-MN"/>
        </w:rPr>
      </w:pPr>
      <w:bookmarkStart w:id="5" w:name="_Toc241261554"/>
      <w:r w:rsidRPr="008B7CBF">
        <w:rPr>
          <w:rFonts w:ascii="Arial" w:eastAsia="MS Gothic" w:hAnsi="Arial" w:cs="Arial"/>
          <w:b/>
          <w:sz w:val="24"/>
          <w:szCs w:val="24"/>
          <w:lang w:val="mn-MN"/>
        </w:rPr>
        <w:lastRenderedPageBreak/>
        <w:t>2.</w:t>
      </w:r>
      <w:r w:rsidR="007576AA" w:rsidRPr="008B7CBF">
        <w:rPr>
          <w:rFonts w:ascii="Arial" w:eastAsia="MS Gothic" w:hAnsi="Arial" w:cs="Arial"/>
          <w:b/>
          <w:sz w:val="24"/>
          <w:szCs w:val="24"/>
          <w:lang w:val="mn-MN"/>
        </w:rPr>
        <w:t>3</w:t>
      </w:r>
      <w:r w:rsidRPr="008B7CBF">
        <w:rPr>
          <w:rFonts w:ascii="Arial" w:eastAsia="MS Gothic" w:hAnsi="Arial" w:cs="Arial"/>
          <w:b/>
          <w:sz w:val="24"/>
          <w:szCs w:val="24"/>
          <w:lang w:val="mn-MN"/>
        </w:rPr>
        <w:t>.ТӨРИЙН БАЙГУУЛЛАГЫН ЗАРДАЛ</w:t>
      </w:r>
      <w:bookmarkEnd w:id="5"/>
    </w:p>
    <w:p w14:paraId="3F7858AE" w14:textId="77777777" w:rsidR="0012401E" w:rsidRPr="008B7CBF" w:rsidRDefault="0012401E" w:rsidP="0012401E">
      <w:pPr>
        <w:spacing w:after="0" w:line="276" w:lineRule="auto"/>
        <w:jc w:val="both"/>
        <w:rPr>
          <w:rFonts w:ascii="Arial" w:eastAsia="Times New Roman" w:hAnsi="Arial" w:cs="Arial"/>
          <w:sz w:val="24"/>
          <w:szCs w:val="24"/>
          <w:lang w:val="mn-MN"/>
        </w:rPr>
      </w:pPr>
    </w:p>
    <w:p w14:paraId="76FC2C0F" w14:textId="77777777" w:rsidR="00DA5756" w:rsidRPr="008B7CBF" w:rsidRDefault="005157DC" w:rsidP="005157DC">
      <w:pPr>
        <w:spacing w:after="0" w:line="276" w:lineRule="auto"/>
        <w:ind w:firstLine="720"/>
        <w:jc w:val="both"/>
        <w:rPr>
          <w:rFonts w:ascii="Arial" w:eastAsia="Times New Roman" w:hAnsi="Arial" w:cs="Arial"/>
          <w:sz w:val="24"/>
          <w:szCs w:val="24"/>
          <w:lang w:val="mn-MN"/>
        </w:rPr>
      </w:pPr>
      <w:r w:rsidRPr="008B7CBF">
        <w:rPr>
          <w:rFonts w:ascii="Arial" w:eastAsia="Times New Roman" w:hAnsi="Arial" w:cs="Arial"/>
          <w:sz w:val="24"/>
          <w:szCs w:val="24"/>
          <w:lang w:val="mn-MN"/>
        </w:rPr>
        <w:t xml:space="preserve">Төсвийн хөрөнгө оруулалтын удирдлагын тухай хуулийн төсөл нь төрийн байгууллагын одоогийн бүтэц, зохион байгуулалт, санхүүгийн болон хүний нөөцийн чадавх, төрийн мэдээллийн системийн суурь дэд бүтэц дээр үндэслэн хэрэгжих боломжтой юм. </w:t>
      </w:r>
    </w:p>
    <w:p w14:paraId="20BAB973" w14:textId="77777777" w:rsidR="00DA5756" w:rsidRPr="008B7CBF" w:rsidRDefault="00DA5756" w:rsidP="005157DC">
      <w:pPr>
        <w:spacing w:after="0" w:line="276" w:lineRule="auto"/>
        <w:ind w:firstLine="720"/>
        <w:jc w:val="both"/>
        <w:rPr>
          <w:rFonts w:ascii="Arial" w:eastAsia="Times New Roman" w:hAnsi="Arial" w:cs="Arial"/>
          <w:sz w:val="24"/>
          <w:szCs w:val="24"/>
          <w:lang w:val="mn-MN"/>
        </w:rPr>
      </w:pPr>
    </w:p>
    <w:p w14:paraId="60AA5050" w14:textId="433343BE" w:rsidR="0012401E" w:rsidRPr="008B7CBF" w:rsidRDefault="005157DC" w:rsidP="005157DC">
      <w:pPr>
        <w:spacing w:after="0" w:line="276" w:lineRule="auto"/>
        <w:ind w:firstLine="720"/>
        <w:jc w:val="both"/>
        <w:rPr>
          <w:rFonts w:ascii="Arial" w:eastAsia="Times New Roman" w:hAnsi="Arial" w:cs="Arial"/>
          <w:sz w:val="24"/>
          <w:szCs w:val="24"/>
          <w:lang w:val="mn-MN"/>
        </w:rPr>
      </w:pPr>
      <w:r w:rsidRPr="008B7CBF">
        <w:rPr>
          <w:rFonts w:ascii="Arial" w:eastAsia="Times New Roman" w:hAnsi="Arial" w:cs="Arial"/>
          <w:sz w:val="24"/>
          <w:szCs w:val="24"/>
          <w:lang w:val="mn-MN"/>
        </w:rPr>
        <w:t xml:space="preserve">Хуулийн төсөлд төрийн захиргааны байгууллагын бүтэц, үйл ажиллагаанд нэмэлт өөрчлөлт оруулах, шинэ зардал бий болгох </w:t>
      </w:r>
      <w:r w:rsidR="00F83B38" w:rsidRPr="008B7CBF">
        <w:rPr>
          <w:rFonts w:ascii="Arial" w:eastAsia="Times New Roman" w:hAnsi="Arial" w:cs="Arial"/>
          <w:sz w:val="24"/>
          <w:szCs w:val="24"/>
          <w:lang w:val="mn-MN"/>
        </w:rPr>
        <w:t>зохицуулалт тусгагдаагүй болно.</w:t>
      </w:r>
    </w:p>
    <w:p w14:paraId="1F7A6D97" w14:textId="59706BD3" w:rsidR="0012401E" w:rsidRPr="008B7CBF" w:rsidRDefault="0012401E" w:rsidP="0012401E">
      <w:pPr>
        <w:spacing w:after="0" w:line="276" w:lineRule="auto"/>
        <w:jc w:val="both"/>
        <w:rPr>
          <w:rFonts w:ascii="Arial" w:eastAsia="Times New Roman" w:hAnsi="Arial" w:cs="Arial"/>
          <w:sz w:val="24"/>
          <w:szCs w:val="24"/>
          <w:lang w:val="mn-MN"/>
        </w:rPr>
      </w:pPr>
    </w:p>
    <w:p w14:paraId="36CAF833" w14:textId="4962DAF8" w:rsidR="0012401E" w:rsidRPr="008B7CBF" w:rsidRDefault="0012401E" w:rsidP="00E42E7F">
      <w:pPr>
        <w:spacing w:after="0" w:line="276" w:lineRule="auto"/>
        <w:ind w:firstLine="720"/>
        <w:jc w:val="both"/>
        <w:rPr>
          <w:rFonts w:ascii="Arial" w:eastAsia="Times New Roman" w:hAnsi="Arial" w:cs="Arial"/>
          <w:sz w:val="24"/>
          <w:szCs w:val="24"/>
          <w:lang w:val="mn-MN"/>
        </w:rPr>
      </w:pPr>
      <w:r w:rsidRPr="008B7CBF">
        <w:rPr>
          <w:rFonts w:ascii="Arial" w:eastAsia="Times New Roman" w:hAnsi="Arial" w:cs="Arial"/>
          <w:sz w:val="24"/>
          <w:szCs w:val="24"/>
          <w:lang w:val="mn-MN"/>
        </w:rPr>
        <w:t>Аргачлалын шаардлаг</w:t>
      </w:r>
      <w:r w:rsidR="00E425C3" w:rsidRPr="008B7CBF">
        <w:rPr>
          <w:rFonts w:ascii="Arial" w:eastAsia="Times New Roman" w:hAnsi="Arial" w:cs="Arial"/>
          <w:sz w:val="24"/>
          <w:szCs w:val="24"/>
          <w:lang w:val="mn-MN"/>
        </w:rPr>
        <w:t xml:space="preserve">ын </w:t>
      </w:r>
      <w:r w:rsidR="00E425C3" w:rsidRPr="008B7CBF">
        <w:rPr>
          <w:rFonts w:ascii="Arial" w:eastAsia="Times New Roman" w:hAnsi="Arial" w:cs="Arial"/>
          <w:bCs/>
          <w:sz w:val="24"/>
          <w:szCs w:val="24"/>
          <w:lang w:val="mn-MN"/>
        </w:rPr>
        <w:t>дагуу</w:t>
      </w:r>
      <w:r w:rsidR="00E425C3" w:rsidRPr="008B7CBF">
        <w:rPr>
          <w:rFonts w:ascii="Arial" w:eastAsia="Times New Roman" w:hAnsi="Arial" w:cs="Arial"/>
          <w:sz w:val="24"/>
          <w:szCs w:val="24"/>
          <w:lang w:val="mn-MN"/>
        </w:rPr>
        <w:t xml:space="preserve"> </w:t>
      </w:r>
      <w:r w:rsidRPr="008B7CBF">
        <w:rPr>
          <w:rFonts w:ascii="Arial" w:eastAsia="Times New Roman" w:hAnsi="Arial" w:cs="Arial"/>
          <w:sz w:val="24"/>
          <w:szCs w:val="24"/>
          <w:lang w:val="mn-MN"/>
        </w:rPr>
        <w:t>дүн шинжилгээний хүснэгт</w:t>
      </w:r>
    </w:p>
    <w:tbl>
      <w:tblPr>
        <w:tblStyle w:val="TableGrid"/>
        <w:tblW w:w="0" w:type="auto"/>
        <w:tblLook w:val="04A0" w:firstRow="1" w:lastRow="0" w:firstColumn="1" w:lastColumn="0" w:noHBand="0" w:noVBand="1"/>
      </w:tblPr>
      <w:tblGrid>
        <w:gridCol w:w="1908"/>
        <w:gridCol w:w="1612"/>
        <w:gridCol w:w="5825"/>
      </w:tblGrid>
      <w:tr w:rsidR="00CB4884" w:rsidRPr="008B7CBF" w14:paraId="3F4D495F" w14:textId="77777777" w:rsidTr="00A05940">
        <w:trPr>
          <w:trHeight w:val="907"/>
        </w:trPr>
        <w:tc>
          <w:tcPr>
            <w:tcW w:w="0" w:type="auto"/>
            <w:tcBorders>
              <w:bottom w:val="single" w:sz="12" w:space="0" w:color="auto"/>
            </w:tcBorders>
            <w:shd w:val="clear" w:color="auto" w:fill="000EAC"/>
            <w:vAlign w:val="center"/>
            <w:hideMark/>
          </w:tcPr>
          <w:p w14:paraId="23A0804D" w14:textId="77777777" w:rsidR="00CB4884" w:rsidRPr="008B7CBF" w:rsidRDefault="00CB4884" w:rsidP="00A05940">
            <w:pPr>
              <w:spacing w:line="276" w:lineRule="auto"/>
              <w:jc w:val="center"/>
              <w:rPr>
                <w:rFonts w:ascii="Arial" w:eastAsia="Times New Roman" w:hAnsi="Arial" w:cs="Arial"/>
                <w:b/>
                <w:sz w:val="24"/>
                <w:szCs w:val="24"/>
                <w:lang w:val="mn-MN"/>
              </w:rPr>
            </w:pPr>
            <w:r w:rsidRPr="008B7CBF">
              <w:rPr>
                <w:rFonts w:ascii="Arial" w:eastAsia="Times New Roman" w:hAnsi="Arial" w:cs="Arial"/>
                <w:b/>
                <w:sz w:val="24"/>
                <w:szCs w:val="24"/>
                <w:lang w:val="mn-MN"/>
              </w:rPr>
              <w:t>Зардлын төрөл</w:t>
            </w:r>
          </w:p>
        </w:tc>
        <w:tc>
          <w:tcPr>
            <w:tcW w:w="0" w:type="auto"/>
            <w:tcBorders>
              <w:bottom w:val="single" w:sz="12" w:space="0" w:color="auto"/>
            </w:tcBorders>
            <w:shd w:val="clear" w:color="auto" w:fill="000EAC"/>
            <w:vAlign w:val="center"/>
            <w:hideMark/>
          </w:tcPr>
          <w:p w14:paraId="0810A1D1" w14:textId="77777777" w:rsidR="00CB4884" w:rsidRPr="008B7CBF" w:rsidRDefault="00CB4884" w:rsidP="00A05940">
            <w:pPr>
              <w:spacing w:line="276" w:lineRule="auto"/>
              <w:jc w:val="center"/>
              <w:rPr>
                <w:rFonts w:ascii="Arial" w:eastAsia="Times New Roman" w:hAnsi="Arial" w:cs="Arial"/>
                <w:b/>
                <w:sz w:val="24"/>
                <w:szCs w:val="24"/>
                <w:lang w:val="mn-MN"/>
              </w:rPr>
            </w:pPr>
            <w:r w:rsidRPr="008B7CBF">
              <w:rPr>
                <w:rFonts w:ascii="Arial" w:eastAsia="Times New Roman" w:hAnsi="Arial" w:cs="Arial"/>
                <w:b/>
                <w:sz w:val="24"/>
                <w:szCs w:val="24"/>
                <w:lang w:val="mn-MN"/>
              </w:rPr>
              <w:t>Зардал гарах эсэх</w:t>
            </w:r>
          </w:p>
        </w:tc>
        <w:tc>
          <w:tcPr>
            <w:tcW w:w="0" w:type="auto"/>
            <w:tcBorders>
              <w:bottom w:val="single" w:sz="12" w:space="0" w:color="auto"/>
            </w:tcBorders>
            <w:shd w:val="clear" w:color="auto" w:fill="000EAC"/>
            <w:vAlign w:val="center"/>
            <w:hideMark/>
          </w:tcPr>
          <w:p w14:paraId="011C8CAC" w14:textId="77777777" w:rsidR="00CB4884" w:rsidRPr="008B7CBF" w:rsidRDefault="00CB4884" w:rsidP="00A05940">
            <w:pPr>
              <w:spacing w:line="276" w:lineRule="auto"/>
              <w:jc w:val="center"/>
              <w:rPr>
                <w:rFonts w:ascii="Arial" w:eastAsia="Times New Roman" w:hAnsi="Arial" w:cs="Arial"/>
                <w:b/>
                <w:sz w:val="24"/>
                <w:szCs w:val="24"/>
                <w:lang w:val="mn-MN"/>
              </w:rPr>
            </w:pPr>
            <w:r w:rsidRPr="008B7CBF">
              <w:rPr>
                <w:rFonts w:ascii="Arial" w:eastAsia="Times New Roman" w:hAnsi="Arial" w:cs="Arial"/>
                <w:b/>
                <w:sz w:val="24"/>
                <w:szCs w:val="24"/>
                <w:lang w:val="mn-MN"/>
              </w:rPr>
              <w:t>Үндэслэл</w:t>
            </w:r>
          </w:p>
        </w:tc>
      </w:tr>
      <w:tr w:rsidR="00CB4884" w:rsidRPr="008B7CBF" w14:paraId="1BC9387E" w14:textId="77777777" w:rsidTr="00A05940">
        <w:tc>
          <w:tcPr>
            <w:tcW w:w="0" w:type="auto"/>
            <w:tcBorders>
              <w:top w:val="single" w:sz="12" w:space="0" w:color="auto"/>
            </w:tcBorders>
            <w:vAlign w:val="center"/>
            <w:hideMark/>
          </w:tcPr>
          <w:p w14:paraId="1304A5C5" w14:textId="77777777" w:rsidR="00CB4884" w:rsidRPr="008B7CBF" w:rsidRDefault="00CB4884" w:rsidP="00A05940">
            <w:pPr>
              <w:spacing w:line="276" w:lineRule="auto"/>
              <w:jc w:val="center"/>
              <w:rPr>
                <w:rFonts w:ascii="Arial" w:eastAsia="Times New Roman" w:hAnsi="Arial" w:cs="Arial"/>
                <w:sz w:val="24"/>
                <w:szCs w:val="24"/>
                <w:lang w:val="mn-MN"/>
              </w:rPr>
            </w:pPr>
            <w:r w:rsidRPr="008B7CBF">
              <w:rPr>
                <w:rFonts w:ascii="Arial" w:eastAsia="Times New Roman" w:hAnsi="Arial" w:cs="Arial"/>
                <w:sz w:val="24"/>
                <w:szCs w:val="24"/>
                <w:lang w:val="mn-MN"/>
              </w:rPr>
              <w:t>Хүний нөөц</w:t>
            </w:r>
          </w:p>
        </w:tc>
        <w:tc>
          <w:tcPr>
            <w:tcW w:w="0" w:type="auto"/>
            <w:tcBorders>
              <w:top w:val="single" w:sz="12" w:space="0" w:color="auto"/>
            </w:tcBorders>
            <w:vAlign w:val="center"/>
            <w:hideMark/>
          </w:tcPr>
          <w:p w14:paraId="373D438E" w14:textId="77777777" w:rsidR="00CB4884" w:rsidRPr="008B7CBF" w:rsidRDefault="00CB4884" w:rsidP="00A05940">
            <w:pPr>
              <w:spacing w:line="276" w:lineRule="auto"/>
              <w:jc w:val="center"/>
              <w:rPr>
                <w:rFonts w:ascii="Arial" w:eastAsia="Times New Roman" w:hAnsi="Arial" w:cs="Arial"/>
                <w:sz w:val="24"/>
                <w:szCs w:val="24"/>
                <w:lang w:val="mn-MN"/>
              </w:rPr>
            </w:pPr>
            <w:r w:rsidRPr="008B7CBF">
              <w:rPr>
                <w:rFonts w:ascii="Arial" w:eastAsia="Times New Roman" w:hAnsi="Arial" w:cs="Arial"/>
                <w:sz w:val="24"/>
                <w:szCs w:val="24"/>
                <w:lang w:val="mn-MN"/>
              </w:rPr>
              <w:t>Үүсэхгүй</w:t>
            </w:r>
          </w:p>
        </w:tc>
        <w:tc>
          <w:tcPr>
            <w:tcW w:w="0" w:type="auto"/>
            <w:tcBorders>
              <w:top w:val="single" w:sz="12" w:space="0" w:color="auto"/>
            </w:tcBorders>
            <w:hideMark/>
          </w:tcPr>
          <w:p w14:paraId="445569D0" w14:textId="2246AA16" w:rsidR="00CB4884" w:rsidRPr="008B7CBF" w:rsidRDefault="00CB4884" w:rsidP="0012401E">
            <w:pPr>
              <w:spacing w:line="276" w:lineRule="auto"/>
              <w:jc w:val="both"/>
              <w:rPr>
                <w:rFonts w:ascii="Arial" w:eastAsia="Times New Roman" w:hAnsi="Arial" w:cs="Arial"/>
                <w:sz w:val="24"/>
                <w:szCs w:val="24"/>
                <w:lang w:val="mn-MN"/>
              </w:rPr>
            </w:pPr>
            <w:r w:rsidRPr="008B7CBF">
              <w:rPr>
                <w:rFonts w:ascii="Arial" w:eastAsia="Times New Roman" w:hAnsi="Arial" w:cs="Arial"/>
                <w:sz w:val="24"/>
                <w:szCs w:val="24"/>
                <w:lang w:val="mn-MN"/>
              </w:rPr>
              <w:t>Төрийн байгууллагуудын хөрөнгө оруулалтын асуудал хариуцсан нэгжийн бүтэц бүрэлдэхүүн өөрчлөгдөхгүй.</w:t>
            </w:r>
          </w:p>
        </w:tc>
      </w:tr>
      <w:tr w:rsidR="00CB4884" w:rsidRPr="008B7CBF" w14:paraId="75D6FCC5" w14:textId="77777777" w:rsidTr="00A05940">
        <w:trPr>
          <w:trHeight w:val="794"/>
        </w:trPr>
        <w:tc>
          <w:tcPr>
            <w:tcW w:w="0" w:type="auto"/>
            <w:vAlign w:val="center"/>
            <w:hideMark/>
          </w:tcPr>
          <w:p w14:paraId="1188EAC8" w14:textId="77777777" w:rsidR="00CB4884" w:rsidRPr="008B7CBF" w:rsidRDefault="00CB4884" w:rsidP="00A05940">
            <w:pPr>
              <w:spacing w:line="276" w:lineRule="auto"/>
              <w:jc w:val="center"/>
              <w:rPr>
                <w:rFonts w:ascii="Arial" w:eastAsia="Times New Roman" w:hAnsi="Arial" w:cs="Arial"/>
                <w:sz w:val="24"/>
                <w:szCs w:val="24"/>
                <w:lang w:val="mn-MN"/>
              </w:rPr>
            </w:pPr>
            <w:r w:rsidRPr="008B7CBF">
              <w:rPr>
                <w:rFonts w:ascii="Arial" w:eastAsia="Times New Roman" w:hAnsi="Arial" w:cs="Arial"/>
                <w:sz w:val="24"/>
                <w:szCs w:val="24"/>
                <w:lang w:val="mn-MN"/>
              </w:rPr>
              <w:t>Мэдээллийн систем</w:t>
            </w:r>
          </w:p>
        </w:tc>
        <w:tc>
          <w:tcPr>
            <w:tcW w:w="0" w:type="auto"/>
            <w:vAlign w:val="center"/>
            <w:hideMark/>
          </w:tcPr>
          <w:p w14:paraId="3D2B6DBC" w14:textId="77777777" w:rsidR="00CB4884" w:rsidRPr="008B7CBF" w:rsidRDefault="00CB4884" w:rsidP="00A05940">
            <w:pPr>
              <w:spacing w:line="276" w:lineRule="auto"/>
              <w:jc w:val="center"/>
              <w:rPr>
                <w:rFonts w:ascii="Arial" w:eastAsia="Times New Roman" w:hAnsi="Arial" w:cs="Arial"/>
                <w:sz w:val="24"/>
                <w:szCs w:val="24"/>
                <w:lang w:val="mn-MN"/>
              </w:rPr>
            </w:pPr>
            <w:r w:rsidRPr="008B7CBF">
              <w:rPr>
                <w:rFonts w:ascii="Arial" w:eastAsia="Times New Roman" w:hAnsi="Arial" w:cs="Arial"/>
                <w:sz w:val="24"/>
                <w:szCs w:val="24"/>
                <w:lang w:val="mn-MN"/>
              </w:rPr>
              <w:t>Үүсэхгүй</w:t>
            </w:r>
          </w:p>
        </w:tc>
        <w:tc>
          <w:tcPr>
            <w:tcW w:w="0" w:type="auto"/>
            <w:hideMark/>
          </w:tcPr>
          <w:p w14:paraId="461D8729" w14:textId="548F29CF" w:rsidR="00CB4884" w:rsidRPr="008B7CBF" w:rsidRDefault="00CB4884" w:rsidP="0012401E">
            <w:pPr>
              <w:spacing w:line="276" w:lineRule="auto"/>
              <w:jc w:val="both"/>
              <w:rPr>
                <w:rFonts w:ascii="Arial" w:eastAsia="Times New Roman" w:hAnsi="Arial" w:cs="Arial"/>
                <w:sz w:val="24"/>
                <w:szCs w:val="24"/>
                <w:lang w:val="mn-MN"/>
              </w:rPr>
            </w:pPr>
            <w:r w:rsidRPr="008B7CBF">
              <w:rPr>
                <w:rFonts w:ascii="Arial" w:eastAsia="Times New Roman" w:hAnsi="Arial" w:cs="Arial"/>
                <w:sz w:val="24"/>
                <w:szCs w:val="24"/>
                <w:lang w:val="mn-MN"/>
              </w:rPr>
              <w:t>Төсвийн хөрөнгө оруулалтын удирдлагын цахим систем /PIMIS/-ээр хэрэгжүүлнэ.</w:t>
            </w:r>
          </w:p>
        </w:tc>
      </w:tr>
      <w:tr w:rsidR="00CB4884" w:rsidRPr="008B7CBF" w14:paraId="508F2170" w14:textId="77777777" w:rsidTr="00A05940">
        <w:trPr>
          <w:trHeight w:val="794"/>
        </w:trPr>
        <w:tc>
          <w:tcPr>
            <w:tcW w:w="0" w:type="auto"/>
            <w:vAlign w:val="center"/>
            <w:hideMark/>
          </w:tcPr>
          <w:p w14:paraId="53ABF957" w14:textId="77777777" w:rsidR="00CB4884" w:rsidRPr="008B7CBF" w:rsidRDefault="00CB4884" w:rsidP="00A05940">
            <w:pPr>
              <w:spacing w:line="276" w:lineRule="auto"/>
              <w:jc w:val="center"/>
              <w:rPr>
                <w:rFonts w:ascii="Arial" w:eastAsia="Times New Roman" w:hAnsi="Arial" w:cs="Arial"/>
                <w:sz w:val="24"/>
                <w:szCs w:val="24"/>
                <w:lang w:val="mn-MN"/>
              </w:rPr>
            </w:pPr>
            <w:r w:rsidRPr="008B7CBF">
              <w:rPr>
                <w:rFonts w:ascii="Arial" w:eastAsia="Times New Roman" w:hAnsi="Arial" w:cs="Arial"/>
                <w:sz w:val="24"/>
                <w:szCs w:val="24"/>
                <w:lang w:val="mn-MN"/>
              </w:rPr>
              <w:t>Тоног төхөөрөмж</w:t>
            </w:r>
          </w:p>
        </w:tc>
        <w:tc>
          <w:tcPr>
            <w:tcW w:w="0" w:type="auto"/>
            <w:vAlign w:val="center"/>
            <w:hideMark/>
          </w:tcPr>
          <w:p w14:paraId="3E5FF911" w14:textId="77777777" w:rsidR="00CB4884" w:rsidRPr="008B7CBF" w:rsidRDefault="00CB4884" w:rsidP="00A05940">
            <w:pPr>
              <w:spacing w:line="276" w:lineRule="auto"/>
              <w:jc w:val="center"/>
              <w:rPr>
                <w:rFonts w:ascii="Arial" w:eastAsia="Times New Roman" w:hAnsi="Arial" w:cs="Arial"/>
                <w:sz w:val="24"/>
                <w:szCs w:val="24"/>
                <w:lang w:val="mn-MN"/>
              </w:rPr>
            </w:pPr>
            <w:r w:rsidRPr="008B7CBF">
              <w:rPr>
                <w:rFonts w:ascii="Arial" w:eastAsia="Times New Roman" w:hAnsi="Arial" w:cs="Arial"/>
                <w:sz w:val="24"/>
                <w:szCs w:val="24"/>
                <w:lang w:val="mn-MN"/>
              </w:rPr>
              <w:t>Үүсэхгүй</w:t>
            </w:r>
          </w:p>
        </w:tc>
        <w:tc>
          <w:tcPr>
            <w:tcW w:w="0" w:type="auto"/>
            <w:hideMark/>
          </w:tcPr>
          <w:p w14:paraId="4D3A0C54" w14:textId="2BEDA417" w:rsidR="00CB4884" w:rsidRPr="008B7CBF" w:rsidRDefault="00CB4884" w:rsidP="00B10830">
            <w:pPr>
              <w:spacing w:line="276" w:lineRule="auto"/>
              <w:jc w:val="both"/>
              <w:rPr>
                <w:rFonts w:ascii="Arial" w:eastAsia="Times New Roman" w:hAnsi="Arial" w:cs="Arial"/>
                <w:sz w:val="24"/>
                <w:szCs w:val="24"/>
                <w:lang w:val="mn-MN"/>
              </w:rPr>
            </w:pPr>
            <w:r w:rsidRPr="008B7CBF">
              <w:rPr>
                <w:rFonts w:ascii="Arial" w:eastAsia="Times New Roman" w:hAnsi="Arial" w:cs="Arial"/>
                <w:sz w:val="24"/>
                <w:szCs w:val="24"/>
                <w:lang w:val="mn-MN"/>
              </w:rPr>
              <w:t>Одоогийн сервер худалдан авах,</w:t>
            </w:r>
          </w:p>
          <w:p w14:paraId="02E2C43E" w14:textId="50318E6E" w:rsidR="00CB4884" w:rsidRPr="008B7CBF" w:rsidRDefault="00CB4884" w:rsidP="00B10830">
            <w:pPr>
              <w:spacing w:line="276" w:lineRule="auto"/>
              <w:jc w:val="both"/>
              <w:rPr>
                <w:rFonts w:ascii="Arial" w:eastAsia="Times New Roman" w:hAnsi="Arial" w:cs="Arial"/>
                <w:sz w:val="24"/>
                <w:szCs w:val="24"/>
                <w:lang w:val="mn-MN"/>
              </w:rPr>
            </w:pPr>
            <w:r w:rsidRPr="008B7CBF">
              <w:rPr>
                <w:rFonts w:ascii="Arial" w:eastAsia="Times New Roman" w:hAnsi="Arial" w:cs="Arial"/>
                <w:sz w:val="24"/>
                <w:szCs w:val="24"/>
                <w:lang w:val="mn-MN"/>
              </w:rPr>
              <w:t>дата төв байгуулж</w:t>
            </w:r>
            <w:r w:rsidR="00B24FF9" w:rsidRPr="008B7CBF">
              <w:rPr>
                <w:rFonts w:ascii="Arial" w:eastAsia="Times New Roman" w:hAnsi="Arial" w:cs="Arial"/>
                <w:sz w:val="24"/>
                <w:szCs w:val="24"/>
                <w:lang w:val="mn-MN"/>
              </w:rPr>
              <w:t>,</w:t>
            </w:r>
            <w:r w:rsidRPr="008B7CBF">
              <w:rPr>
                <w:rFonts w:ascii="Arial" w:eastAsia="Times New Roman" w:hAnsi="Arial" w:cs="Arial"/>
                <w:sz w:val="24"/>
                <w:szCs w:val="24"/>
                <w:lang w:val="mn-MN"/>
              </w:rPr>
              <w:t xml:space="preserve"> өргөтгөх шаардлагагүй.</w:t>
            </w:r>
          </w:p>
        </w:tc>
      </w:tr>
      <w:tr w:rsidR="00CB4884" w:rsidRPr="008B7CBF" w14:paraId="0AE1AAEF" w14:textId="77777777" w:rsidTr="00A05940">
        <w:trPr>
          <w:trHeight w:val="624"/>
        </w:trPr>
        <w:tc>
          <w:tcPr>
            <w:tcW w:w="0" w:type="auto"/>
            <w:vAlign w:val="center"/>
            <w:hideMark/>
          </w:tcPr>
          <w:p w14:paraId="1E02B842" w14:textId="77777777" w:rsidR="00CB4884" w:rsidRPr="008B7CBF" w:rsidRDefault="00CB4884" w:rsidP="00A05940">
            <w:pPr>
              <w:spacing w:line="276" w:lineRule="auto"/>
              <w:jc w:val="center"/>
              <w:rPr>
                <w:rFonts w:ascii="Arial" w:eastAsia="Times New Roman" w:hAnsi="Arial" w:cs="Arial"/>
                <w:sz w:val="24"/>
                <w:szCs w:val="24"/>
                <w:lang w:val="mn-MN"/>
              </w:rPr>
            </w:pPr>
            <w:r w:rsidRPr="008B7CBF">
              <w:rPr>
                <w:rFonts w:ascii="Arial" w:eastAsia="Times New Roman" w:hAnsi="Arial" w:cs="Arial"/>
                <w:sz w:val="24"/>
                <w:szCs w:val="24"/>
                <w:lang w:val="mn-MN"/>
              </w:rPr>
              <w:t>Сургалт</w:t>
            </w:r>
          </w:p>
        </w:tc>
        <w:tc>
          <w:tcPr>
            <w:tcW w:w="0" w:type="auto"/>
            <w:vAlign w:val="center"/>
            <w:hideMark/>
          </w:tcPr>
          <w:p w14:paraId="289A7116" w14:textId="77777777" w:rsidR="00CB4884" w:rsidRPr="008B7CBF" w:rsidRDefault="00CB4884" w:rsidP="00A05940">
            <w:pPr>
              <w:spacing w:line="276" w:lineRule="auto"/>
              <w:jc w:val="center"/>
              <w:rPr>
                <w:rFonts w:ascii="Arial" w:eastAsia="Times New Roman" w:hAnsi="Arial" w:cs="Arial"/>
                <w:sz w:val="24"/>
                <w:szCs w:val="24"/>
                <w:lang w:val="mn-MN"/>
              </w:rPr>
            </w:pPr>
            <w:r w:rsidRPr="008B7CBF">
              <w:rPr>
                <w:rFonts w:ascii="Arial" w:eastAsia="Times New Roman" w:hAnsi="Arial" w:cs="Arial"/>
                <w:sz w:val="24"/>
                <w:szCs w:val="24"/>
                <w:lang w:val="mn-MN"/>
              </w:rPr>
              <w:t>Үүсэхгүй</w:t>
            </w:r>
          </w:p>
        </w:tc>
        <w:tc>
          <w:tcPr>
            <w:tcW w:w="0" w:type="auto"/>
            <w:vAlign w:val="center"/>
            <w:hideMark/>
          </w:tcPr>
          <w:p w14:paraId="47F13095" w14:textId="77777777" w:rsidR="00CB4884" w:rsidRPr="008B7CBF" w:rsidRDefault="00CB4884" w:rsidP="00A05940">
            <w:pPr>
              <w:spacing w:line="276" w:lineRule="auto"/>
              <w:rPr>
                <w:rFonts w:ascii="Arial" w:eastAsia="Times New Roman" w:hAnsi="Arial" w:cs="Arial"/>
                <w:sz w:val="24"/>
                <w:szCs w:val="24"/>
                <w:lang w:val="mn-MN"/>
              </w:rPr>
            </w:pPr>
            <w:r w:rsidRPr="008B7CBF">
              <w:rPr>
                <w:rFonts w:ascii="Arial" w:eastAsia="Times New Roman" w:hAnsi="Arial" w:cs="Arial"/>
                <w:sz w:val="24"/>
                <w:szCs w:val="24"/>
                <w:lang w:val="mn-MN"/>
              </w:rPr>
              <w:t>Цахим сургалт, дотоод нөөц</w:t>
            </w:r>
          </w:p>
        </w:tc>
      </w:tr>
    </w:tbl>
    <w:p w14:paraId="22681449" w14:textId="60AA0F53" w:rsidR="0012401E" w:rsidRPr="008B7CBF" w:rsidRDefault="0012401E" w:rsidP="0012401E">
      <w:pPr>
        <w:spacing w:after="0" w:line="276" w:lineRule="auto"/>
        <w:jc w:val="both"/>
        <w:rPr>
          <w:rFonts w:ascii="Arial" w:eastAsia="Times New Roman" w:hAnsi="Arial" w:cs="Arial"/>
          <w:sz w:val="24"/>
          <w:szCs w:val="24"/>
          <w:lang w:val="mn-MN"/>
        </w:rPr>
      </w:pPr>
    </w:p>
    <w:p w14:paraId="1F920EFA" w14:textId="77777777" w:rsidR="00FB176E" w:rsidRPr="008B7CBF" w:rsidRDefault="00510E8F" w:rsidP="00974243">
      <w:pPr>
        <w:spacing w:after="0" w:line="276" w:lineRule="auto"/>
        <w:ind w:firstLine="720"/>
        <w:jc w:val="both"/>
        <w:rPr>
          <w:rFonts w:ascii="Arial" w:eastAsia="Times New Roman" w:hAnsi="Arial" w:cs="Arial"/>
          <w:b/>
          <w:color w:val="000000" w:themeColor="text1"/>
          <w:sz w:val="24"/>
          <w:szCs w:val="24"/>
          <w:u w:val="single"/>
          <w:lang w:val="mn-MN"/>
        </w:rPr>
      </w:pPr>
      <w:r w:rsidRPr="008B7CBF">
        <w:rPr>
          <w:rFonts w:ascii="Arial" w:eastAsia="Times New Roman" w:hAnsi="Arial" w:cs="Arial"/>
          <w:b/>
          <w:color w:val="000000" w:themeColor="text1"/>
          <w:sz w:val="24"/>
          <w:szCs w:val="24"/>
          <w:u w:val="single"/>
          <w:lang w:val="mn-MN"/>
        </w:rPr>
        <w:t xml:space="preserve">ДҮГНЭЛТ: </w:t>
      </w:r>
    </w:p>
    <w:p w14:paraId="4FFEB453" w14:textId="77777777" w:rsidR="00B24FF9" w:rsidRPr="008B7CBF" w:rsidRDefault="00B24FF9" w:rsidP="00974243">
      <w:pPr>
        <w:spacing w:after="0" w:line="276" w:lineRule="auto"/>
        <w:ind w:firstLine="720"/>
        <w:jc w:val="both"/>
        <w:rPr>
          <w:rFonts w:ascii="Arial" w:eastAsia="Times New Roman" w:hAnsi="Arial" w:cs="Arial"/>
          <w:sz w:val="24"/>
          <w:szCs w:val="24"/>
          <w:lang w:val="mn-MN"/>
        </w:rPr>
      </w:pPr>
    </w:p>
    <w:p w14:paraId="17006113" w14:textId="1831F7DE" w:rsidR="0012401E" w:rsidRPr="008B7CBF" w:rsidRDefault="00974243" w:rsidP="00974243">
      <w:pPr>
        <w:spacing w:after="0" w:line="276" w:lineRule="auto"/>
        <w:ind w:firstLine="720"/>
        <w:jc w:val="both"/>
        <w:rPr>
          <w:rFonts w:ascii="Arial" w:eastAsia="Times New Roman" w:hAnsi="Arial" w:cs="Arial"/>
          <w:b/>
          <w:sz w:val="24"/>
          <w:szCs w:val="24"/>
          <w:lang w:val="mn-MN"/>
        </w:rPr>
      </w:pPr>
      <w:r w:rsidRPr="008B7CBF">
        <w:rPr>
          <w:rFonts w:ascii="Arial" w:eastAsia="Times New Roman" w:hAnsi="Arial" w:cs="Arial"/>
          <w:sz w:val="24"/>
          <w:szCs w:val="24"/>
          <w:lang w:val="mn-MN"/>
        </w:rPr>
        <w:t>Аргачлалын дагуу бүх зардлын ангиллыг үнэлэхэд, хуулийн төсөл нь төрийн байгууллагын одоо байгаа бүтэц, хүний нөөц, төсвийн хүрээ, төрийн цахим дэд бүтэц болон сургалтын цахим платформ дээр тулгуурлан бүрэн хэрэгжих боломжтой бөгөөд нэмэлт зардал шаардлагагүй тул төрийн байгууллагын зардлын нөлөөллийг “0 төгрөг” гэж тооцож, аргачлалын шаардлагыг бүрэн хангасан гэж үзэв.</w:t>
      </w:r>
    </w:p>
    <w:p w14:paraId="7EAA77E8" w14:textId="215E8570" w:rsidR="00B80065" w:rsidRPr="008B7CBF" w:rsidRDefault="00FB176E" w:rsidP="00C27CBE">
      <w:pPr>
        <w:spacing w:after="0" w:line="276" w:lineRule="auto"/>
        <w:jc w:val="both"/>
        <w:rPr>
          <w:rFonts w:ascii="Arial" w:eastAsia="Calibri" w:hAnsi="Arial" w:cs="Arial"/>
          <w:b/>
          <w:sz w:val="24"/>
          <w:szCs w:val="24"/>
          <w:lang w:val="mn-MN"/>
        </w:rPr>
      </w:pPr>
      <w:r w:rsidRPr="008B7CBF">
        <w:rPr>
          <w:rFonts w:ascii="Arial" w:eastAsia="Calibri" w:hAnsi="Arial" w:cs="Arial"/>
          <w:b/>
          <w:sz w:val="24"/>
          <w:szCs w:val="24"/>
          <w:lang w:val="mn-MN"/>
        </w:rPr>
        <w:br w:type="page"/>
      </w:r>
    </w:p>
    <w:bookmarkStart w:id="6" w:name="_Toc241261555"/>
    <w:p w14:paraId="3C6C48E2" w14:textId="70CE41D5" w:rsidR="0066280B" w:rsidRPr="008B7CBF" w:rsidRDefault="00A05940" w:rsidP="00A05940">
      <w:pPr>
        <w:pStyle w:val="Heading1"/>
        <w:jc w:val="center"/>
        <w:rPr>
          <w:rFonts w:eastAsia="Times New Roman"/>
          <w:color w:val="000000" w:themeColor="text1"/>
          <w:lang w:val="mn-MN"/>
        </w:rPr>
      </w:pPr>
      <w:r w:rsidRPr="008B7CBF">
        <w:rPr>
          <w:rFonts w:cs="Arial"/>
          <w:noProof/>
          <w:lang w:val="mn-MN"/>
        </w:rPr>
        <w:lastRenderedPageBreak/>
        <mc:AlternateContent>
          <mc:Choice Requires="wps">
            <w:drawing>
              <wp:anchor distT="0" distB="0" distL="114300" distR="114300" simplePos="0" relativeHeight="251658247" behindDoc="1" locked="0" layoutInCell="1" allowOverlap="1" wp14:anchorId="553B66FE" wp14:editId="0139F489">
                <wp:simplePos x="0" y="0"/>
                <wp:positionH relativeFrom="column">
                  <wp:posOffset>0</wp:posOffset>
                </wp:positionH>
                <wp:positionV relativeFrom="paragraph">
                  <wp:posOffset>-95250</wp:posOffset>
                </wp:positionV>
                <wp:extent cx="5924550" cy="323850"/>
                <wp:effectExtent l="0" t="0" r="0" b="0"/>
                <wp:wrapNone/>
                <wp:docPr id="1445557948" name="Rectangle 72"/>
                <wp:cNvGraphicFramePr/>
                <a:graphic xmlns:a="http://schemas.openxmlformats.org/drawingml/2006/main">
                  <a:graphicData uri="http://schemas.microsoft.com/office/word/2010/wordprocessingShape">
                    <wps:wsp>
                      <wps:cNvSpPr/>
                      <wps:spPr>
                        <a:xfrm>
                          <a:off x="0" y="0"/>
                          <a:ext cx="5924550" cy="323850"/>
                        </a:xfrm>
                        <a:prstGeom prst="rect">
                          <a:avLst/>
                        </a:prstGeom>
                        <a:solidFill>
                          <a:srgbClr val="082471">
                            <a:lumMod val="20000"/>
                            <a:lumOff val="80000"/>
                            <a:alpha val="5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EF5040" id="Rectangle 72" o:spid="_x0000_s1026" style="position:absolute;margin-left:0;margin-top:-7.5pt;width:466.5pt;height:25.5pt;z-index:-2516582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" fillcolor="#b6c8fa" stroked="f" strokeweight="1pt">
                <v:fill opacity="32896f"/>
              </v:rect>
            </w:pict>
          </mc:Fallback>
        </mc:AlternateContent>
      </w:r>
      <w:r w:rsidRPr="008B7CBF">
        <w:rPr>
          <w:rFonts w:eastAsia="Calibri"/>
          <w:lang w:val="mn-MN"/>
        </w:rPr>
        <w:t>ГУРАВ</w:t>
      </w:r>
      <w:r w:rsidR="0066280B" w:rsidRPr="008B7CBF">
        <w:rPr>
          <w:rFonts w:eastAsia="Calibri"/>
          <w:lang w:val="mn-MN"/>
        </w:rPr>
        <w:t>. НЭГДСЭН ДҮГНЭЛТ</w:t>
      </w:r>
      <w:bookmarkEnd w:id="6"/>
    </w:p>
    <w:p w14:paraId="2134D215" w14:textId="77777777" w:rsidR="0066280B" w:rsidRPr="008B7CBF" w:rsidRDefault="0066280B" w:rsidP="00C27CBE">
      <w:pPr>
        <w:spacing w:after="0" w:line="276" w:lineRule="auto"/>
        <w:ind w:firstLine="720"/>
        <w:jc w:val="both"/>
        <w:rPr>
          <w:rFonts w:ascii="Arial" w:eastAsia="Calibri" w:hAnsi="Arial" w:cs="Arial"/>
          <w:sz w:val="24"/>
          <w:szCs w:val="24"/>
          <w:lang w:val="mn-MN"/>
        </w:rPr>
      </w:pPr>
    </w:p>
    <w:p w14:paraId="6C62DCA9" w14:textId="4E2317B3" w:rsidR="00EB0EBD" w:rsidRPr="008B7CBF" w:rsidRDefault="0066280B" w:rsidP="00DF1889">
      <w:pPr>
        <w:spacing w:after="0" w:line="276" w:lineRule="auto"/>
        <w:ind w:firstLine="720"/>
        <w:jc w:val="both"/>
        <w:rPr>
          <w:rFonts w:ascii="Arial" w:eastAsia="Times New Roman" w:hAnsi="Arial" w:cs="Arial"/>
          <w:b/>
          <w:sz w:val="24"/>
          <w:szCs w:val="24"/>
          <w:lang w:val="mn-MN"/>
        </w:rPr>
      </w:pPr>
      <w:r w:rsidRPr="008B7CBF">
        <w:rPr>
          <w:rFonts w:ascii="Arial" w:eastAsia="Calibri" w:hAnsi="Arial" w:cs="Arial"/>
          <w:sz w:val="24"/>
          <w:szCs w:val="24"/>
          <w:lang w:val="mn-MN"/>
        </w:rPr>
        <w:t>Засгийн газрын 2016 оны 59 дүгээр тогтоолын 4 дүгээр хавсралтаар батлагдсан Хууль тогтоомжийг хэрэгжүүлэхтэй холбогдон гарах зардлын тооцоог хийх аргачлалд заасны дагуу хэмжигдэхүйц зардлыг тооц</w:t>
      </w:r>
      <w:r w:rsidR="006D02D5" w:rsidRPr="008B7CBF">
        <w:rPr>
          <w:rFonts w:ascii="Arial" w:eastAsia="Calibri" w:hAnsi="Arial" w:cs="Arial"/>
          <w:sz w:val="24"/>
          <w:szCs w:val="24"/>
          <w:lang w:val="mn-MN"/>
        </w:rPr>
        <w:t>лоо</w:t>
      </w:r>
      <w:r w:rsidR="00DF1889" w:rsidRPr="008B7CBF">
        <w:rPr>
          <w:rFonts w:ascii="Arial" w:eastAsia="Calibri" w:hAnsi="Arial" w:cs="Arial"/>
          <w:sz w:val="24"/>
          <w:szCs w:val="24"/>
          <w:lang w:val="mn-MN"/>
        </w:rPr>
        <w:t>.</w:t>
      </w:r>
    </w:p>
    <w:p w14:paraId="46FD8D2E" w14:textId="77777777" w:rsidR="0066280B" w:rsidRPr="008B7CBF" w:rsidRDefault="0066280B" w:rsidP="00C27CBE">
      <w:pPr>
        <w:spacing w:after="0" w:line="276" w:lineRule="auto"/>
        <w:ind w:firstLine="720"/>
        <w:jc w:val="both"/>
        <w:rPr>
          <w:rFonts w:ascii="Arial" w:eastAsia="Calibri" w:hAnsi="Arial" w:cs="Arial"/>
          <w:sz w:val="24"/>
          <w:szCs w:val="24"/>
          <w:lang w:val="mn-MN"/>
        </w:rPr>
      </w:pPr>
    </w:p>
    <w:p w14:paraId="03706464" w14:textId="64B49A3A" w:rsidR="007F16CD" w:rsidRPr="008B7CBF" w:rsidRDefault="004A2CB1" w:rsidP="007F16CD">
      <w:pPr>
        <w:spacing w:after="0" w:line="276" w:lineRule="auto"/>
        <w:ind w:firstLine="720"/>
        <w:jc w:val="both"/>
        <w:rPr>
          <w:rFonts w:ascii="Arial" w:eastAsia="Calibri" w:hAnsi="Arial" w:cs="Arial"/>
          <w:sz w:val="24"/>
          <w:szCs w:val="24"/>
          <w:lang w:val="mn-MN"/>
        </w:rPr>
      </w:pPr>
      <w:r w:rsidRPr="008B7CBF">
        <w:rPr>
          <w:rFonts w:ascii="Arial" w:eastAsia="Calibri" w:hAnsi="Arial" w:cs="Arial"/>
          <w:sz w:val="24"/>
          <w:szCs w:val="24"/>
          <w:lang w:val="mn-MN"/>
        </w:rPr>
        <w:t xml:space="preserve">Төсвийн хөрөнгө оруулалтын удирдлагын тухай хуулийн төсөл нь улсын төсвийн хэмжээнд шинэ төрлийн хөрөнгө оруулалт, санхүүгийн нэмэлт дарамт, байгууллагын бүтцийн өөрчлөлт, орон тооны өсөлт, мэдээллийн технологийн хөрөнгө оруулалт болон бусад дагалдах зардлыг үүсгэх зохицуулалт </w:t>
      </w:r>
      <w:r w:rsidR="006D02D5" w:rsidRPr="008B7CBF">
        <w:rPr>
          <w:rFonts w:ascii="Arial" w:eastAsia="Calibri" w:hAnsi="Arial" w:cs="Arial"/>
          <w:sz w:val="24"/>
          <w:szCs w:val="24"/>
          <w:lang w:val="mn-MN"/>
        </w:rPr>
        <w:t>тусагдаагүй</w:t>
      </w:r>
      <w:r w:rsidR="007F6C23" w:rsidRPr="008B7CBF">
        <w:rPr>
          <w:rFonts w:ascii="Arial" w:eastAsia="Calibri" w:hAnsi="Arial" w:cs="Arial"/>
          <w:sz w:val="24"/>
          <w:szCs w:val="24"/>
          <w:lang w:val="mn-MN"/>
        </w:rPr>
        <w:t xml:space="preserve"> </w:t>
      </w:r>
      <w:r w:rsidR="007F16CD" w:rsidRPr="008B7CBF">
        <w:rPr>
          <w:rFonts w:ascii="Arial" w:eastAsia="Calibri" w:hAnsi="Arial" w:cs="Arial"/>
          <w:sz w:val="24"/>
          <w:szCs w:val="24"/>
          <w:lang w:val="mn-MN"/>
        </w:rPr>
        <w:t>бөгөөд</w:t>
      </w:r>
      <w:r w:rsidR="006D02D5" w:rsidRPr="008B7CBF">
        <w:rPr>
          <w:rFonts w:ascii="Arial" w:eastAsia="Calibri" w:hAnsi="Arial" w:cs="Arial"/>
          <w:sz w:val="24"/>
          <w:szCs w:val="24"/>
          <w:lang w:val="mn-MN"/>
        </w:rPr>
        <w:t xml:space="preserve"> </w:t>
      </w:r>
      <w:r w:rsidRPr="008B7CBF">
        <w:rPr>
          <w:rFonts w:ascii="Arial" w:eastAsia="Calibri" w:hAnsi="Arial" w:cs="Arial"/>
          <w:sz w:val="24"/>
          <w:szCs w:val="24"/>
          <w:lang w:val="mn-MN"/>
        </w:rPr>
        <w:t xml:space="preserve">иргэн, хуулийн этгээд болон төрийн байгууллагад нэмэлт зардал </w:t>
      </w:r>
      <w:r w:rsidR="006D02D5" w:rsidRPr="008B7CBF">
        <w:rPr>
          <w:rFonts w:ascii="Arial" w:eastAsia="Calibri" w:hAnsi="Arial" w:cs="Arial"/>
          <w:sz w:val="24"/>
          <w:szCs w:val="24"/>
          <w:lang w:val="mn-MN"/>
        </w:rPr>
        <w:t>үүсгэхгүй</w:t>
      </w:r>
      <w:r w:rsidR="000E7192" w:rsidRPr="008B7CBF">
        <w:rPr>
          <w:rFonts w:ascii="Arial" w:eastAsia="Calibri" w:hAnsi="Arial" w:cs="Arial"/>
          <w:sz w:val="24"/>
          <w:szCs w:val="24"/>
          <w:lang w:val="mn-MN"/>
        </w:rPr>
        <w:t xml:space="preserve"> </w:t>
      </w:r>
      <w:r w:rsidRPr="008B7CBF">
        <w:rPr>
          <w:rFonts w:ascii="Arial" w:eastAsia="Calibri" w:hAnsi="Arial" w:cs="Arial"/>
          <w:sz w:val="24"/>
          <w:szCs w:val="24"/>
          <w:lang w:val="mn-MN"/>
        </w:rPr>
        <w:t xml:space="preserve">хэрэгжих боломжтой </w:t>
      </w:r>
      <w:r w:rsidR="00401139" w:rsidRPr="008B7CBF">
        <w:rPr>
          <w:rFonts w:ascii="Arial" w:eastAsia="Calibri" w:hAnsi="Arial" w:cs="Arial"/>
          <w:sz w:val="24"/>
          <w:szCs w:val="24"/>
          <w:lang w:val="mn-MN"/>
        </w:rPr>
        <w:t>юм</w:t>
      </w:r>
      <w:r w:rsidRPr="008B7CBF">
        <w:rPr>
          <w:rFonts w:ascii="Arial" w:eastAsia="Calibri" w:hAnsi="Arial" w:cs="Arial"/>
          <w:sz w:val="24"/>
          <w:szCs w:val="24"/>
          <w:lang w:val="mn-MN"/>
        </w:rPr>
        <w:t xml:space="preserve">. </w:t>
      </w:r>
    </w:p>
    <w:p w14:paraId="0C0DC3CB" w14:textId="77777777" w:rsidR="00785615" w:rsidRPr="008B7CBF" w:rsidRDefault="00785615" w:rsidP="00395070">
      <w:pPr>
        <w:spacing w:after="0" w:line="276" w:lineRule="auto"/>
        <w:ind w:firstLine="720"/>
        <w:jc w:val="both"/>
        <w:rPr>
          <w:rFonts w:ascii="Arial" w:eastAsia="Calibri" w:hAnsi="Arial" w:cs="Arial"/>
          <w:sz w:val="24"/>
          <w:szCs w:val="24"/>
          <w:lang w:val="mn-MN"/>
        </w:rPr>
      </w:pPr>
    </w:p>
    <w:p w14:paraId="777B43F0" w14:textId="4EEA42B4" w:rsidR="00785615" w:rsidRPr="008B7CBF" w:rsidRDefault="004A2CB1" w:rsidP="00395070">
      <w:pPr>
        <w:spacing w:after="0" w:line="276" w:lineRule="auto"/>
        <w:ind w:firstLine="720"/>
        <w:jc w:val="both"/>
        <w:rPr>
          <w:rFonts w:ascii="Arial" w:eastAsia="Calibri" w:hAnsi="Arial" w:cs="Arial"/>
          <w:sz w:val="24"/>
          <w:szCs w:val="24"/>
          <w:lang w:val="mn-MN"/>
        </w:rPr>
      </w:pPr>
      <w:r w:rsidRPr="008B7CBF">
        <w:rPr>
          <w:rFonts w:ascii="Arial" w:eastAsia="Calibri" w:hAnsi="Arial" w:cs="Arial"/>
          <w:sz w:val="24"/>
          <w:szCs w:val="24"/>
          <w:lang w:val="mn-MN"/>
        </w:rPr>
        <w:t>Хуулийн төсөл нь одоо хүчин төгөлдөр мөрдөж буй эрх зүйн зохицуулалт, төрийн байгууллагуудын бүтэц, төсвийн байгууллагын хүний нөөцийн чадавх, мэдээллийн технологийн дэд бүтэц, санхүүгийн удирдлагын тогтолцоо</w:t>
      </w:r>
      <w:r w:rsidR="006968AC" w:rsidRPr="008B7CBF">
        <w:rPr>
          <w:rFonts w:ascii="Arial" w:eastAsia="Calibri" w:hAnsi="Arial" w:cs="Arial"/>
          <w:sz w:val="24"/>
          <w:szCs w:val="24"/>
          <w:lang w:val="mn-MN"/>
        </w:rPr>
        <w:t xml:space="preserve">нд </w:t>
      </w:r>
      <w:r w:rsidRPr="008B7CBF">
        <w:rPr>
          <w:rFonts w:ascii="Arial" w:eastAsia="Calibri" w:hAnsi="Arial" w:cs="Arial"/>
          <w:sz w:val="24"/>
          <w:szCs w:val="24"/>
          <w:lang w:val="mn-MN"/>
        </w:rPr>
        <w:t>тулгуурлан хэрэгжих бөгөөд төсвийн хөрөнгө оруулалтын төлөвлөлт, санхүүжилт, хэрэгжилт, хяналт</w:t>
      </w:r>
      <w:r w:rsidR="00302A60" w:rsidRPr="008B7CBF">
        <w:rPr>
          <w:rFonts w:ascii="Arial" w:eastAsia="Calibri" w:hAnsi="Arial" w:cs="Arial"/>
          <w:sz w:val="24"/>
          <w:szCs w:val="24"/>
          <w:lang w:val="mn-MN"/>
        </w:rPr>
        <w:t xml:space="preserve">, </w:t>
      </w:r>
      <w:r w:rsidRPr="008B7CBF">
        <w:rPr>
          <w:rFonts w:ascii="Arial" w:eastAsia="Calibri" w:hAnsi="Arial" w:cs="Arial"/>
          <w:sz w:val="24"/>
          <w:szCs w:val="24"/>
          <w:lang w:val="mn-MN"/>
        </w:rPr>
        <w:t>тайлагналын бүх үе шатанд ил тод байдлыг хангах, хариуцлагын тогтолцоог бэхжүүлэх, үр ашгийг дээшлүүлэх, төсвийн сахилга бат, зарцуулалтын зохистой байдлыг сайжруулах, давхардал болон үргүй зардлыг системтэйгээр бууруулах суурь нөхцөлийг бүрдүүл</w:t>
      </w:r>
      <w:r w:rsidR="009701DE" w:rsidRPr="008B7CBF">
        <w:rPr>
          <w:rFonts w:ascii="Arial" w:eastAsia="Calibri" w:hAnsi="Arial" w:cs="Arial"/>
          <w:sz w:val="24"/>
          <w:szCs w:val="24"/>
          <w:lang w:val="mn-MN"/>
        </w:rPr>
        <w:t>эх боломжтой юм</w:t>
      </w:r>
      <w:r w:rsidRPr="008B7CBF">
        <w:rPr>
          <w:rFonts w:ascii="Arial" w:eastAsia="Calibri" w:hAnsi="Arial" w:cs="Arial"/>
          <w:sz w:val="24"/>
          <w:szCs w:val="24"/>
          <w:lang w:val="mn-MN"/>
        </w:rPr>
        <w:t xml:space="preserve">. </w:t>
      </w:r>
    </w:p>
    <w:p w14:paraId="01E0C20E" w14:textId="77777777" w:rsidR="00332AB1" w:rsidRPr="008B7CBF" w:rsidRDefault="00332AB1" w:rsidP="00395070">
      <w:pPr>
        <w:spacing w:after="0" w:line="276" w:lineRule="auto"/>
        <w:ind w:firstLine="720"/>
        <w:jc w:val="both"/>
        <w:rPr>
          <w:rFonts w:ascii="Arial" w:eastAsia="Calibri" w:hAnsi="Arial" w:cs="Arial"/>
          <w:sz w:val="24"/>
          <w:szCs w:val="24"/>
          <w:lang w:val="mn-MN"/>
        </w:rPr>
      </w:pPr>
    </w:p>
    <w:p w14:paraId="1F742759" w14:textId="4DCDB128" w:rsidR="00A90539" w:rsidRPr="008B7CBF" w:rsidRDefault="00785615" w:rsidP="00395070">
      <w:pPr>
        <w:spacing w:after="0" w:line="276" w:lineRule="auto"/>
        <w:ind w:firstLine="720"/>
        <w:jc w:val="both"/>
        <w:rPr>
          <w:rFonts w:ascii="Arial" w:eastAsia="Calibri" w:hAnsi="Arial" w:cs="Arial"/>
          <w:sz w:val="24"/>
          <w:szCs w:val="24"/>
          <w:lang w:val="mn-MN"/>
        </w:rPr>
      </w:pPr>
      <w:r w:rsidRPr="008B7CBF">
        <w:rPr>
          <w:rFonts w:ascii="Arial" w:eastAsia="Calibri" w:hAnsi="Arial" w:cs="Arial"/>
          <w:sz w:val="24"/>
          <w:szCs w:val="24"/>
          <w:lang w:val="mn-MN"/>
        </w:rPr>
        <w:t xml:space="preserve">Ингэснээр </w:t>
      </w:r>
      <w:r w:rsidR="00D939A3" w:rsidRPr="008B7CBF">
        <w:rPr>
          <w:rFonts w:ascii="Arial" w:eastAsia="Calibri" w:hAnsi="Arial" w:cs="Arial"/>
          <w:sz w:val="24"/>
          <w:szCs w:val="24"/>
          <w:lang w:val="mn-MN"/>
        </w:rPr>
        <w:t>“</w:t>
      </w:r>
      <w:r w:rsidR="004A2CB1" w:rsidRPr="008B7CBF">
        <w:rPr>
          <w:rFonts w:ascii="Arial" w:eastAsia="Calibri" w:hAnsi="Arial" w:cs="Arial"/>
          <w:sz w:val="24"/>
          <w:szCs w:val="24"/>
          <w:lang w:val="mn-MN"/>
        </w:rPr>
        <w:t>төрийн байгууллагад нэмэлт зардал үүсэхгүй бөгөөд нийт төсвийн үр ашгийг дунд хугацаанд 5–10 хувиар нэмэгдүүлэх боломж бүрдэхээр байна</w:t>
      </w:r>
      <w:r w:rsidR="00D939A3" w:rsidRPr="008B7CBF">
        <w:rPr>
          <w:rFonts w:ascii="Arial" w:eastAsia="Calibri" w:hAnsi="Arial" w:cs="Arial"/>
          <w:sz w:val="24"/>
          <w:szCs w:val="24"/>
          <w:lang w:val="mn-MN"/>
        </w:rPr>
        <w:t>”</w:t>
      </w:r>
      <w:r w:rsidR="004A2CB1" w:rsidRPr="008B7CBF">
        <w:rPr>
          <w:rFonts w:ascii="Arial" w:eastAsia="Calibri" w:hAnsi="Arial" w:cs="Arial"/>
          <w:sz w:val="24"/>
          <w:szCs w:val="24"/>
          <w:lang w:val="mn-MN"/>
        </w:rPr>
        <w:t xml:space="preserve"> гэж дүгнэв.</w:t>
      </w:r>
    </w:p>
    <w:p w14:paraId="6235AA63" w14:textId="77777777" w:rsidR="0066280B" w:rsidRPr="008B7CBF" w:rsidRDefault="0066280B" w:rsidP="00C27CBE">
      <w:pPr>
        <w:spacing w:after="0" w:line="276" w:lineRule="auto"/>
        <w:ind w:firstLine="720"/>
        <w:jc w:val="both"/>
        <w:rPr>
          <w:rFonts w:ascii="Arial" w:eastAsia="Calibri" w:hAnsi="Arial" w:cs="Arial"/>
          <w:sz w:val="24"/>
          <w:szCs w:val="24"/>
          <w:lang w:val="mn-MN"/>
        </w:rPr>
      </w:pPr>
    </w:p>
    <w:p w14:paraId="46019091" w14:textId="77777777" w:rsidR="00332AB1" w:rsidRPr="008B7CBF" w:rsidRDefault="00332AB1" w:rsidP="00C27CBE">
      <w:pPr>
        <w:spacing w:after="0" w:line="276" w:lineRule="auto"/>
        <w:ind w:firstLine="720"/>
        <w:jc w:val="both"/>
        <w:rPr>
          <w:rFonts w:ascii="Arial" w:eastAsia="Calibri" w:hAnsi="Arial" w:cs="Arial"/>
          <w:sz w:val="24"/>
          <w:szCs w:val="24"/>
          <w:lang w:val="mn-MN"/>
        </w:rPr>
      </w:pPr>
    </w:p>
    <w:p w14:paraId="291557E6" w14:textId="77777777" w:rsidR="00332AB1" w:rsidRPr="008B7CBF" w:rsidRDefault="00332AB1" w:rsidP="00C27CBE">
      <w:pPr>
        <w:spacing w:after="0" w:line="276" w:lineRule="auto"/>
        <w:ind w:firstLine="720"/>
        <w:jc w:val="both"/>
        <w:rPr>
          <w:rFonts w:ascii="Arial" w:eastAsia="Calibri" w:hAnsi="Arial" w:cs="Arial"/>
          <w:sz w:val="24"/>
          <w:szCs w:val="24"/>
          <w:lang w:val="mn-MN"/>
        </w:rPr>
      </w:pPr>
    </w:p>
    <w:p w14:paraId="3FD69565" w14:textId="77777777" w:rsidR="0066280B" w:rsidRPr="008B7CBF" w:rsidRDefault="0066280B" w:rsidP="00C27CBE">
      <w:pPr>
        <w:spacing w:after="0" w:line="276" w:lineRule="auto"/>
        <w:jc w:val="center"/>
        <w:rPr>
          <w:rFonts w:ascii="Arial" w:eastAsia="Times New Roman" w:hAnsi="Arial" w:cs="Arial"/>
          <w:sz w:val="24"/>
          <w:szCs w:val="24"/>
          <w:lang w:val="mn-MN"/>
        </w:rPr>
      </w:pPr>
      <w:r w:rsidRPr="008B7CBF">
        <w:rPr>
          <w:rFonts w:ascii="Arial" w:eastAsia="Times New Roman" w:hAnsi="Arial" w:cs="Arial"/>
          <w:sz w:val="24"/>
          <w:szCs w:val="24"/>
          <w:lang w:val="mn-MN"/>
        </w:rPr>
        <w:t>------</w:t>
      </w:r>
      <w:proofErr w:type="spellStart"/>
      <w:r w:rsidRPr="008B7CBF">
        <w:rPr>
          <w:rFonts w:ascii="Arial" w:eastAsia="Times New Roman" w:hAnsi="Arial" w:cs="Arial"/>
          <w:sz w:val="24"/>
          <w:szCs w:val="24"/>
          <w:lang w:val="mn-MN"/>
        </w:rPr>
        <w:t>оОо</w:t>
      </w:r>
      <w:proofErr w:type="spellEnd"/>
      <w:r w:rsidRPr="008B7CBF">
        <w:rPr>
          <w:rFonts w:ascii="Arial" w:eastAsia="Times New Roman" w:hAnsi="Arial" w:cs="Arial"/>
          <w:sz w:val="24"/>
          <w:szCs w:val="24"/>
          <w:lang w:val="mn-MN"/>
        </w:rPr>
        <w:t>-------</w:t>
      </w:r>
    </w:p>
    <w:p w14:paraId="262E2014" w14:textId="77777777" w:rsidR="0066280B" w:rsidRPr="008B7CBF" w:rsidRDefault="0066280B" w:rsidP="00C27CBE">
      <w:pPr>
        <w:spacing w:after="0" w:line="276" w:lineRule="auto"/>
        <w:rPr>
          <w:rFonts w:ascii="Arial" w:eastAsia="Calibri" w:hAnsi="Arial" w:cs="Arial"/>
          <w:lang w:val="mn-MN"/>
        </w:rPr>
      </w:pPr>
    </w:p>
    <w:p w14:paraId="50915124" w14:textId="67CB5602" w:rsidR="007966AA" w:rsidRPr="008B7CBF" w:rsidRDefault="007966AA" w:rsidP="00C27CBE">
      <w:pPr>
        <w:spacing w:after="0" w:line="276" w:lineRule="auto"/>
        <w:rPr>
          <w:rFonts w:ascii="Arial" w:hAnsi="Arial" w:cs="Arial"/>
          <w:lang w:val="mn-MN"/>
        </w:rPr>
      </w:pPr>
    </w:p>
    <w:sectPr w:rsidR="007966AA" w:rsidRPr="008B7CBF" w:rsidSect="00D16EAA">
      <w:pgSz w:w="11907" w:h="16839" w:code="9"/>
      <w:pgMar w:top="1134" w:right="85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CF961" w14:textId="77777777" w:rsidR="003B7EF4" w:rsidRDefault="003B7EF4" w:rsidP="00E5327F">
      <w:pPr>
        <w:spacing w:after="0" w:line="240" w:lineRule="auto"/>
      </w:pPr>
      <w:r>
        <w:separator/>
      </w:r>
    </w:p>
  </w:endnote>
  <w:endnote w:type="continuationSeparator" w:id="0">
    <w:p w14:paraId="42383FA0" w14:textId="77777777" w:rsidR="003B7EF4" w:rsidRDefault="003B7EF4" w:rsidP="00E53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color w:val="FFFFFF" w:themeColor="background1"/>
      </w:rPr>
      <w:id w:val="635992605"/>
      <w:docPartObj>
        <w:docPartGallery w:val="Page Numbers (Bottom of Page)"/>
        <w:docPartUnique/>
      </w:docPartObj>
    </w:sdtPr>
    <w:sdtEndPr/>
    <w:sdtContent>
      <w:p w14:paraId="482C1FA2" w14:textId="716A3843" w:rsidR="00D16EAA" w:rsidRPr="00D16EAA" w:rsidRDefault="00962AA5">
        <w:pPr>
          <w:pStyle w:val="Footer"/>
          <w:jc w:val="right"/>
          <w:rPr>
            <w:rFonts w:ascii="Arial" w:hAnsi="Arial" w:cs="Arial"/>
            <w:color w:val="FFFFFF" w:themeColor="background1"/>
          </w:rPr>
        </w:pPr>
        <w:r w:rsidRPr="00153BD7">
          <w:rPr>
            <w:rFonts w:ascii="Times New Roman" w:hAnsi="Times New Roman" w:cs="Times New Roman"/>
            <w:i/>
            <w:iCs/>
            <w:noProof/>
            <w:color w:val="FFFFFF" w:themeColor="background1"/>
            <w:sz w:val="18"/>
            <w:szCs w:val="18"/>
          </w:rPr>
          <mc:AlternateContent>
            <mc:Choice Requires="wps">
              <w:drawing>
                <wp:anchor distT="0" distB="0" distL="114300" distR="114300" simplePos="0" relativeHeight="251658244" behindDoc="1" locked="0" layoutInCell="1" allowOverlap="1" wp14:anchorId="12FD59A1" wp14:editId="491B8329">
                  <wp:simplePos x="0" y="0"/>
                  <wp:positionH relativeFrom="column">
                    <wp:posOffset>2901315</wp:posOffset>
                  </wp:positionH>
                  <wp:positionV relativeFrom="paragraph">
                    <wp:posOffset>-39370</wp:posOffset>
                  </wp:positionV>
                  <wp:extent cx="3609975" cy="252000"/>
                  <wp:effectExtent l="38100" t="38100" r="104775" b="91440"/>
                  <wp:wrapNone/>
                  <wp:docPr id="1039168645" name="Rectangle 45"/>
                  <wp:cNvGraphicFramePr/>
                  <a:graphic xmlns:a="http://schemas.openxmlformats.org/drawingml/2006/main">
                    <a:graphicData uri="http://schemas.microsoft.com/office/word/2010/wordprocessingShape">
                      <wps:wsp>
                        <wps:cNvSpPr/>
                        <wps:spPr>
                          <a:xfrm>
                            <a:off x="0" y="0"/>
                            <a:ext cx="3609975" cy="252000"/>
                          </a:xfrm>
                          <a:prstGeom prst="rect">
                            <a:avLst/>
                          </a:prstGeom>
                          <a:solidFill>
                            <a:srgbClr val="000EAC"/>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7CCF5B" id="Rectangle 45" o:spid="_x0000_s1026" style="position:absolute;margin-left:228.45pt;margin-top:-3.1pt;width:284.25pt;height:19.85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" fillcolor="#000eac" stroked="f" strokeweight="1pt">
                  <v:shadow on="t" color="black" opacity="26214f" origin="-.5,-.5" offset=".74836mm,.74836mm"/>
                </v:rect>
              </w:pict>
            </mc:Fallback>
          </mc:AlternateContent>
        </w:r>
        <w:r w:rsidR="00D16EAA" w:rsidRPr="00D16EAA">
          <w:rPr>
            <w:rFonts w:ascii="Arial" w:hAnsi="Arial" w:cs="Arial"/>
            <w:color w:val="FFFFFF" w:themeColor="background1"/>
          </w:rPr>
          <w:t xml:space="preserve">Зардлын тооцооны тайлан | </w:t>
        </w:r>
        <w:r w:rsidR="00D16EAA" w:rsidRPr="00D16EAA">
          <w:rPr>
            <w:rFonts w:ascii="Arial" w:hAnsi="Arial" w:cs="Arial"/>
            <w:color w:val="FFFFFF" w:themeColor="background1"/>
          </w:rPr>
          <w:fldChar w:fldCharType="begin"/>
        </w:r>
        <w:r w:rsidR="00D16EAA" w:rsidRPr="00D16EAA">
          <w:rPr>
            <w:rFonts w:ascii="Arial" w:hAnsi="Arial" w:cs="Arial"/>
            <w:color w:val="FFFFFF" w:themeColor="background1"/>
          </w:rPr>
          <w:instrText xml:space="preserve"> PAGE   \* MERGEFORMAT </w:instrText>
        </w:r>
        <w:r w:rsidR="00D16EAA" w:rsidRPr="00D16EAA">
          <w:rPr>
            <w:rFonts w:ascii="Arial" w:hAnsi="Arial" w:cs="Arial"/>
            <w:color w:val="FFFFFF" w:themeColor="background1"/>
          </w:rPr>
          <w:fldChar w:fldCharType="separate"/>
        </w:r>
        <w:r w:rsidR="00D16EAA" w:rsidRPr="00D16EAA">
          <w:rPr>
            <w:rFonts w:ascii="Arial" w:hAnsi="Arial" w:cs="Arial"/>
            <w:noProof/>
            <w:color w:val="FFFFFF" w:themeColor="background1"/>
          </w:rPr>
          <w:t>2</w:t>
        </w:r>
        <w:r w:rsidR="00D16EAA" w:rsidRPr="00D16EAA">
          <w:rPr>
            <w:rFonts w:ascii="Arial" w:hAnsi="Arial" w:cs="Arial"/>
            <w:noProof/>
            <w:color w:val="FFFFFF" w:themeColor="background1"/>
          </w:rPr>
          <w:fldChar w:fldCharType="end"/>
        </w:r>
        <w:r w:rsidR="00D16EAA" w:rsidRPr="00D16EAA">
          <w:rPr>
            <w:rFonts w:ascii="Arial" w:hAnsi="Arial" w:cs="Arial"/>
            <w:color w:val="FFFFFF" w:themeColor="background1"/>
          </w:rPr>
          <w:t xml:space="preserve"> </w:t>
        </w:r>
      </w:p>
    </w:sdtContent>
  </w:sdt>
  <w:p w14:paraId="00C3D530" w14:textId="2C796533" w:rsidR="00E564C6" w:rsidRPr="00153BD7" w:rsidRDefault="00E564C6">
    <w:pPr>
      <w:pStyle w:val="Footer"/>
      <w:rPr>
        <w:rFonts w:ascii="Arial" w:hAnsi="Arial" w:cs="Arial"/>
        <w:color w:val="FFFFFF" w:themeColor="background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805F1" w14:textId="77777777" w:rsidR="00413981" w:rsidRPr="00D16EAA" w:rsidRDefault="004139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5E38F" w14:textId="77777777" w:rsidR="003B7EF4" w:rsidRDefault="003B7EF4" w:rsidP="00E5327F">
      <w:pPr>
        <w:spacing w:after="0" w:line="240" w:lineRule="auto"/>
      </w:pPr>
      <w:r>
        <w:separator/>
      </w:r>
    </w:p>
  </w:footnote>
  <w:footnote w:type="continuationSeparator" w:id="0">
    <w:p w14:paraId="5DC2A4D0" w14:textId="77777777" w:rsidR="003B7EF4" w:rsidRDefault="003B7EF4" w:rsidP="00E5327F">
      <w:pPr>
        <w:spacing w:after="0" w:line="240" w:lineRule="auto"/>
      </w:pPr>
      <w:r>
        <w:continuationSeparator/>
      </w:r>
    </w:p>
  </w:footnote>
  <w:footnote w:id="1">
    <w:p w14:paraId="324543D4" w14:textId="77777777" w:rsidR="00B07DF4" w:rsidRPr="006F750E" w:rsidRDefault="00B07DF4" w:rsidP="00B07DF4">
      <w:pPr>
        <w:pStyle w:val="NormalWeb"/>
        <w:spacing w:after="0" w:line="240" w:lineRule="auto"/>
        <w:jc w:val="both"/>
        <w:rPr>
          <w:rFonts w:ascii="Arial" w:eastAsiaTheme="minorEastAsia" w:hAnsi="Arial" w:cs="Arial"/>
          <w:color w:val="333333"/>
          <w:sz w:val="20"/>
          <w:szCs w:val="20"/>
          <w:lang w:val="mn-MN"/>
        </w:rPr>
      </w:pPr>
      <w:r w:rsidRPr="006F750E">
        <w:rPr>
          <w:rStyle w:val="FootnoteReference"/>
          <w:rFonts w:ascii="Arial" w:hAnsi="Arial" w:cs="Arial"/>
          <w:sz w:val="20"/>
          <w:szCs w:val="20"/>
          <w:lang w:val="mn-MN"/>
        </w:rPr>
        <w:footnoteRef/>
      </w:r>
      <w:r w:rsidRPr="006F750E">
        <w:rPr>
          <w:rFonts w:ascii="Arial" w:hAnsi="Arial" w:cs="Arial"/>
          <w:sz w:val="20"/>
          <w:szCs w:val="20"/>
          <w:lang w:val="mn-MN"/>
        </w:rPr>
        <w:t xml:space="preserve"> </w:t>
      </w:r>
      <w:r w:rsidRPr="006F750E">
        <w:rPr>
          <w:rFonts w:ascii="Arial" w:eastAsiaTheme="minorEastAsia" w:hAnsi="Arial" w:cs="Arial"/>
          <w:color w:val="333333"/>
          <w:sz w:val="20"/>
          <w:szCs w:val="20"/>
          <w:lang w:val="mn-MN"/>
        </w:rPr>
        <w:t>18.1.Хууль санаачлагч хууль тогтоомжийн төслийг баталснаар үүсэх зардлын тооцоог гаргаж, зардал, үр өгөөжийн харьцааг энэ хуулийн 12.1.4-т заасан аргачлалын дагуу дараах байдлаар үнэлж, тодорхойлно:</w:t>
      </w:r>
    </w:p>
    <w:p w14:paraId="2647E5E6" w14:textId="77777777" w:rsidR="00B07DF4" w:rsidRPr="006F750E" w:rsidRDefault="00B07DF4" w:rsidP="00B07DF4">
      <w:pPr>
        <w:spacing w:after="0" w:line="240" w:lineRule="auto"/>
        <w:jc w:val="both"/>
        <w:rPr>
          <w:rFonts w:ascii="Arial" w:eastAsiaTheme="minorEastAsia" w:hAnsi="Arial" w:cs="Arial"/>
          <w:color w:val="333333"/>
          <w:sz w:val="20"/>
          <w:szCs w:val="20"/>
          <w:lang w:val="mn-MN"/>
        </w:rPr>
      </w:pPr>
      <w:r w:rsidRPr="006F750E">
        <w:rPr>
          <w:rFonts w:ascii="Arial" w:eastAsiaTheme="minorEastAsia" w:hAnsi="Arial" w:cs="Arial"/>
          <w:color w:val="333333"/>
          <w:sz w:val="20"/>
          <w:szCs w:val="20"/>
          <w:lang w:val="mn-MN"/>
        </w:rPr>
        <w:t> </w:t>
      </w:r>
      <w:r w:rsidRPr="006F750E">
        <w:rPr>
          <w:rFonts w:ascii="Arial" w:eastAsiaTheme="minorEastAsia" w:hAnsi="Arial" w:cs="Arial"/>
          <w:color w:val="333333"/>
          <w:sz w:val="20"/>
          <w:szCs w:val="20"/>
          <w:lang w:val="mn-MN"/>
        </w:rPr>
        <w:t> </w:t>
      </w:r>
      <w:r w:rsidRPr="006F750E">
        <w:rPr>
          <w:rFonts w:ascii="Arial" w:eastAsiaTheme="minorEastAsia" w:hAnsi="Arial" w:cs="Arial"/>
          <w:color w:val="333333"/>
          <w:sz w:val="20"/>
          <w:szCs w:val="20"/>
          <w:lang w:val="mn-MN"/>
        </w:rPr>
        <w:t>18.1.1.хууль тогтоомжийн төслийн улсын төсөвт үзүүлэх нөлөөллийг тооцох;</w:t>
      </w:r>
    </w:p>
    <w:p w14:paraId="2F4B5FC7" w14:textId="77777777" w:rsidR="00B07DF4" w:rsidRPr="006F750E" w:rsidRDefault="00B07DF4" w:rsidP="00B07DF4">
      <w:pPr>
        <w:spacing w:after="0" w:line="240" w:lineRule="auto"/>
        <w:jc w:val="both"/>
        <w:rPr>
          <w:rFonts w:ascii="Arial" w:eastAsiaTheme="minorEastAsia" w:hAnsi="Arial" w:cs="Arial"/>
          <w:color w:val="333333"/>
          <w:sz w:val="20"/>
          <w:szCs w:val="20"/>
          <w:lang w:val="mn-MN"/>
        </w:rPr>
      </w:pPr>
      <w:r w:rsidRPr="006F750E">
        <w:rPr>
          <w:rFonts w:ascii="Arial" w:eastAsiaTheme="minorEastAsia" w:hAnsi="Arial" w:cs="Arial"/>
          <w:color w:val="333333"/>
          <w:sz w:val="20"/>
          <w:szCs w:val="20"/>
          <w:lang w:val="mn-MN"/>
        </w:rPr>
        <w:t> </w:t>
      </w:r>
      <w:r w:rsidRPr="006F750E">
        <w:rPr>
          <w:rFonts w:ascii="Arial" w:eastAsiaTheme="minorEastAsia" w:hAnsi="Arial" w:cs="Arial"/>
          <w:color w:val="333333"/>
          <w:sz w:val="20"/>
          <w:szCs w:val="20"/>
          <w:lang w:val="mn-MN"/>
        </w:rPr>
        <w:t> </w:t>
      </w:r>
      <w:r w:rsidRPr="006F750E">
        <w:rPr>
          <w:rFonts w:ascii="Arial" w:eastAsiaTheme="minorEastAsia" w:hAnsi="Arial" w:cs="Arial"/>
          <w:color w:val="333333"/>
          <w:sz w:val="20"/>
          <w:szCs w:val="20"/>
          <w:lang w:val="mn-MN"/>
        </w:rPr>
        <w:t>18.1.2.хууль тогтоомжийн төслийг баталснаар тухайн хууль тогтоомжийн үйлчлэх хүрээнд хамаарах иргэн, хуулийн этгээд, төрийн байгууллагын үйл ажиллагаанд үүсэх зардлыг тооцох."</w:t>
      </w:r>
    </w:p>
  </w:footnote>
  <w:footnote w:id="2">
    <w:p w14:paraId="574F769A" w14:textId="6AE33649" w:rsidR="00CB4562" w:rsidRPr="006F750E" w:rsidRDefault="00CB4562">
      <w:pPr>
        <w:pStyle w:val="FootnoteText"/>
        <w:rPr>
          <w:rFonts w:ascii="Arial" w:hAnsi="Arial" w:cs="Arial"/>
          <w:lang w:val="mn-MN"/>
        </w:rPr>
      </w:pPr>
      <w:r w:rsidRPr="006F750E">
        <w:rPr>
          <w:rStyle w:val="FootnoteReference"/>
          <w:rFonts w:ascii="Arial" w:hAnsi="Arial" w:cs="Arial"/>
          <w:lang w:val="mn-MN"/>
        </w:rPr>
        <w:footnoteRef/>
      </w:r>
      <w:r w:rsidRPr="006F750E">
        <w:rPr>
          <w:rFonts w:ascii="Arial" w:hAnsi="Arial" w:cs="Arial"/>
          <w:lang w:val="mn-MN"/>
        </w:rPr>
        <w:t xml:space="preserve"> </w:t>
      </w:r>
      <w:r w:rsidR="00A9137C" w:rsidRPr="006F750E">
        <w:rPr>
          <w:rFonts w:ascii="Arial" w:hAnsi="Arial" w:cs="Arial"/>
          <w:lang w:val="mn-MN"/>
        </w:rPr>
        <w:t xml:space="preserve">https://d.parliament.mn/tusul/e599d51b-9e52-46ca-b89e-38c1236918dd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A4142" w14:textId="38720D73" w:rsidR="009617FF" w:rsidRDefault="00D16EAA" w:rsidP="009617FF">
    <w:pPr>
      <w:pStyle w:val="Header"/>
    </w:pPr>
    <w:r w:rsidRPr="00D16EAA">
      <w:rPr>
        <w:rFonts w:ascii="Times New Roman" w:hAnsi="Times New Roman" w:cs="Times New Roman"/>
        <w:i/>
        <w:iCs/>
        <w:noProof/>
        <w:sz w:val="18"/>
        <w:szCs w:val="18"/>
      </w:rPr>
      <mc:AlternateContent>
        <mc:Choice Requires="wps">
          <w:drawing>
            <wp:anchor distT="0" distB="0" distL="114300" distR="114300" simplePos="0" relativeHeight="251658241" behindDoc="0" locked="0" layoutInCell="1" allowOverlap="1" wp14:anchorId="63FDD059" wp14:editId="1ACEBDFD">
              <wp:simplePos x="0" y="0"/>
              <wp:positionH relativeFrom="column">
                <wp:posOffset>6067425</wp:posOffset>
              </wp:positionH>
              <wp:positionV relativeFrom="margin">
                <wp:posOffset>-786765</wp:posOffset>
              </wp:positionV>
              <wp:extent cx="0" cy="10799445"/>
              <wp:effectExtent l="0" t="0" r="38100" b="20955"/>
              <wp:wrapNone/>
              <wp:docPr id="1856203085"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799445"/>
                      </a:xfrm>
                      <a:prstGeom prst="line">
                        <a:avLst/>
                      </a:prstGeom>
                      <a:ln w="6350">
                        <a:solidFill>
                          <a:srgbClr val="000EAC"/>
                        </a:solidFill>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AF4A93" id="Straight Connector 8"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 from="477.75pt,-61.95pt" to="477.75pt,78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" strokecolor="#000eac" strokeweight=".5pt">
              <v:stroke joinstyle="miter"/>
              <o:lock v:ext="edit" shapetype="f"/>
              <w10:wrap anchory="margin"/>
            </v:line>
          </w:pict>
        </mc:Fallback>
      </mc:AlternateContent>
    </w:r>
    <w:r w:rsidR="009617FF">
      <w:rPr>
        <w:rFonts w:eastAsia="Times New Roman" w:cs="Arial"/>
        <w:noProof/>
        <w:sz w:val="24"/>
        <w:szCs w:val="24"/>
      </w:rPr>
      <w:drawing>
        <wp:anchor distT="0" distB="0" distL="114300" distR="114300" simplePos="0" relativeHeight="251658243" behindDoc="1" locked="0" layoutInCell="1" allowOverlap="1" wp14:anchorId="25F672CB" wp14:editId="7A9EAC49">
          <wp:simplePos x="0" y="0"/>
          <wp:positionH relativeFrom="column">
            <wp:posOffset>-1072183</wp:posOffset>
          </wp:positionH>
          <wp:positionV relativeFrom="paragraph">
            <wp:posOffset>-449249</wp:posOffset>
          </wp:positionV>
          <wp:extent cx="1486894" cy="1262233"/>
          <wp:effectExtent l="0" t="0" r="0" b="0"/>
          <wp:wrapNone/>
          <wp:docPr id="917976824"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427784" name="Picture 1409427784"/>
                  <pic:cNvPicPr/>
                </pic:nvPicPr>
                <pic:blipFill>
                  <a:blip r:embed="rId1">
                    <a:extLst>
                      <a:ext uri="{28A0092B-C50C-407E-A947-70E740481C1C}">
                        <a14:useLocalDpi xmlns:a14="http://schemas.microsoft.com/office/drawing/2010/main" val="0"/>
                      </a:ext>
                    </a:extLst>
                  </a:blip>
                  <a:stretch>
                    <a:fillRect/>
                  </a:stretch>
                </pic:blipFill>
                <pic:spPr>
                  <a:xfrm>
                    <a:off x="0" y="0"/>
                    <a:ext cx="1492576" cy="1267057"/>
                  </a:xfrm>
                  <a:prstGeom prst="rect">
                    <a:avLst/>
                  </a:prstGeom>
                </pic:spPr>
              </pic:pic>
            </a:graphicData>
          </a:graphic>
          <wp14:sizeRelH relativeFrom="page">
            <wp14:pctWidth>0</wp14:pctWidth>
          </wp14:sizeRelH>
          <wp14:sizeRelV relativeFrom="page">
            <wp14:pctHeight>0</wp14:pctHeight>
          </wp14:sizeRelV>
        </wp:anchor>
      </w:drawing>
    </w:r>
    <w:r w:rsidR="009617FF" w:rsidRPr="009C40B5">
      <w:rPr>
        <w:rFonts w:ascii="Times New Roman" w:hAnsi="Times New Roman" w:cs="Times New Roman"/>
        <w:i/>
        <w:iCs/>
        <w:noProof/>
        <w:sz w:val="18"/>
        <w:szCs w:val="18"/>
      </w:rPr>
      <mc:AlternateContent>
        <mc:Choice Requires="wps">
          <w:drawing>
            <wp:anchor distT="0" distB="0" distL="114300" distR="114300" simplePos="0" relativeHeight="251658242" behindDoc="0" locked="0" layoutInCell="1" allowOverlap="1" wp14:anchorId="344464DB" wp14:editId="3EDDF49C">
              <wp:simplePos x="0" y="0"/>
              <wp:positionH relativeFrom="column">
                <wp:posOffset>7283450</wp:posOffset>
              </wp:positionH>
              <wp:positionV relativeFrom="margin">
                <wp:posOffset>-902772</wp:posOffset>
              </wp:positionV>
              <wp:extent cx="0" cy="10799445"/>
              <wp:effectExtent l="0" t="0" r="38100" b="20955"/>
              <wp:wrapNone/>
              <wp:docPr id="1831407061"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799445"/>
                      </a:xfrm>
                      <a:prstGeom prst="line">
                        <a:avLst/>
                      </a:prstGeom>
                      <a:ln w="6350">
                        <a:solidFill>
                          <a:srgbClr val="005A58"/>
                        </a:solidFill>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7D12EAAF" id="Straight Connector 8"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 from="573.5pt,-71.1pt" to="573.5pt,77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" strokecolor="#005a58" strokeweight=".5pt">
              <v:stroke joinstyle="miter"/>
              <o:lock v:ext="edit" shapetype="f"/>
              <w10:wrap anchory="margin"/>
            </v:line>
          </w:pict>
        </mc:Fallback>
      </mc:AlternateContent>
    </w:r>
    <w:r w:rsidR="009617FF" w:rsidRPr="009C40B5">
      <w:rPr>
        <w:rFonts w:ascii="Times New Roman" w:hAnsi="Times New Roman" w:cs="Times New Roman"/>
        <w:i/>
        <w:iCs/>
        <w:noProof/>
        <w:sz w:val="18"/>
        <w:szCs w:val="18"/>
      </w:rPr>
      <mc:AlternateContent>
        <mc:Choice Requires="wps">
          <w:drawing>
            <wp:anchor distT="0" distB="0" distL="114300" distR="114300" simplePos="0" relativeHeight="251658240" behindDoc="0" locked="0" layoutInCell="1" allowOverlap="1" wp14:anchorId="6E2FCB64" wp14:editId="3A9AB5D6">
              <wp:simplePos x="0" y="0"/>
              <wp:positionH relativeFrom="column">
                <wp:posOffset>1476375</wp:posOffset>
              </wp:positionH>
              <wp:positionV relativeFrom="paragraph">
                <wp:posOffset>-57150</wp:posOffset>
              </wp:positionV>
              <wp:extent cx="5399405" cy="0"/>
              <wp:effectExtent l="0" t="0" r="0" b="0"/>
              <wp:wrapNone/>
              <wp:docPr id="815099602" name="Straight Connector 44"/>
              <wp:cNvGraphicFramePr/>
              <a:graphic xmlns:a="http://schemas.openxmlformats.org/drawingml/2006/main">
                <a:graphicData uri="http://schemas.microsoft.com/office/word/2010/wordprocessingShape">
                  <wps:wsp>
                    <wps:cNvCnPr/>
                    <wps:spPr>
                      <a:xfrm>
                        <a:off x="0" y="0"/>
                        <a:ext cx="5399405" cy="0"/>
                      </a:xfrm>
                      <a:prstGeom prst="line">
                        <a:avLst/>
                      </a:prstGeom>
                      <a:ln w="6350">
                        <a:solidFill>
                          <a:srgbClr val="000EAC"/>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0D1F115F" id="Straight Connector 4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6.25pt,-4.5pt" to="541.4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" strokecolor="#000eac" strokeweight=".5pt">
              <v:stroke joinstyle="miter"/>
            </v:line>
          </w:pict>
        </mc:Fallback>
      </mc:AlternateContent>
    </w:r>
  </w:p>
  <w:p w14:paraId="2C11C5BB" w14:textId="77777777" w:rsidR="009617FF" w:rsidRPr="009617FF" w:rsidRDefault="009617FF" w:rsidP="009617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w14:anchorId="44705C83" id="_x0000_i1025" style="width:0;height:1.5pt" o:hralign="center" o:bullet="t" o:hrstd="t" o:hr="t" fillcolor="#a0a0a0" stroked="f"/>
    </w:pict>
  </w:numPicBullet>
  <w:abstractNum w:abstractNumId="0" w15:restartNumberingAfterBreak="0">
    <w:nsid w:val="0D232E9A"/>
    <w:multiLevelType w:val="hybridMultilevel"/>
    <w:tmpl w:val="26B42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9235AB"/>
    <w:multiLevelType w:val="multilevel"/>
    <w:tmpl w:val="D9E490DA"/>
    <w:lvl w:ilvl="0">
      <w:start w:val="1"/>
      <w:numFmt w:val="decimal"/>
      <w:lvlText w:val="%1."/>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2" w15:restartNumberingAfterBreak="0">
    <w:nsid w:val="1ED16FE0"/>
    <w:multiLevelType w:val="hybridMultilevel"/>
    <w:tmpl w:val="F2AAEB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CC326B"/>
    <w:multiLevelType w:val="hybridMultilevel"/>
    <w:tmpl w:val="BB8C741A"/>
    <w:lvl w:ilvl="0" w:tplc="76AC0CB2">
      <w:start w:val="1"/>
      <w:numFmt w:val="decimal"/>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D717650"/>
    <w:multiLevelType w:val="hybridMultilevel"/>
    <w:tmpl w:val="645231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80D09B6"/>
    <w:multiLevelType w:val="multilevel"/>
    <w:tmpl w:val="5D3AF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8863E7A"/>
    <w:multiLevelType w:val="hybridMultilevel"/>
    <w:tmpl w:val="3146D012"/>
    <w:lvl w:ilvl="0" w:tplc="0409000B">
      <w:start w:val="1"/>
      <w:numFmt w:val="bullet"/>
      <w:lvlText w:val=""/>
      <w:lvlJc w:val="left"/>
      <w:pPr>
        <w:ind w:left="1353"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 w15:restartNumberingAfterBreak="0">
    <w:nsid w:val="3D151E72"/>
    <w:multiLevelType w:val="hybridMultilevel"/>
    <w:tmpl w:val="9F3096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BF6597"/>
    <w:multiLevelType w:val="hybridMultilevel"/>
    <w:tmpl w:val="5778171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2475C91"/>
    <w:multiLevelType w:val="hybridMultilevel"/>
    <w:tmpl w:val="C1E87F6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BF4C89"/>
    <w:multiLevelType w:val="hybridMultilevel"/>
    <w:tmpl w:val="BB8C741A"/>
    <w:lvl w:ilvl="0" w:tplc="FFFFFFFF">
      <w:start w:val="1"/>
      <w:numFmt w:val="decimal"/>
      <w:lvlText w:val="%1."/>
      <w:lvlJc w:val="left"/>
      <w:pPr>
        <w:ind w:left="1440" w:hanging="360"/>
      </w:pPr>
      <w:rPr>
        <w:b w:val="0"/>
        <w:b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561954A7"/>
    <w:multiLevelType w:val="hybridMultilevel"/>
    <w:tmpl w:val="A9FA722C"/>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73E7C48"/>
    <w:multiLevelType w:val="hybridMultilevel"/>
    <w:tmpl w:val="9EA83CFE"/>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3" w15:restartNumberingAfterBreak="0">
    <w:nsid w:val="6A593107"/>
    <w:multiLevelType w:val="multilevel"/>
    <w:tmpl w:val="25BE3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B41DB3"/>
    <w:multiLevelType w:val="hybridMultilevel"/>
    <w:tmpl w:val="25F46A3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CA06427"/>
    <w:multiLevelType w:val="hybridMultilevel"/>
    <w:tmpl w:val="B6A6A03E"/>
    <w:lvl w:ilvl="0" w:tplc="D4788C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F97120E"/>
    <w:multiLevelType w:val="multilevel"/>
    <w:tmpl w:val="92D45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7411016">
    <w:abstractNumId w:val="8"/>
  </w:num>
  <w:num w:numId="2" w16cid:durableId="1280650248">
    <w:abstractNumId w:val="1"/>
  </w:num>
  <w:num w:numId="3" w16cid:durableId="1338271854">
    <w:abstractNumId w:val="6"/>
  </w:num>
  <w:num w:numId="4" w16cid:durableId="792138760">
    <w:abstractNumId w:val="3"/>
  </w:num>
  <w:num w:numId="5" w16cid:durableId="807168956">
    <w:abstractNumId w:val="15"/>
  </w:num>
  <w:num w:numId="6" w16cid:durableId="1488281326">
    <w:abstractNumId w:val="10"/>
  </w:num>
  <w:num w:numId="7" w16cid:durableId="1800420410">
    <w:abstractNumId w:val="9"/>
  </w:num>
  <w:num w:numId="8" w16cid:durableId="830021487">
    <w:abstractNumId w:val="4"/>
  </w:num>
  <w:num w:numId="9" w16cid:durableId="463892007">
    <w:abstractNumId w:val="0"/>
  </w:num>
  <w:num w:numId="10" w16cid:durableId="1371686671">
    <w:abstractNumId w:val="11"/>
  </w:num>
  <w:num w:numId="11" w16cid:durableId="1157720230">
    <w:abstractNumId w:val="2"/>
  </w:num>
  <w:num w:numId="12" w16cid:durableId="12540452">
    <w:abstractNumId w:val="14"/>
  </w:num>
  <w:num w:numId="13" w16cid:durableId="427039840">
    <w:abstractNumId w:val="12"/>
  </w:num>
  <w:num w:numId="14" w16cid:durableId="1233931024">
    <w:abstractNumId w:val="5"/>
  </w:num>
  <w:num w:numId="15" w16cid:durableId="609433039">
    <w:abstractNumId w:val="13"/>
  </w:num>
  <w:num w:numId="16" w16cid:durableId="57438035">
    <w:abstractNumId w:val="16"/>
  </w:num>
  <w:num w:numId="17" w16cid:durableId="136552296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E91"/>
    <w:rsid w:val="000003CE"/>
    <w:rsid w:val="0000176C"/>
    <w:rsid w:val="00002709"/>
    <w:rsid w:val="00011A5B"/>
    <w:rsid w:val="00013C76"/>
    <w:rsid w:val="000221BE"/>
    <w:rsid w:val="00022FBC"/>
    <w:rsid w:val="00026F76"/>
    <w:rsid w:val="00030435"/>
    <w:rsid w:val="00030AC3"/>
    <w:rsid w:val="00030F96"/>
    <w:rsid w:val="00037A07"/>
    <w:rsid w:val="000462EC"/>
    <w:rsid w:val="0004753D"/>
    <w:rsid w:val="00050CA0"/>
    <w:rsid w:val="0005170A"/>
    <w:rsid w:val="00052562"/>
    <w:rsid w:val="00052713"/>
    <w:rsid w:val="00052B89"/>
    <w:rsid w:val="00060206"/>
    <w:rsid w:val="0006268F"/>
    <w:rsid w:val="0006401B"/>
    <w:rsid w:val="000647AB"/>
    <w:rsid w:val="00065B08"/>
    <w:rsid w:val="00065BA1"/>
    <w:rsid w:val="0007086F"/>
    <w:rsid w:val="000721DD"/>
    <w:rsid w:val="0007228E"/>
    <w:rsid w:val="00072802"/>
    <w:rsid w:val="000733D3"/>
    <w:rsid w:val="00081689"/>
    <w:rsid w:val="00081AA0"/>
    <w:rsid w:val="0008212F"/>
    <w:rsid w:val="00082417"/>
    <w:rsid w:val="0008374B"/>
    <w:rsid w:val="00083AB7"/>
    <w:rsid w:val="000840C1"/>
    <w:rsid w:val="0008658C"/>
    <w:rsid w:val="00086907"/>
    <w:rsid w:val="000908DF"/>
    <w:rsid w:val="00090F1D"/>
    <w:rsid w:val="00091F3B"/>
    <w:rsid w:val="00092CB2"/>
    <w:rsid w:val="0009783D"/>
    <w:rsid w:val="000A22DC"/>
    <w:rsid w:val="000A4094"/>
    <w:rsid w:val="000A4AF9"/>
    <w:rsid w:val="000A5DBE"/>
    <w:rsid w:val="000B116F"/>
    <w:rsid w:val="000B58B1"/>
    <w:rsid w:val="000B759F"/>
    <w:rsid w:val="000C0922"/>
    <w:rsid w:val="000C202C"/>
    <w:rsid w:val="000C348A"/>
    <w:rsid w:val="000C5F1B"/>
    <w:rsid w:val="000C6B71"/>
    <w:rsid w:val="000C763F"/>
    <w:rsid w:val="000C7BEA"/>
    <w:rsid w:val="000D016B"/>
    <w:rsid w:val="000D0AF0"/>
    <w:rsid w:val="000D2C96"/>
    <w:rsid w:val="000D51EC"/>
    <w:rsid w:val="000D560E"/>
    <w:rsid w:val="000D5610"/>
    <w:rsid w:val="000D5DC1"/>
    <w:rsid w:val="000D5E7D"/>
    <w:rsid w:val="000E04AC"/>
    <w:rsid w:val="000E13C1"/>
    <w:rsid w:val="000E145D"/>
    <w:rsid w:val="000E3066"/>
    <w:rsid w:val="000E4737"/>
    <w:rsid w:val="000E57E9"/>
    <w:rsid w:val="000E70FB"/>
    <w:rsid w:val="000E7192"/>
    <w:rsid w:val="000E723B"/>
    <w:rsid w:val="000F0B12"/>
    <w:rsid w:val="000F1B51"/>
    <w:rsid w:val="000F2054"/>
    <w:rsid w:val="000F5B57"/>
    <w:rsid w:val="000F71D7"/>
    <w:rsid w:val="001031AC"/>
    <w:rsid w:val="00104444"/>
    <w:rsid w:val="001049AF"/>
    <w:rsid w:val="001052BB"/>
    <w:rsid w:val="00105568"/>
    <w:rsid w:val="00106067"/>
    <w:rsid w:val="00107DD7"/>
    <w:rsid w:val="00111334"/>
    <w:rsid w:val="001155B1"/>
    <w:rsid w:val="001165D9"/>
    <w:rsid w:val="00116834"/>
    <w:rsid w:val="0012161F"/>
    <w:rsid w:val="0012192B"/>
    <w:rsid w:val="00121D40"/>
    <w:rsid w:val="00122C1B"/>
    <w:rsid w:val="00122C4B"/>
    <w:rsid w:val="00123BF3"/>
    <w:rsid w:val="00123EA1"/>
    <w:rsid w:val="0012401E"/>
    <w:rsid w:val="00124D2D"/>
    <w:rsid w:val="00125533"/>
    <w:rsid w:val="00125D19"/>
    <w:rsid w:val="001269FE"/>
    <w:rsid w:val="0013331D"/>
    <w:rsid w:val="00133412"/>
    <w:rsid w:val="00133DFE"/>
    <w:rsid w:val="00137997"/>
    <w:rsid w:val="00142AE9"/>
    <w:rsid w:val="00147050"/>
    <w:rsid w:val="001475DB"/>
    <w:rsid w:val="001512CD"/>
    <w:rsid w:val="001521B7"/>
    <w:rsid w:val="00153BD7"/>
    <w:rsid w:val="00153C61"/>
    <w:rsid w:val="00155026"/>
    <w:rsid w:val="00155254"/>
    <w:rsid w:val="0015692D"/>
    <w:rsid w:val="00156B4C"/>
    <w:rsid w:val="0015764A"/>
    <w:rsid w:val="0015786E"/>
    <w:rsid w:val="0016160E"/>
    <w:rsid w:val="001621EF"/>
    <w:rsid w:val="00163C6A"/>
    <w:rsid w:val="0016519D"/>
    <w:rsid w:val="001651BA"/>
    <w:rsid w:val="00170E6B"/>
    <w:rsid w:val="00171B18"/>
    <w:rsid w:val="001727AD"/>
    <w:rsid w:val="00173A52"/>
    <w:rsid w:val="00173CEA"/>
    <w:rsid w:val="00174721"/>
    <w:rsid w:val="00175A72"/>
    <w:rsid w:val="00176C3D"/>
    <w:rsid w:val="00177516"/>
    <w:rsid w:val="00180111"/>
    <w:rsid w:val="00180A38"/>
    <w:rsid w:val="00180FC4"/>
    <w:rsid w:val="00182CDF"/>
    <w:rsid w:val="001841DE"/>
    <w:rsid w:val="0019046A"/>
    <w:rsid w:val="00190E25"/>
    <w:rsid w:val="00190F66"/>
    <w:rsid w:val="001918B1"/>
    <w:rsid w:val="0019592F"/>
    <w:rsid w:val="001A05FE"/>
    <w:rsid w:val="001A21D0"/>
    <w:rsid w:val="001A5131"/>
    <w:rsid w:val="001B1EAD"/>
    <w:rsid w:val="001B33C7"/>
    <w:rsid w:val="001B3DBE"/>
    <w:rsid w:val="001B47AF"/>
    <w:rsid w:val="001B4EBF"/>
    <w:rsid w:val="001B623C"/>
    <w:rsid w:val="001B62F6"/>
    <w:rsid w:val="001B6CE8"/>
    <w:rsid w:val="001C006F"/>
    <w:rsid w:val="001C08DA"/>
    <w:rsid w:val="001C1CF2"/>
    <w:rsid w:val="001C4903"/>
    <w:rsid w:val="001D2BF7"/>
    <w:rsid w:val="001D3222"/>
    <w:rsid w:val="001D3954"/>
    <w:rsid w:val="001D5688"/>
    <w:rsid w:val="001E381A"/>
    <w:rsid w:val="001E7FE9"/>
    <w:rsid w:val="001F1A05"/>
    <w:rsid w:val="001F4900"/>
    <w:rsid w:val="001F5C13"/>
    <w:rsid w:val="001F791B"/>
    <w:rsid w:val="001F7D66"/>
    <w:rsid w:val="00203221"/>
    <w:rsid w:val="0020413E"/>
    <w:rsid w:val="00204C6B"/>
    <w:rsid w:val="002078AF"/>
    <w:rsid w:val="00211EC2"/>
    <w:rsid w:val="00211F8E"/>
    <w:rsid w:val="002120A1"/>
    <w:rsid w:val="002123E3"/>
    <w:rsid w:val="00212448"/>
    <w:rsid w:val="00225462"/>
    <w:rsid w:val="00232106"/>
    <w:rsid w:val="0023251B"/>
    <w:rsid w:val="00233111"/>
    <w:rsid w:val="00233159"/>
    <w:rsid w:val="00233298"/>
    <w:rsid w:val="00233D7C"/>
    <w:rsid w:val="00237DAD"/>
    <w:rsid w:val="00242953"/>
    <w:rsid w:val="002473A1"/>
    <w:rsid w:val="00251FE3"/>
    <w:rsid w:val="00253560"/>
    <w:rsid w:val="002550E5"/>
    <w:rsid w:val="00256048"/>
    <w:rsid w:val="00256333"/>
    <w:rsid w:val="00256AE7"/>
    <w:rsid w:val="00257190"/>
    <w:rsid w:val="0025775E"/>
    <w:rsid w:val="00257F22"/>
    <w:rsid w:val="00261036"/>
    <w:rsid w:val="002612C9"/>
    <w:rsid w:val="00262727"/>
    <w:rsid w:val="0026509B"/>
    <w:rsid w:val="00265242"/>
    <w:rsid w:val="00265784"/>
    <w:rsid w:val="00266D0E"/>
    <w:rsid w:val="00266DE1"/>
    <w:rsid w:val="002711E0"/>
    <w:rsid w:val="00272DAF"/>
    <w:rsid w:val="00273FDF"/>
    <w:rsid w:val="00276581"/>
    <w:rsid w:val="002770A2"/>
    <w:rsid w:val="00280F7B"/>
    <w:rsid w:val="0028112E"/>
    <w:rsid w:val="00281965"/>
    <w:rsid w:val="00282249"/>
    <w:rsid w:val="0028249B"/>
    <w:rsid w:val="002825E4"/>
    <w:rsid w:val="00282B6F"/>
    <w:rsid w:val="00282ED7"/>
    <w:rsid w:val="00283E32"/>
    <w:rsid w:val="002851CF"/>
    <w:rsid w:val="0028599A"/>
    <w:rsid w:val="0029089E"/>
    <w:rsid w:val="002925A7"/>
    <w:rsid w:val="0029432C"/>
    <w:rsid w:val="00294B8B"/>
    <w:rsid w:val="00295BA0"/>
    <w:rsid w:val="00295FFE"/>
    <w:rsid w:val="00296191"/>
    <w:rsid w:val="002A0173"/>
    <w:rsid w:val="002A13BA"/>
    <w:rsid w:val="002A1DE6"/>
    <w:rsid w:val="002A2ED6"/>
    <w:rsid w:val="002A3A18"/>
    <w:rsid w:val="002A3D4D"/>
    <w:rsid w:val="002A4AFE"/>
    <w:rsid w:val="002A543E"/>
    <w:rsid w:val="002A5711"/>
    <w:rsid w:val="002A7E06"/>
    <w:rsid w:val="002B3476"/>
    <w:rsid w:val="002B4CEC"/>
    <w:rsid w:val="002B6747"/>
    <w:rsid w:val="002C0F81"/>
    <w:rsid w:val="002C1835"/>
    <w:rsid w:val="002C2EAA"/>
    <w:rsid w:val="002C34A6"/>
    <w:rsid w:val="002C4834"/>
    <w:rsid w:val="002C4DB7"/>
    <w:rsid w:val="002C60D7"/>
    <w:rsid w:val="002C6314"/>
    <w:rsid w:val="002C7BE9"/>
    <w:rsid w:val="002D01AB"/>
    <w:rsid w:val="002D0C4D"/>
    <w:rsid w:val="002D2507"/>
    <w:rsid w:val="002D269A"/>
    <w:rsid w:val="002D3FD8"/>
    <w:rsid w:val="002D563F"/>
    <w:rsid w:val="002D56C5"/>
    <w:rsid w:val="002D6FF9"/>
    <w:rsid w:val="002E3B8C"/>
    <w:rsid w:val="002E3C7F"/>
    <w:rsid w:val="002E422C"/>
    <w:rsid w:val="002E5D5E"/>
    <w:rsid w:val="002F0A0C"/>
    <w:rsid w:val="002F0BF2"/>
    <w:rsid w:val="002F12E6"/>
    <w:rsid w:val="002F44F0"/>
    <w:rsid w:val="002F54E2"/>
    <w:rsid w:val="002F5DB4"/>
    <w:rsid w:val="002F6B8B"/>
    <w:rsid w:val="002F74A4"/>
    <w:rsid w:val="00300F13"/>
    <w:rsid w:val="003013F6"/>
    <w:rsid w:val="003014CA"/>
    <w:rsid w:val="00302A60"/>
    <w:rsid w:val="00304F4E"/>
    <w:rsid w:val="0030586C"/>
    <w:rsid w:val="00306E26"/>
    <w:rsid w:val="003071CD"/>
    <w:rsid w:val="003076D7"/>
    <w:rsid w:val="00307F5B"/>
    <w:rsid w:val="0031090C"/>
    <w:rsid w:val="00312A88"/>
    <w:rsid w:val="00313357"/>
    <w:rsid w:val="0031484B"/>
    <w:rsid w:val="00315220"/>
    <w:rsid w:val="003155AB"/>
    <w:rsid w:val="003158A6"/>
    <w:rsid w:val="00316AB5"/>
    <w:rsid w:val="003204B1"/>
    <w:rsid w:val="00320F41"/>
    <w:rsid w:val="00324D95"/>
    <w:rsid w:val="00326A4E"/>
    <w:rsid w:val="0032784C"/>
    <w:rsid w:val="0033037B"/>
    <w:rsid w:val="00332AB1"/>
    <w:rsid w:val="00332BD8"/>
    <w:rsid w:val="003339B4"/>
    <w:rsid w:val="00333AC9"/>
    <w:rsid w:val="00335F40"/>
    <w:rsid w:val="00336D2D"/>
    <w:rsid w:val="003371A5"/>
    <w:rsid w:val="0034108D"/>
    <w:rsid w:val="003413F8"/>
    <w:rsid w:val="00343626"/>
    <w:rsid w:val="00344EEB"/>
    <w:rsid w:val="00345BEA"/>
    <w:rsid w:val="00352099"/>
    <w:rsid w:val="0035253A"/>
    <w:rsid w:val="00353043"/>
    <w:rsid w:val="00353201"/>
    <w:rsid w:val="00355A1A"/>
    <w:rsid w:val="00360ADF"/>
    <w:rsid w:val="003622BA"/>
    <w:rsid w:val="00364BDB"/>
    <w:rsid w:val="003655C5"/>
    <w:rsid w:val="00365875"/>
    <w:rsid w:val="00365B51"/>
    <w:rsid w:val="00372EED"/>
    <w:rsid w:val="0037336C"/>
    <w:rsid w:val="00373B98"/>
    <w:rsid w:val="00374F05"/>
    <w:rsid w:val="00375561"/>
    <w:rsid w:val="00376E64"/>
    <w:rsid w:val="00377494"/>
    <w:rsid w:val="003809D8"/>
    <w:rsid w:val="0038557D"/>
    <w:rsid w:val="0038668B"/>
    <w:rsid w:val="0038684B"/>
    <w:rsid w:val="00391053"/>
    <w:rsid w:val="00393788"/>
    <w:rsid w:val="00395070"/>
    <w:rsid w:val="003A3F3E"/>
    <w:rsid w:val="003A6D15"/>
    <w:rsid w:val="003B13B2"/>
    <w:rsid w:val="003B199A"/>
    <w:rsid w:val="003B2829"/>
    <w:rsid w:val="003B43EC"/>
    <w:rsid w:val="003B68D2"/>
    <w:rsid w:val="003B6BB4"/>
    <w:rsid w:val="003B6F66"/>
    <w:rsid w:val="003B7D61"/>
    <w:rsid w:val="003B7EF4"/>
    <w:rsid w:val="003C046A"/>
    <w:rsid w:val="003C04BD"/>
    <w:rsid w:val="003C327F"/>
    <w:rsid w:val="003C3510"/>
    <w:rsid w:val="003C3CBE"/>
    <w:rsid w:val="003C551D"/>
    <w:rsid w:val="003C700F"/>
    <w:rsid w:val="003C727C"/>
    <w:rsid w:val="003C72EF"/>
    <w:rsid w:val="003D0D55"/>
    <w:rsid w:val="003D108D"/>
    <w:rsid w:val="003D1CC9"/>
    <w:rsid w:val="003D282A"/>
    <w:rsid w:val="003D4841"/>
    <w:rsid w:val="003D4F01"/>
    <w:rsid w:val="003E30B5"/>
    <w:rsid w:val="003E44FC"/>
    <w:rsid w:val="003F07F5"/>
    <w:rsid w:val="003F2B2A"/>
    <w:rsid w:val="003F37AD"/>
    <w:rsid w:val="003F68F4"/>
    <w:rsid w:val="003F72FB"/>
    <w:rsid w:val="00401139"/>
    <w:rsid w:val="004011B8"/>
    <w:rsid w:val="00401F20"/>
    <w:rsid w:val="004050A1"/>
    <w:rsid w:val="00405C8F"/>
    <w:rsid w:val="00407DDD"/>
    <w:rsid w:val="00407FAF"/>
    <w:rsid w:val="0041048F"/>
    <w:rsid w:val="00413339"/>
    <w:rsid w:val="00413981"/>
    <w:rsid w:val="00414B60"/>
    <w:rsid w:val="00415B75"/>
    <w:rsid w:val="0042372B"/>
    <w:rsid w:val="004249B4"/>
    <w:rsid w:val="00426ADB"/>
    <w:rsid w:val="00427B69"/>
    <w:rsid w:val="00430160"/>
    <w:rsid w:val="00431A43"/>
    <w:rsid w:val="0043307B"/>
    <w:rsid w:val="004334B9"/>
    <w:rsid w:val="004372A7"/>
    <w:rsid w:val="004377E7"/>
    <w:rsid w:val="004377F3"/>
    <w:rsid w:val="00440ECB"/>
    <w:rsid w:val="00440EDB"/>
    <w:rsid w:val="00441A7F"/>
    <w:rsid w:val="00442A9A"/>
    <w:rsid w:val="00443021"/>
    <w:rsid w:val="00443AB4"/>
    <w:rsid w:val="00443DB8"/>
    <w:rsid w:val="00444946"/>
    <w:rsid w:val="004464DB"/>
    <w:rsid w:val="00446919"/>
    <w:rsid w:val="00447A26"/>
    <w:rsid w:val="00451FD5"/>
    <w:rsid w:val="004528E8"/>
    <w:rsid w:val="00454223"/>
    <w:rsid w:val="00454696"/>
    <w:rsid w:val="00455F4D"/>
    <w:rsid w:val="00457D1C"/>
    <w:rsid w:val="00457F42"/>
    <w:rsid w:val="00460F64"/>
    <w:rsid w:val="00461D91"/>
    <w:rsid w:val="00464891"/>
    <w:rsid w:val="0046518D"/>
    <w:rsid w:val="004660AE"/>
    <w:rsid w:val="00467773"/>
    <w:rsid w:val="00470742"/>
    <w:rsid w:val="004708DC"/>
    <w:rsid w:val="00474C83"/>
    <w:rsid w:val="00475588"/>
    <w:rsid w:val="00480CC8"/>
    <w:rsid w:val="0048144A"/>
    <w:rsid w:val="00481587"/>
    <w:rsid w:val="004821C8"/>
    <w:rsid w:val="00484BE7"/>
    <w:rsid w:val="00490B49"/>
    <w:rsid w:val="00492A3A"/>
    <w:rsid w:val="00497A0B"/>
    <w:rsid w:val="004A1318"/>
    <w:rsid w:val="004A1857"/>
    <w:rsid w:val="004A2CB1"/>
    <w:rsid w:val="004A4DA0"/>
    <w:rsid w:val="004A4FB2"/>
    <w:rsid w:val="004A524C"/>
    <w:rsid w:val="004A61FA"/>
    <w:rsid w:val="004A704B"/>
    <w:rsid w:val="004A714B"/>
    <w:rsid w:val="004B1A09"/>
    <w:rsid w:val="004B21A2"/>
    <w:rsid w:val="004B40D4"/>
    <w:rsid w:val="004B459F"/>
    <w:rsid w:val="004B4984"/>
    <w:rsid w:val="004B5552"/>
    <w:rsid w:val="004B5F8B"/>
    <w:rsid w:val="004B7121"/>
    <w:rsid w:val="004C061C"/>
    <w:rsid w:val="004C2A11"/>
    <w:rsid w:val="004C365A"/>
    <w:rsid w:val="004C408D"/>
    <w:rsid w:val="004C63E6"/>
    <w:rsid w:val="004C6504"/>
    <w:rsid w:val="004C6B1E"/>
    <w:rsid w:val="004C6C11"/>
    <w:rsid w:val="004D16A9"/>
    <w:rsid w:val="004D17A0"/>
    <w:rsid w:val="004D1F63"/>
    <w:rsid w:val="004D3100"/>
    <w:rsid w:val="004D3FE4"/>
    <w:rsid w:val="004D765D"/>
    <w:rsid w:val="004E00F2"/>
    <w:rsid w:val="004E1B10"/>
    <w:rsid w:val="004E222E"/>
    <w:rsid w:val="004E3AF4"/>
    <w:rsid w:val="004E486F"/>
    <w:rsid w:val="004F2AC2"/>
    <w:rsid w:val="004F5A92"/>
    <w:rsid w:val="004F61A5"/>
    <w:rsid w:val="005016A6"/>
    <w:rsid w:val="005030BB"/>
    <w:rsid w:val="00510C19"/>
    <w:rsid w:val="00510E8F"/>
    <w:rsid w:val="00512DDC"/>
    <w:rsid w:val="00514092"/>
    <w:rsid w:val="0051445E"/>
    <w:rsid w:val="00514836"/>
    <w:rsid w:val="005157DC"/>
    <w:rsid w:val="00517131"/>
    <w:rsid w:val="00522FA5"/>
    <w:rsid w:val="00523189"/>
    <w:rsid w:val="00525E3C"/>
    <w:rsid w:val="0052777A"/>
    <w:rsid w:val="005278FB"/>
    <w:rsid w:val="00531F4F"/>
    <w:rsid w:val="005320BE"/>
    <w:rsid w:val="005325C8"/>
    <w:rsid w:val="00536427"/>
    <w:rsid w:val="00536EA0"/>
    <w:rsid w:val="00537D8C"/>
    <w:rsid w:val="0054027E"/>
    <w:rsid w:val="00543322"/>
    <w:rsid w:val="005436C9"/>
    <w:rsid w:val="00543F46"/>
    <w:rsid w:val="00547719"/>
    <w:rsid w:val="00550F43"/>
    <w:rsid w:val="00552C91"/>
    <w:rsid w:val="00553383"/>
    <w:rsid w:val="00555A78"/>
    <w:rsid w:val="005570CF"/>
    <w:rsid w:val="00566D9C"/>
    <w:rsid w:val="005707C1"/>
    <w:rsid w:val="00570CDE"/>
    <w:rsid w:val="00574462"/>
    <w:rsid w:val="0057709F"/>
    <w:rsid w:val="0057749B"/>
    <w:rsid w:val="005814D3"/>
    <w:rsid w:val="00584DD5"/>
    <w:rsid w:val="00584E15"/>
    <w:rsid w:val="00587DE2"/>
    <w:rsid w:val="00590CB5"/>
    <w:rsid w:val="00594CC3"/>
    <w:rsid w:val="00595034"/>
    <w:rsid w:val="00595D05"/>
    <w:rsid w:val="00595E0D"/>
    <w:rsid w:val="0059639C"/>
    <w:rsid w:val="005A301A"/>
    <w:rsid w:val="005A340F"/>
    <w:rsid w:val="005A3B46"/>
    <w:rsid w:val="005A4174"/>
    <w:rsid w:val="005A6505"/>
    <w:rsid w:val="005B12C7"/>
    <w:rsid w:val="005B2832"/>
    <w:rsid w:val="005C4094"/>
    <w:rsid w:val="005C50EE"/>
    <w:rsid w:val="005C51B6"/>
    <w:rsid w:val="005C523F"/>
    <w:rsid w:val="005C7C42"/>
    <w:rsid w:val="005D14FE"/>
    <w:rsid w:val="005D1AA2"/>
    <w:rsid w:val="005D1BAD"/>
    <w:rsid w:val="005D2E4C"/>
    <w:rsid w:val="005D3D8F"/>
    <w:rsid w:val="005E1486"/>
    <w:rsid w:val="005E2127"/>
    <w:rsid w:val="005E22C7"/>
    <w:rsid w:val="005E3527"/>
    <w:rsid w:val="005E5788"/>
    <w:rsid w:val="005E6BB0"/>
    <w:rsid w:val="005F226D"/>
    <w:rsid w:val="005F2735"/>
    <w:rsid w:val="005F3263"/>
    <w:rsid w:val="005F3DA1"/>
    <w:rsid w:val="0060128C"/>
    <w:rsid w:val="00605786"/>
    <w:rsid w:val="006060F6"/>
    <w:rsid w:val="0060652B"/>
    <w:rsid w:val="006074B4"/>
    <w:rsid w:val="00625B62"/>
    <w:rsid w:val="00626AF5"/>
    <w:rsid w:val="00632F36"/>
    <w:rsid w:val="00633031"/>
    <w:rsid w:val="0063369A"/>
    <w:rsid w:val="00633928"/>
    <w:rsid w:val="0063429B"/>
    <w:rsid w:val="0063479D"/>
    <w:rsid w:val="0063495F"/>
    <w:rsid w:val="00635134"/>
    <w:rsid w:val="00635DB1"/>
    <w:rsid w:val="00644367"/>
    <w:rsid w:val="006443E3"/>
    <w:rsid w:val="00645095"/>
    <w:rsid w:val="0064542B"/>
    <w:rsid w:val="00645614"/>
    <w:rsid w:val="00645F85"/>
    <w:rsid w:val="006474E7"/>
    <w:rsid w:val="00650FF9"/>
    <w:rsid w:val="00651247"/>
    <w:rsid w:val="00653350"/>
    <w:rsid w:val="006579E8"/>
    <w:rsid w:val="00660CB3"/>
    <w:rsid w:val="0066280B"/>
    <w:rsid w:val="00663045"/>
    <w:rsid w:val="006639D8"/>
    <w:rsid w:val="00663FB6"/>
    <w:rsid w:val="0066435E"/>
    <w:rsid w:val="00666118"/>
    <w:rsid w:val="006662AC"/>
    <w:rsid w:val="00667E3B"/>
    <w:rsid w:val="006707E0"/>
    <w:rsid w:val="00671201"/>
    <w:rsid w:val="00671A41"/>
    <w:rsid w:val="006746E0"/>
    <w:rsid w:val="00674CF4"/>
    <w:rsid w:val="0068192C"/>
    <w:rsid w:val="00682722"/>
    <w:rsid w:val="006833B3"/>
    <w:rsid w:val="00683F42"/>
    <w:rsid w:val="00684D1C"/>
    <w:rsid w:val="006863EA"/>
    <w:rsid w:val="00687AA1"/>
    <w:rsid w:val="00690B67"/>
    <w:rsid w:val="00690C89"/>
    <w:rsid w:val="006921F5"/>
    <w:rsid w:val="006934E6"/>
    <w:rsid w:val="00693A79"/>
    <w:rsid w:val="0069529F"/>
    <w:rsid w:val="0069539A"/>
    <w:rsid w:val="006968AC"/>
    <w:rsid w:val="00697128"/>
    <w:rsid w:val="00697174"/>
    <w:rsid w:val="006A02A3"/>
    <w:rsid w:val="006A0B37"/>
    <w:rsid w:val="006A2242"/>
    <w:rsid w:val="006A3AE9"/>
    <w:rsid w:val="006A45AA"/>
    <w:rsid w:val="006A5922"/>
    <w:rsid w:val="006A5E91"/>
    <w:rsid w:val="006B2EC3"/>
    <w:rsid w:val="006B333B"/>
    <w:rsid w:val="006B4468"/>
    <w:rsid w:val="006B7D44"/>
    <w:rsid w:val="006C0618"/>
    <w:rsid w:val="006C221E"/>
    <w:rsid w:val="006C4F1D"/>
    <w:rsid w:val="006C5887"/>
    <w:rsid w:val="006C7F2C"/>
    <w:rsid w:val="006D02D5"/>
    <w:rsid w:val="006D3A7A"/>
    <w:rsid w:val="006D3EA3"/>
    <w:rsid w:val="006D43A6"/>
    <w:rsid w:val="006D74FA"/>
    <w:rsid w:val="006E000B"/>
    <w:rsid w:val="006E22F2"/>
    <w:rsid w:val="006E33F9"/>
    <w:rsid w:val="006E4E06"/>
    <w:rsid w:val="006E565D"/>
    <w:rsid w:val="006E7654"/>
    <w:rsid w:val="006F11D2"/>
    <w:rsid w:val="006F4587"/>
    <w:rsid w:val="006F4BD8"/>
    <w:rsid w:val="006F6460"/>
    <w:rsid w:val="006F750E"/>
    <w:rsid w:val="006F7C5F"/>
    <w:rsid w:val="006F7F0F"/>
    <w:rsid w:val="00700214"/>
    <w:rsid w:val="00700F5D"/>
    <w:rsid w:val="007016EB"/>
    <w:rsid w:val="007033AA"/>
    <w:rsid w:val="00704ECE"/>
    <w:rsid w:val="00705E4C"/>
    <w:rsid w:val="007061F0"/>
    <w:rsid w:val="00710E84"/>
    <w:rsid w:val="0071362B"/>
    <w:rsid w:val="00716A11"/>
    <w:rsid w:val="00717745"/>
    <w:rsid w:val="007235F3"/>
    <w:rsid w:val="00724BA6"/>
    <w:rsid w:val="00724EB4"/>
    <w:rsid w:val="00725CCF"/>
    <w:rsid w:val="0072674E"/>
    <w:rsid w:val="00727A18"/>
    <w:rsid w:val="007306DB"/>
    <w:rsid w:val="00730F58"/>
    <w:rsid w:val="007315B7"/>
    <w:rsid w:val="00731D08"/>
    <w:rsid w:val="0073253F"/>
    <w:rsid w:val="007328D4"/>
    <w:rsid w:val="0073392B"/>
    <w:rsid w:val="00733A20"/>
    <w:rsid w:val="00734B33"/>
    <w:rsid w:val="00736855"/>
    <w:rsid w:val="007369AA"/>
    <w:rsid w:val="007370B1"/>
    <w:rsid w:val="00737167"/>
    <w:rsid w:val="00742CEF"/>
    <w:rsid w:val="00744181"/>
    <w:rsid w:val="00744761"/>
    <w:rsid w:val="00747325"/>
    <w:rsid w:val="00753DB7"/>
    <w:rsid w:val="0075504F"/>
    <w:rsid w:val="007576AA"/>
    <w:rsid w:val="0076085B"/>
    <w:rsid w:val="00760F58"/>
    <w:rsid w:val="00762481"/>
    <w:rsid w:val="00762930"/>
    <w:rsid w:val="00763F20"/>
    <w:rsid w:val="00765972"/>
    <w:rsid w:val="007711D0"/>
    <w:rsid w:val="00771B54"/>
    <w:rsid w:val="0077361E"/>
    <w:rsid w:val="00775087"/>
    <w:rsid w:val="00780E9F"/>
    <w:rsid w:val="0078173B"/>
    <w:rsid w:val="00782AA1"/>
    <w:rsid w:val="00783F40"/>
    <w:rsid w:val="0078451C"/>
    <w:rsid w:val="00785088"/>
    <w:rsid w:val="00785615"/>
    <w:rsid w:val="0078657F"/>
    <w:rsid w:val="007869A4"/>
    <w:rsid w:val="00787001"/>
    <w:rsid w:val="00787AA3"/>
    <w:rsid w:val="00791FFD"/>
    <w:rsid w:val="007922C4"/>
    <w:rsid w:val="00792626"/>
    <w:rsid w:val="0079355A"/>
    <w:rsid w:val="007960B1"/>
    <w:rsid w:val="0079668C"/>
    <w:rsid w:val="007966AA"/>
    <w:rsid w:val="00796D14"/>
    <w:rsid w:val="007A144E"/>
    <w:rsid w:val="007A1934"/>
    <w:rsid w:val="007A2022"/>
    <w:rsid w:val="007A2768"/>
    <w:rsid w:val="007A518B"/>
    <w:rsid w:val="007A5474"/>
    <w:rsid w:val="007A5990"/>
    <w:rsid w:val="007A6F35"/>
    <w:rsid w:val="007A7F5B"/>
    <w:rsid w:val="007B0124"/>
    <w:rsid w:val="007B5EEE"/>
    <w:rsid w:val="007C0046"/>
    <w:rsid w:val="007C024A"/>
    <w:rsid w:val="007C3035"/>
    <w:rsid w:val="007C4B73"/>
    <w:rsid w:val="007D001C"/>
    <w:rsid w:val="007D27E7"/>
    <w:rsid w:val="007D421D"/>
    <w:rsid w:val="007D5331"/>
    <w:rsid w:val="007D6149"/>
    <w:rsid w:val="007D6801"/>
    <w:rsid w:val="007D6DD9"/>
    <w:rsid w:val="007D748B"/>
    <w:rsid w:val="007E159D"/>
    <w:rsid w:val="007E4306"/>
    <w:rsid w:val="007E7E35"/>
    <w:rsid w:val="007F0560"/>
    <w:rsid w:val="007F16CD"/>
    <w:rsid w:val="007F1EAE"/>
    <w:rsid w:val="007F282A"/>
    <w:rsid w:val="007F3DA0"/>
    <w:rsid w:val="007F5940"/>
    <w:rsid w:val="007F6C23"/>
    <w:rsid w:val="007F77E2"/>
    <w:rsid w:val="007F78BD"/>
    <w:rsid w:val="00800845"/>
    <w:rsid w:val="008143AB"/>
    <w:rsid w:val="00814BBB"/>
    <w:rsid w:val="00814CA2"/>
    <w:rsid w:val="0081504A"/>
    <w:rsid w:val="00817199"/>
    <w:rsid w:val="008217E2"/>
    <w:rsid w:val="008226B4"/>
    <w:rsid w:val="00823490"/>
    <w:rsid w:val="00823D4C"/>
    <w:rsid w:val="00825B8D"/>
    <w:rsid w:val="00837BA0"/>
    <w:rsid w:val="0084226D"/>
    <w:rsid w:val="008551AE"/>
    <w:rsid w:val="0085529E"/>
    <w:rsid w:val="00855BEF"/>
    <w:rsid w:val="0085640A"/>
    <w:rsid w:val="00857122"/>
    <w:rsid w:val="00857A90"/>
    <w:rsid w:val="00857CE1"/>
    <w:rsid w:val="008604A1"/>
    <w:rsid w:val="00860863"/>
    <w:rsid w:val="00861A4B"/>
    <w:rsid w:val="00861C10"/>
    <w:rsid w:val="0086223B"/>
    <w:rsid w:val="008624C0"/>
    <w:rsid w:val="00862A4B"/>
    <w:rsid w:val="008649FE"/>
    <w:rsid w:val="00864E1C"/>
    <w:rsid w:val="0087151E"/>
    <w:rsid w:val="0087236E"/>
    <w:rsid w:val="00873B36"/>
    <w:rsid w:val="00873CBD"/>
    <w:rsid w:val="00883B0C"/>
    <w:rsid w:val="00884F2F"/>
    <w:rsid w:val="00886F40"/>
    <w:rsid w:val="0089005E"/>
    <w:rsid w:val="0089048A"/>
    <w:rsid w:val="00891343"/>
    <w:rsid w:val="00891BC0"/>
    <w:rsid w:val="00893014"/>
    <w:rsid w:val="00893E0D"/>
    <w:rsid w:val="00896453"/>
    <w:rsid w:val="00897F6D"/>
    <w:rsid w:val="008A10E0"/>
    <w:rsid w:val="008A1158"/>
    <w:rsid w:val="008A40EA"/>
    <w:rsid w:val="008A43EF"/>
    <w:rsid w:val="008A44DD"/>
    <w:rsid w:val="008A547D"/>
    <w:rsid w:val="008B1CF1"/>
    <w:rsid w:val="008B2B06"/>
    <w:rsid w:val="008B5609"/>
    <w:rsid w:val="008B5675"/>
    <w:rsid w:val="008B6CCD"/>
    <w:rsid w:val="008B7C0B"/>
    <w:rsid w:val="008B7CBF"/>
    <w:rsid w:val="008C176A"/>
    <w:rsid w:val="008C3C89"/>
    <w:rsid w:val="008C3F7E"/>
    <w:rsid w:val="008C518C"/>
    <w:rsid w:val="008C5AD2"/>
    <w:rsid w:val="008C5C00"/>
    <w:rsid w:val="008C6DB9"/>
    <w:rsid w:val="008D05B5"/>
    <w:rsid w:val="008D3C0E"/>
    <w:rsid w:val="008D654F"/>
    <w:rsid w:val="008D6B63"/>
    <w:rsid w:val="008E73FC"/>
    <w:rsid w:val="008E759E"/>
    <w:rsid w:val="008E76D8"/>
    <w:rsid w:val="008F2B7D"/>
    <w:rsid w:val="008F3AA4"/>
    <w:rsid w:val="008F49E2"/>
    <w:rsid w:val="008F4A00"/>
    <w:rsid w:val="008F5DD3"/>
    <w:rsid w:val="008F6C3A"/>
    <w:rsid w:val="008F730D"/>
    <w:rsid w:val="008F7A74"/>
    <w:rsid w:val="0090097F"/>
    <w:rsid w:val="009030EF"/>
    <w:rsid w:val="009031A9"/>
    <w:rsid w:val="00905319"/>
    <w:rsid w:val="00905A0F"/>
    <w:rsid w:val="00907A70"/>
    <w:rsid w:val="00911588"/>
    <w:rsid w:val="00912B8D"/>
    <w:rsid w:val="00913261"/>
    <w:rsid w:val="00913D06"/>
    <w:rsid w:val="00916612"/>
    <w:rsid w:val="00916736"/>
    <w:rsid w:val="00922080"/>
    <w:rsid w:val="009236EC"/>
    <w:rsid w:val="00923A60"/>
    <w:rsid w:val="00924FFD"/>
    <w:rsid w:val="0092502A"/>
    <w:rsid w:val="009276D6"/>
    <w:rsid w:val="009304DA"/>
    <w:rsid w:val="009317FF"/>
    <w:rsid w:val="0093240E"/>
    <w:rsid w:val="0093394D"/>
    <w:rsid w:val="009372DD"/>
    <w:rsid w:val="00941851"/>
    <w:rsid w:val="00941E22"/>
    <w:rsid w:val="009424E4"/>
    <w:rsid w:val="00943AEE"/>
    <w:rsid w:val="009440E9"/>
    <w:rsid w:val="00944132"/>
    <w:rsid w:val="00945A1A"/>
    <w:rsid w:val="00945B14"/>
    <w:rsid w:val="00946E68"/>
    <w:rsid w:val="00950B5E"/>
    <w:rsid w:val="00953250"/>
    <w:rsid w:val="009536F5"/>
    <w:rsid w:val="009556D5"/>
    <w:rsid w:val="00957192"/>
    <w:rsid w:val="009574B2"/>
    <w:rsid w:val="00960677"/>
    <w:rsid w:val="00960FD4"/>
    <w:rsid w:val="009613BF"/>
    <w:rsid w:val="009617FF"/>
    <w:rsid w:val="00962AA5"/>
    <w:rsid w:val="00962BCB"/>
    <w:rsid w:val="00963783"/>
    <w:rsid w:val="00965FE0"/>
    <w:rsid w:val="009701DE"/>
    <w:rsid w:val="00970377"/>
    <w:rsid w:val="00970841"/>
    <w:rsid w:val="009715B9"/>
    <w:rsid w:val="009727E9"/>
    <w:rsid w:val="00972A65"/>
    <w:rsid w:val="00972CDA"/>
    <w:rsid w:val="00974243"/>
    <w:rsid w:val="00980F24"/>
    <w:rsid w:val="00980F37"/>
    <w:rsid w:val="00984A1E"/>
    <w:rsid w:val="00986334"/>
    <w:rsid w:val="00987AAF"/>
    <w:rsid w:val="00987C31"/>
    <w:rsid w:val="00993F20"/>
    <w:rsid w:val="009955E4"/>
    <w:rsid w:val="009958B2"/>
    <w:rsid w:val="0099692B"/>
    <w:rsid w:val="009A5827"/>
    <w:rsid w:val="009A5841"/>
    <w:rsid w:val="009A5A86"/>
    <w:rsid w:val="009A5A8B"/>
    <w:rsid w:val="009A7C34"/>
    <w:rsid w:val="009B1959"/>
    <w:rsid w:val="009B226C"/>
    <w:rsid w:val="009B2DF6"/>
    <w:rsid w:val="009B56F3"/>
    <w:rsid w:val="009C1321"/>
    <w:rsid w:val="009C46E8"/>
    <w:rsid w:val="009C6507"/>
    <w:rsid w:val="009C6534"/>
    <w:rsid w:val="009C6F73"/>
    <w:rsid w:val="009C7DBA"/>
    <w:rsid w:val="009D29F3"/>
    <w:rsid w:val="009D2E06"/>
    <w:rsid w:val="009D49BD"/>
    <w:rsid w:val="009D5C3D"/>
    <w:rsid w:val="009D6414"/>
    <w:rsid w:val="009D7A39"/>
    <w:rsid w:val="009E00D5"/>
    <w:rsid w:val="009E0508"/>
    <w:rsid w:val="009E37DC"/>
    <w:rsid w:val="009E443B"/>
    <w:rsid w:val="009E529E"/>
    <w:rsid w:val="009E6007"/>
    <w:rsid w:val="009E61C2"/>
    <w:rsid w:val="009F23FB"/>
    <w:rsid w:val="009F295D"/>
    <w:rsid w:val="009F42DD"/>
    <w:rsid w:val="009F4936"/>
    <w:rsid w:val="009F625E"/>
    <w:rsid w:val="009F7131"/>
    <w:rsid w:val="009F776E"/>
    <w:rsid w:val="009F7776"/>
    <w:rsid w:val="00A03760"/>
    <w:rsid w:val="00A03EA4"/>
    <w:rsid w:val="00A05940"/>
    <w:rsid w:val="00A067AE"/>
    <w:rsid w:val="00A07AE3"/>
    <w:rsid w:val="00A07E6D"/>
    <w:rsid w:val="00A10A85"/>
    <w:rsid w:val="00A12ABA"/>
    <w:rsid w:val="00A149B2"/>
    <w:rsid w:val="00A14EBC"/>
    <w:rsid w:val="00A17665"/>
    <w:rsid w:val="00A2019B"/>
    <w:rsid w:val="00A203CF"/>
    <w:rsid w:val="00A2053A"/>
    <w:rsid w:val="00A261EC"/>
    <w:rsid w:val="00A26E67"/>
    <w:rsid w:val="00A271D6"/>
    <w:rsid w:val="00A27452"/>
    <w:rsid w:val="00A307AE"/>
    <w:rsid w:val="00A30D97"/>
    <w:rsid w:val="00A3162C"/>
    <w:rsid w:val="00A31F1D"/>
    <w:rsid w:val="00A35753"/>
    <w:rsid w:val="00A35A4B"/>
    <w:rsid w:val="00A369F8"/>
    <w:rsid w:val="00A37657"/>
    <w:rsid w:val="00A40F17"/>
    <w:rsid w:val="00A4288A"/>
    <w:rsid w:val="00A44759"/>
    <w:rsid w:val="00A45C31"/>
    <w:rsid w:val="00A466B4"/>
    <w:rsid w:val="00A47095"/>
    <w:rsid w:val="00A4754A"/>
    <w:rsid w:val="00A52769"/>
    <w:rsid w:val="00A52791"/>
    <w:rsid w:val="00A550F7"/>
    <w:rsid w:val="00A551C3"/>
    <w:rsid w:val="00A558CC"/>
    <w:rsid w:val="00A55DC3"/>
    <w:rsid w:val="00A623AC"/>
    <w:rsid w:val="00A63113"/>
    <w:rsid w:val="00A6687A"/>
    <w:rsid w:val="00A7055D"/>
    <w:rsid w:val="00A71E2B"/>
    <w:rsid w:val="00A72D81"/>
    <w:rsid w:val="00A73B10"/>
    <w:rsid w:val="00A74A48"/>
    <w:rsid w:val="00A802DE"/>
    <w:rsid w:val="00A8134F"/>
    <w:rsid w:val="00A81F51"/>
    <w:rsid w:val="00A8270E"/>
    <w:rsid w:val="00A831F4"/>
    <w:rsid w:val="00A83F5E"/>
    <w:rsid w:val="00A83FE2"/>
    <w:rsid w:val="00A85AAF"/>
    <w:rsid w:val="00A862EF"/>
    <w:rsid w:val="00A87DAE"/>
    <w:rsid w:val="00A90090"/>
    <w:rsid w:val="00A90539"/>
    <w:rsid w:val="00A9117A"/>
    <w:rsid w:val="00A9137C"/>
    <w:rsid w:val="00A94489"/>
    <w:rsid w:val="00A944E5"/>
    <w:rsid w:val="00AA10E5"/>
    <w:rsid w:val="00AA1397"/>
    <w:rsid w:val="00AA14A7"/>
    <w:rsid w:val="00AA3549"/>
    <w:rsid w:val="00AA4152"/>
    <w:rsid w:val="00AA521D"/>
    <w:rsid w:val="00AA5F5B"/>
    <w:rsid w:val="00AA6325"/>
    <w:rsid w:val="00AA7CE8"/>
    <w:rsid w:val="00AB1D1C"/>
    <w:rsid w:val="00AB34FF"/>
    <w:rsid w:val="00AB698C"/>
    <w:rsid w:val="00AB73E3"/>
    <w:rsid w:val="00AB75E8"/>
    <w:rsid w:val="00AB7653"/>
    <w:rsid w:val="00AB7EC1"/>
    <w:rsid w:val="00AC011F"/>
    <w:rsid w:val="00AC0553"/>
    <w:rsid w:val="00AC14CD"/>
    <w:rsid w:val="00AC383A"/>
    <w:rsid w:val="00AC6D4F"/>
    <w:rsid w:val="00AC70BA"/>
    <w:rsid w:val="00AD14E0"/>
    <w:rsid w:val="00AD1AA2"/>
    <w:rsid w:val="00AD4694"/>
    <w:rsid w:val="00AD6B3F"/>
    <w:rsid w:val="00AD6C92"/>
    <w:rsid w:val="00AE4894"/>
    <w:rsid w:val="00AE54AA"/>
    <w:rsid w:val="00AE710E"/>
    <w:rsid w:val="00AF2515"/>
    <w:rsid w:val="00AF2E71"/>
    <w:rsid w:val="00AF6269"/>
    <w:rsid w:val="00B01324"/>
    <w:rsid w:val="00B014AA"/>
    <w:rsid w:val="00B01FFD"/>
    <w:rsid w:val="00B03BD1"/>
    <w:rsid w:val="00B0642B"/>
    <w:rsid w:val="00B0693E"/>
    <w:rsid w:val="00B07DF4"/>
    <w:rsid w:val="00B10830"/>
    <w:rsid w:val="00B11FE2"/>
    <w:rsid w:val="00B1232E"/>
    <w:rsid w:val="00B12B9A"/>
    <w:rsid w:val="00B15F73"/>
    <w:rsid w:val="00B20E21"/>
    <w:rsid w:val="00B228DF"/>
    <w:rsid w:val="00B24841"/>
    <w:rsid w:val="00B24BE7"/>
    <w:rsid w:val="00B24FF9"/>
    <w:rsid w:val="00B2503B"/>
    <w:rsid w:val="00B27052"/>
    <w:rsid w:val="00B30019"/>
    <w:rsid w:val="00B303DD"/>
    <w:rsid w:val="00B306A7"/>
    <w:rsid w:val="00B32565"/>
    <w:rsid w:val="00B333E4"/>
    <w:rsid w:val="00B34DF3"/>
    <w:rsid w:val="00B34E04"/>
    <w:rsid w:val="00B35A0F"/>
    <w:rsid w:val="00B4025C"/>
    <w:rsid w:val="00B41619"/>
    <w:rsid w:val="00B428B3"/>
    <w:rsid w:val="00B443CC"/>
    <w:rsid w:val="00B45458"/>
    <w:rsid w:val="00B45FB1"/>
    <w:rsid w:val="00B50CBF"/>
    <w:rsid w:val="00B51C29"/>
    <w:rsid w:val="00B5508A"/>
    <w:rsid w:val="00B564F9"/>
    <w:rsid w:val="00B57D08"/>
    <w:rsid w:val="00B61AF7"/>
    <w:rsid w:val="00B61CA2"/>
    <w:rsid w:val="00B637D7"/>
    <w:rsid w:val="00B63CF1"/>
    <w:rsid w:val="00B64C15"/>
    <w:rsid w:val="00B652D8"/>
    <w:rsid w:val="00B6583E"/>
    <w:rsid w:val="00B65989"/>
    <w:rsid w:val="00B7085F"/>
    <w:rsid w:val="00B738A7"/>
    <w:rsid w:val="00B74AB9"/>
    <w:rsid w:val="00B74DAE"/>
    <w:rsid w:val="00B74ED9"/>
    <w:rsid w:val="00B764BA"/>
    <w:rsid w:val="00B76759"/>
    <w:rsid w:val="00B7688B"/>
    <w:rsid w:val="00B772DF"/>
    <w:rsid w:val="00B772E7"/>
    <w:rsid w:val="00B77BDF"/>
    <w:rsid w:val="00B80065"/>
    <w:rsid w:val="00B804E0"/>
    <w:rsid w:val="00B804F9"/>
    <w:rsid w:val="00B80F2A"/>
    <w:rsid w:val="00B82B1D"/>
    <w:rsid w:val="00B82DCF"/>
    <w:rsid w:val="00B82F23"/>
    <w:rsid w:val="00B87F7F"/>
    <w:rsid w:val="00B90BC4"/>
    <w:rsid w:val="00B92879"/>
    <w:rsid w:val="00B93ED9"/>
    <w:rsid w:val="00B9586C"/>
    <w:rsid w:val="00B96882"/>
    <w:rsid w:val="00B96A2D"/>
    <w:rsid w:val="00BA1ED3"/>
    <w:rsid w:val="00BA283A"/>
    <w:rsid w:val="00BA4A71"/>
    <w:rsid w:val="00BA4E28"/>
    <w:rsid w:val="00BA50F0"/>
    <w:rsid w:val="00BA5AD3"/>
    <w:rsid w:val="00BA5F81"/>
    <w:rsid w:val="00BA73D3"/>
    <w:rsid w:val="00BA769C"/>
    <w:rsid w:val="00BB2C0D"/>
    <w:rsid w:val="00BB3095"/>
    <w:rsid w:val="00BB79D4"/>
    <w:rsid w:val="00BC0F5E"/>
    <w:rsid w:val="00BC27AE"/>
    <w:rsid w:val="00BC3CDA"/>
    <w:rsid w:val="00BC6179"/>
    <w:rsid w:val="00BD42CA"/>
    <w:rsid w:val="00BD432F"/>
    <w:rsid w:val="00BD44A1"/>
    <w:rsid w:val="00BD61C4"/>
    <w:rsid w:val="00BD73FB"/>
    <w:rsid w:val="00BE0392"/>
    <w:rsid w:val="00BE2349"/>
    <w:rsid w:val="00BE2DD9"/>
    <w:rsid w:val="00BE46C4"/>
    <w:rsid w:val="00BE4B13"/>
    <w:rsid w:val="00BE65A0"/>
    <w:rsid w:val="00BE794D"/>
    <w:rsid w:val="00BF0C17"/>
    <w:rsid w:val="00BF2361"/>
    <w:rsid w:val="00BF2F60"/>
    <w:rsid w:val="00BF3A89"/>
    <w:rsid w:val="00BF4362"/>
    <w:rsid w:val="00BF4DC2"/>
    <w:rsid w:val="00BF5003"/>
    <w:rsid w:val="00C0045D"/>
    <w:rsid w:val="00C01148"/>
    <w:rsid w:val="00C01CA9"/>
    <w:rsid w:val="00C03219"/>
    <w:rsid w:val="00C03F7E"/>
    <w:rsid w:val="00C124CE"/>
    <w:rsid w:val="00C15F99"/>
    <w:rsid w:val="00C2050F"/>
    <w:rsid w:val="00C207B4"/>
    <w:rsid w:val="00C216BA"/>
    <w:rsid w:val="00C21CDA"/>
    <w:rsid w:val="00C22BC4"/>
    <w:rsid w:val="00C23272"/>
    <w:rsid w:val="00C26894"/>
    <w:rsid w:val="00C26919"/>
    <w:rsid w:val="00C26F97"/>
    <w:rsid w:val="00C271AC"/>
    <w:rsid w:val="00C278CF"/>
    <w:rsid w:val="00C27CBE"/>
    <w:rsid w:val="00C27F89"/>
    <w:rsid w:val="00C314EF"/>
    <w:rsid w:val="00C32D5E"/>
    <w:rsid w:val="00C32E60"/>
    <w:rsid w:val="00C332BA"/>
    <w:rsid w:val="00C33DDB"/>
    <w:rsid w:val="00C3409D"/>
    <w:rsid w:val="00C3442A"/>
    <w:rsid w:val="00C41B8B"/>
    <w:rsid w:val="00C455D3"/>
    <w:rsid w:val="00C45D64"/>
    <w:rsid w:val="00C4632F"/>
    <w:rsid w:val="00C468F4"/>
    <w:rsid w:val="00C50D6C"/>
    <w:rsid w:val="00C51C65"/>
    <w:rsid w:val="00C526B6"/>
    <w:rsid w:val="00C56398"/>
    <w:rsid w:val="00C61C6C"/>
    <w:rsid w:val="00C63D35"/>
    <w:rsid w:val="00C642AD"/>
    <w:rsid w:val="00C65BE3"/>
    <w:rsid w:val="00C67B7A"/>
    <w:rsid w:val="00C70B90"/>
    <w:rsid w:val="00C713F1"/>
    <w:rsid w:val="00C759CE"/>
    <w:rsid w:val="00C76F9B"/>
    <w:rsid w:val="00C778E8"/>
    <w:rsid w:val="00C80841"/>
    <w:rsid w:val="00C821E8"/>
    <w:rsid w:val="00C8243F"/>
    <w:rsid w:val="00C83405"/>
    <w:rsid w:val="00C86663"/>
    <w:rsid w:val="00C87341"/>
    <w:rsid w:val="00C91D71"/>
    <w:rsid w:val="00C9479C"/>
    <w:rsid w:val="00C947D1"/>
    <w:rsid w:val="00C94BF9"/>
    <w:rsid w:val="00C95AA0"/>
    <w:rsid w:val="00C978D4"/>
    <w:rsid w:val="00CA2FD8"/>
    <w:rsid w:val="00CA415A"/>
    <w:rsid w:val="00CA5CCB"/>
    <w:rsid w:val="00CA6D63"/>
    <w:rsid w:val="00CA7E64"/>
    <w:rsid w:val="00CB091E"/>
    <w:rsid w:val="00CB39DF"/>
    <w:rsid w:val="00CB452F"/>
    <w:rsid w:val="00CB4562"/>
    <w:rsid w:val="00CB4816"/>
    <w:rsid w:val="00CB4884"/>
    <w:rsid w:val="00CB5184"/>
    <w:rsid w:val="00CB6D4B"/>
    <w:rsid w:val="00CC0A05"/>
    <w:rsid w:val="00CC0BCC"/>
    <w:rsid w:val="00CC0C04"/>
    <w:rsid w:val="00CC4800"/>
    <w:rsid w:val="00CC5BAC"/>
    <w:rsid w:val="00CC5C58"/>
    <w:rsid w:val="00CC60F2"/>
    <w:rsid w:val="00CD0E29"/>
    <w:rsid w:val="00CD16F7"/>
    <w:rsid w:val="00CD4803"/>
    <w:rsid w:val="00CD4B1C"/>
    <w:rsid w:val="00CD52DB"/>
    <w:rsid w:val="00CD5FBD"/>
    <w:rsid w:val="00CD7440"/>
    <w:rsid w:val="00CD78CB"/>
    <w:rsid w:val="00CE244A"/>
    <w:rsid w:val="00CE294B"/>
    <w:rsid w:val="00CE3129"/>
    <w:rsid w:val="00CE383C"/>
    <w:rsid w:val="00CE441A"/>
    <w:rsid w:val="00CE6393"/>
    <w:rsid w:val="00CE6C41"/>
    <w:rsid w:val="00CE7079"/>
    <w:rsid w:val="00CF0E80"/>
    <w:rsid w:val="00CF47E3"/>
    <w:rsid w:val="00CF4867"/>
    <w:rsid w:val="00CF4A83"/>
    <w:rsid w:val="00CF4F27"/>
    <w:rsid w:val="00CF6510"/>
    <w:rsid w:val="00D01E74"/>
    <w:rsid w:val="00D02AB9"/>
    <w:rsid w:val="00D0524E"/>
    <w:rsid w:val="00D078D8"/>
    <w:rsid w:val="00D103EB"/>
    <w:rsid w:val="00D155A8"/>
    <w:rsid w:val="00D16EAA"/>
    <w:rsid w:val="00D20C08"/>
    <w:rsid w:val="00D22181"/>
    <w:rsid w:val="00D2241B"/>
    <w:rsid w:val="00D23C20"/>
    <w:rsid w:val="00D2465D"/>
    <w:rsid w:val="00D258EC"/>
    <w:rsid w:val="00D31BE8"/>
    <w:rsid w:val="00D33214"/>
    <w:rsid w:val="00D34864"/>
    <w:rsid w:val="00D40AEE"/>
    <w:rsid w:val="00D41F49"/>
    <w:rsid w:val="00D423AA"/>
    <w:rsid w:val="00D42D27"/>
    <w:rsid w:val="00D513B0"/>
    <w:rsid w:val="00D517EB"/>
    <w:rsid w:val="00D51D34"/>
    <w:rsid w:val="00D57ECC"/>
    <w:rsid w:val="00D6008C"/>
    <w:rsid w:val="00D61461"/>
    <w:rsid w:val="00D62DA4"/>
    <w:rsid w:val="00D63AAF"/>
    <w:rsid w:val="00D6421E"/>
    <w:rsid w:val="00D65A54"/>
    <w:rsid w:val="00D66732"/>
    <w:rsid w:val="00D66DA0"/>
    <w:rsid w:val="00D70534"/>
    <w:rsid w:val="00D70C7A"/>
    <w:rsid w:val="00D711FE"/>
    <w:rsid w:val="00D71295"/>
    <w:rsid w:val="00D7135D"/>
    <w:rsid w:val="00D72FE0"/>
    <w:rsid w:val="00D77DB5"/>
    <w:rsid w:val="00D8093F"/>
    <w:rsid w:val="00D832DA"/>
    <w:rsid w:val="00D86446"/>
    <w:rsid w:val="00D8682D"/>
    <w:rsid w:val="00D91DFC"/>
    <w:rsid w:val="00D939A3"/>
    <w:rsid w:val="00D95328"/>
    <w:rsid w:val="00D97DF4"/>
    <w:rsid w:val="00DA21F4"/>
    <w:rsid w:val="00DA5756"/>
    <w:rsid w:val="00DA6337"/>
    <w:rsid w:val="00DB0005"/>
    <w:rsid w:val="00DB0B11"/>
    <w:rsid w:val="00DB3D1C"/>
    <w:rsid w:val="00DB402E"/>
    <w:rsid w:val="00DB410E"/>
    <w:rsid w:val="00DB4472"/>
    <w:rsid w:val="00DB53D5"/>
    <w:rsid w:val="00DB5CA2"/>
    <w:rsid w:val="00DB6969"/>
    <w:rsid w:val="00DB6D66"/>
    <w:rsid w:val="00DB7988"/>
    <w:rsid w:val="00DC1915"/>
    <w:rsid w:val="00DC4A73"/>
    <w:rsid w:val="00DC692D"/>
    <w:rsid w:val="00DC7686"/>
    <w:rsid w:val="00DC7C72"/>
    <w:rsid w:val="00DD112C"/>
    <w:rsid w:val="00DD1E5F"/>
    <w:rsid w:val="00DD416E"/>
    <w:rsid w:val="00DD4C0A"/>
    <w:rsid w:val="00DD698E"/>
    <w:rsid w:val="00DE3763"/>
    <w:rsid w:val="00DE4291"/>
    <w:rsid w:val="00DF1889"/>
    <w:rsid w:val="00DF276E"/>
    <w:rsid w:val="00DF4EEF"/>
    <w:rsid w:val="00DF66F6"/>
    <w:rsid w:val="00E0045D"/>
    <w:rsid w:val="00E06899"/>
    <w:rsid w:val="00E077F1"/>
    <w:rsid w:val="00E1038E"/>
    <w:rsid w:val="00E10C00"/>
    <w:rsid w:val="00E10C6D"/>
    <w:rsid w:val="00E155BC"/>
    <w:rsid w:val="00E1567E"/>
    <w:rsid w:val="00E16F22"/>
    <w:rsid w:val="00E17410"/>
    <w:rsid w:val="00E17659"/>
    <w:rsid w:val="00E200DA"/>
    <w:rsid w:val="00E21043"/>
    <w:rsid w:val="00E211CB"/>
    <w:rsid w:val="00E21946"/>
    <w:rsid w:val="00E22FB8"/>
    <w:rsid w:val="00E23416"/>
    <w:rsid w:val="00E256F3"/>
    <w:rsid w:val="00E33A3D"/>
    <w:rsid w:val="00E33DFE"/>
    <w:rsid w:val="00E360E2"/>
    <w:rsid w:val="00E364F9"/>
    <w:rsid w:val="00E36F11"/>
    <w:rsid w:val="00E42596"/>
    <w:rsid w:val="00E425C3"/>
    <w:rsid w:val="00E42E7F"/>
    <w:rsid w:val="00E43A5D"/>
    <w:rsid w:val="00E451A3"/>
    <w:rsid w:val="00E47F03"/>
    <w:rsid w:val="00E51638"/>
    <w:rsid w:val="00E53231"/>
    <w:rsid w:val="00E5327F"/>
    <w:rsid w:val="00E53FB8"/>
    <w:rsid w:val="00E55383"/>
    <w:rsid w:val="00E55D31"/>
    <w:rsid w:val="00E563B0"/>
    <w:rsid w:val="00E564C6"/>
    <w:rsid w:val="00E57A9B"/>
    <w:rsid w:val="00E6308F"/>
    <w:rsid w:val="00E631F0"/>
    <w:rsid w:val="00E64579"/>
    <w:rsid w:val="00E64A7D"/>
    <w:rsid w:val="00E6551F"/>
    <w:rsid w:val="00E6631B"/>
    <w:rsid w:val="00E721D7"/>
    <w:rsid w:val="00E7230C"/>
    <w:rsid w:val="00E751D6"/>
    <w:rsid w:val="00E75A5F"/>
    <w:rsid w:val="00E7698E"/>
    <w:rsid w:val="00E76C50"/>
    <w:rsid w:val="00E8172C"/>
    <w:rsid w:val="00E83B0F"/>
    <w:rsid w:val="00E83FCC"/>
    <w:rsid w:val="00E87AA9"/>
    <w:rsid w:val="00E87DD0"/>
    <w:rsid w:val="00E91203"/>
    <w:rsid w:val="00E9235C"/>
    <w:rsid w:val="00E92CC8"/>
    <w:rsid w:val="00E97CDC"/>
    <w:rsid w:val="00EA14C2"/>
    <w:rsid w:val="00EA38E4"/>
    <w:rsid w:val="00EA3C90"/>
    <w:rsid w:val="00EA3E49"/>
    <w:rsid w:val="00EA49F0"/>
    <w:rsid w:val="00EA560B"/>
    <w:rsid w:val="00EB0EBD"/>
    <w:rsid w:val="00EB4448"/>
    <w:rsid w:val="00EB4E3B"/>
    <w:rsid w:val="00EB5B12"/>
    <w:rsid w:val="00EB6DE4"/>
    <w:rsid w:val="00EB72BB"/>
    <w:rsid w:val="00EC184B"/>
    <w:rsid w:val="00EC2423"/>
    <w:rsid w:val="00EC29A4"/>
    <w:rsid w:val="00ED03C9"/>
    <w:rsid w:val="00ED13B6"/>
    <w:rsid w:val="00ED21D0"/>
    <w:rsid w:val="00ED359D"/>
    <w:rsid w:val="00ED44EF"/>
    <w:rsid w:val="00ED4AF8"/>
    <w:rsid w:val="00ED7463"/>
    <w:rsid w:val="00EE390A"/>
    <w:rsid w:val="00EE3C76"/>
    <w:rsid w:val="00EE3D6A"/>
    <w:rsid w:val="00EE4135"/>
    <w:rsid w:val="00EE5B0D"/>
    <w:rsid w:val="00EE5B17"/>
    <w:rsid w:val="00EE774F"/>
    <w:rsid w:val="00EE7E38"/>
    <w:rsid w:val="00EF0E39"/>
    <w:rsid w:val="00EF224D"/>
    <w:rsid w:val="00EF229E"/>
    <w:rsid w:val="00EF334A"/>
    <w:rsid w:val="00EF5A4C"/>
    <w:rsid w:val="00EF5A88"/>
    <w:rsid w:val="00F00023"/>
    <w:rsid w:val="00F00AAA"/>
    <w:rsid w:val="00F01379"/>
    <w:rsid w:val="00F018DA"/>
    <w:rsid w:val="00F052F6"/>
    <w:rsid w:val="00F07E6B"/>
    <w:rsid w:val="00F12A23"/>
    <w:rsid w:val="00F12D6C"/>
    <w:rsid w:val="00F12FD0"/>
    <w:rsid w:val="00F15C28"/>
    <w:rsid w:val="00F16294"/>
    <w:rsid w:val="00F172FF"/>
    <w:rsid w:val="00F17CA9"/>
    <w:rsid w:val="00F23504"/>
    <w:rsid w:val="00F238B1"/>
    <w:rsid w:val="00F23BD5"/>
    <w:rsid w:val="00F23CFB"/>
    <w:rsid w:val="00F24253"/>
    <w:rsid w:val="00F27469"/>
    <w:rsid w:val="00F27A93"/>
    <w:rsid w:val="00F31203"/>
    <w:rsid w:val="00F31657"/>
    <w:rsid w:val="00F31FF8"/>
    <w:rsid w:val="00F333BE"/>
    <w:rsid w:val="00F33694"/>
    <w:rsid w:val="00F359DF"/>
    <w:rsid w:val="00F36E21"/>
    <w:rsid w:val="00F409ED"/>
    <w:rsid w:val="00F40C44"/>
    <w:rsid w:val="00F412B0"/>
    <w:rsid w:val="00F41DF1"/>
    <w:rsid w:val="00F50CA4"/>
    <w:rsid w:val="00F5143A"/>
    <w:rsid w:val="00F51D18"/>
    <w:rsid w:val="00F52418"/>
    <w:rsid w:val="00F52FC4"/>
    <w:rsid w:val="00F562E5"/>
    <w:rsid w:val="00F56F7F"/>
    <w:rsid w:val="00F61C79"/>
    <w:rsid w:val="00F61DFE"/>
    <w:rsid w:val="00F62CA0"/>
    <w:rsid w:val="00F635B9"/>
    <w:rsid w:val="00F63E56"/>
    <w:rsid w:val="00F66691"/>
    <w:rsid w:val="00F70356"/>
    <w:rsid w:val="00F70B13"/>
    <w:rsid w:val="00F7106D"/>
    <w:rsid w:val="00F71813"/>
    <w:rsid w:val="00F724F5"/>
    <w:rsid w:val="00F750C9"/>
    <w:rsid w:val="00F7518F"/>
    <w:rsid w:val="00F75480"/>
    <w:rsid w:val="00F77776"/>
    <w:rsid w:val="00F80EE9"/>
    <w:rsid w:val="00F8149B"/>
    <w:rsid w:val="00F82DCD"/>
    <w:rsid w:val="00F83B38"/>
    <w:rsid w:val="00F84B0A"/>
    <w:rsid w:val="00F92EB3"/>
    <w:rsid w:val="00F94816"/>
    <w:rsid w:val="00F949FE"/>
    <w:rsid w:val="00F95967"/>
    <w:rsid w:val="00FA0132"/>
    <w:rsid w:val="00FA1379"/>
    <w:rsid w:val="00FA1B08"/>
    <w:rsid w:val="00FA489C"/>
    <w:rsid w:val="00FA58AD"/>
    <w:rsid w:val="00FA6135"/>
    <w:rsid w:val="00FB05DF"/>
    <w:rsid w:val="00FB176E"/>
    <w:rsid w:val="00FB1D28"/>
    <w:rsid w:val="00FB2E87"/>
    <w:rsid w:val="00FB423A"/>
    <w:rsid w:val="00FB470B"/>
    <w:rsid w:val="00FB7648"/>
    <w:rsid w:val="00FC17F6"/>
    <w:rsid w:val="00FC22D1"/>
    <w:rsid w:val="00FC28AB"/>
    <w:rsid w:val="00FC3A61"/>
    <w:rsid w:val="00FC4CBA"/>
    <w:rsid w:val="00FD2220"/>
    <w:rsid w:val="00FD7368"/>
    <w:rsid w:val="00FE054A"/>
    <w:rsid w:val="00FE13F0"/>
    <w:rsid w:val="00FE1E08"/>
    <w:rsid w:val="00FE1FBE"/>
    <w:rsid w:val="00FE2274"/>
    <w:rsid w:val="00FE2CAF"/>
    <w:rsid w:val="00FE54D2"/>
    <w:rsid w:val="00FE5C27"/>
    <w:rsid w:val="00FF02D9"/>
    <w:rsid w:val="00FF1BC8"/>
    <w:rsid w:val="00FF2928"/>
    <w:rsid w:val="00FF362C"/>
    <w:rsid w:val="00FF53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99B1D"/>
  <w15:chartTrackingRefBased/>
  <w15:docId w15:val="{944F3505-FC7B-47DD-B4DC-44C1191AB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5E91"/>
    <w:rPr>
      <w:rFonts w:eastAsia="SimSun"/>
    </w:rPr>
  </w:style>
  <w:style w:type="paragraph" w:styleId="Heading1">
    <w:name w:val="heading 1"/>
    <w:basedOn w:val="Normal"/>
    <w:next w:val="Normal"/>
    <w:link w:val="Heading1Char"/>
    <w:uiPriority w:val="9"/>
    <w:qFormat/>
    <w:rsid w:val="00C455D3"/>
    <w:pPr>
      <w:keepNext/>
      <w:keepLines/>
      <w:spacing w:before="240" w:after="0"/>
      <w:outlineLvl w:val="0"/>
    </w:pPr>
    <w:rPr>
      <w:rFonts w:ascii="Arial" w:eastAsiaTheme="majorEastAsia" w:hAnsi="Arial" w:cstheme="majorBidi"/>
      <w:b/>
      <w:sz w:val="24"/>
      <w:szCs w:val="32"/>
    </w:rPr>
  </w:style>
  <w:style w:type="paragraph" w:styleId="Heading2">
    <w:name w:val="heading 2"/>
    <w:basedOn w:val="Normal"/>
    <w:next w:val="Normal"/>
    <w:link w:val="Heading2Char"/>
    <w:uiPriority w:val="9"/>
    <w:semiHidden/>
    <w:unhideWhenUsed/>
    <w:qFormat/>
    <w:rsid w:val="0012401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C6179"/>
    <w:pPr>
      <w:keepNext/>
      <w:keepLines/>
      <w:spacing w:before="200" w:after="0" w:line="276" w:lineRule="auto"/>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6A5E91"/>
    <w:pPr>
      <w:tabs>
        <w:tab w:val="center" w:pos="4680"/>
        <w:tab w:val="right" w:pos="9360"/>
      </w:tabs>
      <w:spacing w:after="0" w:line="240" w:lineRule="auto"/>
    </w:pPr>
    <w:rPr>
      <w:rFonts w:eastAsia="Times New Roman"/>
    </w:rPr>
  </w:style>
  <w:style w:type="character" w:customStyle="1" w:styleId="FooterChar">
    <w:name w:val="Footer Char"/>
    <w:basedOn w:val="DefaultParagraphFont"/>
    <w:link w:val="Footer"/>
    <w:rsid w:val="006A5E91"/>
    <w:rPr>
      <w:rFonts w:eastAsia="Times New Roman"/>
    </w:rPr>
  </w:style>
  <w:style w:type="paragraph" w:styleId="FootnoteText">
    <w:name w:val="footnote text"/>
    <w:basedOn w:val="Normal"/>
    <w:link w:val="FootnoteTextChar"/>
    <w:uiPriority w:val="99"/>
    <w:unhideWhenUsed/>
    <w:rsid w:val="00E5327F"/>
    <w:pPr>
      <w:spacing w:after="0" w:line="240" w:lineRule="auto"/>
    </w:pPr>
    <w:rPr>
      <w:rFonts w:eastAsiaTheme="minorHAnsi"/>
      <w:sz w:val="20"/>
      <w:szCs w:val="20"/>
    </w:rPr>
  </w:style>
  <w:style w:type="character" w:customStyle="1" w:styleId="FootnoteTextChar">
    <w:name w:val="Footnote Text Char"/>
    <w:basedOn w:val="DefaultParagraphFont"/>
    <w:link w:val="FootnoteText"/>
    <w:uiPriority w:val="99"/>
    <w:rsid w:val="00E5327F"/>
    <w:rPr>
      <w:sz w:val="20"/>
      <w:szCs w:val="20"/>
    </w:rPr>
  </w:style>
  <w:style w:type="character" w:styleId="FootnoteReference">
    <w:name w:val="footnote reference"/>
    <w:basedOn w:val="DefaultParagraphFont"/>
    <w:uiPriority w:val="99"/>
    <w:unhideWhenUsed/>
    <w:rsid w:val="00E5327F"/>
    <w:rPr>
      <w:vertAlign w:val="superscript"/>
    </w:rPr>
  </w:style>
  <w:style w:type="paragraph" w:styleId="NormalWeb">
    <w:name w:val="Normal (Web)"/>
    <w:basedOn w:val="Normal"/>
    <w:uiPriority w:val="99"/>
    <w:unhideWhenUsed/>
    <w:rsid w:val="0066280B"/>
    <w:pPr>
      <w:spacing w:after="200" w:line="276" w:lineRule="auto"/>
    </w:pPr>
    <w:rPr>
      <w:rFonts w:ascii="Times New Roman" w:eastAsiaTheme="minorHAnsi" w:hAnsi="Times New Roman" w:cs="Times New Roman"/>
      <w:sz w:val="24"/>
      <w:szCs w:val="24"/>
    </w:rPr>
  </w:style>
  <w:style w:type="paragraph" w:styleId="ListParagraph">
    <w:name w:val="List Paragraph"/>
    <w:basedOn w:val="Normal"/>
    <w:uiPriority w:val="34"/>
    <w:qFormat/>
    <w:rsid w:val="00E563B0"/>
    <w:pPr>
      <w:ind w:left="720"/>
      <w:contextualSpacing/>
    </w:pPr>
  </w:style>
  <w:style w:type="paragraph" w:styleId="Header">
    <w:name w:val="header"/>
    <w:basedOn w:val="Normal"/>
    <w:link w:val="HeaderChar"/>
    <w:uiPriority w:val="99"/>
    <w:unhideWhenUsed/>
    <w:rsid w:val="002A1DE6"/>
    <w:pPr>
      <w:tabs>
        <w:tab w:val="center" w:pos="4320"/>
        <w:tab w:val="right" w:pos="8640"/>
      </w:tabs>
      <w:spacing w:after="0" w:line="240" w:lineRule="auto"/>
    </w:pPr>
  </w:style>
  <w:style w:type="character" w:customStyle="1" w:styleId="HeaderChar">
    <w:name w:val="Header Char"/>
    <w:basedOn w:val="DefaultParagraphFont"/>
    <w:link w:val="Header"/>
    <w:uiPriority w:val="99"/>
    <w:rsid w:val="002A1DE6"/>
    <w:rPr>
      <w:rFonts w:eastAsia="SimSun"/>
    </w:rPr>
  </w:style>
  <w:style w:type="character" w:customStyle="1" w:styleId="Heading3Char">
    <w:name w:val="Heading 3 Char"/>
    <w:basedOn w:val="DefaultParagraphFont"/>
    <w:link w:val="Heading3"/>
    <w:uiPriority w:val="9"/>
    <w:rsid w:val="00BC6179"/>
    <w:rPr>
      <w:rFonts w:asciiTheme="majorHAnsi" w:eastAsiaTheme="majorEastAsia" w:hAnsiTheme="majorHAnsi" w:cstheme="majorBidi"/>
      <w:b/>
      <w:bCs/>
      <w:color w:val="4472C4" w:themeColor="accent1"/>
    </w:rPr>
  </w:style>
  <w:style w:type="character" w:styleId="CommentReference">
    <w:name w:val="annotation reference"/>
    <w:basedOn w:val="DefaultParagraphFont"/>
    <w:uiPriority w:val="99"/>
    <w:semiHidden/>
    <w:unhideWhenUsed/>
    <w:rsid w:val="00121D40"/>
    <w:rPr>
      <w:sz w:val="16"/>
      <w:szCs w:val="16"/>
    </w:rPr>
  </w:style>
  <w:style w:type="paragraph" w:styleId="CommentText">
    <w:name w:val="annotation text"/>
    <w:basedOn w:val="Normal"/>
    <w:link w:val="CommentTextChar"/>
    <w:uiPriority w:val="99"/>
    <w:unhideWhenUsed/>
    <w:rsid w:val="00121D40"/>
    <w:pPr>
      <w:spacing w:line="240" w:lineRule="auto"/>
    </w:pPr>
    <w:rPr>
      <w:sz w:val="20"/>
      <w:szCs w:val="20"/>
    </w:rPr>
  </w:style>
  <w:style w:type="character" w:customStyle="1" w:styleId="CommentTextChar">
    <w:name w:val="Comment Text Char"/>
    <w:basedOn w:val="DefaultParagraphFont"/>
    <w:link w:val="CommentText"/>
    <w:uiPriority w:val="99"/>
    <w:rsid w:val="00121D40"/>
    <w:rPr>
      <w:rFonts w:eastAsia="SimSun"/>
      <w:sz w:val="20"/>
      <w:szCs w:val="20"/>
    </w:rPr>
  </w:style>
  <w:style w:type="paragraph" w:styleId="CommentSubject">
    <w:name w:val="annotation subject"/>
    <w:basedOn w:val="CommentText"/>
    <w:next w:val="CommentText"/>
    <w:link w:val="CommentSubjectChar"/>
    <w:uiPriority w:val="99"/>
    <w:semiHidden/>
    <w:unhideWhenUsed/>
    <w:rsid w:val="00121D40"/>
    <w:rPr>
      <w:b/>
      <w:bCs/>
    </w:rPr>
  </w:style>
  <w:style w:type="character" w:customStyle="1" w:styleId="CommentSubjectChar">
    <w:name w:val="Comment Subject Char"/>
    <w:basedOn w:val="CommentTextChar"/>
    <w:link w:val="CommentSubject"/>
    <w:uiPriority w:val="99"/>
    <w:semiHidden/>
    <w:rsid w:val="00121D40"/>
    <w:rPr>
      <w:rFonts w:eastAsia="SimSun"/>
      <w:b/>
      <w:bCs/>
      <w:sz w:val="20"/>
      <w:szCs w:val="20"/>
    </w:rPr>
  </w:style>
  <w:style w:type="character" w:styleId="Hyperlink">
    <w:name w:val="Hyperlink"/>
    <w:basedOn w:val="DefaultParagraphFont"/>
    <w:uiPriority w:val="99"/>
    <w:unhideWhenUsed/>
    <w:rsid w:val="002C60D7"/>
    <w:rPr>
      <w:color w:val="0563C1" w:themeColor="hyperlink"/>
      <w:u w:val="single"/>
    </w:rPr>
  </w:style>
  <w:style w:type="character" w:styleId="UnresolvedMention">
    <w:name w:val="Unresolved Mention"/>
    <w:basedOn w:val="DefaultParagraphFont"/>
    <w:uiPriority w:val="99"/>
    <w:semiHidden/>
    <w:unhideWhenUsed/>
    <w:rsid w:val="002C60D7"/>
    <w:rPr>
      <w:color w:val="605E5C"/>
      <w:shd w:val="clear" w:color="auto" w:fill="E1DFDD"/>
    </w:rPr>
  </w:style>
  <w:style w:type="character" w:styleId="FollowedHyperlink">
    <w:name w:val="FollowedHyperlink"/>
    <w:basedOn w:val="DefaultParagraphFont"/>
    <w:uiPriority w:val="99"/>
    <w:semiHidden/>
    <w:unhideWhenUsed/>
    <w:rsid w:val="002C60D7"/>
    <w:rPr>
      <w:color w:val="954F72" w:themeColor="followedHyperlink"/>
      <w:u w:val="single"/>
    </w:rPr>
  </w:style>
  <w:style w:type="paragraph" w:customStyle="1" w:styleId="Default">
    <w:name w:val="Default"/>
    <w:rsid w:val="00E83FCC"/>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C455D3"/>
    <w:rPr>
      <w:rFonts w:ascii="Arial" w:eastAsiaTheme="majorEastAsia" w:hAnsi="Arial" w:cstheme="majorBidi"/>
      <w:b/>
      <w:sz w:val="24"/>
      <w:szCs w:val="32"/>
    </w:rPr>
  </w:style>
  <w:style w:type="character" w:customStyle="1" w:styleId="Heading2Char">
    <w:name w:val="Heading 2 Char"/>
    <w:basedOn w:val="DefaultParagraphFont"/>
    <w:link w:val="Heading2"/>
    <w:uiPriority w:val="9"/>
    <w:semiHidden/>
    <w:rsid w:val="0012401E"/>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E425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B7D61"/>
    <w:pPr>
      <w:spacing w:after="0" w:line="240" w:lineRule="auto"/>
    </w:pPr>
    <w:rPr>
      <w:rFonts w:eastAsia="SimSun"/>
    </w:rPr>
  </w:style>
  <w:style w:type="paragraph" w:styleId="TOCHeading">
    <w:name w:val="TOC Heading"/>
    <w:basedOn w:val="Heading1"/>
    <w:next w:val="Normal"/>
    <w:uiPriority w:val="39"/>
    <w:unhideWhenUsed/>
    <w:qFormat/>
    <w:rsid w:val="00413981"/>
    <w:pPr>
      <w:outlineLvl w:val="9"/>
    </w:pPr>
    <w:rPr>
      <w:lang w:val="mn-MN"/>
    </w:rPr>
  </w:style>
  <w:style w:type="paragraph" w:styleId="TOC2">
    <w:name w:val="toc 2"/>
    <w:basedOn w:val="Normal"/>
    <w:next w:val="Normal"/>
    <w:autoRedefine/>
    <w:uiPriority w:val="39"/>
    <w:unhideWhenUsed/>
    <w:rsid w:val="00123EA1"/>
    <w:pPr>
      <w:spacing w:after="100"/>
      <w:ind w:left="220"/>
    </w:pPr>
  </w:style>
  <w:style w:type="paragraph" w:styleId="TOC1">
    <w:name w:val="toc 1"/>
    <w:basedOn w:val="Normal"/>
    <w:next w:val="Normal"/>
    <w:autoRedefine/>
    <w:uiPriority w:val="39"/>
    <w:unhideWhenUsed/>
    <w:rsid w:val="00A05940"/>
    <w:pPr>
      <w:tabs>
        <w:tab w:val="right" w:leader="dot" w:pos="9345"/>
      </w:tabs>
      <w:spacing w:after="100" w:line="360" w:lineRule="auto"/>
    </w:pPr>
    <w:rPr>
      <w:lang w:val="mn-M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3509296858303056E-2"/>
          <c:y val="0"/>
          <c:w val="0.95298140628339389"/>
          <c:h val="0.91120480907628487"/>
        </c:manualLayout>
      </c:layout>
      <c:barChart>
        <c:barDir val="col"/>
        <c:grouping val="stacked"/>
        <c:varyColors val="0"/>
        <c:ser>
          <c:idx val="0"/>
          <c:order val="0"/>
          <c:tx>
            <c:strRef>
              <c:f>'v4'!$B$3</c:f>
              <c:strCache>
                <c:ptCount val="1"/>
                <c:pt idx="0">
                  <c:v>Улсын төсөв</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'v4'!$A$4:$A$14</c:f>
              <c:numCache>
                <c:formatCode>General</c:formatCode>
                <c:ptCount val="11"/>
                <c:pt idx="0">
                  <c:v>2016</c:v>
                </c:pt>
                <c:pt idx="1">
                  <c:v>2017</c:v>
                </c:pt>
                <c:pt idx="2">
                  <c:v>2018</c:v>
                </c:pt>
                <c:pt idx="3">
                  <c:v>2019</c:v>
                </c:pt>
                <c:pt idx="4">
                  <c:v>2020</c:v>
                </c:pt>
                <c:pt idx="5">
                  <c:v>2021</c:v>
                </c:pt>
                <c:pt idx="6">
                  <c:v>2022</c:v>
                </c:pt>
                <c:pt idx="7">
                  <c:v>2023</c:v>
                </c:pt>
                <c:pt idx="8">
                  <c:v>2024</c:v>
                </c:pt>
                <c:pt idx="9">
                  <c:v>2025</c:v>
                </c:pt>
                <c:pt idx="10">
                  <c:v>2026</c:v>
                </c:pt>
              </c:numCache>
            </c:numRef>
          </c:cat>
          <c:val>
            <c:numRef>
              <c:f>'v4'!$B$4:$B$14</c:f>
              <c:numCache>
                <c:formatCode>_(* #,##0.0_);_(* \(#,##0.0\);_(* "-"??_);_(@_)</c:formatCode>
                <c:ptCount val="11"/>
                <c:pt idx="0">
                  <c:v>1375.1320047898425</c:v>
                </c:pt>
                <c:pt idx="1">
                  <c:v>779.84902609999995</c:v>
                </c:pt>
                <c:pt idx="2">
                  <c:v>766.20419750000019</c:v>
                </c:pt>
                <c:pt idx="3">
                  <c:v>1698.0983940000003</c:v>
                </c:pt>
                <c:pt idx="4">
                  <c:v>1654.3476978000012</c:v>
                </c:pt>
                <c:pt idx="5">
                  <c:v>1685.1897403000005</c:v>
                </c:pt>
                <c:pt idx="6">
                  <c:v>1697.3554700000011</c:v>
                </c:pt>
                <c:pt idx="7">
                  <c:v>2965.6057296000035</c:v>
                </c:pt>
                <c:pt idx="8">
                  <c:v>3853.6036495390226</c:v>
                </c:pt>
                <c:pt idx="9">
                  <c:v>3022.0703228999992</c:v>
                </c:pt>
                <c:pt idx="10">
                  <c:v>3280.2</c:v>
                </c:pt>
              </c:numCache>
            </c:numRef>
          </c:val>
          <c:extLst>
            <c:ext xmlns:c16="http://schemas.microsoft.com/office/drawing/2014/chart" uri="{C3380CC4-5D6E-409C-BE32-E72D297353CC}">
              <c16:uniqueId val="{00000000-8C3C-44FE-B5BD-6CBEA57B6925}"/>
            </c:ext>
          </c:extLst>
        </c:ser>
        <c:ser>
          <c:idx val="1"/>
          <c:order val="1"/>
          <c:tx>
            <c:strRef>
              <c:f>'v4'!$C$3</c:f>
              <c:strCache>
                <c:ptCount val="1"/>
                <c:pt idx="0">
                  <c:v>Гадаадын зээл, тусламж</c:v>
                </c:pt>
              </c:strCache>
            </c:strRef>
          </c:tx>
          <c:spPr>
            <a:solidFill>
              <a:srgbClr val="000EAC"/>
            </a:solidFill>
            <a:ln>
              <a:noFill/>
            </a:ln>
            <a:effectLst/>
          </c:spPr>
          <c:invertIfNegative val="0"/>
          <c:dLbls>
            <c:spPr>
              <a:noFill/>
              <a:ln>
                <a:noFill/>
              </a:ln>
              <a:effectLst/>
            </c:spPr>
            <c:txPr>
              <a:bodyPr rot="0" spcFirstLastPara="1" vertOverflow="ellipsis" vert="horz" wrap="square" anchor="ctr" anchorCtr="1"/>
              <a:lstStyle/>
              <a:p>
                <a:pPr>
                  <a:defRPr sz="8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'v4'!$A$4:$A$14</c:f>
              <c:numCache>
                <c:formatCode>General</c:formatCode>
                <c:ptCount val="11"/>
                <c:pt idx="0">
                  <c:v>2016</c:v>
                </c:pt>
                <c:pt idx="1">
                  <c:v>2017</c:v>
                </c:pt>
                <c:pt idx="2">
                  <c:v>2018</c:v>
                </c:pt>
                <c:pt idx="3">
                  <c:v>2019</c:v>
                </c:pt>
                <c:pt idx="4">
                  <c:v>2020</c:v>
                </c:pt>
                <c:pt idx="5">
                  <c:v>2021</c:v>
                </c:pt>
                <c:pt idx="6">
                  <c:v>2022</c:v>
                </c:pt>
                <c:pt idx="7">
                  <c:v>2023</c:v>
                </c:pt>
                <c:pt idx="8">
                  <c:v>2024</c:v>
                </c:pt>
                <c:pt idx="9">
                  <c:v>2025</c:v>
                </c:pt>
                <c:pt idx="10">
                  <c:v>2026</c:v>
                </c:pt>
              </c:numCache>
            </c:numRef>
          </c:cat>
          <c:val>
            <c:numRef>
              <c:f>'v4'!$C$4:$C$14</c:f>
              <c:numCache>
                <c:formatCode>_(* #,##0.0_);_(* \(#,##0.0\);_(* "-"??_);_(@_)</c:formatCode>
                <c:ptCount val="11"/>
                <c:pt idx="0">
                  <c:v>696.7</c:v>
                </c:pt>
                <c:pt idx="1">
                  <c:v>905.4</c:v>
                </c:pt>
                <c:pt idx="2">
                  <c:v>890.6</c:v>
                </c:pt>
                <c:pt idx="3">
                  <c:v>1242.3</c:v>
                </c:pt>
                <c:pt idx="4">
                  <c:v>1623.2</c:v>
                </c:pt>
                <c:pt idx="5">
                  <c:v>1355.2</c:v>
                </c:pt>
                <c:pt idx="6">
                  <c:v>1606.1</c:v>
                </c:pt>
                <c:pt idx="7">
                  <c:v>1795</c:v>
                </c:pt>
                <c:pt idx="8">
                  <c:v>2766.9999499999994</c:v>
                </c:pt>
                <c:pt idx="9">
                  <c:v>1959.428405652988</c:v>
                </c:pt>
                <c:pt idx="10">
                  <c:v>1600.3</c:v>
                </c:pt>
              </c:numCache>
            </c:numRef>
          </c:val>
          <c:extLst>
            <c:ext xmlns:c16="http://schemas.microsoft.com/office/drawing/2014/chart" uri="{C3380CC4-5D6E-409C-BE32-E72D297353CC}">
              <c16:uniqueId val="{00000001-8C3C-44FE-B5BD-6CBEA57B6925}"/>
            </c:ext>
          </c:extLst>
        </c:ser>
        <c:ser>
          <c:idx val="2"/>
          <c:order val="2"/>
          <c:tx>
            <c:strRef>
              <c:f>'v4'!$D$3</c:f>
              <c:strCache>
                <c:ptCount val="1"/>
                <c:pt idx="0">
                  <c:v>Орон нутгийн төсөв</c:v>
                </c:pt>
              </c:strCache>
            </c:strRef>
          </c:tx>
          <c:spPr>
            <a:solidFill>
              <a:schemeClr val="accent4">
                <a:lumMod val="60000"/>
                <a:lumOff val="40000"/>
              </a:schemeClr>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'v4'!$A$4:$A$14</c:f>
              <c:numCache>
                <c:formatCode>General</c:formatCode>
                <c:ptCount val="11"/>
                <c:pt idx="0">
                  <c:v>2016</c:v>
                </c:pt>
                <c:pt idx="1">
                  <c:v>2017</c:v>
                </c:pt>
                <c:pt idx="2">
                  <c:v>2018</c:v>
                </c:pt>
                <c:pt idx="3">
                  <c:v>2019</c:v>
                </c:pt>
                <c:pt idx="4">
                  <c:v>2020</c:v>
                </c:pt>
                <c:pt idx="5">
                  <c:v>2021</c:v>
                </c:pt>
                <c:pt idx="6">
                  <c:v>2022</c:v>
                </c:pt>
                <c:pt idx="7">
                  <c:v>2023</c:v>
                </c:pt>
                <c:pt idx="8">
                  <c:v>2024</c:v>
                </c:pt>
                <c:pt idx="9">
                  <c:v>2025</c:v>
                </c:pt>
                <c:pt idx="10">
                  <c:v>2026</c:v>
                </c:pt>
              </c:numCache>
            </c:numRef>
          </c:cat>
          <c:val>
            <c:numRef>
              <c:f>'v4'!$D$4:$D$14</c:f>
              <c:numCache>
                <c:formatCode>_(* #,##0.0_);_(* \(#,##0.0\);_(* "-"??_);_(@_)</c:formatCode>
                <c:ptCount val="11"/>
                <c:pt idx="0">
                  <c:v>500.18630649999994</c:v>
                </c:pt>
                <c:pt idx="1">
                  <c:v>457.07852839999993</c:v>
                </c:pt>
                <c:pt idx="2">
                  <c:v>574.28391779999993</c:v>
                </c:pt>
                <c:pt idx="3">
                  <c:v>664.88498260000006</c:v>
                </c:pt>
                <c:pt idx="4">
                  <c:v>685.47370280000007</c:v>
                </c:pt>
                <c:pt idx="5">
                  <c:v>634.11033240000006</c:v>
                </c:pt>
                <c:pt idx="6">
                  <c:v>1467.4241977999998</c:v>
                </c:pt>
                <c:pt idx="7">
                  <c:v>1836.2118715000001</c:v>
                </c:pt>
                <c:pt idx="8">
                  <c:v>4279.5939189999999</c:v>
                </c:pt>
                <c:pt idx="9">
                  <c:v>4748.8</c:v>
                </c:pt>
                <c:pt idx="10">
                  <c:v>6298.4</c:v>
                </c:pt>
              </c:numCache>
            </c:numRef>
          </c:val>
          <c:extLst>
            <c:ext xmlns:c16="http://schemas.microsoft.com/office/drawing/2014/chart" uri="{C3380CC4-5D6E-409C-BE32-E72D297353CC}">
              <c16:uniqueId val="{00000002-8C3C-44FE-B5BD-6CBEA57B6925}"/>
            </c:ext>
          </c:extLst>
        </c:ser>
        <c:dLbls>
          <c:dLblPos val="ctr"/>
          <c:showLegendKey val="0"/>
          <c:showVal val="1"/>
          <c:showCatName val="0"/>
          <c:showSerName val="0"/>
          <c:showPercent val="0"/>
          <c:showBubbleSize val="0"/>
        </c:dLbls>
        <c:gapWidth val="50"/>
        <c:overlap val="100"/>
        <c:axId val="2018311920"/>
        <c:axId val="2032044336"/>
      </c:barChart>
      <c:catAx>
        <c:axId val="2018311920"/>
        <c:scaling>
          <c:orientation val="minMax"/>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headEnd type="none" w="sm" len="sm"/>
            <a:tailEnd type="none" w="sm" len="sm"/>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2032044336"/>
        <c:crosses val="autoZero"/>
        <c:auto val="1"/>
        <c:lblAlgn val="ctr"/>
        <c:lblOffset val="100"/>
        <c:noMultiLvlLbl val="0"/>
      </c:catAx>
      <c:valAx>
        <c:axId val="2032044336"/>
        <c:scaling>
          <c:orientation val="minMax"/>
        </c:scaling>
        <c:delete val="1"/>
        <c:axPos val="l"/>
        <c:majorGridlines>
          <c:spPr>
            <a:ln w="9525" cap="flat" cmpd="sng" algn="ctr">
              <a:noFill/>
              <a:round/>
            </a:ln>
            <a:effectLst/>
          </c:spPr>
        </c:majorGridlines>
        <c:numFmt formatCode="_(* #,##0.0_);_(* \(#,##0.0\);_(* &quot;-&quot;??_);_(@_)" sourceLinked="1"/>
        <c:majorTickMark val="none"/>
        <c:minorTickMark val="none"/>
        <c:tickLblPos val="nextTo"/>
        <c:crossAx val="2018311920"/>
        <c:crosses val="autoZero"/>
        <c:crossBetween val="between"/>
      </c:valAx>
      <c:spPr>
        <a:noFill/>
        <a:ln>
          <a:noFill/>
        </a:ln>
        <a:effectLst/>
      </c:spPr>
    </c:plotArea>
    <c:legend>
      <c:legendPos val="b"/>
      <c:layout>
        <c:manualLayout>
          <c:xMode val="edge"/>
          <c:yMode val="edge"/>
          <c:x val="4.1189348939038133E-2"/>
          <c:y val="0.1060404707476082"/>
          <c:w val="0.26477707033032355"/>
          <c:h val="0.25740038946744559"/>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bg2">
          <a:lumMod val="90000"/>
        </a:schemeClr>
      </a:solidFill>
      <a:round/>
    </a:ln>
    <a:effectLst/>
  </c:spPr>
  <c:txPr>
    <a:bodyPr/>
    <a:lstStyle/>
    <a:p>
      <a:pPr>
        <a:defRPr>
          <a:latin typeface="Arial" panose="020B0604020202020204" pitchFamily="34" charset="0"/>
          <a:cs typeface="Arial" panose="020B0604020202020204" pitchFamily="34"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0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headEnd type="none" w="sm" len="sm"/>
        <a:tailEnd type="none" w="sm" len="sm"/>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fillRef idx="0">
      <cs:styleClr val="auto"/>
    </cs:fillRef>
    <cs:effectRef idx="0"/>
    <cs:fontRef idx="minor">
      <a:schemeClr val="tx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a:gsLst>
          <a:gs pos="0">
            <a:schemeClr val="phClr"/>
          </a:gs>
          <a:gs pos="46000">
            <a:schemeClr val="phClr"/>
          </a:gs>
          <a:gs pos="100000">
            <a:schemeClr val="phClr">
              <a:lumMod val="20000"/>
              <a:lumOff val="80000"/>
              <a:alpha val="0"/>
            </a:schemeClr>
          </a:gs>
        </a:gsLst>
        <a:path path="circle">
          <a:fillToRect l="50000" t="-80000" r="50000" b="180000"/>
        </a:path>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0">
              <a:schemeClr val="tx1">
                <a:lumMod val="5000"/>
                <a:lumOff val="95000"/>
              </a:schemeClr>
            </a:gs>
            <a:gs pos="100000">
              <a:schemeClr val="tx1">
                <a:lumMod val="15000"/>
                <a:lumOff val="85000"/>
              </a:schemeClr>
            </a:gs>
          </a:gsLst>
          <a:lin ang="5400000" scaled="0"/>
        </a:gradFill>
        <a:round/>
      </a:ln>
    </cs:spPr>
  </cs:gridlineMajor>
  <cs:gridlineMinor>
    <cs:lnRef idx="0"/>
    <cs:fillRef idx="0"/>
    <cs:effectRef idx="0"/>
    <cs:fontRef idx="minor">
      <a:schemeClr val="dk1"/>
    </cs:fontRef>
    <cs:spPr>
      <a:ln w="9525" cap="flat" cmpd="sng" algn="ctr">
        <a:gradFill>
          <a:gsLst>
            <a:gs pos="0">
              <a:schemeClr val="tx1">
                <a:lumMod val="5000"/>
                <a:lumOff val="95000"/>
              </a:schemeClr>
            </a:gs>
            <a:gs pos="100000">
              <a:schemeClr val="tx1">
                <a:lumMod val="15000"/>
                <a:lumOff val="8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2027">
    <a:dk1>
      <a:srgbClr val="000000"/>
    </a:dk1>
    <a:lt1>
      <a:srgbClr val="FFFFFF"/>
    </a:lt1>
    <a:dk2>
      <a:srgbClr val="102A43"/>
    </a:dk2>
    <a:lt2>
      <a:srgbClr val="D8D8D8"/>
    </a:lt2>
    <a:accent1>
      <a:srgbClr val="1E6BA8"/>
    </a:accent1>
    <a:accent2>
      <a:srgbClr val="FF6E00"/>
    </a:accent2>
    <a:accent3>
      <a:srgbClr val="25AA99"/>
    </a:accent3>
    <a:accent4>
      <a:srgbClr val="082471"/>
    </a:accent4>
    <a:accent5>
      <a:srgbClr val="FF0066"/>
    </a:accent5>
    <a:accent6>
      <a:srgbClr val="FFFFFF"/>
    </a:accent6>
    <a:hlink>
      <a:srgbClr val="002060"/>
    </a:hlink>
    <a:folHlink>
      <a:srgbClr val="FFC00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055a434-9355-4cc2-8bdb-4dcaec99449f">
      <Terms xmlns="http://schemas.microsoft.com/office/infopath/2007/PartnerControls"/>
    </lcf76f155ced4ddcb4097134ff3c332f>
    <TaxCatchAll xmlns="685c31c9-872e-4ded-b19e-80b5543cd87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3B697972CFAAE4DAF8C79AC7A3195BE" ma:contentTypeVersion="11" ma:contentTypeDescription="Create a new document." ma:contentTypeScope="" ma:versionID="ab394eb10d52dfaa7fff0bc933a5b48c">
  <xsd:schema xmlns:xsd="http://www.w3.org/2001/XMLSchema" xmlns:xs="http://www.w3.org/2001/XMLSchema" xmlns:p="http://schemas.microsoft.com/office/2006/metadata/properties" xmlns:ns2="f055a434-9355-4cc2-8bdb-4dcaec99449f" xmlns:ns3="685c31c9-872e-4ded-b19e-80b5543cd87e" targetNamespace="http://schemas.microsoft.com/office/2006/metadata/properties" ma:root="true" ma:fieldsID="c638d6b1d29a3e9f31661478470da4f4" ns2:_="" ns3:_="">
    <xsd:import namespace="f055a434-9355-4cc2-8bdb-4dcaec99449f"/>
    <xsd:import namespace="685c31c9-872e-4ded-b19e-80b5543cd87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5a434-9355-4cc2-8bdb-4dcaec9944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f2e2e3d-913c-45cc-8a86-8c027bc4460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5c31c9-872e-4ded-b19e-80b5543cd87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520ac79-af67-4e5b-92a8-080f5eb5b74c}" ma:internalName="TaxCatchAll" ma:showField="CatchAllData" ma:web="685c31c9-872e-4ded-b19e-80b5543cd8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A904CB-A3BC-41D0-BBAC-8A51B93540A8}">
  <ds:schemaRefs>
    <ds:schemaRef ds:uri="http://schemas.microsoft.com/office/2006/metadata/properties"/>
    <ds:schemaRef ds:uri="http://schemas.microsoft.com/office/infopath/2007/PartnerControls"/>
    <ds:schemaRef ds:uri="f055a434-9355-4cc2-8bdb-4dcaec99449f"/>
    <ds:schemaRef ds:uri="685c31c9-872e-4ded-b19e-80b5543cd87e"/>
  </ds:schemaRefs>
</ds:datastoreItem>
</file>

<file path=customXml/itemProps2.xml><?xml version="1.0" encoding="utf-8"?>
<ds:datastoreItem xmlns:ds="http://schemas.openxmlformats.org/officeDocument/2006/customXml" ds:itemID="{A98E76C6-87CF-4B84-918E-A012B1170275}">
  <ds:schemaRefs>
    <ds:schemaRef ds:uri="http://schemas.openxmlformats.org/officeDocument/2006/bibliography"/>
  </ds:schemaRefs>
</ds:datastoreItem>
</file>

<file path=customXml/itemProps3.xml><?xml version="1.0" encoding="utf-8"?>
<ds:datastoreItem xmlns:ds="http://schemas.openxmlformats.org/officeDocument/2006/customXml" ds:itemID="{C993FF90-27CC-4C42-8AA8-22CC570884E6}">
  <ds:schemaRefs>
    <ds:schemaRef ds:uri="http://schemas.microsoft.com/sharepoint/v3/contenttype/forms"/>
  </ds:schemaRefs>
</ds:datastoreItem>
</file>

<file path=customXml/itemProps4.xml><?xml version="1.0" encoding="utf-8"?>
<ds:datastoreItem xmlns:ds="http://schemas.openxmlformats.org/officeDocument/2006/customXml" ds:itemID="{CFD31A72-99A9-4AEE-B326-9EF3A26046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5a434-9355-4cc2-8bdb-4dcaec99449f"/>
    <ds:schemaRef ds:uri="685c31c9-872e-4ded-b19e-80b5543cd8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3375</Words>
  <Characters>19238</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22568</CharactersWithSpaces>
  <SharedDoc>false</SharedDoc>
  <HLinks>
    <vt:vector size="42" baseType="variant">
      <vt:variant>
        <vt:i4>1376304</vt:i4>
      </vt:variant>
      <vt:variant>
        <vt:i4>38</vt:i4>
      </vt:variant>
      <vt:variant>
        <vt:i4>0</vt:i4>
      </vt:variant>
      <vt:variant>
        <vt:i4>5</vt:i4>
      </vt:variant>
      <vt:variant>
        <vt:lpwstr/>
      </vt:variant>
      <vt:variant>
        <vt:lpwstr>_Toc241261555</vt:lpwstr>
      </vt:variant>
      <vt:variant>
        <vt:i4>1376304</vt:i4>
      </vt:variant>
      <vt:variant>
        <vt:i4>32</vt:i4>
      </vt:variant>
      <vt:variant>
        <vt:i4>0</vt:i4>
      </vt:variant>
      <vt:variant>
        <vt:i4>5</vt:i4>
      </vt:variant>
      <vt:variant>
        <vt:lpwstr/>
      </vt:variant>
      <vt:variant>
        <vt:lpwstr>_Toc241261554</vt:lpwstr>
      </vt:variant>
      <vt:variant>
        <vt:i4>1376304</vt:i4>
      </vt:variant>
      <vt:variant>
        <vt:i4>26</vt:i4>
      </vt:variant>
      <vt:variant>
        <vt:i4>0</vt:i4>
      </vt:variant>
      <vt:variant>
        <vt:i4>5</vt:i4>
      </vt:variant>
      <vt:variant>
        <vt:lpwstr/>
      </vt:variant>
      <vt:variant>
        <vt:lpwstr>_Toc241261553</vt:lpwstr>
      </vt:variant>
      <vt:variant>
        <vt:i4>1376304</vt:i4>
      </vt:variant>
      <vt:variant>
        <vt:i4>20</vt:i4>
      </vt:variant>
      <vt:variant>
        <vt:i4>0</vt:i4>
      </vt:variant>
      <vt:variant>
        <vt:i4>5</vt:i4>
      </vt:variant>
      <vt:variant>
        <vt:lpwstr/>
      </vt:variant>
      <vt:variant>
        <vt:lpwstr>_Toc241261552</vt:lpwstr>
      </vt:variant>
      <vt:variant>
        <vt:i4>1376304</vt:i4>
      </vt:variant>
      <vt:variant>
        <vt:i4>14</vt:i4>
      </vt:variant>
      <vt:variant>
        <vt:i4>0</vt:i4>
      </vt:variant>
      <vt:variant>
        <vt:i4>5</vt:i4>
      </vt:variant>
      <vt:variant>
        <vt:lpwstr/>
      </vt:variant>
      <vt:variant>
        <vt:lpwstr>_Toc241261551</vt:lpwstr>
      </vt:variant>
      <vt:variant>
        <vt:i4>1376304</vt:i4>
      </vt:variant>
      <vt:variant>
        <vt:i4>8</vt:i4>
      </vt:variant>
      <vt:variant>
        <vt:i4>0</vt:i4>
      </vt:variant>
      <vt:variant>
        <vt:i4>5</vt:i4>
      </vt:variant>
      <vt:variant>
        <vt:lpwstr/>
      </vt:variant>
      <vt:variant>
        <vt:lpwstr>_Toc241261550</vt:lpwstr>
      </vt:variant>
      <vt:variant>
        <vt:i4>1310768</vt:i4>
      </vt:variant>
      <vt:variant>
        <vt:i4>2</vt:i4>
      </vt:variant>
      <vt:variant>
        <vt:i4>0</vt:i4>
      </vt:variant>
      <vt:variant>
        <vt:i4>5</vt:i4>
      </vt:variant>
      <vt:variant>
        <vt:lpwstr/>
      </vt:variant>
      <vt:variant>
        <vt:lpwstr>_Toc241261549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Anbat Delgermaa</dc:creator>
  <cp:keywords/>
  <dc:description/>
  <cp:lastModifiedBy>Б.Очирпүрэв</cp:lastModifiedBy>
  <cp:revision>8</cp:revision>
  <cp:lastPrinted>2026-10-06T04:08:00Z</cp:lastPrinted>
  <dcterms:created xsi:type="dcterms:W3CDTF">2026-09-29T09:27:00Z</dcterms:created>
  <dcterms:modified xsi:type="dcterms:W3CDTF">2026-10-06T04:08:00Z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0x01010093B697972CFAAE4DAF8C79AC7A3195BE</vt:lpwstr>
  </property>
  <property fmtid="{D5CDD505-2E9C-101B-9397-08002B2CF9AE}" pid="3" name="MediaServiceImageTags">
    <vt:lpwstr/>
  </property>
</Properties>
</file>