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0D781" w14:textId="0CB991CD" w:rsidR="00B618B9" w:rsidRPr="00FA398F" w:rsidRDefault="00BC671F" w:rsidP="00B03D5A">
      <w:pPr>
        <w:spacing w:line="276" w:lineRule="auto"/>
        <w:rPr>
          <w:rFonts w:eastAsia="Calibri" w:cs="Arial"/>
          <w:color w:val="632423"/>
        </w:rPr>
      </w:pPr>
      <w:r w:rsidRPr="00FA398F">
        <w:rPr>
          <w:rFonts w:cs="Arial"/>
        </w:rPr>
        <w:drawing>
          <wp:anchor distT="0" distB="0" distL="0" distR="0" simplePos="0" relativeHeight="251658254" behindDoc="1" locked="0" layoutInCell="1" allowOverlap="1" wp14:anchorId="06458E87" wp14:editId="12D95C78">
            <wp:simplePos x="0" y="0"/>
            <wp:positionH relativeFrom="page">
              <wp:posOffset>15609</wp:posOffset>
            </wp:positionH>
            <wp:positionV relativeFrom="page">
              <wp:posOffset>5213</wp:posOffset>
            </wp:positionV>
            <wp:extent cx="7560000" cy="10692000"/>
            <wp:effectExtent l="0" t="0" r="3175" b="0"/>
            <wp:wrapNone/>
            <wp:docPr id="1013222852" name="Picture 1013222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1ab7d0d4-3c84-47f1-b7bb-d9a97511ffc2.png"/>
                    <pic:cNvPicPr/>
                  </pic:nvPicPr>
                  <pic:blipFill>
                    <a:blip r:embed="rId11"/>
                    <a:stretch>
                      <a:fillRect/>
                    </a:stretch>
                  </pic:blipFill>
                  <pic:spPr>
                    <a:xfrm>
                      <a:off x="0" y="0"/>
                      <a:ext cx="7560000" cy="10692000"/>
                    </a:xfrm>
                    <a:prstGeom prst="rect">
                      <a:avLst/>
                    </a:prstGeom>
                  </pic:spPr>
                </pic:pic>
              </a:graphicData>
            </a:graphic>
          </wp:anchor>
        </w:drawing>
      </w:r>
    </w:p>
    <w:p w14:paraId="3913EAE1" w14:textId="02DD2D5B" w:rsidR="0E1D3F81" w:rsidRPr="00FA398F" w:rsidRDefault="00444F3E" w:rsidP="00B03D5A">
      <w:pPr>
        <w:spacing w:line="276" w:lineRule="auto"/>
        <w:rPr>
          <w:rFonts w:eastAsia="Calibri" w:cs="Arial"/>
          <w:color w:val="632423"/>
        </w:rPr>
      </w:pPr>
      <w:r w:rsidRPr="00FA398F">
        <w:rPr>
          <w:rFonts w:cs="Arial"/>
        </w:rPr>
        <w:drawing>
          <wp:anchor distT="0" distB="0" distL="114300" distR="114300" simplePos="0" relativeHeight="251658256" behindDoc="0" locked="0" layoutInCell="1" allowOverlap="1" wp14:anchorId="768FBC81" wp14:editId="4B3F6959">
            <wp:simplePos x="0" y="0"/>
            <wp:positionH relativeFrom="margin">
              <wp:align>center</wp:align>
            </wp:positionH>
            <wp:positionV relativeFrom="margin">
              <wp:posOffset>423232</wp:posOffset>
            </wp:positionV>
            <wp:extent cx="1391920" cy="1391920"/>
            <wp:effectExtent l="0" t="0" r="0" b="0"/>
            <wp:wrapSquare wrapText="bothSides"/>
            <wp:docPr id="2052073410"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073410" name="Picture 205207341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91920" cy="1391920"/>
                    </a:xfrm>
                    <a:prstGeom prst="rect">
                      <a:avLst/>
                    </a:prstGeom>
                  </pic:spPr>
                </pic:pic>
              </a:graphicData>
            </a:graphic>
          </wp:anchor>
        </w:drawing>
      </w:r>
    </w:p>
    <w:p w14:paraId="5168638D" w14:textId="10575ED1" w:rsidR="00BF1E2C" w:rsidRPr="00FA398F" w:rsidRDefault="00BF1E2C" w:rsidP="00B03D5A">
      <w:pPr>
        <w:spacing w:after="0" w:line="276" w:lineRule="auto"/>
        <w:jc w:val="both"/>
        <w:rPr>
          <w:rFonts w:eastAsia="Calibri" w:cs="Arial"/>
        </w:rPr>
      </w:pPr>
    </w:p>
    <w:p w14:paraId="2CC00372" w14:textId="1148B199" w:rsidR="00B618B9" w:rsidRPr="00FA398F" w:rsidRDefault="00B618B9" w:rsidP="00B03D5A">
      <w:pPr>
        <w:spacing w:after="0" w:line="276" w:lineRule="auto"/>
        <w:jc w:val="both"/>
        <w:rPr>
          <w:rFonts w:eastAsia="Calibri" w:cs="Arial"/>
        </w:rPr>
      </w:pPr>
    </w:p>
    <w:p w14:paraId="5D51037B" w14:textId="0A14EA47" w:rsidR="00B618B9" w:rsidRPr="00FA398F" w:rsidRDefault="00B618B9" w:rsidP="00B03D5A">
      <w:pPr>
        <w:spacing w:after="0" w:line="276" w:lineRule="auto"/>
        <w:jc w:val="both"/>
        <w:rPr>
          <w:rFonts w:eastAsia="Calibri" w:cs="Arial"/>
        </w:rPr>
      </w:pPr>
    </w:p>
    <w:p w14:paraId="07FF6213" w14:textId="3A3432CF" w:rsidR="00B618B9" w:rsidRPr="00FA398F" w:rsidRDefault="00B618B9" w:rsidP="00B03D5A">
      <w:pPr>
        <w:spacing w:after="0" w:line="276" w:lineRule="auto"/>
        <w:jc w:val="both"/>
        <w:rPr>
          <w:rFonts w:eastAsia="Calibri" w:cs="Arial"/>
        </w:rPr>
      </w:pPr>
    </w:p>
    <w:p w14:paraId="2DF143BF" w14:textId="1488EAE9" w:rsidR="00941B57" w:rsidRPr="00FA398F" w:rsidRDefault="00941B57" w:rsidP="00B03D5A">
      <w:pPr>
        <w:spacing w:after="0" w:line="276" w:lineRule="auto"/>
        <w:jc w:val="both"/>
        <w:rPr>
          <w:rFonts w:eastAsia="Calibri" w:cs="Arial"/>
        </w:rPr>
      </w:pPr>
    </w:p>
    <w:p w14:paraId="668455BE" w14:textId="5B5CC8E4" w:rsidR="003E4272" w:rsidRPr="00FA398F" w:rsidRDefault="003E4272" w:rsidP="00B03D5A">
      <w:pPr>
        <w:spacing w:after="0" w:line="276" w:lineRule="auto"/>
        <w:jc w:val="both"/>
        <w:rPr>
          <w:rFonts w:eastAsia="Calibri" w:cs="Arial"/>
        </w:rPr>
      </w:pPr>
      <w:bookmarkStart w:id="0" w:name="_Hlk191402428"/>
      <w:bookmarkEnd w:id="0"/>
    </w:p>
    <w:p w14:paraId="3B2EE6FA" w14:textId="20D02728" w:rsidR="003E4272" w:rsidRPr="00FA398F" w:rsidRDefault="00444F3E" w:rsidP="00B03D5A">
      <w:pPr>
        <w:spacing w:after="0" w:line="276" w:lineRule="auto"/>
        <w:jc w:val="both"/>
        <w:rPr>
          <w:rFonts w:eastAsia="Calibri" w:cs="Arial"/>
        </w:rPr>
      </w:pPr>
      <w:r w:rsidRPr="00FA398F">
        <w:rPr>
          <w:rFonts w:eastAsia="Times New Roman" w:cs="Arial"/>
        </w:rPr>
        <mc:AlternateContent>
          <mc:Choice Requires="wps">
            <w:drawing>
              <wp:anchor distT="91440" distB="91440" distL="114300" distR="114300" simplePos="0" relativeHeight="251658255" behindDoc="0" locked="0" layoutInCell="1" allowOverlap="1" wp14:anchorId="37E55F73" wp14:editId="10AC85B0">
                <wp:simplePos x="0" y="0"/>
                <wp:positionH relativeFrom="margin">
                  <wp:align>center</wp:align>
                </wp:positionH>
                <wp:positionV relativeFrom="paragraph">
                  <wp:posOffset>418465</wp:posOffset>
                </wp:positionV>
                <wp:extent cx="3474720" cy="1403985"/>
                <wp:effectExtent l="0" t="0" r="0" b="0"/>
                <wp:wrapTopAndBottom/>
                <wp:docPr id="5915106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1403985"/>
                        </a:xfrm>
                        <a:prstGeom prst="rect">
                          <a:avLst/>
                        </a:prstGeom>
                        <a:noFill/>
                        <a:ln w="9525">
                          <a:noFill/>
                          <a:miter lim="800000"/>
                          <a:headEnd/>
                          <a:tailEnd/>
                        </a:ln>
                      </wps:spPr>
                      <wps:txbx>
                        <w:txbxContent>
                          <w:p w14:paraId="7D8F275E" w14:textId="22B535B1" w:rsidR="00444F3E" w:rsidRPr="00520EED" w:rsidRDefault="00444F3E" w:rsidP="00444F3E">
                            <w:pPr>
                              <w:jc w:val="center"/>
                              <w:rPr>
                                <w:rFonts w:cs="Arial"/>
                                <w:b/>
                                <w:sz w:val="40"/>
                                <w:szCs w:val="40"/>
                              </w:rPr>
                            </w:pPr>
                          </w:p>
                        </w:txbxContent>
                      </wps:txbx>
                      <wps:bodyPr rot="0" vert="horz" wrap="non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type w14:anchorId="37E55F73" id="_x0000_t202" coordsize="21600,21600" o:spt="202" path="m,l,21600r21600,l21600,xe">
                <v:stroke joinstyle="miter"/>
                <v:path gradientshapeok="t" o:connecttype="rect"/>
              </v:shapetype>
              <v:shape id="Text Box 2" o:spid="_x0000_s1026" type="#_x0000_t202" style="position:absolute;left:0;text-align:left;margin-left:0;margin-top:32.95pt;width:273.6pt;height:110.55pt;z-index:251658255;visibility:visible;mso-wrap-style:none;mso-width-percent:585;mso-height-percent:200;mso-wrap-distance-left:9pt;mso-wrap-distance-top:7.2pt;mso-wrap-distance-right:9pt;mso-wrap-distance-bottom:7.2pt;mso-position-horizontal:center;mso-position-horizontal-relative:margin;mso-position-vertical:absolute;mso-position-vertical-relative:text;mso-width-percent:585;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" filled="f" stroked="f">
                <v:textbox style="mso-fit-shape-to-text:t">
                  <w:txbxContent>
                    <w:p w14:paraId="7D8F275E" w14:textId="22B535B1" w:rsidR="00444F3E" w:rsidRPr="00520EED" w:rsidRDefault="00444F3E" w:rsidP="00444F3E">
                      <w:pPr>
                        <w:jc w:val="center"/>
                        <w:rPr>
                          <w:rFonts w:cs="Arial"/>
                          <w:b/>
                          <w:sz w:val="40"/>
                          <w:szCs w:val="40"/>
                        </w:rPr>
                      </w:pPr>
                    </w:p>
                  </w:txbxContent>
                </v:textbox>
                <w10:wrap type="topAndBottom" anchorx="margin"/>
              </v:shape>
            </w:pict>
          </mc:Fallback>
        </mc:AlternateContent>
      </w:r>
    </w:p>
    <w:p w14:paraId="6B298B18" w14:textId="2C5A5734" w:rsidR="003E4272" w:rsidRPr="00FA398F" w:rsidRDefault="003E4272" w:rsidP="00B03D5A">
      <w:pPr>
        <w:spacing w:after="0" w:line="276" w:lineRule="auto"/>
        <w:jc w:val="both"/>
        <w:rPr>
          <w:rFonts w:eastAsia="Calibri" w:cs="Arial"/>
        </w:rPr>
      </w:pPr>
    </w:p>
    <w:p w14:paraId="745F702F" w14:textId="6BB9BFF1" w:rsidR="00B618B9" w:rsidRPr="00FA398F" w:rsidRDefault="00B618B9" w:rsidP="00B03D5A">
      <w:pPr>
        <w:spacing w:after="0" w:line="276" w:lineRule="auto"/>
        <w:jc w:val="center"/>
        <w:rPr>
          <w:rFonts w:eastAsia="Calibri" w:cs="Arial"/>
        </w:rPr>
      </w:pPr>
    </w:p>
    <w:p w14:paraId="3611D187" w14:textId="0B1FAFD0" w:rsidR="00B618B9" w:rsidRPr="00FA398F" w:rsidRDefault="00B618B9" w:rsidP="00B03D5A">
      <w:pPr>
        <w:spacing w:after="0" w:line="276" w:lineRule="auto"/>
        <w:jc w:val="center"/>
        <w:rPr>
          <w:rFonts w:eastAsia="Calibri" w:cs="Arial"/>
        </w:rPr>
      </w:pPr>
    </w:p>
    <w:p w14:paraId="45A2EB1F" w14:textId="77777777" w:rsidR="002438C9" w:rsidRPr="00FA398F" w:rsidRDefault="002438C9" w:rsidP="004136F1">
      <w:pPr>
        <w:pStyle w:val="Subtitle"/>
        <w:spacing w:line="276" w:lineRule="auto"/>
        <w:jc w:val="center"/>
        <w:rPr>
          <w:rFonts w:ascii="Arial" w:eastAsia="Calibri" w:hAnsi="Arial" w:cs="Arial"/>
          <w:b/>
          <w:color w:val="1F4E79" w:themeColor="accent1" w:themeShade="80"/>
          <w:sz w:val="36"/>
          <w:szCs w:val="36"/>
        </w:rPr>
      </w:pPr>
    </w:p>
    <w:p w14:paraId="115B827D" w14:textId="77777777" w:rsidR="00BC671F" w:rsidRPr="00FA398F" w:rsidRDefault="00BC671F" w:rsidP="00444F3E">
      <w:pPr>
        <w:pStyle w:val="Subtitle"/>
        <w:spacing w:line="276" w:lineRule="auto"/>
        <w:rPr>
          <w:rFonts w:ascii="Arial" w:eastAsia="Calibri" w:hAnsi="Arial" w:cs="Arial"/>
          <w:b/>
          <w:color w:val="000000" w:themeColor="text1"/>
          <w:sz w:val="36"/>
          <w:szCs w:val="36"/>
        </w:rPr>
      </w:pPr>
    </w:p>
    <w:p w14:paraId="1A2F2904" w14:textId="5A2C6074" w:rsidR="00D812DF" w:rsidRPr="00FA398F" w:rsidRDefault="00D812DF" w:rsidP="004136F1">
      <w:pPr>
        <w:pStyle w:val="Subtitle"/>
        <w:spacing w:line="276" w:lineRule="auto"/>
        <w:jc w:val="center"/>
        <w:rPr>
          <w:rFonts w:ascii="Arial" w:eastAsia="Calibri" w:hAnsi="Arial" w:cs="Arial"/>
          <w:bCs/>
          <w:color w:val="000000" w:themeColor="text1"/>
          <w:sz w:val="32"/>
          <w:szCs w:val="32"/>
        </w:rPr>
      </w:pPr>
      <w:r w:rsidRPr="00FA398F">
        <w:rPr>
          <w:rFonts w:ascii="Arial" w:eastAsia="Calibri" w:hAnsi="Arial" w:cs="Arial"/>
          <w:bCs/>
          <w:color w:val="000000" w:themeColor="text1"/>
          <w:sz w:val="32"/>
          <w:szCs w:val="32"/>
        </w:rPr>
        <w:t>ТӨСВИЙН ХӨРӨНГӨ ОРУУЛАЛТЫН</w:t>
      </w:r>
      <w:r w:rsidR="00673F44" w:rsidRPr="00FA398F">
        <w:rPr>
          <w:rFonts w:ascii="Arial" w:eastAsia="Calibri" w:hAnsi="Arial" w:cs="Arial"/>
          <w:bCs/>
          <w:color w:val="000000" w:themeColor="text1"/>
          <w:sz w:val="32"/>
          <w:szCs w:val="32"/>
        </w:rPr>
        <w:t xml:space="preserve"> </w:t>
      </w:r>
      <w:r w:rsidR="002438C9" w:rsidRPr="00FA398F">
        <w:rPr>
          <w:rFonts w:ascii="Arial" w:eastAsia="Calibri" w:hAnsi="Arial" w:cs="Arial"/>
          <w:bCs/>
          <w:color w:val="000000" w:themeColor="text1"/>
          <w:sz w:val="32"/>
          <w:szCs w:val="32"/>
        </w:rPr>
        <w:t xml:space="preserve">УДИРДЛАГЫН </w:t>
      </w:r>
      <w:r w:rsidRPr="00FA398F">
        <w:rPr>
          <w:rFonts w:ascii="Arial" w:eastAsia="Calibri" w:hAnsi="Arial" w:cs="Arial"/>
          <w:bCs/>
          <w:color w:val="000000" w:themeColor="text1"/>
          <w:sz w:val="32"/>
          <w:szCs w:val="32"/>
        </w:rPr>
        <w:t>ТУХАЙ АНХДАГЧ ХУУЛИЙН ТӨСӨЛ</w:t>
      </w:r>
    </w:p>
    <w:p w14:paraId="17AB3274" w14:textId="63FD4B73" w:rsidR="00765423" w:rsidRPr="00FA398F" w:rsidRDefault="003F15AF" w:rsidP="00BC671F">
      <w:pPr>
        <w:pStyle w:val="Subtitle"/>
        <w:spacing w:line="276" w:lineRule="auto"/>
        <w:jc w:val="center"/>
        <w:rPr>
          <w:rFonts w:ascii="Arial" w:eastAsia="Times New Roman" w:hAnsi="Arial" w:cs="Arial"/>
          <w:b/>
          <w:color w:val="0F243E"/>
          <w:sz w:val="24"/>
          <w:szCs w:val="24"/>
        </w:rPr>
      </w:pPr>
      <w:r w:rsidRPr="00FA398F">
        <w:rPr>
          <w:rFonts w:ascii="Arial" w:eastAsia="Calibri" w:hAnsi="Arial" w:cs="Arial"/>
          <w:b/>
          <w:color w:val="000000" w:themeColor="text1"/>
          <w:sz w:val="40"/>
          <w:szCs w:val="40"/>
        </w:rPr>
        <w:t>ОЛОН НИЙТИЙН</w:t>
      </w:r>
      <w:r w:rsidR="009E22C0" w:rsidRPr="00FA398F">
        <w:rPr>
          <w:rFonts w:ascii="Arial" w:eastAsia="Calibri" w:hAnsi="Arial" w:cs="Arial"/>
          <w:b/>
          <w:color w:val="000000" w:themeColor="text1"/>
          <w:sz w:val="40"/>
          <w:szCs w:val="40"/>
        </w:rPr>
        <w:t xml:space="preserve"> </w:t>
      </w:r>
      <w:r w:rsidRPr="00FA398F">
        <w:rPr>
          <w:rFonts w:ascii="Arial" w:eastAsia="Calibri" w:hAnsi="Arial" w:cs="Arial"/>
          <w:b/>
          <w:color w:val="000000" w:themeColor="text1"/>
          <w:sz w:val="40"/>
          <w:szCs w:val="40"/>
        </w:rPr>
        <w:t xml:space="preserve">ХЭЛЭЛЦҮҮЛГИЙН </w:t>
      </w:r>
      <w:r w:rsidR="009E22C0" w:rsidRPr="00FA398F">
        <w:rPr>
          <w:rFonts w:ascii="Arial" w:eastAsia="Calibri" w:hAnsi="Arial" w:cs="Arial"/>
          <w:b/>
          <w:color w:val="000000" w:themeColor="text1"/>
          <w:sz w:val="40"/>
          <w:szCs w:val="40"/>
        </w:rPr>
        <w:t xml:space="preserve">                     НЭГДСЭН </w:t>
      </w:r>
      <w:r w:rsidR="00BF1E2C" w:rsidRPr="00FA398F">
        <w:rPr>
          <w:rFonts w:ascii="Arial" w:eastAsia="Calibri" w:hAnsi="Arial" w:cs="Arial"/>
          <w:b/>
          <w:color w:val="000000" w:themeColor="text1"/>
          <w:sz w:val="40"/>
          <w:szCs w:val="40"/>
        </w:rPr>
        <w:t>ТАЙЛАН</w:t>
      </w:r>
    </w:p>
    <w:p w14:paraId="0051ECD3" w14:textId="77777777" w:rsidR="004D55B5" w:rsidRPr="00FA398F" w:rsidRDefault="004D55B5" w:rsidP="00B03D5A">
      <w:pPr>
        <w:spacing w:after="0" w:line="276" w:lineRule="auto"/>
        <w:jc w:val="center"/>
        <w:rPr>
          <w:rFonts w:eastAsia="Times New Roman" w:cs="Arial"/>
          <w:b/>
          <w:color w:val="0F243E"/>
        </w:rPr>
      </w:pPr>
    </w:p>
    <w:p w14:paraId="4ED82095" w14:textId="77777777" w:rsidR="00BC671F" w:rsidRPr="00FA398F" w:rsidRDefault="00BC671F" w:rsidP="00B03D5A">
      <w:pPr>
        <w:pStyle w:val="Salutation"/>
        <w:spacing w:line="276" w:lineRule="auto"/>
        <w:jc w:val="center"/>
        <w:rPr>
          <w:rFonts w:eastAsia="Times New Roman" w:cs="Arial"/>
          <w:b/>
          <w:color w:val="1F4E79" w:themeColor="accent1" w:themeShade="80"/>
          <w:sz w:val="24"/>
          <w:szCs w:val="24"/>
        </w:rPr>
      </w:pPr>
    </w:p>
    <w:p w14:paraId="06183EDB" w14:textId="77777777" w:rsidR="00BC671F" w:rsidRPr="00FA398F" w:rsidRDefault="00BC671F" w:rsidP="00B03D5A">
      <w:pPr>
        <w:pStyle w:val="Salutation"/>
        <w:spacing w:line="276" w:lineRule="auto"/>
        <w:jc w:val="center"/>
        <w:rPr>
          <w:rFonts w:eastAsia="Times New Roman" w:cs="Arial"/>
          <w:b/>
          <w:color w:val="1F4E79" w:themeColor="accent1" w:themeShade="80"/>
          <w:sz w:val="24"/>
          <w:szCs w:val="24"/>
        </w:rPr>
      </w:pPr>
    </w:p>
    <w:p w14:paraId="2F4091A1" w14:textId="77777777" w:rsidR="00BC671F" w:rsidRPr="00FA398F" w:rsidRDefault="00BC671F" w:rsidP="00B03D5A">
      <w:pPr>
        <w:pStyle w:val="Salutation"/>
        <w:spacing w:line="276" w:lineRule="auto"/>
        <w:jc w:val="center"/>
        <w:rPr>
          <w:rFonts w:eastAsia="Times New Roman" w:cs="Arial"/>
          <w:b/>
          <w:color w:val="1F4E79" w:themeColor="accent1" w:themeShade="80"/>
          <w:sz w:val="24"/>
          <w:szCs w:val="24"/>
        </w:rPr>
      </w:pPr>
    </w:p>
    <w:p w14:paraId="673820A3" w14:textId="77777777" w:rsidR="00BC671F" w:rsidRPr="00FA398F" w:rsidRDefault="00BC671F" w:rsidP="00B03D5A">
      <w:pPr>
        <w:pStyle w:val="Salutation"/>
        <w:spacing w:line="276" w:lineRule="auto"/>
        <w:jc w:val="center"/>
        <w:rPr>
          <w:rFonts w:eastAsia="Times New Roman" w:cs="Arial"/>
          <w:b/>
          <w:color w:val="1F4E79" w:themeColor="accent1" w:themeShade="80"/>
          <w:sz w:val="24"/>
          <w:szCs w:val="24"/>
        </w:rPr>
      </w:pPr>
    </w:p>
    <w:p w14:paraId="5BC08B27" w14:textId="77777777" w:rsidR="00BC671F" w:rsidRPr="00FA398F" w:rsidRDefault="00BC671F" w:rsidP="00B03D5A">
      <w:pPr>
        <w:pStyle w:val="Salutation"/>
        <w:spacing w:line="276" w:lineRule="auto"/>
        <w:jc w:val="center"/>
        <w:rPr>
          <w:rFonts w:eastAsia="Times New Roman" w:cs="Arial"/>
          <w:b/>
          <w:color w:val="1F4E79" w:themeColor="accent1" w:themeShade="80"/>
          <w:sz w:val="24"/>
          <w:szCs w:val="24"/>
        </w:rPr>
      </w:pPr>
    </w:p>
    <w:p w14:paraId="1E185F81" w14:textId="77777777" w:rsidR="00BC671F" w:rsidRPr="00FA398F" w:rsidRDefault="00BC671F" w:rsidP="00B03D5A">
      <w:pPr>
        <w:pStyle w:val="Salutation"/>
        <w:spacing w:line="276" w:lineRule="auto"/>
        <w:jc w:val="center"/>
        <w:rPr>
          <w:rFonts w:eastAsia="Times New Roman" w:cs="Arial"/>
          <w:b/>
          <w:color w:val="1F4E79" w:themeColor="accent1" w:themeShade="80"/>
          <w:sz w:val="24"/>
          <w:szCs w:val="24"/>
        </w:rPr>
      </w:pPr>
    </w:p>
    <w:p w14:paraId="4B1F275A" w14:textId="77777777" w:rsidR="00444F3E" w:rsidRPr="00FA398F" w:rsidRDefault="00444F3E" w:rsidP="00B03D5A">
      <w:pPr>
        <w:pStyle w:val="Salutation"/>
        <w:spacing w:line="276" w:lineRule="auto"/>
        <w:jc w:val="center"/>
        <w:rPr>
          <w:rFonts w:eastAsia="Times New Roman" w:cs="Arial"/>
          <w:b/>
          <w:sz w:val="24"/>
          <w:szCs w:val="24"/>
        </w:rPr>
      </w:pPr>
    </w:p>
    <w:p w14:paraId="6E7E100C" w14:textId="77777777" w:rsidR="00444F3E" w:rsidRPr="00FA398F" w:rsidRDefault="00444F3E" w:rsidP="00B03D5A">
      <w:pPr>
        <w:pStyle w:val="Salutation"/>
        <w:spacing w:line="276" w:lineRule="auto"/>
        <w:jc w:val="center"/>
        <w:rPr>
          <w:rFonts w:eastAsia="Times New Roman" w:cs="Arial"/>
          <w:b/>
          <w:sz w:val="24"/>
          <w:szCs w:val="24"/>
        </w:rPr>
      </w:pPr>
    </w:p>
    <w:p w14:paraId="31A75820" w14:textId="053572B4" w:rsidR="00572C6D" w:rsidRPr="00FA398F" w:rsidRDefault="00B618B9" w:rsidP="00B03D5A">
      <w:pPr>
        <w:pStyle w:val="Salutation"/>
        <w:spacing w:line="276" w:lineRule="auto"/>
        <w:jc w:val="center"/>
        <w:rPr>
          <w:rFonts w:cs="Arial"/>
          <w:sz w:val="24"/>
          <w:szCs w:val="24"/>
        </w:rPr>
      </w:pPr>
      <w:r w:rsidRPr="00FA398F">
        <w:rPr>
          <w:rFonts w:eastAsia="Times New Roman" w:cs="Arial"/>
          <w:b/>
          <w:sz w:val="24"/>
          <w:szCs w:val="24"/>
        </w:rPr>
        <w:t>Улаанбаатар хот</w:t>
      </w:r>
    </w:p>
    <w:p w14:paraId="73143632" w14:textId="4875C8CE" w:rsidR="006231D0" w:rsidRPr="00FA398F" w:rsidRDefault="00B618B9" w:rsidP="006231D0">
      <w:pPr>
        <w:pStyle w:val="BodyText"/>
        <w:spacing w:line="276" w:lineRule="auto"/>
        <w:jc w:val="center"/>
        <w:rPr>
          <w:rFonts w:ascii="Arial" w:eastAsia="Times New Roman" w:hAnsi="Arial" w:cs="Arial"/>
          <w:b/>
          <w:lang w:val="mn-MN"/>
        </w:rPr>
      </w:pPr>
      <w:r w:rsidRPr="00FA398F">
        <w:rPr>
          <w:rFonts w:ascii="Arial" w:eastAsia="Times New Roman" w:hAnsi="Arial" w:cs="Arial"/>
          <w:b/>
          <w:lang w:val="mn-MN"/>
        </w:rPr>
        <w:t>20</w:t>
      </w:r>
      <w:r w:rsidR="001E69D1" w:rsidRPr="00FA398F">
        <w:rPr>
          <w:rFonts w:ascii="Arial" w:eastAsia="Times New Roman" w:hAnsi="Arial" w:cs="Arial"/>
          <w:b/>
          <w:lang w:val="mn-MN"/>
        </w:rPr>
        <w:t>2</w:t>
      </w:r>
      <w:r w:rsidR="004E6B28" w:rsidRPr="00FA398F">
        <w:rPr>
          <w:rFonts w:ascii="Arial" w:eastAsia="Times New Roman" w:hAnsi="Arial" w:cs="Arial"/>
          <w:b/>
          <w:lang w:val="mn-MN"/>
        </w:rPr>
        <w:t>6</w:t>
      </w:r>
      <w:r w:rsidRPr="00FA398F">
        <w:rPr>
          <w:rFonts w:ascii="Arial" w:eastAsia="Times New Roman" w:hAnsi="Arial" w:cs="Arial"/>
          <w:b/>
          <w:lang w:val="mn-MN"/>
        </w:rPr>
        <w:t xml:space="preserve"> он</w:t>
      </w:r>
      <w:bookmarkStart w:id="1" w:name="_Toc190007272"/>
    </w:p>
    <w:p w14:paraId="14B893E1" w14:textId="77777777" w:rsidR="00364495" w:rsidRPr="00FA398F" w:rsidRDefault="00364495" w:rsidP="00E82FD2">
      <w:pPr>
        <w:rPr>
          <w:rFonts w:cs="Arial"/>
        </w:rPr>
      </w:pPr>
    </w:p>
    <w:p w14:paraId="14B6A01F" w14:textId="77777777" w:rsidR="00364495" w:rsidRPr="00FA398F" w:rsidRDefault="00364495" w:rsidP="00364495">
      <w:pPr>
        <w:rPr>
          <w:rFonts w:cs="Arial"/>
          <w:lang w:eastAsia="ja-JP"/>
        </w:rPr>
      </w:pPr>
    </w:p>
    <w:p w14:paraId="7D1AA488" w14:textId="77777777" w:rsidR="00364495" w:rsidRPr="00FA398F" w:rsidRDefault="00364495" w:rsidP="00364495">
      <w:pPr>
        <w:rPr>
          <w:rFonts w:cs="Arial"/>
          <w:lang w:eastAsia="ja-JP"/>
        </w:rPr>
      </w:pPr>
    </w:p>
    <w:p w14:paraId="2CF0E4AD" w14:textId="77777777" w:rsidR="00364495" w:rsidRPr="00FA398F" w:rsidRDefault="00364495" w:rsidP="00364495">
      <w:pPr>
        <w:rPr>
          <w:rFonts w:cs="Arial"/>
          <w:lang w:eastAsia="ja-JP"/>
        </w:rPr>
      </w:pPr>
    </w:p>
    <w:sdt>
      <w:sdtPr>
        <w:rPr>
          <w:rFonts w:ascii="Arial" w:eastAsia="SimSun" w:hAnsi="Arial" w:cs="Arial"/>
          <w:b w:val="0"/>
          <w:bCs w:val="0"/>
          <w:sz w:val="22"/>
          <w:szCs w:val="22"/>
          <w:lang w:eastAsia="en-US"/>
        </w:rPr>
        <w:id w:val="-1115130776"/>
        <w:docPartObj>
          <w:docPartGallery w:val="Table of Contents"/>
          <w:docPartUnique/>
        </w:docPartObj>
      </w:sdtPr>
      <w:sdtEndPr/>
      <w:sdtContent>
        <w:p w14:paraId="2AAECDD8" w14:textId="725C2903" w:rsidR="00325020" w:rsidRPr="00FA398F" w:rsidRDefault="003A64FF" w:rsidP="00F260A9">
          <w:pPr>
            <w:pStyle w:val="TOCHeading"/>
            <w:rPr>
              <w:rFonts w:ascii="Arial" w:hAnsi="Arial" w:cs="Arial"/>
            </w:rPr>
          </w:pPr>
          <w:r w:rsidRPr="00FA398F">
            <w:rPr>
              <w:rFonts w:ascii="Arial" w:hAnsi="Arial" w:cs="Arial"/>
            </w:rPr>
            <w:t>Агуулга</w:t>
          </w:r>
        </w:p>
        <w:p w14:paraId="17467F94" w14:textId="31E9CF1D" w:rsidR="00F33773" w:rsidRPr="00FA398F" w:rsidRDefault="00325020" w:rsidP="00F33773">
          <w:pPr>
            <w:pStyle w:val="TOC1"/>
            <w:rPr>
              <w:rFonts w:asciiTheme="minorHAnsi" w:eastAsiaTheme="minorEastAsia" w:hAnsiTheme="minorHAnsi"/>
              <w:color w:val="auto"/>
              <w:kern w:val="2"/>
              <w:sz w:val="24"/>
              <w:szCs w:val="24"/>
              <w14:ligatures w14:val="standardContextual"/>
            </w:rPr>
          </w:pPr>
          <w:r w:rsidRPr="00FA398F">
            <w:fldChar w:fldCharType="begin"/>
          </w:r>
          <w:r w:rsidRPr="00FA398F">
            <w:instrText xml:space="preserve"> TOC \o "1-3" \h \z \u </w:instrText>
          </w:r>
          <w:r w:rsidRPr="00FA398F">
            <w:fldChar w:fldCharType="separate"/>
          </w:r>
          <w:hyperlink w:anchor="_Toc241264103" w:history="1">
            <w:r w:rsidR="00F33773" w:rsidRPr="00FA398F">
              <w:rPr>
                <w:rStyle w:val="Hyperlink"/>
              </w:rPr>
              <w:t>ТОВЧИЛСОН ҮГ</w:t>
            </w:r>
            <w:r w:rsidR="00F33773" w:rsidRPr="00FA398F">
              <w:rPr>
                <w:webHidden/>
              </w:rPr>
              <w:tab/>
            </w:r>
            <w:r w:rsidR="00F33773" w:rsidRPr="00FA398F">
              <w:rPr>
                <w:webHidden/>
              </w:rPr>
              <w:fldChar w:fldCharType="begin"/>
            </w:r>
            <w:r w:rsidR="00F33773" w:rsidRPr="00FA398F">
              <w:rPr>
                <w:webHidden/>
              </w:rPr>
              <w:instrText xml:space="preserve"> PAGEREF _Toc241264103 \h </w:instrText>
            </w:r>
            <w:r w:rsidR="00F33773" w:rsidRPr="00FA398F">
              <w:rPr>
                <w:webHidden/>
              </w:rPr>
            </w:r>
            <w:r w:rsidR="00F33773" w:rsidRPr="00FA398F">
              <w:rPr>
                <w:webHidden/>
              </w:rPr>
              <w:fldChar w:fldCharType="separate"/>
            </w:r>
            <w:r w:rsidR="001503C6" w:rsidRPr="00FA398F">
              <w:rPr>
                <w:webHidden/>
              </w:rPr>
              <w:t>2</w:t>
            </w:r>
            <w:r w:rsidR="00F33773" w:rsidRPr="00FA398F">
              <w:rPr>
                <w:webHidden/>
              </w:rPr>
              <w:fldChar w:fldCharType="end"/>
            </w:r>
          </w:hyperlink>
        </w:p>
        <w:p w14:paraId="06991567" w14:textId="19A0E0F8" w:rsidR="00F33773" w:rsidRPr="00FA398F" w:rsidRDefault="00F33773" w:rsidP="00F33773">
          <w:pPr>
            <w:pStyle w:val="TOC1"/>
            <w:rPr>
              <w:rFonts w:asciiTheme="minorHAnsi" w:eastAsiaTheme="minorEastAsia" w:hAnsiTheme="minorHAnsi"/>
              <w:color w:val="auto"/>
              <w:kern w:val="2"/>
              <w:sz w:val="24"/>
              <w:szCs w:val="24"/>
              <w14:ligatures w14:val="standardContextual"/>
            </w:rPr>
          </w:pPr>
          <w:hyperlink w:anchor="_Toc241264104" w:history="1">
            <w:r w:rsidRPr="00FA398F">
              <w:rPr>
                <w:rStyle w:val="Hyperlink"/>
              </w:rPr>
              <w:t>УДИРТГАЛ</w:t>
            </w:r>
            <w:r w:rsidRPr="00FA398F">
              <w:rPr>
                <w:webHidden/>
              </w:rPr>
              <w:tab/>
            </w:r>
            <w:r w:rsidRPr="00FA398F">
              <w:rPr>
                <w:webHidden/>
              </w:rPr>
              <w:fldChar w:fldCharType="begin"/>
            </w:r>
            <w:r w:rsidRPr="00FA398F">
              <w:rPr>
                <w:webHidden/>
              </w:rPr>
              <w:instrText xml:space="preserve"> PAGEREF _Toc241264104 \h </w:instrText>
            </w:r>
            <w:r w:rsidRPr="00FA398F">
              <w:rPr>
                <w:webHidden/>
              </w:rPr>
            </w:r>
            <w:r w:rsidRPr="00FA398F">
              <w:rPr>
                <w:webHidden/>
              </w:rPr>
              <w:fldChar w:fldCharType="separate"/>
            </w:r>
            <w:r w:rsidR="001503C6" w:rsidRPr="00FA398F">
              <w:rPr>
                <w:webHidden/>
              </w:rPr>
              <w:t>3</w:t>
            </w:r>
            <w:r w:rsidRPr="00FA398F">
              <w:rPr>
                <w:webHidden/>
              </w:rPr>
              <w:fldChar w:fldCharType="end"/>
            </w:r>
          </w:hyperlink>
        </w:p>
        <w:p w14:paraId="39D6D295" w14:textId="683F35E4" w:rsidR="00F33773" w:rsidRPr="00FA398F" w:rsidRDefault="00F33773" w:rsidP="00F33773">
          <w:pPr>
            <w:pStyle w:val="TOC1"/>
            <w:rPr>
              <w:rFonts w:asciiTheme="minorHAnsi" w:eastAsiaTheme="minorEastAsia" w:hAnsiTheme="minorHAnsi"/>
              <w:color w:val="auto"/>
              <w:kern w:val="2"/>
              <w:sz w:val="24"/>
              <w:szCs w:val="24"/>
              <w14:ligatures w14:val="standardContextual"/>
            </w:rPr>
          </w:pPr>
          <w:hyperlink w:anchor="_Toc241264105" w:history="1">
            <w:r w:rsidRPr="00FA398F">
              <w:rPr>
                <w:rStyle w:val="Hyperlink"/>
              </w:rPr>
              <w:t>НЭГ.ОЛОН НИЙТИЙН ХЭЛЭЛЦҮҮЛГИЙН                                                                       ХУУЛЬ ЗҮЙН ҮНДЭСЛЭЛ</w:t>
            </w:r>
            <w:r w:rsidRPr="00FA398F">
              <w:rPr>
                <w:webHidden/>
              </w:rPr>
              <w:tab/>
            </w:r>
            <w:r w:rsidRPr="00FA398F">
              <w:rPr>
                <w:webHidden/>
              </w:rPr>
              <w:fldChar w:fldCharType="begin"/>
            </w:r>
            <w:r w:rsidRPr="00FA398F">
              <w:rPr>
                <w:webHidden/>
              </w:rPr>
              <w:instrText xml:space="preserve"> PAGEREF _Toc241264105 \h </w:instrText>
            </w:r>
            <w:r w:rsidRPr="00FA398F">
              <w:rPr>
                <w:webHidden/>
              </w:rPr>
            </w:r>
            <w:r w:rsidRPr="00FA398F">
              <w:rPr>
                <w:webHidden/>
              </w:rPr>
              <w:fldChar w:fldCharType="separate"/>
            </w:r>
            <w:r w:rsidR="001503C6" w:rsidRPr="00FA398F">
              <w:rPr>
                <w:webHidden/>
              </w:rPr>
              <w:t>7</w:t>
            </w:r>
            <w:r w:rsidRPr="00FA398F">
              <w:rPr>
                <w:webHidden/>
              </w:rPr>
              <w:fldChar w:fldCharType="end"/>
            </w:r>
          </w:hyperlink>
        </w:p>
        <w:p w14:paraId="01596085" w14:textId="05779895" w:rsidR="00F33773" w:rsidRPr="00FA398F" w:rsidRDefault="00F33773" w:rsidP="00F33773">
          <w:pPr>
            <w:pStyle w:val="TOC1"/>
            <w:rPr>
              <w:rFonts w:asciiTheme="minorHAnsi" w:eastAsiaTheme="minorEastAsia" w:hAnsiTheme="minorHAnsi"/>
              <w:color w:val="auto"/>
              <w:kern w:val="2"/>
              <w:sz w:val="24"/>
              <w:szCs w:val="24"/>
              <w14:ligatures w14:val="standardContextual"/>
            </w:rPr>
          </w:pPr>
          <w:hyperlink w:anchor="_Toc241264106" w:history="1">
            <w:r w:rsidRPr="00FA398F">
              <w:rPr>
                <w:rStyle w:val="Hyperlink"/>
              </w:rPr>
              <w:t>ХОЁР.САНАЛ АСУУЛГЫН ДҮН</w:t>
            </w:r>
            <w:r w:rsidRPr="00FA398F">
              <w:rPr>
                <w:webHidden/>
              </w:rPr>
              <w:tab/>
            </w:r>
            <w:r w:rsidRPr="00FA398F">
              <w:rPr>
                <w:webHidden/>
              </w:rPr>
              <w:fldChar w:fldCharType="begin"/>
            </w:r>
            <w:r w:rsidRPr="00FA398F">
              <w:rPr>
                <w:webHidden/>
              </w:rPr>
              <w:instrText xml:space="preserve"> PAGEREF _Toc241264106 \h </w:instrText>
            </w:r>
            <w:r w:rsidRPr="00FA398F">
              <w:rPr>
                <w:webHidden/>
              </w:rPr>
            </w:r>
            <w:r w:rsidRPr="00FA398F">
              <w:rPr>
                <w:webHidden/>
              </w:rPr>
              <w:fldChar w:fldCharType="separate"/>
            </w:r>
            <w:r w:rsidR="001503C6" w:rsidRPr="00FA398F">
              <w:rPr>
                <w:webHidden/>
              </w:rPr>
              <w:t>10</w:t>
            </w:r>
            <w:r w:rsidRPr="00FA398F">
              <w:rPr>
                <w:webHidden/>
              </w:rPr>
              <w:fldChar w:fldCharType="end"/>
            </w:r>
          </w:hyperlink>
        </w:p>
        <w:p w14:paraId="5CD87F3E" w14:textId="2528EFF6" w:rsidR="00F33773" w:rsidRPr="00FA398F" w:rsidRDefault="00F33773" w:rsidP="00F33773">
          <w:pPr>
            <w:pStyle w:val="TOC2"/>
            <w:tabs>
              <w:tab w:val="right" w:leader="dot" w:pos="9348"/>
            </w:tabs>
            <w:spacing w:line="360" w:lineRule="auto"/>
            <w:rPr>
              <w:rFonts w:asciiTheme="minorHAnsi" w:eastAsiaTheme="minorEastAsia" w:hAnsiTheme="minorHAnsi"/>
              <w:color w:val="auto"/>
              <w:kern w:val="2"/>
              <w:sz w:val="24"/>
              <w:szCs w:val="24"/>
              <w14:ligatures w14:val="standardContextual"/>
            </w:rPr>
          </w:pPr>
          <w:hyperlink w:anchor="_Toc241264107" w:history="1">
            <w:r w:rsidRPr="00FA398F">
              <w:rPr>
                <w:rStyle w:val="Hyperlink"/>
              </w:rPr>
              <w:t>2.1.Төсвийн хөрөнгө оруулалтын харилцаанд тулгамдсан асуудал</w:t>
            </w:r>
            <w:r w:rsidRPr="00FA398F">
              <w:rPr>
                <w:webHidden/>
              </w:rPr>
              <w:tab/>
            </w:r>
            <w:r w:rsidRPr="00FA398F">
              <w:rPr>
                <w:webHidden/>
              </w:rPr>
              <w:fldChar w:fldCharType="begin"/>
            </w:r>
            <w:r w:rsidRPr="00FA398F">
              <w:rPr>
                <w:webHidden/>
              </w:rPr>
              <w:instrText xml:space="preserve"> PAGEREF _Toc241264107 \h </w:instrText>
            </w:r>
            <w:r w:rsidRPr="00FA398F">
              <w:rPr>
                <w:webHidden/>
              </w:rPr>
            </w:r>
            <w:r w:rsidRPr="00FA398F">
              <w:rPr>
                <w:webHidden/>
              </w:rPr>
              <w:fldChar w:fldCharType="separate"/>
            </w:r>
            <w:r w:rsidR="001503C6" w:rsidRPr="00FA398F">
              <w:rPr>
                <w:webHidden/>
              </w:rPr>
              <w:t>10</w:t>
            </w:r>
            <w:r w:rsidRPr="00FA398F">
              <w:rPr>
                <w:webHidden/>
              </w:rPr>
              <w:fldChar w:fldCharType="end"/>
            </w:r>
          </w:hyperlink>
        </w:p>
        <w:p w14:paraId="78965ED0" w14:textId="1055ADED" w:rsidR="00F33773" w:rsidRPr="00FA398F" w:rsidRDefault="00F33773" w:rsidP="00F33773">
          <w:pPr>
            <w:pStyle w:val="TOC2"/>
            <w:tabs>
              <w:tab w:val="right" w:leader="dot" w:pos="9348"/>
            </w:tabs>
            <w:spacing w:line="360" w:lineRule="auto"/>
            <w:rPr>
              <w:rFonts w:asciiTheme="minorHAnsi" w:eastAsiaTheme="minorEastAsia" w:hAnsiTheme="minorHAnsi"/>
              <w:color w:val="auto"/>
              <w:kern w:val="2"/>
              <w:sz w:val="24"/>
              <w:szCs w:val="24"/>
              <w14:ligatures w14:val="standardContextual"/>
            </w:rPr>
          </w:pPr>
          <w:hyperlink w:anchor="_Toc241264108" w:history="1">
            <w:r w:rsidRPr="00FA398F">
              <w:rPr>
                <w:rStyle w:val="Hyperlink"/>
              </w:rPr>
              <w:t>2.2.Төсвийн хөрөнгө оруулалтын харилцаанд сайжруулах шаардлагатай асуудал</w:t>
            </w:r>
            <w:r w:rsidRPr="00FA398F">
              <w:rPr>
                <w:webHidden/>
              </w:rPr>
              <w:tab/>
            </w:r>
            <w:r w:rsidRPr="00FA398F">
              <w:rPr>
                <w:webHidden/>
              </w:rPr>
              <w:fldChar w:fldCharType="begin"/>
            </w:r>
            <w:r w:rsidRPr="00FA398F">
              <w:rPr>
                <w:webHidden/>
              </w:rPr>
              <w:instrText xml:space="preserve"> PAGEREF _Toc241264108 \h </w:instrText>
            </w:r>
            <w:r w:rsidRPr="00FA398F">
              <w:rPr>
                <w:webHidden/>
              </w:rPr>
            </w:r>
            <w:r w:rsidRPr="00FA398F">
              <w:rPr>
                <w:webHidden/>
              </w:rPr>
              <w:fldChar w:fldCharType="separate"/>
            </w:r>
            <w:r w:rsidR="001503C6" w:rsidRPr="00FA398F">
              <w:rPr>
                <w:webHidden/>
              </w:rPr>
              <w:t>11</w:t>
            </w:r>
            <w:r w:rsidRPr="00FA398F">
              <w:rPr>
                <w:webHidden/>
              </w:rPr>
              <w:fldChar w:fldCharType="end"/>
            </w:r>
          </w:hyperlink>
        </w:p>
        <w:p w14:paraId="3BC04F71" w14:textId="4B0B065C" w:rsidR="00F33773" w:rsidRPr="00FA398F" w:rsidRDefault="00F33773" w:rsidP="00F33773">
          <w:pPr>
            <w:pStyle w:val="TOC2"/>
            <w:tabs>
              <w:tab w:val="right" w:leader="dot" w:pos="9348"/>
            </w:tabs>
            <w:spacing w:line="360" w:lineRule="auto"/>
            <w:rPr>
              <w:rFonts w:asciiTheme="minorHAnsi" w:eastAsiaTheme="minorEastAsia" w:hAnsiTheme="minorHAnsi"/>
              <w:color w:val="auto"/>
              <w:kern w:val="2"/>
              <w:sz w:val="24"/>
              <w:szCs w:val="24"/>
              <w14:ligatures w14:val="standardContextual"/>
            </w:rPr>
          </w:pPr>
          <w:hyperlink w:anchor="_Toc241264109" w:history="1">
            <w:r w:rsidRPr="00FA398F">
              <w:rPr>
                <w:rStyle w:val="Hyperlink"/>
              </w:rPr>
              <w:t>2.3.ТХОУтХ-ийн төслийг боловсронгуй болгох санал</w:t>
            </w:r>
            <w:r w:rsidRPr="00FA398F">
              <w:rPr>
                <w:webHidden/>
              </w:rPr>
              <w:tab/>
            </w:r>
            <w:r w:rsidRPr="00FA398F">
              <w:rPr>
                <w:webHidden/>
              </w:rPr>
              <w:fldChar w:fldCharType="begin"/>
            </w:r>
            <w:r w:rsidRPr="00FA398F">
              <w:rPr>
                <w:webHidden/>
              </w:rPr>
              <w:instrText xml:space="preserve"> PAGEREF _Toc241264109 \h </w:instrText>
            </w:r>
            <w:r w:rsidRPr="00FA398F">
              <w:rPr>
                <w:webHidden/>
              </w:rPr>
            </w:r>
            <w:r w:rsidRPr="00FA398F">
              <w:rPr>
                <w:webHidden/>
              </w:rPr>
              <w:fldChar w:fldCharType="separate"/>
            </w:r>
            <w:r w:rsidR="001503C6" w:rsidRPr="00FA398F">
              <w:rPr>
                <w:webHidden/>
              </w:rPr>
              <w:t>11</w:t>
            </w:r>
            <w:r w:rsidRPr="00FA398F">
              <w:rPr>
                <w:webHidden/>
              </w:rPr>
              <w:fldChar w:fldCharType="end"/>
            </w:r>
          </w:hyperlink>
        </w:p>
        <w:p w14:paraId="5BB481E2" w14:textId="6F81FABA" w:rsidR="00F33773" w:rsidRPr="00FA398F" w:rsidRDefault="00F33773" w:rsidP="00F33773">
          <w:pPr>
            <w:pStyle w:val="TOC1"/>
            <w:rPr>
              <w:rFonts w:asciiTheme="minorHAnsi" w:eastAsiaTheme="minorEastAsia" w:hAnsiTheme="minorHAnsi"/>
              <w:color w:val="auto"/>
              <w:kern w:val="2"/>
              <w:sz w:val="24"/>
              <w:szCs w:val="24"/>
              <w14:ligatures w14:val="standardContextual"/>
            </w:rPr>
          </w:pPr>
          <w:hyperlink w:anchor="_Toc241264110" w:history="1">
            <w:r w:rsidRPr="00FA398F">
              <w:rPr>
                <w:rStyle w:val="Hyperlink"/>
              </w:rPr>
              <w:t>ХАВСРАЛТ</w:t>
            </w:r>
            <w:r w:rsidRPr="00FA398F">
              <w:rPr>
                <w:webHidden/>
              </w:rPr>
              <w:tab/>
            </w:r>
            <w:r w:rsidRPr="00FA398F">
              <w:rPr>
                <w:webHidden/>
              </w:rPr>
              <w:fldChar w:fldCharType="begin"/>
            </w:r>
            <w:r w:rsidRPr="00FA398F">
              <w:rPr>
                <w:webHidden/>
              </w:rPr>
              <w:instrText xml:space="preserve"> PAGEREF _Toc241264110 \h </w:instrText>
            </w:r>
            <w:r w:rsidRPr="00FA398F">
              <w:rPr>
                <w:webHidden/>
              </w:rPr>
            </w:r>
            <w:r w:rsidRPr="00FA398F">
              <w:rPr>
                <w:webHidden/>
              </w:rPr>
              <w:fldChar w:fldCharType="separate"/>
            </w:r>
            <w:r w:rsidR="001503C6" w:rsidRPr="00FA398F">
              <w:rPr>
                <w:webHidden/>
              </w:rPr>
              <w:t>16</w:t>
            </w:r>
            <w:r w:rsidRPr="00FA398F">
              <w:rPr>
                <w:webHidden/>
              </w:rPr>
              <w:fldChar w:fldCharType="end"/>
            </w:r>
          </w:hyperlink>
        </w:p>
        <w:p w14:paraId="36E7A128" w14:textId="110AC9AC" w:rsidR="00F33773" w:rsidRPr="00FA398F" w:rsidRDefault="00F33773" w:rsidP="00F33773">
          <w:pPr>
            <w:pStyle w:val="TOC2"/>
            <w:tabs>
              <w:tab w:val="right" w:leader="dot" w:pos="9348"/>
            </w:tabs>
            <w:spacing w:line="360" w:lineRule="auto"/>
            <w:rPr>
              <w:rFonts w:asciiTheme="minorHAnsi" w:eastAsiaTheme="minorEastAsia" w:hAnsiTheme="minorHAnsi"/>
              <w:color w:val="auto"/>
              <w:kern w:val="2"/>
              <w:sz w:val="24"/>
              <w:szCs w:val="24"/>
              <w14:ligatures w14:val="standardContextual"/>
            </w:rPr>
          </w:pPr>
          <w:hyperlink w:anchor="_Toc241264111" w:history="1">
            <w:r w:rsidRPr="00FA398F">
              <w:rPr>
                <w:rStyle w:val="Hyperlink"/>
              </w:rPr>
              <w:t>ТАЙЛАН: ХЭЛЭЛЦҮҮЛЭГ 1 (2025.02.13)</w:t>
            </w:r>
            <w:r w:rsidRPr="00FA398F">
              <w:rPr>
                <w:webHidden/>
              </w:rPr>
              <w:tab/>
            </w:r>
            <w:r w:rsidRPr="00FA398F">
              <w:rPr>
                <w:webHidden/>
              </w:rPr>
              <w:fldChar w:fldCharType="begin"/>
            </w:r>
            <w:r w:rsidRPr="00FA398F">
              <w:rPr>
                <w:webHidden/>
              </w:rPr>
              <w:instrText xml:space="preserve"> PAGEREF _Toc241264111 \h </w:instrText>
            </w:r>
            <w:r w:rsidRPr="00FA398F">
              <w:rPr>
                <w:webHidden/>
              </w:rPr>
            </w:r>
            <w:r w:rsidRPr="00FA398F">
              <w:rPr>
                <w:webHidden/>
              </w:rPr>
              <w:fldChar w:fldCharType="separate"/>
            </w:r>
            <w:r w:rsidR="001503C6" w:rsidRPr="00FA398F">
              <w:rPr>
                <w:webHidden/>
              </w:rPr>
              <w:t>16</w:t>
            </w:r>
            <w:r w:rsidRPr="00FA398F">
              <w:rPr>
                <w:webHidden/>
              </w:rPr>
              <w:fldChar w:fldCharType="end"/>
            </w:r>
          </w:hyperlink>
        </w:p>
        <w:p w14:paraId="6F1E3E24" w14:textId="7E09C902" w:rsidR="00F33773" w:rsidRPr="00FA398F" w:rsidRDefault="00F33773" w:rsidP="00F33773">
          <w:pPr>
            <w:pStyle w:val="TOC2"/>
            <w:tabs>
              <w:tab w:val="right" w:leader="dot" w:pos="9348"/>
            </w:tabs>
            <w:spacing w:line="360" w:lineRule="auto"/>
            <w:rPr>
              <w:rFonts w:asciiTheme="minorHAnsi" w:eastAsiaTheme="minorEastAsia" w:hAnsiTheme="minorHAnsi"/>
              <w:color w:val="auto"/>
              <w:kern w:val="2"/>
              <w:sz w:val="24"/>
              <w:szCs w:val="24"/>
              <w14:ligatures w14:val="standardContextual"/>
            </w:rPr>
          </w:pPr>
          <w:hyperlink w:anchor="_Toc241264112" w:history="1">
            <w:r w:rsidRPr="00FA398F">
              <w:rPr>
                <w:rStyle w:val="Hyperlink"/>
              </w:rPr>
              <w:t>ТАЙЛАН: ХЭЛЭЛЦҮҮЛЭГ 2 (2025.02.21)</w:t>
            </w:r>
            <w:r w:rsidRPr="00FA398F">
              <w:rPr>
                <w:webHidden/>
              </w:rPr>
              <w:tab/>
            </w:r>
            <w:r w:rsidRPr="00FA398F">
              <w:rPr>
                <w:webHidden/>
              </w:rPr>
              <w:fldChar w:fldCharType="begin"/>
            </w:r>
            <w:r w:rsidRPr="00FA398F">
              <w:rPr>
                <w:webHidden/>
              </w:rPr>
              <w:instrText xml:space="preserve"> PAGEREF _Toc241264112 \h </w:instrText>
            </w:r>
            <w:r w:rsidRPr="00FA398F">
              <w:rPr>
                <w:webHidden/>
              </w:rPr>
            </w:r>
            <w:r w:rsidRPr="00FA398F">
              <w:rPr>
                <w:webHidden/>
              </w:rPr>
              <w:fldChar w:fldCharType="separate"/>
            </w:r>
            <w:r w:rsidR="001503C6" w:rsidRPr="00FA398F">
              <w:rPr>
                <w:webHidden/>
              </w:rPr>
              <w:t>24</w:t>
            </w:r>
            <w:r w:rsidRPr="00FA398F">
              <w:rPr>
                <w:webHidden/>
              </w:rPr>
              <w:fldChar w:fldCharType="end"/>
            </w:r>
          </w:hyperlink>
        </w:p>
        <w:p w14:paraId="7642D746" w14:textId="0E5E096A" w:rsidR="00F33773" w:rsidRPr="00FA398F" w:rsidRDefault="00F33773" w:rsidP="00F33773">
          <w:pPr>
            <w:pStyle w:val="TOC2"/>
            <w:tabs>
              <w:tab w:val="right" w:leader="dot" w:pos="9348"/>
            </w:tabs>
            <w:spacing w:line="360" w:lineRule="auto"/>
            <w:rPr>
              <w:rFonts w:asciiTheme="minorHAnsi" w:eastAsiaTheme="minorEastAsia" w:hAnsiTheme="minorHAnsi"/>
              <w:color w:val="auto"/>
              <w:kern w:val="2"/>
              <w:sz w:val="24"/>
              <w:szCs w:val="24"/>
              <w14:ligatures w14:val="standardContextual"/>
            </w:rPr>
          </w:pPr>
          <w:hyperlink w:anchor="_Toc241264113" w:history="1">
            <w:r w:rsidRPr="00FA398F">
              <w:rPr>
                <w:rStyle w:val="Hyperlink"/>
              </w:rPr>
              <w:t>ТАЙЛАН: ХЭЛЭЛЦҮҮЛЭГ 3 (2025.03.13)</w:t>
            </w:r>
            <w:r w:rsidRPr="00FA398F">
              <w:rPr>
                <w:webHidden/>
              </w:rPr>
              <w:tab/>
            </w:r>
            <w:r w:rsidRPr="00FA398F">
              <w:rPr>
                <w:webHidden/>
              </w:rPr>
              <w:fldChar w:fldCharType="begin"/>
            </w:r>
            <w:r w:rsidRPr="00FA398F">
              <w:rPr>
                <w:webHidden/>
              </w:rPr>
              <w:instrText xml:space="preserve"> PAGEREF _Toc241264113 \h </w:instrText>
            </w:r>
            <w:r w:rsidRPr="00FA398F">
              <w:rPr>
                <w:webHidden/>
              </w:rPr>
            </w:r>
            <w:r w:rsidRPr="00FA398F">
              <w:rPr>
                <w:webHidden/>
              </w:rPr>
              <w:fldChar w:fldCharType="separate"/>
            </w:r>
            <w:r w:rsidR="001503C6" w:rsidRPr="00FA398F">
              <w:rPr>
                <w:webHidden/>
              </w:rPr>
              <w:t>31</w:t>
            </w:r>
            <w:r w:rsidRPr="00FA398F">
              <w:rPr>
                <w:webHidden/>
              </w:rPr>
              <w:fldChar w:fldCharType="end"/>
            </w:r>
          </w:hyperlink>
        </w:p>
        <w:p w14:paraId="7D497D5B" w14:textId="20D048D4" w:rsidR="00F33773" w:rsidRPr="00FA398F" w:rsidRDefault="00F33773" w:rsidP="00F33773">
          <w:pPr>
            <w:pStyle w:val="TOC2"/>
            <w:tabs>
              <w:tab w:val="right" w:leader="dot" w:pos="9348"/>
            </w:tabs>
            <w:spacing w:line="360" w:lineRule="auto"/>
            <w:rPr>
              <w:rFonts w:asciiTheme="minorHAnsi" w:eastAsiaTheme="minorEastAsia" w:hAnsiTheme="minorHAnsi"/>
              <w:color w:val="auto"/>
              <w:kern w:val="2"/>
              <w:sz w:val="24"/>
              <w:szCs w:val="24"/>
              <w14:ligatures w14:val="standardContextual"/>
            </w:rPr>
          </w:pPr>
          <w:hyperlink w:anchor="_Toc241264114" w:history="1">
            <w:r w:rsidRPr="00FA398F">
              <w:rPr>
                <w:rStyle w:val="Hyperlink"/>
              </w:rPr>
              <w:t>ТАЙЛАН: ХЭЛЭЛЦҮҮЛЭГ 4 (2025.04.04)</w:t>
            </w:r>
            <w:r w:rsidRPr="00FA398F">
              <w:rPr>
                <w:webHidden/>
              </w:rPr>
              <w:tab/>
            </w:r>
            <w:r w:rsidRPr="00FA398F">
              <w:rPr>
                <w:webHidden/>
              </w:rPr>
              <w:fldChar w:fldCharType="begin"/>
            </w:r>
            <w:r w:rsidRPr="00FA398F">
              <w:rPr>
                <w:webHidden/>
              </w:rPr>
              <w:instrText xml:space="preserve"> PAGEREF _Toc241264114 \h </w:instrText>
            </w:r>
            <w:r w:rsidRPr="00FA398F">
              <w:rPr>
                <w:webHidden/>
              </w:rPr>
            </w:r>
            <w:r w:rsidRPr="00FA398F">
              <w:rPr>
                <w:webHidden/>
              </w:rPr>
              <w:fldChar w:fldCharType="separate"/>
            </w:r>
            <w:r w:rsidR="001503C6" w:rsidRPr="00FA398F">
              <w:rPr>
                <w:webHidden/>
              </w:rPr>
              <w:t>36</w:t>
            </w:r>
            <w:r w:rsidRPr="00FA398F">
              <w:rPr>
                <w:webHidden/>
              </w:rPr>
              <w:fldChar w:fldCharType="end"/>
            </w:r>
          </w:hyperlink>
        </w:p>
        <w:p w14:paraId="075AFFAD" w14:textId="590F022C" w:rsidR="00F33773" w:rsidRPr="00FA398F" w:rsidRDefault="00F33773" w:rsidP="00F33773">
          <w:pPr>
            <w:pStyle w:val="TOC2"/>
            <w:tabs>
              <w:tab w:val="right" w:leader="dot" w:pos="9348"/>
            </w:tabs>
            <w:spacing w:line="360" w:lineRule="auto"/>
            <w:rPr>
              <w:rFonts w:asciiTheme="minorHAnsi" w:eastAsiaTheme="minorEastAsia" w:hAnsiTheme="minorHAnsi"/>
              <w:color w:val="auto"/>
              <w:kern w:val="2"/>
              <w:sz w:val="24"/>
              <w:szCs w:val="24"/>
              <w14:ligatures w14:val="standardContextual"/>
            </w:rPr>
          </w:pPr>
          <w:hyperlink w:anchor="_Toc241264115" w:history="1">
            <w:r w:rsidRPr="00FA398F">
              <w:rPr>
                <w:rStyle w:val="Hyperlink"/>
              </w:rPr>
              <w:t>ТАЙЛАН: ХЭЛЭЛЦҮҮЛЭГ 5 (2025.06.06)</w:t>
            </w:r>
            <w:r w:rsidRPr="00FA398F">
              <w:rPr>
                <w:webHidden/>
              </w:rPr>
              <w:tab/>
            </w:r>
            <w:r w:rsidRPr="00FA398F">
              <w:rPr>
                <w:webHidden/>
              </w:rPr>
              <w:fldChar w:fldCharType="begin"/>
            </w:r>
            <w:r w:rsidRPr="00FA398F">
              <w:rPr>
                <w:webHidden/>
              </w:rPr>
              <w:instrText xml:space="preserve"> PAGEREF _Toc241264115 \h </w:instrText>
            </w:r>
            <w:r w:rsidRPr="00FA398F">
              <w:rPr>
                <w:webHidden/>
              </w:rPr>
            </w:r>
            <w:r w:rsidRPr="00FA398F">
              <w:rPr>
                <w:webHidden/>
              </w:rPr>
              <w:fldChar w:fldCharType="separate"/>
            </w:r>
            <w:r w:rsidR="001503C6" w:rsidRPr="00FA398F">
              <w:rPr>
                <w:webHidden/>
              </w:rPr>
              <w:t>44</w:t>
            </w:r>
            <w:r w:rsidRPr="00FA398F">
              <w:rPr>
                <w:webHidden/>
              </w:rPr>
              <w:fldChar w:fldCharType="end"/>
            </w:r>
          </w:hyperlink>
        </w:p>
        <w:p w14:paraId="490F4DD0" w14:textId="53A10B2F" w:rsidR="00F33773" w:rsidRPr="00FA398F" w:rsidRDefault="00F33773" w:rsidP="00F33773">
          <w:pPr>
            <w:pStyle w:val="TOC2"/>
            <w:tabs>
              <w:tab w:val="right" w:leader="dot" w:pos="9348"/>
            </w:tabs>
            <w:spacing w:line="360" w:lineRule="auto"/>
            <w:rPr>
              <w:rFonts w:asciiTheme="minorHAnsi" w:eastAsiaTheme="minorEastAsia" w:hAnsiTheme="minorHAnsi"/>
              <w:color w:val="auto"/>
              <w:kern w:val="2"/>
              <w:sz w:val="24"/>
              <w:szCs w:val="24"/>
              <w14:ligatures w14:val="standardContextual"/>
            </w:rPr>
          </w:pPr>
          <w:hyperlink w:anchor="_Toc241264116" w:history="1">
            <w:r w:rsidRPr="00FA398F">
              <w:rPr>
                <w:rStyle w:val="Hyperlink"/>
              </w:rPr>
              <w:t>ТАЙЛАН: ХЭЛЭЛЦҮҮЛЭГ 6 (2025.09.28)</w:t>
            </w:r>
            <w:r w:rsidRPr="00FA398F">
              <w:rPr>
                <w:webHidden/>
              </w:rPr>
              <w:tab/>
            </w:r>
            <w:r w:rsidRPr="00FA398F">
              <w:rPr>
                <w:webHidden/>
              </w:rPr>
              <w:fldChar w:fldCharType="begin"/>
            </w:r>
            <w:r w:rsidRPr="00FA398F">
              <w:rPr>
                <w:webHidden/>
              </w:rPr>
              <w:instrText xml:space="preserve"> PAGEREF _Toc241264116 \h </w:instrText>
            </w:r>
            <w:r w:rsidRPr="00FA398F">
              <w:rPr>
                <w:webHidden/>
              </w:rPr>
            </w:r>
            <w:r w:rsidRPr="00FA398F">
              <w:rPr>
                <w:webHidden/>
              </w:rPr>
              <w:fldChar w:fldCharType="separate"/>
            </w:r>
            <w:r w:rsidR="001503C6" w:rsidRPr="00FA398F">
              <w:rPr>
                <w:webHidden/>
              </w:rPr>
              <w:t>53</w:t>
            </w:r>
            <w:r w:rsidRPr="00FA398F">
              <w:rPr>
                <w:webHidden/>
              </w:rPr>
              <w:fldChar w:fldCharType="end"/>
            </w:r>
          </w:hyperlink>
        </w:p>
        <w:p w14:paraId="6B2906B7" w14:textId="2BFCF536" w:rsidR="00F33773" w:rsidRPr="00FA398F" w:rsidRDefault="00F33773" w:rsidP="00F33773">
          <w:pPr>
            <w:pStyle w:val="TOC2"/>
            <w:tabs>
              <w:tab w:val="right" w:leader="dot" w:pos="9348"/>
            </w:tabs>
            <w:spacing w:line="360" w:lineRule="auto"/>
            <w:rPr>
              <w:rFonts w:asciiTheme="minorHAnsi" w:eastAsiaTheme="minorEastAsia" w:hAnsiTheme="minorHAnsi"/>
              <w:color w:val="auto"/>
              <w:kern w:val="2"/>
              <w:sz w:val="24"/>
              <w:szCs w:val="24"/>
              <w14:ligatures w14:val="standardContextual"/>
            </w:rPr>
          </w:pPr>
          <w:hyperlink w:anchor="_Toc241264117" w:history="1">
            <w:r w:rsidRPr="00FA398F">
              <w:rPr>
                <w:rStyle w:val="Hyperlink"/>
              </w:rPr>
              <w:t>ТАЙЛАН: ХЭЛЭЛЦҮҮЛЭГ 7 (2026.02.27)</w:t>
            </w:r>
            <w:r w:rsidRPr="00FA398F">
              <w:rPr>
                <w:webHidden/>
              </w:rPr>
              <w:tab/>
            </w:r>
            <w:r w:rsidRPr="00FA398F">
              <w:rPr>
                <w:webHidden/>
              </w:rPr>
              <w:fldChar w:fldCharType="begin"/>
            </w:r>
            <w:r w:rsidRPr="00FA398F">
              <w:rPr>
                <w:webHidden/>
              </w:rPr>
              <w:instrText xml:space="preserve"> PAGEREF _Toc241264117 \h </w:instrText>
            </w:r>
            <w:r w:rsidRPr="00FA398F">
              <w:rPr>
                <w:webHidden/>
              </w:rPr>
            </w:r>
            <w:r w:rsidRPr="00FA398F">
              <w:rPr>
                <w:webHidden/>
              </w:rPr>
              <w:fldChar w:fldCharType="separate"/>
            </w:r>
            <w:r w:rsidR="001503C6" w:rsidRPr="00FA398F">
              <w:rPr>
                <w:webHidden/>
              </w:rPr>
              <w:t>59</w:t>
            </w:r>
            <w:r w:rsidRPr="00FA398F">
              <w:rPr>
                <w:webHidden/>
              </w:rPr>
              <w:fldChar w:fldCharType="end"/>
            </w:r>
          </w:hyperlink>
        </w:p>
        <w:p w14:paraId="1FF398BD" w14:textId="213CD85A" w:rsidR="00F33773" w:rsidRPr="00FA398F" w:rsidRDefault="00F33773" w:rsidP="00F33773">
          <w:pPr>
            <w:pStyle w:val="TOC2"/>
            <w:tabs>
              <w:tab w:val="right" w:leader="dot" w:pos="9348"/>
            </w:tabs>
            <w:spacing w:line="360" w:lineRule="auto"/>
            <w:rPr>
              <w:rFonts w:asciiTheme="minorHAnsi" w:eastAsiaTheme="minorEastAsia" w:hAnsiTheme="minorHAnsi"/>
              <w:color w:val="auto"/>
              <w:kern w:val="2"/>
              <w:sz w:val="24"/>
              <w:szCs w:val="24"/>
              <w14:ligatures w14:val="standardContextual"/>
            </w:rPr>
          </w:pPr>
          <w:hyperlink w:anchor="_Toc241264118" w:history="1">
            <w:r w:rsidRPr="00FA398F">
              <w:rPr>
                <w:rStyle w:val="Hyperlink"/>
              </w:rPr>
              <w:t>ТАЙЛАН: ХЭЛЭЛЦҮҮЛЭГ 8 (2026.04.06)</w:t>
            </w:r>
            <w:r w:rsidRPr="00FA398F">
              <w:rPr>
                <w:webHidden/>
              </w:rPr>
              <w:tab/>
            </w:r>
            <w:r w:rsidRPr="00FA398F">
              <w:rPr>
                <w:webHidden/>
              </w:rPr>
              <w:fldChar w:fldCharType="begin"/>
            </w:r>
            <w:r w:rsidRPr="00FA398F">
              <w:rPr>
                <w:webHidden/>
              </w:rPr>
              <w:instrText xml:space="preserve"> PAGEREF _Toc241264118 \h </w:instrText>
            </w:r>
            <w:r w:rsidRPr="00FA398F">
              <w:rPr>
                <w:webHidden/>
              </w:rPr>
            </w:r>
            <w:r w:rsidRPr="00FA398F">
              <w:rPr>
                <w:webHidden/>
              </w:rPr>
              <w:fldChar w:fldCharType="separate"/>
            </w:r>
            <w:r w:rsidR="001503C6" w:rsidRPr="00FA398F">
              <w:rPr>
                <w:webHidden/>
              </w:rPr>
              <w:t>73</w:t>
            </w:r>
            <w:r w:rsidRPr="00FA398F">
              <w:rPr>
                <w:webHidden/>
              </w:rPr>
              <w:fldChar w:fldCharType="end"/>
            </w:r>
          </w:hyperlink>
        </w:p>
        <w:p w14:paraId="5F3740AF" w14:textId="4DEA101A" w:rsidR="00F33773" w:rsidRPr="00FA398F" w:rsidRDefault="00F33773" w:rsidP="00F33773">
          <w:pPr>
            <w:pStyle w:val="TOC1"/>
            <w:rPr>
              <w:rFonts w:asciiTheme="minorHAnsi" w:eastAsiaTheme="minorEastAsia" w:hAnsiTheme="minorHAnsi"/>
              <w:color w:val="auto"/>
              <w:kern w:val="2"/>
              <w:sz w:val="24"/>
              <w:szCs w:val="24"/>
              <w14:ligatures w14:val="standardContextual"/>
            </w:rPr>
          </w:pPr>
          <w:hyperlink w:anchor="_Toc241264119" w:history="1">
            <w:r w:rsidRPr="00FA398F">
              <w:rPr>
                <w:rStyle w:val="Hyperlink"/>
              </w:rPr>
              <w:t>АШИГЛАСАН ЭХ СУРВАЛЖ</w:t>
            </w:r>
            <w:r w:rsidRPr="00FA398F">
              <w:rPr>
                <w:webHidden/>
              </w:rPr>
              <w:tab/>
            </w:r>
            <w:r w:rsidRPr="00FA398F">
              <w:rPr>
                <w:webHidden/>
              </w:rPr>
              <w:fldChar w:fldCharType="begin"/>
            </w:r>
            <w:r w:rsidRPr="00FA398F">
              <w:rPr>
                <w:webHidden/>
              </w:rPr>
              <w:instrText xml:space="preserve"> PAGEREF _Toc241264119 \h </w:instrText>
            </w:r>
            <w:r w:rsidRPr="00FA398F">
              <w:rPr>
                <w:webHidden/>
              </w:rPr>
            </w:r>
            <w:r w:rsidRPr="00FA398F">
              <w:rPr>
                <w:webHidden/>
              </w:rPr>
              <w:fldChar w:fldCharType="separate"/>
            </w:r>
            <w:r w:rsidR="001503C6" w:rsidRPr="00FA398F">
              <w:rPr>
                <w:webHidden/>
              </w:rPr>
              <w:t>89</w:t>
            </w:r>
            <w:r w:rsidRPr="00FA398F">
              <w:rPr>
                <w:webHidden/>
              </w:rPr>
              <w:fldChar w:fldCharType="end"/>
            </w:r>
          </w:hyperlink>
        </w:p>
        <w:p w14:paraId="0F1B9E48" w14:textId="65B951FD" w:rsidR="00325020" w:rsidRPr="00FA398F" w:rsidRDefault="00325020" w:rsidP="00F33773">
          <w:pPr>
            <w:spacing w:line="360" w:lineRule="auto"/>
            <w:rPr>
              <w:rFonts w:cs="Arial"/>
            </w:rPr>
          </w:pPr>
          <w:r w:rsidRPr="00FA398F">
            <w:rPr>
              <w:rFonts w:cs="Arial"/>
              <w:b/>
              <w:bCs/>
            </w:rPr>
            <w:fldChar w:fldCharType="end"/>
          </w:r>
        </w:p>
      </w:sdtContent>
    </w:sdt>
    <w:p w14:paraId="76A81FA7" w14:textId="77777777" w:rsidR="00364495" w:rsidRPr="00FA398F" w:rsidRDefault="00364495" w:rsidP="00364495">
      <w:pPr>
        <w:rPr>
          <w:rFonts w:cs="Arial"/>
          <w:lang w:eastAsia="ja-JP"/>
        </w:rPr>
      </w:pPr>
    </w:p>
    <w:p w14:paraId="066F85A4" w14:textId="77777777" w:rsidR="00364495" w:rsidRPr="00FA398F" w:rsidRDefault="00364495" w:rsidP="00364495">
      <w:pPr>
        <w:rPr>
          <w:rFonts w:cs="Arial"/>
          <w:lang w:eastAsia="ja-JP"/>
        </w:rPr>
      </w:pPr>
    </w:p>
    <w:p w14:paraId="2025E8C4" w14:textId="77777777" w:rsidR="00364495" w:rsidRPr="00FA398F" w:rsidRDefault="00364495" w:rsidP="00364495">
      <w:pPr>
        <w:rPr>
          <w:rFonts w:cs="Arial"/>
          <w:lang w:eastAsia="ja-JP"/>
        </w:rPr>
      </w:pPr>
    </w:p>
    <w:p w14:paraId="0C70FC81" w14:textId="77777777" w:rsidR="00364495" w:rsidRPr="00FA398F" w:rsidRDefault="00364495" w:rsidP="00364495">
      <w:pPr>
        <w:rPr>
          <w:rFonts w:cs="Arial"/>
          <w:lang w:eastAsia="ja-JP"/>
        </w:rPr>
      </w:pPr>
    </w:p>
    <w:p w14:paraId="6A1BDA5C" w14:textId="77777777" w:rsidR="00364495" w:rsidRPr="00FA398F" w:rsidRDefault="00364495" w:rsidP="00364495">
      <w:pPr>
        <w:rPr>
          <w:rFonts w:cs="Arial"/>
          <w:lang w:eastAsia="ja-JP"/>
        </w:rPr>
      </w:pPr>
    </w:p>
    <w:p w14:paraId="72FC0100" w14:textId="77777777" w:rsidR="00364495" w:rsidRPr="00FA398F" w:rsidRDefault="00364495" w:rsidP="00364495">
      <w:pPr>
        <w:rPr>
          <w:rFonts w:cs="Arial"/>
          <w:lang w:eastAsia="ja-JP"/>
        </w:rPr>
      </w:pPr>
    </w:p>
    <w:p w14:paraId="713C1C11" w14:textId="77777777" w:rsidR="00364495" w:rsidRPr="00FA398F" w:rsidRDefault="00364495" w:rsidP="00364495">
      <w:pPr>
        <w:rPr>
          <w:rFonts w:cs="Arial"/>
          <w:lang w:eastAsia="ja-JP"/>
        </w:rPr>
      </w:pPr>
    </w:p>
    <w:p w14:paraId="66EC4682" w14:textId="77777777" w:rsidR="00364495" w:rsidRPr="00FA398F" w:rsidRDefault="00364495" w:rsidP="00364495">
      <w:pPr>
        <w:rPr>
          <w:rFonts w:cs="Arial"/>
          <w:lang w:eastAsia="ja-JP"/>
        </w:rPr>
      </w:pPr>
    </w:p>
    <w:p w14:paraId="407F9C97" w14:textId="77777777" w:rsidR="00364495" w:rsidRPr="00FA398F" w:rsidRDefault="00364495" w:rsidP="00364495">
      <w:pPr>
        <w:rPr>
          <w:rFonts w:cs="Arial"/>
          <w:lang w:eastAsia="ja-JP"/>
        </w:rPr>
      </w:pPr>
    </w:p>
    <w:bookmarkStart w:id="2" w:name="_Toc241264103"/>
    <w:bookmarkEnd w:id="1"/>
    <w:p w14:paraId="640C6E86" w14:textId="7D63A813" w:rsidR="00EE55F6" w:rsidRPr="00FA398F" w:rsidRDefault="00F84B34" w:rsidP="00F260A9">
      <w:pPr>
        <w:pStyle w:val="Heading1"/>
        <w:rPr>
          <w:rFonts w:ascii="Arial" w:hAnsi="Arial" w:cs="Arial"/>
        </w:rPr>
      </w:pPr>
      <w:r w:rsidRPr="00FA398F">
        <w:rPr>
          <w:rFonts w:ascii="Arial" w:eastAsia="SimSun" w:hAnsi="Arial" w:cs="Arial"/>
          <w:b w:val="0"/>
          <w:bCs w:val="0"/>
          <w:color w:val="000000"/>
          <w:sz w:val="22"/>
          <w:szCs w:val="22"/>
          <w:lang w:eastAsia="en-US"/>
        </w:rPr>
        <w:lastRenderedPageBreak/>
        <mc:AlternateContent>
          <mc:Choice Requires="wps">
            <w:drawing>
              <wp:anchor distT="0" distB="0" distL="114300" distR="114300" simplePos="0" relativeHeight="251658270" behindDoc="1" locked="0" layoutInCell="1" allowOverlap="1" wp14:anchorId="7333D56A" wp14:editId="44C32FDE">
                <wp:simplePos x="0" y="0"/>
                <wp:positionH relativeFrom="column">
                  <wp:posOffset>-3810</wp:posOffset>
                </wp:positionH>
                <wp:positionV relativeFrom="paragraph">
                  <wp:posOffset>-81915</wp:posOffset>
                </wp:positionV>
                <wp:extent cx="5876925" cy="324000"/>
                <wp:effectExtent l="0" t="0" r="9525" b="0"/>
                <wp:wrapNone/>
                <wp:docPr id="851249612" name="Rectangle 72"/>
                <wp:cNvGraphicFramePr/>
                <a:graphic xmlns:a="http://schemas.openxmlformats.org/drawingml/2006/main">
                  <a:graphicData uri="http://schemas.microsoft.com/office/word/2010/wordprocessingShape">
                    <wps:wsp>
                      <wps:cNvSpPr/>
                      <wps:spPr>
                        <a:xfrm>
                          <a:off x="0" y="0"/>
                          <a:ext cx="5876925" cy="324000"/>
                        </a:xfrm>
                        <a:prstGeom prst="rect">
                          <a:avLst/>
                        </a:prstGeom>
                        <a:solidFill>
                          <a:srgbClr val="082471">
                            <a:lumMod val="20000"/>
                            <a:lumOff val="80000"/>
                            <a:alpha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AD9956" id="Rectangle 72" o:spid="_x0000_s1026" style="position:absolute;margin-left:-.3pt;margin-top:-6.45pt;width:462.75pt;height:25.5pt;z-index:-2516582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" fillcolor="#b6c8fa" stroked="f" strokeweight="1pt">
                <v:fill opacity="32896f"/>
              </v:rect>
            </w:pict>
          </mc:Fallback>
        </mc:AlternateContent>
      </w:r>
      <w:r w:rsidR="00EE55F6" w:rsidRPr="00FA398F">
        <w:rPr>
          <w:rFonts w:ascii="Arial" w:hAnsi="Arial" w:cs="Arial"/>
        </w:rPr>
        <w:t>Т</w:t>
      </w:r>
      <w:r w:rsidR="004B1F33" w:rsidRPr="00FA398F">
        <w:rPr>
          <w:rFonts w:ascii="Arial" w:hAnsi="Arial" w:cs="Arial"/>
        </w:rPr>
        <w:t>ОВЧИЛСОН ҮГ</w:t>
      </w:r>
      <w:bookmarkEnd w:id="2"/>
    </w:p>
    <w:p w14:paraId="73F7D1A5" w14:textId="11E8B2A8" w:rsidR="00DA31D4" w:rsidRPr="00FA398F" w:rsidRDefault="00DA31D4" w:rsidP="00B03D5A">
      <w:pPr>
        <w:spacing w:after="0" w:line="276" w:lineRule="auto"/>
        <w:rPr>
          <w:rFonts w:cs="Arial"/>
          <w:sz w:val="24"/>
          <w:szCs w:val="24"/>
        </w:rPr>
      </w:pPr>
      <w:bookmarkStart w:id="3" w:name="_Toc190007273"/>
    </w:p>
    <w:tbl>
      <w:tblPr>
        <w:tblStyle w:val="TableGrid"/>
        <w:tblpPr w:leftFromText="180" w:rightFromText="180" w:vertAnchor="text" w:horzAnchor="margin" w:tblpXSpec="center" w:tblpY="17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092"/>
      </w:tblGrid>
      <w:tr w:rsidR="003C0CE6" w:rsidRPr="00FA398F" w14:paraId="01DAD1CE" w14:textId="77777777" w:rsidTr="00F33773">
        <w:trPr>
          <w:trHeight w:val="397"/>
        </w:trPr>
        <w:tc>
          <w:tcPr>
            <w:tcW w:w="2552" w:type="dxa"/>
            <w:vAlign w:val="center"/>
          </w:tcPr>
          <w:p w14:paraId="6492CB96" w14:textId="1E5FA37C" w:rsidR="003C0CE6" w:rsidRPr="00FA398F" w:rsidRDefault="003C0CE6" w:rsidP="00F260A9">
            <w:pPr>
              <w:spacing w:line="276" w:lineRule="auto"/>
              <w:rPr>
                <w:rFonts w:cs="Arial"/>
                <w:sz w:val="24"/>
                <w:szCs w:val="24"/>
              </w:rPr>
            </w:pPr>
            <w:r w:rsidRPr="00FA398F">
              <w:rPr>
                <w:rFonts w:cs="Arial"/>
                <w:sz w:val="24"/>
                <w:szCs w:val="24"/>
              </w:rPr>
              <w:t>ЗДТГ</w:t>
            </w:r>
          </w:p>
        </w:tc>
        <w:tc>
          <w:tcPr>
            <w:tcW w:w="6092" w:type="dxa"/>
            <w:vAlign w:val="center"/>
          </w:tcPr>
          <w:p w14:paraId="6E991580" w14:textId="7AAB7314" w:rsidR="003C0CE6" w:rsidRPr="00FA398F" w:rsidRDefault="003C0CE6" w:rsidP="00F260A9">
            <w:pPr>
              <w:spacing w:line="276" w:lineRule="auto"/>
              <w:rPr>
                <w:rFonts w:cs="Arial"/>
                <w:sz w:val="24"/>
                <w:szCs w:val="24"/>
              </w:rPr>
            </w:pPr>
            <w:r w:rsidRPr="00FA398F">
              <w:rPr>
                <w:rFonts w:cs="Arial"/>
                <w:sz w:val="24"/>
                <w:szCs w:val="24"/>
              </w:rPr>
              <w:t>Засаг даргын Тамгын газар</w:t>
            </w:r>
          </w:p>
        </w:tc>
      </w:tr>
      <w:tr w:rsidR="0007205F" w:rsidRPr="00FA398F" w14:paraId="6EE71AAA" w14:textId="77777777" w:rsidTr="00F33773">
        <w:trPr>
          <w:trHeight w:val="397"/>
        </w:trPr>
        <w:tc>
          <w:tcPr>
            <w:tcW w:w="2552" w:type="dxa"/>
            <w:vAlign w:val="center"/>
          </w:tcPr>
          <w:p w14:paraId="279A58DA" w14:textId="60642517" w:rsidR="0007205F" w:rsidRPr="00FA398F" w:rsidRDefault="0007205F" w:rsidP="00F260A9">
            <w:pPr>
              <w:spacing w:line="276" w:lineRule="auto"/>
              <w:rPr>
                <w:rFonts w:cs="Arial"/>
                <w:sz w:val="24"/>
                <w:szCs w:val="24"/>
              </w:rPr>
            </w:pPr>
            <w:r w:rsidRPr="00FA398F">
              <w:rPr>
                <w:rFonts w:cs="Arial"/>
                <w:sz w:val="24"/>
                <w:szCs w:val="24"/>
              </w:rPr>
              <w:t>ОНХС</w:t>
            </w:r>
          </w:p>
        </w:tc>
        <w:tc>
          <w:tcPr>
            <w:tcW w:w="6092" w:type="dxa"/>
            <w:vAlign w:val="center"/>
          </w:tcPr>
          <w:p w14:paraId="674F7923" w14:textId="67E2596D" w:rsidR="0007205F" w:rsidRPr="00FA398F" w:rsidRDefault="0007205F" w:rsidP="00F260A9">
            <w:pPr>
              <w:spacing w:line="276" w:lineRule="auto"/>
              <w:rPr>
                <w:rFonts w:cs="Arial"/>
                <w:sz w:val="24"/>
                <w:szCs w:val="24"/>
              </w:rPr>
            </w:pPr>
            <w:r w:rsidRPr="00FA398F">
              <w:rPr>
                <w:rFonts w:cs="Arial"/>
                <w:sz w:val="24"/>
                <w:szCs w:val="24"/>
              </w:rPr>
              <w:t>Орон нутгийн хөгжлийн сан</w:t>
            </w:r>
          </w:p>
        </w:tc>
      </w:tr>
      <w:tr w:rsidR="007422D1" w:rsidRPr="00FA398F" w14:paraId="45E84DF7" w14:textId="77777777" w:rsidTr="00F33773">
        <w:trPr>
          <w:trHeight w:val="397"/>
        </w:trPr>
        <w:tc>
          <w:tcPr>
            <w:tcW w:w="2552" w:type="dxa"/>
            <w:vAlign w:val="center"/>
          </w:tcPr>
          <w:p w14:paraId="548194B2" w14:textId="408E701A" w:rsidR="007422D1" w:rsidRPr="00FA398F" w:rsidRDefault="007422D1" w:rsidP="00F260A9">
            <w:pPr>
              <w:spacing w:line="276" w:lineRule="auto"/>
              <w:rPr>
                <w:rFonts w:cs="Arial"/>
                <w:sz w:val="24"/>
                <w:szCs w:val="24"/>
              </w:rPr>
            </w:pPr>
            <w:r w:rsidRPr="00FA398F">
              <w:rPr>
                <w:rFonts w:cs="Arial"/>
                <w:sz w:val="24"/>
                <w:szCs w:val="24"/>
              </w:rPr>
              <w:t>ОУВС</w:t>
            </w:r>
          </w:p>
        </w:tc>
        <w:tc>
          <w:tcPr>
            <w:tcW w:w="6092" w:type="dxa"/>
            <w:vAlign w:val="center"/>
          </w:tcPr>
          <w:p w14:paraId="0A32475C" w14:textId="2A38FAEB" w:rsidR="007422D1" w:rsidRPr="00FA398F" w:rsidRDefault="007422D1" w:rsidP="00F260A9">
            <w:pPr>
              <w:spacing w:line="276" w:lineRule="auto"/>
              <w:rPr>
                <w:rFonts w:cs="Arial"/>
                <w:sz w:val="24"/>
                <w:szCs w:val="24"/>
              </w:rPr>
            </w:pPr>
            <w:r w:rsidRPr="00FA398F">
              <w:rPr>
                <w:rFonts w:cs="Arial"/>
                <w:sz w:val="24"/>
                <w:szCs w:val="24"/>
              </w:rPr>
              <w:t>Олон улсын валютын сан</w:t>
            </w:r>
          </w:p>
        </w:tc>
      </w:tr>
      <w:tr w:rsidR="002674F8" w:rsidRPr="00FA398F" w14:paraId="60A42026" w14:textId="77777777" w:rsidTr="00F33773">
        <w:trPr>
          <w:trHeight w:val="397"/>
        </w:trPr>
        <w:tc>
          <w:tcPr>
            <w:tcW w:w="2552" w:type="dxa"/>
            <w:vAlign w:val="center"/>
          </w:tcPr>
          <w:p w14:paraId="60DF46DA" w14:textId="4B157F85" w:rsidR="002674F8" w:rsidRPr="00FA398F" w:rsidRDefault="002674F8" w:rsidP="00F260A9">
            <w:pPr>
              <w:spacing w:line="276" w:lineRule="auto"/>
              <w:rPr>
                <w:rFonts w:cs="Arial"/>
                <w:sz w:val="24"/>
                <w:szCs w:val="24"/>
              </w:rPr>
            </w:pPr>
            <w:r w:rsidRPr="00FA398F">
              <w:rPr>
                <w:rFonts w:cs="Arial"/>
                <w:sz w:val="24"/>
                <w:szCs w:val="24"/>
              </w:rPr>
              <w:t>НӨАТ</w:t>
            </w:r>
          </w:p>
        </w:tc>
        <w:tc>
          <w:tcPr>
            <w:tcW w:w="6092" w:type="dxa"/>
            <w:vAlign w:val="center"/>
          </w:tcPr>
          <w:p w14:paraId="70AE0FE1" w14:textId="09214130" w:rsidR="002674F8" w:rsidRPr="00FA398F" w:rsidRDefault="002674F8" w:rsidP="00F260A9">
            <w:pPr>
              <w:spacing w:line="276" w:lineRule="auto"/>
              <w:rPr>
                <w:rFonts w:cs="Arial"/>
                <w:sz w:val="24"/>
                <w:szCs w:val="24"/>
              </w:rPr>
            </w:pPr>
            <w:r w:rsidRPr="00FA398F">
              <w:rPr>
                <w:rFonts w:cs="Arial"/>
                <w:sz w:val="24"/>
                <w:szCs w:val="24"/>
              </w:rPr>
              <w:t>Нэмэгдсэн өртгийн албан татвар</w:t>
            </w:r>
          </w:p>
        </w:tc>
      </w:tr>
      <w:tr w:rsidR="00D471BB" w:rsidRPr="00FA398F" w14:paraId="333D4C9B" w14:textId="77777777" w:rsidTr="00F33773">
        <w:trPr>
          <w:trHeight w:val="397"/>
        </w:trPr>
        <w:tc>
          <w:tcPr>
            <w:tcW w:w="2552" w:type="dxa"/>
            <w:vAlign w:val="center"/>
          </w:tcPr>
          <w:p w14:paraId="50B2A47A" w14:textId="013780EE" w:rsidR="00D471BB" w:rsidRPr="00FA398F" w:rsidRDefault="00D471BB" w:rsidP="00F260A9">
            <w:pPr>
              <w:spacing w:line="276" w:lineRule="auto"/>
              <w:rPr>
                <w:rFonts w:cs="Arial"/>
                <w:sz w:val="24"/>
                <w:szCs w:val="24"/>
              </w:rPr>
            </w:pPr>
            <w:r w:rsidRPr="00FA398F">
              <w:rPr>
                <w:rFonts w:cs="Arial"/>
                <w:sz w:val="24"/>
                <w:szCs w:val="24"/>
              </w:rPr>
              <w:t>СЯ</w:t>
            </w:r>
          </w:p>
        </w:tc>
        <w:tc>
          <w:tcPr>
            <w:tcW w:w="6092" w:type="dxa"/>
            <w:vAlign w:val="center"/>
          </w:tcPr>
          <w:p w14:paraId="705CCD4F" w14:textId="34A1FBEC" w:rsidR="00D471BB" w:rsidRPr="00FA398F" w:rsidRDefault="00D471BB" w:rsidP="00F260A9">
            <w:pPr>
              <w:spacing w:line="276" w:lineRule="auto"/>
              <w:rPr>
                <w:rFonts w:cs="Arial"/>
                <w:sz w:val="24"/>
                <w:szCs w:val="24"/>
              </w:rPr>
            </w:pPr>
            <w:r w:rsidRPr="00FA398F">
              <w:rPr>
                <w:rFonts w:cs="Arial"/>
                <w:sz w:val="24"/>
                <w:szCs w:val="24"/>
              </w:rPr>
              <w:t>Сангийн яам</w:t>
            </w:r>
          </w:p>
        </w:tc>
      </w:tr>
      <w:tr w:rsidR="00D471BB" w:rsidRPr="00FA398F" w14:paraId="4021C05B" w14:textId="77777777" w:rsidTr="00F33773">
        <w:trPr>
          <w:trHeight w:val="397"/>
        </w:trPr>
        <w:tc>
          <w:tcPr>
            <w:tcW w:w="2552" w:type="dxa"/>
            <w:vAlign w:val="center"/>
          </w:tcPr>
          <w:p w14:paraId="566FB517" w14:textId="45888504" w:rsidR="00D471BB" w:rsidRPr="00FA398F" w:rsidRDefault="00D471BB" w:rsidP="00F260A9">
            <w:pPr>
              <w:spacing w:line="276" w:lineRule="auto"/>
              <w:rPr>
                <w:rFonts w:cs="Arial"/>
                <w:sz w:val="24"/>
                <w:szCs w:val="24"/>
              </w:rPr>
            </w:pPr>
            <w:r w:rsidRPr="00FA398F">
              <w:rPr>
                <w:rFonts w:cs="Arial"/>
                <w:sz w:val="24"/>
                <w:szCs w:val="24"/>
              </w:rPr>
              <w:t>ТББ</w:t>
            </w:r>
          </w:p>
        </w:tc>
        <w:tc>
          <w:tcPr>
            <w:tcW w:w="6092" w:type="dxa"/>
            <w:vAlign w:val="center"/>
          </w:tcPr>
          <w:p w14:paraId="168324A6" w14:textId="44EAC573" w:rsidR="00D471BB" w:rsidRPr="00FA398F" w:rsidRDefault="00D471BB" w:rsidP="00F260A9">
            <w:pPr>
              <w:spacing w:line="276" w:lineRule="auto"/>
              <w:rPr>
                <w:rFonts w:cs="Arial"/>
                <w:sz w:val="24"/>
                <w:szCs w:val="24"/>
              </w:rPr>
            </w:pPr>
            <w:r w:rsidRPr="00FA398F">
              <w:rPr>
                <w:rFonts w:cs="Arial"/>
                <w:sz w:val="24"/>
                <w:szCs w:val="24"/>
              </w:rPr>
              <w:t>Төрийн бус байгууллага</w:t>
            </w:r>
          </w:p>
        </w:tc>
      </w:tr>
      <w:tr w:rsidR="00D471BB" w:rsidRPr="00FA398F" w14:paraId="29A81608" w14:textId="77777777" w:rsidTr="00F33773">
        <w:trPr>
          <w:trHeight w:val="397"/>
        </w:trPr>
        <w:tc>
          <w:tcPr>
            <w:tcW w:w="2552" w:type="dxa"/>
            <w:vAlign w:val="center"/>
          </w:tcPr>
          <w:p w14:paraId="6B6F6569" w14:textId="0C9BE313" w:rsidR="00D471BB" w:rsidRPr="00FA398F" w:rsidRDefault="00D471BB" w:rsidP="00F260A9">
            <w:pPr>
              <w:spacing w:line="276" w:lineRule="auto"/>
              <w:rPr>
                <w:rFonts w:cs="Arial"/>
                <w:sz w:val="24"/>
                <w:szCs w:val="24"/>
              </w:rPr>
            </w:pPr>
            <w:r w:rsidRPr="00FA398F">
              <w:rPr>
                <w:rFonts w:cs="Arial"/>
                <w:sz w:val="24"/>
                <w:szCs w:val="24"/>
              </w:rPr>
              <w:t>ТЕЗ</w:t>
            </w:r>
          </w:p>
        </w:tc>
        <w:tc>
          <w:tcPr>
            <w:tcW w:w="6092" w:type="dxa"/>
            <w:vAlign w:val="center"/>
          </w:tcPr>
          <w:p w14:paraId="2B926136" w14:textId="5202582B" w:rsidR="00D471BB" w:rsidRPr="00FA398F" w:rsidRDefault="00D471BB" w:rsidP="00F260A9">
            <w:pPr>
              <w:spacing w:line="276" w:lineRule="auto"/>
              <w:rPr>
                <w:rFonts w:cs="Arial"/>
                <w:sz w:val="24"/>
                <w:szCs w:val="24"/>
              </w:rPr>
            </w:pPr>
            <w:r w:rsidRPr="00FA398F">
              <w:rPr>
                <w:rFonts w:cs="Arial"/>
                <w:sz w:val="24"/>
                <w:szCs w:val="24"/>
              </w:rPr>
              <w:t>Төсвийн ерөнхийлөн захирагч</w:t>
            </w:r>
          </w:p>
        </w:tc>
      </w:tr>
      <w:tr w:rsidR="002678B8" w:rsidRPr="00FA398F" w14:paraId="333F7201" w14:textId="77777777" w:rsidTr="00F33773">
        <w:trPr>
          <w:trHeight w:val="397"/>
        </w:trPr>
        <w:tc>
          <w:tcPr>
            <w:tcW w:w="2552" w:type="dxa"/>
            <w:vAlign w:val="center"/>
          </w:tcPr>
          <w:p w14:paraId="3D8C82C0" w14:textId="77777777" w:rsidR="002678B8" w:rsidRPr="00FA398F" w:rsidRDefault="002678B8" w:rsidP="00F260A9">
            <w:pPr>
              <w:spacing w:line="276" w:lineRule="auto"/>
              <w:rPr>
                <w:rFonts w:cs="Arial"/>
                <w:sz w:val="24"/>
                <w:szCs w:val="24"/>
              </w:rPr>
            </w:pPr>
            <w:r w:rsidRPr="00FA398F">
              <w:rPr>
                <w:rFonts w:cs="Arial"/>
                <w:sz w:val="24"/>
                <w:szCs w:val="24"/>
              </w:rPr>
              <w:t>ТтХ</w:t>
            </w:r>
          </w:p>
        </w:tc>
        <w:tc>
          <w:tcPr>
            <w:tcW w:w="6092" w:type="dxa"/>
            <w:vAlign w:val="center"/>
          </w:tcPr>
          <w:p w14:paraId="5280D385" w14:textId="77777777" w:rsidR="002678B8" w:rsidRPr="00FA398F" w:rsidRDefault="002678B8" w:rsidP="00F260A9">
            <w:pPr>
              <w:spacing w:line="276" w:lineRule="auto"/>
              <w:rPr>
                <w:rFonts w:cs="Arial"/>
                <w:sz w:val="24"/>
                <w:szCs w:val="24"/>
              </w:rPr>
            </w:pPr>
            <w:r w:rsidRPr="00FA398F">
              <w:rPr>
                <w:rFonts w:cs="Arial"/>
                <w:sz w:val="24"/>
                <w:szCs w:val="24"/>
              </w:rPr>
              <w:t>Төсвийн тухай хууль</w:t>
            </w:r>
          </w:p>
        </w:tc>
      </w:tr>
      <w:tr w:rsidR="008234AA" w:rsidRPr="00FA398F" w14:paraId="0BAFA6B0" w14:textId="77777777" w:rsidTr="00F33773">
        <w:trPr>
          <w:trHeight w:val="397"/>
        </w:trPr>
        <w:tc>
          <w:tcPr>
            <w:tcW w:w="2552" w:type="dxa"/>
            <w:vAlign w:val="center"/>
          </w:tcPr>
          <w:p w14:paraId="16A7364C" w14:textId="02074DFE" w:rsidR="008234AA" w:rsidRPr="00FA398F" w:rsidRDefault="008234AA" w:rsidP="00F260A9">
            <w:pPr>
              <w:spacing w:line="276" w:lineRule="auto"/>
              <w:rPr>
                <w:rFonts w:cs="Arial"/>
                <w:sz w:val="24"/>
                <w:szCs w:val="24"/>
              </w:rPr>
            </w:pPr>
            <w:r w:rsidRPr="00FA398F">
              <w:rPr>
                <w:rFonts w:cs="Arial"/>
                <w:sz w:val="24"/>
                <w:szCs w:val="24"/>
              </w:rPr>
              <w:t>ТТБЗ</w:t>
            </w:r>
          </w:p>
        </w:tc>
        <w:tc>
          <w:tcPr>
            <w:tcW w:w="6092" w:type="dxa"/>
            <w:vAlign w:val="center"/>
          </w:tcPr>
          <w:p w14:paraId="27DAB071" w14:textId="5FF902C3" w:rsidR="008234AA" w:rsidRPr="00FA398F" w:rsidRDefault="008234AA" w:rsidP="00F260A9">
            <w:pPr>
              <w:spacing w:line="276" w:lineRule="auto"/>
              <w:rPr>
                <w:rFonts w:cs="Arial"/>
                <w:sz w:val="24"/>
                <w:szCs w:val="24"/>
              </w:rPr>
            </w:pPr>
            <w:r w:rsidRPr="00FA398F">
              <w:rPr>
                <w:rFonts w:cs="Arial"/>
                <w:sz w:val="24"/>
                <w:szCs w:val="24"/>
              </w:rPr>
              <w:t>Төсвийн тогтвортой байдлын зөвлөл</w:t>
            </w:r>
          </w:p>
        </w:tc>
      </w:tr>
      <w:tr w:rsidR="00FC2962" w:rsidRPr="00FA398F" w14:paraId="52912D48" w14:textId="77777777" w:rsidTr="00F33773">
        <w:trPr>
          <w:trHeight w:val="397"/>
        </w:trPr>
        <w:tc>
          <w:tcPr>
            <w:tcW w:w="2552" w:type="dxa"/>
            <w:vAlign w:val="center"/>
          </w:tcPr>
          <w:p w14:paraId="4CA53BEC" w14:textId="69194DF7" w:rsidR="00FC2962" w:rsidRPr="00FA398F" w:rsidRDefault="00FC2962" w:rsidP="00F260A9">
            <w:pPr>
              <w:spacing w:line="276" w:lineRule="auto"/>
              <w:rPr>
                <w:rFonts w:cs="Arial"/>
                <w:sz w:val="24"/>
                <w:szCs w:val="24"/>
              </w:rPr>
            </w:pPr>
            <w:r w:rsidRPr="00FA398F">
              <w:rPr>
                <w:rFonts w:cs="Arial"/>
                <w:sz w:val="24"/>
                <w:szCs w:val="24"/>
              </w:rPr>
              <w:t>ТХтХ</w:t>
            </w:r>
          </w:p>
        </w:tc>
        <w:tc>
          <w:tcPr>
            <w:tcW w:w="6092" w:type="dxa"/>
            <w:vAlign w:val="center"/>
          </w:tcPr>
          <w:p w14:paraId="79F8A2F9" w14:textId="7C5DB8EF" w:rsidR="00FC2962" w:rsidRPr="00FA398F" w:rsidRDefault="00FC2962" w:rsidP="00F260A9">
            <w:pPr>
              <w:spacing w:line="276" w:lineRule="auto"/>
              <w:rPr>
                <w:rFonts w:cs="Arial"/>
                <w:sz w:val="24"/>
                <w:szCs w:val="24"/>
              </w:rPr>
            </w:pPr>
            <w:r w:rsidRPr="00FA398F">
              <w:rPr>
                <w:rFonts w:cs="Arial"/>
                <w:sz w:val="24"/>
                <w:szCs w:val="24"/>
              </w:rPr>
              <w:t>Төрийн хэмнэлтийн тухай хууль</w:t>
            </w:r>
          </w:p>
        </w:tc>
      </w:tr>
      <w:tr w:rsidR="00D3402C" w:rsidRPr="00FA398F" w14:paraId="0A24B5AE" w14:textId="77777777" w:rsidTr="00F33773">
        <w:trPr>
          <w:trHeight w:val="397"/>
        </w:trPr>
        <w:tc>
          <w:tcPr>
            <w:tcW w:w="2552" w:type="dxa"/>
            <w:vAlign w:val="center"/>
          </w:tcPr>
          <w:p w14:paraId="38603D27" w14:textId="722573D7" w:rsidR="00D3402C" w:rsidRPr="00FA398F" w:rsidRDefault="00D3402C" w:rsidP="00F260A9">
            <w:pPr>
              <w:spacing w:line="276" w:lineRule="auto"/>
              <w:rPr>
                <w:rFonts w:cs="Arial"/>
                <w:sz w:val="24"/>
                <w:szCs w:val="24"/>
              </w:rPr>
            </w:pPr>
            <w:r w:rsidRPr="00FA398F">
              <w:rPr>
                <w:rFonts w:cs="Arial"/>
                <w:sz w:val="24"/>
                <w:szCs w:val="24"/>
              </w:rPr>
              <w:t>ТЭЗҮ</w:t>
            </w:r>
          </w:p>
        </w:tc>
        <w:tc>
          <w:tcPr>
            <w:tcW w:w="6092" w:type="dxa"/>
            <w:vAlign w:val="center"/>
          </w:tcPr>
          <w:p w14:paraId="5F16D636" w14:textId="4E37CD92" w:rsidR="00D3402C" w:rsidRPr="00FA398F" w:rsidRDefault="00D3402C" w:rsidP="00F260A9">
            <w:pPr>
              <w:spacing w:line="276" w:lineRule="auto"/>
              <w:rPr>
                <w:rFonts w:cs="Arial"/>
                <w:sz w:val="24"/>
                <w:szCs w:val="24"/>
              </w:rPr>
            </w:pPr>
            <w:r w:rsidRPr="00FA398F">
              <w:rPr>
                <w:rFonts w:cs="Arial"/>
                <w:sz w:val="24"/>
                <w:szCs w:val="24"/>
              </w:rPr>
              <w:t>Техник, эдийн засгийн үндэслэл</w:t>
            </w:r>
          </w:p>
        </w:tc>
      </w:tr>
      <w:tr w:rsidR="002678B8" w:rsidRPr="00FA398F" w14:paraId="081D0D54" w14:textId="77777777" w:rsidTr="00F33773">
        <w:trPr>
          <w:trHeight w:val="397"/>
        </w:trPr>
        <w:tc>
          <w:tcPr>
            <w:tcW w:w="2552" w:type="dxa"/>
            <w:vAlign w:val="center"/>
          </w:tcPr>
          <w:p w14:paraId="6E6BA0CF" w14:textId="77777777" w:rsidR="002678B8" w:rsidRPr="00FA398F" w:rsidRDefault="002678B8" w:rsidP="00F260A9">
            <w:pPr>
              <w:spacing w:line="276" w:lineRule="auto"/>
              <w:rPr>
                <w:rFonts w:cs="Arial"/>
                <w:sz w:val="24"/>
                <w:szCs w:val="24"/>
              </w:rPr>
            </w:pPr>
            <w:r w:rsidRPr="00FA398F">
              <w:rPr>
                <w:rFonts w:cs="Arial"/>
                <w:sz w:val="24"/>
                <w:szCs w:val="24"/>
              </w:rPr>
              <w:t>УИХ</w:t>
            </w:r>
          </w:p>
        </w:tc>
        <w:tc>
          <w:tcPr>
            <w:tcW w:w="6092" w:type="dxa"/>
            <w:vAlign w:val="center"/>
          </w:tcPr>
          <w:p w14:paraId="320515AB" w14:textId="77777777" w:rsidR="002678B8" w:rsidRPr="00FA398F" w:rsidRDefault="002678B8" w:rsidP="00F260A9">
            <w:pPr>
              <w:spacing w:line="276" w:lineRule="auto"/>
              <w:rPr>
                <w:rFonts w:cs="Arial"/>
                <w:sz w:val="24"/>
                <w:szCs w:val="24"/>
              </w:rPr>
            </w:pPr>
            <w:r w:rsidRPr="00FA398F">
              <w:rPr>
                <w:rFonts w:cs="Arial"/>
                <w:sz w:val="24"/>
                <w:szCs w:val="24"/>
              </w:rPr>
              <w:t>Улсын Их Хурал</w:t>
            </w:r>
          </w:p>
        </w:tc>
      </w:tr>
      <w:tr w:rsidR="008234AA" w:rsidRPr="00FA398F" w14:paraId="126C4B65" w14:textId="77777777" w:rsidTr="00F33773">
        <w:trPr>
          <w:trHeight w:val="397"/>
        </w:trPr>
        <w:tc>
          <w:tcPr>
            <w:tcW w:w="2552" w:type="dxa"/>
            <w:vAlign w:val="center"/>
          </w:tcPr>
          <w:p w14:paraId="7B355135" w14:textId="37EBF9C0" w:rsidR="008234AA" w:rsidRPr="00FA398F" w:rsidRDefault="008234AA" w:rsidP="00F260A9">
            <w:pPr>
              <w:spacing w:line="276" w:lineRule="auto"/>
              <w:rPr>
                <w:rStyle w:val="normaltextrun"/>
                <w:rFonts w:cs="Arial"/>
                <w:sz w:val="24"/>
                <w:szCs w:val="24"/>
              </w:rPr>
            </w:pPr>
            <w:r w:rsidRPr="00FA398F">
              <w:rPr>
                <w:rStyle w:val="normaltextrun"/>
                <w:rFonts w:cs="Arial"/>
                <w:sz w:val="24"/>
                <w:szCs w:val="24"/>
              </w:rPr>
              <w:t>ҮАГ</w:t>
            </w:r>
          </w:p>
        </w:tc>
        <w:tc>
          <w:tcPr>
            <w:tcW w:w="6092" w:type="dxa"/>
            <w:vAlign w:val="center"/>
          </w:tcPr>
          <w:p w14:paraId="47794581" w14:textId="5AA0785C" w:rsidR="008234AA" w:rsidRPr="00FA398F" w:rsidRDefault="008234AA" w:rsidP="00F260A9">
            <w:pPr>
              <w:spacing w:line="276" w:lineRule="auto"/>
              <w:rPr>
                <w:rFonts w:cs="Arial"/>
                <w:sz w:val="24"/>
                <w:szCs w:val="24"/>
              </w:rPr>
            </w:pPr>
            <w:r w:rsidRPr="00FA398F">
              <w:rPr>
                <w:rFonts w:cs="Arial"/>
                <w:sz w:val="24"/>
                <w:szCs w:val="24"/>
              </w:rPr>
              <w:t>Үндэсний Аудитын газар</w:t>
            </w:r>
          </w:p>
        </w:tc>
      </w:tr>
      <w:tr w:rsidR="00773C1C" w:rsidRPr="00FA398F" w14:paraId="5FC831E9" w14:textId="77777777" w:rsidTr="00F33773">
        <w:trPr>
          <w:trHeight w:val="397"/>
        </w:trPr>
        <w:tc>
          <w:tcPr>
            <w:tcW w:w="2552" w:type="dxa"/>
            <w:vAlign w:val="center"/>
          </w:tcPr>
          <w:p w14:paraId="3DC530FB" w14:textId="6730A52D" w:rsidR="00773C1C" w:rsidRPr="00FA398F" w:rsidRDefault="00773C1C" w:rsidP="00F260A9">
            <w:pPr>
              <w:spacing w:line="276" w:lineRule="auto"/>
              <w:rPr>
                <w:rStyle w:val="normaltextrun"/>
                <w:rFonts w:cs="Arial"/>
                <w:sz w:val="24"/>
                <w:szCs w:val="24"/>
              </w:rPr>
            </w:pPr>
            <w:r w:rsidRPr="00FA398F">
              <w:rPr>
                <w:rStyle w:val="normaltextrun"/>
                <w:rFonts w:cs="Arial"/>
                <w:sz w:val="24"/>
                <w:szCs w:val="24"/>
              </w:rPr>
              <w:t>ХТт</w:t>
            </w:r>
            <w:r w:rsidR="00955321" w:rsidRPr="00FA398F">
              <w:rPr>
                <w:rStyle w:val="normaltextrun"/>
                <w:rFonts w:cs="Arial"/>
                <w:sz w:val="24"/>
                <w:szCs w:val="24"/>
              </w:rPr>
              <w:t>Х</w:t>
            </w:r>
          </w:p>
        </w:tc>
        <w:tc>
          <w:tcPr>
            <w:tcW w:w="6092" w:type="dxa"/>
            <w:vAlign w:val="center"/>
          </w:tcPr>
          <w:p w14:paraId="50F4F0D6" w14:textId="72D5281E" w:rsidR="00773C1C" w:rsidRPr="00FA398F" w:rsidRDefault="00773C1C" w:rsidP="00F260A9">
            <w:pPr>
              <w:spacing w:line="276" w:lineRule="auto"/>
              <w:rPr>
                <w:rFonts w:cs="Arial"/>
                <w:sz w:val="24"/>
                <w:szCs w:val="24"/>
              </w:rPr>
            </w:pPr>
            <w:r w:rsidRPr="00FA398F">
              <w:rPr>
                <w:rFonts w:cs="Arial"/>
                <w:sz w:val="24"/>
                <w:szCs w:val="24"/>
              </w:rPr>
              <w:t>Хууль тогтоомжийн тухай хууль</w:t>
            </w:r>
          </w:p>
        </w:tc>
      </w:tr>
      <w:tr w:rsidR="00D471BB" w:rsidRPr="00FA398F" w14:paraId="2AF5B718" w14:textId="77777777" w:rsidTr="00F33773">
        <w:trPr>
          <w:trHeight w:val="397"/>
        </w:trPr>
        <w:tc>
          <w:tcPr>
            <w:tcW w:w="2552" w:type="dxa"/>
            <w:vAlign w:val="center"/>
          </w:tcPr>
          <w:p w14:paraId="68F3CC8F" w14:textId="728EE25A" w:rsidR="00D471BB" w:rsidRPr="00FA398F" w:rsidRDefault="00D471BB" w:rsidP="00F260A9">
            <w:pPr>
              <w:spacing w:line="276" w:lineRule="auto"/>
              <w:rPr>
                <w:rStyle w:val="normaltextrun"/>
                <w:rFonts w:cs="Arial"/>
                <w:sz w:val="24"/>
                <w:szCs w:val="24"/>
              </w:rPr>
            </w:pPr>
            <w:r w:rsidRPr="00FA398F">
              <w:rPr>
                <w:rStyle w:val="normaltextrun"/>
                <w:rFonts w:cs="Arial"/>
                <w:sz w:val="24"/>
                <w:szCs w:val="24"/>
              </w:rPr>
              <w:t>ЭЗХЯ</w:t>
            </w:r>
          </w:p>
        </w:tc>
        <w:tc>
          <w:tcPr>
            <w:tcW w:w="6092" w:type="dxa"/>
            <w:vAlign w:val="center"/>
          </w:tcPr>
          <w:p w14:paraId="6BFB83A1" w14:textId="55FE128E" w:rsidR="00D471BB" w:rsidRPr="00FA398F" w:rsidRDefault="00D471BB" w:rsidP="00F260A9">
            <w:pPr>
              <w:spacing w:line="276" w:lineRule="auto"/>
              <w:rPr>
                <w:rFonts w:cs="Arial"/>
                <w:sz w:val="24"/>
                <w:szCs w:val="24"/>
              </w:rPr>
            </w:pPr>
            <w:r w:rsidRPr="00FA398F">
              <w:rPr>
                <w:rFonts w:cs="Arial"/>
                <w:sz w:val="24"/>
                <w:szCs w:val="24"/>
              </w:rPr>
              <w:t>Эдийн засаг, хөгжлийн яам</w:t>
            </w:r>
          </w:p>
        </w:tc>
      </w:tr>
    </w:tbl>
    <w:p w14:paraId="7A1B617F" w14:textId="4A075E91" w:rsidR="006231D0" w:rsidRPr="00FA398F" w:rsidRDefault="006231D0" w:rsidP="0091607D">
      <w:pPr>
        <w:rPr>
          <w:rFonts w:cs="Arial"/>
          <w:sz w:val="24"/>
          <w:szCs w:val="24"/>
        </w:rPr>
      </w:pPr>
    </w:p>
    <w:p w14:paraId="5CEB4D75" w14:textId="7A1A7668" w:rsidR="0025007F" w:rsidRPr="00FA398F" w:rsidRDefault="006231D0" w:rsidP="0091607D">
      <w:pPr>
        <w:rPr>
          <w:rFonts w:cs="Arial"/>
          <w:sz w:val="24"/>
          <w:szCs w:val="24"/>
        </w:rPr>
      </w:pPr>
      <w:r w:rsidRPr="00FA398F">
        <w:rPr>
          <w:rFonts w:cs="Arial"/>
          <w:sz w:val="24"/>
          <w:szCs w:val="24"/>
        </w:rPr>
        <w:br w:type="page"/>
      </w:r>
    </w:p>
    <w:bookmarkStart w:id="4" w:name="_Toc241264104"/>
    <w:p w14:paraId="11046731" w14:textId="69A89E42" w:rsidR="004B1F33" w:rsidRPr="00FA398F" w:rsidRDefault="00F33773" w:rsidP="00F260A9">
      <w:pPr>
        <w:pStyle w:val="Heading1"/>
        <w:rPr>
          <w:rFonts w:ascii="Arial" w:hAnsi="Arial" w:cs="Arial"/>
        </w:rPr>
      </w:pPr>
      <w:r w:rsidRPr="00FA398F">
        <w:rPr>
          <w:rFonts w:ascii="Arial" w:eastAsia="SimSun" w:hAnsi="Arial" w:cs="Arial"/>
          <w:b w:val="0"/>
          <w:bCs w:val="0"/>
          <w:color w:val="000000"/>
          <w:sz w:val="22"/>
          <w:szCs w:val="22"/>
          <w:lang w:eastAsia="en-US"/>
        </w:rPr>
        <w:lastRenderedPageBreak/>
        <mc:AlternateContent>
          <mc:Choice Requires="wps">
            <w:drawing>
              <wp:anchor distT="0" distB="0" distL="114300" distR="114300" simplePos="0" relativeHeight="251658278" behindDoc="1" locked="0" layoutInCell="1" allowOverlap="1" wp14:anchorId="04CC3CB2" wp14:editId="4292245F">
                <wp:simplePos x="0" y="0"/>
                <wp:positionH relativeFrom="column">
                  <wp:posOffset>0</wp:posOffset>
                </wp:positionH>
                <wp:positionV relativeFrom="paragraph">
                  <wp:posOffset>-86360</wp:posOffset>
                </wp:positionV>
                <wp:extent cx="5876925" cy="324000"/>
                <wp:effectExtent l="0" t="0" r="9525" b="0"/>
                <wp:wrapNone/>
                <wp:docPr id="439423934" name="Rectangle 72"/>
                <wp:cNvGraphicFramePr/>
                <a:graphic xmlns:a="http://schemas.openxmlformats.org/drawingml/2006/main">
                  <a:graphicData uri="http://schemas.microsoft.com/office/word/2010/wordprocessingShape">
                    <wps:wsp>
                      <wps:cNvSpPr/>
                      <wps:spPr>
                        <a:xfrm>
                          <a:off x="0" y="0"/>
                          <a:ext cx="5876925" cy="324000"/>
                        </a:xfrm>
                        <a:prstGeom prst="rect">
                          <a:avLst/>
                        </a:prstGeom>
                        <a:solidFill>
                          <a:srgbClr val="082471">
                            <a:lumMod val="20000"/>
                            <a:lumOff val="80000"/>
                            <a:alpha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082F6F" id="Rectangle 72" o:spid="_x0000_s1026" style="position:absolute;margin-left:0;margin-top:-6.8pt;width:462.75pt;height:25.5pt;z-index:-2516582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" fillcolor="#b6c8fa" stroked="f" strokeweight="1pt">
                <v:fill opacity="32896f"/>
              </v:rect>
            </w:pict>
          </mc:Fallback>
        </mc:AlternateContent>
      </w:r>
      <w:r w:rsidR="00E6695D" w:rsidRPr="00FA398F">
        <w:rPr>
          <w:rFonts w:ascii="Arial" w:hAnsi="Arial" w:cs="Arial"/>
        </w:rPr>
        <w:t>УДИРТГАЛ</w:t>
      </w:r>
      <w:bookmarkEnd w:id="4"/>
    </w:p>
    <w:p w14:paraId="0F967AC1" w14:textId="77777777" w:rsidR="00C31DF6" w:rsidRPr="00FA398F" w:rsidRDefault="00C31DF6" w:rsidP="00E1645F">
      <w:pPr>
        <w:spacing w:after="0"/>
        <w:rPr>
          <w:rFonts w:cs="Arial"/>
          <w:lang w:eastAsia="ja-JP"/>
        </w:rPr>
      </w:pPr>
    </w:p>
    <w:p w14:paraId="0FA404C6" w14:textId="2B2D6A64" w:rsidR="00422CBB" w:rsidRPr="00FA398F" w:rsidRDefault="00C31DF6" w:rsidP="00D8095F">
      <w:pPr>
        <w:spacing w:line="276" w:lineRule="auto"/>
        <w:ind w:firstLine="720"/>
        <w:jc w:val="both"/>
        <w:rPr>
          <w:rFonts w:cs="Arial"/>
          <w:sz w:val="24"/>
          <w:szCs w:val="24"/>
          <w:lang w:eastAsia="ja-JP"/>
        </w:rPr>
      </w:pPr>
      <w:r w:rsidRPr="00FA398F">
        <w:rPr>
          <w:rFonts w:cs="Arial"/>
          <w:sz w:val="24"/>
          <w:szCs w:val="24"/>
          <w:lang w:eastAsia="ja-JP"/>
        </w:rPr>
        <w:t>Төсвийн хөрөнгө оруулалт</w:t>
      </w:r>
      <w:r w:rsidR="00422CBB" w:rsidRPr="00FA398F">
        <w:rPr>
          <w:rFonts w:cs="Arial"/>
          <w:sz w:val="24"/>
          <w:szCs w:val="24"/>
          <w:lang w:eastAsia="ja-JP"/>
        </w:rPr>
        <w:t>аар хэрэгжүүлсэн төслийн хэрэгжилт удаан, төсөвт өртөг нэмэгддэг,</w:t>
      </w:r>
      <w:r w:rsidR="005F5D3D" w:rsidRPr="00FA398F">
        <w:rPr>
          <w:rFonts w:cs="Arial"/>
          <w:sz w:val="24"/>
          <w:szCs w:val="24"/>
          <w:lang w:eastAsia="ja-JP"/>
        </w:rPr>
        <w:t xml:space="preserve"> </w:t>
      </w:r>
      <w:r w:rsidR="00422CBB" w:rsidRPr="00FA398F">
        <w:rPr>
          <w:rFonts w:cs="Arial"/>
          <w:sz w:val="24"/>
          <w:szCs w:val="24"/>
          <w:lang w:eastAsia="ja-JP"/>
        </w:rPr>
        <w:t>үр өгөөж хангалтгүй</w:t>
      </w:r>
      <w:r w:rsidR="00CC3FB5" w:rsidRPr="00FA398F">
        <w:rPr>
          <w:rFonts w:cs="Arial"/>
          <w:sz w:val="24"/>
          <w:szCs w:val="24"/>
          <w:lang w:eastAsia="ja-JP"/>
        </w:rPr>
        <w:t xml:space="preserve"> талаар </w:t>
      </w:r>
      <w:r w:rsidR="0070390F" w:rsidRPr="00FA398F">
        <w:rPr>
          <w:rFonts w:cs="Arial"/>
          <w:sz w:val="24"/>
          <w:szCs w:val="24"/>
          <w:lang w:eastAsia="ja-JP"/>
        </w:rPr>
        <w:t>ҮАГ, ТТБЗ</w:t>
      </w:r>
      <w:r w:rsidR="00CC3FB5" w:rsidRPr="00FA398F">
        <w:rPr>
          <w:rFonts w:cs="Arial"/>
          <w:sz w:val="24"/>
          <w:szCs w:val="24"/>
          <w:lang w:eastAsia="ja-JP"/>
        </w:rPr>
        <w:t xml:space="preserve">, олон улсын болон иргэний нийгмийн байгууллагууд </w:t>
      </w:r>
      <w:r w:rsidR="005F5D3D" w:rsidRPr="00FA398F">
        <w:rPr>
          <w:rFonts w:cs="Arial"/>
          <w:sz w:val="24"/>
          <w:szCs w:val="24"/>
          <w:lang w:eastAsia="ja-JP"/>
        </w:rPr>
        <w:t>тайлан дүгнэлтдээ тусгаж</w:t>
      </w:r>
      <w:r w:rsidR="005F5D3D" w:rsidRPr="00FA398F">
        <w:rPr>
          <w:rStyle w:val="FootnoteReference"/>
          <w:rFonts w:cs="Arial"/>
          <w:sz w:val="24"/>
          <w:szCs w:val="24"/>
          <w:lang w:eastAsia="ja-JP"/>
        </w:rPr>
        <w:footnoteReference w:id="2"/>
      </w:r>
      <w:r w:rsidR="005F5D3D" w:rsidRPr="00FA398F">
        <w:rPr>
          <w:rFonts w:cs="Arial"/>
          <w:sz w:val="24"/>
          <w:szCs w:val="24"/>
          <w:lang w:eastAsia="ja-JP"/>
        </w:rPr>
        <w:t>, хууль, эрх зүйн орчныг сайжруулах,</w:t>
      </w:r>
      <w:r w:rsidR="00625BD4" w:rsidRPr="00FA398F">
        <w:rPr>
          <w:rFonts w:cs="Arial"/>
          <w:sz w:val="24"/>
          <w:szCs w:val="24"/>
          <w:lang w:eastAsia="ja-JP"/>
        </w:rPr>
        <w:t xml:space="preserve"> </w:t>
      </w:r>
      <w:r w:rsidR="005F5D3D" w:rsidRPr="00FA398F">
        <w:rPr>
          <w:rFonts w:cs="Arial"/>
          <w:sz w:val="24"/>
          <w:szCs w:val="24"/>
          <w:lang w:eastAsia="ja-JP"/>
        </w:rPr>
        <w:t xml:space="preserve">Төсвийн хөрөнгө оруулалтын </w:t>
      </w:r>
      <w:r w:rsidR="00114A85" w:rsidRPr="00FA398F">
        <w:rPr>
          <w:rFonts w:cs="Arial"/>
          <w:sz w:val="24"/>
          <w:szCs w:val="24"/>
          <w:lang w:eastAsia="ja-JP"/>
        </w:rPr>
        <w:t xml:space="preserve">удирдлагын </w:t>
      </w:r>
      <w:r w:rsidR="005F5D3D" w:rsidRPr="00FA398F">
        <w:rPr>
          <w:rFonts w:cs="Arial"/>
          <w:sz w:val="24"/>
          <w:szCs w:val="24"/>
          <w:lang w:eastAsia="ja-JP"/>
        </w:rPr>
        <w:t>тухай анхдагч хуулийн төсөл</w:t>
      </w:r>
      <w:r w:rsidR="00625BD4" w:rsidRPr="00FA398F">
        <w:rPr>
          <w:rFonts w:cs="Arial"/>
          <w:sz w:val="24"/>
          <w:szCs w:val="24"/>
          <w:lang w:eastAsia="ja-JP"/>
        </w:rPr>
        <w:t xml:space="preserve"> (цаашид “ТХОУтХ-ийн төсөл” гэх) </w:t>
      </w:r>
      <w:r w:rsidR="005F5D3D" w:rsidRPr="00FA398F">
        <w:rPr>
          <w:rFonts w:cs="Arial"/>
          <w:sz w:val="24"/>
          <w:szCs w:val="24"/>
          <w:lang w:eastAsia="ja-JP"/>
        </w:rPr>
        <w:t>боловсруулж батлуулах зөвлөмж өгсөн байдаг.</w:t>
      </w:r>
    </w:p>
    <w:p w14:paraId="3E322824" w14:textId="59A5D9EB" w:rsidR="00B40795" w:rsidRPr="00FA398F" w:rsidRDefault="00B40795" w:rsidP="00D8095F">
      <w:pPr>
        <w:spacing w:line="276" w:lineRule="auto"/>
        <w:ind w:firstLine="720"/>
        <w:jc w:val="both"/>
        <w:rPr>
          <w:rFonts w:cs="Arial"/>
          <w:sz w:val="24"/>
          <w:szCs w:val="24"/>
          <w:lang w:eastAsia="ja-JP"/>
        </w:rPr>
      </w:pPr>
      <w:r w:rsidRPr="00FA398F">
        <w:rPr>
          <w:rFonts w:cs="Arial"/>
          <w:sz w:val="24"/>
          <w:szCs w:val="24"/>
          <w:lang w:eastAsia="ja-JP"/>
        </w:rPr>
        <w:t>Олон нийтийн хэлэлцүүлгийг Х</w:t>
      </w:r>
      <w:r w:rsidR="005A2A51" w:rsidRPr="00FA398F">
        <w:rPr>
          <w:rFonts w:cs="Arial"/>
          <w:sz w:val="24"/>
          <w:szCs w:val="24"/>
          <w:lang w:eastAsia="ja-JP"/>
        </w:rPr>
        <w:t xml:space="preserve">ТтХ-ийн </w:t>
      </w:r>
      <w:r w:rsidR="00B66271" w:rsidRPr="00FA398F">
        <w:rPr>
          <w:rFonts w:cs="Arial"/>
          <w:sz w:val="24"/>
          <w:szCs w:val="24"/>
          <w:lang w:eastAsia="ja-JP"/>
        </w:rPr>
        <w:t xml:space="preserve">38 дугаар зүйлийн </w:t>
      </w:r>
      <w:r w:rsidR="00C3299D" w:rsidRPr="00FA398F">
        <w:rPr>
          <w:rFonts w:cs="Arial"/>
          <w:sz w:val="24"/>
          <w:szCs w:val="24"/>
          <w:lang w:eastAsia="ja-JP"/>
        </w:rPr>
        <w:t xml:space="preserve">38.2, </w:t>
      </w:r>
      <w:r w:rsidR="007C5642" w:rsidRPr="00FA398F">
        <w:rPr>
          <w:rFonts w:cs="Arial"/>
          <w:sz w:val="24"/>
          <w:szCs w:val="24"/>
          <w:lang w:eastAsia="ja-JP"/>
        </w:rPr>
        <w:t>38.6.1, 38.6.2, 38.6.3-т</w:t>
      </w:r>
      <w:r w:rsidR="003B3868" w:rsidRPr="00FA398F">
        <w:rPr>
          <w:rFonts w:cs="Arial"/>
          <w:sz w:val="24"/>
          <w:szCs w:val="24"/>
          <w:lang w:eastAsia="ja-JP"/>
        </w:rPr>
        <w:t xml:space="preserve"> </w:t>
      </w:r>
      <w:r w:rsidR="007C5642" w:rsidRPr="00FA398F">
        <w:rPr>
          <w:rFonts w:cs="Arial"/>
          <w:sz w:val="24"/>
          <w:szCs w:val="24"/>
          <w:lang w:eastAsia="ja-JP"/>
        </w:rPr>
        <w:t xml:space="preserve">заасны дагуу </w:t>
      </w:r>
      <w:r w:rsidR="00C3299D" w:rsidRPr="00FA398F">
        <w:rPr>
          <w:rFonts w:cs="Arial"/>
          <w:sz w:val="24"/>
          <w:szCs w:val="24"/>
          <w:lang w:eastAsia="ja-JP"/>
        </w:rPr>
        <w:t xml:space="preserve">цахимаар санал авах, </w:t>
      </w:r>
      <w:r w:rsidR="007C5642" w:rsidRPr="00FA398F">
        <w:rPr>
          <w:rFonts w:cs="Arial"/>
          <w:sz w:val="24"/>
          <w:szCs w:val="24"/>
          <w:lang w:eastAsia="ja-JP"/>
        </w:rPr>
        <w:t xml:space="preserve">бичгээр санал авах, уулзалт, хэлэлцүүлэг зохион байгуулах, санал асуулга явуулах хэлбэрээр зохион байгуулсан. </w:t>
      </w:r>
    </w:p>
    <w:p w14:paraId="40283869" w14:textId="23AB0DA5" w:rsidR="00C3299D" w:rsidRPr="00FA398F" w:rsidRDefault="00DF5FBD" w:rsidP="00C3299D">
      <w:pPr>
        <w:pStyle w:val="ListParagraph"/>
        <w:numPr>
          <w:ilvl w:val="0"/>
          <w:numId w:val="23"/>
        </w:numPr>
        <w:spacing w:after="0" w:line="276" w:lineRule="auto"/>
        <w:ind w:left="1134"/>
        <w:jc w:val="both"/>
        <w:rPr>
          <w:rFonts w:cs="Arial"/>
          <w:sz w:val="24"/>
          <w:szCs w:val="24"/>
        </w:rPr>
      </w:pPr>
      <w:r w:rsidRPr="00FA398F">
        <w:rPr>
          <w:rFonts w:cs="Arial"/>
          <w:b/>
          <w:bCs/>
          <w:sz w:val="24"/>
          <w:szCs w:val="24"/>
        </w:rPr>
        <w:t>Цахимаар санал авах:</w:t>
      </w:r>
      <w:r w:rsidRPr="00FA398F">
        <w:rPr>
          <w:rFonts w:cs="Arial"/>
          <w:sz w:val="24"/>
          <w:szCs w:val="24"/>
        </w:rPr>
        <w:t xml:space="preserve"> </w:t>
      </w:r>
      <w:r w:rsidR="00C3299D" w:rsidRPr="00FA398F">
        <w:rPr>
          <w:rFonts w:cs="Arial"/>
          <w:sz w:val="24"/>
          <w:szCs w:val="24"/>
        </w:rPr>
        <w:t>Х</w:t>
      </w:r>
      <w:r w:rsidR="009078D5" w:rsidRPr="00FA398F">
        <w:rPr>
          <w:rFonts w:cs="Arial"/>
          <w:sz w:val="24"/>
          <w:szCs w:val="24"/>
        </w:rPr>
        <w:t>ТтХ-ийн 3</w:t>
      </w:r>
      <w:r w:rsidR="00C3299D" w:rsidRPr="00FA398F">
        <w:rPr>
          <w:rFonts w:cs="Arial"/>
          <w:sz w:val="24"/>
          <w:szCs w:val="24"/>
        </w:rPr>
        <w:t>8 дугаар зүйлийн 38.2-т зааснаар Т</w:t>
      </w:r>
      <w:r w:rsidR="009078D5" w:rsidRPr="00FA398F">
        <w:rPr>
          <w:rFonts w:cs="Arial"/>
          <w:sz w:val="24"/>
          <w:szCs w:val="24"/>
        </w:rPr>
        <w:t xml:space="preserve">ХОУтХ-ийн </w:t>
      </w:r>
      <w:r w:rsidR="00C3299D" w:rsidRPr="00FA398F">
        <w:rPr>
          <w:rFonts w:cs="Arial"/>
          <w:sz w:val="24"/>
          <w:szCs w:val="24"/>
        </w:rPr>
        <w:t>төслийг холбогдох судалгааны хамт бүрдүүлбэрийн шаардлаг</w:t>
      </w:r>
      <w:r w:rsidR="009078D5" w:rsidRPr="00FA398F">
        <w:rPr>
          <w:rFonts w:cs="Arial"/>
          <w:sz w:val="24"/>
          <w:szCs w:val="24"/>
        </w:rPr>
        <w:t xml:space="preserve">а </w:t>
      </w:r>
      <w:r w:rsidR="00C3299D" w:rsidRPr="00FA398F">
        <w:rPr>
          <w:rFonts w:cs="Arial"/>
          <w:sz w:val="24"/>
          <w:szCs w:val="24"/>
        </w:rPr>
        <w:t xml:space="preserve">хангасан байдлаар эрх зүйн мэдээллийн нэгдсэн систем (legalinfo.mn), </w:t>
      </w:r>
      <w:r w:rsidR="004D01EF" w:rsidRPr="00FA398F">
        <w:rPr>
          <w:rFonts w:cs="Arial"/>
          <w:sz w:val="24"/>
          <w:szCs w:val="24"/>
        </w:rPr>
        <w:t>СЯ-</w:t>
      </w:r>
      <w:r w:rsidR="00C3299D" w:rsidRPr="00FA398F">
        <w:rPr>
          <w:rFonts w:cs="Arial"/>
          <w:sz w:val="24"/>
          <w:szCs w:val="24"/>
        </w:rPr>
        <w:t>ны цахим хуудас (mof.gov.mn) болон төсвийн хөрөнгө оруулалтын удирдлагын цахим систем (publicinvestment.gov.mn)-д 2025 оны 12 дугаар сарын 02-ны өдрөөс эхлэн 30 хоног байршуулж олон нийтийн саналыг авсан.</w:t>
      </w:r>
      <w:r w:rsidR="00585838" w:rsidRPr="00FA398F">
        <w:rPr>
          <w:rStyle w:val="FootnoteReference"/>
          <w:rFonts w:cs="Arial"/>
          <w:sz w:val="24"/>
          <w:szCs w:val="24"/>
        </w:rPr>
        <w:footnoteReference w:id="3"/>
      </w:r>
      <w:r w:rsidR="00C3299D" w:rsidRPr="00FA398F">
        <w:rPr>
          <w:rFonts w:cs="Arial"/>
          <w:sz w:val="24"/>
          <w:szCs w:val="24"/>
        </w:rPr>
        <w:t xml:space="preserve"> </w:t>
      </w:r>
    </w:p>
    <w:p w14:paraId="187FB848" w14:textId="77777777" w:rsidR="00C3299D" w:rsidRPr="00FA398F" w:rsidRDefault="00C3299D" w:rsidP="001F3C89">
      <w:pPr>
        <w:spacing w:after="0" w:line="276" w:lineRule="auto"/>
        <w:ind w:firstLine="720"/>
        <w:jc w:val="both"/>
        <w:rPr>
          <w:rFonts w:cs="Arial"/>
          <w:sz w:val="24"/>
          <w:szCs w:val="24"/>
          <w:lang w:eastAsia="ja-JP"/>
        </w:rPr>
      </w:pPr>
    </w:p>
    <w:p w14:paraId="374B7346" w14:textId="072851F4" w:rsidR="0012382F" w:rsidRPr="00FA398F" w:rsidRDefault="00600426" w:rsidP="0012382F">
      <w:pPr>
        <w:pStyle w:val="ListParagraph"/>
        <w:numPr>
          <w:ilvl w:val="0"/>
          <w:numId w:val="21"/>
        </w:numPr>
        <w:spacing w:line="276" w:lineRule="auto"/>
        <w:ind w:left="1134"/>
        <w:jc w:val="both"/>
        <w:rPr>
          <w:rFonts w:cs="Arial"/>
          <w:sz w:val="24"/>
          <w:szCs w:val="24"/>
          <w:lang w:eastAsia="ja-JP"/>
        </w:rPr>
      </w:pPr>
      <w:r w:rsidRPr="00FA398F">
        <w:rPr>
          <w:rFonts w:cs="Arial"/>
          <w:b/>
          <w:bCs/>
          <w:sz w:val="24"/>
          <w:szCs w:val="24"/>
          <w:lang w:eastAsia="ja-JP"/>
        </w:rPr>
        <w:t>Бичгээр санал авах:</w:t>
      </w:r>
      <w:r w:rsidR="00773C1C" w:rsidRPr="00FA398F">
        <w:rPr>
          <w:rFonts w:cs="Arial"/>
          <w:sz w:val="24"/>
          <w:szCs w:val="24"/>
          <w:lang w:eastAsia="ja-JP"/>
        </w:rPr>
        <w:t xml:space="preserve"> </w:t>
      </w:r>
      <w:r w:rsidR="00B66271" w:rsidRPr="00FA398F">
        <w:rPr>
          <w:rFonts w:cs="Arial"/>
          <w:sz w:val="24"/>
          <w:szCs w:val="24"/>
          <w:lang w:eastAsia="ja-JP"/>
        </w:rPr>
        <w:t>Х</w:t>
      </w:r>
      <w:r w:rsidR="00BA34F1" w:rsidRPr="00FA398F">
        <w:rPr>
          <w:rFonts w:cs="Arial"/>
          <w:sz w:val="24"/>
          <w:szCs w:val="24"/>
          <w:lang w:eastAsia="ja-JP"/>
        </w:rPr>
        <w:t xml:space="preserve">ТтХ-ийн </w:t>
      </w:r>
      <w:r w:rsidR="00B66271" w:rsidRPr="00FA398F">
        <w:rPr>
          <w:rFonts w:cs="Arial"/>
          <w:sz w:val="24"/>
          <w:szCs w:val="24"/>
          <w:lang w:eastAsia="ja-JP"/>
        </w:rPr>
        <w:t>20 дугаар зүйлийн</w:t>
      </w:r>
      <w:r w:rsidR="00AA2005" w:rsidRPr="00FA398F">
        <w:rPr>
          <w:rFonts w:cs="Arial"/>
          <w:sz w:val="24"/>
          <w:szCs w:val="24"/>
          <w:lang w:eastAsia="ja-JP"/>
        </w:rPr>
        <w:t xml:space="preserve"> 20.1-д заасны дагуу төрийн захиргааны төв байгууллагуудаас санал авахын зэрэгцээ Т</w:t>
      </w:r>
      <w:r w:rsidR="00BA34F1" w:rsidRPr="00FA398F">
        <w:rPr>
          <w:rFonts w:cs="Arial"/>
          <w:sz w:val="24"/>
          <w:szCs w:val="24"/>
          <w:lang w:eastAsia="ja-JP"/>
        </w:rPr>
        <w:t xml:space="preserve">ТБЗ, ҮАГ, </w:t>
      </w:r>
      <w:r w:rsidR="00AA2005" w:rsidRPr="00FA398F">
        <w:rPr>
          <w:rFonts w:cs="Arial"/>
          <w:sz w:val="24"/>
          <w:szCs w:val="24"/>
          <w:lang w:eastAsia="ja-JP"/>
        </w:rPr>
        <w:t>Нээлттэй нийгэм форум, Барилгын төсөвчдийн холбоо зэрэг</w:t>
      </w:r>
      <w:r w:rsidR="00E47389" w:rsidRPr="00FA398F">
        <w:rPr>
          <w:rFonts w:cs="Arial"/>
          <w:sz w:val="24"/>
          <w:szCs w:val="24"/>
          <w:lang w:eastAsia="ja-JP"/>
        </w:rPr>
        <w:t xml:space="preserve"> ТББ</w:t>
      </w:r>
      <w:r w:rsidR="00AA2005" w:rsidRPr="00FA398F">
        <w:rPr>
          <w:rFonts w:cs="Arial"/>
          <w:sz w:val="24"/>
          <w:szCs w:val="24"/>
          <w:lang w:eastAsia="ja-JP"/>
        </w:rPr>
        <w:t>, Дэлхийн банк, ОУВС, НҮБ-ын Хөгжлийн хөтөлбөр зэрэг олон улсын байгууллагад</w:t>
      </w:r>
      <w:r w:rsidR="00D23A25" w:rsidRPr="00FA398F">
        <w:rPr>
          <w:rFonts w:cs="Arial"/>
          <w:sz w:val="24"/>
          <w:szCs w:val="24"/>
          <w:lang w:eastAsia="ja-JP"/>
        </w:rPr>
        <w:t xml:space="preserve"> </w:t>
      </w:r>
      <w:r w:rsidR="00AA2005" w:rsidRPr="00FA398F">
        <w:rPr>
          <w:rFonts w:cs="Arial"/>
          <w:sz w:val="24"/>
          <w:szCs w:val="24"/>
          <w:lang w:eastAsia="ja-JP"/>
        </w:rPr>
        <w:t>ТХОУтХ-ийн төслийг холбогдох судалгааны хамт хүргүүлж, тэдгээр байгууллага, албан тушаалтны саналыг албан ёсоор авч, саналын товьёг бэлтгэсэн.</w:t>
      </w:r>
      <w:r w:rsidR="005D67CD" w:rsidRPr="00FA398F">
        <w:rPr>
          <w:rStyle w:val="FootnoteReference"/>
          <w:rFonts w:cs="Arial"/>
          <w:sz w:val="24"/>
          <w:szCs w:val="24"/>
          <w:lang w:eastAsia="ja-JP"/>
        </w:rPr>
        <w:footnoteReference w:id="4"/>
      </w:r>
    </w:p>
    <w:p w14:paraId="46B71B89" w14:textId="77777777" w:rsidR="003B3868" w:rsidRPr="00FA398F" w:rsidRDefault="003B3868" w:rsidP="003B3868">
      <w:pPr>
        <w:pStyle w:val="ListParagraph"/>
        <w:spacing w:line="276" w:lineRule="auto"/>
        <w:ind w:left="1134"/>
        <w:jc w:val="both"/>
        <w:rPr>
          <w:rFonts w:cs="Arial"/>
          <w:sz w:val="24"/>
          <w:szCs w:val="24"/>
          <w:lang w:eastAsia="ja-JP"/>
        </w:rPr>
      </w:pPr>
    </w:p>
    <w:p w14:paraId="01F460F4" w14:textId="37672816" w:rsidR="00C31DF6" w:rsidRPr="00FA398F" w:rsidRDefault="00DF4ED1" w:rsidP="0012382F">
      <w:pPr>
        <w:pStyle w:val="ListParagraph"/>
        <w:numPr>
          <w:ilvl w:val="0"/>
          <w:numId w:val="21"/>
        </w:numPr>
        <w:spacing w:line="276" w:lineRule="auto"/>
        <w:ind w:left="1134"/>
        <w:jc w:val="both"/>
        <w:rPr>
          <w:rFonts w:cs="Arial"/>
          <w:sz w:val="24"/>
          <w:szCs w:val="24"/>
          <w:lang w:eastAsia="ja-JP"/>
        </w:rPr>
      </w:pPr>
      <w:r w:rsidRPr="00FA398F">
        <w:rPr>
          <w:rFonts w:cs="Arial"/>
          <w:b/>
          <w:bCs/>
          <w:sz w:val="24"/>
          <w:szCs w:val="24"/>
          <w:lang w:eastAsia="ja-JP"/>
        </w:rPr>
        <w:t>Уулзалт, хэлэлцүүлэг зохион байгуулах:</w:t>
      </w:r>
      <w:r w:rsidRPr="00FA398F">
        <w:rPr>
          <w:rFonts w:cs="Arial"/>
          <w:sz w:val="24"/>
          <w:szCs w:val="24"/>
          <w:lang w:eastAsia="ja-JP"/>
        </w:rPr>
        <w:t xml:space="preserve"> Төсвийн хөрөнгө оруулалтын хууль, эрх зүйн орчныг сайжруулах хүрээнд өнөөгийн нөхцөл байдал, тулгамдаж байгаа асуудал, түүнийг шийдвэрлэх арга зам, төсвийн хөрөнгө оруулалтын шинэчлэл, ТХОУтХ-ийн төслийн үзэл баримтлал болон ТХОУтХ-ийн төслийн талаар СЯ-аас санаачлан дангаар болон бусад төрийн захиргааны төв байгууллагатай хамтран 2025 оны 02 дугаар сараас эхлэн олон нийтийн уулзалт, семинар, хэлэлцүүлэг зохион байгуулсан. </w:t>
      </w:r>
    </w:p>
    <w:p w14:paraId="37202299" w14:textId="77777777" w:rsidR="00F33773" w:rsidRPr="00FA398F" w:rsidRDefault="00F33773" w:rsidP="00F33773">
      <w:pPr>
        <w:pStyle w:val="Caption"/>
        <w:spacing w:after="0"/>
        <w:jc w:val="right"/>
        <w:rPr>
          <w:rFonts w:cs="Arial"/>
          <w:color w:val="000000" w:themeColor="text1"/>
          <w:sz w:val="20"/>
          <w:szCs w:val="20"/>
        </w:rPr>
      </w:pPr>
      <w:bookmarkStart w:id="5" w:name="_Toc195545975"/>
    </w:p>
    <w:p w14:paraId="23EA15B4" w14:textId="77777777" w:rsidR="00F33773" w:rsidRPr="00FA398F" w:rsidRDefault="00F33773" w:rsidP="00F33773">
      <w:pPr>
        <w:pStyle w:val="Caption"/>
        <w:spacing w:after="0"/>
        <w:jc w:val="right"/>
        <w:rPr>
          <w:rFonts w:cs="Arial"/>
          <w:color w:val="000000" w:themeColor="text1"/>
          <w:sz w:val="20"/>
          <w:szCs w:val="20"/>
        </w:rPr>
      </w:pPr>
    </w:p>
    <w:p w14:paraId="0FC09D67" w14:textId="77777777" w:rsidR="00F33773" w:rsidRPr="00FA398F" w:rsidRDefault="00F33773" w:rsidP="00F33773">
      <w:pPr>
        <w:pStyle w:val="Caption"/>
        <w:spacing w:after="0"/>
        <w:jc w:val="right"/>
        <w:rPr>
          <w:rFonts w:cs="Arial"/>
          <w:color w:val="000000" w:themeColor="text1"/>
          <w:sz w:val="20"/>
          <w:szCs w:val="20"/>
        </w:rPr>
      </w:pPr>
    </w:p>
    <w:p w14:paraId="599A1F34" w14:textId="77777777" w:rsidR="00F33773" w:rsidRPr="00FA398F" w:rsidRDefault="00F33773" w:rsidP="00F33773">
      <w:pPr>
        <w:pStyle w:val="Caption"/>
        <w:spacing w:after="0"/>
        <w:jc w:val="right"/>
        <w:rPr>
          <w:rFonts w:cs="Arial"/>
          <w:color w:val="000000" w:themeColor="text1"/>
          <w:sz w:val="20"/>
          <w:szCs w:val="20"/>
        </w:rPr>
      </w:pPr>
    </w:p>
    <w:p w14:paraId="3544912D" w14:textId="083057A1" w:rsidR="0061681D" w:rsidRPr="00FA398F" w:rsidRDefault="0061681D" w:rsidP="00F33773">
      <w:pPr>
        <w:pStyle w:val="Caption"/>
        <w:spacing w:after="0"/>
        <w:jc w:val="right"/>
        <w:rPr>
          <w:rFonts w:cs="Arial"/>
          <w:color w:val="000000" w:themeColor="text1"/>
          <w:sz w:val="20"/>
          <w:szCs w:val="20"/>
          <w:lang w:eastAsia="ja-JP"/>
        </w:rPr>
      </w:pPr>
      <w:r w:rsidRPr="00FA398F">
        <w:rPr>
          <w:rFonts w:cs="Arial"/>
          <w:color w:val="000000" w:themeColor="text1"/>
          <w:sz w:val="20"/>
          <w:szCs w:val="20"/>
        </w:rPr>
        <w:lastRenderedPageBreak/>
        <w:t>Т</w:t>
      </w:r>
      <w:r w:rsidR="001929FF" w:rsidRPr="00FA398F">
        <w:rPr>
          <w:rFonts w:cs="Arial"/>
          <w:color w:val="000000" w:themeColor="text1"/>
          <w:sz w:val="20"/>
          <w:szCs w:val="20"/>
        </w:rPr>
        <w:t xml:space="preserve">ХОУтХ-ийн төслийн </w:t>
      </w:r>
      <w:r w:rsidR="000A3CE8" w:rsidRPr="00FA398F">
        <w:rPr>
          <w:rFonts w:cs="Arial"/>
          <w:color w:val="000000" w:themeColor="text1"/>
          <w:sz w:val="20"/>
          <w:szCs w:val="20"/>
        </w:rPr>
        <w:t xml:space="preserve">олон нийтийн </w:t>
      </w:r>
      <w:r w:rsidRPr="00FA398F">
        <w:rPr>
          <w:rFonts w:cs="Arial"/>
          <w:color w:val="000000" w:themeColor="text1"/>
          <w:sz w:val="20"/>
          <w:szCs w:val="20"/>
        </w:rPr>
        <w:t>хэлэлцүүлгийн</w:t>
      </w:r>
      <w:r w:rsidR="00602FD8" w:rsidRPr="00FA398F">
        <w:rPr>
          <w:rFonts w:cs="Arial"/>
          <w:color w:val="000000" w:themeColor="text1"/>
          <w:sz w:val="20"/>
          <w:szCs w:val="20"/>
        </w:rPr>
        <w:t xml:space="preserve"> нэгдсэн</w:t>
      </w:r>
      <w:r w:rsidRPr="00FA398F">
        <w:rPr>
          <w:rFonts w:cs="Arial"/>
          <w:color w:val="000000" w:themeColor="text1"/>
          <w:sz w:val="20"/>
          <w:szCs w:val="20"/>
        </w:rPr>
        <w:t xml:space="preserve"> мэдээлэл</w:t>
      </w:r>
      <w:bookmarkEnd w:id="5"/>
    </w:p>
    <w:tbl>
      <w:tblPr>
        <w:tblStyle w:val="TableGrid"/>
        <w:tblW w:w="0" w:type="auto"/>
        <w:tblLook w:val="04A0" w:firstRow="1" w:lastRow="0" w:firstColumn="1" w:lastColumn="0" w:noHBand="0" w:noVBand="1"/>
      </w:tblPr>
      <w:tblGrid>
        <w:gridCol w:w="571"/>
        <w:gridCol w:w="1884"/>
        <w:gridCol w:w="1884"/>
        <w:gridCol w:w="1642"/>
        <w:gridCol w:w="1635"/>
        <w:gridCol w:w="1732"/>
      </w:tblGrid>
      <w:tr w:rsidR="0051625D" w:rsidRPr="00FA398F" w14:paraId="44514255" w14:textId="77777777" w:rsidTr="00F33773">
        <w:trPr>
          <w:trHeight w:val="624"/>
        </w:trPr>
        <w:tc>
          <w:tcPr>
            <w:tcW w:w="547" w:type="dxa"/>
            <w:shd w:val="clear" w:color="auto" w:fill="000EAC"/>
            <w:vAlign w:val="center"/>
          </w:tcPr>
          <w:p w14:paraId="726131D2" w14:textId="420B864B" w:rsidR="00D62E4E" w:rsidRPr="00FA398F" w:rsidRDefault="00D62E4E" w:rsidP="00F33773">
            <w:pPr>
              <w:jc w:val="center"/>
              <w:rPr>
                <w:rFonts w:cs="Arial"/>
                <w:b/>
                <w:bCs/>
                <w:color w:val="FFFFFF" w:themeColor="background1"/>
                <w:lang w:eastAsia="ja-JP"/>
              </w:rPr>
            </w:pPr>
            <w:r w:rsidRPr="00FA398F">
              <w:rPr>
                <w:rFonts w:cs="Arial"/>
                <w:b/>
                <w:bCs/>
                <w:color w:val="FFFFFF" w:themeColor="background1"/>
                <w:lang w:eastAsia="ja-JP"/>
              </w:rPr>
              <w:t>Д/д</w:t>
            </w:r>
          </w:p>
        </w:tc>
        <w:tc>
          <w:tcPr>
            <w:tcW w:w="2001" w:type="dxa"/>
            <w:shd w:val="clear" w:color="auto" w:fill="000EAC"/>
            <w:vAlign w:val="center"/>
          </w:tcPr>
          <w:p w14:paraId="15C12EDB" w14:textId="481615E8" w:rsidR="00D62E4E" w:rsidRPr="00FA398F" w:rsidRDefault="00857223" w:rsidP="00F33773">
            <w:pPr>
              <w:jc w:val="center"/>
              <w:rPr>
                <w:rFonts w:cs="Arial"/>
                <w:b/>
                <w:bCs/>
                <w:color w:val="FFFFFF" w:themeColor="background1"/>
                <w:lang w:eastAsia="ja-JP"/>
              </w:rPr>
            </w:pPr>
            <w:r w:rsidRPr="00FA398F">
              <w:rPr>
                <w:rFonts w:cs="Arial"/>
                <w:b/>
                <w:bCs/>
                <w:color w:val="FFFFFF" w:themeColor="background1"/>
                <w:lang w:eastAsia="ja-JP"/>
              </w:rPr>
              <w:t>Х</w:t>
            </w:r>
            <w:r w:rsidR="00D62E4E" w:rsidRPr="00FA398F">
              <w:rPr>
                <w:rFonts w:cs="Arial"/>
                <w:b/>
                <w:bCs/>
                <w:color w:val="FFFFFF" w:themeColor="background1"/>
                <w:lang w:eastAsia="ja-JP"/>
              </w:rPr>
              <w:t>элэлцүүлгийн сэдэв</w:t>
            </w:r>
          </w:p>
        </w:tc>
        <w:tc>
          <w:tcPr>
            <w:tcW w:w="1754" w:type="dxa"/>
            <w:shd w:val="clear" w:color="auto" w:fill="000EAC"/>
            <w:vAlign w:val="center"/>
          </w:tcPr>
          <w:p w14:paraId="2F2F4F91" w14:textId="3819F1F6" w:rsidR="00D62E4E" w:rsidRPr="00FA398F" w:rsidRDefault="00857223" w:rsidP="00F33773">
            <w:pPr>
              <w:jc w:val="center"/>
              <w:rPr>
                <w:rFonts w:cs="Arial"/>
                <w:b/>
                <w:bCs/>
                <w:color w:val="FFFFFF" w:themeColor="background1"/>
                <w:lang w:eastAsia="ja-JP"/>
              </w:rPr>
            </w:pPr>
            <w:r w:rsidRPr="00FA398F">
              <w:rPr>
                <w:rFonts w:cs="Arial"/>
                <w:b/>
                <w:bCs/>
                <w:color w:val="FFFFFF" w:themeColor="background1"/>
                <w:lang w:eastAsia="ja-JP"/>
              </w:rPr>
              <w:t>Х</w:t>
            </w:r>
            <w:r w:rsidR="00D62E4E" w:rsidRPr="00FA398F">
              <w:rPr>
                <w:rFonts w:cs="Arial"/>
                <w:b/>
                <w:bCs/>
                <w:color w:val="FFFFFF" w:themeColor="background1"/>
                <w:lang w:eastAsia="ja-JP"/>
              </w:rPr>
              <w:t>элэлцүүлгийн огноо</w:t>
            </w:r>
          </w:p>
        </w:tc>
        <w:tc>
          <w:tcPr>
            <w:tcW w:w="1655" w:type="dxa"/>
            <w:shd w:val="clear" w:color="auto" w:fill="000EAC"/>
            <w:vAlign w:val="center"/>
          </w:tcPr>
          <w:p w14:paraId="450C3682" w14:textId="11649A17" w:rsidR="00D62E4E" w:rsidRPr="00FA398F" w:rsidRDefault="00D62E4E" w:rsidP="00F33773">
            <w:pPr>
              <w:jc w:val="center"/>
              <w:rPr>
                <w:rFonts w:cs="Arial"/>
                <w:b/>
                <w:bCs/>
                <w:color w:val="FFFFFF" w:themeColor="background1"/>
                <w:lang w:eastAsia="ja-JP"/>
              </w:rPr>
            </w:pPr>
            <w:r w:rsidRPr="00FA398F">
              <w:rPr>
                <w:rFonts w:cs="Arial"/>
                <w:b/>
                <w:bCs/>
                <w:color w:val="FFFFFF" w:themeColor="background1"/>
                <w:lang w:eastAsia="ja-JP"/>
              </w:rPr>
              <w:t>Зохион байгуулагч</w:t>
            </w:r>
          </w:p>
        </w:tc>
        <w:tc>
          <w:tcPr>
            <w:tcW w:w="1784" w:type="dxa"/>
            <w:shd w:val="clear" w:color="auto" w:fill="000EAC"/>
            <w:vAlign w:val="center"/>
          </w:tcPr>
          <w:p w14:paraId="2ADB7DBD" w14:textId="316BC85D" w:rsidR="00D62E4E" w:rsidRPr="00FA398F" w:rsidRDefault="00D62E4E" w:rsidP="00F33773">
            <w:pPr>
              <w:jc w:val="center"/>
              <w:rPr>
                <w:rFonts w:cs="Arial"/>
                <w:b/>
                <w:bCs/>
                <w:color w:val="FFFFFF" w:themeColor="background1"/>
                <w:lang w:eastAsia="ja-JP"/>
              </w:rPr>
            </w:pPr>
            <w:r w:rsidRPr="00FA398F">
              <w:rPr>
                <w:rFonts w:cs="Arial"/>
                <w:b/>
                <w:bCs/>
                <w:color w:val="FFFFFF" w:themeColor="background1"/>
                <w:lang w:eastAsia="ja-JP"/>
              </w:rPr>
              <w:t>Оролцогч тал</w:t>
            </w:r>
          </w:p>
        </w:tc>
        <w:tc>
          <w:tcPr>
            <w:tcW w:w="1607" w:type="dxa"/>
            <w:shd w:val="clear" w:color="auto" w:fill="000EAC"/>
            <w:vAlign w:val="center"/>
          </w:tcPr>
          <w:p w14:paraId="0093E1FC" w14:textId="54B9BE9F" w:rsidR="00D62E4E" w:rsidRPr="00FA398F" w:rsidRDefault="00D62E4E" w:rsidP="00F33773">
            <w:pPr>
              <w:jc w:val="center"/>
              <w:rPr>
                <w:rFonts w:cs="Arial"/>
                <w:b/>
                <w:bCs/>
                <w:color w:val="FFFFFF" w:themeColor="background1"/>
                <w:lang w:eastAsia="ja-JP"/>
              </w:rPr>
            </w:pPr>
            <w:r w:rsidRPr="00FA398F">
              <w:rPr>
                <w:rFonts w:cs="Arial"/>
                <w:b/>
                <w:bCs/>
                <w:color w:val="FFFFFF" w:themeColor="background1"/>
                <w:lang w:eastAsia="ja-JP"/>
              </w:rPr>
              <w:t>Оролцогчдын тоо</w:t>
            </w:r>
          </w:p>
        </w:tc>
      </w:tr>
      <w:tr w:rsidR="0051625D" w:rsidRPr="00FA398F" w14:paraId="6F0C61FE" w14:textId="77777777" w:rsidTr="00F33773">
        <w:tc>
          <w:tcPr>
            <w:tcW w:w="547" w:type="dxa"/>
            <w:shd w:val="clear" w:color="auto" w:fill="DBE9F6"/>
            <w:vAlign w:val="center"/>
          </w:tcPr>
          <w:p w14:paraId="7C6AA326" w14:textId="074880D8" w:rsidR="00D62E4E" w:rsidRPr="00FA398F" w:rsidRDefault="00D62E4E" w:rsidP="00F33773">
            <w:pPr>
              <w:jc w:val="center"/>
              <w:rPr>
                <w:rFonts w:cs="Arial"/>
                <w:sz w:val="20"/>
                <w:szCs w:val="20"/>
                <w:lang w:eastAsia="ja-JP"/>
              </w:rPr>
            </w:pPr>
            <w:r w:rsidRPr="00FA398F">
              <w:rPr>
                <w:rFonts w:cs="Arial"/>
                <w:sz w:val="20"/>
                <w:szCs w:val="20"/>
                <w:lang w:eastAsia="ja-JP"/>
              </w:rPr>
              <w:t>1</w:t>
            </w:r>
          </w:p>
        </w:tc>
        <w:tc>
          <w:tcPr>
            <w:tcW w:w="2001" w:type="dxa"/>
            <w:shd w:val="clear" w:color="auto" w:fill="DBE9F6"/>
            <w:vAlign w:val="center"/>
          </w:tcPr>
          <w:p w14:paraId="2201E02B" w14:textId="4159700F" w:rsidR="00D62E4E" w:rsidRPr="00FA398F" w:rsidRDefault="00403813" w:rsidP="00F33773">
            <w:pPr>
              <w:jc w:val="center"/>
              <w:rPr>
                <w:rFonts w:cs="Arial"/>
                <w:sz w:val="20"/>
                <w:szCs w:val="20"/>
                <w:lang w:eastAsia="ja-JP"/>
              </w:rPr>
            </w:pPr>
            <w:r w:rsidRPr="00FA398F">
              <w:rPr>
                <w:rFonts w:cs="Arial"/>
                <w:sz w:val="20"/>
                <w:szCs w:val="20"/>
                <w:lang w:eastAsia="ja-JP"/>
              </w:rPr>
              <w:t xml:space="preserve">Улсын төсвийн хөрөнгө оруулалтаар </w:t>
            </w:r>
            <w:r w:rsidR="00615EC0" w:rsidRPr="00FA398F">
              <w:rPr>
                <w:rFonts w:cs="Arial"/>
                <w:sz w:val="20"/>
                <w:szCs w:val="20"/>
                <w:lang w:eastAsia="ja-JP"/>
              </w:rPr>
              <w:t xml:space="preserve">хэрэгжиж буй ажлуудын </w:t>
            </w:r>
            <w:r w:rsidR="00E23C97" w:rsidRPr="00FA398F">
              <w:rPr>
                <w:rFonts w:cs="Arial"/>
                <w:sz w:val="20"/>
                <w:szCs w:val="20"/>
                <w:lang w:eastAsia="ja-JP"/>
              </w:rPr>
              <w:t xml:space="preserve">зураг төсөв, </w:t>
            </w:r>
            <w:r w:rsidR="002A4703" w:rsidRPr="00FA398F">
              <w:rPr>
                <w:rFonts w:cs="Arial"/>
                <w:sz w:val="20"/>
                <w:szCs w:val="20"/>
                <w:lang w:eastAsia="ja-JP"/>
              </w:rPr>
              <w:t xml:space="preserve">холбогдох норм дүрэм, </w:t>
            </w:r>
            <w:r w:rsidR="00113E34" w:rsidRPr="00FA398F">
              <w:rPr>
                <w:rFonts w:cs="Arial"/>
                <w:sz w:val="20"/>
                <w:szCs w:val="20"/>
                <w:lang w:eastAsia="ja-JP"/>
              </w:rPr>
              <w:t>тулгамдсан асуудал</w:t>
            </w:r>
          </w:p>
        </w:tc>
        <w:tc>
          <w:tcPr>
            <w:tcW w:w="1754" w:type="dxa"/>
            <w:vAlign w:val="center"/>
          </w:tcPr>
          <w:p w14:paraId="3D0192BC" w14:textId="69EEE76F" w:rsidR="00D62E4E" w:rsidRPr="00FA398F" w:rsidRDefault="00A72983" w:rsidP="00F33773">
            <w:pPr>
              <w:jc w:val="center"/>
              <w:rPr>
                <w:rFonts w:cs="Arial"/>
                <w:sz w:val="20"/>
                <w:szCs w:val="20"/>
                <w:lang w:eastAsia="ja-JP"/>
              </w:rPr>
            </w:pPr>
            <w:r w:rsidRPr="00FA398F">
              <w:rPr>
                <w:rFonts w:cs="Arial"/>
                <w:sz w:val="20"/>
                <w:szCs w:val="20"/>
                <w:lang w:eastAsia="ja-JP"/>
              </w:rPr>
              <w:t>2025.02.13</w:t>
            </w:r>
          </w:p>
        </w:tc>
        <w:tc>
          <w:tcPr>
            <w:tcW w:w="1655" w:type="dxa"/>
            <w:vAlign w:val="center"/>
          </w:tcPr>
          <w:p w14:paraId="67E0C155" w14:textId="633C7120" w:rsidR="00901CF3" w:rsidRPr="00FA398F" w:rsidRDefault="00E60386" w:rsidP="00F33773">
            <w:pPr>
              <w:jc w:val="center"/>
              <w:rPr>
                <w:rFonts w:cs="Arial"/>
                <w:sz w:val="20"/>
                <w:szCs w:val="20"/>
                <w:lang w:eastAsia="ja-JP"/>
              </w:rPr>
            </w:pPr>
            <w:r w:rsidRPr="00FA398F">
              <w:rPr>
                <w:rFonts w:cs="Arial"/>
                <w:sz w:val="20"/>
                <w:szCs w:val="20"/>
                <w:lang w:eastAsia="ja-JP"/>
              </w:rPr>
              <w:t>Хот байгуулалт, барилга, орон сууцжуулалтын яам,</w:t>
            </w:r>
          </w:p>
          <w:p w14:paraId="00670A39" w14:textId="4F0E04F3" w:rsidR="00D62E4E" w:rsidRPr="00FA398F" w:rsidRDefault="004B0130" w:rsidP="00F33773">
            <w:pPr>
              <w:jc w:val="center"/>
              <w:rPr>
                <w:rFonts w:cs="Arial"/>
                <w:sz w:val="20"/>
                <w:szCs w:val="20"/>
                <w:lang w:eastAsia="ja-JP"/>
              </w:rPr>
            </w:pPr>
            <w:r w:rsidRPr="00FA398F">
              <w:rPr>
                <w:rFonts w:cs="Arial"/>
                <w:sz w:val="20"/>
                <w:szCs w:val="20"/>
                <w:lang w:eastAsia="ja-JP"/>
              </w:rPr>
              <w:t>Сангийн яам</w:t>
            </w:r>
          </w:p>
        </w:tc>
        <w:tc>
          <w:tcPr>
            <w:tcW w:w="1784" w:type="dxa"/>
            <w:vAlign w:val="center"/>
          </w:tcPr>
          <w:p w14:paraId="060AF16A" w14:textId="0D286BE2" w:rsidR="00D62E4E" w:rsidRPr="00FA398F" w:rsidRDefault="0067298B" w:rsidP="00F33773">
            <w:pPr>
              <w:jc w:val="center"/>
              <w:rPr>
                <w:rFonts w:cs="Arial"/>
                <w:sz w:val="20"/>
                <w:szCs w:val="20"/>
                <w:lang w:eastAsia="ja-JP"/>
              </w:rPr>
            </w:pPr>
            <w:r w:rsidRPr="00FA398F">
              <w:rPr>
                <w:rFonts w:cs="Arial"/>
                <w:sz w:val="20"/>
                <w:szCs w:val="20"/>
                <w:lang w:eastAsia="ja-JP"/>
              </w:rPr>
              <w:t>Барилг</w:t>
            </w:r>
            <w:r w:rsidR="00901CF3" w:rsidRPr="00FA398F">
              <w:rPr>
                <w:rFonts w:cs="Arial"/>
                <w:sz w:val="20"/>
                <w:szCs w:val="20"/>
                <w:lang w:eastAsia="ja-JP"/>
              </w:rPr>
              <w:t xml:space="preserve">а </w:t>
            </w:r>
            <w:r w:rsidRPr="00FA398F">
              <w:rPr>
                <w:rFonts w:cs="Arial"/>
                <w:sz w:val="20"/>
                <w:szCs w:val="20"/>
                <w:lang w:eastAsia="ja-JP"/>
              </w:rPr>
              <w:t xml:space="preserve">болон авто замын салбарын </w:t>
            </w:r>
            <w:r w:rsidR="00D40BB1" w:rsidRPr="00FA398F">
              <w:rPr>
                <w:rFonts w:cs="Arial"/>
                <w:sz w:val="20"/>
                <w:szCs w:val="20"/>
                <w:lang w:eastAsia="ja-JP"/>
              </w:rPr>
              <w:t xml:space="preserve">зураг төсөв боловсруулагч, </w:t>
            </w:r>
            <w:r w:rsidR="00E47389" w:rsidRPr="00FA398F">
              <w:rPr>
                <w:rFonts w:cs="Arial"/>
                <w:sz w:val="20"/>
                <w:szCs w:val="20"/>
                <w:lang w:eastAsia="ja-JP"/>
              </w:rPr>
              <w:t>ТББ</w:t>
            </w:r>
            <w:r w:rsidR="00FE3F0E" w:rsidRPr="00FA398F">
              <w:rPr>
                <w:rFonts w:cs="Arial"/>
                <w:sz w:val="20"/>
                <w:szCs w:val="20"/>
                <w:lang w:eastAsia="ja-JP"/>
              </w:rPr>
              <w:t>, хувийн хэвшлийн төлөөлөл</w:t>
            </w:r>
          </w:p>
        </w:tc>
        <w:tc>
          <w:tcPr>
            <w:tcW w:w="1607" w:type="dxa"/>
            <w:vAlign w:val="center"/>
          </w:tcPr>
          <w:p w14:paraId="0BFFCA9B" w14:textId="5861420F" w:rsidR="00D62E4E" w:rsidRPr="00FA398F" w:rsidRDefault="00FE3F0E" w:rsidP="00F33773">
            <w:pPr>
              <w:jc w:val="center"/>
              <w:rPr>
                <w:rFonts w:cs="Arial"/>
                <w:sz w:val="20"/>
                <w:szCs w:val="20"/>
                <w:lang w:eastAsia="ja-JP"/>
              </w:rPr>
            </w:pPr>
            <w:r w:rsidRPr="00FA398F">
              <w:rPr>
                <w:rFonts w:cs="Arial"/>
                <w:sz w:val="20"/>
                <w:szCs w:val="20"/>
                <w:lang w:eastAsia="ja-JP"/>
              </w:rPr>
              <w:t>105</w:t>
            </w:r>
          </w:p>
        </w:tc>
      </w:tr>
      <w:tr w:rsidR="0051625D" w:rsidRPr="00FA398F" w14:paraId="00C374B1" w14:textId="77777777" w:rsidTr="00F33773">
        <w:tc>
          <w:tcPr>
            <w:tcW w:w="547" w:type="dxa"/>
            <w:shd w:val="clear" w:color="auto" w:fill="DBE9F6"/>
            <w:vAlign w:val="center"/>
          </w:tcPr>
          <w:p w14:paraId="491832A4" w14:textId="42B1463B" w:rsidR="00D62E4E" w:rsidRPr="00FA398F" w:rsidRDefault="00D62E4E" w:rsidP="00F33773">
            <w:pPr>
              <w:jc w:val="center"/>
              <w:rPr>
                <w:rFonts w:cs="Arial"/>
                <w:sz w:val="20"/>
                <w:szCs w:val="20"/>
                <w:lang w:eastAsia="ja-JP"/>
              </w:rPr>
            </w:pPr>
            <w:r w:rsidRPr="00FA398F">
              <w:rPr>
                <w:rFonts w:cs="Arial"/>
                <w:sz w:val="20"/>
                <w:szCs w:val="20"/>
                <w:lang w:eastAsia="ja-JP"/>
              </w:rPr>
              <w:t>2</w:t>
            </w:r>
          </w:p>
        </w:tc>
        <w:tc>
          <w:tcPr>
            <w:tcW w:w="2001" w:type="dxa"/>
            <w:shd w:val="clear" w:color="auto" w:fill="DBE9F6"/>
            <w:vAlign w:val="center"/>
          </w:tcPr>
          <w:p w14:paraId="405BA55B" w14:textId="2F94650F" w:rsidR="00D62E4E" w:rsidRPr="00FA398F" w:rsidRDefault="001929FF" w:rsidP="00F33773">
            <w:pPr>
              <w:jc w:val="center"/>
              <w:rPr>
                <w:rFonts w:cs="Arial"/>
                <w:sz w:val="20"/>
                <w:szCs w:val="20"/>
                <w:lang w:eastAsia="ja-JP"/>
              </w:rPr>
            </w:pPr>
            <w:r w:rsidRPr="00FA398F">
              <w:rPr>
                <w:rFonts w:cs="Arial"/>
                <w:sz w:val="20"/>
                <w:szCs w:val="20"/>
                <w:lang w:eastAsia="ja-JP"/>
              </w:rPr>
              <w:t>Төсвийн хөрөнгө оруулалтын тухай хуулийн т</w:t>
            </w:r>
            <w:r w:rsidR="00FF2E6C" w:rsidRPr="00FA398F">
              <w:rPr>
                <w:rFonts w:cs="Arial"/>
                <w:sz w:val="20"/>
                <w:szCs w:val="20"/>
                <w:lang w:eastAsia="ja-JP"/>
              </w:rPr>
              <w:t>өслийн танилцуулга</w:t>
            </w:r>
          </w:p>
        </w:tc>
        <w:tc>
          <w:tcPr>
            <w:tcW w:w="1754" w:type="dxa"/>
            <w:vAlign w:val="center"/>
          </w:tcPr>
          <w:p w14:paraId="16E35D7E" w14:textId="0D318B6F" w:rsidR="00D62E4E" w:rsidRPr="00FA398F" w:rsidRDefault="009C523D" w:rsidP="00F33773">
            <w:pPr>
              <w:jc w:val="center"/>
              <w:rPr>
                <w:rFonts w:cs="Arial"/>
                <w:sz w:val="20"/>
                <w:szCs w:val="20"/>
                <w:lang w:eastAsia="ja-JP"/>
              </w:rPr>
            </w:pPr>
            <w:r w:rsidRPr="00FA398F">
              <w:rPr>
                <w:rFonts w:cs="Arial"/>
                <w:sz w:val="20"/>
                <w:szCs w:val="20"/>
                <w:lang w:eastAsia="ja-JP"/>
              </w:rPr>
              <w:t>2025.02.21</w:t>
            </w:r>
          </w:p>
        </w:tc>
        <w:tc>
          <w:tcPr>
            <w:tcW w:w="1655" w:type="dxa"/>
            <w:vAlign w:val="center"/>
          </w:tcPr>
          <w:p w14:paraId="2B865E8D" w14:textId="4080356F" w:rsidR="00D62E4E" w:rsidRPr="00FA398F" w:rsidRDefault="00B02D9A" w:rsidP="00F33773">
            <w:pPr>
              <w:jc w:val="center"/>
              <w:rPr>
                <w:rFonts w:cs="Arial"/>
                <w:sz w:val="20"/>
                <w:szCs w:val="20"/>
                <w:lang w:eastAsia="ja-JP"/>
              </w:rPr>
            </w:pPr>
            <w:r w:rsidRPr="00FA398F">
              <w:rPr>
                <w:rFonts w:cs="Arial"/>
                <w:sz w:val="20"/>
                <w:szCs w:val="20"/>
                <w:lang w:eastAsia="ja-JP"/>
              </w:rPr>
              <w:t>Сангийн яам</w:t>
            </w:r>
          </w:p>
        </w:tc>
        <w:tc>
          <w:tcPr>
            <w:tcW w:w="1784" w:type="dxa"/>
            <w:vAlign w:val="center"/>
          </w:tcPr>
          <w:p w14:paraId="548A4B78" w14:textId="15D150F3" w:rsidR="00D62E4E" w:rsidRPr="00FA398F" w:rsidRDefault="00BB240D" w:rsidP="00F33773">
            <w:pPr>
              <w:jc w:val="center"/>
              <w:rPr>
                <w:rFonts w:cs="Arial"/>
                <w:sz w:val="20"/>
                <w:szCs w:val="20"/>
                <w:lang w:eastAsia="ja-JP"/>
              </w:rPr>
            </w:pPr>
            <w:r w:rsidRPr="00FA398F">
              <w:rPr>
                <w:rFonts w:cs="Arial"/>
                <w:sz w:val="20"/>
                <w:szCs w:val="20"/>
                <w:lang w:eastAsia="ja-JP"/>
              </w:rPr>
              <w:t>Барилга угсралтын ажлын гүйцэтгэгч болон бусад этгээд</w:t>
            </w:r>
          </w:p>
        </w:tc>
        <w:tc>
          <w:tcPr>
            <w:tcW w:w="1607" w:type="dxa"/>
            <w:vAlign w:val="center"/>
          </w:tcPr>
          <w:p w14:paraId="5CE60E67" w14:textId="08F6EFCD" w:rsidR="00D62E4E" w:rsidRPr="00FA398F" w:rsidRDefault="004B1C22" w:rsidP="00F33773">
            <w:pPr>
              <w:jc w:val="center"/>
              <w:rPr>
                <w:rFonts w:cs="Arial"/>
                <w:sz w:val="20"/>
                <w:szCs w:val="20"/>
                <w:lang w:eastAsia="ja-JP"/>
              </w:rPr>
            </w:pPr>
            <w:r w:rsidRPr="00FA398F">
              <w:rPr>
                <w:rFonts w:cs="Arial"/>
                <w:sz w:val="20"/>
                <w:szCs w:val="20"/>
                <w:lang w:eastAsia="ja-JP"/>
              </w:rPr>
              <w:t>130</w:t>
            </w:r>
          </w:p>
        </w:tc>
      </w:tr>
      <w:tr w:rsidR="0051625D" w:rsidRPr="00FA398F" w14:paraId="0B6190F8" w14:textId="77777777" w:rsidTr="00F33773">
        <w:tc>
          <w:tcPr>
            <w:tcW w:w="547" w:type="dxa"/>
            <w:shd w:val="clear" w:color="auto" w:fill="DBE9F6"/>
            <w:vAlign w:val="center"/>
          </w:tcPr>
          <w:p w14:paraId="656053A9" w14:textId="6BCA4855" w:rsidR="004B1C22" w:rsidRPr="00FA398F" w:rsidRDefault="004B1C22" w:rsidP="00F33773">
            <w:pPr>
              <w:jc w:val="center"/>
              <w:rPr>
                <w:rFonts w:cs="Arial"/>
                <w:sz w:val="20"/>
                <w:szCs w:val="20"/>
                <w:lang w:eastAsia="ja-JP"/>
              </w:rPr>
            </w:pPr>
            <w:r w:rsidRPr="00FA398F">
              <w:rPr>
                <w:rFonts w:cs="Arial"/>
                <w:sz w:val="20"/>
                <w:szCs w:val="20"/>
                <w:lang w:eastAsia="ja-JP"/>
              </w:rPr>
              <w:t>3</w:t>
            </w:r>
          </w:p>
        </w:tc>
        <w:tc>
          <w:tcPr>
            <w:tcW w:w="2001" w:type="dxa"/>
            <w:shd w:val="clear" w:color="auto" w:fill="DBE9F6"/>
            <w:vAlign w:val="center"/>
          </w:tcPr>
          <w:p w14:paraId="3B765E6D" w14:textId="70786306" w:rsidR="004B1C22" w:rsidRPr="00FA398F" w:rsidRDefault="004B1C22" w:rsidP="00F33773">
            <w:pPr>
              <w:jc w:val="center"/>
              <w:rPr>
                <w:rFonts w:cs="Arial"/>
                <w:sz w:val="20"/>
                <w:szCs w:val="20"/>
                <w:lang w:eastAsia="ja-JP"/>
              </w:rPr>
            </w:pPr>
            <w:r w:rsidRPr="00FA398F">
              <w:rPr>
                <w:rFonts w:cs="Arial"/>
                <w:sz w:val="20"/>
                <w:szCs w:val="20"/>
                <w:lang w:eastAsia="ja-JP"/>
              </w:rPr>
              <w:t>Төсвийн хөрөнгө оруулалтын тухай анхдагч хуулийн төслийн танилцуулга</w:t>
            </w:r>
          </w:p>
        </w:tc>
        <w:tc>
          <w:tcPr>
            <w:tcW w:w="1754" w:type="dxa"/>
            <w:vAlign w:val="center"/>
          </w:tcPr>
          <w:p w14:paraId="47114D58" w14:textId="40BEC956" w:rsidR="004B1C22" w:rsidRPr="00FA398F" w:rsidRDefault="008F1C72" w:rsidP="00F33773">
            <w:pPr>
              <w:jc w:val="center"/>
              <w:rPr>
                <w:rFonts w:cs="Arial"/>
                <w:sz w:val="20"/>
                <w:szCs w:val="20"/>
                <w:lang w:eastAsia="ja-JP"/>
              </w:rPr>
            </w:pPr>
            <w:r w:rsidRPr="00FA398F">
              <w:rPr>
                <w:rFonts w:cs="Arial"/>
                <w:sz w:val="20"/>
                <w:szCs w:val="20"/>
                <w:lang w:eastAsia="ja-JP"/>
              </w:rPr>
              <w:t>2025.03.13</w:t>
            </w:r>
          </w:p>
        </w:tc>
        <w:tc>
          <w:tcPr>
            <w:tcW w:w="1655" w:type="dxa"/>
            <w:vAlign w:val="center"/>
          </w:tcPr>
          <w:p w14:paraId="7DD10953" w14:textId="517F9533" w:rsidR="004B1C22" w:rsidRPr="00FA398F" w:rsidRDefault="008F1C72" w:rsidP="00F33773">
            <w:pPr>
              <w:jc w:val="center"/>
              <w:rPr>
                <w:rFonts w:cs="Arial"/>
                <w:sz w:val="20"/>
                <w:szCs w:val="20"/>
                <w:lang w:eastAsia="ja-JP"/>
              </w:rPr>
            </w:pPr>
            <w:r w:rsidRPr="00FA398F">
              <w:rPr>
                <w:rFonts w:cs="Arial"/>
                <w:sz w:val="20"/>
                <w:szCs w:val="20"/>
                <w:lang w:eastAsia="ja-JP"/>
              </w:rPr>
              <w:t>Сангийн яам</w:t>
            </w:r>
          </w:p>
        </w:tc>
        <w:tc>
          <w:tcPr>
            <w:tcW w:w="1784" w:type="dxa"/>
            <w:vAlign w:val="center"/>
          </w:tcPr>
          <w:p w14:paraId="772AC045" w14:textId="0508DE03" w:rsidR="004B1C22" w:rsidRPr="00FA398F" w:rsidRDefault="007225FE" w:rsidP="00F33773">
            <w:pPr>
              <w:jc w:val="center"/>
              <w:rPr>
                <w:rFonts w:cs="Arial"/>
                <w:sz w:val="20"/>
                <w:szCs w:val="20"/>
                <w:lang w:eastAsia="ja-JP"/>
              </w:rPr>
            </w:pPr>
            <w:r w:rsidRPr="00FA398F">
              <w:rPr>
                <w:rFonts w:cs="Arial"/>
                <w:sz w:val="20"/>
                <w:szCs w:val="20"/>
                <w:lang w:eastAsia="ja-JP"/>
              </w:rPr>
              <w:t xml:space="preserve">ҮАГ, АТГ, ТТБЗ, </w:t>
            </w:r>
            <w:r w:rsidR="004672C9" w:rsidRPr="00FA398F">
              <w:rPr>
                <w:rFonts w:cs="Arial"/>
                <w:sz w:val="20"/>
                <w:szCs w:val="20"/>
                <w:lang w:eastAsia="ja-JP"/>
              </w:rPr>
              <w:t>Нээлттэй Нийгэм форум, төрийн бус байгууллагын төлөөлөл</w:t>
            </w:r>
          </w:p>
        </w:tc>
        <w:tc>
          <w:tcPr>
            <w:tcW w:w="1607" w:type="dxa"/>
            <w:vAlign w:val="center"/>
          </w:tcPr>
          <w:p w14:paraId="575FA59E" w14:textId="29C4D762" w:rsidR="004B1C22" w:rsidRPr="00FA398F" w:rsidRDefault="004672C9" w:rsidP="00F33773">
            <w:pPr>
              <w:jc w:val="center"/>
              <w:rPr>
                <w:rFonts w:cs="Arial"/>
                <w:sz w:val="20"/>
                <w:szCs w:val="20"/>
                <w:lang w:eastAsia="ja-JP"/>
              </w:rPr>
            </w:pPr>
            <w:r w:rsidRPr="00FA398F">
              <w:rPr>
                <w:rFonts w:cs="Arial"/>
                <w:sz w:val="20"/>
                <w:szCs w:val="20"/>
                <w:lang w:eastAsia="ja-JP"/>
              </w:rPr>
              <w:t>100</w:t>
            </w:r>
          </w:p>
        </w:tc>
      </w:tr>
      <w:tr w:rsidR="0051625D" w:rsidRPr="00FA398F" w14:paraId="367CE90C" w14:textId="77777777" w:rsidTr="00F33773">
        <w:tc>
          <w:tcPr>
            <w:tcW w:w="547" w:type="dxa"/>
            <w:shd w:val="clear" w:color="auto" w:fill="DBE9F6"/>
            <w:vAlign w:val="center"/>
          </w:tcPr>
          <w:p w14:paraId="39032328" w14:textId="4A45C5B0" w:rsidR="004B1C22" w:rsidRPr="00FA398F" w:rsidRDefault="004B1C22" w:rsidP="00F33773">
            <w:pPr>
              <w:jc w:val="center"/>
              <w:rPr>
                <w:rFonts w:cs="Arial"/>
                <w:sz w:val="20"/>
                <w:szCs w:val="20"/>
                <w:lang w:eastAsia="ja-JP"/>
              </w:rPr>
            </w:pPr>
            <w:r w:rsidRPr="00FA398F">
              <w:rPr>
                <w:rFonts w:cs="Arial"/>
                <w:sz w:val="20"/>
                <w:szCs w:val="20"/>
                <w:lang w:eastAsia="ja-JP"/>
              </w:rPr>
              <w:t>4</w:t>
            </w:r>
          </w:p>
        </w:tc>
        <w:tc>
          <w:tcPr>
            <w:tcW w:w="2001" w:type="dxa"/>
            <w:shd w:val="clear" w:color="auto" w:fill="DBE9F6"/>
            <w:vAlign w:val="center"/>
          </w:tcPr>
          <w:p w14:paraId="48687DB0" w14:textId="05E99F91" w:rsidR="004B1C22" w:rsidRPr="00FA398F" w:rsidRDefault="005563E9" w:rsidP="00F33773">
            <w:pPr>
              <w:jc w:val="center"/>
              <w:rPr>
                <w:rFonts w:cs="Arial"/>
                <w:sz w:val="20"/>
                <w:szCs w:val="20"/>
                <w:lang w:eastAsia="ja-JP"/>
              </w:rPr>
            </w:pPr>
            <w:r w:rsidRPr="00FA398F">
              <w:rPr>
                <w:rFonts w:cs="Arial"/>
                <w:sz w:val="20"/>
                <w:szCs w:val="20"/>
                <w:lang w:eastAsia="ja-JP"/>
              </w:rPr>
              <w:t xml:space="preserve">Монгол Улсын төсвийн хөрөнгө оруулалтаар хэрэгжиж байгаа </w:t>
            </w:r>
            <w:r w:rsidR="007B5C08" w:rsidRPr="00FA398F">
              <w:rPr>
                <w:rFonts w:cs="Arial"/>
                <w:sz w:val="20"/>
                <w:szCs w:val="20"/>
                <w:lang w:eastAsia="ja-JP"/>
              </w:rPr>
              <w:t xml:space="preserve">төсөл, арга хэмжээнд </w:t>
            </w:r>
            <w:r w:rsidR="00244A48" w:rsidRPr="00FA398F">
              <w:rPr>
                <w:rFonts w:cs="Arial"/>
                <w:sz w:val="20"/>
                <w:szCs w:val="20"/>
                <w:lang w:eastAsia="ja-JP"/>
              </w:rPr>
              <w:t xml:space="preserve">захиалагчийн техникийн хяналт хэрэгжүүлэхэд </w:t>
            </w:r>
            <w:r w:rsidR="004B33B6" w:rsidRPr="00FA398F">
              <w:rPr>
                <w:rFonts w:cs="Arial"/>
                <w:sz w:val="20"/>
                <w:szCs w:val="20"/>
                <w:lang w:eastAsia="ja-JP"/>
              </w:rPr>
              <w:t xml:space="preserve">тулгамдаж буй асуудал, </w:t>
            </w:r>
            <w:r w:rsidR="00156DB3" w:rsidRPr="00FA398F">
              <w:rPr>
                <w:rFonts w:cs="Arial"/>
                <w:sz w:val="20"/>
                <w:szCs w:val="20"/>
                <w:lang w:eastAsia="ja-JP"/>
              </w:rPr>
              <w:t xml:space="preserve">тэдгээрийг шийдвэрлэх, </w:t>
            </w:r>
            <w:r w:rsidR="00E60386" w:rsidRPr="00FA398F">
              <w:rPr>
                <w:rFonts w:cs="Arial"/>
                <w:sz w:val="20"/>
                <w:szCs w:val="20"/>
                <w:lang w:eastAsia="ja-JP"/>
              </w:rPr>
              <w:t>сайжруулах арга зам</w:t>
            </w:r>
          </w:p>
        </w:tc>
        <w:tc>
          <w:tcPr>
            <w:tcW w:w="1754" w:type="dxa"/>
            <w:vAlign w:val="center"/>
          </w:tcPr>
          <w:p w14:paraId="6BAA9FB4" w14:textId="723EC1EE" w:rsidR="004B1C22" w:rsidRPr="00FA398F" w:rsidRDefault="00462B59" w:rsidP="00F33773">
            <w:pPr>
              <w:jc w:val="center"/>
              <w:rPr>
                <w:rFonts w:cs="Arial"/>
                <w:sz w:val="20"/>
                <w:szCs w:val="20"/>
                <w:lang w:eastAsia="ja-JP"/>
              </w:rPr>
            </w:pPr>
            <w:r w:rsidRPr="00FA398F">
              <w:rPr>
                <w:rFonts w:cs="Arial"/>
                <w:sz w:val="20"/>
                <w:szCs w:val="20"/>
                <w:lang w:eastAsia="ja-JP"/>
              </w:rPr>
              <w:t>2025.04.04</w:t>
            </w:r>
          </w:p>
        </w:tc>
        <w:tc>
          <w:tcPr>
            <w:tcW w:w="1655" w:type="dxa"/>
            <w:vAlign w:val="center"/>
          </w:tcPr>
          <w:p w14:paraId="25BB7F48" w14:textId="20CCC01A" w:rsidR="00901CF3" w:rsidRPr="00FA398F" w:rsidRDefault="00E60386" w:rsidP="00F33773">
            <w:pPr>
              <w:jc w:val="center"/>
              <w:rPr>
                <w:rFonts w:cs="Arial"/>
                <w:sz w:val="20"/>
                <w:szCs w:val="20"/>
                <w:lang w:eastAsia="ja-JP"/>
              </w:rPr>
            </w:pPr>
            <w:r w:rsidRPr="00FA398F">
              <w:rPr>
                <w:rFonts w:cs="Arial"/>
                <w:sz w:val="20"/>
                <w:szCs w:val="20"/>
                <w:lang w:eastAsia="ja-JP"/>
              </w:rPr>
              <w:t>Боловсролын яам,</w:t>
            </w:r>
          </w:p>
          <w:p w14:paraId="0BBDA345" w14:textId="18EBB640" w:rsidR="004B1C22" w:rsidRPr="00FA398F" w:rsidRDefault="00E60386" w:rsidP="00F33773">
            <w:pPr>
              <w:jc w:val="center"/>
              <w:rPr>
                <w:rFonts w:cs="Arial"/>
                <w:sz w:val="20"/>
                <w:szCs w:val="20"/>
                <w:lang w:eastAsia="ja-JP"/>
              </w:rPr>
            </w:pPr>
            <w:r w:rsidRPr="00FA398F">
              <w:rPr>
                <w:rFonts w:cs="Arial"/>
                <w:sz w:val="20"/>
                <w:szCs w:val="20"/>
                <w:lang w:eastAsia="ja-JP"/>
              </w:rPr>
              <w:t>Сангийн яам</w:t>
            </w:r>
          </w:p>
        </w:tc>
        <w:tc>
          <w:tcPr>
            <w:tcW w:w="1784" w:type="dxa"/>
            <w:vAlign w:val="center"/>
          </w:tcPr>
          <w:p w14:paraId="324ED7DC" w14:textId="3D84C0DC" w:rsidR="004B1C22" w:rsidRPr="00FA398F" w:rsidRDefault="00D26384" w:rsidP="00F33773">
            <w:pPr>
              <w:jc w:val="center"/>
              <w:rPr>
                <w:rFonts w:cs="Arial"/>
                <w:sz w:val="20"/>
                <w:szCs w:val="20"/>
                <w:lang w:eastAsia="ja-JP"/>
              </w:rPr>
            </w:pPr>
            <w:r w:rsidRPr="00FA398F">
              <w:rPr>
                <w:rFonts w:cs="Arial"/>
                <w:sz w:val="20"/>
                <w:szCs w:val="20"/>
                <w:lang w:eastAsia="ja-JP"/>
              </w:rPr>
              <w:t>Орон нутгийн газрын харилцаа, барилга</w:t>
            </w:r>
            <w:r w:rsidR="00205D92" w:rsidRPr="00FA398F">
              <w:rPr>
                <w:rFonts w:cs="Arial"/>
                <w:sz w:val="20"/>
                <w:szCs w:val="20"/>
                <w:lang w:eastAsia="ja-JP"/>
              </w:rPr>
              <w:t>, хот байгуулалтын газар</w:t>
            </w:r>
            <w:r w:rsidR="003C6537" w:rsidRPr="00FA398F">
              <w:rPr>
                <w:rFonts w:cs="Arial"/>
                <w:sz w:val="20"/>
                <w:szCs w:val="20"/>
                <w:lang w:eastAsia="ja-JP"/>
              </w:rPr>
              <w:t>,</w:t>
            </w:r>
          </w:p>
          <w:p w14:paraId="49034CDE" w14:textId="37EFC97A" w:rsidR="00052FBD" w:rsidRPr="00FA398F" w:rsidRDefault="00052FBD" w:rsidP="00F33773">
            <w:pPr>
              <w:jc w:val="center"/>
              <w:rPr>
                <w:rFonts w:cs="Arial"/>
                <w:sz w:val="20"/>
                <w:szCs w:val="20"/>
                <w:lang w:eastAsia="ja-JP"/>
              </w:rPr>
            </w:pPr>
            <w:r w:rsidRPr="00FA398F">
              <w:rPr>
                <w:rFonts w:cs="Arial"/>
                <w:sz w:val="20"/>
                <w:szCs w:val="20"/>
                <w:lang w:eastAsia="ja-JP"/>
              </w:rPr>
              <w:t xml:space="preserve">Аймгийн </w:t>
            </w:r>
            <w:r w:rsidR="003C0CE6" w:rsidRPr="00FA398F">
              <w:rPr>
                <w:rFonts w:cs="Arial"/>
                <w:sz w:val="20"/>
                <w:szCs w:val="20"/>
                <w:lang w:eastAsia="ja-JP"/>
              </w:rPr>
              <w:t>ЗДТГ-</w:t>
            </w:r>
            <w:r w:rsidRPr="00FA398F">
              <w:rPr>
                <w:rFonts w:cs="Arial"/>
                <w:sz w:val="20"/>
                <w:szCs w:val="20"/>
                <w:lang w:eastAsia="ja-JP"/>
              </w:rPr>
              <w:t xml:space="preserve">ын бүс, орон нутгийн </w:t>
            </w:r>
            <w:r w:rsidR="000015EF" w:rsidRPr="00FA398F">
              <w:rPr>
                <w:rFonts w:cs="Arial"/>
                <w:sz w:val="20"/>
                <w:szCs w:val="20"/>
                <w:lang w:eastAsia="ja-JP"/>
              </w:rPr>
              <w:t xml:space="preserve">хөрөнгө оруулалт, бодлого, төлөвлөлтийн </w:t>
            </w:r>
            <w:r w:rsidR="00417188" w:rsidRPr="00FA398F">
              <w:rPr>
                <w:rFonts w:cs="Arial"/>
                <w:sz w:val="20"/>
                <w:szCs w:val="20"/>
                <w:lang w:eastAsia="ja-JP"/>
              </w:rPr>
              <w:t>хэлтэс, зураг төсөлд магадлал хийх чиг үүрэг бүхий байгууллагын төлөөлөл</w:t>
            </w:r>
          </w:p>
        </w:tc>
        <w:tc>
          <w:tcPr>
            <w:tcW w:w="1607" w:type="dxa"/>
            <w:vAlign w:val="center"/>
          </w:tcPr>
          <w:p w14:paraId="052D50AE" w14:textId="0C803700" w:rsidR="004B1C22" w:rsidRPr="00FA398F" w:rsidRDefault="00417188" w:rsidP="00F33773">
            <w:pPr>
              <w:jc w:val="center"/>
              <w:rPr>
                <w:rFonts w:cs="Arial"/>
                <w:sz w:val="20"/>
                <w:szCs w:val="20"/>
                <w:lang w:eastAsia="ja-JP"/>
              </w:rPr>
            </w:pPr>
            <w:r w:rsidRPr="00FA398F">
              <w:rPr>
                <w:rFonts w:cs="Arial"/>
                <w:sz w:val="20"/>
                <w:szCs w:val="20"/>
                <w:lang w:eastAsia="ja-JP"/>
              </w:rPr>
              <w:t>90</w:t>
            </w:r>
          </w:p>
        </w:tc>
      </w:tr>
      <w:tr w:rsidR="00DA407E" w:rsidRPr="00FA398F" w14:paraId="52136D43" w14:textId="77777777" w:rsidTr="00F33773">
        <w:tc>
          <w:tcPr>
            <w:tcW w:w="547" w:type="dxa"/>
            <w:shd w:val="clear" w:color="auto" w:fill="DBE9F6"/>
            <w:vAlign w:val="center"/>
          </w:tcPr>
          <w:p w14:paraId="70F67C8C" w14:textId="4E538725" w:rsidR="00DF1A85" w:rsidRPr="00FA398F" w:rsidRDefault="00DF1A85" w:rsidP="00F33773">
            <w:pPr>
              <w:jc w:val="center"/>
              <w:rPr>
                <w:rFonts w:cs="Arial"/>
                <w:sz w:val="20"/>
                <w:szCs w:val="20"/>
                <w:lang w:eastAsia="ja-JP"/>
              </w:rPr>
            </w:pPr>
            <w:r w:rsidRPr="00FA398F">
              <w:rPr>
                <w:rFonts w:cs="Arial"/>
                <w:sz w:val="20"/>
                <w:szCs w:val="20"/>
                <w:lang w:eastAsia="ja-JP"/>
              </w:rPr>
              <w:t>5</w:t>
            </w:r>
          </w:p>
        </w:tc>
        <w:tc>
          <w:tcPr>
            <w:tcW w:w="2001" w:type="dxa"/>
            <w:shd w:val="clear" w:color="auto" w:fill="DBE9F6"/>
            <w:vAlign w:val="center"/>
          </w:tcPr>
          <w:p w14:paraId="3B150C9B" w14:textId="6D4A943D" w:rsidR="00DF1A85" w:rsidRPr="00FA398F" w:rsidRDefault="0051625D" w:rsidP="00F33773">
            <w:pPr>
              <w:jc w:val="center"/>
              <w:rPr>
                <w:rFonts w:cs="Arial"/>
                <w:sz w:val="20"/>
                <w:szCs w:val="20"/>
                <w:lang w:eastAsia="ja-JP"/>
              </w:rPr>
            </w:pPr>
            <w:r w:rsidRPr="00FA398F">
              <w:rPr>
                <w:rFonts w:cs="Arial"/>
                <w:sz w:val="20"/>
                <w:szCs w:val="20"/>
                <w:lang w:eastAsia="ja-JP"/>
              </w:rPr>
              <w:t>Төсвийн хөрөнгө оруулалтын 11 дэх удаагийн чадавх бэхжүүлэх сургалт</w:t>
            </w:r>
          </w:p>
        </w:tc>
        <w:tc>
          <w:tcPr>
            <w:tcW w:w="1754" w:type="dxa"/>
            <w:vAlign w:val="center"/>
          </w:tcPr>
          <w:p w14:paraId="319178FE" w14:textId="015441F4" w:rsidR="00DF1A85" w:rsidRPr="00FA398F" w:rsidRDefault="0051625D" w:rsidP="00F33773">
            <w:pPr>
              <w:jc w:val="center"/>
              <w:rPr>
                <w:rFonts w:cs="Arial"/>
                <w:sz w:val="20"/>
                <w:szCs w:val="20"/>
                <w:lang w:eastAsia="ja-JP"/>
              </w:rPr>
            </w:pPr>
            <w:r w:rsidRPr="00FA398F">
              <w:rPr>
                <w:rFonts w:cs="Arial"/>
                <w:sz w:val="20"/>
                <w:szCs w:val="20"/>
                <w:lang w:eastAsia="ja-JP"/>
              </w:rPr>
              <w:t>2025.06.06</w:t>
            </w:r>
          </w:p>
        </w:tc>
        <w:tc>
          <w:tcPr>
            <w:tcW w:w="1655" w:type="dxa"/>
            <w:vAlign w:val="center"/>
          </w:tcPr>
          <w:p w14:paraId="34DB6438" w14:textId="66DC31A4" w:rsidR="00DF1A85" w:rsidRPr="00FA398F" w:rsidRDefault="0051625D" w:rsidP="00F33773">
            <w:pPr>
              <w:jc w:val="center"/>
              <w:rPr>
                <w:rFonts w:cs="Arial"/>
                <w:sz w:val="20"/>
                <w:szCs w:val="20"/>
                <w:lang w:eastAsia="ja-JP"/>
              </w:rPr>
            </w:pPr>
            <w:r w:rsidRPr="00FA398F">
              <w:rPr>
                <w:rFonts w:cs="Arial"/>
                <w:sz w:val="20"/>
                <w:szCs w:val="20"/>
                <w:lang w:eastAsia="ja-JP"/>
              </w:rPr>
              <w:t>Сангийн яам</w:t>
            </w:r>
          </w:p>
        </w:tc>
        <w:tc>
          <w:tcPr>
            <w:tcW w:w="1784" w:type="dxa"/>
            <w:vAlign w:val="center"/>
          </w:tcPr>
          <w:p w14:paraId="4EBC2CE1" w14:textId="69F2795D" w:rsidR="0051625D" w:rsidRPr="00FA398F" w:rsidRDefault="0051625D" w:rsidP="00F33773">
            <w:pPr>
              <w:tabs>
                <w:tab w:val="left" w:pos="567"/>
              </w:tabs>
              <w:jc w:val="center"/>
              <w:rPr>
                <w:rFonts w:cs="Arial"/>
                <w:sz w:val="20"/>
                <w:szCs w:val="20"/>
                <w:lang w:eastAsia="zh-CN"/>
              </w:rPr>
            </w:pPr>
            <w:r w:rsidRPr="00FA398F">
              <w:rPr>
                <w:rFonts w:cs="Arial"/>
                <w:sz w:val="20"/>
                <w:szCs w:val="20"/>
                <w:lang w:eastAsia="zh-CN"/>
              </w:rPr>
              <w:t>УИХ, Засгийн газрын харьяа байгууллага,</w:t>
            </w:r>
          </w:p>
          <w:p w14:paraId="24129346" w14:textId="3F674EA7" w:rsidR="0051625D" w:rsidRPr="00FA398F" w:rsidRDefault="0051625D" w:rsidP="00F33773">
            <w:pPr>
              <w:tabs>
                <w:tab w:val="left" w:pos="567"/>
              </w:tabs>
              <w:jc w:val="center"/>
              <w:rPr>
                <w:rFonts w:cs="Arial"/>
                <w:sz w:val="20"/>
                <w:szCs w:val="20"/>
                <w:lang w:eastAsia="zh-CN"/>
              </w:rPr>
            </w:pPr>
            <w:r w:rsidRPr="00FA398F">
              <w:rPr>
                <w:rFonts w:cs="Arial"/>
                <w:sz w:val="20"/>
                <w:szCs w:val="20"/>
                <w:lang w:eastAsia="zh-CN"/>
              </w:rPr>
              <w:t>-Шүүх эрх мэдлийн байгууллага,</w:t>
            </w:r>
          </w:p>
          <w:p w14:paraId="5FA077CE" w14:textId="5C155978" w:rsidR="00DF1A85" w:rsidRPr="00FA398F" w:rsidRDefault="0051625D" w:rsidP="00F33773">
            <w:pPr>
              <w:tabs>
                <w:tab w:val="left" w:pos="567"/>
              </w:tabs>
              <w:jc w:val="center"/>
              <w:rPr>
                <w:rFonts w:cs="Arial"/>
                <w:sz w:val="20"/>
                <w:szCs w:val="20"/>
                <w:lang w:eastAsia="zh-CN"/>
              </w:rPr>
            </w:pPr>
            <w:r w:rsidRPr="00FA398F">
              <w:rPr>
                <w:rFonts w:cs="Arial"/>
                <w:sz w:val="20"/>
                <w:szCs w:val="20"/>
                <w:lang w:eastAsia="zh-CN"/>
              </w:rPr>
              <w:t xml:space="preserve">-Аймаг, нийслэлийн </w:t>
            </w:r>
            <w:r w:rsidR="003C0CE6" w:rsidRPr="00FA398F">
              <w:rPr>
                <w:rFonts w:cs="Arial"/>
                <w:sz w:val="20"/>
                <w:szCs w:val="20"/>
                <w:lang w:eastAsia="zh-CN"/>
              </w:rPr>
              <w:t>ЗДТГ-</w:t>
            </w:r>
            <w:r w:rsidRPr="00FA398F">
              <w:rPr>
                <w:rFonts w:cs="Arial"/>
                <w:sz w:val="20"/>
                <w:szCs w:val="20"/>
                <w:lang w:eastAsia="zh-CN"/>
              </w:rPr>
              <w:t>ын хөрөнгө оруулалт хариуцсан албан хаагчид</w:t>
            </w:r>
          </w:p>
        </w:tc>
        <w:tc>
          <w:tcPr>
            <w:tcW w:w="1607" w:type="dxa"/>
            <w:vAlign w:val="center"/>
          </w:tcPr>
          <w:p w14:paraId="2A211445" w14:textId="615C2F71" w:rsidR="00DF1A85" w:rsidRPr="00FA398F" w:rsidRDefault="0051625D" w:rsidP="00F33773">
            <w:pPr>
              <w:jc w:val="center"/>
              <w:rPr>
                <w:rFonts w:cs="Arial"/>
                <w:sz w:val="20"/>
                <w:szCs w:val="20"/>
                <w:lang w:eastAsia="ja-JP"/>
              </w:rPr>
            </w:pPr>
            <w:r w:rsidRPr="00FA398F">
              <w:rPr>
                <w:rFonts w:cs="Arial"/>
                <w:sz w:val="20"/>
                <w:szCs w:val="20"/>
                <w:lang w:eastAsia="ja-JP"/>
              </w:rPr>
              <w:t>250</w:t>
            </w:r>
          </w:p>
        </w:tc>
      </w:tr>
      <w:tr w:rsidR="00DA407E" w:rsidRPr="00FA398F" w14:paraId="7F055DD7" w14:textId="77777777" w:rsidTr="00F33773">
        <w:tc>
          <w:tcPr>
            <w:tcW w:w="547" w:type="dxa"/>
            <w:shd w:val="clear" w:color="auto" w:fill="DBE9F6"/>
            <w:vAlign w:val="center"/>
          </w:tcPr>
          <w:p w14:paraId="0BD129B2" w14:textId="0BEE038F" w:rsidR="00DF1A85" w:rsidRPr="00FA398F" w:rsidRDefault="00DF1A85" w:rsidP="00F33773">
            <w:pPr>
              <w:jc w:val="center"/>
              <w:rPr>
                <w:rFonts w:cs="Arial"/>
                <w:sz w:val="20"/>
                <w:szCs w:val="20"/>
                <w:lang w:eastAsia="ja-JP"/>
              </w:rPr>
            </w:pPr>
            <w:r w:rsidRPr="00FA398F">
              <w:rPr>
                <w:rFonts w:cs="Arial"/>
                <w:sz w:val="20"/>
                <w:szCs w:val="20"/>
                <w:lang w:eastAsia="ja-JP"/>
              </w:rPr>
              <w:t>6</w:t>
            </w:r>
          </w:p>
        </w:tc>
        <w:tc>
          <w:tcPr>
            <w:tcW w:w="2001" w:type="dxa"/>
            <w:shd w:val="clear" w:color="auto" w:fill="DBE9F6"/>
            <w:vAlign w:val="center"/>
          </w:tcPr>
          <w:p w14:paraId="72393746" w14:textId="58CC179A" w:rsidR="00DF1A85" w:rsidRPr="00FA398F" w:rsidRDefault="001C02D3" w:rsidP="00F33773">
            <w:pPr>
              <w:jc w:val="center"/>
              <w:rPr>
                <w:rFonts w:cs="Arial"/>
                <w:sz w:val="20"/>
                <w:szCs w:val="20"/>
                <w:lang w:eastAsia="ja-JP"/>
              </w:rPr>
            </w:pPr>
            <w:r w:rsidRPr="00FA398F">
              <w:rPr>
                <w:rFonts w:cs="Arial"/>
                <w:sz w:val="20"/>
                <w:szCs w:val="20"/>
                <w:lang w:eastAsia="ja-JP"/>
              </w:rPr>
              <w:t xml:space="preserve">Төсвийн хөрөнгө оруулалтын удирдлагын </w:t>
            </w:r>
            <w:r w:rsidRPr="00FA398F">
              <w:rPr>
                <w:rFonts w:cs="Arial"/>
                <w:sz w:val="20"/>
                <w:szCs w:val="20"/>
                <w:lang w:eastAsia="ja-JP"/>
              </w:rPr>
              <w:lastRenderedPageBreak/>
              <w:t>тухай хуулийн төслийн хэлэлцүүлэг</w:t>
            </w:r>
          </w:p>
        </w:tc>
        <w:tc>
          <w:tcPr>
            <w:tcW w:w="1754" w:type="dxa"/>
            <w:vAlign w:val="center"/>
          </w:tcPr>
          <w:p w14:paraId="180A7FAE" w14:textId="1CA71EE3" w:rsidR="00DF1A85" w:rsidRPr="00FA398F" w:rsidRDefault="001C02D3" w:rsidP="00F33773">
            <w:pPr>
              <w:jc w:val="center"/>
              <w:rPr>
                <w:rFonts w:cs="Arial"/>
                <w:sz w:val="20"/>
                <w:szCs w:val="20"/>
                <w:lang w:eastAsia="ja-JP"/>
              </w:rPr>
            </w:pPr>
            <w:r w:rsidRPr="00FA398F">
              <w:rPr>
                <w:rFonts w:cs="Arial"/>
                <w:sz w:val="20"/>
                <w:szCs w:val="20"/>
                <w:lang w:eastAsia="ja-JP"/>
              </w:rPr>
              <w:lastRenderedPageBreak/>
              <w:t>2025.09.28</w:t>
            </w:r>
          </w:p>
        </w:tc>
        <w:tc>
          <w:tcPr>
            <w:tcW w:w="1655" w:type="dxa"/>
            <w:vAlign w:val="center"/>
          </w:tcPr>
          <w:p w14:paraId="65D0E471" w14:textId="70C06181" w:rsidR="00DF1A85" w:rsidRPr="00FA398F" w:rsidRDefault="001C02D3" w:rsidP="00F33773">
            <w:pPr>
              <w:jc w:val="center"/>
              <w:rPr>
                <w:rFonts w:cs="Arial"/>
                <w:sz w:val="20"/>
                <w:szCs w:val="20"/>
                <w:lang w:eastAsia="ja-JP"/>
              </w:rPr>
            </w:pPr>
            <w:r w:rsidRPr="00FA398F">
              <w:rPr>
                <w:rFonts w:cs="Arial"/>
                <w:sz w:val="20"/>
                <w:szCs w:val="20"/>
                <w:lang w:eastAsia="ja-JP"/>
              </w:rPr>
              <w:t>Сангийн яам</w:t>
            </w:r>
          </w:p>
        </w:tc>
        <w:tc>
          <w:tcPr>
            <w:tcW w:w="1784" w:type="dxa"/>
            <w:vAlign w:val="center"/>
          </w:tcPr>
          <w:p w14:paraId="7FD42746" w14:textId="77777777" w:rsidR="00DF1A85" w:rsidRPr="00FA398F" w:rsidRDefault="001C02D3" w:rsidP="00F33773">
            <w:pPr>
              <w:jc w:val="center"/>
              <w:rPr>
                <w:rFonts w:cs="Arial"/>
                <w:sz w:val="20"/>
                <w:szCs w:val="20"/>
                <w:lang w:eastAsia="ja-JP"/>
              </w:rPr>
            </w:pPr>
            <w:r w:rsidRPr="00FA398F">
              <w:rPr>
                <w:rFonts w:cs="Arial"/>
                <w:sz w:val="20"/>
                <w:szCs w:val="20"/>
                <w:lang w:eastAsia="ja-JP"/>
              </w:rPr>
              <w:t>-Дэд ажлын хэсэг,</w:t>
            </w:r>
          </w:p>
          <w:p w14:paraId="3E46731B" w14:textId="77777777" w:rsidR="001C02D3" w:rsidRPr="00FA398F" w:rsidRDefault="001C02D3" w:rsidP="00F33773">
            <w:pPr>
              <w:jc w:val="center"/>
              <w:rPr>
                <w:rFonts w:cs="Arial"/>
                <w:sz w:val="20"/>
                <w:szCs w:val="20"/>
                <w:lang w:eastAsia="ja-JP"/>
              </w:rPr>
            </w:pPr>
            <w:r w:rsidRPr="00FA398F">
              <w:rPr>
                <w:rFonts w:cs="Arial"/>
                <w:sz w:val="20"/>
                <w:szCs w:val="20"/>
                <w:lang w:eastAsia="ja-JP"/>
              </w:rPr>
              <w:lastRenderedPageBreak/>
              <w:t>-Нээлттэй нийгэм форум,</w:t>
            </w:r>
          </w:p>
          <w:p w14:paraId="19D89FAA" w14:textId="3888366F" w:rsidR="001C02D3" w:rsidRPr="00FA398F" w:rsidRDefault="001C02D3" w:rsidP="00F33773">
            <w:pPr>
              <w:jc w:val="center"/>
              <w:rPr>
                <w:rFonts w:cs="Arial"/>
                <w:sz w:val="20"/>
                <w:szCs w:val="20"/>
                <w:lang w:eastAsia="ja-JP"/>
              </w:rPr>
            </w:pPr>
            <w:r w:rsidRPr="00FA398F">
              <w:rPr>
                <w:rFonts w:cs="Arial"/>
                <w:sz w:val="20"/>
                <w:szCs w:val="20"/>
                <w:lang w:eastAsia="ja-JP"/>
              </w:rPr>
              <w:t>-аймаг, яамдын хөрөнгө оруулалт хариуцсан албан хаагчид</w:t>
            </w:r>
          </w:p>
        </w:tc>
        <w:tc>
          <w:tcPr>
            <w:tcW w:w="1607" w:type="dxa"/>
            <w:vAlign w:val="center"/>
          </w:tcPr>
          <w:p w14:paraId="267203B7" w14:textId="0FB44972" w:rsidR="00DF1A85" w:rsidRPr="00FA398F" w:rsidRDefault="001C02D3" w:rsidP="00F33773">
            <w:pPr>
              <w:jc w:val="center"/>
              <w:rPr>
                <w:rFonts w:cs="Arial"/>
                <w:sz w:val="20"/>
                <w:szCs w:val="20"/>
                <w:lang w:eastAsia="ja-JP"/>
              </w:rPr>
            </w:pPr>
            <w:r w:rsidRPr="00FA398F">
              <w:rPr>
                <w:rFonts w:cs="Arial"/>
                <w:sz w:val="20"/>
                <w:szCs w:val="20"/>
                <w:lang w:eastAsia="ja-JP"/>
              </w:rPr>
              <w:lastRenderedPageBreak/>
              <w:t>30</w:t>
            </w:r>
          </w:p>
        </w:tc>
      </w:tr>
      <w:tr w:rsidR="00DA407E" w:rsidRPr="00FA398F" w14:paraId="22078424" w14:textId="77777777" w:rsidTr="00F33773">
        <w:tc>
          <w:tcPr>
            <w:tcW w:w="547" w:type="dxa"/>
            <w:shd w:val="clear" w:color="auto" w:fill="DBE9F6"/>
            <w:vAlign w:val="center"/>
          </w:tcPr>
          <w:p w14:paraId="5C48ADBC" w14:textId="15652F53" w:rsidR="00DA407E" w:rsidRPr="00FA398F" w:rsidRDefault="00DA407E" w:rsidP="00F33773">
            <w:pPr>
              <w:jc w:val="center"/>
              <w:rPr>
                <w:rFonts w:cs="Arial"/>
                <w:sz w:val="20"/>
                <w:szCs w:val="20"/>
                <w:lang w:eastAsia="ja-JP"/>
              </w:rPr>
            </w:pPr>
            <w:r w:rsidRPr="00FA398F">
              <w:rPr>
                <w:rFonts w:cs="Arial"/>
                <w:sz w:val="20"/>
                <w:szCs w:val="20"/>
                <w:lang w:eastAsia="ja-JP"/>
              </w:rPr>
              <w:t>7</w:t>
            </w:r>
          </w:p>
        </w:tc>
        <w:tc>
          <w:tcPr>
            <w:tcW w:w="2001" w:type="dxa"/>
            <w:shd w:val="clear" w:color="auto" w:fill="DBE9F6"/>
            <w:vAlign w:val="center"/>
          </w:tcPr>
          <w:p w14:paraId="6B3DD9F7" w14:textId="3EACEE6C" w:rsidR="00DA407E" w:rsidRPr="00FA398F" w:rsidRDefault="00DA407E" w:rsidP="00F33773">
            <w:pPr>
              <w:jc w:val="center"/>
              <w:rPr>
                <w:rFonts w:cs="Arial"/>
                <w:sz w:val="20"/>
                <w:szCs w:val="20"/>
                <w:lang w:eastAsia="ja-JP"/>
              </w:rPr>
            </w:pPr>
            <w:r w:rsidRPr="00FA398F">
              <w:rPr>
                <w:rFonts w:cs="Arial"/>
                <w:sz w:val="20"/>
                <w:szCs w:val="20"/>
                <w:lang w:eastAsia="ja-JP"/>
              </w:rPr>
              <w:t>Төсвийн хөрөнгө оруулалтын үр ашиг 12 дахь удаагийн чадавх бэхжүүлэх нэгдсэн сургалт, хэлэлцүүлэг</w:t>
            </w:r>
          </w:p>
        </w:tc>
        <w:tc>
          <w:tcPr>
            <w:tcW w:w="1754" w:type="dxa"/>
            <w:vAlign w:val="center"/>
          </w:tcPr>
          <w:p w14:paraId="3EDFBC50" w14:textId="3B9B5A87" w:rsidR="00DA407E" w:rsidRPr="00FA398F" w:rsidRDefault="00DA407E" w:rsidP="00F33773">
            <w:pPr>
              <w:jc w:val="center"/>
              <w:rPr>
                <w:rFonts w:cs="Arial"/>
                <w:sz w:val="20"/>
                <w:szCs w:val="20"/>
                <w:lang w:eastAsia="ja-JP"/>
              </w:rPr>
            </w:pPr>
            <w:r w:rsidRPr="00FA398F">
              <w:rPr>
                <w:rFonts w:cs="Arial"/>
                <w:sz w:val="20"/>
                <w:szCs w:val="20"/>
                <w:lang w:eastAsia="ja-JP"/>
              </w:rPr>
              <w:t>2026.02.27</w:t>
            </w:r>
          </w:p>
        </w:tc>
        <w:tc>
          <w:tcPr>
            <w:tcW w:w="1655" w:type="dxa"/>
            <w:vAlign w:val="center"/>
          </w:tcPr>
          <w:p w14:paraId="28480BFA" w14:textId="249AB776" w:rsidR="00DA407E" w:rsidRPr="00FA398F" w:rsidRDefault="00DA407E" w:rsidP="00F33773">
            <w:pPr>
              <w:jc w:val="center"/>
              <w:rPr>
                <w:rFonts w:cs="Arial"/>
                <w:sz w:val="20"/>
                <w:szCs w:val="20"/>
                <w:lang w:eastAsia="ja-JP"/>
              </w:rPr>
            </w:pPr>
            <w:r w:rsidRPr="00FA398F">
              <w:rPr>
                <w:rFonts w:cs="Arial"/>
                <w:sz w:val="20"/>
                <w:szCs w:val="20"/>
                <w:lang w:eastAsia="ja-JP"/>
              </w:rPr>
              <w:t>Сангийн яам</w:t>
            </w:r>
          </w:p>
        </w:tc>
        <w:tc>
          <w:tcPr>
            <w:tcW w:w="1784" w:type="dxa"/>
            <w:vAlign w:val="center"/>
          </w:tcPr>
          <w:p w14:paraId="27E7380E" w14:textId="1626CF69" w:rsidR="00DA407E" w:rsidRPr="00FA398F" w:rsidRDefault="00DA407E" w:rsidP="00F33773">
            <w:pPr>
              <w:tabs>
                <w:tab w:val="left" w:pos="567"/>
              </w:tabs>
              <w:jc w:val="center"/>
              <w:rPr>
                <w:rFonts w:cs="Arial"/>
                <w:sz w:val="20"/>
                <w:szCs w:val="20"/>
                <w:lang w:eastAsia="zh-CN"/>
              </w:rPr>
            </w:pPr>
            <w:r w:rsidRPr="00FA398F">
              <w:rPr>
                <w:rFonts w:cs="Arial"/>
                <w:sz w:val="20"/>
                <w:szCs w:val="20"/>
                <w:lang w:eastAsia="zh-CN"/>
              </w:rPr>
              <w:t>УИХ, Засгийн газрын харьяа байгууллага,</w:t>
            </w:r>
          </w:p>
          <w:p w14:paraId="6C5E465A" w14:textId="77777777" w:rsidR="00DA407E" w:rsidRPr="00FA398F" w:rsidRDefault="00DA407E" w:rsidP="00F33773">
            <w:pPr>
              <w:tabs>
                <w:tab w:val="left" w:pos="567"/>
              </w:tabs>
              <w:jc w:val="center"/>
              <w:rPr>
                <w:rFonts w:cs="Arial"/>
                <w:sz w:val="20"/>
                <w:szCs w:val="20"/>
                <w:lang w:eastAsia="zh-CN"/>
              </w:rPr>
            </w:pPr>
            <w:r w:rsidRPr="00FA398F">
              <w:rPr>
                <w:rFonts w:cs="Arial"/>
                <w:sz w:val="20"/>
                <w:szCs w:val="20"/>
                <w:lang w:eastAsia="zh-CN"/>
              </w:rPr>
              <w:t>-Шүүх эрх мэдлийн байгууллага,</w:t>
            </w:r>
          </w:p>
          <w:p w14:paraId="6F003129" w14:textId="4AFBAE68" w:rsidR="00DA407E" w:rsidRPr="00FA398F" w:rsidRDefault="00DA407E" w:rsidP="00F33773">
            <w:pPr>
              <w:jc w:val="center"/>
              <w:rPr>
                <w:rFonts w:cs="Arial"/>
                <w:sz w:val="20"/>
                <w:szCs w:val="20"/>
                <w:lang w:eastAsia="ja-JP"/>
              </w:rPr>
            </w:pPr>
            <w:r w:rsidRPr="00FA398F">
              <w:rPr>
                <w:rFonts w:cs="Arial"/>
                <w:sz w:val="20"/>
                <w:szCs w:val="20"/>
                <w:lang w:eastAsia="zh-CN"/>
              </w:rPr>
              <w:t xml:space="preserve">-Аймаг, нийслэлийн </w:t>
            </w:r>
            <w:r w:rsidR="003C0CE6" w:rsidRPr="00FA398F">
              <w:rPr>
                <w:rFonts w:cs="Arial"/>
                <w:sz w:val="20"/>
                <w:szCs w:val="20"/>
                <w:lang w:eastAsia="zh-CN"/>
              </w:rPr>
              <w:t>ЗДТГ-</w:t>
            </w:r>
            <w:r w:rsidRPr="00FA398F">
              <w:rPr>
                <w:rFonts w:cs="Arial"/>
                <w:sz w:val="20"/>
                <w:szCs w:val="20"/>
                <w:lang w:eastAsia="zh-CN"/>
              </w:rPr>
              <w:t>ын хөрөнгө оруулалт хариуцсан албан хаагчид</w:t>
            </w:r>
          </w:p>
        </w:tc>
        <w:tc>
          <w:tcPr>
            <w:tcW w:w="1607" w:type="dxa"/>
            <w:vAlign w:val="center"/>
          </w:tcPr>
          <w:p w14:paraId="756AECB3" w14:textId="4A3A1EB3" w:rsidR="00DA407E" w:rsidRPr="00FA398F" w:rsidRDefault="00DA407E" w:rsidP="00F33773">
            <w:pPr>
              <w:jc w:val="center"/>
              <w:rPr>
                <w:rFonts w:cs="Arial"/>
                <w:sz w:val="20"/>
                <w:szCs w:val="20"/>
                <w:lang w:eastAsia="ja-JP"/>
              </w:rPr>
            </w:pPr>
            <w:r w:rsidRPr="00FA398F">
              <w:rPr>
                <w:rFonts w:cs="Arial"/>
                <w:sz w:val="20"/>
                <w:szCs w:val="20"/>
                <w:lang w:eastAsia="ja-JP"/>
              </w:rPr>
              <w:t>250</w:t>
            </w:r>
          </w:p>
        </w:tc>
      </w:tr>
      <w:tr w:rsidR="00DA407E" w:rsidRPr="00FA398F" w14:paraId="5A65F513" w14:textId="77777777" w:rsidTr="00F33773">
        <w:tc>
          <w:tcPr>
            <w:tcW w:w="547" w:type="dxa"/>
            <w:shd w:val="clear" w:color="auto" w:fill="DBE9F6"/>
            <w:vAlign w:val="center"/>
          </w:tcPr>
          <w:p w14:paraId="5B89331D" w14:textId="1477B086" w:rsidR="00DA407E" w:rsidRPr="00FA398F" w:rsidRDefault="00DA407E" w:rsidP="00F33773">
            <w:pPr>
              <w:jc w:val="center"/>
              <w:rPr>
                <w:rFonts w:cs="Arial"/>
                <w:sz w:val="20"/>
                <w:szCs w:val="20"/>
                <w:lang w:eastAsia="ja-JP"/>
              </w:rPr>
            </w:pPr>
            <w:r w:rsidRPr="00FA398F">
              <w:rPr>
                <w:rFonts w:cs="Arial"/>
                <w:sz w:val="20"/>
                <w:szCs w:val="20"/>
                <w:lang w:eastAsia="ja-JP"/>
              </w:rPr>
              <w:t>8</w:t>
            </w:r>
          </w:p>
        </w:tc>
        <w:tc>
          <w:tcPr>
            <w:tcW w:w="2001" w:type="dxa"/>
            <w:shd w:val="clear" w:color="auto" w:fill="DBE9F6"/>
            <w:vAlign w:val="center"/>
          </w:tcPr>
          <w:p w14:paraId="397ACFB4" w14:textId="77E6584F" w:rsidR="00DA407E" w:rsidRPr="00FA398F" w:rsidRDefault="00DA407E" w:rsidP="00F33773">
            <w:pPr>
              <w:jc w:val="center"/>
              <w:rPr>
                <w:rFonts w:cs="Arial"/>
                <w:sz w:val="20"/>
                <w:szCs w:val="20"/>
                <w:lang w:eastAsia="ja-JP"/>
              </w:rPr>
            </w:pPr>
            <w:r w:rsidRPr="00FA398F">
              <w:rPr>
                <w:rFonts w:cs="Arial"/>
                <w:sz w:val="20"/>
                <w:szCs w:val="20"/>
                <w:lang w:eastAsia="ja-JP"/>
              </w:rPr>
              <w:t>Төсвийн хөрөнгө оруулалтын удирдлагын тухай анхдагч хуулийн төслийн хэлэлцүүлэг</w:t>
            </w:r>
          </w:p>
        </w:tc>
        <w:tc>
          <w:tcPr>
            <w:tcW w:w="1754" w:type="dxa"/>
            <w:vAlign w:val="center"/>
          </w:tcPr>
          <w:p w14:paraId="377F0302" w14:textId="648B8F9E" w:rsidR="00DA407E" w:rsidRPr="00FA398F" w:rsidRDefault="00DA407E" w:rsidP="00F33773">
            <w:pPr>
              <w:jc w:val="center"/>
              <w:rPr>
                <w:rFonts w:cs="Arial"/>
                <w:sz w:val="20"/>
                <w:szCs w:val="20"/>
                <w:lang w:eastAsia="ja-JP"/>
              </w:rPr>
            </w:pPr>
            <w:r w:rsidRPr="00FA398F">
              <w:rPr>
                <w:rFonts w:cs="Arial"/>
                <w:sz w:val="20"/>
                <w:szCs w:val="20"/>
                <w:lang w:eastAsia="ja-JP"/>
              </w:rPr>
              <w:t>2026.04.06</w:t>
            </w:r>
          </w:p>
        </w:tc>
        <w:tc>
          <w:tcPr>
            <w:tcW w:w="1655" w:type="dxa"/>
            <w:vAlign w:val="center"/>
          </w:tcPr>
          <w:p w14:paraId="1EA33CAB" w14:textId="67DC6831" w:rsidR="00DA407E" w:rsidRPr="00FA398F" w:rsidRDefault="00DA407E" w:rsidP="00F33773">
            <w:pPr>
              <w:jc w:val="center"/>
              <w:rPr>
                <w:rFonts w:cs="Arial"/>
                <w:sz w:val="20"/>
                <w:szCs w:val="20"/>
                <w:lang w:eastAsia="ja-JP"/>
              </w:rPr>
            </w:pPr>
            <w:r w:rsidRPr="00FA398F">
              <w:rPr>
                <w:rFonts w:cs="Arial"/>
                <w:sz w:val="20"/>
                <w:szCs w:val="20"/>
                <w:lang w:eastAsia="ja-JP"/>
              </w:rPr>
              <w:t>Сангийн яам</w:t>
            </w:r>
          </w:p>
        </w:tc>
        <w:tc>
          <w:tcPr>
            <w:tcW w:w="1784" w:type="dxa"/>
            <w:vAlign w:val="center"/>
          </w:tcPr>
          <w:p w14:paraId="1E80B1A1" w14:textId="20A92DAA" w:rsidR="00DA407E" w:rsidRPr="00FA398F" w:rsidRDefault="00DA407E" w:rsidP="00F33773">
            <w:pPr>
              <w:pStyle w:val="NoSpacing"/>
              <w:jc w:val="center"/>
              <w:rPr>
                <w:rFonts w:ascii="Arial" w:hAnsi="Arial" w:cs="Arial"/>
                <w:noProof/>
                <w:sz w:val="20"/>
                <w:szCs w:val="20"/>
                <w:lang w:val="mn-MN"/>
              </w:rPr>
            </w:pPr>
            <w:r w:rsidRPr="00FA398F">
              <w:rPr>
                <w:rFonts w:ascii="Arial" w:hAnsi="Arial" w:cs="Arial"/>
                <w:noProof/>
                <w:sz w:val="20"/>
                <w:szCs w:val="20"/>
                <w:lang w:val="mn-MN"/>
              </w:rPr>
              <w:t>-Барилга, авто замын салбар,</w:t>
            </w:r>
          </w:p>
          <w:p w14:paraId="4A2B2682" w14:textId="45F9608E" w:rsidR="00DA407E" w:rsidRPr="00FA398F" w:rsidRDefault="00DA407E" w:rsidP="00F33773">
            <w:pPr>
              <w:pStyle w:val="NoSpacing"/>
              <w:jc w:val="center"/>
              <w:rPr>
                <w:rFonts w:ascii="Arial" w:hAnsi="Arial" w:cs="Arial"/>
                <w:noProof/>
                <w:sz w:val="20"/>
                <w:szCs w:val="20"/>
                <w:lang w:val="mn-MN"/>
              </w:rPr>
            </w:pPr>
            <w:r w:rsidRPr="00FA398F">
              <w:rPr>
                <w:rFonts w:ascii="Arial" w:hAnsi="Arial" w:cs="Arial"/>
                <w:noProof/>
                <w:sz w:val="20"/>
                <w:szCs w:val="20"/>
                <w:lang w:val="mn-MN"/>
              </w:rPr>
              <w:t>-Харилцаа холбоо, мэдээллийн технологийн салбар,</w:t>
            </w:r>
          </w:p>
          <w:p w14:paraId="775B36E5" w14:textId="19933621" w:rsidR="00DA407E" w:rsidRPr="00FA398F" w:rsidRDefault="00DA407E" w:rsidP="00F33773">
            <w:pPr>
              <w:jc w:val="center"/>
              <w:rPr>
                <w:rFonts w:cs="Arial"/>
                <w:sz w:val="20"/>
                <w:szCs w:val="20"/>
                <w:lang w:eastAsia="ja-JP"/>
              </w:rPr>
            </w:pPr>
            <w:r w:rsidRPr="00FA398F">
              <w:rPr>
                <w:rFonts w:cs="Arial"/>
                <w:sz w:val="20"/>
                <w:szCs w:val="20"/>
              </w:rPr>
              <w:t>-Орон нутгийн компаниудын төлөөлөл</w:t>
            </w:r>
          </w:p>
        </w:tc>
        <w:tc>
          <w:tcPr>
            <w:tcW w:w="1607" w:type="dxa"/>
            <w:vAlign w:val="center"/>
          </w:tcPr>
          <w:p w14:paraId="0155FA0A" w14:textId="4DC9487B" w:rsidR="00DA407E" w:rsidRPr="00FA398F" w:rsidRDefault="00DA407E" w:rsidP="00F33773">
            <w:pPr>
              <w:jc w:val="center"/>
              <w:rPr>
                <w:rFonts w:cs="Arial"/>
                <w:sz w:val="20"/>
                <w:szCs w:val="20"/>
                <w:lang w:eastAsia="ja-JP"/>
              </w:rPr>
            </w:pPr>
            <w:r w:rsidRPr="00FA398F">
              <w:rPr>
                <w:rFonts w:cs="Arial"/>
                <w:sz w:val="20"/>
                <w:szCs w:val="20"/>
                <w:lang w:eastAsia="ja-JP"/>
              </w:rPr>
              <w:t>105</w:t>
            </w:r>
          </w:p>
        </w:tc>
      </w:tr>
    </w:tbl>
    <w:p w14:paraId="615759F8" w14:textId="77777777" w:rsidR="00D62E4E" w:rsidRPr="00FA398F" w:rsidRDefault="00D62E4E" w:rsidP="00DF3F77">
      <w:pPr>
        <w:ind w:firstLine="720"/>
        <w:jc w:val="both"/>
        <w:rPr>
          <w:rFonts w:cs="Arial"/>
          <w:lang w:eastAsia="ja-JP"/>
        </w:rPr>
      </w:pPr>
    </w:p>
    <w:p w14:paraId="13AD2865" w14:textId="32B7CC61" w:rsidR="00820245" w:rsidRPr="00FA398F" w:rsidRDefault="00551AD0" w:rsidP="008B6527">
      <w:pPr>
        <w:spacing w:after="0" w:line="276" w:lineRule="auto"/>
        <w:jc w:val="both"/>
        <w:rPr>
          <w:rFonts w:cs="Arial"/>
          <w:sz w:val="24"/>
          <w:szCs w:val="24"/>
        </w:rPr>
      </w:pPr>
      <w:r w:rsidRPr="00FA398F">
        <w:rPr>
          <w:rFonts w:cs="Arial"/>
        </w:rPr>
        <w:tab/>
      </w:r>
      <w:r w:rsidRPr="00FA398F">
        <w:rPr>
          <w:rFonts w:cs="Arial"/>
          <w:sz w:val="24"/>
          <w:szCs w:val="24"/>
        </w:rPr>
        <w:t>Төсвийн хөрөнгө оруулалтаар хэрэгжүүл</w:t>
      </w:r>
      <w:r w:rsidR="002C0F5F" w:rsidRPr="00FA398F">
        <w:rPr>
          <w:rFonts w:cs="Arial"/>
          <w:sz w:val="24"/>
          <w:szCs w:val="24"/>
        </w:rPr>
        <w:t xml:space="preserve">дэг </w:t>
      </w:r>
      <w:r w:rsidRPr="00FA398F">
        <w:rPr>
          <w:rFonts w:cs="Arial"/>
          <w:sz w:val="24"/>
          <w:szCs w:val="24"/>
        </w:rPr>
        <w:t>төслийг эдийн засгийн ангиллаа</w:t>
      </w:r>
      <w:r w:rsidR="00234549" w:rsidRPr="00FA398F">
        <w:rPr>
          <w:rFonts w:cs="Arial"/>
          <w:sz w:val="24"/>
          <w:szCs w:val="24"/>
        </w:rPr>
        <w:t>р нь</w:t>
      </w:r>
      <w:r w:rsidRPr="00FA398F">
        <w:rPr>
          <w:rFonts w:cs="Arial"/>
          <w:sz w:val="24"/>
          <w:szCs w:val="24"/>
        </w:rPr>
        <w:t xml:space="preserve"> үзвэл дийлэнх нь барилга байгууламж, салбараар нь үзвэл </w:t>
      </w:r>
      <w:r w:rsidR="00AE1323" w:rsidRPr="00FA398F">
        <w:rPr>
          <w:rFonts w:cs="Arial"/>
          <w:sz w:val="24"/>
          <w:szCs w:val="24"/>
        </w:rPr>
        <w:t xml:space="preserve">дийлэнх </w:t>
      </w:r>
      <w:r w:rsidRPr="00FA398F">
        <w:rPr>
          <w:rFonts w:cs="Arial"/>
          <w:sz w:val="24"/>
          <w:szCs w:val="24"/>
        </w:rPr>
        <w:t xml:space="preserve">нь боловсролын салбарт ногддог. </w:t>
      </w:r>
      <w:r w:rsidR="0071683E" w:rsidRPr="00FA398F">
        <w:rPr>
          <w:rFonts w:cs="Arial"/>
          <w:sz w:val="24"/>
          <w:szCs w:val="24"/>
        </w:rPr>
        <w:t>Иймд төсвийн хөрөнгө оруулалтын хууль, эрх зүйн орчныг боловсронгуй болгох хэлэлцүүлгийг Хот байгуулалт, барилга,</w:t>
      </w:r>
      <w:r w:rsidR="00CF4C1B" w:rsidRPr="00FA398F">
        <w:rPr>
          <w:rFonts w:cs="Arial"/>
          <w:sz w:val="24"/>
          <w:szCs w:val="24"/>
        </w:rPr>
        <w:t xml:space="preserve"> </w:t>
      </w:r>
      <w:r w:rsidR="0071683E" w:rsidRPr="00FA398F">
        <w:rPr>
          <w:rFonts w:cs="Arial"/>
          <w:sz w:val="24"/>
          <w:szCs w:val="24"/>
        </w:rPr>
        <w:t xml:space="preserve">орон сууцжуулалтын яам болон Боловсролын яамтай хамтран зохион байгуулсан. </w:t>
      </w:r>
    </w:p>
    <w:p w14:paraId="7B8E9828" w14:textId="6A797B83" w:rsidR="008A0FCD" w:rsidRPr="00FA398F" w:rsidRDefault="008A0FCD" w:rsidP="00551AD0">
      <w:pPr>
        <w:spacing w:after="0" w:line="276" w:lineRule="auto"/>
        <w:jc w:val="both"/>
        <w:rPr>
          <w:rFonts w:cs="Arial"/>
        </w:rPr>
      </w:pPr>
    </w:p>
    <w:p w14:paraId="7B1B176F" w14:textId="39AF3C75" w:rsidR="0071683E" w:rsidRPr="00FA398F" w:rsidRDefault="0071683E" w:rsidP="00551AD0">
      <w:pPr>
        <w:spacing w:after="0" w:line="276" w:lineRule="auto"/>
        <w:jc w:val="both"/>
        <w:rPr>
          <w:rFonts w:cs="Arial"/>
          <w:sz w:val="24"/>
          <w:szCs w:val="24"/>
        </w:rPr>
      </w:pPr>
      <w:r w:rsidRPr="00FA398F">
        <w:rPr>
          <w:rFonts w:cs="Arial"/>
        </w:rPr>
        <w:tab/>
      </w:r>
      <w:r w:rsidRPr="00FA398F">
        <w:rPr>
          <w:rFonts w:cs="Arial"/>
          <w:sz w:val="24"/>
          <w:szCs w:val="24"/>
        </w:rPr>
        <w:t>Дээр</w:t>
      </w:r>
      <w:r w:rsidR="008B6527" w:rsidRPr="00FA398F">
        <w:rPr>
          <w:rFonts w:cs="Arial"/>
          <w:sz w:val="24"/>
          <w:szCs w:val="24"/>
        </w:rPr>
        <w:t xml:space="preserve"> дурдсан найман удаагийн </w:t>
      </w:r>
      <w:r w:rsidR="008C2451" w:rsidRPr="00FA398F">
        <w:rPr>
          <w:rFonts w:cs="Arial"/>
          <w:sz w:val="24"/>
          <w:szCs w:val="24"/>
        </w:rPr>
        <w:t xml:space="preserve">олон нийтийн </w:t>
      </w:r>
      <w:r w:rsidR="008B6527" w:rsidRPr="00FA398F">
        <w:rPr>
          <w:rFonts w:cs="Arial"/>
          <w:sz w:val="24"/>
          <w:szCs w:val="24"/>
        </w:rPr>
        <w:t xml:space="preserve">уулзалт, </w:t>
      </w:r>
      <w:r w:rsidRPr="00FA398F">
        <w:rPr>
          <w:rFonts w:cs="Arial"/>
          <w:sz w:val="24"/>
          <w:szCs w:val="24"/>
        </w:rPr>
        <w:t>хэлэлцүүлэгт төсвийн хөрөнгө оруулалтын харилцаанд оролцогч бү</w:t>
      </w:r>
      <w:r w:rsidR="00835237" w:rsidRPr="00FA398F">
        <w:rPr>
          <w:rFonts w:cs="Arial"/>
          <w:sz w:val="24"/>
          <w:szCs w:val="24"/>
        </w:rPr>
        <w:t xml:space="preserve">х </w:t>
      </w:r>
      <w:r w:rsidRPr="00FA398F">
        <w:rPr>
          <w:rFonts w:cs="Arial"/>
          <w:sz w:val="24"/>
          <w:szCs w:val="24"/>
        </w:rPr>
        <w:t>талын төлөөллийг оролцуулснаараа онцлогтой болно.</w:t>
      </w:r>
      <w:r w:rsidR="00E902BA" w:rsidRPr="00FA398F">
        <w:rPr>
          <w:rFonts w:cs="Arial"/>
          <w:sz w:val="24"/>
          <w:szCs w:val="24"/>
        </w:rPr>
        <w:t xml:space="preserve"> </w:t>
      </w:r>
      <w:r w:rsidRPr="00FA398F">
        <w:rPr>
          <w:rFonts w:cs="Arial"/>
          <w:sz w:val="24"/>
          <w:szCs w:val="24"/>
        </w:rPr>
        <w:t xml:space="preserve">Тухайлбал; </w:t>
      </w:r>
      <w:r w:rsidR="00857223" w:rsidRPr="00FA398F">
        <w:rPr>
          <w:rFonts w:cs="Arial"/>
          <w:sz w:val="24"/>
          <w:szCs w:val="24"/>
        </w:rPr>
        <w:t>2025.02.13-ны</w:t>
      </w:r>
      <w:r w:rsidR="00E902BA" w:rsidRPr="00FA398F">
        <w:rPr>
          <w:rFonts w:cs="Arial"/>
          <w:sz w:val="24"/>
          <w:szCs w:val="24"/>
        </w:rPr>
        <w:t xml:space="preserve"> </w:t>
      </w:r>
      <w:r w:rsidR="00857223" w:rsidRPr="00FA398F">
        <w:rPr>
          <w:rFonts w:cs="Arial"/>
          <w:sz w:val="24"/>
          <w:szCs w:val="24"/>
        </w:rPr>
        <w:t>өдрийн хэлэлцүүлэгт барилгын зураг төсөл зохиогч, 2025.02.21</w:t>
      </w:r>
      <w:r w:rsidR="001244C0" w:rsidRPr="00FA398F">
        <w:rPr>
          <w:rFonts w:cs="Arial"/>
          <w:sz w:val="24"/>
          <w:szCs w:val="24"/>
        </w:rPr>
        <w:t xml:space="preserve">, 2026.04.06-ны </w:t>
      </w:r>
      <w:r w:rsidR="00857223" w:rsidRPr="00FA398F">
        <w:rPr>
          <w:rFonts w:cs="Arial"/>
          <w:sz w:val="24"/>
          <w:szCs w:val="24"/>
        </w:rPr>
        <w:t xml:space="preserve">өдрийн хэлэлцүүлэгт </w:t>
      </w:r>
      <w:r w:rsidR="001244C0" w:rsidRPr="00FA398F">
        <w:rPr>
          <w:rFonts w:cs="Arial"/>
          <w:sz w:val="24"/>
          <w:szCs w:val="24"/>
        </w:rPr>
        <w:t xml:space="preserve">төслийн гүйцэтгэгч, </w:t>
      </w:r>
      <w:r w:rsidR="00857223" w:rsidRPr="00FA398F">
        <w:rPr>
          <w:rFonts w:cs="Arial"/>
          <w:sz w:val="24"/>
          <w:szCs w:val="24"/>
        </w:rPr>
        <w:t xml:space="preserve">барилгын ажлын гүйцэтгэгч, </w:t>
      </w:r>
      <w:r w:rsidR="00FB5C5E" w:rsidRPr="00FA398F">
        <w:rPr>
          <w:rFonts w:cs="Arial"/>
          <w:sz w:val="24"/>
          <w:szCs w:val="24"/>
        </w:rPr>
        <w:t xml:space="preserve">2025.03.13-ны өдрийн хэлэлцүүлэгт төсвийн хөрөнгө оруулалтад хяналт тавьж, дүгнэлт зөвлөмж өгөх үүрэг бүхий этгээд, 2025.04.04-ний өдрийн хэлэлцүүлэгт </w:t>
      </w:r>
      <w:r w:rsidR="00732F45" w:rsidRPr="00FA398F">
        <w:rPr>
          <w:rFonts w:cs="Arial"/>
          <w:sz w:val="24"/>
          <w:szCs w:val="24"/>
        </w:rPr>
        <w:t>орон нутгийн хөрөнгө оруулалт болон барилга, хот байгуулалтын асуудал хариуцсан албан хаагч</w:t>
      </w:r>
      <w:r w:rsidR="00E902BA" w:rsidRPr="00FA398F">
        <w:rPr>
          <w:rFonts w:cs="Arial"/>
          <w:sz w:val="24"/>
          <w:szCs w:val="24"/>
        </w:rPr>
        <w:t xml:space="preserve">, </w:t>
      </w:r>
      <w:r w:rsidR="00732F45" w:rsidRPr="00FA398F">
        <w:rPr>
          <w:rFonts w:cs="Arial"/>
          <w:sz w:val="24"/>
          <w:szCs w:val="24"/>
        </w:rPr>
        <w:t>зураг төсөлд магадлал хийх эрх бүхий этгээд</w:t>
      </w:r>
      <w:r w:rsidR="008B6527" w:rsidRPr="00FA398F">
        <w:rPr>
          <w:rFonts w:cs="Arial"/>
          <w:sz w:val="24"/>
          <w:szCs w:val="24"/>
        </w:rPr>
        <w:t>, 2025.06.06, 2026.02.27-ний өдрийн хэлэлцүүлэгт төсвийн хөрөнгө оруулалтын харилцаанд төрийг төлөөлөн оролцдог төрийн албан хаагчид, 2025.09.28-ны өдрийн хэлэлцүүлэгт дэд ажлын хэсэг, төрийн бус байгууллагын</w:t>
      </w:r>
      <w:r w:rsidR="001244C0" w:rsidRPr="00FA398F">
        <w:rPr>
          <w:rFonts w:cs="Arial"/>
          <w:sz w:val="24"/>
          <w:szCs w:val="24"/>
        </w:rPr>
        <w:t xml:space="preserve"> </w:t>
      </w:r>
      <w:r w:rsidR="008B6527" w:rsidRPr="00FA398F">
        <w:rPr>
          <w:rFonts w:cs="Arial"/>
          <w:sz w:val="24"/>
          <w:szCs w:val="24"/>
        </w:rPr>
        <w:t>төлө</w:t>
      </w:r>
      <w:r w:rsidR="00732F45" w:rsidRPr="00FA398F">
        <w:rPr>
          <w:rFonts w:cs="Arial"/>
          <w:sz w:val="24"/>
          <w:szCs w:val="24"/>
        </w:rPr>
        <w:t xml:space="preserve">өллийг </w:t>
      </w:r>
      <w:r w:rsidR="00E902BA" w:rsidRPr="00FA398F">
        <w:rPr>
          <w:rFonts w:cs="Arial"/>
          <w:sz w:val="24"/>
          <w:szCs w:val="24"/>
        </w:rPr>
        <w:t xml:space="preserve">оролцуулсан </w:t>
      </w:r>
      <w:r w:rsidR="00732F45" w:rsidRPr="00FA398F">
        <w:rPr>
          <w:rFonts w:cs="Arial"/>
          <w:sz w:val="24"/>
          <w:szCs w:val="24"/>
        </w:rPr>
        <w:t>болно.</w:t>
      </w:r>
      <w:r w:rsidR="009E22C0" w:rsidRPr="00FA398F">
        <w:rPr>
          <w:rStyle w:val="FootnoteReference"/>
          <w:rFonts w:cs="Arial"/>
          <w:sz w:val="24"/>
          <w:szCs w:val="24"/>
        </w:rPr>
        <w:footnoteReference w:id="5"/>
      </w:r>
    </w:p>
    <w:p w14:paraId="11F38096" w14:textId="71899072" w:rsidR="00C31DF6" w:rsidRPr="00FA398F" w:rsidRDefault="00C31DF6" w:rsidP="00B03D5A">
      <w:pPr>
        <w:spacing w:after="0" w:line="276" w:lineRule="auto"/>
        <w:rPr>
          <w:rFonts w:cs="Arial"/>
          <w:sz w:val="24"/>
          <w:szCs w:val="24"/>
        </w:rPr>
      </w:pPr>
      <w:r w:rsidRPr="00FA398F">
        <w:rPr>
          <w:rFonts w:cs="Arial"/>
          <w:sz w:val="24"/>
          <w:szCs w:val="24"/>
        </w:rPr>
        <w:tab/>
      </w:r>
    </w:p>
    <w:p w14:paraId="736A3F5C" w14:textId="3936BEDC" w:rsidR="00324E61" w:rsidRPr="00FA398F" w:rsidRDefault="009276F6" w:rsidP="00EA2F82">
      <w:pPr>
        <w:pStyle w:val="ListParagraph"/>
        <w:numPr>
          <w:ilvl w:val="0"/>
          <w:numId w:val="22"/>
        </w:numPr>
        <w:spacing w:after="0" w:line="276" w:lineRule="auto"/>
        <w:ind w:left="1134"/>
        <w:jc w:val="both"/>
        <w:rPr>
          <w:rFonts w:cs="Arial"/>
          <w:sz w:val="24"/>
          <w:szCs w:val="24"/>
        </w:rPr>
      </w:pPr>
      <w:r w:rsidRPr="00FA398F">
        <w:rPr>
          <w:rFonts w:cs="Arial"/>
          <w:b/>
          <w:bCs/>
          <w:sz w:val="24"/>
          <w:szCs w:val="24"/>
        </w:rPr>
        <w:lastRenderedPageBreak/>
        <w:t>Санал асуулга явуулах:</w:t>
      </w:r>
      <w:r w:rsidRPr="00FA398F">
        <w:rPr>
          <w:rFonts w:cs="Arial"/>
          <w:sz w:val="24"/>
          <w:szCs w:val="24"/>
        </w:rPr>
        <w:t xml:space="preserve"> Олон нийтийн найман удаагийн уулзалт, х</w:t>
      </w:r>
      <w:r w:rsidR="00324E61" w:rsidRPr="00FA398F">
        <w:rPr>
          <w:rFonts w:cs="Arial"/>
          <w:sz w:val="24"/>
          <w:szCs w:val="24"/>
        </w:rPr>
        <w:t>элэлцүүлг</w:t>
      </w:r>
      <w:r w:rsidRPr="00FA398F">
        <w:rPr>
          <w:rFonts w:cs="Arial"/>
          <w:sz w:val="24"/>
          <w:szCs w:val="24"/>
        </w:rPr>
        <w:t xml:space="preserve">ээр </w:t>
      </w:r>
      <w:r w:rsidR="00324E61" w:rsidRPr="00FA398F">
        <w:rPr>
          <w:rFonts w:cs="Arial"/>
          <w:sz w:val="24"/>
          <w:szCs w:val="24"/>
        </w:rPr>
        <w:t>төсвийн хөрөнгө оруулалтын харилцаанд тулгамдаж байгаа асуудал, түүнийг шийдвэрлэх арга замыг тодорхойлох</w:t>
      </w:r>
      <w:r w:rsidRPr="00FA398F">
        <w:rPr>
          <w:rFonts w:cs="Arial"/>
          <w:sz w:val="24"/>
          <w:szCs w:val="24"/>
        </w:rPr>
        <w:t>, ТХОУтХ-ийн төслийн үзэл баримтлал болон хуулийн төслийн боловсруулалтыг сайжруулах</w:t>
      </w:r>
      <w:r w:rsidR="00324E61" w:rsidRPr="00FA398F">
        <w:rPr>
          <w:rFonts w:cs="Arial"/>
          <w:sz w:val="24"/>
          <w:szCs w:val="24"/>
        </w:rPr>
        <w:t xml:space="preserve"> зорилг</w:t>
      </w:r>
      <w:r w:rsidR="00274656" w:rsidRPr="00FA398F">
        <w:rPr>
          <w:rFonts w:cs="Arial"/>
          <w:sz w:val="24"/>
          <w:szCs w:val="24"/>
        </w:rPr>
        <w:t xml:space="preserve">оор оролцогчдоос </w:t>
      </w:r>
      <w:r w:rsidR="00286630" w:rsidRPr="00FA398F">
        <w:rPr>
          <w:rFonts w:cs="Arial"/>
          <w:sz w:val="24"/>
          <w:szCs w:val="24"/>
        </w:rPr>
        <w:t xml:space="preserve">санал асуулга </w:t>
      </w:r>
      <w:r w:rsidR="00324E61" w:rsidRPr="00FA398F">
        <w:rPr>
          <w:rFonts w:cs="Arial"/>
          <w:sz w:val="24"/>
          <w:szCs w:val="24"/>
        </w:rPr>
        <w:t>авсан.</w:t>
      </w:r>
    </w:p>
    <w:p w14:paraId="6249C2FD" w14:textId="6C08E96D" w:rsidR="00820245" w:rsidRPr="00FA398F" w:rsidRDefault="00820245">
      <w:pPr>
        <w:rPr>
          <w:rFonts w:eastAsiaTheme="majorEastAsia" w:cs="Arial"/>
          <w:b/>
          <w:bCs/>
          <w:lang w:eastAsia="ja-JP"/>
        </w:rPr>
      </w:pPr>
      <w:bookmarkStart w:id="6" w:name="_Toc190007279"/>
      <w:bookmarkEnd w:id="3"/>
    </w:p>
    <w:p w14:paraId="511AF473" w14:textId="77777777" w:rsidR="001503C6" w:rsidRPr="00FA398F" w:rsidRDefault="001503C6" w:rsidP="00F260A9">
      <w:pPr>
        <w:pStyle w:val="Heading1"/>
        <w:rPr>
          <w:rFonts w:ascii="Arial" w:hAnsi="Arial" w:cs="Arial"/>
        </w:rPr>
        <w:sectPr w:rsidR="001503C6" w:rsidRPr="00FA398F" w:rsidSect="00E82FD2">
          <w:headerReference w:type="default" r:id="rId13"/>
          <w:footerReference w:type="even" r:id="rId14"/>
          <w:footerReference w:type="default" r:id="rId15"/>
          <w:footerReference w:type="first" r:id="rId16"/>
          <w:pgSz w:w="11910" w:h="16840" w:code="9"/>
          <w:pgMar w:top="1134" w:right="851" w:bottom="1134" w:left="1701" w:header="720" w:footer="720" w:gutter="0"/>
          <w:pgNumType w:start="0"/>
          <w:cols w:space="720"/>
          <w:docGrid w:linePitch="360"/>
        </w:sectPr>
      </w:pPr>
      <w:bookmarkStart w:id="7" w:name="_Toc241264105"/>
    </w:p>
    <w:p w14:paraId="37CD0FDC" w14:textId="32C711FA" w:rsidR="0060020A" w:rsidRPr="00FA398F" w:rsidRDefault="00520EED" w:rsidP="00F260A9">
      <w:pPr>
        <w:pStyle w:val="Heading1"/>
        <w:rPr>
          <w:rFonts w:ascii="Arial" w:hAnsi="Arial" w:cs="Arial"/>
        </w:rPr>
      </w:pPr>
      <w:r w:rsidRPr="00FA398F">
        <w:rPr>
          <w:rFonts w:ascii="Arial" w:eastAsia="SimSun" w:hAnsi="Arial" w:cs="Arial"/>
          <w:b w:val="0"/>
          <w:bCs w:val="0"/>
          <w:color w:val="000000"/>
          <w:sz w:val="22"/>
          <w:szCs w:val="22"/>
          <w:lang w:eastAsia="en-US"/>
        </w:rPr>
        <w:lastRenderedPageBreak/>
        <mc:AlternateContent>
          <mc:Choice Requires="wps">
            <w:drawing>
              <wp:anchor distT="0" distB="0" distL="114300" distR="114300" simplePos="0" relativeHeight="251658271" behindDoc="1" locked="0" layoutInCell="1" allowOverlap="1" wp14:anchorId="1A096037" wp14:editId="24DE592E">
                <wp:simplePos x="0" y="0"/>
                <wp:positionH relativeFrom="column">
                  <wp:posOffset>-3810</wp:posOffset>
                </wp:positionH>
                <wp:positionV relativeFrom="paragraph">
                  <wp:posOffset>32385</wp:posOffset>
                </wp:positionV>
                <wp:extent cx="5905500" cy="609600"/>
                <wp:effectExtent l="0" t="0" r="0" b="0"/>
                <wp:wrapNone/>
                <wp:docPr id="77822883" name="Rectangle 72"/>
                <wp:cNvGraphicFramePr/>
                <a:graphic xmlns:a="http://schemas.openxmlformats.org/drawingml/2006/main">
                  <a:graphicData uri="http://schemas.microsoft.com/office/word/2010/wordprocessingShape">
                    <wps:wsp>
                      <wps:cNvSpPr/>
                      <wps:spPr>
                        <a:xfrm>
                          <a:off x="0" y="0"/>
                          <a:ext cx="5905500" cy="609600"/>
                        </a:xfrm>
                        <a:prstGeom prst="rect">
                          <a:avLst/>
                        </a:prstGeom>
                        <a:solidFill>
                          <a:srgbClr val="082471">
                            <a:lumMod val="20000"/>
                            <a:lumOff val="80000"/>
                            <a:alpha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152341" id="Rectangle 72" o:spid="_x0000_s1026" style="position:absolute;margin-left:-.3pt;margin-top:2.55pt;width:465pt;height:48pt;z-index:-2516582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" fillcolor="#b6c8fa" stroked="f" strokeweight="1pt">
                <v:fill opacity="32896f"/>
              </v:rect>
            </w:pict>
          </mc:Fallback>
        </mc:AlternateContent>
      </w:r>
      <w:r w:rsidR="00CB1846" w:rsidRPr="00FA398F">
        <w:rPr>
          <w:rFonts w:ascii="Arial" w:hAnsi="Arial" w:cs="Arial"/>
        </w:rPr>
        <w:t>НЭГ</w:t>
      </w:r>
      <w:r w:rsidR="0060020A" w:rsidRPr="00FA398F">
        <w:rPr>
          <w:rFonts w:ascii="Arial" w:hAnsi="Arial" w:cs="Arial"/>
        </w:rPr>
        <w:t>.</w:t>
      </w:r>
      <w:bookmarkEnd w:id="6"/>
      <w:r w:rsidR="00D50488" w:rsidRPr="00FA398F">
        <w:rPr>
          <w:rFonts w:ascii="Arial" w:hAnsi="Arial" w:cs="Arial"/>
        </w:rPr>
        <w:t xml:space="preserve">ОЛОН НИЙТИЙН ХЭЛЭЛЦҮҮЛГИЙН                                                                       </w:t>
      </w:r>
      <w:r w:rsidR="00C90546" w:rsidRPr="00FA398F">
        <w:rPr>
          <w:rFonts w:ascii="Arial" w:hAnsi="Arial" w:cs="Arial"/>
        </w:rPr>
        <w:t>ХУУЛЬ ЗҮЙН ҮНДЭСЛЭЛ</w:t>
      </w:r>
      <w:bookmarkEnd w:id="7"/>
    </w:p>
    <w:p w14:paraId="6701F8D5" w14:textId="77777777" w:rsidR="002A4CAE" w:rsidRPr="00FA398F" w:rsidRDefault="002A4CAE" w:rsidP="00B03D5A">
      <w:pPr>
        <w:spacing w:after="0" w:line="276" w:lineRule="auto"/>
        <w:rPr>
          <w:rFonts w:cs="Arial"/>
        </w:rPr>
      </w:pPr>
      <w:bookmarkStart w:id="8" w:name="_Hlk78240319"/>
    </w:p>
    <w:p w14:paraId="5F6066DE" w14:textId="699A89B0" w:rsidR="00B25E4C" w:rsidRPr="00FA398F" w:rsidRDefault="00B25E4C" w:rsidP="00481378">
      <w:pPr>
        <w:spacing w:after="0" w:line="276" w:lineRule="auto"/>
        <w:jc w:val="both"/>
        <w:rPr>
          <w:rFonts w:cs="Arial"/>
          <w:sz w:val="24"/>
          <w:szCs w:val="24"/>
        </w:rPr>
      </w:pPr>
      <w:r w:rsidRPr="00FA398F">
        <w:rPr>
          <w:rFonts w:cs="Arial"/>
        </w:rPr>
        <w:tab/>
      </w:r>
      <w:r w:rsidRPr="00FA398F">
        <w:rPr>
          <w:rFonts w:cs="Arial"/>
          <w:sz w:val="24"/>
          <w:szCs w:val="24"/>
        </w:rPr>
        <w:t>Төсвийн хөрөнгө оруулалтын хууль, эрх зүйн орчныг боловсронгуй болгох, Т</w:t>
      </w:r>
      <w:r w:rsidR="00554998" w:rsidRPr="00FA398F">
        <w:rPr>
          <w:rFonts w:cs="Arial"/>
          <w:sz w:val="24"/>
          <w:szCs w:val="24"/>
        </w:rPr>
        <w:t xml:space="preserve">ХОУтХ-ийн </w:t>
      </w:r>
      <w:r w:rsidRPr="00FA398F">
        <w:rPr>
          <w:rFonts w:cs="Arial"/>
          <w:sz w:val="24"/>
          <w:szCs w:val="24"/>
        </w:rPr>
        <w:t>төсөл боловсруулах</w:t>
      </w:r>
      <w:r w:rsidR="0053418E" w:rsidRPr="00FA398F">
        <w:rPr>
          <w:rFonts w:cs="Arial"/>
          <w:sz w:val="24"/>
          <w:szCs w:val="24"/>
        </w:rPr>
        <w:t xml:space="preserve">ад </w:t>
      </w:r>
      <w:r w:rsidRPr="00FA398F">
        <w:rPr>
          <w:rFonts w:cs="Arial"/>
          <w:sz w:val="24"/>
          <w:szCs w:val="24"/>
        </w:rPr>
        <w:t>уг харилцаанд оролцогч</w:t>
      </w:r>
      <w:r w:rsidR="003F248B" w:rsidRPr="00FA398F">
        <w:rPr>
          <w:rFonts w:cs="Arial"/>
          <w:sz w:val="24"/>
          <w:szCs w:val="24"/>
        </w:rPr>
        <w:t xml:space="preserve"> талууд</w:t>
      </w:r>
      <w:r w:rsidRPr="00FA398F">
        <w:rPr>
          <w:rFonts w:cs="Arial"/>
          <w:sz w:val="24"/>
          <w:szCs w:val="24"/>
        </w:rPr>
        <w:t xml:space="preserve"> болон олон нийтийг оролцуулах, тэдний </w:t>
      </w:r>
      <w:r w:rsidR="0053418E" w:rsidRPr="00FA398F">
        <w:rPr>
          <w:rFonts w:cs="Arial"/>
          <w:sz w:val="24"/>
          <w:szCs w:val="24"/>
        </w:rPr>
        <w:t xml:space="preserve">саналыг </w:t>
      </w:r>
      <w:r w:rsidRPr="00FA398F">
        <w:rPr>
          <w:rFonts w:cs="Arial"/>
          <w:sz w:val="24"/>
          <w:szCs w:val="24"/>
        </w:rPr>
        <w:t xml:space="preserve">сонсох, </w:t>
      </w:r>
      <w:r w:rsidR="0053418E" w:rsidRPr="00FA398F">
        <w:rPr>
          <w:rFonts w:cs="Arial"/>
          <w:sz w:val="24"/>
          <w:szCs w:val="24"/>
        </w:rPr>
        <w:t>үндэслэл бүхий саналыг хүлээн ав</w:t>
      </w:r>
      <w:r w:rsidR="004A6A6A" w:rsidRPr="00FA398F">
        <w:rPr>
          <w:rFonts w:cs="Arial"/>
          <w:sz w:val="24"/>
          <w:szCs w:val="24"/>
        </w:rPr>
        <w:t xml:space="preserve">ах, </w:t>
      </w:r>
      <w:r w:rsidR="00257A0D" w:rsidRPr="00FA398F">
        <w:rPr>
          <w:rFonts w:cs="Arial"/>
          <w:sz w:val="24"/>
          <w:szCs w:val="24"/>
        </w:rPr>
        <w:t xml:space="preserve">төсөлд </w:t>
      </w:r>
      <w:r w:rsidR="0053418E" w:rsidRPr="00FA398F">
        <w:rPr>
          <w:rFonts w:cs="Arial"/>
          <w:sz w:val="24"/>
          <w:szCs w:val="24"/>
        </w:rPr>
        <w:t>тусгах, тайлбар бэлтгэх ажиллагаа</w:t>
      </w:r>
      <w:r w:rsidR="001E268C" w:rsidRPr="00FA398F">
        <w:rPr>
          <w:rFonts w:cs="Arial"/>
          <w:sz w:val="24"/>
          <w:szCs w:val="24"/>
        </w:rPr>
        <w:t xml:space="preserve"> </w:t>
      </w:r>
      <w:r w:rsidR="0053418E" w:rsidRPr="00FA398F">
        <w:rPr>
          <w:rFonts w:cs="Arial"/>
          <w:sz w:val="24"/>
          <w:szCs w:val="24"/>
        </w:rPr>
        <w:t>зайлшгүй хийх шаардлагатай</w:t>
      </w:r>
      <w:r w:rsidR="00982837" w:rsidRPr="00FA398F">
        <w:rPr>
          <w:rFonts w:cs="Arial"/>
          <w:sz w:val="24"/>
          <w:szCs w:val="24"/>
        </w:rPr>
        <w:t>. Э</w:t>
      </w:r>
      <w:r w:rsidR="00A677FC" w:rsidRPr="00FA398F">
        <w:rPr>
          <w:rFonts w:cs="Arial"/>
          <w:sz w:val="24"/>
          <w:szCs w:val="24"/>
        </w:rPr>
        <w:t>нэ талаар дараах хууль зүйн үндэслэл байна.</w:t>
      </w:r>
    </w:p>
    <w:p w14:paraId="314900B6" w14:textId="77777777" w:rsidR="00A677FC" w:rsidRPr="00FA398F" w:rsidRDefault="00A677FC" w:rsidP="00481378">
      <w:pPr>
        <w:spacing w:after="0" w:line="276" w:lineRule="auto"/>
        <w:jc w:val="both"/>
        <w:rPr>
          <w:rFonts w:cs="Arial"/>
          <w:sz w:val="24"/>
          <w:szCs w:val="24"/>
        </w:rPr>
      </w:pPr>
    </w:p>
    <w:p w14:paraId="7C6598CA" w14:textId="203730C2" w:rsidR="00D0384B" w:rsidRPr="00FA398F" w:rsidRDefault="00572AE4" w:rsidP="00572AE4">
      <w:pPr>
        <w:spacing w:after="0" w:line="276" w:lineRule="auto"/>
        <w:ind w:firstLine="720"/>
        <w:jc w:val="both"/>
        <w:rPr>
          <w:rFonts w:cs="Arial"/>
          <w:sz w:val="24"/>
          <w:szCs w:val="24"/>
        </w:rPr>
      </w:pPr>
      <w:r w:rsidRPr="00FA398F">
        <w:rPr>
          <w:rFonts w:cs="Arial"/>
          <w:sz w:val="24"/>
          <w:szCs w:val="24"/>
        </w:rPr>
        <w:t xml:space="preserve">• </w:t>
      </w:r>
      <w:r w:rsidR="004D0732" w:rsidRPr="00FA398F">
        <w:rPr>
          <w:rFonts w:cs="Arial"/>
          <w:sz w:val="24"/>
          <w:szCs w:val="24"/>
        </w:rPr>
        <w:t>Монгол Улсын Үндсэн хуулийн Гуравдугаар зүйлийн 1 дэх хэсэгт “</w:t>
      </w:r>
      <w:r w:rsidR="00D13B54" w:rsidRPr="00FA398F">
        <w:rPr>
          <w:rFonts w:cs="Arial"/>
          <w:sz w:val="24"/>
          <w:szCs w:val="24"/>
        </w:rPr>
        <w:t xml:space="preserve">Монгол Улсад засгийн бүх эрх ард түмний мэдэлд байна. </w:t>
      </w:r>
      <w:r w:rsidR="009C0EE2" w:rsidRPr="00FA398F">
        <w:rPr>
          <w:rFonts w:cs="Arial"/>
          <w:sz w:val="24"/>
          <w:szCs w:val="24"/>
        </w:rPr>
        <w:t xml:space="preserve">Монголын ард түмэн төрийн үйл хэрэгт </w:t>
      </w:r>
      <w:r w:rsidR="009A33F9" w:rsidRPr="00FA398F">
        <w:rPr>
          <w:rFonts w:cs="Arial"/>
          <w:sz w:val="24"/>
          <w:szCs w:val="24"/>
        </w:rPr>
        <w:t xml:space="preserve">шууд оролцож, </w:t>
      </w:r>
      <w:r w:rsidR="006571F2" w:rsidRPr="00FA398F">
        <w:rPr>
          <w:rFonts w:cs="Arial"/>
          <w:sz w:val="24"/>
          <w:szCs w:val="24"/>
        </w:rPr>
        <w:t xml:space="preserve">мөн сонгож байгуулсан </w:t>
      </w:r>
      <w:r w:rsidR="00704D9C" w:rsidRPr="00FA398F">
        <w:rPr>
          <w:rFonts w:cs="Arial"/>
          <w:sz w:val="24"/>
          <w:szCs w:val="24"/>
        </w:rPr>
        <w:t xml:space="preserve">төрийн эрх барих төлөөлөгчдийн </w:t>
      </w:r>
      <w:r w:rsidR="000315A5" w:rsidRPr="00FA398F">
        <w:rPr>
          <w:rFonts w:cs="Arial"/>
          <w:sz w:val="24"/>
          <w:szCs w:val="24"/>
        </w:rPr>
        <w:t>байгууллагаараа уламж</w:t>
      </w:r>
      <w:r w:rsidR="007A0F64" w:rsidRPr="00FA398F">
        <w:rPr>
          <w:rFonts w:cs="Arial"/>
          <w:sz w:val="24"/>
          <w:szCs w:val="24"/>
        </w:rPr>
        <w:t>л</w:t>
      </w:r>
      <w:r w:rsidR="000315A5" w:rsidRPr="00FA398F">
        <w:rPr>
          <w:rFonts w:cs="Arial"/>
          <w:sz w:val="24"/>
          <w:szCs w:val="24"/>
        </w:rPr>
        <w:t xml:space="preserve">ан энэхүү эрхээ </w:t>
      </w:r>
      <w:r w:rsidR="00C1645A" w:rsidRPr="00FA398F">
        <w:rPr>
          <w:rFonts w:cs="Arial"/>
          <w:sz w:val="24"/>
          <w:szCs w:val="24"/>
        </w:rPr>
        <w:t>эдэлнэ.” гэж хуульчилсан.</w:t>
      </w:r>
      <w:r w:rsidR="007311F1" w:rsidRPr="00FA398F">
        <w:rPr>
          <w:rFonts w:cs="Arial"/>
          <w:sz w:val="24"/>
          <w:szCs w:val="24"/>
        </w:rPr>
        <w:t xml:space="preserve"> </w:t>
      </w:r>
    </w:p>
    <w:p w14:paraId="2C38596E" w14:textId="77777777" w:rsidR="008472C7" w:rsidRPr="00FA398F" w:rsidRDefault="008472C7" w:rsidP="008472C7">
      <w:pPr>
        <w:pStyle w:val="ListParagraph"/>
        <w:spacing w:after="0" w:line="276" w:lineRule="auto"/>
        <w:ind w:left="774"/>
        <w:jc w:val="both"/>
        <w:rPr>
          <w:rFonts w:cs="Arial"/>
          <w:sz w:val="24"/>
          <w:szCs w:val="24"/>
        </w:rPr>
      </w:pPr>
    </w:p>
    <w:p w14:paraId="7CB0C2D1" w14:textId="64C392C1" w:rsidR="00D0384B" w:rsidRPr="00FA398F" w:rsidRDefault="006700B8" w:rsidP="00481378">
      <w:pPr>
        <w:pStyle w:val="ListParagraph"/>
        <w:spacing w:after="0" w:line="276" w:lineRule="auto"/>
        <w:ind w:left="0" w:firstLine="774"/>
        <w:jc w:val="both"/>
        <w:rPr>
          <w:rFonts w:cs="Arial"/>
          <w:sz w:val="24"/>
          <w:szCs w:val="24"/>
        </w:rPr>
      </w:pPr>
      <w:r w:rsidRPr="00FA398F">
        <w:rPr>
          <w:rFonts w:cs="Arial"/>
          <w:sz w:val="24"/>
          <w:szCs w:val="24"/>
        </w:rPr>
        <w:t xml:space="preserve">Монгол Улсын Үндсэн хуулийн </w:t>
      </w:r>
      <w:r w:rsidR="009410B2" w:rsidRPr="00FA398F">
        <w:rPr>
          <w:rFonts w:cs="Arial"/>
          <w:sz w:val="24"/>
          <w:szCs w:val="24"/>
        </w:rPr>
        <w:t xml:space="preserve">Арван </w:t>
      </w:r>
      <w:r w:rsidR="005715E0" w:rsidRPr="00FA398F">
        <w:rPr>
          <w:rFonts w:cs="Arial"/>
          <w:sz w:val="24"/>
          <w:szCs w:val="24"/>
        </w:rPr>
        <w:t>зургаадугаар</w:t>
      </w:r>
      <w:r w:rsidR="009410B2" w:rsidRPr="00FA398F">
        <w:rPr>
          <w:rFonts w:cs="Arial"/>
          <w:sz w:val="24"/>
          <w:szCs w:val="24"/>
        </w:rPr>
        <w:t xml:space="preserve"> зүйлийн</w:t>
      </w:r>
      <w:r w:rsidR="00007FDC" w:rsidRPr="00FA398F">
        <w:rPr>
          <w:rFonts w:cs="Arial"/>
          <w:sz w:val="24"/>
          <w:szCs w:val="24"/>
        </w:rPr>
        <w:t xml:space="preserve"> 9-д “шууд буюу төлөөлөгчдийн байгууллагаараа </w:t>
      </w:r>
      <w:r w:rsidR="002A00AC" w:rsidRPr="00FA398F">
        <w:rPr>
          <w:rFonts w:cs="Arial"/>
          <w:sz w:val="24"/>
          <w:szCs w:val="24"/>
        </w:rPr>
        <w:t xml:space="preserve">уламжлан төрийг удирдах хэрэгт оролцох эрхтэй ...”, </w:t>
      </w:r>
      <w:r w:rsidR="00A423FA" w:rsidRPr="00FA398F">
        <w:rPr>
          <w:rFonts w:cs="Arial"/>
          <w:sz w:val="24"/>
          <w:szCs w:val="24"/>
        </w:rPr>
        <w:t xml:space="preserve">12-т “төрийн байгууллага, албан тушаалтанд өргөдөл, гомдлоо гаргаж шийдвэрлүүлэх эрхтэй ...”, </w:t>
      </w:r>
      <w:r w:rsidR="0043174B" w:rsidRPr="00FA398F">
        <w:rPr>
          <w:rFonts w:cs="Arial"/>
          <w:sz w:val="24"/>
          <w:szCs w:val="24"/>
        </w:rPr>
        <w:t>16-д “</w:t>
      </w:r>
      <w:r w:rsidR="005955BC" w:rsidRPr="00FA398F">
        <w:rPr>
          <w:rFonts w:cs="Arial"/>
          <w:sz w:val="24"/>
          <w:szCs w:val="24"/>
        </w:rPr>
        <w:t xml:space="preserve">... үзэл бодлоо чөлөөтэй илэрхийлэх, </w:t>
      </w:r>
      <w:r w:rsidR="0043174B" w:rsidRPr="00FA398F">
        <w:rPr>
          <w:rFonts w:cs="Arial"/>
          <w:sz w:val="24"/>
          <w:szCs w:val="24"/>
        </w:rPr>
        <w:t>үг хэлэх</w:t>
      </w:r>
      <w:r w:rsidR="00622C5F" w:rsidRPr="00FA398F">
        <w:rPr>
          <w:rFonts w:cs="Arial"/>
          <w:sz w:val="24"/>
          <w:szCs w:val="24"/>
        </w:rPr>
        <w:t xml:space="preserve"> эрх чөлөөтэй ...”, </w:t>
      </w:r>
      <w:r w:rsidR="00976608" w:rsidRPr="00FA398F">
        <w:rPr>
          <w:rFonts w:cs="Arial"/>
          <w:sz w:val="24"/>
          <w:szCs w:val="24"/>
        </w:rPr>
        <w:t>17-д “</w:t>
      </w:r>
      <w:r w:rsidR="0020684A" w:rsidRPr="00FA398F">
        <w:rPr>
          <w:rFonts w:cs="Arial"/>
          <w:sz w:val="24"/>
          <w:szCs w:val="24"/>
        </w:rPr>
        <w:t xml:space="preserve">төр, түүний байгууллагаас </w:t>
      </w:r>
      <w:r w:rsidR="00B40F8A" w:rsidRPr="00FA398F">
        <w:rPr>
          <w:rFonts w:cs="Arial"/>
          <w:sz w:val="24"/>
          <w:szCs w:val="24"/>
        </w:rPr>
        <w:t xml:space="preserve">хууль ёсоор тусгайлан хамгаалбал зохих </w:t>
      </w:r>
      <w:r w:rsidR="00BF000A" w:rsidRPr="00FA398F">
        <w:rPr>
          <w:rFonts w:cs="Arial"/>
          <w:sz w:val="24"/>
          <w:szCs w:val="24"/>
        </w:rPr>
        <w:t xml:space="preserve">нууцад хамаарахгүй асуудлаар мэдээлэл </w:t>
      </w:r>
      <w:r w:rsidR="00024ECF" w:rsidRPr="00FA398F">
        <w:rPr>
          <w:rFonts w:cs="Arial"/>
          <w:sz w:val="24"/>
          <w:szCs w:val="24"/>
        </w:rPr>
        <w:t>хайх, хүлээн авах эрхтэй</w:t>
      </w:r>
      <w:r w:rsidR="005428A3" w:rsidRPr="00FA398F">
        <w:rPr>
          <w:rFonts w:cs="Arial"/>
          <w:sz w:val="24"/>
          <w:szCs w:val="24"/>
        </w:rPr>
        <w:t xml:space="preserve"> ..</w:t>
      </w:r>
      <w:r w:rsidR="00024ECF" w:rsidRPr="00FA398F">
        <w:rPr>
          <w:rFonts w:cs="Arial"/>
          <w:sz w:val="24"/>
          <w:szCs w:val="24"/>
        </w:rPr>
        <w:t>.” гэж заасан.</w:t>
      </w:r>
      <w:r w:rsidR="0084065A" w:rsidRPr="00FA398F">
        <w:rPr>
          <w:rFonts w:cs="Arial"/>
          <w:sz w:val="24"/>
          <w:szCs w:val="24"/>
        </w:rPr>
        <w:t xml:space="preserve"> Өөрөөр хэлбэл; Монгол Улсын Үндсэн хуулиар иргэний оролцоо, мэдэх эрх, төрийн байгууллага, албан тушаалтанд санал бодлоо гаргаж шийдвэрлүүлэх эрхийг өргөн хүрээнд баталгаажуулсан.</w:t>
      </w:r>
    </w:p>
    <w:p w14:paraId="742B257D" w14:textId="77777777" w:rsidR="008C091D" w:rsidRPr="00FA398F" w:rsidRDefault="008C091D" w:rsidP="00481378">
      <w:pPr>
        <w:pStyle w:val="ListParagraph"/>
        <w:spacing w:after="0" w:line="276" w:lineRule="auto"/>
        <w:ind w:left="1134"/>
        <w:jc w:val="both"/>
        <w:rPr>
          <w:rFonts w:cs="Arial"/>
          <w:sz w:val="24"/>
          <w:szCs w:val="24"/>
        </w:rPr>
      </w:pPr>
    </w:p>
    <w:p w14:paraId="53D2950F" w14:textId="6BD6D650" w:rsidR="008C091D" w:rsidRPr="00FA398F" w:rsidRDefault="00572AE4" w:rsidP="00572AE4">
      <w:pPr>
        <w:spacing w:after="0" w:line="276" w:lineRule="auto"/>
        <w:ind w:firstLine="720"/>
        <w:jc w:val="both"/>
        <w:rPr>
          <w:rFonts w:cs="Arial"/>
          <w:sz w:val="24"/>
          <w:szCs w:val="24"/>
        </w:rPr>
      </w:pPr>
      <w:r w:rsidRPr="00FA398F">
        <w:rPr>
          <w:rFonts w:cs="Arial"/>
          <w:sz w:val="24"/>
          <w:szCs w:val="24"/>
        </w:rPr>
        <w:t xml:space="preserve">• </w:t>
      </w:r>
      <w:r w:rsidR="008C091D" w:rsidRPr="00FA398F">
        <w:rPr>
          <w:rFonts w:cs="Arial"/>
          <w:sz w:val="24"/>
          <w:szCs w:val="24"/>
        </w:rPr>
        <w:t>Х</w:t>
      </w:r>
      <w:r w:rsidR="008472C7" w:rsidRPr="00FA398F">
        <w:rPr>
          <w:rFonts w:cs="Arial"/>
          <w:sz w:val="24"/>
          <w:szCs w:val="24"/>
        </w:rPr>
        <w:t xml:space="preserve">ТтХ-ийн </w:t>
      </w:r>
      <w:r w:rsidR="00FC0567" w:rsidRPr="00FA398F">
        <w:rPr>
          <w:rFonts w:cs="Arial"/>
          <w:sz w:val="24"/>
          <w:szCs w:val="24"/>
        </w:rPr>
        <w:t>4 дүгээр зүйл</w:t>
      </w:r>
      <w:r w:rsidR="006B28BB" w:rsidRPr="00FA398F">
        <w:rPr>
          <w:rFonts w:cs="Arial"/>
          <w:sz w:val="24"/>
          <w:szCs w:val="24"/>
        </w:rPr>
        <w:t xml:space="preserve">д </w:t>
      </w:r>
      <w:r w:rsidR="00364CB4" w:rsidRPr="00FA398F">
        <w:rPr>
          <w:rFonts w:cs="Arial"/>
          <w:sz w:val="24"/>
          <w:szCs w:val="24"/>
        </w:rPr>
        <w:t xml:space="preserve">уг хуулийг хэрэгжүүлэхэд </w:t>
      </w:r>
      <w:r w:rsidR="004A765D" w:rsidRPr="00FA398F">
        <w:rPr>
          <w:rFonts w:cs="Arial"/>
          <w:sz w:val="24"/>
          <w:szCs w:val="24"/>
        </w:rPr>
        <w:t xml:space="preserve">Монгол Улсын Үндсэн хуулийн </w:t>
      </w:r>
      <w:r w:rsidR="00892925" w:rsidRPr="00FA398F">
        <w:rPr>
          <w:rFonts w:cs="Arial"/>
          <w:sz w:val="24"/>
          <w:szCs w:val="24"/>
        </w:rPr>
        <w:t xml:space="preserve">Нэгдүгээр зүйлийн </w:t>
      </w:r>
      <w:r w:rsidR="00F13ABD" w:rsidRPr="00FA398F">
        <w:rPr>
          <w:rFonts w:cs="Arial"/>
          <w:sz w:val="24"/>
          <w:szCs w:val="24"/>
        </w:rPr>
        <w:t xml:space="preserve">2 дахь хэсэгт заасан зарчмаас гадна дараах </w:t>
      </w:r>
      <w:r w:rsidR="004A5234" w:rsidRPr="00FA398F">
        <w:rPr>
          <w:rFonts w:cs="Arial"/>
          <w:sz w:val="24"/>
          <w:szCs w:val="24"/>
        </w:rPr>
        <w:t xml:space="preserve">нийтлэг зарчмыг баримтална гээд </w:t>
      </w:r>
      <w:r w:rsidR="00DA7876" w:rsidRPr="00FA398F">
        <w:rPr>
          <w:rFonts w:cs="Arial"/>
          <w:sz w:val="24"/>
          <w:szCs w:val="24"/>
        </w:rPr>
        <w:t xml:space="preserve">4.1.2-т </w:t>
      </w:r>
      <w:r w:rsidR="00CF755B" w:rsidRPr="00FA398F">
        <w:rPr>
          <w:rFonts w:cs="Arial"/>
          <w:sz w:val="24"/>
          <w:szCs w:val="24"/>
        </w:rPr>
        <w:t xml:space="preserve">“олон нийтийн оролцоог хангах” хэмээн заасан. Мөн, уг хуулийн </w:t>
      </w:r>
      <w:r w:rsidR="00165B9A" w:rsidRPr="00FA398F">
        <w:rPr>
          <w:rFonts w:cs="Arial"/>
          <w:sz w:val="24"/>
          <w:szCs w:val="24"/>
        </w:rPr>
        <w:t xml:space="preserve">8 дугаар зүйлд хууль </w:t>
      </w:r>
      <w:r w:rsidR="00E4714D" w:rsidRPr="00FA398F">
        <w:rPr>
          <w:rFonts w:cs="Arial"/>
          <w:sz w:val="24"/>
          <w:szCs w:val="24"/>
        </w:rPr>
        <w:t xml:space="preserve">тогтоомжийн төсөл боловсруулах үе шатыг </w:t>
      </w:r>
      <w:r w:rsidR="00255C30" w:rsidRPr="00FA398F">
        <w:rPr>
          <w:rFonts w:cs="Arial"/>
          <w:sz w:val="24"/>
          <w:szCs w:val="24"/>
        </w:rPr>
        <w:t xml:space="preserve">зохицуулсан бөгөөд </w:t>
      </w:r>
      <w:r w:rsidR="00A55A09" w:rsidRPr="00FA398F">
        <w:rPr>
          <w:rFonts w:cs="Arial"/>
          <w:sz w:val="24"/>
          <w:szCs w:val="24"/>
        </w:rPr>
        <w:t>8.1.5-д “</w:t>
      </w:r>
      <w:r w:rsidR="00434A0A" w:rsidRPr="00FA398F">
        <w:rPr>
          <w:rFonts w:cs="Arial"/>
          <w:sz w:val="24"/>
          <w:szCs w:val="24"/>
        </w:rPr>
        <w:t>эрх, хууль ёсны ашиг сонирхол нь хөндөгдөх</w:t>
      </w:r>
      <w:r w:rsidR="001F6D55" w:rsidRPr="00FA398F">
        <w:rPr>
          <w:rFonts w:cs="Arial"/>
          <w:sz w:val="24"/>
          <w:szCs w:val="24"/>
        </w:rPr>
        <w:t xml:space="preserve"> иргэн, хуулийн этгээдийн төлөөлөл, </w:t>
      </w:r>
      <w:r w:rsidR="00384B02" w:rsidRPr="00FA398F">
        <w:rPr>
          <w:rFonts w:cs="Arial"/>
          <w:sz w:val="24"/>
          <w:szCs w:val="24"/>
        </w:rPr>
        <w:t xml:space="preserve">олон нийтээр </w:t>
      </w:r>
      <w:r w:rsidR="00D076DF" w:rsidRPr="00FA398F">
        <w:rPr>
          <w:rFonts w:cs="Arial"/>
          <w:sz w:val="24"/>
          <w:szCs w:val="24"/>
        </w:rPr>
        <w:t>хууль тогтоомжийн төслийг</w:t>
      </w:r>
      <w:r w:rsidR="009F6685" w:rsidRPr="00FA398F">
        <w:rPr>
          <w:rFonts w:cs="Arial"/>
          <w:sz w:val="24"/>
          <w:szCs w:val="24"/>
        </w:rPr>
        <w:t xml:space="preserve"> </w:t>
      </w:r>
      <w:r w:rsidR="00D076DF" w:rsidRPr="00FA398F">
        <w:rPr>
          <w:rFonts w:cs="Arial"/>
          <w:sz w:val="24"/>
          <w:szCs w:val="24"/>
        </w:rPr>
        <w:t xml:space="preserve">хэлэлцүүлж, санал авах”, </w:t>
      </w:r>
      <w:r w:rsidR="00BA490F" w:rsidRPr="00FA398F">
        <w:rPr>
          <w:rFonts w:cs="Arial"/>
          <w:sz w:val="24"/>
          <w:szCs w:val="24"/>
        </w:rPr>
        <w:t>8.1.6-д “</w:t>
      </w:r>
      <w:r w:rsidR="00FE2B9F" w:rsidRPr="00FA398F">
        <w:rPr>
          <w:rFonts w:cs="Arial"/>
          <w:sz w:val="24"/>
          <w:szCs w:val="24"/>
        </w:rPr>
        <w:t xml:space="preserve">хууль тогтоомжийн төсөлд </w:t>
      </w:r>
      <w:r w:rsidR="00E0374C" w:rsidRPr="00FA398F">
        <w:rPr>
          <w:rFonts w:cs="Arial"/>
          <w:sz w:val="24"/>
          <w:szCs w:val="24"/>
        </w:rPr>
        <w:t xml:space="preserve">холбогдох төрийн болон төрийн бус байгууллага, </w:t>
      </w:r>
      <w:r w:rsidR="00F26BDF" w:rsidRPr="00FA398F">
        <w:rPr>
          <w:rFonts w:cs="Arial"/>
          <w:sz w:val="24"/>
          <w:szCs w:val="24"/>
        </w:rPr>
        <w:t xml:space="preserve">мэргэжлийн болон судалгааны байгууллагын </w:t>
      </w:r>
      <w:r w:rsidR="009F6685" w:rsidRPr="00FA398F">
        <w:rPr>
          <w:rFonts w:cs="Arial"/>
          <w:sz w:val="24"/>
          <w:szCs w:val="24"/>
        </w:rPr>
        <w:t xml:space="preserve">саналыг авах” хэмээн тусгасан. </w:t>
      </w:r>
    </w:p>
    <w:p w14:paraId="1ACD7EFF" w14:textId="77777777" w:rsidR="001060BD" w:rsidRPr="00FA398F" w:rsidRDefault="001060BD" w:rsidP="00481378">
      <w:pPr>
        <w:pStyle w:val="ListParagraph"/>
        <w:spacing w:after="0" w:line="276" w:lineRule="auto"/>
        <w:ind w:left="0" w:firstLine="774"/>
        <w:jc w:val="both"/>
        <w:rPr>
          <w:rFonts w:cs="Arial"/>
          <w:sz w:val="24"/>
          <w:szCs w:val="24"/>
        </w:rPr>
      </w:pPr>
    </w:p>
    <w:p w14:paraId="51C37683" w14:textId="7ACE08C4" w:rsidR="001060BD" w:rsidRPr="00FA398F" w:rsidRDefault="001060BD" w:rsidP="00481378">
      <w:pPr>
        <w:pStyle w:val="ListParagraph"/>
        <w:spacing w:after="0" w:line="276" w:lineRule="auto"/>
        <w:ind w:left="0" w:firstLine="774"/>
        <w:jc w:val="both"/>
        <w:rPr>
          <w:rFonts w:cs="Arial"/>
          <w:sz w:val="24"/>
          <w:szCs w:val="24"/>
        </w:rPr>
      </w:pPr>
      <w:r w:rsidRPr="00FA398F">
        <w:rPr>
          <w:rFonts w:cs="Arial"/>
          <w:sz w:val="24"/>
          <w:szCs w:val="24"/>
        </w:rPr>
        <w:t>Х</w:t>
      </w:r>
      <w:r w:rsidR="006C1A30" w:rsidRPr="00FA398F">
        <w:rPr>
          <w:rFonts w:cs="Arial"/>
          <w:sz w:val="24"/>
          <w:szCs w:val="24"/>
        </w:rPr>
        <w:t xml:space="preserve">ТтХ-ийн </w:t>
      </w:r>
      <w:r w:rsidRPr="00FA398F">
        <w:rPr>
          <w:rFonts w:cs="Arial"/>
          <w:sz w:val="24"/>
          <w:szCs w:val="24"/>
        </w:rPr>
        <w:t xml:space="preserve">33 </w:t>
      </w:r>
      <w:r w:rsidR="00F173E3" w:rsidRPr="00FA398F">
        <w:rPr>
          <w:rFonts w:cs="Arial"/>
          <w:sz w:val="24"/>
          <w:szCs w:val="24"/>
        </w:rPr>
        <w:t xml:space="preserve">дугаар зүйлийн 33.2-т </w:t>
      </w:r>
      <w:r w:rsidR="00C92C23" w:rsidRPr="00FA398F">
        <w:rPr>
          <w:rFonts w:cs="Arial"/>
          <w:sz w:val="24"/>
          <w:szCs w:val="24"/>
        </w:rPr>
        <w:t xml:space="preserve">хуулийн төслийн товч танилцуулгад тусгах </w:t>
      </w:r>
      <w:r w:rsidR="00E009FA" w:rsidRPr="00FA398F">
        <w:rPr>
          <w:rFonts w:cs="Arial"/>
          <w:sz w:val="24"/>
          <w:szCs w:val="24"/>
        </w:rPr>
        <w:t xml:space="preserve">мэдээллийг заасан бөгөөд </w:t>
      </w:r>
      <w:r w:rsidR="00C01758" w:rsidRPr="00FA398F">
        <w:rPr>
          <w:rFonts w:cs="Arial"/>
          <w:sz w:val="24"/>
          <w:szCs w:val="24"/>
        </w:rPr>
        <w:t>33.2.4-т "</w:t>
      </w:r>
      <w:r w:rsidR="00073547" w:rsidRPr="00FA398F">
        <w:rPr>
          <w:rFonts w:cs="Arial"/>
          <w:sz w:val="24"/>
          <w:szCs w:val="24"/>
        </w:rPr>
        <w:t xml:space="preserve">хуулийн төслийг олон нийтээр хэлэлцүүлсэн дүн" </w:t>
      </w:r>
      <w:r w:rsidR="00FF524B" w:rsidRPr="00FA398F">
        <w:rPr>
          <w:rFonts w:cs="Arial"/>
          <w:sz w:val="24"/>
          <w:szCs w:val="24"/>
        </w:rPr>
        <w:t xml:space="preserve">гэж </w:t>
      </w:r>
      <w:r w:rsidR="007040D9" w:rsidRPr="00FA398F">
        <w:rPr>
          <w:rFonts w:cs="Arial"/>
          <w:sz w:val="24"/>
          <w:szCs w:val="24"/>
        </w:rPr>
        <w:t xml:space="preserve">заасан. </w:t>
      </w:r>
    </w:p>
    <w:p w14:paraId="0073C770" w14:textId="77777777" w:rsidR="00C954C3" w:rsidRPr="00FA398F" w:rsidRDefault="00C954C3" w:rsidP="00481378">
      <w:pPr>
        <w:pStyle w:val="ListParagraph"/>
        <w:spacing w:after="0" w:line="276" w:lineRule="auto"/>
        <w:ind w:left="0" w:firstLine="774"/>
        <w:jc w:val="both"/>
        <w:rPr>
          <w:rFonts w:cs="Arial"/>
          <w:sz w:val="24"/>
          <w:szCs w:val="24"/>
        </w:rPr>
      </w:pPr>
    </w:p>
    <w:p w14:paraId="227C4E03" w14:textId="01A53FAE" w:rsidR="00C954C3" w:rsidRPr="00FA398F" w:rsidRDefault="006C1A30" w:rsidP="00481378">
      <w:pPr>
        <w:pStyle w:val="ListParagraph"/>
        <w:spacing w:after="0" w:line="276" w:lineRule="auto"/>
        <w:ind w:left="0" w:firstLine="774"/>
        <w:jc w:val="both"/>
        <w:rPr>
          <w:rFonts w:cs="Arial"/>
          <w:sz w:val="24"/>
          <w:szCs w:val="24"/>
        </w:rPr>
      </w:pPr>
      <w:r w:rsidRPr="00FA398F">
        <w:rPr>
          <w:rFonts w:cs="Arial"/>
          <w:sz w:val="24"/>
          <w:szCs w:val="24"/>
        </w:rPr>
        <w:t xml:space="preserve">• </w:t>
      </w:r>
      <w:r w:rsidR="004742D7" w:rsidRPr="00FA398F">
        <w:rPr>
          <w:rFonts w:cs="Arial"/>
          <w:sz w:val="24"/>
          <w:szCs w:val="24"/>
        </w:rPr>
        <w:t xml:space="preserve">Хууль тогтоомжийн төслийг </w:t>
      </w:r>
      <w:r w:rsidR="00EE1A58" w:rsidRPr="00FA398F">
        <w:rPr>
          <w:rFonts w:cs="Arial"/>
          <w:sz w:val="24"/>
          <w:szCs w:val="24"/>
        </w:rPr>
        <w:t>олон нийтээр хэлэлцүүлэх, санал авах харилцааг Х</w:t>
      </w:r>
      <w:r w:rsidRPr="00FA398F">
        <w:rPr>
          <w:rFonts w:cs="Arial"/>
          <w:sz w:val="24"/>
          <w:szCs w:val="24"/>
        </w:rPr>
        <w:t xml:space="preserve">ТтХ-ийн </w:t>
      </w:r>
      <w:r w:rsidR="00212017" w:rsidRPr="00FA398F">
        <w:rPr>
          <w:rFonts w:cs="Arial"/>
          <w:sz w:val="24"/>
          <w:szCs w:val="24"/>
        </w:rPr>
        <w:t xml:space="preserve">Зургаадугаар бүлэгт </w:t>
      </w:r>
      <w:r w:rsidR="006B3661" w:rsidRPr="00FA398F">
        <w:rPr>
          <w:rFonts w:cs="Arial"/>
          <w:sz w:val="24"/>
          <w:szCs w:val="24"/>
        </w:rPr>
        <w:t xml:space="preserve">нарийвчлан </w:t>
      </w:r>
      <w:r w:rsidR="00212017" w:rsidRPr="00FA398F">
        <w:rPr>
          <w:rFonts w:cs="Arial"/>
          <w:sz w:val="24"/>
          <w:szCs w:val="24"/>
        </w:rPr>
        <w:t>хуульчилсан.</w:t>
      </w:r>
      <w:r w:rsidRPr="00FA398F">
        <w:rPr>
          <w:rFonts w:cs="Arial"/>
          <w:sz w:val="24"/>
          <w:szCs w:val="24"/>
        </w:rPr>
        <w:t xml:space="preserve"> </w:t>
      </w:r>
      <w:r w:rsidR="00AE67D4" w:rsidRPr="00FA398F">
        <w:rPr>
          <w:rFonts w:cs="Arial"/>
          <w:sz w:val="24"/>
          <w:szCs w:val="24"/>
        </w:rPr>
        <w:t>Х</w:t>
      </w:r>
      <w:r w:rsidRPr="00FA398F">
        <w:rPr>
          <w:rFonts w:cs="Arial"/>
          <w:sz w:val="24"/>
          <w:szCs w:val="24"/>
        </w:rPr>
        <w:t xml:space="preserve">ТтХ-ийн                     </w:t>
      </w:r>
      <w:r w:rsidR="00AE67D4" w:rsidRPr="00FA398F">
        <w:rPr>
          <w:rFonts w:cs="Arial"/>
          <w:sz w:val="24"/>
          <w:szCs w:val="24"/>
        </w:rPr>
        <w:t>38 дугаар зүйлийн 38.1-д “</w:t>
      </w:r>
      <w:r w:rsidR="00DC7794" w:rsidRPr="00FA398F">
        <w:rPr>
          <w:rFonts w:cs="Arial"/>
          <w:sz w:val="24"/>
          <w:szCs w:val="24"/>
        </w:rPr>
        <w:t xml:space="preserve">Хуульд өөрөөр заагаагүй бол </w:t>
      </w:r>
      <w:r w:rsidR="006E2F08" w:rsidRPr="00FA398F">
        <w:rPr>
          <w:rFonts w:cs="Arial"/>
          <w:sz w:val="24"/>
          <w:szCs w:val="24"/>
        </w:rPr>
        <w:t xml:space="preserve">хууль санаачлагч хууль тогтоомжийн төслийг </w:t>
      </w:r>
      <w:r w:rsidR="00246B6C" w:rsidRPr="00FA398F">
        <w:rPr>
          <w:rFonts w:cs="Arial"/>
          <w:sz w:val="24"/>
          <w:szCs w:val="24"/>
        </w:rPr>
        <w:t>Улсын Их Хуралд өргөн мэдүүлэхээс өмнө</w:t>
      </w:r>
      <w:r w:rsidR="00CD1D84" w:rsidRPr="00FA398F">
        <w:rPr>
          <w:rFonts w:cs="Arial"/>
          <w:sz w:val="24"/>
          <w:szCs w:val="24"/>
        </w:rPr>
        <w:t xml:space="preserve"> олон нийтийн хэлэлцүүлэг зохион байгуул</w:t>
      </w:r>
      <w:r w:rsidR="0069239E" w:rsidRPr="00FA398F">
        <w:rPr>
          <w:rFonts w:cs="Arial"/>
          <w:sz w:val="24"/>
          <w:szCs w:val="24"/>
        </w:rPr>
        <w:t xml:space="preserve">ж, холбогдох </w:t>
      </w:r>
      <w:r w:rsidR="00F72DD1" w:rsidRPr="00FA398F">
        <w:rPr>
          <w:rFonts w:cs="Arial"/>
          <w:sz w:val="24"/>
          <w:szCs w:val="24"/>
        </w:rPr>
        <w:t>материалыг</w:t>
      </w:r>
      <w:r w:rsidR="007040D9" w:rsidRPr="00FA398F">
        <w:rPr>
          <w:rFonts w:cs="Arial"/>
          <w:sz w:val="24"/>
          <w:szCs w:val="24"/>
        </w:rPr>
        <w:t xml:space="preserve"> </w:t>
      </w:r>
      <w:r w:rsidR="00F72DD1" w:rsidRPr="00FA398F">
        <w:rPr>
          <w:rFonts w:cs="Arial"/>
          <w:sz w:val="24"/>
          <w:szCs w:val="24"/>
        </w:rPr>
        <w:t xml:space="preserve">баримтжуулан </w:t>
      </w:r>
      <w:r w:rsidR="0088495F" w:rsidRPr="00FA398F">
        <w:rPr>
          <w:rFonts w:cs="Arial"/>
          <w:sz w:val="24"/>
          <w:szCs w:val="24"/>
        </w:rPr>
        <w:t xml:space="preserve">хууль тогтоомжийн төслийн бүрдүүлбэрт </w:t>
      </w:r>
      <w:r w:rsidR="00BE0A6E" w:rsidRPr="00FA398F">
        <w:rPr>
          <w:rFonts w:cs="Arial"/>
          <w:sz w:val="24"/>
          <w:szCs w:val="24"/>
        </w:rPr>
        <w:t>хавсаргана.”,</w:t>
      </w:r>
      <w:r w:rsidR="0061400E" w:rsidRPr="00FA398F">
        <w:rPr>
          <w:rFonts w:cs="Arial"/>
          <w:sz w:val="24"/>
          <w:szCs w:val="24"/>
        </w:rPr>
        <w:t xml:space="preserve"> </w:t>
      </w:r>
      <w:r w:rsidR="00A5550A" w:rsidRPr="00FA398F">
        <w:rPr>
          <w:rFonts w:cs="Arial"/>
          <w:sz w:val="24"/>
          <w:szCs w:val="24"/>
        </w:rPr>
        <w:t>38.</w:t>
      </w:r>
      <w:r w:rsidR="0061400E" w:rsidRPr="00FA398F">
        <w:rPr>
          <w:rFonts w:cs="Arial"/>
          <w:sz w:val="24"/>
          <w:szCs w:val="24"/>
        </w:rPr>
        <w:t>2</w:t>
      </w:r>
      <w:r w:rsidR="00A5550A" w:rsidRPr="00FA398F">
        <w:rPr>
          <w:rFonts w:cs="Arial"/>
          <w:sz w:val="24"/>
          <w:szCs w:val="24"/>
        </w:rPr>
        <w:t>-т “</w:t>
      </w:r>
      <w:r w:rsidR="00A51E17" w:rsidRPr="00FA398F">
        <w:rPr>
          <w:rFonts w:cs="Arial"/>
          <w:sz w:val="24"/>
          <w:szCs w:val="24"/>
        </w:rPr>
        <w:t xml:space="preserve">Хууль санаачлагч </w:t>
      </w:r>
      <w:r w:rsidR="0061400E" w:rsidRPr="00FA398F">
        <w:rPr>
          <w:rFonts w:cs="Arial"/>
          <w:sz w:val="24"/>
          <w:szCs w:val="24"/>
        </w:rPr>
        <w:t xml:space="preserve">албан ёсны цахим хуудсандаа болон хууль тогтоомжийн төсөлд санал авах нэгдсэн цахим </w:t>
      </w:r>
      <w:r w:rsidR="0061400E" w:rsidRPr="00FA398F">
        <w:rPr>
          <w:rFonts w:cs="Arial"/>
          <w:sz w:val="24"/>
          <w:szCs w:val="24"/>
        </w:rPr>
        <w:lastRenderedPageBreak/>
        <w:t xml:space="preserve">системд хууль тогтоомжийн төсөл болон энэ хуулийн 40.1.2, 40.1.3, 40.1.4-т заасан баримт бичгийг байршуулж, хууль тогтоомжийн төсөлд санал өгөх хугацааг тодорхой заана.”, </w:t>
      </w:r>
      <w:r w:rsidR="00F546C5" w:rsidRPr="00FA398F">
        <w:rPr>
          <w:rFonts w:cs="Arial"/>
          <w:sz w:val="24"/>
          <w:szCs w:val="24"/>
        </w:rPr>
        <w:t>38.6-д олон нийт</w:t>
      </w:r>
      <w:r w:rsidR="000814F9" w:rsidRPr="00FA398F">
        <w:rPr>
          <w:rFonts w:cs="Arial"/>
          <w:sz w:val="24"/>
          <w:szCs w:val="24"/>
        </w:rPr>
        <w:t xml:space="preserve">ийн хэлэлцүүлгийг дараах хэлбэрээр </w:t>
      </w:r>
      <w:r w:rsidR="00A574FC" w:rsidRPr="00FA398F">
        <w:rPr>
          <w:rFonts w:cs="Arial"/>
          <w:sz w:val="24"/>
          <w:szCs w:val="24"/>
        </w:rPr>
        <w:t>явуулна</w:t>
      </w:r>
      <w:r w:rsidR="0023645A" w:rsidRPr="00FA398F">
        <w:rPr>
          <w:rFonts w:cs="Arial"/>
          <w:sz w:val="24"/>
          <w:szCs w:val="24"/>
        </w:rPr>
        <w:t xml:space="preserve"> гээд </w:t>
      </w:r>
      <w:r w:rsidR="00E218F2" w:rsidRPr="00FA398F">
        <w:rPr>
          <w:rFonts w:cs="Arial"/>
          <w:sz w:val="24"/>
          <w:szCs w:val="24"/>
        </w:rPr>
        <w:t xml:space="preserve">38.6.1-д “бичгээр санал авах”, </w:t>
      </w:r>
      <w:r w:rsidR="000506B7" w:rsidRPr="00FA398F">
        <w:rPr>
          <w:rFonts w:cs="Arial"/>
          <w:sz w:val="24"/>
          <w:szCs w:val="24"/>
        </w:rPr>
        <w:t>38.6.2 “уул</w:t>
      </w:r>
      <w:r w:rsidR="007040D9" w:rsidRPr="00FA398F">
        <w:rPr>
          <w:rFonts w:cs="Arial"/>
          <w:sz w:val="24"/>
          <w:szCs w:val="24"/>
        </w:rPr>
        <w:t>з</w:t>
      </w:r>
      <w:r w:rsidR="000506B7" w:rsidRPr="00FA398F">
        <w:rPr>
          <w:rFonts w:cs="Arial"/>
          <w:sz w:val="24"/>
          <w:szCs w:val="24"/>
        </w:rPr>
        <w:t xml:space="preserve">алт, хэлэлцүүлэг зохион байгуулах”, </w:t>
      </w:r>
      <w:r w:rsidR="007F3F17" w:rsidRPr="00FA398F">
        <w:rPr>
          <w:rFonts w:cs="Arial"/>
          <w:sz w:val="24"/>
          <w:szCs w:val="24"/>
        </w:rPr>
        <w:t>38.6.3-т “санал асуулга явуулах”</w:t>
      </w:r>
      <w:r w:rsidR="007C2F55" w:rsidRPr="00FA398F">
        <w:rPr>
          <w:rFonts w:cs="Arial"/>
          <w:sz w:val="24"/>
          <w:szCs w:val="24"/>
        </w:rPr>
        <w:t xml:space="preserve"> хэмээн тусгасан.</w:t>
      </w:r>
    </w:p>
    <w:p w14:paraId="170B5A45" w14:textId="77777777" w:rsidR="007C2F55" w:rsidRPr="00FA398F" w:rsidRDefault="007C2F55" w:rsidP="00481378">
      <w:pPr>
        <w:pStyle w:val="ListParagraph"/>
        <w:spacing w:after="0" w:line="276" w:lineRule="auto"/>
        <w:ind w:left="0" w:firstLine="774"/>
        <w:jc w:val="both"/>
        <w:rPr>
          <w:rFonts w:cs="Arial"/>
          <w:sz w:val="24"/>
          <w:szCs w:val="24"/>
        </w:rPr>
      </w:pPr>
    </w:p>
    <w:p w14:paraId="5741D5C0" w14:textId="5029D0E3" w:rsidR="001561BF" w:rsidRPr="00FA398F" w:rsidRDefault="001561BF" w:rsidP="00481378">
      <w:pPr>
        <w:pStyle w:val="ListParagraph"/>
        <w:spacing w:after="0" w:line="276" w:lineRule="auto"/>
        <w:ind w:left="0" w:firstLine="774"/>
        <w:jc w:val="both"/>
        <w:rPr>
          <w:rFonts w:cs="Arial"/>
          <w:sz w:val="24"/>
          <w:szCs w:val="24"/>
        </w:rPr>
      </w:pPr>
      <w:r w:rsidRPr="00FA398F">
        <w:rPr>
          <w:rFonts w:cs="Arial"/>
          <w:sz w:val="24"/>
          <w:szCs w:val="24"/>
        </w:rPr>
        <w:t>Түүнчлэн, Х</w:t>
      </w:r>
      <w:r w:rsidR="00071748" w:rsidRPr="00FA398F">
        <w:rPr>
          <w:rFonts w:cs="Arial"/>
          <w:sz w:val="24"/>
          <w:szCs w:val="24"/>
        </w:rPr>
        <w:t xml:space="preserve">ТтХ-ийн </w:t>
      </w:r>
      <w:r w:rsidR="00972EF0" w:rsidRPr="00FA398F">
        <w:rPr>
          <w:rFonts w:cs="Arial"/>
          <w:sz w:val="24"/>
          <w:szCs w:val="24"/>
        </w:rPr>
        <w:t>40 дүгээр зүйлийн 40.1.1</w:t>
      </w:r>
      <w:r w:rsidR="00071748" w:rsidRPr="00FA398F">
        <w:rPr>
          <w:rFonts w:cs="Arial"/>
          <w:sz w:val="24"/>
          <w:szCs w:val="24"/>
        </w:rPr>
        <w:t>1-д з</w:t>
      </w:r>
      <w:r w:rsidR="00972EF0" w:rsidRPr="00FA398F">
        <w:rPr>
          <w:rFonts w:cs="Arial"/>
          <w:sz w:val="24"/>
          <w:szCs w:val="24"/>
        </w:rPr>
        <w:t>ааснаар олон нийтийн хэлэлцүүлгийн саналын тов</w:t>
      </w:r>
      <w:r w:rsidR="008C1AD5" w:rsidRPr="00FA398F">
        <w:rPr>
          <w:rFonts w:cs="Arial"/>
          <w:sz w:val="24"/>
          <w:szCs w:val="24"/>
        </w:rPr>
        <w:t>ь</w:t>
      </w:r>
      <w:r w:rsidR="00972EF0" w:rsidRPr="00FA398F">
        <w:rPr>
          <w:rFonts w:cs="Arial"/>
          <w:sz w:val="24"/>
          <w:szCs w:val="24"/>
        </w:rPr>
        <w:t xml:space="preserve">ёг нь </w:t>
      </w:r>
      <w:r w:rsidR="0041586A" w:rsidRPr="00FA398F">
        <w:rPr>
          <w:rFonts w:cs="Arial"/>
          <w:sz w:val="24"/>
          <w:szCs w:val="24"/>
        </w:rPr>
        <w:t>У</w:t>
      </w:r>
      <w:r w:rsidR="00903CCC" w:rsidRPr="00FA398F">
        <w:rPr>
          <w:rFonts w:cs="Arial"/>
          <w:sz w:val="24"/>
          <w:szCs w:val="24"/>
        </w:rPr>
        <w:t xml:space="preserve">ИХ-д </w:t>
      </w:r>
      <w:r w:rsidR="0041586A" w:rsidRPr="00FA398F">
        <w:rPr>
          <w:rFonts w:cs="Arial"/>
          <w:sz w:val="24"/>
          <w:szCs w:val="24"/>
        </w:rPr>
        <w:t>өргөн мэдүүлэх хууль тогтоомжийн төслийн нэг бүрдүүлбэр болдог.</w:t>
      </w:r>
    </w:p>
    <w:p w14:paraId="2D69ED7D" w14:textId="77777777" w:rsidR="00A37772" w:rsidRPr="00FA398F" w:rsidRDefault="00A37772" w:rsidP="00481378">
      <w:pPr>
        <w:pStyle w:val="ListParagraph"/>
        <w:spacing w:after="0" w:line="276" w:lineRule="auto"/>
        <w:ind w:left="1134"/>
        <w:jc w:val="both"/>
        <w:rPr>
          <w:rFonts w:cs="Arial"/>
          <w:sz w:val="24"/>
          <w:szCs w:val="24"/>
        </w:rPr>
      </w:pPr>
    </w:p>
    <w:p w14:paraId="787061B1" w14:textId="272B66EE" w:rsidR="00F44C6B" w:rsidRPr="00FA398F" w:rsidRDefault="00071748" w:rsidP="00071748">
      <w:pPr>
        <w:spacing w:after="0" w:line="276" w:lineRule="auto"/>
        <w:ind w:firstLine="709"/>
        <w:jc w:val="both"/>
        <w:rPr>
          <w:rFonts w:cs="Arial"/>
          <w:sz w:val="24"/>
          <w:szCs w:val="24"/>
        </w:rPr>
      </w:pPr>
      <w:r w:rsidRPr="00FA398F">
        <w:rPr>
          <w:rFonts w:cs="Arial"/>
          <w:sz w:val="24"/>
          <w:szCs w:val="24"/>
        </w:rPr>
        <w:t xml:space="preserve">• </w:t>
      </w:r>
      <w:r w:rsidR="00A37772" w:rsidRPr="00FA398F">
        <w:rPr>
          <w:rFonts w:cs="Arial"/>
          <w:sz w:val="24"/>
          <w:szCs w:val="24"/>
        </w:rPr>
        <w:t>Т</w:t>
      </w:r>
      <w:r w:rsidRPr="00FA398F">
        <w:rPr>
          <w:rFonts w:cs="Arial"/>
          <w:sz w:val="24"/>
          <w:szCs w:val="24"/>
        </w:rPr>
        <w:t xml:space="preserve">тХ-ийн </w:t>
      </w:r>
      <w:r w:rsidR="00870267" w:rsidRPr="00FA398F">
        <w:rPr>
          <w:rFonts w:cs="Arial"/>
          <w:sz w:val="24"/>
          <w:szCs w:val="24"/>
        </w:rPr>
        <w:t xml:space="preserve">5 дугаар зүйлийн </w:t>
      </w:r>
      <w:r w:rsidR="007B1FAC" w:rsidRPr="00FA398F">
        <w:rPr>
          <w:rFonts w:cs="Arial"/>
          <w:sz w:val="24"/>
          <w:szCs w:val="24"/>
        </w:rPr>
        <w:t xml:space="preserve">5.1 дэх хэсэгт </w:t>
      </w:r>
      <w:r w:rsidR="00747242" w:rsidRPr="00FA398F">
        <w:rPr>
          <w:rFonts w:cs="Arial"/>
          <w:sz w:val="24"/>
          <w:szCs w:val="24"/>
        </w:rPr>
        <w:t xml:space="preserve">төсвийг төлөвлөх, </w:t>
      </w:r>
      <w:r w:rsidR="00677181" w:rsidRPr="00FA398F">
        <w:rPr>
          <w:rFonts w:cs="Arial"/>
          <w:sz w:val="24"/>
          <w:szCs w:val="24"/>
        </w:rPr>
        <w:t xml:space="preserve">батлах, хэрэгжүүлэх, </w:t>
      </w:r>
      <w:r w:rsidR="0071479A" w:rsidRPr="00FA398F">
        <w:rPr>
          <w:rFonts w:cs="Arial"/>
          <w:sz w:val="24"/>
          <w:szCs w:val="24"/>
        </w:rPr>
        <w:t xml:space="preserve">тайлагнахад баримтлах зарчмыг тусгасан бөгөөд </w:t>
      </w:r>
      <w:r w:rsidR="00C74CCB" w:rsidRPr="00FA398F">
        <w:rPr>
          <w:rFonts w:cs="Arial"/>
          <w:sz w:val="24"/>
          <w:szCs w:val="24"/>
        </w:rPr>
        <w:t>5.1.4-т “</w:t>
      </w:r>
      <w:r w:rsidR="00941D70" w:rsidRPr="00FA398F">
        <w:rPr>
          <w:rFonts w:cs="Arial"/>
          <w:sz w:val="24"/>
          <w:szCs w:val="24"/>
        </w:rPr>
        <w:t xml:space="preserve">ил тод байдлыг хангасан байх” гэж заасан. </w:t>
      </w:r>
    </w:p>
    <w:p w14:paraId="3DCE76E3" w14:textId="77777777" w:rsidR="00F44C6B" w:rsidRPr="00FA398F" w:rsidRDefault="00F44C6B" w:rsidP="00481378">
      <w:pPr>
        <w:pStyle w:val="ListParagraph"/>
        <w:spacing w:after="0" w:line="276" w:lineRule="auto"/>
        <w:ind w:left="0" w:firstLine="709"/>
        <w:jc w:val="both"/>
        <w:rPr>
          <w:rFonts w:cs="Arial"/>
          <w:sz w:val="24"/>
          <w:szCs w:val="24"/>
        </w:rPr>
      </w:pPr>
    </w:p>
    <w:p w14:paraId="53AF4BFC" w14:textId="52D2BB4C" w:rsidR="00A37772" w:rsidRPr="00FA398F" w:rsidRDefault="00DF4ED1" w:rsidP="00481378">
      <w:pPr>
        <w:pStyle w:val="ListParagraph"/>
        <w:spacing w:after="0" w:line="276" w:lineRule="auto"/>
        <w:ind w:left="0" w:firstLine="709"/>
        <w:jc w:val="both"/>
        <w:rPr>
          <w:rFonts w:cs="Arial"/>
          <w:sz w:val="24"/>
          <w:szCs w:val="24"/>
        </w:rPr>
      </w:pPr>
      <w:r w:rsidRPr="00FA398F">
        <w:rPr>
          <w:rFonts w:cs="Arial"/>
          <w:sz w:val="24"/>
          <w:szCs w:val="24"/>
        </w:rPr>
        <w:t xml:space="preserve">Төсвийн ил тод байдлыг хангах зарчмыг дараах байдлаар хэрэгжүүлнэ: 1.Төсвийг төлөвлөх, бүрдүүлэх, хуваарилах, тайлагнах үйл ажиллагаанд олон нийтийн оролцоог хангах; 2.Төсвийн гүйцэтгэл, зарцуулалт нь батлагдсан төлөвлөгөөний дагуу хэрэгжиж байгаа эсэхэд олон нийт хяналт тавих боломжоор хангах; 3.Төрөөс үзүүлж байгаа аливаа ажил, үйлчилгээ, хэрэгжүүлж байгаа арга хэмжээ, тэдгээрийн хүрээнд худалдан авч байгаа бараа, ажил, үйлчилгээнд олон нийт хяналт тавих боломжоор хангах; 4.Хөтөлбөр, төсөл, арга хэмжээний ач холбогдлын эрэмбэ, хэрэгжүүлэх дараалал, арга замыг тодорхойлох шийдвэрт олон нийтийн саналыг харгалзан үзэх; 5.Төсвийн асуудлаар иргэд, ТББ-аас гаргасан санал, дүгнэлтийг эрх бүхий этгээд нь шийдвэртээ хэрхэн тусгасан тухай, төсвийн үйл ажиллагаа дахь олон нийтийн оролцоог хангаж ажилласан дүнг тэдэнд тухай бүр мэдээлж байх. </w:t>
      </w:r>
    </w:p>
    <w:p w14:paraId="2459AEFB" w14:textId="77777777" w:rsidR="005F2063" w:rsidRPr="00FA398F" w:rsidRDefault="005F2063" w:rsidP="00481378">
      <w:pPr>
        <w:pStyle w:val="ListParagraph"/>
        <w:spacing w:after="0" w:line="276" w:lineRule="auto"/>
        <w:ind w:left="0" w:firstLine="709"/>
        <w:jc w:val="both"/>
        <w:rPr>
          <w:rFonts w:cs="Arial"/>
          <w:sz w:val="24"/>
          <w:szCs w:val="24"/>
        </w:rPr>
      </w:pPr>
    </w:p>
    <w:p w14:paraId="08B0B61A" w14:textId="1A188E46" w:rsidR="005F2063" w:rsidRPr="00FA398F" w:rsidRDefault="005F2063" w:rsidP="00481378">
      <w:pPr>
        <w:pStyle w:val="ListParagraph"/>
        <w:spacing w:after="0" w:line="276" w:lineRule="auto"/>
        <w:ind w:left="0" w:firstLine="709"/>
        <w:jc w:val="both"/>
        <w:rPr>
          <w:rFonts w:cs="Arial"/>
          <w:sz w:val="24"/>
          <w:szCs w:val="24"/>
        </w:rPr>
      </w:pPr>
      <w:r w:rsidRPr="00FA398F">
        <w:rPr>
          <w:rFonts w:cs="Arial"/>
          <w:sz w:val="24"/>
          <w:szCs w:val="24"/>
        </w:rPr>
        <w:t>Түүнчлэн, Т</w:t>
      </w:r>
      <w:r w:rsidR="00B4031C" w:rsidRPr="00FA398F">
        <w:rPr>
          <w:rFonts w:cs="Arial"/>
          <w:sz w:val="24"/>
          <w:szCs w:val="24"/>
        </w:rPr>
        <w:t xml:space="preserve">тХ-ийн </w:t>
      </w:r>
      <w:r w:rsidR="00FA21AF" w:rsidRPr="00FA398F">
        <w:rPr>
          <w:rFonts w:cs="Arial"/>
          <w:sz w:val="24"/>
          <w:szCs w:val="24"/>
        </w:rPr>
        <w:t>28</w:t>
      </w:r>
      <w:r w:rsidR="00FA21AF" w:rsidRPr="00FA398F">
        <w:rPr>
          <w:rFonts w:cs="Arial"/>
          <w:sz w:val="24"/>
          <w:szCs w:val="24"/>
          <w:vertAlign w:val="superscript"/>
        </w:rPr>
        <w:t xml:space="preserve">1 </w:t>
      </w:r>
      <w:r w:rsidR="00FA21AF" w:rsidRPr="00FA398F">
        <w:rPr>
          <w:rFonts w:cs="Arial"/>
          <w:sz w:val="24"/>
          <w:szCs w:val="24"/>
        </w:rPr>
        <w:t xml:space="preserve">дүгээр зүйлд </w:t>
      </w:r>
      <w:r w:rsidR="0029590E" w:rsidRPr="00FA398F">
        <w:rPr>
          <w:rFonts w:cs="Arial"/>
          <w:sz w:val="24"/>
          <w:szCs w:val="24"/>
        </w:rPr>
        <w:t>төсвийн төсөл боловсруулахад олон нийтийн оролцоог хангах</w:t>
      </w:r>
      <w:r w:rsidR="00B53E79" w:rsidRPr="00FA398F">
        <w:rPr>
          <w:rFonts w:cs="Arial"/>
          <w:sz w:val="24"/>
          <w:szCs w:val="24"/>
        </w:rPr>
        <w:t>, 29</w:t>
      </w:r>
      <w:r w:rsidR="00B53E79" w:rsidRPr="00FA398F">
        <w:rPr>
          <w:rFonts w:cs="Arial"/>
          <w:sz w:val="24"/>
          <w:szCs w:val="24"/>
          <w:vertAlign w:val="superscript"/>
        </w:rPr>
        <w:t>1</w:t>
      </w:r>
      <w:r w:rsidR="00B53E79" w:rsidRPr="00FA398F">
        <w:rPr>
          <w:rFonts w:cs="Arial"/>
          <w:sz w:val="24"/>
          <w:szCs w:val="24"/>
        </w:rPr>
        <w:t xml:space="preserve"> дүгээр зүйлд </w:t>
      </w:r>
      <w:r w:rsidR="00233AA5" w:rsidRPr="00FA398F">
        <w:rPr>
          <w:rFonts w:cs="Arial"/>
          <w:sz w:val="24"/>
          <w:szCs w:val="24"/>
        </w:rPr>
        <w:t xml:space="preserve">төсвийн хөрөнгө оруулалтаар хэрэгжүүлэх төсөл, арга хэмжээнд </w:t>
      </w:r>
      <w:r w:rsidR="00FF7F44" w:rsidRPr="00FA398F">
        <w:rPr>
          <w:rFonts w:cs="Arial"/>
          <w:sz w:val="24"/>
          <w:szCs w:val="24"/>
        </w:rPr>
        <w:t>олон нийтээр хэлэлцүүлсэн байх шаардлаг</w:t>
      </w:r>
      <w:r w:rsidR="00A44F8B" w:rsidRPr="00FA398F">
        <w:rPr>
          <w:rFonts w:cs="Arial"/>
          <w:sz w:val="24"/>
          <w:szCs w:val="24"/>
        </w:rPr>
        <w:t xml:space="preserve">а, 63 дугаар зүйлд </w:t>
      </w:r>
      <w:r w:rsidR="001F6C06" w:rsidRPr="00FA398F">
        <w:rPr>
          <w:rFonts w:cs="Arial"/>
          <w:sz w:val="24"/>
          <w:szCs w:val="24"/>
        </w:rPr>
        <w:t xml:space="preserve">орон нутгийн төсөвт </w:t>
      </w:r>
      <w:r w:rsidR="00574AB7" w:rsidRPr="00FA398F">
        <w:rPr>
          <w:rFonts w:cs="Arial"/>
          <w:sz w:val="24"/>
          <w:szCs w:val="24"/>
        </w:rPr>
        <w:t>иргэд, олон нийт</w:t>
      </w:r>
      <w:r w:rsidR="00F66FC5" w:rsidRPr="00FA398F">
        <w:rPr>
          <w:rFonts w:cs="Arial"/>
          <w:sz w:val="24"/>
          <w:szCs w:val="24"/>
        </w:rPr>
        <w:t>ийн оролцоог хангах</w:t>
      </w:r>
      <w:r w:rsidR="0029590E" w:rsidRPr="00FA398F">
        <w:rPr>
          <w:rFonts w:cs="Arial"/>
          <w:sz w:val="24"/>
          <w:szCs w:val="24"/>
        </w:rPr>
        <w:t xml:space="preserve"> </w:t>
      </w:r>
      <w:r w:rsidR="005509FC" w:rsidRPr="00FA398F">
        <w:rPr>
          <w:rFonts w:cs="Arial"/>
          <w:sz w:val="24"/>
          <w:szCs w:val="24"/>
        </w:rPr>
        <w:t xml:space="preserve">талаар зохицуулсан. </w:t>
      </w:r>
    </w:p>
    <w:p w14:paraId="3FCD8D12" w14:textId="77777777" w:rsidR="003372F2" w:rsidRPr="00FA398F" w:rsidRDefault="003372F2" w:rsidP="00481378">
      <w:pPr>
        <w:pStyle w:val="ListParagraph"/>
        <w:spacing w:after="0" w:line="276" w:lineRule="auto"/>
        <w:ind w:left="1134"/>
        <w:jc w:val="both"/>
        <w:rPr>
          <w:rFonts w:cs="Arial"/>
          <w:sz w:val="24"/>
          <w:szCs w:val="24"/>
        </w:rPr>
      </w:pPr>
    </w:p>
    <w:p w14:paraId="4845B70F" w14:textId="2A66542A" w:rsidR="003372F2" w:rsidRPr="00FA398F" w:rsidRDefault="00B4031C" w:rsidP="00B4031C">
      <w:pPr>
        <w:spacing w:after="0" w:line="276" w:lineRule="auto"/>
        <w:ind w:firstLine="709"/>
        <w:jc w:val="both"/>
        <w:rPr>
          <w:rFonts w:cs="Arial"/>
          <w:sz w:val="24"/>
          <w:szCs w:val="24"/>
        </w:rPr>
      </w:pPr>
      <w:r w:rsidRPr="00FA398F">
        <w:rPr>
          <w:rFonts w:cs="Arial"/>
          <w:sz w:val="24"/>
          <w:szCs w:val="24"/>
        </w:rPr>
        <w:t xml:space="preserve">• </w:t>
      </w:r>
      <w:r w:rsidR="003372F2" w:rsidRPr="00FA398F">
        <w:rPr>
          <w:rFonts w:cs="Arial"/>
          <w:sz w:val="24"/>
          <w:szCs w:val="24"/>
        </w:rPr>
        <w:t xml:space="preserve">УИХ-ын 2020 оны </w:t>
      </w:r>
      <w:r w:rsidR="00575F10" w:rsidRPr="00FA398F">
        <w:rPr>
          <w:rFonts w:cs="Arial"/>
          <w:sz w:val="24"/>
          <w:szCs w:val="24"/>
        </w:rPr>
        <w:t>52 дугаар тогтоолоор “</w:t>
      </w:r>
      <w:r w:rsidR="00FC1D6C" w:rsidRPr="00FA398F">
        <w:rPr>
          <w:rFonts w:cs="Arial"/>
          <w:sz w:val="24"/>
          <w:szCs w:val="24"/>
        </w:rPr>
        <w:t xml:space="preserve">Алсын хараа-2050” Монгол Улсын урт хугацааны хөгжлийн бодлого батлагдсан. </w:t>
      </w:r>
      <w:r w:rsidR="00B66CEB" w:rsidRPr="00FA398F">
        <w:rPr>
          <w:rFonts w:cs="Arial"/>
          <w:sz w:val="24"/>
          <w:szCs w:val="24"/>
        </w:rPr>
        <w:t>Монгол Улсын урт хугацааны хөгжлийн бодлог</w:t>
      </w:r>
      <w:r w:rsidR="002B043F" w:rsidRPr="00FA398F">
        <w:rPr>
          <w:rFonts w:cs="Arial"/>
          <w:sz w:val="24"/>
          <w:szCs w:val="24"/>
        </w:rPr>
        <w:t>ын зорилт 5.3-т “</w:t>
      </w:r>
      <w:r w:rsidR="002A2D30" w:rsidRPr="00FA398F">
        <w:rPr>
          <w:rFonts w:cs="Arial"/>
          <w:sz w:val="24"/>
          <w:szCs w:val="24"/>
        </w:rPr>
        <w:t>хүний хөгжлийг дэмжсэн</w:t>
      </w:r>
      <w:r w:rsidR="003013C3" w:rsidRPr="00FA398F">
        <w:rPr>
          <w:rFonts w:cs="Arial"/>
          <w:sz w:val="24"/>
          <w:szCs w:val="24"/>
        </w:rPr>
        <w:t xml:space="preserve">, үр дүн, үр нөлөөтэй </w:t>
      </w:r>
      <w:r w:rsidR="00F66C39" w:rsidRPr="00FA398F">
        <w:rPr>
          <w:rFonts w:cs="Arial"/>
          <w:sz w:val="24"/>
          <w:szCs w:val="24"/>
        </w:rPr>
        <w:t xml:space="preserve">цахим засаглалыг </w:t>
      </w:r>
      <w:r w:rsidR="006B7630" w:rsidRPr="00FA398F">
        <w:rPr>
          <w:rFonts w:cs="Arial"/>
          <w:sz w:val="24"/>
          <w:szCs w:val="24"/>
        </w:rPr>
        <w:t>төлөвшүүлнэ.” гэж заасан.</w:t>
      </w:r>
      <w:r w:rsidR="003C25F0" w:rsidRPr="00FA398F">
        <w:rPr>
          <w:rFonts w:cs="Arial"/>
          <w:sz w:val="24"/>
          <w:szCs w:val="24"/>
        </w:rPr>
        <w:t xml:space="preserve"> 2</w:t>
      </w:r>
      <w:r w:rsidR="0068300D" w:rsidRPr="00FA398F">
        <w:rPr>
          <w:rFonts w:cs="Arial"/>
          <w:sz w:val="24"/>
          <w:szCs w:val="24"/>
        </w:rPr>
        <w:t xml:space="preserve">021-2030 онд төрийн байгууллагын шийдвэр гаргах үйл явцад </w:t>
      </w:r>
      <w:r w:rsidR="00AB7043" w:rsidRPr="00FA398F">
        <w:rPr>
          <w:rFonts w:cs="Arial"/>
          <w:sz w:val="24"/>
          <w:szCs w:val="24"/>
        </w:rPr>
        <w:t xml:space="preserve">иргэд, олон нийтийн саналыг </w:t>
      </w:r>
      <w:r w:rsidR="0075571D" w:rsidRPr="00FA398F">
        <w:rPr>
          <w:rFonts w:cs="Arial"/>
          <w:sz w:val="24"/>
          <w:szCs w:val="24"/>
        </w:rPr>
        <w:t xml:space="preserve">цахимаар авах нөхцөл бүрдэж, </w:t>
      </w:r>
      <w:r w:rsidR="00DD77E9" w:rsidRPr="00FA398F">
        <w:rPr>
          <w:rFonts w:cs="Arial"/>
          <w:sz w:val="24"/>
          <w:szCs w:val="24"/>
        </w:rPr>
        <w:t xml:space="preserve">мэдээллийн ил тод байдал </w:t>
      </w:r>
      <w:r w:rsidR="007A136D" w:rsidRPr="00FA398F">
        <w:rPr>
          <w:rFonts w:cs="Arial"/>
          <w:sz w:val="24"/>
          <w:szCs w:val="24"/>
        </w:rPr>
        <w:t>нэмэгдэнэ гэж</w:t>
      </w:r>
      <w:r w:rsidR="00F169F2" w:rsidRPr="00FA398F">
        <w:rPr>
          <w:rFonts w:cs="Arial"/>
          <w:sz w:val="24"/>
          <w:szCs w:val="24"/>
        </w:rPr>
        <w:t xml:space="preserve"> тооцоолсон.</w:t>
      </w:r>
    </w:p>
    <w:p w14:paraId="1079B529" w14:textId="77777777" w:rsidR="005D3056" w:rsidRPr="00FA398F" w:rsidRDefault="005D3056" w:rsidP="00481378">
      <w:pPr>
        <w:pStyle w:val="ListParagraph"/>
        <w:spacing w:after="0" w:line="276" w:lineRule="auto"/>
        <w:ind w:left="1134"/>
        <w:jc w:val="both"/>
        <w:rPr>
          <w:rFonts w:cs="Arial"/>
          <w:sz w:val="24"/>
          <w:szCs w:val="24"/>
        </w:rPr>
      </w:pPr>
    </w:p>
    <w:p w14:paraId="15139915" w14:textId="208A97A8" w:rsidR="005D3056" w:rsidRPr="00FA398F" w:rsidRDefault="00445A82" w:rsidP="00445A82">
      <w:pPr>
        <w:spacing w:after="0" w:line="276" w:lineRule="auto"/>
        <w:ind w:firstLine="709"/>
        <w:jc w:val="both"/>
        <w:rPr>
          <w:rFonts w:cs="Arial"/>
          <w:sz w:val="24"/>
          <w:szCs w:val="24"/>
        </w:rPr>
      </w:pPr>
      <w:r w:rsidRPr="00FA398F">
        <w:rPr>
          <w:rFonts w:cs="Arial"/>
          <w:sz w:val="24"/>
          <w:szCs w:val="24"/>
        </w:rPr>
        <w:t xml:space="preserve">• </w:t>
      </w:r>
      <w:r w:rsidR="005D3056" w:rsidRPr="00FA398F">
        <w:rPr>
          <w:rFonts w:cs="Arial"/>
          <w:sz w:val="24"/>
          <w:szCs w:val="24"/>
        </w:rPr>
        <w:t xml:space="preserve">УИХ-ын 2024 оны </w:t>
      </w:r>
      <w:r w:rsidR="00B42D3C" w:rsidRPr="00FA398F">
        <w:rPr>
          <w:rFonts w:cs="Arial"/>
          <w:sz w:val="24"/>
          <w:szCs w:val="24"/>
        </w:rPr>
        <w:t xml:space="preserve">42 дугаар тогтоолоор “Монгол Улсын Их Хурлын </w:t>
      </w:r>
      <w:r w:rsidRPr="00FA398F">
        <w:rPr>
          <w:rFonts w:cs="Arial"/>
          <w:sz w:val="24"/>
          <w:szCs w:val="24"/>
        </w:rPr>
        <w:t xml:space="preserve">                      </w:t>
      </w:r>
      <w:r w:rsidR="00BD1177" w:rsidRPr="00FA398F">
        <w:rPr>
          <w:rFonts w:cs="Arial"/>
          <w:sz w:val="24"/>
          <w:szCs w:val="24"/>
        </w:rPr>
        <w:t xml:space="preserve">2024-2028 оны стратеги төлөвлөгөө” батлагдсан. </w:t>
      </w:r>
      <w:r w:rsidR="00C24F38" w:rsidRPr="00FA398F">
        <w:rPr>
          <w:rFonts w:cs="Arial"/>
          <w:sz w:val="24"/>
          <w:szCs w:val="24"/>
        </w:rPr>
        <w:t>Уг стратеги төлөвлөгөөн</w:t>
      </w:r>
      <w:r w:rsidR="001179E5" w:rsidRPr="00FA398F">
        <w:rPr>
          <w:rFonts w:cs="Arial"/>
          <w:sz w:val="24"/>
          <w:szCs w:val="24"/>
        </w:rPr>
        <w:t>д “</w:t>
      </w:r>
      <w:r w:rsidR="00B60A96" w:rsidRPr="00FA398F">
        <w:rPr>
          <w:rFonts w:cs="Arial"/>
          <w:sz w:val="24"/>
          <w:szCs w:val="24"/>
        </w:rPr>
        <w:t xml:space="preserve">Монгол Улсын Их Хурал </w:t>
      </w:r>
      <w:r w:rsidR="00F33D76" w:rsidRPr="00FA398F">
        <w:rPr>
          <w:rFonts w:cs="Arial"/>
          <w:sz w:val="24"/>
          <w:szCs w:val="24"/>
        </w:rPr>
        <w:t xml:space="preserve">хүн төвт, </w:t>
      </w:r>
      <w:r w:rsidR="00617A97" w:rsidRPr="00FA398F">
        <w:rPr>
          <w:rFonts w:cs="Arial"/>
          <w:sz w:val="24"/>
          <w:szCs w:val="24"/>
        </w:rPr>
        <w:t xml:space="preserve">хүний эрх, эрх чөлөөг дээдэлсэн </w:t>
      </w:r>
      <w:r w:rsidR="0021778E" w:rsidRPr="00FA398F">
        <w:rPr>
          <w:rFonts w:cs="Arial"/>
          <w:sz w:val="24"/>
          <w:szCs w:val="24"/>
        </w:rPr>
        <w:t>үзэл санааг төгөлдөржүүлнэ</w:t>
      </w:r>
      <w:r w:rsidR="001179E5" w:rsidRPr="00FA398F">
        <w:rPr>
          <w:rFonts w:cs="Arial"/>
          <w:sz w:val="24"/>
          <w:szCs w:val="24"/>
        </w:rPr>
        <w:t>.”</w:t>
      </w:r>
      <w:r w:rsidR="006200E3" w:rsidRPr="00FA398F">
        <w:rPr>
          <w:rFonts w:cs="Arial"/>
          <w:sz w:val="24"/>
          <w:szCs w:val="24"/>
        </w:rPr>
        <w:t xml:space="preserve"> </w:t>
      </w:r>
      <w:r w:rsidR="001179E5" w:rsidRPr="00FA398F">
        <w:rPr>
          <w:rFonts w:cs="Arial"/>
          <w:sz w:val="24"/>
          <w:szCs w:val="24"/>
        </w:rPr>
        <w:t xml:space="preserve">гэсэн стратегийн зорилго дэвшүүлсэн. (стратеги </w:t>
      </w:r>
      <w:r w:rsidR="00053014" w:rsidRPr="00FA398F">
        <w:rPr>
          <w:rFonts w:cs="Arial"/>
          <w:sz w:val="24"/>
          <w:szCs w:val="24"/>
        </w:rPr>
        <w:t>зорилго 1</w:t>
      </w:r>
      <w:r w:rsidR="001179E5" w:rsidRPr="00FA398F">
        <w:rPr>
          <w:rFonts w:cs="Arial"/>
          <w:sz w:val="24"/>
          <w:szCs w:val="24"/>
        </w:rPr>
        <w:t xml:space="preserve">) </w:t>
      </w:r>
      <w:r w:rsidR="000265AD" w:rsidRPr="00FA398F">
        <w:rPr>
          <w:rFonts w:cs="Arial"/>
          <w:sz w:val="24"/>
          <w:szCs w:val="24"/>
        </w:rPr>
        <w:t>Энэ хүрээнд</w:t>
      </w:r>
      <w:r w:rsidR="007B6B78" w:rsidRPr="00FA398F">
        <w:rPr>
          <w:rFonts w:cs="Arial"/>
          <w:sz w:val="24"/>
          <w:szCs w:val="24"/>
        </w:rPr>
        <w:t xml:space="preserve"> </w:t>
      </w:r>
      <w:r w:rsidR="009A3CE1" w:rsidRPr="00FA398F">
        <w:rPr>
          <w:rFonts w:cs="Arial"/>
          <w:sz w:val="24"/>
          <w:szCs w:val="24"/>
        </w:rPr>
        <w:t xml:space="preserve">УИХ </w:t>
      </w:r>
      <w:r w:rsidR="00F610DF" w:rsidRPr="00FA398F">
        <w:rPr>
          <w:rFonts w:cs="Arial"/>
          <w:sz w:val="24"/>
          <w:szCs w:val="24"/>
        </w:rPr>
        <w:t xml:space="preserve">хууль тогтоомж болон </w:t>
      </w:r>
      <w:r w:rsidR="00AB4860" w:rsidRPr="00FA398F">
        <w:rPr>
          <w:rFonts w:cs="Arial"/>
          <w:sz w:val="24"/>
          <w:szCs w:val="24"/>
        </w:rPr>
        <w:t xml:space="preserve">хууль тогтоомжийн төслийг боловсруулах, </w:t>
      </w:r>
      <w:r w:rsidR="00D86E1F" w:rsidRPr="00FA398F">
        <w:rPr>
          <w:rFonts w:cs="Arial"/>
          <w:sz w:val="24"/>
          <w:szCs w:val="24"/>
        </w:rPr>
        <w:lastRenderedPageBreak/>
        <w:t xml:space="preserve">төлөвлөх, өргөн мэдүүлэх, </w:t>
      </w:r>
      <w:r w:rsidR="00391D50" w:rsidRPr="00FA398F">
        <w:rPr>
          <w:rFonts w:cs="Arial"/>
          <w:sz w:val="24"/>
          <w:szCs w:val="24"/>
        </w:rPr>
        <w:t xml:space="preserve">хэлэлцэх, батлах, </w:t>
      </w:r>
      <w:r w:rsidR="00716A0C" w:rsidRPr="00FA398F">
        <w:rPr>
          <w:rFonts w:cs="Arial"/>
          <w:sz w:val="24"/>
          <w:szCs w:val="24"/>
        </w:rPr>
        <w:t xml:space="preserve">хууль тогтоомжийн биелэлтэд хяналт тавих, </w:t>
      </w:r>
      <w:r w:rsidR="002F322B" w:rsidRPr="00FA398F">
        <w:rPr>
          <w:rFonts w:cs="Arial"/>
          <w:sz w:val="24"/>
          <w:szCs w:val="24"/>
        </w:rPr>
        <w:t xml:space="preserve">тайлагнах бүх үе шатанд </w:t>
      </w:r>
      <w:r w:rsidR="001F55FE" w:rsidRPr="00FA398F">
        <w:rPr>
          <w:rFonts w:cs="Arial"/>
          <w:sz w:val="24"/>
          <w:szCs w:val="24"/>
        </w:rPr>
        <w:t xml:space="preserve">хүн төвт үзэл санаанд суурилсан, </w:t>
      </w:r>
      <w:r w:rsidR="00F5494D" w:rsidRPr="00FA398F">
        <w:rPr>
          <w:rFonts w:cs="Arial"/>
          <w:sz w:val="24"/>
          <w:szCs w:val="24"/>
        </w:rPr>
        <w:t xml:space="preserve">хүний эрх, эрх чөлөөг хангаж, </w:t>
      </w:r>
      <w:r w:rsidR="008B7C12" w:rsidRPr="00FA398F">
        <w:rPr>
          <w:rFonts w:cs="Arial"/>
          <w:sz w:val="24"/>
          <w:szCs w:val="24"/>
        </w:rPr>
        <w:t xml:space="preserve">хамгаалсан байх зарчим, </w:t>
      </w:r>
      <w:r w:rsidR="00F54763" w:rsidRPr="00FA398F">
        <w:rPr>
          <w:rFonts w:cs="Arial"/>
          <w:sz w:val="24"/>
          <w:szCs w:val="24"/>
        </w:rPr>
        <w:t xml:space="preserve">шаардлагыг </w:t>
      </w:r>
      <w:r w:rsidR="002611EE" w:rsidRPr="00FA398F">
        <w:rPr>
          <w:rFonts w:cs="Arial"/>
          <w:sz w:val="24"/>
          <w:szCs w:val="24"/>
        </w:rPr>
        <w:t>тэргүүн эрэмбэд тави</w:t>
      </w:r>
      <w:r w:rsidR="00B10ED4" w:rsidRPr="00FA398F">
        <w:rPr>
          <w:rFonts w:cs="Arial"/>
          <w:sz w:val="24"/>
          <w:szCs w:val="24"/>
        </w:rPr>
        <w:t>х зорилт тавьсан</w:t>
      </w:r>
      <w:r w:rsidR="0052797C" w:rsidRPr="00FA398F">
        <w:rPr>
          <w:rFonts w:cs="Arial"/>
          <w:sz w:val="24"/>
          <w:szCs w:val="24"/>
        </w:rPr>
        <w:t>. Д</w:t>
      </w:r>
      <w:r w:rsidR="00B10ED4" w:rsidRPr="00FA398F">
        <w:rPr>
          <w:rFonts w:cs="Arial"/>
          <w:sz w:val="24"/>
          <w:szCs w:val="24"/>
        </w:rPr>
        <w:t xml:space="preserve">ээрх зорилт хэрэгжсэнээр </w:t>
      </w:r>
      <w:r w:rsidR="00352181" w:rsidRPr="00FA398F">
        <w:rPr>
          <w:rFonts w:cs="Arial"/>
          <w:sz w:val="24"/>
          <w:szCs w:val="24"/>
        </w:rPr>
        <w:t xml:space="preserve">хууль тогтоомжийн төслийг боловсруулахдаа </w:t>
      </w:r>
      <w:r w:rsidR="00C52C12" w:rsidRPr="00FA398F">
        <w:rPr>
          <w:rFonts w:cs="Arial"/>
          <w:sz w:val="24"/>
          <w:szCs w:val="24"/>
        </w:rPr>
        <w:t xml:space="preserve">судалгаа, шинжилгээнд үндэслэсэн, </w:t>
      </w:r>
      <w:r w:rsidR="00945F77" w:rsidRPr="00FA398F">
        <w:rPr>
          <w:rFonts w:cs="Arial"/>
          <w:sz w:val="24"/>
          <w:szCs w:val="24"/>
        </w:rPr>
        <w:t xml:space="preserve">хүн төвт үзэл санаанд суурилсан </w:t>
      </w:r>
      <w:r w:rsidR="009C628B" w:rsidRPr="00FA398F">
        <w:rPr>
          <w:rFonts w:cs="Arial"/>
          <w:sz w:val="24"/>
          <w:szCs w:val="24"/>
        </w:rPr>
        <w:t xml:space="preserve">арга барил, </w:t>
      </w:r>
      <w:r w:rsidR="00827D0E" w:rsidRPr="00FA398F">
        <w:rPr>
          <w:rFonts w:cs="Arial"/>
          <w:sz w:val="24"/>
          <w:szCs w:val="24"/>
        </w:rPr>
        <w:t xml:space="preserve">хууль зүйн техникийг нэвтрүүлсэн байна, </w:t>
      </w:r>
      <w:r w:rsidR="00282946" w:rsidRPr="00FA398F">
        <w:rPr>
          <w:rFonts w:cs="Arial"/>
          <w:sz w:val="24"/>
          <w:szCs w:val="24"/>
        </w:rPr>
        <w:t xml:space="preserve">хууль тогтоомжийн төслийг боловсруулах, </w:t>
      </w:r>
      <w:r w:rsidR="00D62128" w:rsidRPr="00FA398F">
        <w:rPr>
          <w:rFonts w:cs="Arial"/>
          <w:sz w:val="24"/>
          <w:szCs w:val="24"/>
        </w:rPr>
        <w:t xml:space="preserve">хэлэлцэх, баталсан </w:t>
      </w:r>
      <w:r w:rsidR="00673E58" w:rsidRPr="00FA398F">
        <w:rPr>
          <w:rFonts w:cs="Arial"/>
          <w:sz w:val="24"/>
          <w:szCs w:val="24"/>
        </w:rPr>
        <w:t>хууль тогтоомжий</w:t>
      </w:r>
      <w:r w:rsidR="00EE2120" w:rsidRPr="00FA398F">
        <w:rPr>
          <w:rFonts w:cs="Arial"/>
          <w:sz w:val="24"/>
          <w:szCs w:val="24"/>
        </w:rPr>
        <w:t xml:space="preserve">г </w:t>
      </w:r>
      <w:r w:rsidR="00673E58" w:rsidRPr="00FA398F">
        <w:rPr>
          <w:rFonts w:cs="Arial"/>
          <w:sz w:val="24"/>
          <w:szCs w:val="24"/>
        </w:rPr>
        <w:t xml:space="preserve">хэрэгжүүлэх, </w:t>
      </w:r>
      <w:r w:rsidR="00AB27F7" w:rsidRPr="00FA398F">
        <w:rPr>
          <w:rFonts w:cs="Arial"/>
          <w:sz w:val="24"/>
          <w:szCs w:val="24"/>
        </w:rPr>
        <w:t xml:space="preserve">түүнд хяналт тавих үйл явцад </w:t>
      </w:r>
      <w:r w:rsidR="00793483" w:rsidRPr="00FA398F">
        <w:rPr>
          <w:rFonts w:cs="Arial"/>
          <w:sz w:val="24"/>
          <w:szCs w:val="24"/>
        </w:rPr>
        <w:t xml:space="preserve">иргэд, олон нийт, </w:t>
      </w:r>
      <w:r w:rsidR="003D4DBE" w:rsidRPr="00FA398F">
        <w:rPr>
          <w:rFonts w:cs="Arial"/>
          <w:sz w:val="24"/>
          <w:szCs w:val="24"/>
        </w:rPr>
        <w:t xml:space="preserve">иргэний нийгмийн байгууллагын </w:t>
      </w:r>
      <w:r w:rsidR="00A06F4A" w:rsidRPr="00FA398F">
        <w:rPr>
          <w:rFonts w:cs="Arial"/>
          <w:sz w:val="24"/>
          <w:szCs w:val="24"/>
        </w:rPr>
        <w:t>оролцоог хангах тогтолцоо бүрдсэн бай</w:t>
      </w:r>
      <w:r w:rsidR="00A6024E" w:rsidRPr="00FA398F">
        <w:rPr>
          <w:rFonts w:cs="Arial"/>
          <w:sz w:val="24"/>
          <w:szCs w:val="24"/>
        </w:rPr>
        <w:t>на</w:t>
      </w:r>
      <w:r w:rsidR="00F50661" w:rsidRPr="00FA398F">
        <w:rPr>
          <w:rFonts w:cs="Arial"/>
          <w:sz w:val="24"/>
          <w:szCs w:val="24"/>
        </w:rPr>
        <w:t xml:space="preserve"> хэмээн хүрэх үр дүнг тодорхойлсон.</w:t>
      </w:r>
    </w:p>
    <w:p w14:paraId="729BAD1D" w14:textId="77777777" w:rsidR="00F50661" w:rsidRPr="00FA398F" w:rsidRDefault="00F50661" w:rsidP="00481378">
      <w:pPr>
        <w:spacing w:after="0" w:line="276" w:lineRule="auto"/>
        <w:ind w:firstLine="709"/>
        <w:jc w:val="both"/>
        <w:rPr>
          <w:rFonts w:cs="Arial"/>
          <w:sz w:val="24"/>
          <w:szCs w:val="24"/>
        </w:rPr>
      </w:pPr>
    </w:p>
    <w:p w14:paraId="38A00616" w14:textId="73E279C9" w:rsidR="00F50661" w:rsidRPr="00FA398F" w:rsidRDefault="00F50661" w:rsidP="00481378">
      <w:pPr>
        <w:spacing w:after="0" w:line="276" w:lineRule="auto"/>
        <w:ind w:firstLine="709"/>
        <w:jc w:val="both"/>
        <w:rPr>
          <w:rFonts w:cs="Arial"/>
          <w:sz w:val="24"/>
          <w:szCs w:val="24"/>
        </w:rPr>
      </w:pPr>
      <w:r w:rsidRPr="00FA398F">
        <w:rPr>
          <w:rFonts w:cs="Arial"/>
          <w:sz w:val="24"/>
          <w:szCs w:val="24"/>
        </w:rPr>
        <w:t>Уг стратеги төлөвлөгөөнд “Монгол Улсын Их Хурал шинжлэх ухаан, инновац, технологийн дэвшлийг дэмжинэ” гэсэн стратегийн зорилго дэвшүүлсэн. (стратеги зорилго 3)</w:t>
      </w:r>
      <w:r w:rsidR="0052797C" w:rsidRPr="00FA398F">
        <w:rPr>
          <w:rFonts w:cs="Arial"/>
          <w:sz w:val="24"/>
          <w:szCs w:val="24"/>
        </w:rPr>
        <w:t xml:space="preserve"> </w:t>
      </w:r>
      <w:r w:rsidR="00F933FC" w:rsidRPr="00FA398F">
        <w:rPr>
          <w:rFonts w:cs="Arial"/>
          <w:sz w:val="24"/>
          <w:szCs w:val="24"/>
        </w:rPr>
        <w:t xml:space="preserve">Хууль тогтоомжийн төслийг </w:t>
      </w:r>
      <w:r w:rsidR="008E64EC" w:rsidRPr="00FA398F">
        <w:rPr>
          <w:rFonts w:cs="Arial"/>
          <w:sz w:val="24"/>
          <w:szCs w:val="24"/>
        </w:rPr>
        <w:t xml:space="preserve">боловсруулах, төлөвлөх, </w:t>
      </w:r>
      <w:r w:rsidR="005D3C1A" w:rsidRPr="00FA398F">
        <w:rPr>
          <w:rFonts w:cs="Arial"/>
          <w:sz w:val="24"/>
          <w:szCs w:val="24"/>
        </w:rPr>
        <w:t xml:space="preserve">өргөн мэдүүлэх, </w:t>
      </w:r>
      <w:r w:rsidR="00E05974" w:rsidRPr="00FA398F">
        <w:rPr>
          <w:rFonts w:cs="Arial"/>
          <w:sz w:val="24"/>
          <w:szCs w:val="24"/>
        </w:rPr>
        <w:t xml:space="preserve">хэлэлцэх, олон нийтээр </w:t>
      </w:r>
      <w:r w:rsidR="00486397" w:rsidRPr="00FA398F">
        <w:rPr>
          <w:rFonts w:cs="Arial"/>
          <w:sz w:val="24"/>
          <w:szCs w:val="24"/>
        </w:rPr>
        <w:t xml:space="preserve">хэлэлцүүлэх, батлах, </w:t>
      </w:r>
      <w:r w:rsidR="00D74EA7" w:rsidRPr="00FA398F">
        <w:rPr>
          <w:rFonts w:cs="Arial"/>
          <w:sz w:val="24"/>
          <w:szCs w:val="24"/>
        </w:rPr>
        <w:t xml:space="preserve">биелэлтэд хяналт тавих, </w:t>
      </w:r>
      <w:r w:rsidR="005D25E2" w:rsidRPr="00FA398F">
        <w:rPr>
          <w:rFonts w:cs="Arial"/>
          <w:sz w:val="24"/>
          <w:szCs w:val="24"/>
        </w:rPr>
        <w:t xml:space="preserve">олон нийтэд сурталчлах </w:t>
      </w:r>
      <w:r w:rsidR="00907F75" w:rsidRPr="00FA398F">
        <w:rPr>
          <w:rFonts w:cs="Arial"/>
          <w:sz w:val="24"/>
          <w:szCs w:val="24"/>
        </w:rPr>
        <w:t xml:space="preserve">бүх үе шатанд </w:t>
      </w:r>
      <w:r w:rsidR="00B85992" w:rsidRPr="00FA398F">
        <w:rPr>
          <w:rFonts w:cs="Arial"/>
          <w:sz w:val="24"/>
          <w:szCs w:val="24"/>
        </w:rPr>
        <w:t>шинжлэх ухаанд суурил</w:t>
      </w:r>
      <w:r w:rsidR="005D0D0E" w:rsidRPr="00FA398F">
        <w:rPr>
          <w:rFonts w:cs="Arial"/>
          <w:sz w:val="24"/>
          <w:szCs w:val="24"/>
        </w:rPr>
        <w:t xml:space="preserve">ан инновац, </w:t>
      </w:r>
      <w:r w:rsidR="005F00A6" w:rsidRPr="00FA398F">
        <w:rPr>
          <w:rFonts w:cs="Arial"/>
          <w:sz w:val="24"/>
          <w:szCs w:val="24"/>
        </w:rPr>
        <w:t>технологийн дэвшлийг дэмжинэ</w:t>
      </w:r>
      <w:r w:rsidR="00A849D9" w:rsidRPr="00FA398F">
        <w:rPr>
          <w:rFonts w:cs="Arial"/>
          <w:sz w:val="24"/>
          <w:szCs w:val="24"/>
        </w:rPr>
        <w:t xml:space="preserve">, их өгөгдөлд суурилсан </w:t>
      </w:r>
      <w:r w:rsidR="002768A9" w:rsidRPr="00FA398F">
        <w:rPr>
          <w:rFonts w:cs="Arial"/>
          <w:sz w:val="24"/>
          <w:szCs w:val="24"/>
        </w:rPr>
        <w:t xml:space="preserve">мэдээлэл, дүн шинжилгээг </w:t>
      </w:r>
      <w:r w:rsidR="00204613" w:rsidRPr="00FA398F">
        <w:rPr>
          <w:rFonts w:cs="Arial"/>
          <w:sz w:val="24"/>
          <w:szCs w:val="24"/>
        </w:rPr>
        <w:t xml:space="preserve">шийдвэр гаргахад </w:t>
      </w:r>
      <w:r w:rsidR="008504C3" w:rsidRPr="00FA398F">
        <w:rPr>
          <w:rFonts w:cs="Arial"/>
          <w:sz w:val="24"/>
          <w:szCs w:val="24"/>
        </w:rPr>
        <w:t>үр өгөөжтэй ашиглах зорилт тавьсан.</w:t>
      </w:r>
      <w:r w:rsidR="004E0CB6" w:rsidRPr="00FA398F">
        <w:rPr>
          <w:rFonts w:cs="Arial"/>
          <w:sz w:val="24"/>
          <w:szCs w:val="24"/>
        </w:rPr>
        <w:t xml:space="preserve"> </w:t>
      </w:r>
      <w:r w:rsidR="008504C3" w:rsidRPr="00FA398F">
        <w:rPr>
          <w:rFonts w:cs="Arial"/>
          <w:sz w:val="24"/>
          <w:szCs w:val="24"/>
        </w:rPr>
        <w:t>Дээрх</w:t>
      </w:r>
      <w:r w:rsidR="004E0CB6" w:rsidRPr="00FA398F">
        <w:rPr>
          <w:rFonts w:cs="Arial"/>
          <w:sz w:val="24"/>
          <w:szCs w:val="24"/>
        </w:rPr>
        <w:t xml:space="preserve"> </w:t>
      </w:r>
      <w:r w:rsidR="008504C3" w:rsidRPr="00FA398F">
        <w:rPr>
          <w:rFonts w:cs="Arial"/>
          <w:sz w:val="24"/>
          <w:szCs w:val="24"/>
        </w:rPr>
        <w:t>зорилт хэрэгжсэнээ</w:t>
      </w:r>
      <w:r w:rsidR="00EE2120" w:rsidRPr="00FA398F">
        <w:rPr>
          <w:rFonts w:cs="Arial"/>
          <w:sz w:val="24"/>
          <w:szCs w:val="24"/>
        </w:rPr>
        <w:t>р х</w:t>
      </w:r>
      <w:r w:rsidR="00BA244B" w:rsidRPr="00FA398F">
        <w:rPr>
          <w:rFonts w:cs="Arial"/>
          <w:sz w:val="24"/>
          <w:szCs w:val="24"/>
        </w:rPr>
        <w:t xml:space="preserve">ууль тогтоомж нь </w:t>
      </w:r>
      <w:r w:rsidR="00BD772C" w:rsidRPr="00FA398F">
        <w:rPr>
          <w:rFonts w:cs="Arial"/>
          <w:sz w:val="24"/>
          <w:szCs w:val="24"/>
        </w:rPr>
        <w:t xml:space="preserve">шинжлэх ухаан, </w:t>
      </w:r>
      <w:r w:rsidR="00276787" w:rsidRPr="00FA398F">
        <w:rPr>
          <w:rFonts w:cs="Arial"/>
          <w:sz w:val="24"/>
          <w:szCs w:val="24"/>
        </w:rPr>
        <w:t xml:space="preserve">инновац, </w:t>
      </w:r>
      <w:r w:rsidR="00AE56C7" w:rsidRPr="00FA398F">
        <w:rPr>
          <w:rFonts w:cs="Arial"/>
          <w:sz w:val="24"/>
          <w:szCs w:val="24"/>
        </w:rPr>
        <w:t xml:space="preserve">технологийн </w:t>
      </w:r>
      <w:r w:rsidR="00204771" w:rsidRPr="00FA398F">
        <w:rPr>
          <w:rFonts w:cs="Arial"/>
          <w:sz w:val="24"/>
          <w:szCs w:val="24"/>
        </w:rPr>
        <w:t>дэвшлийг дэмжс</w:t>
      </w:r>
      <w:r w:rsidR="00EE2120" w:rsidRPr="00FA398F">
        <w:rPr>
          <w:rFonts w:cs="Arial"/>
          <w:sz w:val="24"/>
          <w:szCs w:val="24"/>
        </w:rPr>
        <w:t xml:space="preserve">эн </w:t>
      </w:r>
      <w:r w:rsidR="00204771" w:rsidRPr="00FA398F">
        <w:rPr>
          <w:rFonts w:cs="Arial"/>
          <w:sz w:val="24"/>
          <w:szCs w:val="24"/>
        </w:rPr>
        <w:t xml:space="preserve">байна, </w:t>
      </w:r>
      <w:r w:rsidR="00243598" w:rsidRPr="00FA398F">
        <w:rPr>
          <w:rFonts w:cs="Arial"/>
          <w:sz w:val="24"/>
          <w:szCs w:val="24"/>
        </w:rPr>
        <w:t>шийдвэр гаргахад их өгөгдөлд суурилсан</w:t>
      </w:r>
      <w:r w:rsidR="00A0002F" w:rsidRPr="00FA398F">
        <w:rPr>
          <w:rFonts w:cs="Arial"/>
          <w:sz w:val="24"/>
          <w:szCs w:val="24"/>
        </w:rPr>
        <w:t xml:space="preserve"> мэдээлэл, дүн шинжилгээг ашиглах, </w:t>
      </w:r>
      <w:r w:rsidR="00BE585C" w:rsidRPr="00FA398F">
        <w:rPr>
          <w:rFonts w:cs="Arial"/>
          <w:sz w:val="24"/>
          <w:szCs w:val="24"/>
        </w:rPr>
        <w:t xml:space="preserve">кибер аюулгүй байдал </w:t>
      </w:r>
      <w:r w:rsidR="0051548C" w:rsidRPr="00FA398F">
        <w:rPr>
          <w:rFonts w:cs="Arial"/>
          <w:sz w:val="24"/>
          <w:szCs w:val="24"/>
        </w:rPr>
        <w:t>хангагдах тогтолцоо бүрдсэн байна хэмээн хүрэх үр дүнг тодорхойлсон.</w:t>
      </w:r>
    </w:p>
    <w:bookmarkEnd w:id="8"/>
    <w:p w14:paraId="72C5524C" w14:textId="17F26E73" w:rsidR="002B66D0" w:rsidRPr="00FA398F" w:rsidRDefault="002B66D0" w:rsidP="00481378">
      <w:pPr>
        <w:spacing w:line="276" w:lineRule="auto"/>
        <w:rPr>
          <w:rFonts w:eastAsiaTheme="majorEastAsia" w:cs="Arial"/>
          <w:b/>
          <w:bCs/>
          <w:sz w:val="24"/>
          <w:szCs w:val="24"/>
          <w:lang w:eastAsia="ja-JP"/>
        </w:rPr>
      </w:pPr>
      <w:r w:rsidRPr="00FA398F">
        <w:rPr>
          <w:rFonts w:cs="Arial"/>
        </w:rPr>
        <w:br w:type="page"/>
      </w:r>
    </w:p>
    <w:bookmarkStart w:id="9" w:name="_Toc241264106"/>
    <w:p w14:paraId="3FD307E4" w14:textId="682CDF11" w:rsidR="001401CB" w:rsidRPr="00FA398F" w:rsidRDefault="00520EED" w:rsidP="00F260A9">
      <w:pPr>
        <w:pStyle w:val="Heading1"/>
        <w:rPr>
          <w:rFonts w:ascii="Arial" w:hAnsi="Arial" w:cs="Arial"/>
        </w:rPr>
      </w:pPr>
      <w:r w:rsidRPr="00FA398F">
        <w:rPr>
          <w:rFonts w:ascii="Arial" w:eastAsia="SimSun" w:hAnsi="Arial" w:cs="Arial"/>
          <w:b w:val="0"/>
          <w:bCs w:val="0"/>
          <w:color w:val="000000"/>
          <w:sz w:val="22"/>
          <w:szCs w:val="22"/>
          <w:lang w:eastAsia="en-US"/>
        </w:rPr>
        <w:lastRenderedPageBreak/>
        <mc:AlternateContent>
          <mc:Choice Requires="wps">
            <w:drawing>
              <wp:anchor distT="0" distB="0" distL="114300" distR="114300" simplePos="0" relativeHeight="251658272" behindDoc="1" locked="0" layoutInCell="1" allowOverlap="1" wp14:anchorId="1C7670CF" wp14:editId="6259625A">
                <wp:simplePos x="0" y="0"/>
                <wp:positionH relativeFrom="column">
                  <wp:posOffset>0</wp:posOffset>
                </wp:positionH>
                <wp:positionV relativeFrom="paragraph">
                  <wp:posOffset>-76835</wp:posOffset>
                </wp:positionV>
                <wp:extent cx="5905500" cy="324000"/>
                <wp:effectExtent l="0" t="0" r="0" b="0"/>
                <wp:wrapNone/>
                <wp:docPr id="706965482" name="Rectangle 72"/>
                <wp:cNvGraphicFramePr/>
                <a:graphic xmlns:a="http://schemas.openxmlformats.org/drawingml/2006/main">
                  <a:graphicData uri="http://schemas.microsoft.com/office/word/2010/wordprocessingShape">
                    <wps:wsp>
                      <wps:cNvSpPr/>
                      <wps:spPr>
                        <a:xfrm>
                          <a:off x="0" y="0"/>
                          <a:ext cx="5905500" cy="324000"/>
                        </a:xfrm>
                        <a:prstGeom prst="rect">
                          <a:avLst/>
                        </a:prstGeom>
                        <a:solidFill>
                          <a:srgbClr val="082471">
                            <a:lumMod val="20000"/>
                            <a:lumOff val="80000"/>
                            <a:alpha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1EB96F" id="Rectangle 72" o:spid="_x0000_s1026" style="position:absolute;margin-left:0;margin-top:-6.05pt;width:465pt;height:25.5pt;z-index:-25165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" fillcolor="#b6c8fa" stroked="f" strokeweight="1pt">
                <v:fill opacity="32896f"/>
              </v:rect>
            </w:pict>
          </mc:Fallback>
        </mc:AlternateContent>
      </w:r>
      <w:r w:rsidR="008E5E19" w:rsidRPr="00FA398F">
        <w:rPr>
          <w:rFonts w:ascii="Arial" w:hAnsi="Arial" w:cs="Arial"/>
        </w:rPr>
        <w:t>ХОЁР</w:t>
      </w:r>
      <w:r w:rsidR="00C66ABA" w:rsidRPr="00FA398F">
        <w:rPr>
          <w:rFonts w:ascii="Arial" w:hAnsi="Arial" w:cs="Arial"/>
        </w:rPr>
        <w:t>.</w:t>
      </w:r>
      <w:r w:rsidR="00E76039" w:rsidRPr="00FA398F">
        <w:rPr>
          <w:rFonts w:ascii="Arial" w:hAnsi="Arial" w:cs="Arial"/>
        </w:rPr>
        <w:t>САНАЛ</w:t>
      </w:r>
      <w:r w:rsidR="004D431A" w:rsidRPr="00FA398F">
        <w:rPr>
          <w:rFonts w:ascii="Arial" w:hAnsi="Arial" w:cs="Arial"/>
        </w:rPr>
        <w:t xml:space="preserve"> АСУУЛГЫН </w:t>
      </w:r>
      <w:r w:rsidR="00E76039" w:rsidRPr="00FA398F">
        <w:rPr>
          <w:rFonts w:ascii="Arial" w:hAnsi="Arial" w:cs="Arial"/>
        </w:rPr>
        <w:t>ДҮН</w:t>
      </w:r>
      <w:bookmarkEnd w:id="9"/>
    </w:p>
    <w:p w14:paraId="73824E85" w14:textId="690B360E" w:rsidR="00462638" w:rsidRPr="00FA398F" w:rsidRDefault="00462638" w:rsidP="00B03D5A">
      <w:pPr>
        <w:spacing w:after="0" w:line="276" w:lineRule="auto"/>
        <w:jc w:val="both"/>
        <w:rPr>
          <w:rFonts w:eastAsia="Times New Roman" w:cs="Arial"/>
        </w:rPr>
      </w:pPr>
      <w:r w:rsidRPr="00FA398F">
        <w:rPr>
          <w:rFonts w:eastAsia="Times New Roman" w:cs="Arial"/>
        </w:rPr>
        <w:tab/>
      </w:r>
    </w:p>
    <w:p w14:paraId="68CEAC42" w14:textId="2C10CE5D" w:rsidR="004E0CB6" w:rsidRPr="00FA398F" w:rsidRDefault="004E0CB6" w:rsidP="00B03D5A">
      <w:pPr>
        <w:spacing w:after="0" w:line="276" w:lineRule="auto"/>
        <w:jc w:val="both"/>
        <w:rPr>
          <w:rFonts w:eastAsia="Times New Roman" w:cs="Arial"/>
          <w:sz w:val="24"/>
          <w:szCs w:val="24"/>
        </w:rPr>
      </w:pPr>
      <w:r w:rsidRPr="00FA398F">
        <w:rPr>
          <w:rFonts w:eastAsia="Times New Roman" w:cs="Arial"/>
        </w:rPr>
        <w:tab/>
      </w:r>
      <w:r w:rsidR="00C61068" w:rsidRPr="00FA398F">
        <w:rPr>
          <w:rFonts w:eastAsia="Times New Roman" w:cs="Arial"/>
          <w:sz w:val="24"/>
          <w:szCs w:val="24"/>
        </w:rPr>
        <w:t>СЯ-</w:t>
      </w:r>
      <w:r w:rsidR="00DF4ED1" w:rsidRPr="00FA398F">
        <w:rPr>
          <w:rFonts w:eastAsia="Times New Roman" w:cs="Arial"/>
          <w:sz w:val="24"/>
          <w:szCs w:val="24"/>
        </w:rPr>
        <w:t>аас</w:t>
      </w:r>
      <w:r w:rsidRPr="00FA398F">
        <w:rPr>
          <w:rFonts w:eastAsia="Times New Roman" w:cs="Arial"/>
          <w:sz w:val="24"/>
          <w:szCs w:val="24"/>
        </w:rPr>
        <w:t xml:space="preserve"> зохион байгуулсан</w:t>
      </w:r>
      <w:r w:rsidR="00E76039" w:rsidRPr="00FA398F">
        <w:rPr>
          <w:rFonts w:eastAsia="Times New Roman" w:cs="Arial"/>
          <w:sz w:val="24"/>
          <w:szCs w:val="24"/>
        </w:rPr>
        <w:t xml:space="preserve"> х</w:t>
      </w:r>
      <w:r w:rsidR="00DF488B" w:rsidRPr="00FA398F">
        <w:rPr>
          <w:rFonts w:eastAsia="Times New Roman" w:cs="Arial"/>
          <w:sz w:val="24"/>
          <w:szCs w:val="24"/>
        </w:rPr>
        <w:t>элэлцүүлэгт оролцогчдоос төсвийн хөрөнгө оруулалтын харилцаанд тулгамдаж байгаа асуудлыг тодорхойлох</w:t>
      </w:r>
      <w:r w:rsidR="004D431A" w:rsidRPr="00FA398F">
        <w:rPr>
          <w:rFonts w:eastAsia="Times New Roman" w:cs="Arial"/>
          <w:sz w:val="24"/>
          <w:szCs w:val="24"/>
        </w:rPr>
        <w:t xml:space="preserve">, цаашид </w:t>
      </w:r>
      <w:r w:rsidR="004A36DD" w:rsidRPr="00FA398F">
        <w:rPr>
          <w:rFonts w:eastAsia="Times New Roman" w:cs="Arial"/>
          <w:sz w:val="24"/>
          <w:szCs w:val="24"/>
        </w:rPr>
        <w:t>авах а</w:t>
      </w:r>
      <w:r w:rsidR="004D431A" w:rsidRPr="00FA398F">
        <w:rPr>
          <w:rFonts w:eastAsia="Times New Roman" w:cs="Arial"/>
          <w:sz w:val="24"/>
          <w:szCs w:val="24"/>
        </w:rPr>
        <w:t xml:space="preserve">рга хэмжээг тогтоох болон ТХОУтХ-ийн төслийн боловсруулалтыг сайжруулах </w:t>
      </w:r>
      <w:r w:rsidR="00DF488B" w:rsidRPr="00FA398F">
        <w:rPr>
          <w:rFonts w:eastAsia="Times New Roman" w:cs="Arial"/>
          <w:sz w:val="24"/>
          <w:szCs w:val="24"/>
        </w:rPr>
        <w:t xml:space="preserve">зорилгоор </w:t>
      </w:r>
      <w:r w:rsidR="004A36DD" w:rsidRPr="00FA398F">
        <w:rPr>
          <w:rFonts w:eastAsia="Times New Roman" w:cs="Arial"/>
          <w:sz w:val="24"/>
          <w:szCs w:val="24"/>
        </w:rPr>
        <w:t xml:space="preserve">тухай бүр </w:t>
      </w:r>
      <w:r w:rsidR="00286630" w:rsidRPr="00FA398F">
        <w:rPr>
          <w:rFonts w:eastAsia="Times New Roman" w:cs="Arial"/>
          <w:sz w:val="24"/>
          <w:szCs w:val="24"/>
        </w:rPr>
        <w:t xml:space="preserve">санал асуулга </w:t>
      </w:r>
      <w:r w:rsidR="00DF488B" w:rsidRPr="00FA398F">
        <w:rPr>
          <w:rFonts w:eastAsia="Times New Roman" w:cs="Arial"/>
          <w:sz w:val="24"/>
          <w:szCs w:val="24"/>
        </w:rPr>
        <w:t>авсан</w:t>
      </w:r>
      <w:r w:rsidR="004A36DD" w:rsidRPr="00FA398F">
        <w:rPr>
          <w:rFonts w:eastAsia="Times New Roman" w:cs="Arial"/>
          <w:sz w:val="24"/>
          <w:szCs w:val="24"/>
        </w:rPr>
        <w:t>. Эдгээр санал асуулгын үр дүнг гурван хэсэгт багцлан танил</w:t>
      </w:r>
      <w:r w:rsidR="002D437C" w:rsidRPr="00FA398F">
        <w:rPr>
          <w:rFonts w:eastAsia="Times New Roman" w:cs="Arial"/>
          <w:sz w:val="24"/>
          <w:szCs w:val="24"/>
        </w:rPr>
        <w:t>цуулъя.</w:t>
      </w:r>
    </w:p>
    <w:p w14:paraId="6339ADFC" w14:textId="77777777" w:rsidR="005C6A16" w:rsidRPr="00FA398F" w:rsidRDefault="005C6A16" w:rsidP="00B03D5A">
      <w:pPr>
        <w:spacing w:after="0" w:line="276" w:lineRule="auto"/>
        <w:jc w:val="both"/>
        <w:rPr>
          <w:rFonts w:eastAsia="Times New Roman" w:cs="Arial"/>
          <w:sz w:val="24"/>
          <w:szCs w:val="24"/>
        </w:rPr>
      </w:pPr>
    </w:p>
    <w:p w14:paraId="626D2E2B" w14:textId="5F87AE67" w:rsidR="005C6A16" w:rsidRPr="00FA398F" w:rsidRDefault="00412D3F" w:rsidP="00520EED">
      <w:pPr>
        <w:pStyle w:val="Heading2"/>
      </w:pPr>
      <w:bookmarkStart w:id="10" w:name="_Toc241264107"/>
      <w:r w:rsidRPr="00FA398F">
        <w:t>2</w:t>
      </w:r>
      <w:r w:rsidR="005C6A16" w:rsidRPr="00FA398F">
        <w:t>.1.Төсвийн хөрөнгө оруулалтын харилцаанд тулгамдсан асуудал</w:t>
      </w:r>
      <w:bookmarkEnd w:id="10"/>
    </w:p>
    <w:p w14:paraId="5AC62198" w14:textId="4DE5DE2E" w:rsidR="005C6A16" w:rsidRPr="00FA398F" w:rsidRDefault="005C6A16" w:rsidP="005C6A16">
      <w:pPr>
        <w:pStyle w:val="Caption"/>
        <w:spacing w:line="276" w:lineRule="auto"/>
        <w:jc w:val="both"/>
        <w:rPr>
          <w:rFonts w:cs="Arial"/>
          <w:i w:val="0"/>
          <w:iCs w:val="0"/>
          <w:color w:val="000000" w:themeColor="text1"/>
          <w:sz w:val="24"/>
          <w:szCs w:val="24"/>
        </w:rPr>
      </w:pPr>
      <w:r w:rsidRPr="00FA398F">
        <w:rPr>
          <w:rFonts w:eastAsia="Times New Roman" w:cs="Arial"/>
          <w:sz w:val="22"/>
          <w:szCs w:val="22"/>
        </w:rPr>
        <w:tab/>
      </w:r>
      <w:r w:rsidRPr="00FA398F">
        <w:rPr>
          <w:rFonts w:eastAsia="Times New Roman" w:cs="Arial"/>
          <w:i w:val="0"/>
          <w:iCs w:val="0"/>
          <w:color w:val="000000" w:themeColor="text1"/>
          <w:sz w:val="24"/>
          <w:szCs w:val="24"/>
        </w:rPr>
        <w:t>Төсвийн хөрөнгө оруулалтын удирдлагын харилцаанд тулгамдаж байгаа</w:t>
      </w:r>
      <w:r w:rsidRPr="00FA398F">
        <w:rPr>
          <w:rFonts w:cs="Arial"/>
          <w:i w:val="0"/>
          <w:iCs w:val="0"/>
          <w:color w:val="000000" w:themeColor="text1"/>
          <w:sz w:val="24"/>
          <w:szCs w:val="24"/>
        </w:rPr>
        <w:t xml:space="preserve"> нийтлэг асуудлыг төлөвлөлт хангалтгүй, оновчтой бус, зураг төсөл, холбогдох баримт бичгийн боловсруулалт сул, хангалтгүй, хяналтын тогтолцоо сул, төслийн хэрэгжилт хангалтгүй, хүний нөөцийн чадвар сул хэмээн хэлэлцүүлэгт оролцогчид үзсэн байна.</w:t>
      </w:r>
      <w:r w:rsidR="003F1A28" w:rsidRPr="00FA398F">
        <w:rPr>
          <w:rFonts w:cs="Arial"/>
          <w:i w:val="0"/>
          <w:iCs w:val="0"/>
          <w:color w:val="000000" w:themeColor="text1"/>
          <w:sz w:val="24"/>
          <w:szCs w:val="24"/>
        </w:rPr>
        <w:tab/>
      </w:r>
    </w:p>
    <w:p w14:paraId="55CA20CE" w14:textId="4A13F166" w:rsidR="003F1A28" w:rsidRPr="00FA398F" w:rsidRDefault="005C6A16" w:rsidP="00B03D5A">
      <w:pPr>
        <w:spacing w:after="0" w:line="276" w:lineRule="auto"/>
        <w:jc w:val="both"/>
        <w:rPr>
          <w:rFonts w:eastAsia="Times New Roman" w:cs="Arial"/>
        </w:rPr>
      </w:pPr>
      <w:r w:rsidRPr="00FA398F">
        <w:rPr>
          <w:rFonts w:eastAsia="Times New Roman" w:cs="Arial"/>
          <w:shd w:val="clear" w:color="auto" w:fill="002060"/>
        </w:rPr>
        <w:drawing>
          <wp:inline distT="0" distB="0" distL="0" distR="0" wp14:anchorId="7A20B92E" wp14:editId="0728A808">
            <wp:extent cx="5934075" cy="2190750"/>
            <wp:effectExtent l="0" t="0" r="9525" b="0"/>
            <wp:docPr id="1962604314"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8396D43" w14:textId="77777777" w:rsidR="00520EED" w:rsidRPr="00FA398F" w:rsidRDefault="00AF292B" w:rsidP="00AF292B">
      <w:pPr>
        <w:pStyle w:val="Caption"/>
        <w:spacing w:line="276" w:lineRule="auto"/>
        <w:jc w:val="both"/>
        <w:rPr>
          <w:rFonts w:eastAsia="Times New Roman" w:cs="Arial"/>
          <w:sz w:val="22"/>
          <w:szCs w:val="22"/>
        </w:rPr>
      </w:pPr>
      <w:r w:rsidRPr="00FA398F">
        <w:rPr>
          <w:rFonts w:eastAsia="Times New Roman" w:cs="Arial"/>
          <w:sz w:val="22"/>
          <w:szCs w:val="22"/>
        </w:rPr>
        <w:tab/>
      </w:r>
    </w:p>
    <w:p w14:paraId="54DB179C" w14:textId="22FEE8E5" w:rsidR="00AF292B" w:rsidRPr="00FA398F" w:rsidRDefault="00AF292B" w:rsidP="00AF292B">
      <w:pPr>
        <w:pStyle w:val="Caption"/>
        <w:spacing w:line="276" w:lineRule="auto"/>
        <w:jc w:val="both"/>
        <w:rPr>
          <w:rFonts w:eastAsia="Times New Roman" w:cs="Arial"/>
          <w:i w:val="0"/>
          <w:iCs w:val="0"/>
          <w:color w:val="000000" w:themeColor="text1"/>
          <w:sz w:val="24"/>
          <w:szCs w:val="24"/>
        </w:rPr>
      </w:pPr>
      <w:r w:rsidRPr="00FA398F">
        <w:rPr>
          <w:rFonts w:eastAsia="Times New Roman" w:cs="Arial"/>
          <w:i w:val="0"/>
          <w:iCs w:val="0"/>
          <w:color w:val="000000" w:themeColor="text1"/>
          <w:sz w:val="24"/>
          <w:szCs w:val="24"/>
        </w:rPr>
        <w:t>Түүнчлэн, төсвийн хөрөнгө оруулалтын харилцаанд дараах асуудал тулгардаг хэмээн хариулсан болно:</w:t>
      </w:r>
    </w:p>
    <w:p w14:paraId="42ED400B" w14:textId="736816D4" w:rsidR="005C6A16" w:rsidRPr="00FA398F" w:rsidRDefault="00AF292B" w:rsidP="00603CA0">
      <w:pPr>
        <w:pStyle w:val="ListParagraph"/>
        <w:numPr>
          <w:ilvl w:val="0"/>
          <w:numId w:val="22"/>
        </w:numPr>
        <w:spacing w:line="276" w:lineRule="auto"/>
        <w:jc w:val="both"/>
        <w:rPr>
          <w:rFonts w:cs="Arial"/>
          <w:sz w:val="24"/>
          <w:szCs w:val="24"/>
        </w:rPr>
      </w:pPr>
      <w:r w:rsidRPr="00FA398F">
        <w:rPr>
          <w:rFonts w:cs="Arial"/>
          <w:sz w:val="24"/>
          <w:szCs w:val="24"/>
        </w:rPr>
        <w:t>Санхүүжилт уддаг, урьдчилгаа төлбөр шууд олгодог болох;</w:t>
      </w:r>
    </w:p>
    <w:p w14:paraId="7F48E49B" w14:textId="33A6BADE" w:rsidR="00AF292B" w:rsidRPr="00FA398F" w:rsidRDefault="00AF292B" w:rsidP="00603CA0">
      <w:pPr>
        <w:pStyle w:val="ListParagraph"/>
        <w:numPr>
          <w:ilvl w:val="0"/>
          <w:numId w:val="22"/>
        </w:numPr>
        <w:spacing w:line="276" w:lineRule="auto"/>
        <w:jc w:val="both"/>
        <w:rPr>
          <w:rFonts w:cs="Arial"/>
          <w:sz w:val="24"/>
          <w:szCs w:val="24"/>
        </w:rPr>
      </w:pPr>
      <w:r w:rsidRPr="00FA398F">
        <w:rPr>
          <w:rFonts w:cs="Arial"/>
          <w:sz w:val="24"/>
          <w:szCs w:val="24"/>
        </w:rPr>
        <w:t>Төсөл хэрэгжих газрын маргаан гардаг;</w:t>
      </w:r>
    </w:p>
    <w:p w14:paraId="3D71E9E3" w14:textId="3FEEBB6D" w:rsidR="00AF292B" w:rsidRPr="00FA398F" w:rsidRDefault="00AF292B" w:rsidP="00603CA0">
      <w:pPr>
        <w:pStyle w:val="ListParagraph"/>
        <w:numPr>
          <w:ilvl w:val="0"/>
          <w:numId w:val="22"/>
        </w:numPr>
        <w:spacing w:line="276" w:lineRule="auto"/>
        <w:jc w:val="both"/>
        <w:rPr>
          <w:rFonts w:cs="Arial"/>
          <w:sz w:val="24"/>
          <w:szCs w:val="24"/>
        </w:rPr>
      </w:pPr>
      <w:r w:rsidRPr="00FA398F">
        <w:rPr>
          <w:rFonts w:cs="Arial"/>
          <w:sz w:val="24"/>
          <w:szCs w:val="24"/>
        </w:rPr>
        <w:t>Жишиг үнэлгээ, үнэ тариф зах зээлийн үнэ тарифаас зөрүүтэй;</w:t>
      </w:r>
    </w:p>
    <w:p w14:paraId="42D80D59" w14:textId="136A9265" w:rsidR="00AF292B" w:rsidRPr="00FA398F" w:rsidRDefault="00AF292B" w:rsidP="00603CA0">
      <w:pPr>
        <w:pStyle w:val="ListParagraph"/>
        <w:numPr>
          <w:ilvl w:val="0"/>
          <w:numId w:val="22"/>
        </w:numPr>
        <w:spacing w:line="276" w:lineRule="auto"/>
        <w:jc w:val="both"/>
        <w:rPr>
          <w:rFonts w:cs="Arial"/>
          <w:sz w:val="24"/>
          <w:szCs w:val="24"/>
        </w:rPr>
      </w:pPr>
      <w:r w:rsidRPr="00FA398F">
        <w:rPr>
          <w:rFonts w:cs="Arial"/>
          <w:sz w:val="24"/>
          <w:szCs w:val="24"/>
        </w:rPr>
        <w:t>Төрийн байгууллагын хүнд суртал, уялдаа холбоогүй байдал;</w:t>
      </w:r>
    </w:p>
    <w:p w14:paraId="6EF7D3F9" w14:textId="27671458" w:rsidR="00AF292B" w:rsidRPr="00FA398F" w:rsidRDefault="00AF292B" w:rsidP="00603CA0">
      <w:pPr>
        <w:pStyle w:val="ListParagraph"/>
        <w:numPr>
          <w:ilvl w:val="0"/>
          <w:numId w:val="22"/>
        </w:numPr>
        <w:spacing w:line="276" w:lineRule="auto"/>
        <w:jc w:val="both"/>
        <w:rPr>
          <w:rFonts w:cs="Arial"/>
          <w:sz w:val="24"/>
          <w:szCs w:val="24"/>
        </w:rPr>
      </w:pPr>
      <w:r w:rsidRPr="00FA398F">
        <w:rPr>
          <w:rFonts w:cs="Arial"/>
          <w:sz w:val="24"/>
          <w:szCs w:val="24"/>
        </w:rPr>
        <w:t>Улсын төсөвт тусгах процесс алдаатай;</w:t>
      </w:r>
    </w:p>
    <w:p w14:paraId="4206A548" w14:textId="1AC4541B" w:rsidR="00AF292B" w:rsidRPr="00FA398F" w:rsidRDefault="00AF292B" w:rsidP="00603CA0">
      <w:pPr>
        <w:pStyle w:val="ListParagraph"/>
        <w:numPr>
          <w:ilvl w:val="0"/>
          <w:numId w:val="22"/>
        </w:numPr>
        <w:spacing w:line="276" w:lineRule="auto"/>
        <w:jc w:val="both"/>
        <w:rPr>
          <w:rFonts w:cs="Arial"/>
          <w:sz w:val="24"/>
          <w:szCs w:val="24"/>
        </w:rPr>
      </w:pPr>
      <w:r w:rsidRPr="00FA398F">
        <w:rPr>
          <w:rFonts w:cs="Arial"/>
          <w:sz w:val="24"/>
          <w:szCs w:val="24"/>
        </w:rPr>
        <w:t>Норм, стандарт хоцрогдсон;</w:t>
      </w:r>
    </w:p>
    <w:p w14:paraId="1196B7D4" w14:textId="7714AED9" w:rsidR="00AF292B" w:rsidRPr="00FA398F" w:rsidRDefault="00AF292B" w:rsidP="00603CA0">
      <w:pPr>
        <w:pStyle w:val="ListParagraph"/>
        <w:numPr>
          <w:ilvl w:val="0"/>
          <w:numId w:val="22"/>
        </w:numPr>
        <w:spacing w:line="276" w:lineRule="auto"/>
        <w:jc w:val="both"/>
        <w:rPr>
          <w:rFonts w:cs="Arial"/>
          <w:sz w:val="24"/>
          <w:szCs w:val="24"/>
        </w:rPr>
      </w:pPr>
      <w:r w:rsidRPr="00FA398F">
        <w:rPr>
          <w:rFonts w:cs="Arial"/>
          <w:sz w:val="24"/>
          <w:szCs w:val="24"/>
        </w:rPr>
        <w:t>Мэдээлэл ил тод, нээлттэй бус;</w:t>
      </w:r>
    </w:p>
    <w:p w14:paraId="53586ACF" w14:textId="31951BD0" w:rsidR="00AF292B" w:rsidRPr="00FA398F" w:rsidRDefault="00AF292B" w:rsidP="00603CA0">
      <w:pPr>
        <w:pStyle w:val="ListParagraph"/>
        <w:numPr>
          <w:ilvl w:val="0"/>
          <w:numId w:val="22"/>
        </w:numPr>
        <w:spacing w:line="276" w:lineRule="auto"/>
        <w:jc w:val="both"/>
        <w:rPr>
          <w:rFonts w:cs="Arial"/>
          <w:sz w:val="24"/>
          <w:szCs w:val="24"/>
        </w:rPr>
      </w:pPr>
      <w:r w:rsidRPr="00FA398F">
        <w:rPr>
          <w:rFonts w:cs="Arial"/>
          <w:sz w:val="24"/>
          <w:szCs w:val="24"/>
        </w:rPr>
        <w:t>Тендер шалгаруулалт шударга бус, хангалтгүй;</w:t>
      </w:r>
    </w:p>
    <w:p w14:paraId="28BCDD68" w14:textId="69125D81" w:rsidR="00AF292B" w:rsidRPr="00FA398F" w:rsidRDefault="00AF292B" w:rsidP="00603CA0">
      <w:pPr>
        <w:pStyle w:val="ListParagraph"/>
        <w:numPr>
          <w:ilvl w:val="0"/>
          <w:numId w:val="22"/>
        </w:numPr>
        <w:spacing w:line="276" w:lineRule="auto"/>
        <w:jc w:val="both"/>
        <w:rPr>
          <w:rFonts w:cs="Arial"/>
          <w:sz w:val="24"/>
          <w:szCs w:val="24"/>
        </w:rPr>
      </w:pPr>
      <w:r w:rsidRPr="00FA398F">
        <w:rPr>
          <w:rFonts w:cs="Arial"/>
          <w:sz w:val="24"/>
          <w:szCs w:val="24"/>
        </w:rPr>
        <w:t>Төслийн гүйцэтгэл баталгаажуулалт удаашралтай;</w:t>
      </w:r>
    </w:p>
    <w:p w14:paraId="2FA37056" w14:textId="373FFD34" w:rsidR="00AF292B" w:rsidRPr="00FA398F" w:rsidRDefault="00603CA0" w:rsidP="00603CA0">
      <w:pPr>
        <w:pStyle w:val="ListParagraph"/>
        <w:numPr>
          <w:ilvl w:val="0"/>
          <w:numId w:val="22"/>
        </w:numPr>
        <w:spacing w:line="276" w:lineRule="auto"/>
        <w:jc w:val="both"/>
        <w:rPr>
          <w:rFonts w:cs="Arial"/>
          <w:sz w:val="24"/>
          <w:szCs w:val="24"/>
        </w:rPr>
      </w:pPr>
      <w:r w:rsidRPr="00FA398F">
        <w:rPr>
          <w:rFonts w:cs="Arial"/>
          <w:sz w:val="24"/>
          <w:szCs w:val="24"/>
        </w:rPr>
        <w:t>Хариуцлагын тогтолцоо байхгүй;</w:t>
      </w:r>
    </w:p>
    <w:p w14:paraId="64B388D8" w14:textId="2086A030" w:rsidR="00603CA0" w:rsidRPr="00FA398F" w:rsidRDefault="00603CA0" w:rsidP="00603CA0">
      <w:pPr>
        <w:pStyle w:val="ListParagraph"/>
        <w:numPr>
          <w:ilvl w:val="0"/>
          <w:numId w:val="22"/>
        </w:numPr>
        <w:spacing w:line="276" w:lineRule="auto"/>
        <w:jc w:val="both"/>
        <w:rPr>
          <w:rFonts w:cs="Arial"/>
          <w:sz w:val="24"/>
          <w:szCs w:val="24"/>
        </w:rPr>
      </w:pPr>
      <w:r w:rsidRPr="00FA398F">
        <w:rPr>
          <w:rFonts w:cs="Arial"/>
          <w:sz w:val="24"/>
          <w:szCs w:val="24"/>
        </w:rPr>
        <w:t>Төсөвт өртөг хүрэлцдэггүй;</w:t>
      </w:r>
    </w:p>
    <w:p w14:paraId="3651316F" w14:textId="0BD77D3F" w:rsidR="00603CA0" w:rsidRPr="00FA398F" w:rsidRDefault="00603CA0" w:rsidP="00603CA0">
      <w:pPr>
        <w:pStyle w:val="ListParagraph"/>
        <w:numPr>
          <w:ilvl w:val="0"/>
          <w:numId w:val="22"/>
        </w:numPr>
        <w:spacing w:line="276" w:lineRule="auto"/>
        <w:jc w:val="both"/>
        <w:rPr>
          <w:rFonts w:cs="Arial"/>
          <w:sz w:val="24"/>
          <w:szCs w:val="24"/>
        </w:rPr>
      </w:pPr>
      <w:r w:rsidRPr="00FA398F">
        <w:rPr>
          <w:rFonts w:cs="Arial"/>
          <w:sz w:val="24"/>
          <w:szCs w:val="24"/>
        </w:rPr>
        <w:t>НӨАТ-ийн хувь хэмжээ өндөр.</w:t>
      </w:r>
    </w:p>
    <w:p w14:paraId="69948F8A" w14:textId="77777777" w:rsidR="002E7794" w:rsidRPr="00FA398F" w:rsidRDefault="002E7794" w:rsidP="002E7794">
      <w:pPr>
        <w:spacing w:line="276" w:lineRule="auto"/>
        <w:jc w:val="both"/>
        <w:rPr>
          <w:rFonts w:cs="Arial"/>
          <w:sz w:val="24"/>
          <w:szCs w:val="24"/>
        </w:rPr>
      </w:pPr>
    </w:p>
    <w:p w14:paraId="1D5752E2" w14:textId="22BEC695" w:rsidR="00572C6D" w:rsidRPr="00FA398F" w:rsidRDefault="00462638" w:rsidP="00840AF2">
      <w:pPr>
        <w:pStyle w:val="Caption"/>
        <w:spacing w:after="0"/>
        <w:jc w:val="center"/>
        <w:rPr>
          <w:rFonts w:eastAsia="Times New Roman" w:cs="Arial"/>
          <w:i w:val="0"/>
        </w:rPr>
      </w:pPr>
      <w:r w:rsidRPr="00FA398F">
        <w:rPr>
          <w:rFonts w:eastAsia="Times New Roman" w:cs="Arial"/>
          <w:vanish/>
        </w:rPr>
        <w:lastRenderedPageBreak/>
        <w:tab/>
      </w:r>
    </w:p>
    <w:p w14:paraId="3D5D6FD6" w14:textId="28BA7B6C" w:rsidR="00603CA0" w:rsidRPr="00FA398F" w:rsidRDefault="00412D3F" w:rsidP="00520EED">
      <w:pPr>
        <w:pStyle w:val="Heading2"/>
      </w:pPr>
      <w:bookmarkStart w:id="11" w:name="_Toc241264108"/>
      <w:r w:rsidRPr="00FA398F">
        <w:t>2</w:t>
      </w:r>
      <w:r w:rsidR="00603CA0" w:rsidRPr="00FA398F">
        <w:t>.2.Төсвийн хөрөнгө оруулалтын харилцаанд сайжруулах шаардлагатай асуудал</w:t>
      </w:r>
      <w:bookmarkEnd w:id="11"/>
    </w:p>
    <w:p w14:paraId="4470FB3D" w14:textId="4A12405D" w:rsidR="006852BB" w:rsidRPr="00FA398F" w:rsidRDefault="006852BB" w:rsidP="006852BB">
      <w:pPr>
        <w:pStyle w:val="Caption"/>
        <w:spacing w:line="276" w:lineRule="auto"/>
        <w:ind w:firstLine="720"/>
        <w:jc w:val="both"/>
        <w:rPr>
          <w:rFonts w:cs="Arial"/>
          <w:i w:val="0"/>
          <w:iCs w:val="0"/>
          <w:color w:val="000000" w:themeColor="text1"/>
          <w:sz w:val="24"/>
          <w:szCs w:val="24"/>
        </w:rPr>
      </w:pPr>
      <w:r w:rsidRPr="00FA398F">
        <w:rPr>
          <w:rFonts w:eastAsia="Times New Roman" w:cs="Arial"/>
          <w:i w:val="0"/>
          <w:iCs w:val="0"/>
          <w:color w:val="000000" w:themeColor="text1"/>
          <w:sz w:val="24"/>
          <w:szCs w:val="24"/>
        </w:rPr>
        <w:t xml:space="preserve">Төсвийн хөрөнгө оруулалтын удирдлагын харилцаанд </w:t>
      </w:r>
      <w:r w:rsidR="00D70AF4" w:rsidRPr="00FA398F">
        <w:rPr>
          <w:rFonts w:eastAsia="Times New Roman" w:cs="Arial"/>
          <w:i w:val="0"/>
          <w:iCs w:val="0"/>
          <w:color w:val="000000" w:themeColor="text1"/>
          <w:sz w:val="24"/>
          <w:szCs w:val="24"/>
        </w:rPr>
        <w:t xml:space="preserve">сайжруулах шаардлагатай </w:t>
      </w:r>
      <w:r w:rsidRPr="00FA398F">
        <w:rPr>
          <w:rFonts w:cs="Arial"/>
          <w:i w:val="0"/>
          <w:iCs w:val="0"/>
          <w:color w:val="000000" w:themeColor="text1"/>
          <w:sz w:val="24"/>
          <w:szCs w:val="24"/>
        </w:rPr>
        <w:t xml:space="preserve">асуудлыг </w:t>
      </w:r>
      <w:r w:rsidR="00D70AF4" w:rsidRPr="00FA398F">
        <w:rPr>
          <w:rFonts w:cs="Arial"/>
          <w:i w:val="0"/>
          <w:iCs w:val="0"/>
          <w:color w:val="000000" w:themeColor="text1"/>
          <w:sz w:val="24"/>
          <w:szCs w:val="24"/>
        </w:rPr>
        <w:t xml:space="preserve">хууль, эрх зүйн зохицуулалтыг боловсронгуй болгох, хяналтын тогтолцоог сайжруулах, төлөвлөлтийг сайжруулах, зураг төсөл, баримт бичгийн боловсруулалтыг сайжруулах, улсын төсөвт тусгах төсөлд тавигдах шаардлагыг бүрэн мөрдөх, хүний нөөцийг чадавхжуулах </w:t>
      </w:r>
      <w:r w:rsidRPr="00FA398F">
        <w:rPr>
          <w:rFonts w:cs="Arial"/>
          <w:i w:val="0"/>
          <w:iCs w:val="0"/>
          <w:color w:val="000000" w:themeColor="text1"/>
          <w:sz w:val="24"/>
          <w:szCs w:val="24"/>
        </w:rPr>
        <w:t>хэмээн хэлэлцүүлэгт оролцогчид үзсэн байна.</w:t>
      </w:r>
      <w:r w:rsidRPr="00FA398F">
        <w:rPr>
          <w:rFonts w:cs="Arial"/>
          <w:i w:val="0"/>
          <w:iCs w:val="0"/>
          <w:color w:val="000000" w:themeColor="text1"/>
          <w:sz w:val="24"/>
          <w:szCs w:val="24"/>
        </w:rPr>
        <w:tab/>
      </w:r>
    </w:p>
    <w:p w14:paraId="51DC532E" w14:textId="3E022A29" w:rsidR="00D70AF4" w:rsidRPr="00FA398F" w:rsidRDefault="00D70AF4" w:rsidP="00D70AF4">
      <w:pPr>
        <w:rPr>
          <w:rFonts w:cs="Arial"/>
        </w:rPr>
      </w:pPr>
      <w:r w:rsidRPr="00FA398F">
        <w:rPr>
          <w:rFonts w:cs="Arial"/>
        </w:rPr>
        <w:drawing>
          <wp:inline distT="0" distB="0" distL="0" distR="0" wp14:anchorId="741831D2" wp14:editId="605B321A">
            <wp:extent cx="5916295" cy="2733675"/>
            <wp:effectExtent l="0" t="0" r="8255" b="9525"/>
            <wp:docPr id="1560992915"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47F1AD0" w14:textId="131E685B" w:rsidR="00CB11B9" w:rsidRPr="00FA398F" w:rsidRDefault="00CB11B9" w:rsidP="00CB11B9">
      <w:pPr>
        <w:pStyle w:val="Caption"/>
        <w:spacing w:line="276" w:lineRule="auto"/>
        <w:ind w:firstLine="720"/>
        <w:jc w:val="both"/>
        <w:rPr>
          <w:rFonts w:eastAsia="Times New Roman" w:cs="Arial"/>
          <w:i w:val="0"/>
          <w:iCs w:val="0"/>
          <w:color w:val="000000" w:themeColor="text1"/>
          <w:sz w:val="24"/>
          <w:szCs w:val="24"/>
        </w:rPr>
      </w:pPr>
      <w:r w:rsidRPr="00FA398F">
        <w:rPr>
          <w:rFonts w:eastAsia="Times New Roman" w:cs="Arial"/>
          <w:i w:val="0"/>
          <w:iCs w:val="0"/>
          <w:color w:val="000000" w:themeColor="text1"/>
          <w:sz w:val="24"/>
          <w:szCs w:val="24"/>
        </w:rPr>
        <w:t>Түүнчлэн, төсвийн хөрөнгө оруулалтын харилцаанд дараах асуудлыг сайжруулах шаардлагатай хэмээн хариулсан болно:</w:t>
      </w:r>
    </w:p>
    <w:p w14:paraId="61718E4C" w14:textId="2E071B1F" w:rsidR="009553E8" w:rsidRPr="00FA398F" w:rsidRDefault="007776B5" w:rsidP="007776B5">
      <w:pPr>
        <w:pStyle w:val="ListParagraph"/>
        <w:numPr>
          <w:ilvl w:val="0"/>
          <w:numId w:val="24"/>
        </w:numPr>
        <w:spacing w:line="276" w:lineRule="auto"/>
        <w:ind w:left="1134"/>
        <w:jc w:val="both"/>
        <w:rPr>
          <w:rFonts w:cs="Arial"/>
          <w:sz w:val="24"/>
          <w:szCs w:val="24"/>
        </w:rPr>
      </w:pPr>
      <w:r w:rsidRPr="00FA398F">
        <w:rPr>
          <w:rFonts w:cs="Arial"/>
          <w:sz w:val="24"/>
          <w:szCs w:val="24"/>
        </w:rPr>
        <w:t>Хэрэгжилтийг сайжруулах;</w:t>
      </w:r>
    </w:p>
    <w:p w14:paraId="103673B7" w14:textId="0846CB43" w:rsidR="007776B5" w:rsidRPr="00FA398F" w:rsidRDefault="007776B5" w:rsidP="007776B5">
      <w:pPr>
        <w:pStyle w:val="ListParagraph"/>
        <w:numPr>
          <w:ilvl w:val="0"/>
          <w:numId w:val="24"/>
        </w:numPr>
        <w:spacing w:line="276" w:lineRule="auto"/>
        <w:ind w:left="1134"/>
        <w:jc w:val="both"/>
        <w:rPr>
          <w:rFonts w:cs="Arial"/>
          <w:sz w:val="24"/>
          <w:szCs w:val="24"/>
        </w:rPr>
      </w:pPr>
      <w:r w:rsidRPr="00FA398F">
        <w:rPr>
          <w:rFonts w:cs="Arial"/>
          <w:sz w:val="24"/>
          <w:szCs w:val="24"/>
        </w:rPr>
        <w:t>Цахим системийг сайжруулах;</w:t>
      </w:r>
    </w:p>
    <w:p w14:paraId="0CF97831" w14:textId="56697A7D" w:rsidR="007776B5" w:rsidRPr="00FA398F" w:rsidRDefault="007776B5" w:rsidP="007776B5">
      <w:pPr>
        <w:pStyle w:val="ListParagraph"/>
        <w:numPr>
          <w:ilvl w:val="0"/>
          <w:numId w:val="24"/>
        </w:numPr>
        <w:spacing w:line="276" w:lineRule="auto"/>
        <w:ind w:left="1134"/>
        <w:jc w:val="both"/>
        <w:rPr>
          <w:rFonts w:cs="Arial"/>
          <w:sz w:val="24"/>
          <w:szCs w:val="24"/>
        </w:rPr>
      </w:pPr>
      <w:r w:rsidRPr="00FA398F">
        <w:rPr>
          <w:rFonts w:cs="Arial"/>
          <w:sz w:val="24"/>
          <w:szCs w:val="24"/>
        </w:rPr>
        <w:t>Жишиг үнэлгээ, үнэ тарифыг өөрчлөн нэмэгдүүлэх;</w:t>
      </w:r>
    </w:p>
    <w:p w14:paraId="6761A7F3" w14:textId="2F14E1DC" w:rsidR="007776B5" w:rsidRPr="00FA398F" w:rsidRDefault="007776B5" w:rsidP="007776B5">
      <w:pPr>
        <w:pStyle w:val="ListParagraph"/>
        <w:numPr>
          <w:ilvl w:val="0"/>
          <w:numId w:val="24"/>
        </w:numPr>
        <w:spacing w:line="276" w:lineRule="auto"/>
        <w:ind w:left="1134"/>
        <w:jc w:val="both"/>
        <w:rPr>
          <w:rFonts w:cs="Arial"/>
          <w:sz w:val="24"/>
          <w:szCs w:val="24"/>
        </w:rPr>
      </w:pPr>
      <w:r w:rsidRPr="00FA398F">
        <w:rPr>
          <w:rFonts w:cs="Arial"/>
          <w:sz w:val="24"/>
          <w:szCs w:val="24"/>
        </w:rPr>
        <w:t>Санхүүжилтийг оновчтой шийдвэрлэх;</w:t>
      </w:r>
    </w:p>
    <w:p w14:paraId="46B89FCE" w14:textId="22E29EC6" w:rsidR="007776B5" w:rsidRPr="00FA398F" w:rsidRDefault="007776B5" w:rsidP="007776B5">
      <w:pPr>
        <w:pStyle w:val="ListParagraph"/>
        <w:numPr>
          <w:ilvl w:val="0"/>
          <w:numId w:val="24"/>
        </w:numPr>
        <w:spacing w:line="276" w:lineRule="auto"/>
        <w:ind w:left="1134"/>
        <w:jc w:val="both"/>
        <w:rPr>
          <w:rFonts w:cs="Arial"/>
          <w:sz w:val="24"/>
          <w:szCs w:val="24"/>
        </w:rPr>
      </w:pPr>
      <w:r w:rsidRPr="00FA398F">
        <w:rPr>
          <w:rFonts w:cs="Arial"/>
          <w:sz w:val="24"/>
          <w:szCs w:val="24"/>
        </w:rPr>
        <w:t>Тендер шалгаруулалтыг шударга болгох;</w:t>
      </w:r>
    </w:p>
    <w:p w14:paraId="59514B64" w14:textId="66F01455" w:rsidR="007776B5" w:rsidRPr="00FA398F" w:rsidRDefault="007776B5" w:rsidP="007776B5">
      <w:pPr>
        <w:pStyle w:val="ListParagraph"/>
        <w:numPr>
          <w:ilvl w:val="0"/>
          <w:numId w:val="24"/>
        </w:numPr>
        <w:spacing w:line="276" w:lineRule="auto"/>
        <w:ind w:left="1134"/>
        <w:jc w:val="both"/>
        <w:rPr>
          <w:rFonts w:cs="Arial"/>
          <w:sz w:val="24"/>
          <w:szCs w:val="24"/>
        </w:rPr>
      </w:pPr>
      <w:r w:rsidRPr="00FA398F">
        <w:rPr>
          <w:rFonts w:cs="Arial"/>
          <w:sz w:val="24"/>
          <w:szCs w:val="24"/>
        </w:rPr>
        <w:t>Хариуцлагын тогтолцоог бүрдүүлэх;</w:t>
      </w:r>
    </w:p>
    <w:p w14:paraId="417F2287" w14:textId="0E63A19F" w:rsidR="007776B5" w:rsidRPr="00FA398F" w:rsidRDefault="007776B5" w:rsidP="007776B5">
      <w:pPr>
        <w:pStyle w:val="ListParagraph"/>
        <w:numPr>
          <w:ilvl w:val="0"/>
          <w:numId w:val="24"/>
        </w:numPr>
        <w:spacing w:line="276" w:lineRule="auto"/>
        <w:ind w:left="1134"/>
        <w:jc w:val="both"/>
        <w:rPr>
          <w:rFonts w:cs="Arial"/>
          <w:sz w:val="24"/>
          <w:szCs w:val="24"/>
        </w:rPr>
      </w:pPr>
      <w:r w:rsidRPr="00FA398F">
        <w:rPr>
          <w:rFonts w:cs="Arial"/>
          <w:sz w:val="24"/>
          <w:szCs w:val="24"/>
        </w:rPr>
        <w:t>Гүйцэтгэл баталгаажуулалтыг шуурхай болгох;</w:t>
      </w:r>
    </w:p>
    <w:p w14:paraId="5CF9E424" w14:textId="2FDA1125" w:rsidR="007776B5" w:rsidRPr="00FA398F" w:rsidRDefault="007776B5" w:rsidP="007776B5">
      <w:pPr>
        <w:pStyle w:val="ListParagraph"/>
        <w:numPr>
          <w:ilvl w:val="0"/>
          <w:numId w:val="24"/>
        </w:numPr>
        <w:spacing w:line="276" w:lineRule="auto"/>
        <w:ind w:left="1134"/>
        <w:jc w:val="both"/>
        <w:rPr>
          <w:rFonts w:cs="Arial"/>
          <w:sz w:val="24"/>
          <w:szCs w:val="24"/>
        </w:rPr>
      </w:pPr>
      <w:r w:rsidRPr="00FA398F">
        <w:rPr>
          <w:rFonts w:cs="Arial"/>
          <w:sz w:val="24"/>
          <w:szCs w:val="24"/>
        </w:rPr>
        <w:t>Мэдээллийг ил тод болгох;</w:t>
      </w:r>
    </w:p>
    <w:p w14:paraId="6B240A5A" w14:textId="72212486" w:rsidR="007776B5" w:rsidRPr="00FA398F" w:rsidRDefault="007776B5" w:rsidP="007776B5">
      <w:pPr>
        <w:pStyle w:val="ListParagraph"/>
        <w:numPr>
          <w:ilvl w:val="0"/>
          <w:numId w:val="24"/>
        </w:numPr>
        <w:spacing w:line="276" w:lineRule="auto"/>
        <w:ind w:left="1134"/>
        <w:jc w:val="both"/>
        <w:rPr>
          <w:rFonts w:cs="Arial"/>
          <w:sz w:val="24"/>
          <w:szCs w:val="24"/>
        </w:rPr>
      </w:pPr>
      <w:r w:rsidRPr="00FA398F">
        <w:rPr>
          <w:rFonts w:cs="Arial"/>
          <w:sz w:val="24"/>
          <w:szCs w:val="24"/>
        </w:rPr>
        <w:t>Төсөвт өртгийг оновчтой тооцох;</w:t>
      </w:r>
    </w:p>
    <w:p w14:paraId="4B51BF7A" w14:textId="7778C21B" w:rsidR="007776B5" w:rsidRPr="00FA398F" w:rsidRDefault="007776B5" w:rsidP="007776B5">
      <w:pPr>
        <w:pStyle w:val="ListParagraph"/>
        <w:numPr>
          <w:ilvl w:val="0"/>
          <w:numId w:val="24"/>
        </w:numPr>
        <w:spacing w:line="276" w:lineRule="auto"/>
        <w:ind w:left="1134"/>
        <w:jc w:val="both"/>
        <w:rPr>
          <w:rFonts w:cs="Arial"/>
          <w:sz w:val="24"/>
          <w:szCs w:val="24"/>
        </w:rPr>
      </w:pPr>
      <w:r w:rsidRPr="00FA398F">
        <w:rPr>
          <w:rFonts w:cs="Arial"/>
          <w:sz w:val="24"/>
          <w:szCs w:val="24"/>
        </w:rPr>
        <w:t>Төсөв батлах процессыг боловсронгуй болгох.</w:t>
      </w:r>
    </w:p>
    <w:p w14:paraId="3D4CA42A" w14:textId="2E8215B7" w:rsidR="007776B5" w:rsidRPr="00FA398F" w:rsidRDefault="00412D3F" w:rsidP="00520EED">
      <w:pPr>
        <w:pStyle w:val="Heading2"/>
      </w:pPr>
      <w:bookmarkStart w:id="12" w:name="_Toc241264109"/>
      <w:r w:rsidRPr="00FA398F">
        <w:t>2</w:t>
      </w:r>
      <w:r w:rsidR="007776B5" w:rsidRPr="00FA398F">
        <w:t>.3.ТХОУтХ-ийн төслийг боловсронгуй болгох санал</w:t>
      </w:r>
      <w:bookmarkEnd w:id="12"/>
    </w:p>
    <w:p w14:paraId="6767E1BB" w14:textId="77777777" w:rsidR="007776B5" w:rsidRPr="00FA398F" w:rsidRDefault="005D1FA7" w:rsidP="007776B5">
      <w:pPr>
        <w:spacing w:line="276" w:lineRule="auto"/>
        <w:jc w:val="both"/>
        <w:rPr>
          <w:rFonts w:cs="Arial"/>
          <w:sz w:val="24"/>
          <w:szCs w:val="24"/>
          <w:lang w:eastAsia="zh-CN"/>
        </w:rPr>
      </w:pPr>
      <w:r w:rsidRPr="00FA398F">
        <w:rPr>
          <w:rFonts w:cs="Arial"/>
        </w:rPr>
        <w:tab/>
      </w:r>
      <w:r w:rsidR="007776B5" w:rsidRPr="00FA398F">
        <w:rPr>
          <w:rFonts w:cs="Arial"/>
          <w:sz w:val="24"/>
          <w:szCs w:val="24"/>
          <w:lang w:eastAsia="zh-CN"/>
        </w:rPr>
        <w:t xml:space="preserve">ТХОУтХ-ийн төслийг боловсронгуй болгох талаар хэлэлцүүлэгт оролцогчдоос цахимаар судалгаа авсан. Судалгаа нь нийт есөн асуулттай болно. Судалгааг нийт 52 оролцогч бөглөсөн. Судалгаанд оролцогчдын өгсөн хариулт бүрийг кодлон үр дүнг нэгтгэснээ танилцуулъя. </w:t>
      </w:r>
    </w:p>
    <w:p w14:paraId="174BB773" w14:textId="2B1B4DF7" w:rsidR="007776B5" w:rsidRPr="00FA398F" w:rsidRDefault="007776B5" w:rsidP="007776B5">
      <w:pPr>
        <w:spacing w:line="276" w:lineRule="auto"/>
        <w:jc w:val="both"/>
        <w:rPr>
          <w:rFonts w:cs="Arial"/>
          <w:b/>
          <w:bCs/>
          <w:sz w:val="24"/>
          <w:szCs w:val="24"/>
          <w:lang w:eastAsia="zh-CN"/>
        </w:rPr>
      </w:pPr>
      <w:r w:rsidRPr="00FA398F">
        <w:rPr>
          <w:rFonts w:cs="Arial"/>
          <w:sz w:val="24"/>
          <w:szCs w:val="24"/>
          <w:lang w:eastAsia="zh-CN"/>
        </w:rPr>
        <w:tab/>
      </w:r>
      <w:r w:rsidR="00412D3F" w:rsidRPr="00FA398F">
        <w:rPr>
          <w:rFonts w:cs="Arial"/>
          <w:b/>
          <w:bCs/>
          <w:sz w:val="24"/>
          <w:szCs w:val="24"/>
          <w:lang w:eastAsia="zh-CN"/>
        </w:rPr>
        <w:t>2</w:t>
      </w:r>
      <w:r w:rsidRPr="00FA398F">
        <w:rPr>
          <w:rFonts w:cs="Arial"/>
          <w:b/>
          <w:bCs/>
          <w:sz w:val="24"/>
          <w:szCs w:val="24"/>
          <w:lang w:eastAsia="zh-CN"/>
        </w:rPr>
        <w:t>.3.1.ТХОУтХ-ийн төслийг дэмжиж байгаа эсэх?</w:t>
      </w:r>
    </w:p>
    <w:p w14:paraId="4EC97B90" w14:textId="77777777" w:rsidR="007776B5" w:rsidRPr="00FA398F" w:rsidRDefault="007776B5" w:rsidP="007776B5">
      <w:pPr>
        <w:spacing w:line="276" w:lineRule="auto"/>
        <w:jc w:val="both"/>
        <w:rPr>
          <w:rFonts w:cs="Arial"/>
          <w:sz w:val="24"/>
          <w:szCs w:val="24"/>
          <w:lang w:eastAsia="zh-CN"/>
        </w:rPr>
      </w:pPr>
      <w:r w:rsidRPr="00FA398F">
        <w:rPr>
          <w:rFonts w:cs="Arial"/>
          <w:sz w:val="24"/>
          <w:szCs w:val="24"/>
          <w:lang w:eastAsia="zh-CN"/>
        </w:rPr>
        <w:lastRenderedPageBreak/>
        <w:tab/>
        <w:t>Судалгаанд 52 оролцогч хариулсан бөгөөд 48 буюу 92 хувь нь хуулийн төслийг дэмжсэн бол 4 буюу 8 хувь нь хуулийг төслийг дэмжээгүй болно.</w:t>
      </w:r>
    </w:p>
    <w:p w14:paraId="2296136A" w14:textId="51D8A471" w:rsidR="007776B5" w:rsidRPr="00FA398F" w:rsidRDefault="007776B5" w:rsidP="007776B5">
      <w:pPr>
        <w:spacing w:line="276" w:lineRule="auto"/>
        <w:jc w:val="both"/>
        <w:rPr>
          <w:rFonts w:cs="Arial"/>
          <w:b/>
          <w:bCs/>
          <w:sz w:val="24"/>
          <w:szCs w:val="24"/>
          <w:lang w:eastAsia="zh-CN"/>
        </w:rPr>
      </w:pPr>
      <w:r w:rsidRPr="00FA398F">
        <w:rPr>
          <w:rFonts w:cs="Arial"/>
          <w:sz w:val="24"/>
          <w:szCs w:val="24"/>
          <w:lang w:eastAsia="zh-CN"/>
        </w:rPr>
        <w:tab/>
      </w:r>
      <w:r w:rsidR="00412D3F" w:rsidRPr="00FA398F">
        <w:rPr>
          <w:rFonts w:cs="Arial"/>
          <w:b/>
          <w:bCs/>
          <w:sz w:val="24"/>
          <w:szCs w:val="24"/>
          <w:lang w:eastAsia="zh-CN"/>
        </w:rPr>
        <w:t>2</w:t>
      </w:r>
      <w:r w:rsidRPr="00FA398F">
        <w:rPr>
          <w:rFonts w:cs="Arial"/>
          <w:b/>
          <w:bCs/>
          <w:sz w:val="24"/>
          <w:szCs w:val="24"/>
          <w:lang w:eastAsia="zh-CN"/>
        </w:rPr>
        <w:t>.3.2.ТХОУтХ-ийн төсөлд тусгасан төслийн ангилал, төрлийн талаарх санал?</w:t>
      </w:r>
    </w:p>
    <w:p w14:paraId="727383A6" w14:textId="77777777" w:rsidR="007776B5" w:rsidRPr="00FA398F" w:rsidRDefault="007776B5" w:rsidP="007776B5">
      <w:pPr>
        <w:spacing w:line="276" w:lineRule="auto"/>
        <w:jc w:val="both"/>
        <w:rPr>
          <w:rFonts w:cs="Arial"/>
          <w:sz w:val="24"/>
          <w:szCs w:val="24"/>
          <w:lang w:eastAsia="zh-CN"/>
        </w:rPr>
      </w:pPr>
      <w:r w:rsidRPr="00FA398F">
        <w:rPr>
          <w:rFonts w:cs="Arial"/>
          <w:sz w:val="24"/>
          <w:szCs w:val="24"/>
          <w:lang w:eastAsia="zh-CN"/>
          <w14:ligatures w14:val="standardContextual"/>
        </w:rPr>
        <w:drawing>
          <wp:anchor distT="0" distB="0" distL="114300" distR="114300" simplePos="0" relativeHeight="251658257" behindDoc="0" locked="0" layoutInCell="1" allowOverlap="1" wp14:anchorId="7ADC3DC4" wp14:editId="4FDA1659">
            <wp:simplePos x="0" y="0"/>
            <wp:positionH relativeFrom="column">
              <wp:posOffset>-32385</wp:posOffset>
            </wp:positionH>
            <wp:positionV relativeFrom="paragraph">
              <wp:posOffset>3810</wp:posOffset>
            </wp:positionV>
            <wp:extent cx="3870960" cy="2371725"/>
            <wp:effectExtent l="0" t="0" r="15240" b="9525"/>
            <wp:wrapSquare wrapText="bothSides"/>
            <wp:docPr id="56238937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sidRPr="00FA398F">
        <w:rPr>
          <w:rFonts w:cs="Arial"/>
          <w:sz w:val="24"/>
          <w:szCs w:val="24"/>
          <w:lang w:eastAsia="zh-CN"/>
        </w:rPr>
        <w:t>Уг асуултад 36 хүн хариулсан бөгөөд 20 буюу 56 хувь нь саналгүй, 15 буюу 42 хувь нь дэмжиж байна гэсэн бол 1 хүн буюу 3 хувь нь төслийг нэн шаардлагатай, шаардлагатай хэмээн ангилах талаар санал өгсөн.</w:t>
      </w:r>
    </w:p>
    <w:p w14:paraId="548E75B5" w14:textId="77777777" w:rsidR="007776B5" w:rsidRPr="00FA398F" w:rsidRDefault="007776B5" w:rsidP="007776B5">
      <w:pPr>
        <w:spacing w:line="276" w:lineRule="auto"/>
        <w:jc w:val="both"/>
        <w:rPr>
          <w:rFonts w:cs="Arial"/>
          <w:sz w:val="24"/>
          <w:szCs w:val="24"/>
          <w:lang w:eastAsia="zh-CN"/>
        </w:rPr>
      </w:pPr>
      <w:r w:rsidRPr="00FA398F">
        <w:rPr>
          <w:rFonts w:cs="Arial"/>
          <w:sz w:val="24"/>
          <w:szCs w:val="24"/>
          <w:lang w:eastAsia="zh-CN"/>
        </w:rPr>
        <w:tab/>
      </w:r>
    </w:p>
    <w:p w14:paraId="78468B13" w14:textId="77777777" w:rsidR="007776B5" w:rsidRPr="00FA398F" w:rsidRDefault="007776B5" w:rsidP="007776B5">
      <w:pPr>
        <w:spacing w:line="276" w:lineRule="auto"/>
        <w:jc w:val="both"/>
        <w:rPr>
          <w:rFonts w:cs="Arial"/>
          <w:sz w:val="24"/>
          <w:szCs w:val="24"/>
          <w:lang w:eastAsia="zh-CN"/>
        </w:rPr>
      </w:pPr>
      <w:r w:rsidRPr="00FA398F">
        <w:rPr>
          <w:rFonts w:cs="Arial"/>
          <w:sz w:val="24"/>
          <w:szCs w:val="24"/>
          <w:lang w:eastAsia="zh-CN"/>
        </w:rPr>
        <w:tab/>
      </w:r>
    </w:p>
    <w:p w14:paraId="45524E70" w14:textId="77777777" w:rsidR="007776B5" w:rsidRPr="00FA398F" w:rsidRDefault="007776B5" w:rsidP="007776B5">
      <w:pPr>
        <w:pStyle w:val="NoSpacing"/>
        <w:spacing w:line="276" w:lineRule="auto"/>
        <w:rPr>
          <w:rFonts w:ascii="Arial" w:hAnsi="Arial" w:cs="Arial"/>
          <w:noProof/>
          <w:lang w:val="mn-MN"/>
        </w:rPr>
      </w:pPr>
      <w:r w:rsidRPr="00FA398F">
        <w:rPr>
          <w:rFonts w:ascii="Arial" w:hAnsi="Arial" w:cs="Arial"/>
          <w:noProof/>
          <w:lang w:val="mn-MN"/>
        </w:rPr>
        <w:tab/>
      </w:r>
    </w:p>
    <w:p w14:paraId="01980651" w14:textId="709E2B58" w:rsidR="007776B5" w:rsidRPr="00FA398F" w:rsidRDefault="00412D3F" w:rsidP="007776B5">
      <w:pPr>
        <w:spacing w:line="276" w:lineRule="auto"/>
        <w:ind w:firstLine="720"/>
        <w:jc w:val="both"/>
        <w:rPr>
          <w:rFonts w:cs="Arial"/>
          <w:b/>
          <w:bCs/>
          <w:sz w:val="24"/>
          <w:szCs w:val="24"/>
          <w:lang w:eastAsia="zh-CN"/>
        </w:rPr>
      </w:pPr>
      <w:r w:rsidRPr="00FA398F">
        <w:rPr>
          <w:rFonts w:cs="Arial"/>
          <w:b/>
          <w:bCs/>
          <w:sz w:val="24"/>
          <w:szCs w:val="24"/>
          <w:lang w:eastAsia="zh-CN"/>
        </w:rPr>
        <w:t>2</w:t>
      </w:r>
      <w:r w:rsidR="007776B5" w:rsidRPr="00FA398F">
        <w:rPr>
          <w:rFonts w:cs="Arial"/>
          <w:b/>
          <w:bCs/>
          <w:sz w:val="24"/>
          <w:szCs w:val="24"/>
          <w:lang w:eastAsia="zh-CN"/>
        </w:rPr>
        <w:t>.3.3.ТХОУтХ-ийн төсөлд тусгасан төсвийн хөрөнгө оруулалтын удирдлагын сангийн хувь хэмжээний талаарх санал?</w:t>
      </w:r>
    </w:p>
    <w:p w14:paraId="40370CEB" w14:textId="77777777" w:rsidR="007776B5" w:rsidRPr="00FA398F" w:rsidRDefault="007776B5" w:rsidP="007776B5">
      <w:pPr>
        <w:spacing w:line="276" w:lineRule="auto"/>
        <w:jc w:val="both"/>
        <w:rPr>
          <w:rFonts w:cs="Arial"/>
          <w:sz w:val="24"/>
          <w:szCs w:val="24"/>
          <w:lang w:eastAsia="zh-CN"/>
        </w:rPr>
      </w:pPr>
      <w:r w:rsidRPr="00FA398F">
        <w:rPr>
          <w:rFonts w:cs="Arial"/>
          <w:sz w:val="24"/>
          <w:szCs w:val="24"/>
          <w:lang w:eastAsia="zh-CN"/>
          <w14:ligatures w14:val="standardContextual"/>
        </w:rPr>
        <w:drawing>
          <wp:anchor distT="0" distB="0" distL="114300" distR="114300" simplePos="0" relativeHeight="251658258" behindDoc="0" locked="0" layoutInCell="1" allowOverlap="1" wp14:anchorId="5810FE32" wp14:editId="4899B812">
            <wp:simplePos x="0" y="0"/>
            <wp:positionH relativeFrom="column">
              <wp:posOffset>-28575</wp:posOffset>
            </wp:positionH>
            <wp:positionV relativeFrom="paragraph">
              <wp:posOffset>7620</wp:posOffset>
            </wp:positionV>
            <wp:extent cx="3870960" cy="1790700"/>
            <wp:effectExtent l="0" t="0" r="15240" b="0"/>
            <wp:wrapSquare wrapText="bothSides"/>
            <wp:docPr id="33536549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Pr="00FA398F">
        <w:rPr>
          <w:rFonts w:cs="Arial"/>
          <w:sz w:val="24"/>
          <w:szCs w:val="24"/>
          <w:lang w:eastAsia="zh-CN"/>
        </w:rPr>
        <w:t>Уг асуултад 16 хүн хариулсан. Үүнээс 5 буюу 31.3 хувь нь хувь хэмжээг нэмэгдүүлэх, 4 буюу 25 хувь нь хувь хэмжээг бууруулах, 4 буюу 25 хувь нь хувь хэмжээг оновчтой тогтоох, 3 буюу 18.8 хувь нь буруу, дэмжихгүй гэсэн хариу өгсөн.</w:t>
      </w:r>
    </w:p>
    <w:p w14:paraId="1AF775C1" w14:textId="19EB47AC" w:rsidR="007776B5" w:rsidRPr="00FA398F" w:rsidRDefault="00412D3F" w:rsidP="007776B5">
      <w:pPr>
        <w:spacing w:line="276" w:lineRule="auto"/>
        <w:ind w:firstLine="720"/>
        <w:jc w:val="both"/>
        <w:rPr>
          <w:rFonts w:cs="Arial"/>
          <w:b/>
          <w:bCs/>
          <w:sz w:val="24"/>
          <w:szCs w:val="24"/>
          <w:lang w:eastAsia="zh-CN"/>
        </w:rPr>
      </w:pPr>
      <w:r w:rsidRPr="00FA398F">
        <w:rPr>
          <w:rFonts w:cs="Arial"/>
          <w:b/>
          <w:bCs/>
          <w:sz w:val="24"/>
          <w:szCs w:val="24"/>
          <w:lang w:eastAsia="zh-CN"/>
        </w:rPr>
        <w:t>2</w:t>
      </w:r>
      <w:r w:rsidR="007776B5" w:rsidRPr="00FA398F">
        <w:rPr>
          <w:rFonts w:cs="Arial"/>
          <w:b/>
          <w:bCs/>
          <w:sz w:val="24"/>
          <w:szCs w:val="24"/>
          <w:lang w:eastAsia="zh-CN"/>
        </w:rPr>
        <w:t>.3.4.ТХОУтХ-ийн төсөлд тусгасан захиалагчийн техникийн хяналт болон зохиогчийн хяналтын зардлын хувь хэмжээний талаарх санал?</w:t>
      </w:r>
    </w:p>
    <w:p w14:paraId="226D3F03" w14:textId="77777777" w:rsidR="007776B5" w:rsidRPr="00FA398F" w:rsidRDefault="007776B5" w:rsidP="007776B5">
      <w:pPr>
        <w:spacing w:line="276" w:lineRule="auto"/>
        <w:ind w:firstLine="720"/>
        <w:jc w:val="both"/>
        <w:rPr>
          <w:rFonts w:cs="Arial"/>
          <w:sz w:val="24"/>
          <w:szCs w:val="24"/>
          <w:lang w:eastAsia="zh-CN"/>
        </w:rPr>
      </w:pPr>
      <w:r w:rsidRPr="00FA398F">
        <w:rPr>
          <w:rFonts w:cs="Arial"/>
          <w:sz w:val="24"/>
          <w:szCs w:val="24"/>
          <w:lang w:eastAsia="zh-CN"/>
        </w:rPr>
        <w:t>Уг асуултад 28 хүн хариулсан. Үүнээс 8 буюу 28.6 хувь нь хувь хэмжээг тохиромжтой /боломжийн/, 5 буюу 18 хувь нь бууруулах, 5 буюу 18 хувь нь төслийн байршил, онцлогоос хамааран тогтоох, 3 буюу 10.7 хувь нь нэмэгдүүлэх, 3 буюу    10.7 хувь нь зохиогчийн хяналтын зардлыг нэмэх, захиалагчийн хяналтын зардлыг бууруулах, 2 буюу 7.1 хувь нь 1-2 хувиар тогтоох, 1 буюу 3.6 хувь нь захиалагч, гүйцэтгэгч нар гэрээндээ зөвшилцөн тусгах, 1 буюу 3.7 хувь нь дэмжихгүй гэсэн хариу өгсөн.</w:t>
      </w:r>
    </w:p>
    <w:p w14:paraId="54171E05" w14:textId="77777777" w:rsidR="007776B5" w:rsidRPr="00FA398F" w:rsidRDefault="007776B5" w:rsidP="007776B5">
      <w:pPr>
        <w:spacing w:line="276" w:lineRule="auto"/>
        <w:jc w:val="both"/>
        <w:rPr>
          <w:rFonts w:cs="Arial"/>
          <w:sz w:val="24"/>
          <w:szCs w:val="24"/>
          <w:lang w:eastAsia="zh-CN"/>
        </w:rPr>
      </w:pPr>
      <w:r w:rsidRPr="00FA398F">
        <w:rPr>
          <w:rFonts w:cs="Arial"/>
          <w:lang w:eastAsia="zh-CN"/>
          <w14:ligatures w14:val="standardContextual"/>
        </w:rPr>
        <w:lastRenderedPageBreak/>
        <w:drawing>
          <wp:inline distT="0" distB="0" distL="0" distR="0" wp14:anchorId="2DD66A91" wp14:editId="180021E8">
            <wp:extent cx="5884545" cy="3638550"/>
            <wp:effectExtent l="0" t="0" r="1905" b="0"/>
            <wp:docPr id="89187536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5E78E0B" w14:textId="3355EDE7" w:rsidR="007776B5" w:rsidRPr="00FA398F" w:rsidRDefault="007776B5" w:rsidP="007776B5">
      <w:pPr>
        <w:spacing w:line="276" w:lineRule="auto"/>
        <w:ind w:firstLine="720"/>
        <w:jc w:val="both"/>
        <w:rPr>
          <w:rFonts w:cs="Arial"/>
          <w:b/>
          <w:bCs/>
          <w:sz w:val="24"/>
          <w:szCs w:val="24"/>
          <w:lang w:eastAsia="zh-CN"/>
        </w:rPr>
      </w:pPr>
      <w:r w:rsidRPr="00FA398F">
        <w:rPr>
          <w:rFonts w:cs="Arial"/>
          <w:b/>
          <w:bCs/>
          <w:sz w:val="24"/>
          <w:szCs w:val="24"/>
          <w:lang w:eastAsia="zh-CN"/>
          <w14:ligatures w14:val="standardContextual"/>
        </w:rPr>
        <w:drawing>
          <wp:anchor distT="0" distB="0" distL="114300" distR="114300" simplePos="0" relativeHeight="251658259" behindDoc="0" locked="0" layoutInCell="1" allowOverlap="1" wp14:anchorId="73DCCA51" wp14:editId="155E159A">
            <wp:simplePos x="0" y="0"/>
            <wp:positionH relativeFrom="column">
              <wp:posOffset>5715</wp:posOffset>
            </wp:positionH>
            <wp:positionV relativeFrom="paragraph">
              <wp:posOffset>459105</wp:posOffset>
            </wp:positionV>
            <wp:extent cx="5958840" cy="1546860"/>
            <wp:effectExtent l="0" t="0" r="3810" b="15240"/>
            <wp:wrapTopAndBottom/>
            <wp:docPr id="969114220"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anchor>
        </w:drawing>
      </w:r>
      <w:r w:rsidR="00412D3F" w:rsidRPr="00FA398F">
        <w:rPr>
          <w:rFonts w:cs="Arial"/>
          <w:b/>
          <w:bCs/>
          <w:sz w:val="24"/>
          <w:szCs w:val="24"/>
          <w:lang w:eastAsia="zh-CN"/>
        </w:rPr>
        <w:t>2</w:t>
      </w:r>
      <w:r w:rsidRPr="00FA398F">
        <w:rPr>
          <w:rFonts w:cs="Arial"/>
          <w:b/>
          <w:bCs/>
          <w:sz w:val="24"/>
          <w:szCs w:val="24"/>
          <w:lang w:eastAsia="zh-CN"/>
        </w:rPr>
        <w:t>.3.5.Төсвийн хөрөнгө оруулалтын төслийн урьдчилгаа төлбөрийн талаарх санал?</w:t>
      </w:r>
    </w:p>
    <w:p w14:paraId="6F4108DF" w14:textId="77777777" w:rsidR="007776B5" w:rsidRPr="00FA398F" w:rsidRDefault="007776B5" w:rsidP="007776B5">
      <w:pPr>
        <w:spacing w:after="0" w:line="276" w:lineRule="auto"/>
        <w:ind w:firstLine="720"/>
        <w:jc w:val="both"/>
        <w:rPr>
          <w:rFonts w:cs="Arial"/>
          <w:sz w:val="24"/>
          <w:szCs w:val="24"/>
          <w:lang w:eastAsia="zh-CN"/>
        </w:rPr>
      </w:pPr>
    </w:p>
    <w:p w14:paraId="2CFE3ACA" w14:textId="77777777" w:rsidR="007776B5" w:rsidRPr="00FA398F" w:rsidRDefault="007776B5" w:rsidP="007776B5">
      <w:pPr>
        <w:spacing w:line="276" w:lineRule="auto"/>
        <w:ind w:firstLine="720"/>
        <w:jc w:val="both"/>
        <w:rPr>
          <w:rFonts w:cs="Arial"/>
          <w:sz w:val="24"/>
          <w:szCs w:val="24"/>
          <w:lang w:eastAsia="zh-CN"/>
        </w:rPr>
      </w:pPr>
      <w:r w:rsidRPr="00FA398F">
        <w:rPr>
          <w:rFonts w:cs="Arial"/>
          <w:sz w:val="24"/>
          <w:szCs w:val="24"/>
          <w:lang w:eastAsia="zh-CN"/>
        </w:rPr>
        <w:t>Уг асуултад 40 хүн хариулсан. Үүнээс 33 буюу 82.5 хувь нь заавал урьдчилгаа төлбөр олгох, 4 буюу 10 хувь нь урьдчилгаа төлбөрийн хувийг нэмэгдүүлэх, 2 буюу 5 хувь нь урьдчилгаа төлбөр олгох шалгуураа тодорхой болгох, 1 буюу 2.5 хувь нь төрийн байгууллагууд гэрээ барьцаалсан зээл авахад шаардах бичигт гарын үсэг зурдаг байх гэсэн хариу өгсөн.</w:t>
      </w:r>
    </w:p>
    <w:p w14:paraId="302220E4" w14:textId="1899331E" w:rsidR="007776B5" w:rsidRPr="00FA398F" w:rsidRDefault="007776B5" w:rsidP="007776B5">
      <w:pPr>
        <w:spacing w:line="276" w:lineRule="auto"/>
        <w:ind w:firstLine="720"/>
        <w:jc w:val="both"/>
        <w:rPr>
          <w:rFonts w:cs="Arial"/>
          <w:b/>
          <w:bCs/>
          <w:sz w:val="24"/>
          <w:szCs w:val="24"/>
          <w:lang w:eastAsia="zh-CN"/>
        </w:rPr>
      </w:pPr>
      <w:r w:rsidRPr="00FA398F">
        <w:rPr>
          <w:rFonts w:cs="Arial"/>
          <w:b/>
          <w:bCs/>
          <w:sz w:val="24"/>
          <w:szCs w:val="24"/>
          <w:lang w:eastAsia="zh-CN"/>
          <w14:ligatures w14:val="standardContextual"/>
        </w:rPr>
        <w:drawing>
          <wp:anchor distT="0" distB="0" distL="114300" distR="114300" simplePos="0" relativeHeight="251658260" behindDoc="0" locked="0" layoutInCell="1" allowOverlap="1" wp14:anchorId="5E84FCC4" wp14:editId="018730B6">
            <wp:simplePos x="0" y="0"/>
            <wp:positionH relativeFrom="column">
              <wp:posOffset>1905</wp:posOffset>
            </wp:positionH>
            <wp:positionV relativeFrom="paragraph">
              <wp:posOffset>469265</wp:posOffset>
            </wp:positionV>
            <wp:extent cx="5875020" cy="1127760"/>
            <wp:effectExtent l="0" t="0" r="11430" b="15240"/>
            <wp:wrapTopAndBottom/>
            <wp:docPr id="1441769485"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r w:rsidR="00412D3F" w:rsidRPr="00FA398F">
        <w:rPr>
          <w:rFonts w:cs="Arial"/>
          <w:b/>
          <w:bCs/>
          <w:sz w:val="24"/>
          <w:szCs w:val="24"/>
          <w:lang w:eastAsia="zh-CN"/>
        </w:rPr>
        <w:t>2</w:t>
      </w:r>
      <w:r w:rsidRPr="00FA398F">
        <w:rPr>
          <w:rFonts w:cs="Arial"/>
          <w:b/>
          <w:bCs/>
          <w:sz w:val="24"/>
          <w:szCs w:val="24"/>
          <w:lang w:eastAsia="zh-CN"/>
        </w:rPr>
        <w:t>.3.6.Төсвийн хөрөнгө оруулалтын төслийн ажлыг эхлүүлэхдээ санхүүгийн ямар эх үүсвэрийг ихэвчлэн ашигладаг болох?</w:t>
      </w:r>
    </w:p>
    <w:p w14:paraId="28548593" w14:textId="77777777" w:rsidR="007776B5" w:rsidRPr="00FA398F" w:rsidRDefault="007776B5" w:rsidP="007776B5">
      <w:pPr>
        <w:spacing w:after="0" w:line="276" w:lineRule="auto"/>
        <w:ind w:firstLine="720"/>
        <w:jc w:val="both"/>
        <w:rPr>
          <w:rFonts w:cs="Arial"/>
          <w:sz w:val="24"/>
          <w:szCs w:val="24"/>
          <w:lang w:eastAsia="zh-CN"/>
        </w:rPr>
      </w:pPr>
    </w:p>
    <w:p w14:paraId="4D951B76" w14:textId="77777777" w:rsidR="007776B5" w:rsidRPr="00FA398F" w:rsidRDefault="007776B5" w:rsidP="007776B5">
      <w:pPr>
        <w:spacing w:line="276" w:lineRule="auto"/>
        <w:ind w:firstLine="720"/>
        <w:jc w:val="both"/>
        <w:rPr>
          <w:rFonts w:cs="Arial"/>
          <w:sz w:val="24"/>
          <w:szCs w:val="24"/>
          <w:lang w:eastAsia="zh-CN"/>
        </w:rPr>
      </w:pPr>
      <w:r w:rsidRPr="00FA398F">
        <w:rPr>
          <w:rFonts w:cs="Arial"/>
          <w:sz w:val="24"/>
          <w:szCs w:val="24"/>
          <w:lang w:eastAsia="zh-CN"/>
        </w:rPr>
        <w:lastRenderedPageBreak/>
        <w:t>Уг асуултад 52 хүн хариулсан. Үүнээс 30 буюу 57.7 хувь нь банкны зээл,                             10 буюу 19.2 хувь нь өөрийн хөрөнгө, 9 буюу 17.3 хувь ББСБ-ын зээл, 3 буюу                       5.8 хувь нь бусад хөрөнгө гэсэн хариу өгсөн.</w:t>
      </w:r>
    </w:p>
    <w:p w14:paraId="6C4B6D82" w14:textId="46F9E519" w:rsidR="007776B5" w:rsidRPr="00FA398F" w:rsidRDefault="00520EED" w:rsidP="007776B5">
      <w:pPr>
        <w:spacing w:line="276" w:lineRule="auto"/>
        <w:ind w:firstLine="720"/>
        <w:jc w:val="both"/>
        <w:rPr>
          <w:rFonts w:cs="Arial"/>
          <w:b/>
          <w:bCs/>
          <w:sz w:val="24"/>
          <w:szCs w:val="24"/>
          <w:lang w:eastAsia="zh-CN"/>
        </w:rPr>
      </w:pPr>
      <w:r w:rsidRPr="00FA398F">
        <w:rPr>
          <w:rFonts w:cs="Arial"/>
          <w:sz w:val="24"/>
          <w:szCs w:val="24"/>
          <w:lang w:eastAsia="zh-CN"/>
          <w14:ligatures w14:val="standardContextual"/>
        </w:rPr>
        <w:drawing>
          <wp:anchor distT="0" distB="0" distL="114300" distR="114300" simplePos="0" relativeHeight="251658261" behindDoc="0" locked="0" layoutInCell="1" allowOverlap="1" wp14:anchorId="2AEB93A5" wp14:editId="0863B1A2">
            <wp:simplePos x="0" y="0"/>
            <wp:positionH relativeFrom="column">
              <wp:posOffset>5715</wp:posOffset>
            </wp:positionH>
            <wp:positionV relativeFrom="paragraph">
              <wp:posOffset>497840</wp:posOffset>
            </wp:positionV>
            <wp:extent cx="3752850" cy="2886075"/>
            <wp:effectExtent l="0" t="0" r="0" b="9525"/>
            <wp:wrapSquare wrapText="bothSides"/>
            <wp:docPr id="385813431"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r w:rsidR="00412D3F" w:rsidRPr="00FA398F">
        <w:rPr>
          <w:rFonts w:cs="Arial"/>
          <w:b/>
          <w:bCs/>
          <w:sz w:val="24"/>
          <w:szCs w:val="24"/>
          <w:lang w:eastAsia="zh-CN"/>
        </w:rPr>
        <w:t>2</w:t>
      </w:r>
      <w:r w:rsidR="007776B5" w:rsidRPr="00FA398F">
        <w:rPr>
          <w:rFonts w:cs="Arial"/>
          <w:b/>
          <w:bCs/>
          <w:sz w:val="24"/>
          <w:szCs w:val="24"/>
          <w:lang w:eastAsia="zh-CN"/>
        </w:rPr>
        <w:t>.3.7.Төсвийн хөрөнгө оруулалтын төслийг хэрэгжүүлэхэд авдаг зээлийн дундаж хугацаа?</w:t>
      </w:r>
    </w:p>
    <w:p w14:paraId="24B506CB" w14:textId="5580BDB0" w:rsidR="007776B5" w:rsidRPr="00FA398F" w:rsidRDefault="007776B5" w:rsidP="007776B5">
      <w:pPr>
        <w:spacing w:line="276" w:lineRule="auto"/>
        <w:ind w:firstLine="720"/>
        <w:jc w:val="both"/>
        <w:rPr>
          <w:rFonts w:cs="Arial"/>
          <w:sz w:val="24"/>
          <w:szCs w:val="24"/>
          <w:lang w:eastAsia="zh-CN"/>
        </w:rPr>
      </w:pPr>
    </w:p>
    <w:p w14:paraId="4FD2693F" w14:textId="22DE40A5" w:rsidR="007776B5" w:rsidRPr="00FA398F" w:rsidRDefault="007776B5" w:rsidP="007776B5">
      <w:pPr>
        <w:spacing w:line="276" w:lineRule="auto"/>
        <w:jc w:val="both"/>
        <w:rPr>
          <w:rFonts w:cs="Arial"/>
          <w:sz w:val="24"/>
          <w:szCs w:val="24"/>
          <w:lang w:eastAsia="zh-CN"/>
        </w:rPr>
      </w:pPr>
      <w:r w:rsidRPr="00FA398F">
        <w:rPr>
          <w:rFonts w:cs="Arial"/>
          <w:sz w:val="24"/>
          <w:szCs w:val="24"/>
          <w:lang w:eastAsia="zh-CN"/>
        </w:rPr>
        <w:t>Уг асуултад 53 хүн хариулсан. Үүнээс                     22 буюу 41.5 хувь нь 7-12 сар, 10 буюу                   18.9 хувь нь 4-6 сар, 10 буюу 18.9 хувь нь                  1-2 жил, 6 буюу 11.3 хувь нь 3 сар хүртэл,                  5 буюу 9.4 хувь нь 2 жилээс дээш гэсэн хариу өгсөн.</w:t>
      </w:r>
    </w:p>
    <w:p w14:paraId="561C6503" w14:textId="77777777" w:rsidR="007776B5" w:rsidRPr="00FA398F" w:rsidRDefault="007776B5" w:rsidP="007776B5">
      <w:pPr>
        <w:spacing w:line="276" w:lineRule="auto"/>
        <w:jc w:val="both"/>
        <w:rPr>
          <w:rFonts w:cs="Arial"/>
          <w:sz w:val="24"/>
          <w:szCs w:val="24"/>
          <w:lang w:eastAsia="zh-CN"/>
        </w:rPr>
      </w:pPr>
    </w:p>
    <w:p w14:paraId="31C5753F" w14:textId="77777777" w:rsidR="00520EED" w:rsidRPr="00FA398F" w:rsidRDefault="00520EED" w:rsidP="007776B5">
      <w:pPr>
        <w:spacing w:line="276" w:lineRule="auto"/>
        <w:jc w:val="both"/>
        <w:rPr>
          <w:rFonts w:cs="Arial"/>
          <w:sz w:val="24"/>
          <w:szCs w:val="24"/>
          <w:lang w:eastAsia="zh-CN"/>
        </w:rPr>
      </w:pPr>
    </w:p>
    <w:p w14:paraId="684B48DE" w14:textId="77777777" w:rsidR="00520EED" w:rsidRPr="00FA398F" w:rsidRDefault="00520EED" w:rsidP="007776B5">
      <w:pPr>
        <w:spacing w:line="276" w:lineRule="auto"/>
        <w:jc w:val="both"/>
        <w:rPr>
          <w:rFonts w:cs="Arial"/>
          <w:sz w:val="24"/>
          <w:szCs w:val="24"/>
          <w:lang w:eastAsia="zh-CN"/>
        </w:rPr>
      </w:pPr>
    </w:p>
    <w:p w14:paraId="6EE70DC8" w14:textId="02B38472" w:rsidR="007776B5" w:rsidRPr="00FA398F" w:rsidRDefault="007776B5" w:rsidP="007776B5">
      <w:pPr>
        <w:spacing w:line="276" w:lineRule="auto"/>
        <w:ind w:firstLine="720"/>
        <w:jc w:val="both"/>
        <w:rPr>
          <w:rFonts w:cs="Arial"/>
          <w:b/>
          <w:bCs/>
          <w:sz w:val="24"/>
          <w:szCs w:val="24"/>
          <w:lang w:eastAsia="zh-CN"/>
        </w:rPr>
      </w:pPr>
      <w:r w:rsidRPr="00FA398F">
        <w:rPr>
          <w:rFonts w:cs="Arial"/>
          <w:b/>
          <w:bCs/>
          <w:sz w:val="24"/>
          <w:szCs w:val="24"/>
          <w:lang w:eastAsia="zh-CN"/>
          <w14:ligatures w14:val="standardContextual"/>
        </w:rPr>
        <w:drawing>
          <wp:anchor distT="0" distB="0" distL="114300" distR="114300" simplePos="0" relativeHeight="251658267" behindDoc="0" locked="0" layoutInCell="1" allowOverlap="1" wp14:anchorId="56D01FF3" wp14:editId="29189689">
            <wp:simplePos x="0" y="0"/>
            <wp:positionH relativeFrom="column">
              <wp:posOffset>5715</wp:posOffset>
            </wp:positionH>
            <wp:positionV relativeFrom="paragraph">
              <wp:posOffset>530225</wp:posOffset>
            </wp:positionV>
            <wp:extent cx="5939790" cy="2962275"/>
            <wp:effectExtent l="0" t="0" r="3810" b="9525"/>
            <wp:wrapTopAndBottom/>
            <wp:docPr id="752466977"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V relativeFrom="margin">
              <wp14:pctHeight>0</wp14:pctHeight>
            </wp14:sizeRelV>
          </wp:anchor>
        </w:drawing>
      </w:r>
      <w:r w:rsidR="00412D3F" w:rsidRPr="00FA398F">
        <w:rPr>
          <w:rFonts w:cs="Arial"/>
          <w:b/>
          <w:bCs/>
          <w:sz w:val="24"/>
          <w:szCs w:val="24"/>
          <w:lang w:eastAsia="zh-CN"/>
        </w:rPr>
        <w:t>2</w:t>
      </w:r>
      <w:r w:rsidRPr="00FA398F">
        <w:rPr>
          <w:rFonts w:cs="Arial"/>
          <w:b/>
          <w:bCs/>
          <w:sz w:val="24"/>
          <w:szCs w:val="24"/>
          <w:lang w:eastAsia="zh-CN"/>
        </w:rPr>
        <w:t>.3.8.Төсвийн хөрөнгө оруулалтын төслийг хэрэгжүүлэхэд авдаг зээлийн хүү нэг сард дунджаар хэд болох?</w:t>
      </w:r>
    </w:p>
    <w:p w14:paraId="1CF80CD7" w14:textId="77777777" w:rsidR="00520EED" w:rsidRPr="00FA398F" w:rsidRDefault="00520EED" w:rsidP="00C335BC">
      <w:pPr>
        <w:spacing w:line="276" w:lineRule="auto"/>
        <w:ind w:firstLine="720"/>
        <w:jc w:val="both"/>
        <w:rPr>
          <w:rFonts w:cs="Arial"/>
          <w:sz w:val="24"/>
          <w:szCs w:val="24"/>
          <w:lang w:eastAsia="zh-CN"/>
        </w:rPr>
      </w:pPr>
    </w:p>
    <w:p w14:paraId="3EB95C04" w14:textId="688DA4CC" w:rsidR="00C335BC" w:rsidRPr="00FA398F" w:rsidRDefault="007776B5" w:rsidP="00C335BC">
      <w:pPr>
        <w:spacing w:line="276" w:lineRule="auto"/>
        <w:ind w:firstLine="720"/>
        <w:jc w:val="both"/>
        <w:rPr>
          <w:rFonts w:cs="Arial"/>
          <w:sz w:val="24"/>
          <w:szCs w:val="24"/>
          <w:lang w:eastAsia="zh-CN"/>
        </w:rPr>
      </w:pPr>
      <w:r w:rsidRPr="00FA398F">
        <w:rPr>
          <w:rFonts w:cs="Arial"/>
          <w:sz w:val="24"/>
          <w:szCs w:val="24"/>
          <w:lang w:eastAsia="zh-CN"/>
        </w:rPr>
        <w:t>Уг асуултад 59 хариулт ирсэн. Үүнээс 22 буюу 37.3 хувь нь 1.7-2 хувь, 9 буюу 15.3 хувь нь 3 хувь, 8 буюу 13.6 хувь нь 2.5-2.9 хувь, 8 буюу 13.6 хувь нь 4 хувь,                     7 буюу 11.9 хувь нь 1.5-1.8 хувь, 5 буюу 8.5 хувь нь 4-10 хувь хариу өгсөн.</w:t>
      </w:r>
    </w:p>
    <w:p w14:paraId="6A010587" w14:textId="03B86CC6" w:rsidR="007776B5" w:rsidRPr="00FA398F" w:rsidRDefault="00412D3F" w:rsidP="007776B5">
      <w:pPr>
        <w:spacing w:line="276" w:lineRule="auto"/>
        <w:ind w:firstLine="720"/>
        <w:jc w:val="both"/>
        <w:rPr>
          <w:rFonts w:cs="Arial"/>
          <w:b/>
          <w:bCs/>
          <w:sz w:val="24"/>
          <w:szCs w:val="24"/>
          <w:lang w:eastAsia="zh-CN"/>
        </w:rPr>
      </w:pPr>
      <w:r w:rsidRPr="00FA398F">
        <w:rPr>
          <w:rFonts w:cs="Arial"/>
          <w:b/>
          <w:bCs/>
          <w:sz w:val="24"/>
          <w:szCs w:val="24"/>
          <w:lang w:eastAsia="zh-CN"/>
        </w:rPr>
        <w:t>2</w:t>
      </w:r>
      <w:r w:rsidR="007776B5" w:rsidRPr="00FA398F">
        <w:rPr>
          <w:rFonts w:cs="Arial"/>
          <w:b/>
          <w:bCs/>
          <w:sz w:val="24"/>
          <w:szCs w:val="24"/>
          <w:lang w:eastAsia="zh-CN"/>
        </w:rPr>
        <w:t>.3.9.ТХОУтХ-ийн төслийг боловсронгуй болгох талаарх санал?</w:t>
      </w:r>
    </w:p>
    <w:p w14:paraId="443E0534" w14:textId="77777777" w:rsidR="007776B5" w:rsidRPr="00FA398F" w:rsidRDefault="007776B5" w:rsidP="007776B5">
      <w:pPr>
        <w:spacing w:line="276" w:lineRule="auto"/>
        <w:jc w:val="both"/>
        <w:rPr>
          <w:rFonts w:cs="Arial"/>
          <w:sz w:val="24"/>
          <w:szCs w:val="24"/>
          <w:lang w:eastAsia="zh-CN"/>
        </w:rPr>
      </w:pPr>
      <w:r w:rsidRPr="00FA398F">
        <w:rPr>
          <w:rFonts w:cs="Arial"/>
          <w:sz w:val="24"/>
          <w:szCs w:val="24"/>
          <w:lang w:eastAsia="zh-CN"/>
          <w14:ligatures w14:val="standardContextual"/>
        </w:rPr>
        <w:lastRenderedPageBreak/>
        <w:drawing>
          <wp:inline distT="0" distB="0" distL="0" distR="0" wp14:anchorId="3D549BD4" wp14:editId="31F2F822">
            <wp:extent cx="5915025" cy="5076825"/>
            <wp:effectExtent l="0" t="0" r="9525" b="9525"/>
            <wp:docPr id="172454892"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A5A6AB8" w14:textId="77777777" w:rsidR="007776B5" w:rsidRPr="00FA398F" w:rsidRDefault="007776B5" w:rsidP="007776B5">
      <w:pPr>
        <w:spacing w:line="276" w:lineRule="auto"/>
        <w:ind w:firstLine="720"/>
        <w:jc w:val="both"/>
        <w:rPr>
          <w:rFonts w:cs="Arial"/>
          <w:sz w:val="24"/>
          <w:szCs w:val="24"/>
          <w:lang w:eastAsia="zh-CN"/>
        </w:rPr>
      </w:pPr>
      <w:r w:rsidRPr="00FA398F">
        <w:rPr>
          <w:rFonts w:cs="Arial"/>
          <w:sz w:val="24"/>
          <w:szCs w:val="24"/>
          <w:lang w:eastAsia="zh-CN"/>
        </w:rPr>
        <w:t>Уг асуултад 55 хариулт ирсэн. Үүнээс 11 буюу 20 хувь нь санхүүжилтийг гэрээнд заасан хугацаанд шуурхай олгох, 10 буюу 18.2 хувь нь төрийн болон орон нутгийн байгууллагын хүнд суртлыг бууруулах, 8 буюу 14.5 хувь нь төсвийг бодитой тооцдог болох, 6 буюу 10.9 хувь нь хувийн хэвшлийг дэмжих, 5 буюу 9.1 хувь нь тендер шалгаруулалтыг шударга зохион байгуулах, 3 буюу 5.5 хувь нь тендерийн, гүйцэтгэлийн, чанарын баталгааг болиулах, 3 буюу 5.5 хувь нь төслийн явцыг хянах, 2 буюу 3.6 хувь нь илүү ил тод, нээлттэй болгох, 2 буюу 3.6 хувь нь төслийг богино буюу 3 жилийн хугацаанд дуусгахаар төлөвлөх, 1 буюу 1.8 хувь нь боловсролын салбарын хөрөнгө оруулалтыг тусгайлан заах, 1 буюу 1.8 хувь нь гэрээний хугацааг ажлын нөхцөл байдалтай уялдуулан сунгах, 1 буюу 1.8 хувь зохиогчийн хяналтыг сайжруулах, 1 буюу 1.8 хувь нь 05 дугаар сарын 31-нд төсөв татдаг байдлыг болиулах, 1 буюу 1.8 хувь нь магадалшгүй ажлын зардал нэмэх хариу өгсөн.</w:t>
      </w:r>
    </w:p>
    <w:p w14:paraId="135A3D32" w14:textId="19BCCB9E" w:rsidR="002C481F" w:rsidRPr="00FA398F" w:rsidRDefault="002C481F" w:rsidP="007776B5">
      <w:pPr>
        <w:jc w:val="both"/>
        <w:rPr>
          <w:rFonts w:cs="Arial"/>
          <w:sz w:val="24"/>
          <w:szCs w:val="24"/>
          <w:lang w:eastAsia="zh-CN"/>
        </w:rPr>
      </w:pPr>
    </w:p>
    <w:p w14:paraId="38916EF6" w14:textId="0AC01322" w:rsidR="00D22FA6" w:rsidRPr="00FA398F" w:rsidRDefault="00D22FA6">
      <w:pPr>
        <w:rPr>
          <w:rFonts w:eastAsiaTheme="majorEastAsia" w:cs="Arial"/>
          <w:b/>
          <w:bCs/>
          <w:sz w:val="24"/>
          <w:szCs w:val="24"/>
          <w:lang w:eastAsia="ja-JP"/>
        </w:rPr>
      </w:pPr>
    </w:p>
    <w:p w14:paraId="06E8290A" w14:textId="77777777" w:rsidR="00CE2067" w:rsidRPr="00FA398F" w:rsidRDefault="00CE2067">
      <w:pPr>
        <w:rPr>
          <w:rFonts w:eastAsiaTheme="majorEastAsia" w:cs="Arial"/>
          <w:b/>
          <w:bCs/>
          <w:sz w:val="24"/>
          <w:szCs w:val="24"/>
          <w:lang w:eastAsia="ja-JP"/>
        </w:rPr>
      </w:pPr>
    </w:p>
    <w:p w14:paraId="7469FB11" w14:textId="77777777" w:rsidR="00CE2067" w:rsidRPr="00FA398F" w:rsidRDefault="00CE2067">
      <w:pPr>
        <w:rPr>
          <w:rFonts w:eastAsiaTheme="majorEastAsia" w:cs="Arial"/>
          <w:b/>
          <w:bCs/>
          <w:sz w:val="24"/>
          <w:szCs w:val="24"/>
          <w:lang w:eastAsia="ja-JP"/>
        </w:rPr>
      </w:pPr>
    </w:p>
    <w:p w14:paraId="4278B09C" w14:textId="77777777" w:rsidR="00CE2067" w:rsidRPr="00FA398F" w:rsidRDefault="00CE2067">
      <w:pPr>
        <w:rPr>
          <w:rFonts w:eastAsiaTheme="majorEastAsia" w:cs="Arial"/>
          <w:b/>
          <w:bCs/>
          <w:sz w:val="24"/>
          <w:szCs w:val="24"/>
          <w:lang w:eastAsia="ja-JP"/>
        </w:rPr>
      </w:pPr>
    </w:p>
    <w:bookmarkStart w:id="13" w:name="_Toc241264110"/>
    <w:p w14:paraId="4826E5E6" w14:textId="6F70AA3F" w:rsidR="0053418E" w:rsidRPr="00FA398F" w:rsidRDefault="00520EED" w:rsidP="00F260A9">
      <w:pPr>
        <w:pStyle w:val="Heading1"/>
        <w:rPr>
          <w:rFonts w:ascii="Arial" w:hAnsi="Arial" w:cs="Arial"/>
        </w:rPr>
      </w:pPr>
      <w:r w:rsidRPr="00FA398F">
        <w:rPr>
          <w:rFonts w:ascii="Arial" w:eastAsia="SimSun" w:hAnsi="Arial" w:cs="Arial"/>
          <w:b w:val="0"/>
          <w:bCs w:val="0"/>
          <w:color w:val="000000"/>
          <w:sz w:val="22"/>
          <w:szCs w:val="22"/>
          <w:lang w:eastAsia="en-US"/>
        </w:rPr>
        <w:lastRenderedPageBreak/>
        <mc:AlternateContent>
          <mc:Choice Requires="wps">
            <w:drawing>
              <wp:anchor distT="0" distB="0" distL="114300" distR="114300" simplePos="0" relativeHeight="251658273" behindDoc="1" locked="0" layoutInCell="1" allowOverlap="1" wp14:anchorId="50401F02" wp14:editId="1042AA85">
                <wp:simplePos x="0" y="0"/>
                <wp:positionH relativeFrom="column">
                  <wp:posOffset>0</wp:posOffset>
                </wp:positionH>
                <wp:positionV relativeFrom="paragraph">
                  <wp:posOffset>-76835</wp:posOffset>
                </wp:positionV>
                <wp:extent cx="5905500" cy="324000"/>
                <wp:effectExtent l="0" t="0" r="0" b="0"/>
                <wp:wrapNone/>
                <wp:docPr id="95716564" name="Rectangle 72"/>
                <wp:cNvGraphicFramePr/>
                <a:graphic xmlns:a="http://schemas.openxmlformats.org/drawingml/2006/main">
                  <a:graphicData uri="http://schemas.microsoft.com/office/word/2010/wordprocessingShape">
                    <wps:wsp>
                      <wps:cNvSpPr/>
                      <wps:spPr>
                        <a:xfrm>
                          <a:off x="0" y="0"/>
                          <a:ext cx="5905500" cy="324000"/>
                        </a:xfrm>
                        <a:prstGeom prst="rect">
                          <a:avLst/>
                        </a:prstGeom>
                        <a:solidFill>
                          <a:srgbClr val="082471">
                            <a:lumMod val="20000"/>
                            <a:lumOff val="80000"/>
                            <a:alpha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D31367" id="Rectangle 72" o:spid="_x0000_s1026" style="position:absolute;margin-left:0;margin-top:-6.05pt;width:465pt;height:25.5pt;z-index:-2516582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" fillcolor="#b6c8fa" stroked="f" strokeweight="1pt">
                <v:fill opacity="32896f"/>
              </v:rect>
            </w:pict>
          </mc:Fallback>
        </mc:AlternateContent>
      </w:r>
      <w:r w:rsidR="00165C88" w:rsidRPr="00FA398F">
        <w:rPr>
          <w:rFonts w:ascii="Arial" w:hAnsi="Arial" w:cs="Arial"/>
        </w:rPr>
        <w:t>Х</w:t>
      </w:r>
      <w:r w:rsidR="0053418E" w:rsidRPr="00FA398F">
        <w:rPr>
          <w:rFonts w:ascii="Arial" w:hAnsi="Arial" w:cs="Arial"/>
        </w:rPr>
        <w:t>АВСРАЛТ</w:t>
      </w:r>
      <w:bookmarkEnd w:id="13"/>
    </w:p>
    <w:p w14:paraId="54E9823C" w14:textId="77777777" w:rsidR="00157AEF" w:rsidRPr="00FA398F" w:rsidRDefault="00157AEF" w:rsidP="004F69F7">
      <w:pPr>
        <w:spacing w:after="0"/>
        <w:rPr>
          <w:rFonts w:cs="Arial"/>
          <w:lang w:eastAsia="ja-JP"/>
        </w:rPr>
      </w:pPr>
    </w:p>
    <w:p w14:paraId="20B03AD7" w14:textId="32723D71" w:rsidR="004F69F7" w:rsidRPr="00FA398F" w:rsidRDefault="00520EED" w:rsidP="00520EED">
      <w:pPr>
        <w:pStyle w:val="Heading2"/>
      </w:pPr>
      <w:bookmarkStart w:id="14" w:name="_Toc241264111"/>
      <w:r w:rsidRPr="00FA398F">
        <w:t>ТАЙЛАН: ХЭЛЭЛЦҮҮЛЭГ 1 (2025.02.13)</w:t>
      </w:r>
      <w:bookmarkEnd w:id="14"/>
    </w:p>
    <w:p w14:paraId="0C45D610" w14:textId="77777777" w:rsidR="00D85DE2" w:rsidRPr="00FA398F" w:rsidRDefault="00D85DE2" w:rsidP="00D85DE2">
      <w:pPr>
        <w:pStyle w:val="NoSpacing"/>
        <w:tabs>
          <w:tab w:val="left" w:pos="567"/>
        </w:tabs>
        <w:ind w:left="567"/>
        <w:jc w:val="center"/>
        <w:rPr>
          <w:rFonts w:ascii="Arial" w:hAnsi="Arial" w:cs="Arial"/>
          <w:b/>
          <w:noProof/>
          <w:sz w:val="24"/>
          <w:szCs w:val="24"/>
          <w:lang w:val="mn-MN"/>
        </w:rPr>
      </w:pPr>
      <w:bookmarkStart w:id="15" w:name="_Hlk195559226"/>
      <w:r w:rsidRPr="00FA398F">
        <w:rPr>
          <w:rFonts w:ascii="Arial" w:hAnsi="Arial" w:cs="Arial"/>
          <w:b/>
          <w:noProof/>
          <w:sz w:val="24"/>
          <w:szCs w:val="24"/>
          <w:lang w:val="mn-MN"/>
        </w:rPr>
        <w:t>“УЛСЫН ТӨСВИЙН ХӨРӨНГӨ ОРУУЛАЛТААР ХЭРЭГЖИЖ БУЙ АЖЛУУДЫН ЗУРАГ ТӨСӨВ, ХОЛБОГДОХ НОРМ ДҮРЭМ,                  ТУЛГАМДСАН АСУУДАЛ” ХЭЛЭЛЦҮҮЛГИЙН ТАЙЛАН</w:t>
      </w:r>
    </w:p>
    <w:p w14:paraId="6E31E6CC" w14:textId="640B689A" w:rsidR="00D85DE2" w:rsidRPr="00FA398F" w:rsidRDefault="00D85DE2" w:rsidP="00D85DE2">
      <w:pPr>
        <w:pStyle w:val="NoSpacing"/>
        <w:ind w:left="2160" w:firstLine="720"/>
        <w:rPr>
          <w:rFonts w:ascii="Arial" w:hAnsi="Arial" w:cs="Arial"/>
          <w:b/>
          <w:noProof/>
          <w:sz w:val="24"/>
          <w:szCs w:val="24"/>
          <w:lang w:val="mn-MN"/>
        </w:rPr>
      </w:pPr>
      <w:r w:rsidRPr="00FA398F">
        <w:rPr>
          <w:rFonts w:ascii="Arial" w:hAnsi="Arial" w:cs="Arial"/>
          <w:b/>
          <w:noProof/>
          <w:sz w:val="24"/>
          <w:szCs w:val="24"/>
          <w:lang w:val="mn-MN"/>
        </w:rPr>
        <w:t xml:space="preserve"> </w:t>
      </w:r>
    </w:p>
    <w:p w14:paraId="0B7008CA" w14:textId="77777777" w:rsidR="00D85DE2" w:rsidRPr="00FA398F" w:rsidRDefault="00D85DE2" w:rsidP="00D85DE2">
      <w:pPr>
        <w:pStyle w:val="NoSpacing"/>
        <w:rPr>
          <w:rFonts w:ascii="Arial" w:hAnsi="Arial" w:cs="Arial"/>
          <w:bCs/>
          <w:noProof/>
          <w:sz w:val="24"/>
          <w:szCs w:val="24"/>
          <w:lang w:val="mn-MN"/>
        </w:rPr>
      </w:pPr>
      <w:r w:rsidRPr="00FA398F">
        <w:rPr>
          <w:rFonts w:ascii="Arial" w:hAnsi="Arial" w:cs="Arial"/>
          <w:bCs/>
          <w:noProof/>
          <w:sz w:val="24"/>
          <w:szCs w:val="24"/>
          <w:lang w:val="mn-MN"/>
        </w:rPr>
        <w:t>2025 оны 02 дугаар сарын                Дугаар: 01</w:t>
      </w:r>
      <w:r w:rsidRPr="00FA398F">
        <w:rPr>
          <w:rFonts w:ascii="Arial" w:hAnsi="Arial" w:cs="Arial"/>
          <w:bCs/>
          <w:noProof/>
          <w:sz w:val="24"/>
          <w:szCs w:val="24"/>
          <w:lang w:val="mn-MN"/>
        </w:rPr>
        <w:tab/>
        <w:t xml:space="preserve">                               Улаанбаатар</w:t>
      </w:r>
    </w:p>
    <w:p w14:paraId="640DD76A" w14:textId="77777777" w:rsidR="00D85DE2" w:rsidRPr="00FA398F" w:rsidRDefault="00D85DE2" w:rsidP="00D85DE2">
      <w:pPr>
        <w:pStyle w:val="NoSpacing"/>
        <w:rPr>
          <w:rFonts w:ascii="Arial" w:hAnsi="Arial" w:cs="Arial"/>
          <w:bCs/>
          <w:noProof/>
          <w:sz w:val="24"/>
          <w:szCs w:val="24"/>
          <w:lang w:val="mn-MN"/>
        </w:rPr>
      </w:pPr>
      <w:r w:rsidRPr="00FA398F">
        <w:rPr>
          <w:rFonts w:ascii="Arial" w:hAnsi="Arial" w:cs="Arial"/>
          <w:bCs/>
          <w:noProof/>
          <w:sz w:val="24"/>
          <w:szCs w:val="24"/>
          <w:lang w:val="mn-MN"/>
        </w:rPr>
        <w:t>13-ны өдөр</w:t>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t xml:space="preserve">     хот   </w:t>
      </w:r>
    </w:p>
    <w:tbl>
      <w:tblPr>
        <w:tblStyle w:val="TableGrid"/>
        <w:tblW w:w="0" w:type="auto"/>
        <w:tblInd w:w="-5" w:type="dxa"/>
        <w:tblLook w:val="04A0" w:firstRow="1" w:lastRow="0" w:firstColumn="1" w:lastColumn="0" w:noHBand="0" w:noVBand="1"/>
      </w:tblPr>
      <w:tblGrid>
        <w:gridCol w:w="3402"/>
        <w:gridCol w:w="5947"/>
      </w:tblGrid>
      <w:tr w:rsidR="00D85DE2" w:rsidRPr="00FA398F" w14:paraId="41FF1AA2" w14:textId="77777777" w:rsidTr="00520EED">
        <w:tc>
          <w:tcPr>
            <w:tcW w:w="3402" w:type="dxa"/>
            <w:shd w:val="clear" w:color="auto" w:fill="DBE9F6"/>
            <w:vAlign w:val="center"/>
          </w:tcPr>
          <w:p w14:paraId="27E3065A" w14:textId="77777777" w:rsidR="00D85DE2" w:rsidRPr="00FA398F" w:rsidRDefault="00D85DE2" w:rsidP="00520EED">
            <w:pPr>
              <w:tabs>
                <w:tab w:val="left" w:pos="567"/>
              </w:tabs>
              <w:rPr>
                <w:rFonts w:cs="Arial"/>
                <w:sz w:val="24"/>
                <w:szCs w:val="24"/>
                <w:lang w:eastAsia="zh-CN"/>
              </w:rPr>
            </w:pPr>
            <w:r w:rsidRPr="00FA398F">
              <w:rPr>
                <w:rFonts w:cs="Arial"/>
                <w:sz w:val="24"/>
                <w:szCs w:val="24"/>
                <w:lang w:eastAsia="zh-CN"/>
              </w:rPr>
              <w:t>Хэлэлцүүлгийн сэдэв:</w:t>
            </w:r>
          </w:p>
        </w:tc>
        <w:tc>
          <w:tcPr>
            <w:tcW w:w="5947" w:type="dxa"/>
            <w:vAlign w:val="center"/>
          </w:tcPr>
          <w:p w14:paraId="4B777CE4" w14:textId="77777777" w:rsidR="00D85DE2" w:rsidRPr="00FA398F" w:rsidRDefault="00D85DE2" w:rsidP="00520EED">
            <w:pPr>
              <w:tabs>
                <w:tab w:val="left" w:pos="567"/>
              </w:tabs>
              <w:rPr>
                <w:rFonts w:cs="Arial"/>
                <w:sz w:val="24"/>
                <w:szCs w:val="24"/>
                <w:lang w:eastAsia="zh-CN"/>
              </w:rPr>
            </w:pPr>
            <w:r w:rsidRPr="00FA398F">
              <w:rPr>
                <w:rFonts w:cs="Arial"/>
                <w:sz w:val="24"/>
                <w:szCs w:val="24"/>
                <w:lang w:eastAsia="zh-CN"/>
              </w:rPr>
              <w:t>Улсын төсвийн хөрөнгө оруулалтаар хэрэгжиж буй ажлуудын зураг төсөв, холбогдох норм дүрэм, тулгамдсан асуудал</w:t>
            </w:r>
          </w:p>
        </w:tc>
      </w:tr>
      <w:tr w:rsidR="00D85DE2" w:rsidRPr="00FA398F" w14:paraId="5CC4D20E" w14:textId="77777777" w:rsidTr="00520EED">
        <w:trPr>
          <w:trHeight w:val="680"/>
        </w:trPr>
        <w:tc>
          <w:tcPr>
            <w:tcW w:w="3402" w:type="dxa"/>
            <w:shd w:val="clear" w:color="auto" w:fill="DBE9F6"/>
            <w:vAlign w:val="center"/>
          </w:tcPr>
          <w:p w14:paraId="72AD9097" w14:textId="77777777" w:rsidR="00D85DE2" w:rsidRPr="00FA398F" w:rsidRDefault="00D85DE2" w:rsidP="00520EED">
            <w:pPr>
              <w:tabs>
                <w:tab w:val="left" w:pos="567"/>
              </w:tabs>
              <w:rPr>
                <w:rFonts w:cs="Arial"/>
                <w:sz w:val="24"/>
                <w:szCs w:val="24"/>
                <w:lang w:eastAsia="zh-CN"/>
              </w:rPr>
            </w:pPr>
            <w:r w:rsidRPr="00FA398F">
              <w:rPr>
                <w:rFonts w:cs="Arial"/>
                <w:sz w:val="24"/>
                <w:szCs w:val="24"/>
                <w:lang w:eastAsia="zh-CN"/>
              </w:rPr>
              <w:t>Зохион байгуулагч:</w:t>
            </w:r>
          </w:p>
        </w:tc>
        <w:tc>
          <w:tcPr>
            <w:tcW w:w="5947" w:type="dxa"/>
            <w:vAlign w:val="center"/>
          </w:tcPr>
          <w:p w14:paraId="0790E599" w14:textId="77777777" w:rsidR="00D85DE2" w:rsidRPr="00FA398F" w:rsidRDefault="00D85DE2" w:rsidP="00520EED">
            <w:pPr>
              <w:tabs>
                <w:tab w:val="left" w:pos="567"/>
              </w:tabs>
              <w:rPr>
                <w:rFonts w:cs="Arial"/>
                <w:sz w:val="24"/>
                <w:szCs w:val="24"/>
                <w:lang w:eastAsia="zh-CN"/>
              </w:rPr>
            </w:pPr>
            <w:r w:rsidRPr="00FA398F">
              <w:rPr>
                <w:rFonts w:cs="Arial"/>
                <w:sz w:val="24"/>
                <w:szCs w:val="24"/>
                <w:lang w:eastAsia="zh-CN"/>
              </w:rPr>
              <w:t>Сангийн яам, Хот байгуулалт, барилга, орон сууцжуулалтын яам</w:t>
            </w:r>
          </w:p>
        </w:tc>
      </w:tr>
      <w:tr w:rsidR="00D85DE2" w:rsidRPr="00FA398F" w14:paraId="407E0DE5" w14:textId="77777777" w:rsidTr="00520EED">
        <w:tc>
          <w:tcPr>
            <w:tcW w:w="3402" w:type="dxa"/>
            <w:shd w:val="clear" w:color="auto" w:fill="DBE9F6"/>
            <w:vAlign w:val="center"/>
          </w:tcPr>
          <w:p w14:paraId="05BB5B20" w14:textId="77777777" w:rsidR="00D85DE2" w:rsidRPr="00FA398F" w:rsidRDefault="00D85DE2" w:rsidP="00520EED">
            <w:pPr>
              <w:tabs>
                <w:tab w:val="left" w:pos="567"/>
              </w:tabs>
              <w:rPr>
                <w:rFonts w:cs="Arial"/>
                <w:sz w:val="24"/>
                <w:szCs w:val="24"/>
                <w:lang w:eastAsia="zh-CN"/>
              </w:rPr>
            </w:pPr>
            <w:r w:rsidRPr="00FA398F">
              <w:rPr>
                <w:rFonts w:cs="Arial"/>
                <w:sz w:val="24"/>
                <w:szCs w:val="24"/>
                <w:lang w:eastAsia="zh-CN"/>
              </w:rPr>
              <w:t>Оролцогчид:</w:t>
            </w:r>
          </w:p>
        </w:tc>
        <w:tc>
          <w:tcPr>
            <w:tcW w:w="5947" w:type="dxa"/>
            <w:vAlign w:val="center"/>
          </w:tcPr>
          <w:p w14:paraId="7FA38DA6" w14:textId="77777777" w:rsidR="00D85DE2" w:rsidRPr="00FA398F" w:rsidRDefault="00D85DE2" w:rsidP="00520EED">
            <w:pPr>
              <w:tabs>
                <w:tab w:val="left" w:pos="567"/>
              </w:tabs>
              <w:rPr>
                <w:rFonts w:cs="Arial"/>
                <w:sz w:val="24"/>
                <w:szCs w:val="24"/>
                <w:lang w:eastAsia="zh-CN"/>
              </w:rPr>
            </w:pPr>
            <w:r w:rsidRPr="00FA398F">
              <w:rPr>
                <w:rFonts w:cs="Arial"/>
                <w:sz w:val="24"/>
                <w:szCs w:val="24"/>
                <w:lang w:eastAsia="zh-CN"/>
              </w:rPr>
              <w:t>Барилгын болон авто замын салбарын зураг төсөв боловсруулагч болон төрийн бус байгууллага, хувийн хэвшлийн хуулийн этгээд, холбогдох бусад этгээд</w:t>
            </w:r>
          </w:p>
        </w:tc>
      </w:tr>
      <w:tr w:rsidR="00D85DE2" w:rsidRPr="00FA398F" w14:paraId="3B82BBB6" w14:textId="77777777" w:rsidTr="00520EED">
        <w:trPr>
          <w:trHeight w:val="454"/>
        </w:trPr>
        <w:tc>
          <w:tcPr>
            <w:tcW w:w="3402" w:type="dxa"/>
            <w:shd w:val="clear" w:color="auto" w:fill="DBE9F6"/>
            <w:vAlign w:val="center"/>
          </w:tcPr>
          <w:p w14:paraId="3EE7D5F2" w14:textId="77777777" w:rsidR="00D85DE2" w:rsidRPr="00FA398F" w:rsidRDefault="00D85DE2" w:rsidP="00520EED">
            <w:pPr>
              <w:tabs>
                <w:tab w:val="left" w:pos="567"/>
              </w:tabs>
              <w:rPr>
                <w:rFonts w:cs="Arial"/>
                <w:sz w:val="24"/>
                <w:szCs w:val="24"/>
                <w:lang w:eastAsia="zh-CN"/>
              </w:rPr>
            </w:pPr>
            <w:r w:rsidRPr="00FA398F">
              <w:rPr>
                <w:rFonts w:cs="Arial"/>
                <w:sz w:val="24"/>
                <w:szCs w:val="24"/>
                <w:lang w:eastAsia="zh-CN"/>
              </w:rPr>
              <w:t>Оролцогчдын тоо:</w:t>
            </w:r>
          </w:p>
        </w:tc>
        <w:tc>
          <w:tcPr>
            <w:tcW w:w="5947" w:type="dxa"/>
            <w:vAlign w:val="center"/>
          </w:tcPr>
          <w:p w14:paraId="5F0770E4" w14:textId="77777777" w:rsidR="00D85DE2" w:rsidRPr="00FA398F" w:rsidRDefault="00D85DE2" w:rsidP="00520EED">
            <w:pPr>
              <w:tabs>
                <w:tab w:val="left" w:pos="567"/>
              </w:tabs>
              <w:rPr>
                <w:rFonts w:cs="Arial"/>
                <w:sz w:val="24"/>
                <w:szCs w:val="24"/>
                <w:lang w:eastAsia="zh-CN"/>
              </w:rPr>
            </w:pPr>
            <w:r w:rsidRPr="00FA398F">
              <w:rPr>
                <w:rFonts w:cs="Arial"/>
                <w:sz w:val="24"/>
                <w:szCs w:val="24"/>
                <w:lang w:eastAsia="zh-CN"/>
              </w:rPr>
              <w:t>105 (оролцогчдын бүртгэл)</w:t>
            </w:r>
          </w:p>
        </w:tc>
      </w:tr>
      <w:tr w:rsidR="00D85DE2" w:rsidRPr="00FA398F" w14:paraId="3FD6CE00" w14:textId="77777777" w:rsidTr="00520EED">
        <w:trPr>
          <w:trHeight w:val="454"/>
        </w:trPr>
        <w:tc>
          <w:tcPr>
            <w:tcW w:w="3402" w:type="dxa"/>
            <w:shd w:val="clear" w:color="auto" w:fill="DBE9F6"/>
            <w:vAlign w:val="center"/>
          </w:tcPr>
          <w:p w14:paraId="216809A3" w14:textId="77777777" w:rsidR="00D85DE2" w:rsidRPr="00FA398F" w:rsidRDefault="00D85DE2" w:rsidP="00520EED">
            <w:pPr>
              <w:tabs>
                <w:tab w:val="left" w:pos="567"/>
              </w:tabs>
              <w:rPr>
                <w:rFonts w:cs="Arial"/>
                <w:sz w:val="24"/>
                <w:szCs w:val="24"/>
                <w:lang w:eastAsia="zh-CN"/>
              </w:rPr>
            </w:pPr>
            <w:r w:rsidRPr="00FA398F">
              <w:rPr>
                <w:rFonts w:cs="Arial"/>
                <w:sz w:val="24"/>
                <w:szCs w:val="24"/>
                <w:lang w:eastAsia="zh-CN"/>
              </w:rPr>
              <w:t>Хэлэлцүүлэг болсон газар:</w:t>
            </w:r>
          </w:p>
        </w:tc>
        <w:tc>
          <w:tcPr>
            <w:tcW w:w="5947" w:type="dxa"/>
            <w:vAlign w:val="center"/>
          </w:tcPr>
          <w:p w14:paraId="2F4687DC" w14:textId="77777777" w:rsidR="00D85DE2" w:rsidRPr="00FA398F" w:rsidRDefault="00D85DE2" w:rsidP="00520EED">
            <w:pPr>
              <w:tabs>
                <w:tab w:val="left" w:pos="567"/>
              </w:tabs>
              <w:rPr>
                <w:rFonts w:cs="Arial"/>
                <w:sz w:val="24"/>
                <w:szCs w:val="24"/>
                <w:lang w:eastAsia="zh-CN"/>
              </w:rPr>
            </w:pPr>
            <w:r w:rsidRPr="00FA398F">
              <w:rPr>
                <w:rFonts w:cs="Arial"/>
                <w:sz w:val="24"/>
                <w:szCs w:val="24"/>
                <w:lang w:eastAsia="zh-CN"/>
              </w:rPr>
              <w:t>“Новотел” зочид буудал</w:t>
            </w:r>
          </w:p>
        </w:tc>
      </w:tr>
      <w:tr w:rsidR="00D85DE2" w:rsidRPr="00FA398F" w14:paraId="00D72B78" w14:textId="77777777" w:rsidTr="00520EED">
        <w:trPr>
          <w:trHeight w:val="454"/>
        </w:trPr>
        <w:tc>
          <w:tcPr>
            <w:tcW w:w="3402" w:type="dxa"/>
            <w:shd w:val="clear" w:color="auto" w:fill="DBE9F6"/>
            <w:vAlign w:val="center"/>
          </w:tcPr>
          <w:p w14:paraId="2EA9AFFE" w14:textId="77777777" w:rsidR="00D85DE2" w:rsidRPr="00FA398F" w:rsidRDefault="00D85DE2" w:rsidP="00520EED">
            <w:pPr>
              <w:tabs>
                <w:tab w:val="left" w:pos="567"/>
              </w:tabs>
              <w:rPr>
                <w:rFonts w:cs="Arial"/>
                <w:sz w:val="24"/>
                <w:szCs w:val="24"/>
                <w:lang w:eastAsia="zh-CN"/>
              </w:rPr>
            </w:pPr>
            <w:r w:rsidRPr="00FA398F">
              <w:rPr>
                <w:rFonts w:cs="Arial"/>
                <w:sz w:val="24"/>
                <w:szCs w:val="24"/>
                <w:lang w:eastAsia="zh-CN"/>
              </w:rPr>
              <w:t>Хэлэлцүүлгийн хугацаа:</w:t>
            </w:r>
          </w:p>
        </w:tc>
        <w:tc>
          <w:tcPr>
            <w:tcW w:w="5947" w:type="dxa"/>
            <w:vAlign w:val="center"/>
          </w:tcPr>
          <w:p w14:paraId="3ED15C85" w14:textId="77777777" w:rsidR="00D85DE2" w:rsidRPr="00FA398F" w:rsidRDefault="00D85DE2" w:rsidP="00520EED">
            <w:pPr>
              <w:tabs>
                <w:tab w:val="left" w:pos="567"/>
              </w:tabs>
              <w:rPr>
                <w:rFonts w:cs="Arial"/>
                <w:sz w:val="24"/>
                <w:szCs w:val="24"/>
                <w:lang w:eastAsia="zh-CN"/>
              </w:rPr>
            </w:pPr>
            <w:r w:rsidRPr="00FA398F">
              <w:rPr>
                <w:rFonts w:cs="Arial"/>
                <w:sz w:val="24"/>
                <w:szCs w:val="24"/>
                <w:lang w:eastAsia="zh-CN"/>
              </w:rPr>
              <w:t>2025.02.13-ны өдрийн 09:00-12:30</w:t>
            </w:r>
          </w:p>
        </w:tc>
      </w:tr>
    </w:tbl>
    <w:p w14:paraId="59AB4334" w14:textId="77777777" w:rsidR="00D85DE2" w:rsidRPr="00FA398F" w:rsidRDefault="00D85DE2" w:rsidP="00D85DE2">
      <w:pPr>
        <w:tabs>
          <w:tab w:val="left" w:pos="567"/>
        </w:tabs>
        <w:spacing w:after="0" w:line="240" w:lineRule="auto"/>
        <w:rPr>
          <w:rFonts w:cs="Arial"/>
          <w:sz w:val="24"/>
          <w:szCs w:val="24"/>
          <w:lang w:eastAsia="zh-CN"/>
        </w:rPr>
      </w:pPr>
    </w:p>
    <w:p w14:paraId="1A3E0CF8" w14:textId="77777777" w:rsidR="00D85DE2" w:rsidRPr="00FA398F" w:rsidRDefault="00D85DE2" w:rsidP="00D85DE2">
      <w:pPr>
        <w:jc w:val="center"/>
        <w:rPr>
          <w:rFonts w:cs="Arial"/>
          <w:b/>
          <w:bCs/>
          <w:sz w:val="24"/>
          <w:szCs w:val="24"/>
          <w:lang w:eastAsia="zh-CN"/>
        </w:rPr>
      </w:pPr>
      <w:r w:rsidRPr="00FA398F">
        <w:rPr>
          <w:rFonts w:cs="Arial"/>
          <w:b/>
          <w:bCs/>
          <w:sz w:val="24"/>
          <w:szCs w:val="24"/>
          <w:lang w:eastAsia="zh-CN"/>
        </w:rPr>
        <w:t>Нэг.Танилцуулга</w:t>
      </w:r>
    </w:p>
    <w:p w14:paraId="3FD830C4" w14:textId="54C8A64B" w:rsidR="00D85DE2" w:rsidRPr="00FA398F" w:rsidRDefault="00D85DE2" w:rsidP="00302CBF">
      <w:pPr>
        <w:tabs>
          <w:tab w:val="left" w:pos="567"/>
        </w:tabs>
        <w:spacing w:after="0" w:line="240"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t xml:space="preserve">Хэлэлцүүлгийг Хот байгуулалт, барилга, орон сууцжуулалтын яамны Төрийн нарийн бичгийн дарга С.Төмөрхүү нээж үг хэлсэн. </w:t>
      </w:r>
    </w:p>
    <w:p w14:paraId="63D39629" w14:textId="77777777" w:rsidR="00D85DE2" w:rsidRPr="00FA398F" w:rsidRDefault="00D85DE2" w:rsidP="00D85DE2">
      <w:pPr>
        <w:tabs>
          <w:tab w:val="left" w:pos="567"/>
        </w:tabs>
        <w:spacing w:after="0" w:line="240" w:lineRule="auto"/>
        <w:jc w:val="both"/>
        <w:rPr>
          <w:rFonts w:cs="Arial"/>
          <w:sz w:val="24"/>
          <w:szCs w:val="24"/>
          <w:lang w:eastAsia="zh-CN"/>
        </w:rPr>
      </w:pPr>
      <w:r w:rsidRPr="00FA398F">
        <w:rPr>
          <w:rFonts w:cs="Arial"/>
          <w14:ligatures w14:val="standardContextual"/>
        </w:rPr>
        <w:drawing>
          <wp:anchor distT="0" distB="0" distL="114300" distR="114300" simplePos="0" relativeHeight="251658240" behindDoc="0" locked="0" layoutInCell="1" allowOverlap="1" wp14:anchorId="6AA11D32" wp14:editId="41E9EFFD">
            <wp:simplePos x="0" y="0"/>
            <wp:positionH relativeFrom="margin">
              <wp:align>left</wp:align>
            </wp:positionH>
            <wp:positionV relativeFrom="paragraph">
              <wp:posOffset>152388</wp:posOffset>
            </wp:positionV>
            <wp:extent cx="2907030" cy="2179955"/>
            <wp:effectExtent l="0" t="0" r="7620" b="0"/>
            <wp:wrapSquare wrapText="bothSides"/>
            <wp:docPr id="1283749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749555"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907030" cy="2179955"/>
                    </a:xfrm>
                    <a:prstGeom prst="rect">
                      <a:avLst/>
                    </a:prstGeom>
                  </pic:spPr>
                </pic:pic>
              </a:graphicData>
            </a:graphic>
            <wp14:sizeRelH relativeFrom="margin">
              <wp14:pctWidth>0</wp14:pctWidth>
            </wp14:sizeRelH>
            <wp14:sizeRelV relativeFrom="margin">
              <wp14:pctHeight>0</wp14:pctHeight>
            </wp14:sizeRelV>
          </wp:anchor>
        </w:drawing>
      </w:r>
      <w:r w:rsidRPr="00FA398F">
        <w:rPr>
          <w:rFonts w:cs="Arial"/>
          <w14:ligatures w14:val="standardContextual"/>
        </w:rPr>
        <w:drawing>
          <wp:anchor distT="0" distB="0" distL="114300" distR="114300" simplePos="0" relativeHeight="251658241" behindDoc="0" locked="0" layoutInCell="1" allowOverlap="1" wp14:anchorId="46A89B2B" wp14:editId="4D55ADCB">
            <wp:simplePos x="0" y="0"/>
            <wp:positionH relativeFrom="margin">
              <wp:posOffset>3094990</wp:posOffset>
            </wp:positionH>
            <wp:positionV relativeFrom="paragraph">
              <wp:posOffset>178435</wp:posOffset>
            </wp:positionV>
            <wp:extent cx="2853690" cy="2139315"/>
            <wp:effectExtent l="0" t="0" r="3810" b="0"/>
            <wp:wrapSquare wrapText="bothSides"/>
            <wp:docPr id="1786461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461358"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53690" cy="2139315"/>
                    </a:xfrm>
                    <a:prstGeom prst="rect">
                      <a:avLst/>
                    </a:prstGeom>
                  </pic:spPr>
                </pic:pic>
              </a:graphicData>
            </a:graphic>
            <wp14:sizeRelH relativeFrom="margin">
              <wp14:pctWidth>0</wp14:pctWidth>
            </wp14:sizeRelH>
            <wp14:sizeRelV relativeFrom="margin">
              <wp14:pctHeight>0</wp14:pctHeight>
            </wp14:sizeRelV>
          </wp:anchor>
        </w:drawing>
      </w:r>
    </w:p>
    <w:p w14:paraId="47347D42" w14:textId="77777777" w:rsidR="00D85DE2" w:rsidRPr="00FA398F" w:rsidRDefault="00D85DE2" w:rsidP="00D85DE2">
      <w:pPr>
        <w:tabs>
          <w:tab w:val="left" w:pos="567"/>
        </w:tabs>
        <w:spacing w:after="0" w:line="240" w:lineRule="auto"/>
        <w:jc w:val="both"/>
        <w:rPr>
          <w:rFonts w:cs="Arial"/>
          <w:sz w:val="24"/>
          <w:szCs w:val="24"/>
          <w:lang w:eastAsia="zh-CN"/>
        </w:rPr>
      </w:pPr>
    </w:p>
    <w:p w14:paraId="43B62910" w14:textId="77777777" w:rsidR="00D85DE2" w:rsidRPr="00FA398F" w:rsidRDefault="00D85DE2" w:rsidP="00D85DE2">
      <w:pPr>
        <w:tabs>
          <w:tab w:val="left" w:pos="567"/>
        </w:tabs>
        <w:spacing w:after="0" w:line="240" w:lineRule="auto"/>
        <w:jc w:val="both"/>
        <w:rPr>
          <w:rFonts w:cs="Arial"/>
          <w:sz w:val="24"/>
          <w:szCs w:val="24"/>
          <w:lang w:eastAsia="zh-CN"/>
        </w:rPr>
      </w:pPr>
    </w:p>
    <w:p w14:paraId="3E522DB8" w14:textId="77777777" w:rsidR="00D85DE2" w:rsidRPr="00FA398F" w:rsidRDefault="00D85DE2" w:rsidP="00D85DE2">
      <w:pPr>
        <w:pStyle w:val="ListParagraph"/>
        <w:numPr>
          <w:ilvl w:val="0"/>
          <w:numId w:val="7"/>
        </w:numPr>
        <w:tabs>
          <w:tab w:val="left" w:pos="567"/>
        </w:tabs>
        <w:spacing w:after="0" w:line="240" w:lineRule="auto"/>
        <w:ind w:left="993"/>
        <w:jc w:val="both"/>
        <w:rPr>
          <w:rFonts w:cs="Arial"/>
          <w:sz w:val="24"/>
          <w:szCs w:val="24"/>
          <w:lang w:eastAsia="zh-CN"/>
        </w:rPr>
      </w:pPr>
      <w:r w:rsidRPr="00FA398F">
        <w:rPr>
          <w:rFonts w:cs="Arial"/>
          <w:sz w:val="24"/>
          <w:szCs w:val="24"/>
          <w:lang w:eastAsia="zh-CN"/>
        </w:rPr>
        <w:t>Хот байгуулалт, барилга, орон сууцжуулалтын яамны Барилгын материалын хэлтсийн дарга М.Батзориг “Барилга байгууламжийн зураг төсөл, төсөв, үнэ бүрдлийн өнөөгийн нөхцөл байдал, хууль, эрх зүйн уялдааг сайжруулах”;</w:t>
      </w:r>
    </w:p>
    <w:p w14:paraId="4330A4BD" w14:textId="3C2CCC57" w:rsidR="00E04433" w:rsidRPr="00FA398F" w:rsidRDefault="00E04433" w:rsidP="00E04433">
      <w:pPr>
        <w:tabs>
          <w:tab w:val="left" w:pos="7463"/>
        </w:tabs>
        <w:rPr>
          <w:lang w:eastAsia="zh-CN"/>
        </w:rPr>
      </w:pPr>
      <w:r w:rsidRPr="00FA398F">
        <w:rPr>
          <w:lang w:eastAsia="zh-CN"/>
        </w:rPr>
        <w:tab/>
      </w:r>
    </w:p>
    <w:p w14:paraId="71B0BCB0" w14:textId="418F0144" w:rsidR="00D85DE2" w:rsidRPr="00FA398F" w:rsidRDefault="00C61068" w:rsidP="00D85DE2">
      <w:pPr>
        <w:pStyle w:val="ListParagraph"/>
        <w:numPr>
          <w:ilvl w:val="0"/>
          <w:numId w:val="7"/>
        </w:numPr>
        <w:tabs>
          <w:tab w:val="left" w:pos="567"/>
        </w:tabs>
        <w:spacing w:after="0" w:line="240" w:lineRule="auto"/>
        <w:ind w:left="993"/>
        <w:jc w:val="both"/>
        <w:rPr>
          <w:rFonts w:cs="Arial"/>
          <w:sz w:val="24"/>
          <w:szCs w:val="24"/>
          <w:lang w:eastAsia="zh-CN"/>
        </w:rPr>
      </w:pPr>
      <w:r w:rsidRPr="00FA398F">
        <w:rPr>
          <w:rFonts w:cs="Arial"/>
          <w:sz w:val="24"/>
          <w:szCs w:val="24"/>
          <w:lang w:eastAsia="zh-CN"/>
        </w:rPr>
        <w:lastRenderedPageBreak/>
        <w:t>СЯ-</w:t>
      </w:r>
      <w:r w:rsidR="00D85DE2" w:rsidRPr="00FA398F">
        <w:rPr>
          <w:rFonts w:cs="Arial"/>
          <w:sz w:val="24"/>
          <w:szCs w:val="24"/>
          <w:lang w:eastAsia="zh-CN"/>
        </w:rPr>
        <w:t xml:space="preserve">ны Хөгжлийн санхүүжилт, хөрөнгө оруулалтын газрын дарга Ж.Дэлгэржаргал “Улсын төсвийн хөрөнгө оруулалтад тулгамдаж байгаа асуудал, хуулийн төслийн үзэл баримтлал”; </w:t>
      </w:r>
    </w:p>
    <w:p w14:paraId="2443ABC4" w14:textId="77777777" w:rsidR="00D85DE2" w:rsidRPr="00FA398F" w:rsidRDefault="00D85DE2" w:rsidP="00D85DE2">
      <w:pPr>
        <w:pStyle w:val="ListParagraph"/>
        <w:numPr>
          <w:ilvl w:val="0"/>
          <w:numId w:val="7"/>
        </w:numPr>
        <w:tabs>
          <w:tab w:val="left" w:pos="567"/>
        </w:tabs>
        <w:spacing w:after="0" w:line="240" w:lineRule="auto"/>
        <w:ind w:left="993"/>
        <w:jc w:val="both"/>
        <w:rPr>
          <w:rFonts w:cs="Arial"/>
          <w:sz w:val="24"/>
          <w:szCs w:val="24"/>
          <w:lang w:eastAsia="zh-CN"/>
        </w:rPr>
      </w:pPr>
      <w:r w:rsidRPr="00FA398F">
        <w:rPr>
          <w:rFonts w:cs="Arial"/>
          <w:sz w:val="24"/>
          <w:szCs w:val="24"/>
          <w:lang w:eastAsia="zh-CN"/>
        </w:rPr>
        <w:t>“Барилгын хөгжлийн төв” ТӨҮГ-ын инженер Б.Ганболд “Улсын төсвийн хөрөнгө оруулалтаар хэрэгжих төсөл, арга хэмжээний зураг төсөлд магадлал хийх болон зохиогч, захиалагчийн хяналт хэрэгжүүлж буй байдал, тулгамдаж байгаа асуудал” сэдвээр танилцуулга хийсэн.</w:t>
      </w:r>
    </w:p>
    <w:p w14:paraId="3CB9D052" w14:textId="77777777" w:rsidR="00D85DE2" w:rsidRPr="00FA398F" w:rsidRDefault="00D85DE2" w:rsidP="00D85DE2">
      <w:pPr>
        <w:pStyle w:val="ListParagraph"/>
        <w:tabs>
          <w:tab w:val="left" w:pos="567"/>
        </w:tabs>
        <w:spacing w:after="0" w:line="240" w:lineRule="auto"/>
        <w:ind w:left="993"/>
        <w:jc w:val="center"/>
        <w:rPr>
          <w:rFonts w:cs="Arial"/>
          <w:b/>
          <w:bCs/>
          <w:sz w:val="24"/>
          <w:szCs w:val="24"/>
          <w:lang w:eastAsia="zh-CN"/>
        </w:rPr>
      </w:pPr>
    </w:p>
    <w:p w14:paraId="408EF76E" w14:textId="3F79A4F1" w:rsidR="00D85DE2" w:rsidRPr="00FA398F" w:rsidRDefault="00D85DE2" w:rsidP="00D85DE2">
      <w:pPr>
        <w:tabs>
          <w:tab w:val="left" w:pos="567"/>
        </w:tabs>
        <w:spacing w:after="0" w:line="240" w:lineRule="auto"/>
        <w:jc w:val="center"/>
        <w:rPr>
          <w:rFonts w:cs="Arial"/>
          <w:b/>
          <w:bCs/>
          <w:sz w:val="24"/>
          <w:szCs w:val="24"/>
          <w:lang w:eastAsia="zh-CN"/>
        </w:rPr>
      </w:pPr>
      <w:r w:rsidRPr="00FA398F">
        <w:rPr>
          <w:rFonts w:cs="Arial"/>
          <w:b/>
          <w:bCs/>
          <w:sz w:val="24"/>
          <w:szCs w:val="24"/>
          <w:lang w:eastAsia="zh-CN"/>
        </w:rPr>
        <w:t>Хоёр.Асуумж судалгааны дүн</w:t>
      </w:r>
    </w:p>
    <w:p w14:paraId="47B6FB12" w14:textId="77777777" w:rsidR="00D85DE2" w:rsidRPr="00FA398F" w:rsidRDefault="00D85DE2" w:rsidP="00D85DE2">
      <w:pPr>
        <w:spacing w:after="0"/>
        <w:rPr>
          <w:rFonts w:cs="Arial"/>
          <w:lang w:eastAsia="zh-CN"/>
        </w:rPr>
      </w:pPr>
    </w:p>
    <w:p w14:paraId="51CABFA6" w14:textId="77777777" w:rsidR="00D85DE2" w:rsidRPr="00FA398F" w:rsidRDefault="00D85DE2" w:rsidP="00D85DE2">
      <w:pPr>
        <w:jc w:val="both"/>
        <w:rPr>
          <w:rFonts w:cs="Arial"/>
          <w:sz w:val="24"/>
          <w:szCs w:val="24"/>
          <w:lang w:eastAsia="zh-CN"/>
        </w:rPr>
      </w:pPr>
      <w:r w:rsidRPr="00FA398F">
        <w:rPr>
          <w:rFonts w:cs="Arial"/>
          <w:lang w:eastAsia="zh-CN"/>
        </w:rPr>
        <w:tab/>
      </w:r>
      <w:r w:rsidRPr="00FA398F">
        <w:rPr>
          <w:rFonts w:cs="Arial"/>
          <w:sz w:val="24"/>
          <w:szCs w:val="24"/>
          <w:lang w:eastAsia="zh-CN"/>
        </w:rPr>
        <w:t>Төсвийн хөрөнгө оруулалтын харилцаанд тулгамдаж байгаа асуудлыг тогтоох, авах шаардлагатай арга хэмжээг тодорхойлох зорилгоор хэлэлцүүлэгт оролцогчдоос асуумж судалгаа авсан. Асуумж судалгаанд нийт 58 оролцогч хамрагдсан. Судалгаанд оролцогчдын 23 нь боловсролын, 17 нь эрчим хүчний, 16 нь эрүүл мэндийн, 13 нь зам тээврийн чиглэлийн зураг төсөл боловсруулдаг бол 22 нь барилга угсралтын ажил гүйцэтгэдэг болон бусад этгээд байв. Тэдний ажлын туршлагыг авч үзвэл; 13 нь 11-20 хүртэл жил, 12 нь 6-10 хүртэл жил, найм нь 5 хүртэл жил, долоо нь 21-30 хүртэл жил, дөрөв нь 31 ба түүнээс дээш жил салбартаа үйл ажиллагаагаа явуулжээ.</w:t>
      </w:r>
    </w:p>
    <w:p w14:paraId="6A272289" w14:textId="21650A25" w:rsidR="00D85DE2" w:rsidRPr="00FA398F" w:rsidRDefault="00D85DE2" w:rsidP="00D85DE2">
      <w:pPr>
        <w:jc w:val="both"/>
        <w:rPr>
          <w:rFonts w:cs="Arial"/>
          <w:sz w:val="24"/>
          <w:szCs w:val="24"/>
          <w:lang w:eastAsia="zh-CN"/>
        </w:rPr>
      </w:pPr>
      <w:r w:rsidRPr="00FA398F">
        <w:rPr>
          <w:rFonts w:cs="Arial"/>
          <w:sz w:val="24"/>
          <w:szCs w:val="24"/>
          <w:lang w:eastAsia="zh-CN"/>
        </w:rPr>
        <w:tab/>
        <w:t xml:space="preserve">Оролцогчдын бөглөсөн асуумж судалгаа бүрийг кодлон үр дүнг нэгтгэн судаллаа. Судалгааны үр дүнг тулгарч байгаа нийтлэг асуудал болон авах шаардлагатай гэж үзсэн нийтлэг арга хэмжээ хэмээн хоёр бүлэг болгон </w:t>
      </w:r>
      <w:r w:rsidR="00DF4ED1" w:rsidRPr="00FA398F">
        <w:rPr>
          <w:rFonts w:cs="Arial"/>
          <w:sz w:val="24"/>
          <w:szCs w:val="24"/>
          <w:lang w:eastAsia="zh-CN"/>
        </w:rPr>
        <w:t>танилцуулъя</w:t>
      </w:r>
      <w:r w:rsidRPr="00FA398F">
        <w:rPr>
          <w:rFonts w:cs="Arial"/>
          <w:sz w:val="24"/>
          <w:szCs w:val="24"/>
          <w:lang w:eastAsia="zh-CN"/>
        </w:rPr>
        <w:t>.</w:t>
      </w:r>
    </w:p>
    <w:p w14:paraId="0A77880E" w14:textId="14462EC9" w:rsidR="00D85DE2" w:rsidRPr="00FA398F" w:rsidRDefault="00D85DE2" w:rsidP="00302CBF">
      <w:pPr>
        <w:spacing w:after="0"/>
        <w:jc w:val="center"/>
        <w:rPr>
          <w:rFonts w:cs="Arial"/>
          <w:b/>
          <w:bCs/>
          <w:sz w:val="24"/>
          <w:szCs w:val="24"/>
          <w:lang w:eastAsia="zh-CN"/>
        </w:rPr>
      </w:pPr>
      <w:r w:rsidRPr="00FA398F">
        <w:rPr>
          <w:rFonts w:cs="Arial"/>
          <w:b/>
          <w:bCs/>
          <w:sz w:val="24"/>
          <w:szCs w:val="24"/>
          <w:lang w:eastAsia="zh-CN"/>
        </w:rPr>
        <w:t>2.1.Тулгарч байгаа нийтлэг асуудал</w:t>
      </w:r>
    </w:p>
    <w:p w14:paraId="26AB4400" w14:textId="77777777" w:rsidR="00D85DE2" w:rsidRPr="00FA398F" w:rsidRDefault="00D85DE2" w:rsidP="00D85DE2">
      <w:pPr>
        <w:spacing w:after="0"/>
        <w:rPr>
          <w:rFonts w:cs="Arial"/>
          <w:lang w:eastAsia="zh-CN"/>
        </w:rPr>
      </w:pPr>
      <w:r w:rsidRPr="00FA398F">
        <w:rPr>
          <w:rFonts w:cs="Arial"/>
          <w:lang w:eastAsia="zh-CN"/>
        </w:rPr>
        <w:tab/>
      </w:r>
    </w:p>
    <w:p w14:paraId="135C6F59" w14:textId="77777777" w:rsidR="00D85DE2" w:rsidRPr="00FA398F" w:rsidRDefault="00D85DE2" w:rsidP="00D85DE2">
      <w:pPr>
        <w:jc w:val="both"/>
        <w:rPr>
          <w:rFonts w:cs="Arial"/>
          <w:sz w:val="24"/>
          <w:szCs w:val="24"/>
          <w:lang w:eastAsia="zh-CN"/>
        </w:rPr>
      </w:pPr>
      <w:r w:rsidRPr="00FA398F">
        <w:rPr>
          <w:rFonts w:cs="Arial"/>
          <w:lang w:eastAsia="zh-CN"/>
        </w:rPr>
        <w:tab/>
      </w:r>
      <w:r w:rsidRPr="00FA398F">
        <w:rPr>
          <w:rFonts w:cs="Arial"/>
          <w:sz w:val="24"/>
          <w:szCs w:val="24"/>
          <w:lang w:eastAsia="zh-CN"/>
        </w:rPr>
        <w:t>Оролцогчдын төсвийн хөрөнгө оруулалтын харилцаанд тулгарч байгаа асуудал хэмээн тодорхойлсон асуудлыг; 1.жишиг үнэлгээ, үнэ тариф; 2.төрийн байгууллагын үйл ажиллагаа; 3.хүний нөөц; 4.улсын төсөвт тусгасан байдал; 5.зураг төсөв, холбогдох баримт бичиг; 6.хяналтын тогтолцоо; 7.тендер; 8.хариуцлага хэмээн ангилан нийтлэг асуудлыг тодорхойллоо.</w:t>
      </w:r>
    </w:p>
    <w:p w14:paraId="5C285769" w14:textId="77777777" w:rsidR="00D85DE2" w:rsidRPr="00FA398F" w:rsidRDefault="00D85DE2" w:rsidP="006179A7">
      <w:pPr>
        <w:pStyle w:val="Caption"/>
        <w:spacing w:after="0"/>
        <w:jc w:val="right"/>
        <w:rPr>
          <w:rFonts w:cs="Arial"/>
          <w:color w:val="000000" w:themeColor="text1"/>
          <w:sz w:val="20"/>
          <w:szCs w:val="20"/>
          <w:lang w:eastAsia="zh-CN"/>
        </w:rPr>
      </w:pPr>
      <w:r w:rsidRPr="00FA398F">
        <w:rPr>
          <w:rFonts w:cs="Arial"/>
          <w:color w:val="000000" w:themeColor="text1"/>
          <w:sz w:val="20"/>
          <w:szCs w:val="20"/>
        </w:rPr>
        <w:t xml:space="preserve">Зураг </w:t>
      </w:r>
      <w:r w:rsidRPr="00FA398F">
        <w:rPr>
          <w:rFonts w:cs="Arial"/>
          <w:color w:val="000000" w:themeColor="text1"/>
          <w:sz w:val="20"/>
          <w:szCs w:val="20"/>
        </w:rPr>
        <w:fldChar w:fldCharType="begin"/>
      </w:r>
      <w:r w:rsidRPr="00FA398F">
        <w:rPr>
          <w:rFonts w:cs="Arial"/>
          <w:color w:val="000000" w:themeColor="text1"/>
          <w:sz w:val="20"/>
          <w:szCs w:val="20"/>
        </w:rPr>
        <w:instrText xml:space="preserve"> SEQ Зураг \* ARABIC </w:instrText>
      </w:r>
      <w:r w:rsidRPr="00FA398F">
        <w:rPr>
          <w:rFonts w:cs="Arial"/>
          <w:color w:val="000000" w:themeColor="text1"/>
          <w:sz w:val="20"/>
          <w:szCs w:val="20"/>
        </w:rPr>
        <w:fldChar w:fldCharType="separate"/>
      </w:r>
      <w:r w:rsidRPr="00FA398F">
        <w:rPr>
          <w:rFonts w:cs="Arial"/>
          <w:color w:val="000000" w:themeColor="text1"/>
          <w:sz w:val="20"/>
          <w:szCs w:val="20"/>
        </w:rPr>
        <w:t>1</w:t>
      </w:r>
      <w:r w:rsidRPr="00FA398F">
        <w:rPr>
          <w:rFonts w:cs="Arial"/>
          <w:color w:val="000000" w:themeColor="text1"/>
          <w:sz w:val="20"/>
          <w:szCs w:val="20"/>
        </w:rPr>
        <w:fldChar w:fldCharType="end"/>
      </w:r>
      <w:r w:rsidRPr="00FA398F">
        <w:rPr>
          <w:rFonts w:cs="Arial"/>
          <w:color w:val="000000" w:themeColor="text1"/>
          <w:sz w:val="20"/>
          <w:szCs w:val="20"/>
        </w:rPr>
        <w:t>.Төсвийн хөрөнгө оруулалтын харилцаанд тулгарч байгаа нийтлэг асуудал</w:t>
      </w:r>
    </w:p>
    <w:p w14:paraId="12AE4C30" w14:textId="77777777" w:rsidR="00D85DE2" w:rsidRPr="00FA398F" w:rsidRDefault="00D85DE2" w:rsidP="00D85DE2">
      <w:pPr>
        <w:jc w:val="both"/>
        <w:rPr>
          <w:rFonts w:cs="Arial"/>
          <w:sz w:val="24"/>
          <w:szCs w:val="24"/>
          <w:lang w:eastAsia="zh-CN"/>
        </w:rPr>
      </w:pPr>
      <w:r w:rsidRPr="00FA398F">
        <w:rPr>
          <w:rFonts w:cs="Arial"/>
          <w:sz w:val="24"/>
          <w:szCs w:val="24"/>
          <w:lang w:eastAsia="zh-CN"/>
          <w14:ligatures w14:val="standardContextual"/>
        </w:rPr>
        <w:drawing>
          <wp:inline distT="0" distB="0" distL="0" distR="0" wp14:anchorId="6AF9112C" wp14:editId="54078955">
            <wp:extent cx="5924550" cy="2743200"/>
            <wp:effectExtent l="0" t="0" r="0" b="0"/>
            <wp:docPr id="138379602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3AD7646" w14:textId="77777777" w:rsidR="00D85DE2" w:rsidRPr="00FA398F" w:rsidRDefault="00D85DE2" w:rsidP="00D85DE2">
      <w:pPr>
        <w:jc w:val="both"/>
        <w:rPr>
          <w:rFonts w:cs="Arial"/>
          <w:sz w:val="24"/>
          <w:szCs w:val="24"/>
          <w:lang w:eastAsia="zh-CN"/>
        </w:rPr>
      </w:pPr>
      <w:r w:rsidRPr="00FA398F">
        <w:rPr>
          <w:rFonts w:cs="Arial"/>
          <w:sz w:val="24"/>
          <w:szCs w:val="24"/>
          <w:lang w:eastAsia="zh-CN"/>
        </w:rPr>
        <w:lastRenderedPageBreak/>
        <w:tab/>
        <w:t>Судалгаанд оролцогчдын 58.1 хувь нь зураг төсөв, ТЭЗҮ зэрэг бусад баримт бичгийг боловсруулахад асуудал гардаг гэж үзсэн бол 4 хувь нь тендер шалгаруулалт болон хариуцлагын тогтолцоо сул байна хэмээн хариулсан. Төсвийн хөрөнгө оруулалтын харилцаанд тулгарч байгаа нийтлэг асуудлыг ангилал бүрээр нь үзье:</w:t>
      </w:r>
    </w:p>
    <w:p w14:paraId="709F350B" w14:textId="77777777" w:rsidR="00D85DE2" w:rsidRPr="00FA398F" w:rsidRDefault="00D85DE2" w:rsidP="00D85DE2">
      <w:pPr>
        <w:pStyle w:val="ListParagraph"/>
        <w:numPr>
          <w:ilvl w:val="0"/>
          <w:numId w:val="3"/>
        </w:numPr>
        <w:jc w:val="both"/>
        <w:rPr>
          <w:rFonts w:cs="Arial"/>
          <w:sz w:val="24"/>
          <w:szCs w:val="24"/>
          <w:lang w:eastAsia="zh-CN"/>
        </w:rPr>
      </w:pPr>
      <w:r w:rsidRPr="00FA398F">
        <w:rPr>
          <w:rFonts w:cs="Arial"/>
          <w:sz w:val="24"/>
          <w:szCs w:val="24"/>
          <w:lang w:eastAsia="zh-CN"/>
        </w:rPr>
        <w:t xml:space="preserve">Зураг төсөв, холбогдох баримт бичгийн боловсруулалт хангалтгүй: </w:t>
      </w:r>
      <w:bookmarkStart w:id="16" w:name="_Hlk193844065"/>
      <w:r w:rsidRPr="00FA398F">
        <w:rPr>
          <w:rFonts w:cs="Arial"/>
          <w:sz w:val="24"/>
          <w:szCs w:val="24"/>
          <w:lang w:eastAsia="zh-CN"/>
        </w:rPr>
        <w:t>Архитектор төлөвлөлтийн даалгавар чанаргүй, техникийн нөхцөл чанаргүй, ТЭЗҮ боловсруулалт хангалтгүй, зургийн даалгавар хэт ерөнхий, ойлгомжгүй, тодорхой бус, зураг төсвийн боловсруулалт хангалтгүй, зураг төслийн магадлал чанаргүй хийгддэг, мөн чирэгдэл ихтэй;</w:t>
      </w:r>
      <w:bookmarkEnd w:id="16"/>
    </w:p>
    <w:p w14:paraId="26C2CA21" w14:textId="77777777" w:rsidR="00D85DE2" w:rsidRPr="00FA398F" w:rsidRDefault="00D85DE2" w:rsidP="00D85DE2">
      <w:pPr>
        <w:pStyle w:val="ListParagraph"/>
        <w:numPr>
          <w:ilvl w:val="0"/>
          <w:numId w:val="3"/>
        </w:numPr>
        <w:jc w:val="both"/>
        <w:rPr>
          <w:rFonts w:cs="Arial"/>
          <w:sz w:val="24"/>
          <w:szCs w:val="24"/>
          <w:lang w:eastAsia="zh-CN"/>
        </w:rPr>
      </w:pPr>
      <w:r w:rsidRPr="00FA398F">
        <w:rPr>
          <w:rFonts w:cs="Arial"/>
          <w:sz w:val="24"/>
          <w:szCs w:val="24"/>
          <w:lang w:eastAsia="zh-CN"/>
        </w:rPr>
        <w:t>Хяналтын тогтолцоо сул: Захиалагчийн хяналт хангалтгүй, газрын асуудал шийдэгдээгүй, эсхүл норм дүрмийн дагуу төлөвлөхөд олгосон газрын хэмжээ хүрэлцдэггүй, зохиогчийн хяналт сул, зохиогч зохих журмын дагуу хяналт тавихад захиалагч байгууллагаас дарамт шахалт үзүүлдэг;</w:t>
      </w:r>
    </w:p>
    <w:p w14:paraId="19D11375" w14:textId="77777777" w:rsidR="00D85DE2" w:rsidRPr="00FA398F" w:rsidRDefault="00D85DE2" w:rsidP="00D85DE2">
      <w:pPr>
        <w:pStyle w:val="ListParagraph"/>
        <w:numPr>
          <w:ilvl w:val="0"/>
          <w:numId w:val="3"/>
        </w:numPr>
        <w:jc w:val="both"/>
        <w:rPr>
          <w:rFonts w:cs="Arial"/>
          <w:sz w:val="24"/>
          <w:szCs w:val="24"/>
          <w:lang w:eastAsia="zh-CN"/>
        </w:rPr>
      </w:pPr>
      <w:r w:rsidRPr="00FA398F">
        <w:rPr>
          <w:rFonts w:cs="Arial"/>
          <w:sz w:val="24"/>
          <w:szCs w:val="24"/>
          <w:lang w:eastAsia="zh-CN"/>
        </w:rPr>
        <w:t>Жишиг үнэлгээ, үнэ тариф зах зээлийн үнэ тарифаас зөрүүтэй: ТЭЗҮ боловсруулах жишиг үнэлгээ байхгүй, төсөв боловсруулахад мөрдөх жишиг үнэ зах зээлийн үнээс бага, бараа материал болон барилгын салбарын ажилтны цалин, бусад зүйл дээр үнийн зөрүү нэлээд үүсдэгl</w:t>
      </w:r>
    </w:p>
    <w:p w14:paraId="04E41D37" w14:textId="77777777" w:rsidR="00D85DE2" w:rsidRPr="00FA398F" w:rsidRDefault="00D85DE2" w:rsidP="00D85DE2">
      <w:pPr>
        <w:pStyle w:val="ListParagraph"/>
        <w:numPr>
          <w:ilvl w:val="0"/>
          <w:numId w:val="3"/>
        </w:numPr>
        <w:jc w:val="both"/>
        <w:rPr>
          <w:rFonts w:cs="Arial"/>
          <w:sz w:val="24"/>
          <w:szCs w:val="24"/>
          <w:lang w:eastAsia="zh-CN"/>
        </w:rPr>
      </w:pPr>
      <w:r w:rsidRPr="00FA398F">
        <w:rPr>
          <w:rFonts w:cs="Arial"/>
          <w:sz w:val="24"/>
          <w:szCs w:val="24"/>
          <w:lang w:eastAsia="zh-CN"/>
        </w:rPr>
        <w:t>Улсын төсөвт тусгах процесс алдаатай: Барилга угсралтын төсвийг олон жилд бага багаар хувааж тусгадаг, зураг төсөлгүй төсөл, арга хэмжээг шууд баталдаг, 2-3 жилийн өмнө хийгдсэн зураг төсвийн санхүүжилт төсөвт тусгагдсан хэмээн уг зураг төслөөр тендер шалгаруулалт зарладаг төсөвт өртөг нэмэгдэх нэг нөхцөл болдог;</w:t>
      </w:r>
    </w:p>
    <w:p w14:paraId="3E4172D0" w14:textId="77777777" w:rsidR="00D85DE2" w:rsidRPr="00FA398F" w:rsidRDefault="00D85DE2" w:rsidP="00D85DE2">
      <w:pPr>
        <w:pStyle w:val="ListParagraph"/>
        <w:numPr>
          <w:ilvl w:val="0"/>
          <w:numId w:val="3"/>
        </w:numPr>
        <w:jc w:val="both"/>
        <w:rPr>
          <w:rFonts w:cs="Arial"/>
          <w:sz w:val="24"/>
          <w:szCs w:val="24"/>
          <w:lang w:eastAsia="zh-CN"/>
        </w:rPr>
      </w:pPr>
      <w:r w:rsidRPr="00FA398F">
        <w:rPr>
          <w:rFonts w:cs="Arial"/>
          <w:sz w:val="24"/>
          <w:szCs w:val="24"/>
          <w:lang w:eastAsia="zh-CN"/>
        </w:rPr>
        <w:t>Төрийн байгууллагын үйл ажиллагаа уялдаа холбоогүй: Барилгын норм дүрэм уян хатан бус, хоцрогдсон байгааг өөрчилдөггүй, төрийн байгууллагаас үр дүн муутай олон давхар хяналт хийдэг, хүнд суртал ихтэй;</w:t>
      </w:r>
    </w:p>
    <w:p w14:paraId="6FDE795D" w14:textId="77777777" w:rsidR="00D85DE2" w:rsidRPr="00FA398F" w:rsidRDefault="00D85DE2" w:rsidP="00D85DE2">
      <w:pPr>
        <w:pStyle w:val="ListParagraph"/>
        <w:numPr>
          <w:ilvl w:val="0"/>
          <w:numId w:val="3"/>
        </w:numPr>
        <w:jc w:val="both"/>
        <w:rPr>
          <w:rFonts w:cs="Arial"/>
          <w:sz w:val="24"/>
          <w:szCs w:val="24"/>
          <w:lang w:eastAsia="zh-CN"/>
        </w:rPr>
      </w:pPr>
      <w:r w:rsidRPr="00FA398F">
        <w:rPr>
          <w:rFonts w:cs="Arial"/>
          <w:sz w:val="24"/>
          <w:szCs w:val="24"/>
          <w:lang w:eastAsia="zh-CN"/>
        </w:rPr>
        <w:t>Хүний нөөцийн чадвар сул: Барилгын салбарын, нэн ялангуяа архитектор, төсөвчин, норм норматив, зураг төсөл боловсруулдаг мэргэжилтний болон төрийн байгууллагын албан хаагчдын мэдлэг, чадвар хангалтгүй;</w:t>
      </w:r>
    </w:p>
    <w:p w14:paraId="44E2E2E4" w14:textId="77777777" w:rsidR="00D85DE2" w:rsidRPr="00FA398F" w:rsidRDefault="00D85DE2" w:rsidP="00D85DE2">
      <w:pPr>
        <w:pStyle w:val="ListParagraph"/>
        <w:numPr>
          <w:ilvl w:val="0"/>
          <w:numId w:val="3"/>
        </w:numPr>
        <w:jc w:val="both"/>
        <w:rPr>
          <w:rFonts w:cs="Arial"/>
          <w:sz w:val="24"/>
          <w:szCs w:val="24"/>
          <w:lang w:eastAsia="zh-CN"/>
        </w:rPr>
      </w:pPr>
      <w:r w:rsidRPr="00FA398F">
        <w:rPr>
          <w:rFonts w:cs="Arial"/>
          <w:sz w:val="24"/>
          <w:szCs w:val="24"/>
          <w:lang w:eastAsia="zh-CN"/>
        </w:rPr>
        <w:t>Тендер шалгаруулалтын үр дүн хангалтгүй: Худалдан авах ажиллагааг анхнаасаа буруу зохион байгуулдаг, хуулийн этгээдийн чадварын шаардлагад инженерийг голлон заахаас мэргэжлийн ажилтны талаар тусгадаггүй, түлхүүр гардуулах нөхцөлөөр гэрээ байгуулсан тендер шалгаруулалтын төсөвт өртөг нэмэгддэг;</w:t>
      </w:r>
    </w:p>
    <w:p w14:paraId="4F271347" w14:textId="77777777" w:rsidR="00D85DE2" w:rsidRPr="00FA398F" w:rsidRDefault="00D85DE2" w:rsidP="00D85DE2">
      <w:pPr>
        <w:pStyle w:val="ListParagraph"/>
        <w:numPr>
          <w:ilvl w:val="0"/>
          <w:numId w:val="3"/>
        </w:numPr>
        <w:jc w:val="both"/>
        <w:rPr>
          <w:rFonts w:cs="Arial"/>
          <w:sz w:val="24"/>
          <w:szCs w:val="24"/>
          <w:lang w:eastAsia="zh-CN"/>
        </w:rPr>
      </w:pPr>
      <w:r w:rsidRPr="00FA398F">
        <w:rPr>
          <w:rFonts w:cs="Arial"/>
          <w:sz w:val="24"/>
          <w:szCs w:val="24"/>
          <w:lang w:eastAsia="zh-CN"/>
        </w:rPr>
        <w:t>Хариуцлагын тогтолцоо байхгүй: Төсвийн хөрөнгө оруулалтын харилцаанд оролцогч бүх талуудын, ялангуяа зураг төсөл зохиогчдын хүлээх хариуцлагын тогтолцоо сул, хангалтгүй.</w:t>
      </w:r>
    </w:p>
    <w:p w14:paraId="291B6B74" w14:textId="492979F9" w:rsidR="00D85DE2" w:rsidRPr="00FA398F" w:rsidRDefault="00D85DE2" w:rsidP="00D85DE2">
      <w:pPr>
        <w:jc w:val="center"/>
        <w:rPr>
          <w:rFonts w:cs="Arial"/>
          <w:b/>
          <w:bCs/>
          <w:sz w:val="24"/>
          <w:szCs w:val="24"/>
          <w:lang w:eastAsia="zh-CN"/>
        </w:rPr>
      </w:pPr>
      <w:r w:rsidRPr="00FA398F">
        <w:rPr>
          <w:rFonts w:cs="Arial"/>
          <w:b/>
          <w:bCs/>
          <w:sz w:val="24"/>
          <w:szCs w:val="24"/>
          <w:lang w:eastAsia="zh-CN"/>
        </w:rPr>
        <w:t>2.2.Төсвийн хөрөнгө оруулалтыг сайжруулахад авах шаардлагатай                  хэмээн үзсэн нийтлэг арга хэмжээ</w:t>
      </w:r>
    </w:p>
    <w:p w14:paraId="4787CE1F" w14:textId="77777777" w:rsidR="00D85DE2" w:rsidRPr="00FA398F" w:rsidRDefault="00D85DE2" w:rsidP="00D85DE2">
      <w:pPr>
        <w:ind w:firstLine="709"/>
        <w:jc w:val="both"/>
        <w:rPr>
          <w:rFonts w:cs="Arial"/>
          <w:sz w:val="24"/>
          <w:szCs w:val="24"/>
          <w:lang w:eastAsia="zh-CN"/>
        </w:rPr>
      </w:pPr>
      <w:r w:rsidRPr="00FA398F">
        <w:rPr>
          <w:rFonts w:cs="Arial"/>
          <w:sz w:val="24"/>
          <w:szCs w:val="24"/>
          <w:lang w:eastAsia="zh-CN"/>
        </w:rPr>
        <w:t xml:space="preserve">Оролцогчдын төсвийн хөрөнгө оруулалтыг сайжруулахад авах шаардлагатай хэмээн үзсэн арга хэмжээг; 1.жишиг үнэлгээ, тариф; 2.хүний нөөц; 3.улсын төсөв; 4.зураг төсөв, холбогдох баримт бичиг; 5.хяналтын тогтолцоо; 6.тендер; </w:t>
      </w:r>
      <w:r w:rsidRPr="00FA398F">
        <w:rPr>
          <w:rFonts w:cs="Arial"/>
          <w:sz w:val="24"/>
          <w:szCs w:val="24"/>
          <w:lang w:eastAsia="zh-CN"/>
        </w:rPr>
        <w:lastRenderedPageBreak/>
        <w:t>7.хариуцлага; 8.хууль, эрх зүйн зохицуулалт; 9.цахим систем; 10.бусад хэмээн ангилан нийтлэг арга хэмжээг тодорхойлов.</w:t>
      </w:r>
    </w:p>
    <w:p w14:paraId="3FFB4537" w14:textId="77777777" w:rsidR="00D85DE2" w:rsidRPr="00FA398F" w:rsidRDefault="00D85DE2" w:rsidP="00520EED">
      <w:pPr>
        <w:pStyle w:val="Caption"/>
        <w:spacing w:after="0"/>
        <w:jc w:val="right"/>
        <w:rPr>
          <w:rFonts w:cs="Arial"/>
          <w:color w:val="000000" w:themeColor="text1"/>
          <w:sz w:val="20"/>
          <w:szCs w:val="20"/>
          <w:lang w:eastAsia="zh-CN"/>
        </w:rPr>
      </w:pPr>
      <w:r w:rsidRPr="00FA398F">
        <w:rPr>
          <w:rFonts w:cs="Arial"/>
          <w:color w:val="000000" w:themeColor="text1"/>
          <w:sz w:val="20"/>
          <w:szCs w:val="20"/>
        </w:rPr>
        <w:t xml:space="preserve">Зураг </w:t>
      </w:r>
      <w:r w:rsidRPr="00FA398F">
        <w:rPr>
          <w:rFonts w:cs="Arial"/>
          <w:color w:val="000000" w:themeColor="text1"/>
          <w:sz w:val="20"/>
          <w:szCs w:val="20"/>
        </w:rPr>
        <w:fldChar w:fldCharType="begin"/>
      </w:r>
      <w:r w:rsidRPr="00FA398F">
        <w:rPr>
          <w:rFonts w:cs="Arial"/>
          <w:color w:val="000000" w:themeColor="text1"/>
          <w:sz w:val="20"/>
          <w:szCs w:val="20"/>
        </w:rPr>
        <w:instrText xml:space="preserve"> SEQ Зураг \* ARABIC </w:instrText>
      </w:r>
      <w:r w:rsidRPr="00FA398F">
        <w:rPr>
          <w:rFonts w:cs="Arial"/>
          <w:color w:val="000000" w:themeColor="text1"/>
          <w:sz w:val="20"/>
          <w:szCs w:val="20"/>
        </w:rPr>
        <w:fldChar w:fldCharType="separate"/>
      </w:r>
      <w:r w:rsidRPr="00FA398F">
        <w:rPr>
          <w:rFonts w:cs="Arial"/>
          <w:color w:val="000000" w:themeColor="text1"/>
          <w:sz w:val="20"/>
          <w:szCs w:val="20"/>
        </w:rPr>
        <w:t>2</w:t>
      </w:r>
      <w:r w:rsidRPr="00FA398F">
        <w:rPr>
          <w:rFonts w:cs="Arial"/>
          <w:color w:val="000000" w:themeColor="text1"/>
          <w:sz w:val="20"/>
          <w:szCs w:val="20"/>
        </w:rPr>
        <w:fldChar w:fldCharType="end"/>
      </w:r>
      <w:r w:rsidRPr="00FA398F">
        <w:rPr>
          <w:rFonts w:cs="Arial"/>
          <w:color w:val="000000" w:themeColor="text1"/>
          <w:sz w:val="20"/>
          <w:szCs w:val="20"/>
        </w:rPr>
        <w:t>.Төсвийн хөрөнгө оруулалтыг сайжруулахад авах шаардлагатай                                                 хэмээн үзсэн нийтлэг арга хэмжээ</w:t>
      </w:r>
    </w:p>
    <w:p w14:paraId="259B3389" w14:textId="77777777" w:rsidR="00D85DE2" w:rsidRPr="00FA398F" w:rsidRDefault="00D85DE2" w:rsidP="00D85DE2">
      <w:pPr>
        <w:jc w:val="both"/>
        <w:rPr>
          <w:rFonts w:cs="Arial"/>
          <w:sz w:val="24"/>
          <w:szCs w:val="24"/>
          <w:lang w:eastAsia="zh-CN"/>
        </w:rPr>
      </w:pPr>
      <w:r w:rsidRPr="00FA398F">
        <w:rPr>
          <w:rFonts w:cs="Arial"/>
          <w:sz w:val="24"/>
          <w:szCs w:val="24"/>
          <w:lang w:eastAsia="zh-CN"/>
          <w14:ligatures w14:val="standardContextual"/>
        </w:rPr>
        <w:drawing>
          <wp:inline distT="0" distB="0" distL="0" distR="0" wp14:anchorId="63B0444B" wp14:editId="7B1C4240">
            <wp:extent cx="5917565" cy="2898475"/>
            <wp:effectExtent l="0" t="0" r="6985" b="16510"/>
            <wp:docPr id="79065813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E14DF77" w14:textId="77777777" w:rsidR="00D85DE2" w:rsidRPr="00FA398F" w:rsidRDefault="00D85DE2" w:rsidP="00D85DE2">
      <w:pPr>
        <w:jc w:val="both"/>
        <w:rPr>
          <w:rFonts w:cs="Arial"/>
          <w:sz w:val="24"/>
          <w:szCs w:val="24"/>
          <w:lang w:eastAsia="zh-CN"/>
        </w:rPr>
      </w:pPr>
      <w:r w:rsidRPr="00FA398F">
        <w:rPr>
          <w:rFonts w:cs="Arial"/>
          <w:lang w:eastAsia="zh-CN"/>
        </w:rPr>
        <w:tab/>
      </w:r>
      <w:r w:rsidRPr="00FA398F">
        <w:rPr>
          <w:rFonts w:cs="Arial"/>
          <w:sz w:val="24"/>
          <w:szCs w:val="24"/>
          <w:lang w:eastAsia="zh-CN"/>
        </w:rPr>
        <w:t>Оролцогчдын ихэнх нь хяналтын тогтолцоог сайжруулах, хууль, эрх зүйн зохицуулалтыг боловсронгуй болгох арга хэмжээг авах шаардлагатай хэмээн үзсэн бол цөөн хэсэг нь хариуцлагын тогтолцоог тодорхой болгох, цахим системийг хөгжүүлэх, хүртээмжийг нэмэгдүүлэх нь зүйтэй хэмээн үзжээ. Төсвийн хөрөнгө оруулалтыг сайжруулахад авах шаардлагатай нийтлэг арга хэмжээг ангилал бүрээр нь үзье:</w:t>
      </w:r>
    </w:p>
    <w:p w14:paraId="11CDCA20" w14:textId="77777777" w:rsidR="00D85DE2" w:rsidRPr="00FA398F" w:rsidRDefault="00D85DE2" w:rsidP="00D85DE2">
      <w:pPr>
        <w:pStyle w:val="ListParagraph"/>
        <w:numPr>
          <w:ilvl w:val="0"/>
          <w:numId w:val="9"/>
        </w:numPr>
        <w:jc w:val="both"/>
        <w:rPr>
          <w:rFonts w:cs="Arial"/>
          <w:sz w:val="24"/>
          <w:szCs w:val="24"/>
          <w:lang w:eastAsia="zh-CN"/>
        </w:rPr>
      </w:pPr>
      <w:r w:rsidRPr="00FA398F">
        <w:rPr>
          <w:rFonts w:cs="Arial"/>
          <w:sz w:val="24"/>
          <w:szCs w:val="24"/>
          <w:lang w:eastAsia="zh-CN"/>
        </w:rPr>
        <w:t>Хяналтын тогтолцоог сайжруулах: Зураг төсөв зохиогчийн хяналтыг чанаржуулах, зохиогчийн энэ хүрээнд хийх ажлыг тодорхой болгох, зохиогч, захиалагчийн хяналтыг давхардуулахгүй байх, аль нэгэнд нь хариуцуулах, эсхүл захиалагчийн хүсэлт сонголтоор магадлал, зохиогчийн хяналтын аль нэгийг хийдэг болох, захиалагчийн хяналтыг сайжруулах, захиалагчийн энэ хүрээнд хийх ажлыг тодорхой болгох, ТЭЗҮ боловсруулах, зохиогч, захиалагчийн хяналт, зургийн даалгавар зэрэг ажлыг мэргэжлийн байгууллага, зөвлөх үйлчилгээгээр гүйцэтгүүлэх;</w:t>
      </w:r>
    </w:p>
    <w:p w14:paraId="1ECFE4B3" w14:textId="2C853B3F" w:rsidR="00D85DE2" w:rsidRPr="00FA398F" w:rsidRDefault="00D85DE2" w:rsidP="00D85DE2">
      <w:pPr>
        <w:pStyle w:val="ListParagraph"/>
        <w:numPr>
          <w:ilvl w:val="0"/>
          <w:numId w:val="9"/>
        </w:numPr>
        <w:jc w:val="both"/>
        <w:rPr>
          <w:rFonts w:cs="Arial"/>
          <w:sz w:val="24"/>
          <w:szCs w:val="24"/>
          <w:lang w:eastAsia="zh-CN"/>
        </w:rPr>
      </w:pPr>
      <w:r w:rsidRPr="00FA398F">
        <w:rPr>
          <w:rFonts w:cs="Arial"/>
          <w:sz w:val="24"/>
          <w:szCs w:val="24"/>
          <w:lang w:eastAsia="zh-CN"/>
        </w:rPr>
        <w:t xml:space="preserve">Хууль, эрх зүйн зохицуулалтыг боловсронгуй болгох: </w:t>
      </w:r>
      <w:r w:rsidR="009004DD" w:rsidRPr="00FA398F">
        <w:rPr>
          <w:rFonts w:cs="Arial"/>
          <w:sz w:val="24"/>
          <w:szCs w:val="24"/>
          <w:lang w:eastAsia="zh-CN"/>
        </w:rPr>
        <w:t>ТтХ</w:t>
      </w:r>
      <w:r w:rsidRPr="00FA398F">
        <w:rPr>
          <w:rFonts w:cs="Arial"/>
          <w:sz w:val="24"/>
          <w:szCs w:val="24"/>
          <w:lang w:eastAsia="zh-CN"/>
        </w:rPr>
        <w:t>, Барилгын тухай хууль, Төрийн болон орон нутгийн өмчийн хөрөнгөөр бараа, ажил, үйлчилгээ худалдан авах тухай хууль, журмыг шинэчлэх, гэрээ байгуулах зохицуулалтыг хууль, журамд тодорхой тусгах, жишиг норм, дүрэм, стандартыг өөрчлөх, сайжруулах, ТЭЗҮ хэрхэн боловсруулах талаарх зохицуулалтыг тусгах, барилга угсралтын төслийн ажилд Фидикийн гэрээг хэрэглэх талаар нэмэх;</w:t>
      </w:r>
    </w:p>
    <w:p w14:paraId="28856DE9" w14:textId="77777777" w:rsidR="00D85DE2" w:rsidRPr="00FA398F" w:rsidRDefault="00D85DE2" w:rsidP="00D85DE2">
      <w:pPr>
        <w:pStyle w:val="ListParagraph"/>
        <w:numPr>
          <w:ilvl w:val="0"/>
          <w:numId w:val="9"/>
        </w:numPr>
        <w:jc w:val="both"/>
        <w:rPr>
          <w:rFonts w:cs="Arial"/>
          <w:sz w:val="24"/>
          <w:szCs w:val="24"/>
          <w:lang w:eastAsia="zh-CN"/>
        </w:rPr>
      </w:pPr>
      <w:r w:rsidRPr="00FA398F">
        <w:rPr>
          <w:rFonts w:cs="Arial"/>
          <w:sz w:val="24"/>
          <w:szCs w:val="24"/>
          <w:lang w:eastAsia="zh-CN"/>
        </w:rPr>
        <w:t>Зураг төсөв, холбогдох баримт бичгийн боловсруулалтыг сайжруулах: Зургийн даалгавар, архитектур төлөвлөлтийн даалгавар, техникийн нөхцөл, зураг төсөл, ТЭЗҮ боловсруулалтыг сайжруулах, магадлал хийх ажлыг чанаржуулах;</w:t>
      </w:r>
    </w:p>
    <w:p w14:paraId="21D6570B" w14:textId="77777777" w:rsidR="00D85DE2" w:rsidRPr="00FA398F" w:rsidRDefault="00D85DE2" w:rsidP="00D85DE2">
      <w:pPr>
        <w:pStyle w:val="ListParagraph"/>
        <w:numPr>
          <w:ilvl w:val="0"/>
          <w:numId w:val="9"/>
        </w:numPr>
        <w:jc w:val="both"/>
        <w:rPr>
          <w:rFonts w:cs="Arial"/>
          <w:sz w:val="24"/>
          <w:szCs w:val="24"/>
          <w:lang w:eastAsia="zh-CN"/>
        </w:rPr>
      </w:pPr>
      <w:r w:rsidRPr="00FA398F">
        <w:rPr>
          <w:rFonts w:cs="Arial"/>
          <w:sz w:val="24"/>
          <w:szCs w:val="24"/>
          <w:lang w:eastAsia="zh-CN"/>
        </w:rPr>
        <w:lastRenderedPageBreak/>
        <w:t>Улсын төсөвт тусгах төсөл, арга хэмжээнд тавигдах шаардлагыг хэлбэрэлтгүй мөрдөх: Улсын төсвөөс хэрэгжүүлэх ажлыг эрэмбээр нь үнэлж төлөвлөх, тооцоо судалгаатай хандах, төсөл, арга хэмжээний санхүүжилтийг богино (хоёр жил) хугацаанд дуусахаар тусгах, санхүүжилтийг бүрэн төлөвлөх, санхүүжилтийг он дамнуулан тусгахгүй байх, газаргүй, зураг төсөлгүй төсөл, арга хэмжээг төсөвт тусгахаас татгалзах;</w:t>
      </w:r>
    </w:p>
    <w:p w14:paraId="36D5FAD7" w14:textId="77777777" w:rsidR="00D85DE2" w:rsidRPr="00FA398F" w:rsidRDefault="00D85DE2" w:rsidP="00D85DE2">
      <w:pPr>
        <w:pStyle w:val="ListParagraph"/>
        <w:numPr>
          <w:ilvl w:val="0"/>
          <w:numId w:val="9"/>
        </w:numPr>
        <w:jc w:val="both"/>
        <w:rPr>
          <w:rFonts w:cs="Arial"/>
          <w:sz w:val="24"/>
          <w:szCs w:val="24"/>
          <w:lang w:eastAsia="zh-CN"/>
        </w:rPr>
      </w:pPr>
      <w:r w:rsidRPr="00FA398F">
        <w:rPr>
          <w:rFonts w:cs="Arial"/>
          <w:sz w:val="24"/>
          <w:szCs w:val="24"/>
          <w:lang w:eastAsia="zh-CN"/>
        </w:rPr>
        <w:t>Жишиг үнэлгээ, үнэ тарифыг өөрчлөх, нэмэгдүүлэх: Жишиг үнэлгээ, үнийг зах зээлийн зарчимд нийцүүлэн чөлөөлөх, өөрчлөх, нэмэгдүүлэх, төсвийг, үүн дотор барилгын салбарын ажилтны цалингийн төсвийг үндэслэлтэй тооцох;</w:t>
      </w:r>
    </w:p>
    <w:p w14:paraId="4A04ECA3" w14:textId="77777777" w:rsidR="00D85DE2" w:rsidRPr="00FA398F" w:rsidRDefault="00D85DE2" w:rsidP="00D85DE2">
      <w:pPr>
        <w:pStyle w:val="ListParagraph"/>
        <w:numPr>
          <w:ilvl w:val="0"/>
          <w:numId w:val="9"/>
        </w:numPr>
        <w:jc w:val="both"/>
        <w:rPr>
          <w:rFonts w:cs="Arial"/>
          <w:sz w:val="24"/>
          <w:szCs w:val="24"/>
          <w:lang w:eastAsia="zh-CN"/>
        </w:rPr>
      </w:pPr>
      <w:r w:rsidRPr="00FA398F">
        <w:rPr>
          <w:rFonts w:cs="Arial"/>
          <w:sz w:val="24"/>
          <w:szCs w:val="24"/>
          <w:lang w:eastAsia="zh-CN"/>
        </w:rPr>
        <w:t>Хүний нөөцийг бэлтгэх, чадавхжуулах: Барилгын салбарын, ялангуяа архитектур, төсөвчин, норм норматив хийдэг мэргэжилтнийг бодлогоор бэлтгэх, барилгын салбарын ажилтан болон төрийн байгууллагын ажилтнуудын мэдлэг, чадварыг дээшлүүлэх;</w:t>
      </w:r>
    </w:p>
    <w:p w14:paraId="39F6FD96" w14:textId="77777777" w:rsidR="00D85DE2" w:rsidRPr="00FA398F" w:rsidRDefault="00D85DE2" w:rsidP="00D85DE2">
      <w:pPr>
        <w:pStyle w:val="ListParagraph"/>
        <w:numPr>
          <w:ilvl w:val="0"/>
          <w:numId w:val="9"/>
        </w:numPr>
        <w:jc w:val="both"/>
        <w:rPr>
          <w:rFonts w:cs="Arial"/>
          <w:sz w:val="24"/>
          <w:szCs w:val="24"/>
          <w:lang w:eastAsia="zh-CN"/>
        </w:rPr>
      </w:pPr>
      <w:r w:rsidRPr="00FA398F">
        <w:rPr>
          <w:rFonts w:cs="Arial"/>
          <w:sz w:val="24"/>
          <w:szCs w:val="24"/>
          <w:lang w:eastAsia="zh-CN"/>
        </w:rPr>
        <w:t>Тендер шалгаруулалтыг шударга болгох: Тендер шалгаруулалтыг бодитой, үр дүнтэй байхад чиглүүлэх, техникийн тодорхойлолт, ажлын даалгаврыг төсөл, арга хэмжээний онцлогтой уялдуулан боловсруулах, цаашид түлхүүр гардуулах нөхцөлөөр тендер зарлахаас татгалзах;</w:t>
      </w:r>
    </w:p>
    <w:p w14:paraId="536B2B33" w14:textId="77777777" w:rsidR="00D85DE2" w:rsidRPr="00FA398F" w:rsidRDefault="00D85DE2" w:rsidP="00D85DE2">
      <w:pPr>
        <w:pStyle w:val="ListParagraph"/>
        <w:numPr>
          <w:ilvl w:val="0"/>
          <w:numId w:val="9"/>
        </w:numPr>
        <w:jc w:val="both"/>
        <w:rPr>
          <w:rFonts w:cs="Arial"/>
          <w:sz w:val="24"/>
          <w:szCs w:val="24"/>
          <w:lang w:eastAsia="zh-CN"/>
        </w:rPr>
      </w:pPr>
      <w:r w:rsidRPr="00FA398F">
        <w:rPr>
          <w:rFonts w:cs="Arial"/>
          <w:sz w:val="24"/>
          <w:szCs w:val="24"/>
          <w:lang w:eastAsia="zh-CN"/>
        </w:rPr>
        <w:t>Бусад:  ТЭЗҮ, зураг төсөв гэх ойлголтыг салган хуульчлах, хөрөнгө оруулалтын эх үүсвэрийг тодорхой болгох, барилга байгууламжийг байнгын ашиглалтад оруулах улсын комиссын үйл ажиллагааг чанаржуулах, төрийн байгууллагын ажлын уялдаа холбоог сайжруулах;</w:t>
      </w:r>
    </w:p>
    <w:p w14:paraId="516516D9" w14:textId="77777777" w:rsidR="00D85DE2" w:rsidRPr="00FA398F" w:rsidRDefault="00D85DE2" w:rsidP="00D85DE2">
      <w:pPr>
        <w:pStyle w:val="ListParagraph"/>
        <w:numPr>
          <w:ilvl w:val="0"/>
          <w:numId w:val="9"/>
        </w:numPr>
        <w:jc w:val="both"/>
        <w:rPr>
          <w:rFonts w:cs="Arial"/>
          <w:sz w:val="24"/>
          <w:szCs w:val="24"/>
          <w:lang w:eastAsia="zh-CN"/>
        </w:rPr>
      </w:pPr>
      <w:r w:rsidRPr="00FA398F">
        <w:rPr>
          <w:rFonts w:cs="Arial"/>
          <w:sz w:val="24"/>
          <w:szCs w:val="24"/>
          <w:lang w:eastAsia="zh-CN"/>
        </w:rPr>
        <w:t>Хариуцлагын тогтолцоог бүрдүүлэх: Оролцогч бүх талын хариуцлагыг нэмэгдүүлэх, тодорхой болгох;</w:t>
      </w:r>
    </w:p>
    <w:p w14:paraId="2E2A5C13" w14:textId="77777777" w:rsidR="00D85DE2" w:rsidRPr="00FA398F" w:rsidRDefault="00D85DE2" w:rsidP="00D85DE2">
      <w:pPr>
        <w:pStyle w:val="ListParagraph"/>
        <w:numPr>
          <w:ilvl w:val="0"/>
          <w:numId w:val="9"/>
        </w:numPr>
        <w:jc w:val="both"/>
        <w:rPr>
          <w:rFonts w:cs="Arial"/>
          <w:sz w:val="24"/>
          <w:szCs w:val="24"/>
          <w:lang w:eastAsia="zh-CN"/>
        </w:rPr>
      </w:pPr>
      <w:r w:rsidRPr="00FA398F">
        <w:rPr>
          <w:rFonts w:cs="Arial"/>
          <w:sz w:val="24"/>
          <w:szCs w:val="24"/>
          <w:lang w:eastAsia="zh-CN"/>
        </w:rPr>
        <w:t>Цахим системийн хөгжлийг дэмжих: Хөрөнгө оруулалтын цахим системийн хүртээмжийг нэмэгдүүлэх, хэрэглэгчийн системийг дижитал болгох.</w:t>
      </w:r>
    </w:p>
    <w:p w14:paraId="2A1B0531" w14:textId="77777777" w:rsidR="00D85DE2" w:rsidRPr="00FA398F" w:rsidRDefault="00D85DE2" w:rsidP="00D85DE2">
      <w:pPr>
        <w:jc w:val="center"/>
        <w:rPr>
          <w:rFonts w:cs="Arial"/>
          <w:b/>
          <w:bCs/>
          <w:sz w:val="24"/>
          <w:szCs w:val="24"/>
          <w:lang w:eastAsia="zh-CN"/>
        </w:rPr>
      </w:pPr>
      <w:r w:rsidRPr="00FA398F">
        <w:rPr>
          <w:rFonts w:cs="Arial"/>
          <w:b/>
          <w:bCs/>
          <w:sz w:val="24"/>
          <w:szCs w:val="24"/>
          <w:lang w:eastAsia="zh-CN"/>
        </w:rPr>
        <w:t>Гурав.Оролцогчдын санал</w:t>
      </w:r>
    </w:p>
    <w:p w14:paraId="2CC8E957"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r>
      <w:r w:rsidRPr="00FA398F">
        <w:rPr>
          <w:rFonts w:cs="Arial"/>
          <w:b/>
          <w:bCs/>
          <w:sz w:val="24"/>
          <w:szCs w:val="24"/>
          <w:lang w:eastAsia="zh-CN"/>
        </w:rPr>
        <w:t>Монголын барилгачдын холбооны Ажлын албаны дарга н.Цэндхүү:</w:t>
      </w:r>
      <w:r w:rsidRPr="00FA398F">
        <w:rPr>
          <w:rFonts w:cs="Arial"/>
          <w:sz w:val="24"/>
          <w:szCs w:val="24"/>
          <w:lang w:eastAsia="zh-CN"/>
        </w:rPr>
        <w:t xml:space="preserve"> </w:t>
      </w:r>
    </w:p>
    <w:p w14:paraId="32AC702B" w14:textId="21C7499C"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t xml:space="preserve">1.ҮАГ-ын судалгаагаар гүйцэтгэгч байгууллагын алдаа 3.5 хувь, төрийн байгууллагын алдаа 79 хувь гэж гарсан. УИХ-ын хоёр тогтоолоор цалин болон барилгын бараа материалын үнийн зөрүүг </w:t>
      </w:r>
      <w:r w:rsidR="00DF4ED1" w:rsidRPr="00FA398F">
        <w:rPr>
          <w:rFonts w:cs="Arial"/>
          <w:sz w:val="24"/>
          <w:szCs w:val="24"/>
          <w:lang w:eastAsia="zh-CN"/>
        </w:rPr>
        <w:t>олгохоор</w:t>
      </w:r>
      <w:r w:rsidRPr="00FA398F">
        <w:rPr>
          <w:rFonts w:cs="Arial"/>
          <w:sz w:val="24"/>
          <w:szCs w:val="24"/>
          <w:lang w:eastAsia="zh-CN"/>
        </w:rPr>
        <w:t xml:space="preserve"> болсон ч үүнийг шийдвэрлэхэд нэлээд хугацаа зарцуулсан. Уг зардлаас 2025 оны төсөвт мөнгө суугаагүй. Барилгын компаниуд хэзээ мөнгөө авах нь тодорхой бус байна. Улсын төсвийн ажил хийдэг 200-300 орчим компанийг анхаарах, өдрийн 19,000 төгрөгөөр ажил хийгээд тэдгээр компаниуд “дампуурсан”. </w:t>
      </w:r>
    </w:p>
    <w:p w14:paraId="1C57F8FD"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t xml:space="preserve">2.10, 20 жил ажилласан компаниуд нийгмийн даатгал, татварын өртэй тул тендер шалгаруулалтад оролцож чадахгүй болсон. Компаниудад нийгмийн даатгалын шимтгэлийн ихээхэн өр үүссэн бөгөөд уг өрийг тэглэх талаар саналаа хэлдэг. Нийгмийн даатгалын шимтгэлийн өр нь тусгай зөвшөөрлөө хадгалах шаардлагаар олон зөвлөх инженерийг ажиллуулж байгаа хэмээн “хий” бичсэнээс болж үүссэн байдаг. </w:t>
      </w:r>
    </w:p>
    <w:p w14:paraId="75F7D3CE" w14:textId="77244E44"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t xml:space="preserve">3.Зохиогч, захиалагчийн хяналт байхгүй гэж хэлж болно. Уг ажлыг </w:t>
      </w:r>
      <w:r w:rsidR="00E47389" w:rsidRPr="00FA398F">
        <w:rPr>
          <w:rFonts w:cs="Arial"/>
          <w:sz w:val="24"/>
          <w:szCs w:val="24"/>
          <w:lang w:eastAsia="zh-CN"/>
        </w:rPr>
        <w:t>ТББ-а</w:t>
      </w:r>
      <w:r w:rsidRPr="00FA398F">
        <w:rPr>
          <w:rFonts w:cs="Arial"/>
          <w:sz w:val="24"/>
          <w:szCs w:val="24"/>
          <w:lang w:eastAsia="zh-CN"/>
        </w:rPr>
        <w:t xml:space="preserve">ар гэрээгээр гүйцэтгүүлэх нь зүйтэй. </w:t>
      </w:r>
    </w:p>
    <w:p w14:paraId="3F857421"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lastRenderedPageBreak/>
        <w:tab/>
        <w:t xml:space="preserve">4.Ерөнхий архитекторын албан тушаалд мэргэшсэн хүнийг сонгон шалгаруулж томилох шаардлагатай. </w:t>
      </w:r>
    </w:p>
    <w:p w14:paraId="7DC4FE36"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Барилгын салбарын төлөөлөл:</w:t>
      </w:r>
    </w:p>
    <w:p w14:paraId="095950DC"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t xml:space="preserve">1.Хөрөнгө оруулалтын тухай хуультай болох нь дэвшил юм. </w:t>
      </w:r>
    </w:p>
    <w:p w14:paraId="427FC97C"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t xml:space="preserve">2.Барилгын салбарт бодлого алдагдсан. </w:t>
      </w:r>
      <w:bookmarkStart w:id="17" w:name="_Hlk190528082"/>
      <w:r w:rsidRPr="00FA398F">
        <w:rPr>
          <w:rFonts w:cs="Arial"/>
          <w:sz w:val="24"/>
          <w:szCs w:val="24"/>
          <w:lang w:eastAsia="zh-CN"/>
        </w:rPr>
        <w:t xml:space="preserve">Улсын төсвийн хөрөнгө оруулалт үр ашиггүй байгаа нь дараах хоёр, гурван шалтгаантай. 2.1.Зургийн даалгавар боловсруулж чаддаггүй. Зургийн даалгавар боловсруулж чадахгүй байгаа тул зөвлөх үйлчилгээ авч боловсруулах хэрэгтэй. 2.2.Тендер шалгаруулалт “худлаа” болдог. Инженертэй боловч нэг ч ажилтангүй компани тендерт ордог. Үүнээс болж худалдан авах ажиллагаа үр ашиггүй болдог. Дарга нар тусгай зөвшөөрлөөс татгалзаж байна гэж ярьдаг, үүний оронд хүнд суртлаас татгалзах хэрэгтэй. 2.3.Зургийн компаниуд өөрсдөө нэг ч барилга барьж үзээгүй байдаг. 84 байх ёстой арматурыг 21 гэх мэтээр тусгадаг. Зургийн боловсруулалтын чанарыг сайжруулмаар байна. 2.4.Магадлалыг сайжруулах шаардлагатай. Экспертүүд чанаргүй зураг баталдаг. Хөрөнгө оруулалтын өртөг нэмэгдэхэд энэ нь нөлөөлдөг. </w:t>
      </w:r>
    </w:p>
    <w:bookmarkEnd w:id="17"/>
    <w:p w14:paraId="3B61716A"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t xml:space="preserve">3.Инженер, мэргэжлийн хүний нөөц бэлтгэхэд анхаарах. </w:t>
      </w:r>
    </w:p>
    <w:p w14:paraId="2448C168"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t>4.Гүйцэтгэгч компанитай холбоотой асуудал их гардаг.</w:t>
      </w:r>
    </w:p>
    <w:p w14:paraId="16307AB7"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Барилгын төсөвчдийн холбооны зөвлөх Д.Санж:</w:t>
      </w:r>
      <w:r w:rsidRPr="00FA398F">
        <w:rPr>
          <w:rFonts w:cs="Arial"/>
          <w:sz w:val="24"/>
          <w:szCs w:val="24"/>
          <w:lang w:eastAsia="zh-CN"/>
        </w:rPr>
        <w:t xml:space="preserve"> </w:t>
      </w:r>
    </w:p>
    <w:p w14:paraId="5CE08057"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t>1.Нэгж хөрөнгө оруулалтын норм, цалингийн нормыг хоёр яам батална хэмээн хуульд заасан. 2016 оны Сайдын тушаалыг мөрддөг. Одоо ч индекс гараагүй байна. Барилгын хөгжлийн төвийн индекс зөв гардаг, Үндэсний Статистикийн хорооны индекс “дутмаг” гардаг. Индексээ арай гэж баталсан, 2022, 2023 оны индекс байхгүй.</w:t>
      </w:r>
    </w:p>
    <w:p w14:paraId="2BA87CD9"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t xml:space="preserve">2.Хөрөнгө оруулалтын ажлыг барилга гэж үзвэл суурь нь норм норматив болно. Норм норматив “эзэнгүй” байна. Норм норматив хийх хүнээ бэлдэх шаардлагатай. Норм норматив хийж байгаа хүмүүсийн 90 хувь нь 70-аас дээш настай хүн байдаг. </w:t>
      </w:r>
    </w:p>
    <w:p w14:paraId="79CA523E"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t>3.Нэг маягийн зураг, индивидуаль зураг ялгаатай. Индивидуаль зураг бол хоёр үе шатны буюу техникийн болон ажлын зурагтай байна. Ажлын зургийг явц дунд нь хийдэг. Хоёр үе шаттай хийх гэдгийг хуульд тусгах хэрэгтэй.</w:t>
      </w:r>
    </w:p>
    <w:p w14:paraId="61C20451"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Монголын Архитектурын холбоо:</w:t>
      </w:r>
      <w:r w:rsidRPr="00FA398F">
        <w:rPr>
          <w:rFonts w:cs="Arial"/>
          <w:sz w:val="24"/>
          <w:szCs w:val="24"/>
          <w:lang w:eastAsia="zh-CN"/>
        </w:rPr>
        <w:t xml:space="preserve"> </w:t>
      </w:r>
    </w:p>
    <w:p w14:paraId="6B2C7190"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t xml:space="preserve">1.Улсын төсвийн хөрөнгө оруулалт нь зураг төсвөөс эхэлдэг. </w:t>
      </w:r>
      <w:bookmarkStart w:id="18" w:name="_Hlk190528185"/>
      <w:r w:rsidRPr="00FA398F">
        <w:rPr>
          <w:rFonts w:cs="Arial"/>
          <w:sz w:val="24"/>
          <w:szCs w:val="24"/>
          <w:lang w:eastAsia="zh-CN"/>
        </w:rPr>
        <w:t xml:space="preserve">Зураг төсөл, төсөв, хяналтыг дижитал системийн хэмжээнд аваачих хэрэгтэй. </w:t>
      </w:r>
      <w:bookmarkEnd w:id="18"/>
      <w:r w:rsidRPr="00FA398F">
        <w:rPr>
          <w:rFonts w:cs="Arial"/>
          <w:sz w:val="24"/>
          <w:szCs w:val="24"/>
          <w:lang w:eastAsia="zh-CN"/>
        </w:rPr>
        <w:t>Бид дараагийн шатанд шилжих, хуучин аргаараа л ажиллаад гол юмаа дэмжихгүй байна. Мэдээллийн сан бүрэн, гайгүй болсон. Шинэчлэлийг цогцоор нь хийх шаардлагатай.</w:t>
      </w:r>
    </w:p>
    <w:p w14:paraId="230D8EDC"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Иргэний Нисэхийн Ерөнхий газрын Худалдан авах ажиллагааны нэгжийн дарга н.Амартүвшин:</w:t>
      </w:r>
      <w:r w:rsidRPr="00FA398F">
        <w:rPr>
          <w:rFonts w:cs="Arial"/>
          <w:sz w:val="24"/>
          <w:szCs w:val="24"/>
          <w:lang w:eastAsia="zh-CN"/>
        </w:rPr>
        <w:t xml:space="preserve"> </w:t>
      </w:r>
    </w:p>
    <w:p w14:paraId="5A2E56FA"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t>1.Манайх нисэх буудлын барилгын тендер зарладаг. Барилгын тухай хуулийн 10.1.5-д зааснаар нисэх буудал нь онцгой төвөгшилтэй барилгын ангилалд хамаардаг. Онцгой төвөгшилтэй барилгын тендерийг хэрхэн зарлах вэ? Худалдан авах ажиллагааг хэрхэн зохион байгуулах вэ? Тендер зарлах бүрд Барилгын хөгжлийн төвд бичиг явуулдаг. Нисэх буудлын барилга “ердөө” хоёр давхар байхад онцгой төвөгшилтэй барилгад орсон нь ойлгомжгүй байна.</w:t>
      </w:r>
    </w:p>
    <w:p w14:paraId="3ECB927B"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r>
      <w:r w:rsidRPr="00FA398F">
        <w:rPr>
          <w:rFonts w:cs="Arial"/>
          <w:b/>
          <w:bCs/>
          <w:sz w:val="24"/>
          <w:szCs w:val="24"/>
          <w:lang w:eastAsia="zh-CN"/>
        </w:rPr>
        <w:t>Монголын Барилгачдын холбооны Ерөнхийлөгч н.Наранбаатар:</w:t>
      </w:r>
      <w:r w:rsidRPr="00FA398F">
        <w:rPr>
          <w:rFonts w:cs="Arial"/>
          <w:sz w:val="24"/>
          <w:szCs w:val="24"/>
          <w:lang w:eastAsia="zh-CN"/>
        </w:rPr>
        <w:t xml:space="preserve"> </w:t>
      </w:r>
    </w:p>
    <w:p w14:paraId="22BF5479"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lastRenderedPageBreak/>
        <w:tab/>
      </w:r>
      <w:r w:rsidRPr="00FA398F">
        <w:rPr>
          <w:rFonts w:cs="Arial"/>
          <w:sz w:val="24"/>
          <w:szCs w:val="24"/>
          <w:lang w:eastAsia="zh-CN"/>
        </w:rPr>
        <w:tab/>
        <w:t xml:space="preserve">1.Хэлэлцүүлгийг зураг төсөв зохиогч, хяналтынхан зэргээр салгаж зохион байгуулахаа болих хэрэгтэй. Тэдгээрийг хамтад нь оролцуулан хэлэлцүүлэг хийх нь зүйтэй. </w:t>
      </w:r>
    </w:p>
    <w:p w14:paraId="21186CFE"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t xml:space="preserve">2.Төсөвт өртгийн нэмэгдэл, төлөвлөлт, төсөвлөлт, хяналт шалгалт, гүйцэтгэлийн гээд олон алдаа байна. Барилгын салбарын бүх алдааг зөвхөн гүйцэтгэгчид тохдог байдлыг өөрчилмөөр байна. Зохиогчид дүгнэлтээ өгөхгүй гүйцэтгэгчдээ араасаа “бөхийлгөн” гүйлгэдэг. </w:t>
      </w:r>
    </w:p>
    <w:p w14:paraId="411A073E" w14:textId="6DE323B9"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t xml:space="preserve">3.Барилгын тухай хуулийн 33.1.10, 24.4-т </w:t>
      </w:r>
      <w:r w:rsidR="00C61068" w:rsidRPr="00FA398F">
        <w:rPr>
          <w:rFonts w:cs="Arial"/>
          <w:sz w:val="24"/>
          <w:szCs w:val="24"/>
          <w:lang w:eastAsia="zh-CN"/>
        </w:rPr>
        <w:t>СЯ-</w:t>
      </w:r>
      <w:r w:rsidRPr="00FA398F">
        <w:rPr>
          <w:rFonts w:cs="Arial"/>
          <w:sz w:val="24"/>
          <w:szCs w:val="24"/>
          <w:lang w:eastAsia="zh-CN"/>
        </w:rPr>
        <w:t xml:space="preserve">тай зөвшилцөн батлахаар тусгасан. Эндээс болж барилгын төсөв </w:t>
      </w:r>
      <w:r w:rsidR="00C61068" w:rsidRPr="00FA398F">
        <w:rPr>
          <w:rFonts w:cs="Arial"/>
          <w:sz w:val="24"/>
          <w:szCs w:val="24"/>
          <w:lang w:eastAsia="zh-CN"/>
        </w:rPr>
        <w:t>СЯ-</w:t>
      </w:r>
      <w:r w:rsidRPr="00FA398F">
        <w:rPr>
          <w:rFonts w:cs="Arial"/>
          <w:sz w:val="24"/>
          <w:szCs w:val="24"/>
          <w:lang w:eastAsia="zh-CN"/>
        </w:rPr>
        <w:t xml:space="preserve">ны нэг мэргэжилтнээс хамаарч байгааг болиулах хэрэгтэй. </w:t>
      </w:r>
    </w:p>
    <w:p w14:paraId="1E94AD7E"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t>4.</w:t>
      </w:r>
      <w:bookmarkStart w:id="19" w:name="_Hlk190528846"/>
      <w:r w:rsidRPr="00FA398F">
        <w:rPr>
          <w:rFonts w:cs="Arial"/>
          <w:sz w:val="24"/>
          <w:szCs w:val="24"/>
          <w:lang w:eastAsia="zh-CN"/>
        </w:rPr>
        <w:t xml:space="preserve">Жишиг үнэлгээг шинэчлэх шаардлагатай. Зургийн компаниуд хүртэл энэ талаар санал хэлдэг. Төсвийн суурь нормоо зах зээлийн зарчимд нийцүүлэх хэрэгтэй. </w:t>
      </w:r>
      <w:bookmarkEnd w:id="19"/>
      <w:r w:rsidRPr="00FA398F">
        <w:rPr>
          <w:rFonts w:cs="Arial"/>
          <w:sz w:val="24"/>
          <w:szCs w:val="24"/>
          <w:lang w:eastAsia="zh-CN"/>
        </w:rPr>
        <w:t xml:space="preserve">Сангийн сайд Б.Жавхлан ажилчдын цалин, барилгын материалын үнийг төр тогтоодгоо больё гэж хэлсэн. Барилгын яам анхаарч ажиллах хэрэгтэй. 2009 оны тарифт цалин 2024 он дуустал хэрэгжсэн. 2024.04.28-нд өмнөх тушаалыг хүчингүй болгосон. Зах зээлийн зарчимд шилжмээр байна. Өнөөдрийн хэмжээ зах зээлийн үнээс гурав дахин бага байна. Ашиг гэж байхгүй болсон. Мөн хуулийн төсөлд цаашид fidic гэрээ хэрэглэхээр тусгаж байгаа юм байна. </w:t>
      </w:r>
    </w:p>
    <w:p w14:paraId="48D077B1"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r>
      <w:r w:rsidRPr="00FA398F">
        <w:rPr>
          <w:rFonts w:cs="Arial"/>
          <w:b/>
          <w:bCs/>
          <w:sz w:val="24"/>
          <w:szCs w:val="24"/>
          <w:lang w:eastAsia="zh-CN"/>
        </w:rPr>
        <w:t>Эрчим хүчний хөгжлийн төвийн Захиалагч, техник хяналтын хэлтсийн дарга н.Батхүү:</w:t>
      </w:r>
      <w:r w:rsidRPr="00FA398F">
        <w:rPr>
          <w:rFonts w:cs="Arial"/>
          <w:sz w:val="24"/>
          <w:szCs w:val="24"/>
          <w:lang w:eastAsia="zh-CN"/>
        </w:rPr>
        <w:t xml:space="preserve"> </w:t>
      </w:r>
    </w:p>
    <w:p w14:paraId="008C8EA2"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r>
      <w:bookmarkStart w:id="20" w:name="_Hlk190528865"/>
      <w:r w:rsidRPr="00FA398F">
        <w:rPr>
          <w:rFonts w:cs="Arial"/>
          <w:sz w:val="24"/>
          <w:szCs w:val="24"/>
          <w:lang w:eastAsia="zh-CN"/>
        </w:rPr>
        <w:t xml:space="preserve">1.Зураг төсөв зохиогч оновчгүй зураг төсөл зохиодог, түүнд нь магадлал хийчихдэг. </w:t>
      </w:r>
    </w:p>
    <w:p w14:paraId="2B487B59"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t xml:space="preserve">2.Зураг төсөвгүй ажил төсөвт шууд тусгадаг. </w:t>
      </w:r>
    </w:p>
    <w:p w14:paraId="16B0DC67"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t xml:space="preserve">3.Зураг төсөлд зохиогчид хяналт тавихгүй байна. Захиалагчийн хяналтыг хэрэгжүүлдэггүй, учир нь зардал нь нэгхэн хувь болно. Зардал тооцох журмаа гаргамаар байна. </w:t>
      </w:r>
    </w:p>
    <w:p w14:paraId="1A041CF2"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t xml:space="preserve">4.Хариуцлагын тогтолцоог бүх талуудад сайжруулах хэрэгтэй. </w:t>
      </w:r>
    </w:p>
    <w:p w14:paraId="2AD7309E" w14:textId="36E1A2A4"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t xml:space="preserve">5.Гадаадын зээл, тусламжаар хэрэгжих төсөлд зураг төслийн зохиогч нь </w:t>
      </w:r>
      <w:r w:rsidR="00DF4ED1" w:rsidRPr="00FA398F">
        <w:rPr>
          <w:rFonts w:cs="Arial"/>
          <w:sz w:val="24"/>
          <w:szCs w:val="24"/>
          <w:lang w:eastAsia="zh-CN"/>
        </w:rPr>
        <w:t>гаднын</w:t>
      </w:r>
      <w:r w:rsidRPr="00FA398F">
        <w:rPr>
          <w:rFonts w:cs="Arial"/>
          <w:sz w:val="24"/>
          <w:szCs w:val="24"/>
          <w:lang w:eastAsia="zh-CN"/>
        </w:rPr>
        <w:t xml:space="preserve"> байгууллага байдаг. Монголын компани орчуулаад </w:t>
      </w:r>
      <w:r w:rsidR="00DF4ED1" w:rsidRPr="00FA398F">
        <w:rPr>
          <w:rFonts w:cs="Arial"/>
          <w:sz w:val="24"/>
          <w:szCs w:val="24"/>
          <w:lang w:eastAsia="zh-CN"/>
        </w:rPr>
        <w:t>магадлалаар</w:t>
      </w:r>
      <w:r w:rsidRPr="00FA398F">
        <w:rPr>
          <w:rFonts w:cs="Arial"/>
          <w:sz w:val="24"/>
          <w:szCs w:val="24"/>
          <w:lang w:eastAsia="zh-CN"/>
        </w:rPr>
        <w:t xml:space="preserve"> хянуулдаг. Гэтэл барилгын ажилд гадаадын компани хяналт тавьдаггүй. </w:t>
      </w:r>
    </w:p>
    <w:p w14:paraId="1C70DE2D"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t>6.Санхүүжилтийг он онд нь тусгавал амар байна. Гэтэл жижиг ажилд гурван жил дамжин тавихаар наад зах нь өртөг нэмэгдэнэ. Олон биш цөөхөн чанартай төсөл, арга хэмжээг хэрэгжүүлмээр байна.</w:t>
      </w:r>
    </w:p>
    <w:p w14:paraId="31082C18" w14:textId="77777777" w:rsidR="00D85DE2" w:rsidRPr="00FA398F" w:rsidRDefault="00D85DE2" w:rsidP="00D85DE2">
      <w:pPr>
        <w:tabs>
          <w:tab w:val="left" w:pos="567"/>
        </w:tabs>
        <w:spacing w:after="0" w:line="240" w:lineRule="auto"/>
        <w:jc w:val="both"/>
        <w:rPr>
          <w:rFonts w:cs="Arial"/>
          <w:sz w:val="24"/>
          <w:szCs w:val="24"/>
          <w:lang w:eastAsia="zh-CN"/>
        </w:rPr>
      </w:pPr>
    </w:p>
    <w:bookmarkEnd w:id="20"/>
    <w:p w14:paraId="21905858"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r>
      <w:r w:rsidRPr="00FA398F">
        <w:rPr>
          <w:rFonts w:cs="Arial"/>
          <w:b/>
          <w:bCs/>
          <w:sz w:val="24"/>
          <w:szCs w:val="24"/>
          <w:lang w:eastAsia="zh-CN"/>
        </w:rPr>
        <w:t>Монголын Барилгын салбарын эрдэмтдийн холбооны захирал Ц.Бор:</w:t>
      </w:r>
      <w:r w:rsidRPr="00FA398F">
        <w:rPr>
          <w:rFonts w:cs="Arial"/>
          <w:sz w:val="24"/>
          <w:szCs w:val="24"/>
          <w:lang w:eastAsia="zh-CN"/>
        </w:rPr>
        <w:t xml:space="preserve"> </w:t>
      </w:r>
    </w:p>
    <w:p w14:paraId="3999EBF8"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t xml:space="preserve">1.Зураг төсөв биш зураг төсөл юм. Зохиогчийн хяналтын буруутай үйл ажиллагаа гэдэгт юуг хамруулж байна? Нисэх буудлын барилга нь онцгой төвөгшилтэй барилгад ордог, гэхдээ технологийн шаардлагыг нисэхийнхэн өөрсдөө гаргасан. Нисэхийн салбарынхан үүнд өөрсдөө анхаарах хэрэгтэй. Зураг төсөл, норм дүрэм “баараггүй” байх ёстой. </w:t>
      </w:r>
    </w:p>
    <w:p w14:paraId="60FE4991"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t>2.Барилгын салбарын хүний нөөцийн асуудлыг шийдэх цаг болсон. ШУТИС 10 жилийн хугацаанд 1,200 мэргэжлийн ажилтан бэлдсэн. Ийм хүүхдийг яам ажилд авахгүй байна. Хамгийн чухал нь хүний нөөцийн дутагдал болно.</w:t>
      </w:r>
    </w:p>
    <w:p w14:paraId="16593850" w14:textId="06268E4F" w:rsidR="00D85DE2" w:rsidRPr="00FA398F" w:rsidRDefault="00D85DE2" w:rsidP="00D85DE2">
      <w:pPr>
        <w:tabs>
          <w:tab w:val="left" w:pos="567"/>
        </w:tabs>
        <w:spacing w:line="240" w:lineRule="auto"/>
        <w:jc w:val="both"/>
        <w:rPr>
          <w:rFonts w:cs="Arial"/>
          <w:sz w:val="24"/>
          <w:szCs w:val="24"/>
          <w:lang w:eastAsia="zh-CN"/>
        </w:rPr>
      </w:pPr>
      <w:r w:rsidRPr="00FA398F">
        <w:rPr>
          <w:rFonts w:cs="Arial"/>
          <w:b/>
          <w:bCs/>
          <w:sz w:val="24"/>
          <w:szCs w:val="24"/>
          <w:lang w:eastAsia="zh-CN"/>
        </w:rPr>
        <w:t>Компанийн ерөнхий инженер н.Батбаатар:</w:t>
      </w:r>
      <w:r w:rsidRPr="00FA398F">
        <w:rPr>
          <w:rFonts w:cs="Arial"/>
          <w:sz w:val="24"/>
          <w:szCs w:val="24"/>
          <w:lang w:eastAsia="zh-CN"/>
        </w:rPr>
        <w:t xml:space="preserve"> </w:t>
      </w:r>
    </w:p>
    <w:p w14:paraId="77D21978" w14:textId="77777777"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lastRenderedPageBreak/>
        <w:tab/>
      </w:r>
      <w:r w:rsidRPr="00FA398F">
        <w:rPr>
          <w:rFonts w:cs="Arial"/>
          <w:sz w:val="24"/>
          <w:szCs w:val="24"/>
          <w:lang w:eastAsia="zh-CN"/>
        </w:rPr>
        <w:tab/>
        <w:t>1.</w:t>
      </w:r>
      <w:bookmarkStart w:id="21" w:name="_Hlk190528918"/>
      <w:r w:rsidRPr="00FA398F">
        <w:rPr>
          <w:rFonts w:cs="Arial"/>
          <w:sz w:val="24"/>
          <w:szCs w:val="24"/>
          <w:lang w:eastAsia="zh-CN"/>
        </w:rPr>
        <w:t xml:space="preserve">2018 онд ажиллах хүчний зардлаас НӨАТ авдаг болсон. Өөрөөр хэлбэл, давхар татвар авдаг. Давхар татвар 9.7 хувь, үүнийг шийдэх хэрэгтэй. </w:t>
      </w:r>
    </w:p>
    <w:bookmarkEnd w:id="21"/>
    <w:p w14:paraId="52280A94" w14:textId="513F8D9E" w:rsidR="00D85DE2" w:rsidRPr="00FA398F" w:rsidRDefault="00D85DE2" w:rsidP="00D85DE2">
      <w:pPr>
        <w:tabs>
          <w:tab w:val="left" w:pos="567"/>
        </w:tabs>
        <w:spacing w:line="240"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t xml:space="preserve">2.Барилгын тусгай зөвшөөрөл аваад 7 инженерийн нийгмийн даатгал төлүүлдэг. Удирдлагын зардал нь 15 хувь, үүнд захирал, ерөнхий инженер, нярав, нягтлан, ХАБ гэсэн таван ажилтан ордог. Хөдөлмөр зарцуулалтаар тооцдог болох хэрэгтэй. </w:t>
      </w:r>
      <w:bookmarkStart w:id="22" w:name="_Hlk190528973"/>
      <w:r w:rsidRPr="00FA398F">
        <w:rPr>
          <w:rFonts w:cs="Arial"/>
          <w:sz w:val="24"/>
          <w:szCs w:val="24"/>
          <w:lang w:eastAsia="zh-CN"/>
        </w:rPr>
        <w:t>Барилгын тухай хуулийг өөрчлөхөд</w:t>
      </w:r>
      <w:r w:rsidR="00406278" w:rsidRPr="00FA398F">
        <w:rPr>
          <w:rFonts w:cs="Arial"/>
          <w:sz w:val="24"/>
          <w:szCs w:val="24"/>
          <w:lang w:eastAsia="zh-CN"/>
        </w:rPr>
        <w:t xml:space="preserve"> СЯ</w:t>
      </w:r>
      <w:r w:rsidRPr="00FA398F">
        <w:rPr>
          <w:rFonts w:cs="Arial"/>
          <w:sz w:val="24"/>
          <w:szCs w:val="24"/>
          <w:lang w:eastAsia="zh-CN"/>
        </w:rPr>
        <w:t>, Үндэсний Статистикийн хорооноос зарласан индексээр тооцох хэмээн оруулмаар байна</w:t>
      </w:r>
      <w:bookmarkEnd w:id="22"/>
      <w:r w:rsidRPr="00FA398F">
        <w:rPr>
          <w:rFonts w:cs="Arial"/>
          <w:sz w:val="24"/>
          <w:szCs w:val="24"/>
          <w:lang w:eastAsia="zh-CN"/>
        </w:rPr>
        <w:t>. 2014 оных шиг болох хэрэгтэй.</w:t>
      </w:r>
    </w:p>
    <w:p w14:paraId="4CEDF43D" w14:textId="5893AAB1" w:rsidR="00520EED" w:rsidRPr="00FA398F" w:rsidRDefault="00520EED" w:rsidP="00D85DE2">
      <w:pPr>
        <w:jc w:val="center"/>
        <w:rPr>
          <w:rFonts w:cs="Arial"/>
          <w:b/>
          <w:bCs/>
          <w:sz w:val="24"/>
          <w:szCs w:val="24"/>
          <w:lang w:eastAsia="zh-CN"/>
        </w:rPr>
      </w:pPr>
      <w:r w:rsidRPr="00FA398F">
        <w:rPr>
          <w:rFonts w:cs="Arial"/>
          <w:b/>
          <w:bCs/>
          <w:sz w:val="24"/>
          <w:szCs w:val="24"/>
          <w:lang w:eastAsia="zh-CN"/>
        </w:rPr>
        <mc:AlternateContent>
          <mc:Choice Requires="wps">
            <w:drawing>
              <wp:anchor distT="0" distB="0" distL="114300" distR="114300" simplePos="0" relativeHeight="251658274" behindDoc="0" locked="0" layoutInCell="1" allowOverlap="1" wp14:anchorId="340838FE" wp14:editId="17363060">
                <wp:simplePos x="0" y="0"/>
                <wp:positionH relativeFrom="column">
                  <wp:posOffset>5715</wp:posOffset>
                </wp:positionH>
                <wp:positionV relativeFrom="paragraph">
                  <wp:posOffset>49530</wp:posOffset>
                </wp:positionV>
                <wp:extent cx="5915025" cy="6981825"/>
                <wp:effectExtent l="0" t="0" r="28575" b="28575"/>
                <wp:wrapNone/>
                <wp:docPr id="1360826301" name="Rectangle 14"/>
                <wp:cNvGraphicFramePr/>
                <a:graphic xmlns:a="http://schemas.openxmlformats.org/drawingml/2006/main">
                  <a:graphicData uri="http://schemas.microsoft.com/office/word/2010/wordprocessingShape">
                    <wps:wsp>
                      <wps:cNvSpPr/>
                      <wps:spPr>
                        <a:xfrm>
                          <a:off x="0" y="0"/>
                          <a:ext cx="5915025" cy="6981825"/>
                        </a:xfrm>
                        <a:prstGeom prst="rect">
                          <a:avLst/>
                        </a:prstGeom>
                        <a:solidFill>
                          <a:srgbClr val="DBE9F6"/>
                        </a:solidFill>
                        <a:ln w="9525">
                          <a:solidFill>
                            <a:srgbClr val="000EAC"/>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23DA4807" w14:textId="77777777" w:rsidR="00520EED" w:rsidRPr="00520EED" w:rsidRDefault="00520EED" w:rsidP="00520EED">
                            <w:pPr>
                              <w:jc w:val="center"/>
                              <w:rPr>
                                <w:rFonts w:cs="Arial"/>
                                <w:b/>
                                <w:bCs/>
                                <w:sz w:val="24"/>
                                <w:szCs w:val="24"/>
                                <w:lang w:eastAsia="zh-CN"/>
                              </w:rPr>
                            </w:pPr>
                            <w:r w:rsidRPr="00520EED">
                              <w:rPr>
                                <w:rFonts w:cs="Arial"/>
                                <w:b/>
                                <w:bCs/>
                                <w:sz w:val="24"/>
                                <w:szCs w:val="24"/>
                                <w:lang w:eastAsia="zh-CN"/>
                              </w:rPr>
                              <w:t>Дөрөв.Дүгнэлт</w:t>
                            </w:r>
                          </w:p>
                          <w:p w14:paraId="080A0C70" w14:textId="77777777" w:rsidR="00520EED" w:rsidRPr="00520EED" w:rsidRDefault="00520EED" w:rsidP="00520EED">
                            <w:pPr>
                              <w:tabs>
                                <w:tab w:val="left" w:pos="567"/>
                              </w:tabs>
                              <w:spacing w:line="240" w:lineRule="auto"/>
                              <w:jc w:val="both"/>
                              <w:rPr>
                                <w:rFonts w:cs="Arial"/>
                                <w:b/>
                                <w:bCs/>
                                <w:sz w:val="24"/>
                                <w:szCs w:val="24"/>
                                <w:lang w:eastAsia="zh-CN"/>
                              </w:rPr>
                            </w:pPr>
                            <w:r w:rsidRPr="00520EED">
                              <w:rPr>
                                <w:rFonts w:cs="Arial"/>
                                <w:sz w:val="24"/>
                                <w:szCs w:val="24"/>
                                <w:lang w:eastAsia="zh-CN"/>
                              </w:rPr>
                              <w:tab/>
                            </w:r>
                            <w:r w:rsidRPr="00520EED">
                              <w:rPr>
                                <w:rFonts w:cs="Arial"/>
                                <w:b/>
                                <w:bCs/>
                                <w:sz w:val="24"/>
                                <w:szCs w:val="24"/>
                                <w:lang w:eastAsia="zh-CN"/>
                              </w:rPr>
                              <w:tab/>
                              <w:t>4.1.Улсын төсвийн хөрөнгө оруулалтад тулгамдаж байгаа нийтлэг асуудал</w:t>
                            </w:r>
                          </w:p>
                          <w:p w14:paraId="048BDAA4" w14:textId="77777777" w:rsidR="00520EED" w:rsidRPr="00520EED" w:rsidRDefault="00520EED" w:rsidP="00520EED">
                            <w:pPr>
                              <w:pStyle w:val="ListParagraph"/>
                              <w:numPr>
                                <w:ilvl w:val="0"/>
                                <w:numId w:val="13"/>
                              </w:numPr>
                              <w:tabs>
                                <w:tab w:val="left" w:pos="567"/>
                              </w:tabs>
                              <w:spacing w:line="240" w:lineRule="auto"/>
                              <w:jc w:val="both"/>
                              <w:rPr>
                                <w:rFonts w:cs="Arial"/>
                                <w:sz w:val="24"/>
                                <w:szCs w:val="24"/>
                                <w:lang w:eastAsia="zh-CN"/>
                              </w:rPr>
                            </w:pPr>
                            <w:r w:rsidRPr="00520EED">
                              <w:rPr>
                                <w:rFonts w:cs="Arial"/>
                                <w:sz w:val="24"/>
                                <w:szCs w:val="24"/>
                                <w:lang w:eastAsia="zh-CN"/>
                              </w:rPr>
                              <w:t>Зургийн даалгавар боловсруулах, зураг төсөв хийх, тендер шалгаруулах, зураг төсөвт магадлал хийх ажил хангалтгүй байна;</w:t>
                            </w:r>
                          </w:p>
                          <w:p w14:paraId="044F70AA" w14:textId="77777777" w:rsidR="00520EED" w:rsidRPr="00520EED" w:rsidRDefault="00520EED" w:rsidP="00520EED">
                            <w:pPr>
                              <w:pStyle w:val="ListParagraph"/>
                              <w:tabs>
                                <w:tab w:val="left" w:pos="567"/>
                              </w:tabs>
                              <w:spacing w:line="240" w:lineRule="auto"/>
                              <w:ind w:left="1440"/>
                              <w:jc w:val="both"/>
                              <w:rPr>
                                <w:rFonts w:cs="Arial"/>
                                <w:sz w:val="24"/>
                                <w:szCs w:val="24"/>
                                <w:lang w:eastAsia="zh-CN"/>
                              </w:rPr>
                            </w:pPr>
                          </w:p>
                          <w:p w14:paraId="76A1EE3D" w14:textId="77777777" w:rsidR="00520EED" w:rsidRPr="00520EED" w:rsidRDefault="00520EED" w:rsidP="00520EED">
                            <w:pPr>
                              <w:pStyle w:val="ListParagraph"/>
                              <w:numPr>
                                <w:ilvl w:val="0"/>
                                <w:numId w:val="13"/>
                              </w:numPr>
                              <w:tabs>
                                <w:tab w:val="left" w:pos="567"/>
                              </w:tabs>
                              <w:spacing w:line="240" w:lineRule="auto"/>
                              <w:jc w:val="both"/>
                              <w:rPr>
                                <w:rFonts w:cs="Arial"/>
                                <w:sz w:val="24"/>
                                <w:szCs w:val="24"/>
                                <w:lang w:eastAsia="zh-CN"/>
                              </w:rPr>
                            </w:pPr>
                            <w:r w:rsidRPr="00520EED">
                              <w:rPr>
                                <w:rFonts w:cs="Arial"/>
                                <w:sz w:val="24"/>
                                <w:szCs w:val="24"/>
                                <w:lang w:eastAsia="zh-CN"/>
                              </w:rPr>
                              <w:t>Зураг төсөвгүй ажлыг төсөвт шууд тусгадаг.</w:t>
                            </w:r>
                          </w:p>
                          <w:p w14:paraId="3D3D9B1D" w14:textId="77777777" w:rsidR="00520EED" w:rsidRPr="00520EED" w:rsidRDefault="00520EED" w:rsidP="00520EED">
                            <w:pPr>
                              <w:tabs>
                                <w:tab w:val="left" w:pos="567"/>
                              </w:tabs>
                              <w:spacing w:line="240" w:lineRule="auto"/>
                              <w:jc w:val="both"/>
                              <w:rPr>
                                <w:rFonts w:cs="Arial"/>
                                <w:b/>
                                <w:bCs/>
                                <w:sz w:val="24"/>
                                <w:szCs w:val="24"/>
                                <w:lang w:eastAsia="zh-CN"/>
                              </w:rPr>
                            </w:pPr>
                            <w:r w:rsidRPr="00520EED">
                              <w:rPr>
                                <w:rFonts w:cs="Arial"/>
                                <w:sz w:val="24"/>
                                <w:szCs w:val="24"/>
                                <w:lang w:eastAsia="zh-CN"/>
                              </w:rPr>
                              <w:tab/>
                            </w:r>
                            <w:r w:rsidRPr="00520EED">
                              <w:rPr>
                                <w:rFonts w:cs="Arial"/>
                                <w:sz w:val="24"/>
                                <w:szCs w:val="24"/>
                                <w:lang w:eastAsia="zh-CN"/>
                              </w:rPr>
                              <w:tab/>
                            </w:r>
                            <w:r w:rsidRPr="00520EED">
                              <w:rPr>
                                <w:rFonts w:cs="Arial"/>
                                <w:b/>
                                <w:bCs/>
                                <w:sz w:val="24"/>
                                <w:szCs w:val="24"/>
                                <w:lang w:eastAsia="zh-CN"/>
                              </w:rPr>
                              <w:t>4.2.Хэлэлцүүлэгт оролцогчдын нийтлэг санал</w:t>
                            </w:r>
                          </w:p>
                          <w:p w14:paraId="7F74723C" w14:textId="77777777" w:rsidR="00520EED" w:rsidRPr="00520EED" w:rsidRDefault="00520EED" w:rsidP="00520EED">
                            <w:pPr>
                              <w:tabs>
                                <w:tab w:val="left" w:pos="567"/>
                              </w:tabs>
                              <w:spacing w:line="240" w:lineRule="auto"/>
                              <w:jc w:val="both"/>
                              <w:rPr>
                                <w:rFonts w:cs="Arial"/>
                                <w:i/>
                                <w:iCs/>
                                <w:sz w:val="24"/>
                                <w:szCs w:val="24"/>
                              </w:rPr>
                            </w:pPr>
                            <w:r w:rsidRPr="00520EED">
                              <w:rPr>
                                <w:rFonts w:cs="Arial"/>
                                <w:b/>
                                <w:bCs/>
                                <w:sz w:val="24"/>
                                <w:szCs w:val="24"/>
                                <w:lang w:eastAsia="zh-CN"/>
                              </w:rPr>
                              <w:tab/>
                            </w:r>
                            <w:r w:rsidRPr="00520EED">
                              <w:rPr>
                                <w:rFonts w:cs="Arial"/>
                                <w:sz w:val="24"/>
                                <w:szCs w:val="24"/>
                              </w:rPr>
                              <w:tab/>
                            </w:r>
                            <w:r w:rsidRPr="00520EED">
                              <w:rPr>
                                <w:rFonts w:cs="Arial"/>
                                <w:i/>
                                <w:iCs/>
                                <w:sz w:val="24"/>
                                <w:szCs w:val="24"/>
                              </w:rPr>
                              <w:t>Улсын төсвийн хөрөнгө оруулалттай холбоотой:</w:t>
                            </w:r>
                          </w:p>
                          <w:p w14:paraId="314F6BAC" w14:textId="77777777" w:rsidR="00520EED" w:rsidRPr="00520EED" w:rsidRDefault="00520EED" w:rsidP="00520EED">
                            <w:pPr>
                              <w:pStyle w:val="ListParagraph"/>
                              <w:numPr>
                                <w:ilvl w:val="0"/>
                                <w:numId w:val="14"/>
                              </w:numPr>
                              <w:jc w:val="both"/>
                              <w:rPr>
                                <w:rFonts w:cs="Arial"/>
                                <w:sz w:val="24"/>
                                <w:szCs w:val="24"/>
                                <w:lang w:eastAsia="zh-CN"/>
                              </w:rPr>
                            </w:pPr>
                            <w:r w:rsidRPr="00520EED">
                              <w:rPr>
                                <w:rFonts w:cs="Arial"/>
                                <w:sz w:val="24"/>
                                <w:szCs w:val="24"/>
                                <w:lang w:eastAsia="zh-CN"/>
                              </w:rPr>
                              <w:t>Зургийн даалгавар боловсруулах, зохиогч, захиалагчийн хяналт тавих  ажлыг зөвлөх үйлчилгээгээр, эсхүл ТББ-аар гүйцэтгүүлэх;</w:t>
                            </w:r>
                          </w:p>
                          <w:p w14:paraId="4EE27356" w14:textId="77777777" w:rsidR="00520EED" w:rsidRPr="00520EED" w:rsidRDefault="00520EED" w:rsidP="00520EED">
                            <w:pPr>
                              <w:pStyle w:val="ListParagraph"/>
                              <w:numPr>
                                <w:ilvl w:val="0"/>
                                <w:numId w:val="14"/>
                              </w:numPr>
                              <w:jc w:val="both"/>
                              <w:rPr>
                                <w:rFonts w:cs="Arial"/>
                                <w:sz w:val="24"/>
                                <w:szCs w:val="24"/>
                              </w:rPr>
                            </w:pPr>
                            <w:r w:rsidRPr="00520EED">
                              <w:rPr>
                                <w:rFonts w:cs="Arial"/>
                                <w:sz w:val="24"/>
                                <w:szCs w:val="24"/>
                              </w:rPr>
                              <w:t>Зохиогчийн хяналтын зардал тооцох журам гаргах;</w:t>
                            </w:r>
                          </w:p>
                          <w:p w14:paraId="606F7984" w14:textId="77777777" w:rsidR="00520EED" w:rsidRPr="00520EED" w:rsidRDefault="00520EED" w:rsidP="00520EED">
                            <w:pPr>
                              <w:pStyle w:val="ListParagraph"/>
                              <w:numPr>
                                <w:ilvl w:val="0"/>
                                <w:numId w:val="14"/>
                              </w:numPr>
                              <w:jc w:val="both"/>
                              <w:rPr>
                                <w:rFonts w:cs="Arial"/>
                                <w:sz w:val="24"/>
                                <w:szCs w:val="24"/>
                                <w:lang w:eastAsia="zh-CN"/>
                              </w:rPr>
                            </w:pPr>
                            <w:r w:rsidRPr="00520EED">
                              <w:rPr>
                                <w:rFonts w:cs="Arial"/>
                                <w:sz w:val="24"/>
                                <w:szCs w:val="24"/>
                                <w:lang w:eastAsia="zh-CN"/>
                              </w:rPr>
                              <w:t>Барилгын жишиг үнэлгээ, ажилтны тарифт цалинг зах зээлийн зарчимд нийцүүлэх, Барилгын тухай хуулийн 33.1.10, 24.4 дэх хэсгийг өөрчлөх;</w:t>
                            </w:r>
                          </w:p>
                          <w:p w14:paraId="2F959D89" w14:textId="77777777" w:rsidR="00520EED" w:rsidRPr="00520EED" w:rsidRDefault="00520EED" w:rsidP="00520EED">
                            <w:pPr>
                              <w:pStyle w:val="ListParagraph"/>
                              <w:numPr>
                                <w:ilvl w:val="0"/>
                                <w:numId w:val="14"/>
                              </w:numPr>
                              <w:jc w:val="both"/>
                              <w:rPr>
                                <w:rFonts w:cs="Arial"/>
                                <w:sz w:val="24"/>
                                <w:szCs w:val="24"/>
                                <w:lang w:eastAsia="zh-CN"/>
                              </w:rPr>
                            </w:pPr>
                            <w:r w:rsidRPr="00520EED">
                              <w:rPr>
                                <w:rFonts w:cs="Arial"/>
                                <w:sz w:val="24"/>
                                <w:szCs w:val="24"/>
                                <w:lang w:eastAsia="zh-CN"/>
                              </w:rPr>
                              <w:t>Санхүүжилтийг он онд нь тусгах, олон биш цөөн чанартай төсөл, арга хэмжээг хэрэгжүүлдэг болох;</w:t>
                            </w:r>
                          </w:p>
                          <w:p w14:paraId="19C96FC8" w14:textId="77777777" w:rsidR="00520EED" w:rsidRPr="00520EED" w:rsidRDefault="00520EED" w:rsidP="00520EED">
                            <w:pPr>
                              <w:pStyle w:val="ListParagraph"/>
                              <w:numPr>
                                <w:ilvl w:val="0"/>
                                <w:numId w:val="14"/>
                              </w:numPr>
                              <w:jc w:val="both"/>
                              <w:rPr>
                                <w:rFonts w:cs="Arial"/>
                                <w:sz w:val="24"/>
                                <w:szCs w:val="24"/>
                                <w:lang w:eastAsia="zh-CN"/>
                              </w:rPr>
                            </w:pPr>
                            <w:r w:rsidRPr="00520EED">
                              <w:rPr>
                                <w:rFonts w:cs="Arial"/>
                                <w:sz w:val="24"/>
                                <w:szCs w:val="24"/>
                                <w:lang w:eastAsia="zh-CN"/>
                              </w:rPr>
                              <w:t>Оролцогч бүх талын хариуцлагын тогтолцоог сайжруулах.</w:t>
                            </w:r>
                          </w:p>
                          <w:p w14:paraId="5FD20B6B" w14:textId="77777777" w:rsidR="00520EED" w:rsidRPr="00520EED" w:rsidRDefault="00520EED" w:rsidP="00520EED">
                            <w:pPr>
                              <w:tabs>
                                <w:tab w:val="left" w:pos="567"/>
                              </w:tabs>
                              <w:spacing w:line="240" w:lineRule="auto"/>
                              <w:jc w:val="both"/>
                              <w:rPr>
                                <w:rFonts w:cs="Arial"/>
                                <w:i/>
                                <w:iCs/>
                                <w:sz w:val="24"/>
                                <w:szCs w:val="24"/>
                              </w:rPr>
                            </w:pPr>
                            <w:r w:rsidRPr="00520EED">
                              <w:rPr>
                                <w:rFonts w:cs="Arial"/>
                                <w:sz w:val="24"/>
                                <w:szCs w:val="24"/>
                                <w:lang w:eastAsia="zh-CN"/>
                              </w:rPr>
                              <w:tab/>
                            </w:r>
                            <w:r w:rsidRPr="00520EED">
                              <w:rPr>
                                <w:rFonts w:cs="Arial"/>
                                <w:sz w:val="24"/>
                                <w:szCs w:val="24"/>
                                <w:lang w:eastAsia="zh-CN"/>
                              </w:rPr>
                              <w:tab/>
                            </w:r>
                            <w:r w:rsidRPr="00520EED">
                              <w:rPr>
                                <w:rFonts w:cs="Arial"/>
                                <w:i/>
                                <w:iCs/>
                                <w:sz w:val="24"/>
                                <w:szCs w:val="24"/>
                              </w:rPr>
                              <w:t>Барилгын салбартай холбоотой:</w:t>
                            </w:r>
                          </w:p>
                          <w:p w14:paraId="180CF7D1" w14:textId="77777777" w:rsidR="00520EED" w:rsidRPr="00520EED" w:rsidRDefault="00520EED" w:rsidP="00520EED">
                            <w:pPr>
                              <w:pStyle w:val="ListParagraph"/>
                              <w:numPr>
                                <w:ilvl w:val="0"/>
                                <w:numId w:val="15"/>
                              </w:numPr>
                              <w:jc w:val="both"/>
                              <w:rPr>
                                <w:rFonts w:cs="Arial"/>
                                <w:sz w:val="24"/>
                                <w:szCs w:val="24"/>
                              </w:rPr>
                            </w:pPr>
                            <w:r w:rsidRPr="00520EED">
                              <w:rPr>
                                <w:rFonts w:cs="Arial"/>
                                <w:sz w:val="24"/>
                                <w:szCs w:val="24"/>
                              </w:rPr>
                              <w:t>Тусгай зөвшөөрлийн шалгуурыг нягтлах;</w:t>
                            </w:r>
                          </w:p>
                          <w:p w14:paraId="448BCEA3" w14:textId="77777777" w:rsidR="00520EED" w:rsidRPr="00520EED" w:rsidRDefault="00520EED" w:rsidP="00520EED">
                            <w:pPr>
                              <w:pStyle w:val="ListParagraph"/>
                              <w:numPr>
                                <w:ilvl w:val="0"/>
                                <w:numId w:val="15"/>
                              </w:numPr>
                              <w:jc w:val="both"/>
                              <w:rPr>
                                <w:rFonts w:cs="Arial"/>
                                <w:sz w:val="24"/>
                                <w:szCs w:val="24"/>
                              </w:rPr>
                            </w:pPr>
                            <w:r w:rsidRPr="00520EED">
                              <w:rPr>
                                <w:rFonts w:cs="Arial"/>
                                <w:sz w:val="24"/>
                                <w:szCs w:val="24"/>
                              </w:rPr>
                              <w:t>Мэргэжлийн хүний нөөц бэлтгэхэд анхаарах, ялангуяа архитектор, норм нормативын мэргэжилтэн;</w:t>
                            </w:r>
                          </w:p>
                          <w:p w14:paraId="42832885" w14:textId="77777777" w:rsidR="00520EED" w:rsidRPr="00520EED" w:rsidRDefault="00520EED" w:rsidP="00520EED">
                            <w:pPr>
                              <w:pStyle w:val="ListParagraph"/>
                              <w:numPr>
                                <w:ilvl w:val="0"/>
                                <w:numId w:val="15"/>
                              </w:numPr>
                              <w:jc w:val="both"/>
                              <w:rPr>
                                <w:rFonts w:cs="Arial"/>
                                <w:sz w:val="24"/>
                                <w:szCs w:val="24"/>
                              </w:rPr>
                            </w:pPr>
                            <w:r w:rsidRPr="00520EED">
                              <w:rPr>
                                <w:rFonts w:cs="Arial"/>
                                <w:sz w:val="24"/>
                                <w:szCs w:val="24"/>
                              </w:rPr>
                              <w:t>Ажлын зургийг хоёр үе шатаар хийх талаар хуульд тусгах;</w:t>
                            </w:r>
                          </w:p>
                          <w:p w14:paraId="3CB63FF9" w14:textId="77777777" w:rsidR="00520EED" w:rsidRPr="00520EED" w:rsidRDefault="00520EED" w:rsidP="00520EED">
                            <w:pPr>
                              <w:pStyle w:val="ListParagraph"/>
                              <w:numPr>
                                <w:ilvl w:val="0"/>
                                <w:numId w:val="15"/>
                              </w:numPr>
                              <w:jc w:val="both"/>
                              <w:rPr>
                                <w:rFonts w:cs="Arial"/>
                                <w:sz w:val="24"/>
                                <w:szCs w:val="24"/>
                                <w:lang w:eastAsia="zh-CN"/>
                              </w:rPr>
                            </w:pPr>
                            <w:r w:rsidRPr="00520EED">
                              <w:rPr>
                                <w:rFonts w:cs="Arial"/>
                                <w:sz w:val="24"/>
                                <w:szCs w:val="24"/>
                                <w:lang w:eastAsia="zh-CN"/>
                              </w:rPr>
                              <w:t>Зураг төсөл, төсөв, хяналтыг дижитал системд шилжүүлэх;</w:t>
                            </w:r>
                          </w:p>
                          <w:p w14:paraId="36C0FC23" w14:textId="77777777" w:rsidR="00520EED" w:rsidRPr="00520EED" w:rsidRDefault="00520EED" w:rsidP="00520EED">
                            <w:pPr>
                              <w:pStyle w:val="ListParagraph"/>
                              <w:numPr>
                                <w:ilvl w:val="0"/>
                                <w:numId w:val="15"/>
                              </w:numPr>
                              <w:jc w:val="both"/>
                              <w:rPr>
                                <w:rFonts w:cs="Arial"/>
                                <w:sz w:val="24"/>
                                <w:szCs w:val="24"/>
                                <w:lang w:eastAsia="zh-CN"/>
                              </w:rPr>
                            </w:pPr>
                            <w:r w:rsidRPr="00520EED">
                              <w:rPr>
                                <w:rFonts w:cs="Arial"/>
                                <w:sz w:val="24"/>
                                <w:szCs w:val="24"/>
                                <w:lang w:eastAsia="zh-CN"/>
                              </w:rPr>
                              <w:t>СЯ, Үндэсний Статистикийн хорооны индексээр тооцох талаар Барилгын тухай хууль нэмж тусгах.</w:t>
                            </w:r>
                          </w:p>
                          <w:p w14:paraId="2495ABE6" w14:textId="77777777" w:rsidR="00520EED" w:rsidRPr="00520EED" w:rsidRDefault="00520EED" w:rsidP="00520EED">
                            <w:pPr>
                              <w:jc w:val="both"/>
                              <w:rPr>
                                <w:rFonts w:cs="Arial"/>
                                <w:i/>
                                <w:iCs/>
                                <w:sz w:val="24"/>
                                <w:szCs w:val="24"/>
                                <w:lang w:eastAsia="zh-CN"/>
                              </w:rPr>
                            </w:pPr>
                            <w:r w:rsidRPr="00520EED">
                              <w:rPr>
                                <w:rFonts w:cs="Arial"/>
                                <w:sz w:val="24"/>
                                <w:szCs w:val="24"/>
                                <w:lang w:eastAsia="zh-CN"/>
                              </w:rPr>
                              <w:tab/>
                            </w:r>
                            <w:r w:rsidRPr="00520EED">
                              <w:rPr>
                                <w:rFonts w:cs="Arial"/>
                                <w:i/>
                                <w:iCs/>
                                <w:sz w:val="24"/>
                                <w:szCs w:val="24"/>
                                <w:lang w:eastAsia="zh-CN"/>
                              </w:rPr>
                              <w:t>Хөрөнгө санхүүтэй холбоотой:</w:t>
                            </w:r>
                          </w:p>
                          <w:p w14:paraId="1CF06096" w14:textId="77777777" w:rsidR="00520EED" w:rsidRPr="00520EED" w:rsidRDefault="00520EED" w:rsidP="00520EED">
                            <w:pPr>
                              <w:pStyle w:val="ListParagraph"/>
                              <w:numPr>
                                <w:ilvl w:val="0"/>
                                <w:numId w:val="16"/>
                              </w:numPr>
                              <w:jc w:val="both"/>
                              <w:rPr>
                                <w:rFonts w:cs="Arial"/>
                                <w:sz w:val="24"/>
                                <w:szCs w:val="24"/>
                              </w:rPr>
                            </w:pPr>
                            <w:r w:rsidRPr="00520EED">
                              <w:rPr>
                                <w:rFonts w:cs="Arial"/>
                                <w:sz w:val="24"/>
                                <w:szCs w:val="24"/>
                              </w:rPr>
                              <w:t>Цалин болон барилгын материалын үнийн зөрүүг шийдвэрлэх;</w:t>
                            </w:r>
                          </w:p>
                          <w:p w14:paraId="4CB61FA7" w14:textId="77777777" w:rsidR="00520EED" w:rsidRPr="00520EED" w:rsidRDefault="00520EED" w:rsidP="00520EED">
                            <w:pPr>
                              <w:pStyle w:val="ListParagraph"/>
                              <w:numPr>
                                <w:ilvl w:val="0"/>
                                <w:numId w:val="16"/>
                              </w:numPr>
                              <w:jc w:val="both"/>
                              <w:rPr>
                                <w:rFonts w:cs="Arial"/>
                                <w:sz w:val="24"/>
                                <w:szCs w:val="24"/>
                              </w:rPr>
                            </w:pPr>
                            <w:r w:rsidRPr="00520EED">
                              <w:rPr>
                                <w:rFonts w:cs="Arial"/>
                                <w:sz w:val="24"/>
                                <w:szCs w:val="24"/>
                              </w:rPr>
                              <w:t>Компаниудын нийгмийн даатгалын хуримтлагдсан өрийг тэглэх;</w:t>
                            </w:r>
                          </w:p>
                          <w:p w14:paraId="01E91640" w14:textId="77777777" w:rsidR="00520EED" w:rsidRPr="00520EED" w:rsidRDefault="00520EED" w:rsidP="00520EED">
                            <w:pPr>
                              <w:pStyle w:val="ListParagraph"/>
                              <w:numPr>
                                <w:ilvl w:val="0"/>
                                <w:numId w:val="16"/>
                              </w:numPr>
                              <w:jc w:val="both"/>
                              <w:rPr>
                                <w:rFonts w:cs="Arial"/>
                                <w:sz w:val="24"/>
                                <w:szCs w:val="24"/>
                                <w:lang w:eastAsia="zh-CN"/>
                              </w:rPr>
                            </w:pPr>
                            <w:r w:rsidRPr="00520EED">
                              <w:rPr>
                                <w:rFonts w:cs="Arial"/>
                                <w:sz w:val="24"/>
                                <w:szCs w:val="24"/>
                                <w:lang w:eastAsia="zh-CN"/>
                              </w:rPr>
                              <w:t>2018 онд ажиллах хүчний зардлаас НӨАТ авдаг болсон ба үүнийг өөрчлөх.</w:t>
                            </w:r>
                          </w:p>
                          <w:p w14:paraId="465DB203" w14:textId="77777777" w:rsidR="00520EED" w:rsidRDefault="00520EED" w:rsidP="00520EE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40838FE" id="Rectangle 14" o:spid="_x0000_s1027" style="position:absolute;left:0;text-align:left;margin-left:.45pt;margin-top:3.9pt;width:465.75pt;height:549.75pt;z-index:25165827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" fillcolor="#dbe9f6" strokecolor="#000eac">
                <v:stroke dashstyle="dash"/>
                <v:textbox>
                  <w:txbxContent>
                    <w:p w14:paraId="23DA4807" w14:textId="77777777" w:rsidR="00520EED" w:rsidRPr="00520EED" w:rsidRDefault="00520EED" w:rsidP="00520EED">
                      <w:pPr>
                        <w:jc w:val="center"/>
                        <w:rPr>
                          <w:rFonts w:cs="Arial"/>
                          <w:b/>
                          <w:bCs/>
                          <w:sz w:val="24"/>
                          <w:szCs w:val="24"/>
                          <w:lang w:eastAsia="zh-CN"/>
                        </w:rPr>
                      </w:pPr>
                      <w:r w:rsidRPr="00520EED">
                        <w:rPr>
                          <w:rFonts w:cs="Arial"/>
                          <w:b/>
                          <w:bCs/>
                          <w:sz w:val="24"/>
                          <w:szCs w:val="24"/>
                          <w:lang w:eastAsia="zh-CN"/>
                        </w:rPr>
                        <w:t>Дөрөв.Дүгнэлт</w:t>
                      </w:r>
                    </w:p>
                    <w:p w14:paraId="080A0C70" w14:textId="77777777" w:rsidR="00520EED" w:rsidRPr="00520EED" w:rsidRDefault="00520EED" w:rsidP="00520EED">
                      <w:pPr>
                        <w:tabs>
                          <w:tab w:val="left" w:pos="567"/>
                        </w:tabs>
                        <w:spacing w:line="240" w:lineRule="auto"/>
                        <w:jc w:val="both"/>
                        <w:rPr>
                          <w:rFonts w:cs="Arial"/>
                          <w:b/>
                          <w:bCs/>
                          <w:sz w:val="24"/>
                          <w:szCs w:val="24"/>
                          <w:lang w:eastAsia="zh-CN"/>
                        </w:rPr>
                      </w:pPr>
                      <w:r w:rsidRPr="00520EED">
                        <w:rPr>
                          <w:rFonts w:cs="Arial"/>
                          <w:sz w:val="24"/>
                          <w:szCs w:val="24"/>
                          <w:lang w:eastAsia="zh-CN"/>
                        </w:rPr>
                        <w:tab/>
                      </w:r>
                      <w:r w:rsidRPr="00520EED">
                        <w:rPr>
                          <w:rFonts w:cs="Arial"/>
                          <w:b/>
                          <w:bCs/>
                          <w:sz w:val="24"/>
                          <w:szCs w:val="24"/>
                          <w:lang w:eastAsia="zh-CN"/>
                        </w:rPr>
                        <w:tab/>
                        <w:t>4.1.Улсын төсвийн хөрөнгө оруулалтад тулгамдаж байгаа нийтлэг асуудал</w:t>
                      </w:r>
                    </w:p>
                    <w:p w14:paraId="048BDAA4" w14:textId="77777777" w:rsidR="00520EED" w:rsidRPr="00520EED" w:rsidRDefault="00520EED" w:rsidP="00520EED">
                      <w:pPr>
                        <w:pStyle w:val="ListParagraph"/>
                        <w:numPr>
                          <w:ilvl w:val="0"/>
                          <w:numId w:val="13"/>
                        </w:numPr>
                        <w:tabs>
                          <w:tab w:val="left" w:pos="567"/>
                        </w:tabs>
                        <w:spacing w:line="240" w:lineRule="auto"/>
                        <w:jc w:val="both"/>
                        <w:rPr>
                          <w:rFonts w:cs="Arial"/>
                          <w:sz w:val="24"/>
                          <w:szCs w:val="24"/>
                          <w:lang w:eastAsia="zh-CN"/>
                        </w:rPr>
                      </w:pPr>
                      <w:r w:rsidRPr="00520EED">
                        <w:rPr>
                          <w:rFonts w:cs="Arial"/>
                          <w:sz w:val="24"/>
                          <w:szCs w:val="24"/>
                          <w:lang w:eastAsia="zh-CN"/>
                        </w:rPr>
                        <w:t>Зургийн даалгавар боловсруулах, зураг төсөв хийх, тендер шалгаруулах, зураг төсөвт магадлал хийх ажил хангалтгүй байна;</w:t>
                      </w:r>
                    </w:p>
                    <w:p w14:paraId="044F70AA" w14:textId="77777777" w:rsidR="00520EED" w:rsidRPr="00520EED" w:rsidRDefault="00520EED" w:rsidP="00520EED">
                      <w:pPr>
                        <w:pStyle w:val="ListParagraph"/>
                        <w:tabs>
                          <w:tab w:val="left" w:pos="567"/>
                        </w:tabs>
                        <w:spacing w:line="240" w:lineRule="auto"/>
                        <w:ind w:left="1440"/>
                        <w:jc w:val="both"/>
                        <w:rPr>
                          <w:rFonts w:cs="Arial"/>
                          <w:sz w:val="24"/>
                          <w:szCs w:val="24"/>
                          <w:lang w:eastAsia="zh-CN"/>
                        </w:rPr>
                      </w:pPr>
                    </w:p>
                    <w:p w14:paraId="76A1EE3D" w14:textId="77777777" w:rsidR="00520EED" w:rsidRPr="00520EED" w:rsidRDefault="00520EED" w:rsidP="00520EED">
                      <w:pPr>
                        <w:pStyle w:val="ListParagraph"/>
                        <w:numPr>
                          <w:ilvl w:val="0"/>
                          <w:numId w:val="13"/>
                        </w:numPr>
                        <w:tabs>
                          <w:tab w:val="left" w:pos="567"/>
                        </w:tabs>
                        <w:spacing w:line="240" w:lineRule="auto"/>
                        <w:jc w:val="both"/>
                        <w:rPr>
                          <w:rFonts w:cs="Arial"/>
                          <w:sz w:val="24"/>
                          <w:szCs w:val="24"/>
                          <w:lang w:eastAsia="zh-CN"/>
                        </w:rPr>
                      </w:pPr>
                      <w:r w:rsidRPr="00520EED">
                        <w:rPr>
                          <w:rFonts w:cs="Arial"/>
                          <w:sz w:val="24"/>
                          <w:szCs w:val="24"/>
                          <w:lang w:eastAsia="zh-CN"/>
                        </w:rPr>
                        <w:t>Зураг төсөвгүй ажлыг төсөвт шууд тусгадаг.</w:t>
                      </w:r>
                    </w:p>
                    <w:p w14:paraId="3D3D9B1D" w14:textId="77777777" w:rsidR="00520EED" w:rsidRPr="00520EED" w:rsidRDefault="00520EED" w:rsidP="00520EED">
                      <w:pPr>
                        <w:tabs>
                          <w:tab w:val="left" w:pos="567"/>
                        </w:tabs>
                        <w:spacing w:line="240" w:lineRule="auto"/>
                        <w:jc w:val="both"/>
                        <w:rPr>
                          <w:rFonts w:cs="Arial"/>
                          <w:b/>
                          <w:bCs/>
                          <w:sz w:val="24"/>
                          <w:szCs w:val="24"/>
                          <w:lang w:eastAsia="zh-CN"/>
                        </w:rPr>
                      </w:pPr>
                      <w:r w:rsidRPr="00520EED">
                        <w:rPr>
                          <w:rFonts w:cs="Arial"/>
                          <w:sz w:val="24"/>
                          <w:szCs w:val="24"/>
                          <w:lang w:eastAsia="zh-CN"/>
                        </w:rPr>
                        <w:tab/>
                      </w:r>
                      <w:r w:rsidRPr="00520EED">
                        <w:rPr>
                          <w:rFonts w:cs="Arial"/>
                          <w:sz w:val="24"/>
                          <w:szCs w:val="24"/>
                          <w:lang w:eastAsia="zh-CN"/>
                        </w:rPr>
                        <w:tab/>
                      </w:r>
                      <w:r w:rsidRPr="00520EED">
                        <w:rPr>
                          <w:rFonts w:cs="Arial"/>
                          <w:b/>
                          <w:bCs/>
                          <w:sz w:val="24"/>
                          <w:szCs w:val="24"/>
                          <w:lang w:eastAsia="zh-CN"/>
                        </w:rPr>
                        <w:t>4.2.Хэлэлцүүлэгт оролцогчдын нийтлэг санал</w:t>
                      </w:r>
                    </w:p>
                    <w:p w14:paraId="7F74723C" w14:textId="77777777" w:rsidR="00520EED" w:rsidRPr="00520EED" w:rsidRDefault="00520EED" w:rsidP="00520EED">
                      <w:pPr>
                        <w:tabs>
                          <w:tab w:val="left" w:pos="567"/>
                        </w:tabs>
                        <w:spacing w:line="240" w:lineRule="auto"/>
                        <w:jc w:val="both"/>
                        <w:rPr>
                          <w:rFonts w:cs="Arial"/>
                          <w:i/>
                          <w:iCs/>
                          <w:sz w:val="24"/>
                          <w:szCs w:val="24"/>
                        </w:rPr>
                      </w:pPr>
                      <w:r w:rsidRPr="00520EED">
                        <w:rPr>
                          <w:rFonts w:cs="Arial"/>
                          <w:b/>
                          <w:bCs/>
                          <w:sz w:val="24"/>
                          <w:szCs w:val="24"/>
                          <w:lang w:eastAsia="zh-CN"/>
                        </w:rPr>
                        <w:tab/>
                      </w:r>
                      <w:r w:rsidRPr="00520EED">
                        <w:rPr>
                          <w:rFonts w:cs="Arial"/>
                          <w:sz w:val="24"/>
                          <w:szCs w:val="24"/>
                        </w:rPr>
                        <w:tab/>
                      </w:r>
                      <w:r w:rsidRPr="00520EED">
                        <w:rPr>
                          <w:rFonts w:cs="Arial"/>
                          <w:i/>
                          <w:iCs/>
                          <w:sz w:val="24"/>
                          <w:szCs w:val="24"/>
                        </w:rPr>
                        <w:t>Улсын төсвийн хөрөнгө оруулалттай холбоотой:</w:t>
                      </w:r>
                    </w:p>
                    <w:p w14:paraId="314F6BAC" w14:textId="77777777" w:rsidR="00520EED" w:rsidRPr="00520EED" w:rsidRDefault="00520EED" w:rsidP="00520EED">
                      <w:pPr>
                        <w:pStyle w:val="ListParagraph"/>
                        <w:numPr>
                          <w:ilvl w:val="0"/>
                          <w:numId w:val="14"/>
                        </w:numPr>
                        <w:jc w:val="both"/>
                        <w:rPr>
                          <w:rFonts w:cs="Arial"/>
                          <w:sz w:val="24"/>
                          <w:szCs w:val="24"/>
                          <w:lang w:eastAsia="zh-CN"/>
                        </w:rPr>
                      </w:pPr>
                      <w:r w:rsidRPr="00520EED">
                        <w:rPr>
                          <w:rFonts w:cs="Arial"/>
                          <w:sz w:val="24"/>
                          <w:szCs w:val="24"/>
                          <w:lang w:eastAsia="zh-CN"/>
                        </w:rPr>
                        <w:t>Зургийн даалгавар боловсруулах, зохиогч, захиалагчийн хяналт тавих  ажлыг зөвлөх үйлчилгээгээр, эсхүл ТББ-аар гүйцэтгүүлэх;</w:t>
                      </w:r>
                    </w:p>
                    <w:p w14:paraId="4EE27356" w14:textId="77777777" w:rsidR="00520EED" w:rsidRPr="00520EED" w:rsidRDefault="00520EED" w:rsidP="00520EED">
                      <w:pPr>
                        <w:pStyle w:val="ListParagraph"/>
                        <w:numPr>
                          <w:ilvl w:val="0"/>
                          <w:numId w:val="14"/>
                        </w:numPr>
                        <w:jc w:val="both"/>
                        <w:rPr>
                          <w:rFonts w:cs="Arial"/>
                          <w:sz w:val="24"/>
                          <w:szCs w:val="24"/>
                        </w:rPr>
                      </w:pPr>
                      <w:r w:rsidRPr="00520EED">
                        <w:rPr>
                          <w:rFonts w:cs="Arial"/>
                          <w:sz w:val="24"/>
                          <w:szCs w:val="24"/>
                        </w:rPr>
                        <w:t>Зохиогчийн хяналтын зардал тооцох журам гаргах;</w:t>
                      </w:r>
                    </w:p>
                    <w:p w14:paraId="606F7984" w14:textId="77777777" w:rsidR="00520EED" w:rsidRPr="00520EED" w:rsidRDefault="00520EED" w:rsidP="00520EED">
                      <w:pPr>
                        <w:pStyle w:val="ListParagraph"/>
                        <w:numPr>
                          <w:ilvl w:val="0"/>
                          <w:numId w:val="14"/>
                        </w:numPr>
                        <w:jc w:val="both"/>
                        <w:rPr>
                          <w:rFonts w:cs="Arial"/>
                          <w:sz w:val="24"/>
                          <w:szCs w:val="24"/>
                          <w:lang w:eastAsia="zh-CN"/>
                        </w:rPr>
                      </w:pPr>
                      <w:r w:rsidRPr="00520EED">
                        <w:rPr>
                          <w:rFonts w:cs="Arial"/>
                          <w:sz w:val="24"/>
                          <w:szCs w:val="24"/>
                          <w:lang w:eastAsia="zh-CN"/>
                        </w:rPr>
                        <w:t>Барилгын жишиг үнэлгээ, ажилтны тарифт цалинг зах зээлийн зарчимд нийцүүлэх, Барилгын тухай хуулийн 33.1.10, 24.4 дэх хэсгийг өөрчлөх;</w:t>
                      </w:r>
                    </w:p>
                    <w:p w14:paraId="2F959D89" w14:textId="77777777" w:rsidR="00520EED" w:rsidRPr="00520EED" w:rsidRDefault="00520EED" w:rsidP="00520EED">
                      <w:pPr>
                        <w:pStyle w:val="ListParagraph"/>
                        <w:numPr>
                          <w:ilvl w:val="0"/>
                          <w:numId w:val="14"/>
                        </w:numPr>
                        <w:jc w:val="both"/>
                        <w:rPr>
                          <w:rFonts w:cs="Arial"/>
                          <w:sz w:val="24"/>
                          <w:szCs w:val="24"/>
                          <w:lang w:eastAsia="zh-CN"/>
                        </w:rPr>
                      </w:pPr>
                      <w:r w:rsidRPr="00520EED">
                        <w:rPr>
                          <w:rFonts w:cs="Arial"/>
                          <w:sz w:val="24"/>
                          <w:szCs w:val="24"/>
                          <w:lang w:eastAsia="zh-CN"/>
                        </w:rPr>
                        <w:t>Санхүүжилтийг он онд нь тусгах, олон биш цөөн чанартай төсөл, арга хэмжээг хэрэгжүүлдэг болох;</w:t>
                      </w:r>
                    </w:p>
                    <w:p w14:paraId="19C96FC8" w14:textId="77777777" w:rsidR="00520EED" w:rsidRPr="00520EED" w:rsidRDefault="00520EED" w:rsidP="00520EED">
                      <w:pPr>
                        <w:pStyle w:val="ListParagraph"/>
                        <w:numPr>
                          <w:ilvl w:val="0"/>
                          <w:numId w:val="14"/>
                        </w:numPr>
                        <w:jc w:val="both"/>
                        <w:rPr>
                          <w:rFonts w:cs="Arial"/>
                          <w:sz w:val="24"/>
                          <w:szCs w:val="24"/>
                          <w:lang w:eastAsia="zh-CN"/>
                        </w:rPr>
                      </w:pPr>
                      <w:r w:rsidRPr="00520EED">
                        <w:rPr>
                          <w:rFonts w:cs="Arial"/>
                          <w:sz w:val="24"/>
                          <w:szCs w:val="24"/>
                          <w:lang w:eastAsia="zh-CN"/>
                        </w:rPr>
                        <w:t>Оролцогч бүх талын хариуцлагын тогтолцоог сайжруулах.</w:t>
                      </w:r>
                    </w:p>
                    <w:p w14:paraId="5FD20B6B" w14:textId="77777777" w:rsidR="00520EED" w:rsidRPr="00520EED" w:rsidRDefault="00520EED" w:rsidP="00520EED">
                      <w:pPr>
                        <w:tabs>
                          <w:tab w:val="left" w:pos="567"/>
                        </w:tabs>
                        <w:spacing w:line="240" w:lineRule="auto"/>
                        <w:jc w:val="both"/>
                        <w:rPr>
                          <w:rFonts w:cs="Arial"/>
                          <w:i/>
                          <w:iCs/>
                          <w:sz w:val="24"/>
                          <w:szCs w:val="24"/>
                        </w:rPr>
                      </w:pPr>
                      <w:r w:rsidRPr="00520EED">
                        <w:rPr>
                          <w:rFonts w:cs="Arial"/>
                          <w:sz w:val="24"/>
                          <w:szCs w:val="24"/>
                          <w:lang w:eastAsia="zh-CN"/>
                        </w:rPr>
                        <w:tab/>
                      </w:r>
                      <w:r w:rsidRPr="00520EED">
                        <w:rPr>
                          <w:rFonts w:cs="Arial"/>
                          <w:sz w:val="24"/>
                          <w:szCs w:val="24"/>
                          <w:lang w:eastAsia="zh-CN"/>
                        </w:rPr>
                        <w:tab/>
                      </w:r>
                      <w:r w:rsidRPr="00520EED">
                        <w:rPr>
                          <w:rFonts w:cs="Arial"/>
                          <w:i/>
                          <w:iCs/>
                          <w:sz w:val="24"/>
                          <w:szCs w:val="24"/>
                        </w:rPr>
                        <w:t>Барилгын салбартай холбоотой:</w:t>
                      </w:r>
                    </w:p>
                    <w:p w14:paraId="180CF7D1" w14:textId="77777777" w:rsidR="00520EED" w:rsidRPr="00520EED" w:rsidRDefault="00520EED" w:rsidP="00520EED">
                      <w:pPr>
                        <w:pStyle w:val="ListParagraph"/>
                        <w:numPr>
                          <w:ilvl w:val="0"/>
                          <w:numId w:val="15"/>
                        </w:numPr>
                        <w:jc w:val="both"/>
                        <w:rPr>
                          <w:rFonts w:cs="Arial"/>
                          <w:sz w:val="24"/>
                          <w:szCs w:val="24"/>
                        </w:rPr>
                      </w:pPr>
                      <w:r w:rsidRPr="00520EED">
                        <w:rPr>
                          <w:rFonts w:cs="Arial"/>
                          <w:sz w:val="24"/>
                          <w:szCs w:val="24"/>
                        </w:rPr>
                        <w:t>Тусгай зөвшөөрлийн шалгуурыг нягтлах;</w:t>
                      </w:r>
                    </w:p>
                    <w:p w14:paraId="448BCEA3" w14:textId="77777777" w:rsidR="00520EED" w:rsidRPr="00520EED" w:rsidRDefault="00520EED" w:rsidP="00520EED">
                      <w:pPr>
                        <w:pStyle w:val="ListParagraph"/>
                        <w:numPr>
                          <w:ilvl w:val="0"/>
                          <w:numId w:val="15"/>
                        </w:numPr>
                        <w:jc w:val="both"/>
                        <w:rPr>
                          <w:rFonts w:cs="Arial"/>
                          <w:sz w:val="24"/>
                          <w:szCs w:val="24"/>
                        </w:rPr>
                      </w:pPr>
                      <w:r w:rsidRPr="00520EED">
                        <w:rPr>
                          <w:rFonts w:cs="Arial"/>
                          <w:sz w:val="24"/>
                          <w:szCs w:val="24"/>
                        </w:rPr>
                        <w:t>Мэргэжлийн хүний нөөц бэлтгэхэд анхаарах, ялангуяа архитектор, норм нормативын мэргэжилтэн;</w:t>
                      </w:r>
                    </w:p>
                    <w:p w14:paraId="42832885" w14:textId="77777777" w:rsidR="00520EED" w:rsidRPr="00520EED" w:rsidRDefault="00520EED" w:rsidP="00520EED">
                      <w:pPr>
                        <w:pStyle w:val="ListParagraph"/>
                        <w:numPr>
                          <w:ilvl w:val="0"/>
                          <w:numId w:val="15"/>
                        </w:numPr>
                        <w:jc w:val="both"/>
                        <w:rPr>
                          <w:rFonts w:cs="Arial"/>
                          <w:sz w:val="24"/>
                          <w:szCs w:val="24"/>
                        </w:rPr>
                      </w:pPr>
                      <w:r w:rsidRPr="00520EED">
                        <w:rPr>
                          <w:rFonts w:cs="Arial"/>
                          <w:sz w:val="24"/>
                          <w:szCs w:val="24"/>
                        </w:rPr>
                        <w:t>Ажлын зургийг хоёр үе шатаар хийх талаар хуульд тусгах;</w:t>
                      </w:r>
                    </w:p>
                    <w:p w14:paraId="3CB63FF9" w14:textId="77777777" w:rsidR="00520EED" w:rsidRPr="00520EED" w:rsidRDefault="00520EED" w:rsidP="00520EED">
                      <w:pPr>
                        <w:pStyle w:val="ListParagraph"/>
                        <w:numPr>
                          <w:ilvl w:val="0"/>
                          <w:numId w:val="15"/>
                        </w:numPr>
                        <w:jc w:val="both"/>
                        <w:rPr>
                          <w:rFonts w:cs="Arial"/>
                          <w:sz w:val="24"/>
                          <w:szCs w:val="24"/>
                          <w:lang w:eastAsia="zh-CN"/>
                        </w:rPr>
                      </w:pPr>
                      <w:r w:rsidRPr="00520EED">
                        <w:rPr>
                          <w:rFonts w:cs="Arial"/>
                          <w:sz w:val="24"/>
                          <w:szCs w:val="24"/>
                          <w:lang w:eastAsia="zh-CN"/>
                        </w:rPr>
                        <w:t>Зураг төсөл, төсөв, хяналтыг дижитал системд шилжүүлэх;</w:t>
                      </w:r>
                    </w:p>
                    <w:p w14:paraId="36C0FC23" w14:textId="77777777" w:rsidR="00520EED" w:rsidRPr="00520EED" w:rsidRDefault="00520EED" w:rsidP="00520EED">
                      <w:pPr>
                        <w:pStyle w:val="ListParagraph"/>
                        <w:numPr>
                          <w:ilvl w:val="0"/>
                          <w:numId w:val="15"/>
                        </w:numPr>
                        <w:jc w:val="both"/>
                        <w:rPr>
                          <w:rFonts w:cs="Arial"/>
                          <w:sz w:val="24"/>
                          <w:szCs w:val="24"/>
                          <w:lang w:eastAsia="zh-CN"/>
                        </w:rPr>
                      </w:pPr>
                      <w:r w:rsidRPr="00520EED">
                        <w:rPr>
                          <w:rFonts w:cs="Arial"/>
                          <w:sz w:val="24"/>
                          <w:szCs w:val="24"/>
                          <w:lang w:eastAsia="zh-CN"/>
                        </w:rPr>
                        <w:t>СЯ, Үндэсний Статистикийн хорооны индексээр тооцох талаар Барилгын тухай хууль нэмж тусгах.</w:t>
                      </w:r>
                    </w:p>
                    <w:p w14:paraId="2495ABE6" w14:textId="77777777" w:rsidR="00520EED" w:rsidRPr="00520EED" w:rsidRDefault="00520EED" w:rsidP="00520EED">
                      <w:pPr>
                        <w:jc w:val="both"/>
                        <w:rPr>
                          <w:rFonts w:cs="Arial"/>
                          <w:i/>
                          <w:iCs/>
                          <w:sz w:val="24"/>
                          <w:szCs w:val="24"/>
                          <w:lang w:eastAsia="zh-CN"/>
                        </w:rPr>
                      </w:pPr>
                      <w:r w:rsidRPr="00520EED">
                        <w:rPr>
                          <w:rFonts w:cs="Arial"/>
                          <w:sz w:val="24"/>
                          <w:szCs w:val="24"/>
                          <w:lang w:eastAsia="zh-CN"/>
                        </w:rPr>
                        <w:tab/>
                      </w:r>
                      <w:r w:rsidRPr="00520EED">
                        <w:rPr>
                          <w:rFonts w:cs="Arial"/>
                          <w:i/>
                          <w:iCs/>
                          <w:sz w:val="24"/>
                          <w:szCs w:val="24"/>
                          <w:lang w:eastAsia="zh-CN"/>
                        </w:rPr>
                        <w:t>Хөрөнгө санхүүтэй холбоотой:</w:t>
                      </w:r>
                    </w:p>
                    <w:p w14:paraId="1CF06096" w14:textId="77777777" w:rsidR="00520EED" w:rsidRPr="00520EED" w:rsidRDefault="00520EED" w:rsidP="00520EED">
                      <w:pPr>
                        <w:pStyle w:val="ListParagraph"/>
                        <w:numPr>
                          <w:ilvl w:val="0"/>
                          <w:numId w:val="16"/>
                        </w:numPr>
                        <w:jc w:val="both"/>
                        <w:rPr>
                          <w:rFonts w:cs="Arial"/>
                          <w:sz w:val="24"/>
                          <w:szCs w:val="24"/>
                        </w:rPr>
                      </w:pPr>
                      <w:r w:rsidRPr="00520EED">
                        <w:rPr>
                          <w:rFonts w:cs="Arial"/>
                          <w:sz w:val="24"/>
                          <w:szCs w:val="24"/>
                        </w:rPr>
                        <w:t>Цалин болон барилгын материалын үнийн зөрүүг шийдвэрлэх;</w:t>
                      </w:r>
                    </w:p>
                    <w:p w14:paraId="4CB61FA7" w14:textId="77777777" w:rsidR="00520EED" w:rsidRPr="00520EED" w:rsidRDefault="00520EED" w:rsidP="00520EED">
                      <w:pPr>
                        <w:pStyle w:val="ListParagraph"/>
                        <w:numPr>
                          <w:ilvl w:val="0"/>
                          <w:numId w:val="16"/>
                        </w:numPr>
                        <w:jc w:val="both"/>
                        <w:rPr>
                          <w:rFonts w:cs="Arial"/>
                          <w:sz w:val="24"/>
                          <w:szCs w:val="24"/>
                        </w:rPr>
                      </w:pPr>
                      <w:r w:rsidRPr="00520EED">
                        <w:rPr>
                          <w:rFonts w:cs="Arial"/>
                          <w:sz w:val="24"/>
                          <w:szCs w:val="24"/>
                        </w:rPr>
                        <w:t>Компаниудын нийгмийн даатгалын хуримтлагдсан өрийг тэглэх;</w:t>
                      </w:r>
                    </w:p>
                    <w:p w14:paraId="01E91640" w14:textId="77777777" w:rsidR="00520EED" w:rsidRPr="00520EED" w:rsidRDefault="00520EED" w:rsidP="00520EED">
                      <w:pPr>
                        <w:pStyle w:val="ListParagraph"/>
                        <w:numPr>
                          <w:ilvl w:val="0"/>
                          <w:numId w:val="16"/>
                        </w:numPr>
                        <w:jc w:val="both"/>
                        <w:rPr>
                          <w:rFonts w:cs="Arial"/>
                          <w:sz w:val="24"/>
                          <w:szCs w:val="24"/>
                          <w:lang w:eastAsia="zh-CN"/>
                        </w:rPr>
                      </w:pPr>
                      <w:r w:rsidRPr="00520EED">
                        <w:rPr>
                          <w:rFonts w:cs="Arial"/>
                          <w:sz w:val="24"/>
                          <w:szCs w:val="24"/>
                          <w:lang w:eastAsia="zh-CN"/>
                        </w:rPr>
                        <w:t>2018 онд ажиллах хүчний зардлаас НӨАТ авдаг болсон ба үүнийг өөрчлөх.</w:t>
                      </w:r>
                    </w:p>
                    <w:p w14:paraId="465DB203" w14:textId="77777777" w:rsidR="00520EED" w:rsidRDefault="00520EED" w:rsidP="00520EED">
                      <w:pPr>
                        <w:jc w:val="center"/>
                      </w:pPr>
                    </w:p>
                  </w:txbxContent>
                </v:textbox>
              </v:rect>
            </w:pict>
          </mc:Fallback>
        </mc:AlternateContent>
      </w:r>
    </w:p>
    <w:p w14:paraId="1DC9B3DD" w14:textId="77777777" w:rsidR="00D85DE2" w:rsidRPr="00FA398F" w:rsidRDefault="00D85DE2" w:rsidP="00D85DE2">
      <w:pPr>
        <w:tabs>
          <w:tab w:val="left" w:pos="567"/>
        </w:tabs>
        <w:spacing w:line="240" w:lineRule="auto"/>
        <w:jc w:val="both"/>
        <w:rPr>
          <w:rFonts w:cs="Arial"/>
          <w:sz w:val="24"/>
          <w:szCs w:val="24"/>
          <w:lang w:eastAsia="zh-CN"/>
        </w:rPr>
      </w:pPr>
    </w:p>
    <w:bookmarkEnd w:id="15"/>
    <w:p w14:paraId="3EF63EA7" w14:textId="77777777" w:rsidR="00E24451" w:rsidRPr="00FA398F" w:rsidRDefault="00E24451" w:rsidP="00666F34">
      <w:pPr>
        <w:jc w:val="center"/>
        <w:rPr>
          <w:rFonts w:cs="Arial"/>
          <w:lang w:eastAsia="ja-JP"/>
        </w:rPr>
      </w:pPr>
    </w:p>
    <w:p w14:paraId="13F9B784" w14:textId="77777777" w:rsidR="00205C42" w:rsidRPr="00FA398F" w:rsidRDefault="00205C42">
      <w:pPr>
        <w:rPr>
          <w:rFonts w:eastAsiaTheme="majorEastAsia" w:cs="Arial"/>
          <w:color w:val="auto"/>
          <w:sz w:val="24"/>
          <w:szCs w:val="24"/>
          <w:lang w:eastAsia="zh-CN"/>
        </w:rPr>
      </w:pPr>
      <w:r w:rsidRPr="00FA398F">
        <w:rPr>
          <w:rFonts w:cs="Arial"/>
        </w:rPr>
        <w:br w:type="page"/>
      </w:r>
    </w:p>
    <w:p w14:paraId="4026D6AD" w14:textId="02ABF4FF" w:rsidR="00157AEF" w:rsidRPr="00FA398F" w:rsidRDefault="00520EED" w:rsidP="00520EED">
      <w:pPr>
        <w:pStyle w:val="Heading2"/>
      </w:pPr>
      <w:bookmarkStart w:id="23" w:name="_Toc241264112"/>
      <w:r w:rsidRPr="00FA398F">
        <w:lastRenderedPageBreak/>
        <w:t>ТАЙЛАН: ХЭЛЭЛЦҮҮЛЭГ 2 (2025.02.21)</w:t>
      </w:r>
      <w:bookmarkEnd w:id="23"/>
    </w:p>
    <w:p w14:paraId="7CE89295" w14:textId="77777777" w:rsidR="00C64CFE" w:rsidRPr="00FA398F" w:rsidRDefault="00C64CFE" w:rsidP="00520EED">
      <w:pPr>
        <w:pStyle w:val="NoSpacing"/>
        <w:tabs>
          <w:tab w:val="left" w:pos="567"/>
        </w:tabs>
        <w:ind w:left="567"/>
        <w:jc w:val="center"/>
        <w:rPr>
          <w:rFonts w:ascii="Arial" w:hAnsi="Arial" w:cs="Arial"/>
          <w:b/>
          <w:noProof/>
          <w:sz w:val="24"/>
          <w:szCs w:val="24"/>
          <w:lang w:val="mn-MN"/>
        </w:rPr>
      </w:pPr>
      <w:bookmarkStart w:id="24" w:name="_Hlk195559408"/>
      <w:r w:rsidRPr="00FA398F">
        <w:rPr>
          <w:rFonts w:ascii="Arial" w:hAnsi="Arial" w:cs="Arial"/>
          <w:b/>
          <w:noProof/>
          <w:sz w:val="24"/>
          <w:szCs w:val="24"/>
          <w:lang w:val="mn-MN"/>
        </w:rPr>
        <w:t>ТӨСВИЙН ХӨРӨНГӨ ОРУУЛАЛТЫН ТУХАЙ АНХДАГЧ                                  ХУУЛИЙН ТӨСЛИЙН ХЭЛЭЛЦҮҮЛГИЙН ТАЙЛАН</w:t>
      </w:r>
    </w:p>
    <w:p w14:paraId="014C556B" w14:textId="293EEB7F" w:rsidR="00C64CFE" w:rsidRPr="00FA398F" w:rsidRDefault="00C64CFE" w:rsidP="00C64CFE">
      <w:pPr>
        <w:pStyle w:val="NoSpacing"/>
        <w:ind w:left="2160" w:firstLine="720"/>
        <w:rPr>
          <w:rFonts w:ascii="Arial" w:hAnsi="Arial" w:cs="Arial"/>
          <w:b/>
          <w:noProof/>
          <w:sz w:val="24"/>
          <w:szCs w:val="24"/>
          <w:lang w:val="mn-MN"/>
        </w:rPr>
      </w:pPr>
      <w:r w:rsidRPr="00FA398F">
        <w:rPr>
          <w:rFonts w:ascii="Arial" w:hAnsi="Arial" w:cs="Arial"/>
          <w:b/>
          <w:noProof/>
          <w:sz w:val="24"/>
          <w:szCs w:val="24"/>
          <w:lang w:val="mn-MN"/>
        </w:rPr>
        <w:t xml:space="preserve"> </w:t>
      </w:r>
    </w:p>
    <w:p w14:paraId="6875A3F0" w14:textId="77777777" w:rsidR="00C64CFE" w:rsidRPr="00FA398F" w:rsidRDefault="00C64CFE" w:rsidP="00C64CFE">
      <w:pPr>
        <w:pStyle w:val="NoSpacing"/>
        <w:rPr>
          <w:rFonts w:ascii="Arial" w:hAnsi="Arial" w:cs="Arial"/>
          <w:bCs/>
          <w:noProof/>
          <w:sz w:val="24"/>
          <w:szCs w:val="24"/>
          <w:lang w:val="mn-MN"/>
        </w:rPr>
      </w:pPr>
      <w:r w:rsidRPr="00FA398F">
        <w:rPr>
          <w:rFonts w:ascii="Arial" w:hAnsi="Arial" w:cs="Arial"/>
          <w:bCs/>
          <w:noProof/>
          <w:sz w:val="24"/>
          <w:szCs w:val="24"/>
          <w:lang w:val="mn-MN"/>
        </w:rPr>
        <w:t>2025 оны 02 дугаар сарын                Дугаар: 02</w:t>
      </w:r>
      <w:r w:rsidRPr="00FA398F">
        <w:rPr>
          <w:rFonts w:ascii="Arial" w:hAnsi="Arial" w:cs="Arial"/>
          <w:bCs/>
          <w:noProof/>
          <w:sz w:val="24"/>
          <w:szCs w:val="24"/>
          <w:lang w:val="mn-MN"/>
        </w:rPr>
        <w:tab/>
        <w:t xml:space="preserve">                               Улаанбаатар</w:t>
      </w:r>
    </w:p>
    <w:p w14:paraId="041F25A1" w14:textId="77777777" w:rsidR="00C64CFE" w:rsidRPr="00FA398F" w:rsidRDefault="00C64CFE" w:rsidP="00C64CFE">
      <w:pPr>
        <w:pStyle w:val="NoSpacing"/>
        <w:rPr>
          <w:rFonts w:ascii="Arial" w:hAnsi="Arial" w:cs="Arial"/>
          <w:bCs/>
          <w:noProof/>
          <w:sz w:val="24"/>
          <w:szCs w:val="24"/>
          <w:lang w:val="mn-MN"/>
        </w:rPr>
      </w:pPr>
      <w:r w:rsidRPr="00FA398F">
        <w:rPr>
          <w:rFonts w:ascii="Arial" w:hAnsi="Arial" w:cs="Arial"/>
          <w:bCs/>
          <w:noProof/>
          <w:sz w:val="24"/>
          <w:szCs w:val="24"/>
          <w:lang w:val="mn-MN"/>
        </w:rPr>
        <w:t>21-ний өдөр</w:t>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t xml:space="preserve">     хот   </w:t>
      </w:r>
    </w:p>
    <w:tbl>
      <w:tblPr>
        <w:tblStyle w:val="TableGrid"/>
        <w:tblW w:w="0" w:type="auto"/>
        <w:tblInd w:w="-5" w:type="dxa"/>
        <w:tblLook w:val="04A0" w:firstRow="1" w:lastRow="0" w:firstColumn="1" w:lastColumn="0" w:noHBand="0" w:noVBand="1"/>
      </w:tblPr>
      <w:tblGrid>
        <w:gridCol w:w="3544"/>
        <w:gridCol w:w="5805"/>
      </w:tblGrid>
      <w:tr w:rsidR="00C64CFE" w:rsidRPr="00FA398F" w14:paraId="5FA77AFC" w14:textId="77777777" w:rsidTr="00520EED">
        <w:trPr>
          <w:trHeight w:val="737"/>
        </w:trPr>
        <w:tc>
          <w:tcPr>
            <w:tcW w:w="3544" w:type="dxa"/>
            <w:shd w:val="clear" w:color="auto" w:fill="DBE9F6"/>
            <w:vAlign w:val="center"/>
          </w:tcPr>
          <w:p w14:paraId="19A7E51B" w14:textId="77777777" w:rsidR="00C64CFE" w:rsidRPr="00FA398F" w:rsidRDefault="00C64CFE" w:rsidP="00520EED">
            <w:pPr>
              <w:tabs>
                <w:tab w:val="left" w:pos="567"/>
              </w:tabs>
              <w:rPr>
                <w:rFonts w:cs="Arial"/>
                <w:sz w:val="24"/>
                <w:szCs w:val="24"/>
                <w:lang w:eastAsia="zh-CN"/>
              </w:rPr>
            </w:pPr>
            <w:r w:rsidRPr="00FA398F">
              <w:rPr>
                <w:rFonts w:cs="Arial"/>
                <w:sz w:val="24"/>
                <w:szCs w:val="24"/>
                <w:lang w:eastAsia="zh-CN"/>
              </w:rPr>
              <w:t>Хэлэлцүүлгийн сэдэв:</w:t>
            </w:r>
          </w:p>
        </w:tc>
        <w:tc>
          <w:tcPr>
            <w:tcW w:w="5805" w:type="dxa"/>
            <w:vAlign w:val="center"/>
          </w:tcPr>
          <w:p w14:paraId="590CEB30" w14:textId="77777777" w:rsidR="00C64CFE" w:rsidRPr="00FA398F" w:rsidRDefault="00C64CFE" w:rsidP="00520EED">
            <w:pPr>
              <w:tabs>
                <w:tab w:val="left" w:pos="567"/>
              </w:tabs>
              <w:rPr>
                <w:rFonts w:cs="Arial"/>
                <w:sz w:val="24"/>
                <w:szCs w:val="24"/>
                <w:lang w:eastAsia="zh-CN"/>
              </w:rPr>
            </w:pPr>
            <w:r w:rsidRPr="00FA398F">
              <w:rPr>
                <w:rFonts w:cs="Arial"/>
                <w:sz w:val="24"/>
                <w:szCs w:val="24"/>
                <w:lang w:eastAsia="zh-CN"/>
              </w:rPr>
              <w:t xml:space="preserve">Төсвийн хөрөнгө оруулалтын тухай анхдагч хуулийн төслийн танилцуулга </w:t>
            </w:r>
          </w:p>
        </w:tc>
      </w:tr>
      <w:tr w:rsidR="00C64CFE" w:rsidRPr="00FA398F" w14:paraId="4B78A434" w14:textId="77777777" w:rsidTr="00520EED">
        <w:trPr>
          <w:trHeight w:val="454"/>
        </w:trPr>
        <w:tc>
          <w:tcPr>
            <w:tcW w:w="3544" w:type="dxa"/>
            <w:shd w:val="clear" w:color="auto" w:fill="DBE9F6"/>
            <w:vAlign w:val="center"/>
          </w:tcPr>
          <w:p w14:paraId="3725FAA0" w14:textId="77777777" w:rsidR="00C64CFE" w:rsidRPr="00FA398F" w:rsidRDefault="00C64CFE" w:rsidP="00520EED">
            <w:pPr>
              <w:tabs>
                <w:tab w:val="left" w:pos="567"/>
              </w:tabs>
              <w:rPr>
                <w:rFonts w:cs="Arial"/>
                <w:sz w:val="24"/>
                <w:szCs w:val="24"/>
                <w:lang w:eastAsia="zh-CN"/>
              </w:rPr>
            </w:pPr>
            <w:r w:rsidRPr="00FA398F">
              <w:rPr>
                <w:rFonts w:cs="Arial"/>
                <w:sz w:val="24"/>
                <w:szCs w:val="24"/>
                <w:lang w:eastAsia="zh-CN"/>
              </w:rPr>
              <w:t>Зохион байгуулагч:</w:t>
            </w:r>
          </w:p>
        </w:tc>
        <w:tc>
          <w:tcPr>
            <w:tcW w:w="5805" w:type="dxa"/>
            <w:vAlign w:val="center"/>
          </w:tcPr>
          <w:p w14:paraId="470CA73D" w14:textId="77777777" w:rsidR="00C64CFE" w:rsidRPr="00FA398F" w:rsidRDefault="00C64CFE" w:rsidP="00520EED">
            <w:pPr>
              <w:tabs>
                <w:tab w:val="left" w:pos="567"/>
              </w:tabs>
              <w:rPr>
                <w:rFonts w:cs="Arial"/>
                <w:sz w:val="24"/>
                <w:szCs w:val="24"/>
                <w:lang w:eastAsia="zh-CN"/>
              </w:rPr>
            </w:pPr>
            <w:r w:rsidRPr="00FA398F">
              <w:rPr>
                <w:rFonts w:cs="Arial"/>
                <w:sz w:val="24"/>
                <w:szCs w:val="24"/>
                <w:lang w:eastAsia="zh-CN"/>
              </w:rPr>
              <w:t>Сангийн яам</w:t>
            </w:r>
          </w:p>
        </w:tc>
      </w:tr>
      <w:tr w:rsidR="00C64CFE" w:rsidRPr="00FA398F" w14:paraId="0B7C7BB4" w14:textId="77777777" w:rsidTr="00520EED">
        <w:trPr>
          <w:trHeight w:val="454"/>
        </w:trPr>
        <w:tc>
          <w:tcPr>
            <w:tcW w:w="3544" w:type="dxa"/>
            <w:shd w:val="clear" w:color="auto" w:fill="DBE9F6"/>
            <w:vAlign w:val="center"/>
          </w:tcPr>
          <w:p w14:paraId="6E403EF2" w14:textId="77777777" w:rsidR="00C64CFE" w:rsidRPr="00FA398F" w:rsidRDefault="00C64CFE" w:rsidP="00520EED">
            <w:pPr>
              <w:tabs>
                <w:tab w:val="left" w:pos="567"/>
              </w:tabs>
              <w:rPr>
                <w:rFonts w:cs="Arial"/>
                <w:sz w:val="24"/>
                <w:szCs w:val="24"/>
                <w:lang w:eastAsia="zh-CN"/>
              </w:rPr>
            </w:pPr>
            <w:r w:rsidRPr="00FA398F">
              <w:rPr>
                <w:rFonts w:cs="Arial"/>
                <w:sz w:val="24"/>
                <w:szCs w:val="24"/>
                <w:lang w:eastAsia="zh-CN"/>
              </w:rPr>
              <w:t>Оролцогчид:</w:t>
            </w:r>
          </w:p>
        </w:tc>
        <w:tc>
          <w:tcPr>
            <w:tcW w:w="5805" w:type="dxa"/>
            <w:vAlign w:val="center"/>
          </w:tcPr>
          <w:p w14:paraId="31BBC4DF" w14:textId="77777777" w:rsidR="00C64CFE" w:rsidRPr="00FA398F" w:rsidRDefault="00C64CFE" w:rsidP="00520EED">
            <w:pPr>
              <w:tabs>
                <w:tab w:val="left" w:pos="567"/>
              </w:tabs>
              <w:rPr>
                <w:rFonts w:cs="Arial"/>
                <w:sz w:val="24"/>
                <w:szCs w:val="24"/>
                <w:lang w:eastAsia="zh-CN"/>
              </w:rPr>
            </w:pPr>
            <w:r w:rsidRPr="00FA398F">
              <w:rPr>
                <w:rFonts w:cs="Arial"/>
                <w:sz w:val="24"/>
                <w:szCs w:val="24"/>
                <w:lang w:eastAsia="zh-CN"/>
              </w:rPr>
              <w:t>Барилга угсралтын гүйцэтгэгч болон бусад этгээд</w:t>
            </w:r>
          </w:p>
        </w:tc>
      </w:tr>
      <w:tr w:rsidR="00C64CFE" w:rsidRPr="00FA398F" w14:paraId="1F07CF91" w14:textId="77777777" w:rsidTr="00520EED">
        <w:trPr>
          <w:trHeight w:val="454"/>
        </w:trPr>
        <w:tc>
          <w:tcPr>
            <w:tcW w:w="3544" w:type="dxa"/>
            <w:shd w:val="clear" w:color="auto" w:fill="DBE9F6"/>
            <w:vAlign w:val="center"/>
          </w:tcPr>
          <w:p w14:paraId="41A24FF4" w14:textId="77777777" w:rsidR="00C64CFE" w:rsidRPr="00FA398F" w:rsidRDefault="00C64CFE" w:rsidP="00520EED">
            <w:pPr>
              <w:tabs>
                <w:tab w:val="left" w:pos="567"/>
              </w:tabs>
              <w:rPr>
                <w:rFonts w:cs="Arial"/>
                <w:sz w:val="24"/>
                <w:szCs w:val="24"/>
                <w:lang w:eastAsia="zh-CN"/>
              </w:rPr>
            </w:pPr>
            <w:r w:rsidRPr="00FA398F">
              <w:rPr>
                <w:rFonts w:cs="Arial"/>
                <w:sz w:val="24"/>
                <w:szCs w:val="24"/>
                <w:lang w:eastAsia="zh-CN"/>
              </w:rPr>
              <w:t>Оролцогчдын тоо:</w:t>
            </w:r>
          </w:p>
        </w:tc>
        <w:tc>
          <w:tcPr>
            <w:tcW w:w="5805" w:type="dxa"/>
            <w:vAlign w:val="center"/>
          </w:tcPr>
          <w:p w14:paraId="0AE219E3" w14:textId="77777777" w:rsidR="00C64CFE" w:rsidRPr="00FA398F" w:rsidRDefault="00C64CFE" w:rsidP="00520EED">
            <w:pPr>
              <w:tabs>
                <w:tab w:val="left" w:pos="567"/>
              </w:tabs>
              <w:rPr>
                <w:rFonts w:cs="Arial"/>
                <w:sz w:val="24"/>
                <w:szCs w:val="24"/>
                <w:lang w:eastAsia="zh-CN"/>
              </w:rPr>
            </w:pPr>
            <w:r w:rsidRPr="00FA398F">
              <w:rPr>
                <w:rFonts w:cs="Arial"/>
                <w:sz w:val="24"/>
                <w:szCs w:val="24"/>
                <w:lang w:eastAsia="zh-CN"/>
              </w:rPr>
              <w:t>130 (оролцогчдын бүртгэл)</w:t>
            </w:r>
          </w:p>
        </w:tc>
      </w:tr>
      <w:tr w:rsidR="00C64CFE" w:rsidRPr="00FA398F" w14:paraId="33827B68" w14:textId="77777777" w:rsidTr="00520EED">
        <w:trPr>
          <w:trHeight w:val="454"/>
        </w:trPr>
        <w:tc>
          <w:tcPr>
            <w:tcW w:w="3544" w:type="dxa"/>
            <w:shd w:val="clear" w:color="auto" w:fill="DBE9F6"/>
            <w:vAlign w:val="center"/>
          </w:tcPr>
          <w:p w14:paraId="09B2A6B3" w14:textId="77777777" w:rsidR="00C64CFE" w:rsidRPr="00FA398F" w:rsidRDefault="00C64CFE" w:rsidP="00520EED">
            <w:pPr>
              <w:tabs>
                <w:tab w:val="left" w:pos="567"/>
              </w:tabs>
              <w:rPr>
                <w:rFonts w:cs="Arial"/>
                <w:sz w:val="24"/>
                <w:szCs w:val="24"/>
                <w:lang w:eastAsia="zh-CN"/>
              </w:rPr>
            </w:pPr>
            <w:r w:rsidRPr="00FA398F">
              <w:rPr>
                <w:rFonts w:cs="Arial"/>
                <w:sz w:val="24"/>
                <w:szCs w:val="24"/>
                <w:lang w:eastAsia="zh-CN"/>
              </w:rPr>
              <w:t>Хэлэлцүүлэг болсон газар:</w:t>
            </w:r>
          </w:p>
        </w:tc>
        <w:tc>
          <w:tcPr>
            <w:tcW w:w="5805" w:type="dxa"/>
            <w:vAlign w:val="center"/>
          </w:tcPr>
          <w:p w14:paraId="25B1DD46" w14:textId="77777777" w:rsidR="00C64CFE" w:rsidRPr="00FA398F" w:rsidRDefault="00C64CFE" w:rsidP="00520EED">
            <w:pPr>
              <w:tabs>
                <w:tab w:val="left" w:pos="567"/>
              </w:tabs>
              <w:rPr>
                <w:rFonts w:cs="Arial"/>
                <w:sz w:val="24"/>
                <w:szCs w:val="24"/>
                <w:lang w:eastAsia="zh-CN"/>
              </w:rPr>
            </w:pPr>
            <w:r w:rsidRPr="00FA398F">
              <w:rPr>
                <w:rFonts w:cs="Arial"/>
                <w:sz w:val="24"/>
                <w:szCs w:val="24"/>
                <w:lang w:eastAsia="zh-CN"/>
              </w:rPr>
              <w:t>“Новотел” зочид буудал</w:t>
            </w:r>
          </w:p>
        </w:tc>
      </w:tr>
      <w:tr w:rsidR="00C64CFE" w:rsidRPr="00FA398F" w14:paraId="6325212F" w14:textId="77777777" w:rsidTr="00520EED">
        <w:trPr>
          <w:trHeight w:val="454"/>
        </w:trPr>
        <w:tc>
          <w:tcPr>
            <w:tcW w:w="3544" w:type="dxa"/>
            <w:shd w:val="clear" w:color="auto" w:fill="DBE9F6"/>
            <w:vAlign w:val="center"/>
          </w:tcPr>
          <w:p w14:paraId="2FC5085E" w14:textId="77777777" w:rsidR="00C64CFE" w:rsidRPr="00FA398F" w:rsidRDefault="00C64CFE" w:rsidP="00520EED">
            <w:pPr>
              <w:tabs>
                <w:tab w:val="left" w:pos="567"/>
              </w:tabs>
              <w:rPr>
                <w:rFonts w:cs="Arial"/>
                <w:sz w:val="24"/>
                <w:szCs w:val="24"/>
                <w:lang w:eastAsia="zh-CN"/>
              </w:rPr>
            </w:pPr>
            <w:r w:rsidRPr="00FA398F">
              <w:rPr>
                <w:rFonts w:cs="Arial"/>
                <w:sz w:val="24"/>
                <w:szCs w:val="24"/>
                <w:lang w:eastAsia="zh-CN"/>
              </w:rPr>
              <w:t>Хэлэлцүүлгийн хугацаа:</w:t>
            </w:r>
          </w:p>
        </w:tc>
        <w:tc>
          <w:tcPr>
            <w:tcW w:w="5805" w:type="dxa"/>
            <w:vAlign w:val="center"/>
          </w:tcPr>
          <w:p w14:paraId="34DED1D8" w14:textId="77777777" w:rsidR="00C64CFE" w:rsidRPr="00FA398F" w:rsidRDefault="00C64CFE" w:rsidP="00520EED">
            <w:pPr>
              <w:tabs>
                <w:tab w:val="left" w:pos="567"/>
              </w:tabs>
              <w:rPr>
                <w:rFonts w:cs="Arial"/>
                <w:sz w:val="24"/>
                <w:szCs w:val="24"/>
                <w:lang w:eastAsia="zh-CN"/>
              </w:rPr>
            </w:pPr>
            <w:r w:rsidRPr="00FA398F">
              <w:rPr>
                <w:rFonts w:cs="Arial"/>
                <w:sz w:val="24"/>
                <w:szCs w:val="24"/>
                <w:lang w:eastAsia="zh-CN"/>
              </w:rPr>
              <w:t>2025.02.21-ний өдрийн 09:00-12:30</w:t>
            </w:r>
          </w:p>
        </w:tc>
      </w:tr>
    </w:tbl>
    <w:p w14:paraId="2277007C" w14:textId="77777777" w:rsidR="00C64CFE" w:rsidRPr="00FA398F" w:rsidRDefault="00C64CFE" w:rsidP="00C64CFE">
      <w:pPr>
        <w:tabs>
          <w:tab w:val="left" w:pos="567"/>
        </w:tabs>
        <w:spacing w:after="0" w:line="240" w:lineRule="auto"/>
        <w:rPr>
          <w:rFonts w:cs="Arial"/>
          <w:sz w:val="24"/>
          <w:szCs w:val="24"/>
          <w:lang w:eastAsia="zh-CN"/>
        </w:rPr>
      </w:pPr>
    </w:p>
    <w:p w14:paraId="4A5A6AEA" w14:textId="77777777" w:rsidR="00C64CFE" w:rsidRPr="00FA398F" w:rsidRDefault="00C64CFE" w:rsidP="00C64CFE">
      <w:pPr>
        <w:jc w:val="center"/>
        <w:rPr>
          <w:rFonts w:cs="Arial"/>
          <w:b/>
          <w:bCs/>
          <w:sz w:val="24"/>
          <w:szCs w:val="24"/>
          <w:lang w:eastAsia="zh-CN"/>
        </w:rPr>
      </w:pPr>
      <w:r w:rsidRPr="00FA398F">
        <w:rPr>
          <w:rFonts w:cs="Arial"/>
          <w:b/>
          <w:bCs/>
          <w:sz w:val="24"/>
          <w:szCs w:val="24"/>
          <w:lang w:eastAsia="zh-CN"/>
        </w:rPr>
        <w:t>Нэг.Танилцуулга</w:t>
      </w:r>
    </w:p>
    <w:p w14:paraId="507C47E6" w14:textId="39F68CE9" w:rsidR="00C64CFE" w:rsidRPr="00FA398F" w:rsidRDefault="00520EED" w:rsidP="00302CBF">
      <w:pPr>
        <w:tabs>
          <w:tab w:val="left" w:pos="567"/>
        </w:tabs>
        <w:spacing w:after="0" w:line="240" w:lineRule="auto"/>
        <w:jc w:val="both"/>
        <w:rPr>
          <w:rFonts w:cs="Arial"/>
          <w:sz w:val="24"/>
          <w:szCs w:val="24"/>
          <w:lang w:eastAsia="zh-CN"/>
        </w:rPr>
      </w:pPr>
      <w:r w:rsidRPr="00FA398F">
        <w:rPr>
          <w:rFonts w:cs="Arial"/>
        </w:rPr>
        <w:drawing>
          <wp:anchor distT="0" distB="0" distL="114300" distR="114300" simplePos="0" relativeHeight="251658262" behindDoc="0" locked="0" layoutInCell="1" allowOverlap="1" wp14:anchorId="27C7922D" wp14:editId="423B5B71">
            <wp:simplePos x="0" y="0"/>
            <wp:positionH relativeFrom="margin">
              <wp:posOffset>2901315</wp:posOffset>
            </wp:positionH>
            <wp:positionV relativeFrom="paragraph">
              <wp:posOffset>478155</wp:posOffset>
            </wp:positionV>
            <wp:extent cx="2999105" cy="1962150"/>
            <wp:effectExtent l="0" t="0" r="0" b="0"/>
            <wp:wrapSquare wrapText="bothSides"/>
            <wp:docPr id="965552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99105" cy="1962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398F">
        <w:rPr>
          <w:rFonts w:cs="Arial"/>
        </w:rPr>
        <w:drawing>
          <wp:anchor distT="0" distB="0" distL="114300" distR="114300" simplePos="0" relativeHeight="251658263" behindDoc="0" locked="0" layoutInCell="1" allowOverlap="1" wp14:anchorId="6E84CF18" wp14:editId="22CA340B">
            <wp:simplePos x="0" y="0"/>
            <wp:positionH relativeFrom="margin">
              <wp:posOffset>-60960</wp:posOffset>
            </wp:positionH>
            <wp:positionV relativeFrom="paragraph">
              <wp:posOffset>497205</wp:posOffset>
            </wp:positionV>
            <wp:extent cx="2962275" cy="1943100"/>
            <wp:effectExtent l="0" t="0" r="9525" b="0"/>
            <wp:wrapSquare wrapText="bothSides"/>
            <wp:docPr id="702877045" name="Picture 702877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62275" cy="1943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4CFE" w:rsidRPr="00FA398F">
        <w:rPr>
          <w:rFonts w:cs="Arial"/>
          <w:sz w:val="24"/>
          <w:szCs w:val="24"/>
          <w:lang w:eastAsia="zh-CN"/>
        </w:rPr>
        <w:tab/>
      </w:r>
      <w:r w:rsidR="00C64CFE" w:rsidRPr="00FA398F">
        <w:rPr>
          <w:rFonts w:cs="Arial"/>
          <w:sz w:val="24"/>
          <w:szCs w:val="24"/>
          <w:lang w:eastAsia="zh-CN"/>
        </w:rPr>
        <w:tab/>
        <w:t xml:space="preserve">Хэлэлцүүлгийг Монгол Улсын Засгийн газрын гишүүн, Сангийн сайд Ж.Жавхлан нээж үг хэлсэн. </w:t>
      </w:r>
    </w:p>
    <w:p w14:paraId="6D599476" w14:textId="2366CDEC" w:rsidR="00C64CFE" w:rsidRPr="00FA398F" w:rsidRDefault="00C64CFE" w:rsidP="00C64CFE">
      <w:pPr>
        <w:tabs>
          <w:tab w:val="left" w:pos="567"/>
        </w:tabs>
        <w:spacing w:after="0" w:line="240" w:lineRule="auto"/>
        <w:jc w:val="both"/>
        <w:rPr>
          <w:rFonts w:cs="Arial"/>
          <w:sz w:val="24"/>
          <w:szCs w:val="24"/>
          <w:lang w:eastAsia="zh-CN"/>
        </w:rPr>
      </w:pPr>
    </w:p>
    <w:p w14:paraId="1DD765FA" w14:textId="26557673" w:rsidR="00C64CFE" w:rsidRPr="00FA398F" w:rsidRDefault="00406278" w:rsidP="00C64CFE">
      <w:pPr>
        <w:pStyle w:val="ListParagraph"/>
        <w:numPr>
          <w:ilvl w:val="0"/>
          <w:numId w:val="7"/>
        </w:numPr>
        <w:tabs>
          <w:tab w:val="left" w:pos="567"/>
        </w:tabs>
        <w:spacing w:after="0" w:line="240" w:lineRule="auto"/>
        <w:ind w:left="993"/>
        <w:jc w:val="both"/>
        <w:rPr>
          <w:rFonts w:cs="Arial"/>
          <w:sz w:val="24"/>
          <w:szCs w:val="24"/>
          <w:lang w:eastAsia="zh-CN"/>
        </w:rPr>
      </w:pPr>
      <w:r w:rsidRPr="00FA398F">
        <w:rPr>
          <w:rFonts w:cs="Arial"/>
          <w:sz w:val="24"/>
          <w:szCs w:val="24"/>
          <w:lang w:eastAsia="zh-CN"/>
        </w:rPr>
        <w:t>СЯ-</w:t>
      </w:r>
      <w:r w:rsidR="00C64CFE" w:rsidRPr="00FA398F">
        <w:rPr>
          <w:rFonts w:cs="Arial"/>
          <w:sz w:val="24"/>
          <w:szCs w:val="24"/>
          <w:lang w:eastAsia="zh-CN"/>
        </w:rPr>
        <w:t xml:space="preserve">ны Хөгжлийн санхүүжилт, хөрөнгө оруулалтын газрын дарга Ж.Дэлгэржаргал “Төсвийн хөрөнгө оруулалтын бодлого, тулгамдаж буй асуудал, авах арга хэмжээ”, Төсвийн хөрөнгө оруулалтын тухай анхдагч хуулийн төслийн тухай”; </w:t>
      </w:r>
    </w:p>
    <w:p w14:paraId="6B6FDFCA" w14:textId="77777777" w:rsidR="00C64CFE" w:rsidRPr="00FA398F" w:rsidRDefault="00C64CFE" w:rsidP="00C64CFE">
      <w:pPr>
        <w:pStyle w:val="ListParagraph"/>
        <w:tabs>
          <w:tab w:val="left" w:pos="567"/>
        </w:tabs>
        <w:spacing w:after="0" w:line="240" w:lineRule="auto"/>
        <w:ind w:left="993"/>
        <w:jc w:val="both"/>
        <w:rPr>
          <w:rFonts w:cs="Arial"/>
          <w:sz w:val="24"/>
          <w:szCs w:val="24"/>
          <w:lang w:eastAsia="zh-CN"/>
        </w:rPr>
      </w:pPr>
    </w:p>
    <w:p w14:paraId="3DE93C86" w14:textId="77777777" w:rsidR="00C64CFE" w:rsidRPr="00FA398F" w:rsidRDefault="00C64CFE" w:rsidP="00C64CFE">
      <w:pPr>
        <w:pStyle w:val="ListParagraph"/>
        <w:numPr>
          <w:ilvl w:val="0"/>
          <w:numId w:val="7"/>
        </w:numPr>
        <w:tabs>
          <w:tab w:val="left" w:pos="567"/>
        </w:tabs>
        <w:spacing w:after="0" w:line="240" w:lineRule="auto"/>
        <w:ind w:left="993"/>
        <w:jc w:val="both"/>
        <w:rPr>
          <w:rFonts w:cs="Arial"/>
          <w:sz w:val="24"/>
          <w:szCs w:val="24"/>
          <w:lang w:eastAsia="zh-CN"/>
        </w:rPr>
      </w:pPr>
      <w:r w:rsidRPr="00FA398F">
        <w:rPr>
          <w:rFonts w:cs="Arial"/>
          <w:sz w:val="24"/>
          <w:szCs w:val="24"/>
          <w:lang w:eastAsia="zh-CN"/>
        </w:rPr>
        <w:t>Төрийн худалдан авах ажиллагааны газрын дарга Ц.Батзул “Төрийн болон орон нутгийн өмчийн хөрөнгөөр бараа, ажил, үйлчилгээ худалдан авах тухай хуулийн шинэчлэл”;</w:t>
      </w:r>
    </w:p>
    <w:p w14:paraId="37C3A923" w14:textId="77777777" w:rsidR="00C64CFE" w:rsidRPr="00FA398F" w:rsidRDefault="00C64CFE" w:rsidP="00C64CFE">
      <w:pPr>
        <w:pStyle w:val="ListParagraph"/>
        <w:rPr>
          <w:rFonts w:cs="Arial"/>
          <w:sz w:val="24"/>
          <w:szCs w:val="24"/>
          <w:lang w:eastAsia="zh-CN"/>
        </w:rPr>
      </w:pPr>
    </w:p>
    <w:p w14:paraId="683C6FFD" w14:textId="0997F68E" w:rsidR="00C64CFE" w:rsidRPr="00FA398F" w:rsidRDefault="00406278" w:rsidP="00C64CFE">
      <w:pPr>
        <w:pStyle w:val="ListParagraph"/>
        <w:numPr>
          <w:ilvl w:val="0"/>
          <w:numId w:val="7"/>
        </w:numPr>
        <w:tabs>
          <w:tab w:val="left" w:pos="567"/>
        </w:tabs>
        <w:spacing w:after="0" w:line="240" w:lineRule="auto"/>
        <w:ind w:left="993"/>
        <w:jc w:val="both"/>
        <w:rPr>
          <w:rFonts w:cs="Arial"/>
          <w:sz w:val="24"/>
          <w:szCs w:val="24"/>
          <w:lang w:eastAsia="zh-CN"/>
        </w:rPr>
      </w:pPr>
      <w:r w:rsidRPr="00FA398F">
        <w:rPr>
          <w:rFonts w:cs="Arial"/>
          <w:sz w:val="24"/>
          <w:szCs w:val="24"/>
          <w:lang w:eastAsia="zh-CN"/>
        </w:rPr>
        <w:t>СЯ-</w:t>
      </w:r>
      <w:r w:rsidR="00C64CFE" w:rsidRPr="00FA398F">
        <w:rPr>
          <w:rFonts w:cs="Arial"/>
          <w:sz w:val="24"/>
          <w:szCs w:val="24"/>
          <w:lang w:eastAsia="zh-CN"/>
        </w:rPr>
        <w:t>ны Татварын бодлогын газрын мэргэжилтэн н.Энхжин “Татварын багц хуулийн шинэчлэл”;</w:t>
      </w:r>
    </w:p>
    <w:p w14:paraId="71A139AA" w14:textId="77777777" w:rsidR="00C64CFE" w:rsidRPr="00FA398F" w:rsidRDefault="00C64CFE" w:rsidP="00C64CFE">
      <w:pPr>
        <w:pStyle w:val="ListParagraph"/>
        <w:tabs>
          <w:tab w:val="left" w:pos="567"/>
        </w:tabs>
        <w:spacing w:after="0" w:line="240" w:lineRule="auto"/>
        <w:ind w:left="993"/>
        <w:jc w:val="both"/>
        <w:rPr>
          <w:rFonts w:cs="Arial"/>
          <w:sz w:val="24"/>
          <w:szCs w:val="24"/>
          <w:lang w:eastAsia="zh-CN"/>
        </w:rPr>
      </w:pPr>
    </w:p>
    <w:p w14:paraId="512E1928" w14:textId="77777777" w:rsidR="00C64CFE" w:rsidRPr="00FA398F" w:rsidRDefault="00C64CFE" w:rsidP="00C64CFE">
      <w:pPr>
        <w:pStyle w:val="ListParagraph"/>
        <w:numPr>
          <w:ilvl w:val="0"/>
          <w:numId w:val="7"/>
        </w:numPr>
        <w:tabs>
          <w:tab w:val="left" w:pos="567"/>
        </w:tabs>
        <w:spacing w:after="0" w:line="240" w:lineRule="auto"/>
        <w:ind w:left="993"/>
        <w:jc w:val="both"/>
        <w:rPr>
          <w:rFonts w:cs="Arial"/>
          <w:sz w:val="24"/>
          <w:szCs w:val="24"/>
          <w:lang w:eastAsia="zh-CN"/>
        </w:rPr>
      </w:pPr>
      <w:r w:rsidRPr="00FA398F">
        <w:rPr>
          <w:rFonts w:cs="Arial"/>
          <w:sz w:val="24"/>
          <w:szCs w:val="24"/>
          <w:lang w:eastAsia="zh-CN"/>
        </w:rPr>
        <w:t>Азийн хөгжлийн банкны ахлах зөвлөх Б.Чинзориг “Төсвийн хөрөнгө оруулалтын цахим системийн танилцуулга, гүйцэтгэгчийн дэд систем, зааварчилгаа” сэдвээр танилцуулга хийсэн.</w:t>
      </w:r>
    </w:p>
    <w:p w14:paraId="2942ABD7" w14:textId="77777777" w:rsidR="00C64CFE" w:rsidRPr="00FA398F" w:rsidRDefault="00C64CFE" w:rsidP="00C64CFE">
      <w:pPr>
        <w:pStyle w:val="ListParagraph"/>
        <w:tabs>
          <w:tab w:val="left" w:pos="567"/>
        </w:tabs>
        <w:spacing w:after="0" w:line="240" w:lineRule="auto"/>
        <w:ind w:left="993"/>
        <w:jc w:val="both"/>
        <w:rPr>
          <w:rFonts w:cs="Arial"/>
          <w:sz w:val="24"/>
          <w:szCs w:val="24"/>
          <w:lang w:eastAsia="zh-CN"/>
        </w:rPr>
      </w:pPr>
    </w:p>
    <w:p w14:paraId="5CDE8EE5" w14:textId="7CD07987" w:rsidR="00C64CFE" w:rsidRPr="00FA398F" w:rsidRDefault="00C64CFE" w:rsidP="00C64CFE">
      <w:pPr>
        <w:pStyle w:val="NormalWeb"/>
        <w:spacing w:after="0" w:afterAutospacing="0"/>
        <w:jc w:val="center"/>
        <w:rPr>
          <w:rFonts w:ascii="Arial" w:hAnsi="Arial" w:cs="Arial"/>
          <w:b/>
          <w:bCs/>
          <w:lang w:eastAsia="zh-CN"/>
        </w:rPr>
      </w:pPr>
      <w:r w:rsidRPr="00FA398F">
        <w:rPr>
          <w:rFonts w:ascii="Arial" w:hAnsi="Arial" w:cs="Arial"/>
        </w:rPr>
        <w:lastRenderedPageBreak/>
        <w:drawing>
          <wp:anchor distT="0" distB="0" distL="114300" distR="114300" simplePos="0" relativeHeight="251658243" behindDoc="0" locked="0" layoutInCell="1" allowOverlap="1" wp14:anchorId="59356902" wp14:editId="710A469E">
            <wp:simplePos x="0" y="0"/>
            <wp:positionH relativeFrom="margin">
              <wp:align>right</wp:align>
            </wp:positionH>
            <wp:positionV relativeFrom="paragraph">
              <wp:posOffset>3810</wp:posOffset>
            </wp:positionV>
            <wp:extent cx="3322955" cy="2343150"/>
            <wp:effectExtent l="0" t="0" r="0" b="0"/>
            <wp:wrapSquare wrapText="bothSides"/>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322955" cy="2343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398F">
        <w:rPr>
          <w:rFonts w:ascii="Arial" w:hAnsi="Arial" w:cs="Arial"/>
          <w:lang w:eastAsia="zh-CN"/>
        </w:rPr>
        <w:drawing>
          <wp:anchor distT="0" distB="0" distL="114300" distR="114300" simplePos="0" relativeHeight="251658242" behindDoc="0" locked="0" layoutInCell="1" allowOverlap="1" wp14:anchorId="324413E2" wp14:editId="78BBA1EF">
            <wp:simplePos x="0" y="0"/>
            <wp:positionH relativeFrom="column">
              <wp:posOffset>-32385</wp:posOffset>
            </wp:positionH>
            <wp:positionV relativeFrom="paragraph">
              <wp:posOffset>0</wp:posOffset>
            </wp:positionV>
            <wp:extent cx="3107690" cy="2331085"/>
            <wp:effectExtent l="0" t="0" r="0" b="0"/>
            <wp:wrapSquare wrapText="bothSides"/>
            <wp:docPr id="7341305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107690" cy="2331085"/>
                    </a:xfrm>
                    <a:prstGeom prst="rect">
                      <a:avLst/>
                    </a:prstGeom>
                    <a:noFill/>
                    <a:ln>
                      <a:noFill/>
                    </a:ln>
                  </pic:spPr>
                </pic:pic>
              </a:graphicData>
            </a:graphic>
          </wp:anchor>
        </w:drawing>
      </w:r>
      <w:r w:rsidRPr="00FA398F">
        <w:rPr>
          <w:rFonts w:ascii="Arial" w:hAnsi="Arial" w:cs="Arial"/>
          <w:b/>
          <w:bCs/>
          <w:lang w:eastAsia="zh-CN"/>
        </w:rPr>
        <w:t xml:space="preserve">                                        Хоёр.Асуумж судалгааны дүн</w:t>
      </w:r>
    </w:p>
    <w:p w14:paraId="611CDCE7" w14:textId="77777777" w:rsidR="00C64CFE" w:rsidRPr="00FA398F" w:rsidRDefault="00C64CFE" w:rsidP="00C64CFE">
      <w:pPr>
        <w:spacing w:after="0"/>
        <w:rPr>
          <w:rFonts w:cs="Arial"/>
          <w:lang w:eastAsia="zh-CN"/>
        </w:rPr>
      </w:pPr>
    </w:p>
    <w:p w14:paraId="2B537178" w14:textId="77777777" w:rsidR="00C64CFE" w:rsidRPr="00FA398F" w:rsidRDefault="00C64CFE" w:rsidP="00C64CFE">
      <w:pPr>
        <w:jc w:val="both"/>
        <w:rPr>
          <w:rFonts w:cs="Arial"/>
          <w:sz w:val="24"/>
          <w:szCs w:val="24"/>
          <w:lang w:eastAsia="zh-CN"/>
        </w:rPr>
      </w:pPr>
      <w:r w:rsidRPr="00FA398F">
        <w:rPr>
          <w:rFonts w:cs="Arial"/>
          <w:lang w:eastAsia="zh-CN"/>
        </w:rPr>
        <w:tab/>
      </w:r>
      <w:r w:rsidRPr="00FA398F">
        <w:rPr>
          <w:rFonts w:cs="Arial"/>
          <w:sz w:val="24"/>
          <w:szCs w:val="24"/>
          <w:lang w:eastAsia="zh-CN"/>
        </w:rPr>
        <w:t>Төсвийн хөрөнгө оруулалтын харилцаанд тулгамдаж байгаа асуудлыг тогтоох, авах шаардлагатай арга хэмжээг тодорхойлох зорилгоор хэлэлцүүлэгт оролцогчдоос асуумж судалгаа авсан. Асуумж судалгаанд нийт 49 оролцогч хамрагдсан. Судалгаанд оролцогчдын 34.2 хувь нь боловсролын, 30.1 хувь нь бусад, 17.8 хувь нь эрүүл мэндийн, 9.6 хувь нь эрчим хүчний, 8.2 хувь нь зам тээврийн чиглэлийн барилга угсралтын гүйцэтгэгч болон бусад этгээд байв. Тэдний ажлын туршлагыг авч үзвэл; 42 хувь нь 11-20 хүртэл жил, 28 хувь нь 6-10 хүртэл жил, 18 хувь нь 21-30 хүртэл жил, зургаан хувь нь тав хүртэл жил, зургаан хувь нь 31 ба түүнээс дээш жил салбартаа үйл ажиллагаагаа явуулжээ.</w:t>
      </w:r>
    </w:p>
    <w:p w14:paraId="3B34E37B" w14:textId="7143844D" w:rsidR="00C64CFE" w:rsidRPr="00FA398F" w:rsidRDefault="00C64CFE" w:rsidP="00C64CFE">
      <w:pPr>
        <w:jc w:val="both"/>
        <w:rPr>
          <w:rFonts w:cs="Arial"/>
          <w:sz w:val="24"/>
          <w:szCs w:val="24"/>
          <w:lang w:eastAsia="zh-CN"/>
        </w:rPr>
      </w:pPr>
      <w:r w:rsidRPr="00FA398F">
        <w:rPr>
          <w:rFonts w:cs="Arial"/>
          <w:sz w:val="24"/>
          <w:szCs w:val="24"/>
          <w:lang w:eastAsia="zh-CN"/>
        </w:rPr>
        <w:tab/>
        <w:t xml:space="preserve">Оролцогчдын бөглөсөн асуумж судалгаа бүрийг кодлон үр дүнг нэгтгэн судаллаа. Судалгааны үр дүнг тулгарч байгаа нийтлэг асуудал болон авах шаардлагатай гэж үзсэн нийтлэг арга хэмжээ хэмээн хоёр бүлэг болгон </w:t>
      </w:r>
      <w:r w:rsidR="00DF4ED1" w:rsidRPr="00FA398F">
        <w:rPr>
          <w:rFonts w:cs="Arial"/>
          <w:sz w:val="24"/>
          <w:szCs w:val="24"/>
          <w:lang w:eastAsia="zh-CN"/>
        </w:rPr>
        <w:t>танилцуулъя</w:t>
      </w:r>
      <w:r w:rsidRPr="00FA398F">
        <w:rPr>
          <w:rFonts w:cs="Arial"/>
          <w:sz w:val="24"/>
          <w:szCs w:val="24"/>
          <w:lang w:eastAsia="zh-CN"/>
        </w:rPr>
        <w:t>.</w:t>
      </w:r>
    </w:p>
    <w:p w14:paraId="01311380" w14:textId="52A8B33E" w:rsidR="00C64CFE" w:rsidRPr="00FA398F" w:rsidRDefault="00C64CFE" w:rsidP="00302CBF">
      <w:pPr>
        <w:spacing w:after="0"/>
        <w:jc w:val="center"/>
        <w:rPr>
          <w:rFonts w:cs="Arial"/>
          <w:b/>
          <w:bCs/>
          <w:sz w:val="24"/>
          <w:szCs w:val="24"/>
          <w:lang w:eastAsia="zh-CN"/>
        </w:rPr>
      </w:pPr>
      <w:r w:rsidRPr="00FA398F">
        <w:rPr>
          <w:rFonts w:cs="Arial"/>
          <w:b/>
          <w:bCs/>
          <w:sz w:val="24"/>
          <w:szCs w:val="24"/>
          <w:lang w:eastAsia="zh-CN"/>
        </w:rPr>
        <w:t>2.1.Тулгарч байгаа нийтлэг асуудал</w:t>
      </w:r>
    </w:p>
    <w:p w14:paraId="52C5C2AE" w14:textId="77777777" w:rsidR="00C64CFE" w:rsidRPr="00FA398F" w:rsidRDefault="00C64CFE" w:rsidP="00C64CFE">
      <w:pPr>
        <w:spacing w:after="0"/>
        <w:rPr>
          <w:rFonts w:cs="Arial"/>
          <w:lang w:eastAsia="zh-CN"/>
        </w:rPr>
      </w:pPr>
      <w:r w:rsidRPr="00FA398F">
        <w:rPr>
          <w:rFonts w:cs="Arial"/>
          <w:lang w:eastAsia="zh-CN"/>
        </w:rPr>
        <w:tab/>
      </w:r>
    </w:p>
    <w:p w14:paraId="17E8DD09" w14:textId="7AF400F6" w:rsidR="00C64CFE" w:rsidRPr="00FA398F" w:rsidRDefault="00C64CFE" w:rsidP="00302CBF">
      <w:pPr>
        <w:jc w:val="both"/>
        <w:rPr>
          <w:rFonts w:cs="Arial"/>
          <w:sz w:val="24"/>
          <w:szCs w:val="24"/>
          <w:lang w:eastAsia="zh-CN"/>
        </w:rPr>
      </w:pPr>
      <w:r w:rsidRPr="00FA398F">
        <w:rPr>
          <w:rFonts w:cs="Arial"/>
          <w:lang w:eastAsia="zh-CN"/>
        </w:rPr>
        <w:tab/>
      </w:r>
      <w:r w:rsidRPr="00FA398F">
        <w:rPr>
          <w:rFonts w:cs="Arial"/>
          <w:sz w:val="24"/>
          <w:szCs w:val="24"/>
          <w:lang w:eastAsia="zh-CN"/>
        </w:rPr>
        <w:t>Оролцогчид дараах асуудлыг төсвийн хөрөнгө оруулалтын харилцаанд тулгарч байгаа асуудал хэмээн үзжээ. 1.төрийн байгууллагын хүнд суртал, 2.гүйцэтгэл баталгаажуулалт, 3.зураг төсөв, 4.худалдан авах ажиллагаа, 5.төсөвт өртөг, 6.НӨАТ, 7.газрын маргаан.</w:t>
      </w:r>
    </w:p>
    <w:p w14:paraId="5B745F43" w14:textId="77777777" w:rsidR="00C64CFE" w:rsidRPr="00FA398F" w:rsidRDefault="00C64CFE" w:rsidP="00520EED">
      <w:pPr>
        <w:pStyle w:val="Caption"/>
        <w:spacing w:after="0"/>
        <w:jc w:val="right"/>
        <w:rPr>
          <w:rFonts w:cs="Arial"/>
          <w:color w:val="000000" w:themeColor="text1"/>
          <w:sz w:val="20"/>
          <w:szCs w:val="20"/>
          <w:lang w:eastAsia="zh-CN"/>
        </w:rPr>
      </w:pPr>
      <w:r w:rsidRPr="00FA398F">
        <w:rPr>
          <w:rFonts w:cs="Arial"/>
          <w:color w:val="000000" w:themeColor="text1"/>
          <w:sz w:val="20"/>
          <w:szCs w:val="20"/>
        </w:rPr>
        <w:t xml:space="preserve">Зураг </w:t>
      </w:r>
      <w:r w:rsidRPr="00FA398F">
        <w:rPr>
          <w:rFonts w:cs="Arial"/>
          <w:color w:val="000000" w:themeColor="text1"/>
          <w:sz w:val="20"/>
          <w:szCs w:val="20"/>
        </w:rPr>
        <w:fldChar w:fldCharType="begin"/>
      </w:r>
      <w:r w:rsidRPr="00FA398F">
        <w:rPr>
          <w:rFonts w:cs="Arial"/>
          <w:color w:val="000000" w:themeColor="text1"/>
          <w:sz w:val="20"/>
          <w:szCs w:val="20"/>
        </w:rPr>
        <w:instrText xml:space="preserve"> SEQ Зураг \* ARABIC </w:instrText>
      </w:r>
      <w:r w:rsidRPr="00FA398F">
        <w:rPr>
          <w:rFonts w:cs="Arial"/>
          <w:color w:val="000000" w:themeColor="text1"/>
          <w:sz w:val="20"/>
          <w:szCs w:val="20"/>
        </w:rPr>
        <w:fldChar w:fldCharType="separate"/>
      </w:r>
      <w:r w:rsidRPr="00FA398F">
        <w:rPr>
          <w:rFonts w:cs="Arial"/>
          <w:color w:val="000000" w:themeColor="text1"/>
          <w:sz w:val="20"/>
          <w:szCs w:val="20"/>
        </w:rPr>
        <w:t>1</w:t>
      </w:r>
      <w:r w:rsidRPr="00FA398F">
        <w:rPr>
          <w:rFonts w:cs="Arial"/>
          <w:color w:val="000000" w:themeColor="text1"/>
          <w:sz w:val="20"/>
          <w:szCs w:val="20"/>
        </w:rPr>
        <w:fldChar w:fldCharType="end"/>
      </w:r>
      <w:r w:rsidRPr="00FA398F">
        <w:rPr>
          <w:rFonts w:cs="Arial"/>
          <w:color w:val="000000" w:themeColor="text1"/>
          <w:sz w:val="20"/>
          <w:szCs w:val="20"/>
        </w:rPr>
        <w:t>.Төсвийн хөрөнгө оруулалтын харилцаанд тулгарч байгаа нийтлэг асуудал</w:t>
      </w:r>
    </w:p>
    <w:p w14:paraId="1A7761A3" w14:textId="77777777" w:rsidR="00C64CFE" w:rsidRPr="00FA398F" w:rsidRDefault="00C64CFE" w:rsidP="00C64CFE">
      <w:pPr>
        <w:jc w:val="both"/>
        <w:rPr>
          <w:rFonts w:cs="Arial"/>
          <w:sz w:val="24"/>
          <w:szCs w:val="24"/>
          <w:lang w:eastAsia="zh-CN"/>
        </w:rPr>
      </w:pPr>
      <w:r w:rsidRPr="00FA398F">
        <w:rPr>
          <w:rFonts w:cs="Arial"/>
          <w:sz w:val="24"/>
          <w:szCs w:val="24"/>
          <w:shd w:val="clear" w:color="auto" w:fill="002060"/>
          <w:lang w:eastAsia="zh-CN"/>
          <w14:ligatures w14:val="standardContextual"/>
        </w:rPr>
        <w:drawing>
          <wp:inline distT="0" distB="0" distL="0" distR="0" wp14:anchorId="5140500D" wp14:editId="3BB6350B">
            <wp:extent cx="5942330" cy="1733550"/>
            <wp:effectExtent l="0" t="0" r="1270" b="0"/>
            <wp:docPr id="29914895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0E96AF3" w14:textId="77777777" w:rsidR="00C64CFE" w:rsidRPr="00FA398F" w:rsidRDefault="00C64CFE" w:rsidP="00C64CFE">
      <w:pPr>
        <w:jc w:val="both"/>
        <w:rPr>
          <w:rFonts w:cs="Arial"/>
          <w:sz w:val="24"/>
          <w:szCs w:val="24"/>
          <w:lang w:eastAsia="zh-CN"/>
        </w:rPr>
      </w:pPr>
      <w:r w:rsidRPr="00FA398F">
        <w:rPr>
          <w:rFonts w:cs="Arial"/>
          <w:sz w:val="24"/>
          <w:szCs w:val="24"/>
          <w:lang w:eastAsia="zh-CN"/>
        </w:rPr>
        <w:lastRenderedPageBreak/>
        <w:tab/>
        <w:t>Судалгаанд оролцогчдын 30.8 хувь нь төрийн байгууллагын хүнд суртал, 23.1 хувь нь гүйцэтгэл баталгаажуулалт, 15.4 хувь нь зураг төсөвт асуудал гардаг гэж үзсэн. Төсвийн хөрөнгө оруулалтын харилцаанд тулгарч байгаа нийтлэг асуудлыг үзье:</w:t>
      </w:r>
    </w:p>
    <w:p w14:paraId="45B8EA15" w14:textId="77777777" w:rsidR="00C64CFE" w:rsidRPr="00FA398F" w:rsidRDefault="00C64CFE" w:rsidP="00C64CFE">
      <w:pPr>
        <w:pStyle w:val="ListParagraph"/>
        <w:numPr>
          <w:ilvl w:val="0"/>
          <w:numId w:val="3"/>
        </w:numPr>
        <w:jc w:val="both"/>
        <w:rPr>
          <w:rFonts w:cs="Arial"/>
          <w:sz w:val="24"/>
          <w:szCs w:val="24"/>
          <w:lang w:eastAsia="zh-CN"/>
        </w:rPr>
      </w:pPr>
      <w:bookmarkStart w:id="25" w:name="_Hlk195549281"/>
      <w:r w:rsidRPr="00FA398F">
        <w:rPr>
          <w:rFonts w:cs="Arial"/>
          <w:sz w:val="24"/>
          <w:szCs w:val="24"/>
          <w:lang w:eastAsia="zh-CN"/>
        </w:rPr>
        <w:t>Төрийн байгууллагын хүнд суртал их: төрийн байгууллагууд олон гарын үсэг цуглуулдаг, ажлын уялдаа холбоо муу, өөрсдийн хийх ажлаа гүйцэтгэгчээс шаарддаг, дарамт шахалт үзүүлдэг, томилолтын мөнгө нэхдэг;</w:t>
      </w:r>
    </w:p>
    <w:p w14:paraId="61F90091" w14:textId="77777777" w:rsidR="00C64CFE" w:rsidRPr="00FA398F" w:rsidRDefault="00C64CFE" w:rsidP="00C64CFE">
      <w:pPr>
        <w:pStyle w:val="ListParagraph"/>
        <w:numPr>
          <w:ilvl w:val="0"/>
          <w:numId w:val="3"/>
        </w:numPr>
        <w:jc w:val="both"/>
        <w:rPr>
          <w:rFonts w:cs="Arial"/>
          <w:sz w:val="24"/>
          <w:szCs w:val="24"/>
          <w:lang w:eastAsia="zh-CN"/>
        </w:rPr>
      </w:pPr>
      <w:r w:rsidRPr="00FA398F">
        <w:rPr>
          <w:rFonts w:cs="Arial"/>
          <w:sz w:val="24"/>
          <w:szCs w:val="24"/>
          <w:lang w:eastAsia="zh-CN"/>
        </w:rPr>
        <w:t>Гүйцэтгэл баталгаажуулалт удаашралтай, улсын комисст хүлээлгэн өгөхөд хүндрэлтэй;</w:t>
      </w:r>
    </w:p>
    <w:p w14:paraId="2897ABD2" w14:textId="77777777" w:rsidR="00C64CFE" w:rsidRPr="00FA398F" w:rsidRDefault="00C64CFE" w:rsidP="00C64CFE">
      <w:pPr>
        <w:pStyle w:val="ListParagraph"/>
        <w:numPr>
          <w:ilvl w:val="0"/>
          <w:numId w:val="3"/>
        </w:numPr>
        <w:jc w:val="both"/>
        <w:rPr>
          <w:rFonts w:cs="Arial"/>
          <w:sz w:val="24"/>
          <w:szCs w:val="24"/>
          <w:lang w:eastAsia="zh-CN"/>
        </w:rPr>
      </w:pPr>
      <w:r w:rsidRPr="00FA398F">
        <w:rPr>
          <w:rFonts w:cs="Arial"/>
          <w:sz w:val="24"/>
          <w:szCs w:val="24"/>
          <w:lang w:eastAsia="zh-CN"/>
        </w:rPr>
        <w:t>Худалдан авах ажиллагаа хангалтгүй: төслүүд маш өндөр, эсхүл маш бага дүнгээр зарлагддаг. Нэг жижиг ажил авахад өөр ажил авах боломжгүй болдог;</w:t>
      </w:r>
    </w:p>
    <w:p w14:paraId="5DA75567" w14:textId="77777777" w:rsidR="00C64CFE" w:rsidRPr="00FA398F" w:rsidRDefault="00C64CFE" w:rsidP="00C64CFE">
      <w:pPr>
        <w:pStyle w:val="ListParagraph"/>
        <w:numPr>
          <w:ilvl w:val="0"/>
          <w:numId w:val="3"/>
        </w:numPr>
        <w:jc w:val="both"/>
        <w:rPr>
          <w:rFonts w:cs="Arial"/>
          <w:sz w:val="24"/>
          <w:szCs w:val="24"/>
          <w:lang w:eastAsia="zh-CN"/>
        </w:rPr>
      </w:pPr>
      <w:r w:rsidRPr="00FA398F">
        <w:rPr>
          <w:rFonts w:cs="Arial"/>
          <w:sz w:val="24"/>
          <w:szCs w:val="24"/>
          <w:lang w:eastAsia="zh-CN"/>
        </w:rPr>
        <w:t>Зураг төсөв чанаргүй;</w:t>
      </w:r>
    </w:p>
    <w:p w14:paraId="77844082" w14:textId="77777777" w:rsidR="00C64CFE" w:rsidRPr="00FA398F" w:rsidRDefault="00C64CFE" w:rsidP="00C64CFE">
      <w:pPr>
        <w:pStyle w:val="ListParagraph"/>
        <w:numPr>
          <w:ilvl w:val="0"/>
          <w:numId w:val="3"/>
        </w:numPr>
        <w:jc w:val="both"/>
        <w:rPr>
          <w:rFonts w:cs="Arial"/>
          <w:sz w:val="24"/>
          <w:szCs w:val="24"/>
          <w:lang w:eastAsia="zh-CN"/>
        </w:rPr>
      </w:pPr>
      <w:r w:rsidRPr="00FA398F">
        <w:rPr>
          <w:rFonts w:cs="Arial"/>
          <w:sz w:val="24"/>
          <w:szCs w:val="24"/>
          <w:lang w:eastAsia="zh-CN"/>
        </w:rPr>
        <w:t>НӨАТ-ын хувь хэмжээ өндөр;</w:t>
      </w:r>
    </w:p>
    <w:p w14:paraId="27ABB13E" w14:textId="77777777" w:rsidR="00C64CFE" w:rsidRPr="00FA398F" w:rsidRDefault="00C64CFE" w:rsidP="00C64CFE">
      <w:pPr>
        <w:pStyle w:val="ListParagraph"/>
        <w:numPr>
          <w:ilvl w:val="0"/>
          <w:numId w:val="3"/>
        </w:numPr>
        <w:jc w:val="both"/>
        <w:rPr>
          <w:rFonts w:cs="Arial"/>
          <w:sz w:val="24"/>
          <w:szCs w:val="24"/>
          <w:lang w:eastAsia="zh-CN"/>
        </w:rPr>
      </w:pPr>
      <w:r w:rsidRPr="00FA398F">
        <w:rPr>
          <w:rFonts w:cs="Arial"/>
          <w:sz w:val="24"/>
          <w:szCs w:val="24"/>
          <w:lang w:eastAsia="zh-CN"/>
        </w:rPr>
        <w:t>Төсөвт өртөг хүрэлцдэггүй;</w:t>
      </w:r>
    </w:p>
    <w:p w14:paraId="00BB4E4D" w14:textId="77777777" w:rsidR="00C64CFE" w:rsidRPr="00FA398F" w:rsidRDefault="00C64CFE" w:rsidP="00C64CFE">
      <w:pPr>
        <w:pStyle w:val="ListParagraph"/>
        <w:numPr>
          <w:ilvl w:val="0"/>
          <w:numId w:val="3"/>
        </w:numPr>
        <w:jc w:val="both"/>
        <w:rPr>
          <w:rFonts w:cs="Arial"/>
          <w:sz w:val="24"/>
          <w:szCs w:val="24"/>
          <w:lang w:eastAsia="zh-CN"/>
        </w:rPr>
      </w:pPr>
      <w:r w:rsidRPr="00FA398F">
        <w:rPr>
          <w:rFonts w:cs="Arial"/>
          <w:sz w:val="24"/>
          <w:szCs w:val="24"/>
          <w:lang w:eastAsia="zh-CN"/>
        </w:rPr>
        <w:t>Газрын маргаан.</w:t>
      </w:r>
    </w:p>
    <w:bookmarkEnd w:id="25"/>
    <w:p w14:paraId="2CB78AFC" w14:textId="7BC1FDEC" w:rsidR="00C64CFE" w:rsidRPr="00FA398F" w:rsidRDefault="00C64CFE" w:rsidP="00C64CFE">
      <w:pPr>
        <w:spacing w:after="0"/>
        <w:jc w:val="center"/>
        <w:rPr>
          <w:rFonts w:cs="Arial"/>
          <w:b/>
          <w:bCs/>
          <w:sz w:val="24"/>
          <w:szCs w:val="24"/>
        </w:rPr>
      </w:pPr>
      <w:r w:rsidRPr="00FA398F">
        <w:rPr>
          <w:rFonts w:cs="Arial"/>
          <w:b/>
          <w:bCs/>
          <w:sz w:val="24"/>
          <w:szCs w:val="24"/>
        </w:rPr>
        <w:t>2.2.Төсвийн хөрөнгө оруулалтыг сайжруулахад авах шаардлагатай                    хэмээн үзсэн нийтлэг арга хэмжээ</w:t>
      </w:r>
    </w:p>
    <w:p w14:paraId="185BA311" w14:textId="77777777" w:rsidR="00C64CFE" w:rsidRPr="00FA398F" w:rsidRDefault="00C64CFE" w:rsidP="00C64CFE">
      <w:pPr>
        <w:spacing w:after="0"/>
        <w:rPr>
          <w:rFonts w:cs="Arial"/>
          <w:lang w:eastAsia="zh-CN"/>
        </w:rPr>
      </w:pPr>
    </w:p>
    <w:p w14:paraId="0E8B8707" w14:textId="77777777" w:rsidR="00C64CFE" w:rsidRPr="00FA398F" w:rsidRDefault="00C64CFE" w:rsidP="00C64CFE">
      <w:pPr>
        <w:ind w:firstLine="709"/>
        <w:jc w:val="both"/>
        <w:rPr>
          <w:rFonts w:cs="Arial"/>
          <w:sz w:val="24"/>
          <w:szCs w:val="24"/>
          <w:lang w:eastAsia="zh-CN"/>
        </w:rPr>
      </w:pPr>
      <w:r w:rsidRPr="00FA398F">
        <w:rPr>
          <w:rFonts w:cs="Arial"/>
          <w:sz w:val="24"/>
          <w:szCs w:val="24"/>
          <w:lang w:eastAsia="zh-CN"/>
        </w:rPr>
        <w:t>Оролцогчдын төсвийн хөрөнгө оруулалтыг сайжруулахад авах шаардлагатай хэмээн үзсэн арга хэмжээг; 1.санхүүжилт, 2.PIMIS систем, 3.төсөвт өртөг, 4.татвар хөнгөлөлт, 5.худалдан авах ажиллагаа, 6.гүйцэтгэл, 7.бусад хэмээн ангилан нийтлэг арга хэмжээг тодорхойлов.</w:t>
      </w:r>
    </w:p>
    <w:p w14:paraId="19C7CA16" w14:textId="77777777" w:rsidR="00C64CFE" w:rsidRPr="00FA398F" w:rsidRDefault="00C64CFE" w:rsidP="00520EED">
      <w:pPr>
        <w:pStyle w:val="Caption"/>
        <w:spacing w:after="0"/>
        <w:jc w:val="right"/>
        <w:rPr>
          <w:rFonts w:cs="Arial"/>
          <w:color w:val="000000" w:themeColor="text1"/>
          <w:sz w:val="20"/>
          <w:szCs w:val="20"/>
          <w:lang w:eastAsia="zh-CN"/>
        </w:rPr>
      </w:pPr>
      <w:r w:rsidRPr="00FA398F">
        <w:rPr>
          <w:rFonts w:cs="Arial"/>
          <w:color w:val="000000" w:themeColor="text1"/>
          <w:sz w:val="20"/>
          <w:szCs w:val="20"/>
        </w:rPr>
        <w:t xml:space="preserve">Зураг </w:t>
      </w:r>
      <w:r w:rsidRPr="00FA398F">
        <w:rPr>
          <w:rFonts w:cs="Arial"/>
          <w:color w:val="000000" w:themeColor="text1"/>
          <w:sz w:val="20"/>
          <w:szCs w:val="20"/>
        </w:rPr>
        <w:fldChar w:fldCharType="begin"/>
      </w:r>
      <w:r w:rsidRPr="00FA398F">
        <w:rPr>
          <w:rFonts w:cs="Arial"/>
          <w:color w:val="000000" w:themeColor="text1"/>
          <w:sz w:val="20"/>
          <w:szCs w:val="20"/>
        </w:rPr>
        <w:instrText xml:space="preserve"> SEQ Зураг \* ARABIC </w:instrText>
      </w:r>
      <w:r w:rsidRPr="00FA398F">
        <w:rPr>
          <w:rFonts w:cs="Arial"/>
          <w:color w:val="000000" w:themeColor="text1"/>
          <w:sz w:val="20"/>
          <w:szCs w:val="20"/>
        </w:rPr>
        <w:fldChar w:fldCharType="separate"/>
      </w:r>
      <w:r w:rsidRPr="00FA398F">
        <w:rPr>
          <w:rFonts w:cs="Arial"/>
          <w:color w:val="000000" w:themeColor="text1"/>
          <w:sz w:val="20"/>
          <w:szCs w:val="20"/>
        </w:rPr>
        <w:t>2</w:t>
      </w:r>
      <w:r w:rsidRPr="00FA398F">
        <w:rPr>
          <w:rFonts w:cs="Arial"/>
          <w:color w:val="000000" w:themeColor="text1"/>
          <w:sz w:val="20"/>
          <w:szCs w:val="20"/>
        </w:rPr>
        <w:fldChar w:fldCharType="end"/>
      </w:r>
      <w:r w:rsidRPr="00FA398F">
        <w:rPr>
          <w:rFonts w:cs="Arial"/>
          <w:color w:val="000000" w:themeColor="text1"/>
          <w:sz w:val="20"/>
          <w:szCs w:val="20"/>
        </w:rPr>
        <w:t>.Төсвийн хөрөнгө оруулалтыг сайжруулахад авах шаардлагатай                                                 хэмээн үзсэн нийтлэг арга хэмжээ</w:t>
      </w:r>
    </w:p>
    <w:p w14:paraId="20A0621B" w14:textId="77777777" w:rsidR="00C64CFE" w:rsidRPr="00FA398F" w:rsidRDefault="00C64CFE" w:rsidP="00C64CFE">
      <w:pPr>
        <w:jc w:val="both"/>
        <w:rPr>
          <w:rFonts w:cs="Arial"/>
          <w:sz w:val="24"/>
          <w:szCs w:val="24"/>
          <w:lang w:eastAsia="zh-CN"/>
        </w:rPr>
      </w:pPr>
      <w:r w:rsidRPr="00FA398F">
        <w:rPr>
          <w:rFonts w:cs="Arial"/>
          <w:sz w:val="24"/>
          <w:szCs w:val="24"/>
          <w:lang w:eastAsia="zh-CN"/>
          <w14:ligatures w14:val="standardContextual"/>
        </w:rPr>
        <w:drawing>
          <wp:inline distT="0" distB="0" distL="0" distR="0" wp14:anchorId="1698E629" wp14:editId="06B577DA">
            <wp:extent cx="5917565" cy="2898475"/>
            <wp:effectExtent l="0" t="0" r="6985" b="16510"/>
            <wp:docPr id="156676251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3E0792B" w14:textId="77777777" w:rsidR="00C64CFE" w:rsidRPr="00FA398F" w:rsidRDefault="00C64CFE" w:rsidP="00C64CFE">
      <w:pPr>
        <w:jc w:val="both"/>
        <w:rPr>
          <w:rFonts w:cs="Arial"/>
          <w:sz w:val="24"/>
          <w:szCs w:val="24"/>
          <w:lang w:eastAsia="zh-CN"/>
        </w:rPr>
      </w:pPr>
      <w:r w:rsidRPr="00FA398F">
        <w:rPr>
          <w:rFonts w:cs="Arial"/>
          <w:lang w:eastAsia="zh-CN"/>
        </w:rPr>
        <w:tab/>
      </w:r>
      <w:r w:rsidRPr="00FA398F">
        <w:rPr>
          <w:rFonts w:cs="Arial"/>
          <w:sz w:val="24"/>
          <w:szCs w:val="24"/>
          <w:lang w:eastAsia="zh-CN"/>
        </w:rPr>
        <w:t>Оролцогчдын ихэнх нь санхүүжилт олгох, гүйцэтгэлийг баталгаажуулах арга хэмжээг авах шаардлагатай хэмээн үзсэн бол цөөн хэсэг нь худалдан авах ажиллагаа, төсөвт өртөг, татвар хөнгөлөлтийг эдлүүлэх хэмээн үзжээ. Төсвийн хөрөнгө оруулалтыг сайжруулахад авах шаардлагатай нийтлэг арга хэмжээг ангилал бүрээр нь үзье:</w:t>
      </w:r>
    </w:p>
    <w:p w14:paraId="1595302B" w14:textId="77777777" w:rsidR="00C64CFE" w:rsidRPr="00FA398F" w:rsidRDefault="00C64CFE" w:rsidP="00C64CFE">
      <w:pPr>
        <w:pStyle w:val="ListParagraph"/>
        <w:numPr>
          <w:ilvl w:val="0"/>
          <w:numId w:val="10"/>
        </w:numPr>
        <w:jc w:val="both"/>
        <w:rPr>
          <w:rFonts w:cs="Arial"/>
          <w:sz w:val="24"/>
          <w:szCs w:val="24"/>
          <w:lang w:eastAsia="zh-CN"/>
        </w:rPr>
      </w:pPr>
      <w:bookmarkStart w:id="26" w:name="_Hlk195551437"/>
      <w:r w:rsidRPr="00FA398F">
        <w:rPr>
          <w:rFonts w:cs="Arial"/>
          <w:sz w:val="24"/>
          <w:szCs w:val="24"/>
          <w:lang w:eastAsia="zh-CN"/>
        </w:rPr>
        <w:lastRenderedPageBreak/>
        <w:t>Санхүүжилт: Гэрээ байгуулсны дараа урьдчилгаа шууд олгодог болох (30 хувиар), энэ заалтыг шинэ хуульд нэмэх, санхүүжилтийг олон жил дамжуулахгүй байх, дараа онд аль болох тусгахгүйгээр шийдвэрлэх;</w:t>
      </w:r>
    </w:p>
    <w:p w14:paraId="17658CA2" w14:textId="77777777" w:rsidR="00C64CFE" w:rsidRPr="00FA398F" w:rsidRDefault="00C64CFE" w:rsidP="00C64CFE">
      <w:pPr>
        <w:pStyle w:val="ListParagraph"/>
        <w:numPr>
          <w:ilvl w:val="0"/>
          <w:numId w:val="10"/>
        </w:numPr>
        <w:jc w:val="both"/>
        <w:rPr>
          <w:rFonts w:cs="Arial"/>
          <w:sz w:val="24"/>
          <w:szCs w:val="24"/>
          <w:lang w:eastAsia="zh-CN"/>
        </w:rPr>
      </w:pPr>
      <w:r w:rsidRPr="00FA398F">
        <w:rPr>
          <w:rFonts w:cs="Arial"/>
          <w:sz w:val="24"/>
          <w:szCs w:val="24"/>
          <w:lang w:eastAsia="zh-CN"/>
        </w:rPr>
        <w:t>Гүйцэтгэл: Гүйцэтгэл баталгаажуулалтыг цахим болгох, гүйцэтгэлийн явцад үүссэн асуудлыг хурдан хугацаанд шийдвэрлэх;</w:t>
      </w:r>
    </w:p>
    <w:p w14:paraId="2DD0E05E" w14:textId="77777777" w:rsidR="00C64CFE" w:rsidRPr="00FA398F" w:rsidRDefault="00C64CFE" w:rsidP="00C64CFE">
      <w:pPr>
        <w:pStyle w:val="ListParagraph"/>
        <w:numPr>
          <w:ilvl w:val="0"/>
          <w:numId w:val="10"/>
        </w:numPr>
        <w:jc w:val="both"/>
        <w:rPr>
          <w:rFonts w:cs="Arial"/>
          <w:sz w:val="24"/>
          <w:szCs w:val="24"/>
          <w:lang w:eastAsia="zh-CN"/>
        </w:rPr>
      </w:pPr>
      <w:r w:rsidRPr="00FA398F">
        <w:rPr>
          <w:rFonts w:cs="Arial"/>
          <w:sz w:val="24"/>
          <w:szCs w:val="24"/>
          <w:lang w:eastAsia="zh-CN"/>
        </w:rPr>
        <w:t>Бусад: Захиалагч, гүйцэтгэгч, ашиглагч нь нягт уялдаатай хамтран ажиллах, төсөл хэрэгжих явцад багадаа гурван удаа хамарсан уулзалт зохион байгуулах, хуульд тусгах, төрийн байгууллагын хүнд суртал, шат дамжлагыг бууруулах, захиалагчийн хяналтыг сайжруулах, барилгын төвөгшлийн зэргийг өөрчлөх;</w:t>
      </w:r>
    </w:p>
    <w:p w14:paraId="413C54DC" w14:textId="77777777" w:rsidR="00C64CFE" w:rsidRPr="00FA398F" w:rsidRDefault="00C64CFE" w:rsidP="00C64CFE">
      <w:pPr>
        <w:pStyle w:val="ListParagraph"/>
        <w:numPr>
          <w:ilvl w:val="0"/>
          <w:numId w:val="10"/>
        </w:numPr>
        <w:jc w:val="both"/>
        <w:rPr>
          <w:rFonts w:cs="Arial"/>
          <w:sz w:val="24"/>
          <w:szCs w:val="24"/>
          <w:lang w:eastAsia="zh-CN"/>
        </w:rPr>
      </w:pPr>
      <w:r w:rsidRPr="00FA398F">
        <w:rPr>
          <w:rFonts w:cs="Arial"/>
          <w:sz w:val="24"/>
          <w:szCs w:val="24"/>
          <w:lang w:eastAsia="zh-CN"/>
        </w:rPr>
        <w:t>Худалдан авах ажиллагаа: Худалдан авах ажиллагааг шударга, шуурхай явуулах, тендер зарлагдах жилд зураг төсөл нь хийгдсэн байх;</w:t>
      </w:r>
    </w:p>
    <w:p w14:paraId="4290462D" w14:textId="77777777" w:rsidR="00C64CFE" w:rsidRPr="00FA398F" w:rsidRDefault="00C64CFE" w:rsidP="00C64CFE">
      <w:pPr>
        <w:pStyle w:val="ListParagraph"/>
        <w:numPr>
          <w:ilvl w:val="0"/>
          <w:numId w:val="10"/>
        </w:numPr>
        <w:jc w:val="both"/>
        <w:rPr>
          <w:rFonts w:cs="Arial"/>
          <w:sz w:val="24"/>
          <w:szCs w:val="24"/>
          <w:lang w:eastAsia="zh-CN"/>
        </w:rPr>
      </w:pPr>
      <w:r w:rsidRPr="00FA398F">
        <w:rPr>
          <w:rFonts w:cs="Arial"/>
          <w:sz w:val="24"/>
          <w:szCs w:val="24"/>
          <w:lang w:eastAsia="zh-CN"/>
        </w:rPr>
        <w:t>Төсөвт өртөг: Хуулийн этгээдийн ашигт магадалшгүй ажлын зардлыг нэмж тооцох, төсөв зохиох цалин, тээвэр, механизм, материал гэсэн дөрвөн зардлын суурь үнэлгээг шинэчлэх;</w:t>
      </w:r>
    </w:p>
    <w:p w14:paraId="33E1066A" w14:textId="77777777" w:rsidR="00C64CFE" w:rsidRPr="00FA398F" w:rsidRDefault="00C64CFE" w:rsidP="00C64CFE">
      <w:pPr>
        <w:pStyle w:val="ListParagraph"/>
        <w:numPr>
          <w:ilvl w:val="0"/>
          <w:numId w:val="10"/>
        </w:numPr>
        <w:jc w:val="both"/>
        <w:rPr>
          <w:rFonts w:cs="Arial"/>
          <w:sz w:val="24"/>
          <w:szCs w:val="24"/>
          <w:lang w:eastAsia="zh-CN"/>
        </w:rPr>
      </w:pPr>
      <w:r w:rsidRPr="00FA398F">
        <w:rPr>
          <w:rFonts w:cs="Arial"/>
          <w:sz w:val="24"/>
          <w:szCs w:val="24"/>
          <w:lang w:eastAsia="zh-CN"/>
        </w:rPr>
        <w:t>PIMIS: Системд судалгаа шинжилгээ, байгаль орчинд чиглэсэн төсөл, арга хэмжээг нэмэх, системд оруулсан мэдээ тайланг цаасаар давхар авдаг байдлыг болих;</w:t>
      </w:r>
    </w:p>
    <w:p w14:paraId="5ABFD0B8" w14:textId="77777777" w:rsidR="00C64CFE" w:rsidRPr="00FA398F" w:rsidRDefault="00C64CFE" w:rsidP="00C64CFE">
      <w:pPr>
        <w:pStyle w:val="ListParagraph"/>
        <w:numPr>
          <w:ilvl w:val="0"/>
          <w:numId w:val="10"/>
        </w:numPr>
        <w:jc w:val="both"/>
        <w:rPr>
          <w:rFonts w:cs="Arial"/>
          <w:sz w:val="24"/>
          <w:szCs w:val="24"/>
          <w:lang w:eastAsia="zh-CN"/>
        </w:rPr>
      </w:pPr>
      <w:r w:rsidRPr="00FA398F">
        <w:rPr>
          <w:rFonts w:cs="Arial"/>
          <w:sz w:val="24"/>
          <w:szCs w:val="24"/>
          <w:lang w:eastAsia="zh-CN"/>
        </w:rPr>
        <w:t>Татвар хөнгөлөлт: Төсвийн хөрөнгө оруулалтын ажлыг хугацаанд нь, чанартай хийж гүйцэтгэсэн давтамжаас нь хамаарсан үнэлгээний систем бий болгох, улмаар татварын хөнгөлөлтөд хамруулах, татварын өрийг нэг удаа тэглэх.</w:t>
      </w:r>
    </w:p>
    <w:p w14:paraId="508E295E" w14:textId="77777777" w:rsidR="00302CBF" w:rsidRPr="00FA398F" w:rsidRDefault="00302CBF" w:rsidP="00302CBF">
      <w:pPr>
        <w:pStyle w:val="ListParagraph"/>
        <w:ind w:left="1440"/>
        <w:jc w:val="both"/>
        <w:rPr>
          <w:rFonts w:cs="Arial"/>
          <w:sz w:val="24"/>
          <w:szCs w:val="24"/>
          <w:lang w:eastAsia="zh-CN"/>
        </w:rPr>
      </w:pPr>
    </w:p>
    <w:bookmarkEnd w:id="26"/>
    <w:p w14:paraId="0BB7163D" w14:textId="77777777" w:rsidR="00C64CFE" w:rsidRPr="00FA398F" w:rsidRDefault="00C64CFE" w:rsidP="00C64CFE">
      <w:pPr>
        <w:jc w:val="center"/>
        <w:rPr>
          <w:rFonts w:cs="Arial"/>
          <w:b/>
          <w:bCs/>
          <w:sz w:val="24"/>
          <w:szCs w:val="24"/>
          <w:lang w:eastAsia="zh-CN"/>
        </w:rPr>
      </w:pPr>
      <w:r w:rsidRPr="00FA398F">
        <w:rPr>
          <w:rFonts w:cs="Arial"/>
          <w:b/>
          <w:bCs/>
          <w:sz w:val="24"/>
          <w:szCs w:val="24"/>
          <w:lang w:eastAsia="zh-CN"/>
        </w:rPr>
        <w:t>Гурав.Оролцогчдын санал</w:t>
      </w:r>
    </w:p>
    <w:p w14:paraId="766A31FD" w14:textId="77777777" w:rsidR="00C64CFE" w:rsidRPr="00FA398F" w:rsidRDefault="00C64CFE" w:rsidP="00C64CFE">
      <w:pPr>
        <w:jc w:val="both"/>
        <w:rPr>
          <w:rFonts w:cs="Arial"/>
          <w:b/>
          <w:bCs/>
          <w:sz w:val="24"/>
          <w:szCs w:val="24"/>
        </w:rPr>
      </w:pPr>
      <w:r w:rsidRPr="00FA398F">
        <w:rPr>
          <w:rFonts w:cs="Arial"/>
          <w:i/>
          <w:iCs/>
          <w:sz w:val="24"/>
          <w:szCs w:val="24"/>
        </w:rPr>
        <w:tab/>
      </w:r>
      <w:r w:rsidRPr="00FA398F">
        <w:rPr>
          <w:rFonts w:cs="Arial"/>
          <w:b/>
          <w:bCs/>
          <w:sz w:val="24"/>
          <w:szCs w:val="24"/>
        </w:rPr>
        <w:t>Усны мэргэжлийн байгууллагын төлөөлөл, н.Бархас:</w:t>
      </w:r>
    </w:p>
    <w:p w14:paraId="630CB829" w14:textId="77777777" w:rsidR="00C64CFE" w:rsidRPr="00FA398F" w:rsidRDefault="00C64CFE" w:rsidP="00C64CFE">
      <w:pPr>
        <w:jc w:val="both"/>
        <w:rPr>
          <w:rFonts w:cs="Arial"/>
          <w:sz w:val="24"/>
          <w:szCs w:val="24"/>
        </w:rPr>
      </w:pPr>
      <w:r w:rsidRPr="00FA398F">
        <w:rPr>
          <w:rFonts w:cs="Arial"/>
          <w:sz w:val="24"/>
          <w:szCs w:val="24"/>
        </w:rPr>
        <w:t xml:space="preserve">      </w:t>
      </w:r>
      <w:r w:rsidRPr="00FA398F">
        <w:rPr>
          <w:rFonts w:cs="Arial"/>
          <w:sz w:val="24"/>
          <w:szCs w:val="24"/>
        </w:rPr>
        <w:tab/>
        <w:t xml:space="preserve">Усны эрчим хүч, барилга, зам, тээврийн салбарт төвлөрсөн хөрөнгө оруулалт нь зарим талаар хязгаарлагдмал байна. Тухайлбал, байгаль орчин, судалгаа шинжилгээний чиглэлд хөрөнгө оруулах, энэ төрлийн төсөвлөлтийг тусгах боломжийг хэрхэн тусгах вэ? Мөн байгаль орчинд чиглэсэн зохицуулалтыг хөгжүүлэх чиглэлээр ямар бодлого, төлөвлөлт хэрэгжүүлж байна вэ? Мөн PIMIS системийн гэрээний загвар болон ангиллын талаар тодруулах хүсэлтэй байна. </w:t>
      </w:r>
    </w:p>
    <w:p w14:paraId="7A01E378" w14:textId="77777777" w:rsidR="00C64CFE" w:rsidRPr="00FA398F" w:rsidRDefault="00C64CFE" w:rsidP="00C64CFE">
      <w:pPr>
        <w:tabs>
          <w:tab w:val="left" w:pos="709"/>
          <w:tab w:val="left" w:pos="851"/>
        </w:tabs>
        <w:jc w:val="both"/>
        <w:rPr>
          <w:rFonts w:cs="Arial"/>
          <w:b/>
          <w:bCs/>
          <w:sz w:val="24"/>
          <w:szCs w:val="24"/>
        </w:rPr>
      </w:pPr>
      <w:r w:rsidRPr="00FA398F">
        <w:rPr>
          <w:rFonts w:cs="Arial"/>
          <w:i/>
          <w:iCs/>
          <w:sz w:val="24"/>
          <w:szCs w:val="24"/>
        </w:rPr>
        <w:t xml:space="preserve">         </w:t>
      </w:r>
      <w:r w:rsidRPr="00FA398F">
        <w:rPr>
          <w:rFonts w:cs="Arial"/>
          <w:i/>
          <w:iCs/>
          <w:sz w:val="24"/>
          <w:szCs w:val="24"/>
        </w:rPr>
        <w:tab/>
      </w:r>
      <w:r w:rsidRPr="00FA398F">
        <w:rPr>
          <w:rFonts w:cs="Arial"/>
          <w:b/>
          <w:bCs/>
          <w:sz w:val="24"/>
          <w:szCs w:val="24"/>
        </w:rPr>
        <w:t>Барилгын салбарын төлөөлөл:</w:t>
      </w:r>
    </w:p>
    <w:p w14:paraId="358065FC" w14:textId="77777777" w:rsidR="00C64CFE" w:rsidRPr="00FA398F" w:rsidRDefault="00C64CFE" w:rsidP="00C64CFE">
      <w:pPr>
        <w:tabs>
          <w:tab w:val="left" w:pos="709"/>
          <w:tab w:val="left" w:pos="851"/>
          <w:tab w:val="left" w:pos="4678"/>
        </w:tabs>
        <w:jc w:val="both"/>
        <w:rPr>
          <w:rFonts w:cs="Arial"/>
          <w:sz w:val="24"/>
          <w:szCs w:val="24"/>
        </w:rPr>
      </w:pPr>
      <w:r w:rsidRPr="00FA398F">
        <w:rPr>
          <w:rFonts w:cs="Arial"/>
          <w:sz w:val="24"/>
          <w:szCs w:val="24"/>
        </w:rPr>
        <w:t xml:space="preserve">      </w:t>
      </w:r>
      <w:r w:rsidRPr="00FA398F">
        <w:rPr>
          <w:rFonts w:cs="Arial"/>
          <w:sz w:val="24"/>
          <w:szCs w:val="24"/>
        </w:rPr>
        <w:tab/>
        <w:t>2025 оны байдлаар цалингийн үнэлгээ 60,000 төгрөг болж нэмэгдсэн боловч бодит байдал дээр энэхүү үнэлгээгээр ажиллах хүн бараг байхгүй. Тухайлбал, барилгын туслах ажилчдын нэг өдрийн хөлс 100,000-150,000 төгрөгийн хооронд хэлбэлзэж байна. Манай байгууллага ажилчдын цалин хөлсийг өөрсдийн нөөцөөс олгодог тул хамгийн бага үнэлгээгээр тооцоход ч барилгын ажилчдын өдрийн цалин 100,000-150,000 төгрөг байх шаардлагатай. Хэрэв энэхүү зөрүүг шийдвэрлэх зохицуулалт хийхгүй бол Та бүхний боловсруулж буй Татварын тухай хууль болон Төсвийн хөрөнгө оруулалтын тухай хуулийн хэрэгжилт бодит нөхцөл байдалд нийцэхгүй, үр дүнгүй болох эрсдэлтэй. Иймд уг асуудлыг харгалзан үзэж, зохих өөрчлөлтийг тусгах шаардлагатай байна.</w:t>
      </w:r>
    </w:p>
    <w:p w14:paraId="19D543E6" w14:textId="77777777" w:rsidR="00C64CFE" w:rsidRPr="00FA398F" w:rsidRDefault="00C64CFE" w:rsidP="00C64CFE">
      <w:pPr>
        <w:tabs>
          <w:tab w:val="left" w:pos="4678"/>
        </w:tabs>
        <w:jc w:val="both"/>
        <w:rPr>
          <w:rFonts w:cs="Arial"/>
          <w:b/>
          <w:bCs/>
          <w:sz w:val="24"/>
          <w:szCs w:val="24"/>
        </w:rPr>
      </w:pPr>
      <w:r w:rsidRPr="00FA398F">
        <w:rPr>
          <w:rFonts w:cs="Arial"/>
          <w:b/>
          <w:bCs/>
          <w:sz w:val="24"/>
          <w:szCs w:val="24"/>
        </w:rPr>
        <w:t xml:space="preserve">           н.Дорждэрэм:</w:t>
      </w:r>
    </w:p>
    <w:p w14:paraId="259A8FBF" w14:textId="77777777" w:rsidR="00C64CFE" w:rsidRPr="00FA398F" w:rsidRDefault="00C64CFE" w:rsidP="00C64CFE">
      <w:pPr>
        <w:tabs>
          <w:tab w:val="left" w:pos="709"/>
        </w:tabs>
        <w:jc w:val="both"/>
        <w:rPr>
          <w:rFonts w:cs="Arial"/>
          <w:sz w:val="24"/>
          <w:szCs w:val="24"/>
        </w:rPr>
      </w:pPr>
      <w:r w:rsidRPr="00FA398F">
        <w:rPr>
          <w:rFonts w:cs="Arial"/>
          <w:sz w:val="24"/>
          <w:szCs w:val="24"/>
        </w:rPr>
        <w:lastRenderedPageBreak/>
        <w:t xml:space="preserve">      </w:t>
      </w:r>
      <w:r w:rsidRPr="00FA398F">
        <w:rPr>
          <w:rFonts w:cs="Arial"/>
          <w:sz w:val="24"/>
          <w:szCs w:val="24"/>
        </w:rPr>
        <w:tab/>
        <w:t xml:space="preserve">Төсвийн хөрөнгө оруулалтын тухай хууль гэх нэршлийг Улсын хөрөнгө оруулалтын тухай хууль гэж өөрчлөх нь зүйтэй биш үү? Учир нь энэхүү хуулиар зөвхөн төсвийн хөрөнгө оруулалт бус, гадаадын хөрөнгө оруулалт, аж ахуйн нэгжийн хөрөнгө оруулалт, төрийн хөрөнгө оруулалт зэрэг өргөн хүрээний асуудал зохицуулагдаж байна. Сүүлийн жилд манай улсад үйлдвэрлэлийн салбарын хөгжил зогсонги байдалд орсон. Гэтэл улсын хөрөнгө оруулалтыг хэрхэн нэмэгдүүлэх талаарх бодлого, чиглэл ойлгомжгүй байна. Бидэнд өнөөдөр хамгийн чухал зүйл бол ажлын байр бий болгох үйлдвэрүүдийн хөгжил юм. Иймээс хөрөнгө оруулалтын бодлого, зохицуулалтад энэ чиглэлийг тусгах шаардлагатай. </w:t>
      </w:r>
    </w:p>
    <w:p w14:paraId="358946EA" w14:textId="77777777" w:rsidR="00C64CFE" w:rsidRPr="00FA398F" w:rsidRDefault="00C64CFE" w:rsidP="00C64CFE">
      <w:pPr>
        <w:jc w:val="both"/>
        <w:rPr>
          <w:rFonts w:cs="Arial"/>
          <w:sz w:val="24"/>
          <w:szCs w:val="24"/>
        </w:rPr>
      </w:pPr>
      <w:r w:rsidRPr="00FA398F">
        <w:rPr>
          <w:rFonts w:cs="Arial"/>
          <w:sz w:val="24"/>
          <w:szCs w:val="24"/>
        </w:rPr>
        <w:tab/>
        <w:t>Одоогийн нөхцөлд аж ахуйн нэгж, барилгын компаниуд барилга барихад ч хүндрэлтэй байна. Тухайлбал, хувийн компани чулууны үйлдвэр байгуулахад санхүүгийн хүндрэл ихтэй байдаг. Ялангуяа, зээлийн хүү өндөр байдаг тул төлж дийлдэггүй. Иймд ажлын байр бий болгох, үйлдвэрлэл хөгжүүлэх зэрэг асуудлыг Улсын хөрөнгө оруулалтын тухай хуульд тодорхой тусгаж өгөхийг хүсье.</w:t>
      </w:r>
    </w:p>
    <w:p w14:paraId="6E723F25" w14:textId="77777777" w:rsidR="00C64CFE" w:rsidRPr="00FA398F" w:rsidRDefault="00C64CFE" w:rsidP="00C64CFE">
      <w:pPr>
        <w:jc w:val="both"/>
        <w:rPr>
          <w:rFonts w:cs="Arial"/>
          <w:sz w:val="24"/>
          <w:szCs w:val="24"/>
        </w:rPr>
      </w:pPr>
      <w:r w:rsidRPr="00FA398F">
        <w:rPr>
          <w:rFonts w:cs="Arial"/>
          <w:sz w:val="24"/>
          <w:szCs w:val="24"/>
        </w:rPr>
        <w:tab/>
        <w:t xml:space="preserve">Мөн мэргэжлийн байгууллагын төлөөллийг оруулж энэхүү хуулийн төслийн багийг бүрдүүлбэл илүү үр дүнтэй байх болов уу гэж бодож байна. </w:t>
      </w:r>
    </w:p>
    <w:p w14:paraId="2FED5ADD" w14:textId="77777777" w:rsidR="00C64CFE" w:rsidRPr="00FA398F" w:rsidRDefault="00C64CFE" w:rsidP="00C64CFE">
      <w:pPr>
        <w:tabs>
          <w:tab w:val="left" w:pos="709"/>
        </w:tabs>
        <w:jc w:val="both"/>
        <w:rPr>
          <w:rFonts w:cs="Arial"/>
          <w:b/>
          <w:bCs/>
          <w:sz w:val="24"/>
          <w:szCs w:val="24"/>
        </w:rPr>
      </w:pPr>
      <w:r w:rsidRPr="00FA398F">
        <w:rPr>
          <w:rFonts w:cs="Arial"/>
          <w:sz w:val="24"/>
          <w:szCs w:val="24"/>
        </w:rPr>
        <w:t xml:space="preserve">     </w:t>
      </w:r>
      <w:r w:rsidRPr="00FA398F">
        <w:rPr>
          <w:rFonts w:cs="Arial"/>
          <w:sz w:val="24"/>
          <w:szCs w:val="24"/>
        </w:rPr>
        <w:tab/>
      </w:r>
      <w:r w:rsidRPr="00FA398F">
        <w:rPr>
          <w:rFonts w:cs="Arial"/>
          <w:b/>
          <w:bCs/>
          <w:sz w:val="24"/>
          <w:szCs w:val="24"/>
        </w:rPr>
        <w:t xml:space="preserve">Барилгын салбарын төлөөлөл: </w:t>
      </w:r>
    </w:p>
    <w:p w14:paraId="3FC3A3D5" w14:textId="76731A3A" w:rsidR="00C64CFE" w:rsidRPr="00FA398F" w:rsidRDefault="00C64CFE" w:rsidP="00C64CFE">
      <w:pPr>
        <w:tabs>
          <w:tab w:val="left" w:pos="709"/>
        </w:tabs>
        <w:jc w:val="both"/>
        <w:rPr>
          <w:rFonts w:cs="Arial"/>
          <w:sz w:val="24"/>
          <w:szCs w:val="24"/>
        </w:rPr>
      </w:pPr>
      <w:r w:rsidRPr="00FA398F">
        <w:rPr>
          <w:rFonts w:cs="Arial"/>
          <w:sz w:val="24"/>
          <w:szCs w:val="24"/>
        </w:rPr>
        <w:t xml:space="preserve">     </w:t>
      </w:r>
      <w:r w:rsidRPr="00FA398F">
        <w:rPr>
          <w:rFonts w:cs="Arial"/>
          <w:sz w:val="24"/>
          <w:szCs w:val="24"/>
        </w:rPr>
        <w:tab/>
      </w:r>
      <w:r w:rsidR="00DF4ED1" w:rsidRPr="00FA398F">
        <w:rPr>
          <w:rFonts w:cs="Arial"/>
          <w:sz w:val="24"/>
          <w:szCs w:val="24"/>
        </w:rPr>
        <w:t>Программ</w:t>
      </w:r>
      <w:r w:rsidRPr="00FA398F">
        <w:rPr>
          <w:rFonts w:cs="Arial"/>
          <w:sz w:val="24"/>
          <w:szCs w:val="24"/>
        </w:rPr>
        <w:t xml:space="preserve"> хангамжтай холбоотой 3 санал хэлье. </w:t>
      </w:r>
    </w:p>
    <w:p w14:paraId="4F70EA29" w14:textId="77777777" w:rsidR="00C64CFE" w:rsidRPr="00FA398F" w:rsidRDefault="00C64CFE" w:rsidP="00C64CFE">
      <w:pPr>
        <w:pStyle w:val="ListParagraph"/>
        <w:numPr>
          <w:ilvl w:val="0"/>
          <w:numId w:val="17"/>
        </w:numPr>
        <w:tabs>
          <w:tab w:val="left" w:pos="4678"/>
        </w:tabs>
        <w:jc w:val="both"/>
        <w:rPr>
          <w:rFonts w:cs="Arial"/>
          <w:sz w:val="24"/>
          <w:szCs w:val="24"/>
        </w:rPr>
      </w:pPr>
      <w:r w:rsidRPr="00FA398F">
        <w:rPr>
          <w:rFonts w:cs="Arial"/>
          <w:sz w:val="24"/>
          <w:szCs w:val="24"/>
        </w:rPr>
        <w:t xml:space="preserve">Захиалагч дээрээс давхар санхүүжилт олгоход хоёр дахь санхүүжилт үүсэхэд Захиалагчид хүлээлцсэний дараа гэдэг асуудал яригдаж байгаа юм. Тэгэхээр бодит нөхцөл дээр бид захиалагчид илгээх үед хугацаа алддаг. Иймд үүнийг урагшлуулах тал дээр арга хэмжээ авах. </w:t>
      </w:r>
    </w:p>
    <w:p w14:paraId="39D4012F" w14:textId="0968B66C" w:rsidR="00C64CFE" w:rsidRPr="00FA398F" w:rsidRDefault="00C64CFE" w:rsidP="00C64CFE">
      <w:pPr>
        <w:pStyle w:val="ListParagraph"/>
        <w:numPr>
          <w:ilvl w:val="0"/>
          <w:numId w:val="17"/>
        </w:numPr>
        <w:tabs>
          <w:tab w:val="left" w:pos="4678"/>
        </w:tabs>
        <w:jc w:val="both"/>
        <w:rPr>
          <w:rFonts w:cs="Arial"/>
          <w:sz w:val="24"/>
          <w:szCs w:val="24"/>
        </w:rPr>
      </w:pPr>
      <w:r w:rsidRPr="00FA398F">
        <w:rPr>
          <w:rFonts w:cs="Arial"/>
          <w:sz w:val="24"/>
          <w:szCs w:val="24"/>
        </w:rPr>
        <w:t xml:space="preserve">Өгөгдөл оруулах тухай асуудалд тоо </w:t>
      </w:r>
      <w:r w:rsidR="00DF4ED1" w:rsidRPr="00FA398F">
        <w:rPr>
          <w:rFonts w:cs="Arial"/>
          <w:sz w:val="24"/>
          <w:szCs w:val="24"/>
        </w:rPr>
        <w:t>шивэх</w:t>
      </w:r>
      <w:r w:rsidRPr="00FA398F">
        <w:rPr>
          <w:rFonts w:cs="Arial"/>
          <w:sz w:val="24"/>
          <w:szCs w:val="24"/>
        </w:rPr>
        <w:t xml:space="preserve"> үед таслалаас хойшоо оронгийн алдаа гардаг. Үүний магадлалыг бууруулж өгөөрэй. </w:t>
      </w:r>
    </w:p>
    <w:p w14:paraId="153E3D32" w14:textId="77777777" w:rsidR="00C64CFE" w:rsidRPr="00FA398F" w:rsidRDefault="00C64CFE" w:rsidP="00C64CFE">
      <w:pPr>
        <w:pStyle w:val="ListParagraph"/>
        <w:numPr>
          <w:ilvl w:val="0"/>
          <w:numId w:val="17"/>
        </w:numPr>
        <w:tabs>
          <w:tab w:val="left" w:pos="4678"/>
        </w:tabs>
        <w:jc w:val="both"/>
        <w:rPr>
          <w:rFonts w:cs="Arial"/>
          <w:sz w:val="24"/>
          <w:szCs w:val="24"/>
        </w:rPr>
      </w:pPr>
      <w:r w:rsidRPr="00FA398F">
        <w:rPr>
          <w:rFonts w:cs="Arial"/>
          <w:sz w:val="24"/>
          <w:szCs w:val="24"/>
        </w:rPr>
        <w:t xml:space="preserve">Санхүүжилтийн хүсэлтийг оруулах үед зөрүү гарах, хугацаа алдах тохиолдол байдаг. Үүнийг нэгдсэн журмаар зохицуулж, шууд ордог болгох тал дээр анхаарахыг хүсье. </w:t>
      </w:r>
    </w:p>
    <w:p w14:paraId="0FBE67D5" w14:textId="77777777" w:rsidR="00C64CFE" w:rsidRPr="00FA398F" w:rsidRDefault="00C64CFE" w:rsidP="00C64CFE">
      <w:pPr>
        <w:tabs>
          <w:tab w:val="left" w:pos="709"/>
        </w:tabs>
        <w:jc w:val="both"/>
        <w:rPr>
          <w:rFonts w:cs="Arial"/>
          <w:sz w:val="24"/>
          <w:szCs w:val="24"/>
        </w:rPr>
      </w:pPr>
      <w:r w:rsidRPr="00FA398F">
        <w:rPr>
          <w:rFonts w:cs="Arial"/>
          <w:sz w:val="24"/>
          <w:szCs w:val="24"/>
        </w:rPr>
        <w:t xml:space="preserve">     </w:t>
      </w:r>
      <w:r w:rsidRPr="00FA398F">
        <w:rPr>
          <w:rFonts w:cs="Arial"/>
          <w:sz w:val="24"/>
          <w:szCs w:val="24"/>
        </w:rPr>
        <w:tab/>
        <w:t xml:space="preserve">Худалдан авах ажиллагаатай холбоотой асуудал: </w:t>
      </w:r>
    </w:p>
    <w:p w14:paraId="16A2007E" w14:textId="77777777" w:rsidR="00C64CFE" w:rsidRPr="00FA398F" w:rsidRDefault="00C64CFE" w:rsidP="00C64CFE">
      <w:pPr>
        <w:pStyle w:val="ListParagraph"/>
        <w:numPr>
          <w:ilvl w:val="0"/>
          <w:numId w:val="18"/>
        </w:numPr>
        <w:tabs>
          <w:tab w:val="left" w:pos="4678"/>
        </w:tabs>
        <w:jc w:val="both"/>
        <w:rPr>
          <w:rFonts w:cs="Arial"/>
          <w:sz w:val="24"/>
          <w:szCs w:val="24"/>
        </w:rPr>
      </w:pPr>
      <w:r w:rsidRPr="00FA398F">
        <w:rPr>
          <w:rFonts w:cs="Arial"/>
          <w:sz w:val="24"/>
          <w:szCs w:val="24"/>
        </w:rPr>
        <w:t xml:space="preserve">НӨАТ-ын асуудал: Худалдан авах ажиллагааны хуулийн зохицуулалт дээр татварын скуарингийн асуудлыг заавал оруулах Бага зэргийн өр нь аж ахуйн нэгжийн хувьд байж болох л асуудал. Бид байнгын, тогтвортой үйл ажиллагаа эрхэлдэг. Барилгын салбарын хувьд санхүүгийн дарамттай цаг үед үйл ажиллагаа явуулдаг учраас татварын асуудлыг илүү эвтэй байдлаар оруулах. </w:t>
      </w:r>
    </w:p>
    <w:p w14:paraId="5FF99865" w14:textId="4B452C3F" w:rsidR="00C64CFE" w:rsidRPr="00FA398F" w:rsidRDefault="00C64CFE" w:rsidP="00C64CFE">
      <w:pPr>
        <w:tabs>
          <w:tab w:val="left" w:pos="709"/>
        </w:tabs>
        <w:jc w:val="both"/>
        <w:rPr>
          <w:rFonts w:cs="Arial"/>
          <w:sz w:val="24"/>
          <w:szCs w:val="24"/>
        </w:rPr>
      </w:pPr>
      <w:r w:rsidRPr="00FA398F">
        <w:rPr>
          <w:rFonts w:cs="Arial"/>
          <w:sz w:val="24"/>
          <w:szCs w:val="24"/>
        </w:rPr>
        <w:t xml:space="preserve">     </w:t>
      </w:r>
      <w:r w:rsidRPr="00FA398F">
        <w:rPr>
          <w:rFonts w:cs="Arial"/>
          <w:sz w:val="24"/>
          <w:szCs w:val="24"/>
        </w:rPr>
        <w:tab/>
      </w:r>
      <w:r w:rsidRPr="00FA398F">
        <w:rPr>
          <w:rFonts w:cs="Arial"/>
          <w:sz w:val="24"/>
          <w:szCs w:val="24"/>
        </w:rPr>
        <w:tab/>
      </w:r>
      <w:r w:rsidR="00F751AF" w:rsidRPr="00FA398F">
        <w:rPr>
          <w:rFonts w:cs="Arial"/>
          <w:sz w:val="24"/>
          <w:szCs w:val="24"/>
        </w:rPr>
        <w:t xml:space="preserve">НӨАТ-ын </w:t>
      </w:r>
      <w:r w:rsidRPr="00FA398F">
        <w:rPr>
          <w:rFonts w:cs="Arial"/>
          <w:sz w:val="24"/>
          <w:szCs w:val="24"/>
        </w:rPr>
        <w:t>хуулийн асуудал:</w:t>
      </w:r>
    </w:p>
    <w:p w14:paraId="0558447E" w14:textId="77777777" w:rsidR="00C64CFE" w:rsidRPr="00FA398F" w:rsidRDefault="00C64CFE" w:rsidP="00C64CFE">
      <w:pPr>
        <w:pStyle w:val="ListParagraph"/>
        <w:numPr>
          <w:ilvl w:val="0"/>
          <w:numId w:val="11"/>
        </w:numPr>
        <w:tabs>
          <w:tab w:val="left" w:pos="4678"/>
        </w:tabs>
        <w:jc w:val="both"/>
        <w:rPr>
          <w:rFonts w:cs="Arial"/>
          <w:sz w:val="24"/>
          <w:szCs w:val="24"/>
        </w:rPr>
      </w:pPr>
      <w:r w:rsidRPr="00FA398F">
        <w:rPr>
          <w:rFonts w:cs="Arial"/>
          <w:sz w:val="24"/>
          <w:szCs w:val="24"/>
        </w:rPr>
        <w:t xml:space="preserve">НӨАТ-ын босгыг 300 сая төгрөг болгож өсгөсөн. Энэ босго юуг үндэслэж гарч ирсэн тоо вэ? </w:t>
      </w:r>
    </w:p>
    <w:p w14:paraId="26485B89" w14:textId="77777777" w:rsidR="00C64CFE" w:rsidRPr="00FA398F" w:rsidRDefault="00C64CFE" w:rsidP="00C64CFE">
      <w:pPr>
        <w:pStyle w:val="ListParagraph"/>
        <w:numPr>
          <w:ilvl w:val="0"/>
          <w:numId w:val="11"/>
        </w:numPr>
        <w:tabs>
          <w:tab w:val="left" w:pos="4678"/>
        </w:tabs>
        <w:jc w:val="both"/>
        <w:rPr>
          <w:rFonts w:cs="Arial"/>
          <w:sz w:val="24"/>
          <w:szCs w:val="24"/>
        </w:rPr>
      </w:pPr>
      <w:r w:rsidRPr="00FA398F">
        <w:rPr>
          <w:rFonts w:cs="Arial"/>
          <w:sz w:val="24"/>
          <w:szCs w:val="24"/>
        </w:rPr>
        <w:t xml:space="preserve">НӨАТ-ыг үйлчилгээний, худалдааны гэх мэтээр дотроо салбар, ангилалтай байх талаас нь анхаарах. </w:t>
      </w:r>
    </w:p>
    <w:p w14:paraId="40EC4E5E" w14:textId="77777777" w:rsidR="00C64CFE" w:rsidRPr="00FA398F" w:rsidRDefault="00C64CFE" w:rsidP="00C64CFE">
      <w:pPr>
        <w:pStyle w:val="ListParagraph"/>
        <w:numPr>
          <w:ilvl w:val="0"/>
          <w:numId w:val="11"/>
        </w:numPr>
        <w:tabs>
          <w:tab w:val="left" w:pos="4678"/>
        </w:tabs>
        <w:jc w:val="both"/>
        <w:rPr>
          <w:rFonts w:cs="Arial"/>
          <w:sz w:val="24"/>
          <w:szCs w:val="24"/>
        </w:rPr>
      </w:pPr>
      <w:r w:rsidRPr="00FA398F">
        <w:rPr>
          <w:rFonts w:cs="Arial"/>
          <w:sz w:val="24"/>
          <w:szCs w:val="24"/>
        </w:rPr>
        <w:t xml:space="preserve">НӨАТ-д хувь хэмжээний асуудлыг огт ярихгүй байна. Бидэнд энэ асуудал маш их дарамт болдог. НӨАТ-ыг бүх нийтээр төлдөг болмоор байна. Бид 100 айлаас барилгын материалаа худалдан авдаг. Гэтэл НӨАТ төлөгч </w:t>
      </w:r>
      <w:r w:rsidRPr="00FA398F">
        <w:rPr>
          <w:rFonts w:cs="Arial"/>
          <w:sz w:val="24"/>
          <w:szCs w:val="24"/>
        </w:rPr>
        <w:lastRenderedPageBreak/>
        <w:t xml:space="preserve">заавал 10 хувийн татвар төлөхийг шаарддаг. Энэ асуудлыг анхаарч, бүх нийтээр төлдөг болох. </w:t>
      </w:r>
    </w:p>
    <w:p w14:paraId="44873D72" w14:textId="34D410DA" w:rsidR="00C64CFE" w:rsidRPr="00FA398F" w:rsidRDefault="00C64CFE" w:rsidP="00C64CFE">
      <w:pPr>
        <w:pStyle w:val="ListParagraph"/>
        <w:numPr>
          <w:ilvl w:val="0"/>
          <w:numId w:val="11"/>
        </w:numPr>
        <w:tabs>
          <w:tab w:val="left" w:pos="4678"/>
        </w:tabs>
        <w:jc w:val="both"/>
        <w:rPr>
          <w:rFonts w:cs="Arial"/>
          <w:sz w:val="24"/>
          <w:szCs w:val="24"/>
        </w:rPr>
      </w:pPr>
      <w:r w:rsidRPr="00FA398F">
        <w:rPr>
          <w:rFonts w:cs="Arial"/>
          <w:sz w:val="24"/>
          <w:szCs w:val="24"/>
        </w:rPr>
        <w:t>2025.08.01-</w:t>
      </w:r>
      <w:r w:rsidR="00DF4ED1" w:rsidRPr="00FA398F">
        <w:rPr>
          <w:rFonts w:cs="Arial"/>
          <w:sz w:val="24"/>
          <w:szCs w:val="24"/>
        </w:rPr>
        <w:t>ээс</w:t>
      </w:r>
      <w:r w:rsidRPr="00FA398F">
        <w:rPr>
          <w:rFonts w:cs="Arial"/>
          <w:sz w:val="24"/>
          <w:szCs w:val="24"/>
        </w:rPr>
        <w:t xml:space="preserve"> цалингийн тариф өөрчлөгдөж байгаа. Гэвч 2023, 2024 онд төсвийн төсөлд ороод, магадлал хийгдсэн. Энэ асуудлыг сая Сангийн сайд хэлэхдээ нэг мөсөн дуусгавар болгоно гэж хэлсэн. Гэхдээ төсвийн бодлогын хөрөнгө оруулалтын газраас ямар арга хэмжээ авч ажиллах вэ? Дахиад л цалингийн тарифын асуудал он дамжаад яригдах нь байна. Энэ зохицуулалтаа эхний улиралд багтаан хийх үү? </w:t>
      </w:r>
    </w:p>
    <w:p w14:paraId="134D1B54" w14:textId="77777777" w:rsidR="00C64CFE" w:rsidRPr="00FA398F" w:rsidRDefault="00C64CFE" w:rsidP="00C64CFE">
      <w:pPr>
        <w:tabs>
          <w:tab w:val="left" w:pos="709"/>
        </w:tabs>
        <w:jc w:val="both"/>
        <w:rPr>
          <w:rFonts w:cs="Arial"/>
          <w:sz w:val="24"/>
          <w:szCs w:val="24"/>
        </w:rPr>
      </w:pPr>
      <w:r w:rsidRPr="00FA398F">
        <w:rPr>
          <w:rFonts w:cs="Arial"/>
          <w:sz w:val="24"/>
          <w:szCs w:val="24"/>
        </w:rPr>
        <w:t xml:space="preserve">     </w:t>
      </w:r>
      <w:r w:rsidRPr="00FA398F">
        <w:rPr>
          <w:rFonts w:cs="Arial"/>
          <w:sz w:val="24"/>
          <w:szCs w:val="24"/>
        </w:rPr>
        <w:tab/>
        <w:t xml:space="preserve">Төсвийн хөрөнгө оруулалтын тухай хуультай холбоотой асуудал: </w:t>
      </w:r>
    </w:p>
    <w:p w14:paraId="101E21FC" w14:textId="77777777" w:rsidR="00C64CFE" w:rsidRPr="00FA398F" w:rsidRDefault="00C64CFE" w:rsidP="00C64CFE">
      <w:pPr>
        <w:pStyle w:val="ListParagraph"/>
        <w:numPr>
          <w:ilvl w:val="0"/>
          <w:numId w:val="19"/>
        </w:numPr>
        <w:tabs>
          <w:tab w:val="left" w:pos="4678"/>
        </w:tabs>
        <w:jc w:val="both"/>
        <w:rPr>
          <w:rFonts w:cs="Arial"/>
          <w:sz w:val="24"/>
          <w:szCs w:val="24"/>
        </w:rPr>
      </w:pPr>
      <w:r w:rsidRPr="00FA398F">
        <w:rPr>
          <w:rFonts w:cs="Arial"/>
          <w:sz w:val="24"/>
          <w:szCs w:val="24"/>
        </w:rPr>
        <w:t xml:space="preserve">Төсвийн жилийн хугацаа, хуанлийн хугацаатай зөрөх байх гэж бодож байна. Яагаад гэвэл манай улс жилийн 4 улиралтай. Барилгын салбарын хугацаа маш богино байдаг. Тэгэхээр хугацааны асуудал дээр анхаарч байгаа юу? </w:t>
      </w:r>
    </w:p>
    <w:p w14:paraId="6F0A8A6C" w14:textId="77777777" w:rsidR="00C64CFE" w:rsidRPr="00FA398F" w:rsidRDefault="00C64CFE" w:rsidP="00C64CFE">
      <w:pPr>
        <w:pStyle w:val="ListParagraph"/>
        <w:numPr>
          <w:ilvl w:val="0"/>
          <w:numId w:val="19"/>
        </w:numPr>
        <w:tabs>
          <w:tab w:val="left" w:pos="4678"/>
        </w:tabs>
        <w:jc w:val="both"/>
        <w:rPr>
          <w:rFonts w:cs="Arial"/>
          <w:sz w:val="24"/>
          <w:szCs w:val="24"/>
        </w:rPr>
      </w:pPr>
      <w:r w:rsidRPr="00FA398F">
        <w:rPr>
          <w:rFonts w:cs="Arial"/>
          <w:sz w:val="24"/>
          <w:szCs w:val="24"/>
        </w:rPr>
        <w:t xml:space="preserve">Төсвийн ажил гүйцэтгэж буй компаниудад нэг том асуудал гарч ирдэг нь зах зээл дээр орон сууц бариад зарж байгаа компаниудтай цалингаар өрсөлдөх боломж байдаггүй. Энэ асуудал дээр цаашдаа уялдаж явах бодлого, чиглэл барьж байгаа юу? </w:t>
      </w:r>
    </w:p>
    <w:p w14:paraId="026D5530" w14:textId="77777777" w:rsidR="00C64CFE" w:rsidRPr="00FA398F" w:rsidRDefault="00C64CFE" w:rsidP="00C64CFE">
      <w:pPr>
        <w:tabs>
          <w:tab w:val="left" w:pos="709"/>
        </w:tabs>
        <w:jc w:val="both"/>
        <w:rPr>
          <w:rFonts w:cs="Arial"/>
          <w:b/>
          <w:bCs/>
          <w:sz w:val="24"/>
          <w:szCs w:val="24"/>
        </w:rPr>
      </w:pPr>
      <w:r w:rsidRPr="00FA398F">
        <w:rPr>
          <w:rFonts w:cs="Arial"/>
          <w:i/>
          <w:iCs/>
          <w:sz w:val="24"/>
          <w:szCs w:val="24"/>
        </w:rPr>
        <w:tab/>
      </w:r>
      <w:r w:rsidRPr="00FA398F">
        <w:rPr>
          <w:rFonts w:cs="Arial"/>
          <w:b/>
          <w:bCs/>
          <w:sz w:val="24"/>
          <w:szCs w:val="24"/>
        </w:rPr>
        <w:t xml:space="preserve">ТББ-ын төлөөлөл: </w:t>
      </w:r>
    </w:p>
    <w:p w14:paraId="3769C0F8" w14:textId="77777777" w:rsidR="00C64CFE" w:rsidRPr="00FA398F" w:rsidRDefault="00C64CFE" w:rsidP="00C64CFE">
      <w:pPr>
        <w:tabs>
          <w:tab w:val="left" w:pos="709"/>
        </w:tabs>
        <w:jc w:val="both"/>
        <w:rPr>
          <w:rFonts w:cs="Arial"/>
          <w:sz w:val="24"/>
          <w:szCs w:val="24"/>
        </w:rPr>
      </w:pPr>
      <w:r w:rsidRPr="00FA398F">
        <w:rPr>
          <w:rFonts w:cs="Arial"/>
          <w:sz w:val="24"/>
          <w:szCs w:val="24"/>
        </w:rPr>
        <w:tab/>
        <w:t xml:space="preserve">Төрийн бус байгууллагууд нийлж Татварын хуулийн шинэчлэлийн асуудал дээр Татварын ерөнхий газартай хэлэлцүүлэг хийсэн. Энэ хэлэлцүүлэг дээр хэд хэдэн асуудлыг хөндсөн.  </w:t>
      </w:r>
    </w:p>
    <w:p w14:paraId="6F1CBC37" w14:textId="37134707" w:rsidR="00C64CFE" w:rsidRPr="00FA398F" w:rsidRDefault="00C64CFE" w:rsidP="00C64CFE">
      <w:pPr>
        <w:pStyle w:val="ListParagraph"/>
        <w:numPr>
          <w:ilvl w:val="0"/>
          <w:numId w:val="20"/>
        </w:numPr>
        <w:tabs>
          <w:tab w:val="left" w:pos="4678"/>
        </w:tabs>
        <w:jc w:val="both"/>
        <w:rPr>
          <w:rFonts w:cs="Arial"/>
          <w:sz w:val="24"/>
          <w:szCs w:val="24"/>
        </w:rPr>
      </w:pPr>
      <w:r w:rsidRPr="00FA398F">
        <w:rPr>
          <w:rFonts w:cs="Arial"/>
          <w:sz w:val="24"/>
          <w:szCs w:val="24"/>
        </w:rPr>
        <w:t xml:space="preserve">НӨАТ-ыг 3 хувь болгоё гэдэг санал байгаа. Бүх нийтээр, ямар ч босго тавихгүй төлөх ёстой. Хэрэв бүх нийтээр төлдөг </w:t>
      </w:r>
      <w:r w:rsidR="00DF4ED1" w:rsidRPr="00FA398F">
        <w:rPr>
          <w:rFonts w:cs="Arial"/>
          <w:sz w:val="24"/>
          <w:szCs w:val="24"/>
        </w:rPr>
        <w:t>болбол</w:t>
      </w:r>
      <w:r w:rsidRPr="00FA398F">
        <w:rPr>
          <w:rFonts w:cs="Arial"/>
          <w:sz w:val="24"/>
          <w:szCs w:val="24"/>
        </w:rPr>
        <w:t xml:space="preserve"> ямар ч асуудал үүсэхгүй. Барилгын салбарт ажилладаг хүмүүс НӨАТ төлж байхад 100 айл дээр НӨАТ төлдөг хүмүүс НӨАТ төлөхгүй ашиг олж байгаа нь шударга биш байна. </w:t>
      </w:r>
    </w:p>
    <w:p w14:paraId="3C6D7DD2" w14:textId="77777777" w:rsidR="00C64CFE" w:rsidRPr="00FA398F" w:rsidRDefault="00C64CFE" w:rsidP="00C64CFE">
      <w:pPr>
        <w:pStyle w:val="ListParagraph"/>
        <w:numPr>
          <w:ilvl w:val="0"/>
          <w:numId w:val="20"/>
        </w:numPr>
        <w:tabs>
          <w:tab w:val="left" w:pos="4678"/>
        </w:tabs>
        <w:jc w:val="both"/>
        <w:rPr>
          <w:rFonts w:cs="Arial"/>
          <w:sz w:val="24"/>
          <w:szCs w:val="24"/>
        </w:rPr>
      </w:pPr>
      <w:r w:rsidRPr="00FA398F">
        <w:rPr>
          <w:rFonts w:cs="Arial"/>
          <w:sz w:val="24"/>
          <w:szCs w:val="24"/>
        </w:rPr>
        <w:t xml:space="preserve">Цар тахлын үед үүссэн НӨАТ-ын өрийн улмаас улсын төсвөөр барилга, байгууламж барьж байсан 200-300 гаруй компаниуд дампуурсан. Энэ асуудлыг харж үзээч. 2022 онд 54 тендерт нэг компани орсон. Биднийг тендерт орооч гэж дууддаг боловч маш их өртэй учраас орж чадахгүй асуудал гардаг. Иймд үүссэн НӨАТ-ын өрийг тэглэж өгөөч. Барилгын компаниудад асуудал байхгүй. Үүнийг 2023 оны Үндэсний Аудитын дүгнэлт баталдаг. Тухайлбал, Улсын төсвийн хөрөнгө оруулалттай царцсан барилга байгууламжид үнэлгээ хийхэд 77 хувь нь хууль, эрх зүй, төрийн буруутай үйл ажиллагааны улмаас, 19 хувь нь зураг төслийн компани, 3.5 хувь нь л гүйцэтгэгч компанийн буруутай үйл ажиллагаанаас болж тухайн барилга царцсан байдаг. ИЙмд НӨАТ-ын өрийг тэглэж өгөөч. </w:t>
      </w:r>
    </w:p>
    <w:p w14:paraId="4F80B43C" w14:textId="77777777" w:rsidR="00C64CFE" w:rsidRPr="00FA398F" w:rsidRDefault="00C64CFE" w:rsidP="00C64CFE">
      <w:pPr>
        <w:tabs>
          <w:tab w:val="left" w:pos="709"/>
        </w:tabs>
        <w:jc w:val="both"/>
        <w:rPr>
          <w:rFonts w:cs="Arial"/>
          <w:sz w:val="24"/>
          <w:szCs w:val="24"/>
        </w:rPr>
      </w:pPr>
      <w:r w:rsidRPr="00FA398F">
        <w:rPr>
          <w:rFonts w:cs="Arial"/>
          <w:sz w:val="24"/>
          <w:szCs w:val="24"/>
        </w:rPr>
        <w:tab/>
        <w:t>Худалдан авах ажиллагааны хуулийн асуудал дээр онцгой хоёр өөрчлөлт хийх шаардлагатай байна.</w:t>
      </w:r>
    </w:p>
    <w:p w14:paraId="178F3E90" w14:textId="1EE767CB" w:rsidR="00C64CFE" w:rsidRPr="00FA398F" w:rsidRDefault="00C64CFE" w:rsidP="00C64CFE">
      <w:pPr>
        <w:pStyle w:val="ListParagraph"/>
        <w:numPr>
          <w:ilvl w:val="0"/>
          <w:numId w:val="12"/>
        </w:numPr>
        <w:tabs>
          <w:tab w:val="left" w:pos="4678"/>
        </w:tabs>
        <w:jc w:val="both"/>
        <w:rPr>
          <w:rFonts w:cs="Arial"/>
          <w:sz w:val="24"/>
          <w:szCs w:val="24"/>
        </w:rPr>
      </w:pPr>
      <w:r w:rsidRPr="00FA398F">
        <w:rPr>
          <w:rFonts w:cs="Arial"/>
          <w:sz w:val="24"/>
          <w:szCs w:val="24"/>
        </w:rPr>
        <w:t xml:space="preserve">Төсөвт өртгийн урьдчилгаа 30 хувийг олгох асуудлыг хуульд тусгаж өгөөч. Сангийн сайд энэ асуудлыг журамд оруулж өгнө гэж байгаа боловч журмаар зохицуулбал төдийлөн үр дүнд хүрэхгүй. Бид төсөвт өртгийн урьдчилгаа 30 хувийг авчихвал </w:t>
      </w:r>
      <w:r w:rsidR="005715E0" w:rsidRPr="00FA398F">
        <w:rPr>
          <w:rFonts w:cs="Arial"/>
          <w:sz w:val="24"/>
          <w:szCs w:val="24"/>
        </w:rPr>
        <w:t>банканд</w:t>
      </w:r>
      <w:r w:rsidRPr="00FA398F">
        <w:rPr>
          <w:rFonts w:cs="Arial"/>
          <w:sz w:val="24"/>
          <w:szCs w:val="24"/>
        </w:rPr>
        <w:t xml:space="preserve"> зарцуулдаг 1 сар байхгүй болно. Тэрбум төгрөгийн </w:t>
      </w:r>
      <w:r w:rsidRPr="00FA398F">
        <w:rPr>
          <w:rFonts w:cs="Arial"/>
          <w:sz w:val="24"/>
          <w:szCs w:val="24"/>
        </w:rPr>
        <w:lastRenderedPageBreak/>
        <w:t xml:space="preserve">тендер аваад 300 сая төгрөг хайж банк, банк бус байгууллага дээр очиж нэг сарын хугацаа алддаг. Иймд хуулиар зохицуулж өгөөч. </w:t>
      </w:r>
    </w:p>
    <w:p w14:paraId="6D5FC8D7" w14:textId="77777777" w:rsidR="00C64CFE" w:rsidRPr="00FA398F" w:rsidRDefault="00C64CFE" w:rsidP="00C64CFE">
      <w:pPr>
        <w:pStyle w:val="ListParagraph"/>
        <w:numPr>
          <w:ilvl w:val="0"/>
          <w:numId w:val="12"/>
        </w:numPr>
        <w:tabs>
          <w:tab w:val="left" w:pos="4678"/>
        </w:tabs>
        <w:jc w:val="both"/>
        <w:rPr>
          <w:rFonts w:cs="Arial"/>
          <w:sz w:val="24"/>
          <w:szCs w:val="24"/>
        </w:rPr>
      </w:pPr>
      <w:r w:rsidRPr="00FA398F">
        <w:rPr>
          <w:rFonts w:cs="Arial"/>
          <w:sz w:val="24"/>
          <w:szCs w:val="24"/>
        </w:rPr>
        <w:t xml:space="preserve">Бид тендерийн гүйцэтгэлийн чанарын 3 жилийн баталгааг бэлэн мөнгөөр байршуулах байдлаар 30 жил явж байна. Энэ асуудалд бид даатгалын компанитай хамтран ажиллаж, даатгал гаргаж эхлээд нэг жил болж байна. Жишээ нь; 100 сая төгрөг авах бол 6 сая төгрөг байршуулаад 100 сая төгрөгийн баталгаа гаргана. Тиймээс баталгааны асуудлыг зөөллөж, хувь хэмжээг бууруулах хэрэгтэй. </w:t>
      </w:r>
    </w:p>
    <w:p w14:paraId="0EA8D898" w14:textId="0102DFA6" w:rsidR="00C64CFE" w:rsidRPr="00FA398F" w:rsidRDefault="00C64CFE" w:rsidP="00C64CFE">
      <w:pPr>
        <w:pStyle w:val="ListParagraph"/>
        <w:numPr>
          <w:ilvl w:val="0"/>
          <w:numId w:val="12"/>
        </w:numPr>
        <w:tabs>
          <w:tab w:val="left" w:pos="4678"/>
        </w:tabs>
        <w:jc w:val="both"/>
        <w:rPr>
          <w:rFonts w:cs="Arial"/>
          <w:sz w:val="24"/>
          <w:szCs w:val="24"/>
        </w:rPr>
      </w:pPr>
      <w:r w:rsidRPr="00FA398F">
        <w:rPr>
          <w:rFonts w:cs="Arial"/>
          <w:sz w:val="24"/>
          <w:szCs w:val="24"/>
        </w:rPr>
        <w:t xml:space="preserve">Гэрээний маягтыг өөрчлөх хэрэгтэй. Хоёр хувийн хэвшлийн компани гэрээ байгуулаад ажиллахад асуудал гарахгүй, ажил чанартай явдаг. Гэтэл төрийн хөрөнгө оруулалттай компаниуд гэрээ байгуулаад дампуурч байдаг. </w:t>
      </w:r>
      <w:bookmarkStart w:id="27" w:name="_Hlk195556221"/>
      <w:r w:rsidRPr="00FA398F">
        <w:rPr>
          <w:rFonts w:cs="Arial"/>
          <w:sz w:val="24"/>
          <w:szCs w:val="24"/>
        </w:rPr>
        <w:t xml:space="preserve">Цар тахлын үед байгалийн давагдашгүй хүчин зүйл үүссэн тохиолдолд зохицуулах зохицуулалт, </w:t>
      </w:r>
      <w:r w:rsidR="00DF4ED1" w:rsidRPr="00FA398F">
        <w:rPr>
          <w:rFonts w:cs="Arial"/>
          <w:sz w:val="24"/>
          <w:szCs w:val="24"/>
        </w:rPr>
        <w:t>эрсдэлийн</w:t>
      </w:r>
      <w:r w:rsidRPr="00FA398F">
        <w:rPr>
          <w:rFonts w:cs="Arial"/>
          <w:sz w:val="24"/>
          <w:szCs w:val="24"/>
        </w:rPr>
        <w:t xml:space="preserve"> хамгаалалт, </w:t>
      </w:r>
      <w:r w:rsidR="00DF4ED1" w:rsidRPr="00FA398F">
        <w:rPr>
          <w:rFonts w:cs="Arial"/>
          <w:sz w:val="24"/>
          <w:szCs w:val="24"/>
        </w:rPr>
        <w:t>инфляцын</w:t>
      </w:r>
      <w:r w:rsidRPr="00FA398F">
        <w:rPr>
          <w:rFonts w:cs="Arial"/>
          <w:sz w:val="24"/>
          <w:szCs w:val="24"/>
        </w:rPr>
        <w:t xml:space="preserve"> өсөлт, бууралт зэрэг асуудлыг гэрээнд тусгаагүй учраас олон компани дампуурсан. </w:t>
      </w:r>
      <w:bookmarkEnd w:id="27"/>
    </w:p>
    <w:p w14:paraId="7E89F5B0" w14:textId="586FF258" w:rsidR="00C64CFE" w:rsidRPr="00FA398F" w:rsidRDefault="00C64CFE" w:rsidP="00C64CFE">
      <w:pPr>
        <w:pStyle w:val="ListParagraph"/>
        <w:numPr>
          <w:ilvl w:val="0"/>
          <w:numId w:val="12"/>
        </w:numPr>
        <w:tabs>
          <w:tab w:val="left" w:pos="4678"/>
        </w:tabs>
        <w:jc w:val="both"/>
        <w:rPr>
          <w:rFonts w:cs="Arial"/>
          <w:sz w:val="24"/>
          <w:szCs w:val="24"/>
        </w:rPr>
      </w:pPr>
      <w:r w:rsidRPr="00FA398F">
        <w:rPr>
          <w:rFonts w:cs="Arial"/>
          <w:sz w:val="24"/>
          <w:szCs w:val="24"/>
        </w:rPr>
        <w:t xml:space="preserve">Барилга байгууламжийн төсөвт өртөг нөлөөлж байгаа хүчин зүйлийг судалж, үнийн өөрчлөлтийн индексийг Барилгын яам баталж, </w:t>
      </w:r>
      <w:r w:rsidR="00DA714F" w:rsidRPr="00FA398F">
        <w:rPr>
          <w:rFonts w:cs="Arial"/>
          <w:sz w:val="24"/>
          <w:szCs w:val="24"/>
        </w:rPr>
        <w:t xml:space="preserve">СЯ </w:t>
      </w:r>
      <w:r w:rsidRPr="00FA398F">
        <w:rPr>
          <w:rFonts w:cs="Arial"/>
          <w:sz w:val="24"/>
          <w:szCs w:val="24"/>
        </w:rPr>
        <w:t xml:space="preserve">хүлээн зөвшөөрч, компаниас нэг ч төгрөг шаардахгүйгээр </w:t>
      </w:r>
      <w:r w:rsidR="00DF4ED1" w:rsidRPr="00FA398F">
        <w:rPr>
          <w:rFonts w:cs="Arial"/>
          <w:sz w:val="24"/>
          <w:szCs w:val="24"/>
        </w:rPr>
        <w:t>коэффициентоор</w:t>
      </w:r>
      <w:r w:rsidRPr="00FA398F">
        <w:rPr>
          <w:rFonts w:cs="Arial"/>
          <w:sz w:val="24"/>
          <w:szCs w:val="24"/>
        </w:rPr>
        <w:t xml:space="preserve"> тооцож гүйцэтгэгчид олгодог хэвшил болгомоор байна. Тухайн салбар яам индексээ баталсан байхад </w:t>
      </w:r>
      <w:r w:rsidR="00DA714F" w:rsidRPr="00FA398F">
        <w:rPr>
          <w:rFonts w:cs="Arial"/>
          <w:sz w:val="24"/>
          <w:szCs w:val="24"/>
        </w:rPr>
        <w:t xml:space="preserve">СЯ </w:t>
      </w:r>
      <w:r w:rsidRPr="00FA398F">
        <w:rPr>
          <w:rFonts w:cs="Arial"/>
          <w:sz w:val="24"/>
          <w:szCs w:val="24"/>
        </w:rPr>
        <w:t xml:space="preserve">хүлээн зөвшөөрөхгүй байгаа нь компаниудыг эрсдэл рүү түлхдэг учир цаашид ийм байдлаар явах шаардлагатай. </w:t>
      </w:r>
    </w:p>
    <w:p w14:paraId="50201068" w14:textId="4AE930F9" w:rsidR="00C64CFE" w:rsidRPr="00FA398F" w:rsidRDefault="00C64CFE" w:rsidP="00C64CFE">
      <w:pPr>
        <w:tabs>
          <w:tab w:val="left" w:pos="4678"/>
        </w:tabs>
        <w:jc w:val="both"/>
        <w:rPr>
          <w:rFonts w:cs="Arial"/>
          <w:b/>
          <w:bCs/>
          <w:sz w:val="24"/>
          <w:szCs w:val="24"/>
        </w:rPr>
      </w:pPr>
      <w:r w:rsidRPr="00FA398F">
        <w:rPr>
          <w:rFonts w:cs="Arial"/>
          <w:b/>
          <w:bCs/>
          <w:sz w:val="24"/>
          <w:szCs w:val="24"/>
        </w:rPr>
        <w:t xml:space="preserve">          Монголын Барилгачдын нэгдсэн холбооны</w:t>
      </w:r>
      <w:r w:rsidR="00404BE7" w:rsidRPr="00FA398F">
        <w:rPr>
          <w:rFonts w:cs="Arial"/>
          <w:b/>
          <w:bCs/>
          <w:sz w:val="24"/>
          <w:szCs w:val="24"/>
        </w:rPr>
        <w:t xml:space="preserve"> Е</w:t>
      </w:r>
      <w:r w:rsidRPr="00FA398F">
        <w:rPr>
          <w:rFonts w:cs="Arial"/>
          <w:b/>
          <w:bCs/>
          <w:sz w:val="24"/>
          <w:szCs w:val="24"/>
        </w:rPr>
        <w:t xml:space="preserve">рөнхийлөгч, Н.Наранбаатар:  </w:t>
      </w:r>
    </w:p>
    <w:p w14:paraId="792250ED" w14:textId="77777777" w:rsidR="00C64CFE" w:rsidRPr="00FA398F" w:rsidRDefault="00C64CFE" w:rsidP="00C64CFE">
      <w:pPr>
        <w:tabs>
          <w:tab w:val="left" w:pos="709"/>
        </w:tabs>
        <w:jc w:val="both"/>
        <w:rPr>
          <w:rFonts w:cs="Arial"/>
          <w:sz w:val="24"/>
          <w:szCs w:val="24"/>
        </w:rPr>
      </w:pPr>
      <w:r w:rsidRPr="00FA398F">
        <w:rPr>
          <w:rFonts w:cs="Arial"/>
          <w:sz w:val="24"/>
          <w:szCs w:val="24"/>
        </w:rPr>
        <w:t xml:space="preserve">     </w:t>
      </w:r>
      <w:r w:rsidRPr="00FA398F">
        <w:rPr>
          <w:rFonts w:cs="Arial"/>
          <w:sz w:val="24"/>
          <w:szCs w:val="24"/>
        </w:rPr>
        <w:tab/>
        <w:t xml:space="preserve">НӨАТ-ын босгыг байхгүй болгох хэрэгтэй. Босго гэдэг нь өөрөө НӨАТ-аас зугтах, нуугдах орон зай болдог. Иймд босгыг авах, хувь хэмжээг 3 хувь болгон бууруулах, бүх хүн нийтээр НӨАТ төлөх, урьдчилгаа 30 хувь өгдөг болох саналыг гаргаж байна. </w:t>
      </w:r>
    </w:p>
    <w:p w14:paraId="34878A8F" w14:textId="77777777" w:rsidR="00C64CFE" w:rsidRPr="00FA398F" w:rsidRDefault="00C64CFE" w:rsidP="00C64CFE">
      <w:pPr>
        <w:tabs>
          <w:tab w:val="left" w:pos="709"/>
        </w:tabs>
        <w:jc w:val="both"/>
        <w:rPr>
          <w:rFonts w:cs="Arial"/>
          <w:sz w:val="24"/>
          <w:szCs w:val="24"/>
        </w:rPr>
      </w:pPr>
      <w:r w:rsidRPr="00FA398F">
        <w:rPr>
          <w:rFonts w:cs="Arial"/>
          <w:sz w:val="24"/>
          <w:szCs w:val="24"/>
        </w:rPr>
        <w:t xml:space="preserve">     </w:t>
      </w:r>
      <w:r w:rsidRPr="00FA398F">
        <w:rPr>
          <w:rFonts w:cs="Arial"/>
          <w:sz w:val="24"/>
          <w:szCs w:val="24"/>
        </w:rPr>
        <w:tab/>
        <w:t xml:space="preserve">Барилгын тухай хуулийн 33.1.10, 24.4 гэсэн хоёр заалтыг боловсруулж буй хуулийн төсөлдөө битгий тусгаарай гэж хүсмээр байна. </w:t>
      </w:r>
    </w:p>
    <w:p w14:paraId="4EDB7088" w14:textId="77777777" w:rsidR="00C64CFE" w:rsidRPr="00FA398F" w:rsidRDefault="00C64CFE" w:rsidP="00C64CFE">
      <w:pPr>
        <w:tabs>
          <w:tab w:val="left" w:pos="709"/>
        </w:tabs>
        <w:jc w:val="both"/>
        <w:rPr>
          <w:rFonts w:cs="Arial"/>
          <w:b/>
          <w:bCs/>
          <w:sz w:val="24"/>
          <w:szCs w:val="24"/>
        </w:rPr>
      </w:pPr>
      <w:r w:rsidRPr="00FA398F">
        <w:rPr>
          <w:rFonts w:cs="Arial"/>
          <w:i/>
          <w:iCs/>
          <w:sz w:val="24"/>
          <w:szCs w:val="24"/>
        </w:rPr>
        <w:t xml:space="preserve">     </w:t>
      </w:r>
      <w:r w:rsidRPr="00FA398F">
        <w:rPr>
          <w:rFonts w:cs="Arial"/>
          <w:i/>
          <w:iCs/>
          <w:sz w:val="24"/>
          <w:szCs w:val="24"/>
        </w:rPr>
        <w:tab/>
      </w:r>
      <w:r w:rsidRPr="00FA398F">
        <w:rPr>
          <w:rFonts w:cs="Arial"/>
          <w:b/>
          <w:bCs/>
          <w:sz w:val="24"/>
          <w:szCs w:val="24"/>
        </w:rPr>
        <w:t xml:space="preserve">Хөвсгөл аймгийн иргэн, Барилгын салбарын төлөөлөл: </w:t>
      </w:r>
    </w:p>
    <w:p w14:paraId="5378F06A" w14:textId="77777777" w:rsidR="00C64CFE" w:rsidRPr="00FA398F" w:rsidRDefault="00C64CFE" w:rsidP="00C64CFE">
      <w:pPr>
        <w:tabs>
          <w:tab w:val="left" w:pos="709"/>
        </w:tabs>
        <w:jc w:val="both"/>
        <w:rPr>
          <w:rFonts w:cs="Arial"/>
          <w:sz w:val="24"/>
          <w:szCs w:val="24"/>
        </w:rPr>
      </w:pPr>
      <w:r w:rsidRPr="00FA398F">
        <w:rPr>
          <w:rFonts w:cs="Arial"/>
          <w:i/>
          <w:iCs/>
          <w:sz w:val="24"/>
          <w:szCs w:val="24"/>
        </w:rPr>
        <w:t xml:space="preserve">     </w:t>
      </w:r>
      <w:r w:rsidRPr="00FA398F">
        <w:rPr>
          <w:rFonts w:cs="Arial"/>
          <w:i/>
          <w:iCs/>
          <w:sz w:val="24"/>
          <w:szCs w:val="24"/>
        </w:rPr>
        <w:tab/>
      </w:r>
      <w:r w:rsidRPr="00FA398F">
        <w:rPr>
          <w:rFonts w:cs="Arial"/>
          <w:sz w:val="24"/>
          <w:szCs w:val="24"/>
        </w:rPr>
        <w:t xml:space="preserve">Дулааны эх үүсвэр, цахилгааны эх үүсвэр зэрэг зураг төсвийн байгууллагыг иж бүрнээр нь төлөвлөсний дараа тендерээ зарлах. </w:t>
      </w:r>
    </w:p>
    <w:p w14:paraId="61ABF8A2" w14:textId="77777777" w:rsidR="00C64CFE" w:rsidRPr="00FA398F" w:rsidRDefault="00C64CFE" w:rsidP="00C64CFE">
      <w:pPr>
        <w:tabs>
          <w:tab w:val="left" w:pos="709"/>
        </w:tabs>
        <w:jc w:val="both"/>
        <w:rPr>
          <w:rFonts w:cs="Arial"/>
          <w:sz w:val="24"/>
          <w:szCs w:val="24"/>
        </w:rPr>
      </w:pPr>
    </w:p>
    <w:bookmarkEnd w:id="24"/>
    <w:p w14:paraId="157F4D18" w14:textId="77777777" w:rsidR="007C1AEB" w:rsidRPr="00FA398F" w:rsidRDefault="007C1AEB">
      <w:pPr>
        <w:rPr>
          <w:rFonts w:eastAsiaTheme="majorEastAsia" w:cs="Arial"/>
          <w:b/>
          <w:bCs/>
          <w:lang w:eastAsia="ja-JP"/>
        </w:rPr>
      </w:pPr>
    </w:p>
    <w:p w14:paraId="42DFEC8E" w14:textId="77777777" w:rsidR="00302956" w:rsidRPr="00FA398F" w:rsidRDefault="00302956">
      <w:pPr>
        <w:rPr>
          <w:rFonts w:eastAsiaTheme="majorEastAsia" w:cs="Arial"/>
          <w:b/>
          <w:bCs/>
          <w:lang w:eastAsia="ja-JP"/>
        </w:rPr>
      </w:pPr>
      <w:r w:rsidRPr="00FA398F">
        <w:rPr>
          <w:rFonts w:cs="Arial"/>
        </w:rPr>
        <w:br w:type="page"/>
      </w:r>
    </w:p>
    <w:p w14:paraId="07492CBC" w14:textId="6FC87EE6" w:rsidR="00B14DC6" w:rsidRPr="00FA398F" w:rsidRDefault="00520EED" w:rsidP="00520EED">
      <w:pPr>
        <w:pStyle w:val="Heading2"/>
      </w:pPr>
      <w:bookmarkStart w:id="28" w:name="_Toc241264113"/>
      <w:r w:rsidRPr="00FA398F">
        <w:lastRenderedPageBreak/>
        <w:t>ТАЙЛАН: ХЭЛЭЛЦҮҮЛЭГ 3 (2025.03.13)</w:t>
      </w:r>
      <w:bookmarkEnd w:id="28"/>
    </w:p>
    <w:p w14:paraId="55A5ED08" w14:textId="4DFD5C5D" w:rsidR="00C64CFE" w:rsidRPr="00FA398F" w:rsidRDefault="00C64CFE" w:rsidP="00C64CFE">
      <w:pPr>
        <w:pStyle w:val="NoSpacing"/>
        <w:tabs>
          <w:tab w:val="left" w:pos="567"/>
          <w:tab w:val="left" w:pos="1997"/>
        </w:tabs>
        <w:ind w:left="567"/>
        <w:jc w:val="center"/>
        <w:rPr>
          <w:rFonts w:ascii="Arial" w:hAnsi="Arial" w:cs="Arial"/>
          <w:b/>
          <w:noProof/>
          <w:sz w:val="24"/>
          <w:szCs w:val="24"/>
          <w:lang w:val="mn-MN"/>
        </w:rPr>
      </w:pPr>
      <w:r w:rsidRPr="00FA398F">
        <w:rPr>
          <w:rFonts w:ascii="Arial" w:hAnsi="Arial" w:cs="Arial"/>
          <w:b/>
          <w:noProof/>
          <w:sz w:val="24"/>
          <w:szCs w:val="24"/>
          <w:lang w:val="mn-MN"/>
        </w:rPr>
        <w:t>ТӨСВИЙН ХӨРӨНГӨ ОРУУЛАЛТЫН ТУХАЙ АНХДАГЧ                                  ХУУЛИЙН ТӨСЛИЙН ХЭЛЭЛЦҮҮЛГИЙН ТАЙЛАН</w:t>
      </w:r>
    </w:p>
    <w:p w14:paraId="59833EFF" w14:textId="6DCE3429" w:rsidR="00C64CFE" w:rsidRPr="00FA398F" w:rsidRDefault="00C64CFE" w:rsidP="00C64CFE">
      <w:pPr>
        <w:pStyle w:val="NoSpacing"/>
        <w:ind w:left="2160" w:firstLine="720"/>
        <w:rPr>
          <w:rFonts w:ascii="Arial" w:hAnsi="Arial" w:cs="Arial"/>
          <w:b/>
          <w:noProof/>
          <w:sz w:val="24"/>
          <w:szCs w:val="24"/>
          <w:lang w:val="mn-MN"/>
        </w:rPr>
      </w:pPr>
      <w:r w:rsidRPr="00FA398F">
        <w:rPr>
          <w:rFonts w:ascii="Arial" w:hAnsi="Arial" w:cs="Arial"/>
          <w:b/>
          <w:noProof/>
          <w:sz w:val="24"/>
          <w:szCs w:val="24"/>
          <w:lang w:val="mn-MN"/>
        </w:rPr>
        <w:t xml:space="preserve"> </w:t>
      </w:r>
    </w:p>
    <w:p w14:paraId="1B14967A" w14:textId="77777777" w:rsidR="00C64CFE" w:rsidRPr="00FA398F" w:rsidRDefault="00C64CFE" w:rsidP="00C64CFE">
      <w:pPr>
        <w:pStyle w:val="NoSpacing"/>
        <w:rPr>
          <w:rFonts w:ascii="Arial" w:hAnsi="Arial" w:cs="Arial"/>
          <w:bCs/>
          <w:noProof/>
          <w:sz w:val="24"/>
          <w:szCs w:val="24"/>
          <w:lang w:val="mn-MN"/>
        </w:rPr>
      </w:pPr>
      <w:r w:rsidRPr="00FA398F">
        <w:rPr>
          <w:rFonts w:ascii="Arial" w:hAnsi="Arial" w:cs="Arial"/>
          <w:bCs/>
          <w:noProof/>
          <w:sz w:val="24"/>
          <w:szCs w:val="24"/>
          <w:lang w:val="mn-MN"/>
        </w:rPr>
        <w:t>2025 оны 03 дугаар сарын                Дугаар: 03</w:t>
      </w:r>
      <w:r w:rsidRPr="00FA398F">
        <w:rPr>
          <w:rFonts w:ascii="Arial" w:hAnsi="Arial" w:cs="Arial"/>
          <w:bCs/>
          <w:noProof/>
          <w:sz w:val="24"/>
          <w:szCs w:val="24"/>
          <w:lang w:val="mn-MN"/>
        </w:rPr>
        <w:tab/>
        <w:t xml:space="preserve">                               Улаанбаатар</w:t>
      </w:r>
    </w:p>
    <w:p w14:paraId="7FDD97FD" w14:textId="77777777" w:rsidR="00C64CFE" w:rsidRPr="00FA398F" w:rsidRDefault="00C64CFE" w:rsidP="00C64CFE">
      <w:pPr>
        <w:pStyle w:val="NoSpacing"/>
        <w:rPr>
          <w:rFonts w:ascii="Arial" w:hAnsi="Arial" w:cs="Arial"/>
          <w:bCs/>
          <w:noProof/>
          <w:sz w:val="24"/>
          <w:szCs w:val="24"/>
          <w:lang w:val="mn-MN"/>
        </w:rPr>
      </w:pPr>
      <w:r w:rsidRPr="00FA398F">
        <w:rPr>
          <w:rFonts w:ascii="Arial" w:hAnsi="Arial" w:cs="Arial"/>
          <w:bCs/>
          <w:noProof/>
          <w:sz w:val="24"/>
          <w:szCs w:val="24"/>
          <w:lang w:val="mn-MN"/>
        </w:rPr>
        <w:t>13-ны өдөр</w:t>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t xml:space="preserve">     хот   </w:t>
      </w:r>
    </w:p>
    <w:tbl>
      <w:tblPr>
        <w:tblStyle w:val="TableGrid"/>
        <w:tblW w:w="0" w:type="auto"/>
        <w:tblInd w:w="-5" w:type="dxa"/>
        <w:tblLook w:val="04A0" w:firstRow="1" w:lastRow="0" w:firstColumn="1" w:lastColumn="0" w:noHBand="0" w:noVBand="1"/>
      </w:tblPr>
      <w:tblGrid>
        <w:gridCol w:w="3544"/>
        <w:gridCol w:w="5805"/>
      </w:tblGrid>
      <w:tr w:rsidR="00C64CFE" w:rsidRPr="00FA398F" w14:paraId="620D9441" w14:textId="77777777" w:rsidTr="00520EED">
        <w:trPr>
          <w:trHeight w:val="624"/>
        </w:trPr>
        <w:tc>
          <w:tcPr>
            <w:tcW w:w="3544" w:type="dxa"/>
            <w:shd w:val="clear" w:color="auto" w:fill="DBE9F6"/>
            <w:vAlign w:val="center"/>
          </w:tcPr>
          <w:p w14:paraId="00F11E40" w14:textId="77777777" w:rsidR="00C64CFE" w:rsidRPr="00FA398F" w:rsidRDefault="00C64CFE" w:rsidP="00520EED">
            <w:pPr>
              <w:tabs>
                <w:tab w:val="left" w:pos="567"/>
              </w:tabs>
              <w:rPr>
                <w:rFonts w:cs="Arial"/>
                <w:sz w:val="24"/>
                <w:szCs w:val="24"/>
                <w:lang w:eastAsia="zh-CN"/>
              </w:rPr>
            </w:pPr>
            <w:r w:rsidRPr="00FA398F">
              <w:rPr>
                <w:rFonts w:cs="Arial"/>
                <w:sz w:val="24"/>
                <w:szCs w:val="24"/>
                <w:lang w:eastAsia="zh-CN"/>
              </w:rPr>
              <w:t>Хэлэлцүүлгийн сэдэв:</w:t>
            </w:r>
          </w:p>
        </w:tc>
        <w:tc>
          <w:tcPr>
            <w:tcW w:w="5805" w:type="dxa"/>
            <w:vAlign w:val="center"/>
          </w:tcPr>
          <w:p w14:paraId="3D2225B6" w14:textId="77777777" w:rsidR="00C64CFE" w:rsidRPr="00FA398F" w:rsidRDefault="00C64CFE" w:rsidP="00520EED">
            <w:pPr>
              <w:tabs>
                <w:tab w:val="left" w:pos="567"/>
              </w:tabs>
              <w:rPr>
                <w:rFonts w:cs="Arial"/>
                <w:sz w:val="24"/>
                <w:szCs w:val="24"/>
                <w:lang w:eastAsia="zh-CN"/>
              </w:rPr>
            </w:pPr>
            <w:r w:rsidRPr="00FA398F">
              <w:rPr>
                <w:rFonts w:cs="Arial"/>
                <w:sz w:val="24"/>
                <w:szCs w:val="24"/>
                <w:lang w:eastAsia="zh-CN"/>
              </w:rPr>
              <w:t xml:space="preserve">Төсвийн хөрөнгө оруулалтын тухай анхдагч хуулийн төслийн танилцуулга </w:t>
            </w:r>
          </w:p>
        </w:tc>
      </w:tr>
      <w:tr w:rsidR="00C64CFE" w:rsidRPr="00FA398F" w14:paraId="48D28A94" w14:textId="77777777" w:rsidTr="00520EED">
        <w:trPr>
          <w:trHeight w:val="624"/>
        </w:trPr>
        <w:tc>
          <w:tcPr>
            <w:tcW w:w="3544" w:type="dxa"/>
            <w:shd w:val="clear" w:color="auto" w:fill="DBE9F6"/>
            <w:vAlign w:val="center"/>
          </w:tcPr>
          <w:p w14:paraId="3DFD5E73" w14:textId="77777777" w:rsidR="00C64CFE" w:rsidRPr="00FA398F" w:rsidRDefault="00C64CFE" w:rsidP="00520EED">
            <w:pPr>
              <w:tabs>
                <w:tab w:val="left" w:pos="567"/>
              </w:tabs>
              <w:rPr>
                <w:rFonts w:cs="Arial"/>
                <w:sz w:val="24"/>
                <w:szCs w:val="24"/>
                <w:lang w:eastAsia="zh-CN"/>
              </w:rPr>
            </w:pPr>
            <w:r w:rsidRPr="00FA398F">
              <w:rPr>
                <w:rFonts w:cs="Arial"/>
                <w:sz w:val="24"/>
                <w:szCs w:val="24"/>
                <w:lang w:eastAsia="zh-CN"/>
              </w:rPr>
              <w:t>Зохион байгуулагч:</w:t>
            </w:r>
          </w:p>
        </w:tc>
        <w:tc>
          <w:tcPr>
            <w:tcW w:w="5805" w:type="dxa"/>
            <w:vAlign w:val="center"/>
          </w:tcPr>
          <w:p w14:paraId="3C1D3DA4" w14:textId="77777777" w:rsidR="00C64CFE" w:rsidRPr="00FA398F" w:rsidRDefault="00C64CFE" w:rsidP="00520EED">
            <w:pPr>
              <w:tabs>
                <w:tab w:val="left" w:pos="567"/>
              </w:tabs>
              <w:rPr>
                <w:rFonts w:cs="Arial"/>
                <w:sz w:val="24"/>
                <w:szCs w:val="24"/>
                <w:lang w:eastAsia="zh-CN"/>
              </w:rPr>
            </w:pPr>
            <w:r w:rsidRPr="00FA398F">
              <w:rPr>
                <w:rFonts w:cs="Arial"/>
                <w:sz w:val="24"/>
                <w:szCs w:val="24"/>
                <w:lang w:eastAsia="zh-CN"/>
              </w:rPr>
              <w:t>Сангийн яам</w:t>
            </w:r>
          </w:p>
        </w:tc>
      </w:tr>
      <w:tr w:rsidR="00C64CFE" w:rsidRPr="00FA398F" w14:paraId="3CE543A7" w14:textId="77777777" w:rsidTr="00520EED">
        <w:trPr>
          <w:trHeight w:val="624"/>
        </w:trPr>
        <w:tc>
          <w:tcPr>
            <w:tcW w:w="3544" w:type="dxa"/>
            <w:shd w:val="clear" w:color="auto" w:fill="DBE9F6"/>
            <w:vAlign w:val="center"/>
          </w:tcPr>
          <w:p w14:paraId="501B2CFA" w14:textId="77777777" w:rsidR="00C64CFE" w:rsidRPr="00FA398F" w:rsidRDefault="00C64CFE" w:rsidP="00520EED">
            <w:pPr>
              <w:tabs>
                <w:tab w:val="left" w:pos="567"/>
              </w:tabs>
              <w:rPr>
                <w:rFonts w:cs="Arial"/>
                <w:sz w:val="24"/>
                <w:szCs w:val="24"/>
                <w:lang w:eastAsia="zh-CN"/>
              </w:rPr>
            </w:pPr>
            <w:r w:rsidRPr="00FA398F">
              <w:rPr>
                <w:rFonts w:cs="Arial"/>
                <w:sz w:val="24"/>
                <w:szCs w:val="24"/>
                <w:lang w:eastAsia="zh-CN"/>
              </w:rPr>
              <w:t>Оролцогчид:</w:t>
            </w:r>
          </w:p>
        </w:tc>
        <w:tc>
          <w:tcPr>
            <w:tcW w:w="5805" w:type="dxa"/>
            <w:vAlign w:val="center"/>
          </w:tcPr>
          <w:p w14:paraId="3D994B29" w14:textId="3027BE80" w:rsidR="00C64CFE" w:rsidRPr="00FA398F" w:rsidRDefault="00C64CFE" w:rsidP="00520EED">
            <w:pPr>
              <w:tabs>
                <w:tab w:val="left" w:pos="567"/>
              </w:tabs>
              <w:rPr>
                <w:rFonts w:cs="Arial"/>
                <w:sz w:val="24"/>
                <w:szCs w:val="24"/>
                <w:lang w:eastAsia="zh-CN"/>
              </w:rPr>
            </w:pPr>
            <w:r w:rsidRPr="00FA398F">
              <w:rPr>
                <w:rFonts w:cs="Arial"/>
                <w:sz w:val="24"/>
                <w:szCs w:val="24"/>
                <w:lang w:eastAsia="zh-CN"/>
              </w:rPr>
              <w:t>Ү</w:t>
            </w:r>
            <w:r w:rsidR="00DA714F" w:rsidRPr="00FA398F">
              <w:rPr>
                <w:rFonts w:cs="Arial"/>
                <w:sz w:val="24"/>
                <w:szCs w:val="24"/>
                <w:lang w:eastAsia="zh-CN"/>
              </w:rPr>
              <w:t>АГ</w:t>
            </w:r>
            <w:r w:rsidRPr="00FA398F">
              <w:rPr>
                <w:rFonts w:cs="Arial"/>
                <w:sz w:val="24"/>
                <w:szCs w:val="24"/>
                <w:lang w:eastAsia="zh-CN"/>
              </w:rPr>
              <w:t xml:space="preserve">, Авлигатай тэмцэх газар, </w:t>
            </w:r>
            <w:r w:rsidR="00DA714F" w:rsidRPr="00FA398F">
              <w:rPr>
                <w:rFonts w:cs="Arial"/>
                <w:sz w:val="24"/>
                <w:szCs w:val="24"/>
                <w:lang w:eastAsia="zh-CN"/>
              </w:rPr>
              <w:t xml:space="preserve">ТТБЗ, </w:t>
            </w:r>
            <w:r w:rsidRPr="00FA398F">
              <w:rPr>
                <w:rFonts w:cs="Arial"/>
                <w:sz w:val="24"/>
                <w:szCs w:val="24"/>
                <w:lang w:eastAsia="zh-CN"/>
              </w:rPr>
              <w:t xml:space="preserve">ээлттэй нийгэм форум, </w:t>
            </w:r>
            <w:r w:rsidR="00DA714F" w:rsidRPr="00FA398F">
              <w:rPr>
                <w:rFonts w:cs="Arial"/>
                <w:sz w:val="24"/>
                <w:szCs w:val="24"/>
                <w:lang w:eastAsia="zh-CN"/>
              </w:rPr>
              <w:t xml:space="preserve">ТББ </w:t>
            </w:r>
            <w:r w:rsidRPr="00FA398F">
              <w:rPr>
                <w:rFonts w:cs="Arial"/>
                <w:sz w:val="24"/>
                <w:szCs w:val="24"/>
                <w:lang w:eastAsia="zh-CN"/>
              </w:rPr>
              <w:t>болон С</w:t>
            </w:r>
            <w:r w:rsidR="00DA714F" w:rsidRPr="00FA398F">
              <w:rPr>
                <w:rFonts w:cs="Arial"/>
                <w:sz w:val="24"/>
                <w:szCs w:val="24"/>
                <w:lang w:eastAsia="zh-CN"/>
              </w:rPr>
              <w:t xml:space="preserve">Я-ны </w:t>
            </w:r>
            <w:r w:rsidRPr="00FA398F">
              <w:rPr>
                <w:rFonts w:cs="Arial"/>
                <w:sz w:val="24"/>
                <w:szCs w:val="24"/>
                <w:lang w:eastAsia="zh-CN"/>
              </w:rPr>
              <w:t>албан хаагч</w:t>
            </w:r>
          </w:p>
        </w:tc>
      </w:tr>
      <w:tr w:rsidR="00C64CFE" w:rsidRPr="00FA398F" w14:paraId="5563104A" w14:textId="77777777" w:rsidTr="00520EED">
        <w:trPr>
          <w:trHeight w:val="624"/>
        </w:trPr>
        <w:tc>
          <w:tcPr>
            <w:tcW w:w="3544" w:type="dxa"/>
            <w:shd w:val="clear" w:color="auto" w:fill="DBE9F6"/>
            <w:vAlign w:val="center"/>
          </w:tcPr>
          <w:p w14:paraId="42613CC1" w14:textId="77777777" w:rsidR="00C64CFE" w:rsidRPr="00FA398F" w:rsidRDefault="00C64CFE" w:rsidP="00520EED">
            <w:pPr>
              <w:tabs>
                <w:tab w:val="left" w:pos="567"/>
              </w:tabs>
              <w:rPr>
                <w:rFonts w:cs="Arial"/>
                <w:sz w:val="24"/>
                <w:szCs w:val="24"/>
                <w:lang w:eastAsia="zh-CN"/>
              </w:rPr>
            </w:pPr>
            <w:r w:rsidRPr="00FA398F">
              <w:rPr>
                <w:rFonts w:cs="Arial"/>
                <w:sz w:val="24"/>
                <w:szCs w:val="24"/>
                <w:lang w:eastAsia="zh-CN"/>
              </w:rPr>
              <w:t>Оролцогчдын тоо:</w:t>
            </w:r>
          </w:p>
        </w:tc>
        <w:tc>
          <w:tcPr>
            <w:tcW w:w="5805" w:type="dxa"/>
            <w:vAlign w:val="center"/>
          </w:tcPr>
          <w:p w14:paraId="27647ED9" w14:textId="77777777" w:rsidR="00C64CFE" w:rsidRPr="00FA398F" w:rsidRDefault="00C64CFE" w:rsidP="00520EED">
            <w:pPr>
              <w:tabs>
                <w:tab w:val="left" w:pos="567"/>
              </w:tabs>
              <w:rPr>
                <w:rFonts w:cs="Arial"/>
                <w:sz w:val="24"/>
                <w:szCs w:val="24"/>
                <w:lang w:eastAsia="zh-CN"/>
              </w:rPr>
            </w:pPr>
            <w:r w:rsidRPr="00FA398F">
              <w:rPr>
                <w:rFonts w:cs="Arial"/>
                <w:sz w:val="24"/>
                <w:szCs w:val="24"/>
                <w:lang w:eastAsia="zh-CN"/>
              </w:rPr>
              <w:t>100 (оролцогчдын бүртгэл)</w:t>
            </w:r>
          </w:p>
        </w:tc>
      </w:tr>
      <w:tr w:rsidR="00C64CFE" w:rsidRPr="00FA398F" w14:paraId="3E721BCF" w14:textId="77777777" w:rsidTr="00520EED">
        <w:trPr>
          <w:trHeight w:val="624"/>
        </w:trPr>
        <w:tc>
          <w:tcPr>
            <w:tcW w:w="3544" w:type="dxa"/>
            <w:shd w:val="clear" w:color="auto" w:fill="DBE9F6"/>
            <w:vAlign w:val="center"/>
          </w:tcPr>
          <w:p w14:paraId="5474CF55" w14:textId="77777777" w:rsidR="00C64CFE" w:rsidRPr="00FA398F" w:rsidRDefault="00C64CFE" w:rsidP="00520EED">
            <w:pPr>
              <w:tabs>
                <w:tab w:val="left" w:pos="567"/>
              </w:tabs>
              <w:rPr>
                <w:rFonts w:cs="Arial"/>
                <w:sz w:val="24"/>
                <w:szCs w:val="24"/>
                <w:lang w:eastAsia="zh-CN"/>
              </w:rPr>
            </w:pPr>
            <w:r w:rsidRPr="00FA398F">
              <w:rPr>
                <w:rFonts w:cs="Arial"/>
                <w:sz w:val="24"/>
                <w:szCs w:val="24"/>
                <w:lang w:eastAsia="zh-CN"/>
              </w:rPr>
              <w:t>Хэлэлцүүлэг болсон газар:</w:t>
            </w:r>
          </w:p>
        </w:tc>
        <w:tc>
          <w:tcPr>
            <w:tcW w:w="5805" w:type="dxa"/>
            <w:vAlign w:val="center"/>
          </w:tcPr>
          <w:p w14:paraId="2042D1AA" w14:textId="6E9FCB55" w:rsidR="00C64CFE" w:rsidRPr="00FA398F" w:rsidRDefault="00DA714F" w:rsidP="00520EED">
            <w:pPr>
              <w:tabs>
                <w:tab w:val="left" w:pos="567"/>
              </w:tabs>
              <w:rPr>
                <w:rFonts w:cs="Arial"/>
                <w:sz w:val="24"/>
                <w:szCs w:val="24"/>
                <w:lang w:eastAsia="zh-CN"/>
              </w:rPr>
            </w:pPr>
            <w:r w:rsidRPr="00FA398F">
              <w:rPr>
                <w:rFonts w:cs="Arial"/>
                <w:sz w:val="24"/>
                <w:szCs w:val="24"/>
                <w:lang w:eastAsia="zh-CN"/>
              </w:rPr>
              <w:t>СЯ-ны</w:t>
            </w:r>
            <w:r w:rsidR="00C64CFE" w:rsidRPr="00FA398F">
              <w:rPr>
                <w:rFonts w:cs="Arial"/>
                <w:sz w:val="24"/>
                <w:szCs w:val="24"/>
                <w:lang w:eastAsia="zh-CN"/>
              </w:rPr>
              <w:t xml:space="preserve"> “Түшээ” танхим</w:t>
            </w:r>
          </w:p>
        </w:tc>
      </w:tr>
      <w:tr w:rsidR="00C64CFE" w:rsidRPr="00FA398F" w14:paraId="679D3307" w14:textId="77777777" w:rsidTr="00520EED">
        <w:trPr>
          <w:trHeight w:val="624"/>
        </w:trPr>
        <w:tc>
          <w:tcPr>
            <w:tcW w:w="3544" w:type="dxa"/>
            <w:shd w:val="clear" w:color="auto" w:fill="DBE9F6"/>
            <w:vAlign w:val="center"/>
          </w:tcPr>
          <w:p w14:paraId="3AA19EC1" w14:textId="77777777" w:rsidR="00C64CFE" w:rsidRPr="00FA398F" w:rsidRDefault="00C64CFE" w:rsidP="00520EED">
            <w:pPr>
              <w:tabs>
                <w:tab w:val="left" w:pos="567"/>
              </w:tabs>
              <w:rPr>
                <w:rFonts w:cs="Arial"/>
                <w:sz w:val="24"/>
                <w:szCs w:val="24"/>
                <w:lang w:eastAsia="zh-CN"/>
              </w:rPr>
            </w:pPr>
            <w:r w:rsidRPr="00FA398F">
              <w:rPr>
                <w:rFonts w:cs="Arial"/>
                <w:sz w:val="24"/>
                <w:szCs w:val="24"/>
                <w:lang w:eastAsia="zh-CN"/>
              </w:rPr>
              <w:t>Хэлэлцүүлгийн хугацаа:</w:t>
            </w:r>
          </w:p>
        </w:tc>
        <w:tc>
          <w:tcPr>
            <w:tcW w:w="5805" w:type="dxa"/>
            <w:vAlign w:val="center"/>
          </w:tcPr>
          <w:p w14:paraId="655421AF" w14:textId="77777777" w:rsidR="00C64CFE" w:rsidRPr="00FA398F" w:rsidRDefault="00C64CFE" w:rsidP="00520EED">
            <w:pPr>
              <w:tabs>
                <w:tab w:val="left" w:pos="567"/>
              </w:tabs>
              <w:rPr>
                <w:rFonts w:cs="Arial"/>
                <w:sz w:val="24"/>
                <w:szCs w:val="24"/>
                <w:lang w:eastAsia="zh-CN"/>
              </w:rPr>
            </w:pPr>
            <w:r w:rsidRPr="00FA398F">
              <w:rPr>
                <w:rFonts w:cs="Arial"/>
                <w:sz w:val="24"/>
                <w:szCs w:val="24"/>
                <w:lang w:eastAsia="zh-CN"/>
              </w:rPr>
              <w:t>2025.03.13-ны өдрийн 09:00-12:30</w:t>
            </w:r>
          </w:p>
        </w:tc>
      </w:tr>
    </w:tbl>
    <w:p w14:paraId="14BB886F" w14:textId="77777777" w:rsidR="00C64CFE" w:rsidRPr="00FA398F" w:rsidRDefault="00C64CFE" w:rsidP="00C64CFE">
      <w:pPr>
        <w:tabs>
          <w:tab w:val="left" w:pos="567"/>
        </w:tabs>
        <w:spacing w:after="0" w:line="240" w:lineRule="auto"/>
        <w:rPr>
          <w:rFonts w:cs="Arial"/>
          <w:sz w:val="24"/>
          <w:szCs w:val="24"/>
          <w:lang w:eastAsia="zh-CN"/>
        </w:rPr>
      </w:pPr>
    </w:p>
    <w:p w14:paraId="796DCB95" w14:textId="0A6134A9" w:rsidR="00C64CFE" w:rsidRPr="00FA398F" w:rsidRDefault="00C64CFE" w:rsidP="00C64CFE">
      <w:pPr>
        <w:jc w:val="center"/>
        <w:rPr>
          <w:rFonts w:cs="Arial"/>
          <w:b/>
          <w:bCs/>
          <w:sz w:val="24"/>
          <w:szCs w:val="24"/>
          <w:lang w:eastAsia="zh-CN"/>
        </w:rPr>
      </w:pPr>
      <w:r w:rsidRPr="00FA398F">
        <w:rPr>
          <w:rFonts w:cs="Arial"/>
          <w:b/>
          <w:bCs/>
          <w:sz w:val="24"/>
          <w:szCs w:val="24"/>
          <w:lang w:eastAsia="zh-CN"/>
        </w:rPr>
        <w:t>Нэг.Танилцуулга</w:t>
      </w:r>
    </w:p>
    <w:p w14:paraId="11AE07DE" w14:textId="333433C3" w:rsidR="00C64CFE" w:rsidRPr="00FA398F" w:rsidRDefault="00C64CFE" w:rsidP="00302CBF">
      <w:pPr>
        <w:tabs>
          <w:tab w:val="left" w:pos="567"/>
        </w:tabs>
        <w:spacing w:after="0" w:line="240"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t xml:space="preserve">Хэлэлцүүлгийг </w:t>
      </w:r>
      <w:r w:rsidR="00DA714F" w:rsidRPr="00FA398F">
        <w:rPr>
          <w:rFonts w:cs="Arial"/>
          <w:sz w:val="24"/>
          <w:szCs w:val="24"/>
          <w:lang w:eastAsia="zh-CN"/>
        </w:rPr>
        <w:t>СЯ-</w:t>
      </w:r>
      <w:r w:rsidRPr="00FA398F">
        <w:rPr>
          <w:rFonts w:cs="Arial"/>
          <w:sz w:val="24"/>
          <w:szCs w:val="24"/>
          <w:lang w:eastAsia="zh-CN"/>
        </w:rPr>
        <w:t xml:space="preserve">ны Хөгжлийн санхүүжилт, хөрөнгө оруулалтын газрын дарга Ж.Дэлгэржаргал нээж “Төсвийн хөрөнгө оруулалтын бодлого, тулгамдаж буй асуудал, авах арга хэмжээ”, “Төсвийн хөрөнгө оруулалтын тухай анхдагч хуулийн төслийн үзэл баримтлал”-ын төслийн талаар танилцуулсан.  </w:t>
      </w:r>
    </w:p>
    <w:p w14:paraId="5C707DA7" w14:textId="2598FA68" w:rsidR="00C64CFE" w:rsidRPr="00FA398F" w:rsidRDefault="00520EED" w:rsidP="00C64CFE">
      <w:pPr>
        <w:tabs>
          <w:tab w:val="left" w:pos="567"/>
        </w:tabs>
        <w:spacing w:after="0" w:line="240" w:lineRule="auto"/>
        <w:jc w:val="both"/>
        <w:rPr>
          <w:rFonts w:cs="Arial"/>
          <w:sz w:val="24"/>
          <w:szCs w:val="24"/>
          <w:lang w:eastAsia="zh-CN"/>
        </w:rPr>
      </w:pPr>
      <w:r w:rsidRPr="00FA398F">
        <w:rPr>
          <w:rFonts w:cs="Arial"/>
          <w14:ligatures w14:val="standardContextual"/>
        </w:rPr>
        <w:drawing>
          <wp:anchor distT="0" distB="0" distL="114300" distR="114300" simplePos="0" relativeHeight="251658264" behindDoc="0" locked="0" layoutInCell="1" allowOverlap="1" wp14:anchorId="53853775" wp14:editId="194C64F8">
            <wp:simplePos x="0" y="0"/>
            <wp:positionH relativeFrom="column">
              <wp:posOffset>62865</wp:posOffset>
            </wp:positionH>
            <wp:positionV relativeFrom="paragraph">
              <wp:posOffset>175895</wp:posOffset>
            </wp:positionV>
            <wp:extent cx="3016885" cy="2225040"/>
            <wp:effectExtent l="0" t="0" r="0" b="3810"/>
            <wp:wrapSquare wrapText="bothSides"/>
            <wp:docPr id="1526611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611725"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016885" cy="2225040"/>
                    </a:xfrm>
                    <a:prstGeom prst="rect">
                      <a:avLst/>
                    </a:prstGeom>
                  </pic:spPr>
                </pic:pic>
              </a:graphicData>
            </a:graphic>
            <wp14:sizeRelH relativeFrom="margin">
              <wp14:pctWidth>0</wp14:pctWidth>
            </wp14:sizeRelH>
            <wp14:sizeRelV relativeFrom="margin">
              <wp14:pctHeight>0</wp14:pctHeight>
            </wp14:sizeRelV>
          </wp:anchor>
        </w:drawing>
      </w:r>
      <w:r w:rsidR="00C64CFE" w:rsidRPr="00FA398F">
        <w:rPr>
          <w:rFonts w:cs="Arial"/>
          <w14:ligatures w14:val="standardContextual"/>
        </w:rPr>
        <w:drawing>
          <wp:anchor distT="0" distB="0" distL="114300" distR="114300" simplePos="0" relativeHeight="251658244" behindDoc="0" locked="0" layoutInCell="1" allowOverlap="1" wp14:anchorId="5B0E1BF2" wp14:editId="6C48527D">
            <wp:simplePos x="0" y="0"/>
            <wp:positionH relativeFrom="margin">
              <wp:posOffset>3080385</wp:posOffset>
            </wp:positionH>
            <wp:positionV relativeFrom="paragraph">
              <wp:posOffset>173355</wp:posOffset>
            </wp:positionV>
            <wp:extent cx="2863215" cy="2225040"/>
            <wp:effectExtent l="0" t="0" r="0" b="3810"/>
            <wp:wrapSquare wrapText="bothSides"/>
            <wp:docPr id="1623636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63685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863215" cy="2225040"/>
                    </a:xfrm>
                    <a:prstGeom prst="rect">
                      <a:avLst/>
                    </a:prstGeom>
                  </pic:spPr>
                </pic:pic>
              </a:graphicData>
            </a:graphic>
            <wp14:sizeRelH relativeFrom="margin">
              <wp14:pctWidth>0</wp14:pctWidth>
            </wp14:sizeRelH>
            <wp14:sizeRelV relativeFrom="margin">
              <wp14:pctHeight>0</wp14:pctHeight>
            </wp14:sizeRelV>
          </wp:anchor>
        </w:drawing>
      </w:r>
    </w:p>
    <w:p w14:paraId="62915DBC" w14:textId="77777777" w:rsidR="00C64CFE" w:rsidRPr="00FA398F" w:rsidRDefault="00C64CFE" w:rsidP="00C64CFE">
      <w:pPr>
        <w:tabs>
          <w:tab w:val="left" w:pos="567"/>
        </w:tabs>
        <w:spacing w:after="0" w:line="240" w:lineRule="auto"/>
        <w:jc w:val="both"/>
        <w:rPr>
          <w:rFonts w:cs="Arial"/>
          <w:sz w:val="24"/>
          <w:szCs w:val="24"/>
          <w:lang w:eastAsia="zh-CN"/>
        </w:rPr>
      </w:pPr>
    </w:p>
    <w:p w14:paraId="476B9518" w14:textId="77777777" w:rsidR="00520EED" w:rsidRPr="00FA398F" w:rsidRDefault="00DA714F" w:rsidP="00520EED">
      <w:pPr>
        <w:pStyle w:val="ListParagraph"/>
        <w:numPr>
          <w:ilvl w:val="0"/>
          <w:numId w:val="7"/>
        </w:numPr>
        <w:tabs>
          <w:tab w:val="left" w:pos="567"/>
        </w:tabs>
        <w:spacing w:after="0" w:line="240" w:lineRule="auto"/>
        <w:ind w:left="993"/>
        <w:jc w:val="both"/>
        <w:rPr>
          <w:rFonts w:cs="Arial"/>
          <w:sz w:val="24"/>
          <w:szCs w:val="24"/>
          <w:lang w:eastAsia="zh-CN"/>
        </w:rPr>
      </w:pPr>
      <w:r w:rsidRPr="00FA398F">
        <w:rPr>
          <w:rFonts w:cs="Arial"/>
          <w:sz w:val="24"/>
          <w:szCs w:val="24"/>
          <w:lang w:eastAsia="zh-CN"/>
        </w:rPr>
        <w:t>СЯ-н</w:t>
      </w:r>
      <w:r w:rsidR="00C64CFE" w:rsidRPr="00FA398F">
        <w:rPr>
          <w:rFonts w:cs="Arial"/>
          <w:sz w:val="24"/>
          <w:szCs w:val="24"/>
          <w:lang w:eastAsia="zh-CN"/>
        </w:rPr>
        <w:t>ы Хууль, эрх зүйн газрын дарга З.Энхболд “Төрийн болон орон нутгийн өмчийн хөрөнгөөр бараа, ажил, үйлчилгээ худалдан авах тухай хуулийн шинэчлэл”;</w:t>
      </w:r>
    </w:p>
    <w:p w14:paraId="2C6AA555" w14:textId="7374158C" w:rsidR="00C64CFE" w:rsidRPr="00FA398F" w:rsidRDefault="00C64CFE" w:rsidP="00520EED">
      <w:pPr>
        <w:pStyle w:val="ListParagraph"/>
        <w:numPr>
          <w:ilvl w:val="0"/>
          <w:numId w:val="7"/>
        </w:numPr>
        <w:tabs>
          <w:tab w:val="left" w:pos="567"/>
        </w:tabs>
        <w:spacing w:after="0" w:line="240" w:lineRule="auto"/>
        <w:ind w:left="993"/>
        <w:jc w:val="both"/>
        <w:rPr>
          <w:rFonts w:cs="Arial"/>
          <w:sz w:val="24"/>
          <w:szCs w:val="24"/>
          <w:lang w:eastAsia="zh-CN"/>
        </w:rPr>
      </w:pPr>
      <w:r w:rsidRPr="00FA398F">
        <w:rPr>
          <w:rFonts w:cs="Arial"/>
          <w:sz w:val="24"/>
          <w:szCs w:val="24"/>
          <w:lang w:eastAsia="zh-CN"/>
        </w:rPr>
        <w:lastRenderedPageBreak/>
        <w:t>С</w:t>
      </w:r>
      <w:r w:rsidR="00DA714F" w:rsidRPr="00FA398F">
        <w:rPr>
          <w:rFonts w:cs="Arial"/>
          <w:sz w:val="24"/>
          <w:szCs w:val="24"/>
          <w:lang w:eastAsia="zh-CN"/>
        </w:rPr>
        <w:t>Я-ны</w:t>
      </w:r>
      <w:r w:rsidRPr="00FA398F">
        <w:rPr>
          <w:rFonts w:cs="Arial"/>
          <w:sz w:val="24"/>
          <w:szCs w:val="24"/>
          <w:lang w:eastAsia="zh-CN"/>
        </w:rPr>
        <w:t xml:space="preserve"> Татварын бодлогын газрын дарга Б.Тэлмүүн “Татварын багц хуулийн шинэчлэл”</w:t>
      </w:r>
      <w:r w:rsidRPr="00FA398F">
        <w:rPr>
          <w14:ligatures w14:val="standardContextual"/>
        </w:rPr>
        <w:drawing>
          <wp:anchor distT="0" distB="0" distL="114300" distR="114300" simplePos="0" relativeHeight="251658245" behindDoc="0" locked="0" layoutInCell="1" allowOverlap="1" wp14:anchorId="6E334704" wp14:editId="403863E8">
            <wp:simplePos x="0" y="0"/>
            <wp:positionH relativeFrom="margin">
              <wp:posOffset>3039745</wp:posOffset>
            </wp:positionH>
            <wp:positionV relativeFrom="paragraph">
              <wp:posOffset>651510</wp:posOffset>
            </wp:positionV>
            <wp:extent cx="2903220" cy="2270760"/>
            <wp:effectExtent l="0" t="0" r="0" b="0"/>
            <wp:wrapSquare wrapText="bothSides"/>
            <wp:docPr id="633949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949714"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903220" cy="2270760"/>
                    </a:xfrm>
                    <a:prstGeom prst="rect">
                      <a:avLst/>
                    </a:prstGeom>
                  </pic:spPr>
                </pic:pic>
              </a:graphicData>
            </a:graphic>
            <wp14:sizeRelH relativeFrom="margin">
              <wp14:pctWidth>0</wp14:pctWidth>
            </wp14:sizeRelH>
            <wp14:sizeRelV relativeFrom="margin">
              <wp14:pctHeight>0</wp14:pctHeight>
            </wp14:sizeRelV>
          </wp:anchor>
        </w:drawing>
      </w:r>
      <w:r w:rsidRPr="00FA398F">
        <w:rPr>
          <w14:ligatures w14:val="standardContextual"/>
        </w:rPr>
        <w:drawing>
          <wp:anchor distT="0" distB="0" distL="114300" distR="114300" simplePos="0" relativeHeight="251658246" behindDoc="0" locked="0" layoutInCell="1" allowOverlap="1" wp14:anchorId="4E5D9412" wp14:editId="770659BE">
            <wp:simplePos x="0" y="0"/>
            <wp:positionH relativeFrom="column">
              <wp:posOffset>215265</wp:posOffset>
            </wp:positionH>
            <wp:positionV relativeFrom="paragraph">
              <wp:posOffset>643890</wp:posOffset>
            </wp:positionV>
            <wp:extent cx="2963545" cy="2293620"/>
            <wp:effectExtent l="0" t="0" r="8255" b="0"/>
            <wp:wrapSquare wrapText="bothSides"/>
            <wp:docPr id="2015757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75763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963545" cy="2293620"/>
                    </a:xfrm>
                    <a:prstGeom prst="rect">
                      <a:avLst/>
                    </a:prstGeom>
                  </pic:spPr>
                </pic:pic>
              </a:graphicData>
            </a:graphic>
            <wp14:sizeRelH relativeFrom="margin">
              <wp14:pctWidth>0</wp14:pctWidth>
            </wp14:sizeRelH>
            <wp14:sizeRelV relativeFrom="margin">
              <wp14:pctHeight>0</wp14:pctHeight>
            </wp14:sizeRelV>
          </wp:anchor>
        </w:drawing>
      </w:r>
      <w:r w:rsidRPr="00FA398F">
        <w:rPr>
          <w:rFonts w:cs="Arial"/>
          <w:sz w:val="24"/>
          <w:szCs w:val="24"/>
          <w:lang w:eastAsia="zh-CN"/>
        </w:rPr>
        <w:t xml:space="preserve"> сэдвээр танилцуулга хийсэн.</w:t>
      </w:r>
    </w:p>
    <w:p w14:paraId="12557524" w14:textId="77777777" w:rsidR="00C64CFE" w:rsidRPr="00FA398F" w:rsidRDefault="00C64CFE" w:rsidP="00C64CFE">
      <w:pPr>
        <w:pStyle w:val="ListParagraph"/>
        <w:rPr>
          <w:rFonts w:cs="Arial"/>
          <w:sz w:val="24"/>
          <w:szCs w:val="24"/>
          <w:lang w:eastAsia="zh-CN"/>
        </w:rPr>
      </w:pPr>
    </w:p>
    <w:p w14:paraId="737B8F96" w14:textId="77777777" w:rsidR="00C64CFE" w:rsidRPr="00FA398F" w:rsidRDefault="00C64CFE" w:rsidP="00C64CFE">
      <w:pPr>
        <w:pStyle w:val="ListParagraph"/>
        <w:tabs>
          <w:tab w:val="left" w:pos="567"/>
        </w:tabs>
        <w:spacing w:after="0" w:line="240" w:lineRule="auto"/>
        <w:ind w:left="0"/>
        <w:jc w:val="both"/>
        <w:rPr>
          <w:rFonts w:cs="Arial"/>
          <w:sz w:val="24"/>
          <w:szCs w:val="24"/>
          <w:lang w:eastAsia="zh-CN"/>
        </w:rPr>
      </w:pPr>
    </w:p>
    <w:p w14:paraId="66405F75" w14:textId="77777777" w:rsidR="00C64CFE" w:rsidRPr="00FA398F" w:rsidRDefault="00C64CFE" w:rsidP="00C64CFE">
      <w:pPr>
        <w:jc w:val="center"/>
        <w:rPr>
          <w:rFonts w:cs="Arial"/>
          <w:b/>
          <w:bCs/>
          <w:sz w:val="24"/>
          <w:szCs w:val="24"/>
          <w:lang w:eastAsia="zh-CN"/>
        </w:rPr>
      </w:pPr>
      <w:r w:rsidRPr="00FA398F">
        <w:rPr>
          <w:rFonts w:cs="Arial"/>
          <w:b/>
          <w:bCs/>
          <w:sz w:val="24"/>
          <w:szCs w:val="24"/>
          <w:lang w:eastAsia="zh-CN"/>
        </w:rPr>
        <w:t>Хоёр.Асуумж судалгааны дүн</w:t>
      </w:r>
    </w:p>
    <w:p w14:paraId="28F56047" w14:textId="77777777" w:rsidR="00C64CFE" w:rsidRPr="00FA398F" w:rsidRDefault="00C64CFE" w:rsidP="00C64CFE">
      <w:pPr>
        <w:jc w:val="both"/>
        <w:rPr>
          <w:rFonts w:cs="Arial"/>
          <w:sz w:val="24"/>
          <w:szCs w:val="24"/>
          <w:lang w:eastAsia="zh-CN"/>
        </w:rPr>
      </w:pPr>
      <w:r w:rsidRPr="00FA398F">
        <w:rPr>
          <w:rFonts w:cs="Arial"/>
          <w:lang w:eastAsia="zh-CN"/>
        </w:rPr>
        <w:tab/>
      </w:r>
      <w:r w:rsidRPr="00FA398F">
        <w:rPr>
          <w:rFonts w:cs="Arial"/>
          <w:sz w:val="24"/>
          <w:szCs w:val="24"/>
          <w:lang w:eastAsia="zh-CN"/>
        </w:rPr>
        <w:t>Төсвийн хөрөнгө оруулалтын харилцаанд тулгамдаж байгаа асуудлыг тогтоох, авах шаардлагатай арга хэмжээг тодорхойлох зорилгоор хэлэлцүүлэгт оролцогчдоос асуумж судалгаа авсан. Асуумж судалгаанд нийт найман оролцогч хамрагдсан. Судалгаанд оролцогчдын 75 хувь нь төрийн байгууллагын, 12.5 хувь нь төрийн бус байгууллагын, 12.5 хувь нь хувийн хэвшлийн байгууллагын төлөөлөл байв.</w:t>
      </w:r>
    </w:p>
    <w:p w14:paraId="687B5371" w14:textId="558988CA" w:rsidR="00C64CFE" w:rsidRPr="00FA398F" w:rsidRDefault="00C64CFE" w:rsidP="00C64CFE">
      <w:pPr>
        <w:jc w:val="both"/>
        <w:rPr>
          <w:rFonts w:cs="Arial"/>
          <w:sz w:val="24"/>
          <w:szCs w:val="24"/>
          <w:lang w:eastAsia="zh-CN"/>
        </w:rPr>
      </w:pPr>
      <w:r w:rsidRPr="00FA398F">
        <w:rPr>
          <w:rFonts w:cs="Arial"/>
          <w:sz w:val="24"/>
          <w:szCs w:val="24"/>
          <w:lang w:eastAsia="zh-CN"/>
        </w:rPr>
        <w:tab/>
        <w:t xml:space="preserve">Оролцогчдын бөглөсөн асуумж судалгаа бүрийг кодлон үр дүнг нэгтгэн судаллаа. Судалгааны үр дүнг тулгарч байгаа нийтлэг асуудал болон авах шаардлагатай гэж үзсэн нийтлэг арга хэмжээ хэмээн хоёр бүлэг болгон </w:t>
      </w:r>
      <w:r w:rsidR="00DF4ED1" w:rsidRPr="00FA398F">
        <w:rPr>
          <w:rFonts w:cs="Arial"/>
          <w:sz w:val="24"/>
          <w:szCs w:val="24"/>
          <w:lang w:eastAsia="zh-CN"/>
        </w:rPr>
        <w:t>танилцуулъя</w:t>
      </w:r>
      <w:r w:rsidRPr="00FA398F">
        <w:rPr>
          <w:rFonts w:cs="Arial"/>
          <w:sz w:val="24"/>
          <w:szCs w:val="24"/>
          <w:lang w:eastAsia="zh-CN"/>
        </w:rPr>
        <w:t>.</w:t>
      </w:r>
    </w:p>
    <w:p w14:paraId="634769F0" w14:textId="1CD00263" w:rsidR="00C64CFE" w:rsidRPr="00FA398F" w:rsidRDefault="00C64CFE" w:rsidP="00302CBF">
      <w:pPr>
        <w:spacing w:after="0"/>
        <w:jc w:val="center"/>
        <w:rPr>
          <w:rFonts w:cs="Arial"/>
          <w:b/>
          <w:bCs/>
          <w:sz w:val="24"/>
          <w:szCs w:val="24"/>
        </w:rPr>
      </w:pPr>
      <w:r w:rsidRPr="00FA398F">
        <w:rPr>
          <w:rFonts w:cs="Arial"/>
          <w:b/>
          <w:bCs/>
          <w:sz w:val="24"/>
          <w:szCs w:val="24"/>
        </w:rPr>
        <w:t>2.1.Тулгарч байгаа нийтлэг асуудал</w:t>
      </w:r>
    </w:p>
    <w:p w14:paraId="45B80430" w14:textId="77777777" w:rsidR="00C64CFE" w:rsidRPr="00FA398F" w:rsidRDefault="00C64CFE" w:rsidP="00C64CFE">
      <w:pPr>
        <w:spacing w:after="0"/>
        <w:rPr>
          <w:rFonts w:cs="Arial"/>
          <w:lang w:eastAsia="zh-CN"/>
        </w:rPr>
      </w:pPr>
      <w:r w:rsidRPr="00FA398F">
        <w:rPr>
          <w:rFonts w:cs="Arial"/>
          <w:lang w:eastAsia="zh-CN"/>
        </w:rPr>
        <w:tab/>
      </w:r>
    </w:p>
    <w:p w14:paraId="6806EE93" w14:textId="65B0151B" w:rsidR="00C64CFE" w:rsidRPr="00FA398F" w:rsidRDefault="00C64CFE" w:rsidP="00302CBF">
      <w:pPr>
        <w:jc w:val="both"/>
        <w:rPr>
          <w:rFonts w:cs="Arial"/>
          <w:sz w:val="24"/>
          <w:szCs w:val="24"/>
          <w:lang w:eastAsia="zh-CN"/>
        </w:rPr>
      </w:pPr>
      <w:r w:rsidRPr="00FA398F">
        <w:rPr>
          <w:rFonts w:cs="Arial"/>
          <w:lang w:eastAsia="zh-CN"/>
        </w:rPr>
        <w:tab/>
      </w:r>
      <w:r w:rsidRPr="00FA398F">
        <w:rPr>
          <w:rFonts w:cs="Arial"/>
          <w:sz w:val="24"/>
          <w:szCs w:val="24"/>
          <w:lang w:eastAsia="zh-CN"/>
        </w:rPr>
        <w:t>Оролцогчид дараах асуудлыг төсвийн хөрөнгө оруулалтын харилцаанд тулгарч байгаа асуудал хэмээн үзжээ. Үүнд: 1.төлөвлөлт хангалтгүй; 2.мэдээлэл ил тод, нээлттэй бус; 3.төсөв батлах үйл явц асуудалтай; 4.төслийн хэрэгжилт сул; 5.төсөлд тавих хяналт сул.</w:t>
      </w:r>
    </w:p>
    <w:p w14:paraId="6CFB5D4F" w14:textId="77777777" w:rsidR="00C64CFE" w:rsidRPr="00FA398F" w:rsidRDefault="00C64CFE" w:rsidP="00520EED">
      <w:pPr>
        <w:pStyle w:val="Caption"/>
        <w:spacing w:after="0"/>
        <w:jc w:val="right"/>
        <w:rPr>
          <w:rFonts w:cs="Arial"/>
          <w:color w:val="000000" w:themeColor="text1"/>
          <w:sz w:val="20"/>
          <w:szCs w:val="20"/>
          <w:lang w:eastAsia="zh-CN"/>
        </w:rPr>
      </w:pPr>
      <w:r w:rsidRPr="00FA398F">
        <w:rPr>
          <w:rFonts w:cs="Arial"/>
          <w:color w:val="000000" w:themeColor="text1"/>
          <w:sz w:val="20"/>
          <w:szCs w:val="20"/>
        </w:rPr>
        <w:t xml:space="preserve">Зураг </w:t>
      </w:r>
      <w:r w:rsidRPr="00FA398F">
        <w:rPr>
          <w:rFonts w:cs="Arial"/>
          <w:color w:val="000000" w:themeColor="text1"/>
          <w:sz w:val="20"/>
          <w:szCs w:val="20"/>
        </w:rPr>
        <w:fldChar w:fldCharType="begin"/>
      </w:r>
      <w:r w:rsidRPr="00FA398F">
        <w:rPr>
          <w:rFonts w:cs="Arial"/>
          <w:color w:val="000000" w:themeColor="text1"/>
          <w:sz w:val="20"/>
          <w:szCs w:val="20"/>
        </w:rPr>
        <w:instrText xml:space="preserve"> SEQ Зураг \* ARABIC </w:instrText>
      </w:r>
      <w:r w:rsidRPr="00FA398F">
        <w:rPr>
          <w:rFonts w:cs="Arial"/>
          <w:color w:val="000000" w:themeColor="text1"/>
          <w:sz w:val="20"/>
          <w:szCs w:val="20"/>
        </w:rPr>
        <w:fldChar w:fldCharType="separate"/>
      </w:r>
      <w:r w:rsidRPr="00FA398F">
        <w:rPr>
          <w:rFonts w:cs="Arial"/>
          <w:color w:val="000000" w:themeColor="text1"/>
          <w:sz w:val="20"/>
          <w:szCs w:val="20"/>
        </w:rPr>
        <w:t>1</w:t>
      </w:r>
      <w:r w:rsidRPr="00FA398F">
        <w:rPr>
          <w:rFonts w:cs="Arial"/>
          <w:color w:val="000000" w:themeColor="text1"/>
          <w:sz w:val="20"/>
          <w:szCs w:val="20"/>
        </w:rPr>
        <w:fldChar w:fldCharType="end"/>
      </w:r>
      <w:r w:rsidRPr="00FA398F">
        <w:rPr>
          <w:rFonts w:cs="Arial"/>
          <w:color w:val="000000" w:themeColor="text1"/>
          <w:sz w:val="20"/>
          <w:szCs w:val="20"/>
        </w:rPr>
        <w:t>.Төсвийн хөрөнгө оруулалтын харилцаанд тулгарч байгаа нийтлэг асуудал</w:t>
      </w:r>
    </w:p>
    <w:p w14:paraId="02378CB9" w14:textId="77777777" w:rsidR="00C64CFE" w:rsidRPr="00FA398F" w:rsidRDefault="00C64CFE" w:rsidP="00C64CFE">
      <w:pPr>
        <w:jc w:val="both"/>
        <w:rPr>
          <w:rFonts w:cs="Arial"/>
          <w:sz w:val="24"/>
          <w:szCs w:val="24"/>
          <w:lang w:eastAsia="zh-CN"/>
        </w:rPr>
      </w:pPr>
      <w:r w:rsidRPr="00FA398F">
        <w:rPr>
          <w:rFonts w:cs="Arial"/>
          <w:sz w:val="24"/>
          <w:szCs w:val="24"/>
          <w:shd w:val="clear" w:color="auto" w:fill="002060"/>
          <w:lang w:eastAsia="zh-CN"/>
          <w14:ligatures w14:val="standardContextual"/>
        </w:rPr>
        <w:drawing>
          <wp:inline distT="0" distB="0" distL="0" distR="0" wp14:anchorId="49ADBABE" wp14:editId="1F1E9754">
            <wp:extent cx="5951220" cy="2124075"/>
            <wp:effectExtent l="0" t="0" r="11430" b="9525"/>
            <wp:docPr id="100585584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81E53C6" w14:textId="77777777" w:rsidR="00C64CFE" w:rsidRPr="00FA398F" w:rsidRDefault="00C64CFE" w:rsidP="00C64CFE">
      <w:pPr>
        <w:jc w:val="both"/>
        <w:rPr>
          <w:rFonts w:cs="Arial"/>
          <w:sz w:val="24"/>
          <w:szCs w:val="24"/>
          <w:lang w:eastAsia="zh-CN"/>
        </w:rPr>
      </w:pPr>
      <w:r w:rsidRPr="00FA398F">
        <w:rPr>
          <w:rFonts w:cs="Arial"/>
          <w:sz w:val="24"/>
          <w:szCs w:val="24"/>
          <w:lang w:eastAsia="zh-CN"/>
        </w:rPr>
        <w:lastRenderedPageBreak/>
        <w:tab/>
        <w:t>Судалгаанд оролцогчдын 43.5 хувь нь төсвийн хөрөнгө оруулалтаар хэрэгжих төсөл, арга хэмжээний төлөвлөлт хангалтгүй хэмээн үзсэн бол 4.3 хувь нь төсөв батлах үйл явц асуудалтай хэмээн үзсэн. Төсвийн хөрөнгө оруулалтын харилцаанд тулгарч байгаа нийтлэг асуудлыг үзье:</w:t>
      </w:r>
    </w:p>
    <w:p w14:paraId="2E80A01C" w14:textId="77777777" w:rsidR="00C64CFE" w:rsidRPr="00FA398F" w:rsidRDefault="00C64CFE" w:rsidP="00C64CFE">
      <w:pPr>
        <w:pStyle w:val="ListParagraph"/>
        <w:numPr>
          <w:ilvl w:val="0"/>
          <w:numId w:val="3"/>
        </w:numPr>
        <w:jc w:val="both"/>
        <w:rPr>
          <w:rFonts w:cs="Arial"/>
          <w:sz w:val="24"/>
          <w:szCs w:val="24"/>
          <w:lang w:eastAsia="zh-CN"/>
        </w:rPr>
      </w:pPr>
      <w:r w:rsidRPr="00FA398F">
        <w:rPr>
          <w:rFonts w:cs="Arial"/>
          <w:sz w:val="24"/>
          <w:szCs w:val="24"/>
          <w:lang w:eastAsia="zh-CN"/>
        </w:rPr>
        <w:t>Төлөвлөлт хангалтгүй: төлөвлөлт оновчтой бус, ТЭЗҮ, төслийн үр ашиг, ач холбогдол, хөгжлийн бодлого төлөвлөлтийн уялдаа холбоог хангадаггүй, ТЭЗҮ-г хангалтгүй боловсруулдаг, төслийн сонгон шалгаруулалт муу;</w:t>
      </w:r>
    </w:p>
    <w:p w14:paraId="178B201A" w14:textId="77777777" w:rsidR="00C64CFE" w:rsidRPr="00FA398F" w:rsidRDefault="00C64CFE" w:rsidP="00C64CFE">
      <w:pPr>
        <w:pStyle w:val="ListParagraph"/>
        <w:numPr>
          <w:ilvl w:val="0"/>
          <w:numId w:val="3"/>
        </w:numPr>
        <w:jc w:val="both"/>
        <w:rPr>
          <w:rFonts w:cs="Arial"/>
          <w:sz w:val="24"/>
          <w:szCs w:val="24"/>
          <w:lang w:eastAsia="zh-CN"/>
        </w:rPr>
      </w:pPr>
      <w:r w:rsidRPr="00FA398F">
        <w:rPr>
          <w:rFonts w:cs="Arial"/>
          <w:sz w:val="24"/>
          <w:szCs w:val="24"/>
          <w:lang w:eastAsia="zh-CN"/>
        </w:rPr>
        <w:t>Мэдээлэл ил тод, нээлттэй бус: төсвийн хөрөнгө оруулалтаар хэрэгжих төсөл, арга хэмжээний төлөвлөлт, хэрэгжилт, хяналт зэрэг бүхий л ажиллагааны талаарх мэдээлэл ил тод, нээлттэй бус, иргэд санал, гомдол гаргах боломж хязгаарлагдмал;</w:t>
      </w:r>
    </w:p>
    <w:p w14:paraId="4F5B3553" w14:textId="77777777" w:rsidR="00C64CFE" w:rsidRPr="00FA398F" w:rsidRDefault="00C64CFE" w:rsidP="00C64CFE">
      <w:pPr>
        <w:pStyle w:val="ListParagraph"/>
        <w:numPr>
          <w:ilvl w:val="0"/>
          <w:numId w:val="3"/>
        </w:numPr>
        <w:jc w:val="both"/>
        <w:rPr>
          <w:rFonts w:cs="Arial"/>
          <w:sz w:val="24"/>
          <w:szCs w:val="24"/>
          <w:lang w:eastAsia="zh-CN"/>
        </w:rPr>
      </w:pPr>
      <w:r w:rsidRPr="00FA398F">
        <w:rPr>
          <w:rFonts w:cs="Arial"/>
          <w:sz w:val="24"/>
          <w:szCs w:val="24"/>
          <w:lang w:eastAsia="zh-CN"/>
        </w:rPr>
        <w:t>Төсөв батлах үйл явц асуудалтай: УИХ төсөвлөлтийн шаардлага хангахгүй олон төсөл, арга хэмжээг төсвийн төсөл хэлэлцэх үед нэмдэг;</w:t>
      </w:r>
    </w:p>
    <w:p w14:paraId="79198D9C" w14:textId="77777777" w:rsidR="00C64CFE" w:rsidRPr="00FA398F" w:rsidRDefault="00C64CFE" w:rsidP="00C64CFE">
      <w:pPr>
        <w:pStyle w:val="ListParagraph"/>
        <w:numPr>
          <w:ilvl w:val="0"/>
          <w:numId w:val="3"/>
        </w:numPr>
        <w:jc w:val="both"/>
        <w:rPr>
          <w:rFonts w:cs="Arial"/>
          <w:sz w:val="24"/>
          <w:szCs w:val="24"/>
          <w:lang w:eastAsia="zh-CN"/>
        </w:rPr>
      </w:pPr>
      <w:r w:rsidRPr="00FA398F">
        <w:rPr>
          <w:rFonts w:cs="Arial"/>
          <w:sz w:val="24"/>
          <w:szCs w:val="24"/>
          <w:lang w:eastAsia="zh-CN"/>
        </w:rPr>
        <w:t>Төслийн хэрэгжилт хангалтгүй: төслийн хэрэгжилт удаан, төсөвт өртөг нэмэгддэг, төслийн чанар муу;</w:t>
      </w:r>
    </w:p>
    <w:p w14:paraId="645A9F6B" w14:textId="77777777" w:rsidR="00C64CFE" w:rsidRPr="00FA398F" w:rsidRDefault="00C64CFE" w:rsidP="00C64CFE">
      <w:pPr>
        <w:pStyle w:val="ListParagraph"/>
        <w:numPr>
          <w:ilvl w:val="0"/>
          <w:numId w:val="3"/>
        </w:numPr>
        <w:jc w:val="both"/>
        <w:rPr>
          <w:rFonts w:cs="Arial"/>
          <w:sz w:val="24"/>
          <w:szCs w:val="24"/>
          <w:lang w:eastAsia="zh-CN"/>
        </w:rPr>
      </w:pPr>
      <w:r w:rsidRPr="00FA398F">
        <w:rPr>
          <w:rFonts w:cs="Arial"/>
          <w:sz w:val="24"/>
          <w:szCs w:val="24"/>
          <w:lang w:eastAsia="zh-CN"/>
        </w:rPr>
        <w:t>Төсөлд тавих хяналт сул: хяналт, хөндлөнгийн хяналтын тогтолцоо байхгүй, төслийн тайлагналт сул.</w:t>
      </w:r>
    </w:p>
    <w:p w14:paraId="03A2AE8E" w14:textId="77777777" w:rsidR="00C64CFE" w:rsidRPr="00FA398F" w:rsidRDefault="00C64CFE" w:rsidP="00C64CFE">
      <w:pPr>
        <w:ind w:firstLine="709"/>
        <w:jc w:val="both"/>
        <w:rPr>
          <w:rFonts w:cs="Arial"/>
          <w:sz w:val="24"/>
          <w:szCs w:val="24"/>
          <w:lang w:eastAsia="zh-CN"/>
        </w:rPr>
      </w:pPr>
      <w:r w:rsidRPr="00FA398F">
        <w:rPr>
          <w:rFonts w:cs="Arial"/>
          <w:sz w:val="24"/>
          <w:szCs w:val="24"/>
          <w:lang w:eastAsia="zh-CN"/>
        </w:rPr>
        <w:t>Төсвийн хөрөнгө оруулалтаар төсөл, арга хэмжээг төлөвлөх, санхүүжүүлэх, хэрэгжүүлэх, хяналт тавих зэрэг ажиллагаанаас хэрэгжилтийн явцад тулгардаг хүндрэлтэй асуудлыг асуумж судалгаагаар тодруулахыг зорив.</w:t>
      </w:r>
    </w:p>
    <w:p w14:paraId="130F3988" w14:textId="77777777" w:rsidR="00C64CFE" w:rsidRPr="00FA398F" w:rsidRDefault="00C64CFE" w:rsidP="00C64CFE">
      <w:pPr>
        <w:pStyle w:val="Caption"/>
        <w:jc w:val="right"/>
        <w:rPr>
          <w:rFonts w:cs="Arial"/>
          <w:i w:val="0"/>
          <w:iCs w:val="0"/>
          <w:color w:val="auto"/>
          <w:sz w:val="20"/>
          <w:szCs w:val="20"/>
        </w:rPr>
      </w:pPr>
      <w:r w:rsidRPr="00FA398F">
        <w:rPr>
          <w:rFonts w:cs="Arial"/>
          <w:i w:val="0"/>
          <w:iCs w:val="0"/>
          <w:color w:val="auto"/>
          <w:sz w:val="20"/>
          <w:szCs w:val="20"/>
        </w:rPr>
        <w:t xml:space="preserve">Зураг </w:t>
      </w:r>
      <w:r w:rsidRPr="00FA398F">
        <w:rPr>
          <w:rFonts w:cs="Arial"/>
          <w:i w:val="0"/>
          <w:iCs w:val="0"/>
          <w:color w:val="auto"/>
          <w:sz w:val="20"/>
          <w:szCs w:val="20"/>
        </w:rPr>
        <w:fldChar w:fldCharType="begin"/>
      </w:r>
      <w:r w:rsidRPr="00FA398F">
        <w:rPr>
          <w:rFonts w:cs="Arial"/>
          <w:i w:val="0"/>
          <w:iCs w:val="0"/>
          <w:color w:val="auto"/>
          <w:sz w:val="20"/>
          <w:szCs w:val="20"/>
        </w:rPr>
        <w:instrText xml:space="preserve"> SEQ Зураг \* ARABIC </w:instrText>
      </w:r>
      <w:r w:rsidRPr="00FA398F">
        <w:rPr>
          <w:rFonts w:cs="Arial"/>
          <w:i w:val="0"/>
          <w:iCs w:val="0"/>
          <w:color w:val="auto"/>
          <w:sz w:val="20"/>
          <w:szCs w:val="20"/>
        </w:rPr>
        <w:fldChar w:fldCharType="separate"/>
      </w:r>
      <w:r w:rsidRPr="00FA398F">
        <w:rPr>
          <w:rFonts w:cs="Arial"/>
          <w:i w:val="0"/>
          <w:iCs w:val="0"/>
          <w:color w:val="auto"/>
          <w:sz w:val="20"/>
          <w:szCs w:val="20"/>
        </w:rPr>
        <w:t>2</w:t>
      </w:r>
      <w:r w:rsidRPr="00FA398F">
        <w:rPr>
          <w:rFonts w:cs="Arial"/>
          <w:i w:val="0"/>
          <w:iCs w:val="0"/>
          <w:color w:val="auto"/>
          <w:sz w:val="20"/>
          <w:szCs w:val="20"/>
        </w:rPr>
        <w:fldChar w:fldCharType="end"/>
      </w:r>
      <w:r w:rsidRPr="00FA398F">
        <w:rPr>
          <w:rFonts w:cs="Arial"/>
          <w:i w:val="0"/>
          <w:iCs w:val="0"/>
          <w:color w:val="auto"/>
          <w:sz w:val="20"/>
          <w:szCs w:val="20"/>
        </w:rPr>
        <w:t>.Төсөл хэрэгжүүлэх явцад тулгардаг хүндрэлтэй асуудал</w:t>
      </w:r>
    </w:p>
    <w:p w14:paraId="4A1ED5DF" w14:textId="77777777" w:rsidR="00C64CFE" w:rsidRPr="00FA398F" w:rsidRDefault="00C64CFE" w:rsidP="00C64CFE">
      <w:pPr>
        <w:jc w:val="both"/>
        <w:rPr>
          <w:rFonts w:cs="Arial"/>
          <w:sz w:val="24"/>
          <w:szCs w:val="24"/>
          <w:lang w:eastAsia="zh-CN"/>
        </w:rPr>
      </w:pPr>
      <w:r w:rsidRPr="00FA398F">
        <w:rPr>
          <w:rFonts w:cs="Arial"/>
          <w:sz w:val="24"/>
          <w:szCs w:val="24"/>
          <w:lang w:eastAsia="zh-CN"/>
          <w14:ligatures w14:val="standardContextual"/>
        </w:rPr>
        <w:drawing>
          <wp:inline distT="0" distB="0" distL="0" distR="0" wp14:anchorId="00519EB7" wp14:editId="18CFEBCF">
            <wp:extent cx="5939790" cy="2514600"/>
            <wp:effectExtent l="0" t="0" r="3810" b="0"/>
            <wp:docPr id="162985476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BFFA015" w14:textId="77777777" w:rsidR="00C64CFE" w:rsidRPr="00FA398F" w:rsidRDefault="00C64CFE" w:rsidP="00C64CFE">
      <w:pPr>
        <w:ind w:firstLine="709"/>
        <w:jc w:val="both"/>
        <w:rPr>
          <w:rFonts w:cs="Arial"/>
          <w:sz w:val="24"/>
          <w:szCs w:val="24"/>
          <w:lang w:eastAsia="zh-CN"/>
        </w:rPr>
      </w:pPr>
      <w:r w:rsidRPr="00FA398F">
        <w:rPr>
          <w:rFonts w:cs="Arial"/>
          <w:sz w:val="24"/>
          <w:szCs w:val="24"/>
          <w:lang w:eastAsia="zh-CN"/>
        </w:rPr>
        <w:t>Оролцогчид төсөл, арга хэмжээ хэрэгжүүлэхэд зураг төсөл, төсөв хүндрэл дагуулдаг хэмээн нийтлэгээр үзжээ.</w:t>
      </w:r>
    </w:p>
    <w:p w14:paraId="38AD17D3" w14:textId="77777777" w:rsidR="00C64CFE" w:rsidRPr="00FA398F" w:rsidRDefault="00C64CFE" w:rsidP="00C64CFE">
      <w:pPr>
        <w:ind w:firstLine="709"/>
        <w:jc w:val="both"/>
        <w:rPr>
          <w:rFonts w:cs="Arial"/>
          <w:sz w:val="24"/>
          <w:szCs w:val="24"/>
          <w:lang w:eastAsia="zh-CN"/>
        </w:rPr>
      </w:pPr>
      <w:r w:rsidRPr="00FA398F">
        <w:rPr>
          <w:rFonts w:cs="Arial"/>
          <w:sz w:val="24"/>
          <w:szCs w:val="24"/>
          <w:lang w:eastAsia="zh-CN"/>
        </w:rPr>
        <w:t>Бүх оролцогчид хөрөнгө оруулалтаар хэрэгжүүлэх төсөл, арга хэмжээг төсөвт өртөг, бусад хүчин зүйлийг харгалзан ангилах, улмаар тухайн ангилалд хамаарах төсөл, арга хэмжээг ямар эх үүсвэрээс санхүүжүүлэх талаарх зохицуулалт шаардлагатай хэмээн үзсэн. Харин, төсвийн хөрөнгө оруулалтын харилцааг зохицуулсан бие даасан хууль гаргах шаардлагатай эсэх гэсэн асуултад 87.5 хувь нь “тийм, шаардлагатай”, 1 буюу 12.5 хувь нь “сайн мэдэхгүй байна” гэж хариулжээ.</w:t>
      </w:r>
    </w:p>
    <w:p w14:paraId="48F7E6B6" w14:textId="77777777" w:rsidR="00CE381C" w:rsidRPr="00FA398F" w:rsidRDefault="00CE381C" w:rsidP="00C64CFE">
      <w:pPr>
        <w:ind w:firstLine="709"/>
        <w:jc w:val="both"/>
        <w:rPr>
          <w:rFonts w:cs="Arial"/>
          <w:sz w:val="24"/>
          <w:szCs w:val="24"/>
          <w:lang w:eastAsia="zh-CN"/>
        </w:rPr>
      </w:pPr>
    </w:p>
    <w:p w14:paraId="6377DD74" w14:textId="77777777" w:rsidR="00C64CFE" w:rsidRPr="00FA398F" w:rsidRDefault="00C64CFE" w:rsidP="00C64CFE">
      <w:pPr>
        <w:jc w:val="center"/>
        <w:rPr>
          <w:rFonts w:cs="Arial"/>
          <w:b/>
          <w:bCs/>
          <w:sz w:val="24"/>
          <w:szCs w:val="24"/>
        </w:rPr>
      </w:pPr>
      <w:r w:rsidRPr="00FA398F">
        <w:rPr>
          <w:rFonts w:cs="Arial"/>
          <w:b/>
          <w:bCs/>
          <w:sz w:val="24"/>
          <w:szCs w:val="24"/>
        </w:rPr>
        <w:lastRenderedPageBreak/>
        <w:t>2.2.Төсвийн хөрөнгө оруулалтын харилцааг сайжруулахад авах шаардлагатай хэмээн үзсэн нийтлэг арга хэмжээ</w:t>
      </w:r>
    </w:p>
    <w:p w14:paraId="0877A940" w14:textId="77777777" w:rsidR="00C64CFE" w:rsidRPr="00FA398F" w:rsidRDefault="00C64CFE" w:rsidP="00C64CFE">
      <w:pPr>
        <w:spacing w:after="0"/>
        <w:rPr>
          <w:rFonts w:cs="Arial"/>
          <w:lang w:eastAsia="zh-CN"/>
        </w:rPr>
      </w:pPr>
    </w:p>
    <w:p w14:paraId="71A4A442" w14:textId="77777777" w:rsidR="00C64CFE" w:rsidRPr="00FA398F" w:rsidRDefault="00C64CFE" w:rsidP="00C64CFE">
      <w:pPr>
        <w:ind w:firstLine="709"/>
        <w:jc w:val="both"/>
        <w:rPr>
          <w:rFonts w:cs="Arial"/>
          <w:sz w:val="24"/>
          <w:szCs w:val="24"/>
          <w:lang w:eastAsia="zh-CN"/>
        </w:rPr>
      </w:pPr>
      <w:r w:rsidRPr="00FA398F">
        <w:rPr>
          <w:rFonts w:cs="Arial"/>
          <w:sz w:val="24"/>
          <w:szCs w:val="24"/>
          <w:lang w:eastAsia="zh-CN"/>
        </w:rPr>
        <w:t>Оролцогчдын төсвийн хөрөнгө оруулалтын харилцааг сайжруулахад авах шаардлагатай хэмээн үзсэн арга хэмжээг; 1.төлөвлөлтийг сайжруулах; 2.мэдээллийг ил тод болгох; 3.төсөв батлах ажиллагааг боловсронгуй болгох; 4.хяналтыг сайжруулах; 5.бусад хэмээн ангилан үзэв.</w:t>
      </w:r>
    </w:p>
    <w:p w14:paraId="543E7807" w14:textId="77777777" w:rsidR="00C64CFE" w:rsidRPr="00FA398F" w:rsidRDefault="00C64CFE" w:rsidP="00520EED">
      <w:pPr>
        <w:pStyle w:val="Caption"/>
        <w:spacing w:after="0"/>
        <w:jc w:val="right"/>
        <w:rPr>
          <w:rFonts w:cs="Arial"/>
          <w:color w:val="000000" w:themeColor="text1"/>
          <w:sz w:val="20"/>
          <w:szCs w:val="20"/>
          <w:lang w:eastAsia="zh-CN"/>
        </w:rPr>
      </w:pPr>
      <w:r w:rsidRPr="00FA398F">
        <w:rPr>
          <w:rFonts w:cs="Arial"/>
          <w:color w:val="000000" w:themeColor="text1"/>
          <w:sz w:val="20"/>
          <w:szCs w:val="20"/>
        </w:rPr>
        <w:t xml:space="preserve">Зураг </w:t>
      </w:r>
      <w:r w:rsidRPr="00FA398F">
        <w:rPr>
          <w:rFonts w:cs="Arial"/>
          <w:color w:val="000000" w:themeColor="text1"/>
          <w:sz w:val="20"/>
          <w:szCs w:val="20"/>
        </w:rPr>
        <w:fldChar w:fldCharType="begin"/>
      </w:r>
      <w:r w:rsidRPr="00FA398F">
        <w:rPr>
          <w:rFonts w:cs="Arial"/>
          <w:color w:val="000000" w:themeColor="text1"/>
          <w:sz w:val="20"/>
          <w:szCs w:val="20"/>
        </w:rPr>
        <w:instrText xml:space="preserve"> SEQ Зураг \* ARABIC </w:instrText>
      </w:r>
      <w:r w:rsidRPr="00FA398F">
        <w:rPr>
          <w:rFonts w:cs="Arial"/>
          <w:color w:val="000000" w:themeColor="text1"/>
          <w:sz w:val="20"/>
          <w:szCs w:val="20"/>
        </w:rPr>
        <w:fldChar w:fldCharType="separate"/>
      </w:r>
      <w:r w:rsidRPr="00FA398F">
        <w:rPr>
          <w:rFonts w:cs="Arial"/>
          <w:color w:val="000000" w:themeColor="text1"/>
          <w:sz w:val="20"/>
          <w:szCs w:val="20"/>
        </w:rPr>
        <w:t>3</w:t>
      </w:r>
      <w:r w:rsidRPr="00FA398F">
        <w:rPr>
          <w:rFonts w:cs="Arial"/>
          <w:color w:val="000000" w:themeColor="text1"/>
          <w:sz w:val="20"/>
          <w:szCs w:val="20"/>
        </w:rPr>
        <w:fldChar w:fldCharType="end"/>
      </w:r>
      <w:r w:rsidRPr="00FA398F">
        <w:rPr>
          <w:rFonts w:cs="Arial"/>
          <w:color w:val="000000" w:themeColor="text1"/>
          <w:sz w:val="20"/>
          <w:szCs w:val="20"/>
        </w:rPr>
        <w:t>.Төсвийн хөрөнгө оруулалтын харилцааг сайжруулахад авах шаардлагатай                                                 хэмээн үзсэн нийтлэг арга хэмжээ</w:t>
      </w:r>
    </w:p>
    <w:p w14:paraId="7B8F8EB7" w14:textId="77777777" w:rsidR="00C64CFE" w:rsidRPr="00FA398F" w:rsidRDefault="00C64CFE" w:rsidP="00C64CFE">
      <w:pPr>
        <w:jc w:val="both"/>
        <w:rPr>
          <w:rFonts w:cs="Arial"/>
          <w:sz w:val="24"/>
          <w:szCs w:val="24"/>
          <w:lang w:eastAsia="zh-CN"/>
        </w:rPr>
      </w:pPr>
      <w:r w:rsidRPr="00FA398F">
        <w:rPr>
          <w:rFonts w:cs="Arial"/>
          <w:sz w:val="24"/>
          <w:szCs w:val="24"/>
          <w:shd w:val="clear" w:color="auto" w:fill="002060"/>
          <w:lang w:eastAsia="zh-CN"/>
          <w14:ligatures w14:val="standardContextual"/>
        </w:rPr>
        <w:drawing>
          <wp:inline distT="0" distB="0" distL="0" distR="0" wp14:anchorId="51649650" wp14:editId="500E0144">
            <wp:extent cx="5917565" cy="1808480"/>
            <wp:effectExtent l="0" t="0" r="6985" b="1270"/>
            <wp:docPr id="8681586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D62EB14" w14:textId="77777777" w:rsidR="00C64CFE" w:rsidRPr="00FA398F" w:rsidRDefault="00C64CFE" w:rsidP="00C64CFE">
      <w:pPr>
        <w:jc w:val="both"/>
        <w:rPr>
          <w:rFonts w:cs="Arial"/>
          <w:sz w:val="24"/>
          <w:szCs w:val="24"/>
          <w:lang w:eastAsia="zh-CN"/>
        </w:rPr>
      </w:pPr>
      <w:r w:rsidRPr="00FA398F">
        <w:rPr>
          <w:rFonts w:cs="Arial"/>
          <w:lang w:eastAsia="zh-CN"/>
        </w:rPr>
        <w:tab/>
      </w:r>
      <w:r w:rsidRPr="00FA398F">
        <w:rPr>
          <w:rFonts w:cs="Arial"/>
          <w:sz w:val="24"/>
          <w:szCs w:val="24"/>
          <w:lang w:eastAsia="zh-CN"/>
        </w:rPr>
        <w:t>Оролцогчдын ихэнх нь мэдээллийг ил тод болгох, төлөвлөлтийг сайжруулах арга хэмжээг авах шаардлагатай хэмээн үзсэн бол цөөн хэсэг нь төсөв батлах ажиллагааг боловсронгуй болгох хэмээн үзжээ. Төсвийн хөрөнгө оруулалтыг сайжруулахад авах шаардлагатай нийтлэг арга хэмжээг ангилал бүрээр нь үзье:</w:t>
      </w:r>
    </w:p>
    <w:p w14:paraId="66E14DFB" w14:textId="77777777" w:rsidR="00C64CFE" w:rsidRPr="00FA398F" w:rsidRDefault="00C64CFE" w:rsidP="00C64CFE">
      <w:pPr>
        <w:pStyle w:val="ListParagraph"/>
        <w:numPr>
          <w:ilvl w:val="0"/>
          <w:numId w:val="10"/>
        </w:numPr>
        <w:jc w:val="both"/>
        <w:rPr>
          <w:rFonts w:cs="Arial"/>
          <w:sz w:val="24"/>
          <w:szCs w:val="24"/>
          <w:lang w:eastAsia="zh-CN"/>
        </w:rPr>
      </w:pPr>
      <w:r w:rsidRPr="00FA398F">
        <w:rPr>
          <w:rFonts w:cs="Arial"/>
          <w:sz w:val="24"/>
          <w:szCs w:val="24"/>
          <w:lang w:eastAsia="zh-CN"/>
        </w:rPr>
        <w:t>Мэдээллийг ил тод болгох: хөрөнгө оруулалтын хэрэгжилтийн явцын фото зургийг хөрөнгө оруулалтын цахим хуудсанд улирал тутам нийтлэх, иргэд санал, гомдол гаргах боломжтой болгох, хөрөнгө оруулалтын төслийн ач холбогдлын эрэмбийг төсвийн төсөлд ил болгох;</w:t>
      </w:r>
    </w:p>
    <w:p w14:paraId="6C798FB7" w14:textId="77777777" w:rsidR="00C64CFE" w:rsidRPr="00FA398F" w:rsidRDefault="00C64CFE" w:rsidP="00C64CFE">
      <w:pPr>
        <w:pStyle w:val="ListParagraph"/>
        <w:numPr>
          <w:ilvl w:val="0"/>
          <w:numId w:val="10"/>
        </w:numPr>
        <w:jc w:val="both"/>
        <w:rPr>
          <w:rFonts w:cs="Arial"/>
          <w:sz w:val="24"/>
          <w:szCs w:val="24"/>
          <w:lang w:eastAsia="zh-CN"/>
        </w:rPr>
      </w:pPr>
      <w:r w:rsidRPr="00FA398F">
        <w:rPr>
          <w:rFonts w:cs="Arial"/>
          <w:sz w:val="24"/>
          <w:szCs w:val="24"/>
          <w:lang w:eastAsia="zh-CN"/>
        </w:rPr>
        <w:t>Төлөвлөлтийг сайжруулах: хөгжлийн бодлого болон төсвийн хөрөнгө оруулалтын уялдаа холбоог хангах, төслийн төлөвлөлтийн эрэмбийг тогтоох;</w:t>
      </w:r>
    </w:p>
    <w:p w14:paraId="0E8B5126" w14:textId="77777777" w:rsidR="00C64CFE" w:rsidRPr="00FA398F" w:rsidRDefault="00C64CFE" w:rsidP="00C64CFE">
      <w:pPr>
        <w:pStyle w:val="ListParagraph"/>
        <w:numPr>
          <w:ilvl w:val="0"/>
          <w:numId w:val="10"/>
        </w:numPr>
        <w:jc w:val="both"/>
        <w:rPr>
          <w:rFonts w:cs="Arial"/>
          <w:sz w:val="24"/>
          <w:szCs w:val="24"/>
          <w:lang w:eastAsia="zh-CN"/>
        </w:rPr>
      </w:pPr>
      <w:r w:rsidRPr="00FA398F">
        <w:rPr>
          <w:rFonts w:cs="Arial"/>
          <w:sz w:val="24"/>
          <w:szCs w:val="24"/>
          <w:lang w:eastAsia="zh-CN"/>
        </w:rPr>
        <w:t>Хяналтыг сайжруулах: хөрөнгө оруулалтын төслийн хяналтыг сайжруулах, төслийн үнэлгээг хөндлөнгийн эксперт хийдэг болох;</w:t>
      </w:r>
    </w:p>
    <w:p w14:paraId="11B4E76A" w14:textId="77777777" w:rsidR="00C64CFE" w:rsidRPr="00FA398F" w:rsidRDefault="00C64CFE" w:rsidP="00C64CFE">
      <w:pPr>
        <w:pStyle w:val="ListParagraph"/>
        <w:numPr>
          <w:ilvl w:val="0"/>
          <w:numId w:val="10"/>
        </w:numPr>
        <w:jc w:val="both"/>
        <w:rPr>
          <w:rFonts w:cs="Arial"/>
          <w:sz w:val="24"/>
          <w:szCs w:val="24"/>
          <w:lang w:eastAsia="zh-CN"/>
        </w:rPr>
      </w:pPr>
      <w:r w:rsidRPr="00FA398F">
        <w:rPr>
          <w:rFonts w:cs="Arial"/>
          <w:sz w:val="24"/>
          <w:szCs w:val="24"/>
          <w:lang w:eastAsia="zh-CN"/>
        </w:rPr>
        <w:t>Бусад: хууль батлах, хариуцлагыг сайжруулах;</w:t>
      </w:r>
    </w:p>
    <w:p w14:paraId="641E815B" w14:textId="21B3655E" w:rsidR="00C64CFE" w:rsidRPr="00FA398F" w:rsidRDefault="00C64CFE" w:rsidP="00C64CFE">
      <w:pPr>
        <w:pStyle w:val="ListParagraph"/>
        <w:numPr>
          <w:ilvl w:val="0"/>
          <w:numId w:val="10"/>
        </w:numPr>
        <w:jc w:val="both"/>
        <w:rPr>
          <w:rFonts w:cs="Arial"/>
          <w:sz w:val="24"/>
          <w:szCs w:val="24"/>
          <w:lang w:eastAsia="zh-CN"/>
        </w:rPr>
      </w:pPr>
      <w:r w:rsidRPr="00FA398F">
        <w:rPr>
          <w:rFonts w:cs="Arial"/>
          <w:sz w:val="24"/>
          <w:szCs w:val="24"/>
          <w:lang w:eastAsia="zh-CN"/>
        </w:rPr>
        <w:t>Төсөв батлах ажиллагааг боловсронгуй болгох: УИХ-аас төсөвт нэмэх төслийг төсөв батлагдахаас өмнө Ү</w:t>
      </w:r>
      <w:r w:rsidR="00DA714F" w:rsidRPr="00FA398F">
        <w:rPr>
          <w:rFonts w:cs="Arial"/>
          <w:sz w:val="24"/>
          <w:szCs w:val="24"/>
          <w:lang w:eastAsia="zh-CN"/>
        </w:rPr>
        <w:t>АГ</w:t>
      </w:r>
      <w:r w:rsidRPr="00FA398F">
        <w:rPr>
          <w:rFonts w:cs="Arial"/>
          <w:sz w:val="24"/>
          <w:szCs w:val="24"/>
          <w:lang w:eastAsia="zh-CN"/>
        </w:rPr>
        <w:t xml:space="preserve">, </w:t>
      </w:r>
      <w:r w:rsidR="00DA714F" w:rsidRPr="00FA398F">
        <w:rPr>
          <w:rFonts w:cs="Arial"/>
          <w:sz w:val="24"/>
          <w:szCs w:val="24"/>
          <w:lang w:eastAsia="zh-CN"/>
        </w:rPr>
        <w:t xml:space="preserve">СЯ </w:t>
      </w:r>
      <w:r w:rsidRPr="00FA398F">
        <w:rPr>
          <w:rFonts w:cs="Arial"/>
          <w:sz w:val="24"/>
          <w:szCs w:val="24"/>
          <w:lang w:eastAsia="zh-CN"/>
        </w:rPr>
        <w:t>төлөвлөлтийн шаардлага хангаж буй эсэхэд дүгнэлт гаргаж, зөвхөн шаардлага хангасан төслийг төсөвт нэмэх зохицуулалтыг бий болгох, төсвийн хөрөнгө оруулалтын жагсаалтыг тусгайлан УИХ-аар батлахаас татгалзаж, ТЕЗ нарын багцад хөрөнгө оруулалтын хязгаар тавьж, ЭЗХЯ, СЯ түүнийг нь хянадаг болох.</w:t>
      </w:r>
    </w:p>
    <w:p w14:paraId="01557494" w14:textId="77777777" w:rsidR="00C64CFE" w:rsidRPr="00FA398F" w:rsidRDefault="00C64CFE" w:rsidP="00C64CFE">
      <w:pPr>
        <w:jc w:val="center"/>
        <w:rPr>
          <w:rFonts w:cs="Arial"/>
          <w:b/>
          <w:bCs/>
          <w:sz w:val="24"/>
          <w:szCs w:val="24"/>
          <w:lang w:eastAsia="zh-CN"/>
        </w:rPr>
      </w:pPr>
      <w:r w:rsidRPr="00FA398F">
        <w:rPr>
          <w:rFonts w:cs="Arial"/>
          <w:b/>
          <w:bCs/>
          <w:sz w:val="24"/>
          <w:szCs w:val="24"/>
          <w:lang w:eastAsia="zh-CN"/>
        </w:rPr>
        <w:t>Гурав.Оролцогчдын санал</w:t>
      </w:r>
    </w:p>
    <w:p w14:paraId="4FBC3189" w14:textId="74AB7C30" w:rsidR="00C64CFE" w:rsidRPr="00FA398F" w:rsidRDefault="00C64CFE" w:rsidP="00C64CFE">
      <w:pPr>
        <w:spacing w:after="0"/>
        <w:jc w:val="both"/>
        <w:rPr>
          <w:rFonts w:cs="Arial"/>
          <w:sz w:val="24"/>
          <w:szCs w:val="24"/>
        </w:rPr>
      </w:pPr>
      <w:r w:rsidRPr="00FA398F">
        <w:rPr>
          <w:rFonts w:cs="Arial"/>
          <w:i/>
          <w:iCs/>
          <w:sz w:val="24"/>
          <w:szCs w:val="24"/>
        </w:rPr>
        <w:tab/>
      </w:r>
      <w:r w:rsidRPr="00FA398F">
        <w:rPr>
          <w:rFonts w:cs="Arial"/>
          <w:b/>
          <w:bCs/>
          <w:sz w:val="24"/>
          <w:szCs w:val="24"/>
        </w:rPr>
        <w:t>Нээлттэй Нийгэм Форум, н.Оюунбадам:</w:t>
      </w:r>
      <w:r w:rsidRPr="00FA398F">
        <w:rPr>
          <w:rFonts w:cs="Arial"/>
          <w:sz w:val="24"/>
          <w:szCs w:val="24"/>
        </w:rPr>
        <w:t xml:space="preserve"> 1.УИХ-аас олон төсөл, арга хэмжээ нэмдэг. 2024 онд гэхэд 200 төсөл нэмсэн. Энэ тохиолдолд эдгээр төсөл нь шаардлага хангасан эсэхийг Ү</w:t>
      </w:r>
      <w:r w:rsidR="00816268" w:rsidRPr="00FA398F">
        <w:rPr>
          <w:rFonts w:cs="Arial"/>
          <w:sz w:val="24"/>
          <w:szCs w:val="24"/>
        </w:rPr>
        <w:t>АГ</w:t>
      </w:r>
      <w:r w:rsidRPr="00FA398F">
        <w:rPr>
          <w:rFonts w:cs="Arial"/>
          <w:sz w:val="24"/>
          <w:szCs w:val="24"/>
        </w:rPr>
        <w:t xml:space="preserve">, </w:t>
      </w:r>
      <w:r w:rsidR="00816268" w:rsidRPr="00FA398F">
        <w:rPr>
          <w:rFonts w:cs="Arial"/>
          <w:sz w:val="24"/>
          <w:szCs w:val="24"/>
        </w:rPr>
        <w:t>СЯ-</w:t>
      </w:r>
      <w:r w:rsidR="00DF4ED1" w:rsidRPr="00FA398F">
        <w:rPr>
          <w:rFonts w:cs="Arial"/>
          <w:sz w:val="24"/>
          <w:szCs w:val="24"/>
        </w:rPr>
        <w:t>аас</w:t>
      </w:r>
      <w:r w:rsidRPr="00FA398F">
        <w:rPr>
          <w:rFonts w:cs="Arial"/>
          <w:sz w:val="24"/>
          <w:szCs w:val="24"/>
        </w:rPr>
        <w:t xml:space="preserve"> дүгнэж байж төсөвт тусгадаг болох зохицуулалттай болох, ийм зохицуулалтыг хуульд тусгах. 2.Төсвийн хөрөнгө </w:t>
      </w:r>
      <w:r w:rsidRPr="00FA398F">
        <w:rPr>
          <w:rFonts w:cs="Arial"/>
          <w:sz w:val="24"/>
          <w:szCs w:val="24"/>
        </w:rPr>
        <w:lastRenderedPageBreak/>
        <w:t>оруулалтаар хэрэгжүүлэх төсөл, арга хэмжээний төлөвлөлтөд иргэдээс санал авдаг болох. 3.Төслийн хэрэгжилтийн явцыг харуулсан фото зургийг PIMIS системд оруулах. 4.</w:t>
      </w:r>
      <w:r w:rsidR="00296AD3" w:rsidRPr="00FA398F">
        <w:rPr>
          <w:rFonts w:cs="Arial"/>
          <w:sz w:val="24"/>
          <w:szCs w:val="24"/>
        </w:rPr>
        <w:t>СЯ</w:t>
      </w:r>
      <w:r w:rsidRPr="00FA398F">
        <w:rPr>
          <w:rFonts w:cs="Arial"/>
          <w:sz w:val="24"/>
          <w:szCs w:val="24"/>
        </w:rPr>
        <w:t xml:space="preserve"> төсөл, арга хэмжээг хэрхэн үнэлж эрэмбэлсэн талаарх мэдээллээ олон нийтэд нээлттэй, ил тод болгох. 5.Төслийн төсөвт өртөг нэмэгдэх нөхцөлд түүнийг шалгах маягттай болох.</w:t>
      </w:r>
    </w:p>
    <w:p w14:paraId="01C540BF" w14:textId="77777777" w:rsidR="00C64CFE" w:rsidRPr="00FA398F" w:rsidRDefault="00C64CFE" w:rsidP="00C64CFE">
      <w:pPr>
        <w:spacing w:after="0"/>
        <w:jc w:val="both"/>
        <w:rPr>
          <w:rFonts w:cs="Arial"/>
          <w:sz w:val="24"/>
          <w:szCs w:val="24"/>
        </w:rPr>
      </w:pPr>
    </w:p>
    <w:p w14:paraId="0751890D" w14:textId="42F14EE4" w:rsidR="00C64CFE" w:rsidRPr="00FA398F" w:rsidRDefault="00C64CFE" w:rsidP="00C64CFE">
      <w:pPr>
        <w:spacing w:after="0"/>
        <w:jc w:val="both"/>
        <w:rPr>
          <w:rFonts w:cs="Arial"/>
          <w:sz w:val="24"/>
          <w:szCs w:val="24"/>
        </w:rPr>
      </w:pPr>
      <w:r w:rsidRPr="00FA398F">
        <w:rPr>
          <w:rFonts w:cs="Arial"/>
          <w:sz w:val="24"/>
          <w:szCs w:val="24"/>
        </w:rPr>
        <w:tab/>
      </w:r>
      <w:r w:rsidR="00EC376F" w:rsidRPr="00FA398F">
        <w:rPr>
          <w:rFonts w:cs="Arial"/>
          <w:b/>
          <w:bCs/>
          <w:sz w:val="24"/>
          <w:szCs w:val="24"/>
        </w:rPr>
        <w:t>ТТБЗ</w:t>
      </w:r>
      <w:r w:rsidRPr="00FA398F">
        <w:rPr>
          <w:rFonts w:cs="Arial"/>
          <w:b/>
          <w:bCs/>
          <w:sz w:val="24"/>
          <w:szCs w:val="24"/>
        </w:rPr>
        <w:t>, н.Отгонтуяа:</w:t>
      </w:r>
      <w:r w:rsidRPr="00FA398F">
        <w:rPr>
          <w:rFonts w:cs="Arial"/>
          <w:sz w:val="24"/>
          <w:szCs w:val="24"/>
        </w:rPr>
        <w:t xml:space="preserve"> 1.Манай зөвлөмжийг хэрэгжүүлэн анхдагч хуулийн төсөл боловсруулж байгаад талархаж байна. Улсын хөрөнгө оруулалт гэх үү, төсвийн хөрөнгө оруулалт гэх үү гэдэг нь яригдаж байгаад шийдэгдэнэ байх. 2.Төлөвлөлтөд субьектив хүчин зүйлийн нөлөөллийг бууруулах, улсын болон орон нутгийн хөгжлийн бодлоготой уялдуулан төлөвлөх шаардлагыг тусгасан органик хуультай болох. 3.Дэлхийн банкны найман элементтэй уялдуулах, үе шатыг хамгийн эхнээс нь тусгах, төлөвлөлт нь хөгжлийн бодлоготой уялдах, үе шат бүрд тохирсон аргачлалыг нь боловсруулж тусгах. </w:t>
      </w:r>
    </w:p>
    <w:p w14:paraId="5E036AE6" w14:textId="77777777" w:rsidR="00C64CFE" w:rsidRPr="00FA398F" w:rsidRDefault="00C64CFE" w:rsidP="00C64CFE">
      <w:pPr>
        <w:spacing w:after="0"/>
        <w:jc w:val="both"/>
        <w:rPr>
          <w:rFonts w:cs="Arial"/>
          <w:sz w:val="24"/>
          <w:szCs w:val="24"/>
        </w:rPr>
      </w:pPr>
      <w:r w:rsidRPr="00FA398F">
        <w:rPr>
          <w:rFonts w:cs="Arial"/>
          <w:sz w:val="24"/>
          <w:szCs w:val="24"/>
        </w:rPr>
        <w:tab/>
      </w:r>
    </w:p>
    <w:p w14:paraId="4428ECB6" w14:textId="6A963F82" w:rsidR="00C64CFE" w:rsidRPr="00FA398F" w:rsidRDefault="00C64CFE" w:rsidP="00C64CFE">
      <w:pPr>
        <w:spacing w:after="0"/>
        <w:jc w:val="both"/>
        <w:rPr>
          <w:rFonts w:cs="Arial"/>
          <w:sz w:val="24"/>
          <w:szCs w:val="24"/>
        </w:rPr>
      </w:pPr>
      <w:r w:rsidRPr="00FA398F">
        <w:rPr>
          <w:rFonts w:cs="Arial"/>
          <w:sz w:val="24"/>
          <w:szCs w:val="24"/>
        </w:rPr>
        <w:tab/>
      </w:r>
      <w:r w:rsidRPr="00FA398F">
        <w:rPr>
          <w:rFonts w:cs="Arial"/>
          <w:b/>
          <w:bCs/>
          <w:sz w:val="24"/>
          <w:szCs w:val="24"/>
        </w:rPr>
        <w:t>Н.Энхбаяр дарга дараах саналыг уламжилсан:</w:t>
      </w:r>
      <w:r w:rsidRPr="00FA398F">
        <w:rPr>
          <w:rFonts w:cs="Arial"/>
          <w:sz w:val="24"/>
          <w:szCs w:val="24"/>
        </w:rPr>
        <w:t xml:space="preserve"> 1.Хууль дагалдаж гарах журмын төслийг хамт боловсруулж, өргөн барих. 2.УИХ дээр шийдвэр гаргах процессыг тодорхой болгох, аль шатанд ямар аргачлал мөрдөх, ТЭЗҮ-г төсөл хэрэгжүүлэхэд заавал хийдэг байх, төлөвлөлтөд бүтээн байгуулалтын ашиглалтын зардлыг тооцох, үнэлгээ хийдэг байх, эдгээр аргачлал нь ямар байхыг тодорхойлох, хуулийн төсөлд тодорхой тусгах. 3.Төслийг тухайн салбар, орон нутаг үнэлж эрэмбэлэх, ингэхэд ямар аргачлал мөрдөх, үүний дараа </w:t>
      </w:r>
      <w:r w:rsidR="00296AD3" w:rsidRPr="00FA398F">
        <w:rPr>
          <w:rFonts w:cs="Arial"/>
          <w:sz w:val="24"/>
          <w:szCs w:val="24"/>
        </w:rPr>
        <w:t xml:space="preserve">СЯ </w:t>
      </w:r>
      <w:r w:rsidRPr="00FA398F">
        <w:rPr>
          <w:rFonts w:cs="Arial"/>
          <w:sz w:val="24"/>
          <w:szCs w:val="24"/>
        </w:rPr>
        <w:t>хянадаг тогтолцоонд шилжих. 4.</w:t>
      </w:r>
      <w:r w:rsidR="00296AD3" w:rsidRPr="00FA398F">
        <w:rPr>
          <w:rFonts w:cs="Arial"/>
          <w:sz w:val="24"/>
          <w:szCs w:val="24"/>
        </w:rPr>
        <w:t>ЭЗХЯ</w:t>
      </w:r>
      <w:r w:rsidRPr="00FA398F">
        <w:rPr>
          <w:rFonts w:cs="Arial"/>
          <w:sz w:val="24"/>
          <w:szCs w:val="24"/>
        </w:rPr>
        <w:t xml:space="preserve"> улсын хөгжлийн таван жилийн хөтөлбөрийг хариуцдаг, төсвийн хөрөнгө оруулалтаар хэрэгжих төсөл, арга хэмжээний уялдаа холбоог хангах, зөвхөн дарааллын журам тогтоох нь чухал биш болохыг анхаарах. 5.Дэлхийн банкны найман элементийн гурав дахь нь төслийн үнэлгээ болно. Төслийн үнэлгээг </w:t>
      </w:r>
      <w:r w:rsidR="00296AD3" w:rsidRPr="00FA398F">
        <w:rPr>
          <w:rFonts w:cs="Arial"/>
          <w:sz w:val="24"/>
          <w:szCs w:val="24"/>
        </w:rPr>
        <w:t xml:space="preserve">СЯ </w:t>
      </w:r>
      <w:r w:rsidRPr="00FA398F">
        <w:rPr>
          <w:rFonts w:cs="Arial"/>
          <w:sz w:val="24"/>
          <w:szCs w:val="24"/>
        </w:rPr>
        <w:t>хийдэг хэмээн тайлбарладаг ч тодорхойгүй байна. Төсөлд хөндлөнгийн үнэлгээ хийдэг болох. Уг үнэлгээг УИХ-аас хараат бус, мэргэжлийн экспертүүд хийх.</w:t>
      </w:r>
    </w:p>
    <w:p w14:paraId="710DD3A3" w14:textId="77777777" w:rsidR="00C64CFE" w:rsidRPr="00FA398F" w:rsidRDefault="00C64CFE" w:rsidP="00C64CFE">
      <w:pPr>
        <w:spacing w:after="0"/>
        <w:jc w:val="both"/>
        <w:rPr>
          <w:rFonts w:cs="Arial"/>
          <w:sz w:val="24"/>
          <w:szCs w:val="24"/>
        </w:rPr>
      </w:pPr>
    </w:p>
    <w:p w14:paraId="3A7D0608" w14:textId="77777777" w:rsidR="00C64CFE" w:rsidRPr="00FA398F" w:rsidRDefault="00C64CFE" w:rsidP="00C64CFE">
      <w:pPr>
        <w:spacing w:after="0"/>
        <w:jc w:val="both"/>
        <w:rPr>
          <w:rFonts w:cs="Arial"/>
          <w:sz w:val="24"/>
          <w:szCs w:val="24"/>
        </w:rPr>
      </w:pPr>
      <w:r w:rsidRPr="00FA398F">
        <w:rPr>
          <w:rFonts w:cs="Arial"/>
          <w:sz w:val="24"/>
          <w:szCs w:val="24"/>
        </w:rPr>
        <w:tab/>
      </w:r>
      <w:r w:rsidRPr="00FA398F">
        <w:rPr>
          <w:rFonts w:cs="Arial"/>
          <w:b/>
          <w:bCs/>
          <w:sz w:val="24"/>
          <w:szCs w:val="24"/>
        </w:rPr>
        <w:t>Судлаач н.Бат-Эрдэнэ:</w:t>
      </w:r>
      <w:r w:rsidRPr="00FA398F">
        <w:rPr>
          <w:rFonts w:cs="Arial"/>
          <w:sz w:val="24"/>
          <w:szCs w:val="24"/>
        </w:rPr>
        <w:t xml:space="preserve"> 1.Хөрөнгө оруулалтын системийг тогтолцоогоор нь өөрчлөх хэрэгтэй. Хөрөнгө оруулалт гэх үү, хөрөнгө бүтээх гэх үү гэдгийг бодолцох. Хуулийн нийтлэг үндэслэл хэсэгт хөрөнгө оруулалт гэж юу болохыг тодорхой тусгах. 2.Хөрөнгө оруулалтын бүх харилцааг зохицуулсан, органик хууль байх хэрэгтэй. </w:t>
      </w:r>
    </w:p>
    <w:p w14:paraId="2A345136" w14:textId="7FCD7CA5" w:rsidR="003A5218" w:rsidRPr="00FA398F" w:rsidRDefault="003A5218">
      <w:pPr>
        <w:rPr>
          <w:rFonts w:cs="Arial"/>
          <w:sz w:val="24"/>
          <w:szCs w:val="24"/>
          <w:lang w:eastAsia="zh-CN"/>
        </w:rPr>
      </w:pPr>
    </w:p>
    <w:p w14:paraId="6620F1AC" w14:textId="77777777" w:rsidR="00421613" w:rsidRPr="00FA398F" w:rsidRDefault="00421613">
      <w:pPr>
        <w:rPr>
          <w:rFonts w:eastAsiaTheme="majorEastAsia" w:cs="Arial"/>
          <w:b/>
          <w:bCs/>
          <w:sz w:val="24"/>
          <w:szCs w:val="24"/>
          <w:lang w:eastAsia="ja-JP"/>
        </w:rPr>
      </w:pPr>
    </w:p>
    <w:p w14:paraId="38C90DDC" w14:textId="77777777" w:rsidR="00302CBF" w:rsidRPr="00FA398F" w:rsidRDefault="00302CBF">
      <w:pPr>
        <w:rPr>
          <w:rFonts w:eastAsiaTheme="majorEastAsia" w:cs="Arial"/>
          <w:b/>
          <w:bCs/>
          <w:sz w:val="24"/>
          <w:szCs w:val="24"/>
          <w:lang w:eastAsia="ja-JP"/>
        </w:rPr>
      </w:pPr>
    </w:p>
    <w:p w14:paraId="7E8E54EA" w14:textId="77777777" w:rsidR="00302CBF" w:rsidRPr="00FA398F" w:rsidRDefault="00302CBF">
      <w:pPr>
        <w:rPr>
          <w:rFonts w:eastAsiaTheme="majorEastAsia" w:cs="Arial"/>
          <w:b/>
          <w:bCs/>
          <w:sz w:val="24"/>
          <w:szCs w:val="24"/>
          <w:lang w:eastAsia="ja-JP"/>
        </w:rPr>
      </w:pPr>
    </w:p>
    <w:p w14:paraId="245BDFE7" w14:textId="77777777" w:rsidR="00302CBF" w:rsidRPr="00FA398F" w:rsidRDefault="00302CBF">
      <w:pPr>
        <w:rPr>
          <w:rFonts w:eastAsiaTheme="majorEastAsia" w:cs="Arial"/>
          <w:b/>
          <w:bCs/>
          <w:sz w:val="24"/>
          <w:szCs w:val="24"/>
          <w:lang w:eastAsia="ja-JP"/>
        </w:rPr>
      </w:pPr>
    </w:p>
    <w:p w14:paraId="129D2BC4" w14:textId="77777777" w:rsidR="00302CBF" w:rsidRPr="00FA398F" w:rsidRDefault="00302CBF">
      <w:pPr>
        <w:rPr>
          <w:rFonts w:eastAsiaTheme="majorEastAsia" w:cs="Arial"/>
          <w:b/>
          <w:bCs/>
          <w:sz w:val="24"/>
          <w:szCs w:val="24"/>
          <w:lang w:eastAsia="ja-JP"/>
        </w:rPr>
      </w:pPr>
    </w:p>
    <w:p w14:paraId="16DECDCA" w14:textId="77777777" w:rsidR="00302CBF" w:rsidRPr="00FA398F" w:rsidRDefault="00302CBF">
      <w:pPr>
        <w:rPr>
          <w:rFonts w:eastAsiaTheme="majorEastAsia" w:cs="Arial"/>
          <w:b/>
          <w:bCs/>
          <w:sz w:val="24"/>
          <w:szCs w:val="24"/>
          <w:lang w:eastAsia="ja-JP"/>
        </w:rPr>
      </w:pPr>
    </w:p>
    <w:p w14:paraId="580BD0FC" w14:textId="77777777" w:rsidR="00302CBF" w:rsidRPr="00FA398F" w:rsidRDefault="00302CBF">
      <w:pPr>
        <w:rPr>
          <w:rFonts w:eastAsiaTheme="majorEastAsia" w:cs="Arial"/>
          <w:b/>
          <w:bCs/>
          <w:sz w:val="24"/>
          <w:szCs w:val="24"/>
          <w:lang w:eastAsia="ja-JP"/>
        </w:rPr>
      </w:pPr>
    </w:p>
    <w:p w14:paraId="3F14AB25" w14:textId="77777777" w:rsidR="00520EED" w:rsidRPr="00FA398F" w:rsidRDefault="00520EED" w:rsidP="00520EED">
      <w:pPr>
        <w:pStyle w:val="Heading2"/>
        <w:sectPr w:rsidR="00520EED" w:rsidRPr="00FA398F" w:rsidSect="006179A7">
          <w:headerReference w:type="even" r:id="rId44"/>
          <w:footerReference w:type="even" r:id="rId45"/>
          <w:headerReference w:type="first" r:id="rId46"/>
          <w:footerReference w:type="first" r:id="rId47"/>
          <w:pgSz w:w="11910" w:h="16840" w:code="9"/>
          <w:pgMar w:top="1134" w:right="851" w:bottom="1134" w:left="1701" w:header="720" w:footer="720" w:gutter="0"/>
          <w:cols w:space="720"/>
          <w:docGrid w:linePitch="360"/>
        </w:sectPr>
      </w:pPr>
    </w:p>
    <w:p w14:paraId="7D2E3D0E" w14:textId="726D4D84" w:rsidR="00B14DC6" w:rsidRPr="00FA398F" w:rsidRDefault="00520EED" w:rsidP="00520EED">
      <w:pPr>
        <w:pStyle w:val="Heading2"/>
      </w:pPr>
      <w:bookmarkStart w:id="29" w:name="_Toc241264114"/>
      <w:r w:rsidRPr="00FA398F">
        <w:lastRenderedPageBreak/>
        <w:t>ТАЙЛАН: ХЭЛЭЛЦҮҮЛЭГ 4 (2025.04.04)</w:t>
      </w:r>
      <w:bookmarkEnd w:id="29"/>
    </w:p>
    <w:p w14:paraId="43173D25" w14:textId="77777777" w:rsidR="001E1AFD" w:rsidRPr="00FA398F" w:rsidRDefault="001E1AFD" w:rsidP="001E1AFD">
      <w:pPr>
        <w:pStyle w:val="NoSpacing"/>
        <w:tabs>
          <w:tab w:val="left" w:pos="567"/>
        </w:tabs>
        <w:ind w:left="567"/>
        <w:jc w:val="center"/>
        <w:rPr>
          <w:rFonts w:ascii="Arial" w:hAnsi="Arial" w:cs="Arial"/>
          <w:b/>
          <w:noProof/>
          <w:sz w:val="24"/>
          <w:szCs w:val="24"/>
          <w:lang w:val="mn-MN"/>
        </w:rPr>
      </w:pPr>
      <w:bookmarkStart w:id="30" w:name="_Hlk195559755"/>
      <w:r w:rsidRPr="00FA398F">
        <w:rPr>
          <w:rFonts w:ascii="Arial" w:hAnsi="Arial" w:cs="Arial"/>
          <w:b/>
          <w:noProof/>
          <w:sz w:val="24"/>
          <w:szCs w:val="24"/>
          <w:lang w:val="mn-MN"/>
        </w:rPr>
        <w:t>“МОНГОЛ УЛСЫН ТӨСВИЙН ХӨРӨНГӨ ОРУУЛАЛТААР ХЭРЭГЖИЖ БАЙГАА ТӨСӨЛ, АРГА ХЭМЖЭЭНД ЗАХИАЛАГЧИЙН ТЕХНИКИЙН ХЯНАЛТ ХЭРЭГЖҮҮЛЭХЭД ТУЛГАМДАЖ БУЙ АСУУДАЛ, ТЭДГЭЭРИЙГ ШИЙДВЭРЛЭХ, САЙЖРУУЛАХ АРГА ЗАМ” ХЭЛЭЛЦҮҮЛГИЙН ТАЙЛАН</w:t>
      </w:r>
    </w:p>
    <w:p w14:paraId="6D9187AF" w14:textId="068038C0" w:rsidR="001E1AFD" w:rsidRPr="00FA398F" w:rsidRDefault="001E1AFD" w:rsidP="001E1AFD">
      <w:pPr>
        <w:pStyle w:val="NoSpacing"/>
        <w:ind w:left="2160" w:firstLine="720"/>
        <w:rPr>
          <w:rFonts w:ascii="Arial" w:hAnsi="Arial" w:cs="Arial"/>
          <w:b/>
          <w:noProof/>
          <w:sz w:val="24"/>
          <w:szCs w:val="24"/>
          <w:lang w:val="mn-MN"/>
        </w:rPr>
      </w:pPr>
      <w:r w:rsidRPr="00FA398F">
        <w:rPr>
          <w:rFonts w:ascii="Arial" w:hAnsi="Arial" w:cs="Arial"/>
          <w:b/>
          <w:noProof/>
          <w:sz w:val="24"/>
          <w:szCs w:val="24"/>
          <w:lang w:val="mn-MN"/>
        </w:rPr>
        <w:t xml:space="preserve"> </w:t>
      </w:r>
    </w:p>
    <w:p w14:paraId="030F3D36" w14:textId="77777777" w:rsidR="001E1AFD" w:rsidRPr="00FA398F" w:rsidRDefault="001E1AFD" w:rsidP="001E1AFD">
      <w:pPr>
        <w:pStyle w:val="NoSpacing"/>
        <w:rPr>
          <w:rFonts w:ascii="Arial" w:hAnsi="Arial" w:cs="Arial"/>
          <w:bCs/>
          <w:noProof/>
          <w:sz w:val="24"/>
          <w:szCs w:val="24"/>
          <w:lang w:val="mn-MN"/>
        </w:rPr>
      </w:pPr>
      <w:r w:rsidRPr="00FA398F">
        <w:rPr>
          <w:rFonts w:ascii="Arial" w:hAnsi="Arial" w:cs="Arial"/>
          <w:bCs/>
          <w:noProof/>
          <w:sz w:val="24"/>
          <w:szCs w:val="24"/>
          <w:lang w:val="mn-MN"/>
        </w:rPr>
        <w:t>2025 оны 04 дүгээр сарын                Дугаар: 04</w:t>
      </w:r>
      <w:r w:rsidRPr="00FA398F">
        <w:rPr>
          <w:rFonts w:ascii="Arial" w:hAnsi="Arial" w:cs="Arial"/>
          <w:bCs/>
          <w:noProof/>
          <w:sz w:val="24"/>
          <w:szCs w:val="24"/>
          <w:lang w:val="mn-MN"/>
        </w:rPr>
        <w:tab/>
        <w:t xml:space="preserve">                               Улаанбаатар</w:t>
      </w:r>
    </w:p>
    <w:p w14:paraId="7AAC052C" w14:textId="77777777" w:rsidR="001E1AFD" w:rsidRPr="00FA398F" w:rsidRDefault="001E1AFD" w:rsidP="001E1AFD">
      <w:pPr>
        <w:pStyle w:val="NoSpacing"/>
        <w:rPr>
          <w:rFonts w:ascii="Arial" w:hAnsi="Arial" w:cs="Arial"/>
          <w:bCs/>
          <w:noProof/>
          <w:sz w:val="24"/>
          <w:szCs w:val="24"/>
          <w:lang w:val="mn-MN"/>
        </w:rPr>
      </w:pPr>
      <w:r w:rsidRPr="00FA398F">
        <w:rPr>
          <w:rFonts w:ascii="Arial" w:hAnsi="Arial" w:cs="Arial"/>
          <w:bCs/>
          <w:noProof/>
          <w:sz w:val="24"/>
          <w:szCs w:val="24"/>
          <w:lang w:val="mn-MN"/>
        </w:rPr>
        <w:t>04-ний өдөр</w:t>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t xml:space="preserve">     хот   </w:t>
      </w:r>
    </w:p>
    <w:p w14:paraId="66AB51DD" w14:textId="77777777" w:rsidR="001E1AFD" w:rsidRPr="00FA398F" w:rsidRDefault="001E1AFD" w:rsidP="001E1AFD">
      <w:pPr>
        <w:pStyle w:val="NoSpacing"/>
        <w:rPr>
          <w:rFonts w:ascii="Arial" w:hAnsi="Arial" w:cs="Arial"/>
          <w:b/>
          <w:noProof/>
          <w:sz w:val="24"/>
          <w:szCs w:val="24"/>
          <w:lang w:val="mn-MN"/>
        </w:rPr>
      </w:pPr>
    </w:p>
    <w:tbl>
      <w:tblPr>
        <w:tblStyle w:val="TableGrid"/>
        <w:tblW w:w="0" w:type="auto"/>
        <w:tblInd w:w="137" w:type="dxa"/>
        <w:tblLook w:val="04A0" w:firstRow="1" w:lastRow="0" w:firstColumn="1" w:lastColumn="0" w:noHBand="0" w:noVBand="1"/>
      </w:tblPr>
      <w:tblGrid>
        <w:gridCol w:w="3402"/>
        <w:gridCol w:w="5805"/>
      </w:tblGrid>
      <w:tr w:rsidR="001E1AFD" w:rsidRPr="00FA398F" w14:paraId="2902A458" w14:textId="77777777" w:rsidTr="00520EED">
        <w:trPr>
          <w:trHeight w:val="1531"/>
        </w:trPr>
        <w:tc>
          <w:tcPr>
            <w:tcW w:w="3402" w:type="dxa"/>
            <w:shd w:val="clear" w:color="auto" w:fill="DBE9F6"/>
            <w:vAlign w:val="center"/>
          </w:tcPr>
          <w:p w14:paraId="55708677" w14:textId="77777777" w:rsidR="001E1AFD" w:rsidRPr="00FA398F" w:rsidRDefault="001E1AFD" w:rsidP="00520EED">
            <w:pPr>
              <w:tabs>
                <w:tab w:val="left" w:pos="567"/>
              </w:tabs>
              <w:rPr>
                <w:rFonts w:cs="Arial"/>
                <w:sz w:val="24"/>
                <w:szCs w:val="24"/>
                <w:lang w:eastAsia="zh-CN"/>
              </w:rPr>
            </w:pPr>
            <w:r w:rsidRPr="00FA398F">
              <w:rPr>
                <w:rFonts w:cs="Arial"/>
                <w:sz w:val="24"/>
                <w:szCs w:val="24"/>
                <w:lang w:eastAsia="zh-CN"/>
              </w:rPr>
              <w:t>Хэлэлцүүлгийн сэдэв:</w:t>
            </w:r>
          </w:p>
        </w:tc>
        <w:tc>
          <w:tcPr>
            <w:tcW w:w="5805" w:type="dxa"/>
            <w:vAlign w:val="center"/>
          </w:tcPr>
          <w:p w14:paraId="58E374BF" w14:textId="77777777" w:rsidR="001E1AFD" w:rsidRPr="00FA398F" w:rsidRDefault="001E1AFD" w:rsidP="00520EED">
            <w:pPr>
              <w:tabs>
                <w:tab w:val="left" w:pos="567"/>
              </w:tabs>
              <w:rPr>
                <w:rFonts w:cs="Arial"/>
                <w:sz w:val="24"/>
                <w:szCs w:val="24"/>
                <w:lang w:eastAsia="zh-CN"/>
              </w:rPr>
            </w:pPr>
            <w:r w:rsidRPr="00FA398F">
              <w:rPr>
                <w:rFonts w:cs="Arial"/>
                <w:sz w:val="24"/>
                <w:szCs w:val="24"/>
                <w:lang w:eastAsia="zh-CN"/>
              </w:rPr>
              <w:t>Монгол Улсын төсвийн хөрөнгө оруулалтаар хэрэгжиж байгаа төсөл, арга хэмжээнд захиалагчийн техникийн хяналт хэрэгжүүлэхэд тулгамдаж буй асуудал, тэдгээрийг шийдвэрлэх, сайжруулах арга зам</w:t>
            </w:r>
          </w:p>
        </w:tc>
      </w:tr>
      <w:tr w:rsidR="001E1AFD" w:rsidRPr="00FA398F" w14:paraId="362F60FF" w14:textId="77777777" w:rsidTr="00520EED">
        <w:trPr>
          <w:trHeight w:val="454"/>
        </w:trPr>
        <w:tc>
          <w:tcPr>
            <w:tcW w:w="3402" w:type="dxa"/>
            <w:shd w:val="clear" w:color="auto" w:fill="DBE9F6"/>
            <w:vAlign w:val="center"/>
          </w:tcPr>
          <w:p w14:paraId="65679F74" w14:textId="77777777" w:rsidR="001E1AFD" w:rsidRPr="00FA398F" w:rsidRDefault="001E1AFD" w:rsidP="00520EED">
            <w:pPr>
              <w:tabs>
                <w:tab w:val="left" w:pos="567"/>
              </w:tabs>
              <w:rPr>
                <w:rFonts w:cs="Arial"/>
                <w:sz w:val="24"/>
                <w:szCs w:val="24"/>
                <w:lang w:eastAsia="zh-CN"/>
              </w:rPr>
            </w:pPr>
            <w:r w:rsidRPr="00FA398F">
              <w:rPr>
                <w:rFonts w:cs="Arial"/>
                <w:sz w:val="24"/>
                <w:szCs w:val="24"/>
                <w:lang w:eastAsia="zh-CN"/>
              </w:rPr>
              <w:t>Зохион байгуулагч:</w:t>
            </w:r>
          </w:p>
        </w:tc>
        <w:tc>
          <w:tcPr>
            <w:tcW w:w="5805" w:type="dxa"/>
            <w:vAlign w:val="center"/>
          </w:tcPr>
          <w:p w14:paraId="535D1D06" w14:textId="77777777" w:rsidR="001E1AFD" w:rsidRPr="00FA398F" w:rsidRDefault="001E1AFD" w:rsidP="00520EED">
            <w:pPr>
              <w:tabs>
                <w:tab w:val="left" w:pos="567"/>
              </w:tabs>
              <w:rPr>
                <w:rFonts w:cs="Arial"/>
                <w:sz w:val="24"/>
                <w:szCs w:val="24"/>
                <w:lang w:eastAsia="zh-CN"/>
              </w:rPr>
            </w:pPr>
            <w:r w:rsidRPr="00FA398F">
              <w:rPr>
                <w:rFonts w:cs="Arial"/>
                <w:sz w:val="24"/>
                <w:szCs w:val="24"/>
                <w:lang w:eastAsia="zh-CN"/>
              </w:rPr>
              <w:t>Боловсролын яам, Сангийн яам</w:t>
            </w:r>
          </w:p>
        </w:tc>
      </w:tr>
      <w:tr w:rsidR="001E1AFD" w:rsidRPr="00FA398F" w14:paraId="26FBDCB2" w14:textId="77777777" w:rsidTr="00520EED">
        <w:trPr>
          <w:trHeight w:val="2891"/>
        </w:trPr>
        <w:tc>
          <w:tcPr>
            <w:tcW w:w="3402" w:type="dxa"/>
            <w:shd w:val="clear" w:color="auto" w:fill="DBE9F6"/>
            <w:vAlign w:val="center"/>
          </w:tcPr>
          <w:p w14:paraId="52A8ED1A" w14:textId="77777777" w:rsidR="001E1AFD" w:rsidRPr="00FA398F" w:rsidRDefault="001E1AFD" w:rsidP="00520EED">
            <w:pPr>
              <w:tabs>
                <w:tab w:val="left" w:pos="567"/>
              </w:tabs>
              <w:rPr>
                <w:rFonts w:cs="Arial"/>
                <w:sz w:val="24"/>
                <w:szCs w:val="24"/>
                <w:lang w:eastAsia="zh-CN"/>
              </w:rPr>
            </w:pPr>
            <w:r w:rsidRPr="00FA398F">
              <w:rPr>
                <w:rFonts w:cs="Arial"/>
                <w:sz w:val="24"/>
                <w:szCs w:val="24"/>
                <w:lang w:eastAsia="zh-CN"/>
              </w:rPr>
              <w:t>Оролцогчид:</w:t>
            </w:r>
          </w:p>
        </w:tc>
        <w:tc>
          <w:tcPr>
            <w:tcW w:w="5805" w:type="dxa"/>
            <w:vAlign w:val="center"/>
          </w:tcPr>
          <w:p w14:paraId="359CEFD0" w14:textId="77777777" w:rsidR="001E1AFD" w:rsidRPr="00FA398F" w:rsidRDefault="001E1AFD" w:rsidP="00520EED">
            <w:pPr>
              <w:tabs>
                <w:tab w:val="left" w:pos="567"/>
              </w:tabs>
              <w:rPr>
                <w:rFonts w:cs="Arial"/>
                <w:sz w:val="24"/>
                <w:szCs w:val="24"/>
                <w:lang w:eastAsia="zh-CN"/>
              </w:rPr>
            </w:pPr>
            <w:r w:rsidRPr="00FA398F">
              <w:rPr>
                <w:rFonts w:cs="Arial"/>
                <w:sz w:val="24"/>
                <w:szCs w:val="24"/>
                <w:lang w:eastAsia="zh-CN"/>
              </w:rPr>
              <w:t xml:space="preserve">-Орон нутгийн Газрын харилцаа, барилга, хот байгуулалтын газар, </w:t>
            </w:r>
          </w:p>
          <w:p w14:paraId="60A8D195" w14:textId="694DB7A0" w:rsidR="001E1AFD" w:rsidRPr="00FA398F" w:rsidRDefault="001E1AFD" w:rsidP="00520EED">
            <w:pPr>
              <w:tabs>
                <w:tab w:val="left" w:pos="567"/>
              </w:tabs>
              <w:rPr>
                <w:rFonts w:cs="Arial"/>
                <w:sz w:val="24"/>
                <w:szCs w:val="24"/>
                <w:lang w:eastAsia="zh-CN"/>
              </w:rPr>
            </w:pPr>
            <w:r w:rsidRPr="00FA398F">
              <w:rPr>
                <w:rFonts w:cs="Arial"/>
                <w:sz w:val="24"/>
                <w:szCs w:val="24"/>
                <w:lang w:eastAsia="zh-CN"/>
              </w:rPr>
              <w:t xml:space="preserve">-Аймгийн </w:t>
            </w:r>
            <w:r w:rsidR="003C0CE6" w:rsidRPr="00FA398F">
              <w:rPr>
                <w:rFonts w:cs="Arial"/>
                <w:sz w:val="24"/>
                <w:szCs w:val="24"/>
                <w:lang w:eastAsia="zh-CN"/>
              </w:rPr>
              <w:t>ЗДТГ-</w:t>
            </w:r>
            <w:r w:rsidRPr="00FA398F">
              <w:rPr>
                <w:rFonts w:cs="Arial"/>
                <w:sz w:val="24"/>
                <w:szCs w:val="24"/>
                <w:lang w:eastAsia="zh-CN"/>
              </w:rPr>
              <w:t>ын Бүс, орон нутгийн хөрөнгө оруулалт, бодлого, төлөвлөлтийн хэлтсийн албан хаагчид,</w:t>
            </w:r>
          </w:p>
          <w:p w14:paraId="477D24DC" w14:textId="77777777" w:rsidR="001E1AFD" w:rsidRPr="00FA398F" w:rsidRDefault="001E1AFD" w:rsidP="00520EED">
            <w:pPr>
              <w:tabs>
                <w:tab w:val="left" w:pos="567"/>
              </w:tabs>
              <w:rPr>
                <w:rFonts w:cs="Arial"/>
                <w:sz w:val="24"/>
                <w:szCs w:val="24"/>
                <w:lang w:eastAsia="zh-CN"/>
              </w:rPr>
            </w:pPr>
            <w:r w:rsidRPr="00FA398F">
              <w:rPr>
                <w:rFonts w:cs="Arial"/>
                <w:sz w:val="24"/>
                <w:szCs w:val="24"/>
                <w:lang w:eastAsia="zh-CN"/>
              </w:rPr>
              <w:t>-Зураг төсөлд магадлал хийх чиг үүрэг бүхий байгууллагын төлөөлөл,                                                                                                        -Боловсролын яам, Сангийн яам, Барилгын хөгжлийн төв, яамдын хөрөнгө оруулалтын нэгжийн албан хаагчид</w:t>
            </w:r>
          </w:p>
        </w:tc>
      </w:tr>
      <w:tr w:rsidR="001E1AFD" w:rsidRPr="00FA398F" w14:paraId="594027DF" w14:textId="77777777" w:rsidTr="00520EED">
        <w:trPr>
          <w:trHeight w:val="454"/>
        </w:trPr>
        <w:tc>
          <w:tcPr>
            <w:tcW w:w="3402" w:type="dxa"/>
            <w:shd w:val="clear" w:color="auto" w:fill="DBE9F6"/>
            <w:vAlign w:val="center"/>
          </w:tcPr>
          <w:p w14:paraId="274E6B29" w14:textId="77777777" w:rsidR="001E1AFD" w:rsidRPr="00FA398F" w:rsidRDefault="001E1AFD" w:rsidP="00520EED">
            <w:pPr>
              <w:tabs>
                <w:tab w:val="left" w:pos="567"/>
              </w:tabs>
              <w:rPr>
                <w:rFonts w:cs="Arial"/>
                <w:sz w:val="24"/>
                <w:szCs w:val="24"/>
                <w:lang w:eastAsia="zh-CN"/>
              </w:rPr>
            </w:pPr>
            <w:r w:rsidRPr="00FA398F">
              <w:rPr>
                <w:rFonts w:cs="Arial"/>
                <w:sz w:val="24"/>
                <w:szCs w:val="24"/>
                <w:lang w:eastAsia="zh-CN"/>
              </w:rPr>
              <w:t>Оролцогчдын тоо:</w:t>
            </w:r>
          </w:p>
        </w:tc>
        <w:tc>
          <w:tcPr>
            <w:tcW w:w="5805" w:type="dxa"/>
            <w:vAlign w:val="center"/>
          </w:tcPr>
          <w:p w14:paraId="0671DD37" w14:textId="77777777" w:rsidR="001E1AFD" w:rsidRPr="00FA398F" w:rsidRDefault="001E1AFD" w:rsidP="00520EED">
            <w:pPr>
              <w:tabs>
                <w:tab w:val="left" w:pos="567"/>
              </w:tabs>
              <w:rPr>
                <w:rFonts w:cs="Arial"/>
                <w:sz w:val="24"/>
                <w:szCs w:val="24"/>
                <w:lang w:eastAsia="zh-CN"/>
              </w:rPr>
            </w:pPr>
            <w:r w:rsidRPr="00FA398F">
              <w:rPr>
                <w:rFonts w:cs="Arial"/>
                <w:sz w:val="24"/>
                <w:szCs w:val="24"/>
                <w:lang w:eastAsia="zh-CN"/>
              </w:rPr>
              <w:t>90 (оролцогчдын бүртгэл)</w:t>
            </w:r>
          </w:p>
        </w:tc>
      </w:tr>
      <w:tr w:rsidR="001E1AFD" w:rsidRPr="00FA398F" w14:paraId="3A9B159A" w14:textId="77777777" w:rsidTr="00520EED">
        <w:trPr>
          <w:trHeight w:val="454"/>
        </w:trPr>
        <w:tc>
          <w:tcPr>
            <w:tcW w:w="3402" w:type="dxa"/>
            <w:shd w:val="clear" w:color="auto" w:fill="DBE9F6"/>
            <w:vAlign w:val="center"/>
          </w:tcPr>
          <w:p w14:paraId="0D468C41" w14:textId="77777777" w:rsidR="001E1AFD" w:rsidRPr="00FA398F" w:rsidRDefault="001E1AFD" w:rsidP="00520EED">
            <w:pPr>
              <w:tabs>
                <w:tab w:val="left" w:pos="567"/>
              </w:tabs>
              <w:rPr>
                <w:rFonts w:cs="Arial"/>
                <w:sz w:val="24"/>
                <w:szCs w:val="24"/>
                <w:lang w:eastAsia="zh-CN"/>
              </w:rPr>
            </w:pPr>
            <w:r w:rsidRPr="00FA398F">
              <w:rPr>
                <w:rFonts w:cs="Arial"/>
                <w:sz w:val="24"/>
                <w:szCs w:val="24"/>
                <w:lang w:eastAsia="zh-CN"/>
              </w:rPr>
              <w:t>Хэлэлцүүлэг болсон газар:</w:t>
            </w:r>
          </w:p>
        </w:tc>
        <w:tc>
          <w:tcPr>
            <w:tcW w:w="5805" w:type="dxa"/>
            <w:vAlign w:val="center"/>
          </w:tcPr>
          <w:p w14:paraId="667F3EDA" w14:textId="77777777" w:rsidR="001E1AFD" w:rsidRPr="00FA398F" w:rsidRDefault="001E1AFD" w:rsidP="00520EED">
            <w:pPr>
              <w:tabs>
                <w:tab w:val="left" w:pos="567"/>
              </w:tabs>
              <w:rPr>
                <w:rFonts w:cs="Arial"/>
                <w:sz w:val="24"/>
                <w:szCs w:val="24"/>
                <w:lang w:eastAsia="zh-CN"/>
              </w:rPr>
            </w:pPr>
            <w:r w:rsidRPr="00FA398F">
              <w:rPr>
                <w:rFonts w:cs="Arial"/>
                <w:sz w:val="24"/>
                <w:szCs w:val="24"/>
                <w:lang w:eastAsia="zh-CN"/>
              </w:rPr>
              <w:t>“Новотел”, хурлын танхим</w:t>
            </w:r>
          </w:p>
        </w:tc>
      </w:tr>
      <w:tr w:rsidR="001E1AFD" w:rsidRPr="00FA398F" w14:paraId="7146A75D" w14:textId="77777777" w:rsidTr="00520EED">
        <w:trPr>
          <w:trHeight w:val="454"/>
        </w:trPr>
        <w:tc>
          <w:tcPr>
            <w:tcW w:w="3402" w:type="dxa"/>
            <w:shd w:val="clear" w:color="auto" w:fill="DBE9F6"/>
            <w:vAlign w:val="center"/>
          </w:tcPr>
          <w:p w14:paraId="6A9877B4" w14:textId="77777777" w:rsidR="001E1AFD" w:rsidRPr="00FA398F" w:rsidRDefault="001E1AFD" w:rsidP="00520EED">
            <w:pPr>
              <w:tabs>
                <w:tab w:val="left" w:pos="567"/>
              </w:tabs>
              <w:rPr>
                <w:rFonts w:cs="Arial"/>
                <w:sz w:val="24"/>
                <w:szCs w:val="24"/>
                <w:lang w:eastAsia="zh-CN"/>
              </w:rPr>
            </w:pPr>
            <w:r w:rsidRPr="00FA398F">
              <w:rPr>
                <w:rFonts w:cs="Arial"/>
                <w:sz w:val="24"/>
                <w:szCs w:val="24"/>
                <w:lang w:eastAsia="zh-CN"/>
              </w:rPr>
              <w:t>Хэлэлцүүлгийн хугацаа:</w:t>
            </w:r>
          </w:p>
        </w:tc>
        <w:tc>
          <w:tcPr>
            <w:tcW w:w="5805" w:type="dxa"/>
            <w:vAlign w:val="center"/>
          </w:tcPr>
          <w:p w14:paraId="76352E85" w14:textId="77777777" w:rsidR="001E1AFD" w:rsidRPr="00FA398F" w:rsidRDefault="001E1AFD" w:rsidP="00520EED">
            <w:pPr>
              <w:tabs>
                <w:tab w:val="left" w:pos="567"/>
              </w:tabs>
              <w:rPr>
                <w:rFonts w:cs="Arial"/>
                <w:sz w:val="24"/>
                <w:szCs w:val="24"/>
                <w:lang w:eastAsia="zh-CN"/>
              </w:rPr>
            </w:pPr>
            <w:r w:rsidRPr="00FA398F">
              <w:rPr>
                <w:rFonts w:cs="Arial"/>
                <w:sz w:val="24"/>
                <w:szCs w:val="24"/>
                <w:lang w:eastAsia="zh-CN"/>
              </w:rPr>
              <w:t>2025.04.04-ний өдрийн 09:00-13:00</w:t>
            </w:r>
          </w:p>
        </w:tc>
      </w:tr>
    </w:tbl>
    <w:p w14:paraId="3E8F8F26" w14:textId="77777777" w:rsidR="001E1AFD" w:rsidRPr="00FA398F" w:rsidRDefault="001E1AFD" w:rsidP="001E1AFD">
      <w:pPr>
        <w:tabs>
          <w:tab w:val="left" w:pos="567"/>
        </w:tabs>
        <w:spacing w:after="0" w:line="240" w:lineRule="auto"/>
        <w:rPr>
          <w:rFonts w:cs="Arial"/>
          <w:sz w:val="24"/>
          <w:szCs w:val="24"/>
          <w:lang w:eastAsia="zh-CN"/>
        </w:rPr>
      </w:pPr>
    </w:p>
    <w:p w14:paraId="24738218" w14:textId="46AEEE07" w:rsidR="001E1AFD" w:rsidRPr="00FA398F" w:rsidRDefault="00520EED" w:rsidP="001E1AFD">
      <w:pPr>
        <w:jc w:val="center"/>
        <w:rPr>
          <w:rFonts w:cs="Arial"/>
          <w:b/>
          <w:bCs/>
          <w:sz w:val="24"/>
          <w:szCs w:val="24"/>
          <w:lang w:eastAsia="zh-CN"/>
        </w:rPr>
      </w:pPr>
      <w:r w:rsidRPr="00FA398F">
        <w:rPr>
          <w:rFonts w:cs="Arial"/>
          <w:sz w:val="24"/>
          <w:szCs w:val="24"/>
          <w:lang w:eastAsia="zh-CN"/>
        </w:rPr>
        <w:drawing>
          <wp:anchor distT="0" distB="0" distL="114300" distR="114300" simplePos="0" relativeHeight="251658265" behindDoc="0" locked="0" layoutInCell="1" allowOverlap="1" wp14:anchorId="36DBFA88" wp14:editId="65247114">
            <wp:simplePos x="0" y="0"/>
            <wp:positionH relativeFrom="margin">
              <wp:posOffset>100965</wp:posOffset>
            </wp:positionH>
            <wp:positionV relativeFrom="paragraph">
              <wp:posOffset>210185</wp:posOffset>
            </wp:positionV>
            <wp:extent cx="3688715" cy="2524125"/>
            <wp:effectExtent l="0" t="0" r="6985" b="9525"/>
            <wp:wrapSquare wrapText="bothSides"/>
            <wp:docPr id="5130480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688715" cy="2524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1AFD" w:rsidRPr="00FA398F">
        <w:rPr>
          <w:rFonts w:cs="Arial"/>
          <w:b/>
          <w:bCs/>
          <w:sz w:val="24"/>
          <w:szCs w:val="24"/>
          <w:lang w:eastAsia="zh-CN"/>
        </w:rPr>
        <w:t>Нэг.Танилцуулга</w:t>
      </w:r>
    </w:p>
    <w:p w14:paraId="3FC4D465" w14:textId="1AB7E746" w:rsidR="001E1AFD" w:rsidRPr="00FA398F" w:rsidRDefault="001E1AFD" w:rsidP="001E1AFD">
      <w:pPr>
        <w:tabs>
          <w:tab w:val="left" w:pos="567"/>
        </w:tabs>
        <w:spacing w:after="0" w:line="240" w:lineRule="auto"/>
        <w:jc w:val="both"/>
        <w:rPr>
          <w:rFonts w:cs="Arial"/>
          <w:sz w:val="24"/>
          <w:szCs w:val="24"/>
          <w:lang w:eastAsia="zh-CN"/>
        </w:rPr>
      </w:pPr>
      <w:r w:rsidRPr="00FA398F">
        <w:rPr>
          <w:rFonts w:cs="Arial"/>
          <w:sz w:val="24"/>
          <w:szCs w:val="24"/>
          <w:lang w:eastAsia="zh-CN"/>
        </w:rPr>
        <w:t xml:space="preserve">Хэлэлцүүлгийг </w:t>
      </w:r>
      <w:r w:rsidR="00296AD3" w:rsidRPr="00FA398F">
        <w:rPr>
          <w:rFonts w:cs="Arial"/>
          <w:sz w:val="24"/>
          <w:szCs w:val="24"/>
          <w:lang w:eastAsia="zh-CN"/>
        </w:rPr>
        <w:t>СЯ-</w:t>
      </w:r>
      <w:r w:rsidRPr="00FA398F">
        <w:rPr>
          <w:rFonts w:cs="Arial"/>
          <w:sz w:val="24"/>
          <w:szCs w:val="24"/>
          <w:lang w:eastAsia="zh-CN"/>
        </w:rPr>
        <w:t xml:space="preserve">ны Хөгжлийн санхүүжилт, хөрөнгө оруулалтын газрын дарга Ж.Дэлгэржаргал нээж “Төсвийн хөрөнгө оруулалтын шинэчлэл, өнөөгийн нөхцөл байдал”, “Төсвийн хөрөнгө оруулалтын тухай анхдагч хуулийн төсөл”-ийн талаар танилцуулсан.  </w:t>
      </w:r>
    </w:p>
    <w:p w14:paraId="7D150639" w14:textId="49330E0D" w:rsidR="001E1AFD" w:rsidRPr="00FA398F" w:rsidRDefault="001E1AFD" w:rsidP="001E1AFD">
      <w:pPr>
        <w:tabs>
          <w:tab w:val="left" w:pos="567"/>
        </w:tabs>
        <w:spacing w:after="0" w:line="240" w:lineRule="auto"/>
        <w:jc w:val="both"/>
        <w:rPr>
          <w:rFonts w:cs="Arial"/>
          <w:sz w:val="24"/>
          <w:szCs w:val="24"/>
          <w:lang w:eastAsia="zh-CN"/>
        </w:rPr>
      </w:pPr>
    </w:p>
    <w:p w14:paraId="2A9CA940" w14:textId="77777777" w:rsidR="001E1AFD" w:rsidRPr="00FA398F" w:rsidRDefault="001E1AFD" w:rsidP="001E1AFD">
      <w:pPr>
        <w:tabs>
          <w:tab w:val="left" w:pos="567"/>
        </w:tabs>
        <w:spacing w:after="0" w:line="240" w:lineRule="auto"/>
        <w:jc w:val="both"/>
        <w:rPr>
          <w:rFonts w:cs="Arial"/>
          <w:sz w:val="24"/>
          <w:szCs w:val="24"/>
          <w:lang w:eastAsia="zh-CN"/>
        </w:rPr>
      </w:pPr>
      <w:r w:rsidRPr="00FA398F">
        <w:rPr>
          <w:rFonts w:cs="Arial"/>
          <w:sz w:val="24"/>
          <w:szCs w:val="24"/>
          <w:lang w:eastAsia="zh-CN"/>
        </w:rPr>
        <w:lastRenderedPageBreak/>
        <w:drawing>
          <wp:anchor distT="0" distB="0" distL="114300" distR="114300" simplePos="0" relativeHeight="251658247" behindDoc="0" locked="0" layoutInCell="1" allowOverlap="1" wp14:anchorId="65CC54B4" wp14:editId="6ADA628B">
            <wp:simplePos x="0" y="0"/>
            <wp:positionH relativeFrom="margin">
              <wp:align>right</wp:align>
            </wp:positionH>
            <wp:positionV relativeFrom="paragraph">
              <wp:posOffset>142875</wp:posOffset>
            </wp:positionV>
            <wp:extent cx="2971800" cy="2026920"/>
            <wp:effectExtent l="0" t="0" r="0" b="0"/>
            <wp:wrapSquare wrapText="bothSides"/>
            <wp:docPr id="994239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71800" cy="2026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15CF7F" w14:textId="77777777" w:rsidR="001E1AFD" w:rsidRPr="00FA398F" w:rsidRDefault="001E1AFD" w:rsidP="001E1AFD">
      <w:pPr>
        <w:pStyle w:val="ListParagraph"/>
        <w:numPr>
          <w:ilvl w:val="0"/>
          <w:numId w:val="7"/>
        </w:numPr>
        <w:tabs>
          <w:tab w:val="left" w:pos="567"/>
        </w:tabs>
        <w:spacing w:after="0" w:line="240" w:lineRule="auto"/>
        <w:ind w:left="993"/>
        <w:jc w:val="both"/>
        <w:rPr>
          <w:rFonts w:cs="Arial"/>
          <w:sz w:val="24"/>
          <w:szCs w:val="24"/>
          <w:lang w:eastAsia="zh-CN"/>
        </w:rPr>
      </w:pPr>
      <w:r w:rsidRPr="00FA398F">
        <w:rPr>
          <w:rFonts w:cs="Arial"/>
          <w:sz w:val="24"/>
          <w:szCs w:val="24"/>
          <w:lang w:eastAsia="zh-CN"/>
        </w:rPr>
        <w:t>Барилгын хөгжлийн төвийн Ерөнхий инженер З.Энх-Оргил “Захиалагчийн техникийн хяналт хэрэгжүүлэх хууль, эрх зүйн орчин, хэрэгжилт”;</w:t>
      </w:r>
    </w:p>
    <w:p w14:paraId="7AC60D68" w14:textId="77777777" w:rsidR="001E1AFD" w:rsidRPr="00FA398F" w:rsidRDefault="001E1AFD" w:rsidP="001E1AFD">
      <w:pPr>
        <w:pStyle w:val="ListParagraph"/>
        <w:rPr>
          <w:rFonts w:cs="Arial"/>
          <w:sz w:val="24"/>
          <w:szCs w:val="24"/>
          <w:lang w:eastAsia="zh-CN"/>
        </w:rPr>
      </w:pPr>
    </w:p>
    <w:p w14:paraId="1AFD398F" w14:textId="77777777" w:rsidR="001E1AFD" w:rsidRPr="00FA398F" w:rsidRDefault="001E1AFD" w:rsidP="001E1AFD">
      <w:pPr>
        <w:pStyle w:val="ListParagraph"/>
        <w:numPr>
          <w:ilvl w:val="0"/>
          <w:numId w:val="7"/>
        </w:numPr>
        <w:tabs>
          <w:tab w:val="left" w:pos="567"/>
        </w:tabs>
        <w:spacing w:after="0" w:line="240" w:lineRule="auto"/>
        <w:ind w:left="993"/>
        <w:jc w:val="both"/>
        <w:rPr>
          <w:rFonts w:cs="Arial"/>
          <w:sz w:val="24"/>
          <w:szCs w:val="24"/>
          <w:lang w:eastAsia="zh-CN"/>
        </w:rPr>
      </w:pPr>
      <w:r w:rsidRPr="00FA398F">
        <w:rPr>
          <w:rFonts w:cs="Arial"/>
          <w:sz w:val="24"/>
          <w:szCs w:val="24"/>
          <w:lang w:eastAsia="zh-CN"/>
        </w:rPr>
        <w:t>Боловсролын яамны Хөрөнгө оруулалтын хэлтсийн дарга Х.Тамираа “Боловсролын салбарын хөрөнгө оруулалтын бодлого” сэдвээр танилцуулга хийсэн.</w:t>
      </w:r>
    </w:p>
    <w:p w14:paraId="7F95D047" w14:textId="77777777" w:rsidR="001E1AFD" w:rsidRPr="00FA398F" w:rsidRDefault="001E1AFD" w:rsidP="001E1AFD">
      <w:pPr>
        <w:pStyle w:val="ListParagraph"/>
        <w:rPr>
          <w:rFonts w:cs="Arial"/>
          <w:sz w:val="24"/>
          <w:szCs w:val="24"/>
          <w:lang w:eastAsia="zh-CN"/>
        </w:rPr>
      </w:pPr>
      <w:r w:rsidRPr="00FA398F">
        <w:rPr>
          <w:rFonts w:cs="Arial"/>
          <w:sz w:val="24"/>
          <w:szCs w:val="24"/>
          <w:lang w:eastAsia="zh-CN"/>
        </w:rPr>
        <w:drawing>
          <wp:anchor distT="0" distB="0" distL="114300" distR="114300" simplePos="0" relativeHeight="251658268" behindDoc="0" locked="0" layoutInCell="1" allowOverlap="1" wp14:anchorId="57035093" wp14:editId="20868EE3">
            <wp:simplePos x="0" y="0"/>
            <wp:positionH relativeFrom="margin">
              <wp:posOffset>2967990</wp:posOffset>
            </wp:positionH>
            <wp:positionV relativeFrom="paragraph">
              <wp:posOffset>186690</wp:posOffset>
            </wp:positionV>
            <wp:extent cx="2971165" cy="2213610"/>
            <wp:effectExtent l="0" t="0" r="635" b="0"/>
            <wp:wrapSquare wrapText="bothSides"/>
            <wp:docPr id="10821654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71165" cy="2213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398F">
        <w:rPr>
          <w:rFonts w:cs="Arial"/>
          <w:sz w:val="24"/>
          <w:szCs w:val="24"/>
          <w:lang w:eastAsia="zh-CN"/>
        </w:rPr>
        <w:drawing>
          <wp:anchor distT="0" distB="0" distL="114300" distR="114300" simplePos="0" relativeHeight="251658248" behindDoc="0" locked="0" layoutInCell="1" allowOverlap="1" wp14:anchorId="1C3E363E" wp14:editId="6321BE18">
            <wp:simplePos x="0" y="0"/>
            <wp:positionH relativeFrom="margin">
              <wp:align>left</wp:align>
            </wp:positionH>
            <wp:positionV relativeFrom="paragraph">
              <wp:posOffset>190500</wp:posOffset>
            </wp:positionV>
            <wp:extent cx="3002280" cy="2205990"/>
            <wp:effectExtent l="0" t="0" r="7620" b="3810"/>
            <wp:wrapSquare wrapText="bothSides"/>
            <wp:docPr id="19653716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002280" cy="22059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642FE0" w14:textId="77777777" w:rsidR="001E1AFD" w:rsidRPr="00FA398F" w:rsidRDefault="001E1AFD" w:rsidP="001E1AFD">
      <w:pPr>
        <w:pStyle w:val="ListParagraph"/>
        <w:tabs>
          <w:tab w:val="left" w:pos="567"/>
        </w:tabs>
        <w:spacing w:after="0"/>
        <w:ind w:left="0"/>
        <w:jc w:val="both"/>
        <w:rPr>
          <w:rFonts w:cs="Arial"/>
          <w:sz w:val="24"/>
          <w:szCs w:val="24"/>
          <w:lang w:eastAsia="zh-CN"/>
        </w:rPr>
      </w:pPr>
    </w:p>
    <w:p w14:paraId="6B8D766B" w14:textId="513B57CE" w:rsidR="001E1AFD" w:rsidRPr="00FA398F" w:rsidRDefault="001E1AFD" w:rsidP="001E1AFD">
      <w:pPr>
        <w:pStyle w:val="ListParagraph"/>
        <w:tabs>
          <w:tab w:val="left" w:pos="567"/>
        </w:tabs>
        <w:spacing w:after="0"/>
        <w:ind w:left="0"/>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r>
      <w:r w:rsidR="00296AD3" w:rsidRPr="00FA398F">
        <w:rPr>
          <w:rFonts w:cs="Arial"/>
          <w:sz w:val="24"/>
          <w:szCs w:val="24"/>
          <w:lang w:eastAsia="zh-CN"/>
        </w:rPr>
        <w:t>СЯ-</w:t>
      </w:r>
      <w:r w:rsidRPr="00FA398F">
        <w:rPr>
          <w:rFonts w:cs="Arial"/>
          <w:sz w:val="24"/>
          <w:szCs w:val="24"/>
          <w:lang w:eastAsia="zh-CN"/>
        </w:rPr>
        <w:t>ны Хөгжлийн санхүүжилт, хөрөнгө оруулалтын газрын дарга Ж.Дэлгэржаргал 2023 онд цахим системд Дэлхийн банкны найман элементийг нэвтрүүлсэн, Дэлхийн банк, ОУВС-гийн Монгол Улсад өгсөн төсвийн хөрөнгө оруулалтын удирдлагын үнэлгээ, орон нутгийн төсвөөр хийгдэж байгаа хөрөнгө оруулалт “бараг” улсын төсвийн дүнтэй дүйцэхээр болсон болон хуулийн төсөлд төсвийн хөрөнгө оруулалтын удирдлагын сан байгуулахаар тусгаж байгаа талаар танилцуулсан.</w:t>
      </w:r>
    </w:p>
    <w:p w14:paraId="2D04E31B" w14:textId="77777777" w:rsidR="001E1AFD" w:rsidRPr="00FA398F" w:rsidRDefault="001E1AFD" w:rsidP="001E1AFD">
      <w:pPr>
        <w:pStyle w:val="ListParagraph"/>
        <w:tabs>
          <w:tab w:val="left" w:pos="567"/>
        </w:tabs>
        <w:spacing w:after="0"/>
        <w:ind w:left="0"/>
        <w:jc w:val="both"/>
        <w:rPr>
          <w:rFonts w:cs="Arial"/>
          <w:sz w:val="24"/>
          <w:szCs w:val="24"/>
          <w:lang w:eastAsia="zh-CN"/>
        </w:rPr>
      </w:pPr>
    </w:p>
    <w:p w14:paraId="2F893C94" w14:textId="77777777" w:rsidR="001E1AFD" w:rsidRPr="00FA398F" w:rsidRDefault="001E1AFD" w:rsidP="001E1AFD">
      <w:pPr>
        <w:pStyle w:val="ListParagraph"/>
        <w:tabs>
          <w:tab w:val="left" w:pos="567"/>
        </w:tabs>
        <w:spacing w:after="0"/>
        <w:ind w:left="0"/>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t>Барилгын хөгжлийн төвийн Ерөнхий инженер З.Энх-Оргил захиалагчийн техникийн хяналт хэрэгжүүлэх хууль, эрх зүйн орчин, байгууллагын хүний нөөц, орон тоо хангалтгүй болон ажил зогссон 52 төсөл, арга хэмжээний шалтгааны талаар танилцуулсан. Барилгын хөгжлийн төвд жилдээ 900 орчим зургийн компани зураг төсөл магадлуулахаар ирүүлдэг, үүнээс нэгээс гурав хүртэл зураг төсөл магадлуулдаг 600 орчим хуулийн этгээд, дөрвөөс дээш зураг төсөл магадлуулдаг 250 орчим хуулийн этгээд байдаг. Хамгийн ихдээ 40-50 орчим зураг төсөл магадлуулдаг. Зургийн чиглэлээр идэвхтэй үйл ажиллагаа явуулдаг 150 орчим хуулийн этгээд байгаа бөгөөд цаашид 150-200 орчим зургийн компани байвал “хэвийн” хэмээн үздэг талаар өөрийн саналаа хэлсэн.</w:t>
      </w:r>
    </w:p>
    <w:p w14:paraId="3EE5D554" w14:textId="77777777" w:rsidR="001E1AFD" w:rsidRPr="00FA398F" w:rsidRDefault="001E1AFD" w:rsidP="001E1AFD">
      <w:pPr>
        <w:pStyle w:val="ListParagraph"/>
        <w:tabs>
          <w:tab w:val="left" w:pos="567"/>
        </w:tabs>
        <w:spacing w:after="0"/>
        <w:ind w:left="0"/>
        <w:jc w:val="both"/>
        <w:rPr>
          <w:rFonts w:cs="Arial"/>
          <w:sz w:val="24"/>
          <w:szCs w:val="24"/>
          <w:lang w:eastAsia="zh-CN"/>
        </w:rPr>
      </w:pPr>
    </w:p>
    <w:p w14:paraId="1235D002" w14:textId="77777777" w:rsidR="001E1AFD" w:rsidRPr="00FA398F" w:rsidRDefault="001E1AFD" w:rsidP="001E1AFD">
      <w:pPr>
        <w:pStyle w:val="ListParagraph"/>
        <w:tabs>
          <w:tab w:val="left" w:pos="567"/>
        </w:tabs>
        <w:spacing w:after="0"/>
        <w:ind w:left="0"/>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t xml:space="preserve">Боловсролын яамны Хөрөнгө оруулалтын хэлтсийн дарга Х.Тамираа боловсролын салбарт хөрөнгө оруулалт дутагдалтай байгаа болон цаашид Санхүүгийн түрээсийн тухай хуулийн хүрээнд барьсан сургуулийг худалдаж авах, </w:t>
      </w:r>
      <w:r w:rsidRPr="00FA398F">
        <w:rPr>
          <w:rFonts w:cs="Arial"/>
          <w:sz w:val="24"/>
          <w:szCs w:val="24"/>
          <w:lang w:eastAsia="zh-CN"/>
        </w:rPr>
        <w:lastRenderedPageBreak/>
        <w:t>түрээслэх зэрэг хэлбэрийг ашиглах талаар танилцуулсан. Өнгөрсөн онд 440 төсөл, арга хэмжээ хэрэгжүүлсний 391 нь барилга байгууламж байв.</w:t>
      </w:r>
    </w:p>
    <w:p w14:paraId="3579A40F" w14:textId="77777777" w:rsidR="001E1AFD" w:rsidRPr="00FA398F" w:rsidRDefault="001E1AFD" w:rsidP="001E1AFD">
      <w:pPr>
        <w:pStyle w:val="ListParagraph"/>
        <w:tabs>
          <w:tab w:val="left" w:pos="567"/>
        </w:tabs>
        <w:spacing w:after="0"/>
        <w:ind w:left="0"/>
        <w:jc w:val="both"/>
        <w:rPr>
          <w:rFonts w:cs="Arial"/>
          <w:sz w:val="24"/>
          <w:szCs w:val="24"/>
          <w:lang w:eastAsia="zh-CN"/>
        </w:rPr>
      </w:pPr>
    </w:p>
    <w:p w14:paraId="1697AA4B" w14:textId="1D1A61AD" w:rsidR="001E1AFD" w:rsidRPr="00FA398F" w:rsidRDefault="001E1AFD" w:rsidP="001E1AFD">
      <w:pPr>
        <w:jc w:val="center"/>
        <w:rPr>
          <w:rFonts w:cs="Arial"/>
          <w:b/>
          <w:bCs/>
          <w:sz w:val="24"/>
          <w:szCs w:val="24"/>
          <w:lang w:eastAsia="zh-CN"/>
        </w:rPr>
      </w:pPr>
      <w:r w:rsidRPr="00FA398F">
        <w:rPr>
          <w:rFonts w:cs="Arial"/>
          <w:b/>
          <w:bCs/>
          <w:sz w:val="24"/>
          <w:szCs w:val="24"/>
          <w:lang w:eastAsia="zh-CN"/>
        </w:rPr>
        <w:t>Хоёр.Асуумж судалгааны дүн</w:t>
      </w:r>
    </w:p>
    <w:p w14:paraId="0F10B25A" w14:textId="77777777" w:rsidR="001E1AFD" w:rsidRPr="00FA398F" w:rsidRDefault="001E1AFD" w:rsidP="001E1AFD">
      <w:pPr>
        <w:jc w:val="both"/>
        <w:rPr>
          <w:rFonts w:cs="Arial"/>
          <w:sz w:val="24"/>
          <w:szCs w:val="24"/>
          <w:lang w:eastAsia="zh-CN"/>
        </w:rPr>
      </w:pPr>
      <w:r w:rsidRPr="00FA398F">
        <w:rPr>
          <w:rFonts w:cs="Arial"/>
          <w:lang w:eastAsia="zh-CN"/>
        </w:rPr>
        <w:tab/>
      </w:r>
      <w:r w:rsidRPr="00FA398F">
        <w:rPr>
          <w:rFonts w:cs="Arial"/>
          <w:sz w:val="24"/>
          <w:szCs w:val="24"/>
          <w:lang w:eastAsia="zh-CN"/>
        </w:rPr>
        <w:t>Төсвийн хөрөнгө оруулалтын харилцаанд тулгамдаж байгаа асуудлыг тогтоох, авах шаардлагатай арга хэмжээг тодорхойлох зорилгоор хэлэлцүүлэгт оролцогчдоос асуумж судалгаа авсан. Асуумж судалгаанд нийт 27 оролцогч хамрагдсан. Судалгаанд оролцогчдын 89 хувь нь төрийн байгууллагын, долоон хувь нь төрийн болон орон нутгийн өмчит хуулийн этгээдийн, дөрвөн хувь нь бусад байгууллагын төлөөлөл байв.</w:t>
      </w:r>
    </w:p>
    <w:p w14:paraId="0E96E5F0" w14:textId="0C5874E4" w:rsidR="001E1AFD" w:rsidRPr="00FA398F" w:rsidRDefault="001E1AFD" w:rsidP="001E1AFD">
      <w:pPr>
        <w:jc w:val="both"/>
        <w:rPr>
          <w:rFonts w:cs="Arial"/>
          <w:sz w:val="24"/>
          <w:szCs w:val="24"/>
          <w:lang w:eastAsia="zh-CN"/>
        </w:rPr>
      </w:pPr>
      <w:r w:rsidRPr="00FA398F">
        <w:rPr>
          <w:rFonts w:cs="Arial"/>
          <w:sz w:val="24"/>
          <w:szCs w:val="24"/>
          <w:lang w:eastAsia="zh-CN"/>
        </w:rPr>
        <w:tab/>
        <w:t xml:space="preserve">Оролцогчдын бөглөсөн асуумж судалгаа бүрийг кодлон үр дүнг нэгтгэн судаллаа. Судалгааны үр дүнг тулгарч байгаа нийтлэг асуудал болон авах шаардлагатай гэж үзсэн нийтлэг арга хэмжээ хэмээн хоёр бүлэг болгон </w:t>
      </w:r>
      <w:r w:rsidR="00DF4ED1" w:rsidRPr="00FA398F">
        <w:rPr>
          <w:rFonts w:cs="Arial"/>
          <w:sz w:val="24"/>
          <w:szCs w:val="24"/>
          <w:lang w:eastAsia="zh-CN"/>
        </w:rPr>
        <w:t>танилцуулъя</w:t>
      </w:r>
      <w:r w:rsidRPr="00FA398F">
        <w:rPr>
          <w:rFonts w:cs="Arial"/>
          <w:sz w:val="24"/>
          <w:szCs w:val="24"/>
          <w:lang w:eastAsia="zh-CN"/>
        </w:rPr>
        <w:t>.</w:t>
      </w:r>
    </w:p>
    <w:p w14:paraId="4DFFE75A" w14:textId="0A4A7741" w:rsidR="001E1AFD" w:rsidRPr="00FA398F" w:rsidRDefault="001E1AFD" w:rsidP="001E1AFD">
      <w:pPr>
        <w:jc w:val="center"/>
        <w:rPr>
          <w:rFonts w:cs="Arial"/>
          <w:b/>
          <w:bCs/>
          <w:sz w:val="24"/>
          <w:szCs w:val="24"/>
        </w:rPr>
      </w:pPr>
      <w:r w:rsidRPr="00FA398F">
        <w:rPr>
          <w:rFonts w:cs="Arial"/>
          <w:b/>
          <w:bCs/>
          <w:sz w:val="24"/>
          <w:szCs w:val="24"/>
        </w:rPr>
        <w:t>2.1.Тулгарч байгаа нийтлэг асуудал</w:t>
      </w:r>
    </w:p>
    <w:p w14:paraId="61A30E4B" w14:textId="1CAE2259" w:rsidR="001E1AFD" w:rsidRPr="00FA398F" w:rsidRDefault="001E1AFD" w:rsidP="00404BE7">
      <w:pPr>
        <w:spacing w:after="0"/>
        <w:jc w:val="both"/>
        <w:rPr>
          <w:rFonts w:cs="Arial"/>
          <w:sz w:val="24"/>
          <w:szCs w:val="24"/>
          <w:lang w:eastAsia="zh-CN"/>
        </w:rPr>
      </w:pPr>
      <w:r w:rsidRPr="00FA398F">
        <w:rPr>
          <w:rFonts w:cs="Arial"/>
          <w:lang w:eastAsia="zh-CN"/>
        </w:rPr>
        <w:tab/>
      </w:r>
      <w:r w:rsidRPr="00FA398F">
        <w:rPr>
          <w:rFonts w:cs="Arial"/>
          <w:sz w:val="24"/>
          <w:szCs w:val="24"/>
          <w:lang w:eastAsia="zh-CN"/>
        </w:rPr>
        <w:t>Оролцогчид дараах асуудлыг төсвийн хөрөнгө оруулалтын харилцаанд тулгарч байгаа асуудал хэмээн үзжээ. Үүнд: 1.төлөвлөлт хангалтгүй; 2.хэрэгжилт сул; 3.төсөлд тавих хяналт хангалтгүй.</w:t>
      </w:r>
    </w:p>
    <w:p w14:paraId="67F427F7" w14:textId="77777777" w:rsidR="00404BE7" w:rsidRPr="00FA398F" w:rsidRDefault="00404BE7" w:rsidP="00404BE7">
      <w:pPr>
        <w:spacing w:after="0"/>
        <w:jc w:val="both"/>
        <w:rPr>
          <w:rFonts w:cs="Arial"/>
          <w:sz w:val="24"/>
          <w:szCs w:val="24"/>
          <w:lang w:eastAsia="zh-CN"/>
        </w:rPr>
      </w:pPr>
    </w:p>
    <w:p w14:paraId="476835A0" w14:textId="77777777" w:rsidR="001E1AFD" w:rsidRPr="00FA398F" w:rsidRDefault="001E1AFD" w:rsidP="00520EED">
      <w:pPr>
        <w:pStyle w:val="Caption"/>
        <w:spacing w:after="0"/>
        <w:jc w:val="right"/>
        <w:rPr>
          <w:rFonts w:cs="Arial"/>
          <w:color w:val="000000" w:themeColor="text1"/>
          <w:sz w:val="20"/>
          <w:szCs w:val="20"/>
          <w:lang w:eastAsia="zh-CN"/>
        </w:rPr>
      </w:pPr>
      <w:r w:rsidRPr="00FA398F">
        <w:rPr>
          <w:rFonts w:cs="Arial"/>
          <w:color w:val="000000" w:themeColor="text1"/>
          <w:sz w:val="20"/>
          <w:szCs w:val="20"/>
        </w:rPr>
        <w:t xml:space="preserve">Зураг </w:t>
      </w:r>
      <w:r w:rsidRPr="00FA398F">
        <w:rPr>
          <w:rFonts w:cs="Arial"/>
          <w:color w:val="000000" w:themeColor="text1"/>
          <w:sz w:val="20"/>
          <w:szCs w:val="20"/>
        </w:rPr>
        <w:fldChar w:fldCharType="begin"/>
      </w:r>
      <w:r w:rsidRPr="00FA398F">
        <w:rPr>
          <w:rFonts w:cs="Arial"/>
          <w:color w:val="000000" w:themeColor="text1"/>
          <w:sz w:val="20"/>
          <w:szCs w:val="20"/>
        </w:rPr>
        <w:instrText xml:space="preserve"> SEQ Зураг \* ARABIC </w:instrText>
      </w:r>
      <w:r w:rsidRPr="00FA398F">
        <w:rPr>
          <w:rFonts w:cs="Arial"/>
          <w:color w:val="000000" w:themeColor="text1"/>
          <w:sz w:val="20"/>
          <w:szCs w:val="20"/>
        </w:rPr>
        <w:fldChar w:fldCharType="separate"/>
      </w:r>
      <w:r w:rsidRPr="00FA398F">
        <w:rPr>
          <w:rFonts w:cs="Arial"/>
          <w:color w:val="000000" w:themeColor="text1"/>
          <w:sz w:val="20"/>
          <w:szCs w:val="20"/>
        </w:rPr>
        <w:t>1</w:t>
      </w:r>
      <w:r w:rsidRPr="00FA398F">
        <w:rPr>
          <w:rFonts w:cs="Arial"/>
          <w:color w:val="000000" w:themeColor="text1"/>
          <w:sz w:val="20"/>
          <w:szCs w:val="20"/>
        </w:rPr>
        <w:fldChar w:fldCharType="end"/>
      </w:r>
      <w:r w:rsidRPr="00FA398F">
        <w:rPr>
          <w:rFonts w:cs="Arial"/>
          <w:color w:val="000000" w:themeColor="text1"/>
          <w:sz w:val="20"/>
          <w:szCs w:val="20"/>
        </w:rPr>
        <w:t>.Төсвийн хөрөнгө оруулалтын харилцаанд тулгарч байгаа нийтлэг асуудал</w:t>
      </w:r>
    </w:p>
    <w:p w14:paraId="03DE27ED" w14:textId="77777777" w:rsidR="001E1AFD" w:rsidRPr="00FA398F" w:rsidRDefault="001E1AFD" w:rsidP="001E1AFD">
      <w:pPr>
        <w:jc w:val="both"/>
        <w:rPr>
          <w:rFonts w:cs="Arial"/>
          <w:sz w:val="24"/>
          <w:szCs w:val="24"/>
          <w:lang w:eastAsia="zh-CN"/>
        </w:rPr>
      </w:pPr>
      <w:r w:rsidRPr="00FA398F">
        <w:rPr>
          <w:rFonts w:cs="Arial"/>
          <w:sz w:val="24"/>
          <w:szCs w:val="24"/>
          <w:lang w:eastAsia="zh-CN"/>
          <w14:ligatures w14:val="standardContextual"/>
        </w:rPr>
        <w:drawing>
          <wp:inline distT="0" distB="0" distL="0" distR="0" wp14:anchorId="1E45D1B4" wp14:editId="24490CDA">
            <wp:extent cx="5986145" cy="2381250"/>
            <wp:effectExtent l="0" t="0" r="14605" b="0"/>
            <wp:docPr id="42248316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CAE58AE" w14:textId="77777777" w:rsidR="001E1AFD" w:rsidRPr="00FA398F" w:rsidRDefault="001E1AFD" w:rsidP="001E1AFD">
      <w:pPr>
        <w:jc w:val="both"/>
        <w:rPr>
          <w:rFonts w:cs="Arial"/>
          <w:sz w:val="24"/>
          <w:szCs w:val="24"/>
          <w:lang w:eastAsia="zh-CN"/>
        </w:rPr>
      </w:pPr>
      <w:r w:rsidRPr="00FA398F">
        <w:rPr>
          <w:rFonts w:cs="Arial"/>
          <w:sz w:val="24"/>
          <w:szCs w:val="24"/>
          <w:lang w:eastAsia="zh-CN"/>
        </w:rPr>
        <w:tab/>
        <w:t>Судалгаанд оролцогчдын 57.8 хувь нь төсвийн хөрөнгө оруулалтаар хэрэгжих төсөл, арга хэмжээний төлөвлөлт хангалтгүй хэмээн үзсэн бол 24.4 хувь нь төслийн хэрэгжилт хангалтгүй, 17.8 хувь нь төсөлд тавих хяналт сул хэмээн үзсэн. Төсвийн хөрөнгө оруулалтын харилцаанд тулгарч байгаа нийтлэг асуудлыг үзье:</w:t>
      </w:r>
    </w:p>
    <w:p w14:paraId="478D0425" w14:textId="77777777" w:rsidR="001E1AFD" w:rsidRPr="00FA398F" w:rsidRDefault="001E1AFD" w:rsidP="001E1AFD">
      <w:pPr>
        <w:pStyle w:val="ListParagraph"/>
        <w:numPr>
          <w:ilvl w:val="0"/>
          <w:numId w:val="3"/>
        </w:numPr>
        <w:jc w:val="both"/>
        <w:rPr>
          <w:rFonts w:cs="Arial"/>
          <w:sz w:val="24"/>
          <w:szCs w:val="24"/>
          <w:lang w:eastAsia="zh-CN"/>
        </w:rPr>
      </w:pPr>
      <w:r w:rsidRPr="00FA398F">
        <w:rPr>
          <w:rFonts w:cs="Arial"/>
          <w:sz w:val="24"/>
          <w:szCs w:val="24"/>
          <w:lang w:eastAsia="zh-CN"/>
        </w:rPr>
        <w:t>Төлөвлөлт хангалтгүй: зураг төсөв, ТЭЗҮ боловсруулалт хангалтгүй, иж бүрэн бус, төлөвлөлт муу, төсвийг он дамжуулан төлөвлөдөг, төсөлд үнэлгээ хийх аргачлал тодорхой бус;</w:t>
      </w:r>
    </w:p>
    <w:p w14:paraId="07E4DFE1" w14:textId="77777777" w:rsidR="001E1AFD" w:rsidRPr="00FA398F" w:rsidRDefault="001E1AFD" w:rsidP="001E1AFD">
      <w:pPr>
        <w:pStyle w:val="ListParagraph"/>
        <w:numPr>
          <w:ilvl w:val="0"/>
          <w:numId w:val="3"/>
        </w:numPr>
        <w:jc w:val="both"/>
        <w:rPr>
          <w:rFonts w:cs="Arial"/>
          <w:sz w:val="24"/>
          <w:szCs w:val="24"/>
          <w:lang w:eastAsia="zh-CN"/>
        </w:rPr>
      </w:pPr>
      <w:r w:rsidRPr="00FA398F">
        <w:rPr>
          <w:rFonts w:cs="Arial"/>
          <w:sz w:val="24"/>
          <w:szCs w:val="24"/>
          <w:lang w:eastAsia="zh-CN"/>
        </w:rPr>
        <w:t>Төслийн хэрэгжилт хангалтгүй: барилгын зураг, шугамын ажлыг салгаж тендер зарладаг, гүйцэтгэгч байгууллага чадамжгүй, хүний нөөц, ялангуяа хяналт тавих хүний нөөц дутагдалтай, чадвар сул, гүйцэтгэгч компанитай холбоотой асуудалд яаралтай арга хэмжээ авдаггүй;</w:t>
      </w:r>
    </w:p>
    <w:p w14:paraId="726D6572" w14:textId="77777777" w:rsidR="001E1AFD" w:rsidRPr="00FA398F" w:rsidRDefault="001E1AFD" w:rsidP="001E1AFD">
      <w:pPr>
        <w:pStyle w:val="ListParagraph"/>
        <w:numPr>
          <w:ilvl w:val="0"/>
          <w:numId w:val="3"/>
        </w:numPr>
        <w:jc w:val="both"/>
        <w:rPr>
          <w:rFonts w:cs="Arial"/>
          <w:sz w:val="24"/>
          <w:szCs w:val="24"/>
          <w:lang w:eastAsia="zh-CN"/>
        </w:rPr>
      </w:pPr>
      <w:r w:rsidRPr="00FA398F">
        <w:rPr>
          <w:rFonts w:cs="Arial"/>
          <w:sz w:val="24"/>
          <w:szCs w:val="24"/>
          <w:lang w:eastAsia="zh-CN"/>
        </w:rPr>
        <w:lastRenderedPageBreak/>
        <w:t>Төсөлд тавих хяналт сул: зураг төслийн магадлал хийлгэхэд их хугацаа ордог, магадлал чанаргүй хийдэг, хяналт, хөндлөнгийн хяналтын тогтолцоо байхгүй.</w:t>
      </w:r>
    </w:p>
    <w:p w14:paraId="69D9B4C8" w14:textId="77777777" w:rsidR="001E1AFD" w:rsidRPr="00FA398F" w:rsidRDefault="001E1AFD" w:rsidP="001E1AFD">
      <w:pPr>
        <w:ind w:firstLine="709"/>
        <w:jc w:val="both"/>
        <w:rPr>
          <w:rFonts w:cs="Arial"/>
          <w:sz w:val="24"/>
          <w:szCs w:val="24"/>
          <w:lang w:eastAsia="zh-CN"/>
        </w:rPr>
      </w:pPr>
      <w:r w:rsidRPr="00FA398F">
        <w:rPr>
          <w:rFonts w:cs="Arial"/>
          <w:sz w:val="24"/>
          <w:szCs w:val="24"/>
          <w:lang w:eastAsia="zh-CN"/>
        </w:rPr>
        <w:t>Захиалагчийн техникийн хяналт хэрэгжүүлэхэд тулгардаг гол хүндрэлтэй асуудлыг асуумж судалгаагаар тодруулахыг зорив.</w:t>
      </w:r>
    </w:p>
    <w:p w14:paraId="5FF94BEC" w14:textId="77777777" w:rsidR="001E1AFD" w:rsidRPr="00FA398F" w:rsidRDefault="001E1AFD" w:rsidP="00520EED">
      <w:pPr>
        <w:pStyle w:val="Caption"/>
        <w:spacing w:after="0"/>
        <w:jc w:val="right"/>
        <w:rPr>
          <w:rFonts w:cs="Arial"/>
          <w:color w:val="auto"/>
          <w:sz w:val="20"/>
          <w:szCs w:val="20"/>
        </w:rPr>
      </w:pPr>
      <w:r w:rsidRPr="00FA398F">
        <w:rPr>
          <w:rFonts w:cs="Arial"/>
          <w:color w:val="auto"/>
          <w:sz w:val="20"/>
          <w:szCs w:val="20"/>
        </w:rPr>
        <w:t xml:space="preserve">Зураг </w:t>
      </w:r>
      <w:r w:rsidRPr="00FA398F">
        <w:rPr>
          <w:rFonts w:cs="Arial"/>
          <w:color w:val="auto"/>
          <w:sz w:val="20"/>
          <w:szCs w:val="20"/>
        </w:rPr>
        <w:fldChar w:fldCharType="begin"/>
      </w:r>
      <w:r w:rsidRPr="00FA398F">
        <w:rPr>
          <w:rFonts w:cs="Arial"/>
          <w:color w:val="auto"/>
          <w:sz w:val="20"/>
          <w:szCs w:val="20"/>
        </w:rPr>
        <w:instrText xml:space="preserve"> SEQ Зураг \* ARABIC </w:instrText>
      </w:r>
      <w:r w:rsidRPr="00FA398F">
        <w:rPr>
          <w:rFonts w:cs="Arial"/>
          <w:color w:val="auto"/>
          <w:sz w:val="20"/>
          <w:szCs w:val="20"/>
        </w:rPr>
        <w:fldChar w:fldCharType="separate"/>
      </w:r>
      <w:r w:rsidRPr="00FA398F">
        <w:rPr>
          <w:rFonts w:cs="Arial"/>
          <w:color w:val="auto"/>
          <w:sz w:val="20"/>
          <w:szCs w:val="20"/>
        </w:rPr>
        <w:t>2</w:t>
      </w:r>
      <w:r w:rsidRPr="00FA398F">
        <w:rPr>
          <w:rFonts w:cs="Arial"/>
          <w:color w:val="auto"/>
          <w:sz w:val="20"/>
          <w:szCs w:val="20"/>
        </w:rPr>
        <w:fldChar w:fldCharType="end"/>
      </w:r>
      <w:r w:rsidRPr="00FA398F">
        <w:rPr>
          <w:rFonts w:cs="Arial"/>
          <w:color w:val="auto"/>
          <w:sz w:val="20"/>
          <w:szCs w:val="20"/>
        </w:rPr>
        <w:t>.Захиалагчийн техникийн хяналт хэрэгжүүлэхэд тулгардаг хүндрэлтэй асуудал</w:t>
      </w:r>
    </w:p>
    <w:p w14:paraId="79E292D1" w14:textId="77777777" w:rsidR="001E1AFD" w:rsidRPr="00FA398F" w:rsidRDefault="001E1AFD" w:rsidP="001E1AFD">
      <w:pPr>
        <w:jc w:val="both"/>
        <w:rPr>
          <w:rFonts w:cs="Arial"/>
          <w:sz w:val="24"/>
          <w:szCs w:val="24"/>
          <w:lang w:eastAsia="zh-CN"/>
        </w:rPr>
      </w:pPr>
      <w:r w:rsidRPr="00FA398F">
        <w:rPr>
          <w:rFonts w:cs="Arial"/>
          <w:sz w:val="24"/>
          <w:szCs w:val="24"/>
          <w:lang w:eastAsia="zh-CN"/>
          <w14:ligatures w14:val="standardContextual"/>
        </w:rPr>
        <w:drawing>
          <wp:inline distT="0" distB="0" distL="0" distR="0" wp14:anchorId="1DE9CC8B" wp14:editId="173939BC">
            <wp:extent cx="5939790" cy="1989734"/>
            <wp:effectExtent l="0" t="0" r="3810" b="10795"/>
            <wp:docPr id="150178527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04276653" w14:textId="77777777" w:rsidR="001E1AFD" w:rsidRPr="00FA398F" w:rsidRDefault="001E1AFD" w:rsidP="001E1AFD">
      <w:pPr>
        <w:ind w:firstLine="709"/>
        <w:jc w:val="both"/>
        <w:rPr>
          <w:rFonts w:cs="Arial"/>
          <w:sz w:val="24"/>
          <w:szCs w:val="24"/>
          <w:lang w:eastAsia="zh-CN"/>
        </w:rPr>
      </w:pPr>
      <w:r w:rsidRPr="00FA398F">
        <w:rPr>
          <w:rFonts w:cs="Arial"/>
          <w:sz w:val="24"/>
          <w:szCs w:val="24"/>
          <w:lang w:eastAsia="zh-CN"/>
        </w:rPr>
        <w:t>Оролцогчдын олонх нь захиалагчийн техникийн хяналт хэрэгжүүлэхэд зураг төсөл, төсөв хангалтгүй болон хүний нөөцийн дутмаг, чадвар сул байдал хүндрэл дагуулдаг хэмээн нийтлэгээр үзжээ.</w:t>
      </w:r>
    </w:p>
    <w:p w14:paraId="768D1E25" w14:textId="77777777" w:rsidR="001E1AFD" w:rsidRPr="00FA398F" w:rsidRDefault="001E1AFD" w:rsidP="001E1AFD">
      <w:pPr>
        <w:ind w:firstLine="709"/>
        <w:jc w:val="both"/>
        <w:rPr>
          <w:rFonts w:cs="Arial"/>
          <w:sz w:val="24"/>
          <w:szCs w:val="24"/>
          <w:lang w:eastAsia="zh-CN"/>
        </w:rPr>
      </w:pPr>
      <w:r w:rsidRPr="00FA398F">
        <w:rPr>
          <w:rFonts w:cs="Arial"/>
          <w:sz w:val="24"/>
          <w:szCs w:val="24"/>
          <w:lang w:eastAsia="zh-CN"/>
        </w:rPr>
        <w:t xml:space="preserve">Оролцогчдын 96 хувь нь хөрөнгө оруулалтаар хэрэгжүүлэх төсөл, арга хэмжээг төсөвт өртөг, бусад хүчин зүйлийг харгалзан ангилах, улмаар тухайн ангилалд хамаарах төсөл, арга хэмжээг ямар эх үүсвэрээс санхүүжүүлэх талаарх зохицуулалт шаардлагатай хэмээн үзсэн. </w:t>
      </w:r>
    </w:p>
    <w:p w14:paraId="1ECA60CA" w14:textId="411EA071" w:rsidR="001E1AFD" w:rsidRPr="00FA398F" w:rsidRDefault="001E1AFD" w:rsidP="001E1AFD">
      <w:pPr>
        <w:ind w:firstLine="709"/>
        <w:jc w:val="both"/>
        <w:rPr>
          <w:rFonts w:cs="Arial"/>
          <w:sz w:val="24"/>
          <w:szCs w:val="24"/>
          <w:lang w:eastAsia="zh-CN"/>
        </w:rPr>
      </w:pPr>
      <w:r w:rsidRPr="00FA398F">
        <w:rPr>
          <w:rFonts w:cs="Arial"/>
          <w:sz w:val="24"/>
          <w:szCs w:val="24"/>
          <w:lang w:eastAsia="zh-CN"/>
        </w:rPr>
        <w:t>Харин, төсвийн хөрөнгө оруулалтын харилцааг зохицуулсан бие даасан хууль гаргах шаардлагатай эсэх гэсэн асуултад 63 хувь нь “тийм, шаардлагатай”, 33 хувь нь “</w:t>
      </w:r>
      <w:r w:rsidR="004E1614" w:rsidRPr="00FA398F">
        <w:rPr>
          <w:rFonts w:cs="Arial"/>
          <w:sz w:val="24"/>
          <w:szCs w:val="24"/>
          <w:lang w:eastAsia="zh-CN"/>
        </w:rPr>
        <w:t>ТтХ-д</w:t>
      </w:r>
      <w:r w:rsidRPr="00FA398F">
        <w:rPr>
          <w:rFonts w:cs="Arial"/>
          <w:sz w:val="24"/>
          <w:szCs w:val="24"/>
          <w:lang w:eastAsia="zh-CN"/>
        </w:rPr>
        <w:t xml:space="preserve"> тусгах” гэж, дөрвөн хувь нь “үгүй, шаардлагагүй” гэж хариулжээ.</w:t>
      </w:r>
    </w:p>
    <w:p w14:paraId="54EFD5DC" w14:textId="77777777" w:rsidR="001E1AFD" w:rsidRPr="00FA398F" w:rsidRDefault="001E1AFD" w:rsidP="001E1AFD">
      <w:pPr>
        <w:ind w:firstLine="709"/>
        <w:jc w:val="both"/>
        <w:rPr>
          <w:rFonts w:cs="Arial"/>
          <w:sz w:val="24"/>
          <w:szCs w:val="24"/>
          <w:lang w:eastAsia="zh-CN"/>
        </w:rPr>
      </w:pPr>
      <w:r w:rsidRPr="00FA398F">
        <w:rPr>
          <w:rFonts w:cs="Arial"/>
          <w:sz w:val="24"/>
          <w:szCs w:val="24"/>
          <w:lang w:eastAsia="zh-CN"/>
        </w:rPr>
        <w:t>Төсвийн хөрөнгө оруулалтын гэрээний үнийн дүнд багтсан зардлаас өөрчлөх шаардлагатай зардлыг тодорхойлов.</w:t>
      </w:r>
    </w:p>
    <w:p w14:paraId="0FEC46C5" w14:textId="77777777" w:rsidR="001E1AFD" w:rsidRPr="00FA398F" w:rsidRDefault="001E1AFD" w:rsidP="00520EED">
      <w:pPr>
        <w:pStyle w:val="Caption"/>
        <w:spacing w:after="0"/>
        <w:jc w:val="right"/>
        <w:rPr>
          <w:rFonts w:cs="Arial"/>
          <w:color w:val="000000" w:themeColor="text1"/>
          <w:sz w:val="20"/>
          <w:szCs w:val="20"/>
        </w:rPr>
      </w:pPr>
      <w:r w:rsidRPr="00FA398F">
        <w:rPr>
          <w:rFonts w:cs="Arial"/>
          <w:color w:val="000000" w:themeColor="text1"/>
          <w:sz w:val="20"/>
          <w:szCs w:val="20"/>
        </w:rPr>
        <w:t xml:space="preserve">Зураг </w:t>
      </w:r>
      <w:r w:rsidRPr="00FA398F">
        <w:rPr>
          <w:rFonts w:cs="Arial"/>
          <w:color w:val="000000" w:themeColor="text1"/>
          <w:sz w:val="20"/>
          <w:szCs w:val="20"/>
        </w:rPr>
        <w:fldChar w:fldCharType="begin"/>
      </w:r>
      <w:r w:rsidRPr="00FA398F">
        <w:rPr>
          <w:rFonts w:cs="Arial"/>
          <w:color w:val="000000" w:themeColor="text1"/>
          <w:sz w:val="20"/>
          <w:szCs w:val="20"/>
        </w:rPr>
        <w:instrText xml:space="preserve"> SEQ Зураг \* ARABIC </w:instrText>
      </w:r>
      <w:r w:rsidRPr="00FA398F">
        <w:rPr>
          <w:rFonts w:cs="Arial"/>
          <w:color w:val="000000" w:themeColor="text1"/>
          <w:sz w:val="20"/>
          <w:szCs w:val="20"/>
        </w:rPr>
        <w:fldChar w:fldCharType="separate"/>
      </w:r>
      <w:r w:rsidRPr="00FA398F">
        <w:rPr>
          <w:rFonts w:cs="Arial"/>
          <w:color w:val="000000" w:themeColor="text1"/>
          <w:sz w:val="20"/>
          <w:szCs w:val="20"/>
        </w:rPr>
        <w:t>4</w:t>
      </w:r>
      <w:r w:rsidRPr="00FA398F">
        <w:rPr>
          <w:rFonts w:cs="Arial"/>
          <w:color w:val="000000" w:themeColor="text1"/>
          <w:sz w:val="20"/>
          <w:szCs w:val="20"/>
        </w:rPr>
        <w:fldChar w:fldCharType="end"/>
      </w:r>
      <w:r w:rsidRPr="00FA398F">
        <w:rPr>
          <w:rFonts w:cs="Arial"/>
          <w:color w:val="000000" w:themeColor="text1"/>
          <w:sz w:val="20"/>
          <w:szCs w:val="20"/>
        </w:rPr>
        <w:t>.Захиалагчийн техникийн хяналт хэрэгжүүлэхэд тулгардаг хүндрэлтэй асуудал</w:t>
      </w:r>
    </w:p>
    <w:p w14:paraId="7663B1FB" w14:textId="77777777" w:rsidR="001E1AFD" w:rsidRPr="00FA398F" w:rsidRDefault="001E1AFD" w:rsidP="001E1AFD">
      <w:pPr>
        <w:jc w:val="both"/>
        <w:rPr>
          <w:rFonts w:cs="Arial"/>
          <w:sz w:val="24"/>
          <w:szCs w:val="24"/>
          <w:lang w:eastAsia="zh-CN"/>
        </w:rPr>
      </w:pPr>
      <w:r w:rsidRPr="00FA398F">
        <w:rPr>
          <w:rFonts w:cs="Arial"/>
          <w:sz w:val="24"/>
          <w:szCs w:val="24"/>
          <w:lang w:eastAsia="zh-CN"/>
          <w14:ligatures w14:val="standardContextual"/>
        </w:rPr>
        <w:drawing>
          <wp:inline distT="0" distB="0" distL="0" distR="0" wp14:anchorId="3F043D32" wp14:editId="29D12381">
            <wp:extent cx="5939790" cy="2331720"/>
            <wp:effectExtent l="0" t="0" r="3810" b="11430"/>
            <wp:docPr id="128283182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69AFCFC9" w14:textId="77777777" w:rsidR="001E1AFD" w:rsidRPr="00FA398F" w:rsidRDefault="001E1AFD" w:rsidP="001E1AFD">
      <w:pPr>
        <w:ind w:firstLine="709"/>
        <w:jc w:val="both"/>
        <w:rPr>
          <w:rFonts w:cs="Arial"/>
          <w:sz w:val="24"/>
          <w:szCs w:val="24"/>
          <w:lang w:eastAsia="zh-CN"/>
        </w:rPr>
      </w:pPr>
      <w:r w:rsidRPr="00FA398F">
        <w:rPr>
          <w:rFonts w:cs="Arial"/>
          <w:sz w:val="24"/>
          <w:szCs w:val="24"/>
          <w:lang w:eastAsia="zh-CN"/>
        </w:rPr>
        <w:t xml:space="preserve"> Оролцогчдын тал хувь нь НӨАТ болон магадалшгүй ажлын зардлыг өөрчлөх шаардлагатай хэмээн үзжээ.</w:t>
      </w:r>
    </w:p>
    <w:p w14:paraId="18C3378D" w14:textId="77777777" w:rsidR="001E1AFD" w:rsidRPr="00FA398F" w:rsidRDefault="001E1AFD" w:rsidP="001E1AFD">
      <w:pPr>
        <w:jc w:val="center"/>
        <w:rPr>
          <w:rFonts w:cs="Arial"/>
          <w:b/>
          <w:bCs/>
          <w:sz w:val="24"/>
          <w:szCs w:val="24"/>
        </w:rPr>
      </w:pPr>
      <w:r w:rsidRPr="00FA398F">
        <w:rPr>
          <w:rFonts w:cs="Arial"/>
          <w:b/>
          <w:bCs/>
          <w:sz w:val="24"/>
          <w:szCs w:val="24"/>
        </w:rPr>
        <w:t>2</w:t>
      </w:r>
      <w:r w:rsidRPr="00FA398F">
        <w:rPr>
          <w:rFonts w:cs="Arial"/>
          <w:b/>
          <w:bCs/>
          <w:sz w:val="24"/>
          <w:szCs w:val="24"/>
        </w:rPr>
        <w:lastRenderedPageBreak/>
        <w:t>.2.Төсвийн хөрөнгө оруулалтын харилцааг сайжруулахад авах шаардлагатай хэмээн үзсэн нийтлэг арга хэмжээ</w:t>
      </w:r>
    </w:p>
    <w:p w14:paraId="167FEF8E" w14:textId="77777777" w:rsidR="001E1AFD" w:rsidRPr="00FA398F" w:rsidRDefault="001E1AFD" w:rsidP="001E1AFD">
      <w:pPr>
        <w:ind w:firstLine="709"/>
        <w:jc w:val="both"/>
        <w:rPr>
          <w:rFonts w:cs="Arial"/>
          <w:sz w:val="24"/>
          <w:szCs w:val="24"/>
          <w:lang w:eastAsia="zh-CN"/>
        </w:rPr>
      </w:pPr>
      <w:r w:rsidRPr="00FA398F">
        <w:rPr>
          <w:rFonts w:cs="Arial"/>
          <w:sz w:val="24"/>
          <w:szCs w:val="24"/>
          <w:lang w:eastAsia="zh-CN"/>
        </w:rPr>
        <w:t>Оролцогчдын төсвийн хөрөнгө оруулалтын харилцааг сайжруулахад авах шаардлагатай хэмээн үзсэн арга хэмжээг; 1.төлөвлөлтийг сайжруулах; 2.хяналтыг сайжруулах; 3.хэрэгжилтийг сайжруулах; 4.бусад хэмээн ангилан үзэв.</w:t>
      </w:r>
    </w:p>
    <w:p w14:paraId="4515D687" w14:textId="77777777" w:rsidR="001E1AFD" w:rsidRPr="00FA398F" w:rsidRDefault="001E1AFD" w:rsidP="004B1242">
      <w:pPr>
        <w:pStyle w:val="Caption"/>
        <w:spacing w:after="0"/>
        <w:jc w:val="right"/>
        <w:rPr>
          <w:rFonts w:cs="Arial"/>
          <w:color w:val="000000" w:themeColor="text1"/>
          <w:sz w:val="20"/>
          <w:szCs w:val="20"/>
          <w:lang w:eastAsia="zh-CN"/>
        </w:rPr>
      </w:pPr>
      <w:r w:rsidRPr="00FA398F">
        <w:rPr>
          <w:rFonts w:cs="Arial"/>
          <w:i w:val="0"/>
          <w:iCs w:val="0"/>
          <w:color w:val="000000" w:themeColor="text1"/>
          <w:sz w:val="20"/>
          <w:szCs w:val="20"/>
        </w:rPr>
        <w:t>Зу</w:t>
      </w:r>
      <w:r w:rsidRPr="00FA398F">
        <w:rPr>
          <w:rFonts w:cs="Arial"/>
          <w:color w:val="000000" w:themeColor="text1"/>
          <w:sz w:val="20"/>
          <w:szCs w:val="20"/>
        </w:rPr>
        <w:t xml:space="preserve">раг </w:t>
      </w:r>
      <w:r w:rsidRPr="00FA398F">
        <w:rPr>
          <w:rFonts w:cs="Arial"/>
          <w:color w:val="000000" w:themeColor="text1"/>
          <w:sz w:val="20"/>
          <w:szCs w:val="20"/>
        </w:rPr>
        <w:fldChar w:fldCharType="begin"/>
      </w:r>
      <w:r w:rsidRPr="00FA398F">
        <w:rPr>
          <w:rFonts w:cs="Arial"/>
          <w:color w:val="000000" w:themeColor="text1"/>
          <w:sz w:val="20"/>
          <w:szCs w:val="20"/>
        </w:rPr>
        <w:instrText xml:space="preserve"> SEQ Зураг \* ARABIC </w:instrText>
      </w:r>
      <w:r w:rsidRPr="00FA398F">
        <w:rPr>
          <w:rFonts w:cs="Arial"/>
          <w:color w:val="000000" w:themeColor="text1"/>
          <w:sz w:val="20"/>
          <w:szCs w:val="20"/>
        </w:rPr>
        <w:fldChar w:fldCharType="separate"/>
      </w:r>
      <w:r w:rsidRPr="00FA398F">
        <w:rPr>
          <w:rFonts w:cs="Arial"/>
          <w:color w:val="000000" w:themeColor="text1"/>
          <w:sz w:val="20"/>
          <w:szCs w:val="20"/>
        </w:rPr>
        <w:t>5</w:t>
      </w:r>
      <w:r w:rsidRPr="00FA398F">
        <w:rPr>
          <w:rFonts w:cs="Arial"/>
          <w:color w:val="000000" w:themeColor="text1"/>
          <w:sz w:val="20"/>
          <w:szCs w:val="20"/>
        </w:rPr>
        <w:fldChar w:fldCharType="end"/>
      </w:r>
      <w:r w:rsidRPr="00FA398F">
        <w:rPr>
          <w:rFonts w:cs="Arial"/>
          <w:color w:val="000000" w:themeColor="text1"/>
          <w:sz w:val="20"/>
          <w:szCs w:val="20"/>
        </w:rPr>
        <w:t>.Төсвийн хөрөнгө оруулалтын харилцааг сайжруулахад авах шаардлагатай                                                 хэмээн үзсэн нийтлэг арга хэмжээ</w:t>
      </w:r>
    </w:p>
    <w:p w14:paraId="71D3DEDE" w14:textId="77777777" w:rsidR="001E1AFD" w:rsidRPr="00FA398F" w:rsidRDefault="001E1AFD" w:rsidP="001E1AFD">
      <w:pPr>
        <w:jc w:val="both"/>
        <w:rPr>
          <w:rFonts w:cs="Arial"/>
          <w:sz w:val="24"/>
          <w:szCs w:val="24"/>
          <w:lang w:eastAsia="zh-CN"/>
        </w:rPr>
      </w:pPr>
      <w:r w:rsidRPr="00FA398F">
        <w:rPr>
          <w:rFonts w:cs="Arial"/>
          <w:sz w:val="24"/>
          <w:szCs w:val="24"/>
          <w:lang w:eastAsia="zh-CN"/>
          <w14:ligatures w14:val="standardContextual"/>
        </w:rPr>
        <w:drawing>
          <wp:inline distT="0" distB="0" distL="0" distR="0" wp14:anchorId="13A1A344" wp14:editId="48545029">
            <wp:extent cx="5917565" cy="1808480"/>
            <wp:effectExtent l="0" t="0" r="6985" b="1270"/>
            <wp:docPr id="127854156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6819E514" w14:textId="77777777" w:rsidR="001E1AFD" w:rsidRPr="00FA398F" w:rsidRDefault="001E1AFD" w:rsidP="001E1AFD">
      <w:pPr>
        <w:jc w:val="both"/>
        <w:rPr>
          <w:rFonts w:cs="Arial"/>
          <w:sz w:val="24"/>
          <w:szCs w:val="24"/>
          <w:lang w:eastAsia="zh-CN"/>
        </w:rPr>
      </w:pPr>
      <w:r w:rsidRPr="00FA398F">
        <w:rPr>
          <w:rFonts w:cs="Arial"/>
          <w:lang w:eastAsia="zh-CN"/>
        </w:rPr>
        <w:tab/>
      </w:r>
      <w:r w:rsidRPr="00FA398F">
        <w:rPr>
          <w:rFonts w:cs="Arial"/>
          <w:sz w:val="24"/>
          <w:szCs w:val="24"/>
          <w:lang w:eastAsia="zh-CN"/>
        </w:rPr>
        <w:t>Оролцогчдын ихэнх нь төлөвлөлтийг сайжруулах арга хэмжээг авах шаардлагатай хэмээн үзсэн бол цөөн хэсэг нь хэрэгжилтийг  сайжруулах хэмээн үзжээ. Төсвийн хөрөнгө оруулалтыг сайжруулахад авах шаардлагатай нийтлэг арга хэмжээг ангилал бүрээр нь үзье:</w:t>
      </w:r>
    </w:p>
    <w:p w14:paraId="447628FA" w14:textId="77777777" w:rsidR="001E1AFD" w:rsidRPr="00FA398F" w:rsidRDefault="001E1AFD" w:rsidP="001E1AFD">
      <w:pPr>
        <w:pStyle w:val="ListParagraph"/>
        <w:numPr>
          <w:ilvl w:val="0"/>
          <w:numId w:val="10"/>
        </w:numPr>
        <w:jc w:val="both"/>
        <w:rPr>
          <w:rFonts w:cs="Arial"/>
          <w:sz w:val="24"/>
          <w:szCs w:val="24"/>
          <w:lang w:eastAsia="zh-CN"/>
        </w:rPr>
      </w:pPr>
      <w:r w:rsidRPr="00FA398F">
        <w:rPr>
          <w:rFonts w:cs="Arial"/>
          <w:sz w:val="24"/>
          <w:szCs w:val="24"/>
          <w:lang w:eastAsia="zh-CN"/>
        </w:rPr>
        <w:t>Төлөвлөлтийг сайжруулах: зураг төсөл, ТЭЗҮ, инженер геологийн судалгааны ажлын чанар, боловсруулалтыг сайжруулах, санхүүжилтийг нэг, хоёр жилээс хэтрүүлэн төлөвлөхгүй байх, төслийн байршил, хэмжээнээс хамааран санхүүжилтийг уян хатан байдлаар тогтоох, НӨАТ-ыг шууд бусаар тооцох, хувь хэмжээг бууруулах;</w:t>
      </w:r>
    </w:p>
    <w:p w14:paraId="040ECA34" w14:textId="2798C96E" w:rsidR="001E1AFD" w:rsidRPr="00FA398F" w:rsidRDefault="001E1AFD" w:rsidP="001E1AFD">
      <w:pPr>
        <w:pStyle w:val="ListParagraph"/>
        <w:numPr>
          <w:ilvl w:val="0"/>
          <w:numId w:val="10"/>
        </w:numPr>
        <w:jc w:val="both"/>
        <w:rPr>
          <w:rFonts w:cs="Arial"/>
          <w:sz w:val="24"/>
          <w:szCs w:val="24"/>
          <w:lang w:eastAsia="zh-CN"/>
        </w:rPr>
      </w:pPr>
      <w:r w:rsidRPr="00FA398F">
        <w:rPr>
          <w:rFonts w:cs="Arial"/>
          <w:sz w:val="24"/>
          <w:szCs w:val="24"/>
          <w:lang w:eastAsia="zh-CN"/>
        </w:rPr>
        <w:t xml:space="preserve">Бусад: орон нутагт захиалагчийн хяналтын алба байгуулах, төсөлд үнэлгээ хийх аргачлалыг сайжруулах, салбар бүрээр нь асуудалд дүн шинжилгээ хийх, хууль, эрх зүйн </w:t>
      </w:r>
      <w:r w:rsidR="00DF4ED1" w:rsidRPr="00FA398F">
        <w:rPr>
          <w:rFonts w:cs="Arial"/>
          <w:sz w:val="24"/>
          <w:szCs w:val="24"/>
          <w:lang w:eastAsia="zh-CN"/>
        </w:rPr>
        <w:t>орчныг</w:t>
      </w:r>
      <w:r w:rsidRPr="00FA398F">
        <w:rPr>
          <w:rFonts w:cs="Arial"/>
          <w:sz w:val="24"/>
          <w:szCs w:val="24"/>
          <w:lang w:eastAsia="zh-CN"/>
        </w:rPr>
        <w:t xml:space="preserve"> боловсронгуй болгох, бусад хууль тогтоомжтой уялдуулах, норм дүрмийг шинэчлэх, сургалт сурталчилгаа хийх, иргэдийн төлөөлөгчдийн мэдлэг ойлголтыг нэмэгдүүлэх, төрийн байгууллагын ажлын уялдаа холбоог сайжруулах, нэг маягийн зургийг норм дүрэмтэй уялдуулах, хуулийн төсөл боловсруулах ажилд бүх талын оролцоог хангах, хариуцлагын тогтолцоог бүрдүүлэх;</w:t>
      </w:r>
    </w:p>
    <w:p w14:paraId="466FD607" w14:textId="77777777" w:rsidR="001E1AFD" w:rsidRPr="00FA398F" w:rsidRDefault="001E1AFD" w:rsidP="001E1AFD">
      <w:pPr>
        <w:pStyle w:val="ListParagraph"/>
        <w:numPr>
          <w:ilvl w:val="0"/>
          <w:numId w:val="10"/>
        </w:numPr>
        <w:jc w:val="both"/>
        <w:rPr>
          <w:rFonts w:cs="Arial"/>
          <w:sz w:val="24"/>
          <w:szCs w:val="24"/>
          <w:lang w:eastAsia="zh-CN"/>
        </w:rPr>
      </w:pPr>
      <w:r w:rsidRPr="00FA398F">
        <w:rPr>
          <w:rFonts w:cs="Arial"/>
          <w:sz w:val="24"/>
          <w:szCs w:val="24"/>
          <w:lang w:eastAsia="zh-CN"/>
        </w:rPr>
        <w:t>Хяналтыг сайжруулах: зураг төслийн магадлал, зохиогч, захиалагчийн хяналтыг сайжруулах, захиалагчийн хяналтыг хөндлөнгийн этгээд, ТББ-аар гүйцэтгүүлдэг болох;</w:t>
      </w:r>
    </w:p>
    <w:p w14:paraId="4B7299AB" w14:textId="77777777" w:rsidR="001E1AFD" w:rsidRPr="00FA398F" w:rsidRDefault="001E1AFD" w:rsidP="001E1AFD">
      <w:pPr>
        <w:pStyle w:val="ListParagraph"/>
        <w:numPr>
          <w:ilvl w:val="0"/>
          <w:numId w:val="10"/>
        </w:numPr>
        <w:jc w:val="both"/>
        <w:rPr>
          <w:rFonts w:cs="Arial"/>
          <w:sz w:val="24"/>
          <w:szCs w:val="24"/>
          <w:lang w:eastAsia="zh-CN"/>
        </w:rPr>
      </w:pPr>
      <w:r w:rsidRPr="00FA398F">
        <w:rPr>
          <w:rFonts w:cs="Arial"/>
          <w:sz w:val="24"/>
          <w:szCs w:val="24"/>
          <w:lang w:eastAsia="zh-CN"/>
        </w:rPr>
        <w:t xml:space="preserve">Хэрэгжилтийг сайжруулах: мэргэжилтэй хүний нөөцийг бэлтгэх, чадавхжуулах, үнийн дүнгээс хамаарсан өөр өөр гэрээний загвартай болох гэжээ. </w:t>
      </w:r>
    </w:p>
    <w:p w14:paraId="067E07C5" w14:textId="77777777" w:rsidR="001E1AFD" w:rsidRPr="00FA398F" w:rsidRDefault="001E1AFD" w:rsidP="001E1AFD">
      <w:pPr>
        <w:jc w:val="center"/>
        <w:rPr>
          <w:rFonts w:cs="Arial"/>
          <w:b/>
          <w:bCs/>
          <w:sz w:val="24"/>
          <w:szCs w:val="24"/>
          <w:lang w:eastAsia="zh-CN"/>
        </w:rPr>
      </w:pPr>
      <w:r w:rsidRPr="00FA398F">
        <w:rPr>
          <w:rFonts w:cs="Arial"/>
          <w:b/>
          <w:bCs/>
          <w:sz w:val="24"/>
          <w:szCs w:val="24"/>
          <w:lang w:eastAsia="zh-CN"/>
        </w:rPr>
        <w:t>Гурав.Оролцогчдын санал</w:t>
      </w:r>
    </w:p>
    <w:p w14:paraId="1CFC3485" w14:textId="6795F6C7" w:rsidR="001E1AFD" w:rsidRPr="00FA398F" w:rsidRDefault="001E1AFD" w:rsidP="001E1AFD">
      <w:pPr>
        <w:spacing w:after="0"/>
        <w:jc w:val="both"/>
        <w:rPr>
          <w:rFonts w:cs="Arial"/>
          <w:sz w:val="24"/>
          <w:szCs w:val="24"/>
        </w:rPr>
      </w:pPr>
      <w:r w:rsidRPr="00FA398F">
        <w:rPr>
          <w:rFonts w:cs="Arial"/>
          <w:i/>
          <w:iCs/>
          <w:sz w:val="24"/>
          <w:szCs w:val="24"/>
        </w:rPr>
        <w:tab/>
      </w:r>
      <w:r w:rsidRPr="00FA398F">
        <w:rPr>
          <w:rFonts w:cs="Arial"/>
          <w:b/>
          <w:bCs/>
          <w:sz w:val="24"/>
          <w:szCs w:val="24"/>
        </w:rPr>
        <w:t>Э</w:t>
      </w:r>
      <w:r w:rsidR="0095674A" w:rsidRPr="00FA398F">
        <w:rPr>
          <w:rFonts w:cs="Arial"/>
          <w:b/>
          <w:bCs/>
          <w:sz w:val="24"/>
          <w:szCs w:val="24"/>
        </w:rPr>
        <w:t>ЗХЯ</w:t>
      </w:r>
      <w:r w:rsidRPr="00FA398F">
        <w:rPr>
          <w:rFonts w:cs="Arial"/>
          <w:b/>
          <w:bCs/>
          <w:sz w:val="24"/>
          <w:szCs w:val="24"/>
        </w:rPr>
        <w:t>, төслийн ахлах менежер:</w:t>
      </w:r>
      <w:r w:rsidRPr="00FA398F">
        <w:rPr>
          <w:rFonts w:cs="Arial"/>
          <w:sz w:val="24"/>
          <w:szCs w:val="24"/>
        </w:rPr>
        <w:t xml:space="preserve"> Гэрээ байгуулсны дараа ажлын даалгавраа өөрчилдөг. ТЭЗҮ, зураг төслийг оновчтой, ажлын даалгавраа зөв боловсруулах шаардлагатай. ТЭЗҮ, зураг төсөл хийх ажил он дамжин хийгдмээргүй байна. Гү</w:t>
      </w:r>
      <w:r w:rsidRPr="00FA398F">
        <w:rPr>
          <w:rFonts w:cs="Arial"/>
          <w:sz w:val="24"/>
          <w:szCs w:val="24"/>
        </w:rPr>
        <w:lastRenderedPageBreak/>
        <w:t>йцэтгэгчийн барьцаа хөрөнгийг авсан ч төсөл хугацаандаа хэрэгждэггүй. Төсвийн хөрөнгө оруулалтын ажлын уялдаа холбоог сайжруулах нь зүйтэй.</w:t>
      </w:r>
    </w:p>
    <w:p w14:paraId="1277A2F1" w14:textId="77777777" w:rsidR="001E1AFD" w:rsidRPr="00FA398F" w:rsidRDefault="001E1AFD" w:rsidP="001E1AFD">
      <w:pPr>
        <w:spacing w:after="0"/>
        <w:jc w:val="both"/>
        <w:rPr>
          <w:rFonts w:cs="Arial"/>
          <w:sz w:val="24"/>
          <w:szCs w:val="24"/>
        </w:rPr>
      </w:pPr>
    </w:p>
    <w:p w14:paraId="12B2BC1D" w14:textId="77777777"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 xml:space="preserve">Барилгын хөгжлийн төвийн Барилга захиалагчийн хэлтэс, н.Билэгжаргал: </w:t>
      </w:r>
      <w:r w:rsidRPr="00FA398F">
        <w:rPr>
          <w:rFonts w:cs="Arial"/>
          <w:sz w:val="24"/>
          <w:szCs w:val="24"/>
        </w:rPr>
        <w:t xml:space="preserve">Удааширч байгаа төслийг харахад үндсэн хоёр асуудал байна. Гүйцэтгэгч буруутай бол хугацааны алданги тооцдог. Гэнэтийн болон давагдашгүй хүчин зүйл, захиалагчийн буруутай бол алданги тооцдоггүй. Өнгөрсөн жил 540, энэ жил 470 төсөлтэй. Бүх төсөл гэрээнд заасан хугацаанд ашиглалтад ордоггүй, бүгд хугацаа сунгасан. Бид алданги тооцох саналыг бүх захиалагчид хүргүүлсэн. Нийт таван төсөлд алданги тооцсон. Алданги тооцож хариуцлага хүлээлгэж чаддаггүй. </w:t>
      </w:r>
    </w:p>
    <w:p w14:paraId="6DE75FBA" w14:textId="77777777" w:rsidR="001E1AFD" w:rsidRPr="00FA398F" w:rsidRDefault="001E1AFD" w:rsidP="001E1AFD">
      <w:pPr>
        <w:spacing w:after="0"/>
        <w:jc w:val="both"/>
        <w:rPr>
          <w:rFonts w:cs="Arial"/>
          <w:sz w:val="24"/>
          <w:szCs w:val="24"/>
        </w:rPr>
      </w:pPr>
    </w:p>
    <w:p w14:paraId="60504F71" w14:textId="13A5176C" w:rsidR="001E1AFD" w:rsidRPr="00FA398F" w:rsidRDefault="001E1AFD" w:rsidP="001E1AFD">
      <w:pPr>
        <w:spacing w:after="0"/>
        <w:jc w:val="both"/>
        <w:rPr>
          <w:rFonts w:cs="Arial"/>
          <w:sz w:val="24"/>
          <w:szCs w:val="24"/>
        </w:rPr>
      </w:pPr>
      <w:r w:rsidRPr="00FA398F">
        <w:rPr>
          <w:rFonts w:cs="Arial"/>
          <w:sz w:val="24"/>
          <w:szCs w:val="24"/>
        </w:rPr>
        <w:tab/>
        <w:t xml:space="preserve">Гэрээ цуцлах асуудал удаан, хоёроос гурван жил болдог. Энэ хоёр асуудлыг </w:t>
      </w:r>
      <w:r w:rsidR="00296AD3" w:rsidRPr="00FA398F">
        <w:rPr>
          <w:rFonts w:cs="Arial"/>
          <w:sz w:val="24"/>
          <w:szCs w:val="24"/>
        </w:rPr>
        <w:t xml:space="preserve">СЯ </w:t>
      </w:r>
      <w:r w:rsidRPr="00FA398F">
        <w:rPr>
          <w:rFonts w:cs="Arial"/>
          <w:sz w:val="24"/>
          <w:szCs w:val="24"/>
        </w:rPr>
        <w:t>өөр түвшинд гаргамаар байна.</w:t>
      </w:r>
    </w:p>
    <w:p w14:paraId="0404790C" w14:textId="77777777" w:rsidR="001E1AFD" w:rsidRPr="00FA398F" w:rsidRDefault="001E1AFD" w:rsidP="001E1AFD">
      <w:pPr>
        <w:spacing w:after="0"/>
        <w:jc w:val="both"/>
        <w:rPr>
          <w:rFonts w:cs="Arial"/>
          <w:sz w:val="24"/>
          <w:szCs w:val="24"/>
        </w:rPr>
      </w:pPr>
    </w:p>
    <w:p w14:paraId="3AA4706A" w14:textId="7EA37ECB"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Боловсролын яам, Х.Тамираа</w:t>
      </w:r>
      <w:r w:rsidRPr="00FA398F">
        <w:rPr>
          <w:rFonts w:cs="Arial"/>
          <w:sz w:val="24"/>
          <w:szCs w:val="24"/>
        </w:rPr>
        <w:t xml:space="preserve">: Зураг төслийн саналыг хоёр жилийн өмнөөс </w:t>
      </w:r>
      <w:r w:rsidR="00533D08" w:rsidRPr="00FA398F">
        <w:rPr>
          <w:rFonts w:cs="Arial"/>
          <w:sz w:val="24"/>
          <w:szCs w:val="24"/>
        </w:rPr>
        <w:t>ЭЗХЯ-</w:t>
      </w:r>
      <w:r w:rsidRPr="00FA398F">
        <w:rPr>
          <w:rFonts w:cs="Arial"/>
          <w:sz w:val="24"/>
          <w:szCs w:val="24"/>
        </w:rPr>
        <w:t>нд хүргүүлдэг болсон. Цаашид сайд бүрийн багцад тусгах, эсхүл ЭЗХС-ын багцад тусгах задаргааг гаргах хэрэгтэй. Бүх төсөлд зураг төсөл хийж амждаггүй. 2025 онд манай яамны 48 саналаас тав нь батлагдсан.</w:t>
      </w:r>
    </w:p>
    <w:p w14:paraId="51796F0B" w14:textId="77777777" w:rsidR="001E1AFD" w:rsidRPr="00FA398F" w:rsidRDefault="001E1AFD" w:rsidP="001E1AFD">
      <w:pPr>
        <w:spacing w:after="0"/>
        <w:jc w:val="both"/>
        <w:rPr>
          <w:rFonts w:cs="Arial"/>
          <w:sz w:val="24"/>
          <w:szCs w:val="24"/>
        </w:rPr>
      </w:pPr>
    </w:p>
    <w:p w14:paraId="3AA5DF59" w14:textId="551732BD"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Э</w:t>
      </w:r>
      <w:r w:rsidR="0095674A" w:rsidRPr="00FA398F">
        <w:rPr>
          <w:rFonts w:cs="Arial"/>
          <w:b/>
          <w:bCs/>
          <w:sz w:val="24"/>
          <w:szCs w:val="24"/>
        </w:rPr>
        <w:t>ЗХЯ</w:t>
      </w:r>
      <w:r w:rsidRPr="00FA398F">
        <w:rPr>
          <w:rFonts w:cs="Arial"/>
          <w:b/>
          <w:bCs/>
          <w:sz w:val="24"/>
          <w:szCs w:val="24"/>
        </w:rPr>
        <w:t>:</w:t>
      </w:r>
      <w:r w:rsidRPr="00FA398F">
        <w:rPr>
          <w:rFonts w:cs="Arial"/>
          <w:sz w:val="24"/>
          <w:szCs w:val="24"/>
        </w:rPr>
        <w:t xml:space="preserve"> Сайдын багцад тусгах хугацаа мөн тодорхой бус. Эхний </w:t>
      </w:r>
      <w:r w:rsidR="005715E0" w:rsidRPr="00FA398F">
        <w:rPr>
          <w:rFonts w:cs="Arial"/>
          <w:sz w:val="24"/>
          <w:szCs w:val="24"/>
        </w:rPr>
        <w:t>ээлжид</w:t>
      </w:r>
      <w:r w:rsidRPr="00FA398F">
        <w:rPr>
          <w:rFonts w:cs="Arial"/>
          <w:sz w:val="24"/>
          <w:szCs w:val="24"/>
        </w:rPr>
        <w:t xml:space="preserve"> хязгаарт “бариулаад” нэгтгэж байна. Худалдан авах ажиллагааны эрх шилжүүлэлт хойшилдог. Ажлын зохион байгуулалтаа сайжруулах шаардлагатай. Хууль, журамд хугацаа тусгах, 5 дугаар сарын 31-ний дотор гэдэг хугацаа өөрчлөгдөнө гэж ойлгосон.</w:t>
      </w:r>
    </w:p>
    <w:p w14:paraId="087637D2" w14:textId="77777777" w:rsidR="001E1AFD" w:rsidRPr="00FA398F" w:rsidRDefault="001E1AFD" w:rsidP="001E1AFD">
      <w:pPr>
        <w:spacing w:after="0"/>
        <w:jc w:val="both"/>
        <w:rPr>
          <w:rFonts w:cs="Arial"/>
          <w:sz w:val="24"/>
          <w:szCs w:val="24"/>
        </w:rPr>
      </w:pPr>
    </w:p>
    <w:p w14:paraId="3A4828A4" w14:textId="72D3500F" w:rsidR="001E1AFD" w:rsidRPr="00FA398F" w:rsidRDefault="001E1AFD" w:rsidP="001E1AFD">
      <w:pPr>
        <w:spacing w:after="0"/>
        <w:jc w:val="both"/>
        <w:rPr>
          <w:rFonts w:cs="Arial"/>
          <w:sz w:val="24"/>
          <w:szCs w:val="24"/>
        </w:rPr>
      </w:pPr>
      <w:r w:rsidRPr="00FA398F">
        <w:rPr>
          <w:rFonts w:cs="Arial"/>
          <w:sz w:val="24"/>
          <w:szCs w:val="24"/>
        </w:rPr>
        <w:tab/>
      </w:r>
      <w:r w:rsidR="00296AD3" w:rsidRPr="00FA398F">
        <w:rPr>
          <w:rFonts w:cs="Arial"/>
          <w:b/>
          <w:bCs/>
          <w:sz w:val="24"/>
          <w:szCs w:val="24"/>
        </w:rPr>
        <w:t>СЯ</w:t>
      </w:r>
      <w:r w:rsidRPr="00FA398F">
        <w:rPr>
          <w:rFonts w:cs="Arial"/>
          <w:b/>
          <w:bCs/>
          <w:sz w:val="24"/>
          <w:szCs w:val="24"/>
        </w:rPr>
        <w:t xml:space="preserve">, </w:t>
      </w:r>
      <w:r w:rsidR="00296AD3" w:rsidRPr="00FA398F">
        <w:rPr>
          <w:rFonts w:cs="Arial"/>
          <w:b/>
          <w:bCs/>
          <w:sz w:val="24"/>
          <w:szCs w:val="24"/>
        </w:rPr>
        <w:t>Т</w:t>
      </w:r>
      <w:r w:rsidRPr="00FA398F">
        <w:rPr>
          <w:rFonts w:cs="Arial"/>
          <w:b/>
          <w:bCs/>
          <w:sz w:val="24"/>
          <w:szCs w:val="24"/>
        </w:rPr>
        <w:t>.Хонгор:</w:t>
      </w:r>
      <w:r w:rsidRPr="00FA398F">
        <w:rPr>
          <w:rFonts w:cs="Arial"/>
          <w:sz w:val="24"/>
          <w:szCs w:val="24"/>
        </w:rPr>
        <w:t xml:space="preserve"> Хөрөнгө оруулалтын цагалбарыг журмаар зохицуулдаг. Жил бүрийн 01 дүгээр сарын 20-ны дотор хэмээн заасан. ЭЗХЯ журмын хэрэгжилтэд анхаарах хэрэгтэй. 5 дугаар сарын 31-ний хугацааг хойшлуулах тухай мэдээлэл надад ирээгүй. Гэрээний алданги тооцох, цуцлах харилцааг шинэ хуулиар зохицуулна. Гэрээний асуудлыг “ерөнхийдөө” Иргэний хуулиар зохицуулдаг. Гэрээний аль аль тал нь хариуцлагатай байх ёстой.</w:t>
      </w:r>
    </w:p>
    <w:p w14:paraId="7D4BDBA3" w14:textId="77777777" w:rsidR="001E1AFD" w:rsidRPr="00FA398F" w:rsidRDefault="001E1AFD" w:rsidP="001E1AFD">
      <w:pPr>
        <w:spacing w:after="0"/>
        <w:jc w:val="both"/>
        <w:rPr>
          <w:rFonts w:cs="Arial"/>
          <w:sz w:val="24"/>
          <w:szCs w:val="24"/>
        </w:rPr>
      </w:pPr>
    </w:p>
    <w:p w14:paraId="62360807" w14:textId="50AE47EE"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Э</w:t>
      </w:r>
      <w:r w:rsidR="0095674A" w:rsidRPr="00FA398F">
        <w:rPr>
          <w:rFonts w:cs="Arial"/>
          <w:b/>
          <w:bCs/>
          <w:sz w:val="24"/>
          <w:szCs w:val="24"/>
        </w:rPr>
        <w:t>ЗХЯ</w:t>
      </w:r>
      <w:r w:rsidRPr="00FA398F">
        <w:rPr>
          <w:rFonts w:cs="Arial"/>
          <w:b/>
          <w:bCs/>
          <w:sz w:val="24"/>
          <w:szCs w:val="24"/>
        </w:rPr>
        <w:t>, менежер:</w:t>
      </w:r>
      <w:r w:rsidRPr="00FA398F">
        <w:rPr>
          <w:rFonts w:cs="Arial"/>
          <w:sz w:val="24"/>
          <w:szCs w:val="24"/>
        </w:rPr>
        <w:t xml:space="preserve"> Замын ажлын захиалагчийн хяналтыг хэн хийх вэ? Зам, тээврийн хөгжлийн төв нь Барилгын яамтай гэрээ байгуулсан төсөлд хяналт тавьдаг. Сумын зам зэргийн асуудлыг ЭЗХЯ хиймээргүй байна. Орон нутаг өөрсдөө хариуцах шаардлагатай. ЭЗХЯ томоохон бүтээн байгуулалтын ажлыг хариуцна.</w:t>
      </w:r>
    </w:p>
    <w:p w14:paraId="4DDEF2A6" w14:textId="77777777" w:rsidR="001E1AFD" w:rsidRPr="00FA398F" w:rsidRDefault="001E1AFD" w:rsidP="001E1AFD">
      <w:pPr>
        <w:spacing w:after="0"/>
        <w:jc w:val="both"/>
        <w:rPr>
          <w:rFonts w:cs="Arial"/>
          <w:sz w:val="24"/>
          <w:szCs w:val="24"/>
        </w:rPr>
      </w:pPr>
    </w:p>
    <w:p w14:paraId="7D0F98AD" w14:textId="77777777"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Баян-Өлгий аймаг, Барилгын асуудал хариуцсан нэгж, н.Асхар:</w:t>
      </w:r>
      <w:r w:rsidRPr="00FA398F">
        <w:rPr>
          <w:rFonts w:cs="Arial"/>
          <w:sz w:val="24"/>
          <w:szCs w:val="24"/>
        </w:rPr>
        <w:t xml:space="preserve"> Тендер зарлаад маргаан гардаг. Компани маргаан гаргахад мөнгө байршуулдаг, эцсийн шатандаа ялагдахаа мэдээд нэхэмжлэлээ татдаг. Баяннуур суманд ийм тохиолдол гарсан. Үүнийг шинэ хуулиар зохицуулах уу?</w:t>
      </w:r>
    </w:p>
    <w:p w14:paraId="5A6124E6" w14:textId="77777777" w:rsidR="001E1AFD" w:rsidRPr="00FA398F" w:rsidRDefault="001E1AFD" w:rsidP="001E1AFD">
      <w:pPr>
        <w:spacing w:after="0"/>
        <w:jc w:val="both"/>
        <w:rPr>
          <w:rFonts w:cs="Arial"/>
          <w:sz w:val="24"/>
          <w:szCs w:val="24"/>
        </w:rPr>
      </w:pPr>
    </w:p>
    <w:p w14:paraId="5BD175BA" w14:textId="77777777"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Эрчим хүчний хөгжлийн төв, н.Батхүү:</w:t>
      </w:r>
      <w:r w:rsidRPr="00FA398F">
        <w:rPr>
          <w:rFonts w:cs="Arial"/>
          <w:sz w:val="24"/>
          <w:szCs w:val="24"/>
        </w:rPr>
        <w:t xml:space="preserve"> Эрчим хүчний салбарт дөрвөн төсөл шүүхийн маргаантай байна. 2019 оноос хойш гацсан ажил байхгүй. Бид гэрээ хийхдээ 2025 онд дуусгана гэдэг, гэтэл санхүүжилтийг хоёр жилд хувааж баталдаг. Энэ нь гүйцэтгэгч болон захиалагчид хүндрэл үүсгэдэг. Санхүүжилтийг гэрээний хугацаанд багтаан шийдмээр байна. </w:t>
      </w:r>
    </w:p>
    <w:p w14:paraId="0D9E492C" w14:textId="77777777" w:rsidR="001E1AFD" w:rsidRPr="00FA398F" w:rsidRDefault="001E1AFD" w:rsidP="001E1AFD">
      <w:pPr>
        <w:spacing w:after="0"/>
        <w:jc w:val="both"/>
        <w:rPr>
          <w:rFonts w:cs="Arial"/>
          <w:sz w:val="24"/>
          <w:szCs w:val="24"/>
        </w:rPr>
      </w:pPr>
    </w:p>
    <w:p w14:paraId="0C69E658" w14:textId="77777777" w:rsidR="001E1AFD" w:rsidRPr="00FA398F" w:rsidRDefault="001E1AFD" w:rsidP="001E1AFD">
      <w:pPr>
        <w:spacing w:after="0"/>
        <w:jc w:val="both"/>
        <w:rPr>
          <w:rFonts w:cs="Arial"/>
          <w:sz w:val="24"/>
          <w:szCs w:val="24"/>
        </w:rPr>
      </w:pPr>
      <w:r w:rsidRPr="00FA398F">
        <w:rPr>
          <w:rFonts w:cs="Arial"/>
          <w:sz w:val="24"/>
          <w:szCs w:val="24"/>
        </w:rPr>
        <w:tab/>
        <w:t>З</w:t>
      </w:r>
      <w:r w:rsidRPr="00FA398F">
        <w:rPr>
          <w:rFonts w:cs="Arial"/>
          <w:sz w:val="24"/>
          <w:szCs w:val="24"/>
        </w:rPr>
        <w:lastRenderedPageBreak/>
        <w:t xml:space="preserve">ураг төсөл, магадлалтай холбоотой асуудал их байна. Магадлал чанаргүй байна. Магадлал чанартай хийгдвэл зураг төсөл сайн гарна. Эрчим хүчний тухай хуульд магадлалын талаар “товчхон” зохицуулалт бий. Зураг төсөлгүй ажлыг УИХ төсөвт тусгадаг. Магадлалын харилцааг ТХОтХ-д тусгах. </w:t>
      </w:r>
    </w:p>
    <w:p w14:paraId="55B66AC6" w14:textId="77777777" w:rsidR="001E1AFD" w:rsidRPr="00FA398F" w:rsidRDefault="001E1AFD" w:rsidP="001E1AFD">
      <w:pPr>
        <w:spacing w:after="0"/>
        <w:jc w:val="both"/>
        <w:rPr>
          <w:rFonts w:cs="Arial"/>
          <w:sz w:val="24"/>
          <w:szCs w:val="24"/>
        </w:rPr>
      </w:pPr>
    </w:p>
    <w:p w14:paraId="522B1F98" w14:textId="77777777" w:rsidR="001E1AFD" w:rsidRPr="00FA398F" w:rsidRDefault="001E1AFD" w:rsidP="001E1AFD">
      <w:pPr>
        <w:spacing w:after="0"/>
        <w:jc w:val="both"/>
        <w:rPr>
          <w:rFonts w:cs="Arial"/>
          <w:sz w:val="24"/>
          <w:szCs w:val="24"/>
        </w:rPr>
      </w:pPr>
      <w:r w:rsidRPr="00FA398F">
        <w:rPr>
          <w:rFonts w:cs="Arial"/>
          <w:sz w:val="24"/>
          <w:szCs w:val="24"/>
        </w:rPr>
        <w:tab/>
        <w:t>Захиалагчийн хяналт хэрэгжүүлэгчийн ажил хүнд сурталтай байна гэсэн судалгааг сая танилцууллаа. Үүнийг салбараар, яамдаар нь гаргаж болох уу? Эрчим хүчний хөгжлийн төв дээр ийм асуудал арилсан. Захиалагчийн хяналт хэрэгжүүлэхэд гол нь орон тооны асуудал бий. Орон тоо цөөн тул жижиг төсөлд сардаа нэг удаа очиж ажиллаж амждаггүй. Манай хяналтын үйл ажиллагааны орлого ЭХХТ-ийн нийт орлогын 50 хувийг бүрдүүлдэг. Орон тоо бага тул хүрч ажиллахад хүндрэл гардаг.</w:t>
      </w:r>
    </w:p>
    <w:p w14:paraId="5B67F91C" w14:textId="77777777" w:rsidR="001E1AFD" w:rsidRPr="00FA398F" w:rsidRDefault="001E1AFD" w:rsidP="001E1AFD">
      <w:pPr>
        <w:spacing w:after="0"/>
        <w:jc w:val="both"/>
        <w:rPr>
          <w:rFonts w:cs="Arial"/>
          <w:sz w:val="24"/>
          <w:szCs w:val="24"/>
        </w:rPr>
      </w:pPr>
    </w:p>
    <w:p w14:paraId="3ECCA0C8" w14:textId="77777777"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Өмнөговь аймаг, ЗДТГ, н.Мөнхмаа:</w:t>
      </w:r>
      <w:r w:rsidRPr="00FA398F">
        <w:rPr>
          <w:rFonts w:cs="Arial"/>
          <w:sz w:val="24"/>
          <w:szCs w:val="24"/>
        </w:rPr>
        <w:t xml:space="preserve"> Захиалагчийн хяналт хэрэгжүүлэхэд хүний нөөц байхгүй. 1.Зураг төслийн шатанд асуудал их байна. Хянагдаагүй зураг төсөл батлагддаг. Зураг төслийн компаниудад зураг төслийн нэг байгууллагаар хяналт хийлгэх. Хувийн хэвшлийн байгууллагаар гүйцэтгүүлэхийг нэг гарц гэж харж байгаа. Зургийн компани шинэ техник технологи оруулж ирдэггүй, хуучин хэвшмэл зураг төсөл боловсруулдаг. 2.Барилгын тухай хуулийн 37.2. Хувийн компани шаардлага хангахгүй байна. Зөвлөх компани гэж байлгах хэрэгтэй. 3.Барилгын ажлын тендерт шалгарсан компани инженергүй, туршлагагүй байдаг. Энэ нь барилга угсралтын ажлын тусгай зөвшөөрөл олгох процесстой холбоотой. Тусгай зөвшөөрөл олгоход анхаарах хэрэгтэй. 4.Улсын комиссын шатанд асуудал их үүсдэг. Чанаргүй барилга хүлээн авсан гэх муу нэрийг улсын комисс хүлээдэг. Улсын комисс “далдлагдсан” ажлын хувьд цаасан дээр ажилладаг. Газрын харилцаа, барилгын асуудал хариуцсан агентлаг захиалагчийн хяналт хийдэг, мөн улсын комиссоо ажиллуулдаг. Энэ нь тогтолцооны хувьд тохиромжгүй. 5.Захиалагчийн хяналт хэрэгжүүлэхтэй холбоотой дүрэм журам баталдаг хүн нь барилга дээр очиж үздэггүй. Зохиогчийн хяналт тавихад “шалгах хуудас” байдаг. Бусад ажиллагааг мөн адил “шалгах хуудас”-тай болгох, захиалагчийн хяналтын шалгах хуудас ерөнхий байгааг нарийвчлах.</w:t>
      </w:r>
    </w:p>
    <w:p w14:paraId="4B40EAED" w14:textId="77777777" w:rsidR="001E1AFD" w:rsidRPr="00FA398F" w:rsidRDefault="001E1AFD" w:rsidP="001E1AFD">
      <w:pPr>
        <w:spacing w:after="0"/>
        <w:jc w:val="both"/>
        <w:rPr>
          <w:rFonts w:cs="Arial"/>
          <w:sz w:val="24"/>
          <w:szCs w:val="24"/>
        </w:rPr>
      </w:pPr>
    </w:p>
    <w:p w14:paraId="148170E0" w14:textId="28ACC914"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Дундговь аймаг, н.Уянга:</w:t>
      </w:r>
      <w:r w:rsidRPr="00FA398F">
        <w:rPr>
          <w:rFonts w:cs="Arial"/>
          <w:sz w:val="24"/>
          <w:szCs w:val="24"/>
        </w:rPr>
        <w:t xml:space="preserve"> PIMIS </w:t>
      </w:r>
      <w:r w:rsidR="00DF4ED1" w:rsidRPr="00FA398F">
        <w:rPr>
          <w:rFonts w:cs="Arial"/>
          <w:sz w:val="24"/>
          <w:szCs w:val="24"/>
        </w:rPr>
        <w:t>программ</w:t>
      </w:r>
      <w:r w:rsidRPr="00FA398F">
        <w:rPr>
          <w:rFonts w:cs="Arial"/>
          <w:sz w:val="24"/>
          <w:szCs w:val="24"/>
        </w:rPr>
        <w:t xml:space="preserve"> сайн ажилладаг. Зохиогчийн хяналтын процесс дутагдалтай. Орон нутаг төсвөө өөрөө шийддэг болсон нь “амар” байгаа. Зураг төслийн доголдлын хувьд санал нэгтэй. Нэг маягийн зурагтай </w:t>
      </w:r>
      <w:r w:rsidR="00DF4ED1" w:rsidRPr="00FA398F">
        <w:rPr>
          <w:rFonts w:cs="Arial"/>
          <w:sz w:val="24"/>
          <w:szCs w:val="24"/>
        </w:rPr>
        <w:t>болбол</w:t>
      </w:r>
      <w:r w:rsidRPr="00FA398F">
        <w:rPr>
          <w:rFonts w:cs="Arial"/>
          <w:sz w:val="24"/>
          <w:szCs w:val="24"/>
        </w:rPr>
        <w:t xml:space="preserve"> орон нутагт амар болно. Зураг төсөв боловсруулах ажлын төлбөр жил бүр нэмэгддэг. Зураг төсөв хоёр жилийн хугацаатай. </w:t>
      </w:r>
    </w:p>
    <w:p w14:paraId="44D3EEA2" w14:textId="77777777" w:rsidR="001E1AFD" w:rsidRPr="00FA398F" w:rsidRDefault="001E1AFD" w:rsidP="001E1AFD">
      <w:pPr>
        <w:spacing w:after="0"/>
        <w:jc w:val="both"/>
        <w:rPr>
          <w:rFonts w:cs="Arial"/>
          <w:sz w:val="24"/>
          <w:szCs w:val="24"/>
        </w:rPr>
      </w:pPr>
    </w:p>
    <w:p w14:paraId="11768B9B" w14:textId="59300364"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Боловсролын ерөнхий газар, захиалагчийн хяналтын алба н.Амарбаяр:</w:t>
      </w:r>
      <w:r w:rsidRPr="00FA398F">
        <w:rPr>
          <w:rFonts w:cs="Arial"/>
          <w:sz w:val="24"/>
          <w:szCs w:val="24"/>
        </w:rPr>
        <w:t xml:space="preserve"> 1.150 хүүхдийн цэцэрлэгийн барилгын төсөв дөрвөн өөр газарт дөрвөн өөр дүнгээр батлагддаг. 2.Газрын асуудал хүнд байдаг. Хангагч байгууллага ажил удаашруулдаг. 3.Эрх шилжүүлэн авсан ажлыг анхаарах, ялангуяа баруун аймагт тоо хэмжээгээр нь задалж тендер зарладаг. 4.Барилгын хөгжлийн төвийнхөн 1,400 км очиж ажиллахад хүндрэлтэй. Орон нутагт байгаа агентлагийг бэхжүүлэх хэрэгтэй. </w:t>
      </w:r>
      <w:r w:rsidR="00296AD3" w:rsidRPr="00FA398F">
        <w:rPr>
          <w:rFonts w:cs="Arial"/>
          <w:sz w:val="24"/>
          <w:szCs w:val="24"/>
        </w:rPr>
        <w:t xml:space="preserve">СЯ </w:t>
      </w:r>
      <w:r w:rsidRPr="00FA398F">
        <w:rPr>
          <w:rFonts w:cs="Arial"/>
          <w:sz w:val="24"/>
          <w:szCs w:val="24"/>
        </w:rPr>
        <w:t>боломж олгодог, зохицуулалтыг харин оновчтой болгох нь зүйтэй. 5.Худалдан авах ажиллагааг оновчтой болгох, дураараа тоо хэмжээг салгаж тендер зарладаг байдлыг таслан зогсоох шаардлагатай.</w:t>
      </w:r>
    </w:p>
    <w:p w14:paraId="0BD6691E" w14:textId="77777777" w:rsidR="001E1AFD" w:rsidRPr="00FA398F" w:rsidRDefault="001E1AFD" w:rsidP="001E1AFD">
      <w:pPr>
        <w:spacing w:after="0"/>
        <w:jc w:val="both"/>
        <w:rPr>
          <w:rFonts w:cs="Arial"/>
          <w:sz w:val="24"/>
          <w:szCs w:val="24"/>
        </w:rPr>
      </w:pPr>
    </w:p>
    <w:p w14:paraId="3B8B5307" w14:textId="77777777"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О</w:t>
      </w:r>
      <w:r w:rsidRPr="00FA398F">
        <w:rPr>
          <w:rFonts w:cs="Arial"/>
          <w:b/>
          <w:bCs/>
          <w:sz w:val="24"/>
          <w:szCs w:val="24"/>
        </w:rPr>
        <w:lastRenderedPageBreak/>
        <w:t>рхон аймаг, ЗДТГ-ын Хөгжлийн бодлогын хэлтэс, н.Галбаатар:</w:t>
      </w:r>
      <w:r w:rsidRPr="00FA398F">
        <w:rPr>
          <w:rFonts w:cs="Arial"/>
          <w:sz w:val="24"/>
          <w:szCs w:val="24"/>
        </w:rPr>
        <w:t xml:space="preserve"> 1.Магадлалыг бүсчилсэн байдлаар хийх, магадлал улсад төвлөрдөг нь цаг хугацааны хувьд удаашралтай. 2.Царцсан барилгын санхүүжилтийн эх үүсвэрийг солонгоруулах шаардлагатай. 3.Барилгын чанар, аюулгүй байдалд анхаарах. </w:t>
      </w:r>
    </w:p>
    <w:p w14:paraId="6AFD170C" w14:textId="77777777" w:rsidR="001E1AFD" w:rsidRPr="00FA398F" w:rsidRDefault="001E1AFD" w:rsidP="001E1AFD">
      <w:pPr>
        <w:spacing w:after="0"/>
        <w:jc w:val="both"/>
        <w:rPr>
          <w:rFonts w:cs="Arial"/>
          <w:sz w:val="24"/>
          <w:szCs w:val="24"/>
        </w:rPr>
      </w:pPr>
    </w:p>
    <w:p w14:paraId="0A6A0998" w14:textId="77777777"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Эрүүл мэндийн яам, н.Мөнхсүх:</w:t>
      </w:r>
      <w:r w:rsidRPr="00FA398F">
        <w:rPr>
          <w:rFonts w:cs="Arial"/>
          <w:sz w:val="24"/>
          <w:szCs w:val="24"/>
        </w:rPr>
        <w:t xml:space="preserve"> 1.Олон улсын жишигт хүргэн хуулиа сайжруулах ажлаа түргэтгэх. Үүнд, Барилгын тухай хууль, Авто замын тухай хууль, Эрчим хүчний тухай хууль. 2.Хуулийн өөрчлөлттэй уялдуулан захиалагчийн хяналт өөрчлөгдөнө. Захиалагчийн хяналт тавьдаг байгууллага нь хэвээрээ байж болох ч хийх арга аргачлал нь өөрчлөгдөх шаардлагатай. 3.Зураг төсөлд өөрчлөлт хийх. Зам болон эрчим хүчний салбар өөрчлөгдсөн, барилгын салбар хуучнаараа байгаа. Сүүлийн үед “улаан дэвтэр” гэж байхгүй болсон. Гадаадаас схем зураг ирдэг, түүнийг зургийн компанийг “задал” гэж шахдаг. 4.Улсын комиссын ажлын хувьд Өмнөговийн саналыг дэмжиж байна. Зураг төсөл өнөө л хуучнаараа байдаг, дараагийн технологид шилжих хэрэгтэй. Шавар, тоосготой “зууралдах” цаг өнгөрсөн. Нийслэлд улсын комисс “барилгын дотор талыг цайруулаагүй байна” гээд ажиллахаас татгалзсан. Үүнийг Барилгын яам өөрчлөх хэрэгтэй. Хэрэгжилтийн шатанд хэт их “бичиг цаастай зууралдаж” байна. </w:t>
      </w:r>
    </w:p>
    <w:p w14:paraId="20FEC4CB" w14:textId="77777777" w:rsidR="001E1AFD" w:rsidRPr="00FA398F" w:rsidRDefault="001E1AFD" w:rsidP="001E1AFD">
      <w:pPr>
        <w:spacing w:after="0"/>
        <w:jc w:val="both"/>
        <w:rPr>
          <w:rFonts w:cs="Arial"/>
          <w:sz w:val="24"/>
          <w:szCs w:val="24"/>
        </w:rPr>
      </w:pPr>
    </w:p>
    <w:p w14:paraId="68D0588A" w14:textId="77777777"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Дорнод аймаг, Газрын харилцаа, барилга, хот байгуулалтын газар</w:t>
      </w:r>
      <w:r w:rsidRPr="00FA398F">
        <w:rPr>
          <w:rFonts w:cs="Arial"/>
          <w:sz w:val="24"/>
          <w:szCs w:val="24"/>
        </w:rPr>
        <w:t xml:space="preserve"> (саналаа цаасаар өгсөн): 1.Орон нутагт хяналт тавихад шаардлагатай хангамжийн асуудлыг шийдвэрлэх, өөрийн машинтай болгох. 2.Зохиогчийн хяналтын хариуцлагыг нэмэгдүүлэх. 3.Зураг төслийн алдаанаас үүссэн хугацаа удаашрах, өөрчлөлтийн асуудалд хариуцлага хүлээлгэдэг болох. 4.Улсын стандарт нормыг нарийвчилсан байдлаар дэлгэрэнгүй болгох. Мөн олон улсын стандартыг Монгол Улсад нэвтрүүлэхдээ уялдаа холбоог сайжруулах. Жишээ нь: цайрдсан ган хоолойг ундны усанд ашиглах тал дээр стандартуудыг харахад зарим стандарт орчуулагдаагүй, Монгол Улсад орж ирээгүй байдаг.</w:t>
      </w:r>
    </w:p>
    <w:p w14:paraId="1BE19A33" w14:textId="77777777" w:rsidR="001E1AFD" w:rsidRPr="00FA398F" w:rsidRDefault="001E1AFD" w:rsidP="001E1AFD">
      <w:pPr>
        <w:spacing w:after="0"/>
        <w:jc w:val="both"/>
        <w:rPr>
          <w:rFonts w:cs="Arial"/>
          <w:sz w:val="24"/>
          <w:szCs w:val="24"/>
        </w:rPr>
      </w:pPr>
    </w:p>
    <w:p w14:paraId="38E557DE" w14:textId="3F8AD554"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Дорнод аймаг, Газрын харилцаа, барилга, хот байгуулалтын газар (саналаа цаасаар өгсөн):</w:t>
      </w:r>
      <w:r w:rsidRPr="00FA398F">
        <w:rPr>
          <w:rFonts w:cs="Arial"/>
          <w:sz w:val="24"/>
          <w:szCs w:val="24"/>
        </w:rPr>
        <w:t xml:space="preserve"> 1.Төслийн хэрэгжилт муу байгаа шалтгааны дийлэнх хувь нь чадвар чадамжгүй гүйцэтгэгч олон байна. Тендер шалгаруулалтыг сайжруулах, тусгай зөвшөөрөл олгох шаардлагыг нэмэгдүүлэх. 2.Чадваргүй, диплом авсан инженерүүд талбайд гараад бид нараар маш их зүйл заалгаж, ажлаа хийлгэх асуудал гарч байна. Зураг уншихаас эхлээд. 3.Ажлыг удаашруулж чадамжгүй </w:t>
      </w:r>
      <w:r w:rsidR="00DF4ED1" w:rsidRPr="00FA398F">
        <w:rPr>
          <w:rFonts w:cs="Arial"/>
          <w:sz w:val="24"/>
          <w:szCs w:val="24"/>
        </w:rPr>
        <w:t>хийчхээд</w:t>
      </w:r>
      <w:r w:rsidRPr="00FA398F">
        <w:rPr>
          <w:rFonts w:cs="Arial"/>
          <w:sz w:val="24"/>
          <w:szCs w:val="24"/>
        </w:rPr>
        <w:t xml:space="preserve"> гэрээ цуцлахад хүрдэг байдлыг өөрчилж хариуцлага тооцож, орон нутгийг хохиролгүй болгодог болох. 4.Олон ажил зэрэг олгож, гэрээ байгуулдаг асуудлыг зогсоох. Цаасан дээр чадамжтай харагдах боловч нэг ажлыг орхигдуулж, удаашруулж байна. 5.Гадна шугамын зардлыг төсөвт тусгалгүй барилгын төсвийг тусгаснаар төлөвлөсөн хугацаанд ашиглалтад орохгүй байна. 6.Барилгын хөгжлийн төвийн барилгын инженерийн хяналт хийх давтамжийг нэмэгдүүлэх. Аймгийн хяналтын инженерүүд туршлага солилцох, чадавхжих, ажлын уялдаа, үр дүн нэмэгддэг. 7.Хүний нөөцийн асуудлыг шийдвэрлэх. 4 инженер улс, орон нутгийн 60-150 орчим төсөлд хяналт тавьж байна. Үүнээс хяналтын чанарт нөлөө гарах магадлалтай.</w:t>
      </w:r>
    </w:p>
    <w:p w14:paraId="5168A21C" w14:textId="77777777" w:rsidR="001E1AFD" w:rsidRPr="00FA398F" w:rsidRDefault="001E1AFD" w:rsidP="001E1AFD">
      <w:pPr>
        <w:spacing w:after="0"/>
        <w:jc w:val="both"/>
        <w:rPr>
          <w:rFonts w:cs="Arial"/>
          <w:sz w:val="24"/>
          <w:szCs w:val="24"/>
        </w:rPr>
      </w:pPr>
    </w:p>
    <w:p w14:paraId="68F0CC6E" w14:textId="56D415E0" w:rsidR="00B14DC6" w:rsidRPr="00FA398F" w:rsidRDefault="00937C33" w:rsidP="00520EED">
      <w:pPr>
        <w:pStyle w:val="Heading2"/>
      </w:pPr>
      <w:bookmarkStart w:id="31" w:name="_Toc241264115"/>
      <w:bookmarkEnd w:id="30"/>
      <w:r w:rsidRPr="00FA398F">
        <w:t>ТА</w:t>
      </w:r>
      <w:r w:rsidRPr="00FA398F">
        <w:lastRenderedPageBreak/>
        <w:t>ЙЛАН: ХЭЛЭЛЦҮҮЛЭГ 5 (2025.06.06)</w:t>
      </w:r>
      <w:bookmarkEnd w:id="31"/>
    </w:p>
    <w:p w14:paraId="52B20D76" w14:textId="77777777" w:rsidR="001E1AFD" w:rsidRPr="00FA398F" w:rsidRDefault="001E1AFD" w:rsidP="001E1AFD">
      <w:pPr>
        <w:pStyle w:val="NoSpacing"/>
        <w:tabs>
          <w:tab w:val="left" w:pos="567"/>
        </w:tabs>
        <w:ind w:left="567"/>
        <w:jc w:val="center"/>
        <w:rPr>
          <w:rFonts w:ascii="Arial" w:hAnsi="Arial" w:cs="Arial"/>
          <w:b/>
          <w:noProof/>
          <w:sz w:val="24"/>
          <w:szCs w:val="24"/>
          <w:lang w:val="mn-MN"/>
        </w:rPr>
      </w:pPr>
      <w:r w:rsidRPr="00FA398F">
        <w:rPr>
          <w:rFonts w:ascii="Arial" w:hAnsi="Arial" w:cs="Arial"/>
          <w:b/>
          <w:noProof/>
          <w:sz w:val="24"/>
          <w:szCs w:val="24"/>
          <w:lang w:val="mn-MN"/>
        </w:rPr>
        <w:t>“ТӨСВИЙН ХӨРӨНГӨ ОРУУЛАЛТ 11 ДЭХ УДААГИЙН ЧАДАВХ БЭХЖҮҮЛЭХ” СУРГАЛТЫН ТАЙЛАН</w:t>
      </w:r>
    </w:p>
    <w:p w14:paraId="13BB5A70" w14:textId="7CDA1A31" w:rsidR="001E1AFD" w:rsidRPr="00FA398F" w:rsidRDefault="001E1AFD" w:rsidP="001E1AFD">
      <w:pPr>
        <w:pStyle w:val="NoSpacing"/>
        <w:ind w:left="2160" w:firstLine="720"/>
        <w:rPr>
          <w:rFonts w:ascii="Arial" w:hAnsi="Arial" w:cs="Arial"/>
          <w:b/>
          <w:noProof/>
          <w:sz w:val="24"/>
          <w:szCs w:val="24"/>
          <w:lang w:val="mn-MN"/>
        </w:rPr>
      </w:pPr>
      <w:r w:rsidRPr="00FA398F">
        <w:rPr>
          <w:rFonts w:ascii="Arial" w:hAnsi="Arial" w:cs="Arial"/>
          <w:b/>
          <w:noProof/>
          <w:sz w:val="24"/>
          <w:szCs w:val="24"/>
          <w:lang w:val="mn-MN"/>
        </w:rPr>
        <w:t xml:space="preserve"> </w:t>
      </w:r>
    </w:p>
    <w:p w14:paraId="158923C0" w14:textId="4EF2EB4F" w:rsidR="001E1AFD" w:rsidRPr="00FA398F" w:rsidRDefault="001E1AFD" w:rsidP="001E1AFD">
      <w:pPr>
        <w:pStyle w:val="NoSpacing"/>
        <w:rPr>
          <w:rFonts w:ascii="Arial" w:hAnsi="Arial" w:cs="Arial"/>
          <w:bCs/>
          <w:noProof/>
          <w:sz w:val="24"/>
          <w:szCs w:val="24"/>
          <w:lang w:val="mn-MN"/>
        </w:rPr>
      </w:pPr>
      <w:r w:rsidRPr="00FA398F">
        <w:rPr>
          <w:rFonts w:ascii="Arial" w:hAnsi="Arial" w:cs="Arial"/>
          <w:bCs/>
          <w:noProof/>
          <w:sz w:val="24"/>
          <w:szCs w:val="24"/>
          <w:lang w:val="mn-MN"/>
        </w:rPr>
        <w:t>2025 оны 06 дугаар сарын                    Дугаар: 05</w:t>
      </w:r>
      <w:r w:rsidRPr="00FA398F">
        <w:rPr>
          <w:rFonts w:ascii="Arial" w:hAnsi="Arial" w:cs="Arial"/>
          <w:bCs/>
          <w:noProof/>
          <w:sz w:val="24"/>
          <w:szCs w:val="24"/>
          <w:lang w:val="mn-MN"/>
        </w:rPr>
        <w:tab/>
        <w:t xml:space="preserve">                               Улаанбаатар</w:t>
      </w:r>
    </w:p>
    <w:p w14:paraId="492D44E8" w14:textId="77777777" w:rsidR="001E1AFD" w:rsidRPr="00FA398F" w:rsidRDefault="001E1AFD" w:rsidP="001E1AFD">
      <w:pPr>
        <w:pStyle w:val="NoSpacing"/>
        <w:rPr>
          <w:rFonts w:ascii="Arial" w:hAnsi="Arial" w:cs="Arial"/>
          <w:bCs/>
          <w:noProof/>
          <w:sz w:val="24"/>
          <w:szCs w:val="24"/>
          <w:lang w:val="mn-MN"/>
        </w:rPr>
      </w:pPr>
      <w:r w:rsidRPr="00FA398F">
        <w:rPr>
          <w:rFonts w:ascii="Arial" w:hAnsi="Arial" w:cs="Arial"/>
          <w:bCs/>
          <w:noProof/>
          <w:sz w:val="24"/>
          <w:szCs w:val="24"/>
          <w:lang w:val="mn-MN"/>
        </w:rPr>
        <w:t>06-ны өдөр</w:t>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t xml:space="preserve">     хот   </w:t>
      </w:r>
    </w:p>
    <w:tbl>
      <w:tblPr>
        <w:tblStyle w:val="TableGrid"/>
        <w:tblW w:w="0" w:type="auto"/>
        <w:tblInd w:w="-5" w:type="dxa"/>
        <w:tblLook w:val="04A0" w:firstRow="1" w:lastRow="0" w:firstColumn="1" w:lastColumn="0" w:noHBand="0" w:noVBand="1"/>
      </w:tblPr>
      <w:tblGrid>
        <w:gridCol w:w="2977"/>
        <w:gridCol w:w="6372"/>
      </w:tblGrid>
      <w:tr w:rsidR="001E1AFD" w:rsidRPr="00FA398F" w14:paraId="5B4854E0" w14:textId="77777777" w:rsidTr="00937C33">
        <w:trPr>
          <w:trHeight w:val="680"/>
        </w:trPr>
        <w:tc>
          <w:tcPr>
            <w:tcW w:w="2977" w:type="dxa"/>
            <w:shd w:val="clear" w:color="auto" w:fill="DBE9F6"/>
            <w:vAlign w:val="center"/>
          </w:tcPr>
          <w:p w14:paraId="17D0F4B3" w14:textId="77777777" w:rsidR="001E1AFD" w:rsidRPr="00FA398F" w:rsidRDefault="001E1AFD" w:rsidP="00937C33">
            <w:pPr>
              <w:tabs>
                <w:tab w:val="left" w:pos="567"/>
              </w:tabs>
              <w:rPr>
                <w:rFonts w:cs="Arial"/>
                <w:sz w:val="24"/>
                <w:szCs w:val="24"/>
                <w:lang w:eastAsia="zh-CN"/>
              </w:rPr>
            </w:pPr>
            <w:r w:rsidRPr="00FA398F">
              <w:rPr>
                <w:rFonts w:cs="Arial"/>
                <w:sz w:val="24"/>
                <w:szCs w:val="24"/>
                <w:lang w:eastAsia="zh-CN"/>
              </w:rPr>
              <w:t>Сургалтын сэдэв:</w:t>
            </w:r>
          </w:p>
        </w:tc>
        <w:tc>
          <w:tcPr>
            <w:tcW w:w="6372" w:type="dxa"/>
            <w:vAlign w:val="center"/>
          </w:tcPr>
          <w:p w14:paraId="464835E4" w14:textId="77777777" w:rsidR="001E1AFD" w:rsidRPr="00FA398F" w:rsidRDefault="001E1AFD" w:rsidP="00937C33">
            <w:pPr>
              <w:tabs>
                <w:tab w:val="left" w:pos="567"/>
              </w:tabs>
              <w:rPr>
                <w:rFonts w:cs="Arial"/>
                <w:sz w:val="24"/>
                <w:szCs w:val="24"/>
                <w:lang w:eastAsia="zh-CN"/>
              </w:rPr>
            </w:pPr>
            <w:r w:rsidRPr="00FA398F">
              <w:rPr>
                <w:rFonts w:cs="Arial"/>
                <w:sz w:val="24"/>
                <w:szCs w:val="24"/>
                <w:lang w:eastAsia="zh-CN"/>
              </w:rPr>
              <w:t>“Төсвийн хөрөнгө оруулалт 11 дэх удаагийн чадавх бэхжүүлэх”</w:t>
            </w:r>
          </w:p>
        </w:tc>
      </w:tr>
      <w:tr w:rsidR="001E1AFD" w:rsidRPr="00FA398F" w14:paraId="2278C91B" w14:textId="77777777" w:rsidTr="00937C33">
        <w:trPr>
          <w:trHeight w:val="454"/>
        </w:trPr>
        <w:tc>
          <w:tcPr>
            <w:tcW w:w="2977" w:type="dxa"/>
            <w:shd w:val="clear" w:color="auto" w:fill="DBE9F6"/>
            <w:vAlign w:val="center"/>
          </w:tcPr>
          <w:p w14:paraId="00ED088B" w14:textId="77777777" w:rsidR="001E1AFD" w:rsidRPr="00FA398F" w:rsidRDefault="001E1AFD" w:rsidP="00937C33">
            <w:pPr>
              <w:tabs>
                <w:tab w:val="left" w:pos="567"/>
              </w:tabs>
              <w:rPr>
                <w:rFonts w:cs="Arial"/>
                <w:sz w:val="24"/>
                <w:szCs w:val="24"/>
                <w:lang w:eastAsia="zh-CN"/>
              </w:rPr>
            </w:pPr>
            <w:r w:rsidRPr="00FA398F">
              <w:rPr>
                <w:rFonts w:cs="Arial"/>
                <w:sz w:val="24"/>
                <w:szCs w:val="24"/>
                <w:lang w:eastAsia="zh-CN"/>
              </w:rPr>
              <w:t>Зохион байгуулагч:</w:t>
            </w:r>
          </w:p>
        </w:tc>
        <w:tc>
          <w:tcPr>
            <w:tcW w:w="6372" w:type="dxa"/>
            <w:vAlign w:val="center"/>
          </w:tcPr>
          <w:p w14:paraId="206D76F1" w14:textId="77777777" w:rsidR="001E1AFD" w:rsidRPr="00FA398F" w:rsidRDefault="001E1AFD" w:rsidP="00937C33">
            <w:pPr>
              <w:tabs>
                <w:tab w:val="left" w:pos="567"/>
              </w:tabs>
              <w:rPr>
                <w:rFonts w:cs="Arial"/>
                <w:sz w:val="24"/>
                <w:szCs w:val="24"/>
                <w:lang w:eastAsia="zh-CN"/>
              </w:rPr>
            </w:pPr>
            <w:r w:rsidRPr="00FA398F">
              <w:rPr>
                <w:rFonts w:cs="Arial"/>
                <w:sz w:val="24"/>
                <w:szCs w:val="24"/>
                <w:lang w:eastAsia="zh-CN"/>
              </w:rPr>
              <w:t>Сангийн яам</w:t>
            </w:r>
          </w:p>
        </w:tc>
      </w:tr>
      <w:tr w:rsidR="001E1AFD" w:rsidRPr="00FA398F" w14:paraId="53FF73A0" w14:textId="77777777" w:rsidTr="00937C33">
        <w:trPr>
          <w:trHeight w:val="3402"/>
        </w:trPr>
        <w:tc>
          <w:tcPr>
            <w:tcW w:w="2977" w:type="dxa"/>
            <w:shd w:val="clear" w:color="auto" w:fill="DBE9F6"/>
            <w:vAlign w:val="center"/>
          </w:tcPr>
          <w:p w14:paraId="0EC7CFB7" w14:textId="77777777" w:rsidR="001E1AFD" w:rsidRPr="00FA398F" w:rsidRDefault="001E1AFD" w:rsidP="00937C33">
            <w:pPr>
              <w:tabs>
                <w:tab w:val="left" w:pos="567"/>
              </w:tabs>
              <w:rPr>
                <w:rFonts w:cs="Arial"/>
                <w:sz w:val="24"/>
                <w:szCs w:val="24"/>
                <w:lang w:eastAsia="zh-CN"/>
              </w:rPr>
            </w:pPr>
            <w:r w:rsidRPr="00FA398F">
              <w:rPr>
                <w:rFonts w:cs="Arial"/>
                <w:sz w:val="24"/>
                <w:szCs w:val="24"/>
                <w:lang w:eastAsia="zh-CN"/>
              </w:rPr>
              <w:t>Оролцогчид:</w:t>
            </w:r>
          </w:p>
        </w:tc>
        <w:tc>
          <w:tcPr>
            <w:tcW w:w="6372" w:type="dxa"/>
            <w:vAlign w:val="center"/>
          </w:tcPr>
          <w:p w14:paraId="22785279" w14:textId="77777777" w:rsidR="001E1AFD" w:rsidRPr="00FA398F" w:rsidRDefault="001E1AFD" w:rsidP="00937C33">
            <w:pPr>
              <w:tabs>
                <w:tab w:val="left" w:pos="567"/>
              </w:tabs>
              <w:rPr>
                <w:rFonts w:cs="Arial"/>
                <w:sz w:val="24"/>
                <w:szCs w:val="24"/>
                <w:lang w:eastAsia="zh-CN"/>
              </w:rPr>
            </w:pPr>
            <w:r w:rsidRPr="00FA398F">
              <w:rPr>
                <w:rFonts w:cs="Arial"/>
                <w:sz w:val="24"/>
                <w:szCs w:val="24"/>
                <w:lang w:eastAsia="zh-CN"/>
              </w:rPr>
              <w:t xml:space="preserve"> -УИХ-ын Тамгын газар, Ерөнхийлөгчийн Тамгын газар, УИХ-ын харьяа болон Засгийн газрын яам, агентлаг, Засгийн газрын Хэрэг эрхлэх газрын албан хаагчид,</w:t>
            </w:r>
          </w:p>
          <w:p w14:paraId="7D00A383" w14:textId="77777777" w:rsidR="001E1AFD" w:rsidRPr="00FA398F" w:rsidRDefault="001E1AFD" w:rsidP="00937C33">
            <w:pPr>
              <w:tabs>
                <w:tab w:val="left" w:pos="567"/>
              </w:tabs>
              <w:rPr>
                <w:rFonts w:cs="Arial"/>
                <w:sz w:val="24"/>
                <w:szCs w:val="24"/>
                <w:lang w:eastAsia="zh-CN"/>
              </w:rPr>
            </w:pPr>
            <w:r w:rsidRPr="00FA398F">
              <w:rPr>
                <w:rFonts w:cs="Arial"/>
                <w:sz w:val="24"/>
                <w:szCs w:val="24"/>
                <w:lang w:eastAsia="zh-CN"/>
              </w:rPr>
              <w:t>-Үндсэн хуулийн цэц, Улсын дээд шүүх, Шүүхийн ерөнхий зөвлөл, Шүүхийн сахилгын хороо, шүүхийн байгууллагын албан хаагчид,</w:t>
            </w:r>
          </w:p>
          <w:p w14:paraId="1C8DDFF3" w14:textId="12286091" w:rsidR="001E1AFD" w:rsidRPr="00FA398F" w:rsidRDefault="001E1AFD" w:rsidP="00937C33">
            <w:pPr>
              <w:tabs>
                <w:tab w:val="left" w:pos="567"/>
              </w:tabs>
              <w:rPr>
                <w:rFonts w:cs="Arial"/>
                <w:sz w:val="24"/>
                <w:szCs w:val="24"/>
                <w:lang w:eastAsia="zh-CN"/>
              </w:rPr>
            </w:pPr>
            <w:r w:rsidRPr="00FA398F">
              <w:rPr>
                <w:rFonts w:cs="Arial"/>
                <w:sz w:val="24"/>
                <w:szCs w:val="24"/>
                <w:lang w:eastAsia="zh-CN"/>
              </w:rPr>
              <w:t xml:space="preserve">-21 аймаг, нийслэлийн </w:t>
            </w:r>
            <w:r w:rsidR="003C0CE6" w:rsidRPr="00FA398F">
              <w:rPr>
                <w:rFonts w:cs="Arial"/>
                <w:sz w:val="24"/>
                <w:szCs w:val="24"/>
                <w:lang w:eastAsia="zh-CN"/>
              </w:rPr>
              <w:t>ЗДТГ-</w:t>
            </w:r>
            <w:r w:rsidRPr="00FA398F">
              <w:rPr>
                <w:rFonts w:cs="Arial"/>
                <w:sz w:val="24"/>
                <w:szCs w:val="24"/>
                <w:lang w:eastAsia="zh-CN"/>
              </w:rPr>
              <w:t>ын бүс, орон нутгийн хөрөнгө оруулалт, бодлого, төлөвлөлтийн асуудал хариуцсан нэгжийн албан хаагчид</w:t>
            </w:r>
          </w:p>
          <w:p w14:paraId="09D5392F" w14:textId="77777777" w:rsidR="001E1AFD" w:rsidRPr="00FA398F" w:rsidRDefault="001E1AFD" w:rsidP="00937C33">
            <w:pPr>
              <w:tabs>
                <w:tab w:val="left" w:pos="567"/>
              </w:tabs>
              <w:rPr>
                <w:rFonts w:cs="Arial"/>
                <w:sz w:val="24"/>
                <w:szCs w:val="24"/>
                <w:lang w:eastAsia="zh-CN"/>
              </w:rPr>
            </w:pPr>
            <w:r w:rsidRPr="00FA398F">
              <w:rPr>
                <w:rFonts w:cs="Arial"/>
                <w:sz w:val="24"/>
                <w:szCs w:val="24"/>
                <w:lang w:eastAsia="zh-CN"/>
              </w:rPr>
              <w:t>-Төсвийн хөрөнгө оруулалтын харилцаанд оролцогч бусад байгууллагын төлөөлөл</w:t>
            </w:r>
          </w:p>
        </w:tc>
      </w:tr>
      <w:tr w:rsidR="001E1AFD" w:rsidRPr="00FA398F" w14:paraId="68F3F58E" w14:textId="77777777" w:rsidTr="00937C33">
        <w:trPr>
          <w:trHeight w:val="454"/>
        </w:trPr>
        <w:tc>
          <w:tcPr>
            <w:tcW w:w="2977" w:type="dxa"/>
            <w:shd w:val="clear" w:color="auto" w:fill="DBE9F6"/>
            <w:vAlign w:val="center"/>
          </w:tcPr>
          <w:p w14:paraId="0A0399C5" w14:textId="77777777" w:rsidR="001E1AFD" w:rsidRPr="00FA398F" w:rsidRDefault="001E1AFD" w:rsidP="00937C33">
            <w:pPr>
              <w:tabs>
                <w:tab w:val="left" w:pos="567"/>
              </w:tabs>
              <w:rPr>
                <w:rFonts w:cs="Arial"/>
                <w:sz w:val="24"/>
                <w:szCs w:val="24"/>
                <w:lang w:eastAsia="zh-CN"/>
              </w:rPr>
            </w:pPr>
            <w:r w:rsidRPr="00FA398F">
              <w:rPr>
                <w:rFonts w:cs="Arial"/>
                <w:sz w:val="24"/>
                <w:szCs w:val="24"/>
                <w:lang w:eastAsia="zh-CN"/>
              </w:rPr>
              <w:t>Оролцогчдын тоо:</w:t>
            </w:r>
          </w:p>
        </w:tc>
        <w:tc>
          <w:tcPr>
            <w:tcW w:w="6372" w:type="dxa"/>
            <w:vAlign w:val="center"/>
          </w:tcPr>
          <w:p w14:paraId="472EC979" w14:textId="77777777" w:rsidR="001E1AFD" w:rsidRPr="00FA398F" w:rsidRDefault="001E1AFD" w:rsidP="00937C33">
            <w:pPr>
              <w:tabs>
                <w:tab w:val="left" w:pos="567"/>
              </w:tabs>
              <w:rPr>
                <w:rFonts w:cs="Arial"/>
                <w:sz w:val="24"/>
                <w:szCs w:val="24"/>
                <w:lang w:eastAsia="zh-CN"/>
              </w:rPr>
            </w:pPr>
            <w:r w:rsidRPr="00FA398F">
              <w:rPr>
                <w:rFonts w:cs="Arial"/>
                <w:sz w:val="24"/>
                <w:szCs w:val="24"/>
                <w:lang w:eastAsia="zh-CN"/>
              </w:rPr>
              <w:t>250 (оролцогчдын бүртгэл)</w:t>
            </w:r>
          </w:p>
        </w:tc>
      </w:tr>
      <w:tr w:rsidR="001E1AFD" w:rsidRPr="00FA398F" w14:paraId="4CFDA13E" w14:textId="77777777" w:rsidTr="00937C33">
        <w:trPr>
          <w:trHeight w:val="454"/>
        </w:trPr>
        <w:tc>
          <w:tcPr>
            <w:tcW w:w="2977" w:type="dxa"/>
            <w:shd w:val="clear" w:color="auto" w:fill="DBE9F6"/>
            <w:vAlign w:val="center"/>
          </w:tcPr>
          <w:p w14:paraId="7220372D" w14:textId="77777777" w:rsidR="001E1AFD" w:rsidRPr="00FA398F" w:rsidRDefault="001E1AFD" w:rsidP="00937C33">
            <w:pPr>
              <w:tabs>
                <w:tab w:val="left" w:pos="567"/>
              </w:tabs>
              <w:rPr>
                <w:rFonts w:cs="Arial"/>
                <w:sz w:val="24"/>
                <w:szCs w:val="24"/>
                <w:lang w:eastAsia="zh-CN"/>
              </w:rPr>
            </w:pPr>
            <w:r w:rsidRPr="00FA398F">
              <w:rPr>
                <w:rFonts w:cs="Arial"/>
                <w:sz w:val="24"/>
                <w:szCs w:val="24"/>
                <w:lang w:eastAsia="zh-CN"/>
              </w:rPr>
              <w:t>Сургалт болсон газар:</w:t>
            </w:r>
          </w:p>
        </w:tc>
        <w:tc>
          <w:tcPr>
            <w:tcW w:w="6372" w:type="dxa"/>
            <w:vAlign w:val="center"/>
          </w:tcPr>
          <w:p w14:paraId="58F1BD72" w14:textId="77777777" w:rsidR="001E1AFD" w:rsidRPr="00FA398F" w:rsidRDefault="001E1AFD" w:rsidP="00937C33">
            <w:pPr>
              <w:tabs>
                <w:tab w:val="left" w:pos="567"/>
              </w:tabs>
              <w:rPr>
                <w:rFonts w:cs="Arial"/>
                <w:sz w:val="24"/>
                <w:szCs w:val="24"/>
                <w:lang w:eastAsia="zh-CN"/>
              </w:rPr>
            </w:pPr>
            <w:r w:rsidRPr="00FA398F">
              <w:rPr>
                <w:rFonts w:cs="Arial"/>
                <w:sz w:val="24"/>
                <w:szCs w:val="24"/>
                <w:lang w:eastAsia="zh-CN"/>
              </w:rPr>
              <w:t>“Новотел”, хурлын танхим</w:t>
            </w:r>
          </w:p>
        </w:tc>
      </w:tr>
      <w:tr w:rsidR="001E1AFD" w:rsidRPr="00FA398F" w14:paraId="0B6C9535" w14:textId="77777777" w:rsidTr="00937C33">
        <w:trPr>
          <w:trHeight w:val="454"/>
        </w:trPr>
        <w:tc>
          <w:tcPr>
            <w:tcW w:w="2977" w:type="dxa"/>
            <w:shd w:val="clear" w:color="auto" w:fill="DBE9F6"/>
            <w:vAlign w:val="center"/>
          </w:tcPr>
          <w:p w14:paraId="391FB7C4" w14:textId="77777777" w:rsidR="001E1AFD" w:rsidRPr="00FA398F" w:rsidRDefault="001E1AFD" w:rsidP="00937C33">
            <w:pPr>
              <w:tabs>
                <w:tab w:val="left" w:pos="567"/>
              </w:tabs>
              <w:rPr>
                <w:rFonts w:cs="Arial"/>
                <w:sz w:val="24"/>
                <w:szCs w:val="24"/>
                <w:lang w:eastAsia="zh-CN"/>
              </w:rPr>
            </w:pPr>
            <w:r w:rsidRPr="00FA398F">
              <w:rPr>
                <w:rFonts w:cs="Arial"/>
                <w:sz w:val="24"/>
                <w:szCs w:val="24"/>
                <w:lang w:eastAsia="zh-CN"/>
              </w:rPr>
              <w:t>Сургалтын хугацаа:</w:t>
            </w:r>
          </w:p>
        </w:tc>
        <w:tc>
          <w:tcPr>
            <w:tcW w:w="6372" w:type="dxa"/>
            <w:vAlign w:val="center"/>
          </w:tcPr>
          <w:p w14:paraId="10D9B7CB" w14:textId="77777777" w:rsidR="001E1AFD" w:rsidRPr="00FA398F" w:rsidRDefault="001E1AFD" w:rsidP="00937C33">
            <w:pPr>
              <w:tabs>
                <w:tab w:val="left" w:pos="567"/>
              </w:tabs>
              <w:rPr>
                <w:rFonts w:cs="Arial"/>
                <w:sz w:val="24"/>
                <w:szCs w:val="24"/>
                <w:lang w:eastAsia="zh-CN"/>
              </w:rPr>
            </w:pPr>
            <w:r w:rsidRPr="00FA398F">
              <w:rPr>
                <w:rFonts w:cs="Arial"/>
                <w:sz w:val="24"/>
                <w:szCs w:val="24"/>
                <w:lang w:eastAsia="zh-CN"/>
              </w:rPr>
              <w:t>2025.06.06-ны өдрийн 08:30-17:30</w:t>
            </w:r>
          </w:p>
        </w:tc>
      </w:tr>
    </w:tbl>
    <w:p w14:paraId="28B3B0D1" w14:textId="77777777" w:rsidR="001C0E8D" w:rsidRPr="00FA398F" w:rsidRDefault="001C0E8D" w:rsidP="001C0E8D">
      <w:pPr>
        <w:jc w:val="center"/>
        <w:rPr>
          <w:rFonts w:cs="Arial"/>
          <w:b/>
          <w:bCs/>
          <w:sz w:val="24"/>
          <w:szCs w:val="24"/>
          <w:lang w:eastAsia="zh-CN"/>
        </w:rPr>
      </w:pPr>
    </w:p>
    <w:p w14:paraId="5FA4B70B" w14:textId="0FC2368E" w:rsidR="001E1AFD" w:rsidRPr="00FA398F" w:rsidRDefault="001E1AFD" w:rsidP="001C0E8D">
      <w:pPr>
        <w:jc w:val="center"/>
        <w:rPr>
          <w:rFonts w:cs="Arial"/>
          <w:b/>
          <w:bCs/>
          <w:sz w:val="24"/>
          <w:szCs w:val="24"/>
          <w:lang w:eastAsia="zh-CN"/>
        </w:rPr>
      </w:pPr>
      <w:r w:rsidRPr="00FA398F">
        <w:rPr>
          <w:rFonts w:cs="Arial"/>
          <w:b/>
          <w:bCs/>
          <w:sz w:val="24"/>
          <w:szCs w:val="24"/>
          <w:lang w:eastAsia="zh-CN"/>
        </w:rPr>
        <w:t>Нэг.Танилцуулга</w:t>
      </w:r>
    </w:p>
    <w:p w14:paraId="53CAC921" w14:textId="3307D5DD" w:rsidR="001E1AFD" w:rsidRPr="00FA398F" w:rsidRDefault="001E1AFD" w:rsidP="001C0E8D">
      <w:pPr>
        <w:tabs>
          <w:tab w:val="left" w:pos="567"/>
        </w:tabs>
        <w:spacing w:after="0" w:line="240" w:lineRule="auto"/>
        <w:jc w:val="both"/>
        <w:rPr>
          <w:rFonts w:cs="Arial"/>
          <w:sz w:val="24"/>
          <w:szCs w:val="24"/>
          <w:lang w:eastAsia="zh-CN"/>
        </w:rPr>
      </w:pPr>
      <w:r w:rsidRPr="00FA398F">
        <w:rPr>
          <w:rFonts w:cs="Arial"/>
          <w:lang w:eastAsia="zh-CN"/>
        </w:rPr>
        <w:drawing>
          <wp:anchor distT="0" distB="0" distL="114300" distR="114300" simplePos="0" relativeHeight="251658269" behindDoc="0" locked="0" layoutInCell="1" allowOverlap="1" wp14:anchorId="3F016947" wp14:editId="35C6F203">
            <wp:simplePos x="0" y="0"/>
            <wp:positionH relativeFrom="margin">
              <wp:align>left</wp:align>
            </wp:positionH>
            <wp:positionV relativeFrom="paragraph">
              <wp:posOffset>666115</wp:posOffset>
            </wp:positionV>
            <wp:extent cx="2986405" cy="2297430"/>
            <wp:effectExtent l="0" t="0" r="4445" b="7620"/>
            <wp:wrapSquare wrapText="bothSides"/>
            <wp:docPr id="14759545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987865" cy="2298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398F">
        <w:rPr>
          <w:rFonts w:cs="Arial"/>
          <w:sz w:val="24"/>
          <w:szCs w:val="24"/>
          <w:lang w:eastAsia="zh-CN"/>
        </w:rPr>
        <w:drawing>
          <wp:anchor distT="0" distB="0" distL="114300" distR="114300" simplePos="0" relativeHeight="251658249" behindDoc="0" locked="0" layoutInCell="1" allowOverlap="1" wp14:anchorId="45977828" wp14:editId="5EE979E2">
            <wp:simplePos x="0" y="0"/>
            <wp:positionH relativeFrom="column">
              <wp:posOffset>2988310</wp:posOffset>
            </wp:positionH>
            <wp:positionV relativeFrom="paragraph">
              <wp:posOffset>683895</wp:posOffset>
            </wp:positionV>
            <wp:extent cx="2929255" cy="2287905"/>
            <wp:effectExtent l="0" t="0" r="4445" b="0"/>
            <wp:wrapSquare wrapText="bothSides"/>
            <wp:docPr id="3995355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929255" cy="22879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398F">
        <w:rPr>
          <w:rFonts w:cs="Arial"/>
          <w:sz w:val="24"/>
          <w:szCs w:val="24"/>
          <w:lang w:eastAsia="zh-CN"/>
        </w:rPr>
        <w:tab/>
      </w:r>
      <w:r w:rsidRPr="00FA398F">
        <w:rPr>
          <w:rFonts w:cs="Arial"/>
          <w:sz w:val="24"/>
          <w:szCs w:val="24"/>
          <w:lang w:eastAsia="zh-CN"/>
        </w:rPr>
        <w:tab/>
        <w:t xml:space="preserve">Сургалтыг </w:t>
      </w:r>
      <w:r w:rsidR="00296AD3" w:rsidRPr="00FA398F">
        <w:rPr>
          <w:rFonts w:cs="Arial"/>
          <w:sz w:val="24"/>
          <w:szCs w:val="24"/>
          <w:lang w:eastAsia="zh-CN"/>
        </w:rPr>
        <w:t>СЯ-</w:t>
      </w:r>
      <w:r w:rsidRPr="00FA398F">
        <w:rPr>
          <w:rFonts w:cs="Arial"/>
          <w:sz w:val="24"/>
          <w:szCs w:val="24"/>
          <w:lang w:eastAsia="zh-CN"/>
        </w:rPr>
        <w:t xml:space="preserve">ны Хөгжлийн санхүүжилт, хөрөнгө оруулалтын газрын дарга Ж.Дэлгэржаргал нээж “Төсвийн хөрөнгө оруулалтын удирдлага, үр ашиг ба шинэчлэл”-ийн талаар танилцуулсан.  </w:t>
      </w:r>
    </w:p>
    <w:p w14:paraId="2592C883" w14:textId="77777777" w:rsidR="001E1AFD" w:rsidRPr="00FA398F" w:rsidRDefault="001E1AFD" w:rsidP="001E1AFD">
      <w:pPr>
        <w:tabs>
          <w:tab w:val="left" w:pos="567"/>
        </w:tabs>
        <w:spacing w:after="0"/>
        <w:jc w:val="both"/>
        <w:rPr>
          <w:rFonts w:cs="Arial"/>
          <w:sz w:val="24"/>
          <w:szCs w:val="24"/>
          <w:lang w:eastAsia="zh-CN"/>
        </w:rPr>
      </w:pPr>
      <w:r w:rsidRPr="00FA398F">
        <w:rPr>
          <w:rFonts w:cs="Arial"/>
        </w:rPr>
        <mc:AlternateContent>
          <mc:Choice Requires="wps">
            <w:drawing>
              <wp:inline distT="0" distB="0" distL="0" distR="0" wp14:anchorId="3DF5CDC2" wp14:editId="19E37295">
                <wp:extent cx="304800" cy="304800"/>
                <wp:effectExtent l="0" t="0" r="0" b="0"/>
                <wp:docPr id="1032681024"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w:pict>
              <v:rect w14:anchorId="63048E69"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B23150C" w14:textId="077F9DB5" w:rsidR="001E1AFD" w:rsidRPr="00FA398F" w:rsidRDefault="00296AD3" w:rsidP="001E1AFD">
      <w:pPr>
        <w:pStyle w:val="ListParagraph"/>
        <w:numPr>
          <w:ilvl w:val="0"/>
          <w:numId w:val="7"/>
        </w:numPr>
        <w:tabs>
          <w:tab w:val="left" w:pos="567"/>
        </w:tabs>
        <w:spacing w:after="0" w:line="240" w:lineRule="auto"/>
        <w:ind w:left="993"/>
        <w:jc w:val="both"/>
        <w:rPr>
          <w:rFonts w:cs="Arial"/>
          <w:sz w:val="24"/>
          <w:szCs w:val="24"/>
          <w:lang w:eastAsia="zh-CN"/>
        </w:rPr>
      </w:pPr>
      <w:r w:rsidRPr="00FA398F">
        <w:rPr>
          <w:rFonts w:cs="Arial"/>
          <w:sz w:val="24"/>
          <w:szCs w:val="24"/>
          <w:lang w:eastAsia="zh-CN"/>
        </w:rPr>
        <w:t>СЯ</w:t>
      </w:r>
      <w:r w:rsidRPr="00FA398F">
        <w:rPr>
          <w:rFonts w:cs="Arial"/>
          <w:sz w:val="24"/>
          <w:szCs w:val="24"/>
          <w:lang w:eastAsia="zh-CN"/>
        </w:rPr>
        <w:lastRenderedPageBreak/>
        <w:t>-</w:t>
      </w:r>
      <w:r w:rsidR="001E1AFD" w:rsidRPr="00FA398F">
        <w:rPr>
          <w:rFonts w:cs="Arial"/>
          <w:sz w:val="24"/>
          <w:szCs w:val="24"/>
          <w:lang w:eastAsia="zh-CN"/>
        </w:rPr>
        <w:t>ны Хөгжлийн санхүүжилт, хөрөнгө оруулалтын газрын Хөгжлийн санхүүжилтийн хэлтсийн дарга Б.Ганзориг “Гадаад зээл, тусламжийн бодлого – хэрэгжилт, цаашдын хандлага, ODAMIS системийг төсвийн хөрөнгө оруулалтын удирдлагын цахим систем PIMIS-д шилжүүлэх нь”;</w:t>
      </w:r>
    </w:p>
    <w:p w14:paraId="5BEB1D76" w14:textId="77777777" w:rsidR="001E1AFD" w:rsidRPr="00FA398F" w:rsidRDefault="001E1AFD" w:rsidP="001E1AFD">
      <w:pPr>
        <w:pStyle w:val="ListParagraph"/>
        <w:rPr>
          <w:rFonts w:cs="Arial"/>
          <w:sz w:val="24"/>
          <w:szCs w:val="24"/>
          <w:lang w:eastAsia="zh-CN"/>
        </w:rPr>
      </w:pPr>
    </w:p>
    <w:p w14:paraId="65D6293B" w14:textId="77777777" w:rsidR="001E1AFD" w:rsidRPr="00FA398F" w:rsidRDefault="001E1AFD" w:rsidP="001E1AFD">
      <w:pPr>
        <w:pStyle w:val="ListParagraph"/>
        <w:numPr>
          <w:ilvl w:val="0"/>
          <w:numId w:val="7"/>
        </w:numPr>
        <w:tabs>
          <w:tab w:val="left" w:pos="567"/>
        </w:tabs>
        <w:spacing w:after="0" w:line="240" w:lineRule="auto"/>
        <w:ind w:left="993"/>
        <w:jc w:val="both"/>
        <w:rPr>
          <w:rFonts w:cs="Arial"/>
          <w:sz w:val="24"/>
          <w:szCs w:val="24"/>
          <w:lang w:eastAsia="zh-CN"/>
        </w:rPr>
      </w:pPr>
      <w:r w:rsidRPr="00FA398F">
        <w:rPr>
          <w:rFonts w:cs="Arial"/>
          <w:sz w:val="24"/>
          <w:szCs w:val="24"/>
          <w:lang w:eastAsia="zh-CN"/>
        </w:rPr>
        <w:t>Хөгжлийн санхүүжилт, хөрөнгө оруулалтын газрын системийн зөвлөх Б.Чинзориг “Төсвийн хөрөнгө оруулалтын удирдлагын цахим систем, хэрэглэгчийн эрх”;</w:t>
      </w:r>
    </w:p>
    <w:p w14:paraId="63F8B5D1" w14:textId="77777777" w:rsidR="001E1AFD" w:rsidRPr="00FA398F" w:rsidRDefault="001E1AFD" w:rsidP="001E1AFD">
      <w:pPr>
        <w:pStyle w:val="ListParagraph"/>
        <w:rPr>
          <w:rFonts w:cs="Arial"/>
          <w:sz w:val="24"/>
          <w:szCs w:val="24"/>
          <w:lang w:eastAsia="zh-CN"/>
        </w:rPr>
      </w:pPr>
    </w:p>
    <w:p w14:paraId="5763F6A7" w14:textId="77777777" w:rsidR="001E1AFD" w:rsidRPr="00FA398F" w:rsidRDefault="001E1AFD" w:rsidP="001E1AFD">
      <w:pPr>
        <w:pStyle w:val="ListParagraph"/>
        <w:numPr>
          <w:ilvl w:val="0"/>
          <w:numId w:val="7"/>
        </w:numPr>
        <w:tabs>
          <w:tab w:val="left" w:pos="567"/>
        </w:tabs>
        <w:spacing w:after="0" w:line="240" w:lineRule="auto"/>
        <w:ind w:left="993"/>
        <w:jc w:val="both"/>
        <w:rPr>
          <w:rFonts w:cs="Arial"/>
          <w:sz w:val="24"/>
          <w:szCs w:val="24"/>
          <w:lang w:eastAsia="zh-CN"/>
        </w:rPr>
      </w:pPr>
      <w:r w:rsidRPr="00FA398F">
        <w:rPr>
          <w:rFonts w:cs="Arial"/>
          <w:sz w:val="24"/>
          <w:szCs w:val="24"/>
          <w:lang w:eastAsia="zh-CN"/>
        </w:rPr>
        <w:t>Хөгжлийн санхүүжилт, хөрөнгө оруулалтын газрын Төсвийн хөрөнгө оруулалтын хэлтсийн шинжээч Т.Хонгор “Төсвийн хөрөнгө оруулалт ба хөгжлийн бодлогын уялдаа холбоо, төлөвлөлт, хэрэгжилтэд анхаарах асуудлууд”;</w:t>
      </w:r>
    </w:p>
    <w:p w14:paraId="30FA5BCE" w14:textId="77777777" w:rsidR="001E1AFD" w:rsidRPr="00FA398F" w:rsidRDefault="001E1AFD" w:rsidP="001E1AFD">
      <w:pPr>
        <w:pStyle w:val="ListParagraph"/>
        <w:rPr>
          <w:rFonts w:cs="Arial"/>
          <w:sz w:val="24"/>
          <w:szCs w:val="24"/>
          <w:lang w:eastAsia="zh-CN"/>
        </w:rPr>
      </w:pPr>
    </w:p>
    <w:p w14:paraId="0FA0C056" w14:textId="77777777" w:rsidR="001E1AFD" w:rsidRPr="00FA398F" w:rsidRDefault="001E1AFD" w:rsidP="001E1AFD">
      <w:pPr>
        <w:pStyle w:val="ListParagraph"/>
        <w:numPr>
          <w:ilvl w:val="0"/>
          <w:numId w:val="7"/>
        </w:numPr>
        <w:tabs>
          <w:tab w:val="left" w:pos="567"/>
        </w:tabs>
        <w:spacing w:after="0" w:line="240" w:lineRule="auto"/>
        <w:ind w:left="993"/>
        <w:jc w:val="both"/>
        <w:rPr>
          <w:rFonts w:cs="Arial"/>
          <w:sz w:val="24"/>
          <w:szCs w:val="24"/>
          <w:lang w:eastAsia="zh-CN"/>
        </w:rPr>
      </w:pPr>
      <w:r w:rsidRPr="00FA398F">
        <w:rPr>
          <w:rFonts w:cs="Arial"/>
          <w:sz w:val="24"/>
          <w:szCs w:val="24"/>
          <w:lang w:eastAsia="zh-CN"/>
        </w:rPr>
        <w:t>Хөгжлийн санхүүжилт, хөрөнгө оруулалтын газрын зөвлөх Р.Хангал “Төсвийн хөрөнгө оруулалтын удирдлагын цахим системд төсөл, арга хэмжээний эдийн засгийн үр ашиг, нийгмийн ач холбогдлыг тооцох, төлөвлөх нь”;</w:t>
      </w:r>
    </w:p>
    <w:p w14:paraId="24FF5632" w14:textId="77777777" w:rsidR="001E1AFD" w:rsidRPr="00FA398F" w:rsidRDefault="001E1AFD" w:rsidP="001E1AFD">
      <w:pPr>
        <w:pStyle w:val="ListParagraph"/>
        <w:rPr>
          <w:rFonts w:cs="Arial"/>
          <w:sz w:val="24"/>
          <w:szCs w:val="24"/>
          <w:lang w:eastAsia="zh-CN"/>
        </w:rPr>
      </w:pPr>
    </w:p>
    <w:p w14:paraId="729A836B" w14:textId="77777777" w:rsidR="001E1AFD" w:rsidRPr="00FA398F" w:rsidRDefault="001E1AFD" w:rsidP="001E1AFD">
      <w:pPr>
        <w:pStyle w:val="ListParagraph"/>
        <w:numPr>
          <w:ilvl w:val="0"/>
          <w:numId w:val="7"/>
        </w:numPr>
        <w:tabs>
          <w:tab w:val="left" w:pos="567"/>
        </w:tabs>
        <w:spacing w:after="0" w:line="240" w:lineRule="auto"/>
        <w:ind w:left="993"/>
        <w:jc w:val="both"/>
        <w:rPr>
          <w:rFonts w:cs="Arial"/>
          <w:sz w:val="24"/>
          <w:szCs w:val="24"/>
          <w:lang w:eastAsia="zh-CN"/>
        </w:rPr>
      </w:pPr>
      <w:r w:rsidRPr="00FA398F">
        <w:rPr>
          <w:rFonts w:cs="Arial"/>
          <w:sz w:val="24"/>
          <w:szCs w:val="24"/>
          <w:lang w:eastAsia="zh-CN"/>
        </w:rPr>
        <w:t>Хөгжлийн санхүүжилт, хөрөнгө оруулалтын газрын системийн зөвлөх Т.Ундрал “Төсвийн хөрөнгө оруулалтын удирдлагын цахим системд төсөл, арга хэмжээг хэрэгжүүлэх нь”;</w:t>
      </w:r>
    </w:p>
    <w:p w14:paraId="2CB0961C" w14:textId="77777777" w:rsidR="001E1AFD" w:rsidRPr="00FA398F" w:rsidRDefault="001E1AFD" w:rsidP="001E1AFD">
      <w:pPr>
        <w:pStyle w:val="ListParagraph"/>
        <w:rPr>
          <w:rFonts w:cs="Arial"/>
          <w:sz w:val="24"/>
          <w:szCs w:val="24"/>
          <w:lang w:eastAsia="zh-CN"/>
        </w:rPr>
      </w:pPr>
    </w:p>
    <w:p w14:paraId="0D7B7BEE" w14:textId="77777777" w:rsidR="001E1AFD" w:rsidRPr="00FA398F" w:rsidRDefault="001E1AFD" w:rsidP="001E1AFD">
      <w:pPr>
        <w:pStyle w:val="ListParagraph"/>
        <w:numPr>
          <w:ilvl w:val="0"/>
          <w:numId w:val="7"/>
        </w:numPr>
        <w:tabs>
          <w:tab w:val="left" w:pos="567"/>
        </w:tabs>
        <w:spacing w:after="0" w:line="240" w:lineRule="auto"/>
        <w:ind w:left="993"/>
        <w:jc w:val="both"/>
        <w:rPr>
          <w:rFonts w:cs="Arial"/>
          <w:sz w:val="24"/>
          <w:szCs w:val="24"/>
          <w:lang w:eastAsia="zh-CN"/>
        </w:rPr>
      </w:pPr>
      <w:r w:rsidRPr="00FA398F">
        <w:rPr>
          <w:rFonts w:cs="Arial"/>
          <w:sz w:val="24"/>
          <w:szCs w:val="24"/>
          <w:lang w:eastAsia="zh-CN"/>
        </w:rPr>
        <w:t>Хөгжлийн санхүүжилт, хөрөнгө оруулалтын газрын системийн зөвлөх Г.Хатанбаатар “Төсвийн хөрөнгө оруулалтын удирдлагын цахим системд төсөл, арга хэмжээний гүйцэтгэлийг хянан баталгаажуулах нь – захиалагчийн техник, технологи &amp; зохиогч”;</w:t>
      </w:r>
    </w:p>
    <w:p w14:paraId="554DFF13" w14:textId="77777777" w:rsidR="001E1AFD" w:rsidRPr="00FA398F" w:rsidRDefault="001E1AFD" w:rsidP="001E1AFD">
      <w:pPr>
        <w:pStyle w:val="ListParagraph"/>
        <w:rPr>
          <w:rFonts w:cs="Arial"/>
          <w:sz w:val="24"/>
          <w:szCs w:val="24"/>
          <w:lang w:eastAsia="zh-CN"/>
        </w:rPr>
      </w:pPr>
    </w:p>
    <w:p w14:paraId="2C3F5CC9" w14:textId="77777777" w:rsidR="001E1AFD" w:rsidRPr="00FA398F" w:rsidRDefault="001E1AFD" w:rsidP="001E1AFD">
      <w:pPr>
        <w:pStyle w:val="ListParagraph"/>
        <w:numPr>
          <w:ilvl w:val="0"/>
          <w:numId w:val="7"/>
        </w:numPr>
        <w:tabs>
          <w:tab w:val="left" w:pos="567"/>
        </w:tabs>
        <w:spacing w:after="0" w:line="240" w:lineRule="auto"/>
        <w:ind w:left="993"/>
        <w:jc w:val="both"/>
        <w:rPr>
          <w:rFonts w:cs="Arial"/>
          <w:sz w:val="24"/>
          <w:szCs w:val="24"/>
          <w:lang w:eastAsia="zh-CN"/>
        </w:rPr>
      </w:pPr>
      <w:r w:rsidRPr="00FA398F">
        <w:rPr>
          <w:rFonts w:cs="Arial"/>
          <w:sz w:val="24"/>
          <w:szCs w:val="24"/>
          <w:lang w:eastAsia="zh-CN"/>
        </w:rPr>
        <w:t>Хөгжлийн санхүүжилт, хөрөнгө оруулалтын газрын системийн зөвлөх Б.Чинзориг “Төсвийн хөрөнгө оруулалтын удирдлагын цахим системд гүйцэтгэлийн сарын мэдээ бичих”;</w:t>
      </w:r>
    </w:p>
    <w:p w14:paraId="15D75F8B" w14:textId="77777777" w:rsidR="001E1AFD" w:rsidRPr="00FA398F" w:rsidRDefault="001E1AFD" w:rsidP="001E1AFD">
      <w:pPr>
        <w:pStyle w:val="ListParagraph"/>
        <w:rPr>
          <w:rFonts w:cs="Arial"/>
          <w:sz w:val="24"/>
          <w:szCs w:val="24"/>
          <w:lang w:eastAsia="zh-CN"/>
        </w:rPr>
      </w:pPr>
    </w:p>
    <w:p w14:paraId="027906C8" w14:textId="77777777" w:rsidR="001E1AFD" w:rsidRPr="00FA398F" w:rsidRDefault="001E1AFD" w:rsidP="001E1AFD">
      <w:pPr>
        <w:pStyle w:val="ListParagraph"/>
        <w:numPr>
          <w:ilvl w:val="0"/>
          <w:numId w:val="7"/>
        </w:numPr>
        <w:tabs>
          <w:tab w:val="left" w:pos="567"/>
        </w:tabs>
        <w:spacing w:after="0" w:line="240" w:lineRule="auto"/>
        <w:ind w:left="993"/>
        <w:jc w:val="both"/>
        <w:rPr>
          <w:rFonts w:cs="Arial"/>
          <w:sz w:val="24"/>
          <w:szCs w:val="24"/>
          <w:lang w:eastAsia="zh-CN"/>
        </w:rPr>
      </w:pPr>
      <w:r w:rsidRPr="00FA398F">
        <w:rPr>
          <w:rFonts w:cs="Arial"/>
          <w:sz w:val="24"/>
          <w:szCs w:val="24"/>
          <w:lang w:eastAsia="zh-CN"/>
        </w:rPr>
        <w:t>Хөгжлийн санхүүжилт, хөрөнгө оруулалтын газрын системийн зөвлөх Т.Ундрал “Гадаад зээл, тусламжаар төсөл, арга хэмжээг хэрэгжүүлэх нь”;</w:t>
      </w:r>
    </w:p>
    <w:p w14:paraId="7805CB5E" w14:textId="77777777" w:rsidR="001E1AFD" w:rsidRPr="00FA398F" w:rsidRDefault="001E1AFD" w:rsidP="001E1AFD">
      <w:pPr>
        <w:tabs>
          <w:tab w:val="left" w:pos="567"/>
        </w:tabs>
        <w:spacing w:after="0" w:line="240" w:lineRule="auto"/>
        <w:jc w:val="both"/>
        <w:rPr>
          <w:rFonts w:cs="Arial"/>
          <w:sz w:val="24"/>
          <w:szCs w:val="24"/>
          <w:lang w:eastAsia="zh-CN"/>
        </w:rPr>
      </w:pPr>
    </w:p>
    <w:p w14:paraId="1157D582" w14:textId="77777777" w:rsidR="001E1AFD" w:rsidRPr="00FA398F" w:rsidRDefault="001E1AFD" w:rsidP="001E1AFD">
      <w:pPr>
        <w:pStyle w:val="ListParagraph"/>
        <w:numPr>
          <w:ilvl w:val="0"/>
          <w:numId w:val="7"/>
        </w:numPr>
        <w:tabs>
          <w:tab w:val="left" w:pos="567"/>
        </w:tabs>
        <w:spacing w:after="0" w:line="240" w:lineRule="auto"/>
        <w:ind w:left="993"/>
        <w:jc w:val="both"/>
        <w:rPr>
          <w:rFonts w:cs="Arial"/>
          <w:sz w:val="24"/>
          <w:szCs w:val="24"/>
          <w:lang w:eastAsia="zh-CN"/>
        </w:rPr>
      </w:pPr>
      <w:r w:rsidRPr="00FA398F">
        <w:rPr>
          <w:rFonts w:cs="Arial"/>
          <w:sz w:val="24"/>
          <w:szCs w:val="24"/>
          <w:lang w:eastAsia="zh-CN"/>
        </w:rPr>
        <w:t>Хөгжлийн санхүүжилт, хөрөнгө оруулалтын газрын дарга Ж.Дэлгэржаргал “Төсвийн хөрөнгө оруулалтын удирдлагын тухай анхдагч хуулийн төслийн танилцуулга” сэдвээр тус тус танилцуулга, сургалт хийсэн.</w:t>
      </w:r>
    </w:p>
    <w:p w14:paraId="71A6861C" w14:textId="77777777" w:rsidR="001E1AFD" w:rsidRPr="00FA398F" w:rsidRDefault="001E1AFD" w:rsidP="001E1AFD">
      <w:pPr>
        <w:pStyle w:val="ListParagraph"/>
        <w:tabs>
          <w:tab w:val="left" w:pos="567"/>
        </w:tabs>
        <w:spacing w:after="0"/>
        <w:ind w:left="0"/>
        <w:jc w:val="both"/>
        <w:rPr>
          <w:rFonts w:cs="Arial"/>
          <w:sz w:val="24"/>
          <w:szCs w:val="24"/>
          <w:lang w:eastAsia="zh-CN"/>
        </w:rPr>
      </w:pPr>
    </w:p>
    <w:p w14:paraId="1C73CE9E" w14:textId="2FC6A50D" w:rsidR="001E1AFD" w:rsidRPr="00FA398F" w:rsidRDefault="001E1AFD" w:rsidP="001C0E8D">
      <w:pPr>
        <w:jc w:val="center"/>
        <w:rPr>
          <w:rFonts w:cs="Arial"/>
          <w:b/>
          <w:bCs/>
          <w:sz w:val="24"/>
          <w:szCs w:val="24"/>
          <w:lang w:eastAsia="zh-CN"/>
        </w:rPr>
      </w:pPr>
      <w:r w:rsidRPr="00FA398F">
        <w:rPr>
          <w:rFonts w:cs="Arial"/>
          <w:b/>
          <w:bCs/>
          <w:sz w:val="24"/>
          <w:szCs w:val="24"/>
          <w:lang w:eastAsia="zh-CN"/>
        </w:rPr>
        <w:t>Хоёр.Судалгааны дүн</w:t>
      </w:r>
    </w:p>
    <w:p w14:paraId="69EC4FE7" w14:textId="77777777" w:rsidR="001E1AFD" w:rsidRPr="00FA398F" w:rsidRDefault="001E1AFD" w:rsidP="001E1AFD">
      <w:pPr>
        <w:jc w:val="both"/>
        <w:rPr>
          <w:rFonts w:cs="Arial"/>
          <w:sz w:val="24"/>
          <w:szCs w:val="24"/>
          <w:lang w:eastAsia="zh-CN"/>
        </w:rPr>
      </w:pPr>
      <w:r w:rsidRPr="00FA398F">
        <w:rPr>
          <w:rFonts w:cs="Arial"/>
          <w:lang w:eastAsia="zh-CN"/>
        </w:rPr>
        <w:tab/>
      </w:r>
      <w:r w:rsidRPr="00FA398F">
        <w:rPr>
          <w:rFonts w:cs="Arial"/>
          <w:sz w:val="24"/>
          <w:szCs w:val="24"/>
          <w:lang w:eastAsia="zh-CN"/>
        </w:rPr>
        <w:t xml:space="preserve">Төсвийн хөрөнгө оруулалтын харилцаанд тулгамдаж байгаа асуудлыг тогтоох, Төсвийн хөрөнгө оруулалтын удирдлагын тухай анхдагч хуулийн төсөлд тусгах шаардлагатай асуудлыг тодорхойлох зорилгоор сургалтад оролцогчдоос судалгаа авсан. Судалгаанд нийт 32 оролцогч хамрагдсан. </w:t>
      </w:r>
    </w:p>
    <w:p w14:paraId="29C23134" w14:textId="77777777" w:rsidR="001E1AFD" w:rsidRPr="00FA398F" w:rsidRDefault="001E1AFD" w:rsidP="001E1AFD">
      <w:pPr>
        <w:jc w:val="both"/>
        <w:rPr>
          <w:rFonts w:cs="Arial"/>
          <w:sz w:val="24"/>
          <w:szCs w:val="24"/>
          <w:lang w:eastAsia="zh-CN"/>
        </w:rPr>
      </w:pPr>
      <w:r w:rsidRPr="00FA398F">
        <w:rPr>
          <w:rFonts w:cs="Arial"/>
          <w:sz w:val="24"/>
          <w:szCs w:val="24"/>
          <w:lang w:eastAsia="zh-CN"/>
        </w:rPr>
        <w:tab/>
        <w:t>Судалгаанд оролцогчдын хариулсан судалгаа бүрийг кодлон үр дүнг нэгтгэв. Судалгааны үр дүнг тулгарч байгаа нийтлэг асуудал болон цаашид авах шаардлагатай гэж үзсэн нийтлэг арга хэмжээ хэмээн хоёр бүлэг болгон танилцуулъя.</w:t>
      </w:r>
    </w:p>
    <w:p w14:paraId="19E65B07" w14:textId="00DFB551" w:rsidR="001E1AFD" w:rsidRPr="00FA398F" w:rsidRDefault="001E1AFD" w:rsidP="001C0E8D">
      <w:pPr>
        <w:jc w:val="center"/>
        <w:rPr>
          <w:rFonts w:cs="Arial"/>
          <w:b/>
          <w:bCs/>
          <w:sz w:val="24"/>
          <w:szCs w:val="24"/>
        </w:rPr>
      </w:pPr>
      <w:r w:rsidRPr="00FA398F">
        <w:rPr>
          <w:rFonts w:cs="Arial"/>
          <w:b/>
          <w:bCs/>
          <w:sz w:val="24"/>
          <w:szCs w:val="24"/>
        </w:rPr>
        <w:t>2.</w:t>
      </w:r>
      <w:r w:rsidRPr="00FA398F">
        <w:rPr>
          <w:rFonts w:cs="Arial"/>
          <w:b/>
          <w:bCs/>
          <w:sz w:val="24"/>
          <w:szCs w:val="24"/>
        </w:rPr>
        <w:lastRenderedPageBreak/>
        <w:t>1.Тулгарч байгаа нийтлэг асуудал</w:t>
      </w:r>
    </w:p>
    <w:p w14:paraId="49E892D4" w14:textId="2D6F31BC" w:rsidR="001E1AFD" w:rsidRPr="00FA398F" w:rsidRDefault="001E1AFD" w:rsidP="001C0E8D">
      <w:pPr>
        <w:spacing w:after="0"/>
        <w:jc w:val="both"/>
        <w:rPr>
          <w:rFonts w:cs="Arial"/>
          <w:sz w:val="24"/>
          <w:szCs w:val="24"/>
          <w:lang w:eastAsia="zh-CN"/>
        </w:rPr>
      </w:pPr>
      <w:r w:rsidRPr="00FA398F">
        <w:rPr>
          <w:rFonts w:cs="Arial"/>
          <w:lang w:eastAsia="zh-CN"/>
        </w:rPr>
        <w:tab/>
      </w:r>
      <w:r w:rsidRPr="00FA398F">
        <w:rPr>
          <w:rFonts w:cs="Arial"/>
          <w:sz w:val="24"/>
          <w:szCs w:val="24"/>
          <w:lang w:eastAsia="zh-CN"/>
        </w:rPr>
        <w:t>Оролцогчид дараах асуудлыг төсвийн хөрөнгө оруулалтын харилцаанд тулгарч байгаа асуудал хэмээн үзжээ. Үүнд: 1.төлөвлөлт сул; 2.хэрэгжилт хангалтгүй; 3.төсөлд тавих хяналт хангалтгүй; 4.цахим системд зарим эх үүсвэрээр хэрэгжиж байгаа төслийн мэдээлэл ордоггүй.</w:t>
      </w:r>
    </w:p>
    <w:p w14:paraId="5F566E01" w14:textId="77777777" w:rsidR="001C0E8D" w:rsidRPr="00FA398F" w:rsidRDefault="001C0E8D" w:rsidP="001C0E8D">
      <w:pPr>
        <w:spacing w:after="0"/>
        <w:jc w:val="both"/>
        <w:rPr>
          <w:rFonts w:cs="Arial"/>
          <w:sz w:val="24"/>
          <w:szCs w:val="24"/>
          <w:lang w:eastAsia="zh-CN"/>
        </w:rPr>
      </w:pPr>
    </w:p>
    <w:p w14:paraId="7A559ED0" w14:textId="77777777" w:rsidR="001E1AFD" w:rsidRPr="00FA398F" w:rsidRDefault="001E1AFD" w:rsidP="00937C33">
      <w:pPr>
        <w:pStyle w:val="Caption"/>
        <w:spacing w:after="0"/>
        <w:jc w:val="right"/>
        <w:rPr>
          <w:rFonts w:cs="Arial"/>
          <w:color w:val="000000" w:themeColor="text1"/>
          <w:sz w:val="20"/>
          <w:szCs w:val="20"/>
          <w:lang w:eastAsia="zh-CN"/>
        </w:rPr>
      </w:pPr>
      <w:r w:rsidRPr="00FA398F">
        <w:rPr>
          <w:rFonts w:cs="Arial"/>
          <w:color w:val="000000" w:themeColor="text1"/>
          <w:sz w:val="20"/>
          <w:szCs w:val="20"/>
        </w:rPr>
        <w:t xml:space="preserve">Зураг </w:t>
      </w:r>
      <w:r w:rsidRPr="00FA398F">
        <w:rPr>
          <w:rFonts w:cs="Arial"/>
          <w:color w:val="000000" w:themeColor="text1"/>
          <w:sz w:val="20"/>
          <w:szCs w:val="20"/>
        </w:rPr>
        <w:fldChar w:fldCharType="begin"/>
      </w:r>
      <w:r w:rsidRPr="00FA398F">
        <w:rPr>
          <w:rFonts w:cs="Arial"/>
          <w:color w:val="000000" w:themeColor="text1"/>
          <w:sz w:val="20"/>
          <w:szCs w:val="20"/>
        </w:rPr>
        <w:instrText xml:space="preserve"> SEQ Зураг \* ARABIC </w:instrText>
      </w:r>
      <w:r w:rsidRPr="00FA398F">
        <w:rPr>
          <w:rFonts w:cs="Arial"/>
          <w:color w:val="000000" w:themeColor="text1"/>
          <w:sz w:val="20"/>
          <w:szCs w:val="20"/>
        </w:rPr>
        <w:fldChar w:fldCharType="separate"/>
      </w:r>
      <w:r w:rsidRPr="00FA398F">
        <w:rPr>
          <w:rFonts w:cs="Arial"/>
          <w:color w:val="000000" w:themeColor="text1"/>
          <w:sz w:val="20"/>
          <w:szCs w:val="20"/>
        </w:rPr>
        <w:t>1</w:t>
      </w:r>
      <w:r w:rsidRPr="00FA398F">
        <w:rPr>
          <w:rFonts w:cs="Arial"/>
          <w:color w:val="000000" w:themeColor="text1"/>
          <w:sz w:val="20"/>
          <w:szCs w:val="20"/>
        </w:rPr>
        <w:fldChar w:fldCharType="end"/>
      </w:r>
      <w:r w:rsidRPr="00FA398F">
        <w:rPr>
          <w:rFonts w:cs="Arial"/>
          <w:color w:val="000000" w:themeColor="text1"/>
          <w:sz w:val="20"/>
          <w:szCs w:val="20"/>
        </w:rPr>
        <w:t>.Төсвийн хөрөнгө оруулалтын харилцаанд тулгарч байгаа нийтлэг асуудал</w:t>
      </w:r>
    </w:p>
    <w:p w14:paraId="41BA7C8F" w14:textId="77777777" w:rsidR="001E1AFD" w:rsidRPr="00FA398F" w:rsidRDefault="001E1AFD" w:rsidP="001E1AFD">
      <w:pPr>
        <w:jc w:val="both"/>
        <w:rPr>
          <w:rFonts w:cs="Arial"/>
          <w:sz w:val="24"/>
          <w:szCs w:val="24"/>
          <w:lang w:eastAsia="zh-CN"/>
        </w:rPr>
      </w:pPr>
      <w:r w:rsidRPr="00FA398F">
        <w:rPr>
          <w:rFonts w:cs="Arial"/>
          <w:sz w:val="24"/>
          <w:szCs w:val="24"/>
          <w:lang w:eastAsia="zh-CN"/>
          <w14:ligatures w14:val="standardContextual"/>
        </w:rPr>
        <w:drawing>
          <wp:inline distT="0" distB="0" distL="0" distR="0" wp14:anchorId="45AF6F35" wp14:editId="68B57525">
            <wp:extent cx="5924550" cy="1836420"/>
            <wp:effectExtent l="0" t="0" r="0" b="11430"/>
            <wp:docPr id="70103755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2A49627A" w14:textId="77777777" w:rsidR="001E1AFD" w:rsidRPr="00FA398F" w:rsidRDefault="001E1AFD" w:rsidP="001E1AFD">
      <w:pPr>
        <w:jc w:val="both"/>
        <w:rPr>
          <w:rFonts w:cs="Arial"/>
          <w:sz w:val="24"/>
          <w:szCs w:val="24"/>
          <w:lang w:eastAsia="zh-CN"/>
        </w:rPr>
      </w:pPr>
      <w:r w:rsidRPr="00FA398F">
        <w:rPr>
          <w:rFonts w:cs="Arial"/>
          <w:sz w:val="24"/>
          <w:szCs w:val="24"/>
          <w:lang w:eastAsia="zh-CN"/>
        </w:rPr>
        <w:tab/>
        <w:t>Судалгаанд оролцогчдын 82.1 хувь нь төсвийн хөрөнгө оруулалтаар хэрэгжих төсөл, арга хэмжээний төлөвлөлт сул хэмээн үзсэн бол 10.3 хувь нь төсөлд тавих хяналт хангалтгүй, 5.1 хувь нь төслийн хэрэгжилт хангалтгүй хэмээн үзсэн. Төсвийн хөрөнгө оруулалтын харилцаанд тулгарч байгаа нийтлэг асуудлыг үзье:</w:t>
      </w:r>
    </w:p>
    <w:p w14:paraId="5C53A4B5" w14:textId="685C66D1" w:rsidR="001E1AFD" w:rsidRPr="00FA398F" w:rsidRDefault="001E1AFD" w:rsidP="001E1AFD">
      <w:pPr>
        <w:pStyle w:val="ListParagraph"/>
        <w:numPr>
          <w:ilvl w:val="0"/>
          <w:numId w:val="3"/>
        </w:numPr>
        <w:ind w:left="1276"/>
        <w:jc w:val="both"/>
        <w:rPr>
          <w:rFonts w:cs="Arial"/>
          <w:sz w:val="24"/>
          <w:szCs w:val="24"/>
          <w:lang w:eastAsia="zh-CN"/>
        </w:rPr>
      </w:pPr>
      <w:r w:rsidRPr="00FA398F">
        <w:rPr>
          <w:rFonts w:cs="Arial"/>
          <w:sz w:val="24"/>
          <w:szCs w:val="24"/>
          <w:lang w:eastAsia="zh-CN"/>
        </w:rPr>
        <w:t xml:space="preserve">Төлөвлөлт сул: төлөвлөлт хангалтгүй, хөгжлийн бодлого, төлөвлөгөөтэй уялддаггүй, зураг төсөл, ТЭЗҮ боловсруулалт хангалтгүй, архитектур төлөвлөлт сул, орон нутагт ТЭЗҮ, зураг төсөл боловсруулах зардлын эх үүсвэр дутагдалтай, хүний нөөц байхгүй, нэг маягийн зураг төслөөр төсөвт тусгах нь хэрэгжилтэд хүндрэл учруулдаг, улс төрчдөөс хамаарал ихтэй, төслийн нийгэм, эдийн засгийн үнэлгээ хийх аргачлал тодорхой бус, сум, аймгаас мэдээлэл дутуу </w:t>
      </w:r>
      <w:r w:rsidR="00DF4ED1" w:rsidRPr="00FA398F">
        <w:rPr>
          <w:rFonts w:cs="Arial"/>
          <w:sz w:val="24"/>
          <w:szCs w:val="24"/>
          <w:lang w:eastAsia="zh-CN"/>
        </w:rPr>
        <w:t>ирүүлдэг</w:t>
      </w:r>
      <w:r w:rsidRPr="00FA398F">
        <w:rPr>
          <w:rFonts w:cs="Arial"/>
          <w:sz w:val="24"/>
          <w:szCs w:val="24"/>
          <w:lang w:eastAsia="zh-CN"/>
        </w:rPr>
        <w:t>;</w:t>
      </w:r>
    </w:p>
    <w:p w14:paraId="0FE28B0C" w14:textId="77777777" w:rsidR="001E1AFD" w:rsidRPr="00FA398F" w:rsidRDefault="001E1AFD" w:rsidP="001E1AFD">
      <w:pPr>
        <w:pStyle w:val="ListParagraph"/>
        <w:numPr>
          <w:ilvl w:val="0"/>
          <w:numId w:val="3"/>
        </w:numPr>
        <w:ind w:left="1276"/>
        <w:jc w:val="both"/>
        <w:rPr>
          <w:rFonts w:cs="Arial"/>
          <w:sz w:val="24"/>
          <w:szCs w:val="24"/>
          <w:lang w:eastAsia="zh-CN"/>
        </w:rPr>
      </w:pPr>
      <w:r w:rsidRPr="00FA398F">
        <w:rPr>
          <w:rFonts w:cs="Arial"/>
          <w:sz w:val="24"/>
          <w:szCs w:val="24"/>
          <w:lang w:eastAsia="zh-CN"/>
        </w:rPr>
        <w:t>Төсөлд тавих хяналт хангалтгүй: төсөлд магадлал хийлгэх процесс хүндрэлтэй, эрх шилжсэн зарим төслийн хяналт төвд үлддэгээс болж захиалагчийн хяналт барилга угсралтын ажлын үе шат бүрд хийгддэггүй, орон нутгийн төсвийн хөрөнгө оруулалтын төсөлд магадлал хийх этгээд тодорхой бус;</w:t>
      </w:r>
    </w:p>
    <w:p w14:paraId="00FD164B" w14:textId="504DC860" w:rsidR="001E1AFD" w:rsidRPr="00FA398F" w:rsidRDefault="001E1AFD" w:rsidP="001E1AFD">
      <w:pPr>
        <w:pStyle w:val="ListParagraph"/>
        <w:numPr>
          <w:ilvl w:val="0"/>
          <w:numId w:val="3"/>
        </w:numPr>
        <w:ind w:left="1276"/>
        <w:jc w:val="both"/>
        <w:rPr>
          <w:rFonts w:cs="Arial"/>
          <w:sz w:val="24"/>
          <w:szCs w:val="24"/>
          <w:lang w:eastAsia="zh-CN"/>
        </w:rPr>
      </w:pPr>
      <w:r w:rsidRPr="00FA398F">
        <w:rPr>
          <w:rFonts w:cs="Arial"/>
          <w:sz w:val="24"/>
          <w:szCs w:val="24"/>
          <w:lang w:eastAsia="zh-CN"/>
        </w:rPr>
        <w:t xml:space="preserve">Төслийн хэрэгжилт хангалтгүй: төсөл хугацаандаа, чанартай хэрэгждэггүй, </w:t>
      </w:r>
      <w:r w:rsidR="00296AD3" w:rsidRPr="00FA398F">
        <w:rPr>
          <w:rFonts w:cs="Arial"/>
          <w:sz w:val="24"/>
          <w:szCs w:val="24"/>
          <w:lang w:eastAsia="zh-CN"/>
        </w:rPr>
        <w:t>СЯ</w:t>
      </w:r>
      <w:r w:rsidR="00625E1B" w:rsidRPr="00FA398F">
        <w:rPr>
          <w:rFonts w:cs="Arial"/>
          <w:sz w:val="24"/>
          <w:szCs w:val="24"/>
          <w:lang w:eastAsia="zh-CN"/>
        </w:rPr>
        <w:t>-аас</w:t>
      </w:r>
      <w:r w:rsidRPr="00FA398F">
        <w:rPr>
          <w:rFonts w:cs="Arial"/>
          <w:sz w:val="24"/>
          <w:szCs w:val="24"/>
          <w:lang w:eastAsia="zh-CN"/>
        </w:rPr>
        <w:t xml:space="preserve"> орон нутгийн төсвийн хөрөнгө оруулалтаар хийгдэх төсөлд чиглэл, заавар өгдөггүй.</w:t>
      </w:r>
    </w:p>
    <w:p w14:paraId="084CE0F0" w14:textId="77777777" w:rsidR="001E1AFD" w:rsidRPr="00FA398F" w:rsidRDefault="001E1AFD" w:rsidP="001E1AFD">
      <w:pPr>
        <w:ind w:firstLine="720"/>
        <w:jc w:val="both"/>
        <w:rPr>
          <w:rFonts w:cs="Arial"/>
          <w:sz w:val="24"/>
          <w:szCs w:val="24"/>
          <w:lang w:eastAsia="zh-CN"/>
        </w:rPr>
      </w:pPr>
      <w:r w:rsidRPr="00FA398F">
        <w:rPr>
          <w:rFonts w:cs="Arial"/>
          <w:sz w:val="24"/>
          <w:szCs w:val="24"/>
          <w:lang w:eastAsia="zh-CN"/>
        </w:rPr>
        <w:t>Түүнчлэн, судалгаанд оролцогчдын 2.6 хувь нь зарим эх үүсвэрээр хэрэгжиж байгаа төслийн мэдээлэл PIMIS системд ордоггүй тул төслийн мэдээлэл нэгдсэн бус байна хэмээн үзсэн.</w:t>
      </w:r>
    </w:p>
    <w:p w14:paraId="085E18AE" w14:textId="77777777" w:rsidR="001E1AFD" w:rsidRPr="00FA398F" w:rsidRDefault="001E1AFD" w:rsidP="001C0E8D">
      <w:pPr>
        <w:jc w:val="center"/>
        <w:rPr>
          <w:rFonts w:cs="Arial"/>
          <w:b/>
          <w:bCs/>
          <w:sz w:val="24"/>
          <w:szCs w:val="24"/>
        </w:rPr>
      </w:pPr>
      <w:r w:rsidRPr="00FA398F">
        <w:rPr>
          <w:rFonts w:cs="Arial"/>
          <w:b/>
          <w:bCs/>
          <w:sz w:val="24"/>
          <w:szCs w:val="24"/>
        </w:rPr>
        <w:t>2.2.Төсвийн хөрөнгө оруулалтын харилцааг сайжруулахад авах шаардлагатай хэмээн үзсэн нийтлэг арга хэмжээ</w:t>
      </w:r>
    </w:p>
    <w:p w14:paraId="2B89040E" w14:textId="21E29BF7" w:rsidR="001E1AFD" w:rsidRPr="00FA398F" w:rsidRDefault="001E1AFD" w:rsidP="001E1AFD">
      <w:pPr>
        <w:ind w:firstLine="709"/>
        <w:jc w:val="both"/>
        <w:rPr>
          <w:rFonts w:cs="Arial"/>
          <w:sz w:val="24"/>
          <w:szCs w:val="24"/>
          <w:lang w:eastAsia="zh-CN"/>
        </w:rPr>
      </w:pPr>
      <w:r w:rsidRPr="00FA398F">
        <w:rPr>
          <w:rFonts w:cs="Arial"/>
          <w:sz w:val="24"/>
          <w:szCs w:val="24"/>
          <w:lang w:eastAsia="zh-CN"/>
        </w:rPr>
        <w:t>Судалгаанд оролцогчдын төсвийн хөрөнгө оруулалтын харилцааг сайжруулахад авах шаардлагатай хэмээн үзсэн арга хэмжээг; 1.хууль, эрх зүйн орчныг боловсронгуй болгох; 2.төлөвлөлтийг сайжруулах; 3.хяналтыг сайжруулах; 4.хэрэгжилтийг хангах; 5.цахим системийг хөгжүүлэх; 6.хүний нөөцийг бэлтгэх, мэр</w:t>
      </w:r>
      <w:r w:rsidRPr="00FA398F">
        <w:rPr>
          <w:rFonts w:cs="Arial"/>
          <w:sz w:val="24"/>
          <w:szCs w:val="24"/>
          <w:lang w:eastAsia="zh-CN"/>
        </w:rPr>
        <w:lastRenderedPageBreak/>
        <w:t xml:space="preserve">гэшүүлэх; 7.бодлого, зохицуулалтыг сайжруулах; 8.өмчийн </w:t>
      </w:r>
      <w:r w:rsidR="00625E1B" w:rsidRPr="00FA398F">
        <w:rPr>
          <w:rFonts w:cs="Arial"/>
          <w:sz w:val="24"/>
          <w:szCs w:val="24"/>
          <w:lang w:eastAsia="zh-CN"/>
        </w:rPr>
        <w:t>удирдлагыг</w:t>
      </w:r>
      <w:r w:rsidRPr="00FA398F">
        <w:rPr>
          <w:rFonts w:cs="Arial"/>
          <w:sz w:val="24"/>
          <w:szCs w:val="24"/>
          <w:lang w:eastAsia="zh-CN"/>
        </w:rPr>
        <w:t xml:space="preserve"> сайжруулах хэмээн ангилж танилцуулъя.</w:t>
      </w:r>
    </w:p>
    <w:p w14:paraId="426D550E" w14:textId="77777777" w:rsidR="001E1AFD" w:rsidRPr="00FA398F" w:rsidRDefault="001E1AFD" w:rsidP="00937C33">
      <w:pPr>
        <w:pStyle w:val="Caption"/>
        <w:spacing w:after="0"/>
        <w:jc w:val="right"/>
        <w:rPr>
          <w:rFonts w:cs="Arial"/>
          <w:color w:val="000000" w:themeColor="text1"/>
          <w:sz w:val="20"/>
          <w:szCs w:val="20"/>
          <w:lang w:eastAsia="zh-CN"/>
        </w:rPr>
      </w:pPr>
      <w:r w:rsidRPr="00FA398F">
        <w:rPr>
          <w:rFonts w:cs="Arial"/>
          <w:color w:val="000000" w:themeColor="text1"/>
          <w:sz w:val="20"/>
          <w:szCs w:val="20"/>
        </w:rPr>
        <w:t xml:space="preserve">Зураг </w:t>
      </w:r>
      <w:r w:rsidRPr="00FA398F">
        <w:rPr>
          <w:rFonts w:cs="Arial"/>
          <w:color w:val="000000" w:themeColor="text1"/>
          <w:sz w:val="20"/>
          <w:szCs w:val="20"/>
        </w:rPr>
        <w:fldChar w:fldCharType="begin"/>
      </w:r>
      <w:r w:rsidRPr="00FA398F">
        <w:rPr>
          <w:rFonts w:cs="Arial"/>
          <w:color w:val="000000" w:themeColor="text1"/>
          <w:sz w:val="20"/>
          <w:szCs w:val="20"/>
        </w:rPr>
        <w:instrText xml:space="preserve"> SEQ Зураг \* ARABIC </w:instrText>
      </w:r>
      <w:r w:rsidRPr="00FA398F">
        <w:rPr>
          <w:rFonts w:cs="Arial"/>
          <w:color w:val="000000" w:themeColor="text1"/>
          <w:sz w:val="20"/>
          <w:szCs w:val="20"/>
        </w:rPr>
        <w:fldChar w:fldCharType="separate"/>
      </w:r>
      <w:r w:rsidRPr="00FA398F">
        <w:rPr>
          <w:rFonts w:cs="Arial"/>
          <w:color w:val="000000" w:themeColor="text1"/>
          <w:sz w:val="20"/>
          <w:szCs w:val="20"/>
        </w:rPr>
        <w:t>2</w:t>
      </w:r>
      <w:r w:rsidRPr="00FA398F">
        <w:rPr>
          <w:rFonts w:cs="Arial"/>
          <w:color w:val="000000" w:themeColor="text1"/>
          <w:sz w:val="20"/>
          <w:szCs w:val="20"/>
        </w:rPr>
        <w:fldChar w:fldCharType="end"/>
      </w:r>
      <w:r w:rsidRPr="00FA398F">
        <w:rPr>
          <w:rFonts w:cs="Arial"/>
          <w:color w:val="000000" w:themeColor="text1"/>
          <w:sz w:val="20"/>
          <w:szCs w:val="20"/>
        </w:rPr>
        <w:t>.Төсвийн хөрөнгө оруулалтын харилцааг сайжруулахад авах шаардлагатай                                                 хэмээн үзсэн нийтлэг арга хэмжээ</w:t>
      </w:r>
    </w:p>
    <w:p w14:paraId="7764D29C" w14:textId="77777777" w:rsidR="001E1AFD" w:rsidRPr="00FA398F" w:rsidRDefault="001E1AFD" w:rsidP="001E1AFD">
      <w:pPr>
        <w:jc w:val="both"/>
        <w:rPr>
          <w:rFonts w:cs="Arial"/>
          <w:sz w:val="24"/>
          <w:szCs w:val="24"/>
          <w:lang w:eastAsia="zh-CN"/>
        </w:rPr>
      </w:pPr>
      <w:r w:rsidRPr="00FA398F">
        <w:rPr>
          <w:rFonts w:cs="Arial"/>
          <w:sz w:val="24"/>
          <w:szCs w:val="24"/>
          <w:lang w:eastAsia="zh-CN"/>
          <w14:ligatures w14:val="standardContextual"/>
        </w:rPr>
        <w:drawing>
          <wp:inline distT="0" distB="0" distL="0" distR="0" wp14:anchorId="144BF213" wp14:editId="163E79D2">
            <wp:extent cx="5917565" cy="2819400"/>
            <wp:effectExtent l="0" t="0" r="6985" b="0"/>
            <wp:docPr id="210802807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71F0AEFE" w14:textId="77777777" w:rsidR="001E1AFD" w:rsidRPr="00FA398F" w:rsidRDefault="001E1AFD" w:rsidP="001E1AFD">
      <w:pPr>
        <w:jc w:val="both"/>
        <w:rPr>
          <w:rFonts w:cs="Arial"/>
          <w:sz w:val="24"/>
          <w:szCs w:val="24"/>
          <w:lang w:eastAsia="zh-CN"/>
        </w:rPr>
      </w:pPr>
      <w:r w:rsidRPr="00FA398F">
        <w:rPr>
          <w:rFonts w:cs="Arial"/>
          <w:lang w:eastAsia="zh-CN"/>
        </w:rPr>
        <w:tab/>
      </w:r>
      <w:r w:rsidRPr="00FA398F">
        <w:rPr>
          <w:rFonts w:cs="Arial"/>
          <w:sz w:val="24"/>
          <w:szCs w:val="24"/>
          <w:lang w:eastAsia="zh-CN"/>
        </w:rPr>
        <w:t>Судалгаанд оролцогчдын ихэнх нь хууль, эрх зүйн орчныг боловсронгуй болгох, төлөвлөлт, хяналтыг сайжруулах, хэрэгжилтийг хангах шаардлагатай гэж, цөөн хэсэг нь өмчийн удирдлагыг сайжруулах шаардлагатай хэмээн үзжээ. Төсвийн хөрөнгө оруулалтыг сайжруулахад авах шаардлагатай нийтлэг арга хэмжээг ангилал бүрээр нь үзье:</w:t>
      </w:r>
    </w:p>
    <w:p w14:paraId="39763E16" w14:textId="77777777" w:rsidR="001E1AFD" w:rsidRPr="00FA398F" w:rsidRDefault="001E1AFD" w:rsidP="001E1AFD">
      <w:pPr>
        <w:pStyle w:val="ListParagraph"/>
        <w:numPr>
          <w:ilvl w:val="0"/>
          <w:numId w:val="10"/>
        </w:numPr>
        <w:jc w:val="both"/>
        <w:rPr>
          <w:rFonts w:cs="Arial"/>
          <w:sz w:val="24"/>
          <w:szCs w:val="24"/>
          <w:lang w:eastAsia="zh-CN"/>
        </w:rPr>
      </w:pPr>
      <w:r w:rsidRPr="00FA398F">
        <w:rPr>
          <w:rFonts w:cs="Arial"/>
          <w:sz w:val="24"/>
          <w:szCs w:val="24"/>
          <w:lang w:eastAsia="zh-CN"/>
        </w:rPr>
        <w:t>Хууль, эрх зүйн орчныг боловсронгуй болгох: журмуудын зөрчлийг арилгах, ОНХС, орон нутгийн төсөвтэй холбоотой харилцааг хуулиар зохицуулах, хөрөнгө оруулалтын онцлогоос хамааран ТЭЗҮ, зураг төсөл гэх ойлголтын ялгааг гарган тодорхойлох, эх үүсвэрээс үл хамааран төлөвлөх процессыг тодорхой тусгах, зураг төсөл боловсруулагч, магадлал хийсэн этгээд хариуцлага хүлээж, хохирол барагдуулдаг болох, хохирол нэхэмжлэх эрхийг тодорхой болгох, зураг төсөл боловсруулах үнийг хуульд тодорхой заах, урьдчилсан үнэлгээний журмыг сайжруулах, орон нутагт хэрэгжих төслийг орон нутгийн саналд үндэслэн тусгах зохицуулалт хуульд оруулах, зураг төсөл боловсруулах аргачлалыг сайжруулах, төсөв зохиох журамд өөрчлөлт оруулах, төсвийн хөрөнгийг үр ашиггүй зарцуулсан бол хариуцлага тооцох, хэмжигдэхүйц судалгааны арга зүй баталж мөрдүүлэх, чанаргүй ажил хүлээн авсан улсын комисст хариуцлага тооцох, өмнөх төслийн ажлаа хангалтгүй гүйцэтгэсэн гүйцэтгэгчид дараагийн тендерийн эрх олгохгүй байх, магадалшгүй ажлын журамтай болох, магадалшгүй ажлын гүйцэтгэлийн маягт гаргах, төлөвлөлтөөс эхлээд дуусах хүртэл бүхий л үйл ажиллагааг хуульд тусгах, төсвийн хөрөнгө оруулалтын төслөөр архивын нэгж бүрдүүлэх талаар зохицуулалт хуульд оруулах, зохиогчийн хяналт, захиалагчийн хяналтын журмыг сайжруулах;</w:t>
      </w:r>
    </w:p>
    <w:p w14:paraId="0838968E" w14:textId="3B1330EC" w:rsidR="001E1AFD" w:rsidRPr="00FA398F" w:rsidRDefault="001E1AFD" w:rsidP="001E1AFD">
      <w:pPr>
        <w:pStyle w:val="ListParagraph"/>
        <w:numPr>
          <w:ilvl w:val="0"/>
          <w:numId w:val="10"/>
        </w:numPr>
        <w:jc w:val="both"/>
        <w:rPr>
          <w:rFonts w:cs="Arial"/>
          <w:sz w:val="24"/>
          <w:szCs w:val="24"/>
          <w:lang w:eastAsia="zh-CN"/>
        </w:rPr>
      </w:pPr>
      <w:r w:rsidRPr="00FA398F">
        <w:rPr>
          <w:rFonts w:cs="Arial"/>
          <w:sz w:val="24"/>
          <w:szCs w:val="24"/>
          <w:lang w:eastAsia="zh-CN"/>
        </w:rPr>
        <w:t>Төлөвлөлтийг сайжруулах: орон нутгийн төлөвлөлтийн саналыг 7 дугаар сарын 10</w:t>
      </w:r>
      <w:r w:rsidR="00625E1B" w:rsidRPr="00FA398F">
        <w:rPr>
          <w:rFonts w:cs="Arial"/>
          <w:sz w:val="24"/>
          <w:szCs w:val="24"/>
          <w:lang w:eastAsia="zh-CN"/>
        </w:rPr>
        <w:t>-аас</w:t>
      </w:r>
      <w:r w:rsidRPr="00FA398F">
        <w:rPr>
          <w:rFonts w:cs="Arial"/>
          <w:sz w:val="24"/>
          <w:szCs w:val="24"/>
          <w:lang w:eastAsia="zh-CN"/>
        </w:rPr>
        <w:t xml:space="preserve"> өмнө авах, төсөв батлах хугацаа 12 дугаар сарын </w:t>
      </w:r>
      <w:r w:rsidRPr="00FA398F">
        <w:rPr>
          <w:rFonts w:cs="Arial"/>
          <w:sz w:val="24"/>
          <w:szCs w:val="24"/>
          <w:lang w:eastAsia="zh-CN"/>
        </w:rPr>
        <w:lastRenderedPageBreak/>
        <w:t>20 байх, ирэх оны ажлыг 12 дугаар сарын 25</w:t>
      </w:r>
      <w:r w:rsidR="00625E1B" w:rsidRPr="00FA398F">
        <w:rPr>
          <w:rFonts w:cs="Arial"/>
          <w:sz w:val="24"/>
          <w:szCs w:val="24"/>
          <w:lang w:eastAsia="zh-CN"/>
        </w:rPr>
        <w:t>-аас</w:t>
      </w:r>
      <w:r w:rsidRPr="00FA398F">
        <w:rPr>
          <w:rFonts w:cs="Arial"/>
          <w:sz w:val="24"/>
          <w:szCs w:val="24"/>
          <w:lang w:eastAsia="zh-CN"/>
        </w:rPr>
        <w:t xml:space="preserve"> эхлүүлэх, төлөвлөх үйл явц, цаглаврыг тодорхой болгох, хөгжлийн бодлого, төлөвлөгөөтэй уялдуулах, Засгийн газрын болон Засаг даргын үйл ажиллагааны хөтөлбөрт тусгасан хөрөнгө оруулалтыг эхэнд эрэмбэлэх, ирэх онд баригдах барилга байгууламжийн зураг төсөл, ТЭЗҮ-ийн зардлыг урьдчилан төсөвт тусгах, багц төсөлд шалгуур үзүүлэлт тавих, юу багтахыг тодорхой болгох, хөрөнгө оруулалтын бодлого, төлөвлөлт болон гүйцэтгэлийг зааглах, он дамжин хэрэгжих төслийг төлөвлөсөн хугацаанд нь ашиглалтад оруулахад шаардлагатай хөрөнгийг шийдвэрлэх зохицуулалт хуульд тусгах, зураг төслийн чанарыг сайжруулах;</w:t>
      </w:r>
    </w:p>
    <w:p w14:paraId="7DF480C7" w14:textId="77777777" w:rsidR="001E1AFD" w:rsidRPr="00FA398F" w:rsidRDefault="001E1AFD" w:rsidP="001E1AFD">
      <w:pPr>
        <w:pStyle w:val="ListParagraph"/>
        <w:numPr>
          <w:ilvl w:val="0"/>
          <w:numId w:val="10"/>
        </w:numPr>
        <w:jc w:val="both"/>
        <w:rPr>
          <w:rFonts w:cs="Arial"/>
          <w:sz w:val="24"/>
          <w:szCs w:val="24"/>
          <w:lang w:eastAsia="zh-CN"/>
        </w:rPr>
      </w:pPr>
      <w:r w:rsidRPr="00FA398F">
        <w:rPr>
          <w:rFonts w:cs="Arial"/>
          <w:sz w:val="24"/>
          <w:szCs w:val="24"/>
          <w:lang w:eastAsia="zh-CN"/>
        </w:rPr>
        <w:t>Хяналтыг сайжруулах: орон нутгийн иргэд төслийн хэрэгжилт болон бусад бүхий л үе шатанд хяналт тавих зохицуулалт тусгах, магадлалын хугацааг сунган 3 жил болгох, захиалагч, зохиогчийн хяналт, хариуцлагыг тодорхой болгох, экспертийн хариуцлагыг нэмэгдүүлэх, хяналтын зардлын 2 хувийг өсгөх, орон нутагт хяналтын инженерийн тоог нэмэх, чадавхжуулах, орон нутагт хэрэгжих бүх төслийн хэрэгжилт, хяналтын эрхийг орон нутгийн Засаг даргад шилжүүлэх, захиалагчийн хяналтыг барилга байгууламжийн алба, эсхүл хувийн хэвшилд шилжүүлэх, орон нутгийн төсвөөр хэрэгжих төслийн төсөвт өртгөөс хамааран магадлалаар оруулах эсэх шалгуур тогтоох;</w:t>
      </w:r>
    </w:p>
    <w:p w14:paraId="27FD3F2A" w14:textId="77777777" w:rsidR="001E1AFD" w:rsidRPr="00FA398F" w:rsidRDefault="001E1AFD" w:rsidP="001E1AFD">
      <w:pPr>
        <w:pStyle w:val="ListParagraph"/>
        <w:numPr>
          <w:ilvl w:val="0"/>
          <w:numId w:val="10"/>
        </w:numPr>
        <w:jc w:val="both"/>
        <w:rPr>
          <w:rFonts w:cs="Arial"/>
          <w:sz w:val="24"/>
          <w:szCs w:val="24"/>
          <w:lang w:eastAsia="zh-CN"/>
        </w:rPr>
      </w:pPr>
      <w:r w:rsidRPr="00FA398F">
        <w:rPr>
          <w:rFonts w:cs="Arial"/>
          <w:sz w:val="24"/>
          <w:szCs w:val="24"/>
          <w:lang w:eastAsia="zh-CN"/>
        </w:rPr>
        <w:t>Хэрэгжилтийг хангах: төсөлд хэрэгжих хугацааг ялгаатай тогтоох, гүйцэтгэгчийн буруугаас төсөв нэмэгдэх бол санхүүжилтийг олгохгүй байх зохицуулалт тусгах, гүйцэтгэгчтэй байгуулах гэрээг баталгаажуулах албан тушаалтныг тодорхой заах, худалдан авах ажиллагааг 6 дугаар сард зохион байгуулахыг хориглох, захиалагч норм, нормативын сангийн хөрөнгийг холбогдох байгууллагад шилжүүлдэг байх, орон нутагт эрх шилжсэн болон орон нутагт хэрэгжиж байгаа төслийн норм, нормативын зардлыг орон нутаг төвлөрүүлэн зарцуулдаг болох, норм, нормативын сангийн хөрөнгийг төслийн цар хүрээнээс хамааран интервалтай тогтоох, гэрээг сунгаж болох нөхцөл, мөн гэрээг сунгаж болох тоог тодорхой заах, гүйцэтгэгчийн материалыг шуудангаар авах, санхүүжилт олгох үе шатыг бууруулах, урьдчилгаа төлбөрийг шаталсан байдлаар суутгах, төсөл, арга хэмжээг царцаах, гэрээг шууд цуцлах эрхийг ТЕЗ-д хуулиар олгох;</w:t>
      </w:r>
    </w:p>
    <w:p w14:paraId="396D0540" w14:textId="69FF2D0B" w:rsidR="001E1AFD" w:rsidRPr="00FA398F" w:rsidRDefault="001E1AFD" w:rsidP="001E1AFD">
      <w:pPr>
        <w:pStyle w:val="ListParagraph"/>
        <w:numPr>
          <w:ilvl w:val="0"/>
          <w:numId w:val="10"/>
        </w:numPr>
        <w:jc w:val="both"/>
        <w:rPr>
          <w:rFonts w:cs="Arial"/>
          <w:sz w:val="24"/>
          <w:szCs w:val="24"/>
          <w:lang w:eastAsia="zh-CN"/>
        </w:rPr>
      </w:pPr>
      <w:r w:rsidRPr="00FA398F">
        <w:rPr>
          <w:rFonts w:cs="Arial"/>
          <w:sz w:val="24"/>
          <w:szCs w:val="24"/>
          <w:lang w:eastAsia="zh-CN"/>
        </w:rPr>
        <w:t xml:space="preserve">Цахим системийг хөгжүүлэх: улсын болон орон нутгийн төсөв гэсэн хэсгийг сонгоход төслийн бүх мэдээлэл гардаг болох, орон нутагт хийгдэх бүх хөрөнгө оруулалтын мэдээллийг цахимжуулах, ОНХС-гийн удирдлагын мэдээллийн системтэй нэгтгэх, цахим систем ашиглах талаарх орон нутгийн чиг үүргийг тусгах, төрийн өмчийн бүртгэл, мэдээллийн системтэй холбох, бүх эх үүсвэрийн бүхий л төсөл хэрэгжүүлэх процессыг 100 хувь цахим болгох, их өгөгдөл ашиглах системийн бааз сууриа бэлтгэх, их өгөгдлийн мэдээллийг </w:t>
      </w:r>
      <w:r w:rsidR="00625E1B" w:rsidRPr="00FA398F">
        <w:rPr>
          <w:rFonts w:cs="Arial"/>
          <w:sz w:val="24"/>
          <w:szCs w:val="24"/>
          <w:lang w:eastAsia="zh-CN"/>
        </w:rPr>
        <w:t>магадалж</w:t>
      </w:r>
      <w:r w:rsidRPr="00FA398F">
        <w:rPr>
          <w:rFonts w:cs="Arial"/>
          <w:sz w:val="24"/>
          <w:szCs w:val="24"/>
          <w:lang w:eastAsia="zh-CN"/>
        </w:rPr>
        <w:t xml:space="preserve"> ашиглах, гүйцэтгэлийн сарын мэдээ илгээх системийг сайжруулах, иргэдийн санал өгөх системийг хөгжүүлэх;</w:t>
      </w:r>
    </w:p>
    <w:p w14:paraId="266F3DAC" w14:textId="77777777" w:rsidR="001E1AFD" w:rsidRPr="00FA398F" w:rsidRDefault="001E1AFD" w:rsidP="001E1AFD">
      <w:pPr>
        <w:pStyle w:val="ListParagraph"/>
        <w:numPr>
          <w:ilvl w:val="0"/>
          <w:numId w:val="10"/>
        </w:numPr>
        <w:jc w:val="both"/>
        <w:rPr>
          <w:rFonts w:cs="Arial"/>
          <w:sz w:val="24"/>
          <w:szCs w:val="24"/>
          <w:lang w:eastAsia="zh-CN"/>
        </w:rPr>
      </w:pPr>
      <w:r w:rsidRPr="00FA398F">
        <w:rPr>
          <w:rFonts w:cs="Arial"/>
          <w:sz w:val="24"/>
          <w:szCs w:val="24"/>
          <w:lang w:eastAsia="zh-CN"/>
        </w:rPr>
        <w:t xml:space="preserve">Хүний нөөцийг бэлтгэх, чадавхжуулах: хөгжлийн болон хөрөнгө оруулалтын бодлого, төлөвлөлтийн бүтцийг тусад нь зохион байгуулах, </w:t>
      </w:r>
      <w:r w:rsidRPr="00FA398F">
        <w:rPr>
          <w:rFonts w:cs="Arial"/>
          <w:sz w:val="24"/>
          <w:szCs w:val="24"/>
          <w:lang w:eastAsia="zh-CN"/>
        </w:rPr>
        <w:lastRenderedPageBreak/>
        <w:t>ТЕЗ нарын ажлын албанд багадаа нэг барилгын инженертэй болох, орон нутагт төсвийн хөрөнгө оруулалтын төлөвлөлт, гүйцэтгэл хариуцсан нэг мэргэжилтэнтэй болох, орон нутгийн чиг үүргийг тодорхой заах, хөрөнгө оруулалт, худалдан авах ажиллагаа хариуцсан мэргэжилтнээ хамгаалах эрх зүйн зохицуулалт тусгах;</w:t>
      </w:r>
    </w:p>
    <w:p w14:paraId="149DA5A9" w14:textId="77777777" w:rsidR="001E1AFD" w:rsidRPr="00FA398F" w:rsidRDefault="001E1AFD" w:rsidP="001E1AFD">
      <w:pPr>
        <w:pStyle w:val="ListParagraph"/>
        <w:numPr>
          <w:ilvl w:val="0"/>
          <w:numId w:val="10"/>
        </w:numPr>
        <w:jc w:val="both"/>
        <w:rPr>
          <w:rFonts w:cs="Arial"/>
          <w:sz w:val="24"/>
          <w:szCs w:val="24"/>
          <w:lang w:eastAsia="zh-CN"/>
        </w:rPr>
      </w:pPr>
      <w:r w:rsidRPr="00FA398F">
        <w:rPr>
          <w:rFonts w:cs="Arial"/>
          <w:sz w:val="24"/>
          <w:szCs w:val="24"/>
          <w:lang w:eastAsia="zh-CN"/>
        </w:rPr>
        <w:t>Бодлого, зохицуулалтыг сайжруулах: төслийг эдийн засгийн үр ашгаар ангилах, төслийн цар хүрээг тодорхой болгох, хөдөө аж ахуйн төсөлтэй холбоотой ангилал гаргах, ажлын байр, дэд бүтэц бий болгох төслийг нэн тэргүүнд эрэмбэлэх талаар тусгах, нэг жилд цөөн ажил төлөвлөн чанартай хэрэгжүүлдэг болох, тоног төхөөрөмжийг тавилга, авто тээврийн хэрэгсэл гэж ангилах, топ 10 хөрөнгө оруулалтын ажил болон хангалтгүй ажлыг жил бүр танилцуулдаг болох, орон нутгийн төсөв, ОНХС-гийн хөрөнгөөр хэрэгжүүлэх төслийн салбар, зориулалтыг тодорхой тусгах;</w:t>
      </w:r>
    </w:p>
    <w:p w14:paraId="7EE90461" w14:textId="77777777" w:rsidR="001E1AFD" w:rsidRPr="00FA398F" w:rsidRDefault="001E1AFD" w:rsidP="001E1AFD">
      <w:pPr>
        <w:pStyle w:val="ListParagraph"/>
        <w:numPr>
          <w:ilvl w:val="0"/>
          <w:numId w:val="10"/>
        </w:numPr>
        <w:jc w:val="both"/>
        <w:rPr>
          <w:rFonts w:cs="Arial"/>
          <w:sz w:val="24"/>
          <w:szCs w:val="24"/>
          <w:lang w:eastAsia="zh-CN"/>
        </w:rPr>
      </w:pPr>
      <w:r w:rsidRPr="00FA398F">
        <w:rPr>
          <w:rFonts w:cs="Arial"/>
          <w:sz w:val="24"/>
          <w:szCs w:val="24"/>
          <w:lang w:eastAsia="zh-CN"/>
        </w:rPr>
        <w:t>Өмчийн удирдлагыг сайжруулах: улсын төсвөөр хэрэгжүүлсэн төслийн бүртгэлийн үйл ажиллагааг хялбаршуулах.</w:t>
      </w:r>
    </w:p>
    <w:p w14:paraId="4C5A0216" w14:textId="77777777" w:rsidR="001E1AFD" w:rsidRPr="00FA398F" w:rsidRDefault="001E1AFD" w:rsidP="001C0E8D">
      <w:pPr>
        <w:jc w:val="center"/>
        <w:rPr>
          <w:rFonts w:cs="Arial"/>
          <w:b/>
          <w:bCs/>
          <w:sz w:val="24"/>
          <w:szCs w:val="24"/>
          <w:lang w:eastAsia="zh-CN"/>
        </w:rPr>
      </w:pPr>
      <w:r w:rsidRPr="00FA398F">
        <w:rPr>
          <w:rFonts w:cs="Arial"/>
          <w:b/>
          <w:bCs/>
          <w:sz w:val="24"/>
          <w:szCs w:val="24"/>
          <w:lang w:eastAsia="zh-CN"/>
        </w:rPr>
        <w:t>Гурав.Сургалтад оролцогчдын санал</w:t>
      </w:r>
    </w:p>
    <w:p w14:paraId="39F87CB0" w14:textId="25F16A06" w:rsidR="001E1AFD" w:rsidRPr="00FA398F" w:rsidRDefault="001E1AFD" w:rsidP="001E1AFD">
      <w:pPr>
        <w:spacing w:after="0"/>
        <w:jc w:val="both"/>
        <w:rPr>
          <w:rFonts w:cs="Arial"/>
          <w:sz w:val="24"/>
          <w:szCs w:val="24"/>
        </w:rPr>
      </w:pPr>
      <w:r w:rsidRPr="00FA398F">
        <w:rPr>
          <w:rFonts w:cs="Arial"/>
          <w:i/>
          <w:iCs/>
          <w:sz w:val="24"/>
          <w:szCs w:val="24"/>
        </w:rPr>
        <w:tab/>
      </w:r>
      <w:r w:rsidRPr="00FA398F">
        <w:rPr>
          <w:rFonts w:cs="Arial"/>
          <w:b/>
          <w:bCs/>
          <w:sz w:val="24"/>
          <w:szCs w:val="24"/>
        </w:rPr>
        <w:t>Зам, тээврийн хөгжлийн яам:</w:t>
      </w:r>
      <w:r w:rsidRPr="00FA398F">
        <w:rPr>
          <w:rFonts w:cs="Arial"/>
          <w:i/>
          <w:iCs/>
          <w:sz w:val="24"/>
          <w:szCs w:val="24"/>
        </w:rPr>
        <w:t xml:space="preserve"> </w:t>
      </w:r>
      <w:r w:rsidRPr="00FA398F">
        <w:rPr>
          <w:rFonts w:cs="Arial"/>
          <w:sz w:val="24"/>
          <w:szCs w:val="24"/>
        </w:rPr>
        <w:t xml:space="preserve">1/.Багц задлах, эрх шилжүүлэхэд 1 дүгээр сарын 20 гэх хугацаа заахгүй байх. 3, 4 дүгээр сард хийж болох уу? 2/.Урьдчилгаа төлбөрийг дараагийн гүйцэтгэлээс суутгана гэдэг нь гүйцэтгэгчид дарамт болдог. 20, 30, 40 гэх мэт хуваариар суутгаж болох уу? </w:t>
      </w:r>
      <w:r w:rsidR="00296AD3" w:rsidRPr="00FA398F">
        <w:rPr>
          <w:rFonts w:cs="Arial"/>
          <w:sz w:val="24"/>
          <w:szCs w:val="24"/>
        </w:rPr>
        <w:t>СЯ-</w:t>
      </w:r>
      <w:r w:rsidRPr="00FA398F">
        <w:rPr>
          <w:rFonts w:cs="Arial"/>
          <w:sz w:val="24"/>
          <w:szCs w:val="24"/>
        </w:rPr>
        <w:t>ны албан бичгийг үндэслээд банк урьдчилгаа төлбөрийг чөлөөлдөг, бусад яамны авч үздэггүй. Ингэтэл нэг сар орчим хугацаа зарцуулагддаг.</w:t>
      </w:r>
    </w:p>
    <w:p w14:paraId="0CD44D46" w14:textId="77777777" w:rsidR="001E1AFD" w:rsidRPr="00FA398F" w:rsidRDefault="001E1AFD" w:rsidP="001E1AFD">
      <w:pPr>
        <w:spacing w:after="0"/>
        <w:jc w:val="both"/>
        <w:rPr>
          <w:rFonts w:cs="Arial"/>
          <w:sz w:val="24"/>
          <w:szCs w:val="24"/>
        </w:rPr>
      </w:pPr>
      <w:r w:rsidRPr="00FA398F">
        <w:rPr>
          <w:rFonts w:cs="Arial"/>
          <w:sz w:val="24"/>
          <w:szCs w:val="24"/>
        </w:rPr>
        <w:tab/>
      </w:r>
    </w:p>
    <w:p w14:paraId="47A52808" w14:textId="77777777"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Р.Хангал:</w:t>
      </w:r>
      <w:r w:rsidRPr="00FA398F">
        <w:rPr>
          <w:rFonts w:cs="Arial"/>
          <w:sz w:val="24"/>
          <w:szCs w:val="24"/>
        </w:rPr>
        <w:t xml:space="preserve"> Урьдчилгаа төлбөрийн хувьд саналаа гаргаад хэлэлцэж болно. Шууд “үгүй” хэмээн хариулах боломжгүй.</w:t>
      </w:r>
    </w:p>
    <w:p w14:paraId="25FD9E30" w14:textId="77777777" w:rsidR="001E1AFD" w:rsidRPr="00FA398F" w:rsidRDefault="001E1AFD" w:rsidP="001E1AFD">
      <w:pPr>
        <w:spacing w:after="0"/>
        <w:jc w:val="both"/>
        <w:rPr>
          <w:rFonts w:cs="Arial"/>
          <w:sz w:val="24"/>
          <w:szCs w:val="24"/>
        </w:rPr>
      </w:pPr>
    </w:p>
    <w:p w14:paraId="0DAA64C4" w14:textId="77777777"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 xml:space="preserve">Гэр бүл, хөдөлмөр, нийгмийн хамгааллын яам: </w:t>
      </w:r>
      <w:r w:rsidRPr="00FA398F">
        <w:rPr>
          <w:rFonts w:cs="Arial"/>
          <w:sz w:val="24"/>
          <w:szCs w:val="24"/>
        </w:rPr>
        <w:t>1/.Хүүхдийн төлөө сангаар хийгдэж байгаа бүтээн байгуулалтын мэдээлэл PIMIS системд орох уу?</w:t>
      </w:r>
    </w:p>
    <w:p w14:paraId="5CE87810" w14:textId="77777777" w:rsidR="001E1AFD" w:rsidRPr="00FA398F" w:rsidRDefault="001E1AFD" w:rsidP="001E1AFD">
      <w:pPr>
        <w:spacing w:after="0"/>
        <w:jc w:val="both"/>
        <w:rPr>
          <w:rFonts w:cs="Arial"/>
          <w:sz w:val="24"/>
          <w:szCs w:val="24"/>
        </w:rPr>
      </w:pPr>
    </w:p>
    <w:p w14:paraId="5D52D4E1" w14:textId="4B885C93"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Б.Чинзориг:</w:t>
      </w:r>
      <w:r w:rsidRPr="00FA398F">
        <w:rPr>
          <w:rFonts w:cs="Arial"/>
          <w:sz w:val="24"/>
          <w:szCs w:val="24"/>
        </w:rPr>
        <w:t xml:space="preserve"> Засгийн газрын тусгай сангийн эх үүсвэрийг хэзээ, хэрхэн оруулах нь тодорхой бус байна. Хөрөнгө оруулалтын эх үүсвэрийг нь ил тод болгох асуудлыг </w:t>
      </w:r>
      <w:r w:rsidR="00296AD3" w:rsidRPr="00FA398F">
        <w:rPr>
          <w:rFonts w:cs="Arial"/>
          <w:sz w:val="24"/>
          <w:szCs w:val="24"/>
        </w:rPr>
        <w:t xml:space="preserve">СЯ </w:t>
      </w:r>
      <w:r w:rsidRPr="00FA398F">
        <w:rPr>
          <w:rFonts w:cs="Arial"/>
          <w:sz w:val="24"/>
          <w:szCs w:val="24"/>
        </w:rPr>
        <w:t>дангаар шийдвэрлэх боломжгүй.</w:t>
      </w:r>
    </w:p>
    <w:p w14:paraId="4DBD9820" w14:textId="77777777" w:rsidR="001E1AFD" w:rsidRPr="00FA398F" w:rsidRDefault="001E1AFD" w:rsidP="001E1AFD">
      <w:pPr>
        <w:spacing w:after="0"/>
        <w:jc w:val="both"/>
        <w:rPr>
          <w:rFonts w:cs="Arial"/>
          <w:sz w:val="24"/>
          <w:szCs w:val="24"/>
        </w:rPr>
      </w:pPr>
    </w:p>
    <w:p w14:paraId="7D81DC09" w14:textId="45115FEE"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 xml:space="preserve">Гэр бүл, хөдөлмөр, нийгмийн хамгааллын яам: </w:t>
      </w:r>
      <w:r w:rsidRPr="00FA398F">
        <w:rPr>
          <w:rFonts w:cs="Arial"/>
          <w:sz w:val="24"/>
          <w:szCs w:val="24"/>
        </w:rPr>
        <w:t xml:space="preserve">2/.Худалдан авах ажиллагааг 5 дугаар сарын 31-ний өдрийн дотор бүрэн дуусгахаар болсон. Гэтэл </w:t>
      </w:r>
      <w:r w:rsidR="00296AD3" w:rsidRPr="00FA398F">
        <w:rPr>
          <w:rFonts w:cs="Arial"/>
          <w:sz w:val="24"/>
          <w:szCs w:val="24"/>
        </w:rPr>
        <w:t>СЯ-</w:t>
      </w:r>
      <w:r w:rsidRPr="00FA398F">
        <w:rPr>
          <w:rFonts w:cs="Arial"/>
          <w:sz w:val="24"/>
          <w:szCs w:val="24"/>
        </w:rPr>
        <w:t xml:space="preserve">нд гомдол гаргаад тендерийг үргэлжлүүл гэдэг хариу өгвөл үргэлжлүүлж болох уу? </w:t>
      </w:r>
    </w:p>
    <w:p w14:paraId="79E3525B" w14:textId="77777777" w:rsidR="001E1AFD" w:rsidRPr="00FA398F" w:rsidRDefault="001E1AFD" w:rsidP="001E1AFD">
      <w:pPr>
        <w:spacing w:after="0"/>
        <w:jc w:val="both"/>
        <w:rPr>
          <w:rFonts w:cs="Arial"/>
          <w:sz w:val="24"/>
          <w:szCs w:val="24"/>
        </w:rPr>
      </w:pPr>
    </w:p>
    <w:p w14:paraId="20DB6E76" w14:textId="5DBE03FE"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Р.Хангал:</w:t>
      </w:r>
      <w:r w:rsidRPr="00FA398F">
        <w:rPr>
          <w:rFonts w:cs="Arial"/>
          <w:sz w:val="24"/>
          <w:szCs w:val="24"/>
        </w:rPr>
        <w:t xml:space="preserve"> Тендертэй холбоотой асуудалд </w:t>
      </w:r>
      <w:r w:rsidR="00296AD3" w:rsidRPr="00FA398F">
        <w:rPr>
          <w:rFonts w:cs="Arial"/>
          <w:sz w:val="24"/>
          <w:szCs w:val="24"/>
        </w:rPr>
        <w:t>СЯ-</w:t>
      </w:r>
      <w:r w:rsidRPr="00FA398F">
        <w:rPr>
          <w:rFonts w:cs="Arial"/>
          <w:sz w:val="24"/>
          <w:szCs w:val="24"/>
        </w:rPr>
        <w:t>ны Хууль, эрх зүйн газар хариу хэлнэ байх.</w:t>
      </w:r>
    </w:p>
    <w:p w14:paraId="1D297305" w14:textId="77777777" w:rsidR="001E1AFD" w:rsidRPr="00FA398F" w:rsidRDefault="001E1AFD" w:rsidP="001E1AFD">
      <w:pPr>
        <w:spacing w:after="0"/>
        <w:jc w:val="both"/>
        <w:rPr>
          <w:rFonts w:cs="Arial"/>
          <w:sz w:val="24"/>
          <w:szCs w:val="24"/>
        </w:rPr>
      </w:pPr>
    </w:p>
    <w:p w14:paraId="5A2E4B99" w14:textId="77777777"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Өмнөговь аймаг:</w:t>
      </w:r>
      <w:r w:rsidRPr="00FA398F">
        <w:rPr>
          <w:rFonts w:cs="Arial"/>
          <w:sz w:val="24"/>
          <w:szCs w:val="24"/>
        </w:rPr>
        <w:t xml:space="preserve"> Төсөв 11 дүгээр сарын 15-нд батлагддаг. Эрх шилжүүлэх хугацаа 1 дүгээр сарын 20, энэ хугацааг хойшлуулах боломж байна уу? Түүнчлэн, худалдан авах ажиллагаа зарлах, гүйцэтгэгч сонгон шалгаруулах ажиллагаанд 5 сарын 31-нд амжихад хүндрэлтэй. </w:t>
      </w:r>
    </w:p>
    <w:p w14:paraId="3D17230B" w14:textId="77777777" w:rsidR="001E1AFD" w:rsidRPr="00FA398F" w:rsidRDefault="001E1AFD" w:rsidP="001E1AFD">
      <w:pPr>
        <w:spacing w:after="0"/>
        <w:jc w:val="both"/>
        <w:rPr>
          <w:rFonts w:cs="Arial"/>
          <w:sz w:val="24"/>
          <w:szCs w:val="24"/>
        </w:rPr>
      </w:pPr>
    </w:p>
    <w:p w14:paraId="3BA83D81" w14:textId="77777777" w:rsidR="001E1AFD" w:rsidRPr="00FA398F" w:rsidRDefault="001E1AFD" w:rsidP="001E1AFD">
      <w:pPr>
        <w:spacing w:after="0"/>
        <w:ind w:firstLine="720"/>
        <w:jc w:val="both"/>
        <w:rPr>
          <w:rFonts w:cs="Arial"/>
          <w:sz w:val="24"/>
          <w:szCs w:val="24"/>
        </w:rPr>
      </w:pPr>
      <w:r w:rsidRPr="00FA398F">
        <w:rPr>
          <w:rFonts w:cs="Arial"/>
          <w:sz w:val="24"/>
          <w:szCs w:val="24"/>
        </w:rPr>
        <w:lastRenderedPageBreak/>
        <w:t>Багцаа задалтал хугацаандаа багтаагүй гэдэг. Гэтэл яамнаас эрх шилжүүлэх шийдвэр нь гараагүй байдаг. Орон нутагт юу ирэхийг мэдэхгүй тул багц задлах боломжгүй. Засгийн газраас эрх шилжүүлдэг. Зарим ТЕЗ эрх шилжүүлэх харилцаанд тушаал гаргахгүй, Засгийн газрын тогтоолоор явна гэдэг. Жишээ нь, Гэр бүл, хөдөлмөр, нийгмийн хамгааллын яам. Зарим нь Засгийн газрын тогтоолтой, зарим нь Сайдын тушаалтай байдаг. Үүнийг жигд болгох хэрэгтэй.</w:t>
      </w:r>
    </w:p>
    <w:p w14:paraId="404C55E8" w14:textId="77777777" w:rsidR="001E1AFD" w:rsidRPr="00FA398F" w:rsidRDefault="001E1AFD" w:rsidP="001E1AFD">
      <w:pPr>
        <w:spacing w:after="0"/>
        <w:jc w:val="both"/>
        <w:rPr>
          <w:rFonts w:cs="Arial"/>
          <w:sz w:val="24"/>
          <w:szCs w:val="24"/>
        </w:rPr>
      </w:pPr>
      <w:r w:rsidRPr="00FA398F">
        <w:rPr>
          <w:rFonts w:cs="Arial"/>
          <w:sz w:val="24"/>
          <w:szCs w:val="24"/>
        </w:rPr>
        <w:tab/>
      </w:r>
    </w:p>
    <w:p w14:paraId="4B88692A" w14:textId="00E58D75"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Орон нутгийн төлөөлөл:</w:t>
      </w:r>
      <w:r w:rsidRPr="00FA398F">
        <w:rPr>
          <w:rFonts w:cs="Arial"/>
          <w:sz w:val="24"/>
          <w:szCs w:val="24"/>
        </w:rPr>
        <w:t xml:space="preserve"> Худалдан авах ажиллагааг үр ашигтай, хурдан шуурхай зохион байгуулах үүрэгтэй. Нээлттэй тендер шалгаруулалт 30 хоног зарлахад 5 сарын 31-ний хугацаа дуусах вий, энэ хугацаанд багтаан худалдан авах ажиллагааг зохион байгуулах боломжгүй. Яамдууд аль болох хурдан багцаа задлаад шийдвэрээ гаргамаар байна. </w:t>
      </w:r>
      <w:r w:rsidR="001641C3" w:rsidRPr="00FA398F">
        <w:rPr>
          <w:rFonts w:cs="Arial"/>
          <w:sz w:val="24"/>
          <w:szCs w:val="24"/>
        </w:rPr>
        <w:t>СЯ</w:t>
      </w:r>
      <w:r w:rsidR="00625E1B" w:rsidRPr="00FA398F">
        <w:rPr>
          <w:rFonts w:cs="Arial"/>
          <w:sz w:val="24"/>
          <w:szCs w:val="24"/>
        </w:rPr>
        <w:t>-аас</w:t>
      </w:r>
      <w:r w:rsidRPr="00FA398F">
        <w:rPr>
          <w:rFonts w:cs="Arial"/>
          <w:sz w:val="24"/>
          <w:szCs w:val="24"/>
        </w:rPr>
        <w:t xml:space="preserve"> бусад яамдад заавал 1 дүгээр сарын 20-ны дотор багцаа задлах талаар чиглэл өгмөөр байна. </w:t>
      </w:r>
    </w:p>
    <w:p w14:paraId="4B375FD3" w14:textId="77777777" w:rsidR="001E1AFD" w:rsidRPr="00FA398F" w:rsidRDefault="001E1AFD" w:rsidP="001E1AFD">
      <w:pPr>
        <w:spacing w:after="0"/>
        <w:jc w:val="both"/>
        <w:rPr>
          <w:rFonts w:cs="Arial"/>
          <w:sz w:val="24"/>
          <w:szCs w:val="24"/>
        </w:rPr>
      </w:pPr>
    </w:p>
    <w:p w14:paraId="26640D40" w14:textId="4FA9B0DC"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Р.Хангал:</w:t>
      </w:r>
      <w:r w:rsidRPr="00FA398F">
        <w:rPr>
          <w:rFonts w:cs="Arial"/>
          <w:sz w:val="24"/>
          <w:szCs w:val="24"/>
        </w:rPr>
        <w:t xml:space="preserve"> </w:t>
      </w:r>
      <w:r w:rsidR="00FB0D4C" w:rsidRPr="00FA398F">
        <w:rPr>
          <w:rFonts w:cs="Arial"/>
          <w:sz w:val="24"/>
          <w:szCs w:val="24"/>
        </w:rPr>
        <w:t>СЯ</w:t>
      </w:r>
      <w:r w:rsidR="00625E1B" w:rsidRPr="00FA398F">
        <w:rPr>
          <w:rFonts w:cs="Arial"/>
          <w:sz w:val="24"/>
          <w:szCs w:val="24"/>
        </w:rPr>
        <w:t>-аас</w:t>
      </w:r>
      <w:r w:rsidRPr="00FA398F">
        <w:rPr>
          <w:rFonts w:cs="Arial"/>
          <w:sz w:val="24"/>
          <w:szCs w:val="24"/>
        </w:rPr>
        <w:t xml:space="preserve"> байнга албан бичгээр чиглэл хүргүүлдэг.</w:t>
      </w:r>
    </w:p>
    <w:p w14:paraId="675D23CB" w14:textId="77777777" w:rsidR="001E1AFD" w:rsidRPr="00FA398F" w:rsidRDefault="001E1AFD" w:rsidP="001E1AFD">
      <w:pPr>
        <w:spacing w:after="0"/>
        <w:jc w:val="both"/>
        <w:rPr>
          <w:rFonts w:cs="Arial"/>
          <w:sz w:val="24"/>
          <w:szCs w:val="24"/>
        </w:rPr>
      </w:pPr>
    </w:p>
    <w:p w14:paraId="7B3310E3" w14:textId="77777777"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Орон нутгийн төлөөлөл:</w:t>
      </w:r>
      <w:r w:rsidRPr="00FA398F">
        <w:rPr>
          <w:rFonts w:cs="Arial"/>
          <w:sz w:val="24"/>
          <w:szCs w:val="24"/>
        </w:rPr>
        <w:t xml:space="preserve"> Засгийн газрын тогтоолоор эрх шилжүүлдэг. Би багц задлах агуулгаар тодруулж байна.</w:t>
      </w:r>
    </w:p>
    <w:p w14:paraId="711BD51D" w14:textId="77777777" w:rsidR="001E1AFD" w:rsidRPr="00FA398F" w:rsidRDefault="001E1AFD" w:rsidP="001E1AFD">
      <w:pPr>
        <w:spacing w:after="0"/>
        <w:jc w:val="both"/>
        <w:rPr>
          <w:rFonts w:cs="Arial"/>
          <w:sz w:val="24"/>
          <w:szCs w:val="24"/>
        </w:rPr>
      </w:pPr>
    </w:p>
    <w:p w14:paraId="53CBB517" w14:textId="0DB38821"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Сэлэнгэ аймгийн З</w:t>
      </w:r>
      <w:r w:rsidR="008A5585" w:rsidRPr="00FA398F">
        <w:rPr>
          <w:rFonts w:cs="Arial"/>
          <w:b/>
          <w:bCs/>
          <w:sz w:val="24"/>
          <w:szCs w:val="24"/>
        </w:rPr>
        <w:t>ДТГ</w:t>
      </w:r>
      <w:r w:rsidRPr="00FA398F">
        <w:rPr>
          <w:rFonts w:cs="Arial"/>
          <w:b/>
          <w:bCs/>
          <w:sz w:val="24"/>
          <w:szCs w:val="24"/>
        </w:rPr>
        <w:t xml:space="preserve">: </w:t>
      </w:r>
      <w:r w:rsidRPr="00FA398F">
        <w:rPr>
          <w:rFonts w:cs="Arial"/>
          <w:sz w:val="24"/>
          <w:szCs w:val="24"/>
        </w:rPr>
        <w:t>1/.Царцаагдсан барилгыг орон нутагт очсон гээд яам нь “анхаардаггүй”. Үүнээс болж захиалагч хохирох талтай. 2/.Улсын төсвийн хөрөнгө оруулалтаар орон нутагт хэрэгжиж байгаа төсөлд захиалагчийн хяналтыг орон нутгийн Газрын харилцаа, барилга, хот байгуулалтын газар хэрэгжүүлдэг. Тус агентлаг нь чиг үүргийн хувьд зөвхөн хяналт хэрэгжүүлдэг. Энэ талаар хуульд оруулах.</w:t>
      </w:r>
    </w:p>
    <w:p w14:paraId="48EF216D" w14:textId="77777777" w:rsidR="001E1AFD" w:rsidRPr="00FA398F" w:rsidRDefault="001E1AFD" w:rsidP="001E1AFD">
      <w:pPr>
        <w:spacing w:after="0"/>
        <w:jc w:val="both"/>
        <w:rPr>
          <w:rFonts w:cs="Arial"/>
          <w:sz w:val="24"/>
          <w:szCs w:val="24"/>
        </w:rPr>
      </w:pPr>
    </w:p>
    <w:p w14:paraId="18E225EC" w14:textId="77777777"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Ж.Дэлгэржаргал:</w:t>
      </w:r>
      <w:r w:rsidRPr="00FA398F">
        <w:rPr>
          <w:rFonts w:cs="Arial"/>
          <w:sz w:val="24"/>
          <w:szCs w:val="24"/>
        </w:rPr>
        <w:t xml:space="preserve"> Засгийн газрын 2023 оны 278 дугаар тогтоолоор батлагдсан журамд захиалагч болон захиалагчийн хяналтын чиг үүргийг тусгасан. Захиалагчийн хяналтыг нээлттэй тендер шалгаруулалтаар хувийн хэвшлээр гүйцэтгүүлэх шаардлагатай гэж үзэж байгаа. Одоо хөрөнгө оруулалтын эх үүсвэр нэмэгдэхээр захиалагчийн хяналтын байгууллага ачааллаа дийлэхгүй болно. Тэгэхээр хувийн хэвшлээр гүйцэтгүүлэх боломжийг судалж байна. Зохиогчийн хяналтын хариуцлагыг нэмэгдүүлнэ. Зохиогч хариуцлага хүлээдэггүй, боловсруулсан зургаа өмчлөх хандлага гаргадаг зэрэг асуудлыг хуулиар зохицуулна.</w:t>
      </w:r>
    </w:p>
    <w:p w14:paraId="36D5819D" w14:textId="77777777" w:rsidR="001E1AFD" w:rsidRPr="00FA398F" w:rsidRDefault="001E1AFD" w:rsidP="001E1AFD">
      <w:pPr>
        <w:spacing w:after="0"/>
        <w:jc w:val="both"/>
        <w:rPr>
          <w:rFonts w:cs="Arial"/>
          <w:sz w:val="24"/>
          <w:szCs w:val="24"/>
        </w:rPr>
      </w:pPr>
    </w:p>
    <w:p w14:paraId="37DA2453" w14:textId="6C3512A4"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Говьсүмбэр аймгийн З</w:t>
      </w:r>
      <w:r w:rsidR="008A5585" w:rsidRPr="00FA398F">
        <w:rPr>
          <w:rFonts w:cs="Arial"/>
          <w:b/>
          <w:bCs/>
          <w:sz w:val="24"/>
          <w:szCs w:val="24"/>
        </w:rPr>
        <w:t>ДТГ</w:t>
      </w:r>
      <w:r w:rsidRPr="00FA398F">
        <w:rPr>
          <w:rFonts w:cs="Arial"/>
          <w:sz w:val="24"/>
          <w:szCs w:val="24"/>
        </w:rPr>
        <w:t xml:space="preserve">: Төрийн болон орон нутгийн өмчийн хөрөнгөөр бараа, ажил, үйлчилгээ худалдан авах тухай хуульд худалдан авах ажиллагаа хариуцсан нэгжийн зохицуулалт бий. Уг зохицуулалтаар тавигдах шаардлагыг тогтоосон бөгөөд Төрийн худалдан авах ажиллагааны газрын даргатай зөвшилцөн томилдог. Давхар ажил эрхэлдэг хүмүүс олон бий. Бодлого, худалдан авах ажиллагаа, орон нутгийн өмч гээд холилдчихсон байдалтай. Иймд, 1/.орон нутагт хөрөнгө оруулалт хариуцсан нэгж байвал ямар вэ? 2/.Энэ санал боломжгүй бол, </w:t>
      </w:r>
      <w:r w:rsidR="00FB0D4C" w:rsidRPr="00FA398F">
        <w:rPr>
          <w:rFonts w:cs="Arial"/>
          <w:sz w:val="24"/>
          <w:szCs w:val="24"/>
        </w:rPr>
        <w:t>СЯ</w:t>
      </w:r>
      <w:r w:rsidR="00625E1B" w:rsidRPr="00FA398F">
        <w:rPr>
          <w:rFonts w:cs="Arial"/>
          <w:sz w:val="24"/>
          <w:szCs w:val="24"/>
        </w:rPr>
        <w:t>-аас</w:t>
      </w:r>
      <w:r w:rsidRPr="00FA398F">
        <w:rPr>
          <w:rFonts w:cs="Arial"/>
          <w:sz w:val="24"/>
          <w:szCs w:val="24"/>
        </w:rPr>
        <w:t xml:space="preserve"> тавьсан шаардлагыг хангасан эсэхийг нягталсны үндсэн дээр томилогдсон хүн байвал ямар вэ. </w:t>
      </w:r>
      <w:r w:rsidR="00B36E87" w:rsidRPr="00FA398F">
        <w:rPr>
          <w:rFonts w:cs="Arial"/>
          <w:sz w:val="24"/>
          <w:szCs w:val="24"/>
        </w:rPr>
        <w:t>ТтХ-</w:t>
      </w:r>
      <w:r w:rsidRPr="00FA398F">
        <w:rPr>
          <w:rFonts w:cs="Arial"/>
          <w:sz w:val="24"/>
          <w:szCs w:val="24"/>
        </w:rPr>
        <w:t xml:space="preserve">д аймгийн ерөнхий санхүүчид тавих шаардлагыг тогтоосон, ерөнхий санхүүчийг томилоход заавал </w:t>
      </w:r>
      <w:r w:rsidR="00FB0D4C" w:rsidRPr="00FA398F">
        <w:rPr>
          <w:rFonts w:cs="Arial"/>
          <w:sz w:val="24"/>
          <w:szCs w:val="24"/>
        </w:rPr>
        <w:t>СЯ-</w:t>
      </w:r>
      <w:r w:rsidRPr="00FA398F">
        <w:rPr>
          <w:rFonts w:cs="Arial"/>
          <w:sz w:val="24"/>
          <w:szCs w:val="24"/>
        </w:rPr>
        <w:t>тай зөвшилцдөг. Бид орон нутгийн төсөв, ОНХС-гийн хөрөнгөөр хэрэгжүүлэх төслийг ИТХ-аар батлуулахад “хүчин мөхөсддөг”. 3/.Төрийн албан хаагчдаа хамгаалсан заалт тусгах хэрэгтэй.</w:t>
      </w:r>
    </w:p>
    <w:p w14:paraId="46B05826" w14:textId="77777777" w:rsidR="001E1AFD" w:rsidRPr="00FA398F" w:rsidRDefault="001E1AFD" w:rsidP="001E1AFD">
      <w:pPr>
        <w:spacing w:after="0"/>
        <w:jc w:val="both"/>
        <w:rPr>
          <w:rFonts w:cs="Arial"/>
          <w:sz w:val="24"/>
          <w:szCs w:val="24"/>
        </w:rPr>
      </w:pPr>
    </w:p>
    <w:p w14:paraId="76327508" w14:textId="77777777"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Ж.Дэлгэржаргал:</w:t>
      </w:r>
      <w:r w:rsidRPr="00FA398F">
        <w:rPr>
          <w:rFonts w:cs="Arial"/>
          <w:sz w:val="24"/>
          <w:szCs w:val="24"/>
        </w:rPr>
        <w:t xml:space="preserve"> Аймгуудын хөгжлийн бодлого, хөрөнгө оруулалтын асуудал хариуцсан нэгж, яамдын санхүүгийн хэлтэс цаашид “том” бүтэц болно. Одоо улсын төсөв, орон нутаг, тусгай сан гээд эх үүсвэр бүрээр Та нар дээр нэгтгэл гарахгүй байгаа.  Цаашид нэг нэгж дээр бүх ажиллагаа нь төвлөрдөг, тогтвортой байхаар зохицуулна. ТЕЗ-ийн төсөвтэй холбоотой нэгтгэл гаргадаг чиг үүргийг тухайн нэгж хариуцна, энэ талаар хуульд тусгана. Хуульд чиг үүргийг тодорхой тусгана. Чиг үүрэгт нэгжийг нэлээн тогтвортой, бүх асуудлаа хариуцах байдлаар оруулна.</w:t>
      </w:r>
    </w:p>
    <w:p w14:paraId="08C09BD6" w14:textId="77777777" w:rsidR="001E1AFD" w:rsidRPr="00FA398F" w:rsidRDefault="001E1AFD" w:rsidP="001E1AFD">
      <w:pPr>
        <w:spacing w:after="0"/>
        <w:jc w:val="both"/>
        <w:rPr>
          <w:rFonts w:cs="Arial"/>
          <w:sz w:val="24"/>
          <w:szCs w:val="24"/>
        </w:rPr>
      </w:pPr>
    </w:p>
    <w:p w14:paraId="602711D2" w14:textId="13449D05"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Өмнөговь аймаг, н.Золбоо</w:t>
      </w:r>
      <w:r w:rsidRPr="00FA398F">
        <w:rPr>
          <w:rFonts w:cs="Arial"/>
          <w:sz w:val="24"/>
          <w:szCs w:val="24"/>
        </w:rPr>
        <w:t xml:space="preserve">: Манай аймагт Оюу толгой төсөл хэрэгждэг. Тэдний хяналтын төсөв өндөр тул хяналтыг сайн хэрэгжүүлдэг. Бид төсвийн хязгаарын 2 хувиар хяналт хэрэгжүүлдэг нь чанаргүй болдог, улмаар төсвийн үр ашиггүй байдал үүсгэдэг. Төсөв зохиох </w:t>
      </w:r>
      <w:r w:rsidR="00DF4ED1" w:rsidRPr="00FA398F">
        <w:rPr>
          <w:rFonts w:cs="Arial"/>
          <w:sz w:val="24"/>
          <w:szCs w:val="24"/>
        </w:rPr>
        <w:t>программ</w:t>
      </w:r>
      <w:r w:rsidRPr="00FA398F">
        <w:rPr>
          <w:rFonts w:cs="Arial"/>
          <w:sz w:val="24"/>
          <w:szCs w:val="24"/>
        </w:rPr>
        <w:t>, зохиогч, захиалагчийн хяналтыг сайжруулах шаардлагатай. Орон нутагт Газрын харилцаа, барилга, хот байгуулалтын газраас өөр хяналт хэрэгжүүлдэг байгууллага байхгүй. Хяналтыг олон улсын түвшинд хүргэн сайжруулах шаардлагатай.</w:t>
      </w:r>
    </w:p>
    <w:p w14:paraId="55E37E27" w14:textId="77777777" w:rsidR="001E1AFD" w:rsidRPr="00FA398F" w:rsidRDefault="001E1AFD" w:rsidP="001E1AFD">
      <w:pPr>
        <w:spacing w:after="0"/>
        <w:jc w:val="both"/>
        <w:rPr>
          <w:rFonts w:cs="Arial"/>
          <w:sz w:val="24"/>
          <w:szCs w:val="24"/>
        </w:rPr>
      </w:pPr>
    </w:p>
    <w:p w14:paraId="136B8858" w14:textId="14E17F4E" w:rsidR="001E1AFD" w:rsidRPr="00FA398F" w:rsidRDefault="001E1AFD" w:rsidP="001E1AFD">
      <w:pPr>
        <w:spacing w:after="0"/>
        <w:ind w:firstLine="720"/>
        <w:jc w:val="both"/>
        <w:rPr>
          <w:rFonts w:cs="Arial"/>
          <w:sz w:val="24"/>
          <w:szCs w:val="24"/>
        </w:rPr>
      </w:pPr>
      <w:r w:rsidRPr="00FA398F">
        <w:rPr>
          <w:rFonts w:cs="Arial"/>
          <w:b/>
          <w:bCs/>
          <w:sz w:val="24"/>
          <w:szCs w:val="24"/>
        </w:rPr>
        <w:t>Ж.Дэлгэржаргал:</w:t>
      </w:r>
      <w:r w:rsidRPr="00FA398F">
        <w:rPr>
          <w:rFonts w:cs="Arial"/>
          <w:sz w:val="24"/>
          <w:szCs w:val="24"/>
        </w:rPr>
        <w:t xml:space="preserve"> Төсөв тооцдог </w:t>
      </w:r>
      <w:r w:rsidR="00DF4ED1" w:rsidRPr="00FA398F">
        <w:rPr>
          <w:rFonts w:cs="Arial"/>
          <w:sz w:val="24"/>
          <w:szCs w:val="24"/>
        </w:rPr>
        <w:t>программ</w:t>
      </w:r>
      <w:r w:rsidRPr="00FA398F">
        <w:rPr>
          <w:rFonts w:cs="Arial"/>
          <w:sz w:val="24"/>
          <w:szCs w:val="24"/>
        </w:rPr>
        <w:t xml:space="preserve"> руу бид орохгүй. Салбар бүрийн хөрөнгө оруулалтын төлөвлөлт рүү орохгүй. Төсөл ийм нийтлэг шаардлага хангасан байна гэдэг зохицуулалтыг хуульд оруулна.</w:t>
      </w:r>
    </w:p>
    <w:p w14:paraId="1F5A5A35" w14:textId="77777777" w:rsidR="001E1AFD" w:rsidRPr="00FA398F" w:rsidRDefault="001E1AFD" w:rsidP="001E1AFD">
      <w:pPr>
        <w:spacing w:after="0"/>
        <w:jc w:val="both"/>
        <w:rPr>
          <w:rFonts w:cs="Arial"/>
          <w:sz w:val="24"/>
          <w:szCs w:val="24"/>
        </w:rPr>
      </w:pPr>
    </w:p>
    <w:p w14:paraId="68436C9B" w14:textId="21790BD7"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Сүхбаатар аймаг, н.Мөнхтуяа:</w:t>
      </w:r>
      <w:r w:rsidRPr="00FA398F">
        <w:rPr>
          <w:rFonts w:cs="Arial"/>
          <w:sz w:val="24"/>
          <w:szCs w:val="24"/>
        </w:rPr>
        <w:t xml:space="preserve"> Өөрийгөө санхүүжүүлдэг аймаг цөөхөн. ОНХС</w:t>
      </w:r>
      <w:r w:rsidR="00625E1B" w:rsidRPr="00FA398F">
        <w:rPr>
          <w:rFonts w:cs="Arial"/>
          <w:sz w:val="24"/>
          <w:szCs w:val="24"/>
        </w:rPr>
        <w:t>-аас</w:t>
      </w:r>
      <w:r w:rsidRPr="00FA398F">
        <w:rPr>
          <w:rFonts w:cs="Arial"/>
          <w:sz w:val="24"/>
          <w:szCs w:val="24"/>
        </w:rPr>
        <w:t xml:space="preserve"> гадна орон нутгийн төсвөөр 20 орчим тэрбум төгрөг дотор хөрөнгө оруулалт хийдэг. ОНХС-гийн хөрөнгөөр ажлын байр нэмэгдүүлэх төсөл хэрэгжүүлнэ гэвэл өрөөсгөл хэмээн харж байна. Зөвхөн ажлын байрыг нэмэгдүүлэхэд зарцуулна гэвэл дутагдалтай.</w:t>
      </w:r>
    </w:p>
    <w:p w14:paraId="7DAA6FD7" w14:textId="77777777" w:rsidR="001E1AFD" w:rsidRPr="00FA398F" w:rsidRDefault="001E1AFD" w:rsidP="001E1AFD">
      <w:pPr>
        <w:spacing w:after="0"/>
        <w:jc w:val="both"/>
        <w:rPr>
          <w:rFonts w:cs="Arial"/>
          <w:sz w:val="24"/>
          <w:szCs w:val="24"/>
        </w:rPr>
      </w:pPr>
    </w:p>
    <w:p w14:paraId="0E917CC6" w14:textId="77777777"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Ж.Дэлгэржаргал:</w:t>
      </w:r>
      <w:r w:rsidRPr="00FA398F">
        <w:rPr>
          <w:rFonts w:cs="Arial"/>
          <w:sz w:val="24"/>
          <w:szCs w:val="24"/>
        </w:rPr>
        <w:t xml:space="preserve"> ОНХС-гийн хувьд саналаа бичээд өгөөрэй. Татаас авдаг аймгуудын хувьд санхүүгийн дэмжлэгтэй уялдуулах шаардлага байгаа.</w:t>
      </w:r>
    </w:p>
    <w:p w14:paraId="7E6C8088" w14:textId="77777777" w:rsidR="001E1AFD" w:rsidRPr="00FA398F" w:rsidRDefault="001E1AFD" w:rsidP="001E1AFD">
      <w:pPr>
        <w:spacing w:after="0"/>
        <w:jc w:val="both"/>
        <w:rPr>
          <w:rFonts w:cs="Arial"/>
          <w:sz w:val="24"/>
          <w:szCs w:val="24"/>
        </w:rPr>
      </w:pPr>
    </w:p>
    <w:p w14:paraId="238BE1FC" w14:textId="3BC7EEED"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Батлан хамгаалах яам:</w:t>
      </w:r>
      <w:r w:rsidRPr="00FA398F">
        <w:rPr>
          <w:rFonts w:cs="Arial"/>
          <w:sz w:val="24"/>
          <w:szCs w:val="24"/>
        </w:rPr>
        <w:t xml:space="preserve"> Төсвийн хөрөнгө оруулалтын удирдлагын тухай хуулийн төслийн нэг зорилго нь урсгал зардлыг бууруулах гэж ойлгож байна. Манай салбар, анги, нэгтгэл дээр урсгал зардлыг буу</w:t>
      </w:r>
      <w:r w:rsidR="00625E1B" w:rsidRPr="00FA398F">
        <w:rPr>
          <w:rFonts w:cs="Arial"/>
          <w:sz w:val="24"/>
          <w:szCs w:val="24"/>
        </w:rPr>
        <w:t>р</w:t>
      </w:r>
      <w:r w:rsidRPr="00FA398F">
        <w:rPr>
          <w:rFonts w:cs="Arial"/>
          <w:sz w:val="24"/>
          <w:szCs w:val="24"/>
        </w:rPr>
        <w:t>уулах шинэ техник технологи хэрэгжсэн. Шинэ төсөл, сургууль, цэцэрлэг барих ажлын даалгаварт энэ талаар тусгах шаардлагатай. Жишээ нь, жилд 200 сая төгрөгийн урсгал зардал гардаг байсан бол одоо 50 сая төгрөгийн урсгал зардал гардаг болсон. Хамгийн их алдаа зураг төслөөс болж гардаг. Бид зургийн даалгавраа зөв гаргах хэрэгтэй.</w:t>
      </w:r>
    </w:p>
    <w:p w14:paraId="48694EB2" w14:textId="77777777" w:rsidR="001E1AFD" w:rsidRPr="00FA398F" w:rsidRDefault="001E1AFD" w:rsidP="001E1AFD">
      <w:pPr>
        <w:spacing w:after="0"/>
        <w:jc w:val="both"/>
        <w:rPr>
          <w:rFonts w:cs="Arial"/>
          <w:sz w:val="24"/>
          <w:szCs w:val="24"/>
        </w:rPr>
      </w:pPr>
    </w:p>
    <w:p w14:paraId="0AFCEDD1" w14:textId="77777777"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Дундговь, н.Ариунжаргал:</w:t>
      </w:r>
      <w:r w:rsidRPr="00FA398F">
        <w:rPr>
          <w:rFonts w:cs="Arial"/>
          <w:sz w:val="24"/>
          <w:szCs w:val="24"/>
        </w:rPr>
        <w:t xml:space="preserve"> Нэгдсэн эмнэлгийн мэс заслын өрөөний тохижилтын ажлын гэрээ 2024 оны 12 дугаар сард байгуулагдсан. Уг ажлыг аймаг биш Эрүүл мэндийн яам санаачилсан. Төсөвт тоног төхөөрөмж хэмээн батлагдсан боловч бодит байдал дээр ажил хийх шаардлагатай болсон. Гэтэл тоног төхөөрөмж хэмээн төсөвт тусгагдсан тул тохижилтын ажилд санхүүжилт авах боломжгүй болсон.</w:t>
      </w:r>
    </w:p>
    <w:p w14:paraId="243C14AA" w14:textId="77777777" w:rsidR="001E1AFD" w:rsidRPr="00FA398F" w:rsidRDefault="001E1AFD" w:rsidP="001E1AFD">
      <w:pPr>
        <w:spacing w:after="0"/>
        <w:jc w:val="both"/>
        <w:rPr>
          <w:rFonts w:cs="Arial"/>
          <w:sz w:val="24"/>
          <w:szCs w:val="24"/>
        </w:rPr>
      </w:pPr>
    </w:p>
    <w:p w14:paraId="2FF177E7" w14:textId="77777777" w:rsidR="001E1AFD" w:rsidRPr="00FA398F" w:rsidRDefault="001E1AFD" w:rsidP="001E1AFD">
      <w:pPr>
        <w:spacing w:after="0"/>
        <w:jc w:val="both"/>
        <w:rPr>
          <w:rFonts w:cs="Arial"/>
          <w:sz w:val="24"/>
          <w:szCs w:val="24"/>
        </w:rPr>
      </w:pPr>
      <w:r w:rsidRPr="00FA398F">
        <w:rPr>
          <w:rFonts w:cs="Arial"/>
          <w:sz w:val="24"/>
          <w:szCs w:val="24"/>
        </w:rPr>
        <w:lastRenderedPageBreak/>
        <w:tab/>
      </w:r>
      <w:r w:rsidRPr="00FA398F">
        <w:rPr>
          <w:rFonts w:cs="Arial"/>
          <w:b/>
          <w:bCs/>
          <w:sz w:val="24"/>
          <w:szCs w:val="24"/>
        </w:rPr>
        <w:t>Эрүүл мэндийн яам, н.Хонгорзул</w:t>
      </w:r>
      <w:r w:rsidRPr="00FA398F">
        <w:rPr>
          <w:rFonts w:cs="Arial"/>
          <w:sz w:val="24"/>
          <w:szCs w:val="24"/>
        </w:rPr>
        <w:t>: 2024 оны төсөвт тусгасан ажил болно. Орон нутгаас анх санал ирүүлсэн. Ихэнх ажил нь тоног төхөөрөмж гэж байсан тул ажил биш тоног төхөөрөмж гэж батлагдсан.</w:t>
      </w:r>
    </w:p>
    <w:p w14:paraId="5D91B0F5" w14:textId="77777777" w:rsidR="001E1AFD" w:rsidRPr="00FA398F" w:rsidRDefault="001E1AFD" w:rsidP="001E1AFD">
      <w:pPr>
        <w:spacing w:after="0"/>
        <w:jc w:val="both"/>
        <w:rPr>
          <w:rFonts w:cs="Arial"/>
          <w:sz w:val="24"/>
          <w:szCs w:val="24"/>
        </w:rPr>
      </w:pPr>
    </w:p>
    <w:p w14:paraId="393E9141" w14:textId="44DB433F"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Өмнөговь, н.Чинжаргал:</w:t>
      </w:r>
      <w:r w:rsidRPr="00FA398F">
        <w:rPr>
          <w:rFonts w:cs="Arial"/>
          <w:sz w:val="24"/>
          <w:szCs w:val="24"/>
        </w:rPr>
        <w:t xml:space="preserve"> Төсвийн хөрөнгө </w:t>
      </w:r>
      <w:r w:rsidR="00D2290D" w:rsidRPr="00FA398F">
        <w:rPr>
          <w:rFonts w:cs="Arial"/>
          <w:sz w:val="24"/>
          <w:szCs w:val="24"/>
        </w:rPr>
        <w:t>оруулалтын</w:t>
      </w:r>
      <w:r w:rsidRPr="00FA398F">
        <w:rPr>
          <w:rFonts w:cs="Arial"/>
          <w:sz w:val="24"/>
          <w:szCs w:val="24"/>
        </w:rPr>
        <w:t xml:space="preserve"> харилцаа нь бие даасан хуульгүй, </w:t>
      </w:r>
      <w:r w:rsidR="00B36E87" w:rsidRPr="00FA398F">
        <w:rPr>
          <w:rFonts w:cs="Arial"/>
          <w:sz w:val="24"/>
          <w:szCs w:val="24"/>
        </w:rPr>
        <w:t>ТтХ</w:t>
      </w:r>
      <w:r w:rsidR="00D2290D" w:rsidRPr="00FA398F">
        <w:rPr>
          <w:rFonts w:cs="Arial"/>
          <w:sz w:val="24"/>
          <w:szCs w:val="24"/>
        </w:rPr>
        <w:t>-аар</w:t>
      </w:r>
      <w:r w:rsidRPr="00FA398F">
        <w:rPr>
          <w:rFonts w:cs="Arial"/>
          <w:sz w:val="24"/>
          <w:szCs w:val="24"/>
        </w:rPr>
        <w:t xml:space="preserve"> суурь харилцааг зохицуулдаг. Хөрөнгө оруулалтын төлөвлөлт, хэрэгжилтэд алдаа дутагдал гарахад хэн хариуцах нь тодорхой бус байна. Үүнийг хуульд сайн тусгах. </w:t>
      </w:r>
      <w:r w:rsidR="00B36E87" w:rsidRPr="00FA398F">
        <w:rPr>
          <w:rFonts w:cs="Arial"/>
          <w:sz w:val="24"/>
          <w:szCs w:val="24"/>
        </w:rPr>
        <w:t>ТтХ-</w:t>
      </w:r>
      <w:r w:rsidRPr="00FA398F">
        <w:rPr>
          <w:rFonts w:cs="Arial"/>
          <w:sz w:val="24"/>
          <w:szCs w:val="24"/>
        </w:rPr>
        <w:t>д төсвийн тогтолцоо тодорхой бий. Хөгжлийн бодлого, төлөвлөлт, түүний удирдлагын тухай хуулиар хөрөнгө оруулалтын бодлого хариуцсан нэгжийн чиг үүрэг тодорхой. Өөрөөр хэлбэл, хөрөнгө оруулалт болон хөгжлийн бодлогыг тус тусын хуулиар хариуцдаг болох саналтай.</w:t>
      </w:r>
    </w:p>
    <w:p w14:paraId="305733D2" w14:textId="77777777" w:rsidR="001E1AFD" w:rsidRPr="00FA398F" w:rsidRDefault="001E1AFD" w:rsidP="001E1AFD">
      <w:pPr>
        <w:spacing w:after="0"/>
        <w:jc w:val="both"/>
        <w:rPr>
          <w:rFonts w:cs="Arial"/>
          <w:sz w:val="24"/>
          <w:szCs w:val="24"/>
        </w:rPr>
      </w:pPr>
    </w:p>
    <w:p w14:paraId="1C6BC486" w14:textId="77777777" w:rsidR="001E1AFD" w:rsidRPr="00FA398F" w:rsidRDefault="001E1AFD" w:rsidP="001E1AFD">
      <w:pPr>
        <w:spacing w:after="0"/>
        <w:jc w:val="both"/>
        <w:rPr>
          <w:rFonts w:cs="Arial"/>
          <w:sz w:val="24"/>
          <w:szCs w:val="24"/>
        </w:rPr>
      </w:pPr>
      <w:r w:rsidRPr="00FA398F">
        <w:rPr>
          <w:rFonts w:cs="Arial"/>
          <w:sz w:val="24"/>
          <w:szCs w:val="24"/>
        </w:rPr>
        <w:tab/>
      </w:r>
      <w:r w:rsidRPr="00FA398F">
        <w:rPr>
          <w:rFonts w:cs="Arial"/>
          <w:b/>
          <w:bCs/>
          <w:sz w:val="24"/>
          <w:szCs w:val="24"/>
        </w:rPr>
        <w:t>Ж.Дэлгэржаргал:</w:t>
      </w:r>
      <w:r w:rsidRPr="00FA398F">
        <w:rPr>
          <w:rFonts w:cs="Arial"/>
          <w:sz w:val="24"/>
          <w:szCs w:val="24"/>
        </w:rPr>
        <w:t xml:space="preserve"> Хөгжлийн бодлого болон хөрөнгө оруулалтын асуудлыг хамтад нь хариуцна гэсэн үг.</w:t>
      </w:r>
    </w:p>
    <w:p w14:paraId="6D5F1C39" w14:textId="77777777" w:rsidR="001E1AFD" w:rsidRPr="00FA398F" w:rsidRDefault="001E1AFD" w:rsidP="001E1AFD">
      <w:pPr>
        <w:spacing w:after="0"/>
        <w:jc w:val="both"/>
        <w:rPr>
          <w:rFonts w:cs="Arial"/>
          <w:sz w:val="24"/>
          <w:szCs w:val="24"/>
        </w:rPr>
      </w:pPr>
    </w:p>
    <w:p w14:paraId="15297502" w14:textId="77777777" w:rsidR="00F410E0" w:rsidRPr="00FA398F" w:rsidRDefault="00F410E0" w:rsidP="00A6008D">
      <w:pPr>
        <w:rPr>
          <w:rFonts w:cs="Arial"/>
          <w:lang w:eastAsia="ja-JP"/>
        </w:rPr>
      </w:pPr>
    </w:p>
    <w:p w14:paraId="623128C0" w14:textId="77777777" w:rsidR="00F410E0" w:rsidRPr="00FA398F" w:rsidRDefault="00F410E0" w:rsidP="00A6008D">
      <w:pPr>
        <w:rPr>
          <w:rFonts w:cs="Arial"/>
          <w:lang w:eastAsia="ja-JP"/>
        </w:rPr>
      </w:pPr>
    </w:p>
    <w:p w14:paraId="621F1BF9" w14:textId="77777777" w:rsidR="00F410E0" w:rsidRPr="00FA398F" w:rsidRDefault="00F410E0" w:rsidP="00A6008D">
      <w:pPr>
        <w:rPr>
          <w:rFonts w:cs="Arial"/>
          <w:lang w:eastAsia="ja-JP"/>
        </w:rPr>
      </w:pPr>
    </w:p>
    <w:p w14:paraId="18EDBBFC" w14:textId="77777777" w:rsidR="00F410E0" w:rsidRPr="00FA398F" w:rsidRDefault="00F410E0" w:rsidP="00A6008D">
      <w:pPr>
        <w:rPr>
          <w:rFonts w:cs="Arial"/>
          <w:lang w:eastAsia="ja-JP"/>
        </w:rPr>
      </w:pPr>
    </w:p>
    <w:p w14:paraId="17D1A2AD" w14:textId="77777777" w:rsidR="00F410E0" w:rsidRPr="00FA398F" w:rsidRDefault="00F410E0" w:rsidP="00A6008D">
      <w:pPr>
        <w:rPr>
          <w:rFonts w:cs="Arial"/>
          <w:lang w:eastAsia="ja-JP"/>
        </w:rPr>
      </w:pPr>
    </w:p>
    <w:p w14:paraId="4F61D902" w14:textId="3993CA2B" w:rsidR="00F410E0" w:rsidRPr="00FA398F" w:rsidRDefault="00F410E0">
      <w:pPr>
        <w:rPr>
          <w:rFonts w:eastAsiaTheme="majorEastAsia" w:cs="Arial"/>
          <w:color w:val="auto"/>
          <w:sz w:val="24"/>
          <w:szCs w:val="24"/>
          <w:lang w:eastAsia="zh-CN"/>
        </w:rPr>
      </w:pPr>
    </w:p>
    <w:p w14:paraId="75D41AFE" w14:textId="77777777" w:rsidR="00937C33" w:rsidRPr="00FA398F" w:rsidRDefault="00937C33" w:rsidP="00520EED">
      <w:pPr>
        <w:pStyle w:val="Heading2"/>
        <w:sectPr w:rsidR="00937C33" w:rsidRPr="00FA398F" w:rsidSect="006179A7">
          <w:pgSz w:w="11910" w:h="16840" w:code="9"/>
          <w:pgMar w:top="1134" w:right="851" w:bottom="1134" w:left="1701" w:header="720" w:footer="720" w:gutter="0"/>
          <w:cols w:space="720"/>
          <w:docGrid w:linePitch="360"/>
        </w:sectPr>
      </w:pPr>
    </w:p>
    <w:p w14:paraId="1C45B0FF" w14:textId="60C367CC" w:rsidR="00F410E0" w:rsidRPr="00FA398F" w:rsidRDefault="00937C33" w:rsidP="00520EED">
      <w:pPr>
        <w:pStyle w:val="Heading2"/>
      </w:pPr>
      <w:bookmarkStart w:id="32" w:name="_Toc241264116"/>
      <w:r w:rsidRPr="00FA398F">
        <w:lastRenderedPageBreak/>
        <w:t>ТАЙЛАН: ХЭЛЭЛЦҮҮЛЭГ 6 (2025.09.28)</w:t>
      </w:r>
      <w:bookmarkEnd w:id="32"/>
    </w:p>
    <w:p w14:paraId="6FD86B6B" w14:textId="2A0006CC" w:rsidR="00F410E0" w:rsidRPr="00FA398F" w:rsidRDefault="00F410E0" w:rsidP="00F410E0">
      <w:pPr>
        <w:pStyle w:val="NoSpacing"/>
        <w:tabs>
          <w:tab w:val="left" w:pos="567"/>
        </w:tabs>
        <w:ind w:left="567"/>
        <w:jc w:val="center"/>
        <w:rPr>
          <w:rFonts w:ascii="Arial" w:hAnsi="Arial" w:cs="Arial"/>
          <w:b/>
          <w:noProof/>
          <w:sz w:val="24"/>
          <w:szCs w:val="24"/>
          <w:lang w:val="mn-MN"/>
        </w:rPr>
      </w:pPr>
      <w:r w:rsidRPr="00FA398F">
        <w:rPr>
          <w:rFonts w:ascii="Arial" w:hAnsi="Arial" w:cs="Arial"/>
          <w:b/>
          <w:noProof/>
          <w:sz w:val="24"/>
          <w:szCs w:val="24"/>
          <w:lang w:val="mn-MN"/>
        </w:rPr>
        <w:t>ТӨСВИЙН ХӨРӨНГӨ ОРУУЛАЛТЫН УДИРДЛАГЫН ТУХАЙ                       ХУУЛИЙН ТӨСЛИЙН ХЭЛЭЛЦҮҮЛГИЙН ТАЙЛАН</w:t>
      </w:r>
    </w:p>
    <w:p w14:paraId="5C9DD557" w14:textId="6F739FDA" w:rsidR="00F410E0" w:rsidRPr="00FA398F" w:rsidRDefault="00F410E0" w:rsidP="00F410E0">
      <w:pPr>
        <w:pStyle w:val="NoSpacing"/>
        <w:ind w:left="2160" w:firstLine="720"/>
        <w:rPr>
          <w:rFonts w:ascii="Arial" w:hAnsi="Arial" w:cs="Arial"/>
          <w:b/>
          <w:noProof/>
          <w:sz w:val="24"/>
          <w:szCs w:val="24"/>
          <w:lang w:val="mn-MN"/>
        </w:rPr>
      </w:pPr>
      <w:r w:rsidRPr="00FA398F">
        <w:rPr>
          <w:rFonts w:ascii="Arial" w:hAnsi="Arial" w:cs="Arial"/>
          <w:b/>
          <w:noProof/>
          <w:sz w:val="24"/>
          <w:szCs w:val="24"/>
          <w:lang w:val="mn-MN"/>
        </w:rPr>
        <w:t xml:space="preserve"> </w:t>
      </w:r>
    </w:p>
    <w:p w14:paraId="2E0E52FB" w14:textId="5E11796E" w:rsidR="00F410E0" w:rsidRPr="00FA398F" w:rsidRDefault="00F410E0" w:rsidP="00F410E0">
      <w:pPr>
        <w:pStyle w:val="NoSpacing"/>
        <w:rPr>
          <w:rFonts w:ascii="Arial" w:hAnsi="Arial" w:cs="Arial"/>
          <w:bCs/>
          <w:noProof/>
          <w:sz w:val="24"/>
          <w:szCs w:val="24"/>
          <w:lang w:val="mn-MN"/>
        </w:rPr>
      </w:pPr>
      <w:r w:rsidRPr="00FA398F">
        <w:rPr>
          <w:rFonts w:ascii="Arial" w:hAnsi="Arial" w:cs="Arial"/>
          <w:bCs/>
          <w:noProof/>
          <w:sz w:val="24"/>
          <w:szCs w:val="24"/>
          <w:lang w:val="mn-MN"/>
        </w:rPr>
        <w:t>2025 оны 09 дүгээр сарын                    Дугаар: 06</w:t>
      </w:r>
      <w:r w:rsidRPr="00FA398F">
        <w:rPr>
          <w:rFonts w:ascii="Arial" w:hAnsi="Arial" w:cs="Arial"/>
          <w:bCs/>
          <w:noProof/>
          <w:sz w:val="24"/>
          <w:szCs w:val="24"/>
          <w:lang w:val="mn-MN"/>
        </w:rPr>
        <w:tab/>
        <w:t xml:space="preserve">                               Улаанбаатар</w:t>
      </w:r>
    </w:p>
    <w:p w14:paraId="769241FE" w14:textId="77777777" w:rsidR="00F410E0" w:rsidRPr="00FA398F" w:rsidRDefault="00F410E0" w:rsidP="00F410E0">
      <w:pPr>
        <w:pStyle w:val="NoSpacing"/>
        <w:rPr>
          <w:rFonts w:ascii="Arial" w:hAnsi="Arial" w:cs="Arial"/>
          <w:bCs/>
          <w:noProof/>
          <w:sz w:val="24"/>
          <w:szCs w:val="24"/>
          <w:lang w:val="mn-MN"/>
        </w:rPr>
      </w:pPr>
      <w:r w:rsidRPr="00FA398F">
        <w:rPr>
          <w:rFonts w:ascii="Arial" w:hAnsi="Arial" w:cs="Arial"/>
          <w:bCs/>
          <w:noProof/>
          <w:sz w:val="24"/>
          <w:szCs w:val="24"/>
          <w:lang w:val="mn-MN"/>
        </w:rPr>
        <w:t>28-ны өдөр</w:t>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t xml:space="preserve">     хот   </w:t>
      </w:r>
    </w:p>
    <w:tbl>
      <w:tblPr>
        <w:tblStyle w:val="TableGrid"/>
        <w:tblW w:w="0" w:type="auto"/>
        <w:tblInd w:w="-5" w:type="dxa"/>
        <w:tblLook w:val="04A0" w:firstRow="1" w:lastRow="0" w:firstColumn="1" w:lastColumn="0" w:noHBand="0" w:noVBand="1"/>
      </w:tblPr>
      <w:tblGrid>
        <w:gridCol w:w="2977"/>
        <w:gridCol w:w="6372"/>
      </w:tblGrid>
      <w:tr w:rsidR="00F410E0" w:rsidRPr="00FA398F" w14:paraId="7314459E" w14:textId="77777777" w:rsidTr="00937C33">
        <w:trPr>
          <w:trHeight w:val="737"/>
        </w:trPr>
        <w:tc>
          <w:tcPr>
            <w:tcW w:w="2977" w:type="dxa"/>
            <w:shd w:val="clear" w:color="auto" w:fill="DBE9F6"/>
            <w:vAlign w:val="center"/>
          </w:tcPr>
          <w:p w14:paraId="74AA2339"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Хэлэлцүүлгийн сэдэв:</w:t>
            </w:r>
          </w:p>
        </w:tc>
        <w:tc>
          <w:tcPr>
            <w:tcW w:w="6372" w:type="dxa"/>
            <w:vAlign w:val="center"/>
          </w:tcPr>
          <w:p w14:paraId="3E162849"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 xml:space="preserve">Төсвийн хөрөнгө оруулалтын удирдлагын тухай хуулийн төсөл </w:t>
            </w:r>
          </w:p>
        </w:tc>
      </w:tr>
      <w:tr w:rsidR="00F410E0" w:rsidRPr="00FA398F" w14:paraId="77117500" w14:textId="77777777" w:rsidTr="00937C33">
        <w:trPr>
          <w:trHeight w:val="454"/>
        </w:trPr>
        <w:tc>
          <w:tcPr>
            <w:tcW w:w="2977" w:type="dxa"/>
            <w:shd w:val="clear" w:color="auto" w:fill="DBE9F6"/>
            <w:vAlign w:val="center"/>
          </w:tcPr>
          <w:p w14:paraId="6BBFBB14"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Зохион байгуулагч:</w:t>
            </w:r>
          </w:p>
        </w:tc>
        <w:tc>
          <w:tcPr>
            <w:tcW w:w="6372" w:type="dxa"/>
            <w:vAlign w:val="center"/>
          </w:tcPr>
          <w:p w14:paraId="3578D1B2"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Сангийн яам</w:t>
            </w:r>
          </w:p>
        </w:tc>
      </w:tr>
      <w:tr w:rsidR="00F410E0" w:rsidRPr="00FA398F" w14:paraId="769221DF" w14:textId="77777777" w:rsidTr="00937C33">
        <w:trPr>
          <w:trHeight w:val="1587"/>
        </w:trPr>
        <w:tc>
          <w:tcPr>
            <w:tcW w:w="2977" w:type="dxa"/>
            <w:shd w:val="clear" w:color="auto" w:fill="DBE9F6"/>
            <w:vAlign w:val="center"/>
          </w:tcPr>
          <w:p w14:paraId="73C26AF2"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Оролцогчид:</w:t>
            </w:r>
          </w:p>
        </w:tc>
        <w:tc>
          <w:tcPr>
            <w:tcW w:w="6372" w:type="dxa"/>
            <w:vAlign w:val="center"/>
          </w:tcPr>
          <w:p w14:paraId="048DC020" w14:textId="77777777" w:rsidR="00F410E0" w:rsidRPr="00FA398F" w:rsidRDefault="00F410E0" w:rsidP="00937C33">
            <w:pPr>
              <w:pStyle w:val="ListParagraph"/>
              <w:numPr>
                <w:ilvl w:val="0"/>
                <w:numId w:val="25"/>
              </w:numPr>
              <w:tabs>
                <w:tab w:val="left" w:pos="567"/>
              </w:tabs>
              <w:ind w:left="320"/>
              <w:rPr>
                <w:rFonts w:cs="Arial"/>
                <w:sz w:val="24"/>
                <w:szCs w:val="24"/>
                <w:lang w:eastAsia="zh-CN"/>
              </w:rPr>
            </w:pPr>
            <w:r w:rsidRPr="00FA398F">
              <w:rPr>
                <w:rFonts w:cs="Arial"/>
                <w:sz w:val="24"/>
                <w:szCs w:val="24"/>
                <w:lang w:eastAsia="zh-CN"/>
              </w:rPr>
              <w:t>Дэд ажлын хэсгийн гишүүд;</w:t>
            </w:r>
          </w:p>
          <w:p w14:paraId="4D1048FE" w14:textId="77777777" w:rsidR="00F410E0" w:rsidRPr="00FA398F" w:rsidRDefault="00F410E0" w:rsidP="00937C33">
            <w:pPr>
              <w:pStyle w:val="ListParagraph"/>
              <w:numPr>
                <w:ilvl w:val="0"/>
                <w:numId w:val="25"/>
              </w:numPr>
              <w:tabs>
                <w:tab w:val="left" w:pos="567"/>
              </w:tabs>
              <w:ind w:left="320"/>
              <w:rPr>
                <w:rFonts w:cs="Arial"/>
                <w:sz w:val="24"/>
                <w:szCs w:val="24"/>
                <w:lang w:eastAsia="zh-CN"/>
              </w:rPr>
            </w:pPr>
            <w:r w:rsidRPr="00FA398F">
              <w:rPr>
                <w:rFonts w:cs="Arial"/>
                <w:sz w:val="24"/>
                <w:szCs w:val="24"/>
                <w:lang w:eastAsia="zh-CN"/>
              </w:rPr>
              <w:t>Нээлттэй нийгэм форумын төлөөлөл;</w:t>
            </w:r>
          </w:p>
          <w:p w14:paraId="04CD090D" w14:textId="77777777" w:rsidR="00F410E0" w:rsidRPr="00FA398F" w:rsidRDefault="00F410E0" w:rsidP="00937C33">
            <w:pPr>
              <w:pStyle w:val="ListParagraph"/>
              <w:numPr>
                <w:ilvl w:val="0"/>
                <w:numId w:val="25"/>
              </w:numPr>
              <w:tabs>
                <w:tab w:val="left" w:pos="567"/>
              </w:tabs>
              <w:ind w:left="320"/>
              <w:rPr>
                <w:rFonts w:cs="Arial"/>
                <w:sz w:val="24"/>
                <w:szCs w:val="24"/>
                <w:lang w:eastAsia="zh-CN"/>
              </w:rPr>
            </w:pPr>
            <w:r w:rsidRPr="00FA398F">
              <w:rPr>
                <w:rFonts w:cs="Arial"/>
                <w:sz w:val="24"/>
                <w:szCs w:val="24"/>
                <w:lang w:eastAsia="zh-CN"/>
              </w:rPr>
              <w:t>Аймаг, яамдын хөрөнгө оруулалт хариуцсан албан хаагчид;</w:t>
            </w:r>
          </w:p>
          <w:p w14:paraId="48E0E3DB" w14:textId="7D7C9CFA" w:rsidR="00F410E0" w:rsidRPr="00FA398F" w:rsidRDefault="00FB0D4C" w:rsidP="00937C33">
            <w:pPr>
              <w:pStyle w:val="ListParagraph"/>
              <w:numPr>
                <w:ilvl w:val="0"/>
                <w:numId w:val="25"/>
              </w:numPr>
              <w:tabs>
                <w:tab w:val="left" w:pos="567"/>
              </w:tabs>
              <w:ind w:left="320"/>
              <w:rPr>
                <w:rFonts w:cs="Arial"/>
                <w:sz w:val="24"/>
                <w:szCs w:val="24"/>
                <w:lang w:eastAsia="zh-CN"/>
              </w:rPr>
            </w:pPr>
            <w:r w:rsidRPr="00FA398F">
              <w:rPr>
                <w:rFonts w:cs="Arial"/>
                <w:sz w:val="24"/>
                <w:szCs w:val="24"/>
                <w:lang w:eastAsia="zh-CN"/>
              </w:rPr>
              <w:t>СЯ-</w:t>
            </w:r>
            <w:r w:rsidR="00F410E0" w:rsidRPr="00FA398F">
              <w:rPr>
                <w:rFonts w:cs="Arial"/>
                <w:sz w:val="24"/>
                <w:szCs w:val="24"/>
                <w:lang w:eastAsia="zh-CN"/>
              </w:rPr>
              <w:t>ны албан хаагчид.</w:t>
            </w:r>
          </w:p>
        </w:tc>
      </w:tr>
      <w:tr w:rsidR="00F410E0" w:rsidRPr="00FA398F" w14:paraId="5CE6460B" w14:textId="77777777" w:rsidTr="00937C33">
        <w:trPr>
          <w:trHeight w:val="454"/>
        </w:trPr>
        <w:tc>
          <w:tcPr>
            <w:tcW w:w="2977" w:type="dxa"/>
            <w:shd w:val="clear" w:color="auto" w:fill="DBE9F6"/>
            <w:vAlign w:val="center"/>
          </w:tcPr>
          <w:p w14:paraId="5F2A55A1"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Оролцогчдын тоо:</w:t>
            </w:r>
          </w:p>
        </w:tc>
        <w:tc>
          <w:tcPr>
            <w:tcW w:w="6372" w:type="dxa"/>
            <w:vAlign w:val="center"/>
          </w:tcPr>
          <w:p w14:paraId="7623F7CC"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30 (оролцогчдын бүртгэл)</w:t>
            </w:r>
          </w:p>
        </w:tc>
      </w:tr>
      <w:tr w:rsidR="00F410E0" w:rsidRPr="00FA398F" w14:paraId="28A5AE47" w14:textId="77777777" w:rsidTr="00937C33">
        <w:trPr>
          <w:trHeight w:val="454"/>
        </w:trPr>
        <w:tc>
          <w:tcPr>
            <w:tcW w:w="2977" w:type="dxa"/>
            <w:shd w:val="clear" w:color="auto" w:fill="DBE9F6"/>
            <w:vAlign w:val="center"/>
          </w:tcPr>
          <w:p w14:paraId="0919F46F"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Сургалт болсон газар:</w:t>
            </w:r>
          </w:p>
        </w:tc>
        <w:tc>
          <w:tcPr>
            <w:tcW w:w="6372" w:type="dxa"/>
            <w:vAlign w:val="center"/>
          </w:tcPr>
          <w:p w14:paraId="43C2F109"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“Алтан шонхор” байгууллага</w:t>
            </w:r>
          </w:p>
        </w:tc>
      </w:tr>
      <w:tr w:rsidR="00F410E0" w:rsidRPr="00FA398F" w14:paraId="35A14BF7" w14:textId="77777777" w:rsidTr="00937C33">
        <w:trPr>
          <w:trHeight w:val="454"/>
        </w:trPr>
        <w:tc>
          <w:tcPr>
            <w:tcW w:w="2977" w:type="dxa"/>
            <w:shd w:val="clear" w:color="auto" w:fill="DBE9F6"/>
          </w:tcPr>
          <w:p w14:paraId="771BA29F" w14:textId="77777777" w:rsidR="00F410E0" w:rsidRPr="00FA398F" w:rsidRDefault="00F410E0" w:rsidP="00800555">
            <w:pPr>
              <w:tabs>
                <w:tab w:val="left" w:pos="567"/>
              </w:tabs>
              <w:rPr>
                <w:rFonts w:cs="Arial"/>
                <w:sz w:val="24"/>
                <w:szCs w:val="24"/>
                <w:lang w:eastAsia="zh-CN"/>
              </w:rPr>
            </w:pPr>
            <w:r w:rsidRPr="00FA398F">
              <w:rPr>
                <w:rFonts w:cs="Arial"/>
                <w:sz w:val="24"/>
                <w:szCs w:val="24"/>
                <w:lang w:eastAsia="zh-CN"/>
              </w:rPr>
              <w:t>Сургалтын хугацаа:</w:t>
            </w:r>
          </w:p>
        </w:tc>
        <w:tc>
          <w:tcPr>
            <w:tcW w:w="6372" w:type="dxa"/>
          </w:tcPr>
          <w:p w14:paraId="7A3A9CE1" w14:textId="77777777" w:rsidR="00F410E0" w:rsidRPr="00FA398F" w:rsidRDefault="00F410E0" w:rsidP="00800555">
            <w:pPr>
              <w:tabs>
                <w:tab w:val="left" w:pos="567"/>
              </w:tabs>
              <w:rPr>
                <w:rFonts w:cs="Arial"/>
                <w:sz w:val="24"/>
                <w:szCs w:val="24"/>
                <w:lang w:eastAsia="zh-CN"/>
              </w:rPr>
            </w:pPr>
            <w:r w:rsidRPr="00FA398F">
              <w:rPr>
                <w:rFonts w:cs="Arial"/>
                <w:sz w:val="24"/>
                <w:szCs w:val="24"/>
                <w:lang w:eastAsia="zh-CN"/>
              </w:rPr>
              <w:t>2025.09.28-ны өдрийн 08:30-17:00</w:t>
            </w:r>
          </w:p>
        </w:tc>
      </w:tr>
    </w:tbl>
    <w:p w14:paraId="2C7AB2CB" w14:textId="77777777" w:rsidR="00F410E0" w:rsidRPr="00FA398F" w:rsidRDefault="00F410E0" w:rsidP="00F410E0">
      <w:pPr>
        <w:jc w:val="center"/>
        <w:rPr>
          <w:rFonts w:cs="Arial"/>
          <w:b/>
          <w:bCs/>
          <w:sz w:val="24"/>
          <w:szCs w:val="24"/>
          <w:lang w:eastAsia="zh-CN"/>
        </w:rPr>
      </w:pPr>
    </w:p>
    <w:p w14:paraId="07EC0FB0" w14:textId="2F67642C" w:rsidR="00F410E0" w:rsidRPr="00FA398F" w:rsidRDefault="00F410E0" w:rsidP="00F410E0">
      <w:pPr>
        <w:jc w:val="center"/>
        <w:rPr>
          <w:rFonts w:cs="Arial"/>
          <w:b/>
          <w:bCs/>
          <w:sz w:val="24"/>
          <w:szCs w:val="24"/>
          <w:lang w:eastAsia="zh-CN"/>
        </w:rPr>
      </w:pPr>
      <w:r w:rsidRPr="00FA398F">
        <w:rPr>
          <w:rFonts w:cs="Arial"/>
          <w:b/>
          <w:bCs/>
          <w:sz w:val="24"/>
          <w:szCs w:val="24"/>
          <w:lang w:eastAsia="zh-CN"/>
        </w:rPr>
        <w:t>Нэг.Танилцуулга</w:t>
      </w:r>
    </w:p>
    <w:p w14:paraId="72EDA04F" w14:textId="2064CCA2"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t xml:space="preserve">Хэлэлцүүлгийг </w:t>
      </w:r>
      <w:r w:rsidR="00FB0D4C" w:rsidRPr="00FA398F">
        <w:rPr>
          <w:rFonts w:cs="Arial"/>
          <w:sz w:val="24"/>
          <w:szCs w:val="24"/>
          <w:lang w:eastAsia="zh-CN"/>
        </w:rPr>
        <w:t>СЯ-</w:t>
      </w:r>
      <w:r w:rsidRPr="00FA398F">
        <w:rPr>
          <w:rFonts w:cs="Arial"/>
          <w:sz w:val="24"/>
          <w:szCs w:val="24"/>
          <w:lang w:eastAsia="zh-CN"/>
        </w:rPr>
        <w:t xml:space="preserve">ны Хөгжлийн санхүүжилт, хөрөнгө оруулалтын газрын дарга Ж.Дэлгэржаргал нээж Төсвийн хөрөнгө оруулалтын бодлого, тулгамдаж буй асуудал, авах арга хэмжээ болон </w:t>
      </w:r>
      <w:r w:rsidR="00FB0D4C" w:rsidRPr="00FA398F">
        <w:rPr>
          <w:rFonts w:cs="Arial"/>
          <w:sz w:val="24"/>
          <w:szCs w:val="24"/>
          <w:lang w:eastAsia="zh-CN"/>
        </w:rPr>
        <w:t>ТХОУтХ-ийн т</w:t>
      </w:r>
      <w:r w:rsidRPr="00FA398F">
        <w:rPr>
          <w:rFonts w:cs="Arial"/>
          <w:sz w:val="24"/>
          <w:szCs w:val="24"/>
          <w:lang w:eastAsia="zh-CN"/>
        </w:rPr>
        <w:t>өслийн талаар танилцуулав. Мөн, дэд ажлын хэсгийн гишүүд хуулийн төсөлд саналаа бичгээр өгөхийг сануулсан.</w:t>
      </w:r>
    </w:p>
    <w:p w14:paraId="212BF794" w14:textId="77777777" w:rsidR="00F410E0" w:rsidRPr="00FA398F" w:rsidRDefault="00F410E0" w:rsidP="00F410E0">
      <w:pPr>
        <w:tabs>
          <w:tab w:val="left" w:pos="567"/>
        </w:tabs>
        <w:spacing w:after="0" w:line="240" w:lineRule="auto"/>
        <w:jc w:val="both"/>
        <w:rPr>
          <w:rFonts w:cs="Arial"/>
          <w:sz w:val="24"/>
          <w:szCs w:val="24"/>
          <w:lang w:eastAsia="zh-CN"/>
        </w:rPr>
      </w:pPr>
    </w:p>
    <w:p w14:paraId="2EC5AC6D" w14:textId="77777777" w:rsidR="00F410E0" w:rsidRPr="00FA398F" w:rsidRDefault="00F410E0" w:rsidP="00F410E0">
      <w:pPr>
        <w:tabs>
          <w:tab w:val="left" w:pos="567"/>
        </w:tabs>
        <w:spacing w:after="0"/>
        <w:jc w:val="both"/>
        <w:rPr>
          <w:rFonts w:cs="Arial"/>
          <w:lang w:eastAsia="zh-CN"/>
        </w:rPr>
      </w:pPr>
      <w:r w:rsidRPr="00FA398F">
        <w:rPr>
          <w:rFonts w:cs="Arial"/>
          <w:sz w:val="24"/>
          <w:szCs w:val="24"/>
          <w:lang w:eastAsia="zh-CN"/>
        </w:rPr>
        <w:drawing>
          <wp:inline distT="0" distB="0" distL="0" distR="0" wp14:anchorId="250E8D16" wp14:editId="09FD0B52">
            <wp:extent cx="2918007" cy="1680845"/>
            <wp:effectExtent l="0" t="0" r="0" b="0"/>
            <wp:docPr id="11847638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953995" cy="1701575"/>
                    </a:xfrm>
                    <a:prstGeom prst="rect">
                      <a:avLst/>
                    </a:prstGeom>
                    <a:noFill/>
                    <a:ln>
                      <a:noFill/>
                    </a:ln>
                  </pic:spPr>
                </pic:pic>
              </a:graphicData>
            </a:graphic>
          </wp:inline>
        </w:drawing>
      </w:r>
      <w:r w:rsidRPr="00FA398F">
        <w:rPr>
          <w:rFonts w:cs="Arial"/>
          <w:lang w:eastAsia="zh-CN"/>
        </w:rPr>
        <w:drawing>
          <wp:inline distT="0" distB="0" distL="0" distR="0" wp14:anchorId="5B03119B" wp14:editId="30A1B87B">
            <wp:extent cx="3003550" cy="1680176"/>
            <wp:effectExtent l="0" t="0" r="6350" b="0"/>
            <wp:docPr id="1734138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003550" cy="1680176"/>
                    </a:xfrm>
                    <a:prstGeom prst="rect">
                      <a:avLst/>
                    </a:prstGeom>
                    <a:noFill/>
                    <a:ln>
                      <a:noFill/>
                    </a:ln>
                  </pic:spPr>
                </pic:pic>
              </a:graphicData>
            </a:graphic>
          </wp:inline>
        </w:drawing>
      </w:r>
    </w:p>
    <w:p w14:paraId="13942179" w14:textId="77777777" w:rsidR="00F410E0" w:rsidRPr="00FA398F" w:rsidRDefault="00F410E0" w:rsidP="00F410E0">
      <w:pPr>
        <w:jc w:val="center"/>
        <w:rPr>
          <w:rFonts w:cs="Arial"/>
          <w:b/>
          <w:bCs/>
          <w:sz w:val="24"/>
          <w:szCs w:val="24"/>
          <w:lang w:eastAsia="zh-CN"/>
        </w:rPr>
      </w:pPr>
    </w:p>
    <w:p w14:paraId="7074AC42" w14:textId="4844D45F" w:rsidR="00F410E0" w:rsidRPr="00FA398F" w:rsidRDefault="00F410E0" w:rsidP="00F410E0">
      <w:pPr>
        <w:jc w:val="center"/>
        <w:rPr>
          <w:rFonts w:cs="Arial"/>
          <w:b/>
          <w:bCs/>
          <w:sz w:val="24"/>
          <w:szCs w:val="24"/>
          <w:lang w:eastAsia="zh-CN"/>
        </w:rPr>
      </w:pPr>
      <w:r w:rsidRPr="00FA398F">
        <w:rPr>
          <w:rFonts w:cs="Arial"/>
          <w:b/>
          <w:bCs/>
          <w:sz w:val="24"/>
          <w:szCs w:val="24"/>
          <w:lang w:eastAsia="zh-CN"/>
        </w:rPr>
        <w:t>Хоёр.Хэлэлцүүлэгт оролцогчдын санал</w:t>
      </w:r>
    </w:p>
    <w:p w14:paraId="199764B0" w14:textId="3FE50FCB" w:rsidR="00F410E0" w:rsidRPr="00FA398F" w:rsidRDefault="00F410E0" w:rsidP="00F410E0">
      <w:pPr>
        <w:spacing w:after="0"/>
        <w:jc w:val="both"/>
        <w:rPr>
          <w:rFonts w:cs="Arial"/>
          <w:sz w:val="24"/>
          <w:szCs w:val="24"/>
        </w:rPr>
      </w:pPr>
      <w:r w:rsidRPr="00FA398F">
        <w:rPr>
          <w:rFonts w:cs="Arial"/>
          <w:i/>
          <w:iCs/>
          <w:sz w:val="24"/>
          <w:szCs w:val="24"/>
        </w:rPr>
        <w:tab/>
      </w:r>
      <w:r w:rsidRPr="00FA398F">
        <w:rPr>
          <w:rFonts w:cs="Arial"/>
          <w:b/>
          <w:bCs/>
          <w:sz w:val="24"/>
          <w:szCs w:val="24"/>
        </w:rPr>
        <w:t>Э.Мөнхнаран</w:t>
      </w:r>
      <w:r w:rsidRPr="00FA398F">
        <w:rPr>
          <w:rFonts w:cs="Arial"/>
          <w:sz w:val="24"/>
          <w:szCs w:val="24"/>
        </w:rPr>
        <w:t xml:space="preserve"> /Батлан хамгаалах яам, “Барилга захиалагчийн алба” ТӨААТҮГ/: Надад дараах хэдэн санал байна. 1/.Ашиглагч байгууллага нь зургийн даалгавар боловсруулж өгдөг, яам уг ажлын даалгаврын дагуу зураг төслийг хийлгүүлдэг. Ингэхдээ 45 хаалганаас 20 хаалгыг солихоор зургийн даалгаварт тусгадаг. Барилгатай холбоотой асуудалд дийлэнх тохиолдолд ашиглагч анхнаасаа ажлын даалгаврыг буруу өгсөн байдаг. Өөрөөр хэлбэл, ажлын даалгаврыг буруу, эсхүл дутуу гаргадаг. Зураг төслийн гүйцэтгэгчтэй нь ярихаар анхнаасаа зөв ажлын даалгавар өгсөн бол түүгээр нь хийх байсан, ийм төсөвт багтаах шаардлагыг </w:t>
      </w:r>
      <w:r w:rsidRPr="00FA398F">
        <w:rPr>
          <w:rFonts w:cs="Arial"/>
          <w:sz w:val="24"/>
          <w:szCs w:val="24"/>
        </w:rPr>
        <w:lastRenderedPageBreak/>
        <w:t xml:space="preserve">захиалагч тавьсан гэдэг. Төрийн байгууллага ажлын даалгавраа сайн гаргах хэрэгтэй. Ажлын даалгаврыг захиалагч, эсхүл </w:t>
      </w:r>
      <w:r w:rsidR="009004DD" w:rsidRPr="00FA398F">
        <w:rPr>
          <w:rFonts w:cs="Arial"/>
          <w:sz w:val="24"/>
          <w:szCs w:val="24"/>
        </w:rPr>
        <w:t xml:space="preserve">ТЕЗ </w:t>
      </w:r>
      <w:r w:rsidRPr="00FA398F">
        <w:rPr>
          <w:rFonts w:cs="Arial"/>
          <w:sz w:val="24"/>
          <w:szCs w:val="24"/>
        </w:rPr>
        <w:t>батална гэж хуулийн төсөлд нэмэх шаардлагатай.</w:t>
      </w:r>
    </w:p>
    <w:p w14:paraId="5FFE66E3" w14:textId="77777777" w:rsidR="00F410E0" w:rsidRPr="00FA398F" w:rsidRDefault="00F410E0" w:rsidP="00F410E0">
      <w:pPr>
        <w:spacing w:after="0"/>
        <w:jc w:val="both"/>
        <w:rPr>
          <w:rFonts w:cs="Arial"/>
          <w:sz w:val="24"/>
          <w:szCs w:val="24"/>
        </w:rPr>
      </w:pPr>
    </w:p>
    <w:p w14:paraId="3DBE0016" w14:textId="77777777"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Ж.Дэлгэржаргал</w:t>
      </w:r>
      <w:r w:rsidRPr="00FA398F">
        <w:rPr>
          <w:rFonts w:cs="Arial"/>
          <w:sz w:val="24"/>
          <w:szCs w:val="24"/>
        </w:rPr>
        <w:t>: Ажлын даалгавар боловсруулах зохицуулалт зураг төсөл боловсруулахын өмнө ормоор юм уу.</w:t>
      </w:r>
    </w:p>
    <w:p w14:paraId="3D161BDE" w14:textId="77777777" w:rsidR="00F410E0" w:rsidRPr="00FA398F" w:rsidRDefault="00F410E0" w:rsidP="00F410E0">
      <w:pPr>
        <w:spacing w:after="0"/>
        <w:jc w:val="both"/>
        <w:rPr>
          <w:rFonts w:cs="Arial"/>
          <w:sz w:val="24"/>
          <w:szCs w:val="24"/>
        </w:rPr>
      </w:pPr>
    </w:p>
    <w:p w14:paraId="1437DF41" w14:textId="77777777"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Э.Мөнхнаран</w:t>
      </w:r>
      <w:r w:rsidRPr="00FA398F">
        <w:rPr>
          <w:rFonts w:cs="Arial"/>
          <w:sz w:val="24"/>
          <w:szCs w:val="24"/>
        </w:rPr>
        <w:t>: 2/.Үндэсний аудитын байгууллагаас 1.2 их наядын төсвөө эрэмбэлсэн зүйл байна уу гэж асуудаг. Иймд төсвийн хөрөнгө оруулалтын 4 жилийн жагсаалтыг салбар бүрээр нь баталмаар санагддаг. Энэ нь төсвийн хөрөнгө оруулалтыг “ерөнхийдөө” эрэмбэлнэ гэсэн үг. Өөрөөр хэлбэл; зайлшгүй засвар хийх шаардлагатай ажлаа эрэмбэлнэ гэсэн үг. 1.2 их наяд дотроо хамгийн эхэнд алийг тавих вэ гэдгээ эрэмбэлж гаргана. Энэ жагсаалт, эрэмбийг Сайд солигдсон ч баримталдаг байх.</w:t>
      </w:r>
    </w:p>
    <w:p w14:paraId="3E7C7EA8" w14:textId="77777777" w:rsidR="00F410E0" w:rsidRPr="00FA398F" w:rsidRDefault="00F410E0" w:rsidP="00F410E0">
      <w:pPr>
        <w:spacing w:after="0"/>
        <w:jc w:val="both"/>
        <w:rPr>
          <w:rFonts w:cs="Arial"/>
          <w:sz w:val="24"/>
          <w:szCs w:val="24"/>
        </w:rPr>
      </w:pPr>
    </w:p>
    <w:p w14:paraId="4913B5CB" w14:textId="1D5CEA80" w:rsidR="00F410E0" w:rsidRPr="00FA398F" w:rsidRDefault="00F410E0" w:rsidP="00F410E0">
      <w:pPr>
        <w:spacing w:after="0"/>
        <w:jc w:val="both"/>
        <w:rPr>
          <w:rFonts w:cs="Arial"/>
          <w:sz w:val="24"/>
          <w:szCs w:val="24"/>
        </w:rPr>
      </w:pPr>
      <w:r w:rsidRPr="00FA398F">
        <w:rPr>
          <w:rFonts w:cs="Arial"/>
          <w:sz w:val="24"/>
          <w:szCs w:val="24"/>
        </w:rPr>
        <w:tab/>
        <w:t>3/.Гадаадын тусламжийн хувьд саналтай. Барилгын хөгжлийн төвөөс 1 м.кв-ын үнийг 2.5 сая гэж тогтоосон байдаг. Гэтэл гадаадын тусламжаар хийгдсэн ажлын үнэ уг жишиг үнээс хамаагүй өндөр байдаг. Өөрөөр хэлбэл; гадаадын тусламж бүрийг “хязгааргүй”-</w:t>
      </w:r>
      <w:r w:rsidR="00D2290D" w:rsidRPr="00FA398F">
        <w:rPr>
          <w:rFonts w:cs="Arial"/>
          <w:sz w:val="24"/>
          <w:szCs w:val="24"/>
        </w:rPr>
        <w:t xml:space="preserve"> ээр</w:t>
      </w:r>
      <w:r w:rsidRPr="00FA398F">
        <w:rPr>
          <w:rFonts w:cs="Arial"/>
          <w:sz w:val="24"/>
          <w:szCs w:val="24"/>
        </w:rPr>
        <w:t xml:space="preserve"> авч болохгүй. 50 сая төгрөгөөр хийх ажлыг 150 сая төгрөгөөр хийдэг, “бойкот” тавьдаг. Өндөр төсөвт өртөг бүхий төслийг хүлээж авахад ашиглалтын зардал мөн өндөр гардаг. Хүлээж авахгүй бол дараагийн зээл, тусламжийн төслийг удаашруулдаг. Сантехник, цахилгаан, холбоо дохиолол зэргийг урсгал зардалд тусгахгүйгээр, мөн аль болох ногоон барилгад ойртуулах арга хэмжээ авах нь зүйтэй. Гадаадын тусламжаар хийгдсэн ногоон хөрөнгө оруулалт, ногоон эрчим хүч ашигласан барилгыг л хүлээн авна гэдэг санаа хуулийн төсөлд тусгах.</w:t>
      </w:r>
    </w:p>
    <w:p w14:paraId="14320085" w14:textId="77777777" w:rsidR="00F410E0" w:rsidRPr="00FA398F" w:rsidRDefault="00F410E0" w:rsidP="00F410E0">
      <w:pPr>
        <w:spacing w:after="0"/>
        <w:jc w:val="both"/>
        <w:rPr>
          <w:rFonts w:cs="Arial"/>
          <w:sz w:val="24"/>
          <w:szCs w:val="24"/>
        </w:rPr>
      </w:pPr>
    </w:p>
    <w:p w14:paraId="5D4AA4A3" w14:textId="77777777" w:rsidR="00F410E0" w:rsidRPr="00FA398F" w:rsidRDefault="00F410E0" w:rsidP="00F410E0">
      <w:pPr>
        <w:spacing w:after="0"/>
        <w:jc w:val="both"/>
        <w:rPr>
          <w:rFonts w:cs="Arial"/>
          <w:sz w:val="24"/>
          <w:szCs w:val="24"/>
        </w:rPr>
      </w:pPr>
      <w:r w:rsidRPr="00FA398F">
        <w:rPr>
          <w:rFonts w:cs="Arial"/>
          <w:sz w:val="24"/>
          <w:szCs w:val="24"/>
        </w:rPr>
        <w:tab/>
        <w:t xml:space="preserve">4/.Захиалагчийн техникийн хяналт хэрэгжүүлэгч нь барилгын ажлын үе шат бүрд очиж үздэг. Баян-Өлгий аймагт гэхэд 7-14 удаа явах шаардлага гардаг. Энэ нөхцөлд захиалагчийн техникийн хяналтын 2 хувийн зардал хүрдэггүй. Харин нийслэлийн 9 дүүргийн хувьд захиалагчийн техникийн хяналтын зардал 1 хувь байсан ч хүрнэ. </w:t>
      </w:r>
    </w:p>
    <w:p w14:paraId="139AF582" w14:textId="77777777" w:rsidR="00F410E0" w:rsidRPr="00FA398F" w:rsidRDefault="00F410E0" w:rsidP="00F410E0">
      <w:pPr>
        <w:spacing w:after="0"/>
        <w:jc w:val="both"/>
        <w:rPr>
          <w:rFonts w:cs="Arial"/>
          <w:sz w:val="24"/>
          <w:szCs w:val="24"/>
        </w:rPr>
      </w:pPr>
    </w:p>
    <w:p w14:paraId="3AC92C1B" w14:textId="77777777" w:rsidR="00F410E0" w:rsidRPr="00FA398F" w:rsidRDefault="00F410E0" w:rsidP="00F410E0">
      <w:pPr>
        <w:spacing w:after="0"/>
        <w:jc w:val="both"/>
        <w:rPr>
          <w:rFonts w:cs="Arial"/>
          <w:sz w:val="24"/>
          <w:szCs w:val="24"/>
        </w:rPr>
      </w:pPr>
      <w:r w:rsidRPr="00FA398F">
        <w:rPr>
          <w:rFonts w:cs="Arial"/>
          <w:sz w:val="24"/>
          <w:szCs w:val="24"/>
        </w:rPr>
        <w:tab/>
        <w:t>Захиалагч мега төсөлд захиалагчийн хяналтын багийг заавал гаргадаг. Үүнд чиглэл бүрийн буюу 8 хүн, 2 ээлжээр ажиллана гэж бодоход 16 хүн шаардлагатай. Иймд захиалагчийн техникийн хяналтын зардал 1-3 хувь байх нь оновчтой. Энэ талаар анхны захиалга буюу ажлын даалгаварт тусгадаг болох.</w:t>
      </w:r>
    </w:p>
    <w:p w14:paraId="52ADE445" w14:textId="77777777" w:rsidR="00F410E0" w:rsidRPr="00FA398F" w:rsidRDefault="00F410E0" w:rsidP="00F410E0">
      <w:pPr>
        <w:spacing w:after="0"/>
        <w:jc w:val="both"/>
        <w:rPr>
          <w:rFonts w:cs="Arial"/>
          <w:sz w:val="24"/>
          <w:szCs w:val="24"/>
        </w:rPr>
      </w:pPr>
    </w:p>
    <w:p w14:paraId="741B0A73" w14:textId="00A82579" w:rsidR="00F410E0" w:rsidRPr="00FA398F" w:rsidRDefault="00F410E0" w:rsidP="00F410E0">
      <w:pPr>
        <w:spacing w:after="0"/>
        <w:jc w:val="both"/>
        <w:rPr>
          <w:rFonts w:cs="Arial"/>
          <w:sz w:val="24"/>
          <w:szCs w:val="24"/>
        </w:rPr>
      </w:pPr>
      <w:r w:rsidRPr="00FA398F">
        <w:rPr>
          <w:rFonts w:cs="Arial"/>
          <w:sz w:val="24"/>
          <w:szCs w:val="24"/>
        </w:rPr>
        <w:tab/>
      </w:r>
      <w:r w:rsidR="00404BE7" w:rsidRPr="00FA398F">
        <w:rPr>
          <w:rFonts w:cs="Arial"/>
          <w:sz w:val="24"/>
          <w:szCs w:val="24"/>
        </w:rPr>
        <w:t xml:space="preserve">ТХОУтХ-ийн </w:t>
      </w:r>
      <w:r w:rsidRPr="00FA398F">
        <w:rPr>
          <w:rFonts w:cs="Arial"/>
          <w:sz w:val="24"/>
          <w:szCs w:val="24"/>
        </w:rPr>
        <w:t>төсөлтэй холбогдуулаад бүх дүрэм, журам, норм өөрчлөгдөнө. Иймд төслийн ангилалтай уялдуулах шаардлагатай.</w:t>
      </w:r>
    </w:p>
    <w:p w14:paraId="4C6CC062" w14:textId="77777777" w:rsidR="00F410E0" w:rsidRPr="00FA398F" w:rsidRDefault="00F410E0" w:rsidP="00F410E0">
      <w:pPr>
        <w:spacing w:after="0"/>
        <w:jc w:val="both"/>
        <w:rPr>
          <w:rFonts w:cs="Arial"/>
          <w:sz w:val="24"/>
          <w:szCs w:val="24"/>
        </w:rPr>
      </w:pPr>
    </w:p>
    <w:p w14:paraId="031D4AF1" w14:textId="3FBADD98"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Ж.Дэлгэржаргал</w:t>
      </w:r>
      <w:r w:rsidRPr="00FA398F">
        <w:rPr>
          <w:rFonts w:cs="Arial"/>
          <w:sz w:val="24"/>
          <w:szCs w:val="24"/>
        </w:rPr>
        <w:t xml:space="preserve">: </w:t>
      </w:r>
      <w:r w:rsidR="009004DD" w:rsidRPr="00FA398F">
        <w:rPr>
          <w:rFonts w:cs="Arial"/>
          <w:sz w:val="24"/>
          <w:szCs w:val="24"/>
        </w:rPr>
        <w:t xml:space="preserve">ТЕЗ </w:t>
      </w:r>
      <w:r w:rsidRPr="00FA398F">
        <w:rPr>
          <w:rFonts w:cs="Arial"/>
          <w:sz w:val="24"/>
          <w:szCs w:val="24"/>
        </w:rPr>
        <w:t>нь төсвийн хөрөнгө оруулалтын бодлогод 4 жилд хэрэгжүүлэх эрэмбээ тодорхойлдог байх.</w:t>
      </w:r>
    </w:p>
    <w:p w14:paraId="15D0C324" w14:textId="77777777" w:rsidR="00F410E0" w:rsidRPr="00FA398F" w:rsidRDefault="00F410E0" w:rsidP="00F410E0">
      <w:pPr>
        <w:spacing w:after="0"/>
        <w:jc w:val="both"/>
        <w:rPr>
          <w:rFonts w:cs="Arial"/>
          <w:sz w:val="24"/>
          <w:szCs w:val="24"/>
        </w:rPr>
      </w:pPr>
    </w:p>
    <w:p w14:paraId="04DAE96B" w14:textId="77777777"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Э.Мөнхнаран</w:t>
      </w:r>
      <w:r w:rsidRPr="00FA398F">
        <w:rPr>
          <w:rFonts w:cs="Arial"/>
          <w:sz w:val="24"/>
          <w:szCs w:val="24"/>
        </w:rPr>
        <w:t xml:space="preserve">: 5/.Норм, нормчлолын сангийн 0.18 хувь өөрчлөгдөх байх. Энэ зардлыг жил бүр гүйцэтгэгчид олгодог. Тухайн хуулийн этгээдийн тусгай зөвшөөрлийн хугацааг Барилгын хөгжлийн төвөөс сунгахдаа норм, нормчлолын санд мөнгөө тушаасан эсэхийг нь хамгийн эхэнд хардаг. Одоогоор хөгжлийг </w:t>
      </w:r>
      <w:r w:rsidRPr="00FA398F">
        <w:rPr>
          <w:rFonts w:cs="Arial"/>
          <w:sz w:val="24"/>
          <w:szCs w:val="24"/>
        </w:rPr>
        <w:lastRenderedPageBreak/>
        <w:t>дэмжихгүй нормын сантай. Батлан хамгаалах яам 21 аймгийн Засаг даргатай санамж бичиг байгуулж байгаа. Захиалагчид нэгдсэн төлөвлөгөө боловсруулаад норм, стандарт судалдаг, “нүдийг нь нээдэг” болгомоор байна. Төсвийн хөрөнгө оруулалтын удирдлагын сангийн зохицуулалтыг дэмжиж байгаа. Инженер, зөвлөхүүд норм зохиох нэрийдлээр “мөнгө авдаг” болсон.</w:t>
      </w:r>
    </w:p>
    <w:p w14:paraId="5D394DDD" w14:textId="77777777" w:rsidR="00F410E0" w:rsidRPr="00FA398F" w:rsidRDefault="00F410E0" w:rsidP="00F410E0">
      <w:pPr>
        <w:spacing w:after="0"/>
        <w:jc w:val="both"/>
        <w:rPr>
          <w:rFonts w:cs="Arial"/>
          <w:sz w:val="24"/>
          <w:szCs w:val="24"/>
        </w:rPr>
      </w:pPr>
    </w:p>
    <w:p w14:paraId="7A6D06A0" w14:textId="77777777" w:rsidR="00F410E0" w:rsidRPr="00FA398F" w:rsidRDefault="00F410E0" w:rsidP="00F410E0">
      <w:pPr>
        <w:spacing w:after="0"/>
        <w:jc w:val="both"/>
        <w:rPr>
          <w:rFonts w:cs="Arial"/>
          <w:sz w:val="24"/>
          <w:szCs w:val="24"/>
        </w:rPr>
      </w:pPr>
      <w:r w:rsidRPr="00FA398F">
        <w:rPr>
          <w:rFonts w:cs="Arial"/>
          <w:sz w:val="24"/>
          <w:szCs w:val="24"/>
        </w:rPr>
        <w:tab/>
        <w:t>6/.Бусад санхүүжилт буюу хамтарсан санхүүжилтийн хэлбэрээр төсөл хэрэгжүүлэх боломж юу байна. Хууль зүйн үндэслэл бүрдээгүй гээд нэг төсөл сүүлийн 3 жилийн хугацаанд хэрэгжихгүй “гацаж” байна. Тусгай чиг үүрэг бүхий байгууллагын тусгай хэрэгцээт газраар хөрөнгө оруулан хамтарсан санхүүжилтийн хэлбэрээр төсөл хэрэгжүүлэх боломжийн талаар хөндөж байна. Өөрөөр хэлбэл; төрийн тусгай чиг үүрэг бүхий байгууллагын тусгай хэрэгцээний газар дээр санхүүжилтийн бусад эх үүсвэртэй хамтран төсөл хэрэгжүүлж болно гэсэн заалт нэмэх.</w:t>
      </w:r>
    </w:p>
    <w:p w14:paraId="43A4252E" w14:textId="77777777" w:rsidR="00F410E0" w:rsidRPr="00FA398F" w:rsidRDefault="00F410E0" w:rsidP="00F410E0">
      <w:pPr>
        <w:spacing w:after="0"/>
        <w:jc w:val="both"/>
        <w:rPr>
          <w:rFonts w:cs="Arial"/>
          <w:sz w:val="24"/>
          <w:szCs w:val="24"/>
        </w:rPr>
      </w:pPr>
    </w:p>
    <w:p w14:paraId="0B3335B3" w14:textId="77777777" w:rsidR="00F410E0" w:rsidRPr="00FA398F" w:rsidRDefault="00F410E0" w:rsidP="00F410E0">
      <w:pPr>
        <w:spacing w:after="0"/>
        <w:jc w:val="both"/>
        <w:rPr>
          <w:rFonts w:cs="Arial"/>
          <w:sz w:val="24"/>
          <w:szCs w:val="24"/>
        </w:rPr>
      </w:pPr>
      <w:r w:rsidRPr="00FA398F">
        <w:rPr>
          <w:rFonts w:cs="Arial"/>
          <w:sz w:val="24"/>
          <w:szCs w:val="24"/>
        </w:rPr>
        <w:tab/>
        <w:t>7/.Худалдан авах ажиллагааны талаар санал байна. Тендерт оролцогч ямар учир шалтгааны улмаас бага үнэ өгснөө тайлбарладаг болох. Энэ нь хэн, юу үйлдвэрлэж чадаж байна, тэр бага үнэ өгдөг байх гэсэн зарчим юм.</w:t>
      </w:r>
    </w:p>
    <w:p w14:paraId="469FBB4A" w14:textId="77777777" w:rsidR="00F410E0" w:rsidRPr="00FA398F" w:rsidRDefault="00F410E0" w:rsidP="00F410E0">
      <w:pPr>
        <w:spacing w:after="0"/>
        <w:jc w:val="both"/>
        <w:rPr>
          <w:rFonts w:cs="Arial"/>
          <w:sz w:val="24"/>
          <w:szCs w:val="24"/>
        </w:rPr>
      </w:pPr>
    </w:p>
    <w:p w14:paraId="78E0E69D" w14:textId="77777777"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н.Батболд</w:t>
      </w:r>
      <w:r w:rsidRPr="00FA398F">
        <w:rPr>
          <w:rFonts w:cs="Arial"/>
          <w:sz w:val="24"/>
          <w:szCs w:val="24"/>
        </w:rPr>
        <w:t xml:space="preserve"> /Архангай аймаг/: I ангилал буюу 5 тэрбум төгрөгийн төслийг орон нутаг хэрэгжүүлнэ гэхээр хүндрэлтэй. Манай аймгийн ОНХС-ийн нийт хөрөнгө 4 тэрбум төгрөг тул 5 тэрбум төгрөгийн төсөвт өртөг бүхий төслийг орон нутаг хэрэгжүүлж чадахгүй. Сумын түвшинд ОНХС-д 250 орчим сая төгрөг бий.</w:t>
      </w:r>
    </w:p>
    <w:p w14:paraId="66FC01FB" w14:textId="77777777" w:rsidR="00F410E0" w:rsidRPr="00FA398F" w:rsidRDefault="00F410E0" w:rsidP="00F410E0">
      <w:pPr>
        <w:spacing w:after="0"/>
        <w:jc w:val="both"/>
        <w:rPr>
          <w:rFonts w:cs="Arial"/>
          <w:sz w:val="24"/>
          <w:szCs w:val="24"/>
        </w:rPr>
      </w:pPr>
    </w:p>
    <w:p w14:paraId="6CE4D837" w14:textId="77777777" w:rsidR="00F410E0" w:rsidRPr="00FA398F" w:rsidRDefault="00F410E0" w:rsidP="00F410E0">
      <w:pPr>
        <w:spacing w:after="0"/>
        <w:jc w:val="both"/>
        <w:rPr>
          <w:rFonts w:cs="Arial"/>
          <w:sz w:val="24"/>
          <w:szCs w:val="24"/>
        </w:rPr>
      </w:pPr>
      <w:r w:rsidRPr="00FA398F">
        <w:rPr>
          <w:rFonts w:cs="Arial"/>
          <w:sz w:val="24"/>
          <w:szCs w:val="24"/>
        </w:rPr>
        <w:tab/>
        <w:t>Төрөөс олгодог санхүүгийн дэмжлэг нь урсгал зардалд зориулагддаг ба төрөөс хөрөнгө оруулалтад санхүүгийн дэмжлэг өгдөггүй.</w:t>
      </w:r>
    </w:p>
    <w:p w14:paraId="2247B49D" w14:textId="77777777" w:rsidR="00F410E0" w:rsidRPr="00FA398F" w:rsidRDefault="00F410E0" w:rsidP="00F410E0">
      <w:pPr>
        <w:spacing w:after="0"/>
        <w:jc w:val="both"/>
        <w:rPr>
          <w:rFonts w:cs="Arial"/>
          <w:sz w:val="24"/>
          <w:szCs w:val="24"/>
        </w:rPr>
      </w:pPr>
    </w:p>
    <w:p w14:paraId="33E89D9D" w14:textId="3F9427BB"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н.Батсүх</w:t>
      </w:r>
      <w:r w:rsidRPr="00FA398F">
        <w:rPr>
          <w:rFonts w:cs="Arial"/>
          <w:sz w:val="24"/>
          <w:szCs w:val="24"/>
        </w:rPr>
        <w:t xml:space="preserve"> /Дархан-Уул аймаг, </w:t>
      </w:r>
      <w:r w:rsidR="003C0CE6" w:rsidRPr="00FA398F">
        <w:rPr>
          <w:rFonts w:cs="Arial"/>
          <w:sz w:val="24"/>
          <w:szCs w:val="24"/>
        </w:rPr>
        <w:t>ЗДТГ-</w:t>
      </w:r>
      <w:r w:rsidRPr="00FA398F">
        <w:rPr>
          <w:rFonts w:cs="Arial"/>
          <w:sz w:val="24"/>
          <w:szCs w:val="24"/>
        </w:rPr>
        <w:t>ын Хөгжлийн бодлого, хөрөнгө оруулалтын газрын дарга/: Манай аймгийн ОНХС-гийн нийт хөрөнгө 20 орчим тэрбум төгрөг байдаг.</w:t>
      </w:r>
    </w:p>
    <w:p w14:paraId="7DF35ACF" w14:textId="77777777" w:rsidR="00F410E0" w:rsidRPr="00FA398F" w:rsidRDefault="00F410E0" w:rsidP="00F410E0">
      <w:pPr>
        <w:spacing w:after="0"/>
        <w:jc w:val="both"/>
        <w:rPr>
          <w:rFonts w:cs="Arial"/>
          <w:sz w:val="24"/>
          <w:szCs w:val="24"/>
        </w:rPr>
      </w:pPr>
    </w:p>
    <w:p w14:paraId="7BEFC20A" w14:textId="77777777"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Ж.Дэлгэржаргал:</w:t>
      </w:r>
      <w:r w:rsidRPr="00FA398F">
        <w:rPr>
          <w:rFonts w:cs="Arial"/>
          <w:sz w:val="24"/>
          <w:szCs w:val="24"/>
        </w:rPr>
        <w:t xml:space="preserve"> Татаас авдаг аймагт төрөөс буюу улсын төсвийн хөрөнгө оруулалтаар төсөл хэрэгжүүлж болно гэсэн заалт хуулийн төсөлд нэмье. Төслийн ангилал хуулийн төсөлд байна, харин төсөл хэрэгжүүлэх эх үүсвэрийг хатуу заахгүй байя. Өөрөөр хэлбэл, санхүүгийн дэмжлэгийг татаастай уялдуулна. Нийслэл гэхэд 350 тэрбумын төсөл хэрэгжүүлэх чадвартай.</w:t>
      </w:r>
    </w:p>
    <w:p w14:paraId="37F3E9CD" w14:textId="77777777" w:rsidR="00F410E0" w:rsidRPr="00FA398F" w:rsidRDefault="00F410E0" w:rsidP="00F410E0">
      <w:pPr>
        <w:spacing w:after="0"/>
        <w:jc w:val="both"/>
        <w:rPr>
          <w:rFonts w:cs="Arial"/>
          <w:sz w:val="24"/>
          <w:szCs w:val="24"/>
        </w:rPr>
      </w:pPr>
    </w:p>
    <w:p w14:paraId="235D342B" w14:textId="77777777"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н.Алтаншагай</w:t>
      </w:r>
      <w:r w:rsidRPr="00FA398F">
        <w:rPr>
          <w:rFonts w:cs="Arial"/>
          <w:sz w:val="24"/>
          <w:szCs w:val="24"/>
        </w:rPr>
        <w:t xml:space="preserve"> /Хүнс, хөдөө аж ахуй, хөнгөн үйлдвэрийн яам/: Боловсрол, эрүүл мэнд, соёлын салбарын засварыг анхаарах.</w:t>
      </w:r>
    </w:p>
    <w:p w14:paraId="49A70F2A" w14:textId="77777777" w:rsidR="00F410E0" w:rsidRPr="00FA398F" w:rsidRDefault="00F410E0" w:rsidP="00F410E0">
      <w:pPr>
        <w:spacing w:after="0"/>
        <w:jc w:val="both"/>
        <w:rPr>
          <w:rFonts w:cs="Arial"/>
          <w:sz w:val="24"/>
          <w:szCs w:val="24"/>
        </w:rPr>
      </w:pPr>
    </w:p>
    <w:p w14:paraId="28FDAB48" w14:textId="77777777"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н.Батболд</w:t>
      </w:r>
      <w:r w:rsidRPr="00FA398F">
        <w:rPr>
          <w:rFonts w:cs="Arial"/>
          <w:sz w:val="24"/>
          <w:szCs w:val="24"/>
        </w:rPr>
        <w:t xml:space="preserve"> /Архангай аймаг/: Бүх төслийн зураг төсөлд магадлал хийлгэхэд дахин зардал гардаг. Орон нутагт хэрэгждэг төслийн зураг төслийн магадлалыг Барилгын хөгжлийн төвөөр хийлгэхэд хүндрэлтэй байдаг.</w:t>
      </w:r>
    </w:p>
    <w:p w14:paraId="26A0A7A6" w14:textId="77777777" w:rsidR="00F410E0" w:rsidRPr="00FA398F" w:rsidRDefault="00F410E0" w:rsidP="00F410E0">
      <w:pPr>
        <w:spacing w:after="0"/>
        <w:jc w:val="both"/>
        <w:rPr>
          <w:rFonts w:cs="Arial"/>
          <w:sz w:val="24"/>
          <w:szCs w:val="24"/>
        </w:rPr>
      </w:pPr>
    </w:p>
    <w:p w14:paraId="7C4C5182" w14:textId="77777777"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Ж.Дэлгэржаргал</w:t>
      </w:r>
      <w:r w:rsidRPr="00FA398F">
        <w:rPr>
          <w:rFonts w:cs="Arial"/>
          <w:sz w:val="24"/>
          <w:szCs w:val="24"/>
        </w:rPr>
        <w:t>: Төсөвт өртгөөс хамааран зураг төсөлд магадлал хийлгэдэг болох.</w:t>
      </w:r>
    </w:p>
    <w:p w14:paraId="16DFF000" w14:textId="77777777" w:rsidR="00F410E0" w:rsidRPr="00FA398F" w:rsidRDefault="00F410E0" w:rsidP="00F410E0">
      <w:pPr>
        <w:spacing w:after="0"/>
        <w:jc w:val="both"/>
        <w:rPr>
          <w:rFonts w:cs="Arial"/>
          <w:sz w:val="24"/>
          <w:szCs w:val="24"/>
        </w:rPr>
      </w:pPr>
    </w:p>
    <w:p w14:paraId="2806E893" w14:textId="77777777"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н.Алтаншагай</w:t>
      </w:r>
      <w:r w:rsidRPr="00FA398F">
        <w:rPr>
          <w:rFonts w:cs="Arial"/>
          <w:sz w:val="24"/>
          <w:szCs w:val="24"/>
        </w:rPr>
        <w:t xml:space="preserve"> /ХХААХҮЯ/: Салбаруудын явцуу эрх ашгаас хамаарна.</w:t>
      </w:r>
    </w:p>
    <w:p w14:paraId="2C150833" w14:textId="77777777" w:rsidR="00F410E0" w:rsidRPr="00FA398F" w:rsidRDefault="00F410E0" w:rsidP="00F410E0">
      <w:pPr>
        <w:spacing w:after="0"/>
        <w:jc w:val="both"/>
        <w:rPr>
          <w:rFonts w:cs="Arial"/>
          <w:sz w:val="24"/>
          <w:szCs w:val="24"/>
        </w:rPr>
      </w:pPr>
    </w:p>
    <w:p w14:paraId="3DE85A3A" w14:textId="77777777"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н.Батсүх:</w:t>
      </w:r>
      <w:r w:rsidRPr="00FA398F">
        <w:rPr>
          <w:rFonts w:cs="Arial"/>
          <w:sz w:val="24"/>
          <w:szCs w:val="24"/>
        </w:rPr>
        <w:t xml:space="preserve"> 1/.Аудитын байгууллагаас 100 сая төгрөгөөс дээш төсөвт өртөг бүхий бүх төсөлд магадлал хийлгэхийг шаарддаг. 100 сая төгрөгөөс дээш төсөвт өртөгтэй бүх төсөлд магадлал хийлгэнэ гэвэл хүндрэлтэй болно. Магадлал хийх босго дүнг тодорхой болгох. 2/.Төсвийн хөрөнгө оруулалтын удирдлагын тухай хуулийн төсөл нь худалдан авах ажиллагааны хуультай хэрхэн уялдах вэ. Итгэмжлэлгүйгээр төлөөлөх эрх бүхий этгээд тендерийн баримт бичгийг батлах уу, тендерийн баримт бичгийг хэн баталдаг байх вэ. Захиалагч хэн байхыг тодорхой заах. Захиалагч ажлын даалгавраа гаргаад явж байтал, худалдан авах шатанд худалдан авах ажиллагааны гарын дарга захиалагч болчихдог. Тендерийн баримт бичгийг Төрийн нарийн бичгийн дарга баталдаг байсан, одоо Төрийн худалдан авах ажиллагааны газрын дарга баталдаг.</w:t>
      </w:r>
    </w:p>
    <w:p w14:paraId="15DA4AC6" w14:textId="77777777" w:rsidR="00F410E0" w:rsidRPr="00FA398F" w:rsidRDefault="00F410E0" w:rsidP="00F410E0">
      <w:pPr>
        <w:spacing w:after="0"/>
        <w:jc w:val="both"/>
        <w:rPr>
          <w:rFonts w:cs="Arial"/>
          <w:sz w:val="24"/>
          <w:szCs w:val="24"/>
        </w:rPr>
      </w:pPr>
    </w:p>
    <w:p w14:paraId="72735063" w14:textId="77777777" w:rsidR="00F410E0" w:rsidRPr="00FA398F" w:rsidRDefault="00F410E0" w:rsidP="00F410E0">
      <w:pPr>
        <w:ind w:firstLine="720"/>
        <w:jc w:val="both"/>
        <w:rPr>
          <w:rFonts w:cs="Arial"/>
          <w:sz w:val="24"/>
          <w:szCs w:val="24"/>
        </w:rPr>
      </w:pPr>
      <w:r w:rsidRPr="00FA398F">
        <w:rPr>
          <w:rFonts w:cs="Arial"/>
          <w:sz w:val="24"/>
          <w:szCs w:val="24"/>
        </w:rPr>
        <w:t>Эрх шилжихэд ТЕЗ-тай нийлээд 3 захиалагч болчихдог. Захиалагчийн хяналтын зардал нь аймаг руу явчихдаг, яам бас хяналт тавих гэхээр зардал байхгүй. Хяналттай холбоотой хариуцлага хүлээлгэх гэхээр хэн хяналт тавих ёстой байсан нь тодорхойгүй болчихдог.</w:t>
      </w:r>
    </w:p>
    <w:p w14:paraId="4CDFEA96" w14:textId="77777777" w:rsidR="00F410E0" w:rsidRPr="00FA398F" w:rsidRDefault="00F410E0" w:rsidP="00F410E0">
      <w:pPr>
        <w:spacing w:after="0"/>
        <w:jc w:val="both"/>
        <w:rPr>
          <w:rFonts w:cs="Arial"/>
          <w:sz w:val="24"/>
          <w:szCs w:val="24"/>
        </w:rPr>
      </w:pPr>
    </w:p>
    <w:p w14:paraId="453769D0" w14:textId="77777777"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Ж.Дэлгэржаргал</w:t>
      </w:r>
      <w:r w:rsidRPr="00FA398F">
        <w:rPr>
          <w:rFonts w:cs="Arial"/>
          <w:sz w:val="24"/>
          <w:szCs w:val="24"/>
        </w:rPr>
        <w:t>: Төсвийн хөрөнгө оруулалтын удирдлагын тухай хуулийн төсөлд захиалагч хэн байхыг заах нь чухал юм байна.</w:t>
      </w:r>
    </w:p>
    <w:p w14:paraId="79E32AEC" w14:textId="77777777" w:rsidR="00F410E0" w:rsidRPr="00FA398F" w:rsidRDefault="00F410E0" w:rsidP="00F410E0">
      <w:pPr>
        <w:spacing w:after="0"/>
        <w:jc w:val="both"/>
        <w:rPr>
          <w:rFonts w:cs="Arial"/>
          <w:sz w:val="24"/>
          <w:szCs w:val="24"/>
        </w:rPr>
      </w:pPr>
    </w:p>
    <w:p w14:paraId="1AF2A230" w14:textId="77777777"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 xml:space="preserve">н.Батсүх: </w:t>
      </w:r>
      <w:r w:rsidRPr="00FA398F">
        <w:rPr>
          <w:rFonts w:cs="Arial"/>
          <w:sz w:val="24"/>
          <w:szCs w:val="24"/>
        </w:rPr>
        <w:t>Тендертэй холбоотой маргаан жилийн эцэст л бараг шийдэгдэж дуусдаг. Гэтэл он дуусахад бага хугацаа үлддэг тул төсвийн хөрөнгө оруулалт хийгдэж амждаггүй.</w:t>
      </w:r>
    </w:p>
    <w:p w14:paraId="6944C80D" w14:textId="77777777" w:rsidR="00F410E0" w:rsidRPr="00FA398F" w:rsidRDefault="00F410E0" w:rsidP="00F410E0">
      <w:pPr>
        <w:spacing w:after="0"/>
        <w:jc w:val="both"/>
        <w:rPr>
          <w:rFonts w:cs="Arial"/>
          <w:sz w:val="24"/>
          <w:szCs w:val="24"/>
        </w:rPr>
      </w:pPr>
    </w:p>
    <w:p w14:paraId="0EBB98E8" w14:textId="25916D42"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н.Алтаншагай</w:t>
      </w:r>
      <w:r w:rsidRPr="00FA398F">
        <w:rPr>
          <w:rFonts w:cs="Arial"/>
          <w:sz w:val="24"/>
          <w:szCs w:val="24"/>
        </w:rPr>
        <w:t xml:space="preserve">: Захиалагч нь яам. </w:t>
      </w:r>
      <w:r w:rsidR="009004DD" w:rsidRPr="00FA398F">
        <w:rPr>
          <w:rFonts w:cs="Arial"/>
          <w:sz w:val="24"/>
          <w:szCs w:val="24"/>
        </w:rPr>
        <w:t xml:space="preserve">ТЕЗ </w:t>
      </w:r>
      <w:r w:rsidRPr="00FA398F">
        <w:rPr>
          <w:rFonts w:cs="Arial"/>
          <w:sz w:val="24"/>
          <w:szCs w:val="24"/>
        </w:rPr>
        <w:t xml:space="preserve">эрх шилжүүлсэн гээд Төрийн худалдан авах ажиллагааны газар орж ирнэ. Яам, </w:t>
      </w:r>
      <w:r w:rsidR="009004DD" w:rsidRPr="00FA398F">
        <w:rPr>
          <w:rFonts w:cs="Arial"/>
          <w:sz w:val="24"/>
          <w:szCs w:val="24"/>
        </w:rPr>
        <w:t xml:space="preserve">ТЕЗ </w:t>
      </w:r>
      <w:r w:rsidRPr="00FA398F">
        <w:rPr>
          <w:rFonts w:cs="Arial"/>
          <w:sz w:val="24"/>
          <w:szCs w:val="24"/>
        </w:rPr>
        <w:t xml:space="preserve">болон Төрийн худалдан авах ажиллагааны газар гээд 3 газар захиалагч болдог. Жилийн эхэнд Засгийн газрын тогтоолоор эрхийг орон нутагт шилжүүлдэг. Орон нутагт очихоор аймгуудын </w:t>
      </w:r>
      <w:r w:rsidR="003C0CE6" w:rsidRPr="00FA398F">
        <w:rPr>
          <w:rFonts w:cs="Arial"/>
          <w:sz w:val="24"/>
          <w:szCs w:val="24"/>
        </w:rPr>
        <w:t xml:space="preserve">ЗДТГ </w:t>
      </w:r>
      <w:r w:rsidRPr="00FA398F">
        <w:rPr>
          <w:rFonts w:cs="Arial"/>
          <w:sz w:val="24"/>
          <w:szCs w:val="24"/>
        </w:rPr>
        <w:t>биш Орон нутгийн өмчийн газар, Худалдан авах ажиллагааны алба захиалагч болдог. Яам бол эрх шилжүүлсэн гэдэг. Ийм нөхцөлд зардал нь мөн орон нутагт үлддэг байх, хариуцлагаа ч мөн орон нутаг хүлээдэг байх шаардлагатай.</w:t>
      </w:r>
    </w:p>
    <w:p w14:paraId="4DE5AB43" w14:textId="77777777" w:rsidR="00F410E0" w:rsidRPr="00FA398F" w:rsidRDefault="00F410E0" w:rsidP="00F410E0">
      <w:pPr>
        <w:spacing w:after="0"/>
        <w:jc w:val="both"/>
        <w:rPr>
          <w:rFonts w:cs="Arial"/>
          <w:sz w:val="24"/>
          <w:szCs w:val="24"/>
        </w:rPr>
      </w:pPr>
    </w:p>
    <w:p w14:paraId="7EE7FEE8" w14:textId="77777777"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 xml:space="preserve">н.Батсүх: </w:t>
      </w:r>
      <w:r w:rsidRPr="00FA398F">
        <w:rPr>
          <w:rFonts w:cs="Arial"/>
          <w:sz w:val="24"/>
          <w:szCs w:val="24"/>
        </w:rPr>
        <w:t>Төрийн өмчийн бодлого, зохицуулалтын газрын шийдвэрээр хөрөнгө бүртгэдэг. Шийдвэр гараагүй тул хөрөнгөө бүртгэж чаддаггүй. Хэрэв эрх шилжин төсөл хэрэгжүүлсэн бол Төрийн өмчийн бодлого, зохицуулалтын газрын шийдвэр гарахгүйгээр орон нутаг хөрөнгөө бүртгэх буюу шийддэг байх шаардлагатай.</w:t>
      </w:r>
    </w:p>
    <w:p w14:paraId="252AF4C2" w14:textId="77777777" w:rsidR="00F410E0" w:rsidRPr="00FA398F" w:rsidRDefault="00F410E0" w:rsidP="00F410E0">
      <w:pPr>
        <w:spacing w:after="0"/>
        <w:jc w:val="both"/>
        <w:rPr>
          <w:rFonts w:cs="Arial"/>
          <w:sz w:val="24"/>
          <w:szCs w:val="24"/>
        </w:rPr>
      </w:pPr>
    </w:p>
    <w:p w14:paraId="7BFC6E4B" w14:textId="77777777"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н.Энхтөр</w:t>
      </w:r>
      <w:r w:rsidRPr="00FA398F">
        <w:rPr>
          <w:rFonts w:cs="Arial"/>
          <w:sz w:val="24"/>
          <w:szCs w:val="24"/>
        </w:rPr>
        <w:t xml:space="preserve"> /Гэр бүл, хөдөлмөр, нийгмийн хамгааллын яам/: 1/.Төсвийн бодлоготой хэрхэн уялдуулах вэ. Орон нутгийн төсвийн уялдааг хангах 2/.Төсөл хэрэгжиж дууссан байх хугацааг яам тогтоох. Салбарын төсөвтэй заавал зөвшилцөх.</w:t>
      </w:r>
    </w:p>
    <w:p w14:paraId="1E203FD0" w14:textId="77777777" w:rsidR="00F410E0" w:rsidRPr="00FA398F" w:rsidRDefault="00F410E0" w:rsidP="00F410E0">
      <w:pPr>
        <w:spacing w:after="0"/>
        <w:jc w:val="both"/>
        <w:rPr>
          <w:rFonts w:cs="Arial"/>
          <w:sz w:val="24"/>
          <w:szCs w:val="24"/>
        </w:rPr>
      </w:pPr>
    </w:p>
    <w:p w14:paraId="563CDF1C" w14:textId="4294C964"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Д.Оюунбадам</w:t>
      </w:r>
      <w:r w:rsidRPr="00FA398F">
        <w:rPr>
          <w:rFonts w:cs="Arial"/>
          <w:sz w:val="24"/>
          <w:szCs w:val="24"/>
        </w:rPr>
        <w:t xml:space="preserve"> /Нээлттэй нийгэм форум/: 1/.</w:t>
      </w:r>
      <w:r w:rsidR="00B36E87" w:rsidRPr="00FA398F">
        <w:rPr>
          <w:rFonts w:cs="Arial"/>
          <w:sz w:val="24"/>
          <w:szCs w:val="24"/>
        </w:rPr>
        <w:t>ТтХ-</w:t>
      </w:r>
      <w:r w:rsidRPr="00FA398F">
        <w:rPr>
          <w:rFonts w:cs="Arial"/>
          <w:sz w:val="24"/>
          <w:szCs w:val="24"/>
        </w:rPr>
        <w:t xml:space="preserve">д ямар өөрчлөлт орж байгаа вэ. Шилжих төслийн талаарх мэдээлэлд төсвийн тодотголоор ямар өөрчлөлт хийсэн нь тодорхой харагдах маягттай болох хэрэгтэй. 2/.УИХ-ын төсвийн хөрөнгө </w:t>
      </w:r>
      <w:r w:rsidRPr="00FA398F">
        <w:rPr>
          <w:rFonts w:cs="Arial"/>
          <w:sz w:val="24"/>
          <w:szCs w:val="24"/>
        </w:rPr>
        <w:lastRenderedPageBreak/>
        <w:t>оруулалтад тавих хяналтыг сайжруулах, ядаж хагас жилдээ нэг удаа мэдээлэл сонсдог болох.</w:t>
      </w:r>
    </w:p>
    <w:p w14:paraId="78481920" w14:textId="77777777" w:rsidR="00F410E0" w:rsidRPr="00FA398F" w:rsidRDefault="00F410E0" w:rsidP="00F410E0">
      <w:pPr>
        <w:spacing w:after="0"/>
        <w:jc w:val="both"/>
        <w:rPr>
          <w:rFonts w:cs="Arial"/>
          <w:sz w:val="24"/>
          <w:szCs w:val="24"/>
        </w:rPr>
      </w:pPr>
    </w:p>
    <w:p w14:paraId="00F8C64F" w14:textId="77777777" w:rsidR="00F410E0" w:rsidRPr="00FA398F" w:rsidRDefault="00F410E0" w:rsidP="00F410E0">
      <w:pPr>
        <w:spacing w:after="0"/>
        <w:jc w:val="both"/>
        <w:rPr>
          <w:rFonts w:cs="Arial"/>
          <w:sz w:val="24"/>
          <w:szCs w:val="24"/>
        </w:rPr>
      </w:pPr>
      <w:r w:rsidRPr="00FA398F">
        <w:rPr>
          <w:rFonts w:cs="Arial"/>
          <w:sz w:val="24"/>
          <w:szCs w:val="24"/>
        </w:rPr>
        <w:tab/>
        <w:t>3/.Нийслэлийн хөрөнгө оруулалтын мэдээлэл, жагсаалтыг олон нийтэд нээлттэй, ил тод болгох. Нийслэлийн ИТХ-аар төсөв 1, 2 удаа ороод батлагдаж байна. Үргүй зардал их гардаг. Жишээ нь; зам, бродюр гэх мэт. Нийслэлийн их хэмжээний бондын эргэн төлөлт хангалтгүй байгаа. Үүнд УИХ-ын зүгээс хяналт тавьдаг болох. 4/.Мөн нийслэлийн төсөв батлах процессыг боловсронгуй болгох шаардлагатай.</w:t>
      </w:r>
    </w:p>
    <w:p w14:paraId="62DC648B" w14:textId="77777777" w:rsidR="00F410E0" w:rsidRPr="00FA398F" w:rsidRDefault="00F410E0" w:rsidP="00F410E0">
      <w:pPr>
        <w:spacing w:after="0"/>
        <w:jc w:val="both"/>
        <w:rPr>
          <w:rFonts w:cs="Arial"/>
          <w:i/>
          <w:iCs/>
          <w:sz w:val="24"/>
          <w:szCs w:val="24"/>
        </w:rPr>
      </w:pPr>
      <w:r w:rsidRPr="00FA398F">
        <w:rPr>
          <w:rFonts w:cs="Arial"/>
          <w:i/>
          <w:iCs/>
          <w:sz w:val="24"/>
          <w:szCs w:val="24"/>
        </w:rPr>
        <w:tab/>
      </w:r>
    </w:p>
    <w:p w14:paraId="3C0A09E8" w14:textId="0827C3FD" w:rsidR="00F410E0" w:rsidRPr="00FA398F" w:rsidRDefault="00F410E0" w:rsidP="00F410E0">
      <w:pPr>
        <w:spacing w:after="0"/>
        <w:jc w:val="both"/>
        <w:rPr>
          <w:rFonts w:cs="Arial"/>
          <w:sz w:val="24"/>
          <w:szCs w:val="24"/>
        </w:rPr>
      </w:pPr>
      <w:r w:rsidRPr="00FA398F">
        <w:rPr>
          <w:rFonts w:cs="Arial"/>
          <w:i/>
          <w:iCs/>
          <w:sz w:val="24"/>
          <w:szCs w:val="24"/>
        </w:rPr>
        <w:tab/>
      </w:r>
      <w:r w:rsidRPr="00FA398F">
        <w:rPr>
          <w:rFonts w:cs="Arial"/>
          <w:sz w:val="24"/>
          <w:szCs w:val="24"/>
        </w:rPr>
        <w:t>5/.</w:t>
      </w:r>
      <w:r w:rsidR="00EE672E" w:rsidRPr="00FA398F">
        <w:rPr>
          <w:rFonts w:cs="Arial"/>
          <w:sz w:val="24"/>
          <w:szCs w:val="24"/>
        </w:rPr>
        <w:t>ЭЗХЯ-</w:t>
      </w:r>
      <w:r w:rsidRPr="00FA398F">
        <w:rPr>
          <w:rFonts w:cs="Arial"/>
          <w:sz w:val="24"/>
          <w:szCs w:val="24"/>
        </w:rPr>
        <w:t xml:space="preserve">ны бүрэн эрхийг өргөтгөх. 6/.ТЭЗҮ, захиалагчийн хяналтыг сайжруулах. Зарим аймагт “00”-гүй сургууль баригдсан тохиолдол бий. 7/.УИХ-аас шаардлага хангахгүй төсөл нэмдэг, төсөв хэлэлцэх явцад нэмэгдэж байгаа эдгээр төсөлд хэрхэн хяналт тавих вэ. </w:t>
      </w:r>
      <w:r w:rsidR="003737B2" w:rsidRPr="00FA398F">
        <w:rPr>
          <w:rFonts w:cs="Arial"/>
          <w:sz w:val="24"/>
          <w:szCs w:val="24"/>
        </w:rPr>
        <w:t xml:space="preserve">ҮАГ </w:t>
      </w:r>
      <w:r w:rsidRPr="00FA398F">
        <w:rPr>
          <w:rFonts w:cs="Arial"/>
          <w:sz w:val="24"/>
          <w:szCs w:val="24"/>
        </w:rPr>
        <w:t>дүгнэлт гаргадаг байх. 8/.Гадаадын зээл, тусламжаар хэрэгжиж байгаа төслийн гүйцэтгэгчээр тухайн орны компаниуд шалгардаг. Үүнийг хэрхэн цэгцлэх вэ.</w:t>
      </w:r>
    </w:p>
    <w:p w14:paraId="682ACD50" w14:textId="77777777" w:rsidR="00F410E0" w:rsidRPr="00FA398F" w:rsidRDefault="00F410E0" w:rsidP="00F410E0">
      <w:pPr>
        <w:spacing w:after="0"/>
        <w:jc w:val="both"/>
        <w:rPr>
          <w:rFonts w:cs="Arial"/>
          <w:sz w:val="24"/>
          <w:szCs w:val="24"/>
        </w:rPr>
      </w:pPr>
    </w:p>
    <w:p w14:paraId="4D137391" w14:textId="7049E3D0"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Ж.Дэлгэржаргал</w:t>
      </w:r>
      <w:r w:rsidRPr="00FA398F">
        <w:rPr>
          <w:rFonts w:cs="Arial"/>
          <w:sz w:val="24"/>
          <w:szCs w:val="24"/>
        </w:rPr>
        <w:t xml:space="preserve">: УИХ-ын төсвийн хөрөнгө оруулалтад тавих явцын хяналтын талаар </w:t>
      </w:r>
      <w:r w:rsidR="00D2290D" w:rsidRPr="00FA398F">
        <w:rPr>
          <w:rFonts w:cs="Arial"/>
          <w:sz w:val="24"/>
          <w:szCs w:val="24"/>
        </w:rPr>
        <w:t>бодолцъё</w:t>
      </w:r>
      <w:r w:rsidRPr="00FA398F">
        <w:rPr>
          <w:rFonts w:cs="Arial"/>
          <w:sz w:val="24"/>
          <w:szCs w:val="24"/>
        </w:rPr>
        <w:t xml:space="preserve">. Нийслэлийн хөрөнгө оруулалтын хувьд төсөлд тавих нийтлэг шаардлагыг л тусгасан бөгөөд тусгайлан зохицуулаагүй. </w:t>
      </w:r>
      <w:r w:rsidR="00861617" w:rsidRPr="00FA398F">
        <w:rPr>
          <w:rFonts w:cs="Arial"/>
          <w:sz w:val="24"/>
          <w:szCs w:val="24"/>
        </w:rPr>
        <w:t>ЭЗХЯ-</w:t>
      </w:r>
      <w:r w:rsidRPr="00FA398F">
        <w:rPr>
          <w:rFonts w:cs="Arial"/>
          <w:sz w:val="24"/>
          <w:szCs w:val="24"/>
        </w:rPr>
        <w:t>ны бүрэн эрхийн талаар хуулийн төсөлд тусгаагүй.</w:t>
      </w:r>
    </w:p>
    <w:p w14:paraId="7E456507" w14:textId="77777777" w:rsidR="00F410E0" w:rsidRPr="00FA398F" w:rsidRDefault="00F410E0" w:rsidP="00F410E0">
      <w:pPr>
        <w:spacing w:after="0"/>
        <w:jc w:val="both"/>
        <w:rPr>
          <w:rFonts w:cs="Arial"/>
          <w:sz w:val="24"/>
          <w:szCs w:val="24"/>
        </w:rPr>
      </w:pPr>
    </w:p>
    <w:p w14:paraId="4741B833" w14:textId="77777777"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н.Нэргүйбаатар</w:t>
      </w:r>
      <w:r w:rsidRPr="00FA398F">
        <w:rPr>
          <w:rFonts w:cs="Arial"/>
          <w:sz w:val="24"/>
          <w:szCs w:val="24"/>
        </w:rPr>
        <w:t>: Төслийн 5 ангиллыг Барилгын тухай хуулийн 10 дугаар зүйл буюу барилга байгууламжийн ангилалтай холбох. Уг заалтад ийм ангиллын барилга байгууламжид зураг төсөл шаардахгүй гэсэн зохицуулалт бий, түүнтэй уялдуулах. 5 тэрбумын босгыг бууруулах шаардлагатай.</w:t>
      </w:r>
    </w:p>
    <w:p w14:paraId="3F4463B4" w14:textId="77777777" w:rsidR="00F410E0" w:rsidRPr="00FA398F" w:rsidRDefault="00F410E0" w:rsidP="00F410E0">
      <w:pPr>
        <w:spacing w:after="0"/>
        <w:jc w:val="both"/>
        <w:rPr>
          <w:rFonts w:cs="Arial"/>
          <w:sz w:val="24"/>
          <w:szCs w:val="24"/>
        </w:rPr>
      </w:pPr>
    </w:p>
    <w:p w14:paraId="3DB1CECD" w14:textId="77777777" w:rsidR="00F410E0" w:rsidRPr="00FA398F" w:rsidRDefault="00F410E0" w:rsidP="00F410E0">
      <w:pPr>
        <w:spacing w:after="0"/>
        <w:jc w:val="both"/>
        <w:rPr>
          <w:rFonts w:cs="Arial"/>
          <w:sz w:val="24"/>
          <w:szCs w:val="24"/>
        </w:rPr>
      </w:pPr>
      <w:r w:rsidRPr="00FA398F">
        <w:rPr>
          <w:rFonts w:cs="Arial"/>
          <w:sz w:val="24"/>
          <w:szCs w:val="24"/>
        </w:rPr>
        <w:tab/>
        <w:t>Барилгын захиалагчийн хяналт чанаргүй хийгддэг. Энэ нь төсвийн хөрөнгө оруулалтын үр өгөөжийг бууруулдаг. Захиалагчийн хяналт төвлөрсөн бөгөөд энэ нь үр дүнгүй байна. Барилгын тухай хуулийн захиалагчийн хяналт гэсэн заалттай уялдуулах.</w:t>
      </w:r>
    </w:p>
    <w:p w14:paraId="69576337" w14:textId="77777777" w:rsidR="00F410E0" w:rsidRPr="00FA398F" w:rsidRDefault="00F410E0" w:rsidP="00F410E0">
      <w:pPr>
        <w:spacing w:after="0"/>
        <w:jc w:val="both"/>
        <w:rPr>
          <w:rFonts w:cs="Arial"/>
          <w:sz w:val="24"/>
          <w:szCs w:val="24"/>
        </w:rPr>
      </w:pPr>
    </w:p>
    <w:p w14:paraId="58861F87" w14:textId="77777777"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н.Алтаншагай</w:t>
      </w:r>
      <w:r w:rsidRPr="00FA398F">
        <w:rPr>
          <w:rFonts w:cs="Arial"/>
          <w:sz w:val="24"/>
          <w:szCs w:val="24"/>
        </w:rPr>
        <w:t>: 1/.Барилгын хяналтын инженерүүд орон нутагт дутмаг байна. Аймагт хяналт хэрэгжүүлэхэд хамгийн боломжтой байгууллага нь Газрын харилцаа, барилга, хот байгуулалтын газар юм, аймагт өөр олон хуулийн этгээд байхгүй. Том ажлыг чадамжтай нэг компанид өгөөд хариуцлагыг бүрэн хүлээлгэдэг болох. Захиалагчийн хяналтыг хэрэгжүүлэх мэргэжлийн тусгай зөвшөөрөлтэй компани цөөхөн тул Барилгын хөгжлийн төв хэрэгжүүлэхээс өөр аргагүй болдог.</w:t>
      </w:r>
    </w:p>
    <w:p w14:paraId="2C74631F" w14:textId="77777777" w:rsidR="00F410E0" w:rsidRPr="00FA398F" w:rsidRDefault="00F410E0" w:rsidP="00F410E0">
      <w:pPr>
        <w:spacing w:after="0"/>
        <w:jc w:val="both"/>
        <w:rPr>
          <w:rFonts w:cs="Arial"/>
          <w:sz w:val="24"/>
          <w:szCs w:val="24"/>
        </w:rPr>
      </w:pPr>
    </w:p>
    <w:p w14:paraId="080B7761" w14:textId="77777777" w:rsidR="00F410E0" w:rsidRPr="00FA398F" w:rsidRDefault="00F410E0" w:rsidP="00F410E0">
      <w:pPr>
        <w:spacing w:after="0"/>
        <w:jc w:val="both"/>
        <w:rPr>
          <w:rFonts w:cs="Arial"/>
          <w:sz w:val="24"/>
          <w:szCs w:val="24"/>
        </w:rPr>
      </w:pPr>
      <w:r w:rsidRPr="00FA398F">
        <w:rPr>
          <w:rFonts w:cs="Arial"/>
          <w:sz w:val="24"/>
          <w:szCs w:val="24"/>
        </w:rPr>
        <w:tab/>
        <w:t>2/.ТЭЗҮ-ээр төсөв тавьж болохгүй. ТЭЗҮ анх хийсэн үеийн үнэлгээ өөрчлөгддөг. Зураг төсөв гарсны дараа төсөв нэмэгддэг. Мөн, томсгосон төсөв бодит байдалтай нийцдэггүй.</w:t>
      </w:r>
    </w:p>
    <w:p w14:paraId="3AEF72EB" w14:textId="77777777" w:rsidR="00F410E0" w:rsidRPr="00FA398F" w:rsidRDefault="00F410E0" w:rsidP="00F410E0">
      <w:pPr>
        <w:spacing w:after="0"/>
        <w:jc w:val="both"/>
        <w:rPr>
          <w:rFonts w:cs="Arial"/>
          <w:sz w:val="24"/>
          <w:szCs w:val="24"/>
        </w:rPr>
      </w:pPr>
    </w:p>
    <w:p w14:paraId="0F18816F" w14:textId="1C320AF4"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Э.Мөнхнаран</w:t>
      </w:r>
      <w:r w:rsidRPr="00FA398F">
        <w:rPr>
          <w:rFonts w:cs="Arial"/>
          <w:sz w:val="24"/>
          <w:szCs w:val="24"/>
        </w:rPr>
        <w:t xml:space="preserve">: Би 4 аймагт ТЭЗҮ хийсэн. Барилгын хөгжлийн төвийн зургаар жил бүр “update” хийдэг. Захиалагчаас үл хамаарах зайлшгүй нөхцөлөөс болоод төсөвт өртөг өөрчлөгдөх болсноос бусад тохиолдолд үнийг огт нэмэхгүй, магадлал хийхгүй гэж зохицуулах хэрэгтэй. Заавал зураг төсөлтэй байна гэдэг нь төсөвт өртгийг нэмэгдүүлэх том шалтгаан болдог. ТЭЗҮ бол төсөвт тавих мөнгийг </w:t>
      </w:r>
      <w:r w:rsidRPr="00FA398F">
        <w:rPr>
          <w:rFonts w:cs="Arial"/>
          <w:sz w:val="24"/>
          <w:szCs w:val="24"/>
        </w:rPr>
        <w:lastRenderedPageBreak/>
        <w:t xml:space="preserve">тооцдоггүй. Эхлээд 4 жилийн үндсэн </w:t>
      </w:r>
      <w:r w:rsidR="00D2290D" w:rsidRPr="00FA398F">
        <w:rPr>
          <w:rFonts w:cs="Arial"/>
          <w:sz w:val="24"/>
          <w:szCs w:val="24"/>
        </w:rPr>
        <w:t>концепцыг</w:t>
      </w:r>
      <w:r w:rsidRPr="00FA398F">
        <w:rPr>
          <w:rFonts w:cs="Arial"/>
          <w:sz w:val="24"/>
          <w:szCs w:val="24"/>
        </w:rPr>
        <w:t xml:space="preserve"> гаргах, эндээс ТЭЗҮ хийдэг байх. Зураг төслийг ажил ажлаар нь хийдэг болох. ТЭЗҮ-ийн дараа зураг төсөл заавал хийдэг байх нь зүйтэй.</w:t>
      </w:r>
    </w:p>
    <w:p w14:paraId="3A2A2D8E" w14:textId="77777777" w:rsidR="00F410E0" w:rsidRPr="00FA398F" w:rsidRDefault="00F410E0" w:rsidP="00F410E0">
      <w:pPr>
        <w:spacing w:after="0"/>
        <w:jc w:val="both"/>
        <w:rPr>
          <w:rFonts w:cs="Arial"/>
          <w:sz w:val="24"/>
          <w:szCs w:val="24"/>
        </w:rPr>
      </w:pPr>
    </w:p>
    <w:p w14:paraId="7F227D32" w14:textId="77777777"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н.Баатарбал:</w:t>
      </w:r>
      <w:r w:rsidRPr="00FA398F">
        <w:rPr>
          <w:rFonts w:cs="Arial"/>
          <w:sz w:val="24"/>
          <w:szCs w:val="24"/>
        </w:rPr>
        <w:t xml:space="preserve"> Гүйцэтгэгчийг яагаад 3 жилд нэг үнэлж байгаа вэ? Жил бүр сүүлийн 3 жилийн гүйцэтгэлээр үнэлдэг байвал зүгээр.</w:t>
      </w:r>
    </w:p>
    <w:p w14:paraId="6929D47B" w14:textId="77777777" w:rsidR="00F410E0" w:rsidRPr="00FA398F" w:rsidRDefault="00F410E0" w:rsidP="00F410E0">
      <w:pPr>
        <w:spacing w:after="0"/>
        <w:jc w:val="both"/>
        <w:rPr>
          <w:rFonts w:cs="Arial"/>
          <w:sz w:val="24"/>
          <w:szCs w:val="24"/>
        </w:rPr>
      </w:pPr>
    </w:p>
    <w:p w14:paraId="04C9737D" w14:textId="77777777"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н.Нэргүйбаатар</w:t>
      </w:r>
      <w:r w:rsidRPr="00FA398F">
        <w:rPr>
          <w:rFonts w:cs="Arial"/>
          <w:sz w:val="24"/>
          <w:szCs w:val="24"/>
        </w:rPr>
        <w:t>: Нэгэнт тухайн төсөл төсөвт тусгагдсан бол зураг төсөлд магадлал хийхгүй байх гэж нэмэх.</w:t>
      </w:r>
    </w:p>
    <w:p w14:paraId="3F603F1A" w14:textId="77777777" w:rsidR="00F410E0" w:rsidRPr="00FA398F" w:rsidRDefault="00F410E0" w:rsidP="00F410E0">
      <w:pPr>
        <w:spacing w:after="0"/>
        <w:jc w:val="both"/>
        <w:rPr>
          <w:rFonts w:cs="Arial"/>
          <w:sz w:val="24"/>
          <w:szCs w:val="24"/>
        </w:rPr>
      </w:pPr>
    </w:p>
    <w:p w14:paraId="6A61A73A" w14:textId="77777777"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н.Батболд</w:t>
      </w:r>
      <w:r w:rsidRPr="00FA398F">
        <w:rPr>
          <w:rFonts w:cs="Arial"/>
          <w:sz w:val="24"/>
          <w:szCs w:val="24"/>
        </w:rPr>
        <w:t>: Магадлалын хугацаа 2 жил гэсэн ч зарим төсөл хийцлэлийн хувьд хоцрогдсон байдаг.</w:t>
      </w:r>
    </w:p>
    <w:p w14:paraId="3F5953A8" w14:textId="77777777" w:rsidR="00F410E0" w:rsidRPr="00FA398F" w:rsidRDefault="00F410E0" w:rsidP="00F410E0">
      <w:pPr>
        <w:spacing w:after="0"/>
        <w:jc w:val="both"/>
        <w:rPr>
          <w:rFonts w:cs="Arial"/>
          <w:sz w:val="24"/>
          <w:szCs w:val="24"/>
        </w:rPr>
      </w:pPr>
    </w:p>
    <w:p w14:paraId="60EB29F9" w14:textId="77777777"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Э.Мөнхнаран</w:t>
      </w:r>
      <w:r w:rsidRPr="00FA398F">
        <w:rPr>
          <w:rFonts w:cs="Arial"/>
          <w:sz w:val="24"/>
          <w:szCs w:val="24"/>
        </w:rPr>
        <w:t>: Зураг төсөлд дахин магадлал хийлгэхээр 20 тэрбумын барилга байгууламжийг 40 тэрбум төгрөгөөр барих шаардлага гардаг.</w:t>
      </w:r>
    </w:p>
    <w:p w14:paraId="38B61C69" w14:textId="77777777" w:rsidR="00F410E0" w:rsidRPr="00FA398F" w:rsidRDefault="00F410E0" w:rsidP="00F410E0">
      <w:pPr>
        <w:spacing w:after="0"/>
        <w:jc w:val="both"/>
        <w:rPr>
          <w:rFonts w:cs="Arial"/>
          <w:sz w:val="24"/>
          <w:szCs w:val="24"/>
        </w:rPr>
      </w:pPr>
    </w:p>
    <w:p w14:paraId="3D6CB1A6" w14:textId="77777777" w:rsidR="00F410E0" w:rsidRPr="00FA398F" w:rsidRDefault="00F410E0" w:rsidP="00F410E0">
      <w:pPr>
        <w:spacing w:after="0"/>
        <w:jc w:val="both"/>
        <w:rPr>
          <w:rFonts w:cs="Arial"/>
          <w:sz w:val="24"/>
          <w:szCs w:val="24"/>
        </w:rPr>
      </w:pPr>
      <w:r w:rsidRPr="00FA398F">
        <w:rPr>
          <w:rFonts w:cs="Arial"/>
          <w:sz w:val="24"/>
          <w:szCs w:val="24"/>
        </w:rPr>
        <w:tab/>
      </w:r>
      <w:r w:rsidRPr="00FA398F">
        <w:rPr>
          <w:rFonts w:cs="Arial"/>
          <w:b/>
          <w:bCs/>
          <w:sz w:val="24"/>
          <w:szCs w:val="24"/>
        </w:rPr>
        <w:t>Б.Оюунбадам</w:t>
      </w:r>
      <w:r w:rsidRPr="00FA398F">
        <w:rPr>
          <w:rFonts w:cs="Arial"/>
          <w:sz w:val="24"/>
          <w:szCs w:val="24"/>
        </w:rPr>
        <w:t>: Хөрөнгө оруулалтын төсөл санаачлагчийн мэдээллийг олон нийтэд нээлттэй, ил тод болгох хэрэгтэй. Олон улсын судалгаагаар энэ талаар ямар тайлан мэдээ гарсан бол.</w:t>
      </w:r>
    </w:p>
    <w:p w14:paraId="0DE80E6A" w14:textId="77777777" w:rsidR="00F410E0" w:rsidRPr="00FA398F" w:rsidRDefault="00F410E0" w:rsidP="00F410E0">
      <w:pPr>
        <w:spacing w:after="0"/>
        <w:jc w:val="both"/>
        <w:rPr>
          <w:rFonts w:cs="Arial"/>
          <w:sz w:val="24"/>
          <w:szCs w:val="24"/>
        </w:rPr>
      </w:pPr>
    </w:p>
    <w:p w14:paraId="1A7DBB92" w14:textId="77777777" w:rsidR="00F410E0" w:rsidRPr="00FA398F" w:rsidRDefault="00F410E0" w:rsidP="00F410E0">
      <w:pPr>
        <w:spacing w:after="0"/>
        <w:jc w:val="both"/>
        <w:rPr>
          <w:rFonts w:cs="Arial"/>
          <w:sz w:val="24"/>
          <w:szCs w:val="24"/>
        </w:rPr>
      </w:pPr>
      <w:r w:rsidRPr="00FA398F">
        <w:rPr>
          <w:rFonts w:cs="Arial"/>
          <w:sz w:val="24"/>
          <w:szCs w:val="24"/>
        </w:rPr>
        <w:tab/>
        <w:t>Хэлэлцүүлэг 16:30 цагт дуусав.</w:t>
      </w:r>
    </w:p>
    <w:p w14:paraId="64919951" w14:textId="77777777" w:rsidR="00F410E0" w:rsidRPr="00FA398F" w:rsidRDefault="00F410E0" w:rsidP="00F410E0">
      <w:pPr>
        <w:spacing w:after="0"/>
        <w:jc w:val="both"/>
        <w:rPr>
          <w:rFonts w:cs="Arial"/>
          <w:sz w:val="24"/>
          <w:szCs w:val="24"/>
        </w:rPr>
      </w:pPr>
    </w:p>
    <w:p w14:paraId="67A625FF" w14:textId="514F182F" w:rsidR="00665A4F" w:rsidRPr="00FA398F" w:rsidRDefault="00665A4F">
      <w:pPr>
        <w:rPr>
          <w:rFonts w:eastAsiaTheme="majorEastAsia" w:cs="Arial"/>
          <w:b/>
          <w:bCs/>
          <w:lang w:eastAsia="ja-JP"/>
        </w:rPr>
      </w:pPr>
    </w:p>
    <w:p w14:paraId="69CE0881" w14:textId="32F72CC2" w:rsidR="00F410E0" w:rsidRPr="00FA398F" w:rsidRDefault="00F410E0" w:rsidP="00F410E0">
      <w:pPr>
        <w:rPr>
          <w:rFonts w:cs="Arial"/>
        </w:rPr>
      </w:pPr>
      <w:r w:rsidRPr="00FA398F">
        <w:rPr>
          <w:rFonts w:cs="Arial"/>
        </w:rPr>
        <w:br w:type="page"/>
      </w:r>
    </w:p>
    <w:p w14:paraId="2187E226" w14:textId="14866974" w:rsidR="00F410E0" w:rsidRPr="00FA398F" w:rsidRDefault="00937C33" w:rsidP="00520EED">
      <w:pPr>
        <w:pStyle w:val="Heading2"/>
      </w:pPr>
      <w:bookmarkStart w:id="33" w:name="_Toc241264117"/>
      <w:r w:rsidRPr="00FA398F">
        <w:lastRenderedPageBreak/>
        <w:t>ТАЙЛАН: ХЭЛЭЛЦҮҮЛЭГ 7 (2026.02.27)</w:t>
      </w:r>
      <w:bookmarkEnd w:id="33"/>
    </w:p>
    <w:p w14:paraId="7DDF131D" w14:textId="77777777" w:rsidR="00F410E0" w:rsidRPr="00FA398F" w:rsidRDefault="00F410E0" w:rsidP="00F410E0">
      <w:pPr>
        <w:pStyle w:val="NoSpacing"/>
        <w:tabs>
          <w:tab w:val="left" w:pos="567"/>
        </w:tabs>
        <w:ind w:left="567"/>
        <w:jc w:val="center"/>
        <w:rPr>
          <w:rFonts w:ascii="Arial" w:hAnsi="Arial" w:cs="Arial"/>
          <w:b/>
          <w:noProof/>
          <w:sz w:val="24"/>
          <w:szCs w:val="24"/>
          <w:lang w:val="mn-MN"/>
        </w:rPr>
      </w:pPr>
      <w:r w:rsidRPr="00FA398F">
        <w:rPr>
          <w:rFonts w:ascii="Arial" w:hAnsi="Arial" w:cs="Arial"/>
          <w:b/>
          <w:noProof/>
          <w:sz w:val="24"/>
          <w:szCs w:val="24"/>
          <w:lang w:val="mn-MN"/>
        </w:rPr>
        <w:t>“ТӨСВИЙН ХӨРӨНГӨ ОРУУЛАЛТЫН ҮР АШИГ”                                                          12 ДАХЬ УДААГИЙН ЧАДАВХ БЭХЖҮҮЛЭХ                                               НЭГДСЭН СУРГАЛТ, ХЭЛЭЛЦҮҮЛГИЙН ТАЙЛАН</w:t>
      </w:r>
    </w:p>
    <w:p w14:paraId="71ED31F3" w14:textId="27D6D5F5" w:rsidR="00F410E0" w:rsidRPr="00FA398F" w:rsidRDefault="00F410E0" w:rsidP="00F410E0">
      <w:pPr>
        <w:pStyle w:val="NoSpacing"/>
        <w:ind w:left="2160" w:firstLine="720"/>
        <w:rPr>
          <w:rFonts w:ascii="Arial" w:hAnsi="Arial" w:cs="Arial"/>
          <w:b/>
          <w:noProof/>
          <w:sz w:val="24"/>
          <w:szCs w:val="24"/>
          <w:lang w:val="mn-MN"/>
        </w:rPr>
      </w:pPr>
      <w:r w:rsidRPr="00FA398F">
        <w:rPr>
          <w:rFonts w:ascii="Arial" w:hAnsi="Arial" w:cs="Arial"/>
          <w:b/>
          <w:noProof/>
          <w:sz w:val="24"/>
          <w:szCs w:val="24"/>
          <w:lang w:val="mn-MN"/>
        </w:rPr>
        <w:t xml:space="preserve"> </w:t>
      </w:r>
    </w:p>
    <w:p w14:paraId="33A21F34" w14:textId="5591A092" w:rsidR="00F410E0" w:rsidRPr="00FA398F" w:rsidRDefault="00F410E0" w:rsidP="00F410E0">
      <w:pPr>
        <w:pStyle w:val="NoSpacing"/>
        <w:rPr>
          <w:rFonts w:ascii="Arial" w:hAnsi="Arial" w:cs="Arial"/>
          <w:bCs/>
          <w:noProof/>
          <w:sz w:val="24"/>
          <w:szCs w:val="24"/>
          <w:lang w:val="mn-MN"/>
        </w:rPr>
      </w:pPr>
      <w:r w:rsidRPr="00FA398F">
        <w:rPr>
          <w:rFonts w:ascii="Arial" w:hAnsi="Arial" w:cs="Arial"/>
          <w:bCs/>
          <w:noProof/>
          <w:sz w:val="24"/>
          <w:szCs w:val="24"/>
          <w:lang w:val="mn-MN"/>
        </w:rPr>
        <w:t>2026 оны 02 дугаар сарын                    Дугаар: 7</w:t>
      </w:r>
      <w:r w:rsidRPr="00FA398F">
        <w:rPr>
          <w:rFonts w:ascii="Arial" w:hAnsi="Arial" w:cs="Arial"/>
          <w:bCs/>
          <w:noProof/>
          <w:sz w:val="24"/>
          <w:szCs w:val="24"/>
          <w:lang w:val="mn-MN"/>
        </w:rPr>
        <w:tab/>
        <w:t xml:space="preserve">                               Улаанбаатар</w:t>
      </w:r>
    </w:p>
    <w:p w14:paraId="6D93E554" w14:textId="77777777" w:rsidR="00F410E0" w:rsidRPr="00FA398F" w:rsidRDefault="00F410E0" w:rsidP="00F410E0">
      <w:pPr>
        <w:pStyle w:val="NoSpacing"/>
        <w:rPr>
          <w:rFonts w:ascii="Arial" w:hAnsi="Arial" w:cs="Arial"/>
          <w:bCs/>
          <w:noProof/>
          <w:sz w:val="24"/>
          <w:szCs w:val="24"/>
          <w:lang w:val="mn-MN"/>
        </w:rPr>
      </w:pPr>
      <w:r w:rsidRPr="00FA398F">
        <w:rPr>
          <w:rFonts w:ascii="Arial" w:hAnsi="Arial" w:cs="Arial"/>
          <w:bCs/>
          <w:noProof/>
          <w:sz w:val="24"/>
          <w:szCs w:val="24"/>
          <w:lang w:val="mn-MN"/>
        </w:rPr>
        <w:t>27-ны өдөр</w:t>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t xml:space="preserve">     хот   </w:t>
      </w:r>
    </w:p>
    <w:tbl>
      <w:tblPr>
        <w:tblStyle w:val="TableGrid"/>
        <w:tblW w:w="0" w:type="auto"/>
        <w:tblInd w:w="-5" w:type="dxa"/>
        <w:tblLook w:val="04A0" w:firstRow="1" w:lastRow="0" w:firstColumn="1" w:lastColumn="0" w:noHBand="0" w:noVBand="1"/>
      </w:tblPr>
      <w:tblGrid>
        <w:gridCol w:w="2552"/>
        <w:gridCol w:w="6797"/>
      </w:tblGrid>
      <w:tr w:rsidR="00F410E0" w:rsidRPr="00FA398F" w14:paraId="1E5D434E" w14:textId="77777777" w:rsidTr="00937C33">
        <w:trPr>
          <w:trHeight w:val="1020"/>
        </w:trPr>
        <w:tc>
          <w:tcPr>
            <w:tcW w:w="2552" w:type="dxa"/>
            <w:shd w:val="clear" w:color="auto" w:fill="DBE9F6"/>
            <w:vAlign w:val="center"/>
          </w:tcPr>
          <w:p w14:paraId="7DA2A356" w14:textId="26F82AE1" w:rsidR="00F410E0" w:rsidRPr="00FA398F" w:rsidRDefault="00F410E0" w:rsidP="00937C33">
            <w:pPr>
              <w:tabs>
                <w:tab w:val="left" w:pos="567"/>
              </w:tabs>
              <w:rPr>
                <w:rFonts w:cs="Arial"/>
                <w:sz w:val="24"/>
                <w:szCs w:val="24"/>
                <w:lang w:eastAsia="zh-CN"/>
              </w:rPr>
            </w:pPr>
            <w:r w:rsidRPr="00FA398F">
              <w:rPr>
                <w:rFonts w:cs="Arial"/>
                <w:sz w:val="24"/>
                <w:szCs w:val="24"/>
                <w:lang w:eastAsia="zh-CN"/>
              </w:rPr>
              <w:t>Нэгдсэн сургалт, хэлэлцүүлгийн сэдэв:</w:t>
            </w:r>
          </w:p>
        </w:tc>
        <w:tc>
          <w:tcPr>
            <w:tcW w:w="6797" w:type="dxa"/>
            <w:vAlign w:val="center"/>
          </w:tcPr>
          <w:p w14:paraId="63611486"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“Төсвийн хөрөнгө оруулалтын үр ашиг”</w:t>
            </w:r>
          </w:p>
        </w:tc>
      </w:tr>
      <w:tr w:rsidR="00F410E0" w:rsidRPr="00FA398F" w14:paraId="7FDC4DB0" w14:textId="77777777" w:rsidTr="00937C33">
        <w:trPr>
          <w:trHeight w:val="454"/>
        </w:trPr>
        <w:tc>
          <w:tcPr>
            <w:tcW w:w="2552" w:type="dxa"/>
            <w:shd w:val="clear" w:color="auto" w:fill="DBE9F6"/>
            <w:vAlign w:val="center"/>
          </w:tcPr>
          <w:p w14:paraId="7AEBCD04"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Зохион байгуулагч:</w:t>
            </w:r>
          </w:p>
        </w:tc>
        <w:tc>
          <w:tcPr>
            <w:tcW w:w="6797" w:type="dxa"/>
            <w:vAlign w:val="center"/>
          </w:tcPr>
          <w:p w14:paraId="43250FCF" w14:textId="393BB55E" w:rsidR="00F410E0" w:rsidRPr="00FA398F" w:rsidRDefault="00D6729D" w:rsidP="00937C33">
            <w:pPr>
              <w:tabs>
                <w:tab w:val="left" w:pos="567"/>
              </w:tabs>
              <w:rPr>
                <w:rFonts w:cs="Arial"/>
                <w:sz w:val="24"/>
                <w:szCs w:val="24"/>
                <w:lang w:eastAsia="zh-CN"/>
              </w:rPr>
            </w:pPr>
            <w:r w:rsidRPr="00FA398F">
              <w:rPr>
                <w:rFonts w:cs="Arial"/>
                <w:sz w:val="24"/>
                <w:szCs w:val="24"/>
                <w:lang w:eastAsia="zh-CN"/>
              </w:rPr>
              <w:t>СЯ</w:t>
            </w:r>
            <w:r w:rsidR="00F410E0" w:rsidRPr="00FA398F">
              <w:rPr>
                <w:rFonts w:cs="Arial"/>
                <w:sz w:val="24"/>
                <w:szCs w:val="24"/>
                <w:lang w:eastAsia="zh-CN"/>
              </w:rPr>
              <w:t>, Хөгжлийн санхүүжилт, хөрөнгө оруулалтын газар</w:t>
            </w:r>
          </w:p>
        </w:tc>
      </w:tr>
      <w:tr w:rsidR="00F410E0" w:rsidRPr="00FA398F" w14:paraId="0554DFCE" w14:textId="77777777" w:rsidTr="00937C33">
        <w:trPr>
          <w:trHeight w:val="10488"/>
        </w:trPr>
        <w:tc>
          <w:tcPr>
            <w:tcW w:w="2552" w:type="dxa"/>
            <w:shd w:val="clear" w:color="auto" w:fill="DBE9F6"/>
            <w:vAlign w:val="center"/>
          </w:tcPr>
          <w:p w14:paraId="419D62CE"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Оролцогчид:</w:t>
            </w:r>
          </w:p>
        </w:tc>
        <w:tc>
          <w:tcPr>
            <w:tcW w:w="6797" w:type="dxa"/>
            <w:vAlign w:val="center"/>
          </w:tcPr>
          <w:p w14:paraId="4DE45B11"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 xml:space="preserve"> -УИХ-ын Тамгын газар, Ерөнхийлөгчийн Тамгын газар, УИХ-д ажлаа танилцуулдаг байгууллагын Тамгын хэлтэс, Санхүү, хөрөнгө оруулалтын хэлтэс (Санхүүгийн хэлтэс)-ийн албан хаагчид;</w:t>
            </w:r>
          </w:p>
          <w:p w14:paraId="4C867A09"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-Монгол Улсын Үндсэн хуулийн цэц, Улсын дээд шүүх, Шүүхийн ерөнхий зөвлөлийн Тамгын газар, Санхүү, хөрөнгө оруулалтын газар (Санхүү, нийтлэг үйлчилгээний хэлтэс), Захиргаа, удирдлагын хэлтсийн албан хаагчид;</w:t>
            </w:r>
          </w:p>
          <w:p w14:paraId="5E048375"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-Монгол Улсын ерөнхий прокурорын газрын Хөрөнгө оруулалт, гүйцэтгэлийн албаны албан хаагчид;</w:t>
            </w:r>
          </w:p>
          <w:p w14:paraId="6E3417B0"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-Засгийн газрын Хэрэг эрхлэх газар, яамдын Санхүү, хөрөнгө оруулалтын газар, Санхүүгийн хэлтэс (Санхүү, бүртгэлийн хэлтэс)-ийн албан хаагчид;</w:t>
            </w:r>
          </w:p>
          <w:p w14:paraId="5F7DA243"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-Засгийн газрын тохируулагч болон хэрэгжүүлэгч агентлагийн Санхүү, хөрөнгө оруулалтын газар, Санхүү, эдийн засгийн хэлтэс (Санхүү, аж ахуйн хэлтэс), Төрийн захиргаа, удирдлагын хэлтэс (Захиргаа, удирдлагын хэлтэс), Барилга байгууламжийн хяналтын хэлтсийн албан хаагчид;</w:t>
            </w:r>
          </w:p>
          <w:p w14:paraId="71C6D0C2" w14:textId="443119F1" w:rsidR="00F410E0" w:rsidRPr="00FA398F" w:rsidRDefault="00F410E0" w:rsidP="00937C33">
            <w:pPr>
              <w:tabs>
                <w:tab w:val="left" w:pos="567"/>
              </w:tabs>
              <w:rPr>
                <w:rFonts w:cs="Arial"/>
                <w:sz w:val="24"/>
                <w:szCs w:val="24"/>
                <w:lang w:eastAsia="zh-CN"/>
              </w:rPr>
            </w:pPr>
            <w:r w:rsidRPr="00FA398F">
              <w:rPr>
                <w:rFonts w:cs="Arial"/>
                <w:sz w:val="24"/>
                <w:szCs w:val="24"/>
                <w:lang w:eastAsia="zh-CN"/>
              </w:rPr>
              <w:t xml:space="preserve">-Нийслэлийн </w:t>
            </w:r>
            <w:r w:rsidR="003C0CE6" w:rsidRPr="00FA398F">
              <w:rPr>
                <w:rFonts w:cs="Arial"/>
                <w:sz w:val="24"/>
                <w:szCs w:val="24"/>
                <w:lang w:eastAsia="zh-CN"/>
              </w:rPr>
              <w:t>ЗДТГ-</w:t>
            </w:r>
            <w:r w:rsidRPr="00FA398F">
              <w:rPr>
                <w:rFonts w:cs="Arial"/>
                <w:sz w:val="24"/>
                <w:szCs w:val="24"/>
                <w:lang w:eastAsia="zh-CN"/>
              </w:rPr>
              <w:t>ын Санхүү, хөрөнгө оруулалтын газар, Хөгжлийн санхүүжилт, төр, хувийн хэвшлийн түншлэлийн газрын албан хаагчид;</w:t>
            </w:r>
          </w:p>
          <w:p w14:paraId="73439C4F" w14:textId="3F692A37" w:rsidR="00F410E0" w:rsidRPr="00FA398F" w:rsidRDefault="00F410E0" w:rsidP="00937C33">
            <w:pPr>
              <w:tabs>
                <w:tab w:val="left" w:pos="567"/>
              </w:tabs>
              <w:rPr>
                <w:rFonts w:cs="Arial"/>
                <w:sz w:val="24"/>
                <w:szCs w:val="24"/>
                <w:lang w:eastAsia="zh-CN"/>
              </w:rPr>
            </w:pPr>
            <w:r w:rsidRPr="00FA398F">
              <w:rPr>
                <w:rFonts w:cs="Arial"/>
                <w:sz w:val="24"/>
                <w:szCs w:val="24"/>
                <w:lang w:eastAsia="zh-CN"/>
              </w:rPr>
              <w:t xml:space="preserve">-21 аймгийн </w:t>
            </w:r>
            <w:r w:rsidR="003C0CE6" w:rsidRPr="00FA398F">
              <w:rPr>
                <w:rFonts w:cs="Arial"/>
                <w:sz w:val="24"/>
                <w:szCs w:val="24"/>
                <w:lang w:eastAsia="zh-CN"/>
              </w:rPr>
              <w:t>ЗДТГ-</w:t>
            </w:r>
            <w:r w:rsidRPr="00FA398F">
              <w:rPr>
                <w:rFonts w:cs="Arial"/>
                <w:sz w:val="24"/>
                <w:szCs w:val="24"/>
                <w:lang w:eastAsia="zh-CN"/>
              </w:rPr>
              <w:t>ын Бүс, орон нутгийн хөрөнгө оруулалт, бодлого, төлөвлөлтийн хэлтэс (Хөгжлийн бодлого, төлөвлөлт, хөрөнгө оруулалтын хэлтэс), Барилга, хот байгуулалтын хэлтэс, Санхүү, төрийн сангийн хэлтсийн албан хаагчид;</w:t>
            </w:r>
          </w:p>
          <w:p w14:paraId="03D06A08"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-Аймаг, нийслэлийн Засаг даргын хэрэгжүүлэгч агентлаг болох Худалдан авах ажиллагааны газрын албан хаагчид;</w:t>
            </w:r>
          </w:p>
          <w:p w14:paraId="6D805499"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-“Барилгын хөгжлийн төв”, “Эрчим хүчний үндэсний төв”, “Зам, тээврийн хөгжлийн төв”-ийн Барилга угсралтын хяналтын хэлтэс, Барилга байгууламжийн захиалагчийн хяналтын хэлтсийн албан хаагчид;</w:t>
            </w:r>
          </w:p>
          <w:p w14:paraId="6F3A6B6A"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-НҮБ-ын Хөгжлийн хөтөлбөр, Жайка зэрэг олон улсын байгууллагын төсөл, хөтөлбөрийн албан хаагчид;</w:t>
            </w:r>
          </w:p>
          <w:p w14:paraId="2F37A8D6"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-Төсвийн хөрөнгө оруулалтын харилцаанд оролцогч бусад байгууллагын төлөөлөл.</w:t>
            </w:r>
          </w:p>
        </w:tc>
      </w:tr>
      <w:tr w:rsidR="00F410E0" w:rsidRPr="00FA398F" w14:paraId="283EAFFB" w14:textId="77777777" w:rsidTr="00937C33">
        <w:trPr>
          <w:trHeight w:val="454"/>
        </w:trPr>
        <w:tc>
          <w:tcPr>
            <w:tcW w:w="2552" w:type="dxa"/>
            <w:shd w:val="clear" w:color="auto" w:fill="DBE9F6"/>
            <w:vAlign w:val="center"/>
          </w:tcPr>
          <w:p w14:paraId="241A8EF2"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lastRenderedPageBreak/>
              <w:t>Оролцогчдын тоо:</w:t>
            </w:r>
          </w:p>
        </w:tc>
        <w:tc>
          <w:tcPr>
            <w:tcW w:w="6797" w:type="dxa"/>
            <w:vAlign w:val="center"/>
          </w:tcPr>
          <w:p w14:paraId="29EA9ABB"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255 (оролцогчдын бүртгэл)</w:t>
            </w:r>
          </w:p>
        </w:tc>
      </w:tr>
      <w:tr w:rsidR="00F410E0" w:rsidRPr="00FA398F" w14:paraId="120AB906" w14:textId="77777777" w:rsidTr="00937C33">
        <w:trPr>
          <w:trHeight w:val="680"/>
        </w:trPr>
        <w:tc>
          <w:tcPr>
            <w:tcW w:w="2552" w:type="dxa"/>
            <w:shd w:val="clear" w:color="auto" w:fill="DBE9F6"/>
            <w:vAlign w:val="center"/>
          </w:tcPr>
          <w:p w14:paraId="07F204EE"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Нэгдсэн сургалт болсон газар:</w:t>
            </w:r>
          </w:p>
        </w:tc>
        <w:tc>
          <w:tcPr>
            <w:tcW w:w="6797" w:type="dxa"/>
            <w:vAlign w:val="center"/>
          </w:tcPr>
          <w:p w14:paraId="6AB3E2A5"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“Шангри ла”, Ballroom</w:t>
            </w:r>
          </w:p>
        </w:tc>
      </w:tr>
      <w:tr w:rsidR="00F410E0" w:rsidRPr="00FA398F" w14:paraId="12B5DEED" w14:textId="77777777" w:rsidTr="00937C33">
        <w:trPr>
          <w:trHeight w:val="680"/>
        </w:trPr>
        <w:tc>
          <w:tcPr>
            <w:tcW w:w="2552" w:type="dxa"/>
            <w:shd w:val="clear" w:color="auto" w:fill="DBE9F6"/>
            <w:vAlign w:val="center"/>
          </w:tcPr>
          <w:p w14:paraId="4068CFEE"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Нэгдсэн сургалтын хугацаа:</w:t>
            </w:r>
          </w:p>
        </w:tc>
        <w:tc>
          <w:tcPr>
            <w:tcW w:w="6797" w:type="dxa"/>
            <w:vAlign w:val="center"/>
          </w:tcPr>
          <w:p w14:paraId="0FFDB282" w14:textId="77777777" w:rsidR="00F410E0" w:rsidRPr="00FA398F" w:rsidRDefault="00F410E0" w:rsidP="00937C33">
            <w:pPr>
              <w:tabs>
                <w:tab w:val="left" w:pos="567"/>
              </w:tabs>
              <w:rPr>
                <w:rFonts w:cs="Arial"/>
                <w:sz w:val="24"/>
                <w:szCs w:val="24"/>
                <w:lang w:eastAsia="zh-CN"/>
              </w:rPr>
            </w:pPr>
            <w:r w:rsidRPr="00FA398F">
              <w:rPr>
                <w:rFonts w:cs="Arial"/>
                <w:sz w:val="24"/>
                <w:szCs w:val="24"/>
                <w:lang w:eastAsia="zh-CN"/>
              </w:rPr>
              <w:t>2026.02.27-ны өдрийн 08:30-18:00</w:t>
            </w:r>
          </w:p>
        </w:tc>
      </w:tr>
    </w:tbl>
    <w:p w14:paraId="2654477F" w14:textId="77777777" w:rsidR="00F410E0" w:rsidRPr="00FA398F" w:rsidRDefault="00F410E0" w:rsidP="00F410E0">
      <w:pPr>
        <w:jc w:val="center"/>
        <w:rPr>
          <w:rFonts w:cs="Arial"/>
          <w:b/>
          <w:bCs/>
          <w:sz w:val="24"/>
          <w:szCs w:val="24"/>
          <w:lang w:eastAsia="zh-CN"/>
        </w:rPr>
      </w:pPr>
    </w:p>
    <w:p w14:paraId="6635D854" w14:textId="42BEA1DC" w:rsidR="00F410E0" w:rsidRPr="00FA398F" w:rsidRDefault="00F410E0" w:rsidP="00F410E0">
      <w:pPr>
        <w:jc w:val="center"/>
        <w:rPr>
          <w:rFonts w:cs="Arial"/>
          <w:b/>
          <w:bCs/>
          <w:sz w:val="24"/>
          <w:szCs w:val="24"/>
          <w:lang w:eastAsia="zh-CN"/>
        </w:rPr>
      </w:pPr>
      <w:r w:rsidRPr="00FA398F">
        <w:rPr>
          <w:rFonts w:cs="Arial"/>
          <w:b/>
          <w:bCs/>
          <w:sz w:val="24"/>
          <w:szCs w:val="24"/>
          <w:lang w:eastAsia="zh-CN"/>
        </w:rPr>
        <w:t>Нэг.Танилцуулга, мэдээлэл</w:t>
      </w:r>
    </w:p>
    <w:p w14:paraId="632117F2" w14:textId="3C19ACD2"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r>
      <w:r w:rsidRPr="00FA398F">
        <w:rPr>
          <w:rFonts w:cs="Arial"/>
          <w:b/>
          <w:bCs/>
          <w:sz w:val="24"/>
          <w:szCs w:val="24"/>
          <w:lang w:eastAsia="zh-CN"/>
        </w:rPr>
        <w:t>1.1.</w:t>
      </w:r>
      <w:r w:rsidRPr="00FA398F">
        <w:rPr>
          <w:rFonts w:cs="Arial"/>
          <w:sz w:val="24"/>
          <w:szCs w:val="24"/>
          <w:lang w:eastAsia="zh-CN"/>
        </w:rPr>
        <w:t xml:space="preserve">Нэгдсэн сургалт, хэлэлцүүлгийг </w:t>
      </w:r>
      <w:r w:rsidR="00D6729D" w:rsidRPr="00FA398F">
        <w:rPr>
          <w:rFonts w:cs="Arial"/>
          <w:sz w:val="24"/>
          <w:szCs w:val="24"/>
          <w:lang w:eastAsia="zh-CN"/>
        </w:rPr>
        <w:t>СЯ-</w:t>
      </w:r>
      <w:r w:rsidRPr="00FA398F">
        <w:rPr>
          <w:rFonts w:cs="Arial"/>
          <w:sz w:val="24"/>
          <w:szCs w:val="24"/>
          <w:lang w:eastAsia="zh-CN"/>
        </w:rPr>
        <w:t>ны Хөгжлийн санхүүжилт, хөрөнгө оруулалтын газрын албан хаагчид дараах хөтөлбөрийн дагуу зохион байгуулав.</w:t>
      </w:r>
    </w:p>
    <w:p w14:paraId="07A07948" w14:textId="77777777" w:rsidR="00F410E0" w:rsidRPr="00FA398F" w:rsidRDefault="00F410E0" w:rsidP="00F410E0">
      <w:pPr>
        <w:pStyle w:val="Caption"/>
        <w:jc w:val="center"/>
        <w:rPr>
          <w:rFonts w:cs="Arial"/>
          <w:i w:val="0"/>
          <w:iCs w:val="0"/>
          <w:color w:val="000000" w:themeColor="text1"/>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F410E0" w:rsidRPr="00FA398F" w14:paraId="04CF90CB" w14:textId="77777777" w:rsidTr="00800555">
        <w:trPr>
          <w:trHeight w:val="4883"/>
        </w:trPr>
        <w:tc>
          <w:tcPr>
            <w:tcW w:w="4672" w:type="dxa"/>
          </w:tcPr>
          <w:p w14:paraId="325974E2" w14:textId="77777777" w:rsidR="00F410E0" w:rsidRPr="00FA398F" w:rsidRDefault="00F410E0" w:rsidP="00800555">
            <w:pPr>
              <w:jc w:val="center"/>
              <w:rPr>
                <w:rFonts w:cs="Arial"/>
              </w:rPr>
            </w:pPr>
            <w:r w:rsidRPr="00FA398F">
              <w:rPr>
                <w:rFonts w:cs="Arial"/>
                <w:i/>
                <w:iCs/>
                <w:lang w:eastAsia="zh-CN"/>
              </w:rPr>
              <w:drawing>
                <wp:inline distT="0" distB="0" distL="0" distR="0" wp14:anchorId="09BE218E" wp14:editId="5E19EC5F">
                  <wp:extent cx="2052955" cy="2989580"/>
                  <wp:effectExtent l="0" t="0" r="4445" b="1270"/>
                  <wp:docPr id="1729353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353827"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052955" cy="2989580"/>
                          </a:xfrm>
                          <a:prstGeom prst="rect">
                            <a:avLst/>
                          </a:prstGeom>
                        </pic:spPr>
                      </pic:pic>
                    </a:graphicData>
                  </a:graphic>
                </wp:inline>
              </w:drawing>
            </w:r>
          </w:p>
        </w:tc>
        <w:tc>
          <w:tcPr>
            <w:tcW w:w="4672" w:type="dxa"/>
          </w:tcPr>
          <w:p w14:paraId="2CE5BEA5" w14:textId="77777777" w:rsidR="00F410E0" w:rsidRPr="00FA398F" w:rsidRDefault="00F410E0" w:rsidP="00800555">
            <w:pPr>
              <w:jc w:val="center"/>
              <w:rPr>
                <w:rFonts w:cs="Arial"/>
              </w:rPr>
            </w:pPr>
            <w:r w:rsidRPr="00FA398F">
              <w:rPr>
                <w:rFonts w:cs="Arial"/>
                <w:i/>
                <w:iCs/>
                <w:lang w:eastAsia="zh-CN"/>
              </w:rPr>
              <w:drawing>
                <wp:inline distT="0" distB="0" distL="0" distR="0" wp14:anchorId="238DE3A9" wp14:editId="15639A7F">
                  <wp:extent cx="2078355" cy="2971800"/>
                  <wp:effectExtent l="0" t="0" r="0" b="0"/>
                  <wp:docPr id="2057252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252814"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078355" cy="2971800"/>
                          </a:xfrm>
                          <a:prstGeom prst="rect">
                            <a:avLst/>
                          </a:prstGeom>
                        </pic:spPr>
                      </pic:pic>
                    </a:graphicData>
                  </a:graphic>
                </wp:inline>
              </w:drawing>
            </w:r>
          </w:p>
        </w:tc>
      </w:tr>
    </w:tbl>
    <w:p w14:paraId="29F26ED9" w14:textId="77777777" w:rsidR="00F410E0" w:rsidRPr="00FA398F" w:rsidRDefault="00F410E0" w:rsidP="00F410E0">
      <w:pPr>
        <w:jc w:val="both"/>
        <w:rPr>
          <w:rFonts w:cs="Arial"/>
          <w:sz w:val="24"/>
          <w:szCs w:val="24"/>
        </w:rPr>
      </w:pPr>
      <w:r w:rsidRPr="00FA398F">
        <w:rPr>
          <w:rFonts w:cs="Arial"/>
        </w:rPr>
        <w:tab/>
      </w:r>
      <w:r w:rsidRPr="00FA398F">
        <w:rPr>
          <w:rFonts w:cs="Arial"/>
          <w:b/>
          <w:bCs/>
          <w:sz w:val="24"/>
          <w:szCs w:val="24"/>
        </w:rPr>
        <w:t>1.2.</w:t>
      </w:r>
      <w:r w:rsidRPr="00FA398F">
        <w:rPr>
          <w:rFonts w:cs="Arial"/>
          <w:sz w:val="24"/>
          <w:szCs w:val="24"/>
        </w:rPr>
        <w:t>Нэгдсэн сургалт, хэлэлцүүлэгт дараах албан хаагчид доор дурдсан сэдвээр мэдээлэл хийв.</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89"/>
        <w:gridCol w:w="4769"/>
      </w:tblGrid>
      <w:tr w:rsidR="00F410E0" w:rsidRPr="00FA398F" w14:paraId="247CD664" w14:textId="77777777" w:rsidTr="00937C33">
        <w:tc>
          <w:tcPr>
            <w:tcW w:w="4656" w:type="dxa"/>
          </w:tcPr>
          <w:p w14:paraId="3271E42D" w14:textId="77777777" w:rsidR="00F410E0" w:rsidRPr="00FA398F" w:rsidRDefault="00F410E0" w:rsidP="00800555">
            <w:pPr>
              <w:jc w:val="both"/>
              <w:rPr>
                <w:rFonts w:cs="Arial"/>
                <w:sz w:val="24"/>
                <w:szCs w:val="24"/>
              </w:rPr>
            </w:pPr>
            <w:r w:rsidRPr="00FA398F">
              <w:rPr>
                <w:rFonts w:cs="Arial"/>
                <w:sz w:val="24"/>
                <w:szCs w:val="24"/>
              </w:rPr>
              <w:drawing>
                <wp:inline distT="0" distB="0" distL="0" distR="0" wp14:anchorId="292AB448" wp14:editId="10150DAC">
                  <wp:extent cx="2914650" cy="2009775"/>
                  <wp:effectExtent l="0" t="0" r="0" b="9525"/>
                  <wp:docPr id="18638714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b="18692"/>
                          <a:stretch/>
                        </pic:blipFill>
                        <pic:spPr bwMode="auto">
                          <a:xfrm>
                            <a:off x="0" y="0"/>
                            <a:ext cx="2914650" cy="20097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02" w:type="dxa"/>
          </w:tcPr>
          <w:p w14:paraId="564B5EB3" w14:textId="77777777" w:rsidR="00F410E0" w:rsidRPr="00FA398F" w:rsidRDefault="00F410E0" w:rsidP="00800555">
            <w:pPr>
              <w:jc w:val="both"/>
              <w:rPr>
                <w:rFonts w:cs="Arial"/>
                <w:sz w:val="24"/>
                <w:szCs w:val="24"/>
              </w:rPr>
            </w:pPr>
            <w:r w:rsidRPr="00FA398F">
              <w:rPr>
                <w:rFonts w:cs="Arial"/>
                <w:sz w:val="24"/>
                <w:szCs w:val="24"/>
              </w:rPr>
              <w:drawing>
                <wp:inline distT="0" distB="0" distL="0" distR="0" wp14:anchorId="1A21966A" wp14:editId="7D87AC44">
                  <wp:extent cx="3023235" cy="2009775"/>
                  <wp:effectExtent l="0" t="0" r="5715" b="9525"/>
                  <wp:docPr id="2474651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023235" cy="2009775"/>
                          </a:xfrm>
                          <a:prstGeom prst="rect">
                            <a:avLst/>
                          </a:prstGeom>
                          <a:noFill/>
                          <a:ln>
                            <a:noFill/>
                          </a:ln>
                        </pic:spPr>
                      </pic:pic>
                    </a:graphicData>
                  </a:graphic>
                </wp:inline>
              </w:drawing>
            </w:r>
          </w:p>
        </w:tc>
      </w:tr>
      <w:tr w:rsidR="00F410E0" w:rsidRPr="00FA398F" w14:paraId="0C13740B" w14:textId="77777777" w:rsidTr="00937C33">
        <w:tc>
          <w:tcPr>
            <w:tcW w:w="9358" w:type="dxa"/>
            <w:gridSpan w:val="2"/>
          </w:tcPr>
          <w:p w14:paraId="64397A3D" w14:textId="77777777" w:rsidR="00F410E0" w:rsidRPr="00FA398F" w:rsidRDefault="00F410E0" w:rsidP="00800555">
            <w:pPr>
              <w:jc w:val="both"/>
              <w:rPr>
                <w:rFonts w:cs="Arial"/>
                <w:sz w:val="24"/>
                <w:szCs w:val="24"/>
              </w:rPr>
            </w:pPr>
            <w:r w:rsidRPr="00FA398F">
              <w:rPr>
                <w:rFonts w:cs="Arial"/>
                <w:sz w:val="24"/>
                <w:szCs w:val="24"/>
              </w:rPr>
              <w:lastRenderedPageBreak/>
              <w:drawing>
                <wp:inline distT="0" distB="0" distL="0" distR="0" wp14:anchorId="701116B6" wp14:editId="58BBFF4E">
                  <wp:extent cx="5939790" cy="2266950"/>
                  <wp:effectExtent l="0" t="0" r="3810" b="0"/>
                  <wp:docPr id="11477108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41962" cy="2267779"/>
                          </a:xfrm>
                          <a:prstGeom prst="rect">
                            <a:avLst/>
                          </a:prstGeom>
                          <a:noFill/>
                          <a:ln>
                            <a:noFill/>
                          </a:ln>
                        </pic:spPr>
                      </pic:pic>
                    </a:graphicData>
                  </a:graphic>
                </wp:inline>
              </w:drawing>
            </w:r>
          </w:p>
        </w:tc>
      </w:tr>
    </w:tbl>
    <w:p w14:paraId="61578377" w14:textId="77777777" w:rsidR="00F410E0" w:rsidRPr="00FA398F" w:rsidRDefault="00F410E0" w:rsidP="00F410E0">
      <w:pPr>
        <w:jc w:val="both"/>
        <w:rPr>
          <w:rFonts w:cs="Arial"/>
          <w:sz w:val="24"/>
          <w:szCs w:val="24"/>
        </w:rPr>
      </w:pPr>
    </w:p>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2"/>
        <w:gridCol w:w="6078"/>
      </w:tblGrid>
      <w:tr w:rsidR="00F410E0" w:rsidRPr="00FA398F" w14:paraId="357D4743" w14:textId="77777777" w:rsidTr="00800555">
        <w:tc>
          <w:tcPr>
            <w:tcW w:w="2562" w:type="dxa"/>
          </w:tcPr>
          <w:p w14:paraId="755B5248" w14:textId="2B8AD7C1" w:rsidR="00F410E0" w:rsidRPr="00FA398F" w:rsidRDefault="00F410E0" w:rsidP="00800555">
            <w:pPr>
              <w:jc w:val="center"/>
              <w:rPr>
                <w:rFonts w:cs="Arial"/>
                <w:sz w:val="24"/>
                <w:szCs w:val="24"/>
              </w:rPr>
            </w:pPr>
            <w:r w:rsidRPr="00FA398F">
              <w:rPr>
                <w:rFonts w:cs="Arial"/>
                <w:sz w:val="24"/>
                <w:szCs w:val="24"/>
              </w:rPr>
              <w:t>1.</w:t>
            </w:r>
            <w:r w:rsidR="00D6729D" w:rsidRPr="00FA398F">
              <w:rPr>
                <w:rFonts w:cs="Arial"/>
                <w:sz w:val="24"/>
                <w:szCs w:val="24"/>
              </w:rPr>
              <w:t>СЯ-</w:t>
            </w:r>
            <w:r w:rsidRPr="00FA398F">
              <w:rPr>
                <w:rFonts w:cs="Arial"/>
                <w:sz w:val="24"/>
                <w:szCs w:val="24"/>
              </w:rPr>
              <w:t>ны Хөгжлийн санхүүжилт, хөрөнгө оруулалтын газрын дарга Ж.Дэлгэржаргал “Төсвийн хөрөнгө оруулалтын удирдлага, үр ашиг ба цахим шинэчлэл”</w:t>
            </w:r>
          </w:p>
        </w:tc>
        <w:tc>
          <w:tcPr>
            <w:tcW w:w="6078" w:type="dxa"/>
          </w:tcPr>
          <w:p w14:paraId="4B707D21" w14:textId="77777777" w:rsidR="00F410E0" w:rsidRPr="00FA398F" w:rsidRDefault="00F410E0" w:rsidP="00800555">
            <w:pPr>
              <w:jc w:val="both"/>
              <w:rPr>
                <w:rFonts w:cs="Arial"/>
                <w:sz w:val="24"/>
                <w:szCs w:val="24"/>
              </w:rPr>
            </w:pPr>
            <w:r w:rsidRPr="00FA398F">
              <w:rPr>
                <w:rFonts w:cs="Arial"/>
                <w:sz w:val="24"/>
                <w:szCs w:val="24"/>
              </w:rPr>
              <w:drawing>
                <wp:inline distT="0" distB="0" distL="0" distR="0" wp14:anchorId="76D55A65" wp14:editId="71F9DC4F">
                  <wp:extent cx="3192037" cy="1744980"/>
                  <wp:effectExtent l="0" t="0" r="8890" b="7620"/>
                  <wp:docPr id="1743529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529425" nam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3196734" cy="1747548"/>
                          </a:xfrm>
                          <a:prstGeom prst="rect">
                            <a:avLst/>
                          </a:prstGeom>
                        </pic:spPr>
                      </pic:pic>
                    </a:graphicData>
                  </a:graphic>
                </wp:inline>
              </w:drawing>
            </w:r>
          </w:p>
        </w:tc>
      </w:tr>
      <w:tr w:rsidR="00F410E0" w:rsidRPr="00FA398F" w14:paraId="58F5F59F" w14:textId="77777777" w:rsidTr="00800555">
        <w:tc>
          <w:tcPr>
            <w:tcW w:w="2562" w:type="dxa"/>
          </w:tcPr>
          <w:p w14:paraId="22239AE0" w14:textId="77777777" w:rsidR="00F410E0" w:rsidRPr="00FA398F" w:rsidRDefault="00F410E0" w:rsidP="00800555">
            <w:pPr>
              <w:jc w:val="center"/>
              <w:rPr>
                <w:rFonts w:cs="Arial"/>
                <w:sz w:val="24"/>
                <w:szCs w:val="24"/>
              </w:rPr>
            </w:pPr>
            <w:r w:rsidRPr="00FA398F">
              <w:rPr>
                <w:rFonts w:cs="Arial"/>
                <w:sz w:val="24"/>
                <w:szCs w:val="24"/>
              </w:rPr>
              <w:t>2.Монгол Улсын газар хөдлөлтийн гамшгаас хамгаалах чадавхыг бэхжүүлэх төслийн зөвлөх инженер Э.Одбаяр “Олон нийтийн зориулалт бүхий барилга байгууламжийн хүчитгэл”</w:t>
            </w:r>
          </w:p>
        </w:tc>
        <w:tc>
          <w:tcPr>
            <w:tcW w:w="6078" w:type="dxa"/>
          </w:tcPr>
          <w:p w14:paraId="4AF94C6E" w14:textId="77777777" w:rsidR="00F410E0" w:rsidRPr="00FA398F" w:rsidRDefault="00F410E0" w:rsidP="00800555">
            <w:pPr>
              <w:jc w:val="both"/>
              <w:rPr>
                <w:rFonts w:cs="Arial"/>
                <w:sz w:val="24"/>
                <w:szCs w:val="24"/>
              </w:rPr>
            </w:pPr>
            <w:r w:rsidRPr="00FA398F">
              <w:rPr>
                <w:rFonts w:cs="Arial"/>
                <w:sz w:val="24"/>
                <w:szCs w:val="24"/>
              </w:rPr>
              <w:drawing>
                <wp:inline distT="0" distB="0" distL="0" distR="0" wp14:anchorId="1985BA36" wp14:editId="3A4578AB">
                  <wp:extent cx="3317178" cy="1813560"/>
                  <wp:effectExtent l="0" t="0" r="0" b="0"/>
                  <wp:docPr id="24785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85749" name=""/>
                          <pic:cNvPicPr/>
                        </pic:nvPicPr>
                        <pic:blipFill>
                          <a:blip r:embed="rId68"/>
                          <a:stretch>
                            <a:fillRect/>
                          </a:stretch>
                        </pic:blipFill>
                        <pic:spPr>
                          <a:xfrm>
                            <a:off x="0" y="0"/>
                            <a:ext cx="3377535" cy="1846558"/>
                          </a:xfrm>
                          <a:prstGeom prst="rect">
                            <a:avLst/>
                          </a:prstGeom>
                        </pic:spPr>
                      </pic:pic>
                    </a:graphicData>
                  </a:graphic>
                </wp:inline>
              </w:drawing>
            </w:r>
          </w:p>
        </w:tc>
      </w:tr>
      <w:tr w:rsidR="00F410E0" w:rsidRPr="00FA398F" w14:paraId="480E16F2" w14:textId="77777777" w:rsidTr="00800555">
        <w:tc>
          <w:tcPr>
            <w:tcW w:w="2562" w:type="dxa"/>
          </w:tcPr>
          <w:p w14:paraId="6EDCB08C" w14:textId="3EA11049" w:rsidR="00F410E0" w:rsidRPr="00FA398F" w:rsidRDefault="00F410E0" w:rsidP="00800555">
            <w:pPr>
              <w:jc w:val="center"/>
              <w:rPr>
                <w:rFonts w:cs="Arial"/>
                <w:sz w:val="24"/>
                <w:szCs w:val="24"/>
              </w:rPr>
            </w:pPr>
            <w:r w:rsidRPr="00FA398F">
              <w:rPr>
                <w:rFonts w:cs="Arial"/>
                <w:sz w:val="24"/>
                <w:szCs w:val="24"/>
              </w:rPr>
              <w:t>3.</w:t>
            </w:r>
            <w:r w:rsidR="00D6729D" w:rsidRPr="00FA398F">
              <w:rPr>
                <w:rFonts w:cs="Arial"/>
                <w:sz w:val="24"/>
                <w:szCs w:val="24"/>
              </w:rPr>
              <w:t>СЯ-</w:t>
            </w:r>
            <w:r w:rsidRPr="00FA398F">
              <w:rPr>
                <w:rFonts w:cs="Arial"/>
                <w:sz w:val="24"/>
                <w:szCs w:val="24"/>
              </w:rPr>
              <w:t>ны Хөгжлийн санхүүжилт, хөрөнгө оруулалтын газрын дарга Ж.Дэлгэржаргал “Төр, хувийн хэвшлийн түншлэлийн тухай ойлголт, анхаарах асуудал”</w:t>
            </w:r>
          </w:p>
        </w:tc>
        <w:tc>
          <w:tcPr>
            <w:tcW w:w="6078" w:type="dxa"/>
          </w:tcPr>
          <w:p w14:paraId="236DD842" w14:textId="77777777" w:rsidR="00F410E0" w:rsidRPr="00FA398F" w:rsidRDefault="00F410E0" w:rsidP="00800555">
            <w:pPr>
              <w:jc w:val="both"/>
              <w:rPr>
                <w:rFonts w:cs="Arial"/>
                <w:sz w:val="24"/>
                <w:szCs w:val="24"/>
              </w:rPr>
            </w:pPr>
            <w:r w:rsidRPr="00FA398F">
              <w:rPr>
                <w:rFonts w:cs="Arial"/>
                <w:sz w:val="24"/>
                <w:szCs w:val="24"/>
              </w:rPr>
              <w:drawing>
                <wp:inline distT="0" distB="0" distL="0" distR="0" wp14:anchorId="163303CD" wp14:editId="3E25947B">
                  <wp:extent cx="3236987" cy="1752600"/>
                  <wp:effectExtent l="0" t="0" r="1905" b="0"/>
                  <wp:docPr id="1573203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203732"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240956" cy="1754749"/>
                          </a:xfrm>
                          <a:prstGeom prst="rect">
                            <a:avLst/>
                          </a:prstGeom>
                        </pic:spPr>
                      </pic:pic>
                    </a:graphicData>
                  </a:graphic>
                </wp:inline>
              </w:drawing>
            </w:r>
          </w:p>
        </w:tc>
      </w:tr>
      <w:tr w:rsidR="00F410E0" w:rsidRPr="00FA398F" w14:paraId="30F17D25" w14:textId="77777777" w:rsidTr="00800555">
        <w:tc>
          <w:tcPr>
            <w:tcW w:w="2562" w:type="dxa"/>
          </w:tcPr>
          <w:p w14:paraId="5F9319E1" w14:textId="77777777" w:rsidR="00F410E0" w:rsidRPr="00FA398F" w:rsidRDefault="00F410E0" w:rsidP="00800555">
            <w:pPr>
              <w:jc w:val="center"/>
              <w:rPr>
                <w:rFonts w:cs="Arial"/>
                <w:sz w:val="24"/>
                <w:szCs w:val="24"/>
              </w:rPr>
            </w:pPr>
            <w:r w:rsidRPr="00FA398F">
              <w:rPr>
                <w:rFonts w:cs="Arial"/>
                <w:sz w:val="24"/>
                <w:szCs w:val="24"/>
              </w:rPr>
              <w:lastRenderedPageBreak/>
              <w:t>4.НҮБ-ын Хөгжлийн хөтөлбөрийн төслийн зөвлөх Б.Ариунзаяа “Төсвийн ногоон хөрөнгө оруулалт”</w:t>
            </w:r>
          </w:p>
        </w:tc>
        <w:tc>
          <w:tcPr>
            <w:tcW w:w="6078" w:type="dxa"/>
          </w:tcPr>
          <w:p w14:paraId="2954B005" w14:textId="77777777" w:rsidR="00F410E0" w:rsidRPr="00FA398F" w:rsidRDefault="00F410E0" w:rsidP="00800555">
            <w:pPr>
              <w:jc w:val="both"/>
              <w:rPr>
                <w:rFonts w:cs="Arial"/>
                <w:sz w:val="24"/>
                <w:szCs w:val="24"/>
              </w:rPr>
            </w:pPr>
            <w:r w:rsidRPr="00FA398F">
              <w:rPr>
                <w:rFonts w:cs="Arial"/>
                <w:sz w:val="24"/>
                <w:szCs w:val="24"/>
              </w:rPr>
              <w:drawing>
                <wp:inline distT="0" distB="0" distL="0" distR="0" wp14:anchorId="42BE17B0" wp14:editId="119F8F16">
                  <wp:extent cx="3268980" cy="1519512"/>
                  <wp:effectExtent l="0" t="0" r="7620" b="5080"/>
                  <wp:docPr id="364858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858728" name=""/>
                          <pic:cNvPicPr/>
                        </pic:nvPicPr>
                        <pic:blipFill>
                          <a:blip r:embed="rId70"/>
                          <a:stretch>
                            <a:fillRect/>
                          </a:stretch>
                        </pic:blipFill>
                        <pic:spPr>
                          <a:xfrm>
                            <a:off x="0" y="0"/>
                            <a:ext cx="3389614" cy="1575586"/>
                          </a:xfrm>
                          <a:prstGeom prst="rect">
                            <a:avLst/>
                          </a:prstGeom>
                        </pic:spPr>
                      </pic:pic>
                    </a:graphicData>
                  </a:graphic>
                </wp:inline>
              </w:drawing>
            </w:r>
          </w:p>
        </w:tc>
      </w:tr>
      <w:tr w:rsidR="00F410E0" w:rsidRPr="00FA398F" w14:paraId="2D1FDA05" w14:textId="77777777" w:rsidTr="00800555">
        <w:tc>
          <w:tcPr>
            <w:tcW w:w="2562" w:type="dxa"/>
          </w:tcPr>
          <w:p w14:paraId="3B5AB94D" w14:textId="25BBB331" w:rsidR="00F410E0" w:rsidRPr="00FA398F" w:rsidRDefault="00F410E0" w:rsidP="00800555">
            <w:pPr>
              <w:jc w:val="center"/>
              <w:rPr>
                <w:rFonts w:cs="Arial"/>
                <w:sz w:val="24"/>
                <w:szCs w:val="24"/>
              </w:rPr>
            </w:pPr>
            <w:r w:rsidRPr="00FA398F">
              <w:rPr>
                <w:rFonts w:cs="Arial"/>
                <w:sz w:val="24"/>
                <w:szCs w:val="24"/>
              </w:rPr>
              <w:t>5.</w:t>
            </w:r>
            <w:r w:rsidR="00D6729D" w:rsidRPr="00FA398F">
              <w:rPr>
                <w:rFonts w:cs="Arial"/>
                <w:sz w:val="24"/>
                <w:szCs w:val="24"/>
              </w:rPr>
              <w:t>СЯ-</w:t>
            </w:r>
            <w:r w:rsidRPr="00FA398F">
              <w:rPr>
                <w:rFonts w:cs="Arial"/>
                <w:sz w:val="24"/>
                <w:szCs w:val="24"/>
              </w:rPr>
              <w:t>ны Хөгжлийн санхүүжилт, хөрөнгө оруулалтын газрын шинжээч Т.Хонгор “Төсвийн хөрөнгө оруулалтад анхаарах асуудал”</w:t>
            </w:r>
          </w:p>
        </w:tc>
        <w:tc>
          <w:tcPr>
            <w:tcW w:w="6078" w:type="dxa"/>
          </w:tcPr>
          <w:p w14:paraId="2283960B" w14:textId="77777777" w:rsidR="00F410E0" w:rsidRPr="00FA398F" w:rsidRDefault="00F410E0" w:rsidP="00800555">
            <w:pPr>
              <w:jc w:val="both"/>
              <w:rPr>
                <w:rFonts w:cs="Arial"/>
                <w:sz w:val="24"/>
                <w:szCs w:val="24"/>
              </w:rPr>
            </w:pPr>
            <w:r w:rsidRPr="00FA398F">
              <w:rPr>
                <w:rFonts w:cs="Arial"/>
                <w:sz w:val="24"/>
                <w:szCs w:val="24"/>
              </w:rPr>
              <w:drawing>
                <wp:inline distT="0" distB="0" distL="0" distR="0" wp14:anchorId="3140F1CB" wp14:editId="2388D86E">
                  <wp:extent cx="3208020" cy="1666429"/>
                  <wp:effectExtent l="0" t="0" r="0" b="0"/>
                  <wp:docPr id="1019041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041149" name=""/>
                          <pic:cNvPicPr/>
                        </pic:nvPicPr>
                        <pic:blipFill>
                          <a:blip r:embed="rId71"/>
                          <a:stretch>
                            <a:fillRect/>
                          </a:stretch>
                        </pic:blipFill>
                        <pic:spPr>
                          <a:xfrm>
                            <a:off x="0" y="0"/>
                            <a:ext cx="3272254" cy="1699796"/>
                          </a:xfrm>
                          <a:prstGeom prst="rect">
                            <a:avLst/>
                          </a:prstGeom>
                        </pic:spPr>
                      </pic:pic>
                    </a:graphicData>
                  </a:graphic>
                </wp:inline>
              </w:drawing>
            </w:r>
          </w:p>
        </w:tc>
      </w:tr>
      <w:tr w:rsidR="00F410E0" w:rsidRPr="00FA398F" w14:paraId="4D009FDB" w14:textId="77777777" w:rsidTr="00800555">
        <w:tc>
          <w:tcPr>
            <w:tcW w:w="2562" w:type="dxa"/>
          </w:tcPr>
          <w:p w14:paraId="39FBCA3C" w14:textId="7C744CA3" w:rsidR="00F410E0" w:rsidRPr="00FA398F" w:rsidRDefault="00F410E0" w:rsidP="00800555">
            <w:pPr>
              <w:jc w:val="center"/>
              <w:rPr>
                <w:rFonts w:cs="Arial"/>
                <w:sz w:val="24"/>
                <w:szCs w:val="24"/>
              </w:rPr>
            </w:pPr>
            <w:r w:rsidRPr="00FA398F">
              <w:rPr>
                <w:rFonts w:cs="Arial"/>
                <w:sz w:val="24"/>
                <w:szCs w:val="24"/>
              </w:rPr>
              <w:t>6.</w:t>
            </w:r>
            <w:r w:rsidR="00D6729D" w:rsidRPr="00FA398F">
              <w:rPr>
                <w:rFonts w:cs="Arial"/>
                <w:sz w:val="24"/>
                <w:szCs w:val="24"/>
              </w:rPr>
              <w:t>СЯ-</w:t>
            </w:r>
            <w:r w:rsidRPr="00FA398F">
              <w:rPr>
                <w:rFonts w:cs="Arial"/>
                <w:sz w:val="24"/>
                <w:szCs w:val="24"/>
              </w:rPr>
              <w:t>ны Хөгжлийн санхүүжилт, хөрөнгө оруулалтын газрын системийн зөвлөх Ц.Чинзориг “Цахим системийн хэрэглэгчийн эрх ба нэвтрэлтийн нэгдсэн системд шилжих нь”</w:t>
            </w:r>
          </w:p>
        </w:tc>
        <w:tc>
          <w:tcPr>
            <w:tcW w:w="6078" w:type="dxa"/>
          </w:tcPr>
          <w:p w14:paraId="0B8A202A" w14:textId="77777777" w:rsidR="00F410E0" w:rsidRPr="00FA398F" w:rsidRDefault="00F410E0" w:rsidP="00800555">
            <w:pPr>
              <w:jc w:val="both"/>
              <w:rPr>
                <w:rFonts w:cs="Arial"/>
                <w:sz w:val="24"/>
                <w:szCs w:val="24"/>
              </w:rPr>
            </w:pPr>
            <w:r w:rsidRPr="00FA398F">
              <w:rPr>
                <w:rFonts w:cs="Arial"/>
                <w:sz w:val="24"/>
                <w:szCs w:val="24"/>
              </w:rPr>
              <w:drawing>
                <wp:inline distT="0" distB="0" distL="0" distR="0" wp14:anchorId="53E3CC13" wp14:editId="6518E61E">
                  <wp:extent cx="3386387" cy="1894840"/>
                  <wp:effectExtent l="0" t="0" r="5080" b="0"/>
                  <wp:docPr id="956232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232348" name=""/>
                          <pic:cNvPicPr/>
                        </pic:nvPicPr>
                        <pic:blipFill>
                          <a:blip r:embed="rId72"/>
                          <a:stretch>
                            <a:fillRect/>
                          </a:stretch>
                        </pic:blipFill>
                        <pic:spPr>
                          <a:xfrm>
                            <a:off x="0" y="0"/>
                            <a:ext cx="3386387" cy="1894840"/>
                          </a:xfrm>
                          <a:prstGeom prst="rect">
                            <a:avLst/>
                          </a:prstGeom>
                        </pic:spPr>
                      </pic:pic>
                    </a:graphicData>
                  </a:graphic>
                </wp:inline>
              </w:drawing>
            </w:r>
          </w:p>
        </w:tc>
      </w:tr>
      <w:tr w:rsidR="00F410E0" w:rsidRPr="00FA398F" w14:paraId="299FE851" w14:textId="77777777" w:rsidTr="00800555">
        <w:tc>
          <w:tcPr>
            <w:tcW w:w="2562" w:type="dxa"/>
          </w:tcPr>
          <w:p w14:paraId="2C018208" w14:textId="1C32F0B6" w:rsidR="00F410E0" w:rsidRPr="00FA398F" w:rsidRDefault="00F410E0" w:rsidP="00800555">
            <w:pPr>
              <w:jc w:val="center"/>
              <w:rPr>
                <w:rFonts w:cs="Arial"/>
                <w:sz w:val="24"/>
                <w:szCs w:val="24"/>
              </w:rPr>
            </w:pPr>
            <w:r w:rsidRPr="00FA398F">
              <w:rPr>
                <w:rFonts w:cs="Arial"/>
                <w:sz w:val="24"/>
                <w:szCs w:val="24"/>
              </w:rPr>
              <w:t>7.</w:t>
            </w:r>
            <w:r w:rsidR="00D6729D" w:rsidRPr="00FA398F">
              <w:rPr>
                <w:rFonts w:cs="Arial"/>
                <w:sz w:val="24"/>
                <w:szCs w:val="24"/>
              </w:rPr>
              <w:t>СЯ-</w:t>
            </w:r>
            <w:r w:rsidRPr="00FA398F">
              <w:rPr>
                <w:rFonts w:cs="Arial"/>
                <w:sz w:val="24"/>
                <w:szCs w:val="24"/>
              </w:rPr>
              <w:t>ны Хөгжлийн санхүүжилт, хөрөнгө оруулалтын газрын системийн зөвлөх Д.Баатарбал “Төсвийн хөрөнгө оруулалтын удирдлагын цахим системд төсөл, арга хэмжээг хөгжлийн бодлогод уялдуулан төлөвлөх”</w:t>
            </w:r>
          </w:p>
        </w:tc>
        <w:tc>
          <w:tcPr>
            <w:tcW w:w="6078" w:type="dxa"/>
          </w:tcPr>
          <w:p w14:paraId="50E62ED8" w14:textId="77777777" w:rsidR="00F410E0" w:rsidRPr="00FA398F" w:rsidRDefault="00F410E0" w:rsidP="00800555">
            <w:pPr>
              <w:jc w:val="both"/>
              <w:rPr>
                <w:rFonts w:cs="Arial"/>
                <w:sz w:val="24"/>
                <w:szCs w:val="24"/>
              </w:rPr>
            </w:pPr>
            <w:r w:rsidRPr="00FA398F">
              <w:rPr>
                <w:rFonts w:cs="Arial"/>
                <w:sz w:val="24"/>
                <w:szCs w:val="24"/>
              </w:rPr>
              <w:drawing>
                <wp:inline distT="0" distB="0" distL="0" distR="0" wp14:anchorId="0740F859" wp14:editId="628433F0">
                  <wp:extent cx="3456575" cy="1828800"/>
                  <wp:effectExtent l="0" t="0" r="2540" b="0"/>
                  <wp:docPr id="498636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636951" name=""/>
                          <pic:cNvPicPr/>
                        </pic:nvPicPr>
                        <pic:blipFill>
                          <a:blip r:embed="rId73"/>
                          <a:stretch>
                            <a:fillRect/>
                          </a:stretch>
                        </pic:blipFill>
                        <pic:spPr>
                          <a:xfrm>
                            <a:off x="0" y="0"/>
                            <a:ext cx="3456575" cy="1828800"/>
                          </a:xfrm>
                          <a:prstGeom prst="rect">
                            <a:avLst/>
                          </a:prstGeom>
                        </pic:spPr>
                      </pic:pic>
                    </a:graphicData>
                  </a:graphic>
                </wp:inline>
              </w:drawing>
            </w:r>
          </w:p>
        </w:tc>
      </w:tr>
      <w:tr w:rsidR="00F410E0" w:rsidRPr="00FA398F" w14:paraId="2FBE8B00" w14:textId="77777777" w:rsidTr="00800555">
        <w:tc>
          <w:tcPr>
            <w:tcW w:w="2562" w:type="dxa"/>
          </w:tcPr>
          <w:p w14:paraId="76A028B7" w14:textId="00AB81F9" w:rsidR="00F410E0" w:rsidRPr="00FA398F" w:rsidRDefault="00F410E0" w:rsidP="00800555">
            <w:pPr>
              <w:jc w:val="center"/>
              <w:rPr>
                <w:rFonts w:cs="Arial"/>
                <w:sz w:val="24"/>
                <w:szCs w:val="24"/>
              </w:rPr>
            </w:pPr>
            <w:r w:rsidRPr="00FA398F">
              <w:rPr>
                <w:rFonts w:cs="Arial"/>
                <w:sz w:val="24"/>
                <w:szCs w:val="24"/>
              </w:rPr>
              <w:t>8.</w:t>
            </w:r>
            <w:r w:rsidR="00D6729D" w:rsidRPr="00FA398F">
              <w:rPr>
                <w:rFonts w:cs="Arial"/>
                <w:sz w:val="24"/>
                <w:szCs w:val="24"/>
              </w:rPr>
              <w:t>СЯ-</w:t>
            </w:r>
            <w:r w:rsidRPr="00FA398F">
              <w:rPr>
                <w:rFonts w:cs="Arial"/>
                <w:sz w:val="24"/>
                <w:szCs w:val="24"/>
              </w:rPr>
              <w:t>ны Хөгжлийн санхүүжилт, хөрөнгө оруулалтын газрын системийн зөвлөх Г.Хатанбаатар “Төсвийн хөрөнгө оруулалтын удирдлагын цахим системд төсөл, арга хэмжээг хэрэгжүүлэх”</w:t>
            </w:r>
          </w:p>
        </w:tc>
        <w:tc>
          <w:tcPr>
            <w:tcW w:w="6078" w:type="dxa"/>
          </w:tcPr>
          <w:p w14:paraId="7946E4A5" w14:textId="77777777" w:rsidR="00F410E0" w:rsidRPr="00FA398F" w:rsidRDefault="00F410E0" w:rsidP="00800555">
            <w:pPr>
              <w:jc w:val="both"/>
              <w:rPr>
                <w:rFonts w:cs="Arial"/>
                <w:sz w:val="24"/>
                <w:szCs w:val="24"/>
              </w:rPr>
            </w:pPr>
            <w:r w:rsidRPr="00FA398F">
              <w:rPr>
                <w:rFonts w:cs="Arial"/>
                <w:sz w:val="24"/>
                <w:szCs w:val="24"/>
              </w:rPr>
              <w:drawing>
                <wp:inline distT="0" distB="0" distL="0" distR="0" wp14:anchorId="04C97494" wp14:editId="3F8A04F1">
                  <wp:extent cx="3469395" cy="1706880"/>
                  <wp:effectExtent l="0" t="0" r="0" b="7620"/>
                  <wp:docPr id="233021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021053" name=""/>
                          <pic:cNvPicPr/>
                        </pic:nvPicPr>
                        <pic:blipFill>
                          <a:blip r:embed="rId74"/>
                          <a:stretch>
                            <a:fillRect/>
                          </a:stretch>
                        </pic:blipFill>
                        <pic:spPr>
                          <a:xfrm>
                            <a:off x="0" y="0"/>
                            <a:ext cx="3512200" cy="1727939"/>
                          </a:xfrm>
                          <a:prstGeom prst="rect">
                            <a:avLst/>
                          </a:prstGeom>
                        </pic:spPr>
                      </pic:pic>
                    </a:graphicData>
                  </a:graphic>
                </wp:inline>
              </w:drawing>
            </w:r>
          </w:p>
        </w:tc>
      </w:tr>
      <w:tr w:rsidR="00F410E0" w:rsidRPr="00FA398F" w14:paraId="6C332BB2" w14:textId="77777777" w:rsidTr="00800555">
        <w:tc>
          <w:tcPr>
            <w:tcW w:w="2562" w:type="dxa"/>
          </w:tcPr>
          <w:p w14:paraId="3BE7389F" w14:textId="5A10FF0E" w:rsidR="00F410E0" w:rsidRPr="00FA398F" w:rsidRDefault="00F410E0" w:rsidP="00800555">
            <w:pPr>
              <w:jc w:val="center"/>
              <w:rPr>
                <w:rFonts w:cs="Arial"/>
                <w:sz w:val="24"/>
                <w:szCs w:val="24"/>
              </w:rPr>
            </w:pPr>
            <w:r w:rsidRPr="00FA398F">
              <w:rPr>
                <w:rFonts w:cs="Arial"/>
                <w:sz w:val="24"/>
                <w:szCs w:val="24"/>
              </w:rPr>
              <w:lastRenderedPageBreak/>
              <w:t>9.</w:t>
            </w:r>
            <w:r w:rsidR="00D6729D" w:rsidRPr="00FA398F">
              <w:rPr>
                <w:rFonts w:cs="Arial"/>
                <w:sz w:val="24"/>
                <w:szCs w:val="24"/>
              </w:rPr>
              <w:t>СЯ-</w:t>
            </w:r>
            <w:r w:rsidRPr="00FA398F">
              <w:rPr>
                <w:rFonts w:cs="Arial"/>
                <w:sz w:val="24"/>
                <w:szCs w:val="24"/>
              </w:rPr>
              <w:t>ны Хөгжлийн санхүүжилт, хөрөнгө оруулалтын газрын дарга Ж.Дэлгэржаргал “Гадаад зээл, тусламжийн бодлого - хэрэгжилт, шинэчлэлийн арга хэмжээ”</w:t>
            </w:r>
          </w:p>
        </w:tc>
        <w:tc>
          <w:tcPr>
            <w:tcW w:w="6078" w:type="dxa"/>
          </w:tcPr>
          <w:p w14:paraId="3073F964" w14:textId="77777777" w:rsidR="00F410E0" w:rsidRPr="00FA398F" w:rsidRDefault="00F410E0" w:rsidP="00800555">
            <w:pPr>
              <w:jc w:val="both"/>
              <w:rPr>
                <w:rFonts w:cs="Arial"/>
                <w:sz w:val="24"/>
                <w:szCs w:val="24"/>
              </w:rPr>
            </w:pPr>
            <w:r w:rsidRPr="00FA398F">
              <w:rPr>
                <w:rFonts w:cs="Arial"/>
                <w:sz w:val="24"/>
                <w:szCs w:val="24"/>
              </w:rPr>
              <w:drawing>
                <wp:inline distT="0" distB="0" distL="0" distR="0" wp14:anchorId="2CEC6DB7" wp14:editId="0539C8FF">
                  <wp:extent cx="3528994" cy="1965960"/>
                  <wp:effectExtent l="0" t="0" r="0" b="0"/>
                  <wp:docPr id="1988299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299498" name=""/>
                          <pic:cNvPicPr/>
                        </pic:nvPicPr>
                        <pic:blipFill>
                          <a:blip r:embed="rId75"/>
                          <a:stretch>
                            <a:fillRect/>
                          </a:stretch>
                        </pic:blipFill>
                        <pic:spPr>
                          <a:xfrm>
                            <a:off x="0" y="0"/>
                            <a:ext cx="3576154" cy="1992232"/>
                          </a:xfrm>
                          <a:prstGeom prst="rect">
                            <a:avLst/>
                          </a:prstGeom>
                        </pic:spPr>
                      </pic:pic>
                    </a:graphicData>
                  </a:graphic>
                </wp:inline>
              </w:drawing>
            </w:r>
          </w:p>
        </w:tc>
      </w:tr>
      <w:tr w:rsidR="00F410E0" w:rsidRPr="00FA398F" w14:paraId="152A7606" w14:textId="77777777" w:rsidTr="00800555">
        <w:tc>
          <w:tcPr>
            <w:tcW w:w="2562" w:type="dxa"/>
          </w:tcPr>
          <w:p w14:paraId="0220389D" w14:textId="74D51B7A" w:rsidR="00F410E0" w:rsidRPr="00FA398F" w:rsidRDefault="00F410E0" w:rsidP="00800555">
            <w:pPr>
              <w:jc w:val="center"/>
              <w:rPr>
                <w:rFonts w:cs="Arial"/>
                <w:sz w:val="24"/>
                <w:szCs w:val="24"/>
              </w:rPr>
            </w:pPr>
            <w:r w:rsidRPr="00FA398F">
              <w:rPr>
                <w:rFonts w:cs="Arial"/>
                <w:sz w:val="24"/>
                <w:szCs w:val="24"/>
              </w:rPr>
              <w:t>10.</w:t>
            </w:r>
            <w:r w:rsidR="00D6729D" w:rsidRPr="00FA398F">
              <w:rPr>
                <w:rFonts w:cs="Arial"/>
                <w:sz w:val="24"/>
                <w:szCs w:val="24"/>
              </w:rPr>
              <w:t>СЯ-</w:t>
            </w:r>
            <w:r w:rsidRPr="00FA398F">
              <w:rPr>
                <w:rFonts w:cs="Arial"/>
                <w:sz w:val="24"/>
                <w:szCs w:val="24"/>
              </w:rPr>
              <w:t>ны Хөгжлийн санхүүжилт, хөрөнгө оруулалтын газрын дарга Ж.Дэлгэржаргал “Төсвийн хөрөнгө оруулалтын удирдлагын тухай хуулийн төслийн танилцуулга”</w:t>
            </w:r>
          </w:p>
        </w:tc>
        <w:tc>
          <w:tcPr>
            <w:tcW w:w="6078" w:type="dxa"/>
          </w:tcPr>
          <w:p w14:paraId="292896B5" w14:textId="77777777" w:rsidR="00F410E0" w:rsidRPr="00FA398F" w:rsidRDefault="00F410E0" w:rsidP="00800555">
            <w:pPr>
              <w:jc w:val="both"/>
              <w:rPr>
                <w:rFonts w:cs="Arial"/>
                <w:sz w:val="24"/>
                <w:szCs w:val="24"/>
              </w:rPr>
            </w:pPr>
            <w:r w:rsidRPr="00FA398F">
              <w:rPr>
                <w:rFonts w:cs="Arial"/>
                <w:sz w:val="24"/>
                <w:szCs w:val="24"/>
              </w:rPr>
              <w:drawing>
                <wp:inline distT="0" distB="0" distL="0" distR="0" wp14:anchorId="14E08501" wp14:editId="045B2AD8">
                  <wp:extent cx="3619560" cy="1783080"/>
                  <wp:effectExtent l="0" t="0" r="0" b="7620"/>
                  <wp:docPr id="842852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852052" name=""/>
                          <pic:cNvPicPr/>
                        </pic:nvPicPr>
                        <pic:blipFill>
                          <a:blip r:embed="rId76"/>
                          <a:stretch>
                            <a:fillRect/>
                          </a:stretch>
                        </pic:blipFill>
                        <pic:spPr>
                          <a:xfrm>
                            <a:off x="0" y="0"/>
                            <a:ext cx="3647891" cy="1797037"/>
                          </a:xfrm>
                          <a:prstGeom prst="rect">
                            <a:avLst/>
                          </a:prstGeom>
                        </pic:spPr>
                      </pic:pic>
                    </a:graphicData>
                  </a:graphic>
                </wp:inline>
              </w:drawing>
            </w:r>
          </w:p>
        </w:tc>
      </w:tr>
    </w:tbl>
    <w:p w14:paraId="0927777E" w14:textId="77777777" w:rsidR="00F410E0" w:rsidRPr="00FA398F" w:rsidRDefault="00F410E0" w:rsidP="00F410E0">
      <w:pPr>
        <w:jc w:val="center"/>
        <w:rPr>
          <w:rFonts w:cs="Arial"/>
          <w:b/>
          <w:bCs/>
          <w:sz w:val="24"/>
          <w:szCs w:val="24"/>
          <w:lang w:eastAsia="zh-CN"/>
        </w:rPr>
      </w:pPr>
    </w:p>
    <w:p w14:paraId="18FE8D9D" w14:textId="23E7F10A" w:rsidR="00F410E0" w:rsidRPr="00FA398F" w:rsidRDefault="00937C33" w:rsidP="00F410E0">
      <w:pPr>
        <w:jc w:val="center"/>
        <w:rPr>
          <w:rFonts w:cs="Arial"/>
          <w:b/>
          <w:bCs/>
          <w:sz w:val="24"/>
          <w:szCs w:val="24"/>
          <w:lang w:eastAsia="zh-CN"/>
        </w:rPr>
      </w:pPr>
      <w:r w:rsidRPr="00FA398F">
        <w:rPr>
          <w:rFonts w:cs="Arial"/>
          <w:lang w:eastAsia="zh-CN"/>
        </w:rPr>
        <w:drawing>
          <wp:anchor distT="0" distB="0" distL="114300" distR="114300" simplePos="0" relativeHeight="251658266" behindDoc="0" locked="0" layoutInCell="1" allowOverlap="1" wp14:anchorId="38874BC7" wp14:editId="1CD99B26">
            <wp:simplePos x="0" y="0"/>
            <wp:positionH relativeFrom="column">
              <wp:posOffset>-112395</wp:posOffset>
            </wp:positionH>
            <wp:positionV relativeFrom="paragraph">
              <wp:posOffset>327025</wp:posOffset>
            </wp:positionV>
            <wp:extent cx="3866515" cy="2575560"/>
            <wp:effectExtent l="0" t="0" r="635" b="0"/>
            <wp:wrapSquare wrapText="bothSides"/>
            <wp:docPr id="15250425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866515" cy="2575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10E0" w:rsidRPr="00FA398F">
        <w:rPr>
          <w:rFonts w:cs="Arial"/>
          <w:b/>
          <w:bCs/>
          <w:sz w:val="24"/>
          <w:szCs w:val="24"/>
          <w:lang w:eastAsia="zh-CN"/>
        </w:rPr>
        <w:t>Хоёр.Хуулийн төслийн хэлэлцүүлэг</w:t>
      </w:r>
    </w:p>
    <w:p w14:paraId="18E6B9BF" w14:textId="22D6C247"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 xml:space="preserve">ТХОУтХ-ийн төслийн хэлэлцүүлгийн модератороор </w:t>
      </w:r>
      <w:r w:rsidR="00D6729D" w:rsidRPr="00FA398F">
        <w:rPr>
          <w:rFonts w:cs="Arial"/>
          <w:sz w:val="24"/>
          <w:szCs w:val="24"/>
          <w:lang w:eastAsia="zh-CN"/>
        </w:rPr>
        <w:t>СЯ-</w:t>
      </w:r>
      <w:r w:rsidRPr="00FA398F">
        <w:rPr>
          <w:rFonts w:cs="Arial"/>
          <w:sz w:val="24"/>
          <w:szCs w:val="24"/>
          <w:lang w:eastAsia="zh-CN"/>
        </w:rPr>
        <w:t xml:space="preserve">ны Хөгжлийн санхүүжилт, хөрөнгө оруулалтын газрын дарга Ж.Дэлгэржаргал, панелистаар Боловсролын яамны Хөрөнгө оруулалтын хэлтсийн дарга Х.Тамираа, Өмнөговь аймгийн </w:t>
      </w:r>
      <w:r w:rsidR="00BD08B2" w:rsidRPr="00FA398F">
        <w:rPr>
          <w:rFonts w:cs="Arial"/>
          <w:sz w:val="24"/>
          <w:szCs w:val="24"/>
          <w:lang w:eastAsia="zh-CN"/>
        </w:rPr>
        <w:t>ЗДТГ-</w:t>
      </w:r>
      <w:r w:rsidRPr="00FA398F">
        <w:rPr>
          <w:rFonts w:cs="Arial"/>
          <w:sz w:val="24"/>
          <w:szCs w:val="24"/>
          <w:lang w:eastAsia="zh-CN"/>
        </w:rPr>
        <w:t>ын Санхүү, төрийн сангийн хэлтсийн дарга Б.Очгэрэл, “Нээлттэй нийгэм форум”-ын засаглалын хөтөлбөрийн менежер Д.Оюунбадам, хуульч, Азийн хөгжлийн банкны төслийн хуулийн зөвлөх А.Дэлгэрмаа, хуульч, Азийн хөгжлийн банкны төслийн хуулийн зөвлөх Э.Эрдэнэхишиг нар оролцлоо.</w:t>
      </w:r>
    </w:p>
    <w:p w14:paraId="66709D71" w14:textId="77777777" w:rsidR="00F410E0" w:rsidRPr="00FA398F" w:rsidRDefault="00F410E0" w:rsidP="00F410E0">
      <w:pPr>
        <w:tabs>
          <w:tab w:val="left" w:pos="567"/>
        </w:tabs>
        <w:spacing w:after="0" w:line="240" w:lineRule="auto"/>
        <w:jc w:val="both"/>
        <w:rPr>
          <w:rFonts w:cs="Arial"/>
          <w:sz w:val="24"/>
          <w:szCs w:val="24"/>
          <w:lang w:eastAsia="zh-CN"/>
        </w:rPr>
      </w:pPr>
    </w:p>
    <w:p w14:paraId="0954D5B7" w14:textId="2F166D39"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t xml:space="preserve">Хэлэлцүүлгийн өмнө </w:t>
      </w:r>
      <w:r w:rsidR="00BD08B2" w:rsidRPr="00FA398F">
        <w:rPr>
          <w:rFonts w:cs="Arial"/>
          <w:sz w:val="24"/>
          <w:szCs w:val="24"/>
          <w:lang w:eastAsia="zh-CN"/>
        </w:rPr>
        <w:t xml:space="preserve">ТХОУтХ-ийн </w:t>
      </w:r>
      <w:r w:rsidRPr="00FA398F">
        <w:rPr>
          <w:rFonts w:cs="Arial"/>
          <w:sz w:val="24"/>
          <w:szCs w:val="24"/>
          <w:lang w:eastAsia="zh-CN"/>
        </w:rPr>
        <w:t xml:space="preserve">төсөл, холбогдох судалгааг цахим хэлбэрээр байршуулж оролцогчдын танилцах, санал өгөх боломжийг хангасан. </w:t>
      </w:r>
    </w:p>
    <w:p w14:paraId="169782E8" w14:textId="77777777" w:rsidR="00F410E0" w:rsidRPr="00FA398F" w:rsidRDefault="00F410E0" w:rsidP="00F410E0">
      <w:pPr>
        <w:tabs>
          <w:tab w:val="left" w:pos="567"/>
        </w:tabs>
        <w:spacing w:after="0" w:line="240" w:lineRule="auto"/>
        <w:jc w:val="both"/>
        <w:rPr>
          <w:rFonts w:cs="Arial"/>
          <w:sz w:val="24"/>
          <w:szCs w:val="24"/>
          <w:lang w:eastAsia="zh-CN"/>
        </w:rPr>
      </w:pPr>
    </w:p>
    <w:p w14:paraId="4D85C550" w14:textId="77777777"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t>Хэлэлцүүлгээр яригдсан асуудал болон оролцогчдын асуулт, хариултыг тоймлон оруулав.</w:t>
      </w:r>
    </w:p>
    <w:p w14:paraId="1FEF6F66" w14:textId="77777777" w:rsidR="00F410E0" w:rsidRPr="00FA398F" w:rsidRDefault="00F410E0" w:rsidP="00F410E0">
      <w:pPr>
        <w:tabs>
          <w:tab w:val="left" w:pos="567"/>
        </w:tabs>
        <w:spacing w:after="0" w:line="240" w:lineRule="auto"/>
        <w:jc w:val="both"/>
        <w:rPr>
          <w:rFonts w:cs="Arial"/>
          <w:sz w:val="24"/>
          <w:szCs w:val="24"/>
          <w:lang w:eastAsia="zh-CN"/>
        </w:rPr>
      </w:pPr>
    </w:p>
    <w:p w14:paraId="3F914DA8" w14:textId="5F023B11"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Ж.Дэлгэржаргал:</w:t>
      </w:r>
      <w:r w:rsidRPr="00FA398F">
        <w:rPr>
          <w:rFonts w:cs="Arial"/>
          <w:sz w:val="24"/>
          <w:szCs w:val="24"/>
          <w:lang w:eastAsia="zh-CN"/>
        </w:rPr>
        <w:t xml:space="preserve"> А.Дэлгэрмаа хуульчаас асууя. </w:t>
      </w:r>
      <w:r w:rsidR="00404BE7" w:rsidRPr="00FA398F">
        <w:rPr>
          <w:rFonts w:cs="Arial"/>
          <w:sz w:val="24"/>
          <w:szCs w:val="24"/>
          <w:lang w:eastAsia="zh-CN"/>
        </w:rPr>
        <w:t xml:space="preserve">ТХОУтХ-ийн </w:t>
      </w:r>
      <w:r w:rsidRPr="00FA398F">
        <w:rPr>
          <w:rFonts w:cs="Arial"/>
          <w:sz w:val="24"/>
          <w:szCs w:val="24"/>
          <w:lang w:eastAsia="zh-CN"/>
        </w:rPr>
        <w:t>анхдагч бие даасан хуулийн төсөл боловсруулах болсон хууль зүйн шаардлага юу вэ? Уг хуулийн төслийн онцлог юу байна вэ?</w:t>
      </w:r>
    </w:p>
    <w:p w14:paraId="445D0950" w14:textId="77777777" w:rsidR="00F410E0" w:rsidRPr="00FA398F" w:rsidRDefault="00F410E0" w:rsidP="00F410E0">
      <w:pPr>
        <w:tabs>
          <w:tab w:val="left" w:pos="567"/>
        </w:tabs>
        <w:spacing w:after="0" w:line="240" w:lineRule="auto"/>
        <w:jc w:val="both"/>
        <w:rPr>
          <w:rFonts w:cs="Arial"/>
          <w:sz w:val="24"/>
          <w:szCs w:val="24"/>
          <w:lang w:eastAsia="zh-CN"/>
        </w:rPr>
      </w:pPr>
    </w:p>
    <w:p w14:paraId="403B0F64" w14:textId="4B81A7F9"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b/>
          <w:bCs/>
          <w:sz w:val="24"/>
          <w:szCs w:val="24"/>
          <w:lang w:eastAsia="zh-CN"/>
        </w:rPr>
        <w:tab/>
        <w:t>А.Дэлгэрмаа:</w:t>
      </w:r>
      <w:r w:rsidRPr="00FA398F">
        <w:rPr>
          <w:rFonts w:cs="Arial"/>
          <w:sz w:val="24"/>
          <w:szCs w:val="24"/>
          <w:lang w:eastAsia="zh-CN"/>
        </w:rPr>
        <w:t xml:space="preserve"> Хуулиас давсан олон журмаар нийгмийн амьдралын харилцааг зохицуулж байна гэдэг асуудал сүүлийн хоёр жил гаруйн хугацаанд яригдаж байгаа. </w:t>
      </w:r>
      <w:r w:rsidR="009A3CE1" w:rsidRPr="00FA398F">
        <w:rPr>
          <w:rFonts w:cs="Arial"/>
          <w:sz w:val="24"/>
          <w:szCs w:val="24"/>
          <w:lang w:eastAsia="zh-CN"/>
        </w:rPr>
        <w:t>УИХ-</w:t>
      </w:r>
      <w:r w:rsidRPr="00FA398F">
        <w:rPr>
          <w:rFonts w:cs="Arial"/>
          <w:sz w:val="24"/>
          <w:szCs w:val="24"/>
          <w:lang w:eastAsia="zh-CN"/>
        </w:rPr>
        <w:t xml:space="preserve">ын Тамгын газар, Хууль зүй, дотоод хэргийн яамны хамтарсан ажлын хэсгээр олон журмын зохицуулалтыг хуульд шилжүүлэх, шаардлагагүй журмуудыг хүчингүй болгох ажил хийгдэж байна. </w:t>
      </w:r>
      <w:r w:rsidR="00404BE7" w:rsidRPr="00FA398F">
        <w:rPr>
          <w:rFonts w:cs="Arial"/>
          <w:sz w:val="24"/>
          <w:szCs w:val="24"/>
          <w:lang w:eastAsia="zh-CN"/>
        </w:rPr>
        <w:t xml:space="preserve">ТХОУтХ-ийн </w:t>
      </w:r>
      <w:r w:rsidRPr="00FA398F">
        <w:rPr>
          <w:rFonts w:cs="Arial"/>
          <w:sz w:val="24"/>
          <w:szCs w:val="24"/>
          <w:lang w:eastAsia="zh-CN"/>
        </w:rPr>
        <w:t xml:space="preserve">ажил энэ бодлоготой нийцэж байгаа. Төсвийн хөрөнгө оруулалтын харилцаа олон процессоор явагддаг буюу таван үе шат бүгд процесс байдаг. Бид аль болохоор журмаас хуулийн төсөлд тусгах зохицуулалтыг тусгаад, зайлшгүй шаардлагатай зохицуулалт нь журамд үлдэх бөгөөд нэг л журамтай байна. </w:t>
      </w:r>
    </w:p>
    <w:p w14:paraId="34CA3430" w14:textId="77777777" w:rsidR="00F410E0" w:rsidRPr="00FA398F" w:rsidRDefault="00F410E0" w:rsidP="00F410E0">
      <w:pPr>
        <w:tabs>
          <w:tab w:val="left" w:pos="567"/>
        </w:tabs>
        <w:spacing w:after="0" w:line="240" w:lineRule="auto"/>
        <w:jc w:val="both"/>
        <w:rPr>
          <w:rFonts w:cs="Arial"/>
          <w:sz w:val="24"/>
          <w:szCs w:val="24"/>
          <w:lang w:eastAsia="zh-CN"/>
        </w:rPr>
      </w:pPr>
    </w:p>
    <w:p w14:paraId="4C40EC81" w14:textId="77777777"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t xml:space="preserve">Гадаад зээл, тусламж нь төсвийн хөрөнгө оруулалтын нэг эх үүсвэр болдог. Гадаад зээл, тусламжийн журмын тодорхой зохицуулалтыг хуулийн төсөлд тусгаад, тусламж болон зээлийн асуудлыг нэгтгэсэн нэг журамтай байхаар төлөвлөж байна. </w:t>
      </w:r>
    </w:p>
    <w:p w14:paraId="71BDED3F" w14:textId="77777777" w:rsidR="00F410E0" w:rsidRPr="00FA398F" w:rsidRDefault="00F410E0" w:rsidP="00F410E0">
      <w:pPr>
        <w:tabs>
          <w:tab w:val="left" w:pos="567"/>
        </w:tabs>
        <w:spacing w:after="0" w:line="240" w:lineRule="auto"/>
        <w:jc w:val="both"/>
        <w:rPr>
          <w:rFonts w:cs="Arial"/>
          <w:sz w:val="24"/>
          <w:szCs w:val="24"/>
          <w:lang w:eastAsia="zh-CN"/>
        </w:rPr>
      </w:pPr>
    </w:p>
    <w:p w14:paraId="1E4388AB" w14:textId="5C365526"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t xml:space="preserve">Түүнчлэн, улсын төсөв, орон нутгийн төсөв, </w:t>
      </w:r>
      <w:r w:rsidR="0006223B" w:rsidRPr="00FA398F">
        <w:rPr>
          <w:rFonts w:cs="Arial"/>
          <w:sz w:val="24"/>
          <w:szCs w:val="24"/>
          <w:lang w:eastAsia="zh-CN"/>
        </w:rPr>
        <w:t>ОНХС</w:t>
      </w:r>
      <w:r w:rsidRPr="00FA398F">
        <w:rPr>
          <w:rFonts w:cs="Arial"/>
          <w:sz w:val="24"/>
          <w:szCs w:val="24"/>
          <w:lang w:eastAsia="zh-CN"/>
        </w:rPr>
        <w:t xml:space="preserve">, гадаад зээл, тусламж болон төр, хувийн хэвшлийн түншлэлийн зохицуулалт нь өөр өөр хуулийн зохицуулалттай байдаг. Түүнийг нэгтгээд нэг хуулиар зохицуулахаар тусгана. </w:t>
      </w:r>
    </w:p>
    <w:p w14:paraId="1FDEC87D" w14:textId="77777777" w:rsidR="00F410E0" w:rsidRPr="00FA398F" w:rsidRDefault="00F410E0" w:rsidP="00F410E0">
      <w:pPr>
        <w:tabs>
          <w:tab w:val="left" w:pos="567"/>
        </w:tabs>
        <w:spacing w:after="0" w:line="240" w:lineRule="auto"/>
        <w:jc w:val="both"/>
        <w:rPr>
          <w:rFonts w:cs="Arial"/>
          <w:sz w:val="24"/>
          <w:szCs w:val="24"/>
          <w:lang w:eastAsia="zh-CN"/>
        </w:rPr>
      </w:pPr>
    </w:p>
    <w:p w14:paraId="40BE1803" w14:textId="53E75CEA"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t xml:space="preserve">Монгол Улс өргөн уудам нутаг дэвсгэртэй, цөөн хүн амтай тул төсвийн хөрөнгө оруулалтыг хэрхэн чанартай хүргэх вэ гэдэг гол асуудал бий. </w:t>
      </w:r>
      <w:r w:rsidR="00D2290D" w:rsidRPr="00FA398F">
        <w:rPr>
          <w:rFonts w:cs="Arial"/>
          <w:sz w:val="24"/>
          <w:szCs w:val="24"/>
          <w:lang w:eastAsia="zh-CN"/>
        </w:rPr>
        <w:t>Олон</w:t>
      </w:r>
      <w:r w:rsidRPr="00FA398F">
        <w:rPr>
          <w:rFonts w:cs="Arial"/>
          <w:sz w:val="24"/>
          <w:szCs w:val="24"/>
          <w:lang w:eastAsia="zh-CN"/>
        </w:rPr>
        <w:t xml:space="preserve"> хууль, журмаар зохицуулж байсан харилцааг нэг хуулиар зохицуулах нь давуу талтай хэмээн үзнэ. </w:t>
      </w:r>
    </w:p>
    <w:p w14:paraId="57ABF232" w14:textId="77777777" w:rsidR="00F410E0" w:rsidRPr="00FA398F" w:rsidRDefault="00F410E0" w:rsidP="00F410E0">
      <w:pPr>
        <w:tabs>
          <w:tab w:val="left" w:pos="567"/>
        </w:tabs>
        <w:spacing w:after="0" w:line="240" w:lineRule="auto"/>
        <w:jc w:val="both"/>
        <w:rPr>
          <w:rFonts w:cs="Arial"/>
          <w:sz w:val="24"/>
          <w:szCs w:val="24"/>
          <w:lang w:eastAsia="zh-CN"/>
        </w:rPr>
      </w:pPr>
    </w:p>
    <w:p w14:paraId="7A775076" w14:textId="3BD4EE6E"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Ж.Дэлгэржаргал:</w:t>
      </w:r>
      <w:r w:rsidRPr="00FA398F">
        <w:rPr>
          <w:rFonts w:cs="Arial"/>
          <w:sz w:val="24"/>
          <w:szCs w:val="24"/>
          <w:lang w:eastAsia="zh-CN"/>
        </w:rPr>
        <w:t xml:space="preserve"> Манай улсын хөрөнгө оруулалт онцлогтой. Бид 330 суманд замаа тавимаар, цахилгаан хангамжаа шийдмээр байдаг. Хоорондын зай хол тул олон км зам тавих шаардлагатай болдог. Төсвийн эх үүсвэр хязгаарлагдмал </w:t>
      </w:r>
      <w:r w:rsidR="00D2290D" w:rsidRPr="00FA398F">
        <w:rPr>
          <w:rFonts w:cs="Arial"/>
          <w:sz w:val="24"/>
          <w:szCs w:val="24"/>
          <w:lang w:eastAsia="zh-CN"/>
        </w:rPr>
        <w:t>хэр нь</w:t>
      </w:r>
      <w:r w:rsidRPr="00FA398F">
        <w:rPr>
          <w:rFonts w:cs="Arial"/>
          <w:sz w:val="24"/>
          <w:szCs w:val="24"/>
          <w:lang w:eastAsia="zh-CN"/>
        </w:rPr>
        <w:t xml:space="preserve"> хэрэгцээ их байдаг. 3 жилийн хугацаанд эрүүл мэнд, боловсрол зэрэг нийгмийн хэрэгцээ шаардлага хангагдана. Цаашдаа 10 жилийн хугацаанд дэд бүтцийн хэрэгцээ яригдана. Э.Эрдэнэхишиг хуульчаас хариуцлагын талаар </w:t>
      </w:r>
      <w:r w:rsidR="00D2290D" w:rsidRPr="00FA398F">
        <w:rPr>
          <w:rFonts w:cs="Arial"/>
          <w:sz w:val="24"/>
          <w:szCs w:val="24"/>
          <w:lang w:eastAsia="zh-CN"/>
        </w:rPr>
        <w:t>тодруулъя</w:t>
      </w:r>
      <w:r w:rsidRPr="00FA398F">
        <w:rPr>
          <w:rFonts w:cs="Arial"/>
          <w:sz w:val="24"/>
          <w:szCs w:val="24"/>
          <w:lang w:eastAsia="zh-CN"/>
        </w:rPr>
        <w:t xml:space="preserve">. Хариуцлагын асуудал чухалд тавигддаг. Төрийн албан хаагчид, зөвхөн төрийн албан хаагч гэлтгүй </w:t>
      </w:r>
      <w:r w:rsidR="009A3CE1" w:rsidRPr="00FA398F">
        <w:rPr>
          <w:rFonts w:cs="Arial"/>
          <w:sz w:val="24"/>
          <w:szCs w:val="24"/>
          <w:lang w:eastAsia="zh-CN"/>
        </w:rPr>
        <w:t xml:space="preserve">УИХ </w:t>
      </w:r>
      <w:r w:rsidRPr="00FA398F">
        <w:rPr>
          <w:rFonts w:cs="Arial"/>
          <w:sz w:val="24"/>
          <w:szCs w:val="24"/>
          <w:lang w:eastAsia="zh-CN"/>
        </w:rPr>
        <w:t>ч хариуцлагатай байх ёстой. Зураг төсөв хийж эхэлснээр хөрөнгө оруулалтын шийдвэр гардаг, төсөвт тусгаснаар хөрөнгө оруулалтын ажил эхлээд байгаа юм биш. Ажлын даалгавар боловсруулаад зураг төслийн компанид өгснөөс хөрөнгө оруулалтын шийдвэр гардаг. Дагалдах хуулиуд болон Төсвийн хөрөнгө оруулалтын удирдлагын тухай хуулийн төсөлд хариуцлагын асуудал хэрхэн тусгагдаж байгаа вэ?</w:t>
      </w:r>
    </w:p>
    <w:p w14:paraId="4E56B913" w14:textId="77777777" w:rsidR="00F410E0" w:rsidRPr="00FA398F" w:rsidRDefault="00F410E0" w:rsidP="00F410E0">
      <w:pPr>
        <w:tabs>
          <w:tab w:val="left" w:pos="567"/>
        </w:tabs>
        <w:spacing w:after="0" w:line="240" w:lineRule="auto"/>
        <w:jc w:val="both"/>
        <w:rPr>
          <w:rFonts w:cs="Arial"/>
          <w:sz w:val="24"/>
          <w:szCs w:val="24"/>
          <w:lang w:eastAsia="zh-CN"/>
        </w:rPr>
      </w:pPr>
    </w:p>
    <w:p w14:paraId="7006F1A1" w14:textId="77777777"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Э.Эрдэнэхишиг:</w:t>
      </w:r>
      <w:r w:rsidRPr="00FA398F">
        <w:rPr>
          <w:rFonts w:cs="Arial"/>
          <w:sz w:val="24"/>
          <w:szCs w:val="24"/>
          <w:lang w:eastAsia="zh-CN"/>
        </w:rPr>
        <w:t xml:space="preserve"> Төсвийн хөрөнгө оруулалт онцлогтой талаар Ж.Дэлгэржаргал дарга, А.Дэлгэрмаа хуульчид хэллээ. Төсвийн хөрөнгө оруулалтын үр дүнг нийтээрээ тэгш, хүртээмжтэй ашиглах боломжтой байдаг. Өөрөөр хэлбэл, төрийн суурь үйлчилгээг иргэддээ чанартай, хүртээмжтэй, шуурхай хүргэх зорилготой байдаг. Тандан судалгаагаар хариуцлагын тогтолцоо сул болох, үүнээс болж төсөвт өртөг нэмэгддэг, хугацаа сунгадаг асуудал гардаг нь тогтоогдсон байдаг. Х.Тамираа дарга мөн хариуцлагын тогтолцоо сул байна, хариуцлагын талаар энэ хуулийн төсөлд тусгах байх гэж найдна хэмээн хэлж байна.</w:t>
      </w:r>
    </w:p>
    <w:p w14:paraId="5570A4A0" w14:textId="77777777" w:rsidR="00F410E0" w:rsidRPr="00FA398F" w:rsidRDefault="00F410E0" w:rsidP="00F410E0">
      <w:pPr>
        <w:tabs>
          <w:tab w:val="left" w:pos="567"/>
        </w:tabs>
        <w:spacing w:after="0" w:line="240" w:lineRule="auto"/>
        <w:jc w:val="both"/>
        <w:rPr>
          <w:rFonts w:cs="Arial"/>
          <w:sz w:val="24"/>
          <w:szCs w:val="24"/>
          <w:lang w:eastAsia="zh-CN"/>
        </w:rPr>
      </w:pPr>
    </w:p>
    <w:p w14:paraId="5D6860C5" w14:textId="3655CCB8"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t xml:space="preserve">Хууль зүйн хариуцлагыг сахилгын, зөрчлийн, эрүүгийн болон иргэний буюу гэм хорын хариуцлага хэмээн ангилж үздэг. Эдгээр хариуцлагын аль ч төрлийг орхихгүйгээр хуулийн төсөлд тусгаж байгаа. Ингэхдээ Төсвийн хөрөнгө оруулалтын удирдлагын тухай анхдагч хуулийн төсөлд тусгасан хориглох зүйл, мөн үүрэг болгосон хэм хэмжээг бүрэн түүвэрлээд, зөрчсөн нөхцөлд хүлээлгэх хариуцлагыг тодорхой тусгасан. </w:t>
      </w:r>
      <w:r w:rsidR="00404BE7" w:rsidRPr="00FA398F">
        <w:rPr>
          <w:rFonts w:cs="Arial"/>
          <w:sz w:val="24"/>
          <w:szCs w:val="24"/>
          <w:lang w:eastAsia="zh-CN"/>
        </w:rPr>
        <w:t>ТХОУтХ-ийн төс</w:t>
      </w:r>
      <w:r w:rsidRPr="00FA398F">
        <w:rPr>
          <w:rFonts w:cs="Arial"/>
          <w:sz w:val="24"/>
          <w:szCs w:val="24"/>
          <w:lang w:eastAsia="zh-CN"/>
        </w:rPr>
        <w:t xml:space="preserve">өлд төрийн албан хаагчид, төсвийн хөрөнгө </w:t>
      </w:r>
      <w:r w:rsidRPr="00FA398F">
        <w:rPr>
          <w:rFonts w:cs="Arial"/>
          <w:sz w:val="24"/>
          <w:szCs w:val="24"/>
          <w:lang w:eastAsia="zh-CN"/>
        </w:rPr>
        <w:lastRenderedPageBreak/>
        <w:t xml:space="preserve">оруулалтын удирдлагын харилцаанд эрх, үүрэг хэрэгжүүлж байгаа албан хаагчид үүрэг, хориглох зүйлийг зөрчсөн нөхцөлд хүлээлгэх хариуцлагыг тодорхойлно. Төрийн албаны тухай хуульд төрийн албан хаагчид хүлээлгэх хариуцлагыг заасан ч гэсэн бусад хуулиар төрийн албан хаагчид хүлээлгэх хариуцлагыг тусгайлан зохицуулах боломжтой. Иймээс </w:t>
      </w:r>
      <w:r w:rsidR="00404BE7" w:rsidRPr="00FA398F">
        <w:rPr>
          <w:rFonts w:cs="Arial"/>
          <w:sz w:val="24"/>
          <w:szCs w:val="24"/>
          <w:lang w:eastAsia="zh-CN"/>
        </w:rPr>
        <w:t xml:space="preserve">ТХОУтХ-ийн </w:t>
      </w:r>
      <w:r w:rsidRPr="00FA398F">
        <w:rPr>
          <w:rFonts w:cs="Arial"/>
          <w:sz w:val="24"/>
          <w:szCs w:val="24"/>
          <w:lang w:eastAsia="zh-CN"/>
        </w:rPr>
        <w:t xml:space="preserve">төсөлд тусгайлан зүйл болгоод бичсэн. Гэхдээ эдгээр хариуцлагын зохицуулалт нь зөвхөн гүйцэтгэх ажил хийдэг төрийн албан хаагчдад хамаарах бус удирдах, гүйцэтгэх, туслах төрлийн ажил хийдэг бүх төрийн албан хаагчид, мөн </w:t>
      </w:r>
      <w:r w:rsidR="009004DD" w:rsidRPr="00FA398F">
        <w:rPr>
          <w:rFonts w:cs="Arial"/>
          <w:sz w:val="24"/>
          <w:szCs w:val="24"/>
          <w:lang w:eastAsia="zh-CN"/>
        </w:rPr>
        <w:t xml:space="preserve">ТЕЗ </w:t>
      </w:r>
      <w:r w:rsidRPr="00FA398F">
        <w:rPr>
          <w:rFonts w:cs="Arial"/>
          <w:sz w:val="24"/>
          <w:szCs w:val="24"/>
          <w:lang w:eastAsia="zh-CN"/>
        </w:rPr>
        <w:t>болоод аймаг, нийслэл, сум, дүүргийн Засаг дарга нарт хүлээлгэх хариуцлагыг тодорхойлох гэж оролдсон. Эдгээр нь хууль зүйн хариуцлагын сахилгын хариуцлагын төрөлд хамаарна.</w:t>
      </w:r>
    </w:p>
    <w:p w14:paraId="08554CD2" w14:textId="77777777" w:rsidR="00F410E0" w:rsidRPr="00FA398F" w:rsidRDefault="00F410E0" w:rsidP="00F410E0">
      <w:pPr>
        <w:tabs>
          <w:tab w:val="left" w:pos="567"/>
        </w:tabs>
        <w:spacing w:after="0" w:line="240" w:lineRule="auto"/>
        <w:jc w:val="both"/>
        <w:rPr>
          <w:rFonts w:cs="Arial"/>
          <w:sz w:val="24"/>
          <w:szCs w:val="24"/>
          <w:lang w:eastAsia="zh-CN"/>
        </w:rPr>
      </w:pPr>
    </w:p>
    <w:p w14:paraId="4B70D34E" w14:textId="77777777"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t>Очгэрэл дарга мөн хяналт хэрэгжүүлж байгаа нь хангалтгүй, сул хэмээн хэлсэн. Төсвийн хөрөнгө оруулалтын удирдлагын харилцаанд захиалагчийн хяналт хэрэгжүүлж байна, зохиогчийн хяналт хэрэгжүүлж байна. Эдгээр субъект нь төрийн албан хаагчид биш бөгөөд гүйцэтгэгч хуулийн этгээд ч мөн хамаарна. Төслийн гүйцэтгэгч, захиалагчийн болон зохиогчийн хяналт хэрэгжүүлэгч нь гэрээгээр хүлээсэн үүргээ биелүүлээгүйгээс хүлээх хариуцлагыг Зөрчлийн хуульд тусгаж байгаа. Мөн иргэний буюу гэм хорын хариуцлагыг мөн Төсвийн хөрөнгө оруулалтын удирдлагын тухай хуульд заасан. Өөрөөр хэлбэл, буруутай үйл ажиллагааны улмаас төрд учруулсан хохирлоо нөхөн төлнө.</w:t>
      </w:r>
    </w:p>
    <w:p w14:paraId="426727F5" w14:textId="77777777" w:rsidR="00F410E0" w:rsidRPr="00FA398F" w:rsidRDefault="00F410E0" w:rsidP="00F410E0">
      <w:pPr>
        <w:tabs>
          <w:tab w:val="left" w:pos="567"/>
        </w:tabs>
        <w:spacing w:after="0" w:line="240" w:lineRule="auto"/>
        <w:jc w:val="both"/>
        <w:rPr>
          <w:rFonts w:cs="Arial"/>
          <w:sz w:val="24"/>
          <w:szCs w:val="24"/>
          <w:lang w:eastAsia="zh-CN"/>
        </w:rPr>
      </w:pPr>
    </w:p>
    <w:p w14:paraId="0A74CCEE" w14:textId="77777777"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t>Хууль зүйн хариуцлагын хамгийн хүнд төрөл нь эрүүгийн хариуцлага байдаг. Эрүүгийн хуульд нэмэлт оруулах хуулийн төсөл боловсруулж байгаа. Түүнчлэн, Эрүүгийн хууль, Зөрчлийн тухай хуульд нэмэлт оруулахтай холбоотойгоор хэргийн харьяаллыг тогтоосон нэмэлт, өөрчлөлтийг Зөрчил шалган шийдвэрлэх тухай хууль, Эрүүгийн хэрэг хянан шийдвэрлэх тухай хуульд оруулахаар төсөл боловсруулсан.</w:t>
      </w:r>
    </w:p>
    <w:p w14:paraId="3DE681A8" w14:textId="77777777" w:rsidR="00F410E0" w:rsidRPr="00FA398F" w:rsidRDefault="00F410E0" w:rsidP="00F410E0">
      <w:pPr>
        <w:tabs>
          <w:tab w:val="left" w:pos="567"/>
        </w:tabs>
        <w:spacing w:after="0" w:line="240" w:lineRule="auto"/>
        <w:jc w:val="both"/>
        <w:rPr>
          <w:rFonts w:cs="Arial"/>
          <w:sz w:val="24"/>
          <w:szCs w:val="24"/>
          <w:lang w:eastAsia="zh-CN"/>
        </w:rPr>
      </w:pPr>
    </w:p>
    <w:p w14:paraId="4F08D08A" w14:textId="03DFF4ED"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t xml:space="preserve">Ж.Дэлгэржаргал даргын слайдад </w:t>
      </w:r>
      <w:r w:rsidR="00404BE7" w:rsidRPr="00FA398F">
        <w:rPr>
          <w:rFonts w:cs="Arial"/>
          <w:sz w:val="24"/>
          <w:szCs w:val="24"/>
          <w:lang w:eastAsia="zh-CN"/>
        </w:rPr>
        <w:t>ТХОУтХ-ийн т</w:t>
      </w:r>
      <w:r w:rsidRPr="00FA398F">
        <w:rPr>
          <w:rFonts w:cs="Arial"/>
          <w:sz w:val="24"/>
          <w:szCs w:val="24"/>
          <w:lang w:eastAsia="zh-CN"/>
        </w:rPr>
        <w:t>өслийг дагалдуулан ямар хуульд нэмэлт, өөрчлөлт оруулахыг тодорхой оруулсан байсан. Дагалдах хуулиудад нэмэлт, өөрчлөлт оруулахаар төсөл боловсруулсан нь дараах шалтгаантай. Нэг хууль батлагдахаар нөгөө хуульд нь зохицуулалт тусгагдаагүй тул аль хуулийг мөрдөх вэ гэсэн хийдэлтэй асуудал үүсдэг. Иймд хууль зүйн хийдэл үүсгэхгүй байх, хууль хоорондын уялдаа холбоог хангах зорилгоор хуулиудад нэмэлт, өөрчлөлт оруулж байгаа. Эдгээр нэмэлт, өөрчлөлтийн агуулгыг дараах байдлаар багцлаад хэлж болно. Нэгд, төсвийн хөрөнгө оруулалтын удирдлагын харилцааг Төсвийн хөрөнгө оруулалтын удирдлагын тухай хуулиар, бусад харилцааг салбарын хуулиар зохицуулна. Хоёрт, захиалагч, зохиогчийн хяналт хэрэгжүүлэгч, гүйцэтгэгчийн чиг үүргийг уялдуулсан зохицуулалт оруулна.</w:t>
      </w:r>
    </w:p>
    <w:p w14:paraId="2035150D" w14:textId="77777777" w:rsidR="00F410E0" w:rsidRPr="00FA398F" w:rsidRDefault="00F410E0" w:rsidP="00F410E0">
      <w:pPr>
        <w:tabs>
          <w:tab w:val="left" w:pos="567"/>
        </w:tabs>
        <w:spacing w:after="0" w:line="240" w:lineRule="auto"/>
        <w:jc w:val="both"/>
        <w:rPr>
          <w:rFonts w:cs="Arial"/>
          <w:sz w:val="24"/>
          <w:szCs w:val="24"/>
          <w:lang w:eastAsia="zh-CN"/>
        </w:rPr>
      </w:pPr>
    </w:p>
    <w:p w14:paraId="2F75622D" w14:textId="328DA3BB"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Ж.Дэлгэржаргал:</w:t>
      </w:r>
      <w:r w:rsidRPr="00FA398F">
        <w:rPr>
          <w:rFonts w:cs="Arial"/>
          <w:sz w:val="24"/>
          <w:szCs w:val="24"/>
          <w:lang w:eastAsia="zh-CN"/>
        </w:rPr>
        <w:t xml:space="preserve"> Хамгийн туршлагатай хүмүүсийнхээ саналыг </w:t>
      </w:r>
      <w:r w:rsidR="00D2290D" w:rsidRPr="00FA398F">
        <w:rPr>
          <w:rFonts w:cs="Arial"/>
          <w:sz w:val="24"/>
          <w:szCs w:val="24"/>
          <w:lang w:eastAsia="zh-CN"/>
        </w:rPr>
        <w:t>сонсъё</w:t>
      </w:r>
      <w:r w:rsidRPr="00FA398F">
        <w:rPr>
          <w:rFonts w:cs="Arial"/>
          <w:sz w:val="24"/>
          <w:szCs w:val="24"/>
          <w:lang w:eastAsia="zh-CN"/>
        </w:rPr>
        <w:t xml:space="preserve">. Зам, тээврийн яамны Баярсайхан даргын саналыг </w:t>
      </w:r>
      <w:r w:rsidR="00D2290D" w:rsidRPr="00FA398F">
        <w:rPr>
          <w:rFonts w:cs="Arial"/>
          <w:sz w:val="24"/>
          <w:szCs w:val="24"/>
          <w:lang w:eastAsia="zh-CN"/>
        </w:rPr>
        <w:t>сонсъё</w:t>
      </w:r>
      <w:r w:rsidRPr="00FA398F">
        <w:rPr>
          <w:rFonts w:cs="Arial"/>
          <w:sz w:val="24"/>
          <w:szCs w:val="24"/>
          <w:lang w:eastAsia="zh-CN"/>
        </w:rPr>
        <w:t>. Төсвийн хөрөнгө оруулалтад анхаарах юу байна, ямар санал байна? Хөрөнгө оруулалтын бүтэц тогтвортой байх, чадавхтай байх асуудлыг хуулийн төсөлд оруулж байгаа.</w:t>
      </w:r>
    </w:p>
    <w:p w14:paraId="454412A4" w14:textId="77777777" w:rsidR="00F410E0" w:rsidRPr="00FA398F" w:rsidRDefault="00F410E0" w:rsidP="00F410E0">
      <w:pPr>
        <w:tabs>
          <w:tab w:val="left" w:pos="567"/>
        </w:tabs>
        <w:spacing w:after="0" w:line="240" w:lineRule="auto"/>
        <w:jc w:val="both"/>
        <w:rPr>
          <w:rFonts w:cs="Arial"/>
          <w:sz w:val="24"/>
          <w:szCs w:val="24"/>
          <w:lang w:eastAsia="zh-CN"/>
        </w:rPr>
      </w:pPr>
    </w:p>
    <w:p w14:paraId="5F8C038E" w14:textId="39CE453B"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н.Баярсайхан:</w:t>
      </w:r>
      <w:r w:rsidRPr="00FA398F">
        <w:rPr>
          <w:rFonts w:cs="Arial"/>
          <w:sz w:val="24"/>
          <w:szCs w:val="24"/>
          <w:lang w:eastAsia="zh-CN"/>
        </w:rPr>
        <w:t xml:space="preserve"> Улсын төсвийн хуульд салбарын яамдаас төсөв өргөн барьсны дараа </w:t>
      </w:r>
      <w:r w:rsidR="009A3CE1" w:rsidRPr="00FA398F">
        <w:rPr>
          <w:rFonts w:cs="Arial"/>
          <w:sz w:val="24"/>
          <w:szCs w:val="24"/>
          <w:lang w:eastAsia="zh-CN"/>
        </w:rPr>
        <w:t xml:space="preserve">УИХ </w:t>
      </w:r>
      <w:r w:rsidRPr="00FA398F">
        <w:rPr>
          <w:rFonts w:cs="Arial"/>
          <w:sz w:val="24"/>
          <w:szCs w:val="24"/>
          <w:lang w:eastAsia="zh-CN"/>
        </w:rPr>
        <w:t xml:space="preserve">дээр нэлээд өөрчлөгддөг. Үүнийг шинэ хуулийн төсөлд хэрхэн хязгаарлахаар тусгасан бэ? </w:t>
      </w:r>
      <w:r w:rsidR="009A3CE1" w:rsidRPr="00FA398F">
        <w:rPr>
          <w:rFonts w:cs="Arial"/>
          <w:sz w:val="24"/>
          <w:szCs w:val="24"/>
          <w:lang w:eastAsia="zh-CN"/>
        </w:rPr>
        <w:t>УИХ-</w:t>
      </w:r>
      <w:r w:rsidRPr="00FA398F">
        <w:rPr>
          <w:rFonts w:cs="Arial"/>
          <w:sz w:val="24"/>
          <w:szCs w:val="24"/>
          <w:lang w:eastAsia="zh-CN"/>
        </w:rPr>
        <w:t>ын гишүүдийн эрхийг хэрхэн зохицуулах вэ?</w:t>
      </w:r>
    </w:p>
    <w:p w14:paraId="19714098" w14:textId="77777777" w:rsidR="00F410E0" w:rsidRPr="00FA398F" w:rsidRDefault="00F410E0" w:rsidP="00F410E0">
      <w:pPr>
        <w:tabs>
          <w:tab w:val="left" w:pos="567"/>
        </w:tabs>
        <w:spacing w:after="0" w:line="240" w:lineRule="auto"/>
        <w:jc w:val="both"/>
        <w:rPr>
          <w:rFonts w:cs="Arial"/>
          <w:sz w:val="24"/>
          <w:szCs w:val="24"/>
          <w:lang w:eastAsia="zh-CN"/>
        </w:rPr>
      </w:pPr>
    </w:p>
    <w:p w14:paraId="28C7D12D" w14:textId="1A3E8397"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А.Дэлгэрмаа:</w:t>
      </w:r>
      <w:r w:rsidRPr="00FA398F">
        <w:rPr>
          <w:rFonts w:cs="Arial"/>
          <w:sz w:val="24"/>
          <w:szCs w:val="24"/>
          <w:lang w:eastAsia="zh-CN"/>
        </w:rPr>
        <w:t xml:space="preserve"> Тухайн жилд батлагдсан зардлын 10 орчим хувийг төсвийн хөрөнгө оруулалтын зардал эзэлдэг. Гэтэл үлдэх томоохон хэсгийг эзэлдэг зардлаас илүүтэйгээр </w:t>
      </w:r>
      <w:r w:rsidR="009A3CE1" w:rsidRPr="00FA398F">
        <w:rPr>
          <w:rFonts w:cs="Arial"/>
          <w:sz w:val="24"/>
          <w:szCs w:val="24"/>
          <w:lang w:eastAsia="zh-CN"/>
        </w:rPr>
        <w:t>УИХ-ын</w:t>
      </w:r>
      <w:r w:rsidRPr="00FA398F">
        <w:rPr>
          <w:rFonts w:cs="Arial"/>
          <w:sz w:val="24"/>
          <w:szCs w:val="24"/>
          <w:lang w:eastAsia="zh-CN"/>
        </w:rPr>
        <w:t xml:space="preserve"> гишүүд хөрөнгө оруулалт дээр маргалдаж байдаг. Энэ нь бүх л улсын парламентад байдаг. Өөрөөр хэлбэл, өөрийнхөө сонгуулийн </w:t>
      </w:r>
      <w:r w:rsidRPr="00FA398F">
        <w:rPr>
          <w:rFonts w:cs="Arial"/>
          <w:sz w:val="24"/>
          <w:szCs w:val="24"/>
          <w:lang w:eastAsia="zh-CN"/>
        </w:rPr>
        <w:lastRenderedPageBreak/>
        <w:t>тойрогт хөрөнгө оруулалтыг түлхүү тавиулахаар өрсөлдөж байгаа харагддаг. Нөгөө талаас нь үзвэл У</w:t>
      </w:r>
      <w:r w:rsidR="009A3CE1" w:rsidRPr="00FA398F">
        <w:rPr>
          <w:rFonts w:cs="Arial"/>
          <w:sz w:val="24"/>
          <w:szCs w:val="24"/>
          <w:lang w:eastAsia="zh-CN"/>
        </w:rPr>
        <w:t xml:space="preserve">ИХ-ын </w:t>
      </w:r>
      <w:r w:rsidRPr="00FA398F">
        <w:rPr>
          <w:rFonts w:cs="Arial"/>
          <w:sz w:val="24"/>
          <w:szCs w:val="24"/>
          <w:lang w:eastAsia="zh-CN"/>
        </w:rPr>
        <w:t xml:space="preserve">гишүүдийн бүрэн эрхийг хязгаарлах зохицуулалтыг хуульд шууд тусгах боломжгүй байдаг. Энэ нь Үндсэн хуулиар олгосон </w:t>
      </w:r>
      <w:r w:rsidR="009A3CE1" w:rsidRPr="00FA398F">
        <w:rPr>
          <w:rFonts w:cs="Arial"/>
          <w:sz w:val="24"/>
          <w:szCs w:val="24"/>
          <w:lang w:eastAsia="zh-CN"/>
        </w:rPr>
        <w:t>УИХ-ын б</w:t>
      </w:r>
      <w:r w:rsidRPr="00FA398F">
        <w:rPr>
          <w:rFonts w:cs="Arial"/>
          <w:sz w:val="24"/>
          <w:szCs w:val="24"/>
          <w:lang w:eastAsia="zh-CN"/>
        </w:rPr>
        <w:t>үрэн эрх, У</w:t>
      </w:r>
      <w:r w:rsidR="009A3CE1" w:rsidRPr="00FA398F">
        <w:rPr>
          <w:rFonts w:cs="Arial"/>
          <w:sz w:val="24"/>
          <w:szCs w:val="24"/>
          <w:lang w:eastAsia="zh-CN"/>
        </w:rPr>
        <w:t xml:space="preserve">ИХ-ын </w:t>
      </w:r>
      <w:r w:rsidRPr="00FA398F">
        <w:rPr>
          <w:rFonts w:cs="Arial"/>
          <w:sz w:val="24"/>
          <w:szCs w:val="24"/>
          <w:lang w:eastAsia="zh-CN"/>
        </w:rPr>
        <w:t>гишүүний хамгаалалт, эрх зүйн байдалтай холбоотой. Мөн 2024 оны У</w:t>
      </w:r>
      <w:r w:rsidR="009A3CE1" w:rsidRPr="00FA398F">
        <w:rPr>
          <w:rFonts w:cs="Arial"/>
          <w:sz w:val="24"/>
          <w:szCs w:val="24"/>
          <w:lang w:eastAsia="zh-CN"/>
        </w:rPr>
        <w:t xml:space="preserve">ИХ-ын </w:t>
      </w:r>
      <w:r w:rsidRPr="00FA398F">
        <w:rPr>
          <w:rFonts w:cs="Arial"/>
          <w:sz w:val="24"/>
          <w:szCs w:val="24"/>
          <w:lang w:eastAsia="zh-CN"/>
        </w:rPr>
        <w:t xml:space="preserve">тухай багц хуулийн шинэчлэлээр </w:t>
      </w:r>
      <w:r w:rsidR="009A3CE1" w:rsidRPr="00FA398F">
        <w:rPr>
          <w:rFonts w:cs="Arial"/>
          <w:sz w:val="24"/>
          <w:szCs w:val="24"/>
          <w:lang w:eastAsia="zh-CN"/>
        </w:rPr>
        <w:t xml:space="preserve">УИХ </w:t>
      </w:r>
      <w:r w:rsidRPr="00FA398F">
        <w:rPr>
          <w:rFonts w:cs="Arial"/>
          <w:sz w:val="24"/>
          <w:szCs w:val="24"/>
          <w:lang w:eastAsia="zh-CN"/>
        </w:rPr>
        <w:t>өөрсдийн дархлаагаа улам нэмэгдүүлсэн зохицуулалт хийсэн. Улсын Их Хурлын тухай хууль, Улсын Их Хурлын чуулганы хуралдааны дэгийн тухай хууль, Улсын Их Хурлын хяналт шалгалтын тухай хуулийг энд бас дурдмаар байна. Жишээлбэл, Улсын Их Хурлын дэгийн хуулиар зөвхөн У</w:t>
      </w:r>
      <w:r w:rsidR="009A3CE1" w:rsidRPr="00FA398F">
        <w:rPr>
          <w:rFonts w:cs="Arial"/>
          <w:sz w:val="24"/>
          <w:szCs w:val="24"/>
          <w:lang w:eastAsia="zh-CN"/>
        </w:rPr>
        <w:t xml:space="preserve">ИХ-ын </w:t>
      </w:r>
      <w:r w:rsidRPr="00FA398F">
        <w:rPr>
          <w:rFonts w:cs="Arial"/>
          <w:sz w:val="24"/>
          <w:szCs w:val="24"/>
          <w:lang w:eastAsia="zh-CN"/>
        </w:rPr>
        <w:t xml:space="preserve">гишүүн санаачлах эрхтэй гэх мэтээр бусад этгээд санаачлахыг хориглосон. Бид үүнийг нөгөө талд нь хэрхэн сайжруулж байгаа гэж үзэж байгаа вэ гэхээр нэгд, олон журмаар зохицуулж байсныг хуулийн түвшинд тусгасан. Хууль зүйн эрэмбийн хувьд сайжирч байгаа гэж хэлнэ. </w:t>
      </w:r>
      <w:r w:rsidR="009A3CE1" w:rsidRPr="00FA398F">
        <w:rPr>
          <w:rFonts w:cs="Arial"/>
          <w:sz w:val="24"/>
          <w:szCs w:val="24"/>
          <w:lang w:eastAsia="zh-CN"/>
        </w:rPr>
        <w:t xml:space="preserve">УИХ-ын </w:t>
      </w:r>
      <w:r w:rsidRPr="00FA398F">
        <w:rPr>
          <w:rFonts w:cs="Arial"/>
          <w:sz w:val="24"/>
          <w:szCs w:val="24"/>
          <w:lang w:eastAsia="zh-CN"/>
        </w:rPr>
        <w:t xml:space="preserve">гол чиг үүрэг нь хууль батлах. </w:t>
      </w:r>
      <w:r w:rsidR="009A3CE1" w:rsidRPr="00FA398F">
        <w:rPr>
          <w:rFonts w:cs="Arial"/>
          <w:sz w:val="24"/>
          <w:szCs w:val="24"/>
          <w:lang w:eastAsia="zh-CN"/>
        </w:rPr>
        <w:t xml:space="preserve">ТХОУтХ-ийн </w:t>
      </w:r>
      <w:r w:rsidRPr="00FA398F">
        <w:rPr>
          <w:rFonts w:cs="Arial"/>
          <w:sz w:val="24"/>
          <w:szCs w:val="24"/>
          <w:lang w:eastAsia="zh-CN"/>
        </w:rPr>
        <w:t>төсөлд төсөл төлөвлөхөөс эхлээд ямар үе шатыг дамжаад У</w:t>
      </w:r>
      <w:r w:rsidR="009A3CE1" w:rsidRPr="00FA398F">
        <w:rPr>
          <w:rFonts w:cs="Arial"/>
          <w:sz w:val="24"/>
          <w:szCs w:val="24"/>
          <w:lang w:eastAsia="zh-CN"/>
        </w:rPr>
        <w:t xml:space="preserve">ИХ-д </w:t>
      </w:r>
      <w:r w:rsidRPr="00FA398F">
        <w:rPr>
          <w:rFonts w:cs="Arial"/>
          <w:sz w:val="24"/>
          <w:szCs w:val="24"/>
          <w:lang w:eastAsia="zh-CN"/>
        </w:rPr>
        <w:t>очих хүртэл процесс бичигдэж байгаа.</w:t>
      </w:r>
      <w:r w:rsidR="009A3CE1" w:rsidRPr="00FA398F">
        <w:rPr>
          <w:rFonts w:cs="Arial"/>
          <w:sz w:val="24"/>
          <w:szCs w:val="24"/>
          <w:lang w:eastAsia="zh-CN"/>
        </w:rPr>
        <w:t xml:space="preserve"> УИХ-</w:t>
      </w:r>
      <w:r w:rsidRPr="00FA398F">
        <w:rPr>
          <w:rFonts w:cs="Arial"/>
          <w:sz w:val="24"/>
          <w:szCs w:val="24"/>
          <w:lang w:eastAsia="zh-CN"/>
        </w:rPr>
        <w:t xml:space="preserve">ыг ингэж болохгүй хэмээн шууд хуулийн төсөлд заах хууль зүйн боломжгүй асуудал юм. Нөгөө талаар, </w:t>
      </w:r>
      <w:r w:rsidR="009A3CE1" w:rsidRPr="00FA398F">
        <w:rPr>
          <w:rFonts w:cs="Arial"/>
          <w:sz w:val="24"/>
          <w:szCs w:val="24"/>
          <w:lang w:eastAsia="zh-CN"/>
        </w:rPr>
        <w:t>ТХОУтХ-ий</w:t>
      </w:r>
      <w:r w:rsidRPr="00FA398F">
        <w:rPr>
          <w:rFonts w:cs="Arial"/>
          <w:sz w:val="24"/>
          <w:szCs w:val="24"/>
          <w:lang w:eastAsia="zh-CN"/>
        </w:rPr>
        <w:t>г ядаж энэ байдлаар боловсруулаад батлуулж чадвал том боломж. Төсвийн хөрөнгө оруулалтын төслийг өөрчлөх боломжийг хязгаарлах анхан шатны зохицуулалтыг ядаж энэ хуулийн төсөлдөө тусгаж байгаа.</w:t>
      </w:r>
    </w:p>
    <w:p w14:paraId="14B0698B" w14:textId="77777777" w:rsidR="00F410E0" w:rsidRPr="00FA398F" w:rsidRDefault="00F410E0" w:rsidP="00F410E0">
      <w:pPr>
        <w:tabs>
          <w:tab w:val="left" w:pos="567"/>
        </w:tabs>
        <w:spacing w:after="0" w:line="240" w:lineRule="auto"/>
        <w:jc w:val="both"/>
        <w:rPr>
          <w:rFonts w:cs="Arial"/>
          <w:sz w:val="24"/>
          <w:szCs w:val="24"/>
          <w:lang w:eastAsia="zh-CN"/>
        </w:rPr>
      </w:pPr>
    </w:p>
    <w:p w14:paraId="4ECDA3D4" w14:textId="6628A3F3"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Ж.Дэлгэржаргал:</w:t>
      </w:r>
      <w:r w:rsidRPr="00FA398F">
        <w:rPr>
          <w:rFonts w:cs="Arial"/>
          <w:sz w:val="24"/>
          <w:szCs w:val="24"/>
          <w:lang w:eastAsia="zh-CN"/>
        </w:rPr>
        <w:t xml:space="preserve"> Баярсайхан дарга бодит асуудлыг хөндлөө. </w:t>
      </w:r>
      <w:r w:rsidR="009A3CE1" w:rsidRPr="00FA398F">
        <w:rPr>
          <w:rFonts w:cs="Arial"/>
          <w:sz w:val="24"/>
          <w:szCs w:val="24"/>
          <w:lang w:eastAsia="zh-CN"/>
        </w:rPr>
        <w:t xml:space="preserve">УИХ-ын </w:t>
      </w:r>
      <w:r w:rsidRPr="00FA398F">
        <w:rPr>
          <w:rFonts w:cs="Arial"/>
          <w:sz w:val="24"/>
          <w:szCs w:val="24"/>
          <w:lang w:eastAsia="zh-CN"/>
        </w:rPr>
        <w:t xml:space="preserve">гишүүдэд нөлөөлдөг хүмүүс нь орон нутаг байдаг. Тухайн аймгийн Засаг дарга, сумын төлөөлөл нь гишүүдэд хүсэлт тавьдаг. Гишүүд өөрсдөө бодож байгаад төсөл тавьдаггүй болов уу гэж боддог. Орон нутгийнхан маань гишүүддээ зөв мэдээлэл өгдөг байх нь зүйтэй. </w:t>
      </w:r>
      <w:r w:rsidR="00D91FF8" w:rsidRPr="00FA398F">
        <w:rPr>
          <w:rFonts w:cs="Arial"/>
          <w:sz w:val="24"/>
          <w:szCs w:val="24"/>
          <w:lang w:eastAsia="zh-CN"/>
        </w:rPr>
        <w:t>УИХ-</w:t>
      </w:r>
      <w:r w:rsidRPr="00FA398F">
        <w:rPr>
          <w:rFonts w:cs="Arial"/>
          <w:sz w:val="24"/>
          <w:szCs w:val="24"/>
          <w:lang w:eastAsia="zh-CN"/>
        </w:rPr>
        <w:t>ын гишүүдийн бүрэн эрхийг хязгаарласан заалт тусгавал энэ хууль батлагдахгүй. Нөгөө талдаа, шалгуур үзүүлэлтийг журмаар зохицуулдаг тул У</w:t>
      </w:r>
      <w:r w:rsidR="009A3CE1" w:rsidRPr="00FA398F">
        <w:rPr>
          <w:rFonts w:cs="Arial"/>
          <w:sz w:val="24"/>
          <w:szCs w:val="24"/>
          <w:lang w:eastAsia="zh-CN"/>
        </w:rPr>
        <w:t xml:space="preserve">ИХ-ын </w:t>
      </w:r>
      <w:r w:rsidRPr="00FA398F">
        <w:rPr>
          <w:rFonts w:cs="Arial"/>
          <w:sz w:val="24"/>
          <w:szCs w:val="24"/>
          <w:lang w:eastAsia="zh-CN"/>
        </w:rPr>
        <w:t xml:space="preserve">гишүүд харахгүй байгаа байх, үүнийг хуулиар зохицуулбал асуудал өөр байх болов уу гэж найдаж байна. Дархан аймгийн Батсүх даргын саналыг </w:t>
      </w:r>
      <w:r w:rsidR="00D2290D" w:rsidRPr="00FA398F">
        <w:rPr>
          <w:rFonts w:cs="Arial"/>
          <w:sz w:val="24"/>
          <w:szCs w:val="24"/>
          <w:lang w:eastAsia="zh-CN"/>
        </w:rPr>
        <w:t>сонсъё</w:t>
      </w:r>
      <w:r w:rsidRPr="00FA398F">
        <w:rPr>
          <w:rFonts w:cs="Arial"/>
          <w:sz w:val="24"/>
          <w:szCs w:val="24"/>
          <w:lang w:eastAsia="zh-CN"/>
        </w:rPr>
        <w:t xml:space="preserve">. Дарханд орон нутгийн болон улсын төсвөөс хөрөнгө оруулалт хийгддэг. </w:t>
      </w:r>
    </w:p>
    <w:p w14:paraId="4212EDE8" w14:textId="77777777" w:rsidR="00F410E0" w:rsidRPr="00FA398F" w:rsidRDefault="00F410E0" w:rsidP="00F410E0">
      <w:pPr>
        <w:tabs>
          <w:tab w:val="left" w:pos="567"/>
        </w:tabs>
        <w:spacing w:after="0" w:line="240" w:lineRule="auto"/>
        <w:jc w:val="both"/>
        <w:rPr>
          <w:rFonts w:cs="Arial"/>
          <w:sz w:val="24"/>
          <w:szCs w:val="24"/>
          <w:lang w:eastAsia="zh-CN"/>
        </w:rPr>
      </w:pPr>
    </w:p>
    <w:p w14:paraId="6B3DBAB7" w14:textId="4873B982"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н.Батсүх:</w:t>
      </w:r>
      <w:r w:rsidRPr="00FA398F">
        <w:rPr>
          <w:rFonts w:cs="Arial"/>
          <w:sz w:val="24"/>
          <w:szCs w:val="24"/>
          <w:lang w:eastAsia="zh-CN"/>
        </w:rPr>
        <w:t xml:space="preserve"> Баярсайхан бодлогын яамдыг төлөөлөөд асуулт асуулаа. Би орон нутгийн ажил хариуцаж байгаа хүмүүсээ төлөөлөөд 2 асуулт асууя. Орон нутагт бүтэц, орон тооны хувьд асуудалтай байна. Хөгжлийн бодлого, төлөвлөлтийн хэлтэс дунд, богино хугацааны </w:t>
      </w:r>
      <w:r w:rsidR="00D2290D" w:rsidRPr="00FA398F">
        <w:rPr>
          <w:rFonts w:cs="Arial"/>
          <w:sz w:val="24"/>
          <w:szCs w:val="24"/>
          <w:lang w:eastAsia="zh-CN"/>
        </w:rPr>
        <w:t>бодлогын</w:t>
      </w:r>
      <w:r w:rsidRPr="00FA398F">
        <w:rPr>
          <w:rFonts w:cs="Arial"/>
          <w:sz w:val="24"/>
          <w:szCs w:val="24"/>
          <w:lang w:eastAsia="zh-CN"/>
        </w:rPr>
        <w:t xml:space="preserve"> баримт бичгийг боловсруулж байна. Судалгаа шинжилгээ хийгээд, төслөө гаргаад, ИТХ-аар хэлэлцүүлээд батлуулдаг. Хөрөнгө оруулалтаа ач холбогдлоор нь эрэмбэлээд санал гаргаад ажилладаг. Хүний нөөц, ажлын ачааллын хувьд харьцангуй байна. Бидний нэлээд ажил болсон төсөл маань худалдан авах дээр очоод гүйцэтгэгчийг сонгон шалгаруулах гээд гацдаг. Худалдан авах </w:t>
      </w:r>
      <w:r w:rsidR="00D2290D" w:rsidRPr="00FA398F">
        <w:rPr>
          <w:rFonts w:cs="Arial"/>
          <w:sz w:val="24"/>
          <w:szCs w:val="24"/>
          <w:lang w:eastAsia="zh-CN"/>
        </w:rPr>
        <w:t>ажиллагаа</w:t>
      </w:r>
      <w:r w:rsidRPr="00FA398F">
        <w:rPr>
          <w:rFonts w:cs="Arial"/>
          <w:sz w:val="24"/>
          <w:szCs w:val="24"/>
          <w:lang w:eastAsia="zh-CN"/>
        </w:rPr>
        <w:t xml:space="preserve"> дээр “унагадаг”. Тэгээд </w:t>
      </w:r>
      <w:r w:rsidR="00852CD8" w:rsidRPr="00FA398F">
        <w:rPr>
          <w:rFonts w:cs="Arial"/>
          <w:sz w:val="24"/>
          <w:szCs w:val="24"/>
          <w:lang w:eastAsia="zh-CN"/>
        </w:rPr>
        <w:t>ТХтХ</w:t>
      </w:r>
      <w:r w:rsidR="00D2290D" w:rsidRPr="00FA398F">
        <w:rPr>
          <w:rFonts w:cs="Arial"/>
          <w:sz w:val="24"/>
          <w:szCs w:val="24"/>
          <w:lang w:eastAsia="zh-CN"/>
        </w:rPr>
        <w:t>-аар</w:t>
      </w:r>
      <w:r w:rsidRPr="00FA398F">
        <w:rPr>
          <w:rFonts w:cs="Arial"/>
          <w:sz w:val="24"/>
          <w:szCs w:val="24"/>
          <w:lang w:eastAsia="zh-CN"/>
        </w:rPr>
        <w:t xml:space="preserve"> төсөв татдаг. Энэ бол том асуудал болж байна. Дархан-Уул аймаг онцлогтой, төмөр зам, авто замын зангилаатай. Бид нийгмийн дэд бүтцийг бүрдүүлэхэд онцгой анхаарч ирсэн. Манай аймгийн дотоодын нийт бүтээгдэхүүн сүүлийн 2 жилд нэг дахин нэмэгдсэн. </w:t>
      </w:r>
      <w:r w:rsidR="00D6729D" w:rsidRPr="00FA398F">
        <w:rPr>
          <w:rFonts w:cs="Arial"/>
          <w:sz w:val="24"/>
          <w:szCs w:val="24"/>
          <w:lang w:eastAsia="zh-CN"/>
        </w:rPr>
        <w:t xml:space="preserve">СЯ </w:t>
      </w:r>
      <w:r w:rsidRPr="00FA398F">
        <w:rPr>
          <w:rFonts w:cs="Arial"/>
          <w:sz w:val="24"/>
          <w:szCs w:val="24"/>
          <w:lang w:eastAsia="zh-CN"/>
        </w:rPr>
        <w:t>мөн энэ үзүүлэлтийг харгалзаад бидний ажлыг үнэлсэн байх. Том проблем бол нэгд, бүтэц, орон тооны асуудал. Хоёрт, худалдан авахын хууль манай ажлыг санасан хэмжээнд хэрэгжүүлэх боломжгүй болгож байна. Үүн дээр анхаарах хэрэгтэй.</w:t>
      </w:r>
    </w:p>
    <w:p w14:paraId="3A30EBBA" w14:textId="77777777" w:rsidR="00F410E0" w:rsidRPr="00FA398F" w:rsidRDefault="00F410E0" w:rsidP="00F410E0">
      <w:pPr>
        <w:tabs>
          <w:tab w:val="left" w:pos="567"/>
        </w:tabs>
        <w:spacing w:after="0" w:line="240" w:lineRule="auto"/>
        <w:jc w:val="both"/>
        <w:rPr>
          <w:rFonts w:cs="Arial"/>
          <w:sz w:val="24"/>
          <w:szCs w:val="24"/>
          <w:lang w:eastAsia="zh-CN"/>
        </w:rPr>
      </w:pPr>
    </w:p>
    <w:p w14:paraId="01D0121F" w14:textId="5DA2AA36"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Ж.Дэлгэржаргал:</w:t>
      </w:r>
      <w:r w:rsidRPr="00FA398F">
        <w:rPr>
          <w:rFonts w:cs="Arial"/>
          <w:sz w:val="24"/>
          <w:szCs w:val="24"/>
          <w:lang w:eastAsia="zh-CN"/>
        </w:rPr>
        <w:t xml:space="preserve"> Худалдан авах ажиллагааны асуудал </w:t>
      </w:r>
      <w:r w:rsidR="00D6729D" w:rsidRPr="00FA398F">
        <w:rPr>
          <w:rFonts w:cs="Arial"/>
          <w:sz w:val="24"/>
          <w:szCs w:val="24"/>
          <w:lang w:eastAsia="zh-CN"/>
        </w:rPr>
        <w:t>СЯ-</w:t>
      </w:r>
      <w:r w:rsidRPr="00FA398F">
        <w:rPr>
          <w:rFonts w:cs="Arial"/>
          <w:sz w:val="24"/>
          <w:szCs w:val="24"/>
          <w:lang w:eastAsia="zh-CN"/>
        </w:rPr>
        <w:t xml:space="preserve">ны харьяанд байдаг. Чанаргүй худалдан авалт маш их бий. Төсөл хүссэн үр дүндээ хүрэхгүй байгаа шалтгааны нэг нь худалдан авах ажиллагаатай холбоотой. Төсвийн хөрөнгө оруулалтын ажлын үр дүнгээр аймгуудыг үнэлсэн. Дархан аймаг Арена төслийг ашиглалтад оруулсан. Энэ төслийг ашиглалтад оруулсан нь аймгийн дотоодын нийт бүтээгдэхүүн нэмэгдэхэд чухал нөлөө үзүүлсэн. Өөрөөр хэлбэл, оновчтой хөрөнгө </w:t>
      </w:r>
      <w:r w:rsidRPr="00FA398F">
        <w:rPr>
          <w:rFonts w:cs="Arial"/>
          <w:sz w:val="24"/>
          <w:szCs w:val="24"/>
          <w:lang w:eastAsia="zh-CN"/>
        </w:rPr>
        <w:lastRenderedPageBreak/>
        <w:t>оруулалт чухал байна. 1 дүгээр байр эзэлсэн Дарханыханд баяр хүргэе. Манай хуулийн төслөөр худалдан авах ажиллагааны хуулийг хөндөөгүй.</w:t>
      </w:r>
    </w:p>
    <w:p w14:paraId="2653D0AE" w14:textId="77777777" w:rsidR="00F410E0" w:rsidRPr="00FA398F" w:rsidRDefault="00F410E0" w:rsidP="00F410E0">
      <w:pPr>
        <w:tabs>
          <w:tab w:val="left" w:pos="567"/>
        </w:tabs>
        <w:spacing w:after="0" w:line="240" w:lineRule="auto"/>
        <w:jc w:val="both"/>
        <w:rPr>
          <w:rFonts w:cs="Arial"/>
          <w:sz w:val="24"/>
          <w:szCs w:val="24"/>
          <w:lang w:eastAsia="zh-CN"/>
        </w:rPr>
      </w:pPr>
    </w:p>
    <w:p w14:paraId="78797D80" w14:textId="33D0605D"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А.Дэлгэрмаа:</w:t>
      </w:r>
      <w:r w:rsidRPr="00FA398F">
        <w:rPr>
          <w:rFonts w:cs="Arial"/>
          <w:sz w:val="24"/>
          <w:szCs w:val="24"/>
          <w:lang w:eastAsia="zh-CN"/>
        </w:rPr>
        <w:t xml:space="preserve"> Хоёр асуудал хөндсөн. Эхнийх нь орон нутгийн хөрөнгө оруулалтын хүний нөөцийн асуудал. 2025 оны 6 дугаар сарын хэлэлцүүлэгт                     Говь-Алтай аймаг билүү, аль нэг аймгаас санал хэлж байсан. Орон нутагт хүний нөөц Засаг солигдох бүрд солигддог, эсхүл бүтэц, орон тоогүй болдог, энэ асуудлыг анхаараарай гэж байсан. Би хуулийн төслийн эх барьж байгаа хүний хувьд төрийн байгууллагын бүрэн эрх бүлэгт төсвийн хөрөнгө оруулалтын асуудал хариуцсан нэгж байхаар заалт оруулсан. Төсвийн хөрөнгө оруулалтын </w:t>
      </w:r>
      <w:r w:rsidR="00D2290D" w:rsidRPr="00FA398F">
        <w:rPr>
          <w:rFonts w:cs="Arial"/>
          <w:sz w:val="24"/>
          <w:szCs w:val="24"/>
          <w:lang w:eastAsia="zh-CN"/>
        </w:rPr>
        <w:t>асуудал</w:t>
      </w:r>
      <w:r w:rsidRPr="00FA398F">
        <w:rPr>
          <w:rFonts w:cs="Arial"/>
          <w:sz w:val="24"/>
          <w:szCs w:val="24"/>
          <w:lang w:eastAsia="zh-CN"/>
        </w:rPr>
        <w:t xml:space="preserve"> хариуцсан нэгж, түүний албан хаагчид тогтвортой ажиллах зарчмыг бүрдүүлнэ гэж үзэж байгаа. Энэ заалтаа хамгаалаад хууль маань батлагдаасай гэж хүсэж байна. Төрийн үйлчилгээг хүргэх дэд бүтцийг хувийн хэвшил биш төр өөрөө л хийх ёстой. Түүний цаана сайн төслийг төлөвлөх, хэрэгжүүлэх асуудал Та бүхний гарт байна. Та нарын эрх зүйн байдлыг дээрдүүлсэн заалт орж байгаа. Та бүхэн маань хуулийн төслөө дэмжээд саналаа өгвөл сайн байгаа.</w:t>
      </w:r>
    </w:p>
    <w:p w14:paraId="67D0839F" w14:textId="77777777" w:rsidR="00F410E0" w:rsidRPr="00FA398F" w:rsidRDefault="00F410E0" w:rsidP="00F410E0">
      <w:pPr>
        <w:tabs>
          <w:tab w:val="left" w:pos="567"/>
        </w:tabs>
        <w:spacing w:after="0" w:line="240" w:lineRule="auto"/>
        <w:jc w:val="both"/>
        <w:rPr>
          <w:rFonts w:cs="Arial"/>
          <w:sz w:val="24"/>
          <w:szCs w:val="24"/>
          <w:lang w:eastAsia="zh-CN"/>
        </w:rPr>
      </w:pPr>
    </w:p>
    <w:p w14:paraId="455648CC" w14:textId="77777777"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t>Хоёр дахь асуудал нь худалдан авалт. Тендерийн хуулийн шинэчилсэн найруулга 2023 онд батлагдсан мөртлөө одоо хүртэл тендерийн асуудал яригдаж байгаад эргэлзээ төрдөг. Тендерийн хуулийн шинэчилсэн төсөлд мөн саналаа өгөх юм байна. Төсөл төлөвлөхөөс эхлээд батлагдах, хэрэгжих, ашиглалтад орох хүртэл амьдралын мөчлөг байна. Түүний дунд талын харилцаа нь өөр хуулиар зохицуулагддаг. Төсвийн хөрөнгө оруулалт гэхээр хүмүүс тендерийн хуулийн асуудлыг ярьдаг. Бид Тендерийн хуульд зарчмын өөрчлөлт оруулах боломж хязгаарлагдмал. Дагалдах хуулиар тендерийн хуульд өөрчлөлт орсон. Энэ хуулийн төсөлд саналаа өгөөрэй. Бид тендерийн хуульд нэлээд нэмэлт, өөрчлөлт оруулахаар санал боловсруулсан боловч ихэнх нь хасагдсан. Цаашид тендерийн хууль өөрөө төсвийн хөрөнгө оруулалтын үр ашигт сөргөөр нөлөөлдөггүй байх чиглэлд хамтдаа явах нь зөв. Сайжрах байх аа гэж бодож байна.</w:t>
      </w:r>
    </w:p>
    <w:p w14:paraId="1A339261" w14:textId="77777777" w:rsidR="00F410E0" w:rsidRPr="00FA398F" w:rsidRDefault="00F410E0" w:rsidP="00F410E0">
      <w:pPr>
        <w:tabs>
          <w:tab w:val="left" w:pos="567"/>
        </w:tabs>
        <w:spacing w:after="0" w:line="240" w:lineRule="auto"/>
        <w:jc w:val="both"/>
        <w:rPr>
          <w:rFonts w:cs="Arial"/>
          <w:sz w:val="24"/>
          <w:szCs w:val="24"/>
          <w:lang w:eastAsia="zh-CN"/>
        </w:rPr>
      </w:pPr>
    </w:p>
    <w:p w14:paraId="478345AA" w14:textId="4B2AF892"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Ж.Дэлгэржаргал:</w:t>
      </w:r>
      <w:r w:rsidRPr="00FA398F">
        <w:rPr>
          <w:rFonts w:cs="Arial"/>
          <w:sz w:val="24"/>
          <w:szCs w:val="24"/>
          <w:lang w:eastAsia="zh-CN"/>
        </w:rPr>
        <w:t xml:space="preserve"> Асуудлуудыг бүгдийг нэг дор шийдье гэхээр хуулиа хэрхэн яаж батлуулах вэ гэдэг асуудал гарна. Олон асуудлыг хөндвөл олон ашиг сонирхол гарна. Иймд суурь хуулиа батлуулах нь чухал байгаа. Барилга, хот байгуулалтын яаманд байсан, одоо соёлын салбарыг хариуцаж байгаа Ариунсанаа даргыг </w:t>
      </w:r>
      <w:r w:rsidR="00D2290D" w:rsidRPr="00FA398F">
        <w:rPr>
          <w:rFonts w:cs="Arial"/>
          <w:sz w:val="24"/>
          <w:szCs w:val="24"/>
          <w:lang w:eastAsia="zh-CN"/>
        </w:rPr>
        <w:t>сонсъё</w:t>
      </w:r>
      <w:r w:rsidRPr="00FA398F">
        <w:rPr>
          <w:rFonts w:cs="Arial"/>
          <w:sz w:val="24"/>
          <w:szCs w:val="24"/>
          <w:lang w:eastAsia="zh-CN"/>
        </w:rPr>
        <w:t>.</w:t>
      </w:r>
    </w:p>
    <w:p w14:paraId="12146DF7" w14:textId="77777777" w:rsidR="00F410E0" w:rsidRPr="00FA398F" w:rsidRDefault="00F410E0" w:rsidP="00F410E0">
      <w:pPr>
        <w:tabs>
          <w:tab w:val="left" w:pos="567"/>
        </w:tabs>
        <w:spacing w:after="0" w:line="240" w:lineRule="auto"/>
        <w:jc w:val="both"/>
        <w:rPr>
          <w:rFonts w:cs="Arial"/>
          <w:sz w:val="24"/>
          <w:szCs w:val="24"/>
          <w:lang w:eastAsia="zh-CN"/>
        </w:rPr>
      </w:pPr>
    </w:p>
    <w:p w14:paraId="34CB6317" w14:textId="1C81587B"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н.Ариунсанаа:</w:t>
      </w:r>
      <w:r w:rsidRPr="00FA398F">
        <w:rPr>
          <w:rFonts w:cs="Arial"/>
          <w:sz w:val="24"/>
          <w:szCs w:val="24"/>
          <w:lang w:eastAsia="zh-CN"/>
        </w:rPr>
        <w:t xml:space="preserve"> Хуулийн төслийн 7 дугаар зүйлд төслийн ангиллыг заасан. Ингэхдээ мөнгөн дүн тавихаар хууль хэр удаан хэрэглэгдэх вэ гэдэг асуудал байна. 1 дүгээр түвшний төсөл 5 тэрбум төгрөг хүртэл гэхээр </w:t>
      </w:r>
      <w:r w:rsidR="0006223B" w:rsidRPr="00FA398F">
        <w:rPr>
          <w:rFonts w:cs="Arial"/>
          <w:sz w:val="24"/>
          <w:szCs w:val="24"/>
          <w:lang w:eastAsia="zh-CN"/>
        </w:rPr>
        <w:t>ОНХС</w:t>
      </w:r>
      <w:r w:rsidR="00625E1B" w:rsidRPr="00FA398F">
        <w:rPr>
          <w:rFonts w:cs="Arial"/>
          <w:sz w:val="24"/>
          <w:szCs w:val="24"/>
          <w:lang w:eastAsia="zh-CN"/>
        </w:rPr>
        <w:t>-аас</w:t>
      </w:r>
      <w:r w:rsidRPr="00FA398F">
        <w:rPr>
          <w:rFonts w:cs="Arial"/>
          <w:sz w:val="24"/>
          <w:szCs w:val="24"/>
          <w:lang w:eastAsia="zh-CN"/>
        </w:rPr>
        <w:t xml:space="preserve"> санхүүжүүлэх төсөл байна. Сумын соёлын төвийн өртөг 5 тэрбум төгрөг байвал улсын төсвийн хөрөнгө оруулалтаар төлөвлөх эсэх асуудал байна. Уялдаа нь хангагдах эсэх, дараа нь хэрэгжүүлэхэд хүндрэл үүсэх эсэх? </w:t>
      </w:r>
      <w:r w:rsidR="008C39AC" w:rsidRPr="00FA398F">
        <w:rPr>
          <w:rFonts w:cs="Arial"/>
          <w:sz w:val="24"/>
          <w:szCs w:val="24"/>
          <w:lang w:eastAsia="zh-CN"/>
        </w:rPr>
        <w:t xml:space="preserve">ТХтХ-ийг </w:t>
      </w:r>
      <w:r w:rsidRPr="00FA398F">
        <w:rPr>
          <w:rFonts w:cs="Arial"/>
          <w:sz w:val="24"/>
          <w:szCs w:val="24"/>
          <w:lang w:eastAsia="zh-CN"/>
        </w:rPr>
        <w:t>салбарын зохицуулалтад оруулах, мөн энэ хуулийг тодорхой хугацаанд үйлчилнэ гэж ойлгож байсан, гэтэл хууль тасралтгүй үйлчлээд байгаа учраас хөрөнгө оруулалтын зохицуулалтыг Т</w:t>
      </w:r>
      <w:r w:rsidR="008C39AC" w:rsidRPr="00FA398F">
        <w:rPr>
          <w:rFonts w:cs="Arial"/>
          <w:sz w:val="24"/>
          <w:szCs w:val="24"/>
          <w:lang w:eastAsia="zh-CN"/>
        </w:rPr>
        <w:t>ХОУтХ</w:t>
      </w:r>
      <w:r w:rsidR="00D2290D" w:rsidRPr="00FA398F">
        <w:rPr>
          <w:rFonts w:cs="Arial"/>
          <w:sz w:val="24"/>
          <w:szCs w:val="24"/>
          <w:lang w:eastAsia="zh-CN"/>
        </w:rPr>
        <w:t>-аар</w:t>
      </w:r>
      <w:r w:rsidR="008C39AC" w:rsidRPr="00FA398F">
        <w:rPr>
          <w:rFonts w:cs="Arial"/>
          <w:sz w:val="24"/>
          <w:szCs w:val="24"/>
          <w:lang w:eastAsia="zh-CN"/>
        </w:rPr>
        <w:t xml:space="preserve"> </w:t>
      </w:r>
      <w:r w:rsidRPr="00FA398F">
        <w:rPr>
          <w:rFonts w:cs="Arial"/>
          <w:sz w:val="24"/>
          <w:szCs w:val="24"/>
          <w:lang w:eastAsia="zh-CN"/>
        </w:rPr>
        <w:t xml:space="preserve">зохицуулах боломж байна уу? Мөн нэг тулгамддаг зүйл бол бага дүнтэй төслийн санхүүжүүлэх дүнг заримыг нь 2 жилд, заримыг нь 3 жилд гээд хуваадаг. Санхүүжүүлэх хэмжээг нь хийж чадаж байвал дотор нь зохицуулах, зохион байгуулах заалт хуулийн төсөлд орсон уу? Тэгж чадвал хөрөнгө оруулалтын үр ашиг дээшилнэ гэж хувьдаа боддог. </w:t>
      </w:r>
    </w:p>
    <w:p w14:paraId="79A53255" w14:textId="77777777" w:rsidR="00F410E0" w:rsidRPr="00FA398F" w:rsidRDefault="00F410E0" w:rsidP="00F410E0">
      <w:pPr>
        <w:tabs>
          <w:tab w:val="left" w:pos="567"/>
        </w:tabs>
        <w:spacing w:after="0" w:line="240" w:lineRule="auto"/>
        <w:jc w:val="both"/>
        <w:rPr>
          <w:rFonts w:cs="Arial"/>
          <w:sz w:val="24"/>
          <w:szCs w:val="24"/>
          <w:lang w:eastAsia="zh-CN"/>
        </w:rPr>
      </w:pPr>
    </w:p>
    <w:p w14:paraId="5188E3EF" w14:textId="3D1D882E"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Ж.Дэлгэржаргал:</w:t>
      </w:r>
      <w:r w:rsidRPr="00FA398F">
        <w:rPr>
          <w:rFonts w:cs="Arial"/>
          <w:sz w:val="24"/>
          <w:szCs w:val="24"/>
          <w:lang w:eastAsia="zh-CN"/>
        </w:rPr>
        <w:t xml:space="preserve"> Хуулийн төсөлд одоогийн байдлаар тэгж тусгасан. 5 тэрбум төгрөг байтугай 1 тэрбум төгрөг ч гаргах чадваргүй аймаг бий. Нэгд, санхүүгийн дэмжлэг авдаг, авдаггүй гэдэгтэй нь уяж байгаа. Хоёрт, Төсвийн хуульд 2011 онд </w:t>
      </w:r>
      <w:r w:rsidRPr="00FA398F">
        <w:rPr>
          <w:rFonts w:cs="Arial"/>
          <w:sz w:val="24"/>
          <w:szCs w:val="24"/>
          <w:lang w:eastAsia="zh-CN"/>
        </w:rPr>
        <w:lastRenderedPageBreak/>
        <w:t xml:space="preserve">оруулсан 30 тэрбум төгрөгөөс дээш төсөвт өртөгтэй бол улсын хөрөнгө оруулалтын хөтөлбөрт тусгана гэдэг асуудалтай давтахгүйн тулд </w:t>
      </w:r>
      <w:r w:rsidR="00D2290D" w:rsidRPr="00FA398F">
        <w:rPr>
          <w:rFonts w:cs="Arial"/>
          <w:sz w:val="24"/>
          <w:szCs w:val="24"/>
          <w:lang w:eastAsia="zh-CN"/>
        </w:rPr>
        <w:t>инфляц</w:t>
      </w:r>
      <w:r w:rsidRPr="00FA398F">
        <w:rPr>
          <w:rFonts w:cs="Arial"/>
          <w:sz w:val="24"/>
          <w:szCs w:val="24"/>
          <w:lang w:eastAsia="zh-CN"/>
        </w:rPr>
        <w:t xml:space="preserve">, дотоодын нийт бүтээгдэхүүний </w:t>
      </w:r>
      <w:r w:rsidR="00D2290D" w:rsidRPr="00FA398F">
        <w:rPr>
          <w:rFonts w:cs="Arial"/>
          <w:sz w:val="24"/>
          <w:szCs w:val="24"/>
          <w:lang w:eastAsia="zh-CN"/>
        </w:rPr>
        <w:t>депогоор</w:t>
      </w:r>
      <w:r w:rsidRPr="00FA398F">
        <w:rPr>
          <w:rFonts w:cs="Arial"/>
          <w:sz w:val="24"/>
          <w:szCs w:val="24"/>
          <w:lang w:eastAsia="zh-CN"/>
        </w:rPr>
        <w:t xml:space="preserve"> жил бүр тооцох. Өнөөдрийн 350 тэрбум төгрөг                          3 жилийн дараа хэд болох вэ гэдгийг тооцох зохицуулалтыг энэ хуульд оруулж байгаа. Одоо аль болох 5 тэрбум төгрөг хүртэлх төсөвт өртөгтэй төслийг орон нутаг хийх чиглэлийг баримтална. Халуун усны барилга, худаг гаргах ажлыг улсын төсөвт баталмааргүй байна. Гэхдээ хатуу тусгавал аймгууд нийгмийн асуудлаа шийдвэрлэж чадахгүй байдалд хүрэх тул уян хатан байх, орон нутаг өөрсдийн хөрөнгөөр үнэхээр хийж чадахгүй бол улсын төсвөөр хийдэг байх зарчмыг мөрдөнө. </w:t>
      </w:r>
    </w:p>
    <w:p w14:paraId="0B9D27D0" w14:textId="77777777" w:rsidR="00F410E0" w:rsidRPr="00FA398F" w:rsidRDefault="00F410E0" w:rsidP="00F410E0">
      <w:pPr>
        <w:tabs>
          <w:tab w:val="left" w:pos="567"/>
        </w:tabs>
        <w:spacing w:after="0" w:line="240" w:lineRule="auto"/>
        <w:jc w:val="both"/>
        <w:rPr>
          <w:rFonts w:cs="Arial"/>
          <w:sz w:val="24"/>
          <w:szCs w:val="24"/>
          <w:lang w:eastAsia="zh-CN"/>
        </w:rPr>
      </w:pPr>
    </w:p>
    <w:p w14:paraId="270CFDD4" w14:textId="1B2E117E"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t xml:space="preserve">Дараагийн асуудал бол </w:t>
      </w:r>
      <w:r w:rsidR="00852CD8" w:rsidRPr="00FA398F">
        <w:rPr>
          <w:rFonts w:cs="Arial"/>
          <w:sz w:val="24"/>
          <w:szCs w:val="24"/>
          <w:lang w:eastAsia="zh-CN"/>
        </w:rPr>
        <w:t xml:space="preserve">ТХтХ </w:t>
      </w:r>
      <w:r w:rsidRPr="00FA398F">
        <w:rPr>
          <w:rFonts w:cs="Arial"/>
          <w:sz w:val="24"/>
          <w:szCs w:val="24"/>
          <w:lang w:eastAsia="zh-CN"/>
        </w:rPr>
        <w:t xml:space="preserve">байна. Бид </w:t>
      </w:r>
      <w:r w:rsidR="00B36E87" w:rsidRPr="00FA398F">
        <w:rPr>
          <w:rFonts w:cs="Arial"/>
          <w:sz w:val="24"/>
          <w:szCs w:val="24"/>
          <w:lang w:eastAsia="zh-CN"/>
        </w:rPr>
        <w:t>ТтХ</w:t>
      </w:r>
      <w:r w:rsidRPr="00FA398F">
        <w:rPr>
          <w:rFonts w:cs="Arial"/>
          <w:sz w:val="24"/>
          <w:szCs w:val="24"/>
          <w:lang w:eastAsia="zh-CN"/>
        </w:rPr>
        <w:t xml:space="preserve">, </w:t>
      </w:r>
      <w:r w:rsidR="00852CD8" w:rsidRPr="00FA398F">
        <w:rPr>
          <w:rFonts w:cs="Arial"/>
          <w:sz w:val="24"/>
          <w:szCs w:val="24"/>
          <w:lang w:eastAsia="zh-CN"/>
        </w:rPr>
        <w:t>ТХтХ-</w:t>
      </w:r>
      <w:r w:rsidRPr="00FA398F">
        <w:rPr>
          <w:rFonts w:cs="Arial"/>
          <w:sz w:val="24"/>
          <w:szCs w:val="24"/>
          <w:lang w:eastAsia="zh-CN"/>
        </w:rPr>
        <w:t xml:space="preserve">ийн төсвийн хөрөнгө оруулалтад хамаарах зохицуулалтыг бүгдийг </w:t>
      </w:r>
      <w:r w:rsidR="00852CD8" w:rsidRPr="00FA398F">
        <w:rPr>
          <w:rFonts w:cs="Arial"/>
          <w:sz w:val="24"/>
          <w:szCs w:val="24"/>
          <w:lang w:eastAsia="zh-CN"/>
        </w:rPr>
        <w:t xml:space="preserve">ТХОУтХ-ийн </w:t>
      </w:r>
      <w:r w:rsidRPr="00FA398F">
        <w:rPr>
          <w:rFonts w:cs="Arial"/>
          <w:sz w:val="24"/>
          <w:szCs w:val="24"/>
          <w:lang w:eastAsia="zh-CN"/>
        </w:rPr>
        <w:t xml:space="preserve">төсөлд тусгасан. Өөрөөр хэлбэл, </w:t>
      </w:r>
      <w:r w:rsidR="00B36E87" w:rsidRPr="00FA398F">
        <w:rPr>
          <w:rFonts w:cs="Arial"/>
          <w:sz w:val="24"/>
          <w:szCs w:val="24"/>
          <w:lang w:eastAsia="zh-CN"/>
        </w:rPr>
        <w:t>ТтХ-</w:t>
      </w:r>
      <w:r w:rsidRPr="00FA398F">
        <w:rPr>
          <w:rFonts w:cs="Arial"/>
          <w:sz w:val="24"/>
          <w:szCs w:val="24"/>
          <w:lang w:eastAsia="zh-CN"/>
        </w:rPr>
        <w:t xml:space="preserve">ийн 27, 29 дүгээр зүйл болон </w:t>
      </w:r>
      <w:r w:rsidR="00852CD8" w:rsidRPr="00FA398F">
        <w:rPr>
          <w:rFonts w:cs="Arial"/>
          <w:sz w:val="24"/>
          <w:szCs w:val="24"/>
          <w:lang w:eastAsia="zh-CN"/>
        </w:rPr>
        <w:t xml:space="preserve">ТХтХ-ийн </w:t>
      </w:r>
      <w:r w:rsidRPr="00FA398F">
        <w:rPr>
          <w:rFonts w:cs="Arial"/>
          <w:sz w:val="24"/>
          <w:szCs w:val="24"/>
          <w:lang w:eastAsia="zh-CN"/>
        </w:rPr>
        <w:t xml:space="preserve">бүх зохицуулалт. </w:t>
      </w:r>
      <w:r w:rsidR="00852CD8" w:rsidRPr="00FA398F">
        <w:rPr>
          <w:rFonts w:cs="Arial"/>
          <w:sz w:val="24"/>
          <w:szCs w:val="24"/>
          <w:lang w:eastAsia="zh-CN"/>
        </w:rPr>
        <w:t>ТХтХ</w:t>
      </w:r>
      <w:r w:rsidR="00D2290D" w:rsidRPr="00FA398F">
        <w:rPr>
          <w:rFonts w:cs="Arial"/>
          <w:sz w:val="24"/>
          <w:szCs w:val="24"/>
          <w:lang w:eastAsia="zh-CN"/>
        </w:rPr>
        <w:t>-аар</w:t>
      </w:r>
      <w:r w:rsidR="00852CD8" w:rsidRPr="00FA398F">
        <w:rPr>
          <w:rFonts w:cs="Arial"/>
          <w:sz w:val="24"/>
          <w:szCs w:val="24"/>
          <w:lang w:eastAsia="zh-CN"/>
        </w:rPr>
        <w:t xml:space="preserve"> </w:t>
      </w:r>
      <w:r w:rsidRPr="00FA398F">
        <w:rPr>
          <w:rFonts w:cs="Arial"/>
          <w:sz w:val="24"/>
          <w:szCs w:val="24"/>
          <w:lang w:eastAsia="zh-CN"/>
        </w:rPr>
        <w:t>ганцхан хөрөнгө оруулалт бус урсгал зардлыг мөн зохицуулдаг тул уг хууль бол үйлчлэх байх аа гэж бодож байна.</w:t>
      </w:r>
    </w:p>
    <w:p w14:paraId="38726863" w14:textId="77777777"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r>
    </w:p>
    <w:p w14:paraId="181B648D" w14:textId="76858185"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t xml:space="preserve">Санхүүжилтийн зохицуулалтад хэрэгжих хугацааг 2 хүртэл жил, 3 хүртэл жил гэсэн тул түүнээс бага хугацаанд хэрэгжиж болно. </w:t>
      </w:r>
      <w:r w:rsidR="00C46B3C" w:rsidRPr="00FA398F">
        <w:rPr>
          <w:rFonts w:cs="Arial"/>
          <w:sz w:val="24"/>
          <w:szCs w:val="24"/>
          <w:lang w:eastAsia="zh-CN"/>
        </w:rPr>
        <w:t xml:space="preserve">ТХОУтХ-ийн </w:t>
      </w:r>
      <w:r w:rsidRPr="00FA398F">
        <w:rPr>
          <w:rFonts w:cs="Arial"/>
          <w:sz w:val="24"/>
          <w:szCs w:val="24"/>
          <w:lang w:eastAsia="zh-CN"/>
        </w:rPr>
        <w:t xml:space="preserve">төсөл бол өргөн барих эцсийн хувилбар биш шүү. Бид саналаа аваад, хуулийн төслөө сайжруулна. Ялангуяа нормчлолын сангийн хувь хэмжээн дээр дахин ажиллана. Та бүхний санал маш чухал шүү, батлагдсаны дараа ийм тийм гэсэн асуудал гаргахгүйн тулд одоо саналаа сайн өгөөрэй. </w:t>
      </w:r>
    </w:p>
    <w:p w14:paraId="6DED2CBE" w14:textId="77777777" w:rsidR="00F410E0" w:rsidRPr="00FA398F" w:rsidRDefault="00F410E0" w:rsidP="00F410E0">
      <w:pPr>
        <w:tabs>
          <w:tab w:val="left" w:pos="567"/>
        </w:tabs>
        <w:spacing w:after="0" w:line="240" w:lineRule="auto"/>
        <w:jc w:val="both"/>
        <w:rPr>
          <w:rFonts w:cs="Arial"/>
          <w:sz w:val="24"/>
          <w:szCs w:val="24"/>
          <w:lang w:eastAsia="zh-CN"/>
        </w:rPr>
      </w:pPr>
    </w:p>
    <w:p w14:paraId="3EDA65B7" w14:textId="62A785A5"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t xml:space="preserve">Булган аймгийн онцлог бол Өмнөговь, Дархантай харьцуулахад өөрийн орлого бага, өөрийн хөрөнгөөр хөрөнгө оруулалтаа шийдвэрлэх боломж сул, улсын төсвийн хөрөнгө оруулалтаар дийлэнх төсөл нь хэрэгждэг. Иймд Булган аймгийн төлөөллийн саналыг </w:t>
      </w:r>
      <w:r w:rsidR="00D2290D" w:rsidRPr="00FA398F">
        <w:rPr>
          <w:rFonts w:cs="Arial"/>
          <w:sz w:val="24"/>
          <w:szCs w:val="24"/>
          <w:lang w:eastAsia="zh-CN"/>
        </w:rPr>
        <w:t>сонсъё</w:t>
      </w:r>
      <w:r w:rsidRPr="00FA398F">
        <w:rPr>
          <w:rFonts w:cs="Arial"/>
          <w:sz w:val="24"/>
          <w:szCs w:val="24"/>
          <w:lang w:eastAsia="zh-CN"/>
        </w:rPr>
        <w:t>.</w:t>
      </w:r>
    </w:p>
    <w:p w14:paraId="5B7CFE83" w14:textId="77777777" w:rsidR="00F410E0" w:rsidRPr="00FA398F" w:rsidRDefault="00F410E0" w:rsidP="00F410E0">
      <w:pPr>
        <w:tabs>
          <w:tab w:val="left" w:pos="567"/>
        </w:tabs>
        <w:spacing w:after="0" w:line="240" w:lineRule="auto"/>
        <w:jc w:val="both"/>
        <w:rPr>
          <w:rFonts w:cs="Arial"/>
          <w:sz w:val="24"/>
          <w:szCs w:val="24"/>
          <w:lang w:eastAsia="zh-CN"/>
        </w:rPr>
      </w:pPr>
    </w:p>
    <w:p w14:paraId="653CCA0B" w14:textId="77777777"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Булган аймгийн төлөөлөл:</w:t>
      </w:r>
      <w:r w:rsidRPr="00FA398F">
        <w:rPr>
          <w:rFonts w:cs="Arial"/>
          <w:sz w:val="24"/>
          <w:szCs w:val="24"/>
          <w:lang w:eastAsia="zh-CN"/>
        </w:rPr>
        <w:t xml:space="preserve"> Бусад аймагтай харьцуулахад манай аймагт улсын төсвийн хөрөнгө оруулалт бага байдаг. Ер нь хамгийн бага гэж хэлэхэд хилсдэхгүй. Улсын төсөвт тусгагдсан төслийн худалдан авалт нь яамдууд дээрээ зарлагддаг. Зарим буюу цөөн төсөлд эрх шилжүүлэх асуудал гардаг. Зарим жилд батлагдаж ирдэггүй. Дараа нь төслийн хэрэгжилт, санхүүжилт, хариуцлагатай холбоотойгоор бид нараас хариу нэхэхээр яамдаас асуух болдог. Яамд болон орон нутгийн албан хаагчдын хамтын ажиллагаа, харилцан уялдааг хангах талаар хуулийн төсөлд тусгаж өгнө үү.</w:t>
      </w:r>
    </w:p>
    <w:p w14:paraId="681FFBC2" w14:textId="77777777" w:rsidR="00F410E0" w:rsidRPr="00FA398F" w:rsidRDefault="00F410E0" w:rsidP="00F410E0">
      <w:pPr>
        <w:tabs>
          <w:tab w:val="left" w:pos="567"/>
        </w:tabs>
        <w:spacing w:after="0" w:line="240" w:lineRule="auto"/>
        <w:jc w:val="both"/>
        <w:rPr>
          <w:rFonts w:cs="Arial"/>
          <w:sz w:val="24"/>
          <w:szCs w:val="24"/>
          <w:lang w:eastAsia="zh-CN"/>
        </w:rPr>
      </w:pPr>
    </w:p>
    <w:p w14:paraId="2E0A33AB" w14:textId="5A8BF13B"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А.Дэлгэрмаа:</w:t>
      </w:r>
      <w:r w:rsidRPr="00FA398F">
        <w:rPr>
          <w:rFonts w:cs="Arial"/>
          <w:sz w:val="24"/>
          <w:szCs w:val="24"/>
          <w:lang w:eastAsia="zh-CN"/>
        </w:rPr>
        <w:t xml:space="preserve"> Ариунсанаа даргын асуусан </w:t>
      </w:r>
      <w:r w:rsidR="00370459" w:rsidRPr="00FA398F">
        <w:rPr>
          <w:rFonts w:cs="Arial"/>
          <w:sz w:val="24"/>
          <w:szCs w:val="24"/>
          <w:lang w:eastAsia="zh-CN"/>
        </w:rPr>
        <w:t>ТХтХ-</w:t>
      </w:r>
      <w:r w:rsidRPr="00FA398F">
        <w:rPr>
          <w:rFonts w:cs="Arial"/>
          <w:sz w:val="24"/>
          <w:szCs w:val="24"/>
          <w:lang w:eastAsia="zh-CN"/>
        </w:rPr>
        <w:t xml:space="preserve">ийн асуултад нэмэлт тайлбар хэлье. </w:t>
      </w:r>
      <w:r w:rsidR="001E567B" w:rsidRPr="00FA398F">
        <w:rPr>
          <w:rFonts w:cs="Arial"/>
          <w:sz w:val="24"/>
          <w:szCs w:val="24"/>
          <w:lang w:eastAsia="zh-CN"/>
        </w:rPr>
        <w:t>ТХтХ-</w:t>
      </w:r>
      <w:r w:rsidRPr="00FA398F">
        <w:rPr>
          <w:rFonts w:cs="Arial"/>
          <w:sz w:val="24"/>
          <w:szCs w:val="24"/>
          <w:lang w:eastAsia="zh-CN"/>
        </w:rPr>
        <w:t xml:space="preserve">д өөрчлөлт оруулах төсөл гарсан. </w:t>
      </w:r>
      <w:r w:rsidR="001E567B" w:rsidRPr="00FA398F">
        <w:rPr>
          <w:rFonts w:cs="Arial"/>
          <w:sz w:val="24"/>
          <w:szCs w:val="24"/>
          <w:lang w:eastAsia="zh-CN"/>
        </w:rPr>
        <w:t>ТХтХ-</w:t>
      </w:r>
      <w:r w:rsidRPr="00FA398F">
        <w:rPr>
          <w:rFonts w:cs="Arial"/>
          <w:sz w:val="24"/>
          <w:szCs w:val="24"/>
          <w:lang w:eastAsia="zh-CN"/>
        </w:rPr>
        <w:t xml:space="preserve">ийг хүчингүй болгоод бүх </w:t>
      </w:r>
      <w:r w:rsidR="00D2290D" w:rsidRPr="00FA398F">
        <w:rPr>
          <w:rFonts w:cs="Arial"/>
          <w:sz w:val="24"/>
          <w:szCs w:val="24"/>
          <w:lang w:eastAsia="zh-CN"/>
        </w:rPr>
        <w:t>зохицуулалтыг</w:t>
      </w:r>
      <w:r w:rsidRPr="00FA398F">
        <w:rPr>
          <w:rFonts w:cs="Arial"/>
          <w:sz w:val="24"/>
          <w:szCs w:val="24"/>
          <w:lang w:eastAsia="zh-CN"/>
        </w:rPr>
        <w:t xml:space="preserve"> </w:t>
      </w:r>
      <w:r w:rsidR="00B36E87" w:rsidRPr="00FA398F">
        <w:rPr>
          <w:rFonts w:cs="Arial"/>
          <w:sz w:val="24"/>
          <w:szCs w:val="24"/>
          <w:lang w:eastAsia="zh-CN"/>
        </w:rPr>
        <w:t>ТтХ</w:t>
      </w:r>
      <w:r w:rsidRPr="00FA398F">
        <w:rPr>
          <w:rFonts w:cs="Arial"/>
          <w:sz w:val="24"/>
          <w:szCs w:val="24"/>
          <w:lang w:eastAsia="zh-CN"/>
        </w:rPr>
        <w:t xml:space="preserve">, </w:t>
      </w:r>
      <w:r w:rsidR="00B36E87" w:rsidRPr="00FA398F">
        <w:rPr>
          <w:rFonts w:cs="Arial"/>
          <w:sz w:val="24"/>
          <w:szCs w:val="24"/>
          <w:lang w:eastAsia="zh-CN"/>
        </w:rPr>
        <w:t xml:space="preserve">ТХОУтХ-д </w:t>
      </w:r>
      <w:r w:rsidR="00D2290D" w:rsidRPr="00FA398F">
        <w:rPr>
          <w:rFonts w:cs="Arial"/>
          <w:sz w:val="24"/>
          <w:szCs w:val="24"/>
          <w:lang w:eastAsia="zh-CN"/>
        </w:rPr>
        <w:t>оруулъя</w:t>
      </w:r>
      <w:r w:rsidRPr="00FA398F">
        <w:rPr>
          <w:rFonts w:cs="Arial"/>
          <w:sz w:val="24"/>
          <w:szCs w:val="24"/>
          <w:lang w:eastAsia="zh-CN"/>
        </w:rPr>
        <w:t xml:space="preserve"> гэхээр уг хуульд хөрөнгө оруулалтад хамаарахгүй зохицуулалтууд бий. Тухайлбал, сандал ширээ, зэрэг урсгал зардал.</w:t>
      </w:r>
    </w:p>
    <w:p w14:paraId="586CFA11" w14:textId="77777777" w:rsidR="00F410E0" w:rsidRPr="00FA398F" w:rsidRDefault="00F410E0" w:rsidP="00F410E0">
      <w:pPr>
        <w:tabs>
          <w:tab w:val="left" w:pos="567"/>
        </w:tabs>
        <w:spacing w:after="0" w:line="240" w:lineRule="auto"/>
        <w:jc w:val="both"/>
        <w:rPr>
          <w:rFonts w:cs="Arial"/>
          <w:sz w:val="24"/>
          <w:szCs w:val="24"/>
          <w:lang w:eastAsia="zh-CN"/>
        </w:rPr>
      </w:pPr>
    </w:p>
    <w:p w14:paraId="67C23AEF" w14:textId="17EA62E5"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t xml:space="preserve">Төрийн байгууллага болон орон нутгийн уялдаа холбоо чухал. Төлөвлөлтийн шатанд эрх шилжүүлэх, багц хуваарилах гэсэн зохицуулалт тусгасан. Энэ зохицуулалт нь </w:t>
      </w:r>
      <w:r w:rsidR="009004DD" w:rsidRPr="00FA398F">
        <w:rPr>
          <w:rFonts w:cs="Arial"/>
          <w:sz w:val="24"/>
          <w:szCs w:val="24"/>
          <w:lang w:eastAsia="zh-CN"/>
        </w:rPr>
        <w:t xml:space="preserve">ТЕЗ </w:t>
      </w:r>
      <w:r w:rsidRPr="00FA398F">
        <w:rPr>
          <w:rFonts w:cs="Arial"/>
          <w:sz w:val="24"/>
          <w:szCs w:val="24"/>
          <w:lang w:eastAsia="zh-CN"/>
        </w:rPr>
        <w:t xml:space="preserve">болон орон нутгийн уялдааны асуудал байдаг. Мөн төслийн шаталсан үнэлгээний асуудал бий. Сум, дүүргээс эхлээд </w:t>
      </w:r>
      <w:r w:rsidR="009004DD" w:rsidRPr="00FA398F">
        <w:rPr>
          <w:rFonts w:cs="Arial"/>
          <w:sz w:val="24"/>
          <w:szCs w:val="24"/>
          <w:lang w:eastAsia="zh-CN"/>
        </w:rPr>
        <w:t xml:space="preserve">ТЕЗ </w:t>
      </w:r>
      <w:r w:rsidRPr="00FA398F">
        <w:rPr>
          <w:rFonts w:cs="Arial"/>
          <w:sz w:val="24"/>
          <w:szCs w:val="24"/>
          <w:lang w:eastAsia="zh-CN"/>
        </w:rPr>
        <w:t xml:space="preserve">хүртэл шаталсан үнэлгээ хийнэ. Энэ хооронд төрийн байгууллагын уялдаа холбооны асуудал гарна. Хуульд чиг үүрэг, бүрэн эрхийн зохицуулалтыг тусгаад өгөхөөр харилцан уялдааг хангасан байна хэмээн үзэх боломжтой. Нөгөө талаас нь, төрийн байгууллага, төрийн албан хаагч хуулиар зөвшөөрөгдсөн хэм хэмжээний хүрээнд ажиллана. Хувьд хүнд хуулиар хориглоогүй бол бүх юм нээлттэй. Тийм учраас хуулийн төсөлд орон нутгийн бүрэн эрхийг тусгасан. Сүүлд баталсан хотын захирагчийн бүрэн </w:t>
      </w:r>
      <w:r w:rsidRPr="00FA398F">
        <w:rPr>
          <w:rFonts w:cs="Arial"/>
          <w:sz w:val="24"/>
          <w:szCs w:val="24"/>
          <w:lang w:eastAsia="zh-CN"/>
        </w:rPr>
        <w:lastRenderedPageBreak/>
        <w:t xml:space="preserve">эрхийг хүртэл энэ хуулийн төсөлд тусгасан. Энэ утгаараа </w:t>
      </w:r>
      <w:r w:rsidR="009004DD" w:rsidRPr="00FA398F">
        <w:rPr>
          <w:rFonts w:cs="Arial"/>
          <w:sz w:val="24"/>
          <w:szCs w:val="24"/>
          <w:lang w:eastAsia="zh-CN"/>
        </w:rPr>
        <w:t xml:space="preserve">ТЕЗ </w:t>
      </w:r>
      <w:r w:rsidRPr="00FA398F">
        <w:rPr>
          <w:rFonts w:cs="Arial"/>
          <w:sz w:val="24"/>
          <w:szCs w:val="24"/>
          <w:lang w:eastAsia="zh-CN"/>
        </w:rPr>
        <w:t>болоод орон нутгийн уялдаа холбоог хангахыг хичээсэн. Та бүхэн хуулийн төслөө хараад орон нутгийн зохицуулалтыг хэрхэн сайжруулах дээр саналаа өгөөрэй.</w:t>
      </w:r>
    </w:p>
    <w:p w14:paraId="215BDE15" w14:textId="77777777"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sz w:val="24"/>
          <w:szCs w:val="24"/>
          <w:lang w:eastAsia="zh-CN"/>
        </w:rPr>
        <w:tab/>
      </w:r>
    </w:p>
    <w:p w14:paraId="5C639DC0" w14:textId="77777777" w:rsidR="00F410E0" w:rsidRPr="00FA398F" w:rsidRDefault="00F410E0" w:rsidP="00F410E0">
      <w:pPr>
        <w:tabs>
          <w:tab w:val="left" w:pos="567"/>
        </w:tabs>
        <w:spacing w:after="0" w:line="240" w:lineRule="auto"/>
        <w:jc w:val="both"/>
        <w:rPr>
          <w:rFonts w:cs="Arial"/>
          <w:sz w:val="24"/>
          <w:szCs w:val="24"/>
          <w:lang w:eastAsia="zh-CN"/>
        </w:rPr>
      </w:pPr>
      <w:r w:rsidRPr="00FA398F">
        <w:rPr>
          <w:rFonts w:cs="Arial"/>
          <w:b/>
          <w:bCs/>
          <w:sz w:val="24"/>
          <w:szCs w:val="24"/>
          <w:lang w:eastAsia="zh-CN"/>
        </w:rPr>
        <w:tab/>
        <w:t>Ж.Дэлгэржаргал:</w:t>
      </w:r>
      <w:r w:rsidRPr="00FA398F">
        <w:rPr>
          <w:rFonts w:cs="Arial"/>
          <w:sz w:val="24"/>
          <w:szCs w:val="24"/>
          <w:lang w:eastAsia="zh-CN"/>
        </w:rPr>
        <w:t xml:space="preserve"> Нэгдсэн сургалт, хэлэлцүүлгийг хаав.</w:t>
      </w:r>
    </w:p>
    <w:p w14:paraId="264E2B75" w14:textId="77777777" w:rsidR="00F410E0" w:rsidRPr="00FA398F" w:rsidRDefault="00F410E0" w:rsidP="00F410E0">
      <w:pPr>
        <w:tabs>
          <w:tab w:val="left" w:pos="567"/>
        </w:tabs>
        <w:spacing w:after="0" w:line="240" w:lineRule="auto"/>
        <w:jc w:val="both"/>
        <w:rPr>
          <w:rFonts w:cs="Arial"/>
          <w:sz w:val="24"/>
          <w:szCs w:val="24"/>
          <w:lang w:eastAsia="zh-CN"/>
        </w:rPr>
      </w:pPr>
    </w:p>
    <w:p w14:paraId="5F6E755A" w14:textId="77777777" w:rsidR="00F410E0" w:rsidRPr="00FA398F" w:rsidRDefault="00F410E0" w:rsidP="00F410E0">
      <w:pPr>
        <w:jc w:val="center"/>
        <w:rPr>
          <w:rFonts w:cs="Arial"/>
          <w:b/>
          <w:bCs/>
          <w:sz w:val="24"/>
          <w:szCs w:val="24"/>
        </w:rPr>
      </w:pPr>
      <w:r w:rsidRPr="00FA398F">
        <w:rPr>
          <w:rFonts w:cs="Arial"/>
          <w:b/>
          <w:bCs/>
          <w:sz w:val="24"/>
          <w:szCs w:val="24"/>
        </w:rPr>
        <w:t>Гурав.Судалгааны дүн</w:t>
      </w:r>
    </w:p>
    <w:p w14:paraId="2590C667" w14:textId="77A402AE" w:rsidR="00F410E0" w:rsidRPr="00FA398F" w:rsidRDefault="00F410E0" w:rsidP="00F410E0">
      <w:pPr>
        <w:jc w:val="both"/>
        <w:rPr>
          <w:rFonts w:cs="Arial"/>
          <w:sz w:val="24"/>
          <w:szCs w:val="24"/>
          <w:lang w:eastAsia="zh-CN"/>
        </w:rPr>
      </w:pPr>
      <w:r w:rsidRPr="00FA398F">
        <w:rPr>
          <w:rFonts w:cs="Arial"/>
          <w:lang w:eastAsia="zh-CN"/>
        </w:rPr>
        <w:tab/>
      </w:r>
      <w:r w:rsidRPr="00FA398F">
        <w:rPr>
          <w:rFonts w:cs="Arial"/>
          <w:sz w:val="24"/>
          <w:szCs w:val="24"/>
          <w:lang w:eastAsia="zh-CN"/>
        </w:rPr>
        <w:t xml:space="preserve">ТХОУтХ-ийн </w:t>
      </w:r>
      <w:r w:rsidR="008C39AC" w:rsidRPr="00FA398F">
        <w:rPr>
          <w:rFonts w:cs="Arial"/>
          <w:sz w:val="24"/>
          <w:szCs w:val="24"/>
          <w:lang w:eastAsia="zh-CN"/>
        </w:rPr>
        <w:t xml:space="preserve">төслийг </w:t>
      </w:r>
      <w:r w:rsidRPr="00FA398F">
        <w:rPr>
          <w:rFonts w:cs="Arial"/>
          <w:sz w:val="24"/>
          <w:szCs w:val="24"/>
          <w:lang w:eastAsia="zh-CN"/>
        </w:rPr>
        <w:t xml:space="preserve">боловсронгуй болгохтой холбоотой нэгдсэн сургалт, хэлэлцүүлэгт оролцогчдоос цахимаар судалгаа авсан. Судалгаа нь нийт 8 асуулттай болно. Судалгааг нийт 13 оролцогч бөглөсөн. Судалгаанд оролцогчдын хариулсан судалгаа бүрийг кодлон үр дүнг нэгтгэснээ танилцуулъя. </w:t>
      </w:r>
    </w:p>
    <w:p w14:paraId="3E182D84"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1.ТХОУтХ-ийн төслийг дэмжиж байна уу?</w:t>
      </w:r>
    </w:p>
    <w:p w14:paraId="40970176"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Судалгаанд хариулсан 13 оролцогч бүгд буюу 100 хувь ТХОУтХ-ийн төслийг дэмжсэн.</w:t>
      </w:r>
    </w:p>
    <w:p w14:paraId="7C1FE3E8"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2.ТХОУтХ-ийн төслийг боловсронгуй болгохтой холбоотой ямар санал байна вэ?</w:t>
      </w:r>
    </w:p>
    <w:p w14:paraId="6E772587"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Судалгаанд хариулсан оролцогчид дараах саналыг гаргасан:</w:t>
      </w:r>
    </w:p>
    <w:p w14:paraId="6BE79BC2"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-Төсвийн жилийг өмнөх оны 10 сараас эхлүүлэх;</w:t>
      </w:r>
    </w:p>
    <w:p w14:paraId="2F4F5B16"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-Гамшгийн эрсдэлийн талаар тусгах;</w:t>
      </w:r>
    </w:p>
    <w:p w14:paraId="12662D57"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-Төслийн хэрэгжилтийг ил тод, нээлттэй болгох;</w:t>
      </w:r>
    </w:p>
    <w:p w14:paraId="74E62DFB"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-Зураг төсөв, газаргүй ажлыг төсөвт тусгахыг бүрэн хориглох;</w:t>
      </w:r>
    </w:p>
    <w:p w14:paraId="3D7EEC0C"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-Захиалагчийн болон зохиогчийн хяналтыг сайжруулах;</w:t>
      </w:r>
    </w:p>
    <w:p w14:paraId="4932578F"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-Төсөвт өртөгт багтаан санхүүжилтийг Засгийн газар улирал тутам зохицуулах;</w:t>
      </w:r>
    </w:p>
    <w:p w14:paraId="2B55E291"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-Олон жил болсон барилга байгууламжийг дуусгах.</w:t>
      </w:r>
    </w:p>
    <w:p w14:paraId="18E19172"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3.Орон нутгийн төсвийн хөрөнгө оруулалтын харилцаанд хамаарах ямар асуудлыг ТХОУтХ-ийн төсөлд тусгах шаардлагатай гэж үзэж байна вэ?</w:t>
      </w:r>
    </w:p>
    <w:p w14:paraId="209581CE"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-Төслийн төлөвлөлт, хэрэгжилт, хяналтын харилцааг зохицуулах;</w:t>
      </w:r>
    </w:p>
    <w:p w14:paraId="22A188F0"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-Захиалагчийн хяналт тавих нэгжийг тодорхой болгох;</w:t>
      </w:r>
    </w:p>
    <w:p w14:paraId="2A0F3582"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-Улсын нэгдсэн төлөвлөлттэй уялдуулах, төсвийн чиг үүргийг баримтлах.</w:t>
      </w:r>
    </w:p>
    <w:p w14:paraId="2484794C" w14:textId="3D15D732" w:rsidR="00F410E0" w:rsidRPr="00FA398F" w:rsidRDefault="00F410E0" w:rsidP="00F410E0">
      <w:pPr>
        <w:ind w:firstLine="720"/>
        <w:jc w:val="both"/>
        <w:rPr>
          <w:rFonts w:cs="Arial"/>
          <w:sz w:val="24"/>
          <w:szCs w:val="24"/>
          <w:lang w:eastAsia="zh-CN"/>
        </w:rPr>
      </w:pPr>
      <w:r w:rsidRPr="00FA398F">
        <w:rPr>
          <w:rFonts w:cs="Arial"/>
          <w:sz w:val="24"/>
          <w:szCs w:val="24"/>
          <w:lang w:eastAsia="zh-CN"/>
        </w:rPr>
        <w:t>4.</w:t>
      </w:r>
      <w:r w:rsidR="00F24044" w:rsidRPr="00FA398F">
        <w:rPr>
          <w:rFonts w:cs="Arial"/>
          <w:sz w:val="24"/>
          <w:szCs w:val="24"/>
          <w:lang w:eastAsia="zh-CN"/>
        </w:rPr>
        <w:t>ОНХС-</w:t>
      </w:r>
      <w:r w:rsidRPr="00FA398F">
        <w:rPr>
          <w:rFonts w:cs="Arial"/>
          <w:sz w:val="24"/>
          <w:szCs w:val="24"/>
          <w:lang w:eastAsia="zh-CN"/>
        </w:rPr>
        <w:t>гийн ямар зохицуулалтыг ТХОУтХ-ийн төсөлд тусгах шаардлагатай вэ?</w:t>
      </w:r>
    </w:p>
    <w:p w14:paraId="092E0D83" w14:textId="58FBEF5E" w:rsidR="00F410E0" w:rsidRPr="00FA398F" w:rsidRDefault="00F410E0" w:rsidP="00F410E0">
      <w:pPr>
        <w:ind w:firstLine="720"/>
        <w:jc w:val="both"/>
        <w:rPr>
          <w:rFonts w:cs="Arial"/>
          <w:sz w:val="24"/>
          <w:szCs w:val="24"/>
          <w:lang w:eastAsia="zh-CN"/>
        </w:rPr>
      </w:pPr>
      <w:r w:rsidRPr="00FA398F">
        <w:rPr>
          <w:rFonts w:cs="Arial"/>
          <w:sz w:val="24"/>
          <w:szCs w:val="24"/>
          <w:lang w:eastAsia="zh-CN"/>
        </w:rPr>
        <w:t>-</w:t>
      </w:r>
      <w:r w:rsidR="00136043" w:rsidRPr="00FA398F">
        <w:rPr>
          <w:rFonts w:cs="Arial"/>
          <w:sz w:val="24"/>
          <w:szCs w:val="24"/>
          <w:lang w:eastAsia="zh-CN"/>
        </w:rPr>
        <w:t xml:space="preserve">ОНХС- </w:t>
      </w:r>
      <w:r w:rsidRPr="00FA398F">
        <w:rPr>
          <w:rFonts w:cs="Arial"/>
          <w:sz w:val="24"/>
          <w:szCs w:val="24"/>
          <w:lang w:eastAsia="zh-CN"/>
        </w:rPr>
        <w:t>гийн харилцааг зохицуулах шаардлагатай;</w:t>
      </w:r>
    </w:p>
    <w:p w14:paraId="46C91735"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-Хяналтыг тусгах;</w:t>
      </w:r>
    </w:p>
    <w:p w14:paraId="2B8C2412"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-Үндсэн чиг үүргийг баримтлах;</w:t>
      </w:r>
    </w:p>
    <w:p w14:paraId="3A509BE2" w14:textId="37458714" w:rsidR="00F410E0" w:rsidRPr="00FA398F" w:rsidRDefault="00F410E0" w:rsidP="00F410E0">
      <w:pPr>
        <w:ind w:firstLine="720"/>
        <w:jc w:val="both"/>
        <w:rPr>
          <w:rFonts w:cs="Arial"/>
          <w:sz w:val="24"/>
          <w:szCs w:val="24"/>
          <w:lang w:eastAsia="zh-CN"/>
        </w:rPr>
      </w:pPr>
      <w:r w:rsidRPr="00FA398F">
        <w:rPr>
          <w:rFonts w:cs="Arial"/>
          <w:sz w:val="24"/>
          <w:szCs w:val="24"/>
          <w:lang w:eastAsia="zh-CN"/>
        </w:rPr>
        <w:t>-</w:t>
      </w:r>
      <w:r w:rsidR="00136043" w:rsidRPr="00FA398F">
        <w:rPr>
          <w:rFonts w:cs="Arial"/>
          <w:sz w:val="24"/>
          <w:szCs w:val="24"/>
          <w:lang w:eastAsia="zh-CN"/>
        </w:rPr>
        <w:t>ОНХС</w:t>
      </w:r>
      <w:r w:rsidRPr="00FA398F">
        <w:rPr>
          <w:rFonts w:cs="Arial"/>
          <w:sz w:val="24"/>
          <w:szCs w:val="24"/>
          <w:lang w:eastAsia="zh-CN"/>
        </w:rPr>
        <w:t xml:space="preserve"> хариуцсан мэргэжилтэн тусдаа байх.</w:t>
      </w:r>
    </w:p>
    <w:p w14:paraId="417902AB"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lastRenderedPageBreak/>
        <w:t>5.ТХОУтХ-ийн төсөлд тусгасан төсвийн хөрөнгө оруулалтын төсийн ангилал, төрлийн талаар ямар саналтай вэ?</w:t>
      </w:r>
    </w:p>
    <w:p w14:paraId="5A684498"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-Төслийн хэрэгжих хугацааг хасах;</w:t>
      </w:r>
    </w:p>
    <w:p w14:paraId="6D1C5954" w14:textId="6F347021" w:rsidR="00F410E0" w:rsidRPr="00FA398F" w:rsidRDefault="00F410E0" w:rsidP="00F410E0">
      <w:pPr>
        <w:ind w:firstLine="720"/>
        <w:jc w:val="both"/>
        <w:rPr>
          <w:rFonts w:cs="Arial"/>
          <w:sz w:val="24"/>
          <w:szCs w:val="24"/>
          <w:lang w:eastAsia="zh-CN"/>
        </w:rPr>
      </w:pPr>
      <w:r w:rsidRPr="00FA398F">
        <w:rPr>
          <w:rFonts w:cs="Arial"/>
          <w:sz w:val="24"/>
          <w:szCs w:val="24"/>
          <w:lang w:eastAsia="zh-CN"/>
        </w:rPr>
        <w:t>-</w:t>
      </w:r>
      <w:r w:rsidR="00D2290D" w:rsidRPr="00FA398F">
        <w:rPr>
          <w:rFonts w:cs="Arial"/>
          <w:sz w:val="24"/>
          <w:szCs w:val="24"/>
          <w:lang w:eastAsia="zh-CN"/>
        </w:rPr>
        <w:t>Программ</w:t>
      </w:r>
      <w:r w:rsidRPr="00FA398F">
        <w:rPr>
          <w:rFonts w:cs="Arial"/>
          <w:sz w:val="24"/>
          <w:szCs w:val="24"/>
          <w:lang w:eastAsia="zh-CN"/>
        </w:rPr>
        <w:t xml:space="preserve"> хангамж, хөгжүүлэлтийн ангилал нэмэх;</w:t>
      </w:r>
    </w:p>
    <w:p w14:paraId="739BCABF"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-Техник, эдийн засгийн үндэслэлийг тодорхой болгох.</w:t>
      </w:r>
    </w:p>
    <w:p w14:paraId="3ABDFC7F"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6.ТХОУтХ-ийн төсөлд тусгасан төсвийн хөрөнгө оруулалтын удирдлагын сангийн хувь хэмжээний талаар ямар саналтай вэ?</w:t>
      </w:r>
    </w:p>
    <w:p w14:paraId="258C5866"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Судалгаанд хариулсан мэргэжилтнүүд төслөөс хамааран санд төвлөрүүлэх хувь хэмжээ өөрчлөгдөх боломжтой байх гэсэн санал өгсөн.</w:t>
      </w:r>
    </w:p>
    <w:p w14:paraId="142806BE"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7.ТХОУтХ-ийн төсөлд тусгасан захиалагчийн техникийн хяналтын болон зохиогчийн хяналтын зардлын хувь хэмжээний талаар ямар саналтай вэ?</w:t>
      </w:r>
    </w:p>
    <w:p w14:paraId="5E9757A6"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-Төсөвт өртгөөс хамааран шатлалтай байх;</w:t>
      </w:r>
    </w:p>
    <w:p w14:paraId="6F0A7715"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-Захиалагчийн техникийн хяналт болон зохиогчийн хяналтыг тусад нь салгаж тусгах:</w:t>
      </w:r>
    </w:p>
    <w:p w14:paraId="7F876386"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-Захиалагчийн техникийн хяналтын зардал өндөр байгааг бууруулах;</w:t>
      </w:r>
    </w:p>
    <w:p w14:paraId="08021879"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-Хоёр хувиар тогтоох;</w:t>
      </w:r>
    </w:p>
    <w:p w14:paraId="5371991F" w14:textId="724E66A4" w:rsidR="00F410E0" w:rsidRPr="00FA398F" w:rsidRDefault="00F410E0" w:rsidP="00F410E0">
      <w:pPr>
        <w:ind w:firstLine="720"/>
        <w:jc w:val="both"/>
        <w:rPr>
          <w:rFonts w:cs="Arial"/>
          <w:sz w:val="24"/>
          <w:szCs w:val="24"/>
          <w:lang w:eastAsia="zh-CN"/>
        </w:rPr>
      </w:pPr>
      <w:r w:rsidRPr="00FA398F">
        <w:rPr>
          <w:rFonts w:cs="Arial"/>
          <w:sz w:val="24"/>
          <w:szCs w:val="24"/>
          <w:lang w:eastAsia="zh-CN"/>
        </w:rPr>
        <w:t>-</w:t>
      </w:r>
      <w:r w:rsidR="00D2290D" w:rsidRPr="00FA398F">
        <w:rPr>
          <w:rFonts w:cs="Arial"/>
          <w:sz w:val="24"/>
          <w:szCs w:val="24"/>
          <w:lang w:eastAsia="zh-CN"/>
        </w:rPr>
        <w:t>Одоогийн</w:t>
      </w:r>
      <w:r w:rsidRPr="00FA398F">
        <w:rPr>
          <w:rFonts w:cs="Arial"/>
          <w:sz w:val="24"/>
          <w:szCs w:val="24"/>
          <w:lang w:eastAsia="zh-CN"/>
        </w:rPr>
        <w:t xml:space="preserve"> зохицуулалтыг хэвээр үлдээх.</w:t>
      </w:r>
    </w:p>
    <w:p w14:paraId="480C18D2"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8.Бусад санал?</w:t>
      </w:r>
    </w:p>
    <w:p w14:paraId="132112F9"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-Үнэлгээний талаар тодорхой тусгах;</w:t>
      </w:r>
    </w:p>
    <w:p w14:paraId="76E19666"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-Ирээдүйд үр ашгаа өгөх төслөө дуусгасны дараа шинэ төсвийг хэлэлцэн баталдаг байх;</w:t>
      </w:r>
    </w:p>
    <w:p w14:paraId="4753ACE2"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-Хурдан батлуулж хэрэгжүүлэх;</w:t>
      </w:r>
    </w:p>
    <w:p w14:paraId="701C2E3E" w14:textId="77777777" w:rsidR="00F410E0" w:rsidRPr="00FA398F" w:rsidRDefault="00F410E0" w:rsidP="00F410E0">
      <w:pPr>
        <w:ind w:firstLine="720"/>
        <w:jc w:val="both"/>
        <w:rPr>
          <w:rFonts w:cs="Arial"/>
          <w:sz w:val="24"/>
          <w:szCs w:val="24"/>
          <w:lang w:eastAsia="zh-CN"/>
        </w:rPr>
      </w:pPr>
      <w:r w:rsidRPr="00FA398F">
        <w:rPr>
          <w:rFonts w:cs="Arial"/>
          <w:sz w:val="24"/>
          <w:szCs w:val="24"/>
          <w:lang w:eastAsia="zh-CN"/>
        </w:rPr>
        <w:t>-Хөрөнгө оруулалтын мэргэжилтнийг тогтвортой ажиллуулах.</w:t>
      </w:r>
    </w:p>
    <w:p w14:paraId="0427000E" w14:textId="77777777" w:rsidR="00F410E0" w:rsidRPr="00FA398F" w:rsidRDefault="00F410E0" w:rsidP="00F410E0">
      <w:pPr>
        <w:jc w:val="center"/>
        <w:rPr>
          <w:rFonts w:cs="Arial"/>
          <w:b/>
          <w:bCs/>
          <w:sz w:val="24"/>
          <w:szCs w:val="24"/>
          <w:lang w:eastAsia="zh-CN"/>
        </w:rPr>
      </w:pPr>
      <w:r w:rsidRPr="00FA398F">
        <w:rPr>
          <w:rFonts w:cs="Arial"/>
          <w:b/>
          <w:bCs/>
          <w:sz w:val="24"/>
          <w:szCs w:val="24"/>
          <w:lang w:eastAsia="zh-CN"/>
        </w:rPr>
        <w:t>Дөрөв.Дэд ажлын хэсэг дээр ярилцах, шийдвэрлэх саналууд</w:t>
      </w:r>
    </w:p>
    <w:tbl>
      <w:tblPr>
        <w:tblStyle w:val="TableGrid"/>
        <w:tblW w:w="0" w:type="auto"/>
        <w:tblLook w:val="04A0" w:firstRow="1" w:lastRow="0" w:firstColumn="1" w:lastColumn="0" w:noHBand="0" w:noVBand="1"/>
      </w:tblPr>
      <w:tblGrid>
        <w:gridCol w:w="988"/>
        <w:gridCol w:w="5386"/>
        <w:gridCol w:w="2970"/>
      </w:tblGrid>
      <w:tr w:rsidR="00F410E0" w:rsidRPr="00FA398F" w14:paraId="33F90EAA" w14:textId="77777777" w:rsidTr="00800555">
        <w:tc>
          <w:tcPr>
            <w:tcW w:w="988" w:type="dxa"/>
          </w:tcPr>
          <w:p w14:paraId="304F77A4" w14:textId="77777777" w:rsidR="00F410E0" w:rsidRPr="00FA398F" w:rsidRDefault="00F410E0" w:rsidP="00800555">
            <w:pPr>
              <w:jc w:val="center"/>
              <w:rPr>
                <w:rFonts w:cs="Arial"/>
                <w:b/>
                <w:bCs/>
                <w:lang w:eastAsia="zh-CN"/>
              </w:rPr>
            </w:pPr>
          </w:p>
          <w:p w14:paraId="73AD9130" w14:textId="77777777" w:rsidR="00F410E0" w:rsidRPr="00FA398F" w:rsidRDefault="00F410E0" w:rsidP="00800555">
            <w:pPr>
              <w:jc w:val="center"/>
              <w:rPr>
                <w:rFonts w:cs="Arial"/>
                <w:b/>
                <w:bCs/>
                <w:lang w:eastAsia="zh-CN"/>
              </w:rPr>
            </w:pPr>
            <w:r w:rsidRPr="00FA398F">
              <w:rPr>
                <w:rFonts w:cs="Arial"/>
                <w:b/>
                <w:bCs/>
                <w:lang w:eastAsia="zh-CN"/>
              </w:rPr>
              <w:t>Д/д</w:t>
            </w:r>
          </w:p>
        </w:tc>
        <w:tc>
          <w:tcPr>
            <w:tcW w:w="5386" w:type="dxa"/>
          </w:tcPr>
          <w:p w14:paraId="64A7CAA2" w14:textId="77777777" w:rsidR="00F410E0" w:rsidRPr="00FA398F" w:rsidRDefault="00F410E0" w:rsidP="00800555">
            <w:pPr>
              <w:jc w:val="center"/>
              <w:rPr>
                <w:rFonts w:cs="Arial"/>
                <w:b/>
                <w:bCs/>
                <w:lang w:eastAsia="zh-CN"/>
              </w:rPr>
            </w:pPr>
          </w:p>
          <w:p w14:paraId="14158DC8" w14:textId="77777777" w:rsidR="00F410E0" w:rsidRPr="00FA398F" w:rsidRDefault="00F410E0" w:rsidP="00800555">
            <w:pPr>
              <w:jc w:val="center"/>
              <w:rPr>
                <w:rFonts w:cs="Arial"/>
                <w:b/>
                <w:bCs/>
                <w:lang w:eastAsia="zh-CN"/>
              </w:rPr>
            </w:pPr>
            <w:r w:rsidRPr="00FA398F">
              <w:rPr>
                <w:rFonts w:cs="Arial"/>
                <w:b/>
                <w:bCs/>
                <w:lang w:eastAsia="zh-CN"/>
              </w:rPr>
              <w:t>Оролцогчдын санал</w:t>
            </w:r>
          </w:p>
        </w:tc>
        <w:tc>
          <w:tcPr>
            <w:tcW w:w="2970" w:type="dxa"/>
          </w:tcPr>
          <w:p w14:paraId="19ECFED6" w14:textId="77777777" w:rsidR="00F410E0" w:rsidRPr="00FA398F" w:rsidRDefault="00F410E0" w:rsidP="00800555">
            <w:pPr>
              <w:jc w:val="center"/>
              <w:rPr>
                <w:rFonts w:cs="Arial"/>
                <w:b/>
                <w:bCs/>
                <w:lang w:eastAsia="zh-CN"/>
              </w:rPr>
            </w:pPr>
            <w:r w:rsidRPr="00FA398F">
              <w:rPr>
                <w:rFonts w:cs="Arial"/>
                <w:b/>
                <w:bCs/>
                <w:lang w:eastAsia="zh-CN"/>
              </w:rPr>
              <w:t>Дэд ажлын хэсгээс хэрхэн шийдвэрлэсэн талаарх тайлбар</w:t>
            </w:r>
          </w:p>
        </w:tc>
      </w:tr>
      <w:tr w:rsidR="00F410E0" w:rsidRPr="00FA398F" w14:paraId="36139243" w14:textId="77777777" w:rsidTr="00800555">
        <w:tc>
          <w:tcPr>
            <w:tcW w:w="988" w:type="dxa"/>
          </w:tcPr>
          <w:p w14:paraId="74B46F10" w14:textId="77777777" w:rsidR="00F410E0" w:rsidRPr="00FA398F" w:rsidRDefault="00F410E0" w:rsidP="00800555">
            <w:pPr>
              <w:jc w:val="both"/>
              <w:rPr>
                <w:rFonts w:cs="Arial"/>
                <w:lang w:eastAsia="zh-CN"/>
              </w:rPr>
            </w:pPr>
          </w:p>
        </w:tc>
        <w:tc>
          <w:tcPr>
            <w:tcW w:w="5386" w:type="dxa"/>
          </w:tcPr>
          <w:p w14:paraId="4915BAD0" w14:textId="5429C084" w:rsidR="00F410E0" w:rsidRPr="00FA398F" w:rsidRDefault="00F410E0" w:rsidP="00800555">
            <w:pPr>
              <w:jc w:val="both"/>
              <w:rPr>
                <w:rFonts w:cs="Arial"/>
                <w:lang w:eastAsia="zh-CN"/>
              </w:rPr>
            </w:pPr>
            <w:r w:rsidRPr="00FA398F">
              <w:rPr>
                <w:rFonts w:cs="Arial"/>
                <w:b/>
                <w:bCs/>
                <w:lang w:eastAsia="zh-CN"/>
              </w:rPr>
              <w:t>н.Баярсайхан:</w:t>
            </w:r>
            <w:r w:rsidRPr="00FA398F">
              <w:rPr>
                <w:rFonts w:cs="Arial"/>
                <w:lang w:eastAsia="zh-CN"/>
              </w:rPr>
              <w:t xml:space="preserve"> Улсын төсвийн хуульд салбарын яамдаас төсөв өргөн барьсны дараа </w:t>
            </w:r>
            <w:r w:rsidR="009A3CE1" w:rsidRPr="00FA398F">
              <w:rPr>
                <w:rFonts w:cs="Arial"/>
                <w:lang w:eastAsia="zh-CN"/>
              </w:rPr>
              <w:t xml:space="preserve">УИХ </w:t>
            </w:r>
            <w:r w:rsidRPr="00FA398F">
              <w:rPr>
                <w:rFonts w:cs="Arial"/>
                <w:lang w:eastAsia="zh-CN"/>
              </w:rPr>
              <w:t xml:space="preserve">дээр нэлээд өөрчлөгддөг. Үүнийг шинэ хуулийн төсөлд хэрхэн хязгаарлахаар тусгасан бэ? </w:t>
            </w:r>
            <w:r w:rsidR="00D91FF8" w:rsidRPr="00FA398F">
              <w:rPr>
                <w:rFonts w:cs="Arial"/>
                <w:lang w:eastAsia="zh-CN"/>
              </w:rPr>
              <w:t>УИХ-</w:t>
            </w:r>
            <w:r w:rsidRPr="00FA398F">
              <w:rPr>
                <w:rFonts w:cs="Arial"/>
                <w:lang w:eastAsia="zh-CN"/>
              </w:rPr>
              <w:t>ын гишүүдийн эрхийг хэрхэн зохицуулах вэ?</w:t>
            </w:r>
          </w:p>
        </w:tc>
        <w:tc>
          <w:tcPr>
            <w:tcW w:w="2970" w:type="dxa"/>
          </w:tcPr>
          <w:p w14:paraId="61AC9D18" w14:textId="77777777" w:rsidR="00F410E0" w:rsidRPr="00FA398F" w:rsidRDefault="00F410E0" w:rsidP="00800555">
            <w:pPr>
              <w:jc w:val="both"/>
              <w:rPr>
                <w:rFonts w:cs="Arial"/>
                <w:lang w:eastAsia="zh-CN"/>
              </w:rPr>
            </w:pPr>
          </w:p>
        </w:tc>
      </w:tr>
      <w:tr w:rsidR="00F410E0" w:rsidRPr="00FA398F" w14:paraId="16B1A041" w14:textId="77777777" w:rsidTr="00800555">
        <w:tc>
          <w:tcPr>
            <w:tcW w:w="988" w:type="dxa"/>
          </w:tcPr>
          <w:p w14:paraId="27DEE770" w14:textId="77777777" w:rsidR="00F410E0" w:rsidRPr="00FA398F" w:rsidRDefault="00F410E0" w:rsidP="00800555">
            <w:pPr>
              <w:jc w:val="both"/>
              <w:rPr>
                <w:rFonts w:cs="Arial"/>
                <w:lang w:eastAsia="zh-CN"/>
              </w:rPr>
            </w:pPr>
          </w:p>
        </w:tc>
        <w:tc>
          <w:tcPr>
            <w:tcW w:w="5386" w:type="dxa"/>
          </w:tcPr>
          <w:p w14:paraId="2D617806" w14:textId="77777777" w:rsidR="00F410E0" w:rsidRPr="00FA398F" w:rsidRDefault="00F410E0" w:rsidP="00800555">
            <w:pPr>
              <w:jc w:val="both"/>
              <w:rPr>
                <w:rFonts w:cs="Arial"/>
                <w:lang w:eastAsia="zh-CN"/>
              </w:rPr>
            </w:pPr>
            <w:r w:rsidRPr="00FA398F">
              <w:rPr>
                <w:rFonts w:cs="Arial"/>
                <w:b/>
                <w:bCs/>
                <w:lang w:eastAsia="zh-CN"/>
              </w:rPr>
              <w:t>н.Батсүх:</w:t>
            </w:r>
            <w:r w:rsidRPr="00FA398F">
              <w:rPr>
                <w:rFonts w:cs="Arial"/>
                <w:lang w:eastAsia="zh-CN"/>
              </w:rPr>
              <w:t xml:space="preserve"> Орон нутгийн бүтэц, орон тооны асуудал.</w:t>
            </w:r>
          </w:p>
        </w:tc>
        <w:tc>
          <w:tcPr>
            <w:tcW w:w="2970" w:type="dxa"/>
          </w:tcPr>
          <w:p w14:paraId="0F464AD6" w14:textId="77777777" w:rsidR="00F410E0" w:rsidRPr="00FA398F" w:rsidRDefault="00F410E0" w:rsidP="00800555">
            <w:pPr>
              <w:jc w:val="both"/>
              <w:rPr>
                <w:rFonts w:cs="Arial"/>
                <w:lang w:eastAsia="zh-CN"/>
              </w:rPr>
            </w:pPr>
          </w:p>
        </w:tc>
      </w:tr>
      <w:tr w:rsidR="00F410E0" w:rsidRPr="00FA398F" w14:paraId="7C371E19" w14:textId="77777777" w:rsidTr="00800555">
        <w:tc>
          <w:tcPr>
            <w:tcW w:w="988" w:type="dxa"/>
          </w:tcPr>
          <w:p w14:paraId="375D8D0B" w14:textId="77777777" w:rsidR="00F410E0" w:rsidRPr="00FA398F" w:rsidRDefault="00F410E0" w:rsidP="00800555">
            <w:pPr>
              <w:jc w:val="both"/>
              <w:rPr>
                <w:rFonts w:cs="Arial"/>
                <w:lang w:eastAsia="zh-CN"/>
              </w:rPr>
            </w:pPr>
          </w:p>
        </w:tc>
        <w:tc>
          <w:tcPr>
            <w:tcW w:w="5386" w:type="dxa"/>
          </w:tcPr>
          <w:p w14:paraId="1AF8B803" w14:textId="77777777" w:rsidR="00F410E0" w:rsidRPr="00FA398F" w:rsidRDefault="00F410E0" w:rsidP="00800555">
            <w:pPr>
              <w:jc w:val="both"/>
              <w:rPr>
                <w:rFonts w:cs="Arial"/>
                <w:lang w:eastAsia="zh-CN"/>
              </w:rPr>
            </w:pPr>
            <w:r w:rsidRPr="00FA398F">
              <w:rPr>
                <w:rFonts w:cs="Arial"/>
                <w:b/>
                <w:bCs/>
                <w:lang w:eastAsia="zh-CN"/>
              </w:rPr>
              <w:t>н.Батсүх:</w:t>
            </w:r>
            <w:r w:rsidRPr="00FA398F">
              <w:rPr>
                <w:rFonts w:cs="Arial"/>
                <w:lang w:eastAsia="zh-CN"/>
              </w:rPr>
              <w:t xml:space="preserve"> Хоёрт, худалдан авахын хууль манай ажлыг санасан хэмжээнд хэрэгжүүлэх боломжгүй болгож байна.</w:t>
            </w:r>
          </w:p>
        </w:tc>
        <w:tc>
          <w:tcPr>
            <w:tcW w:w="2970" w:type="dxa"/>
          </w:tcPr>
          <w:p w14:paraId="52B81CD6" w14:textId="77777777" w:rsidR="00F410E0" w:rsidRPr="00FA398F" w:rsidRDefault="00F410E0" w:rsidP="00800555">
            <w:pPr>
              <w:jc w:val="both"/>
              <w:rPr>
                <w:rFonts w:cs="Arial"/>
                <w:lang w:eastAsia="zh-CN"/>
              </w:rPr>
            </w:pPr>
          </w:p>
        </w:tc>
      </w:tr>
      <w:tr w:rsidR="00F410E0" w:rsidRPr="00FA398F" w14:paraId="17DB1D57" w14:textId="77777777" w:rsidTr="00800555">
        <w:tc>
          <w:tcPr>
            <w:tcW w:w="988" w:type="dxa"/>
          </w:tcPr>
          <w:p w14:paraId="698A958C" w14:textId="77777777" w:rsidR="00F410E0" w:rsidRPr="00FA398F" w:rsidRDefault="00F410E0" w:rsidP="00800555">
            <w:pPr>
              <w:jc w:val="both"/>
              <w:rPr>
                <w:rFonts w:cs="Arial"/>
                <w:lang w:eastAsia="zh-CN"/>
              </w:rPr>
            </w:pPr>
          </w:p>
        </w:tc>
        <w:tc>
          <w:tcPr>
            <w:tcW w:w="5386" w:type="dxa"/>
          </w:tcPr>
          <w:p w14:paraId="04980E6E" w14:textId="77777777" w:rsidR="00F410E0" w:rsidRPr="00FA398F" w:rsidRDefault="00F410E0" w:rsidP="00800555">
            <w:pPr>
              <w:jc w:val="both"/>
              <w:rPr>
                <w:rFonts w:cs="Arial"/>
                <w:lang w:eastAsia="zh-CN"/>
              </w:rPr>
            </w:pPr>
            <w:r w:rsidRPr="00FA398F">
              <w:rPr>
                <w:rFonts w:cs="Arial"/>
                <w:b/>
                <w:bCs/>
                <w:lang w:eastAsia="zh-CN"/>
              </w:rPr>
              <w:t>н.Арунсанаа:</w:t>
            </w:r>
            <w:r w:rsidRPr="00FA398F">
              <w:rPr>
                <w:rFonts w:cs="Arial"/>
                <w:lang w:eastAsia="zh-CN"/>
              </w:rPr>
              <w:t xml:space="preserve">Төслийн ангиллыг оновчтой болгох, мөнгөн дүн заах шаардлагатай юу? </w:t>
            </w:r>
          </w:p>
        </w:tc>
        <w:tc>
          <w:tcPr>
            <w:tcW w:w="2970" w:type="dxa"/>
          </w:tcPr>
          <w:p w14:paraId="586E3B05" w14:textId="77777777" w:rsidR="00F410E0" w:rsidRPr="00FA398F" w:rsidRDefault="00F410E0" w:rsidP="00800555">
            <w:pPr>
              <w:jc w:val="both"/>
              <w:rPr>
                <w:rFonts w:cs="Arial"/>
                <w:lang w:eastAsia="zh-CN"/>
              </w:rPr>
            </w:pPr>
          </w:p>
        </w:tc>
      </w:tr>
      <w:tr w:rsidR="00F410E0" w:rsidRPr="00FA398F" w14:paraId="090A29B3" w14:textId="77777777" w:rsidTr="00800555">
        <w:tc>
          <w:tcPr>
            <w:tcW w:w="988" w:type="dxa"/>
          </w:tcPr>
          <w:p w14:paraId="4C014302" w14:textId="77777777" w:rsidR="00F410E0" w:rsidRPr="00FA398F" w:rsidRDefault="00F410E0" w:rsidP="00800555">
            <w:pPr>
              <w:jc w:val="both"/>
              <w:rPr>
                <w:rFonts w:cs="Arial"/>
                <w:lang w:eastAsia="zh-CN"/>
              </w:rPr>
            </w:pPr>
          </w:p>
        </w:tc>
        <w:tc>
          <w:tcPr>
            <w:tcW w:w="5386" w:type="dxa"/>
          </w:tcPr>
          <w:p w14:paraId="67748A9A" w14:textId="77777777" w:rsidR="00F410E0" w:rsidRPr="00FA398F" w:rsidRDefault="00F410E0" w:rsidP="00800555">
            <w:pPr>
              <w:jc w:val="both"/>
              <w:rPr>
                <w:rFonts w:cs="Arial"/>
                <w:lang w:eastAsia="zh-CN"/>
              </w:rPr>
            </w:pPr>
            <w:r w:rsidRPr="00FA398F">
              <w:rPr>
                <w:rFonts w:cs="Arial"/>
                <w:b/>
                <w:bCs/>
                <w:lang w:eastAsia="zh-CN"/>
              </w:rPr>
              <w:t xml:space="preserve">н.Арунсанаа: </w:t>
            </w:r>
            <w:r w:rsidRPr="00FA398F">
              <w:rPr>
                <w:rFonts w:cs="Arial"/>
                <w:lang w:eastAsia="zh-CN"/>
              </w:rPr>
              <w:t xml:space="preserve">Бага дүнтэй төслийн санхүүжүүлэх дүнг заримыг нь 2 жилд, заримыг нь 3 жилд гээд </w:t>
            </w:r>
            <w:r w:rsidRPr="00FA398F">
              <w:rPr>
                <w:rFonts w:cs="Arial"/>
                <w:lang w:eastAsia="zh-CN"/>
              </w:rPr>
              <w:lastRenderedPageBreak/>
              <w:t>хуваадаг. Санхүүжүүлэх хэмжээг нь хийж чадаж байвал дотор нь зохицуулах, зохион байгуулах заалт хуулийн төсөлд орсон уу?</w:t>
            </w:r>
          </w:p>
        </w:tc>
        <w:tc>
          <w:tcPr>
            <w:tcW w:w="2970" w:type="dxa"/>
          </w:tcPr>
          <w:p w14:paraId="7CF61ED7" w14:textId="77777777" w:rsidR="00F410E0" w:rsidRPr="00FA398F" w:rsidRDefault="00F410E0" w:rsidP="00800555">
            <w:pPr>
              <w:jc w:val="both"/>
              <w:rPr>
                <w:rFonts w:cs="Arial"/>
                <w:lang w:eastAsia="zh-CN"/>
              </w:rPr>
            </w:pPr>
          </w:p>
        </w:tc>
      </w:tr>
      <w:tr w:rsidR="00F410E0" w:rsidRPr="00FA398F" w14:paraId="5FF5067B" w14:textId="77777777" w:rsidTr="00800555">
        <w:tc>
          <w:tcPr>
            <w:tcW w:w="988" w:type="dxa"/>
          </w:tcPr>
          <w:p w14:paraId="65EE7AC9" w14:textId="77777777" w:rsidR="00F410E0" w:rsidRPr="00FA398F" w:rsidRDefault="00F410E0" w:rsidP="00800555">
            <w:pPr>
              <w:jc w:val="both"/>
              <w:rPr>
                <w:rFonts w:cs="Arial"/>
                <w:lang w:eastAsia="zh-CN"/>
              </w:rPr>
            </w:pPr>
          </w:p>
        </w:tc>
        <w:tc>
          <w:tcPr>
            <w:tcW w:w="5386" w:type="dxa"/>
          </w:tcPr>
          <w:p w14:paraId="08E96B28" w14:textId="77777777" w:rsidR="00F410E0" w:rsidRPr="00FA398F" w:rsidRDefault="00F410E0" w:rsidP="00800555">
            <w:pPr>
              <w:jc w:val="both"/>
              <w:rPr>
                <w:rFonts w:cs="Arial"/>
                <w:b/>
                <w:bCs/>
                <w:lang w:eastAsia="zh-CN"/>
              </w:rPr>
            </w:pPr>
            <w:r w:rsidRPr="00FA398F">
              <w:rPr>
                <w:rFonts w:cs="Arial"/>
                <w:b/>
                <w:bCs/>
                <w:lang w:eastAsia="zh-CN"/>
              </w:rPr>
              <w:t>н.Булган:</w:t>
            </w:r>
            <w:r w:rsidRPr="00FA398F">
              <w:rPr>
                <w:rFonts w:cs="Arial"/>
                <w:lang w:eastAsia="zh-CN"/>
              </w:rPr>
              <w:t xml:space="preserve"> Яамд болон орон нутгийн албан хаагчдын хамтын ажиллагаа, харилцан уялдааг хангах талаар хуулийн төсөлд тусгах? </w:t>
            </w:r>
          </w:p>
        </w:tc>
        <w:tc>
          <w:tcPr>
            <w:tcW w:w="2970" w:type="dxa"/>
          </w:tcPr>
          <w:p w14:paraId="7DC093DA" w14:textId="77777777" w:rsidR="00F410E0" w:rsidRPr="00FA398F" w:rsidRDefault="00F410E0" w:rsidP="00800555">
            <w:pPr>
              <w:jc w:val="both"/>
              <w:rPr>
                <w:rFonts w:cs="Arial"/>
                <w:lang w:eastAsia="zh-CN"/>
              </w:rPr>
            </w:pPr>
          </w:p>
        </w:tc>
      </w:tr>
      <w:tr w:rsidR="00F410E0" w:rsidRPr="00FA398F" w14:paraId="7E6C6CA5" w14:textId="77777777" w:rsidTr="00800555">
        <w:tc>
          <w:tcPr>
            <w:tcW w:w="988" w:type="dxa"/>
          </w:tcPr>
          <w:p w14:paraId="5606994A" w14:textId="77777777" w:rsidR="00F410E0" w:rsidRPr="00FA398F" w:rsidRDefault="00F410E0" w:rsidP="00800555">
            <w:pPr>
              <w:jc w:val="both"/>
              <w:rPr>
                <w:rFonts w:cs="Arial"/>
                <w:lang w:eastAsia="zh-CN"/>
              </w:rPr>
            </w:pPr>
          </w:p>
        </w:tc>
        <w:tc>
          <w:tcPr>
            <w:tcW w:w="5386" w:type="dxa"/>
          </w:tcPr>
          <w:p w14:paraId="56338858" w14:textId="77777777" w:rsidR="00F410E0" w:rsidRPr="00FA398F" w:rsidRDefault="00F410E0" w:rsidP="00800555">
            <w:pPr>
              <w:jc w:val="both"/>
              <w:rPr>
                <w:rFonts w:cs="Arial"/>
                <w:lang w:eastAsia="zh-CN"/>
              </w:rPr>
            </w:pPr>
            <w:r w:rsidRPr="00FA398F">
              <w:rPr>
                <w:rFonts w:cs="Arial"/>
                <w:b/>
                <w:bCs/>
                <w:lang w:eastAsia="zh-CN"/>
              </w:rPr>
              <w:t xml:space="preserve">Судалгаа: </w:t>
            </w:r>
            <w:r w:rsidRPr="00FA398F">
              <w:rPr>
                <w:rFonts w:cs="Arial"/>
                <w:lang w:eastAsia="zh-CN"/>
              </w:rPr>
              <w:t>2.ТХОУтХ-ийн төслийг боловсронгуй болгохтой холбоотой ямар санал байна вэ?</w:t>
            </w:r>
          </w:p>
          <w:p w14:paraId="1202775B" w14:textId="77777777" w:rsidR="00F410E0" w:rsidRPr="00FA398F" w:rsidRDefault="00F410E0" w:rsidP="00800555">
            <w:pPr>
              <w:jc w:val="both"/>
              <w:rPr>
                <w:rFonts w:cs="Arial"/>
                <w:lang w:eastAsia="zh-CN"/>
              </w:rPr>
            </w:pPr>
            <w:r w:rsidRPr="00FA398F">
              <w:rPr>
                <w:rFonts w:cs="Arial"/>
                <w:lang w:eastAsia="zh-CN"/>
              </w:rPr>
              <w:t>-Төсвийн жилийг өмнөх оны 10 сараас эхлүүлэх;</w:t>
            </w:r>
          </w:p>
          <w:p w14:paraId="03A99A4E" w14:textId="77777777" w:rsidR="00F410E0" w:rsidRPr="00FA398F" w:rsidRDefault="00F410E0" w:rsidP="00800555">
            <w:pPr>
              <w:jc w:val="both"/>
              <w:rPr>
                <w:rFonts w:cs="Arial"/>
                <w:lang w:eastAsia="zh-CN"/>
              </w:rPr>
            </w:pPr>
            <w:r w:rsidRPr="00FA398F">
              <w:rPr>
                <w:rFonts w:cs="Arial"/>
                <w:lang w:eastAsia="zh-CN"/>
              </w:rPr>
              <w:t>-Гамшгийн эрсдэлийн талаар тусгах;</w:t>
            </w:r>
          </w:p>
          <w:p w14:paraId="1C915750" w14:textId="77777777" w:rsidR="00F410E0" w:rsidRPr="00FA398F" w:rsidRDefault="00F410E0" w:rsidP="00800555">
            <w:pPr>
              <w:jc w:val="both"/>
              <w:rPr>
                <w:rFonts w:cs="Arial"/>
                <w:lang w:eastAsia="zh-CN"/>
              </w:rPr>
            </w:pPr>
            <w:r w:rsidRPr="00FA398F">
              <w:rPr>
                <w:rFonts w:cs="Arial"/>
                <w:lang w:eastAsia="zh-CN"/>
              </w:rPr>
              <w:t>-Төслийн хэрэгжилтийг ил тод, нээлттэй болгох;</w:t>
            </w:r>
          </w:p>
          <w:p w14:paraId="0ECF5BA7" w14:textId="77777777" w:rsidR="00F410E0" w:rsidRPr="00FA398F" w:rsidRDefault="00F410E0" w:rsidP="00800555">
            <w:pPr>
              <w:jc w:val="both"/>
              <w:rPr>
                <w:rFonts w:cs="Arial"/>
                <w:lang w:eastAsia="zh-CN"/>
              </w:rPr>
            </w:pPr>
            <w:r w:rsidRPr="00FA398F">
              <w:rPr>
                <w:rFonts w:cs="Arial"/>
                <w:lang w:eastAsia="zh-CN"/>
              </w:rPr>
              <w:t>-Зураг төсөв, газаргүй ажлыг төсөвт тусгахыг бүрэн хориглох;</w:t>
            </w:r>
          </w:p>
          <w:p w14:paraId="43FBC300" w14:textId="77777777" w:rsidR="00F410E0" w:rsidRPr="00FA398F" w:rsidRDefault="00F410E0" w:rsidP="00800555">
            <w:pPr>
              <w:jc w:val="both"/>
              <w:rPr>
                <w:rFonts w:cs="Arial"/>
                <w:lang w:eastAsia="zh-CN"/>
              </w:rPr>
            </w:pPr>
            <w:r w:rsidRPr="00FA398F">
              <w:rPr>
                <w:rFonts w:cs="Arial"/>
                <w:lang w:eastAsia="zh-CN"/>
              </w:rPr>
              <w:t>-Захиалагчийн болон зохиогчийн хяналтыг сайжруулах;</w:t>
            </w:r>
          </w:p>
          <w:p w14:paraId="2C74ACB8" w14:textId="77777777" w:rsidR="00F410E0" w:rsidRPr="00FA398F" w:rsidRDefault="00F410E0" w:rsidP="00800555">
            <w:pPr>
              <w:jc w:val="both"/>
              <w:rPr>
                <w:rFonts w:cs="Arial"/>
                <w:lang w:eastAsia="zh-CN"/>
              </w:rPr>
            </w:pPr>
            <w:r w:rsidRPr="00FA398F">
              <w:rPr>
                <w:rFonts w:cs="Arial"/>
                <w:lang w:eastAsia="zh-CN"/>
              </w:rPr>
              <w:t>-Төсөвт өртөгт багтаан санхүүжилтийг Засгийн газар улирал тутам зохицуулах;</w:t>
            </w:r>
          </w:p>
          <w:p w14:paraId="1312E0E5" w14:textId="77777777" w:rsidR="00F410E0" w:rsidRPr="00FA398F" w:rsidRDefault="00F410E0" w:rsidP="00800555">
            <w:pPr>
              <w:jc w:val="both"/>
              <w:rPr>
                <w:rFonts w:cs="Arial"/>
                <w:lang w:eastAsia="zh-CN"/>
              </w:rPr>
            </w:pPr>
            <w:r w:rsidRPr="00FA398F">
              <w:rPr>
                <w:rFonts w:cs="Arial"/>
                <w:lang w:eastAsia="zh-CN"/>
              </w:rPr>
              <w:t>-Олон жил болсон барилга байгууламжийг дуусгах.</w:t>
            </w:r>
          </w:p>
        </w:tc>
        <w:tc>
          <w:tcPr>
            <w:tcW w:w="2970" w:type="dxa"/>
          </w:tcPr>
          <w:p w14:paraId="564A60B2" w14:textId="77777777" w:rsidR="00F410E0" w:rsidRPr="00FA398F" w:rsidRDefault="00F410E0" w:rsidP="00800555">
            <w:pPr>
              <w:jc w:val="both"/>
              <w:rPr>
                <w:rFonts w:cs="Arial"/>
                <w:lang w:eastAsia="zh-CN"/>
              </w:rPr>
            </w:pPr>
          </w:p>
        </w:tc>
      </w:tr>
      <w:tr w:rsidR="00F410E0" w:rsidRPr="00FA398F" w14:paraId="27946917" w14:textId="77777777" w:rsidTr="00800555">
        <w:tc>
          <w:tcPr>
            <w:tcW w:w="988" w:type="dxa"/>
          </w:tcPr>
          <w:p w14:paraId="2090E9EF" w14:textId="77777777" w:rsidR="00F410E0" w:rsidRPr="00FA398F" w:rsidRDefault="00F410E0" w:rsidP="00800555">
            <w:pPr>
              <w:jc w:val="both"/>
              <w:rPr>
                <w:rFonts w:cs="Arial"/>
                <w:lang w:eastAsia="zh-CN"/>
              </w:rPr>
            </w:pPr>
          </w:p>
        </w:tc>
        <w:tc>
          <w:tcPr>
            <w:tcW w:w="5386" w:type="dxa"/>
          </w:tcPr>
          <w:p w14:paraId="726B3031" w14:textId="77777777" w:rsidR="00F410E0" w:rsidRPr="00FA398F" w:rsidRDefault="00F410E0" w:rsidP="00800555">
            <w:pPr>
              <w:jc w:val="both"/>
              <w:rPr>
                <w:rFonts w:cs="Arial"/>
                <w:lang w:eastAsia="zh-CN"/>
              </w:rPr>
            </w:pPr>
            <w:r w:rsidRPr="00FA398F">
              <w:rPr>
                <w:rFonts w:cs="Arial"/>
                <w:b/>
                <w:bCs/>
                <w:lang w:eastAsia="zh-CN"/>
              </w:rPr>
              <w:t>Судалгаа</w:t>
            </w:r>
            <w:r w:rsidRPr="00FA398F">
              <w:rPr>
                <w:rFonts w:cs="Arial"/>
                <w:lang w:eastAsia="zh-CN"/>
              </w:rPr>
              <w:t>: 3.Орон нутгийн төсвийн хөрөнгө оруулалтын харилцаанд хамаарах ямар асуудлыг ТХОУтХ-ийн төсөлд тусгах шаардлагатай гэж үзэж байна вэ?</w:t>
            </w:r>
          </w:p>
          <w:p w14:paraId="1524B4C0" w14:textId="77777777" w:rsidR="00F410E0" w:rsidRPr="00FA398F" w:rsidRDefault="00F410E0" w:rsidP="00800555">
            <w:pPr>
              <w:jc w:val="both"/>
              <w:rPr>
                <w:rFonts w:cs="Arial"/>
                <w:lang w:eastAsia="zh-CN"/>
              </w:rPr>
            </w:pPr>
            <w:r w:rsidRPr="00FA398F">
              <w:rPr>
                <w:rFonts w:cs="Arial"/>
                <w:lang w:eastAsia="zh-CN"/>
              </w:rPr>
              <w:t>-Төслийн төлөвлөлт, хэрэгжилт, хяналтын харилцааг зохицуулах;</w:t>
            </w:r>
          </w:p>
          <w:p w14:paraId="3C36E16C" w14:textId="77777777" w:rsidR="00F410E0" w:rsidRPr="00FA398F" w:rsidRDefault="00F410E0" w:rsidP="00800555">
            <w:pPr>
              <w:jc w:val="both"/>
              <w:rPr>
                <w:rFonts w:cs="Arial"/>
                <w:lang w:eastAsia="zh-CN"/>
              </w:rPr>
            </w:pPr>
            <w:r w:rsidRPr="00FA398F">
              <w:rPr>
                <w:rFonts w:cs="Arial"/>
                <w:lang w:eastAsia="zh-CN"/>
              </w:rPr>
              <w:t>-Захиалагчийн хяналт тавих нэгжийг тодорхой болгох;</w:t>
            </w:r>
          </w:p>
          <w:p w14:paraId="2072C481" w14:textId="77777777" w:rsidR="00F410E0" w:rsidRPr="00FA398F" w:rsidRDefault="00F410E0" w:rsidP="00800555">
            <w:pPr>
              <w:jc w:val="both"/>
              <w:rPr>
                <w:rFonts w:cs="Arial"/>
                <w:lang w:eastAsia="zh-CN"/>
              </w:rPr>
            </w:pPr>
            <w:r w:rsidRPr="00FA398F">
              <w:rPr>
                <w:rFonts w:cs="Arial"/>
                <w:lang w:eastAsia="zh-CN"/>
              </w:rPr>
              <w:t>-Улсын нэгдсэн төлөвлөлттэй уялдуулах, төсвийн чиг үүргийг баримтлах.</w:t>
            </w:r>
          </w:p>
        </w:tc>
        <w:tc>
          <w:tcPr>
            <w:tcW w:w="2970" w:type="dxa"/>
          </w:tcPr>
          <w:p w14:paraId="6DE93B4A" w14:textId="77777777" w:rsidR="00F410E0" w:rsidRPr="00FA398F" w:rsidRDefault="00F410E0" w:rsidP="00800555">
            <w:pPr>
              <w:jc w:val="both"/>
              <w:rPr>
                <w:rFonts w:cs="Arial"/>
                <w:lang w:eastAsia="zh-CN"/>
              </w:rPr>
            </w:pPr>
          </w:p>
        </w:tc>
      </w:tr>
      <w:tr w:rsidR="00F410E0" w:rsidRPr="00FA398F" w14:paraId="16CC4481" w14:textId="77777777" w:rsidTr="00800555">
        <w:tc>
          <w:tcPr>
            <w:tcW w:w="988" w:type="dxa"/>
          </w:tcPr>
          <w:p w14:paraId="03905DB8" w14:textId="77777777" w:rsidR="00F410E0" w:rsidRPr="00FA398F" w:rsidRDefault="00F410E0" w:rsidP="00800555">
            <w:pPr>
              <w:jc w:val="both"/>
              <w:rPr>
                <w:rFonts w:cs="Arial"/>
                <w:lang w:eastAsia="zh-CN"/>
              </w:rPr>
            </w:pPr>
          </w:p>
        </w:tc>
        <w:tc>
          <w:tcPr>
            <w:tcW w:w="5386" w:type="dxa"/>
          </w:tcPr>
          <w:p w14:paraId="5467FE76" w14:textId="2EDFAB06" w:rsidR="00F410E0" w:rsidRPr="00FA398F" w:rsidRDefault="00F410E0" w:rsidP="00800555">
            <w:pPr>
              <w:jc w:val="both"/>
              <w:rPr>
                <w:rFonts w:cs="Arial"/>
                <w:lang w:eastAsia="zh-CN"/>
              </w:rPr>
            </w:pPr>
            <w:r w:rsidRPr="00FA398F">
              <w:rPr>
                <w:rFonts w:cs="Arial"/>
                <w:b/>
                <w:bCs/>
                <w:lang w:eastAsia="zh-CN"/>
              </w:rPr>
              <w:t>Судалгаа:</w:t>
            </w:r>
            <w:r w:rsidRPr="00FA398F">
              <w:rPr>
                <w:rFonts w:cs="Arial"/>
                <w:lang w:eastAsia="zh-CN"/>
              </w:rPr>
              <w:t xml:space="preserve"> 4.</w:t>
            </w:r>
            <w:r w:rsidR="00136043" w:rsidRPr="00FA398F">
              <w:rPr>
                <w:rFonts w:cs="Arial"/>
                <w:lang w:eastAsia="zh-CN"/>
              </w:rPr>
              <w:t>ОНХС-</w:t>
            </w:r>
            <w:r w:rsidRPr="00FA398F">
              <w:rPr>
                <w:rFonts w:cs="Arial"/>
                <w:lang w:eastAsia="zh-CN"/>
              </w:rPr>
              <w:t>гийн ямар зохицуулалтыг ТХОУтХ-ийн төсөлд тусгах шаардлагатай вэ?</w:t>
            </w:r>
          </w:p>
          <w:p w14:paraId="3499CB8F" w14:textId="203BB9F4" w:rsidR="00F410E0" w:rsidRPr="00FA398F" w:rsidRDefault="00F410E0" w:rsidP="00800555">
            <w:pPr>
              <w:jc w:val="both"/>
              <w:rPr>
                <w:rFonts w:cs="Arial"/>
                <w:lang w:eastAsia="zh-CN"/>
              </w:rPr>
            </w:pPr>
            <w:r w:rsidRPr="00FA398F">
              <w:rPr>
                <w:rFonts w:cs="Arial"/>
                <w:lang w:eastAsia="zh-CN"/>
              </w:rPr>
              <w:t>-</w:t>
            </w:r>
            <w:r w:rsidR="00136043" w:rsidRPr="00FA398F">
              <w:rPr>
                <w:rFonts w:cs="Arial"/>
                <w:lang w:eastAsia="zh-CN"/>
              </w:rPr>
              <w:t>ОНХС-</w:t>
            </w:r>
            <w:r w:rsidRPr="00FA398F">
              <w:rPr>
                <w:rFonts w:cs="Arial"/>
                <w:lang w:eastAsia="zh-CN"/>
              </w:rPr>
              <w:t>гийн харилцааг зохицуулах шаардлагатай;</w:t>
            </w:r>
          </w:p>
          <w:p w14:paraId="0B230CDC" w14:textId="77777777" w:rsidR="00F410E0" w:rsidRPr="00FA398F" w:rsidRDefault="00F410E0" w:rsidP="00800555">
            <w:pPr>
              <w:jc w:val="both"/>
              <w:rPr>
                <w:rFonts w:cs="Arial"/>
                <w:lang w:eastAsia="zh-CN"/>
              </w:rPr>
            </w:pPr>
            <w:r w:rsidRPr="00FA398F">
              <w:rPr>
                <w:rFonts w:cs="Arial"/>
                <w:lang w:eastAsia="zh-CN"/>
              </w:rPr>
              <w:t>-Хяналтыг тусгах;</w:t>
            </w:r>
          </w:p>
          <w:p w14:paraId="5AB11A94" w14:textId="77777777" w:rsidR="00F410E0" w:rsidRPr="00FA398F" w:rsidRDefault="00F410E0" w:rsidP="00800555">
            <w:pPr>
              <w:jc w:val="both"/>
              <w:rPr>
                <w:rFonts w:cs="Arial"/>
                <w:lang w:eastAsia="zh-CN"/>
              </w:rPr>
            </w:pPr>
            <w:r w:rsidRPr="00FA398F">
              <w:rPr>
                <w:rFonts w:cs="Arial"/>
                <w:lang w:eastAsia="zh-CN"/>
              </w:rPr>
              <w:t>-Үндсэн чиг үүргийг баримтлах;</w:t>
            </w:r>
          </w:p>
          <w:p w14:paraId="5755849E" w14:textId="1805AD5C" w:rsidR="00F410E0" w:rsidRPr="00FA398F" w:rsidRDefault="00F410E0" w:rsidP="00800555">
            <w:pPr>
              <w:jc w:val="both"/>
              <w:rPr>
                <w:rFonts w:cs="Arial"/>
                <w:lang w:eastAsia="zh-CN"/>
              </w:rPr>
            </w:pPr>
            <w:r w:rsidRPr="00FA398F">
              <w:rPr>
                <w:rFonts w:cs="Arial"/>
                <w:lang w:eastAsia="zh-CN"/>
              </w:rPr>
              <w:t>-</w:t>
            </w:r>
            <w:r w:rsidR="00DF2D33" w:rsidRPr="00FA398F">
              <w:rPr>
                <w:rFonts w:cs="Arial"/>
                <w:lang w:eastAsia="zh-CN"/>
              </w:rPr>
              <w:t>ОНХС</w:t>
            </w:r>
            <w:r w:rsidRPr="00FA398F">
              <w:rPr>
                <w:rFonts w:cs="Arial"/>
                <w:lang w:eastAsia="zh-CN"/>
              </w:rPr>
              <w:t xml:space="preserve"> хариуцсан мэргэжилтэн тусдаа байх.</w:t>
            </w:r>
          </w:p>
        </w:tc>
        <w:tc>
          <w:tcPr>
            <w:tcW w:w="2970" w:type="dxa"/>
          </w:tcPr>
          <w:p w14:paraId="06CD8DF9" w14:textId="77777777" w:rsidR="00F410E0" w:rsidRPr="00FA398F" w:rsidRDefault="00F410E0" w:rsidP="00800555">
            <w:pPr>
              <w:jc w:val="both"/>
              <w:rPr>
                <w:rFonts w:cs="Arial"/>
                <w:lang w:eastAsia="zh-CN"/>
              </w:rPr>
            </w:pPr>
          </w:p>
        </w:tc>
      </w:tr>
      <w:tr w:rsidR="00F410E0" w:rsidRPr="00FA398F" w14:paraId="1B2E273F" w14:textId="77777777" w:rsidTr="00800555">
        <w:tc>
          <w:tcPr>
            <w:tcW w:w="988" w:type="dxa"/>
          </w:tcPr>
          <w:p w14:paraId="356CC16F" w14:textId="77777777" w:rsidR="00F410E0" w:rsidRPr="00FA398F" w:rsidRDefault="00F410E0" w:rsidP="00800555">
            <w:pPr>
              <w:jc w:val="both"/>
              <w:rPr>
                <w:rFonts w:cs="Arial"/>
                <w:lang w:eastAsia="zh-CN"/>
              </w:rPr>
            </w:pPr>
          </w:p>
        </w:tc>
        <w:tc>
          <w:tcPr>
            <w:tcW w:w="5386" w:type="dxa"/>
          </w:tcPr>
          <w:p w14:paraId="28459E7C" w14:textId="77777777" w:rsidR="00F410E0" w:rsidRPr="00FA398F" w:rsidRDefault="00F410E0" w:rsidP="00800555">
            <w:pPr>
              <w:jc w:val="both"/>
              <w:rPr>
                <w:rFonts w:cs="Arial"/>
                <w:lang w:eastAsia="zh-CN"/>
              </w:rPr>
            </w:pPr>
            <w:r w:rsidRPr="00FA398F">
              <w:rPr>
                <w:rFonts w:cs="Arial"/>
                <w:b/>
                <w:bCs/>
                <w:lang w:eastAsia="zh-CN"/>
              </w:rPr>
              <w:t>Судалгаа:</w:t>
            </w:r>
            <w:r w:rsidRPr="00FA398F">
              <w:rPr>
                <w:rFonts w:cs="Arial"/>
                <w:lang w:eastAsia="zh-CN"/>
              </w:rPr>
              <w:t xml:space="preserve"> 5.ТХОУтХ-ийн төсөлд тусгасан төсвийн хөрөнгө оруулалтын төсийн ангилал, төрлийн талаар ямар саналтай вэ?</w:t>
            </w:r>
          </w:p>
          <w:p w14:paraId="11DDC8C0" w14:textId="77777777" w:rsidR="00F410E0" w:rsidRPr="00FA398F" w:rsidRDefault="00F410E0" w:rsidP="00800555">
            <w:pPr>
              <w:jc w:val="both"/>
              <w:rPr>
                <w:rFonts w:cs="Arial"/>
                <w:lang w:eastAsia="zh-CN"/>
              </w:rPr>
            </w:pPr>
            <w:r w:rsidRPr="00FA398F">
              <w:rPr>
                <w:rFonts w:cs="Arial"/>
                <w:lang w:eastAsia="zh-CN"/>
              </w:rPr>
              <w:t>-Төслийн хэрэгжих хугацааг хасах;</w:t>
            </w:r>
          </w:p>
          <w:p w14:paraId="046B2F17" w14:textId="4F09DBEF" w:rsidR="00F410E0" w:rsidRPr="00FA398F" w:rsidRDefault="00F410E0" w:rsidP="00800555">
            <w:pPr>
              <w:jc w:val="both"/>
              <w:rPr>
                <w:rFonts w:cs="Arial"/>
                <w:lang w:eastAsia="zh-CN"/>
              </w:rPr>
            </w:pPr>
            <w:r w:rsidRPr="00FA398F">
              <w:rPr>
                <w:rFonts w:cs="Arial"/>
                <w:lang w:eastAsia="zh-CN"/>
              </w:rPr>
              <w:t>-</w:t>
            </w:r>
            <w:r w:rsidR="00D2290D" w:rsidRPr="00FA398F">
              <w:rPr>
                <w:rFonts w:cs="Arial"/>
                <w:lang w:eastAsia="zh-CN"/>
              </w:rPr>
              <w:t>Программ</w:t>
            </w:r>
            <w:r w:rsidRPr="00FA398F">
              <w:rPr>
                <w:rFonts w:cs="Arial"/>
                <w:lang w:eastAsia="zh-CN"/>
              </w:rPr>
              <w:t xml:space="preserve"> хангамж, хөгжүүлэлтийн ангилал нэмэх;</w:t>
            </w:r>
          </w:p>
          <w:p w14:paraId="1EFA47D2" w14:textId="77777777" w:rsidR="00F410E0" w:rsidRPr="00FA398F" w:rsidRDefault="00F410E0" w:rsidP="00800555">
            <w:pPr>
              <w:jc w:val="both"/>
              <w:rPr>
                <w:rFonts w:cs="Arial"/>
                <w:lang w:eastAsia="zh-CN"/>
              </w:rPr>
            </w:pPr>
            <w:r w:rsidRPr="00FA398F">
              <w:rPr>
                <w:rFonts w:cs="Arial"/>
                <w:lang w:eastAsia="zh-CN"/>
              </w:rPr>
              <w:t>-Техник, эдийн засгийн үндэслэлийг тодорхой болгох.</w:t>
            </w:r>
          </w:p>
        </w:tc>
        <w:tc>
          <w:tcPr>
            <w:tcW w:w="2970" w:type="dxa"/>
          </w:tcPr>
          <w:p w14:paraId="02A1FB31" w14:textId="77777777" w:rsidR="00F410E0" w:rsidRPr="00FA398F" w:rsidRDefault="00F410E0" w:rsidP="00800555">
            <w:pPr>
              <w:jc w:val="both"/>
              <w:rPr>
                <w:rFonts w:cs="Arial"/>
                <w:lang w:eastAsia="zh-CN"/>
              </w:rPr>
            </w:pPr>
          </w:p>
        </w:tc>
      </w:tr>
      <w:tr w:rsidR="00F410E0" w:rsidRPr="00FA398F" w14:paraId="3C43D8C0" w14:textId="77777777" w:rsidTr="00800555">
        <w:tc>
          <w:tcPr>
            <w:tcW w:w="988" w:type="dxa"/>
          </w:tcPr>
          <w:p w14:paraId="54A46851" w14:textId="77777777" w:rsidR="00F410E0" w:rsidRPr="00FA398F" w:rsidRDefault="00F410E0" w:rsidP="00800555">
            <w:pPr>
              <w:jc w:val="both"/>
              <w:rPr>
                <w:rFonts w:cs="Arial"/>
                <w:lang w:eastAsia="zh-CN"/>
              </w:rPr>
            </w:pPr>
          </w:p>
        </w:tc>
        <w:tc>
          <w:tcPr>
            <w:tcW w:w="5386" w:type="dxa"/>
          </w:tcPr>
          <w:p w14:paraId="4242C065" w14:textId="77777777" w:rsidR="00F410E0" w:rsidRPr="00FA398F" w:rsidRDefault="00F410E0" w:rsidP="00800555">
            <w:pPr>
              <w:jc w:val="both"/>
              <w:rPr>
                <w:rFonts w:cs="Arial"/>
                <w:lang w:eastAsia="zh-CN"/>
              </w:rPr>
            </w:pPr>
            <w:r w:rsidRPr="00FA398F">
              <w:rPr>
                <w:rFonts w:cs="Arial"/>
                <w:b/>
                <w:bCs/>
                <w:lang w:eastAsia="zh-CN"/>
              </w:rPr>
              <w:t>Судалгаа:</w:t>
            </w:r>
            <w:r w:rsidRPr="00FA398F">
              <w:rPr>
                <w:rFonts w:cs="Arial"/>
                <w:lang w:eastAsia="zh-CN"/>
              </w:rPr>
              <w:t xml:space="preserve"> 6.ТХОУтХ-ийн төсөлд тусгасан төсвийн хөрөнгө оруулалтын удирдлагын сангийн хувь хэмжээний талаар ямар саналтай вэ?</w:t>
            </w:r>
          </w:p>
          <w:p w14:paraId="15DBBBC9" w14:textId="77777777" w:rsidR="00F410E0" w:rsidRPr="00FA398F" w:rsidRDefault="00F410E0" w:rsidP="00800555">
            <w:pPr>
              <w:jc w:val="both"/>
              <w:rPr>
                <w:rFonts w:cs="Arial"/>
                <w:b/>
                <w:bCs/>
                <w:lang w:eastAsia="zh-CN"/>
              </w:rPr>
            </w:pPr>
            <w:r w:rsidRPr="00FA398F">
              <w:rPr>
                <w:rFonts w:cs="Arial"/>
                <w:lang w:eastAsia="zh-CN"/>
              </w:rPr>
              <w:t>Төслөөс хамааран санд төвлөрүүлэх хувь хэмжээ өөрчлөгдөх боломжтой байх?</w:t>
            </w:r>
          </w:p>
        </w:tc>
        <w:tc>
          <w:tcPr>
            <w:tcW w:w="2970" w:type="dxa"/>
          </w:tcPr>
          <w:p w14:paraId="29BFC05F" w14:textId="77777777" w:rsidR="00F410E0" w:rsidRPr="00FA398F" w:rsidRDefault="00F410E0" w:rsidP="00800555">
            <w:pPr>
              <w:jc w:val="both"/>
              <w:rPr>
                <w:rFonts w:cs="Arial"/>
                <w:lang w:eastAsia="zh-CN"/>
              </w:rPr>
            </w:pPr>
          </w:p>
        </w:tc>
      </w:tr>
      <w:tr w:rsidR="00F410E0" w:rsidRPr="00FA398F" w14:paraId="615AFDD5" w14:textId="77777777" w:rsidTr="00800555">
        <w:tc>
          <w:tcPr>
            <w:tcW w:w="988" w:type="dxa"/>
          </w:tcPr>
          <w:p w14:paraId="11DF083B" w14:textId="77777777" w:rsidR="00F410E0" w:rsidRPr="00FA398F" w:rsidRDefault="00F410E0" w:rsidP="00800555">
            <w:pPr>
              <w:jc w:val="both"/>
              <w:rPr>
                <w:rFonts w:cs="Arial"/>
                <w:lang w:eastAsia="zh-CN"/>
              </w:rPr>
            </w:pPr>
          </w:p>
        </w:tc>
        <w:tc>
          <w:tcPr>
            <w:tcW w:w="5386" w:type="dxa"/>
          </w:tcPr>
          <w:p w14:paraId="344B880A" w14:textId="77777777" w:rsidR="00F410E0" w:rsidRPr="00FA398F" w:rsidRDefault="00F410E0" w:rsidP="00800555">
            <w:pPr>
              <w:jc w:val="both"/>
              <w:rPr>
                <w:rFonts w:cs="Arial"/>
                <w:lang w:eastAsia="zh-CN"/>
              </w:rPr>
            </w:pPr>
            <w:r w:rsidRPr="00FA398F">
              <w:rPr>
                <w:rFonts w:cs="Arial"/>
                <w:b/>
                <w:bCs/>
                <w:lang w:eastAsia="zh-CN"/>
              </w:rPr>
              <w:t>Судалгаа:</w:t>
            </w:r>
            <w:r w:rsidRPr="00FA398F">
              <w:rPr>
                <w:rFonts w:cs="Arial"/>
                <w:lang w:eastAsia="zh-CN"/>
              </w:rPr>
              <w:t xml:space="preserve"> 7.ТХОУтХ-ийн төсөлд тусгасан захиалагчийн техникийн хяналтын болон зохиогчийн хяналтын зардлын хувь хэмжээний талаар ямар саналтай вэ?</w:t>
            </w:r>
          </w:p>
          <w:p w14:paraId="50AEC1D9" w14:textId="77777777" w:rsidR="00F410E0" w:rsidRPr="00FA398F" w:rsidRDefault="00F410E0" w:rsidP="00800555">
            <w:pPr>
              <w:jc w:val="both"/>
              <w:rPr>
                <w:rFonts w:cs="Arial"/>
                <w:lang w:eastAsia="zh-CN"/>
              </w:rPr>
            </w:pPr>
            <w:r w:rsidRPr="00FA398F">
              <w:rPr>
                <w:rFonts w:cs="Arial"/>
                <w:lang w:eastAsia="zh-CN"/>
              </w:rPr>
              <w:t>-Төсөвт өртгөөс хамааран шатлалтай байх;</w:t>
            </w:r>
          </w:p>
          <w:p w14:paraId="5B4F6FFB" w14:textId="77777777" w:rsidR="00F410E0" w:rsidRPr="00FA398F" w:rsidRDefault="00F410E0" w:rsidP="00800555">
            <w:pPr>
              <w:jc w:val="both"/>
              <w:rPr>
                <w:rFonts w:cs="Arial"/>
                <w:lang w:eastAsia="zh-CN"/>
              </w:rPr>
            </w:pPr>
            <w:r w:rsidRPr="00FA398F">
              <w:rPr>
                <w:rFonts w:cs="Arial"/>
                <w:lang w:eastAsia="zh-CN"/>
              </w:rPr>
              <w:t>-Захиалагчийн техникийн хяналт болон зохиогчийн хяналтыг тусад нь салгаж тусгах:</w:t>
            </w:r>
          </w:p>
          <w:p w14:paraId="1187DB56" w14:textId="77777777" w:rsidR="00F410E0" w:rsidRPr="00FA398F" w:rsidRDefault="00F410E0" w:rsidP="00800555">
            <w:pPr>
              <w:jc w:val="both"/>
              <w:rPr>
                <w:rFonts w:cs="Arial"/>
                <w:lang w:eastAsia="zh-CN"/>
              </w:rPr>
            </w:pPr>
            <w:r w:rsidRPr="00FA398F">
              <w:rPr>
                <w:rFonts w:cs="Arial"/>
                <w:lang w:eastAsia="zh-CN"/>
              </w:rPr>
              <w:lastRenderedPageBreak/>
              <w:t>-Захиалагчийн техникийн хяналтын зардал өндөр байгааг бууруулах;</w:t>
            </w:r>
          </w:p>
          <w:p w14:paraId="23F61BFB" w14:textId="77777777" w:rsidR="00F410E0" w:rsidRPr="00FA398F" w:rsidRDefault="00F410E0" w:rsidP="00800555">
            <w:pPr>
              <w:jc w:val="both"/>
              <w:rPr>
                <w:rFonts w:cs="Arial"/>
                <w:lang w:eastAsia="zh-CN"/>
              </w:rPr>
            </w:pPr>
            <w:r w:rsidRPr="00FA398F">
              <w:rPr>
                <w:rFonts w:cs="Arial"/>
                <w:lang w:eastAsia="zh-CN"/>
              </w:rPr>
              <w:t>-Хоёр хувиар тогтоох;</w:t>
            </w:r>
          </w:p>
          <w:p w14:paraId="339C2654" w14:textId="0D283E1A" w:rsidR="00F410E0" w:rsidRPr="00FA398F" w:rsidRDefault="00F410E0" w:rsidP="00800555">
            <w:pPr>
              <w:jc w:val="both"/>
              <w:rPr>
                <w:rFonts w:cs="Arial"/>
                <w:lang w:eastAsia="zh-CN"/>
              </w:rPr>
            </w:pPr>
            <w:r w:rsidRPr="00FA398F">
              <w:rPr>
                <w:rFonts w:cs="Arial"/>
                <w:lang w:eastAsia="zh-CN"/>
              </w:rPr>
              <w:t>-</w:t>
            </w:r>
            <w:r w:rsidR="00D2290D" w:rsidRPr="00FA398F">
              <w:rPr>
                <w:rFonts w:cs="Arial"/>
                <w:lang w:eastAsia="zh-CN"/>
              </w:rPr>
              <w:t>Одоогийн</w:t>
            </w:r>
            <w:r w:rsidRPr="00FA398F">
              <w:rPr>
                <w:rFonts w:cs="Arial"/>
                <w:lang w:eastAsia="zh-CN"/>
              </w:rPr>
              <w:t xml:space="preserve"> зохицуулалтыг хэвээр үлдээх.</w:t>
            </w:r>
          </w:p>
        </w:tc>
        <w:tc>
          <w:tcPr>
            <w:tcW w:w="2970" w:type="dxa"/>
          </w:tcPr>
          <w:p w14:paraId="08773C8F" w14:textId="77777777" w:rsidR="00F410E0" w:rsidRPr="00FA398F" w:rsidRDefault="00F410E0" w:rsidP="00800555">
            <w:pPr>
              <w:jc w:val="both"/>
              <w:rPr>
                <w:rFonts w:cs="Arial"/>
                <w:lang w:eastAsia="zh-CN"/>
              </w:rPr>
            </w:pPr>
          </w:p>
        </w:tc>
      </w:tr>
      <w:tr w:rsidR="00F410E0" w:rsidRPr="00FA398F" w14:paraId="6A6FD1F2" w14:textId="77777777" w:rsidTr="00800555">
        <w:tc>
          <w:tcPr>
            <w:tcW w:w="988" w:type="dxa"/>
          </w:tcPr>
          <w:p w14:paraId="7AC8C3F2" w14:textId="77777777" w:rsidR="00F410E0" w:rsidRPr="00FA398F" w:rsidRDefault="00F410E0" w:rsidP="00800555">
            <w:pPr>
              <w:jc w:val="both"/>
              <w:rPr>
                <w:rFonts w:cs="Arial"/>
                <w:lang w:eastAsia="zh-CN"/>
              </w:rPr>
            </w:pPr>
          </w:p>
        </w:tc>
        <w:tc>
          <w:tcPr>
            <w:tcW w:w="5386" w:type="dxa"/>
          </w:tcPr>
          <w:p w14:paraId="03120684" w14:textId="77777777" w:rsidR="00F410E0" w:rsidRPr="00FA398F" w:rsidRDefault="00F410E0" w:rsidP="00800555">
            <w:pPr>
              <w:jc w:val="both"/>
              <w:rPr>
                <w:rFonts w:cs="Arial"/>
                <w:lang w:eastAsia="zh-CN"/>
              </w:rPr>
            </w:pPr>
            <w:r w:rsidRPr="00FA398F">
              <w:rPr>
                <w:rFonts w:cs="Arial"/>
                <w:b/>
                <w:bCs/>
                <w:lang w:eastAsia="zh-CN"/>
              </w:rPr>
              <w:t>Судалгаа:</w:t>
            </w:r>
            <w:r w:rsidRPr="00FA398F">
              <w:rPr>
                <w:rFonts w:cs="Arial"/>
                <w:lang w:eastAsia="zh-CN"/>
              </w:rPr>
              <w:t xml:space="preserve"> 8.Бусад санал?</w:t>
            </w:r>
          </w:p>
          <w:p w14:paraId="6590A322" w14:textId="77777777" w:rsidR="00F410E0" w:rsidRPr="00FA398F" w:rsidRDefault="00F410E0" w:rsidP="00800555">
            <w:pPr>
              <w:jc w:val="both"/>
              <w:rPr>
                <w:rFonts w:cs="Arial"/>
                <w:lang w:eastAsia="zh-CN"/>
              </w:rPr>
            </w:pPr>
            <w:r w:rsidRPr="00FA398F">
              <w:rPr>
                <w:rFonts w:cs="Arial"/>
                <w:lang w:eastAsia="zh-CN"/>
              </w:rPr>
              <w:t>-Үнэлгээний талаар тодорхой тусгах;</w:t>
            </w:r>
          </w:p>
          <w:p w14:paraId="78CF3D7F" w14:textId="77777777" w:rsidR="00F410E0" w:rsidRPr="00FA398F" w:rsidRDefault="00F410E0" w:rsidP="00800555">
            <w:pPr>
              <w:jc w:val="both"/>
              <w:rPr>
                <w:rFonts w:cs="Arial"/>
                <w:lang w:eastAsia="zh-CN"/>
              </w:rPr>
            </w:pPr>
            <w:r w:rsidRPr="00FA398F">
              <w:rPr>
                <w:rFonts w:cs="Arial"/>
                <w:lang w:eastAsia="zh-CN"/>
              </w:rPr>
              <w:t>-Ирээдүйд үр ашгаа өгөх төслөө дуусгасны дараа шинэ төсвийг хэлэлцэн баталдаг байх;</w:t>
            </w:r>
          </w:p>
          <w:p w14:paraId="4177226E" w14:textId="77777777" w:rsidR="00F410E0" w:rsidRPr="00FA398F" w:rsidRDefault="00F410E0" w:rsidP="00800555">
            <w:pPr>
              <w:jc w:val="both"/>
              <w:rPr>
                <w:rFonts w:cs="Arial"/>
                <w:lang w:eastAsia="zh-CN"/>
              </w:rPr>
            </w:pPr>
            <w:r w:rsidRPr="00FA398F">
              <w:rPr>
                <w:rFonts w:cs="Arial"/>
                <w:lang w:eastAsia="zh-CN"/>
              </w:rPr>
              <w:t>-Хурдан батлуулж хэрэгжүүлэх;</w:t>
            </w:r>
          </w:p>
          <w:p w14:paraId="1270A204" w14:textId="77777777" w:rsidR="00F410E0" w:rsidRPr="00FA398F" w:rsidRDefault="00F410E0" w:rsidP="00800555">
            <w:pPr>
              <w:jc w:val="both"/>
              <w:rPr>
                <w:rFonts w:cs="Arial"/>
                <w:lang w:eastAsia="zh-CN"/>
              </w:rPr>
            </w:pPr>
            <w:r w:rsidRPr="00FA398F">
              <w:rPr>
                <w:rFonts w:cs="Arial"/>
                <w:lang w:eastAsia="zh-CN"/>
              </w:rPr>
              <w:t>-Хөрөнгө оруулалтын мэргэжилтнийг тогтвортой ажиллуулах.</w:t>
            </w:r>
          </w:p>
        </w:tc>
        <w:tc>
          <w:tcPr>
            <w:tcW w:w="2970" w:type="dxa"/>
          </w:tcPr>
          <w:p w14:paraId="060434F2" w14:textId="77777777" w:rsidR="00F410E0" w:rsidRPr="00FA398F" w:rsidRDefault="00F410E0" w:rsidP="00800555">
            <w:pPr>
              <w:jc w:val="both"/>
              <w:rPr>
                <w:rFonts w:cs="Arial"/>
                <w:lang w:eastAsia="zh-CN"/>
              </w:rPr>
            </w:pPr>
          </w:p>
        </w:tc>
      </w:tr>
    </w:tbl>
    <w:p w14:paraId="5ED62D4B" w14:textId="77777777" w:rsidR="00F410E0" w:rsidRPr="00FA398F" w:rsidRDefault="00F410E0" w:rsidP="00F410E0">
      <w:pPr>
        <w:ind w:firstLine="720"/>
        <w:jc w:val="both"/>
        <w:rPr>
          <w:rFonts w:cs="Arial"/>
          <w:sz w:val="24"/>
          <w:szCs w:val="24"/>
          <w:lang w:eastAsia="zh-CN"/>
        </w:rPr>
      </w:pPr>
    </w:p>
    <w:p w14:paraId="319F2B02" w14:textId="0C37CAF4" w:rsidR="00F410E0" w:rsidRPr="00FA398F" w:rsidRDefault="00F410E0" w:rsidP="003E18F9">
      <w:pPr>
        <w:pStyle w:val="NoSpacing"/>
        <w:rPr>
          <w:rFonts w:ascii="Arial" w:hAnsi="Arial" w:cs="Arial"/>
          <w:noProof/>
          <w:lang w:val="mn-MN"/>
        </w:rPr>
      </w:pPr>
      <w:r w:rsidRPr="00FA398F">
        <w:rPr>
          <w:rFonts w:ascii="Arial" w:hAnsi="Arial" w:cs="Arial"/>
          <w:noProof/>
          <w:lang w:val="mn-MN"/>
        </w:rPr>
        <w:tab/>
      </w:r>
    </w:p>
    <w:p w14:paraId="7A969500" w14:textId="77777777" w:rsidR="00F410E0" w:rsidRPr="00FA398F" w:rsidRDefault="00F410E0" w:rsidP="00F410E0">
      <w:pPr>
        <w:rPr>
          <w:rFonts w:cs="Arial"/>
        </w:rPr>
      </w:pPr>
    </w:p>
    <w:p w14:paraId="6FADB190" w14:textId="77777777" w:rsidR="00F410E0" w:rsidRPr="00FA398F" w:rsidRDefault="00F410E0" w:rsidP="00F410E0">
      <w:pPr>
        <w:rPr>
          <w:rFonts w:cs="Arial"/>
        </w:rPr>
      </w:pPr>
    </w:p>
    <w:p w14:paraId="0E2C0AF3" w14:textId="77777777" w:rsidR="00F410E0" w:rsidRPr="00FA398F" w:rsidRDefault="00F410E0" w:rsidP="00F410E0">
      <w:pPr>
        <w:rPr>
          <w:rFonts w:cs="Arial"/>
        </w:rPr>
      </w:pPr>
    </w:p>
    <w:p w14:paraId="638C7B05" w14:textId="77777777" w:rsidR="00F410E0" w:rsidRPr="00FA398F" w:rsidRDefault="00F410E0" w:rsidP="00F410E0">
      <w:pPr>
        <w:rPr>
          <w:rFonts w:cs="Arial"/>
        </w:rPr>
      </w:pPr>
    </w:p>
    <w:p w14:paraId="1C7A3D94" w14:textId="77777777" w:rsidR="00F410E0" w:rsidRPr="00FA398F" w:rsidRDefault="00F410E0" w:rsidP="00F410E0">
      <w:pPr>
        <w:rPr>
          <w:rFonts w:cs="Arial"/>
        </w:rPr>
      </w:pPr>
    </w:p>
    <w:p w14:paraId="46ED875C" w14:textId="77777777" w:rsidR="00F410E0" w:rsidRPr="00FA398F" w:rsidRDefault="00F410E0" w:rsidP="00F410E0">
      <w:pPr>
        <w:rPr>
          <w:rFonts w:cs="Arial"/>
        </w:rPr>
      </w:pPr>
    </w:p>
    <w:p w14:paraId="30A9B4C9" w14:textId="77777777" w:rsidR="00F410E0" w:rsidRPr="00FA398F" w:rsidRDefault="00F410E0" w:rsidP="00F410E0">
      <w:pPr>
        <w:rPr>
          <w:rFonts w:cs="Arial"/>
        </w:rPr>
      </w:pPr>
    </w:p>
    <w:p w14:paraId="4171C21C" w14:textId="77777777" w:rsidR="00154266" w:rsidRPr="00FA398F" w:rsidRDefault="00154266" w:rsidP="00F410E0">
      <w:pPr>
        <w:rPr>
          <w:rFonts w:cs="Arial"/>
        </w:rPr>
      </w:pPr>
    </w:p>
    <w:p w14:paraId="13E1E2B4" w14:textId="77777777" w:rsidR="00154266" w:rsidRPr="00FA398F" w:rsidRDefault="00154266" w:rsidP="00F410E0">
      <w:pPr>
        <w:rPr>
          <w:rFonts w:cs="Arial"/>
        </w:rPr>
      </w:pPr>
    </w:p>
    <w:p w14:paraId="469441F2" w14:textId="77777777" w:rsidR="008C39AC" w:rsidRPr="00FA398F" w:rsidRDefault="008C39AC">
      <w:pPr>
        <w:rPr>
          <w:rFonts w:eastAsiaTheme="majorEastAsia" w:cs="Arial"/>
          <w:color w:val="auto"/>
          <w:sz w:val="24"/>
          <w:szCs w:val="24"/>
          <w:lang w:eastAsia="zh-CN"/>
        </w:rPr>
      </w:pPr>
      <w:r w:rsidRPr="00FA398F">
        <w:rPr>
          <w:rFonts w:cs="Arial"/>
        </w:rPr>
        <w:br w:type="page"/>
      </w:r>
    </w:p>
    <w:p w14:paraId="269478D9" w14:textId="707EA6E0" w:rsidR="00154266" w:rsidRPr="00FA398F" w:rsidRDefault="00D4155A" w:rsidP="00520EED">
      <w:pPr>
        <w:pStyle w:val="Heading2"/>
      </w:pPr>
      <w:bookmarkStart w:id="34" w:name="_Toc241264118"/>
      <w:r w:rsidRPr="00FA398F">
        <w:lastRenderedPageBreak/>
        <w:t>ТАЙЛАН: ХЭЛЭЛЦҮҮЛЭГ 8 (2026.04.06)</w:t>
      </w:r>
      <w:bookmarkEnd w:id="34"/>
    </w:p>
    <w:p w14:paraId="03D06219" w14:textId="77777777" w:rsidR="00406704" w:rsidRPr="00FA398F" w:rsidRDefault="00406704" w:rsidP="00406704">
      <w:pPr>
        <w:pStyle w:val="NoSpacing"/>
        <w:tabs>
          <w:tab w:val="left" w:pos="567"/>
        </w:tabs>
        <w:spacing w:line="276" w:lineRule="auto"/>
        <w:ind w:left="567"/>
        <w:jc w:val="center"/>
        <w:rPr>
          <w:rFonts w:ascii="Arial" w:hAnsi="Arial" w:cs="Arial"/>
          <w:b/>
          <w:noProof/>
          <w:sz w:val="24"/>
          <w:szCs w:val="24"/>
          <w:lang w:val="mn-MN"/>
        </w:rPr>
      </w:pPr>
      <w:bookmarkStart w:id="35" w:name="_Hlk227057411"/>
      <w:bookmarkEnd w:id="35"/>
      <w:r w:rsidRPr="00FA398F">
        <w:rPr>
          <w:rFonts w:ascii="Arial" w:hAnsi="Arial" w:cs="Arial"/>
          <w:b/>
          <w:noProof/>
          <w:sz w:val="24"/>
          <w:szCs w:val="24"/>
          <w:lang w:val="mn-MN"/>
        </w:rPr>
        <w:t>ТӨСВИЙН ХӨРӨНГӨ ОРУУЛАЛТЫН УДИРДЛАГЫН ТУХАЙ                          АНХДАГЧ ХУУЛИЙН ТӨСЛИЙН ХЭЛЭЛЦҮҮЛГИЙН ТАЙЛАН</w:t>
      </w:r>
    </w:p>
    <w:p w14:paraId="6C4FFB19" w14:textId="5D8D9DC0" w:rsidR="00406704" w:rsidRPr="00FA398F" w:rsidRDefault="00406704" w:rsidP="00406704">
      <w:pPr>
        <w:pStyle w:val="NoSpacing"/>
        <w:spacing w:line="276" w:lineRule="auto"/>
        <w:ind w:left="2160" w:firstLine="720"/>
        <w:rPr>
          <w:rFonts w:ascii="Arial" w:hAnsi="Arial" w:cs="Arial"/>
          <w:b/>
          <w:noProof/>
          <w:sz w:val="24"/>
          <w:szCs w:val="24"/>
          <w:lang w:val="mn-MN"/>
        </w:rPr>
      </w:pPr>
      <w:r w:rsidRPr="00FA398F">
        <w:rPr>
          <w:rFonts w:ascii="Arial" w:hAnsi="Arial" w:cs="Arial"/>
          <w:b/>
          <w:noProof/>
          <w:sz w:val="24"/>
          <w:szCs w:val="24"/>
          <w:lang w:val="mn-MN"/>
        </w:rPr>
        <w:t xml:space="preserve"> </w:t>
      </w:r>
    </w:p>
    <w:p w14:paraId="5360D9C1" w14:textId="77777777" w:rsidR="00406704" w:rsidRPr="00FA398F" w:rsidRDefault="00406704" w:rsidP="00406704">
      <w:pPr>
        <w:pStyle w:val="NoSpacing"/>
        <w:spacing w:line="276" w:lineRule="auto"/>
        <w:rPr>
          <w:rFonts w:ascii="Arial" w:hAnsi="Arial" w:cs="Arial"/>
          <w:bCs/>
          <w:noProof/>
          <w:sz w:val="24"/>
          <w:szCs w:val="24"/>
          <w:lang w:val="mn-MN"/>
        </w:rPr>
      </w:pPr>
      <w:r w:rsidRPr="00FA398F">
        <w:rPr>
          <w:rFonts w:ascii="Arial" w:hAnsi="Arial" w:cs="Arial"/>
          <w:bCs/>
          <w:noProof/>
          <w:sz w:val="24"/>
          <w:szCs w:val="24"/>
          <w:lang w:val="mn-MN"/>
        </w:rPr>
        <w:t>2026 оны 04 дүгээр сарын                    Дугаар: 8</w:t>
      </w:r>
      <w:r w:rsidRPr="00FA398F">
        <w:rPr>
          <w:rFonts w:ascii="Arial" w:hAnsi="Arial" w:cs="Arial"/>
          <w:bCs/>
          <w:noProof/>
          <w:sz w:val="24"/>
          <w:szCs w:val="24"/>
          <w:lang w:val="mn-MN"/>
        </w:rPr>
        <w:tab/>
        <w:t xml:space="preserve">                               Улаанбаатар</w:t>
      </w:r>
    </w:p>
    <w:p w14:paraId="458E9BB4" w14:textId="77777777" w:rsidR="00406704" w:rsidRPr="00FA398F" w:rsidRDefault="00406704" w:rsidP="00406704">
      <w:pPr>
        <w:pStyle w:val="NoSpacing"/>
        <w:spacing w:line="276" w:lineRule="auto"/>
        <w:rPr>
          <w:rFonts w:ascii="Arial" w:hAnsi="Arial" w:cs="Arial"/>
          <w:bCs/>
          <w:noProof/>
          <w:sz w:val="24"/>
          <w:szCs w:val="24"/>
          <w:lang w:val="mn-MN"/>
        </w:rPr>
      </w:pPr>
      <w:r w:rsidRPr="00FA398F">
        <w:rPr>
          <w:rFonts w:ascii="Arial" w:hAnsi="Arial" w:cs="Arial"/>
          <w:bCs/>
          <w:noProof/>
          <w:sz w:val="24"/>
          <w:szCs w:val="24"/>
          <w:lang w:val="mn-MN"/>
        </w:rPr>
        <w:t>06-ны өдөр</w:t>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r>
      <w:r w:rsidRPr="00FA398F">
        <w:rPr>
          <w:rFonts w:ascii="Arial" w:hAnsi="Arial" w:cs="Arial"/>
          <w:bCs/>
          <w:noProof/>
          <w:sz w:val="24"/>
          <w:szCs w:val="24"/>
          <w:lang w:val="mn-MN"/>
        </w:rPr>
        <w:tab/>
        <w:t xml:space="preserve">     хот   </w:t>
      </w:r>
    </w:p>
    <w:p w14:paraId="69FE7D5B" w14:textId="2A92CA79" w:rsidR="00406704" w:rsidRPr="00FA398F" w:rsidRDefault="00406704" w:rsidP="00406704">
      <w:pPr>
        <w:jc w:val="center"/>
        <w:rPr>
          <w:rFonts w:cs="Arial"/>
          <w:b/>
          <w:bCs/>
          <w:sz w:val="24"/>
          <w:szCs w:val="24"/>
        </w:rPr>
      </w:pPr>
    </w:p>
    <w:tbl>
      <w:tblPr>
        <w:tblStyle w:val="TableGrid"/>
        <w:tblW w:w="0" w:type="auto"/>
        <w:tblInd w:w="-5" w:type="dxa"/>
        <w:tblLook w:val="04A0" w:firstRow="1" w:lastRow="0" w:firstColumn="1" w:lastColumn="0" w:noHBand="0" w:noVBand="1"/>
      </w:tblPr>
      <w:tblGrid>
        <w:gridCol w:w="2977"/>
        <w:gridCol w:w="6372"/>
      </w:tblGrid>
      <w:tr w:rsidR="00406704" w:rsidRPr="00FA398F" w14:paraId="1439EB9F" w14:textId="77777777" w:rsidTr="00D4155A">
        <w:trPr>
          <w:trHeight w:val="737"/>
        </w:trPr>
        <w:tc>
          <w:tcPr>
            <w:tcW w:w="2977" w:type="dxa"/>
            <w:shd w:val="clear" w:color="auto" w:fill="DBE9F6"/>
            <w:vAlign w:val="center"/>
          </w:tcPr>
          <w:p w14:paraId="44E16597" w14:textId="4F3E1B88" w:rsidR="00406704" w:rsidRPr="00FA398F" w:rsidRDefault="00406704" w:rsidP="00D4155A">
            <w:pPr>
              <w:tabs>
                <w:tab w:val="left" w:pos="567"/>
              </w:tabs>
              <w:rPr>
                <w:rFonts w:cs="Arial"/>
                <w:sz w:val="24"/>
                <w:szCs w:val="24"/>
                <w:lang w:eastAsia="zh-CN"/>
              </w:rPr>
            </w:pPr>
            <w:r w:rsidRPr="00FA398F">
              <w:rPr>
                <w:rFonts w:cs="Arial"/>
                <w:sz w:val="24"/>
                <w:szCs w:val="24"/>
                <w:lang w:eastAsia="zh-CN"/>
              </w:rPr>
              <w:t>Хэлэлцүүлгийн сэдэв:</w:t>
            </w:r>
          </w:p>
        </w:tc>
        <w:tc>
          <w:tcPr>
            <w:tcW w:w="6372" w:type="dxa"/>
            <w:vAlign w:val="center"/>
          </w:tcPr>
          <w:p w14:paraId="160335F6" w14:textId="77777777" w:rsidR="00406704" w:rsidRPr="00FA398F" w:rsidRDefault="00406704" w:rsidP="00D4155A">
            <w:pPr>
              <w:tabs>
                <w:tab w:val="left" w:pos="567"/>
              </w:tabs>
              <w:rPr>
                <w:rFonts w:cs="Arial"/>
                <w:sz w:val="24"/>
                <w:szCs w:val="24"/>
                <w:lang w:eastAsia="zh-CN"/>
              </w:rPr>
            </w:pPr>
            <w:r w:rsidRPr="00FA398F">
              <w:rPr>
                <w:rFonts w:cs="Arial"/>
                <w:sz w:val="24"/>
                <w:szCs w:val="24"/>
                <w:lang w:eastAsia="zh-CN"/>
              </w:rPr>
              <w:t>Төсвийн хөрөнгө оруулалтын удирдлагын тухай анхдагч хуулийн төсөл</w:t>
            </w:r>
          </w:p>
        </w:tc>
      </w:tr>
      <w:tr w:rsidR="00406704" w:rsidRPr="00FA398F" w14:paraId="6AD2DA91" w14:textId="77777777" w:rsidTr="00D4155A">
        <w:trPr>
          <w:trHeight w:val="737"/>
        </w:trPr>
        <w:tc>
          <w:tcPr>
            <w:tcW w:w="2977" w:type="dxa"/>
            <w:shd w:val="clear" w:color="auto" w:fill="DBE9F6"/>
            <w:vAlign w:val="center"/>
          </w:tcPr>
          <w:p w14:paraId="0D10F0A8" w14:textId="77777777" w:rsidR="00406704" w:rsidRPr="00FA398F" w:rsidRDefault="00406704" w:rsidP="00D4155A">
            <w:pPr>
              <w:tabs>
                <w:tab w:val="left" w:pos="567"/>
              </w:tabs>
              <w:rPr>
                <w:rFonts w:cs="Arial"/>
                <w:sz w:val="24"/>
                <w:szCs w:val="24"/>
                <w:lang w:eastAsia="zh-CN"/>
              </w:rPr>
            </w:pPr>
            <w:r w:rsidRPr="00FA398F">
              <w:rPr>
                <w:rFonts w:cs="Arial"/>
                <w:sz w:val="24"/>
                <w:szCs w:val="24"/>
                <w:lang w:eastAsia="zh-CN"/>
              </w:rPr>
              <w:t>Зохион байгуулагч:</w:t>
            </w:r>
          </w:p>
        </w:tc>
        <w:tc>
          <w:tcPr>
            <w:tcW w:w="6372" w:type="dxa"/>
            <w:vAlign w:val="center"/>
          </w:tcPr>
          <w:p w14:paraId="5DED11DB" w14:textId="77777777" w:rsidR="00406704" w:rsidRPr="00FA398F" w:rsidRDefault="00406704" w:rsidP="00D4155A">
            <w:pPr>
              <w:tabs>
                <w:tab w:val="left" w:pos="567"/>
              </w:tabs>
              <w:rPr>
                <w:rFonts w:cs="Arial"/>
                <w:sz w:val="24"/>
                <w:szCs w:val="24"/>
                <w:lang w:eastAsia="zh-CN"/>
              </w:rPr>
            </w:pPr>
            <w:r w:rsidRPr="00FA398F">
              <w:rPr>
                <w:rFonts w:cs="Arial"/>
                <w:sz w:val="24"/>
                <w:szCs w:val="24"/>
                <w:lang w:eastAsia="zh-CN"/>
              </w:rPr>
              <w:t>Сангийн яам, Хөгжлийн санхүүжилт, хөрөнгө оруулалтын газар</w:t>
            </w:r>
          </w:p>
        </w:tc>
      </w:tr>
      <w:tr w:rsidR="00406704" w:rsidRPr="00FA398F" w14:paraId="31666531" w14:textId="77777777" w:rsidTr="00D4155A">
        <w:trPr>
          <w:trHeight w:val="2948"/>
        </w:trPr>
        <w:tc>
          <w:tcPr>
            <w:tcW w:w="2977" w:type="dxa"/>
            <w:shd w:val="clear" w:color="auto" w:fill="DBE9F6"/>
            <w:vAlign w:val="center"/>
          </w:tcPr>
          <w:p w14:paraId="3617EEFA" w14:textId="77777777" w:rsidR="00406704" w:rsidRPr="00FA398F" w:rsidRDefault="00406704" w:rsidP="00D4155A">
            <w:pPr>
              <w:tabs>
                <w:tab w:val="left" w:pos="567"/>
              </w:tabs>
              <w:rPr>
                <w:rFonts w:cs="Arial"/>
                <w:sz w:val="24"/>
                <w:szCs w:val="24"/>
                <w:lang w:eastAsia="zh-CN"/>
              </w:rPr>
            </w:pPr>
            <w:r w:rsidRPr="00FA398F">
              <w:rPr>
                <w:rFonts w:cs="Arial"/>
                <w:sz w:val="24"/>
                <w:szCs w:val="24"/>
                <w:lang w:eastAsia="zh-CN"/>
              </w:rPr>
              <w:t>Оролцогчид:</w:t>
            </w:r>
          </w:p>
        </w:tc>
        <w:tc>
          <w:tcPr>
            <w:tcW w:w="6372" w:type="dxa"/>
            <w:vAlign w:val="center"/>
          </w:tcPr>
          <w:p w14:paraId="4F37C1DD" w14:textId="65F0401B" w:rsidR="00406704" w:rsidRPr="00FA398F" w:rsidRDefault="00406704" w:rsidP="00D4155A">
            <w:pPr>
              <w:pStyle w:val="NoSpacing"/>
              <w:rPr>
                <w:rFonts w:ascii="Arial" w:hAnsi="Arial" w:cs="Arial"/>
                <w:noProof/>
                <w:sz w:val="24"/>
                <w:szCs w:val="24"/>
                <w:lang w:val="mn-MN"/>
              </w:rPr>
            </w:pPr>
            <w:r w:rsidRPr="00FA398F">
              <w:rPr>
                <w:rFonts w:ascii="Arial" w:hAnsi="Arial" w:cs="Arial"/>
                <w:noProof/>
                <w:sz w:val="24"/>
                <w:szCs w:val="24"/>
                <w:lang w:val="mn-MN"/>
              </w:rPr>
              <w:t>-</w:t>
            </w:r>
            <w:r w:rsidR="00D91FF8" w:rsidRPr="00FA398F">
              <w:rPr>
                <w:rFonts w:ascii="Arial" w:hAnsi="Arial" w:cs="Arial"/>
                <w:noProof/>
                <w:sz w:val="24"/>
                <w:szCs w:val="24"/>
                <w:lang w:val="mn-MN"/>
              </w:rPr>
              <w:t xml:space="preserve">УИХ </w:t>
            </w:r>
            <w:r w:rsidRPr="00FA398F">
              <w:rPr>
                <w:rFonts w:ascii="Arial" w:hAnsi="Arial" w:cs="Arial"/>
                <w:noProof/>
                <w:sz w:val="24"/>
                <w:szCs w:val="24"/>
                <w:lang w:val="mn-MN"/>
              </w:rPr>
              <w:t>ын гишүүн Г.Лувсанжамц;</w:t>
            </w:r>
          </w:p>
          <w:p w14:paraId="29151B58" w14:textId="21B42DFD" w:rsidR="00406704" w:rsidRPr="00FA398F" w:rsidRDefault="00406704" w:rsidP="00D4155A">
            <w:pPr>
              <w:pStyle w:val="NoSpacing"/>
              <w:rPr>
                <w:rFonts w:ascii="Arial" w:hAnsi="Arial" w:cs="Arial"/>
                <w:noProof/>
                <w:sz w:val="24"/>
                <w:szCs w:val="24"/>
                <w:lang w:val="mn-MN"/>
              </w:rPr>
            </w:pPr>
            <w:r w:rsidRPr="00FA398F">
              <w:rPr>
                <w:rFonts w:ascii="Arial" w:hAnsi="Arial" w:cs="Arial"/>
                <w:noProof/>
                <w:sz w:val="24"/>
                <w:szCs w:val="24"/>
                <w:lang w:val="mn-MN"/>
              </w:rPr>
              <w:t>-</w:t>
            </w:r>
            <w:r w:rsidR="00D91FF8" w:rsidRPr="00FA398F">
              <w:rPr>
                <w:rFonts w:ascii="Arial" w:hAnsi="Arial" w:cs="Arial"/>
                <w:noProof/>
                <w:sz w:val="24"/>
                <w:szCs w:val="24"/>
                <w:lang w:val="mn-MN"/>
              </w:rPr>
              <w:t>УИХ-</w:t>
            </w:r>
            <w:r w:rsidRPr="00FA398F">
              <w:rPr>
                <w:rFonts w:ascii="Arial" w:hAnsi="Arial" w:cs="Arial"/>
                <w:noProof/>
                <w:sz w:val="24"/>
                <w:szCs w:val="24"/>
                <w:lang w:val="mn-MN"/>
              </w:rPr>
              <w:t>ын гишүүн Б.Мөнхсоёл, гишүүний зөвлөх П.Лхагвадорж;</w:t>
            </w:r>
          </w:p>
          <w:p w14:paraId="29C6D391" w14:textId="77777777" w:rsidR="00406704" w:rsidRPr="00FA398F" w:rsidRDefault="00406704" w:rsidP="00D4155A">
            <w:pPr>
              <w:pStyle w:val="NoSpacing"/>
              <w:rPr>
                <w:rFonts w:ascii="Arial" w:hAnsi="Arial" w:cs="Arial"/>
                <w:noProof/>
                <w:sz w:val="24"/>
                <w:szCs w:val="24"/>
                <w:lang w:val="mn-MN"/>
              </w:rPr>
            </w:pPr>
            <w:r w:rsidRPr="00FA398F">
              <w:rPr>
                <w:rFonts w:ascii="Arial" w:hAnsi="Arial" w:cs="Arial"/>
                <w:noProof/>
                <w:sz w:val="24"/>
                <w:szCs w:val="24"/>
                <w:lang w:val="mn-MN"/>
              </w:rPr>
              <w:t>-Боловсролын яамны Хөрөнгө оруулалтын хэлтэс;</w:t>
            </w:r>
          </w:p>
          <w:p w14:paraId="4BAF17EC" w14:textId="77777777" w:rsidR="00406704" w:rsidRPr="00FA398F" w:rsidRDefault="00406704" w:rsidP="00D4155A">
            <w:pPr>
              <w:pStyle w:val="NoSpacing"/>
              <w:rPr>
                <w:rFonts w:ascii="Arial" w:hAnsi="Arial" w:cs="Arial"/>
                <w:noProof/>
                <w:sz w:val="24"/>
                <w:szCs w:val="24"/>
                <w:lang w:val="mn-MN"/>
              </w:rPr>
            </w:pPr>
            <w:r w:rsidRPr="00FA398F">
              <w:rPr>
                <w:rFonts w:ascii="Arial" w:hAnsi="Arial" w:cs="Arial"/>
                <w:noProof/>
                <w:sz w:val="24"/>
                <w:szCs w:val="24"/>
                <w:lang w:val="mn-MN"/>
              </w:rPr>
              <w:t>-Нээлттэй нийгэм форум;</w:t>
            </w:r>
          </w:p>
          <w:p w14:paraId="1735A60F" w14:textId="77777777" w:rsidR="00406704" w:rsidRPr="00FA398F" w:rsidRDefault="00406704" w:rsidP="00D4155A">
            <w:pPr>
              <w:pStyle w:val="NoSpacing"/>
              <w:rPr>
                <w:rFonts w:ascii="Arial" w:hAnsi="Arial" w:cs="Arial"/>
                <w:noProof/>
                <w:sz w:val="24"/>
                <w:szCs w:val="24"/>
                <w:lang w:val="mn-MN"/>
              </w:rPr>
            </w:pPr>
            <w:r w:rsidRPr="00FA398F">
              <w:rPr>
                <w:rFonts w:ascii="Arial" w:hAnsi="Arial" w:cs="Arial"/>
                <w:noProof/>
                <w:sz w:val="24"/>
                <w:szCs w:val="24"/>
                <w:lang w:val="mn-MN"/>
              </w:rPr>
              <w:t>-Барилга, авто замын салбарын компаниудын төлөөлөл;</w:t>
            </w:r>
          </w:p>
          <w:p w14:paraId="00304174" w14:textId="77777777" w:rsidR="00406704" w:rsidRPr="00FA398F" w:rsidRDefault="00406704" w:rsidP="00D4155A">
            <w:pPr>
              <w:pStyle w:val="NoSpacing"/>
              <w:rPr>
                <w:rFonts w:ascii="Arial" w:hAnsi="Arial" w:cs="Arial"/>
                <w:noProof/>
                <w:sz w:val="24"/>
                <w:szCs w:val="24"/>
                <w:lang w:val="mn-MN"/>
              </w:rPr>
            </w:pPr>
            <w:r w:rsidRPr="00FA398F">
              <w:rPr>
                <w:rFonts w:ascii="Arial" w:hAnsi="Arial" w:cs="Arial"/>
                <w:noProof/>
                <w:sz w:val="24"/>
                <w:szCs w:val="24"/>
                <w:lang w:val="mn-MN"/>
              </w:rPr>
              <w:t>-Харилцаа холбоо, мэдээллийн технологийн компанийн төлөөлөл;</w:t>
            </w:r>
          </w:p>
          <w:p w14:paraId="564BB4DD" w14:textId="77777777" w:rsidR="00406704" w:rsidRPr="00FA398F" w:rsidRDefault="00406704" w:rsidP="00D4155A">
            <w:pPr>
              <w:pStyle w:val="NoSpacing"/>
              <w:rPr>
                <w:rFonts w:ascii="Arial" w:hAnsi="Arial" w:cs="Arial"/>
                <w:noProof/>
                <w:lang w:val="mn-MN"/>
              </w:rPr>
            </w:pPr>
            <w:r w:rsidRPr="00FA398F">
              <w:rPr>
                <w:rFonts w:ascii="Arial" w:hAnsi="Arial" w:cs="Arial"/>
                <w:noProof/>
                <w:sz w:val="24"/>
                <w:szCs w:val="24"/>
                <w:lang w:val="mn-MN"/>
              </w:rPr>
              <w:t>-Орон нутгийн компаниудын төлөөлөл.</w:t>
            </w:r>
          </w:p>
        </w:tc>
      </w:tr>
      <w:tr w:rsidR="00406704" w:rsidRPr="00FA398F" w14:paraId="77675BC4" w14:textId="77777777" w:rsidTr="00D4155A">
        <w:trPr>
          <w:trHeight w:val="454"/>
        </w:trPr>
        <w:tc>
          <w:tcPr>
            <w:tcW w:w="2977" w:type="dxa"/>
            <w:shd w:val="clear" w:color="auto" w:fill="DBE9F6"/>
            <w:vAlign w:val="center"/>
          </w:tcPr>
          <w:p w14:paraId="4044E809" w14:textId="77777777" w:rsidR="00406704" w:rsidRPr="00FA398F" w:rsidRDefault="00406704" w:rsidP="00D4155A">
            <w:pPr>
              <w:tabs>
                <w:tab w:val="left" w:pos="567"/>
              </w:tabs>
              <w:rPr>
                <w:rFonts w:cs="Arial"/>
                <w:sz w:val="24"/>
                <w:szCs w:val="24"/>
                <w:lang w:eastAsia="zh-CN"/>
              </w:rPr>
            </w:pPr>
            <w:r w:rsidRPr="00FA398F">
              <w:rPr>
                <w:rFonts w:cs="Arial"/>
                <w:sz w:val="24"/>
                <w:szCs w:val="24"/>
                <w:lang w:eastAsia="zh-CN"/>
              </w:rPr>
              <w:t>Оролцогчдын тоо:</w:t>
            </w:r>
          </w:p>
        </w:tc>
        <w:tc>
          <w:tcPr>
            <w:tcW w:w="6372" w:type="dxa"/>
            <w:vAlign w:val="center"/>
          </w:tcPr>
          <w:p w14:paraId="2E8675F1" w14:textId="77777777" w:rsidR="00406704" w:rsidRPr="00FA398F" w:rsidRDefault="00406704" w:rsidP="00D4155A">
            <w:pPr>
              <w:tabs>
                <w:tab w:val="left" w:pos="567"/>
              </w:tabs>
              <w:rPr>
                <w:rFonts w:cs="Arial"/>
                <w:sz w:val="24"/>
                <w:szCs w:val="24"/>
                <w:highlight w:val="yellow"/>
                <w:lang w:eastAsia="zh-CN"/>
              </w:rPr>
            </w:pPr>
            <w:r w:rsidRPr="00FA398F">
              <w:rPr>
                <w:rFonts w:cs="Arial"/>
                <w:sz w:val="24"/>
                <w:szCs w:val="24"/>
                <w:lang w:eastAsia="zh-CN"/>
              </w:rPr>
              <w:t>105 (оролцогчдын бүртгэл)</w:t>
            </w:r>
          </w:p>
        </w:tc>
      </w:tr>
      <w:tr w:rsidR="00406704" w:rsidRPr="00FA398F" w14:paraId="7FCD0818" w14:textId="77777777" w:rsidTr="00D4155A">
        <w:trPr>
          <w:trHeight w:val="737"/>
        </w:trPr>
        <w:tc>
          <w:tcPr>
            <w:tcW w:w="2977" w:type="dxa"/>
            <w:shd w:val="clear" w:color="auto" w:fill="DBE9F6"/>
            <w:vAlign w:val="center"/>
          </w:tcPr>
          <w:p w14:paraId="53385767" w14:textId="77777777" w:rsidR="00406704" w:rsidRPr="00FA398F" w:rsidRDefault="00406704" w:rsidP="00D4155A">
            <w:pPr>
              <w:tabs>
                <w:tab w:val="left" w:pos="567"/>
              </w:tabs>
              <w:rPr>
                <w:rFonts w:cs="Arial"/>
                <w:sz w:val="24"/>
                <w:szCs w:val="24"/>
                <w:lang w:eastAsia="zh-CN"/>
              </w:rPr>
            </w:pPr>
            <w:r w:rsidRPr="00FA398F">
              <w:rPr>
                <w:rFonts w:cs="Arial"/>
                <w:sz w:val="24"/>
                <w:szCs w:val="24"/>
                <w:lang w:eastAsia="zh-CN"/>
              </w:rPr>
              <w:t>Хэлэлцүүлэг болсон газар:</w:t>
            </w:r>
          </w:p>
        </w:tc>
        <w:tc>
          <w:tcPr>
            <w:tcW w:w="6372" w:type="dxa"/>
            <w:vAlign w:val="center"/>
          </w:tcPr>
          <w:p w14:paraId="337DE528" w14:textId="77777777" w:rsidR="00406704" w:rsidRPr="00FA398F" w:rsidRDefault="00406704" w:rsidP="00D4155A">
            <w:pPr>
              <w:tabs>
                <w:tab w:val="left" w:pos="567"/>
              </w:tabs>
              <w:rPr>
                <w:rFonts w:cs="Arial"/>
                <w:sz w:val="24"/>
                <w:szCs w:val="24"/>
                <w:lang w:eastAsia="zh-CN"/>
              </w:rPr>
            </w:pPr>
            <w:r w:rsidRPr="00FA398F">
              <w:rPr>
                <w:rFonts w:cs="Arial"/>
                <w:sz w:val="24"/>
                <w:szCs w:val="24"/>
                <w:lang w:eastAsia="zh-CN"/>
              </w:rPr>
              <w:t>“Новотел”, 4 давхрын хурлын танхим</w:t>
            </w:r>
          </w:p>
        </w:tc>
      </w:tr>
      <w:tr w:rsidR="00406704" w:rsidRPr="00FA398F" w14:paraId="79BF2EF3" w14:textId="77777777" w:rsidTr="00D4155A">
        <w:trPr>
          <w:trHeight w:val="454"/>
        </w:trPr>
        <w:tc>
          <w:tcPr>
            <w:tcW w:w="2977" w:type="dxa"/>
            <w:shd w:val="clear" w:color="auto" w:fill="DBE9F6"/>
            <w:vAlign w:val="center"/>
          </w:tcPr>
          <w:p w14:paraId="77BC7561" w14:textId="77777777" w:rsidR="00406704" w:rsidRPr="00FA398F" w:rsidRDefault="00406704" w:rsidP="00D4155A">
            <w:pPr>
              <w:tabs>
                <w:tab w:val="left" w:pos="567"/>
              </w:tabs>
              <w:rPr>
                <w:rFonts w:cs="Arial"/>
                <w:sz w:val="24"/>
                <w:szCs w:val="24"/>
                <w:lang w:eastAsia="zh-CN"/>
              </w:rPr>
            </w:pPr>
            <w:r w:rsidRPr="00FA398F">
              <w:rPr>
                <w:rFonts w:cs="Arial"/>
                <w:sz w:val="24"/>
                <w:szCs w:val="24"/>
                <w:lang w:eastAsia="zh-CN"/>
              </w:rPr>
              <w:t>Хэлэлцүүлгийн хугацаа:</w:t>
            </w:r>
          </w:p>
        </w:tc>
        <w:tc>
          <w:tcPr>
            <w:tcW w:w="6372" w:type="dxa"/>
            <w:vAlign w:val="center"/>
          </w:tcPr>
          <w:p w14:paraId="13F00366" w14:textId="77777777" w:rsidR="00406704" w:rsidRPr="00FA398F" w:rsidRDefault="00406704" w:rsidP="00D4155A">
            <w:pPr>
              <w:tabs>
                <w:tab w:val="left" w:pos="567"/>
              </w:tabs>
              <w:rPr>
                <w:rFonts w:cs="Arial"/>
                <w:sz w:val="24"/>
                <w:szCs w:val="24"/>
                <w:lang w:eastAsia="zh-CN"/>
              </w:rPr>
            </w:pPr>
            <w:r w:rsidRPr="00FA398F">
              <w:rPr>
                <w:rFonts w:cs="Arial"/>
                <w:sz w:val="24"/>
                <w:szCs w:val="24"/>
                <w:lang w:eastAsia="zh-CN"/>
              </w:rPr>
              <w:t>2026.04.06-ны өдрийн 14:30-17:30</w:t>
            </w:r>
          </w:p>
        </w:tc>
      </w:tr>
    </w:tbl>
    <w:p w14:paraId="19C28F0E" w14:textId="77777777" w:rsidR="00406704" w:rsidRPr="00FA398F" w:rsidRDefault="00406704" w:rsidP="00406704">
      <w:pPr>
        <w:jc w:val="center"/>
        <w:rPr>
          <w:rFonts w:cs="Arial"/>
          <w:b/>
          <w:bCs/>
          <w:sz w:val="24"/>
          <w:szCs w:val="24"/>
          <w:lang w:eastAsia="zh-CN"/>
        </w:rPr>
      </w:pPr>
    </w:p>
    <w:p w14:paraId="36792ABF" w14:textId="7F34703B" w:rsidR="00406704" w:rsidRPr="00FA398F" w:rsidRDefault="00406704" w:rsidP="00406704">
      <w:pPr>
        <w:jc w:val="center"/>
        <w:rPr>
          <w:rFonts w:cs="Arial"/>
          <w:b/>
          <w:bCs/>
          <w:sz w:val="24"/>
          <w:szCs w:val="24"/>
          <w:lang w:eastAsia="zh-CN"/>
        </w:rPr>
      </w:pPr>
      <w:r w:rsidRPr="00FA398F">
        <w:rPr>
          <w:rFonts w:cs="Arial"/>
          <w:b/>
          <w:bCs/>
          <w:sz w:val="24"/>
          <w:szCs w:val="24"/>
          <w:lang w:eastAsia="zh-CN"/>
        </w:rPr>
        <w:t>Нэг.Танилцуулга</w:t>
      </w:r>
    </w:p>
    <w:p w14:paraId="2E5D8778" w14:textId="081AFFB1"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t xml:space="preserve">1.1.Хэлэлцүүлгийг нээж </w:t>
      </w:r>
      <w:r w:rsidR="00D6729D" w:rsidRPr="00FA398F">
        <w:rPr>
          <w:rFonts w:cs="Arial"/>
          <w:sz w:val="24"/>
          <w:szCs w:val="24"/>
          <w:lang w:eastAsia="zh-CN"/>
        </w:rPr>
        <w:t>СЯ-</w:t>
      </w:r>
      <w:r w:rsidRPr="00FA398F">
        <w:rPr>
          <w:rFonts w:cs="Arial"/>
          <w:sz w:val="24"/>
          <w:szCs w:val="24"/>
          <w:lang w:eastAsia="zh-CN"/>
        </w:rPr>
        <w:t xml:space="preserve">ны Төрийн нарийн бичгийн дарга Ж.Баярмагнай </w:t>
      </w:r>
      <w:r w:rsidR="00692EDF" w:rsidRPr="00FA398F">
        <w:rPr>
          <w:rFonts w:cs="Arial"/>
          <w:sz w:val="24"/>
          <w:szCs w:val="24"/>
          <w:lang w:eastAsia="zh-CN"/>
        </w:rPr>
        <w:t>ТХОУтХ-ийн төсли</w:t>
      </w:r>
      <w:r w:rsidRPr="00FA398F">
        <w:rPr>
          <w:rFonts w:cs="Arial"/>
          <w:sz w:val="24"/>
          <w:szCs w:val="24"/>
          <w:lang w:eastAsia="zh-CN"/>
        </w:rPr>
        <w:t>йн ач холбогдлын талаар танилцуулав.</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6"/>
        <w:gridCol w:w="5102"/>
      </w:tblGrid>
      <w:tr w:rsidR="00406704" w:rsidRPr="00FA398F" w14:paraId="4CAD290F" w14:textId="77777777" w:rsidTr="00800555">
        <w:tc>
          <w:tcPr>
            <w:tcW w:w="4672" w:type="dxa"/>
          </w:tcPr>
          <w:p w14:paraId="5522E1C8" w14:textId="77777777" w:rsidR="00406704" w:rsidRPr="00FA398F" w:rsidRDefault="00406704" w:rsidP="00800555">
            <w:pPr>
              <w:tabs>
                <w:tab w:val="left" w:pos="567"/>
              </w:tabs>
              <w:spacing w:line="276" w:lineRule="auto"/>
              <w:jc w:val="both"/>
              <w:rPr>
                <w:rFonts w:cs="Arial"/>
                <w:sz w:val="24"/>
                <w:szCs w:val="24"/>
                <w:lang w:eastAsia="zh-CN"/>
              </w:rPr>
            </w:pPr>
            <w:r w:rsidRPr="00FA398F">
              <w:rPr>
                <w:rFonts w:cs="Arial"/>
                <w:sz w:val="24"/>
                <w:szCs w:val="24"/>
                <w:lang w:eastAsia="zh-CN"/>
              </w:rPr>
              <w:drawing>
                <wp:anchor distT="0" distB="0" distL="114300" distR="114300" simplePos="0" relativeHeight="251658250" behindDoc="0" locked="0" layoutInCell="1" allowOverlap="1" wp14:anchorId="4E77D248" wp14:editId="65CAFC7D">
                  <wp:simplePos x="0" y="0"/>
                  <wp:positionH relativeFrom="column">
                    <wp:posOffset>-6350</wp:posOffset>
                  </wp:positionH>
                  <wp:positionV relativeFrom="paragraph">
                    <wp:posOffset>179705</wp:posOffset>
                  </wp:positionV>
                  <wp:extent cx="2788920" cy="2209800"/>
                  <wp:effectExtent l="0" t="0" r="0" b="0"/>
                  <wp:wrapTopAndBottom/>
                  <wp:docPr id="4896243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788920" cy="22098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672" w:type="dxa"/>
          </w:tcPr>
          <w:p w14:paraId="363C91AB" w14:textId="77777777" w:rsidR="00406704" w:rsidRPr="00FA398F" w:rsidRDefault="00406704" w:rsidP="00800555">
            <w:pPr>
              <w:tabs>
                <w:tab w:val="left" w:pos="567"/>
              </w:tabs>
              <w:spacing w:line="276" w:lineRule="auto"/>
              <w:jc w:val="both"/>
              <w:rPr>
                <w:rFonts w:cs="Arial"/>
                <w:sz w:val="24"/>
                <w:szCs w:val="24"/>
                <w:lang w:eastAsia="zh-CN"/>
              </w:rPr>
            </w:pPr>
            <w:r w:rsidRPr="00FA398F">
              <w:rPr>
                <w:rFonts w:cs="Arial"/>
                <w:sz w:val="24"/>
                <w:szCs w:val="24"/>
                <w:lang w:eastAsia="zh-CN"/>
              </w:rPr>
              <w:drawing>
                <wp:anchor distT="0" distB="0" distL="114300" distR="114300" simplePos="0" relativeHeight="251658251" behindDoc="0" locked="0" layoutInCell="1" allowOverlap="1" wp14:anchorId="37452A51" wp14:editId="73753645">
                  <wp:simplePos x="0" y="0"/>
                  <wp:positionH relativeFrom="column">
                    <wp:posOffset>-65405</wp:posOffset>
                  </wp:positionH>
                  <wp:positionV relativeFrom="paragraph">
                    <wp:posOffset>179705</wp:posOffset>
                  </wp:positionV>
                  <wp:extent cx="3373120" cy="2247900"/>
                  <wp:effectExtent l="0" t="0" r="0" b="0"/>
                  <wp:wrapTopAndBottom/>
                  <wp:docPr id="20077980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373120" cy="22479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2A0CF96B" w14:textId="77777777" w:rsidR="00406704" w:rsidRPr="00FA398F" w:rsidRDefault="00406704" w:rsidP="00406704">
      <w:pPr>
        <w:tabs>
          <w:tab w:val="left" w:pos="567"/>
        </w:tabs>
        <w:spacing w:after="0" w:line="276" w:lineRule="auto"/>
        <w:jc w:val="both"/>
        <w:rPr>
          <w:rFonts w:cs="Arial"/>
          <w:sz w:val="24"/>
          <w:szCs w:val="24"/>
          <w:lang w:eastAsia="zh-CN"/>
        </w:rPr>
      </w:pPr>
    </w:p>
    <w:p w14:paraId="1D19F416" w14:textId="71546899"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lastRenderedPageBreak/>
        <w:tab/>
      </w:r>
      <w:r w:rsidRPr="00FA398F">
        <w:rPr>
          <w:rFonts w:cs="Arial"/>
          <w:sz w:val="24"/>
          <w:szCs w:val="24"/>
          <w:lang w:eastAsia="zh-CN"/>
        </w:rPr>
        <w:tab/>
        <w:t>1.2.</w:t>
      </w:r>
      <w:r w:rsidR="00D6729D" w:rsidRPr="00FA398F">
        <w:rPr>
          <w:rFonts w:cs="Arial"/>
          <w:sz w:val="24"/>
          <w:szCs w:val="24"/>
          <w:lang w:eastAsia="zh-CN"/>
        </w:rPr>
        <w:t>СЯ-</w:t>
      </w:r>
      <w:r w:rsidRPr="00FA398F">
        <w:rPr>
          <w:rFonts w:cs="Arial"/>
          <w:sz w:val="24"/>
          <w:szCs w:val="24"/>
          <w:lang w:eastAsia="zh-CN"/>
        </w:rPr>
        <w:t>ны Хөгжлийн санхүүжилт, хөрөнгө оруулалтын газрын дарга Ж.Дэлгэржаргал Т</w:t>
      </w:r>
      <w:r w:rsidR="008A5585" w:rsidRPr="00FA398F">
        <w:rPr>
          <w:rFonts w:cs="Arial"/>
          <w:sz w:val="24"/>
          <w:szCs w:val="24"/>
          <w:lang w:eastAsia="zh-CN"/>
        </w:rPr>
        <w:t xml:space="preserve">ХОУтХ-ийн </w:t>
      </w:r>
      <w:r w:rsidRPr="00FA398F">
        <w:rPr>
          <w:rFonts w:cs="Arial"/>
          <w:sz w:val="24"/>
          <w:szCs w:val="24"/>
          <w:lang w:eastAsia="zh-CN"/>
        </w:rPr>
        <w:t>төслийг танилцуулав.</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8"/>
        <w:gridCol w:w="4960"/>
      </w:tblGrid>
      <w:tr w:rsidR="00406704" w:rsidRPr="00FA398F" w14:paraId="1476BA99" w14:textId="77777777" w:rsidTr="00800555">
        <w:tc>
          <w:tcPr>
            <w:tcW w:w="4672" w:type="dxa"/>
          </w:tcPr>
          <w:p w14:paraId="07B5A5DF" w14:textId="77777777" w:rsidR="00406704" w:rsidRPr="00FA398F" w:rsidRDefault="00406704" w:rsidP="00800555">
            <w:pPr>
              <w:tabs>
                <w:tab w:val="left" w:pos="567"/>
              </w:tabs>
              <w:spacing w:line="276" w:lineRule="auto"/>
              <w:jc w:val="both"/>
              <w:rPr>
                <w:rFonts w:cs="Arial"/>
                <w:sz w:val="24"/>
                <w:szCs w:val="24"/>
                <w:lang w:eastAsia="zh-CN"/>
              </w:rPr>
            </w:pPr>
            <w:r w:rsidRPr="00FA398F">
              <w:rPr>
                <w:rFonts w:cs="Arial"/>
                <w:sz w:val="24"/>
                <w:szCs w:val="24"/>
                <w:lang w:eastAsia="zh-CN"/>
              </w:rPr>
              <w:drawing>
                <wp:anchor distT="0" distB="0" distL="114300" distR="114300" simplePos="0" relativeHeight="251658252" behindDoc="0" locked="0" layoutInCell="1" allowOverlap="1" wp14:anchorId="72AFF4E4" wp14:editId="6352CA88">
                  <wp:simplePos x="0" y="0"/>
                  <wp:positionH relativeFrom="column">
                    <wp:posOffset>-6350</wp:posOffset>
                  </wp:positionH>
                  <wp:positionV relativeFrom="paragraph">
                    <wp:posOffset>179705</wp:posOffset>
                  </wp:positionV>
                  <wp:extent cx="2804160" cy="1867535"/>
                  <wp:effectExtent l="0" t="0" r="0" b="0"/>
                  <wp:wrapTopAndBottom/>
                  <wp:docPr id="116089986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804160" cy="18675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672" w:type="dxa"/>
          </w:tcPr>
          <w:p w14:paraId="5EA90020" w14:textId="77777777" w:rsidR="00406704" w:rsidRPr="00FA398F" w:rsidRDefault="00406704" w:rsidP="00800555">
            <w:pPr>
              <w:tabs>
                <w:tab w:val="left" w:pos="567"/>
              </w:tabs>
              <w:spacing w:line="276" w:lineRule="auto"/>
              <w:jc w:val="both"/>
              <w:rPr>
                <w:rFonts w:cs="Arial"/>
                <w:sz w:val="24"/>
                <w:szCs w:val="24"/>
                <w:lang w:eastAsia="zh-CN"/>
              </w:rPr>
            </w:pPr>
            <w:r w:rsidRPr="00FA398F">
              <w:rPr>
                <w:rFonts w:cs="Arial"/>
                <w:sz w:val="24"/>
                <w:szCs w:val="24"/>
                <w:lang w:eastAsia="zh-CN"/>
              </w:rPr>
              <w:drawing>
                <wp:anchor distT="0" distB="0" distL="114300" distR="114300" simplePos="0" relativeHeight="251658253" behindDoc="0" locked="0" layoutInCell="1" allowOverlap="1" wp14:anchorId="7A30BF69" wp14:editId="3B2C1096">
                  <wp:simplePos x="0" y="0"/>
                  <wp:positionH relativeFrom="column">
                    <wp:posOffset>-65405</wp:posOffset>
                  </wp:positionH>
                  <wp:positionV relativeFrom="paragraph">
                    <wp:posOffset>179705</wp:posOffset>
                  </wp:positionV>
                  <wp:extent cx="3173095" cy="1867535"/>
                  <wp:effectExtent l="0" t="0" r="8255" b="0"/>
                  <wp:wrapTopAndBottom/>
                  <wp:docPr id="33100086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173095" cy="18675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29E1336F" w14:textId="77777777" w:rsidR="00406704" w:rsidRPr="00FA398F" w:rsidRDefault="00406704" w:rsidP="00406704">
      <w:pPr>
        <w:tabs>
          <w:tab w:val="left" w:pos="567"/>
        </w:tabs>
        <w:spacing w:after="0" w:line="276" w:lineRule="auto"/>
        <w:jc w:val="both"/>
        <w:rPr>
          <w:rFonts w:cs="Arial"/>
          <w:sz w:val="24"/>
          <w:szCs w:val="24"/>
          <w:lang w:eastAsia="zh-CN"/>
        </w:rPr>
      </w:pPr>
    </w:p>
    <w:p w14:paraId="3F7EF77A" w14:textId="77777777" w:rsidR="00406704" w:rsidRPr="00FA398F" w:rsidRDefault="00406704" w:rsidP="00406704">
      <w:pPr>
        <w:jc w:val="center"/>
        <w:rPr>
          <w:rFonts w:cs="Arial"/>
          <w:b/>
          <w:bCs/>
          <w:sz w:val="24"/>
          <w:szCs w:val="24"/>
          <w:lang w:eastAsia="zh-CN"/>
        </w:rPr>
      </w:pPr>
      <w:r w:rsidRPr="00FA398F">
        <w:rPr>
          <w:rFonts w:cs="Arial"/>
          <w:b/>
          <w:bCs/>
          <w:sz w:val="24"/>
          <w:szCs w:val="24"/>
          <w:lang w:eastAsia="zh-CN"/>
        </w:rPr>
        <w:t>Хоёр.Хуулийн төслийн хэлэлцүүлэг</w:t>
      </w:r>
    </w:p>
    <w:p w14:paraId="715183E7" w14:textId="22EF8ED0" w:rsidR="00406704" w:rsidRPr="00FA398F" w:rsidRDefault="00406704" w:rsidP="00406704">
      <w:pPr>
        <w:tabs>
          <w:tab w:val="left" w:pos="567"/>
        </w:tabs>
        <w:spacing w:after="0" w:line="276" w:lineRule="auto"/>
        <w:ind w:firstLine="567"/>
        <w:jc w:val="both"/>
        <w:rPr>
          <w:rFonts w:cs="Arial"/>
          <w:sz w:val="24"/>
          <w:szCs w:val="24"/>
          <w:lang w:eastAsia="zh-CN"/>
        </w:rPr>
      </w:pPr>
      <w:r w:rsidRPr="00FA398F">
        <w:rPr>
          <w:rFonts w:cs="Arial"/>
          <w:sz w:val="24"/>
          <w:szCs w:val="24"/>
          <w:lang w:eastAsia="zh-CN"/>
        </w:rPr>
        <w:tab/>
        <w:t xml:space="preserve">ТХОУтХ-ийн төслийн хэлэлцүүлгийн модератороор </w:t>
      </w:r>
      <w:r w:rsidR="00D6729D" w:rsidRPr="00FA398F">
        <w:rPr>
          <w:rFonts w:cs="Arial"/>
          <w:sz w:val="24"/>
          <w:szCs w:val="24"/>
          <w:lang w:eastAsia="zh-CN"/>
        </w:rPr>
        <w:t>СЯ-</w:t>
      </w:r>
      <w:r w:rsidRPr="00FA398F">
        <w:rPr>
          <w:rFonts w:cs="Arial"/>
          <w:sz w:val="24"/>
          <w:szCs w:val="24"/>
          <w:lang w:eastAsia="zh-CN"/>
        </w:rPr>
        <w:t>ны Хөгжлийн санхүүжилт, хөрөнгө оруулалтын газрын дарга Ж.Дэлгэржаргал, панелистаар Боловсролын яамны Хөрөнгө оруулалтын хэлтсийн дарга Х.Тамираа, “Нээлттэй нийгэм форум”-ын засаглалын хөтөлбөрийн менежер Д.Оюунбадам, Азийн хөгжлийн банкны төслийн хуулийн зөвлөх А.Дэлгэрмаа, Азийн хөгжлийн банкны төслийн хуулийн зөвлөх Э.Эрдэнэхишиг, “Сант-Өндөр” ХХК-ийн захирал С.Оюунчимэг, “Заабар” ХХК-ийн захирал З.Батбаяр нар оролцлоо.</w:t>
      </w:r>
    </w:p>
    <w:p w14:paraId="5F3E3BCA" w14:textId="77777777" w:rsidR="00406704" w:rsidRPr="00FA398F" w:rsidRDefault="00406704" w:rsidP="00406704">
      <w:pPr>
        <w:tabs>
          <w:tab w:val="left" w:pos="567"/>
        </w:tabs>
        <w:spacing w:after="0" w:line="276" w:lineRule="auto"/>
        <w:ind w:firstLine="567"/>
        <w:jc w:val="both"/>
        <w:rPr>
          <w:rFonts w:cs="Arial"/>
          <w:sz w:val="24"/>
          <w:szCs w:val="24"/>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69"/>
        <w:gridCol w:w="4989"/>
      </w:tblGrid>
      <w:tr w:rsidR="00406704" w:rsidRPr="00FA398F" w14:paraId="1E7FF57C" w14:textId="77777777" w:rsidTr="00F92B8C">
        <w:tc>
          <w:tcPr>
            <w:tcW w:w="9344" w:type="dxa"/>
            <w:gridSpan w:val="2"/>
          </w:tcPr>
          <w:p w14:paraId="71888C6C" w14:textId="77777777" w:rsidR="00406704" w:rsidRPr="00FA398F" w:rsidRDefault="00406704" w:rsidP="00800555">
            <w:pPr>
              <w:tabs>
                <w:tab w:val="left" w:pos="567"/>
              </w:tabs>
              <w:spacing w:line="276" w:lineRule="auto"/>
              <w:jc w:val="both"/>
              <w:rPr>
                <w:rFonts w:cs="Arial"/>
                <w:sz w:val="24"/>
                <w:szCs w:val="24"/>
                <w:lang w:eastAsia="zh-CN"/>
              </w:rPr>
            </w:pPr>
            <w:r w:rsidRPr="00FA398F">
              <w:rPr>
                <w:rFonts w:cs="Arial"/>
                <w:sz w:val="24"/>
                <w:szCs w:val="24"/>
                <w:lang w:eastAsia="zh-CN"/>
              </w:rPr>
              <w:drawing>
                <wp:anchor distT="0" distB="0" distL="114300" distR="114300" simplePos="0" relativeHeight="251658275" behindDoc="0" locked="0" layoutInCell="1" allowOverlap="1" wp14:anchorId="248524A2" wp14:editId="79C64B53">
                  <wp:simplePos x="0" y="0"/>
                  <wp:positionH relativeFrom="column">
                    <wp:posOffset>0</wp:posOffset>
                  </wp:positionH>
                  <wp:positionV relativeFrom="paragraph">
                    <wp:posOffset>1905</wp:posOffset>
                  </wp:positionV>
                  <wp:extent cx="5973445" cy="3457575"/>
                  <wp:effectExtent l="0" t="0" r="8255" b="9525"/>
                  <wp:wrapTopAndBottom/>
                  <wp:docPr id="84373368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973445" cy="34575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406704" w:rsidRPr="00FA398F" w14:paraId="3B21FD29" w14:textId="77777777" w:rsidTr="00F92B8C">
        <w:tc>
          <w:tcPr>
            <w:tcW w:w="4672" w:type="dxa"/>
          </w:tcPr>
          <w:p w14:paraId="2DF95F67" w14:textId="77777777" w:rsidR="00406704" w:rsidRPr="00FA398F" w:rsidRDefault="00406704" w:rsidP="00800555">
            <w:pPr>
              <w:tabs>
                <w:tab w:val="left" w:pos="567"/>
              </w:tabs>
              <w:spacing w:line="276" w:lineRule="auto"/>
              <w:jc w:val="both"/>
              <w:rPr>
                <w:rFonts w:cs="Arial"/>
                <w:sz w:val="24"/>
                <w:szCs w:val="24"/>
                <w:lang w:eastAsia="zh-CN"/>
              </w:rPr>
            </w:pPr>
            <w:r w:rsidRPr="00FA398F">
              <w:rPr>
                <w:rFonts w:cs="Arial"/>
                <w:sz w:val="24"/>
                <w:szCs w:val="24"/>
                <w:lang w:eastAsia="zh-CN"/>
              </w:rPr>
              <w:lastRenderedPageBreak/>
              <w:drawing>
                <wp:anchor distT="0" distB="0" distL="114300" distR="114300" simplePos="0" relativeHeight="251658276" behindDoc="0" locked="0" layoutInCell="1" allowOverlap="1" wp14:anchorId="4BB57C2D" wp14:editId="31EBB91C">
                  <wp:simplePos x="0" y="0"/>
                  <wp:positionH relativeFrom="column">
                    <wp:posOffset>0</wp:posOffset>
                  </wp:positionH>
                  <wp:positionV relativeFrom="paragraph">
                    <wp:posOffset>3810</wp:posOffset>
                  </wp:positionV>
                  <wp:extent cx="2819400" cy="1913255"/>
                  <wp:effectExtent l="0" t="0" r="0" b="0"/>
                  <wp:wrapSquare wrapText="bothSides"/>
                  <wp:docPr id="20337628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819400" cy="191325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672" w:type="dxa"/>
          </w:tcPr>
          <w:p w14:paraId="52CDC596" w14:textId="77777777" w:rsidR="00406704" w:rsidRPr="00FA398F" w:rsidRDefault="00406704" w:rsidP="00800555">
            <w:pPr>
              <w:tabs>
                <w:tab w:val="left" w:pos="567"/>
              </w:tabs>
              <w:spacing w:line="276" w:lineRule="auto"/>
              <w:jc w:val="both"/>
              <w:rPr>
                <w:rFonts w:cs="Arial"/>
                <w:sz w:val="24"/>
                <w:szCs w:val="24"/>
                <w:lang w:eastAsia="zh-CN"/>
              </w:rPr>
            </w:pPr>
            <w:r w:rsidRPr="00FA398F">
              <w:rPr>
                <w:rFonts w:cs="Arial"/>
                <w:sz w:val="24"/>
                <w:szCs w:val="24"/>
                <w:lang w:eastAsia="zh-CN"/>
              </w:rPr>
              <w:drawing>
                <wp:inline distT="0" distB="0" distL="0" distR="0" wp14:anchorId="4A488891" wp14:editId="5BAC0F52">
                  <wp:extent cx="3219450" cy="1913431"/>
                  <wp:effectExtent l="0" t="0" r="0" b="0"/>
                  <wp:docPr id="13741282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r="22258"/>
                          <a:stretch/>
                        </pic:blipFill>
                        <pic:spPr bwMode="auto">
                          <a:xfrm>
                            <a:off x="0" y="0"/>
                            <a:ext cx="3232858" cy="19214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8A3E6D9" w14:textId="580DC634"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Хэлэлцүүлгийн өмнө Т</w:t>
      </w:r>
      <w:r w:rsidR="008A5585" w:rsidRPr="00FA398F">
        <w:rPr>
          <w:rFonts w:cs="Arial"/>
          <w:sz w:val="24"/>
          <w:szCs w:val="24"/>
          <w:lang w:eastAsia="zh-CN"/>
        </w:rPr>
        <w:t xml:space="preserve">ХОУтХ-ийн </w:t>
      </w:r>
      <w:r w:rsidRPr="00FA398F">
        <w:rPr>
          <w:rFonts w:cs="Arial"/>
          <w:sz w:val="24"/>
          <w:szCs w:val="24"/>
          <w:lang w:eastAsia="zh-CN"/>
        </w:rPr>
        <w:t xml:space="preserve">хуулийн төсөл, холбогдох судалгааг цахим хэлбэрээр байршуулж оролцогчдын танилцах, санал өгөх боломжийг хангасан. </w:t>
      </w:r>
    </w:p>
    <w:p w14:paraId="12DBBEBE" w14:textId="77777777" w:rsidR="00406704" w:rsidRPr="00FA398F" w:rsidRDefault="00406704" w:rsidP="00406704">
      <w:pPr>
        <w:tabs>
          <w:tab w:val="left" w:pos="567"/>
        </w:tabs>
        <w:spacing w:after="0" w:line="276" w:lineRule="auto"/>
        <w:jc w:val="both"/>
        <w:rPr>
          <w:rFonts w:cs="Arial"/>
          <w:sz w:val="24"/>
          <w:szCs w:val="24"/>
          <w:lang w:eastAsia="zh-CN"/>
        </w:rPr>
      </w:pPr>
    </w:p>
    <w:p w14:paraId="13314370"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Хэлэлцүүлгээр яригдсан асуудал болон оролцогчдын асуулт, хариултыг оруулав.</w:t>
      </w:r>
    </w:p>
    <w:p w14:paraId="63F4CCF1" w14:textId="77777777" w:rsidR="00406704" w:rsidRPr="00FA398F" w:rsidRDefault="00406704" w:rsidP="00406704">
      <w:pPr>
        <w:tabs>
          <w:tab w:val="left" w:pos="567"/>
        </w:tabs>
        <w:spacing w:after="0" w:line="276" w:lineRule="auto"/>
        <w:jc w:val="both"/>
        <w:rPr>
          <w:rFonts w:cs="Arial"/>
          <w:sz w:val="24"/>
          <w:szCs w:val="24"/>
          <w:lang w:eastAsia="zh-CN"/>
        </w:rPr>
      </w:pPr>
    </w:p>
    <w:p w14:paraId="41672EAA" w14:textId="581F1DED"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Ж.Дэлгэржаргал:</w:t>
      </w:r>
      <w:r w:rsidRPr="00FA398F">
        <w:rPr>
          <w:rFonts w:cs="Arial"/>
          <w:sz w:val="24"/>
          <w:szCs w:val="24"/>
          <w:lang w:eastAsia="zh-CN"/>
        </w:rPr>
        <w:t xml:space="preserve"> Т</w:t>
      </w:r>
      <w:r w:rsidR="008A5585" w:rsidRPr="00FA398F">
        <w:rPr>
          <w:rFonts w:cs="Arial"/>
          <w:sz w:val="24"/>
          <w:szCs w:val="24"/>
          <w:lang w:eastAsia="zh-CN"/>
        </w:rPr>
        <w:t xml:space="preserve">ХОУтХ-ийн </w:t>
      </w:r>
      <w:r w:rsidRPr="00FA398F">
        <w:rPr>
          <w:rFonts w:cs="Arial"/>
          <w:sz w:val="24"/>
          <w:szCs w:val="24"/>
          <w:lang w:eastAsia="zh-CN"/>
        </w:rPr>
        <w:t>төсөлд Т</w:t>
      </w:r>
      <w:r w:rsidR="008A5585" w:rsidRPr="00FA398F">
        <w:rPr>
          <w:rFonts w:cs="Arial"/>
          <w:sz w:val="24"/>
          <w:szCs w:val="24"/>
          <w:lang w:eastAsia="zh-CN"/>
        </w:rPr>
        <w:t xml:space="preserve">ТБЗ, </w:t>
      </w:r>
      <w:r w:rsidRPr="00FA398F">
        <w:rPr>
          <w:rFonts w:cs="Arial"/>
          <w:sz w:val="24"/>
          <w:szCs w:val="24"/>
          <w:lang w:eastAsia="zh-CN"/>
        </w:rPr>
        <w:t xml:space="preserve">Нээлттэй нийгэм форум болон олон улсын байгууллагуудаас албан ёсоор санал авсан. Хувийн хэвшлийн аж ахуйн нэгжийг оролцуулсан хэлэлцүүлгийг гурав дахь удаагаа зохион байгуулж байна. Сүүлийн жилүүдэд хамгийн өндөр дүнтэй хөрөнгө оруулалтыг Боловсролын салбарт хийж байгаа. Боловсролын салбарын төсөл зөвхөн нэг байршилд биш                  21 аймаг, дүүрэгт хэрэгждэг. Хөрөнгө оруулалт хийгдэж байгаа ч гэсэн хэрэгцээ бүрэн хангагдахгүй байна. Х.Тамираа даргаас асууя. </w:t>
      </w:r>
      <w:r w:rsidR="00362035" w:rsidRPr="00FA398F">
        <w:rPr>
          <w:rFonts w:cs="Arial"/>
          <w:sz w:val="24"/>
          <w:szCs w:val="24"/>
          <w:lang w:eastAsia="zh-CN"/>
        </w:rPr>
        <w:t>ТХОУтХ-т</w:t>
      </w:r>
      <w:r w:rsidRPr="00FA398F">
        <w:rPr>
          <w:rFonts w:cs="Arial"/>
          <w:sz w:val="24"/>
          <w:szCs w:val="24"/>
          <w:lang w:eastAsia="zh-CN"/>
        </w:rPr>
        <w:t>ай болсноор ямар өөрчлөлт гарна гэж харж байгаа вэ? Асуудлыг хэрхэн зохицуулбал оновчтой талаар бодитой санал хэлнэ үү хэмээн урьж байна.</w:t>
      </w:r>
    </w:p>
    <w:p w14:paraId="2E7605ED" w14:textId="77777777" w:rsidR="00406704" w:rsidRPr="00FA398F" w:rsidRDefault="00406704" w:rsidP="00406704">
      <w:pPr>
        <w:tabs>
          <w:tab w:val="left" w:pos="567"/>
        </w:tabs>
        <w:spacing w:after="0" w:line="276" w:lineRule="auto"/>
        <w:jc w:val="both"/>
        <w:rPr>
          <w:rFonts w:cs="Arial"/>
          <w:sz w:val="24"/>
          <w:szCs w:val="24"/>
          <w:lang w:eastAsia="zh-CN"/>
        </w:rPr>
      </w:pPr>
    </w:p>
    <w:p w14:paraId="00CE2A98" w14:textId="75C4C532"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 xml:space="preserve">Х.Тамираа: </w:t>
      </w:r>
      <w:r w:rsidRPr="00FA398F">
        <w:rPr>
          <w:rFonts w:cs="Arial"/>
          <w:sz w:val="24"/>
          <w:szCs w:val="24"/>
          <w:lang w:eastAsia="zh-CN"/>
        </w:rPr>
        <w:t>Т</w:t>
      </w:r>
      <w:r w:rsidR="008A5585" w:rsidRPr="00FA398F">
        <w:rPr>
          <w:rFonts w:cs="Arial"/>
          <w:sz w:val="24"/>
          <w:szCs w:val="24"/>
          <w:lang w:eastAsia="zh-CN"/>
        </w:rPr>
        <w:t xml:space="preserve">ХОУтХ-ийн </w:t>
      </w:r>
      <w:r w:rsidRPr="00FA398F">
        <w:rPr>
          <w:rFonts w:cs="Arial"/>
          <w:sz w:val="24"/>
          <w:szCs w:val="24"/>
          <w:lang w:eastAsia="zh-CN"/>
        </w:rPr>
        <w:t>төсөлд өндөр хүлээлттэй байна. Боловсролын салбарт 1.2 сая хүүхдийн асуудал хамаардаг. 2,400 гаруй харьяа байгууллагатай томоохон салбар. Ийм том салбар тул төсвийн хөрөнгө оруулалтын дүн өндөр байдаг. 2026 оны улсын төсөвт</w:t>
      </w:r>
      <w:r w:rsidR="008A5585" w:rsidRPr="00FA398F">
        <w:rPr>
          <w:rFonts w:cs="Arial"/>
          <w:sz w:val="24"/>
          <w:szCs w:val="24"/>
          <w:lang w:eastAsia="zh-CN"/>
        </w:rPr>
        <w:t xml:space="preserve"> </w:t>
      </w:r>
      <w:r w:rsidRPr="00FA398F">
        <w:rPr>
          <w:rFonts w:cs="Arial"/>
          <w:sz w:val="24"/>
          <w:szCs w:val="24"/>
          <w:lang w:eastAsia="zh-CN"/>
        </w:rPr>
        <w:t xml:space="preserve">238 төсөл, арга хэмжээ хэрэгжүүлэхээр тусгасан. Олон төсөл, арга хэмжээ хэрэгжүүлдэг тул алдаа оноо их гардаг. Хөрөнгө оруулалтын хэрэгцээ, шаардлага зөв, оновчтой байж чадсан уу гэдгийг бид жил бүр дүгнээд явдаг. </w:t>
      </w:r>
    </w:p>
    <w:p w14:paraId="0044C65D" w14:textId="77777777" w:rsidR="00406704" w:rsidRPr="00FA398F" w:rsidRDefault="00406704" w:rsidP="00406704">
      <w:pPr>
        <w:tabs>
          <w:tab w:val="left" w:pos="567"/>
        </w:tabs>
        <w:spacing w:after="0" w:line="276" w:lineRule="auto"/>
        <w:jc w:val="both"/>
        <w:rPr>
          <w:rFonts w:cs="Arial"/>
          <w:sz w:val="24"/>
          <w:szCs w:val="24"/>
          <w:lang w:eastAsia="zh-CN"/>
        </w:rPr>
      </w:pPr>
    </w:p>
    <w:p w14:paraId="697A99A7" w14:textId="468452F6"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Т</w:t>
      </w:r>
      <w:r w:rsidR="008A5585" w:rsidRPr="00FA398F">
        <w:rPr>
          <w:rFonts w:cs="Arial"/>
          <w:sz w:val="24"/>
          <w:szCs w:val="24"/>
          <w:lang w:eastAsia="zh-CN"/>
        </w:rPr>
        <w:t xml:space="preserve">ХОУтХ-ийн </w:t>
      </w:r>
      <w:r w:rsidRPr="00FA398F">
        <w:rPr>
          <w:rFonts w:cs="Arial"/>
          <w:sz w:val="24"/>
          <w:szCs w:val="24"/>
          <w:lang w:eastAsia="zh-CN"/>
        </w:rPr>
        <w:t>төсөл батлагдсанаар дараах үндсэн гурван үр дүнг хүлээж байна. Нэгд, зөв дата мэдээлэлд суурилсан хөрөнгө оруулалтын төлөвлөлттэй болох байх. Их өгөгдөлд суурилан оновчтой төлөвлөсөн бол гаднаас гэнэтийн төсөл орохгүйгээр хэрэгцээ, шаардлагад тулгуурласан бодитой төлөвлөлтийг хэрэгжүүлэх боломжтой болно. Энэ жилийн хувьд барилга байгууламжийн 39 төсөл, арга хэмжээ батлагдсан. Бид төсөл, арга хэмжээг эхлүүлээд явж байтал зураг төсөл бэлэн болоогүй 5 төсөл, арга хэмжээ үлдчихсэн. Хуультай болсноор ийм асуудал гарахгүйгээр батлагдсан төслийг цаг хугацаанд нь, үр дүнтэй хэрэгжүүлэх боломжтой болно гэж харж байна. Энэ бол хамгийн том, чухал хүлээлт юм.</w:t>
      </w:r>
    </w:p>
    <w:p w14:paraId="1F658607" w14:textId="77777777" w:rsidR="00406704" w:rsidRPr="00FA398F" w:rsidRDefault="00406704" w:rsidP="00406704">
      <w:pPr>
        <w:tabs>
          <w:tab w:val="left" w:pos="567"/>
        </w:tabs>
        <w:spacing w:after="0" w:line="276" w:lineRule="auto"/>
        <w:jc w:val="both"/>
        <w:rPr>
          <w:rFonts w:cs="Arial"/>
          <w:sz w:val="24"/>
          <w:szCs w:val="24"/>
          <w:lang w:eastAsia="zh-CN"/>
        </w:rPr>
      </w:pPr>
    </w:p>
    <w:p w14:paraId="14D38D44"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lastRenderedPageBreak/>
        <w:tab/>
        <w:t>Дараагийнх нь, хариуцлагын асуудал юм. Зураг төсөл зохиогч, гүйцэтгэгч компани, төлөвлөж байгаа төрийн албан хаагчид зэрэг бүх түвшний, олон талын хүмүүсийн оролцоотой байдаг. Төсөл, арга хэмжээний хэрэгжилт удаашрахад хаа нэг газар алдаа гарсан байдаг. Өөрөөр хэлбэл, энэ нь хариуцлагын тогтолцоо сул байгаатай холбоотой. Зураг төсөл зохиогчийн алдаатай холбоотойгоор хариуцлага хүлээсэн түүх Монгол Улсад байна уу, боловсролын салбарт байна уу гээд үзэхээр одоогоор боловсролын салбарт байхгүй. Зураг төсөл зохиогч, захиалагчийн техникийн хяналт хэрэгжүүлэгч, магадгүй төлөвлөлт хийж байгаа бид алдаа гаргасан бол яаж энэ асуудлыг шийдэх, яаж хариуцлагатай хийх зэрэг асуудлыг одоо журмаар зохицуулдаг ч үр дүнгүй байна. Манай салбарт 238 төсөл арга хэмжээ дуусаагүй явж байна. 320 хүүхдийн хүчин чадалтай сургуулийн барилга гэхэд он дамжин баригдаж байна. Хэрэв хувийн хэвшил хөрөнгөө гаргаад хийсэн бол нэг жилийн дотор л дуусгах байсан. Гэтэл төсвийн хөрөнгөөр хэрэгжихэд 10 гаруй жил болж байна. Энэ нь төсвийн хөрөнгө оруулалтын үр ашиг сул буюу хүмүүсийн хамгийн их хэлдгээр татвар төлөгчдийн мөнгө үр ашиггүй зарцуулагдаж байна. Ийм мэт асуудлыг хаана, хэн хариуцах зэргийг хуульчлах нь зүйтэй.</w:t>
      </w:r>
    </w:p>
    <w:p w14:paraId="12DF3190" w14:textId="77777777" w:rsidR="00406704" w:rsidRPr="00FA398F" w:rsidRDefault="00406704" w:rsidP="00406704">
      <w:pPr>
        <w:tabs>
          <w:tab w:val="left" w:pos="567"/>
        </w:tabs>
        <w:spacing w:after="0" w:line="276" w:lineRule="auto"/>
        <w:jc w:val="both"/>
        <w:rPr>
          <w:rFonts w:cs="Arial"/>
          <w:sz w:val="24"/>
          <w:szCs w:val="24"/>
          <w:lang w:eastAsia="zh-CN"/>
        </w:rPr>
      </w:pPr>
    </w:p>
    <w:p w14:paraId="177D1C35" w14:textId="32AD5AD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 xml:space="preserve">Дээр нь төсөл, арга хэмжээний хэрэгжилт буюу чанартай байдал чухал байна. Хөвсгөл аймагт гэхэд хүйтэн барилгатай, хүүхдүүд одоогоор </w:t>
      </w:r>
      <w:r w:rsidR="00D2290D" w:rsidRPr="00FA398F">
        <w:rPr>
          <w:rFonts w:cs="Arial"/>
          <w:sz w:val="24"/>
          <w:szCs w:val="24"/>
          <w:lang w:eastAsia="zh-CN"/>
        </w:rPr>
        <w:t>галлагаатай</w:t>
      </w:r>
      <w:r w:rsidRPr="00FA398F">
        <w:rPr>
          <w:rFonts w:cs="Arial"/>
          <w:sz w:val="24"/>
          <w:szCs w:val="24"/>
          <w:lang w:eastAsia="zh-CN"/>
        </w:rPr>
        <w:t xml:space="preserve"> сургуульд хичээллэж байна. Гэтэл тэр барилга 2017 онд ашиглалтад орсон байдаг. Яагаад ийм чанаргүй барилга ашиглалтад орж байна вэ, энэ асуудлыг хэн хариуцах вэ гээд хөөхөөр эзэн, холбогдогч нь байхгүй, эсхүл ямар нэг байдлаар шийдэл гаргаж чадахгүй байна. Төсвийн хөрөнгө оруулалтыг үр дүнтэй, үр ашигтай зохион байгуулах хэрэгцээ, шаардлага байна. </w:t>
      </w:r>
    </w:p>
    <w:p w14:paraId="35AFEE41" w14:textId="77777777" w:rsidR="00406704" w:rsidRPr="00FA398F" w:rsidRDefault="00406704" w:rsidP="00406704">
      <w:pPr>
        <w:tabs>
          <w:tab w:val="left" w:pos="567"/>
        </w:tabs>
        <w:spacing w:after="0" w:line="276" w:lineRule="auto"/>
        <w:jc w:val="both"/>
        <w:rPr>
          <w:rFonts w:cs="Arial"/>
          <w:sz w:val="24"/>
          <w:szCs w:val="24"/>
          <w:lang w:eastAsia="zh-CN"/>
        </w:rPr>
      </w:pPr>
    </w:p>
    <w:p w14:paraId="3953F4A7" w14:textId="3BEBE5E2"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Ж.Дэлгэржаргал:</w:t>
      </w:r>
      <w:r w:rsidRPr="00FA398F">
        <w:rPr>
          <w:rFonts w:cs="Arial"/>
          <w:sz w:val="24"/>
          <w:szCs w:val="24"/>
          <w:lang w:eastAsia="zh-CN"/>
        </w:rPr>
        <w:t xml:space="preserve"> Дараагийн асуултыг Нээлттэй нийгэм форумын Д.Оюунбадамаас асууя. Д.Оюунбадам манай хуулийн ажлын хэсэгт ажилладаг.</w:t>
      </w:r>
      <w:r w:rsidR="00D6729D" w:rsidRPr="00FA398F">
        <w:rPr>
          <w:rFonts w:cs="Arial"/>
          <w:sz w:val="24"/>
          <w:szCs w:val="24"/>
          <w:lang w:eastAsia="zh-CN"/>
        </w:rPr>
        <w:t xml:space="preserve"> СЯ</w:t>
      </w:r>
      <w:r w:rsidRPr="00FA398F">
        <w:rPr>
          <w:rFonts w:cs="Arial"/>
          <w:sz w:val="24"/>
          <w:szCs w:val="24"/>
          <w:lang w:eastAsia="zh-CN"/>
        </w:rPr>
        <w:t>, Нээлттэй нийгэм форум олон жилийн хугацаанд хамтарч ажилладаг. Бид Нээлттэй нийгэм форумын саналуудыг хуулийн төсөлд тусгасан. Форумын зүгээс нийслэлийн төсөвт сүүлд тайлан дүгнэлт гаргасан байсан. Бид хуулийн төсөлдөө нийслэлийн төсвийг мөн зохицуулах гэж оруулсан. Таныхаар шийдэх ёстой асуудлыг 1, 2, 3 гээд эрэмбэлээд хэлбэл юуг хэлэх вэ? Тэдгээр нь хуулийн төсөлд хэрхэн тусгагдсан хэмээн үзэж байна? Магадгүй төсөлд нэмэх ямар санал байна вэ?</w:t>
      </w:r>
    </w:p>
    <w:p w14:paraId="64DD779E" w14:textId="77777777" w:rsidR="00406704" w:rsidRPr="00FA398F" w:rsidRDefault="00406704" w:rsidP="00406704">
      <w:pPr>
        <w:tabs>
          <w:tab w:val="left" w:pos="567"/>
        </w:tabs>
        <w:spacing w:after="0" w:line="276" w:lineRule="auto"/>
        <w:jc w:val="both"/>
        <w:rPr>
          <w:rFonts w:cs="Arial"/>
          <w:sz w:val="24"/>
          <w:szCs w:val="24"/>
          <w:lang w:eastAsia="zh-CN"/>
        </w:rPr>
      </w:pPr>
    </w:p>
    <w:p w14:paraId="1F42D725" w14:textId="25C1581F"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Д.Оюунбадам:</w:t>
      </w:r>
      <w:r w:rsidRPr="00FA398F">
        <w:rPr>
          <w:rFonts w:cs="Arial"/>
          <w:sz w:val="24"/>
          <w:szCs w:val="24"/>
          <w:lang w:eastAsia="zh-CN"/>
        </w:rPr>
        <w:t xml:space="preserve"> Төсвийн хөрөнгө оруулалт төлөвлөлтийн шатнаасаа зөв байх ёстой. ТХОУтХ-ийн төсөлд төлөвлөлтийн шатны асуудлыг нэлээн тусгасан боловч сайжруулах шаардлагатай нэлээн асуудал байна.</w:t>
      </w:r>
      <w:r w:rsidR="008C39AC" w:rsidRPr="00FA398F">
        <w:rPr>
          <w:rFonts w:cs="Arial"/>
          <w:sz w:val="24"/>
          <w:szCs w:val="24"/>
          <w:lang w:eastAsia="zh-CN"/>
        </w:rPr>
        <w:t xml:space="preserve"> </w:t>
      </w:r>
      <w:r w:rsidRPr="00FA398F">
        <w:rPr>
          <w:rFonts w:cs="Arial"/>
          <w:sz w:val="24"/>
          <w:szCs w:val="24"/>
          <w:lang w:eastAsia="zh-CN"/>
        </w:rPr>
        <w:t xml:space="preserve">Төлөвлөлтийн шаардлага хангасан төсөл батлах ёстой хэмээн бүх хуульд тусгасан боловч зураг төсөлгүй, газрын зөвшөөрөлгүй төслүүд УИХ-аар батлагдсанаар төслийн хэрэгжилт удааширдаг. УИХ төсвийн төслийг хэлэлцэх явцад УИХ-ын гишүүдээс нэлээд төслийг нэмдэг. 2026 оны төсөвт гэхэд УИХ-аас 100 гаруй төсөл нэмсэн. Тэдгээр төсөл нь зураг төсөлтэй эсэх, газрын зөвшөөрөлтэй эсэх, төсөвлөлтийн шаардлага хангаж байгаа эсэхийг хянадаггүй. </w:t>
      </w:r>
      <w:r w:rsidR="00FE2C98" w:rsidRPr="00FA398F">
        <w:rPr>
          <w:rFonts w:cs="Arial"/>
          <w:sz w:val="24"/>
          <w:szCs w:val="24"/>
          <w:lang w:eastAsia="zh-CN"/>
        </w:rPr>
        <w:t>ҮАГ-</w:t>
      </w:r>
      <w:r w:rsidRPr="00FA398F">
        <w:rPr>
          <w:rFonts w:cs="Arial"/>
          <w:sz w:val="24"/>
          <w:szCs w:val="24"/>
          <w:lang w:eastAsia="zh-CN"/>
        </w:rPr>
        <w:t xml:space="preserve">аас эдгээр буюу УИХ-аас санал болгох төсөл нь төсөвлөлтийн шаардлага хангаж байгаа эсэх дээр түргэвчилсэн дүгнэлт өгөх зохицуулалт нэмбэл зүгээр байна. </w:t>
      </w:r>
    </w:p>
    <w:p w14:paraId="62446BC0" w14:textId="77777777" w:rsidR="00406704" w:rsidRPr="00FA398F" w:rsidRDefault="00406704" w:rsidP="00406704">
      <w:pPr>
        <w:tabs>
          <w:tab w:val="left" w:pos="567"/>
        </w:tabs>
        <w:spacing w:after="0" w:line="276" w:lineRule="auto"/>
        <w:jc w:val="both"/>
        <w:rPr>
          <w:rFonts w:cs="Arial"/>
          <w:sz w:val="24"/>
          <w:szCs w:val="24"/>
          <w:lang w:eastAsia="zh-CN"/>
        </w:rPr>
      </w:pPr>
    </w:p>
    <w:p w14:paraId="75E67F43"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 xml:space="preserve">Монгол Улсад эрчим хүчний аюулгүй байдал маш чухал байна. Үйлдвэрлэл үйлчилгээ эрхлэх, бизнес хийх, айл өрхийн амьжиргаанд ч эрчим хүчний хангамж чухал асуудал хэвээр байна. Засгийн газраас соёлын төвийг энэ жилдээ санхүүжүүлэхээ больё гэх мэт жижиг буюу сумын төвийн замыг төсөвт тусгахгүйгээр УИХ-д төсвийн төслөө өргөн барьсан. Гэтэл  УИХ-ын зүгээс соёлын төв, жижиг төслийг нэмсэн хэвээрээ л байна. Тухайн жилийн төсвийн бодлоготой хөрөнгө оруулалтаа уялдуулан төлөвлөх нарийн зохицуулалт хэрэгтэй байна. </w:t>
      </w:r>
    </w:p>
    <w:p w14:paraId="26AD175E" w14:textId="77777777" w:rsidR="00406704" w:rsidRPr="00FA398F" w:rsidRDefault="00406704" w:rsidP="00406704">
      <w:pPr>
        <w:tabs>
          <w:tab w:val="left" w:pos="567"/>
        </w:tabs>
        <w:spacing w:after="0" w:line="276" w:lineRule="auto"/>
        <w:jc w:val="both"/>
        <w:rPr>
          <w:rFonts w:cs="Arial"/>
          <w:sz w:val="24"/>
          <w:szCs w:val="24"/>
          <w:lang w:eastAsia="zh-CN"/>
        </w:rPr>
      </w:pPr>
    </w:p>
    <w:p w14:paraId="59662586"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Ж.Дэлгэржаргал:</w:t>
      </w:r>
      <w:r w:rsidRPr="00FA398F">
        <w:rPr>
          <w:rFonts w:cs="Arial"/>
          <w:sz w:val="24"/>
          <w:szCs w:val="24"/>
          <w:lang w:eastAsia="zh-CN"/>
        </w:rPr>
        <w:t xml:space="preserve"> Одоогоор хуулийн төсөлд байхгүй чухал санаа хэллээ. Өөрөөр хэлбэл, УИХ-аас нэмэх төсөлд аудитын дүгнэлт гаргуулах юм. Мөн сүүлийн жилүүдэд УИХ дээр төсөл нэмж байгаатай холбоотойгоор хөрөнгө оруулалтын бодлого алдагдах, хөрөнгө тарамдах, төсөл удаашрах нэг шалтгаан болж байна. 2026 оны төсөвт 738 гаруй төсөл тусгагдсанаас 230 гаруй төсөл нь УИХ дээр нэмэгдсэн төсөл юм. Засгийн газраас сүүлийн 2 жилд өргөн барьсан төсвийн төсөлд хөрөнгө оруулалтыг өмнөх онуудаас бууруулсан боловч буцаагаад нэмэгддэг нь үр дүнд нөлөөлж байгаа асуудлыг дурдаж хэллээ.</w:t>
      </w:r>
    </w:p>
    <w:p w14:paraId="3EBA5E3F" w14:textId="77777777" w:rsidR="00406704" w:rsidRPr="00FA398F" w:rsidRDefault="00406704" w:rsidP="00406704">
      <w:pPr>
        <w:tabs>
          <w:tab w:val="left" w:pos="567"/>
        </w:tabs>
        <w:spacing w:after="0" w:line="276" w:lineRule="auto"/>
        <w:jc w:val="both"/>
        <w:rPr>
          <w:rFonts w:cs="Arial"/>
          <w:sz w:val="24"/>
          <w:szCs w:val="24"/>
          <w:lang w:eastAsia="zh-CN"/>
        </w:rPr>
      </w:pPr>
    </w:p>
    <w:p w14:paraId="0EBE6531"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Хувийн хэвшлийн төлөөлөл С.Оюунчимэг захирлаас асууя. Төсвийн хөрөнгө оруулалтаар төсөл хэрэгжүүлэхээр гэрээ байгуулах явцад хамгийн тулгамддаг асуудал юу вэ? Ямар шалтгаантай вэ? ТХОУтХ-ийн төсөлтэй танилцсан бол хамгийн түрүүнд энэ асуудлыг зохицуулаад өгөөрэй гэсэн ямар санал байна вэ?</w:t>
      </w:r>
    </w:p>
    <w:p w14:paraId="393CB529" w14:textId="77777777" w:rsidR="00406704" w:rsidRPr="00FA398F" w:rsidRDefault="00406704" w:rsidP="00406704">
      <w:pPr>
        <w:tabs>
          <w:tab w:val="left" w:pos="567"/>
        </w:tabs>
        <w:spacing w:after="0" w:line="276" w:lineRule="auto"/>
        <w:jc w:val="both"/>
        <w:rPr>
          <w:rFonts w:cs="Arial"/>
          <w:sz w:val="24"/>
          <w:szCs w:val="24"/>
          <w:lang w:eastAsia="zh-CN"/>
        </w:rPr>
      </w:pPr>
    </w:p>
    <w:p w14:paraId="68FEADC0" w14:textId="527DB1B1"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С.Оюунчимэг:</w:t>
      </w:r>
      <w:r w:rsidRPr="00FA398F">
        <w:rPr>
          <w:rFonts w:cs="Arial"/>
          <w:sz w:val="24"/>
          <w:szCs w:val="24"/>
          <w:lang w:eastAsia="zh-CN"/>
        </w:rPr>
        <w:t xml:space="preserve"> Хөвсгөл аймагт барилга угсралтын үйл ажиллагаа явуулдаг “Сант-Өндөр” компанийн захирал байна. Гүйцэтгэгч талаас яривал их асуудал бий. Гол нь хувийн хэвшил өнөөдөр гэрээ байгуулаад төсөл хэрэгжүүлдэг. Гэтэл ажлын явцад орхигдсон асуудал гардаг. Захиалагч тал, </w:t>
      </w:r>
      <w:r w:rsidR="00D6729D" w:rsidRPr="00FA398F">
        <w:rPr>
          <w:rFonts w:cs="Arial"/>
          <w:sz w:val="24"/>
          <w:szCs w:val="24"/>
          <w:lang w:eastAsia="zh-CN"/>
        </w:rPr>
        <w:t>СЯ-</w:t>
      </w:r>
      <w:r w:rsidRPr="00FA398F">
        <w:rPr>
          <w:rFonts w:cs="Arial"/>
          <w:sz w:val="24"/>
          <w:szCs w:val="24"/>
          <w:lang w:eastAsia="zh-CN"/>
        </w:rPr>
        <w:t xml:space="preserve">ны талаас ч гэдэг юм уу “Та хэд энэ ажлыг чадна гэж авсан юм чинь хийх ёстой.” гэдэг. Ажлын тоо хэмжээний дагуу тендер авсан байдаг, гэтэл ажлын тоо хэмжээнд орхигдсон асуудал зөндөө байдаг. Нэмэгдээд байгаа ажлууд нь ерөнхийдөө тэдгээр орхигдсон, эсхүл нэмэлт ажлууд юм. Иж бүрэн зураг төсөлтэй, түүнд нь магадлалын дүгнэлт гаргуулсан төсөл дээрээ тендер зарламаар байна. Миний хэлэх гол санаа энэ байна. Дутуу баримт материал дээр тендер битгий зарлаач ээ. Уурын зуух байхгүй, эсхүл гадна дулаан байхгүй, эсхүл бохир байхгүй зэрэг асуудал. Ийм ажлууд нь гүйцэтгэгчид бэрхшээл үүсгэдэг. Би хуулийн төсөлд өөрийнхөө санал хүсэлтийг энэ QR-ын дагуу хүргүүлнэ. </w:t>
      </w:r>
    </w:p>
    <w:p w14:paraId="0D5C8003" w14:textId="77777777" w:rsidR="00406704" w:rsidRPr="00FA398F" w:rsidRDefault="00406704" w:rsidP="00406704">
      <w:pPr>
        <w:tabs>
          <w:tab w:val="left" w:pos="567"/>
        </w:tabs>
        <w:spacing w:after="0" w:line="276" w:lineRule="auto"/>
        <w:jc w:val="both"/>
        <w:rPr>
          <w:rFonts w:cs="Arial"/>
          <w:sz w:val="24"/>
          <w:szCs w:val="24"/>
          <w:lang w:eastAsia="zh-CN"/>
        </w:rPr>
      </w:pPr>
    </w:p>
    <w:p w14:paraId="30A79DBA" w14:textId="1C4242B8"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Тухайн барилга байгууламжийн төслийг улиралд нь зохицуулаад, эсхүл 1-3 сарын хугацаанд тендерээ зарлаад 4 дүгээр сараас ажлаа эхэлдэг байвал оновчтой. Ялангуяа манай Хөвсгөл аймаг 10 сарын 15</w:t>
      </w:r>
      <w:r w:rsidR="00625E1B" w:rsidRPr="00FA398F">
        <w:rPr>
          <w:rFonts w:cs="Arial"/>
          <w:sz w:val="24"/>
          <w:szCs w:val="24"/>
          <w:lang w:eastAsia="zh-CN"/>
        </w:rPr>
        <w:t>-аас</w:t>
      </w:r>
      <w:r w:rsidRPr="00FA398F">
        <w:rPr>
          <w:rFonts w:cs="Arial"/>
          <w:sz w:val="24"/>
          <w:szCs w:val="24"/>
          <w:lang w:eastAsia="zh-CN"/>
        </w:rPr>
        <w:t xml:space="preserve"> хойшоо цас орж хүйтэрдэг. Уулын наана, цаана гэхэд -15 градусын зөрүүтэй. Улиралд нь зохицуулаад төслийн ажлаа явуулдаг больё.</w:t>
      </w:r>
    </w:p>
    <w:p w14:paraId="295AA99C" w14:textId="77777777" w:rsidR="00406704" w:rsidRPr="00FA398F" w:rsidRDefault="00406704" w:rsidP="00406704">
      <w:pPr>
        <w:tabs>
          <w:tab w:val="left" w:pos="567"/>
        </w:tabs>
        <w:spacing w:after="0" w:line="276" w:lineRule="auto"/>
        <w:jc w:val="both"/>
        <w:rPr>
          <w:rFonts w:cs="Arial"/>
          <w:sz w:val="24"/>
          <w:szCs w:val="24"/>
          <w:lang w:eastAsia="zh-CN"/>
        </w:rPr>
      </w:pPr>
    </w:p>
    <w:p w14:paraId="162992A0"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 xml:space="preserve">Төсвийн хөрөнгө оруулалтыг 5 үе шатанд хуваасан байна. Энэ бол маш чухал юм. Хэрвээ 5 тэрбум бол нэг жилдээ дуусгая. 1.8 тэрбумын төсөл байлаа гэхэд энэ жил 800 саяыг нь төсөвт тусгадаг, дараа жил 1 тэрбумыг тусгах уу. Үүнээс болж </w:t>
      </w:r>
      <w:r w:rsidRPr="00FA398F">
        <w:rPr>
          <w:rFonts w:cs="Arial"/>
          <w:sz w:val="24"/>
          <w:szCs w:val="24"/>
          <w:lang w:eastAsia="zh-CN"/>
        </w:rPr>
        <w:lastRenderedPageBreak/>
        <w:t xml:space="preserve">төсөл сунжирдаг. Ажлын уялдаа холбоо, график бол барилгын салбарт чухал нөлөөтэй байдаг. </w:t>
      </w:r>
    </w:p>
    <w:p w14:paraId="53EACC81" w14:textId="77777777" w:rsidR="00406704" w:rsidRPr="00FA398F" w:rsidRDefault="00406704" w:rsidP="00406704">
      <w:pPr>
        <w:tabs>
          <w:tab w:val="left" w:pos="567"/>
        </w:tabs>
        <w:spacing w:after="0" w:line="276" w:lineRule="auto"/>
        <w:jc w:val="both"/>
        <w:rPr>
          <w:rFonts w:cs="Arial"/>
          <w:sz w:val="24"/>
          <w:szCs w:val="24"/>
          <w:lang w:eastAsia="zh-CN"/>
        </w:rPr>
      </w:pPr>
    </w:p>
    <w:p w14:paraId="71B45C88"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 xml:space="preserve">Хөгжлийн бодлого, төлөвлөлтийн хэлтэс ирэх жилийн бүх төлөвлөлтийг гаргасан байх ёстой. Гэтэл хэн нэгэн гүйцэтгэгчийн мөнгийг нэмүүлэхээр хөөцөлддөг, сургуулийн захирал ч юм уу гишүүндээ хандаад. Энэ асуудлыг аймагт нь шийддэг байх. Хөрөнгө оруулалтынх нь мөнгийг аймаг, орон нутагт нь шилжүүлээд аймаг хяналтаа тавьдаг болох. Бид Боловсролын яамны төсөл хэрэгжүүллээ гэхэд санхүүжилтээ авах гэж Барилгын хөгжлийн төв, Хөвсгөл аймгийн Газрын харилцаагаар зуруулна, ингэж явсаар санхүүжилтээ авч чадахгүй багадаа 45 хоног хүлээдэг. Энэ хугацаанд бид бусдаас мөнгө зээлээд ажлаа үргэлжлүүлж байдаг. Санхүүжилтийн асуудал энэ жил хүндрэлтэй байна. </w:t>
      </w:r>
    </w:p>
    <w:p w14:paraId="2F4ECE49" w14:textId="77777777" w:rsidR="00406704" w:rsidRPr="00FA398F" w:rsidRDefault="00406704" w:rsidP="00406704">
      <w:pPr>
        <w:tabs>
          <w:tab w:val="left" w:pos="567"/>
        </w:tabs>
        <w:spacing w:after="0" w:line="276" w:lineRule="auto"/>
        <w:jc w:val="both"/>
        <w:rPr>
          <w:rFonts w:cs="Arial"/>
          <w:sz w:val="24"/>
          <w:szCs w:val="24"/>
          <w:lang w:eastAsia="zh-CN"/>
        </w:rPr>
      </w:pPr>
    </w:p>
    <w:p w14:paraId="7D4C8A2D"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Гүйцэтгэгчдийг иймэрхүү хэлэлцүүлэгт оролцуулдаггүй, биднийг урьсанд их баярлалаа.</w:t>
      </w:r>
    </w:p>
    <w:p w14:paraId="7C5DE15F" w14:textId="77777777" w:rsidR="00406704" w:rsidRPr="00FA398F" w:rsidRDefault="00406704" w:rsidP="00406704">
      <w:pPr>
        <w:tabs>
          <w:tab w:val="left" w:pos="567"/>
        </w:tabs>
        <w:spacing w:after="0" w:line="276" w:lineRule="auto"/>
        <w:jc w:val="both"/>
        <w:rPr>
          <w:rFonts w:cs="Arial"/>
          <w:sz w:val="24"/>
          <w:szCs w:val="24"/>
          <w:lang w:eastAsia="zh-CN"/>
        </w:rPr>
      </w:pPr>
    </w:p>
    <w:p w14:paraId="389BF19F"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b/>
          <w:bCs/>
          <w:sz w:val="24"/>
          <w:szCs w:val="24"/>
          <w:lang w:eastAsia="zh-CN"/>
        </w:rPr>
        <w:tab/>
        <w:t>Ж.Дэлгэржаргал:</w:t>
      </w:r>
      <w:r w:rsidRPr="00FA398F">
        <w:rPr>
          <w:rFonts w:cs="Arial"/>
          <w:sz w:val="24"/>
          <w:szCs w:val="24"/>
          <w:lang w:eastAsia="zh-CN"/>
        </w:rPr>
        <w:t xml:space="preserve"> Хувийн хэвшлийн төлөөлөл Батбаяр захирлаас асууя. Ажлын даалгавар, зураг төслийг хэн хийх вэ гэдгийг эзэнжүүлээч ээ гээд Оюунчимэг захирал сая хөндлөө. Манай судалгаагаар мөн гарсан. Ажлын даалгавар ямар хийгдэхээс зураг төсөл хамаарна, тэгээд төсөвт тусгагддаг. Зураг төсөл дээр олон асуудал үүсдэг. Эзэнжүүлэх чухал асуудлыг сая хөндлөө. Монгол Улс нутаг дэвсгэрээс хамааран сорилтуудтай тулгардаг, тэдгээр онцлогийг дурдаж байна.</w:t>
      </w:r>
    </w:p>
    <w:p w14:paraId="51914132"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 xml:space="preserve"> </w:t>
      </w:r>
    </w:p>
    <w:p w14:paraId="4C7EEC3C"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Нэгд, хувийн хэвшил төсвийн санхүүжилтээр төсөл хэрэгжүүлэх гэрээ байгуулдаг. Эхний санхүүжилтээ Та бүхэн хэрхэн бүрдүүлдэг вэ? Эхний санхүүжилтийг зээлээр, эсхүл баталгаагаар бүрдүүлж байна уу? Зээл авсан нөхцөлд зээлийн хүү төлөх шаардлагатай. Зээлийн хүү эргээд төсөвт нөлөөлнө. Хоёрт, бид хуулийн төсөлдөө урьдчилгаа төлбөрийн асуудлыг зохицуулж байгаа. Захиалагчийн болон зохиогчийн хяналт буюу гүйцэтгэгчээс гадна төрийн өмнөөс хяналт тавиад түүнийхээ төлөө санхүүжилт авдаг хяналтын байгууллагууд байна. Үүнд бодитоор ямар асуудал байдаг вэ?</w:t>
      </w:r>
    </w:p>
    <w:p w14:paraId="3C39A82B"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p>
    <w:p w14:paraId="0AF54274" w14:textId="30F4EB20"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З.Батбаяр:</w:t>
      </w:r>
      <w:r w:rsidRPr="00FA398F">
        <w:rPr>
          <w:rFonts w:cs="Arial"/>
          <w:sz w:val="24"/>
          <w:szCs w:val="24"/>
          <w:lang w:eastAsia="zh-CN"/>
        </w:rPr>
        <w:t xml:space="preserve"> Би авто замын салбарын хүн, сүүлийн 20 жил “тендэрдэж” байна. Бид хуулиараа урьдчилгаа төлбөр авч болох зохицуулалттай. Гэтэл Төрийн худалдан авах ажиллагааны газар тендерийн материалын урьдчилгаа төлбөр хэсэгт “үгүй” гээд биччихдэг. Ингээд гэрээ байгуулах болоход урьдчилгаа төлбөргүй гэдэг нөхцөлийг чи анх зөвшөөрсөн тул чамтай урьдчилгаа төлбөр олгох нөхцөлөөр гэрээ хийхгүй гэдэг. “Монголын авто замчдын холбоо” </w:t>
      </w:r>
      <w:r w:rsidR="00E47389" w:rsidRPr="00FA398F">
        <w:rPr>
          <w:rFonts w:cs="Arial"/>
          <w:sz w:val="24"/>
          <w:szCs w:val="24"/>
          <w:lang w:eastAsia="zh-CN"/>
        </w:rPr>
        <w:t>ТББ-а</w:t>
      </w:r>
      <w:r w:rsidRPr="00FA398F">
        <w:rPr>
          <w:rFonts w:cs="Arial"/>
          <w:sz w:val="24"/>
          <w:szCs w:val="24"/>
          <w:lang w:eastAsia="zh-CN"/>
        </w:rPr>
        <w:t>ар дамжуулан сүүлийн 2 жилд Батзул даргатай “байлдсан”. Сүүлийн жилд байдал арай дээрдэж байна.</w:t>
      </w:r>
    </w:p>
    <w:p w14:paraId="7E0324E4" w14:textId="77777777" w:rsidR="00406704" w:rsidRPr="00FA398F" w:rsidRDefault="00406704" w:rsidP="00406704">
      <w:pPr>
        <w:tabs>
          <w:tab w:val="left" w:pos="567"/>
        </w:tabs>
        <w:spacing w:after="0" w:line="276" w:lineRule="auto"/>
        <w:jc w:val="both"/>
        <w:rPr>
          <w:rFonts w:cs="Arial"/>
          <w:sz w:val="24"/>
          <w:szCs w:val="24"/>
          <w:lang w:eastAsia="zh-CN"/>
        </w:rPr>
      </w:pPr>
    </w:p>
    <w:p w14:paraId="59AB4D57"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 xml:space="preserve">Замын салбар хүнд байдаг, хөдөө хээр зам барьж эхэлдэг. Тог ч байхгүй газар очиж эхэлдэг. Бүх техник төхөөрөмжөө аваад нүүгээд очдог. Үүнд урьдчилгаа төлбөр өгөхгүй бол бид нөгөө л банк санхүүгийн байгууллагад ханддаг. Хуульд байдаг ч гэсэн “нугалаа” гаргадаг. Хэн нэгэн этгээд байнга “хэрэлдэж” байхгүй бол </w:t>
      </w:r>
      <w:r w:rsidRPr="00FA398F">
        <w:rPr>
          <w:rFonts w:cs="Arial"/>
          <w:sz w:val="24"/>
          <w:szCs w:val="24"/>
          <w:lang w:eastAsia="zh-CN"/>
        </w:rPr>
        <w:lastRenderedPageBreak/>
        <w:t>түүнийг мөрдөхөө больчихдог. Урьдчилгаа баталгаатай байна хэмээн албан ёсоор оруулах нь их зүйтэй байна.</w:t>
      </w:r>
    </w:p>
    <w:p w14:paraId="1BC2EF07" w14:textId="77777777" w:rsidR="00406704" w:rsidRPr="00FA398F" w:rsidRDefault="00406704" w:rsidP="00406704">
      <w:pPr>
        <w:tabs>
          <w:tab w:val="left" w:pos="567"/>
        </w:tabs>
        <w:spacing w:after="0" w:line="276" w:lineRule="auto"/>
        <w:jc w:val="both"/>
        <w:rPr>
          <w:rFonts w:cs="Arial"/>
          <w:sz w:val="24"/>
          <w:szCs w:val="24"/>
          <w:lang w:eastAsia="zh-CN"/>
        </w:rPr>
      </w:pPr>
    </w:p>
    <w:p w14:paraId="2058B304"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 xml:space="preserve">Замын салбарт гадаадын зээл, тусламжийг хамгийн түрүүнд авч эхэлсэн. Үүнд Азийн хөгжлийн банк, Дэлхийн банк, EBRD зэрэг. Үүнийгээ дагаад фидикийн гэрээний талаар арай илүү ойлголттой байдаг салбар бол авто замын салбар. Зөвлөх компани буюу одоо техник технологийн хяналт гэж нэрлэдэг. Авто замын салбарт захиалагчийн үүргийг хувийн хэвшил хянаад талбай дээр нь хамт, материал буухад нь үзээд ажилладаг. Энэ нь олон улсын хөрөнгө оруулалтын, дэд бүтцийн төслүүдэд байдаг. </w:t>
      </w:r>
    </w:p>
    <w:p w14:paraId="05D86145" w14:textId="77777777" w:rsidR="00406704" w:rsidRPr="00FA398F" w:rsidRDefault="00406704" w:rsidP="00406704">
      <w:pPr>
        <w:tabs>
          <w:tab w:val="left" w:pos="567"/>
        </w:tabs>
        <w:spacing w:after="0" w:line="276" w:lineRule="auto"/>
        <w:jc w:val="both"/>
        <w:rPr>
          <w:rFonts w:cs="Arial"/>
          <w:sz w:val="24"/>
          <w:szCs w:val="24"/>
          <w:lang w:eastAsia="zh-CN"/>
        </w:rPr>
      </w:pPr>
    </w:p>
    <w:p w14:paraId="59184C1D"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 xml:space="preserve">Дэд бүтцийн төсөлд барилга, зам, эрчим хүч гурав л багтдаг. Бид олон улсын жишгээр зөвлөх компанитай болмоор байна. Авто замын салбар зөвлөх компанитай болчихсон. Хуулийн төсөлд зураг төсөл зохиогч зохиогоод 2 жил босон төслийг л төсөвт тусгана гэжээ. Төслийг 3 жил барихад үндсэндээ 5 жилийн дараа дуусна гэсэн үг, тэгж ойлгож болно. Зураг төсөл зохиогчийн дүгнэлт гээд дүгнэлт гаргадаг. 5 жилийн дараа зураг төсөл зохиосон хүн очоод ямар дүгнэлт гаргах вэ? Үүнийг манай салбар эсэргүүцдэг. Тэртэй тэргүй зөвлөх компани өдөр бүхэн хяналт тавьж байгаа. Зураг төсөл зохиогчийн ажил дуусчихсан байхад ямар мөнгөөрөө 5 жилийн дараа очоод хийсэн ажлыг булчихсан байхад ямар дүгнэлт гаргах вэ. Энэ бол маш өрөөсгөл асуудал. </w:t>
      </w:r>
    </w:p>
    <w:p w14:paraId="142CC948" w14:textId="77777777" w:rsidR="00406704" w:rsidRPr="00FA398F" w:rsidRDefault="00406704" w:rsidP="00406704">
      <w:pPr>
        <w:tabs>
          <w:tab w:val="left" w:pos="567"/>
        </w:tabs>
        <w:spacing w:after="0" w:line="276" w:lineRule="auto"/>
        <w:jc w:val="both"/>
        <w:rPr>
          <w:rFonts w:cs="Arial"/>
          <w:sz w:val="24"/>
          <w:szCs w:val="24"/>
          <w:lang w:eastAsia="zh-CN"/>
        </w:rPr>
      </w:pPr>
    </w:p>
    <w:p w14:paraId="15329358" w14:textId="48F5EB6B"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Фидикийн гэрээг мега төсөл дээрээ хэрэглэж болно оо гэж хуулийн төсөлд тусгажээ. Би сайн мэдэхгүй, миний сураг сонссоноор авто замын зөвлөх инженерүүд олон төрлийн гэрээ байгаа, үүнд жижиг төсөлд буюу 10 сая ам.</w:t>
      </w:r>
      <w:r w:rsidR="00D2290D" w:rsidRPr="00FA398F">
        <w:rPr>
          <w:rFonts w:cs="Arial"/>
          <w:sz w:val="24"/>
          <w:szCs w:val="24"/>
          <w:lang w:eastAsia="zh-CN"/>
        </w:rPr>
        <w:t>доллароос</w:t>
      </w:r>
      <w:r w:rsidRPr="00FA398F">
        <w:rPr>
          <w:rFonts w:cs="Arial"/>
          <w:sz w:val="24"/>
          <w:szCs w:val="24"/>
          <w:lang w:eastAsia="zh-CN"/>
        </w:rPr>
        <w:t xml:space="preserve"> бага өртөг бүхий төсөлд ногоон номыг хэрэглэдэг гэдэг. Бид дэд бүтцийн төсөлд фидикийн гэрээг шууд хэрэглэвэл ямар вэ. Би бол хэрэглэх боломжтой гэж харж байна. </w:t>
      </w:r>
      <w:r w:rsidR="004D01EF" w:rsidRPr="00FA398F">
        <w:rPr>
          <w:rFonts w:cs="Arial"/>
          <w:sz w:val="24"/>
          <w:szCs w:val="24"/>
          <w:lang w:eastAsia="zh-CN"/>
        </w:rPr>
        <w:t>СЯ-</w:t>
      </w:r>
      <w:r w:rsidR="00D2290D" w:rsidRPr="00FA398F">
        <w:rPr>
          <w:rFonts w:cs="Arial"/>
          <w:sz w:val="24"/>
          <w:szCs w:val="24"/>
          <w:lang w:eastAsia="zh-CN"/>
        </w:rPr>
        <w:t>нухан</w:t>
      </w:r>
      <w:r w:rsidRPr="00FA398F">
        <w:rPr>
          <w:rFonts w:cs="Arial"/>
          <w:sz w:val="24"/>
          <w:szCs w:val="24"/>
          <w:lang w:eastAsia="zh-CN"/>
        </w:rPr>
        <w:t xml:space="preserve"> жижиг төслүүд дээр хэцүү гэдэг.</w:t>
      </w:r>
    </w:p>
    <w:p w14:paraId="504B55AF" w14:textId="77777777" w:rsidR="00406704" w:rsidRPr="00FA398F" w:rsidRDefault="00406704" w:rsidP="00406704">
      <w:pPr>
        <w:tabs>
          <w:tab w:val="left" w:pos="567"/>
        </w:tabs>
        <w:spacing w:after="0" w:line="276" w:lineRule="auto"/>
        <w:jc w:val="both"/>
        <w:rPr>
          <w:rFonts w:cs="Arial"/>
          <w:sz w:val="24"/>
          <w:szCs w:val="24"/>
          <w:lang w:eastAsia="zh-CN"/>
        </w:rPr>
      </w:pPr>
    </w:p>
    <w:p w14:paraId="7522F5AF"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Азийн хөгжлийн банк анх худалдан авахын хуулийг Монголд оруулж байхад фидикийн гэрээг шууд орчуулаад хэрэглэсэн. Би 2007 онд анх улсын төсвийн ажил хийж байсан үеийн гэрээ болон одоо миний ашигладаг гэрээ “өдөр, шөнө” шиг ялгаатай. Сүүлийн гэрээнүүд дээр захиалагч “тэр дээр”, гүйцэтгэгч “тэр доор”, захиалагчийн хариуцлага гэж байхгүй болсон. Манай улс хүний нөөцийн тогтвор сул болохоор хэн нэг хүн ирэхээр гэрээний нөхцөлийг байнга өөрчилдөг. Урт хугацаандаа энэ нь их төвөгтэй.</w:t>
      </w:r>
    </w:p>
    <w:p w14:paraId="593835FB" w14:textId="77777777" w:rsidR="00406704" w:rsidRPr="00FA398F" w:rsidRDefault="00406704" w:rsidP="00406704">
      <w:pPr>
        <w:tabs>
          <w:tab w:val="left" w:pos="567"/>
        </w:tabs>
        <w:spacing w:after="0" w:line="276" w:lineRule="auto"/>
        <w:jc w:val="both"/>
        <w:rPr>
          <w:rFonts w:cs="Arial"/>
          <w:sz w:val="24"/>
          <w:szCs w:val="24"/>
          <w:lang w:eastAsia="zh-CN"/>
        </w:rPr>
      </w:pPr>
    </w:p>
    <w:p w14:paraId="5C7BBE51" w14:textId="076D425D"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 xml:space="preserve">Төслийг 5 түвшинд хуваасан байна. 124 км гээд уртаар нь 200 тэрбум төгрөг гээд замын ажлыг улсын төсөвт суулгадаг. 200 тэрбумын төсөл нь 4 дүгээр түвшний 5 хүртэл жилийн хугацаанд хэрэгжихээр байна. Үүнийг хэрэгжилтэд багцлахыг шаардана. Багцлалтын системээ хэрэгжилтийн үе шатанд биш төлөвлөлтийн үе шатанд хийвэл ямар вэ. Багцлахаар 20, 20-оор хийдэг. Уулын мухарт хамаг техникээ аваачсан байдаг, гэтэл нөгөө төсөл нь 5 жил хийгдэх бол яах вэ. Хамаг техникаа аваад уулын мухарт оччихдог, улсын төсөвт мөнгийг маань тавьж өгдөггүй зовлон байна. </w:t>
      </w:r>
      <w:r w:rsidR="00B36E87" w:rsidRPr="00FA398F">
        <w:rPr>
          <w:rFonts w:cs="Arial"/>
          <w:sz w:val="24"/>
          <w:szCs w:val="24"/>
          <w:lang w:eastAsia="zh-CN"/>
        </w:rPr>
        <w:t>ТтХ-</w:t>
      </w:r>
      <w:r w:rsidRPr="00FA398F">
        <w:rPr>
          <w:rFonts w:cs="Arial"/>
          <w:sz w:val="24"/>
          <w:szCs w:val="24"/>
          <w:lang w:eastAsia="zh-CN"/>
        </w:rPr>
        <w:t xml:space="preserve">д ямар нэгэн төсөл, хөтөлбөрийг гурван жилд багтаан дуусгана, </w:t>
      </w:r>
      <w:r w:rsidRPr="00FA398F">
        <w:rPr>
          <w:rFonts w:cs="Arial"/>
          <w:sz w:val="24"/>
          <w:szCs w:val="24"/>
          <w:lang w:eastAsia="zh-CN"/>
        </w:rPr>
        <w:lastRenderedPageBreak/>
        <w:t>хөрөнгийг тэнцүү хувааж тусгана гэсэн заалт бий. Гэтэл уг хуулийг хэрэгжүүлэхгүй байна. Сая миний жишээгээр хэлсэн зам таван жил үргэлжилж байна, хөрөнгө нь дөнгөж 50 хувьдаа хүрсэн. Төсвийн хуулийн уг зохицуулалтыг хэрхэн хэрэгжүүлэх вэ гэсэн асуудал байна.</w:t>
      </w:r>
    </w:p>
    <w:p w14:paraId="124104FE" w14:textId="77777777" w:rsidR="00406704" w:rsidRPr="00FA398F" w:rsidRDefault="00406704" w:rsidP="00406704">
      <w:pPr>
        <w:tabs>
          <w:tab w:val="left" w:pos="567"/>
        </w:tabs>
        <w:spacing w:after="0" w:line="276" w:lineRule="auto"/>
        <w:jc w:val="both"/>
        <w:rPr>
          <w:rFonts w:cs="Arial"/>
          <w:sz w:val="24"/>
          <w:szCs w:val="24"/>
          <w:lang w:eastAsia="zh-CN"/>
        </w:rPr>
      </w:pPr>
    </w:p>
    <w:p w14:paraId="63693666"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Норм, нормативын санг тусгай сан болгоод зохион байгуулж байгаа юм байна. Үүн дээр нэг санал байна. Мэргэжилтнийг сургах гэсэн хэсэг байна, түүнийг хасаач ээ. Чадалтай хүнийг ажилд ав л даа, норм, нормативын сангийн мөнгөөр хүн сургах хэрэггүй.</w:t>
      </w:r>
    </w:p>
    <w:p w14:paraId="5658D4C0" w14:textId="77777777" w:rsidR="00406704" w:rsidRPr="00FA398F" w:rsidRDefault="00406704" w:rsidP="00406704">
      <w:pPr>
        <w:tabs>
          <w:tab w:val="left" w:pos="567"/>
        </w:tabs>
        <w:spacing w:after="0" w:line="276" w:lineRule="auto"/>
        <w:jc w:val="both"/>
        <w:rPr>
          <w:rFonts w:cs="Arial"/>
          <w:sz w:val="24"/>
          <w:szCs w:val="24"/>
          <w:lang w:eastAsia="zh-CN"/>
        </w:rPr>
      </w:pPr>
    </w:p>
    <w:p w14:paraId="28E6A098" w14:textId="6B8A2BFE"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Ж.Дэлгэржаргал:</w:t>
      </w:r>
      <w:r w:rsidRPr="00FA398F">
        <w:rPr>
          <w:rFonts w:cs="Arial"/>
          <w:sz w:val="24"/>
          <w:szCs w:val="24"/>
          <w:lang w:eastAsia="zh-CN"/>
        </w:rPr>
        <w:t xml:space="preserve"> Батбаяр захирлын саналд дараах хэдэн гол санал байна. Фидикийн гэрээ дотроо 3-4 төрөлтэй. Бидний төсвийн хөрөнгө оруулалтын гэрээ бол нэг төрөл нь юм. Зөвлөх компани байгаа тохиолдолд захиалагч, зохиогчийн хяналт давхар байх хэрэггүй, зөвлөх компаниараа </w:t>
      </w:r>
      <w:r w:rsidR="00D2290D" w:rsidRPr="00FA398F">
        <w:rPr>
          <w:rFonts w:cs="Arial"/>
          <w:sz w:val="24"/>
          <w:szCs w:val="24"/>
          <w:lang w:eastAsia="zh-CN"/>
        </w:rPr>
        <w:t>явъя</w:t>
      </w:r>
      <w:r w:rsidRPr="00FA398F">
        <w:rPr>
          <w:rFonts w:cs="Arial"/>
          <w:sz w:val="24"/>
          <w:szCs w:val="24"/>
          <w:lang w:eastAsia="zh-CN"/>
        </w:rPr>
        <w:t xml:space="preserve"> гэж байна. Энэ бол шинэ асуудал байна. Үнийн дүнгээр том дүн байгаа ч гэсэн багцлаад хуваавал аль төрөлд хамаарах вэ гэдэг шинэлэг асуудал байна. Сүүлийн жилүүдэд авто замын салбарт 10, 20 км гэх мэтээр тасалж байгаа асуудал бий. Үүн дээр эргэж харах чухал санал хэллээ. Бусад саналаа албан ёсоор бичгээр өгнө үү. Хэлэлцүүлгийн үеийн саналууд нь УИХ-д өргөн баригдах албан ёсны тайланд ордог.</w:t>
      </w:r>
    </w:p>
    <w:p w14:paraId="32ABAEB4"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p>
    <w:p w14:paraId="7F59EDCD" w14:textId="59F8FDBB"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 xml:space="preserve">Хуульчдаас асууя. А.Дэлгэрмаа хуульчаас </w:t>
      </w:r>
      <w:r w:rsidR="00822A4E" w:rsidRPr="00FA398F">
        <w:rPr>
          <w:rFonts w:cs="Arial"/>
          <w:sz w:val="24"/>
          <w:szCs w:val="24"/>
          <w:lang w:eastAsia="zh-CN"/>
        </w:rPr>
        <w:t xml:space="preserve">ТХОУтХ-ийн </w:t>
      </w:r>
      <w:r w:rsidRPr="00FA398F">
        <w:rPr>
          <w:rFonts w:cs="Arial"/>
          <w:sz w:val="24"/>
          <w:szCs w:val="24"/>
          <w:lang w:eastAsia="zh-CN"/>
        </w:rPr>
        <w:t xml:space="preserve">хэрэгцээ, шаардлага юу байна? Олон нийтээс ийм асуулт их гардаг. </w:t>
      </w:r>
      <w:r w:rsidR="00B36E87" w:rsidRPr="00FA398F">
        <w:rPr>
          <w:rFonts w:cs="Arial"/>
          <w:sz w:val="24"/>
          <w:szCs w:val="24"/>
          <w:lang w:eastAsia="zh-CN"/>
        </w:rPr>
        <w:t xml:space="preserve">ТтХ </w:t>
      </w:r>
      <w:r w:rsidRPr="00FA398F">
        <w:rPr>
          <w:rFonts w:cs="Arial"/>
          <w:sz w:val="24"/>
          <w:szCs w:val="24"/>
          <w:lang w:eastAsia="zh-CN"/>
        </w:rPr>
        <w:t>байхад яагаад хөрөнгө оруулалтын хууль тусдаа байх шаардлагатай вэ? Үүн дээр хууль зүйн талаас нь тайлбар өгнө үү.</w:t>
      </w:r>
    </w:p>
    <w:p w14:paraId="3804DD71" w14:textId="77777777" w:rsidR="00406704" w:rsidRPr="00FA398F" w:rsidRDefault="00406704" w:rsidP="00406704">
      <w:pPr>
        <w:tabs>
          <w:tab w:val="left" w:pos="567"/>
        </w:tabs>
        <w:spacing w:after="0" w:line="276" w:lineRule="auto"/>
        <w:jc w:val="both"/>
        <w:rPr>
          <w:rFonts w:cs="Arial"/>
          <w:sz w:val="24"/>
          <w:szCs w:val="24"/>
          <w:lang w:eastAsia="zh-CN"/>
        </w:rPr>
      </w:pPr>
    </w:p>
    <w:p w14:paraId="2DAFF737" w14:textId="3762A80E"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А.Дэлгэрмаа:</w:t>
      </w:r>
      <w:r w:rsidRPr="00FA398F">
        <w:rPr>
          <w:rFonts w:cs="Arial"/>
          <w:sz w:val="24"/>
          <w:szCs w:val="24"/>
          <w:lang w:eastAsia="zh-CN"/>
        </w:rPr>
        <w:t xml:space="preserve"> Би Засгийн газар, яамдад хуулийн төсөл боловсруулах талаас зөвлөгөө өгдөг, хуулийн төслийн бичвэр дээр ажилладаг хуульч хүн байна. Төсвийн хөрөнгө оруулалтын харилцаа нь хэд хэдэн хууль, журмаар зохицуулагддаг. </w:t>
      </w:r>
      <w:r w:rsidR="00B36E87" w:rsidRPr="00FA398F">
        <w:rPr>
          <w:rFonts w:cs="Arial"/>
          <w:sz w:val="24"/>
          <w:szCs w:val="24"/>
          <w:lang w:eastAsia="zh-CN"/>
        </w:rPr>
        <w:t>ТтХ</w:t>
      </w:r>
      <w:r w:rsidRPr="00FA398F">
        <w:rPr>
          <w:rFonts w:cs="Arial"/>
          <w:sz w:val="24"/>
          <w:szCs w:val="24"/>
          <w:lang w:eastAsia="zh-CN"/>
        </w:rPr>
        <w:t xml:space="preserve">, Тендерийн хууль, Засгийн газрын, Сангийн сайдын журам. Мөн барилга барихад Барилгын тухай хууль, авто зам барихад Авто замын тухай хууль зэргээр бүх салбарын хуулийг мөрдөх болдог. </w:t>
      </w:r>
      <w:r w:rsidR="00B36E87" w:rsidRPr="00FA398F">
        <w:rPr>
          <w:rFonts w:cs="Arial"/>
          <w:sz w:val="24"/>
          <w:szCs w:val="24"/>
          <w:lang w:eastAsia="zh-CN"/>
        </w:rPr>
        <w:t>ТтХ-</w:t>
      </w:r>
      <w:r w:rsidR="00DF4ED1" w:rsidRPr="00FA398F">
        <w:rPr>
          <w:rFonts w:cs="Arial"/>
          <w:sz w:val="24"/>
          <w:szCs w:val="24"/>
          <w:lang w:eastAsia="zh-CN"/>
        </w:rPr>
        <w:t>аар</w:t>
      </w:r>
      <w:r w:rsidRPr="00FA398F">
        <w:rPr>
          <w:rFonts w:cs="Arial"/>
          <w:sz w:val="24"/>
          <w:szCs w:val="24"/>
          <w:lang w:eastAsia="zh-CN"/>
        </w:rPr>
        <w:t xml:space="preserve"> зохицуулаад болохгүй юм уу, заавал бие даасан хуультай байх шаардлагатай юм уу гэдэг асуудал нэлээд гардаг. Үүний цаана татвар төлөгчдийн мөнгө зарцуулагддаг, төсвийн хөрөнгө оруулалтыг хэрхэн үр ашигтай зарцуулах вэ гэдгийг иргэд төдийлөн сайн анзаардаггүй. Татвар төлөгчдийн мөнгийг үр ашигтай зарцуулж байна уу, төрийн байгууллага хэрэгжүүлдэг, хувийн хэвшил тендерт нь ороод гүйцэтгэдэг. Гэтэл түүний цаана хууль, эрх зүйн хувьд зөв явж байна уу гэдэг асуудал бий. </w:t>
      </w:r>
    </w:p>
    <w:p w14:paraId="52ABD78A" w14:textId="77777777" w:rsidR="00406704" w:rsidRPr="00FA398F" w:rsidRDefault="00406704" w:rsidP="00406704">
      <w:pPr>
        <w:tabs>
          <w:tab w:val="left" w:pos="567"/>
        </w:tabs>
        <w:spacing w:after="0" w:line="276" w:lineRule="auto"/>
        <w:jc w:val="both"/>
        <w:rPr>
          <w:rFonts w:cs="Arial"/>
          <w:sz w:val="24"/>
          <w:szCs w:val="24"/>
          <w:lang w:eastAsia="zh-CN"/>
        </w:rPr>
      </w:pPr>
    </w:p>
    <w:p w14:paraId="2578ABD1" w14:textId="512AD1BA"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 xml:space="preserve">Энэ олон жилийн хугацаанд олон хууль, журмаар </w:t>
      </w:r>
      <w:r w:rsidR="00DF4ED1" w:rsidRPr="00FA398F">
        <w:rPr>
          <w:rFonts w:cs="Arial"/>
          <w:sz w:val="24"/>
          <w:szCs w:val="24"/>
          <w:lang w:eastAsia="zh-CN"/>
        </w:rPr>
        <w:t>зохицуулагддаг</w:t>
      </w:r>
      <w:r w:rsidRPr="00FA398F">
        <w:rPr>
          <w:rFonts w:cs="Arial"/>
          <w:sz w:val="24"/>
          <w:szCs w:val="24"/>
          <w:lang w:eastAsia="zh-CN"/>
        </w:rPr>
        <w:t xml:space="preserve"> боловч хангалттай хууль, эрх зүйн орчин бүрдээгүй байгаа. 2024 онд УИХ-ын даргын захирамжаар олон асуудлыг захиргааны хэм хэмжээний акт болох журмаар зохицуулж байгааг өөрчлөхөөр шийдвэрлэсэн. Сайд, ИТХ, аль нэг төрийн байгууллагаас журам батлаад, үзэмжээрээ өөрчлөх боломжтой байдаг. Гэтэл хууль болохоор эрэмбийн хувьд дээшилнэ. Тиймээс энэ асуудлыг зохицуулсан нэгдмэл хууль, эрх зүйн орчинтой болох нь зүйтэй. </w:t>
      </w:r>
    </w:p>
    <w:p w14:paraId="21642CDF" w14:textId="77777777" w:rsidR="00406704" w:rsidRPr="00FA398F" w:rsidRDefault="00406704" w:rsidP="00406704">
      <w:pPr>
        <w:tabs>
          <w:tab w:val="left" w:pos="567"/>
        </w:tabs>
        <w:spacing w:after="0" w:line="276" w:lineRule="auto"/>
        <w:jc w:val="both"/>
        <w:rPr>
          <w:rFonts w:cs="Arial"/>
          <w:sz w:val="24"/>
          <w:szCs w:val="24"/>
          <w:lang w:eastAsia="zh-CN"/>
        </w:rPr>
      </w:pPr>
    </w:p>
    <w:p w14:paraId="1B1A267B" w14:textId="1EB5CD6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t xml:space="preserve">Мөн журмаар хариуцлага тооцоход төвөгтэй. Түрүүн мөн яригдсан, зураг төсөл зохиогчид хариуцлага тооцсон удаа байна уу гэж. Эрх зүйн боломжийн хувьд хуульд тусгаснаар түүнд нь таарсан санкц буюу хариуцлагын зохицуулалт бий болгодог. Зөрчлийн хууль, Эрүүгийн хууль гэж бий. Өнөөдрийн хэлэлцүүлэгт төслийн гүйцэтгэгч компаниуд оролцож байгаа, зөвхөн Та нарыг шийтгэнэ гэсэн асуудал хөндөгдөхгүй, үүний цаана төсвийн буюу төрийн байгууллага, </w:t>
      </w:r>
      <w:r w:rsidR="009004DD" w:rsidRPr="00FA398F">
        <w:rPr>
          <w:rFonts w:cs="Arial"/>
          <w:sz w:val="24"/>
          <w:szCs w:val="24"/>
          <w:lang w:eastAsia="zh-CN"/>
        </w:rPr>
        <w:t>ТЕЗ</w:t>
      </w:r>
      <w:r w:rsidRPr="00FA398F">
        <w:rPr>
          <w:rFonts w:cs="Arial"/>
          <w:sz w:val="24"/>
          <w:szCs w:val="24"/>
          <w:lang w:eastAsia="zh-CN"/>
        </w:rPr>
        <w:t xml:space="preserve">, бусад байгууллага, албан тушаалтанд хариуцлага тооцох асуудал гарна. Иймд хуулиар уг асуудлыг зохицуулах нь өндөр ач холбогдолтой болно гэж үзэж байна. </w:t>
      </w:r>
    </w:p>
    <w:p w14:paraId="5542EA64" w14:textId="77777777" w:rsidR="00406704" w:rsidRPr="00FA398F" w:rsidRDefault="00406704" w:rsidP="00406704">
      <w:pPr>
        <w:tabs>
          <w:tab w:val="left" w:pos="567"/>
        </w:tabs>
        <w:spacing w:after="0" w:line="276" w:lineRule="auto"/>
        <w:jc w:val="both"/>
        <w:rPr>
          <w:rFonts w:cs="Arial"/>
          <w:sz w:val="24"/>
          <w:szCs w:val="24"/>
          <w:lang w:eastAsia="zh-CN"/>
        </w:rPr>
      </w:pPr>
    </w:p>
    <w:p w14:paraId="0326D087" w14:textId="4BC72A9E"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 xml:space="preserve">Нэмээд хоёрхон зүйл хэлье. Нормын сангийн асуудал яригдаж байна. Би төсвийн хөрөнгө оруулалтын гэрээ байгуулсан байхад миний гэрээнээс автоматаар нормын санд мөнгө татдаг. Гэтэл тэр мөнгийг хэрхэн зарцуулсныг дугаар хорооны иргэн А.Дэлгэрмаа мэдэхгүй, анзаарах ч үгүй. Гэтэл </w:t>
      </w:r>
      <w:r w:rsidR="004D01EF" w:rsidRPr="00FA398F">
        <w:rPr>
          <w:rFonts w:cs="Arial"/>
          <w:sz w:val="24"/>
          <w:szCs w:val="24"/>
          <w:lang w:eastAsia="zh-CN"/>
        </w:rPr>
        <w:t xml:space="preserve">СЯ </w:t>
      </w:r>
      <w:r w:rsidRPr="00FA398F">
        <w:rPr>
          <w:rFonts w:cs="Arial"/>
          <w:sz w:val="24"/>
          <w:szCs w:val="24"/>
          <w:lang w:eastAsia="zh-CN"/>
        </w:rPr>
        <w:t xml:space="preserve">уг хөрөнгийн зарцуулалтад санаа зовж байна. Гүйцэтгэгч компаниуд бол мөн санаа зовохгүй, яагаад гэвэл нормын санд төвлөрөх мөнгө Та нарын карманаас гарахгүй, төсвөөс гарна. Төсвийн хөрөнгө оруулалтын эх үүсвэр дээр уг санг өөрчлөх асуудал яригдана. Түүнээс, барилга, авто замын салбарт хувийн хэвшлээс төвлөрүүлдэг сангийн асуудлыг хөндөөгүй. Уг сангийн хөрөнгийг зөв зүйлд, ил тод </w:t>
      </w:r>
      <w:r w:rsidR="00DF4ED1" w:rsidRPr="00FA398F">
        <w:rPr>
          <w:rFonts w:cs="Arial"/>
          <w:sz w:val="24"/>
          <w:szCs w:val="24"/>
          <w:lang w:eastAsia="zh-CN"/>
        </w:rPr>
        <w:t>зарцуулъя</w:t>
      </w:r>
      <w:r w:rsidRPr="00FA398F">
        <w:rPr>
          <w:rFonts w:cs="Arial"/>
          <w:sz w:val="24"/>
          <w:szCs w:val="24"/>
          <w:lang w:eastAsia="zh-CN"/>
        </w:rPr>
        <w:t xml:space="preserve"> гэдэг утгаар зохицуулж байгаа.</w:t>
      </w:r>
    </w:p>
    <w:p w14:paraId="031A887D" w14:textId="77777777" w:rsidR="00406704" w:rsidRPr="00FA398F" w:rsidRDefault="00406704" w:rsidP="00406704">
      <w:pPr>
        <w:tabs>
          <w:tab w:val="left" w:pos="567"/>
        </w:tabs>
        <w:spacing w:after="0" w:line="276" w:lineRule="auto"/>
        <w:jc w:val="both"/>
        <w:rPr>
          <w:rFonts w:cs="Arial"/>
          <w:sz w:val="24"/>
          <w:szCs w:val="24"/>
          <w:lang w:eastAsia="zh-CN"/>
        </w:rPr>
      </w:pPr>
    </w:p>
    <w:p w14:paraId="2BF2D4CB"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Ж.Дэлгэржаргал:</w:t>
      </w:r>
      <w:r w:rsidRPr="00FA398F">
        <w:rPr>
          <w:rFonts w:cs="Arial"/>
          <w:sz w:val="24"/>
          <w:szCs w:val="24"/>
          <w:lang w:eastAsia="zh-CN"/>
        </w:rPr>
        <w:t xml:space="preserve"> Э.Эрдэнэхишиг хуульчаас тодруулъя. Төсвийн хөрөнгө оруулалтын ажил амжилтгүй болоход ерөнхийдөө шүүх рүү явдаг. Шүүхийн практикаар одоогийн тулгамдсан асуудлууд хэрхэн эцэслэгдэн шийдвэрлэгддэг вэ? Төсвийн хөрөнгө оруулалтад хариуцлагын асуудал маш чухал, хариуцлагын талаар хуулийн төсөлд хэрхэн тусгасан бэ? Мөн дагалдах хуулийн төсөлд ямар санал тусгагдсан бэ? </w:t>
      </w:r>
    </w:p>
    <w:p w14:paraId="1DDA2EC2" w14:textId="77777777" w:rsidR="00406704" w:rsidRPr="00FA398F" w:rsidRDefault="00406704" w:rsidP="00406704">
      <w:pPr>
        <w:tabs>
          <w:tab w:val="left" w:pos="567"/>
        </w:tabs>
        <w:spacing w:after="0" w:line="276" w:lineRule="auto"/>
        <w:jc w:val="both"/>
        <w:rPr>
          <w:rFonts w:cs="Arial"/>
          <w:sz w:val="24"/>
          <w:szCs w:val="24"/>
          <w:lang w:eastAsia="zh-CN"/>
        </w:rPr>
      </w:pPr>
    </w:p>
    <w:p w14:paraId="56409175" w14:textId="41120E7D"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 xml:space="preserve">Ингээд энэ хариултын дараа заалнаас 2-3 оролцогчоос санал </w:t>
      </w:r>
      <w:r w:rsidR="00DF4ED1" w:rsidRPr="00FA398F">
        <w:rPr>
          <w:rFonts w:cs="Arial"/>
          <w:sz w:val="24"/>
          <w:szCs w:val="24"/>
          <w:lang w:eastAsia="zh-CN"/>
        </w:rPr>
        <w:t>авъя</w:t>
      </w:r>
      <w:r w:rsidRPr="00FA398F">
        <w:rPr>
          <w:rFonts w:cs="Arial"/>
          <w:sz w:val="24"/>
          <w:szCs w:val="24"/>
          <w:lang w:eastAsia="zh-CN"/>
        </w:rPr>
        <w:t>. Хэлэлцүүлгийн цаг дуусаж байгаа тул оролцогчид маань бусад саналаа албан ёсоор өгөөрэй гэж хүсэж байна.</w:t>
      </w:r>
    </w:p>
    <w:p w14:paraId="06190C33" w14:textId="77777777" w:rsidR="00406704" w:rsidRPr="00FA398F" w:rsidRDefault="00406704" w:rsidP="00406704">
      <w:pPr>
        <w:tabs>
          <w:tab w:val="left" w:pos="567"/>
        </w:tabs>
        <w:spacing w:after="0" w:line="276" w:lineRule="auto"/>
        <w:jc w:val="both"/>
        <w:rPr>
          <w:rFonts w:cs="Arial"/>
          <w:sz w:val="24"/>
          <w:szCs w:val="24"/>
          <w:lang w:eastAsia="zh-CN"/>
        </w:rPr>
      </w:pPr>
    </w:p>
    <w:p w14:paraId="09F5BA13" w14:textId="5B77FD66"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b/>
          <w:bCs/>
          <w:sz w:val="24"/>
          <w:szCs w:val="24"/>
          <w:lang w:eastAsia="zh-CN"/>
        </w:rPr>
        <w:tab/>
        <w:t>Э.Эрдэнэхишиг:</w:t>
      </w:r>
      <w:r w:rsidRPr="00FA398F">
        <w:rPr>
          <w:rFonts w:cs="Arial"/>
          <w:sz w:val="24"/>
          <w:szCs w:val="24"/>
          <w:lang w:eastAsia="zh-CN"/>
        </w:rPr>
        <w:t xml:space="preserve"> </w:t>
      </w:r>
      <w:r w:rsidR="00185201" w:rsidRPr="00FA398F">
        <w:rPr>
          <w:rFonts w:cs="Arial"/>
          <w:sz w:val="24"/>
          <w:szCs w:val="24"/>
          <w:lang w:eastAsia="zh-CN"/>
        </w:rPr>
        <w:t>Гурван</w:t>
      </w:r>
      <w:r w:rsidRPr="00FA398F">
        <w:rPr>
          <w:rFonts w:cs="Arial"/>
          <w:sz w:val="24"/>
          <w:szCs w:val="24"/>
          <w:lang w:eastAsia="zh-CN"/>
        </w:rPr>
        <w:t xml:space="preserve"> багц асуулт байна. Ж.Дэлгэржаргал даргын PPT-нд хариуцлагын асуудал сул гэдэг талаар гарсан. Бид хуулийн төслийн ажлаа эхэлж байхдаа тандан судалгаа хийсэн. Тандан судалгаагаар мөн хариуцлага тооцох механизм хангалтгүй болох нь тогтоогдсон. Энэ асуудлыг засахын тулд хариуцлагын талаарх зохицуулалтыг хуулийн төсөлдөө тусгасан. </w:t>
      </w:r>
    </w:p>
    <w:p w14:paraId="32F03190" w14:textId="77777777" w:rsidR="00406704" w:rsidRPr="00FA398F" w:rsidRDefault="00406704" w:rsidP="00406704">
      <w:pPr>
        <w:tabs>
          <w:tab w:val="left" w:pos="567"/>
        </w:tabs>
        <w:spacing w:after="0" w:line="276" w:lineRule="auto"/>
        <w:jc w:val="both"/>
        <w:rPr>
          <w:rFonts w:cs="Arial"/>
          <w:sz w:val="24"/>
          <w:szCs w:val="24"/>
          <w:lang w:eastAsia="zh-CN"/>
        </w:rPr>
      </w:pPr>
    </w:p>
    <w:p w14:paraId="43AA1FCE" w14:textId="2B75A7EF"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 xml:space="preserve">Шүүхийн практикийн тойм судалгаа хийсэн. Шүүхийн практик гэхээр хэрэг, маргаан шүүх дээр очиж шийдвэрлэгдэх процесс тул “хатуу, хүнд” сонсогдож магадгүй. Талуудын хооронд байгуулагдсан гэрээ нь захиргааны гэрээ болох тул захиалагч болон гүйцэтгэгчийн гэрээтэй холбоотой маргаан захиргааны хэргийн шүүхээр шийдвэрлэгддэг. Төрийн албан хаагч, нийтийн албан тушаалтантай холбоотой зарим асуудал нь эрүүгийн хэргийн шүүхээр шийдвэрлэгддэг. Гэрээтэй холбоотой үүссэн гэм хор зэрэг асуудал нь иргэний хэргийн шүүхээр </w:t>
      </w:r>
      <w:r w:rsidRPr="00FA398F">
        <w:rPr>
          <w:rFonts w:cs="Arial"/>
          <w:sz w:val="24"/>
          <w:szCs w:val="24"/>
          <w:lang w:eastAsia="zh-CN"/>
        </w:rPr>
        <w:lastRenderedPageBreak/>
        <w:t xml:space="preserve">шийдвэрлэгддэг. Нэг гэрээ, нэг ажил, нэг төсөл хэрэгжүүлсэн боловч үүссэн асуудал, юу шаардах зэргээс хамааран өөр өөр шүүхээр очдог. Түүнчлэн, шүүхийн өмнөх шатанд урьдчилан шийдвэрлүүлэх ажиллагааны журмаар холбогдох байгууллагууд гомдлыг хянан шийдвэрлэдэг. Та бүхэн бараг бүгд мэднэ дээ, тендерийн маргааны хувьд урьдчилан шийдвэрлэх журмаар </w:t>
      </w:r>
      <w:r w:rsidR="004D01EF" w:rsidRPr="00FA398F">
        <w:rPr>
          <w:rFonts w:cs="Arial"/>
          <w:sz w:val="24"/>
          <w:szCs w:val="24"/>
          <w:lang w:eastAsia="zh-CN"/>
        </w:rPr>
        <w:t>СЯ-</w:t>
      </w:r>
      <w:r w:rsidRPr="00FA398F">
        <w:rPr>
          <w:rFonts w:cs="Arial"/>
          <w:sz w:val="24"/>
          <w:szCs w:val="24"/>
          <w:lang w:eastAsia="zh-CN"/>
        </w:rPr>
        <w:t>нд гомдол гаргадаг.</w:t>
      </w:r>
    </w:p>
    <w:p w14:paraId="7092E80B" w14:textId="77777777" w:rsidR="00406704" w:rsidRPr="00FA398F" w:rsidRDefault="00406704" w:rsidP="00406704">
      <w:pPr>
        <w:tabs>
          <w:tab w:val="left" w:pos="567"/>
        </w:tabs>
        <w:spacing w:after="0" w:line="276" w:lineRule="auto"/>
        <w:jc w:val="both"/>
        <w:rPr>
          <w:rFonts w:cs="Arial"/>
          <w:sz w:val="24"/>
          <w:szCs w:val="24"/>
          <w:lang w:eastAsia="zh-CN"/>
        </w:rPr>
      </w:pPr>
    </w:p>
    <w:p w14:paraId="4EDCCF67" w14:textId="535C5FB9"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 xml:space="preserve">Хууль зүйн хариуцлагын хүнд төрөл нь эрүүгийн хариуцлага байдаг. Иргэний хариуцлага, сахилгын хариуцлага, захиргааны хариуцлага гэж бий. Эдгээр хууль зүйн хариуцлагын төрөл бүрд хариуцлагын механизмыг оновчтой, тодорхой зохицуулах гэж хичээсэн. Төрийн албан хаагчдад сахилгын хариуцлага дийлэнхдээ хөндөгддөг. Төрийн албаны тухай хуульд зааснаар төрийн албан хаагчдад сахилгын шийтгэл ногдуулна. Гэхдээ тусгайлсан зохицуулалтыг холбогдох хуульд заах боломжтой. Энэ хүрээнд бид ТХОУтХ-ийн төсөлд тусгасан. Энэ нөхцөлд </w:t>
      </w:r>
      <w:r w:rsidR="009004DD" w:rsidRPr="00FA398F">
        <w:rPr>
          <w:rFonts w:cs="Arial"/>
          <w:sz w:val="24"/>
          <w:szCs w:val="24"/>
          <w:lang w:eastAsia="zh-CN"/>
        </w:rPr>
        <w:t>ТЕЗ-</w:t>
      </w:r>
      <w:r w:rsidRPr="00FA398F">
        <w:rPr>
          <w:rFonts w:cs="Arial"/>
          <w:sz w:val="24"/>
          <w:szCs w:val="24"/>
          <w:lang w:eastAsia="zh-CN"/>
        </w:rPr>
        <w:t>ийг огцруулах, чөлөөлөх үндэслэл болно, энэ нөхцөлд төрийн албан хаагчийг таван жилийн хугацаанд төрийн албанд орох эрхгүйгээр ажлаас нь чөлөөлнө гэх мэтээр тусгасан. Зөвхөн төрийн албан хаагчид биш төсвийн хөрөнгө оруулалтын удирдлагын харилцаанд оролцогч бүх талууд ямар нөхцөлд, ямар хариуцлага хүлээх вэ гэдгийг оруулсан. Өөрөөр хэлбэл, төрийн албан хаагчаас гадна гүйцэтгэгч, зураг төсөл зохиогч, захиалагч, захиалагчийн техникийн хяналт хэрэгжүүлэгч гэх мэт. Оюунчимэг захирлын яриан дээр ажлын даалгавар, зураг төслийн дутуу, бүрэн бус байдлын талаар гарсан. Миний санаж байгаагаар хуулийн төслийн хариуцлагын хэсэгт зураг төсөл, ажлын даалгавар бүрэн байх ёстой, гэрээнд ажлын даалгаврыг бүрэн, тодорхой тусгах, энэ үүргээ биелүүлээгүйгээс үүсэх хариуцлагыг мөн зохицуулсан.</w:t>
      </w:r>
    </w:p>
    <w:p w14:paraId="080D815B" w14:textId="77777777" w:rsidR="00406704" w:rsidRPr="00FA398F" w:rsidRDefault="00406704" w:rsidP="00406704">
      <w:pPr>
        <w:tabs>
          <w:tab w:val="left" w:pos="567"/>
        </w:tabs>
        <w:spacing w:after="0" w:line="276" w:lineRule="auto"/>
        <w:jc w:val="both"/>
        <w:rPr>
          <w:rFonts w:cs="Arial"/>
          <w:sz w:val="24"/>
          <w:szCs w:val="24"/>
          <w:lang w:eastAsia="zh-CN"/>
        </w:rPr>
      </w:pPr>
    </w:p>
    <w:p w14:paraId="092838DC"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Хариуцлагын зохицуулалттай холбоотойгоор зарим хуульд нэмэлт, өөрчлөлт оруулахаар төсөл боловсруулсан. Эрүүгийн хууль, Зөрчлийн хууль болон процесс ажиллагааны хуулиудад нэмэлт, өөрчлөлт оруулахаар төсөл гаргасан.</w:t>
      </w:r>
    </w:p>
    <w:p w14:paraId="6719F742" w14:textId="77777777" w:rsidR="00406704" w:rsidRPr="00FA398F" w:rsidRDefault="00406704" w:rsidP="00406704">
      <w:pPr>
        <w:tabs>
          <w:tab w:val="left" w:pos="567"/>
        </w:tabs>
        <w:spacing w:after="0" w:line="276" w:lineRule="auto"/>
        <w:jc w:val="both"/>
        <w:rPr>
          <w:rFonts w:cs="Arial"/>
          <w:sz w:val="24"/>
          <w:szCs w:val="24"/>
          <w:lang w:eastAsia="zh-CN"/>
        </w:rPr>
      </w:pPr>
    </w:p>
    <w:p w14:paraId="6A2F86AD"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Ж.Дэлгэржаргал:</w:t>
      </w:r>
      <w:r w:rsidRPr="00FA398F">
        <w:rPr>
          <w:rFonts w:cs="Arial"/>
          <w:sz w:val="24"/>
          <w:szCs w:val="24"/>
          <w:lang w:eastAsia="zh-CN"/>
        </w:rPr>
        <w:t xml:space="preserve"> Хувийн хэвшлийн төлөөллийн санал их чухал байгаа. Оролцогчид маань асуултаа асууя, өөрийгөө танилцуулаад хэнээс асууж байгаагаа хэлнэ үү. </w:t>
      </w:r>
    </w:p>
    <w:p w14:paraId="3C4E83AC" w14:textId="77777777" w:rsidR="00406704" w:rsidRPr="00FA398F" w:rsidRDefault="00406704" w:rsidP="00406704">
      <w:pPr>
        <w:tabs>
          <w:tab w:val="left" w:pos="567"/>
        </w:tabs>
        <w:spacing w:after="0" w:line="276" w:lineRule="auto"/>
        <w:jc w:val="both"/>
        <w:rPr>
          <w:rFonts w:cs="Arial"/>
          <w:sz w:val="24"/>
          <w:szCs w:val="24"/>
          <w:lang w:eastAsia="zh-CN"/>
        </w:rPr>
      </w:pPr>
    </w:p>
    <w:p w14:paraId="2B1E3BBF"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н.Батхишиг:</w:t>
      </w:r>
      <w:r w:rsidRPr="00FA398F">
        <w:rPr>
          <w:rFonts w:cs="Arial"/>
          <w:sz w:val="24"/>
          <w:szCs w:val="24"/>
          <w:lang w:eastAsia="zh-CN"/>
        </w:rPr>
        <w:t xml:space="preserve"> Боловсролын яамны Х.Тамираа даргаас асууя. Манайх өнгөрсөн оны 2 дугаар улиралд “Койка”-гийн буцалтгүй тусламжаар төсөл хэрэгжүүлсэн. Өнгөрсөн оны өдийд хийж дууссан. Тэгээд НӨАТ-аас чөлөөлөх ажил нь үлдсэн. Бид өнгөрсөн онд ажлаа дуусгаад борлуулалт гээд тайландаа оруулсан чинь тэр нь зөрчил болсон. Ингээд Татварын ерөнхий газраар явсан. Гэтэл татвараас чөлөөлөгдөх ажлын жагсаалт дотор тухайн ажлын мэдээлэл байхгүй, Та үүгээр гүйгээд нэмэргүй, захиалагчдаа ханд гэсэн. Манай компани өнөөдрийг хүртэл хугацаанд бараг 30-аад бичиг өгсөн. Боловсролын яамнаас ямар нэгэн хариу өгдөггүй. 2024, 2025 оны тайлан нэгд зөрчилтэй гарчихсан, хоёрт борлуулалт хасагдчихсан. Энэ асуудалд хариу өгнө үү.</w:t>
      </w:r>
    </w:p>
    <w:p w14:paraId="41E6D532" w14:textId="77777777" w:rsidR="00406704" w:rsidRPr="00FA398F" w:rsidRDefault="00406704" w:rsidP="00406704">
      <w:pPr>
        <w:tabs>
          <w:tab w:val="left" w:pos="567"/>
        </w:tabs>
        <w:spacing w:after="0" w:line="276" w:lineRule="auto"/>
        <w:jc w:val="both"/>
        <w:rPr>
          <w:rFonts w:cs="Arial"/>
          <w:sz w:val="24"/>
          <w:szCs w:val="24"/>
          <w:lang w:eastAsia="zh-CN"/>
        </w:rPr>
      </w:pPr>
    </w:p>
    <w:p w14:paraId="4F8DAB97" w14:textId="47CF54B3"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lastRenderedPageBreak/>
        <w:tab/>
      </w:r>
      <w:r w:rsidR="004D01EF" w:rsidRPr="00FA398F">
        <w:rPr>
          <w:rFonts w:cs="Arial"/>
          <w:sz w:val="24"/>
          <w:szCs w:val="24"/>
          <w:lang w:eastAsia="zh-CN"/>
        </w:rPr>
        <w:t>СЯ-</w:t>
      </w:r>
      <w:r w:rsidR="00DF4ED1" w:rsidRPr="00FA398F">
        <w:rPr>
          <w:rFonts w:cs="Arial"/>
          <w:sz w:val="24"/>
          <w:szCs w:val="24"/>
          <w:lang w:eastAsia="zh-CN"/>
        </w:rPr>
        <w:t>аас</w:t>
      </w:r>
      <w:r w:rsidRPr="00FA398F">
        <w:rPr>
          <w:rFonts w:cs="Arial"/>
          <w:sz w:val="24"/>
          <w:szCs w:val="24"/>
          <w:lang w:eastAsia="zh-CN"/>
        </w:rPr>
        <w:t xml:space="preserve"> асууя. Сургууль, цэцэрлэгийн засварын ажил 1.2 тэрбум төгрөгийн төсөвтэй гэхэд энэ онд 500 сая төгрөг тавьдаг. Гэтэл тендерийн баримт бичигт уг ажлыг 2 сарын дотор буюу 60 хоногт дуусгах гээд заадаг. Урьдчилгаа төлбөр 30 хувь гэчихдэг. Бид тендерт орохын тулд 60 хоногт нь багтаагаад төлөвлөгөө, графикаа хийдэг. Энэ асуудал нийт тендерийн бараг 50 хувьд байна, ялангуяа дүүргүүдэд маш их байна.</w:t>
      </w:r>
    </w:p>
    <w:p w14:paraId="08FCA430" w14:textId="77777777" w:rsidR="00406704" w:rsidRPr="00FA398F" w:rsidRDefault="00406704" w:rsidP="00406704">
      <w:pPr>
        <w:tabs>
          <w:tab w:val="left" w:pos="567"/>
        </w:tabs>
        <w:spacing w:after="0" w:line="276" w:lineRule="auto"/>
        <w:jc w:val="both"/>
        <w:rPr>
          <w:rFonts w:cs="Arial"/>
          <w:sz w:val="24"/>
          <w:szCs w:val="24"/>
          <w:lang w:eastAsia="zh-CN"/>
        </w:rPr>
      </w:pPr>
    </w:p>
    <w:p w14:paraId="5F33813B"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Өнгөрсөн онд инженерийн ажлыг нь хийчихсэн. Гэтэл энэ жил засварын ажил зарлачихсан. Засвараа хийхийн тулд цэвэр, бохир усны шугамыг буулгах болно. Энэ мэт дарааллын алдаа гарч байна, төлөвлөлтийн алдаа дүүргүүдэд асар их байна. Түүнийг нь хэлэхээр дарамталдаг, хэл амаар доромжилдог.</w:t>
      </w:r>
    </w:p>
    <w:p w14:paraId="55F18C53" w14:textId="77777777" w:rsidR="00406704" w:rsidRPr="00FA398F" w:rsidRDefault="00406704" w:rsidP="00406704">
      <w:pPr>
        <w:tabs>
          <w:tab w:val="left" w:pos="567"/>
        </w:tabs>
        <w:spacing w:after="0" w:line="276" w:lineRule="auto"/>
        <w:jc w:val="both"/>
        <w:rPr>
          <w:rFonts w:cs="Arial"/>
          <w:sz w:val="24"/>
          <w:szCs w:val="24"/>
          <w:lang w:eastAsia="zh-CN"/>
        </w:rPr>
      </w:pPr>
    </w:p>
    <w:p w14:paraId="2EA12877" w14:textId="798DD618"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 xml:space="preserve">Зураг төсөлгүй ажил их зарладаг. Тендерт ороод ажлаа хийж байтал араас зураг төсөл нь батлагдаж ирдэг. Гэтэл нэг өдөр манайд бичиг өгсөн, магадлалаар орсон энэ зургаар хий гээд. Наад зураг чинь өмнөхөөс өөр болсон байна гэхээр “тэгвэл боль” гэдэг хариу л өгдөг. Гүйцэтгэгч байгууллагуудад маш их дарамт ирдэг, би одоогоор 2 байгууллагатай </w:t>
      </w:r>
      <w:r w:rsidR="00DF4ED1" w:rsidRPr="00FA398F">
        <w:rPr>
          <w:rFonts w:cs="Arial"/>
          <w:sz w:val="24"/>
          <w:szCs w:val="24"/>
          <w:lang w:eastAsia="zh-CN"/>
        </w:rPr>
        <w:t>шүүхэд хандаж</w:t>
      </w:r>
      <w:r w:rsidRPr="00FA398F">
        <w:rPr>
          <w:rFonts w:cs="Arial"/>
          <w:sz w:val="24"/>
          <w:szCs w:val="24"/>
          <w:lang w:eastAsia="zh-CN"/>
        </w:rPr>
        <w:t xml:space="preserve"> байна.</w:t>
      </w:r>
    </w:p>
    <w:p w14:paraId="779A2EAD" w14:textId="77777777" w:rsidR="00406704" w:rsidRPr="00FA398F" w:rsidRDefault="00406704" w:rsidP="00406704">
      <w:pPr>
        <w:tabs>
          <w:tab w:val="left" w:pos="567"/>
        </w:tabs>
        <w:spacing w:after="0" w:line="276" w:lineRule="auto"/>
        <w:jc w:val="both"/>
        <w:rPr>
          <w:rFonts w:cs="Arial"/>
          <w:sz w:val="24"/>
          <w:szCs w:val="24"/>
          <w:lang w:eastAsia="zh-CN"/>
        </w:rPr>
      </w:pPr>
    </w:p>
    <w:p w14:paraId="70FD8DB1"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b/>
          <w:bCs/>
          <w:sz w:val="24"/>
          <w:szCs w:val="24"/>
          <w:lang w:eastAsia="zh-CN"/>
        </w:rPr>
        <w:tab/>
        <w:t>Ж.Дэлгэржаргал:</w:t>
      </w:r>
      <w:r w:rsidRPr="00FA398F">
        <w:rPr>
          <w:rFonts w:cs="Arial"/>
          <w:sz w:val="24"/>
          <w:szCs w:val="24"/>
          <w:lang w:eastAsia="zh-CN"/>
        </w:rPr>
        <w:t xml:space="preserve"> Төсвийн хөрөнгө оруулалтын нэгдсэн удирдлагаас нийслэл, дүүргүүд гарчихсан. Дүүргүүд юу хийж байна, ямар хяналт тавьж байна гэдэг тодорхой бус байна. Бид цахим системээ сайжруулаад байна, хяналтаа сайжруулж байна, гэтэл тэдгээр ажил нийслэл, дүүрэг дээр хийгдэхгүй байна. Хүн хүссэнээрээ зохион байгуулж байгааг л өөрчлөх зорилготой. Одоо хуулийн төсөлд санал авахаар нийслэл бол шүүмжлэх л байх, учир нь орон нутгийн бие даасан байдал, ИТХ-ын бүрэн эрх гэж хариулдаг. Төсвийн хөрөнгө оруулалтын эх үүсвэр нь татвар төлөгчдийн мөнгө учраас нэгдсэн удирдлага, зохицуулалт шаардлагатай гэдэг байр суурьтай байгаа. Энэ хуулийн төслийг батлуулахад хувийн хэвшлийн дэмжлэг чухал. Үнэндээ бол улсын төсвөөр барьж чадаагүй эмнэлгийг нийслэл барьж байна, улсын төсвийн бараг 50 хувьтай тэнцэх хэмжээний нэг төслийг нийслэл дангаараа хийж байна. Эдгээр нь нэгдсэн хяналт, удирдлагадаа байж чадахгүй байгаа асуудал юм.</w:t>
      </w:r>
    </w:p>
    <w:p w14:paraId="4A31C067" w14:textId="77777777" w:rsidR="00406704" w:rsidRPr="00FA398F" w:rsidRDefault="00406704" w:rsidP="00406704">
      <w:pPr>
        <w:tabs>
          <w:tab w:val="left" w:pos="567"/>
        </w:tabs>
        <w:spacing w:after="0" w:line="276" w:lineRule="auto"/>
        <w:jc w:val="both"/>
        <w:rPr>
          <w:rFonts w:cs="Arial"/>
          <w:sz w:val="24"/>
          <w:szCs w:val="24"/>
          <w:lang w:eastAsia="zh-CN"/>
        </w:rPr>
      </w:pPr>
    </w:p>
    <w:p w14:paraId="71AF080E" w14:textId="09F7C1D6"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Х.Тамираа:</w:t>
      </w:r>
      <w:r w:rsidRPr="00FA398F">
        <w:rPr>
          <w:rFonts w:cs="Arial"/>
          <w:sz w:val="24"/>
          <w:szCs w:val="24"/>
          <w:lang w:eastAsia="zh-CN"/>
        </w:rPr>
        <w:t xml:space="preserve"> “Койка” төслийн шугамаар сурагчийн хоол үйлдвэрлэлийг сайжруулах төсөл хэрэгжсэн. Танайхтай нийлээд 4 гүйцэтгэгчийн татвар, гааль, НӨАТ-аас чөлөөлөгдөж чадаагүй асуудал бий. Үүний цаана юу байна гэхээр улсын төсвийн хөрөнгө оруулалт болон гадаад зээл, тусламжийн уялдах, зохицуулах нэгжийн асуудалтай холбоотой. </w:t>
      </w:r>
      <w:r w:rsidR="00DF4ED1" w:rsidRPr="00FA398F">
        <w:rPr>
          <w:rFonts w:cs="Arial"/>
          <w:sz w:val="24"/>
          <w:szCs w:val="24"/>
          <w:lang w:eastAsia="zh-CN"/>
        </w:rPr>
        <w:t xml:space="preserve">Гүйцэтгэгчид хохирсон асуудал үүссэн. </w:t>
      </w:r>
      <w:r w:rsidRPr="00FA398F">
        <w:rPr>
          <w:rFonts w:cs="Arial"/>
          <w:sz w:val="24"/>
          <w:szCs w:val="24"/>
          <w:lang w:eastAsia="zh-CN"/>
        </w:rPr>
        <w:t xml:space="preserve">Тэгэхээр хуультай болохоор энэ мэт асуудал шийдэгдэх байх. Бид аж ахуйн нэгжүүдээ яаж хохироохгүй байх вэ гэдэг дээр ажиллаж байгаа. </w:t>
      </w:r>
      <w:r w:rsidR="004D01EF" w:rsidRPr="00FA398F">
        <w:rPr>
          <w:rFonts w:cs="Arial"/>
          <w:sz w:val="24"/>
          <w:szCs w:val="24"/>
          <w:lang w:eastAsia="zh-CN"/>
        </w:rPr>
        <w:t>СЯ-</w:t>
      </w:r>
      <w:r w:rsidRPr="00FA398F">
        <w:rPr>
          <w:rFonts w:cs="Arial"/>
          <w:sz w:val="24"/>
          <w:szCs w:val="24"/>
          <w:lang w:eastAsia="zh-CN"/>
        </w:rPr>
        <w:t xml:space="preserve">нд мөн хандсан. Өнөөдрийн байдлаар шийдвэрлэгдээгүй байна. Та бүхнийг хохироосондоо албан ёсоор уучлал хүсэж байна. </w:t>
      </w:r>
    </w:p>
    <w:p w14:paraId="62D4FCB7" w14:textId="77777777" w:rsidR="00406704" w:rsidRPr="00FA398F" w:rsidRDefault="00406704" w:rsidP="00406704">
      <w:pPr>
        <w:tabs>
          <w:tab w:val="left" w:pos="567"/>
        </w:tabs>
        <w:spacing w:after="0" w:line="276" w:lineRule="auto"/>
        <w:jc w:val="both"/>
        <w:rPr>
          <w:rFonts w:cs="Arial"/>
          <w:sz w:val="24"/>
          <w:szCs w:val="24"/>
          <w:lang w:eastAsia="zh-CN"/>
        </w:rPr>
      </w:pPr>
    </w:p>
    <w:p w14:paraId="1FEFED98"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t xml:space="preserve">Нэмээд хэлэхэд ажлын тоо хэмжээг салгах, зураг төсөлгүй ажил зарлахыг манай яам сүүлийн 2 жилд хийхийг больсон. Үүний цаана захиалагч болон гүйцэтгэгчийн хэн аль нь хохирдог. Энэ жилийн төсөл, арга хэмжээнээс 5 төслийн </w:t>
      </w:r>
      <w:r w:rsidRPr="00FA398F">
        <w:rPr>
          <w:rFonts w:cs="Arial"/>
          <w:sz w:val="24"/>
          <w:szCs w:val="24"/>
          <w:lang w:eastAsia="zh-CN"/>
        </w:rPr>
        <w:lastRenderedPageBreak/>
        <w:t>тендерийг зураг бэлэн болсны дараа зарлана гээд хүлээгээд, зарлаж чадахгүй байгаа.</w:t>
      </w:r>
    </w:p>
    <w:p w14:paraId="527AB663" w14:textId="77777777" w:rsidR="00406704" w:rsidRPr="00FA398F" w:rsidRDefault="00406704" w:rsidP="00406704">
      <w:pPr>
        <w:tabs>
          <w:tab w:val="left" w:pos="567"/>
        </w:tabs>
        <w:spacing w:after="0" w:line="276" w:lineRule="auto"/>
        <w:jc w:val="both"/>
        <w:rPr>
          <w:rFonts w:cs="Arial"/>
          <w:sz w:val="24"/>
          <w:szCs w:val="24"/>
          <w:lang w:eastAsia="zh-CN"/>
        </w:rPr>
      </w:pPr>
    </w:p>
    <w:p w14:paraId="48B3C975"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b/>
          <w:bCs/>
          <w:sz w:val="24"/>
          <w:szCs w:val="24"/>
          <w:lang w:eastAsia="zh-CN"/>
        </w:rPr>
        <w:tab/>
        <w:t>Ж.Дэлгэржаргал:</w:t>
      </w:r>
      <w:r w:rsidRPr="00FA398F">
        <w:rPr>
          <w:rFonts w:cs="Arial"/>
          <w:sz w:val="24"/>
          <w:szCs w:val="24"/>
          <w:lang w:eastAsia="zh-CN"/>
        </w:rPr>
        <w:t xml:space="preserve"> Манай газрын нэг чиг үүрэг нь гадаад зээл, тусламжийн санхүүжилт юм. Олон эх үүсвэрийн санхүүжилт байдаг ч үр шим хүртэгчид нь Монгол Улсын иргэд боловч өөр өөр зохицуулалтаар хэрэгждэг. Дэлхийн банк, Азийн хөгжлийн банкны дүрмээр явдаг. Дээр нь манай улсын татварын хууль тогтоомж үйлчилнэ. </w:t>
      </w:r>
    </w:p>
    <w:p w14:paraId="34447102" w14:textId="77777777" w:rsidR="00406704" w:rsidRPr="00FA398F" w:rsidRDefault="00406704" w:rsidP="00406704">
      <w:pPr>
        <w:tabs>
          <w:tab w:val="left" w:pos="567"/>
        </w:tabs>
        <w:spacing w:after="0" w:line="276" w:lineRule="auto"/>
        <w:jc w:val="both"/>
        <w:rPr>
          <w:rFonts w:cs="Arial"/>
          <w:b/>
          <w:bCs/>
          <w:sz w:val="24"/>
          <w:szCs w:val="24"/>
          <w:lang w:eastAsia="zh-CN"/>
        </w:rPr>
      </w:pPr>
    </w:p>
    <w:p w14:paraId="40B03BF5"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b/>
          <w:bCs/>
          <w:sz w:val="24"/>
          <w:szCs w:val="24"/>
          <w:lang w:eastAsia="zh-CN"/>
        </w:rPr>
        <w:tab/>
        <w:t>н.Энхцацрал:</w:t>
      </w:r>
      <w:r w:rsidRPr="00FA398F">
        <w:rPr>
          <w:rFonts w:cs="Arial"/>
          <w:sz w:val="24"/>
          <w:szCs w:val="24"/>
          <w:lang w:eastAsia="zh-CN"/>
        </w:rPr>
        <w:t xml:space="preserve"> Барилгын зураг төслийн компанийн төлөөлөл “Эрхэс констракшн” ХХК-ийн захирал байна. Зөвлөх үйлчилгээ, захиалагчийн хяналтын чиг үүрэг яагаад хэрэгжихгүй байгаа талаар хэлэх гэсэн юм. Барилгын тухай хуульд зөвлөх үйлчилгээ, захиалагчийн чиг үүргийг зөвлөх үйлчилгээний журмаар зохицуулахаар тусгасан. Журмыг Засгийн газрын 2021 оны 11 дүгээр сарын 10-ны өдрийн 343 дугаар тогтоолоор баталсан. Энэ журамд улсын төсвийн хөрөнгө оруулалтаар баригдах барилга байгууламжийн захиалагч нь Барилгын тухай хуулийн 37.2-т заасны дагуу захиалагчийн хяналт хэрэгжүүлэх эрх бүхий төрийн өмчит хуулийн этгээдээр гүйцэтгүүлэх, эсхүл холбогдох чиглэлээр зөвлөх үйлчилгээний эрх бүхий хуулийн этгээдийн сонгон ажиллуулж болно гэж заасан. Энэ хуулийн төсөлд захиалагчийн хяналтыг хэрэгжүүлэхэд тендерээр сонгон шалгаруулна гэж байсан. Засгийн газрын энэ тогтоол Барилгын тухай хуулийн нэмэлт, өөрчлөлтийг хэрэгсэхгүй болгох гээд байна, учир нь энэ тогтоолыг мөрдөж ажилладаг. Энэ журмын дагуу зөвлөх үйлчилгээ үзүүлж чаддаггүй, ажил олддоггүй. Яагаад гэвэл энэ журмын 8-д зөвлөх үйлчилгээг төрийн өмчит компани хийнэ гэчихсэн. Барилгын хөгжлийн төвөөс гадна төрийн өмчит компани олон байна.</w:t>
      </w:r>
    </w:p>
    <w:p w14:paraId="43F904DD" w14:textId="77777777" w:rsidR="00406704" w:rsidRPr="00FA398F" w:rsidRDefault="00406704" w:rsidP="00406704">
      <w:pPr>
        <w:tabs>
          <w:tab w:val="left" w:pos="567"/>
        </w:tabs>
        <w:spacing w:after="0" w:line="276" w:lineRule="auto"/>
        <w:jc w:val="both"/>
        <w:rPr>
          <w:rFonts w:cs="Arial"/>
          <w:sz w:val="24"/>
          <w:szCs w:val="24"/>
          <w:lang w:eastAsia="zh-CN"/>
        </w:rPr>
      </w:pPr>
    </w:p>
    <w:p w14:paraId="433C6A7A"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Өөр нэг асуудал нь зөвлөх үйлчилгээний ажилтнууд нь бүгд зөвлөх зэрэгтэй, багийн ахлагч нь доктор байхыг шаарддаг. Иймд энэ эрхийг авах аж ахуйн нэгж олддоггүй. Олдсон хэд нь ТИС-ийн хэдэн багш нарыг гуйсан байх. Та хэдийн хүлээж авдаг захиалагчийн хяналт хэрэгжүүлсэн тайланд зөвлөх үйлчилгээний багийн доктор болон зөвлөхүүд гарын үсэг зурсан байна уу, түүнийг шалгаж үзээрэй.</w:t>
      </w:r>
    </w:p>
    <w:p w14:paraId="7FCD9C23" w14:textId="77777777" w:rsidR="00406704" w:rsidRPr="00FA398F" w:rsidRDefault="00406704" w:rsidP="00406704">
      <w:pPr>
        <w:tabs>
          <w:tab w:val="left" w:pos="567"/>
        </w:tabs>
        <w:spacing w:after="0" w:line="276" w:lineRule="auto"/>
        <w:jc w:val="both"/>
        <w:rPr>
          <w:rFonts w:cs="Arial"/>
          <w:sz w:val="24"/>
          <w:szCs w:val="24"/>
          <w:lang w:eastAsia="zh-CN"/>
        </w:rPr>
      </w:pPr>
    </w:p>
    <w:p w14:paraId="0DEBF868" w14:textId="5CF6205E"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 xml:space="preserve">Зохиогчийн хяналт тавихад цахилгааны инженер, холбооны инженер, сангийн инженер гээд бүгд хяналтын тайланд гарын үсэг зурдаг </w:t>
      </w:r>
      <w:r w:rsidR="00DF4ED1" w:rsidRPr="00FA398F">
        <w:rPr>
          <w:rFonts w:cs="Arial"/>
          <w:sz w:val="24"/>
          <w:szCs w:val="24"/>
          <w:lang w:eastAsia="zh-CN"/>
        </w:rPr>
        <w:t>боловч</w:t>
      </w:r>
      <w:r w:rsidRPr="00FA398F">
        <w:rPr>
          <w:rFonts w:cs="Arial"/>
          <w:sz w:val="24"/>
          <w:szCs w:val="24"/>
          <w:lang w:eastAsia="zh-CN"/>
        </w:rPr>
        <w:t xml:space="preserve"> захиалагчийн хяналтын тайланд нэг л инженер бүгдэд гарын үсэг зурдаг. Гүйцэтгэлийн баримтад дарга нар гарын үсэг зурдаг. Тэгэхээр дарга нар нь зөвлөх инженер юм уу, эсхүл доктор юм уу. Энэ Засгийн газрын тогтоолын шаардлагыг бууруулах юм уу, аж ахуйн нэгжийн оролцох боломжийг хангаач ээ, эсхүл төрийн өмчит компаниудыг бүгдийг доктортой болгооч ээ. </w:t>
      </w:r>
    </w:p>
    <w:p w14:paraId="30A573D7" w14:textId="77777777" w:rsidR="00406704" w:rsidRPr="00FA398F" w:rsidRDefault="00406704" w:rsidP="00406704">
      <w:pPr>
        <w:tabs>
          <w:tab w:val="left" w:pos="567"/>
        </w:tabs>
        <w:spacing w:after="0" w:line="276" w:lineRule="auto"/>
        <w:jc w:val="both"/>
        <w:rPr>
          <w:rFonts w:cs="Arial"/>
          <w:sz w:val="24"/>
          <w:szCs w:val="24"/>
          <w:lang w:eastAsia="zh-CN"/>
        </w:rPr>
      </w:pPr>
    </w:p>
    <w:p w14:paraId="5659D293" w14:textId="06465AB2"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b/>
          <w:bCs/>
          <w:sz w:val="24"/>
          <w:szCs w:val="24"/>
          <w:lang w:eastAsia="zh-CN"/>
        </w:rPr>
        <w:tab/>
        <w:t>Ж.Дэлгэржаргал:</w:t>
      </w:r>
      <w:r w:rsidRPr="00FA398F">
        <w:rPr>
          <w:rFonts w:cs="Arial"/>
          <w:sz w:val="24"/>
          <w:szCs w:val="24"/>
          <w:lang w:eastAsia="zh-CN"/>
        </w:rPr>
        <w:t xml:space="preserve"> Захиалагчийн хяналтыг мэргэжлийн байгууллагаар гүйцэтгүүлэх асуудлыг хуулийн төсөлд нээлттэй байдлаар оруулсан. Өөрөөр хэлбэл, барилгын төсөлд Барилгын хөгжлийн төв биш, Эрчим хүчний хөгжлийн төв биш хувийн хэвшил оролцох боломжийг нээсэн. Фидикийн гэрээг хэрэглэсэн төсөлд заавал зөвлөх компани ажиллах стандарттай. Сая ярьсан Засгийн газрын тогтоол </w:t>
      </w:r>
      <w:r w:rsidRPr="00FA398F">
        <w:rPr>
          <w:rFonts w:cs="Arial"/>
          <w:sz w:val="24"/>
          <w:szCs w:val="24"/>
          <w:lang w:eastAsia="zh-CN"/>
        </w:rPr>
        <w:lastRenderedPageBreak/>
        <w:t xml:space="preserve">бол </w:t>
      </w:r>
      <w:r w:rsidR="004D01EF" w:rsidRPr="00FA398F">
        <w:rPr>
          <w:rFonts w:cs="Arial"/>
          <w:sz w:val="24"/>
          <w:szCs w:val="24"/>
          <w:lang w:eastAsia="zh-CN"/>
        </w:rPr>
        <w:t>СЯ-</w:t>
      </w:r>
      <w:r w:rsidRPr="00FA398F">
        <w:rPr>
          <w:rFonts w:cs="Arial"/>
          <w:sz w:val="24"/>
          <w:szCs w:val="24"/>
          <w:lang w:eastAsia="zh-CN"/>
        </w:rPr>
        <w:t xml:space="preserve">ны чиг үүрэгт хамаарах асуудал биш. Төсвийн хөрөнгө оруулалтын харилцааны хувьд бид </w:t>
      </w:r>
      <w:r w:rsidR="00B36E87" w:rsidRPr="00FA398F">
        <w:rPr>
          <w:rFonts w:cs="Arial"/>
          <w:sz w:val="24"/>
          <w:szCs w:val="24"/>
          <w:lang w:eastAsia="zh-CN"/>
        </w:rPr>
        <w:t>ТтХ-</w:t>
      </w:r>
      <w:r w:rsidR="00DF4ED1" w:rsidRPr="00FA398F">
        <w:rPr>
          <w:rFonts w:cs="Arial"/>
          <w:sz w:val="24"/>
          <w:szCs w:val="24"/>
          <w:lang w:eastAsia="zh-CN"/>
        </w:rPr>
        <w:t>аа</w:t>
      </w:r>
      <w:r w:rsidRPr="00FA398F">
        <w:rPr>
          <w:rFonts w:cs="Arial"/>
          <w:sz w:val="24"/>
          <w:szCs w:val="24"/>
          <w:lang w:eastAsia="zh-CN"/>
        </w:rPr>
        <w:t xml:space="preserve"> мөрдөөд төсвөө батлуулдаг. Харин төслийн худалдан авалт нь Тендерийн хуулиар, хэрэгжилт нь барилга бол Барилгын тухай хуулиар, авто зам бол Авто замын тухай хуулиар зохицуулагддаг. Буцаад төслийн санхүүжилт авахад манай журмаар зохицуулагдана. Өөрөөр хэлбэл, олон талын оролцоотой явагддаг.</w:t>
      </w:r>
    </w:p>
    <w:p w14:paraId="4EF03894" w14:textId="77777777" w:rsidR="00406704" w:rsidRPr="00FA398F" w:rsidRDefault="00406704" w:rsidP="00406704">
      <w:pPr>
        <w:tabs>
          <w:tab w:val="left" w:pos="567"/>
        </w:tabs>
        <w:spacing w:after="0" w:line="276" w:lineRule="auto"/>
        <w:jc w:val="both"/>
        <w:rPr>
          <w:rFonts w:cs="Arial"/>
          <w:sz w:val="24"/>
          <w:szCs w:val="24"/>
          <w:lang w:eastAsia="zh-CN"/>
        </w:rPr>
      </w:pPr>
    </w:p>
    <w:p w14:paraId="70B7642C" w14:textId="249A1B73"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А.Дэлгэрмаа:</w:t>
      </w:r>
      <w:r w:rsidRPr="00FA398F">
        <w:rPr>
          <w:rFonts w:cs="Arial"/>
          <w:sz w:val="24"/>
          <w:szCs w:val="24"/>
          <w:lang w:eastAsia="zh-CN"/>
        </w:rPr>
        <w:t xml:space="preserve"> ТХОУтХ-ийн төслийг дагалдах хуулийн төсөл боловсруулсан. Дагалдах хуулийн төсөлд Барилгын тухай хуулийн төсөл бий. Ямар нэгэн хуулийн төсөл боловсруулахад холбоотой, хамаарах хуулийн зохицуулалттай уялдуулсан өөрчлөлт оруулах ёстой. Барилгын тухай хуулийн төсвийн хөрөнгө оруулалтад хамаарах хэсэгт нэмэлт, өөрчлөлт оруулахаар тусгасан. Барилгын салбар, дэд бүтцийн салбарын зөвлөх үйлчилгээний асуудлыг шийдэх эрх хэмжээ </w:t>
      </w:r>
      <w:r w:rsidR="004D01EF" w:rsidRPr="00FA398F">
        <w:rPr>
          <w:rFonts w:cs="Arial"/>
          <w:sz w:val="24"/>
          <w:szCs w:val="24"/>
          <w:lang w:eastAsia="zh-CN"/>
        </w:rPr>
        <w:t>СЯ-</w:t>
      </w:r>
      <w:r w:rsidRPr="00FA398F">
        <w:rPr>
          <w:rFonts w:cs="Arial"/>
          <w:sz w:val="24"/>
          <w:szCs w:val="24"/>
          <w:lang w:eastAsia="zh-CN"/>
        </w:rPr>
        <w:t>нд байхгүй.</w:t>
      </w:r>
    </w:p>
    <w:p w14:paraId="468AE717" w14:textId="77777777" w:rsidR="00406704" w:rsidRPr="00FA398F" w:rsidRDefault="00406704" w:rsidP="00406704">
      <w:pPr>
        <w:tabs>
          <w:tab w:val="left" w:pos="567"/>
        </w:tabs>
        <w:spacing w:after="0" w:line="276" w:lineRule="auto"/>
        <w:jc w:val="both"/>
        <w:rPr>
          <w:rFonts w:cs="Arial"/>
          <w:sz w:val="24"/>
          <w:szCs w:val="24"/>
          <w:lang w:eastAsia="zh-CN"/>
        </w:rPr>
      </w:pPr>
    </w:p>
    <w:p w14:paraId="59D047FA"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Миний бие “Монголын барилгын холбоо”-той хамтраад 2023 онд барилгын тухай хуулийн төслийн бичвэр дээр ажилласан. Тэр үед барилгын салбарынхан зөвлөх үйлчилгээ нь олон улсын түвшинд хүрсэн байдлаар зохицуулагдаагүй гэж хэлж байсан. Түүнээс болж барилгын төслүүдэд зөвлөх үйлчилгээг зөв утгаар нь хэрэгжүүлж чаддаггүй гэж байсан. Уг нь хуулийн төсөлд зөвлөх үйлчилгээг тодорхойлж, ямар хүн, хуулийн этгээдийг мэргэжлийн гэж үзэх зэргээр оруулсан. Хуулийн төслийг дагаж мөрдөх журмын тухай хууль гэж гардаг. Үүнд шинэ хуульд нийцүүлэн өөрчлөлт оруулахаар тусгадаг.</w:t>
      </w:r>
    </w:p>
    <w:p w14:paraId="26662DDE" w14:textId="77777777" w:rsidR="00406704" w:rsidRPr="00FA398F" w:rsidRDefault="00406704" w:rsidP="00406704">
      <w:pPr>
        <w:tabs>
          <w:tab w:val="left" w:pos="567"/>
        </w:tabs>
        <w:spacing w:after="0" w:line="276" w:lineRule="auto"/>
        <w:jc w:val="both"/>
        <w:rPr>
          <w:rFonts w:cs="Arial"/>
          <w:sz w:val="24"/>
          <w:szCs w:val="24"/>
          <w:lang w:eastAsia="zh-CN"/>
        </w:rPr>
      </w:pPr>
    </w:p>
    <w:p w14:paraId="38FA74A4"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н.Өлзийбат:</w:t>
      </w:r>
      <w:r w:rsidRPr="00FA398F">
        <w:rPr>
          <w:rFonts w:cs="Arial"/>
          <w:sz w:val="24"/>
          <w:szCs w:val="24"/>
          <w:lang w:eastAsia="zh-CN"/>
        </w:rPr>
        <w:t xml:space="preserve"> “Монголын барилгачдын нэгдсэн холбоо”-ын гүйцэтгэх захирал. Асуудлыг мэдэж байгаа учраас асуулт байхгүй. Хуулийн төслийг дэмжиж байгаа, харин хугацааны хувьд хоцорч байгаа юм байна. Одоо УИХ-д өргөн барилаа гэхэд намрын чуулганаас наашгүй болох байх. ТХОУтХ-ийн төсөл нь гүйцэтгэгч аж ахуйн нэгжүүдэд том зургаараа хэрэгтэй байна. Нөгөө талаараа бодлого тодорхой байх шаардлагад нийцнэ. Хамгийн гол нь зохицуулалтуудыг ойлгомжтой болгож, ил тод, нээлттэй байхад эерэг нөлөөтэй гэж харж байна. </w:t>
      </w:r>
    </w:p>
    <w:p w14:paraId="7B598CFE" w14:textId="77777777" w:rsidR="00406704" w:rsidRPr="00FA398F" w:rsidRDefault="00406704" w:rsidP="00406704">
      <w:pPr>
        <w:tabs>
          <w:tab w:val="left" w:pos="567"/>
        </w:tabs>
        <w:spacing w:after="0" w:line="276" w:lineRule="auto"/>
        <w:jc w:val="both"/>
        <w:rPr>
          <w:rFonts w:cs="Arial"/>
          <w:sz w:val="24"/>
          <w:szCs w:val="24"/>
          <w:lang w:eastAsia="zh-CN"/>
        </w:rPr>
      </w:pPr>
    </w:p>
    <w:p w14:paraId="3582EF2D"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Хуулийн 7 дугаар бүлгийн 47 дугаар зүйлд ногоон, шар, улаан жагсаалт гэж гаргажээ. Энэ бол зөв юм, хяналт бий болгоно. Нөгөө талаасаа аж ахуйн нэгжүүд ажлаа хэн нэгнээс үл хамааран хийх нь дараагийн төсвийн хөрөнгө оруулалтын баталгаа болох тул дэмжиж байна. УИХ-д өргөн баригдаад D-parliament дээр тавигдахаар холбооны хувьд албан ёсоор УИХ-ын холбогдох байгууллага, этгээдэд саналаа хүргүүлнэ. Байнгын хорооны ажлын хэсэг гарах байх, ажлын хэсэгт мөн саналаа өгнө.</w:t>
      </w:r>
    </w:p>
    <w:p w14:paraId="7B1E5168" w14:textId="77777777" w:rsidR="00406704" w:rsidRPr="00FA398F" w:rsidRDefault="00406704" w:rsidP="00406704">
      <w:pPr>
        <w:tabs>
          <w:tab w:val="left" w:pos="567"/>
        </w:tabs>
        <w:spacing w:after="0" w:line="276" w:lineRule="auto"/>
        <w:jc w:val="both"/>
        <w:rPr>
          <w:rFonts w:cs="Arial"/>
          <w:sz w:val="24"/>
          <w:szCs w:val="24"/>
          <w:lang w:eastAsia="zh-CN"/>
        </w:rPr>
      </w:pPr>
    </w:p>
    <w:p w14:paraId="55260E99" w14:textId="385290D8"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 xml:space="preserve">Гол асуудлыг хэлье. 79 хувь нь захиалагчийн, 15 хувь нь зураг төслийн компанийн, 6 хувь нь гүйцэтгэгчийн алдаанаас хамааралтай байгаа. Энэ асуудлыг буюу гүйцэтгэгч талд асуудал, бэрхшээл бага байхаар хуулийн зохицуулалт гэж үзээд дэмжиж байгаа юм. Гүйцэтгэгч компани ажлаа хийж байтал зураг төслийн компанийн алдаанаас болж нэмэлт ажил гардаг. Нэмэлт ажил нь 15 хувиас дээш </w:t>
      </w:r>
      <w:r w:rsidRPr="00FA398F">
        <w:rPr>
          <w:rFonts w:cs="Arial"/>
          <w:sz w:val="24"/>
          <w:szCs w:val="24"/>
          <w:lang w:eastAsia="zh-CN"/>
        </w:rPr>
        <w:lastRenderedPageBreak/>
        <w:t xml:space="preserve">бол тендер зарлах болдог. Үүнээс болж хэрэгжиж байсан нэг төсөлд хоёр аж ахуйн нэгжийг өрсөлдүүлэн, шүүхийн маргаан үүсгэдэг. Энэ байдлыг халах байх гэж харж байна. Улсын төсөвт төсөв нь тусгагдахад зураг төслийн анхны магадлалын дүн нь илүү гардаг. Дахиад 15 хувиас дээш гараад аж ахуйн нэгжид “зовлон” үүсдэг. Энэ зүйлийг бодитоор хараад </w:t>
      </w:r>
      <w:r w:rsidR="004D01EF" w:rsidRPr="00FA398F">
        <w:rPr>
          <w:rFonts w:cs="Arial"/>
          <w:sz w:val="24"/>
          <w:szCs w:val="24"/>
          <w:lang w:eastAsia="zh-CN"/>
        </w:rPr>
        <w:t xml:space="preserve">СЯ </w:t>
      </w:r>
      <w:r w:rsidRPr="00FA398F">
        <w:rPr>
          <w:rFonts w:cs="Arial"/>
          <w:sz w:val="24"/>
          <w:szCs w:val="24"/>
          <w:lang w:eastAsia="zh-CN"/>
        </w:rPr>
        <w:t xml:space="preserve">ажиллаж байгаад баяртай байна. </w:t>
      </w:r>
    </w:p>
    <w:p w14:paraId="300ADB53" w14:textId="77777777" w:rsidR="00406704" w:rsidRPr="00FA398F" w:rsidRDefault="00406704" w:rsidP="00406704">
      <w:pPr>
        <w:tabs>
          <w:tab w:val="left" w:pos="567"/>
        </w:tabs>
        <w:spacing w:after="0" w:line="276" w:lineRule="auto"/>
        <w:jc w:val="both"/>
        <w:rPr>
          <w:rFonts w:cs="Arial"/>
          <w:sz w:val="24"/>
          <w:szCs w:val="24"/>
          <w:lang w:eastAsia="zh-CN"/>
        </w:rPr>
      </w:pPr>
    </w:p>
    <w:p w14:paraId="2B8CCD87" w14:textId="70A9E3DD"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Ж.Дэлгэржаргал</w:t>
      </w:r>
      <w:r w:rsidRPr="00FA398F">
        <w:rPr>
          <w:rFonts w:cs="Arial"/>
          <w:sz w:val="24"/>
          <w:szCs w:val="24"/>
          <w:lang w:eastAsia="zh-CN"/>
        </w:rPr>
        <w:t xml:space="preserve">: ТХОУтХ-ийн төслийг УИХ-д өргөн барихад бид бүхний хамтын ажиллагаа, Та бүхний дэмжлэг их чухал. Зарим хүмүүст хөрөнгө оруулалтын харилцаанд </w:t>
      </w:r>
      <w:r w:rsidR="00DF4ED1" w:rsidRPr="00FA398F">
        <w:rPr>
          <w:rFonts w:cs="Arial"/>
          <w:sz w:val="24"/>
          <w:szCs w:val="24"/>
          <w:lang w:eastAsia="zh-CN"/>
        </w:rPr>
        <w:t>одоогийн</w:t>
      </w:r>
      <w:r w:rsidRPr="00FA398F">
        <w:rPr>
          <w:rFonts w:cs="Arial"/>
          <w:sz w:val="24"/>
          <w:szCs w:val="24"/>
          <w:lang w:eastAsia="zh-CN"/>
        </w:rPr>
        <w:t xml:space="preserve"> зохицуулалтыг мөрдөх сонирхол байхыг үгүйсгэхгүй. Засгийн газарт 4 сарын сүүлээр өргөн барихаар төлөвлөж байна. </w:t>
      </w:r>
      <w:r w:rsidR="00DF4ED1" w:rsidRPr="00FA398F">
        <w:rPr>
          <w:rFonts w:cs="Arial"/>
          <w:sz w:val="24"/>
          <w:szCs w:val="24"/>
          <w:lang w:eastAsia="zh-CN"/>
        </w:rPr>
        <w:t>Яамдаас</w:t>
      </w:r>
      <w:r w:rsidRPr="00FA398F">
        <w:rPr>
          <w:rFonts w:cs="Arial"/>
          <w:sz w:val="24"/>
          <w:szCs w:val="24"/>
          <w:lang w:eastAsia="zh-CN"/>
        </w:rPr>
        <w:t xml:space="preserve"> ирэх долоо хоногоос санал авах, үүний дараа Хууль зүй, дотоод хэргийн яамнаас Засгийн газарт хэлэлцүүлэх зөвшөөрөл авах, үүний дараа өргөн барих зөвшөөрөл авах зэрэг процесстой. ТХОУтХ-ийн төслийг аль болох бүрэн зохицуулалттай болгох гэж олон удаагийн хэлэлцүүлэг хийж байна. 2027 оноос энэ хуулийг мөрдөхөөр буюу 2028 оны төлөвлөлт, түүнээс цааших төсвийн хөрөнгө оруулалтын харилцааг энэ хуулиар зохицуулна гэж бодож байна. </w:t>
      </w:r>
      <w:r w:rsidRPr="00FA398F">
        <w:rPr>
          <w:rFonts w:cs="Arial"/>
          <w:sz w:val="24"/>
          <w:szCs w:val="24"/>
          <w:lang w:eastAsia="zh-CN"/>
        </w:rPr>
        <w:tab/>
      </w:r>
    </w:p>
    <w:p w14:paraId="53B58DBB" w14:textId="77777777" w:rsidR="00406704" w:rsidRPr="00FA398F" w:rsidRDefault="00406704" w:rsidP="00406704">
      <w:pPr>
        <w:tabs>
          <w:tab w:val="left" w:pos="567"/>
        </w:tabs>
        <w:spacing w:after="0" w:line="276" w:lineRule="auto"/>
        <w:jc w:val="both"/>
        <w:rPr>
          <w:rFonts w:cs="Arial"/>
          <w:sz w:val="24"/>
          <w:szCs w:val="24"/>
          <w:lang w:eastAsia="zh-CN"/>
        </w:rPr>
      </w:pPr>
    </w:p>
    <w:p w14:paraId="770B2907"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t xml:space="preserve">Төсвийн хөрөнгө оруулалтын ажил эхлүүлэхэд анх гэрээний үнийн дүнгийн            30 хувь байсан, түүнийг бид өөрчлөөд тухайн жилд санхүүжих дүнгийн 30 хувь болгосон. </w:t>
      </w:r>
    </w:p>
    <w:p w14:paraId="0231F98B" w14:textId="77777777" w:rsidR="00406704" w:rsidRPr="00FA398F" w:rsidRDefault="00406704" w:rsidP="00406704">
      <w:pPr>
        <w:tabs>
          <w:tab w:val="left" w:pos="567"/>
        </w:tabs>
        <w:spacing w:after="0" w:line="276" w:lineRule="auto"/>
        <w:jc w:val="both"/>
        <w:rPr>
          <w:rFonts w:cs="Arial"/>
          <w:sz w:val="24"/>
          <w:szCs w:val="24"/>
          <w:lang w:eastAsia="zh-CN"/>
        </w:rPr>
      </w:pPr>
    </w:p>
    <w:p w14:paraId="523EF0AF"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Урьдчилгаагүй тохиолдолд ажил эхлүүлэх эх үүсвэрээ хэрхэн бүрдүүлдэг вэ гэдгийг би өмнө Батбаяр захирлаас асуусан байсан, үүнд хариулт хэлэх үү?</w:t>
      </w:r>
    </w:p>
    <w:p w14:paraId="53A44357" w14:textId="77777777" w:rsidR="00406704" w:rsidRPr="00FA398F" w:rsidRDefault="00406704" w:rsidP="00406704">
      <w:pPr>
        <w:tabs>
          <w:tab w:val="left" w:pos="567"/>
        </w:tabs>
        <w:spacing w:after="0" w:line="276" w:lineRule="auto"/>
        <w:jc w:val="both"/>
        <w:rPr>
          <w:rFonts w:cs="Arial"/>
          <w:sz w:val="24"/>
          <w:szCs w:val="24"/>
          <w:lang w:eastAsia="zh-CN"/>
        </w:rPr>
      </w:pPr>
    </w:p>
    <w:p w14:paraId="5FB8424F" w14:textId="28F033E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r>
      <w:r w:rsidRPr="00FA398F">
        <w:rPr>
          <w:rFonts w:cs="Arial"/>
          <w:b/>
          <w:bCs/>
          <w:sz w:val="24"/>
          <w:szCs w:val="24"/>
          <w:lang w:eastAsia="zh-CN"/>
        </w:rPr>
        <w:t>н.Батбаяр:</w:t>
      </w:r>
      <w:r w:rsidRPr="00FA398F">
        <w:rPr>
          <w:rFonts w:cs="Arial"/>
          <w:sz w:val="24"/>
          <w:szCs w:val="24"/>
          <w:lang w:eastAsia="zh-CN"/>
        </w:rPr>
        <w:t xml:space="preserve"> Урьдчилгаа авч чадаагүй нөхцөлд өөрсдөө </w:t>
      </w:r>
      <w:r w:rsidR="00DF4ED1" w:rsidRPr="00FA398F">
        <w:rPr>
          <w:rFonts w:cs="Arial"/>
          <w:sz w:val="24"/>
          <w:szCs w:val="24"/>
          <w:lang w:eastAsia="zh-CN"/>
        </w:rPr>
        <w:t>бүрдүүлдэг</w:t>
      </w:r>
      <w:r w:rsidRPr="00FA398F">
        <w:rPr>
          <w:rFonts w:cs="Arial"/>
          <w:sz w:val="24"/>
          <w:szCs w:val="24"/>
          <w:lang w:eastAsia="zh-CN"/>
        </w:rPr>
        <w:t xml:space="preserve">. Олон арга хэрэглэдэг. Түлшний компанитай олон жил харилцсан тул зээлийн гэрээгээр түлшээ авдаг. Нүүдэл суудлаа хийгээд, газар шорооны ажлаа хийгээд гүйцэтгэлтэй залгадаг. </w:t>
      </w:r>
    </w:p>
    <w:p w14:paraId="3AD4CB82" w14:textId="77777777" w:rsidR="00406704" w:rsidRPr="00FA398F" w:rsidRDefault="00406704" w:rsidP="00406704">
      <w:pPr>
        <w:tabs>
          <w:tab w:val="left" w:pos="567"/>
        </w:tabs>
        <w:spacing w:after="0" w:line="276" w:lineRule="auto"/>
        <w:jc w:val="both"/>
        <w:rPr>
          <w:rFonts w:cs="Arial"/>
          <w:sz w:val="24"/>
          <w:szCs w:val="24"/>
          <w:lang w:eastAsia="zh-CN"/>
        </w:rPr>
      </w:pPr>
    </w:p>
    <w:p w14:paraId="109008E8"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ab/>
        <w:t>Ж.Дэлгэржаргал:</w:t>
      </w:r>
      <w:r w:rsidRPr="00FA398F">
        <w:rPr>
          <w:rFonts w:cs="Arial"/>
          <w:sz w:val="24"/>
          <w:szCs w:val="24"/>
          <w:lang w:eastAsia="zh-CN"/>
        </w:rPr>
        <w:t xml:space="preserve"> Урьдчилгааг зээлээр бүрдүүлэхээр зээлийн хүү төлөх болно, үүнээс шалтгаалан төслийн өртөг нэмэгддэг үү?</w:t>
      </w:r>
    </w:p>
    <w:p w14:paraId="00B2551F" w14:textId="77777777" w:rsidR="00406704" w:rsidRPr="00FA398F" w:rsidRDefault="00406704" w:rsidP="00406704">
      <w:pPr>
        <w:tabs>
          <w:tab w:val="left" w:pos="567"/>
        </w:tabs>
        <w:spacing w:after="0" w:line="276" w:lineRule="auto"/>
        <w:jc w:val="both"/>
        <w:rPr>
          <w:rFonts w:cs="Arial"/>
          <w:sz w:val="24"/>
          <w:szCs w:val="24"/>
          <w:lang w:eastAsia="zh-CN"/>
        </w:rPr>
      </w:pPr>
    </w:p>
    <w:p w14:paraId="54783983" w14:textId="77777777"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ab/>
        <w:t>н.Батбаяр</w:t>
      </w:r>
      <w:r w:rsidRPr="00FA398F">
        <w:rPr>
          <w:rFonts w:cs="Arial"/>
          <w:sz w:val="24"/>
          <w:szCs w:val="24"/>
          <w:lang w:eastAsia="zh-CN"/>
        </w:rPr>
        <w:t>: Та нар урьдчилгаа өгөөгүй тул замын өртөг нэмэгдлээ гэх зүйл бид хэзээ ч тавьж байгаагүй. Компаниудын ашгийн маржин л буурдаг.</w:t>
      </w:r>
    </w:p>
    <w:p w14:paraId="234339B9" w14:textId="77777777" w:rsidR="00406704" w:rsidRPr="00FA398F" w:rsidRDefault="00406704" w:rsidP="00406704">
      <w:pPr>
        <w:tabs>
          <w:tab w:val="left" w:pos="567"/>
        </w:tabs>
        <w:spacing w:after="0" w:line="276" w:lineRule="auto"/>
        <w:jc w:val="both"/>
        <w:rPr>
          <w:rFonts w:cs="Arial"/>
          <w:sz w:val="24"/>
          <w:szCs w:val="24"/>
          <w:lang w:eastAsia="zh-CN"/>
        </w:rPr>
      </w:pPr>
    </w:p>
    <w:p w14:paraId="650A390F" w14:textId="4F233A99"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r>
      <w:r w:rsidRPr="00FA398F">
        <w:rPr>
          <w:rFonts w:cs="Arial"/>
          <w:b/>
          <w:bCs/>
          <w:sz w:val="24"/>
          <w:szCs w:val="24"/>
          <w:lang w:eastAsia="zh-CN"/>
        </w:rPr>
        <w:t>Эрэгтэй:</w:t>
      </w:r>
      <w:r w:rsidRPr="00FA398F">
        <w:rPr>
          <w:rFonts w:cs="Arial"/>
          <w:sz w:val="24"/>
          <w:szCs w:val="24"/>
          <w:lang w:eastAsia="zh-CN"/>
        </w:rPr>
        <w:t xml:space="preserve"> Индра сан компаниас оролцож байна. Манайх мэдээллийн технологийн чиглэлээр үйл ажиллагаа явуулдаг. Компаниуд төслийн ажлаа эхлүүлэх хөрөнгийн хувьд мөнгөтэй компани нь өөрсдөөсөө гаргаад ажилладаг. Мөнгөгүй компани нь зээл хөөцөлдөнө. Бидэнд тулгардаг асуудал нь барьцаа хөрөнгийн асуудал юм. Банкнаас бидэнд гэрээ барьцаалсан зээл санал болгодог, түүнийг нь </w:t>
      </w:r>
      <w:r w:rsidR="00DF4ED1" w:rsidRPr="00FA398F">
        <w:rPr>
          <w:rFonts w:cs="Arial"/>
          <w:sz w:val="24"/>
          <w:szCs w:val="24"/>
          <w:lang w:eastAsia="zh-CN"/>
        </w:rPr>
        <w:t>авъя</w:t>
      </w:r>
      <w:r w:rsidRPr="00FA398F">
        <w:rPr>
          <w:rFonts w:cs="Arial"/>
          <w:sz w:val="24"/>
          <w:szCs w:val="24"/>
          <w:lang w:eastAsia="zh-CN"/>
        </w:rPr>
        <w:t xml:space="preserve"> гээд хөөцөлддөг. Тэгээд яам буюу захиалагч дээр очихоор “Бид нар энэ гэрээн дээр зурах шаардлагагүй” гээд буцаадаг. Энэ чиглэлд дэмжих зохицуулалтыг хуулийн төсөлд тусгаж өгнө үү. Эрдэнэт үйлдвэр, Оюу толгой компанитай гэрээ хийсэн нөхцөлд эдгээр гэрээгээ барьцаалсан зээлийг арилжааны </w:t>
      </w:r>
      <w:r w:rsidR="00DF4ED1" w:rsidRPr="00FA398F">
        <w:rPr>
          <w:rFonts w:cs="Arial"/>
          <w:sz w:val="24"/>
          <w:szCs w:val="24"/>
          <w:lang w:eastAsia="zh-CN"/>
        </w:rPr>
        <w:lastRenderedPageBreak/>
        <w:t>банкнууд</w:t>
      </w:r>
      <w:r w:rsidRPr="00FA398F">
        <w:rPr>
          <w:rFonts w:cs="Arial"/>
          <w:sz w:val="24"/>
          <w:szCs w:val="24"/>
          <w:lang w:eastAsia="zh-CN"/>
        </w:rPr>
        <w:t xml:space="preserve"> олгож болно гэдэг. Бусад яам, Тамгын газрын гэрээгээр гэрээ барьцаалсан зээл авах гэхээр Төрийн нарийн бичгийн даргын гарын үсэг шаарддаг. </w:t>
      </w:r>
    </w:p>
    <w:p w14:paraId="543BDFE5" w14:textId="77777777" w:rsidR="00406704" w:rsidRPr="00FA398F" w:rsidRDefault="00406704" w:rsidP="00406704">
      <w:pPr>
        <w:tabs>
          <w:tab w:val="left" w:pos="567"/>
        </w:tabs>
        <w:spacing w:after="0" w:line="276" w:lineRule="auto"/>
        <w:jc w:val="both"/>
        <w:rPr>
          <w:rFonts w:cs="Arial"/>
          <w:sz w:val="24"/>
          <w:szCs w:val="24"/>
          <w:lang w:eastAsia="zh-CN"/>
        </w:rPr>
      </w:pPr>
    </w:p>
    <w:p w14:paraId="1809402A" w14:textId="5705FBE8"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r>
      <w:r w:rsidRPr="00FA398F">
        <w:rPr>
          <w:rFonts w:cs="Arial"/>
          <w:b/>
          <w:bCs/>
          <w:sz w:val="24"/>
          <w:szCs w:val="24"/>
          <w:lang w:eastAsia="zh-CN"/>
        </w:rPr>
        <w:t>Ж.Дэлгэржаргал:</w:t>
      </w:r>
      <w:r w:rsidRPr="00FA398F">
        <w:rPr>
          <w:rFonts w:cs="Arial"/>
          <w:sz w:val="24"/>
          <w:szCs w:val="24"/>
          <w:lang w:eastAsia="zh-CN"/>
        </w:rPr>
        <w:t xml:space="preserve"> Ажлын онцлогоос хамааралтай. </w:t>
      </w:r>
      <w:r w:rsidR="004D01EF" w:rsidRPr="00FA398F">
        <w:rPr>
          <w:rFonts w:cs="Arial"/>
          <w:sz w:val="24"/>
          <w:szCs w:val="24"/>
          <w:lang w:eastAsia="zh-CN"/>
        </w:rPr>
        <w:t>СЯ-</w:t>
      </w:r>
      <w:r w:rsidR="00DF4ED1" w:rsidRPr="00FA398F">
        <w:rPr>
          <w:rFonts w:cs="Arial"/>
          <w:sz w:val="24"/>
          <w:szCs w:val="24"/>
          <w:lang w:eastAsia="zh-CN"/>
        </w:rPr>
        <w:t>аас</w:t>
      </w:r>
      <w:r w:rsidRPr="00FA398F">
        <w:rPr>
          <w:rFonts w:cs="Arial"/>
          <w:sz w:val="24"/>
          <w:szCs w:val="24"/>
          <w:lang w:eastAsia="zh-CN"/>
        </w:rPr>
        <w:t xml:space="preserve"> энэ компани гэрээ хийсэн эсэх гээд тодруулга авахад бидэнд татгалзах зүйл байхгүй. Бусад </w:t>
      </w:r>
      <w:r w:rsidR="00DF4ED1" w:rsidRPr="00FA398F">
        <w:rPr>
          <w:rFonts w:cs="Arial"/>
          <w:sz w:val="24"/>
          <w:szCs w:val="24"/>
          <w:lang w:eastAsia="zh-CN"/>
        </w:rPr>
        <w:t>яам</w:t>
      </w:r>
      <w:r w:rsidRPr="00FA398F">
        <w:rPr>
          <w:rFonts w:cs="Arial"/>
          <w:sz w:val="24"/>
          <w:szCs w:val="24"/>
          <w:lang w:eastAsia="zh-CN"/>
        </w:rPr>
        <w:t xml:space="preserve"> хэрхэн хариу өгч байгааг сайн мэдэхгүй байна. Өмнө бид урьдчилгааг шууд өгөхөд асуудал нэлээд үүссэн. Компанийн хариуцлага, ёс зүйн асуудал гардаг, баталгаагаа аваад алга болсон компани ч гарсан. Өнгөрсөн жил зам, тээврийн салбарт хуурамч баталгааны асуудал мөн үүссэн. Ийм асуудлаас болж болгоомжлол бий болдог.</w:t>
      </w:r>
    </w:p>
    <w:p w14:paraId="35EF5B48" w14:textId="77777777" w:rsidR="00406704" w:rsidRPr="00FA398F" w:rsidRDefault="00406704" w:rsidP="00406704">
      <w:pPr>
        <w:tabs>
          <w:tab w:val="left" w:pos="567"/>
        </w:tabs>
        <w:spacing w:after="0" w:line="276" w:lineRule="auto"/>
        <w:jc w:val="both"/>
        <w:rPr>
          <w:rFonts w:cs="Arial"/>
          <w:sz w:val="24"/>
          <w:szCs w:val="24"/>
          <w:lang w:eastAsia="zh-CN"/>
        </w:rPr>
      </w:pPr>
    </w:p>
    <w:p w14:paraId="3A8DB2B2" w14:textId="11BE79D2"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н.Ганзориг</w:t>
      </w:r>
      <w:r w:rsidRPr="00FA398F">
        <w:rPr>
          <w:rFonts w:cs="Arial"/>
          <w:sz w:val="24"/>
          <w:szCs w:val="24"/>
          <w:lang w:eastAsia="zh-CN"/>
        </w:rPr>
        <w:t xml:space="preserve">: Хувийн хэвшлийн төлөөлөл, “Алтай роуд” компанийн захирал. Жилд зарладаг авто зам, барилгын ажлуудыг ямар судалгаанд үндэслэн зарладаг вэ. 5 тэрбум төгрөгийн ажлыг 2 хувааж төсөвт тусгадаг. 5 тэрбум төгрөгийн ажлыг жилд нь багтаагаад </w:t>
      </w:r>
      <w:r w:rsidR="00DF4ED1" w:rsidRPr="00FA398F">
        <w:rPr>
          <w:rFonts w:cs="Arial"/>
          <w:sz w:val="24"/>
          <w:szCs w:val="24"/>
          <w:lang w:eastAsia="zh-CN"/>
        </w:rPr>
        <w:t>хийчхэж</w:t>
      </w:r>
      <w:r w:rsidRPr="00FA398F">
        <w:rPr>
          <w:rFonts w:cs="Arial"/>
          <w:sz w:val="24"/>
          <w:szCs w:val="24"/>
          <w:lang w:eastAsia="zh-CN"/>
        </w:rPr>
        <w:t xml:space="preserve"> болдоггүй юм уу. Жишээлбэл, нийт төсөвт өртгийн                30 хувийг тавьсан ажил дээр бид хийдэг, дараа жил нь өөр ажилд орох шаардлага гарна. Олон компани олон ажил дээр ордог. Энэ дотор нөгөө л цүнхний компаниуд бий. Манайх гэхэд 15 жилийн түүхтэй компани бөгөөд инженерүүдээ тогтооход асуудал гардаг. </w:t>
      </w:r>
    </w:p>
    <w:p w14:paraId="690D32D3" w14:textId="77777777" w:rsidR="00406704" w:rsidRPr="00FA398F" w:rsidRDefault="00406704" w:rsidP="00406704">
      <w:pPr>
        <w:tabs>
          <w:tab w:val="left" w:pos="567"/>
        </w:tabs>
        <w:spacing w:after="0" w:line="276" w:lineRule="auto"/>
        <w:jc w:val="both"/>
        <w:rPr>
          <w:rFonts w:cs="Arial"/>
          <w:sz w:val="24"/>
          <w:szCs w:val="24"/>
          <w:lang w:eastAsia="zh-CN"/>
        </w:rPr>
      </w:pPr>
    </w:p>
    <w:p w14:paraId="3A63B287" w14:textId="7A2713CC"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sz w:val="24"/>
          <w:szCs w:val="24"/>
          <w:lang w:eastAsia="zh-CN"/>
        </w:rPr>
        <w:tab/>
        <w:t xml:space="preserve">Төслийг ангилж байгаа дээрээ бага үнийн дүнтэй ажлыг тухайн жилд нь хийхээр </w:t>
      </w:r>
      <w:r w:rsidR="00DF4ED1" w:rsidRPr="00FA398F">
        <w:rPr>
          <w:rFonts w:cs="Arial"/>
          <w:sz w:val="24"/>
          <w:szCs w:val="24"/>
          <w:lang w:eastAsia="zh-CN"/>
        </w:rPr>
        <w:t>тавивал</w:t>
      </w:r>
      <w:r w:rsidRPr="00FA398F">
        <w:rPr>
          <w:rFonts w:cs="Arial"/>
          <w:sz w:val="24"/>
          <w:szCs w:val="24"/>
          <w:lang w:eastAsia="zh-CN"/>
        </w:rPr>
        <w:t xml:space="preserve"> зөв зүйтэй болно. 10 тэрбум, 20 тэрбум төгрөгийн төсөв бүхий ажлыг нэг жилд түншлээд орсон бол хийчихээр байхад 3 жилд хуваагаад төсвийг нь тавьдаг. Төсвийн хуваарилалт дээр буюу үнийн дүнгээс хамаараад хугацаатай нь уялдуулах хэрэгтэй.</w:t>
      </w:r>
    </w:p>
    <w:p w14:paraId="1DC4B1C6" w14:textId="77777777" w:rsidR="00406704" w:rsidRPr="00FA398F" w:rsidRDefault="00406704" w:rsidP="00406704">
      <w:pPr>
        <w:tabs>
          <w:tab w:val="left" w:pos="567"/>
        </w:tabs>
        <w:spacing w:after="0" w:line="276" w:lineRule="auto"/>
        <w:jc w:val="both"/>
        <w:rPr>
          <w:rFonts w:cs="Arial"/>
          <w:sz w:val="24"/>
          <w:szCs w:val="24"/>
          <w:lang w:eastAsia="zh-CN"/>
        </w:rPr>
      </w:pPr>
    </w:p>
    <w:p w14:paraId="1DE4AC68" w14:textId="5E5C7A42"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ab/>
        <w:t>Эрэгтэй:</w:t>
      </w:r>
      <w:r w:rsidRPr="00FA398F">
        <w:rPr>
          <w:rFonts w:cs="Arial"/>
          <w:sz w:val="24"/>
          <w:szCs w:val="24"/>
          <w:lang w:eastAsia="zh-CN"/>
        </w:rPr>
        <w:t xml:space="preserve"> “Профессионал арт” компанийн төлөөлөл, манайх хөгжмийн зэмсгийн чиглэлээр ажилладаг. Хөгжмийн зэмсэг бол </w:t>
      </w:r>
      <w:r w:rsidR="00DF4ED1" w:rsidRPr="00FA398F">
        <w:rPr>
          <w:rFonts w:cs="Arial"/>
          <w:sz w:val="24"/>
          <w:szCs w:val="24"/>
          <w:lang w:eastAsia="zh-CN"/>
        </w:rPr>
        <w:t>тоглоомоос</w:t>
      </w:r>
      <w:r w:rsidRPr="00FA398F">
        <w:rPr>
          <w:rFonts w:cs="Arial"/>
          <w:sz w:val="24"/>
          <w:szCs w:val="24"/>
          <w:lang w:eastAsia="zh-CN"/>
        </w:rPr>
        <w:t xml:space="preserve"> ялгаатай. Үүнд буюу хөгжмийн зэмсэг дээр стандарт тогтоох шаардлагатай. Барилгын ажилд зураг төсөлтэй байна гэдэг шиг хөгжмийн зэмсгийн шаардлага, стандартыг тодорхой болгох юм. Худалдан авах ажиллагааг уг хөгжмийн зэмсгийн стандартын дагуу зохион байгуулах ёстой. Өөрөөр хэлбэл, тоног төхөөрөмжийн стандарт, шаардлагын асуудал юм.</w:t>
      </w:r>
    </w:p>
    <w:p w14:paraId="68B6E373" w14:textId="77777777" w:rsidR="00406704" w:rsidRPr="00FA398F" w:rsidRDefault="00406704" w:rsidP="00406704">
      <w:pPr>
        <w:tabs>
          <w:tab w:val="left" w:pos="567"/>
        </w:tabs>
        <w:spacing w:after="0" w:line="276" w:lineRule="auto"/>
        <w:jc w:val="both"/>
        <w:rPr>
          <w:rFonts w:cs="Arial"/>
          <w:sz w:val="24"/>
          <w:szCs w:val="24"/>
          <w:lang w:eastAsia="zh-CN"/>
        </w:rPr>
      </w:pPr>
    </w:p>
    <w:p w14:paraId="4B40B288" w14:textId="34CBBADE"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t xml:space="preserve">Түүнчлэн, багцыг хольсон байдаг. 3, 4 тусдаа багц болох ёстой атал нэг багц болгосон байдаг. Үүнээс болж хөгжмийн зэмсгийн компани </w:t>
      </w:r>
      <w:r w:rsidR="00DF4ED1" w:rsidRPr="00FA398F">
        <w:rPr>
          <w:rFonts w:cs="Arial"/>
          <w:sz w:val="24"/>
          <w:szCs w:val="24"/>
          <w:lang w:eastAsia="zh-CN"/>
        </w:rPr>
        <w:t>компьютерын</w:t>
      </w:r>
      <w:r w:rsidRPr="00FA398F">
        <w:rPr>
          <w:rFonts w:cs="Arial"/>
          <w:sz w:val="24"/>
          <w:szCs w:val="24"/>
          <w:lang w:eastAsia="zh-CN"/>
        </w:rPr>
        <w:t xml:space="preserve"> компанитай хамтрах, түншлэх шаардлага үүсдэг.</w:t>
      </w:r>
    </w:p>
    <w:p w14:paraId="0C0DD9A3" w14:textId="77777777" w:rsidR="00406704" w:rsidRPr="00FA398F" w:rsidRDefault="00406704" w:rsidP="00406704">
      <w:pPr>
        <w:tabs>
          <w:tab w:val="left" w:pos="567"/>
        </w:tabs>
        <w:spacing w:after="0" w:line="276" w:lineRule="auto"/>
        <w:jc w:val="both"/>
        <w:rPr>
          <w:rFonts w:cs="Arial"/>
          <w:sz w:val="24"/>
          <w:szCs w:val="24"/>
          <w:lang w:eastAsia="zh-CN"/>
        </w:rPr>
      </w:pPr>
    </w:p>
    <w:p w14:paraId="0A62E79C" w14:textId="20D675BC" w:rsidR="00406704" w:rsidRPr="00FA398F" w:rsidRDefault="00406704" w:rsidP="00406704">
      <w:pPr>
        <w:tabs>
          <w:tab w:val="left" w:pos="567"/>
        </w:tabs>
        <w:spacing w:after="0" w:line="276" w:lineRule="auto"/>
        <w:jc w:val="both"/>
        <w:rPr>
          <w:rFonts w:cs="Arial"/>
          <w:sz w:val="24"/>
          <w:szCs w:val="24"/>
          <w:lang w:eastAsia="zh-CN"/>
        </w:rPr>
      </w:pPr>
      <w:r w:rsidRPr="00FA398F">
        <w:rPr>
          <w:rFonts w:cs="Arial"/>
          <w:sz w:val="24"/>
          <w:szCs w:val="24"/>
          <w:lang w:eastAsia="zh-CN"/>
        </w:rPr>
        <w:tab/>
      </w:r>
      <w:r w:rsidRPr="00FA398F">
        <w:rPr>
          <w:rFonts w:cs="Arial"/>
          <w:b/>
          <w:bCs/>
          <w:sz w:val="24"/>
          <w:szCs w:val="24"/>
          <w:lang w:eastAsia="zh-CN"/>
        </w:rPr>
        <w:tab/>
        <w:t>Ж.Дэлгэржаргал</w:t>
      </w:r>
      <w:r w:rsidRPr="00FA398F">
        <w:rPr>
          <w:rFonts w:cs="Arial"/>
          <w:sz w:val="24"/>
          <w:szCs w:val="24"/>
          <w:lang w:eastAsia="zh-CN"/>
        </w:rPr>
        <w:t xml:space="preserve">: Хууль батлагдахаар бид </w:t>
      </w:r>
      <w:r w:rsidR="00DF4ED1" w:rsidRPr="00FA398F">
        <w:rPr>
          <w:rFonts w:cs="Arial"/>
          <w:sz w:val="24"/>
          <w:szCs w:val="24"/>
          <w:lang w:eastAsia="zh-CN"/>
        </w:rPr>
        <w:t>яамдтай</w:t>
      </w:r>
      <w:r w:rsidRPr="00FA398F">
        <w:rPr>
          <w:rFonts w:cs="Arial"/>
          <w:sz w:val="24"/>
          <w:szCs w:val="24"/>
          <w:lang w:eastAsia="zh-CN"/>
        </w:rPr>
        <w:t xml:space="preserve"> хамтраад компаниудад мэдээлэл өгөх хэрэгтэй юм билээ. Бид яагаад 2 хүртэл, 4 хүртэл,                           5 хүртэл жил гээд зааж байгаа вэ гэхээр манай төсвийн жилийн онцлогтой холбоотой. Зарим ажлын хөрөнгө дараа жилд тавигдаж чаддаггүй. 5 тэрбумын ажлыг 2 хуваалаа гэхэд Та энэ жилдээ бүтэн авах боломж нь бий. </w:t>
      </w:r>
      <w:r w:rsidR="00B36E87" w:rsidRPr="00FA398F">
        <w:rPr>
          <w:rFonts w:cs="Arial"/>
          <w:sz w:val="24"/>
          <w:szCs w:val="24"/>
          <w:lang w:eastAsia="zh-CN"/>
        </w:rPr>
        <w:t>ТтХ-</w:t>
      </w:r>
      <w:r w:rsidRPr="00FA398F">
        <w:rPr>
          <w:rFonts w:cs="Arial"/>
          <w:sz w:val="24"/>
          <w:szCs w:val="24"/>
          <w:lang w:eastAsia="zh-CN"/>
        </w:rPr>
        <w:t xml:space="preserve">ийн 11.14-д зохицуулалт хийх заалт бий. 2024 онд авто замын салбарынхан сайн ашигласан. 2025 онд төсвийн орлоготой уялдуулан зохицуулалт хийж чадаагүй. Энэ мэтээр зохицуулалтууд бий. Төсвийн хөрөнгө оруулалт бол ажлын байр хадгалах, </w:t>
      </w:r>
      <w:r w:rsidRPr="00FA398F">
        <w:rPr>
          <w:rFonts w:cs="Arial"/>
          <w:sz w:val="24"/>
          <w:szCs w:val="24"/>
          <w:lang w:eastAsia="zh-CN"/>
        </w:rPr>
        <w:lastRenderedPageBreak/>
        <w:t xml:space="preserve">тогтвортой ажиллах баталгаа боломж юм. </w:t>
      </w:r>
      <w:r w:rsidR="004D01EF" w:rsidRPr="00FA398F">
        <w:rPr>
          <w:rFonts w:cs="Arial"/>
          <w:sz w:val="24"/>
          <w:szCs w:val="24"/>
          <w:lang w:eastAsia="zh-CN"/>
        </w:rPr>
        <w:t xml:space="preserve">СЯ </w:t>
      </w:r>
      <w:r w:rsidRPr="00FA398F">
        <w:rPr>
          <w:rFonts w:cs="Arial"/>
          <w:sz w:val="24"/>
          <w:szCs w:val="24"/>
          <w:lang w:eastAsia="zh-CN"/>
        </w:rPr>
        <w:t xml:space="preserve">төсвийн хөрөнгө оруулалтаар хувийн хэвшлийг дэмжих гэдэг байр суурьтай байгаа. Бид дангаараа шийдэхгүй олон асуудлууд бий, зарим асуудлыг үнэндээ хүчрэхгүй ч байна. Өнөөдрийн хэлэлцүүлэгт оролцсон Та бүхэндээ баярлалаа. Хэлэлцүүлэгт панелистаар оролцсон аж ахуйн нэгжүүдийн хувьд тухайн </w:t>
      </w:r>
      <w:r w:rsidR="00DF4ED1" w:rsidRPr="00FA398F">
        <w:rPr>
          <w:rFonts w:cs="Arial"/>
          <w:sz w:val="24"/>
          <w:szCs w:val="24"/>
          <w:lang w:eastAsia="zh-CN"/>
        </w:rPr>
        <w:t>яамдаас</w:t>
      </w:r>
      <w:r w:rsidRPr="00FA398F">
        <w:rPr>
          <w:rFonts w:cs="Arial"/>
          <w:sz w:val="24"/>
          <w:szCs w:val="24"/>
          <w:lang w:eastAsia="zh-CN"/>
        </w:rPr>
        <w:t xml:space="preserve"> санал авч оролцуулсан. Та бүхэндээ амжилт хүсье.</w:t>
      </w:r>
    </w:p>
    <w:p w14:paraId="055AF96C" w14:textId="77777777" w:rsidR="00406704" w:rsidRPr="00FA398F" w:rsidRDefault="00406704" w:rsidP="00406704">
      <w:pPr>
        <w:spacing w:line="276" w:lineRule="auto"/>
        <w:ind w:firstLine="720"/>
        <w:jc w:val="both"/>
        <w:rPr>
          <w:rFonts w:cs="Arial"/>
          <w:sz w:val="24"/>
          <w:szCs w:val="24"/>
          <w:lang w:eastAsia="zh-CN"/>
        </w:rPr>
      </w:pPr>
    </w:p>
    <w:p w14:paraId="0E1F49B4" w14:textId="77777777" w:rsidR="00406704" w:rsidRPr="00FA398F" w:rsidRDefault="00406704" w:rsidP="00406704">
      <w:pPr>
        <w:spacing w:line="276" w:lineRule="auto"/>
        <w:jc w:val="center"/>
        <w:rPr>
          <w:rFonts w:cs="Arial"/>
          <w:sz w:val="24"/>
          <w:szCs w:val="24"/>
          <w:lang w:eastAsia="zh-CN"/>
        </w:rPr>
      </w:pPr>
    </w:p>
    <w:p w14:paraId="7B6CDB75" w14:textId="76575E20" w:rsidR="00F410E0" w:rsidRPr="00FA398F" w:rsidRDefault="00DF4ED1" w:rsidP="00F410E0">
      <w:pPr>
        <w:rPr>
          <w:rFonts w:cs="Arial"/>
        </w:rPr>
      </w:pPr>
      <w:r w:rsidRPr="00FA398F">
        <w:rPr>
          <w:rFonts w:cs="Arial"/>
        </w:rPr>
        <w:br w:type="page"/>
      </w:r>
    </w:p>
    <w:bookmarkStart w:id="36" w:name="_Toc241264119"/>
    <w:p w14:paraId="5AFD5A9C" w14:textId="285C5FAC" w:rsidR="000054C7" w:rsidRPr="00FA398F" w:rsidRDefault="00997E33" w:rsidP="00F260A9">
      <w:pPr>
        <w:pStyle w:val="Heading1"/>
        <w:rPr>
          <w:rFonts w:ascii="Arial" w:hAnsi="Arial" w:cs="Arial"/>
        </w:rPr>
      </w:pPr>
      <w:r w:rsidRPr="00FA398F">
        <w:rPr>
          <w:rFonts w:ascii="Arial" w:eastAsia="SimSun" w:hAnsi="Arial" w:cs="Arial"/>
          <w:b w:val="0"/>
          <w:bCs w:val="0"/>
          <w:color w:val="000000"/>
          <w:sz w:val="22"/>
          <w:szCs w:val="22"/>
          <w:lang w:eastAsia="en-US"/>
        </w:rPr>
        <w:lastRenderedPageBreak/>
        <mc:AlternateContent>
          <mc:Choice Requires="wps">
            <w:drawing>
              <wp:anchor distT="0" distB="0" distL="114300" distR="114300" simplePos="0" relativeHeight="251658277" behindDoc="1" locked="0" layoutInCell="1" allowOverlap="1" wp14:anchorId="2B2357EA" wp14:editId="75B96FCD">
                <wp:simplePos x="0" y="0"/>
                <wp:positionH relativeFrom="column">
                  <wp:posOffset>0</wp:posOffset>
                </wp:positionH>
                <wp:positionV relativeFrom="paragraph">
                  <wp:posOffset>-95885</wp:posOffset>
                </wp:positionV>
                <wp:extent cx="5905500" cy="324000"/>
                <wp:effectExtent l="0" t="0" r="0" b="0"/>
                <wp:wrapNone/>
                <wp:docPr id="1996907935" name="Rectangle 72"/>
                <wp:cNvGraphicFramePr/>
                <a:graphic xmlns:a="http://schemas.openxmlformats.org/drawingml/2006/main">
                  <a:graphicData uri="http://schemas.microsoft.com/office/word/2010/wordprocessingShape">
                    <wps:wsp>
                      <wps:cNvSpPr/>
                      <wps:spPr>
                        <a:xfrm>
                          <a:off x="0" y="0"/>
                          <a:ext cx="5905500" cy="324000"/>
                        </a:xfrm>
                        <a:prstGeom prst="rect">
                          <a:avLst/>
                        </a:prstGeom>
                        <a:solidFill>
                          <a:srgbClr val="082471">
                            <a:lumMod val="20000"/>
                            <a:lumOff val="80000"/>
                            <a:alpha val="5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C0C427" id="Rectangle 72" o:spid="_x0000_s1026" style="position:absolute;margin-left:0;margin-top:-7.55pt;width:465pt;height:25.5pt;z-index:-2516582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" fillcolor="#b6c8fa" stroked="f" strokeweight="1pt">
                <v:fill opacity="32896f"/>
              </v:rect>
            </w:pict>
          </mc:Fallback>
        </mc:AlternateContent>
      </w:r>
      <w:r w:rsidR="006D6865" w:rsidRPr="00FA398F">
        <w:rPr>
          <w:rFonts w:ascii="Arial" w:hAnsi="Arial" w:cs="Arial"/>
        </w:rPr>
        <w:t>АШИГЛАСАН ЭХ СУРВАЛЖ</w:t>
      </w:r>
      <w:bookmarkEnd w:id="36"/>
      <w:r w:rsidR="00C56981" w:rsidRPr="00FA398F">
        <w:rPr>
          <w:rFonts w:ascii="Arial" w:hAnsi="Arial" w:cs="Arial"/>
        </w:rPr>
        <w:t xml:space="preserve"> </w:t>
      </w:r>
    </w:p>
    <w:p w14:paraId="500BEED7" w14:textId="48B29590" w:rsidR="00765992" w:rsidRPr="00FA398F" w:rsidRDefault="00765992" w:rsidP="00EB159B">
      <w:pPr>
        <w:spacing w:after="0" w:line="276" w:lineRule="auto"/>
        <w:rPr>
          <w:rFonts w:cs="Arial"/>
          <w:lang w:eastAsia="ja-JP"/>
        </w:rPr>
      </w:pPr>
      <w:bookmarkStart w:id="37" w:name="_Toc190014742"/>
      <w:bookmarkStart w:id="38" w:name="_Toc190016109"/>
      <w:bookmarkEnd w:id="37"/>
      <w:bookmarkEnd w:id="38"/>
      <w:r w:rsidRPr="00FA398F">
        <w:rPr>
          <w:rFonts w:cs="Arial"/>
          <w:lang w:eastAsia="ja-JP"/>
        </w:rPr>
        <w:tab/>
      </w:r>
    </w:p>
    <w:p w14:paraId="44F2B00A" w14:textId="7AECF389" w:rsidR="00272158" w:rsidRPr="00FA398F" w:rsidRDefault="00665A4F" w:rsidP="00F67031">
      <w:pPr>
        <w:tabs>
          <w:tab w:val="left" w:pos="709"/>
        </w:tabs>
        <w:spacing w:line="276" w:lineRule="auto"/>
        <w:rPr>
          <w:rFonts w:cs="Arial"/>
          <w:sz w:val="24"/>
          <w:szCs w:val="24"/>
          <w:lang w:eastAsia="ja-JP"/>
        </w:rPr>
      </w:pPr>
      <w:r w:rsidRPr="00FA398F">
        <w:rPr>
          <w:rFonts w:cs="Arial"/>
          <w:lang w:eastAsia="ja-JP"/>
        </w:rPr>
        <w:tab/>
      </w:r>
      <w:r w:rsidRPr="00FA398F">
        <w:rPr>
          <w:rFonts w:cs="Arial"/>
          <w:sz w:val="24"/>
          <w:szCs w:val="24"/>
          <w:lang w:eastAsia="ja-JP"/>
        </w:rPr>
        <w:t>Нэг.</w:t>
      </w:r>
      <w:r w:rsidR="00F24704" w:rsidRPr="00FA398F">
        <w:rPr>
          <w:rFonts w:cs="Arial"/>
          <w:sz w:val="24"/>
          <w:szCs w:val="24"/>
          <w:lang w:eastAsia="ja-JP"/>
        </w:rPr>
        <w:t>Монгол Улсын Үндсэн хууль</w:t>
      </w:r>
    </w:p>
    <w:p w14:paraId="0CB2CF4E" w14:textId="19D52C58" w:rsidR="00F24704" w:rsidRPr="00FA398F" w:rsidRDefault="00F24704" w:rsidP="00B03D5A">
      <w:pPr>
        <w:spacing w:line="276" w:lineRule="auto"/>
        <w:rPr>
          <w:rFonts w:cs="Arial"/>
          <w:sz w:val="24"/>
          <w:szCs w:val="24"/>
          <w:lang w:eastAsia="ja-JP"/>
        </w:rPr>
      </w:pPr>
      <w:r w:rsidRPr="00FA398F">
        <w:rPr>
          <w:rFonts w:cs="Arial"/>
          <w:sz w:val="24"/>
          <w:szCs w:val="24"/>
          <w:lang w:eastAsia="ja-JP"/>
        </w:rPr>
        <w:tab/>
      </w:r>
      <w:r w:rsidR="007F3244" w:rsidRPr="00FA398F">
        <w:rPr>
          <w:rFonts w:cs="Arial"/>
          <w:sz w:val="24"/>
          <w:szCs w:val="24"/>
          <w:lang w:eastAsia="ja-JP"/>
        </w:rPr>
        <w:t>Хоёр</w:t>
      </w:r>
      <w:r w:rsidRPr="00FA398F">
        <w:rPr>
          <w:rFonts w:cs="Arial"/>
          <w:sz w:val="24"/>
          <w:szCs w:val="24"/>
          <w:lang w:eastAsia="ja-JP"/>
        </w:rPr>
        <w:t>.Хууль тогтоомж</w:t>
      </w:r>
    </w:p>
    <w:p w14:paraId="2F679F26" w14:textId="5D92DD19" w:rsidR="00F24704" w:rsidRPr="00FA398F" w:rsidRDefault="00D36DC4" w:rsidP="00E400B4">
      <w:pPr>
        <w:pStyle w:val="ListParagraph"/>
        <w:numPr>
          <w:ilvl w:val="0"/>
          <w:numId w:val="4"/>
        </w:numPr>
        <w:spacing w:line="276" w:lineRule="auto"/>
        <w:jc w:val="both"/>
        <w:rPr>
          <w:rFonts w:cs="Arial"/>
          <w:sz w:val="24"/>
          <w:szCs w:val="24"/>
          <w:lang w:eastAsia="ja-JP"/>
        </w:rPr>
      </w:pPr>
      <w:r w:rsidRPr="00FA398F">
        <w:rPr>
          <w:rFonts w:cs="Arial"/>
          <w:sz w:val="24"/>
          <w:szCs w:val="24"/>
          <w:lang w:eastAsia="ja-JP"/>
        </w:rPr>
        <w:t>Төсвийн тухай хууль;</w:t>
      </w:r>
    </w:p>
    <w:p w14:paraId="2D039D69" w14:textId="79D9EC53" w:rsidR="007F3244" w:rsidRPr="00FA398F" w:rsidRDefault="007F3244" w:rsidP="00E400B4">
      <w:pPr>
        <w:pStyle w:val="ListParagraph"/>
        <w:numPr>
          <w:ilvl w:val="0"/>
          <w:numId w:val="4"/>
        </w:numPr>
        <w:spacing w:line="276" w:lineRule="auto"/>
        <w:jc w:val="both"/>
        <w:rPr>
          <w:rFonts w:cs="Arial"/>
          <w:sz w:val="24"/>
          <w:szCs w:val="24"/>
          <w:lang w:eastAsia="ja-JP"/>
        </w:rPr>
      </w:pPr>
      <w:r w:rsidRPr="00FA398F">
        <w:rPr>
          <w:rFonts w:cs="Arial"/>
          <w:sz w:val="24"/>
          <w:szCs w:val="24"/>
          <w:lang w:eastAsia="ja-JP"/>
        </w:rPr>
        <w:t>Хууль тогтоомжийн тухай хууль</w:t>
      </w:r>
    </w:p>
    <w:p w14:paraId="0FA0444C" w14:textId="3488E1AB" w:rsidR="007E7005" w:rsidRPr="00FA398F" w:rsidRDefault="007F3244" w:rsidP="00CD224B">
      <w:pPr>
        <w:spacing w:after="0" w:line="276" w:lineRule="auto"/>
        <w:ind w:firstLine="720"/>
        <w:rPr>
          <w:rFonts w:cs="Arial"/>
          <w:sz w:val="24"/>
          <w:szCs w:val="24"/>
        </w:rPr>
      </w:pPr>
      <w:r w:rsidRPr="00FA398F">
        <w:rPr>
          <w:rFonts w:cs="Arial"/>
          <w:sz w:val="24"/>
          <w:szCs w:val="24"/>
        </w:rPr>
        <w:t>Гурав</w:t>
      </w:r>
      <w:r w:rsidR="007E7005" w:rsidRPr="00FA398F">
        <w:rPr>
          <w:rFonts w:cs="Arial"/>
          <w:sz w:val="24"/>
          <w:szCs w:val="24"/>
        </w:rPr>
        <w:t>.Хөгжлийн бодлогын баримт бичиг</w:t>
      </w:r>
    </w:p>
    <w:p w14:paraId="648BEF5A" w14:textId="77777777" w:rsidR="00D36DC4" w:rsidRPr="00FA398F" w:rsidRDefault="00D36DC4" w:rsidP="00D36DC4">
      <w:pPr>
        <w:pStyle w:val="ListParagraph"/>
        <w:spacing w:after="0" w:line="276" w:lineRule="auto"/>
        <w:ind w:left="1446"/>
        <w:rPr>
          <w:rFonts w:cs="Arial"/>
          <w:sz w:val="24"/>
          <w:szCs w:val="24"/>
        </w:rPr>
      </w:pPr>
    </w:p>
    <w:p w14:paraId="781B1589" w14:textId="0E47D0EA" w:rsidR="00D36DC4" w:rsidRPr="00FA398F" w:rsidRDefault="00866C13" w:rsidP="00E400B4">
      <w:pPr>
        <w:pStyle w:val="ListParagraph"/>
        <w:numPr>
          <w:ilvl w:val="0"/>
          <w:numId w:val="4"/>
        </w:numPr>
        <w:spacing w:line="276" w:lineRule="auto"/>
        <w:jc w:val="both"/>
        <w:rPr>
          <w:rFonts w:cs="Arial"/>
          <w:sz w:val="24"/>
          <w:szCs w:val="24"/>
          <w:lang w:eastAsia="ja-JP"/>
        </w:rPr>
      </w:pPr>
      <w:r w:rsidRPr="00FA398F">
        <w:rPr>
          <w:rFonts w:eastAsia="Arial Unicode MS" w:cs="Arial"/>
          <w:sz w:val="24"/>
          <w:szCs w:val="24"/>
        </w:rPr>
        <w:t>УИХ-ын 2020 оны 52 дугаар тогтоолоор батлагдсан “Алсын хараа-2050” Монгол Улсын урт хугацааны хөгжлийн бодлого;</w:t>
      </w:r>
    </w:p>
    <w:p w14:paraId="5A894F1B" w14:textId="6458B700" w:rsidR="007F3244" w:rsidRPr="00FA398F" w:rsidRDefault="007F3244" w:rsidP="00E400B4">
      <w:pPr>
        <w:pStyle w:val="ListParagraph"/>
        <w:numPr>
          <w:ilvl w:val="0"/>
          <w:numId w:val="4"/>
        </w:numPr>
        <w:spacing w:line="276" w:lineRule="auto"/>
        <w:jc w:val="both"/>
        <w:rPr>
          <w:rFonts w:cs="Arial"/>
          <w:sz w:val="24"/>
          <w:szCs w:val="24"/>
          <w:lang w:eastAsia="ja-JP"/>
        </w:rPr>
      </w:pPr>
      <w:r w:rsidRPr="00FA398F">
        <w:rPr>
          <w:rFonts w:cs="Arial"/>
          <w:sz w:val="24"/>
          <w:szCs w:val="24"/>
        </w:rPr>
        <w:t>УИХ-ын 2024 оны 42 дугаар тогтоолоор батлагдсан “Монгол Улсын Их Хурлын 2024-2028 оны стратеги төлөвлөгөө”;</w:t>
      </w:r>
    </w:p>
    <w:p w14:paraId="5CDBDC4F" w14:textId="09984B9C" w:rsidR="00CD224B" w:rsidRPr="00FA398F" w:rsidRDefault="007F3244" w:rsidP="00CD224B">
      <w:pPr>
        <w:spacing w:line="276" w:lineRule="auto"/>
        <w:ind w:left="720"/>
        <w:jc w:val="both"/>
        <w:rPr>
          <w:rFonts w:cs="Arial"/>
          <w:sz w:val="24"/>
          <w:szCs w:val="24"/>
          <w:lang w:eastAsia="ja-JP"/>
        </w:rPr>
      </w:pPr>
      <w:r w:rsidRPr="00FA398F">
        <w:rPr>
          <w:rFonts w:cs="Arial"/>
          <w:sz w:val="24"/>
          <w:szCs w:val="24"/>
          <w:lang w:eastAsia="ja-JP"/>
        </w:rPr>
        <w:t>Дөрөв</w:t>
      </w:r>
      <w:r w:rsidR="00CD224B" w:rsidRPr="00FA398F">
        <w:rPr>
          <w:rFonts w:cs="Arial"/>
          <w:sz w:val="24"/>
          <w:szCs w:val="24"/>
          <w:lang w:eastAsia="ja-JP"/>
        </w:rPr>
        <w:t xml:space="preserve">.Эрх бүхий </w:t>
      </w:r>
      <w:r w:rsidR="00914047" w:rsidRPr="00FA398F">
        <w:rPr>
          <w:rFonts w:cs="Arial"/>
          <w:sz w:val="24"/>
          <w:szCs w:val="24"/>
          <w:lang w:eastAsia="ja-JP"/>
        </w:rPr>
        <w:t xml:space="preserve">болон бусад </w:t>
      </w:r>
      <w:r w:rsidR="00CD224B" w:rsidRPr="00FA398F">
        <w:rPr>
          <w:rFonts w:cs="Arial"/>
          <w:sz w:val="24"/>
          <w:szCs w:val="24"/>
          <w:lang w:eastAsia="ja-JP"/>
        </w:rPr>
        <w:t>байгууллагын тайлан, дүгнэлт</w:t>
      </w:r>
      <w:r w:rsidR="00914047" w:rsidRPr="00FA398F">
        <w:rPr>
          <w:rFonts w:cs="Arial"/>
          <w:sz w:val="24"/>
          <w:szCs w:val="24"/>
          <w:lang w:eastAsia="ja-JP"/>
        </w:rPr>
        <w:t>, судалгаа</w:t>
      </w:r>
    </w:p>
    <w:p w14:paraId="7D468CAB" w14:textId="73C10845" w:rsidR="00CD224B" w:rsidRPr="00FA398F" w:rsidRDefault="00CD224B" w:rsidP="00E400B4">
      <w:pPr>
        <w:pStyle w:val="ListParagraph"/>
        <w:numPr>
          <w:ilvl w:val="0"/>
          <w:numId w:val="5"/>
        </w:numPr>
        <w:spacing w:line="276" w:lineRule="auto"/>
        <w:jc w:val="both"/>
        <w:rPr>
          <w:rFonts w:cs="Arial"/>
          <w:sz w:val="24"/>
          <w:szCs w:val="24"/>
          <w:lang w:eastAsia="ja-JP"/>
        </w:rPr>
      </w:pPr>
      <w:r w:rsidRPr="00FA398F">
        <w:rPr>
          <w:rFonts w:cs="Arial"/>
          <w:sz w:val="24"/>
          <w:szCs w:val="24"/>
          <w:lang w:eastAsia="ja-JP"/>
        </w:rPr>
        <w:t>ҮАГ-ын</w:t>
      </w:r>
      <w:r w:rsidRPr="00FA398F">
        <w:rPr>
          <w:rFonts w:cs="Arial"/>
          <w:sz w:val="24"/>
          <w:szCs w:val="24"/>
          <w:lang w:bidi="mn-Mong-MN"/>
        </w:rPr>
        <w:t xml:space="preserve"> Монгол Улсын нэгдсэн төсвийн төсөл, нэгдсэн төсвийн гүйцэтгэл болон хөрөнгө оруулалтын төслийн төсөвт өртгийн нэмэгдэл буюу нэмэлт санхүүжилт зэрэгт 2021-2024 онд хийсэн тайлан дүгнэлт;</w:t>
      </w:r>
    </w:p>
    <w:p w14:paraId="2A4C5DEA" w14:textId="418D180F" w:rsidR="004762AF" w:rsidRPr="00FA398F" w:rsidRDefault="004762AF" w:rsidP="00E400B4">
      <w:pPr>
        <w:pStyle w:val="ListParagraph"/>
        <w:numPr>
          <w:ilvl w:val="0"/>
          <w:numId w:val="5"/>
        </w:numPr>
        <w:spacing w:line="276" w:lineRule="auto"/>
        <w:jc w:val="both"/>
        <w:rPr>
          <w:rFonts w:cs="Arial"/>
          <w:sz w:val="24"/>
          <w:szCs w:val="24"/>
          <w:lang w:eastAsia="ja-JP"/>
        </w:rPr>
      </w:pPr>
      <w:r w:rsidRPr="00FA398F">
        <w:rPr>
          <w:rFonts w:cs="Arial"/>
          <w:sz w:val="24"/>
          <w:szCs w:val="24"/>
          <w:lang w:eastAsia="ja-JP"/>
        </w:rPr>
        <w:t xml:space="preserve">ҮАГ-ын </w:t>
      </w:r>
      <w:r w:rsidR="00D77F07" w:rsidRPr="00FA398F">
        <w:rPr>
          <w:rFonts w:cs="Arial"/>
          <w:sz w:val="24"/>
          <w:szCs w:val="24"/>
          <w:lang w:eastAsia="ja-JP"/>
        </w:rPr>
        <w:t xml:space="preserve">“Монгол Улсыг 2021-2025 онд хөгжүүлэх </w:t>
      </w:r>
      <w:r w:rsidR="004B2848" w:rsidRPr="00FA398F">
        <w:rPr>
          <w:rFonts w:cs="Arial"/>
          <w:sz w:val="24"/>
          <w:szCs w:val="24"/>
          <w:lang w:eastAsia="ja-JP"/>
        </w:rPr>
        <w:t xml:space="preserve">таван жилийн үндсэн чиглэл”, </w:t>
      </w:r>
      <w:r w:rsidR="0092324A" w:rsidRPr="00FA398F">
        <w:rPr>
          <w:rFonts w:cs="Arial"/>
          <w:sz w:val="24"/>
          <w:szCs w:val="24"/>
          <w:lang w:eastAsia="ja-JP"/>
        </w:rPr>
        <w:t>“Улсын хөгжлийн</w:t>
      </w:r>
      <w:r w:rsidR="00144A78" w:rsidRPr="00FA398F">
        <w:rPr>
          <w:rFonts w:cs="Arial"/>
          <w:sz w:val="24"/>
          <w:szCs w:val="24"/>
          <w:lang w:eastAsia="ja-JP"/>
        </w:rPr>
        <w:t xml:space="preserve"> </w:t>
      </w:r>
      <w:r w:rsidR="0092324A" w:rsidRPr="00FA398F">
        <w:rPr>
          <w:rFonts w:cs="Arial"/>
          <w:sz w:val="24"/>
          <w:szCs w:val="24"/>
          <w:lang w:eastAsia="ja-JP"/>
        </w:rPr>
        <w:t xml:space="preserve">2024 оны </w:t>
      </w:r>
      <w:r w:rsidR="005A4A34" w:rsidRPr="00FA398F">
        <w:rPr>
          <w:rFonts w:cs="Arial"/>
          <w:sz w:val="24"/>
          <w:szCs w:val="24"/>
          <w:lang w:eastAsia="ja-JP"/>
        </w:rPr>
        <w:t>жилийн төлөвлөгөө”-ний гүйцэтгэлд хийсэн аудит</w:t>
      </w:r>
      <w:r w:rsidR="002F2F69" w:rsidRPr="00FA398F">
        <w:rPr>
          <w:rFonts w:cs="Arial"/>
          <w:sz w:val="24"/>
          <w:szCs w:val="24"/>
          <w:lang w:eastAsia="ja-JP"/>
        </w:rPr>
        <w:t>ын тайлан;</w:t>
      </w:r>
    </w:p>
    <w:p w14:paraId="441EAC67" w14:textId="7D53C84A" w:rsidR="00CD224B" w:rsidRPr="00FA398F" w:rsidRDefault="00726519" w:rsidP="00E400B4">
      <w:pPr>
        <w:pStyle w:val="ListParagraph"/>
        <w:numPr>
          <w:ilvl w:val="0"/>
          <w:numId w:val="5"/>
        </w:numPr>
        <w:spacing w:line="276" w:lineRule="auto"/>
        <w:jc w:val="both"/>
        <w:rPr>
          <w:rFonts w:cs="Arial"/>
          <w:sz w:val="24"/>
          <w:szCs w:val="24"/>
          <w:lang w:eastAsia="ja-JP"/>
        </w:rPr>
      </w:pPr>
      <w:r w:rsidRPr="00FA398F">
        <w:rPr>
          <w:rFonts w:cs="Arial"/>
          <w:sz w:val="24"/>
          <w:szCs w:val="24"/>
          <w:lang w:eastAsia="ja-JP"/>
        </w:rPr>
        <w:t>ТТБЗ-ын 2023, 2024, 2025 оны төсвийн төсөлд өгсөн дүгнэлт;</w:t>
      </w:r>
    </w:p>
    <w:p w14:paraId="597985C3" w14:textId="489A4A5C" w:rsidR="006E722B" w:rsidRPr="00FA398F" w:rsidRDefault="006E722B" w:rsidP="00E400B4">
      <w:pPr>
        <w:pStyle w:val="ListParagraph"/>
        <w:numPr>
          <w:ilvl w:val="0"/>
          <w:numId w:val="5"/>
        </w:numPr>
        <w:spacing w:line="276" w:lineRule="auto"/>
        <w:jc w:val="both"/>
        <w:rPr>
          <w:rFonts w:cs="Arial"/>
          <w:sz w:val="24"/>
          <w:szCs w:val="24"/>
          <w:lang w:eastAsia="ja-JP"/>
        </w:rPr>
      </w:pPr>
      <w:r w:rsidRPr="00FA398F">
        <w:rPr>
          <w:rFonts w:cs="Arial"/>
          <w:sz w:val="24"/>
          <w:szCs w:val="24"/>
        </w:rPr>
        <w:t>Дэлхийн банкны “Монгол улсын төрийн санхүүгийн үнэлгээ” тайлан, 2025 он;</w:t>
      </w:r>
    </w:p>
    <w:p w14:paraId="7537809A" w14:textId="3F28F512" w:rsidR="006E722B" w:rsidRPr="00FA398F" w:rsidRDefault="006E722B" w:rsidP="00E400B4">
      <w:pPr>
        <w:pStyle w:val="ListParagraph"/>
        <w:numPr>
          <w:ilvl w:val="0"/>
          <w:numId w:val="5"/>
        </w:numPr>
        <w:spacing w:line="276" w:lineRule="auto"/>
        <w:jc w:val="both"/>
        <w:rPr>
          <w:rFonts w:cs="Arial"/>
          <w:sz w:val="24"/>
          <w:szCs w:val="24"/>
          <w:lang w:eastAsia="ja-JP"/>
        </w:rPr>
      </w:pPr>
      <w:r w:rsidRPr="00FA398F">
        <w:rPr>
          <w:rFonts w:cs="Arial"/>
          <w:sz w:val="24"/>
          <w:szCs w:val="24"/>
        </w:rPr>
        <w:t>Дэлхийн банкны “Төсвийн зарлага, санхүүгийн хариуцлага – Үнэлгээний тайлан”, 2021 он;</w:t>
      </w:r>
    </w:p>
    <w:p w14:paraId="7E54700D" w14:textId="07E5AA0C" w:rsidR="00726519" w:rsidRPr="00FA398F" w:rsidRDefault="00914047" w:rsidP="00E400B4">
      <w:pPr>
        <w:pStyle w:val="ListParagraph"/>
        <w:numPr>
          <w:ilvl w:val="0"/>
          <w:numId w:val="5"/>
        </w:numPr>
        <w:spacing w:line="276" w:lineRule="auto"/>
        <w:jc w:val="both"/>
        <w:rPr>
          <w:rFonts w:cs="Arial"/>
          <w:sz w:val="24"/>
          <w:szCs w:val="24"/>
          <w:lang w:eastAsia="ja-JP"/>
        </w:rPr>
      </w:pPr>
      <w:r w:rsidRPr="00FA398F">
        <w:rPr>
          <w:rFonts w:eastAsiaTheme="majorEastAsia" w:cs="Arial"/>
          <w:sz w:val="24"/>
          <w:szCs w:val="24"/>
        </w:rPr>
        <w:t>ОУВС-гийн</w:t>
      </w:r>
      <w:r w:rsidR="00D6239B" w:rsidRPr="00FA398F">
        <w:rPr>
          <w:rFonts w:eastAsiaTheme="majorEastAsia" w:cs="Arial"/>
          <w:sz w:val="24"/>
          <w:szCs w:val="24"/>
        </w:rPr>
        <w:t xml:space="preserve"> </w:t>
      </w:r>
      <w:r w:rsidRPr="00FA398F">
        <w:rPr>
          <w:rFonts w:eastAsiaTheme="majorEastAsia" w:cs="Arial"/>
          <w:sz w:val="24"/>
          <w:szCs w:val="24"/>
        </w:rPr>
        <w:t>техник туслалцааны хүрээнд хийсэн</w:t>
      </w:r>
      <w:r w:rsidR="00BF7EA9" w:rsidRPr="00FA398F">
        <w:rPr>
          <w:rFonts w:eastAsiaTheme="majorEastAsia" w:cs="Arial"/>
          <w:sz w:val="24"/>
          <w:szCs w:val="24"/>
        </w:rPr>
        <w:t xml:space="preserve"> </w:t>
      </w:r>
      <w:r w:rsidRPr="00FA398F">
        <w:rPr>
          <w:rFonts w:eastAsiaTheme="majorEastAsia" w:cs="Arial"/>
          <w:sz w:val="24"/>
          <w:szCs w:val="24"/>
        </w:rPr>
        <w:t>“Төсвийн хөрөнгө оруулалтын удирдлагын үнэлгээний шинэчлэл” тайлан, 2023 он</w:t>
      </w:r>
      <w:r w:rsidR="00D037DE" w:rsidRPr="00FA398F">
        <w:rPr>
          <w:rFonts w:cs="Arial"/>
          <w:sz w:val="24"/>
          <w:szCs w:val="24"/>
        </w:rPr>
        <w:t>;</w:t>
      </w:r>
    </w:p>
    <w:p w14:paraId="420ABEC4" w14:textId="4C31E41E" w:rsidR="00C51E34" w:rsidRPr="00FA398F" w:rsidRDefault="00C51E34" w:rsidP="00E400B4">
      <w:pPr>
        <w:pStyle w:val="ListParagraph"/>
        <w:numPr>
          <w:ilvl w:val="0"/>
          <w:numId w:val="5"/>
        </w:numPr>
        <w:spacing w:line="276" w:lineRule="auto"/>
        <w:jc w:val="both"/>
        <w:rPr>
          <w:rFonts w:cs="Arial"/>
          <w:sz w:val="24"/>
          <w:szCs w:val="24"/>
          <w:lang w:eastAsia="ja-JP"/>
        </w:rPr>
      </w:pPr>
      <w:r w:rsidRPr="00FA398F">
        <w:rPr>
          <w:rFonts w:cs="Arial"/>
          <w:sz w:val="24"/>
          <w:szCs w:val="24"/>
        </w:rPr>
        <w:t>ОУВС</w:t>
      </w:r>
      <w:r w:rsidR="006E722B" w:rsidRPr="00FA398F">
        <w:rPr>
          <w:rFonts w:cs="Arial"/>
          <w:sz w:val="24"/>
          <w:szCs w:val="24"/>
        </w:rPr>
        <w:t>-гийн “</w:t>
      </w:r>
      <w:r w:rsidRPr="00FA398F">
        <w:rPr>
          <w:rFonts w:cs="Arial"/>
          <w:sz w:val="24"/>
          <w:szCs w:val="24"/>
        </w:rPr>
        <w:t>Төсвийн хөрөнгө оруулалтын зардлын үр ашгийг сайжруулах - Техникийн туслалцааны тайлан</w:t>
      </w:r>
      <w:r w:rsidR="006E722B" w:rsidRPr="00FA398F">
        <w:rPr>
          <w:rFonts w:cs="Arial"/>
          <w:sz w:val="24"/>
          <w:szCs w:val="24"/>
        </w:rPr>
        <w:t>”, 2018 он</w:t>
      </w:r>
      <w:r w:rsidRPr="00FA398F">
        <w:rPr>
          <w:rFonts w:cs="Arial"/>
          <w:sz w:val="24"/>
          <w:szCs w:val="24"/>
        </w:rPr>
        <w:t>;</w:t>
      </w:r>
    </w:p>
    <w:p w14:paraId="1BAD5FBA" w14:textId="68C43E80" w:rsidR="00184DF2" w:rsidRPr="00FA398F" w:rsidRDefault="00184DF2" w:rsidP="00823E53">
      <w:pPr>
        <w:pStyle w:val="ListParagraph"/>
        <w:spacing w:after="0" w:line="276" w:lineRule="auto"/>
        <w:ind w:left="1440"/>
        <w:jc w:val="both"/>
        <w:rPr>
          <w:rFonts w:cs="Arial"/>
          <w:sz w:val="24"/>
          <w:szCs w:val="24"/>
        </w:rPr>
      </w:pPr>
    </w:p>
    <w:p w14:paraId="27AB3F78" w14:textId="4F7B335F" w:rsidR="001F2F39" w:rsidRPr="00FA398F" w:rsidRDefault="007F3244" w:rsidP="001F2F39">
      <w:pPr>
        <w:spacing w:line="276" w:lineRule="auto"/>
        <w:ind w:left="720"/>
        <w:jc w:val="both"/>
        <w:rPr>
          <w:rFonts w:cs="Arial"/>
          <w:sz w:val="24"/>
          <w:szCs w:val="24"/>
        </w:rPr>
      </w:pPr>
      <w:r w:rsidRPr="00FA398F">
        <w:rPr>
          <w:rFonts w:cs="Arial"/>
          <w:sz w:val="24"/>
          <w:szCs w:val="24"/>
        </w:rPr>
        <w:t>Тав</w:t>
      </w:r>
      <w:r w:rsidR="001F2F39" w:rsidRPr="00FA398F">
        <w:rPr>
          <w:rFonts w:cs="Arial"/>
          <w:sz w:val="24"/>
          <w:szCs w:val="24"/>
        </w:rPr>
        <w:t>.</w:t>
      </w:r>
      <w:r w:rsidR="00B77DC4" w:rsidRPr="00FA398F">
        <w:rPr>
          <w:rFonts w:cs="Arial"/>
          <w:sz w:val="24"/>
          <w:szCs w:val="24"/>
        </w:rPr>
        <w:t>Цахим хуудас</w:t>
      </w:r>
    </w:p>
    <w:p w14:paraId="32BD447B" w14:textId="2EB056C2" w:rsidR="00B77DC4" w:rsidRPr="00FA398F" w:rsidRDefault="00B77DC4" w:rsidP="00E400B4">
      <w:pPr>
        <w:pStyle w:val="ListParagraph"/>
        <w:numPr>
          <w:ilvl w:val="0"/>
          <w:numId w:val="6"/>
        </w:numPr>
        <w:spacing w:line="276" w:lineRule="auto"/>
        <w:jc w:val="both"/>
        <w:rPr>
          <w:rFonts w:cs="Arial"/>
          <w:sz w:val="24"/>
          <w:szCs w:val="24"/>
        </w:rPr>
      </w:pPr>
      <w:r w:rsidRPr="00FA398F">
        <w:rPr>
          <w:rFonts w:cs="Arial"/>
          <w:sz w:val="24"/>
          <w:szCs w:val="24"/>
        </w:rPr>
        <w:t>Эрх зүйн мэдээллийн нэгдсэн систем, legalinfo.mn;</w:t>
      </w:r>
    </w:p>
    <w:p w14:paraId="77CF7D48" w14:textId="77777777" w:rsidR="00614F16" w:rsidRPr="00FA398F" w:rsidRDefault="00614F16" w:rsidP="00B03D5A">
      <w:pPr>
        <w:pStyle w:val="ListParagraph"/>
        <w:spacing w:line="276" w:lineRule="auto"/>
        <w:jc w:val="both"/>
        <w:rPr>
          <w:rFonts w:cs="Arial"/>
          <w:sz w:val="24"/>
          <w:szCs w:val="24"/>
        </w:rPr>
      </w:pPr>
    </w:p>
    <w:p w14:paraId="0B7B3970" w14:textId="77777777" w:rsidR="006D6865" w:rsidRPr="00FA398F" w:rsidRDefault="006D6865" w:rsidP="00B03D5A">
      <w:pPr>
        <w:spacing w:line="276" w:lineRule="auto"/>
        <w:jc w:val="both"/>
        <w:rPr>
          <w:rFonts w:cs="Arial"/>
        </w:rPr>
      </w:pPr>
    </w:p>
    <w:p w14:paraId="7E70C9C5" w14:textId="77777777" w:rsidR="002B6B05" w:rsidRPr="00FA398F" w:rsidRDefault="002B6B05" w:rsidP="00B03D5A">
      <w:pPr>
        <w:spacing w:after="0" w:line="276" w:lineRule="auto"/>
        <w:ind w:firstLine="720"/>
        <w:jc w:val="both"/>
        <w:rPr>
          <w:rFonts w:cs="Arial"/>
          <w:lang w:eastAsia="ja-JP"/>
        </w:rPr>
      </w:pPr>
    </w:p>
    <w:p w14:paraId="46A4522D" w14:textId="10C2EA0A" w:rsidR="003A7B2D" w:rsidRPr="00FA398F" w:rsidRDefault="003A7B2D" w:rsidP="00B03D5A">
      <w:pPr>
        <w:spacing w:after="0" w:line="276" w:lineRule="auto"/>
        <w:jc w:val="both"/>
        <w:rPr>
          <w:rFonts w:cs="Arial"/>
        </w:rPr>
      </w:pPr>
    </w:p>
    <w:p w14:paraId="1E20684F" w14:textId="374D622C" w:rsidR="0057555E" w:rsidRPr="00FA398F" w:rsidRDefault="0057555E" w:rsidP="00B03D5A">
      <w:pPr>
        <w:spacing w:after="0" w:line="276" w:lineRule="auto"/>
        <w:jc w:val="both"/>
        <w:rPr>
          <w:rFonts w:eastAsia="Times New Roman" w:cs="Arial"/>
        </w:rPr>
      </w:pPr>
    </w:p>
    <w:p w14:paraId="492BB9DE" w14:textId="15F0CA5E" w:rsidR="00AB1C88" w:rsidRPr="00FA398F" w:rsidRDefault="00AB1C88" w:rsidP="00B03D5A">
      <w:pPr>
        <w:spacing w:line="276" w:lineRule="auto"/>
        <w:rPr>
          <w:rFonts w:eastAsiaTheme="majorEastAsia" w:cs="Arial"/>
          <w:b/>
          <w:bCs/>
          <w:lang w:eastAsia="ja-JP"/>
        </w:rPr>
      </w:pPr>
    </w:p>
    <w:sectPr w:rsidR="00AB1C88" w:rsidRPr="00FA398F" w:rsidSect="006179A7">
      <w:headerReference w:type="default" r:id="rId85"/>
      <w:pgSz w:w="11910" w:h="16840" w:code="9"/>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B88B8" w14:textId="77777777" w:rsidR="00B4066D" w:rsidRPr="00520EED" w:rsidRDefault="00B4066D" w:rsidP="00837383">
      <w:pPr>
        <w:spacing w:after="0" w:line="240" w:lineRule="auto"/>
      </w:pPr>
      <w:r w:rsidRPr="00520EED">
        <w:separator/>
      </w:r>
    </w:p>
  </w:endnote>
  <w:endnote w:type="continuationSeparator" w:id="0">
    <w:p w14:paraId="23A98EAD" w14:textId="77777777" w:rsidR="00B4066D" w:rsidRPr="00520EED" w:rsidRDefault="00B4066D" w:rsidP="00837383">
      <w:pPr>
        <w:spacing w:after="0" w:line="240" w:lineRule="auto"/>
      </w:pPr>
      <w:r w:rsidRPr="00520EED">
        <w:continuationSeparator/>
      </w:r>
    </w:p>
  </w:endnote>
  <w:endnote w:type="continuationNotice" w:id="1">
    <w:p w14:paraId="5461D99E" w14:textId="77777777" w:rsidR="00B4066D" w:rsidRPr="00520EED" w:rsidRDefault="00B406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Microsoft Sans Serif">
    <w:panose1 w:val="020B0604020202020204"/>
    <w:charset w:val="00"/>
    <w:family w:val="swiss"/>
    <w:pitch w:val="variable"/>
    <w:sig w:usb0="E5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5E380" w14:textId="10CF4B71" w:rsidR="00373D60" w:rsidRDefault="00373D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79713" w14:textId="219FA1B1" w:rsidR="00F84B34" w:rsidRPr="00520EED" w:rsidRDefault="00B4066D">
    <w:pPr>
      <w:pStyle w:val="Footer"/>
      <w:jc w:val="right"/>
      <w:rPr>
        <w:color w:val="FFFFFF" w:themeColor="background1"/>
      </w:rPr>
    </w:pPr>
    <w:sdt>
      <w:sdtPr>
        <w:rPr>
          <w:color w:val="FFFFFF" w:themeColor="background1"/>
        </w:rPr>
        <w:id w:val="-409083120"/>
        <w:docPartObj>
          <w:docPartGallery w:val="Page Numbers (Bottom of Page)"/>
          <w:docPartUnique/>
        </w:docPartObj>
      </w:sdtPr>
      <w:sdtEndPr/>
      <w:sdtContent>
        <w:r w:rsidR="00520EED" w:rsidRPr="00520EED">
          <w:rPr>
            <w:rFonts w:ascii="Times New Roman" w:hAnsi="Times New Roman" w:cs="Times New Roman"/>
            <w:i/>
            <w:iCs/>
            <w:color w:val="FFFFFF" w:themeColor="background1"/>
            <w:sz w:val="18"/>
            <w:szCs w:val="18"/>
          </w:rPr>
          <mc:AlternateContent>
            <mc:Choice Requires="wps">
              <w:drawing>
                <wp:anchor distT="0" distB="0" distL="114300" distR="114300" simplePos="0" relativeHeight="251658246" behindDoc="1" locked="0" layoutInCell="1" allowOverlap="1" wp14:anchorId="45C451A0" wp14:editId="2D17C6ED">
                  <wp:simplePos x="0" y="0"/>
                  <wp:positionH relativeFrom="column">
                    <wp:posOffset>2900045</wp:posOffset>
                  </wp:positionH>
                  <wp:positionV relativeFrom="paragraph">
                    <wp:posOffset>-27940</wp:posOffset>
                  </wp:positionV>
                  <wp:extent cx="3609975" cy="252000"/>
                  <wp:effectExtent l="38100" t="38100" r="104775" b="91440"/>
                  <wp:wrapNone/>
                  <wp:docPr id="1039168645" name="Rectangle 45"/>
                  <wp:cNvGraphicFramePr/>
                  <a:graphic xmlns:a="http://schemas.openxmlformats.org/drawingml/2006/main">
                    <a:graphicData uri="http://schemas.microsoft.com/office/word/2010/wordprocessingShape">
                      <wps:wsp>
                        <wps:cNvSpPr/>
                        <wps:spPr>
                          <a:xfrm>
                            <a:off x="0" y="0"/>
                            <a:ext cx="3609975" cy="252000"/>
                          </a:xfrm>
                          <a:prstGeom prst="rect">
                            <a:avLst/>
                          </a:prstGeom>
                          <a:solidFill>
                            <a:srgbClr val="000EAC"/>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F894FB" id="Rectangle 45" o:spid="_x0000_s1026" style="position:absolute;margin-left:228.35pt;margin-top:-2.2pt;width:284.25pt;height:19.85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" fillcolor="#000eac" stroked="f" strokeweight="1pt">
                  <v:shadow on="t" color="black" opacity="26214f" origin="-.5,-.5" offset=".74836mm,.74836mm"/>
                </v:rect>
              </w:pict>
            </mc:Fallback>
          </mc:AlternateContent>
        </w:r>
        <w:r w:rsidR="00F84B34" w:rsidRPr="00520EED">
          <w:rPr>
            <w:color w:val="FFFFFF" w:themeColor="background1"/>
          </w:rPr>
          <w:t xml:space="preserve">Олон нийтийн хэлэлцүүлгийн тайлан | </w:t>
        </w:r>
        <w:r w:rsidR="00F84B34" w:rsidRPr="00520EED">
          <w:rPr>
            <w:color w:val="FFFFFF" w:themeColor="background1"/>
          </w:rPr>
          <w:fldChar w:fldCharType="begin"/>
        </w:r>
        <w:r w:rsidR="00F84B34" w:rsidRPr="00520EED">
          <w:rPr>
            <w:color w:val="FFFFFF" w:themeColor="background1"/>
          </w:rPr>
          <w:instrText xml:space="preserve"> PAGE   \* MERGEFORMAT </w:instrText>
        </w:r>
        <w:r w:rsidR="00F84B34" w:rsidRPr="00520EED">
          <w:rPr>
            <w:color w:val="FFFFFF" w:themeColor="background1"/>
          </w:rPr>
          <w:fldChar w:fldCharType="separate"/>
        </w:r>
        <w:r w:rsidR="00F84B34" w:rsidRPr="00520EED">
          <w:rPr>
            <w:color w:val="FFFFFF" w:themeColor="background1"/>
          </w:rPr>
          <w:t>2</w:t>
        </w:r>
        <w:r w:rsidR="00F84B34" w:rsidRPr="00520EED">
          <w:rPr>
            <w:color w:val="FFFFFF" w:themeColor="background1"/>
          </w:rPr>
          <w:fldChar w:fldCharType="end"/>
        </w:r>
        <w:r w:rsidR="00F84B34" w:rsidRPr="00520EED">
          <w:rPr>
            <w:color w:val="FFFFFF" w:themeColor="background1"/>
          </w:rPr>
          <w:t xml:space="preserve"> </w:t>
        </w:r>
      </w:sdtContent>
    </w:sdt>
  </w:p>
  <w:p w14:paraId="50E35EF4" w14:textId="63CBEF13" w:rsidR="005D32BE" w:rsidRPr="00520EED" w:rsidRDefault="005D32BE" w:rsidP="001E0968">
    <w:pPr>
      <w:pStyle w:val="Footer"/>
      <w:jc w:val="center"/>
      <w:rPr>
        <w:color w:val="FFFFFF" w:themeColor="background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488D9" w14:textId="7B8DEAAA" w:rsidR="00373D60" w:rsidRDefault="00373D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EE126" w14:textId="77777777" w:rsidR="003A64FF" w:rsidRDefault="003A64FF">
    <w:pPr>
      <w:pStyle w:val="Footer"/>
    </w:pPr>
  </w:p>
  <w:p w14:paraId="0E74E7D7" w14:textId="67EB39B7" w:rsidR="00997E33" w:rsidRDefault="00997E33">
    <w:pPr>
      <w:rPr>
        <w:color w:val="auto"/>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E105E" w14:textId="2E3129BE" w:rsidR="00997E33" w:rsidRDefault="00997E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AB687" w14:textId="77777777" w:rsidR="00B4066D" w:rsidRPr="00520EED" w:rsidRDefault="00B4066D" w:rsidP="00837383">
      <w:pPr>
        <w:spacing w:after="0" w:line="240" w:lineRule="auto"/>
      </w:pPr>
      <w:r w:rsidRPr="00520EED">
        <w:separator/>
      </w:r>
    </w:p>
  </w:footnote>
  <w:footnote w:type="continuationSeparator" w:id="0">
    <w:p w14:paraId="769B6DE4" w14:textId="77777777" w:rsidR="00B4066D" w:rsidRPr="00520EED" w:rsidRDefault="00B4066D" w:rsidP="00837383">
      <w:pPr>
        <w:spacing w:after="0" w:line="240" w:lineRule="auto"/>
      </w:pPr>
      <w:r w:rsidRPr="00520EED">
        <w:continuationSeparator/>
      </w:r>
    </w:p>
  </w:footnote>
  <w:footnote w:type="continuationNotice" w:id="1">
    <w:p w14:paraId="29EF8873" w14:textId="77777777" w:rsidR="00B4066D" w:rsidRPr="00520EED" w:rsidRDefault="00B4066D">
      <w:pPr>
        <w:spacing w:after="0" w:line="240" w:lineRule="auto"/>
      </w:pPr>
    </w:p>
  </w:footnote>
  <w:footnote w:id="2">
    <w:p w14:paraId="4177AA06" w14:textId="593365A3" w:rsidR="005F5D3D" w:rsidRPr="00520EED" w:rsidRDefault="005F5D3D" w:rsidP="004C6AFB">
      <w:pPr>
        <w:pStyle w:val="NoSpacing"/>
        <w:jc w:val="both"/>
        <w:rPr>
          <w:rFonts w:asciiTheme="minorBidi" w:hAnsiTheme="minorBidi"/>
          <w:noProof/>
          <w:sz w:val="20"/>
          <w:szCs w:val="20"/>
          <w:lang w:val="mn-MN"/>
        </w:rPr>
      </w:pPr>
      <w:r w:rsidRPr="00520EED">
        <w:rPr>
          <w:rStyle w:val="FootnoteReference"/>
          <w:rFonts w:asciiTheme="minorBidi" w:hAnsiTheme="minorBidi"/>
          <w:noProof/>
          <w:sz w:val="20"/>
          <w:szCs w:val="20"/>
          <w:lang w:val="mn-MN"/>
        </w:rPr>
        <w:footnoteRef/>
      </w:r>
      <w:r w:rsidRPr="00520EED">
        <w:rPr>
          <w:rFonts w:asciiTheme="minorBidi" w:hAnsiTheme="minorBidi"/>
          <w:noProof/>
          <w:sz w:val="20"/>
          <w:szCs w:val="20"/>
          <w:lang w:val="mn-MN"/>
        </w:rPr>
        <w:t xml:space="preserve"> ҮАГ-ын</w:t>
      </w:r>
      <w:r w:rsidRPr="00520EED">
        <w:rPr>
          <w:rFonts w:asciiTheme="minorBidi" w:hAnsiTheme="minorBidi"/>
          <w:noProof/>
          <w:sz w:val="20"/>
          <w:szCs w:val="20"/>
          <w:lang w:val="mn-MN" w:bidi="mn-Mong-MN"/>
        </w:rPr>
        <w:t xml:space="preserve"> Монгол Улсын нэгдсэн төсвийн төсөл, нэгдсэн төсвийн гүйцэтгэл болон хөрөнгө оруулалтын төслийн төсөвт өртгийн нэмэгдэл буюу нэмэлт санхүүжилт зэрэгт 2021-2024 онд хийсэн тайлан дүгнэлт, </w:t>
      </w:r>
      <w:r w:rsidRPr="00520EED">
        <w:rPr>
          <w:rFonts w:asciiTheme="minorBidi" w:hAnsiTheme="minorBidi"/>
          <w:noProof/>
          <w:sz w:val="20"/>
          <w:szCs w:val="20"/>
          <w:lang w:val="mn-MN"/>
        </w:rPr>
        <w:t>ТТБЗ-ын 2023</w:t>
      </w:r>
      <w:r w:rsidR="007152E9" w:rsidRPr="00520EED">
        <w:rPr>
          <w:rFonts w:asciiTheme="minorBidi" w:hAnsiTheme="minorBidi"/>
          <w:noProof/>
          <w:sz w:val="20"/>
          <w:szCs w:val="20"/>
          <w:lang w:val="mn-MN"/>
        </w:rPr>
        <w:t>-</w:t>
      </w:r>
      <w:r w:rsidRPr="00520EED">
        <w:rPr>
          <w:rFonts w:asciiTheme="minorBidi" w:hAnsiTheme="minorBidi"/>
          <w:noProof/>
          <w:sz w:val="20"/>
          <w:szCs w:val="20"/>
          <w:lang w:val="mn-MN"/>
        </w:rPr>
        <w:t xml:space="preserve">2025 оны төсвийн төсөлд өгсөн дүгнэлт, Дэлхийн банкны “Монгол </w:t>
      </w:r>
      <w:r w:rsidR="00EA0962" w:rsidRPr="00520EED">
        <w:rPr>
          <w:rFonts w:asciiTheme="minorBidi" w:hAnsiTheme="minorBidi"/>
          <w:noProof/>
          <w:sz w:val="20"/>
          <w:szCs w:val="20"/>
          <w:lang w:val="mn-MN"/>
        </w:rPr>
        <w:t>У</w:t>
      </w:r>
      <w:r w:rsidRPr="00520EED">
        <w:rPr>
          <w:rFonts w:asciiTheme="minorBidi" w:hAnsiTheme="minorBidi"/>
          <w:noProof/>
          <w:sz w:val="20"/>
          <w:szCs w:val="20"/>
          <w:lang w:val="mn-MN"/>
        </w:rPr>
        <w:t xml:space="preserve">лсын төрийн санхүүгийн үнэлгээ” тайлан, 2025 он, </w:t>
      </w:r>
      <w:r w:rsidRPr="00520EED">
        <w:rPr>
          <w:rFonts w:asciiTheme="minorBidi" w:eastAsiaTheme="majorEastAsia" w:hAnsiTheme="minorBidi"/>
          <w:noProof/>
          <w:sz w:val="20"/>
          <w:szCs w:val="20"/>
          <w:lang w:val="mn-MN"/>
        </w:rPr>
        <w:t>ОУВС-гийн техник туслалцааны хүрээнд хийсэн “Төсвийн хөрөнгө оруулалтын удирдлагын үнэлгээний шинэчлэл” тайлан, 2023 он</w:t>
      </w:r>
      <w:r w:rsidR="004C6AFB" w:rsidRPr="00520EED">
        <w:rPr>
          <w:rFonts w:asciiTheme="minorBidi" w:eastAsiaTheme="majorEastAsia" w:hAnsiTheme="minorBidi"/>
          <w:noProof/>
          <w:sz w:val="20"/>
          <w:szCs w:val="20"/>
          <w:lang w:val="mn-MN"/>
        </w:rPr>
        <w:t xml:space="preserve"> </w:t>
      </w:r>
    </w:p>
  </w:footnote>
  <w:footnote w:id="3">
    <w:p w14:paraId="2DE0C741" w14:textId="14DFE38A" w:rsidR="00585838" w:rsidRPr="00520EED" w:rsidRDefault="00585838">
      <w:pPr>
        <w:pStyle w:val="FootnoteText"/>
      </w:pPr>
      <w:r w:rsidRPr="00520EED">
        <w:rPr>
          <w:rStyle w:val="FootnoteReference"/>
        </w:rPr>
        <w:footnoteRef/>
      </w:r>
      <w:r w:rsidRPr="00520EED">
        <w:t xml:space="preserve"> Цахимаар авсан олон нийтийн саналын товьёг </w:t>
      </w:r>
      <w:r w:rsidR="00147E11" w:rsidRPr="00520EED">
        <w:t>боловсруулсан</w:t>
      </w:r>
      <w:r w:rsidRPr="00520EED">
        <w:t>.</w:t>
      </w:r>
    </w:p>
  </w:footnote>
  <w:footnote w:id="4">
    <w:p w14:paraId="23DF10D1" w14:textId="54334D47" w:rsidR="005D67CD" w:rsidRPr="00520EED" w:rsidRDefault="005D67CD" w:rsidP="004C6AFB">
      <w:pPr>
        <w:pStyle w:val="NoSpacing"/>
        <w:jc w:val="both"/>
        <w:rPr>
          <w:rFonts w:asciiTheme="minorBidi" w:hAnsiTheme="minorBidi"/>
          <w:noProof/>
          <w:sz w:val="20"/>
          <w:szCs w:val="20"/>
          <w:lang w:val="mn-MN"/>
        </w:rPr>
      </w:pPr>
      <w:r w:rsidRPr="00520EED">
        <w:rPr>
          <w:rStyle w:val="FootnoteReference"/>
          <w:rFonts w:asciiTheme="minorBidi" w:hAnsiTheme="minorBidi"/>
          <w:noProof/>
          <w:sz w:val="20"/>
          <w:szCs w:val="20"/>
          <w:lang w:val="mn-MN"/>
        </w:rPr>
        <w:footnoteRef/>
      </w:r>
      <w:r w:rsidRPr="00520EED">
        <w:rPr>
          <w:rFonts w:asciiTheme="minorBidi" w:hAnsiTheme="minorBidi"/>
          <w:noProof/>
          <w:sz w:val="20"/>
          <w:szCs w:val="20"/>
          <w:lang w:val="mn-MN"/>
        </w:rPr>
        <w:t xml:space="preserve"> Төрийн захиргааны төв байгууллага, эрх бүхий төрийн байгууллага, </w:t>
      </w:r>
      <w:r w:rsidR="00E47389" w:rsidRPr="00520EED">
        <w:rPr>
          <w:rFonts w:asciiTheme="minorBidi" w:hAnsiTheme="minorBidi"/>
          <w:noProof/>
          <w:sz w:val="20"/>
          <w:szCs w:val="20"/>
          <w:lang w:val="mn-MN"/>
        </w:rPr>
        <w:t xml:space="preserve">ТББ </w:t>
      </w:r>
      <w:r w:rsidRPr="00520EED">
        <w:rPr>
          <w:rFonts w:asciiTheme="minorBidi" w:hAnsiTheme="minorBidi"/>
          <w:noProof/>
          <w:sz w:val="20"/>
          <w:szCs w:val="20"/>
          <w:lang w:val="mn-MN"/>
        </w:rPr>
        <w:t>болон олон улсын байгууллагын гэсэн дөрвөн саналын товьёг б</w:t>
      </w:r>
      <w:r w:rsidR="00C43146" w:rsidRPr="00520EED">
        <w:rPr>
          <w:rFonts w:asciiTheme="minorBidi" w:hAnsiTheme="minorBidi"/>
          <w:noProof/>
          <w:sz w:val="20"/>
          <w:szCs w:val="20"/>
          <w:lang w:val="mn-MN"/>
        </w:rPr>
        <w:t>оловсруулсан</w:t>
      </w:r>
      <w:r w:rsidRPr="00520EED">
        <w:rPr>
          <w:rFonts w:asciiTheme="minorBidi" w:hAnsiTheme="minorBidi"/>
          <w:noProof/>
          <w:sz w:val="20"/>
          <w:szCs w:val="20"/>
          <w:lang w:val="mn-MN"/>
        </w:rPr>
        <w:t>.</w:t>
      </w:r>
    </w:p>
  </w:footnote>
  <w:footnote w:id="5">
    <w:p w14:paraId="028D98EA" w14:textId="5B3DD792" w:rsidR="009E22C0" w:rsidRPr="009E22C0" w:rsidRDefault="009E22C0">
      <w:pPr>
        <w:pStyle w:val="FootnoteText"/>
      </w:pPr>
      <w:r w:rsidRPr="00520EED">
        <w:rPr>
          <w:rStyle w:val="FootnoteReference"/>
        </w:rPr>
        <w:footnoteRef/>
      </w:r>
      <w:r w:rsidRPr="00520EED">
        <w:t xml:space="preserve"> Олон нийтийн </w:t>
      </w:r>
      <w:r w:rsidR="00E46290" w:rsidRPr="00520EED">
        <w:t xml:space="preserve">найман удаагийн </w:t>
      </w:r>
      <w:r w:rsidRPr="00520EED">
        <w:t>хэлэлцүүл</w:t>
      </w:r>
      <w:r w:rsidR="00CF4C1B" w:rsidRPr="00520EED">
        <w:t>гийн тайланг хавсаргасан</w:t>
      </w:r>
      <w:r w:rsidR="00925847" w:rsidRPr="00520EE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9273" w14:textId="7004183D" w:rsidR="00444F3E" w:rsidRPr="00520EED" w:rsidRDefault="00373D60">
    <w:pPr>
      <w:pStyle w:val="Header"/>
    </w:pPr>
    <w:r w:rsidRPr="00520EED">
      <w:rPr>
        <w:rFonts w:ascii="Times New Roman" w:hAnsi="Times New Roman" w:cs="Times New Roman"/>
        <w:i/>
        <w:iCs/>
        <w:sz w:val="18"/>
        <w:szCs w:val="18"/>
      </w:rPr>
      <mc:AlternateContent>
        <mc:Choice Requires="wps">
          <w:drawing>
            <wp:anchor distT="0" distB="0" distL="114300" distR="114300" simplePos="0" relativeHeight="251658243" behindDoc="0" locked="0" layoutInCell="1" allowOverlap="1" wp14:anchorId="0E3E6FAC" wp14:editId="39432141">
              <wp:simplePos x="0" y="0"/>
              <wp:positionH relativeFrom="column">
                <wp:posOffset>1114425</wp:posOffset>
              </wp:positionH>
              <wp:positionV relativeFrom="paragraph">
                <wp:posOffset>-81280</wp:posOffset>
              </wp:positionV>
              <wp:extent cx="5399405" cy="0"/>
              <wp:effectExtent l="0" t="0" r="0" b="0"/>
              <wp:wrapNone/>
              <wp:docPr id="815099602" name="Straight Connector 44"/>
              <wp:cNvGraphicFramePr/>
              <a:graphic xmlns:a="http://schemas.openxmlformats.org/drawingml/2006/main">
                <a:graphicData uri="http://schemas.microsoft.com/office/word/2010/wordprocessingShape">
                  <wps:wsp>
                    <wps:cNvCnPr/>
                    <wps:spPr>
                      <a:xfrm>
                        <a:off x="0" y="0"/>
                        <a:ext cx="5399405" cy="0"/>
                      </a:xfrm>
                      <a:prstGeom prst="line">
                        <a:avLst/>
                      </a:prstGeom>
                      <a:ln w="6350">
                        <a:solidFill>
                          <a:srgbClr val="000EA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4AFD93" id="Straight Connector 44"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75pt,-6.4pt" to="512.9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" strokecolor="#000eac" strokeweight=".5pt">
              <v:stroke joinstyle="miter"/>
            </v:line>
          </w:pict>
        </mc:Fallback>
      </mc:AlternateContent>
    </w:r>
    <w:r w:rsidRPr="00520EED">
      <w:rPr>
        <w:rFonts w:ascii="Times New Roman" w:hAnsi="Times New Roman" w:cs="Times New Roman"/>
        <w:i/>
        <w:iCs/>
        <w:sz w:val="18"/>
        <w:szCs w:val="18"/>
      </w:rPr>
      <mc:AlternateContent>
        <mc:Choice Requires="wps">
          <w:drawing>
            <wp:anchor distT="0" distB="0" distL="114300" distR="114300" simplePos="0" relativeHeight="251658244" behindDoc="0" locked="0" layoutInCell="1" allowOverlap="1" wp14:anchorId="4783FABE" wp14:editId="053235C1">
              <wp:simplePos x="0" y="0"/>
              <wp:positionH relativeFrom="column">
                <wp:posOffset>6050280</wp:posOffset>
              </wp:positionH>
              <wp:positionV relativeFrom="margin">
                <wp:posOffset>-807085</wp:posOffset>
              </wp:positionV>
              <wp:extent cx="0" cy="10799445"/>
              <wp:effectExtent l="0" t="0" r="38100" b="20955"/>
              <wp:wrapNone/>
              <wp:docPr id="561907275"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99445"/>
                      </a:xfrm>
                      <a:prstGeom prst="line">
                        <a:avLst/>
                      </a:prstGeom>
                      <a:ln w="6350">
                        <a:solidFill>
                          <a:srgbClr val="000EAC"/>
                        </a:solidFill>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70A407" id="Straight Connector 8"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 from="476.4pt,-63.55pt" to="476.4pt,78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" strokecolor="#000eac" strokeweight=".5pt">
              <v:stroke joinstyle="miter"/>
              <o:lock v:ext="edit" shapetype="f"/>
              <w10:wrap anchory="margin"/>
            </v:line>
          </w:pict>
        </mc:Fallback>
      </mc:AlternateContent>
    </w:r>
    <w:r w:rsidRPr="00520EED">
      <w:rPr>
        <w:rFonts w:eastAsia="Times New Roman" w:cs="Arial"/>
        <w:sz w:val="24"/>
        <w:szCs w:val="24"/>
      </w:rPr>
      <w:drawing>
        <wp:anchor distT="0" distB="0" distL="114300" distR="114300" simplePos="0" relativeHeight="251658245" behindDoc="1" locked="0" layoutInCell="1" allowOverlap="1" wp14:anchorId="63EF84A4" wp14:editId="1B9F910A">
          <wp:simplePos x="0" y="0"/>
          <wp:positionH relativeFrom="column">
            <wp:posOffset>-1077595</wp:posOffset>
          </wp:positionH>
          <wp:positionV relativeFrom="paragraph">
            <wp:posOffset>-644525</wp:posOffset>
          </wp:positionV>
          <wp:extent cx="1486894" cy="1262233"/>
          <wp:effectExtent l="0" t="0" r="0" b="0"/>
          <wp:wrapNone/>
          <wp:docPr id="1710474998"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27784" name="Picture 1409427784"/>
                  <pic:cNvPicPr/>
                </pic:nvPicPr>
                <pic:blipFill>
                  <a:blip r:embed="rId1">
                    <a:extLst>
                      <a:ext uri="{28A0092B-C50C-407E-A947-70E740481C1C}">
                        <a14:useLocalDpi xmlns:a14="http://schemas.microsoft.com/office/drawing/2010/main" val="0"/>
                      </a:ext>
                    </a:extLst>
                  </a:blip>
                  <a:stretch>
                    <a:fillRect/>
                  </a:stretch>
                </pic:blipFill>
                <pic:spPr>
                  <a:xfrm>
                    <a:off x="0" y="0"/>
                    <a:ext cx="1486894" cy="126223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ED16C" w14:textId="4CD43BD4" w:rsidR="003A64FF" w:rsidRDefault="003A64FF">
    <w:pPr>
      <w:pStyle w:val="Header"/>
    </w:pPr>
  </w:p>
  <w:p w14:paraId="41BD56FC" w14:textId="6648FE38" w:rsidR="00997E33" w:rsidRDefault="00997E33">
    <w:pPr>
      <w:rPr>
        <w:color w:val="au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A5B72" w14:textId="602CB539" w:rsidR="00997E33" w:rsidRDefault="00997E3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1B82E" w14:textId="720E4387" w:rsidR="00997E33" w:rsidRPr="00520EED" w:rsidRDefault="006179A7">
    <w:pPr>
      <w:pStyle w:val="Header"/>
    </w:pPr>
    <w:r w:rsidRPr="00520EED">
      <w:rPr>
        <w:rFonts w:ascii="Times New Roman" w:hAnsi="Times New Roman" w:cs="Times New Roman"/>
        <w:i/>
        <w:iCs/>
        <w:sz w:val="18"/>
        <w:szCs w:val="18"/>
      </w:rPr>
      <mc:AlternateContent>
        <mc:Choice Requires="wps">
          <w:drawing>
            <wp:anchor distT="0" distB="0" distL="114300" distR="114300" simplePos="0" relativeHeight="251658242" behindDoc="0" locked="0" layoutInCell="1" allowOverlap="1" wp14:anchorId="5831F416" wp14:editId="592DEDBF">
              <wp:simplePos x="0" y="0"/>
              <wp:positionH relativeFrom="column">
                <wp:posOffset>6050280</wp:posOffset>
              </wp:positionH>
              <wp:positionV relativeFrom="margin">
                <wp:posOffset>-940435</wp:posOffset>
              </wp:positionV>
              <wp:extent cx="0" cy="10799445"/>
              <wp:effectExtent l="0" t="0" r="38100" b="20955"/>
              <wp:wrapNone/>
              <wp:docPr id="538803776"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799445"/>
                      </a:xfrm>
                      <a:prstGeom prst="line">
                        <a:avLst/>
                      </a:prstGeom>
                      <a:ln w="6350">
                        <a:solidFill>
                          <a:srgbClr val="000EAC"/>
                        </a:solidFill>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6A4476" id="Straight Connector 8"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 from="476.4pt,-74.05pt" to="476.4pt,77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" strokecolor="#000eac" strokeweight=".5pt">
              <v:stroke joinstyle="miter"/>
              <o:lock v:ext="edit" shapetype="f"/>
              <w10:wrap anchory="margin"/>
            </v:line>
          </w:pict>
        </mc:Fallback>
      </mc:AlternateContent>
    </w:r>
    <w:r w:rsidR="00997E33" w:rsidRPr="00520EED">
      <w:rPr>
        <w:rFonts w:eastAsia="Times New Roman" w:cs="Arial"/>
        <w:sz w:val="24"/>
        <w:szCs w:val="24"/>
      </w:rPr>
      <w:drawing>
        <wp:anchor distT="0" distB="0" distL="114300" distR="114300" simplePos="0" relativeHeight="251658240" behindDoc="1" locked="0" layoutInCell="1" allowOverlap="1" wp14:anchorId="0479E44F" wp14:editId="044E14F9">
          <wp:simplePos x="0" y="0"/>
          <wp:positionH relativeFrom="column">
            <wp:posOffset>-1077595</wp:posOffset>
          </wp:positionH>
          <wp:positionV relativeFrom="paragraph">
            <wp:posOffset>-456565</wp:posOffset>
          </wp:positionV>
          <wp:extent cx="1486894" cy="1262233"/>
          <wp:effectExtent l="0" t="0" r="0" b="0"/>
          <wp:wrapNone/>
          <wp:docPr id="1162599474"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27784" name="Picture 1409427784"/>
                  <pic:cNvPicPr/>
                </pic:nvPicPr>
                <pic:blipFill>
                  <a:blip r:embed="rId1">
                    <a:extLst>
                      <a:ext uri="{28A0092B-C50C-407E-A947-70E740481C1C}">
                        <a14:useLocalDpi xmlns:a14="http://schemas.microsoft.com/office/drawing/2010/main" val="0"/>
                      </a:ext>
                    </a:extLst>
                  </a:blip>
                  <a:stretch>
                    <a:fillRect/>
                  </a:stretch>
                </pic:blipFill>
                <pic:spPr>
                  <a:xfrm>
                    <a:off x="0" y="0"/>
                    <a:ext cx="1486894" cy="1262233"/>
                  </a:xfrm>
                  <a:prstGeom prst="rect">
                    <a:avLst/>
                  </a:prstGeom>
                </pic:spPr>
              </pic:pic>
            </a:graphicData>
          </a:graphic>
          <wp14:sizeRelH relativeFrom="page">
            <wp14:pctWidth>0</wp14:pctWidth>
          </wp14:sizeRelH>
          <wp14:sizeRelV relativeFrom="page">
            <wp14:pctHeight>0</wp14:pctHeight>
          </wp14:sizeRelV>
        </wp:anchor>
      </w:drawing>
    </w:r>
    <w:r w:rsidR="00997E33" w:rsidRPr="00520EED">
      <w:rPr>
        <w:rFonts w:ascii="Times New Roman" w:hAnsi="Times New Roman" w:cs="Times New Roman"/>
        <w:i/>
        <w:iCs/>
        <w:sz w:val="18"/>
        <w:szCs w:val="18"/>
      </w:rPr>
      <mc:AlternateContent>
        <mc:Choice Requires="wps">
          <w:drawing>
            <wp:anchor distT="0" distB="0" distL="114300" distR="114300" simplePos="0" relativeHeight="251658241" behindDoc="0" locked="0" layoutInCell="1" allowOverlap="1" wp14:anchorId="313360C1" wp14:editId="78BE5606">
              <wp:simplePos x="0" y="0"/>
              <wp:positionH relativeFrom="column">
                <wp:posOffset>1103630</wp:posOffset>
              </wp:positionH>
              <wp:positionV relativeFrom="paragraph">
                <wp:posOffset>-14605</wp:posOffset>
              </wp:positionV>
              <wp:extent cx="5399405" cy="0"/>
              <wp:effectExtent l="0" t="0" r="0" b="0"/>
              <wp:wrapNone/>
              <wp:docPr id="594959898" name="Straight Connector 44"/>
              <wp:cNvGraphicFramePr/>
              <a:graphic xmlns:a="http://schemas.openxmlformats.org/drawingml/2006/main">
                <a:graphicData uri="http://schemas.microsoft.com/office/word/2010/wordprocessingShape">
                  <wps:wsp>
                    <wps:cNvCnPr/>
                    <wps:spPr>
                      <a:xfrm>
                        <a:off x="0" y="0"/>
                        <a:ext cx="5399405" cy="0"/>
                      </a:xfrm>
                      <a:prstGeom prst="line">
                        <a:avLst/>
                      </a:prstGeom>
                      <a:ln w="6350">
                        <a:solidFill>
                          <a:srgbClr val="000EA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92823A" id="Straight Connector 44"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9pt,-1.15pt" to="512.0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" strokecolor="#000eac"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4732CC0C"/>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0000002"/>
    <w:multiLevelType w:val="singleLevel"/>
    <w:tmpl w:val="00000002"/>
    <w:name w:val="WW8Num2"/>
    <w:lvl w:ilvl="0">
      <w:numFmt w:val="bullet"/>
      <w:lvlText w:val="-"/>
      <w:lvlJc w:val="left"/>
      <w:pPr>
        <w:tabs>
          <w:tab w:val="num" w:pos="666"/>
        </w:tabs>
        <w:ind w:left="1797" w:hanging="113"/>
      </w:pPr>
      <w:rPr>
        <w:rFonts w:ascii="Times New Roman" w:hAnsi="Times New Roman" w:cs="Times New Roman"/>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b/>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b/>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b/>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44C7771"/>
    <w:multiLevelType w:val="hybridMultilevel"/>
    <w:tmpl w:val="0E8ECE8A"/>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5" w15:restartNumberingAfterBreak="0">
    <w:nsid w:val="046B2EFA"/>
    <w:multiLevelType w:val="hybridMultilevel"/>
    <w:tmpl w:val="09263E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BE0D83"/>
    <w:multiLevelType w:val="hybridMultilevel"/>
    <w:tmpl w:val="74B4B33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7" w15:restartNumberingAfterBreak="0">
    <w:nsid w:val="103F791D"/>
    <w:multiLevelType w:val="hybridMultilevel"/>
    <w:tmpl w:val="44BEB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34F3C6A"/>
    <w:multiLevelType w:val="hybridMultilevel"/>
    <w:tmpl w:val="FA263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34414E"/>
    <w:multiLevelType w:val="hybridMultilevel"/>
    <w:tmpl w:val="251268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A99732A"/>
    <w:multiLevelType w:val="hybridMultilevel"/>
    <w:tmpl w:val="A8125F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AE1220D"/>
    <w:multiLevelType w:val="hybridMultilevel"/>
    <w:tmpl w:val="ECA65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E02EAB"/>
    <w:multiLevelType w:val="hybridMultilevel"/>
    <w:tmpl w:val="363886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3B31F06"/>
    <w:multiLevelType w:val="hybridMultilevel"/>
    <w:tmpl w:val="E5A0E0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DF94B9D"/>
    <w:multiLevelType w:val="hybridMultilevel"/>
    <w:tmpl w:val="F0A442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E0D38E6"/>
    <w:multiLevelType w:val="hybridMultilevel"/>
    <w:tmpl w:val="73921798"/>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6E1E7F"/>
    <w:multiLevelType w:val="hybridMultilevel"/>
    <w:tmpl w:val="DFE4C130"/>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7" w15:restartNumberingAfterBreak="0">
    <w:nsid w:val="4F8B5AD3"/>
    <w:multiLevelType w:val="hybridMultilevel"/>
    <w:tmpl w:val="342287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83664E8"/>
    <w:multiLevelType w:val="hybridMultilevel"/>
    <w:tmpl w:val="D8CCB6CA"/>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CA4B00"/>
    <w:multiLevelType w:val="hybridMultilevel"/>
    <w:tmpl w:val="36BE7506"/>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0" w15:restartNumberingAfterBreak="0">
    <w:nsid w:val="5FE479C8"/>
    <w:multiLevelType w:val="hybridMultilevel"/>
    <w:tmpl w:val="643A7F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1B066FB"/>
    <w:multiLevelType w:val="hybridMultilevel"/>
    <w:tmpl w:val="B4AEF8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1F54266"/>
    <w:multiLevelType w:val="hybridMultilevel"/>
    <w:tmpl w:val="81F8A2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C181FE8"/>
    <w:multiLevelType w:val="hybridMultilevel"/>
    <w:tmpl w:val="F03A7C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121900"/>
    <w:multiLevelType w:val="hybridMultilevel"/>
    <w:tmpl w:val="81E0CD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8E95958"/>
    <w:multiLevelType w:val="hybridMultilevel"/>
    <w:tmpl w:val="7ADCC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CDB3D72"/>
    <w:multiLevelType w:val="hybridMultilevel"/>
    <w:tmpl w:val="0A640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E3212B5"/>
    <w:multiLevelType w:val="multilevel"/>
    <w:tmpl w:val="FFFFFFFF"/>
    <w:styleLink w:val="CurrentList1"/>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63446202">
    <w:abstractNumId w:val="0"/>
  </w:num>
  <w:num w:numId="2" w16cid:durableId="1526553215">
    <w:abstractNumId w:val="27"/>
  </w:num>
  <w:num w:numId="3" w16cid:durableId="1777434329">
    <w:abstractNumId w:val="7"/>
  </w:num>
  <w:num w:numId="4" w16cid:durableId="1634212087">
    <w:abstractNumId w:val="4"/>
  </w:num>
  <w:num w:numId="5" w16cid:durableId="1383212316">
    <w:abstractNumId w:val="24"/>
  </w:num>
  <w:num w:numId="6" w16cid:durableId="1374647734">
    <w:abstractNumId w:val="10"/>
  </w:num>
  <w:num w:numId="7" w16cid:durableId="222912819">
    <w:abstractNumId w:val="12"/>
  </w:num>
  <w:num w:numId="8" w16cid:durableId="1177378959">
    <w:abstractNumId w:val="9"/>
  </w:num>
  <w:num w:numId="9" w16cid:durableId="388303679">
    <w:abstractNumId w:val="13"/>
  </w:num>
  <w:num w:numId="10" w16cid:durableId="2008054854">
    <w:abstractNumId w:val="17"/>
  </w:num>
  <w:num w:numId="11" w16cid:durableId="1256357345">
    <w:abstractNumId w:val="18"/>
  </w:num>
  <w:num w:numId="12" w16cid:durableId="668100955">
    <w:abstractNumId w:val="5"/>
  </w:num>
  <w:num w:numId="13" w16cid:durableId="419719191">
    <w:abstractNumId w:val="26"/>
  </w:num>
  <w:num w:numId="14" w16cid:durableId="1594125645">
    <w:abstractNumId w:val="22"/>
  </w:num>
  <w:num w:numId="15" w16cid:durableId="2044473853">
    <w:abstractNumId w:val="25"/>
  </w:num>
  <w:num w:numId="16" w16cid:durableId="734743168">
    <w:abstractNumId w:val="21"/>
  </w:num>
  <w:num w:numId="17" w16cid:durableId="695303551">
    <w:abstractNumId w:val="15"/>
  </w:num>
  <w:num w:numId="18" w16cid:durableId="1087112154">
    <w:abstractNumId w:val="19"/>
  </w:num>
  <w:num w:numId="19" w16cid:durableId="57900907">
    <w:abstractNumId w:val="16"/>
  </w:num>
  <w:num w:numId="20" w16cid:durableId="2049836752">
    <w:abstractNumId w:val="23"/>
  </w:num>
  <w:num w:numId="21" w16cid:durableId="330715974">
    <w:abstractNumId w:val="20"/>
  </w:num>
  <w:num w:numId="22" w16cid:durableId="902106038">
    <w:abstractNumId w:val="6"/>
  </w:num>
  <w:num w:numId="23" w16cid:durableId="1340038675">
    <w:abstractNumId w:val="14"/>
  </w:num>
  <w:num w:numId="24" w16cid:durableId="1013654981">
    <w:abstractNumId w:val="11"/>
  </w:num>
  <w:num w:numId="25" w16cid:durableId="1107886977">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8B9"/>
    <w:rsid w:val="000002E2"/>
    <w:rsid w:val="000002E4"/>
    <w:rsid w:val="000005A0"/>
    <w:rsid w:val="00000CD2"/>
    <w:rsid w:val="00001112"/>
    <w:rsid w:val="00001214"/>
    <w:rsid w:val="00001501"/>
    <w:rsid w:val="00001540"/>
    <w:rsid w:val="000015EF"/>
    <w:rsid w:val="0000165E"/>
    <w:rsid w:val="00001A7B"/>
    <w:rsid w:val="00001C9F"/>
    <w:rsid w:val="00001D1C"/>
    <w:rsid w:val="00002149"/>
    <w:rsid w:val="00002164"/>
    <w:rsid w:val="000022E2"/>
    <w:rsid w:val="000022F0"/>
    <w:rsid w:val="00002641"/>
    <w:rsid w:val="00002672"/>
    <w:rsid w:val="0000277E"/>
    <w:rsid w:val="000027E1"/>
    <w:rsid w:val="000029DA"/>
    <w:rsid w:val="00002C35"/>
    <w:rsid w:val="00003944"/>
    <w:rsid w:val="000039DC"/>
    <w:rsid w:val="00003A06"/>
    <w:rsid w:val="00003BFC"/>
    <w:rsid w:val="00003EE3"/>
    <w:rsid w:val="00004179"/>
    <w:rsid w:val="000044FE"/>
    <w:rsid w:val="00004997"/>
    <w:rsid w:val="00004C68"/>
    <w:rsid w:val="00004FEC"/>
    <w:rsid w:val="00005130"/>
    <w:rsid w:val="000054C7"/>
    <w:rsid w:val="000057DB"/>
    <w:rsid w:val="00005FF3"/>
    <w:rsid w:val="00006013"/>
    <w:rsid w:val="00006780"/>
    <w:rsid w:val="00006830"/>
    <w:rsid w:val="0000752A"/>
    <w:rsid w:val="0000776F"/>
    <w:rsid w:val="00007D76"/>
    <w:rsid w:val="00007E8B"/>
    <w:rsid w:val="00007FDC"/>
    <w:rsid w:val="00010299"/>
    <w:rsid w:val="00010C3C"/>
    <w:rsid w:val="00010D40"/>
    <w:rsid w:val="00010DF4"/>
    <w:rsid w:val="0001113F"/>
    <w:rsid w:val="0001147C"/>
    <w:rsid w:val="00011804"/>
    <w:rsid w:val="00011DBB"/>
    <w:rsid w:val="000121C7"/>
    <w:rsid w:val="00012E48"/>
    <w:rsid w:val="0001386B"/>
    <w:rsid w:val="00013905"/>
    <w:rsid w:val="00013A6D"/>
    <w:rsid w:val="00013B80"/>
    <w:rsid w:val="00013D7D"/>
    <w:rsid w:val="00013DA7"/>
    <w:rsid w:val="00013F1F"/>
    <w:rsid w:val="00013F6F"/>
    <w:rsid w:val="00014352"/>
    <w:rsid w:val="00014448"/>
    <w:rsid w:val="0001447D"/>
    <w:rsid w:val="000151B0"/>
    <w:rsid w:val="00015759"/>
    <w:rsid w:val="000158A1"/>
    <w:rsid w:val="00015A03"/>
    <w:rsid w:val="00015DBE"/>
    <w:rsid w:val="0001635A"/>
    <w:rsid w:val="000164C9"/>
    <w:rsid w:val="0001664F"/>
    <w:rsid w:val="00016C19"/>
    <w:rsid w:val="00016CE9"/>
    <w:rsid w:val="00016F30"/>
    <w:rsid w:val="000171B8"/>
    <w:rsid w:val="000175C4"/>
    <w:rsid w:val="00017A05"/>
    <w:rsid w:val="00017BC3"/>
    <w:rsid w:val="00020094"/>
    <w:rsid w:val="00020324"/>
    <w:rsid w:val="00020CB2"/>
    <w:rsid w:val="00020FC7"/>
    <w:rsid w:val="00021AEE"/>
    <w:rsid w:val="00021B3C"/>
    <w:rsid w:val="00021E25"/>
    <w:rsid w:val="00021FB8"/>
    <w:rsid w:val="00022665"/>
    <w:rsid w:val="000226CA"/>
    <w:rsid w:val="00022AD8"/>
    <w:rsid w:val="00022AF7"/>
    <w:rsid w:val="00022BA4"/>
    <w:rsid w:val="00022E35"/>
    <w:rsid w:val="00022FD0"/>
    <w:rsid w:val="0002340B"/>
    <w:rsid w:val="000236E8"/>
    <w:rsid w:val="00023A78"/>
    <w:rsid w:val="00023D03"/>
    <w:rsid w:val="0002406F"/>
    <w:rsid w:val="000241F9"/>
    <w:rsid w:val="00024427"/>
    <w:rsid w:val="000245FB"/>
    <w:rsid w:val="00024788"/>
    <w:rsid w:val="00024E42"/>
    <w:rsid w:val="00024ECF"/>
    <w:rsid w:val="0002577D"/>
    <w:rsid w:val="000258B0"/>
    <w:rsid w:val="00025DA7"/>
    <w:rsid w:val="000260C7"/>
    <w:rsid w:val="000264A5"/>
    <w:rsid w:val="000265AD"/>
    <w:rsid w:val="000266B5"/>
    <w:rsid w:val="000267E4"/>
    <w:rsid w:val="00026E90"/>
    <w:rsid w:val="000276A7"/>
    <w:rsid w:val="00027720"/>
    <w:rsid w:val="000301F4"/>
    <w:rsid w:val="00030459"/>
    <w:rsid w:val="0003073D"/>
    <w:rsid w:val="00030BD8"/>
    <w:rsid w:val="000315A5"/>
    <w:rsid w:val="0003161E"/>
    <w:rsid w:val="00031638"/>
    <w:rsid w:val="000317A7"/>
    <w:rsid w:val="00032144"/>
    <w:rsid w:val="000322AE"/>
    <w:rsid w:val="000322F9"/>
    <w:rsid w:val="0003245C"/>
    <w:rsid w:val="00032BEC"/>
    <w:rsid w:val="00032C14"/>
    <w:rsid w:val="00032CD8"/>
    <w:rsid w:val="0003306A"/>
    <w:rsid w:val="000332D4"/>
    <w:rsid w:val="00033E3E"/>
    <w:rsid w:val="00034198"/>
    <w:rsid w:val="00034308"/>
    <w:rsid w:val="000344F9"/>
    <w:rsid w:val="000344FB"/>
    <w:rsid w:val="000348F0"/>
    <w:rsid w:val="00034E22"/>
    <w:rsid w:val="000350FD"/>
    <w:rsid w:val="00035629"/>
    <w:rsid w:val="00035A15"/>
    <w:rsid w:val="00035ABB"/>
    <w:rsid w:val="00035D27"/>
    <w:rsid w:val="0003657B"/>
    <w:rsid w:val="00036E6F"/>
    <w:rsid w:val="0003723B"/>
    <w:rsid w:val="00037ACA"/>
    <w:rsid w:val="00037B3D"/>
    <w:rsid w:val="00037CCA"/>
    <w:rsid w:val="00040C86"/>
    <w:rsid w:val="00040F72"/>
    <w:rsid w:val="00041B1A"/>
    <w:rsid w:val="00041C42"/>
    <w:rsid w:val="00041CFA"/>
    <w:rsid w:val="00042113"/>
    <w:rsid w:val="00042248"/>
    <w:rsid w:val="000423E6"/>
    <w:rsid w:val="00042FAA"/>
    <w:rsid w:val="00043564"/>
    <w:rsid w:val="00043654"/>
    <w:rsid w:val="000436B3"/>
    <w:rsid w:val="000437AD"/>
    <w:rsid w:val="0004388A"/>
    <w:rsid w:val="00043AEB"/>
    <w:rsid w:val="00043BC4"/>
    <w:rsid w:val="000442F0"/>
    <w:rsid w:val="0004440C"/>
    <w:rsid w:val="00044898"/>
    <w:rsid w:val="00044A16"/>
    <w:rsid w:val="00044D6F"/>
    <w:rsid w:val="00044F56"/>
    <w:rsid w:val="0004519D"/>
    <w:rsid w:val="000452A9"/>
    <w:rsid w:val="0004548A"/>
    <w:rsid w:val="000456E6"/>
    <w:rsid w:val="0004570D"/>
    <w:rsid w:val="000457CD"/>
    <w:rsid w:val="00045C77"/>
    <w:rsid w:val="00045CB1"/>
    <w:rsid w:val="00045D48"/>
    <w:rsid w:val="00045FDD"/>
    <w:rsid w:val="00046161"/>
    <w:rsid w:val="000462BF"/>
    <w:rsid w:val="000468EA"/>
    <w:rsid w:val="00046981"/>
    <w:rsid w:val="00046C83"/>
    <w:rsid w:val="00046C84"/>
    <w:rsid w:val="00046D37"/>
    <w:rsid w:val="00046DED"/>
    <w:rsid w:val="00046F28"/>
    <w:rsid w:val="00046F7A"/>
    <w:rsid w:val="0004760F"/>
    <w:rsid w:val="000478B8"/>
    <w:rsid w:val="00047954"/>
    <w:rsid w:val="0004797D"/>
    <w:rsid w:val="00047DDC"/>
    <w:rsid w:val="00050307"/>
    <w:rsid w:val="000504DF"/>
    <w:rsid w:val="000506B7"/>
    <w:rsid w:val="00050B4F"/>
    <w:rsid w:val="00050E44"/>
    <w:rsid w:val="00050F1C"/>
    <w:rsid w:val="000518F9"/>
    <w:rsid w:val="00051E44"/>
    <w:rsid w:val="000522E4"/>
    <w:rsid w:val="000526B2"/>
    <w:rsid w:val="0005280B"/>
    <w:rsid w:val="000528C9"/>
    <w:rsid w:val="00052DC7"/>
    <w:rsid w:val="00052FBD"/>
    <w:rsid w:val="00053014"/>
    <w:rsid w:val="00053098"/>
    <w:rsid w:val="00053324"/>
    <w:rsid w:val="00053582"/>
    <w:rsid w:val="00053BEB"/>
    <w:rsid w:val="00054244"/>
    <w:rsid w:val="00054A68"/>
    <w:rsid w:val="00054E94"/>
    <w:rsid w:val="00054F7C"/>
    <w:rsid w:val="00055355"/>
    <w:rsid w:val="00055597"/>
    <w:rsid w:val="000557F8"/>
    <w:rsid w:val="00055AC6"/>
    <w:rsid w:val="00056041"/>
    <w:rsid w:val="00056729"/>
    <w:rsid w:val="00056777"/>
    <w:rsid w:val="00056A06"/>
    <w:rsid w:val="00056A91"/>
    <w:rsid w:val="00056F77"/>
    <w:rsid w:val="0005706F"/>
    <w:rsid w:val="000570A2"/>
    <w:rsid w:val="000579AE"/>
    <w:rsid w:val="00057F55"/>
    <w:rsid w:val="00060181"/>
    <w:rsid w:val="000609B7"/>
    <w:rsid w:val="00060D81"/>
    <w:rsid w:val="00060F2A"/>
    <w:rsid w:val="000612EE"/>
    <w:rsid w:val="000613D4"/>
    <w:rsid w:val="000613F8"/>
    <w:rsid w:val="000614C2"/>
    <w:rsid w:val="0006180B"/>
    <w:rsid w:val="000618C5"/>
    <w:rsid w:val="00061D23"/>
    <w:rsid w:val="00061FE9"/>
    <w:rsid w:val="0006223B"/>
    <w:rsid w:val="00062816"/>
    <w:rsid w:val="00062CD3"/>
    <w:rsid w:val="00062F8C"/>
    <w:rsid w:val="000634C1"/>
    <w:rsid w:val="00063690"/>
    <w:rsid w:val="000636AE"/>
    <w:rsid w:val="00063843"/>
    <w:rsid w:val="0006397B"/>
    <w:rsid w:val="00063A80"/>
    <w:rsid w:val="00063A81"/>
    <w:rsid w:val="00063DEC"/>
    <w:rsid w:val="00063E96"/>
    <w:rsid w:val="00063F19"/>
    <w:rsid w:val="0006418A"/>
    <w:rsid w:val="0006419C"/>
    <w:rsid w:val="000643DC"/>
    <w:rsid w:val="000646B8"/>
    <w:rsid w:val="00064C41"/>
    <w:rsid w:val="000653D8"/>
    <w:rsid w:val="000653FA"/>
    <w:rsid w:val="00065429"/>
    <w:rsid w:val="000654B2"/>
    <w:rsid w:val="0006553D"/>
    <w:rsid w:val="00065A92"/>
    <w:rsid w:val="00065FFD"/>
    <w:rsid w:val="0006602A"/>
    <w:rsid w:val="0006613B"/>
    <w:rsid w:val="000665EA"/>
    <w:rsid w:val="00066830"/>
    <w:rsid w:val="00066AD9"/>
    <w:rsid w:val="00066AF1"/>
    <w:rsid w:val="00066EEB"/>
    <w:rsid w:val="0006700F"/>
    <w:rsid w:val="00067388"/>
    <w:rsid w:val="00067521"/>
    <w:rsid w:val="00067686"/>
    <w:rsid w:val="000679C1"/>
    <w:rsid w:val="00067B44"/>
    <w:rsid w:val="00067BE2"/>
    <w:rsid w:val="00067EED"/>
    <w:rsid w:val="00070218"/>
    <w:rsid w:val="0007044C"/>
    <w:rsid w:val="000706A3"/>
    <w:rsid w:val="00070830"/>
    <w:rsid w:val="00070A42"/>
    <w:rsid w:val="00070EEC"/>
    <w:rsid w:val="000710E4"/>
    <w:rsid w:val="00071748"/>
    <w:rsid w:val="00071761"/>
    <w:rsid w:val="00071AD5"/>
    <w:rsid w:val="00071DE0"/>
    <w:rsid w:val="00071E11"/>
    <w:rsid w:val="0007205F"/>
    <w:rsid w:val="00072223"/>
    <w:rsid w:val="00072247"/>
    <w:rsid w:val="000726FD"/>
    <w:rsid w:val="00072AF5"/>
    <w:rsid w:val="00072D67"/>
    <w:rsid w:val="0007343D"/>
    <w:rsid w:val="00073547"/>
    <w:rsid w:val="0007389C"/>
    <w:rsid w:val="000738EC"/>
    <w:rsid w:val="0007397B"/>
    <w:rsid w:val="000743B1"/>
    <w:rsid w:val="000743DC"/>
    <w:rsid w:val="00074C10"/>
    <w:rsid w:val="000755B3"/>
    <w:rsid w:val="000759B3"/>
    <w:rsid w:val="00075C87"/>
    <w:rsid w:val="00075E63"/>
    <w:rsid w:val="00076251"/>
    <w:rsid w:val="00076429"/>
    <w:rsid w:val="00076555"/>
    <w:rsid w:val="000766BA"/>
    <w:rsid w:val="000766E0"/>
    <w:rsid w:val="00076E05"/>
    <w:rsid w:val="00076E20"/>
    <w:rsid w:val="000774B3"/>
    <w:rsid w:val="000774C9"/>
    <w:rsid w:val="00077712"/>
    <w:rsid w:val="00077A27"/>
    <w:rsid w:val="00077DC8"/>
    <w:rsid w:val="00080341"/>
    <w:rsid w:val="000809C7"/>
    <w:rsid w:val="00080D35"/>
    <w:rsid w:val="000814F9"/>
    <w:rsid w:val="000815EA"/>
    <w:rsid w:val="00081751"/>
    <w:rsid w:val="00081830"/>
    <w:rsid w:val="00081918"/>
    <w:rsid w:val="0008202D"/>
    <w:rsid w:val="0008217A"/>
    <w:rsid w:val="00082673"/>
    <w:rsid w:val="00082716"/>
    <w:rsid w:val="00082985"/>
    <w:rsid w:val="00082C03"/>
    <w:rsid w:val="00083357"/>
    <w:rsid w:val="000834C5"/>
    <w:rsid w:val="000837A5"/>
    <w:rsid w:val="00083B09"/>
    <w:rsid w:val="00083B4C"/>
    <w:rsid w:val="00084207"/>
    <w:rsid w:val="000843C8"/>
    <w:rsid w:val="00084433"/>
    <w:rsid w:val="00084FEC"/>
    <w:rsid w:val="0008591F"/>
    <w:rsid w:val="00085DA4"/>
    <w:rsid w:val="00085E0B"/>
    <w:rsid w:val="00086113"/>
    <w:rsid w:val="000865A2"/>
    <w:rsid w:val="000865FC"/>
    <w:rsid w:val="00086C59"/>
    <w:rsid w:val="00086CE6"/>
    <w:rsid w:val="00086F90"/>
    <w:rsid w:val="00087080"/>
    <w:rsid w:val="0008710A"/>
    <w:rsid w:val="000875FE"/>
    <w:rsid w:val="00087926"/>
    <w:rsid w:val="000901A8"/>
    <w:rsid w:val="00090327"/>
    <w:rsid w:val="00090427"/>
    <w:rsid w:val="00090480"/>
    <w:rsid w:val="000907D7"/>
    <w:rsid w:val="000907E2"/>
    <w:rsid w:val="00090873"/>
    <w:rsid w:val="000909CB"/>
    <w:rsid w:val="0009159D"/>
    <w:rsid w:val="00091804"/>
    <w:rsid w:val="0009199D"/>
    <w:rsid w:val="000919CB"/>
    <w:rsid w:val="00091FE2"/>
    <w:rsid w:val="00092299"/>
    <w:rsid w:val="000926AF"/>
    <w:rsid w:val="000930C3"/>
    <w:rsid w:val="00093D9D"/>
    <w:rsid w:val="000943B0"/>
    <w:rsid w:val="00094DC3"/>
    <w:rsid w:val="00094FA5"/>
    <w:rsid w:val="0009508F"/>
    <w:rsid w:val="00095370"/>
    <w:rsid w:val="00095434"/>
    <w:rsid w:val="00095CD1"/>
    <w:rsid w:val="0009610A"/>
    <w:rsid w:val="00096173"/>
    <w:rsid w:val="000968E9"/>
    <w:rsid w:val="00096E37"/>
    <w:rsid w:val="00096E8D"/>
    <w:rsid w:val="00097085"/>
    <w:rsid w:val="000979DE"/>
    <w:rsid w:val="000A00FF"/>
    <w:rsid w:val="000A0121"/>
    <w:rsid w:val="000A09E0"/>
    <w:rsid w:val="000A0AF4"/>
    <w:rsid w:val="000A0BA5"/>
    <w:rsid w:val="000A0CCD"/>
    <w:rsid w:val="000A0D54"/>
    <w:rsid w:val="000A1062"/>
    <w:rsid w:val="000A12A0"/>
    <w:rsid w:val="000A169B"/>
    <w:rsid w:val="000A1C55"/>
    <w:rsid w:val="000A1DE5"/>
    <w:rsid w:val="000A1DEC"/>
    <w:rsid w:val="000A2593"/>
    <w:rsid w:val="000A2842"/>
    <w:rsid w:val="000A2B06"/>
    <w:rsid w:val="000A2BE5"/>
    <w:rsid w:val="000A2E88"/>
    <w:rsid w:val="000A315B"/>
    <w:rsid w:val="000A337F"/>
    <w:rsid w:val="000A39EB"/>
    <w:rsid w:val="000A3C1A"/>
    <w:rsid w:val="000A3CE8"/>
    <w:rsid w:val="000A3D18"/>
    <w:rsid w:val="000A41A1"/>
    <w:rsid w:val="000A457C"/>
    <w:rsid w:val="000A46EA"/>
    <w:rsid w:val="000A4CF0"/>
    <w:rsid w:val="000A5349"/>
    <w:rsid w:val="000A56D6"/>
    <w:rsid w:val="000A5915"/>
    <w:rsid w:val="000A5AEA"/>
    <w:rsid w:val="000A6913"/>
    <w:rsid w:val="000A692D"/>
    <w:rsid w:val="000A69A9"/>
    <w:rsid w:val="000A7297"/>
    <w:rsid w:val="000A7F04"/>
    <w:rsid w:val="000A7F1B"/>
    <w:rsid w:val="000A7F5D"/>
    <w:rsid w:val="000B065F"/>
    <w:rsid w:val="000B0A0F"/>
    <w:rsid w:val="000B0AA4"/>
    <w:rsid w:val="000B0D14"/>
    <w:rsid w:val="000B0E43"/>
    <w:rsid w:val="000B10D9"/>
    <w:rsid w:val="000B1190"/>
    <w:rsid w:val="000B2081"/>
    <w:rsid w:val="000B210A"/>
    <w:rsid w:val="000B218A"/>
    <w:rsid w:val="000B21FB"/>
    <w:rsid w:val="000B23D3"/>
    <w:rsid w:val="000B2427"/>
    <w:rsid w:val="000B2515"/>
    <w:rsid w:val="000B28D1"/>
    <w:rsid w:val="000B2D3D"/>
    <w:rsid w:val="000B301A"/>
    <w:rsid w:val="000B3032"/>
    <w:rsid w:val="000B3108"/>
    <w:rsid w:val="000B34CE"/>
    <w:rsid w:val="000B361A"/>
    <w:rsid w:val="000B3B9D"/>
    <w:rsid w:val="000B3EA2"/>
    <w:rsid w:val="000B4570"/>
    <w:rsid w:val="000B45DF"/>
    <w:rsid w:val="000B468F"/>
    <w:rsid w:val="000B4ACB"/>
    <w:rsid w:val="000B4C31"/>
    <w:rsid w:val="000B50AC"/>
    <w:rsid w:val="000B54FA"/>
    <w:rsid w:val="000B5519"/>
    <w:rsid w:val="000B5A2B"/>
    <w:rsid w:val="000B5A3D"/>
    <w:rsid w:val="000B63F8"/>
    <w:rsid w:val="000B645E"/>
    <w:rsid w:val="000B656C"/>
    <w:rsid w:val="000B6741"/>
    <w:rsid w:val="000B6B4C"/>
    <w:rsid w:val="000B728A"/>
    <w:rsid w:val="000B73F6"/>
    <w:rsid w:val="000B745D"/>
    <w:rsid w:val="000B7764"/>
    <w:rsid w:val="000B7C2A"/>
    <w:rsid w:val="000B7EDD"/>
    <w:rsid w:val="000C01C5"/>
    <w:rsid w:val="000C0286"/>
    <w:rsid w:val="000C0A11"/>
    <w:rsid w:val="000C0B11"/>
    <w:rsid w:val="000C0DCB"/>
    <w:rsid w:val="000C1106"/>
    <w:rsid w:val="000C148B"/>
    <w:rsid w:val="000C159F"/>
    <w:rsid w:val="000C1731"/>
    <w:rsid w:val="000C1778"/>
    <w:rsid w:val="000C1A2B"/>
    <w:rsid w:val="000C1AAA"/>
    <w:rsid w:val="000C1AF4"/>
    <w:rsid w:val="000C1B93"/>
    <w:rsid w:val="000C1D70"/>
    <w:rsid w:val="000C2150"/>
    <w:rsid w:val="000C2343"/>
    <w:rsid w:val="000C25F9"/>
    <w:rsid w:val="000C2877"/>
    <w:rsid w:val="000C28DA"/>
    <w:rsid w:val="000C28FF"/>
    <w:rsid w:val="000C30AC"/>
    <w:rsid w:val="000C35EF"/>
    <w:rsid w:val="000C3F82"/>
    <w:rsid w:val="000C4228"/>
    <w:rsid w:val="000C44BB"/>
    <w:rsid w:val="000C4A60"/>
    <w:rsid w:val="000C4B39"/>
    <w:rsid w:val="000C53ED"/>
    <w:rsid w:val="000C5B6C"/>
    <w:rsid w:val="000C6626"/>
    <w:rsid w:val="000C668F"/>
    <w:rsid w:val="000C6B94"/>
    <w:rsid w:val="000C6BC6"/>
    <w:rsid w:val="000C70BE"/>
    <w:rsid w:val="000C7282"/>
    <w:rsid w:val="000C733A"/>
    <w:rsid w:val="000C75F8"/>
    <w:rsid w:val="000C76D5"/>
    <w:rsid w:val="000C7D71"/>
    <w:rsid w:val="000C7E76"/>
    <w:rsid w:val="000D05DC"/>
    <w:rsid w:val="000D0EA7"/>
    <w:rsid w:val="000D0F1D"/>
    <w:rsid w:val="000D1355"/>
    <w:rsid w:val="000D144A"/>
    <w:rsid w:val="000D1553"/>
    <w:rsid w:val="000D1CC0"/>
    <w:rsid w:val="000D20E7"/>
    <w:rsid w:val="000D2E5D"/>
    <w:rsid w:val="000D346A"/>
    <w:rsid w:val="000D3479"/>
    <w:rsid w:val="000D3987"/>
    <w:rsid w:val="000D399A"/>
    <w:rsid w:val="000D3B7B"/>
    <w:rsid w:val="000D3CDE"/>
    <w:rsid w:val="000D3DAF"/>
    <w:rsid w:val="000D462B"/>
    <w:rsid w:val="000D4E61"/>
    <w:rsid w:val="000D4FF3"/>
    <w:rsid w:val="000D5490"/>
    <w:rsid w:val="000D54B5"/>
    <w:rsid w:val="000D5707"/>
    <w:rsid w:val="000D5931"/>
    <w:rsid w:val="000D5B7B"/>
    <w:rsid w:val="000D5CC0"/>
    <w:rsid w:val="000D62C0"/>
    <w:rsid w:val="000D62D4"/>
    <w:rsid w:val="000D6997"/>
    <w:rsid w:val="000D6E41"/>
    <w:rsid w:val="000D714F"/>
    <w:rsid w:val="000D7509"/>
    <w:rsid w:val="000D75DE"/>
    <w:rsid w:val="000D75F0"/>
    <w:rsid w:val="000D7622"/>
    <w:rsid w:val="000D7734"/>
    <w:rsid w:val="000D78D8"/>
    <w:rsid w:val="000D79F2"/>
    <w:rsid w:val="000D7AEC"/>
    <w:rsid w:val="000D7B3F"/>
    <w:rsid w:val="000D7BD8"/>
    <w:rsid w:val="000D7C7E"/>
    <w:rsid w:val="000D7D46"/>
    <w:rsid w:val="000E0095"/>
    <w:rsid w:val="000E10E2"/>
    <w:rsid w:val="000E1536"/>
    <w:rsid w:val="000E170E"/>
    <w:rsid w:val="000E1953"/>
    <w:rsid w:val="000E2320"/>
    <w:rsid w:val="000E27FD"/>
    <w:rsid w:val="000E2947"/>
    <w:rsid w:val="000E3174"/>
    <w:rsid w:val="000E319D"/>
    <w:rsid w:val="000E32A0"/>
    <w:rsid w:val="000E32CF"/>
    <w:rsid w:val="000E36C4"/>
    <w:rsid w:val="000E3914"/>
    <w:rsid w:val="000E3F8D"/>
    <w:rsid w:val="000E41E3"/>
    <w:rsid w:val="000E446D"/>
    <w:rsid w:val="000E46B8"/>
    <w:rsid w:val="000E4DF9"/>
    <w:rsid w:val="000E4ED2"/>
    <w:rsid w:val="000E4F72"/>
    <w:rsid w:val="000E5236"/>
    <w:rsid w:val="000E5C24"/>
    <w:rsid w:val="000E5CBF"/>
    <w:rsid w:val="000E5FF7"/>
    <w:rsid w:val="000E60D9"/>
    <w:rsid w:val="000E6265"/>
    <w:rsid w:val="000E62D0"/>
    <w:rsid w:val="000E6318"/>
    <w:rsid w:val="000E6472"/>
    <w:rsid w:val="000E64B2"/>
    <w:rsid w:val="000E6504"/>
    <w:rsid w:val="000E689C"/>
    <w:rsid w:val="000E6DCF"/>
    <w:rsid w:val="000E708C"/>
    <w:rsid w:val="000E772E"/>
    <w:rsid w:val="000E7AD2"/>
    <w:rsid w:val="000F0728"/>
    <w:rsid w:val="000F079E"/>
    <w:rsid w:val="000F0BD6"/>
    <w:rsid w:val="000F0CA2"/>
    <w:rsid w:val="000F0F70"/>
    <w:rsid w:val="000F1261"/>
    <w:rsid w:val="000F1293"/>
    <w:rsid w:val="000F151C"/>
    <w:rsid w:val="000F1864"/>
    <w:rsid w:val="000F191B"/>
    <w:rsid w:val="000F1A6A"/>
    <w:rsid w:val="000F1B8A"/>
    <w:rsid w:val="000F2291"/>
    <w:rsid w:val="000F2541"/>
    <w:rsid w:val="000F2568"/>
    <w:rsid w:val="000F25EA"/>
    <w:rsid w:val="000F27DA"/>
    <w:rsid w:val="000F344B"/>
    <w:rsid w:val="000F3843"/>
    <w:rsid w:val="000F3ABA"/>
    <w:rsid w:val="000F3C2A"/>
    <w:rsid w:val="000F3FB7"/>
    <w:rsid w:val="000F4336"/>
    <w:rsid w:val="000F4CC3"/>
    <w:rsid w:val="000F4F77"/>
    <w:rsid w:val="000F52A5"/>
    <w:rsid w:val="000F54D0"/>
    <w:rsid w:val="000F55F4"/>
    <w:rsid w:val="000F5635"/>
    <w:rsid w:val="000F5774"/>
    <w:rsid w:val="000F58C8"/>
    <w:rsid w:val="000F5956"/>
    <w:rsid w:val="000F61B2"/>
    <w:rsid w:val="000F620F"/>
    <w:rsid w:val="000F6A33"/>
    <w:rsid w:val="000F6CFA"/>
    <w:rsid w:val="000F763A"/>
    <w:rsid w:val="000F78FD"/>
    <w:rsid w:val="00100614"/>
    <w:rsid w:val="001013F2"/>
    <w:rsid w:val="001015A7"/>
    <w:rsid w:val="0010195F"/>
    <w:rsid w:val="0010221B"/>
    <w:rsid w:val="00102410"/>
    <w:rsid w:val="00102484"/>
    <w:rsid w:val="00102DA4"/>
    <w:rsid w:val="00102FD7"/>
    <w:rsid w:val="0010321E"/>
    <w:rsid w:val="0010354D"/>
    <w:rsid w:val="0010398C"/>
    <w:rsid w:val="00103BC9"/>
    <w:rsid w:val="00103C31"/>
    <w:rsid w:val="00103E3E"/>
    <w:rsid w:val="00104530"/>
    <w:rsid w:val="00104612"/>
    <w:rsid w:val="00104CFE"/>
    <w:rsid w:val="00104E89"/>
    <w:rsid w:val="00104E93"/>
    <w:rsid w:val="00105356"/>
    <w:rsid w:val="00105885"/>
    <w:rsid w:val="00105A76"/>
    <w:rsid w:val="00105D72"/>
    <w:rsid w:val="00106030"/>
    <w:rsid w:val="001060BD"/>
    <w:rsid w:val="00106389"/>
    <w:rsid w:val="001067AC"/>
    <w:rsid w:val="00106A7B"/>
    <w:rsid w:val="00106C31"/>
    <w:rsid w:val="00106DBD"/>
    <w:rsid w:val="00107317"/>
    <w:rsid w:val="0010733D"/>
    <w:rsid w:val="00107374"/>
    <w:rsid w:val="00107934"/>
    <w:rsid w:val="00107D6D"/>
    <w:rsid w:val="00107EBF"/>
    <w:rsid w:val="00107ECE"/>
    <w:rsid w:val="00107F60"/>
    <w:rsid w:val="0011050E"/>
    <w:rsid w:val="001107A6"/>
    <w:rsid w:val="001108C2"/>
    <w:rsid w:val="00110937"/>
    <w:rsid w:val="00110AC8"/>
    <w:rsid w:val="00112131"/>
    <w:rsid w:val="00112407"/>
    <w:rsid w:val="00112673"/>
    <w:rsid w:val="00112752"/>
    <w:rsid w:val="00112A22"/>
    <w:rsid w:val="00112AE7"/>
    <w:rsid w:val="0011352B"/>
    <w:rsid w:val="001138B4"/>
    <w:rsid w:val="00113CB4"/>
    <w:rsid w:val="00113E34"/>
    <w:rsid w:val="00113E96"/>
    <w:rsid w:val="001146EE"/>
    <w:rsid w:val="00114A85"/>
    <w:rsid w:val="00114F4D"/>
    <w:rsid w:val="00114FF1"/>
    <w:rsid w:val="00115735"/>
    <w:rsid w:val="0011581E"/>
    <w:rsid w:val="001159FA"/>
    <w:rsid w:val="001163BF"/>
    <w:rsid w:val="00116701"/>
    <w:rsid w:val="001167C5"/>
    <w:rsid w:val="00116B63"/>
    <w:rsid w:val="00117152"/>
    <w:rsid w:val="00117280"/>
    <w:rsid w:val="001173B1"/>
    <w:rsid w:val="001176A3"/>
    <w:rsid w:val="00117778"/>
    <w:rsid w:val="001179E5"/>
    <w:rsid w:val="00117CDF"/>
    <w:rsid w:val="00117F5A"/>
    <w:rsid w:val="0012024F"/>
    <w:rsid w:val="00120377"/>
    <w:rsid w:val="001203D3"/>
    <w:rsid w:val="00121178"/>
    <w:rsid w:val="001213DB"/>
    <w:rsid w:val="00121989"/>
    <w:rsid w:val="00121E37"/>
    <w:rsid w:val="00121F08"/>
    <w:rsid w:val="001220D1"/>
    <w:rsid w:val="00122B94"/>
    <w:rsid w:val="00122CEF"/>
    <w:rsid w:val="0012361B"/>
    <w:rsid w:val="00123622"/>
    <w:rsid w:val="0012382F"/>
    <w:rsid w:val="001238D4"/>
    <w:rsid w:val="00123954"/>
    <w:rsid w:val="001239E1"/>
    <w:rsid w:val="00123AF4"/>
    <w:rsid w:val="00123D2E"/>
    <w:rsid w:val="00123E05"/>
    <w:rsid w:val="00124061"/>
    <w:rsid w:val="0012448B"/>
    <w:rsid w:val="001244C0"/>
    <w:rsid w:val="001248A3"/>
    <w:rsid w:val="00124B00"/>
    <w:rsid w:val="001260BF"/>
    <w:rsid w:val="001260DD"/>
    <w:rsid w:val="00126D17"/>
    <w:rsid w:val="00126D2A"/>
    <w:rsid w:val="00127216"/>
    <w:rsid w:val="00127347"/>
    <w:rsid w:val="00127694"/>
    <w:rsid w:val="00127E00"/>
    <w:rsid w:val="00127F12"/>
    <w:rsid w:val="00127F26"/>
    <w:rsid w:val="0013014F"/>
    <w:rsid w:val="001304BE"/>
    <w:rsid w:val="0013088F"/>
    <w:rsid w:val="0013099D"/>
    <w:rsid w:val="001309D5"/>
    <w:rsid w:val="00130B73"/>
    <w:rsid w:val="00131173"/>
    <w:rsid w:val="001311C1"/>
    <w:rsid w:val="001311C4"/>
    <w:rsid w:val="00131C1C"/>
    <w:rsid w:val="00131F67"/>
    <w:rsid w:val="00132DD3"/>
    <w:rsid w:val="00132FAA"/>
    <w:rsid w:val="001331B9"/>
    <w:rsid w:val="001332B7"/>
    <w:rsid w:val="001338DB"/>
    <w:rsid w:val="00133CFA"/>
    <w:rsid w:val="00133D7B"/>
    <w:rsid w:val="00133EAD"/>
    <w:rsid w:val="00134261"/>
    <w:rsid w:val="001348F4"/>
    <w:rsid w:val="0013498D"/>
    <w:rsid w:val="00134A70"/>
    <w:rsid w:val="00134B1C"/>
    <w:rsid w:val="00134C15"/>
    <w:rsid w:val="00134C63"/>
    <w:rsid w:val="00135292"/>
    <w:rsid w:val="00135293"/>
    <w:rsid w:val="001353FD"/>
    <w:rsid w:val="0013570D"/>
    <w:rsid w:val="00135B80"/>
    <w:rsid w:val="00135EE4"/>
    <w:rsid w:val="00135FFC"/>
    <w:rsid w:val="00136043"/>
    <w:rsid w:val="00136306"/>
    <w:rsid w:val="001365FA"/>
    <w:rsid w:val="00136799"/>
    <w:rsid w:val="0013704E"/>
    <w:rsid w:val="00137864"/>
    <w:rsid w:val="001401CB"/>
    <w:rsid w:val="00140455"/>
    <w:rsid w:val="001409B0"/>
    <w:rsid w:val="00140F57"/>
    <w:rsid w:val="001414FE"/>
    <w:rsid w:val="001417BA"/>
    <w:rsid w:val="0014188D"/>
    <w:rsid w:val="00142290"/>
    <w:rsid w:val="001428A3"/>
    <w:rsid w:val="00142A60"/>
    <w:rsid w:val="00143073"/>
    <w:rsid w:val="0014320A"/>
    <w:rsid w:val="0014324E"/>
    <w:rsid w:val="001437B6"/>
    <w:rsid w:val="00143867"/>
    <w:rsid w:val="0014397B"/>
    <w:rsid w:val="0014425E"/>
    <w:rsid w:val="0014453A"/>
    <w:rsid w:val="001448A1"/>
    <w:rsid w:val="00144A78"/>
    <w:rsid w:val="00144AA3"/>
    <w:rsid w:val="00144FA4"/>
    <w:rsid w:val="00145553"/>
    <w:rsid w:val="0014559E"/>
    <w:rsid w:val="001456ED"/>
    <w:rsid w:val="0014597C"/>
    <w:rsid w:val="001459C0"/>
    <w:rsid w:val="0014636E"/>
    <w:rsid w:val="00146ECC"/>
    <w:rsid w:val="00147606"/>
    <w:rsid w:val="00147642"/>
    <w:rsid w:val="00147E11"/>
    <w:rsid w:val="00147FF5"/>
    <w:rsid w:val="001500F8"/>
    <w:rsid w:val="001503C6"/>
    <w:rsid w:val="001503C9"/>
    <w:rsid w:val="0015055F"/>
    <w:rsid w:val="00150862"/>
    <w:rsid w:val="00150BB6"/>
    <w:rsid w:val="00150BFB"/>
    <w:rsid w:val="00150F24"/>
    <w:rsid w:val="00151473"/>
    <w:rsid w:val="00151DFA"/>
    <w:rsid w:val="00151EEF"/>
    <w:rsid w:val="00151FC1"/>
    <w:rsid w:val="0015200D"/>
    <w:rsid w:val="0015225F"/>
    <w:rsid w:val="00152828"/>
    <w:rsid w:val="0015393D"/>
    <w:rsid w:val="00153B87"/>
    <w:rsid w:val="001540E6"/>
    <w:rsid w:val="00154266"/>
    <w:rsid w:val="00154420"/>
    <w:rsid w:val="0015476E"/>
    <w:rsid w:val="00154782"/>
    <w:rsid w:val="00154AA2"/>
    <w:rsid w:val="00154ACD"/>
    <w:rsid w:val="00154C8D"/>
    <w:rsid w:val="00155232"/>
    <w:rsid w:val="0015541A"/>
    <w:rsid w:val="001555C8"/>
    <w:rsid w:val="001556C8"/>
    <w:rsid w:val="001557FF"/>
    <w:rsid w:val="00155AFE"/>
    <w:rsid w:val="00155F09"/>
    <w:rsid w:val="001561BF"/>
    <w:rsid w:val="0015658C"/>
    <w:rsid w:val="001568D5"/>
    <w:rsid w:val="00156C24"/>
    <w:rsid w:val="00156D28"/>
    <w:rsid w:val="00156DB3"/>
    <w:rsid w:val="00156F2D"/>
    <w:rsid w:val="00156FF5"/>
    <w:rsid w:val="00157122"/>
    <w:rsid w:val="00157162"/>
    <w:rsid w:val="0015727B"/>
    <w:rsid w:val="001573CB"/>
    <w:rsid w:val="00157AEF"/>
    <w:rsid w:val="00157CCD"/>
    <w:rsid w:val="00157E49"/>
    <w:rsid w:val="0015F2D1"/>
    <w:rsid w:val="00160195"/>
    <w:rsid w:val="001606AC"/>
    <w:rsid w:val="00160A29"/>
    <w:rsid w:val="0016103D"/>
    <w:rsid w:val="00161331"/>
    <w:rsid w:val="0016156D"/>
    <w:rsid w:val="00162860"/>
    <w:rsid w:val="001633FE"/>
    <w:rsid w:val="001635EC"/>
    <w:rsid w:val="001636D6"/>
    <w:rsid w:val="0016385E"/>
    <w:rsid w:val="001638E7"/>
    <w:rsid w:val="001639F0"/>
    <w:rsid w:val="00163B84"/>
    <w:rsid w:val="00163B8C"/>
    <w:rsid w:val="00163F3E"/>
    <w:rsid w:val="00163F59"/>
    <w:rsid w:val="001640BF"/>
    <w:rsid w:val="00164190"/>
    <w:rsid w:val="001641C3"/>
    <w:rsid w:val="00164201"/>
    <w:rsid w:val="001642BF"/>
    <w:rsid w:val="00164627"/>
    <w:rsid w:val="0016487A"/>
    <w:rsid w:val="00164B92"/>
    <w:rsid w:val="00164C71"/>
    <w:rsid w:val="001653A5"/>
    <w:rsid w:val="001654E1"/>
    <w:rsid w:val="00165B9A"/>
    <w:rsid w:val="00165C1F"/>
    <w:rsid w:val="00165C88"/>
    <w:rsid w:val="00165E10"/>
    <w:rsid w:val="00166222"/>
    <w:rsid w:val="00166580"/>
    <w:rsid w:val="001667A3"/>
    <w:rsid w:val="00166CFA"/>
    <w:rsid w:val="00166DD7"/>
    <w:rsid w:val="001676F7"/>
    <w:rsid w:val="001679C4"/>
    <w:rsid w:val="00167A76"/>
    <w:rsid w:val="0017023C"/>
    <w:rsid w:val="00170623"/>
    <w:rsid w:val="00170DE0"/>
    <w:rsid w:val="00170F71"/>
    <w:rsid w:val="001716D9"/>
    <w:rsid w:val="00172063"/>
    <w:rsid w:val="001722AA"/>
    <w:rsid w:val="001728B8"/>
    <w:rsid w:val="00172C94"/>
    <w:rsid w:val="00172E98"/>
    <w:rsid w:val="00173057"/>
    <w:rsid w:val="00173607"/>
    <w:rsid w:val="00173741"/>
    <w:rsid w:val="001739A7"/>
    <w:rsid w:val="001739BF"/>
    <w:rsid w:val="00173C66"/>
    <w:rsid w:val="00173EF3"/>
    <w:rsid w:val="001743EC"/>
    <w:rsid w:val="001746F2"/>
    <w:rsid w:val="001747FE"/>
    <w:rsid w:val="00174989"/>
    <w:rsid w:val="00174A7A"/>
    <w:rsid w:val="00174E37"/>
    <w:rsid w:val="00174E5D"/>
    <w:rsid w:val="001752D4"/>
    <w:rsid w:val="0017580C"/>
    <w:rsid w:val="00175886"/>
    <w:rsid w:val="00175ABE"/>
    <w:rsid w:val="00175EA1"/>
    <w:rsid w:val="001760D6"/>
    <w:rsid w:val="0017632E"/>
    <w:rsid w:val="00176498"/>
    <w:rsid w:val="001764AA"/>
    <w:rsid w:val="00176699"/>
    <w:rsid w:val="00176803"/>
    <w:rsid w:val="0017728A"/>
    <w:rsid w:val="00177655"/>
    <w:rsid w:val="00177BF9"/>
    <w:rsid w:val="00177DD8"/>
    <w:rsid w:val="00180270"/>
    <w:rsid w:val="001809A6"/>
    <w:rsid w:val="00180AA7"/>
    <w:rsid w:val="00180B5D"/>
    <w:rsid w:val="00180E8C"/>
    <w:rsid w:val="001811F7"/>
    <w:rsid w:val="00181255"/>
    <w:rsid w:val="00181267"/>
    <w:rsid w:val="00181461"/>
    <w:rsid w:val="00181559"/>
    <w:rsid w:val="00181628"/>
    <w:rsid w:val="001816AF"/>
    <w:rsid w:val="00181CC1"/>
    <w:rsid w:val="00181D19"/>
    <w:rsid w:val="00181EE1"/>
    <w:rsid w:val="00182440"/>
    <w:rsid w:val="001829C4"/>
    <w:rsid w:val="0018300D"/>
    <w:rsid w:val="00183310"/>
    <w:rsid w:val="001839DD"/>
    <w:rsid w:val="00183AFE"/>
    <w:rsid w:val="00183CDC"/>
    <w:rsid w:val="00183E4A"/>
    <w:rsid w:val="001841DE"/>
    <w:rsid w:val="0018462D"/>
    <w:rsid w:val="00184A1E"/>
    <w:rsid w:val="00184DF2"/>
    <w:rsid w:val="00185009"/>
    <w:rsid w:val="00185201"/>
    <w:rsid w:val="001859DC"/>
    <w:rsid w:val="00185A8A"/>
    <w:rsid w:val="00185FAF"/>
    <w:rsid w:val="001861AF"/>
    <w:rsid w:val="00186672"/>
    <w:rsid w:val="001868E0"/>
    <w:rsid w:val="00186B13"/>
    <w:rsid w:val="00187954"/>
    <w:rsid w:val="001879C9"/>
    <w:rsid w:val="00187A4A"/>
    <w:rsid w:val="00187CF8"/>
    <w:rsid w:val="00190214"/>
    <w:rsid w:val="001905D1"/>
    <w:rsid w:val="00190B99"/>
    <w:rsid w:val="00190BF7"/>
    <w:rsid w:val="00190CC9"/>
    <w:rsid w:val="0019109B"/>
    <w:rsid w:val="001912CE"/>
    <w:rsid w:val="00192004"/>
    <w:rsid w:val="001929FF"/>
    <w:rsid w:val="00192BB2"/>
    <w:rsid w:val="00192EAC"/>
    <w:rsid w:val="001936B7"/>
    <w:rsid w:val="00193BB3"/>
    <w:rsid w:val="00193D9F"/>
    <w:rsid w:val="0019412E"/>
    <w:rsid w:val="00194208"/>
    <w:rsid w:val="00194289"/>
    <w:rsid w:val="001944DF"/>
    <w:rsid w:val="00194537"/>
    <w:rsid w:val="001946AB"/>
    <w:rsid w:val="00194872"/>
    <w:rsid w:val="0019493B"/>
    <w:rsid w:val="00194AD9"/>
    <w:rsid w:val="00195139"/>
    <w:rsid w:val="00195247"/>
    <w:rsid w:val="00195815"/>
    <w:rsid w:val="001958A9"/>
    <w:rsid w:val="00195A68"/>
    <w:rsid w:val="001961A3"/>
    <w:rsid w:val="0019648B"/>
    <w:rsid w:val="001966FC"/>
    <w:rsid w:val="00196893"/>
    <w:rsid w:val="0019693F"/>
    <w:rsid w:val="00196A3F"/>
    <w:rsid w:val="00196BB3"/>
    <w:rsid w:val="00196CF1"/>
    <w:rsid w:val="00197530"/>
    <w:rsid w:val="001977D7"/>
    <w:rsid w:val="001978B3"/>
    <w:rsid w:val="00197F9C"/>
    <w:rsid w:val="001A051B"/>
    <w:rsid w:val="001A067D"/>
    <w:rsid w:val="001A0DFC"/>
    <w:rsid w:val="001A1340"/>
    <w:rsid w:val="001A1D14"/>
    <w:rsid w:val="001A1F23"/>
    <w:rsid w:val="001A24CF"/>
    <w:rsid w:val="001A2591"/>
    <w:rsid w:val="001A2C11"/>
    <w:rsid w:val="001A32D3"/>
    <w:rsid w:val="001A35F4"/>
    <w:rsid w:val="001A3B70"/>
    <w:rsid w:val="001A430C"/>
    <w:rsid w:val="001A454A"/>
    <w:rsid w:val="001A4654"/>
    <w:rsid w:val="001A506C"/>
    <w:rsid w:val="001A528E"/>
    <w:rsid w:val="001A553B"/>
    <w:rsid w:val="001A5635"/>
    <w:rsid w:val="001A56B5"/>
    <w:rsid w:val="001A57E4"/>
    <w:rsid w:val="001A58A3"/>
    <w:rsid w:val="001A596E"/>
    <w:rsid w:val="001A5B1E"/>
    <w:rsid w:val="001A5CFD"/>
    <w:rsid w:val="001A5D36"/>
    <w:rsid w:val="001A5EF7"/>
    <w:rsid w:val="001A6577"/>
    <w:rsid w:val="001A69A0"/>
    <w:rsid w:val="001A6AD6"/>
    <w:rsid w:val="001A6D40"/>
    <w:rsid w:val="001A7057"/>
    <w:rsid w:val="001A7058"/>
    <w:rsid w:val="001A72F1"/>
    <w:rsid w:val="001A7C4F"/>
    <w:rsid w:val="001A7EFD"/>
    <w:rsid w:val="001A7F1A"/>
    <w:rsid w:val="001B01E8"/>
    <w:rsid w:val="001B079D"/>
    <w:rsid w:val="001B0B8F"/>
    <w:rsid w:val="001B0DDC"/>
    <w:rsid w:val="001B15CA"/>
    <w:rsid w:val="001B1730"/>
    <w:rsid w:val="001B19D4"/>
    <w:rsid w:val="001B1C5E"/>
    <w:rsid w:val="001B21E8"/>
    <w:rsid w:val="001B2237"/>
    <w:rsid w:val="001B2291"/>
    <w:rsid w:val="001B257F"/>
    <w:rsid w:val="001B28FB"/>
    <w:rsid w:val="001B2A15"/>
    <w:rsid w:val="001B2A16"/>
    <w:rsid w:val="001B2CED"/>
    <w:rsid w:val="001B2F67"/>
    <w:rsid w:val="001B3341"/>
    <w:rsid w:val="001B349F"/>
    <w:rsid w:val="001B39AB"/>
    <w:rsid w:val="001B3AB8"/>
    <w:rsid w:val="001B3BC0"/>
    <w:rsid w:val="001B445B"/>
    <w:rsid w:val="001B49F9"/>
    <w:rsid w:val="001B4C43"/>
    <w:rsid w:val="001B4C64"/>
    <w:rsid w:val="001B4E59"/>
    <w:rsid w:val="001B53E0"/>
    <w:rsid w:val="001B5619"/>
    <w:rsid w:val="001B58DB"/>
    <w:rsid w:val="001B6231"/>
    <w:rsid w:val="001B6B03"/>
    <w:rsid w:val="001B6CCC"/>
    <w:rsid w:val="001B797C"/>
    <w:rsid w:val="001B798F"/>
    <w:rsid w:val="001B7B5F"/>
    <w:rsid w:val="001C0072"/>
    <w:rsid w:val="001C02D3"/>
    <w:rsid w:val="001C05A8"/>
    <w:rsid w:val="001C0849"/>
    <w:rsid w:val="001C0D98"/>
    <w:rsid w:val="001C0E8D"/>
    <w:rsid w:val="001C0F16"/>
    <w:rsid w:val="001C10D4"/>
    <w:rsid w:val="001C1363"/>
    <w:rsid w:val="001C1BC0"/>
    <w:rsid w:val="001C1FD0"/>
    <w:rsid w:val="001C1FF2"/>
    <w:rsid w:val="001C2294"/>
    <w:rsid w:val="001C22D1"/>
    <w:rsid w:val="001C29A0"/>
    <w:rsid w:val="001C2BF9"/>
    <w:rsid w:val="001C2EF6"/>
    <w:rsid w:val="001C2F31"/>
    <w:rsid w:val="001C2F92"/>
    <w:rsid w:val="001C3019"/>
    <w:rsid w:val="001C37B0"/>
    <w:rsid w:val="001C38DE"/>
    <w:rsid w:val="001C3EA2"/>
    <w:rsid w:val="001C4211"/>
    <w:rsid w:val="001C46F3"/>
    <w:rsid w:val="001C4C4D"/>
    <w:rsid w:val="001C4E30"/>
    <w:rsid w:val="001C50DC"/>
    <w:rsid w:val="001C5166"/>
    <w:rsid w:val="001C5955"/>
    <w:rsid w:val="001C59C6"/>
    <w:rsid w:val="001C5D9F"/>
    <w:rsid w:val="001C6538"/>
    <w:rsid w:val="001C6856"/>
    <w:rsid w:val="001C6939"/>
    <w:rsid w:val="001C6BC5"/>
    <w:rsid w:val="001C71FD"/>
    <w:rsid w:val="001C7343"/>
    <w:rsid w:val="001C7A45"/>
    <w:rsid w:val="001C7A92"/>
    <w:rsid w:val="001C7D57"/>
    <w:rsid w:val="001C7F30"/>
    <w:rsid w:val="001D0109"/>
    <w:rsid w:val="001D06C6"/>
    <w:rsid w:val="001D0EC9"/>
    <w:rsid w:val="001D1BB9"/>
    <w:rsid w:val="001D1CA4"/>
    <w:rsid w:val="001D1FC1"/>
    <w:rsid w:val="001D222F"/>
    <w:rsid w:val="001D25FA"/>
    <w:rsid w:val="001D2662"/>
    <w:rsid w:val="001D2C7B"/>
    <w:rsid w:val="001D32CA"/>
    <w:rsid w:val="001D3D74"/>
    <w:rsid w:val="001D43DD"/>
    <w:rsid w:val="001D4807"/>
    <w:rsid w:val="001D49FE"/>
    <w:rsid w:val="001D506E"/>
    <w:rsid w:val="001D50F0"/>
    <w:rsid w:val="001D568A"/>
    <w:rsid w:val="001D5B78"/>
    <w:rsid w:val="001D5CE0"/>
    <w:rsid w:val="001D5D3E"/>
    <w:rsid w:val="001D5D52"/>
    <w:rsid w:val="001D5E02"/>
    <w:rsid w:val="001D61FF"/>
    <w:rsid w:val="001D699C"/>
    <w:rsid w:val="001D6D1E"/>
    <w:rsid w:val="001D6F6C"/>
    <w:rsid w:val="001D7610"/>
    <w:rsid w:val="001D78E3"/>
    <w:rsid w:val="001D7DDB"/>
    <w:rsid w:val="001D7E3B"/>
    <w:rsid w:val="001E01DC"/>
    <w:rsid w:val="001E0968"/>
    <w:rsid w:val="001E0AF6"/>
    <w:rsid w:val="001E0B09"/>
    <w:rsid w:val="001E0D51"/>
    <w:rsid w:val="001E0F6A"/>
    <w:rsid w:val="001E12FA"/>
    <w:rsid w:val="001E14D9"/>
    <w:rsid w:val="001E1AD7"/>
    <w:rsid w:val="001E1AFD"/>
    <w:rsid w:val="001E1B36"/>
    <w:rsid w:val="001E1C00"/>
    <w:rsid w:val="001E2326"/>
    <w:rsid w:val="001E264C"/>
    <w:rsid w:val="001E268C"/>
    <w:rsid w:val="001E27BF"/>
    <w:rsid w:val="001E2864"/>
    <w:rsid w:val="001E29AE"/>
    <w:rsid w:val="001E29FF"/>
    <w:rsid w:val="001E2F85"/>
    <w:rsid w:val="001E3462"/>
    <w:rsid w:val="001E3486"/>
    <w:rsid w:val="001E3655"/>
    <w:rsid w:val="001E3A0C"/>
    <w:rsid w:val="001E3C83"/>
    <w:rsid w:val="001E3D69"/>
    <w:rsid w:val="001E4712"/>
    <w:rsid w:val="001E47A4"/>
    <w:rsid w:val="001E52FC"/>
    <w:rsid w:val="001E546D"/>
    <w:rsid w:val="001E567B"/>
    <w:rsid w:val="001E5A11"/>
    <w:rsid w:val="001E5B6F"/>
    <w:rsid w:val="001E5BF0"/>
    <w:rsid w:val="001E5DB5"/>
    <w:rsid w:val="001E5E08"/>
    <w:rsid w:val="001E6050"/>
    <w:rsid w:val="001E642C"/>
    <w:rsid w:val="001E69D1"/>
    <w:rsid w:val="001E6B5F"/>
    <w:rsid w:val="001E6ECB"/>
    <w:rsid w:val="001E6EE5"/>
    <w:rsid w:val="001E77D2"/>
    <w:rsid w:val="001E7999"/>
    <w:rsid w:val="001E7AB2"/>
    <w:rsid w:val="001E7B11"/>
    <w:rsid w:val="001F0878"/>
    <w:rsid w:val="001F091C"/>
    <w:rsid w:val="001F0A0C"/>
    <w:rsid w:val="001F0CBD"/>
    <w:rsid w:val="001F161F"/>
    <w:rsid w:val="001F170A"/>
    <w:rsid w:val="001F1BA8"/>
    <w:rsid w:val="001F20F8"/>
    <w:rsid w:val="001F22BB"/>
    <w:rsid w:val="001F2F39"/>
    <w:rsid w:val="001F3175"/>
    <w:rsid w:val="001F31A5"/>
    <w:rsid w:val="001F320A"/>
    <w:rsid w:val="001F3260"/>
    <w:rsid w:val="001F3C89"/>
    <w:rsid w:val="001F3F32"/>
    <w:rsid w:val="001F3F9A"/>
    <w:rsid w:val="001F4230"/>
    <w:rsid w:val="001F43AA"/>
    <w:rsid w:val="001F4634"/>
    <w:rsid w:val="001F4713"/>
    <w:rsid w:val="001F4892"/>
    <w:rsid w:val="001F4B3E"/>
    <w:rsid w:val="001F4B8B"/>
    <w:rsid w:val="001F5018"/>
    <w:rsid w:val="001F5201"/>
    <w:rsid w:val="001F5391"/>
    <w:rsid w:val="001F55FE"/>
    <w:rsid w:val="001F5C0B"/>
    <w:rsid w:val="001F5C87"/>
    <w:rsid w:val="001F5EB3"/>
    <w:rsid w:val="001F5FCD"/>
    <w:rsid w:val="001F612C"/>
    <w:rsid w:val="001F6402"/>
    <w:rsid w:val="001F68A8"/>
    <w:rsid w:val="001F68CC"/>
    <w:rsid w:val="001F6A8F"/>
    <w:rsid w:val="001F6C06"/>
    <w:rsid w:val="001F6D55"/>
    <w:rsid w:val="001F6EA9"/>
    <w:rsid w:val="001F6F1F"/>
    <w:rsid w:val="001F6F24"/>
    <w:rsid w:val="001F6F51"/>
    <w:rsid w:val="001F707E"/>
    <w:rsid w:val="001F736D"/>
    <w:rsid w:val="001F7378"/>
    <w:rsid w:val="001F79FC"/>
    <w:rsid w:val="001F7A35"/>
    <w:rsid w:val="001F7AC2"/>
    <w:rsid w:val="0020000F"/>
    <w:rsid w:val="0020022A"/>
    <w:rsid w:val="00200274"/>
    <w:rsid w:val="00200EA3"/>
    <w:rsid w:val="00201265"/>
    <w:rsid w:val="002014DA"/>
    <w:rsid w:val="002015EC"/>
    <w:rsid w:val="002017DA"/>
    <w:rsid w:val="002017EA"/>
    <w:rsid w:val="0020180A"/>
    <w:rsid w:val="00201C41"/>
    <w:rsid w:val="00201E4F"/>
    <w:rsid w:val="002020B5"/>
    <w:rsid w:val="00202304"/>
    <w:rsid w:val="00202989"/>
    <w:rsid w:val="002030D0"/>
    <w:rsid w:val="002032FF"/>
    <w:rsid w:val="002035E5"/>
    <w:rsid w:val="00203627"/>
    <w:rsid w:val="00203D8E"/>
    <w:rsid w:val="00203FCD"/>
    <w:rsid w:val="002041DB"/>
    <w:rsid w:val="00204613"/>
    <w:rsid w:val="002046F2"/>
    <w:rsid w:val="00204771"/>
    <w:rsid w:val="00204D2F"/>
    <w:rsid w:val="00204EF7"/>
    <w:rsid w:val="002058DD"/>
    <w:rsid w:val="00205C1D"/>
    <w:rsid w:val="00205C42"/>
    <w:rsid w:val="00205D92"/>
    <w:rsid w:val="00205DAC"/>
    <w:rsid w:val="00206072"/>
    <w:rsid w:val="002065B4"/>
    <w:rsid w:val="00206606"/>
    <w:rsid w:val="0020684A"/>
    <w:rsid w:val="00207019"/>
    <w:rsid w:val="0020748D"/>
    <w:rsid w:val="00207759"/>
    <w:rsid w:val="002078BB"/>
    <w:rsid w:val="002103F4"/>
    <w:rsid w:val="002106A4"/>
    <w:rsid w:val="002106BF"/>
    <w:rsid w:val="00210F53"/>
    <w:rsid w:val="00210FD9"/>
    <w:rsid w:val="002112AF"/>
    <w:rsid w:val="0021145F"/>
    <w:rsid w:val="00211607"/>
    <w:rsid w:val="00211686"/>
    <w:rsid w:val="002117BF"/>
    <w:rsid w:val="00211CDB"/>
    <w:rsid w:val="00212017"/>
    <w:rsid w:val="00212825"/>
    <w:rsid w:val="002128DA"/>
    <w:rsid w:val="00212A33"/>
    <w:rsid w:val="00212A34"/>
    <w:rsid w:val="00212A42"/>
    <w:rsid w:val="00212E8B"/>
    <w:rsid w:val="002130E3"/>
    <w:rsid w:val="002133C7"/>
    <w:rsid w:val="0021350A"/>
    <w:rsid w:val="002140E5"/>
    <w:rsid w:val="00214126"/>
    <w:rsid w:val="002141BC"/>
    <w:rsid w:val="00214A3A"/>
    <w:rsid w:val="00214AB7"/>
    <w:rsid w:val="002152D0"/>
    <w:rsid w:val="002155CC"/>
    <w:rsid w:val="002157CF"/>
    <w:rsid w:val="00215AB3"/>
    <w:rsid w:val="00215DD3"/>
    <w:rsid w:val="0021635C"/>
    <w:rsid w:val="002165CA"/>
    <w:rsid w:val="00216B35"/>
    <w:rsid w:val="00216FF1"/>
    <w:rsid w:val="0021778E"/>
    <w:rsid w:val="00217968"/>
    <w:rsid w:val="00217C25"/>
    <w:rsid w:val="00220532"/>
    <w:rsid w:val="002206C5"/>
    <w:rsid w:val="00220B56"/>
    <w:rsid w:val="00220C81"/>
    <w:rsid w:val="0022168E"/>
    <w:rsid w:val="00221F94"/>
    <w:rsid w:val="002224E8"/>
    <w:rsid w:val="00222637"/>
    <w:rsid w:val="00222BDC"/>
    <w:rsid w:val="00222F0E"/>
    <w:rsid w:val="00222FFF"/>
    <w:rsid w:val="002237D4"/>
    <w:rsid w:val="00223C29"/>
    <w:rsid w:val="002243BF"/>
    <w:rsid w:val="00224CCC"/>
    <w:rsid w:val="00224D08"/>
    <w:rsid w:val="00224D49"/>
    <w:rsid w:val="00224F03"/>
    <w:rsid w:val="00225056"/>
    <w:rsid w:val="002250CC"/>
    <w:rsid w:val="00225679"/>
    <w:rsid w:val="00225850"/>
    <w:rsid w:val="00225860"/>
    <w:rsid w:val="0022596A"/>
    <w:rsid w:val="00225FDC"/>
    <w:rsid w:val="00226219"/>
    <w:rsid w:val="002262F9"/>
    <w:rsid w:val="0022639D"/>
    <w:rsid w:val="00226E02"/>
    <w:rsid w:val="00226EC9"/>
    <w:rsid w:val="002276F3"/>
    <w:rsid w:val="00227D48"/>
    <w:rsid w:val="00227E2D"/>
    <w:rsid w:val="00230162"/>
    <w:rsid w:val="0023054A"/>
    <w:rsid w:val="002305B3"/>
    <w:rsid w:val="00230910"/>
    <w:rsid w:val="00230E0D"/>
    <w:rsid w:val="00230F3C"/>
    <w:rsid w:val="002312AE"/>
    <w:rsid w:val="00231764"/>
    <w:rsid w:val="0023188C"/>
    <w:rsid w:val="00231B30"/>
    <w:rsid w:val="00231D3A"/>
    <w:rsid w:val="00232169"/>
    <w:rsid w:val="002325F2"/>
    <w:rsid w:val="002328AB"/>
    <w:rsid w:val="002328C5"/>
    <w:rsid w:val="00232A3B"/>
    <w:rsid w:val="00233437"/>
    <w:rsid w:val="002335E3"/>
    <w:rsid w:val="00233816"/>
    <w:rsid w:val="002339CB"/>
    <w:rsid w:val="00233AA5"/>
    <w:rsid w:val="00233E8C"/>
    <w:rsid w:val="00234351"/>
    <w:rsid w:val="002343AD"/>
    <w:rsid w:val="00234549"/>
    <w:rsid w:val="00234716"/>
    <w:rsid w:val="00234D67"/>
    <w:rsid w:val="00235717"/>
    <w:rsid w:val="00235AB7"/>
    <w:rsid w:val="00235D60"/>
    <w:rsid w:val="0023645A"/>
    <w:rsid w:val="00236F2C"/>
    <w:rsid w:val="002377C0"/>
    <w:rsid w:val="00237FF5"/>
    <w:rsid w:val="00240009"/>
    <w:rsid w:val="0024027B"/>
    <w:rsid w:val="00240423"/>
    <w:rsid w:val="00240579"/>
    <w:rsid w:val="002406FE"/>
    <w:rsid w:val="00240726"/>
    <w:rsid w:val="00240A7E"/>
    <w:rsid w:val="00240D66"/>
    <w:rsid w:val="00240E4B"/>
    <w:rsid w:val="002410D8"/>
    <w:rsid w:val="002411DC"/>
    <w:rsid w:val="00241FBE"/>
    <w:rsid w:val="00242051"/>
    <w:rsid w:val="00242203"/>
    <w:rsid w:val="0024225D"/>
    <w:rsid w:val="002423F5"/>
    <w:rsid w:val="00242676"/>
    <w:rsid w:val="00242D12"/>
    <w:rsid w:val="0024329C"/>
    <w:rsid w:val="00243598"/>
    <w:rsid w:val="00243753"/>
    <w:rsid w:val="002438C9"/>
    <w:rsid w:val="002439BF"/>
    <w:rsid w:val="00243F9B"/>
    <w:rsid w:val="00244060"/>
    <w:rsid w:val="00244314"/>
    <w:rsid w:val="00244A48"/>
    <w:rsid w:val="00244CD6"/>
    <w:rsid w:val="00244FA7"/>
    <w:rsid w:val="0024503C"/>
    <w:rsid w:val="00245085"/>
    <w:rsid w:val="002452E5"/>
    <w:rsid w:val="00245C19"/>
    <w:rsid w:val="002460BA"/>
    <w:rsid w:val="00246571"/>
    <w:rsid w:val="002466DB"/>
    <w:rsid w:val="00246781"/>
    <w:rsid w:val="00246A8D"/>
    <w:rsid w:val="00246B6C"/>
    <w:rsid w:val="00246E3B"/>
    <w:rsid w:val="00246E95"/>
    <w:rsid w:val="00247096"/>
    <w:rsid w:val="00247143"/>
    <w:rsid w:val="00247222"/>
    <w:rsid w:val="002472C1"/>
    <w:rsid w:val="002472EE"/>
    <w:rsid w:val="002473AC"/>
    <w:rsid w:val="00247510"/>
    <w:rsid w:val="002475BD"/>
    <w:rsid w:val="002477E1"/>
    <w:rsid w:val="002478AB"/>
    <w:rsid w:val="00247E07"/>
    <w:rsid w:val="00247F7C"/>
    <w:rsid w:val="0025007F"/>
    <w:rsid w:val="0025086A"/>
    <w:rsid w:val="00250C5F"/>
    <w:rsid w:val="00250EB5"/>
    <w:rsid w:val="002513E7"/>
    <w:rsid w:val="00251405"/>
    <w:rsid w:val="0025152E"/>
    <w:rsid w:val="00251D34"/>
    <w:rsid w:val="00251EAD"/>
    <w:rsid w:val="0025200A"/>
    <w:rsid w:val="0025234C"/>
    <w:rsid w:val="002526AF"/>
    <w:rsid w:val="002526F8"/>
    <w:rsid w:val="00252710"/>
    <w:rsid w:val="002528E9"/>
    <w:rsid w:val="00252D7F"/>
    <w:rsid w:val="00252F15"/>
    <w:rsid w:val="002532F8"/>
    <w:rsid w:val="00253483"/>
    <w:rsid w:val="0025384D"/>
    <w:rsid w:val="00253D5F"/>
    <w:rsid w:val="00253DDE"/>
    <w:rsid w:val="00253DFA"/>
    <w:rsid w:val="00253EC2"/>
    <w:rsid w:val="00253F03"/>
    <w:rsid w:val="0025421F"/>
    <w:rsid w:val="0025445A"/>
    <w:rsid w:val="002544B1"/>
    <w:rsid w:val="002545C8"/>
    <w:rsid w:val="0025478D"/>
    <w:rsid w:val="00254965"/>
    <w:rsid w:val="0025506B"/>
    <w:rsid w:val="0025561D"/>
    <w:rsid w:val="00255624"/>
    <w:rsid w:val="002558AF"/>
    <w:rsid w:val="00255B20"/>
    <w:rsid w:val="00255C30"/>
    <w:rsid w:val="00255CDB"/>
    <w:rsid w:val="00255FED"/>
    <w:rsid w:val="00256695"/>
    <w:rsid w:val="002566A4"/>
    <w:rsid w:val="00256790"/>
    <w:rsid w:val="002569B9"/>
    <w:rsid w:val="00256E7D"/>
    <w:rsid w:val="00257030"/>
    <w:rsid w:val="00257576"/>
    <w:rsid w:val="0025758D"/>
    <w:rsid w:val="00257895"/>
    <w:rsid w:val="00257A0D"/>
    <w:rsid w:val="00257B13"/>
    <w:rsid w:val="00257B36"/>
    <w:rsid w:val="00257D04"/>
    <w:rsid w:val="00257DA7"/>
    <w:rsid w:val="00257E15"/>
    <w:rsid w:val="002600B1"/>
    <w:rsid w:val="00260475"/>
    <w:rsid w:val="002607BF"/>
    <w:rsid w:val="00260B23"/>
    <w:rsid w:val="00261094"/>
    <w:rsid w:val="002611EE"/>
    <w:rsid w:val="002613E0"/>
    <w:rsid w:val="0026148C"/>
    <w:rsid w:val="002614D0"/>
    <w:rsid w:val="00261C05"/>
    <w:rsid w:val="00261C87"/>
    <w:rsid w:val="00261D90"/>
    <w:rsid w:val="002621EC"/>
    <w:rsid w:val="002623AC"/>
    <w:rsid w:val="00262671"/>
    <w:rsid w:val="00262903"/>
    <w:rsid w:val="00262C29"/>
    <w:rsid w:val="00262D67"/>
    <w:rsid w:val="00262E41"/>
    <w:rsid w:val="00263599"/>
    <w:rsid w:val="002636FA"/>
    <w:rsid w:val="0026379C"/>
    <w:rsid w:val="00263B0F"/>
    <w:rsid w:val="00263C54"/>
    <w:rsid w:val="00264399"/>
    <w:rsid w:val="002655EE"/>
    <w:rsid w:val="00265628"/>
    <w:rsid w:val="00265884"/>
    <w:rsid w:val="00265EC3"/>
    <w:rsid w:val="00266800"/>
    <w:rsid w:val="002669D0"/>
    <w:rsid w:val="0026704B"/>
    <w:rsid w:val="002674F8"/>
    <w:rsid w:val="00267582"/>
    <w:rsid w:val="0026765C"/>
    <w:rsid w:val="00267853"/>
    <w:rsid w:val="002678B8"/>
    <w:rsid w:val="002678BE"/>
    <w:rsid w:val="00267AAF"/>
    <w:rsid w:val="00267CFE"/>
    <w:rsid w:val="0027017B"/>
    <w:rsid w:val="002701CF"/>
    <w:rsid w:val="00270A71"/>
    <w:rsid w:val="002716F2"/>
    <w:rsid w:val="00272158"/>
    <w:rsid w:val="00272195"/>
    <w:rsid w:val="00272332"/>
    <w:rsid w:val="002724C4"/>
    <w:rsid w:val="00272523"/>
    <w:rsid w:val="00272A7C"/>
    <w:rsid w:val="00272C63"/>
    <w:rsid w:val="00272D46"/>
    <w:rsid w:val="00273166"/>
    <w:rsid w:val="00273263"/>
    <w:rsid w:val="0027341A"/>
    <w:rsid w:val="00273612"/>
    <w:rsid w:val="00273697"/>
    <w:rsid w:val="00273C36"/>
    <w:rsid w:val="00273CD6"/>
    <w:rsid w:val="00273F30"/>
    <w:rsid w:val="00273FF3"/>
    <w:rsid w:val="00274053"/>
    <w:rsid w:val="002741FC"/>
    <w:rsid w:val="00274323"/>
    <w:rsid w:val="0027443A"/>
    <w:rsid w:val="00274457"/>
    <w:rsid w:val="002744B4"/>
    <w:rsid w:val="00274579"/>
    <w:rsid w:val="00274656"/>
    <w:rsid w:val="002746EB"/>
    <w:rsid w:val="002747AD"/>
    <w:rsid w:val="00274B8D"/>
    <w:rsid w:val="00274BCE"/>
    <w:rsid w:val="00274D0B"/>
    <w:rsid w:val="00274FF1"/>
    <w:rsid w:val="002750F3"/>
    <w:rsid w:val="0027551F"/>
    <w:rsid w:val="00275534"/>
    <w:rsid w:val="00275FA8"/>
    <w:rsid w:val="0027616C"/>
    <w:rsid w:val="0027635A"/>
    <w:rsid w:val="0027657E"/>
    <w:rsid w:val="00276787"/>
    <w:rsid w:val="002768A9"/>
    <w:rsid w:val="002769FA"/>
    <w:rsid w:val="00276B22"/>
    <w:rsid w:val="00276E39"/>
    <w:rsid w:val="00276E65"/>
    <w:rsid w:val="00277364"/>
    <w:rsid w:val="002775EF"/>
    <w:rsid w:val="00277640"/>
    <w:rsid w:val="00277708"/>
    <w:rsid w:val="00277850"/>
    <w:rsid w:val="002778FA"/>
    <w:rsid w:val="002779FC"/>
    <w:rsid w:val="00277C06"/>
    <w:rsid w:val="00277D75"/>
    <w:rsid w:val="00277DE9"/>
    <w:rsid w:val="00277E70"/>
    <w:rsid w:val="00280269"/>
    <w:rsid w:val="00280D2B"/>
    <w:rsid w:val="00280DFA"/>
    <w:rsid w:val="00280EA9"/>
    <w:rsid w:val="00281299"/>
    <w:rsid w:val="002813C7"/>
    <w:rsid w:val="002815FB"/>
    <w:rsid w:val="002816B8"/>
    <w:rsid w:val="00281889"/>
    <w:rsid w:val="00281952"/>
    <w:rsid w:val="002823D5"/>
    <w:rsid w:val="002826F1"/>
    <w:rsid w:val="00282946"/>
    <w:rsid w:val="00282B8D"/>
    <w:rsid w:val="00282C96"/>
    <w:rsid w:val="00283081"/>
    <w:rsid w:val="002833B3"/>
    <w:rsid w:val="0028398D"/>
    <w:rsid w:val="00283B20"/>
    <w:rsid w:val="00283BBB"/>
    <w:rsid w:val="00283D92"/>
    <w:rsid w:val="00284655"/>
    <w:rsid w:val="002846F4"/>
    <w:rsid w:val="002847BD"/>
    <w:rsid w:val="00285076"/>
    <w:rsid w:val="00285142"/>
    <w:rsid w:val="0028596A"/>
    <w:rsid w:val="0028599A"/>
    <w:rsid w:val="002861FF"/>
    <w:rsid w:val="00286443"/>
    <w:rsid w:val="00286630"/>
    <w:rsid w:val="002866F8"/>
    <w:rsid w:val="0028674F"/>
    <w:rsid w:val="00286913"/>
    <w:rsid w:val="00286943"/>
    <w:rsid w:val="00286BDE"/>
    <w:rsid w:val="00286DB9"/>
    <w:rsid w:val="00286DD0"/>
    <w:rsid w:val="00287244"/>
    <w:rsid w:val="00287642"/>
    <w:rsid w:val="00287CAD"/>
    <w:rsid w:val="00287F35"/>
    <w:rsid w:val="00290525"/>
    <w:rsid w:val="002912D6"/>
    <w:rsid w:val="002912D9"/>
    <w:rsid w:val="002914F6"/>
    <w:rsid w:val="002915D8"/>
    <w:rsid w:val="002917A5"/>
    <w:rsid w:val="00291A43"/>
    <w:rsid w:val="0029215B"/>
    <w:rsid w:val="00292425"/>
    <w:rsid w:val="00292CF0"/>
    <w:rsid w:val="00292D92"/>
    <w:rsid w:val="00292F1E"/>
    <w:rsid w:val="002932A0"/>
    <w:rsid w:val="0029339B"/>
    <w:rsid w:val="002936A2"/>
    <w:rsid w:val="00293D70"/>
    <w:rsid w:val="00293E86"/>
    <w:rsid w:val="00294280"/>
    <w:rsid w:val="00294988"/>
    <w:rsid w:val="00295228"/>
    <w:rsid w:val="002953E1"/>
    <w:rsid w:val="0029590E"/>
    <w:rsid w:val="00295BEA"/>
    <w:rsid w:val="00295F79"/>
    <w:rsid w:val="0029619A"/>
    <w:rsid w:val="00296236"/>
    <w:rsid w:val="0029639B"/>
    <w:rsid w:val="00296656"/>
    <w:rsid w:val="00296AD3"/>
    <w:rsid w:val="00296CA1"/>
    <w:rsid w:val="00297766"/>
    <w:rsid w:val="00297815"/>
    <w:rsid w:val="00297A8B"/>
    <w:rsid w:val="00297E9F"/>
    <w:rsid w:val="00297F26"/>
    <w:rsid w:val="002A0061"/>
    <w:rsid w:val="002A00AC"/>
    <w:rsid w:val="002A04BF"/>
    <w:rsid w:val="002A04CC"/>
    <w:rsid w:val="002A081A"/>
    <w:rsid w:val="002A0CB7"/>
    <w:rsid w:val="002A1B32"/>
    <w:rsid w:val="002A1BB0"/>
    <w:rsid w:val="002A24FE"/>
    <w:rsid w:val="002A2D30"/>
    <w:rsid w:val="002A2D6D"/>
    <w:rsid w:val="002A2E0C"/>
    <w:rsid w:val="002A337C"/>
    <w:rsid w:val="002A357C"/>
    <w:rsid w:val="002A39A8"/>
    <w:rsid w:val="002A3B79"/>
    <w:rsid w:val="002A3D12"/>
    <w:rsid w:val="002A3F6F"/>
    <w:rsid w:val="002A4703"/>
    <w:rsid w:val="002A4CAE"/>
    <w:rsid w:val="002A4F75"/>
    <w:rsid w:val="002A52F7"/>
    <w:rsid w:val="002A5851"/>
    <w:rsid w:val="002A58FA"/>
    <w:rsid w:val="002A6631"/>
    <w:rsid w:val="002A687E"/>
    <w:rsid w:val="002A6BFF"/>
    <w:rsid w:val="002A6DBE"/>
    <w:rsid w:val="002A6FE1"/>
    <w:rsid w:val="002A736E"/>
    <w:rsid w:val="002A752A"/>
    <w:rsid w:val="002A7565"/>
    <w:rsid w:val="002A781C"/>
    <w:rsid w:val="002A789B"/>
    <w:rsid w:val="002A7956"/>
    <w:rsid w:val="002A7C5C"/>
    <w:rsid w:val="002A7CC7"/>
    <w:rsid w:val="002A7DB8"/>
    <w:rsid w:val="002A7F97"/>
    <w:rsid w:val="002B02B4"/>
    <w:rsid w:val="002B031C"/>
    <w:rsid w:val="002B0377"/>
    <w:rsid w:val="002B043F"/>
    <w:rsid w:val="002B0735"/>
    <w:rsid w:val="002B07E9"/>
    <w:rsid w:val="002B0A2E"/>
    <w:rsid w:val="002B132A"/>
    <w:rsid w:val="002B15C7"/>
    <w:rsid w:val="002B1C7D"/>
    <w:rsid w:val="002B201B"/>
    <w:rsid w:val="002B2578"/>
    <w:rsid w:val="002B289E"/>
    <w:rsid w:val="002B28BF"/>
    <w:rsid w:val="002B2AA7"/>
    <w:rsid w:val="002B2B31"/>
    <w:rsid w:val="002B2FA5"/>
    <w:rsid w:val="002B347E"/>
    <w:rsid w:val="002B38DD"/>
    <w:rsid w:val="002B39B7"/>
    <w:rsid w:val="002B39F7"/>
    <w:rsid w:val="002B3C52"/>
    <w:rsid w:val="002B3CD5"/>
    <w:rsid w:val="002B3D37"/>
    <w:rsid w:val="002B4624"/>
    <w:rsid w:val="002B4634"/>
    <w:rsid w:val="002B480B"/>
    <w:rsid w:val="002B48D3"/>
    <w:rsid w:val="002B49EA"/>
    <w:rsid w:val="002B4B61"/>
    <w:rsid w:val="002B4F8B"/>
    <w:rsid w:val="002B5152"/>
    <w:rsid w:val="002B53E3"/>
    <w:rsid w:val="002B5523"/>
    <w:rsid w:val="002B5732"/>
    <w:rsid w:val="002B597E"/>
    <w:rsid w:val="002B5FCB"/>
    <w:rsid w:val="002B6077"/>
    <w:rsid w:val="002B61B1"/>
    <w:rsid w:val="002B66D0"/>
    <w:rsid w:val="002B6B05"/>
    <w:rsid w:val="002B734D"/>
    <w:rsid w:val="002B7398"/>
    <w:rsid w:val="002B7520"/>
    <w:rsid w:val="002B7815"/>
    <w:rsid w:val="002B7912"/>
    <w:rsid w:val="002B7C0F"/>
    <w:rsid w:val="002C00B3"/>
    <w:rsid w:val="002C016B"/>
    <w:rsid w:val="002C02A2"/>
    <w:rsid w:val="002C05F9"/>
    <w:rsid w:val="002C0B15"/>
    <w:rsid w:val="002C0F5F"/>
    <w:rsid w:val="002C11EF"/>
    <w:rsid w:val="002C16F8"/>
    <w:rsid w:val="002C18EB"/>
    <w:rsid w:val="002C193E"/>
    <w:rsid w:val="002C196D"/>
    <w:rsid w:val="002C1AE9"/>
    <w:rsid w:val="002C213D"/>
    <w:rsid w:val="002C26AE"/>
    <w:rsid w:val="002C2A21"/>
    <w:rsid w:val="002C2EAB"/>
    <w:rsid w:val="002C2F9F"/>
    <w:rsid w:val="002C3258"/>
    <w:rsid w:val="002C347C"/>
    <w:rsid w:val="002C38EB"/>
    <w:rsid w:val="002C3C91"/>
    <w:rsid w:val="002C3F04"/>
    <w:rsid w:val="002C4570"/>
    <w:rsid w:val="002C4687"/>
    <w:rsid w:val="002C4711"/>
    <w:rsid w:val="002C481F"/>
    <w:rsid w:val="002C48BC"/>
    <w:rsid w:val="002C4EC0"/>
    <w:rsid w:val="002C4F83"/>
    <w:rsid w:val="002C50B0"/>
    <w:rsid w:val="002C5504"/>
    <w:rsid w:val="002C576A"/>
    <w:rsid w:val="002C5A44"/>
    <w:rsid w:val="002C60A3"/>
    <w:rsid w:val="002C6313"/>
    <w:rsid w:val="002C64E3"/>
    <w:rsid w:val="002C6C5B"/>
    <w:rsid w:val="002C70F5"/>
    <w:rsid w:val="002C76A1"/>
    <w:rsid w:val="002C7993"/>
    <w:rsid w:val="002D003A"/>
    <w:rsid w:val="002D0067"/>
    <w:rsid w:val="002D04ED"/>
    <w:rsid w:val="002D06BD"/>
    <w:rsid w:val="002D070E"/>
    <w:rsid w:val="002D0E2B"/>
    <w:rsid w:val="002D0E3F"/>
    <w:rsid w:val="002D0E45"/>
    <w:rsid w:val="002D0FD8"/>
    <w:rsid w:val="002D1096"/>
    <w:rsid w:val="002D11B4"/>
    <w:rsid w:val="002D1616"/>
    <w:rsid w:val="002D204A"/>
    <w:rsid w:val="002D2A1D"/>
    <w:rsid w:val="002D2DCD"/>
    <w:rsid w:val="002D3841"/>
    <w:rsid w:val="002D3D20"/>
    <w:rsid w:val="002D3DF3"/>
    <w:rsid w:val="002D4030"/>
    <w:rsid w:val="002D415A"/>
    <w:rsid w:val="002D437C"/>
    <w:rsid w:val="002D44D5"/>
    <w:rsid w:val="002D4727"/>
    <w:rsid w:val="002D4830"/>
    <w:rsid w:val="002D4AE0"/>
    <w:rsid w:val="002D4F93"/>
    <w:rsid w:val="002D50D4"/>
    <w:rsid w:val="002D52B2"/>
    <w:rsid w:val="002D577F"/>
    <w:rsid w:val="002D5AE7"/>
    <w:rsid w:val="002D5FCB"/>
    <w:rsid w:val="002D65DE"/>
    <w:rsid w:val="002D6BB5"/>
    <w:rsid w:val="002D6E6B"/>
    <w:rsid w:val="002D6EB9"/>
    <w:rsid w:val="002D7102"/>
    <w:rsid w:val="002D7274"/>
    <w:rsid w:val="002D7315"/>
    <w:rsid w:val="002D765B"/>
    <w:rsid w:val="002D7872"/>
    <w:rsid w:val="002D7A70"/>
    <w:rsid w:val="002D7BF4"/>
    <w:rsid w:val="002E088A"/>
    <w:rsid w:val="002E09D3"/>
    <w:rsid w:val="002E0AA5"/>
    <w:rsid w:val="002E0B9A"/>
    <w:rsid w:val="002E0BAF"/>
    <w:rsid w:val="002E0E8B"/>
    <w:rsid w:val="002E13E3"/>
    <w:rsid w:val="002E1470"/>
    <w:rsid w:val="002E15A2"/>
    <w:rsid w:val="002E189C"/>
    <w:rsid w:val="002E20D8"/>
    <w:rsid w:val="002E21FC"/>
    <w:rsid w:val="002E28D7"/>
    <w:rsid w:val="002E29D3"/>
    <w:rsid w:val="002E2B05"/>
    <w:rsid w:val="002E2DA3"/>
    <w:rsid w:val="002E337F"/>
    <w:rsid w:val="002E3B87"/>
    <w:rsid w:val="002E40EE"/>
    <w:rsid w:val="002E4248"/>
    <w:rsid w:val="002E48C6"/>
    <w:rsid w:val="002E4A84"/>
    <w:rsid w:val="002E5A03"/>
    <w:rsid w:val="002E5AF8"/>
    <w:rsid w:val="002E5B4F"/>
    <w:rsid w:val="002E60F2"/>
    <w:rsid w:val="002E632A"/>
    <w:rsid w:val="002E63A4"/>
    <w:rsid w:val="002E6EDB"/>
    <w:rsid w:val="002E7464"/>
    <w:rsid w:val="002E75C8"/>
    <w:rsid w:val="002E75D5"/>
    <w:rsid w:val="002E7611"/>
    <w:rsid w:val="002E7631"/>
    <w:rsid w:val="002E7794"/>
    <w:rsid w:val="002E7ACC"/>
    <w:rsid w:val="002E7B8C"/>
    <w:rsid w:val="002E7E55"/>
    <w:rsid w:val="002E7F80"/>
    <w:rsid w:val="002F084E"/>
    <w:rsid w:val="002F085A"/>
    <w:rsid w:val="002F0946"/>
    <w:rsid w:val="002F0967"/>
    <w:rsid w:val="002F0B75"/>
    <w:rsid w:val="002F0DEA"/>
    <w:rsid w:val="002F15D2"/>
    <w:rsid w:val="002F1605"/>
    <w:rsid w:val="002F1D0D"/>
    <w:rsid w:val="002F1FF0"/>
    <w:rsid w:val="002F22A7"/>
    <w:rsid w:val="002F22CB"/>
    <w:rsid w:val="002F2673"/>
    <w:rsid w:val="002F2962"/>
    <w:rsid w:val="002F2F69"/>
    <w:rsid w:val="002F307C"/>
    <w:rsid w:val="002F3114"/>
    <w:rsid w:val="002F322B"/>
    <w:rsid w:val="002F33D6"/>
    <w:rsid w:val="002F363F"/>
    <w:rsid w:val="002F3833"/>
    <w:rsid w:val="002F41BF"/>
    <w:rsid w:val="002F4764"/>
    <w:rsid w:val="002F49CC"/>
    <w:rsid w:val="002F4A0E"/>
    <w:rsid w:val="002F4AF5"/>
    <w:rsid w:val="002F4C2D"/>
    <w:rsid w:val="002F4D12"/>
    <w:rsid w:val="002F5273"/>
    <w:rsid w:val="002F5609"/>
    <w:rsid w:val="002F5BD7"/>
    <w:rsid w:val="002F5D2C"/>
    <w:rsid w:val="002F61BC"/>
    <w:rsid w:val="002F62A5"/>
    <w:rsid w:val="002F6AB7"/>
    <w:rsid w:val="002F6C33"/>
    <w:rsid w:val="002F6FAF"/>
    <w:rsid w:val="002F716A"/>
    <w:rsid w:val="002F7773"/>
    <w:rsid w:val="002F7EAA"/>
    <w:rsid w:val="00300161"/>
    <w:rsid w:val="00300202"/>
    <w:rsid w:val="00300523"/>
    <w:rsid w:val="003005FF"/>
    <w:rsid w:val="00300998"/>
    <w:rsid w:val="003009AB"/>
    <w:rsid w:val="003012C9"/>
    <w:rsid w:val="003013C3"/>
    <w:rsid w:val="00301457"/>
    <w:rsid w:val="00301923"/>
    <w:rsid w:val="0030196F"/>
    <w:rsid w:val="00301B6B"/>
    <w:rsid w:val="00301C35"/>
    <w:rsid w:val="00302522"/>
    <w:rsid w:val="00302770"/>
    <w:rsid w:val="00302956"/>
    <w:rsid w:val="00302B77"/>
    <w:rsid w:val="00302CBF"/>
    <w:rsid w:val="00302F53"/>
    <w:rsid w:val="0030317C"/>
    <w:rsid w:val="00303224"/>
    <w:rsid w:val="0030325E"/>
    <w:rsid w:val="003037A7"/>
    <w:rsid w:val="00303A3C"/>
    <w:rsid w:val="00303D4A"/>
    <w:rsid w:val="00303EE7"/>
    <w:rsid w:val="003044EE"/>
    <w:rsid w:val="003045B7"/>
    <w:rsid w:val="003047EC"/>
    <w:rsid w:val="00304815"/>
    <w:rsid w:val="0030497C"/>
    <w:rsid w:val="00304AAF"/>
    <w:rsid w:val="00304B3B"/>
    <w:rsid w:val="00304CA1"/>
    <w:rsid w:val="00304FED"/>
    <w:rsid w:val="003055A3"/>
    <w:rsid w:val="00305D34"/>
    <w:rsid w:val="003061FB"/>
    <w:rsid w:val="003063EB"/>
    <w:rsid w:val="003066C8"/>
    <w:rsid w:val="003068BB"/>
    <w:rsid w:val="00306E84"/>
    <w:rsid w:val="00306F26"/>
    <w:rsid w:val="00307146"/>
    <w:rsid w:val="00307406"/>
    <w:rsid w:val="00307A4A"/>
    <w:rsid w:val="00307DB3"/>
    <w:rsid w:val="00310147"/>
    <w:rsid w:val="003105DF"/>
    <w:rsid w:val="00311A32"/>
    <w:rsid w:val="00311F28"/>
    <w:rsid w:val="0031207C"/>
    <w:rsid w:val="00312412"/>
    <w:rsid w:val="003126BC"/>
    <w:rsid w:val="003128B6"/>
    <w:rsid w:val="00312C34"/>
    <w:rsid w:val="003135C7"/>
    <w:rsid w:val="0031366B"/>
    <w:rsid w:val="00313783"/>
    <w:rsid w:val="00313A51"/>
    <w:rsid w:val="00313C18"/>
    <w:rsid w:val="00313F4A"/>
    <w:rsid w:val="003141C1"/>
    <w:rsid w:val="003143A1"/>
    <w:rsid w:val="00314B3B"/>
    <w:rsid w:val="00314E51"/>
    <w:rsid w:val="00315541"/>
    <w:rsid w:val="00315C8B"/>
    <w:rsid w:val="00315DB2"/>
    <w:rsid w:val="003160A8"/>
    <w:rsid w:val="003160F3"/>
    <w:rsid w:val="00316276"/>
    <w:rsid w:val="003162FD"/>
    <w:rsid w:val="0031762F"/>
    <w:rsid w:val="003177B6"/>
    <w:rsid w:val="00317888"/>
    <w:rsid w:val="00317DA0"/>
    <w:rsid w:val="00317EC1"/>
    <w:rsid w:val="00320AD0"/>
    <w:rsid w:val="00320B6C"/>
    <w:rsid w:val="003210A6"/>
    <w:rsid w:val="00321384"/>
    <w:rsid w:val="0032157C"/>
    <w:rsid w:val="003219DA"/>
    <w:rsid w:val="0032203D"/>
    <w:rsid w:val="003225AB"/>
    <w:rsid w:val="00322629"/>
    <w:rsid w:val="00322813"/>
    <w:rsid w:val="00322DE0"/>
    <w:rsid w:val="00322E33"/>
    <w:rsid w:val="003231E3"/>
    <w:rsid w:val="003235B6"/>
    <w:rsid w:val="00323C7A"/>
    <w:rsid w:val="00323DFB"/>
    <w:rsid w:val="0032404B"/>
    <w:rsid w:val="003243C6"/>
    <w:rsid w:val="0032470C"/>
    <w:rsid w:val="0032493D"/>
    <w:rsid w:val="00324BF2"/>
    <w:rsid w:val="00324E60"/>
    <w:rsid w:val="00324E61"/>
    <w:rsid w:val="00324E65"/>
    <w:rsid w:val="00324F63"/>
    <w:rsid w:val="00325020"/>
    <w:rsid w:val="00325366"/>
    <w:rsid w:val="003255B0"/>
    <w:rsid w:val="0032592C"/>
    <w:rsid w:val="00326005"/>
    <w:rsid w:val="00326455"/>
    <w:rsid w:val="0032697C"/>
    <w:rsid w:val="00326A0B"/>
    <w:rsid w:val="00326B2C"/>
    <w:rsid w:val="00326E3F"/>
    <w:rsid w:val="00327BFC"/>
    <w:rsid w:val="00327C24"/>
    <w:rsid w:val="0033001C"/>
    <w:rsid w:val="00330155"/>
    <w:rsid w:val="00330737"/>
    <w:rsid w:val="0033091E"/>
    <w:rsid w:val="00330F76"/>
    <w:rsid w:val="003314F6"/>
    <w:rsid w:val="00331885"/>
    <w:rsid w:val="00332667"/>
    <w:rsid w:val="003335EE"/>
    <w:rsid w:val="0033389E"/>
    <w:rsid w:val="00333D2A"/>
    <w:rsid w:val="00333E54"/>
    <w:rsid w:val="00334123"/>
    <w:rsid w:val="00334AD9"/>
    <w:rsid w:val="00334AED"/>
    <w:rsid w:val="00334B5F"/>
    <w:rsid w:val="00335237"/>
    <w:rsid w:val="00335258"/>
    <w:rsid w:val="00335376"/>
    <w:rsid w:val="003353CA"/>
    <w:rsid w:val="00335414"/>
    <w:rsid w:val="003354C4"/>
    <w:rsid w:val="003359FB"/>
    <w:rsid w:val="00335CDC"/>
    <w:rsid w:val="0033615C"/>
    <w:rsid w:val="003361B0"/>
    <w:rsid w:val="00336424"/>
    <w:rsid w:val="0033642E"/>
    <w:rsid w:val="00336D71"/>
    <w:rsid w:val="00337223"/>
    <w:rsid w:val="003372F2"/>
    <w:rsid w:val="003372F3"/>
    <w:rsid w:val="00337624"/>
    <w:rsid w:val="00337E8B"/>
    <w:rsid w:val="00337EE6"/>
    <w:rsid w:val="003403DB"/>
    <w:rsid w:val="0034086E"/>
    <w:rsid w:val="00340C3E"/>
    <w:rsid w:val="00340DB6"/>
    <w:rsid w:val="00340EB2"/>
    <w:rsid w:val="00340EE6"/>
    <w:rsid w:val="00341402"/>
    <w:rsid w:val="00341636"/>
    <w:rsid w:val="00341E60"/>
    <w:rsid w:val="00341F85"/>
    <w:rsid w:val="00341FEB"/>
    <w:rsid w:val="00342120"/>
    <w:rsid w:val="0034242B"/>
    <w:rsid w:val="00342A95"/>
    <w:rsid w:val="00343263"/>
    <w:rsid w:val="00343375"/>
    <w:rsid w:val="00343871"/>
    <w:rsid w:val="00343E70"/>
    <w:rsid w:val="003440F2"/>
    <w:rsid w:val="00344457"/>
    <w:rsid w:val="00344481"/>
    <w:rsid w:val="0034460E"/>
    <w:rsid w:val="00344CC2"/>
    <w:rsid w:val="00344E08"/>
    <w:rsid w:val="00344E80"/>
    <w:rsid w:val="00345242"/>
    <w:rsid w:val="003456DC"/>
    <w:rsid w:val="00345785"/>
    <w:rsid w:val="00345788"/>
    <w:rsid w:val="003458A1"/>
    <w:rsid w:val="00345ACE"/>
    <w:rsid w:val="00345D68"/>
    <w:rsid w:val="00345F7D"/>
    <w:rsid w:val="00346152"/>
    <w:rsid w:val="00346260"/>
    <w:rsid w:val="00346571"/>
    <w:rsid w:val="00346639"/>
    <w:rsid w:val="00346759"/>
    <w:rsid w:val="00346A5B"/>
    <w:rsid w:val="00346BA0"/>
    <w:rsid w:val="00346C8D"/>
    <w:rsid w:val="00346CFD"/>
    <w:rsid w:val="0034793B"/>
    <w:rsid w:val="0035038F"/>
    <w:rsid w:val="003503A1"/>
    <w:rsid w:val="003508B8"/>
    <w:rsid w:val="00350B8A"/>
    <w:rsid w:val="00351092"/>
    <w:rsid w:val="00351231"/>
    <w:rsid w:val="0035129E"/>
    <w:rsid w:val="003513E8"/>
    <w:rsid w:val="00351552"/>
    <w:rsid w:val="003518CA"/>
    <w:rsid w:val="00351AF4"/>
    <w:rsid w:val="00352181"/>
    <w:rsid w:val="0035236F"/>
    <w:rsid w:val="00352380"/>
    <w:rsid w:val="003528C2"/>
    <w:rsid w:val="003528CD"/>
    <w:rsid w:val="00352D4B"/>
    <w:rsid w:val="00352D9C"/>
    <w:rsid w:val="00352EB5"/>
    <w:rsid w:val="00353318"/>
    <w:rsid w:val="00353416"/>
    <w:rsid w:val="00353501"/>
    <w:rsid w:val="003535FE"/>
    <w:rsid w:val="003536E1"/>
    <w:rsid w:val="00353C17"/>
    <w:rsid w:val="00353CFB"/>
    <w:rsid w:val="00353F50"/>
    <w:rsid w:val="003541E0"/>
    <w:rsid w:val="003543B0"/>
    <w:rsid w:val="00354583"/>
    <w:rsid w:val="00354B9C"/>
    <w:rsid w:val="00354DA6"/>
    <w:rsid w:val="0035528F"/>
    <w:rsid w:val="00355BB1"/>
    <w:rsid w:val="00355E7A"/>
    <w:rsid w:val="00356685"/>
    <w:rsid w:val="003567A0"/>
    <w:rsid w:val="00356ACE"/>
    <w:rsid w:val="00356E53"/>
    <w:rsid w:val="00357375"/>
    <w:rsid w:val="0035789E"/>
    <w:rsid w:val="00357A14"/>
    <w:rsid w:val="00357B6C"/>
    <w:rsid w:val="00357E15"/>
    <w:rsid w:val="00357F77"/>
    <w:rsid w:val="0036036F"/>
    <w:rsid w:val="0036066D"/>
    <w:rsid w:val="00360CB7"/>
    <w:rsid w:val="00360D41"/>
    <w:rsid w:val="00360E84"/>
    <w:rsid w:val="0036105C"/>
    <w:rsid w:val="00361641"/>
    <w:rsid w:val="0036177B"/>
    <w:rsid w:val="00361954"/>
    <w:rsid w:val="00361B47"/>
    <w:rsid w:val="00361B9F"/>
    <w:rsid w:val="00362035"/>
    <w:rsid w:val="0036224F"/>
    <w:rsid w:val="0036244B"/>
    <w:rsid w:val="003626DD"/>
    <w:rsid w:val="00362C5B"/>
    <w:rsid w:val="003630EE"/>
    <w:rsid w:val="00363224"/>
    <w:rsid w:val="003634F3"/>
    <w:rsid w:val="00363517"/>
    <w:rsid w:val="00363843"/>
    <w:rsid w:val="00363E51"/>
    <w:rsid w:val="00364495"/>
    <w:rsid w:val="003644C4"/>
    <w:rsid w:val="003646F5"/>
    <w:rsid w:val="00364CB4"/>
    <w:rsid w:val="00364E6F"/>
    <w:rsid w:val="003650E5"/>
    <w:rsid w:val="00365420"/>
    <w:rsid w:val="00365658"/>
    <w:rsid w:val="003657B3"/>
    <w:rsid w:val="0036582E"/>
    <w:rsid w:val="00365AA7"/>
    <w:rsid w:val="003661EB"/>
    <w:rsid w:val="003664CE"/>
    <w:rsid w:val="00366851"/>
    <w:rsid w:val="00366A09"/>
    <w:rsid w:val="00366F9E"/>
    <w:rsid w:val="00367A3D"/>
    <w:rsid w:val="00367DA5"/>
    <w:rsid w:val="00370080"/>
    <w:rsid w:val="00370459"/>
    <w:rsid w:val="0037051D"/>
    <w:rsid w:val="00370A20"/>
    <w:rsid w:val="00371213"/>
    <w:rsid w:val="00371296"/>
    <w:rsid w:val="00371336"/>
    <w:rsid w:val="00371BDE"/>
    <w:rsid w:val="00371CF1"/>
    <w:rsid w:val="00371DBD"/>
    <w:rsid w:val="00372060"/>
    <w:rsid w:val="00372362"/>
    <w:rsid w:val="0037240E"/>
    <w:rsid w:val="003724C1"/>
    <w:rsid w:val="00372502"/>
    <w:rsid w:val="00372CCD"/>
    <w:rsid w:val="00372D08"/>
    <w:rsid w:val="003731B3"/>
    <w:rsid w:val="00373226"/>
    <w:rsid w:val="003732B5"/>
    <w:rsid w:val="00373313"/>
    <w:rsid w:val="003735B0"/>
    <w:rsid w:val="003737B2"/>
    <w:rsid w:val="00373D60"/>
    <w:rsid w:val="00373E14"/>
    <w:rsid w:val="003740F2"/>
    <w:rsid w:val="00374414"/>
    <w:rsid w:val="0037444A"/>
    <w:rsid w:val="003745EA"/>
    <w:rsid w:val="003749F6"/>
    <w:rsid w:val="00374C9D"/>
    <w:rsid w:val="00374CFB"/>
    <w:rsid w:val="0037548F"/>
    <w:rsid w:val="00375934"/>
    <w:rsid w:val="0037649E"/>
    <w:rsid w:val="003764DC"/>
    <w:rsid w:val="003769BC"/>
    <w:rsid w:val="00376FD6"/>
    <w:rsid w:val="0037723F"/>
    <w:rsid w:val="00377B0D"/>
    <w:rsid w:val="00377CF0"/>
    <w:rsid w:val="00377D5E"/>
    <w:rsid w:val="0038077B"/>
    <w:rsid w:val="00380A1C"/>
    <w:rsid w:val="00380A5D"/>
    <w:rsid w:val="003811BD"/>
    <w:rsid w:val="00381373"/>
    <w:rsid w:val="003815D8"/>
    <w:rsid w:val="003817FA"/>
    <w:rsid w:val="00381B4B"/>
    <w:rsid w:val="00381CF5"/>
    <w:rsid w:val="00381E61"/>
    <w:rsid w:val="003824C2"/>
    <w:rsid w:val="00382D20"/>
    <w:rsid w:val="00383197"/>
    <w:rsid w:val="0038353B"/>
    <w:rsid w:val="00383815"/>
    <w:rsid w:val="00383DC8"/>
    <w:rsid w:val="00384059"/>
    <w:rsid w:val="0038429F"/>
    <w:rsid w:val="00384668"/>
    <w:rsid w:val="0038472C"/>
    <w:rsid w:val="0038482A"/>
    <w:rsid w:val="00384B02"/>
    <w:rsid w:val="00384B36"/>
    <w:rsid w:val="00384B7D"/>
    <w:rsid w:val="00384EF9"/>
    <w:rsid w:val="00385091"/>
    <w:rsid w:val="0038547E"/>
    <w:rsid w:val="003856EC"/>
    <w:rsid w:val="003857A1"/>
    <w:rsid w:val="00385E65"/>
    <w:rsid w:val="00386045"/>
    <w:rsid w:val="00386433"/>
    <w:rsid w:val="003864D9"/>
    <w:rsid w:val="0038653A"/>
    <w:rsid w:val="003869D5"/>
    <w:rsid w:val="00386E87"/>
    <w:rsid w:val="0038704A"/>
    <w:rsid w:val="0038728B"/>
    <w:rsid w:val="00387AB8"/>
    <w:rsid w:val="00387B4A"/>
    <w:rsid w:val="00387F27"/>
    <w:rsid w:val="0039049E"/>
    <w:rsid w:val="00390812"/>
    <w:rsid w:val="0039138F"/>
    <w:rsid w:val="003913E3"/>
    <w:rsid w:val="00391976"/>
    <w:rsid w:val="00391C5E"/>
    <w:rsid w:val="00391D50"/>
    <w:rsid w:val="00391EE0"/>
    <w:rsid w:val="0039208F"/>
    <w:rsid w:val="003920AE"/>
    <w:rsid w:val="0039229E"/>
    <w:rsid w:val="0039272B"/>
    <w:rsid w:val="003929A1"/>
    <w:rsid w:val="003935FE"/>
    <w:rsid w:val="003936E2"/>
    <w:rsid w:val="00393AB3"/>
    <w:rsid w:val="00393E07"/>
    <w:rsid w:val="003943CB"/>
    <w:rsid w:val="0039444A"/>
    <w:rsid w:val="00394A34"/>
    <w:rsid w:val="00394A65"/>
    <w:rsid w:val="00395007"/>
    <w:rsid w:val="00395069"/>
    <w:rsid w:val="00395290"/>
    <w:rsid w:val="003959A2"/>
    <w:rsid w:val="003962C9"/>
    <w:rsid w:val="003964AB"/>
    <w:rsid w:val="003965A8"/>
    <w:rsid w:val="00396D7F"/>
    <w:rsid w:val="00396DC2"/>
    <w:rsid w:val="00396E44"/>
    <w:rsid w:val="0039751B"/>
    <w:rsid w:val="0039769A"/>
    <w:rsid w:val="003979F7"/>
    <w:rsid w:val="00397C14"/>
    <w:rsid w:val="00397C2D"/>
    <w:rsid w:val="003A08A6"/>
    <w:rsid w:val="003A0BBF"/>
    <w:rsid w:val="003A0DDE"/>
    <w:rsid w:val="003A0F30"/>
    <w:rsid w:val="003A1778"/>
    <w:rsid w:val="003A185D"/>
    <w:rsid w:val="003A1957"/>
    <w:rsid w:val="003A1A9F"/>
    <w:rsid w:val="003A1BD1"/>
    <w:rsid w:val="003A1BE9"/>
    <w:rsid w:val="003A1D45"/>
    <w:rsid w:val="003A1F22"/>
    <w:rsid w:val="003A297A"/>
    <w:rsid w:val="003A2AFA"/>
    <w:rsid w:val="003A2C5F"/>
    <w:rsid w:val="003A2DB1"/>
    <w:rsid w:val="003A3324"/>
    <w:rsid w:val="003A35A9"/>
    <w:rsid w:val="003A368D"/>
    <w:rsid w:val="003A3E7B"/>
    <w:rsid w:val="003A412B"/>
    <w:rsid w:val="003A4B42"/>
    <w:rsid w:val="003A4B5D"/>
    <w:rsid w:val="003A4D5E"/>
    <w:rsid w:val="003A4F1B"/>
    <w:rsid w:val="003A51E8"/>
    <w:rsid w:val="003A5218"/>
    <w:rsid w:val="003A526C"/>
    <w:rsid w:val="003A5505"/>
    <w:rsid w:val="003A5608"/>
    <w:rsid w:val="003A5C5E"/>
    <w:rsid w:val="003A5D60"/>
    <w:rsid w:val="003A63B7"/>
    <w:rsid w:val="003A64FF"/>
    <w:rsid w:val="003A6522"/>
    <w:rsid w:val="003A6997"/>
    <w:rsid w:val="003A6EEE"/>
    <w:rsid w:val="003A706C"/>
    <w:rsid w:val="003A7090"/>
    <w:rsid w:val="003A7386"/>
    <w:rsid w:val="003A789A"/>
    <w:rsid w:val="003A7B2D"/>
    <w:rsid w:val="003B01E6"/>
    <w:rsid w:val="003B03C4"/>
    <w:rsid w:val="003B0631"/>
    <w:rsid w:val="003B0C76"/>
    <w:rsid w:val="003B1037"/>
    <w:rsid w:val="003B148D"/>
    <w:rsid w:val="003B1951"/>
    <w:rsid w:val="003B1B5E"/>
    <w:rsid w:val="003B1ECB"/>
    <w:rsid w:val="003B24D5"/>
    <w:rsid w:val="003B28F6"/>
    <w:rsid w:val="003B2912"/>
    <w:rsid w:val="003B2B6E"/>
    <w:rsid w:val="003B2C07"/>
    <w:rsid w:val="003B2CC3"/>
    <w:rsid w:val="003B2EDD"/>
    <w:rsid w:val="003B3133"/>
    <w:rsid w:val="003B3464"/>
    <w:rsid w:val="003B3868"/>
    <w:rsid w:val="003B3876"/>
    <w:rsid w:val="003B3AFF"/>
    <w:rsid w:val="003B3F59"/>
    <w:rsid w:val="003B42E6"/>
    <w:rsid w:val="003B4337"/>
    <w:rsid w:val="003B468C"/>
    <w:rsid w:val="003B4C1D"/>
    <w:rsid w:val="003B4E61"/>
    <w:rsid w:val="003B527A"/>
    <w:rsid w:val="003B54FF"/>
    <w:rsid w:val="003B5718"/>
    <w:rsid w:val="003B5833"/>
    <w:rsid w:val="003B58DA"/>
    <w:rsid w:val="003B6086"/>
    <w:rsid w:val="003B6332"/>
    <w:rsid w:val="003B6516"/>
    <w:rsid w:val="003B66FC"/>
    <w:rsid w:val="003B67F3"/>
    <w:rsid w:val="003B68C2"/>
    <w:rsid w:val="003B6C5C"/>
    <w:rsid w:val="003B6DE8"/>
    <w:rsid w:val="003B741E"/>
    <w:rsid w:val="003B7809"/>
    <w:rsid w:val="003B7D3C"/>
    <w:rsid w:val="003B7FCE"/>
    <w:rsid w:val="003C030D"/>
    <w:rsid w:val="003C0528"/>
    <w:rsid w:val="003C059D"/>
    <w:rsid w:val="003C05FF"/>
    <w:rsid w:val="003C06FA"/>
    <w:rsid w:val="003C0A96"/>
    <w:rsid w:val="003C0AD9"/>
    <w:rsid w:val="003C0CE6"/>
    <w:rsid w:val="003C0FFF"/>
    <w:rsid w:val="003C1496"/>
    <w:rsid w:val="003C169E"/>
    <w:rsid w:val="003C17F1"/>
    <w:rsid w:val="003C190E"/>
    <w:rsid w:val="003C1CD0"/>
    <w:rsid w:val="003C1D5D"/>
    <w:rsid w:val="003C2321"/>
    <w:rsid w:val="003C25F0"/>
    <w:rsid w:val="003C2857"/>
    <w:rsid w:val="003C297A"/>
    <w:rsid w:val="003C3A32"/>
    <w:rsid w:val="003C3F13"/>
    <w:rsid w:val="003C3F3D"/>
    <w:rsid w:val="003C3FC9"/>
    <w:rsid w:val="003C4066"/>
    <w:rsid w:val="003C4CCC"/>
    <w:rsid w:val="003C4DC7"/>
    <w:rsid w:val="003C4DE3"/>
    <w:rsid w:val="003C4DF3"/>
    <w:rsid w:val="003C54D7"/>
    <w:rsid w:val="003C554C"/>
    <w:rsid w:val="003C55FA"/>
    <w:rsid w:val="003C5A59"/>
    <w:rsid w:val="003C5DA0"/>
    <w:rsid w:val="003C6537"/>
    <w:rsid w:val="003C67BB"/>
    <w:rsid w:val="003C6B3E"/>
    <w:rsid w:val="003C6D91"/>
    <w:rsid w:val="003C7C2D"/>
    <w:rsid w:val="003C7CB3"/>
    <w:rsid w:val="003C7CBF"/>
    <w:rsid w:val="003C7ED3"/>
    <w:rsid w:val="003D012A"/>
    <w:rsid w:val="003D01F2"/>
    <w:rsid w:val="003D0647"/>
    <w:rsid w:val="003D067A"/>
    <w:rsid w:val="003D123B"/>
    <w:rsid w:val="003D12C1"/>
    <w:rsid w:val="003D150C"/>
    <w:rsid w:val="003D168C"/>
    <w:rsid w:val="003D1B42"/>
    <w:rsid w:val="003D20D9"/>
    <w:rsid w:val="003D28AD"/>
    <w:rsid w:val="003D2CC3"/>
    <w:rsid w:val="003D2D96"/>
    <w:rsid w:val="003D31CD"/>
    <w:rsid w:val="003D3223"/>
    <w:rsid w:val="003D3777"/>
    <w:rsid w:val="003D382C"/>
    <w:rsid w:val="003D3FD8"/>
    <w:rsid w:val="003D4322"/>
    <w:rsid w:val="003D464E"/>
    <w:rsid w:val="003D4730"/>
    <w:rsid w:val="003D4BD1"/>
    <w:rsid w:val="003D4C4A"/>
    <w:rsid w:val="003D4DBE"/>
    <w:rsid w:val="003D4F2F"/>
    <w:rsid w:val="003D5995"/>
    <w:rsid w:val="003D672D"/>
    <w:rsid w:val="003D6E30"/>
    <w:rsid w:val="003D6FDF"/>
    <w:rsid w:val="003D756D"/>
    <w:rsid w:val="003D7DB4"/>
    <w:rsid w:val="003D7F2D"/>
    <w:rsid w:val="003E0529"/>
    <w:rsid w:val="003E0ACB"/>
    <w:rsid w:val="003E13DC"/>
    <w:rsid w:val="003E14EB"/>
    <w:rsid w:val="003E184D"/>
    <w:rsid w:val="003E18F9"/>
    <w:rsid w:val="003E1A78"/>
    <w:rsid w:val="003E1E32"/>
    <w:rsid w:val="003E207C"/>
    <w:rsid w:val="003E2282"/>
    <w:rsid w:val="003E266A"/>
    <w:rsid w:val="003E31B8"/>
    <w:rsid w:val="003E3676"/>
    <w:rsid w:val="003E37C9"/>
    <w:rsid w:val="003E384B"/>
    <w:rsid w:val="003E3E6C"/>
    <w:rsid w:val="003E40A7"/>
    <w:rsid w:val="003E40F8"/>
    <w:rsid w:val="003E4272"/>
    <w:rsid w:val="003E4446"/>
    <w:rsid w:val="003E464C"/>
    <w:rsid w:val="003E4A2E"/>
    <w:rsid w:val="003E4BF8"/>
    <w:rsid w:val="003E4E95"/>
    <w:rsid w:val="003E53F4"/>
    <w:rsid w:val="003E5508"/>
    <w:rsid w:val="003E5634"/>
    <w:rsid w:val="003E56BF"/>
    <w:rsid w:val="003E5A2D"/>
    <w:rsid w:val="003E61C7"/>
    <w:rsid w:val="003E628B"/>
    <w:rsid w:val="003E68E2"/>
    <w:rsid w:val="003E6B9A"/>
    <w:rsid w:val="003E7328"/>
    <w:rsid w:val="003E73BC"/>
    <w:rsid w:val="003E73FC"/>
    <w:rsid w:val="003E77BB"/>
    <w:rsid w:val="003E7B81"/>
    <w:rsid w:val="003E7DB8"/>
    <w:rsid w:val="003F028A"/>
    <w:rsid w:val="003F03D0"/>
    <w:rsid w:val="003F054C"/>
    <w:rsid w:val="003F0983"/>
    <w:rsid w:val="003F1255"/>
    <w:rsid w:val="003F127F"/>
    <w:rsid w:val="003F12C0"/>
    <w:rsid w:val="003F15AF"/>
    <w:rsid w:val="003F163E"/>
    <w:rsid w:val="003F18B6"/>
    <w:rsid w:val="003F1A28"/>
    <w:rsid w:val="003F1CAD"/>
    <w:rsid w:val="003F227B"/>
    <w:rsid w:val="003F2410"/>
    <w:rsid w:val="003F248B"/>
    <w:rsid w:val="003F2AE0"/>
    <w:rsid w:val="003F2AF6"/>
    <w:rsid w:val="003F2BBB"/>
    <w:rsid w:val="003F2BFE"/>
    <w:rsid w:val="003F2E84"/>
    <w:rsid w:val="003F32C1"/>
    <w:rsid w:val="003F384A"/>
    <w:rsid w:val="003F3F69"/>
    <w:rsid w:val="003F51AD"/>
    <w:rsid w:val="003F51E0"/>
    <w:rsid w:val="003F557D"/>
    <w:rsid w:val="003F570C"/>
    <w:rsid w:val="003F596A"/>
    <w:rsid w:val="003F59EE"/>
    <w:rsid w:val="003F5ADB"/>
    <w:rsid w:val="003F62F0"/>
    <w:rsid w:val="003F6432"/>
    <w:rsid w:val="003F677B"/>
    <w:rsid w:val="003F69B2"/>
    <w:rsid w:val="003F6AD9"/>
    <w:rsid w:val="003F6E29"/>
    <w:rsid w:val="003F6FD8"/>
    <w:rsid w:val="003F73B5"/>
    <w:rsid w:val="003F7562"/>
    <w:rsid w:val="003F75BD"/>
    <w:rsid w:val="00400217"/>
    <w:rsid w:val="00400403"/>
    <w:rsid w:val="00400408"/>
    <w:rsid w:val="00400538"/>
    <w:rsid w:val="00400FC9"/>
    <w:rsid w:val="0040112E"/>
    <w:rsid w:val="00401205"/>
    <w:rsid w:val="004017F9"/>
    <w:rsid w:val="00401847"/>
    <w:rsid w:val="00401A15"/>
    <w:rsid w:val="00401A7D"/>
    <w:rsid w:val="00401A8C"/>
    <w:rsid w:val="00401BFE"/>
    <w:rsid w:val="00401E18"/>
    <w:rsid w:val="00402437"/>
    <w:rsid w:val="00402622"/>
    <w:rsid w:val="004026EA"/>
    <w:rsid w:val="004027E5"/>
    <w:rsid w:val="00402903"/>
    <w:rsid w:val="00402AC1"/>
    <w:rsid w:val="00402FCE"/>
    <w:rsid w:val="004030E1"/>
    <w:rsid w:val="004035FE"/>
    <w:rsid w:val="00403813"/>
    <w:rsid w:val="00403B16"/>
    <w:rsid w:val="00403ED5"/>
    <w:rsid w:val="00403FAA"/>
    <w:rsid w:val="0040410B"/>
    <w:rsid w:val="0040423F"/>
    <w:rsid w:val="0040424D"/>
    <w:rsid w:val="0040432F"/>
    <w:rsid w:val="004045E2"/>
    <w:rsid w:val="00404799"/>
    <w:rsid w:val="00404BE7"/>
    <w:rsid w:val="00404F24"/>
    <w:rsid w:val="00404FA8"/>
    <w:rsid w:val="0040521E"/>
    <w:rsid w:val="004055BB"/>
    <w:rsid w:val="004057FA"/>
    <w:rsid w:val="00405B81"/>
    <w:rsid w:val="00405FFA"/>
    <w:rsid w:val="0040617D"/>
    <w:rsid w:val="00406278"/>
    <w:rsid w:val="00406704"/>
    <w:rsid w:val="00406B72"/>
    <w:rsid w:val="004073C3"/>
    <w:rsid w:val="004074AC"/>
    <w:rsid w:val="004074C2"/>
    <w:rsid w:val="00407689"/>
    <w:rsid w:val="0040776A"/>
    <w:rsid w:val="0040794E"/>
    <w:rsid w:val="00407C35"/>
    <w:rsid w:val="00407D58"/>
    <w:rsid w:val="00407F5C"/>
    <w:rsid w:val="00407F61"/>
    <w:rsid w:val="00410813"/>
    <w:rsid w:val="00410B75"/>
    <w:rsid w:val="00410D3F"/>
    <w:rsid w:val="00410E8A"/>
    <w:rsid w:val="00411170"/>
    <w:rsid w:val="00411383"/>
    <w:rsid w:val="004114C2"/>
    <w:rsid w:val="00411783"/>
    <w:rsid w:val="00411814"/>
    <w:rsid w:val="004119DB"/>
    <w:rsid w:val="00411A85"/>
    <w:rsid w:val="00411C70"/>
    <w:rsid w:val="00411CEF"/>
    <w:rsid w:val="00412014"/>
    <w:rsid w:val="004127C2"/>
    <w:rsid w:val="00412D3F"/>
    <w:rsid w:val="00412F4B"/>
    <w:rsid w:val="0041311B"/>
    <w:rsid w:val="00413368"/>
    <w:rsid w:val="0041336F"/>
    <w:rsid w:val="004136C6"/>
    <w:rsid w:val="004136F1"/>
    <w:rsid w:val="00413BC8"/>
    <w:rsid w:val="00413FA4"/>
    <w:rsid w:val="0041476B"/>
    <w:rsid w:val="00414777"/>
    <w:rsid w:val="00414893"/>
    <w:rsid w:val="0041494D"/>
    <w:rsid w:val="004149EA"/>
    <w:rsid w:val="00414F5F"/>
    <w:rsid w:val="004152CA"/>
    <w:rsid w:val="00415332"/>
    <w:rsid w:val="004153DD"/>
    <w:rsid w:val="0041552B"/>
    <w:rsid w:val="0041586A"/>
    <w:rsid w:val="004162B1"/>
    <w:rsid w:val="00416616"/>
    <w:rsid w:val="004166F4"/>
    <w:rsid w:val="00416828"/>
    <w:rsid w:val="00416890"/>
    <w:rsid w:val="00416A71"/>
    <w:rsid w:val="00416C83"/>
    <w:rsid w:val="00416FD9"/>
    <w:rsid w:val="00417087"/>
    <w:rsid w:val="00417188"/>
    <w:rsid w:val="004176E9"/>
    <w:rsid w:val="00417A91"/>
    <w:rsid w:val="00417B94"/>
    <w:rsid w:val="00417BCF"/>
    <w:rsid w:val="00417E6D"/>
    <w:rsid w:val="004207C6"/>
    <w:rsid w:val="00420932"/>
    <w:rsid w:val="00420C0F"/>
    <w:rsid w:val="00420EC6"/>
    <w:rsid w:val="004210E1"/>
    <w:rsid w:val="00421514"/>
    <w:rsid w:val="004215D1"/>
    <w:rsid w:val="004215F0"/>
    <w:rsid w:val="00421613"/>
    <w:rsid w:val="00421750"/>
    <w:rsid w:val="00421956"/>
    <w:rsid w:val="00421BCB"/>
    <w:rsid w:val="00421CCE"/>
    <w:rsid w:val="00421DE7"/>
    <w:rsid w:val="004222CA"/>
    <w:rsid w:val="004225B8"/>
    <w:rsid w:val="0042262C"/>
    <w:rsid w:val="00422649"/>
    <w:rsid w:val="00422CBB"/>
    <w:rsid w:val="004232EB"/>
    <w:rsid w:val="004236D0"/>
    <w:rsid w:val="004243BB"/>
    <w:rsid w:val="00424777"/>
    <w:rsid w:val="004252B2"/>
    <w:rsid w:val="00425875"/>
    <w:rsid w:val="004258DD"/>
    <w:rsid w:val="00425BEB"/>
    <w:rsid w:val="00425EB5"/>
    <w:rsid w:val="004261BD"/>
    <w:rsid w:val="00426997"/>
    <w:rsid w:val="004269E2"/>
    <w:rsid w:val="00426BFB"/>
    <w:rsid w:val="00426D56"/>
    <w:rsid w:val="00426E80"/>
    <w:rsid w:val="00427035"/>
    <w:rsid w:val="004277E3"/>
    <w:rsid w:val="00427D4A"/>
    <w:rsid w:val="00430413"/>
    <w:rsid w:val="0043080E"/>
    <w:rsid w:val="00430B4F"/>
    <w:rsid w:val="00430C48"/>
    <w:rsid w:val="00431354"/>
    <w:rsid w:val="004316D0"/>
    <w:rsid w:val="0043174B"/>
    <w:rsid w:val="00431900"/>
    <w:rsid w:val="00431AF3"/>
    <w:rsid w:val="00431BF5"/>
    <w:rsid w:val="00431E50"/>
    <w:rsid w:val="00431F45"/>
    <w:rsid w:val="004323EC"/>
    <w:rsid w:val="00432426"/>
    <w:rsid w:val="00432600"/>
    <w:rsid w:val="0043293E"/>
    <w:rsid w:val="004329F9"/>
    <w:rsid w:val="00432A58"/>
    <w:rsid w:val="00432B2D"/>
    <w:rsid w:val="00432BF4"/>
    <w:rsid w:val="004332F4"/>
    <w:rsid w:val="00433646"/>
    <w:rsid w:val="0043388E"/>
    <w:rsid w:val="0043399B"/>
    <w:rsid w:val="00433C49"/>
    <w:rsid w:val="00433C74"/>
    <w:rsid w:val="00433FFA"/>
    <w:rsid w:val="004340F5"/>
    <w:rsid w:val="004341F4"/>
    <w:rsid w:val="0043447C"/>
    <w:rsid w:val="004346C2"/>
    <w:rsid w:val="0043480F"/>
    <w:rsid w:val="00434A0A"/>
    <w:rsid w:val="00434C4D"/>
    <w:rsid w:val="00434CE0"/>
    <w:rsid w:val="00434D07"/>
    <w:rsid w:val="00434E6D"/>
    <w:rsid w:val="00434FF2"/>
    <w:rsid w:val="00435435"/>
    <w:rsid w:val="00435C02"/>
    <w:rsid w:val="00436213"/>
    <w:rsid w:val="0043622C"/>
    <w:rsid w:val="00436C63"/>
    <w:rsid w:val="004376D3"/>
    <w:rsid w:val="004379B2"/>
    <w:rsid w:val="00437CFC"/>
    <w:rsid w:val="00437F79"/>
    <w:rsid w:val="004400FB"/>
    <w:rsid w:val="0044011A"/>
    <w:rsid w:val="00440144"/>
    <w:rsid w:val="0044015C"/>
    <w:rsid w:val="0044098E"/>
    <w:rsid w:val="00440DBF"/>
    <w:rsid w:val="00440DE6"/>
    <w:rsid w:val="0044157B"/>
    <w:rsid w:val="0044160C"/>
    <w:rsid w:val="00441AC7"/>
    <w:rsid w:val="00441D0B"/>
    <w:rsid w:val="00441F81"/>
    <w:rsid w:val="004420A2"/>
    <w:rsid w:val="0044229F"/>
    <w:rsid w:val="004422FC"/>
    <w:rsid w:val="004423F3"/>
    <w:rsid w:val="00442537"/>
    <w:rsid w:val="0044271C"/>
    <w:rsid w:val="00442C8E"/>
    <w:rsid w:val="00442CBA"/>
    <w:rsid w:val="004431F0"/>
    <w:rsid w:val="004435BA"/>
    <w:rsid w:val="00443639"/>
    <w:rsid w:val="0044378B"/>
    <w:rsid w:val="004438E9"/>
    <w:rsid w:val="00443B5D"/>
    <w:rsid w:val="004441CB"/>
    <w:rsid w:val="00444F3E"/>
    <w:rsid w:val="004451EC"/>
    <w:rsid w:val="00445522"/>
    <w:rsid w:val="004455C0"/>
    <w:rsid w:val="0044576F"/>
    <w:rsid w:val="00445A82"/>
    <w:rsid w:val="004464E3"/>
    <w:rsid w:val="0044656B"/>
    <w:rsid w:val="00446642"/>
    <w:rsid w:val="004469CF"/>
    <w:rsid w:val="00446B8A"/>
    <w:rsid w:val="00446FD1"/>
    <w:rsid w:val="00447070"/>
    <w:rsid w:val="0044714C"/>
    <w:rsid w:val="0044733B"/>
    <w:rsid w:val="004474BC"/>
    <w:rsid w:val="004474D8"/>
    <w:rsid w:val="00447825"/>
    <w:rsid w:val="004478E4"/>
    <w:rsid w:val="00447C3E"/>
    <w:rsid w:val="004500EE"/>
    <w:rsid w:val="0045031D"/>
    <w:rsid w:val="0045089C"/>
    <w:rsid w:val="00450B00"/>
    <w:rsid w:val="00450FA7"/>
    <w:rsid w:val="004517E4"/>
    <w:rsid w:val="00452131"/>
    <w:rsid w:val="004524D9"/>
    <w:rsid w:val="00452510"/>
    <w:rsid w:val="004525F0"/>
    <w:rsid w:val="004526A0"/>
    <w:rsid w:val="0045292C"/>
    <w:rsid w:val="00453243"/>
    <w:rsid w:val="0045336B"/>
    <w:rsid w:val="004536CC"/>
    <w:rsid w:val="00453883"/>
    <w:rsid w:val="004539D8"/>
    <w:rsid w:val="00453F52"/>
    <w:rsid w:val="00453FDE"/>
    <w:rsid w:val="0045429A"/>
    <w:rsid w:val="00454398"/>
    <w:rsid w:val="00454404"/>
    <w:rsid w:val="00454475"/>
    <w:rsid w:val="004547F1"/>
    <w:rsid w:val="0045491D"/>
    <w:rsid w:val="00454A75"/>
    <w:rsid w:val="00454C82"/>
    <w:rsid w:val="00455083"/>
    <w:rsid w:val="00455864"/>
    <w:rsid w:val="0045593F"/>
    <w:rsid w:val="00455980"/>
    <w:rsid w:val="00455AFC"/>
    <w:rsid w:val="00456014"/>
    <w:rsid w:val="00456205"/>
    <w:rsid w:val="00456459"/>
    <w:rsid w:val="0045693C"/>
    <w:rsid w:val="0045697A"/>
    <w:rsid w:val="00456B75"/>
    <w:rsid w:val="004570D4"/>
    <w:rsid w:val="0045752D"/>
    <w:rsid w:val="00457777"/>
    <w:rsid w:val="00457964"/>
    <w:rsid w:val="00457A24"/>
    <w:rsid w:val="00457FE1"/>
    <w:rsid w:val="004602D3"/>
    <w:rsid w:val="00460373"/>
    <w:rsid w:val="00460419"/>
    <w:rsid w:val="00460459"/>
    <w:rsid w:val="004605D9"/>
    <w:rsid w:val="0046062F"/>
    <w:rsid w:val="004607F1"/>
    <w:rsid w:val="004613EE"/>
    <w:rsid w:val="004617A2"/>
    <w:rsid w:val="00461947"/>
    <w:rsid w:val="00461A16"/>
    <w:rsid w:val="00461A43"/>
    <w:rsid w:val="00461ED1"/>
    <w:rsid w:val="00461ED8"/>
    <w:rsid w:val="00461F26"/>
    <w:rsid w:val="00461F78"/>
    <w:rsid w:val="0046202E"/>
    <w:rsid w:val="004625F8"/>
    <w:rsid w:val="00462638"/>
    <w:rsid w:val="0046286E"/>
    <w:rsid w:val="00462B59"/>
    <w:rsid w:val="00462E05"/>
    <w:rsid w:val="004631D6"/>
    <w:rsid w:val="0046330A"/>
    <w:rsid w:val="004635C3"/>
    <w:rsid w:val="0046375B"/>
    <w:rsid w:val="00463782"/>
    <w:rsid w:val="004637D7"/>
    <w:rsid w:val="004637DE"/>
    <w:rsid w:val="0046457D"/>
    <w:rsid w:val="0046474E"/>
    <w:rsid w:val="00464AF1"/>
    <w:rsid w:val="00465547"/>
    <w:rsid w:val="00465868"/>
    <w:rsid w:val="00465DA9"/>
    <w:rsid w:val="004660B9"/>
    <w:rsid w:val="0046629A"/>
    <w:rsid w:val="0046692E"/>
    <w:rsid w:val="00466A83"/>
    <w:rsid w:val="00466F2D"/>
    <w:rsid w:val="004670C3"/>
    <w:rsid w:val="004672C9"/>
    <w:rsid w:val="00467367"/>
    <w:rsid w:val="00467533"/>
    <w:rsid w:val="004676A7"/>
    <w:rsid w:val="00467AB9"/>
    <w:rsid w:val="00470033"/>
    <w:rsid w:val="00470096"/>
    <w:rsid w:val="00470136"/>
    <w:rsid w:val="00470A44"/>
    <w:rsid w:val="00470A84"/>
    <w:rsid w:val="00470B5C"/>
    <w:rsid w:val="00470D4F"/>
    <w:rsid w:val="00470D70"/>
    <w:rsid w:val="0047144B"/>
    <w:rsid w:val="0047158E"/>
    <w:rsid w:val="004715BE"/>
    <w:rsid w:val="004715D3"/>
    <w:rsid w:val="00471899"/>
    <w:rsid w:val="00471E84"/>
    <w:rsid w:val="00471F94"/>
    <w:rsid w:val="00472294"/>
    <w:rsid w:val="00472B09"/>
    <w:rsid w:val="004730E1"/>
    <w:rsid w:val="0047362E"/>
    <w:rsid w:val="004737B8"/>
    <w:rsid w:val="00473887"/>
    <w:rsid w:val="00473E94"/>
    <w:rsid w:val="004740DB"/>
    <w:rsid w:val="00474234"/>
    <w:rsid w:val="004742D7"/>
    <w:rsid w:val="00474743"/>
    <w:rsid w:val="00474798"/>
    <w:rsid w:val="00474830"/>
    <w:rsid w:val="00474C37"/>
    <w:rsid w:val="00474CB7"/>
    <w:rsid w:val="00474ECF"/>
    <w:rsid w:val="004756FC"/>
    <w:rsid w:val="00475713"/>
    <w:rsid w:val="004758B3"/>
    <w:rsid w:val="00475DDD"/>
    <w:rsid w:val="00475E95"/>
    <w:rsid w:val="004762AF"/>
    <w:rsid w:val="004763EF"/>
    <w:rsid w:val="0047658B"/>
    <w:rsid w:val="0047658C"/>
    <w:rsid w:val="004767AF"/>
    <w:rsid w:val="00476A76"/>
    <w:rsid w:val="00476AEC"/>
    <w:rsid w:val="00476D0A"/>
    <w:rsid w:val="00476F02"/>
    <w:rsid w:val="00477B4A"/>
    <w:rsid w:val="0048028B"/>
    <w:rsid w:val="004804E5"/>
    <w:rsid w:val="00480649"/>
    <w:rsid w:val="00480A95"/>
    <w:rsid w:val="00480E11"/>
    <w:rsid w:val="00480E8E"/>
    <w:rsid w:val="00481378"/>
    <w:rsid w:val="004813C6"/>
    <w:rsid w:val="00481F61"/>
    <w:rsid w:val="0048268A"/>
    <w:rsid w:val="004826B9"/>
    <w:rsid w:val="00482938"/>
    <w:rsid w:val="00482A2E"/>
    <w:rsid w:val="00483313"/>
    <w:rsid w:val="00483424"/>
    <w:rsid w:val="00483425"/>
    <w:rsid w:val="00483B16"/>
    <w:rsid w:val="004844DC"/>
    <w:rsid w:val="00484681"/>
    <w:rsid w:val="00484CA4"/>
    <w:rsid w:val="00484EF9"/>
    <w:rsid w:val="00485342"/>
    <w:rsid w:val="004854B2"/>
    <w:rsid w:val="00485C3F"/>
    <w:rsid w:val="00486397"/>
    <w:rsid w:val="00486737"/>
    <w:rsid w:val="0048688C"/>
    <w:rsid w:val="004874E0"/>
    <w:rsid w:val="004875A9"/>
    <w:rsid w:val="00487ABC"/>
    <w:rsid w:val="004902C6"/>
    <w:rsid w:val="0049031E"/>
    <w:rsid w:val="00490C0B"/>
    <w:rsid w:val="00490CED"/>
    <w:rsid w:val="00491349"/>
    <w:rsid w:val="0049146E"/>
    <w:rsid w:val="00491940"/>
    <w:rsid w:val="00491A4D"/>
    <w:rsid w:val="004921C7"/>
    <w:rsid w:val="00492891"/>
    <w:rsid w:val="00492A3E"/>
    <w:rsid w:val="00492BC0"/>
    <w:rsid w:val="00492C65"/>
    <w:rsid w:val="004931E1"/>
    <w:rsid w:val="004931E6"/>
    <w:rsid w:val="00493781"/>
    <w:rsid w:val="00493D5F"/>
    <w:rsid w:val="00494671"/>
    <w:rsid w:val="00494F20"/>
    <w:rsid w:val="004951BF"/>
    <w:rsid w:val="004951D8"/>
    <w:rsid w:val="00495369"/>
    <w:rsid w:val="00495391"/>
    <w:rsid w:val="004953DA"/>
    <w:rsid w:val="00495491"/>
    <w:rsid w:val="004955B1"/>
    <w:rsid w:val="004959F6"/>
    <w:rsid w:val="004960A6"/>
    <w:rsid w:val="0049619E"/>
    <w:rsid w:val="004965B4"/>
    <w:rsid w:val="00496799"/>
    <w:rsid w:val="00496B48"/>
    <w:rsid w:val="00496BC6"/>
    <w:rsid w:val="00496F87"/>
    <w:rsid w:val="0049722D"/>
    <w:rsid w:val="00497AD8"/>
    <w:rsid w:val="00497B56"/>
    <w:rsid w:val="00497EB1"/>
    <w:rsid w:val="004A0512"/>
    <w:rsid w:val="004A05D7"/>
    <w:rsid w:val="004A06C9"/>
    <w:rsid w:val="004A0DEA"/>
    <w:rsid w:val="004A1040"/>
    <w:rsid w:val="004A167A"/>
    <w:rsid w:val="004A17E2"/>
    <w:rsid w:val="004A1FB6"/>
    <w:rsid w:val="004A1FBE"/>
    <w:rsid w:val="004A1FDA"/>
    <w:rsid w:val="004A20EF"/>
    <w:rsid w:val="004A24CF"/>
    <w:rsid w:val="004A2628"/>
    <w:rsid w:val="004A262E"/>
    <w:rsid w:val="004A2EC0"/>
    <w:rsid w:val="004A3204"/>
    <w:rsid w:val="004A36DD"/>
    <w:rsid w:val="004A3C92"/>
    <w:rsid w:val="004A3CAC"/>
    <w:rsid w:val="004A41E5"/>
    <w:rsid w:val="004A4224"/>
    <w:rsid w:val="004A42DB"/>
    <w:rsid w:val="004A477C"/>
    <w:rsid w:val="004A4B36"/>
    <w:rsid w:val="004A5234"/>
    <w:rsid w:val="004A6038"/>
    <w:rsid w:val="004A65D7"/>
    <w:rsid w:val="004A65EA"/>
    <w:rsid w:val="004A68D5"/>
    <w:rsid w:val="004A6A6A"/>
    <w:rsid w:val="004A6AF3"/>
    <w:rsid w:val="004A6BFD"/>
    <w:rsid w:val="004A70AF"/>
    <w:rsid w:val="004A765D"/>
    <w:rsid w:val="004A7A30"/>
    <w:rsid w:val="004A7C33"/>
    <w:rsid w:val="004B0130"/>
    <w:rsid w:val="004B0A65"/>
    <w:rsid w:val="004B0B6D"/>
    <w:rsid w:val="004B0E29"/>
    <w:rsid w:val="004B1242"/>
    <w:rsid w:val="004B1403"/>
    <w:rsid w:val="004B1A73"/>
    <w:rsid w:val="004B1C22"/>
    <w:rsid w:val="004B1F33"/>
    <w:rsid w:val="004B25E5"/>
    <w:rsid w:val="004B2848"/>
    <w:rsid w:val="004B2FE8"/>
    <w:rsid w:val="004B33B6"/>
    <w:rsid w:val="004B3644"/>
    <w:rsid w:val="004B4007"/>
    <w:rsid w:val="004B43C5"/>
    <w:rsid w:val="004B48BB"/>
    <w:rsid w:val="004B56A6"/>
    <w:rsid w:val="004B580A"/>
    <w:rsid w:val="004B5ACE"/>
    <w:rsid w:val="004B5C3A"/>
    <w:rsid w:val="004B60E9"/>
    <w:rsid w:val="004B63F6"/>
    <w:rsid w:val="004B6637"/>
    <w:rsid w:val="004B7279"/>
    <w:rsid w:val="004B737E"/>
    <w:rsid w:val="004B74EB"/>
    <w:rsid w:val="004B7905"/>
    <w:rsid w:val="004B7AA1"/>
    <w:rsid w:val="004B7DA3"/>
    <w:rsid w:val="004B7F1C"/>
    <w:rsid w:val="004B7F1D"/>
    <w:rsid w:val="004C0301"/>
    <w:rsid w:val="004C030E"/>
    <w:rsid w:val="004C0823"/>
    <w:rsid w:val="004C0CA5"/>
    <w:rsid w:val="004C18A5"/>
    <w:rsid w:val="004C1CE3"/>
    <w:rsid w:val="004C25DF"/>
    <w:rsid w:val="004C25EF"/>
    <w:rsid w:val="004C27E4"/>
    <w:rsid w:val="004C2953"/>
    <w:rsid w:val="004C2BAD"/>
    <w:rsid w:val="004C2D23"/>
    <w:rsid w:val="004C2E8E"/>
    <w:rsid w:val="004C31F1"/>
    <w:rsid w:val="004C34CB"/>
    <w:rsid w:val="004C3E84"/>
    <w:rsid w:val="004C45F0"/>
    <w:rsid w:val="004C4937"/>
    <w:rsid w:val="004C4D86"/>
    <w:rsid w:val="004C4FFE"/>
    <w:rsid w:val="004C557A"/>
    <w:rsid w:val="004C5B03"/>
    <w:rsid w:val="004C63DE"/>
    <w:rsid w:val="004C6A52"/>
    <w:rsid w:val="004C6AFB"/>
    <w:rsid w:val="004C6D50"/>
    <w:rsid w:val="004C77FF"/>
    <w:rsid w:val="004C7A4E"/>
    <w:rsid w:val="004C7C78"/>
    <w:rsid w:val="004C7E63"/>
    <w:rsid w:val="004D012D"/>
    <w:rsid w:val="004D01DA"/>
    <w:rsid w:val="004D01EF"/>
    <w:rsid w:val="004D032A"/>
    <w:rsid w:val="004D04E6"/>
    <w:rsid w:val="004D06C0"/>
    <w:rsid w:val="004D06E2"/>
    <w:rsid w:val="004D0732"/>
    <w:rsid w:val="004D099C"/>
    <w:rsid w:val="004D0C88"/>
    <w:rsid w:val="004D1511"/>
    <w:rsid w:val="004D195B"/>
    <w:rsid w:val="004D2147"/>
    <w:rsid w:val="004D21F0"/>
    <w:rsid w:val="004D2ABF"/>
    <w:rsid w:val="004D2B97"/>
    <w:rsid w:val="004D3806"/>
    <w:rsid w:val="004D418B"/>
    <w:rsid w:val="004D4198"/>
    <w:rsid w:val="004D4233"/>
    <w:rsid w:val="004D431A"/>
    <w:rsid w:val="004D4349"/>
    <w:rsid w:val="004D4624"/>
    <w:rsid w:val="004D46E6"/>
    <w:rsid w:val="004D4AAC"/>
    <w:rsid w:val="004D4CB2"/>
    <w:rsid w:val="004D4E77"/>
    <w:rsid w:val="004D51DA"/>
    <w:rsid w:val="004D55B5"/>
    <w:rsid w:val="004D5655"/>
    <w:rsid w:val="004D58FE"/>
    <w:rsid w:val="004D595F"/>
    <w:rsid w:val="004D5EAC"/>
    <w:rsid w:val="004D60E7"/>
    <w:rsid w:val="004D6193"/>
    <w:rsid w:val="004D627B"/>
    <w:rsid w:val="004D660C"/>
    <w:rsid w:val="004D6698"/>
    <w:rsid w:val="004D7099"/>
    <w:rsid w:val="004D721D"/>
    <w:rsid w:val="004D7294"/>
    <w:rsid w:val="004D7420"/>
    <w:rsid w:val="004D7B08"/>
    <w:rsid w:val="004D7E2F"/>
    <w:rsid w:val="004E0762"/>
    <w:rsid w:val="004E0943"/>
    <w:rsid w:val="004E0CB6"/>
    <w:rsid w:val="004E1511"/>
    <w:rsid w:val="004E1614"/>
    <w:rsid w:val="004E1EA1"/>
    <w:rsid w:val="004E2033"/>
    <w:rsid w:val="004E25A4"/>
    <w:rsid w:val="004E2704"/>
    <w:rsid w:val="004E28D3"/>
    <w:rsid w:val="004E2BF6"/>
    <w:rsid w:val="004E2C8F"/>
    <w:rsid w:val="004E3331"/>
    <w:rsid w:val="004E334F"/>
    <w:rsid w:val="004E33BB"/>
    <w:rsid w:val="004E3617"/>
    <w:rsid w:val="004E3745"/>
    <w:rsid w:val="004E3855"/>
    <w:rsid w:val="004E4054"/>
    <w:rsid w:val="004E405F"/>
    <w:rsid w:val="004E42D7"/>
    <w:rsid w:val="004E44B7"/>
    <w:rsid w:val="004E4742"/>
    <w:rsid w:val="004E4A15"/>
    <w:rsid w:val="004E4A21"/>
    <w:rsid w:val="004E504C"/>
    <w:rsid w:val="004E52BC"/>
    <w:rsid w:val="004E52ED"/>
    <w:rsid w:val="004E5322"/>
    <w:rsid w:val="004E543B"/>
    <w:rsid w:val="004E54DA"/>
    <w:rsid w:val="004E5696"/>
    <w:rsid w:val="004E58E9"/>
    <w:rsid w:val="004E6778"/>
    <w:rsid w:val="004E6A1B"/>
    <w:rsid w:val="004E6A4C"/>
    <w:rsid w:val="004E6A72"/>
    <w:rsid w:val="004E6B28"/>
    <w:rsid w:val="004E7576"/>
    <w:rsid w:val="004F0099"/>
    <w:rsid w:val="004F05FC"/>
    <w:rsid w:val="004F08B2"/>
    <w:rsid w:val="004F0A63"/>
    <w:rsid w:val="004F0B5E"/>
    <w:rsid w:val="004F0BDA"/>
    <w:rsid w:val="004F1DD4"/>
    <w:rsid w:val="004F1EE1"/>
    <w:rsid w:val="004F277C"/>
    <w:rsid w:val="004F29DB"/>
    <w:rsid w:val="004F2A11"/>
    <w:rsid w:val="004F2A8F"/>
    <w:rsid w:val="004F2B02"/>
    <w:rsid w:val="004F2B09"/>
    <w:rsid w:val="004F3001"/>
    <w:rsid w:val="004F33F6"/>
    <w:rsid w:val="004F344B"/>
    <w:rsid w:val="004F3CE0"/>
    <w:rsid w:val="004F3D06"/>
    <w:rsid w:val="004F49F9"/>
    <w:rsid w:val="004F4B86"/>
    <w:rsid w:val="004F4C7B"/>
    <w:rsid w:val="004F5030"/>
    <w:rsid w:val="004F5506"/>
    <w:rsid w:val="004F5665"/>
    <w:rsid w:val="004F57E1"/>
    <w:rsid w:val="004F5B54"/>
    <w:rsid w:val="004F5C43"/>
    <w:rsid w:val="004F5CB0"/>
    <w:rsid w:val="004F6448"/>
    <w:rsid w:val="004F65AA"/>
    <w:rsid w:val="004F69F7"/>
    <w:rsid w:val="004F7160"/>
    <w:rsid w:val="004F71A2"/>
    <w:rsid w:val="004F73CF"/>
    <w:rsid w:val="004F75D3"/>
    <w:rsid w:val="004F7B20"/>
    <w:rsid w:val="004F7BE3"/>
    <w:rsid w:val="005002D1"/>
    <w:rsid w:val="005007BA"/>
    <w:rsid w:val="005009B4"/>
    <w:rsid w:val="0050168C"/>
    <w:rsid w:val="00501751"/>
    <w:rsid w:val="00501A1B"/>
    <w:rsid w:val="00501E28"/>
    <w:rsid w:val="00502480"/>
    <w:rsid w:val="00502769"/>
    <w:rsid w:val="00502D4F"/>
    <w:rsid w:val="005034C6"/>
    <w:rsid w:val="00503FE4"/>
    <w:rsid w:val="00504335"/>
    <w:rsid w:val="00504456"/>
    <w:rsid w:val="005047C5"/>
    <w:rsid w:val="005055C7"/>
    <w:rsid w:val="00505B88"/>
    <w:rsid w:val="00505E3A"/>
    <w:rsid w:val="00506226"/>
    <w:rsid w:val="00506E1F"/>
    <w:rsid w:val="0050712A"/>
    <w:rsid w:val="0050716B"/>
    <w:rsid w:val="005073EC"/>
    <w:rsid w:val="0050773B"/>
    <w:rsid w:val="00507C89"/>
    <w:rsid w:val="0051062B"/>
    <w:rsid w:val="0051064E"/>
    <w:rsid w:val="00510B1B"/>
    <w:rsid w:val="00510BF6"/>
    <w:rsid w:val="00510FDA"/>
    <w:rsid w:val="005110BE"/>
    <w:rsid w:val="00511205"/>
    <w:rsid w:val="00511348"/>
    <w:rsid w:val="00511382"/>
    <w:rsid w:val="00511684"/>
    <w:rsid w:val="00511946"/>
    <w:rsid w:val="00511AC9"/>
    <w:rsid w:val="00511DA0"/>
    <w:rsid w:val="00511F4C"/>
    <w:rsid w:val="00512146"/>
    <w:rsid w:val="00512373"/>
    <w:rsid w:val="00512494"/>
    <w:rsid w:val="00512998"/>
    <w:rsid w:val="00512A8A"/>
    <w:rsid w:val="00512BAE"/>
    <w:rsid w:val="00513062"/>
    <w:rsid w:val="0051358D"/>
    <w:rsid w:val="00513A2B"/>
    <w:rsid w:val="00513B9F"/>
    <w:rsid w:val="005149A2"/>
    <w:rsid w:val="00514A69"/>
    <w:rsid w:val="00514C40"/>
    <w:rsid w:val="00514CB7"/>
    <w:rsid w:val="00514DF0"/>
    <w:rsid w:val="00514E6E"/>
    <w:rsid w:val="00515482"/>
    <w:rsid w:val="0051548C"/>
    <w:rsid w:val="00515504"/>
    <w:rsid w:val="005156A7"/>
    <w:rsid w:val="00515DB3"/>
    <w:rsid w:val="00515DE9"/>
    <w:rsid w:val="00515EAE"/>
    <w:rsid w:val="00516114"/>
    <w:rsid w:val="005161A3"/>
    <w:rsid w:val="0051625D"/>
    <w:rsid w:val="00517209"/>
    <w:rsid w:val="00517CB9"/>
    <w:rsid w:val="00517FDD"/>
    <w:rsid w:val="00520BB2"/>
    <w:rsid w:val="00520EED"/>
    <w:rsid w:val="00521114"/>
    <w:rsid w:val="005211D9"/>
    <w:rsid w:val="00521285"/>
    <w:rsid w:val="005218CF"/>
    <w:rsid w:val="00521A95"/>
    <w:rsid w:val="00521DE7"/>
    <w:rsid w:val="00521E49"/>
    <w:rsid w:val="005222C2"/>
    <w:rsid w:val="0052296C"/>
    <w:rsid w:val="00523323"/>
    <w:rsid w:val="00523F2C"/>
    <w:rsid w:val="00524109"/>
    <w:rsid w:val="005241FF"/>
    <w:rsid w:val="0052429F"/>
    <w:rsid w:val="00524B46"/>
    <w:rsid w:val="00524E1B"/>
    <w:rsid w:val="00525CA5"/>
    <w:rsid w:val="00526109"/>
    <w:rsid w:val="005261C1"/>
    <w:rsid w:val="00526274"/>
    <w:rsid w:val="0052641E"/>
    <w:rsid w:val="005264C5"/>
    <w:rsid w:val="00526534"/>
    <w:rsid w:val="00526B6D"/>
    <w:rsid w:val="00526FE5"/>
    <w:rsid w:val="005270C2"/>
    <w:rsid w:val="0052797C"/>
    <w:rsid w:val="00527B0B"/>
    <w:rsid w:val="00527B5E"/>
    <w:rsid w:val="005301A6"/>
    <w:rsid w:val="00530592"/>
    <w:rsid w:val="0053062E"/>
    <w:rsid w:val="00530718"/>
    <w:rsid w:val="0053089C"/>
    <w:rsid w:val="00530B71"/>
    <w:rsid w:val="00530FDB"/>
    <w:rsid w:val="00531045"/>
    <w:rsid w:val="005315E4"/>
    <w:rsid w:val="00531AAE"/>
    <w:rsid w:val="00531EC4"/>
    <w:rsid w:val="005324C1"/>
    <w:rsid w:val="00532610"/>
    <w:rsid w:val="00532E94"/>
    <w:rsid w:val="005332EE"/>
    <w:rsid w:val="00533367"/>
    <w:rsid w:val="005333F2"/>
    <w:rsid w:val="00533478"/>
    <w:rsid w:val="005337D1"/>
    <w:rsid w:val="00533D08"/>
    <w:rsid w:val="0053418E"/>
    <w:rsid w:val="00534E78"/>
    <w:rsid w:val="00534E98"/>
    <w:rsid w:val="00534FE9"/>
    <w:rsid w:val="0053506D"/>
    <w:rsid w:val="005353B3"/>
    <w:rsid w:val="00535416"/>
    <w:rsid w:val="00535B92"/>
    <w:rsid w:val="00535DE4"/>
    <w:rsid w:val="00536830"/>
    <w:rsid w:val="00536940"/>
    <w:rsid w:val="005369AA"/>
    <w:rsid w:val="00536C4B"/>
    <w:rsid w:val="00537624"/>
    <w:rsid w:val="00537BE7"/>
    <w:rsid w:val="00537BEC"/>
    <w:rsid w:val="00537CD0"/>
    <w:rsid w:val="005401AF"/>
    <w:rsid w:val="00540611"/>
    <w:rsid w:val="00540630"/>
    <w:rsid w:val="0054099B"/>
    <w:rsid w:val="00540F94"/>
    <w:rsid w:val="005410F2"/>
    <w:rsid w:val="00541DAD"/>
    <w:rsid w:val="00541EFF"/>
    <w:rsid w:val="00542056"/>
    <w:rsid w:val="005422B3"/>
    <w:rsid w:val="00542413"/>
    <w:rsid w:val="0054257D"/>
    <w:rsid w:val="005427DB"/>
    <w:rsid w:val="005428A3"/>
    <w:rsid w:val="005436CA"/>
    <w:rsid w:val="00543E61"/>
    <w:rsid w:val="00543ED7"/>
    <w:rsid w:val="005448D9"/>
    <w:rsid w:val="00544919"/>
    <w:rsid w:val="00544BF5"/>
    <w:rsid w:val="00545042"/>
    <w:rsid w:val="005451BC"/>
    <w:rsid w:val="005455A1"/>
    <w:rsid w:val="0054592E"/>
    <w:rsid w:val="0054598A"/>
    <w:rsid w:val="00545C57"/>
    <w:rsid w:val="00545E18"/>
    <w:rsid w:val="00545E7E"/>
    <w:rsid w:val="00546034"/>
    <w:rsid w:val="005463F0"/>
    <w:rsid w:val="005467C1"/>
    <w:rsid w:val="00546B8E"/>
    <w:rsid w:val="00547186"/>
    <w:rsid w:val="005477A2"/>
    <w:rsid w:val="00547CE6"/>
    <w:rsid w:val="00547EB6"/>
    <w:rsid w:val="0055019D"/>
    <w:rsid w:val="00550335"/>
    <w:rsid w:val="005505B3"/>
    <w:rsid w:val="005509FC"/>
    <w:rsid w:val="00550FD6"/>
    <w:rsid w:val="00551333"/>
    <w:rsid w:val="005515C0"/>
    <w:rsid w:val="00551A38"/>
    <w:rsid w:val="00551AD0"/>
    <w:rsid w:val="00551BFF"/>
    <w:rsid w:val="00551C78"/>
    <w:rsid w:val="005525A2"/>
    <w:rsid w:val="005526B4"/>
    <w:rsid w:val="005529AA"/>
    <w:rsid w:val="00553003"/>
    <w:rsid w:val="005532C9"/>
    <w:rsid w:val="00553933"/>
    <w:rsid w:val="00554176"/>
    <w:rsid w:val="0055457B"/>
    <w:rsid w:val="00554998"/>
    <w:rsid w:val="00554C62"/>
    <w:rsid w:val="00554F0D"/>
    <w:rsid w:val="00555057"/>
    <w:rsid w:val="00555552"/>
    <w:rsid w:val="00555F47"/>
    <w:rsid w:val="005563E9"/>
    <w:rsid w:val="00556531"/>
    <w:rsid w:val="0055663A"/>
    <w:rsid w:val="00556741"/>
    <w:rsid w:val="00556B46"/>
    <w:rsid w:val="00556C06"/>
    <w:rsid w:val="0055719B"/>
    <w:rsid w:val="005574C4"/>
    <w:rsid w:val="0055757E"/>
    <w:rsid w:val="005575FB"/>
    <w:rsid w:val="00557952"/>
    <w:rsid w:val="00557A84"/>
    <w:rsid w:val="00557EA5"/>
    <w:rsid w:val="00557F51"/>
    <w:rsid w:val="005605DB"/>
    <w:rsid w:val="00560952"/>
    <w:rsid w:val="00560A43"/>
    <w:rsid w:val="00560AD2"/>
    <w:rsid w:val="00560F0A"/>
    <w:rsid w:val="005611E1"/>
    <w:rsid w:val="005613D9"/>
    <w:rsid w:val="00561682"/>
    <w:rsid w:val="00561AC3"/>
    <w:rsid w:val="00561D2B"/>
    <w:rsid w:val="00561F73"/>
    <w:rsid w:val="00562A5D"/>
    <w:rsid w:val="00562C6A"/>
    <w:rsid w:val="005634B4"/>
    <w:rsid w:val="00563F3A"/>
    <w:rsid w:val="005642F7"/>
    <w:rsid w:val="00564324"/>
    <w:rsid w:val="0056453C"/>
    <w:rsid w:val="00564634"/>
    <w:rsid w:val="00564935"/>
    <w:rsid w:val="00564B2C"/>
    <w:rsid w:val="00564D22"/>
    <w:rsid w:val="00564D6F"/>
    <w:rsid w:val="005651B0"/>
    <w:rsid w:val="0056525B"/>
    <w:rsid w:val="005657D0"/>
    <w:rsid w:val="00565945"/>
    <w:rsid w:val="00565C2E"/>
    <w:rsid w:val="00565EA3"/>
    <w:rsid w:val="005660B3"/>
    <w:rsid w:val="0056633C"/>
    <w:rsid w:val="00566CF1"/>
    <w:rsid w:val="00566D3A"/>
    <w:rsid w:val="0056705A"/>
    <w:rsid w:val="0056765F"/>
    <w:rsid w:val="005676B4"/>
    <w:rsid w:val="00567A04"/>
    <w:rsid w:val="00567DB1"/>
    <w:rsid w:val="00570117"/>
    <w:rsid w:val="00570231"/>
    <w:rsid w:val="005703E9"/>
    <w:rsid w:val="00570517"/>
    <w:rsid w:val="00570823"/>
    <w:rsid w:val="00570BCE"/>
    <w:rsid w:val="00570C3D"/>
    <w:rsid w:val="0057144A"/>
    <w:rsid w:val="005715E0"/>
    <w:rsid w:val="0057199F"/>
    <w:rsid w:val="005719CA"/>
    <w:rsid w:val="005722EF"/>
    <w:rsid w:val="005726EC"/>
    <w:rsid w:val="00572793"/>
    <w:rsid w:val="00572AE4"/>
    <w:rsid w:val="00572C6D"/>
    <w:rsid w:val="00572FA4"/>
    <w:rsid w:val="005731EA"/>
    <w:rsid w:val="00573295"/>
    <w:rsid w:val="0057356F"/>
    <w:rsid w:val="005736DF"/>
    <w:rsid w:val="00573B25"/>
    <w:rsid w:val="00573D7E"/>
    <w:rsid w:val="00573DDD"/>
    <w:rsid w:val="00574132"/>
    <w:rsid w:val="00574A54"/>
    <w:rsid w:val="00574AB7"/>
    <w:rsid w:val="00574D1F"/>
    <w:rsid w:val="00574F31"/>
    <w:rsid w:val="00575064"/>
    <w:rsid w:val="0057555E"/>
    <w:rsid w:val="00575650"/>
    <w:rsid w:val="00575AC0"/>
    <w:rsid w:val="00575F10"/>
    <w:rsid w:val="00576069"/>
    <w:rsid w:val="005763E5"/>
    <w:rsid w:val="005766AF"/>
    <w:rsid w:val="00577193"/>
    <w:rsid w:val="00577F9F"/>
    <w:rsid w:val="005801E0"/>
    <w:rsid w:val="00580F9F"/>
    <w:rsid w:val="005814A5"/>
    <w:rsid w:val="005815E1"/>
    <w:rsid w:val="00582A5B"/>
    <w:rsid w:val="00582FCA"/>
    <w:rsid w:val="00583292"/>
    <w:rsid w:val="005835B6"/>
    <w:rsid w:val="005835F3"/>
    <w:rsid w:val="00583BD0"/>
    <w:rsid w:val="00583F09"/>
    <w:rsid w:val="0058410C"/>
    <w:rsid w:val="005841A1"/>
    <w:rsid w:val="00584318"/>
    <w:rsid w:val="005848E3"/>
    <w:rsid w:val="00584A21"/>
    <w:rsid w:val="00584FE8"/>
    <w:rsid w:val="00585726"/>
    <w:rsid w:val="00585838"/>
    <w:rsid w:val="005858BC"/>
    <w:rsid w:val="00585EB5"/>
    <w:rsid w:val="005860AF"/>
    <w:rsid w:val="00586457"/>
    <w:rsid w:val="00586524"/>
    <w:rsid w:val="005865CB"/>
    <w:rsid w:val="0058676B"/>
    <w:rsid w:val="00586C9C"/>
    <w:rsid w:val="00586F54"/>
    <w:rsid w:val="0058709C"/>
    <w:rsid w:val="0058724F"/>
    <w:rsid w:val="0058757A"/>
    <w:rsid w:val="005879F1"/>
    <w:rsid w:val="00587C5C"/>
    <w:rsid w:val="00587E26"/>
    <w:rsid w:val="00587F3F"/>
    <w:rsid w:val="0059026D"/>
    <w:rsid w:val="00590484"/>
    <w:rsid w:val="005906F5"/>
    <w:rsid w:val="00590752"/>
    <w:rsid w:val="00590949"/>
    <w:rsid w:val="00590F20"/>
    <w:rsid w:val="00591155"/>
    <w:rsid w:val="0059135A"/>
    <w:rsid w:val="0059135F"/>
    <w:rsid w:val="005913F5"/>
    <w:rsid w:val="005915C9"/>
    <w:rsid w:val="005919A8"/>
    <w:rsid w:val="00592153"/>
    <w:rsid w:val="005929B2"/>
    <w:rsid w:val="00592E55"/>
    <w:rsid w:val="005930DB"/>
    <w:rsid w:val="005932E2"/>
    <w:rsid w:val="005933B2"/>
    <w:rsid w:val="00593A29"/>
    <w:rsid w:val="00593BD8"/>
    <w:rsid w:val="00593D7E"/>
    <w:rsid w:val="0059401D"/>
    <w:rsid w:val="00594125"/>
    <w:rsid w:val="005942D6"/>
    <w:rsid w:val="0059471A"/>
    <w:rsid w:val="00594EE8"/>
    <w:rsid w:val="005950D3"/>
    <w:rsid w:val="0059518F"/>
    <w:rsid w:val="00595387"/>
    <w:rsid w:val="0059538C"/>
    <w:rsid w:val="005954B3"/>
    <w:rsid w:val="00595554"/>
    <w:rsid w:val="005955BC"/>
    <w:rsid w:val="00595C4A"/>
    <w:rsid w:val="00595D46"/>
    <w:rsid w:val="00595E4A"/>
    <w:rsid w:val="00595FB3"/>
    <w:rsid w:val="005967D4"/>
    <w:rsid w:val="00596B71"/>
    <w:rsid w:val="00596F0B"/>
    <w:rsid w:val="005970A6"/>
    <w:rsid w:val="00597489"/>
    <w:rsid w:val="00597492"/>
    <w:rsid w:val="00597981"/>
    <w:rsid w:val="005A0184"/>
    <w:rsid w:val="005A038F"/>
    <w:rsid w:val="005A06F8"/>
    <w:rsid w:val="005A0A6F"/>
    <w:rsid w:val="005A0E68"/>
    <w:rsid w:val="005A105B"/>
    <w:rsid w:val="005A1301"/>
    <w:rsid w:val="005A1878"/>
    <w:rsid w:val="005A1A87"/>
    <w:rsid w:val="005A1CC5"/>
    <w:rsid w:val="005A1D2C"/>
    <w:rsid w:val="005A1DD9"/>
    <w:rsid w:val="005A1E03"/>
    <w:rsid w:val="005A1EF8"/>
    <w:rsid w:val="005A1EFC"/>
    <w:rsid w:val="005A203E"/>
    <w:rsid w:val="005A218A"/>
    <w:rsid w:val="005A2257"/>
    <w:rsid w:val="005A27BB"/>
    <w:rsid w:val="005A2A51"/>
    <w:rsid w:val="005A333A"/>
    <w:rsid w:val="005A36FF"/>
    <w:rsid w:val="005A3764"/>
    <w:rsid w:val="005A380B"/>
    <w:rsid w:val="005A3911"/>
    <w:rsid w:val="005A3A1C"/>
    <w:rsid w:val="005A4035"/>
    <w:rsid w:val="005A428D"/>
    <w:rsid w:val="005A453C"/>
    <w:rsid w:val="005A486F"/>
    <w:rsid w:val="005A4A34"/>
    <w:rsid w:val="005A4B77"/>
    <w:rsid w:val="005A5182"/>
    <w:rsid w:val="005A51AB"/>
    <w:rsid w:val="005A558E"/>
    <w:rsid w:val="005A55A0"/>
    <w:rsid w:val="005A5621"/>
    <w:rsid w:val="005A5B27"/>
    <w:rsid w:val="005A60B5"/>
    <w:rsid w:val="005A637A"/>
    <w:rsid w:val="005A64DF"/>
    <w:rsid w:val="005A6510"/>
    <w:rsid w:val="005A6619"/>
    <w:rsid w:val="005A698A"/>
    <w:rsid w:val="005A7572"/>
    <w:rsid w:val="005A762D"/>
    <w:rsid w:val="005A77E9"/>
    <w:rsid w:val="005A79B4"/>
    <w:rsid w:val="005A7E1D"/>
    <w:rsid w:val="005A7F58"/>
    <w:rsid w:val="005B041B"/>
    <w:rsid w:val="005B055C"/>
    <w:rsid w:val="005B056C"/>
    <w:rsid w:val="005B06AE"/>
    <w:rsid w:val="005B0847"/>
    <w:rsid w:val="005B1493"/>
    <w:rsid w:val="005B14BA"/>
    <w:rsid w:val="005B1630"/>
    <w:rsid w:val="005B182A"/>
    <w:rsid w:val="005B1834"/>
    <w:rsid w:val="005B1DEA"/>
    <w:rsid w:val="005B1E6E"/>
    <w:rsid w:val="005B1F70"/>
    <w:rsid w:val="005B1FBB"/>
    <w:rsid w:val="005B2A1E"/>
    <w:rsid w:val="005B3385"/>
    <w:rsid w:val="005B3437"/>
    <w:rsid w:val="005B343E"/>
    <w:rsid w:val="005B3689"/>
    <w:rsid w:val="005B3861"/>
    <w:rsid w:val="005B3A32"/>
    <w:rsid w:val="005B3B4A"/>
    <w:rsid w:val="005B3B97"/>
    <w:rsid w:val="005B3E93"/>
    <w:rsid w:val="005B412A"/>
    <w:rsid w:val="005B439C"/>
    <w:rsid w:val="005B4592"/>
    <w:rsid w:val="005B47A6"/>
    <w:rsid w:val="005B4B57"/>
    <w:rsid w:val="005B4ECB"/>
    <w:rsid w:val="005B57AF"/>
    <w:rsid w:val="005B5BE7"/>
    <w:rsid w:val="005B5CF2"/>
    <w:rsid w:val="005B69C9"/>
    <w:rsid w:val="005B6E84"/>
    <w:rsid w:val="005B6F64"/>
    <w:rsid w:val="005B756D"/>
    <w:rsid w:val="005B79BC"/>
    <w:rsid w:val="005B7A80"/>
    <w:rsid w:val="005B7AFC"/>
    <w:rsid w:val="005B7B09"/>
    <w:rsid w:val="005B7F9F"/>
    <w:rsid w:val="005C0626"/>
    <w:rsid w:val="005C06A5"/>
    <w:rsid w:val="005C0A41"/>
    <w:rsid w:val="005C19E6"/>
    <w:rsid w:val="005C1A40"/>
    <w:rsid w:val="005C1F5F"/>
    <w:rsid w:val="005C1FF8"/>
    <w:rsid w:val="005C20B4"/>
    <w:rsid w:val="005C20CD"/>
    <w:rsid w:val="005C2280"/>
    <w:rsid w:val="005C2335"/>
    <w:rsid w:val="005C2FD4"/>
    <w:rsid w:val="005C3196"/>
    <w:rsid w:val="005C353D"/>
    <w:rsid w:val="005C3A0A"/>
    <w:rsid w:val="005C3C85"/>
    <w:rsid w:val="005C3D33"/>
    <w:rsid w:val="005C4416"/>
    <w:rsid w:val="005C455D"/>
    <w:rsid w:val="005C48F3"/>
    <w:rsid w:val="005C4B1A"/>
    <w:rsid w:val="005C4B99"/>
    <w:rsid w:val="005C5021"/>
    <w:rsid w:val="005C513F"/>
    <w:rsid w:val="005C5309"/>
    <w:rsid w:val="005C5665"/>
    <w:rsid w:val="005C5A07"/>
    <w:rsid w:val="005C5AC0"/>
    <w:rsid w:val="005C5E2D"/>
    <w:rsid w:val="005C5F2A"/>
    <w:rsid w:val="005C61D2"/>
    <w:rsid w:val="005C65AF"/>
    <w:rsid w:val="005C6A16"/>
    <w:rsid w:val="005C6EF1"/>
    <w:rsid w:val="005C6F64"/>
    <w:rsid w:val="005C797E"/>
    <w:rsid w:val="005C7CDD"/>
    <w:rsid w:val="005C7DF7"/>
    <w:rsid w:val="005D04C4"/>
    <w:rsid w:val="005D059E"/>
    <w:rsid w:val="005D0757"/>
    <w:rsid w:val="005D0A40"/>
    <w:rsid w:val="005D0D0E"/>
    <w:rsid w:val="005D0F83"/>
    <w:rsid w:val="005D181F"/>
    <w:rsid w:val="005D1A32"/>
    <w:rsid w:val="005D1C67"/>
    <w:rsid w:val="005D1FA7"/>
    <w:rsid w:val="005D22E3"/>
    <w:rsid w:val="005D237F"/>
    <w:rsid w:val="005D2393"/>
    <w:rsid w:val="005D2574"/>
    <w:rsid w:val="005D25E2"/>
    <w:rsid w:val="005D2674"/>
    <w:rsid w:val="005D27D3"/>
    <w:rsid w:val="005D2C47"/>
    <w:rsid w:val="005D3056"/>
    <w:rsid w:val="005D30E2"/>
    <w:rsid w:val="005D32BE"/>
    <w:rsid w:val="005D3834"/>
    <w:rsid w:val="005D3A64"/>
    <w:rsid w:val="005D3AF6"/>
    <w:rsid w:val="005D3C05"/>
    <w:rsid w:val="005D3C10"/>
    <w:rsid w:val="005D3C1A"/>
    <w:rsid w:val="005D3DD8"/>
    <w:rsid w:val="005D414E"/>
    <w:rsid w:val="005D4463"/>
    <w:rsid w:val="005D49E9"/>
    <w:rsid w:val="005D4AC7"/>
    <w:rsid w:val="005D4B7F"/>
    <w:rsid w:val="005D54F8"/>
    <w:rsid w:val="005D550F"/>
    <w:rsid w:val="005D55D3"/>
    <w:rsid w:val="005D5AB1"/>
    <w:rsid w:val="005D5AE8"/>
    <w:rsid w:val="005D5B18"/>
    <w:rsid w:val="005D67CD"/>
    <w:rsid w:val="005D6E1C"/>
    <w:rsid w:val="005D701B"/>
    <w:rsid w:val="005D7A4E"/>
    <w:rsid w:val="005D7BBC"/>
    <w:rsid w:val="005E058C"/>
    <w:rsid w:val="005E062E"/>
    <w:rsid w:val="005E14C2"/>
    <w:rsid w:val="005E1F8F"/>
    <w:rsid w:val="005E22E8"/>
    <w:rsid w:val="005E250A"/>
    <w:rsid w:val="005E2680"/>
    <w:rsid w:val="005E2C5B"/>
    <w:rsid w:val="005E2D5E"/>
    <w:rsid w:val="005E2D61"/>
    <w:rsid w:val="005E2F75"/>
    <w:rsid w:val="005E3088"/>
    <w:rsid w:val="005E336C"/>
    <w:rsid w:val="005E3580"/>
    <w:rsid w:val="005E3865"/>
    <w:rsid w:val="005E3B8D"/>
    <w:rsid w:val="005E3CAE"/>
    <w:rsid w:val="005E3F1D"/>
    <w:rsid w:val="005E4092"/>
    <w:rsid w:val="005E4106"/>
    <w:rsid w:val="005E41F7"/>
    <w:rsid w:val="005E42BB"/>
    <w:rsid w:val="005E44B4"/>
    <w:rsid w:val="005E4610"/>
    <w:rsid w:val="005E47F9"/>
    <w:rsid w:val="005E4CA1"/>
    <w:rsid w:val="005E4FF3"/>
    <w:rsid w:val="005E558D"/>
    <w:rsid w:val="005E561A"/>
    <w:rsid w:val="005E5714"/>
    <w:rsid w:val="005E6013"/>
    <w:rsid w:val="005E69DA"/>
    <w:rsid w:val="005E748F"/>
    <w:rsid w:val="005E76F6"/>
    <w:rsid w:val="005E77C7"/>
    <w:rsid w:val="005E7CB7"/>
    <w:rsid w:val="005E7D22"/>
    <w:rsid w:val="005F00A6"/>
    <w:rsid w:val="005F0155"/>
    <w:rsid w:val="005F018D"/>
    <w:rsid w:val="005F0208"/>
    <w:rsid w:val="005F02F7"/>
    <w:rsid w:val="005F0551"/>
    <w:rsid w:val="005F06A5"/>
    <w:rsid w:val="005F074A"/>
    <w:rsid w:val="005F0A22"/>
    <w:rsid w:val="005F0C2B"/>
    <w:rsid w:val="005F0C78"/>
    <w:rsid w:val="005F174F"/>
    <w:rsid w:val="005F1B51"/>
    <w:rsid w:val="005F1BFB"/>
    <w:rsid w:val="005F1D1F"/>
    <w:rsid w:val="005F1E61"/>
    <w:rsid w:val="005F1E8E"/>
    <w:rsid w:val="005F1F32"/>
    <w:rsid w:val="005F2063"/>
    <w:rsid w:val="005F2980"/>
    <w:rsid w:val="005F2A1C"/>
    <w:rsid w:val="005F2A2C"/>
    <w:rsid w:val="005F2CDD"/>
    <w:rsid w:val="005F2D3E"/>
    <w:rsid w:val="005F2F86"/>
    <w:rsid w:val="005F30B2"/>
    <w:rsid w:val="005F3240"/>
    <w:rsid w:val="005F324C"/>
    <w:rsid w:val="005F37A2"/>
    <w:rsid w:val="005F40CC"/>
    <w:rsid w:val="005F4111"/>
    <w:rsid w:val="005F457A"/>
    <w:rsid w:val="005F4718"/>
    <w:rsid w:val="005F4901"/>
    <w:rsid w:val="005F49C6"/>
    <w:rsid w:val="005F4AB2"/>
    <w:rsid w:val="005F4E4B"/>
    <w:rsid w:val="005F4F28"/>
    <w:rsid w:val="005F5027"/>
    <w:rsid w:val="005F50C8"/>
    <w:rsid w:val="005F57EB"/>
    <w:rsid w:val="005F595C"/>
    <w:rsid w:val="005F5965"/>
    <w:rsid w:val="005F5D3D"/>
    <w:rsid w:val="005F6031"/>
    <w:rsid w:val="005F6376"/>
    <w:rsid w:val="005F6670"/>
    <w:rsid w:val="005F6812"/>
    <w:rsid w:val="005F6A74"/>
    <w:rsid w:val="005F6D00"/>
    <w:rsid w:val="005F6F1E"/>
    <w:rsid w:val="005F72CD"/>
    <w:rsid w:val="005F7B69"/>
    <w:rsid w:val="0060020A"/>
    <w:rsid w:val="00600278"/>
    <w:rsid w:val="00600426"/>
    <w:rsid w:val="0060080D"/>
    <w:rsid w:val="006008B7"/>
    <w:rsid w:val="00600A63"/>
    <w:rsid w:val="00600DB1"/>
    <w:rsid w:val="00601BF5"/>
    <w:rsid w:val="00601E4D"/>
    <w:rsid w:val="00602300"/>
    <w:rsid w:val="00602571"/>
    <w:rsid w:val="006028D2"/>
    <w:rsid w:val="006028F8"/>
    <w:rsid w:val="00602944"/>
    <w:rsid w:val="00602AE6"/>
    <w:rsid w:val="00602BC3"/>
    <w:rsid w:val="00602FD8"/>
    <w:rsid w:val="00603266"/>
    <w:rsid w:val="00603377"/>
    <w:rsid w:val="006033B7"/>
    <w:rsid w:val="00603C0D"/>
    <w:rsid w:val="00603C10"/>
    <w:rsid w:val="00603CA0"/>
    <w:rsid w:val="00603F7F"/>
    <w:rsid w:val="00604717"/>
    <w:rsid w:val="00604A15"/>
    <w:rsid w:val="00604BBD"/>
    <w:rsid w:val="00604D9A"/>
    <w:rsid w:val="00604E7B"/>
    <w:rsid w:val="00604EEA"/>
    <w:rsid w:val="0060506B"/>
    <w:rsid w:val="006058F6"/>
    <w:rsid w:val="0060608B"/>
    <w:rsid w:val="006060BA"/>
    <w:rsid w:val="006063F7"/>
    <w:rsid w:val="00606510"/>
    <w:rsid w:val="00606511"/>
    <w:rsid w:val="0060677C"/>
    <w:rsid w:val="006068B6"/>
    <w:rsid w:val="00607554"/>
    <w:rsid w:val="00607619"/>
    <w:rsid w:val="00607A3B"/>
    <w:rsid w:val="00607CE2"/>
    <w:rsid w:val="00607DD1"/>
    <w:rsid w:val="00610211"/>
    <w:rsid w:val="00610AC0"/>
    <w:rsid w:val="00610B8A"/>
    <w:rsid w:val="00610C39"/>
    <w:rsid w:val="00610E0B"/>
    <w:rsid w:val="006114AB"/>
    <w:rsid w:val="00611A1B"/>
    <w:rsid w:val="00611AB8"/>
    <w:rsid w:val="00611DA8"/>
    <w:rsid w:val="006122E0"/>
    <w:rsid w:val="0061248B"/>
    <w:rsid w:val="006124E4"/>
    <w:rsid w:val="00612656"/>
    <w:rsid w:val="006132D8"/>
    <w:rsid w:val="006136C8"/>
    <w:rsid w:val="0061400E"/>
    <w:rsid w:val="0061411D"/>
    <w:rsid w:val="006142CC"/>
    <w:rsid w:val="00614500"/>
    <w:rsid w:val="00614C93"/>
    <w:rsid w:val="00614F16"/>
    <w:rsid w:val="00614F6F"/>
    <w:rsid w:val="00615338"/>
    <w:rsid w:val="00615B39"/>
    <w:rsid w:val="00615C44"/>
    <w:rsid w:val="00615C6A"/>
    <w:rsid w:val="00615C6D"/>
    <w:rsid w:val="00615EC0"/>
    <w:rsid w:val="00615F8B"/>
    <w:rsid w:val="0061638F"/>
    <w:rsid w:val="006164D1"/>
    <w:rsid w:val="0061681D"/>
    <w:rsid w:val="00616A5D"/>
    <w:rsid w:val="00616B26"/>
    <w:rsid w:val="00616C40"/>
    <w:rsid w:val="00616D57"/>
    <w:rsid w:val="00616DF3"/>
    <w:rsid w:val="006179A7"/>
    <w:rsid w:val="00617A97"/>
    <w:rsid w:val="006200E3"/>
    <w:rsid w:val="006201BB"/>
    <w:rsid w:val="00620220"/>
    <w:rsid w:val="006214C2"/>
    <w:rsid w:val="0062166F"/>
    <w:rsid w:val="00621D88"/>
    <w:rsid w:val="0062208F"/>
    <w:rsid w:val="006221E4"/>
    <w:rsid w:val="0062261B"/>
    <w:rsid w:val="00622662"/>
    <w:rsid w:val="00622C5F"/>
    <w:rsid w:val="00622E40"/>
    <w:rsid w:val="006231D0"/>
    <w:rsid w:val="00623673"/>
    <w:rsid w:val="00623FF3"/>
    <w:rsid w:val="006243D9"/>
    <w:rsid w:val="006243F5"/>
    <w:rsid w:val="00624671"/>
    <w:rsid w:val="00624786"/>
    <w:rsid w:val="006247C4"/>
    <w:rsid w:val="00624A4E"/>
    <w:rsid w:val="00624A87"/>
    <w:rsid w:val="0062585A"/>
    <w:rsid w:val="00625BD4"/>
    <w:rsid w:val="00625CAD"/>
    <w:rsid w:val="00625E1B"/>
    <w:rsid w:val="006260F2"/>
    <w:rsid w:val="006263F8"/>
    <w:rsid w:val="00626463"/>
    <w:rsid w:val="0062653E"/>
    <w:rsid w:val="00626C66"/>
    <w:rsid w:val="00626E56"/>
    <w:rsid w:val="006273C3"/>
    <w:rsid w:val="006273E8"/>
    <w:rsid w:val="006277CD"/>
    <w:rsid w:val="00627DB7"/>
    <w:rsid w:val="00630170"/>
    <w:rsid w:val="00630342"/>
    <w:rsid w:val="00630472"/>
    <w:rsid w:val="00630C3E"/>
    <w:rsid w:val="00630ECA"/>
    <w:rsid w:val="00631193"/>
    <w:rsid w:val="006312C0"/>
    <w:rsid w:val="0063147B"/>
    <w:rsid w:val="006315FC"/>
    <w:rsid w:val="00631A43"/>
    <w:rsid w:val="00633122"/>
    <w:rsid w:val="00633239"/>
    <w:rsid w:val="00633857"/>
    <w:rsid w:val="00633E2A"/>
    <w:rsid w:val="00633ED4"/>
    <w:rsid w:val="00633F84"/>
    <w:rsid w:val="00633FC4"/>
    <w:rsid w:val="00634312"/>
    <w:rsid w:val="006343FE"/>
    <w:rsid w:val="00634DD0"/>
    <w:rsid w:val="00635088"/>
    <w:rsid w:val="006352A3"/>
    <w:rsid w:val="00635469"/>
    <w:rsid w:val="006355B2"/>
    <w:rsid w:val="0063583F"/>
    <w:rsid w:val="006358DB"/>
    <w:rsid w:val="00635906"/>
    <w:rsid w:val="00635BA1"/>
    <w:rsid w:val="006363B8"/>
    <w:rsid w:val="00636580"/>
    <w:rsid w:val="0063684C"/>
    <w:rsid w:val="00636FB2"/>
    <w:rsid w:val="00637251"/>
    <w:rsid w:val="00637B44"/>
    <w:rsid w:val="00637CE8"/>
    <w:rsid w:val="00640190"/>
    <w:rsid w:val="0064033C"/>
    <w:rsid w:val="00640369"/>
    <w:rsid w:val="00640B83"/>
    <w:rsid w:val="00640BFD"/>
    <w:rsid w:val="00640E6A"/>
    <w:rsid w:val="00641320"/>
    <w:rsid w:val="00641349"/>
    <w:rsid w:val="00641B05"/>
    <w:rsid w:val="00641FF0"/>
    <w:rsid w:val="00642445"/>
    <w:rsid w:val="00642C0B"/>
    <w:rsid w:val="00642D4F"/>
    <w:rsid w:val="00642FBE"/>
    <w:rsid w:val="00642FE3"/>
    <w:rsid w:val="00643323"/>
    <w:rsid w:val="00643B0D"/>
    <w:rsid w:val="0064404C"/>
    <w:rsid w:val="0064454B"/>
    <w:rsid w:val="0064459C"/>
    <w:rsid w:val="0064462F"/>
    <w:rsid w:val="00644996"/>
    <w:rsid w:val="00644A38"/>
    <w:rsid w:val="00644ACA"/>
    <w:rsid w:val="00644BB4"/>
    <w:rsid w:val="00644D7A"/>
    <w:rsid w:val="00644DD4"/>
    <w:rsid w:val="00644EF0"/>
    <w:rsid w:val="00644F42"/>
    <w:rsid w:val="0064512F"/>
    <w:rsid w:val="006451A0"/>
    <w:rsid w:val="00645336"/>
    <w:rsid w:val="00645381"/>
    <w:rsid w:val="0064540D"/>
    <w:rsid w:val="00646072"/>
    <w:rsid w:val="006465BC"/>
    <w:rsid w:val="006466DD"/>
    <w:rsid w:val="00646A30"/>
    <w:rsid w:val="00646C66"/>
    <w:rsid w:val="00646F03"/>
    <w:rsid w:val="006471B3"/>
    <w:rsid w:val="00647265"/>
    <w:rsid w:val="006475D1"/>
    <w:rsid w:val="006477EA"/>
    <w:rsid w:val="0065073C"/>
    <w:rsid w:val="006507E4"/>
    <w:rsid w:val="00650BE9"/>
    <w:rsid w:val="006512B4"/>
    <w:rsid w:val="00651E5F"/>
    <w:rsid w:val="00652023"/>
    <w:rsid w:val="0065257F"/>
    <w:rsid w:val="006525BE"/>
    <w:rsid w:val="006525C7"/>
    <w:rsid w:val="00652603"/>
    <w:rsid w:val="0065267A"/>
    <w:rsid w:val="00652689"/>
    <w:rsid w:val="006527E6"/>
    <w:rsid w:val="00652914"/>
    <w:rsid w:val="006530EC"/>
    <w:rsid w:val="0065484C"/>
    <w:rsid w:val="0065495E"/>
    <w:rsid w:val="00654B20"/>
    <w:rsid w:val="0065522B"/>
    <w:rsid w:val="00655639"/>
    <w:rsid w:val="00655819"/>
    <w:rsid w:val="00655DBA"/>
    <w:rsid w:val="00655F6A"/>
    <w:rsid w:val="006560E3"/>
    <w:rsid w:val="0065611B"/>
    <w:rsid w:val="006561BC"/>
    <w:rsid w:val="00656230"/>
    <w:rsid w:val="006562A3"/>
    <w:rsid w:val="00656BDE"/>
    <w:rsid w:val="00656C01"/>
    <w:rsid w:val="00656D13"/>
    <w:rsid w:val="00656EF9"/>
    <w:rsid w:val="00656F04"/>
    <w:rsid w:val="00657193"/>
    <w:rsid w:val="006571F2"/>
    <w:rsid w:val="006573EE"/>
    <w:rsid w:val="006579A3"/>
    <w:rsid w:val="00657A01"/>
    <w:rsid w:val="00657AB9"/>
    <w:rsid w:val="0066004D"/>
    <w:rsid w:val="0066035B"/>
    <w:rsid w:val="0066046A"/>
    <w:rsid w:val="00660482"/>
    <w:rsid w:val="00660A4A"/>
    <w:rsid w:val="00660F9C"/>
    <w:rsid w:val="006613C6"/>
    <w:rsid w:val="006613D4"/>
    <w:rsid w:val="0066147A"/>
    <w:rsid w:val="00661844"/>
    <w:rsid w:val="00661B95"/>
    <w:rsid w:val="00661F5B"/>
    <w:rsid w:val="00662698"/>
    <w:rsid w:val="00662A71"/>
    <w:rsid w:val="00662D6D"/>
    <w:rsid w:val="0066312C"/>
    <w:rsid w:val="006631FA"/>
    <w:rsid w:val="006638ED"/>
    <w:rsid w:val="00664905"/>
    <w:rsid w:val="00664DB4"/>
    <w:rsid w:val="00664F82"/>
    <w:rsid w:val="0066506E"/>
    <w:rsid w:val="006651E5"/>
    <w:rsid w:val="00665A2C"/>
    <w:rsid w:val="00665A3A"/>
    <w:rsid w:val="00665A4F"/>
    <w:rsid w:val="00666043"/>
    <w:rsid w:val="006661B3"/>
    <w:rsid w:val="006662A0"/>
    <w:rsid w:val="00666336"/>
    <w:rsid w:val="00666689"/>
    <w:rsid w:val="006666B1"/>
    <w:rsid w:val="00666808"/>
    <w:rsid w:val="00666E5D"/>
    <w:rsid w:val="00666F34"/>
    <w:rsid w:val="006672F8"/>
    <w:rsid w:val="0066738C"/>
    <w:rsid w:val="00667399"/>
    <w:rsid w:val="00667549"/>
    <w:rsid w:val="0066770C"/>
    <w:rsid w:val="00667BB7"/>
    <w:rsid w:val="006700B8"/>
    <w:rsid w:val="006700EE"/>
    <w:rsid w:val="0067010B"/>
    <w:rsid w:val="0067015E"/>
    <w:rsid w:val="00670399"/>
    <w:rsid w:val="00670601"/>
    <w:rsid w:val="00670DCC"/>
    <w:rsid w:val="00670E77"/>
    <w:rsid w:val="00671153"/>
    <w:rsid w:val="0067123E"/>
    <w:rsid w:val="006714ED"/>
    <w:rsid w:val="0067158B"/>
    <w:rsid w:val="00671AD8"/>
    <w:rsid w:val="00671DEF"/>
    <w:rsid w:val="0067265D"/>
    <w:rsid w:val="0067298B"/>
    <w:rsid w:val="006729DD"/>
    <w:rsid w:val="00672B18"/>
    <w:rsid w:val="00672B54"/>
    <w:rsid w:val="00672C88"/>
    <w:rsid w:val="00672CBC"/>
    <w:rsid w:val="00672E15"/>
    <w:rsid w:val="00672EED"/>
    <w:rsid w:val="0067313D"/>
    <w:rsid w:val="00673232"/>
    <w:rsid w:val="0067347D"/>
    <w:rsid w:val="00673601"/>
    <w:rsid w:val="00673930"/>
    <w:rsid w:val="00673C33"/>
    <w:rsid w:val="00673CB9"/>
    <w:rsid w:val="00673E58"/>
    <w:rsid w:val="00673EF4"/>
    <w:rsid w:val="00673F44"/>
    <w:rsid w:val="00674491"/>
    <w:rsid w:val="00674950"/>
    <w:rsid w:val="0067498D"/>
    <w:rsid w:val="006749D0"/>
    <w:rsid w:val="00674E73"/>
    <w:rsid w:val="00674FD1"/>
    <w:rsid w:val="006751C3"/>
    <w:rsid w:val="00675845"/>
    <w:rsid w:val="0067597C"/>
    <w:rsid w:val="00675E3A"/>
    <w:rsid w:val="00675FB9"/>
    <w:rsid w:val="006767B2"/>
    <w:rsid w:val="00676E4C"/>
    <w:rsid w:val="00677181"/>
    <w:rsid w:val="0067726A"/>
    <w:rsid w:val="00677A83"/>
    <w:rsid w:val="006805F1"/>
    <w:rsid w:val="00680675"/>
    <w:rsid w:val="00680778"/>
    <w:rsid w:val="0068093F"/>
    <w:rsid w:val="00680BED"/>
    <w:rsid w:val="00680C5E"/>
    <w:rsid w:val="00680D8C"/>
    <w:rsid w:val="00680DD7"/>
    <w:rsid w:val="00681032"/>
    <w:rsid w:val="00681521"/>
    <w:rsid w:val="006818AC"/>
    <w:rsid w:val="00681FED"/>
    <w:rsid w:val="006822F3"/>
    <w:rsid w:val="0068300D"/>
    <w:rsid w:val="00683061"/>
    <w:rsid w:val="00683782"/>
    <w:rsid w:val="006838A4"/>
    <w:rsid w:val="00683D9D"/>
    <w:rsid w:val="00683DEE"/>
    <w:rsid w:val="00684426"/>
    <w:rsid w:val="006845E0"/>
    <w:rsid w:val="00684968"/>
    <w:rsid w:val="00684AB2"/>
    <w:rsid w:val="00685036"/>
    <w:rsid w:val="00685073"/>
    <w:rsid w:val="006851C4"/>
    <w:rsid w:val="006852BB"/>
    <w:rsid w:val="006852FD"/>
    <w:rsid w:val="00685575"/>
    <w:rsid w:val="0068561D"/>
    <w:rsid w:val="0068583B"/>
    <w:rsid w:val="00685A37"/>
    <w:rsid w:val="00685A6F"/>
    <w:rsid w:val="00685FD2"/>
    <w:rsid w:val="006866C4"/>
    <w:rsid w:val="00686996"/>
    <w:rsid w:val="00687140"/>
    <w:rsid w:val="006877FE"/>
    <w:rsid w:val="0068798F"/>
    <w:rsid w:val="00687B0D"/>
    <w:rsid w:val="00687E72"/>
    <w:rsid w:val="00690407"/>
    <w:rsid w:val="006909FC"/>
    <w:rsid w:val="00691478"/>
    <w:rsid w:val="00691730"/>
    <w:rsid w:val="006918BD"/>
    <w:rsid w:val="006919CD"/>
    <w:rsid w:val="00691D04"/>
    <w:rsid w:val="00691D89"/>
    <w:rsid w:val="00691DD0"/>
    <w:rsid w:val="006920FA"/>
    <w:rsid w:val="0069233B"/>
    <w:rsid w:val="0069239E"/>
    <w:rsid w:val="006929A3"/>
    <w:rsid w:val="00692A8B"/>
    <w:rsid w:val="00692EDF"/>
    <w:rsid w:val="00693599"/>
    <w:rsid w:val="00693A9F"/>
    <w:rsid w:val="00693E76"/>
    <w:rsid w:val="00694614"/>
    <w:rsid w:val="00694D4A"/>
    <w:rsid w:val="00694DD7"/>
    <w:rsid w:val="00694E41"/>
    <w:rsid w:val="00695D78"/>
    <w:rsid w:val="00695DC8"/>
    <w:rsid w:val="00695DCB"/>
    <w:rsid w:val="00696C04"/>
    <w:rsid w:val="006971F1"/>
    <w:rsid w:val="006977C3"/>
    <w:rsid w:val="00697947"/>
    <w:rsid w:val="00697B0A"/>
    <w:rsid w:val="006A0772"/>
    <w:rsid w:val="006A080D"/>
    <w:rsid w:val="006A1185"/>
    <w:rsid w:val="006A14FF"/>
    <w:rsid w:val="006A171E"/>
    <w:rsid w:val="006A17D0"/>
    <w:rsid w:val="006A1B05"/>
    <w:rsid w:val="006A2245"/>
    <w:rsid w:val="006A2C9D"/>
    <w:rsid w:val="006A2CAC"/>
    <w:rsid w:val="006A3099"/>
    <w:rsid w:val="006A30E2"/>
    <w:rsid w:val="006A34DE"/>
    <w:rsid w:val="006A3D36"/>
    <w:rsid w:val="006A4591"/>
    <w:rsid w:val="006A4815"/>
    <w:rsid w:val="006A49C5"/>
    <w:rsid w:val="006A4C8C"/>
    <w:rsid w:val="006A4F61"/>
    <w:rsid w:val="006A50E0"/>
    <w:rsid w:val="006A511A"/>
    <w:rsid w:val="006A5456"/>
    <w:rsid w:val="006A5594"/>
    <w:rsid w:val="006A5C98"/>
    <w:rsid w:val="006A5CAB"/>
    <w:rsid w:val="006A5F41"/>
    <w:rsid w:val="006A5F8C"/>
    <w:rsid w:val="006A687E"/>
    <w:rsid w:val="006A6F43"/>
    <w:rsid w:val="006A7157"/>
    <w:rsid w:val="006A725E"/>
    <w:rsid w:val="006A77B1"/>
    <w:rsid w:val="006A788A"/>
    <w:rsid w:val="006A7A0E"/>
    <w:rsid w:val="006A7F34"/>
    <w:rsid w:val="006A7F92"/>
    <w:rsid w:val="006B0015"/>
    <w:rsid w:val="006B04BB"/>
    <w:rsid w:val="006B0F90"/>
    <w:rsid w:val="006B1373"/>
    <w:rsid w:val="006B1455"/>
    <w:rsid w:val="006B174E"/>
    <w:rsid w:val="006B1998"/>
    <w:rsid w:val="006B215E"/>
    <w:rsid w:val="006B2377"/>
    <w:rsid w:val="006B23CA"/>
    <w:rsid w:val="006B25E4"/>
    <w:rsid w:val="006B2668"/>
    <w:rsid w:val="006B2749"/>
    <w:rsid w:val="006B28BB"/>
    <w:rsid w:val="006B2CC4"/>
    <w:rsid w:val="006B2E04"/>
    <w:rsid w:val="006B2E44"/>
    <w:rsid w:val="006B2E4B"/>
    <w:rsid w:val="006B2F49"/>
    <w:rsid w:val="006B30A1"/>
    <w:rsid w:val="006B3131"/>
    <w:rsid w:val="006B32C1"/>
    <w:rsid w:val="006B32F2"/>
    <w:rsid w:val="006B3661"/>
    <w:rsid w:val="006B38BB"/>
    <w:rsid w:val="006B39EB"/>
    <w:rsid w:val="006B4101"/>
    <w:rsid w:val="006B4303"/>
    <w:rsid w:val="006B4384"/>
    <w:rsid w:val="006B44C4"/>
    <w:rsid w:val="006B44CA"/>
    <w:rsid w:val="006B5075"/>
    <w:rsid w:val="006B5116"/>
    <w:rsid w:val="006B53F0"/>
    <w:rsid w:val="006B5A33"/>
    <w:rsid w:val="006B6096"/>
    <w:rsid w:val="006B61BE"/>
    <w:rsid w:val="006B64B9"/>
    <w:rsid w:val="006B691A"/>
    <w:rsid w:val="006B6DD2"/>
    <w:rsid w:val="006B702B"/>
    <w:rsid w:val="006B721A"/>
    <w:rsid w:val="006B7630"/>
    <w:rsid w:val="006B7864"/>
    <w:rsid w:val="006B79A2"/>
    <w:rsid w:val="006B7B77"/>
    <w:rsid w:val="006B7BD7"/>
    <w:rsid w:val="006B7D5B"/>
    <w:rsid w:val="006B7E2C"/>
    <w:rsid w:val="006C0209"/>
    <w:rsid w:val="006C0ABD"/>
    <w:rsid w:val="006C0D5D"/>
    <w:rsid w:val="006C0F1E"/>
    <w:rsid w:val="006C1282"/>
    <w:rsid w:val="006C17D3"/>
    <w:rsid w:val="006C186C"/>
    <w:rsid w:val="006C1A30"/>
    <w:rsid w:val="006C1AD7"/>
    <w:rsid w:val="006C1B08"/>
    <w:rsid w:val="006C1F8C"/>
    <w:rsid w:val="006C1FC0"/>
    <w:rsid w:val="006C2071"/>
    <w:rsid w:val="006C2345"/>
    <w:rsid w:val="006C24BF"/>
    <w:rsid w:val="006C293E"/>
    <w:rsid w:val="006C2C18"/>
    <w:rsid w:val="006C2EF1"/>
    <w:rsid w:val="006C3251"/>
    <w:rsid w:val="006C39B9"/>
    <w:rsid w:val="006C3A03"/>
    <w:rsid w:val="006C3FFB"/>
    <w:rsid w:val="006C43DB"/>
    <w:rsid w:val="006C457F"/>
    <w:rsid w:val="006C5043"/>
    <w:rsid w:val="006C52FC"/>
    <w:rsid w:val="006C57A2"/>
    <w:rsid w:val="006C57D4"/>
    <w:rsid w:val="006C5A62"/>
    <w:rsid w:val="006C5A90"/>
    <w:rsid w:val="006C5BF1"/>
    <w:rsid w:val="006C5DFF"/>
    <w:rsid w:val="006C61C9"/>
    <w:rsid w:val="006C620B"/>
    <w:rsid w:val="006C650C"/>
    <w:rsid w:val="006C7154"/>
    <w:rsid w:val="006C71B5"/>
    <w:rsid w:val="006C730D"/>
    <w:rsid w:val="006C7360"/>
    <w:rsid w:val="006C7474"/>
    <w:rsid w:val="006C7C83"/>
    <w:rsid w:val="006D01C2"/>
    <w:rsid w:val="006D0321"/>
    <w:rsid w:val="006D096A"/>
    <w:rsid w:val="006D0A59"/>
    <w:rsid w:val="006D10D5"/>
    <w:rsid w:val="006D113D"/>
    <w:rsid w:val="006D12C0"/>
    <w:rsid w:val="006D12CF"/>
    <w:rsid w:val="006D1419"/>
    <w:rsid w:val="006D158F"/>
    <w:rsid w:val="006D15A3"/>
    <w:rsid w:val="006D1797"/>
    <w:rsid w:val="006D1938"/>
    <w:rsid w:val="006D1A66"/>
    <w:rsid w:val="006D1CF4"/>
    <w:rsid w:val="006D20F8"/>
    <w:rsid w:val="006D21EF"/>
    <w:rsid w:val="006D22ED"/>
    <w:rsid w:val="006D2AA8"/>
    <w:rsid w:val="006D2BE6"/>
    <w:rsid w:val="006D2D43"/>
    <w:rsid w:val="006D2DBB"/>
    <w:rsid w:val="006D332D"/>
    <w:rsid w:val="006D3960"/>
    <w:rsid w:val="006D3ADB"/>
    <w:rsid w:val="006D3B1E"/>
    <w:rsid w:val="006D40D3"/>
    <w:rsid w:val="006D4404"/>
    <w:rsid w:val="006D4CFA"/>
    <w:rsid w:val="006D54D5"/>
    <w:rsid w:val="006D5548"/>
    <w:rsid w:val="006D561E"/>
    <w:rsid w:val="006D5B35"/>
    <w:rsid w:val="006D63C9"/>
    <w:rsid w:val="006D6425"/>
    <w:rsid w:val="006D6471"/>
    <w:rsid w:val="006D6473"/>
    <w:rsid w:val="006D649B"/>
    <w:rsid w:val="006D6865"/>
    <w:rsid w:val="006D6C64"/>
    <w:rsid w:val="006D6FAE"/>
    <w:rsid w:val="006D72A5"/>
    <w:rsid w:val="006D7E8B"/>
    <w:rsid w:val="006E0368"/>
    <w:rsid w:val="006E049C"/>
    <w:rsid w:val="006E04F2"/>
    <w:rsid w:val="006E06E9"/>
    <w:rsid w:val="006E07E4"/>
    <w:rsid w:val="006E0809"/>
    <w:rsid w:val="006E0BE6"/>
    <w:rsid w:val="006E0CF2"/>
    <w:rsid w:val="006E0D9C"/>
    <w:rsid w:val="006E0E9C"/>
    <w:rsid w:val="006E0ECC"/>
    <w:rsid w:val="006E122F"/>
    <w:rsid w:val="006E1DF7"/>
    <w:rsid w:val="006E1EDB"/>
    <w:rsid w:val="006E221E"/>
    <w:rsid w:val="006E2229"/>
    <w:rsid w:val="006E28DD"/>
    <w:rsid w:val="006E2E8E"/>
    <w:rsid w:val="006E2F08"/>
    <w:rsid w:val="006E397C"/>
    <w:rsid w:val="006E3C54"/>
    <w:rsid w:val="006E3EE9"/>
    <w:rsid w:val="006E4E9C"/>
    <w:rsid w:val="006E4F99"/>
    <w:rsid w:val="006E50C7"/>
    <w:rsid w:val="006E53E0"/>
    <w:rsid w:val="006E5E1F"/>
    <w:rsid w:val="006E5FA9"/>
    <w:rsid w:val="006E68DB"/>
    <w:rsid w:val="006E6979"/>
    <w:rsid w:val="006E722B"/>
    <w:rsid w:val="006E7BD6"/>
    <w:rsid w:val="006E7C28"/>
    <w:rsid w:val="006E7FA2"/>
    <w:rsid w:val="006F02AC"/>
    <w:rsid w:val="006F07B5"/>
    <w:rsid w:val="006F0925"/>
    <w:rsid w:val="006F0B36"/>
    <w:rsid w:val="006F1771"/>
    <w:rsid w:val="006F1EA4"/>
    <w:rsid w:val="006F20F8"/>
    <w:rsid w:val="006F213D"/>
    <w:rsid w:val="006F22F4"/>
    <w:rsid w:val="006F232B"/>
    <w:rsid w:val="006F29F9"/>
    <w:rsid w:val="006F2EAF"/>
    <w:rsid w:val="006F32A9"/>
    <w:rsid w:val="006F32EF"/>
    <w:rsid w:val="006F355D"/>
    <w:rsid w:val="006F392A"/>
    <w:rsid w:val="006F3FE0"/>
    <w:rsid w:val="006F4221"/>
    <w:rsid w:val="006F42AB"/>
    <w:rsid w:val="006F47F0"/>
    <w:rsid w:val="006F50F5"/>
    <w:rsid w:val="006F531E"/>
    <w:rsid w:val="006F5615"/>
    <w:rsid w:val="006F5931"/>
    <w:rsid w:val="006F6121"/>
    <w:rsid w:val="006F6450"/>
    <w:rsid w:val="006F6665"/>
    <w:rsid w:val="006F7442"/>
    <w:rsid w:val="006F7718"/>
    <w:rsid w:val="006F77C5"/>
    <w:rsid w:val="006F7A27"/>
    <w:rsid w:val="0070004C"/>
    <w:rsid w:val="0070017F"/>
    <w:rsid w:val="00700393"/>
    <w:rsid w:val="007004D0"/>
    <w:rsid w:val="0070084B"/>
    <w:rsid w:val="007008A9"/>
    <w:rsid w:val="00700A39"/>
    <w:rsid w:val="00700DD3"/>
    <w:rsid w:val="00701C45"/>
    <w:rsid w:val="00701CE2"/>
    <w:rsid w:val="0070214B"/>
    <w:rsid w:val="00702743"/>
    <w:rsid w:val="0070297F"/>
    <w:rsid w:val="00702ABE"/>
    <w:rsid w:val="00702E9D"/>
    <w:rsid w:val="0070340B"/>
    <w:rsid w:val="00703467"/>
    <w:rsid w:val="0070390F"/>
    <w:rsid w:val="00703C4E"/>
    <w:rsid w:val="007040D9"/>
    <w:rsid w:val="00704226"/>
    <w:rsid w:val="007047D6"/>
    <w:rsid w:val="00704A7B"/>
    <w:rsid w:val="00704CF7"/>
    <w:rsid w:val="00704D9C"/>
    <w:rsid w:val="00705103"/>
    <w:rsid w:val="00705713"/>
    <w:rsid w:val="00705AF4"/>
    <w:rsid w:val="00705C08"/>
    <w:rsid w:val="00705C69"/>
    <w:rsid w:val="00705E28"/>
    <w:rsid w:val="00705E3D"/>
    <w:rsid w:val="00705F4D"/>
    <w:rsid w:val="00706126"/>
    <w:rsid w:val="007067AD"/>
    <w:rsid w:val="00707378"/>
    <w:rsid w:val="00707826"/>
    <w:rsid w:val="007079F7"/>
    <w:rsid w:val="00707DE8"/>
    <w:rsid w:val="00707ED4"/>
    <w:rsid w:val="007106B9"/>
    <w:rsid w:val="00710E5E"/>
    <w:rsid w:val="00710F02"/>
    <w:rsid w:val="007112CE"/>
    <w:rsid w:val="00711B5E"/>
    <w:rsid w:val="00711D19"/>
    <w:rsid w:val="0071201E"/>
    <w:rsid w:val="0071218B"/>
    <w:rsid w:val="00712282"/>
    <w:rsid w:val="00712782"/>
    <w:rsid w:val="007127F5"/>
    <w:rsid w:val="0071294B"/>
    <w:rsid w:val="00712C88"/>
    <w:rsid w:val="00712F79"/>
    <w:rsid w:val="00713C60"/>
    <w:rsid w:val="00714026"/>
    <w:rsid w:val="0071414C"/>
    <w:rsid w:val="00714306"/>
    <w:rsid w:val="007143B3"/>
    <w:rsid w:val="007145C3"/>
    <w:rsid w:val="0071479A"/>
    <w:rsid w:val="00714C92"/>
    <w:rsid w:val="00714D54"/>
    <w:rsid w:val="007152E9"/>
    <w:rsid w:val="00715688"/>
    <w:rsid w:val="0071597D"/>
    <w:rsid w:val="00715B18"/>
    <w:rsid w:val="00715CE1"/>
    <w:rsid w:val="007163FE"/>
    <w:rsid w:val="00716610"/>
    <w:rsid w:val="0071683E"/>
    <w:rsid w:val="00716906"/>
    <w:rsid w:val="00716A0C"/>
    <w:rsid w:val="00716E75"/>
    <w:rsid w:val="00716F77"/>
    <w:rsid w:val="00716FC9"/>
    <w:rsid w:val="00717049"/>
    <w:rsid w:val="007171ED"/>
    <w:rsid w:val="007172CD"/>
    <w:rsid w:val="00717477"/>
    <w:rsid w:val="00717576"/>
    <w:rsid w:val="007176DB"/>
    <w:rsid w:val="00717771"/>
    <w:rsid w:val="007179EA"/>
    <w:rsid w:val="007200F0"/>
    <w:rsid w:val="00720B65"/>
    <w:rsid w:val="00720DF9"/>
    <w:rsid w:val="00720F5B"/>
    <w:rsid w:val="00720FDB"/>
    <w:rsid w:val="007217BB"/>
    <w:rsid w:val="00721EC1"/>
    <w:rsid w:val="00722110"/>
    <w:rsid w:val="00722523"/>
    <w:rsid w:val="007225FE"/>
    <w:rsid w:val="0072261C"/>
    <w:rsid w:val="007228E0"/>
    <w:rsid w:val="007229D8"/>
    <w:rsid w:val="00722B93"/>
    <w:rsid w:val="00722EFF"/>
    <w:rsid w:val="00723767"/>
    <w:rsid w:val="00723960"/>
    <w:rsid w:val="00723BFD"/>
    <w:rsid w:val="00723F5C"/>
    <w:rsid w:val="007242E9"/>
    <w:rsid w:val="007245D5"/>
    <w:rsid w:val="007250A7"/>
    <w:rsid w:val="00725302"/>
    <w:rsid w:val="00725B77"/>
    <w:rsid w:val="00725E33"/>
    <w:rsid w:val="00725E55"/>
    <w:rsid w:val="00725FAD"/>
    <w:rsid w:val="00726149"/>
    <w:rsid w:val="00726519"/>
    <w:rsid w:val="007268D2"/>
    <w:rsid w:val="00726B9A"/>
    <w:rsid w:val="00726BDC"/>
    <w:rsid w:val="00726E2F"/>
    <w:rsid w:val="00726E62"/>
    <w:rsid w:val="00726FBF"/>
    <w:rsid w:val="0072700B"/>
    <w:rsid w:val="00727136"/>
    <w:rsid w:val="007271C5"/>
    <w:rsid w:val="00727B1B"/>
    <w:rsid w:val="00727DD8"/>
    <w:rsid w:val="00730510"/>
    <w:rsid w:val="007306AD"/>
    <w:rsid w:val="0073080D"/>
    <w:rsid w:val="00730A45"/>
    <w:rsid w:val="00730D0B"/>
    <w:rsid w:val="00730D3E"/>
    <w:rsid w:val="00730F9D"/>
    <w:rsid w:val="007311F1"/>
    <w:rsid w:val="007315CF"/>
    <w:rsid w:val="00731B16"/>
    <w:rsid w:val="00731E21"/>
    <w:rsid w:val="00731F30"/>
    <w:rsid w:val="00732059"/>
    <w:rsid w:val="00732217"/>
    <w:rsid w:val="007324F9"/>
    <w:rsid w:val="007327A6"/>
    <w:rsid w:val="00732832"/>
    <w:rsid w:val="00732B82"/>
    <w:rsid w:val="00732DB6"/>
    <w:rsid w:val="00732F45"/>
    <w:rsid w:val="00733372"/>
    <w:rsid w:val="007335C9"/>
    <w:rsid w:val="007335CA"/>
    <w:rsid w:val="00733EA3"/>
    <w:rsid w:val="007347E4"/>
    <w:rsid w:val="007348F4"/>
    <w:rsid w:val="00734A21"/>
    <w:rsid w:val="00734B0E"/>
    <w:rsid w:val="00734BB0"/>
    <w:rsid w:val="00734DD9"/>
    <w:rsid w:val="00734E34"/>
    <w:rsid w:val="00734F0E"/>
    <w:rsid w:val="00735198"/>
    <w:rsid w:val="00735284"/>
    <w:rsid w:val="00735410"/>
    <w:rsid w:val="00735664"/>
    <w:rsid w:val="00735A82"/>
    <w:rsid w:val="00735D52"/>
    <w:rsid w:val="00735FD5"/>
    <w:rsid w:val="007360F5"/>
    <w:rsid w:val="0073619E"/>
    <w:rsid w:val="00736903"/>
    <w:rsid w:val="00736C28"/>
    <w:rsid w:val="00736D11"/>
    <w:rsid w:val="00736D94"/>
    <w:rsid w:val="00737895"/>
    <w:rsid w:val="007379AC"/>
    <w:rsid w:val="007379EF"/>
    <w:rsid w:val="00737E6B"/>
    <w:rsid w:val="007406B9"/>
    <w:rsid w:val="0074073B"/>
    <w:rsid w:val="00740744"/>
    <w:rsid w:val="00740C32"/>
    <w:rsid w:val="00740C6B"/>
    <w:rsid w:val="00740D9C"/>
    <w:rsid w:val="00741801"/>
    <w:rsid w:val="00741AEB"/>
    <w:rsid w:val="00741AF8"/>
    <w:rsid w:val="00741E34"/>
    <w:rsid w:val="00741EFD"/>
    <w:rsid w:val="007422D1"/>
    <w:rsid w:val="00742309"/>
    <w:rsid w:val="00742460"/>
    <w:rsid w:val="007425E7"/>
    <w:rsid w:val="007426C2"/>
    <w:rsid w:val="00742707"/>
    <w:rsid w:val="007427B3"/>
    <w:rsid w:val="00743316"/>
    <w:rsid w:val="0074346B"/>
    <w:rsid w:val="007434E0"/>
    <w:rsid w:val="0074369C"/>
    <w:rsid w:val="007439EA"/>
    <w:rsid w:val="00743A6C"/>
    <w:rsid w:val="00744226"/>
    <w:rsid w:val="00744278"/>
    <w:rsid w:val="0074459E"/>
    <w:rsid w:val="00744641"/>
    <w:rsid w:val="00744746"/>
    <w:rsid w:val="007448C4"/>
    <w:rsid w:val="00744A51"/>
    <w:rsid w:val="0074500E"/>
    <w:rsid w:val="00745560"/>
    <w:rsid w:val="00745666"/>
    <w:rsid w:val="00745713"/>
    <w:rsid w:val="00745D0C"/>
    <w:rsid w:val="0074635F"/>
    <w:rsid w:val="007468F2"/>
    <w:rsid w:val="00746A76"/>
    <w:rsid w:val="007470F2"/>
    <w:rsid w:val="00747242"/>
    <w:rsid w:val="00747375"/>
    <w:rsid w:val="00747674"/>
    <w:rsid w:val="007476F6"/>
    <w:rsid w:val="00747AF4"/>
    <w:rsid w:val="00747FAF"/>
    <w:rsid w:val="00750107"/>
    <w:rsid w:val="0075016D"/>
    <w:rsid w:val="0075016F"/>
    <w:rsid w:val="00750240"/>
    <w:rsid w:val="007507D1"/>
    <w:rsid w:val="00750A07"/>
    <w:rsid w:val="00750CBF"/>
    <w:rsid w:val="00750F91"/>
    <w:rsid w:val="0075116A"/>
    <w:rsid w:val="007512CE"/>
    <w:rsid w:val="0075193C"/>
    <w:rsid w:val="00751DE4"/>
    <w:rsid w:val="007522CF"/>
    <w:rsid w:val="00752370"/>
    <w:rsid w:val="0075240B"/>
    <w:rsid w:val="007528F8"/>
    <w:rsid w:val="00752E81"/>
    <w:rsid w:val="00752EA8"/>
    <w:rsid w:val="00752F07"/>
    <w:rsid w:val="00752F13"/>
    <w:rsid w:val="007530CE"/>
    <w:rsid w:val="00753197"/>
    <w:rsid w:val="00753A06"/>
    <w:rsid w:val="00753A08"/>
    <w:rsid w:val="00753B85"/>
    <w:rsid w:val="0075409C"/>
    <w:rsid w:val="00754518"/>
    <w:rsid w:val="00754572"/>
    <w:rsid w:val="00754776"/>
    <w:rsid w:val="00754854"/>
    <w:rsid w:val="00754961"/>
    <w:rsid w:val="007549DE"/>
    <w:rsid w:val="00754A40"/>
    <w:rsid w:val="00754C25"/>
    <w:rsid w:val="00754D64"/>
    <w:rsid w:val="00755398"/>
    <w:rsid w:val="0075571D"/>
    <w:rsid w:val="00755BBE"/>
    <w:rsid w:val="00755F17"/>
    <w:rsid w:val="00756B90"/>
    <w:rsid w:val="0075741D"/>
    <w:rsid w:val="007579B8"/>
    <w:rsid w:val="00757D74"/>
    <w:rsid w:val="00760032"/>
    <w:rsid w:val="00760126"/>
    <w:rsid w:val="00760383"/>
    <w:rsid w:val="00760805"/>
    <w:rsid w:val="00760B72"/>
    <w:rsid w:val="007610D2"/>
    <w:rsid w:val="007612AE"/>
    <w:rsid w:val="00761CF6"/>
    <w:rsid w:val="00761E5D"/>
    <w:rsid w:val="00761FAF"/>
    <w:rsid w:val="00761FD2"/>
    <w:rsid w:val="0076206F"/>
    <w:rsid w:val="0076244E"/>
    <w:rsid w:val="007629AD"/>
    <w:rsid w:val="00762B78"/>
    <w:rsid w:val="00763082"/>
    <w:rsid w:val="007631D8"/>
    <w:rsid w:val="007633F6"/>
    <w:rsid w:val="007635B8"/>
    <w:rsid w:val="00763AF0"/>
    <w:rsid w:val="00763C58"/>
    <w:rsid w:val="00763D45"/>
    <w:rsid w:val="00764335"/>
    <w:rsid w:val="007644BB"/>
    <w:rsid w:val="00764DAF"/>
    <w:rsid w:val="00765423"/>
    <w:rsid w:val="00765539"/>
    <w:rsid w:val="007656B4"/>
    <w:rsid w:val="0076593A"/>
    <w:rsid w:val="00765992"/>
    <w:rsid w:val="0076617B"/>
    <w:rsid w:val="007663C4"/>
    <w:rsid w:val="007664CF"/>
    <w:rsid w:val="0076684F"/>
    <w:rsid w:val="00766D90"/>
    <w:rsid w:val="00766E71"/>
    <w:rsid w:val="00766FA2"/>
    <w:rsid w:val="0076754F"/>
    <w:rsid w:val="0076771F"/>
    <w:rsid w:val="00767C34"/>
    <w:rsid w:val="00767DFA"/>
    <w:rsid w:val="007702D8"/>
    <w:rsid w:val="00770452"/>
    <w:rsid w:val="00770887"/>
    <w:rsid w:val="00770D13"/>
    <w:rsid w:val="00770D3C"/>
    <w:rsid w:val="007713CC"/>
    <w:rsid w:val="007715CD"/>
    <w:rsid w:val="00771687"/>
    <w:rsid w:val="00771713"/>
    <w:rsid w:val="007717FD"/>
    <w:rsid w:val="00771E8B"/>
    <w:rsid w:val="00771EE5"/>
    <w:rsid w:val="00771F62"/>
    <w:rsid w:val="00772170"/>
    <w:rsid w:val="007724C3"/>
    <w:rsid w:val="00772853"/>
    <w:rsid w:val="007728A7"/>
    <w:rsid w:val="00772D96"/>
    <w:rsid w:val="00773213"/>
    <w:rsid w:val="00773404"/>
    <w:rsid w:val="007736AD"/>
    <w:rsid w:val="0077386E"/>
    <w:rsid w:val="00773C1C"/>
    <w:rsid w:val="00773FE9"/>
    <w:rsid w:val="00774014"/>
    <w:rsid w:val="0077444B"/>
    <w:rsid w:val="007745AA"/>
    <w:rsid w:val="00774747"/>
    <w:rsid w:val="00775119"/>
    <w:rsid w:val="007754EB"/>
    <w:rsid w:val="00775698"/>
    <w:rsid w:val="00775D0A"/>
    <w:rsid w:val="007764D8"/>
    <w:rsid w:val="007764F6"/>
    <w:rsid w:val="00776C1B"/>
    <w:rsid w:val="00776E39"/>
    <w:rsid w:val="007773B3"/>
    <w:rsid w:val="007776B5"/>
    <w:rsid w:val="00777782"/>
    <w:rsid w:val="00777A4A"/>
    <w:rsid w:val="00777C92"/>
    <w:rsid w:val="00777F12"/>
    <w:rsid w:val="00780965"/>
    <w:rsid w:val="007817BB"/>
    <w:rsid w:val="00781911"/>
    <w:rsid w:val="0078196B"/>
    <w:rsid w:val="0078269B"/>
    <w:rsid w:val="0078281D"/>
    <w:rsid w:val="0078294A"/>
    <w:rsid w:val="00782C46"/>
    <w:rsid w:val="00782EEE"/>
    <w:rsid w:val="00782FE2"/>
    <w:rsid w:val="00783121"/>
    <w:rsid w:val="007831B2"/>
    <w:rsid w:val="007832FF"/>
    <w:rsid w:val="00783C70"/>
    <w:rsid w:val="00783DE0"/>
    <w:rsid w:val="00783E75"/>
    <w:rsid w:val="00784548"/>
    <w:rsid w:val="007845CD"/>
    <w:rsid w:val="00784759"/>
    <w:rsid w:val="00784852"/>
    <w:rsid w:val="00784CB6"/>
    <w:rsid w:val="0078516F"/>
    <w:rsid w:val="007855A7"/>
    <w:rsid w:val="00785DC7"/>
    <w:rsid w:val="00786053"/>
    <w:rsid w:val="00786286"/>
    <w:rsid w:val="00786F9E"/>
    <w:rsid w:val="007875B2"/>
    <w:rsid w:val="00787917"/>
    <w:rsid w:val="00790963"/>
    <w:rsid w:val="00790A83"/>
    <w:rsid w:val="00790B71"/>
    <w:rsid w:val="00790F76"/>
    <w:rsid w:val="007910D4"/>
    <w:rsid w:val="007914D0"/>
    <w:rsid w:val="007916FB"/>
    <w:rsid w:val="0079196D"/>
    <w:rsid w:val="00791C12"/>
    <w:rsid w:val="0079205C"/>
    <w:rsid w:val="00792228"/>
    <w:rsid w:val="00792555"/>
    <w:rsid w:val="00792564"/>
    <w:rsid w:val="00792785"/>
    <w:rsid w:val="007929FB"/>
    <w:rsid w:val="00792B84"/>
    <w:rsid w:val="00793483"/>
    <w:rsid w:val="00793CD9"/>
    <w:rsid w:val="00793D39"/>
    <w:rsid w:val="00793F70"/>
    <w:rsid w:val="00794017"/>
    <w:rsid w:val="0079419A"/>
    <w:rsid w:val="0079496F"/>
    <w:rsid w:val="00794A4B"/>
    <w:rsid w:val="00794C48"/>
    <w:rsid w:val="00794C94"/>
    <w:rsid w:val="007950AB"/>
    <w:rsid w:val="00795352"/>
    <w:rsid w:val="007954BE"/>
    <w:rsid w:val="00795829"/>
    <w:rsid w:val="00795A44"/>
    <w:rsid w:val="00795A92"/>
    <w:rsid w:val="00795ABB"/>
    <w:rsid w:val="00795BC1"/>
    <w:rsid w:val="00795BE5"/>
    <w:rsid w:val="00795F12"/>
    <w:rsid w:val="00796079"/>
    <w:rsid w:val="0079652E"/>
    <w:rsid w:val="00796A96"/>
    <w:rsid w:val="00796B2E"/>
    <w:rsid w:val="00796CFA"/>
    <w:rsid w:val="00797131"/>
    <w:rsid w:val="007971A7"/>
    <w:rsid w:val="007976CC"/>
    <w:rsid w:val="00797886"/>
    <w:rsid w:val="00797921"/>
    <w:rsid w:val="00797F1E"/>
    <w:rsid w:val="007A003B"/>
    <w:rsid w:val="007A0359"/>
    <w:rsid w:val="007A0439"/>
    <w:rsid w:val="007A0600"/>
    <w:rsid w:val="007A077C"/>
    <w:rsid w:val="007A0F64"/>
    <w:rsid w:val="007A0FD8"/>
    <w:rsid w:val="007A1270"/>
    <w:rsid w:val="007A1296"/>
    <w:rsid w:val="007A136D"/>
    <w:rsid w:val="007A1451"/>
    <w:rsid w:val="007A14C9"/>
    <w:rsid w:val="007A1E1B"/>
    <w:rsid w:val="007A205C"/>
    <w:rsid w:val="007A2084"/>
    <w:rsid w:val="007A2411"/>
    <w:rsid w:val="007A261A"/>
    <w:rsid w:val="007A2756"/>
    <w:rsid w:val="007A2AAD"/>
    <w:rsid w:val="007A2BFD"/>
    <w:rsid w:val="007A34A3"/>
    <w:rsid w:val="007A3679"/>
    <w:rsid w:val="007A39A4"/>
    <w:rsid w:val="007A4059"/>
    <w:rsid w:val="007A42B8"/>
    <w:rsid w:val="007A4704"/>
    <w:rsid w:val="007A4B42"/>
    <w:rsid w:val="007A4D76"/>
    <w:rsid w:val="007A511B"/>
    <w:rsid w:val="007A53BA"/>
    <w:rsid w:val="007A5587"/>
    <w:rsid w:val="007A5865"/>
    <w:rsid w:val="007A5A09"/>
    <w:rsid w:val="007A5CFC"/>
    <w:rsid w:val="007A66B3"/>
    <w:rsid w:val="007A6BA1"/>
    <w:rsid w:val="007A6FA6"/>
    <w:rsid w:val="007A7120"/>
    <w:rsid w:val="007A782D"/>
    <w:rsid w:val="007A7904"/>
    <w:rsid w:val="007A7CB1"/>
    <w:rsid w:val="007A7DE1"/>
    <w:rsid w:val="007B060D"/>
    <w:rsid w:val="007B110E"/>
    <w:rsid w:val="007B1C68"/>
    <w:rsid w:val="007B1FAC"/>
    <w:rsid w:val="007B2129"/>
    <w:rsid w:val="007B21C7"/>
    <w:rsid w:val="007B2262"/>
    <w:rsid w:val="007B23DD"/>
    <w:rsid w:val="007B2CA4"/>
    <w:rsid w:val="007B301C"/>
    <w:rsid w:val="007B30E0"/>
    <w:rsid w:val="007B330D"/>
    <w:rsid w:val="007B3D17"/>
    <w:rsid w:val="007B3D8D"/>
    <w:rsid w:val="007B3DB4"/>
    <w:rsid w:val="007B4913"/>
    <w:rsid w:val="007B49DD"/>
    <w:rsid w:val="007B4B54"/>
    <w:rsid w:val="007B58B9"/>
    <w:rsid w:val="007B59D8"/>
    <w:rsid w:val="007B5C08"/>
    <w:rsid w:val="007B6106"/>
    <w:rsid w:val="007B62A1"/>
    <w:rsid w:val="007B64F5"/>
    <w:rsid w:val="007B6766"/>
    <w:rsid w:val="007B6787"/>
    <w:rsid w:val="007B69F1"/>
    <w:rsid w:val="007B6B78"/>
    <w:rsid w:val="007B6B8C"/>
    <w:rsid w:val="007B6EE3"/>
    <w:rsid w:val="007B762B"/>
    <w:rsid w:val="007B7788"/>
    <w:rsid w:val="007B7915"/>
    <w:rsid w:val="007B7B3E"/>
    <w:rsid w:val="007C02AE"/>
    <w:rsid w:val="007C0866"/>
    <w:rsid w:val="007C11CB"/>
    <w:rsid w:val="007C1480"/>
    <w:rsid w:val="007C162A"/>
    <w:rsid w:val="007C1737"/>
    <w:rsid w:val="007C1AEB"/>
    <w:rsid w:val="007C2112"/>
    <w:rsid w:val="007C217C"/>
    <w:rsid w:val="007C2257"/>
    <w:rsid w:val="007C2810"/>
    <w:rsid w:val="007C29F4"/>
    <w:rsid w:val="007C2E37"/>
    <w:rsid w:val="007C2E8B"/>
    <w:rsid w:val="007C2F55"/>
    <w:rsid w:val="007C32D6"/>
    <w:rsid w:val="007C35D5"/>
    <w:rsid w:val="007C38C3"/>
    <w:rsid w:val="007C3B63"/>
    <w:rsid w:val="007C3EEE"/>
    <w:rsid w:val="007C440F"/>
    <w:rsid w:val="007C44D6"/>
    <w:rsid w:val="007C497F"/>
    <w:rsid w:val="007C4ABA"/>
    <w:rsid w:val="007C4DF5"/>
    <w:rsid w:val="007C5642"/>
    <w:rsid w:val="007C66FA"/>
    <w:rsid w:val="007C67F9"/>
    <w:rsid w:val="007C695C"/>
    <w:rsid w:val="007C6A1E"/>
    <w:rsid w:val="007C721B"/>
    <w:rsid w:val="007C72AF"/>
    <w:rsid w:val="007C75BC"/>
    <w:rsid w:val="007C769D"/>
    <w:rsid w:val="007C7C20"/>
    <w:rsid w:val="007C7DD3"/>
    <w:rsid w:val="007C7E2A"/>
    <w:rsid w:val="007C7EF1"/>
    <w:rsid w:val="007D014B"/>
    <w:rsid w:val="007D0322"/>
    <w:rsid w:val="007D051A"/>
    <w:rsid w:val="007D0563"/>
    <w:rsid w:val="007D06EC"/>
    <w:rsid w:val="007D09F6"/>
    <w:rsid w:val="007D0B3B"/>
    <w:rsid w:val="007D0CD2"/>
    <w:rsid w:val="007D0E89"/>
    <w:rsid w:val="007D1306"/>
    <w:rsid w:val="007D1991"/>
    <w:rsid w:val="007D1EE9"/>
    <w:rsid w:val="007D2027"/>
    <w:rsid w:val="007D21C6"/>
    <w:rsid w:val="007D2532"/>
    <w:rsid w:val="007D2A09"/>
    <w:rsid w:val="007D2A19"/>
    <w:rsid w:val="007D2AAB"/>
    <w:rsid w:val="007D2D08"/>
    <w:rsid w:val="007D2ED7"/>
    <w:rsid w:val="007D2F96"/>
    <w:rsid w:val="007D2FA2"/>
    <w:rsid w:val="007D35F8"/>
    <w:rsid w:val="007D376A"/>
    <w:rsid w:val="007D3C52"/>
    <w:rsid w:val="007D3C84"/>
    <w:rsid w:val="007D4438"/>
    <w:rsid w:val="007D4660"/>
    <w:rsid w:val="007D4E85"/>
    <w:rsid w:val="007D5242"/>
    <w:rsid w:val="007D5624"/>
    <w:rsid w:val="007D58AE"/>
    <w:rsid w:val="007D58E0"/>
    <w:rsid w:val="007D5C86"/>
    <w:rsid w:val="007D5F0C"/>
    <w:rsid w:val="007D6281"/>
    <w:rsid w:val="007D65DE"/>
    <w:rsid w:val="007D6850"/>
    <w:rsid w:val="007D69E1"/>
    <w:rsid w:val="007D6A0D"/>
    <w:rsid w:val="007D710B"/>
    <w:rsid w:val="007D7250"/>
    <w:rsid w:val="007D72C8"/>
    <w:rsid w:val="007D732C"/>
    <w:rsid w:val="007D76CC"/>
    <w:rsid w:val="007D7905"/>
    <w:rsid w:val="007D7B05"/>
    <w:rsid w:val="007D7D07"/>
    <w:rsid w:val="007D7D73"/>
    <w:rsid w:val="007D7FAA"/>
    <w:rsid w:val="007E0190"/>
    <w:rsid w:val="007E01F2"/>
    <w:rsid w:val="007E06F1"/>
    <w:rsid w:val="007E072C"/>
    <w:rsid w:val="007E0772"/>
    <w:rsid w:val="007E098D"/>
    <w:rsid w:val="007E09B5"/>
    <w:rsid w:val="007E0A01"/>
    <w:rsid w:val="007E0B67"/>
    <w:rsid w:val="007E10F6"/>
    <w:rsid w:val="007E1659"/>
    <w:rsid w:val="007E1F8F"/>
    <w:rsid w:val="007E2294"/>
    <w:rsid w:val="007E2405"/>
    <w:rsid w:val="007E2879"/>
    <w:rsid w:val="007E2CAD"/>
    <w:rsid w:val="007E2DF0"/>
    <w:rsid w:val="007E2EA1"/>
    <w:rsid w:val="007E325A"/>
    <w:rsid w:val="007E3870"/>
    <w:rsid w:val="007E3B7D"/>
    <w:rsid w:val="007E4097"/>
    <w:rsid w:val="007E44E6"/>
    <w:rsid w:val="007E493B"/>
    <w:rsid w:val="007E4979"/>
    <w:rsid w:val="007E4F4C"/>
    <w:rsid w:val="007E53AF"/>
    <w:rsid w:val="007E5812"/>
    <w:rsid w:val="007E584A"/>
    <w:rsid w:val="007E5B26"/>
    <w:rsid w:val="007E5B4E"/>
    <w:rsid w:val="007E611E"/>
    <w:rsid w:val="007E6200"/>
    <w:rsid w:val="007E6491"/>
    <w:rsid w:val="007E6853"/>
    <w:rsid w:val="007E6F36"/>
    <w:rsid w:val="007E6FD3"/>
    <w:rsid w:val="007E7005"/>
    <w:rsid w:val="007E735B"/>
    <w:rsid w:val="007E7B1C"/>
    <w:rsid w:val="007F04A2"/>
    <w:rsid w:val="007F06DC"/>
    <w:rsid w:val="007F0876"/>
    <w:rsid w:val="007F08A9"/>
    <w:rsid w:val="007F0AF6"/>
    <w:rsid w:val="007F0D91"/>
    <w:rsid w:val="007F101B"/>
    <w:rsid w:val="007F14D4"/>
    <w:rsid w:val="007F18B0"/>
    <w:rsid w:val="007F1D6F"/>
    <w:rsid w:val="007F20CA"/>
    <w:rsid w:val="007F2118"/>
    <w:rsid w:val="007F2627"/>
    <w:rsid w:val="007F2C78"/>
    <w:rsid w:val="007F3244"/>
    <w:rsid w:val="007F32D4"/>
    <w:rsid w:val="007F32F1"/>
    <w:rsid w:val="007F33BB"/>
    <w:rsid w:val="007F368F"/>
    <w:rsid w:val="007F377D"/>
    <w:rsid w:val="007F3B23"/>
    <w:rsid w:val="007F3C70"/>
    <w:rsid w:val="007F3E2C"/>
    <w:rsid w:val="007F3F17"/>
    <w:rsid w:val="007F40B6"/>
    <w:rsid w:val="007F4839"/>
    <w:rsid w:val="007F49FD"/>
    <w:rsid w:val="007F4B86"/>
    <w:rsid w:val="007F4E5C"/>
    <w:rsid w:val="007F5113"/>
    <w:rsid w:val="007F5246"/>
    <w:rsid w:val="007F54AB"/>
    <w:rsid w:val="007F556B"/>
    <w:rsid w:val="007F5AF5"/>
    <w:rsid w:val="007F6090"/>
    <w:rsid w:val="007F612F"/>
    <w:rsid w:val="007F6440"/>
    <w:rsid w:val="007F65E4"/>
    <w:rsid w:val="007F6AC7"/>
    <w:rsid w:val="007F6B42"/>
    <w:rsid w:val="007F6C04"/>
    <w:rsid w:val="007F7100"/>
    <w:rsid w:val="007F720C"/>
    <w:rsid w:val="007F7CF4"/>
    <w:rsid w:val="0080019D"/>
    <w:rsid w:val="00800555"/>
    <w:rsid w:val="00800B8B"/>
    <w:rsid w:val="00800F2E"/>
    <w:rsid w:val="008014F6"/>
    <w:rsid w:val="00801A22"/>
    <w:rsid w:val="00801F48"/>
    <w:rsid w:val="008021E3"/>
    <w:rsid w:val="0080263E"/>
    <w:rsid w:val="00802E17"/>
    <w:rsid w:val="008032E2"/>
    <w:rsid w:val="008036D3"/>
    <w:rsid w:val="00803A44"/>
    <w:rsid w:val="00803CB7"/>
    <w:rsid w:val="00803DAE"/>
    <w:rsid w:val="00803DB5"/>
    <w:rsid w:val="00804052"/>
    <w:rsid w:val="0080405C"/>
    <w:rsid w:val="008047F2"/>
    <w:rsid w:val="00804822"/>
    <w:rsid w:val="0080570A"/>
    <w:rsid w:val="0080580A"/>
    <w:rsid w:val="00805D20"/>
    <w:rsid w:val="00805D38"/>
    <w:rsid w:val="00805E8D"/>
    <w:rsid w:val="0080612D"/>
    <w:rsid w:val="00806216"/>
    <w:rsid w:val="00806E7B"/>
    <w:rsid w:val="00806F51"/>
    <w:rsid w:val="00807212"/>
    <w:rsid w:val="0080722F"/>
    <w:rsid w:val="00807731"/>
    <w:rsid w:val="00807888"/>
    <w:rsid w:val="008102DC"/>
    <w:rsid w:val="00810769"/>
    <w:rsid w:val="008109F2"/>
    <w:rsid w:val="00810C5E"/>
    <w:rsid w:val="00810E00"/>
    <w:rsid w:val="008114FB"/>
    <w:rsid w:val="008115C8"/>
    <w:rsid w:val="00811646"/>
    <w:rsid w:val="00812516"/>
    <w:rsid w:val="0081289D"/>
    <w:rsid w:val="00812A85"/>
    <w:rsid w:val="00812F43"/>
    <w:rsid w:val="00813171"/>
    <w:rsid w:val="00813836"/>
    <w:rsid w:val="008138A8"/>
    <w:rsid w:val="00813A0F"/>
    <w:rsid w:val="00814046"/>
    <w:rsid w:val="0081404C"/>
    <w:rsid w:val="00814D95"/>
    <w:rsid w:val="00814FAD"/>
    <w:rsid w:val="00814FC1"/>
    <w:rsid w:val="00814FF0"/>
    <w:rsid w:val="0081508D"/>
    <w:rsid w:val="008153C5"/>
    <w:rsid w:val="00815DF2"/>
    <w:rsid w:val="00815E4F"/>
    <w:rsid w:val="00816268"/>
    <w:rsid w:val="008164D1"/>
    <w:rsid w:val="00816575"/>
    <w:rsid w:val="00816858"/>
    <w:rsid w:val="00816859"/>
    <w:rsid w:val="00816D8A"/>
    <w:rsid w:val="00817395"/>
    <w:rsid w:val="0081744D"/>
    <w:rsid w:val="008175C4"/>
    <w:rsid w:val="00817AAE"/>
    <w:rsid w:val="00817B91"/>
    <w:rsid w:val="00817D4C"/>
    <w:rsid w:val="00820245"/>
    <w:rsid w:val="008210A1"/>
    <w:rsid w:val="00821337"/>
    <w:rsid w:val="008213E1"/>
    <w:rsid w:val="00821448"/>
    <w:rsid w:val="00821467"/>
    <w:rsid w:val="008215CB"/>
    <w:rsid w:val="00821A12"/>
    <w:rsid w:val="00821A43"/>
    <w:rsid w:val="00821A91"/>
    <w:rsid w:val="00821C17"/>
    <w:rsid w:val="00821DCC"/>
    <w:rsid w:val="00821F42"/>
    <w:rsid w:val="00822477"/>
    <w:rsid w:val="008227B8"/>
    <w:rsid w:val="00822A4E"/>
    <w:rsid w:val="00822F5B"/>
    <w:rsid w:val="00823065"/>
    <w:rsid w:val="008234AA"/>
    <w:rsid w:val="00823E53"/>
    <w:rsid w:val="00823F18"/>
    <w:rsid w:val="008247B1"/>
    <w:rsid w:val="008248DA"/>
    <w:rsid w:val="00824AA9"/>
    <w:rsid w:val="00824B11"/>
    <w:rsid w:val="00824CD4"/>
    <w:rsid w:val="00824D85"/>
    <w:rsid w:val="0082512C"/>
    <w:rsid w:val="00826028"/>
    <w:rsid w:val="00826033"/>
    <w:rsid w:val="00826086"/>
    <w:rsid w:val="008260C4"/>
    <w:rsid w:val="00826739"/>
    <w:rsid w:val="00826967"/>
    <w:rsid w:val="00826A1B"/>
    <w:rsid w:val="00826AA1"/>
    <w:rsid w:val="00826E31"/>
    <w:rsid w:val="00826F85"/>
    <w:rsid w:val="0082775D"/>
    <w:rsid w:val="008278F8"/>
    <w:rsid w:val="00827C51"/>
    <w:rsid w:val="00827C74"/>
    <w:rsid w:val="00827D0E"/>
    <w:rsid w:val="00827EEE"/>
    <w:rsid w:val="00830435"/>
    <w:rsid w:val="0083047B"/>
    <w:rsid w:val="0083064F"/>
    <w:rsid w:val="00830926"/>
    <w:rsid w:val="00831087"/>
    <w:rsid w:val="00831484"/>
    <w:rsid w:val="00831BFA"/>
    <w:rsid w:val="00831E74"/>
    <w:rsid w:val="008322CE"/>
    <w:rsid w:val="008326DE"/>
    <w:rsid w:val="008328F4"/>
    <w:rsid w:val="008329A7"/>
    <w:rsid w:val="00832B83"/>
    <w:rsid w:val="00833057"/>
    <w:rsid w:val="0083339E"/>
    <w:rsid w:val="0083350E"/>
    <w:rsid w:val="00833569"/>
    <w:rsid w:val="0083363B"/>
    <w:rsid w:val="00833670"/>
    <w:rsid w:val="00833BE1"/>
    <w:rsid w:val="00833C64"/>
    <w:rsid w:val="00833CFB"/>
    <w:rsid w:val="00834103"/>
    <w:rsid w:val="00834403"/>
    <w:rsid w:val="00834C66"/>
    <w:rsid w:val="00835237"/>
    <w:rsid w:val="00835EA3"/>
    <w:rsid w:val="00836149"/>
    <w:rsid w:val="0083639B"/>
    <w:rsid w:val="00836BD2"/>
    <w:rsid w:val="00837383"/>
    <w:rsid w:val="0083745E"/>
    <w:rsid w:val="0083783E"/>
    <w:rsid w:val="00837B13"/>
    <w:rsid w:val="00837BA4"/>
    <w:rsid w:val="008404D7"/>
    <w:rsid w:val="00840550"/>
    <w:rsid w:val="0084065A"/>
    <w:rsid w:val="008407F1"/>
    <w:rsid w:val="0084085E"/>
    <w:rsid w:val="00840A8A"/>
    <w:rsid w:val="00840AF2"/>
    <w:rsid w:val="00841EDF"/>
    <w:rsid w:val="008429B3"/>
    <w:rsid w:val="00842A3D"/>
    <w:rsid w:val="00842A74"/>
    <w:rsid w:val="00842C92"/>
    <w:rsid w:val="00843074"/>
    <w:rsid w:val="00843222"/>
    <w:rsid w:val="00843550"/>
    <w:rsid w:val="00843615"/>
    <w:rsid w:val="008436A7"/>
    <w:rsid w:val="00843F10"/>
    <w:rsid w:val="0084486A"/>
    <w:rsid w:val="008449C1"/>
    <w:rsid w:val="00844B24"/>
    <w:rsid w:val="0084532A"/>
    <w:rsid w:val="00845456"/>
    <w:rsid w:val="0084558A"/>
    <w:rsid w:val="0084583E"/>
    <w:rsid w:val="00845A09"/>
    <w:rsid w:val="00845A75"/>
    <w:rsid w:val="00845B8B"/>
    <w:rsid w:val="00845C44"/>
    <w:rsid w:val="00845FD3"/>
    <w:rsid w:val="00846676"/>
    <w:rsid w:val="00846BAD"/>
    <w:rsid w:val="00846C0D"/>
    <w:rsid w:val="00846CA2"/>
    <w:rsid w:val="00846FA1"/>
    <w:rsid w:val="00846FE1"/>
    <w:rsid w:val="00847029"/>
    <w:rsid w:val="00847053"/>
    <w:rsid w:val="008472C7"/>
    <w:rsid w:val="008472CC"/>
    <w:rsid w:val="00847758"/>
    <w:rsid w:val="008477C4"/>
    <w:rsid w:val="008477D5"/>
    <w:rsid w:val="00847C47"/>
    <w:rsid w:val="00850037"/>
    <w:rsid w:val="00850136"/>
    <w:rsid w:val="008504C3"/>
    <w:rsid w:val="008507C2"/>
    <w:rsid w:val="00850F44"/>
    <w:rsid w:val="0085163D"/>
    <w:rsid w:val="0085165B"/>
    <w:rsid w:val="008516EE"/>
    <w:rsid w:val="008517E9"/>
    <w:rsid w:val="0085199C"/>
    <w:rsid w:val="00851A6D"/>
    <w:rsid w:val="00852407"/>
    <w:rsid w:val="00852789"/>
    <w:rsid w:val="0085285E"/>
    <w:rsid w:val="00852B1E"/>
    <w:rsid w:val="00852CD8"/>
    <w:rsid w:val="00852DA8"/>
    <w:rsid w:val="00852E17"/>
    <w:rsid w:val="0085301B"/>
    <w:rsid w:val="0085302F"/>
    <w:rsid w:val="00853210"/>
    <w:rsid w:val="008532C4"/>
    <w:rsid w:val="00853A0C"/>
    <w:rsid w:val="00853EFB"/>
    <w:rsid w:val="008543C0"/>
    <w:rsid w:val="0085470E"/>
    <w:rsid w:val="00854C66"/>
    <w:rsid w:val="00854F2F"/>
    <w:rsid w:val="0085531B"/>
    <w:rsid w:val="008554DD"/>
    <w:rsid w:val="00855CBF"/>
    <w:rsid w:val="00856534"/>
    <w:rsid w:val="00856645"/>
    <w:rsid w:val="008567AB"/>
    <w:rsid w:val="008567C1"/>
    <w:rsid w:val="00856A62"/>
    <w:rsid w:val="00857138"/>
    <w:rsid w:val="00857223"/>
    <w:rsid w:val="008574B7"/>
    <w:rsid w:val="00857B86"/>
    <w:rsid w:val="00860282"/>
    <w:rsid w:val="0086076B"/>
    <w:rsid w:val="008607FF"/>
    <w:rsid w:val="0086095B"/>
    <w:rsid w:val="008609A8"/>
    <w:rsid w:val="00860A61"/>
    <w:rsid w:val="00860B91"/>
    <w:rsid w:val="00860CFB"/>
    <w:rsid w:val="00860F8C"/>
    <w:rsid w:val="00861104"/>
    <w:rsid w:val="0086139F"/>
    <w:rsid w:val="0086145E"/>
    <w:rsid w:val="00861617"/>
    <w:rsid w:val="00861915"/>
    <w:rsid w:val="00861976"/>
    <w:rsid w:val="008619C4"/>
    <w:rsid w:val="00861AC6"/>
    <w:rsid w:val="00861C0F"/>
    <w:rsid w:val="00861E9F"/>
    <w:rsid w:val="00861FB6"/>
    <w:rsid w:val="0086235B"/>
    <w:rsid w:val="008625FD"/>
    <w:rsid w:val="008626E8"/>
    <w:rsid w:val="00862856"/>
    <w:rsid w:val="00862B19"/>
    <w:rsid w:val="0086406D"/>
    <w:rsid w:val="008644AF"/>
    <w:rsid w:val="00864783"/>
    <w:rsid w:val="00864927"/>
    <w:rsid w:val="00864C79"/>
    <w:rsid w:val="00865193"/>
    <w:rsid w:val="008652D8"/>
    <w:rsid w:val="0086537B"/>
    <w:rsid w:val="00866006"/>
    <w:rsid w:val="008663FF"/>
    <w:rsid w:val="00866568"/>
    <w:rsid w:val="00866633"/>
    <w:rsid w:val="008666AF"/>
    <w:rsid w:val="008666DA"/>
    <w:rsid w:val="00866920"/>
    <w:rsid w:val="00866993"/>
    <w:rsid w:val="00866B6E"/>
    <w:rsid w:val="00866C13"/>
    <w:rsid w:val="00866C9A"/>
    <w:rsid w:val="00866CD0"/>
    <w:rsid w:val="00867013"/>
    <w:rsid w:val="00867058"/>
    <w:rsid w:val="0086789C"/>
    <w:rsid w:val="00867913"/>
    <w:rsid w:val="00870267"/>
    <w:rsid w:val="008702FC"/>
    <w:rsid w:val="00870B22"/>
    <w:rsid w:val="00870B95"/>
    <w:rsid w:val="00870C6A"/>
    <w:rsid w:val="00871033"/>
    <w:rsid w:val="00871185"/>
    <w:rsid w:val="008712E4"/>
    <w:rsid w:val="008717BA"/>
    <w:rsid w:val="00871ABF"/>
    <w:rsid w:val="00871C51"/>
    <w:rsid w:val="00872982"/>
    <w:rsid w:val="008731F6"/>
    <w:rsid w:val="008732C7"/>
    <w:rsid w:val="00873970"/>
    <w:rsid w:val="00873C7B"/>
    <w:rsid w:val="00874034"/>
    <w:rsid w:val="008743F9"/>
    <w:rsid w:val="00874516"/>
    <w:rsid w:val="008745CE"/>
    <w:rsid w:val="00874BF2"/>
    <w:rsid w:val="00874E1C"/>
    <w:rsid w:val="0087516C"/>
    <w:rsid w:val="008752AA"/>
    <w:rsid w:val="00875511"/>
    <w:rsid w:val="00875B5C"/>
    <w:rsid w:val="0087662D"/>
    <w:rsid w:val="00876AED"/>
    <w:rsid w:val="00876E4A"/>
    <w:rsid w:val="0087737E"/>
    <w:rsid w:val="008773D9"/>
    <w:rsid w:val="00877A82"/>
    <w:rsid w:val="00877D46"/>
    <w:rsid w:val="00877F18"/>
    <w:rsid w:val="0088019C"/>
    <w:rsid w:val="008803D1"/>
    <w:rsid w:val="008807DB"/>
    <w:rsid w:val="008808FD"/>
    <w:rsid w:val="00880FBD"/>
    <w:rsid w:val="00881061"/>
    <w:rsid w:val="00881127"/>
    <w:rsid w:val="0088178D"/>
    <w:rsid w:val="008817E5"/>
    <w:rsid w:val="00881991"/>
    <w:rsid w:val="00881EB9"/>
    <w:rsid w:val="00882291"/>
    <w:rsid w:val="00882524"/>
    <w:rsid w:val="0088293F"/>
    <w:rsid w:val="008829BA"/>
    <w:rsid w:val="00882A2E"/>
    <w:rsid w:val="00882BC0"/>
    <w:rsid w:val="00882C2F"/>
    <w:rsid w:val="00882EE3"/>
    <w:rsid w:val="00882F25"/>
    <w:rsid w:val="0088367F"/>
    <w:rsid w:val="00883EBC"/>
    <w:rsid w:val="008840C1"/>
    <w:rsid w:val="008840ED"/>
    <w:rsid w:val="00884343"/>
    <w:rsid w:val="008844CF"/>
    <w:rsid w:val="008846C8"/>
    <w:rsid w:val="0088488E"/>
    <w:rsid w:val="0088495F"/>
    <w:rsid w:val="00884EB5"/>
    <w:rsid w:val="00884F7B"/>
    <w:rsid w:val="00885A4F"/>
    <w:rsid w:val="00885D2F"/>
    <w:rsid w:val="00885E20"/>
    <w:rsid w:val="00885E37"/>
    <w:rsid w:val="00886328"/>
    <w:rsid w:val="008864B7"/>
    <w:rsid w:val="008867B5"/>
    <w:rsid w:val="00886993"/>
    <w:rsid w:val="00886E90"/>
    <w:rsid w:val="00886EFF"/>
    <w:rsid w:val="00886F10"/>
    <w:rsid w:val="00886F4C"/>
    <w:rsid w:val="00886F8A"/>
    <w:rsid w:val="0088716E"/>
    <w:rsid w:val="008875E1"/>
    <w:rsid w:val="008876D7"/>
    <w:rsid w:val="00887997"/>
    <w:rsid w:val="00890336"/>
    <w:rsid w:val="008908BD"/>
    <w:rsid w:val="00890AAF"/>
    <w:rsid w:val="00890AE6"/>
    <w:rsid w:val="00890BB0"/>
    <w:rsid w:val="00890CDF"/>
    <w:rsid w:val="00890F11"/>
    <w:rsid w:val="00891497"/>
    <w:rsid w:val="00891498"/>
    <w:rsid w:val="008916CB"/>
    <w:rsid w:val="008917DC"/>
    <w:rsid w:val="00891B26"/>
    <w:rsid w:val="008925FA"/>
    <w:rsid w:val="00892925"/>
    <w:rsid w:val="00892BF1"/>
    <w:rsid w:val="00892C9A"/>
    <w:rsid w:val="008930EB"/>
    <w:rsid w:val="0089386D"/>
    <w:rsid w:val="00893872"/>
    <w:rsid w:val="00893897"/>
    <w:rsid w:val="00893B6E"/>
    <w:rsid w:val="0089406C"/>
    <w:rsid w:val="008940B8"/>
    <w:rsid w:val="008942CB"/>
    <w:rsid w:val="0089440E"/>
    <w:rsid w:val="0089465A"/>
    <w:rsid w:val="008948E8"/>
    <w:rsid w:val="00894A65"/>
    <w:rsid w:val="00894C83"/>
    <w:rsid w:val="00894E25"/>
    <w:rsid w:val="00895098"/>
    <w:rsid w:val="00895663"/>
    <w:rsid w:val="00895820"/>
    <w:rsid w:val="00895CA9"/>
    <w:rsid w:val="00896142"/>
    <w:rsid w:val="00896177"/>
    <w:rsid w:val="008965B7"/>
    <w:rsid w:val="0089665F"/>
    <w:rsid w:val="008968E3"/>
    <w:rsid w:val="0089696C"/>
    <w:rsid w:val="00896B10"/>
    <w:rsid w:val="00896BCA"/>
    <w:rsid w:val="00897203"/>
    <w:rsid w:val="0089741E"/>
    <w:rsid w:val="00897508"/>
    <w:rsid w:val="008978D2"/>
    <w:rsid w:val="008A0BC1"/>
    <w:rsid w:val="008A0CC1"/>
    <w:rsid w:val="008A0D40"/>
    <w:rsid w:val="008A0DE7"/>
    <w:rsid w:val="008A0FCD"/>
    <w:rsid w:val="008A110E"/>
    <w:rsid w:val="008A1FEB"/>
    <w:rsid w:val="008A2A2C"/>
    <w:rsid w:val="008A32CF"/>
    <w:rsid w:val="008A350B"/>
    <w:rsid w:val="008A3610"/>
    <w:rsid w:val="008A3C2E"/>
    <w:rsid w:val="008A4705"/>
    <w:rsid w:val="008A539E"/>
    <w:rsid w:val="008A5584"/>
    <w:rsid w:val="008A5585"/>
    <w:rsid w:val="008A576A"/>
    <w:rsid w:val="008A5BFA"/>
    <w:rsid w:val="008A6071"/>
    <w:rsid w:val="008A662B"/>
    <w:rsid w:val="008A6843"/>
    <w:rsid w:val="008A6893"/>
    <w:rsid w:val="008A69AA"/>
    <w:rsid w:val="008A7B81"/>
    <w:rsid w:val="008A7F03"/>
    <w:rsid w:val="008B0535"/>
    <w:rsid w:val="008B07CD"/>
    <w:rsid w:val="008B0AD0"/>
    <w:rsid w:val="008B0D92"/>
    <w:rsid w:val="008B0EE8"/>
    <w:rsid w:val="008B0F1B"/>
    <w:rsid w:val="008B177F"/>
    <w:rsid w:val="008B17B2"/>
    <w:rsid w:val="008B1ACA"/>
    <w:rsid w:val="008B1BA1"/>
    <w:rsid w:val="008B1C4C"/>
    <w:rsid w:val="008B1CC9"/>
    <w:rsid w:val="008B2395"/>
    <w:rsid w:val="008B2954"/>
    <w:rsid w:val="008B3B68"/>
    <w:rsid w:val="008B40C8"/>
    <w:rsid w:val="008B45EA"/>
    <w:rsid w:val="008B4A33"/>
    <w:rsid w:val="008B4E2E"/>
    <w:rsid w:val="008B5271"/>
    <w:rsid w:val="008B53A7"/>
    <w:rsid w:val="008B588C"/>
    <w:rsid w:val="008B5B58"/>
    <w:rsid w:val="008B6299"/>
    <w:rsid w:val="008B6314"/>
    <w:rsid w:val="008B649F"/>
    <w:rsid w:val="008B6527"/>
    <w:rsid w:val="008B6714"/>
    <w:rsid w:val="008B67B5"/>
    <w:rsid w:val="008B6C09"/>
    <w:rsid w:val="008B6F0E"/>
    <w:rsid w:val="008B713F"/>
    <w:rsid w:val="008B71C2"/>
    <w:rsid w:val="008B7336"/>
    <w:rsid w:val="008B79C8"/>
    <w:rsid w:val="008B7C12"/>
    <w:rsid w:val="008B7C3D"/>
    <w:rsid w:val="008B7E72"/>
    <w:rsid w:val="008B7F3A"/>
    <w:rsid w:val="008B7F41"/>
    <w:rsid w:val="008C0464"/>
    <w:rsid w:val="008C051E"/>
    <w:rsid w:val="008C063A"/>
    <w:rsid w:val="008C07D7"/>
    <w:rsid w:val="008C087C"/>
    <w:rsid w:val="008C08FC"/>
    <w:rsid w:val="008C091D"/>
    <w:rsid w:val="008C0C7D"/>
    <w:rsid w:val="008C0E03"/>
    <w:rsid w:val="008C0FBB"/>
    <w:rsid w:val="008C1461"/>
    <w:rsid w:val="008C1AD5"/>
    <w:rsid w:val="008C1C41"/>
    <w:rsid w:val="008C2451"/>
    <w:rsid w:val="008C2FC3"/>
    <w:rsid w:val="008C3201"/>
    <w:rsid w:val="008C3203"/>
    <w:rsid w:val="008C32E9"/>
    <w:rsid w:val="008C3361"/>
    <w:rsid w:val="008C338D"/>
    <w:rsid w:val="008C36D8"/>
    <w:rsid w:val="008C39AC"/>
    <w:rsid w:val="008C4096"/>
    <w:rsid w:val="008C4E48"/>
    <w:rsid w:val="008C4E68"/>
    <w:rsid w:val="008C4EDD"/>
    <w:rsid w:val="008C5130"/>
    <w:rsid w:val="008C556B"/>
    <w:rsid w:val="008C567F"/>
    <w:rsid w:val="008C57CC"/>
    <w:rsid w:val="008C5EAF"/>
    <w:rsid w:val="008C6799"/>
    <w:rsid w:val="008C6969"/>
    <w:rsid w:val="008C69AB"/>
    <w:rsid w:val="008C72E5"/>
    <w:rsid w:val="008C738C"/>
    <w:rsid w:val="008C740B"/>
    <w:rsid w:val="008C7417"/>
    <w:rsid w:val="008C7484"/>
    <w:rsid w:val="008C76AD"/>
    <w:rsid w:val="008C778D"/>
    <w:rsid w:val="008D068E"/>
    <w:rsid w:val="008D0793"/>
    <w:rsid w:val="008D08AE"/>
    <w:rsid w:val="008D0B02"/>
    <w:rsid w:val="008D0F5D"/>
    <w:rsid w:val="008D0F7B"/>
    <w:rsid w:val="008D1488"/>
    <w:rsid w:val="008D171E"/>
    <w:rsid w:val="008D17C5"/>
    <w:rsid w:val="008D1860"/>
    <w:rsid w:val="008D1B2A"/>
    <w:rsid w:val="008D1C91"/>
    <w:rsid w:val="008D1CF7"/>
    <w:rsid w:val="008D2256"/>
    <w:rsid w:val="008D2402"/>
    <w:rsid w:val="008D25DF"/>
    <w:rsid w:val="008D2D2B"/>
    <w:rsid w:val="008D2DE6"/>
    <w:rsid w:val="008D328F"/>
    <w:rsid w:val="008D3F55"/>
    <w:rsid w:val="008D4008"/>
    <w:rsid w:val="008D45B9"/>
    <w:rsid w:val="008D4742"/>
    <w:rsid w:val="008D49AB"/>
    <w:rsid w:val="008D4A74"/>
    <w:rsid w:val="008D4ABB"/>
    <w:rsid w:val="008D4B98"/>
    <w:rsid w:val="008D4E00"/>
    <w:rsid w:val="008D4E96"/>
    <w:rsid w:val="008D519A"/>
    <w:rsid w:val="008D5210"/>
    <w:rsid w:val="008D5341"/>
    <w:rsid w:val="008D546C"/>
    <w:rsid w:val="008D54B4"/>
    <w:rsid w:val="008D5680"/>
    <w:rsid w:val="008D5722"/>
    <w:rsid w:val="008D5C75"/>
    <w:rsid w:val="008D5D09"/>
    <w:rsid w:val="008D60E6"/>
    <w:rsid w:val="008D6D4C"/>
    <w:rsid w:val="008D7212"/>
    <w:rsid w:val="008D7267"/>
    <w:rsid w:val="008D738B"/>
    <w:rsid w:val="008D7580"/>
    <w:rsid w:val="008D7A45"/>
    <w:rsid w:val="008D7CAB"/>
    <w:rsid w:val="008D7D45"/>
    <w:rsid w:val="008D7FD5"/>
    <w:rsid w:val="008E0078"/>
    <w:rsid w:val="008E05CB"/>
    <w:rsid w:val="008E07F3"/>
    <w:rsid w:val="008E0921"/>
    <w:rsid w:val="008E0FD2"/>
    <w:rsid w:val="008E10F6"/>
    <w:rsid w:val="008E1236"/>
    <w:rsid w:val="008E145F"/>
    <w:rsid w:val="008E15F9"/>
    <w:rsid w:val="008E16BC"/>
    <w:rsid w:val="008E1724"/>
    <w:rsid w:val="008E2078"/>
    <w:rsid w:val="008E2A03"/>
    <w:rsid w:val="008E3417"/>
    <w:rsid w:val="008E37F0"/>
    <w:rsid w:val="008E387B"/>
    <w:rsid w:val="008E3B20"/>
    <w:rsid w:val="008E3CDF"/>
    <w:rsid w:val="008E3F9F"/>
    <w:rsid w:val="008E42ED"/>
    <w:rsid w:val="008E45E0"/>
    <w:rsid w:val="008E500E"/>
    <w:rsid w:val="008E5357"/>
    <w:rsid w:val="008E5433"/>
    <w:rsid w:val="008E547C"/>
    <w:rsid w:val="008E57BE"/>
    <w:rsid w:val="008E5DC1"/>
    <w:rsid w:val="008E5E19"/>
    <w:rsid w:val="008E6138"/>
    <w:rsid w:val="008E64DC"/>
    <w:rsid w:val="008E64EC"/>
    <w:rsid w:val="008E72B2"/>
    <w:rsid w:val="008E76C9"/>
    <w:rsid w:val="008E7776"/>
    <w:rsid w:val="008E79A5"/>
    <w:rsid w:val="008E7B27"/>
    <w:rsid w:val="008F0509"/>
    <w:rsid w:val="008F0522"/>
    <w:rsid w:val="008F05CA"/>
    <w:rsid w:val="008F10B1"/>
    <w:rsid w:val="008F1369"/>
    <w:rsid w:val="008F1421"/>
    <w:rsid w:val="008F147A"/>
    <w:rsid w:val="008F158B"/>
    <w:rsid w:val="008F1C72"/>
    <w:rsid w:val="008F21D0"/>
    <w:rsid w:val="008F2222"/>
    <w:rsid w:val="008F2A25"/>
    <w:rsid w:val="008F2B15"/>
    <w:rsid w:val="008F2BD0"/>
    <w:rsid w:val="008F36AE"/>
    <w:rsid w:val="008F3B15"/>
    <w:rsid w:val="008F3C39"/>
    <w:rsid w:val="008F4430"/>
    <w:rsid w:val="008F48F9"/>
    <w:rsid w:val="008F4A70"/>
    <w:rsid w:val="008F5282"/>
    <w:rsid w:val="008F54BE"/>
    <w:rsid w:val="008F65EF"/>
    <w:rsid w:val="008F6770"/>
    <w:rsid w:val="008F6821"/>
    <w:rsid w:val="008F6BF9"/>
    <w:rsid w:val="008F7AF9"/>
    <w:rsid w:val="008F7CB9"/>
    <w:rsid w:val="008F7D55"/>
    <w:rsid w:val="008F7ECD"/>
    <w:rsid w:val="00900088"/>
    <w:rsid w:val="00900284"/>
    <w:rsid w:val="009002E1"/>
    <w:rsid w:val="00900322"/>
    <w:rsid w:val="009004DD"/>
    <w:rsid w:val="00900995"/>
    <w:rsid w:val="00900CAC"/>
    <w:rsid w:val="00901C58"/>
    <w:rsid w:val="00901CB7"/>
    <w:rsid w:val="00901CF3"/>
    <w:rsid w:val="00901D78"/>
    <w:rsid w:val="009021B8"/>
    <w:rsid w:val="0090248B"/>
    <w:rsid w:val="00902555"/>
    <w:rsid w:val="00902683"/>
    <w:rsid w:val="00902AB4"/>
    <w:rsid w:val="00902F7B"/>
    <w:rsid w:val="0090318C"/>
    <w:rsid w:val="00903320"/>
    <w:rsid w:val="0090360A"/>
    <w:rsid w:val="009038B0"/>
    <w:rsid w:val="00903CCC"/>
    <w:rsid w:val="00903DB7"/>
    <w:rsid w:val="009042D8"/>
    <w:rsid w:val="00904A0B"/>
    <w:rsid w:val="00904A7F"/>
    <w:rsid w:val="00904E0A"/>
    <w:rsid w:val="00904F3E"/>
    <w:rsid w:val="00905336"/>
    <w:rsid w:val="009057E8"/>
    <w:rsid w:val="00905998"/>
    <w:rsid w:val="00905DF9"/>
    <w:rsid w:val="00906652"/>
    <w:rsid w:val="00906719"/>
    <w:rsid w:val="00906768"/>
    <w:rsid w:val="00906DA4"/>
    <w:rsid w:val="00906E53"/>
    <w:rsid w:val="009078D5"/>
    <w:rsid w:val="00907F75"/>
    <w:rsid w:val="00907FD7"/>
    <w:rsid w:val="009100F3"/>
    <w:rsid w:val="00910415"/>
    <w:rsid w:val="00910B40"/>
    <w:rsid w:val="00910E4A"/>
    <w:rsid w:val="009113AD"/>
    <w:rsid w:val="00911483"/>
    <w:rsid w:val="0091158C"/>
    <w:rsid w:val="00911C01"/>
    <w:rsid w:val="00911FB3"/>
    <w:rsid w:val="00912337"/>
    <w:rsid w:val="00912949"/>
    <w:rsid w:val="00912C44"/>
    <w:rsid w:val="0091391F"/>
    <w:rsid w:val="00913A81"/>
    <w:rsid w:val="00913C7C"/>
    <w:rsid w:val="00914047"/>
    <w:rsid w:val="00914447"/>
    <w:rsid w:val="009145D0"/>
    <w:rsid w:val="0091484D"/>
    <w:rsid w:val="00914D22"/>
    <w:rsid w:val="00914E4E"/>
    <w:rsid w:val="00915049"/>
    <w:rsid w:val="00915474"/>
    <w:rsid w:val="00915A8B"/>
    <w:rsid w:val="00915FA5"/>
    <w:rsid w:val="0091607D"/>
    <w:rsid w:val="0091616B"/>
    <w:rsid w:val="0091675C"/>
    <w:rsid w:val="00916821"/>
    <w:rsid w:val="00916A44"/>
    <w:rsid w:val="00916C6D"/>
    <w:rsid w:val="0091772C"/>
    <w:rsid w:val="0091791D"/>
    <w:rsid w:val="00917A45"/>
    <w:rsid w:val="00920021"/>
    <w:rsid w:val="00920C42"/>
    <w:rsid w:val="00920C89"/>
    <w:rsid w:val="00920FE4"/>
    <w:rsid w:val="009214A2"/>
    <w:rsid w:val="00921A14"/>
    <w:rsid w:val="00921E3D"/>
    <w:rsid w:val="00922049"/>
    <w:rsid w:val="00922335"/>
    <w:rsid w:val="00922338"/>
    <w:rsid w:val="009224AD"/>
    <w:rsid w:val="009225AD"/>
    <w:rsid w:val="00922659"/>
    <w:rsid w:val="009227E6"/>
    <w:rsid w:val="0092324A"/>
    <w:rsid w:val="00923666"/>
    <w:rsid w:val="00923667"/>
    <w:rsid w:val="009238B4"/>
    <w:rsid w:val="00923989"/>
    <w:rsid w:val="00923FA1"/>
    <w:rsid w:val="0092436C"/>
    <w:rsid w:val="0092448F"/>
    <w:rsid w:val="00924F6C"/>
    <w:rsid w:val="00925733"/>
    <w:rsid w:val="00925847"/>
    <w:rsid w:val="00925E36"/>
    <w:rsid w:val="00925FE3"/>
    <w:rsid w:val="009262D0"/>
    <w:rsid w:val="009262F9"/>
    <w:rsid w:val="009264C0"/>
    <w:rsid w:val="0092662E"/>
    <w:rsid w:val="0092694B"/>
    <w:rsid w:val="009269EA"/>
    <w:rsid w:val="00926ACB"/>
    <w:rsid w:val="00926E4A"/>
    <w:rsid w:val="00927120"/>
    <w:rsid w:val="009276F6"/>
    <w:rsid w:val="009276F9"/>
    <w:rsid w:val="00927907"/>
    <w:rsid w:val="00927928"/>
    <w:rsid w:val="00927B37"/>
    <w:rsid w:val="00930410"/>
    <w:rsid w:val="0093084B"/>
    <w:rsid w:val="00930C61"/>
    <w:rsid w:val="00931016"/>
    <w:rsid w:val="00931048"/>
    <w:rsid w:val="0093118B"/>
    <w:rsid w:val="00931430"/>
    <w:rsid w:val="00931D8F"/>
    <w:rsid w:val="00932820"/>
    <w:rsid w:val="0093299A"/>
    <w:rsid w:val="0093299E"/>
    <w:rsid w:val="00932A7E"/>
    <w:rsid w:val="0093332E"/>
    <w:rsid w:val="00933699"/>
    <w:rsid w:val="0093389A"/>
    <w:rsid w:val="009338D4"/>
    <w:rsid w:val="009346FD"/>
    <w:rsid w:val="009347D0"/>
    <w:rsid w:val="00934C48"/>
    <w:rsid w:val="009355C9"/>
    <w:rsid w:val="00935608"/>
    <w:rsid w:val="0093578E"/>
    <w:rsid w:val="00935B65"/>
    <w:rsid w:val="00935E5A"/>
    <w:rsid w:val="00935F5D"/>
    <w:rsid w:val="00936762"/>
    <w:rsid w:val="00936AA4"/>
    <w:rsid w:val="009371C2"/>
    <w:rsid w:val="009374DE"/>
    <w:rsid w:val="00937681"/>
    <w:rsid w:val="009376BA"/>
    <w:rsid w:val="009376FC"/>
    <w:rsid w:val="009377F6"/>
    <w:rsid w:val="00937A67"/>
    <w:rsid w:val="00937B7E"/>
    <w:rsid w:val="00937C33"/>
    <w:rsid w:val="009400AC"/>
    <w:rsid w:val="00940139"/>
    <w:rsid w:val="0094062A"/>
    <w:rsid w:val="00940B21"/>
    <w:rsid w:val="009410B2"/>
    <w:rsid w:val="009415E1"/>
    <w:rsid w:val="0094195C"/>
    <w:rsid w:val="00941B57"/>
    <w:rsid w:val="00941C95"/>
    <w:rsid w:val="00941D70"/>
    <w:rsid w:val="00941FF8"/>
    <w:rsid w:val="0094228C"/>
    <w:rsid w:val="00942356"/>
    <w:rsid w:val="00942C0D"/>
    <w:rsid w:val="00943016"/>
    <w:rsid w:val="009435BD"/>
    <w:rsid w:val="00943977"/>
    <w:rsid w:val="00943B27"/>
    <w:rsid w:val="00943D2B"/>
    <w:rsid w:val="00944465"/>
    <w:rsid w:val="00944491"/>
    <w:rsid w:val="009444EF"/>
    <w:rsid w:val="009446BB"/>
    <w:rsid w:val="009447E3"/>
    <w:rsid w:val="0094484D"/>
    <w:rsid w:val="00944EA4"/>
    <w:rsid w:val="00944FC2"/>
    <w:rsid w:val="009455C7"/>
    <w:rsid w:val="009458D8"/>
    <w:rsid w:val="00945DB6"/>
    <w:rsid w:val="00945DBB"/>
    <w:rsid w:val="00945F77"/>
    <w:rsid w:val="00946089"/>
    <w:rsid w:val="0094624A"/>
    <w:rsid w:val="009464FD"/>
    <w:rsid w:val="009465A2"/>
    <w:rsid w:val="00946DA5"/>
    <w:rsid w:val="00946EEA"/>
    <w:rsid w:val="009473C1"/>
    <w:rsid w:val="00947638"/>
    <w:rsid w:val="0094793C"/>
    <w:rsid w:val="00947B0B"/>
    <w:rsid w:val="00947BF7"/>
    <w:rsid w:val="009500B1"/>
    <w:rsid w:val="009501D0"/>
    <w:rsid w:val="0095023F"/>
    <w:rsid w:val="0095057A"/>
    <w:rsid w:val="00950842"/>
    <w:rsid w:val="00950874"/>
    <w:rsid w:val="00950F2B"/>
    <w:rsid w:val="009510A1"/>
    <w:rsid w:val="00951316"/>
    <w:rsid w:val="009514F2"/>
    <w:rsid w:val="009516E8"/>
    <w:rsid w:val="00951A1A"/>
    <w:rsid w:val="009520EF"/>
    <w:rsid w:val="0095265D"/>
    <w:rsid w:val="00952692"/>
    <w:rsid w:val="00952750"/>
    <w:rsid w:val="00952B32"/>
    <w:rsid w:val="00952BAC"/>
    <w:rsid w:val="00952FE6"/>
    <w:rsid w:val="009531A4"/>
    <w:rsid w:val="009532E5"/>
    <w:rsid w:val="0095347E"/>
    <w:rsid w:val="0095349E"/>
    <w:rsid w:val="00953587"/>
    <w:rsid w:val="009537C5"/>
    <w:rsid w:val="00953CE1"/>
    <w:rsid w:val="00954362"/>
    <w:rsid w:val="00954476"/>
    <w:rsid w:val="0095459F"/>
    <w:rsid w:val="00954667"/>
    <w:rsid w:val="0095491C"/>
    <w:rsid w:val="00954B15"/>
    <w:rsid w:val="00955059"/>
    <w:rsid w:val="0095518B"/>
    <w:rsid w:val="00955301"/>
    <w:rsid w:val="00955321"/>
    <w:rsid w:val="009553E8"/>
    <w:rsid w:val="0095595A"/>
    <w:rsid w:val="009559B1"/>
    <w:rsid w:val="00955C03"/>
    <w:rsid w:val="00955EF5"/>
    <w:rsid w:val="00956255"/>
    <w:rsid w:val="0095674A"/>
    <w:rsid w:val="0095682F"/>
    <w:rsid w:val="00956D0C"/>
    <w:rsid w:val="009570A9"/>
    <w:rsid w:val="00957559"/>
    <w:rsid w:val="00957A6C"/>
    <w:rsid w:val="00957B42"/>
    <w:rsid w:val="00957BAE"/>
    <w:rsid w:val="009602AE"/>
    <w:rsid w:val="009605BA"/>
    <w:rsid w:val="009606B3"/>
    <w:rsid w:val="009609BF"/>
    <w:rsid w:val="009609DB"/>
    <w:rsid w:val="00960A75"/>
    <w:rsid w:val="0096104B"/>
    <w:rsid w:val="009610A2"/>
    <w:rsid w:val="009611CF"/>
    <w:rsid w:val="009614D3"/>
    <w:rsid w:val="00961736"/>
    <w:rsid w:val="00961B40"/>
    <w:rsid w:val="00961DE5"/>
    <w:rsid w:val="0096206D"/>
    <w:rsid w:val="00962E22"/>
    <w:rsid w:val="00963237"/>
    <w:rsid w:val="00963455"/>
    <w:rsid w:val="00963594"/>
    <w:rsid w:val="009635CB"/>
    <w:rsid w:val="00963CEB"/>
    <w:rsid w:val="0096490D"/>
    <w:rsid w:val="009649CA"/>
    <w:rsid w:val="00964AE6"/>
    <w:rsid w:val="00964C2C"/>
    <w:rsid w:val="00965377"/>
    <w:rsid w:val="00965517"/>
    <w:rsid w:val="00965DAA"/>
    <w:rsid w:val="00965E2F"/>
    <w:rsid w:val="009668A0"/>
    <w:rsid w:val="009669DF"/>
    <w:rsid w:val="00966AEB"/>
    <w:rsid w:val="00966BB7"/>
    <w:rsid w:val="00967182"/>
    <w:rsid w:val="0096758B"/>
    <w:rsid w:val="00967606"/>
    <w:rsid w:val="0096787F"/>
    <w:rsid w:val="00967BF6"/>
    <w:rsid w:val="00967C2D"/>
    <w:rsid w:val="009701F0"/>
    <w:rsid w:val="009702FB"/>
    <w:rsid w:val="00970B1F"/>
    <w:rsid w:val="009719B4"/>
    <w:rsid w:val="00971BE3"/>
    <w:rsid w:val="00971CD6"/>
    <w:rsid w:val="0097222F"/>
    <w:rsid w:val="00972A39"/>
    <w:rsid w:val="00972EF0"/>
    <w:rsid w:val="00973600"/>
    <w:rsid w:val="009736E8"/>
    <w:rsid w:val="00973843"/>
    <w:rsid w:val="00973C6E"/>
    <w:rsid w:val="00973E3B"/>
    <w:rsid w:val="009740C9"/>
    <w:rsid w:val="00974870"/>
    <w:rsid w:val="00974929"/>
    <w:rsid w:val="00974B69"/>
    <w:rsid w:val="00974D49"/>
    <w:rsid w:val="00974F09"/>
    <w:rsid w:val="00974F88"/>
    <w:rsid w:val="009751BA"/>
    <w:rsid w:val="00975650"/>
    <w:rsid w:val="00975B36"/>
    <w:rsid w:val="00975BFE"/>
    <w:rsid w:val="00975C5B"/>
    <w:rsid w:val="00976088"/>
    <w:rsid w:val="00976113"/>
    <w:rsid w:val="0097626F"/>
    <w:rsid w:val="00976524"/>
    <w:rsid w:val="00976608"/>
    <w:rsid w:val="00976809"/>
    <w:rsid w:val="009768EF"/>
    <w:rsid w:val="00976961"/>
    <w:rsid w:val="00976CAF"/>
    <w:rsid w:val="00976ECC"/>
    <w:rsid w:val="00977183"/>
    <w:rsid w:val="009774A1"/>
    <w:rsid w:val="00977553"/>
    <w:rsid w:val="00977917"/>
    <w:rsid w:val="009779D7"/>
    <w:rsid w:val="00977B3E"/>
    <w:rsid w:val="00977C46"/>
    <w:rsid w:val="00977D9A"/>
    <w:rsid w:val="009807C6"/>
    <w:rsid w:val="00980ADE"/>
    <w:rsid w:val="00980F46"/>
    <w:rsid w:val="009813BC"/>
    <w:rsid w:val="009814B0"/>
    <w:rsid w:val="009815A6"/>
    <w:rsid w:val="00981AB4"/>
    <w:rsid w:val="00981CA7"/>
    <w:rsid w:val="0098209C"/>
    <w:rsid w:val="009820AA"/>
    <w:rsid w:val="0098230F"/>
    <w:rsid w:val="009823C4"/>
    <w:rsid w:val="00982583"/>
    <w:rsid w:val="00982837"/>
    <w:rsid w:val="00982DC4"/>
    <w:rsid w:val="0098359D"/>
    <w:rsid w:val="009835C6"/>
    <w:rsid w:val="00983B1B"/>
    <w:rsid w:val="00983D51"/>
    <w:rsid w:val="00983D53"/>
    <w:rsid w:val="00983F2C"/>
    <w:rsid w:val="009840D3"/>
    <w:rsid w:val="009841FC"/>
    <w:rsid w:val="009842F4"/>
    <w:rsid w:val="00984374"/>
    <w:rsid w:val="00984AD5"/>
    <w:rsid w:val="00985219"/>
    <w:rsid w:val="00985B25"/>
    <w:rsid w:val="00985DAB"/>
    <w:rsid w:val="00985E20"/>
    <w:rsid w:val="0098693E"/>
    <w:rsid w:val="00986B6A"/>
    <w:rsid w:val="00986F11"/>
    <w:rsid w:val="00987975"/>
    <w:rsid w:val="00987A11"/>
    <w:rsid w:val="00987B3C"/>
    <w:rsid w:val="00987C44"/>
    <w:rsid w:val="009904E1"/>
    <w:rsid w:val="009906C4"/>
    <w:rsid w:val="0099075D"/>
    <w:rsid w:val="009908B6"/>
    <w:rsid w:val="00990B45"/>
    <w:rsid w:val="00990C77"/>
    <w:rsid w:val="00990EBB"/>
    <w:rsid w:val="00990EC3"/>
    <w:rsid w:val="0099143E"/>
    <w:rsid w:val="00991B7A"/>
    <w:rsid w:val="00991CE0"/>
    <w:rsid w:val="00992210"/>
    <w:rsid w:val="009923B0"/>
    <w:rsid w:val="009926E3"/>
    <w:rsid w:val="009928F0"/>
    <w:rsid w:val="00992E17"/>
    <w:rsid w:val="009933B8"/>
    <w:rsid w:val="00993541"/>
    <w:rsid w:val="00993572"/>
    <w:rsid w:val="00993E9B"/>
    <w:rsid w:val="00993FA0"/>
    <w:rsid w:val="00994367"/>
    <w:rsid w:val="00994379"/>
    <w:rsid w:val="00994393"/>
    <w:rsid w:val="0099456D"/>
    <w:rsid w:val="00994F94"/>
    <w:rsid w:val="0099500D"/>
    <w:rsid w:val="009952A8"/>
    <w:rsid w:val="009953CC"/>
    <w:rsid w:val="00995654"/>
    <w:rsid w:val="00995D79"/>
    <w:rsid w:val="009965F7"/>
    <w:rsid w:val="00996EDF"/>
    <w:rsid w:val="0099738A"/>
    <w:rsid w:val="009973B8"/>
    <w:rsid w:val="0099789B"/>
    <w:rsid w:val="00997C38"/>
    <w:rsid w:val="00997E33"/>
    <w:rsid w:val="00997FF6"/>
    <w:rsid w:val="009A00CD"/>
    <w:rsid w:val="009A0151"/>
    <w:rsid w:val="009A0384"/>
    <w:rsid w:val="009A0444"/>
    <w:rsid w:val="009A0BB4"/>
    <w:rsid w:val="009A0E5C"/>
    <w:rsid w:val="009A1047"/>
    <w:rsid w:val="009A126C"/>
    <w:rsid w:val="009A12D7"/>
    <w:rsid w:val="009A1976"/>
    <w:rsid w:val="009A1AB0"/>
    <w:rsid w:val="009A1C0D"/>
    <w:rsid w:val="009A1D6A"/>
    <w:rsid w:val="009A23D4"/>
    <w:rsid w:val="009A2591"/>
    <w:rsid w:val="009A26D9"/>
    <w:rsid w:val="009A26E9"/>
    <w:rsid w:val="009A27BF"/>
    <w:rsid w:val="009A2888"/>
    <w:rsid w:val="009A3165"/>
    <w:rsid w:val="009A33F9"/>
    <w:rsid w:val="009A351F"/>
    <w:rsid w:val="009A370B"/>
    <w:rsid w:val="009A3C1C"/>
    <w:rsid w:val="009A3C8A"/>
    <w:rsid w:val="009A3CE1"/>
    <w:rsid w:val="009A3EEB"/>
    <w:rsid w:val="009A3F4A"/>
    <w:rsid w:val="009A3FAD"/>
    <w:rsid w:val="009A4301"/>
    <w:rsid w:val="009A554F"/>
    <w:rsid w:val="009A562D"/>
    <w:rsid w:val="009A59B7"/>
    <w:rsid w:val="009A5A54"/>
    <w:rsid w:val="009A5E91"/>
    <w:rsid w:val="009A65D1"/>
    <w:rsid w:val="009A6969"/>
    <w:rsid w:val="009A6BE0"/>
    <w:rsid w:val="009A6E8C"/>
    <w:rsid w:val="009A7218"/>
    <w:rsid w:val="009A7289"/>
    <w:rsid w:val="009A747F"/>
    <w:rsid w:val="009A79C2"/>
    <w:rsid w:val="009A7DF8"/>
    <w:rsid w:val="009B01D7"/>
    <w:rsid w:val="009B0293"/>
    <w:rsid w:val="009B06B8"/>
    <w:rsid w:val="009B07C8"/>
    <w:rsid w:val="009B0B54"/>
    <w:rsid w:val="009B0BE7"/>
    <w:rsid w:val="009B1057"/>
    <w:rsid w:val="009B1160"/>
    <w:rsid w:val="009B11E7"/>
    <w:rsid w:val="009B145F"/>
    <w:rsid w:val="009B1471"/>
    <w:rsid w:val="009B18B9"/>
    <w:rsid w:val="009B19E9"/>
    <w:rsid w:val="009B2312"/>
    <w:rsid w:val="009B2533"/>
    <w:rsid w:val="009B26CB"/>
    <w:rsid w:val="009B2916"/>
    <w:rsid w:val="009B2926"/>
    <w:rsid w:val="009B2943"/>
    <w:rsid w:val="009B2992"/>
    <w:rsid w:val="009B315B"/>
    <w:rsid w:val="009B3322"/>
    <w:rsid w:val="009B3C77"/>
    <w:rsid w:val="009B45F3"/>
    <w:rsid w:val="009B4C05"/>
    <w:rsid w:val="009B4C8E"/>
    <w:rsid w:val="009B4D2B"/>
    <w:rsid w:val="009B51FF"/>
    <w:rsid w:val="009B5372"/>
    <w:rsid w:val="009B5CC2"/>
    <w:rsid w:val="009B5E33"/>
    <w:rsid w:val="009B6C6F"/>
    <w:rsid w:val="009B6E08"/>
    <w:rsid w:val="009B7200"/>
    <w:rsid w:val="009B7227"/>
    <w:rsid w:val="009B72F3"/>
    <w:rsid w:val="009B73F2"/>
    <w:rsid w:val="009B7539"/>
    <w:rsid w:val="009B7565"/>
    <w:rsid w:val="009B767B"/>
    <w:rsid w:val="009B76F3"/>
    <w:rsid w:val="009B781E"/>
    <w:rsid w:val="009B7B15"/>
    <w:rsid w:val="009B7B6B"/>
    <w:rsid w:val="009B7C0C"/>
    <w:rsid w:val="009B7E0A"/>
    <w:rsid w:val="009B7FDF"/>
    <w:rsid w:val="009C0460"/>
    <w:rsid w:val="009C04AE"/>
    <w:rsid w:val="009C0A86"/>
    <w:rsid w:val="009C0EE2"/>
    <w:rsid w:val="009C121F"/>
    <w:rsid w:val="009C13DD"/>
    <w:rsid w:val="009C1DBB"/>
    <w:rsid w:val="009C1E42"/>
    <w:rsid w:val="009C1EAA"/>
    <w:rsid w:val="009C1EEB"/>
    <w:rsid w:val="009C2D4D"/>
    <w:rsid w:val="009C33A1"/>
    <w:rsid w:val="009C3F8A"/>
    <w:rsid w:val="009C4230"/>
    <w:rsid w:val="009C4491"/>
    <w:rsid w:val="009C4850"/>
    <w:rsid w:val="009C4A06"/>
    <w:rsid w:val="009C4EB1"/>
    <w:rsid w:val="009C4F2D"/>
    <w:rsid w:val="009C5020"/>
    <w:rsid w:val="009C523D"/>
    <w:rsid w:val="009C53C0"/>
    <w:rsid w:val="009C557F"/>
    <w:rsid w:val="009C5DFD"/>
    <w:rsid w:val="009C60DD"/>
    <w:rsid w:val="009C628B"/>
    <w:rsid w:val="009C64D9"/>
    <w:rsid w:val="009C64E0"/>
    <w:rsid w:val="009C6D04"/>
    <w:rsid w:val="009C6E24"/>
    <w:rsid w:val="009C762A"/>
    <w:rsid w:val="009C7C2C"/>
    <w:rsid w:val="009C7EFA"/>
    <w:rsid w:val="009D0023"/>
    <w:rsid w:val="009D05C6"/>
    <w:rsid w:val="009D0611"/>
    <w:rsid w:val="009D07F7"/>
    <w:rsid w:val="009D09E6"/>
    <w:rsid w:val="009D0B76"/>
    <w:rsid w:val="009D0C5A"/>
    <w:rsid w:val="009D0E1C"/>
    <w:rsid w:val="009D105B"/>
    <w:rsid w:val="009D1583"/>
    <w:rsid w:val="009D17B1"/>
    <w:rsid w:val="009D25C2"/>
    <w:rsid w:val="009D269E"/>
    <w:rsid w:val="009D3228"/>
    <w:rsid w:val="009D34A7"/>
    <w:rsid w:val="009D36BC"/>
    <w:rsid w:val="009D39A4"/>
    <w:rsid w:val="009D3E39"/>
    <w:rsid w:val="009D3F32"/>
    <w:rsid w:val="009D460F"/>
    <w:rsid w:val="009D47CC"/>
    <w:rsid w:val="009D4A99"/>
    <w:rsid w:val="009D5012"/>
    <w:rsid w:val="009D532D"/>
    <w:rsid w:val="009D563E"/>
    <w:rsid w:val="009D5CC1"/>
    <w:rsid w:val="009D6A4D"/>
    <w:rsid w:val="009D6A8A"/>
    <w:rsid w:val="009D71D4"/>
    <w:rsid w:val="009D7298"/>
    <w:rsid w:val="009D784B"/>
    <w:rsid w:val="009D7BCF"/>
    <w:rsid w:val="009D7D30"/>
    <w:rsid w:val="009D7F57"/>
    <w:rsid w:val="009E01BA"/>
    <w:rsid w:val="009E0B4B"/>
    <w:rsid w:val="009E12A1"/>
    <w:rsid w:val="009E1671"/>
    <w:rsid w:val="009E1777"/>
    <w:rsid w:val="009E22C0"/>
    <w:rsid w:val="009E275A"/>
    <w:rsid w:val="009E2C10"/>
    <w:rsid w:val="009E3103"/>
    <w:rsid w:val="009E3506"/>
    <w:rsid w:val="009E3B10"/>
    <w:rsid w:val="009E3C1A"/>
    <w:rsid w:val="009E3C1E"/>
    <w:rsid w:val="009E3D48"/>
    <w:rsid w:val="009E4707"/>
    <w:rsid w:val="009E47CF"/>
    <w:rsid w:val="009E4905"/>
    <w:rsid w:val="009E543B"/>
    <w:rsid w:val="009E54CF"/>
    <w:rsid w:val="009E5610"/>
    <w:rsid w:val="009E5883"/>
    <w:rsid w:val="009E5A9F"/>
    <w:rsid w:val="009E5BC2"/>
    <w:rsid w:val="009E603C"/>
    <w:rsid w:val="009E61B3"/>
    <w:rsid w:val="009E62A2"/>
    <w:rsid w:val="009E62AB"/>
    <w:rsid w:val="009E6388"/>
    <w:rsid w:val="009E65A7"/>
    <w:rsid w:val="009E6665"/>
    <w:rsid w:val="009E746F"/>
    <w:rsid w:val="009E7968"/>
    <w:rsid w:val="009E79F1"/>
    <w:rsid w:val="009E7BAF"/>
    <w:rsid w:val="009E7D52"/>
    <w:rsid w:val="009F02E1"/>
    <w:rsid w:val="009F04A9"/>
    <w:rsid w:val="009F06A7"/>
    <w:rsid w:val="009F0B2F"/>
    <w:rsid w:val="009F0C8E"/>
    <w:rsid w:val="009F0CC1"/>
    <w:rsid w:val="009F0E97"/>
    <w:rsid w:val="009F13A3"/>
    <w:rsid w:val="009F15AF"/>
    <w:rsid w:val="009F198F"/>
    <w:rsid w:val="009F1AD4"/>
    <w:rsid w:val="009F1B15"/>
    <w:rsid w:val="009F2203"/>
    <w:rsid w:val="009F23F3"/>
    <w:rsid w:val="009F28FC"/>
    <w:rsid w:val="009F298A"/>
    <w:rsid w:val="009F29E7"/>
    <w:rsid w:val="009F2C34"/>
    <w:rsid w:val="009F3679"/>
    <w:rsid w:val="009F3824"/>
    <w:rsid w:val="009F3CCF"/>
    <w:rsid w:val="009F4A42"/>
    <w:rsid w:val="009F4C16"/>
    <w:rsid w:val="009F53DE"/>
    <w:rsid w:val="009F55E2"/>
    <w:rsid w:val="009F55F1"/>
    <w:rsid w:val="009F5622"/>
    <w:rsid w:val="009F5D32"/>
    <w:rsid w:val="009F6286"/>
    <w:rsid w:val="009F6446"/>
    <w:rsid w:val="009F6685"/>
    <w:rsid w:val="009F6793"/>
    <w:rsid w:val="009F67C6"/>
    <w:rsid w:val="009F73A1"/>
    <w:rsid w:val="009F77F2"/>
    <w:rsid w:val="009F78A5"/>
    <w:rsid w:val="009F7E13"/>
    <w:rsid w:val="00A0002F"/>
    <w:rsid w:val="00A000A5"/>
    <w:rsid w:val="00A00510"/>
    <w:rsid w:val="00A00540"/>
    <w:rsid w:val="00A0055A"/>
    <w:rsid w:val="00A00DF0"/>
    <w:rsid w:val="00A00EEB"/>
    <w:rsid w:val="00A01151"/>
    <w:rsid w:val="00A01608"/>
    <w:rsid w:val="00A019FC"/>
    <w:rsid w:val="00A01A5D"/>
    <w:rsid w:val="00A01BF7"/>
    <w:rsid w:val="00A01CA8"/>
    <w:rsid w:val="00A02131"/>
    <w:rsid w:val="00A0253E"/>
    <w:rsid w:val="00A02586"/>
    <w:rsid w:val="00A0262C"/>
    <w:rsid w:val="00A02640"/>
    <w:rsid w:val="00A039FA"/>
    <w:rsid w:val="00A03AF1"/>
    <w:rsid w:val="00A03BB2"/>
    <w:rsid w:val="00A03F45"/>
    <w:rsid w:val="00A03FA5"/>
    <w:rsid w:val="00A041FE"/>
    <w:rsid w:val="00A0431F"/>
    <w:rsid w:val="00A048AE"/>
    <w:rsid w:val="00A04E04"/>
    <w:rsid w:val="00A053FE"/>
    <w:rsid w:val="00A05445"/>
    <w:rsid w:val="00A0550D"/>
    <w:rsid w:val="00A058C8"/>
    <w:rsid w:val="00A058EF"/>
    <w:rsid w:val="00A05A7C"/>
    <w:rsid w:val="00A05F07"/>
    <w:rsid w:val="00A06221"/>
    <w:rsid w:val="00A0645F"/>
    <w:rsid w:val="00A0671E"/>
    <w:rsid w:val="00A06949"/>
    <w:rsid w:val="00A06BC8"/>
    <w:rsid w:val="00A06DF8"/>
    <w:rsid w:val="00A06F4A"/>
    <w:rsid w:val="00A06F4D"/>
    <w:rsid w:val="00A0706A"/>
    <w:rsid w:val="00A070F3"/>
    <w:rsid w:val="00A073FC"/>
    <w:rsid w:val="00A078B7"/>
    <w:rsid w:val="00A078F7"/>
    <w:rsid w:val="00A07B78"/>
    <w:rsid w:val="00A07D52"/>
    <w:rsid w:val="00A100D1"/>
    <w:rsid w:val="00A10346"/>
    <w:rsid w:val="00A1048C"/>
    <w:rsid w:val="00A11250"/>
    <w:rsid w:val="00A11996"/>
    <w:rsid w:val="00A119CE"/>
    <w:rsid w:val="00A11EA4"/>
    <w:rsid w:val="00A1255B"/>
    <w:rsid w:val="00A12B20"/>
    <w:rsid w:val="00A13153"/>
    <w:rsid w:val="00A1371C"/>
    <w:rsid w:val="00A139B7"/>
    <w:rsid w:val="00A14046"/>
    <w:rsid w:val="00A141CD"/>
    <w:rsid w:val="00A1435C"/>
    <w:rsid w:val="00A14483"/>
    <w:rsid w:val="00A1498C"/>
    <w:rsid w:val="00A14C0C"/>
    <w:rsid w:val="00A14FFF"/>
    <w:rsid w:val="00A1500A"/>
    <w:rsid w:val="00A1505C"/>
    <w:rsid w:val="00A1541B"/>
    <w:rsid w:val="00A1581E"/>
    <w:rsid w:val="00A1585B"/>
    <w:rsid w:val="00A15ACD"/>
    <w:rsid w:val="00A15E58"/>
    <w:rsid w:val="00A15F65"/>
    <w:rsid w:val="00A161B5"/>
    <w:rsid w:val="00A16AD3"/>
    <w:rsid w:val="00A16BCF"/>
    <w:rsid w:val="00A172E2"/>
    <w:rsid w:val="00A1785F"/>
    <w:rsid w:val="00A17DEF"/>
    <w:rsid w:val="00A2003A"/>
    <w:rsid w:val="00A206BB"/>
    <w:rsid w:val="00A20A0F"/>
    <w:rsid w:val="00A20DA2"/>
    <w:rsid w:val="00A21229"/>
    <w:rsid w:val="00A216C6"/>
    <w:rsid w:val="00A21B25"/>
    <w:rsid w:val="00A21BB7"/>
    <w:rsid w:val="00A21CFA"/>
    <w:rsid w:val="00A22194"/>
    <w:rsid w:val="00A223B0"/>
    <w:rsid w:val="00A224F5"/>
    <w:rsid w:val="00A226EE"/>
    <w:rsid w:val="00A22852"/>
    <w:rsid w:val="00A22A4B"/>
    <w:rsid w:val="00A22D35"/>
    <w:rsid w:val="00A232FE"/>
    <w:rsid w:val="00A23349"/>
    <w:rsid w:val="00A2364E"/>
    <w:rsid w:val="00A2370A"/>
    <w:rsid w:val="00A244E5"/>
    <w:rsid w:val="00A24549"/>
    <w:rsid w:val="00A245CB"/>
    <w:rsid w:val="00A24682"/>
    <w:rsid w:val="00A24B4B"/>
    <w:rsid w:val="00A256A4"/>
    <w:rsid w:val="00A25B8E"/>
    <w:rsid w:val="00A26288"/>
    <w:rsid w:val="00A264BA"/>
    <w:rsid w:val="00A26646"/>
    <w:rsid w:val="00A26C8F"/>
    <w:rsid w:val="00A26D40"/>
    <w:rsid w:val="00A2706B"/>
    <w:rsid w:val="00A2745C"/>
    <w:rsid w:val="00A278E5"/>
    <w:rsid w:val="00A27B8B"/>
    <w:rsid w:val="00A27CC5"/>
    <w:rsid w:val="00A30964"/>
    <w:rsid w:val="00A30C85"/>
    <w:rsid w:val="00A3109A"/>
    <w:rsid w:val="00A31795"/>
    <w:rsid w:val="00A317C3"/>
    <w:rsid w:val="00A324F0"/>
    <w:rsid w:val="00A326EE"/>
    <w:rsid w:val="00A32700"/>
    <w:rsid w:val="00A32A3E"/>
    <w:rsid w:val="00A32DBF"/>
    <w:rsid w:val="00A32FAB"/>
    <w:rsid w:val="00A334C7"/>
    <w:rsid w:val="00A337A8"/>
    <w:rsid w:val="00A3388F"/>
    <w:rsid w:val="00A33B4D"/>
    <w:rsid w:val="00A33B72"/>
    <w:rsid w:val="00A34020"/>
    <w:rsid w:val="00A34212"/>
    <w:rsid w:val="00A343EF"/>
    <w:rsid w:val="00A34578"/>
    <w:rsid w:val="00A347C5"/>
    <w:rsid w:val="00A34966"/>
    <w:rsid w:val="00A35754"/>
    <w:rsid w:val="00A3597B"/>
    <w:rsid w:val="00A35C38"/>
    <w:rsid w:val="00A36245"/>
    <w:rsid w:val="00A368C6"/>
    <w:rsid w:val="00A36B75"/>
    <w:rsid w:val="00A36BD7"/>
    <w:rsid w:val="00A37772"/>
    <w:rsid w:val="00A3777F"/>
    <w:rsid w:val="00A37F9D"/>
    <w:rsid w:val="00A4043A"/>
    <w:rsid w:val="00A40473"/>
    <w:rsid w:val="00A4052A"/>
    <w:rsid w:val="00A4075F"/>
    <w:rsid w:val="00A40914"/>
    <w:rsid w:val="00A41706"/>
    <w:rsid w:val="00A41B61"/>
    <w:rsid w:val="00A41E13"/>
    <w:rsid w:val="00A42350"/>
    <w:rsid w:val="00A4238B"/>
    <w:rsid w:val="00A423FA"/>
    <w:rsid w:val="00A42883"/>
    <w:rsid w:val="00A4293F"/>
    <w:rsid w:val="00A43716"/>
    <w:rsid w:val="00A43E80"/>
    <w:rsid w:val="00A43EC3"/>
    <w:rsid w:val="00A441D2"/>
    <w:rsid w:val="00A445D0"/>
    <w:rsid w:val="00A44AAD"/>
    <w:rsid w:val="00A44B29"/>
    <w:rsid w:val="00A44C39"/>
    <w:rsid w:val="00A44F8B"/>
    <w:rsid w:val="00A4544B"/>
    <w:rsid w:val="00A4561D"/>
    <w:rsid w:val="00A45B47"/>
    <w:rsid w:val="00A45C17"/>
    <w:rsid w:val="00A45CD1"/>
    <w:rsid w:val="00A45CE1"/>
    <w:rsid w:val="00A46600"/>
    <w:rsid w:val="00A4663C"/>
    <w:rsid w:val="00A46D6A"/>
    <w:rsid w:val="00A46EE1"/>
    <w:rsid w:val="00A472A3"/>
    <w:rsid w:val="00A473B3"/>
    <w:rsid w:val="00A47433"/>
    <w:rsid w:val="00A47643"/>
    <w:rsid w:val="00A476EC"/>
    <w:rsid w:val="00A50056"/>
    <w:rsid w:val="00A508D4"/>
    <w:rsid w:val="00A50F56"/>
    <w:rsid w:val="00A5102B"/>
    <w:rsid w:val="00A51268"/>
    <w:rsid w:val="00A51634"/>
    <w:rsid w:val="00A5169E"/>
    <w:rsid w:val="00A51881"/>
    <w:rsid w:val="00A51A36"/>
    <w:rsid w:val="00A51E17"/>
    <w:rsid w:val="00A51E5D"/>
    <w:rsid w:val="00A51EFE"/>
    <w:rsid w:val="00A5227C"/>
    <w:rsid w:val="00A524F2"/>
    <w:rsid w:val="00A52676"/>
    <w:rsid w:val="00A52C4F"/>
    <w:rsid w:val="00A52F1E"/>
    <w:rsid w:val="00A52FB9"/>
    <w:rsid w:val="00A5308F"/>
    <w:rsid w:val="00A5352B"/>
    <w:rsid w:val="00A53605"/>
    <w:rsid w:val="00A53617"/>
    <w:rsid w:val="00A53620"/>
    <w:rsid w:val="00A53F62"/>
    <w:rsid w:val="00A545DE"/>
    <w:rsid w:val="00A54C85"/>
    <w:rsid w:val="00A54CE1"/>
    <w:rsid w:val="00A54FAB"/>
    <w:rsid w:val="00A5550A"/>
    <w:rsid w:val="00A5571A"/>
    <w:rsid w:val="00A5576A"/>
    <w:rsid w:val="00A5596B"/>
    <w:rsid w:val="00A55A09"/>
    <w:rsid w:val="00A5612D"/>
    <w:rsid w:val="00A562D2"/>
    <w:rsid w:val="00A563B8"/>
    <w:rsid w:val="00A564B5"/>
    <w:rsid w:val="00A5654A"/>
    <w:rsid w:val="00A56C21"/>
    <w:rsid w:val="00A574F1"/>
    <w:rsid w:val="00A574FC"/>
    <w:rsid w:val="00A576CD"/>
    <w:rsid w:val="00A57CE2"/>
    <w:rsid w:val="00A6008D"/>
    <w:rsid w:val="00A6024E"/>
    <w:rsid w:val="00A60585"/>
    <w:rsid w:val="00A607DD"/>
    <w:rsid w:val="00A608CC"/>
    <w:rsid w:val="00A60B29"/>
    <w:rsid w:val="00A60B8D"/>
    <w:rsid w:val="00A60DF6"/>
    <w:rsid w:val="00A6102F"/>
    <w:rsid w:val="00A61432"/>
    <w:rsid w:val="00A616B4"/>
    <w:rsid w:val="00A616C3"/>
    <w:rsid w:val="00A61E40"/>
    <w:rsid w:val="00A61F0E"/>
    <w:rsid w:val="00A62774"/>
    <w:rsid w:val="00A62AD6"/>
    <w:rsid w:val="00A62AF1"/>
    <w:rsid w:val="00A62DDE"/>
    <w:rsid w:val="00A62ED0"/>
    <w:rsid w:val="00A6314B"/>
    <w:rsid w:val="00A632A3"/>
    <w:rsid w:val="00A63363"/>
    <w:rsid w:val="00A63E77"/>
    <w:rsid w:val="00A63F9B"/>
    <w:rsid w:val="00A64034"/>
    <w:rsid w:val="00A641C4"/>
    <w:rsid w:val="00A64548"/>
    <w:rsid w:val="00A64630"/>
    <w:rsid w:val="00A64707"/>
    <w:rsid w:val="00A64971"/>
    <w:rsid w:val="00A64A66"/>
    <w:rsid w:val="00A651C7"/>
    <w:rsid w:val="00A6523B"/>
    <w:rsid w:val="00A653DD"/>
    <w:rsid w:val="00A65525"/>
    <w:rsid w:val="00A6555F"/>
    <w:rsid w:val="00A65A5C"/>
    <w:rsid w:val="00A65F6A"/>
    <w:rsid w:val="00A6612F"/>
    <w:rsid w:val="00A66F30"/>
    <w:rsid w:val="00A67118"/>
    <w:rsid w:val="00A6745E"/>
    <w:rsid w:val="00A67506"/>
    <w:rsid w:val="00A677FC"/>
    <w:rsid w:val="00A67A79"/>
    <w:rsid w:val="00A67C1A"/>
    <w:rsid w:val="00A67E8B"/>
    <w:rsid w:val="00A7003F"/>
    <w:rsid w:val="00A7005E"/>
    <w:rsid w:val="00A701A7"/>
    <w:rsid w:val="00A7029F"/>
    <w:rsid w:val="00A70470"/>
    <w:rsid w:val="00A70A4E"/>
    <w:rsid w:val="00A70FA8"/>
    <w:rsid w:val="00A71393"/>
    <w:rsid w:val="00A713C9"/>
    <w:rsid w:val="00A715E7"/>
    <w:rsid w:val="00A71840"/>
    <w:rsid w:val="00A718A5"/>
    <w:rsid w:val="00A726E7"/>
    <w:rsid w:val="00A7285D"/>
    <w:rsid w:val="00A72983"/>
    <w:rsid w:val="00A72A7C"/>
    <w:rsid w:val="00A72D87"/>
    <w:rsid w:val="00A73696"/>
    <w:rsid w:val="00A7379F"/>
    <w:rsid w:val="00A73CA0"/>
    <w:rsid w:val="00A740AC"/>
    <w:rsid w:val="00A7436D"/>
    <w:rsid w:val="00A743C8"/>
    <w:rsid w:val="00A744DB"/>
    <w:rsid w:val="00A745FD"/>
    <w:rsid w:val="00A74807"/>
    <w:rsid w:val="00A7483A"/>
    <w:rsid w:val="00A74ACF"/>
    <w:rsid w:val="00A75046"/>
    <w:rsid w:val="00A751A7"/>
    <w:rsid w:val="00A754A8"/>
    <w:rsid w:val="00A757DF"/>
    <w:rsid w:val="00A75BE5"/>
    <w:rsid w:val="00A75FEF"/>
    <w:rsid w:val="00A761A7"/>
    <w:rsid w:val="00A763F1"/>
    <w:rsid w:val="00A7686D"/>
    <w:rsid w:val="00A76989"/>
    <w:rsid w:val="00A76B65"/>
    <w:rsid w:val="00A76F4E"/>
    <w:rsid w:val="00A7718B"/>
    <w:rsid w:val="00A7751B"/>
    <w:rsid w:val="00A77880"/>
    <w:rsid w:val="00A77D7E"/>
    <w:rsid w:val="00A77EFA"/>
    <w:rsid w:val="00A77F56"/>
    <w:rsid w:val="00A77FD4"/>
    <w:rsid w:val="00A80208"/>
    <w:rsid w:val="00A808BB"/>
    <w:rsid w:val="00A80DB1"/>
    <w:rsid w:val="00A80F38"/>
    <w:rsid w:val="00A81286"/>
    <w:rsid w:val="00A812B6"/>
    <w:rsid w:val="00A81D81"/>
    <w:rsid w:val="00A81F9A"/>
    <w:rsid w:val="00A8229E"/>
    <w:rsid w:val="00A824D9"/>
    <w:rsid w:val="00A82BD3"/>
    <w:rsid w:val="00A8325C"/>
    <w:rsid w:val="00A83C94"/>
    <w:rsid w:val="00A83FB4"/>
    <w:rsid w:val="00A83FC0"/>
    <w:rsid w:val="00A84066"/>
    <w:rsid w:val="00A84380"/>
    <w:rsid w:val="00A849D9"/>
    <w:rsid w:val="00A84F0B"/>
    <w:rsid w:val="00A852C1"/>
    <w:rsid w:val="00A85375"/>
    <w:rsid w:val="00A8548D"/>
    <w:rsid w:val="00A85667"/>
    <w:rsid w:val="00A85BFA"/>
    <w:rsid w:val="00A85C08"/>
    <w:rsid w:val="00A8632F"/>
    <w:rsid w:val="00A863E8"/>
    <w:rsid w:val="00A86697"/>
    <w:rsid w:val="00A866F1"/>
    <w:rsid w:val="00A86760"/>
    <w:rsid w:val="00A86ACA"/>
    <w:rsid w:val="00A8717B"/>
    <w:rsid w:val="00A8749C"/>
    <w:rsid w:val="00A87947"/>
    <w:rsid w:val="00A87AAB"/>
    <w:rsid w:val="00A90275"/>
    <w:rsid w:val="00A9041F"/>
    <w:rsid w:val="00A906EF"/>
    <w:rsid w:val="00A90A0F"/>
    <w:rsid w:val="00A90D0A"/>
    <w:rsid w:val="00A90DBF"/>
    <w:rsid w:val="00A91075"/>
    <w:rsid w:val="00A910C6"/>
    <w:rsid w:val="00A91301"/>
    <w:rsid w:val="00A91419"/>
    <w:rsid w:val="00A91790"/>
    <w:rsid w:val="00A91891"/>
    <w:rsid w:val="00A91D21"/>
    <w:rsid w:val="00A91D3A"/>
    <w:rsid w:val="00A921CF"/>
    <w:rsid w:val="00A92291"/>
    <w:rsid w:val="00A92688"/>
    <w:rsid w:val="00A928E3"/>
    <w:rsid w:val="00A92E58"/>
    <w:rsid w:val="00A930AD"/>
    <w:rsid w:val="00A93A9A"/>
    <w:rsid w:val="00A94239"/>
    <w:rsid w:val="00A94278"/>
    <w:rsid w:val="00A94551"/>
    <w:rsid w:val="00A94A60"/>
    <w:rsid w:val="00A94D9A"/>
    <w:rsid w:val="00A94DAD"/>
    <w:rsid w:val="00A95093"/>
    <w:rsid w:val="00A953E7"/>
    <w:rsid w:val="00A9553C"/>
    <w:rsid w:val="00A95B5B"/>
    <w:rsid w:val="00A963A2"/>
    <w:rsid w:val="00A964E6"/>
    <w:rsid w:val="00A9680E"/>
    <w:rsid w:val="00A968BE"/>
    <w:rsid w:val="00A969B1"/>
    <w:rsid w:val="00A96E99"/>
    <w:rsid w:val="00A96F90"/>
    <w:rsid w:val="00A970FA"/>
    <w:rsid w:val="00A977ED"/>
    <w:rsid w:val="00A9789C"/>
    <w:rsid w:val="00AA00C6"/>
    <w:rsid w:val="00AA035B"/>
    <w:rsid w:val="00AA04FA"/>
    <w:rsid w:val="00AA0737"/>
    <w:rsid w:val="00AA0742"/>
    <w:rsid w:val="00AA08E0"/>
    <w:rsid w:val="00AA09B9"/>
    <w:rsid w:val="00AA0E5A"/>
    <w:rsid w:val="00AA10C0"/>
    <w:rsid w:val="00AA1244"/>
    <w:rsid w:val="00AA12F2"/>
    <w:rsid w:val="00AA16BF"/>
    <w:rsid w:val="00AA177B"/>
    <w:rsid w:val="00AA1E45"/>
    <w:rsid w:val="00AA2005"/>
    <w:rsid w:val="00AA21C1"/>
    <w:rsid w:val="00AA221A"/>
    <w:rsid w:val="00AA22AC"/>
    <w:rsid w:val="00AA22C7"/>
    <w:rsid w:val="00AA2574"/>
    <w:rsid w:val="00AA25CF"/>
    <w:rsid w:val="00AA2702"/>
    <w:rsid w:val="00AA2D53"/>
    <w:rsid w:val="00AA31C5"/>
    <w:rsid w:val="00AA337A"/>
    <w:rsid w:val="00AA3695"/>
    <w:rsid w:val="00AA3B33"/>
    <w:rsid w:val="00AA3C81"/>
    <w:rsid w:val="00AA3EF1"/>
    <w:rsid w:val="00AA4182"/>
    <w:rsid w:val="00AA420E"/>
    <w:rsid w:val="00AA4456"/>
    <w:rsid w:val="00AA4510"/>
    <w:rsid w:val="00AA4525"/>
    <w:rsid w:val="00AA45D4"/>
    <w:rsid w:val="00AA4603"/>
    <w:rsid w:val="00AA4920"/>
    <w:rsid w:val="00AA5281"/>
    <w:rsid w:val="00AA54CB"/>
    <w:rsid w:val="00AA5AFF"/>
    <w:rsid w:val="00AA5B71"/>
    <w:rsid w:val="00AA5C63"/>
    <w:rsid w:val="00AA5E42"/>
    <w:rsid w:val="00AA6056"/>
    <w:rsid w:val="00AA64FD"/>
    <w:rsid w:val="00AA6557"/>
    <w:rsid w:val="00AA6E4F"/>
    <w:rsid w:val="00AA6EDB"/>
    <w:rsid w:val="00AA7006"/>
    <w:rsid w:val="00AA7FCA"/>
    <w:rsid w:val="00AB05BD"/>
    <w:rsid w:val="00AB107C"/>
    <w:rsid w:val="00AB10D7"/>
    <w:rsid w:val="00AB12CA"/>
    <w:rsid w:val="00AB15AF"/>
    <w:rsid w:val="00AB1C88"/>
    <w:rsid w:val="00AB1CCD"/>
    <w:rsid w:val="00AB225A"/>
    <w:rsid w:val="00AB2389"/>
    <w:rsid w:val="00AB26FB"/>
    <w:rsid w:val="00AB27F7"/>
    <w:rsid w:val="00AB2946"/>
    <w:rsid w:val="00AB2AB2"/>
    <w:rsid w:val="00AB2E92"/>
    <w:rsid w:val="00AB2E9D"/>
    <w:rsid w:val="00AB341B"/>
    <w:rsid w:val="00AB3886"/>
    <w:rsid w:val="00AB39F7"/>
    <w:rsid w:val="00AB3D4D"/>
    <w:rsid w:val="00AB3E78"/>
    <w:rsid w:val="00AB4275"/>
    <w:rsid w:val="00AB4786"/>
    <w:rsid w:val="00AB4860"/>
    <w:rsid w:val="00AB4C1F"/>
    <w:rsid w:val="00AB4D32"/>
    <w:rsid w:val="00AB4EE6"/>
    <w:rsid w:val="00AB5247"/>
    <w:rsid w:val="00AB587B"/>
    <w:rsid w:val="00AB5A2E"/>
    <w:rsid w:val="00AB5BC3"/>
    <w:rsid w:val="00AB60E8"/>
    <w:rsid w:val="00AB64AB"/>
    <w:rsid w:val="00AB6638"/>
    <w:rsid w:val="00AB6759"/>
    <w:rsid w:val="00AB6ACD"/>
    <w:rsid w:val="00AB6B09"/>
    <w:rsid w:val="00AB7043"/>
    <w:rsid w:val="00AB75D7"/>
    <w:rsid w:val="00AB7AC6"/>
    <w:rsid w:val="00AB7C29"/>
    <w:rsid w:val="00AB7CED"/>
    <w:rsid w:val="00AB7EF8"/>
    <w:rsid w:val="00AC011C"/>
    <w:rsid w:val="00AC03D4"/>
    <w:rsid w:val="00AC0409"/>
    <w:rsid w:val="00AC0427"/>
    <w:rsid w:val="00AC05E8"/>
    <w:rsid w:val="00AC06D4"/>
    <w:rsid w:val="00AC1084"/>
    <w:rsid w:val="00AC1381"/>
    <w:rsid w:val="00AC140E"/>
    <w:rsid w:val="00AC1445"/>
    <w:rsid w:val="00AC1500"/>
    <w:rsid w:val="00AC1742"/>
    <w:rsid w:val="00AC181E"/>
    <w:rsid w:val="00AC1A53"/>
    <w:rsid w:val="00AC1AAA"/>
    <w:rsid w:val="00AC1C19"/>
    <w:rsid w:val="00AC1C78"/>
    <w:rsid w:val="00AC218C"/>
    <w:rsid w:val="00AC23E2"/>
    <w:rsid w:val="00AC23EC"/>
    <w:rsid w:val="00AC2504"/>
    <w:rsid w:val="00AC26F9"/>
    <w:rsid w:val="00AC290C"/>
    <w:rsid w:val="00AC2A6C"/>
    <w:rsid w:val="00AC32F8"/>
    <w:rsid w:val="00AC3402"/>
    <w:rsid w:val="00AC3650"/>
    <w:rsid w:val="00AC37DC"/>
    <w:rsid w:val="00AC3CE8"/>
    <w:rsid w:val="00AC4187"/>
    <w:rsid w:val="00AC43C7"/>
    <w:rsid w:val="00AC4511"/>
    <w:rsid w:val="00AC45B9"/>
    <w:rsid w:val="00AC4976"/>
    <w:rsid w:val="00AC49F3"/>
    <w:rsid w:val="00AC4ABC"/>
    <w:rsid w:val="00AC4CEF"/>
    <w:rsid w:val="00AC4E58"/>
    <w:rsid w:val="00AC5519"/>
    <w:rsid w:val="00AC55CC"/>
    <w:rsid w:val="00AC570D"/>
    <w:rsid w:val="00AC58A6"/>
    <w:rsid w:val="00AC590B"/>
    <w:rsid w:val="00AC5DA9"/>
    <w:rsid w:val="00AC6244"/>
    <w:rsid w:val="00AC6470"/>
    <w:rsid w:val="00AC6566"/>
    <w:rsid w:val="00AC6864"/>
    <w:rsid w:val="00AC6915"/>
    <w:rsid w:val="00AC6B16"/>
    <w:rsid w:val="00AC6B97"/>
    <w:rsid w:val="00AC7124"/>
    <w:rsid w:val="00AC79F4"/>
    <w:rsid w:val="00AC7B11"/>
    <w:rsid w:val="00AC7B17"/>
    <w:rsid w:val="00AC7C0D"/>
    <w:rsid w:val="00AD003F"/>
    <w:rsid w:val="00AD02F5"/>
    <w:rsid w:val="00AD0320"/>
    <w:rsid w:val="00AD04C7"/>
    <w:rsid w:val="00AD0618"/>
    <w:rsid w:val="00AD08A2"/>
    <w:rsid w:val="00AD0B38"/>
    <w:rsid w:val="00AD0C4A"/>
    <w:rsid w:val="00AD0DE2"/>
    <w:rsid w:val="00AD127B"/>
    <w:rsid w:val="00AD1F5C"/>
    <w:rsid w:val="00AD21E2"/>
    <w:rsid w:val="00AD2BCB"/>
    <w:rsid w:val="00AD2C5E"/>
    <w:rsid w:val="00AD2E06"/>
    <w:rsid w:val="00AD3124"/>
    <w:rsid w:val="00AD337F"/>
    <w:rsid w:val="00AD38F6"/>
    <w:rsid w:val="00AD3A97"/>
    <w:rsid w:val="00AD3D78"/>
    <w:rsid w:val="00AD3E1A"/>
    <w:rsid w:val="00AD3F5A"/>
    <w:rsid w:val="00AD4137"/>
    <w:rsid w:val="00AD4279"/>
    <w:rsid w:val="00AD44DA"/>
    <w:rsid w:val="00AD495A"/>
    <w:rsid w:val="00AD49D7"/>
    <w:rsid w:val="00AD49FD"/>
    <w:rsid w:val="00AD4C90"/>
    <w:rsid w:val="00AD4CF4"/>
    <w:rsid w:val="00AD4EDE"/>
    <w:rsid w:val="00AD5488"/>
    <w:rsid w:val="00AD5576"/>
    <w:rsid w:val="00AD55A8"/>
    <w:rsid w:val="00AD59E0"/>
    <w:rsid w:val="00AD5CA3"/>
    <w:rsid w:val="00AD62E5"/>
    <w:rsid w:val="00AD686D"/>
    <w:rsid w:val="00AD689D"/>
    <w:rsid w:val="00AD6959"/>
    <w:rsid w:val="00AD6C98"/>
    <w:rsid w:val="00AD6F8C"/>
    <w:rsid w:val="00AD71D1"/>
    <w:rsid w:val="00AD736E"/>
    <w:rsid w:val="00AD7D15"/>
    <w:rsid w:val="00AE07B6"/>
    <w:rsid w:val="00AE0D59"/>
    <w:rsid w:val="00AE0D6A"/>
    <w:rsid w:val="00AE0DB7"/>
    <w:rsid w:val="00AE0DF5"/>
    <w:rsid w:val="00AE0F1E"/>
    <w:rsid w:val="00AE0F3C"/>
    <w:rsid w:val="00AE0F90"/>
    <w:rsid w:val="00AE11E5"/>
    <w:rsid w:val="00AE1323"/>
    <w:rsid w:val="00AE14BD"/>
    <w:rsid w:val="00AE1733"/>
    <w:rsid w:val="00AE1A6F"/>
    <w:rsid w:val="00AE1C18"/>
    <w:rsid w:val="00AE286C"/>
    <w:rsid w:val="00AE31D1"/>
    <w:rsid w:val="00AE3DE0"/>
    <w:rsid w:val="00AE3F1B"/>
    <w:rsid w:val="00AE4227"/>
    <w:rsid w:val="00AE4242"/>
    <w:rsid w:val="00AE465A"/>
    <w:rsid w:val="00AE4ABF"/>
    <w:rsid w:val="00AE5458"/>
    <w:rsid w:val="00AE5587"/>
    <w:rsid w:val="00AE56C7"/>
    <w:rsid w:val="00AE577D"/>
    <w:rsid w:val="00AE5D9C"/>
    <w:rsid w:val="00AE5FF4"/>
    <w:rsid w:val="00AE661C"/>
    <w:rsid w:val="00AE67B7"/>
    <w:rsid w:val="00AE67D4"/>
    <w:rsid w:val="00AE683F"/>
    <w:rsid w:val="00AE6B82"/>
    <w:rsid w:val="00AE7044"/>
    <w:rsid w:val="00AE7291"/>
    <w:rsid w:val="00AE76C2"/>
    <w:rsid w:val="00AE7CE8"/>
    <w:rsid w:val="00AE7E37"/>
    <w:rsid w:val="00AF0810"/>
    <w:rsid w:val="00AF0BC7"/>
    <w:rsid w:val="00AF0E8F"/>
    <w:rsid w:val="00AF0F27"/>
    <w:rsid w:val="00AF1513"/>
    <w:rsid w:val="00AF292B"/>
    <w:rsid w:val="00AF2AA5"/>
    <w:rsid w:val="00AF2C49"/>
    <w:rsid w:val="00AF2CD5"/>
    <w:rsid w:val="00AF2DB9"/>
    <w:rsid w:val="00AF388A"/>
    <w:rsid w:val="00AF3963"/>
    <w:rsid w:val="00AF3A7A"/>
    <w:rsid w:val="00AF4060"/>
    <w:rsid w:val="00AF41DF"/>
    <w:rsid w:val="00AF422C"/>
    <w:rsid w:val="00AF43AE"/>
    <w:rsid w:val="00AF44FD"/>
    <w:rsid w:val="00AF46F6"/>
    <w:rsid w:val="00AF4952"/>
    <w:rsid w:val="00AF4B8C"/>
    <w:rsid w:val="00AF4C5E"/>
    <w:rsid w:val="00AF4F31"/>
    <w:rsid w:val="00AF5AAB"/>
    <w:rsid w:val="00AF5F0F"/>
    <w:rsid w:val="00AF5FB5"/>
    <w:rsid w:val="00AF6112"/>
    <w:rsid w:val="00AF617C"/>
    <w:rsid w:val="00AF6C58"/>
    <w:rsid w:val="00AF71B1"/>
    <w:rsid w:val="00AF7621"/>
    <w:rsid w:val="00AF7C89"/>
    <w:rsid w:val="00AF7F78"/>
    <w:rsid w:val="00B00212"/>
    <w:rsid w:val="00B0071E"/>
    <w:rsid w:val="00B0073C"/>
    <w:rsid w:val="00B008AD"/>
    <w:rsid w:val="00B009D7"/>
    <w:rsid w:val="00B00AAF"/>
    <w:rsid w:val="00B00B71"/>
    <w:rsid w:val="00B00B89"/>
    <w:rsid w:val="00B0127C"/>
    <w:rsid w:val="00B0147A"/>
    <w:rsid w:val="00B01698"/>
    <w:rsid w:val="00B019CB"/>
    <w:rsid w:val="00B01C61"/>
    <w:rsid w:val="00B01ED9"/>
    <w:rsid w:val="00B0210B"/>
    <w:rsid w:val="00B021FF"/>
    <w:rsid w:val="00B02238"/>
    <w:rsid w:val="00B02471"/>
    <w:rsid w:val="00B02742"/>
    <w:rsid w:val="00B02D16"/>
    <w:rsid w:val="00B02D9A"/>
    <w:rsid w:val="00B02F13"/>
    <w:rsid w:val="00B02FD6"/>
    <w:rsid w:val="00B032F1"/>
    <w:rsid w:val="00B033F3"/>
    <w:rsid w:val="00B03450"/>
    <w:rsid w:val="00B036CC"/>
    <w:rsid w:val="00B039A0"/>
    <w:rsid w:val="00B039F1"/>
    <w:rsid w:val="00B03D5A"/>
    <w:rsid w:val="00B04155"/>
    <w:rsid w:val="00B043E9"/>
    <w:rsid w:val="00B04621"/>
    <w:rsid w:val="00B0462C"/>
    <w:rsid w:val="00B048C6"/>
    <w:rsid w:val="00B04AE3"/>
    <w:rsid w:val="00B04F4A"/>
    <w:rsid w:val="00B05710"/>
    <w:rsid w:val="00B058B7"/>
    <w:rsid w:val="00B0608C"/>
    <w:rsid w:val="00B060DD"/>
    <w:rsid w:val="00B062A6"/>
    <w:rsid w:val="00B064F4"/>
    <w:rsid w:val="00B06515"/>
    <w:rsid w:val="00B0651D"/>
    <w:rsid w:val="00B06583"/>
    <w:rsid w:val="00B0661B"/>
    <w:rsid w:val="00B06C1B"/>
    <w:rsid w:val="00B075F9"/>
    <w:rsid w:val="00B07746"/>
    <w:rsid w:val="00B077A4"/>
    <w:rsid w:val="00B07A00"/>
    <w:rsid w:val="00B07D04"/>
    <w:rsid w:val="00B10292"/>
    <w:rsid w:val="00B102D0"/>
    <w:rsid w:val="00B108E2"/>
    <w:rsid w:val="00B10DF8"/>
    <w:rsid w:val="00B10ED4"/>
    <w:rsid w:val="00B114D0"/>
    <w:rsid w:val="00B1171F"/>
    <w:rsid w:val="00B11EC1"/>
    <w:rsid w:val="00B12D47"/>
    <w:rsid w:val="00B13050"/>
    <w:rsid w:val="00B130D7"/>
    <w:rsid w:val="00B13801"/>
    <w:rsid w:val="00B13A40"/>
    <w:rsid w:val="00B13A58"/>
    <w:rsid w:val="00B13EA5"/>
    <w:rsid w:val="00B13EF3"/>
    <w:rsid w:val="00B13F85"/>
    <w:rsid w:val="00B14164"/>
    <w:rsid w:val="00B1483F"/>
    <w:rsid w:val="00B14979"/>
    <w:rsid w:val="00B14DC6"/>
    <w:rsid w:val="00B15031"/>
    <w:rsid w:val="00B15293"/>
    <w:rsid w:val="00B152E1"/>
    <w:rsid w:val="00B15353"/>
    <w:rsid w:val="00B159A0"/>
    <w:rsid w:val="00B161BD"/>
    <w:rsid w:val="00B17233"/>
    <w:rsid w:val="00B17390"/>
    <w:rsid w:val="00B17693"/>
    <w:rsid w:val="00B17EC0"/>
    <w:rsid w:val="00B17F28"/>
    <w:rsid w:val="00B17FB5"/>
    <w:rsid w:val="00B2038E"/>
    <w:rsid w:val="00B20469"/>
    <w:rsid w:val="00B204AE"/>
    <w:rsid w:val="00B20685"/>
    <w:rsid w:val="00B20739"/>
    <w:rsid w:val="00B20A00"/>
    <w:rsid w:val="00B21073"/>
    <w:rsid w:val="00B21586"/>
    <w:rsid w:val="00B215B0"/>
    <w:rsid w:val="00B21643"/>
    <w:rsid w:val="00B223EA"/>
    <w:rsid w:val="00B2277B"/>
    <w:rsid w:val="00B22A91"/>
    <w:rsid w:val="00B22DC1"/>
    <w:rsid w:val="00B2323D"/>
    <w:rsid w:val="00B23898"/>
    <w:rsid w:val="00B239C2"/>
    <w:rsid w:val="00B23C22"/>
    <w:rsid w:val="00B23CE2"/>
    <w:rsid w:val="00B241EF"/>
    <w:rsid w:val="00B248EF"/>
    <w:rsid w:val="00B24942"/>
    <w:rsid w:val="00B2495A"/>
    <w:rsid w:val="00B24CCB"/>
    <w:rsid w:val="00B24D90"/>
    <w:rsid w:val="00B24DD4"/>
    <w:rsid w:val="00B24E14"/>
    <w:rsid w:val="00B25269"/>
    <w:rsid w:val="00B25E4C"/>
    <w:rsid w:val="00B26277"/>
    <w:rsid w:val="00B2669A"/>
    <w:rsid w:val="00B27033"/>
    <w:rsid w:val="00B2788A"/>
    <w:rsid w:val="00B27B0C"/>
    <w:rsid w:val="00B27B7F"/>
    <w:rsid w:val="00B27C6D"/>
    <w:rsid w:val="00B27CAE"/>
    <w:rsid w:val="00B30039"/>
    <w:rsid w:val="00B30464"/>
    <w:rsid w:val="00B3050F"/>
    <w:rsid w:val="00B30C91"/>
    <w:rsid w:val="00B31552"/>
    <w:rsid w:val="00B31BCD"/>
    <w:rsid w:val="00B321AA"/>
    <w:rsid w:val="00B32568"/>
    <w:rsid w:val="00B3274E"/>
    <w:rsid w:val="00B3278F"/>
    <w:rsid w:val="00B32C02"/>
    <w:rsid w:val="00B33883"/>
    <w:rsid w:val="00B338C7"/>
    <w:rsid w:val="00B33EED"/>
    <w:rsid w:val="00B33F91"/>
    <w:rsid w:val="00B34057"/>
    <w:rsid w:val="00B340F8"/>
    <w:rsid w:val="00B34233"/>
    <w:rsid w:val="00B34C35"/>
    <w:rsid w:val="00B34FAF"/>
    <w:rsid w:val="00B351AA"/>
    <w:rsid w:val="00B35483"/>
    <w:rsid w:val="00B355EE"/>
    <w:rsid w:val="00B3574B"/>
    <w:rsid w:val="00B357A5"/>
    <w:rsid w:val="00B357C9"/>
    <w:rsid w:val="00B35D15"/>
    <w:rsid w:val="00B36192"/>
    <w:rsid w:val="00B363FE"/>
    <w:rsid w:val="00B3644F"/>
    <w:rsid w:val="00B369D9"/>
    <w:rsid w:val="00B36A0A"/>
    <w:rsid w:val="00B36E87"/>
    <w:rsid w:val="00B372BD"/>
    <w:rsid w:val="00B379F9"/>
    <w:rsid w:val="00B37AEB"/>
    <w:rsid w:val="00B37D94"/>
    <w:rsid w:val="00B37DC6"/>
    <w:rsid w:val="00B4031C"/>
    <w:rsid w:val="00B4061D"/>
    <w:rsid w:val="00B4066D"/>
    <w:rsid w:val="00B406A4"/>
    <w:rsid w:val="00B40795"/>
    <w:rsid w:val="00B40895"/>
    <w:rsid w:val="00B40ED2"/>
    <w:rsid w:val="00B40F8A"/>
    <w:rsid w:val="00B41006"/>
    <w:rsid w:val="00B417B2"/>
    <w:rsid w:val="00B41818"/>
    <w:rsid w:val="00B418AA"/>
    <w:rsid w:val="00B41B4A"/>
    <w:rsid w:val="00B41C85"/>
    <w:rsid w:val="00B429A2"/>
    <w:rsid w:val="00B42D3C"/>
    <w:rsid w:val="00B43679"/>
    <w:rsid w:val="00B436F7"/>
    <w:rsid w:val="00B43734"/>
    <w:rsid w:val="00B4373B"/>
    <w:rsid w:val="00B43CED"/>
    <w:rsid w:val="00B43F30"/>
    <w:rsid w:val="00B4424B"/>
    <w:rsid w:val="00B45960"/>
    <w:rsid w:val="00B45BDA"/>
    <w:rsid w:val="00B45F6A"/>
    <w:rsid w:val="00B46143"/>
    <w:rsid w:val="00B46609"/>
    <w:rsid w:val="00B46AC3"/>
    <w:rsid w:val="00B46D8B"/>
    <w:rsid w:val="00B4721E"/>
    <w:rsid w:val="00B472B9"/>
    <w:rsid w:val="00B47556"/>
    <w:rsid w:val="00B475DC"/>
    <w:rsid w:val="00B47693"/>
    <w:rsid w:val="00B47A3C"/>
    <w:rsid w:val="00B47BFD"/>
    <w:rsid w:val="00B47D1B"/>
    <w:rsid w:val="00B47DF2"/>
    <w:rsid w:val="00B47F8C"/>
    <w:rsid w:val="00B50735"/>
    <w:rsid w:val="00B510EB"/>
    <w:rsid w:val="00B5120C"/>
    <w:rsid w:val="00B512E8"/>
    <w:rsid w:val="00B5156C"/>
    <w:rsid w:val="00B516E0"/>
    <w:rsid w:val="00B51778"/>
    <w:rsid w:val="00B51974"/>
    <w:rsid w:val="00B5199B"/>
    <w:rsid w:val="00B51DAB"/>
    <w:rsid w:val="00B5203B"/>
    <w:rsid w:val="00B5230C"/>
    <w:rsid w:val="00B52648"/>
    <w:rsid w:val="00B528EA"/>
    <w:rsid w:val="00B529E6"/>
    <w:rsid w:val="00B52CD0"/>
    <w:rsid w:val="00B52CE2"/>
    <w:rsid w:val="00B52F47"/>
    <w:rsid w:val="00B52FF7"/>
    <w:rsid w:val="00B53254"/>
    <w:rsid w:val="00B532A6"/>
    <w:rsid w:val="00B534A7"/>
    <w:rsid w:val="00B537BE"/>
    <w:rsid w:val="00B53809"/>
    <w:rsid w:val="00B53D10"/>
    <w:rsid w:val="00B53E79"/>
    <w:rsid w:val="00B54762"/>
    <w:rsid w:val="00B54E77"/>
    <w:rsid w:val="00B54F71"/>
    <w:rsid w:val="00B5514E"/>
    <w:rsid w:val="00B55312"/>
    <w:rsid w:val="00B5536C"/>
    <w:rsid w:val="00B55C1D"/>
    <w:rsid w:val="00B55D1E"/>
    <w:rsid w:val="00B561E7"/>
    <w:rsid w:val="00B56778"/>
    <w:rsid w:val="00B56849"/>
    <w:rsid w:val="00B5696D"/>
    <w:rsid w:val="00B569AD"/>
    <w:rsid w:val="00B56ADF"/>
    <w:rsid w:val="00B56C81"/>
    <w:rsid w:val="00B56CB4"/>
    <w:rsid w:val="00B57184"/>
    <w:rsid w:val="00B573BA"/>
    <w:rsid w:val="00B578A2"/>
    <w:rsid w:val="00B57988"/>
    <w:rsid w:val="00B6046E"/>
    <w:rsid w:val="00B60896"/>
    <w:rsid w:val="00B60A96"/>
    <w:rsid w:val="00B60BFA"/>
    <w:rsid w:val="00B6106A"/>
    <w:rsid w:val="00B6134A"/>
    <w:rsid w:val="00B618B9"/>
    <w:rsid w:val="00B61B17"/>
    <w:rsid w:val="00B627E0"/>
    <w:rsid w:val="00B62914"/>
    <w:rsid w:val="00B62950"/>
    <w:rsid w:val="00B62971"/>
    <w:rsid w:val="00B629BB"/>
    <w:rsid w:val="00B62B61"/>
    <w:rsid w:val="00B62C9E"/>
    <w:rsid w:val="00B62F52"/>
    <w:rsid w:val="00B630A5"/>
    <w:rsid w:val="00B6332D"/>
    <w:rsid w:val="00B63712"/>
    <w:rsid w:val="00B64203"/>
    <w:rsid w:val="00B645BA"/>
    <w:rsid w:val="00B64628"/>
    <w:rsid w:val="00B64D98"/>
    <w:rsid w:val="00B64E43"/>
    <w:rsid w:val="00B64E7D"/>
    <w:rsid w:val="00B650C4"/>
    <w:rsid w:val="00B65E8D"/>
    <w:rsid w:val="00B66027"/>
    <w:rsid w:val="00B66032"/>
    <w:rsid w:val="00B660BA"/>
    <w:rsid w:val="00B66271"/>
    <w:rsid w:val="00B66473"/>
    <w:rsid w:val="00B66BE5"/>
    <w:rsid w:val="00B66CEB"/>
    <w:rsid w:val="00B6702D"/>
    <w:rsid w:val="00B67387"/>
    <w:rsid w:val="00B6741D"/>
    <w:rsid w:val="00B6799F"/>
    <w:rsid w:val="00B67E2D"/>
    <w:rsid w:val="00B67F21"/>
    <w:rsid w:val="00B705D8"/>
    <w:rsid w:val="00B70A7A"/>
    <w:rsid w:val="00B70DD1"/>
    <w:rsid w:val="00B712A1"/>
    <w:rsid w:val="00B71365"/>
    <w:rsid w:val="00B71478"/>
    <w:rsid w:val="00B71565"/>
    <w:rsid w:val="00B715EA"/>
    <w:rsid w:val="00B716F1"/>
    <w:rsid w:val="00B71742"/>
    <w:rsid w:val="00B720E8"/>
    <w:rsid w:val="00B72749"/>
    <w:rsid w:val="00B7288A"/>
    <w:rsid w:val="00B728C3"/>
    <w:rsid w:val="00B72A4C"/>
    <w:rsid w:val="00B7341B"/>
    <w:rsid w:val="00B73907"/>
    <w:rsid w:val="00B73ABB"/>
    <w:rsid w:val="00B73C44"/>
    <w:rsid w:val="00B73FE4"/>
    <w:rsid w:val="00B74493"/>
    <w:rsid w:val="00B74750"/>
    <w:rsid w:val="00B749FE"/>
    <w:rsid w:val="00B74B68"/>
    <w:rsid w:val="00B74BB4"/>
    <w:rsid w:val="00B74E66"/>
    <w:rsid w:val="00B74FB7"/>
    <w:rsid w:val="00B7504D"/>
    <w:rsid w:val="00B751E9"/>
    <w:rsid w:val="00B75893"/>
    <w:rsid w:val="00B759E9"/>
    <w:rsid w:val="00B75AB1"/>
    <w:rsid w:val="00B75B12"/>
    <w:rsid w:val="00B75EA4"/>
    <w:rsid w:val="00B76D72"/>
    <w:rsid w:val="00B77167"/>
    <w:rsid w:val="00B775F9"/>
    <w:rsid w:val="00B77706"/>
    <w:rsid w:val="00B7779F"/>
    <w:rsid w:val="00B77DC4"/>
    <w:rsid w:val="00B77F2B"/>
    <w:rsid w:val="00B77FB1"/>
    <w:rsid w:val="00B80116"/>
    <w:rsid w:val="00B8018E"/>
    <w:rsid w:val="00B80534"/>
    <w:rsid w:val="00B8053C"/>
    <w:rsid w:val="00B8053F"/>
    <w:rsid w:val="00B80920"/>
    <w:rsid w:val="00B812EB"/>
    <w:rsid w:val="00B8168B"/>
    <w:rsid w:val="00B81E1C"/>
    <w:rsid w:val="00B81E79"/>
    <w:rsid w:val="00B8204F"/>
    <w:rsid w:val="00B82598"/>
    <w:rsid w:val="00B82936"/>
    <w:rsid w:val="00B82B00"/>
    <w:rsid w:val="00B82CBB"/>
    <w:rsid w:val="00B83933"/>
    <w:rsid w:val="00B839F1"/>
    <w:rsid w:val="00B83DB8"/>
    <w:rsid w:val="00B83DFD"/>
    <w:rsid w:val="00B841F8"/>
    <w:rsid w:val="00B8459B"/>
    <w:rsid w:val="00B84C62"/>
    <w:rsid w:val="00B84D6A"/>
    <w:rsid w:val="00B85992"/>
    <w:rsid w:val="00B86053"/>
    <w:rsid w:val="00B8634A"/>
    <w:rsid w:val="00B86836"/>
    <w:rsid w:val="00B8699A"/>
    <w:rsid w:val="00B86C6D"/>
    <w:rsid w:val="00B86E98"/>
    <w:rsid w:val="00B87343"/>
    <w:rsid w:val="00B87494"/>
    <w:rsid w:val="00B875FE"/>
    <w:rsid w:val="00B876F3"/>
    <w:rsid w:val="00B87712"/>
    <w:rsid w:val="00B87935"/>
    <w:rsid w:val="00B879FA"/>
    <w:rsid w:val="00B87C31"/>
    <w:rsid w:val="00B87F80"/>
    <w:rsid w:val="00B90315"/>
    <w:rsid w:val="00B90736"/>
    <w:rsid w:val="00B91B29"/>
    <w:rsid w:val="00B91DBF"/>
    <w:rsid w:val="00B92361"/>
    <w:rsid w:val="00B929BF"/>
    <w:rsid w:val="00B92B98"/>
    <w:rsid w:val="00B92DE1"/>
    <w:rsid w:val="00B93117"/>
    <w:rsid w:val="00B93445"/>
    <w:rsid w:val="00B936CA"/>
    <w:rsid w:val="00B93800"/>
    <w:rsid w:val="00B93AE2"/>
    <w:rsid w:val="00B93F3D"/>
    <w:rsid w:val="00B94240"/>
    <w:rsid w:val="00B943DF"/>
    <w:rsid w:val="00B9476C"/>
    <w:rsid w:val="00B94E60"/>
    <w:rsid w:val="00B951A8"/>
    <w:rsid w:val="00B95B4D"/>
    <w:rsid w:val="00B95BC3"/>
    <w:rsid w:val="00B95EFF"/>
    <w:rsid w:val="00B96313"/>
    <w:rsid w:val="00B96898"/>
    <w:rsid w:val="00B968EE"/>
    <w:rsid w:val="00B97145"/>
    <w:rsid w:val="00B97658"/>
    <w:rsid w:val="00B9785F"/>
    <w:rsid w:val="00BA02B7"/>
    <w:rsid w:val="00BA0502"/>
    <w:rsid w:val="00BA0519"/>
    <w:rsid w:val="00BA0CD2"/>
    <w:rsid w:val="00BA0D3A"/>
    <w:rsid w:val="00BA0FB3"/>
    <w:rsid w:val="00BA1252"/>
    <w:rsid w:val="00BA1863"/>
    <w:rsid w:val="00BA1D14"/>
    <w:rsid w:val="00BA1E81"/>
    <w:rsid w:val="00BA200E"/>
    <w:rsid w:val="00BA2296"/>
    <w:rsid w:val="00BA242B"/>
    <w:rsid w:val="00BA244B"/>
    <w:rsid w:val="00BA251A"/>
    <w:rsid w:val="00BA28D7"/>
    <w:rsid w:val="00BA2B21"/>
    <w:rsid w:val="00BA2B58"/>
    <w:rsid w:val="00BA2B70"/>
    <w:rsid w:val="00BA2E77"/>
    <w:rsid w:val="00BA31CF"/>
    <w:rsid w:val="00BA34F1"/>
    <w:rsid w:val="00BA36D9"/>
    <w:rsid w:val="00BA373A"/>
    <w:rsid w:val="00BA3B73"/>
    <w:rsid w:val="00BA4009"/>
    <w:rsid w:val="00BA458D"/>
    <w:rsid w:val="00BA482A"/>
    <w:rsid w:val="00BA48AE"/>
    <w:rsid w:val="00BA48E2"/>
    <w:rsid w:val="00BA490F"/>
    <w:rsid w:val="00BA4F30"/>
    <w:rsid w:val="00BA53A3"/>
    <w:rsid w:val="00BA571B"/>
    <w:rsid w:val="00BA58B3"/>
    <w:rsid w:val="00BA5FD0"/>
    <w:rsid w:val="00BA61F0"/>
    <w:rsid w:val="00BA64B6"/>
    <w:rsid w:val="00BA671E"/>
    <w:rsid w:val="00BA67DC"/>
    <w:rsid w:val="00BA6E02"/>
    <w:rsid w:val="00BA6EF4"/>
    <w:rsid w:val="00BA7259"/>
    <w:rsid w:val="00BA7445"/>
    <w:rsid w:val="00BA75D4"/>
    <w:rsid w:val="00BA7729"/>
    <w:rsid w:val="00BA7D9A"/>
    <w:rsid w:val="00BA7FDA"/>
    <w:rsid w:val="00BB0460"/>
    <w:rsid w:val="00BB0482"/>
    <w:rsid w:val="00BB0651"/>
    <w:rsid w:val="00BB0AB3"/>
    <w:rsid w:val="00BB1345"/>
    <w:rsid w:val="00BB1CC9"/>
    <w:rsid w:val="00BB221A"/>
    <w:rsid w:val="00BB240D"/>
    <w:rsid w:val="00BB2C23"/>
    <w:rsid w:val="00BB307A"/>
    <w:rsid w:val="00BB30F1"/>
    <w:rsid w:val="00BB365C"/>
    <w:rsid w:val="00BB4036"/>
    <w:rsid w:val="00BB42B1"/>
    <w:rsid w:val="00BB436D"/>
    <w:rsid w:val="00BB44FD"/>
    <w:rsid w:val="00BB453A"/>
    <w:rsid w:val="00BB474B"/>
    <w:rsid w:val="00BB48E6"/>
    <w:rsid w:val="00BB4D1E"/>
    <w:rsid w:val="00BB4E04"/>
    <w:rsid w:val="00BB4E39"/>
    <w:rsid w:val="00BB5195"/>
    <w:rsid w:val="00BB523B"/>
    <w:rsid w:val="00BB5428"/>
    <w:rsid w:val="00BB576F"/>
    <w:rsid w:val="00BB5E27"/>
    <w:rsid w:val="00BB608C"/>
    <w:rsid w:val="00BB6BBC"/>
    <w:rsid w:val="00BB6CB4"/>
    <w:rsid w:val="00BB6E01"/>
    <w:rsid w:val="00BB6FB5"/>
    <w:rsid w:val="00BB7443"/>
    <w:rsid w:val="00BB7A43"/>
    <w:rsid w:val="00BC07F8"/>
    <w:rsid w:val="00BC0FB1"/>
    <w:rsid w:val="00BC106D"/>
    <w:rsid w:val="00BC157C"/>
    <w:rsid w:val="00BC1606"/>
    <w:rsid w:val="00BC164A"/>
    <w:rsid w:val="00BC18EB"/>
    <w:rsid w:val="00BC1AE7"/>
    <w:rsid w:val="00BC1C14"/>
    <w:rsid w:val="00BC1E87"/>
    <w:rsid w:val="00BC2220"/>
    <w:rsid w:val="00BC235D"/>
    <w:rsid w:val="00BC23AB"/>
    <w:rsid w:val="00BC2D9A"/>
    <w:rsid w:val="00BC2DA8"/>
    <w:rsid w:val="00BC30F6"/>
    <w:rsid w:val="00BC3395"/>
    <w:rsid w:val="00BC3877"/>
    <w:rsid w:val="00BC4049"/>
    <w:rsid w:val="00BC41C6"/>
    <w:rsid w:val="00BC41ED"/>
    <w:rsid w:val="00BC4339"/>
    <w:rsid w:val="00BC4610"/>
    <w:rsid w:val="00BC467A"/>
    <w:rsid w:val="00BC4C1C"/>
    <w:rsid w:val="00BC4D40"/>
    <w:rsid w:val="00BC51C0"/>
    <w:rsid w:val="00BC541F"/>
    <w:rsid w:val="00BC591C"/>
    <w:rsid w:val="00BC5B6B"/>
    <w:rsid w:val="00BC5F68"/>
    <w:rsid w:val="00BC64E5"/>
    <w:rsid w:val="00BC6619"/>
    <w:rsid w:val="00BC671F"/>
    <w:rsid w:val="00BC67FE"/>
    <w:rsid w:val="00BC6814"/>
    <w:rsid w:val="00BC69D2"/>
    <w:rsid w:val="00BC6AF1"/>
    <w:rsid w:val="00BC6C6B"/>
    <w:rsid w:val="00BC6ECA"/>
    <w:rsid w:val="00BC6F79"/>
    <w:rsid w:val="00BC7791"/>
    <w:rsid w:val="00BC7D53"/>
    <w:rsid w:val="00BD001E"/>
    <w:rsid w:val="00BD0124"/>
    <w:rsid w:val="00BD0207"/>
    <w:rsid w:val="00BD08B2"/>
    <w:rsid w:val="00BD0ADC"/>
    <w:rsid w:val="00BD0AF0"/>
    <w:rsid w:val="00BD0B9F"/>
    <w:rsid w:val="00BD0BC6"/>
    <w:rsid w:val="00BD0DBE"/>
    <w:rsid w:val="00BD0EFF"/>
    <w:rsid w:val="00BD1177"/>
    <w:rsid w:val="00BD1261"/>
    <w:rsid w:val="00BD12E2"/>
    <w:rsid w:val="00BD12FA"/>
    <w:rsid w:val="00BD15A6"/>
    <w:rsid w:val="00BD1632"/>
    <w:rsid w:val="00BD180A"/>
    <w:rsid w:val="00BD19DA"/>
    <w:rsid w:val="00BD1AFC"/>
    <w:rsid w:val="00BD24D3"/>
    <w:rsid w:val="00BD25F0"/>
    <w:rsid w:val="00BD2687"/>
    <w:rsid w:val="00BD2D93"/>
    <w:rsid w:val="00BD2F93"/>
    <w:rsid w:val="00BD369C"/>
    <w:rsid w:val="00BD37B2"/>
    <w:rsid w:val="00BD3FEA"/>
    <w:rsid w:val="00BD4492"/>
    <w:rsid w:val="00BD4793"/>
    <w:rsid w:val="00BD481C"/>
    <w:rsid w:val="00BD486A"/>
    <w:rsid w:val="00BD5309"/>
    <w:rsid w:val="00BD567D"/>
    <w:rsid w:val="00BD5741"/>
    <w:rsid w:val="00BD5F08"/>
    <w:rsid w:val="00BD619A"/>
    <w:rsid w:val="00BD671B"/>
    <w:rsid w:val="00BD6879"/>
    <w:rsid w:val="00BD6DD5"/>
    <w:rsid w:val="00BD6E77"/>
    <w:rsid w:val="00BD74BB"/>
    <w:rsid w:val="00BD772C"/>
    <w:rsid w:val="00BE0A6E"/>
    <w:rsid w:val="00BE0A99"/>
    <w:rsid w:val="00BE0C6C"/>
    <w:rsid w:val="00BE0E95"/>
    <w:rsid w:val="00BE10A1"/>
    <w:rsid w:val="00BE176F"/>
    <w:rsid w:val="00BE1936"/>
    <w:rsid w:val="00BE2029"/>
    <w:rsid w:val="00BE20CA"/>
    <w:rsid w:val="00BE212D"/>
    <w:rsid w:val="00BE27BD"/>
    <w:rsid w:val="00BE2914"/>
    <w:rsid w:val="00BE3154"/>
    <w:rsid w:val="00BE3240"/>
    <w:rsid w:val="00BE35D9"/>
    <w:rsid w:val="00BE37F2"/>
    <w:rsid w:val="00BE396E"/>
    <w:rsid w:val="00BE3B99"/>
    <w:rsid w:val="00BE4311"/>
    <w:rsid w:val="00BE48D4"/>
    <w:rsid w:val="00BE4D26"/>
    <w:rsid w:val="00BE5241"/>
    <w:rsid w:val="00BE5263"/>
    <w:rsid w:val="00BE555C"/>
    <w:rsid w:val="00BE5843"/>
    <w:rsid w:val="00BE585C"/>
    <w:rsid w:val="00BE5900"/>
    <w:rsid w:val="00BE5ABB"/>
    <w:rsid w:val="00BE5B9D"/>
    <w:rsid w:val="00BE5C4D"/>
    <w:rsid w:val="00BE61C3"/>
    <w:rsid w:val="00BE62EC"/>
    <w:rsid w:val="00BE645D"/>
    <w:rsid w:val="00BE6628"/>
    <w:rsid w:val="00BE67B9"/>
    <w:rsid w:val="00BE6875"/>
    <w:rsid w:val="00BE696D"/>
    <w:rsid w:val="00BE6A2B"/>
    <w:rsid w:val="00BE6AD7"/>
    <w:rsid w:val="00BE6D0F"/>
    <w:rsid w:val="00BE763D"/>
    <w:rsid w:val="00BE7847"/>
    <w:rsid w:val="00BE7A83"/>
    <w:rsid w:val="00BE7A8A"/>
    <w:rsid w:val="00BE7E08"/>
    <w:rsid w:val="00BE7F30"/>
    <w:rsid w:val="00BF000A"/>
    <w:rsid w:val="00BF001C"/>
    <w:rsid w:val="00BF0330"/>
    <w:rsid w:val="00BF05A6"/>
    <w:rsid w:val="00BF0668"/>
    <w:rsid w:val="00BF0771"/>
    <w:rsid w:val="00BF0C2B"/>
    <w:rsid w:val="00BF0C6F"/>
    <w:rsid w:val="00BF0E6E"/>
    <w:rsid w:val="00BF10E7"/>
    <w:rsid w:val="00BF1727"/>
    <w:rsid w:val="00BF1E2C"/>
    <w:rsid w:val="00BF1E64"/>
    <w:rsid w:val="00BF21DB"/>
    <w:rsid w:val="00BF2D76"/>
    <w:rsid w:val="00BF3420"/>
    <w:rsid w:val="00BF3D0A"/>
    <w:rsid w:val="00BF4046"/>
    <w:rsid w:val="00BF432E"/>
    <w:rsid w:val="00BF436B"/>
    <w:rsid w:val="00BF4602"/>
    <w:rsid w:val="00BF4C3F"/>
    <w:rsid w:val="00BF51A3"/>
    <w:rsid w:val="00BF52A1"/>
    <w:rsid w:val="00BF5552"/>
    <w:rsid w:val="00BF65D3"/>
    <w:rsid w:val="00BF69C3"/>
    <w:rsid w:val="00BF69D5"/>
    <w:rsid w:val="00BF71A5"/>
    <w:rsid w:val="00BF7359"/>
    <w:rsid w:val="00BF7523"/>
    <w:rsid w:val="00BF7660"/>
    <w:rsid w:val="00BF7994"/>
    <w:rsid w:val="00BF7BFB"/>
    <w:rsid w:val="00BF7D35"/>
    <w:rsid w:val="00BF7EA9"/>
    <w:rsid w:val="00C00212"/>
    <w:rsid w:val="00C00227"/>
    <w:rsid w:val="00C00274"/>
    <w:rsid w:val="00C0066F"/>
    <w:rsid w:val="00C00926"/>
    <w:rsid w:val="00C00B33"/>
    <w:rsid w:val="00C00BAE"/>
    <w:rsid w:val="00C01461"/>
    <w:rsid w:val="00C01586"/>
    <w:rsid w:val="00C01628"/>
    <w:rsid w:val="00C01758"/>
    <w:rsid w:val="00C01A6D"/>
    <w:rsid w:val="00C01F71"/>
    <w:rsid w:val="00C02038"/>
    <w:rsid w:val="00C020CE"/>
    <w:rsid w:val="00C02758"/>
    <w:rsid w:val="00C02CD1"/>
    <w:rsid w:val="00C02E14"/>
    <w:rsid w:val="00C032A7"/>
    <w:rsid w:val="00C037B0"/>
    <w:rsid w:val="00C03D81"/>
    <w:rsid w:val="00C03FF5"/>
    <w:rsid w:val="00C04010"/>
    <w:rsid w:val="00C0406A"/>
    <w:rsid w:val="00C04335"/>
    <w:rsid w:val="00C04F5E"/>
    <w:rsid w:val="00C0514C"/>
    <w:rsid w:val="00C05792"/>
    <w:rsid w:val="00C05B44"/>
    <w:rsid w:val="00C05BAC"/>
    <w:rsid w:val="00C05E20"/>
    <w:rsid w:val="00C062EA"/>
    <w:rsid w:val="00C0675B"/>
    <w:rsid w:val="00C06D1F"/>
    <w:rsid w:val="00C070B9"/>
    <w:rsid w:val="00C071F6"/>
    <w:rsid w:val="00C0732B"/>
    <w:rsid w:val="00C077D2"/>
    <w:rsid w:val="00C07C83"/>
    <w:rsid w:val="00C10702"/>
    <w:rsid w:val="00C1081A"/>
    <w:rsid w:val="00C10835"/>
    <w:rsid w:val="00C10B48"/>
    <w:rsid w:val="00C10C37"/>
    <w:rsid w:val="00C110B6"/>
    <w:rsid w:val="00C1165F"/>
    <w:rsid w:val="00C1169D"/>
    <w:rsid w:val="00C119AC"/>
    <w:rsid w:val="00C12179"/>
    <w:rsid w:val="00C1223C"/>
    <w:rsid w:val="00C12D8D"/>
    <w:rsid w:val="00C1324E"/>
    <w:rsid w:val="00C138F0"/>
    <w:rsid w:val="00C13A64"/>
    <w:rsid w:val="00C13C40"/>
    <w:rsid w:val="00C14240"/>
    <w:rsid w:val="00C14511"/>
    <w:rsid w:val="00C14674"/>
    <w:rsid w:val="00C14A66"/>
    <w:rsid w:val="00C14F1D"/>
    <w:rsid w:val="00C14FE2"/>
    <w:rsid w:val="00C15177"/>
    <w:rsid w:val="00C151C4"/>
    <w:rsid w:val="00C1549D"/>
    <w:rsid w:val="00C157ED"/>
    <w:rsid w:val="00C15878"/>
    <w:rsid w:val="00C15894"/>
    <w:rsid w:val="00C15A9B"/>
    <w:rsid w:val="00C15B4C"/>
    <w:rsid w:val="00C15C42"/>
    <w:rsid w:val="00C15FD9"/>
    <w:rsid w:val="00C1613F"/>
    <w:rsid w:val="00C1645A"/>
    <w:rsid w:val="00C164AD"/>
    <w:rsid w:val="00C16567"/>
    <w:rsid w:val="00C1666C"/>
    <w:rsid w:val="00C16E22"/>
    <w:rsid w:val="00C17542"/>
    <w:rsid w:val="00C17D9B"/>
    <w:rsid w:val="00C17DF9"/>
    <w:rsid w:val="00C20065"/>
    <w:rsid w:val="00C200A2"/>
    <w:rsid w:val="00C20158"/>
    <w:rsid w:val="00C20473"/>
    <w:rsid w:val="00C20496"/>
    <w:rsid w:val="00C208EE"/>
    <w:rsid w:val="00C208F2"/>
    <w:rsid w:val="00C210EA"/>
    <w:rsid w:val="00C21227"/>
    <w:rsid w:val="00C21781"/>
    <w:rsid w:val="00C21B51"/>
    <w:rsid w:val="00C21F4A"/>
    <w:rsid w:val="00C2211A"/>
    <w:rsid w:val="00C22345"/>
    <w:rsid w:val="00C22676"/>
    <w:rsid w:val="00C2276C"/>
    <w:rsid w:val="00C22D5E"/>
    <w:rsid w:val="00C22DCC"/>
    <w:rsid w:val="00C23131"/>
    <w:rsid w:val="00C23BD6"/>
    <w:rsid w:val="00C23C1F"/>
    <w:rsid w:val="00C23D86"/>
    <w:rsid w:val="00C23F62"/>
    <w:rsid w:val="00C2405B"/>
    <w:rsid w:val="00C24BC9"/>
    <w:rsid w:val="00C24F38"/>
    <w:rsid w:val="00C250D7"/>
    <w:rsid w:val="00C2588D"/>
    <w:rsid w:val="00C258DB"/>
    <w:rsid w:val="00C258F1"/>
    <w:rsid w:val="00C25ADC"/>
    <w:rsid w:val="00C25BA3"/>
    <w:rsid w:val="00C25F87"/>
    <w:rsid w:val="00C26E57"/>
    <w:rsid w:val="00C26F5E"/>
    <w:rsid w:val="00C26F95"/>
    <w:rsid w:val="00C270C6"/>
    <w:rsid w:val="00C276D2"/>
    <w:rsid w:val="00C2775F"/>
    <w:rsid w:val="00C27952"/>
    <w:rsid w:val="00C27BC3"/>
    <w:rsid w:val="00C27E6A"/>
    <w:rsid w:val="00C30282"/>
    <w:rsid w:val="00C302DE"/>
    <w:rsid w:val="00C302F6"/>
    <w:rsid w:val="00C30997"/>
    <w:rsid w:val="00C309C5"/>
    <w:rsid w:val="00C30B51"/>
    <w:rsid w:val="00C30B8D"/>
    <w:rsid w:val="00C30F7C"/>
    <w:rsid w:val="00C31153"/>
    <w:rsid w:val="00C3135E"/>
    <w:rsid w:val="00C314A8"/>
    <w:rsid w:val="00C31517"/>
    <w:rsid w:val="00C3158D"/>
    <w:rsid w:val="00C31641"/>
    <w:rsid w:val="00C316C6"/>
    <w:rsid w:val="00C31DF6"/>
    <w:rsid w:val="00C31E0E"/>
    <w:rsid w:val="00C32144"/>
    <w:rsid w:val="00C3296E"/>
    <w:rsid w:val="00C3299D"/>
    <w:rsid w:val="00C32A23"/>
    <w:rsid w:val="00C332DA"/>
    <w:rsid w:val="00C333FD"/>
    <w:rsid w:val="00C33435"/>
    <w:rsid w:val="00C335BC"/>
    <w:rsid w:val="00C33625"/>
    <w:rsid w:val="00C336EF"/>
    <w:rsid w:val="00C33A05"/>
    <w:rsid w:val="00C33A32"/>
    <w:rsid w:val="00C33B77"/>
    <w:rsid w:val="00C34297"/>
    <w:rsid w:val="00C3442C"/>
    <w:rsid w:val="00C34674"/>
    <w:rsid w:val="00C34722"/>
    <w:rsid w:val="00C34A3B"/>
    <w:rsid w:val="00C34D8F"/>
    <w:rsid w:val="00C34DBD"/>
    <w:rsid w:val="00C34E88"/>
    <w:rsid w:val="00C355ED"/>
    <w:rsid w:val="00C356B4"/>
    <w:rsid w:val="00C359F1"/>
    <w:rsid w:val="00C361EF"/>
    <w:rsid w:val="00C3632F"/>
    <w:rsid w:val="00C366C0"/>
    <w:rsid w:val="00C36769"/>
    <w:rsid w:val="00C36D50"/>
    <w:rsid w:val="00C36E70"/>
    <w:rsid w:val="00C371CD"/>
    <w:rsid w:val="00C37519"/>
    <w:rsid w:val="00C37E27"/>
    <w:rsid w:val="00C4015C"/>
    <w:rsid w:val="00C403D3"/>
    <w:rsid w:val="00C40778"/>
    <w:rsid w:val="00C40947"/>
    <w:rsid w:val="00C40BF2"/>
    <w:rsid w:val="00C40E1B"/>
    <w:rsid w:val="00C41366"/>
    <w:rsid w:val="00C415C3"/>
    <w:rsid w:val="00C416ED"/>
    <w:rsid w:val="00C421F4"/>
    <w:rsid w:val="00C422BB"/>
    <w:rsid w:val="00C4237D"/>
    <w:rsid w:val="00C4267F"/>
    <w:rsid w:val="00C426C4"/>
    <w:rsid w:val="00C42FB9"/>
    <w:rsid w:val="00C430EE"/>
    <w:rsid w:val="00C43146"/>
    <w:rsid w:val="00C43406"/>
    <w:rsid w:val="00C43936"/>
    <w:rsid w:val="00C43B1A"/>
    <w:rsid w:val="00C44265"/>
    <w:rsid w:val="00C4479F"/>
    <w:rsid w:val="00C44B18"/>
    <w:rsid w:val="00C44F01"/>
    <w:rsid w:val="00C44F6D"/>
    <w:rsid w:val="00C4522B"/>
    <w:rsid w:val="00C45360"/>
    <w:rsid w:val="00C45734"/>
    <w:rsid w:val="00C4580F"/>
    <w:rsid w:val="00C4581D"/>
    <w:rsid w:val="00C45843"/>
    <w:rsid w:val="00C45A19"/>
    <w:rsid w:val="00C45DD0"/>
    <w:rsid w:val="00C45F50"/>
    <w:rsid w:val="00C46547"/>
    <w:rsid w:val="00C46B3C"/>
    <w:rsid w:val="00C4742F"/>
    <w:rsid w:val="00C47792"/>
    <w:rsid w:val="00C477B7"/>
    <w:rsid w:val="00C47857"/>
    <w:rsid w:val="00C479C9"/>
    <w:rsid w:val="00C47D75"/>
    <w:rsid w:val="00C47EFA"/>
    <w:rsid w:val="00C500DC"/>
    <w:rsid w:val="00C503A2"/>
    <w:rsid w:val="00C50493"/>
    <w:rsid w:val="00C50BD5"/>
    <w:rsid w:val="00C512C2"/>
    <w:rsid w:val="00C5167C"/>
    <w:rsid w:val="00C51C46"/>
    <w:rsid w:val="00C51E34"/>
    <w:rsid w:val="00C5233F"/>
    <w:rsid w:val="00C5245F"/>
    <w:rsid w:val="00C52802"/>
    <w:rsid w:val="00C52C12"/>
    <w:rsid w:val="00C52F0A"/>
    <w:rsid w:val="00C53131"/>
    <w:rsid w:val="00C531EA"/>
    <w:rsid w:val="00C533E0"/>
    <w:rsid w:val="00C53475"/>
    <w:rsid w:val="00C53537"/>
    <w:rsid w:val="00C53718"/>
    <w:rsid w:val="00C537C4"/>
    <w:rsid w:val="00C544D5"/>
    <w:rsid w:val="00C545EE"/>
    <w:rsid w:val="00C5489E"/>
    <w:rsid w:val="00C54C80"/>
    <w:rsid w:val="00C54FF4"/>
    <w:rsid w:val="00C552C2"/>
    <w:rsid w:val="00C552F3"/>
    <w:rsid w:val="00C556E0"/>
    <w:rsid w:val="00C55709"/>
    <w:rsid w:val="00C55D99"/>
    <w:rsid w:val="00C55F9E"/>
    <w:rsid w:val="00C562D4"/>
    <w:rsid w:val="00C56361"/>
    <w:rsid w:val="00C564BF"/>
    <w:rsid w:val="00C564EA"/>
    <w:rsid w:val="00C56981"/>
    <w:rsid w:val="00C56BC4"/>
    <w:rsid w:val="00C5719A"/>
    <w:rsid w:val="00C574A8"/>
    <w:rsid w:val="00C57EC2"/>
    <w:rsid w:val="00C57F93"/>
    <w:rsid w:val="00C603AB"/>
    <w:rsid w:val="00C60911"/>
    <w:rsid w:val="00C60A02"/>
    <w:rsid w:val="00C61068"/>
    <w:rsid w:val="00C610AB"/>
    <w:rsid w:val="00C61523"/>
    <w:rsid w:val="00C61703"/>
    <w:rsid w:val="00C61D10"/>
    <w:rsid w:val="00C620D9"/>
    <w:rsid w:val="00C626F3"/>
    <w:rsid w:val="00C62709"/>
    <w:rsid w:val="00C62BE2"/>
    <w:rsid w:val="00C6356C"/>
    <w:rsid w:val="00C6356E"/>
    <w:rsid w:val="00C6399D"/>
    <w:rsid w:val="00C63B0F"/>
    <w:rsid w:val="00C642B1"/>
    <w:rsid w:val="00C64402"/>
    <w:rsid w:val="00C6442F"/>
    <w:rsid w:val="00C64433"/>
    <w:rsid w:val="00C64711"/>
    <w:rsid w:val="00C64B63"/>
    <w:rsid w:val="00C64CFE"/>
    <w:rsid w:val="00C6526F"/>
    <w:rsid w:val="00C655F3"/>
    <w:rsid w:val="00C65AD9"/>
    <w:rsid w:val="00C65B54"/>
    <w:rsid w:val="00C65B96"/>
    <w:rsid w:val="00C65E23"/>
    <w:rsid w:val="00C66079"/>
    <w:rsid w:val="00C6609F"/>
    <w:rsid w:val="00C66540"/>
    <w:rsid w:val="00C6668D"/>
    <w:rsid w:val="00C66ABA"/>
    <w:rsid w:val="00C66BBA"/>
    <w:rsid w:val="00C66CAF"/>
    <w:rsid w:val="00C67392"/>
    <w:rsid w:val="00C67421"/>
    <w:rsid w:val="00C675CC"/>
    <w:rsid w:val="00C677FF"/>
    <w:rsid w:val="00C67ADA"/>
    <w:rsid w:val="00C67DBF"/>
    <w:rsid w:val="00C70028"/>
    <w:rsid w:val="00C70770"/>
    <w:rsid w:val="00C70B32"/>
    <w:rsid w:val="00C70BCB"/>
    <w:rsid w:val="00C70CC2"/>
    <w:rsid w:val="00C71340"/>
    <w:rsid w:val="00C71792"/>
    <w:rsid w:val="00C71965"/>
    <w:rsid w:val="00C7197A"/>
    <w:rsid w:val="00C71B51"/>
    <w:rsid w:val="00C71DE9"/>
    <w:rsid w:val="00C71E11"/>
    <w:rsid w:val="00C71F50"/>
    <w:rsid w:val="00C71F75"/>
    <w:rsid w:val="00C7228A"/>
    <w:rsid w:val="00C727D6"/>
    <w:rsid w:val="00C728CB"/>
    <w:rsid w:val="00C72FFD"/>
    <w:rsid w:val="00C73989"/>
    <w:rsid w:val="00C73C58"/>
    <w:rsid w:val="00C73F9B"/>
    <w:rsid w:val="00C743BE"/>
    <w:rsid w:val="00C7444B"/>
    <w:rsid w:val="00C748B8"/>
    <w:rsid w:val="00C74930"/>
    <w:rsid w:val="00C74C07"/>
    <w:rsid w:val="00C74CBE"/>
    <w:rsid w:val="00C74CCB"/>
    <w:rsid w:val="00C74F97"/>
    <w:rsid w:val="00C7504C"/>
    <w:rsid w:val="00C75383"/>
    <w:rsid w:val="00C7555F"/>
    <w:rsid w:val="00C756B5"/>
    <w:rsid w:val="00C75880"/>
    <w:rsid w:val="00C75ACC"/>
    <w:rsid w:val="00C75B81"/>
    <w:rsid w:val="00C75C0D"/>
    <w:rsid w:val="00C75CD0"/>
    <w:rsid w:val="00C75E83"/>
    <w:rsid w:val="00C76461"/>
    <w:rsid w:val="00C76977"/>
    <w:rsid w:val="00C76E1E"/>
    <w:rsid w:val="00C76F04"/>
    <w:rsid w:val="00C7787F"/>
    <w:rsid w:val="00C77915"/>
    <w:rsid w:val="00C77C7F"/>
    <w:rsid w:val="00C77EF4"/>
    <w:rsid w:val="00C77F54"/>
    <w:rsid w:val="00C77F90"/>
    <w:rsid w:val="00C80238"/>
    <w:rsid w:val="00C802FD"/>
    <w:rsid w:val="00C80C2F"/>
    <w:rsid w:val="00C80DE9"/>
    <w:rsid w:val="00C80FD5"/>
    <w:rsid w:val="00C812E3"/>
    <w:rsid w:val="00C81420"/>
    <w:rsid w:val="00C814D3"/>
    <w:rsid w:val="00C814E3"/>
    <w:rsid w:val="00C81A5E"/>
    <w:rsid w:val="00C820B7"/>
    <w:rsid w:val="00C825CC"/>
    <w:rsid w:val="00C82D91"/>
    <w:rsid w:val="00C82F6A"/>
    <w:rsid w:val="00C8317A"/>
    <w:rsid w:val="00C83279"/>
    <w:rsid w:val="00C83332"/>
    <w:rsid w:val="00C83479"/>
    <w:rsid w:val="00C834C1"/>
    <w:rsid w:val="00C835DA"/>
    <w:rsid w:val="00C836C3"/>
    <w:rsid w:val="00C83A2F"/>
    <w:rsid w:val="00C83B0F"/>
    <w:rsid w:val="00C83C83"/>
    <w:rsid w:val="00C842A3"/>
    <w:rsid w:val="00C84582"/>
    <w:rsid w:val="00C8469C"/>
    <w:rsid w:val="00C846F3"/>
    <w:rsid w:val="00C849EB"/>
    <w:rsid w:val="00C84ACB"/>
    <w:rsid w:val="00C852CD"/>
    <w:rsid w:val="00C856F2"/>
    <w:rsid w:val="00C85CDE"/>
    <w:rsid w:val="00C85F31"/>
    <w:rsid w:val="00C865C9"/>
    <w:rsid w:val="00C8670A"/>
    <w:rsid w:val="00C870E8"/>
    <w:rsid w:val="00C8729C"/>
    <w:rsid w:val="00C87343"/>
    <w:rsid w:val="00C87377"/>
    <w:rsid w:val="00C875EF"/>
    <w:rsid w:val="00C87654"/>
    <w:rsid w:val="00C8768E"/>
    <w:rsid w:val="00C879E2"/>
    <w:rsid w:val="00C87E2C"/>
    <w:rsid w:val="00C902F8"/>
    <w:rsid w:val="00C90361"/>
    <w:rsid w:val="00C90546"/>
    <w:rsid w:val="00C90613"/>
    <w:rsid w:val="00C909D9"/>
    <w:rsid w:val="00C90AF6"/>
    <w:rsid w:val="00C90BBF"/>
    <w:rsid w:val="00C90BCB"/>
    <w:rsid w:val="00C90BEC"/>
    <w:rsid w:val="00C90CDB"/>
    <w:rsid w:val="00C910CF"/>
    <w:rsid w:val="00C9153F"/>
    <w:rsid w:val="00C916E4"/>
    <w:rsid w:val="00C918FC"/>
    <w:rsid w:val="00C92483"/>
    <w:rsid w:val="00C92C23"/>
    <w:rsid w:val="00C930FF"/>
    <w:rsid w:val="00C93164"/>
    <w:rsid w:val="00C932A4"/>
    <w:rsid w:val="00C936E9"/>
    <w:rsid w:val="00C938DD"/>
    <w:rsid w:val="00C93969"/>
    <w:rsid w:val="00C93B1B"/>
    <w:rsid w:val="00C93E21"/>
    <w:rsid w:val="00C941ED"/>
    <w:rsid w:val="00C94250"/>
    <w:rsid w:val="00C9444F"/>
    <w:rsid w:val="00C946A5"/>
    <w:rsid w:val="00C9487B"/>
    <w:rsid w:val="00C94BBD"/>
    <w:rsid w:val="00C94DC3"/>
    <w:rsid w:val="00C94F45"/>
    <w:rsid w:val="00C94FA4"/>
    <w:rsid w:val="00C950ED"/>
    <w:rsid w:val="00C952F7"/>
    <w:rsid w:val="00C954C3"/>
    <w:rsid w:val="00C95B4A"/>
    <w:rsid w:val="00C95B55"/>
    <w:rsid w:val="00C9613D"/>
    <w:rsid w:val="00C9636B"/>
    <w:rsid w:val="00C96896"/>
    <w:rsid w:val="00C968CA"/>
    <w:rsid w:val="00C96A36"/>
    <w:rsid w:val="00C96AD2"/>
    <w:rsid w:val="00C97025"/>
    <w:rsid w:val="00C97050"/>
    <w:rsid w:val="00C97205"/>
    <w:rsid w:val="00C9725B"/>
    <w:rsid w:val="00C97E4D"/>
    <w:rsid w:val="00CA00AC"/>
    <w:rsid w:val="00CA00EB"/>
    <w:rsid w:val="00CA0500"/>
    <w:rsid w:val="00CA0522"/>
    <w:rsid w:val="00CA0FD2"/>
    <w:rsid w:val="00CA129C"/>
    <w:rsid w:val="00CA1319"/>
    <w:rsid w:val="00CA1643"/>
    <w:rsid w:val="00CA1CE0"/>
    <w:rsid w:val="00CA1D31"/>
    <w:rsid w:val="00CA1EA1"/>
    <w:rsid w:val="00CA21E0"/>
    <w:rsid w:val="00CA2847"/>
    <w:rsid w:val="00CA2977"/>
    <w:rsid w:val="00CA2A54"/>
    <w:rsid w:val="00CA2B6B"/>
    <w:rsid w:val="00CA2D76"/>
    <w:rsid w:val="00CA313B"/>
    <w:rsid w:val="00CA36E8"/>
    <w:rsid w:val="00CA3B48"/>
    <w:rsid w:val="00CA3F35"/>
    <w:rsid w:val="00CA404F"/>
    <w:rsid w:val="00CA419B"/>
    <w:rsid w:val="00CA464A"/>
    <w:rsid w:val="00CA4B68"/>
    <w:rsid w:val="00CA4C01"/>
    <w:rsid w:val="00CA4E88"/>
    <w:rsid w:val="00CA4EFA"/>
    <w:rsid w:val="00CA4FF3"/>
    <w:rsid w:val="00CA5549"/>
    <w:rsid w:val="00CA639A"/>
    <w:rsid w:val="00CA6795"/>
    <w:rsid w:val="00CA6895"/>
    <w:rsid w:val="00CA6E2F"/>
    <w:rsid w:val="00CA6EF1"/>
    <w:rsid w:val="00CA6FE8"/>
    <w:rsid w:val="00CA7580"/>
    <w:rsid w:val="00CA7815"/>
    <w:rsid w:val="00CA7FA2"/>
    <w:rsid w:val="00CA7FF8"/>
    <w:rsid w:val="00CB04FD"/>
    <w:rsid w:val="00CB0AE3"/>
    <w:rsid w:val="00CB0C89"/>
    <w:rsid w:val="00CB0E40"/>
    <w:rsid w:val="00CB0E89"/>
    <w:rsid w:val="00CB11B9"/>
    <w:rsid w:val="00CB11EE"/>
    <w:rsid w:val="00CB12C7"/>
    <w:rsid w:val="00CB1846"/>
    <w:rsid w:val="00CB1BD5"/>
    <w:rsid w:val="00CB1D27"/>
    <w:rsid w:val="00CB1E9A"/>
    <w:rsid w:val="00CB1EFD"/>
    <w:rsid w:val="00CB2145"/>
    <w:rsid w:val="00CB2242"/>
    <w:rsid w:val="00CB2655"/>
    <w:rsid w:val="00CB2DA9"/>
    <w:rsid w:val="00CB30B2"/>
    <w:rsid w:val="00CB310C"/>
    <w:rsid w:val="00CB32BD"/>
    <w:rsid w:val="00CB3518"/>
    <w:rsid w:val="00CB35AB"/>
    <w:rsid w:val="00CB3703"/>
    <w:rsid w:val="00CB3935"/>
    <w:rsid w:val="00CB3AD2"/>
    <w:rsid w:val="00CB3C86"/>
    <w:rsid w:val="00CB3F5B"/>
    <w:rsid w:val="00CB416E"/>
    <w:rsid w:val="00CB4652"/>
    <w:rsid w:val="00CB46D6"/>
    <w:rsid w:val="00CB48CC"/>
    <w:rsid w:val="00CB4D82"/>
    <w:rsid w:val="00CB4F58"/>
    <w:rsid w:val="00CB569F"/>
    <w:rsid w:val="00CB6433"/>
    <w:rsid w:val="00CB65AC"/>
    <w:rsid w:val="00CB6674"/>
    <w:rsid w:val="00CB66FC"/>
    <w:rsid w:val="00CB69F0"/>
    <w:rsid w:val="00CB6A0F"/>
    <w:rsid w:val="00CB6F77"/>
    <w:rsid w:val="00CB7743"/>
    <w:rsid w:val="00CB7DDF"/>
    <w:rsid w:val="00CB7E9A"/>
    <w:rsid w:val="00CC0456"/>
    <w:rsid w:val="00CC0DDA"/>
    <w:rsid w:val="00CC0F19"/>
    <w:rsid w:val="00CC10BB"/>
    <w:rsid w:val="00CC1290"/>
    <w:rsid w:val="00CC1459"/>
    <w:rsid w:val="00CC16EF"/>
    <w:rsid w:val="00CC18C8"/>
    <w:rsid w:val="00CC1E4F"/>
    <w:rsid w:val="00CC1FEE"/>
    <w:rsid w:val="00CC2241"/>
    <w:rsid w:val="00CC225C"/>
    <w:rsid w:val="00CC2336"/>
    <w:rsid w:val="00CC2456"/>
    <w:rsid w:val="00CC2553"/>
    <w:rsid w:val="00CC2A3F"/>
    <w:rsid w:val="00CC2B2E"/>
    <w:rsid w:val="00CC2FA0"/>
    <w:rsid w:val="00CC3142"/>
    <w:rsid w:val="00CC3145"/>
    <w:rsid w:val="00CC314E"/>
    <w:rsid w:val="00CC329C"/>
    <w:rsid w:val="00CC35D7"/>
    <w:rsid w:val="00CC3939"/>
    <w:rsid w:val="00CC3955"/>
    <w:rsid w:val="00CC3AD4"/>
    <w:rsid w:val="00CC3FB5"/>
    <w:rsid w:val="00CC40D3"/>
    <w:rsid w:val="00CC4253"/>
    <w:rsid w:val="00CC476A"/>
    <w:rsid w:val="00CC5131"/>
    <w:rsid w:val="00CC5981"/>
    <w:rsid w:val="00CC5BD3"/>
    <w:rsid w:val="00CC5E3D"/>
    <w:rsid w:val="00CC60E6"/>
    <w:rsid w:val="00CC6149"/>
    <w:rsid w:val="00CC69DA"/>
    <w:rsid w:val="00CC6A5B"/>
    <w:rsid w:val="00CC6B4D"/>
    <w:rsid w:val="00CC7220"/>
    <w:rsid w:val="00CC7228"/>
    <w:rsid w:val="00CC75A4"/>
    <w:rsid w:val="00CC772E"/>
    <w:rsid w:val="00CC7B91"/>
    <w:rsid w:val="00CC7C53"/>
    <w:rsid w:val="00CC7E9B"/>
    <w:rsid w:val="00CC7FBC"/>
    <w:rsid w:val="00CD06D0"/>
    <w:rsid w:val="00CD0A5C"/>
    <w:rsid w:val="00CD0AD8"/>
    <w:rsid w:val="00CD1118"/>
    <w:rsid w:val="00CD116A"/>
    <w:rsid w:val="00CD122D"/>
    <w:rsid w:val="00CD162B"/>
    <w:rsid w:val="00CD16B1"/>
    <w:rsid w:val="00CD1BAE"/>
    <w:rsid w:val="00CD1CAA"/>
    <w:rsid w:val="00CD1D84"/>
    <w:rsid w:val="00CD224B"/>
    <w:rsid w:val="00CD2918"/>
    <w:rsid w:val="00CD2A68"/>
    <w:rsid w:val="00CD2BCD"/>
    <w:rsid w:val="00CD309E"/>
    <w:rsid w:val="00CD320E"/>
    <w:rsid w:val="00CD33CE"/>
    <w:rsid w:val="00CD3BD4"/>
    <w:rsid w:val="00CD44AF"/>
    <w:rsid w:val="00CD4945"/>
    <w:rsid w:val="00CD525C"/>
    <w:rsid w:val="00CD535C"/>
    <w:rsid w:val="00CD572E"/>
    <w:rsid w:val="00CD59B8"/>
    <w:rsid w:val="00CD5A9D"/>
    <w:rsid w:val="00CD5D2F"/>
    <w:rsid w:val="00CD5F4F"/>
    <w:rsid w:val="00CD6273"/>
    <w:rsid w:val="00CD630E"/>
    <w:rsid w:val="00CD657D"/>
    <w:rsid w:val="00CD662F"/>
    <w:rsid w:val="00CD6726"/>
    <w:rsid w:val="00CD6ED5"/>
    <w:rsid w:val="00CD6F6C"/>
    <w:rsid w:val="00CD7264"/>
    <w:rsid w:val="00CD737E"/>
    <w:rsid w:val="00CD739C"/>
    <w:rsid w:val="00CD765B"/>
    <w:rsid w:val="00CD7938"/>
    <w:rsid w:val="00CE001A"/>
    <w:rsid w:val="00CE00F1"/>
    <w:rsid w:val="00CE01CC"/>
    <w:rsid w:val="00CE10B4"/>
    <w:rsid w:val="00CE1771"/>
    <w:rsid w:val="00CE1CA3"/>
    <w:rsid w:val="00CE2067"/>
    <w:rsid w:val="00CE21FF"/>
    <w:rsid w:val="00CE2422"/>
    <w:rsid w:val="00CE253C"/>
    <w:rsid w:val="00CE28C6"/>
    <w:rsid w:val="00CE28E5"/>
    <w:rsid w:val="00CE2A52"/>
    <w:rsid w:val="00CE2DAA"/>
    <w:rsid w:val="00CE2DAB"/>
    <w:rsid w:val="00CE2E37"/>
    <w:rsid w:val="00CE339F"/>
    <w:rsid w:val="00CE381C"/>
    <w:rsid w:val="00CE3C8B"/>
    <w:rsid w:val="00CE40A6"/>
    <w:rsid w:val="00CE425B"/>
    <w:rsid w:val="00CE42F4"/>
    <w:rsid w:val="00CE4A13"/>
    <w:rsid w:val="00CE4ABA"/>
    <w:rsid w:val="00CE506D"/>
    <w:rsid w:val="00CE5230"/>
    <w:rsid w:val="00CE53DB"/>
    <w:rsid w:val="00CE53FF"/>
    <w:rsid w:val="00CE5658"/>
    <w:rsid w:val="00CE5F04"/>
    <w:rsid w:val="00CE604E"/>
    <w:rsid w:val="00CE6478"/>
    <w:rsid w:val="00CE6A6C"/>
    <w:rsid w:val="00CE6A8E"/>
    <w:rsid w:val="00CE73E3"/>
    <w:rsid w:val="00CE75A0"/>
    <w:rsid w:val="00CE7A8F"/>
    <w:rsid w:val="00CF0230"/>
    <w:rsid w:val="00CF03B3"/>
    <w:rsid w:val="00CF0461"/>
    <w:rsid w:val="00CF1A80"/>
    <w:rsid w:val="00CF1C9D"/>
    <w:rsid w:val="00CF1D8F"/>
    <w:rsid w:val="00CF21C2"/>
    <w:rsid w:val="00CF2254"/>
    <w:rsid w:val="00CF254C"/>
    <w:rsid w:val="00CF25E6"/>
    <w:rsid w:val="00CF26A5"/>
    <w:rsid w:val="00CF276E"/>
    <w:rsid w:val="00CF27DC"/>
    <w:rsid w:val="00CF31D9"/>
    <w:rsid w:val="00CF34BD"/>
    <w:rsid w:val="00CF3C2E"/>
    <w:rsid w:val="00CF3EDF"/>
    <w:rsid w:val="00CF4216"/>
    <w:rsid w:val="00CF4301"/>
    <w:rsid w:val="00CF4365"/>
    <w:rsid w:val="00CF4703"/>
    <w:rsid w:val="00CF47A3"/>
    <w:rsid w:val="00CF47D8"/>
    <w:rsid w:val="00CF4BE0"/>
    <w:rsid w:val="00CF4C1B"/>
    <w:rsid w:val="00CF593C"/>
    <w:rsid w:val="00CF5BF6"/>
    <w:rsid w:val="00CF5FD5"/>
    <w:rsid w:val="00CF5FE1"/>
    <w:rsid w:val="00CF610B"/>
    <w:rsid w:val="00CF67DA"/>
    <w:rsid w:val="00CF6EB7"/>
    <w:rsid w:val="00CF7004"/>
    <w:rsid w:val="00CF7301"/>
    <w:rsid w:val="00CF7395"/>
    <w:rsid w:val="00CF739C"/>
    <w:rsid w:val="00CF755B"/>
    <w:rsid w:val="00CF75B2"/>
    <w:rsid w:val="00CF799F"/>
    <w:rsid w:val="00CF7A12"/>
    <w:rsid w:val="00CF7CA8"/>
    <w:rsid w:val="00CF7E76"/>
    <w:rsid w:val="00D000A8"/>
    <w:rsid w:val="00D001F8"/>
    <w:rsid w:val="00D005FF"/>
    <w:rsid w:val="00D0066C"/>
    <w:rsid w:val="00D00937"/>
    <w:rsid w:val="00D00B28"/>
    <w:rsid w:val="00D00F24"/>
    <w:rsid w:val="00D00F39"/>
    <w:rsid w:val="00D01658"/>
    <w:rsid w:val="00D02106"/>
    <w:rsid w:val="00D0254B"/>
    <w:rsid w:val="00D0256C"/>
    <w:rsid w:val="00D02D39"/>
    <w:rsid w:val="00D02D9D"/>
    <w:rsid w:val="00D02FF0"/>
    <w:rsid w:val="00D03031"/>
    <w:rsid w:val="00D034B6"/>
    <w:rsid w:val="00D03568"/>
    <w:rsid w:val="00D037A1"/>
    <w:rsid w:val="00D037DE"/>
    <w:rsid w:val="00D037F2"/>
    <w:rsid w:val="00D0384B"/>
    <w:rsid w:val="00D03903"/>
    <w:rsid w:val="00D03E9F"/>
    <w:rsid w:val="00D03F97"/>
    <w:rsid w:val="00D04D4E"/>
    <w:rsid w:val="00D04E4E"/>
    <w:rsid w:val="00D05079"/>
    <w:rsid w:val="00D05227"/>
    <w:rsid w:val="00D053EF"/>
    <w:rsid w:val="00D05891"/>
    <w:rsid w:val="00D05DD3"/>
    <w:rsid w:val="00D060BC"/>
    <w:rsid w:val="00D06282"/>
    <w:rsid w:val="00D06369"/>
    <w:rsid w:val="00D0645C"/>
    <w:rsid w:val="00D06796"/>
    <w:rsid w:val="00D07003"/>
    <w:rsid w:val="00D072A6"/>
    <w:rsid w:val="00D076DF"/>
    <w:rsid w:val="00D07947"/>
    <w:rsid w:val="00D07BE5"/>
    <w:rsid w:val="00D107D4"/>
    <w:rsid w:val="00D1091B"/>
    <w:rsid w:val="00D10AB6"/>
    <w:rsid w:val="00D1140C"/>
    <w:rsid w:val="00D11A65"/>
    <w:rsid w:val="00D11B4C"/>
    <w:rsid w:val="00D12382"/>
    <w:rsid w:val="00D127A4"/>
    <w:rsid w:val="00D12827"/>
    <w:rsid w:val="00D128A8"/>
    <w:rsid w:val="00D12C66"/>
    <w:rsid w:val="00D12CB6"/>
    <w:rsid w:val="00D12E4F"/>
    <w:rsid w:val="00D130A7"/>
    <w:rsid w:val="00D130D7"/>
    <w:rsid w:val="00D1314E"/>
    <w:rsid w:val="00D135AF"/>
    <w:rsid w:val="00D136B4"/>
    <w:rsid w:val="00D138E0"/>
    <w:rsid w:val="00D138E4"/>
    <w:rsid w:val="00D13B54"/>
    <w:rsid w:val="00D13CF4"/>
    <w:rsid w:val="00D1428B"/>
    <w:rsid w:val="00D14D8E"/>
    <w:rsid w:val="00D1513F"/>
    <w:rsid w:val="00D1526E"/>
    <w:rsid w:val="00D15482"/>
    <w:rsid w:val="00D154B3"/>
    <w:rsid w:val="00D1558B"/>
    <w:rsid w:val="00D156FA"/>
    <w:rsid w:val="00D15FCF"/>
    <w:rsid w:val="00D16482"/>
    <w:rsid w:val="00D16637"/>
    <w:rsid w:val="00D16D46"/>
    <w:rsid w:val="00D16E19"/>
    <w:rsid w:val="00D16FB7"/>
    <w:rsid w:val="00D1757A"/>
    <w:rsid w:val="00D175C0"/>
    <w:rsid w:val="00D177DA"/>
    <w:rsid w:val="00D17C5B"/>
    <w:rsid w:val="00D17DD9"/>
    <w:rsid w:val="00D17E20"/>
    <w:rsid w:val="00D17F6E"/>
    <w:rsid w:val="00D2020D"/>
    <w:rsid w:val="00D203E4"/>
    <w:rsid w:val="00D204D4"/>
    <w:rsid w:val="00D205EA"/>
    <w:rsid w:val="00D2109C"/>
    <w:rsid w:val="00D2139E"/>
    <w:rsid w:val="00D2141C"/>
    <w:rsid w:val="00D216F1"/>
    <w:rsid w:val="00D21EB5"/>
    <w:rsid w:val="00D22050"/>
    <w:rsid w:val="00D222D9"/>
    <w:rsid w:val="00D223A4"/>
    <w:rsid w:val="00D225E5"/>
    <w:rsid w:val="00D22893"/>
    <w:rsid w:val="00D2290D"/>
    <w:rsid w:val="00D22EE7"/>
    <w:rsid w:val="00D22FA6"/>
    <w:rsid w:val="00D23A25"/>
    <w:rsid w:val="00D24594"/>
    <w:rsid w:val="00D2482C"/>
    <w:rsid w:val="00D2513A"/>
    <w:rsid w:val="00D2582A"/>
    <w:rsid w:val="00D25888"/>
    <w:rsid w:val="00D2599D"/>
    <w:rsid w:val="00D25B00"/>
    <w:rsid w:val="00D26384"/>
    <w:rsid w:val="00D269C3"/>
    <w:rsid w:val="00D272C4"/>
    <w:rsid w:val="00D2788F"/>
    <w:rsid w:val="00D27B5C"/>
    <w:rsid w:val="00D27BF9"/>
    <w:rsid w:val="00D27FCF"/>
    <w:rsid w:val="00D30789"/>
    <w:rsid w:val="00D30B4A"/>
    <w:rsid w:val="00D31181"/>
    <w:rsid w:val="00D31640"/>
    <w:rsid w:val="00D319E6"/>
    <w:rsid w:val="00D31E82"/>
    <w:rsid w:val="00D31F5A"/>
    <w:rsid w:val="00D3207A"/>
    <w:rsid w:val="00D321FD"/>
    <w:rsid w:val="00D3221F"/>
    <w:rsid w:val="00D322A5"/>
    <w:rsid w:val="00D32425"/>
    <w:rsid w:val="00D32CE4"/>
    <w:rsid w:val="00D32F2B"/>
    <w:rsid w:val="00D332BC"/>
    <w:rsid w:val="00D33495"/>
    <w:rsid w:val="00D33888"/>
    <w:rsid w:val="00D33A11"/>
    <w:rsid w:val="00D33EDE"/>
    <w:rsid w:val="00D3402C"/>
    <w:rsid w:val="00D34702"/>
    <w:rsid w:val="00D34BB7"/>
    <w:rsid w:val="00D34CC8"/>
    <w:rsid w:val="00D34CF6"/>
    <w:rsid w:val="00D34FB9"/>
    <w:rsid w:val="00D35018"/>
    <w:rsid w:val="00D350E3"/>
    <w:rsid w:val="00D35419"/>
    <w:rsid w:val="00D359C3"/>
    <w:rsid w:val="00D35C22"/>
    <w:rsid w:val="00D36447"/>
    <w:rsid w:val="00D36979"/>
    <w:rsid w:val="00D3697C"/>
    <w:rsid w:val="00D36B73"/>
    <w:rsid w:val="00D36DC4"/>
    <w:rsid w:val="00D36DE3"/>
    <w:rsid w:val="00D36EDE"/>
    <w:rsid w:val="00D36F05"/>
    <w:rsid w:val="00D36F44"/>
    <w:rsid w:val="00D3714E"/>
    <w:rsid w:val="00D372C5"/>
    <w:rsid w:val="00D37669"/>
    <w:rsid w:val="00D3794C"/>
    <w:rsid w:val="00D400E1"/>
    <w:rsid w:val="00D40BB1"/>
    <w:rsid w:val="00D40D85"/>
    <w:rsid w:val="00D4117D"/>
    <w:rsid w:val="00D41340"/>
    <w:rsid w:val="00D4155A"/>
    <w:rsid w:val="00D4165D"/>
    <w:rsid w:val="00D4192C"/>
    <w:rsid w:val="00D4240D"/>
    <w:rsid w:val="00D42706"/>
    <w:rsid w:val="00D42984"/>
    <w:rsid w:val="00D42A8C"/>
    <w:rsid w:val="00D430D9"/>
    <w:rsid w:val="00D4314F"/>
    <w:rsid w:val="00D43D31"/>
    <w:rsid w:val="00D43FA3"/>
    <w:rsid w:val="00D44144"/>
    <w:rsid w:val="00D4432D"/>
    <w:rsid w:val="00D4434F"/>
    <w:rsid w:val="00D443DE"/>
    <w:rsid w:val="00D4446E"/>
    <w:rsid w:val="00D445AD"/>
    <w:rsid w:val="00D44B65"/>
    <w:rsid w:val="00D44DBA"/>
    <w:rsid w:val="00D4506F"/>
    <w:rsid w:val="00D450F2"/>
    <w:rsid w:val="00D454A0"/>
    <w:rsid w:val="00D459B9"/>
    <w:rsid w:val="00D45CF2"/>
    <w:rsid w:val="00D45DBE"/>
    <w:rsid w:val="00D462E2"/>
    <w:rsid w:val="00D46839"/>
    <w:rsid w:val="00D46973"/>
    <w:rsid w:val="00D471BB"/>
    <w:rsid w:val="00D47298"/>
    <w:rsid w:val="00D475E3"/>
    <w:rsid w:val="00D47F56"/>
    <w:rsid w:val="00D500EE"/>
    <w:rsid w:val="00D50488"/>
    <w:rsid w:val="00D5062C"/>
    <w:rsid w:val="00D50704"/>
    <w:rsid w:val="00D50EFB"/>
    <w:rsid w:val="00D5101A"/>
    <w:rsid w:val="00D51233"/>
    <w:rsid w:val="00D51511"/>
    <w:rsid w:val="00D515C6"/>
    <w:rsid w:val="00D5167A"/>
    <w:rsid w:val="00D52690"/>
    <w:rsid w:val="00D526B3"/>
    <w:rsid w:val="00D52764"/>
    <w:rsid w:val="00D52CE1"/>
    <w:rsid w:val="00D52FF0"/>
    <w:rsid w:val="00D5316C"/>
    <w:rsid w:val="00D531C4"/>
    <w:rsid w:val="00D5349B"/>
    <w:rsid w:val="00D5351D"/>
    <w:rsid w:val="00D535F7"/>
    <w:rsid w:val="00D53885"/>
    <w:rsid w:val="00D538AD"/>
    <w:rsid w:val="00D53BD0"/>
    <w:rsid w:val="00D540DD"/>
    <w:rsid w:val="00D54371"/>
    <w:rsid w:val="00D5441C"/>
    <w:rsid w:val="00D544F5"/>
    <w:rsid w:val="00D5452D"/>
    <w:rsid w:val="00D54583"/>
    <w:rsid w:val="00D54FC5"/>
    <w:rsid w:val="00D550FF"/>
    <w:rsid w:val="00D556CF"/>
    <w:rsid w:val="00D55940"/>
    <w:rsid w:val="00D559B2"/>
    <w:rsid w:val="00D559F1"/>
    <w:rsid w:val="00D55B20"/>
    <w:rsid w:val="00D55E00"/>
    <w:rsid w:val="00D56B4F"/>
    <w:rsid w:val="00D572C1"/>
    <w:rsid w:val="00D572DF"/>
    <w:rsid w:val="00D57631"/>
    <w:rsid w:val="00D577F3"/>
    <w:rsid w:val="00D57DB5"/>
    <w:rsid w:val="00D60D6D"/>
    <w:rsid w:val="00D60F53"/>
    <w:rsid w:val="00D60FDE"/>
    <w:rsid w:val="00D61075"/>
    <w:rsid w:val="00D61227"/>
    <w:rsid w:val="00D617F4"/>
    <w:rsid w:val="00D61819"/>
    <w:rsid w:val="00D61B2E"/>
    <w:rsid w:val="00D62128"/>
    <w:rsid w:val="00D6239B"/>
    <w:rsid w:val="00D62651"/>
    <w:rsid w:val="00D626EB"/>
    <w:rsid w:val="00D6280E"/>
    <w:rsid w:val="00D62952"/>
    <w:rsid w:val="00D62B4E"/>
    <w:rsid w:val="00D62D23"/>
    <w:rsid w:val="00D62E23"/>
    <w:rsid w:val="00D62E4E"/>
    <w:rsid w:val="00D633BB"/>
    <w:rsid w:val="00D63436"/>
    <w:rsid w:val="00D63507"/>
    <w:rsid w:val="00D63660"/>
    <w:rsid w:val="00D637A0"/>
    <w:rsid w:val="00D638C2"/>
    <w:rsid w:val="00D639FD"/>
    <w:rsid w:val="00D6495C"/>
    <w:rsid w:val="00D65248"/>
    <w:rsid w:val="00D65ABF"/>
    <w:rsid w:val="00D65D47"/>
    <w:rsid w:val="00D65DE9"/>
    <w:rsid w:val="00D65E6A"/>
    <w:rsid w:val="00D6624A"/>
    <w:rsid w:val="00D666D3"/>
    <w:rsid w:val="00D66D01"/>
    <w:rsid w:val="00D67220"/>
    <w:rsid w:val="00D6729D"/>
    <w:rsid w:val="00D67A6A"/>
    <w:rsid w:val="00D67A77"/>
    <w:rsid w:val="00D67B6E"/>
    <w:rsid w:val="00D67D3F"/>
    <w:rsid w:val="00D67E7E"/>
    <w:rsid w:val="00D67F3E"/>
    <w:rsid w:val="00D700AF"/>
    <w:rsid w:val="00D7033E"/>
    <w:rsid w:val="00D7036B"/>
    <w:rsid w:val="00D70620"/>
    <w:rsid w:val="00D70677"/>
    <w:rsid w:val="00D70796"/>
    <w:rsid w:val="00D7082E"/>
    <w:rsid w:val="00D70AF4"/>
    <w:rsid w:val="00D70BFD"/>
    <w:rsid w:val="00D71083"/>
    <w:rsid w:val="00D715ED"/>
    <w:rsid w:val="00D71B6B"/>
    <w:rsid w:val="00D720EC"/>
    <w:rsid w:val="00D72676"/>
    <w:rsid w:val="00D728D7"/>
    <w:rsid w:val="00D72C9F"/>
    <w:rsid w:val="00D7326A"/>
    <w:rsid w:val="00D73500"/>
    <w:rsid w:val="00D738B0"/>
    <w:rsid w:val="00D738D2"/>
    <w:rsid w:val="00D73971"/>
    <w:rsid w:val="00D739A4"/>
    <w:rsid w:val="00D742AA"/>
    <w:rsid w:val="00D74427"/>
    <w:rsid w:val="00D7449D"/>
    <w:rsid w:val="00D74688"/>
    <w:rsid w:val="00D74751"/>
    <w:rsid w:val="00D74C35"/>
    <w:rsid w:val="00D74EA7"/>
    <w:rsid w:val="00D750B7"/>
    <w:rsid w:val="00D75469"/>
    <w:rsid w:val="00D7562D"/>
    <w:rsid w:val="00D75A28"/>
    <w:rsid w:val="00D76551"/>
    <w:rsid w:val="00D765B1"/>
    <w:rsid w:val="00D76ABB"/>
    <w:rsid w:val="00D76B01"/>
    <w:rsid w:val="00D76B46"/>
    <w:rsid w:val="00D77524"/>
    <w:rsid w:val="00D775F3"/>
    <w:rsid w:val="00D77B17"/>
    <w:rsid w:val="00D77B1F"/>
    <w:rsid w:val="00D77C59"/>
    <w:rsid w:val="00D77C94"/>
    <w:rsid w:val="00D77D24"/>
    <w:rsid w:val="00D77F07"/>
    <w:rsid w:val="00D80789"/>
    <w:rsid w:val="00D808D6"/>
    <w:rsid w:val="00D8095F"/>
    <w:rsid w:val="00D80CEB"/>
    <w:rsid w:val="00D80EA4"/>
    <w:rsid w:val="00D811F8"/>
    <w:rsid w:val="00D812DF"/>
    <w:rsid w:val="00D819BF"/>
    <w:rsid w:val="00D81E1D"/>
    <w:rsid w:val="00D82288"/>
    <w:rsid w:val="00D8288E"/>
    <w:rsid w:val="00D828AE"/>
    <w:rsid w:val="00D82B45"/>
    <w:rsid w:val="00D82C86"/>
    <w:rsid w:val="00D82F80"/>
    <w:rsid w:val="00D83302"/>
    <w:rsid w:val="00D8371C"/>
    <w:rsid w:val="00D83D5C"/>
    <w:rsid w:val="00D8408A"/>
    <w:rsid w:val="00D840B7"/>
    <w:rsid w:val="00D848A2"/>
    <w:rsid w:val="00D84A67"/>
    <w:rsid w:val="00D84BA7"/>
    <w:rsid w:val="00D85086"/>
    <w:rsid w:val="00D85C20"/>
    <w:rsid w:val="00D85DE2"/>
    <w:rsid w:val="00D86B53"/>
    <w:rsid w:val="00D86D0A"/>
    <w:rsid w:val="00D86E1F"/>
    <w:rsid w:val="00D87173"/>
    <w:rsid w:val="00D8734D"/>
    <w:rsid w:val="00D87C9C"/>
    <w:rsid w:val="00D90B44"/>
    <w:rsid w:val="00D90B89"/>
    <w:rsid w:val="00D90D32"/>
    <w:rsid w:val="00D91FF8"/>
    <w:rsid w:val="00D92044"/>
    <w:rsid w:val="00D929BA"/>
    <w:rsid w:val="00D92B44"/>
    <w:rsid w:val="00D93246"/>
    <w:rsid w:val="00D9356D"/>
    <w:rsid w:val="00D93BA2"/>
    <w:rsid w:val="00D93D88"/>
    <w:rsid w:val="00D941F7"/>
    <w:rsid w:val="00D94D4F"/>
    <w:rsid w:val="00D94F88"/>
    <w:rsid w:val="00D95688"/>
    <w:rsid w:val="00D95754"/>
    <w:rsid w:val="00D95B7F"/>
    <w:rsid w:val="00D95BC2"/>
    <w:rsid w:val="00D95BD2"/>
    <w:rsid w:val="00D95E85"/>
    <w:rsid w:val="00D96835"/>
    <w:rsid w:val="00D96A4F"/>
    <w:rsid w:val="00D96D9D"/>
    <w:rsid w:val="00D971F8"/>
    <w:rsid w:val="00D9728E"/>
    <w:rsid w:val="00D973D1"/>
    <w:rsid w:val="00D9796F"/>
    <w:rsid w:val="00DA03FF"/>
    <w:rsid w:val="00DA0667"/>
    <w:rsid w:val="00DA06F7"/>
    <w:rsid w:val="00DA0776"/>
    <w:rsid w:val="00DA1101"/>
    <w:rsid w:val="00DA13E0"/>
    <w:rsid w:val="00DA16C8"/>
    <w:rsid w:val="00DA178B"/>
    <w:rsid w:val="00DA1D5F"/>
    <w:rsid w:val="00DA2055"/>
    <w:rsid w:val="00DA2D3F"/>
    <w:rsid w:val="00DA2F47"/>
    <w:rsid w:val="00DA317E"/>
    <w:rsid w:val="00DA31A8"/>
    <w:rsid w:val="00DA31D4"/>
    <w:rsid w:val="00DA321B"/>
    <w:rsid w:val="00DA3255"/>
    <w:rsid w:val="00DA3415"/>
    <w:rsid w:val="00DA3554"/>
    <w:rsid w:val="00DA35BE"/>
    <w:rsid w:val="00DA3AB1"/>
    <w:rsid w:val="00DA3D25"/>
    <w:rsid w:val="00DA3D3C"/>
    <w:rsid w:val="00DA3F05"/>
    <w:rsid w:val="00DA3FDA"/>
    <w:rsid w:val="00DA407E"/>
    <w:rsid w:val="00DA451F"/>
    <w:rsid w:val="00DA45CE"/>
    <w:rsid w:val="00DA4601"/>
    <w:rsid w:val="00DA496C"/>
    <w:rsid w:val="00DA4977"/>
    <w:rsid w:val="00DA497C"/>
    <w:rsid w:val="00DA4E70"/>
    <w:rsid w:val="00DA5B24"/>
    <w:rsid w:val="00DA5DD5"/>
    <w:rsid w:val="00DA64A6"/>
    <w:rsid w:val="00DA6926"/>
    <w:rsid w:val="00DA6CCD"/>
    <w:rsid w:val="00DA6E60"/>
    <w:rsid w:val="00DA6F9E"/>
    <w:rsid w:val="00DA714F"/>
    <w:rsid w:val="00DA7522"/>
    <w:rsid w:val="00DA77B1"/>
    <w:rsid w:val="00DA7876"/>
    <w:rsid w:val="00DB0407"/>
    <w:rsid w:val="00DB09E1"/>
    <w:rsid w:val="00DB1052"/>
    <w:rsid w:val="00DB16D6"/>
    <w:rsid w:val="00DB1A02"/>
    <w:rsid w:val="00DB21D6"/>
    <w:rsid w:val="00DB2424"/>
    <w:rsid w:val="00DB3115"/>
    <w:rsid w:val="00DB3138"/>
    <w:rsid w:val="00DB3632"/>
    <w:rsid w:val="00DB3658"/>
    <w:rsid w:val="00DB3FCF"/>
    <w:rsid w:val="00DB3FF7"/>
    <w:rsid w:val="00DB41CA"/>
    <w:rsid w:val="00DB41FD"/>
    <w:rsid w:val="00DB44FA"/>
    <w:rsid w:val="00DB45C8"/>
    <w:rsid w:val="00DB4A16"/>
    <w:rsid w:val="00DB4DFD"/>
    <w:rsid w:val="00DB4FA4"/>
    <w:rsid w:val="00DB5157"/>
    <w:rsid w:val="00DB5431"/>
    <w:rsid w:val="00DB5624"/>
    <w:rsid w:val="00DB575C"/>
    <w:rsid w:val="00DB586C"/>
    <w:rsid w:val="00DB6147"/>
    <w:rsid w:val="00DB6649"/>
    <w:rsid w:val="00DB67E7"/>
    <w:rsid w:val="00DB6884"/>
    <w:rsid w:val="00DB6A34"/>
    <w:rsid w:val="00DB6A4B"/>
    <w:rsid w:val="00DB6B63"/>
    <w:rsid w:val="00DB6CC6"/>
    <w:rsid w:val="00DB7267"/>
    <w:rsid w:val="00DB7518"/>
    <w:rsid w:val="00DC0843"/>
    <w:rsid w:val="00DC0A65"/>
    <w:rsid w:val="00DC0AFF"/>
    <w:rsid w:val="00DC0BE7"/>
    <w:rsid w:val="00DC0F86"/>
    <w:rsid w:val="00DC1145"/>
    <w:rsid w:val="00DC1285"/>
    <w:rsid w:val="00DC13F9"/>
    <w:rsid w:val="00DC1DC3"/>
    <w:rsid w:val="00DC2015"/>
    <w:rsid w:val="00DC2097"/>
    <w:rsid w:val="00DC21EC"/>
    <w:rsid w:val="00DC2380"/>
    <w:rsid w:val="00DC257A"/>
    <w:rsid w:val="00DC2AC9"/>
    <w:rsid w:val="00DC2C44"/>
    <w:rsid w:val="00DC2FC2"/>
    <w:rsid w:val="00DC360F"/>
    <w:rsid w:val="00DC383D"/>
    <w:rsid w:val="00DC3EA5"/>
    <w:rsid w:val="00DC4AAB"/>
    <w:rsid w:val="00DC4E80"/>
    <w:rsid w:val="00DC5741"/>
    <w:rsid w:val="00DC6219"/>
    <w:rsid w:val="00DC6910"/>
    <w:rsid w:val="00DC6D1A"/>
    <w:rsid w:val="00DC6F49"/>
    <w:rsid w:val="00DC7537"/>
    <w:rsid w:val="00DC7562"/>
    <w:rsid w:val="00DC7794"/>
    <w:rsid w:val="00DC77F7"/>
    <w:rsid w:val="00DC785F"/>
    <w:rsid w:val="00DC7B59"/>
    <w:rsid w:val="00DD00C1"/>
    <w:rsid w:val="00DD030D"/>
    <w:rsid w:val="00DD0482"/>
    <w:rsid w:val="00DD06C0"/>
    <w:rsid w:val="00DD0834"/>
    <w:rsid w:val="00DD08AC"/>
    <w:rsid w:val="00DD0BCD"/>
    <w:rsid w:val="00DD0C79"/>
    <w:rsid w:val="00DD0F56"/>
    <w:rsid w:val="00DD0FDC"/>
    <w:rsid w:val="00DD13CC"/>
    <w:rsid w:val="00DD1B38"/>
    <w:rsid w:val="00DD1B66"/>
    <w:rsid w:val="00DD1F2B"/>
    <w:rsid w:val="00DD2211"/>
    <w:rsid w:val="00DD2602"/>
    <w:rsid w:val="00DD33A9"/>
    <w:rsid w:val="00DD3A93"/>
    <w:rsid w:val="00DD416A"/>
    <w:rsid w:val="00DD474E"/>
    <w:rsid w:val="00DD4787"/>
    <w:rsid w:val="00DD489E"/>
    <w:rsid w:val="00DD4CD6"/>
    <w:rsid w:val="00DD55D9"/>
    <w:rsid w:val="00DD59B1"/>
    <w:rsid w:val="00DD5C1D"/>
    <w:rsid w:val="00DD5FC8"/>
    <w:rsid w:val="00DD664F"/>
    <w:rsid w:val="00DD665D"/>
    <w:rsid w:val="00DD6724"/>
    <w:rsid w:val="00DD6734"/>
    <w:rsid w:val="00DD6798"/>
    <w:rsid w:val="00DD6D36"/>
    <w:rsid w:val="00DD6D75"/>
    <w:rsid w:val="00DD6DA6"/>
    <w:rsid w:val="00DD6EF3"/>
    <w:rsid w:val="00DD77E9"/>
    <w:rsid w:val="00DD78E3"/>
    <w:rsid w:val="00DD7CED"/>
    <w:rsid w:val="00DE00AE"/>
    <w:rsid w:val="00DE011B"/>
    <w:rsid w:val="00DE03CB"/>
    <w:rsid w:val="00DE068B"/>
    <w:rsid w:val="00DE06E8"/>
    <w:rsid w:val="00DE0B82"/>
    <w:rsid w:val="00DE120F"/>
    <w:rsid w:val="00DE1237"/>
    <w:rsid w:val="00DE15BD"/>
    <w:rsid w:val="00DE15FE"/>
    <w:rsid w:val="00DE166E"/>
    <w:rsid w:val="00DE174A"/>
    <w:rsid w:val="00DE2440"/>
    <w:rsid w:val="00DE2542"/>
    <w:rsid w:val="00DE27E5"/>
    <w:rsid w:val="00DE283B"/>
    <w:rsid w:val="00DE2FAE"/>
    <w:rsid w:val="00DE34FC"/>
    <w:rsid w:val="00DE3CC5"/>
    <w:rsid w:val="00DE3E53"/>
    <w:rsid w:val="00DE40D5"/>
    <w:rsid w:val="00DE41FB"/>
    <w:rsid w:val="00DE44FF"/>
    <w:rsid w:val="00DE48A4"/>
    <w:rsid w:val="00DE501B"/>
    <w:rsid w:val="00DE543E"/>
    <w:rsid w:val="00DE5567"/>
    <w:rsid w:val="00DE5677"/>
    <w:rsid w:val="00DE593C"/>
    <w:rsid w:val="00DE5BA3"/>
    <w:rsid w:val="00DE5DC1"/>
    <w:rsid w:val="00DE6314"/>
    <w:rsid w:val="00DE6C1D"/>
    <w:rsid w:val="00DE7363"/>
    <w:rsid w:val="00DE7395"/>
    <w:rsid w:val="00DE77AB"/>
    <w:rsid w:val="00DE788D"/>
    <w:rsid w:val="00DE78D2"/>
    <w:rsid w:val="00DF01DE"/>
    <w:rsid w:val="00DF042C"/>
    <w:rsid w:val="00DF0636"/>
    <w:rsid w:val="00DF079D"/>
    <w:rsid w:val="00DF0C1F"/>
    <w:rsid w:val="00DF0F6D"/>
    <w:rsid w:val="00DF17DF"/>
    <w:rsid w:val="00DF17FD"/>
    <w:rsid w:val="00DF1925"/>
    <w:rsid w:val="00DF1A85"/>
    <w:rsid w:val="00DF1C58"/>
    <w:rsid w:val="00DF1CBD"/>
    <w:rsid w:val="00DF1DE4"/>
    <w:rsid w:val="00DF2305"/>
    <w:rsid w:val="00DF2439"/>
    <w:rsid w:val="00DF2A20"/>
    <w:rsid w:val="00DF2D05"/>
    <w:rsid w:val="00DF2D33"/>
    <w:rsid w:val="00DF3608"/>
    <w:rsid w:val="00DF36E0"/>
    <w:rsid w:val="00DF389D"/>
    <w:rsid w:val="00DF3AC0"/>
    <w:rsid w:val="00DF3F77"/>
    <w:rsid w:val="00DF41B7"/>
    <w:rsid w:val="00DF488B"/>
    <w:rsid w:val="00DF4E62"/>
    <w:rsid w:val="00DF4ED1"/>
    <w:rsid w:val="00DF50AF"/>
    <w:rsid w:val="00DF5600"/>
    <w:rsid w:val="00DF583B"/>
    <w:rsid w:val="00DF5A42"/>
    <w:rsid w:val="00DF5CC3"/>
    <w:rsid w:val="00DF5FBD"/>
    <w:rsid w:val="00DF6048"/>
    <w:rsid w:val="00DF6250"/>
    <w:rsid w:val="00DF63BD"/>
    <w:rsid w:val="00DF643C"/>
    <w:rsid w:val="00DF6628"/>
    <w:rsid w:val="00DF79A8"/>
    <w:rsid w:val="00DF7A40"/>
    <w:rsid w:val="00DF7A8F"/>
    <w:rsid w:val="00E00118"/>
    <w:rsid w:val="00E0020D"/>
    <w:rsid w:val="00E009FA"/>
    <w:rsid w:val="00E00B69"/>
    <w:rsid w:val="00E00BF9"/>
    <w:rsid w:val="00E01103"/>
    <w:rsid w:val="00E01270"/>
    <w:rsid w:val="00E01963"/>
    <w:rsid w:val="00E01D8D"/>
    <w:rsid w:val="00E02310"/>
    <w:rsid w:val="00E02B35"/>
    <w:rsid w:val="00E02DA1"/>
    <w:rsid w:val="00E02EAC"/>
    <w:rsid w:val="00E03641"/>
    <w:rsid w:val="00E0374C"/>
    <w:rsid w:val="00E03AE5"/>
    <w:rsid w:val="00E03C05"/>
    <w:rsid w:val="00E03DD7"/>
    <w:rsid w:val="00E04151"/>
    <w:rsid w:val="00E043BB"/>
    <w:rsid w:val="00E04433"/>
    <w:rsid w:val="00E044AD"/>
    <w:rsid w:val="00E04527"/>
    <w:rsid w:val="00E04DA6"/>
    <w:rsid w:val="00E04E39"/>
    <w:rsid w:val="00E0584C"/>
    <w:rsid w:val="00E05974"/>
    <w:rsid w:val="00E05AA3"/>
    <w:rsid w:val="00E05AA4"/>
    <w:rsid w:val="00E05C8B"/>
    <w:rsid w:val="00E05EA9"/>
    <w:rsid w:val="00E0634C"/>
    <w:rsid w:val="00E0644C"/>
    <w:rsid w:val="00E0689F"/>
    <w:rsid w:val="00E06A2F"/>
    <w:rsid w:val="00E06F46"/>
    <w:rsid w:val="00E07268"/>
    <w:rsid w:val="00E0735F"/>
    <w:rsid w:val="00E075F3"/>
    <w:rsid w:val="00E0762E"/>
    <w:rsid w:val="00E076EE"/>
    <w:rsid w:val="00E07A9A"/>
    <w:rsid w:val="00E07C4B"/>
    <w:rsid w:val="00E07E58"/>
    <w:rsid w:val="00E103B2"/>
    <w:rsid w:val="00E10CA8"/>
    <w:rsid w:val="00E10D6C"/>
    <w:rsid w:val="00E10FAF"/>
    <w:rsid w:val="00E1119A"/>
    <w:rsid w:val="00E112FF"/>
    <w:rsid w:val="00E11A33"/>
    <w:rsid w:val="00E11FE4"/>
    <w:rsid w:val="00E1210B"/>
    <w:rsid w:val="00E12476"/>
    <w:rsid w:val="00E126A4"/>
    <w:rsid w:val="00E12780"/>
    <w:rsid w:val="00E12C9E"/>
    <w:rsid w:val="00E12D3B"/>
    <w:rsid w:val="00E1303C"/>
    <w:rsid w:val="00E133AB"/>
    <w:rsid w:val="00E13510"/>
    <w:rsid w:val="00E135A2"/>
    <w:rsid w:val="00E13C50"/>
    <w:rsid w:val="00E1451D"/>
    <w:rsid w:val="00E146F9"/>
    <w:rsid w:val="00E148EE"/>
    <w:rsid w:val="00E14E0D"/>
    <w:rsid w:val="00E14E48"/>
    <w:rsid w:val="00E15011"/>
    <w:rsid w:val="00E153D7"/>
    <w:rsid w:val="00E154AC"/>
    <w:rsid w:val="00E15507"/>
    <w:rsid w:val="00E1556D"/>
    <w:rsid w:val="00E15CB5"/>
    <w:rsid w:val="00E15D2A"/>
    <w:rsid w:val="00E1626D"/>
    <w:rsid w:val="00E1645F"/>
    <w:rsid w:val="00E16617"/>
    <w:rsid w:val="00E16806"/>
    <w:rsid w:val="00E1684B"/>
    <w:rsid w:val="00E16A25"/>
    <w:rsid w:val="00E16B36"/>
    <w:rsid w:val="00E16D70"/>
    <w:rsid w:val="00E16DF7"/>
    <w:rsid w:val="00E1702B"/>
    <w:rsid w:val="00E171DC"/>
    <w:rsid w:val="00E173FF"/>
    <w:rsid w:val="00E17690"/>
    <w:rsid w:val="00E176C1"/>
    <w:rsid w:val="00E17882"/>
    <w:rsid w:val="00E17A52"/>
    <w:rsid w:val="00E17FCA"/>
    <w:rsid w:val="00E2047B"/>
    <w:rsid w:val="00E20BF9"/>
    <w:rsid w:val="00E20DC0"/>
    <w:rsid w:val="00E21204"/>
    <w:rsid w:val="00E21760"/>
    <w:rsid w:val="00E218F2"/>
    <w:rsid w:val="00E21C07"/>
    <w:rsid w:val="00E2233B"/>
    <w:rsid w:val="00E2234E"/>
    <w:rsid w:val="00E230E6"/>
    <w:rsid w:val="00E235D2"/>
    <w:rsid w:val="00E23805"/>
    <w:rsid w:val="00E23A12"/>
    <w:rsid w:val="00E23C97"/>
    <w:rsid w:val="00E2402C"/>
    <w:rsid w:val="00E24204"/>
    <w:rsid w:val="00E24451"/>
    <w:rsid w:val="00E24E2E"/>
    <w:rsid w:val="00E24F77"/>
    <w:rsid w:val="00E2501D"/>
    <w:rsid w:val="00E25118"/>
    <w:rsid w:val="00E25908"/>
    <w:rsid w:val="00E25EFC"/>
    <w:rsid w:val="00E26052"/>
    <w:rsid w:val="00E2622E"/>
    <w:rsid w:val="00E26577"/>
    <w:rsid w:val="00E26A91"/>
    <w:rsid w:val="00E26EB1"/>
    <w:rsid w:val="00E26FAB"/>
    <w:rsid w:val="00E272EF"/>
    <w:rsid w:val="00E277AF"/>
    <w:rsid w:val="00E27A73"/>
    <w:rsid w:val="00E27AEC"/>
    <w:rsid w:val="00E3086B"/>
    <w:rsid w:val="00E30981"/>
    <w:rsid w:val="00E30EED"/>
    <w:rsid w:val="00E310F9"/>
    <w:rsid w:val="00E31273"/>
    <w:rsid w:val="00E3152C"/>
    <w:rsid w:val="00E3168D"/>
    <w:rsid w:val="00E31707"/>
    <w:rsid w:val="00E319BE"/>
    <w:rsid w:val="00E31E1F"/>
    <w:rsid w:val="00E32053"/>
    <w:rsid w:val="00E3258E"/>
    <w:rsid w:val="00E326E9"/>
    <w:rsid w:val="00E3289D"/>
    <w:rsid w:val="00E330C0"/>
    <w:rsid w:val="00E33111"/>
    <w:rsid w:val="00E33792"/>
    <w:rsid w:val="00E33826"/>
    <w:rsid w:val="00E3392D"/>
    <w:rsid w:val="00E3498D"/>
    <w:rsid w:val="00E34D31"/>
    <w:rsid w:val="00E35673"/>
    <w:rsid w:val="00E35839"/>
    <w:rsid w:val="00E35F93"/>
    <w:rsid w:val="00E36472"/>
    <w:rsid w:val="00E366CF"/>
    <w:rsid w:val="00E369CC"/>
    <w:rsid w:val="00E36A6B"/>
    <w:rsid w:val="00E36F7E"/>
    <w:rsid w:val="00E379A8"/>
    <w:rsid w:val="00E37ADB"/>
    <w:rsid w:val="00E400B4"/>
    <w:rsid w:val="00E40732"/>
    <w:rsid w:val="00E4113D"/>
    <w:rsid w:val="00E411D7"/>
    <w:rsid w:val="00E4131F"/>
    <w:rsid w:val="00E414BB"/>
    <w:rsid w:val="00E41963"/>
    <w:rsid w:val="00E41A03"/>
    <w:rsid w:val="00E42087"/>
    <w:rsid w:val="00E422F6"/>
    <w:rsid w:val="00E42339"/>
    <w:rsid w:val="00E42ABF"/>
    <w:rsid w:val="00E42DF4"/>
    <w:rsid w:val="00E4303A"/>
    <w:rsid w:val="00E4389C"/>
    <w:rsid w:val="00E44349"/>
    <w:rsid w:val="00E443D8"/>
    <w:rsid w:val="00E44404"/>
    <w:rsid w:val="00E444CE"/>
    <w:rsid w:val="00E44C7C"/>
    <w:rsid w:val="00E450E5"/>
    <w:rsid w:val="00E452A7"/>
    <w:rsid w:val="00E453A8"/>
    <w:rsid w:val="00E45984"/>
    <w:rsid w:val="00E45A66"/>
    <w:rsid w:val="00E45CE1"/>
    <w:rsid w:val="00E45D7B"/>
    <w:rsid w:val="00E460C4"/>
    <w:rsid w:val="00E4625C"/>
    <w:rsid w:val="00E46290"/>
    <w:rsid w:val="00E46551"/>
    <w:rsid w:val="00E4674E"/>
    <w:rsid w:val="00E46A90"/>
    <w:rsid w:val="00E46AA8"/>
    <w:rsid w:val="00E46D46"/>
    <w:rsid w:val="00E46E68"/>
    <w:rsid w:val="00E46E7E"/>
    <w:rsid w:val="00E46F99"/>
    <w:rsid w:val="00E4703C"/>
    <w:rsid w:val="00E4714D"/>
    <w:rsid w:val="00E47389"/>
    <w:rsid w:val="00E47C00"/>
    <w:rsid w:val="00E47E5A"/>
    <w:rsid w:val="00E47EDE"/>
    <w:rsid w:val="00E50010"/>
    <w:rsid w:val="00E50096"/>
    <w:rsid w:val="00E50116"/>
    <w:rsid w:val="00E5098B"/>
    <w:rsid w:val="00E50A24"/>
    <w:rsid w:val="00E50A73"/>
    <w:rsid w:val="00E50C3E"/>
    <w:rsid w:val="00E50D8A"/>
    <w:rsid w:val="00E50E81"/>
    <w:rsid w:val="00E51052"/>
    <w:rsid w:val="00E512B2"/>
    <w:rsid w:val="00E514DC"/>
    <w:rsid w:val="00E51C6B"/>
    <w:rsid w:val="00E51DF1"/>
    <w:rsid w:val="00E52059"/>
    <w:rsid w:val="00E521E9"/>
    <w:rsid w:val="00E524D8"/>
    <w:rsid w:val="00E52A9C"/>
    <w:rsid w:val="00E5300A"/>
    <w:rsid w:val="00E53235"/>
    <w:rsid w:val="00E53726"/>
    <w:rsid w:val="00E537B3"/>
    <w:rsid w:val="00E541D4"/>
    <w:rsid w:val="00E54427"/>
    <w:rsid w:val="00E54484"/>
    <w:rsid w:val="00E54543"/>
    <w:rsid w:val="00E54DEA"/>
    <w:rsid w:val="00E5505D"/>
    <w:rsid w:val="00E55291"/>
    <w:rsid w:val="00E55BFC"/>
    <w:rsid w:val="00E55C15"/>
    <w:rsid w:val="00E564B9"/>
    <w:rsid w:val="00E567A0"/>
    <w:rsid w:val="00E56E3E"/>
    <w:rsid w:val="00E578ED"/>
    <w:rsid w:val="00E579EE"/>
    <w:rsid w:val="00E57F8B"/>
    <w:rsid w:val="00E60078"/>
    <w:rsid w:val="00E602B5"/>
    <w:rsid w:val="00E60386"/>
    <w:rsid w:val="00E6072A"/>
    <w:rsid w:val="00E60DFB"/>
    <w:rsid w:val="00E60F3D"/>
    <w:rsid w:val="00E60F8C"/>
    <w:rsid w:val="00E61139"/>
    <w:rsid w:val="00E61441"/>
    <w:rsid w:val="00E61743"/>
    <w:rsid w:val="00E617DD"/>
    <w:rsid w:val="00E61827"/>
    <w:rsid w:val="00E61C1F"/>
    <w:rsid w:val="00E62186"/>
    <w:rsid w:val="00E62430"/>
    <w:rsid w:val="00E624E5"/>
    <w:rsid w:val="00E62724"/>
    <w:rsid w:val="00E62777"/>
    <w:rsid w:val="00E62C07"/>
    <w:rsid w:val="00E62C9E"/>
    <w:rsid w:val="00E62EC3"/>
    <w:rsid w:val="00E6347E"/>
    <w:rsid w:val="00E6348B"/>
    <w:rsid w:val="00E63E83"/>
    <w:rsid w:val="00E64181"/>
    <w:rsid w:val="00E644FD"/>
    <w:rsid w:val="00E6458E"/>
    <w:rsid w:val="00E6472F"/>
    <w:rsid w:val="00E64BF2"/>
    <w:rsid w:val="00E64DD5"/>
    <w:rsid w:val="00E64F9D"/>
    <w:rsid w:val="00E6507F"/>
    <w:rsid w:val="00E653EF"/>
    <w:rsid w:val="00E658C5"/>
    <w:rsid w:val="00E65D21"/>
    <w:rsid w:val="00E6606B"/>
    <w:rsid w:val="00E66272"/>
    <w:rsid w:val="00E6695D"/>
    <w:rsid w:val="00E66BCD"/>
    <w:rsid w:val="00E66D4B"/>
    <w:rsid w:val="00E66F18"/>
    <w:rsid w:val="00E677AD"/>
    <w:rsid w:val="00E6784D"/>
    <w:rsid w:val="00E67EC0"/>
    <w:rsid w:val="00E67F80"/>
    <w:rsid w:val="00E70250"/>
    <w:rsid w:val="00E703A6"/>
    <w:rsid w:val="00E70411"/>
    <w:rsid w:val="00E70541"/>
    <w:rsid w:val="00E70868"/>
    <w:rsid w:val="00E7089A"/>
    <w:rsid w:val="00E70DB2"/>
    <w:rsid w:val="00E70ED0"/>
    <w:rsid w:val="00E710D1"/>
    <w:rsid w:val="00E711D7"/>
    <w:rsid w:val="00E7157F"/>
    <w:rsid w:val="00E7188C"/>
    <w:rsid w:val="00E722D2"/>
    <w:rsid w:val="00E72D64"/>
    <w:rsid w:val="00E72DE6"/>
    <w:rsid w:val="00E73037"/>
    <w:rsid w:val="00E73101"/>
    <w:rsid w:val="00E733BE"/>
    <w:rsid w:val="00E73413"/>
    <w:rsid w:val="00E73783"/>
    <w:rsid w:val="00E739E0"/>
    <w:rsid w:val="00E73AA5"/>
    <w:rsid w:val="00E73C19"/>
    <w:rsid w:val="00E73C5B"/>
    <w:rsid w:val="00E73ED6"/>
    <w:rsid w:val="00E73FCD"/>
    <w:rsid w:val="00E7405C"/>
    <w:rsid w:val="00E740C8"/>
    <w:rsid w:val="00E74220"/>
    <w:rsid w:val="00E743D4"/>
    <w:rsid w:val="00E7473D"/>
    <w:rsid w:val="00E74825"/>
    <w:rsid w:val="00E749D7"/>
    <w:rsid w:val="00E750C3"/>
    <w:rsid w:val="00E752DE"/>
    <w:rsid w:val="00E753A1"/>
    <w:rsid w:val="00E754C0"/>
    <w:rsid w:val="00E75852"/>
    <w:rsid w:val="00E75AA2"/>
    <w:rsid w:val="00E75B83"/>
    <w:rsid w:val="00E75CB2"/>
    <w:rsid w:val="00E75DBB"/>
    <w:rsid w:val="00E75F3E"/>
    <w:rsid w:val="00E75FF5"/>
    <w:rsid w:val="00E76039"/>
    <w:rsid w:val="00E761A4"/>
    <w:rsid w:val="00E763C8"/>
    <w:rsid w:val="00E763CF"/>
    <w:rsid w:val="00E76B54"/>
    <w:rsid w:val="00E7709B"/>
    <w:rsid w:val="00E773F4"/>
    <w:rsid w:val="00E778EE"/>
    <w:rsid w:val="00E77C06"/>
    <w:rsid w:val="00E801C8"/>
    <w:rsid w:val="00E8046F"/>
    <w:rsid w:val="00E8102B"/>
    <w:rsid w:val="00E810EF"/>
    <w:rsid w:val="00E811DF"/>
    <w:rsid w:val="00E81600"/>
    <w:rsid w:val="00E8187E"/>
    <w:rsid w:val="00E81BEC"/>
    <w:rsid w:val="00E81C7E"/>
    <w:rsid w:val="00E8203A"/>
    <w:rsid w:val="00E824B0"/>
    <w:rsid w:val="00E825A6"/>
    <w:rsid w:val="00E82A4B"/>
    <w:rsid w:val="00E82E94"/>
    <w:rsid w:val="00E82F0F"/>
    <w:rsid w:val="00E82FD2"/>
    <w:rsid w:val="00E8317C"/>
    <w:rsid w:val="00E834A5"/>
    <w:rsid w:val="00E83B13"/>
    <w:rsid w:val="00E83F79"/>
    <w:rsid w:val="00E84213"/>
    <w:rsid w:val="00E842E5"/>
    <w:rsid w:val="00E84554"/>
    <w:rsid w:val="00E848A3"/>
    <w:rsid w:val="00E848DD"/>
    <w:rsid w:val="00E84992"/>
    <w:rsid w:val="00E856E2"/>
    <w:rsid w:val="00E8584B"/>
    <w:rsid w:val="00E858C6"/>
    <w:rsid w:val="00E85E7B"/>
    <w:rsid w:val="00E85E82"/>
    <w:rsid w:val="00E8610E"/>
    <w:rsid w:val="00E862D4"/>
    <w:rsid w:val="00E86AA2"/>
    <w:rsid w:val="00E86D30"/>
    <w:rsid w:val="00E86E76"/>
    <w:rsid w:val="00E86FCE"/>
    <w:rsid w:val="00E86FEC"/>
    <w:rsid w:val="00E87207"/>
    <w:rsid w:val="00E87C24"/>
    <w:rsid w:val="00E87D49"/>
    <w:rsid w:val="00E87F9E"/>
    <w:rsid w:val="00E902BA"/>
    <w:rsid w:val="00E9112F"/>
    <w:rsid w:val="00E91151"/>
    <w:rsid w:val="00E91225"/>
    <w:rsid w:val="00E913ED"/>
    <w:rsid w:val="00E9153B"/>
    <w:rsid w:val="00E91773"/>
    <w:rsid w:val="00E917E2"/>
    <w:rsid w:val="00E91919"/>
    <w:rsid w:val="00E91C3E"/>
    <w:rsid w:val="00E928A0"/>
    <w:rsid w:val="00E92A39"/>
    <w:rsid w:val="00E92A94"/>
    <w:rsid w:val="00E92B4B"/>
    <w:rsid w:val="00E92B58"/>
    <w:rsid w:val="00E92D1B"/>
    <w:rsid w:val="00E92D1D"/>
    <w:rsid w:val="00E9313C"/>
    <w:rsid w:val="00E9314D"/>
    <w:rsid w:val="00E93191"/>
    <w:rsid w:val="00E931AF"/>
    <w:rsid w:val="00E932E4"/>
    <w:rsid w:val="00E934A5"/>
    <w:rsid w:val="00E93820"/>
    <w:rsid w:val="00E9382C"/>
    <w:rsid w:val="00E938A5"/>
    <w:rsid w:val="00E9399E"/>
    <w:rsid w:val="00E93B4D"/>
    <w:rsid w:val="00E9418B"/>
    <w:rsid w:val="00E941CC"/>
    <w:rsid w:val="00E942E7"/>
    <w:rsid w:val="00E945FE"/>
    <w:rsid w:val="00E94686"/>
    <w:rsid w:val="00E9496C"/>
    <w:rsid w:val="00E94C89"/>
    <w:rsid w:val="00E953B7"/>
    <w:rsid w:val="00E955E8"/>
    <w:rsid w:val="00E95613"/>
    <w:rsid w:val="00E9561F"/>
    <w:rsid w:val="00E95A63"/>
    <w:rsid w:val="00E95E87"/>
    <w:rsid w:val="00E962CE"/>
    <w:rsid w:val="00E96480"/>
    <w:rsid w:val="00E964E2"/>
    <w:rsid w:val="00E967AC"/>
    <w:rsid w:val="00E96C8B"/>
    <w:rsid w:val="00E96EE3"/>
    <w:rsid w:val="00E96F12"/>
    <w:rsid w:val="00E9736E"/>
    <w:rsid w:val="00E973A9"/>
    <w:rsid w:val="00E97543"/>
    <w:rsid w:val="00E9773A"/>
    <w:rsid w:val="00E97A60"/>
    <w:rsid w:val="00E97B8B"/>
    <w:rsid w:val="00E97B9A"/>
    <w:rsid w:val="00E97CDD"/>
    <w:rsid w:val="00E97FB9"/>
    <w:rsid w:val="00EA00DC"/>
    <w:rsid w:val="00EA0428"/>
    <w:rsid w:val="00EA0749"/>
    <w:rsid w:val="00EA0794"/>
    <w:rsid w:val="00EA0962"/>
    <w:rsid w:val="00EA0EE4"/>
    <w:rsid w:val="00EA0FB0"/>
    <w:rsid w:val="00EA10A9"/>
    <w:rsid w:val="00EA112F"/>
    <w:rsid w:val="00EA13A9"/>
    <w:rsid w:val="00EA13E6"/>
    <w:rsid w:val="00EA151A"/>
    <w:rsid w:val="00EA1609"/>
    <w:rsid w:val="00EA2026"/>
    <w:rsid w:val="00EA2115"/>
    <w:rsid w:val="00EA2144"/>
    <w:rsid w:val="00EA236C"/>
    <w:rsid w:val="00EA253D"/>
    <w:rsid w:val="00EA25C2"/>
    <w:rsid w:val="00EA2621"/>
    <w:rsid w:val="00EA2720"/>
    <w:rsid w:val="00EA2C04"/>
    <w:rsid w:val="00EA2DD0"/>
    <w:rsid w:val="00EA2EFC"/>
    <w:rsid w:val="00EA2F82"/>
    <w:rsid w:val="00EA324B"/>
    <w:rsid w:val="00EA3259"/>
    <w:rsid w:val="00EA3681"/>
    <w:rsid w:val="00EA3686"/>
    <w:rsid w:val="00EA3B8B"/>
    <w:rsid w:val="00EA3C79"/>
    <w:rsid w:val="00EA42AE"/>
    <w:rsid w:val="00EA466A"/>
    <w:rsid w:val="00EA4BC7"/>
    <w:rsid w:val="00EA4C1B"/>
    <w:rsid w:val="00EA4C2F"/>
    <w:rsid w:val="00EA4F9F"/>
    <w:rsid w:val="00EA4FE0"/>
    <w:rsid w:val="00EA5012"/>
    <w:rsid w:val="00EA5283"/>
    <w:rsid w:val="00EA54B3"/>
    <w:rsid w:val="00EA5501"/>
    <w:rsid w:val="00EA5719"/>
    <w:rsid w:val="00EA5736"/>
    <w:rsid w:val="00EA5AA9"/>
    <w:rsid w:val="00EA5BBD"/>
    <w:rsid w:val="00EA5D86"/>
    <w:rsid w:val="00EA5E9B"/>
    <w:rsid w:val="00EA5F64"/>
    <w:rsid w:val="00EA5FC6"/>
    <w:rsid w:val="00EA6169"/>
    <w:rsid w:val="00EA6308"/>
    <w:rsid w:val="00EA68F8"/>
    <w:rsid w:val="00EA6954"/>
    <w:rsid w:val="00EA6A84"/>
    <w:rsid w:val="00EA6D6A"/>
    <w:rsid w:val="00EA6E5C"/>
    <w:rsid w:val="00EA722C"/>
    <w:rsid w:val="00EA763D"/>
    <w:rsid w:val="00EB078C"/>
    <w:rsid w:val="00EB106D"/>
    <w:rsid w:val="00EB122F"/>
    <w:rsid w:val="00EB13F5"/>
    <w:rsid w:val="00EB159B"/>
    <w:rsid w:val="00EB15A1"/>
    <w:rsid w:val="00EB15E8"/>
    <w:rsid w:val="00EB185C"/>
    <w:rsid w:val="00EB1895"/>
    <w:rsid w:val="00EB18EF"/>
    <w:rsid w:val="00EB1AED"/>
    <w:rsid w:val="00EB2352"/>
    <w:rsid w:val="00EB295F"/>
    <w:rsid w:val="00EB2AC8"/>
    <w:rsid w:val="00EB2B2D"/>
    <w:rsid w:val="00EB2E15"/>
    <w:rsid w:val="00EB2F26"/>
    <w:rsid w:val="00EB314C"/>
    <w:rsid w:val="00EB31CB"/>
    <w:rsid w:val="00EB36E1"/>
    <w:rsid w:val="00EB39B1"/>
    <w:rsid w:val="00EB3A82"/>
    <w:rsid w:val="00EB3C60"/>
    <w:rsid w:val="00EB3DD8"/>
    <w:rsid w:val="00EB4230"/>
    <w:rsid w:val="00EB47AE"/>
    <w:rsid w:val="00EB510C"/>
    <w:rsid w:val="00EB525F"/>
    <w:rsid w:val="00EB5743"/>
    <w:rsid w:val="00EB5BB5"/>
    <w:rsid w:val="00EB5C57"/>
    <w:rsid w:val="00EB62FA"/>
    <w:rsid w:val="00EB6670"/>
    <w:rsid w:val="00EB6999"/>
    <w:rsid w:val="00EB69D5"/>
    <w:rsid w:val="00EB6A6E"/>
    <w:rsid w:val="00EB6E68"/>
    <w:rsid w:val="00EB6E7C"/>
    <w:rsid w:val="00EB6EFC"/>
    <w:rsid w:val="00EB765C"/>
    <w:rsid w:val="00EB7AB5"/>
    <w:rsid w:val="00EB7BA2"/>
    <w:rsid w:val="00EB7DCF"/>
    <w:rsid w:val="00EC0A42"/>
    <w:rsid w:val="00EC0D5B"/>
    <w:rsid w:val="00EC13E1"/>
    <w:rsid w:val="00EC1888"/>
    <w:rsid w:val="00EC1BA3"/>
    <w:rsid w:val="00EC1EB1"/>
    <w:rsid w:val="00EC1EB9"/>
    <w:rsid w:val="00EC32E4"/>
    <w:rsid w:val="00EC376F"/>
    <w:rsid w:val="00EC39EE"/>
    <w:rsid w:val="00EC3F26"/>
    <w:rsid w:val="00EC450A"/>
    <w:rsid w:val="00EC454F"/>
    <w:rsid w:val="00EC4A94"/>
    <w:rsid w:val="00EC4B6C"/>
    <w:rsid w:val="00EC4D29"/>
    <w:rsid w:val="00EC522D"/>
    <w:rsid w:val="00EC5779"/>
    <w:rsid w:val="00EC6146"/>
    <w:rsid w:val="00EC61FF"/>
    <w:rsid w:val="00EC620C"/>
    <w:rsid w:val="00EC62E7"/>
    <w:rsid w:val="00EC6435"/>
    <w:rsid w:val="00EC664A"/>
    <w:rsid w:val="00EC66E4"/>
    <w:rsid w:val="00EC718F"/>
    <w:rsid w:val="00EC731F"/>
    <w:rsid w:val="00EC757E"/>
    <w:rsid w:val="00EC7647"/>
    <w:rsid w:val="00EC7A64"/>
    <w:rsid w:val="00EC7ADA"/>
    <w:rsid w:val="00EC7B2D"/>
    <w:rsid w:val="00EC7E9F"/>
    <w:rsid w:val="00EC7F1D"/>
    <w:rsid w:val="00EC7FEB"/>
    <w:rsid w:val="00ED0731"/>
    <w:rsid w:val="00ED09C5"/>
    <w:rsid w:val="00ED0BB2"/>
    <w:rsid w:val="00ED0D7D"/>
    <w:rsid w:val="00ED0F47"/>
    <w:rsid w:val="00ED1164"/>
    <w:rsid w:val="00ED33F0"/>
    <w:rsid w:val="00ED35BC"/>
    <w:rsid w:val="00ED3BDD"/>
    <w:rsid w:val="00ED4383"/>
    <w:rsid w:val="00ED43CC"/>
    <w:rsid w:val="00ED4771"/>
    <w:rsid w:val="00ED4A78"/>
    <w:rsid w:val="00ED4D89"/>
    <w:rsid w:val="00ED4EA7"/>
    <w:rsid w:val="00ED50B9"/>
    <w:rsid w:val="00ED5487"/>
    <w:rsid w:val="00ED55B3"/>
    <w:rsid w:val="00ED591E"/>
    <w:rsid w:val="00ED5FDE"/>
    <w:rsid w:val="00ED60A5"/>
    <w:rsid w:val="00ED669D"/>
    <w:rsid w:val="00ED6CCF"/>
    <w:rsid w:val="00ED71E2"/>
    <w:rsid w:val="00ED7267"/>
    <w:rsid w:val="00ED7308"/>
    <w:rsid w:val="00ED7ADE"/>
    <w:rsid w:val="00ED7B19"/>
    <w:rsid w:val="00ED7BBA"/>
    <w:rsid w:val="00ED7C69"/>
    <w:rsid w:val="00ED7CBD"/>
    <w:rsid w:val="00ED7E64"/>
    <w:rsid w:val="00EE06AE"/>
    <w:rsid w:val="00EE084B"/>
    <w:rsid w:val="00EE09F9"/>
    <w:rsid w:val="00EE126C"/>
    <w:rsid w:val="00EE1935"/>
    <w:rsid w:val="00EE1A58"/>
    <w:rsid w:val="00EE1CBB"/>
    <w:rsid w:val="00EE2120"/>
    <w:rsid w:val="00EE2251"/>
    <w:rsid w:val="00EE250E"/>
    <w:rsid w:val="00EE2532"/>
    <w:rsid w:val="00EE2595"/>
    <w:rsid w:val="00EE2720"/>
    <w:rsid w:val="00EE2CEC"/>
    <w:rsid w:val="00EE2D02"/>
    <w:rsid w:val="00EE2DFF"/>
    <w:rsid w:val="00EE319B"/>
    <w:rsid w:val="00EE319F"/>
    <w:rsid w:val="00EE3279"/>
    <w:rsid w:val="00EE32F0"/>
    <w:rsid w:val="00EE3488"/>
    <w:rsid w:val="00EE35A6"/>
    <w:rsid w:val="00EE366D"/>
    <w:rsid w:val="00EE3D2B"/>
    <w:rsid w:val="00EE3E3B"/>
    <w:rsid w:val="00EE4078"/>
    <w:rsid w:val="00EE461B"/>
    <w:rsid w:val="00EE4A95"/>
    <w:rsid w:val="00EE501B"/>
    <w:rsid w:val="00EE559C"/>
    <w:rsid w:val="00EE55F6"/>
    <w:rsid w:val="00EE5A14"/>
    <w:rsid w:val="00EE5DB3"/>
    <w:rsid w:val="00EE6050"/>
    <w:rsid w:val="00EE672E"/>
    <w:rsid w:val="00EE6D70"/>
    <w:rsid w:val="00EE7075"/>
    <w:rsid w:val="00EE70C5"/>
    <w:rsid w:val="00EE79CA"/>
    <w:rsid w:val="00EF0A51"/>
    <w:rsid w:val="00EF0F48"/>
    <w:rsid w:val="00EF0F9B"/>
    <w:rsid w:val="00EF1066"/>
    <w:rsid w:val="00EF10D0"/>
    <w:rsid w:val="00EF1266"/>
    <w:rsid w:val="00EF1846"/>
    <w:rsid w:val="00EF1D2D"/>
    <w:rsid w:val="00EF1EB0"/>
    <w:rsid w:val="00EF1F8B"/>
    <w:rsid w:val="00EF1FF6"/>
    <w:rsid w:val="00EF26FE"/>
    <w:rsid w:val="00EF2713"/>
    <w:rsid w:val="00EF27C4"/>
    <w:rsid w:val="00EF2B4F"/>
    <w:rsid w:val="00EF2C06"/>
    <w:rsid w:val="00EF2DB8"/>
    <w:rsid w:val="00EF2F48"/>
    <w:rsid w:val="00EF3090"/>
    <w:rsid w:val="00EF3193"/>
    <w:rsid w:val="00EF36CB"/>
    <w:rsid w:val="00EF3EC7"/>
    <w:rsid w:val="00EF47CA"/>
    <w:rsid w:val="00EF4910"/>
    <w:rsid w:val="00EF4EB3"/>
    <w:rsid w:val="00EF51B5"/>
    <w:rsid w:val="00EF53BC"/>
    <w:rsid w:val="00EF5530"/>
    <w:rsid w:val="00EF61FE"/>
    <w:rsid w:val="00EF6322"/>
    <w:rsid w:val="00EF650B"/>
    <w:rsid w:val="00EF65D6"/>
    <w:rsid w:val="00EF6B49"/>
    <w:rsid w:val="00EF7D39"/>
    <w:rsid w:val="00EF7DC5"/>
    <w:rsid w:val="00F001D7"/>
    <w:rsid w:val="00F003F3"/>
    <w:rsid w:val="00F0069C"/>
    <w:rsid w:val="00F00C63"/>
    <w:rsid w:val="00F00FA0"/>
    <w:rsid w:val="00F011DA"/>
    <w:rsid w:val="00F013B0"/>
    <w:rsid w:val="00F015A2"/>
    <w:rsid w:val="00F0182C"/>
    <w:rsid w:val="00F01AB3"/>
    <w:rsid w:val="00F01F08"/>
    <w:rsid w:val="00F021EA"/>
    <w:rsid w:val="00F0228C"/>
    <w:rsid w:val="00F02696"/>
    <w:rsid w:val="00F02986"/>
    <w:rsid w:val="00F02A66"/>
    <w:rsid w:val="00F02BA5"/>
    <w:rsid w:val="00F02CE4"/>
    <w:rsid w:val="00F02EB1"/>
    <w:rsid w:val="00F03BF8"/>
    <w:rsid w:val="00F03C70"/>
    <w:rsid w:val="00F04175"/>
    <w:rsid w:val="00F04288"/>
    <w:rsid w:val="00F0429C"/>
    <w:rsid w:val="00F04487"/>
    <w:rsid w:val="00F044C2"/>
    <w:rsid w:val="00F045F4"/>
    <w:rsid w:val="00F048C4"/>
    <w:rsid w:val="00F04A6F"/>
    <w:rsid w:val="00F04C1D"/>
    <w:rsid w:val="00F0512E"/>
    <w:rsid w:val="00F05456"/>
    <w:rsid w:val="00F0548E"/>
    <w:rsid w:val="00F05588"/>
    <w:rsid w:val="00F055C7"/>
    <w:rsid w:val="00F058DF"/>
    <w:rsid w:val="00F05948"/>
    <w:rsid w:val="00F0596B"/>
    <w:rsid w:val="00F05DBA"/>
    <w:rsid w:val="00F063DC"/>
    <w:rsid w:val="00F0660B"/>
    <w:rsid w:val="00F06797"/>
    <w:rsid w:val="00F067B8"/>
    <w:rsid w:val="00F067CF"/>
    <w:rsid w:val="00F068E3"/>
    <w:rsid w:val="00F06A50"/>
    <w:rsid w:val="00F06C6A"/>
    <w:rsid w:val="00F06DBB"/>
    <w:rsid w:val="00F06E87"/>
    <w:rsid w:val="00F07783"/>
    <w:rsid w:val="00F07CA5"/>
    <w:rsid w:val="00F07DA8"/>
    <w:rsid w:val="00F10086"/>
    <w:rsid w:val="00F102F0"/>
    <w:rsid w:val="00F10346"/>
    <w:rsid w:val="00F103E4"/>
    <w:rsid w:val="00F10646"/>
    <w:rsid w:val="00F107A6"/>
    <w:rsid w:val="00F10889"/>
    <w:rsid w:val="00F10F38"/>
    <w:rsid w:val="00F11579"/>
    <w:rsid w:val="00F115C9"/>
    <w:rsid w:val="00F11644"/>
    <w:rsid w:val="00F11699"/>
    <w:rsid w:val="00F1228C"/>
    <w:rsid w:val="00F12411"/>
    <w:rsid w:val="00F12AF6"/>
    <w:rsid w:val="00F12B4E"/>
    <w:rsid w:val="00F12C01"/>
    <w:rsid w:val="00F12C47"/>
    <w:rsid w:val="00F13347"/>
    <w:rsid w:val="00F13478"/>
    <w:rsid w:val="00F139EA"/>
    <w:rsid w:val="00F13ABD"/>
    <w:rsid w:val="00F14457"/>
    <w:rsid w:val="00F1481B"/>
    <w:rsid w:val="00F14B02"/>
    <w:rsid w:val="00F14D8E"/>
    <w:rsid w:val="00F153DC"/>
    <w:rsid w:val="00F156F4"/>
    <w:rsid w:val="00F156FA"/>
    <w:rsid w:val="00F1578E"/>
    <w:rsid w:val="00F157E1"/>
    <w:rsid w:val="00F15DA3"/>
    <w:rsid w:val="00F1608A"/>
    <w:rsid w:val="00F1651B"/>
    <w:rsid w:val="00F1697B"/>
    <w:rsid w:val="00F169F2"/>
    <w:rsid w:val="00F16BF4"/>
    <w:rsid w:val="00F16CFE"/>
    <w:rsid w:val="00F1706C"/>
    <w:rsid w:val="00F173E3"/>
    <w:rsid w:val="00F17475"/>
    <w:rsid w:val="00F1753F"/>
    <w:rsid w:val="00F17580"/>
    <w:rsid w:val="00F1799C"/>
    <w:rsid w:val="00F2041D"/>
    <w:rsid w:val="00F204F1"/>
    <w:rsid w:val="00F20715"/>
    <w:rsid w:val="00F20917"/>
    <w:rsid w:val="00F20EF7"/>
    <w:rsid w:val="00F21A46"/>
    <w:rsid w:val="00F21AFB"/>
    <w:rsid w:val="00F22399"/>
    <w:rsid w:val="00F22758"/>
    <w:rsid w:val="00F22B0F"/>
    <w:rsid w:val="00F22D30"/>
    <w:rsid w:val="00F2303E"/>
    <w:rsid w:val="00F2329C"/>
    <w:rsid w:val="00F23360"/>
    <w:rsid w:val="00F23DDC"/>
    <w:rsid w:val="00F24044"/>
    <w:rsid w:val="00F24252"/>
    <w:rsid w:val="00F24477"/>
    <w:rsid w:val="00F24704"/>
    <w:rsid w:val="00F24AB3"/>
    <w:rsid w:val="00F2558D"/>
    <w:rsid w:val="00F2585C"/>
    <w:rsid w:val="00F25FA0"/>
    <w:rsid w:val="00F260A9"/>
    <w:rsid w:val="00F26276"/>
    <w:rsid w:val="00F26744"/>
    <w:rsid w:val="00F26BDF"/>
    <w:rsid w:val="00F26E0C"/>
    <w:rsid w:val="00F26FAB"/>
    <w:rsid w:val="00F2747C"/>
    <w:rsid w:val="00F27E71"/>
    <w:rsid w:val="00F27ED0"/>
    <w:rsid w:val="00F3020B"/>
    <w:rsid w:val="00F30614"/>
    <w:rsid w:val="00F30B99"/>
    <w:rsid w:val="00F30BAF"/>
    <w:rsid w:val="00F31011"/>
    <w:rsid w:val="00F3179F"/>
    <w:rsid w:val="00F31CF8"/>
    <w:rsid w:val="00F31D8F"/>
    <w:rsid w:val="00F320EE"/>
    <w:rsid w:val="00F32821"/>
    <w:rsid w:val="00F333EB"/>
    <w:rsid w:val="00F3352D"/>
    <w:rsid w:val="00F33773"/>
    <w:rsid w:val="00F338D3"/>
    <w:rsid w:val="00F33947"/>
    <w:rsid w:val="00F33D76"/>
    <w:rsid w:val="00F3469A"/>
    <w:rsid w:val="00F3480C"/>
    <w:rsid w:val="00F35B3B"/>
    <w:rsid w:val="00F35BD5"/>
    <w:rsid w:val="00F35EFD"/>
    <w:rsid w:val="00F36229"/>
    <w:rsid w:val="00F3643B"/>
    <w:rsid w:val="00F366D1"/>
    <w:rsid w:val="00F36868"/>
    <w:rsid w:val="00F36B63"/>
    <w:rsid w:val="00F36DF0"/>
    <w:rsid w:val="00F37075"/>
    <w:rsid w:val="00F37081"/>
    <w:rsid w:val="00F3728A"/>
    <w:rsid w:val="00F37523"/>
    <w:rsid w:val="00F37578"/>
    <w:rsid w:val="00F375B5"/>
    <w:rsid w:val="00F375E8"/>
    <w:rsid w:val="00F37BE2"/>
    <w:rsid w:val="00F4006F"/>
    <w:rsid w:val="00F40692"/>
    <w:rsid w:val="00F40862"/>
    <w:rsid w:val="00F410E0"/>
    <w:rsid w:val="00F41309"/>
    <w:rsid w:val="00F4140D"/>
    <w:rsid w:val="00F41BD5"/>
    <w:rsid w:val="00F41F37"/>
    <w:rsid w:val="00F424F5"/>
    <w:rsid w:val="00F42691"/>
    <w:rsid w:val="00F426DA"/>
    <w:rsid w:val="00F428EB"/>
    <w:rsid w:val="00F42A47"/>
    <w:rsid w:val="00F42E80"/>
    <w:rsid w:val="00F43319"/>
    <w:rsid w:val="00F43798"/>
    <w:rsid w:val="00F43C6D"/>
    <w:rsid w:val="00F43E86"/>
    <w:rsid w:val="00F445A7"/>
    <w:rsid w:val="00F44666"/>
    <w:rsid w:val="00F44C6B"/>
    <w:rsid w:val="00F44E4A"/>
    <w:rsid w:val="00F45379"/>
    <w:rsid w:val="00F45649"/>
    <w:rsid w:val="00F456A1"/>
    <w:rsid w:val="00F4574B"/>
    <w:rsid w:val="00F45863"/>
    <w:rsid w:val="00F4588F"/>
    <w:rsid w:val="00F45AD0"/>
    <w:rsid w:val="00F45B95"/>
    <w:rsid w:val="00F45D10"/>
    <w:rsid w:val="00F45D21"/>
    <w:rsid w:val="00F45DB3"/>
    <w:rsid w:val="00F46064"/>
    <w:rsid w:val="00F4628C"/>
    <w:rsid w:val="00F4662A"/>
    <w:rsid w:val="00F4669A"/>
    <w:rsid w:val="00F46DF4"/>
    <w:rsid w:val="00F47176"/>
    <w:rsid w:val="00F479AC"/>
    <w:rsid w:val="00F47F10"/>
    <w:rsid w:val="00F50396"/>
    <w:rsid w:val="00F50434"/>
    <w:rsid w:val="00F5045B"/>
    <w:rsid w:val="00F50554"/>
    <w:rsid w:val="00F50661"/>
    <w:rsid w:val="00F50679"/>
    <w:rsid w:val="00F50A0C"/>
    <w:rsid w:val="00F50EBA"/>
    <w:rsid w:val="00F5146F"/>
    <w:rsid w:val="00F51593"/>
    <w:rsid w:val="00F51941"/>
    <w:rsid w:val="00F51C82"/>
    <w:rsid w:val="00F5207F"/>
    <w:rsid w:val="00F52319"/>
    <w:rsid w:val="00F52556"/>
    <w:rsid w:val="00F5294C"/>
    <w:rsid w:val="00F52AF6"/>
    <w:rsid w:val="00F53143"/>
    <w:rsid w:val="00F53154"/>
    <w:rsid w:val="00F53160"/>
    <w:rsid w:val="00F533F7"/>
    <w:rsid w:val="00F53902"/>
    <w:rsid w:val="00F54174"/>
    <w:rsid w:val="00F5426C"/>
    <w:rsid w:val="00F54344"/>
    <w:rsid w:val="00F546C5"/>
    <w:rsid w:val="00F54763"/>
    <w:rsid w:val="00F54896"/>
    <w:rsid w:val="00F5491A"/>
    <w:rsid w:val="00F5494D"/>
    <w:rsid w:val="00F54A56"/>
    <w:rsid w:val="00F54D6E"/>
    <w:rsid w:val="00F552EC"/>
    <w:rsid w:val="00F55376"/>
    <w:rsid w:val="00F55760"/>
    <w:rsid w:val="00F5598F"/>
    <w:rsid w:val="00F55DB9"/>
    <w:rsid w:val="00F55DE1"/>
    <w:rsid w:val="00F55E31"/>
    <w:rsid w:val="00F55E83"/>
    <w:rsid w:val="00F561F7"/>
    <w:rsid w:val="00F56504"/>
    <w:rsid w:val="00F56AF9"/>
    <w:rsid w:val="00F56B22"/>
    <w:rsid w:val="00F56CD8"/>
    <w:rsid w:val="00F56D47"/>
    <w:rsid w:val="00F5718E"/>
    <w:rsid w:val="00F573E0"/>
    <w:rsid w:val="00F5748C"/>
    <w:rsid w:val="00F575C9"/>
    <w:rsid w:val="00F5789B"/>
    <w:rsid w:val="00F57A8A"/>
    <w:rsid w:val="00F60432"/>
    <w:rsid w:val="00F6102C"/>
    <w:rsid w:val="00F610DF"/>
    <w:rsid w:val="00F6151E"/>
    <w:rsid w:val="00F61747"/>
    <w:rsid w:val="00F61759"/>
    <w:rsid w:val="00F61AE6"/>
    <w:rsid w:val="00F61C0F"/>
    <w:rsid w:val="00F61E7C"/>
    <w:rsid w:val="00F621E0"/>
    <w:rsid w:val="00F622AE"/>
    <w:rsid w:val="00F6246F"/>
    <w:rsid w:val="00F62CA0"/>
    <w:rsid w:val="00F62EA8"/>
    <w:rsid w:val="00F62F71"/>
    <w:rsid w:val="00F631F1"/>
    <w:rsid w:val="00F63470"/>
    <w:rsid w:val="00F6371F"/>
    <w:rsid w:val="00F63995"/>
    <w:rsid w:val="00F63F52"/>
    <w:rsid w:val="00F64A22"/>
    <w:rsid w:val="00F65336"/>
    <w:rsid w:val="00F658BE"/>
    <w:rsid w:val="00F65A00"/>
    <w:rsid w:val="00F65A77"/>
    <w:rsid w:val="00F661C2"/>
    <w:rsid w:val="00F6633B"/>
    <w:rsid w:val="00F66358"/>
    <w:rsid w:val="00F66B04"/>
    <w:rsid w:val="00F66C39"/>
    <w:rsid w:val="00F66F71"/>
    <w:rsid w:val="00F66FC5"/>
    <w:rsid w:val="00F67031"/>
    <w:rsid w:val="00F67CDA"/>
    <w:rsid w:val="00F70713"/>
    <w:rsid w:val="00F70B61"/>
    <w:rsid w:val="00F70C2E"/>
    <w:rsid w:val="00F70CC9"/>
    <w:rsid w:val="00F71031"/>
    <w:rsid w:val="00F71C4C"/>
    <w:rsid w:val="00F71CDA"/>
    <w:rsid w:val="00F72063"/>
    <w:rsid w:val="00F7213A"/>
    <w:rsid w:val="00F72A02"/>
    <w:rsid w:val="00F72DD1"/>
    <w:rsid w:val="00F7321E"/>
    <w:rsid w:val="00F732F4"/>
    <w:rsid w:val="00F7349D"/>
    <w:rsid w:val="00F73694"/>
    <w:rsid w:val="00F745F2"/>
    <w:rsid w:val="00F74862"/>
    <w:rsid w:val="00F74C37"/>
    <w:rsid w:val="00F74D44"/>
    <w:rsid w:val="00F751AF"/>
    <w:rsid w:val="00F75447"/>
    <w:rsid w:val="00F7548E"/>
    <w:rsid w:val="00F756E8"/>
    <w:rsid w:val="00F75888"/>
    <w:rsid w:val="00F75A6D"/>
    <w:rsid w:val="00F75AD2"/>
    <w:rsid w:val="00F76B94"/>
    <w:rsid w:val="00F76E3C"/>
    <w:rsid w:val="00F76E8E"/>
    <w:rsid w:val="00F76E9A"/>
    <w:rsid w:val="00F76FC8"/>
    <w:rsid w:val="00F7738F"/>
    <w:rsid w:val="00F77948"/>
    <w:rsid w:val="00F77D13"/>
    <w:rsid w:val="00F77DB8"/>
    <w:rsid w:val="00F80C41"/>
    <w:rsid w:val="00F810DE"/>
    <w:rsid w:val="00F811A0"/>
    <w:rsid w:val="00F811BB"/>
    <w:rsid w:val="00F8177E"/>
    <w:rsid w:val="00F81954"/>
    <w:rsid w:val="00F81A1B"/>
    <w:rsid w:val="00F81F0B"/>
    <w:rsid w:val="00F82134"/>
    <w:rsid w:val="00F82655"/>
    <w:rsid w:val="00F827F0"/>
    <w:rsid w:val="00F82A30"/>
    <w:rsid w:val="00F82B1F"/>
    <w:rsid w:val="00F82CFA"/>
    <w:rsid w:val="00F82CFB"/>
    <w:rsid w:val="00F82FBD"/>
    <w:rsid w:val="00F83074"/>
    <w:rsid w:val="00F831CA"/>
    <w:rsid w:val="00F832B9"/>
    <w:rsid w:val="00F83632"/>
    <w:rsid w:val="00F83D8B"/>
    <w:rsid w:val="00F83E6B"/>
    <w:rsid w:val="00F84B34"/>
    <w:rsid w:val="00F84C7C"/>
    <w:rsid w:val="00F854EE"/>
    <w:rsid w:val="00F856E5"/>
    <w:rsid w:val="00F8570E"/>
    <w:rsid w:val="00F85808"/>
    <w:rsid w:val="00F8585F"/>
    <w:rsid w:val="00F85BD0"/>
    <w:rsid w:val="00F85F22"/>
    <w:rsid w:val="00F86240"/>
    <w:rsid w:val="00F86695"/>
    <w:rsid w:val="00F866B2"/>
    <w:rsid w:val="00F86933"/>
    <w:rsid w:val="00F86B8E"/>
    <w:rsid w:val="00F86EB4"/>
    <w:rsid w:val="00F879EA"/>
    <w:rsid w:val="00F90263"/>
    <w:rsid w:val="00F90793"/>
    <w:rsid w:val="00F90905"/>
    <w:rsid w:val="00F90CCE"/>
    <w:rsid w:val="00F9112E"/>
    <w:rsid w:val="00F91880"/>
    <w:rsid w:val="00F91D02"/>
    <w:rsid w:val="00F91EA8"/>
    <w:rsid w:val="00F92817"/>
    <w:rsid w:val="00F92B8C"/>
    <w:rsid w:val="00F932E3"/>
    <w:rsid w:val="00F933FC"/>
    <w:rsid w:val="00F934B7"/>
    <w:rsid w:val="00F937DC"/>
    <w:rsid w:val="00F93BB4"/>
    <w:rsid w:val="00F93D44"/>
    <w:rsid w:val="00F93F09"/>
    <w:rsid w:val="00F94238"/>
    <w:rsid w:val="00F94335"/>
    <w:rsid w:val="00F9441C"/>
    <w:rsid w:val="00F9455F"/>
    <w:rsid w:val="00F945BD"/>
    <w:rsid w:val="00F94657"/>
    <w:rsid w:val="00F948B5"/>
    <w:rsid w:val="00F94B5C"/>
    <w:rsid w:val="00F94CD8"/>
    <w:rsid w:val="00F952CA"/>
    <w:rsid w:val="00F9543A"/>
    <w:rsid w:val="00F95501"/>
    <w:rsid w:val="00F95573"/>
    <w:rsid w:val="00F95662"/>
    <w:rsid w:val="00F95CA4"/>
    <w:rsid w:val="00F95EDE"/>
    <w:rsid w:val="00F95F91"/>
    <w:rsid w:val="00F96BFF"/>
    <w:rsid w:val="00F97051"/>
    <w:rsid w:val="00F974C0"/>
    <w:rsid w:val="00F97AA1"/>
    <w:rsid w:val="00F97CF5"/>
    <w:rsid w:val="00F97D96"/>
    <w:rsid w:val="00FA008F"/>
    <w:rsid w:val="00FA00D7"/>
    <w:rsid w:val="00FA01C9"/>
    <w:rsid w:val="00FA0364"/>
    <w:rsid w:val="00FA0365"/>
    <w:rsid w:val="00FA045A"/>
    <w:rsid w:val="00FA06E1"/>
    <w:rsid w:val="00FA08E0"/>
    <w:rsid w:val="00FA08E1"/>
    <w:rsid w:val="00FA13B8"/>
    <w:rsid w:val="00FA171D"/>
    <w:rsid w:val="00FA19FF"/>
    <w:rsid w:val="00FA1B7B"/>
    <w:rsid w:val="00FA21AF"/>
    <w:rsid w:val="00FA252D"/>
    <w:rsid w:val="00FA257B"/>
    <w:rsid w:val="00FA2699"/>
    <w:rsid w:val="00FA283F"/>
    <w:rsid w:val="00FA2BF2"/>
    <w:rsid w:val="00FA2D0F"/>
    <w:rsid w:val="00FA2E65"/>
    <w:rsid w:val="00FA2E6C"/>
    <w:rsid w:val="00FA3327"/>
    <w:rsid w:val="00FA3451"/>
    <w:rsid w:val="00FA37C9"/>
    <w:rsid w:val="00FA398F"/>
    <w:rsid w:val="00FA3D85"/>
    <w:rsid w:val="00FA3DC9"/>
    <w:rsid w:val="00FA3F9E"/>
    <w:rsid w:val="00FA4BF6"/>
    <w:rsid w:val="00FA4E88"/>
    <w:rsid w:val="00FA5BC5"/>
    <w:rsid w:val="00FA65C5"/>
    <w:rsid w:val="00FA6692"/>
    <w:rsid w:val="00FA67D2"/>
    <w:rsid w:val="00FA7134"/>
    <w:rsid w:val="00FA728F"/>
    <w:rsid w:val="00FA75BF"/>
    <w:rsid w:val="00FA78D1"/>
    <w:rsid w:val="00FA7CA0"/>
    <w:rsid w:val="00FA7DA7"/>
    <w:rsid w:val="00FB03E6"/>
    <w:rsid w:val="00FB0595"/>
    <w:rsid w:val="00FB09CE"/>
    <w:rsid w:val="00FB0AF6"/>
    <w:rsid w:val="00FB0D20"/>
    <w:rsid w:val="00FB0D4C"/>
    <w:rsid w:val="00FB0DD3"/>
    <w:rsid w:val="00FB11D5"/>
    <w:rsid w:val="00FB1839"/>
    <w:rsid w:val="00FB1A5B"/>
    <w:rsid w:val="00FB1F3F"/>
    <w:rsid w:val="00FB1F7C"/>
    <w:rsid w:val="00FB28AE"/>
    <w:rsid w:val="00FB2A57"/>
    <w:rsid w:val="00FB2C9C"/>
    <w:rsid w:val="00FB3101"/>
    <w:rsid w:val="00FB3A04"/>
    <w:rsid w:val="00FB3DFE"/>
    <w:rsid w:val="00FB441C"/>
    <w:rsid w:val="00FB451A"/>
    <w:rsid w:val="00FB46FD"/>
    <w:rsid w:val="00FB4A71"/>
    <w:rsid w:val="00FB4B72"/>
    <w:rsid w:val="00FB4C0F"/>
    <w:rsid w:val="00FB4F1E"/>
    <w:rsid w:val="00FB5056"/>
    <w:rsid w:val="00FB57B0"/>
    <w:rsid w:val="00FB596B"/>
    <w:rsid w:val="00FB5C5E"/>
    <w:rsid w:val="00FB5CC9"/>
    <w:rsid w:val="00FB5DBE"/>
    <w:rsid w:val="00FB609E"/>
    <w:rsid w:val="00FB6205"/>
    <w:rsid w:val="00FB6476"/>
    <w:rsid w:val="00FB7137"/>
    <w:rsid w:val="00FB7225"/>
    <w:rsid w:val="00FC0139"/>
    <w:rsid w:val="00FC01BC"/>
    <w:rsid w:val="00FC0567"/>
    <w:rsid w:val="00FC08BA"/>
    <w:rsid w:val="00FC09B2"/>
    <w:rsid w:val="00FC0A64"/>
    <w:rsid w:val="00FC0C41"/>
    <w:rsid w:val="00FC0D7A"/>
    <w:rsid w:val="00FC189E"/>
    <w:rsid w:val="00FC1D6C"/>
    <w:rsid w:val="00FC1DDF"/>
    <w:rsid w:val="00FC21C0"/>
    <w:rsid w:val="00FC2475"/>
    <w:rsid w:val="00FC262A"/>
    <w:rsid w:val="00FC2879"/>
    <w:rsid w:val="00FC2962"/>
    <w:rsid w:val="00FC2B0C"/>
    <w:rsid w:val="00FC2B5A"/>
    <w:rsid w:val="00FC2E60"/>
    <w:rsid w:val="00FC2EE3"/>
    <w:rsid w:val="00FC3535"/>
    <w:rsid w:val="00FC3761"/>
    <w:rsid w:val="00FC3ECD"/>
    <w:rsid w:val="00FC4503"/>
    <w:rsid w:val="00FC455D"/>
    <w:rsid w:val="00FC4890"/>
    <w:rsid w:val="00FC4B6D"/>
    <w:rsid w:val="00FC5001"/>
    <w:rsid w:val="00FC5561"/>
    <w:rsid w:val="00FC5A88"/>
    <w:rsid w:val="00FC5BD3"/>
    <w:rsid w:val="00FC5E13"/>
    <w:rsid w:val="00FC5FAB"/>
    <w:rsid w:val="00FC6079"/>
    <w:rsid w:val="00FC610F"/>
    <w:rsid w:val="00FC6154"/>
    <w:rsid w:val="00FC6287"/>
    <w:rsid w:val="00FC6FB4"/>
    <w:rsid w:val="00FC73D2"/>
    <w:rsid w:val="00FC7965"/>
    <w:rsid w:val="00FC7ACA"/>
    <w:rsid w:val="00FC7B8D"/>
    <w:rsid w:val="00FC7D25"/>
    <w:rsid w:val="00FC7EB4"/>
    <w:rsid w:val="00FD0203"/>
    <w:rsid w:val="00FD03E2"/>
    <w:rsid w:val="00FD0A10"/>
    <w:rsid w:val="00FD0BCF"/>
    <w:rsid w:val="00FD0D9E"/>
    <w:rsid w:val="00FD1083"/>
    <w:rsid w:val="00FD11B8"/>
    <w:rsid w:val="00FD125D"/>
    <w:rsid w:val="00FD1C05"/>
    <w:rsid w:val="00FD1C85"/>
    <w:rsid w:val="00FD1CEC"/>
    <w:rsid w:val="00FD21B4"/>
    <w:rsid w:val="00FD2BAE"/>
    <w:rsid w:val="00FD2C02"/>
    <w:rsid w:val="00FD2FED"/>
    <w:rsid w:val="00FD3096"/>
    <w:rsid w:val="00FD341E"/>
    <w:rsid w:val="00FD343F"/>
    <w:rsid w:val="00FD3574"/>
    <w:rsid w:val="00FD3821"/>
    <w:rsid w:val="00FD392E"/>
    <w:rsid w:val="00FD3AC5"/>
    <w:rsid w:val="00FD3B1B"/>
    <w:rsid w:val="00FD3C6B"/>
    <w:rsid w:val="00FD3D2B"/>
    <w:rsid w:val="00FD3FAA"/>
    <w:rsid w:val="00FD4461"/>
    <w:rsid w:val="00FD4548"/>
    <w:rsid w:val="00FD4838"/>
    <w:rsid w:val="00FD5402"/>
    <w:rsid w:val="00FD544B"/>
    <w:rsid w:val="00FD5BCD"/>
    <w:rsid w:val="00FD5E1C"/>
    <w:rsid w:val="00FD5F05"/>
    <w:rsid w:val="00FD624D"/>
    <w:rsid w:val="00FD63C9"/>
    <w:rsid w:val="00FD694C"/>
    <w:rsid w:val="00FD69C7"/>
    <w:rsid w:val="00FD7B75"/>
    <w:rsid w:val="00FD7B89"/>
    <w:rsid w:val="00FD7DB4"/>
    <w:rsid w:val="00FE09B2"/>
    <w:rsid w:val="00FE137C"/>
    <w:rsid w:val="00FE15F7"/>
    <w:rsid w:val="00FE1D36"/>
    <w:rsid w:val="00FE2415"/>
    <w:rsid w:val="00FE2935"/>
    <w:rsid w:val="00FE29E4"/>
    <w:rsid w:val="00FE2A81"/>
    <w:rsid w:val="00FE2B9F"/>
    <w:rsid w:val="00FE2BEF"/>
    <w:rsid w:val="00FE2C98"/>
    <w:rsid w:val="00FE2CF1"/>
    <w:rsid w:val="00FE2DF6"/>
    <w:rsid w:val="00FE2F74"/>
    <w:rsid w:val="00FE31F1"/>
    <w:rsid w:val="00FE336A"/>
    <w:rsid w:val="00FE39F2"/>
    <w:rsid w:val="00FE3AA0"/>
    <w:rsid w:val="00FE3AA6"/>
    <w:rsid w:val="00FE3B83"/>
    <w:rsid w:val="00FE3D94"/>
    <w:rsid w:val="00FE3F0E"/>
    <w:rsid w:val="00FE402C"/>
    <w:rsid w:val="00FE413B"/>
    <w:rsid w:val="00FE42D6"/>
    <w:rsid w:val="00FE43E8"/>
    <w:rsid w:val="00FE4469"/>
    <w:rsid w:val="00FE44D4"/>
    <w:rsid w:val="00FE4AD7"/>
    <w:rsid w:val="00FE4B1B"/>
    <w:rsid w:val="00FE4B4E"/>
    <w:rsid w:val="00FE4F1E"/>
    <w:rsid w:val="00FE53F8"/>
    <w:rsid w:val="00FE5B8D"/>
    <w:rsid w:val="00FE5F9F"/>
    <w:rsid w:val="00FE6009"/>
    <w:rsid w:val="00FE6011"/>
    <w:rsid w:val="00FE604A"/>
    <w:rsid w:val="00FE6166"/>
    <w:rsid w:val="00FE6352"/>
    <w:rsid w:val="00FE660E"/>
    <w:rsid w:val="00FE6AC4"/>
    <w:rsid w:val="00FE6E3B"/>
    <w:rsid w:val="00FE7023"/>
    <w:rsid w:val="00FE74D8"/>
    <w:rsid w:val="00FE7945"/>
    <w:rsid w:val="00FE7E57"/>
    <w:rsid w:val="00FE7EC6"/>
    <w:rsid w:val="00FF0249"/>
    <w:rsid w:val="00FF036A"/>
    <w:rsid w:val="00FF0654"/>
    <w:rsid w:val="00FF14DB"/>
    <w:rsid w:val="00FF1907"/>
    <w:rsid w:val="00FF21FC"/>
    <w:rsid w:val="00FF263B"/>
    <w:rsid w:val="00FF29A7"/>
    <w:rsid w:val="00FF29AF"/>
    <w:rsid w:val="00FF29FE"/>
    <w:rsid w:val="00FF2A0F"/>
    <w:rsid w:val="00FF2A47"/>
    <w:rsid w:val="00FF2D9B"/>
    <w:rsid w:val="00FF2E6C"/>
    <w:rsid w:val="00FF3324"/>
    <w:rsid w:val="00FF33C1"/>
    <w:rsid w:val="00FF38DD"/>
    <w:rsid w:val="00FF3E8D"/>
    <w:rsid w:val="00FF48BF"/>
    <w:rsid w:val="00FF4B8E"/>
    <w:rsid w:val="00FF4BB4"/>
    <w:rsid w:val="00FF4D9E"/>
    <w:rsid w:val="00FF4E61"/>
    <w:rsid w:val="00FF524B"/>
    <w:rsid w:val="00FF57E8"/>
    <w:rsid w:val="00FF59B3"/>
    <w:rsid w:val="00FF5D5A"/>
    <w:rsid w:val="00FF630F"/>
    <w:rsid w:val="00FF6351"/>
    <w:rsid w:val="00FF6668"/>
    <w:rsid w:val="00FF67B9"/>
    <w:rsid w:val="00FF698C"/>
    <w:rsid w:val="00FF6F51"/>
    <w:rsid w:val="00FF7239"/>
    <w:rsid w:val="00FF7757"/>
    <w:rsid w:val="00FF7B1A"/>
    <w:rsid w:val="00FF7CE3"/>
    <w:rsid w:val="00FF7D9C"/>
    <w:rsid w:val="00FF7E3F"/>
    <w:rsid w:val="00FF7F44"/>
    <w:rsid w:val="01A9CB83"/>
    <w:rsid w:val="02428B54"/>
    <w:rsid w:val="024A3F2E"/>
    <w:rsid w:val="02F2EB72"/>
    <w:rsid w:val="03E2B56A"/>
    <w:rsid w:val="043AAF73"/>
    <w:rsid w:val="0441FC75"/>
    <w:rsid w:val="05C328E7"/>
    <w:rsid w:val="05CD66E5"/>
    <w:rsid w:val="0663DF7D"/>
    <w:rsid w:val="070D6927"/>
    <w:rsid w:val="07A1557B"/>
    <w:rsid w:val="07DC19C3"/>
    <w:rsid w:val="0868026B"/>
    <w:rsid w:val="0A19C0F8"/>
    <w:rsid w:val="0AB892B0"/>
    <w:rsid w:val="0B5844AE"/>
    <w:rsid w:val="0CE685D1"/>
    <w:rsid w:val="0E1D3F81"/>
    <w:rsid w:val="0E3097FE"/>
    <w:rsid w:val="0E46935A"/>
    <w:rsid w:val="0E72FFD3"/>
    <w:rsid w:val="0E7672B7"/>
    <w:rsid w:val="10BA8C0F"/>
    <w:rsid w:val="113DB4E0"/>
    <w:rsid w:val="11B4168E"/>
    <w:rsid w:val="1271B768"/>
    <w:rsid w:val="12EDAD55"/>
    <w:rsid w:val="12F89F78"/>
    <w:rsid w:val="15D1AB53"/>
    <w:rsid w:val="15DDB452"/>
    <w:rsid w:val="162F0367"/>
    <w:rsid w:val="17171E3C"/>
    <w:rsid w:val="171A8010"/>
    <w:rsid w:val="176E1C78"/>
    <w:rsid w:val="17AB5AEF"/>
    <w:rsid w:val="17D27693"/>
    <w:rsid w:val="17FC0119"/>
    <w:rsid w:val="184736B8"/>
    <w:rsid w:val="190D2342"/>
    <w:rsid w:val="19CE061B"/>
    <w:rsid w:val="19FBC006"/>
    <w:rsid w:val="1A2617E5"/>
    <w:rsid w:val="1A4DB83C"/>
    <w:rsid w:val="1A6DD827"/>
    <w:rsid w:val="1AA91970"/>
    <w:rsid w:val="1AC6F2AC"/>
    <w:rsid w:val="1B218A41"/>
    <w:rsid w:val="1BC128B7"/>
    <w:rsid w:val="1BD1C926"/>
    <w:rsid w:val="1BFF4192"/>
    <w:rsid w:val="1C4E98F5"/>
    <w:rsid w:val="1F19C670"/>
    <w:rsid w:val="1F1A8623"/>
    <w:rsid w:val="1FB7A039"/>
    <w:rsid w:val="20057606"/>
    <w:rsid w:val="203C0722"/>
    <w:rsid w:val="210BB535"/>
    <w:rsid w:val="2242D88E"/>
    <w:rsid w:val="2279FBFD"/>
    <w:rsid w:val="249FCAF3"/>
    <w:rsid w:val="24AF628E"/>
    <w:rsid w:val="2510C702"/>
    <w:rsid w:val="265185F7"/>
    <w:rsid w:val="2697243B"/>
    <w:rsid w:val="277318C7"/>
    <w:rsid w:val="285203D3"/>
    <w:rsid w:val="2921113C"/>
    <w:rsid w:val="2991DADF"/>
    <w:rsid w:val="2A7B07E5"/>
    <w:rsid w:val="2A856590"/>
    <w:rsid w:val="2A90050B"/>
    <w:rsid w:val="2ABB5481"/>
    <w:rsid w:val="2AFF5DEC"/>
    <w:rsid w:val="2BA1E797"/>
    <w:rsid w:val="2BD6D821"/>
    <w:rsid w:val="2C09E47D"/>
    <w:rsid w:val="2C692D21"/>
    <w:rsid w:val="2C7E6413"/>
    <w:rsid w:val="2DED09F5"/>
    <w:rsid w:val="2EF88219"/>
    <w:rsid w:val="2F56D5D6"/>
    <w:rsid w:val="2FA6F4F1"/>
    <w:rsid w:val="305ACB7B"/>
    <w:rsid w:val="305AE8DA"/>
    <w:rsid w:val="30D44CFB"/>
    <w:rsid w:val="31455C01"/>
    <w:rsid w:val="31891132"/>
    <w:rsid w:val="3218F07B"/>
    <w:rsid w:val="328D8F43"/>
    <w:rsid w:val="3389DC90"/>
    <w:rsid w:val="3514AF5C"/>
    <w:rsid w:val="35BE8361"/>
    <w:rsid w:val="366F473D"/>
    <w:rsid w:val="36C991FF"/>
    <w:rsid w:val="37838C24"/>
    <w:rsid w:val="37C4D71D"/>
    <w:rsid w:val="37F75A87"/>
    <w:rsid w:val="38B86823"/>
    <w:rsid w:val="38DAEEB1"/>
    <w:rsid w:val="39069BD4"/>
    <w:rsid w:val="3938C11B"/>
    <w:rsid w:val="39C130FA"/>
    <w:rsid w:val="3A671D79"/>
    <w:rsid w:val="3AB564D8"/>
    <w:rsid w:val="3B00C247"/>
    <w:rsid w:val="3CB008A8"/>
    <w:rsid w:val="3D3F0DDA"/>
    <w:rsid w:val="3D672299"/>
    <w:rsid w:val="3E3CA430"/>
    <w:rsid w:val="3E4D982B"/>
    <w:rsid w:val="3F374071"/>
    <w:rsid w:val="4159DFA1"/>
    <w:rsid w:val="416FA709"/>
    <w:rsid w:val="41B116D6"/>
    <w:rsid w:val="41F43822"/>
    <w:rsid w:val="422EC515"/>
    <w:rsid w:val="428CB1A6"/>
    <w:rsid w:val="42EFE3C7"/>
    <w:rsid w:val="42F8EF81"/>
    <w:rsid w:val="43326667"/>
    <w:rsid w:val="438EA7B5"/>
    <w:rsid w:val="4391498C"/>
    <w:rsid w:val="440065C3"/>
    <w:rsid w:val="4436BCD8"/>
    <w:rsid w:val="456EB22F"/>
    <w:rsid w:val="4690DFE8"/>
    <w:rsid w:val="46B70DD5"/>
    <w:rsid w:val="471C446C"/>
    <w:rsid w:val="4798D6E9"/>
    <w:rsid w:val="48A7ABA2"/>
    <w:rsid w:val="48DFF3E7"/>
    <w:rsid w:val="491A3EC7"/>
    <w:rsid w:val="49225630"/>
    <w:rsid w:val="494FA2C8"/>
    <w:rsid w:val="4AB852F9"/>
    <w:rsid w:val="4BD5688E"/>
    <w:rsid w:val="4C3650D7"/>
    <w:rsid w:val="4CB0CCEA"/>
    <w:rsid w:val="4D900E6D"/>
    <w:rsid w:val="4DBE44B9"/>
    <w:rsid w:val="4DE588C1"/>
    <w:rsid w:val="4DE73313"/>
    <w:rsid w:val="4E2A5E58"/>
    <w:rsid w:val="4EA3BC26"/>
    <w:rsid w:val="4EDC0929"/>
    <w:rsid w:val="4F8A0D97"/>
    <w:rsid w:val="4FA76F5D"/>
    <w:rsid w:val="50473619"/>
    <w:rsid w:val="50513AD0"/>
    <w:rsid w:val="50640DF2"/>
    <w:rsid w:val="51E9E02D"/>
    <w:rsid w:val="5209EF14"/>
    <w:rsid w:val="5272AB0F"/>
    <w:rsid w:val="52AE9F80"/>
    <w:rsid w:val="52F861E5"/>
    <w:rsid w:val="53235689"/>
    <w:rsid w:val="53CEF2A3"/>
    <w:rsid w:val="540DB431"/>
    <w:rsid w:val="54A207FC"/>
    <w:rsid w:val="54D99AFC"/>
    <w:rsid w:val="55170F7D"/>
    <w:rsid w:val="55FCF2AB"/>
    <w:rsid w:val="5798B151"/>
    <w:rsid w:val="5851F306"/>
    <w:rsid w:val="59111D92"/>
    <w:rsid w:val="5A32F05A"/>
    <w:rsid w:val="5A66EC0F"/>
    <w:rsid w:val="5AEF4675"/>
    <w:rsid w:val="5B913AA2"/>
    <w:rsid w:val="5BCCA05B"/>
    <w:rsid w:val="5C959628"/>
    <w:rsid w:val="5D07F7DD"/>
    <w:rsid w:val="5D21F8A9"/>
    <w:rsid w:val="5DB63EAD"/>
    <w:rsid w:val="5E5707A9"/>
    <w:rsid w:val="5E703CD4"/>
    <w:rsid w:val="604C90A9"/>
    <w:rsid w:val="6087FE72"/>
    <w:rsid w:val="610FB23D"/>
    <w:rsid w:val="61ADE6D1"/>
    <w:rsid w:val="63598310"/>
    <w:rsid w:val="639D548C"/>
    <w:rsid w:val="63ADE9FE"/>
    <w:rsid w:val="63E3E810"/>
    <w:rsid w:val="643EFE3F"/>
    <w:rsid w:val="645371F8"/>
    <w:rsid w:val="64579D22"/>
    <w:rsid w:val="646CDE5D"/>
    <w:rsid w:val="647AD99B"/>
    <w:rsid w:val="648E8D04"/>
    <w:rsid w:val="64F1DBAC"/>
    <w:rsid w:val="64F1FE69"/>
    <w:rsid w:val="657EA836"/>
    <w:rsid w:val="65B8E50C"/>
    <w:rsid w:val="65D5C325"/>
    <w:rsid w:val="664C4F74"/>
    <w:rsid w:val="6655FF55"/>
    <w:rsid w:val="668AD1EF"/>
    <w:rsid w:val="671F3517"/>
    <w:rsid w:val="679108C1"/>
    <w:rsid w:val="679B647A"/>
    <w:rsid w:val="68DDA7DA"/>
    <w:rsid w:val="6928124C"/>
    <w:rsid w:val="69998608"/>
    <w:rsid w:val="69CF075A"/>
    <w:rsid w:val="6A2CC9C1"/>
    <w:rsid w:val="6A602FA6"/>
    <w:rsid w:val="6AA68B47"/>
    <w:rsid w:val="6B0EAA78"/>
    <w:rsid w:val="6BA5CA71"/>
    <w:rsid w:val="6CE52019"/>
    <w:rsid w:val="6D8440D0"/>
    <w:rsid w:val="6DA780CF"/>
    <w:rsid w:val="6E24D278"/>
    <w:rsid w:val="6E7FDE4B"/>
    <w:rsid w:val="6E86B9E3"/>
    <w:rsid w:val="6F59ED60"/>
    <w:rsid w:val="7088350F"/>
    <w:rsid w:val="713C75FA"/>
    <w:rsid w:val="71556A8B"/>
    <w:rsid w:val="7163EF94"/>
    <w:rsid w:val="7256B980"/>
    <w:rsid w:val="727D8182"/>
    <w:rsid w:val="729BC12E"/>
    <w:rsid w:val="72AEE43F"/>
    <w:rsid w:val="73589282"/>
    <w:rsid w:val="73D819A4"/>
    <w:rsid w:val="75393407"/>
    <w:rsid w:val="75E6DE47"/>
    <w:rsid w:val="766623E2"/>
    <w:rsid w:val="76B82C22"/>
    <w:rsid w:val="79580FF6"/>
    <w:rsid w:val="79DB8C9D"/>
    <w:rsid w:val="7A527314"/>
    <w:rsid w:val="7AE9B88B"/>
    <w:rsid w:val="7B04A739"/>
    <w:rsid w:val="7B523E96"/>
    <w:rsid w:val="7BC8B9D3"/>
    <w:rsid w:val="7C1FFB57"/>
    <w:rsid w:val="7C4DDC24"/>
    <w:rsid w:val="7C85759A"/>
    <w:rsid w:val="7C86F5F1"/>
    <w:rsid w:val="7D10E021"/>
    <w:rsid w:val="7D57C020"/>
    <w:rsid w:val="7D79EC45"/>
    <w:rsid w:val="7DF12590"/>
    <w:rsid w:val="7E8FB134"/>
    <w:rsid w:val="7F28B8EC"/>
    <w:rsid w:val="7FC7DD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CCD004"/>
  <w15:docId w15:val="{A52D258F-8FE1-47E7-869C-9A5E25F7E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26D"/>
    <w:rPr>
      <w:rFonts w:ascii="Arial" w:hAnsi="Arial"/>
      <w:noProof/>
      <w:color w:val="000000" w:themeColor="text1"/>
      <w:lang w:val="mn-MN"/>
    </w:rPr>
  </w:style>
  <w:style w:type="paragraph" w:styleId="Heading1">
    <w:name w:val="heading 1"/>
    <w:basedOn w:val="Normal"/>
    <w:next w:val="Normal"/>
    <w:link w:val="Heading1Char"/>
    <w:autoRedefine/>
    <w:uiPriority w:val="9"/>
    <w:qFormat/>
    <w:rsid w:val="00F260A9"/>
    <w:pPr>
      <w:keepNext/>
      <w:keepLines/>
      <w:spacing w:before="240" w:after="0" w:line="276" w:lineRule="auto"/>
      <w:jc w:val="center"/>
      <w:outlineLvl w:val="0"/>
    </w:pPr>
    <w:rPr>
      <w:rFonts w:asciiTheme="minorBidi" w:eastAsiaTheme="majorEastAsia" w:hAnsiTheme="minorBidi"/>
      <w:b/>
      <w:bCs/>
      <w:sz w:val="24"/>
      <w:szCs w:val="24"/>
      <w:lang w:eastAsia="ja-JP"/>
    </w:rPr>
  </w:style>
  <w:style w:type="paragraph" w:styleId="Heading2">
    <w:name w:val="heading 2"/>
    <w:basedOn w:val="Normal"/>
    <w:next w:val="Normal"/>
    <w:link w:val="Heading2Char"/>
    <w:autoRedefine/>
    <w:uiPriority w:val="9"/>
    <w:unhideWhenUsed/>
    <w:qFormat/>
    <w:rsid w:val="00520EED"/>
    <w:pPr>
      <w:keepNext/>
      <w:keepLines/>
      <w:spacing w:after="240" w:line="276" w:lineRule="auto"/>
      <w:jc w:val="both"/>
      <w:outlineLvl w:val="1"/>
    </w:pPr>
    <w:rPr>
      <w:rFonts w:eastAsiaTheme="majorEastAsia" w:cs="Arial"/>
      <w:b/>
      <w:bCs/>
      <w:color w:val="000EAC"/>
      <w:sz w:val="24"/>
      <w:szCs w:val="24"/>
      <w:lang w:eastAsia="zh-CN"/>
    </w:rPr>
  </w:style>
  <w:style w:type="paragraph" w:styleId="Heading3">
    <w:name w:val="heading 3"/>
    <w:basedOn w:val="Normal"/>
    <w:next w:val="Normal"/>
    <w:link w:val="Heading3Char"/>
    <w:autoRedefine/>
    <w:uiPriority w:val="9"/>
    <w:unhideWhenUsed/>
    <w:qFormat/>
    <w:rsid w:val="007A66B3"/>
    <w:pPr>
      <w:keepNext/>
      <w:keepLines/>
      <w:spacing w:before="40" w:after="0"/>
      <w:ind w:firstLine="709"/>
      <w:jc w:val="both"/>
      <w:outlineLvl w:val="2"/>
    </w:pPr>
    <w:rPr>
      <w:rFonts w:eastAsiaTheme="majorEastAsia" w:cs="Arial"/>
      <w:b/>
      <w:bCs/>
    </w:rPr>
  </w:style>
  <w:style w:type="paragraph" w:styleId="Heading4">
    <w:name w:val="heading 4"/>
    <w:basedOn w:val="Normal"/>
    <w:next w:val="Normal"/>
    <w:link w:val="Heading4Char"/>
    <w:uiPriority w:val="9"/>
    <w:unhideWhenUsed/>
    <w:qFormat/>
    <w:rsid w:val="00B75B1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2E0AA5"/>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618B9"/>
    <w:pPr>
      <w:tabs>
        <w:tab w:val="center" w:pos="4680"/>
        <w:tab w:val="right" w:pos="9360"/>
      </w:tabs>
      <w:spacing w:after="0" w:line="240" w:lineRule="auto"/>
    </w:pPr>
    <w:rPr>
      <w:rFonts w:eastAsia="Times New Roman"/>
    </w:rPr>
  </w:style>
  <w:style w:type="character" w:customStyle="1" w:styleId="FooterChar">
    <w:name w:val="Footer Char"/>
    <w:basedOn w:val="DefaultParagraphFont"/>
    <w:link w:val="Footer"/>
    <w:uiPriority w:val="99"/>
    <w:rsid w:val="00B618B9"/>
    <w:rPr>
      <w:rFonts w:eastAsia="Times New Roman"/>
    </w:rPr>
  </w:style>
  <w:style w:type="paragraph" w:styleId="FootnoteText">
    <w:name w:val="footnote text"/>
    <w:basedOn w:val="Normal"/>
    <w:link w:val="FootnoteTextChar"/>
    <w:uiPriority w:val="99"/>
    <w:unhideWhenUsed/>
    <w:rsid w:val="00837383"/>
    <w:pPr>
      <w:spacing w:after="0" w:line="240" w:lineRule="auto"/>
    </w:pPr>
    <w:rPr>
      <w:sz w:val="20"/>
      <w:szCs w:val="20"/>
    </w:rPr>
  </w:style>
  <w:style w:type="character" w:customStyle="1" w:styleId="FootnoteTextChar">
    <w:name w:val="Footnote Text Char"/>
    <w:basedOn w:val="DefaultParagraphFont"/>
    <w:link w:val="FootnoteText"/>
    <w:uiPriority w:val="99"/>
    <w:rsid w:val="00837383"/>
    <w:rPr>
      <w:sz w:val="20"/>
      <w:szCs w:val="20"/>
    </w:rPr>
  </w:style>
  <w:style w:type="character" w:styleId="FootnoteReference">
    <w:name w:val="footnote reference"/>
    <w:basedOn w:val="DefaultParagraphFont"/>
    <w:uiPriority w:val="99"/>
    <w:unhideWhenUsed/>
    <w:rsid w:val="00837383"/>
    <w:rPr>
      <w:vertAlign w:val="superscript"/>
    </w:rPr>
  </w:style>
  <w:style w:type="character" w:styleId="Hyperlink">
    <w:name w:val="Hyperlink"/>
    <w:basedOn w:val="DefaultParagraphFont"/>
    <w:uiPriority w:val="99"/>
    <w:unhideWhenUsed/>
    <w:rsid w:val="00837383"/>
    <w:rPr>
      <w:color w:val="0563C1" w:themeColor="hyperlink"/>
      <w:u w:val="single"/>
    </w:rPr>
  </w:style>
  <w:style w:type="paragraph" w:styleId="NormalWeb">
    <w:name w:val="Normal (Web)"/>
    <w:basedOn w:val="Normal"/>
    <w:uiPriority w:val="99"/>
    <w:unhideWhenUsed/>
    <w:rsid w:val="00837383"/>
    <w:pPr>
      <w:spacing w:before="100" w:beforeAutospacing="1" w:after="100" w:afterAutospacing="1" w:line="240" w:lineRule="auto"/>
    </w:pPr>
    <w:rPr>
      <w:rFonts w:ascii="Times New Roman" w:eastAsiaTheme="minorEastAsia" w:hAnsi="Times New Roman" w:cs="Times New Roman"/>
      <w:sz w:val="24"/>
      <w:szCs w:val="24"/>
    </w:rPr>
  </w:style>
  <w:style w:type="paragraph" w:styleId="NoSpacing">
    <w:name w:val="No Spacing"/>
    <w:uiPriority w:val="1"/>
    <w:qFormat/>
    <w:rsid w:val="001401CB"/>
    <w:pPr>
      <w:spacing w:after="0" w:line="240" w:lineRule="auto"/>
    </w:pPr>
    <w:rPr>
      <w:rFonts w:eastAsiaTheme="minorEastAsia"/>
      <w:lang w:eastAsia="ja-JP"/>
    </w:rPr>
  </w:style>
  <w:style w:type="paragraph" w:styleId="ListParagraph">
    <w:name w:val="List Paragraph"/>
    <w:aliases w:val="List Paragraph1,Paragraph"/>
    <w:basedOn w:val="Normal"/>
    <w:link w:val="ListParagraphChar"/>
    <w:uiPriority w:val="34"/>
    <w:qFormat/>
    <w:rsid w:val="00BA67DC"/>
    <w:pPr>
      <w:ind w:left="720"/>
      <w:contextualSpacing/>
    </w:pPr>
  </w:style>
  <w:style w:type="table" w:styleId="TableGrid">
    <w:name w:val="Table Grid"/>
    <w:basedOn w:val="TableNormal"/>
    <w:uiPriority w:val="39"/>
    <w:rsid w:val="001C37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ghead">
    <w:name w:val="msg_head"/>
    <w:basedOn w:val="Normal"/>
    <w:rsid w:val="001C37B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C37B0"/>
    <w:rPr>
      <w:b/>
      <w:bCs/>
    </w:rPr>
  </w:style>
  <w:style w:type="paragraph" w:styleId="Header">
    <w:name w:val="header"/>
    <w:basedOn w:val="Normal"/>
    <w:link w:val="HeaderChar"/>
    <w:uiPriority w:val="99"/>
    <w:unhideWhenUsed/>
    <w:rsid w:val="001C37B0"/>
    <w:pPr>
      <w:tabs>
        <w:tab w:val="center" w:pos="4153"/>
        <w:tab w:val="right" w:pos="8306"/>
      </w:tabs>
      <w:spacing w:after="0" w:line="240" w:lineRule="auto"/>
    </w:pPr>
  </w:style>
  <w:style w:type="character" w:customStyle="1" w:styleId="HeaderChar">
    <w:name w:val="Header Char"/>
    <w:basedOn w:val="DefaultParagraphFont"/>
    <w:link w:val="Header"/>
    <w:uiPriority w:val="99"/>
    <w:rsid w:val="001C37B0"/>
    <w:rPr>
      <w:lang w:val="mn-MN"/>
    </w:rPr>
  </w:style>
  <w:style w:type="character" w:styleId="CommentReference">
    <w:name w:val="annotation reference"/>
    <w:basedOn w:val="DefaultParagraphFont"/>
    <w:uiPriority w:val="99"/>
    <w:semiHidden/>
    <w:unhideWhenUsed/>
    <w:rsid w:val="001C37B0"/>
    <w:rPr>
      <w:sz w:val="16"/>
      <w:szCs w:val="16"/>
    </w:rPr>
  </w:style>
  <w:style w:type="paragraph" w:styleId="CommentText">
    <w:name w:val="annotation text"/>
    <w:basedOn w:val="Normal"/>
    <w:link w:val="CommentTextChar"/>
    <w:uiPriority w:val="99"/>
    <w:unhideWhenUsed/>
    <w:rsid w:val="001C37B0"/>
    <w:pPr>
      <w:spacing w:line="240" w:lineRule="auto"/>
    </w:pPr>
    <w:rPr>
      <w:sz w:val="20"/>
      <w:szCs w:val="20"/>
    </w:rPr>
  </w:style>
  <w:style w:type="character" w:customStyle="1" w:styleId="CommentTextChar">
    <w:name w:val="Comment Text Char"/>
    <w:basedOn w:val="DefaultParagraphFont"/>
    <w:link w:val="CommentText"/>
    <w:uiPriority w:val="99"/>
    <w:rsid w:val="001C37B0"/>
    <w:rPr>
      <w:sz w:val="20"/>
      <w:szCs w:val="20"/>
      <w:lang w:val="mn-MN"/>
    </w:rPr>
  </w:style>
  <w:style w:type="paragraph" w:styleId="CommentSubject">
    <w:name w:val="annotation subject"/>
    <w:basedOn w:val="CommentText"/>
    <w:next w:val="CommentText"/>
    <w:link w:val="CommentSubjectChar"/>
    <w:uiPriority w:val="99"/>
    <w:semiHidden/>
    <w:unhideWhenUsed/>
    <w:rsid w:val="001C37B0"/>
    <w:rPr>
      <w:b/>
      <w:bCs/>
    </w:rPr>
  </w:style>
  <w:style w:type="character" w:customStyle="1" w:styleId="CommentSubjectChar">
    <w:name w:val="Comment Subject Char"/>
    <w:basedOn w:val="CommentTextChar"/>
    <w:link w:val="CommentSubject"/>
    <w:uiPriority w:val="99"/>
    <w:semiHidden/>
    <w:rsid w:val="001C37B0"/>
    <w:rPr>
      <w:b/>
      <w:bCs/>
      <w:sz w:val="20"/>
      <w:szCs w:val="20"/>
      <w:lang w:val="mn-MN"/>
    </w:rPr>
  </w:style>
  <w:style w:type="paragraph" w:styleId="BalloonText">
    <w:name w:val="Balloon Text"/>
    <w:basedOn w:val="Normal"/>
    <w:link w:val="BalloonTextChar"/>
    <w:uiPriority w:val="99"/>
    <w:semiHidden/>
    <w:unhideWhenUsed/>
    <w:rsid w:val="001C37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37B0"/>
    <w:rPr>
      <w:rFonts w:ascii="Tahoma" w:hAnsi="Tahoma" w:cs="Tahoma"/>
      <w:sz w:val="16"/>
      <w:szCs w:val="16"/>
      <w:lang w:val="mn-MN"/>
    </w:rPr>
  </w:style>
  <w:style w:type="table" w:customStyle="1" w:styleId="LightShading-Accent11">
    <w:name w:val="Light Shading - Accent 11"/>
    <w:basedOn w:val="TableNormal"/>
    <w:uiPriority w:val="60"/>
    <w:rsid w:val="001C37B0"/>
    <w:pPr>
      <w:spacing w:after="0" w:line="240" w:lineRule="auto"/>
    </w:pPr>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paragraph" w:styleId="EndnoteText">
    <w:name w:val="endnote text"/>
    <w:basedOn w:val="Normal"/>
    <w:link w:val="EndnoteTextChar"/>
    <w:uiPriority w:val="99"/>
    <w:unhideWhenUsed/>
    <w:rsid w:val="001C37B0"/>
    <w:pPr>
      <w:spacing w:after="0" w:line="240" w:lineRule="auto"/>
    </w:pPr>
    <w:rPr>
      <w:sz w:val="20"/>
      <w:szCs w:val="20"/>
    </w:rPr>
  </w:style>
  <w:style w:type="character" w:customStyle="1" w:styleId="EndnoteTextChar">
    <w:name w:val="Endnote Text Char"/>
    <w:basedOn w:val="DefaultParagraphFont"/>
    <w:link w:val="EndnoteText"/>
    <w:uiPriority w:val="99"/>
    <w:rsid w:val="001C37B0"/>
    <w:rPr>
      <w:sz w:val="20"/>
      <w:szCs w:val="20"/>
    </w:rPr>
  </w:style>
  <w:style w:type="numbering" w:customStyle="1" w:styleId="NoList1">
    <w:name w:val="No List1"/>
    <w:next w:val="NoList"/>
    <w:uiPriority w:val="99"/>
    <w:semiHidden/>
    <w:unhideWhenUsed/>
    <w:rsid w:val="001C37B0"/>
  </w:style>
  <w:style w:type="table" w:customStyle="1" w:styleId="TableGrid1">
    <w:name w:val="Table Grid1"/>
    <w:basedOn w:val="TableNormal"/>
    <w:next w:val="TableGrid"/>
    <w:uiPriority w:val="59"/>
    <w:rsid w:val="001C37B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ndnoteReference">
    <w:name w:val="endnote reference"/>
    <w:basedOn w:val="DefaultParagraphFont"/>
    <w:uiPriority w:val="99"/>
    <w:semiHidden/>
    <w:unhideWhenUsed/>
    <w:rsid w:val="001C37B0"/>
    <w:rPr>
      <w:vertAlign w:val="superscript"/>
    </w:rPr>
  </w:style>
  <w:style w:type="table" w:customStyle="1" w:styleId="TableGrid2">
    <w:name w:val="Table Grid2"/>
    <w:basedOn w:val="TableNormal"/>
    <w:next w:val="TableGrid"/>
    <w:uiPriority w:val="59"/>
    <w:rsid w:val="001C37B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1C37B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List Paragraph1 Char,Paragraph Char"/>
    <w:link w:val="ListParagraph"/>
    <w:uiPriority w:val="34"/>
    <w:rsid w:val="00512A8A"/>
  </w:style>
  <w:style w:type="character" w:customStyle="1" w:styleId="UnresolvedMention1">
    <w:name w:val="Unresolved Mention1"/>
    <w:basedOn w:val="DefaultParagraphFont"/>
    <w:uiPriority w:val="99"/>
    <w:semiHidden/>
    <w:unhideWhenUsed/>
    <w:rsid w:val="0095023F"/>
    <w:rPr>
      <w:color w:val="605E5C"/>
      <w:shd w:val="clear" w:color="auto" w:fill="E1DFDD"/>
    </w:rPr>
  </w:style>
  <w:style w:type="table" w:customStyle="1" w:styleId="TableGrid3">
    <w:name w:val="Table Grid3"/>
    <w:basedOn w:val="TableNormal"/>
    <w:next w:val="TableGrid"/>
    <w:uiPriority w:val="39"/>
    <w:rsid w:val="00E46F99"/>
    <w:pPr>
      <w:spacing w:after="0" w:line="240" w:lineRule="auto"/>
    </w:pPr>
    <w:rPr>
      <w:rFonts w:eastAsia="DengXi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Number1">
    <w:name w:val="Page Number1"/>
    <w:basedOn w:val="DefaultParagraphFont"/>
    <w:rsid w:val="00545C57"/>
    <w:rPr>
      <w:b w:val="0"/>
      <w:color w:val="943634"/>
      <w:sz w:val="20"/>
    </w:rPr>
  </w:style>
  <w:style w:type="character" w:styleId="PageNumber">
    <w:name w:val="page number"/>
    <w:basedOn w:val="DefaultParagraphFont"/>
    <w:uiPriority w:val="99"/>
    <w:semiHidden/>
    <w:unhideWhenUsed/>
    <w:rsid w:val="00545C57"/>
  </w:style>
  <w:style w:type="character" w:customStyle="1" w:styleId="Heading3Char">
    <w:name w:val="Heading 3 Char"/>
    <w:basedOn w:val="DefaultParagraphFont"/>
    <w:link w:val="Heading3"/>
    <w:uiPriority w:val="9"/>
    <w:rsid w:val="007A66B3"/>
    <w:rPr>
      <w:rFonts w:ascii="Arial" w:eastAsiaTheme="majorEastAsia" w:hAnsi="Arial" w:cs="Arial"/>
      <w:b/>
      <w:bCs/>
      <w:color w:val="000000" w:themeColor="text1"/>
      <w:lang w:val="mn-MN"/>
    </w:rPr>
  </w:style>
  <w:style w:type="table" w:styleId="GridTable5Dark-Accent3">
    <w:name w:val="Grid Table 5 Dark Accent 3"/>
    <w:basedOn w:val="TableNormal"/>
    <w:uiPriority w:val="50"/>
    <w:rsid w:val="00DE00A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customStyle="1" w:styleId="Heading1Char">
    <w:name w:val="Heading 1 Char"/>
    <w:basedOn w:val="DefaultParagraphFont"/>
    <w:link w:val="Heading1"/>
    <w:uiPriority w:val="9"/>
    <w:rsid w:val="00F260A9"/>
    <w:rPr>
      <w:rFonts w:asciiTheme="minorBidi" w:eastAsiaTheme="majorEastAsia" w:hAnsiTheme="minorBidi"/>
      <w:b/>
      <w:bCs/>
      <w:color w:val="000000" w:themeColor="text1"/>
      <w:sz w:val="24"/>
      <w:szCs w:val="24"/>
      <w:lang w:val="mn-MN" w:eastAsia="ja-JP"/>
    </w:rPr>
  </w:style>
  <w:style w:type="paragraph" w:styleId="TOCHeading">
    <w:name w:val="TOC Heading"/>
    <w:basedOn w:val="Heading1"/>
    <w:next w:val="Normal"/>
    <w:uiPriority w:val="39"/>
    <w:unhideWhenUsed/>
    <w:qFormat/>
    <w:rsid w:val="00D556CF"/>
    <w:pPr>
      <w:outlineLvl w:val="9"/>
    </w:pPr>
  </w:style>
  <w:style w:type="paragraph" w:styleId="TOC1">
    <w:name w:val="toc 1"/>
    <w:basedOn w:val="Normal"/>
    <w:next w:val="Normal"/>
    <w:autoRedefine/>
    <w:uiPriority w:val="39"/>
    <w:unhideWhenUsed/>
    <w:rsid w:val="00F33773"/>
    <w:pPr>
      <w:tabs>
        <w:tab w:val="right" w:leader="dot" w:pos="9348"/>
      </w:tabs>
      <w:spacing w:after="100" w:line="360" w:lineRule="auto"/>
    </w:pPr>
    <w:rPr>
      <w:rFonts w:cs="Arial"/>
      <w:b/>
      <w:bCs/>
    </w:rPr>
  </w:style>
  <w:style w:type="character" w:customStyle="1" w:styleId="Heading2Char">
    <w:name w:val="Heading 2 Char"/>
    <w:basedOn w:val="DefaultParagraphFont"/>
    <w:link w:val="Heading2"/>
    <w:uiPriority w:val="9"/>
    <w:rsid w:val="00520EED"/>
    <w:rPr>
      <w:rFonts w:ascii="Arial" w:eastAsiaTheme="majorEastAsia" w:hAnsi="Arial" w:cs="Arial"/>
      <w:b/>
      <w:bCs/>
      <w:noProof/>
      <w:color w:val="000EAC"/>
      <w:sz w:val="24"/>
      <w:szCs w:val="24"/>
      <w:lang w:val="mn-MN" w:eastAsia="zh-CN"/>
    </w:rPr>
  </w:style>
  <w:style w:type="paragraph" w:styleId="Caption">
    <w:name w:val="caption"/>
    <w:basedOn w:val="Normal"/>
    <w:next w:val="Normal"/>
    <w:uiPriority w:val="35"/>
    <w:unhideWhenUsed/>
    <w:qFormat/>
    <w:rsid w:val="001722AA"/>
    <w:pPr>
      <w:spacing w:after="200" w:line="240" w:lineRule="auto"/>
    </w:pPr>
    <w:rPr>
      <w:i/>
      <w:iCs/>
      <w:color w:val="44546A" w:themeColor="text2"/>
      <w:sz w:val="18"/>
      <w:szCs w:val="18"/>
    </w:rPr>
  </w:style>
  <w:style w:type="paragraph" w:styleId="TOC2">
    <w:name w:val="toc 2"/>
    <w:basedOn w:val="Normal"/>
    <w:next w:val="Normal"/>
    <w:autoRedefine/>
    <w:uiPriority w:val="39"/>
    <w:unhideWhenUsed/>
    <w:rsid w:val="00307146"/>
    <w:pPr>
      <w:spacing w:after="100"/>
      <w:ind w:left="220"/>
    </w:pPr>
  </w:style>
  <w:style w:type="paragraph" w:customStyle="1" w:styleId="paragraph">
    <w:name w:val="paragraph"/>
    <w:basedOn w:val="Normal"/>
    <w:rsid w:val="00950F2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50F2B"/>
  </w:style>
  <w:style w:type="character" w:customStyle="1" w:styleId="eop">
    <w:name w:val="eop"/>
    <w:basedOn w:val="DefaultParagraphFont"/>
    <w:rsid w:val="00950F2B"/>
  </w:style>
  <w:style w:type="paragraph" w:styleId="TOC3">
    <w:name w:val="toc 3"/>
    <w:basedOn w:val="Normal"/>
    <w:next w:val="Normal"/>
    <w:autoRedefine/>
    <w:uiPriority w:val="39"/>
    <w:unhideWhenUsed/>
    <w:rsid w:val="002466DB"/>
    <w:pPr>
      <w:spacing w:after="100"/>
      <w:ind w:left="440"/>
    </w:pPr>
  </w:style>
  <w:style w:type="paragraph" w:styleId="BodyText">
    <w:name w:val="Body Text"/>
    <w:basedOn w:val="Normal"/>
    <w:link w:val="BodyTextChar"/>
    <w:uiPriority w:val="1"/>
    <w:qFormat/>
    <w:rsid w:val="003A7B2D"/>
    <w:pPr>
      <w:widowControl w:val="0"/>
      <w:autoSpaceDE w:val="0"/>
      <w:autoSpaceDN w:val="0"/>
      <w:spacing w:after="0" w:line="240" w:lineRule="auto"/>
    </w:pPr>
    <w:rPr>
      <w:rFonts w:ascii="Microsoft Sans Serif" w:eastAsia="Microsoft Sans Serif" w:hAnsi="Microsoft Sans Serif" w:cs="Microsoft Sans Serif"/>
      <w:sz w:val="24"/>
      <w:szCs w:val="24"/>
      <w:lang w:val="kk-KZ"/>
    </w:rPr>
  </w:style>
  <w:style w:type="character" w:customStyle="1" w:styleId="BodyTextChar">
    <w:name w:val="Body Text Char"/>
    <w:basedOn w:val="DefaultParagraphFont"/>
    <w:link w:val="BodyText"/>
    <w:uiPriority w:val="1"/>
    <w:rsid w:val="003A7B2D"/>
    <w:rPr>
      <w:rFonts w:ascii="Microsoft Sans Serif" w:eastAsia="Microsoft Sans Serif" w:hAnsi="Microsoft Sans Serif" w:cs="Microsoft Sans Serif"/>
      <w:sz w:val="24"/>
      <w:szCs w:val="24"/>
      <w:lang w:val="kk-KZ"/>
    </w:rPr>
  </w:style>
  <w:style w:type="character" w:customStyle="1" w:styleId="Heading4Char">
    <w:name w:val="Heading 4 Char"/>
    <w:basedOn w:val="DefaultParagraphFont"/>
    <w:link w:val="Heading4"/>
    <w:uiPriority w:val="9"/>
    <w:rsid w:val="00B75B12"/>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2E0AA5"/>
    <w:rPr>
      <w:rFonts w:asciiTheme="majorHAnsi" w:eastAsiaTheme="majorEastAsia" w:hAnsiTheme="majorHAnsi" w:cstheme="majorBidi"/>
      <w:color w:val="2E74B5" w:themeColor="accent1" w:themeShade="BF"/>
    </w:rPr>
  </w:style>
  <w:style w:type="character" w:styleId="UnresolvedMention">
    <w:name w:val="Unresolved Mention"/>
    <w:basedOn w:val="DefaultParagraphFont"/>
    <w:uiPriority w:val="99"/>
    <w:semiHidden/>
    <w:unhideWhenUsed/>
    <w:rsid w:val="006651E5"/>
    <w:rPr>
      <w:color w:val="605E5C"/>
      <w:shd w:val="clear" w:color="auto" w:fill="E1DFDD"/>
    </w:rPr>
  </w:style>
  <w:style w:type="paragraph" w:styleId="Revision">
    <w:name w:val="Revision"/>
    <w:hidden/>
    <w:uiPriority w:val="99"/>
    <w:semiHidden/>
    <w:rsid w:val="00AA04FA"/>
    <w:pPr>
      <w:spacing w:after="0" w:line="240" w:lineRule="auto"/>
    </w:pPr>
  </w:style>
  <w:style w:type="paragraph" w:styleId="Title">
    <w:name w:val="Title"/>
    <w:basedOn w:val="Normal"/>
    <w:next w:val="Normal"/>
    <w:link w:val="TitleChar"/>
    <w:uiPriority w:val="10"/>
    <w:qFormat/>
    <w:rsid w:val="0038653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653A"/>
    <w:rPr>
      <w:rFonts w:asciiTheme="majorHAnsi" w:eastAsiaTheme="majorEastAsia" w:hAnsiTheme="majorHAnsi" w:cstheme="majorBidi"/>
      <w:spacing w:val="-10"/>
      <w:kern w:val="28"/>
      <w:sz w:val="56"/>
      <w:szCs w:val="56"/>
    </w:rPr>
  </w:style>
  <w:style w:type="paragraph" w:styleId="Salutation">
    <w:name w:val="Salutation"/>
    <w:basedOn w:val="Normal"/>
    <w:next w:val="Normal"/>
    <w:link w:val="SalutationChar"/>
    <w:uiPriority w:val="99"/>
    <w:unhideWhenUsed/>
    <w:rsid w:val="00242D12"/>
  </w:style>
  <w:style w:type="character" w:customStyle="1" w:styleId="SalutationChar">
    <w:name w:val="Salutation Char"/>
    <w:basedOn w:val="DefaultParagraphFont"/>
    <w:link w:val="Salutation"/>
    <w:uiPriority w:val="99"/>
    <w:rsid w:val="00242D12"/>
    <w:rPr>
      <w:rFonts w:ascii="Arial" w:hAnsi="Arial"/>
      <w:color w:val="000000" w:themeColor="text1"/>
    </w:rPr>
  </w:style>
  <w:style w:type="paragraph" w:styleId="ListBullet2">
    <w:name w:val="List Bullet 2"/>
    <w:basedOn w:val="Normal"/>
    <w:uiPriority w:val="99"/>
    <w:unhideWhenUsed/>
    <w:rsid w:val="00242D12"/>
    <w:pPr>
      <w:numPr>
        <w:numId w:val="1"/>
      </w:numPr>
      <w:contextualSpacing/>
    </w:pPr>
  </w:style>
  <w:style w:type="paragraph" w:styleId="BodyTextIndent">
    <w:name w:val="Body Text Indent"/>
    <w:basedOn w:val="Normal"/>
    <w:link w:val="BodyTextIndentChar"/>
    <w:uiPriority w:val="99"/>
    <w:unhideWhenUsed/>
    <w:rsid w:val="00242D12"/>
    <w:pPr>
      <w:spacing w:after="120"/>
      <w:ind w:left="360"/>
    </w:pPr>
  </w:style>
  <w:style w:type="character" w:customStyle="1" w:styleId="BodyTextIndentChar">
    <w:name w:val="Body Text Indent Char"/>
    <w:basedOn w:val="DefaultParagraphFont"/>
    <w:link w:val="BodyTextIndent"/>
    <w:uiPriority w:val="99"/>
    <w:rsid w:val="00242D12"/>
    <w:rPr>
      <w:rFonts w:ascii="Arial" w:hAnsi="Arial"/>
      <w:color w:val="000000" w:themeColor="text1"/>
    </w:rPr>
  </w:style>
  <w:style w:type="paragraph" w:styleId="Subtitle">
    <w:name w:val="Subtitle"/>
    <w:basedOn w:val="Normal"/>
    <w:next w:val="Normal"/>
    <w:link w:val="SubtitleChar"/>
    <w:uiPriority w:val="11"/>
    <w:qFormat/>
    <w:rsid w:val="00242D12"/>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242D12"/>
    <w:rPr>
      <w:rFonts w:eastAsiaTheme="minorEastAsia"/>
      <w:color w:val="5A5A5A" w:themeColor="text1" w:themeTint="A5"/>
      <w:spacing w:val="15"/>
    </w:rPr>
  </w:style>
  <w:style w:type="paragraph" w:styleId="BodyTextFirstIndent">
    <w:name w:val="Body Text First Indent"/>
    <w:basedOn w:val="BodyText"/>
    <w:link w:val="BodyTextFirstIndentChar"/>
    <w:uiPriority w:val="99"/>
    <w:unhideWhenUsed/>
    <w:rsid w:val="00242D12"/>
    <w:pPr>
      <w:widowControl/>
      <w:autoSpaceDE/>
      <w:autoSpaceDN/>
      <w:spacing w:after="160" w:line="259" w:lineRule="auto"/>
      <w:ind w:firstLine="360"/>
    </w:pPr>
    <w:rPr>
      <w:rFonts w:ascii="Arial" w:eastAsia="SimSun" w:hAnsi="Arial" w:cstheme="minorBidi"/>
      <w:sz w:val="22"/>
      <w:szCs w:val="22"/>
      <w:lang w:val="en-US"/>
    </w:rPr>
  </w:style>
  <w:style w:type="character" w:customStyle="1" w:styleId="BodyTextFirstIndentChar">
    <w:name w:val="Body Text First Indent Char"/>
    <w:basedOn w:val="BodyTextChar"/>
    <w:link w:val="BodyTextFirstIndent"/>
    <w:uiPriority w:val="99"/>
    <w:rsid w:val="00242D12"/>
    <w:rPr>
      <w:rFonts w:ascii="Arial" w:eastAsia="Microsoft Sans Serif" w:hAnsi="Arial" w:cs="Microsoft Sans Serif"/>
      <w:color w:val="000000" w:themeColor="text1"/>
      <w:sz w:val="24"/>
      <w:szCs w:val="24"/>
      <w:lang w:val="kk-KZ"/>
    </w:rPr>
  </w:style>
  <w:style w:type="paragraph" w:styleId="BodyTextFirstIndent2">
    <w:name w:val="Body Text First Indent 2"/>
    <w:basedOn w:val="BodyTextIndent"/>
    <w:link w:val="BodyTextFirstIndent2Char"/>
    <w:uiPriority w:val="99"/>
    <w:unhideWhenUsed/>
    <w:rsid w:val="00242D12"/>
    <w:pPr>
      <w:spacing w:after="160"/>
      <w:ind w:firstLine="360"/>
    </w:pPr>
  </w:style>
  <w:style w:type="character" w:customStyle="1" w:styleId="BodyTextFirstIndent2Char">
    <w:name w:val="Body Text First Indent 2 Char"/>
    <w:basedOn w:val="BodyTextIndentChar"/>
    <w:link w:val="BodyTextFirstIndent2"/>
    <w:uiPriority w:val="99"/>
    <w:rsid w:val="00242D12"/>
    <w:rPr>
      <w:rFonts w:ascii="Arial" w:hAnsi="Arial"/>
      <w:color w:val="000000" w:themeColor="text1"/>
    </w:rPr>
  </w:style>
  <w:style w:type="paragraph" w:styleId="TableofFigures">
    <w:name w:val="table of figures"/>
    <w:basedOn w:val="Normal"/>
    <w:next w:val="Normal"/>
    <w:uiPriority w:val="99"/>
    <w:unhideWhenUsed/>
    <w:rsid w:val="00BF0E6E"/>
    <w:pPr>
      <w:spacing w:after="0"/>
    </w:pPr>
  </w:style>
  <w:style w:type="character" w:customStyle="1" w:styleId="highlight2">
    <w:name w:val="highlight2"/>
    <w:basedOn w:val="DefaultParagraphFont"/>
    <w:rsid w:val="00EE6050"/>
  </w:style>
  <w:style w:type="numbering" w:customStyle="1" w:styleId="CurrentList1">
    <w:name w:val="Current List1"/>
    <w:uiPriority w:val="99"/>
    <w:rsid w:val="00A12B20"/>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69719">
      <w:bodyDiv w:val="1"/>
      <w:marLeft w:val="0"/>
      <w:marRight w:val="0"/>
      <w:marTop w:val="0"/>
      <w:marBottom w:val="0"/>
      <w:divBdr>
        <w:top w:val="none" w:sz="0" w:space="0" w:color="auto"/>
        <w:left w:val="none" w:sz="0" w:space="0" w:color="auto"/>
        <w:bottom w:val="none" w:sz="0" w:space="0" w:color="auto"/>
        <w:right w:val="none" w:sz="0" w:space="0" w:color="auto"/>
      </w:divBdr>
    </w:div>
    <w:div w:id="157696230">
      <w:bodyDiv w:val="1"/>
      <w:marLeft w:val="0"/>
      <w:marRight w:val="0"/>
      <w:marTop w:val="0"/>
      <w:marBottom w:val="0"/>
      <w:divBdr>
        <w:top w:val="none" w:sz="0" w:space="0" w:color="auto"/>
        <w:left w:val="none" w:sz="0" w:space="0" w:color="auto"/>
        <w:bottom w:val="none" w:sz="0" w:space="0" w:color="auto"/>
        <w:right w:val="none" w:sz="0" w:space="0" w:color="auto"/>
      </w:divBdr>
    </w:div>
    <w:div w:id="197359088">
      <w:bodyDiv w:val="1"/>
      <w:marLeft w:val="0"/>
      <w:marRight w:val="0"/>
      <w:marTop w:val="0"/>
      <w:marBottom w:val="0"/>
      <w:divBdr>
        <w:top w:val="none" w:sz="0" w:space="0" w:color="auto"/>
        <w:left w:val="none" w:sz="0" w:space="0" w:color="auto"/>
        <w:bottom w:val="none" w:sz="0" w:space="0" w:color="auto"/>
        <w:right w:val="none" w:sz="0" w:space="0" w:color="auto"/>
      </w:divBdr>
    </w:div>
    <w:div w:id="307563725">
      <w:bodyDiv w:val="1"/>
      <w:marLeft w:val="0"/>
      <w:marRight w:val="0"/>
      <w:marTop w:val="0"/>
      <w:marBottom w:val="0"/>
      <w:divBdr>
        <w:top w:val="none" w:sz="0" w:space="0" w:color="auto"/>
        <w:left w:val="none" w:sz="0" w:space="0" w:color="auto"/>
        <w:bottom w:val="none" w:sz="0" w:space="0" w:color="auto"/>
        <w:right w:val="none" w:sz="0" w:space="0" w:color="auto"/>
      </w:divBdr>
    </w:div>
    <w:div w:id="378626784">
      <w:bodyDiv w:val="1"/>
      <w:marLeft w:val="0"/>
      <w:marRight w:val="0"/>
      <w:marTop w:val="0"/>
      <w:marBottom w:val="0"/>
      <w:divBdr>
        <w:top w:val="none" w:sz="0" w:space="0" w:color="auto"/>
        <w:left w:val="none" w:sz="0" w:space="0" w:color="auto"/>
        <w:bottom w:val="none" w:sz="0" w:space="0" w:color="auto"/>
        <w:right w:val="none" w:sz="0" w:space="0" w:color="auto"/>
      </w:divBdr>
    </w:div>
    <w:div w:id="384833684">
      <w:bodyDiv w:val="1"/>
      <w:marLeft w:val="0"/>
      <w:marRight w:val="0"/>
      <w:marTop w:val="0"/>
      <w:marBottom w:val="0"/>
      <w:divBdr>
        <w:top w:val="none" w:sz="0" w:space="0" w:color="auto"/>
        <w:left w:val="none" w:sz="0" w:space="0" w:color="auto"/>
        <w:bottom w:val="none" w:sz="0" w:space="0" w:color="auto"/>
        <w:right w:val="none" w:sz="0" w:space="0" w:color="auto"/>
      </w:divBdr>
    </w:div>
    <w:div w:id="423456386">
      <w:bodyDiv w:val="1"/>
      <w:marLeft w:val="0"/>
      <w:marRight w:val="0"/>
      <w:marTop w:val="0"/>
      <w:marBottom w:val="0"/>
      <w:divBdr>
        <w:top w:val="none" w:sz="0" w:space="0" w:color="auto"/>
        <w:left w:val="none" w:sz="0" w:space="0" w:color="auto"/>
        <w:bottom w:val="none" w:sz="0" w:space="0" w:color="auto"/>
        <w:right w:val="none" w:sz="0" w:space="0" w:color="auto"/>
      </w:divBdr>
      <w:divsChild>
        <w:div w:id="355733275">
          <w:marLeft w:val="533"/>
          <w:marRight w:val="0"/>
          <w:marTop w:val="0"/>
          <w:marBottom w:val="54"/>
          <w:divBdr>
            <w:top w:val="none" w:sz="0" w:space="0" w:color="auto"/>
            <w:left w:val="none" w:sz="0" w:space="0" w:color="auto"/>
            <w:bottom w:val="none" w:sz="0" w:space="0" w:color="auto"/>
            <w:right w:val="none" w:sz="0" w:space="0" w:color="auto"/>
          </w:divBdr>
        </w:div>
      </w:divsChild>
    </w:div>
    <w:div w:id="453594038">
      <w:bodyDiv w:val="1"/>
      <w:marLeft w:val="0"/>
      <w:marRight w:val="0"/>
      <w:marTop w:val="0"/>
      <w:marBottom w:val="0"/>
      <w:divBdr>
        <w:top w:val="none" w:sz="0" w:space="0" w:color="auto"/>
        <w:left w:val="none" w:sz="0" w:space="0" w:color="auto"/>
        <w:bottom w:val="none" w:sz="0" w:space="0" w:color="auto"/>
        <w:right w:val="none" w:sz="0" w:space="0" w:color="auto"/>
      </w:divBdr>
    </w:div>
    <w:div w:id="534122894">
      <w:bodyDiv w:val="1"/>
      <w:marLeft w:val="0"/>
      <w:marRight w:val="0"/>
      <w:marTop w:val="0"/>
      <w:marBottom w:val="0"/>
      <w:divBdr>
        <w:top w:val="none" w:sz="0" w:space="0" w:color="auto"/>
        <w:left w:val="none" w:sz="0" w:space="0" w:color="auto"/>
        <w:bottom w:val="none" w:sz="0" w:space="0" w:color="auto"/>
        <w:right w:val="none" w:sz="0" w:space="0" w:color="auto"/>
      </w:divBdr>
    </w:div>
    <w:div w:id="56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81462604">
          <w:marLeft w:val="0"/>
          <w:marRight w:val="0"/>
          <w:marTop w:val="0"/>
          <w:marBottom w:val="0"/>
          <w:divBdr>
            <w:top w:val="none" w:sz="0" w:space="0" w:color="auto"/>
            <w:left w:val="none" w:sz="0" w:space="0" w:color="auto"/>
            <w:bottom w:val="none" w:sz="0" w:space="0" w:color="auto"/>
            <w:right w:val="none" w:sz="0" w:space="0" w:color="auto"/>
          </w:divBdr>
        </w:div>
        <w:div w:id="1972200761">
          <w:marLeft w:val="0"/>
          <w:marRight w:val="0"/>
          <w:marTop w:val="0"/>
          <w:marBottom w:val="0"/>
          <w:divBdr>
            <w:top w:val="none" w:sz="0" w:space="0" w:color="auto"/>
            <w:left w:val="none" w:sz="0" w:space="0" w:color="auto"/>
            <w:bottom w:val="none" w:sz="0" w:space="0" w:color="auto"/>
            <w:right w:val="none" w:sz="0" w:space="0" w:color="auto"/>
          </w:divBdr>
        </w:div>
      </w:divsChild>
    </w:div>
    <w:div w:id="575013512">
      <w:bodyDiv w:val="1"/>
      <w:marLeft w:val="0"/>
      <w:marRight w:val="0"/>
      <w:marTop w:val="0"/>
      <w:marBottom w:val="0"/>
      <w:divBdr>
        <w:top w:val="none" w:sz="0" w:space="0" w:color="auto"/>
        <w:left w:val="none" w:sz="0" w:space="0" w:color="auto"/>
        <w:bottom w:val="none" w:sz="0" w:space="0" w:color="auto"/>
        <w:right w:val="none" w:sz="0" w:space="0" w:color="auto"/>
      </w:divBdr>
    </w:div>
    <w:div w:id="586112647">
      <w:bodyDiv w:val="1"/>
      <w:marLeft w:val="0"/>
      <w:marRight w:val="0"/>
      <w:marTop w:val="0"/>
      <w:marBottom w:val="0"/>
      <w:divBdr>
        <w:top w:val="none" w:sz="0" w:space="0" w:color="auto"/>
        <w:left w:val="none" w:sz="0" w:space="0" w:color="auto"/>
        <w:bottom w:val="none" w:sz="0" w:space="0" w:color="auto"/>
        <w:right w:val="none" w:sz="0" w:space="0" w:color="auto"/>
      </w:divBdr>
    </w:div>
    <w:div w:id="601112324">
      <w:bodyDiv w:val="1"/>
      <w:marLeft w:val="0"/>
      <w:marRight w:val="0"/>
      <w:marTop w:val="0"/>
      <w:marBottom w:val="0"/>
      <w:divBdr>
        <w:top w:val="none" w:sz="0" w:space="0" w:color="auto"/>
        <w:left w:val="none" w:sz="0" w:space="0" w:color="auto"/>
        <w:bottom w:val="none" w:sz="0" w:space="0" w:color="auto"/>
        <w:right w:val="none" w:sz="0" w:space="0" w:color="auto"/>
      </w:divBdr>
    </w:div>
    <w:div w:id="725495145">
      <w:bodyDiv w:val="1"/>
      <w:marLeft w:val="0"/>
      <w:marRight w:val="0"/>
      <w:marTop w:val="0"/>
      <w:marBottom w:val="0"/>
      <w:divBdr>
        <w:top w:val="none" w:sz="0" w:space="0" w:color="auto"/>
        <w:left w:val="none" w:sz="0" w:space="0" w:color="auto"/>
        <w:bottom w:val="none" w:sz="0" w:space="0" w:color="auto"/>
        <w:right w:val="none" w:sz="0" w:space="0" w:color="auto"/>
      </w:divBdr>
    </w:div>
    <w:div w:id="754084651">
      <w:bodyDiv w:val="1"/>
      <w:marLeft w:val="0"/>
      <w:marRight w:val="0"/>
      <w:marTop w:val="0"/>
      <w:marBottom w:val="0"/>
      <w:divBdr>
        <w:top w:val="none" w:sz="0" w:space="0" w:color="auto"/>
        <w:left w:val="none" w:sz="0" w:space="0" w:color="auto"/>
        <w:bottom w:val="none" w:sz="0" w:space="0" w:color="auto"/>
        <w:right w:val="none" w:sz="0" w:space="0" w:color="auto"/>
      </w:divBdr>
    </w:div>
    <w:div w:id="759837770">
      <w:bodyDiv w:val="1"/>
      <w:marLeft w:val="0"/>
      <w:marRight w:val="0"/>
      <w:marTop w:val="0"/>
      <w:marBottom w:val="0"/>
      <w:divBdr>
        <w:top w:val="none" w:sz="0" w:space="0" w:color="auto"/>
        <w:left w:val="none" w:sz="0" w:space="0" w:color="auto"/>
        <w:bottom w:val="none" w:sz="0" w:space="0" w:color="auto"/>
        <w:right w:val="none" w:sz="0" w:space="0" w:color="auto"/>
      </w:divBdr>
    </w:div>
    <w:div w:id="776757600">
      <w:bodyDiv w:val="1"/>
      <w:marLeft w:val="0"/>
      <w:marRight w:val="0"/>
      <w:marTop w:val="0"/>
      <w:marBottom w:val="0"/>
      <w:divBdr>
        <w:top w:val="none" w:sz="0" w:space="0" w:color="auto"/>
        <w:left w:val="none" w:sz="0" w:space="0" w:color="auto"/>
        <w:bottom w:val="none" w:sz="0" w:space="0" w:color="auto"/>
        <w:right w:val="none" w:sz="0" w:space="0" w:color="auto"/>
      </w:divBdr>
    </w:div>
    <w:div w:id="786850268">
      <w:bodyDiv w:val="1"/>
      <w:marLeft w:val="0"/>
      <w:marRight w:val="0"/>
      <w:marTop w:val="0"/>
      <w:marBottom w:val="0"/>
      <w:divBdr>
        <w:top w:val="none" w:sz="0" w:space="0" w:color="auto"/>
        <w:left w:val="none" w:sz="0" w:space="0" w:color="auto"/>
        <w:bottom w:val="none" w:sz="0" w:space="0" w:color="auto"/>
        <w:right w:val="none" w:sz="0" w:space="0" w:color="auto"/>
      </w:divBdr>
    </w:div>
    <w:div w:id="788233759">
      <w:bodyDiv w:val="1"/>
      <w:marLeft w:val="0"/>
      <w:marRight w:val="0"/>
      <w:marTop w:val="0"/>
      <w:marBottom w:val="0"/>
      <w:divBdr>
        <w:top w:val="none" w:sz="0" w:space="0" w:color="auto"/>
        <w:left w:val="none" w:sz="0" w:space="0" w:color="auto"/>
        <w:bottom w:val="none" w:sz="0" w:space="0" w:color="auto"/>
        <w:right w:val="none" w:sz="0" w:space="0" w:color="auto"/>
      </w:divBdr>
    </w:div>
    <w:div w:id="797146564">
      <w:bodyDiv w:val="1"/>
      <w:marLeft w:val="0"/>
      <w:marRight w:val="0"/>
      <w:marTop w:val="0"/>
      <w:marBottom w:val="0"/>
      <w:divBdr>
        <w:top w:val="none" w:sz="0" w:space="0" w:color="auto"/>
        <w:left w:val="none" w:sz="0" w:space="0" w:color="auto"/>
        <w:bottom w:val="none" w:sz="0" w:space="0" w:color="auto"/>
        <w:right w:val="none" w:sz="0" w:space="0" w:color="auto"/>
      </w:divBdr>
    </w:div>
    <w:div w:id="799760102">
      <w:bodyDiv w:val="1"/>
      <w:marLeft w:val="0"/>
      <w:marRight w:val="0"/>
      <w:marTop w:val="0"/>
      <w:marBottom w:val="0"/>
      <w:divBdr>
        <w:top w:val="none" w:sz="0" w:space="0" w:color="auto"/>
        <w:left w:val="none" w:sz="0" w:space="0" w:color="auto"/>
        <w:bottom w:val="none" w:sz="0" w:space="0" w:color="auto"/>
        <w:right w:val="none" w:sz="0" w:space="0" w:color="auto"/>
      </w:divBdr>
    </w:div>
    <w:div w:id="835653419">
      <w:bodyDiv w:val="1"/>
      <w:marLeft w:val="0"/>
      <w:marRight w:val="0"/>
      <w:marTop w:val="0"/>
      <w:marBottom w:val="0"/>
      <w:divBdr>
        <w:top w:val="none" w:sz="0" w:space="0" w:color="auto"/>
        <w:left w:val="none" w:sz="0" w:space="0" w:color="auto"/>
        <w:bottom w:val="none" w:sz="0" w:space="0" w:color="auto"/>
        <w:right w:val="none" w:sz="0" w:space="0" w:color="auto"/>
      </w:divBdr>
    </w:div>
    <w:div w:id="890338885">
      <w:bodyDiv w:val="1"/>
      <w:marLeft w:val="0"/>
      <w:marRight w:val="0"/>
      <w:marTop w:val="0"/>
      <w:marBottom w:val="0"/>
      <w:divBdr>
        <w:top w:val="none" w:sz="0" w:space="0" w:color="auto"/>
        <w:left w:val="none" w:sz="0" w:space="0" w:color="auto"/>
        <w:bottom w:val="none" w:sz="0" w:space="0" w:color="auto"/>
        <w:right w:val="none" w:sz="0" w:space="0" w:color="auto"/>
      </w:divBdr>
    </w:div>
    <w:div w:id="964504050">
      <w:bodyDiv w:val="1"/>
      <w:marLeft w:val="0"/>
      <w:marRight w:val="0"/>
      <w:marTop w:val="0"/>
      <w:marBottom w:val="0"/>
      <w:divBdr>
        <w:top w:val="none" w:sz="0" w:space="0" w:color="auto"/>
        <w:left w:val="none" w:sz="0" w:space="0" w:color="auto"/>
        <w:bottom w:val="none" w:sz="0" w:space="0" w:color="auto"/>
        <w:right w:val="none" w:sz="0" w:space="0" w:color="auto"/>
      </w:divBdr>
    </w:div>
    <w:div w:id="969020979">
      <w:bodyDiv w:val="1"/>
      <w:marLeft w:val="0"/>
      <w:marRight w:val="0"/>
      <w:marTop w:val="0"/>
      <w:marBottom w:val="0"/>
      <w:divBdr>
        <w:top w:val="none" w:sz="0" w:space="0" w:color="auto"/>
        <w:left w:val="none" w:sz="0" w:space="0" w:color="auto"/>
        <w:bottom w:val="none" w:sz="0" w:space="0" w:color="auto"/>
        <w:right w:val="none" w:sz="0" w:space="0" w:color="auto"/>
      </w:divBdr>
      <w:divsChild>
        <w:div w:id="134182819">
          <w:marLeft w:val="0"/>
          <w:marRight w:val="0"/>
          <w:marTop w:val="0"/>
          <w:marBottom w:val="0"/>
          <w:divBdr>
            <w:top w:val="none" w:sz="0" w:space="0" w:color="auto"/>
            <w:left w:val="none" w:sz="0" w:space="0" w:color="auto"/>
            <w:bottom w:val="none" w:sz="0" w:space="0" w:color="auto"/>
            <w:right w:val="none" w:sz="0" w:space="0" w:color="auto"/>
          </w:divBdr>
        </w:div>
        <w:div w:id="283462070">
          <w:marLeft w:val="0"/>
          <w:marRight w:val="0"/>
          <w:marTop w:val="0"/>
          <w:marBottom w:val="0"/>
          <w:divBdr>
            <w:top w:val="none" w:sz="0" w:space="0" w:color="auto"/>
            <w:left w:val="none" w:sz="0" w:space="0" w:color="auto"/>
            <w:bottom w:val="none" w:sz="0" w:space="0" w:color="auto"/>
            <w:right w:val="none" w:sz="0" w:space="0" w:color="auto"/>
          </w:divBdr>
        </w:div>
        <w:div w:id="598179048">
          <w:marLeft w:val="0"/>
          <w:marRight w:val="0"/>
          <w:marTop w:val="0"/>
          <w:marBottom w:val="0"/>
          <w:divBdr>
            <w:top w:val="none" w:sz="0" w:space="0" w:color="auto"/>
            <w:left w:val="none" w:sz="0" w:space="0" w:color="auto"/>
            <w:bottom w:val="none" w:sz="0" w:space="0" w:color="auto"/>
            <w:right w:val="none" w:sz="0" w:space="0" w:color="auto"/>
          </w:divBdr>
        </w:div>
        <w:div w:id="655499688">
          <w:marLeft w:val="0"/>
          <w:marRight w:val="0"/>
          <w:marTop w:val="0"/>
          <w:marBottom w:val="0"/>
          <w:divBdr>
            <w:top w:val="none" w:sz="0" w:space="0" w:color="auto"/>
            <w:left w:val="none" w:sz="0" w:space="0" w:color="auto"/>
            <w:bottom w:val="none" w:sz="0" w:space="0" w:color="auto"/>
            <w:right w:val="none" w:sz="0" w:space="0" w:color="auto"/>
          </w:divBdr>
        </w:div>
        <w:div w:id="1128889650">
          <w:marLeft w:val="0"/>
          <w:marRight w:val="0"/>
          <w:marTop w:val="0"/>
          <w:marBottom w:val="0"/>
          <w:divBdr>
            <w:top w:val="none" w:sz="0" w:space="0" w:color="auto"/>
            <w:left w:val="none" w:sz="0" w:space="0" w:color="auto"/>
            <w:bottom w:val="none" w:sz="0" w:space="0" w:color="auto"/>
            <w:right w:val="none" w:sz="0" w:space="0" w:color="auto"/>
          </w:divBdr>
        </w:div>
        <w:div w:id="1239439388">
          <w:marLeft w:val="0"/>
          <w:marRight w:val="0"/>
          <w:marTop w:val="0"/>
          <w:marBottom w:val="0"/>
          <w:divBdr>
            <w:top w:val="none" w:sz="0" w:space="0" w:color="auto"/>
            <w:left w:val="none" w:sz="0" w:space="0" w:color="auto"/>
            <w:bottom w:val="none" w:sz="0" w:space="0" w:color="auto"/>
            <w:right w:val="none" w:sz="0" w:space="0" w:color="auto"/>
          </w:divBdr>
        </w:div>
        <w:div w:id="1288464710">
          <w:marLeft w:val="0"/>
          <w:marRight w:val="0"/>
          <w:marTop w:val="0"/>
          <w:marBottom w:val="0"/>
          <w:divBdr>
            <w:top w:val="none" w:sz="0" w:space="0" w:color="auto"/>
            <w:left w:val="none" w:sz="0" w:space="0" w:color="auto"/>
            <w:bottom w:val="none" w:sz="0" w:space="0" w:color="auto"/>
            <w:right w:val="none" w:sz="0" w:space="0" w:color="auto"/>
          </w:divBdr>
        </w:div>
        <w:div w:id="1561135377">
          <w:marLeft w:val="0"/>
          <w:marRight w:val="0"/>
          <w:marTop w:val="0"/>
          <w:marBottom w:val="0"/>
          <w:divBdr>
            <w:top w:val="none" w:sz="0" w:space="0" w:color="auto"/>
            <w:left w:val="none" w:sz="0" w:space="0" w:color="auto"/>
            <w:bottom w:val="none" w:sz="0" w:space="0" w:color="auto"/>
            <w:right w:val="none" w:sz="0" w:space="0" w:color="auto"/>
          </w:divBdr>
        </w:div>
        <w:div w:id="1610160894">
          <w:marLeft w:val="0"/>
          <w:marRight w:val="0"/>
          <w:marTop w:val="0"/>
          <w:marBottom w:val="0"/>
          <w:divBdr>
            <w:top w:val="none" w:sz="0" w:space="0" w:color="auto"/>
            <w:left w:val="none" w:sz="0" w:space="0" w:color="auto"/>
            <w:bottom w:val="none" w:sz="0" w:space="0" w:color="auto"/>
            <w:right w:val="none" w:sz="0" w:space="0" w:color="auto"/>
          </w:divBdr>
        </w:div>
      </w:divsChild>
    </w:div>
    <w:div w:id="974485731">
      <w:bodyDiv w:val="1"/>
      <w:marLeft w:val="0"/>
      <w:marRight w:val="0"/>
      <w:marTop w:val="0"/>
      <w:marBottom w:val="0"/>
      <w:divBdr>
        <w:top w:val="none" w:sz="0" w:space="0" w:color="auto"/>
        <w:left w:val="none" w:sz="0" w:space="0" w:color="auto"/>
        <w:bottom w:val="none" w:sz="0" w:space="0" w:color="auto"/>
        <w:right w:val="none" w:sz="0" w:space="0" w:color="auto"/>
      </w:divBdr>
    </w:div>
    <w:div w:id="991756385">
      <w:bodyDiv w:val="1"/>
      <w:marLeft w:val="0"/>
      <w:marRight w:val="0"/>
      <w:marTop w:val="0"/>
      <w:marBottom w:val="0"/>
      <w:divBdr>
        <w:top w:val="none" w:sz="0" w:space="0" w:color="auto"/>
        <w:left w:val="none" w:sz="0" w:space="0" w:color="auto"/>
        <w:bottom w:val="none" w:sz="0" w:space="0" w:color="auto"/>
        <w:right w:val="none" w:sz="0" w:space="0" w:color="auto"/>
      </w:divBdr>
    </w:div>
    <w:div w:id="999384367">
      <w:bodyDiv w:val="1"/>
      <w:marLeft w:val="0"/>
      <w:marRight w:val="0"/>
      <w:marTop w:val="0"/>
      <w:marBottom w:val="0"/>
      <w:divBdr>
        <w:top w:val="none" w:sz="0" w:space="0" w:color="auto"/>
        <w:left w:val="none" w:sz="0" w:space="0" w:color="auto"/>
        <w:bottom w:val="none" w:sz="0" w:space="0" w:color="auto"/>
        <w:right w:val="none" w:sz="0" w:space="0" w:color="auto"/>
      </w:divBdr>
    </w:div>
    <w:div w:id="1032848341">
      <w:bodyDiv w:val="1"/>
      <w:marLeft w:val="0"/>
      <w:marRight w:val="0"/>
      <w:marTop w:val="0"/>
      <w:marBottom w:val="0"/>
      <w:divBdr>
        <w:top w:val="none" w:sz="0" w:space="0" w:color="auto"/>
        <w:left w:val="none" w:sz="0" w:space="0" w:color="auto"/>
        <w:bottom w:val="none" w:sz="0" w:space="0" w:color="auto"/>
        <w:right w:val="none" w:sz="0" w:space="0" w:color="auto"/>
      </w:divBdr>
      <w:divsChild>
        <w:div w:id="423111561">
          <w:marLeft w:val="533"/>
          <w:marRight w:val="0"/>
          <w:marTop w:val="0"/>
          <w:marBottom w:val="54"/>
          <w:divBdr>
            <w:top w:val="none" w:sz="0" w:space="0" w:color="auto"/>
            <w:left w:val="none" w:sz="0" w:space="0" w:color="auto"/>
            <w:bottom w:val="none" w:sz="0" w:space="0" w:color="auto"/>
            <w:right w:val="none" w:sz="0" w:space="0" w:color="auto"/>
          </w:divBdr>
        </w:div>
      </w:divsChild>
    </w:div>
    <w:div w:id="1100179820">
      <w:bodyDiv w:val="1"/>
      <w:marLeft w:val="0"/>
      <w:marRight w:val="0"/>
      <w:marTop w:val="0"/>
      <w:marBottom w:val="0"/>
      <w:divBdr>
        <w:top w:val="none" w:sz="0" w:space="0" w:color="auto"/>
        <w:left w:val="none" w:sz="0" w:space="0" w:color="auto"/>
        <w:bottom w:val="none" w:sz="0" w:space="0" w:color="auto"/>
        <w:right w:val="none" w:sz="0" w:space="0" w:color="auto"/>
      </w:divBdr>
    </w:div>
    <w:div w:id="1110202796">
      <w:bodyDiv w:val="1"/>
      <w:marLeft w:val="0"/>
      <w:marRight w:val="0"/>
      <w:marTop w:val="0"/>
      <w:marBottom w:val="0"/>
      <w:divBdr>
        <w:top w:val="none" w:sz="0" w:space="0" w:color="auto"/>
        <w:left w:val="none" w:sz="0" w:space="0" w:color="auto"/>
        <w:bottom w:val="none" w:sz="0" w:space="0" w:color="auto"/>
        <w:right w:val="none" w:sz="0" w:space="0" w:color="auto"/>
      </w:divBdr>
    </w:div>
    <w:div w:id="1143697578">
      <w:bodyDiv w:val="1"/>
      <w:marLeft w:val="0"/>
      <w:marRight w:val="0"/>
      <w:marTop w:val="0"/>
      <w:marBottom w:val="0"/>
      <w:divBdr>
        <w:top w:val="none" w:sz="0" w:space="0" w:color="auto"/>
        <w:left w:val="none" w:sz="0" w:space="0" w:color="auto"/>
        <w:bottom w:val="none" w:sz="0" w:space="0" w:color="auto"/>
        <w:right w:val="none" w:sz="0" w:space="0" w:color="auto"/>
      </w:divBdr>
    </w:div>
    <w:div w:id="1204976794">
      <w:bodyDiv w:val="1"/>
      <w:marLeft w:val="0"/>
      <w:marRight w:val="0"/>
      <w:marTop w:val="0"/>
      <w:marBottom w:val="0"/>
      <w:divBdr>
        <w:top w:val="none" w:sz="0" w:space="0" w:color="auto"/>
        <w:left w:val="none" w:sz="0" w:space="0" w:color="auto"/>
        <w:bottom w:val="none" w:sz="0" w:space="0" w:color="auto"/>
        <w:right w:val="none" w:sz="0" w:space="0" w:color="auto"/>
      </w:divBdr>
    </w:div>
    <w:div w:id="1229223903">
      <w:bodyDiv w:val="1"/>
      <w:marLeft w:val="0"/>
      <w:marRight w:val="0"/>
      <w:marTop w:val="0"/>
      <w:marBottom w:val="0"/>
      <w:divBdr>
        <w:top w:val="none" w:sz="0" w:space="0" w:color="auto"/>
        <w:left w:val="none" w:sz="0" w:space="0" w:color="auto"/>
        <w:bottom w:val="none" w:sz="0" w:space="0" w:color="auto"/>
        <w:right w:val="none" w:sz="0" w:space="0" w:color="auto"/>
      </w:divBdr>
    </w:div>
    <w:div w:id="1313174985">
      <w:bodyDiv w:val="1"/>
      <w:marLeft w:val="0"/>
      <w:marRight w:val="0"/>
      <w:marTop w:val="0"/>
      <w:marBottom w:val="0"/>
      <w:divBdr>
        <w:top w:val="none" w:sz="0" w:space="0" w:color="auto"/>
        <w:left w:val="none" w:sz="0" w:space="0" w:color="auto"/>
        <w:bottom w:val="none" w:sz="0" w:space="0" w:color="auto"/>
        <w:right w:val="none" w:sz="0" w:space="0" w:color="auto"/>
      </w:divBdr>
    </w:div>
    <w:div w:id="1313371235">
      <w:bodyDiv w:val="1"/>
      <w:marLeft w:val="0"/>
      <w:marRight w:val="0"/>
      <w:marTop w:val="0"/>
      <w:marBottom w:val="0"/>
      <w:divBdr>
        <w:top w:val="none" w:sz="0" w:space="0" w:color="auto"/>
        <w:left w:val="none" w:sz="0" w:space="0" w:color="auto"/>
        <w:bottom w:val="none" w:sz="0" w:space="0" w:color="auto"/>
        <w:right w:val="none" w:sz="0" w:space="0" w:color="auto"/>
      </w:divBdr>
    </w:div>
    <w:div w:id="1343357460">
      <w:bodyDiv w:val="1"/>
      <w:marLeft w:val="0"/>
      <w:marRight w:val="0"/>
      <w:marTop w:val="0"/>
      <w:marBottom w:val="0"/>
      <w:divBdr>
        <w:top w:val="none" w:sz="0" w:space="0" w:color="auto"/>
        <w:left w:val="none" w:sz="0" w:space="0" w:color="auto"/>
        <w:bottom w:val="none" w:sz="0" w:space="0" w:color="auto"/>
        <w:right w:val="none" w:sz="0" w:space="0" w:color="auto"/>
      </w:divBdr>
    </w:div>
    <w:div w:id="1347517266">
      <w:bodyDiv w:val="1"/>
      <w:marLeft w:val="0"/>
      <w:marRight w:val="0"/>
      <w:marTop w:val="0"/>
      <w:marBottom w:val="0"/>
      <w:divBdr>
        <w:top w:val="none" w:sz="0" w:space="0" w:color="auto"/>
        <w:left w:val="none" w:sz="0" w:space="0" w:color="auto"/>
        <w:bottom w:val="none" w:sz="0" w:space="0" w:color="auto"/>
        <w:right w:val="none" w:sz="0" w:space="0" w:color="auto"/>
      </w:divBdr>
    </w:div>
    <w:div w:id="1405176746">
      <w:bodyDiv w:val="1"/>
      <w:marLeft w:val="0"/>
      <w:marRight w:val="0"/>
      <w:marTop w:val="0"/>
      <w:marBottom w:val="0"/>
      <w:divBdr>
        <w:top w:val="none" w:sz="0" w:space="0" w:color="auto"/>
        <w:left w:val="none" w:sz="0" w:space="0" w:color="auto"/>
        <w:bottom w:val="none" w:sz="0" w:space="0" w:color="auto"/>
        <w:right w:val="none" w:sz="0" w:space="0" w:color="auto"/>
      </w:divBdr>
    </w:div>
    <w:div w:id="1424842850">
      <w:bodyDiv w:val="1"/>
      <w:marLeft w:val="0"/>
      <w:marRight w:val="0"/>
      <w:marTop w:val="0"/>
      <w:marBottom w:val="0"/>
      <w:divBdr>
        <w:top w:val="none" w:sz="0" w:space="0" w:color="auto"/>
        <w:left w:val="none" w:sz="0" w:space="0" w:color="auto"/>
        <w:bottom w:val="none" w:sz="0" w:space="0" w:color="auto"/>
        <w:right w:val="none" w:sz="0" w:space="0" w:color="auto"/>
      </w:divBdr>
      <w:divsChild>
        <w:div w:id="720591560">
          <w:marLeft w:val="0"/>
          <w:marRight w:val="0"/>
          <w:marTop w:val="0"/>
          <w:marBottom w:val="0"/>
          <w:divBdr>
            <w:top w:val="none" w:sz="0" w:space="0" w:color="auto"/>
            <w:left w:val="none" w:sz="0" w:space="0" w:color="auto"/>
            <w:bottom w:val="none" w:sz="0" w:space="0" w:color="auto"/>
            <w:right w:val="none" w:sz="0" w:space="0" w:color="auto"/>
          </w:divBdr>
        </w:div>
        <w:div w:id="1258369108">
          <w:marLeft w:val="0"/>
          <w:marRight w:val="0"/>
          <w:marTop w:val="0"/>
          <w:marBottom w:val="0"/>
          <w:divBdr>
            <w:top w:val="none" w:sz="0" w:space="0" w:color="auto"/>
            <w:left w:val="none" w:sz="0" w:space="0" w:color="auto"/>
            <w:bottom w:val="none" w:sz="0" w:space="0" w:color="auto"/>
            <w:right w:val="none" w:sz="0" w:space="0" w:color="auto"/>
          </w:divBdr>
        </w:div>
      </w:divsChild>
    </w:div>
    <w:div w:id="1440878005">
      <w:bodyDiv w:val="1"/>
      <w:marLeft w:val="0"/>
      <w:marRight w:val="0"/>
      <w:marTop w:val="0"/>
      <w:marBottom w:val="0"/>
      <w:divBdr>
        <w:top w:val="none" w:sz="0" w:space="0" w:color="auto"/>
        <w:left w:val="none" w:sz="0" w:space="0" w:color="auto"/>
        <w:bottom w:val="none" w:sz="0" w:space="0" w:color="auto"/>
        <w:right w:val="none" w:sz="0" w:space="0" w:color="auto"/>
      </w:divBdr>
    </w:div>
    <w:div w:id="1442720759">
      <w:bodyDiv w:val="1"/>
      <w:marLeft w:val="0"/>
      <w:marRight w:val="0"/>
      <w:marTop w:val="0"/>
      <w:marBottom w:val="0"/>
      <w:divBdr>
        <w:top w:val="none" w:sz="0" w:space="0" w:color="auto"/>
        <w:left w:val="none" w:sz="0" w:space="0" w:color="auto"/>
        <w:bottom w:val="none" w:sz="0" w:space="0" w:color="auto"/>
        <w:right w:val="none" w:sz="0" w:space="0" w:color="auto"/>
      </w:divBdr>
      <w:divsChild>
        <w:div w:id="1361707964">
          <w:marLeft w:val="533"/>
          <w:marRight w:val="0"/>
          <w:marTop w:val="0"/>
          <w:marBottom w:val="54"/>
          <w:divBdr>
            <w:top w:val="none" w:sz="0" w:space="0" w:color="auto"/>
            <w:left w:val="none" w:sz="0" w:space="0" w:color="auto"/>
            <w:bottom w:val="none" w:sz="0" w:space="0" w:color="auto"/>
            <w:right w:val="none" w:sz="0" w:space="0" w:color="auto"/>
          </w:divBdr>
        </w:div>
      </w:divsChild>
    </w:div>
    <w:div w:id="1464927580">
      <w:bodyDiv w:val="1"/>
      <w:marLeft w:val="0"/>
      <w:marRight w:val="0"/>
      <w:marTop w:val="0"/>
      <w:marBottom w:val="0"/>
      <w:divBdr>
        <w:top w:val="none" w:sz="0" w:space="0" w:color="auto"/>
        <w:left w:val="none" w:sz="0" w:space="0" w:color="auto"/>
        <w:bottom w:val="none" w:sz="0" w:space="0" w:color="auto"/>
        <w:right w:val="none" w:sz="0" w:space="0" w:color="auto"/>
      </w:divBdr>
    </w:div>
    <w:div w:id="1485973167">
      <w:bodyDiv w:val="1"/>
      <w:marLeft w:val="0"/>
      <w:marRight w:val="0"/>
      <w:marTop w:val="0"/>
      <w:marBottom w:val="0"/>
      <w:divBdr>
        <w:top w:val="none" w:sz="0" w:space="0" w:color="auto"/>
        <w:left w:val="none" w:sz="0" w:space="0" w:color="auto"/>
        <w:bottom w:val="none" w:sz="0" w:space="0" w:color="auto"/>
        <w:right w:val="none" w:sz="0" w:space="0" w:color="auto"/>
      </w:divBdr>
      <w:divsChild>
        <w:div w:id="17977064">
          <w:marLeft w:val="0"/>
          <w:marRight w:val="0"/>
          <w:marTop w:val="0"/>
          <w:marBottom w:val="0"/>
          <w:divBdr>
            <w:top w:val="none" w:sz="0" w:space="0" w:color="auto"/>
            <w:left w:val="none" w:sz="0" w:space="0" w:color="auto"/>
            <w:bottom w:val="none" w:sz="0" w:space="0" w:color="auto"/>
            <w:right w:val="none" w:sz="0" w:space="0" w:color="auto"/>
          </w:divBdr>
        </w:div>
        <w:div w:id="775055928">
          <w:marLeft w:val="0"/>
          <w:marRight w:val="0"/>
          <w:marTop w:val="0"/>
          <w:marBottom w:val="0"/>
          <w:divBdr>
            <w:top w:val="none" w:sz="0" w:space="0" w:color="auto"/>
            <w:left w:val="none" w:sz="0" w:space="0" w:color="auto"/>
            <w:bottom w:val="none" w:sz="0" w:space="0" w:color="auto"/>
            <w:right w:val="none" w:sz="0" w:space="0" w:color="auto"/>
          </w:divBdr>
        </w:div>
        <w:div w:id="1328292244">
          <w:marLeft w:val="0"/>
          <w:marRight w:val="0"/>
          <w:marTop w:val="0"/>
          <w:marBottom w:val="0"/>
          <w:divBdr>
            <w:top w:val="none" w:sz="0" w:space="0" w:color="auto"/>
            <w:left w:val="none" w:sz="0" w:space="0" w:color="auto"/>
            <w:bottom w:val="none" w:sz="0" w:space="0" w:color="auto"/>
            <w:right w:val="none" w:sz="0" w:space="0" w:color="auto"/>
          </w:divBdr>
        </w:div>
        <w:div w:id="1435587906">
          <w:marLeft w:val="0"/>
          <w:marRight w:val="0"/>
          <w:marTop w:val="0"/>
          <w:marBottom w:val="0"/>
          <w:divBdr>
            <w:top w:val="none" w:sz="0" w:space="0" w:color="auto"/>
            <w:left w:val="none" w:sz="0" w:space="0" w:color="auto"/>
            <w:bottom w:val="none" w:sz="0" w:space="0" w:color="auto"/>
            <w:right w:val="none" w:sz="0" w:space="0" w:color="auto"/>
          </w:divBdr>
        </w:div>
      </w:divsChild>
    </w:div>
    <w:div w:id="1574241505">
      <w:bodyDiv w:val="1"/>
      <w:marLeft w:val="0"/>
      <w:marRight w:val="0"/>
      <w:marTop w:val="0"/>
      <w:marBottom w:val="0"/>
      <w:divBdr>
        <w:top w:val="none" w:sz="0" w:space="0" w:color="auto"/>
        <w:left w:val="none" w:sz="0" w:space="0" w:color="auto"/>
        <w:bottom w:val="none" w:sz="0" w:space="0" w:color="auto"/>
        <w:right w:val="none" w:sz="0" w:space="0" w:color="auto"/>
      </w:divBdr>
      <w:divsChild>
        <w:div w:id="142478372">
          <w:marLeft w:val="533"/>
          <w:marRight w:val="0"/>
          <w:marTop w:val="0"/>
          <w:marBottom w:val="54"/>
          <w:divBdr>
            <w:top w:val="none" w:sz="0" w:space="0" w:color="auto"/>
            <w:left w:val="none" w:sz="0" w:space="0" w:color="auto"/>
            <w:bottom w:val="none" w:sz="0" w:space="0" w:color="auto"/>
            <w:right w:val="none" w:sz="0" w:space="0" w:color="auto"/>
          </w:divBdr>
        </w:div>
      </w:divsChild>
    </w:div>
    <w:div w:id="1600219593">
      <w:bodyDiv w:val="1"/>
      <w:marLeft w:val="0"/>
      <w:marRight w:val="0"/>
      <w:marTop w:val="0"/>
      <w:marBottom w:val="0"/>
      <w:divBdr>
        <w:top w:val="none" w:sz="0" w:space="0" w:color="auto"/>
        <w:left w:val="none" w:sz="0" w:space="0" w:color="auto"/>
        <w:bottom w:val="none" w:sz="0" w:space="0" w:color="auto"/>
        <w:right w:val="none" w:sz="0" w:space="0" w:color="auto"/>
      </w:divBdr>
    </w:div>
    <w:div w:id="1612278962">
      <w:bodyDiv w:val="1"/>
      <w:marLeft w:val="0"/>
      <w:marRight w:val="0"/>
      <w:marTop w:val="0"/>
      <w:marBottom w:val="0"/>
      <w:divBdr>
        <w:top w:val="none" w:sz="0" w:space="0" w:color="auto"/>
        <w:left w:val="none" w:sz="0" w:space="0" w:color="auto"/>
        <w:bottom w:val="none" w:sz="0" w:space="0" w:color="auto"/>
        <w:right w:val="none" w:sz="0" w:space="0" w:color="auto"/>
      </w:divBdr>
    </w:div>
    <w:div w:id="1613198835">
      <w:bodyDiv w:val="1"/>
      <w:marLeft w:val="0"/>
      <w:marRight w:val="0"/>
      <w:marTop w:val="0"/>
      <w:marBottom w:val="0"/>
      <w:divBdr>
        <w:top w:val="none" w:sz="0" w:space="0" w:color="auto"/>
        <w:left w:val="none" w:sz="0" w:space="0" w:color="auto"/>
        <w:bottom w:val="none" w:sz="0" w:space="0" w:color="auto"/>
        <w:right w:val="none" w:sz="0" w:space="0" w:color="auto"/>
      </w:divBdr>
    </w:div>
    <w:div w:id="1652248784">
      <w:bodyDiv w:val="1"/>
      <w:marLeft w:val="0"/>
      <w:marRight w:val="0"/>
      <w:marTop w:val="0"/>
      <w:marBottom w:val="0"/>
      <w:divBdr>
        <w:top w:val="none" w:sz="0" w:space="0" w:color="auto"/>
        <w:left w:val="none" w:sz="0" w:space="0" w:color="auto"/>
        <w:bottom w:val="none" w:sz="0" w:space="0" w:color="auto"/>
        <w:right w:val="none" w:sz="0" w:space="0" w:color="auto"/>
      </w:divBdr>
      <w:divsChild>
        <w:div w:id="241067051">
          <w:marLeft w:val="0"/>
          <w:marRight w:val="0"/>
          <w:marTop w:val="0"/>
          <w:marBottom w:val="0"/>
          <w:divBdr>
            <w:top w:val="none" w:sz="0" w:space="0" w:color="auto"/>
            <w:left w:val="none" w:sz="0" w:space="0" w:color="auto"/>
            <w:bottom w:val="none" w:sz="0" w:space="0" w:color="auto"/>
            <w:right w:val="none" w:sz="0" w:space="0" w:color="auto"/>
          </w:divBdr>
        </w:div>
        <w:div w:id="260265955">
          <w:marLeft w:val="0"/>
          <w:marRight w:val="0"/>
          <w:marTop w:val="0"/>
          <w:marBottom w:val="0"/>
          <w:divBdr>
            <w:top w:val="none" w:sz="0" w:space="0" w:color="auto"/>
            <w:left w:val="none" w:sz="0" w:space="0" w:color="auto"/>
            <w:bottom w:val="none" w:sz="0" w:space="0" w:color="auto"/>
            <w:right w:val="none" w:sz="0" w:space="0" w:color="auto"/>
          </w:divBdr>
        </w:div>
        <w:div w:id="973413168">
          <w:marLeft w:val="0"/>
          <w:marRight w:val="0"/>
          <w:marTop w:val="0"/>
          <w:marBottom w:val="0"/>
          <w:divBdr>
            <w:top w:val="none" w:sz="0" w:space="0" w:color="auto"/>
            <w:left w:val="none" w:sz="0" w:space="0" w:color="auto"/>
            <w:bottom w:val="none" w:sz="0" w:space="0" w:color="auto"/>
            <w:right w:val="none" w:sz="0" w:space="0" w:color="auto"/>
          </w:divBdr>
        </w:div>
        <w:div w:id="1032418301">
          <w:marLeft w:val="0"/>
          <w:marRight w:val="0"/>
          <w:marTop w:val="0"/>
          <w:marBottom w:val="0"/>
          <w:divBdr>
            <w:top w:val="none" w:sz="0" w:space="0" w:color="auto"/>
            <w:left w:val="none" w:sz="0" w:space="0" w:color="auto"/>
            <w:bottom w:val="none" w:sz="0" w:space="0" w:color="auto"/>
            <w:right w:val="none" w:sz="0" w:space="0" w:color="auto"/>
          </w:divBdr>
        </w:div>
      </w:divsChild>
    </w:div>
    <w:div w:id="1653177346">
      <w:bodyDiv w:val="1"/>
      <w:marLeft w:val="0"/>
      <w:marRight w:val="0"/>
      <w:marTop w:val="0"/>
      <w:marBottom w:val="0"/>
      <w:divBdr>
        <w:top w:val="none" w:sz="0" w:space="0" w:color="auto"/>
        <w:left w:val="none" w:sz="0" w:space="0" w:color="auto"/>
        <w:bottom w:val="none" w:sz="0" w:space="0" w:color="auto"/>
        <w:right w:val="none" w:sz="0" w:space="0" w:color="auto"/>
      </w:divBdr>
    </w:div>
    <w:div w:id="1660693930">
      <w:bodyDiv w:val="1"/>
      <w:marLeft w:val="0"/>
      <w:marRight w:val="0"/>
      <w:marTop w:val="0"/>
      <w:marBottom w:val="0"/>
      <w:divBdr>
        <w:top w:val="none" w:sz="0" w:space="0" w:color="auto"/>
        <w:left w:val="none" w:sz="0" w:space="0" w:color="auto"/>
        <w:bottom w:val="none" w:sz="0" w:space="0" w:color="auto"/>
        <w:right w:val="none" w:sz="0" w:space="0" w:color="auto"/>
      </w:divBdr>
      <w:divsChild>
        <w:div w:id="128058941">
          <w:marLeft w:val="0"/>
          <w:marRight w:val="0"/>
          <w:marTop w:val="0"/>
          <w:marBottom w:val="0"/>
          <w:divBdr>
            <w:top w:val="none" w:sz="0" w:space="0" w:color="auto"/>
            <w:left w:val="none" w:sz="0" w:space="0" w:color="auto"/>
            <w:bottom w:val="none" w:sz="0" w:space="0" w:color="auto"/>
            <w:right w:val="none" w:sz="0" w:space="0" w:color="auto"/>
          </w:divBdr>
        </w:div>
        <w:div w:id="658384808">
          <w:marLeft w:val="0"/>
          <w:marRight w:val="0"/>
          <w:marTop w:val="0"/>
          <w:marBottom w:val="0"/>
          <w:divBdr>
            <w:top w:val="none" w:sz="0" w:space="0" w:color="auto"/>
            <w:left w:val="none" w:sz="0" w:space="0" w:color="auto"/>
            <w:bottom w:val="none" w:sz="0" w:space="0" w:color="auto"/>
            <w:right w:val="none" w:sz="0" w:space="0" w:color="auto"/>
          </w:divBdr>
        </w:div>
        <w:div w:id="1452824631">
          <w:marLeft w:val="0"/>
          <w:marRight w:val="0"/>
          <w:marTop w:val="0"/>
          <w:marBottom w:val="0"/>
          <w:divBdr>
            <w:top w:val="none" w:sz="0" w:space="0" w:color="auto"/>
            <w:left w:val="none" w:sz="0" w:space="0" w:color="auto"/>
            <w:bottom w:val="none" w:sz="0" w:space="0" w:color="auto"/>
            <w:right w:val="none" w:sz="0" w:space="0" w:color="auto"/>
          </w:divBdr>
          <w:divsChild>
            <w:div w:id="1294872278">
              <w:marLeft w:val="-75"/>
              <w:marRight w:val="0"/>
              <w:marTop w:val="30"/>
              <w:marBottom w:val="30"/>
              <w:divBdr>
                <w:top w:val="none" w:sz="0" w:space="0" w:color="auto"/>
                <w:left w:val="none" w:sz="0" w:space="0" w:color="auto"/>
                <w:bottom w:val="none" w:sz="0" w:space="0" w:color="auto"/>
                <w:right w:val="none" w:sz="0" w:space="0" w:color="auto"/>
              </w:divBdr>
              <w:divsChild>
                <w:div w:id="16123699">
                  <w:marLeft w:val="0"/>
                  <w:marRight w:val="0"/>
                  <w:marTop w:val="0"/>
                  <w:marBottom w:val="0"/>
                  <w:divBdr>
                    <w:top w:val="none" w:sz="0" w:space="0" w:color="auto"/>
                    <w:left w:val="none" w:sz="0" w:space="0" w:color="auto"/>
                    <w:bottom w:val="none" w:sz="0" w:space="0" w:color="auto"/>
                    <w:right w:val="none" w:sz="0" w:space="0" w:color="auto"/>
                  </w:divBdr>
                  <w:divsChild>
                    <w:div w:id="977339319">
                      <w:marLeft w:val="0"/>
                      <w:marRight w:val="0"/>
                      <w:marTop w:val="0"/>
                      <w:marBottom w:val="0"/>
                      <w:divBdr>
                        <w:top w:val="none" w:sz="0" w:space="0" w:color="auto"/>
                        <w:left w:val="none" w:sz="0" w:space="0" w:color="auto"/>
                        <w:bottom w:val="none" w:sz="0" w:space="0" w:color="auto"/>
                        <w:right w:val="none" w:sz="0" w:space="0" w:color="auto"/>
                      </w:divBdr>
                    </w:div>
                  </w:divsChild>
                </w:div>
                <w:div w:id="19279493">
                  <w:marLeft w:val="0"/>
                  <w:marRight w:val="0"/>
                  <w:marTop w:val="0"/>
                  <w:marBottom w:val="0"/>
                  <w:divBdr>
                    <w:top w:val="none" w:sz="0" w:space="0" w:color="auto"/>
                    <w:left w:val="none" w:sz="0" w:space="0" w:color="auto"/>
                    <w:bottom w:val="none" w:sz="0" w:space="0" w:color="auto"/>
                    <w:right w:val="none" w:sz="0" w:space="0" w:color="auto"/>
                  </w:divBdr>
                  <w:divsChild>
                    <w:div w:id="168646465">
                      <w:marLeft w:val="0"/>
                      <w:marRight w:val="0"/>
                      <w:marTop w:val="0"/>
                      <w:marBottom w:val="0"/>
                      <w:divBdr>
                        <w:top w:val="none" w:sz="0" w:space="0" w:color="auto"/>
                        <w:left w:val="none" w:sz="0" w:space="0" w:color="auto"/>
                        <w:bottom w:val="none" w:sz="0" w:space="0" w:color="auto"/>
                        <w:right w:val="none" w:sz="0" w:space="0" w:color="auto"/>
                      </w:divBdr>
                    </w:div>
                  </w:divsChild>
                </w:div>
                <w:div w:id="56101164">
                  <w:marLeft w:val="0"/>
                  <w:marRight w:val="0"/>
                  <w:marTop w:val="0"/>
                  <w:marBottom w:val="0"/>
                  <w:divBdr>
                    <w:top w:val="none" w:sz="0" w:space="0" w:color="auto"/>
                    <w:left w:val="none" w:sz="0" w:space="0" w:color="auto"/>
                    <w:bottom w:val="none" w:sz="0" w:space="0" w:color="auto"/>
                    <w:right w:val="none" w:sz="0" w:space="0" w:color="auto"/>
                  </w:divBdr>
                  <w:divsChild>
                    <w:div w:id="418063639">
                      <w:marLeft w:val="0"/>
                      <w:marRight w:val="0"/>
                      <w:marTop w:val="0"/>
                      <w:marBottom w:val="0"/>
                      <w:divBdr>
                        <w:top w:val="none" w:sz="0" w:space="0" w:color="auto"/>
                        <w:left w:val="none" w:sz="0" w:space="0" w:color="auto"/>
                        <w:bottom w:val="none" w:sz="0" w:space="0" w:color="auto"/>
                        <w:right w:val="none" w:sz="0" w:space="0" w:color="auto"/>
                      </w:divBdr>
                    </w:div>
                  </w:divsChild>
                </w:div>
                <w:div w:id="67046702">
                  <w:marLeft w:val="0"/>
                  <w:marRight w:val="0"/>
                  <w:marTop w:val="0"/>
                  <w:marBottom w:val="0"/>
                  <w:divBdr>
                    <w:top w:val="none" w:sz="0" w:space="0" w:color="auto"/>
                    <w:left w:val="none" w:sz="0" w:space="0" w:color="auto"/>
                    <w:bottom w:val="none" w:sz="0" w:space="0" w:color="auto"/>
                    <w:right w:val="none" w:sz="0" w:space="0" w:color="auto"/>
                  </w:divBdr>
                  <w:divsChild>
                    <w:div w:id="379599299">
                      <w:marLeft w:val="0"/>
                      <w:marRight w:val="0"/>
                      <w:marTop w:val="0"/>
                      <w:marBottom w:val="0"/>
                      <w:divBdr>
                        <w:top w:val="none" w:sz="0" w:space="0" w:color="auto"/>
                        <w:left w:val="none" w:sz="0" w:space="0" w:color="auto"/>
                        <w:bottom w:val="none" w:sz="0" w:space="0" w:color="auto"/>
                        <w:right w:val="none" w:sz="0" w:space="0" w:color="auto"/>
                      </w:divBdr>
                    </w:div>
                  </w:divsChild>
                </w:div>
                <w:div w:id="86772010">
                  <w:marLeft w:val="0"/>
                  <w:marRight w:val="0"/>
                  <w:marTop w:val="0"/>
                  <w:marBottom w:val="0"/>
                  <w:divBdr>
                    <w:top w:val="none" w:sz="0" w:space="0" w:color="auto"/>
                    <w:left w:val="none" w:sz="0" w:space="0" w:color="auto"/>
                    <w:bottom w:val="none" w:sz="0" w:space="0" w:color="auto"/>
                    <w:right w:val="none" w:sz="0" w:space="0" w:color="auto"/>
                  </w:divBdr>
                  <w:divsChild>
                    <w:div w:id="1896887603">
                      <w:marLeft w:val="0"/>
                      <w:marRight w:val="0"/>
                      <w:marTop w:val="0"/>
                      <w:marBottom w:val="0"/>
                      <w:divBdr>
                        <w:top w:val="none" w:sz="0" w:space="0" w:color="auto"/>
                        <w:left w:val="none" w:sz="0" w:space="0" w:color="auto"/>
                        <w:bottom w:val="none" w:sz="0" w:space="0" w:color="auto"/>
                        <w:right w:val="none" w:sz="0" w:space="0" w:color="auto"/>
                      </w:divBdr>
                    </w:div>
                  </w:divsChild>
                </w:div>
                <w:div w:id="146675934">
                  <w:marLeft w:val="0"/>
                  <w:marRight w:val="0"/>
                  <w:marTop w:val="0"/>
                  <w:marBottom w:val="0"/>
                  <w:divBdr>
                    <w:top w:val="none" w:sz="0" w:space="0" w:color="auto"/>
                    <w:left w:val="none" w:sz="0" w:space="0" w:color="auto"/>
                    <w:bottom w:val="none" w:sz="0" w:space="0" w:color="auto"/>
                    <w:right w:val="none" w:sz="0" w:space="0" w:color="auto"/>
                  </w:divBdr>
                  <w:divsChild>
                    <w:div w:id="340083460">
                      <w:marLeft w:val="0"/>
                      <w:marRight w:val="0"/>
                      <w:marTop w:val="0"/>
                      <w:marBottom w:val="0"/>
                      <w:divBdr>
                        <w:top w:val="none" w:sz="0" w:space="0" w:color="auto"/>
                        <w:left w:val="none" w:sz="0" w:space="0" w:color="auto"/>
                        <w:bottom w:val="none" w:sz="0" w:space="0" w:color="auto"/>
                        <w:right w:val="none" w:sz="0" w:space="0" w:color="auto"/>
                      </w:divBdr>
                    </w:div>
                  </w:divsChild>
                </w:div>
                <w:div w:id="170681833">
                  <w:marLeft w:val="0"/>
                  <w:marRight w:val="0"/>
                  <w:marTop w:val="0"/>
                  <w:marBottom w:val="0"/>
                  <w:divBdr>
                    <w:top w:val="none" w:sz="0" w:space="0" w:color="auto"/>
                    <w:left w:val="none" w:sz="0" w:space="0" w:color="auto"/>
                    <w:bottom w:val="none" w:sz="0" w:space="0" w:color="auto"/>
                    <w:right w:val="none" w:sz="0" w:space="0" w:color="auto"/>
                  </w:divBdr>
                  <w:divsChild>
                    <w:div w:id="1471901784">
                      <w:marLeft w:val="0"/>
                      <w:marRight w:val="0"/>
                      <w:marTop w:val="0"/>
                      <w:marBottom w:val="0"/>
                      <w:divBdr>
                        <w:top w:val="none" w:sz="0" w:space="0" w:color="auto"/>
                        <w:left w:val="none" w:sz="0" w:space="0" w:color="auto"/>
                        <w:bottom w:val="none" w:sz="0" w:space="0" w:color="auto"/>
                        <w:right w:val="none" w:sz="0" w:space="0" w:color="auto"/>
                      </w:divBdr>
                    </w:div>
                  </w:divsChild>
                </w:div>
                <w:div w:id="183323950">
                  <w:marLeft w:val="0"/>
                  <w:marRight w:val="0"/>
                  <w:marTop w:val="0"/>
                  <w:marBottom w:val="0"/>
                  <w:divBdr>
                    <w:top w:val="none" w:sz="0" w:space="0" w:color="auto"/>
                    <w:left w:val="none" w:sz="0" w:space="0" w:color="auto"/>
                    <w:bottom w:val="none" w:sz="0" w:space="0" w:color="auto"/>
                    <w:right w:val="none" w:sz="0" w:space="0" w:color="auto"/>
                  </w:divBdr>
                  <w:divsChild>
                    <w:div w:id="1010982569">
                      <w:marLeft w:val="0"/>
                      <w:marRight w:val="0"/>
                      <w:marTop w:val="0"/>
                      <w:marBottom w:val="0"/>
                      <w:divBdr>
                        <w:top w:val="none" w:sz="0" w:space="0" w:color="auto"/>
                        <w:left w:val="none" w:sz="0" w:space="0" w:color="auto"/>
                        <w:bottom w:val="none" w:sz="0" w:space="0" w:color="auto"/>
                        <w:right w:val="none" w:sz="0" w:space="0" w:color="auto"/>
                      </w:divBdr>
                    </w:div>
                  </w:divsChild>
                </w:div>
                <w:div w:id="235434076">
                  <w:marLeft w:val="0"/>
                  <w:marRight w:val="0"/>
                  <w:marTop w:val="0"/>
                  <w:marBottom w:val="0"/>
                  <w:divBdr>
                    <w:top w:val="none" w:sz="0" w:space="0" w:color="auto"/>
                    <w:left w:val="none" w:sz="0" w:space="0" w:color="auto"/>
                    <w:bottom w:val="none" w:sz="0" w:space="0" w:color="auto"/>
                    <w:right w:val="none" w:sz="0" w:space="0" w:color="auto"/>
                  </w:divBdr>
                  <w:divsChild>
                    <w:div w:id="1027486524">
                      <w:marLeft w:val="0"/>
                      <w:marRight w:val="0"/>
                      <w:marTop w:val="0"/>
                      <w:marBottom w:val="0"/>
                      <w:divBdr>
                        <w:top w:val="none" w:sz="0" w:space="0" w:color="auto"/>
                        <w:left w:val="none" w:sz="0" w:space="0" w:color="auto"/>
                        <w:bottom w:val="none" w:sz="0" w:space="0" w:color="auto"/>
                        <w:right w:val="none" w:sz="0" w:space="0" w:color="auto"/>
                      </w:divBdr>
                    </w:div>
                  </w:divsChild>
                </w:div>
                <w:div w:id="278293288">
                  <w:marLeft w:val="0"/>
                  <w:marRight w:val="0"/>
                  <w:marTop w:val="0"/>
                  <w:marBottom w:val="0"/>
                  <w:divBdr>
                    <w:top w:val="none" w:sz="0" w:space="0" w:color="auto"/>
                    <w:left w:val="none" w:sz="0" w:space="0" w:color="auto"/>
                    <w:bottom w:val="none" w:sz="0" w:space="0" w:color="auto"/>
                    <w:right w:val="none" w:sz="0" w:space="0" w:color="auto"/>
                  </w:divBdr>
                  <w:divsChild>
                    <w:div w:id="217783158">
                      <w:marLeft w:val="0"/>
                      <w:marRight w:val="0"/>
                      <w:marTop w:val="0"/>
                      <w:marBottom w:val="0"/>
                      <w:divBdr>
                        <w:top w:val="none" w:sz="0" w:space="0" w:color="auto"/>
                        <w:left w:val="none" w:sz="0" w:space="0" w:color="auto"/>
                        <w:bottom w:val="none" w:sz="0" w:space="0" w:color="auto"/>
                        <w:right w:val="none" w:sz="0" w:space="0" w:color="auto"/>
                      </w:divBdr>
                    </w:div>
                  </w:divsChild>
                </w:div>
                <w:div w:id="293872507">
                  <w:marLeft w:val="0"/>
                  <w:marRight w:val="0"/>
                  <w:marTop w:val="0"/>
                  <w:marBottom w:val="0"/>
                  <w:divBdr>
                    <w:top w:val="none" w:sz="0" w:space="0" w:color="auto"/>
                    <w:left w:val="none" w:sz="0" w:space="0" w:color="auto"/>
                    <w:bottom w:val="none" w:sz="0" w:space="0" w:color="auto"/>
                    <w:right w:val="none" w:sz="0" w:space="0" w:color="auto"/>
                  </w:divBdr>
                  <w:divsChild>
                    <w:div w:id="832839129">
                      <w:marLeft w:val="0"/>
                      <w:marRight w:val="0"/>
                      <w:marTop w:val="0"/>
                      <w:marBottom w:val="0"/>
                      <w:divBdr>
                        <w:top w:val="none" w:sz="0" w:space="0" w:color="auto"/>
                        <w:left w:val="none" w:sz="0" w:space="0" w:color="auto"/>
                        <w:bottom w:val="none" w:sz="0" w:space="0" w:color="auto"/>
                        <w:right w:val="none" w:sz="0" w:space="0" w:color="auto"/>
                      </w:divBdr>
                    </w:div>
                  </w:divsChild>
                </w:div>
                <w:div w:id="341128316">
                  <w:marLeft w:val="0"/>
                  <w:marRight w:val="0"/>
                  <w:marTop w:val="0"/>
                  <w:marBottom w:val="0"/>
                  <w:divBdr>
                    <w:top w:val="none" w:sz="0" w:space="0" w:color="auto"/>
                    <w:left w:val="none" w:sz="0" w:space="0" w:color="auto"/>
                    <w:bottom w:val="none" w:sz="0" w:space="0" w:color="auto"/>
                    <w:right w:val="none" w:sz="0" w:space="0" w:color="auto"/>
                  </w:divBdr>
                  <w:divsChild>
                    <w:div w:id="796342109">
                      <w:marLeft w:val="0"/>
                      <w:marRight w:val="0"/>
                      <w:marTop w:val="0"/>
                      <w:marBottom w:val="0"/>
                      <w:divBdr>
                        <w:top w:val="none" w:sz="0" w:space="0" w:color="auto"/>
                        <w:left w:val="none" w:sz="0" w:space="0" w:color="auto"/>
                        <w:bottom w:val="none" w:sz="0" w:space="0" w:color="auto"/>
                        <w:right w:val="none" w:sz="0" w:space="0" w:color="auto"/>
                      </w:divBdr>
                    </w:div>
                  </w:divsChild>
                </w:div>
                <w:div w:id="468405458">
                  <w:marLeft w:val="0"/>
                  <w:marRight w:val="0"/>
                  <w:marTop w:val="0"/>
                  <w:marBottom w:val="0"/>
                  <w:divBdr>
                    <w:top w:val="none" w:sz="0" w:space="0" w:color="auto"/>
                    <w:left w:val="none" w:sz="0" w:space="0" w:color="auto"/>
                    <w:bottom w:val="none" w:sz="0" w:space="0" w:color="auto"/>
                    <w:right w:val="none" w:sz="0" w:space="0" w:color="auto"/>
                  </w:divBdr>
                  <w:divsChild>
                    <w:div w:id="246767997">
                      <w:marLeft w:val="0"/>
                      <w:marRight w:val="0"/>
                      <w:marTop w:val="0"/>
                      <w:marBottom w:val="0"/>
                      <w:divBdr>
                        <w:top w:val="none" w:sz="0" w:space="0" w:color="auto"/>
                        <w:left w:val="none" w:sz="0" w:space="0" w:color="auto"/>
                        <w:bottom w:val="none" w:sz="0" w:space="0" w:color="auto"/>
                        <w:right w:val="none" w:sz="0" w:space="0" w:color="auto"/>
                      </w:divBdr>
                    </w:div>
                  </w:divsChild>
                </w:div>
                <w:div w:id="522672355">
                  <w:marLeft w:val="0"/>
                  <w:marRight w:val="0"/>
                  <w:marTop w:val="0"/>
                  <w:marBottom w:val="0"/>
                  <w:divBdr>
                    <w:top w:val="none" w:sz="0" w:space="0" w:color="auto"/>
                    <w:left w:val="none" w:sz="0" w:space="0" w:color="auto"/>
                    <w:bottom w:val="none" w:sz="0" w:space="0" w:color="auto"/>
                    <w:right w:val="none" w:sz="0" w:space="0" w:color="auto"/>
                  </w:divBdr>
                  <w:divsChild>
                    <w:div w:id="63112160">
                      <w:marLeft w:val="0"/>
                      <w:marRight w:val="0"/>
                      <w:marTop w:val="0"/>
                      <w:marBottom w:val="0"/>
                      <w:divBdr>
                        <w:top w:val="none" w:sz="0" w:space="0" w:color="auto"/>
                        <w:left w:val="none" w:sz="0" w:space="0" w:color="auto"/>
                        <w:bottom w:val="none" w:sz="0" w:space="0" w:color="auto"/>
                        <w:right w:val="none" w:sz="0" w:space="0" w:color="auto"/>
                      </w:divBdr>
                    </w:div>
                  </w:divsChild>
                </w:div>
                <w:div w:id="596862851">
                  <w:marLeft w:val="0"/>
                  <w:marRight w:val="0"/>
                  <w:marTop w:val="0"/>
                  <w:marBottom w:val="0"/>
                  <w:divBdr>
                    <w:top w:val="none" w:sz="0" w:space="0" w:color="auto"/>
                    <w:left w:val="none" w:sz="0" w:space="0" w:color="auto"/>
                    <w:bottom w:val="none" w:sz="0" w:space="0" w:color="auto"/>
                    <w:right w:val="none" w:sz="0" w:space="0" w:color="auto"/>
                  </w:divBdr>
                  <w:divsChild>
                    <w:div w:id="803084704">
                      <w:marLeft w:val="0"/>
                      <w:marRight w:val="0"/>
                      <w:marTop w:val="0"/>
                      <w:marBottom w:val="0"/>
                      <w:divBdr>
                        <w:top w:val="none" w:sz="0" w:space="0" w:color="auto"/>
                        <w:left w:val="none" w:sz="0" w:space="0" w:color="auto"/>
                        <w:bottom w:val="none" w:sz="0" w:space="0" w:color="auto"/>
                        <w:right w:val="none" w:sz="0" w:space="0" w:color="auto"/>
                      </w:divBdr>
                    </w:div>
                  </w:divsChild>
                </w:div>
                <w:div w:id="650867094">
                  <w:marLeft w:val="0"/>
                  <w:marRight w:val="0"/>
                  <w:marTop w:val="0"/>
                  <w:marBottom w:val="0"/>
                  <w:divBdr>
                    <w:top w:val="none" w:sz="0" w:space="0" w:color="auto"/>
                    <w:left w:val="none" w:sz="0" w:space="0" w:color="auto"/>
                    <w:bottom w:val="none" w:sz="0" w:space="0" w:color="auto"/>
                    <w:right w:val="none" w:sz="0" w:space="0" w:color="auto"/>
                  </w:divBdr>
                  <w:divsChild>
                    <w:div w:id="814496089">
                      <w:marLeft w:val="0"/>
                      <w:marRight w:val="0"/>
                      <w:marTop w:val="0"/>
                      <w:marBottom w:val="0"/>
                      <w:divBdr>
                        <w:top w:val="none" w:sz="0" w:space="0" w:color="auto"/>
                        <w:left w:val="none" w:sz="0" w:space="0" w:color="auto"/>
                        <w:bottom w:val="none" w:sz="0" w:space="0" w:color="auto"/>
                        <w:right w:val="none" w:sz="0" w:space="0" w:color="auto"/>
                      </w:divBdr>
                    </w:div>
                  </w:divsChild>
                </w:div>
                <w:div w:id="679938485">
                  <w:marLeft w:val="0"/>
                  <w:marRight w:val="0"/>
                  <w:marTop w:val="0"/>
                  <w:marBottom w:val="0"/>
                  <w:divBdr>
                    <w:top w:val="none" w:sz="0" w:space="0" w:color="auto"/>
                    <w:left w:val="none" w:sz="0" w:space="0" w:color="auto"/>
                    <w:bottom w:val="none" w:sz="0" w:space="0" w:color="auto"/>
                    <w:right w:val="none" w:sz="0" w:space="0" w:color="auto"/>
                  </w:divBdr>
                  <w:divsChild>
                    <w:div w:id="556401325">
                      <w:marLeft w:val="0"/>
                      <w:marRight w:val="0"/>
                      <w:marTop w:val="0"/>
                      <w:marBottom w:val="0"/>
                      <w:divBdr>
                        <w:top w:val="none" w:sz="0" w:space="0" w:color="auto"/>
                        <w:left w:val="none" w:sz="0" w:space="0" w:color="auto"/>
                        <w:bottom w:val="none" w:sz="0" w:space="0" w:color="auto"/>
                        <w:right w:val="none" w:sz="0" w:space="0" w:color="auto"/>
                      </w:divBdr>
                    </w:div>
                  </w:divsChild>
                </w:div>
                <w:div w:id="728263250">
                  <w:marLeft w:val="0"/>
                  <w:marRight w:val="0"/>
                  <w:marTop w:val="0"/>
                  <w:marBottom w:val="0"/>
                  <w:divBdr>
                    <w:top w:val="none" w:sz="0" w:space="0" w:color="auto"/>
                    <w:left w:val="none" w:sz="0" w:space="0" w:color="auto"/>
                    <w:bottom w:val="none" w:sz="0" w:space="0" w:color="auto"/>
                    <w:right w:val="none" w:sz="0" w:space="0" w:color="auto"/>
                  </w:divBdr>
                  <w:divsChild>
                    <w:div w:id="963192515">
                      <w:marLeft w:val="0"/>
                      <w:marRight w:val="0"/>
                      <w:marTop w:val="0"/>
                      <w:marBottom w:val="0"/>
                      <w:divBdr>
                        <w:top w:val="none" w:sz="0" w:space="0" w:color="auto"/>
                        <w:left w:val="none" w:sz="0" w:space="0" w:color="auto"/>
                        <w:bottom w:val="none" w:sz="0" w:space="0" w:color="auto"/>
                        <w:right w:val="none" w:sz="0" w:space="0" w:color="auto"/>
                      </w:divBdr>
                    </w:div>
                  </w:divsChild>
                </w:div>
                <w:div w:id="731081649">
                  <w:marLeft w:val="0"/>
                  <w:marRight w:val="0"/>
                  <w:marTop w:val="0"/>
                  <w:marBottom w:val="0"/>
                  <w:divBdr>
                    <w:top w:val="none" w:sz="0" w:space="0" w:color="auto"/>
                    <w:left w:val="none" w:sz="0" w:space="0" w:color="auto"/>
                    <w:bottom w:val="none" w:sz="0" w:space="0" w:color="auto"/>
                    <w:right w:val="none" w:sz="0" w:space="0" w:color="auto"/>
                  </w:divBdr>
                  <w:divsChild>
                    <w:div w:id="625624227">
                      <w:marLeft w:val="0"/>
                      <w:marRight w:val="0"/>
                      <w:marTop w:val="0"/>
                      <w:marBottom w:val="0"/>
                      <w:divBdr>
                        <w:top w:val="none" w:sz="0" w:space="0" w:color="auto"/>
                        <w:left w:val="none" w:sz="0" w:space="0" w:color="auto"/>
                        <w:bottom w:val="none" w:sz="0" w:space="0" w:color="auto"/>
                        <w:right w:val="none" w:sz="0" w:space="0" w:color="auto"/>
                      </w:divBdr>
                    </w:div>
                  </w:divsChild>
                </w:div>
                <w:div w:id="732198523">
                  <w:marLeft w:val="0"/>
                  <w:marRight w:val="0"/>
                  <w:marTop w:val="0"/>
                  <w:marBottom w:val="0"/>
                  <w:divBdr>
                    <w:top w:val="none" w:sz="0" w:space="0" w:color="auto"/>
                    <w:left w:val="none" w:sz="0" w:space="0" w:color="auto"/>
                    <w:bottom w:val="none" w:sz="0" w:space="0" w:color="auto"/>
                    <w:right w:val="none" w:sz="0" w:space="0" w:color="auto"/>
                  </w:divBdr>
                  <w:divsChild>
                    <w:div w:id="1760713422">
                      <w:marLeft w:val="0"/>
                      <w:marRight w:val="0"/>
                      <w:marTop w:val="0"/>
                      <w:marBottom w:val="0"/>
                      <w:divBdr>
                        <w:top w:val="none" w:sz="0" w:space="0" w:color="auto"/>
                        <w:left w:val="none" w:sz="0" w:space="0" w:color="auto"/>
                        <w:bottom w:val="none" w:sz="0" w:space="0" w:color="auto"/>
                        <w:right w:val="none" w:sz="0" w:space="0" w:color="auto"/>
                      </w:divBdr>
                    </w:div>
                  </w:divsChild>
                </w:div>
                <w:div w:id="780540160">
                  <w:marLeft w:val="0"/>
                  <w:marRight w:val="0"/>
                  <w:marTop w:val="0"/>
                  <w:marBottom w:val="0"/>
                  <w:divBdr>
                    <w:top w:val="none" w:sz="0" w:space="0" w:color="auto"/>
                    <w:left w:val="none" w:sz="0" w:space="0" w:color="auto"/>
                    <w:bottom w:val="none" w:sz="0" w:space="0" w:color="auto"/>
                    <w:right w:val="none" w:sz="0" w:space="0" w:color="auto"/>
                  </w:divBdr>
                  <w:divsChild>
                    <w:div w:id="1010907865">
                      <w:marLeft w:val="0"/>
                      <w:marRight w:val="0"/>
                      <w:marTop w:val="0"/>
                      <w:marBottom w:val="0"/>
                      <w:divBdr>
                        <w:top w:val="none" w:sz="0" w:space="0" w:color="auto"/>
                        <w:left w:val="none" w:sz="0" w:space="0" w:color="auto"/>
                        <w:bottom w:val="none" w:sz="0" w:space="0" w:color="auto"/>
                        <w:right w:val="none" w:sz="0" w:space="0" w:color="auto"/>
                      </w:divBdr>
                    </w:div>
                  </w:divsChild>
                </w:div>
                <w:div w:id="834998128">
                  <w:marLeft w:val="0"/>
                  <w:marRight w:val="0"/>
                  <w:marTop w:val="0"/>
                  <w:marBottom w:val="0"/>
                  <w:divBdr>
                    <w:top w:val="none" w:sz="0" w:space="0" w:color="auto"/>
                    <w:left w:val="none" w:sz="0" w:space="0" w:color="auto"/>
                    <w:bottom w:val="none" w:sz="0" w:space="0" w:color="auto"/>
                    <w:right w:val="none" w:sz="0" w:space="0" w:color="auto"/>
                  </w:divBdr>
                  <w:divsChild>
                    <w:div w:id="327365957">
                      <w:marLeft w:val="0"/>
                      <w:marRight w:val="0"/>
                      <w:marTop w:val="0"/>
                      <w:marBottom w:val="0"/>
                      <w:divBdr>
                        <w:top w:val="none" w:sz="0" w:space="0" w:color="auto"/>
                        <w:left w:val="none" w:sz="0" w:space="0" w:color="auto"/>
                        <w:bottom w:val="none" w:sz="0" w:space="0" w:color="auto"/>
                        <w:right w:val="none" w:sz="0" w:space="0" w:color="auto"/>
                      </w:divBdr>
                    </w:div>
                  </w:divsChild>
                </w:div>
                <w:div w:id="896474806">
                  <w:marLeft w:val="0"/>
                  <w:marRight w:val="0"/>
                  <w:marTop w:val="0"/>
                  <w:marBottom w:val="0"/>
                  <w:divBdr>
                    <w:top w:val="none" w:sz="0" w:space="0" w:color="auto"/>
                    <w:left w:val="none" w:sz="0" w:space="0" w:color="auto"/>
                    <w:bottom w:val="none" w:sz="0" w:space="0" w:color="auto"/>
                    <w:right w:val="none" w:sz="0" w:space="0" w:color="auto"/>
                  </w:divBdr>
                  <w:divsChild>
                    <w:div w:id="1693920360">
                      <w:marLeft w:val="0"/>
                      <w:marRight w:val="0"/>
                      <w:marTop w:val="0"/>
                      <w:marBottom w:val="0"/>
                      <w:divBdr>
                        <w:top w:val="none" w:sz="0" w:space="0" w:color="auto"/>
                        <w:left w:val="none" w:sz="0" w:space="0" w:color="auto"/>
                        <w:bottom w:val="none" w:sz="0" w:space="0" w:color="auto"/>
                        <w:right w:val="none" w:sz="0" w:space="0" w:color="auto"/>
                      </w:divBdr>
                    </w:div>
                  </w:divsChild>
                </w:div>
                <w:div w:id="899292236">
                  <w:marLeft w:val="0"/>
                  <w:marRight w:val="0"/>
                  <w:marTop w:val="0"/>
                  <w:marBottom w:val="0"/>
                  <w:divBdr>
                    <w:top w:val="none" w:sz="0" w:space="0" w:color="auto"/>
                    <w:left w:val="none" w:sz="0" w:space="0" w:color="auto"/>
                    <w:bottom w:val="none" w:sz="0" w:space="0" w:color="auto"/>
                    <w:right w:val="none" w:sz="0" w:space="0" w:color="auto"/>
                  </w:divBdr>
                  <w:divsChild>
                    <w:div w:id="1655256219">
                      <w:marLeft w:val="0"/>
                      <w:marRight w:val="0"/>
                      <w:marTop w:val="0"/>
                      <w:marBottom w:val="0"/>
                      <w:divBdr>
                        <w:top w:val="none" w:sz="0" w:space="0" w:color="auto"/>
                        <w:left w:val="none" w:sz="0" w:space="0" w:color="auto"/>
                        <w:bottom w:val="none" w:sz="0" w:space="0" w:color="auto"/>
                        <w:right w:val="none" w:sz="0" w:space="0" w:color="auto"/>
                      </w:divBdr>
                    </w:div>
                  </w:divsChild>
                </w:div>
                <w:div w:id="1019546113">
                  <w:marLeft w:val="0"/>
                  <w:marRight w:val="0"/>
                  <w:marTop w:val="0"/>
                  <w:marBottom w:val="0"/>
                  <w:divBdr>
                    <w:top w:val="none" w:sz="0" w:space="0" w:color="auto"/>
                    <w:left w:val="none" w:sz="0" w:space="0" w:color="auto"/>
                    <w:bottom w:val="none" w:sz="0" w:space="0" w:color="auto"/>
                    <w:right w:val="none" w:sz="0" w:space="0" w:color="auto"/>
                  </w:divBdr>
                  <w:divsChild>
                    <w:div w:id="2088529282">
                      <w:marLeft w:val="0"/>
                      <w:marRight w:val="0"/>
                      <w:marTop w:val="0"/>
                      <w:marBottom w:val="0"/>
                      <w:divBdr>
                        <w:top w:val="none" w:sz="0" w:space="0" w:color="auto"/>
                        <w:left w:val="none" w:sz="0" w:space="0" w:color="auto"/>
                        <w:bottom w:val="none" w:sz="0" w:space="0" w:color="auto"/>
                        <w:right w:val="none" w:sz="0" w:space="0" w:color="auto"/>
                      </w:divBdr>
                    </w:div>
                  </w:divsChild>
                </w:div>
                <w:div w:id="1090811073">
                  <w:marLeft w:val="0"/>
                  <w:marRight w:val="0"/>
                  <w:marTop w:val="0"/>
                  <w:marBottom w:val="0"/>
                  <w:divBdr>
                    <w:top w:val="none" w:sz="0" w:space="0" w:color="auto"/>
                    <w:left w:val="none" w:sz="0" w:space="0" w:color="auto"/>
                    <w:bottom w:val="none" w:sz="0" w:space="0" w:color="auto"/>
                    <w:right w:val="none" w:sz="0" w:space="0" w:color="auto"/>
                  </w:divBdr>
                  <w:divsChild>
                    <w:div w:id="1102452709">
                      <w:marLeft w:val="0"/>
                      <w:marRight w:val="0"/>
                      <w:marTop w:val="0"/>
                      <w:marBottom w:val="0"/>
                      <w:divBdr>
                        <w:top w:val="none" w:sz="0" w:space="0" w:color="auto"/>
                        <w:left w:val="none" w:sz="0" w:space="0" w:color="auto"/>
                        <w:bottom w:val="none" w:sz="0" w:space="0" w:color="auto"/>
                        <w:right w:val="none" w:sz="0" w:space="0" w:color="auto"/>
                      </w:divBdr>
                    </w:div>
                  </w:divsChild>
                </w:div>
                <w:div w:id="1196385817">
                  <w:marLeft w:val="0"/>
                  <w:marRight w:val="0"/>
                  <w:marTop w:val="0"/>
                  <w:marBottom w:val="0"/>
                  <w:divBdr>
                    <w:top w:val="none" w:sz="0" w:space="0" w:color="auto"/>
                    <w:left w:val="none" w:sz="0" w:space="0" w:color="auto"/>
                    <w:bottom w:val="none" w:sz="0" w:space="0" w:color="auto"/>
                    <w:right w:val="none" w:sz="0" w:space="0" w:color="auto"/>
                  </w:divBdr>
                  <w:divsChild>
                    <w:div w:id="1360744435">
                      <w:marLeft w:val="0"/>
                      <w:marRight w:val="0"/>
                      <w:marTop w:val="0"/>
                      <w:marBottom w:val="0"/>
                      <w:divBdr>
                        <w:top w:val="none" w:sz="0" w:space="0" w:color="auto"/>
                        <w:left w:val="none" w:sz="0" w:space="0" w:color="auto"/>
                        <w:bottom w:val="none" w:sz="0" w:space="0" w:color="auto"/>
                        <w:right w:val="none" w:sz="0" w:space="0" w:color="auto"/>
                      </w:divBdr>
                    </w:div>
                  </w:divsChild>
                </w:div>
                <w:div w:id="1260991518">
                  <w:marLeft w:val="0"/>
                  <w:marRight w:val="0"/>
                  <w:marTop w:val="0"/>
                  <w:marBottom w:val="0"/>
                  <w:divBdr>
                    <w:top w:val="none" w:sz="0" w:space="0" w:color="auto"/>
                    <w:left w:val="none" w:sz="0" w:space="0" w:color="auto"/>
                    <w:bottom w:val="none" w:sz="0" w:space="0" w:color="auto"/>
                    <w:right w:val="none" w:sz="0" w:space="0" w:color="auto"/>
                  </w:divBdr>
                  <w:divsChild>
                    <w:div w:id="57285829">
                      <w:marLeft w:val="0"/>
                      <w:marRight w:val="0"/>
                      <w:marTop w:val="0"/>
                      <w:marBottom w:val="0"/>
                      <w:divBdr>
                        <w:top w:val="none" w:sz="0" w:space="0" w:color="auto"/>
                        <w:left w:val="none" w:sz="0" w:space="0" w:color="auto"/>
                        <w:bottom w:val="none" w:sz="0" w:space="0" w:color="auto"/>
                        <w:right w:val="none" w:sz="0" w:space="0" w:color="auto"/>
                      </w:divBdr>
                    </w:div>
                  </w:divsChild>
                </w:div>
                <w:div w:id="1424498437">
                  <w:marLeft w:val="0"/>
                  <w:marRight w:val="0"/>
                  <w:marTop w:val="0"/>
                  <w:marBottom w:val="0"/>
                  <w:divBdr>
                    <w:top w:val="none" w:sz="0" w:space="0" w:color="auto"/>
                    <w:left w:val="none" w:sz="0" w:space="0" w:color="auto"/>
                    <w:bottom w:val="none" w:sz="0" w:space="0" w:color="auto"/>
                    <w:right w:val="none" w:sz="0" w:space="0" w:color="auto"/>
                  </w:divBdr>
                  <w:divsChild>
                    <w:div w:id="106968090">
                      <w:marLeft w:val="0"/>
                      <w:marRight w:val="0"/>
                      <w:marTop w:val="0"/>
                      <w:marBottom w:val="0"/>
                      <w:divBdr>
                        <w:top w:val="none" w:sz="0" w:space="0" w:color="auto"/>
                        <w:left w:val="none" w:sz="0" w:space="0" w:color="auto"/>
                        <w:bottom w:val="none" w:sz="0" w:space="0" w:color="auto"/>
                        <w:right w:val="none" w:sz="0" w:space="0" w:color="auto"/>
                      </w:divBdr>
                    </w:div>
                  </w:divsChild>
                </w:div>
                <w:div w:id="1437558474">
                  <w:marLeft w:val="0"/>
                  <w:marRight w:val="0"/>
                  <w:marTop w:val="0"/>
                  <w:marBottom w:val="0"/>
                  <w:divBdr>
                    <w:top w:val="none" w:sz="0" w:space="0" w:color="auto"/>
                    <w:left w:val="none" w:sz="0" w:space="0" w:color="auto"/>
                    <w:bottom w:val="none" w:sz="0" w:space="0" w:color="auto"/>
                    <w:right w:val="none" w:sz="0" w:space="0" w:color="auto"/>
                  </w:divBdr>
                  <w:divsChild>
                    <w:div w:id="1208370143">
                      <w:marLeft w:val="0"/>
                      <w:marRight w:val="0"/>
                      <w:marTop w:val="0"/>
                      <w:marBottom w:val="0"/>
                      <w:divBdr>
                        <w:top w:val="none" w:sz="0" w:space="0" w:color="auto"/>
                        <w:left w:val="none" w:sz="0" w:space="0" w:color="auto"/>
                        <w:bottom w:val="none" w:sz="0" w:space="0" w:color="auto"/>
                        <w:right w:val="none" w:sz="0" w:space="0" w:color="auto"/>
                      </w:divBdr>
                    </w:div>
                  </w:divsChild>
                </w:div>
                <w:div w:id="1452701410">
                  <w:marLeft w:val="0"/>
                  <w:marRight w:val="0"/>
                  <w:marTop w:val="0"/>
                  <w:marBottom w:val="0"/>
                  <w:divBdr>
                    <w:top w:val="none" w:sz="0" w:space="0" w:color="auto"/>
                    <w:left w:val="none" w:sz="0" w:space="0" w:color="auto"/>
                    <w:bottom w:val="none" w:sz="0" w:space="0" w:color="auto"/>
                    <w:right w:val="none" w:sz="0" w:space="0" w:color="auto"/>
                  </w:divBdr>
                  <w:divsChild>
                    <w:div w:id="83652081">
                      <w:marLeft w:val="0"/>
                      <w:marRight w:val="0"/>
                      <w:marTop w:val="0"/>
                      <w:marBottom w:val="0"/>
                      <w:divBdr>
                        <w:top w:val="none" w:sz="0" w:space="0" w:color="auto"/>
                        <w:left w:val="none" w:sz="0" w:space="0" w:color="auto"/>
                        <w:bottom w:val="none" w:sz="0" w:space="0" w:color="auto"/>
                        <w:right w:val="none" w:sz="0" w:space="0" w:color="auto"/>
                      </w:divBdr>
                    </w:div>
                  </w:divsChild>
                </w:div>
                <w:div w:id="1456560831">
                  <w:marLeft w:val="0"/>
                  <w:marRight w:val="0"/>
                  <w:marTop w:val="0"/>
                  <w:marBottom w:val="0"/>
                  <w:divBdr>
                    <w:top w:val="none" w:sz="0" w:space="0" w:color="auto"/>
                    <w:left w:val="none" w:sz="0" w:space="0" w:color="auto"/>
                    <w:bottom w:val="none" w:sz="0" w:space="0" w:color="auto"/>
                    <w:right w:val="none" w:sz="0" w:space="0" w:color="auto"/>
                  </w:divBdr>
                  <w:divsChild>
                    <w:div w:id="669212491">
                      <w:marLeft w:val="0"/>
                      <w:marRight w:val="0"/>
                      <w:marTop w:val="0"/>
                      <w:marBottom w:val="0"/>
                      <w:divBdr>
                        <w:top w:val="none" w:sz="0" w:space="0" w:color="auto"/>
                        <w:left w:val="none" w:sz="0" w:space="0" w:color="auto"/>
                        <w:bottom w:val="none" w:sz="0" w:space="0" w:color="auto"/>
                        <w:right w:val="none" w:sz="0" w:space="0" w:color="auto"/>
                      </w:divBdr>
                    </w:div>
                  </w:divsChild>
                </w:div>
                <w:div w:id="1471824445">
                  <w:marLeft w:val="0"/>
                  <w:marRight w:val="0"/>
                  <w:marTop w:val="0"/>
                  <w:marBottom w:val="0"/>
                  <w:divBdr>
                    <w:top w:val="none" w:sz="0" w:space="0" w:color="auto"/>
                    <w:left w:val="none" w:sz="0" w:space="0" w:color="auto"/>
                    <w:bottom w:val="none" w:sz="0" w:space="0" w:color="auto"/>
                    <w:right w:val="none" w:sz="0" w:space="0" w:color="auto"/>
                  </w:divBdr>
                  <w:divsChild>
                    <w:div w:id="1963071085">
                      <w:marLeft w:val="0"/>
                      <w:marRight w:val="0"/>
                      <w:marTop w:val="0"/>
                      <w:marBottom w:val="0"/>
                      <w:divBdr>
                        <w:top w:val="none" w:sz="0" w:space="0" w:color="auto"/>
                        <w:left w:val="none" w:sz="0" w:space="0" w:color="auto"/>
                        <w:bottom w:val="none" w:sz="0" w:space="0" w:color="auto"/>
                        <w:right w:val="none" w:sz="0" w:space="0" w:color="auto"/>
                      </w:divBdr>
                    </w:div>
                  </w:divsChild>
                </w:div>
                <w:div w:id="1472405021">
                  <w:marLeft w:val="0"/>
                  <w:marRight w:val="0"/>
                  <w:marTop w:val="0"/>
                  <w:marBottom w:val="0"/>
                  <w:divBdr>
                    <w:top w:val="none" w:sz="0" w:space="0" w:color="auto"/>
                    <w:left w:val="none" w:sz="0" w:space="0" w:color="auto"/>
                    <w:bottom w:val="none" w:sz="0" w:space="0" w:color="auto"/>
                    <w:right w:val="none" w:sz="0" w:space="0" w:color="auto"/>
                  </w:divBdr>
                  <w:divsChild>
                    <w:div w:id="2060934723">
                      <w:marLeft w:val="0"/>
                      <w:marRight w:val="0"/>
                      <w:marTop w:val="0"/>
                      <w:marBottom w:val="0"/>
                      <w:divBdr>
                        <w:top w:val="none" w:sz="0" w:space="0" w:color="auto"/>
                        <w:left w:val="none" w:sz="0" w:space="0" w:color="auto"/>
                        <w:bottom w:val="none" w:sz="0" w:space="0" w:color="auto"/>
                        <w:right w:val="none" w:sz="0" w:space="0" w:color="auto"/>
                      </w:divBdr>
                    </w:div>
                  </w:divsChild>
                </w:div>
                <w:div w:id="1473525847">
                  <w:marLeft w:val="0"/>
                  <w:marRight w:val="0"/>
                  <w:marTop w:val="0"/>
                  <w:marBottom w:val="0"/>
                  <w:divBdr>
                    <w:top w:val="none" w:sz="0" w:space="0" w:color="auto"/>
                    <w:left w:val="none" w:sz="0" w:space="0" w:color="auto"/>
                    <w:bottom w:val="none" w:sz="0" w:space="0" w:color="auto"/>
                    <w:right w:val="none" w:sz="0" w:space="0" w:color="auto"/>
                  </w:divBdr>
                  <w:divsChild>
                    <w:div w:id="1476871298">
                      <w:marLeft w:val="0"/>
                      <w:marRight w:val="0"/>
                      <w:marTop w:val="0"/>
                      <w:marBottom w:val="0"/>
                      <w:divBdr>
                        <w:top w:val="none" w:sz="0" w:space="0" w:color="auto"/>
                        <w:left w:val="none" w:sz="0" w:space="0" w:color="auto"/>
                        <w:bottom w:val="none" w:sz="0" w:space="0" w:color="auto"/>
                        <w:right w:val="none" w:sz="0" w:space="0" w:color="auto"/>
                      </w:divBdr>
                    </w:div>
                  </w:divsChild>
                </w:div>
                <w:div w:id="1517500106">
                  <w:marLeft w:val="0"/>
                  <w:marRight w:val="0"/>
                  <w:marTop w:val="0"/>
                  <w:marBottom w:val="0"/>
                  <w:divBdr>
                    <w:top w:val="none" w:sz="0" w:space="0" w:color="auto"/>
                    <w:left w:val="none" w:sz="0" w:space="0" w:color="auto"/>
                    <w:bottom w:val="none" w:sz="0" w:space="0" w:color="auto"/>
                    <w:right w:val="none" w:sz="0" w:space="0" w:color="auto"/>
                  </w:divBdr>
                  <w:divsChild>
                    <w:div w:id="1694719832">
                      <w:marLeft w:val="0"/>
                      <w:marRight w:val="0"/>
                      <w:marTop w:val="0"/>
                      <w:marBottom w:val="0"/>
                      <w:divBdr>
                        <w:top w:val="none" w:sz="0" w:space="0" w:color="auto"/>
                        <w:left w:val="none" w:sz="0" w:space="0" w:color="auto"/>
                        <w:bottom w:val="none" w:sz="0" w:space="0" w:color="auto"/>
                        <w:right w:val="none" w:sz="0" w:space="0" w:color="auto"/>
                      </w:divBdr>
                    </w:div>
                  </w:divsChild>
                </w:div>
                <w:div w:id="1533804636">
                  <w:marLeft w:val="0"/>
                  <w:marRight w:val="0"/>
                  <w:marTop w:val="0"/>
                  <w:marBottom w:val="0"/>
                  <w:divBdr>
                    <w:top w:val="none" w:sz="0" w:space="0" w:color="auto"/>
                    <w:left w:val="none" w:sz="0" w:space="0" w:color="auto"/>
                    <w:bottom w:val="none" w:sz="0" w:space="0" w:color="auto"/>
                    <w:right w:val="none" w:sz="0" w:space="0" w:color="auto"/>
                  </w:divBdr>
                  <w:divsChild>
                    <w:div w:id="1931624124">
                      <w:marLeft w:val="0"/>
                      <w:marRight w:val="0"/>
                      <w:marTop w:val="0"/>
                      <w:marBottom w:val="0"/>
                      <w:divBdr>
                        <w:top w:val="none" w:sz="0" w:space="0" w:color="auto"/>
                        <w:left w:val="none" w:sz="0" w:space="0" w:color="auto"/>
                        <w:bottom w:val="none" w:sz="0" w:space="0" w:color="auto"/>
                        <w:right w:val="none" w:sz="0" w:space="0" w:color="auto"/>
                      </w:divBdr>
                    </w:div>
                  </w:divsChild>
                </w:div>
                <w:div w:id="1541623339">
                  <w:marLeft w:val="0"/>
                  <w:marRight w:val="0"/>
                  <w:marTop w:val="0"/>
                  <w:marBottom w:val="0"/>
                  <w:divBdr>
                    <w:top w:val="none" w:sz="0" w:space="0" w:color="auto"/>
                    <w:left w:val="none" w:sz="0" w:space="0" w:color="auto"/>
                    <w:bottom w:val="none" w:sz="0" w:space="0" w:color="auto"/>
                    <w:right w:val="none" w:sz="0" w:space="0" w:color="auto"/>
                  </w:divBdr>
                  <w:divsChild>
                    <w:div w:id="331030582">
                      <w:marLeft w:val="0"/>
                      <w:marRight w:val="0"/>
                      <w:marTop w:val="0"/>
                      <w:marBottom w:val="0"/>
                      <w:divBdr>
                        <w:top w:val="none" w:sz="0" w:space="0" w:color="auto"/>
                        <w:left w:val="none" w:sz="0" w:space="0" w:color="auto"/>
                        <w:bottom w:val="none" w:sz="0" w:space="0" w:color="auto"/>
                        <w:right w:val="none" w:sz="0" w:space="0" w:color="auto"/>
                      </w:divBdr>
                    </w:div>
                  </w:divsChild>
                </w:div>
                <w:div w:id="1673750789">
                  <w:marLeft w:val="0"/>
                  <w:marRight w:val="0"/>
                  <w:marTop w:val="0"/>
                  <w:marBottom w:val="0"/>
                  <w:divBdr>
                    <w:top w:val="none" w:sz="0" w:space="0" w:color="auto"/>
                    <w:left w:val="none" w:sz="0" w:space="0" w:color="auto"/>
                    <w:bottom w:val="none" w:sz="0" w:space="0" w:color="auto"/>
                    <w:right w:val="none" w:sz="0" w:space="0" w:color="auto"/>
                  </w:divBdr>
                  <w:divsChild>
                    <w:div w:id="1634864682">
                      <w:marLeft w:val="0"/>
                      <w:marRight w:val="0"/>
                      <w:marTop w:val="0"/>
                      <w:marBottom w:val="0"/>
                      <w:divBdr>
                        <w:top w:val="none" w:sz="0" w:space="0" w:color="auto"/>
                        <w:left w:val="none" w:sz="0" w:space="0" w:color="auto"/>
                        <w:bottom w:val="none" w:sz="0" w:space="0" w:color="auto"/>
                        <w:right w:val="none" w:sz="0" w:space="0" w:color="auto"/>
                      </w:divBdr>
                    </w:div>
                  </w:divsChild>
                </w:div>
                <w:div w:id="1748263926">
                  <w:marLeft w:val="0"/>
                  <w:marRight w:val="0"/>
                  <w:marTop w:val="0"/>
                  <w:marBottom w:val="0"/>
                  <w:divBdr>
                    <w:top w:val="none" w:sz="0" w:space="0" w:color="auto"/>
                    <w:left w:val="none" w:sz="0" w:space="0" w:color="auto"/>
                    <w:bottom w:val="none" w:sz="0" w:space="0" w:color="auto"/>
                    <w:right w:val="none" w:sz="0" w:space="0" w:color="auto"/>
                  </w:divBdr>
                  <w:divsChild>
                    <w:div w:id="476650787">
                      <w:marLeft w:val="0"/>
                      <w:marRight w:val="0"/>
                      <w:marTop w:val="0"/>
                      <w:marBottom w:val="0"/>
                      <w:divBdr>
                        <w:top w:val="none" w:sz="0" w:space="0" w:color="auto"/>
                        <w:left w:val="none" w:sz="0" w:space="0" w:color="auto"/>
                        <w:bottom w:val="none" w:sz="0" w:space="0" w:color="auto"/>
                        <w:right w:val="none" w:sz="0" w:space="0" w:color="auto"/>
                      </w:divBdr>
                    </w:div>
                  </w:divsChild>
                </w:div>
                <w:div w:id="1804152287">
                  <w:marLeft w:val="0"/>
                  <w:marRight w:val="0"/>
                  <w:marTop w:val="0"/>
                  <w:marBottom w:val="0"/>
                  <w:divBdr>
                    <w:top w:val="none" w:sz="0" w:space="0" w:color="auto"/>
                    <w:left w:val="none" w:sz="0" w:space="0" w:color="auto"/>
                    <w:bottom w:val="none" w:sz="0" w:space="0" w:color="auto"/>
                    <w:right w:val="none" w:sz="0" w:space="0" w:color="auto"/>
                  </w:divBdr>
                  <w:divsChild>
                    <w:div w:id="447234886">
                      <w:marLeft w:val="0"/>
                      <w:marRight w:val="0"/>
                      <w:marTop w:val="0"/>
                      <w:marBottom w:val="0"/>
                      <w:divBdr>
                        <w:top w:val="none" w:sz="0" w:space="0" w:color="auto"/>
                        <w:left w:val="none" w:sz="0" w:space="0" w:color="auto"/>
                        <w:bottom w:val="none" w:sz="0" w:space="0" w:color="auto"/>
                        <w:right w:val="none" w:sz="0" w:space="0" w:color="auto"/>
                      </w:divBdr>
                    </w:div>
                  </w:divsChild>
                </w:div>
                <w:div w:id="1839073880">
                  <w:marLeft w:val="0"/>
                  <w:marRight w:val="0"/>
                  <w:marTop w:val="0"/>
                  <w:marBottom w:val="0"/>
                  <w:divBdr>
                    <w:top w:val="none" w:sz="0" w:space="0" w:color="auto"/>
                    <w:left w:val="none" w:sz="0" w:space="0" w:color="auto"/>
                    <w:bottom w:val="none" w:sz="0" w:space="0" w:color="auto"/>
                    <w:right w:val="none" w:sz="0" w:space="0" w:color="auto"/>
                  </w:divBdr>
                  <w:divsChild>
                    <w:div w:id="998538528">
                      <w:marLeft w:val="0"/>
                      <w:marRight w:val="0"/>
                      <w:marTop w:val="0"/>
                      <w:marBottom w:val="0"/>
                      <w:divBdr>
                        <w:top w:val="none" w:sz="0" w:space="0" w:color="auto"/>
                        <w:left w:val="none" w:sz="0" w:space="0" w:color="auto"/>
                        <w:bottom w:val="none" w:sz="0" w:space="0" w:color="auto"/>
                        <w:right w:val="none" w:sz="0" w:space="0" w:color="auto"/>
                      </w:divBdr>
                    </w:div>
                  </w:divsChild>
                </w:div>
                <w:div w:id="1894730409">
                  <w:marLeft w:val="0"/>
                  <w:marRight w:val="0"/>
                  <w:marTop w:val="0"/>
                  <w:marBottom w:val="0"/>
                  <w:divBdr>
                    <w:top w:val="none" w:sz="0" w:space="0" w:color="auto"/>
                    <w:left w:val="none" w:sz="0" w:space="0" w:color="auto"/>
                    <w:bottom w:val="none" w:sz="0" w:space="0" w:color="auto"/>
                    <w:right w:val="none" w:sz="0" w:space="0" w:color="auto"/>
                  </w:divBdr>
                  <w:divsChild>
                    <w:div w:id="917638121">
                      <w:marLeft w:val="0"/>
                      <w:marRight w:val="0"/>
                      <w:marTop w:val="0"/>
                      <w:marBottom w:val="0"/>
                      <w:divBdr>
                        <w:top w:val="none" w:sz="0" w:space="0" w:color="auto"/>
                        <w:left w:val="none" w:sz="0" w:space="0" w:color="auto"/>
                        <w:bottom w:val="none" w:sz="0" w:space="0" w:color="auto"/>
                        <w:right w:val="none" w:sz="0" w:space="0" w:color="auto"/>
                      </w:divBdr>
                    </w:div>
                  </w:divsChild>
                </w:div>
                <w:div w:id="1914581441">
                  <w:marLeft w:val="0"/>
                  <w:marRight w:val="0"/>
                  <w:marTop w:val="0"/>
                  <w:marBottom w:val="0"/>
                  <w:divBdr>
                    <w:top w:val="none" w:sz="0" w:space="0" w:color="auto"/>
                    <w:left w:val="none" w:sz="0" w:space="0" w:color="auto"/>
                    <w:bottom w:val="none" w:sz="0" w:space="0" w:color="auto"/>
                    <w:right w:val="none" w:sz="0" w:space="0" w:color="auto"/>
                  </w:divBdr>
                  <w:divsChild>
                    <w:div w:id="1215430736">
                      <w:marLeft w:val="0"/>
                      <w:marRight w:val="0"/>
                      <w:marTop w:val="0"/>
                      <w:marBottom w:val="0"/>
                      <w:divBdr>
                        <w:top w:val="none" w:sz="0" w:space="0" w:color="auto"/>
                        <w:left w:val="none" w:sz="0" w:space="0" w:color="auto"/>
                        <w:bottom w:val="none" w:sz="0" w:space="0" w:color="auto"/>
                        <w:right w:val="none" w:sz="0" w:space="0" w:color="auto"/>
                      </w:divBdr>
                    </w:div>
                  </w:divsChild>
                </w:div>
                <w:div w:id="1949772076">
                  <w:marLeft w:val="0"/>
                  <w:marRight w:val="0"/>
                  <w:marTop w:val="0"/>
                  <w:marBottom w:val="0"/>
                  <w:divBdr>
                    <w:top w:val="none" w:sz="0" w:space="0" w:color="auto"/>
                    <w:left w:val="none" w:sz="0" w:space="0" w:color="auto"/>
                    <w:bottom w:val="none" w:sz="0" w:space="0" w:color="auto"/>
                    <w:right w:val="none" w:sz="0" w:space="0" w:color="auto"/>
                  </w:divBdr>
                  <w:divsChild>
                    <w:div w:id="1625114015">
                      <w:marLeft w:val="0"/>
                      <w:marRight w:val="0"/>
                      <w:marTop w:val="0"/>
                      <w:marBottom w:val="0"/>
                      <w:divBdr>
                        <w:top w:val="none" w:sz="0" w:space="0" w:color="auto"/>
                        <w:left w:val="none" w:sz="0" w:space="0" w:color="auto"/>
                        <w:bottom w:val="none" w:sz="0" w:space="0" w:color="auto"/>
                        <w:right w:val="none" w:sz="0" w:space="0" w:color="auto"/>
                      </w:divBdr>
                    </w:div>
                  </w:divsChild>
                </w:div>
                <w:div w:id="2035571943">
                  <w:marLeft w:val="0"/>
                  <w:marRight w:val="0"/>
                  <w:marTop w:val="0"/>
                  <w:marBottom w:val="0"/>
                  <w:divBdr>
                    <w:top w:val="none" w:sz="0" w:space="0" w:color="auto"/>
                    <w:left w:val="none" w:sz="0" w:space="0" w:color="auto"/>
                    <w:bottom w:val="none" w:sz="0" w:space="0" w:color="auto"/>
                    <w:right w:val="none" w:sz="0" w:space="0" w:color="auto"/>
                  </w:divBdr>
                  <w:divsChild>
                    <w:div w:id="311253241">
                      <w:marLeft w:val="0"/>
                      <w:marRight w:val="0"/>
                      <w:marTop w:val="0"/>
                      <w:marBottom w:val="0"/>
                      <w:divBdr>
                        <w:top w:val="none" w:sz="0" w:space="0" w:color="auto"/>
                        <w:left w:val="none" w:sz="0" w:space="0" w:color="auto"/>
                        <w:bottom w:val="none" w:sz="0" w:space="0" w:color="auto"/>
                        <w:right w:val="none" w:sz="0" w:space="0" w:color="auto"/>
                      </w:divBdr>
                    </w:div>
                  </w:divsChild>
                </w:div>
                <w:div w:id="2078354756">
                  <w:marLeft w:val="0"/>
                  <w:marRight w:val="0"/>
                  <w:marTop w:val="0"/>
                  <w:marBottom w:val="0"/>
                  <w:divBdr>
                    <w:top w:val="none" w:sz="0" w:space="0" w:color="auto"/>
                    <w:left w:val="none" w:sz="0" w:space="0" w:color="auto"/>
                    <w:bottom w:val="none" w:sz="0" w:space="0" w:color="auto"/>
                    <w:right w:val="none" w:sz="0" w:space="0" w:color="auto"/>
                  </w:divBdr>
                  <w:divsChild>
                    <w:div w:id="87080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516934">
          <w:marLeft w:val="0"/>
          <w:marRight w:val="0"/>
          <w:marTop w:val="0"/>
          <w:marBottom w:val="0"/>
          <w:divBdr>
            <w:top w:val="none" w:sz="0" w:space="0" w:color="auto"/>
            <w:left w:val="none" w:sz="0" w:space="0" w:color="auto"/>
            <w:bottom w:val="none" w:sz="0" w:space="0" w:color="auto"/>
            <w:right w:val="none" w:sz="0" w:space="0" w:color="auto"/>
          </w:divBdr>
        </w:div>
        <w:div w:id="1523013557">
          <w:marLeft w:val="0"/>
          <w:marRight w:val="0"/>
          <w:marTop w:val="0"/>
          <w:marBottom w:val="0"/>
          <w:divBdr>
            <w:top w:val="none" w:sz="0" w:space="0" w:color="auto"/>
            <w:left w:val="none" w:sz="0" w:space="0" w:color="auto"/>
            <w:bottom w:val="none" w:sz="0" w:space="0" w:color="auto"/>
            <w:right w:val="none" w:sz="0" w:space="0" w:color="auto"/>
          </w:divBdr>
        </w:div>
        <w:div w:id="1859272064">
          <w:marLeft w:val="0"/>
          <w:marRight w:val="0"/>
          <w:marTop w:val="0"/>
          <w:marBottom w:val="0"/>
          <w:divBdr>
            <w:top w:val="none" w:sz="0" w:space="0" w:color="auto"/>
            <w:left w:val="none" w:sz="0" w:space="0" w:color="auto"/>
            <w:bottom w:val="none" w:sz="0" w:space="0" w:color="auto"/>
            <w:right w:val="none" w:sz="0" w:space="0" w:color="auto"/>
          </w:divBdr>
        </w:div>
        <w:div w:id="1861384400">
          <w:marLeft w:val="0"/>
          <w:marRight w:val="0"/>
          <w:marTop w:val="0"/>
          <w:marBottom w:val="0"/>
          <w:divBdr>
            <w:top w:val="none" w:sz="0" w:space="0" w:color="auto"/>
            <w:left w:val="none" w:sz="0" w:space="0" w:color="auto"/>
            <w:bottom w:val="none" w:sz="0" w:space="0" w:color="auto"/>
            <w:right w:val="none" w:sz="0" w:space="0" w:color="auto"/>
          </w:divBdr>
        </w:div>
        <w:div w:id="1922182022">
          <w:marLeft w:val="0"/>
          <w:marRight w:val="0"/>
          <w:marTop w:val="0"/>
          <w:marBottom w:val="0"/>
          <w:divBdr>
            <w:top w:val="none" w:sz="0" w:space="0" w:color="auto"/>
            <w:left w:val="none" w:sz="0" w:space="0" w:color="auto"/>
            <w:bottom w:val="none" w:sz="0" w:space="0" w:color="auto"/>
            <w:right w:val="none" w:sz="0" w:space="0" w:color="auto"/>
          </w:divBdr>
        </w:div>
        <w:div w:id="1969388490">
          <w:marLeft w:val="0"/>
          <w:marRight w:val="0"/>
          <w:marTop w:val="0"/>
          <w:marBottom w:val="0"/>
          <w:divBdr>
            <w:top w:val="none" w:sz="0" w:space="0" w:color="auto"/>
            <w:left w:val="none" w:sz="0" w:space="0" w:color="auto"/>
            <w:bottom w:val="none" w:sz="0" w:space="0" w:color="auto"/>
            <w:right w:val="none" w:sz="0" w:space="0" w:color="auto"/>
          </w:divBdr>
        </w:div>
      </w:divsChild>
    </w:div>
    <w:div w:id="1811361514">
      <w:bodyDiv w:val="1"/>
      <w:marLeft w:val="0"/>
      <w:marRight w:val="0"/>
      <w:marTop w:val="0"/>
      <w:marBottom w:val="0"/>
      <w:divBdr>
        <w:top w:val="none" w:sz="0" w:space="0" w:color="auto"/>
        <w:left w:val="none" w:sz="0" w:space="0" w:color="auto"/>
        <w:bottom w:val="none" w:sz="0" w:space="0" w:color="auto"/>
        <w:right w:val="none" w:sz="0" w:space="0" w:color="auto"/>
      </w:divBdr>
    </w:div>
    <w:div w:id="1819419305">
      <w:bodyDiv w:val="1"/>
      <w:marLeft w:val="0"/>
      <w:marRight w:val="0"/>
      <w:marTop w:val="0"/>
      <w:marBottom w:val="0"/>
      <w:divBdr>
        <w:top w:val="none" w:sz="0" w:space="0" w:color="auto"/>
        <w:left w:val="none" w:sz="0" w:space="0" w:color="auto"/>
        <w:bottom w:val="none" w:sz="0" w:space="0" w:color="auto"/>
        <w:right w:val="none" w:sz="0" w:space="0" w:color="auto"/>
      </w:divBdr>
    </w:div>
    <w:div w:id="1823160317">
      <w:bodyDiv w:val="1"/>
      <w:marLeft w:val="0"/>
      <w:marRight w:val="0"/>
      <w:marTop w:val="0"/>
      <w:marBottom w:val="0"/>
      <w:divBdr>
        <w:top w:val="none" w:sz="0" w:space="0" w:color="auto"/>
        <w:left w:val="none" w:sz="0" w:space="0" w:color="auto"/>
        <w:bottom w:val="none" w:sz="0" w:space="0" w:color="auto"/>
        <w:right w:val="none" w:sz="0" w:space="0" w:color="auto"/>
      </w:divBdr>
    </w:div>
    <w:div w:id="1843665391">
      <w:bodyDiv w:val="1"/>
      <w:marLeft w:val="0"/>
      <w:marRight w:val="0"/>
      <w:marTop w:val="0"/>
      <w:marBottom w:val="0"/>
      <w:divBdr>
        <w:top w:val="none" w:sz="0" w:space="0" w:color="auto"/>
        <w:left w:val="none" w:sz="0" w:space="0" w:color="auto"/>
        <w:bottom w:val="none" w:sz="0" w:space="0" w:color="auto"/>
        <w:right w:val="none" w:sz="0" w:space="0" w:color="auto"/>
      </w:divBdr>
      <w:divsChild>
        <w:div w:id="736972525">
          <w:marLeft w:val="533"/>
          <w:marRight w:val="0"/>
          <w:marTop w:val="0"/>
          <w:marBottom w:val="54"/>
          <w:divBdr>
            <w:top w:val="none" w:sz="0" w:space="0" w:color="auto"/>
            <w:left w:val="none" w:sz="0" w:space="0" w:color="auto"/>
            <w:bottom w:val="none" w:sz="0" w:space="0" w:color="auto"/>
            <w:right w:val="none" w:sz="0" w:space="0" w:color="auto"/>
          </w:divBdr>
        </w:div>
        <w:div w:id="810832922">
          <w:marLeft w:val="533"/>
          <w:marRight w:val="0"/>
          <w:marTop w:val="0"/>
          <w:marBottom w:val="54"/>
          <w:divBdr>
            <w:top w:val="none" w:sz="0" w:space="0" w:color="auto"/>
            <w:left w:val="none" w:sz="0" w:space="0" w:color="auto"/>
            <w:bottom w:val="none" w:sz="0" w:space="0" w:color="auto"/>
            <w:right w:val="none" w:sz="0" w:space="0" w:color="auto"/>
          </w:divBdr>
        </w:div>
        <w:div w:id="1381898397">
          <w:marLeft w:val="533"/>
          <w:marRight w:val="0"/>
          <w:marTop w:val="0"/>
          <w:marBottom w:val="54"/>
          <w:divBdr>
            <w:top w:val="none" w:sz="0" w:space="0" w:color="auto"/>
            <w:left w:val="none" w:sz="0" w:space="0" w:color="auto"/>
            <w:bottom w:val="none" w:sz="0" w:space="0" w:color="auto"/>
            <w:right w:val="none" w:sz="0" w:space="0" w:color="auto"/>
          </w:divBdr>
        </w:div>
      </w:divsChild>
    </w:div>
    <w:div w:id="1863275195">
      <w:bodyDiv w:val="1"/>
      <w:marLeft w:val="0"/>
      <w:marRight w:val="0"/>
      <w:marTop w:val="0"/>
      <w:marBottom w:val="0"/>
      <w:divBdr>
        <w:top w:val="none" w:sz="0" w:space="0" w:color="auto"/>
        <w:left w:val="none" w:sz="0" w:space="0" w:color="auto"/>
        <w:bottom w:val="none" w:sz="0" w:space="0" w:color="auto"/>
        <w:right w:val="none" w:sz="0" w:space="0" w:color="auto"/>
      </w:divBdr>
    </w:div>
    <w:div w:id="1895775763">
      <w:bodyDiv w:val="1"/>
      <w:marLeft w:val="0"/>
      <w:marRight w:val="0"/>
      <w:marTop w:val="0"/>
      <w:marBottom w:val="0"/>
      <w:divBdr>
        <w:top w:val="none" w:sz="0" w:space="0" w:color="auto"/>
        <w:left w:val="none" w:sz="0" w:space="0" w:color="auto"/>
        <w:bottom w:val="none" w:sz="0" w:space="0" w:color="auto"/>
        <w:right w:val="none" w:sz="0" w:space="0" w:color="auto"/>
      </w:divBdr>
    </w:div>
    <w:div w:id="1895970399">
      <w:bodyDiv w:val="1"/>
      <w:marLeft w:val="0"/>
      <w:marRight w:val="0"/>
      <w:marTop w:val="0"/>
      <w:marBottom w:val="0"/>
      <w:divBdr>
        <w:top w:val="none" w:sz="0" w:space="0" w:color="auto"/>
        <w:left w:val="none" w:sz="0" w:space="0" w:color="auto"/>
        <w:bottom w:val="none" w:sz="0" w:space="0" w:color="auto"/>
        <w:right w:val="none" w:sz="0" w:space="0" w:color="auto"/>
      </w:divBdr>
    </w:div>
    <w:div w:id="1913347108">
      <w:bodyDiv w:val="1"/>
      <w:marLeft w:val="0"/>
      <w:marRight w:val="0"/>
      <w:marTop w:val="0"/>
      <w:marBottom w:val="0"/>
      <w:divBdr>
        <w:top w:val="none" w:sz="0" w:space="0" w:color="auto"/>
        <w:left w:val="none" w:sz="0" w:space="0" w:color="auto"/>
        <w:bottom w:val="none" w:sz="0" w:space="0" w:color="auto"/>
        <w:right w:val="none" w:sz="0" w:space="0" w:color="auto"/>
      </w:divBdr>
    </w:div>
    <w:div w:id="2018801770">
      <w:bodyDiv w:val="1"/>
      <w:marLeft w:val="0"/>
      <w:marRight w:val="0"/>
      <w:marTop w:val="0"/>
      <w:marBottom w:val="0"/>
      <w:divBdr>
        <w:top w:val="none" w:sz="0" w:space="0" w:color="auto"/>
        <w:left w:val="none" w:sz="0" w:space="0" w:color="auto"/>
        <w:bottom w:val="none" w:sz="0" w:space="0" w:color="auto"/>
        <w:right w:val="none" w:sz="0" w:space="0" w:color="auto"/>
      </w:divBdr>
    </w:div>
    <w:div w:id="2035226097">
      <w:bodyDiv w:val="1"/>
      <w:marLeft w:val="0"/>
      <w:marRight w:val="0"/>
      <w:marTop w:val="0"/>
      <w:marBottom w:val="0"/>
      <w:divBdr>
        <w:top w:val="none" w:sz="0" w:space="0" w:color="auto"/>
        <w:left w:val="none" w:sz="0" w:space="0" w:color="auto"/>
        <w:bottom w:val="none" w:sz="0" w:space="0" w:color="auto"/>
        <w:right w:val="none" w:sz="0" w:space="0" w:color="auto"/>
      </w:divBdr>
    </w:div>
    <w:div w:id="2048874730">
      <w:bodyDiv w:val="1"/>
      <w:marLeft w:val="0"/>
      <w:marRight w:val="0"/>
      <w:marTop w:val="0"/>
      <w:marBottom w:val="0"/>
      <w:divBdr>
        <w:top w:val="none" w:sz="0" w:space="0" w:color="auto"/>
        <w:left w:val="none" w:sz="0" w:space="0" w:color="auto"/>
        <w:bottom w:val="none" w:sz="0" w:space="0" w:color="auto"/>
        <w:right w:val="none" w:sz="0" w:space="0" w:color="auto"/>
      </w:divBdr>
    </w:div>
    <w:div w:id="2049256805">
      <w:bodyDiv w:val="1"/>
      <w:marLeft w:val="0"/>
      <w:marRight w:val="0"/>
      <w:marTop w:val="0"/>
      <w:marBottom w:val="0"/>
      <w:divBdr>
        <w:top w:val="none" w:sz="0" w:space="0" w:color="auto"/>
        <w:left w:val="none" w:sz="0" w:space="0" w:color="auto"/>
        <w:bottom w:val="none" w:sz="0" w:space="0" w:color="auto"/>
        <w:right w:val="none" w:sz="0" w:space="0" w:color="auto"/>
      </w:divBdr>
    </w:div>
    <w:div w:id="2137522273">
      <w:bodyDiv w:val="1"/>
      <w:marLeft w:val="0"/>
      <w:marRight w:val="0"/>
      <w:marTop w:val="0"/>
      <w:marBottom w:val="0"/>
      <w:divBdr>
        <w:top w:val="none" w:sz="0" w:space="0" w:color="auto"/>
        <w:left w:val="none" w:sz="0" w:space="0" w:color="auto"/>
        <w:bottom w:val="none" w:sz="0" w:space="0" w:color="auto"/>
        <w:right w:val="none" w:sz="0" w:space="0" w:color="auto"/>
      </w:divBdr>
      <w:divsChild>
        <w:div w:id="84494502">
          <w:marLeft w:val="0"/>
          <w:marRight w:val="0"/>
          <w:marTop w:val="0"/>
          <w:marBottom w:val="0"/>
          <w:divBdr>
            <w:top w:val="none" w:sz="0" w:space="0" w:color="auto"/>
            <w:left w:val="none" w:sz="0" w:space="0" w:color="auto"/>
            <w:bottom w:val="none" w:sz="0" w:space="0" w:color="auto"/>
            <w:right w:val="none" w:sz="0" w:space="0" w:color="auto"/>
          </w:divBdr>
        </w:div>
        <w:div w:id="193468996">
          <w:marLeft w:val="0"/>
          <w:marRight w:val="0"/>
          <w:marTop w:val="0"/>
          <w:marBottom w:val="0"/>
          <w:divBdr>
            <w:top w:val="none" w:sz="0" w:space="0" w:color="auto"/>
            <w:left w:val="none" w:sz="0" w:space="0" w:color="auto"/>
            <w:bottom w:val="none" w:sz="0" w:space="0" w:color="auto"/>
            <w:right w:val="none" w:sz="0" w:space="0" w:color="auto"/>
          </w:divBdr>
        </w:div>
        <w:div w:id="922640959">
          <w:marLeft w:val="0"/>
          <w:marRight w:val="0"/>
          <w:marTop w:val="0"/>
          <w:marBottom w:val="0"/>
          <w:divBdr>
            <w:top w:val="none" w:sz="0" w:space="0" w:color="auto"/>
            <w:left w:val="none" w:sz="0" w:space="0" w:color="auto"/>
            <w:bottom w:val="none" w:sz="0" w:space="0" w:color="auto"/>
            <w:right w:val="none" w:sz="0" w:space="0" w:color="auto"/>
          </w:divBdr>
        </w:div>
        <w:div w:id="938295699">
          <w:marLeft w:val="0"/>
          <w:marRight w:val="0"/>
          <w:marTop w:val="0"/>
          <w:marBottom w:val="0"/>
          <w:divBdr>
            <w:top w:val="none" w:sz="0" w:space="0" w:color="auto"/>
            <w:left w:val="none" w:sz="0" w:space="0" w:color="auto"/>
            <w:bottom w:val="none" w:sz="0" w:space="0" w:color="auto"/>
            <w:right w:val="none" w:sz="0" w:space="0" w:color="auto"/>
          </w:divBdr>
        </w:div>
        <w:div w:id="959265652">
          <w:marLeft w:val="0"/>
          <w:marRight w:val="0"/>
          <w:marTop w:val="0"/>
          <w:marBottom w:val="0"/>
          <w:divBdr>
            <w:top w:val="none" w:sz="0" w:space="0" w:color="auto"/>
            <w:left w:val="none" w:sz="0" w:space="0" w:color="auto"/>
            <w:bottom w:val="none" w:sz="0" w:space="0" w:color="auto"/>
            <w:right w:val="none" w:sz="0" w:space="0" w:color="auto"/>
          </w:divBdr>
        </w:div>
        <w:div w:id="1038704873">
          <w:marLeft w:val="0"/>
          <w:marRight w:val="0"/>
          <w:marTop w:val="0"/>
          <w:marBottom w:val="0"/>
          <w:divBdr>
            <w:top w:val="none" w:sz="0" w:space="0" w:color="auto"/>
            <w:left w:val="none" w:sz="0" w:space="0" w:color="auto"/>
            <w:bottom w:val="none" w:sz="0" w:space="0" w:color="auto"/>
            <w:right w:val="none" w:sz="0" w:space="0" w:color="auto"/>
          </w:divBdr>
        </w:div>
        <w:div w:id="1111823320">
          <w:marLeft w:val="0"/>
          <w:marRight w:val="0"/>
          <w:marTop w:val="0"/>
          <w:marBottom w:val="0"/>
          <w:divBdr>
            <w:top w:val="none" w:sz="0" w:space="0" w:color="auto"/>
            <w:left w:val="none" w:sz="0" w:space="0" w:color="auto"/>
            <w:bottom w:val="none" w:sz="0" w:space="0" w:color="auto"/>
            <w:right w:val="none" w:sz="0" w:space="0" w:color="auto"/>
          </w:divBdr>
        </w:div>
        <w:div w:id="1223177671">
          <w:marLeft w:val="0"/>
          <w:marRight w:val="0"/>
          <w:marTop w:val="0"/>
          <w:marBottom w:val="0"/>
          <w:divBdr>
            <w:top w:val="none" w:sz="0" w:space="0" w:color="auto"/>
            <w:left w:val="none" w:sz="0" w:space="0" w:color="auto"/>
            <w:bottom w:val="none" w:sz="0" w:space="0" w:color="auto"/>
            <w:right w:val="none" w:sz="0" w:space="0" w:color="auto"/>
          </w:divBdr>
        </w:div>
        <w:div w:id="1417628452">
          <w:marLeft w:val="0"/>
          <w:marRight w:val="0"/>
          <w:marTop w:val="0"/>
          <w:marBottom w:val="0"/>
          <w:divBdr>
            <w:top w:val="none" w:sz="0" w:space="0" w:color="auto"/>
            <w:left w:val="none" w:sz="0" w:space="0" w:color="auto"/>
            <w:bottom w:val="none" w:sz="0" w:space="0" w:color="auto"/>
            <w:right w:val="none" w:sz="0" w:space="0" w:color="auto"/>
          </w:divBdr>
        </w:div>
        <w:div w:id="153907768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0.xml"/><Relationship Id="rId21" Type="http://schemas.openxmlformats.org/officeDocument/2006/relationships/chart" Target="charts/chart5.xml"/><Relationship Id="rId42" Type="http://schemas.openxmlformats.org/officeDocument/2006/relationships/chart" Target="charts/chart16.xml"/><Relationship Id="rId47" Type="http://schemas.openxmlformats.org/officeDocument/2006/relationships/footer" Target="footer5.xml"/><Relationship Id="rId63" Type="http://schemas.openxmlformats.org/officeDocument/2006/relationships/image" Target="media/image23.png"/><Relationship Id="rId68" Type="http://schemas.openxmlformats.org/officeDocument/2006/relationships/image" Target="media/image28.png"/><Relationship Id="rId84" Type="http://schemas.openxmlformats.org/officeDocument/2006/relationships/image" Target="media/image44.jpeg"/><Relationship Id="rId16" Type="http://schemas.openxmlformats.org/officeDocument/2006/relationships/footer" Target="footer3.xml"/><Relationship Id="rId11" Type="http://schemas.openxmlformats.org/officeDocument/2006/relationships/image" Target="media/image1.png"/><Relationship Id="rId32" Type="http://schemas.openxmlformats.org/officeDocument/2006/relationships/image" Target="media/image7.jpeg"/><Relationship Id="rId37" Type="http://schemas.openxmlformats.org/officeDocument/2006/relationships/image" Target="media/image10.jpeg"/><Relationship Id="rId53" Type="http://schemas.openxmlformats.org/officeDocument/2006/relationships/chart" Target="charts/chart19.xml"/><Relationship Id="rId58" Type="http://schemas.openxmlformats.org/officeDocument/2006/relationships/chart" Target="charts/chart22.xml"/><Relationship Id="rId74" Type="http://schemas.openxmlformats.org/officeDocument/2006/relationships/image" Target="media/image34.png"/><Relationship Id="rId79" Type="http://schemas.openxmlformats.org/officeDocument/2006/relationships/image" Target="media/image39.jpeg"/><Relationship Id="rId5" Type="http://schemas.openxmlformats.org/officeDocument/2006/relationships/numbering" Target="numbering.xml"/><Relationship Id="rId19" Type="http://schemas.openxmlformats.org/officeDocument/2006/relationships/chart" Target="charts/chart3.xml"/><Relationship Id="rId14" Type="http://schemas.openxmlformats.org/officeDocument/2006/relationships/footer" Target="footer1.xml"/><Relationship Id="rId22" Type="http://schemas.openxmlformats.org/officeDocument/2006/relationships/chart" Target="charts/chart6.xml"/><Relationship Id="rId27" Type="http://schemas.openxmlformats.org/officeDocument/2006/relationships/image" Target="media/image4.jpeg"/><Relationship Id="rId30" Type="http://schemas.openxmlformats.org/officeDocument/2006/relationships/chart" Target="charts/chart12.xml"/><Relationship Id="rId35" Type="http://schemas.openxmlformats.org/officeDocument/2006/relationships/chart" Target="charts/chart13.xml"/><Relationship Id="rId43" Type="http://schemas.openxmlformats.org/officeDocument/2006/relationships/chart" Target="charts/chart17.xml"/><Relationship Id="rId48" Type="http://schemas.openxmlformats.org/officeDocument/2006/relationships/image" Target="media/image14.jpeg"/><Relationship Id="rId56" Type="http://schemas.openxmlformats.org/officeDocument/2006/relationships/image" Target="media/image18.jpeg"/><Relationship Id="rId64" Type="http://schemas.openxmlformats.org/officeDocument/2006/relationships/image" Target="media/image24.jpeg"/><Relationship Id="rId69" Type="http://schemas.openxmlformats.org/officeDocument/2006/relationships/image" Target="media/image29.png"/><Relationship Id="rId77" Type="http://schemas.openxmlformats.org/officeDocument/2006/relationships/image" Target="media/image37.jpeg"/><Relationship Id="rId8" Type="http://schemas.openxmlformats.org/officeDocument/2006/relationships/webSettings" Target="webSettings.xml"/><Relationship Id="rId51" Type="http://schemas.openxmlformats.org/officeDocument/2006/relationships/image" Target="media/image17.jpeg"/><Relationship Id="rId72" Type="http://schemas.openxmlformats.org/officeDocument/2006/relationships/image" Target="media/image32.png"/><Relationship Id="rId80" Type="http://schemas.openxmlformats.org/officeDocument/2006/relationships/image" Target="media/image40.jpeg"/><Relationship Id="rId85"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chart" Target="charts/chart1.xml"/><Relationship Id="rId25" Type="http://schemas.openxmlformats.org/officeDocument/2006/relationships/chart" Target="charts/chart9.xml"/><Relationship Id="rId33" Type="http://schemas.openxmlformats.org/officeDocument/2006/relationships/image" Target="media/image8.jpeg"/><Relationship Id="rId38" Type="http://schemas.openxmlformats.org/officeDocument/2006/relationships/image" Target="media/image11.jpeg"/><Relationship Id="rId46" Type="http://schemas.openxmlformats.org/officeDocument/2006/relationships/header" Target="header3.xml"/><Relationship Id="rId59" Type="http://schemas.openxmlformats.org/officeDocument/2006/relationships/chart" Target="charts/chart23.xml"/><Relationship Id="rId67" Type="http://schemas.openxmlformats.org/officeDocument/2006/relationships/image" Target="media/image27.png"/><Relationship Id="rId20" Type="http://schemas.openxmlformats.org/officeDocument/2006/relationships/chart" Target="charts/chart4.xml"/><Relationship Id="rId41" Type="http://schemas.openxmlformats.org/officeDocument/2006/relationships/chart" Target="charts/chart15.xml"/><Relationship Id="rId54" Type="http://schemas.openxmlformats.org/officeDocument/2006/relationships/chart" Target="charts/chart20.xml"/><Relationship Id="rId62" Type="http://schemas.openxmlformats.org/officeDocument/2006/relationships/image" Target="media/image22.png"/><Relationship Id="rId70" Type="http://schemas.openxmlformats.org/officeDocument/2006/relationships/image" Target="media/image30.png"/><Relationship Id="rId75" Type="http://schemas.openxmlformats.org/officeDocument/2006/relationships/image" Target="media/image35.png"/><Relationship Id="rId83" Type="http://schemas.openxmlformats.org/officeDocument/2006/relationships/image" Target="media/image43.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chart" Target="charts/chart7.xml"/><Relationship Id="rId28" Type="http://schemas.openxmlformats.org/officeDocument/2006/relationships/image" Target="media/image5.jpeg"/><Relationship Id="rId36" Type="http://schemas.openxmlformats.org/officeDocument/2006/relationships/chart" Target="charts/chart14.xml"/><Relationship Id="rId49" Type="http://schemas.openxmlformats.org/officeDocument/2006/relationships/image" Target="media/image15.jpeg"/><Relationship Id="rId57" Type="http://schemas.openxmlformats.org/officeDocument/2006/relationships/image" Target="media/image19.jpeg"/><Relationship Id="rId10" Type="http://schemas.openxmlformats.org/officeDocument/2006/relationships/endnotes" Target="endnotes.xml"/><Relationship Id="rId31" Type="http://schemas.openxmlformats.org/officeDocument/2006/relationships/image" Target="media/image6.jpeg"/><Relationship Id="rId44" Type="http://schemas.openxmlformats.org/officeDocument/2006/relationships/header" Target="header2.xml"/><Relationship Id="rId52" Type="http://schemas.openxmlformats.org/officeDocument/2006/relationships/chart" Target="charts/chart18.xml"/><Relationship Id="rId60" Type="http://schemas.openxmlformats.org/officeDocument/2006/relationships/image" Target="media/image20.jpeg"/><Relationship Id="rId65" Type="http://schemas.openxmlformats.org/officeDocument/2006/relationships/image" Target="media/image25.jpeg"/><Relationship Id="rId73" Type="http://schemas.openxmlformats.org/officeDocument/2006/relationships/image" Target="media/image33.png"/><Relationship Id="rId78" Type="http://schemas.openxmlformats.org/officeDocument/2006/relationships/image" Target="media/image38.jpeg"/><Relationship Id="rId81" Type="http://schemas.openxmlformats.org/officeDocument/2006/relationships/image" Target="media/image41.jpeg"/><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chart" Target="charts/chart2.xml"/><Relationship Id="rId39" Type="http://schemas.openxmlformats.org/officeDocument/2006/relationships/image" Target="media/image12.jpeg"/><Relationship Id="rId34" Type="http://schemas.openxmlformats.org/officeDocument/2006/relationships/image" Target="media/image9.jpeg"/><Relationship Id="rId50" Type="http://schemas.openxmlformats.org/officeDocument/2006/relationships/image" Target="media/image16.jpeg"/><Relationship Id="rId55" Type="http://schemas.openxmlformats.org/officeDocument/2006/relationships/chart" Target="charts/chart21.xml"/><Relationship Id="rId76" Type="http://schemas.openxmlformats.org/officeDocument/2006/relationships/image" Target="media/image36.png"/><Relationship Id="rId7" Type="http://schemas.openxmlformats.org/officeDocument/2006/relationships/settings" Target="settings.xml"/><Relationship Id="rId71" Type="http://schemas.openxmlformats.org/officeDocument/2006/relationships/image" Target="media/image31.png"/><Relationship Id="rId2" Type="http://schemas.openxmlformats.org/officeDocument/2006/relationships/customXml" Target="../customXml/item2.xml"/><Relationship Id="rId29" Type="http://schemas.openxmlformats.org/officeDocument/2006/relationships/chart" Target="charts/chart11.xml"/><Relationship Id="rId24" Type="http://schemas.openxmlformats.org/officeDocument/2006/relationships/chart" Target="charts/chart8.xml"/><Relationship Id="rId40" Type="http://schemas.openxmlformats.org/officeDocument/2006/relationships/image" Target="media/image13.jpeg"/><Relationship Id="rId45" Type="http://schemas.openxmlformats.org/officeDocument/2006/relationships/footer" Target="footer4.xml"/><Relationship Id="rId66" Type="http://schemas.openxmlformats.org/officeDocument/2006/relationships/image" Target="media/image26.jpeg"/><Relationship Id="rId87" Type="http://schemas.openxmlformats.org/officeDocument/2006/relationships/theme" Target="theme/theme1.xml"/><Relationship Id="rId61" Type="http://schemas.openxmlformats.org/officeDocument/2006/relationships/image" Target="media/image21.jpeg"/><Relationship Id="rId82" Type="http://schemas.openxmlformats.org/officeDocument/2006/relationships/image" Target="media/image4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23.xml"/><Relationship Id="rId1" Type="http://schemas.microsoft.com/office/2011/relationships/chartStyle" Target="style2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r>
              <a:rPr lang="mn-MN" sz="1100">
                <a:solidFill>
                  <a:schemeClr val="tx1"/>
                </a:solidFill>
                <a:latin typeface="Arial" panose="020B0604020202020204" pitchFamily="34" charset="0"/>
                <a:cs typeface="Arial" panose="020B0604020202020204" pitchFamily="34" charset="0"/>
              </a:rPr>
              <a:t>Нийтлэг</a:t>
            </a:r>
            <a:r>
              <a:rPr lang="mn-MN" sz="1100" baseline="0">
                <a:solidFill>
                  <a:schemeClr val="tx1"/>
                </a:solidFill>
                <a:latin typeface="Arial" panose="020B0604020202020204" pitchFamily="34" charset="0"/>
                <a:cs typeface="Arial" panose="020B0604020202020204" pitchFamily="34" charset="0"/>
              </a:rPr>
              <a:t> асуудал </a:t>
            </a:r>
            <a:r>
              <a:rPr lang="en-US" sz="1100" baseline="0">
                <a:solidFill>
                  <a:schemeClr val="tx1"/>
                </a:solidFill>
                <a:latin typeface="Arial" panose="020B0604020202020204" pitchFamily="34" charset="0"/>
                <a:cs typeface="Arial" panose="020B0604020202020204" pitchFamily="34" charset="0"/>
              </a:rPr>
              <a:t>(</a:t>
            </a:r>
            <a:r>
              <a:rPr lang="mn-MN" sz="1100" baseline="0">
                <a:solidFill>
                  <a:schemeClr val="tx1"/>
                </a:solidFill>
                <a:latin typeface="Arial" panose="020B0604020202020204" pitchFamily="34" charset="0"/>
                <a:cs typeface="Arial" panose="020B0604020202020204" pitchFamily="34" charset="0"/>
              </a:rPr>
              <a:t>тоогоор</a:t>
            </a:r>
            <a:r>
              <a:rPr lang="en-US" sz="1100" baseline="0">
                <a:solidFill>
                  <a:schemeClr val="tx1"/>
                </a:solidFill>
                <a:latin typeface="Arial" panose="020B0604020202020204" pitchFamily="34" charset="0"/>
                <a:cs typeface="Arial" panose="020B0604020202020204" pitchFamily="34" charset="0"/>
              </a:rPr>
              <a:t>)</a:t>
            </a:r>
            <a:endParaRPr lang="en-US" sz="110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rgbClr val="000EA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Төлөвлөлт хангалтгүй, оновчтой бус</c:v>
                </c:pt>
                <c:pt idx="1">
                  <c:v>Зураг төсөл, баримт бичгийн боловсруулалт хангалтгүй</c:v>
                </c:pt>
                <c:pt idx="2">
                  <c:v>Хяналтын тогтолцоо сул</c:v>
                </c:pt>
                <c:pt idx="3">
                  <c:v>Төслийн хэрэгжилт хангалтгүй</c:v>
                </c:pt>
                <c:pt idx="4">
                  <c:v>Хүний нөөцийн чадвар сул</c:v>
                </c:pt>
              </c:strCache>
            </c:strRef>
          </c:cat>
          <c:val>
            <c:numRef>
              <c:f>Sheet1!$B$2:$B$6</c:f>
              <c:numCache>
                <c:formatCode>General</c:formatCode>
                <c:ptCount val="5"/>
                <c:pt idx="0">
                  <c:v>68</c:v>
                </c:pt>
                <c:pt idx="1">
                  <c:v>64</c:v>
                </c:pt>
                <c:pt idx="2">
                  <c:v>44</c:v>
                </c:pt>
                <c:pt idx="3">
                  <c:v>30</c:v>
                </c:pt>
                <c:pt idx="4">
                  <c:v>26</c:v>
                </c:pt>
              </c:numCache>
            </c:numRef>
          </c:val>
          <c:extLst>
            <c:ext xmlns:c16="http://schemas.microsoft.com/office/drawing/2014/chart" uri="{C3380CC4-5D6E-409C-BE32-E72D297353CC}">
              <c16:uniqueId val="{00000000-4CD4-40AB-86B6-6A2FCC9A4887}"/>
            </c:ext>
          </c:extLst>
        </c:ser>
        <c:dLbls>
          <c:showLegendKey val="0"/>
          <c:showVal val="0"/>
          <c:showCatName val="0"/>
          <c:showSerName val="0"/>
          <c:showPercent val="0"/>
          <c:showBubbleSize val="0"/>
        </c:dLbls>
        <c:gapWidth val="219"/>
        <c:overlap val="-27"/>
        <c:axId val="837343488"/>
        <c:axId val="837350208"/>
      </c:barChart>
      <c:catAx>
        <c:axId val="837343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837350208"/>
        <c:crosses val="autoZero"/>
        <c:auto val="1"/>
        <c:lblAlgn val="ctr"/>
        <c:lblOffset val="100"/>
        <c:noMultiLvlLbl val="0"/>
      </c:catAx>
      <c:valAx>
        <c:axId val="837350208"/>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83734348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r>
              <a:rPr lang="mn-MN" sz="1050">
                <a:solidFill>
                  <a:schemeClr val="tx1"/>
                </a:solidFill>
                <a:latin typeface="Arial" panose="020B0604020202020204" pitchFamily="34" charset="0"/>
                <a:cs typeface="Arial" panose="020B0604020202020204" pitchFamily="34" charset="0"/>
              </a:rPr>
              <a:t>Сайжруулах</a:t>
            </a:r>
            <a:r>
              <a:rPr lang="mn-MN" sz="1050" baseline="0">
                <a:solidFill>
                  <a:schemeClr val="tx1"/>
                </a:solidFill>
                <a:latin typeface="Arial" panose="020B0604020202020204" pitchFamily="34" charset="0"/>
                <a:cs typeface="Arial" panose="020B0604020202020204" pitchFamily="34" charset="0"/>
              </a:rPr>
              <a:t> шаардлагатай нийтлэг асуудал </a:t>
            </a:r>
            <a:r>
              <a:rPr lang="en-US" sz="1050" baseline="0">
                <a:solidFill>
                  <a:schemeClr val="tx1"/>
                </a:solidFill>
                <a:latin typeface="Arial" panose="020B0604020202020204" pitchFamily="34" charset="0"/>
                <a:cs typeface="Arial" panose="020B0604020202020204" pitchFamily="34" charset="0"/>
              </a:rPr>
              <a:t>(</a:t>
            </a:r>
            <a:r>
              <a:rPr lang="mn-MN" sz="1050" baseline="0">
                <a:solidFill>
                  <a:schemeClr val="tx1"/>
                </a:solidFill>
                <a:latin typeface="Arial" panose="020B0604020202020204" pitchFamily="34" charset="0"/>
                <a:cs typeface="Arial" panose="020B0604020202020204" pitchFamily="34" charset="0"/>
              </a:rPr>
              <a:t>тоогоор</a:t>
            </a:r>
            <a:r>
              <a:rPr lang="en-US" sz="1050" baseline="0">
                <a:solidFill>
                  <a:schemeClr val="tx1"/>
                </a:solidFill>
                <a:latin typeface="Arial" panose="020B0604020202020204" pitchFamily="34" charset="0"/>
                <a:cs typeface="Arial" panose="020B0604020202020204" pitchFamily="34" charset="0"/>
              </a:rPr>
              <a:t>)</a:t>
            </a:r>
            <a:endParaRPr lang="en-US" sz="105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rgbClr val="000EA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Хууль, эрх зүйг боловсронгуй болгох</c:v>
                </c:pt>
                <c:pt idx="1">
                  <c:v>Хяналтын тогтолцоог сайжруулах</c:v>
                </c:pt>
                <c:pt idx="2">
                  <c:v>Төлөвлөлтийг сайжруулах</c:v>
                </c:pt>
                <c:pt idx="3">
                  <c:v>Зураг төслийн боловсруулалтыг сайжруулах</c:v>
                </c:pt>
                <c:pt idx="4">
                  <c:v>Төсөвт тавигдах шаардлагыг мөрдөх</c:v>
                </c:pt>
                <c:pt idx="5">
                  <c:v>Хүний нөөцийг чадавхжуулах</c:v>
                </c:pt>
              </c:strCache>
            </c:strRef>
          </c:cat>
          <c:val>
            <c:numRef>
              <c:f>Sheet1!$B$2:$B$7</c:f>
              <c:numCache>
                <c:formatCode>General</c:formatCode>
                <c:ptCount val="6"/>
                <c:pt idx="0">
                  <c:v>75</c:v>
                </c:pt>
                <c:pt idx="1">
                  <c:v>69</c:v>
                </c:pt>
                <c:pt idx="2">
                  <c:v>41</c:v>
                </c:pt>
                <c:pt idx="3">
                  <c:v>30</c:v>
                </c:pt>
                <c:pt idx="4">
                  <c:v>22</c:v>
                </c:pt>
                <c:pt idx="5">
                  <c:v>20</c:v>
                </c:pt>
              </c:numCache>
            </c:numRef>
          </c:val>
          <c:extLst>
            <c:ext xmlns:c16="http://schemas.microsoft.com/office/drawing/2014/chart" uri="{C3380CC4-5D6E-409C-BE32-E72D297353CC}">
              <c16:uniqueId val="{00000000-D0D9-401B-B1AA-570400932BAE}"/>
            </c:ext>
          </c:extLst>
        </c:ser>
        <c:dLbls>
          <c:showLegendKey val="0"/>
          <c:showVal val="0"/>
          <c:showCatName val="0"/>
          <c:showSerName val="0"/>
          <c:showPercent val="0"/>
          <c:showBubbleSize val="0"/>
        </c:dLbls>
        <c:gapWidth val="219"/>
        <c:overlap val="-27"/>
        <c:axId val="553401792"/>
        <c:axId val="553396512"/>
      </c:barChart>
      <c:catAx>
        <c:axId val="553401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553396512"/>
        <c:crosses val="autoZero"/>
        <c:auto val="1"/>
        <c:lblAlgn val="ctr"/>
        <c:lblOffset val="100"/>
        <c:noMultiLvlLbl val="0"/>
      </c:catAx>
      <c:valAx>
        <c:axId val="553396512"/>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55340179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r>
              <a:rPr lang="mn-MN" sz="1100">
                <a:solidFill>
                  <a:schemeClr val="tx1"/>
                </a:solidFill>
                <a:latin typeface="Arial" panose="020B0604020202020204" pitchFamily="34" charset="0"/>
                <a:cs typeface="Arial" panose="020B0604020202020204" pitchFamily="34" charset="0"/>
              </a:rPr>
              <a:t>Төслийн</a:t>
            </a:r>
            <a:r>
              <a:rPr lang="mn-MN" sz="1100" baseline="0">
                <a:solidFill>
                  <a:schemeClr val="tx1"/>
                </a:solidFill>
                <a:latin typeface="Arial" panose="020B0604020202020204" pitchFamily="34" charset="0"/>
                <a:cs typeface="Arial" panose="020B0604020202020204" pitchFamily="34" charset="0"/>
              </a:rPr>
              <a:t> ангилал, төрөл /хувиар/</a:t>
            </a:r>
            <a:endParaRPr lang="en-US" sz="110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5.5896470126273586E-2"/>
          <c:y val="0.17440597033804509"/>
          <c:w val="0.4551361936057205"/>
          <c:h val="0.78375995373459661"/>
        </c:manualLayout>
      </c:layout>
      <c:pieChart>
        <c:varyColors val="1"/>
        <c:ser>
          <c:idx val="0"/>
          <c:order val="0"/>
          <c:tx>
            <c:strRef>
              <c:f>Sheet1!$B$1</c:f>
              <c:strCache>
                <c:ptCount val="1"/>
                <c:pt idx="0">
                  <c:v>Sales</c:v>
                </c:pt>
              </c:strCache>
            </c:strRef>
          </c:tx>
          <c:dPt>
            <c:idx val="0"/>
            <c:bubble3D val="0"/>
            <c:spPr>
              <a:solidFill>
                <a:srgbClr val="000EAC"/>
              </a:solidFill>
              <a:ln w="19050">
                <a:noFill/>
              </a:ln>
              <a:effectLst/>
            </c:spPr>
            <c:extLst>
              <c:ext xmlns:c16="http://schemas.microsoft.com/office/drawing/2014/chart" uri="{C3380CC4-5D6E-409C-BE32-E72D297353CC}">
                <c16:uniqueId val="{00000001-A41B-4E81-AF2A-1B49D06A62E8}"/>
              </c:ext>
            </c:extLst>
          </c:dPt>
          <c:dPt>
            <c:idx val="1"/>
            <c:bubble3D val="0"/>
            <c:spPr>
              <a:solidFill>
                <a:srgbClr val="FFC000"/>
              </a:solidFill>
              <a:ln w="19050">
                <a:noFill/>
              </a:ln>
              <a:effectLst/>
            </c:spPr>
            <c:extLst>
              <c:ext xmlns:c16="http://schemas.microsoft.com/office/drawing/2014/chart" uri="{C3380CC4-5D6E-409C-BE32-E72D297353CC}">
                <c16:uniqueId val="{00000003-A41B-4E81-AF2A-1B49D06A62E8}"/>
              </c:ext>
            </c:extLst>
          </c:dPt>
          <c:dPt>
            <c:idx val="2"/>
            <c:bubble3D val="0"/>
            <c:spPr>
              <a:solidFill>
                <a:schemeClr val="accent3"/>
              </a:solidFill>
              <a:ln w="19050">
                <a:noFill/>
              </a:ln>
              <a:effectLst/>
            </c:spPr>
            <c:extLst>
              <c:ext xmlns:c16="http://schemas.microsoft.com/office/drawing/2014/chart" uri="{C3380CC4-5D6E-409C-BE32-E72D297353CC}">
                <c16:uniqueId val="{00000005-A41B-4E81-AF2A-1B49D06A62E8}"/>
              </c:ext>
            </c:extLst>
          </c:dPt>
          <c:dLbls>
            <c:dLbl>
              <c:idx val="0"/>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1-A41B-4E81-AF2A-1B49D06A62E8}"/>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Саналгүй</c:v>
                </c:pt>
                <c:pt idx="1">
                  <c:v>Дэмжиж байна</c:v>
                </c:pt>
                <c:pt idx="2">
                  <c:v>Шаардлагатай, нэн шаардлагатай</c:v>
                </c:pt>
              </c:strCache>
            </c:strRef>
          </c:cat>
          <c:val>
            <c:numRef>
              <c:f>Sheet1!$B$2:$B$4</c:f>
              <c:numCache>
                <c:formatCode>General</c:formatCode>
                <c:ptCount val="3"/>
                <c:pt idx="0">
                  <c:v>56</c:v>
                </c:pt>
                <c:pt idx="1">
                  <c:v>42</c:v>
                </c:pt>
                <c:pt idx="2">
                  <c:v>3</c:v>
                </c:pt>
              </c:numCache>
            </c:numRef>
          </c:val>
          <c:extLst>
            <c:ext xmlns:c16="http://schemas.microsoft.com/office/drawing/2014/chart" uri="{C3380CC4-5D6E-409C-BE32-E72D297353CC}">
              <c16:uniqueId val="{00000006-A41B-4E81-AF2A-1B49D06A62E8}"/>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54868766404199487"/>
          <c:y val="0.38578207844501361"/>
          <c:w val="0.40131233595800525"/>
          <c:h val="0.4515106093666002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r>
              <a:rPr lang="mn-MN" sz="1100">
                <a:solidFill>
                  <a:schemeClr val="tx1"/>
                </a:solidFill>
                <a:latin typeface="Arial" panose="020B0604020202020204" pitchFamily="34" charset="0"/>
                <a:cs typeface="Arial" panose="020B0604020202020204" pitchFamily="34" charset="0"/>
              </a:rPr>
              <a:t>Төсвийн</a:t>
            </a:r>
            <a:r>
              <a:rPr lang="mn-MN" sz="1100" baseline="0">
                <a:solidFill>
                  <a:schemeClr val="tx1"/>
                </a:solidFill>
                <a:latin typeface="Arial" panose="020B0604020202020204" pitchFamily="34" charset="0"/>
                <a:cs typeface="Arial" panose="020B0604020202020204" pitchFamily="34" charset="0"/>
              </a:rPr>
              <a:t> хөрөнгө оруулалтын удирдлагын сангийн хувь хэмжээ /хувиар/</a:t>
            </a:r>
            <a:endParaRPr lang="en-US" sz="110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rgbClr val="000EA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Нэмэгдүүлэх</c:v>
                </c:pt>
                <c:pt idx="1">
                  <c:v>Бууруулах</c:v>
                </c:pt>
                <c:pt idx="2">
                  <c:v>Оновчтой тогтоох</c:v>
                </c:pt>
                <c:pt idx="3">
                  <c:v>Дэмжихгүй</c:v>
                </c:pt>
              </c:strCache>
            </c:strRef>
          </c:cat>
          <c:val>
            <c:numRef>
              <c:f>Sheet1!$B$2:$B$5</c:f>
              <c:numCache>
                <c:formatCode>General</c:formatCode>
                <c:ptCount val="4"/>
                <c:pt idx="0">
                  <c:v>31.3</c:v>
                </c:pt>
                <c:pt idx="1">
                  <c:v>25</c:v>
                </c:pt>
                <c:pt idx="2">
                  <c:v>25</c:v>
                </c:pt>
                <c:pt idx="3">
                  <c:v>18.8</c:v>
                </c:pt>
              </c:numCache>
            </c:numRef>
          </c:val>
          <c:extLst>
            <c:ext xmlns:c16="http://schemas.microsoft.com/office/drawing/2014/chart" uri="{C3380CC4-5D6E-409C-BE32-E72D297353CC}">
              <c16:uniqueId val="{00000000-69C6-4C0C-BDD9-F4D38E617ECC}"/>
            </c:ext>
          </c:extLst>
        </c:ser>
        <c:dLbls>
          <c:showLegendKey val="0"/>
          <c:showVal val="0"/>
          <c:showCatName val="0"/>
          <c:showSerName val="0"/>
          <c:showPercent val="0"/>
          <c:showBubbleSize val="0"/>
        </c:dLbls>
        <c:gapWidth val="182"/>
        <c:axId val="676083568"/>
        <c:axId val="676080688"/>
      </c:barChart>
      <c:catAx>
        <c:axId val="6760835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76080688"/>
        <c:crosses val="autoZero"/>
        <c:auto val="1"/>
        <c:lblAlgn val="ctr"/>
        <c:lblOffset val="100"/>
        <c:noMultiLvlLbl val="0"/>
      </c:catAx>
      <c:valAx>
        <c:axId val="676080688"/>
        <c:scaling>
          <c:orientation val="minMax"/>
        </c:scaling>
        <c:delete val="1"/>
        <c:axPos val="b"/>
        <c:majorGridlines>
          <c:spPr>
            <a:ln w="9525" cap="flat" cmpd="sng" algn="ctr">
              <a:noFill/>
              <a:round/>
            </a:ln>
            <a:effectLst/>
          </c:spPr>
        </c:majorGridlines>
        <c:numFmt formatCode="General" sourceLinked="1"/>
        <c:majorTickMark val="none"/>
        <c:minorTickMark val="none"/>
        <c:tickLblPos val="nextTo"/>
        <c:crossAx val="6760835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r>
              <a:rPr lang="mn-MN" sz="1100">
                <a:solidFill>
                  <a:schemeClr val="tx1"/>
                </a:solidFill>
                <a:latin typeface="Arial" panose="020B0604020202020204" pitchFamily="34" charset="0"/>
                <a:cs typeface="Arial" panose="020B0604020202020204" pitchFamily="34" charset="0"/>
              </a:rPr>
              <a:t>Захиалагчийн</a:t>
            </a:r>
            <a:r>
              <a:rPr lang="mn-MN" sz="1100" baseline="0">
                <a:solidFill>
                  <a:schemeClr val="tx1"/>
                </a:solidFill>
                <a:latin typeface="Arial" panose="020B0604020202020204" pitchFamily="34" charset="0"/>
                <a:cs typeface="Arial" panose="020B0604020202020204" pitchFamily="34" charset="0"/>
              </a:rPr>
              <a:t> болон зохиогчийн хяналтын зардал /хувиар/</a:t>
            </a:r>
            <a:endParaRPr lang="en-US" sz="110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5">
                  <a:tint val="46000"/>
                </a:schemeClr>
              </a:solidFill>
              <a:ln w="19050">
                <a:solidFill>
                  <a:schemeClr val="lt1"/>
                </a:solidFill>
              </a:ln>
              <a:effectLst/>
            </c:spPr>
            <c:extLst>
              <c:ext xmlns:c16="http://schemas.microsoft.com/office/drawing/2014/chart" uri="{C3380CC4-5D6E-409C-BE32-E72D297353CC}">
                <c16:uniqueId val="{00000001-8754-42ED-A8F6-FB74DF7BAE53}"/>
              </c:ext>
            </c:extLst>
          </c:dPt>
          <c:dPt>
            <c:idx val="1"/>
            <c:bubble3D val="0"/>
            <c:spPr>
              <a:solidFill>
                <a:schemeClr val="accent5">
                  <a:tint val="62000"/>
                </a:schemeClr>
              </a:solidFill>
              <a:ln w="19050">
                <a:solidFill>
                  <a:schemeClr val="lt1"/>
                </a:solidFill>
              </a:ln>
              <a:effectLst/>
            </c:spPr>
            <c:extLst>
              <c:ext xmlns:c16="http://schemas.microsoft.com/office/drawing/2014/chart" uri="{C3380CC4-5D6E-409C-BE32-E72D297353CC}">
                <c16:uniqueId val="{00000003-8754-42ED-A8F6-FB74DF7BAE53}"/>
              </c:ext>
            </c:extLst>
          </c:dPt>
          <c:dPt>
            <c:idx val="2"/>
            <c:bubble3D val="0"/>
            <c:spPr>
              <a:solidFill>
                <a:schemeClr val="accent5">
                  <a:tint val="77000"/>
                </a:schemeClr>
              </a:solidFill>
              <a:ln w="19050">
                <a:solidFill>
                  <a:schemeClr val="lt1"/>
                </a:solidFill>
              </a:ln>
              <a:effectLst/>
            </c:spPr>
            <c:extLst>
              <c:ext xmlns:c16="http://schemas.microsoft.com/office/drawing/2014/chart" uri="{C3380CC4-5D6E-409C-BE32-E72D297353CC}">
                <c16:uniqueId val="{00000005-8754-42ED-A8F6-FB74DF7BAE53}"/>
              </c:ext>
            </c:extLst>
          </c:dPt>
          <c:dPt>
            <c:idx val="3"/>
            <c:bubble3D val="0"/>
            <c:spPr>
              <a:solidFill>
                <a:schemeClr val="accent5">
                  <a:tint val="93000"/>
                </a:schemeClr>
              </a:solidFill>
              <a:ln w="19050">
                <a:solidFill>
                  <a:schemeClr val="lt1"/>
                </a:solidFill>
              </a:ln>
              <a:effectLst/>
            </c:spPr>
            <c:extLst>
              <c:ext xmlns:c16="http://schemas.microsoft.com/office/drawing/2014/chart" uri="{C3380CC4-5D6E-409C-BE32-E72D297353CC}">
                <c16:uniqueId val="{00000007-8754-42ED-A8F6-FB74DF7BAE53}"/>
              </c:ext>
            </c:extLst>
          </c:dPt>
          <c:dPt>
            <c:idx val="4"/>
            <c:bubble3D val="0"/>
            <c:spPr>
              <a:solidFill>
                <a:schemeClr val="accent5">
                  <a:shade val="92000"/>
                </a:schemeClr>
              </a:solidFill>
              <a:ln w="19050">
                <a:solidFill>
                  <a:schemeClr val="lt1"/>
                </a:solidFill>
              </a:ln>
              <a:effectLst/>
            </c:spPr>
            <c:extLst>
              <c:ext xmlns:c16="http://schemas.microsoft.com/office/drawing/2014/chart" uri="{C3380CC4-5D6E-409C-BE32-E72D297353CC}">
                <c16:uniqueId val="{00000009-8754-42ED-A8F6-FB74DF7BAE53}"/>
              </c:ext>
            </c:extLst>
          </c:dPt>
          <c:dPt>
            <c:idx val="5"/>
            <c:bubble3D val="0"/>
            <c:spPr>
              <a:solidFill>
                <a:schemeClr val="accent5">
                  <a:shade val="76000"/>
                </a:schemeClr>
              </a:solidFill>
              <a:ln w="19050">
                <a:solidFill>
                  <a:schemeClr val="lt1"/>
                </a:solidFill>
              </a:ln>
              <a:effectLst/>
            </c:spPr>
            <c:extLst>
              <c:ext xmlns:c16="http://schemas.microsoft.com/office/drawing/2014/chart" uri="{C3380CC4-5D6E-409C-BE32-E72D297353CC}">
                <c16:uniqueId val="{0000000B-8754-42ED-A8F6-FB74DF7BAE53}"/>
              </c:ext>
            </c:extLst>
          </c:dPt>
          <c:dPt>
            <c:idx val="6"/>
            <c:bubble3D val="0"/>
            <c:spPr>
              <a:solidFill>
                <a:schemeClr val="accent5">
                  <a:shade val="61000"/>
                </a:schemeClr>
              </a:solidFill>
              <a:ln w="19050">
                <a:solidFill>
                  <a:schemeClr val="lt1"/>
                </a:solidFill>
              </a:ln>
              <a:effectLst/>
            </c:spPr>
            <c:extLst>
              <c:ext xmlns:c16="http://schemas.microsoft.com/office/drawing/2014/chart" uri="{C3380CC4-5D6E-409C-BE32-E72D297353CC}">
                <c16:uniqueId val="{0000000D-8754-42ED-A8F6-FB74DF7BAE53}"/>
              </c:ext>
            </c:extLst>
          </c:dPt>
          <c:dPt>
            <c:idx val="7"/>
            <c:bubble3D val="0"/>
            <c:spPr>
              <a:solidFill>
                <a:schemeClr val="accent5">
                  <a:shade val="45000"/>
                </a:schemeClr>
              </a:solidFill>
              <a:ln w="19050">
                <a:solidFill>
                  <a:schemeClr val="lt1"/>
                </a:solidFill>
              </a:ln>
              <a:effectLst/>
            </c:spPr>
            <c:extLst>
              <c:ext xmlns:c16="http://schemas.microsoft.com/office/drawing/2014/chart" uri="{C3380CC4-5D6E-409C-BE32-E72D297353CC}">
                <c16:uniqueId val="{0000000F-8754-42ED-A8F6-FB74DF7BAE53}"/>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bestFit"/>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Sheet1!$A$2:$A$9</c:f>
              <c:strCache>
                <c:ptCount val="8"/>
                <c:pt idx="0">
                  <c:v>Тохиромжтой</c:v>
                </c:pt>
                <c:pt idx="1">
                  <c:v>Бууруулах</c:v>
                </c:pt>
                <c:pt idx="2">
                  <c:v>Төслийн онцлог, байршлаас хамаарах</c:v>
                </c:pt>
                <c:pt idx="3">
                  <c:v>Нэмэгдүүлэх</c:v>
                </c:pt>
                <c:pt idx="4">
                  <c:v>Зохиогчийн зардлыг нэмэгдүүлэх, захиалагчийн зардлыг бууруулах</c:v>
                </c:pt>
                <c:pt idx="5">
                  <c:v>1-2 хувиар тогтоох</c:v>
                </c:pt>
                <c:pt idx="6">
                  <c:v>Гэрээгээр тохиролцох</c:v>
                </c:pt>
                <c:pt idx="7">
                  <c:v>Дэмжихгүй</c:v>
                </c:pt>
              </c:strCache>
            </c:strRef>
          </c:cat>
          <c:val>
            <c:numRef>
              <c:f>Sheet1!$B$2:$B$9</c:f>
              <c:numCache>
                <c:formatCode>General</c:formatCode>
                <c:ptCount val="8"/>
                <c:pt idx="0">
                  <c:v>28.6</c:v>
                </c:pt>
                <c:pt idx="1">
                  <c:v>18</c:v>
                </c:pt>
                <c:pt idx="2">
                  <c:v>18</c:v>
                </c:pt>
                <c:pt idx="3">
                  <c:v>10.7</c:v>
                </c:pt>
                <c:pt idx="4">
                  <c:v>10.7</c:v>
                </c:pt>
                <c:pt idx="5">
                  <c:v>7.1</c:v>
                </c:pt>
                <c:pt idx="6">
                  <c:v>3.6</c:v>
                </c:pt>
                <c:pt idx="7">
                  <c:v>3.6</c:v>
                </c:pt>
              </c:numCache>
            </c:numRef>
          </c:val>
          <c:extLst>
            <c:ext xmlns:c16="http://schemas.microsoft.com/office/drawing/2014/chart" uri="{C3380CC4-5D6E-409C-BE32-E72D297353CC}">
              <c16:uniqueId val="{00000010-8754-42ED-A8F6-FB74DF7BAE53}"/>
            </c:ext>
          </c:extLst>
        </c:ser>
        <c:dLbls>
          <c:dLblPos val="bestFit"/>
          <c:showLegendKey val="0"/>
          <c:showVal val="1"/>
          <c:showCatName val="0"/>
          <c:showSerName val="0"/>
          <c:showPercent val="0"/>
          <c:showBubbleSize val="0"/>
          <c:showLeaderLines val="0"/>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solidFill>
                <a:latin typeface="Arial" panose="020B0604020202020204" pitchFamily="34" charset="0"/>
                <a:ea typeface="+mn-ea"/>
                <a:cs typeface="Arial" panose="020B0604020202020204" pitchFamily="34" charset="0"/>
              </a:defRPr>
            </a:pPr>
            <a:r>
              <a:rPr lang="mn-MN" sz="900">
                <a:solidFill>
                  <a:schemeClr val="tx1"/>
                </a:solidFill>
                <a:latin typeface="Arial" panose="020B0604020202020204" pitchFamily="34" charset="0"/>
                <a:cs typeface="Arial" panose="020B0604020202020204" pitchFamily="34" charset="0"/>
              </a:rPr>
              <a:t>Урьдчилгаа</a:t>
            </a:r>
            <a:r>
              <a:rPr lang="mn-MN" sz="900" baseline="0">
                <a:solidFill>
                  <a:schemeClr val="tx1"/>
                </a:solidFill>
                <a:latin typeface="Arial" panose="020B0604020202020204" pitchFamily="34" charset="0"/>
                <a:cs typeface="Arial" panose="020B0604020202020204" pitchFamily="34" charset="0"/>
              </a:rPr>
              <a:t> төлбөр /хувиар/</a:t>
            </a:r>
            <a:endParaRPr lang="en-US" sz="90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9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rgbClr val="000EA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Заавал ур/төлбөр олгох</c:v>
                </c:pt>
                <c:pt idx="1">
                  <c:v>Ур/төлбөрийг нэмэгдүүлэх</c:v>
                </c:pt>
                <c:pt idx="2">
                  <c:v>Шалгуураа тодорхой болгох</c:v>
                </c:pt>
                <c:pt idx="3">
                  <c:v>"Гэрээ  барьцаалсан зээл"</c:v>
                </c:pt>
              </c:strCache>
            </c:strRef>
          </c:cat>
          <c:val>
            <c:numRef>
              <c:f>Sheet1!$B$2:$B$5</c:f>
              <c:numCache>
                <c:formatCode>General</c:formatCode>
                <c:ptCount val="4"/>
                <c:pt idx="0">
                  <c:v>82.5</c:v>
                </c:pt>
                <c:pt idx="1">
                  <c:v>10</c:v>
                </c:pt>
                <c:pt idx="2">
                  <c:v>5</c:v>
                </c:pt>
                <c:pt idx="3">
                  <c:v>2.5</c:v>
                </c:pt>
              </c:numCache>
            </c:numRef>
          </c:val>
          <c:extLst>
            <c:ext xmlns:c16="http://schemas.microsoft.com/office/drawing/2014/chart" uri="{C3380CC4-5D6E-409C-BE32-E72D297353CC}">
              <c16:uniqueId val="{00000000-6963-4007-94E4-4AA30BA1C17E}"/>
            </c:ext>
          </c:extLst>
        </c:ser>
        <c:dLbls>
          <c:showLegendKey val="0"/>
          <c:showVal val="0"/>
          <c:showCatName val="0"/>
          <c:showSerName val="0"/>
          <c:showPercent val="0"/>
          <c:showBubbleSize val="0"/>
        </c:dLbls>
        <c:gapWidth val="219"/>
        <c:overlap val="-27"/>
        <c:axId val="282853072"/>
        <c:axId val="282849712"/>
      </c:barChart>
      <c:catAx>
        <c:axId val="282853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82849712"/>
        <c:crosses val="autoZero"/>
        <c:auto val="1"/>
        <c:lblAlgn val="ctr"/>
        <c:lblOffset val="100"/>
        <c:noMultiLvlLbl val="0"/>
      </c:catAx>
      <c:valAx>
        <c:axId val="282849712"/>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2828530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r>
              <a:rPr lang="mn-MN" sz="1050">
                <a:solidFill>
                  <a:schemeClr val="tx1"/>
                </a:solidFill>
                <a:latin typeface="Arial" panose="020B0604020202020204" pitchFamily="34" charset="0"/>
                <a:cs typeface="Arial" panose="020B0604020202020204" pitchFamily="34" charset="0"/>
              </a:rPr>
              <a:t>Санхүүгийн</a:t>
            </a:r>
            <a:r>
              <a:rPr lang="mn-MN" sz="1050" baseline="0">
                <a:solidFill>
                  <a:schemeClr val="tx1"/>
                </a:solidFill>
                <a:latin typeface="Arial" panose="020B0604020202020204" pitchFamily="34" charset="0"/>
                <a:cs typeface="Arial" panose="020B0604020202020204" pitchFamily="34" charset="0"/>
              </a:rPr>
              <a:t> эх үүсвэр /хувиар/</a:t>
            </a:r>
            <a:endParaRPr lang="en-US" sz="105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Open</c:v>
                </c:pt>
              </c:strCache>
            </c:strRef>
          </c:tx>
          <c:spPr>
            <a:solidFill>
              <a:srgbClr val="000EA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Банкны зээл</c:v>
                </c:pt>
                <c:pt idx="1">
                  <c:v>Өөрийн хөрөнгө</c:v>
                </c:pt>
                <c:pt idx="2">
                  <c:v>ББСБ-ын зээл</c:v>
                </c:pt>
                <c:pt idx="3">
                  <c:v>Бусад</c:v>
                </c:pt>
              </c:strCache>
            </c:strRef>
          </c:cat>
          <c:val>
            <c:numRef>
              <c:f>Sheet1!$B$2:$B$5</c:f>
              <c:numCache>
                <c:formatCode>General</c:formatCode>
                <c:ptCount val="4"/>
                <c:pt idx="0">
                  <c:v>57.7</c:v>
                </c:pt>
                <c:pt idx="1">
                  <c:v>19.2</c:v>
                </c:pt>
                <c:pt idx="2">
                  <c:v>17.3</c:v>
                </c:pt>
                <c:pt idx="3">
                  <c:v>5.8</c:v>
                </c:pt>
              </c:numCache>
            </c:numRef>
          </c:val>
          <c:extLst>
            <c:ext xmlns:c16="http://schemas.microsoft.com/office/drawing/2014/chart" uri="{C3380CC4-5D6E-409C-BE32-E72D297353CC}">
              <c16:uniqueId val="{00000000-C950-4C09-94CB-CE6E900680BF}"/>
            </c:ext>
          </c:extLst>
        </c:ser>
        <c:dLbls>
          <c:showLegendKey val="0"/>
          <c:showVal val="0"/>
          <c:showCatName val="0"/>
          <c:showSerName val="0"/>
          <c:showPercent val="0"/>
          <c:showBubbleSize val="0"/>
        </c:dLbls>
        <c:gapWidth val="219"/>
        <c:overlap val="-27"/>
        <c:axId val="720934960"/>
        <c:axId val="720935440"/>
      </c:barChart>
      <c:catAx>
        <c:axId val="720934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720935440"/>
        <c:crosses val="autoZero"/>
        <c:auto val="1"/>
        <c:lblAlgn val="ctr"/>
        <c:lblOffset val="100"/>
        <c:noMultiLvlLbl val="0"/>
      </c:catAx>
      <c:valAx>
        <c:axId val="720935440"/>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72093496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r>
              <a:rPr lang="mn-MN" sz="1050">
                <a:solidFill>
                  <a:schemeClr val="tx1"/>
                </a:solidFill>
                <a:latin typeface="Arial" panose="020B0604020202020204" pitchFamily="34" charset="0"/>
                <a:cs typeface="Arial" panose="020B0604020202020204" pitchFamily="34" charset="0"/>
              </a:rPr>
              <a:t>Зээлийн</a:t>
            </a:r>
            <a:r>
              <a:rPr lang="mn-MN" sz="1050" baseline="0">
                <a:solidFill>
                  <a:schemeClr val="tx1"/>
                </a:solidFill>
                <a:latin typeface="Arial" panose="020B0604020202020204" pitchFamily="34" charset="0"/>
                <a:cs typeface="Arial" panose="020B0604020202020204" pitchFamily="34" charset="0"/>
              </a:rPr>
              <a:t> дундаж хугацаа /хувиар/</a:t>
            </a:r>
            <a:endParaRPr lang="en-US" sz="105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5">
                  <a:shade val="53000"/>
                </a:schemeClr>
              </a:solidFill>
              <a:ln w="19050">
                <a:solidFill>
                  <a:schemeClr val="lt1"/>
                </a:solidFill>
              </a:ln>
              <a:effectLst/>
            </c:spPr>
            <c:extLst>
              <c:ext xmlns:c16="http://schemas.microsoft.com/office/drawing/2014/chart" uri="{C3380CC4-5D6E-409C-BE32-E72D297353CC}">
                <c16:uniqueId val="{00000001-37DC-477D-B9A5-96A8613354E4}"/>
              </c:ext>
            </c:extLst>
          </c:dPt>
          <c:dPt>
            <c:idx val="1"/>
            <c:bubble3D val="0"/>
            <c:spPr>
              <a:solidFill>
                <a:schemeClr val="accent5">
                  <a:shade val="76000"/>
                </a:schemeClr>
              </a:solidFill>
              <a:ln w="19050">
                <a:solidFill>
                  <a:schemeClr val="lt1"/>
                </a:solidFill>
              </a:ln>
              <a:effectLst/>
            </c:spPr>
            <c:extLst>
              <c:ext xmlns:c16="http://schemas.microsoft.com/office/drawing/2014/chart" uri="{C3380CC4-5D6E-409C-BE32-E72D297353CC}">
                <c16:uniqueId val="{00000003-37DC-477D-B9A5-96A8613354E4}"/>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5-37DC-477D-B9A5-96A8613354E4}"/>
              </c:ext>
            </c:extLst>
          </c:dPt>
          <c:dPt>
            <c:idx val="3"/>
            <c:bubble3D val="0"/>
            <c:spPr>
              <a:solidFill>
                <a:schemeClr val="accent5">
                  <a:tint val="77000"/>
                </a:schemeClr>
              </a:solidFill>
              <a:ln w="19050">
                <a:solidFill>
                  <a:schemeClr val="lt1"/>
                </a:solidFill>
              </a:ln>
              <a:effectLst/>
            </c:spPr>
            <c:extLst>
              <c:ext xmlns:c16="http://schemas.microsoft.com/office/drawing/2014/chart" uri="{C3380CC4-5D6E-409C-BE32-E72D297353CC}">
                <c16:uniqueId val="{00000007-37DC-477D-B9A5-96A8613354E4}"/>
              </c:ext>
            </c:extLst>
          </c:dPt>
          <c:dPt>
            <c:idx val="4"/>
            <c:bubble3D val="0"/>
            <c:spPr>
              <a:solidFill>
                <a:schemeClr val="accent5">
                  <a:tint val="54000"/>
                </a:schemeClr>
              </a:solidFill>
              <a:ln w="19050">
                <a:solidFill>
                  <a:schemeClr val="lt1"/>
                </a:solidFill>
              </a:ln>
              <a:effectLst/>
            </c:spPr>
            <c:extLst>
              <c:ext xmlns:c16="http://schemas.microsoft.com/office/drawing/2014/chart" uri="{C3380CC4-5D6E-409C-BE32-E72D297353CC}">
                <c16:uniqueId val="{00000009-37DC-477D-B9A5-96A8613354E4}"/>
              </c:ext>
            </c:extLst>
          </c:dPt>
          <c:dLbls>
            <c:dLbl>
              <c:idx val="4"/>
              <c:layout>
                <c:manualLayout>
                  <c:x val="3.1054448472533309E-2"/>
                  <c:y val="1.8841198171906832E-2"/>
                </c:manualLayout>
              </c:layou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7DC-477D-B9A5-96A8613354E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0"/>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7-12 сар</c:v>
                </c:pt>
                <c:pt idx="1">
                  <c:v>4-6 сар</c:v>
                </c:pt>
                <c:pt idx="2">
                  <c:v>1-2 жил</c:v>
                </c:pt>
                <c:pt idx="3">
                  <c:v>3 сар хүртэл</c:v>
                </c:pt>
                <c:pt idx="4">
                  <c:v>2 жилээс дээш</c:v>
                </c:pt>
              </c:strCache>
            </c:strRef>
          </c:cat>
          <c:val>
            <c:numRef>
              <c:f>Sheet1!$B$2:$B$6</c:f>
              <c:numCache>
                <c:formatCode>General</c:formatCode>
                <c:ptCount val="5"/>
                <c:pt idx="0">
                  <c:v>41.5</c:v>
                </c:pt>
                <c:pt idx="1">
                  <c:v>18.899999999999999</c:v>
                </c:pt>
                <c:pt idx="2">
                  <c:v>18.899999999999999</c:v>
                </c:pt>
                <c:pt idx="3">
                  <c:v>11.3</c:v>
                </c:pt>
                <c:pt idx="4">
                  <c:v>9.4</c:v>
                </c:pt>
              </c:numCache>
            </c:numRef>
          </c:val>
          <c:extLst>
            <c:ext xmlns:c16="http://schemas.microsoft.com/office/drawing/2014/chart" uri="{C3380CC4-5D6E-409C-BE32-E72D297353CC}">
              <c16:uniqueId val="{0000000A-37DC-477D-B9A5-96A8613354E4}"/>
            </c:ext>
          </c:extLst>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r>
              <a:rPr lang="mn-MN" sz="1050">
                <a:solidFill>
                  <a:schemeClr val="tx1"/>
                </a:solidFill>
                <a:latin typeface="Arial" panose="020B0604020202020204" pitchFamily="34" charset="0"/>
                <a:cs typeface="Arial" panose="020B0604020202020204" pitchFamily="34" charset="0"/>
              </a:rPr>
              <a:t>Зээлийн</a:t>
            </a:r>
            <a:r>
              <a:rPr lang="mn-MN" sz="1050" baseline="0">
                <a:solidFill>
                  <a:schemeClr val="tx1"/>
                </a:solidFill>
                <a:latin typeface="Arial" panose="020B0604020202020204" pitchFamily="34" charset="0"/>
                <a:cs typeface="Arial" panose="020B0604020202020204" pitchFamily="34" charset="0"/>
              </a:rPr>
              <a:t> нэг сарын дундаж хүү /хувиар/</a:t>
            </a:r>
            <a:endParaRPr lang="en-US" sz="105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rgbClr val="000EA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1.7-2 хувь</c:v>
                </c:pt>
                <c:pt idx="1">
                  <c:v>3 хувь</c:v>
                </c:pt>
                <c:pt idx="2">
                  <c:v>2.5-2.9 хувь</c:v>
                </c:pt>
                <c:pt idx="3">
                  <c:v>4 хувь</c:v>
                </c:pt>
                <c:pt idx="4">
                  <c:v>1.5-1.7 хувь</c:v>
                </c:pt>
                <c:pt idx="5">
                  <c:v>4-10 хувь</c:v>
                </c:pt>
              </c:strCache>
            </c:strRef>
          </c:cat>
          <c:val>
            <c:numRef>
              <c:f>Sheet1!$B$2:$B$7</c:f>
              <c:numCache>
                <c:formatCode>General</c:formatCode>
                <c:ptCount val="6"/>
                <c:pt idx="0">
                  <c:v>37.299999999999997</c:v>
                </c:pt>
                <c:pt idx="1">
                  <c:v>15.3</c:v>
                </c:pt>
                <c:pt idx="2">
                  <c:v>13.6</c:v>
                </c:pt>
                <c:pt idx="3">
                  <c:v>13.6</c:v>
                </c:pt>
                <c:pt idx="4">
                  <c:v>11.9</c:v>
                </c:pt>
                <c:pt idx="5">
                  <c:v>8.5</c:v>
                </c:pt>
              </c:numCache>
            </c:numRef>
          </c:val>
          <c:extLst>
            <c:ext xmlns:c16="http://schemas.microsoft.com/office/drawing/2014/chart" uri="{C3380CC4-5D6E-409C-BE32-E72D297353CC}">
              <c16:uniqueId val="{00000000-1445-4B01-8B9D-D6F7D90916E1}"/>
            </c:ext>
          </c:extLst>
        </c:ser>
        <c:dLbls>
          <c:showLegendKey val="0"/>
          <c:showVal val="0"/>
          <c:showCatName val="0"/>
          <c:showSerName val="0"/>
          <c:showPercent val="0"/>
          <c:showBubbleSize val="0"/>
        </c:dLbls>
        <c:gapWidth val="219"/>
        <c:overlap val="-27"/>
        <c:axId val="288849792"/>
        <c:axId val="288844992"/>
      </c:barChart>
      <c:catAx>
        <c:axId val="288849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88844992"/>
        <c:crosses val="autoZero"/>
        <c:auto val="1"/>
        <c:lblAlgn val="ctr"/>
        <c:lblOffset val="100"/>
        <c:noMultiLvlLbl val="0"/>
      </c:catAx>
      <c:valAx>
        <c:axId val="288844992"/>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28884979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r>
              <a:rPr lang="mn-MN" sz="1050">
                <a:solidFill>
                  <a:schemeClr val="tx1"/>
                </a:solidFill>
                <a:latin typeface="Arial" panose="020B0604020202020204" pitchFamily="34" charset="0"/>
                <a:cs typeface="Arial" panose="020B0604020202020204" pitchFamily="34" charset="0"/>
              </a:rPr>
              <a:t>Хуулийн</a:t>
            </a:r>
            <a:r>
              <a:rPr lang="mn-MN" sz="1050" baseline="0">
                <a:solidFill>
                  <a:schemeClr val="tx1"/>
                </a:solidFill>
                <a:latin typeface="Arial" panose="020B0604020202020204" pitchFamily="34" charset="0"/>
                <a:cs typeface="Arial" panose="020B0604020202020204" pitchFamily="34" charset="0"/>
              </a:rPr>
              <a:t> төслийг боловсронгуй болгох санал /хувиар/</a:t>
            </a:r>
            <a:endParaRPr lang="en-US" sz="1050">
              <a:solidFill>
                <a:schemeClr val="tx1"/>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05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rgbClr val="000EA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3"/>
                <c:pt idx="0">
                  <c:v>Санхүүжилт шуурхай олгох</c:v>
                </c:pt>
                <c:pt idx="1">
                  <c:v>Хүнд суртлыг бууруулах</c:v>
                </c:pt>
                <c:pt idx="2">
                  <c:v>Төсвийг бодитой тооцох</c:v>
                </c:pt>
                <c:pt idx="3">
                  <c:v>Хувийн хэвшлийг дэмжих</c:v>
                </c:pt>
                <c:pt idx="4">
                  <c:v>Тендерийг шударга з/б-х</c:v>
                </c:pt>
                <c:pt idx="5">
                  <c:v>Баталгаануудыг болиулах</c:v>
                </c:pt>
                <c:pt idx="6">
                  <c:v>Төслийн явцыг хянах</c:v>
                </c:pt>
                <c:pt idx="7">
                  <c:v>Илүү ил тод, нээлттэй болгох</c:v>
                </c:pt>
                <c:pt idx="8">
                  <c:v>Богино хугацаанд дуусгахаар төлөвлөх</c:v>
                </c:pt>
                <c:pt idx="9">
                  <c:v>Боловсролын салбарын х/о</c:v>
                </c:pt>
                <c:pt idx="10">
                  <c:v>Гэрээний хугацааг уялдуулан сунгах</c:v>
                </c:pt>
                <c:pt idx="11">
                  <c:v>Зохиогчийн хяналтыг сайжруулах</c:v>
                </c:pt>
                <c:pt idx="12">
                  <c:v>5 сарын 31-нд төсөв татдагийг болиулах</c:v>
                </c:pt>
              </c:strCache>
            </c:strRef>
          </c:cat>
          <c:val>
            <c:numRef>
              <c:f>Sheet1!$B$2:$B$15</c:f>
              <c:numCache>
                <c:formatCode>General</c:formatCode>
                <c:ptCount val="14"/>
                <c:pt idx="0">
                  <c:v>20</c:v>
                </c:pt>
                <c:pt idx="1">
                  <c:v>18.2</c:v>
                </c:pt>
                <c:pt idx="2">
                  <c:v>14.5</c:v>
                </c:pt>
                <c:pt idx="3">
                  <c:v>10.9</c:v>
                </c:pt>
                <c:pt idx="4">
                  <c:v>9.1</c:v>
                </c:pt>
                <c:pt idx="5">
                  <c:v>5.5</c:v>
                </c:pt>
                <c:pt idx="6">
                  <c:v>5.5</c:v>
                </c:pt>
                <c:pt idx="7">
                  <c:v>3.6</c:v>
                </c:pt>
                <c:pt idx="8">
                  <c:v>3.6</c:v>
                </c:pt>
                <c:pt idx="9">
                  <c:v>1.8</c:v>
                </c:pt>
                <c:pt idx="10">
                  <c:v>1.8</c:v>
                </c:pt>
                <c:pt idx="11">
                  <c:v>1.8</c:v>
                </c:pt>
                <c:pt idx="12">
                  <c:v>1.8</c:v>
                </c:pt>
                <c:pt idx="13">
                  <c:v>1.8</c:v>
                </c:pt>
              </c:numCache>
            </c:numRef>
          </c:val>
          <c:extLst>
            <c:ext xmlns:c16="http://schemas.microsoft.com/office/drawing/2014/chart" uri="{C3380CC4-5D6E-409C-BE32-E72D297353CC}">
              <c16:uniqueId val="{00000000-8D11-4743-AE6B-B7F60B624AED}"/>
            </c:ext>
          </c:extLst>
        </c:ser>
        <c:dLbls>
          <c:showLegendKey val="0"/>
          <c:showVal val="0"/>
          <c:showCatName val="0"/>
          <c:showSerName val="0"/>
          <c:showPercent val="0"/>
          <c:showBubbleSize val="0"/>
        </c:dLbls>
        <c:gapWidth val="219"/>
        <c:axId val="289851408"/>
        <c:axId val="289851888"/>
      </c:barChart>
      <c:catAx>
        <c:axId val="2898514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89851888"/>
        <c:crosses val="autoZero"/>
        <c:auto val="1"/>
        <c:lblAlgn val="ctr"/>
        <c:lblOffset val="100"/>
        <c:noMultiLvlLbl val="0"/>
      </c:catAx>
      <c:valAx>
        <c:axId val="289851888"/>
        <c:scaling>
          <c:orientation val="minMax"/>
        </c:scaling>
        <c:delete val="1"/>
        <c:axPos val="b"/>
        <c:majorGridlines>
          <c:spPr>
            <a:ln w="9525" cap="flat" cmpd="sng" algn="ctr">
              <a:noFill/>
              <a:round/>
            </a:ln>
            <a:effectLst/>
          </c:spPr>
        </c:majorGridlines>
        <c:numFmt formatCode="General" sourceLinked="1"/>
        <c:majorTickMark val="none"/>
        <c:minorTickMark val="none"/>
        <c:tickLblPos val="nextTo"/>
        <c:crossAx val="28985140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Тоогоор</c:v>
                </c:pt>
              </c:strCache>
            </c:strRef>
          </c:tx>
          <c:spPr>
            <a:solidFill>
              <a:srgbClr val="000EA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Зураг төсөв, холбогдох баримт бичиг</c:v>
                </c:pt>
                <c:pt idx="1">
                  <c:v>Хяналтын тогтолцоо</c:v>
                </c:pt>
                <c:pt idx="2">
                  <c:v>Жишиг үнэлгээ, үнэ тариф</c:v>
                </c:pt>
                <c:pt idx="3">
                  <c:v>Улсын төсөвт тусгасан байдал</c:v>
                </c:pt>
                <c:pt idx="4">
                  <c:v>Төрийн байгууллагын үйл ажиллагаа</c:v>
                </c:pt>
                <c:pt idx="5">
                  <c:v>Хүний нөөц</c:v>
                </c:pt>
                <c:pt idx="6">
                  <c:v>Тендер</c:v>
                </c:pt>
                <c:pt idx="7">
                  <c:v>Хариуцлага</c:v>
                </c:pt>
              </c:strCache>
            </c:strRef>
          </c:cat>
          <c:val>
            <c:numRef>
              <c:f>Sheet1!$B$2:$B$9</c:f>
              <c:numCache>
                <c:formatCode>General</c:formatCode>
                <c:ptCount val="8"/>
                <c:pt idx="0">
                  <c:v>31</c:v>
                </c:pt>
                <c:pt idx="1">
                  <c:v>12</c:v>
                </c:pt>
                <c:pt idx="2">
                  <c:v>11</c:v>
                </c:pt>
                <c:pt idx="3">
                  <c:v>7</c:v>
                </c:pt>
                <c:pt idx="4">
                  <c:v>5</c:v>
                </c:pt>
                <c:pt idx="5">
                  <c:v>5</c:v>
                </c:pt>
                <c:pt idx="6">
                  <c:v>2</c:v>
                </c:pt>
                <c:pt idx="7">
                  <c:v>1</c:v>
                </c:pt>
              </c:numCache>
            </c:numRef>
          </c:val>
          <c:extLst>
            <c:ext xmlns:c16="http://schemas.microsoft.com/office/drawing/2014/chart" uri="{C3380CC4-5D6E-409C-BE32-E72D297353CC}">
              <c16:uniqueId val="{00000000-48D8-4F14-AEEB-42E6C513EC29}"/>
            </c:ext>
          </c:extLst>
        </c:ser>
        <c:ser>
          <c:idx val="1"/>
          <c:order val="1"/>
          <c:tx>
            <c:strRef>
              <c:f>Sheet1!$C$1</c:f>
              <c:strCache>
                <c:ptCount val="1"/>
                <c:pt idx="0">
                  <c:v>Хувиар</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Зураг төсөв, холбогдох баримт бичиг</c:v>
                </c:pt>
                <c:pt idx="1">
                  <c:v>Хяналтын тогтолцоо</c:v>
                </c:pt>
                <c:pt idx="2">
                  <c:v>Жишиг үнэлгээ, үнэ тариф</c:v>
                </c:pt>
                <c:pt idx="3">
                  <c:v>Улсын төсөвт тусгасан байдал</c:v>
                </c:pt>
                <c:pt idx="4">
                  <c:v>Төрийн байгууллагын үйл ажиллагаа</c:v>
                </c:pt>
                <c:pt idx="5">
                  <c:v>Хүний нөөц</c:v>
                </c:pt>
                <c:pt idx="6">
                  <c:v>Тендер</c:v>
                </c:pt>
                <c:pt idx="7">
                  <c:v>Хариуцлага</c:v>
                </c:pt>
              </c:strCache>
            </c:strRef>
          </c:cat>
          <c:val>
            <c:numRef>
              <c:f>Sheet1!$C$2:$C$9</c:f>
              <c:numCache>
                <c:formatCode>General</c:formatCode>
                <c:ptCount val="8"/>
                <c:pt idx="0">
                  <c:v>41.9</c:v>
                </c:pt>
                <c:pt idx="1">
                  <c:v>16.2</c:v>
                </c:pt>
                <c:pt idx="2">
                  <c:v>14.9</c:v>
                </c:pt>
                <c:pt idx="3">
                  <c:v>9.5</c:v>
                </c:pt>
                <c:pt idx="4">
                  <c:v>6.8</c:v>
                </c:pt>
                <c:pt idx="5">
                  <c:v>6.8</c:v>
                </c:pt>
                <c:pt idx="6">
                  <c:v>2.7</c:v>
                </c:pt>
                <c:pt idx="7">
                  <c:v>1.4</c:v>
                </c:pt>
              </c:numCache>
            </c:numRef>
          </c:val>
          <c:extLst>
            <c:ext xmlns:c16="http://schemas.microsoft.com/office/drawing/2014/chart" uri="{C3380CC4-5D6E-409C-BE32-E72D297353CC}">
              <c16:uniqueId val="{00000001-48D8-4F14-AEEB-42E6C513EC29}"/>
            </c:ext>
          </c:extLst>
        </c:ser>
        <c:dLbls>
          <c:showLegendKey val="0"/>
          <c:showVal val="0"/>
          <c:showCatName val="0"/>
          <c:showSerName val="0"/>
          <c:showPercent val="0"/>
          <c:showBubbleSize val="0"/>
        </c:dLbls>
        <c:gapWidth val="219"/>
        <c:overlap val="-27"/>
        <c:axId val="1658625552"/>
        <c:axId val="1658623632"/>
      </c:barChart>
      <c:catAx>
        <c:axId val="1658625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658623632"/>
        <c:crosses val="autoZero"/>
        <c:auto val="1"/>
        <c:lblAlgn val="ctr"/>
        <c:lblOffset val="100"/>
        <c:noMultiLvlLbl val="0"/>
      </c:catAx>
      <c:valAx>
        <c:axId val="1658623632"/>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1658625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Тоогоор</c:v>
                </c:pt>
              </c:strCache>
            </c:strRef>
          </c:tx>
          <c:spPr>
            <a:solidFill>
              <a:srgbClr val="000EA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Хяналтын тогтолцоо</c:v>
                </c:pt>
                <c:pt idx="1">
                  <c:v>Хууль, эрх зүйн зохицуулалт</c:v>
                </c:pt>
                <c:pt idx="2">
                  <c:v>Зураг төсөв, холбогдох баримт бичиг</c:v>
                </c:pt>
                <c:pt idx="3">
                  <c:v>Улсын төсөв</c:v>
                </c:pt>
                <c:pt idx="4">
                  <c:v>Жишиг үнэлгээ, үнэ тариф</c:v>
                </c:pt>
                <c:pt idx="5">
                  <c:v>Хүний нөөц</c:v>
                </c:pt>
                <c:pt idx="6">
                  <c:v>Тендер</c:v>
                </c:pt>
                <c:pt idx="7">
                  <c:v>Бусад</c:v>
                </c:pt>
                <c:pt idx="8">
                  <c:v>Хариуцлага</c:v>
                </c:pt>
                <c:pt idx="9">
                  <c:v>Цахим систем</c:v>
                </c:pt>
              </c:strCache>
            </c:strRef>
          </c:cat>
          <c:val>
            <c:numRef>
              <c:f>Sheet1!$B$2:$B$11</c:f>
              <c:numCache>
                <c:formatCode>General</c:formatCode>
                <c:ptCount val="10"/>
                <c:pt idx="0">
                  <c:v>35</c:v>
                </c:pt>
                <c:pt idx="1">
                  <c:v>32</c:v>
                </c:pt>
                <c:pt idx="2">
                  <c:v>30</c:v>
                </c:pt>
                <c:pt idx="3">
                  <c:v>22</c:v>
                </c:pt>
                <c:pt idx="4">
                  <c:v>16</c:v>
                </c:pt>
                <c:pt idx="5">
                  <c:v>12</c:v>
                </c:pt>
                <c:pt idx="6">
                  <c:v>8</c:v>
                </c:pt>
                <c:pt idx="7">
                  <c:v>7</c:v>
                </c:pt>
                <c:pt idx="8">
                  <c:v>5</c:v>
                </c:pt>
                <c:pt idx="9">
                  <c:v>4</c:v>
                </c:pt>
              </c:numCache>
            </c:numRef>
          </c:val>
          <c:extLst>
            <c:ext xmlns:c16="http://schemas.microsoft.com/office/drawing/2014/chart" uri="{C3380CC4-5D6E-409C-BE32-E72D297353CC}">
              <c16:uniqueId val="{00000000-9223-4650-9AE7-EF7E89770892}"/>
            </c:ext>
          </c:extLst>
        </c:ser>
        <c:ser>
          <c:idx val="1"/>
          <c:order val="1"/>
          <c:tx>
            <c:strRef>
              <c:f>Sheet1!$C$1</c:f>
              <c:strCache>
                <c:ptCount val="1"/>
                <c:pt idx="0">
                  <c:v>Хувиар</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Хяналтын тогтолцоо</c:v>
                </c:pt>
                <c:pt idx="1">
                  <c:v>Хууль, эрх зүйн зохицуулалт</c:v>
                </c:pt>
                <c:pt idx="2">
                  <c:v>Зураг төсөв, холбогдох баримт бичиг</c:v>
                </c:pt>
                <c:pt idx="3">
                  <c:v>Улсын төсөв</c:v>
                </c:pt>
                <c:pt idx="4">
                  <c:v>Жишиг үнэлгээ, үнэ тариф</c:v>
                </c:pt>
                <c:pt idx="5">
                  <c:v>Хүний нөөц</c:v>
                </c:pt>
                <c:pt idx="6">
                  <c:v>Тендер</c:v>
                </c:pt>
                <c:pt idx="7">
                  <c:v>Бусад</c:v>
                </c:pt>
                <c:pt idx="8">
                  <c:v>Хариуцлага</c:v>
                </c:pt>
                <c:pt idx="9">
                  <c:v>Цахим систем</c:v>
                </c:pt>
              </c:strCache>
            </c:strRef>
          </c:cat>
          <c:val>
            <c:numRef>
              <c:f>Sheet1!$C$2:$C$11</c:f>
              <c:numCache>
                <c:formatCode>General</c:formatCode>
                <c:ptCount val="10"/>
                <c:pt idx="0">
                  <c:v>20.5</c:v>
                </c:pt>
                <c:pt idx="1">
                  <c:v>18.7</c:v>
                </c:pt>
                <c:pt idx="2">
                  <c:v>17.5</c:v>
                </c:pt>
                <c:pt idx="3">
                  <c:v>12.9</c:v>
                </c:pt>
                <c:pt idx="4">
                  <c:v>9.4</c:v>
                </c:pt>
                <c:pt idx="5">
                  <c:v>7</c:v>
                </c:pt>
                <c:pt idx="6">
                  <c:v>4.7</c:v>
                </c:pt>
                <c:pt idx="7">
                  <c:v>4.0999999999999996</c:v>
                </c:pt>
                <c:pt idx="8">
                  <c:v>2.9</c:v>
                </c:pt>
                <c:pt idx="9">
                  <c:v>2.2999999999999998</c:v>
                </c:pt>
              </c:numCache>
            </c:numRef>
          </c:val>
          <c:extLst>
            <c:ext xmlns:c16="http://schemas.microsoft.com/office/drawing/2014/chart" uri="{C3380CC4-5D6E-409C-BE32-E72D297353CC}">
              <c16:uniqueId val="{00000001-9223-4650-9AE7-EF7E89770892}"/>
            </c:ext>
          </c:extLst>
        </c:ser>
        <c:dLbls>
          <c:showLegendKey val="0"/>
          <c:showVal val="0"/>
          <c:showCatName val="0"/>
          <c:showSerName val="0"/>
          <c:showPercent val="0"/>
          <c:showBubbleSize val="0"/>
        </c:dLbls>
        <c:gapWidth val="219"/>
        <c:overlap val="-27"/>
        <c:axId val="1863224576"/>
        <c:axId val="1863226496"/>
      </c:barChart>
      <c:catAx>
        <c:axId val="1863224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863226496"/>
        <c:crosses val="autoZero"/>
        <c:auto val="1"/>
        <c:lblAlgn val="ctr"/>
        <c:lblOffset val="100"/>
        <c:noMultiLvlLbl val="0"/>
      </c:catAx>
      <c:valAx>
        <c:axId val="1863226496"/>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1863224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4306706441277207E-2"/>
          <c:y val="8.0586080586080591E-2"/>
          <c:w val="0.95138658711744561"/>
          <c:h val="0.70056185284531747"/>
        </c:manualLayout>
      </c:layout>
      <c:barChart>
        <c:barDir val="col"/>
        <c:grouping val="clustered"/>
        <c:varyColors val="0"/>
        <c:ser>
          <c:idx val="0"/>
          <c:order val="0"/>
          <c:tx>
            <c:strRef>
              <c:f>Sheet1!$B$1</c:f>
              <c:strCache>
                <c:ptCount val="1"/>
                <c:pt idx="0">
                  <c:v>Тоогоор</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Төрийн байгууллагын үйл ажиллагаа</c:v>
                </c:pt>
                <c:pt idx="1">
                  <c:v>Гүйцэтгэл баталгаажуулалт</c:v>
                </c:pt>
                <c:pt idx="2">
                  <c:v>Зураг төсөв</c:v>
                </c:pt>
                <c:pt idx="3">
                  <c:v>Тендер</c:v>
                </c:pt>
                <c:pt idx="4">
                  <c:v>Төсөвт өртөг</c:v>
                </c:pt>
                <c:pt idx="5">
                  <c:v> НӨАТ</c:v>
                </c:pt>
                <c:pt idx="6">
                  <c:v>Газрын маргаан</c:v>
                </c:pt>
              </c:strCache>
            </c:strRef>
          </c:cat>
          <c:val>
            <c:numRef>
              <c:f>Sheet1!$B$2:$B$8</c:f>
              <c:numCache>
                <c:formatCode>General</c:formatCode>
                <c:ptCount val="7"/>
                <c:pt idx="0">
                  <c:v>4</c:v>
                </c:pt>
                <c:pt idx="1">
                  <c:v>3</c:v>
                </c:pt>
                <c:pt idx="2">
                  <c:v>2</c:v>
                </c:pt>
                <c:pt idx="3">
                  <c:v>1</c:v>
                </c:pt>
                <c:pt idx="4">
                  <c:v>1</c:v>
                </c:pt>
                <c:pt idx="5">
                  <c:v>1</c:v>
                </c:pt>
                <c:pt idx="6">
                  <c:v>1</c:v>
                </c:pt>
              </c:numCache>
            </c:numRef>
          </c:val>
          <c:extLst>
            <c:ext xmlns:c16="http://schemas.microsoft.com/office/drawing/2014/chart" uri="{C3380CC4-5D6E-409C-BE32-E72D297353CC}">
              <c16:uniqueId val="{00000000-C978-49EB-82F6-1A2936666655}"/>
            </c:ext>
          </c:extLst>
        </c:ser>
        <c:ser>
          <c:idx val="1"/>
          <c:order val="1"/>
          <c:tx>
            <c:strRef>
              <c:f>Sheet1!$C$1</c:f>
              <c:strCache>
                <c:ptCount val="1"/>
                <c:pt idx="0">
                  <c:v>Хувиар</c:v>
                </c:pt>
              </c:strCache>
            </c:strRef>
          </c:tx>
          <c:spPr>
            <a:solidFill>
              <a:srgbClr val="000EA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Төрийн байгууллагын үйл ажиллагаа</c:v>
                </c:pt>
                <c:pt idx="1">
                  <c:v>Гүйцэтгэл баталгаажуулалт</c:v>
                </c:pt>
                <c:pt idx="2">
                  <c:v>Зураг төсөв</c:v>
                </c:pt>
                <c:pt idx="3">
                  <c:v>Тендер</c:v>
                </c:pt>
                <c:pt idx="4">
                  <c:v>Төсөвт өртөг</c:v>
                </c:pt>
                <c:pt idx="5">
                  <c:v> НӨАТ</c:v>
                </c:pt>
                <c:pt idx="6">
                  <c:v>Газрын маргаан</c:v>
                </c:pt>
              </c:strCache>
            </c:strRef>
          </c:cat>
          <c:val>
            <c:numRef>
              <c:f>Sheet1!$C$2:$C$8</c:f>
              <c:numCache>
                <c:formatCode>General</c:formatCode>
                <c:ptCount val="7"/>
                <c:pt idx="0">
                  <c:v>30.8</c:v>
                </c:pt>
                <c:pt idx="1">
                  <c:v>23.1</c:v>
                </c:pt>
                <c:pt idx="2">
                  <c:v>15.4</c:v>
                </c:pt>
                <c:pt idx="3">
                  <c:v>7.7</c:v>
                </c:pt>
                <c:pt idx="4">
                  <c:v>7.7</c:v>
                </c:pt>
                <c:pt idx="5">
                  <c:v>7.7</c:v>
                </c:pt>
                <c:pt idx="6">
                  <c:v>7.7</c:v>
                </c:pt>
              </c:numCache>
            </c:numRef>
          </c:val>
          <c:extLst>
            <c:ext xmlns:c16="http://schemas.microsoft.com/office/drawing/2014/chart" uri="{C3380CC4-5D6E-409C-BE32-E72D297353CC}">
              <c16:uniqueId val="{00000001-C978-49EB-82F6-1A2936666655}"/>
            </c:ext>
          </c:extLst>
        </c:ser>
        <c:dLbls>
          <c:showLegendKey val="0"/>
          <c:showVal val="0"/>
          <c:showCatName val="0"/>
          <c:showSerName val="0"/>
          <c:showPercent val="0"/>
          <c:showBubbleSize val="0"/>
        </c:dLbls>
        <c:gapWidth val="219"/>
        <c:overlap val="-27"/>
        <c:axId val="1658625552"/>
        <c:axId val="1658623632"/>
      </c:barChart>
      <c:catAx>
        <c:axId val="1658625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658623632"/>
        <c:crosses val="autoZero"/>
        <c:auto val="1"/>
        <c:lblAlgn val="ctr"/>
        <c:lblOffset val="100"/>
        <c:noMultiLvlLbl val="0"/>
      </c:catAx>
      <c:valAx>
        <c:axId val="1658623632"/>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1658625552"/>
        <c:crosses val="autoZero"/>
        <c:crossBetween val="between"/>
      </c:valAx>
      <c:spPr>
        <a:noFill/>
        <a:ln>
          <a:noFill/>
        </a:ln>
        <a:effectLst/>
      </c:spPr>
    </c:plotArea>
    <c:legend>
      <c:legendPos val="b"/>
      <c:layout>
        <c:manualLayout>
          <c:xMode val="edge"/>
          <c:yMode val="edge"/>
          <c:x val="0.75559145594039723"/>
          <c:y val="8.8297835846325182E-2"/>
          <c:w val="0.21801810736534963"/>
          <c:h val="9.264901283215287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Тоогоор</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Санхүүжилт</c:v>
                </c:pt>
                <c:pt idx="1">
                  <c:v>Гүйцэтгэл</c:v>
                </c:pt>
                <c:pt idx="2">
                  <c:v>Бусад</c:v>
                </c:pt>
                <c:pt idx="3">
                  <c:v>Тендер</c:v>
                </c:pt>
                <c:pt idx="4">
                  <c:v>Төсөвт өртөг</c:v>
                </c:pt>
                <c:pt idx="5">
                  <c:v>PIMIS</c:v>
                </c:pt>
                <c:pt idx="6">
                  <c:v>Татвар хөнгөлөлт</c:v>
                </c:pt>
              </c:strCache>
            </c:strRef>
          </c:cat>
          <c:val>
            <c:numRef>
              <c:f>Sheet1!$B$2:$B$8</c:f>
              <c:numCache>
                <c:formatCode>General</c:formatCode>
                <c:ptCount val="7"/>
                <c:pt idx="0">
                  <c:v>15</c:v>
                </c:pt>
                <c:pt idx="1">
                  <c:v>6</c:v>
                </c:pt>
                <c:pt idx="2">
                  <c:v>5</c:v>
                </c:pt>
                <c:pt idx="3">
                  <c:v>4</c:v>
                </c:pt>
                <c:pt idx="4">
                  <c:v>4</c:v>
                </c:pt>
                <c:pt idx="5">
                  <c:v>2</c:v>
                </c:pt>
                <c:pt idx="6">
                  <c:v>2</c:v>
                </c:pt>
              </c:numCache>
            </c:numRef>
          </c:val>
          <c:extLst>
            <c:ext xmlns:c16="http://schemas.microsoft.com/office/drawing/2014/chart" uri="{C3380CC4-5D6E-409C-BE32-E72D297353CC}">
              <c16:uniqueId val="{00000000-3220-4C5D-9AA2-88CB010AD448}"/>
            </c:ext>
          </c:extLst>
        </c:ser>
        <c:ser>
          <c:idx val="1"/>
          <c:order val="1"/>
          <c:tx>
            <c:strRef>
              <c:f>Sheet1!$C$1</c:f>
              <c:strCache>
                <c:ptCount val="1"/>
                <c:pt idx="0">
                  <c:v>Хувиар</c:v>
                </c:pt>
              </c:strCache>
            </c:strRef>
          </c:tx>
          <c:spPr>
            <a:solidFill>
              <a:srgbClr val="000EA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Санхүүжилт</c:v>
                </c:pt>
                <c:pt idx="1">
                  <c:v>Гүйцэтгэл</c:v>
                </c:pt>
                <c:pt idx="2">
                  <c:v>Бусад</c:v>
                </c:pt>
                <c:pt idx="3">
                  <c:v>Тендер</c:v>
                </c:pt>
                <c:pt idx="4">
                  <c:v>Төсөвт өртөг</c:v>
                </c:pt>
                <c:pt idx="5">
                  <c:v>PIMIS</c:v>
                </c:pt>
                <c:pt idx="6">
                  <c:v>Татвар хөнгөлөлт</c:v>
                </c:pt>
              </c:strCache>
            </c:strRef>
          </c:cat>
          <c:val>
            <c:numRef>
              <c:f>Sheet1!$C$2:$C$8</c:f>
              <c:numCache>
                <c:formatCode>General</c:formatCode>
                <c:ptCount val="7"/>
                <c:pt idx="0">
                  <c:v>39.5</c:v>
                </c:pt>
                <c:pt idx="1">
                  <c:v>15.8</c:v>
                </c:pt>
                <c:pt idx="2">
                  <c:v>13.2</c:v>
                </c:pt>
                <c:pt idx="3">
                  <c:v>10.5</c:v>
                </c:pt>
                <c:pt idx="4">
                  <c:v>10.5</c:v>
                </c:pt>
                <c:pt idx="5">
                  <c:v>5.3</c:v>
                </c:pt>
                <c:pt idx="6">
                  <c:v>5.3</c:v>
                </c:pt>
              </c:numCache>
            </c:numRef>
          </c:val>
          <c:extLst>
            <c:ext xmlns:c16="http://schemas.microsoft.com/office/drawing/2014/chart" uri="{C3380CC4-5D6E-409C-BE32-E72D297353CC}">
              <c16:uniqueId val="{00000001-3220-4C5D-9AA2-88CB010AD448}"/>
            </c:ext>
          </c:extLst>
        </c:ser>
        <c:dLbls>
          <c:showLegendKey val="0"/>
          <c:showVal val="0"/>
          <c:showCatName val="0"/>
          <c:showSerName val="0"/>
          <c:showPercent val="0"/>
          <c:showBubbleSize val="0"/>
        </c:dLbls>
        <c:gapWidth val="219"/>
        <c:overlap val="-27"/>
        <c:axId val="1863224576"/>
        <c:axId val="1863226496"/>
      </c:barChart>
      <c:catAx>
        <c:axId val="1863224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863226496"/>
        <c:crosses val="autoZero"/>
        <c:auto val="1"/>
        <c:lblAlgn val="ctr"/>
        <c:lblOffset val="100"/>
        <c:noMultiLvlLbl val="0"/>
      </c:catAx>
      <c:valAx>
        <c:axId val="1863226496"/>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1863224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Тоогоор</c:v>
                </c:pt>
              </c:strCache>
            </c:strRef>
          </c:tx>
          <c:spPr>
            <a:solidFill>
              <a:srgbClr val="000EA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Төлөвлөлт хангалтгүй</c:v>
                </c:pt>
                <c:pt idx="1">
                  <c:v>Мэдээлэл ил тод, нээлттэй бус</c:v>
                </c:pt>
                <c:pt idx="2">
                  <c:v>Төслийн хэрэгжилт хангалтгүй</c:v>
                </c:pt>
                <c:pt idx="3">
                  <c:v>Төсөлд тавих хяналт сул</c:v>
                </c:pt>
                <c:pt idx="4">
                  <c:v>Төсөв батлах үйл явц</c:v>
                </c:pt>
              </c:strCache>
            </c:strRef>
          </c:cat>
          <c:val>
            <c:numRef>
              <c:f>Sheet1!$B$2:$B$6</c:f>
              <c:numCache>
                <c:formatCode>General</c:formatCode>
                <c:ptCount val="5"/>
                <c:pt idx="0">
                  <c:v>10</c:v>
                </c:pt>
                <c:pt idx="1">
                  <c:v>4</c:v>
                </c:pt>
                <c:pt idx="2">
                  <c:v>4</c:v>
                </c:pt>
                <c:pt idx="3">
                  <c:v>4</c:v>
                </c:pt>
                <c:pt idx="4">
                  <c:v>1</c:v>
                </c:pt>
              </c:numCache>
            </c:numRef>
          </c:val>
          <c:extLst>
            <c:ext xmlns:c16="http://schemas.microsoft.com/office/drawing/2014/chart" uri="{C3380CC4-5D6E-409C-BE32-E72D297353CC}">
              <c16:uniqueId val="{00000000-A295-44D0-9914-B2B60F02FA9A}"/>
            </c:ext>
          </c:extLst>
        </c:ser>
        <c:ser>
          <c:idx val="1"/>
          <c:order val="1"/>
          <c:tx>
            <c:strRef>
              <c:f>Sheet1!$C$1</c:f>
              <c:strCache>
                <c:ptCount val="1"/>
                <c:pt idx="0">
                  <c:v>Хувиар</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Төлөвлөлт хангалтгүй</c:v>
                </c:pt>
                <c:pt idx="1">
                  <c:v>Мэдээлэл ил тод, нээлттэй бус</c:v>
                </c:pt>
                <c:pt idx="2">
                  <c:v>Төслийн хэрэгжилт хангалтгүй</c:v>
                </c:pt>
                <c:pt idx="3">
                  <c:v>Төсөлд тавих хяналт сул</c:v>
                </c:pt>
                <c:pt idx="4">
                  <c:v>Төсөв батлах үйл явц</c:v>
                </c:pt>
              </c:strCache>
            </c:strRef>
          </c:cat>
          <c:val>
            <c:numRef>
              <c:f>Sheet1!$C$2:$C$6</c:f>
              <c:numCache>
                <c:formatCode>General</c:formatCode>
                <c:ptCount val="5"/>
                <c:pt idx="0">
                  <c:v>43.5</c:v>
                </c:pt>
                <c:pt idx="1">
                  <c:v>17.399999999999999</c:v>
                </c:pt>
                <c:pt idx="2">
                  <c:v>17.399999999999999</c:v>
                </c:pt>
                <c:pt idx="3">
                  <c:v>17.399999999999999</c:v>
                </c:pt>
                <c:pt idx="4">
                  <c:v>4.3</c:v>
                </c:pt>
              </c:numCache>
            </c:numRef>
          </c:val>
          <c:extLst>
            <c:ext xmlns:c16="http://schemas.microsoft.com/office/drawing/2014/chart" uri="{C3380CC4-5D6E-409C-BE32-E72D297353CC}">
              <c16:uniqueId val="{00000001-A295-44D0-9914-B2B60F02FA9A}"/>
            </c:ext>
          </c:extLst>
        </c:ser>
        <c:dLbls>
          <c:showLegendKey val="0"/>
          <c:showVal val="0"/>
          <c:showCatName val="0"/>
          <c:showSerName val="0"/>
          <c:showPercent val="0"/>
          <c:showBubbleSize val="0"/>
        </c:dLbls>
        <c:gapWidth val="219"/>
        <c:overlap val="-27"/>
        <c:axId val="1658625552"/>
        <c:axId val="1658623632"/>
      </c:barChart>
      <c:catAx>
        <c:axId val="1658625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658623632"/>
        <c:crosses val="autoZero"/>
        <c:auto val="1"/>
        <c:lblAlgn val="ctr"/>
        <c:lblOffset val="100"/>
        <c:noMultiLvlLbl val="0"/>
      </c:catAx>
      <c:valAx>
        <c:axId val="1658623632"/>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1658625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Тоогоор</c:v>
                </c:pt>
              </c:strCache>
            </c:strRef>
          </c:tx>
          <c:spPr>
            <a:solidFill>
              <a:srgbClr val="000EA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Зураг төсөл, төсөв</c:v>
                </c:pt>
                <c:pt idx="1">
                  <c:v>Газар</c:v>
                </c:pt>
                <c:pt idx="2">
                  <c:v>Санхүүжилт</c:v>
                </c:pt>
                <c:pt idx="3">
                  <c:v>Захиалагчийн хяналт хэрэгжүүлэгч</c:v>
                </c:pt>
                <c:pt idx="4">
                  <c:v>Хүний нөөц</c:v>
                </c:pt>
                <c:pt idx="5">
                  <c:v>Норм стандарт</c:v>
                </c:pt>
              </c:strCache>
            </c:strRef>
          </c:cat>
          <c:val>
            <c:numRef>
              <c:f>Sheet1!$B$2:$B$7</c:f>
              <c:numCache>
                <c:formatCode>General</c:formatCode>
                <c:ptCount val="6"/>
                <c:pt idx="0">
                  <c:v>7</c:v>
                </c:pt>
                <c:pt idx="1">
                  <c:v>3</c:v>
                </c:pt>
                <c:pt idx="2">
                  <c:v>3</c:v>
                </c:pt>
                <c:pt idx="3">
                  <c:v>3</c:v>
                </c:pt>
                <c:pt idx="4">
                  <c:v>3</c:v>
                </c:pt>
                <c:pt idx="5">
                  <c:v>1</c:v>
                </c:pt>
              </c:numCache>
            </c:numRef>
          </c:val>
          <c:extLst>
            <c:ext xmlns:c16="http://schemas.microsoft.com/office/drawing/2014/chart" uri="{C3380CC4-5D6E-409C-BE32-E72D297353CC}">
              <c16:uniqueId val="{00000000-9CB2-4E76-A0F3-E8EECCF6763A}"/>
            </c:ext>
          </c:extLst>
        </c:ser>
        <c:ser>
          <c:idx val="1"/>
          <c:order val="1"/>
          <c:tx>
            <c:strRef>
              <c:f>Sheet1!$C$1</c:f>
              <c:strCache>
                <c:ptCount val="1"/>
                <c:pt idx="0">
                  <c:v>Хувиар</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Зураг төсөл, төсөв</c:v>
                </c:pt>
                <c:pt idx="1">
                  <c:v>Газар</c:v>
                </c:pt>
                <c:pt idx="2">
                  <c:v>Санхүүжилт</c:v>
                </c:pt>
                <c:pt idx="3">
                  <c:v>Захиалагчийн хяналт хэрэгжүүлэгч</c:v>
                </c:pt>
                <c:pt idx="4">
                  <c:v>Хүний нөөц</c:v>
                </c:pt>
                <c:pt idx="5">
                  <c:v>Норм стандарт</c:v>
                </c:pt>
              </c:strCache>
            </c:strRef>
          </c:cat>
          <c:val>
            <c:numRef>
              <c:f>Sheet1!$C$2:$C$7</c:f>
              <c:numCache>
                <c:formatCode>General</c:formatCode>
                <c:ptCount val="6"/>
                <c:pt idx="0">
                  <c:v>35</c:v>
                </c:pt>
                <c:pt idx="1">
                  <c:v>15</c:v>
                </c:pt>
                <c:pt idx="2">
                  <c:v>15</c:v>
                </c:pt>
                <c:pt idx="3">
                  <c:v>15</c:v>
                </c:pt>
                <c:pt idx="4">
                  <c:v>15</c:v>
                </c:pt>
                <c:pt idx="5">
                  <c:v>5</c:v>
                </c:pt>
              </c:numCache>
            </c:numRef>
          </c:val>
          <c:extLst>
            <c:ext xmlns:c16="http://schemas.microsoft.com/office/drawing/2014/chart" uri="{C3380CC4-5D6E-409C-BE32-E72D297353CC}">
              <c16:uniqueId val="{00000001-9CB2-4E76-A0F3-E8EECCF6763A}"/>
            </c:ext>
          </c:extLst>
        </c:ser>
        <c:dLbls>
          <c:showLegendKey val="0"/>
          <c:showVal val="0"/>
          <c:showCatName val="0"/>
          <c:showSerName val="0"/>
          <c:showPercent val="0"/>
          <c:showBubbleSize val="0"/>
        </c:dLbls>
        <c:gapWidth val="219"/>
        <c:overlap val="-27"/>
        <c:axId val="1658625552"/>
        <c:axId val="1658623632"/>
      </c:barChart>
      <c:catAx>
        <c:axId val="1658625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658623632"/>
        <c:crosses val="autoZero"/>
        <c:auto val="1"/>
        <c:lblAlgn val="ctr"/>
        <c:lblOffset val="100"/>
        <c:noMultiLvlLbl val="0"/>
      </c:catAx>
      <c:valAx>
        <c:axId val="1658623632"/>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1658625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Тоогоор</c:v>
                </c:pt>
              </c:strCache>
            </c:strRef>
          </c:tx>
          <c:spPr>
            <a:solidFill>
              <a:srgbClr val="000EA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Мэдээллийг ил тод болгох</c:v>
                </c:pt>
                <c:pt idx="1">
                  <c:v>Төлөвлөлтийг сайжруулах</c:v>
                </c:pt>
                <c:pt idx="2">
                  <c:v>Хяналтыг сайжруулах</c:v>
                </c:pt>
                <c:pt idx="3">
                  <c:v>Бусад</c:v>
                </c:pt>
                <c:pt idx="4">
                  <c:v>Төсөв батлах ажиллагааг боловсронгуй болгох</c:v>
                </c:pt>
              </c:strCache>
            </c:strRef>
          </c:cat>
          <c:val>
            <c:numRef>
              <c:f>Sheet1!$B$2:$B$6</c:f>
              <c:numCache>
                <c:formatCode>General</c:formatCode>
                <c:ptCount val="5"/>
                <c:pt idx="0">
                  <c:v>6</c:v>
                </c:pt>
                <c:pt idx="1">
                  <c:v>4</c:v>
                </c:pt>
                <c:pt idx="2">
                  <c:v>4</c:v>
                </c:pt>
                <c:pt idx="3">
                  <c:v>4</c:v>
                </c:pt>
                <c:pt idx="4">
                  <c:v>2</c:v>
                </c:pt>
              </c:numCache>
            </c:numRef>
          </c:val>
          <c:extLst>
            <c:ext xmlns:c16="http://schemas.microsoft.com/office/drawing/2014/chart" uri="{C3380CC4-5D6E-409C-BE32-E72D297353CC}">
              <c16:uniqueId val="{00000000-BEE6-423E-B38E-76E87411594B}"/>
            </c:ext>
          </c:extLst>
        </c:ser>
        <c:ser>
          <c:idx val="1"/>
          <c:order val="1"/>
          <c:tx>
            <c:strRef>
              <c:f>Sheet1!$C$1</c:f>
              <c:strCache>
                <c:ptCount val="1"/>
                <c:pt idx="0">
                  <c:v>Хувиар</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Мэдээллийг ил тод болгох</c:v>
                </c:pt>
                <c:pt idx="1">
                  <c:v>Төлөвлөлтийг сайжруулах</c:v>
                </c:pt>
                <c:pt idx="2">
                  <c:v>Хяналтыг сайжруулах</c:v>
                </c:pt>
                <c:pt idx="3">
                  <c:v>Бусад</c:v>
                </c:pt>
                <c:pt idx="4">
                  <c:v>Төсөв батлах ажиллагааг боловсронгуй болгох</c:v>
                </c:pt>
              </c:strCache>
            </c:strRef>
          </c:cat>
          <c:val>
            <c:numRef>
              <c:f>Sheet1!$C$2:$C$6</c:f>
              <c:numCache>
                <c:formatCode>General</c:formatCode>
                <c:ptCount val="5"/>
                <c:pt idx="0">
                  <c:v>30</c:v>
                </c:pt>
                <c:pt idx="1">
                  <c:v>20</c:v>
                </c:pt>
                <c:pt idx="2">
                  <c:v>20</c:v>
                </c:pt>
                <c:pt idx="3">
                  <c:v>20</c:v>
                </c:pt>
                <c:pt idx="4">
                  <c:v>10</c:v>
                </c:pt>
              </c:numCache>
            </c:numRef>
          </c:val>
          <c:extLst>
            <c:ext xmlns:c16="http://schemas.microsoft.com/office/drawing/2014/chart" uri="{C3380CC4-5D6E-409C-BE32-E72D297353CC}">
              <c16:uniqueId val="{00000001-BEE6-423E-B38E-76E87411594B}"/>
            </c:ext>
          </c:extLst>
        </c:ser>
        <c:dLbls>
          <c:showLegendKey val="0"/>
          <c:showVal val="0"/>
          <c:showCatName val="0"/>
          <c:showSerName val="0"/>
          <c:showPercent val="0"/>
          <c:showBubbleSize val="0"/>
        </c:dLbls>
        <c:gapWidth val="219"/>
        <c:overlap val="-27"/>
        <c:axId val="1863224576"/>
        <c:axId val="1863226496"/>
      </c:barChart>
      <c:catAx>
        <c:axId val="1863224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863226496"/>
        <c:crosses val="autoZero"/>
        <c:auto val="1"/>
        <c:lblAlgn val="ctr"/>
        <c:lblOffset val="100"/>
        <c:noMultiLvlLbl val="0"/>
      </c:catAx>
      <c:valAx>
        <c:axId val="1863226496"/>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1863224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Тоогоор</c:v>
                </c:pt>
              </c:strCache>
            </c:strRef>
          </c:tx>
          <c:spPr>
            <a:solidFill>
              <a:srgbClr val="000EA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Төлөвлөлт хангалтгүй</c:v>
                </c:pt>
                <c:pt idx="1">
                  <c:v>Төслийн хэрэгжилт хангалтгүй</c:v>
                </c:pt>
                <c:pt idx="2">
                  <c:v>Төсөлд тавих хяналт сул</c:v>
                </c:pt>
              </c:strCache>
            </c:strRef>
          </c:cat>
          <c:val>
            <c:numRef>
              <c:f>Sheet1!$B$2:$B$4</c:f>
              <c:numCache>
                <c:formatCode>General</c:formatCode>
                <c:ptCount val="3"/>
                <c:pt idx="0">
                  <c:v>26</c:v>
                </c:pt>
                <c:pt idx="1">
                  <c:v>11</c:v>
                </c:pt>
                <c:pt idx="2">
                  <c:v>8</c:v>
                </c:pt>
              </c:numCache>
            </c:numRef>
          </c:val>
          <c:extLst>
            <c:ext xmlns:c16="http://schemas.microsoft.com/office/drawing/2014/chart" uri="{C3380CC4-5D6E-409C-BE32-E72D297353CC}">
              <c16:uniqueId val="{00000000-9C0B-4FA9-A610-0D160FA84D22}"/>
            </c:ext>
          </c:extLst>
        </c:ser>
        <c:ser>
          <c:idx val="1"/>
          <c:order val="1"/>
          <c:tx>
            <c:strRef>
              <c:f>Sheet1!$C$1</c:f>
              <c:strCache>
                <c:ptCount val="1"/>
                <c:pt idx="0">
                  <c:v>Хувиар</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Төлөвлөлт хангалтгүй</c:v>
                </c:pt>
                <c:pt idx="1">
                  <c:v>Төслийн хэрэгжилт хангалтгүй</c:v>
                </c:pt>
                <c:pt idx="2">
                  <c:v>Төсөлд тавих хяналт сул</c:v>
                </c:pt>
              </c:strCache>
            </c:strRef>
          </c:cat>
          <c:val>
            <c:numRef>
              <c:f>Sheet1!$C$2:$C$4</c:f>
              <c:numCache>
                <c:formatCode>General</c:formatCode>
                <c:ptCount val="3"/>
                <c:pt idx="0">
                  <c:v>57.8</c:v>
                </c:pt>
                <c:pt idx="1">
                  <c:v>24.4</c:v>
                </c:pt>
                <c:pt idx="2">
                  <c:v>17.8</c:v>
                </c:pt>
              </c:numCache>
            </c:numRef>
          </c:val>
          <c:extLst>
            <c:ext xmlns:c16="http://schemas.microsoft.com/office/drawing/2014/chart" uri="{C3380CC4-5D6E-409C-BE32-E72D297353CC}">
              <c16:uniqueId val="{00000001-9C0B-4FA9-A610-0D160FA84D22}"/>
            </c:ext>
          </c:extLst>
        </c:ser>
        <c:dLbls>
          <c:showLegendKey val="0"/>
          <c:showVal val="0"/>
          <c:showCatName val="0"/>
          <c:showSerName val="0"/>
          <c:showPercent val="0"/>
          <c:showBubbleSize val="0"/>
        </c:dLbls>
        <c:gapWidth val="219"/>
        <c:overlap val="-27"/>
        <c:axId val="1658625552"/>
        <c:axId val="1658623632"/>
      </c:barChart>
      <c:catAx>
        <c:axId val="1658625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658623632"/>
        <c:crosses val="autoZero"/>
        <c:auto val="1"/>
        <c:lblAlgn val="ctr"/>
        <c:lblOffset val="100"/>
        <c:noMultiLvlLbl val="0"/>
      </c:catAx>
      <c:valAx>
        <c:axId val="1658623632"/>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1658625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Тоогоор</c:v>
                </c:pt>
              </c:strCache>
            </c:strRef>
          </c:tx>
          <c:spPr>
            <a:solidFill>
              <a:srgbClr val="000EA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Зураг төсөл, төсөв</c:v>
                </c:pt>
                <c:pt idx="1">
                  <c:v>Хүний нөөц</c:v>
                </c:pt>
                <c:pt idx="2">
                  <c:v>Санхүүжилт</c:v>
                </c:pt>
                <c:pt idx="3">
                  <c:v>Газар</c:v>
                </c:pt>
                <c:pt idx="4">
                  <c:v>Норм стандарт</c:v>
                </c:pt>
                <c:pt idx="5">
                  <c:v>Захиалагч</c:v>
                </c:pt>
                <c:pt idx="6">
                  <c:v>Захиалагчийн хяналт хэрэгжүүлэгч</c:v>
                </c:pt>
                <c:pt idx="7">
                  <c:v>Бусад</c:v>
                </c:pt>
              </c:strCache>
            </c:strRef>
          </c:cat>
          <c:val>
            <c:numRef>
              <c:f>Sheet1!$B$2:$B$9</c:f>
              <c:numCache>
                <c:formatCode>General</c:formatCode>
                <c:ptCount val="8"/>
                <c:pt idx="0">
                  <c:v>24</c:v>
                </c:pt>
                <c:pt idx="1">
                  <c:v>18</c:v>
                </c:pt>
                <c:pt idx="2">
                  <c:v>11</c:v>
                </c:pt>
                <c:pt idx="3">
                  <c:v>8</c:v>
                </c:pt>
                <c:pt idx="4">
                  <c:v>6</c:v>
                </c:pt>
                <c:pt idx="5">
                  <c:v>3</c:v>
                </c:pt>
                <c:pt idx="6">
                  <c:v>3</c:v>
                </c:pt>
                <c:pt idx="7">
                  <c:v>3</c:v>
                </c:pt>
              </c:numCache>
            </c:numRef>
          </c:val>
          <c:extLst>
            <c:ext xmlns:c16="http://schemas.microsoft.com/office/drawing/2014/chart" uri="{C3380CC4-5D6E-409C-BE32-E72D297353CC}">
              <c16:uniqueId val="{00000000-A298-4707-BC81-EFDD81B1B3E4}"/>
            </c:ext>
          </c:extLst>
        </c:ser>
        <c:ser>
          <c:idx val="1"/>
          <c:order val="1"/>
          <c:tx>
            <c:strRef>
              <c:f>Sheet1!$C$1</c:f>
              <c:strCache>
                <c:ptCount val="1"/>
                <c:pt idx="0">
                  <c:v>Хувиар</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Зураг төсөл, төсөв</c:v>
                </c:pt>
                <c:pt idx="1">
                  <c:v>Хүний нөөц</c:v>
                </c:pt>
                <c:pt idx="2">
                  <c:v>Санхүүжилт</c:v>
                </c:pt>
                <c:pt idx="3">
                  <c:v>Газар</c:v>
                </c:pt>
                <c:pt idx="4">
                  <c:v>Норм стандарт</c:v>
                </c:pt>
                <c:pt idx="5">
                  <c:v>Захиалагч</c:v>
                </c:pt>
                <c:pt idx="6">
                  <c:v>Захиалагчийн хяналт хэрэгжүүлэгч</c:v>
                </c:pt>
                <c:pt idx="7">
                  <c:v>Бусад</c:v>
                </c:pt>
              </c:strCache>
            </c:strRef>
          </c:cat>
          <c:val>
            <c:numRef>
              <c:f>Sheet1!$C$2:$C$9</c:f>
              <c:numCache>
                <c:formatCode>General</c:formatCode>
                <c:ptCount val="8"/>
                <c:pt idx="0">
                  <c:v>31.6</c:v>
                </c:pt>
                <c:pt idx="1">
                  <c:v>23.5</c:v>
                </c:pt>
                <c:pt idx="2">
                  <c:v>14.5</c:v>
                </c:pt>
                <c:pt idx="3">
                  <c:v>10.5</c:v>
                </c:pt>
                <c:pt idx="4">
                  <c:v>7.9</c:v>
                </c:pt>
                <c:pt idx="5">
                  <c:v>3.9</c:v>
                </c:pt>
                <c:pt idx="6">
                  <c:v>3.9</c:v>
                </c:pt>
                <c:pt idx="7">
                  <c:v>3.9</c:v>
                </c:pt>
              </c:numCache>
            </c:numRef>
          </c:val>
          <c:extLst>
            <c:ext xmlns:c16="http://schemas.microsoft.com/office/drawing/2014/chart" uri="{C3380CC4-5D6E-409C-BE32-E72D297353CC}">
              <c16:uniqueId val="{00000001-A298-4707-BC81-EFDD81B1B3E4}"/>
            </c:ext>
          </c:extLst>
        </c:ser>
        <c:dLbls>
          <c:showLegendKey val="0"/>
          <c:showVal val="0"/>
          <c:showCatName val="0"/>
          <c:showSerName val="0"/>
          <c:showPercent val="0"/>
          <c:showBubbleSize val="0"/>
        </c:dLbls>
        <c:gapWidth val="219"/>
        <c:overlap val="-27"/>
        <c:axId val="1658625552"/>
        <c:axId val="1658623632"/>
      </c:barChart>
      <c:catAx>
        <c:axId val="1658625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658623632"/>
        <c:crosses val="autoZero"/>
        <c:auto val="1"/>
        <c:lblAlgn val="ctr"/>
        <c:lblOffset val="100"/>
        <c:noMultiLvlLbl val="0"/>
      </c:catAx>
      <c:valAx>
        <c:axId val="1658623632"/>
        <c:scaling>
          <c:orientation val="minMax"/>
        </c:scaling>
        <c:delete val="1"/>
        <c:axPos val="l"/>
        <c:numFmt formatCode="General" sourceLinked="1"/>
        <c:majorTickMark val="none"/>
        <c:minorTickMark val="none"/>
        <c:tickLblPos val="nextTo"/>
        <c:crossAx val="1658625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Тоогоор</c:v>
                </c:pt>
              </c:strCache>
            </c:strRef>
          </c:tx>
          <c:spPr>
            <a:solidFill>
              <a:srgbClr val="000EA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НӨАТ</c:v>
                </c:pt>
                <c:pt idx="1">
                  <c:v>Магадалшгүй ажил </c:v>
                </c:pt>
                <c:pt idx="2">
                  <c:v>Норм, нормативын сан</c:v>
                </c:pt>
                <c:pt idx="3">
                  <c:v>Зураг төсөв зохиогчийн хяналт</c:v>
                </c:pt>
                <c:pt idx="4">
                  <c:v>Захиалагчийн хяналт</c:v>
                </c:pt>
                <c:pt idx="5">
                  <c:v>Өөрчлөх шаардлагагүй</c:v>
                </c:pt>
              </c:strCache>
            </c:strRef>
          </c:cat>
          <c:val>
            <c:numRef>
              <c:f>Sheet1!$B$2:$B$7</c:f>
              <c:numCache>
                <c:formatCode>General</c:formatCode>
                <c:ptCount val="6"/>
                <c:pt idx="0">
                  <c:v>12</c:v>
                </c:pt>
                <c:pt idx="1">
                  <c:v>11</c:v>
                </c:pt>
                <c:pt idx="2">
                  <c:v>9</c:v>
                </c:pt>
                <c:pt idx="3">
                  <c:v>8</c:v>
                </c:pt>
                <c:pt idx="4">
                  <c:v>7</c:v>
                </c:pt>
                <c:pt idx="5">
                  <c:v>4</c:v>
                </c:pt>
              </c:numCache>
            </c:numRef>
          </c:val>
          <c:extLst>
            <c:ext xmlns:c16="http://schemas.microsoft.com/office/drawing/2014/chart" uri="{C3380CC4-5D6E-409C-BE32-E72D297353CC}">
              <c16:uniqueId val="{00000000-BA2A-4180-B98E-9C6B30CF20A5}"/>
            </c:ext>
          </c:extLst>
        </c:ser>
        <c:ser>
          <c:idx val="1"/>
          <c:order val="1"/>
          <c:tx>
            <c:strRef>
              <c:f>Sheet1!$C$1</c:f>
              <c:strCache>
                <c:ptCount val="1"/>
                <c:pt idx="0">
                  <c:v>Хувиар</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НӨАТ</c:v>
                </c:pt>
                <c:pt idx="1">
                  <c:v>Магадалшгүй ажил </c:v>
                </c:pt>
                <c:pt idx="2">
                  <c:v>Норм, нормативын сан</c:v>
                </c:pt>
                <c:pt idx="3">
                  <c:v>Зураг төсөв зохиогчийн хяналт</c:v>
                </c:pt>
                <c:pt idx="4">
                  <c:v>Захиалагчийн хяналт</c:v>
                </c:pt>
                <c:pt idx="5">
                  <c:v>Өөрчлөх шаардлагагүй</c:v>
                </c:pt>
              </c:strCache>
            </c:strRef>
          </c:cat>
          <c:val>
            <c:numRef>
              <c:f>Sheet1!$C$2:$C$7</c:f>
              <c:numCache>
                <c:formatCode>General</c:formatCode>
                <c:ptCount val="6"/>
                <c:pt idx="0">
                  <c:v>23.5</c:v>
                </c:pt>
                <c:pt idx="1">
                  <c:v>21.6</c:v>
                </c:pt>
                <c:pt idx="2">
                  <c:v>17.600000000000001</c:v>
                </c:pt>
                <c:pt idx="3">
                  <c:v>15.7</c:v>
                </c:pt>
                <c:pt idx="4">
                  <c:v>13.7</c:v>
                </c:pt>
                <c:pt idx="5">
                  <c:v>7.8</c:v>
                </c:pt>
              </c:numCache>
            </c:numRef>
          </c:val>
          <c:extLst>
            <c:ext xmlns:c16="http://schemas.microsoft.com/office/drawing/2014/chart" uri="{C3380CC4-5D6E-409C-BE32-E72D297353CC}">
              <c16:uniqueId val="{00000001-BA2A-4180-B98E-9C6B30CF20A5}"/>
            </c:ext>
          </c:extLst>
        </c:ser>
        <c:dLbls>
          <c:showLegendKey val="0"/>
          <c:showVal val="0"/>
          <c:showCatName val="0"/>
          <c:showSerName val="0"/>
          <c:showPercent val="0"/>
          <c:showBubbleSize val="0"/>
        </c:dLbls>
        <c:gapWidth val="219"/>
        <c:overlap val="-27"/>
        <c:axId val="1658625552"/>
        <c:axId val="1658623632"/>
      </c:barChart>
      <c:catAx>
        <c:axId val="1658625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658623632"/>
        <c:crosses val="autoZero"/>
        <c:auto val="1"/>
        <c:lblAlgn val="ctr"/>
        <c:lblOffset val="100"/>
        <c:noMultiLvlLbl val="0"/>
      </c:catAx>
      <c:valAx>
        <c:axId val="1658623632"/>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1658625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Тоогоор</c:v>
                </c:pt>
              </c:strCache>
            </c:strRef>
          </c:tx>
          <c:spPr>
            <a:solidFill>
              <a:srgbClr val="000EA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Төлөвлөлтийг сайжруулах</c:v>
                </c:pt>
                <c:pt idx="1">
                  <c:v>Бусад</c:v>
                </c:pt>
                <c:pt idx="2">
                  <c:v>Хяналтыг сайжруулах</c:v>
                </c:pt>
                <c:pt idx="3">
                  <c:v>Хэрэгжилтийг сайжруулах</c:v>
                </c:pt>
              </c:strCache>
            </c:strRef>
          </c:cat>
          <c:val>
            <c:numRef>
              <c:f>Sheet1!$B$2:$B$5</c:f>
              <c:numCache>
                <c:formatCode>General</c:formatCode>
                <c:ptCount val="4"/>
                <c:pt idx="0">
                  <c:v>18</c:v>
                </c:pt>
                <c:pt idx="1">
                  <c:v>17</c:v>
                </c:pt>
                <c:pt idx="2">
                  <c:v>14</c:v>
                </c:pt>
                <c:pt idx="3">
                  <c:v>5</c:v>
                </c:pt>
              </c:numCache>
            </c:numRef>
          </c:val>
          <c:extLst>
            <c:ext xmlns:c16="http://schemas.microsoft.com/office/drawing/2014/chart" uri="{C3380CC4-5D6E-409C-BE32-E72D297353CC}">
              <c16:uniqueId val="{00000000-7B55-403F-87D8-9D389E2BF8D4}"/>
            </c:ext>
          </c:extLst>
        </c:ser>
        <c:ser>
          <c:idx val="1"/>
          <c:order val="1"/>
          <c:tx>
            <c:strRef>
              <c:f>Sheet1!$C$1</c:f>
              <c:strCache>
                <c:ptCount val="1"/>
                <c:pt idx="0">
                  <c:v>Хувиар</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Төлөвлөлтийг сайжруулах</c:v>
                </c:pt>
                <c:pt idx="1">
                  <c:v>Бусад</c:v>
                </c:pt>
                <c:pt idx="2">
                  <c:v>Хяналтыг сайжруулах</c:v>
                </c:pt>
                <c:pt idx="3">
                  <c:v>Хэрэгжилтийг сайжруулах</c:v>
                </c:pt>
              </c:strCache>
            </c:strRef>
          </c:cat>
          <c:val>
            <c:numRef>
              <c:f>Sheet1!$C$2:$C$5</c:f>
              <c:numCache>
                <c:formatCode>General</c:formatCode>
                <c:ptCount val="4"/>
                <c:pt idx="0">
                  <c:v>33.299999999999997</c:v>
                </c:pt>
                <c:pt idx="1">
                  <c:v>31.5</c:v>
                </c:pt>
                <c:pt idx="2">
                  <c:v>25.9</c:v>
                </c:pt>
                <c:pt idx="3">
                  <c:v>9.3000000000000007</c:v>
                </c:pt>
              </c:numCache>
            </c:numRef>
          </c:val>
          <c:extLst>
            <c:ext xmlns:c16="http://schemas.microsoft.com/office/drawing/2014/chart" uri="{C3380CC4-5D6E-409C-BE32-E72D297353CC}">
              <c16:uniqueId val="{00000001-7B55-403F-87D8-9D389E2BF8D4}"/>
            </c:ext>
          </c:extLst>
        </c:ser>
        <c:dLbls>
          <c:showLegendKey val="0"/>
          <c:showVal val="0"/>
          <c:showCatName val="0"/>
          <c:showSerName val="0"/>
          <c:showPercent val="0"/>
          <c:showBubbleSize val="0"/>
        </c:dLbls>
        <c:gapWidth val="219"/>
        <c:overlap val="-27"/>
        <c:axId val="1863224576"/>
        <c:axId val="1863226496"/>
      </c:barChart>
      <c:catAx>
        <c:axId val="1863224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863226496"/>
        <c:crosses val="autoZero"/>
        <c:auto val="1"/>
        <c:lblAlgn val="ctr"/>
        <c:lblOffset val="100"/>
        <c:noMultiLvlLbl val="0"/>
      </c:catAx>
      <c:valAx>
        <c:axId val="1863226496"/>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1863224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Тоогоор</c:v>
                </c:pt>
              </c:strCache>
            </c:strRef>
          </c:tx>
          <c:spPr>
            <a:solidFill>
              <a:srgbClr val="000EA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Төлөвлөлт сул</c:v>
                </c:pt>
                <c:pt idx="1">
                  <c:v>Төсөлд тавих хяналт хангалтгүй</c:v>
                </c:pt>
                <c:pt idx="2">
                  <c:v>Төслийн хэрэгжилт хангалтгүй</c:v>
                </c:pt>
                <c:pt idx="3">
                  <c:v>Цахим системд зарим эх үүсвэрийн мэдээлэл дутуу</c:v>
                </c:pt>
              </c:strCache>
            </c:strRef>
          </c:cat>
          <c:val>
            <c:numRef>
              <c:f>Sheet1!$B$2:$B$5</c:f>
              <c:numCache>
                <c:formatCode>General</c:formatCode>
                <c:ptCount val="4"/>
                <c:pt idx="0">
                  <c:v>32</c:v>
                </c:pt>
                <c:pt idx="1">
                  <c:v>4</c:v>
                </c:pt>
                <c:pt idx="2">
                  <c:v>2</c:v>
                </c:pt>
                <c:pt idx="3">
                  <c:v>1</c:v>
                </c:pt>
              </c:numCache>
            </c:numRef>
          </c:val>
          <c:extLst>
            <c:ext xmlns:c16="http://schemas.microsoft.com/office/drawing/2014/chart" uri="{C3380CC4-5D6E-409C-BE32-E72D297353CC}">
              <c16:uniqueId val="{00000000-FD09-43C1-BC21-0B8B808A19C6}"/>
            </c:ext>
          </c:extLst>
        </c:ser>
        <c:ser>
          <c:idx val="1"/>
          <c:order val="1"/>
          <c:tx>
            <c:strRef>
              <c:f>Sheet1!$C$1</c:f>
              <c:strCache>
                <c:ptCount val="1"/>
                <c:pt idx="0">
                  <c:v>Хувиар</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Төлөвлөлт сул</c:v>
                </c:pt>
                <c:pt idx="1">
                  <c:v>Төсөлд тавих хяналт хангалтгүй</c:v>
                </c:pt>
                <c:pt idx="2">
                  <c:v>Төслийн хэрэгжилт хангалтгүй</c:v>
                </c:pt>
                <c:pt idx="3">
                  <c:v>Цахим системд зарим эх үүсвэрийн мэдээлэл дутуу</c:v>
                </c:pt>
              </c:strCache>
            </c:strRef>
          </c:cat>
          <c:val>
            <c:numRef>
              <c:f>Sheet1!$C$2:$C$5</c:f>
              <c:numCache>
                <c:formatCode>General</c:formatCode>
                <c:ptCount val="4"/>
                <c:pt idx="0">
                  <c:v>82.1</c:v>
                </c:pt>
                <c:pt idx="1">
                  <c:v>10.3</c:v>
                </c:pt>
                <c:pt idx="2">
                  <c:v>5.0999999999999996</c:v>
                </c:pt>
                <c:pt idx="3">
                  <c:v>2.6</c:v>
                </c:pt>
              </c:numCache>
            </c:numRef>
          </c:val>
          <c:extLst>
            <c:ext xmlns:c16="http://schemas.microsoft.com/office/drawing/2014/chart" uri="{C3380CC4-5D6E-409C-BE32-E72D297353CC}">
              <c16:uniqueId val="{00000001-FD09-43C1-BC21-0B8B808A19C6}"/>
            </c:ext>
          </c:extLst>
        </c:ser>
        <c:dLbls>
          <c:showLegendKey val="0"/>
          <c:showVal val="0"/>
          <c:showCatName val="0"/>
          <c:showSerName val="0"/>
          <c:showPercent val="0"/>
          <c:showBubbleSize val="0"/>
        </c:dLbls>
        <c:gapWidth val="219"/>
        <c:overlap val="-27"/>
        <c:axId val="1658625552"/>
        <c:axId val="1658623632"/>
      </c:barChart>
      <c:catAx>
        <c:axId val="1658625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658623632"/>
        <c:crosses val="autoZero"/>
        <c:auto val="1"/>
        <c:lblAlgn val="ctr"/>
        <c:lblOffset val="100"/>
        <c:noMultiLvlLbl val="0"/>
      </c:catAx>
      <c:valAx>
        <c:axId val="1658623632"/>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1658625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Тоогоор</c:v>
                </c:pt>
              </c:strCache>
            </c:strRef>
          </c:tx>
          <c:spPr>
            <a:solidFill>
              <a:srgbClr val="000EA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Хууль, эрх зүйн орчныг боловсронгуй болгох</c:v>
                </c:pt>
                <c:pt idx="1">
                  <c:v>Төлөвлөлтийг сайжруулах</c:v>
                </c:pt>
                <c:pt idx="2">
                  <c:v>Хяналтыг сайжруулах</c:v>
                </c:pt>
                <c:pt idx="3">
                  <c:v>Хэрэгжилтийг хангах</c:v>
                </c:pt>
                <c:pt idx="4">
                  <c:v>Цахим системийг хөгжүүлэх</c:v>
                </c:pt>
                <c:pt idx="5">
                  <c:v>Хүний нөөцийг бэлтгэх, мэргэшүүлэх</c:v>
                </c:pt>
                <c:pt idx="6">
                  <c:v>Бодлого, зохицуулалтыг сайжруулах</c:v>
                </c:pt>
                <c:pt idx="7">
                  <c:v>Өмчийн удирдлагыг сайжруулах</c:v>
                </c:pt>
              </c:strCache>
            </c:strRef>
          </c:cat>
          <c:val>
            <c:numRef>
              <c:f>Sheet1!$B$2:$B$9</c:f>
              <c:numCache>
                <c:formatCode>General</c:formatCode>
                <c:ptCount val="8"/>
                <c:pt idx="0">
                  <c:v>26</c:v>
                </c:pt>
                <c:pt idx="1">
                  <c:v>19</c:v>
                </c:pt>
                <c:pt idx="2">
                  <c:v>16</c:v>
                </c:pt>
                <c:pt idx="3">
                  <c:v>13</c:v>
                </c:pt>
                <c:pt idx="4">
                  <c:v>12</c:v>
                </c:pt>
                <c:pt idx="5">
                  <c:v>8</c:v>
                </c:pt>
                <c:pt idx="6">
                  <c:v>7</c:v>
                </c:pt>
                <c:pt idx="7">
                  <c:v>1</c:v>
                </c:pt>
              </c:numCache>
            </c:numRef>
          </c:val>
          <c:extLst>
            <c:ext xmlns:c16="http://schemas.microsoft.com/office/drawing/2014/chart" uri="{C3380CC4-5D6E-409C-BE32-E72D297353CC}">
              <c16:uniqueId val="{00000000-0CA0-41FF-9001-879D14339AE9}"/>
            </c:ext>
          </c:extLst>
        </c:ser>
        <c:ser>
          <c:idx val="1"/>
          <c:order val="1"/>
          <c:tx>
            <c:strRef>
              <c:f>Sheet1!$C$1</c:f>
              <c:strCache>
                <c:ptCount val="1"/>
                <c:pt idx="0">
                  <c:v>Хувиар</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Хууль, эрх зүйн орчныг боловсронгуй болгох</c:v>
                </c:pt>
                <c:pt idx="1">
                  <c:v>Төлөвлөлтийг сайжруулах</c:v>
                </c:pt>
                <c:pt idx="2">
                  <c:v>Хяналтыг сайжруулах</c:v>
                </c:pt>
                <c:pt idx="3">
                  <c:v>Хэрэгжилтийг хангах</c:v>
                </c:pt>
                <c:pt idx="4">
                  <c:v>Цахим системийг хөгжүүлэх</c:v>
                </c:pt>
                <c:pt idx="5">
                  <c:v>Хүний нөөцийг бэлтгэх, мэргэшүүлэх</c:v>
                </c:pt>
                <c:pt idx="6">
                  <c:v>Бодлого, зохицуулалтыг сайжруулах</c:v>
                </c:pt>
                <c:pt idx="7">
                  <c:v>Өмчийн удирдлагыг сайжруулах</c:v>
                </c:pt>
              </c:strCache>
            </c:strRef>
          </c:cat>
          <c:val>
            <c:numRef>
              <c:f>Sheet1!$C$2:$C$9</c:f>
              <c:numCache>
                <c:formatCode>General</c:formatCode>
                <c:ptCount val="8"/>
                <c:pt idx="0">
                  <c:v>25.2</c:v>
                </c:pt>
                <c:pt idx="1">
                  <c:v>18.399999999999999</c:v>
                </c:pt>
                <c:pt idx="2">
                  <c:v>15.5</c:v>
                </c:pt>
                <c:pt idx="3">
                  <c:v>12.6</c:v>
                </c:pt>
                <c:pt idx="4">
                  <c:v>11.7</c:v>
                </c:pt>
                <c:pt idx="5">
                  <c:v>7.8</c:v>
                </c:pt>
                <c:pt idx="6">
                  <c:v>7.8</c:v>
                </c:pt>
                <c:pt idx="7">
                  <c:v>1</c:v>
                </c:pt>
              </c:numCache>
            </c:numRef>
          </c:val>
          <c:extLst>
            <c:ext xmlns:c16="http://schemas.microsoft.com/office/drawing/2014/chart" uri="{C3380CC4-5D6E-409C-BE32-E72D297353CC}">
              <c16:uniqueId val="{00000001-0CA0-41FF-9001-879D14339AE9}"/>
            </c:ext>
          </c:extLst>
        </c:ser>
        <c:dLbls>
          <c:showLegendKey val="0"/>
          <c:showVal val="0"/>
          <c:showCatName val="0"/>
          <c:showSerName val="0"/>
          <c:showPercent val="0"/>
          <c:showBubbleSize val="0"/>
        </c:dLbls>
        <c:gapWidth val="219"/>
        <c:overlap val="-27"/>
        <c:axId val="1863224576"/>
        <c:axId val="1863226496"/>
      </c:barChart>
      <c:catAx>
        <c:axId val="1863224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863226496"/>
        <c:crosses val="autoZero"/>
        <c:auto val="1"/>
        <c:lblAlgn val="ctr"/>
        <c:lblOffset val="100"/>
        <c:noMultiLvlLbl val="0"/>
      </c:catAx>
      <c:valAx>
        <c:axId val="1863226496"/>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crossAx val="1863224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Reversed" id="25">
  <a:schemeClr val="accent5"/>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withinLinear" id="18">
  <a:schemeClr val="accent5"/>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B697972CFAAE4DAF8C79AC7A3195BE" ma:contentTypeVersion="11" ma:contentTypeDescription="Create a new document." ma:contentTypeScope="" ma:versionID="ab394eb10d52dfaa7fff0bc933a5b48c">
  <xsd:schema xmlns:xsd="http://www.w3.org/2001/XMLSchema" xmlns:xs="http://www.w3.org/2001/XMLSchema" xmlns:p="http://schemas.microsoft.com/office/2006/metadata/properties" xmlns:ns2="f055a434-9355-4cc2-8bdb-4dcaec99449f" xmlns:ns3="685c31c9-872e-4ded-b19e-80b5543cd87e" targetNamespace="http://schemas.microsoft.com/office/2006/metadata/properties" ma:root="true" ma:fieldsID="c638d6b1d29a3e9f31661478470da4f4" ns2:_="" ns3:_="">
    <xsd:import namespace="f055a434-9355-4cc2-8bdb-4dcaec99449f"/>
    <xsd:import namespace="685c31c9-872e-4ded-b19e-80b5543cd8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5a434-9355-4cc2-8bdb-4dcaec9944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f2e2e3d-913c-45cc-8a86-8c027bc4460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5c31c9-872e-4ded-b19e-80b5543cd8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520ac79-af67-4e5b-92a8-080f5eb5b74c}" ma:internalName="TaxCatchAll" ma:showField="CatchAllData" ma:web="685c31c9-872e-4ded-b19e-80b5543cd8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055a434-9355-4cc2-8bdb-4dcaec99449f">
      <Terms xmlns="http://schemas.microsoft.com/office/infopath/2007/PartnerControls"/>
    </lcf76f155ced4ddcb4097134ff3c332f>
    <TaxCatchAll xmlns="685c31c9-872e-4ded-b19e-80b5543cd87e" xsi:nil="true"/>
  </documentManagement>
</p:properties>
</file>

<file path=customXml/itemProps1.xml><?xml version="1.0" encoding="utf-8"?>
<ds:datastoreItem xmlns:ds="http://schemas.openxmlformats.org/officeDocument/2006/customXml" ds:itemID="{F726B20F-2DCD-4A2B-86F9-E617F844C9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5a434-9355-4cc2-8bdb-4dcaec99449f"/>
    <ds:schemaRef ds:uri="685c31c9-872e-4ded-b19e-80b5543cd8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D704D1-98C9-44B3-AAB8-767FC3FD8952}">
  <ds:schemaRefs>
    <ds:schemaRef ds:uri="http://schemas.microsoft.com/sharepoint/v3/contenttype/forms"/>
  </ds:schemaRefs>
</ds:datastoreItem>
</file>

<file path=customXml/itemProps3.xml><?xml version="1.0" encoding="utf-8"?>
<ds:datastoreItem xmlns:ds="http://schemas.openxmlformats.org/officeDocument/2006/customXml" ds:itemID="{DAC30AEA-EE7B-4388-8276-7F4E84CDC6A4}">
  <ds:schemaRefs>
    <ds:schemaRef ds:uri="http://schemas.openxmlformats.org/officeDocument/2006/bibliography"/>
  </ds:schemaRefs>
</ds:datastoreItem>
</file>

<file path=customXml/itemProps4.xml><?xml version="1.0" encoding="utf-8"?>
<ds:datastoreItem xmlns:ds="http://schemas.openxmlformats.org/officeDocument/2006/customXml" ds:itemID="{930852F6-565E-4224-AFD8-4182973B2823}">
  <ds:schemaRefs>
    <ds:schemaRef ds:uri="http://schemas.microsoft.com/office/2006/metadata/properties"/>
    <ds:schemaRef ds:uri="http://schemas.microsoft.com/office/infopath/2007/PartnerControls"/>
    <ds:schemaRef ds:uri="f055a434-9355-4cc2-8bdb-4dcaec99449f"/>
    <ds:schemaRef ds:uri="685c31c9-872e-4ded-b19e-80b5543cd87e"/>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90</Pages>
  <Words>26265</Words>
  <Characters>149714</Characters>
  <Application>Microsoft Office Word</Application>
  <DocSecurity>0</DocSecurity>
  <Lines>1247</Lines>
  <Paragraphs>351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175628</CharactersWithSpaces>
  <SharedDoc>false</SharedDoc>
  <HLinks>
    <vt:vector size="102" baseType="variant">
      <vt:variant>
        <vt:i4>1310772</vt:i4>
      </vt:variant>
      <vt:variant>
        <vt:i4>98</vt:i4>
      </vt:variant>
      <vt:variant>
        <vt:i4>0</vt:i4>
      </vt:variant>
      <vt:variant>
        <vt:i4>5</vt:i4>
      </vt:variant>
      <vt:variant>
        <vt:lpwstr/>
      </vt:variant>
      <vt:variant>
        <vt:lpwstr>_Toc241264119</vt:lpwstr>
      </vt:variant>
      <vt:variant>
        <vt:i4>1310772</vt:i4>
      </vt:variant>
      <vt:variant>
        <vt:i4>92</vt:i4>
      </vt:variant>
      <vt:variant>
        <vt:i4>0</vt:i4>
      </vt:variant>
      <vt:variant>
        <vt:i4>5</vt:i4>
      </vt:variant>
      <vt:variant>
        <vt:lpwstr/>
      </vt:variant>
      <vt:variant>
        <vt:lpwstr>_Toc241264118</vt:lpwstr>
      </vt:variant>
      <vt:variant>
        <vt:i4>1310772</vt:i4>
      </vt:variant>
      <vt:variant>
        <vt:i4>86</vt:i4>
      </vt:variant>
      <vt:variant>
        <vt:i4>0</vt:i4>
      </vt:variant>
      <vt:variant>
        <vt:i4>5</vt:i4>
      </vt:variant>
      <vt:variant>
        <vt:lpwstr/>
      </vt:variant>
      <vt:variant>
        <vt:lpwstr>_Toc241264117</vt:lpwstr>
      </vt:variant>
      <vt:variant>
        <vt:i4>1310772</vt:i4>
      </vt:variant>
      <vt:variant>
        <vt:i4>80</vt:i4>
      </vt:variant>
      <vt:variant>
        <vt:i4>0</vt:i4>
      </vt:variant>
      <vt:variant>
        <vt:i4>5</vt:i4>
      </vt:variant>
      <vt:variant>
        <vt:lpwstr/>
      </vt:variant>
      <vt:variant>
        <vt:lpwstr>_Toc241264116</vt:lpwstr>
      </vt:variant>
      <vt:variant>
        <vt:i4>1310772</vt:i4>
      </vt:variant>
      <vt:variant>
        <vt:i4>74</vt:i4>
      </vt:variant>
      <vt:variant>
        <vt:i4>0</vt:i4>
      </vt:variant>
      <vt:variant>
        <vt:i4>5</vt:i4>
      </vt:variant>
      <vt:variant>
        <vt:lpwstr/>
      </vt:variant>
      <vt:variant>
        <vt:lpwstr>_Toc241264115</vt:lpwstr>
      </vt:variant>
      <vt:variant>
        <vt:i4>1310772</vt:i4>
      </vt:variant>
      <vt:variant>
        <vt:i4>68</vt:i4>
      </vt:variant>
      <vt:variant>
        <vt:i4>0</vt:i4>
      </vt:variant>
      <vt:variant>
        <vt:i4>5</vt:i4>
      </vt:variant>
      <vt:variant>
        <vt:lpwstr/>
      </vt:variant>
      <vt:variant>
        <vt:lpwstr>_Toc241264114</vt:lpwstr>
      </vt:variant>
      <vt:variant>
        <vt:i4>1310772</vt:i4>
      </vt:variant>
      <vt:variant>
        <vt:i4>62</vt:i4>
      </vt:variant>
      <vt:variant>
        <vt:i4>0</vt:i4>
      </vt:variant>
      <vt:variant>
        <vt:i4>5</vt:i4>
      </vt:variant>
      <vt:variant>
        <vt:lpwstr/>
      </vt:variant>
      <vt:variant>
        <vt:lpwstr>_Toc241264113</vt:lpwstr>
      </vt:variant>
      <vt:variant>
        <vt:i4>1310772</vt:i4>
      </vt:variant>
      <vt:variant>
        <vt:i4>56</vt:i4>
      </vt:variant>
      <vt:variant>
        <vt:i4>0</vt:i4>
      </vt:variant>
      <vt:variant>
        <vt:i4>5</vt:i4>
      </vt:variant>
      <vt:variant>
        <vt:lpwstr/>
      </vt:variant>
      <vt:variant>
        <vt:lpwstr>_Toc241264112</vt:lpwstr>
      </vt:variant>
      <vt:variant>
        <vt:i4>1310772</vt:i4>
      </vt:variant>
      <vt:variant>
        <vt:i4>50</vt:i4>
      </vt:variant>
      <vt:variant>
        <vt:i4>0</vt:i4>
      </vt:variant>
      <vt:variant>
        <vt:i4>5</vt:i4>
      </vt:variant>
      <vt:variant>
        <vt:lpwstr/>
      </vt:variant>
      <vt:variant>
        <vt:lpwstr>_Toc241264111</vt:lpwstr>
      </vt:variant>
      <vt:variant>
        <vt:i4>1310772</vt:i4>
      </vt:variant>
      <vt:variant>
        <vt:i4>44</vt:i4>
      </vt:variant>
      <vt:variant>
        <vt:i4>0</vt:i4>
      </vt:variant>
      <vt:variant>
        <vt:i4>5</vt:i4>
      </vt:variant>
      <vt:variant>
        <vt:lpwstr/>
      </vt:variant>
      <vt:variant>
        <vt:lpwstr>_Toc241264110</vt:lpwstr>
      </vt:variant>
      <vt:variant>
        <vt:i4>1376308</vt:i4>
      </vt:variant>
      <vt:variant>
        <vt:i4>38</vt:i4>
      </vt:variant>
      <vt:variant>
        <vt:i4>0</vt:i4>
      </vt:variant>
      <vt:variant>
        <vt:i4>5</vt:i4>
      </vt:variant>
      <vt:variant>
        <vt:lpwstr/>
      </vt:variant>
      <vt:variant>
        <vt:lpwstr>_Toc241264109</vt:lpwstr>
      </vt:variant>
      <vt:variant>
        <vt:i4>1376308</vt:i4>
      </vt:variant>
      <vt:variant>
        <vt:i4>32</vt:i4>
      </vt:variant>
      <vt:variant>
        <vt:i4>0</vt:i4>
      </vt:variant>
      <vt:variant>
        <vt:i4>5</vt:i4>
      </vt:variant>
      <vt:variant>
        <vt:lpwstr/>
      </vt:variant>
      <vt:variant>
        <vt:lpwstr>_Toc241264108</vt:lpwstr>
      </vt:variant>
      <vt:variant>
        <vt:i4>1376308</vt:i4>
      </vt:variant>
      <vt:variant>
        <vt:i4>26</vt:i4>
      </vt:variant>
      <vt:variant>
        <vt:i4>0</vt:i4>
      </vt:variant>
      <vt:variant>
        <vt:i4>5</vt:i4>
      </vt:variant>
      <vt:variant>
        <vt:lpwstr/>
      </vt:variant>
      <vt:variant>
        <vt:lpwstr>_Toc241264107</vt:lpwstr>
      </vt:variant>
      <vt:variant>
        <vt:i4>1376308</vt:i4>
      </vt:variant>
      <vt:variant>
        <vt:i4>20</vt:i4>
      </vt:variant>
      <vt:variant>
        <vt:i4>0</vt:i4>
      </vt:variant>
      <vt:variant>
        <vt:i4>5</vt:i4>
      </vt:variant>
      <vt:variant>
        <vt:lpwstr/>
      </vt:variant>
      <vt:variant>
        <vt:lpwstr>_Toc241264106</vt:lpwstr>
      </vt:variant>
      <vt:variant>
        <vt:i4>1376308</vt:i4>
      </vt:variant>
      <vt:variant>
        <vt:i4>14</vt:i4>
      </vt:variant>
      <vt:variant>
        <vt:i4>0</vt:i4>
      </vt:variant>
      <vt:variant>
        <vt:i4>5</vt:i4>
      </vt:variant>
      <vt:variant>
        <vt:lpwstr/>
      </vt:variant>
      <vt:variant>
        <vt:lpwstr>_Toc241264105</vt:lpwstr>
      </vt:variant>
      <vt:variant>
        <vt:i4>1376308</vt:i4>
      </vt:variant>
      <vt:variant>
        <vt:i4>8</vt:i4>
      </vt:variant>
      <vt:variant>
        <vt:i4>0</vt:i4>
      </vt:variant>
      <vt:variant>
        <vt:i4>5</vt:i4>
      </vt:variant>
      <vt:variant>
        <vt:lpwstr/>
      </vt:variant>
      <vt:variant>
        <vt:lpwstr>_Toc241264104</vt:lpwstr>
      </vt:variant>
      <vt:variant>
        <vt:i4>1376308</vt:i4>
      </vt:variant>
      <vt:variant>
        <vt:i4>2</vt:i4>
      </vt:variant>
      <vt:variant>
        <vt:i4>0</vt:i4>
      </vt:variant>
      <vt:variant>
        <vt:i4>5</vt:i4>
      </vt:variant>
      <vt:variant>
        <vt:lpwstr/>
      </vt:variant>
      <vt:variant>
        <vt:lpwstr>_Toc241264103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Anbat Delgermaa</dc:creator>
  <cp:keywords/>
  <dc:description/>
  <cp:lastModifiedBy>Б.Очирпүрэв</cp:lastModifiedBy>
  <cp:revision>58</cp:revision>
  <cp:lastPrinted>2026-10-06T04:09:00Z</cp:lastPrinted>
  <dcterms:created xsi:type="dcterms:W3CDTF">2026-05-21T19:55:00Z</dcterms:created>
  <dcterms:modified xsi:type="dcterms:W3CDTF">2026-10-06T04:10:00Z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0x01010093B697972CFAAE4DAF8C79AC7A3195BE</vt:lpwstr>
  </property>
  <property fmtid="{D5CDD505-2E9C-101B-9397-08002B2CF9AE}" pid="3" name="MediaServiceImageTags">
    <vt:lpwstr/>
  </property>
</Properties>
</file>