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6D87F3" w14:textId="77777777" w:rsidR="005D2532" w:rsidRPr="00951B6C" w:rsidRDefault="00000000">
      <w:pPr>
        <w:spacing w:after="0"/>
        <w:jc w:val="center"/>
        <w:rPr>
          <w:rFonts w:ascii="Arial" w:hAnsi="Arial" w:cs="Arial"/>
        </w:rPr>
      </w:pPr>
      <w:r w:rsidRPr="00951B6C">
        <w:rPr>
          <w:rFonts w:ascii="Arial" w:hAnsi="Arial" w:cs="Arial"/>
          <w:b/>
          <w:sz w:val="26"/>
        </w:rPr>
        <w:t>МАЛЫН ТАВЛАГ БАЙДЛЫН ТУХАЙ</w:t>
      </w:r>
    </w:p>
    <w:p w14:paraId="60052155" w14:textId="77777777" w:rsidR="005D2532" w:rsidRPr="00951B6C" w:rsidRDefault="00000000">
      <w:pPr>
        <w:spacing w:after="0"/>
        <w:jc w:val="center"/>
        <w:rPr>
          <w:rFonts w:ascii="Arial" w:hAnsi="Arial" w:cs="Arial"/>
        </w:rPr>
      </w:pPr>
      <w:r w:rsidRPr="00951B6C">
        <w:rPr>
          <w:rFonts w:ascii="Arial" w:hAnsi="Arial" w:cs="Arial"/>
          <w:b/>
          <w:sz w:val="26"/>
        </w:rPr>
        <w:t>ХУУЛИЙГ ХЭРЭГЖҮҮЛЭХТЭЙ ХОЛБОГДОН ГАРАХ</w:t>
      </w:r>
    </w:p>
    <w:p w14:paraId="3FDCB297" w14:textId="77777777" w:rsidR="005D2532" w:rsidRPr="00951B6C" w:rsidRDefault="00000000">
      <w:pPr>
        <w:spacing w:after="0"/>
        <w:jc w:val="center"/>
        <w:rPr>
          <w:rFonts w:ascii="Arial" w:hAnsi="Arial" w:cs="Arial"/>
        </w:rPr>
      </w:pPr>
      <w:r w:rsidRPr="00951B6C">
        <w:rPr>
          <w:rFonts w:ascii="Arial" w:hAnsi="Arial" w:cs="Arial"/>
          <w:b/>
          <w:sz w:val="26"/>
        </w:rPr>
        <w:t>ЗАРДЛЫН УРЬДЧИЛСАН ТООЦОО, ТАЙЛБАР</w:t>
      </w:r>
    </w:p>
    <w:p w14:paraId="10BC163D" w14:textId="77777777" w:rsidR="005D2532" w:rsidRPr="00951B6C" w:rsidRDefault="005D2532">
      <w:pPr>
        <w:jc w:val="both"/>
        <w:rPr>
          <w:rFonts w:ascii="Arial" w:hAnsi="Arial" w:cs="Arial"/>
        </w:rPr>
      </w:pPr>
    </w:p>
    <w:p w14:paraId="1AADCB4C" w14:textId="77777777" w:rsidR="005D2532" w:rsidRPr="00951B6C" w:rsidRDefault="00000000">
      <w:pPr>
        <w:spacing w:before="160" w:after="100"/>
        <w:rPr>
          <w:rFonts w:ascii="Arial" w:hAnsi="Arial" w:cs="Arial"/>
        </w:rPr>
      </w:pPr>
      <w:r w:rsidRPr="00951B6C">
        <w:rPr>
          <w:rFonts w:ascii="Arial" w:hAnsi="Arial" w:cs="Arial"/>
          <w:b/>
        </w:rPr>
        <w:t>Нэг. Зардлыг тооцох хамрах хүрээ, ерөнхий хандлага</w:t>
      </w:r>
    </w:p>
    <w:p w14:paraId="185CF1BD" w14:textId="77777777" w:rsidR="005D2532" w:rsidRPr="00951B6C" w:rsidRDefault="00000000">
      <w:pPr>
        <w:ind w:firstLine="425"/>
        <w:jc w:val="both"/>
        <w:rPr>
          <w:rFonts w:ascii="Arial" w:hAnsi="Arial" w:cs="Arial"/>
        </w:rPr>
      </w:pPr>
      <w:r w:rsidRPr="00951B6C">
        <w:rPr>
          <w:rFonts w:ascii="Arial" w:hAnsi="Arial" w:cs="Arial"/>
        </w:rPr>
        <w:t>Энэхүү зардлын урьдчилсан тооцоо нь “Малын тавлаг байдлын тухай” хуулийн төсөл болон түүнтэй хамт боловсруулсан дагалдах хуулийн төслүүдийг хэрэгжүүлэхтэй холбогдон улсын төсөв, төрийн захиргааны төв болон бусад төрийн байгууллага, аймаг, нийслэл, сум, дүүргийн түвшний холбогдох байгууллагад үүсэж болох санхүүгийн ачааллыг урьдчилан тодорхойлох зорилготой. Тооцоог хийхдээ хуулийн төсөлд шинээр тогтоож буй бодлого, стандарт, техникийн зохицуулалт, үнэлгээ, сайн дурын баталгаажуулалт, хяналт, сургалт, мэдээлэл, судалгаа, зөвлөх үйлчилгээ болон шилжилтийн зохицуулалтыг хамруулан авч үзэв.</w:t>
      </w:r>
    </w:p>
    <w:p w14:paraId="40B28BF1" w14:textId="77777777" w:rsidR="005D2532" w:rsidRPr="00951B6C" w:rsidRDefault="00000000">
      <w:pPr>
        <w:ind w:firstLine="425"/>
        <w:jc w:val="both"/>
        <w:rPr>
          <w:rFonts w:ascii="Arial" w:hAnsi="Arial" w:cs="Arial"/>
        </w:rPr>
      </w:pPr>
      <w:r w:rsidRPr="00951B6C">
        <w:rPr>
          <w:rFonts w:ascii="Arial" w:hAnsi="Arial" w:cs="Arial"/>
        </w:rPr>
        <w:t>Зардлын тооцооны үндсэн зарчим нь хуулийг хэрэгжүүлэх зорилгоор төрийн шинэ яам, агентлаг, газар, хэлтэс, нэгж байгуулахгүй, шинэ орон тоо бий болгохгүй, одоо ажиллаж байгаа хүнс, хөдөө аж ахуй, мал эмнэлэг, мал үржүүлэг, технологи, стандартчилал, хяналт, гамшгаас хамгаалах болон орон нутгийн захиргааны байгууллагын бүтэц, хүний нөөц, мэдээллийн сан, хяналтын тогтолцоонд тулгуурлан холбогдох чиг үүргийг нэмэлтээр тодотгон хэрэгжүүлэхэд оршино. Иймд хуулийн хэрэгжилтээс улсын төсөвт заавал шинээр үүсэх тогтмол орон тоо, цалин хөлс, байр, тоног төхөөрөмж, байгууллагын урсгал зардлыг тусгайлан тооцох шаардлагагүй гэж үзэв.</w:t>
      </w:r>
    </w:p>
    <w:p w14:paraId="1A220483" w14:textId="77777777" w:rsidR="00A66391" w:rsidRDefault="00000000" w:rsidP="00A66391">
      <w:pPr>
        <w:spacing w:after="0"/>
        <w:ind w:firstLine="425"/>
        <w:jc w:val="both"/>
        <w:rPr>
          <w:rFonts w:ascii="Arial" w:hAnsi="Arial" w:cs="Arial"/>
          <w:noProof/>
        </w:rPr>
      </w:pPr>
      <w:r w:rsidRPr="00951B6C">
        <w:rPr>
          <w:rFonts w:ascii="Arial" w:hAnsi="Arial" w:cs="Arial"/>
          <w:noProof/>
        </w:rPr>
        <w:t xml:space="preserve">Хуулийн хэрэгжилттэй холбоотой ажил, арга хэмжээг зардлын шинжээр: </w:t>
      </w:r>
    </w:p>
    <w:p w14:paraId="63C726AA" w14:textId="77777777" w:rsidR="00A66391" w:rsidRDefault="00000000" w:rsidP="00A66391">
      <w:pPr>
        <w:spacing w:after="0"/>
        <w:jc w:val="both"/>
        <w:rPr>
          <w:rFonts w:ascii="Arial" w:hAnsi="Arial" w:cs="Arial"/>
          <w:noProof/>
        </w:rPr>
      </w:pPr>
      <w:r w:rsidRPr="00951B6C">
        <w:rPr>
          <w:rFonts w:ascii="Arial" w:hAnsi="Arial" w:cs="Arial"/>
          <w:noProof/>
        </w:rPr>
        <w:t xml:space="preserve">(1) одоо байгаа байгууллагын чиг үүрэг, батлагдсан төсөвт шингэх зохицуулалтын болон хяналтын ажил; </w:t>
      </w:r>
    </w:p>
    <w:p w14:paraId="64FA0C25" w14:textId="77777777" w:rsidR="00A66391" w:rsidRDefault="00000000" w:rsidP="00A66391">
      <w:pPr>
        <w:spacing w:after="0"/>
        <w:jc w:val="both"/>
        <w:rPr>
          <w:rFonts w:ascii="Arial" w:hAnsi="Arial" w:cs="Arial"/>
          <w:noProof/>
        </w:rPr>
      </w:pPr>
      <w:r w:rsidRPr="00951B6C">
        <w:rPr>
          <w:rFonts w:ascii="Arial" w:hAnsi="Arial" w:cs="Arial"/>
          <w:noProof/>
        </w:rPr>
        <w:t xml:space="preserve">(2) эхний шатанд нэг удаа буюу үе шаттай хийх стандарт, техникийн зохицуулалт, журам, аргачлал боловсруулах ажил; </w:t>
      </w:r>
    </w:p>
    <w:p w14:paraId="031BF706" w14:textId="77777777" w:rsidR="00A66391" w:rsidRDefault="00000000" w:rsidP="00A66391">
      <w:pPr>
        <w:spacing w:after="0"/>
        <w:jc w:val="both"/>
        <w:rPr>
          <w:rFonts w:ascii="Arial" w:hAnsi="Arial" w:cs="Arial"/>
          <w:noProof/>
        </w:rPr>
      </w:pPr>
      <w:r w:rsidRPr="00951B6C">
        <w:rPr>
          <w:rFonts w:ascii="Arial" w:hAnsi="Arial" w:cs="Arial"/>
          <w:noProof/>
        </w:rPr>
        <w:t xml:space="preserve">(3) сургалт, мэдээлэл, мониторинг зэрэг тогтмол чиг үүрэгт шингэх ажил; </w:t>
      </w:r>
    </w:p>
    <w:p w14:paraId="5025A4D9" w14:textId="77777777" w:rsidR="00A66391" w:rsidRDefault="00000000" w:rsidP="00A66391">
      <w:pPr>
        <w:spacing w:after="0"/>
        <w:jc w:val="both"/>
        <w:rPr>
          <w:rFonts w:ascii="Arial" w:hAnsi="Arial" w:cs="Arial"/>
          <w:noProof/>
        </w:rPr>
      </w:pPr>
      <w:r w:rsidRPr="00951B6C">
        <w:rPr>
          <w:rFonts w:ascii="Arial" w:hAnsi="Arial" w:cs="Arial"/>
          <w:noProof/>
        </w:rPr>
        <w:t xml:space="preserve">(4) хууль тогтоомжид заасан хэлбэрээр, төсвийн боломжид тулгуурлан хэрэгжүүлж болох дэмжлэг; </w:t>
      </w:r>
    </w:p>
    <w:p w14:paraId="1CAF83CE" w14:textId="62E040DF" w:rsidR="005D2532" w:rsidRPr="00951B6C" w:rsidRDefault="00000000" w:rsidP="00A66391">
      <w:pPr>
        <w:spacing w:after="0"/>
        <w:jc w:val="both"/>
        <w:rPr>
          <w:rFonts w:ascii="Arial" w:hAnsi="Arial" w:cs="Arial"/>
        </w:rPr>
      </w:pPr>
      <w:r w:rsidRPr="00951B6C">
        <w:rPr>
          <w:rFonts w:ascii="Arial" w:hAnsi="Arial" w:cs="Arial"/>
          <w:noProof/>
        </w:rPr>
        <w:t>(5) мал хариуцагч, аж ахуйн нэгжийн өөрийн үйл ажиллагааны шаардлага хангахад гарах улсын төсөвт шууд хамаарахгүй зардал гэж ангилан авч үзэв.</w:t>
      </w:r>
    </w:p>
    <w:p w14:paraId="146034DB" w14:textId="77777777" w:rsidR="005D2532" w:rsidRPr="00951B6C" w:rsidRDefault="00000000">
      <w:pPr>
        <w:spacing w:before="160" w:after="100"/>
        <w:rPr>
          <w:rFonts w:ascii="Arial" w:hAnsi="Arial" w:cs="Arial"/>
        </w:rPr>
      </w:pPr>
      <w:r w:rsidRPr="00951B6C">
        <w:rPr>
          <w:rFonts w:ascii="Arial" w:hAnsi="Arial" w:cs="Arial"/>
          <w:b/>
        </w:rPr>
        <w:t>Хоёр. Хуулийг хэрэгжүүлэх төрийн байгууллагын бүтэц, хүний нөөцтэй холбоотой зардал</w:t>
      </w:r>
    </w:p>
    <w:p w14:paraId="49D85FD1" w14:textId="77777777" w:rsidR="005D2532" w:rsidRPr="00951B6C" w:rsidRDefault="00000000">
      <w:pPr>
        <w:ind w:firstLine="425"/>
        <w:jc w:val="both"/>
        <w:rPr>
          <w:rFonts w:ascii="Arial" w:hAnsi="Arial" w:cs="Arial"/>
        </w:rPr>
      </w:pPr>
      <w:r w:rsidRPr="00951B6C">
        <w:rPr>
          <w:rFonts w:ascii="Arial" w:hAnsi="Arial" w:cs="Arial"/>
        </w:rPr>
        <w:t xml:space="preserve">Хуулийн төслийн 19 дүгээр зүйлээр хүнс, хөдөө аж ахуйн асуудал эрхэлсэн төрийн захиргааны төв байгууллагад бодлого, хууль тогтоомжийн хэрэгжилтийг зохион байгуулах, үндэсний хөтөлбөр, төлөвлөгөө боловсруулах, стандарт, техникийн зохицуулалт, заавар боловсруулах ажлыг зохион байгуулах, сургалт, мэдээлэл, зөвлөх үйлчилгээний тогтолцоог хөгжүүлэх, олон улсын стандарттай уялдуулах, үндэсний үзүүлэлт, үнэлгээ, мониторингийн тогтолцоог хөгжүүлэх бүрэн эрхийг тусгасан. Эдгээр </w:t>
      </w:r>
      <w:r w:rsidRPr="00951B6C">
        <w:rPr>
          <w:rFonts w:ascii="Arial" w:hAnsi="Arial" w:cs="Arial"/>
        </w:rPr>
        <w:lastRenderedPageBreak/>
        <w:t>нь хүнс, хөдөө аж ахуй, мал аж ахуй, мал эмнэлэг, стандартчилал, салбарын бодлого, хяналтын одоо хэрэгжиж байгаа чиг үүрэгтэй шууд уялдах тул тусгай шинэ байгууллага, нэгж байгуулах шаардлагагүй.</w:t>
      </w:r>
    </w:p>
    <w:p w14:paraId="0CE0BFDA" w14:textId="77777777" w:rsidR="005D2532" w:rsidRPr="00951B6C" w:rsidRDefault="00000000">
      <w:pPr>
        <w:ind w:firstLine="425"/>
        <w:jc w:val="both"/>
        <w:rPr>
          <w:rFonts w:ascii="Arial" w:hAnsi="Arial" w:cs="Arial"/>
        </w:rPr>
      </w:pPr>
      <w:r w:rsidRPr="00951B6C">
        <w:rPr>
          <w:rFonts w:ascii="Arial" w:hAnsi="Arial" w:cs="Arial"/>
        </w:rPr>
        <w:t>Хуулийн 24, 25 дугаар зүйлд заасан хяналт, зөрчлийг таслан зогсоох, арилгуулах ажиллагааг эрх бүхий улсын байцаагч болон хуульд заасан бусад байгууллага, албан тушаалтан хэрэгжүүлэхээр тусгасан. Дагалдах Зөрчил шалган шийдвэрлэх тухай хуулийн төсөл нь мөн зөрчлийг шалган шийдвэрлэх харьяаллыг одоо байгаа эрх бүхий улсын байцаагчийн тогтолцоонд хуваарилж байгаа тул шинэ хяналтын байгууллага, байцаагчийн тусгай орон тоо бий болгох үндэслэл үүсэхгүй.</w:t>
      </w:r>
    </w:p>
    <w:p w14:paraId="252CC964" w14:textId="77777777" w:rsidR="005D2532" w:rsidRPr="00951B6C" w:rsidRDefault="00000000">
      <w:pPr>
        <w:ind w:firstLine="425"/>
        <w:jc w:val="both"/>
        <w:rPr>
          <w:rFonts w:ascii="Arial" w:hAnsi="Arial" w:cs="Arial"/>
        </w:rPr>
      </w:pPr>
      <w:r w:rsidRPr="00951B6C">
        <w:rPr>
          <w:rFonts w:ascii="Arial" w:hAnsi="Arial" w:cs="Arial"/>
        </w:rPr>
        <w:t>Орон нутгийн түвшинд хуулийн хэрэгжилтийг аймаг, нийслэл, сум, дүүргийн Засаг даргын Тамгын газар, мал эмнэлгийн болон хөдөө аж ахуйн чиг үүрэг бүхий нэгж, улсын байцаагчид өөрсдийн хуульд заасан чиг үүргийн хүрээнд хэрэгжүүлэх боломжтой. Иймээс орон нутгийн төсөвт шинэ бүтэц, албан тушаал, ажлын байр бий болгохтой холбоотой тогтмол нэмэлт зардал тооцохгүй.</w:t>
      </w:r>
    </w:p>
    <w:p w14:paraId="4236C7D6" w14:textId="77777777" w:rsidR="005D2532" w:rsidRPr="00951B6C" w:rsidRDefault="00000000">
      <w:pPr>
        <w:spacing w:before="160" w:after="100"/>
        <w:rPr>
          <w:rFonts w:ascii="Arial" w:hAnsi="Arial" w:cs="Arial"/>
        </w:rPr>
      </w:pPr>
      <w:r w:rsidRPr="00951B6C">
        <w:rPr>
          <w:rFonts w:ascii="Arial" w:hAnsi="Arial" w:cs="Arial"/>
          <w:b/>
        </w:rPr>
        <w:t>Гурав. Стандарт, техникийн зохицуулалт, журам, аргачлал боловсруулахтай холбоотой зардал</w:t>
      </w:r>
    </w:p>
    <w:p w14:paraId="4A9D33A9" w14:textId="77777777" w:rsidR="005D2532" w:rsidRPr="00951B6C" w:rsidRDefault="00000000">
      <w:pPr>
        <w:ind w:firstLine="425"/>
        <w:jc w:val="both"/>
        <w:rPr>
          <w:rFonts w:ascii="Arial" w:hAnsi="Arial" w:cs="Arial"/>
        </w:rPr>
      </w:pPr>
      <w:r w:rsidRPr="00951B6C">
        <w:rPr>
          <w:rFonts w:ascii="Arial" w:hAnsi="Arial" w:cs="Arial"/>
        </w:rPr>
        <w:t>Хуулийн төсөлд малын төрөл, үйлдвэрлэлийн хэлбэр, үйл ажиллагааны онцлогоор тавлаг байдлын стандарт, техникийн зохицуулалт, заавар боловсруулах, малын тавлаг байдлыг үнэлэх аргачлал батлах, малд хийх зарим ажилбар, тээвэрлэлт, зах, түр саатуулах цэг, нядалгаа, ган, зуд, гамшгийн үеийн шаардлагыг нарийвчлан зохицуулах шаардлага туссан. Шилжилтийн зохицуулалтаар эдгээр баримт бичгийг хууль хүчин төгөлдөр болсноос хойш тодорхой хугацаанд үе шаттай батлахаар байна.</w:t>
      </w:r>
    </w:p>
    <w:p w14:paraId="0BD3A8D9" w14:textId="77777777" w:rsidR="005D2532" w:rsidRPr="00951B6C" w:rsidRDefault="00000000">
      <w:pPr>
        <w:ind w:firstLine="425"/>
        <w:jc w:val="both"/>
        <w:rPr>
          <w:rFonts w:ascii="Arial" w:hAnsi="Arial" w:cs="Arial"/>
        </w:rPr>
      </w:pPr>
      <w:r w:rsidRPr="00951B6C">
        <w:rPr>
          <w:rFonts w:ascii="Arial" w:hAnsi="Arial" w:cs="Arial"/>
        </w:rPr>
        <w:t>Эдгээр баримт бичгийг боловсруулах ажил нь холбогдох яам, агентлаг, стандартчиллын байгууллага, мэргэжлийн байгууллага, эрдэм шинжилгээний байгууллагын одоо байгаа чиг үүргийн хүрээнд ажлын хэсэг байгуулах, мэргэжлийн санал авах, хэлэлцүүлэг зохион байгуулах хэлбэрээр хэрэгжих боломжтой. Иймд тусгай байнгын орон тоо, шинэ нэгжийн зардал үүсэхгүй. Хэвлэн нийтлэх, хэлэлцүүлэг, мэргэжлийн зөвлөх үйлчилгээ зэрэг зайлшгүй жижиг хэмжээний зардал гарвал тухайн байгууллагын батлагдсан төсөв, салбарын судалгаа, стандарт боловсруулах төсөв, төсөл хөтөлбөр болон хууль тогтоомжид нийцсэн бусад эх үүсвэрт багтаан шийдвэрлэх боломжтой бөгөөд хуулиар автоматаар үүсэх тогтмол төсвийн зарлага гэж үзэхгүй.</w:t>
      </w:r>
    </w:p>
    <w:p w14:paraId="52014720" w14:textId="77777777" w:rsidR="005D2532" w:rsidRPr="00951B6C" w:rsidRDefault="00000000">
      <w:pPr>
        <w:spacing w:before="160" w:after="100"/>
        <w:rPr>
          <w:rFonts w:ascii="Arial" w:hAnsi="Arial" w:cs="Arial"/>
        </w:rPr>
      </w:pPr>
      <w:r w:rsidRPr="00951B6C">
        <w:rPr>
          <w:rFonts w:ascii="Arial" w:hAnsi="Arial" w:cs="Arial"/>
          <w:b/>
        </w:rPr>
        <w:t>Дөрөв. Хяналт, үнэлгээ, мониторинг, сургалт, мэдээллийн зардал</w:t>
      </w:r>
    </w:p>
    <w:p w14:paraId="16127C9B" w14:textId="77777777" w:rsidR="005D2532" w:rsidRPr="00951B6C" w:rsidRDefault="00000000">
      <w:pPr>
        <w:ind w:firstLine="425"/>
        <w:jc w:val="both"/>
        <w:rPr>
          <w:rFonts w:ascii="Arial" w:hAnsi="Arial" w:cs="Arial"/>
        </w:rPr>
      </w:pPr>
      <w:r w:rsidRPr="00951B6C">
        <w:rPr>
          <w:rFonts w:ascii="Arial" w:hAnsi="Arial" w:cs="Arial"/>
        </w:rPr>
        <w:t>Малын тавлаг байдлын хяналтыг эрсдэлийн түвшинд үндэслэн хэрэгжүүлэхээр тусгасан нь бүх малчин өрх, аж ахуйн нэгжид ижил давтамжтай шинэ хяналт бий болгохоос илүү эрсдэл өндөртэй үйл ажиллагаа, объектод хяналтын нөөцийг төвлөрүүлэх боломж бүрдүүлнэ. Иймд хяналтын чиг үүргийг одоо байгаа улсын байцаагчдын төлөвлөгөөт болон эрсдэлд суурилсан хяналттай нэгтгэн хэрэгжүүлснээр нэмэлт төсвийн ачааллыг хязгаарлах боломжтой.</w:t>
      </w:r>
    </w:p>
    <w:p w14:paraId="5E4301F3" w14:textId="77777777" w:rsidR="005D2532" w:rsidRPr="00951B6C" w:rsidRDefault="00000000">
      <w:pPr>
        <w:ind w:firstLine="425"/>
        <w:jc w:val="both"/>
        <w:rPr>
          <w:rFonts w:ascii="Arial" w:hAnsi="Arial" w:cs="Arial"/>
        </w:rPr>
      </w:pPr>
      <w:r w:rsidRPr="00951B6C">
        <w:rPr>
          <w:rFonts w:ascii="Arial" w:hAnsi="Arial" w:cs="Arial"/>
        </w:rPr>
        <w:t xml:space="preserve">Хуулийн 21 дүгээр зүйлд заасан үнэлгээ, 19.1.6-д заасан үндэсний үзүүлэлт, мониторинг, 27 дугаар зүйлд заасан сургалт, мэдээлэл, зөвлөх үйлчилгээ нь малын </w:t>
      </w:r>
      <w:r w:rsidRPr="00951B6C">
        <w:rPr>
          <w:rFonts w:ascii="Arial" w:hAnsi="Arial" w:cs="Arial"/>
        </w:rPr>
        <w:lastRenderedPageBreak/>
        <w:t>эрүүл мэнд, мал аж ахуйн үйлдвэрлэл, мал эмнэлэг, статистик, мөшгөх тогтолцоо, гамшгийн эрсдэлийн мэдээлэл зэрэг одоо бүрдэж байгаа мэдээлэл, үйл ажиллагаатай уялдуулан хэрэгжих боломжтой. Тусгай бие даасан мэдээллийн системийг хуулиар заавал шинээр байгуулахаар тогтоогоогүй тул шинэ системийн тогтмол хөрөнгө оруулалт, ашиглалтын зардлыг энэхүү тооцоонд улсын төсвийн шууд үүрэг болгон тусгаагүй.</w:t>
      </w:r>
    </w:p>
    <w:p w14:paraId="4BAEB798" w14:textId="77777777" w:rsidR="005D2532" w:rsidRPr="00951B6C" w:rsidRDefault="00000000">
      <w:pPr>
        <w:ind w:firstLine="425"/>
        <w:jc w:val="both"/>
        <w:rPr>
          <w:rFonts w:ascii="Arial" w:hAnsi="Arial" w:cs="Arial"/>
        </w:rPr>
      </w:pPr>
      <w:r w:rsidRPr="00951B6C">
        <w:rPr>
          <w:rFonts w:ascii="Arial" w:hAnsi="Arial" w:cs="Arial"/>
        </w:rPr>
        <w:t>Сургалт, мэдээлэл, сурталчилгааг салбарын одоо хэрэгжиж буй малчдын сургалт, мал эмнэлгийн үйлчилгээ, технологи дамжуулалт, зөвлөх үйлчилгээ, гамшгийн бэлэн байдал, мэргэжлийн давтан сургалтын хөтөлбөртэй нэгтгэн хэрэгжүүлж болно. Иймд жил бүр тусгайлан шинэ төсөв, орон тоо шаардахгүй бөгөөд бодит хэрэгцээ гарсан тохиолдолд холбогдох байгууллагын батлагдсан төсөв, төсөл, хөтөлбөрийн хүрээнд санхүүжүүлнэ.</w:t>
      </w:r>
    </w:p>
    <w:p w14:paraId="08C626C7" w14:textId="77777777" w:rsidR="005D2532" w:rsidRPr="00951B6C" w:rsidRDefault="00000000">
      <w:pPr>
        <w:spacing w:before="160" w:after="100"/>
        <w:rPr>
          <w:rFonts w:ascii="Arial" w:hAnsi="Arial" w:cs="Arial"/>
        </w:rPr>
      </w:pPr>
      <w:r w:rsidRPr="00951B6C">
        <w:rPr>
          <w:rFonts w:ascii="Arial" w:hAnsi="Arial" w:cs="Arial"/>
          <w:b/>
        </w:rPr>
        <w:t>Тав. Төрөөс үзүүлж болох дэмжлэгтэй холбоотой төсвийн үнэлгээ</w:t>
      </w:r>
    </w:p>
    <w:p w14:paraId="34CA4AA1" w14:textId="77777777" w:rsidR="005D2532" w:rsidRPr="00951B6C" w:rsidRDefault="00000000">
      <w:pPr>
        <w:ind w:firstLine="425"/>
        <w:jc w:val="both"/>
        <w:rPr>
          <w:rFonts w:ascii="Arial" w:hAnsi="Arial" w:cs="Arial"/>
        </w:rPr>
      </w:pPr>
      <w:r w:rsidRPr="00951B6C">
        <w:rPr>
          <w:rFonts w:ascii="Arial" w:hAnsi="Arial" w:cs="Arial"/>
        </w:rPr>
        <w:t>Хуулийн төслийн 23 дугаар зүйлд бэлчээрийн усан хангамж, өвс тэжээлийн нөөц, хашаа хороо, нөмөр, хамгаалах байгууламж, мал тээвэрлэх зориулалтын тээврийн хэрэгсэл, малын зах, түр саатуулах цэгийн дэд бүтэц, нядалгааны технологи, тоног төхөөрөмжийн шинэчлэл, сургалт, зөвлөх үйлчилгээ, инновац, судалгаа, үнэлгээ, баталгаажуулалтыг төрөөс хууль тогтоомжид заасан хэлбэрээр дэмжиж болохоор тусгасан.</w:t>
      </w:r>
    </w:p>
    <w:p w14:paraId="4F9DCE04" w14:textId="77777777" w:rsidR="005D2532" w:rsidRPr="00951B6C" w:rsidRDefault="00000000">
      <w:pPr>
        <w:ind w:firstLine="425"/>
        <w:jc w:val="both"/>
        <w:rPr>
          <w:rFonts w:ascii="Arial" w:hAnsi="Arial" w:cs="Arial"/>
        </w:rPr>
      </w:pPr>
      <w:r w:rsidRPr="00951B6C">
        <w:rPr>
          <w:rFonts w:ascii="Arial" w:hAnsi="Arial" w:cs="Arial"/>
        </w:rPr>
        <w:t>Энэ зохицуулалт нь дээрх бүх арга хэмжээг улсын төсвөөс заавал, тогтмол хувь хэмжээ, дүнгээр санхүүжүүлэх үүрэг тогтоогоогүй. Иймд төрийн дэмжлэгийг тухайн жилийн улсын болон орон нутгийн батлагдсан төсөв, салбарын хөтөлбөр, төсөл, санхүүжилтийн боломж, гадаадын зээл тусламж, хувийн хэвшлийн оролцоо зэрэг бодит эх үүсвэрт тулгуурлан хэрэгжүүлэх боломжит арга хэмжээ гэж үзнэ. Хуулийн 29.2-т малчин өрх, жижиг үйлдвэрлэгчид сургалт, мэдээлэл, зөвлөх үйлчилгээ, техник, технологи, хөрөнгө оруулалтын дэмжлэгийг “боломжит хэлбэрээр” хослуулан хэрэгжүүлэхээр тусгасан нь мөн хуулиас шууд үүсэх тогтмол төсвийн үүрэг бус байна.</w:t>
      </w:r>
    </w:p>
    <w:p w14:paraId="73F54CE3" w14:textId="77777777" w:rsidR="005D2532" w:rsidRPr="00951B6C" w:rsidRDefault="00000000">
      <w:pPr>
        <w:ind w:firstLine="425"/>
        <w:jc w:val="both"/>
        <w:rPr>
          <w:rFonts w:ascii="Arial" w:hAnsi="Arial" w:cs="Arial"/>
        </w:rPr>
      </w:pPr>
      <w:r w:rsidRPr="00951B6C">
        <w:rPr>
          <w:rFonts w:ascii="Arial" w:hAnsi="Arial" w:cs="Arial"/>
        </w:rPr>
        <w:t>Бэлчээрийн усан хангамж, өвс тэжээлийн нөөц, гамшгийн бэлэн байдал, мал эмнэлэг, мал аж ахуйн үйлдвэрлэл, экспорт, стандарт, инновацын чиглэлээр улсын болон орон нутгийн төсөв, төсөл, хөтөлбөрөөр хэрэгжиж байгаа арга хэмжээг малын тавлаг байдлын зорилттой уялдуулах нь төсвийн давхардлыг бууруулж, шинэ санхүүжилтийн хэрэгцээг хязгаарлах үндсэн арга болно.</w:t>
      </w:r>
    </w:p>
    <w:p w14:paraId="24938DB6" w14:textId="77777777" w:rsidR="005D2532" w:rsidRPr="00951B6C" w:rsidRDefault="00000000">
      <w:pPr>
        <w:spacing w:before="160" w:after="100"/>
        <w:rPr>
          <w:rFonts w:ascii="Arial" w:hAnsi="Arial" w:cs="Arial"/>
        </w:rPr>
      </w:pPr>
      <w:r w:rsidRPr="00951B6C">
        <w:rPr>
          <w:rFonts w:ascii="Arial" w:hAnsi="Arial" w:cs="Arial"/>
          <w:b/>
        </w:rPr>
        <w:t>Зургаа. Мал хариуцагч, аж ахуйн нэгж, бусад хуулийн этгээдийн зардал</w:t>
      </w:r>
    </w:p>
    <w:p w14:paraId="4BB05283" w14:textId="77777777" w:rsidR="005D2532" w:rsidRPr="00951B6C" w:rsidRDefault="00000000">
      <w:pPr>
        <w:ind w:firstLine="425"/>
        <w:jc w:val="both"/>
        <w:rPr>
          <w:rFonts w:ascii="Arial" w:hAnsi="Arial" w:cs="Arial"/>
        </w:rPr>
      </w:pPr>
      <w:r w:rsidRPr="00951B6C">
        <w:rPr>
          <w:rFonts w:ascii="Arial" w:hAnsi="Arial" w:cs="Arial"/>
        </w:rPr>
        <w:t>Хуулийн үндсэн шаардлагыг хэрэгжүүлэхтэй холбоотой тэжээл, ус, маллагаа, арчилгаа, өвчтэй болон гэмтсэн малд тусламж үзүүлэх, хашаа байр, тээвэрлэлт, зах, түр саатуулах цэг, нядалгааны үйл ажиллагааг зохистой нөхцөлд явуулах зардлын үндсэн хэсгийг тухайн мал хариуцагч, аж ахуйн нэгж өөрийн үйл ажиллагааны ердийн зардлын хүрээнд хариуцна. Энэ нь улсын төсвийн шууд зардалд хамаарахгүй.</w:t>
      </w:r>
    </w:p>
    <w:p w14:paraId="465A4BCC" w14:textId="77777777" w:rsidR="005D2532" w:rsidRPr="00951B6C" w:rsidRDefault="00000000">
      <w:pPr>
        <w:ind w:firstLine="425"/>
        <w:jc w:val="both"/>
        <w:rPr>
          <w:rFonts w:ascii="Arial" w:hAnsi="Arial" w:cs="Arial"/>
        </w:rPr>
      </w:pPr>
      <w:r w:rsidRPr="00951B6C">
        <w:rPr>
          <w:rFonts w:ascii="Arial" w:hAnsi="Arial" w:cs="Arial"/>
        </w:rPr>
        <w:t xml:space="preserve">Харин суурин болон эрчимжсэн аж ахуйн байр, тоног төхөөрөмж, мал тээврийн зориулалтын хэрэгсэл, малын зах, түр саатуулах цэг, нядалгааны газрын дэд бүтэц, </w:t>
      </w:r>
      <w:r w:rsidRPr="00951B6C">
        <w:rPr>
          <w:rFonts w:ascii="Arial" w:hAnsi="Arial" w:cs="Arial"/>
        </w:rPr>
        <w:lastRenderedPageBreak/>
        <w:t>технологийг шинэ стандартын шаардлагад нийцүүлэхэд зарим аж ахуйн нэгжид хөрөнгө оруулалтын хэрэгцээ үүсэж болно. Хуулийн төсөлд ийм шаардлагыг хөрөнгө оруулалтын хэрэгцээ, аж ахуйн нэгжийн бэлтгэл байдлыг харгалзан үе шаттай хэрэгжүүлэхээр тусгасан тул уг зардлыг хууль хүчин төгөлдөр болох үед улсын төсөвт нэг дор шилжүүлэн үүрүүлэхгүй.</w:t>
      </w:r>
    </w:p>
    <w:p w14:paraId="111AB3A5" w14:textId="77777777" w:rsidR="005D2532" w:rsidRPr="00951B6C" w:rsidRDefault="00000000">
      <w:pPr>
        <w:ind w:firstLine="425"/>
        <w:jc w:val="both"/>
        <w:rPr>
          <w:rFonts w:ascii="Arial" w:hAnsi="Arial" w:cs="Arial"/>
        </w:rPr>
      </w:pPr>
      <w:r w:rsidRPr="00951B6C">
        <w:rPr>
          <w:rFonts w:ascii="Arial" w:hAnsi="Arial" w:cs="Arial"/>
        </w:rPr>
        <w:t>Сайн дурын баталгаажуулалт нь заавал хамрагдах төрийн үйлчилгээ биш тул баталгаажуулалтад хамрагдахтай холбоотой бодит зардлыг оролцогчийн сонголт, баталгаажуулалтын тогтолцооны зохицуулалттай уялдуулан шийдвэрлэх бөгөөд улсын төсвийн тогтмол шууд зардал гэж үзэхгүй.</w:t>
      </w:r>
    </w:p>
    <w:p w14:paraId="486A6EF2" w14:textId="77777777" w:rsidR="005D2532" w:rsidRPr="00951B6C" w:rsidRDefault="00000000">
      <w:pPr>
        <w:spacing w:before="160" w:after="100"/>
        <w:rPr>
          <w:rFonts w:ascii="Arial" w:hAnsi="Arial" w:cs="Arial"/>
        </w:rPr>
      </w:pPr>
      <w:r w:rsidRPr="00951B6C">
        <w:rPr>
          <w:rFonts w:ascii="Arial" w:hAnsi="Arial" w:cs="Arial"/>
          <w:b/>
        </w:rPr>
        <w:t>Долоо. Зардлын шинэчилсэн үнэлгээ</w:t>
      </w:r>
    </w:p>
    <w:p w14:paraId="362F27FC" w14:textId="77777777" w:rsidR="005D2532" w:rsidRPr="00951B6C" w:rsidRDefault="00000000">
      <w:pPr>
        <w:ind w:firstLine="425"/>
        <w:jc w:val="both"/>
        <w:rPr>
          <w:rFonts w:ascii="Arial" w:hAnsi="Arial" w:cs="Arial"/>
        </w:rPr>
      </w:pPr>
      <w:r w:rsidRPr="00951B6C">
        <w:rPr>
          <w:rFonts w:ascii="Arial" w:hAnsi="Arial" w:cs="Arial"/>
        </w:rPr>
        <w:t>Дээрх зарчим, хуулийн төслийн зохицуулалтыг харгалзан хуулийн хэрэгжилтийн зардлыг тогтмол мөнгөн дүнгээр урьдчилан тогтоохоос илүүтэй зардлын төрөл, санхүүжилтийн эх үүсвэр, төсөвт үзүүлэх нөлөө, тооцох зарчмаар үнэлэх нь үндэслэлтэй. Учир нь хуулийн төсөлд шинэ байгууллага, орон тоо байгуулах, төрөөс тодорхой хэмжээний хөрөнгө заавал жил бүр зарцуулах, эсхүл дэмжлэгийн тогтмол хувь, дүнг хуулиар тогтоосон зохицуулалт байхгүй.</w:t>
      </w:r>
    </w:p>
    <w:p w14:paraId="4A1DC1DE" w14:textId="77777777" w:rsidR="005D2532" w:rsidRPr="00792767" w:rsidRDefault="00000000" w:rsidP="00792767">
      <w:pPr>
        <w:jc w:val="center"/>
        <w:rPr>
          <w:rFonts w:ascii="Arial" w:hAnsi="Arial" w:cs="Arial"/>
          <w:sz w:val="22"/>
        </w:rPr>
      </w:pPr>
      <w:r w:rsidRPr="00792767">
        <w:rPr>
          <w:rFonts w:ascii="Arial" w:hAnsi="Arial" w:cs="Arial"/>
          <w:b/>
          <w:sz w:val="22"/>
        </w:rPr>
        <w:t>Хүснэгт 1. Зардлын төрөл, санхүүжилтийн эх үүсвэр, төсөвт үзүүлэх нөлөө</w:t>
      </w:r>
    </w:p>
    <w:tbl>
      <w:tblPr>
        <w:tblStyle w:val="TableGrid"/>
        <w:tblW w:w="0" w:type="auto"/>
        <w:jc w:val="center"/>
        <w:tblLook w:val="04A0" w:firstRow="1" w:lastRow="0" w:firstColumn="1" w:lastColumn="0" w:noHBand="0" w:noVBand="1"/>
      </w:tblPr>
      <w:tblGrid>
        <w:gridCol w:w="462"/>
        <w:gridCol w:w="1988"/>
        <w:gridCol w:w="2268"/>
        <w:gridCol w:w="2268"/>
        <w:gridCol w:w="2268"/>
      </w:tblGrid>
      <w:tr w:rsidR="005D2532" w:rsidRPr="005D7FD9" w14:paraId="3534265E" w14:textId="77777777">
        <w:trPr>
          <w:tblHeader/>
          <w:jc w:val="center"/>
        </w:trPr>
        <w:tc>
          <w:tcPr>
            <w:tcW w:w="397" w:type="dxa"/>
            <w:shd w:val="clear" w:color="auto" w:fill="D9EAF7"/>
            <w:vAlign w:val="center"/>
          </w:tcPr>
          <w:p w14:paraId="72A33AE3" w14:textId="77777777" w:rsidR="005D2532" w:rsidRPr="005D7FD9" w:rsidRDefault="00000000" w:rsidP="006E22B0">
            <w:pPr>
              <w:spacing w:after="0" w:line="240" w:lineRule="auto"/>
              <w:jc w:val="center"/>
              <w:rPr>
                <w:rFonts w:ascii="Arial" w:hAnsi="Arial" w:cs="Arial"/>
                <w:sz w:val="22"/>
              </w:rPr>
            </w:pPr>
            <w:r w:rsidRPr="005D7FD9">
              <w:rPr>
                <w:rFonts w:ascii="Arial" w:hAnsi="Arial" w:cs="Arial"/>
                <w:b/>
                <w:sz w:val="22"/>
              </w:rPr>
              <w:t>№</w:t>
            </w:r>
          </w:p>
        </w:tc>
        <w:tc>
          <w:tcPr>
            <w:tcW w:w="1814" w:type="dxa"/>
            <w:shd w:val="clear" w:color="auto" w:fill="D9EAF7"/>
            <w:vAlign w:val="center"/>
          </w:tcPr>
          <w:p w14:paraId="7B16FD1D" w14:textId="77777777" w:rsidR="005D2532" w:rsidRPr="005D7FD9" w:rsidRDefault="00000000" w:rsidP="006E22B0">
            <w:pPr>
              <w:spacing w:after="0" w:line="240" w:lineRule="auto"/>
              <w:jc w:val="center"/>
              <w:rPr>
                <w:rFonts w:ascii="Arial" w:hAnsi="Arial" w:cs="Arial"/>
                <w:sz w:val="22"/>
              </w:rPr>
            </w:pPr>
            <w:r w:rsidRPr="005D7FD9">
              <w:rPr>
                <w:rFonts w:ascii="Arial" w:hAnsi="Arial" w:cs="Arial"/>
                <w:b/>
                <w:sz w:val="22"/>
              </w:rPr>
              <w:t>Зардлын төрөл</w:t>
            </w:r>
          </w:p>
        </w:tc>
        <w:tc>
          <w:tcPr>
            <w:tcW w:w="2268" w:type="dxa"/>
            <w:shd w:val="clear" w:color="auto" w:fill="D9EAF7"/>
            <w:vAlign w:val="center"/>
          </w:tcPr>
          <w:p w14:paraId="3BF93BE5" w14:textId="77777777" w:rsidR="005D2532" w:rsidRPr="005D7FD9" w:rsidRDefault="00000000" w:rsidP="006E22B0">
            <w:pPr>
              <w:spacing w:after="0" w:line="240" w:lineRule="auto"/>
              <w:jc w:val="center"/>
              <w:rPr>
                <w:rFonts w:ascii="Arial" w:hAnsi="Arial" w:cs="Arial"/>
                <w:sz w:val="22"/>
              </w:rPr>
            </w:pPr>
            <w:r w:rsidRPr="005D7FD9">
              <w:rPr>
                <w:rFonts w:ascii="Arial" w:hAnsi="Arial" w:cs="Arial"/>
                <w:b/>
                <w:sz w:val="22"/>
              </w:rPr>
              <w:t>Санхүүжилтийн үндсэн эх үүсвэр</w:t>
            </w:r>
          </w:p>
        </w:tc>
        <w:tc>
          <w:tcPr>
            <w:tcW w:w="2268" w:type="dxa"/>
            <w:shd w:val="clear" w:color="auto" w:fill="D9EAF7"/>
            <w:vAlign w:val="center"/>
          </w:tcPr>
          <w:p w14:paraId="637B8B7E" w14:textId="77777777" w:rsidR="005D2532" w:rsidRPr="005D7FD9" w:rsidRDefault="00000000" w:rsidP="006E22B0">
            <w:pPr>
              <w:spacing w:after="0" w:line="240" w:lineRule="auto"/>
              <w:jc w:val="center"/>
              <w:rPr>
                <w:rFonts w:ascii="Arial" w:hAnsi="Arial" w:cs="Arial"/>
                <w:sz w:val="22"/>
              </w:rPr>
            </w:pPr>
            <w:r w:rsidRPr="005D7FD9">
              <w:rPr>
                <w:rFonts w:ascii="Arial" w:hAnsi="Arial" w:cs="Arial"/>
                <w:b/>
                <w:sz w:val="22"/>
              </w:rPr>
              <w:t>Төсөвт үзүүлэх нөлөө</w:t>
            </w:r>
          </w:p>
        </w:tc>
        <w:tc>
          <w:tcPr>
            <w:tcW w:w="2268" w:type="dxa"/>
            <w:shd w:val="clear" w:color="auto" w:fill="D9EAF7"/>
            <w:vAlign w:val="center"/>
          </w:tcPr>
          <w:p w14:paraId="15A34FAC" w14:textId="77777777" w:rsidR="005D2532" w:rsidRPr="005D7FD9" w:rsidRDefault="00000000" w:rsidP="006E22B0">
            <w:pPr>
              <w:spacing w:after="0" w:line="240" w:lineRule="auto"/>
              <w:jc w:val="center"/>
              <w:rPr>
                <w:rFonts w:ascii="Arial" w:hAnsi="Arial" w:cs="Arial"/>
                <w:sz w:val="22"/>
              </w:rPr>
            </w:pPr>
            <w:r w:rsidRPr="005D7FD9">
              <w:rPr>
                <w:rFonts w:ascii="Arial" w:hAnsi="Arial" w:cs="Arial"/>
                <w:b/>
                <w:sz w:val="22"/>
              </w:rPr>
              <w:t>Тооцох зарчим</w:t>
            </w:r>
          </w:p>
        </w:tc>
      </w:tr>
      <w:tr w:rsidR="005D2532" w:rsidRPr="005D7FD9" w14:paraId="571F3EAD" w14:textId="77777777" w:rsidTr="002670F8">
        <w:trPr>
          <w:jc w:val="center"/>
        </w:trPr>
        <w:tc>
          <w:tcPr>
            <w:tcW w:w="397" w:type="dxa"/>
          </w:tcPr>
          <w:p w14:paraId="2CB0B66C"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1</w:t>
            </w:r>
          </w:p>
        </w:tc>
        <w:tc>
          <w:tcPr>
            <w:tcW w:w="1814" w:type="dxa"/>
          </w:tcPr>
          <w:p w14:paraId="125311A6"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Төрийн бодлого, зохицуулалт, төлөвлөгөө</w:t>
            </w:r>
          </w:p>
        </w:tc>
        <w:tc>
          <w:tcPr>
            <w:tcW w:w="2268" w:type="dxa"/>
          </w:tcPr>
          <w:p w14:paraId="17D8BA90" w14:textId="5D3E367D"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Холбогдох бай</w:t>
            </w:r>
            <w:r w:rsidR="00EC3DDA">
              <w:rPr>
                <w:rFonts w:ascii="Arial" w:hAnsi="Arial" w:cs="Arial"/>
                <w:noProof/>
                <w:sz w:val="22"/>
              </w:rPr>
              <w:t>-</w:t>
            </w:r>
            <w:r w:rsidRPr="005D7FD9">
              <w:rPr>
                <w:rFonts w:ascii="Arial" w:hAnsi="Arial" w:cs="Arial"/>
                <w:noProof/>
                <w:sz w:val="22"/>
              </w:rPr>
              <w:t>гууллагын батлагд</w:t>
            </w:r>
            <w:r w:rsidR="00EC3DDA">
              <w:rPr>
                <w:rFonts w:ascii="Arial" w:hAnsi="Arial" w:cs="Arial"/>
                <w:noProof/>
                <w:sz w:val="22"/>
              </w:rPr>
              <w:t>-</w:t>
            </w:r>
            <w:r w:rsidRPr="005D7FD9">
              <w:rPr>
                <w:rFonts w:ascii="Arial" w:hAnsi="Arial" w:cs="Arial"/>
                <w:noProof/>
                <w:sz w:val="22"/>
              </w:rPr>
              <w:t>сан төсөв</w:t>
            </w:r>
          </w:p>
        </w:tc>
        <w:tc>
          <w:tcPr>
            <w:tcW w:w="2268" w:type="dxa"/>
          </w:tcPr>
          <w:p w14:paraId="7079F50F"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Одоо байгаа чиг үүрэгт шингэнэ; шинэ бүтэц, орон тоо шаардахгүй</w:t>
            </w:r>
          </w:p>
        </w:tc>
        <w:tc>
          <w:tcPr>
            <w:tcW w:w="2268" w:type="dxa"/>
          </w:tcPr>
          <w:p w14:paraId="11BB3CFC"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Одоогийн бүтэц, хүний нөөцөөр хэрэгжүүлнэ</w:t>
            </w:r>
          </w:p>
        </w:tc>
      </w:tr>
      <w:tr w:rsidR="005D2532" w:rsidRPr="005D7FD9" w14:paraId="4BBFEADF" w14:textId="77777777" w:rsidTr="002670F8">
        <w:trPr>
          <w:jc w:val="center"/>
        </w:trPr>
        <w:tc>
          <w:tcPr>
            <w:tcW w:w="397" w:type="dxa"/>
          </w:tcPr>
          <w:p w14:paraId="64B4565A"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2</w:t>
            </w:r>
          </w:p>
        </w:tc>
        <w:tc>
          <w:tcPr>
            <w:tcW w:w="1814" w:type="dxa"/>
          </w:tcPr>
          <w:p w14:paraId="75619CEC"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Стандарт, техникийн зохицуулалт, журам, аргачлал</w:t>
            </w:r>
          </w:p>
        </w:tc>
        <w:tc>
          <w:tcPr>
            <w:tcW w:w="2268" w:type="dxa"/>
          </w:tcPr>
          <w:p w14:paraId="3CCE0EF5" w14:textId="167D4C3B"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Холбогдох яам, агентлаг, стандарт</w:t>
            </w:r>
            <w:r w:rsidR="00EC3DDA">
              <w:rPr>
                <w:rFonts w:ascii="Arial" w:hAnsi="Arial" w:cs="Arial"/>
                <w:noProof/>
                <w:sz w:val="22"/>
              </w:rPr>
              <w:t>-</w:t>
            </w:r>
            <w:r w:rsidRPr="005D7FD9">
              <w:rPr>
                <w:rFonts w:ascii="Arial" w:hAnsi="Arial" w:cs="Arial"/>
                <w:noProof/>
                <w:sz w:val="22"/>
              </w:rPr>
              <w:t>чиллын байгуул</w:t>
            </w:r>
            <w:r w:rsidR="00EC3DDA">
              <w:rPr>
                <w:rFonts w:ascii="Arial" w:hAnsi="Arial" w:cs="Arial"/>
                <w:noProof/>
                <w:sz w:val="22"/>
              </w:rPr>
              <w:t>-</w:t>
            </w:r>
            <w:r w:rsidRPr="005D7FD9">
              <w:rPr>
                <w:rFonts w:ascii="Arial" w:hAnsi="Arial" w:cs="Arial"/>
                <w:noProof/>
                <w:sz w:val="22"/>
              </w:rPr>
              <w:t>лагын батлагдсан төсөв; төсөл, хөтөлбөр</w:t>
            </w:r>
          </w:p>
        </w:tc>
        <w:tc>
          <w:tcPr>
            <w:tcW w:w="2268" w:type="dxa"/>
          </w:tcPr>
          <w:p w14:paraId="4820A532" w14:textId="53C000AC"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Эхний шатанд аж</w:t>
            </w:r>
            <w:r w:rsidR="004E3520">
              <w:rPr>
                <w:rFonts w:ascii="Arial" w:hAnsi="Arial" w:cs="Arial"/>
                <w:noProof/>
                <w:sz w:val="22"/>
              </w:rPr>
              <w:t>-</w:t>
            </w:r>
            <w:r w:rsidRPr="005D7FD9">
              <w:rPr>
                <w:rFonts w:ascii="Arial" w:hAnsi="Arial" w:cs="Arial"/>
                <w:noProof/>
                <w:sz w:val="22"/>
              </w:rPr>
              <w:t>лын ачаалал нэмэгдэх боловч тогтмол шинэ төсвийн үүрэг биш</w:t>
            </w:r>
          </w:p>
        </w:tc>
        <w:tc>
          <w:tcPr>
            <w:tcW w:w="2268" w:type="dxa"/>
          </w:tcPr>
          <w:p w14:paraId="276E40FD" w14:textId="61BB1D68"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Ажлын хэсэг, хэлэлцүүлэг, мэр</w:t>
            </w:r>
            <w:r w:rsidR="004E3520">
              <w:rPr>
                <w:rFonts w:ascii="Arial" w:hAnsi="Arial" w:cs="Arial"/>
                <w:noProof/>
                <w:sz w:val="22"/>
              </w:rPr>
              <w:t>-</w:t>
            </w:r>
            <w:r w:rsidRPr="005D7FD9">
              <w:rPr>
                <w:rFonts w:ascii="Arial" w:hAnsi="Arial" w:cs="Arial"/>
                <w:noProof/>
                <w:sz w:val="22"/>
              </w:rPr>
              <w:t>гэжлийн боловсруу</w:t>
            </w:r>
            <w:r w:rsidR="004E3520">
              <w:rPr>
                <w:rFonts w:ascii="Arial" w:hAnsi="Arial" w:cs="Arial"/>
                <w:noProof/>
                <w:sz w:val="22"/>
              </w:rPr>
              <w:t>-</w:t>
            </w:r>
            <w:r w:rsidRPr="005D7FD9">
              <w:rPr>
                <w:rFonts w:ascii="Arial" w:hAnsi="Arial" w:cs="Arial"/>
                <w:noProof/>
                <w:sz w:val="22"/>
              </w:rPr>
              <w:t>лалтын бодит хэрэгцээгээр</w:t>
            </w:r>
          </w:p>
        </w:tc>
      </w:tr>
      <w:tr w:rsidR="005D2532" w:rsidRPr="005D7FD9" w14:paraId="687632B7" w14:textId="77777777" w:rsidTr="002670F8">
        <w:trPr>
          <w:jc w:val="center"/>
        </w:trPr>
        <w:tc>
          <w:tcPr>
            <w:tcW w:w="397" w:type="dxa"/>
          </w:tcPr>
          <w:p w14:paraId="1CA2595C"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3</w:t>
            </w:r>
          </w:p>
        </w:tc>
        <w:tc>
          <w:tcPr>
            <w:tcW w:w="1814" w:type="dxa"/>
          </w:tcPr>
          <w:p w14:paraId="1B4AEAED"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Хяналт, зөрчил арилгуулах ажиллагаа</w:t>
            </w:r>
          </w:p>
        </w:tc>
        <w:tc>
          <w:tcPr>
            <w:tcW w:w="2268" w:type="dxa"/>
          </w:tcPr>
          <w:p w14:paraId="24234B09" w14:textId="5FE233F2"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Эрх бүхий хянал</w:t>
            </w:r>
            <w:r w:rsidR="00EC3DDA">
              <w:rPr>
                <w:rFonts w:ascii="Arial" w:hAnsi="Arial" w:cs="Arial"/>
                <w:noProof/>
                <w:sz w:val="22"/>
              </w:rPr>
              <w:t>-</w:t>
            </w:r>
            <w:r w:rsidRPr="005D7FD9">
              <w:rPr>
                <w:rFonts w:ascii="Arial" w:hAnsi="Arial" w:cs="Arial"/>
                <w:noProof/>
                <w:sz w:val="22"/>
              </w:rPr>
              <w:t>тын байгууллага, улсын байцаагчийн батлагдсан төсөв</w:t>
            </w:r>
          </w:p>
        </w:tc>
        <w:tc>
          <w:tcPr>
            <w:tcW w:w="2268" w:type="dxa"/>
          </w:tcPr>
          <w:p w14:paraId="79024FF0" w14:textId="07E6B409"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Одоо байгаа хянал</w:t>
            </w:r>
            <w:r w:rsidR="004E3520">
              <w:rPr>
                <w:rFonts w:ascii="Arial" w:hAnsi="Arial" w:cs="Arial"/>
                <w:noProof/>
                <w:sz w:val="22"/>
              </w:rPr>
              <w:t>-</w:t>
            </w:r>
            <w:r w:rsidRPr="005D7FD9">
              <w:rPr>
                <w:rFonts w:ascii="Arial" w:hAnsi="Arial" w:cs="Arial"/>
                <w:noProof/>
                <w:sz w:val="22"/>
              </w:rPr>
              <w:t>тын тогтолцоонд шингэнэ</w:t>
            </w:r>
          </w:p>
        </w:tc>
        <w:tc>
          <w:tcPr>
            <w:tcW w:w="2268" w:type="dxa"/>
          </w:tcPr>
          <w:p w14:paraId="68C1A8D0"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Эрсдэлд суурилсан хяналтыг одоогийн төлөвлөгөөтэй нэгтгэнэ</w:t>
            </w:r>
          </w:p>
        </w:tc>
      </w:tr>
      <w:tr w:rsidR="005D2532" w:rsidRPr="005D7FD9" w14:paraId="431ED439" w14:textId="77777777" w:rsidTr="002670F8">
        <w:trPr>
          <w:jc w:val="center"/>
        </w:trPr>
        <w:tc>
          <w:tcPr>
            <w:tcW w:w="397" w:type="dxa"/>
          </w:tcPr>
          <w:p w14:paraId="198479B0"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4</w:t>
            </w:r>
          </w:p>
        </w:tc>
        <w:tc>
          <w:tcPr>
            <w:tcW w:w="1814" w:type="dxa"/>
          </w:tcPr>
          <w:p w14:paraId="0A3D1B4C"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Үнэлгээ, мониторинг, мэдээлэл</w:t>
            </w:r>
          </w:p>
        </w:tc>
        <w:tc>
          <w:tcPr>
            <w:tcW w:w="2268" w:type="dxa"/>
          </w:tcPr>
          <w:p w14:paraId="654CFB96" w14:textId="03EFB3D1"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Холбогдох байгуул</w:t>
            </w:r>
            <w:r w:rsidR="00EC3DDA">
              <w:rPr>
                <w:rFonts w:ascii="Arial" w:hAnsi="Arial" w:cs="Arial"/>
                <w:noProof/>
                <w:sz w:val="22"/>
              </w:rPr>
              <w:t>-</w:t>
            </w:r>
            <w:r w:rsidRPr="005D7FD9">
              <w:rPr>
                <w:rFonts w:ascii="Arial" w:hAnsi="Arial" w:cs="Arial"/>
                <w:noProof/>
                <w:sz w:val="22"/>
              </w:rPr>
              <w:t>лагын батлагдсан төсөв, одоо байгаа мэдээллийн систем</w:t>
            </w:r>
          </w:p>
        </w:tc>
        <w:tc>
          <w:tcPr>
            <w:tcW w:w="2268" w:type="dxa"/>
          </w:tcPr>
          <w:p w14:paraId="555CA68C" w14:textId="38955FD0"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Шинэ бие даасан систем заавал байгуулахгүй; тогт</w:t>
            </w:r>
            <w:r w:rsidR="004E3520">
              <w:rPr>
                <w:rFonts w:ascii="Arial" w:hAnsi="Arial" w:cs="Arial"/>
                <w:noProof/>
                <w:sz w:val="22"/>
              </w:rPr>
              <w:t>-</w:t>
            </w:r>
            <w:r w:rsidRPr="005D7FD9">
              <w:rPr>
                <w:rFonts w:ascii="Arial" w:hAnsi="Arial" w:cs="Arial"/>
                <w:noProof/>
                <w:sz w:val="22"/>
              </w:rPr>
              <w:t>мол шинэ зардалгүй</w:t>
            </w:r>
          </w:p>
        </w:tc>
        <w:tc>
          <w:tcPr>
            <w:tcW w:w="2268" w:type="dxa"/>
          </w:tcPr>
          <w:p w14:paraId="5E6E28C4" w14:textId="3028FEBA"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Одоо байгаа мэдээлэл, бүртгэл, мониторингийг уялдуулна</w:t>
            </w:r>
          </w:p>
        </w:tc>
      </w:tr>
      <w:tr w:rsidR="005D2532" w:rsidRPr="005D7FD9" w14:paraId="5A23F9DC" w14:textId="77777777" w:rsidTr="002670F8">
        <w:trPr>
          <w:jc w:val="center"/>
        </w:trPr>
        <w:tc>
          <w:tcPr>
            <w:tcW w:w="397" w:type="dxa"/>
          </w:tcPr>
          <w:p w14:paraId="10C07390"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5</w:t>
            </w:r>
          </w:p>
        </w:tc>
        <w:tc>
          <w:tcPr>
            <w:tcW w:w="1814" w:type="dxa"/>
          </w:tcPr>
          <w:p w14:paraId="421E2185"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Сургалт, мэдээлэл, зөвлөх үйлчилгээ</w:t>
            </w:r>
          </w:p>
        </w:tc>
        <w:tc>
          <w:tcPr>
            <w:tcW w:w="2268" w:type="dxa"/>
          </w:tcPr>
          <w:p w14:paraId="18F8CCBA" w14:textId="1DD217CB"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Салбарын батлагд</w:t>
            </w:r>
            <w:r w:rsidR="00EC3DDA">
              <w:rPr>
                <w:rFonts w:ascii="Arial" w:hAnsi="Arial" w:cs="Arial"/>
                <w:noProof/>
                <w:sz w:val="22"/>
              </w:rPr>
              <w:t>-</w:t>
            </w:r>
            <w:r w:rsidRPr="005D7FD9">
              <w:rPr>
                <w:rFonts w:ascii="Arial" w:hAnsi="Arial" w:cs="Arial"/>
                <w:noProof/>
                <w:sz w:val="22"/>
              </w:rPr>
              <w:t>сан төсөв; төсөл, хөтөлбөр, хамтын ажиллагаа</w:t>
            </w:r>
          </w:p>
        </w:tc>
        <w:tc>
          <w:tcPr>
            <w:tcW w:w="2268" w:type="dxa"/>
          </w:tcPr>
          <w:p w14:paraId="1BD2B425" w14:textId="350C88F9"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Одоо байгаа сур</w:t>
            </w:r>
            <w:r w:rsidR="004E3520">
              <w:rPr>
                <w:rFonts w:ascii="Arial" w:hAnsi="Arial" w:cs="Arial"/>
                <w:noProof/>
                <w:sz w:val="22"/>
              </w:rPr>
              <w:t>-</w:t>
            </w:r>
            <w:r w:rsidRPr="005D7FD9">
              <w:rPr>
                <w:rFonts w:ascii="Arial" w:hAnsi="Arial" w:cs="Arial"/>
                <w:noProof/>
                <w:sz w:val="22"/>
              </w:rPr>
              <w:t>галт, зөвлөх үйл</w:t>
            </w:r>
            <w:r w:rsidR="004E3520">
              <w:rPr>
                <w:rFonts w:ascii="Arial" w:hAnsi="Arial" w:cs="Arial"/>
                <w:noProof/>
                <w:sz w:val="22"/>
              </w:rPr>
              <w:t>-</w:t>
            </w:r>
            <w:r w:rsidRPr="005D7FD9">
              <w:rPr>
                <w:rFonts w:ascii="Arial" w:hAnsi="Arial" w:cs="Arial"/>
                <w:noProof/>
                <w:sz w:val="22"/>
              </w:rPr>
              <w:t>чилгээний тогтол</w:t>
            </w:r>
            <w:r w:rsidR="004E3520">
              <w:rPr>
                <w:rFonts w:ascii="Arial" w:hAnsi="Arial" w:cs="Arial"/>
                <w:noProof/>
                <w:sz w:val="22"/>
              </w:rPr>
              <w:t>-</w:t>
            </w:r>
            <w:r w:rsidRPr="005D7FD9">
              <w:rPr>
                <w:rFonts w:ascii="Arial" w:hAnsi="Arial" w:cs="Arial"/>
                <w:noProof/>
                <w:sz w:val="22"/>
              </w:rPr>
              <w:t>цоонд шингэнэ</w:t>
            </w:r>
          </w:p>
        </w:tc>
        <w:tc>
          <w:tcPr>
            <w:tcW w:w="2268" w:type="dxa"/>
          </w:tcPr>
          <w:p w14:paraId="7D55A83C"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Жилийн ажлын төлөвлөгөө, бодит хэрэгцээнд үндэслэнэ</w:t>
            </w:r>
          </w:p>
        </w:tc>
      </w:tr>
      <w:tr w:rsidR="005D2532" w:rsidRPr="005D7FD9" w14:paraId="417C4821" w14:textId="77777777" w:rsidTr="002670F8">
        <w:trPr>
          <w:jc w:val="center"/>
        </w:trPr>
        <w:tc>
          <w:tcPr>
            <w:tcW w:w="397" w:type="dxa"/>
          </w:tcPr>
          <w:p w14:paraId="313554B3"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6</w:t>
            </w:r>
          </w:p>
        </w:tc>
        <w:tc>
          <w:tcPr>
            <w:tcW w:w="1814" w:type="dxa"/>
          </w:tcPr>
          <w:p w14:paraId="65FF2075"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Төрөөс үзүүлж болох дэмжлэг</w:t>
            </w:r>
          </w:p>
        </w:tc>
        <w:tc>
          <w:tcPr>
            <w:tcW w:w="2268" w:type="dxa"/>
          </w:tcPr>
          <w:p w14:paraId="078D02A5" w14:textId="10903421"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Тухайн жилийн батлагдсан улсын</w:t>
            </w:r>
            <w:r w:rsidR="00EC3DDA">
              <w:rPr>
                <w:rFonts w:ascii="Arial" w:hAnsi="Arial" w:cs="Arial"/>
                <w:noProof/>
                <w:sz w:val="22"/>
              </w:rPr>
              <w:t xml:space="preserve"> </w:t>
            </w:r>
            <w:r w:rsidRPr="005D7FD9">
              <w:rPr>
                <w:rFonts w:ascii="Arial" w:hAnsi="Arial" w:cs="Arial"/>
                <w:noProof/>
                <w:sz w:val="22"/>
              </w:rPr>
              <w:t>/</w:t>
            </w:r>
            <w:r w:rsidR="00EC3DDA">
              <w:rPr>
                <w:rFonts w:ascii="Arial" w:hAnsi="Arial" w:cs="Arial"/>
                <w:noProof/>
                <w:sz w:val="22"/>
              </w:rPr>
              <w:t xml:space="preserve"> </w:t>
            </w:r>
            <w:r w:rsidRPr="005D7FD9">
              <w:rPr>
                <w:rFonts w:ascii="Arial" w:hAnsi="Arial" w:cs="Arial"/>
                <w:noProof/>
                <w:sz w:val="22"/>
              </w:rPr>
              <w:t xml:space="preserve">орон нутгийн төсөв, хөтөлбөр, төсөл, </w:t>
            </w:r>
            <w:r w:rsidRPr="005D7FD9">
              <w:rPr>
                <w:rFonts w:ascii="Arial" w:hAnsi="Arial" w:cs="Arial"/>
                <w:noProof/>
                <w:sz w:val="22"/>
              </w:rPr>
              <w:lastRenderedPageBreak/>
              <w:t>бусад хууль ёсны эх үүсвэр</w:t>
            </w:r>
          </w:p>
        </w:tc>
        <w:tc>
          <w:tcPr>
            <w:tcW w:w="2268" w:type="dxa"/>
          </w:tcPr>
          <w:p w14:paraId="47AB3B20" w14:textId="3CEF97FE"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lastRenderedPageBreak/>
              <w:t>Заавал гарах тогт</w:t>
            </w:r>
            <w:r w:rsidR="004E3520">
              <w:rPr>
                <w:rFonts w:ascii="Arial" w:hAnsi="Arial" w:cs="Arial"/>
                <w:noProof/>
                <w:sz w:val="22"/>
              </w:rPr>
              <w:t>-</w:t>
            </w:r>
            <w:r w:rsidRPr="005D7FD9">
              <w:rPr>
                <w:rFonts w:ascii="Arial" w:hAnsi="Arial" w:cs="Arial"/>
                <w:noProof/>
                <w:sz w:val="22"/>
              </w:rPr>
              <w:t>мол зардал биш; төсвийн боломжид багтана</w:t>
            </w:r>
          </w:p>
        </w:tc>
        <w:tc>
          <w:tcPr>
            <w:tcW w:w="2268" w:type="dxa"/>
          </w:tcPr>
          <w:p w14:paraId="0F080389"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Тухайн жилийн бодит хэрэгцээ, төсвийн боломж, зорилтот арга хэмжээгээр</w:t>
            </w:r>
          </w:p>
        </w:tc>
      </w:tr>
      <w:tr w:rsidR="005D2532" w:rsidRPr="005D7FD9" w14:paraId="08DA5571" w14:textId="77777777" w:rsidTr="002670F8">
        <w:trPr>
          <w:jc w:val="center"/>
        </w:trPr>
        <w:tc>
          <w:tcPr>
            <w:tcW w:w="397" w:type="dxa"/>
          </w:tcPr>
          <w:p w14:paraId="57E7FE04"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7</w:t>
            </w:r>
          </w:p>
        </w:tc>
        <w:tc>
          <w:tcPr>
            <w:tcW w:w="1814" w:type="dxa"/>
          </w:tcPr>
          <w:p w14:paraId="7A08CC19"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Мал хариуцагч, аж ахуйн нэгжийн стандарт хангах зардал</w:t>
            </w:r>
          </w:p>
        </w:tc>
        <w:tc>
          <w:tcPr>
            <w:tcW w:w="2268" w:type="dxa"/>
          </w:tcPr>
          <w:p w14:paraId="3E8AC375"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Мал хариуцагч, аж ахуйн нэгжийн өөрийн хөрөнгө; боломжит дэмжлэг</w:t>
            </w:r>
          </w:p>
        </w:tc>
        <w:tc>
          <w:tcPr>
            <w:tcW w:w="2268" w:type="dxa"/>
          </w:tcPr>
          <w:p w14:paraId="6C793A64"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Улсын төсөвт шууд хамаарахгүй</w:t>
            </w:r>
          </w:p>
        </w:tc>
        <w:tc>
          <w:tcPr>
            <w:tcW w:w="2268" w:type="dxa"/>
          </w:tcPr>
          <w:p w14:paraId="01C1F4D6"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Шаардлагыг үе шаттай хэрэгжүүлж, бодит хөрөнгө оруулалтаар</w:t>
            </w:r>
          </w:p>
        </w:tc>
      </w:tr>
      <w:tr w:rsidR="005D2532" w:rsidRPr="005D7FD9" w14:paraId="7C283338" w14:textId="77777777" w:rsidTr="002670F8">
        <w:trPr>
          <w:jc w:val="center"/>
        </w:trPr>
        <w:tc>
          <w:tcPr>
            <w:tcW w:w="397" w:type="dxa"/>
          </w:tcPr>
          <w:p w14:paraId="3B0C7D29" w14:textId="77777777" w:rsidR="005D2532" w:rsidRPr="005D7FD9" w:rsidRDefault="00000000" w:rsidP="002670F8">
            <w:pPr>
              <w:spacing w:after="0" w:line="240" w:lineRule="auto"/>
              <w:jc w:val="center"/>
              <w:rPr>
                <w:rFonts w:ascii="Arial" w:hAnsi="Arial" w:cs="Arial"/>
                <w:sz w:val="22"/>
              </w:rPr>
            </w:pPr>
            <w:r w:rsidRPr="005D7FD9">
              <w:rPr>
                <w:rFonts w:ascii="Arial" w:hAnsi="Arial" w:cs="Arial"/>
                <w:sz w:val="22"/>
              </w:rPr>
              <w:t>8</w:t>
            </w:r>
          </w:p>
        </w:tc>
        <w:tc>
          <w:tcPr>
            <w:tcW w:w="1814" w:type="dxa"/>
          </w:tcPr>
          <w:p w14:paraId="692A65B3" w14:textId="77777777" w:rsidR="005D2532" w:rsidRPr="005D7FD9" w:rsidRDefault="00000000" w:rsidP="002670F8">
            <w:pPr>
              <w:spacing w:after="0" w:line="240" w:lineRule="auto"/>
              <w:jc w:val="center"/>
              <w:rPr>
                <w:rFonts w:ascii="Arial" w:hAnsi="Arial" w:cs="Arial"/>
                <w:noProof/>
                <w:sz w:val="22"/>
              </w:rPr>
            </w:pPr>
            <w:r w:rsidRPr="005D7FD9">
              <w:rPr>
                <w:rFonts w:ascii="Arial" w:hAnsi="Arial" w:cs="Arial"/>
                <w:noProof/>
                <w:sz w:val="22"/>
              </w:rPr>
              <w:t>Сайн дурын баталгаажуулалт</w:t>
            </w:r>
          </w:p>
        </w:tc>
        <w:tc>
          <w:tcPr>
            <w:tcW w:w="2268" w:type="dxa"/>
          </w:tcPr>
          <w:p w14:paraId="1A8C7074"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Оролцогчийн өөрийн эх үүсвэр; боломжит төсөл, дэмжлэг</w:t>
            </w:r>
          </w:p>
        </w:tc>
        <w:tc>
          <w:tcPr>
            <w:tcW w:w="2268" w:type="dxa"/>
          </w:tcPr>
          <w:p w14:paraId="18C2BF40" w14:textId="77777777"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Улсын төсвийн заавал гарах тогтмол зардал биш</w:t>
            </w:r>
          </w:p>
        </w:tc>
        <w:tc>
          <w:tcPr>
            <w:tcW w:w="2268" w:type="dxa"/>
          </w:tcPr>
          <w:p w14:paraId="022FBB11" w14:textId="3B322D5A" w:rsidR="005D2532" w:rsidRPr="005D7FD9" w:rsidRDefault="00000000" w:rsidP="006E22B0">
            <w:pPr>
              <w:spacing w:after="0" w:line="240" w:lineRule="auto"/>
              <w:jc w:val="both"/>
              <w:rPr>
                <w:rFonts w:ascii="Arial" w:hAnsi="Arial" w:cs="Arial"/>
                <w:noProof/>
                <w:sz w:val="22"/>
              </w:rPr>
            </w:pPr>
            <w:r w:rsidRPr="005D7FD9">
              <w:rPr>
                <w:rFonts w:ascii="Arial" w:hAnsi="Arial" w:cs="Arial"/>
                <w:noProof/>
                <w:sz w:val="22"/>
              </w:rPr>
              <w:t>Сайн дурын хам</w:t>
            </w:r>
            <w:r w:rsidR="002670F8">
              <w:rPr>
                <w:rFonts w:ascii="Arial" w:hAnsi="Arial" w:cs="Arial"/>
                <w:noProof/>
                <w:sz w:val="22"/>
              </w:rPr>
              <w:t>-</w:t>
            </w:r>
            <w:r w:rsidRPr="005D7FD9">
              <w:rPr>
                <w:rFonts w:ascii="Arial" w:hAnsi="Arial" w:cs="Arial"/>
                <w:noProof/>
                <w:sz w:val="22"/>
              </w:rPr>
              <w:t>рагдалт, баталгаа</w:t>
            </w:r>
            <w:r w:rsidR="002670F8">
              <w:rPr>
                <w:rFonts w:ascii="Arial" w:hAnsi="Arial" w:cs="Arial"/>
                <w:noProof/>
                <w:sz w:val="22"/>
              </w:rPr>
              <w:t>-</w:t>
            </w:r>
            <w:r w:rsidRPr="005D7FD9">
              <w:rPr>
                <w:rFonts w:ascii="Arial" w:hAnsi="Arial" w:cs="Arial"/>
                <w:noProof/>
                <w:sz w:val="22"/>
              </w:rPr>
              <w:t>жуулалтын бодит нөхцөлөөр</w:t>
            </w:r>
          </w:p>
        </w:tc>
      </w:tr>
    </w:tbl>
    <w:p w14:paraId="701D54CF" w14:textId="77777777" w:rsidR="00DD1CD5" w:rsidRDefault="00DD1CD5" w:rsidP="00DD1CD5">
      <w:pPr>
        <w:spacing w:after="0"/>
        <w:jc w:val="center"/>
        <w:rPr>
          <w:rFonts w:ascii="Arial" w:hAnsi="Arial" w:cs="Arial"/>
          <w:b/>
          <w:sz w:val="22"/>
        </w:rPr>
      </w:pPr>
    </w:p>
    <w:p w14:paraId="2D41E674" w14:textId="554FC3F4" w:rsidR="005D2532" w:rsidRPr="00792767" w:rsidRDefault="00000000" w:rsidP="00792767">
      <w:pPr>
        <w:spacing w:before="160"/>
        <w:jc w:val="center"/>
        <w:rPr>
          <w:rFonts w:ascii="Arial" w:hAnsi="Arial" w:cs="Arial"/>
          <w:sz w:val="22"/>
        </w:rPr>
      </w:pPr>
      <w:r w:rsidRPr="00792767">
        <w:rPr>
          <w:rFonts w:ascii="Arial" w:hAnsi="Arial" w:cs="Arial"/>
          <w:b/>
          <w:noProof/>
          <w:sz w:val="22"/>
        </w:rPr>
        <w:t>Хүснэгт 2</w:t>
      </w:r>
      <w:r w:rsidRPr="00792767">
        <w:rPr>
          <w:rFonts w:ascii="Arial" w:hAnsi="Arial" w:cs="Arial"/>
          <w:b/>
          <w:sz w:val="22"/>
        </w:rPr>
        <w:t>. Улсын төсөвт үзүүлэх нөлөөллийн үнэлгээ</w:t>
      </w:r>
    </w:p>
    <w:tbl>
      <w:tblPr>
        <w:tblStyle w:val="TableGrid"/>
        <w:tblW w:w="0" w:type="auto"/>
        <w:jc w:val="center"/>
        <w:tblLook w:val="04A0" w:firstRow="1" w:lastRow="0" w:firstColumn="1" w:lastColumn="0" w:noHBand="0" w:noVBand="1"/>
      </w:tblPr>
      <w:tblGrid>
        <w:gridCol w:w="1842"/>
        <w:gridCol w:w="1983"/>
        <w:gridCol w:w="2125"/>
        <w:gridCol w:w="3729"/>
      </w:tblGrid>
      <w:tr w:rsidR="005D2532" w:rsidRPr="00792767" w14:paraId="093E5643" w14:textId="77777777" w:rsidTr="006A35CB">
        <w:trPr>
          <w:tblHeader/>
          <w:jc w:val="center"/>
        </w:trPr>
        <w:tc>
          <w:tcPr>
            <w:tcW w:w="1843" w:type="dxa"/>
            <w:shd w:val="clear" w:color="auto" w:fill="D9EAF7"/>
            <w:vAlign w:val="center"/>
          </w:tcPr>
          <w:p w14:paraId="5432CB54" w14:textId="77777777" w:rsidR="005D2532" w:rsidRPr="00792767" w:rsidRDefault="00000000">
            <w:pPr>
              <w:spacing w:after="0" w:line="240" w:lineRule="auto"/>
              <w:jc w:val="center"/>
              <w:rPr>
                <w:rFonts w:ascii="Arial" w:hAnsi="Arial" w:cs="Arial"/>
                <w:noProof/>
                <w:sz w:val="22"/>
              </w:rPr>
            </w:pPr>
            <w:r w:rsidRPr="00792767">
              <w:rPr>
                <w:rFonts w:ascii="Arial" w:hAnsi="Arial" w:cs="Arial"/>
                <w:b/>
                <w:noProof/>
                <w:sz w:val="22"/>
              </w:rPr>
              <w:t>Зардлын бүлэг</w:t>
            </w:r>
          </w:p>
        </w:tc>
        <w:tc>
          <w:tcPr>
            <w:tcW w:w="1985" w:type="dxa"/>
            <w:shd w:val="clear" w:color="auto" w:fill="D9EAF7"/>
            <w:vAlign w:val="center"/>
          </w:tcPr>
          <w:p w14:paraId="3BAF3187" w14:textId="77777777" w:rsidR="005D2532" w:rsidRPr="00792767" w:rsidRDefault="00000000">
            <w:pPr>
              <w:spacing w:after="0" w:line="240" w:lineRule="auto"/>
              <w:jc w:val="center"/>
              <w:rPr>
                <w:rFonts w:ascii="Arial" w:hAnsi="Arial" w:cs="Arial"/>
                <w:noProof/>
                <w:sz w:val="22"/>
              </w:rPr>
            </w:pPr>
            <w:r w:rsidRPr="00792767">
              <w:rPr>
                <w:rFonts w:ascii="Arial" w:hAnsi="Arial" w:cs="Arial"/>
                <w:b/>
                <w:noProof/>
                <w:sz w:val="22"/>
              </w:rPr>
              <w:t>Хуулиар тогтмол дүн үүсэх эсэх</w:t>
            </w:r>
          </w:p>
        </w:tc>
        <w:tc>
          <w:tcPr>
            <w:tcW w:w="2126" w:type="dxa"/>
            <w:shd w:val="clear" w:color="auto" w:fill="D9EAF7"/>
            <w:vAlign w:val="center"/>
          </w:tcPr>
          <w:p w14:paraId="4B0BE3FB" w14:textId="77777777" w:rsidR="005D2532" w:rsidRPr="00792767" w:rsidRDefault="00000000">
            <w:pPr>
              <w:spacing w:after="0" w:line="240" w:lineRule="auto"/>
              <w:jc w:val="center"/>
              <w:rPr>
                <w:rFonts w:ascii="Arial" w:hAnsi="Arial" w:cs="Arial"/>
                <w:noProof/>
                <w:sz w:val="22"/>
              </w:rPr>
            </w:pPr>
            <w:r w:rsidRPr="00792767">
              <w:rPr>
                <w:rFonts w:ascii="Arial" w:hAnsi="Arial" w:cs="Arial"/>
                <w:b/>
                <w:noProof/>
                <w:sz w:val="22"/>
              </w:rPr>
              <w:t>Төсвийн шинж</w:t>
            </w:r>
          </w:p>
        </w:tc>
        <w:tc>
          <w:tcPr>
            <w:tcW w:w="3734" w:type="dxa"/>
            <w:shd w:val="clear" w:color="auto" w:fill="D9EAF7"/>
            <w:vAlign w:val="center"/>
          </w:tcPr>
          <w:p w14:paraId="2235E928" w14:textId="77777777" w:rsidR="005D2532" w:rsidRPr="00792767" w:rsidRDefault="00000000">
            <w:pPr>
              <w:spacing w:after="0" w:line="240" w:lineRule="auto"/>
              <w:jc w:val="center"/>
              <w:rPr>
                <w:rFonts w:ascii="Arial" w:hAnsi="Arial" w:cs="Arial"/>
                <w:noProof/>
                <w:sz w:val="22"/>
              </w:rPr>
            </w:pPr>
            <w:r w:rsidRPr="00792767">
              <w:rPr>
                <w:rFonts w:ascii="Arial" w:hAnsi="Arial" w:cs="Arial"/>
                <w:b/>
                <w:noProof/>
                <w:sz w:val="22"/>
              </w:rPr>
              <w:t>Үнэлгээ</w:t>
            </w:r>
          </w:p>
        </w:tc>
      </w:tr>
      <w:tr w:rsidR="005D2532" w:rsidRPr="00792767" w14:paraId="05555CCC" w14:textId="77777777" w:rsidTr="00EC7F9E">
        <w:trPr>
          <w:jc w:val="center"/>
        </w:trPr>
        <w:tc>
          <w:tcPr>
            <w:tcW w:w="1843" w:type="dxa"/>
          </w:tcPr>
          <w:p w14:paraId="377FFAB1"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Шинэ бүтэц, орон тоо</w:t>
            </w:r>
          </w:p>
        </w:tc>
        <w:tc>
          <w:tcPr>
            <w:tcW w:w="1985" w:type="dxa"/>
            <w:vAlign w:val="center"/>
          </w:tcPr>
          <w:p w14:paraId="43C1348A"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Үгүй</w:t>
            </w:r>
          </w:p>
        </w:tc>
        <w:tc>
          <w:tcPr>
            <w:tcW w:w="2126" w:type="dxa"/>
            <w:vAlign w:val="center"/>
          </w:tcPr>
          <w:p w14:paraId="66095C9C" w14:textId="77777777" w:rsidR="005D2532" w:rsidRPr="00792767" w:rsidRDefault="00000000" w:rsidP="00EC7F9E">
            <w:pPr>
              <w:spacing w:after="0" w:line="240" w:lineRule="auto"/>
              <w:jc w:val="center"/>
              <w:rPr>
                <w:rFonts w:ascii="Arial" w:hAnsi="Arial" w:cs="Arial"/>
                <w:noProof/>
                <w:sz w:val="22"/>
              </w:rPr>
            </w:pPr>
            <w:r w:rsidRPr="00792767">
              <w:rPr>
                <w:rFonts w:ascii="Arial" w:hAnsi="Arial" w:cs="Arial"/>
                <w:noProof/>
                <w:sz w:val="22"/>
              </w:rPr>
              <w:t>Шинэ тогтмол зардал үүсэхгүй</w:t>
            </w:r>
          </w:p>
        </w:tc>
        <w:tc>
          <w:tcPr>
            <w:tcW w:w="3734" w:type="dxa"/>
            <w:vAlign w:val="center"/>
          </w:tcPr>
          <w:p w14:paraId="1032BBA5" w14:textId="77777777" w:rsidR="005D2532" w:rsidRPr="00792767" w:rsidRDefault="00000000" w:rsidP="00792767">
            <w:pPr>
              <w:spacing w:after="0" w:line="240" w:lineRule="auto"/>
              <w:jc w:val="both"/>
              <w:rPr>
                <w:rFonts w:ascii="Arial" w:hAnsi="Arial" w:cs="Arial"/>
                <w:noProof/>
                <w:sz w:val="22"/>
              </w:rPr>
            </w:pPr>
            <w:r w:rsidRPr="00792767">
              <w:rPr>
                <w:rFonts w:ascii="Arial" w:hAnsi="Arial" w:cs="Arial"/>
                <w:noProof/>
                <w:sz w:val="22"/>
              </w:rPr>
              <w:t>Одоо байгаа яам, агентлаг, орон нутгийн байгууллага, улсын байцаагчийн тогтолцоонд хэрэгжинэ</w:t>
            </w:r>
          </w:p>
        </w:tc>
      </w:tr>
      <w:tr w:rsidR="005D2532" w:rsidRPr="00792767" w14:paraId="62FA6698" w14:textId="77777777" w:rsidTr="00EC7F9E">
        <w:trPr>
          <w:jc w:val="center"/>
        </w:trPr>
        <w:tc>
          <w:tcPr>
            <w:tcW w:w="1843" w:type="dxa"/>
          </w:tcPr>
          <w:p w14:paraId="36D5A5E6"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Зохицуулалт, стандарт, аргачлал</w:t>
            </w:r>
          </w:p>
        </w:tc>
        <w:tc>
          <w:tcPr>
            <w:tcW w:w="1985" w:type="dxa"/>
            <w:vAlign w:val="center"/>
          </w:tcPr>
          <w:p w14:paraId="3D4A2D57"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Үгүй</w:t>
            </w:r>
          </w:p>
        </w:tc>
        <w:tc>
          <w:tcPr>
            <w:tcW w:w="2126" w:type="dxa"/>
            <w:vAlign w:val="center"/>
          </w:tcPr>
          <w:p w14:paraId="61BA32B4" w14:textId="77777777" w:rsidR="005D2532" w:rsidRPr="00792767" w:rsidRDefault="00000000" w:rsidP="00EC7F9E">
            <w:pPr>
              <w:spacing w:after="0" w:line="240" w:lineRule="auto"/>
              <w:jc w:val="center"/>
              <w:rPr>
                <w:rFonts w:ascii="Arial" w:hAnsi="Arial" w:cs="Arial"/>
                <w:noProof/>
                <w:sz w:val="22"/>
              </w:rPr>
            </w:pPr>
            <w:r w:rsidRPr="00792767">
              <w:rPr>
                <w:rFonts w:ascii="Arial" w:hAnsi="Arial" w:cs="Arial"/>
                <w:noProof/>
                <w:sz w:val="22"/>
              </w:rPr>
              <w:t>Батлагдсан төсөвт шингэх</w:t>
            </w:r>
          </w:p>
        </w:tc>
        <w:tc>
          <w:tcPr>
            <w:tcW w:w="3734" w:type="dxa"/>
            <w:vAlign w:val="center"/>
          </w:tcPr>
          <w:p w14:paraId="3F3803E6" w14:textId="77777777" w:rsidR="005D2532" w:rsidRPr="00792767" w:rsidRDefault="00000000" w:rsidP="00792767">
            <w:pPr>
              <w:spacing w:after="0" w:line="240" w:lineRule="auto"/>
              <w:jc w:val="both"/>
              <w:rPr>
                <w:rFonts w:ascii="Arial" w:hAnsi="Arial" w:cs="Arial"/>
                <w:noProof/>
                <w:sz w:val="22"/>
              </w:rPr>
            </w:pPr>
            <w:r w:rsidRPr="00792767">
              <w:rPr>
                <w:rFonts w:ascii="Arial" w:hAnsi="Arial" w:cs="Arial"/>
                <w:noProof/>
                <w:sz w:val="22"/>
              </w:rPr>
              <w:t>Эхний шатны ажлын ачаалал нэмэгдэх боловч тусгай байнгын санхүүжилт шаардахгүй</w:t>
            </w:r>
          </w:p>
        </w:tc>
      </w:tr>
      <w:tr w:rsidR="005D2532" w:rsidRPr="00792767" w14:paraId="33E880C1" w14:textId="77777777" w:rsidTr="00EC7F9E">
        <w:trPr>
          <w:jc w:val="center"/>
        </w:trPr>
        <w:tc>
          <w:tcPr>
            <w:tcW w:w="1843" w:type="dxa"/>
          </w:tcPr>
          <w:p w14:paraId="3B3EBF78"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Хяналт, мониторинг</w:t>
            </w:r>
          </w:p>
        </w:tc>
        <w:tc>
          <w:tcPr>
            <w:tcW w:w="1985" w:type="dxa"/>
            <w:vAlign w:val="center"/>
          </w:tcPr>
          <w:p w14:paraId="714427CC"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Үгүй</w:t>
            </w:r>
          </w:p>
        </w:tc>
        <w:tc>
          <w:tcPr>
            <w:tcW w:w="2126" w:type="dxa"/>
            <w:vAlign w:val="center"/>
          </w:tcPr>
          <w:p w14:paraId="5EB7A8B4" w14:textId="77777777" w:rsidR="005D2532" w:rsidRPr="00792767" w:rsidRDefault="00000000" w:rsidP="00EC7F9E">
            <w:pPr>
              <w:spacing w:after="0" w:line="240" w:lineRule="auto"/>
              <w:jc w:val="center"/>
              <w:rPr>
                <w:rFonts w:ascii="Arial" w:hAnsi="Arial" w:cs="Arial"/>
                <w:noProof/>
                <w:sz w:val="22"/>
              </w:rPr>
            </w:pPr>
            <w:r w:rsidRPr="00792767">
              <w:rPr>
                <w:rFonts w:ascii="Arial" w:hAnsi="Arial" w:cs="Arial"/>
                <w:noProof/>
                <w:sz w:val="22"/>
              </w:rPr>
              <w:t>Одоо байгаа чиг үүрэгт шингэх</w:t>
            </w:r>
          </w:p>
        </w:tc>
        <w:tc>
          <w:tcPr>
            <w:tcW w:w="3734" w:type="dxa"/>
            <w:vAlign w:val="center"/>
          </w:tcPr>
          <w:p w14:paraId="46CFFB4D" w14:textId="03D16ACC" w:rsidR="005D2532" w:rsidRPr="00792767" w:rsidRDefault="00000000" w:rsidP="00792767">
            <w:pPr>
              <w:spacing w:after="0" w:line="240" w:lineRule="auto"/>
              <w:jc w:val="both"/>
              <w:rPr>
                <w:rFonts w:ascii="Arial" w:hAnsi="Arial" w:cs="Arial"/>
                <w:noProof/>
                <w:sz w:val="22"/>
              </w:rPr>
            </w:pPr>
            <w:r w:rsidRPr="00792767">
              <w:rPr>
                <w:rFonts w:ascii="Arial" w:hAnsi="Arial" w:cs="Arial"/>
                <w:noProof/>
                <w:sz w:val="22"/>
              </w:rPr>
              <w:t>Эрсдэлд суурилсан байдлаар одоогийн хяналт, мэдээллийн тогтолцоотой уялдана</w:t>
            </w:r>
          </w:p>
        </w:tc>
      </w:tr>
      <w:tr w:rsidR="005D2532" w:rsidRPr="00792767" w14:paraId="2897A31E" w14:textId="77777777" w:rsidTr="00EC7F9E">
        <w:trPr>
          <w:jc w:val="center"/>
        </w:trPr>
        <w:tc>
          <w:tcPr>
            <w:tcW w:w="1843" w:type="dxa"/>
          </w:tcPr>
          <w:p w14:paraId="79A04666"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Сургалт, мэдээлэл</w:t>
            </w:r>
          </w:p>
        </w:tc>
        <w:tc>
          <w:tcPr>
            <w:tcW w:w="1985" w:type="dxa"/>
            <w:vAlign w:val="center"/>
          </w:tcPr>
          <w:p w14:paraId="14B9B28A"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Үгүй</w:t>
            </w:r>
          </w:p>
        </w:tc>
        <w:tc>
          <w:tcPr>
            <w:tcW w:w="2126" w:type="dxa"/>
            <w:vAlign w:val="center"/>
          </w:tcPr>
          <w:p w14:paraId="330318CC" w14:textId="77777777" w:rsidR="005D2532" w:rsidRPr="00792767" w:rsidRDefault="00000000" w:rsidP="00EC7F9E">
            <w:pPr>
              <w:spacing w:after="0" w:line="240" w:lineRule="auto"/>
              <w:jc w:val="center"/>
              <w:rPr>
                <w:rFonts w:ascii="Arial" w:hAnsi="Arial" w:cs="Arial"/>
                <w:noProof/>
                <w:sz w:val="22"/>
              </w:rPr>
            </w:pPr>
            <w:r w:rsidRPr="00792767">
              <w:rPr>
                <w:rFonts w:ascii="Arial" w:hAnsi="Arial" w:cs="Arial"/>
                <w:noProof/>
                <w:sz w:val="22"/>
              </w:rPr>
              <w:t>Батлагдсан төсөв, төсөл хөтөлбөрт багтаах</w:t>
            </w:r>
          </w:p>
        </w:tc>
        <w:tc>
          <w:tcPr>
            <w:tcW w:w="3734" w:type="dxa"/>
            <w:vAlign w:val="center"/>
          </w:tcPr>
          <w:p w14:paraId="18DB1A96" w14:textId="77777777" w:rsidR="005D2532" w:rsidRPr="00792767" w:rsidRDefault="00000000" w:rsidP="00792767">
            <w:pPr>
              <w:spacing w:after="0" w:line="240" w:lineRule="auto"/>
              <w:jc w:val="both"/>
              <w:rPr>
                <w:rFonts w:ascii="Arial" w:hAnsi="Arial" w:cs="Arial"/>
                <w:noProof/>
                <w:sz w:val="22"/>
              </w:rPr>
            </w:pPr>
            <w:r w:rsidRPr="00792767">
              <w:rPr>
                <w:rFonts w:ascii="Arial" w:hAnsi="Arial" w:cs="Arial"/>
                <w:noProof/>
                <w:sz w:val="22"/>
              </w:rPr>
              <w:t>Одоогийн сургалт, зөвлөх үйлчилгээтэй нэгтгэн хэрэгжүүлнэ</w:t>
            </w:r>
          </w:p>
        </w:tc>
      </w:tr>
      <w:tr w:rsidR="005D2532" w:rsidRPr="00792767" w14:paraId="5E8C27AB" w14:textId="77777777" w:rsidTr="00EC7F9E">
        <w:trPr>
          <w:jc w:val="center"/>
        </w:trPr>
        <w:tc>
          <w:tcPr>
            <w:tcW w:w="1843" w:type="dxa"/>
          </w:tcPr>
          <w:p w14:paraId="5C597955"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Төрийн дэмжлэг</w:t>
            </w:r>
          </w:p>
        </w:tc>
        <w:tc>
          <w:tcPr>
            <w:tcW w:w="1985" w:type="dxa"/>
            <w:vAlign w:val="center"/>
          </w:tcPr>
          <w:p w14:paraId="6F909DFF"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Үгүй</w:t>
            </w:r>
          </w:p>
        </w:tc>
        <w:tc>
          <w:tcPr>
            <w:tcW w:w="2126" w:type="dxa"/>
            <w:vAlign w:val="center"/>
          </w:tcPr>
          <w:p w14:paraId="1A0A43F6" w14:textId="77777777" w:rsidR="005D2532" w:rsidRPr="00792767" w:rsidRDefault="00000000" w:rsidP="00EC7F9E">
            <w:pPr>
              <w:spacing w:after="0" w:line="240" w:lineRule="auto"/>
              <w:jc w:val="center"/>
              <w:rPr>
                <w:rFonts w:ascii="Arial" w:hAnsi="Arial" w:cs="Arial"/>
                <w:noProof/>
                <w:sz w:val="22"/>
              </w:rPr>
            </w:pPr>
            <w:r w:rsidRPr="00792767">
              <w:rPr>
                <w:rFonts w:ascii="Arial" w:hAnsi="Arial" w:cs="Arial"/>
                <w:noProof/>
                <w:sz w:val="22"/>
              </w:rPr>
              <w:t>Боломжит, тухайн жилийн төсөвт багтаах</w:t>
            </w:r>
          </w:p>
        </w:tc>
        <w:tc>
          <w:tcPr>
            <w:tcW w:w="3734" w:type="dxa"/>
            <w:vAlign w:val="center"/>
          </w:tcPr>
          <w:p w14:paraId="16DE05AB" w14:textId="77777777" w:rsidR="005D2532" w:rsidRPr="00792767" w:rsidRDefault="00000000" w:rsidP="00792767">
            <w:pPr>
              <w:spacing w:after="0" w:line="240" w:lineRule="auto"/>
              <w:jc w:val="both"/>
              <w:rPr>
                <w:rFonts w:ascii="Arial" w:hAnsi="Arial" w:cs="Arial"/>
                <w:noProof/>
                <w:sz w:val="22"/>
              </w:rPr>
            </w:pPr>
            <w:r w:rsidRPr="00792767">
              <w:rPr>
                <w:rFonts w:ascii="Arial" w:hAnsi="Arial" w:cs="Arial"/>
                <w:noProof/>
                <w:sz w:val="22"/>
              </w:rPr>
              <w:t>23, 29 дүгээр зүйл нь тогтмол хувь, дүн бүхий заавал санхүүжүүлэх үүрэг үүсгэхгүй</w:t>
            </w:r>
          </w:p>
        </w:tc>
      </w:tr>
      <w:tr w:rsidR="005D2532" w:rsidRPr="00792767" w14:paraId="215BC9B0" w14:textId="77777777" w:rsidTr="00EC7F9E">
        <w:trPr>
          <w:jc w:val="center"/>
        </w:trPr>
        <w:tc>
          <w:tcPr>
            <w:tcW w:w="1843" w:type="dxa"/>
          </w:tcPr>
          <w:p w14:paraId="41DAADF4"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Хувийн хэвшлийн нийцлийн зардал</w:t>
            </w:r>
          </w:p>
        </w:tc>
        <w:tc>
          <w:tcPr>
            <w:tcW w:w="1985" w:type="dxa"/>
            <w:vAlign w:val="center"/>
          </w:tcPr>
          <w:p w14:paraId="7D503384" w14:textId="77777777" w:rsidR="005D2532" w:rsidRPr="00792767" w:rsidRDefault="00000000" w:rsidP="00792767">
            <w:pPr>
              <w:spacing w:after="0" w:line="240" w:lineRule="auto"/>
              <w:jc w:val="center"/>
              <w:rPr>
                <w:rFonts w:ascii="Arial" w:hAnsi="Arial" w:cs="Arial"/>
                <w:noProof/>
                <w:sz w:val="22"/>
              </w:rPr>
            </w:pPr>
            <w:r w:rsidRPr="00792767">
              <w:rPr>
                <w:rFonts w:ascii="Arial" w:hAnsi="Arial" w:cs="Arial"/>
                <w:noProof/>
                <w:sz w:val="22"/>
              </w:rPr>
              <w:t>Үгүй</w:t>
            </w:r>
          </w:p>
        </w:tc>
        <w:tc>
          <w:tcPr>
            <w:tcW w:w="2126" w:type="dxa"/>
            <w:vAlign w:val="center"/>
          </w:tcPr>
          <w:p w14:paraId="08D552E8" w14:textId="77777777" w:rsidR="005D2532" w:rsidRPr="00792767" w:rsidRDefault="00000000" w:rsidP="00EC7F9E">
            <w:pPr>
              <w:spacing w:after="0" w:line="240" w:lineRule="auto"/>
              <w:jc w:val="center"/>
              <w:rPr>
                <w:rFonts w:ascii="Arial" w:hAnsi="Arial" w:cs="Arial"/>
                <w:noProof/>
                <w:sz w:val="22"/>
              </w:rPr>
            </w:pPr>
            <w:r w:rsidRPr="00792767">
              <w:rPr>
                <w:rFonts w:ascii="Arial" w:hAnsi="Arial" w:cs="Arial"/>
                <w:noProof/>
                <w:sz w:val="22"/>
              </w:rPr>
              <w:t>Төрийн төсөвт шууд хамаарахгүй</w:t>
            </w:r>
          </w:p>
        </w:tc>
        <w:tc>
          <w:tcPr>
            <w:tcW w:w="3734" w:type="dxa"/>
            <w:vAlign w:val="center"/>
          </w:tcPr>
          <w:p w14:paraId="7ADA3CCF" w14:textId="2C44E9EA" w:rsidR="005D2532" w:rsidRPr="00792767" w:rsidRDefault="00000000" w:rsidP="00792767">
            <w:pPr>
              <w:spacing w:after="0" w:line="240" w:lineRule="auto"/>
              <w:jc w:val="both"/>
              <w:rPr>
                <w:rFonts w:ascii="Arial" w:hAnsi="Arial" w:cs="Arial"/>
                <w:noProof/>
                <w:sz w:val="22"/>
              </w:rPr>
            </w:pPr>
            <w:r w:rsidRPr="00792767">
              <w:rPr>
                <w:rFonts w:ascii="Arial" w:hAnsi="Arial" w:cs="Arial"/>
                <w:noProof/>
                <w:sz w:val="22"/>
              </w:rPr>
              <w:t>Хөрөнгө оруулалтын хэрэгцээг үе шаттай хэрэгжүүлнэ</w:t>
            </w:r>
          </w:p>
        </w:tc>
      </w:tr>
    </w:tbl>
    <w:p w14:paraId="76EDC5B5" w14:textId="77777777" w:rsidR="007E3A3F" w:rsidRDefault="007E3A3F" w:rsidP="00550E2A">
      <w:pPr>
        <w:spacing w:before="160"/>
        <w:jc w:val="center"/>
        <w:rPr>
          <w:rFonts w:ascii="Arial" w:hAnsi="Arial" w:cs="Arial"/>
          <w:b/>
          <w:noProof/>
          <w:sz w:val="22"/>
        </w:rPr>
      </w:pPr>
    </w:p>
    <w:p w14:paraId="537C98CE" w14:textId="77777777" w:rsidR="007E3A3F" w:rsidRDefault="007E3A3F" w:rsidP="00550E2A">
      <w:pPr>
        <w:spacing w:before="160"/>
        <w:jc w:val="center"/>
        <w:rPr>
          <w:rFonts w:ascii="Arial" w:hAnsi="Arial" w:cs="Arial"/>
          <w:b/>
          <w:noProof/>
          <w:sz w:val="22"/>
        </w:rPr>
      </w:pPr>
    </w:p>
    <w:p w14:paraId="68F0C82E" w14:textId="77777777" w:rsidR="007E3A3F" w:rsidRDefault="007E3A3F" w:rsidP="00550E2A">
      <w:pPr>
        <w:spacing w:before="160"/>
        <w:jc w:val="center"/>
        <w:rPr>
          <w:rFonts w:ascii="Arial" w:hAnsi="Arial" w:cs="Arial"/>
          <w:b/>
          <w:noProof/>
          <w:sz w:val="22"/>
        </w:rPr>
      </w:pPr>
    </w:p>
    <w:p w14:paraId="446450C9" w14:textId="77777777" w:rsidR="007E3A3F" w:rsidRDefault="007E3A3F" w:rsidP="00550E2A">
      <w:pPr>
        <w:spacing w:before="160"/>
        <w:jc w:val="center"/>
        <w:rPr>
          <w:rFonts w:ascii="Arial" w:hAnsi="Arial" w:cs="Arial"/>
          <w:b/>
          <w:noProof/>
          <w:sz w:val="22"/>
        </w:rPr>
      </w:pPr>
    </w:p>
    <w:p w14:paraId="4C94EFC8" w14:textId="77777777" w:rsidR="007E3A3F" w:rsidRDefault="007E3A3F" w:rsidP="00550E2A">
      <w:pPr>
        <w:spacing w:before="160"/>
        <w:jc w:val="center"/>
        <w:rPr>
          <w:rFonts w:ascii="Arial" w:hAnsi="Arial" w:cs="Arial"/>
          <w:b/>
          <w:noProof/>
          <w:sz w:val="22"/>
        </w:rPr>
      </w:pPr>
    </w:p>
    <w:p w14:paraId="3E05AABC" w14:textId="77777777" w:rsidR="007E3A3F" w:rsidRDefault="007E3A3F" w:rsidP="00550E2A">
      <w:pPr>
        <w:spacing w:before="160"/>
        <w:jc w:val="center"/>
        <w:rPr>
          <w:rFonts w:ascii="Arial" w:hAnsi="Arial" w:cs="Arial"/>
          <w:b/>
          <w:noProof/>
          <w:sz w:val="22"/>
        </w:rPr>
      </w:pPr>
    </w:p>
    <w:p w14:paraId="073112D0" w14:textId="77777777" w:rsidR="00DD1CD5" w:rsidRDefault="00DD1CD5" w:rsidP="00550E2A">
      <w:pPr>
        <w:spacing w:before="160"/>
        <w:jc w:val="center"/>
        <w:rPr>
          <w:rFonts w:ascii="Arial" w:hAnsi="Arial" w:cs="Arial"/>
          <w:b/>
          <w:noProof/>
          <w:sz w:val="22"/>
        </w:rPr>
      </w:pPr>
    </w:p>
    <w:p w14:paraId="59551B69" w14:textId="08BFB815" w:rsidR="005D2532" w:rsidRPr="00550E2A" w:rsidRDefault="00000000" w:rsidP="00550E2A">
      <w:pPr>
        <w:spacing w:before="160"/>
        <w:jc w:val="center"/>
        <w:rPr>
          <w:rFonts w:ascii="Arial" w:hAnsi="Arial" w:cs="Arial"/>
          <w:noProof/>
          <w:sz w:val="22"/>
        </w:rPr>
      </w:pPr>
      <w:r w:rsidRPr="00550E2A">
        <w:rPr>
          <w:rFonts w:ascii="Arial" w:hAnsi="Arial" w:cs="Arial"/>
          <w:b/>
          <w:noProof/>
          <w:sz w:val="22"/>
        </w:rPr>
        <w:lastRenderedPageBreak/>
        <w:t>Хүснэгт 3. Хэрэгжилтийн эхний үе шатанд хийх ажил ба төсвийн хандлага</w:t>
      </w:r>
    </w:p>
    <w:tbl>
      <w:tblPr>
        <w:tblStyle w:val="TableGrid"/>
        <w:tblW w:w="0" w:type="auto"/>
        <w:jc w:val="center"/>
        <w:tblLook w:val="04A0" w:firstRow="1" w:lastRow="0" w:firstColumn="1" w:lastColumn="0" w:noHBand="0" w:noVBand="1"/>
      </w:tblPr>
      <w:tblGrid>
        <w:gridCol w:w="2551"/>
        <w:gridCol w:w="3540"/>
        <w:gridCol w:w="3588"/>
      </w:tblGrid>
      <w:tr w:rsidR="005D2532" w:rsidRPr="007E3A3F" w14:paraId="07018A00" w14:textId="77777777" w:rsidTr="006F3765">
        <w:trPr>
          <w:tblHeader/>
          <w:jc w:val="center"/>
        </w:trPr>
        <w:tc>
          <w:tcPr>
            <w:tcW w:w="2553" w:type="dxa"/>
            <w:shd w:val="clear" w:color="auto" w:fill="D9EAF7"/>
            <w:vAlign w:val="center"/>
          </w:tcPr>
          <w:p w14:paraId="31096702" w14:textId="77777777" w:rsidR="005D2532" w:rsidRPr="007E3A3F" w:rsidRDefault="00000000">
            <w:pPr>
              <w:spacing w:after="0" w:line="240" w:lineRule="auto"/>
              <w:jc w:val="center"/>
              <w:rPr>
                <w:rFonts w:ascii="Arial" w:hAnsi="Arial" w:cs="Arial"/>
                <w:noProof/>
                <w:sz w:val="22"/>
              </w:rPr>
            </w:pPr>
            <w:r w:rsidRPr="007E3A3F">
              <w:rPr>
                <w:rFonts w:ascii="Arial" w:hAnsi="Arial" w:cs="Arial"/>
                <w:b/>
                <w:noProof/>
                <w:sz w:val="22"/>
              </w:rPr>
              <w:t>Ажил</w:t>
            </w:r>
          </w:p>
        </w:tc>
        <w:tc>
          <w:tcPr>
            <w:tcW w:w="3544" w:type="dxa"/>
            <w:shd w:val="clear" w:color="auto" w:fill="D9EAF7"/>
            <w:vAlign w:val="center"/>
          </w:tcPr>
          <w:p w14:paraId="50C185BA" w14:textId="77777777" w:rsidR="005D2532" w:rsidRPr="007E3A3F" w:rsidRDefault="00000000">
            <w:pPr>
              <w:spacing w:after="0" w:line="240" w:lineRule="auto"/>
              <w:jc w:val="center"/>
              <w:rPr>
                <w:rFonts w:ascii="Arial" w:hAnsi="Arial" w:cs="Arial"/>
                <w:noProof/>
                <w:sz w:val="22"/>
              </w:rPr>
            </w:pPr>
            <w:r w:rsidRPr="007E3A3F">
              <w:rPr>
                <w:rFonts w:ascii="Arial" w:hAnsi="Arial" w:cs="Arial"/>
                <w:b/>
                <w:noProof/>
                <w:sz w:val="22"/>
              </w:rPr>
              <w:t>Хэрэгжүүлэгчийн үндсэн түвшин</w:t>
            </w:r>
          </w:p>
        </w:tc>
        <w:tc>
          <w:tcPr>
            <w:tcW w:w="3593" w:type="dxa"/>
            <w:shd w:val="clear" w:color="auto" w:fill="D9EAF7"/>
            <w:vAlign w:val="center"/>
          </w:tcPr>
          <w:p w14:paraId="2B340DC8" w14:textId="77777777" w:rsidR="005D2532" w:rsidRPr="007E3A3F" w:rsidRDefault="00000000">
            <w:pPr>
              <w:spacing w:after="0" w:line="240" w:lineRule="auto"/>
              <w:jc w:val="center"/>
              <w:rPr>
                <w:rFonts w:ascii="Arial" w:hAnsi="Arial" w:cs="Arial"/>
                <w:noProof/>
                <w:sz w:val="22"/>
              </w:rPr>
            </w:pPr>
            <w:r w:rsidRPr="007E3A3F">
              <w:rPr>
                <w:rFonts w:ascii="Arial" w:hAnsi="Arial" w:cs="Arial"/>
                <w:b/>
                <w:noProof/>
                <w:sz w:val="22"/>
              </w:rPr>
              <w:t>Зардлын хандлага</w:t>
            </w:r>
          </w:p>
        </w:tc>
      </w:tr>
      <w:tr w:rsidR="005D2532" w:rsidRPr="007E3A3F" w14:paraId="0A867701" w14:textId="77777777" w:rsidTr="006F3765">
        <w:trPr>
          <w:jc w:val="center"/>
        </w:trPr>
        <w:tc>
          <w:tcPr>
            <w:tcW w:w="2553" w:type="dxa"/>
            <w:vAlign w:val="center"/>
          </w:tcPr>
          <w:p w14:paraId="6117DB65" w14:textId="77777777" w:rsidR="005D2532" w:rsidRPr="007E3A3F" w:rsidRDefault="00000000" w:rsidP="006F3765">
            <w:pPr>
              <w:spacing w:after="0" w:line="240" w:lineRule="auto"/>
              <w:jc w:val="center"/>
              <w:rPr>
                <w:rFonts w:ascii="Arial" w:hAnsi="Arial" w:cs="Arial"/>
                <w:noProof/>
                <w:sz w:val="22"/>
              </w:rPr>
            </w:pPr>
            <w:r w:rsidRPr="007E3A3F">
              <w:rPr>
                <w:rFonts w:ascii="Arial" w:hAnsi="Arial" w:cs="Arial"/>
                <w:noProof/>
                <w:sz w:val="22"/>
              </w:rPr>
              <w:t>Стандарт, техникийн зохицуулалт, заавар, журам, аргачлал боловсруулах</w:t>
            </w:r>
          </w:p>
        </w:tc>
        <w:tc>
          <w:tcPr>
            <w:tcW w:w="3544" w:type="dxa"/>
          </w:tcPr>
          <w:p w14:paraId="6B4890C6"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Хүнс, хөдөө аж ахуйн асуудал эрхэлсэн төрийн захиргааны төв байгууллага, стандартчилал болон холбогдох чиг үүргийн байгууллага</w:t>
            </w:r>
          </w:p>
        </w:tc>
        <w:tc>
          <w:tcPr>
            <w:tcW w:w="3593" w:type="dxa"/>
          </w:tcPr>
          <w:p w14:paraId="59E6E906"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Одоо байгаа чиг үүрэг, батлагдсан төсөвт шингээх; шаардлагатай мэргэжлийн ажлыг төсөл, хөтөлбөртэй уялдуулах</w:t>
            </w:r>
          </w:p>
        </w:tc>
      </w:tr>
      <w:tr w:rsidR="005D2532" w:rsidRPr="007E3A3F" w14:paraId="1C9BB357" w14:textId="77777777" w:rsidTr="006F3765">
        <w:trPr>
          <w:jc w:val="center"/>
        </w:trPr>
        <w:tc>
          <w:tcPr>
            <w:tcW w:w="2553" w:type="dxa"/>
            <w:vAlign w:val="center"/>
          </w:tcPr>
          <w:p w14:paraId="63902373" w14:textId="77777777" w:rsidR="005D2532" w:rsidRPr="007E3A3F" w:rsidRDefault="00000000" w:rsidP="006F3765">
            <w:pPr>
              <w:spacing w:after="0" w:line="240" w:lineRule="auto"/>
              <w:jc w:val="center"/>
              <w:rPr>
                <w:rFonts w:ascii="Arial" w:hAnsi="Arial" w:cs="Arial"/>
                <w:noProof/>
                <w:sz w:val="22"/>
              </w:rPr>
            </w:pPr>
            <w:r w:rsidRPr="007E3A3F">
              <w:rPr>
                <w:rFonts w:ascii="Arial" w:hAnsi="Arial" w:cs="Arial"/>
                <w:noProof/>
                <w:sz w:val="22"/>
              </w:rPr>
              <w:t>Эрсдэлд суурилсан хяналтын шалгуур, практикийг уялдуулах</w:t>
            </w:r>
          </w:p>
        </w:tc>
        <w:tc>
          <w:tcPr>
            <w:tcW w:w="3544" w:type="dxa"/>
          </w:tcPr>
          <w:p w14:paraId="2BACD48F"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Эрх бүхий улсын байцаагч, холбогдох байгууллага</w:t>
            </w:r>
          </w:p>
        </w:tc>
        <w:tc>
          <w:tcPr>
            <w:tcW w:w="3593" w:type="dxa"/>
          </w:tcPr>
          <w:p w14:paraId="20634D5D"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Шинэ байцаагчийн орон тоо бий болгохгүй</w:t>
            </w:r>
          </w:p>
        </w:tc>
      </w:tr>
      <w:tr w:rsidR="005D2532" w:rsidRPr="007E3A3F" w14:paraId="02A0F40D" w14:textId="77777777" w:rsidTr="006F3765">
        <w:trPr>
          <w:jc w:val="center"/>
        </w:trPr>
        <w:tc>
          <w:tcPr>
            <w:tcW w:w="2553" w:type="dxa"/>
            <w:vAlign w:val="center"/>
          </w:tcPr>
          <w:p w14:paraId="1C3BE02F" w14:textId="77777777" w:rsidR="005D2532" w:rsidRPr="007E3A3F" w:rsidRDefault="00000000" w:rsidP="006F3765">
            <w:pPr>
              <w:spacing w:after="0" w:line="240" w:lineRule="auto"/>
              <w:jc w:val="center"/>
              <w:rPr>
                <w:rFonts w:ascii="Arial" w:hAnsi="Arial" w:cs="Arial"/>
                <w:noProof/>
                <w:sz w:val="22"/>
              </w:rPr>
            </w:pPr>
            <w:r w:rsidRPr="007E3A3F">
              <w:rPr>
                <w:rFonts w:ascii="Arial" w:hAnsi="Arial" w:cs="Arial"/>
                <w:noProof/>
                <w:sz w:val="22"/>
              </w:rPr>
              <w:t>Сургалт, мэдээлэл, зөвлөх үйлчилгээ</w:t>
            </w:r>
          </w:p>
        </w:tc>
        <w:tc>
          <w:tcPr>
            <w:tcW w:w="3544" w:type="dxa"/>
          </w:tcPr>
          <w:p w14:paraId="40141ACE"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Яам, агентлаг, орон нутгийн холбогдох байгууллага, мэргэжлийн байгууллага</w:t>
            </w:r>
          </w:p>
        </w:tc>
        <w:tc>
          <w:tcPr>
            <w:tcW w:w="3593" w:type="dxa"/>
          </w:tcPr>
          <w:p w14:paraId="5E551F5C"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Одоо байгаа сургалт, зөвлөх үйлчилгээний төлөвлөгөөнд нэгтгэх</w:t>
            </w:r>
          </w:p>
        </w:tc>
      </w:tr>
      <w:tr w:rsidR="005D2532" w:rsidRPr="007E3A3F" w14:paraId="7B428496" w14:textId="77777777" w:rsidTr="006F3765">
        <w:trPr>
          <w:jc w:val="center"/>
        </w:trPr>
        <w:tc>
          <w:tcPr>
            <w:tcW w:w="2553" w:type="dxa"/>
            <w:vAlign w:val="center"/>
          </w:tcPr>
          <w:p w14:paraId="73BF5237" w14:textId="77777777" w:rsidR="005D2532" w:rsidRPr="007E3A3F" w:rsidRDefault="00000000" w:rsidP="006F3765">
            <w:pPr>
              <w:spacing w:after="0" w:line="240" w:lineRule="auto"/>
              <w:jc w:val="center"/>
              <w:rPr>
                <w:rFonts w:ascii="Arial" w:hAnsi="Arial" w:cs="Arial"/>
                <w:noProof/>
                <w:sz w:val="22"/>
              </w:rPr>
            </w:pPr>
            <w:r w:rsidRPr="007E3A3F">
              <w:rPr>
                <w:rFonts w:ascii="Arial" w:hAnsi="Arial" w:cs="Arial"/>
                <w:noProof/>
                <w:sz w:val="22"/>
              </w:rPr>
              <w:t>Үндэсний үзүүлэлт, үнэлгээ, мониторинг</w:t>
            </w:r>
          </w:p>
        </w:tc>
        <w:tc>
          <w:tcPr>
            <w:tcW w:w="3544" w:type="dxa"/>
          </w:tcPr>
          <w:p w14:paraId="0DC1EA5E"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Холбогдох төрийн байгууллагууд</w:t>
            </w:r>
          </w:p>
        </w:tc>
        <w:tc>
          <w:tcPr>
            <w:tcW w:w="3593" w:type="dxa"/>
          </w:tcPr>
          <w:p w14:paraId="6348CF38"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Одоо байгаа бүртгэл, мэдээлэл, мониторингийн тогтолцоог ашиглах, уялдуулах</w:t>
            </w:r>
          </w:p>
        </w:tc>
      </w:tr>
      <w:tr w:rsidR="005D2532" w:rsidRPr="007E3A3F" w14:paraId="457CED88" w14:textId="77777777" w:rsidTr="006F3765">
        <w:trPr>
          <w:jc w:val="center"/>
        </w:trPr>
        <w:tc>
          <w:tcPr>
            <w:tcW w:w="2553" w:type="dxa"/>
            <w:vAlign w:val="center"/>
          </w:tcPr>
          <w:p w14:paraId="41E56840" w14:textId="77777777" w:rsidR="005D2532" w:rsidRPr="007E3A3F" w:rsidRDefault="00000000" w:rsidP="006F3765">
            <w:pPr>
              <w:spacing w:after="0" w:line="240" w:lineRule="auto"/>
              <w:jc w:val="center"/>
              <w:rPr>
                <w:rFonts w:ascii="Arial" w:hAnsi="Arial" w:cs="Arial"/>
                <w:noProof/>
                <w:sz w:val="22"/>
              </w:rPr>
            </w:pPr>
            <w:r w:rsidRPr="007E3A3F">
              <w:rPr>
                <w:rFonts w:ascii="Arial" w:hAnsi="Arial" w:cs="Arial"/>
                <w:noProof/>
                <w:sz w:val="22"/>
              </w:rPr>
              <w:t>Шинэ шаардлагын үе шаттай хэрэгжилт</w:t>
            </w:r>
          </w:p>
        </w:tc>
        <w:tc>
          <w:tcPr>
            <w:tcW w:w="3544" w:type="dxa"/>
          </w:tcPr>
          <w:p w14:paraId="18DD3F89"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Холбогдох төрийн байгууллага; мал хариуцагч, аж ахуйн нэгж</w:t>
            </w:r>
          </w:p>
        </w:tc>
        <w:tc>
          <w:tcPr>
            <w:tcW w:w="3593" w:type="dxa"/>
          </w:tcPr>
          <w:p w14:paraId="7ADB2DE7" w14:textId="77777777" w:rsidR="005D2532" w:rsidRPr="007E3A3F" w:rsidRDefault="00000000" w:rsidP="006F3765">
            <w:pPr>
              <w:spacing w:after="0" w:line="240" w:lineRule="auto"/>
              <w:jc w:val="both"/>
              <w:rPr>
                <w:rFonts w:ascii="Arial" w:hAnsi="Arial" w:cs="Arial"/>
                <w:noProof/>
                <w:sz w:val="22"/>
              </w:rPr>
            </w:pPr>
            <w:r w:rsidRPr="007E3A3F">
              <w:rPr>
                <w:rFonts w:ascii="Arial" w:hAnsi="Arial" w:cs="Arial"/>
                <w:noProof/>
                <w:sz w:val="22"/>
              </w:rPr>
              <w:t>Төрийн төсөвт нэг удаагийн нийтлэг хөрөнгө оруулалтын үүрэг үүсгэхгүй; аж ахуйн нэгжийн бэлтгэл, бодит хэрэгцээг харгалзана</w:t>
            </w:r>
          </w:p>
        </w:tc>
      </w:tr>
    </w:tbl>
    <w:p w14:paraId="64B1428F" w14:textId="77777777" w:rsidR="005D2532" w:rsidRPr="00951B6C" w:rsidRDefault="00000000">
      <w:pPr>
        <w:spacing w:before="160" w:after="100"/>
        <w:rPr>
          <w:rFonts w:ascii="Arial" w:hAnsi="Arial" w:cs="Arial"/>
          <w:noProof/>
        </w:rPr>
      </w:pPr>
      <w:r w:rsidRPr="00951B6C">
        <w:rPr>
          <w:rFonts w:ascii="Arial" w:hAnsi="Arial" w:cs="Arial"/>
          <w:b/>
          <w:noProof/>
        </w:rPr>
        <w:t>Найм. Ерөнхий дүгнэлт</w:t>
      </w:r>
    </w:p>
    <w:p w14:paraId="7F536513" w14:textId="77BA7D15" w:rsidR="005D2532" w:rsidRPr="00951B6C" w:rsidRDefault="00000000">
      <w:pPr>
        <w:ind w:firstLine="425"/>
        <w:jc w:val="both"/>
        <w:rPr>
          <w:rFonts w:ascii="Arial" w:hAnsi="Arial" w:cs="Arial"/>
          <w:noProof/>
        </w:rPr>
      </w:pPr>
      <w:r w:rsidRPr="00951B6C">
        <w:rPr>
          <w:rFonts w:ascii="Arial" w:hAnsi="Arial" w:cs="Arial"/>
          <w:noProof/>
        </w:rPr>
        <w:t xml:space="preserve">“Малын тавлаг байдлын тухай” хуулийн төслийг хэрэгжүүлэхэд төрийн шинэ байгууллага, агентлаг, газар, хэлтэс, нэгж байгуулах, шинэ орон тоо бий болгох, тусгай байр, техник хэрэгсэл шинээр бүрдүүлэх шаардлага хуулийн төслөөс шууд үүсэхгүй. Хүнс, хөдөө аж ахуй, мал эмнэлэг, мал үржүүлэг, технологи, стандартчилал, хяналт, </w:t>
      </w:r>
      <w:r w:rsidR="0037432F">
        <w:rPr>
          <w:rFonts w:ascii="Arial" w:hAnsi="Arial" w:cs="Arial"/>
          <w:noProof/>
        </w:rPr>
        <w:t xml:space="preserve">тээвэр, </w:t>
      </w:r>
      <w:r w:rsidRPr="00951B6C">
        <w:rPr>
          <w:rFonts w:ascii="Arial" w:hAnsi="Arial" w:cs="Arial"/>
          <w:noProof/>
        </w:rPr>
        <w:t>гамшгаас хамгаалах болон орон нутгийн захиргааны одоо байгаа байгууллага, албан тушаалтны чиг үүргийг уялдуулж, шаардлагатай нэмэлт чиг үүргийг тэдгээрийн ажлын төлөвлөгөө, батлагдсан төсөвт шингээн хэрэгжүүлэх боломжтой.</w:t>
      </w:r>
    </w:p>
    <w:p w14:paraId="3D599725" w14:textId="77777777" w:rsidR="005D2532" w:rsidRPr="00951B6C" w:rsidRDefault="00000000">
      <w:pPr>
        <w:ind w:firstLine="425"/>
        <w:jc w:val="both"/>
        <w:rPr>
          <w:rFonts w:ascii="Arial" w:hAnsi="Arial" w:cs="Arial"/>
          <w:noProof/>
        </w:rPr>
      </w:pPr>
      <w:r w:rsidRPr="00951B6C">
        <w:rPr>
          <w:rFonts w:ascii="Arial" w:hAnsi="Arial" w:cs="Arial"/>
          <w:noProof/>
        </w:rPr>
        <w:t>Хуулийн хэрэгжилтийн эхний үед стандарт, техникийн зохицуулалт, журам, заавар, үнэлгээний болон хяналтын аргачлал боловсруулах, сургалт, мэдээллийн агуулга бэлтгэх зэрэг ажлын ачаалал нэмэгдэх боловч эдгээр нь байнгын шинэ бүтэц, орон тоо шаардах шинжгүй. Тухайн ажилд зайлшгүй нэмэлт үйлчилгээ, хэлэлцүүлэг, судалгаа шаардлагатай тохиолдолд холбогдох байгууллагын батлагдсан төсөв, салбарын төсөл, хөтөлбөр, олон улсын хамтын ажиллагааны эх үүсвэрийн хүрээнд шийдвэрлэх боломжтой.</w:t>
      </w:r>
    </w:p>
    <w:p w14:paraId="3108290E" w14:textId="77777777" w:rsidR="005D2532" w:rsidRPr="00951B6C" w:rsidRDefault="00000000">
      <w:pPr>
        <w:ind w:firstLine="425"/>
        <w:jc w:val="both"/>
        <w:rPr>
          <w:rFonts w:ascii="Arial" w:hAnsi="Arial" w:cs="Arial"/>
          <w:noProof/>
        </w:rPr>
      </w:pPr>
      <w:r w:rsidRPr="00951B6C">
        <w:rPr>
          <w:rFonts w:ascii="Arial" w:hAnsi="Arial" w:cs="Arial"/>
          <w:noProof/>
        </w:rPr>
        <w:t>Хуулийн 23 дугаар зүйл болон шилжилтийн зохицуулалтад туссан төрийн дэмжлэг нь хуульд тогтоосон заавал санхүүжүүлэх тогтмол хувь, дүн бүхий төсвийн үүрэг биш бөгөөд тухайн жилийн төсвийн боломж, хэрэгжиж байгаа хөтөлбөр, төсөл, зорилтот арга хэмжээтэй уялдуулан хэрэгжих боломжит дэмжлэг байна. Иймээс энэхүү хуулийн төсөл батлагдсанаар улсын болон орон нутгийн төсөвт урьдчилан тогтоосон хэмжээний шинэ тогтмол зарлага автоматаар бий болно гэж үзэх үндэслэлгүй.</w:t>
      </w:r>
    </w:p>
    <w:p w14:paraId="211BC3EC" w14:textId="77777777" w:rsidR="005D2532" w:rsidRPr="00951B6C" w:rsidRDefault="00000000">
      <w:pPr>
        <w:ind w:firstLine="425"/>
        <w:jc w:val="both"/>
        <w:rPr>
          <w:rFonts w:ascii="Arial" w:hAnsi="Arial" w:cs="Arial"/>
          <w:noProof/>
        </w:rPr>
      </w:pPr>
      <w:r w:rsidRPr="00951B6C">
        <w:rPr>
          <w:rFonts w:ascii="Arial" w:hAnsi="Arial" w:cs="Arial"/>
          <w:noProof/>
        </w:rPr>
        <w:t xml:space="preserve">Мал тээвэрлэлт, малын зах, түр саатуулах цэг, нядалгааны газар, суурин болон эрчимжсэн аж ахуйн байр, тоног төхөөрөмжийг шинэ шаардлагад нийцүүлэхтэй </w:t>
      </w:r>
      <w:r w:rsidRPr="00951B6C">
        <w:rPr>
          <w:rFonts w:ascii="Arial" w:hAnsi="Arial" w:cs="Arial"/>
          <w:noProof/>
        </w:rPr>
        <w:lastRenderedPageBreak/>
        <w:t>холбоотой хөрөнгө оруулалтын тодорхой хэрэгцээ хувийн хэвшил, мал хариуцагчид үүсэж болох боловч уг шаардлагыг үе шаттай хэрэгжүүлэхээр төсөлд тусгасан бөгөөд энэ нь улсын төсвийн шууд тогтмол зардалд хамаарахгүй. Төрөөс үзүүлэх боломжит дэмжлэгийг одоо хэрэгжиж буй мал аж ахуй, усан хангамж, өвс тэжээл, гамшгийн бэлэн байдал, инновац, экспорт, стандартын бодлого, төсөл хөтөлбөртэй уялдуулах нь зүйтэй.</w:t>
      </w:r>
    </w:p>
    <w:p w14:paraId="4137F34D" w14:textId="77777777" w:rsidR="005D2532" w:rsidRPr="00951B6C" w:rsidRDefault="00000000">
      <w:pPr>
        <w:ind w:firstLine="425"/>
        <w:jc w:val="both"/>
        <w:rPr>
          <w:rFonts w:ascii="Arial" w:hAnsi="Arial" w:cs="Arial"/>
          <w:noProof/>
        </w:rPr>
      </w:pPr>
      <w:r w:rsidRPr="00951B6C">
        <w:rPr>
          <w:rFonts w:ascii="Arial" w:hAnsi="Arial" w:cs="Arial"/>
          <w:noProof/>
        </w:rPr>
        <w:t>Иймд “Малын тавлаг байдлын тухай” хуулийг хэрэгжүүлэхтэй холбоотой төрийн зардлыг үндсэндээ одоо байгаа бүтэц, хүний нөөц, батлагдсан төсөвт шингээн хэрэгжүүлэх бөгөөд хууль батлагдсанаар улсын төсөвт нэмэлт тогтмол ачаалал үүсгэхгүй гэж урьдчилан үнэлэв.</w:t>
      </w:r>
    </w:p>
    <w:p w14:paraId="02E6528A" w14:textId="77777777" w:rsidR="00A46A47" w:rsidRDefault="00A46A47">
      <w:pPr>
        <w:spacing w:before="200"/>
        <w:jc w:val="center"/>
        <w:rPr>
          <w:rFonts w:ascii="Arial" w:hAnsi="Arial" w:cs="Arial"/>
          <w:noProof/>
        </w:rPr>
      </w:pPr>
    </w:p>
    <w:p w14:paraId="1A7D9E27" w14:textId="78F5A5CB" w:rsidR="005D2532" w:rsidRPr="00951B6C" w:rsidRDefault="00000000">
      <w:pPr>
        <w:spacing w:before="200"/>
        <w:jc w:val="center"/>
        <w:rPr>
          <w:rFonts w:ascii="Arial" w:hAnsi="Arial" w:cs="Arial"/>
          <w:noProof/>
        </w:rPr>
      </w:pPr>
      <w:r w:rsidRPr="00951B6C">
        <w:rPr>
          <w:rFonts w:ascii="Arial" w:hAnsi="Arial" w:cs="Arial"/>
          <w:noProof/>
        </w:rPr>
        <w:t>---оОо---</w:t>
      </w:r>
    </w:p>
    <w:sectPr w:rsidR="005D2532" w:rsidRPr="00951B6C"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3751BA" w14:textId="77777777" w:rsidR="00551DCC" w:rsidRDefault="00551DCC">
      <w:pPr>
        <w:spacing w:after="0" w:line="240" w:lineRule="auto"/>
      </w:pPr>
      <w:r>
        <w:separator/>
      </w:r>
    </w:p>
  </w:endnote>
  <w:endnote w:type="continuationSeparator" w:id="0">
    <w:p w14:paraId="0EF7E088" w14:textId="77777777" w:rsidR="00551DCC" w:rsidRDefault="00551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736D6D" w14:textId="230D8583" w:rsidR="005D2532" w:rsidRDefault="00000000">
    <w:pPr>
      <w:pStyle w:val="Footer"/>
      <w:jc w:val="center"/>
    </w:pPr>
    <w:r>
      <w:fldChar w:fldCharType="begin"/>
    </w:r>
    <w:r>
      <w:instrText>PAGE</w:instrText>
    </w:r>
    <w:r>
      <w:fldChar w:fldCharType="separate"/>
    </w:r>
    <w:r w:rsidR="00951B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465C23" w14:textId="77777777" w:rsidR="00551DCC" w:rsidRDefault="00551DCC">
      <w:pPr>
        <w:spacing w:after="0" w:line="240" w:lineRule="auto"/>
      </w:pPr>
      <w:r>
        <w:separator/>
      </w:r>
    </w:p>
  </w:footnote>
  <w:footnote w:type="continuationSeparator" w:id="0">
    <w:p w14:paraId="4FA04214" w14:textId="77777777" w:rsidR="00551DCC" w:rsidRDefault="00551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7420596">
    <w:abstractNumId w:val="8"/>
  </w:num>
  <w:num w:numId="2" w16cid:durableId="1293289975">
    <w:abstractNumId w:val="6"/>
  </w:num>
  <w:num w:numId="3" w16cid:durableId="647587937">
    <w:abstractNumId w:val="5"/>
  </w:num>
  <w:num w:numId="4" w16cid:durableId="1971283862">
    <w:abstractNumId w:val="4"/>
  </w:num>
  <w:num w:numId="5" w16cid:durableId="525751123">
    <w:abstractNumId w:val="7"/>
  </w:num>
  <w:num w:numId="6" w16cid:durableId="1859539496">
    <w:abstractNumId w:val="3"/>
  </w:num>
  <w:num w:numId="7" w16cid:durableId="457724232">
    <w:abstractNumId w:val="2"/>
  </w:num>
  <w:num w:numId="8" w16cid:durableId="2093041557">
    <w:abstractNumId w:val="1"/>
  </w:num>
  <w:num w:numId="9" w16cid:durableId="1006899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70F8"/>
    <w:rsid w:val="002677E3"/>
    <w:rsid w:val="0029639D"/>
    <w:rsid w:val="00326F90"/>
    <w:rsid w:val="0037432F"/>
    <w:rsid w:val="004D3C5C"/>
    <w:rsid w:val="004E3520"/>
    <w:rsid w:val="00550E2A"/>
    <w:rsid w:val="00551DCC"/>
    <w:rsid w:val="005D2532"/>
    <w:rsid w:val="005D7FD9"/>
    <w:rsid w:val="006A35CB"/>
    <w:rsid w:val="006E22B0"/>
    <w:rsid w:val="006F3765"/>
    <w:rsid w:val="00792767"/>
    <w:rsid w:val="007E3A3F"/>
    <w:rsid w:val="00951B6C"/>
    <w:rsid w:val="00A46A47"/>
    <w:rsid w:val="00A66391"/>
    <w:rsid w:val="00AA1D8D"/>
    <w:rsid w:val="00B47730"/>
    <w:rsid w:val="00CB0664"/>
    <w:rsid w:val="00D25374"/>
    <w:rsid w:val="00D53157"/>
    <w:rsid w:val="00DD1CD5"/>
    <w:rsid w:val="00EC3DDA"/>
    <w:rsid w:val="00EC7F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2342</Words>
  <Characters>13355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Bakey Agipar</cp:lastModifiedBy>
  <cp:revision>4</cp:revision>
  <dcterms:created xsi:type="dcterms:W3CDTF">2026-10-21T05:20:00Z</dcterms:created>
  <dcterms:modified xsi:type="dcterms:W3CDTF">2026-10-21T05:22:00Z</dcterms:modified>
  <cp:category/>
</cp:coreProperties>
</file>