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70B0D4" w14:textId="1F7B48B4" w:rsidR="00F37675" w:rsidRPr="002D477C" w:rsidRDefault="00855608" w:rsidP="002D477C">
      <w:pPr>
        <w:spacing w:after="120"/>
        <w:jc w:val="center"/>
        <w:rPr>
          <w:rFonts w:ascii="Arial" w:hAnsi="Arial" w:cs="Arial"/>
          <w:szCs w:val="24"/>
        </w:rPr>
      </w:pPr>
      <w:r w:rsidRPr="002D477C">
        <w:rPr>
          <w:rFonts w:ascii="Arial" w:hAnsi="Arial" w:cs="Arial"/>
          <w:b/>
          <w:szCs w:val="24"/>
        </w:rPr>
        <w:t>НИЙГМИЙН ДААТГАЛЫН ЕРӨНХИЙ ХУУЛЬД НЭМЭЛТ ОРУУЛАХ ТУХАЙ</w:t>
      </w:r>
      <w:r w:rsidRPr="002D477C">
        <w:rPr>
          <w:rFonts w:ascii="Arial" w:hAnsi="Arial" w:cs="Arial"/>
          <w:b/>
          <w:szCs w:val="24"/>
        </w:rPr>
        <w:br/>
        <w:t>ХУУЛИЙН ТӨСЛИЙН ТОВЧ ТАНИЛЦУУЛГА</w:t>
      </w:r>
    </w:p>
    <w:p w14:paraId="4DB3F377" w14:textId="77777777" w:rsidR="002D477C" w:rsidRDefault="002D477C" w:rsidP="002D477C">
      <w:pPr>
        <w:spacing w:after="120"/>
        <w:jc w:val="both"/>
        <w:rPr>
          <w:rFonts w:ascii="Arial" w:hAnsi="Arial" w:cs="Arial"/>
        </w:rPr>
      </w:pPr>
    </w:p>
    <w:p w14:paraId="6F3C6D95" w14:textId="387077E2" w:rsidR="00F37675" w:rsidRPr="002D477C" w:rsidRDefault="00855608" w:rsidP="00A16DF5">
      <w:pPr>
        <w:spacing w:after="120" w:line="240" w:lineRule="auto"/>
        <w:jc w:val="both"/>
        <w:rPr>
          <w:rFonts w:ascii="Arial" w:hAnsi="Arial" w:cs="Arial"/>
          <w:noProof/>
        </w:rPr>
      </w:pPr>
      <w:r w:rsidRPr="002D477C">
        <w:rPr>
          <w:rFonts w:ascii="Arial" w:hAnsi="Arial" w:cs="Arial"/>
          <w:noProof/>
        </w:rPr>
        <w:t>Монгол Улсын нийгмийн даатгалын болон хөгжлийн бэрхшээлтэй хүний эрхийг хамгаалах хууль тогтоомжоор даатгуулагчийн хөдөлмөрийн чадвар алдалтын хувь, хугацаа, шалтгааныг тогтоох, сунгах, эрүүл мэндийн магадлал хийхтэй холбоотой харилцааг зохицуулж байна. Энэхүү үйлчилгээ нь иргэний нийгмийн даатгалын эрх, тэтгэвэр, тэтгэмж болон хөгжлийн бэрхшээлтэй хүний нийгмийн хамгаалал, үйлчилгээ авах эрхтэй шууд холбоотой тул хүртээмжтэй, шуурхай, иргэнд чирэгдэл багатай байх шаардлагатай.</w:t>
      </w:r>
    </w:p>
    <w:p w14:paraId="7C44F2A6" w14:textId="77777777" w:rsidR="00F37675" w:rsidRPr="002D477C" w:rsidRDefault="00855608" w:rsidP="00A16DF5">
      <w:pPr>
        <w:spacing w:after="120" w:line="240" w:lineRule="auto"/>
        <w:jc w:val="both"/>
        <w:rPr>
          <w:rFonts w:ascii="Arial" w:hAnsi="Arial" w:cs="Arial"/>
          <w:noProof/>
        </w:rPr>
      </w:pPr>
      <w:r w:rsidRPr="002D477C">
        <w:rPr>
          <w:rFonts w:ascii="Arial" w:hAnsi="Arial" w:cs="Arial"/>
          <w:noProof/>
        </w:rPr>
        <w:t>Гэвч аймгийн төвөөс алслагдсан, хүн амын төвлөрөл бүхий сум, тосгон, суурин газарт оршин суугаа даатгуулагч, хөгжлийн бэрхшээлтэй хүн хөдөлмөрийн чадвар алдалтын хувь, хугацаа, шалтгааныг тогтоолгох, сунгуулахын тулд аймгийн төвд биечлэн очих шаардлага практикт үүсдэг. Энэ нь хол зам туулах, тээврийн болон байр, хоолны нэмэлт зардал гаргах, цаг хугацаа алдах, гэр бүлийн гишүүн, асран хамгаалагч дагалдан явах шаардлага үүсэх зэрэг хүндрэл, чирэгдэл дагуулдаг. Ялангуяа хөдөлгөөний хязгаарлалттай, байнгын асаргаа шаардлагатай, эрүүл мэндийн хувьд эмзэг иргэдэд уг хүндрэл илүү ихээр нөлөөлнө.</w:t>
      </w:r>
    </w:p>
    <w:p w14:paraId="7C1DBE5E" w14:textId="77777777" w:rsidR="00F37675" w:rsidRPr="002D477C" w:rsidRDefault="00855608" w:rsidP="00A16DF5">
      <w:pPr>
        <w:spacing w:after="120" w:line="240" w:lineRule="auto"/>
        <w:jc w:val="both"/>
        <w:rPr>
          <w:rFonts w:ascii="Arial" w:hAnsi="Arial" w:cs="Arial"/>
          <w:noProof/>
        </w:rPr>
      </w:pPr>
      <w:r w:rsidRPr="002D477C">
        <w:rPr>
          <w:rFonts w:ascii="Arial" w:hAnsi="Arial" w:cs="Arial"/>
          <w:noProof/>
        </w:rPr>
        <w:t>Өнөөгийн мэдээллийн технологийн боломж, эрүүл мэндийн байгууллагуудын цахим мэдээллийн сан, оношилгоо, шинжилгээний мэдээллийг цахимаар солилцох нөхцөл бүрдэж байгаа нь иргэнийг бүх тохиолдолд аймгийн төвд заавал биечлэн ирүүлэхгүйгээр холбогдох баримт бичиг, эрүүл мэндийн мэдээлэлд үндэслэн магадлах, шаардлагатай тохиолдолд зайн үзлэг хийж, Эрүүл мэндийн магадлалын зөвлөлийн хурлаар цахим хэлбэрээр хэлэлцэн шийдвэрлэх боломжийг нэмэгдүүлж байна.</w:t>
      </w:r>
    </w:p>
    <w:p w14:paraId="1C1D03ED" w14:textId="77777777" w:rsidR="00F37675" w:rsidRPr="002D477C" w:rsidRDefault="00855608" w:rsidP="00A16DF5">
      <w:pPr>
        <w:spacing w:after="120" w:line="240" w:lineRule="auto"/>
        <w:jc w:val="both"/>
        <w:rPr>
          <w:rFonts w:ascii="Arial" w:hAnsi="Arial" w:cs="Arial"/>
          <w:noProof/>
        </w:rPr>
      </w:pPr>
      <w:r w:rsidRPr="002D477C">
        <w:rPr>
          <w:rFonts w:ascii="Arial" w:hAnsi="Arial" w:cs="Arial"/>
          <w:noProof/>
        </w:rPr>
        <w:t>Иймд аймгийн төвөөс алслагдсан, хүн амын төвлөрөл бүхий сум, тосгон, суурин газарт хөдөлмөрийн чадвар алдалтын хувь, хугацаа, шалтгааныг тогтоох, сунгах үйлчилгээг тухайн нутаг дэвсгэрийн эрүүл мэндийн байгууллагад түшиглэн зохион байгуулж, иргэнийг аймгийн төвд заавал биечлэн ирүүлэхгүйгээр баримт бичигт үндэслэн болон цахим хэлбэрээр магадлан шийдвэрлэх эрх зүйн боломжийг бүрдүүлэх зорилгоор Нийгмийн даатгалын ерөнхий хуульд нэмэлт оруулах тухай, Хөгжлийн бэрхшээлтэй хүний эрхийн тухай хуульд нэмэлт оруулах тухай хуулийн төслүүдийг боловсруулсан.</w:t>
      </w:r>
    </w:p>
    <w:p w14:paraId="202C649B" w14:textId="77777777" w:rsidR="00F37675" w:rsidRPr="002D477C" w:rsidRDefault="00855608" w:rsidP="00A16DF5">
      <w:pPr>
        <w:spacing w:after="120" w:line="240" w:lineRule="auto"/>
        <w:ind w:firstLine="0"/>
        <w:jc w:val="both"/>
        <w:rPr>
          <w:rFonts w:ascii="Arial" w:hAnsi="Arial" w:cs="Arial"/>
        </w:rPr>
      </w:pPr>
      <w:r w:rsidRPr="002D477C">
        <w:rPr>
          <w:rFonts w:ascii="Arial" w:hAnsi="Arial" w:cs="Arial"/>
          <w:b/>
        </w:rPr>
        <w:t>1. Хуулийн төслийн ерөнхий агуулга, зохицуулах харилцаа</w:t>
      </w:r>
    </w:p>
    <w:p w14:paraId="621C490D" w14:textId="77777777" w:rsidR="00F37675" w:rsidRPr="002D477C" w:rsidRDefault="00855608" w:rsidP="00A16DF5">
      <w:pPr>
        <w:spacing w:after="120" w:line="240" w:lineRule="auto"/>
        <w:jc w:val="both"/>
        <w:rPr>
          <w:rFonts w:ascii="Arial" w:hAnsi="Arial" w:cs="Arial"/>
        </w:rPr>
      </w:pPr>
      <w:r w:rsidRPr="002D477C">
        <w:rPr>
          <w:rFonts w:ascii="Arial" w:hAnsi="Arial" w:cs="Arial"/>
        </w:rPr>
        <w:t>Хуулийн төслүүдийн зорилго нь аймгийн төвөөс алслагдсан, хүн амын төвлөрөл бүхий сум, тосгон, суурин газарт оршин суугаа даатгуулагч, хөгжлийн бэрхшээлтэй хүний хөдөлмөрийн чадвар алдалтын хувь, хугацаа, шалтгааныг тогтоох, сунгах үйлчилгээг иргэнд ойр, хүртээмжтэй хэлбэрээр зохион байгуулах, тухайн нутаг дэвсгэрийн эрүүл мэндийн байгууллагад түшиглэн баримт бичиг болон цахим хэлбэрээр магадлан шийдвэрлэх эрх зүйн үндсийг бүрдүүлэхэд оршино.</w:t>
      </w:r>
    </w:p>
    <w:p w14:paraId="722B6125" w14:textId="77777777" w:rsidR="00F37675" w:rsidRPr="002D477C" w:rsidRDefault="00855608" w:rsidP="00A16DF5">
      <w:pPr>
        <w:spacing w:after="120" w:line="240" w:lineRule="auto"/>
        <w:jc w:val="both"/>
        <w:rPr>
          <w:rFonts w:ascii="Arial" w:hAnsi="Arial" w:cs="Arial"/>
        </w:rPr>
      </w:pPr>
      <w:r w:rsidRPr="002D477C">
        <w:rPr>
          <w:rFonts w:ascii="Arial" w:hAnsi="Arial" w:cs="Arial"/>
        </w:rPr>
        <w:t xml:space="preserve">Нийгмийн даатгалын ерөнхий хуулийн 43 дугаар зүйлд 43.6, 43.7 дахь хэсгийг нэмж, дээрх үйлчилгээг тухайн нутаг дэвсгэрийн эрүүл мэндийн байгууллагад түшиглэн зохион байгуулах, даатгуулагчийг аймгийн төвд биечлэн ирүүлэхгүйгээр баримт бичигт үндэслэн болон цахим хэлбэрээр магадлан шийдвэрлэх боломжийг бүрдүүлнэ. Мөн уг үйлчилгээг үзүүлэх сум, тосгон, суурин газрыг тодорхойлох шалгуур, эрүүл мэндийн </w:t>
      </w:r>
      <w:r w:rsidRPr="002D477C">
        <w:rPr>
          <w:rFonts w:ascii="Arial" w:hAnsi="Arial" w:cs="Arial"/>
        </w:rPr>
        <w:lastRenderedPageBreak/>
        <w:t>байгууллагад тавигдах шаардлага, магадлан шийдвэрлэх журмыг Эрүүл мэндийн магадлалын зөвлөлийн дүрмээр нарийвчлан зохицуулахаар тусгасан.</w:t>
      </w:r>
    </w:p>
    <w:p w14:paraId="053AB817" w14:textId="77777777" w:rsidR="00F37675" w:rsidRPr="002D477C" w:rsidRDefault="00855608" w:rsidP="00A16DF5">
      <w:pPr>
        <w:spacing w:after="120" w:line="240" w:lineRule="auto"/>
        <w:jc w:val="both"/>
        <w:rPr>
          <w:rFonts w:ascii="Arial" w:hAnsi="Arial" w:cs="Arial"/>
        </w:rPr>
      </w:pPr>
      <w:r w:rsidRPr="002D477C">
        <w:rPr>
          <w:rFonts w:ascii="Arial" w:hAnsi="Arial" w:cs="Arial"/>
        </w:rPr>
        <w:t>Хөгжлийн бэрхшээлтэй хүний эрхийн тухай хуулийн 37 дугаар зүйлд 37.10 дахь хэсгийг нэмж, хөгжлийн бэрхшээлтэй хүн хөгжлийн бэрхшээл, хөдөлмөрийн чадвар алдалтын хувь, хугацаа, шалтгааныг тогтоолгох, сунгуулах үйлчилгээг оршин суугаа газартаа хүртээмжтэй авах нөхцөлийг төр бүрдүүлэхээр тусгасан. Аймгийн төвөөс алслагдсан, хүн амын төвлөрөл бүхий сум, тосгон, суурин газарт уг үйлчилгээг тухайн нутаг дэвсгэрийн эрүүл мэндийн байгууллагад түшиглэн, иргэнийг аймгийн төвд биечлэн ирүүлэхгүйгээр баримт бичигт үндэслэн болон цахим хэлбэрээр зохион байгуулж болохоор зохицуулна.</w:t>
      </w:r>
    </w:p>
    <w:p w14:paraId="38B4F032" w14:textId="77777777" w:rsidR="00F37675" w:rsidRPr="002D477C" w:rsidRDefault="00855608" w:rsidP="00A16DF5">
      <w:pPr>
        <w:spacing w:after="120" w:line="240" w:lineRule="auto"/>
        <w:jc w:val="both"/>
        <w:rPr>
          <w:rFonts w:ascii="Arial" w:hAnsi="Arial" w:cs="Arial"/>
        </w:rPr>
      </w:pPr>
      <w:r w:rsidRPr="002D477C">
        <w:rPr>
          <w:rFonts w:ascii="Arial" w:hAnsi="Arial" w:cs="Arial"/>
        </w:rPr>
        <w:t>Хуулийн төслүүдтэй хамт “Хуулийн хэрэгжилтийг хангах зарим арга хэмжээний тухай” Улсын Их Хурлын тогтоолын төслийг боловсруулсан. Тогтоолын төслөөр Засгийн газрын 2023 оны 12 дугаар сарын 13-ны өдрийн 448 дугаар тогтоолоор баталсан “Эрүүл мэндийн магадлалын зөвлөлийн дүрэм”-ийг шинэ хуультай нийцүүлэн шинэчлэх, үйлчилгээг хэрэгжүүлэх нутаг дэвсгэрийг хүн амын тоо, аймгийн төвөөс алслагдсан байдал, зам, тээврийн хүртээмж, эрүүл мэндийн байгууллагын хүний нөөц, оношилгоо, шинжилгээний болон мэдээллийн технологийн чадавх зэрэг шалгуураар сонгохоор тусгасан.</w:t>
      </w:r>
    </w:p>
    <w:p w14:paraId="106F7D97" w14:textId="77777777" w:rsidR="00F37675" w:rsidRPr="002D477C" w:rsidRDefault="00855608" w:rsidP="00A16DF5">
      <w:pPr>
        <w:spacing w:after="120" w:line="240" w:lineRule="auto"/>
        <w:jc w:val="both"/>
        <w:rPr>
          <w:rFonts w:ascii="Arial" w:hAnsi="Arial" w:cs="Arial"/>
        </w:rPr>
      </w:pPr>
      <w:r w:rsidRPr="002D477C">
        <w:rPr>
          <w:rFonts w:ascii="Arial" w:hAnsi="Arial" w:cs="Arial"/>
        </w:rPr>
        <w:t>Түүнчлэн иргэн хүсэлт гаргах, шаардлагатай үзлэг, оношилгоо, шинжилгээнд хамрагдах, баримт бичгээ бүрдүүлэх үйлчилгээг тухайн орон нутгийн эрүүл мэндийн байгууллагаар дамжуулан авах; баримт бичиг, эрүүл мэндийн мэдээлэл хангалттай тохиолдолд аймгийн төвд биечлэн ирүүлэхгүйгээр шийдвэрлэх; шаардлагатай үед мэдээллийн технологи ашиглан зайн үзлэг хийх, Эрүүл мэндийн магадлалын зөвлөлийн хурлыг цахимаар зохион байгуулах нөхцөлийг бүрдүүлнэ.</w:t>
      </w:r>
    </w:p>
    <w:p w14:paraId="2031D204" w14:textId="77777777" w:rsidR="00F37675" w:rsidRPr="002D477C" w:rsidRDefault="00855608" w:rsidP="00A16DF5">
      <w:pPr>
        <w:spacing w:after="120" w:line="240" w:lineRule="auto"/>
        <w:jc w:val="both"/>
        <w:rPr>
          <w:rFonts w:ascii="Arial" w:hAnsi="Arial" w:cs="Arial"/>
        </w:rPr>
      </w:pPr>
      <w:r w:rsidRPr="002D477C">
        <w:rPr>
          <w:rFonts w:ascii="Arial" w:hAnsi="Arial" w:cs="Arial"/>
        </w:rPr>
        <w:t>Харин нэмэлт үзлэг, оношилгоо, шинжилгээ зайлшгүй шаардлагатай тохиолдолд иргэнийг биечлэн үзүүлэх боломжийг хэвээр хадгална. Ийнхүү “бүх тохиолдолд биечлэн ирүүлэх” зарчмаас татгалзаж, эрүүл мэндийн нөхцөл байдал, онош, эмчилгээний мэдээлэл болон баримт бичгийн бүрдэлд үндэслэн ялгамжтай шийдвэрлэх зарчимд шилжихээр төсөлд тусгасан.</w:t>
      </w:r>
    </w:p>
    <w:p w14:paraId="325293DC" w14:textId="77777777" w:rsidR="00F37675" w:rsidRPr="002D477C" w:rsidRDefault="00855608" w:rsidP="00A16DF5">
      <w:pPr>
        <w:spacing w:after="120" w:line="240" w:lineRule="auto"/>
        <w:jc w:val="both"/>
        <w:rPr>
          <w:rFonts w:ascii="Arial" w:hAnsi="Arial" w:cs="Arial"/>
        </w:rPr>
      </w:pPr>
      <w:r w:rsidRPr="002D477C">
        <w:rPr>
          <w:rFonts w:ascii="Arial" w:hAnsi="Arial" w:cs="Arial"/>
        </w:rPr>
        <w:t>Мөн сум, тосгон, суурин газрын эрүүл мэндийн байгууллага, аймгийн эрүүл мэндийн байгууллага, Эрүүл мэндийн магадлалын зөвлөл, нийгмийн даатгалын байгууллагын мэдээллийн системийн харилцан уялдаа, мэдээлэл солилцоог сайжруулах, иргэний эрүүл мэндийн болон нийгмийн даатгалын мэдээллийн аюулгүй байдал, хувийн мэдээллийн хамгаалалтыг хангах, шийдвэр болон холбогдох актыг иргэнд цахимаар эсхүл орон нутгийн эрүүл мэндийн байгууллагаар дамжуулан хүргэх, үйлчилгээний явц, шийдвэрийг цахимаар хянах нөхцөлийг бүрдүүлэхээр төлөвлөсөн.</w:t>
      </w:r>
    </w:p>
    <w:p w14:paraId="24FF1F70" w14:textId="77777777" w:rsidR="00F37675" w:rsidRPr="002D477C" w:rsidRDefault="00855608" w:rsidP="00A16DF5">
      <w:pPr>
        <w:spacing w:after="120" w:line="240" w:lineRule="auto"/>
        <w:ind w:firstLine="0"/>
        <w:jc w:val="both"/>
        <w:rPr>
          <w:rFonts w:ascii="Arial" w:hAnsi="Arial" w:cs="Arial"/>
        </w:rPr>
      </w:pPr>
      <w:r w:rsidRPr="002D477C">
        <w:rPr>
          <w:rFonts w:ascii="Arial" w:hAnsi="Arial" w:cs="Arial"/>
          <w:b/>
        </w:rPr>
        <w:t>2. Тухайн харилцааг урьд нь хууль, эрх зүйн бусад актаар зохицуулж ирсэн байдал</w:t>
      </w:r>
    </w:p>
    <w:p w14:paraId="6A65CE39" w14:textId="77777777" w:rsidR="00F37675" w:rsidRPr="002D477C" w:rsidRDefault="00855608" w:rsidP="00A16DF5">
      <w:pPr>
        <w:spacing w:after="120" w:line="240" w:lineRule="auto"/>
        <w:jc w:val="both"/>
        <w:rPr>
          <w:rFonts w:ascii="Arial" w:hAnsi="Arial" w:cs="Arial"/>
        </w:rPr>
      </w:pPr>
      <w:r w:rsidRPr="002D477C">
        <w:rPr>
          <w:rFonts w:ascii="Arial" w:hAnsi="Arial" w:cs="Arial"/>
        </w:rPr>
        <w:t>Нийгмийн даатгалын ерөнхий хуульд даатгуулагчийн хөдөлмөрийн чадвар алдалтын хувь, хугацаа, шалтгааныг тогтоох, эрүүл мэндийн магадлал хийхтэй холбоотой үндсэн зохицуулалт тусгагдсан бөгөөд уг ажиллагааны нарийвчилсан журмыг Эрүүл мэндийн магадлалын зөвлөлийн дүрмээр зохицуулж байна. Хөгжлийн бэрхшээлтэй хүний эрхийн тухай хуульд хөгжлийн бэрхшээлтэй хүний эрх, нийгмийн хамгаалал, эрүүл мэнд болон төрийн үйлчилгээг хүртээмжтэй авахтай холбоотой нийтлэг баталгааг тогтоосон.</w:t>
      </w:r>
    </w:p>
    <w:p w14:paraId="5EA545EF" w14:textId="77777777" w:rsidR="00F37675" w:rsidRPr="002D477C" w:rsidRDefault="00855608" w:rsidP="00A16DF5">
      <w:pPr>
        <w:spacing w:after="120" w:line="240" w:lineRule="auto"/>
        <w:jc w:val="both"/>
        <w:rPr>
          <w:rFonts w:ascii="Arial" w:hAnsi="Arial" w:cs="Arial"/>
        </w:rPr>
      </w:pPr>
      <w:r w:rsidRPr="002D477C">
        <w:rPr>
          <w:rFonts w:ascii="Arial" w:hAnsi="Arial" w:cs="Arial"/>
        </w:rPr>
        <w:lastRenderedPageBreak/>
        <w:t>Гэвч аймгийн төвөөс алслагдсан, хүн амын төвлөрөл бүхий сум, тосгон, суурин газарт хөдөлмөрийн чадвар алдалтын хувь, хугацаа, шалтгааныг тогтоолгох, сунгуулах үйлчилгээг оршин суугаа газарт нь ойртуулан, тухайн нутаг дэвсгэрийн эрүүл мэндийн байгууллагад түшиглэж, баримт бичиг болон цахим хэлбэрээр магадлан шийдвэрлэх тусгай зохицуулалт хангалттай тодорхой бус байна.</w:t>
      </w:r>
    </w:p>
    <w:p w14:paraId="0578CAE1" w14:textId="77777777" w:rsidR="00F37675" w:rsidRPr="002D477C" w:rsidRDefault="00855608" w:rsidP="00A16DF5">
      <w:pPr>
        <w:spacing w:after="120" w:line="240" w:lineRule="auto"/>
        <w:jc w:val="both"/>
        <w:rPr>
          <w:rFonts w:ascii="Arial" w:hAnsi="Arial" w:cs="Arial"/>
        </w:rPr>
      </w:pPr>
      <w:r w:rsidRPr="002D477C">
        <w:rPr>
          <w:rFonts w:ascii="Arial" w:hAnsi="Arial" w:cs="Arial"/>
        </w:rPr>
        <w:t>Иймээс одоо байгаа эрүүл мэндийн магадлалын тогтолцоо, байгууллагын чиг үүргийг өөрчлөхгүйгээр үйлчилгээ хүргэх хэлбэрийг иргэнд ойртуулах, цахим технологийн боломжийг ашиглах, зайлшгүй бус тохиолдолд иргэнийг аймгийн төвд биечлэн зорчуулахгүй байх эрх зүйн үндсийг хоёр хуульд харилцан уялдаатайгаар тусгах шаардлагатай гэж үзсэн.</w:t>
      </w:r>
    </w:p>
    <w:p w14:paraId="060BC02E" w14:textId="77777777" w:rsidR="00F37675" w:rsidRPr="002D477C" w:rsidRDefault="00855608" w:rsidP="00A16DF5">
      <w:pPr>
        <w:spacing w:after="120" w:line="240" w:lineRule="auto"/>
        <w:ind w:firstLine="0"/>
        <w:jc w:val="both"/>
        <w:rPr>
          <w:rFonts w:ascii="Arial" w:hAnsi="Arial" w:cs="Arial"/>
        </w:rPr>
      </w:pPr>
      <w:r w:rsidRPr="002D477C">
        <w:rPr>
          <w:rFonts w:ascii="Arial" w:hAnsi="Arial" w:cs="Arial"/>
          <w:b/>
        </w:rPr>
        <w:t>3. Хуулийн төслийг боловсруулахтай холбогдуулан хууль санаачлагчаас авч хэрэгжүүлсэн арга хэмжээ</w:t>
      </w:r>
    </w:p>
    <w:p w14:paraId="0BD85F29" w14:textId="77777777" w:rsidR="00F37675" w:rsidRPr="002D477C" w:rsidRDefault="00855608" w:rsidP="00A16DF5">
      <w:pPr>
        <w:spacing w:after="120" w:line="240" w:lineRule="auto"/>
        <w:jc w:val="both"/>
        <w:rPr>
          <w:rFonts w:ascii="Arial" w:hAnsi="Arial" w:cs="Arial"/>
        </w:rPr>
      </w:pPr>
      <w:r w:rsidRPr="002D477C">
        <w:rPr>
          <w:rFonts w:ascii="Arial" w:hAnsi="Arial" w:cs="Arial"/>
        </w:rPr>
        <w:t>Хуулийн төслүүдийг боловсруулахдаа хөдөлмөрийн чадвар алдалтын хувь, хугацаа, шалтгааныг тогтоох, сунгах эрүүл мэндийн магадлалын одоогийн тогтолцоог хэвээр хадгалах, харин үйлчилгээний газар зүйн хүртээмж, зохион байгуулалтын хэлбэрийг сайжруулах зарчмыг баримталсан.</w:t>
      </w:r>
    </w:p>
    <w:p w14:paraId="06C74F16" w14:textId="77777777" w:rsidR="00F37675" w:rsidRPr="002D477C" w:rsidRDefault="00855608" w:rsidP="00A16DF5">
      <w:pPr>
        <w:spacing w:after="120" w:line="240" w:lineRule="auto"/>
        <w:jc w:val="both"/>
        <w:rPr>
          <w:rFonts w:ascii="Arial" w:hAnsi="Arial" w:cs="Arial"/>
        </w:rPr>
      </w:pPr>
      <w:r w:rsidRPr="002D477C">
        <w:rPr>
          <w:rFonts w:ascii="Arial" w:hAnsi="Arial" w:cs="Arial"/>
        </w:rPr>
        <w:t>Үүний хүрээнд иргэний хүсэлт, үзлэг, оношилгоо, шинжилгээ, баримт бичгийн бүрдүүлэлтийг орон нутгийн эрүүл мэндийн байгууллагад түшиглэн хийх, магадлан шийдвэрлэхэд шаардлагатай мэдээллийг цахимаар солилцох, зайн үзлэг болон цахим хурлыг ашиглах, биечлэн үзүүлэх шаардлагатай болон шаардлагагүй тохиолдлыг ялгамжтай зохицуулах механизмыг боловсруулсан.</w:t>
      </w:r>
    </w:p>
    <w:p w14:paraId="2731B265" w14:textId="77777777" w:rsidR="00F37675" w:rsidRPr="002D477C" w:rsidRDefault="00855608" w:rsidP="00A16DF5">
      <w:pPr>
        <w:spacing w:after="120" w:line="240" w:lineRule="auto"/>
        <w:jc w:val="both"/>
        <w:rPr>
          <w:rFonts w:ascii="Arial" w:hAnsi="Arial" w:cs="Arial"/>
        </w:rPr>
      </w:pPr>
      <w:r w:rsidRPr="002D477C">
        <w:rPr>
          <w:rFonts w:ascii="Arial" w:hAnsi="Arial" w:cs="Arial"/>
        </w:rPr>
        <w:t>Мөн хуулийн хэрэгжилтийг хангахын тулд Эрүүл мэндийн магадлалын зөвлөлийн дүрмийг шинэчлэх, нутаг дэвсгэр сонгох шалгуур, байгууллагад тавих шаардлага, мэдээллийн системийн уялдаа, хувийн мэдээллийн хамгаалалт, шийдвэр хүргэлт, хэрэгжилтийн хяналт-шинжилгээ, үнэлгээний асуудлыг Улсын Их Хурлын тогтоолын төслөөр Засгийн газарт чиглэл болгохоор тусгасан.</w:t>
      </w:r>
    </w:p>
    <w:p w14:paraId="38959765" w14:textId="77777777" w:rsidR="00F37675" w:rsidRPr="002D477C" w:rsidRDefault="00855608" w:rsidP="00A16DF5">
      <w:pPr>
        <w:spacing w:after="120" w:line="240" w:lineRule="auto"/>
        <w:ind w:firstLine="0"/>
        <w:jc w:val="both"/>
        <w:rPr>
          <w:rFonts w:ascii="Arial" w:hAnsi="Arial" w:cs="Arial"/>
        </w:rPr>
      </w:pPr>
      <w:r w:rsidRPr="002D477C">
        <w:rPr>
          <w:rFonts w:ascii="Arial" w:hAnsi="Arial" w:cs="Arial"/>
          <w:b/>
        </w:rPr>
        <w:t>4. Хуулийн төслийг олон нийтээр хэлэлцүүлэх, санал авахтай холбоотой асуудал</w:t>
      </w:r>
    </w:p>
    <w:p w14:paraId="5DDDDB33" w14:textId="77777777" w:rsidR="00F37675" w:rsidRPr="002D477C" w:rsidRDefault="00855608" w:rsidP="00A16DF5">
      <w:pPr>
        <w:spacing w:after="120" w:line="240" w:lineRule="auto"/>
        <w:jc w:val="both"/>
        <w:rPr>
          <w:rFonts w:ascii="Arial" w:hAnsi="Arial" w:cs="Arial"/>
        </w:rPr>
      </w:pPr>
      <w:r w:rsidRPr="002D477C">
        <w:rPr>
          <w:rFonts w:ascii="Arial" w:hAnsi="Arial" w:cs="Arial"/>
        </w:rPr>
        <w:t>Хуулийн төслүүд нь хөгжлийн бэрхшээлтэй хүн, хөдөлмөрийн чадвараа алдсан даатгуулагч, тэдний гэр бүл, асран хамгаалагч, сум, тосгон, суурин газрын болон аймгийн эрүүл мэндийн байгууллага, Эрүүл мэндийн магадлалын зөвлөл, нийгмийн даатгалын байгууллагын үйл ажиллагаатай шууд холбоотой. Иймд хууль тогтоомжид заасан журмын дагуу холбогдох төрийн байгууллага, мэргэжлийн байгууллага, иргэд, олон нийтийн саналыг авч, төслийн зохицуулалтыг боловсронгуй болгоно.</w:t>
      </w:r>
    </w:p>
    <w:p w14:paraId="232F27BE" w14:textId="77777777" w:rsidR="00F37675" w:rsidRPr="002D477C" w:rsidRDefault="00855608" w:rsidP="00A16DF5">
      <w:pPr>
        <w:spacing w:after="120" w:line="240" w:lineRule="auto"/>
        <w:jc w:val="both"/>
        <w:rPr>
          <w:rFonts w:ascii="Arial" w:hAnsi="Arial" w:cs="Arial"/>
        </w:rPr>
      </w:pPr>
      <w:r w:rsidRPr="002D477C">
        <w:rPr>
          <w:rFonts w:ascii="Arial" w:hAnsi="Arial" w:cs="Arial"/>
        </w:rPr>
        <w:t>Санал авах, хэлэлцүүлэх явцад үйлчилгээний хүртээмжийг нэмэгдүүлэхийн зэрэгцээ эрүүл мэндийн магадлалын чанар, нотолгоонд суурилсан шийдвэр, мэдээллийн нууцлал, хувийн мэдээллийн хамгаалалт, цахим системийн найдвартай ажиллагаа, орон нутгийн эрүүл мэндийн байгууллагын бодит чадавхыг хангах асуудалд онцгой анхаарна.</w:t>
      </w:r>
    </w:p>
    <w:p w14:paraId="6314734C" w14:textId="77777777" w:rsidR="00F37675" w:rsidRPr="002D477C" w:rsidRDefault="00855608" w:rsidP="00A16DF5">
      <w:pPr>
        <w:spacing w:after="120" w:line="240" w:lineRule="auto"/>
        <w:ind w:firstLine="0"/>
        <w:jc w:val="both"/>
        <w:rPr>
          <w:rFonts w:ascii="Arial" w:hAnsi="Arial" w:cs="Arial"/>
        </w:rPr>
      </w:pPr>
      <w:r w:rsidRPr="002D477C">
        <w:rPr>
          <w:rFonts w:ascii="Arial" w:hAnsi="Arial" w:cs="Arial"/>
          <w:b/>
        </w:rPr>
        <w:t>5. Гадаад орны туршлага, олон улсын чиг хандлагатай уялдах байдал</w:t>
      </w:r>
    </w:p>
    <w:p w14:paraId="22980B32" w14:textId="77777777" w:rsidR="00F37675" w:rsidRPr="002D477C" w:rsidRDefault="00855608" w:rsidP="00A16DF5">
      <w:pPr>
        <w:spacing w:after="120" w:line="240" w:lineRule="auto"/>
        <w:jc w:val="both"/>
        <w:rPr>
          <w:rFonts w:ascii="Arial" w:hAnsi="Arial" w:cs="Arial"/>
        </w:rPr>
      </w:pPr>
      <w:r w:rsidRPr="002D477C">
        <w:rPr>
          <w:rFonts w:ascii="Arial" w:hAnsi="Arial" w:cs="Arial"/>
        </w:rPr>
        <w:t>Хөгжлийн бэрхшээлтэй хүний эрхийг хангах олон улсын нийтлэг чиг хандлага нь төрийн болон нийгмийн үйлчилгээг хүний оршин суугаа газар, хөдөлгөөний боломж, хэрэгцээнд нийцүүлэн хүртээмжтэй хүргэх, шаардлагагүй захиргааны болон газар зүйн саадыг бууруулах, мэдээлэл, харилцаа холбооны технологийг ашиглан үйлчилгээг иргэнд ойртуулахад чиглэж байна.</w:t>
      </w:r>
    </w:p>
    <w:p w14:paraId="3DF235CF" w14:textId="77777777" w:rsidR="00F37675" w:rsidRPr="002D477C" w:rsidRDefault="00855608" w:rsidP="00A16DF5">
      <w:pPr>
        <w:spacing w:after="120" w:line="240" w:lineRule="auto"/>
        <w:jc w:val="both"/>
        <w:rPr>
          <w:rFonts w:ascii="Arial" w:hAnsi="Arial" w:cs="Arial"/>
        </w:rPr>
      </w:pPr>
      <w:r w:rsidRPr="002D477C">
        <w:rPr>
          <w:rFonts w:ascii="Arial" w:hAnsi="Arial" w:cs="Arial"/>
        </w:rPr>
        <w:lastRenderedPageBreak/>
        <w:t>Хуулийн төслүүд нь эрүүл мэндийн магадлалын мэргэжлийн шаардлага, нотолгоонд суурилсан шийдвэр гаргах зарчмыг сулруулахгүйгээр үйлчилгээний зохион байгуулалтыг иргэнд ойртуулахад чиглэж байгаа бөгөөд баримт бичиг, эрүүл мэндийн мэдээлэл хангалттай үед цахимаар шийдвэрлэх, шаардлагатай тохиолдолд зайн үзлэг хийх, харин нэмэлт үзлэг, оношилгоо, шинжилгээ зайлшгүй шаардлагатай үед биечлэн үзүүлэх уян хатан зохицуулалттай байна.</w:t>
      </w:r>
    </w:p>
    <w:p w14:paraId="10072C54" w14:textId="77777777" w:rsidR="00F37675" w:rsidRPr="002D477C" w:rsidRDefault="00855608" w:rsidP="00A16DF5">
      <w:pPr>
        <w:spacing w:after="120" w:line="240" w:lineRule="auto"/>
        <w:ind w:firstLine="0"/>
        <w:jc w:val="both"/>
        <w:rPr>
          <w:rFonts w:ascii="Arial" w:hAnsi="Arial" w:cs="Arial"/>
        </w:rPr>
      </w:pPr>
      <w:r w:rsidRPr="002D477C">
        <w:rPr>
          <w:rFonts w:ascii="Arial" w:hAnsi="Arial" w:cs="Arial"/>
          <w:b/>
        </w:rPr>
        <w:t>6. Хуулийн төсөл батлагдсанаар гарах үр дүн</w:t>
      </w:r>
    </w:p>
    <w:p w14:paraId="7E3C5C17" w14:textId="77777777" w:rsidR="00F37675" w:rsidRPr="002D477C" w:rsidRDefault="00855608" w:rsidP="00A16DF5">
      <w:pPr>
        <w:spacing w:after="120" w:line="240" w:lineRule="auto"/>
        <w:jc w:val="both"/>
        <w:rPr>
          <w:rFonts w:ascii="Arial" w:hAnsi="Arial" w:cs="Arial"/>
        </w:rPr>
      </w:pPr>
      <w:r w:rsidRPr="002D477C">
        <w:rPr>
          <w:rFonts w:ascii="Arial" w:hAnsi="Arial" w:cs="Arial"/>
        </w:rPr>
        <w:t>Хуулийн төслүүд батлагдсанаар аймгийн төвөөс алслагдсан, хүн амын төвлөрөл бүхий сум, тосгон, суурин газарт оршин суугаа даатгуулагч, хөгжлийн бэрхшээлтэй хүн хөдөлмөрийн чадвар алдалтын хувь, хугацаа, шалтгааныг тогтоолгох, сунгуулах үйлчилгээг оршин суугаа газартаа ойр, хүртээмжтэй авах эрх зүйн нөхцөл бүрдэнэ.</w:t>
      </w:r>
    </w:p>
    <w:p w14:paraId="6CA5ECCB" w14:textId="77777777" w:rsidR="00F37675" w:rsidRPr="002D477C" w:rsidRDefault="00855608" w:rsidP="00A16DF5">
      <w:pPr>
        <w:spacing w:after="120" w:line="240" w:lineRule="auto"/>
        <w:jc w:val="both"/>
        <w:rPr>
          <w:rFonts w:ascii="Arial" w:hAnsi="Arial" w:cs="Arial"/>
        </w:rPr>
      </w:pPr>
      <w:r w:rsidRPr="002D477C">
        <w:rPr>
          <w:rFonts w:ascii="Arial" w:hAnsi="Arial" w:cs="Arial"/>
        </w:rPr>
        <w:t>Иргэнийг аймгийн төвд заавал биечлэн ирүүлэх тохиолдол буурснаар зам, тээвэр, байр, хоол болон дагалдан явагчтай холбоотой шууд болон шууд бус зардал, цаг хугацаа, чирэгдэл буурах боломжтой. Үүний зэрэгцээ орон нутгийн эрүүл мэндийн байгууллагын оролцоо нэмэгдэж, эрүүл мэнд, нийгмийн даатгалын байгууллагын цахим мэдээлэл солилцоо, үйлчилгээний уялдаа сайжирна.</w:t>
      </w:r>
    </w:p>
    <w:p w14:paraId="347A0D20" w14:textId="77777777" w:rsidR="00F37675" w:rsidRPr="002D477C" w:rsidRDefault="00855608" w:rsidP="00A16DF5">
      <w:pPr>
        <w:spacing w:after="120" w:line="240" w:lineRule="auto"/>
        <w:jc w:val="both"/>
        <w:rPr>
          <w:rFonts w:ascii="Arial" w:hAnsi="Arial" w:cs="Arial"/>
        </w:rPr>
      </w:pPr>
      <w:r w:rsidRPr="002D477C">
        <w:rPr>
          <w:rFonts w:ascii="Arial" w:hAnsi="Arial" w:cs="Arial"/>
        </w:rPr>
        <w:t>Хуулийн хэрэгжилтийн үр дүнг үйлчилгээний хүртээмж, чанар, шийдвэрлэлтийн хугацаа, иргэний аймгийн төвд зорчсон тохиолдлын тоо, иргэнд учрах зардал, чирэгдэл буурсан байдлаар хэмжиж, тогтмол хяналт-шинжилгээ, үнэлгээ хийх нөхцөл бүрдэх юм.</w:t>
      </w:r>
    </w:p>
    <w:p w14:paraId="51D45967" w14:textId="77777777" w:rsidR="00A16DF5" w:rsidRDefault="00A16DF5" w:rsidP="00A16DF5">
      <w:pPr>
        <w:spacing w:after="120" w:line="240" w:lineRule="auto"/>
        <w:ind w:firstLine="0"/>
        <w:jc w:val="center"/>
        <w:rPr>
          <w:rFonts w:ascii="Arial" w:hAnsi="Arial" w:cs="Arial"/>
          <w:bCs/>
        </w:rPr>
      </w:pPr>
    </w:p>
    <w:p w14:paraId="13D01995" w14:textId="77777777" w:rsidR="00A16DF5" w:rsidRDefault="00A16DF5" w:rsidP="00A16DF5">
      <w:pPr>
        <w:spacing w:after="120" w:line="240" w:lineRule="auto"/>
        <w:ind w:firstLine="0"/>
        <w:jc w:val="center"/>
        <w:rPr>
          <w:rFonts w:ascii="Arial" w:hAnsi="Arial" w:cs="Arial"/>
          <w:bCs/>
        </w:rPr>
      </w:pPr>
    </w:p>
    <w:p w14:paraId="49565553" w14:textId="5A769F74" w:rsidR="00F37675" w:rsidRPr="00A16DF5" w:rsidRDefault="00855608" w:rsidP="00A16DF5">
      <w:pPr>
        <w:spacing w:after="120" w:line="240" w:lineRule="auto"/>
        <w:ind w:firstLine="0"/>
        <w:jc w:val="center"/>
        <w:rPr>
          <w:rFonts w:ascii="Arial" w:hAnsi="Arial" w:cs="Arial"/>
          <w:bCs/>
        </w:rPr>
      </w:pPr>
      <w:r w:rsidRPr="00A16DF5">
        <w:rPr>
          <w:rFonts w:ascii="Arial" w:hAnsi="Arial" w:cs="Arial"/>
          <w:bCs/>
        </w:rPr>
        <w:t>—оОо—</w:t>
      </w:r>
    </w:p>
    <w:sectPr w:rsidR="00F37675" w:rsidRPr="00A16DF5" w:rsidSect="00034616">
      <w:footerReference w:type="default" r:id="rId8"/>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2317CE" w14:textId="77777777" w:rsidR="00C87A83" w:rsidRDefault="00C87A83">
      <w:pPr>
        <w:spacing w:after="0" w:line="240" w:lineRule="auto"/>
      </w:pPr>
      <w:r>
        <w:separator/>
      </w:r>
    </w:p>
  </w:endnote>
  <w:endnote w:type="continuationSeparator" w:id="0">
    <w:p w14:paraId="30430F2A" w14:textId="77777777" w:rsidR="00C87A83" w:rsidRDefault="00C87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364D1" w14:textId="39837E8F" w:rsidR="00F37675" w:rsidRDefault="00855608">
    <w:pPr>
      <w:pStyle w:val="Footer"/>
      <w:jc w:val="center"/>
    </w:pPr>
    <w:r>
      <w:fldChar w:fldCharType="begin"/>
    </w:r>
    <w:r>
      <w:instrText xml:space="preserve"> PAGE </w:instrText>
    </w:r>
    <w:r>
      <w:fldChar w:fldCharType="separate"/>
    </w:r>
    <w:r w:rsidR="002D477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1A5F1" w14:textId="77777777" w:rsidR="00C87A83" w:rsidRDefault="00C87A83">
      <w:pPr>
        <w:spacing w:after="0" w:line="240" w:lineRule="auto"/>
      </w:pPr>
      <w:r>
        <w:separator/>
      </w:r>
    </w:p>
  </w:footnote>
  <w:footnote w:type="continuationSeparator" w:id="0">
    <w:p w14:paraId="2C6DCA5D" w14:textId="77777777" w:rsidR="00C87A83" w:rsidRDefault="00C87A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3457339">
    <w:abstractNumId w:val="8"/>
  </w:num>
  <w:num w:numId="2" w16cid:durableId="1362441805">
    <w:abstractNumId w:val="6"/>
  </w:num>
  <w:num w:numId="3" w16cid:durableId="848567880">
    <w:abstractNumId w:val="5"/>
  </w:num>
  <w:num w:numId="4" w16cid:durableId="2094742887">
    <w:abstractNumId w:val="4"/>
  </w:num>
  <w:num w:numId="5" w16cid:durableId="426000503">
    <w:abstractNumId w:val="7"/>
  </w:num>
  <w:num w:numId="6" w16cid:durableId="527958346">
    <w:abstractNumId w:val="3"/>
  </w:num>
  <w:num w:numId="7" w16cid:durableId="694966453">
    <w:abstractNumId w:val="2"/>
  </w:num>
  <w:num w:numId="8" w16cid:durableId="908613020">
    <w:abstractNumId w:val="1"/>
  </w:num>
  <w:num w:numId="9" w16cid:durableId="644816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7FEB"/>
    <w:rsid w:val="0015074B"/>
    <w:rsid w:val="002677E3"/>
    <w:rsid w:val="0029639D"/>
    <w:rsid w:val="002D477C"/>
    <w:rsid w:val="00326F90"/>
    <w:rsid w:val="00855608"/>
    <w:rsid w:val="00A16DF5"/>
    <w:rsid w:val="00AA1D8D"/>
    <w:rsid w:val="00B47730"/>
    <w:rsid w:val="00C87A83"/>
    <w:rsid w:val="00CB0664"/>
    <w:rsid w:val="00F376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mn-Mong-M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E2AEDF3-48E1-1D4B-A197-B0DBE2FA3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ind w:firstLine="567"/>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1590</Words>
  <Characters>9069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KK KK</cp:lastModifiedBy>
  <cp:revision>3</cp:revision>
  <dcterms:created xsi:type="dcterms:W3CDTF">2026-11-02T12:12:00Z</dcterms:created>
  <dcterms:modified xsi:type="dcterms:W3CDTF">2026-11-04T05:23:00Z</dcterms:modified>
  <cp:category/>
</cp:coreProperties>
</file>