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E771F2" w14:textId="139D9A88" w:rsidR="00EE4CC1" w:rsidRPr="005D6E7B" w:rsidRDefault="00F055E7" w:rsidP="00714B00">
      <w:pPr>
        <w:jc w:val="center"/>
        <w:rPr>
          <w:rFonts w:ascii="Arial" w:hAnsi="Arial" w:cs="Arial"/>
        </w:rPr>
      </w:pPr>
      <w:r w:rsidRPr="005D6E7B">
        <w:rPr>
          <w:rFonts w:ascii="Arial" w:hAnsi="Arial" w:cs="Arial"/>
          <w:b/>
        </w:rPr>
        <w:t>НИЙГМИЙН ДААТГАЛЫН ЕРӨНХИЙ ХУУЛЬД НЭМЭЛТ ОРУУЛАХ ТУХАЙ</w:t>
      </w:r>
    </w:p>
    <w:p w14:paraId="7A82B628" w14:textId="210575C2" w:rsidR="00EE4CC1" w:rsidRPr="005D6E7B" w:rsidRDefault="00F055E7" w:rsidP="00714B00">
      <w:pPr>
        <w:jc w:val="center"/>
        <w:rPr>
          <w:rFonts w:ascii="Arial" w:hAnsi="Arial" w:cs="Arial"/>
        </w:rPr>
      </w:pPr>
      <w:r w:rsidRPr="005D6E7B">
        <w:rPr>
          <w:rFonts w:ascii="Arial" w:hAnsi="Arial" w:cs="Arial"/>
          <w:b/>
        </w:rPr>
        <w:t>ХУУЛИЙН ТӨСЛИЙН ДЭЛГЭРЭНГҮЙ ТАНИЛЦУУЛГА</w:t>
      </w:r>
    </w:p>
    <w:p w14:paraId="39AD2F60" w14:textId="77777777" w:rsidR="00AA1635" w:rsidRDefault="00AA1635" w:rsidP="005D6E7B">
      <w:pPr>
        <w:spacing w:after="120" w:line="240" w:lineRule="auto"/>
        <w:ind w:firstLine="567"/>
        <w:jc w:val="both"/>
        <w:rPr>
          <w:rFonts w:ascii="Arial" w:hAnsi="Arial" w:cs="Arial"/>
        </w:rPr>
      </w:pPr>
    </w:p>
    <w:p w14:paraId="03930C54" w14:textId="4AA511EB" w:rsidR="00EE4CC1" w:rsidRPr="005D6E7B" w:rsidRDefault="00F055E7" w:rsidP="005D6E7B">
      <w:pPr>
        <w:spacing w:after="120" w:line="240" w:lineRule="auto"/>
        <w:ind w:firstLine="567"/>
        <w:jc w:val="both"/>
        <w:rPr>
          <w:rFonts w:ascii="Arial" w:hAnsi="Arial" w:cs="Arial"/>
          <w:noProof/>
        </w:rPr>
      </w:pPr>
      <w:r w:rsidRPr="005D6E7B">
        <w:rPr>
          <w:rFonts w:ascii="Arial" w:hAnsi="Arial" w:cs="Arial"/>
          <w:noProof/>
        </w:rPr>
        <w:t>Монгол Улсын нийгмийн даатгалын болон хөгжлийн бэрхшээлтэй хүний эрхийг хамгаалах хууль тогтоомжоор даатгуулагчийн хөдөлмөрийн чадвар алдалтын хувь, хугацаа, шалтгааныг тогтоох, сунгах, эрүүл мэндийн магадлал хийхтэй холбоотой харилцааг зохицуулж байна. Энэхүү үйлчилгээ нь иргэний нийгмийн даатгалын тэтгэвэр, тэтгэмж авах эрх, хөгжлийн бэрхшээлтэй хүний нийгмийн хамгаалал, эрүүл мэнд болон бусад үйлчилгээтэй шууд холбоотой тул хүртээмжтэй, шуурхай, иргэнд хүндрэл чирэгдэл багатай байх шаардлагатай.</w:t>
      </w:r>
    </w:p>
    <w:p w14:paraId="3B4CA64B" w14:textId="77777777" w:rsidR="00EE4CC1" w:rsidRPr="005D6E7B" w:rsidRDefault="00F055E7" w:rsidP="005D6E7B">
      <w:pPr>
        <w:spacing w:after="120" w:line="240" w:lineRule="auto"/>
        <w:ind w:firstLine="567"/>
        <w:jc w:val="both"/>
        <w:rPr>
          <w:rFonts w:ascii="Arial" w:hAnsi="Arial" w:cs="Arial"/>
          <w:noProof/>
        </w:rPr>
      </w:pPr>
      <w:r w:rsidRPr="005D6E7B">
        <w:rPr>
          <w:rFonts w:ascii="Arial" w:hAnsi="Arial" w:cs="Arial"/>
          <w:noProof/>
        </w:rPr>
        <w:t>Гэвч аймгийн төвөөс алслагдсан, хүн амын төвлөрөл бүхий сум, тосгон, суурин газарт оршин суугаа иргэд хөдөлмөрийн чадвар алдалтын хувь, хугацаа, шалтгаанаа тогтоолгох, сунгуулахтай холбоотойгоор аймгийн төвд биечлэн очих шаардлага үүсэх нь зам, тээвэр, цаг хугацаа, зардлын нэмэлт дарамт бий болгох эрсдэлтэй. Ялангуяа хөгжлийн бэрхшээлтэй, хөдөлгөөний хязгаарлалттай, байнгын асаргаа, тусламж шаардлагатай болон эрүүл мэндийн хувьд эмзэг иргэний хувьд хол замд зорчих нь зөвхөн эдийн засгийн бус, эрүүл мэнд, аюулгүй байдал, асран хамгаалагч болон гэр бүлийн гишүүний цаг хугацаатай холбоотой хүндрэл дагуулдаг.</w:t>
      </w:r>
    </w:p>
    <w:p w14:paraId="0694526F" w14:textId="77777777" w:rsidR="00EE4CC1" w:rsidRPr="005D6E7B" w:rsidRDefault="00F055E7" w:rsidP="005D6E7B">
      <w:pPr>
        <w:spacing w:after="120" w:line="240" w:lineRule="auto"/>
        <w:ind w:firstLine="567"/>
        <w:jc w:val="both"/>
        <w:rPr>
          <w:rFonts w:ascii="Arial" w:hAnsi="Arial" w:cs="Arial"/>
          <w:noProof/>
        </w:rPr>
      </w:pPr>
      <w:r w:rsidRPr="005D6E7B">
        <w:rPr>
          <w:rFonts w:ascii="Arial" w:hAnsi="Arial" w:cs="Arial"/>
          <w:noProof/>
        </w:rPr>
        <w:t>Нөгөө талаас орон нутгийн эрүүл мэндийн байгууллагад иргэний үзлэг, оношилгоо, шинжилгээ, эмчилгээний мэдээлэл болон шаардлагатай баримт бичгийг бүрдүүлэх боломж байгаа, төрийн байгууллагын үйлчилгээ цахимжиж, мэдээллийн систем хооронд мэдээлэл солилцох техникийн боломж нэмэгдэж байгаа нөхцөлд иргэнийг зөвхөн магадлалын ажиллагаанд оролцуулах зорилгоор аймгийн төвд заавал биечлэн ирүүлэх шаардлагыг бүх тохиолдолд ижил хэрэглэх нь үйлчилгээний хүртээмж, үр ашигт нийцэхгүй байна.</w:t>
      </w:r>
    </w:p>
    <w:p w14:paraId="032B0EDF" w14:textId="77777777" w:rsidR="00EE4CC1" w:rsidRPr="005D6E7B" w:rsidRDefault="00F055E7" w:rsidP="005D6E7B">
      <w:pPr>
        <w:spacing w:after="120" w:line="240" w:lineRule="auto"/>
        <w:ind w:firstLine="567"/>
        <w:jc w:val="both"/>
        <w:rPr>
          <w:rFonts w:ascii="Arial" w:hAnsi="Arial" w:cs="Arial"/>
          <w:noProof/>
        </w:rPr>
      </w:pPr>
      <w:r w:rsidRPr="005D6E7B">
        <w:rPr>
          <w:rFonts w:ascii="Arial" w:hAnsi="Arial" w:cs="Arial"/>
          <w:noProof/>
        </w:rPr>
        <w:t>Иймд аймгийн төвөөс алслагдсан, хүн амын төвлөрөл бүхий сум, тосгон, суурин газарт хөдөлмөрийн чадвар алдалтын хувь, хугацаа, шалтгааныг тогтоох, сунгах үйлчилгээг тухайн нутаг дэвсгэрийн эрүүл мэндийн байгууллагад түшиглэн зохион байгуулах, иргэнийг аймгийн төвд заавал биечлэн ирүүлэхгүйгээр баримт бичиг, эрүүл мэндийн мэдээлэлд үндэслэн болон цахим хэлбэрээр магадлан шийдвэрлэх эрх зүйн үндсийг бүрдүүлэх зорилгоор Нийгмийн даатгалын ерөнхий хуульд нэмэлт оруулах тухай, Хөгжлийн бэрхшээлтэй хүний эрхийн тухай хуульд нэмэлт оруулах тухай хуулийн төслүүд, тэдгээрийн хэрэгжилтийг хангах Улсын Их Хурлын тогтоолын төслийг боловсруулсан.</w:t>
      </w:r>
    </w:p>
    <w:p w14:paraId="25E62A60" w14:textId="77777777" w:rsidR="00EE4CC1" w:rsidRPr="005D6E7B" w:rsidRDefault="00F055E7" w:rsidP="005D6E7B">
      <w:pPr>
        <w:spacing w:after="120" w:line="240" w:lineRule="auto"/>
        <w:jc w:val="both"/>
        <w:rPr>
          <w:rFonts w:ascii="Arial" w:hAnsi="Arial" w:cs="Arial"/>
        </w:rPr>
      </w:pPr>
      <w:r w:rsidRPr="005D6E7B">
        <w:rPr>
          <w:rFonts w:ascii="Arial" w:hAnsi="Arial" w:cs="Arial"/>
          <w:b/>
        </w:rPr>
        <w:t>1. Хуулийн төслийн ерөнхий агуулга, зохицуулах харилцаа, зарчмын шинжтэй зохицуулалт</w:t>
      </w:r>
    </w:p>
    <w:p w14:paraId="09F4628C"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багц төсөл нь хөдөлмөрийн чадвар алдалтын хувь, хугацаа, шалтгааныг тогтоох, сунгах эрүүл мэндийн магадлалын үйлчилгээг иргэнд ойртуулах, газар зүйн байршлаас шалтгаалсан хүртээмжийн ялгааг бууруулах, орон нутгийн эрүүл мэндийн байгууллага болон цахим технологийн боломжийг ашиглан зохион байгуулахад чиглэнэ. Төсөл нь эрүүл мэндийн магадлалын мэргэжлийн шалгуур, нотолгоонд үндэслэх зарчмыг сулруулахгүйгээр үйлчилгээ авах үйл явцыг иргэнд хялбар, хүртээмжтэй болгох зохицуулалттай.</w:t>
      </w:r>
    </w:p>
    <w:p w14:paraId="7F754BC7"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 xml:space="preserve">Нийгмийн даатгалын ерөнхий хуульд нэмэлт оруулах тухай хуулийн төслөөр тус хуулийн 43 дугаар зүйлд 43.6, 43.7 дахь хэсгийг нэмэхээр тусгасан. Аймгийн төвөөс </w:t>
      </w:r>
      <w:r w:rsidRPr="005D6E7B">
        <w:rPr>
          <w:rFonts w:ascii="Arial" w:hAnsi="Arial" w:cs="Arial"/>
        </w:rPr>
        <w:lastRenderedPageBreak/>
        <w:t>алслагдсан, хүн амын төвлөрөл бүхий сум, тосгон, суурин газарт оршин суугаа даатгуулагчийн хөдөлмөрийн чадвар алдалтын хувь, хугацаа, шалтгааныг тогтоох, сунгах асуудлыг тухайн нутаг дэвсгэрийн эрүүл мэндийн байгууллагад түшиглэн, аймгийн төвд заавал биечлэн ирүүлэхгүйгээр баримт бичигт үндэслэн болон цахим хэлбэрээр магадлан шийдвэрлэх боломжийг бүрдүүлнэ.</w:t>
      </w:r>
    </w:p>
    <w:p w14:paraId="51E916F7"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Үүний зэрэгцээ дээрх үйлчилгээг бүх сум, тосгон, суурин газарт нөхцөл харгалзахгүйгээр нэгэн зэрэг хэрэгжүүлэх бус, хүн амын тоо, аймгийн төвөөс алслагдсан байдал, зам, тээврийн хүртээмж, тухайн эрүүл мэндийн байгууллагын хүний нөөц, оношилгоо, шинжилгээний болон мэдээллийн технологийн чадавх зэрэг шалгуурыг харгалзан сонгох зарчим баримтална. Үйлчилгээ үзүүлэх нутаг дэвсгэрийг тодорхойлох шалгуур, эрүүл мэндийн байгууллагад тавигдах шаардлага, магадлан шийдвэрлэх нарийвчилсан журмыг Нийгмийн даатгалын ерөнхий хуулийн 43.4-т заасан дүрмээр зохицуулахаар төсөлд тусгасан.</w:t>
      </w:r>
    </w:p>
    <w:p w14:paraId="7622DD5D"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Хөгжлийн бэрхшээлтэй хүний эрхийн тухай хуульд нэмэлт оруулах тухай хуулийн төслөөр тус хуулийн 37 дугаар зүйлд 37.10 дахь хэсгийг нэмж, хөгжлийн бэрхшээлтэй хүн хөгжлийн бэрхшээл, хөдөлмөрийн чадвар алдалтын хувь, хугацаа, шалтгааныг тогтоолгох, сунгуулах үйлчилгээг оршин суугаа газартаа хүртээмжтэй авах нөхцөлийг төр бүрдүүлэх зарчмыг хуульчлахаар тусгасан. Аймгийн төвөөс алслагдсан, хүн амын төвлөрөл бүхий сум, тосгон, суурин газарт уг үйлчилгээг тухайн нутаг дэвсгэрийн эрүүл мэндийн байгууллагад түшиглэн, иргэнийг аймгийн төвд биечлэн ирүүлэхгүйгээр баримт бичигт үндэслэн болон цахим хэлбэрээр зохион байгуулж болохоор зохицуулсан.</w:t>
      </w:r>
    </w:p>
    <w:p w14:paraId="32933E9C"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Хоёр хуулийн төсөл нь өөр өөр эрх зүйн зорилготой боловч нэг үйлчилгээг хоёр талаас нь баталгаажуулна. Нийгмийн даатгалын ерөнхий хуульд оруулах нэмэлт нь эрүүл мэндийн магадлалын үйл ажиллагааг хэрхэн зохион байгуулах эрх зүйн үндсийг тодорхойлох бол Хөгжлийн бэрхшээлтэй хүний эрхийн тухай хуульд оруулах нэмэлт нь хөгжлийн бэрхшээлтэй хүний уг үйлчилгээг оршин суугаа газартаа хүртээмжтэй авах эрх, төрийн хүлээх үүргийг тодотгоно.</w:t>
      </w:r>
    </w:p>
    <w:p w14:paraId="55D5A9E2"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хэрэгжилтийг хангах Улсын Их Хурлын тогтоолын төслөөр Засгийн газрын 2023 оны 12 дугаар сарын 13-ны өдрийн 448 дугаар тогтоолоор баталсан “Эрүүл мэндийн магадлалын зөвлөлийн дүрэм”-ийг хоёр хуульд нийцүүлэн шинэчлэх, үйлчилгээг хэрэгжүүлэх сум, тосгон, суурин газрыг сонгох шалгуур, үйлчилгээний дараалал, оролцогч байгууллага, албан тушаалтны эрх, үүргийг нарийвчлан тогтоохыг Засгийн газарт даалгана.</w:t>
      </w:r>
    </w:p>
    <w:p w14:paraId="00E31A53"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Иргэн хөдөлмөрийн чадвар алдалтын хувь, хугацаа, шалтгаанаа тогтоолгох, сунгуулах хүсэлт гаргах, шаардлагатай үзлэг, оношилгоо, шинжилгээнд хамрагдах, баримт бичгээ бүрдүүлэх үйлчилгээг тухайн нутаг дэвсгэрийн эрүүл мэндийн байгууллагаар дамжуулан авах боломжтой байна. Магадлан шийдвэрлэхэд шаардлагатай баримт бичиг, эрүүл мэндийн мэдээлэл хангалттай бол иргэнийг аймгийн төвд заавал биечлэн ирүүлэхгүй бөгөөд шаардлагатай тохиолдолд мэдээллийн технологи ашиглан зайн үзлэг хийж, Эрүүл мэндийн магадлалын зөвлөлийн хурлаар цахим хэлбэрээр хэлэлцэн шийдвэрлэх боломж бүрдэнэ.</w:t>
      </w:r>
    </w:p>
    <w:p w14:paraId="23757FC0"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 xml:space="preserve">Харин нэмэлт үзлэг, оношилгоо, шинжилгээ зайлшгүй шаардлагатай, баримт бичиг болон цахим мэдээллээр тухайн хүний эрүүл мэндийн нөхцөл байдлыг бодитой тогтоох боломжгүй тохиолдолд биечлэн үзүүлэх шаардлагыг хэвээр хадгална. Ийнхүү “бүх тохиолдолд биечлэн ирүүлэх” хандлагаас “зайлшгүй шаардлагатай тохиолдолд </w:t>
      </w:r>
      <w:r w:rsidRPr="005D6E7B">
        <w:rPr>
          <w:rFonts w:ascii="Arial" w:hAnsi="Arial" w:cs="Arial"/>
        </w:rPr>
        <w:lastRenderedPageBreak/>
        <w:t>биечлэн үзүүлэх” зарчимд шилжүүлэхээр зохицуулж байгаа нь магадлалын чанар, бодит байдлыг алдагдуулахгүйгээр иргэнд учрах чирэгдлийг бууруулах ач холбогдолтой.</w:t>
      </w:r>
    </w:p>
    <w:p w14:paraId="6DB2B8EC"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Мөн сум, тосгон, суурин газрын эрүүл мэндийн байгууллага, аймгийн эрүүл мэндийн байгууллага, Эрүүл мэндийн магадлалын зөвлөл, нийгмийн даатгалын байгууллагын мэдээллийн системийн харилцан уялдаа, мэдээлэл солилцох боломжийг бүрдүүлнэ. Иргэний эрүүл мэндийн болон нийгмийн даатгалын мэдээллийг цахимаар дамжуулах, ашиглах, хадгалахдаа мэдээллийн аюулгүй байдал, хувийн мэдээлэл хамгаалах шаардлагыг хангах бөгөөд магадлалын шийдвэр, холбогдох актыг иргэнд цахимаар, эсхүл орон нутгийн эрүүл мэндийн байгууллагаар дамжуулан хүргэх, үйлчилгээний явц, шийдвэрийн мэдээллийг цахимаар хянах нөхцөлийг бүрдүүлэхээр төлөвлөсөн.</w:t>
      </w:r>
    </w:p>
    <w:p w14:paraId="7C6D28B5"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Хэрэгжилтийн үр дүнг зөвхөн үйлчилгээг цахим болгосон эсэхээр бус, хүртээмж, чанар, шийдвэрлэлтийн хугацаа, иргэний аймгийн төвд зорчсон тохиолдлын тоо, иргэнд учрах зардал, чирэгдэл буурсан байдал зэрэг хэмжигдэхүйц үзүүлэлтээр үнэлж, тогтмол хяналт-шинжилгээ, үнэлгээ хийхээр тогтоолын төсөлд тусгасан.</w:t>
      </w:r>
    </w:p>
    <w:p w14:paraId="02BFB0A7" w14:textId="77777777" w:rsidR="00EE4CC1" w:rsidRPr="005D6E7B" w:rsidRDefault="00F055E7" w:rsidP="005D6E7B">
      <w:pPr>
        <w:spacing w:after="120" w:line="240" w:lineRule="auto"/>
        <w:jc w:val="both"/>
        <w:rPr>
          <w:rFonts w:ascii="Arial" w:hAnsi="Arial" w:cs="Arial"/>
        </w:rPr>
      </w:pPr>
      <w:r w:rsidRPr="005D6E7B">
        <w:rPr>
          <w:rFonts w:ascii="Arial" w:hAnsi="Arial" w:cs="Arial"/>
          <w:b/>
        </w:rPr>
        <w:t>2. Тухайн харилцааг урьд нь хууль, эрх зүйн бусад актаар зохицуулж ирсэн байдал</w:t>
      </w:r>
    </w:p>
    <w:p w14:paraId="0EE8A4C1"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Одоогийн эрх зүйн орчинд хөдөлмөрийн чадвар алдалтын хувь, хугацаа, шалтгааныг тогтоох, сунгах, эрүүл мэндийн магадлал хийхтэй холбоотой үндсэн харилцааг Нийгмийн даатгалын ерөнхий хууль болон түүнийг хэрэгжүүлэх хүрээнд баталсан дүрэм, журмаар зохицуулж байна. Нийгмийн даатгалын ерөнхий хуулийн 43 дугаар зүйл нь эрүүл мэндийн магадлалын үйл ажиллагааны эрх зүйн үндсийг тогтоож, нарийвчилсан зохицуулалтыг холбогдох дүрмээр хэрэгжүүлэх тогтолцоотой.</w:t>
      </w:r>
    </w:p>
    <w:p w14:paraId="0E05286E"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Засгийн газрын 2023 оны 12 дугаар сарын 13-ны өдрийн 448 дугаар тогтоолоор “Эрүүл мэндийн магадлалын зөвлөлийн дүрэм”-ийг баталж, эрүүл мэндийн магадлалын зөвлөлийн зохион байгуулалт, үйл ажиллагаатай холбоотой харилцааг зохицуулж байна. Гэвч аймгийн төвөөс алслагдсан, хүн амын төвлөрөл бүхий сум, тосгон, суурин газрын иргэнийг оршин суугаа газарт нь түшиглэн, баримт бичиг болон цахим хэлбэрээр магадлан шийдвэрлэх тусгай горимыг хуулийн түвшинд тодорхой болгож, дүрэмд нарийвчлан тусгах шаардлага үүсэж байна.</w:t>
      </w:r>
    </w:p>
    <w:p w14:paraId="76ECC3CC"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Хөгжлийн бэрхшээлтэй хүний эрхийн тухай хууль нь хөгжлийн бэрхшээлтэй хүний эрхийг хангах, нийгмийн амьдралд бусдын адил оролцох боломж, үйлчилгээний хүртээмжийг хангах төрийн үүргийг зохицуулдаг. Гэвч хөгжлийн бэрхшээл, хөдөлмөрийн чадвар алдалтын хувь, хугацаа, шалтгааныг тогтоолгох, сунгуулах үйлчилгээг оршин суугаа газартаа хүртээмжтэй авах нөхцөлийг тусгайлан баталгаажуулсан зохицуулалтыг тодорхой болгох шаардлагатай байна.</w:t>
      </w:r>
    </w:p>
    <w:p w14:paraId="74206005"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Иймд одоо мөрдөж байгаа эрүүл мэндийн магадлалын тогтолцоог бүхэлд нь өөрчлөх бус, түүний мэргэжлийн бүтэц, шийдвэр гаргах эрх хэмжээг хэвээр хадгалж, үйлчилгээний хүртээмжийг газар зүйн байршил болон иргэний биечлэн зорчих шаардлагаас хэт хамааралтай байгааг бууруулах чиглэлээр хоёр хуульд харилцан уялдаатай нэмэлт оруулах нь зүйтэй гэж үзсэн. Хуулийн нэмэлтийг хэрэгжүүлэх нарийвчилсан механизмыг одоо үйлчилж байгаа Эрүүл мэндийн магадлалын зөвлөлийн дүрэмд тусган шинэчлэх нь эрх зүйн зохицуулалтын залгамж чанарыг хадгална.</w:t>
      </w:r>
    </w:p>
    <w:p w14:paraId="191083D9" w14:textId="77777777" w:rsidR="00EE4CC1" w:rsidRPr="005D6E7B" w:rsidRDefault="00F055E7" w:rsidP="005D6E7B">
      <w:pPr>
        <w:spacing w:after="120" w:line="240" w:lineRule="auto"/>
        <w:jc w:val="both"/>
        <w:rPr>
          <w:rFonts w:ascii="Arial" w:hAnsi="Arial" w:cs="Arial"/>
        </w:rPr>
      </w:pPr>
      <w:r w:rsidRPr="005D6E7B">
        <w:rPr>
          <w:rFonts w:ascii="Arial" w:hAnsi="Arial" w:cs="Arial"/>
          <w:b/>
        </w:rPr>
        <w:lastRenderedPageBreak/>
        <w:t>3. Хуулийн төслийг боловсруулахтай холбогдуулан хууль санаачлагчаас авч хэрэгжүүлсэн арга хэмжээ</w:t>
      </w:r>
    </w:p>
    <w:p w14:paraId="299EE231"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төслийг боловсруулахдаа хөдөлмөрийн чадвар алдалтын хувь, хугацаа, шалтгааныг тогтоох, сунгах үйлчилгээний одоогийн тогтолцоог хэвээр хадгалах, харин иргэн уг үйлчилгээг авахын тулд заавал аймгийн төвд биечлэн зорчих шаардлага үүсдэг нөхцөлийг бууруулах зарчмыг баримталсан. Үүний хүрээнд хуулиар зөвхөн үндсэн эрх зүйн баталгаа, зохион байгуулалтын зарчмыг тогтоож, хэрэгжүүлэх нутаг дэвсгэрийн шалгуур, байгууллагын чадавх, үйлчилгээний дараалал, цахим магадлалын ажиллагааг дүрмээр нарийвчлан зохицуулах хувилбарыг сонгосон.</w:t>
      </w:r>
    </w:p>
    <w:p w14:paraId="4F583AC8"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төслүүдийн уялдааг хангах зорилгоор Нийгмийн даатгалын ерөнхий хуульд үйлчилгээний зохион байгуулалтын тусгай горим, Хөгжлийн бэрхшээлтэй хүний эрхийн тухай хуульд үйлчилгээний хүртээмжийн эрх зүйн баталгааг тус тус нэмэхээр боловсруулсан. Ингэснээр нэг асуудлыг хоёр хуульд давхардуулан ижил агуулгаар зохицуулах бус, тухайн хуулийн зорилго, зохицуулах харилцаанд нийцсэн харилцан нөхөх зохицуулалт бүрдэнэ.</w:t>
      </w:r>
    </w:p>
    <w:p w14:paraId="06D3E15A"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Мөн хуулийн зохицуулалтыг бодитоор хэрэгжүүлэхэд зөвхөн хуулийн нэмэлт хангалтгүй гэж үзэж, Засгийн газрын 448 дугаар тогтоолоор баталсан Эрүүл мэндийн магадлалын зөвлөлийн дүрмийг шинэчлэх, сонгон хэрэгжүүлэх нутаг дэвсгэрийн шалгуур тогтоох, орон нутгийн эрүүл мэндийн байгууллагын хүний нөөц, оношилгоо, шинжилгээ, мэдээллийн технологийн чадавхыг харгалзах, мэдээллийн системийн уялдаа, хувийн мэдээллийн хамгаалалт, хяналт-шинжилгээ, үнэлгээний тогтолцоог бүрдүүлэх чиглэл бүхий Улсын Их Хурлын тогтоолын төслийг хамтад нь боловсруулсан.</w:t>
      </w:r>
    </w:p>
    <w:p w14:paraId="0978F33E"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Төсөл боловсруулахдаа иргэний чирэгдлийг бууруулах зорилгыг эрүүл мэндийн магадлалын үнэн зөв, нотолгоонд суурилсан байдалтай тэнцвэржүүлэхэд онцгой анхаарсан. Иймээс баримт бичиг, эрүүл мэндийн мэдээлэл хангалттай тохиолдолд биечлэн ирүүлэхгүйгээр шийдвэрлэх боловч нэмэлт үзлэг, оношилгоо, шинжилгээ зайлшгүй шаардлагатай үед биечлэн үзүүлэх боломжийг хадгалсан.</w:t>
      </w:r>
    </w:p>
    <w:p w14:paraId="0018582F" w14:textId="77777777" w:rsidR="00EE4CC1" w:rsidRPr="005D6E7B" w:rsidRDefault="00F055E7" w:rsidP="005D6E7B">
      <w:pPr>
        <w:spacing w:after="120" w:line="240" w:lineRule="auto"/>
        <w:jc w:val="both"/>
        <w:rPr>
          <w:rFonts w:ascii="Arial" w:hAnsi="Arial" w:cs="Arial"/>
        </w:rPr>
      </w:pPr>
      <w:r w:rsidRPr="005D6E7B">
        <w:rPr>
          <w:rFonts w:ascii="Arial" w:hAnsi="Arial" w:cs="Arial"/>
          <w:b/>
        </w:rPr>
        <w:t>4. Хуулийн төслийг олон нийтээр хэлэлцүүлэх, санал авахтай холбоотой асуудал</w:t>
      </w:r>
    </w:p>
    <w:p w14:paraId="40FBC191"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төслүүд нь хөгжлийн бэрхшээлтэй хүн, хөдөлмөрийн чадвараа алдсан даатгуулагч, тэдний гэр бүл, асран хамгаалагч, орон нутгийн эрүүл мэндийн байгууллага, аймгийн эрүүл мэндийн байгууллага, Эрүүл мэндийн магадлалын зөвлөл, нийгмийн даатгалын байгууллагын үйл ажиллагаатай шууд холбоотой тул хууль тогтоомжид заасан журмын дагуу олон нийт, мэргэжлийн байгууллага, холбогдох төрийн байгууллагын саналыг авах шаардлагатай.</w:t>
      </w:r>
    </w:p>
    <w:p w14:paraId="153D9DE3"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Хэлэлцүүлэг, санал авах ажиллагаанд аймгийн төвөөс алслагдсан нутаг дэвсгэрийг сонгох шалгуур, орон нутгийн эрүүл мэндийн байгууллагын хүний нөөц, оношилгоо, шинжилгээний бодит чадавх, зайн үзлэгийн боломж, баримт бичгийн бүрдүүлэлт, магадлалын шийдвэрийн чанар, мэдээллийн аюулгүй байдал, хувийн мэдээлэл хамгаалалт, иргэнийг биечлэн үзүүлэх зайлшгүй нөхцөлийг тодорхойлох асуудалд онцгой анхаарах нь зүйтэй.</w:t>
      </w:r>
    </w:p>
    <w:p w14:paraId="77DED624"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Олон нийт болон мэргэжлийн байгууллагаас ирүүлэх саналд үндэслэн хуулийн төсөл болон Эрүүл мэндийн магадлалын зөвлөлийн дүрэмд тусгах нарийвчилсан зохицуулалтын уялдааг сайжруулж, иргэний хүртээмжийг нэмэгдүүлэхийн зэрэгцээ магадлалын шийдвэрийн чанар, бодитой байдлыг хангах тэнцвэрийг хадгална.</w:t>
      </w:r>
    </w:p>
    <w:p w14:paraId="3ACA2AA0" w14:textId="77777777" w:rsidR="00EE4CC1" w:rsidRPr="005D6E7B" w:rsidRDefault="00F055E7" w:rsidP="005D6E7B">
      <w:pPr>
        <w:spacing w:after="120" w:line="240" w:lineRule="auto"/>
        <w:jc w:val="both"/>
        <w:rPr>
          <w:rFonts w:ascii="Arial" w:hAnsi="Arial" w:cs="Arial"/>
        </w:rPr>
      </w:pPr>
      <w:r w:rsidRPr="005D6E7B">
        <w:rPr>
          <w:rFonts w:ascii="Arial" w:hAnsi="Arial" w:cs="Arial"/>
          <w:b/>
        </w:rPr>
        <w:lastRenderedPageBreak/>
        <w:t>5. Олон улсын зарчим, үйлчилгээний хүртээмж, цахим шилжилтийн чиг хандлагатай уялдах байдал</w:t>
      </w:r>
    </w:p>
    <w:p w14:paraId="78D2063A"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Хөгжлийн бэрхшээлтэй хүний эрхийг хангах олон улсын нийтлэг чиг хандлага нь төрийн болон нийгмийн үйлчилгээг хөгжлийн бэрхшээлтэй хүнд бодитоор хүртээмжтэй байлгах, газар зүйн байршил, хөдөлгөөний хязгаарлалт болон бусад нөхцөлөөс шалтгаалан үйлчилгээ авах боломж хязгаарлагдах эрсдэлийг бууруулахад чиглэдэг. Үйлчилгээг иргэний оршин суугаа газарт ойртуулах, шаардлагагүй зорчилтыг багасгах, мэдээллийн технологийг зохистой ашиглах нь хүртээмжийг нэмэгдүүлэх хэрэгслийн нэг юм.</w:t>
      </w:r>
    </w:p>
    <w:p w14:paraId="2C45D190"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Эрүүл мэнд, нийгмийн хамгааллын үйлчилгээ цахимжихын хэрээр иргэний хүсэлт, эмнэлгийн баримт бичиг, оношилгоо, шинжилгээний мэдээллийг цахимаар солилцох, мэргэжлийн зөвлөлийн хэлэлцүүлгийг зайнаас зохион байгуулах боломж өргөжиж байна. Гэхдээ цахим хэлбэр нь мэргэжлийн үнэлгээг орлох бус, шаардлагатай мэдээлэл бүрэн, найдвартай байгаа нөхцөлд үйлчилгээг хүргэх хэлбэрийг хялбарчлах зориулалттай байх зарчим чухал.</w:t>
      </w:r>
    </w:p>
    <w:p w14:paraId="0D8549C6"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төсөл нь энэ чиг хандлагатай нийцүүлэн иргэнийг бүх тохиолдолд биечлэн ирүүлэхээс татгалзаж, баримт бичиг болон эрүүл мэндийн мэдээлэл хангалттай эсэхэд тулгуурлан шийдвэрлэх, шаардлагатай үед зайн үзлэг хийх, харин нэмэлт үзлэг, оношилгоо, шинжилгээ зайлшгүй бол биечлэн үзүүлэх уян хатан зохицуулалтыг санал болгож байна. Мөн цахим мэдээлэл солилцохдоо мэдээллийн аюулгүй байдал, хувийн мэдээлэл хамгаалах шаардлагыг заавал хангахаар тусгасан нь цахим үйлчилгээний суурь нөхцөл болно.</w:t>
      </w:r>
    </w:p>
    <w:p w14:paraId="4D6BD6D8" w14:textId="77777777" w:rsidR="00EE4CC1" w:rsidRPr="005D6E7B" w:rsidRDefault="00F055E7" w:rsidP="005D6E7B">
      <w:pPr>
        <w:spacing w:after="120" w:line="240" w:lineRule="auto"/>
        <w:jc w:val="both"/>
        <w:rPr>
          <w:rFonts w:ascii="Arial" w:hAnsi="Arial" w:cs="Arial"/>
        </w:rPr>
      </w:pPr>
      <w:r w:rsidRPr="005D6E7B">
        <w:rPr>
          <w:rFonts w:ascii="Arial" w:hAnsi="Arial" w:cs="Arial"/>
          <w:b/>
        </w:rPr>
        <w:t>6. Зохицуулахаар тусгасан харилцааны нэр томьёо, агуулга, зохицуулалтыг хэрхэн ойлгох тухай тайлбар</w:t>
      </w:r>
    </w:p>
    <w:p w14:paraId="3D1DF2DD"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“Аймгийн төвөөс алслагдсан, хүн амын төвлөрөл бүхий сум, тосгон, суурин газар” гэдэг нь зөвхөн захиргааны нэгжийн нэрээр автоматаар хамруулах ойлголт биш бөгөөд хүн амын тоо, аймгийн төвөөс алслагдсан байдал, зам, тээврийн хүртээмж, тухайн нутаг дэвсгэрийн эрүүл мэндийн байгууллагын хүний нөөц, оношилгоо, шинжилгээний болон мэдээллийн технологийн чадавх зэрэг шалгуурыг харгалзан холбогдох дүрмээр тодорхойлох нутаг дэвсгэрийг ойлгоно.</w:t>
      </w:r>
    </w:p>
    <w:p w14:paraId="40FACC52"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“Тухайн нутаг дэвсгэрийн эрүүл мэндийн байгууллагад түшиглэн” гэдэг нь эрүүл мэндийн магадлалын эцсийн шийдвэр гаргах эрхийг сум, тосгон, суурин газрын эрүүл мэндийн байгууллагад шилжүүлж байгаа утга биш. Харин иргэний хүсэлт хүлээн авах, шаардлагатай үзлэг, оношилгоо, шинжилгээ хийх, баримт бичиг бүрдүүлэх, мэдээллийг цахимаар дамжуулах, шаардлагатай үед зайн үзлэгт холбох, шийдвэрийг иргэнд хүргэх зэрэг үйлчилгээний үе шатыг орон нутагт зохион байгуулахыг ойлгоно.</w:t>
      </w:r>
    </w:p>
    <w:p w14:paraId="707D3CEE"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“Аймгийн төвд биечлэн ирүүлэхгүйгээр” гэдэг нь иргэнийг ямар ч нөхцөлд биечлэн үзэхгүй гэсэн утга биш. Эрүүл мэндийн нөхцөл байдал, онош, эмчилгээний мэдээлэл болон бусад баримт бичиг хангалттай үед биечлэн ирүүлэхгүйгээр шийдвэрлэх бөгөөд нэмэлт үзлэг, оношилгоо, шинжилгээ зайлшгүй шаардлагатай тохиолдолд иргэнийг биечлэн үзүүлж болно.</w:t>
      </w:r>
    </w:p>
    <w:p w14:paraId="0F9759D2"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 xml:space="preserve">“Баримт бичигт үндэслэн болон цахим хэлбэрээр магадлан шийдвэрлэх” гэдэгт иргэний эрүүл мэндийн мэдээлэл, оношилгоо, шинжилгээ, эмчилгээний баримт бичгийг эрх бүхий байгууллага хооронд цахимаар солилцох, шаардлагатай үед зайн үзлэг </w:t>
      </w:r>
      <w:r w:rsidRPr="005D6E7B">
        <w:rPr>
          <w:rFonts w:ascii="Arial" w:hAnsi="Arial" w:cs="Arial"/>
        </w:rPr>
        <w:lastRenderedPageBreak/>
        <w:t>хийх, Эрүүл мэндийн магадлалын зөвлөлийн хурлаар цахим хэлбэрээр хэлэлцэх, шийдвэр болон актыг цахимаар хүргэх үйл ажиллагаа хамаарна.</w:t>
      </w:r>
    </w:p>
    <w:p w14:paraId="3C5D7B38"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“Оршин суугаа газартаа хүртээмжтэй авах нөхцөлийг төр бүрдүүлнэ” гэсэн зохицуулалт нь бүх төрлийн магадлалын үйлчилгээг иргэний гэр, эсхүл сум бүрд бүрэн шилжүүлэх үүрэг үүсгэхгүй. Харин хууль, дүрэмд заасан шалгуур хангасан нутаг дэвсгэрт иргэний шаардлагагүй зорчилтыг бууруулж, орон нутгийн эрүүл мэндийн байгууллага болон цахим технологид түшиглэсэн үйлчилгээний боломжийг төр зохион байгуулахыг илэрхийлнэ.</w:t>
      </w:r>
    </w:p>
    <w:p w14:paraId="694CFA71"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төсөл нь хөдөлмөрийн чадвар алдалтын хувь, хугацаа, шалтгааныг тогтоох мэргэжлийн шалгуур, үнэлгээний агуулгыг өөрчлөхөд чиглээгүй. Гол өөрчлөлт нь уг магадлалын үйлчилгээнд хүрэх газар зүйн болон зохион байгуулалтын саадыг бууруулж, үйлчилгээг иргэнд ойртуулахад оршино.</w:t>
      </w:r>
    </w:p>
    <w:p w14:paraId="4930BEDB" w14:textId="77777777" w:rsidR="00EE4CC1" w:rsidRPr="005D6E7B" w:rsidRDefault="00F055E7" w:rsidP="005D6E7B">
      <w:pPr>
        <w:spacing w:after="120" w:line="240" w:lineRule="auto"/>
        <w:jc w:val="both"/>
        <w:rPr>
          <w:rFonts w:ascii="Arial" w:hAnsi="Arial" w:cs="Arial"/>
        </w:rPr>
      </w:pPr>
      <w:r w:rsidRPr="005D6E7B">
        <w:rPr>
          <w:rFonts w:ascii="Arial" w:hAnsi="Arial" w:cs="Arial"/>
          <w:b/>
        </w:rPr>
        <w:t>7. Хуулийн төслүүд болон Улсын Их Хурлын тогтоолын төслийн агуулга, уялдаа</w:t>
      </w:r>
    </w:p>
    <w:p w14:paraId="6E16B06C"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багц төсөл нь Нийгмийн даатгалын ерөнхий хуульд нэмэлт оруулах тухай хууль, Хөгжлийн бэрхшээлтэй хүний эрхийн тухай хуульд нэмэлт оруулах тухай хууль, “Хуулийн хэрэгжилтийг хангах зарим арга хэмжээний тухай” Улсын Их Хурлын тогтоолын төслөөс бүрдэнэ.</w:t>
      </w:r>
    </w:p>
    <w:p w14:paraId="777B0968"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Нийгмийн даатгалын ерөнхий хуульд нэмэлт оруулах тухай хуулийн төслөөр аймгийн төвөөс алслагдсан, хүн амын төвлөрөл бүхий сум, тосгон, суурин газарт хөдөлмөрийн чадвар алдалтын хувь, хугацаа, шалтгааныг тогтоох, сунгах асуудлыг тухайн нутаг дэвсгэрийн эрүүл мэндийн байгууллагад түшиглэн, баримт бичиг болон цахим хэлбэрээр магадлан шийдвэрлэх эрх зүйн үндсийг тогтоож, хэрэгжүүлэх нутаг дэвсгэрийн шалгуур, эрүүл мэндийн байгууллагад тавигдах шаардлага, магадлан шийдвэрлэх журмыг холбогдох дүрмээр зохицуулахаар тусгасан.</w:t>
      </w:r>
    </w:p>
    <w:p w14:paraId="4624C375"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Хөгжлийн бэрхшээлтэй хүний эрхийн тухай хуульд нэмэлт оруулах тухай хуулийн төслөөр хөгжлийн бэрхшээлтэй хүн хөгжлийн бэрхшээл, хөдөлмөрийн чадвар алдалтын хувь, хугацаа, шалтгааныг тогтоолгох, сунгуулах үйлчилгээг оршин суугаа газартаа хүртээмжтэй авах нөхцөлийг төр бүрдүүлэхийг хуульчилж, алслагдсан, хүн амын төвлөрөл бүхий нутаг дэвсгэрт уг үйлчилгээг орон нутгийн эрүүл мэндийн байгууллагад түшиглэн, баримт бичиг болон цахим хэлбэрээр зохион байгуулах боломжийг баталгаажуулна.</w:t>
      </w:r>
    </w:p>
    <w:p w14:paraId="0B6B2FE8"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Улсын Их Хурлын тогтоолын төсөл нь дээрх хоёр хуулийн хэрэгжилтийн зохион байгуулалтын нарийвчилсан чиглэлийг тогтооно. Үүнд Эрүүл мэндийн магадлалын зөвлөлийн дүрмийг шинэчлэх, нутаг дэвсгэр сонгох шалгуур тогтоох, иргэний хүсэлт, үзлэг, оношилгоо, шинжилгээ, баримт бичгийн бүрдүүлэлтийг орон нутагт зохион байгуулах, зайн үзлэг болон цахим хурлын ажиллагааг тодорхойлох, биечлэн үзүүлэх зайлшгүй нөхцөлийг тогтоох, байгууллагуудын мэдээллийн системийг уялдуулах, мэдээллийн аюулгүй байдал, хувийн мэдээлэл хамгаалалтыг хангах, шийдвэрийг иргэнд хүргэх, хэрэгжилтийн үр дүнг хэмжих асуудлыг хамруулсан.</w:t>
      </w:r>
    </w:p>
    <w:p w14:paraId="2A1986F0"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t>Хуулийн төслүүдийг харилцан уялдаатайгаар нэг өдөр хүчин төгөлдөр болгох бөгөөд Улсын Их Хурлын тогтоолын төсөлд шаардлагатай дүрэм, журам, мэдээллийн системийн зохион байгуулалтын бэлтгэлийг хууль хүчин төгөлдөр болохоос өмнө хангахыг Засгийн газарт даалгасан. Ингэснээр хууль хүчин төгөлдөр болсон боловч хэрэгжүүлэх дүрэм, техникийн бэлтгэл бүрдээгүйгээс үйлчилгээ тасалдах эрсдэлийг бууруулах нөхцөл бүрдэнэ.</w:t>
      </w:r>
    </w:p>
    <w:p w14:paraId="305A6CBF" w14:textId="77777777" w:rsidR="00EE4CC1" w:rsidRPr="005D6E7B" w:rsidRDefault="00F055E7" w:rsidP="005D6E7B">
      <w:pPr>
        <w:spacing w:after="120" w:line="240" w:lineRule="auto"/>
        <w:ind w:firstLine="567"/>
        <w:jc w:val="both"/>
        <w:rPr>
          <w:rFonts w:ascii="Arial" w:hAnsi="Arial" w:cs="Arial"/>
        </w:rPr>
      </w:pPr>
      <w:r w:rsidRPr="005D6E7B">
        <w:rPr>
          <w:rFonts w:ascii="Arial" w:hAnsi="Arial" w:cs="Arial"/>
        </w:rPr>
        <w:lastRenderedPageBreak/>
        <w:t>Хуулийн багц төсөл батлагдсанаар хөдөлмөрийн чадвар алдалтын хувь, хугацаа, шалтгааныг тогтоох, сунгах эрүүл мэндийн магадлалын мэргэжлийн тогтолцоог хадгалсан хэвээр, үйлчилгээний газар зүйн хүртээмжийг нэмэгдүүлэх, иргэний шаардлагагүй зорчилт, зардал, цаг хугацаа, чирэгдлийг бууруулах, орон нутгийн эрүүл мэндийн байгууллагын оролцоо болон төрийн байгууллагын цахим мэдээлэл солилцоог сайжруулах эрх зүйн нөхцөл бүрдэнэ. Ялангуяа хөгжлийн бэрхшээлтэй болон хөдөлмөрийн чадвараа алдсан иргэний хувьд төрийн үйлчилгээг оршин суугаа газартаа ойр, хүртээмжтэй авах бодит боломж нэмэгдэх ач холбогдолтой.</w:t>
      </w:r>
    </w:p>
    <w:p w14:paraId="7CBB1F69" w14:textId="77777777" w:rsidR="005C38B2" w:rsidRDefault="005C38B2" w:rsidP="005D6E7B">
      <w:pPr>
        <w:spacing w:after="120" w:line="240" w:lineRule="auto"/>
        <w:jc w:val="center"/>
        <w:rPr>
          <w:rFonts w:ascii="Arial" w:hAnsi="Arial" w:cs="Arial"/>
        </w:rPr>
      </w:pPr>
    </w:p>
    <w:p w14:paraId="6CB41CEC" w14:textId="77777777" w:rsidR="005C38B2" w:rsidRDefault="005C38B2" w:rsidP="005D6E7B">
      <w:pPr>
        <w:spacing w:after="120" w:line="240" w:lineRule="auto"/>
        <w:jc w:val="center"/>
        <w:rPr>
          <w:rFonts w:ascii="Arial" w:hAnsi="Arial" w:cs="Arial"/>
        </w:rPr>
      </w:pPr>
    </w:p>
    <w:p w14:paraId="5F9DEE3F" w14:textId="77777777" w:rsidR="005C38B2" w:rsidRDefault="005C38B2" w:rsidP="005D6E7B">
      <w:pPr>
        <w:spacing w:after="120" w:line="240" w:lineRule="auto"/>
        <w:jc w:val="center"/>
        <w:rPr>
          <w:rFonts w:ascii="Arial" w:hAnsi="Arial" w:cs="Arial"/>
        </w:rPr>
      </w:pPr>
    </w:p>
    <w:p w14:paraId="180AA0C6" w14:textId="54C689B6" w:rsidR="00EE4CC1" w:rsidRPr="005D6E7B" w:rsidRDefault="00F055E7" w:rsidP="005D6E7B">
      <w:pPr>
        <w:spacing w:after="120" w:line="240" w:lineRule="auto"/>
        <w:jc w:val="center"/>
        <w:rPr>
          <w:rFonts w:ascii="Arial" w:hAnsi="Arial" w:cs="Arial"/>
          <w:noProof/>
        </w:rPr>
      </w:pPr>
      <w:r w:rsidRPr="005D6E7B">
        <w:rPr>
          <w:rFonts w:ascii="Arial" w:hAnsi="Arial" w:cs="Arial"/>
          <w:noProof/>
        </w:rPr>
        <w:t>---оОо---</w:t>
      </w:r>
    </w:p>
    <w:sectPr w:rsidR="00EE4CC1" w:rsidRPr="005D6E7B" w:rsidSect="00034616">
      <w:foot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002EC" w14:textId="77777777" w:rsidR="00F30139" w:rsidRDefault="00F30139">
      <w:pPr>
        <w:spacing w:line="240" w:lineRule="auto"/>
      </w:pPr>
      <w:r>
        <w:separator/>
      </w:r>
    </w:p>
  </w:endnote>
  <w:endnote w:type="continuationSeparator" w:id="0">
    <w:p w14:paraId="7E72F30F" w14:textId="77777777" w:rsidR="00F30139" w:rsidRDefault="00F301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86CD5" w14:textId="3CFAD07D" w:rsidR="00EE4CC1" w:rsidRDefault="00F055E7">
    <w:pPr>
      <w:pStyle w:val="Footer"/>
      <w:jc w:val="center"/>
    </w:pPr>
    <w:r>
      <w:fldChar w:fldCharType="begin"/>
    </w:r>
    <w:r>
      <w:instrText>PAGE</w:instrText>
    </w:r>
    <w:r>
      <w:fldChar w:fldCharType="separate"/>
    </w:r>
    <w:r w:rsidR="005D6E7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DEF089" w14:textId="77777777" w:rsidR="00F30139" w:rsidRDefault="00F30139">
      <w:pPr>
        <w:spacing w:line="240" w:lineRule="auto"/>
      </w:pPr>
      <w:r>
        <w:separator/>
      </w:r>
    </w:p>
  </w:footnote>
  <w:footnote w:type="continuationSeparator" w:id="0">
    <w:p w14:paraId="3786BD27" w14:textId="77777777" w:rsidR="00F30139" w:rsidRDefault="00F3013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2445504">
    <w:abstractNumId w:val="8"/>
  </w:num>
  <w:num w:numId="2" w16cid:durableId="1485007099">
    <w:abstractNumId w:val="6"/>
  </w:num>
  <w:num w:numId="3" w16cid:durableId="1737124748">
    <w:abstractNumId w:val="5"/>
  </w:num>
  <w:num w:numId="4" w16cid:durableId="62337863">
    <w:abstractNumId w:val="4"/>
  </w:num>
  <w:num w:numId="5" w16cid:durableId="890071157">
    <w:abstractNumId w:val="7"/>
  </w:num>
  <w:num w:numId="6" w16cid:durableId="992871441">
    <w:abstractNumId w:val="3"/>
  </w:num>
  <w:num w:numId="7" w16cid:durableId="106239255">
    <w:abstractNumId w:val="2"/>
  </w:num>
  <w:num w:numId="8" w16cid:durableId="1063335646">
    <w:abstractNumId w:val="1"/>
  </w:num>
  <w:num w:numId="9" w16cid:durableId="1170292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77E3"/>
    <w:rsid w:val="0029639D"/>
    <w:rsid w:val="00326F90"/>
    <w:rsid w:val="003D7C37"/>
    <w:rsid w:val="005C38B2"/>
    <w:rsid w:val="005D6E7B"/>
    <w:rsid w:val="005F61D2"/>
    <w:rsid w:val="00714B00"/>
    <w:rsid w:val="00AA1635"/>
    <w:rsid w:val="00AA1D8D"/>
    <w:rsid w:val="00B47730"/>
    <w:rsid w:val="00B50CA5"/>
    <w:rsid w:val="00CB0664"/>
    <w:rsid w:val="00EE4CC1"/>
    <w:rsid w:val="00F055E7"/>
    <w:rsid w:val="00F301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2912</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KK KK</cp:lastModifiedBy>
  <cp:revision>4</cp:revision>
  <dcterms:created xsi:type="dcterms:W3CDTF">2026-11-02T12:05:00Z</dcterms:created>
  <dcterms:modified xsi:type="dcterms:W3CDTF">2026-11-04T05:24:00Z</dcterms:modified>
  <cp:category/>
</cp:coreProperties>
</file>