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5762" w14:textId="079BD106" w:rsidR="00156E4A" w:rsidRPr="009C660C" w:rsidRDefault="00EB5F6E" w:rsidP="00EB5F6E">
      <w:pPr>
        <w:pStyle w:val="NoSpacing"/>
        <w:jc w:val="center"/>
        <w:rPr>
          <w:rFonts w:ascii="Arial" w:hAnsi="Arial" w:cs="Arial"/>
          <w:b/>
          <w:sz w:val="24"/>
          <w:szCs w:val="24"/>
          <w:lang w:val="mn-MN"/>
        </w:rPr>
      </w:pPr>
      <w:r>
        <w:rPr>
          <w:rFonts w:ascii="Arial" w:hAnsi="Arial" w:cs="Arial"/>
          <w:b/>
          <w:sz w:val="24"/>
          <w:szCs w:val="24"/>
          <w:lang w:val="mn-MN"/>
        </w:rPr>
        <w:t xml:space="preserve">УУЛ УУРХАЙН БҮТЭЭГДЭХҮҮНИЙ БИРЖИЙН </w:t>
      </w:r>
      <w:r w:rsidR="0064076C" w:rsidRPr="009C660C">
        <w:rPr>
          <w:rFonts w:ascii="Arial" w:hAnsi="Arial" w:cs="Arial"/>
          <w:b/>
          <w:sz w:val="24"/>
          <w:szCs w:val="24"/>
          <w:lang w:val="mn-MN"/>
        </w:rPr>
        <w:t>ХУУЛИЙН</w:t>
      </w:r>
      <w:r w:rsidR="0064076C" w:rsidRPr="009C660C">
        <w:rPr>
          <w:rFonts w:ascii="Arial" w:hAnsi="Arial" w:cs="Arial"/>
          <w:b/>
          <w:sz w:val="24"/>
          <w:szCs w:val="24"/>
        </w:rPr>
        <w:t xml:space="preserve"> ТӨСЛИЙН</w:t>
      </w:r>
      <w:r w:rsidR="0064076C" w:rsidRPr="009C660C">
        <w:rPr>
          <w:rFonts w:ascii="Arial" w:hAnsi="Arial" w:cs="Arial"/>
          <w:b/>
          <w:sz w:val="24"/>
          <w:szCs w:val="24"/>
          <w:lang w:val="mn-MN"/>
        </w:rPr>
        <w:t xml:space="preserve"> </w:t>
      </w:r>
    </w:p>
    <w:p w14:paraId="5ED52410" w14:textId="77777777" w:rsidR="0064076C" w:rsidRPr="009C660C" w:rsidRDefault="0064076C" w:rsidP="009C660C">
      <w:pPr>
        <w:pStyle w:val="NoSpacing"/>
        <w:tabs>
          <w:tab w:val="left" w:pos="6379"/>
        </w:tabs>
        <w:jc w:val="center"/>
        <w:rPr>
          <w:rFonts w:ascii="Arial" w:hAnsi="Arial" w:cs="Arial"/>
          <w:b/>
          <w:sz w:val="24"/>
          <w:szCs w:val="24"/>
          <w:lang w:val="mn-MN"/>
        </w:rPr>
      </w:pPr>
      <w:r w:rsidRPr="009C660C">
        <w:rPr>
          <w:rFonts w:ascii="Arial" w:hAnsi="Arial" w:cs="Arial"/>
          <w:b/>
          <w:sz w:val="24"/>
          <w:szCs w:val="24"/>
        </w:rPr>
        <w:t>ҮР НӨЛӨӨ</w:t>
      </w:r>
      <w:r w:rsidRPr="009C660C">
        <w:rPr>
          <w:rFonts w:ascii="Arial" w:hAnsi="Arial" w:cs="Arial"/>
          <w:b/>
          <w:sz w:val="24"/>
          <w:szCs w:val="24"/>
          <w:lang w:val="mn-MN"/>
        </w:rPr>
        <w:t>Г</w:t>
      </w:r>
      <w:r w:rsidRPr="009C660C">
        <w:rPr>
          <w:rFonts w:ascii="Arial" w:hAnsi="Arial" w:cs="Arial"/>
          <w:b/>
          <w:sz w:val="24"/>
          <w:szCs w:val="24"/>
        </w:rPr>
        <w:t xml:space="preserve"> ҮНЭЛЭХ</w:t>
      </w:r>
      <w:r w:rsidRPr="009C660C">
        <w:rPr>
          <w:rFonts w:ascii="Arial" w:hAnsi="Arial" w:cs="Arial"/>
          <w:b/>
          <w:sz w:val="24"/>
          <w:szCs w:val="24"/>
          <w:lang w:val="mn-MN"/>
        </w:rPr>
        <w:t xml:space="preserve"> </w:t>
      </w:r>
      <w:r w:rsidRPr="009C660C">
        <w:rPr>
          <w:rFonts w:ascii="Arial" w:hAnsi="Arial" w:cs="Arial"/>
          <w:b/>
          <w:sz w:val="24"/>
          <w:szCs w:val="24"/>
        </w:rPr>
        <w:t>СУДАЛГААНЫ ТАЙЛАН</w:t>
      </w:r>
    </w:p>
    <w:p w14:paraId="31D5755F" w14:textId="77777777" w:rsidR="0064076C" w:rsidRPr="009C660C" w:rsidRDefault="0064076C" w:rsidP="00156E4A">
      <w:pPr>
        <w:spacing w:after="0" w:line="240" w:lineRule="auto"/>
        <w:jc w:val="center"/>
        <w:rPr>
          <w:rFonts w:ascii="Arial" w:hAnsi="Arial" w:cs="Arial"/>
          <w:b/>
          <w:sz w:val="24"/>
          <w:szCs w:val="24"/>
          <w:lang w:val="mn-MN"/>
        </w:rPr>
      </w:pPr>
    </w:p>
    <w:p w14:paraId="65048524" w14:textId="77777777" w:rsidR="0064076C" w:rsidRPr="009C660C" w:rsidRDefault="0064076C" w:rsidP="00156E4A">
      <w:pPr>
        <w:spacing w:after="0" w:line="240" w:lineRule="auto"/>
        <w:jc w:val="center"/>
        <w:rPr>
          <w:rFonts w:ascii="Arial" w:hAnsi="Arial" w:cs="Arial"/>
          <w:b/>
          <w:sz w:val="24"/>
          <w:szCs w:val="24"/>
          <w:lang w:val="mn-MN"/>
        </w:rPr>
      </w:pPr>
      <w:r w:rsidRPr="009C660C">
        <w:rPr>
          <w:rFonts w:ascii="Arial" w:hAnsi="Arial" w:cs="Arial"/>
          <w:b/>
          <w:sz w:val="24"/>
          <w:szCs w:val="24"/>
          <w:lang w:val="mn-MN"/>
        </w:rPr>
        <w:t>НЭГ. ЕРӨНХИЙ ЗҮЙЛ</w:t>
      </w:r>
    </w:p>
    <w:p w14:paraId="7974A8CA" w14:textId="77777777" w:rsidR="009C660C" w:rsidRPr="009C660C" w:rsidRDefault="009C660C" w:rsidP="00156E4A">
      <w:pPr>
        <w:spacing w:after="0" w:line="240" w:lineRule="auto"/>
        <w:jc w:val="center"/>
        <w:rPr>
          <w:rFonts w:ascii="Arial" w:hAnsi="Arial" w:cs="Arial"/>
          <w:b/>
          <w:sz w:val="24"/>
          <w:szCs w:val="24"/>
          <w:lang w:val="mn-MN"/>
        </w:rPr>
      </w:pPr>
    </w:p>
    <w:p w14:paraId="0B7C511C" w14:textId="016F2374" w:rsidR="0064076C" w:rsidRPr="009C660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Энэхүү үнэлгээг Уул уурхай, </w:t>
      </w:r>
      <w:r w:rsidR="00366E28">
        <w:rPr>
          <w:rFonts w:ascii="Arial" w:hAnsi="Arial" w:cs="Arial"/>
          <w:sz w:val="24"/>
          <w:szCs w:val="24"/>
          <w:lang w:val="mn-MN"/>
        </w:rPr>
        <w:t>х</w:t>
      </w:r>
      <w:r w:rsidRPr="009C660C">
        <w:rPr>
          <w:rFonts w:ascii="Arial" w:hAnsi="Arial" w:cs="Arial"/>
          <w:sz w:val="24"/>
          <w:szCs w:val="24"/>
          <w:lang w:val="mn-MN"/>
        </w:rPr>
        <w:t xml:space="preserve">үнд үйлдвэрийн яамнаас боловсруулсан </w:t>
      </w:r>
      <w:r w:rsidR="00833943">
        <w:rPr>
          <w:rFonts w:ascii="Arial" w:hAnsi="Arial" w:cs="Arial"/>
          <w:sz w:val="24"/>
          <w:szCs w:val="24"/>
          <w:lang w:val="mn-MN"/>
        </w:rPr>
        <w:t xml:space="preserve">Уул уурхайн бүтээгдэхүүний биржийн </w:t>
      </w:r>
      <w:r w:rsidRPr="009C660C">
        <w:rPr>
          <w:rFonts w:ascii="Arial" w:hAnsi="Arial" w:cs="Arial"/>
          <w:sz w:val="24"/>
          <w:szCs w:val="24"/>
          <w:lang w:val="mn-MN"/>
        </w:rPr>
        <w:t>тухай хуулийн төслийн зүйл,</w:t>
      </w:r>
      <w:r w:rsidRPr="009C660C">
        <w:rPr>
          <w:rFonts w:ascii="Arial" w:hAnsi="Arial" w:cs="Arial"/>
          <w:sz w:val="24"/>
          <w:szCs w:val="24"/>
        </w:rPr>
        <w:t xml:space="preserve"> </w:t>
      </w:r>
      <w:r w:rsidRPr="009C660C">
        <w:rPr>
          <w:rFonts w:ascii="Arial" w:hAnsi="Arial" w:cs="Arial"/>
          <w:sz w:val="24"/>
          <w:szCs w:val="24"/>
          <w:lang w:val="mn-MN"/>
        </w:rPr>
        <w:t>хэсэг, заалтад Хууль тогтоомжийн тухай хуулийн</w:t>
      </w:r>
      <w:r w:rsidRPr="009C660C">
        <w:rPr>
          <w:rStyle w:val="FootnoteReference"/>
          <w:rFonts w:ascii="Arial" w:hAnsi="Arial" w:cs="Arial"/>
          <w:sz w:val="24"/>
          <w:szCs w:val="24"/>
          <w:lang w:val="mn-MN"/>
        </w:rPr>
        <w:footnoteReference w:id="1"/>
      </w:r>
      <w:r w:rsidRPr="009C660C">
        <w:rPr>
          <w:rFonts w:ascii="Arial" w:hAnsi="Arial" w:cs="Arial"/>
          <w:sz w:val="24"/>
          <w:szCs w:val="24"/>
          <w:lang w:val="mn-MN"/>
        </w:rPr>
        <w:t xml:space="preserve">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 </w:t>
      </w:r>
    </w:p>
    <w:p w14:paraId="2F926640" w14:textId="26C8398C" w:rsidR="0064076C" w:rsidRDefault="00500672" w:rsidP="00156E4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Уул уурхайн бүтээгдэхүүний биржийн </w:t>
      </w:r>
      <w:r w:rsidR="0064076C" w:rsidRPr="009C660C">
        <w:rPr>
          <w:rFonts w:ascii="Arial" w:hAnsi="Arial" w:cs="Arial"/>
          <w:sz w:val="24"/>
          <w:szCs w:val="24"/>
          <w:lang w:val="mn-MN"/>
        </w:rPr>
        <w:t xml:space="preserve">тухай хуулийн төслийн /цаашид “хуулийн төсөл” гэх/ үр нөлөөг үнэлэх ажиллагааг Засгийн газрын </w:t>
      </w:r>
      <w:r w:rsidR="00066173">
        <w:rPr>
          <w:rFonts w:ascii="Arial" w:hAnsi="Arial" w:cs="Arial"/>
          <w:sz w:val="24"/>
          <w:szCs w:val="24"/>
        </w:rPr>
        <w:t>2016</w:t>
      </w:r>
      <w:r w:rsidR="0064076C" w:rsidRPr="009C660C">
        <w:rPr>
          <w:rFonts w:ascii="Arial" w:hAnsi="Arial" w:cs="Arial"/>
          <w:sz w:val="24"/>
          <w:szCs w:val="24"/>
          <w:lang w:val="mn-MN"/>
        </w:rPr>
        <w:t xml:space="preserve"> оны </w:t>
      </w:r>
      <w:r w:rsidR="00066173">
        <w:rPr>
          <w:rFonts w:ascii="Arial" w:hAnsi="Arial" w:cs="Arial"/>
          <w:sz w:val="24"/>
          <w:szCs w:val="24"/>
        </w:rPr>
        <w:t>59</w:t>
      </w:r>
      <w:r w:rsidR="0064076C" w:rsidRPr="009C660C">
        <w:rPr>
          <w:rFonts w:ascii="Arial" w:hAnsi="Arial" w:cs="Arial"/>
          <w:sz w:val="24"/>
          <w:szCs w:val="24"/>
          <w:lang w:val="mn-MN"/>
        </w:rPr>
        <w:t xml:space="preserve"> дүгээр тогтоолын </w:t>
      </w:r>
      <w:r w:rsidR="00066173">
        <w:rPr>
          <w:rFonts w:ascii="Arial" w:hAnsi="Arial" w:cs="Arial"/>
          <w:sz w:val="24"/>
          <w:szCs w:val="24"/>
        </w:rPr>
        <w:t>3</w:t>
      </w:r>
      <w:r w:rsidR="0064076C" w:rsidRPr="009C660C">
        <w:rPr>
          <w:rFonts w:ascii="Arial" w:hAnsi="Arial" w:cs="Arial"/>
          <w:sz w:val="24"/>
          <w:szCs w:val="24"/>
          <w:lang w:val="mn-MN"/>
        </w:rPr>
        <w:t xml:space="preserve"> дугаар хавсралтаар батлагдсан “Хуулийн төслийн үр нөлөө тооцох аргачлал”</w:t>
      </w:r>
      <w:r w:rsidR="0064076C" w:rsidRPr="009C660C">
        <w:rPr>
          <w:rFonts w:ascii="Arial" w:hAnsi="Arial" w:cs="Arial"/>
          <w:sz w:val="24"/>
          <w:szCs w:val="24"/>
          <w:vertAlign w:val="superscript"/>
          <w:lang w:val="mn-MN"/>
        </w:rPr>
        <w:footnoteReference w:id="2"/>
      </w:r>
      <w:r w:rsidR="0064076C" w:rsidRPr="009C660C">
        <w:rPr>
          <w:rFonts w:ascii="Arial" w:hAnsi="Arial" w:cs="Arial"/>
          <w:sz w:val="24"/>
          <w:szCs w:val="24"/>
          <w:lang w:val="mn-MN"/>
        </w:rPr>
        <w:t>-д /цаашид “Аргачлал” гэх/ заасны дагуу дараах үе шатаар хийлээ.</w:t>
      </w:r>
    </w:p>
    <w:p w14:paraId="6A547B29" w14:textId="77777777" w:rsidR="00066173" w:rsidRPr="009C660C" w:rsidRDefault="00066173" w:rsidP="00156E4A">
      <w:pPr>
        <w:spacing w:after="0" w:line="240" w:lineRule="auto"/>
        <w:ind w:firstLine="720"/>
        <w:jc w:val="both"/>
        <w:rPr>
          <w:rFonts w:ascii="Arial" w:hAnsi="Arial" w:cs="Arial"/>
          <w:sz w:val="24"/>
          <w:szCs w:val="24"/>
          <w:lang w:val="mn-MN"/>
        </w:rPr>
      </w:pPr>
    </w:p>
    <w:p w14:paraId="1E697CD8" w14:textId="77777777" w:rsidR="0064076C" w:rsidRPr="009C660C" w:rsidRDefault="0064076C" w:rsidP="00156E4A">
      <w:pPr>
        <w:numPr>
          <w:ilvl w:val="0"/>
          <w:numId w:val="1"/>
        </w:numPr>
        <w:spacing w:after="0" w:line="240" w:lineRule="auto"/>
        <w:jc w:val="both"/>
        <w:rPr>
          <w:rFonts w:ascii="Arial" w:hAnsi="Arial" w:cs="Arial"/>
          <w:sz w:val="24"/>
          <w:szCs w:val="24"/>
          <w:lang w:val="mn-MN"/>
        </w:rPr>
      </w:pPr>
      <w:r w:rsidRPr="009C660C">
        <w:rPr>
          <w:rFonts w:ascii="Arial" w:hAnsi="Arial" w:cs="Arial"/>
          <w:sz w:val="24"/>
          <w:szCs w:val="24"/>
          <w:lang w:val="mn-MN"/>
        </w:rPr>
        <w:t>Шалгуур үзүүлэлтийг сонгох</w:t>
      </w:r>
      <w:r w:rsidRPr="009C660C">
        <w:rPr>
          <w:rFonts w:ascii="Arial" w:hAnsi="Arial" w:cs="Arial"/>
          <w:sz w:val="24"/>
          <w:szCs w:val="24"/>
        </w:rPr>
        <w:t>;</w:t>
      </w:r>
    </w:p>
    <w:p w14:paraId="4FE72AE8" w14:textId="77777777" w:rsidR="0064076C" w:rsidRPr="009C660C" w:rsidRDefault="0064076C" w:rsidP="00156E4A">
      <w:pPr>
        <w:numPr>
          <w:ilvl w:val="0"/>
          <w:numId w:val="1"/>
        </w:numPr>
        <w:spacing w:after="0" w:line="240" w:lineRule="auto"/>
        <w:jc w:val="both"/>
        <w:rPr>
          <w:rFonts w:ascii="Arial" w:hAnsi="Arial" w:cs="Arial"/>
          <w:sz w:val="24"/>
          <w:szCs w:val="24"/>
          <w:lang w:val="mn-MN"/>
        </w:rPr>
      </w:pPr>
      <w:r w:rsidRPr="009C660C">
        <w:rPr>
          <w:rFonts w:ascii="Arial" w:hAnsi="Arial" w:cs="Arial"/>
          <w:sz w:val="24"/>
          <w:szCs w:val="24"/>
          <w:lang w:val="mn-MN"/>
        </w:rPr>
        <w:t>Хуулийн төслөөс үр нөлөө тооцох хэсгээ тогтоох;</w:t>
      </w:r>
    </w:p>
    <w:p w14:paraId="7265E836" w14:textId="77777777" w:rsidR="0064076C" w:rsidRPr="009C660C" w:rsidRDefault="0064076C" w:rsidP="00156E4A">
      <w:pPr>
        <w:numPr>
          <w:ilvl w:val="0"/>
          <w:numId w:val="1"/>
        </w:numPr>
        <w:spacing w:after="0" w:line="240" w:lineRule="auto"/>
        <w:jc w:val="both"/>
        <w:rPr>
          <w:rFonts w:ascii="Arial" w:hAnsi="Arial" w:cs="Arial"/>
          <w:sz w:val="24"/>
          <w:szCs w:val="24"/>
          <w:lang w:val="mn-MN"/>
        </w:rPr>
      </w:pPr>
      <w:r w:rsidRPr="009C660C">
        <w:rPr>
          <w:rFonts w:ascii="Arial" w:hAnsi="Arial" w:cs="Arial"/>
          <w:sz w:val="24"/>
          <w:szCs w:val="24"/>
          <w:lang w:val="mn-MN"/>
        </w:rPr>
        <w:t>Урьдчилан сонгосон шалгуур үзүүлэлтэд тохирох шалгах хэрэгслийн дагуу үр нөлөөг тооцох;</w:t>
      </w:r>
    </w:p>
    <w:p w14:paraId="4A8A48F7" w14:textId="77777777" w:rsidR="0064076C" w:rsidRPr="009C660C" w:rsidRDefault="0064076C" w:rsidP="00156E4A">
      <w:pPr>
        <w:numPr>
          <w:ilvl w:val="0"/>
          <w:numId w:val="1"/>
        </w:numPr>
        <w:spacing w:after="0" w:line="240" w:lineRule="auto"/>
        <w:jc w:val="both"/>
        <w:rPr>
          <w:rFonts w:ascii="Arial" w:hAnsi="Arial" w:cs="Arial"/>
          <w:sz w:val="24"/>
          <w:szCs w:val="24"/>
          <w:lang w:val="mn-MN"/>
        </w:rPr>
      </w:pPr>
      <w:r w:rsidRPr="009C660C">
        <w:rPr>
          <w:rFonts w:ascii="Arial" w:hAnsi="Arial" w:cs="Arial"/>
          <w:sz w:val="24"/>
          <w:szCs w:val="24"/>
          <w:lang w:val="mn-MN"/>
        </w:rPr>
        <w:t xml:space="preserve">Үр дүнг үнэлэх, зөвлөмж өгөх. </w:t>
      </w:r>
    </w:p>
    <w:p w14:paraId="361E148E" w14:textId="77777777" w:rsidR="009C660C" w:rsidRPr="009C660C" w:rsidRDefault="009C660C" w:rsidP="009C660C">
      <w:pPr>
        <w:spacing w:after="0" w:line="240" w:lineRule="auto"/>
        <w:ind w:left="1080"/>
        <w:jc w:val="both"/>
        <w:rPr>
          <w:rFonts w:ascii="Arial" w:hAnsi="Arial" w:cs="Arial"/>
          <w:sz w:val="24"/>
          <w:szCs w:val="24"/>
          <w:lang w:val="mn-MN"/>
        </w:rPr>
      </w:pPr>
    </w:p>
    <w:p w14:paraId="3B0769D9" w14:textId="77777777" w:rsidR="0064076C" w:rsidRPr="009C660C" w:rsidRDefault="0064076C" w:rsidP="0083271F">
      <w:pPr>
        <w:spacing w:after="0" w:line="240" w:lineRule="auto"/>
        <w:jc w:val="center"/>
        <w:rPr>
          <w:rFonts w:ascii="Arial" w:hAnsi="Arial" w:cs="Arial"/>
          <w:b/>
          <w:sz w:val="24"/>
          <w:szCs w:val="24"/>
          <w:lang w:val="mn-MN"/>
        </w:rPr>
      </w:pPr>
      <w:r w:rsidRPr="009C660C">
        <w:rPr>
          <w:rFonts w:ascii="Arial" w:hAnsi="Arial" w:cs="Arial"/>
          <w:b/>
          <w:sz w:val="24"/>
          <w:szCs w:val="24"/>
          <w:lang w:val="mn-MN"/>
        </w:rPr>
        <w:t>ХОЁР. ХУУЛИЙН ТӨСЛИЙН ҮР НӨЛӨӨГ ҮНЭЛЭХ ШАЛГУУР ҮЗҮҮЛЭЛТИЙГ СОНГОСОН БАЙДАЛ, ҮНДЭСЛЭЛ</w:t>
      </w:r>
    </w:p>
    <w:p w14:paraId="267470A4" w14:textId="77777777" w:rsidR="009C660C" w:rsidRPr="009C660C" w:rsidRDefault="009C660C" w:rsidP="00156E4A">
      <w:pPr>
        <w:spacing w:after="0" w:line="240" w:lineRule="auto"/>
        <w:jc w:val="center"/>
        <w:rPr>
          <w:rFonts w:ascii="Arial" w:hAnsi="Arial" w:cs="Arial"/>
          <w:b/>
          <w:sz w:val="24"/>
          <w:szCs w:val="24"/>
          <w:lang w:val="mn-MN"/>
        </w:rPr>
      </w:pPr>
    </w:p>
    <w:p w14:paraId="3BFCDAB1" w14:textId="660E92A0" w:rsidR="0064076C" w:rsidRDefault="0064076C" w:rsidP="00066173">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Аргачлалын 2.9-д</w:t>
      </w:r>
      <w:r w:rsidRPr="009C660C">
        <w:rPr>
          <w:rStyle w:val="FootnoteReference"/>
          <w:rFonts w:ascii="Arial" w:hAnsi="Arial" w:cs="Arial"/>
          <w:sz w:val="24"/>
          <w:szCs w:val="24"/>
          <w:lang w:val="mn-MN"/>
        </w:rPr>
        <w:footnoteReference w:id="3"/>
      </w:r>
      <w:r w:rsidRPr="009C660C">
        <w:rPr>
          <w:rFonts w:ascii="Arial" w:hAnsi="Arial" w:cs="Arial"/>
          <w:sz w:val="24"/>
          <w:szCs w:val="24"/>
          <w:lang w:val="mn-MN"/>
        </w:rPr>
        <w:t xml:space="preserve"> заасныг үндэслэн 6 шалгуур үзүүлэлтээс дараах 5 шалгуур үзүүлэлтийг сонголоо. Үүнд:</w:t>
      </w:r>
    </w:p>
    <w:p w14:paraId="581BFCC2" w14:textId="77777777" w:rsidR="00066173" w:rsidRPr="009C660C" w:rsidRDefault="00066173" w:rsidP="00066173">
      <w:pPr>
        <w:spacing w:after="0" w:line="240" w:lineRule="auto"/>
        <w:ind w:firstLine="720"/>
        <w:jc w:val="both"/>
        <w:rPr>
          <w:rFonts w:ascii="Arial" w:hAnsi="Arial" w:cs="Arial"/>
          <w:sz w:val="24"/>
          <w:szCs w:val="24"/>
          <w:lang w:val="mn-MN"/>
        </w:rPr>
      </w:pPr>
    </w:p>
    <w:p w14:paraId="6E5E9A74" w14:textId="77777777" w:rsidR="0064076C" w:rsidRPr="009C660C" w:rsidRDefault="0064076C" w:rsidP="00156E4A">
      <w:pPr>
        <w:numPr>
          <w:ilvl w:val="0"/>
          <w:numId w:val="2"/>
        </w:numPr>
        <w:tabs>
          <w:tab w:val="left" w:pos="1134"/>
        </w:tabs>
        <w:spacing w:after="0" w:line="240" w:lineRule="auto"/>
        <w:ind w:hanging="11"/>
        <w:jc w:val="both"/>
        <w:rPr>
          <w:rFonts w:ascii="Arial" w:hAnsi="Arial" w:cs="Arial"/>
          <w:sz w:val="24"/>
          <w:szCs w:val="24"/>
          <w:lang w:val="mn-MN"/>
        </w:rPr>
      </w:pPr>
      <w:r w:rsidRPr="009C660C">
        <w:rPr>
          <w:rFonts w:ascii="Arial" w:hAnsi="Arial" w:cs="Arial"/>
          <w:sz w:val="24"/>
          <w:szCs w:val="24"/>
          <w:lang w:val="mn-MN"/>
        </w:rPr>
        <w:t>Зорилгод хүрэх байдал</w:t>
      </w:r>
      <w:r w:rsidRPr="009C660C">
        <w:rPr>
          <w:rFonts w:ascii="Arial" w:hAnsi="Arial" w:cs="Arial"/>
          <w:sz w:val="24"/>
          <w:szCs w:val="24"/>
        </w:rPr>
        <w:t>;</w:t>
      </w:r>
      <w:r w:rsidRPr="009C660C">
        <w:rPr>
          <w:rFonts w:ascii="Arial" w:hAnsi="Arial" w:cs="Arial"/>
          <w:sz w:val="24"/>
          <w:szCs w:val="24"/>
          <w:lang w:val="mn-MN"/>
        </w:rPr>
        <w:tab/>
      </w:r>
      <w:r w:rsidRPr="009C660C">
        <w:rPr>
          <w:rFonts w:ascii="Arial" w:hAnsi="Arial" w:cs="Arial"/>
          <w:sz w:val="24"/>
          <w:szCs w:val="24"/>
          <w:lang w:val="mn-MN"/>
        </w:rPr>
        <w:tab/>
      </w:r>
      <w:r w:rsidRPr="009C660C">
        <w:rPr>
          <w:rFonts w:ascii="Arial" w:hAnsi="Arial" w:cs="Arial"/>
          <w:sz w:val="24"/>
          <w:szCs w:val="24"/>
          <w:lang w:val="mn-MN"/>
        </w:rPr>
        <w:tab/>
      </w:r>
    </w:p>
    <w:p w14:paraId="3E585265" w14:textId="77777777" w:rsidR="0064076C" w:rsidRPr="009C660C" w:rsidRDefault="0064076C" w:rsidP="00156E4A">
      <w:pPr>
        <w:numPr>
          <w:ilvl w:val="0"/>
          <w:numId w:val="2"/>
        </w:numPr>
        <w:tabs>
          <w:tab w:val="left" w:pos="1134"/>
        </w:tabs>
        <w:spacing w:after="0" w:line="240" w:lineRule="auto"/>
        <w:ind w:hanging="11"/>
        <w:jc w:val="both"/>
        <w:rPr>
          <w:rFonts w:ascii="Arial" w:hAnsi="Arial" w:cs="Arial"/>
          <w:sz w:val="24"/>
          <w:szCs w:val="24"/>
          <w:lang w:val="mn-MN"/>
        </w:rPr>
      </w:pPr>
      <w:r w:rsidRPr="009C660C">
        <w:rPr>
          <w:rFonts w:ascii="Arial" w:hAnsi="Arial" w:cs="Arial"/>
          <w:sz w:val="24"/>
          <w:szCs w:val="24"/>
          <w:lang w:val="mn-MN"/>
        </w:rPr>
        <w:t>Практикт хэрэгжих боломж</w:t>
      </w:r>
      <w:r w:rsidRPr="009C660C">
        <w:rPr>
          <w:rFonts w:ascii="Arial" w:hAnsi="Arial" w:cs="Arial"/>
          <w:sz w:val="24"/>
          <w:szCs w:val="24"/>
        </w:rPr>
        <w:t>;</w:t>
      </w:r>
    </w:p>
    <w:p w14:paraId="5D5DC914" w14:textId="77777777" w:rsidR="0064076C" w:rsidRPr="009C660C" w:rsidRDefault="0064076C" w:rsidP="00156E4A">
      <w:pPr>
        <w:numPr>
          <w:ilvl w:val="0"/>
          <w:numId w:val="2"/>
        </w:numPr>
        <w:tabs>
          <w:tab w:val="left" w:pos="1134"/>
        </w:tabs>
        <w:spacing w:after="0" w:line="240" w:lineRule="auto"/>
        <w:ind w:hanging="11"/>
        <w:jc w:val="both"/>
        <w:rPr>
          <w:rFonts w:ascii="Arial" w:hAnsi="Arial" w:cs="Arial"/>
          <w:sz w:val="24"/>
          <w:szCs w:val="24"/>
          <w:lang w:val="mn-MN"/>
        </w:rPr>
      </w:pPr>
      <w:r w:rsidRPr="009C660C">
        <w:rPr>
          <w:rFonts w:ascii="Arial" w:hAnsi="Arial" w:cs="Arial"/>
          <w:sz w:val="24"/>
          <w:szCs w:val="24"/>
          <w:lang w:val="mn-MN"/>
        </w:rPr>
        <w:t>Хүлээн зөвшөөрөгдөх байдал</w:t>
      </w:r>
      <w:r w:rsidRPr="009C660C">
        <w:rPr>
          <w:rFonts w:ascii="Arial" w:hAnsi="Arial" w:cs="Arial"/>
          <w:sz w:val="24"/>
          <w:szCs w:val="24"/>
        </w:rPr>
        <w:t>;</w:t>
      </w:r>
    </w:p>
    <w:p w14:paraId="71F7DCAE" w14:textId="77777777" w:rsidR="0064076C" w:rsidRPr="009C660C" w:rsidRDefault="0064076C" w:rsidP="00156E4A">
      <w:pPr>
        <w:numPr>
          <w:ilvl w:val="0"/>
          <w:numId w:val="2"/>
        </w:numPr>
        <w:tabs>
          <w:tab w:val="left" w:pos="1134"/>
        </w:tabs>
        <w:spacing w:after="0" w:line="240" w:lineRule="auto"/>
        <w:ind w:hanging="11"/>
        <w:jc w:val="both"/>
        <w:rPr>
          <w:rFonts w:ascii="Arial" w:hAnsi="Arial" w:cs="Arial"/>
          <w:sz w:val="24"/>
          <w:szCs w:val="24"/>
          <w:lang w:val="mn-MN"/>
        </w:rPr>
      </w:pPr>
      <w:r w:rsidRPr="009C660C">
        <w:rPr>
          <w:rFonts w:ascii="Arial" w:hAnsi="Arial" w:cs="Arial"/>
          <w:sz w:val="24"/>
          <w:szCs w:val="24"/>
          <w:lang w:val="mn-MN"/>
        </w:rPr>
        <w:t>Ойлгомжтой байдал</w:t>
      </w:r>
      <w:r w:rsidRPr="009C660C">
        <w:rPr>
          <w:rFonts w:ascii="Arial" w:hAnsi="Arial" w:cs="Arial"/>
          <w:sz w:val="24"/>
          <w:szCs w:val="24"/>
        </w:rPr>
        <w:t>;</w:t>
      </w:r>
      <w:r w:rsidRPr="009C660C">
        <w:rPr>
          <w:rFonts w:ascii="Arial" w:hAnsi="Arial" w:cs="Arial"/>
          <w:sz w:val="24"/>
          <w:szCs w:val="24"/>
          <w:lang w:val="mn-MN"/>
        </w:rPr>
        <w:tab/>
      </w:r>
      <w:r w:rsidRPr="009C660C">
        <w:rPr>
          <w:rFonts w:ascii="Arial" w:hAnsi="Arial" w:cs="Arial"/>
          <w:sz w:val="24"/>
          <w:szCs w:val="24"/>
          <w:lang w:val="mn-MN"/>
        </w:rPr>
        <w:tab/>
      </w:r>
      <w:r w:rsidRPr="009C660C">
        <w:rPr>
          <w:rFonts w:ascii="Arial" w:hAnsi="Arial" w:cs="Arial"/>
          <w:sz w:val="24"/>
          <w:szCs w:val="24"/>
          <w:lang w:val="mn-MN"/>
        </w:rPr>
        <w:tab/>
      </w:r>
      <w:r w:rsidRPr="009C660C">
        <w:rPr>
          <w:rFonts w:ascii="Arial" w:hAnsi="Arial" w:cs="Arial"/>
          <w:sz w:val="24"/>
          <w:szCs w:val="24"/>
          <w:lang w:val="mn-MN"/>
        </w:rPr>
        <w:tab/>
      </w:r>
    </w:p>
    <w:p w14:paraId="4CD9E5F0" w14:textId="77777777" w:rsidR="009C660C" w:rsidRPr="009C660C" w:rsidRDefault="0064076C" w:rsidP="00156E4A">
      <w:pPr>
        <w:numPr>
          <w:ilvl w:val="0"/>
          <w:numId w:val="2"/>
        </w:numPr>
        <w:tabs>
          <w:tab w:val="left" w:pos="1134"/>
        </w:tabs>
        <w:spacing w:after="0" w:line="240" w:lineRule="auto"/>
        <w:ind w:hanging="11"/>
        <w:jc w:val="both"/>
        <w:rPr>
          <w:rFonts w:ascii="Arial" w:hAnsi="Arial" w:cs="Arial"/>
          <w:sz w:val="24"/>
          <w:szCs w:val="24"/>
          <w:lang w:val="mn-MN"/>
        </w:rPr>
      </w:pPr>
      <w:r w:rsidRPr="009C660C">
        <w:rPr>
          <w:rFonts w:ascii="Arial" w:hAnsi="Arial" w:cs="Arial"/>
          <w:sz w:val="24"/>
          <w:szCs w:val="24"/>
          <w:lang w:val="mn-MN"/>
        </w:rPr>
        <w:t>Харилцан уялдаа зэрэг болно.</w:t>
      </w:r>
    </w:p>
    <w:p w14:paraId="5E570339" w14:textId="77777777" w:rsidR="0064076C" w:rsidRPr="009C660C" w:rsidRDefault="0064076C" w:rsidP="009C660C">
      <w:pPr>
        <w:tabs>
          <w:tab w:val="left" w:pos="1134"/>
        </w:tabs>
        <w:spacing w:after="0" w:line="240" w:lineRule="auto"/>
        <w:ind w:left="720"/>
        <w:jc w:val="both"/>
        <w:rPr>
          <w:rFonts w:ascii="Arial" w:hAnsi="Arial" w:cs="Arial"/>
          <w:sz w:val="24"/>
          <w:szCs w:val="24"/>
          <w:lang w:val="mn-MN"/>
        </w:rPr>
      </w:pPr>
      <w:r w:rsidRPr="009C660C">
        <w:rPr>
          <w:rFonts w:ascii="Arial" w:hAnsi="Arial" w:cs="Arial"/>
          <w:sz w:val="24"/>
          <w:szCs w:val="24"/>
          <w:lang w:val="mn-MN"/>
        </w:rPr>
        <w:tab/>
      </w:r>
    </w:p>
    <w:p w14:paraId="4B239625" w14:textId="77777777" w:rsidR="0064076C" w:rsidRPr="009C660C" w:rsidRDefault="0064076C" w:rsidP="00156E4A">
      <w:pPr>
        <w:spacing w:after="0" w:line="240" w:lineRule="auto"/>
        <w:ind w:firstLine="709"/>
        <w:jc w:val="both"/>
        <w:rPr>
          <w:rFonts w:ascii="Arial" w:hAnsi="Arial" w:cs="Arial"/>
          <w:sz w:val="24"/>
          <w:szCs w:val="24"/>
          <w:lang w:val="mn-MN"/>
        </w:rPr>
      </w:pPr>
      <w:r w:rsidRPr="009C660C">
        <w:rPr>
          <w:rFonts w:ascii="Arial" w:hAnsi="Arial" w:cs="Arial"/>
          <w:b/>
          <w:sz w:val="24"/>
          <w:szCs w:val="24"/>
          <w:lang w:val="mn-MN"/>
        </w:rPr>
        <w:t>Хуулийн төслийн үр нөлөөг үнэлэх шалгуур үзүүлэлтийг сонгосон үндэслэл</w:t>
      </w:r>
      <w:r w:rsidRPr="009C660C">
        <w:rPr>
          <w:rFonts w:ascii="Arial" w:hAnsi="Arial" w:cs="Arial"/>
          <w:sz w:val="24"/>
          <w:szCs w:val="24"/>
          <w:lang w:val="mn-MN"/>
        </w:rPr>
        <w:t xml:space="preserve">: </w:t>
      </w:r>
    </w:p>
    <w:p w14:paraId="2F43ED9F" w14:textId="77777777" w:rsidR="009C660C" w:rsidRPr="009C660C" w:rsidRDefault="009C660C" w:rsidP="00156E4A">
      <w:pPr>
        <w:spacing w:after="0" w:line="240" w:lineRule="auto"/>
        <w:ind w:firstLine="709"/>
        <w:jc w:val="both"/>
        <w:rPr>
          <w:rFonts w:ascii="Arial" w:hAnsi="Arial" w:cs="Arial"/>
          <w:sz w:val="24"/>
          <w:szCs w:val="24"/>
          <w:lang w:val="mn-MN"/>
        </w:rPr>
      </w:pPr>
    </w:p>
    <w:p w14:paraId="5BFFC0FB" w14:textId="4BBC6D37" w:rsidR="0064076C" w:rsidRPr="009C660C" w:rsidRDefault="0064076C" w:rsidP="00156E4A">
      <w:pPr>
        <w:pStyle w:val="NoSpacing"/>
        <w:ind w:firstLine="720"/>
        <w:rPr>
          <w:rFonts w:ascii="Arial" w:hAnsi="Arial" w:cs="Arial"/>
          <w:b/>
          <w:sz w:val="24"/>
          <w:szCs w:val="24"/>
          <w:lang w:val="mn-MN"/>
        </w:rPr>
      </w:pPr>
      <w:r w:rsidRPr="009C660C">
        <w:rPr>
          <w:rFonts w:ascii="Arial" w:hAnsi="Arial" w:cs="Arial"/>
          <w:b/>
          <w:sz w:val="24"/>
          <w:szCs w:val="24"/>
          <w:lang w:val="mn-MN"/>
        </w:rPr>
        <w:t xml:space="preserve">Зорилгод хүрэх байдал: </w:t>
      </w:r>
    </w:p>
    <w:p w14:paraId="37394138" w14:textId="190B7D60" w:rsidR="00066173" w:rsidRDefault="00066173" w:rsidP="003804B9">
      <w:pPr>
        <w:pStyle w:val="NoSpacing"/>
        <w:ind w:firstLine="720"/>
        <w:jc w:val="both"/>
        <w:rPr>
          <w:rFonts w:ascii="Arial" w:hAnsi="Arial" w:cs="Arial"/>
          <w:sz w:val="24"/>
          <w:szCs w:val="24"/>
          <w:lang w:val="mn-MN"/>
        </w:rPr>
      </w:pPr>
      <w:r>
        <w:rPr>
          <w:rFonts w:ascii="Arial" w:hAnsi="Arial" w:cs="Arial"/>
          <w:sz w:val="24"/>
          <w:szCs w:val="24"/>
          <w:lang w:val="mn-MN"/>
        </w:rPr>
        <w:t xml:space="preserve">Уул уурхайн бүтээгдэхүүний биржийн </w:t>
      </w:r>
      <w:r w:rsidRPr="009C660C">
        <w:rPr>
          <w:rFonts w:ascii="Arial" w:hAnsi="Arial" w:cs="Arial"/>
          <w:sz w:val="24"/>
          <w:szCs w:val="24"/>
          <w:lang w:val="mn-MN"/>
        </w:rPr>
        <w:t>тухай хуулийн төс</w:t>
      </w:r>
      <w:r>
        <w:rPr>
          <w:rFonts w:ascii="Arial" w:hAnsi="Arial" w:cs="Arial"/>
          <w:sz w:val="24"/>
          <w:szCs w:val="24"/>
          <w:lang w:val="mn-MN"/>
        </w:rPr>
        <w:t xml:space="preserve">өл нь нийгмийн харилцааны эрх зүйн зохицуулалтыг нарийвчлан боловсронгуй болгож байгаа анхдагч хуулийн төсөл юм. </w:t>
      </w:r>
    </w:p>
    <w:p w14:paraId="478C27FD" w14:textId="42C00793" w:rsidR="0064076C" w:rsidRDefault="00870DB1" w:rsidP="00870DB1">
      <w:pPr>
        <w:pStyle w:val="NoSpacing"/>
        <w:ind w:firstLine="720"/>
        <w:jc w:val="both"/>
        <w:rPr>
          <w:rFonts w:ascii="Arial" w:hAnsi="Arial" w:cs="Arial"/>
          <w:sz w:val="24"/>
          <w:szCs w:val="24"/>
          <w:lang w:val="mn-MN"/>
        </w:rPr>
      </w:pPr>
      <w:r>
        <w:rPr>
          <w:rFonts w:ascii="Arial" w:hAnsi="Arial" w:cs="Arial"/>
          <w:sz w:val="24"/>
          <w:szCs w:val="24"/>
          <w:lang w:val="mn-MN"/>
        </w:rPr>
        <w:t>Иймээс хуулийг батлан хэрэгжүүлснээр энэхүү уламжлалт эрх зүйн харилцаа бүрэн зохицуулагдах эсэхийг тооцон судлах, хуулийн төслийн зохицуулалт нь тухайн төслийн зорилго, зорилтод хүрэх боломжтой байдлаар томьёологдсон эсэхийг үнэлэх үүднээс т</w:t>
      </w:r>
      <w:r w:rsidR="0064076C" w:rsidRPr="009C660C">
        <w:rPr>
          <w:rFonts w:ascii="Arial" w:hAnsi="Arial" w:cs="Arial"/>
          <w:sz w:val="24"/>
          <w:szCs w:val="24"/>
          <w:lang w:val="mn-MN"/>
        </w:rPr>
        <w:t>ус шалгуур үзүүлэлтийг сонгосон болно.</w:t>
      </w:r>
    </w:p>
    <w:p w14:paraId="049E6C9C" w14:textId="0D6CED90" w:rsidR="00870DB1" w:rsidRPr="009C660C" w:rsidRDefault="00870DB1" w:rsidP="00870DB1">
      <w:pPr>
        <w:pStyle w:val="NoSpacing"/>
        <w:ind w:firstLine="720"/>
        <w:jc w:val="both"/>
        <w:rPr>
          <w:rFonts w:ascii="Arial" w:hAnsi="Arial" w:cs="Arial"/>
          <w:sz w:val="24"/>
          <w:szCs w:val="24"/>
          <w:lang w:val="mn-MN"/>
        </w:rPr>
      </w:pPr>
      <w:r>
        <w:rPr>
          <w:rFonts w:ascii="Arial" w:hAnsi="Arial" w:cs="Arial"/>
          <w:sz w:val="24"/>
          <w:szCs w:val="24"/>
          <w:lang w:val="mn-MN"/>
        </w:rPr>
        <w:lastRenderedPageBreak/>
        <w:t xml:space="preserve">Энэхүү үнэлгээг хийхийн тулд хуулийн төслийн үзэл баримтлал,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авав. </w:t>
      </w:r>
    </w:p>
    <w:p w14:paraId="66E6ED8C" w14:textId="77777777" w:rsidR="009C660C" w:rsidRPr="009C660C" w:rsidRDefault="009C660C" w:rsidP="00156E4A">
      <w:pPr>
        <w:pStyle w:val="NoSpacing"/>
        <w:ind w:firstLine="720"/>
        <w:jc w:val="both"/>
        <w:rPr>
          <w:rFonts w:ascii="Arial" w:hAnsi="Arial" w:cs="Arial"/>
          <w:sz w:val="24"/>
          <w:szCs w:val="24"/>
          <w:lang w:val="mn-MN"/>
        </w:rPr>
      </w:pPr>
    </w:p>
    <w:p w14:paraId="44340F7E" w14:textId="7CA3F7B0" w:rsidR="0064076C" w:rsidRDefault="0064076C" w:rsidP="00156E4A">
      <w:pPr>
        <w:pStyle w:val="NoSpacing"/>
        <w:ind w:firstLine="720"/>
        <w:rPr>
          <w:rFonts w:ascii="Arial" w:hAnsi="Arial" w:cs="Arial"/>
          <w:sz w:val="24"/>
          <w:szCs w:val="24"/>
          <w:lang w:val="mn-MN"/>
        </w:rPr>
      </w:pPr>
      <w:r w:rsidRPr="009C660C">
        <w:rPr>
          <w:rFonts w:ascii="Arial" w:hAnsi="Arial" w:cs="Arial"/>
          <w:b/>
          <w:sz w:val="24"/>
          <w:szCs w:val="24"/>
          <w:lang w:val="mn-MN"/>
        </w:rPr>
        <w:t>Практикт хэрэгжих боломж</w:t>
      </w:r>
      <w:r w:rsidRPr="009C660C">
        <w:rPr>
          <w:rFonts w:ascii="Arial" w:hAnsi="Arial" w:cs="Arial"/>
          <w:sz w:val="24"/>
          <w:szCs w:val="24"/>
          <w:lang w:val="mn-MN"/>
        </w:rPr>
        <w:t>:</w:t>
      </w:r>
    </w:p>
    <w:p w14:paraId="1224D80D" w14:textId="77777777" w:rsidR="00B75035" w:rsidRPr="00091AF1" w:rsidRDefault="00B75035" w:rsidP="00B75035">
      <w:pPr>
        <w:spacing w:after="0" w:line="240" w:lineRule="auto"/>
        <w:ind w:firstLine="720"/>
        <w:jc w:val="both"/>
        <w:rPr>
          <w:rFonts w:ascii="Arial" w:hAnsi="Arial" w:cs="Arial"/>
          <w:color w:val="000000" w:themeColor="text1"/>
          <w:sz w:val="24"/>
          <w:szCs w:val="24"/>
        </w:rPr>
      </w:pPr>
      <w:proofErr w:type="spellStart"/>
      <w:r w:rsidRPr="00091AF1">
        <w:rPr>
          <w:rFonts w:ascii="Arial" w:hAnsi="Arial" w:cs="Arial"/>
          <w:color w:val="000000" w:themeColor="text1"/>
          <w:sz w:val="24"/>
          <w:szCs w:val="24"/>
        </w:rPr>
        <w:t>Монгол</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Улсын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уул</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уурхайн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бүтээгдэхүүний</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арилжааг</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шударга</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нээлттэй</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ил</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тод</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зохион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байгуулж</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зах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зээлийн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бодит</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үнэ</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тогтоох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боломжийг</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хангах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экспортыг</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нэгдсэн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бодлогоор</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зохицуулах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замаар</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уул</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уурхайн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салбарт</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хөрөнгө</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оруулах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сонирхлыг</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нэмэгдүүлэх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улс</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орны</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эдийн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засгийн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өсөлтөд</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энэ</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салбарын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оруулах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хувь</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нэмрийг</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улам</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өргөжүүлэх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шаардлага</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тулгараад</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байна</w:t>
      </w:r>
      <w:proofErr w:type="spellEnd"/>
      <w:r w:rsidRPr="00091AF1">
        <w:rPr>
          <w:rFonts w:ascii="Arial" w:hAnsi="Arial" w:cs="Arial"/>
          <w:color w:val="000000" w:themeColor="text1"/>
          <w:sz w:val="24"/>
          <w:szCs w:val="24"/>
        </w:rPr>
        <w:t>.</w:t>
      </w:r>
    </w:p>
    <w:p w14:paraId="2A81331B" w14:textId="77777777" w:rsidR="00B75035" w:rsidRPr="00091AF1" w:rsidRDefault="00B75035" w:rsidP="00B75035">
      <w:pPr>
        <w:spacing w:after="0" w:line="240" w:lineRule="auto"/>
        <w:ind w:firstLine="720"/>
        <w:jc w:val="both"/>
        <w:rPr>
          <w:rFonts w:ascii="Arial" w:hAnsi="Arial" w:cs="Arial"/>
          <w:color w:val="000000" w:themeColor="text1"/>
          <w:sz w:val="24"/>
          <w:szCs w:val="24"/>
        </w:rPr>
      </w:pPr>
    </w:p>
    <w:p w14:paraId="3992581E" w14:textId="7E1A5A53" w:rsidR="00B75035" w:rsidRDefault="00B75035" w:rsidP="00B75035">
      <w:pPr>
        <w:spacing w:after="0" w:line="240" w:lineRule="auto"/>
        <w:ind w:firstLine="720"/>
        <w:jc w:val="both"/>
        <w:rPr>
          <w:rFonts w:ascii="Arial" w:hAnsi="Arial" w:cs="Arial"/>
          <w:noProof/>
          <w:color w:val="000000" w:themeColor="text1"/>
          <w:sz w:val="24"/>
          <w:szCs w:val="24"/>
          <w:shd w:val="clear" w:color="auto" w:fill="FFFFFF"/>
        </w:rPr>
      </w:pPr>
      <w:proofErr w:type="spellStart"/>
      <w:r w:rsidRPr="00091AF1">
        <w:rPr>
          <w:rFonts w:ascii="Arial" w:hAnsi="Arial" w:cs="Arial"/>
          <w:color w:val="000000" w:themeColor="text1"/>
          <w:sz w:val="24"/>
          <w:szCs w:val="24"/>
          <w:shd w:val="clear" w:color="auto" w:fill="FFFFFF"/>
        </w:rPr>
        <w:t>Сүүлийн</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жилүүдэд</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уул</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уурхай</w:t>
      </w:r>
      <w:proofErr w:type="spellEnd"/>
      <w:r w:rsidRPr="00091AF1">
        <w:rPr>
          <w:rFonts w:ascii="Arial" w:hAnsi="Arial" w:cs="Arial"/>
          <w:color w:val="000000" w:themeColor="text1"/>
          <w:sz w:val="24"/>
          <w:szCs w:val="24"/>
          <w:shd w:val="clear" w:color="auto" w:fill="FFFFFF"/>
        </w:rPr>
        <w:t xml:space="preserve">, </w:t>
      </w:r>
      <w:r w:rsidRPr="00091AF1">
        <w:rPr>
          <w:rFonts w:ascii="Arial" w:hAnsi="Arial" w:cs="Arial"/>
          <w:noProof/>
          <w:color w:val="000000" w:themeColor="text1"/>
          <w:sz w:val="24"/>
          <w:szCs w:val="24"/>
          <w:shd w:val="clear" w:color="auto" w:fill="FFFFFF"/>
        </w:rPr>
        <w:t>олборлох</w:t>
      </w:r>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салбар</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өндөр</w:t>
      </w:r>
      <w:proofErr w:type="spellEnd"/>
      <w:r w:rsidRPr="00091AF1">
        <w:rPr>
          <w:rFonts w:ascii="Arial" w:hAnsi="Arial" w:cs="Arial"/>
          <w:color w:val="000000" w:themeColor="text1"/>
          <w:sz w:val="24"/>
          <w:szCs w:val="24"/>
          <w:shd w:val="clear" w:color="auto" w:fill="FFFFFF"/>
        </w:rPr>
        <w:t xml:space="preserve"> </w:t>
      </w:r>
      <w:r w:rsidRPr="00091AF1">
        <w:rPr>
          <w:rFonts w:ascii="Arial" w:hAnsi="Arial" w:cs="Arial"/>
          <w:noProof/>
          <w:color w:val="000000" w:themeColor="text1"/>
          <w:sz w:val="24"/>
          <w:szCs w:val="24"/>
          <w:shd w:val="clear" w:color="auto" w:fill="FFFFFF"/>
        </w:rPr>
        <w:t>хурдацтай</w:t>
      </w:r>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хөгжиж</w:t>
      </w:r>
      <w:proofErr w:type="spellEnd"/>
      <w:r w:rsidRPr="00091AF1">
        <w:rPr>
          <w:rFonts w:ascii="Arial" w:hAnsi="Arial" w:cs="Arial"/>
          <w:color w:val="000000" w:themeColor="text1"/>
          <w:sz w:val="24"/>
          <w:szCs w:val="24"/>
          <w:shd w:val="clear" w:color="auto" w:fill="FFFFFF"/>
        </w:rPr>
        <w:t xml:space="preserve"> 2005 </w:t>
      </w:r>
      <w:proofErr w:type="spellStart"/>
      <w:r w:rsidRPr="00091AF1">
        <w:rPr>
          <w:rFonts w:ascii="Arial" w:hAnsi="Arial" w:cs="Arial"/>
          <w:color w:val="000000" w:themeColor="text1"/>
          <w:sz w:val="24"/>
          <w:szCs w:val="24"/>
          <w:shd w:val="clear" w:color="auto" w:fill="FFFFFF"/>
        </w:rPr>
        <w:t>оноос</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хойш</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дотоодын</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нийт</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бүтээгдэхүүнд</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энэ</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салбарын</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эзлэх</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хувийн</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жин</w:t>
      </w:r>
      <w:proofErr w:type="spellEnd"/>
      <w:r w:rsidRPr="00091AF1">
        <w:rPr>
          <w:rFonts w:ascii="Arial" w:hAnsi="Arial" w:cs="Arial"/>
          <w:color w:val="000000" w:themeColor="text1"/>
          <w:sz w:val="24"/>
          <w:szCs w:val="24"/>
          <w:shd w:val="clear" w:color="auto" w:fill="FFFFFF"/>
        </w:rPr>
        <w:t xml:space="preserve"> 20 </w:t>
      </w:r>
      <w:proofErr w:type="spellStart"/>
      <w:r w:rsidRPr="00091AF1">
        <w:rPr>
          <w:rFonts w:ascii="Arial" w:hAnsi="Arial" w:cs="Arial"/>
          <w:color w:val="000000" w:themeColor="text1"/>
          <w:sz w:val="24"/>
          <w:szCs w:val="24"/>
          <w:shd w:val="clear" w:color="auto" w:fill="FFFFFF"/>
        </w:rPr>
        <w:t>гаруй</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хувьд</w:t>
      </w:r>
      <w:proofErr w:type="spellEnd"/>
      <w:r w:rsidRPr="00091AF1">
        <w:rPr>
          <w:rFonts w:ascii="Arial" w:hAnsi="Arial" w:cs="Arial"/>
          <w:color w:val="000000" w:themeColor="text1"/>
          <w:sz w:val="24"/>
          <w:szCs w:val="24"/>
          <w:shd w:val="clear" w:color="auto" w:fill="FFFFFF"/>
        </w:rPr>
        <w:t xml:space="preserve"> </w:t>
      </w:r>
      <w:proofErr w:type="spellStart"/>
      <w:r w:rsidRPr="00091AF1">
        <w:rPr>
          <w:rFonts w:ascii="Arial" w:hAnsi="Arial" w:cs="Arial"/>
          <w:color w:val="000000" w:themeColor="text1"/>
          <w:sz w:val="24"/>
          <w:szCs w:val="24"/>
          <w:shd w:val="clear" w:color="auto" w:fill="FFFFFF"/>
        </w:rPr>
        <w:t>хүрсэн</w:t>
      </w:r>
      <w:proofErr w:type="spellEnd"/>
      <w:r w:rsidRPr="00091AF1">
        <w:rPr>
          <w:rFonts w:ascii="Arial" w:hAnsi="Arial" w:cs="Arial"/>
          <w:color w:val="000000" w:themeColor="text1"/>
          <w:sz w:val="24"/>
          <w:szCs w:val="24"/>
          <w:shd w:val="clear" w:color="auto" w:fill="FFFFFF"/>
        </w:rPr>
        <w:t xml:space="preserve">. </w:t>
      </w:r>
      <w:r w:rsidRPr="00091AF1">
        <w:rPr>
          <w:rFonts w:ascii="Arial" w:hAnsi="Arial" w:cs="Arial"/>
          <w:noProof/>
          <w:color w:val="000000" w:themeColor="text1"/>
          <w:sz w:val="24"/>
          <w:szCs w:val="24"/>
          <w:shd w:val="clear" w:color="auto" w:fill="FFFFFF"/>
        </w:rPr>
        <w:t>Өнөөгийн байдлаар Монгол Улсын дотоодын нийт бүтээгдэхүүний 22 хувь, гадаадын шууд хөрөнгө оруулалтын 71</w:t>
      </w:r>
      <w:r w:rsidRPr="00091AF1">
        <w:rPr>
          <w:rStyle w:val="FootnoteReference"/>
          <w:rFonts w:ascii="Arial" w:hAnsi="Arial" w:cs="Arial"/>
          <w:noProof/>
          <w:color w:val="000000" w:themeColor="text1"/>
          <w:sz w:val="24"/>
          <w:szCs w:val="24"/>
          <w:shd w:val="clear" w:color="auto" w:fill="FFFFFF"/>
        </w:rPr>
        <w:footnoteReference w:id="4"/>
      </w:r>
      <w:r w:rsidRPr="00091AF1">
        <w:rPr>
          <w:rFonts w:ascii="Arial" w:hAnsi="Arial" w:cs="Arial"/>
          <w:noProof/>
          <w:color w:val="000000" w:themeColor="text1"/>
          <w:sz w:val="24"/>
          <w:szCs w:val="24"/>
          <w:shd w:val="clear" w:color="auto" w:fill="FFFFFF"/>
        </w:rPr>
        <w:t xml:space="preserve"> хувь, экспортын 94 хувийг бүрдүүлж буйн хувьд энэ салбар нь манай улсын эдийн засгийн тулгуур багана болж байна. Энэ ч агуулгаар уул уурхайн салбараас хүртэх орлогыг ил тод, хамгийн боломжит үнээр төвлөрүүлэх нь чухал юм. </w:t>
      </w:r>
    </w:p>
    <w:p w14:paraId="5408298C" w14:textId="77777777" w:rsidR="00B1492B" w:rsidRDefault="00B1492B" w:rsidP="00B75035">
      <w:pPr>
        <w:spacing w:after="0" w:line="240" w:lineRule="auto"/>
        <w:ind w:firstLine="720"/>
        <w:jc w:val="both"/>
        <w:rPr>
          <w:rFonts w:ascii="Arial" w:hAnsi="Arial" w:cs="Arial"/>
          <w:noProof/>
          <w:color w:val="000000" w:themeColor="text1"/>
          <w:sz w:val="24"/>
          <w:szCs w:val="24"/>
          <w:shd w:val="clear" w:color="auto" w:fill="FFFFFF"/>
        </w:rPr>
      </w:pPr>
    </w:p>
    <w:p w14:paraId="2F19424D" w14:textId="582EC264" w:rsidR="00B1492B" w:rsidRPr="00DC34DE" w:rsidRDefault="00B1492B" w:rsidP="00B1492B">
      <w:pPr>
        <w:pBdr>
          <w:top w:val="nil"/>
          <w:left w:val="nil"/>
          <w:bottom w:val="nil"/>
          <w:right w:val="nil"/>
          <w:between w:val="nil"/>
        </w:pBdr>
        <w:tabs>
          <w:tab w:val="left" w:pos="709"/>
        </w:tabs>
        <w:spacing w:after="0" w:line="240" w:lineRule="auto"/>
        <w:jc w:val="both"/>
        <w:rPr>
          <w:rFonts w:ascii="Arial" w:hAnsi="Arial" w:cs="Arial"/>
          <w:color w:val="000000"/>
          <w:sz w:val="24"/>
          <w:szCs w:val="24"/>
        </w:rPr>
      </w:pPr>
      <w:r>
        <w:rPr>
          <w:rFonts w:ascii="Arial" w:hAnsi="Arial" w:cs="Arial"/>
          <w:color w:val="000000"/>
          <w:sz w:val="24"/>
          <w:szCs w:val="24"/>
        </w:rPr>
        <w:tab/>
      </w:r>
      <w:proofErr w:type="spellStart"/>
      <w:r w:rsidRPr="00DC34DE">
        <w:rPr>
          <w:rFonts w:ascii="Arial" w:hAnsi="Arial" w:cs="Arial"/>
          <w:color w:val="000000"/>
          <w:sz w:val="24"/>
          <w:szCs w:val="24"/>
        </w:rPr>
        <w:t>Монгол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Улсын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нь</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Америкийн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Нэгдсэн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улсын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Чикакогийн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жишгээр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бэлэн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болон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форвард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гэрээ</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хэлцэл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арилжаа</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хийж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туршлагатай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болсны</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дараагаар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фьючерсын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худалдааг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хийхээр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зорьж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буй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бөгөөд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фьючерсийн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худалдаа</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нь</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зээл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дээрх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эрсдлийг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бууруулах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нөхцөл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болох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боломжтой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юм</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Мөн</w:t>
      </w:r>
      <w:proofErr w:type="spellEnd"/>
      <w:r w:rsidRPr="00DC34DE">
        <w:rPr>
          <w:rFonts w:ascii="Arial" w:hAnsi="Arial" w:cs="Arial"/>
          <w:color w:val="000000"/>
          <w:sz w:val="24"/>
          <w:szCs w:val="24"/>
        </w:rPr>
        <w:t xml:space="preserve"> БНХАУ-</w:t>
      </w:r>
      <w:proofErr w:type="spellStart"/>
      <w:r w:rsidRPr="00DC34DE">
        <w:rPr>
          <w:rFonts w:ascii="Arial" w:hAnsi="Arial" w:cs="Arial"/>
          <w:color w:val="000000"/>
          <w:sz w:val="24"/>
          <w:szCs w:val="24"/>
        </w:rPr>
        <w:t>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Шанхайн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металлын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фьючерсийн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эрх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зүйн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орчныг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судлан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хөрвөх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чадварыг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нэмэгдүүлэх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зуучлагчдын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эрх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зүйн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зохицуулалтыг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боловсронгуй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болгож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брокерийн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харилцааг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боловсронгуй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болгох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хүрээнд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сайн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туршлагыг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судалж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хэрэгжүүлэх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боломжтой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гэж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үзэж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байна</w:t>
      </w:r>
      <w:proofErr w:type="spellEnd"/>
      <w:r w:rsidRPr="00DC34DE">
        <w:rPr>
          <w:rFonts w:ascii="Arial" w:hAnsi="Arial" w:cs="Arial"/>
          <w:color w:val="000000"/>
          <w:sz w:val="24"/>
          <w:szCs w:val="24"/>
        </w:rPr>
        <w:t>.</w:t>
      </w:r>
    </w:p>
    <w:p w14:paraId="3897CE41" w14:textId="77777777" w:rsidR="009C660C" w:rsidRPr="009C660C" w:rsidRDefault="009C660C" w:rsidP="00B75035">
      <w:pPr>
        <w:spacing w:after="0" w:line="240" w:lineRule="auto"/>
        <w:jc w:val="both"/>
        <w:rPr>
          <w:rFonts w:ascii="Arial" w:hAnsi="Arial" w:cs="Arial"/>
          <w:sz w:val="24"/>
          <w:szCs w:val="24"/>
          <w:lang w:val="mn-MN"/>
        </w:rPr>
      </w:pPr>
    </w:p>
    <w:p w14:paraId="32D05686" w14:textId="00F7C597" w:rsidR="0064076C" w:rsidRDefault="0064076C" w:rsidP="00156E4A">
      <w:pPr>
        <w:spacing w:after="0" w:line="240" w:lineRule="auto"/>
        <w:ind w:firstLine="720"/>
        <w:jc w:val="both"/>
        <w:rPr>
          <w:rFonts w:ascii="Arial" w:hAnsi="Arial" w:cs="Arial"/>
          <w:b/>
          <w:sz w:val="24"/>
          <w:szCs w:val="24"/>
          <w:lang w:val="mn-MN"/>
        </w:rPr>
      </w:pPr>
      <w:r w:rsidRPr="009C660C">
        <w:rPr>
          <w:rFonts w:ascii="Arial" w:hAnsi="Arial" w:cs="Arial"/>
          <w:b/>
          <w:sz w:val="24"/>
          <w:szCs w:val="24"/>
          <w:lang w:val="mn-MN"/>
        </w:rPr>
        <w:t xml:space="preserve">Ойлгомжтой байдал: </w:t>
      </w:r>
    </w:p>
    <w:p w14:paraId="5F2620E5" w14:textId="6328AE0D" w:rsidR="0064076C" w:rsidRDefault="0064076C" w:rsidP="005B686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Хуулий</w:t>
      </w:r>
      <w:r w:rsidR="005B686A">
        <w:rPr>
          <w:rFonts w:ascii="Arial" w:hAnsi="Arial" w:cs="Arial"/>
          <w:sz w:val="24"/>
          <w:szCs w:val="24"/>
          <w:lang w:val="mn-MN"/>
        </w:rPr>
        <w:t>н төсөл нь түүнийг</w:t>
      </w:r>
      <w:r w:rsidRPr="009C660C">
        <w:rPr>
          <w:rFonts w:ascii="Arial" w:hAnsi="Arial" w:cs="Arial"/>
          <w:sz w:val="24"/>
          <w:szCs w:val="24"/>
          <w:lang w:val="mn-MN"/>
        </w:rPr>
        <w:t xml:space="preserve"> хэрэглэх, хэрэгжүүлэх </w:t>
      </w:r>
      <w:r w:rsidR="005B686A">
        <w:rPr>
          <w:rFonts w:ascii="Arial" w:hAnsi="Arial" w:cs="Arial"/>
          <w:sz w:val="24"/>
          <w:szCs w:val="24"/>
          <w:lang w:val="mn-MN"/>
        </w:rPr>
        <w:t>этгээдүүдийн</w:t>
      </w:r>
      <w:r w:rsidRPr="009C660C">
        <w:rPr>
          <w:rFonts w:ascii="Arial" w:hAnsi="Arial" w:cs="Arial"/>
          <w:sz w:val="24"/>
          <w:szCs w:val="24"/>
          <w:lang w:val="mn-MN"/>
        </w:rPr>
        <w:t xml:space="preserve"> хувьд ойлгомжтой</w:t>
      </w:r>
      <w:r w:rsidR="005B686A">
        <w:rPr>
          <w:rFonts w:ascii="Arial" w:hAnsi="Arial" w:cs="Arial"/>
          <w:sz w:val="24"/>
          <w:szCs w:val="24"/>
          <w:lang w:val="mn-MN"/>
        </w:rPr>
        <w:t xml:space="preserve">, </w:t>
      </w:r>
      <w:r w:rsidR="005B686A" w:rsidRPr="009C660C">
        <w:rPr>
          <w:rFonts w:ascii="Arial" w:hAnsi="Arial" w:cs="Arial"/>
          <w:sz w:val="24"/>
          <w:szCs w:val="24"/>
          <w:lang w:val="mn-MN"/>
        </w:rPr>
        <w:t xml:space="preserve">логик дараалалтай </w:t>
      </w:r>
      <w:r w:rsidR="005B686A">
        <w:rPr>
          <w:rFonts w:ascii="Arial" w:hAnsi="Arial" w:cs="Arial"/>
          <w:sz w:val="24"/>
          <w:szCs w:val="24"/>
          <w:lang w:val="mn-MN"/>
        </w:rPr>
        <w:t xml:space="preserve">томьёологдсон эсэхийг шалгах үүднээс хамаарах этгээдүүдээс санал авах, хуулийн төсөл нь </w:t>
      </w:r>
      <w:r w:rsidRPr="009C660C">
        <w:rPr>
          <w:rFonts w:ascii="Arial" w:hAnsi="Arial" w:cs="Arial"/>
          <w:sz w:val="24"/>
          <w:szCs w:val="24"/>
          <w:lang w:val="mn-MN"/>
        </w:rPr>
        <w:t>Хууль тогтоомжийн тухай хууль</w:t>
      </w:r>
      <w:r w:rsidR="005B686A">
        <w:rPr>
          <w:rFonts w:ascii="Arial" w:hAnsi="Arial" w:cs="Arial"/>
          <w:sz w:val="24"/>
          <w:szCs w:val="24"/>
          <w:lang w:val="mn-MN"/>
        </w:rPr>
        <w:t xml:space="preserve">, Хууль тогтоомжийн төсөл боловсруулах аргачлалд </w:t>
      </w:r>
      <w:r w:rsidRPr="009C660C">
        <w:rPr>
          <w:rFonts w:ascii="Arial" w:hAnsi="Arial" w:cs="Arial"/>
          <w:sz w:val="24"/>
          <w:szCs w:val="24"/>
          <w:lang w:val="mn-MN"/>
        </w:rPr>
        <w:t xml:space="preserve">заасан шаардлагыг хангасан эсэхийг хянах </w:t>
      </w:r>
      <w:r w:rsidR="005B686A">
        <w:rPr>
          <w:rFonts w:ascii="Arial" w:hAnsi="Arial" w:cs="Arial"/>
          <w:sz w:val="24"/>
          <w:szCs w:val="24"/>
          <w:lang w:val="mn-MN"/>
        </w:rPr>
        <w:t>байдлаар үнэлгээг хийхээр</w:t>
      </w:r>
      <w:r w:rsidRPr="009C660C">
        <w:rPr>
          <w:rFonts w:ascii="Arial" w:hAnsi="Arial" w:cs="Arial"/>
          <w:sz w:val="24"/>
          <w:szCs w:val="24"/>
          <w:lang w:val="mn-MN"/>
        </w:rPr>
        <w:t xml:space="preserve"> сонго</w:t>
      </w:r>
      <w:r w:rsidR="005B686A">
        <w:rPr>
          <w:rFonts w:ascii="Arial" w:hAnsi="Arial" w:cs="Arial"/>
          <w:sz w:val="24"/>
          <w:szCs w:val="24"/>
          <w:lang w:val="mn-MN"/>
        </w:rPr>
        <w:t>лоо</w:t>
      </w:r>
      <w:r w:rsidRPr="009C660C">
        <w:rPr>
          <w:rFonts w:ascii="Arial" w:hAnsi="Arial" w:cs="Arial"/>
          <w:sz w:val="24"/>
          <w:szCs w:val="24"/>
          <w:lang w:val="mn-MN"/>
        </w:rPr>
        <w:t xml:space="preserve">. </w:t>
      </w:r>
    </w:p>
    <w:p w14:paraId="54C8C75C" w14:textId="77777777" w:rsidR="009C660C" w:rsidRPr="009C660C" w:rsidRDefault="009C660C" w:rsidP="00156E4A">
      <w:pPr>
        <w:spacing w:after="0" w:line="240" w:lineRule="auto"/>
        <w:ind w:firstLine="540"/>
        <w:jc w:val="both"/>
        <w:rPr>
          <w:rFonts w:ascii="Arial" w:hAnsi="Arial" w:cs="Arial"/>
          <w:sz w:val="24"/>
          <w:szCs w:val="24"/>
          <w:lang w:val="mn-MN"/>
        </w:rPr>
      </w:pPr>
    </w:p>
    <w:p w14:paraId="3594E9EB" w14:textId="5D7BF568" w:rsidR="0064076C" w:rsidRDefault="0064076C" w:rsidP="00156E4A">
      <w:pPr>
        <w:spacing w:after="0" w:line="240" w:lineRule="auto"/>
        <w:ind w:firstLine="720"/>
        <w:jc w:val="both"/>
        <w:rPr>
          <w:rFonts w:ascii="Arial" w:hAnsi="Arial" w:cs="Arial"/>
          <w:b/>
          <w:sz w:val="24"/>
          <w:szCs w:val="24"/>
          <w:lang w:val="mn-MN"/>
        </w:rPr>
      </w:pPr>
      <w:r w:rsidRPr="009C660C">
        <w:rPr>
          <w:rFonts w:ascii="Arial" w:hAnsi="Arial" w:cs="Arial"/>
          <w:b/>
          <w:sz w:val="24"/>
          <w:szCs w:val="24"/>
          <w:lang w:val="mn-MN"/>
        </w:rPr>
        <w:t xml:space="preserve">Харилцан уялдаа: </w:t>
      </w:r>
    </w:p>
    <w:p w14:paraId="72B418D1" w14:textId="45339002" w:rsidR="0064076C" w:rsidRPr="009C660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шаардлагатай. </w:t>
      </w:r>
    </w:p>
    <w:p w14:paraId="19747139" w14:textId="77777777" w:rsidR="007F5478" w:rsidRDefault="007F5478" w:rsidP="00156E4A">
      <w:pPr>
        <w:spacing w:after="0" w:line="240" w:lineRule="auto"/>
        <w:ind w:firstLine="720"/>
        <w:jc w:val="both"/>
        <w:rPr>
          <w:rFonts w:ascii="Arial" w:hAnsi="Arial" w:cs="Arial"/>
          <w:sz w:val="24"/>
          <w:szCs w:val="24"/>
          <w:lang w:val="mn-MN"/>
        </w:rPr>
      </w:pPr>
    </w:p>
    <w:p w14:paraId="733E7EAA" w14:textId="6A903DEE" w:rsidR="007F5478" w:rsidRPr="00091AF1" w:rsidRDefault="00FB4CDA" w:rsidP="00514CA7">
      <w:pPr>
        <w:spacing w:after="0" w:line="240" w:lineRule="auto"/>
        <w:ind w:firstLine="720"/>
        <w:jc w:val="both"/>
        <w:rPr>
          <w:rFonts w:ascii="Arial" w:hAnsi="Arial" w:cs="Arial"/>
          <w:noProof/>
          <w:color w:val="000000" w:themeColor="text1"/>
          <w:sz w:val="24"/>
          <w:szCs w:val="24"/>
          <w:lang w:eastAsia="zh-CN"/>
        </w:rPr>
      </w:pPr>
      <w:r>
        <w:rPr>
          <w:rFonts w:ascii="Arial" w:hAnsi="Arial" w:cs="Arial"/>
          <w:noProof/>
          <w:color w:val="000000" w:themeColor="text1"/>
          <w:sz w:val="24"/>
          <w:szCs w:val="24"/>
          <w:lang w:val="mn-MN" w:eastAsia="zh-CN"/>
        </w:rPr>
        <w:t xml:space="preserve">Хуулийн төслийг бүхэлд нь Монгол Улсын Үндсэн хууль, </w:t>
      </w:r>
      <w:r w:rsidR="0066144C">
        <w:rPr>
          <w:rFonts w:ascii="Arial" w:hAnsi="Arial" w:cs="Arial"/>
          <w:noProof/>
          <w:color w:val="000000" w:themeColor="text1"/>
          <w:sz w:val="24"/>
          <w:szCs w:val="24"/>
          <w:lang w:val="mn-MN" w:eastAsia="zh-CN"/>
        </w:rPr>
        <w:t>Ашигт малтмалын тухай хууль</w:t>
      </w:r>
      <w:r w:rsidR="0066144C" w:rsidRPr="0066144C">
        <w:rPr>
          <w:rFonts w:ascii="Arial" w:hAnsi="Arial" w:cs="Arial"/>
          <w:noProof/>
          <w:color w:val="000000" w:themeColor="text1"/>
          <w:sz w:val="24"/>
          <w:szCs w:val="24"/>
          <w:lang w:val="mn-MN" w:eastAsia="zh-CN"/>
        </w:rPr>
        <w:t xml:space="preserve">, </w:t>
      </w:r>
      <w:proofErr w:type="spellStart"/>
      <w:r w:rsidR="000673B0" w:rsidRPr="00DC34DE">
        <w:rPr>
          <w:rFonts w:ascii="Arial" w:hAnsi="Arial" w:cs="Arial"/>
          <w:bCs/>
          <w:color w:val="000000"/>
          <w:sz w:val="24"/>
          <w:szCs w:val="24"/>
        </w:rPr>
        <w:t>Үнэт</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цаасны</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зах</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зээлийн</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тухай</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хууль</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Аж</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ахуйн</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үйл</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ажиллагааны</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тусгай</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зөвшөөрлийн</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тухай</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хууль</w:t>
      </w:r>
      <w:proofErr w:type="spellEnd"/>
      <w:r w:rsidR="000673B0" w:rsidRPr="00DC34DE">
        <w:rPr>
          <w:rFonts w:ascii="Arial" w:hAnsi="Arial" w:cs="Arial"/>
          <w:bCs/>
          <w:color w:val="000000"/>
          <w:sz w:val="24"/>
          <w:szCs w:val="24"/>
        </w:rPr>
        <w:t xml:space="preserve">, </w:t>
      </w:r>
      <w:r w:rsidR="000673B0">
        <w:rPr>
          <w:rFonts w:ascii="Arial" w:hAnsi="Arial" w:cs="Arial"/>
          <w:sz w:val="24"/>
          <w:szCs w:val="24"/>
          <w:lang w:val="mn-MN"/>
        </w:rPr>
        <w:t>С</w:t>
      </w:r>
      <w:proofErr w:type="spellStart"/>
      <w:r w:rsidR="000673B0" w:rsidRPr="0066144C">
        <w:rPr>
          <w:rFonts w:ascii="Arial" w:hAnsi="Arial" w:cs="Arial"/>
          <w:sz w:val="24"/>
          <w:szCs w:val="24"/>
        </w:rPr>
        <w:t>анхүүгийн</w:t>
      </w:r>
      <w:proofErr w:type="spellEnd"/>
      <w:r w:rsidR="000673B0" w:rsidRPr="0066144C">
        <w:rPr>
          <w:rFonts w:ascii="Arial" w:hAnsi="Arial" w:cs="Arial"/>
          <w:sz w:val="24"/>
          <w:szCs w:val="24"/>
        </w:rPr>
        <w:t xml:space="preserve"> </w:t>
      </w:r>
      <w:proofErr w:type="spellStart"/>
      <w:r w:rsidR="000673B0" w:rsidRPr="0066144C">
        <w:rPr>
          <w:rFonts w:ascii="Arial" w:hAnsi="Arial" w:cs="Arial"/>
          <w:sz w:val="24"/>
          <w:szCs w:val="24"/>
        </w:rPr>
        <w:t>зохицуулах</w:t>
      </w:r>
      <w:proofErr w:type="spellEnd"/>
      <w:r w:rsidR="000673B0" w:rsidRPr="0066144C">
        <w:rPr>
          <w:rFonts w:ascii="Arial" w:hAnsi="Arial" w:cs="Arial"/>
          <w:sz w:val="24"/>
          <w:szCs w:val="24"/>
        </w:rPr>
        <w:t xml:space="preserve"> </w:t>
      </w:r>
      <w:proofErr w:type="spellStart"/>
      <w:r w:rsidR="000673B0" w:rsidRPr="0066144C">
        <w:rPr>
          <w:rFonts w:ascii="Arial" w:hAnsi="Arial" w:cs="Arial"/>
          <w:sz w:val="24"/>
          <w:szCs w:val="24"/>
        </w:rPr>
        <w:t>хорооны</w:t>
      </w:r>
      <w:proofErr w:type="spellEnd"/>
      <w:r w:rsidR="000673B0" w:rsidRPr="0066144C">
        <w:rPr>
          <w:rFonts w:ascii="Arial" w:hAnsi="Arial" w:cs="Arial"/>
          <w:sz w:val="24"/>
          <w:szCs w:val="24"/>
        </w:rPr>
        <w:t xml:space="preserve"> </w:t>
      </w:r>
      <w:proofErr w:type="spellStart"/>
      <w:r w:rsidR="000673B0" w:rsidRPr="0066144C">
        <w:rPr>
          <w:rFonts w:ascii="Arial" w:hAnsi="Arial" w:cs="Arial"/>
          <w:sz w:val="24"/>
          <w:szCs w:val="24"/>
        </w:rPr>
        <w:t>эрх</w:t>
      </w:r>
      <w:proofErr w:type="spellEnd"/>
      <w:r w:rsidR="000673B0" w:rsidRPr="0066144C">
        <w:rPr>
          <w:rFonts w:ascii="Arial" w:hAnsi="Arial" w:cs="Arial"/>
          <w:sz w:val="24"/>
          <w:szCs w:val="24"/>
        </w:rPr>
        <w:t xml:space="preserve"> </w:t>
      </w:r>
      <w:proofErr w:type="spellStart"/>
      <w:r w:rsidR="000673B0" w:rsidRPr="0066144C">
        <w:rPr>
          <w:rFonts w:ascii="Arial" w:hAnsi="Arial" w:cs="Arial"/>
          <w:sz w:val="24"/>
          <w:szCs w:val="24"/>
        </w:rPr>
        <w:t>зүйн</w:t>
      </w:r>
      <w:proofErr w:type="spellEnd"/>
      <w:r w:rsidR="000673B0" w:rsidRPr="0066144C">
        <w:rPr>
          <w:rFonts w:ascii="Arial" w:hAnsi="Arial" w:cs="Arial"/>
          <w:sz w:val="24"/>
          <w:szCs w:val="24"/>
        </w:rPr>
        <w:t xml:space="preserve"> </w:t>
      </w:r>
      <w:proofErr w:type="spellStart"/>
      <w:r w:rsidR="000673B0" w:rsidRPr="0066144C">
        <w:rPr>
          <w:rFonts w:ascii="Arial" w:hAnsi="Arial" w:cs="Arial"/>
          <w:sz w:val="24"/>
          <w:szCs w:val="24"/>
        </w:rPr>
        <w:t>байдлын</w:t>
      </w:r>
      <w:proofErr w:type="spellEnd"/>
      <w:r w:rsidR="000673B0" w:rsidRPr="0066144C">
        <w:rPr>
          <w:rFonts w:ascii="Arial" w:hAnsi="Arial" w:cs="Arial"/>
          <w:sz w:val="24"/>
          <w:szCs w:val="24"/>
        </w:rPr>
        <w:t xml:space="preserve"> </w:t>
      </w:r>
      <w:proofErr w:type="spellStart"/>
      <w:r w:rsidR="000673B0" w:rsidRPr="0066144C">
        <w:rPr>
          <w:rFonts w:ascii="Arial" w:hAnsi="Arial" w:cs="Arial"/>
          <w:sz w:val="24"/>
          <w:szCs w:val="24"/>
        </w:rPr>
        <w:t>тухай</w:t>
      </w:r>
      <w:proofErr w:type="spellEnd"/>
      <w:r w:rsidR="000673B0" w:rsidRPr="0066144C">
        <w:rPr>
          <w:rFonts w:ascii="Arial" w:hAnsi="Arial" w:cs="Arial"/>
          <w:sz w:val="24"/>
          <w:szCs w:val="24"/>
        </w:rPr>
        <w:t xml:space="preserve"> </w:t>
      </w:r>
      <w:proofErr w:type="spellStart"/>
      <w:r w:rsidR="000673B0" w:rsidRPr="0066144C">
        <w:rPr>
          <w:rFonts w:ascii="Arial" w:hAnsi="Arial" w:cs="Arial"/>
          <w:sz w:val="24"/>
          <w:szCs w:val="24"/>
        </w:rPr>
        <w:t>хууль</w:t>
      </w:r>
      <w:proofErr w:type="spellEnd"/>
      <w:r w:rsidR="000673B0">
        <w:rPr>
          <w:rFonts w:ascii="Arial" w:hAnsi="Arial" w:cs="Arial"/>
          <w:sz w:val="24"/>
          <w:szCs w:val="24"/>
          <w:lang w:val="mn-MN"/>
        </w:rPr>
        <w:t xml:space="preserve">, </w:t>
      </w:r>
      <w:proofErr w:type="spellStart"/>
      <w:r w:rsidR="000673B0" w:rsidRPr="00DC34DE">
        <w:rPr>
          <w:rFonts w:ascii="Arial" w:hAnsi="Arial" w:cs="Arial"/>
          <w:bCs/>
          <w:color w:val="000000"/>
          <w:sz w:val="24"/>
          <w:szCs w:val="24"/>
        </w:rPr>
        <w:t>Гаалийн</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тухай</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хууль</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Улсын</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тэмдэгтийн</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хураамжийн</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тухай</w:t>
      </w:r>
      <w:proofErr w:type="spellEnd"/>
      <w:r w:rsidR="000673B0" w:rsidRPr="00DC34DE">
        <w:rPr>
          <w:rFonts w:ascii="Arial" w:hAnsi="Arial" w:cs="Arial"/>
          <w:bCs/>
          <w:color w:val="000000"/>
          <w:sz w:val="24"/>
          <w:szCs w:val="24"/>
        </w:rPr>
        <w:t xml:space="preserve"> </w:t>
      </w:r>
      <w:proofErr w:type="spellStart"/>
      <w:r w:rsidR="000673B0" w:rsidRPr="00DC34DE">
        <w:rPr>
          <w:rFonts w:ascii="Arial" w:hAnsi="Arial" w:cs="Arial"/>
          <w:bCs/>
          <w:color w:val="000000"/>
          <w:sz w:val="24"/>
          <w:szCs w:val="24"/>
        </w:rPr>
        <w:t>хууль</w:t>
      </w:r>
      <w:proofErr w:type="spellEnd"/>
      <w:r w:rsidR="000673B0">
        <w:rPr>
          <w:rFonts w:ascii="Arial" w:hAnsi="Arial" w:cs="Arial"/>
          <w:bCs/>
          <w:color w:val="000000"/>
          <w:sz w:val="24"/>
          <w:szCs w:val="24"/>
          <w:lang w:val="mn-MN"/>
        </w:rPr>
        <w:t>,</w:t>
      </w:r>
      <w:r w:rsidR="000673B0">
        <w:rPr>
          <w:rFonts w:ascii="Arial" w:hAnsi="Arial" w:cs="Arial"/>
          <w:sz w:val="24"/>
          <w:szCs w:val="24"/>
          <w:lang w:val="mn-MN"/>
        </w:rPr>
        <w:t xml:space="preserve"> </w:t>
      </w:r>
      <w:r w:rsidR="0066144C">
        <w:rPr>
          <w:rFonts w:ascii="Arial" w:hAnsi="Arial" w:cs="Arial"/>
          <w:sz w:val="24"/>
          <w:szCs w:val="24"/>
          <w:lang w:val="mn-MN"/>
        </w:rPr>
        <w:t>З</w:t>
      </w:r>
      <w:proofErr w:type="spellStart"/>
      <w:r w:rsidR="0066144C" w:rsidRPr="0066144C">
        <w:rPr>
          <w:rFonts w:ascii="Arial" w:hAnsi="Arial" w:cs="Arial"/>
          <w:sz w:val="24"/>
          <w:szCs w:val="24"/>
        </w:rPr>
        <w:t>өрчлийн</w:t>
      </w:r>
      <w:proofErr w:type="spellEnd"/>
      <w:r w:rsidR="0066144C" w:rsidRPr="0066144C">
        <w:rPr>
          <w:rFonts w:ascii="Arial" w:hAnsi="Arial" w:cs="Arial"/>
          <w:sz w:val="24"/>
          <w:szCs w:val="24"/>
        </w:rPr>
        <w:t xml:space="preserve"> </w:t>
      </w:r>
      <w:proofErr w:type="spellStart"/>
      <w:r w:rsidR="0066144C" w:rsidRPr="0066144C">
        <w:rPr>
          <w:rFonts w:ascii="Arial" w:hAnsi="Arial" w:cs="Arial"/>
          <w:sz w:val="24"/>
          <w:szCs w:val="24"/>
        </w:rPr>
        <w:lastRenderedPageBreak/>
        <w:t>тухай</w:t>
      </w:r>
      <w:proofErr w:type="spellEnd"/>
      <w:r w:rsidR="0066144C" w:rsidRPr="0066144C">
        <w:rPr>
          <w:rFonts w:ascii="Arial" w:hAnsi="Arial" w:cs="Arial"/>
          <w:sz w:val="24"/>
          <w:szCs w:val="24"/>
        </w:rPr>
        <w:t xml:space="preserve"> </w:t>
      </w:r>
      <w:proofErr w:type="spellStart"/>
      <w:r w:rsidR="0066144C" w:rsidRPr="0066144C">
        <w:rPr>
          <w:rFonts w:ascii="Arial" w:hAnsi="Arial" w:cs="Arial"/>
          <w:sz w:val="24"/>
          <w:szCs w:val="24"/>
        </w:rPr>
        <w:t>хууль</w:t>
      </w:r>
      <w:proofErr w:type="spellEnd"/>
      <w:r w:rsidR="0066144C">
        <w:rPr>
          <w:rFonts w:ascii="Arial" w:hAnsi="Arial" w:cs="Arial"/>
          <w:sz w:val="24"/>
          <w:szCs w:val="24"/>
          <w:lang w:val="mn-MN"/>
        </w:rPr>
        <w:t>,</w:t>
      </w:r>
      <w:r w:rsidR="0066144C" w:rsidRPr="0066144C">
        <w:rPr>
          <w:rFonts w:ascii="Arial" w:hAnsi="Arial" w:cs="Arial"/>
          <w:sz w:val="24"/>
          <w:szCs w:val="24"/>
        </w:rPr>
        <w:t xml:space="preserve"> </w:t>
      </w:r>
      <w:r w:rsidR="0066144C">
        <w:rPr>
          <w:rFonts w:ascii="Arial" w:hAnsi="Arial" w:cs="Arial"/>
          <w:sz w:val="24"/>
          <w:szCs w:val="24"/>
          <w:lang w:val="mn-MN"/>
        </w:rPr>
        <w:t>З</w:t>
      </w:r>
      <w:proofErr w:type="spellStart"/>
      <w:r w:rsidR="0066144C" w:rsidRPr="0066144C">
        <w:rPr>
          <w:rFonts w:ascii="Arial" w:hAnsi="Arial" w:cs="Arial"/>
          <w:sz w:val="24"/>
          <w:szCs w:val="24"/>
        </w:rPr>
        <w:t>өрчил</w:t>
      </w:r>
      <w:proofErr w:type="spellEnd"/>
      <w:r w:rsidR="0066144C" w:rsidRPr="0066144C">
        <w:rPr>
          <w:rFonts w:ascii="Arial" w:hAnsi="Arial" w:cs="Arial"/>
          <w:sz w:val="24"/>
          <w:szCs w:val="24"/>
        </w:rPr>
        <w:t xml:space="preserve"> </w:t>
      </w:r>
      <w:proofErr w:type="spellStart"/>
      <w:r w:rsidR="0066144C" w:rsidRPr="0066144C">
        <w:rPr>
          <w:rFonts w:ascii="Arial" w:hAnsi="Arial" w:cs="Arial"/>
          <w:sz w:val="24"/>
          <w:szCs w:val="24"/>
        </w:rPr>
        <w:t>шалган</w:t>
      </w:r>
      <w:proofErr w:type="spellEnd"/>
      <w:r w:rsidR="0066144C" w:rsidRPr="0066144C">
        <w:rPr>
          <w:rFonts w:ascii="Arial" w:hAnsi="Arial" w:cs="Arial"/>
          <w:sz w:val="24"/>
          <w:szCs w:val="24"/>
        </w:rPr>
        <w:t xml:space="preserve"> </w:t>
      </w:r>
      <w:proofErr w:type="spellStart"/>
      <w:r w:rsidR="0066144C" w:rsidRPr="0066144C">
        <w:rPr>
          <w:rFonts w:ascii="Arial" w:hAnsi="Arial" w:cs="Arial"/>
          <w:sz w:val="24"/>
          <w:szCs w:val="24"/>
        </w:rPr>
        <w:t>шийдвэрлэх</w:t>
      </w:r>
      <w:proofErr w:type="spellEnd"/>
      <w:r w:rsidR="0066144C" w:rsidRPr="0066144C">
        <w:rPr>
          <w:rFonts w:ascii="Arial" w:hAnsi="Arial" w:cs="Arial"/>
          <w:sz w:val="24"/>
          <w:szCs w:val="24"/>
        </w:rPr>
        <w:t xml:space="preserve"> </w:t>
      </w:r>
      <w:proofErr w:type="spellStart"/>
      <w:r w:rsidR="0066144C" w:rsidRPr="0066144C">
        <w:rPr>
          <w:rFonts w:ascii="Arial" w:hAnsi="Arial" w:cs="Arial"/>
          <w:sz w:val="24"/>
          <w:szCs w:val="24"/>
        </w:rPr>
        <w:t>тухай</w:t>
      </w:r>
      <w:proofErr w:type="spellEnd"/>
      <w:r w:rsidR="0066144C" w:rsidRPr="0066144C">
        <w:rPr>
          <w:rFonts w:ascii="Arial" w:hAnsi="Arial" w:cs="Arial"/>
          <w:sz w:val="24"/>
          <w:szCs w:val="24"/>
        </w:rPr>
        <w:t xml:space="preserve"> </w:t>
      </w:r>
      <w:proofErr w:type="spellStart"/>
      <w:r w:rsidR="0066144C" w:rsidRPr="0066144C">
        <w:rPr>
          <w:rFonts w:ascii="Arial" w:hAnsi="Arial" w:cs="Arial"/>
          <w:sz w:val="24"/>
          <w:szCs w:val="24"/>
        </w:rPr>
        <w:t>хууль</w:t>
      </w:r>
      <w:proofErr w:type="spellEnd"/>
      <w:r w:rsidR="000673B0">
        <w:rPr>
          <w:rFonts w:ascii="Arial" w:hAnsi="Arial" w:cs="Arial"/>
          <w:sz w:val="24"/>
          <w:szCs w:val="24"/>
          <w:lang w:val="mn-MN"/>
        </w:rPr>
        <w:t xml:space="preserve"> </w:t>
      </w:r>
      <w:r w:rsidR="0066144C">
        <w:rPr>
          <w:rFonts w:ascii="Arial" w:hAnsi="Arial" w:cs="Arial"/>
          <w:sz w:val="24"/>
          <w:szCs w:val="24"/>
          <w:lang w:val="mn-MN"/>
        </w:rPr>
        <w:t xml:space="preserve">зэрэг холбогдох бусад хуульд нийцсэн </w:t>
      </w:r>
      <w:r w:rsidR="005E6DE7">
        <w:rPr>
          <w:rFonts w:ascii="Arial" w:hAnsi="Arial" w:cs="Arial"/>
          <w:sz w:val="24"/>
          <w:szCs w:val="24"/>
          <w:lang w:val="mn-MN"/>
        </w:rPr>
        <w:t xml:space="preserve">эсэхийг аргачлалд заасан асуултад хариулах байдлаар </w:t>
      </w:r>
      <w:r w:rsidR="003B31BA">
        <w:rPr>
          <w:rFonts w:ascii="Arial" w:hAnsi="Arial" w:cs="Arial"/>
          <w:sz w:val="24"/>
          <w:szCs w:val="24"/>
          <w:lang w:val="mn-MN"/>
        </w:rPr>
        <w:t xml:space="preserve">үнэлгээг хийхээр тооцов. </w:t>
      </w:r>
    </w:p>
    <w:p w14:paraId="3F8E2D61" w14:textId="4AA691C2" w:rsidR="007F5478" w:rsidRPr="00091AF1" w:rsidRDefault="007F5478" w:rsidP="007F5478">
      <w:pPr>
        <w:tabs>
          <w:tab w:val="left" w:pos="2250"/>
        </w:tabs>
        <w:spacing w:after="0" w:line="240" w:lineRule="auto"/>
        <w:ind w:firstLine="720"/>
        <w:jc w:val="both"/>
        <w:rPr>
          <w:rFonts w:ascii="Arial" w:hAnsi="Arial" w:cs="Arial"/>
          <w:color w:val="000000" w:themeColor="text1"/>
          <w:sz w:val="24"/>
          <w:szCs w:val="24"/>
        </w:rPr>
      </w:pPr>
      <w:r w:rsidRPr="00091AF1">
        <w:rPr>
          <w:rFonts w:ascii="Arial" w:hAnsi="Arial" w:cs="Arial"/>
          <w:noProof/>
          <w:color w:val="000000" w:themeColor="text1"/>
          <w:sz w:val="24"/>
          <w:szCs w:val="24"/>
          <w:lang w:eastAsia="zh-CN"/>
        </w:rPr>
        <w:t>Энэхүү бирж нь төрийн өмчит компани</w:t>
      </w:r>
      <w:r w:rsidR="0055536F">
        <w:rPr>
          <w:rFonts w:ascii="Arial" w:hAnsi="Arial" w:cs="Arial"/>
          <w:noProof/>
          <w:color w:val="000000" w:themeColor="text1"/>
          <w:sz w:val="24"/>
          <w:szCs w:val="24"/>
          <w:lang w:val="mn-MN" w:eastAsia="zh-CN"/>
        </w:rPr>
        <w:t>йн</w:t>
      </w:r>
      <w:r w:rsidRPr="00091AF1">
        <w:rPr>
          <w:rFonts w:ascii="Arial" w:hAnsi="Arial" w:cs="Arial"/>
          <w:noProof/>
          <w:color w:val="000000" w:themeColor="text1"/>
          <w:sz w:val="24"/>
          <w:szCs w:val="24"/>
          <w:lang w:eastAsia="zh-CN"/>
        </w:rPr>
        <w:t xml:space="preserve"> хэлбэрээр үйл ажиллагаа явуулна.</w:t>
      </w:r>
    </w:p>
    <w:p w14:paraId="649A5433" w14:textId="77777777" w:rsidR="009C660C" w:rsidRPr="009C660C" w:rsidRDefault="009C660C" w:rsidP="00156E4A">
      <w:pPr>
        <w:spacing w:after="0" w:line="240" w:lineRule="auto"/>
        <w:ind w:firstLine="720"/>
        <w:jc w:val="both"/>
        <w:rPr>
          <w:rFonts w:ascii="Arial" w:hAnsi="Arial" w:cs="Arial"/>
          <w:sz w:val="24"/>
          <w:szCs w:val="24"/>
          <w:lang w:val="mn-MN"/>
        </w:rPr>
      </w:pPr>
    </w:p>
    <w:p w14:paraId="0F9D1EB1" w14:textId="77777777" w:rsidR="0064076C" w:rsidRDefault="0064076C" w:rsidP="0083271F">
      <w:pPr>
        <w:spacing w:after="0" w:line="240" w:lineRule="auto"/>
        <w:jc w:val="both"/>
        <w:rPr>
          <w:rFonts w:ascii="Arial" w:hAnsi="Arial" w:cs="Arial"/>
          <w:b/>
          <w:sz w:val="24"/>
          <w:szCs w:val="24"/>
          <w:lang w:val="mn-MN"/>
        </w:rPr>
      </w:pPr>
      <w:r w:rsidRPr="009C660C">
        <w:rPr>
          <w:rFonts w:ascii="Arial" w:hAnsi="Arial" w:cs="Arial"/>
          <w:b/>
          <w:sz w:val="24"/>
          <w:szCs w:val="24"/>
          <w:lang w:val="mn-MN"/>
        </w:rPr>
        <w:t xml:space="preserve">ГУРАВ. ХУУЛИЙН ТӨСЛӨӨС ҮР НӨЛӨӨГ ҮНЭЛЭХ ХЭСГИЙГ </w:t>
      </w:r>
      <w:r w:rsidRPr="009C660C">
        <w:rPr>
          <w:rFonts w:ascii="Arial" w:hAnsi="Arial" w:cs="Arial"/>
          <w:b/>
          <w:sz w:val="24"/>
          <w:szCs w:val="24"/>
        </w:rPr>
        <w:br/>
      </w:r>
      <w:r w:rsidRPr="009C660C">
        <w:rPr>
          <w:rFonts w:ascii="Arial" w:hAnsi="Arial" w:cs="Arial"/>
          <w:b/>
          <w:sz w:val="24"/>
          <w:szCs w:val="24"/>
          <w:lang w:val="mn-MN"/>
        </w:rPr>
        <w:t>ТОГТООСОН БАЙДАЛ</w:t>
      </w:r>
    </w:p>
    <w:p w14:paraId="19AF30F0" w14:textId="77777777" w:rsidR="009C660C" w:rsidRPr="009C660C" w:rsidRDefault="009C660C" w:rsidP="00156E4A">
      <w:pPr>
        <w:spacing w:after="0" w:line="240" w:lineRule="auto"/>
        <w:jc w:val="center"/>
        <w:rPr>
          <w:rFonts w:ascii="Arial" w:hAnsi="Arial" w:cs="Arial"/>
          <w:b/>
          <w:sz w:val="24"/>
          <w:szCs w:val="24"/>
          <w:lang w:val="mn-MN"/>
        </w:rPr>
      </w:pPr>
    </w:p>
    <w:p w14:paraId="70F52959" w14:textId="77777777" w:rsidR="0064076C" w:rsidRPr="009C660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Сонгосон шалгуур үзүүлэлтийн дагуу үр нөлөөг үнэлэхэд хамруулах хэсэг, түүнийг шалгах хэрэгслийг дараах байдлаар тогтоолоо.</w:t>
      </w:r>
    </w:p>
    <w:p w14:paraId="08402416" w14:textId="77777777" w:rsidR="0064076C" w:rsidRPr="009C660C" w:rsidRDefault="0064076C" w:rsidP="00156E4A">
      <w:pPr>
        <w:spacing w:after="0" w:line="240" w:lineRule="auto"/>
        <w:jc w:val="right"/>
        <w:rPr>
          <w:rFonts w:ascii="Arial" w:hAnsi="Arial" w:cs="Arial"/>
          <w:sz w:val="24"/>
          <w:szCs w:val="24"/>
          <w:lang w:val="mn-MN"/>
        </w:rPr>
      </w:pPr>
      <w:r w:rsidRPr="009C660C">
        <w:rPr>
          <w:rFonts w:ascii="Arial" w:hAnsi="Arial" w:cs="Arial"/>
          <w:sz w:val="24"/>
          <w:szCs w:val="24"/>
          <w:lang w:val="mn-MN"/>
        </w:rPr>
        <w:t xml:space="preserve"> Хүснэгт-1</w:t>
      </w:r>
    </w:p>
    <w:tbl>
      <w:tblPr>
        <w:tblStyle w:val="TableGrid"/>
        <w:tblW w:w="9862" w:type="dxa"/>
        <w:tblInd w:w="-34" w:type="dxa"/>
        <w:tblLook w:val="04A0" w:firstRow="1" w:lastRow="0" w:firstColumn="1" w:lastColumn="0" w:noHBand="0" w:noVBand="1"/>
      </w:tblPr>
      <w:tblGrid>
        <w:gridCol w:w="557"/>
        <w:gridCol w:w="2039"/>
        <w:gridCol w:w="2601"/>
        <w:gridCol w:w="4665"/>
      </w:tblGrid>
      <w:tr w:rsidR="009C660C" w:rsidRPr="009C660C" w14:paraId="74E39E3B" w14:textId="77777777" w:rsidTr="00780BBF">
        <w:tc>
          <w:tcPr>
            <w:tcW w:w="534" w:type="dxa"/>
            <w:shd w:val="clear" w:color="auto" w:fill="D9D9D9" w:themeFill="background1" w:themeFillShade="D9"/>
            <w:vAlign w:val="center"/>
          </w:tcPr>
          <w:p w14:paraId="1FB51113" w14:textId="77777777" w:rsidR="0064076C" w:rsidRPr="009C660C" w:rsidRDefault="0064076C" w:rsidP="00156E4A">
            <w:pPr>
              <w:jc w:val="center"/>
              <w:rPr>
                <w:rFonts w:ascii="Arial" w:hAnsi="Arial" w:cs="Arial"/>
                <w:b/>
                <w:highlight w:val="yellow"/>
                <w:lang w:val="mn-MN"/>
              </w:rPr>
            </w:pPr>
            <w:r w:rsidRPr="009C660C">
              <w:rPr>
                <w:rFonts w:ascii="Arial" w:hAnsi="Arial" w:cs="Arial"/>
                <w:b/>
                <w:lang w:val="mn-MN"/>
              </w:rPr>
              <w:t>д/д</w:t>
            </w:r>
          </w:p>
        </w:tc>
        <w:tc>
          <w:tcPr>
            <w:tcW w:w="2042" w:type="dxa"/>
            <w:shd w:val="clear" w:color="auto" w:fill="D9D9D9" w:themeFill="background1" w:themeFillShade="D9"/>
            <w:vAlign w:val="center"/>
          </w:tcPr>
          <w:p w14:paraId="005CB869" w14:textId="77777777" w:rsidR="0064076C" w:rsidRPr="009C660C" w:rsidRDefault="0064076C" w:rsidP="00156E4A">
            <w:pPr>
              <w:jc w:val="center"/>
              <w:rPr>
                <w:rFonts w:ascii="Arial" w:hAnsi="Arial" w:cs="Arial"/>
                <w:b/>
                <w:lang w:val="mn-MN"/>
              </w:rPr>
            </w:pPr>
            <w:r w:rsidRPr="009C660C">
              <w:rPr>
                <w:rFonts w:ascii="Arial" w:hAnsi="Arial" w:cs="Arial"/>
                <w:b/>
                <w:lang w:val="mn-MN"/>
              </w:rPr>
              <w:t>Шалгуур үзүүлэлт</w:t>
            </w:r>
          </w:p>
        </w:tc>
        <w:tc>
          <w:tcPr>
            <w:tcW w:w="2606" w:type="dxa"/>
            <w:shd w:val="clear" w:color="auto" w:fill="D9D9D9" w:themeFill="background1" w:themeFillShade="D9"/>
            <w:vAlign w:val="center"/>
          </w:tcPr>
          <w:p w14:paraId="001B3198" w14:textId="77777777" w:rsidR="0064076C" w:rsidRPr="009C660C" w:rsidRDefault="0064076C" w:rsidP="00156E4A">
            <w:pPr>
              <w:jc w:val="center"/>
              <w:rPr>
                <w:rFonts w:ascii="Arial" w:hAnsi="Arial" w:cs="Arial"/>
                <w:b/>
                <w:lang w:val="mn-MN"/>
              </w:rPr>
            </w:pPr>
            <w:r w:rsidRPr="009C660C">
              <w:rPr>
                <w:rFonts w:ascii="Arial" w:hAnsi="Arial" w:cs="Arial"/>
                <w:b/>
                <w:lang w:val="mn-MN"/>
              </w:rPr>
              <w:t>Үр нөлөөг үнэлэх хэсэг</w:t>
            </w:r>
          </w:p>
        </w:tc>
        <w:tc>
          <w:tcPr>
            <w:tcW w:w="4680" w:type="dxa"/>
            <w:shd w:val="clear" w:color="auto" w:fill="D9D9D9" w:themeFill="background1" w:themeFillShade="D9"/>
            <w:vAlign w:val="center"/>
          </w:tcPr>
          <w:p w14:paraId="2E4A5675" w14:textId="77777777" w:rsidR="0064076C" w:rsidRPr="009C660C" w:rsidRDefault="0064076C" w:rsidP="00156E4A">
            <w:pPr>
              <w:jc w:val="center"/>
              <w:rPr>
                <w:rFonts w:ascii="Arial" w:hAnsi="Arial" w:cs="Arial"/>
                <w:b/>
                <w:lang w:val="mn-MN"/>
              </w:rPr>
            </w:pPr>
            <w:r w:rsidRPr="009C660C">
              <w:rPr>
                <w:rFonts w:ascii="Arial" w:hAnsi="Arial" w:cs="Arial"/>
                <w:b/>
                <w:lang w:val="mn-MN"/>
              </w:rPr>
              <w:t>Шалгах хэрэгсэл</w:t>
            </w:r>
          </w:p>
        </w:tc>
      </w:tr>
      <w:tr w:rsidR="009C660C" w:rsidRPr="009C660C" w14:paraId="31EF7243" w14:textId="77777777" w:rsidTr="00780BBF">
        <w:tc>
          <w:tcPr>
            <w:tcW w:w="534" w:type="dxa"/>
            <w:vAlign w:val="center"/>
          </w:tcPr>
          <w:p w14:paraId="5B3A2C83" w14:textId="77777777" w:rsidR="0064076C" w:rsidRPr="009C660C" w:rsidRDefault="0064076C" w:rsidP="00156E4A">
            <w:pPr>
              <w:rPr>
                <w:rFonts w:ascii="Arial" w:hAnsi="Arial" w:cs="Arial"/>
                <w:lang w:val="mn-MN"/>
              </w:rPr>
            </w:pPr>
            <w:r w:rsidRPr="009C660C">
              <w:rPr>
                <w:rFonts w:ascii="Arial" w:hAnsi="Arial" w:cs="Arial"/>
                <w:lang w:val="mn-MN"/>
              </w:rPr>
              <w:t>1</w:t>
            </w:r>
          </w:p>
        </w:tc>
        <w:tc>
          <w:tcPr>
            <w:tcW w:w="2042" w:type="dxa"/>
            <w:vAlign w:val="center"/>
          </w:tcPr>
          <w:p w14:paraId="61CA958C" w14:textId="77777777" w:rsidR="0064076C" w:rsidRPr="009C660C" w:rsidRDefault="0064076C" w:rsidP="009C660C">
            <w:pPr>
              <w:jc w:val="both"/>
              <w:rPr>
                <w:rFonts w:ascii="Arial" w:hAnsi="Arial" w:cs="Arial"/>
              </w:rPr>
            </w:pPr>
            <w:r w:rsidRPr="009C660C">
              <w:rPr>
                <w:rFonts w:ascii="Arial" w:hAnsi="Arial" w:cs="Arial"/>
                <w:lang w:val="mn-MN"/>
              </w:rPr>
              <w:t xml:space="preserve">Зорилгод хүрэх байдал </w:t>
            </w:r>
          </w:p>
        </w:tc>
        <w:tc>
          <w:tcPr>
            <w:tcW w:w="2606" w:type="dxa"/>
            <w:vAlign w:val="center"/>
          </w:tcPr>
          <w:p w14:paraId="33D814A5" w14:textId="77777777" w:rsidR="0064076C" w:rsidRPr="009C660C" w:rsidRDefault="0064076C" w:rsidP="009C660C">
            <w:pPr>
              <w:jc w:val="both"/>
              <w:rPr>
                <w:rFonts w:ascii="Arial" w:hAnsi="Arial" w:cs="Arial"/>
                <w:highlight w:val="yellow"/>
                <w:lang w:val="mn-MN"/>
              </w:rPr>
            </w:pPr>
            <w:r w:rsidRPr="009C660C">
              <w:rPr>
                <w:rFonts w:ascii="Arial" w:hAnsi="Arial" w:cs="Arial"/>
                <w:lang w:val="mn-MN"/>
              </w:rPr>
              <w:t xml:space="preserve">Хуулийн төслийн холбогдох зохицуулалт </w:t>
            </w:r>
          </w:p>
        </w:tc>
        <w:tc>
          <w:tcPr>
            <w:tcW w:w="4680" w:type="dxa"/>
            <w:shd w:val="clear" w:color="auto" w:fill="auto"/>
            <w:vAlign w:val="center"/>
          </w:tcPr>
          <w:p w14:paraId="039CD04B" w14:textId="77777777" w:rsidR="0064076C" w:rsidRPr="004463BE" w:rsidRDefault="0064076C" w:rsidP="009C660C">
            <w:pPr>
              <w:jc w:val="both"/>
              <w:rPr>
                <w:rFonts w:ascii="Arial" w:hAnsi="Arial" w:cs="Arial"/>
                <w:highlight w:val="yellow"/>
                <w:lang w:val="mn-MN"/>
              </w:rPr>
            </w:pPr>
            <w:r w:rsidRPr="004463BE">
              <w:rPr>
                <w:rFonts w:ascii="Arial" w:hAnsi="Arial" w:cs="Arial"/>
                <w:lang w:val="mn-MN"/>
              </w:rPr>
              <w:t xml:space="preserve">Хуулийн төслийн үзэл баримтлалд дэвшүүлсэн зорилтыг хангах эсэхэд дүн шинжилгээ хийх. </w:t>
            </w:r>
          </w:p>
        </w:tc>
      </w:tr>
      <w:tr w:rsidR="009C660C" w:rsidRPr="009C660C" w14:paraId="5C438B54" w14:textId="77777777" w:rsidTr="00780BBF">
        <w:tc>
          <w:tcPr>
            <w:tcW w:w="534" w:type="dxa"/>
            <w:vAlign w:val="center"/>
          </w:tcPr>
          <w:p w14:paraId="49FF43D7" w14:textId="77777777" w:rsidR="0064076C" w:rsidRPr="009C660C" w:rsidRDefault="0064076C" w:rsidP="00156E4A">
            <w:pPr>
              <w:rPr>
                <w:rFonts w:ascii="Arial" w:hAnsi="Arial" w:cs="Arial"/>
                <w:lang w:val="mn-MN"/>
              </w:rPr>
            </w:pPr>
            <w:r w:rsidRPr="009C660C">
              <w:rPr>
                <w:rFonts w:ascii="Arial" w:hAnsi="Arial" w:cs="Arial"/>
                <w:lang w:val="mn-MN"/>
              </w:rPr>
              <w:t>2</w:t>
            </w:r>
          </w:p>
        </w:tc>
        <w:tc>
          <w:tcPr>
            <w:tcW w:w="2042" w:type="dxa"/>
            <w:vAlign w:val="center"/>
          </w:tcPr>
          <w:p w14:paraId="60DA5E3A" w14:textId="77777777" w:rsidR="0064076C" w:rsidRPr="009C660C" w:rsidRDefault="0064076C" w:rsidP="009C660C">
            <w:pPr>
              <w:tabs>
                <w:tab w:val="left" w:pos="1134"/>
              </w:tabs>
              <w:jc w:val="both"/>
              <w:rPr>
                <w:rFonts w:ascii="Arial" w:hAnsi="Arial" w:cs="Arial"/>
                <w:lang w:val="mn-MN"/>
              </w:rPr>
            </w:pPr>
            <w:r w:rsidRPr="009C660C">
              <w:rPr>
                <w:rFonts w:ascii="Arial" w:hAnsi="Arial" w:cs="Arial"/>
                <w:lang w:val="mn-MN"/>
              </w:rPr>
              <w:t>Практикт хэрэгжих боломж</w:t>
            </w:r>
            <w:r w:rsidRPr="009C660C">
              <w:rPr>
                <w:rFonts w:ascii="Arial" w:hAnsi="Arial" w:cs="Arial"/>
                <w:lang w:val="mn-MN"/>
              </w:rPr>
              <w:tab/>
            </w:r>
          </w:p>
        </w:tc>
        <w:tc>
          <w:tcPr>
            <w:tcW w:w="2606" w:type="dxa"/>
            <w:vAlign w:val="center"/>
          </w:tcPr>
          <w:p w14:paraId="345DD015" w14:textId="1797CF10" w:rsidR="0064076C" w:rsidRPr="009C660C" w:rsidRDefault="0064076C" w:rsidP="009C660C">
            <w:pPr>
              <w:jc w:val="both"/>
              <w:rPr>
                <w:rFonts w:ascii="Arial" w:hAnsi="Arial" w:cs="Arial"/>
                <w:lang w:val="mn-MN"/>
              </w:rPr>
            </w:pPr>
            <w:r w:rsidRPr="009C660C">
              <w:rPr>
                <w:rFonts w:ascii="Arial" w:hAnsi="Arial" w:cs="Arial"/>
                <w:lang w:val="mn-MN"/>
              </w:rPr>
              <w:t xml:space="preserve">Хуулийн төслийн </w:t>
            </w:r>
            <w:r w:rsidR="00A93050">
              <w:rPr>
                <w:rFonts w:ascii="Arial" w:hAnsi="Arial" w:cs="Arial"/>
                <w:lang w:val="mn-MN"/>
              </w:rPr>
              <w:t>холбогдох зохицуулалт</w:t>
            </w:r>
          </w:p>
        </w:tc>
        <w:tc>
          <w:tcPr>
            <w:tcW w:w="4680" w:type="dxa"/>
            <w:vAlign w:val="center"/>
          </w:tcPr>
          <w:p w14:paraId="0E047685" w14:textId="5FA1079A" w:rsidR="00514CA7" w:rsidRPr="004463BE" w:rsidRDefault="00514CA7" w:rsidP="004463BE">
            <w:pPr>
              <w:pBdr>
                <w:top w:val="nil"/>
                <w:left w:val="nil"/>
                <w:bottom w:val="nil"/>
                <w:right w:val="nil"/>
                <w:between w:val="nil"/>
              </w:pBdr>
              <w:tabs>
                <w:tab w:val="left" w:pos="709"/>
              </w:tabs>
              <w:jc w:val="both"/>
              <w:rPr>
                <w:rFonts w:ascii="Arial" w:hAnsi="Arial" w:cs="Arial"/>
                <w:lang w:val="mn-MN"/>
              </w:rPr>
            </w:pPr>
            <w:proofErr w:type="spellStart"/>
            <w:r w:rsidRPr="004463BE">
              <w:rPr>
                <w:rFonts w:ascii="Arial" w:hAnsi="Arial" w:cs="Arial"/>
              </w:rPr>
              <w:t>Бусад</w:t>
            </w:r>
            <w:proofErr w:type="spellEnd"/>
            <w:r w:rsidRPr="004463BE">
              <w:rPr>
                <w:rFonts w:ascii="Arial" w:hAnsi="Arial" w:cs="Arial"/>
              </w:rPr>
              <w:t xml:space="preserve"> </w:t>
            </w:r>
            <w:proofErr w:type="spellStart"/>
            <w:r w:rsidRPr="004463BE">
              <w:rPr>
                <w:rFonts w:ascii="Arial" w:hAnsi="Arial" w:cs="Arial"/>
              </w:rPr>
              <w:t>орны</w:t>
            </w:r>
            <w:proofErr w:type="spellEnd"/>
            <w:r w:rsidRPr="004463BE">
              <w:rPr>
                <w:rFonts w:ascii="Arial" w:hAnsi="Arial" w:cs="Arial"/>
              </w:rPr>
              <w:t xml:space="preserve"> </w:t>
            </w:r>
            <w:proofErr w:type="spellStart"/>
            <w:r w:rsidRPr="004463BE">
              <w:rPr>
                <w:rFonts w:ascii="Arial" w:hAnsi="Arial" w:cs="Arial"/>
              </w:rPr>
              <w:t>эрх</w:t>
            </w:r>
            <w:proofErr w:type="spellEnd"/>
            <w:r w:rsidRPr="004463BE">
              <w:rPr>
                <w:rFonts w:ascii="Arial" w:hAnsi="Arial" w:cs="Arial"/>
              </w:rPr>
              <w:t xml:space="preserve"> </w:t>
            </w:r>
            <w:proofErr w:type="spellStart"/>
            <w:r w:rsidRPr="004463BE">
              <w:rPr>
                <w:rFonts w:ascii="Arial" w:hAnsi="Arial" w:cs="Arial"/>
              </w:rPr>
              <w:t>зохицуулалт</w:t>
            </w:r>
            <w:proofErr w:type="spellEnd"/>
            <w:r w:rsidRPr="004463BE">
              <w:rPr>
                <w:rFonts w:ascii="Arial" w:hAnsi="Arial" w:cs="Arial"/>
              </w:rPr>
              <w:t xml:space="preserve">, </w:t>
            </w:r>
            <w:proofErr w:type="spellStart"/>
            <w:r w:rsidRPr="004463BE">
              <w:rPr>
                <w:rFonts w:ascii="Arial" w:hAnsi="Arial" w:cs="Arial"/>
              </w:rPr>
              <w:t>туршлагыг</w:t>
            </w:r>
            <w:proofErr w:type="spellEnd"/>
            <w:r w:rsidRPr="004463BE">
              <w:rPr>
                <w:rFonts w:ascii="Arial" w:hAnsi="Arial" w:cs="Arial"/>
              </w:rPr>
              <w:t xml:space="preserve"> </w:t>
            </w:r>
            <w:proofErr w:type="spellStart"/>
            <w:r w:rsidRPr="004463BE">
              <w:rPr>
                <w:rFonts w:ascii="Arial" w:hAnsi="Arial" w:cs="Arial"/>
              </w:rPr>
              <w:t>судлах</w:t>
            </w:r>
            <w:proofErr w:type="spellEnd"/>
            <w:r w:rsidR="004463BE" w:rsidRPr="004463BE">
              <w:rPr>
                <w:rFonts w:ascii="Arial" w:hAnsi="Arial" w:cs="Arial"/>
                <w:lang w:val="mn-MN"/>
              </w:rPr>
              <w:t>, үүнд:</w:t>
            </w:r>
            <w:r w:rsidRPr="004463BE">
              <w:rPr>
                <w:rFonts w:ascii="Arial" w:hAnsi="Arial" w:cs="Arial"/>
              </w:rPr>
              <w:t xml:space="preserve"> </w:t>
            </w:r>
            <w:proofErr w:type="spellStart"/>
            <w:r w:rsidRPr="004463BE">
              <w:rPr>
                <w:rFonts w:ascii="Arial" w:hAnsi="Arial" w:cs="Arial"/>
              </w:rPr>
              <w:t>Уул</w:t>
            </w:r>
            <w:proofErr w:type="spellEnd"/>
            <w:r w:rsidRPr="004463BE">
              <w:rPr>
                <w:rFonts w:ascii="Arial" w:hAnsi="Arial" w:cs="Arial"/>
              </w:rPr>
              <w:t xml:space="preserve"> </w:t>
            </w:r>
            <w:proofErr w:type="spellStart"/>
            <w:r w:rsidRPr="004463BE">
              <w:rPr>
                <w:rFonts w:ascii="Arial" w:hAnsi="Arial" w:cs="Arial"/>
              </w:rPr>
              <w:t>уурхайн</w:t>
            </w:r>
            <w:proofErr w:type="spellEnd"/>
            <w:r w:rsidRPr="004463BE">
              <w:rPr>
                <w:rFonts w:ascii="Arial" w:hAnsi="Arial" w:cs="Arial"/>
              </w:rPr>
              <w:t xml:space="preserve"> </w:t>
            </w:r>
            <w:proofErr w:type="spellStart"/>
            <w:r w:rsidRPr="004463BE">
              <w:rPr>
                <w:rFonts w:ascii="Arial" w:hAnsi="Arial" w:cs="Arial"/>
              </w:rPr>
              <w:t>бүтээгдэхүүний</w:t>
            </w:r>
            <w:proofErr w:type="spellEnd"/>
            <w:r w:rsidRPr="004463BE">
              <w:rPr>
                <w:rFonts w:ascii="Arial" w:hAnsi="Arial" w:cs="Arial"/>
              </w:rPr>
              <w:t xml:space="preserve"> </w:t>
            </w:r>
            <w:proofErr w:type="spellStart"/>
            <w:r w:rsidRPr="004463BE">
              <w:rPr>
                <w:rFonts w:ascii="Arial" w:hAnsi="Arial" w:cs="Arial"/>
              </w:rPr>
              <w:t>биржийн</w:t>
            </w:r>
            <w:proofErr w:type="spellEnd"/>
            <w:r w:rsidRPr="004463BE">
              <w:rPr>
                <w:rFonts w:ascii="Arial" w:hAnsi="Arial" w:cs="Arial"/>
              </w:rPr>
              <w:t xml:space="preserve"> </w:t>
            </w:r>
            <w:proofErr w:type="spellStart"/>
            <w:r w:rsidRPr="004463BE">
              <w:rPr>
                <w:rFonts w:ascii="Arial" w:hAnsi="Arial" w:cs="Arial"/>
              </w:rPr>
              <w:t>сайн</w:t>
            </w:r>
            <w:proofErr w:type="spellEnd"/>
            <w:r w:rsidRPr="004463BE">
              <w:rPr>
                <w:rFonts w:ascii="Arial" w:hAnsi="Arial" w:cs="Arial"/>
              </w:rPr>
              <w:t xml:space="preserve"> </w:t>
            </w:r>
            <w:proofErr w:type="spellStart"/>
            <w:r w:rsidRPr="004463BE">
              <w:rPr>
                <w:rFonts w:ascii="Arial" w:hAnsi="Arial" w:cs="Arial"/>
              </w:rPr>
              <w:t>туршлага</w:t>
            </w:r>
            <w:proofErr w:type="spellEnd"/>
            <w:r w:rsidRPr="004463BE">
              <w:rPr>
                <w:rFonts w:ascii="Arial" w:hAnsi="Arial" w:cs="Arial"/>
              </w:rPr>
              <w:t xml:space="preserve">, </w:t>
            </w:r>
            <w:proofErr w:type="spellStart"/>
            <w:r w:rsidRPr="004463BE">
              <w:rPr>
                <w:rFonts w:ascii="Arial" w:hAnsi="Arial" w:cs="Arial"/>
              </w:rPr>
              <w:t>бараа</w:t>
            </w:r>
            <w:proofErr w:type="spellEnd"/>
            <w:r w:rsidRPr="004463BE">
              <w:rPr>
                <w:rFonts w:ascii="Arial" w:hAnsi="Arial" w:cs="Arial"/>
              </w:rPr>
              <w:t xml:space="preserve">, </w:t>
            </w:r>
            <w:proofErr w:type="spellStart"/>
            <w:r w:rsidRPr="004463BE">
              <w:rPr>
                <w:rFonts w:ascii="Arial" w:hAnsi="Arial" w:cs="Arial"/>
              </w:rPr>
              <w:t>бүтээгдэхүүний</w:t>
            </w:r>
            <w:proofErr w:type="spellEnd"/>
            <w:r w:rsidRPr="004463BE">
              <w:rPr>
                <w:rFonts w:ascii="Arial" w:hAnsi="Arial" w:cs="Arial"/>
              </w:rPr>
              <w:t xml:space="preserve"> </w:t>
            </w:r>
            <w:proofErr w:type="spellStart"/>
            <w:r w:rsidRPr="004463BE">
              <w:rPr>
                <w:rFonts w:ascii="Arial" w:hAnsi="Arial" w:cs="Arial"/>
              </w:rPr>
              <w:t>биржийн</w:t>
            </w:r>
            <w:proofErr w:type="spellEnd"/>
            <w:r w:rsidRPr="004463BE">
              <w:rPr>
                <w:rFonts w:ascii="Arial" w:hAnsi="Arial" w:cs="Arial"/>
              </w:rPr>
              <w:t xml:space="preserve"> </w:t>
            </w:r>
            <w:proofErr w:type="spellStart"/>
            <w:r w:rsidRPr="004463BE">
              <w:rPr>
                <w:rFonts w:ascii="Arial" w:hAnsi="Arial" w:cs="Arial"/>
              </w:rPr>
              <w:t>чадавхтай</w:t>
            </w:r>
            <w:proofErr w:type="spellEnd"/>
            <w:r w:rsidRPr="004463BE">
              <w:rPr>
                <w:rFonts w:ascii="Arial" w:hAnsi="Arial" w:cs="Arial"/>
              </w:rPr>
              <w:t xml:space="preserve"> </w:t>
            </w:r>
            <w:proofErr w:type="spellStart"/>
            <w:r w:rsidRPr="004463BE">
              <w:rPr>
                <w:rFonts w:ascii="Arial" w:hAnsi="Arial" w:cs="Arial"/>
              </w:rPr>
              <w:t>холбоотой</w:t>
            </w:r>
            <w:proofErr w:type="spellEnd"/>
            <w:r w:rsidRPr="004463BE">
              <w:rPr>
                <w:rFonts w:ascii="Arial" w:hAnsi="Arial" w:cs="Arial"/>
              </w:rPr>
              <w:t xml:space="preserve"> </w:t>
            </w:r>
            <w:proofErr w:type="spellStart"/>
            <w:r w:rsidRPr="004463BE">
              <w:rPr>
                <w:rFonts w:ascii="Arial" w:hAnsi="Arial" w:cs="Arial"/>
              </w:rPr>
              <w:t>учирч</w:t>
            </w:r>
            <w:proofErr w:type="spellEnd"/>
            <w:r w:rsidRPr="004463BE">
              <w:rPr>
                <w:rFonts w:ascii="Arial" w:hAnsi="Arial" w:cs="Arial"/>
              </w:rPr>
              <w:t xml:space="preserve"> </w:t>
            </w:r>
            <w:proofErr w:type="spellStart"/>
            <w:r w:rsidRPr="004463BE">
              <w:rPr>
                <w:rFonts w:ascii="Arial" w:hAnsi="Arial" w:cs="Arial"/>
              </w:rPr>
              <w:t>болох</w:t>
            </w:r>
            <w:proofErr w:type="spellEnd"/>
            <w:r w:rsidRPr="004463BE">
              <w:rPr>
                <w:rFonts w:ascii="Arial" w:hAnsi="Arial" w:cs="Arial"/>
              </w:rPr>
              <w:t xml:space="preserve"> </w:t>
            </w:r>
            <w:proofErr w:type="spellStart"/>
            <w:r w:rsidRPr="004463BE">
              <w:rPr>
                <w:rFonts w:ascii="Arial" w:hAnsi="Arial" w:cs="Arial"/>
              </w:rPr>
              <w:t>бэрхшээл</w:t>
            </w:r>
            <w:proofErr w:type="spellEnd"/>
            <w:r w:rsidRPr="004463BE">
              <w:rPr>
                <w:rFonts w:ascii="Arial" w:hAnsi="Arial" w:cs="Arial"/>
              </w:rPr>
              <w:t xml:space="preserve">, </w:t>
            </w:r>
            <w:proofErr w:type="spellStart"/>
            <w:r w:rsidRPr="004463BE">
              <w:rPr>
                <w:rFonts w:ascii="Arial" w:hAnsi="Arial" w:cs="Arial"/>
              </w:rPr>
              <w:t>түүнээс</w:t>
            </w:r>
            <w:proofErr w:type="spellEnd"/>
            <w:r w:rsidRPr="004463BE">
              <w:rPr>
                <w:rFonts w:ascii="Arial" w:hAnsi="Arial" w:cs="Arial"/>
              </w:rPr>
              <w:t xml:space="preserve"> </w:t>
            </w:r>
            <w:proofErr w:type="spellStart"/>
            <w:r w:rsidRPr="004463BE">
              <w:rPr>
                <w:rFonts w:ascii="Arial" w:hAnsi="Arial" w:cs="Arial"/>
              </w:rPr>
              <w:t>урьдчилан</w:t>
            </w:r>
            <w:proofErr w:type="spellEnd"/>
            <w:r w:rsidRPr="004463BE">
              <w:rPr>
                <w:rFonts w:ascii="Arial" w:hAnsi="Arial" w:cs="Arial"/>
              </w:rPr>
              <w:t xml:space="preserve"> </w:t>
            </w:r>
            <w:proofErr w:type="spellStart"/>
            <w:r w:rsidRPr="004463BE">
              <w:rPr>
                <w:rFonts w:ascii="Arial" w:hAnsi="Arial" w:cs="Arial"/>
              </w:rPr>
              <w:t>сэргийлэх</w:t>
            </w:r>
            <w:proofErr w:type="spellEnd"/>
            <w:r w:rsidRPr="004463BE">
              <w:rPr>
                <w:rFonts w:ascii="Arial" w:hAnsi="Arial" w:cs="Arial"/>
              </w:rPr>
              <w:t xml:space="preserve">, </w:t>
            </w:r>
            <w:proofErr w:type="spellStart"/>
            <w:r w:rsidRPr="004463BE">
              <w:rPr>
                <w:rFonts w:ascii="Arial" w:hAnsi="Arial" w:cs="Arial"/>
              </w:rPr>
              <w:t>бараа</w:t>
            </w:r>
            <w:proofErr w:type="spellEnd"/>
            <w:r w:rsidRPr="004463BE">
              <w:rPr>
                <w:rFonts w:ascii="Arial" w:hAnsi="Arial" w:cs="Arial"/>
              </w:rPr>
              <w:t xml:space="preserve"> </w:t>
            </w:r>
            <w:proofErr w:type="spellStart"/>
            <w:r w:rsidRPr="004463BE">
              <w:rPr>
                <w:rFonts w:ascii="Arial" w:hAnsi="Arial" w:cs="Arial"/>
              </w:rPr>
              <w:t>бүтээгдэхүүнтэй</w:t>
            </w:r>
            <w:proofErr w:type="spellEnd"/>
            <w:r w:rsidRPr="004463BE">
              <w:rPr>
                <w:rFonts w:ascii="Arial" w:hAnsi="Arial" w:cs="Arial"/>
              </w:rPr>
              <w:t xml:space="preserve"> </w:t>
            </w:r>
            <w:proofErr w:type="spellStart"/>
            <w:r w:rsidRPr="004463BE">
              <w:rPr>
                <w:rFonts w:ascii="Arial" w:hAnsi="Arial" w:cs="Arial"/>
              </w:rPr>
              <w:t>холбоотой</w:t>
            </w:r>
            <w:proofErr w:type="spellEnd"/>
            <w:r w:rsidRPr="004463BE">
              <w:rPr>
                <w:rFonts w:ascii="Arial" w:hAnsi="Arial" w:cs="Arial"/>
              </w:rPr>
              <w:t xml:space="preserve"> </w:t>
            </w:r>
            <w:proofErr w:type="spellStart"/>
            <w:r w:rsidRPr="004463BE">
              <w:rPr>
                <w:rFonts w:ascii="Arial" w:hAnsi="Arial" w:cs="Arial"/>
              </w:rPr>
              <w:t>хяналт</w:t>
            </w:r>
            <w:proofErr w:type="spellEnd"/>
            <w:r w:rsidRPr="004463BE">
              <w:rPr>
                <w:rFonts w:ascii="Arial" w:hAnsi="Arial" w:cs="Arial"/>
              </w:rPr>
              <w:t xml:space="preserve">, </w:t>
            </w:r>
            <w:proofErr w:type="spellStart"/>
            <w:r w:rsidRPr="004463BE">
              <w:rPr>
                <w:rFonts w:ascii="Arial" w:hAnsi="Arial" w:cs="Arial"/>
              </w:rPr>
              <w:t>хариуцлагын</w:t>
            </w:r>
            <w:proofErr w:type="spellEnd"/>
            <w:r w:rsidRPr="004463BE">
              <w:rPr>
                <w:rFonts w:ascii="Arial" w:hAnsi="Arial" w:cs="Arial"/>
              </w:rPr>
              <w:t xml:space="preserve"> </w:t>
            </w:r>
            <w:proofErr w:type="spellStart"/>
            <w:r w:rsidRPr="004463BE">
              <w:rPr>
                <w:rFonts w:ascii="Arial" w:hAnsi="Arial" w:cs="Arial"/>
              </w:rPr>
              <w:t>асуудлыг</w:t>
            </w:r>
            <w:proofErr w:type="spellEnd"/>
            <w:r w:rsidRPr="004463BE">
              <w:rPr>
                <w:rFonts w:ascii="Arial" w:hAnsi="Arial" w:cs="Arial"/>
              </w:rPr>
              <w:t xml:space="preserve"> </w:t>
            </w:r>
            <w:proofErr w:type="spellStart"/>
            <w:r w:rsidRPr="004463BE">
              <w:rPr>
                <w:rFonts w:ascii="Arial" w:hAnsi="Arial" w:cs="Arial"/>
              </w:rPr>
              <w:t>тодруулах</w:t>
            </w:r>
            <w:proofErr w:type="spellEnd"/>
            <w:r w:rsidRPr="004463BE">
              <w:rPr>
                <w:rFonts w:ascii="Arial" w:hAnsi="Arial" w:cs="Arial"/>
              </w:rPr>
              <w:t xml:space="preserve">, </w:t>
            </w:r>
            <w:proofErr w:type="spellStart"/>
            <w:r w:rsidRPr="004463BE">
              <w:rPr>
                <w:rFonts w:ascii="Arial" w:hAnsi="Arial" w:cs="Arial"/>
              </w:rPr>
              <w:t>биржид</w:t>
            </w:r>
            <w:proofErr w:type="spellEnd"/>
            <w:r w:rsidRPr="004463BE">
              <w:rPr>
                <w:rFonts w:ascii="Arial" w:hAnsi="Arial" w:cs="Arial"/>
              </w:rPr>
              <w:t xml:space="preserve"> </w:t>
            </w:r>
            <w:proofErr w:type="spellStart"/>
            <w:r w:rsidRPr="004463BE">
              <w:rPr>
                <w:rFonts w:ascii="Arial" w:hAnsi="Arial" w:cs="Arial"/>
              </w:rPr>
              <w:t>дэвшилтэд</w:t>
            </w:r>
            <w:proofErr w:type="spellEnd"/>
            <w:r w:rsidRPr="004463BE">
              <w:rPr>
                <w:rFonts w:ascii="Arial" w:hAnsi="Arial" w:cs="Arial"/>
              </w:rPr>
              <w:t xml:space="preserve"> </w:t>
            </w:r>
            <w:proofErr w:type="spellStart"/>
            <w:r w:rsidRPr="004463BE">
              <w:rPr>
                <w:rFonts w:ascii="Arial" w:hAnsi="Arial" w:cs="Arial"/>
              </w:rPr>
              <w:t>механизм</w:t>
            </w:r>
            <w:proofErr w:type="spellEnd"/>
            <w:r w:rsidRPr="004463BE">
              <w:rPr>
                <w:rFonts w:ascii="Arial" w:hAnsi="Arial" w:cs="Arial"/>
              </w:rPr>
              <w:t xml:space="preserve"> </w:t>
            </w:r>
            <w:proofErr w:type="spellStart"/>
            <w:r w:rsidRPr="004463BE">
              <w:rPr>
                <w:rFonts w:ascii="Arial" w:hAnsi="Arial" w:cs="Arial"/>
              </w:rPr>
              <w:t>нэвтрүүлэх</w:t>
            </w:r>
            <w:proofErr w:type="spellEnd"/>
            <w:r w:rsidRPr="004463BE">
              <w:rPr>
                <w:rFonts w:ascii="Arial" w:hAnsi="Arial" w:cs="Arial"/>
              </w:rPr>
              <w:t xml:space="preserve"> </w:t>
            </w:r>
            <w:proofErr w:type="spellStart"/>
            <w:r w:rsidRPr="004463BE">
              <w:rPr>
                <w:rFonts w:ascii="Arial" w:hAnsi="Arial" w:cs="Arial"/>
              </w:rPr>
              <w:t>аргалчлал</w:t>
            </w:r>
            <w:proofErr w:type="spellEnd"/>
            <w:r w:rsidRPr="004463BE">
              <w:rPr>
                <w:rFonts w:ascii="Arial" w:hAnsi="Arial" w:cs="Arial"/>
              </w:rPr>
              <w:t xml:space="preserve">, </w:t>
            </w:r>
            <w:proofErr w:type="spellStart"/>
            <w:r w:rsidRPr="004463BE">
              <w:rPr>
                <w:rFonts w:ascii="Arial" w:hAnsi="Arial" w:cs="Arial"/>
              </w:rPr>
              <w:t>зэргийг</w:t>
            </w:r>
            <w:proofErr w:type="spellEnd"/>
            <w:r w:rsidRPr="004463BE">
              <w:rPr>
                <w:rFonts w:ascii="Arial" w:hAnsi="Arial" w:cs="Arial"/>
              </w:rPr>
              <w:t xml:space="preserve"> </w:t>
            </w:r>
            <w:proofErr w:type="spellStart"/>
            <w:r w:rsidRPr="004463BE">
              <w:rPr>
                <w:rFonts w:ascii="Arial" w:hAnsi="Arial" w:cs="Arial"/>
              </w:rPr>
              <w:t>харьцуулж</w:t>
            </w:r>
            <w:proofErr w:type="spellEnd"/>
            <w:r w:rsidRPr="004463BE">
              <w:rPr>
                <w:rFonts w:ascii="Arial" w:hAnsi="Arial" w:cs="Arial"/>
              </w:rPr>
              <w:t xml:space="preserve">, </w:t>
            </w:r>
            <w:proofErr w:type="spellStart"/>
            <w:r w:rsidRPr="004463BE">
              <w:rPr>
                <w:rFonts w:ascii="Arial" w:hAnsi="Arial" w:cs="Arial"/>
              </w:rPr>
              <w:t>цаашид</w:t>
            </w:r>
            <w:proofErr w:type="spellEnd"/>
            <w:r w:rsidRPr="004463BE">
              <w:rPr>
                <w:rFonts w:ascii="Arial" w:hAnsi="Arial" w:cs="Arial"/>
              </w:rPr>
              <w:t xml:space="preserve"> </w:t>
            </w:r>
            <w:proofErr w:type="spellStart"/>
            <w:r w:rsidRPr="004463BE">
              <w:rPr>
                <w:rFonts w:ascii="Arial" w:hAnsi="Arial" w:cs="Arial"/>
              </w:rPr>
              <w:t>Монгол</w:t>
            </w:r>
            <w:proofErr w:type="spellEnd"/>
            <w:r w:rsidRPr="004463BE">
              <w:rPr>
                <w:rFonts w:ascii="Arial" w:hAnsi="Arial" w:cs="Arial"/>
              </w:rPr>
              <w:t xml:space="preserve"> </w:t>
            </w:r>
            <w:proofErr w:type="spellStart"/>
            <w:r w:rsidRPr="004463BE">
              <w:rPr>
                <w:rFonts w:ascii="Arial" w:hAnsi="Arial" w:cs="Arial"/>
              </w:rPr>
              <w:t>Улсад</w:t>
            </w:r>
            <w:proofErr w:type="spellEnd"/>
            <w:r w:rsidRPr="004463BE">
              <w:rPr>
                <w:rFonts w:ascii="Arial" w:hAnsi="Arial" w:cs="Arial"/>
              </w:rPr>
              <w:t xml:space="preserve"> </w:t>
            </w:r>
            <w:proofErr w:type="spellStart"/>
            <w:r w:rsidRPr="004463BE">
              <w:rPr>
                <w:rFonts w:ascii="Arial" w:hAnsi="Arial" w:cs="Arial"/>
              </w:rPr>
              <w:t>хэрэгжүүлэх</w:t>
            </w:r>
            <w:proofErr w:type="spellEnd"/>
            <w:r w:rsidRPr="004463BE">
              <w:rPr>
                <w:rFonts w:ascii="Arial" w:hAnsi="Arial" w:cs="Arial"/>
              </w:rPr>
              <w:t xml:space="preserve"> </w:t>
            </w:r>
            <w:proofErr w:type="spellStart"/>
            <w:r w:rsidRPr="004463BE">
              <w:rPr>
                <w:rFonts w:ascii="Arial" w:hAnsi="Arial" w:cs="Arial"/>
              </w:rPr>
              <w:t>биржийн</w:t>
            </w:r>
            <w:proofErr w:type="spellEnd"/>
            <w:r w:rsidRPr="004463BE">
              <w:rPr>
                <w:rFonts w:ascii="Arial" w:hAnsi="Arial" w:cs="Arial"/>
              </w:rPr>
              <w:t xml:space="preserve"> </w:t>
            </w:r>
            <w:proofErr w:type="spellStart"/>
            <w:r w:rsidRPr="004463BE">
              <w:rPr>
                <w:rFonts w:ascii="Arial" w:hAnsi="Arial" w:cs="Arial"/>
              </w:rPr>
              <w:t>үйл</w:t>
            </w:r>
            <w:proofErr w:type="spellEnd"/>
            <w:r w:rsidRPr="004463BE">
              <w:rPr>
                <w:rFonts w:ascii="Arial" w:hAnsi="Arial" w:cs="Arial"/>
              </w:rPr>
              <w:t xml:space="preserve"> </w:t>
            </w:r>
            <w:proofErr w:type="spellStart"/>
            <w:r w:rsidRPr="004463BE">
              <w:rPr>
                <w:rFonts w:ascii="Arial" w:hAnsi="Arial" w:cs="Arial"/>
              </w:rPr>
              <w:t>ажиллагааг</w:t>
            </w:r>
            <w:proofErr w:type="spellEnd"/>
            <w:r w:rsidRPr="004463BE">
              <w:rPr>
                <w:rFonts w:ascii="Arial" w:hAnsi="Arial" w:cs="Arial"/>
              </w:rPr>
              <w:t xml:space="preserve"> </w:t>
            </w:r>
            <w:proofErr w:type="spellStart"/>
            <w:r w:rsidRPr="004463BE">
              <w:rPr>
                <w:rFonts w:ascii="Arial" w:hAnsi="Arial" w:cs="Arial"/>
              </w:rPr>
              <w:t>суд</w:t>
            </w:r>
            <w:proofErr w:type="spellEnd"/>
            <w:r w:rsidR="004463BE" w:rsidRPr="004463BE">
              <w:rPr>
                <w:rFonts w:ascii="Arial" w:hAnsi="Arial" w:cs="Arial"/>
                <w:lang w:val="mn-MN"/>
              </w:rPr>
              <w:t>лах, холбогдох байгууллагуудын статистик мэдээ, хуулийн төсөлд ирүүлсэн саналуудад дүн шинжилгээ хийх.</w:t>
            </w:r>
            <w:r w:rsidR="004463BE" w:rsidRPr="004463BE">
              <w:rPr>
                <w:rFonts w:ascii="Arial" w:hAnsi="Arial" w:cs="Arial"/>
              </w:rPr>
              <w:t xml:space="preserve"> </w:t>
            </w:r>
          </w:p>
        </w:tc>
      </w:tr>
      <w:tr w:rsidR="009C660C" w:rsidRPr="009C660C" w14:paraId="4E309788" w14:textId="77777777" w:rsidTr="00780BBF">
        <w:tc>
          <w:tcPr>
            <w:tcW w:w="534" w:type="dxa"/>
            <w:vAlign w:val="center"/>
          </w:tcPr>
          <w:p w14:paraId="26450C81" w14:textId="77777777" w:rsidR="0064076C" w:rsidRPr="009C660C" w:rsidRDefault="0064076C" w:rsidP="00156E4A">
            <w:pPr>
              <w:rPr>
                <w:rFonts w:ascii="Arial" w:hAnsi="Arial" w:cs="Arial"/>
                <w:lang w:val="mn-MN"/>
              </w:rPr>
            </w:pPr>
            <w:r w:rsidRPr="009C660C">
              <w:rPr>
                <w:rFonts w:ascii="Arial" w:hAnsi="Arial" w:cs="Arial"/>
                <w:lang w:val="mn-MN"/>
              </w:rPr>
              <w:t>3</w:t>
            </w:r>
          </w:p>
        </w:tc>
        <w:tc>
          <w:tcPr>
            <w:tcW w:w="2042" w:type="dxa"/>
            <w:vAlign w:val="center"/>
          </w:tcPr>
          <w:p w14:paraId="41FD756C" w14:textId="77777777" w:rsidR="0064076C" w:rsidRPr="009C660C" w:rsidRDefault="0064076C" w:rsidP="009C660C">
            <w:pPr>
              <w:jc w:val="both"/>
              <w:rPr>
                <w:rFonts w:ascii="Arial" w:hAnsi="Arial" w:cs="Arial"/>
                <w:highlight w:val="yellow"/>
                <w:lang w:val="mn-MN"/>
              </w:rPr>
            </w:pPr>
            <w:r w:rsidRPr="009C660C">
              <w:rPr>
                <w:rFonts w:ascii="Arial" w:hAnsi="Arial" w:cs="Arial"/>
                <w:lang w:val="mn-MN"/>
              </w:rPr>
              <w:t>Ойлгомжтой байдал</w:t>
            </w:r>
            <w:r w:rsidRPr="009C660C">
              <w:rPr>
                <w:rFonts w:ascii="Arial" w:hAnsi="Arial" w:cs="Arial"/>
                <w:lang w:val="mn-MN"/>
              </w:rPr>
              <w:tab/>
            </w:r>
            <w:r w:rsidRPr="009C660C">
              <w:rPr>
                <w:rFonts w:ascii="Arial" w:hAnsi="Arial" w:cs="Arial"/>
                <w:lang w:val="mn-MN"/>
              </w:rPr>
              <w:tab/>
            </w:r>
            <w:r w:rsidRPr="009C660C">
              <w:rPr>
                <w:rFonts w:ascii="Arial" w:hAnsi="Arial" w:cs="Arial"/>
                <w:lang w:val="mn-MN"/>
              </w:rPr>
              <w:tab/>
            </w:r>
            <w:r w:rsidRPr="009C660C">
              <w:rPr>
                <w:rFonts w:ascii="Arial" w:hAnsi="Arial" w:cs="Arial"/>
                <w:lang w:val="mn-MN"/>
              </w:rPr>
              <w:tab/>
            </w:r>
          </w:p>
        </w:tc>
        <w:tc>
          <w:tcPr>
            <w:tcW w:w="2606" w:type="dxa"/>
            <w:vAlign w:val="center"/>
          </w:tcPr>
          <w:p w14:paraId="338E91CB" w14:textId="77777777" w:rsidR="0064076C" w:rsidRPr="009C660C" w:rsidRDefault="0064076C" w:rsidP="009C660C">
            <w:pPr>
              <w:jc w:val="both"/>
              <w:rPr>
                <w:rFonts w:ascii="Arial" w:hAnsi="Arial" w:cs="Arial"/>
                <w:highlight w:val="yellow"/>
                <w:lang w:val="mn-MN"/>
              </w:rPr>
            </w:pPr>
            <w:r w:rsidRPr="009C660C">
              <w:rPr>
                <w:rFonts w:ascii="Arial" w:hAnsi="Arial" w:cs="Arial"/>
                <w:lang w:val="mn-MN"/>
              </w:rPr>
              <w:t xml:space="preserve">Хуулийн төслийн зохицуулалтыг бүхэлд нь хамруулах </w:t>
            </w:r>
          </w:p>
        </w:tc>
        <w:tc>
          <w:tcPr>
            <w:tcW w:w="4680" w:type="dxa"/>
            <w:vAlign w:val="center"/>
          </w:tcPr>
          <w:p w14:paraId="7F7BDF40" w14:textId="77777777" w:rsidR="0064076C" w:rsidRPr="004463BE" w:rsidRDefault="0064076C" w:rsidP="009C660C">
            <w:pPr>
              <w:jc w:val="both"/>
              <w:rPr>
                <w:rFonts w:ascii="Arial" w:hAnsi="Arial" w:cs="Arial"/>
                <w:highlight w:val="yellow"/>
                <w:lang w:val="mn-MN"/>
              </w:rPr>
            </w:pPr>
            <w:r w:rsidRPr="004463BE">
              <w:rPr>
                <w:rFonts w:ascii="Arial" w:hAnsi="Arial" w:cs="Arial"/>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9C660C" w:rsidRPr="009C660C" w14:paraId="590BF10B" w14:textId="77777777" w:rsidTr="00780BBF">
        <w:tc>
          <w:tcPr>
            <w:tcW w:w="534" w:type="dxa"/>
            <w:vAlign w:val="center"/>
          </w:tcPr>
          <w:p w14:paraId="39320ADB" w14:textId="77777777" w:rsidR="0064076C" w:rsidRPr="009C660C" w:rsidRDefault="0064076C" w:rsidP="00156E4A">
            <w:pPr>
              <w:rPr>
                <w:rFonts w:ascii="Arial" w:hAnsi="Arial" w:cs="Arial"/>
                <w:lang w:val="mn-MN"/>
              </w:rPr>
            </w:pPr>
            <w:r w:rsidRPr="009C660C">
              <w:rPr>
                <w:rFonts w:ascii="Arial" w:hAnsi="Arial" w:cs="Arial"/>
                <w:lang w:val="mn-MN"/>
              </w:rPr>
              <w:t>4</w:t>
            </w:r>
          </w:p>
        </w:tc>
        <w:tc>
          <w:tcPr>
            <w:tcW w:w="2042" w:type="dxa"/>
            <w:vAlign w:val="center"/>
          </w:tcPr>
          <w:p w14:paraId="4FD75437" w14:textId="77777777" w:rsidR="0064076C" w:rsidRPr="009C660C" w:rsidRDefault="0064076C" w:rsidP="009C660C">
            <w:pPr>
              <w:jc w:val="both"/>
              <w:rPr>
                <w:rFonts w:ascii="Arial" w:hAnsi="Arial" w:cs="Arial"/>
                <w:highlight w:val="yellow"/>
                <w:lang w:val="mn-MN"/>
              </w:rPr>
            </w:pPr>
            <w:r w:rsidRPr="009C660C">
              <w:rPr>
                <w:rFonts w:ascii="Arial" w:hAnsi="Arial" w:cs="Arial"/>
                <w:lang w:val="mn-MN"/>
              </w:rPr>
              <w:t>Харилцан уялдаа</w:t>
            </w:r>
          </w:p>
        </w:tc>
        <w:tc>
          <w:tcPr>
            <w:tcW w:w="2606" w:type="dxa"/>
            <w:vAlign w:val="center"/>
          </w:tcPr>
          <w:p w14:paraId="12C6A7F6" w14:textId="77777777" w:rsidR="0064076C" w:rsidRPr="009C660C" w:rsidRDefault="0064076C" w:rsidP="009C660C">
            <w:pPr>
              <w:jc w:val="both"/>
              <w:rPr>
                <w:rFonts w:ascii="Arial" w:hAnsi="Arial" w:cs="Arial"/>
                <w:highlight w:val="yellow"/>
                <w:lang w:val="mn-MN"/>
              </w:rPr>
            </w:pPr>
            <w:r w:rsidRPr="009C660C">
              <w:rPr>
                <w:rFonts w:ascii="Arial" w:hAnsi="Arial" w:cs="Arial"/>
                <w:lang w:val="mn-MN"/>
              </w:rPr>
              <w:t>Хуулийн төслийн зохицуулалтыг бүхэлд нь хамруулах</w:t>
            </w:r>
          </w:p>
        </w:tc>
        <w:tc>
          <w:tcPr>
            <w:tcW w:w="4680" w:type="dxa"/>
            <w:vAlign w:val="center"/>
          </w:tcPr>
          <w:p w14:paraId="6A264402" w14:textId="77777777" w:rsidR="0064076C" w:rsidRPr="004463BE" w:rsidRDefault="0064076C" w:rsidP="009C660C">
            <w:pPr>
              <w:jc w:val="both"/>
              <w:rPr>
                <w:rFonts w:ascii="Arial" w:hAnsi="Arial" w:cs="Arial"/>
                <w:highlight w:val="yellow"/>
                <w:lang w:val="mn-MN"/>
              </w:rPr>
            </w:pPr>
            <w:r w:rsidRPr="004463BE">
              <w:rPr>
                <w:rFonts w:ascii="Arial" w:hAnsi="Arial" w:cs="Arial"/>
                <w:lang w:val="mn-MN"/>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14:paraId="3A2B178D" w14:textId="77777777" w:rsidR="009C660C" w:rsidRDefault="009C660C" w:rsidP="00156E4A">
      <w:pPr>
        <w:spacing w:after="0" w:line="240" w:lineRule="auto"/>
        <w:ind w:firstLine="720"/>
        <w:jc w:val="both"/>
        <w:rPr>
          <w:rFonts w:ascii="Arial" w:hAnsi="Arial" w:cs="Arial"/>
          <w:b/>
          <w:sz w:val="24"/>
          <w:szCs w:val="24"/>
          <w:lang w:val="mn-MN"/>
        </w:rPr>
      </w:pPr>
    </w:p>
    <w:p w14:paraId="22334CEC" w14:textId="77777777" w:rsidR="0064076C" w:rsidRDefault="0064076C" w:rsidP="00156E4A">
      <w:pPr>
        <w:spacing w:after="0" w:line="240" w:lineRule="auto"/>
        <w:ind w:firstLine="720"/>
        <w:jc w:val="both"/>
        <w:rPr>
          <w:rFonts w:ascii="Arial" w:hAnsi="Arial" w:cs="Arial"/>
          <w:b/>
          <w:sz w:val="24"/>
          <w:szCs w:val="24"/>
          <w:lang w:val="mn-MN"/>
        </w:rPr>
      </w:pPr>
      <w:r w:rsidRPr="009C660C">
        <w:rPr>
          <w:rFonts w:ascii="Arial" w:hAnsi="Arial" w:cs="Arial"/>
          <w:b/>
          <w:sz w:val="24"/>
          <w:szCs w:val="24"/>
          <w:lang w:val="mn-MN"/>
        </w:rPr>
        <w:t>1.Зорилгод хүрэх байдал</w:t>
      </w:r>
    </w:p>
    <w:p w14:paraId="251AC544" w14:textId="77777777" w:rsidR="009C660C" w:rsidRPr="009C660C" w:rsidRDefault="009C660C" w:rsidP="00156E4A">
      <w:pPr>
        <w:spacing w:after="0" w:line="240" w:lineRule="auto"/>
        <w:ind w:firstLine="720"/>
        <w:jc w:val="both"/>
        <w:rPr>
          <w:rFonts w:ascii="Arial" w:hAnsi="Arial" w:cs="Arial"/>
          <w:b/>
          <w:sz w:val="24"/>
          <w:szCs w:val="24"/>
          <w:lang w:val="mn-MN"/>
        </w:rPr>
      </w:pPr>
    </w:p>
    <w:p w14:paraId="230D5C5A" w14:textId="779053C6" w:rsidR="00B50DD8" w:rsidRDefault="0064076C" w:rsidP="00156E4A">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t xml:space="preserve">Хуулийн төслийн </w:t>
      </w:r>
      <w:r w:rsidR="00B50DD8">
        <w:rPr>
          <w:rFonts w:ascii="Arial" w:eastAsia="Times New Roman" w:hAnsi="Arial" w:cs="Arial"/>
          <w:sz w:val="24"/>
          <w:szCs w:val="24"/>
          <w:lang w:val="mn-MN"/>
        </w:rPr>
        <w:t xml:space="preserve">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хийж, харьцуулна. </w:t>
      </w:r>
    </w:p>
    <w:p w14:paraId="68732318" w14:textId="7D9CE356" w:rsidR="0063312E" w:rsidRDefault="0063312E" w:rsidP="0063312E">
      <w:pPr>
        <w:tabs>
          <w:tab w:val="left" w:pos="2250"/>
        </w:tabs>
        <w:spacing w:after="0" w:line="240" w:lineRule="auto"/>
        <w:ind w:firstLine="720"/>
        <w:jc w:val="both"/>
        <w:rPr>
          <w:rFonts w:ascii="Arial" w:hAnsi="Arial" w:cs="Arial"/>
          <w:noProof/>
          <w:color w:val="000000"/>
          <w:sz w:val="24"/>
          <w:szCs w:val="24"/>
          <w:lang w:eastAsia="zh-CN"/>
        </w:rPr>
      </w:pPr>
      <w:r w:rsidRPr="00DC34DE">
        <w:rPr>
          <w:rFonts w:ascii="Arial" w:hAnsi="Arial" w:cs="Arial"/>
          <w:noProof/>
          <w:color w:val="000000"/>
          <w:sz w:val="24"/>
          <w:szCs w:val="24"/>
          <w:lang w:eastAsia="zh-CN"/>
        </w:rPr>
        <w:t xml:space="preserve">Монгол </w:t>
      </w:r>
      <w:proofErr w:type="spellStart"/>
      <w:r w:rsidRPr="00DC34DE">
        <w:rPr>
          <w:rFonts w:ascii="Arial" w:hAnsi="Arial" w:cs="Arial"/>
          <w:color w:val="000000"/>
          <w:sz w:val="24"/>
          <w:szCs w:val="24"/>
        </w:rPr>
        <w:t>Улсын</w:t>
      </w:r>
      <w:proofErr w:type="spellEnd"/>
      <w:r w:rsidRPr="00DC34DE">
        <w:rPr>
          <w:rFonts w:ascii="Arial" w:hAnsi="Arial" w:cs="Arial"/>
          <w:color w:val="000000"/>
          <w:sz w:val="24"/>
          <w:szCs w:val="24"/>
        </w:rPr>
        <w:t xml:space="preserve"> </w:t>
      </w:r>
      <w:r w:rsidRPr="00DC34DE">
        <w:rPr>
          <w:rFonts w:ascii="Arial" w:hAnsi="Arial" w:cs="Arial"/>
          <w:noProof/>
          <w:color w:val="000000"/>
          <w:sz w:val="24"/>
          <w:szCs w:val="24"/>
          <w:lang w:eastAsia="zh-CN"/>
        </w:rPr>
        <w:t>Үндсэн хуульд заагдсан төрийн нийтийн өмч болох газрын доорх баялгаас хүртэх үр өгөөжийг үндэсний</w:t>
      </w:r>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баялгийн</w:t>
      </w:r>
      <w:proofErr w:type="spellEnd"/>
      <w:r w:rsidRPr="00DC34DE">
        <w:rPr>
          <w:rFonts w:ascii="Arial" w:hAnsi="Arial" w:cs="Arial"/>
          <w:color w:val="000000"/>
          <w:sz w:val="24"/>
          <w:szCs w:val="24"/>
        </w:rPr>
        <w:t xml:space="preserve"> </w:t>
      </w:r>
      <w:r w:rsidRPr="00DC34DE">
        <w:rPr>
          <w:rFonts w:ascii="Arial" w:hAnsi="Arial" w:cs="Arial"/>
          <w:noProof/>
          <w:color w:val="000000"/>
          <w:sz w:val="24"/>
          <w:szCs w:val="24"/>
          <w:lang w:eastAsia="zh-CN"/>
        </w:rPr>
        <w:t>санд төвлөрүүлж, одоо ба ирээдүй үеийн иргэн бүрд тэгш, шударга хүртээх</w:t>
      </w:r>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зорилгоор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r w:rsidRPr="00DC34DE">
        <w:rPr>
          <w:rFonts w:ascii="Arial" w:hAnsi="Arial" w:cs="Arial"/>
          <w:noProof/>
          <w:color w:val="000000"/>
          <w:sz w:val="24"/>
          <w:szCs w:val="24"/>
          <w:lang w:eastAsia="zh-CN"/>
        </w:rPr>
        <w:t xml:space="preserve">бүтээгдэхүүний үнэлгээг олон улсын зах зээлийн жишиг үнээр үнэлэн, түүнээс хүртэх үр ашгийг нэмэгдүүлж, борлуулалт, орлогод хяналт тавих зорилгоор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тухай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хуулийн</w:t>
      </w:r>
      <w:proofErr w:type="spellEnd"/>
      <w:r w:rsidRPr="00DC34DE">
        <w:rPr>
          <w:rFonts w:ascii="Arial" w:hAnsi="Arial" w:cs="Arial"/>
          <w:color w:val="000000"/>
          <w:sz w:val="24"/>
          <w:szCs w:val="24"/>
        </w:rPr>
        <w:t xml:space="preserve"> </w:t>
      </w:r>
      <w:r w:rsidRPr="00DC34DE">
        <w:rPr>
          <w:rFonts w:ascii="Arial" w:hAnsi="Arial" w:cs="Arial"/>
          <w:noProof/>
          <w:color w:val="000000"/>
          <w:sz w:val="24"/>
          <w:szCs w:val="24"/>
          <w:lang w:eastAsia="zh-CN"/>
        </w:rPr>
        <w:t>төслийг боловсруулах зайлшгүй</w:t>
      </w:r>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шаардлага</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болж</w:t>
      </w:r>
      <w:proofErr w:type="spellEnd"/>
      <w:r w:rsidRPr="00DC34DE">
        <w:rPr>
          <w:rFonts w:ascii="Arial" w:hAnsi="Arial" w:cs="Arial"/>
          <w:color w:val="000000"/>
          <w:sz w:val="24"/>
          <w:szCs w:val="24"/>
        </w:rPr>
        <w:t xml:space="preserve"> </w:t>
      </w:r>
      <w:r w:rsidRPr="00DC34DE">
        <w:rPr>
          <w:rFonts w:ascii="Arial" w:hAnsi="Arial" w:cs="Arial"/>
          <w:noProof/>
          <w:color w:val="000000"/>
          <w:sz w:val="24"/>
          <w:szCs w:val="24"/>
          <w:lang w:eastAsia="zh-CN"/>
        </w:rPr>
        <w:t>байна.</w:t>
      </w:r>
    </w:p>
    <w:p w14:paraId="06CA68AF" w14:textId="77777777" w:rsidR="0063312E" w:rsidRPr="00DC34DE" w:rsidRDefault="0063312E" w:rsidP="0063312E">
      <w:pPr>
        <w:tabs>
          <w:tab w:val="left" w:pos="2250"/>
        </w:tabs>
        <w:spacing w:after="0" w:line="240" w:lineRule="auto"/>
        <w:ind w:firstLine="720"/>
        <w:jc w:val="both"/>
        <w:rPr>
          <w:rFonts w:ascii="Arial" w:hAnsi="Arial" w:cs="Arial"/>
          <w:noProof/>
          <w:color w:val="000000"/>
          <w:sz w:val="24"/>
          <w:szCs w:val="24"/>
          <w:lang w:eastAsia="zh-CN"/>
        </w:rPr>
      </w:pPr>
    </w:p>
    <w:p w14:paraId="51BE11DC" w14:textId="18848DF5" w:rsidR="00A37EB1" w:rsidRDefault="00A37EB1" w:rsidP="00156E4A">
      <w:pPr>
        <w:spacing w:after="0" w:line="240" w:lineRule="auto"/>
        <w:ind w:firstLine="720"/>
        <w:jc w:val="both"/>
        <w:rPr>
          <w:rFonts w:ascii="Arial" w:hAnsi="Arial" w:cs="Arial"/>
          <w:color w:val="000000"/>
          <w:sz w:val="24"/>
          <w:szCs w:val="24"/>
        </w:rPr>
      </w:pPr>
      <w:proofErr w:type="spellStart"/>
      <w:r w:rsidRPr="00DC34DE">
        <w:rPr>
          <w:rFonts w:ascii="Arial" w:hAnsi="Arial" w:cs="Arial"/>
          <w:color w:val="000000"/>
          <w:sz w:val="24"/>
          <w:szCs w:val="24"/>
        </w:rPr>
        <w:lastRenderedPageBreak/>
        <w:t>Хуулийн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төсөлд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эрх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зүй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зохион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байгуулалтын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хэлбэрийг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тогтоож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байгуулах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асуудал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болон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чиг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үүрэг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үйл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ажиллагааны</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онцлог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харилцааг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зохицуулах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суурилсан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гэрээг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арилжаанд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оруулахаар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бүртгэх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стандартыг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тогтоох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арилжааны</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төрөл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төлбөр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тооцоог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гүйцэтгэх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баталгааг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хангах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арилжаанд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оролцох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эрх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олгох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арилжааны</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ил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тод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шударга</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байдлыг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хангах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нийтэд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хүргэх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мэдээллийн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сан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бүрдүүлэх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нийтэд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мэдээлэл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хүргэхтэй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холбогдсон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нарийвчлан</w:t>
      </w:r>
      <w:proofErr w:type="spellEnd"/>
      <w:r w:rsidRPr="00DC34DE">
        <w:rPr>
          <w:rFonts w:ascii="Arial" w:hAnsi="Arial" w:cs="Arial"/>
          <w:color w:val="000000"/>
          <w:sz w:val="24"/>
          <w:szCs w:val="24"/>
        </w:rPr>
        <w:t xml:space="preserve"> </w:t>
      </w:r>
      <w:r w:rsidR="006E4DAB">
        <w:rPr>
          <w:rFonts w:ascii="Arial" w:hAnsi="Arial" w:cs="Arial"/>
          <w:color w:val="000000"/>
          <w:sz w:val="24"/>
          <w:szCs w:val="24"/>
          <w:lang w:val="mn-MN"/>
        </w:rPr>
        <w:t>тусгасан байна</w:t>
      </w:r>
      <w:r w:rsidRPr="00DC34DE">
        <w:rPr>
          <w:rFonts w:ascii="Arial" w:hAnsi="Arial" w:cs="Arial"/>
          <w:color w:val="000000"/>
          <w:sz w:val="24"/>
          <w:szCs w:val="24"/>
        </w:rPr>
        <w:t xml:space="preserve">. </w:t>
      </w:r>
    </w:p>
    <w:p w14:paraId="1CCF317B" w14:textId="77777777" w:rsidR="0063312E" w:rsidRDefault="0063312E" w:rsidP="00156E4A">
      <w:pPr>
        <w:spacing w:after="0" w:line="240" w:lineRule="auto"/>
        <w:ind w:firstLine="720"/>
        <w:jc w:val="both"/>
        <w:rPr>
          <w:rFonts w:ascii="Arial" w:hAnsi="Arial" w:cs="Arial"/>
          <w:color w:val="000000"/>
          <w:sz w:val="24"/>
          <w:szCs w:val="24"/>
        </w:rPr>
      </w:pPr>
    </w:p>
    <w:p w14:paraId="12D685EA" w14:textId="77777777" w:rsidR="00A37EB1" w:rsidRPr="00DC34DE" w:rsidRDefault="00A37EB1" w:rsidP="00A37EB1">
      <w:pPr>
        <w:spacing w:after="0" w:line="240" w:lineRule="auto"/>
        <w:ind w:firstLine="720"/>
        <w:jc w:val="both"/>
        <w:rPr>
          <w:rFonts w:ascii="Arial" w:hAnsi="Arial" w:cs="Arial"/>
          <w:color w:val="000000"/>
          <w:sz w:val="24"/>
          <w:szCs w:val="24"/>
        </w:rPr>
      </w:pPr>
      <w:proofErr w:type="spellStart"/>
      <w:r w:rsidRPr="00DC34DE">
        <w:rPr>
          <w:rFonts w:ascii="Arial" w:hAnsi="Arial" w:cs="Arial"/>
          <w:color w:val="000000"/>
          <w:sz w:val="24"/>
          <w:szCs w:val="24"/>
        </w:rPr>
        <w:t>Монгол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Улсад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байгуулах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эрх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зүйн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орчин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бүрдэж</w:t>
      </w:r>
      <w:proofErr w:type="spellEnd"/>
      <w:r w:rsidRPr="00DC34DE">
        <w:rPr>
          <w:rFonts w:ascii="Arial" w:hAnsi="Arial" w:cs="Arial"/>
          <w:color w:val="000000"/>
          <w:sz w:val="24"/>
          <w:szCs w:val="24"/>
        </w:rPr>
        <w:t xml:space="preserve">, </w:t>
      </w:r>
      <w:r w:rsidRPr="00DC34DE">
        <w:rPr>
          <w:rFonts w:ascii="Arial" w:hAnsi="Arial" w:cs="Arial"/>
          <w:noProof/>
          <w:color w:val="000000"/>
          <w:sz w:val="24"/>
          <w:szCs w:val="24"/>
          <w:lang w:eastAsia="zh-CN"/>
        </w:rPr>
        <w:t xml:space="preserve">улмаар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нийлүүлэгч</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худалдан</w:t>
      </w:r>
      <w:proofErr w:type="spellEnd"/>
      <w:r w:rsidRPr="00DC34DE">
        <w:rPr>
          <w:rFonts w:ascii="Arial" w:hAnsi="Arial" w:cs="Arial"/>
          <w:color w:val="000000"/>
          <w:sz w:val="24"/>
          <w:szCs w:val="24"/>
        </w:rPr>
        <w:t xml:space="preserve"> </w:t>
      </w:r>
      <w:r w:rsidRPr="00DC34DE">
        <w:rPr>
          <w:rFonts w:ascii="Arial" w:hAnsi="Arial" w:cs="Arial"/>
          <w:noProof/>
          <w:color w:val="000000"/>
          <w:sz w:val="24"/>
          <w:szCs w:val="24"/>
          <w:lang w:eastAsia="zh-CN"/>
        </w:rPr>
        <w:t>авагчийг</w:t>
      </w:r>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холбох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найдвартай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тогтолцоо</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зээлийн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бодитой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ханш</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тогтох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арилжааны</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болон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гэрээ</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хэлцлийн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мэдээлэл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олон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улсын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зээлд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нээлттэй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зарлагдсанаар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хөрөнгө</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оруулагчид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найдвартай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мэдээллээр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хангагдах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улмаар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Монгол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Улсын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өрсөлдөх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чадвар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нэмэгдэнэ</w:t>
      </w:r>
      <w:proofErr w:type="spellEnd"/>
      <w:r w:rsidRPr="00DC34DE">
        <w:rPr>
          <w:rFonts w:ascii="Arial" w:hAnsi="Arial" w:cs="Arial"/>
          <w:color w:val="000000"/>
          <w:sz w:val="24"/>
          <w:szCs w:val="24"/>
        </w:rPr>
        <w:t xml:space="preserve">. </w:t>
      </w:r>
    </w:p>
    <w:p w14:paraId="4ADC1303" w14:textId="77777777" w:rsidR="00A37EB1" w:rsidRPr="00DC34DE" w:rsidRDefault="00A37EB1" w:rsidP="00A37EB1">
      <w:pPr>
        <w:spacing w:after="0" w:line="240" w:lineRule="auto"/>
        <w:ind w:firstLine="720"/>
        <w:jc w:val="both"/>
        <w:rPr>
          <w:rFonts w:ascii="Arial" w:hAnsi="Arial" w:cs="Arial"/>
          <w:color w:val="000000"/>
          <w:sz w:val="24"/>
          <w:szCs w:val="24"/>
        </w:rPr>
      </w:pPr>
    </w:p>
    <w:p w14:paraId="57EF2D03" w14:textId="77777777" w:rsidR="00A37EB1" w:rsidRPr="00DC34DE" w:rsidRDefault="00A37EB1" w:rsidP="00A37EB1">
      <w:pPr>
        <w:spacing w:after="0" w:line="240" w:lineRule="auto"/>
        <w:ind w:firstLine="720"/>
        <w:jc w:val="both"/>
        <w:rPr>
          <w:rFonts w:ascii="Arial" w:hAnsi="Arial" w:cs="Arial"/>
          <w:color w:val="000000"/>
          <w:sz w:val="24"/>
          <w:szCs w:val="24"/>
        </w:rPr>
      </w:pP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үнэ</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борлуулалтын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хэмжээ</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ил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тод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болсноор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арилжаанаас</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тооцох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татвар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хураамжийг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үндэслэлтэй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тогтоох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нөхцөл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бүрдэж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улсын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төсвийн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орлого</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нэмэгдэнэ</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Мөн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нийлүүлэх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гэрээний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үүргийн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хэрэгжилт</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баталгаатай</w:t>
      </w:r>
      <w:proofErr w:type="spellEnd"/>
      <w:r w:rsidRPr="00DC34DE">
        <w:rPr>
          <w:rFonts w:ascii="Arial" w:hAnsi="Arial" w:cs="Arial"/>
          <w:color w:val="000000"/>
          <w:sz w:val="24"/>
          <w:szCs w:val="24"/>
        </w:rPr>
        <w:t xml:space="preserve"> </w:t>
      </w:r>
      <w:r w:rsidRPr="00DC34DE">
        <w:rPr>
          <w:rFonts w:ascii="Arial" w:hAnsi="Arial" w:cs="Arial"/>
          <w:noProof/>
          <w:color w:val="000000"/>
          <w:sz w:val="24"/>
          <w:szCs w:val="24"/>
          <w:lang w:eastAsia="zh-CN"/>
        </w:rPr>
        <w:t>болж</w:t>
      </w:r>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арилжаанд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оролцогчдын</w:t>
      </w:r>
      <w:proofErr w:type="spellEnd"/>
      <w:r w:rsidRPr="00DC34DE">
        <w:rPr>
          <w:rFonts w:ascii="Arial" w:hAnsi="Arial" w:cs="Arial"/>
          <w:color w:val="000000"/>
          <w:sz w:val="24"/>
          <w:szCs w:val="24"/>
        </w:rPr>
        <w:t xml:space="preserve"> </w:t>
      </w:r>
      <w:r w:rsidRPr="00DC34DE">
        <w:rPr>
          <w:rFonts w:ascii="Arial" w:hAnsi="Arial" w:cs="Arial"/>
          <w:noProof/>
          <w:color w:val="000000"/>
          <w:sz w:val="24"/>
          <w:szCs w:val="24"/>
          <w:lang w:eastAsia="zh-CN"/>
        </w:rPr>
        <w:t>эрсдэл буурах,</w:t>
      </w:r>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хөрөнгө</w:t>
      </w:r>
      <w:proofErr w:type="spellEnd"/>
      <w:r w:rsidRPr="00DC34DE">
        <w:rPr>
          <w:rFonts w:ascii="Arial" w:hAnsi="Arial" w:cs="Arial"/>
          <w:color w:val="000000"/>
          <w:sz w:val="24"/>
          <w:szCs w:val="24"/>
        </w:rPr>
        <w:t xml:space="preserve"> </w:t>
      </w:r>
      <w:r w:rsidRPr="00DC34DE">
        <w:rPr>
          <w:rFonts w:ascii="Arial" w:hAnsi="Arial" w:cs="Arial"/>
          <w:noProof/>
          <w:color w:val="000000"/>
          <w:sz w:val="24"/>
          <w:szCs w:val="24"/>
          <w:lang w:eastAsia="zh-CN"/>
        </w:rPr>
        <w:t>оруулалтын</w:t>
      </w:r>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таатай</w:t>
      </w:r>
      <w:proofErr w:type="spellEnd"/>
      <w:r w:rsidRPr="00DC34DE">
        <w:rPr>
          <w:rFonts w:ascii="Arial" w:hAnsi="Arial" w:cs="Arial"/>
          <w:color w:val="000000"/>
          <w:sz w:val="24"/>
          <w:szCs w:val="24"/>
        </w:rPr>
        <w:t xml:space="preserve"> </w:t>
      </w:r>
      <w:r w:rsidRPr="00DC34DE">
        <w:rPr>
          <w:rFonts w:ascii="Arial" w:hAnsi="Arial" w:cs="Arial"/>
          <w:noProof/>
          <w:color w:val="000000"/>
          <w:sz w:val="24"/>
          <w:szCs w:val="24"/>
          <w:lang w:eastAsia="zh-CN"/>
        </w:rPr>
        <w:t>орчин бий болох ач холбогдолтой</w:t>
      </w:r>
      <w:r w:rsidRPr="00DC34DE">
        <w:rPr>
          <w:rFonts w:ascii="Arial" w:hAnsi="Arial" w:cs="Arial"/>
          <w:color w:val="000000"/>
          <w:sz w:val="24"/>
          <w:szCs w:val="24"/>
        </w:rPr>
        <w:t xml:space="preserve">. </w:t>
      </w:r>
    </w:p>
    <w:p w14:paraId="0D9EA987" w14:textId="77777777" w:rsidR="00A37EB1" w:rsidRPr="00DC34DE" w:rsidRDefault="00A37EB1" w:rsidP="00A37EB1">
      <w:pPr>
        <w:spacing w:after="0" w:line="240" w:lineRule="auto"/>
        <w:ind w:firstLine="720"/>
        <w:jc w:val="both"/>
        <w:rPr>
          <w:rFonts w:ascii="Arial" w:hAnsi="Arial" w:cs="Arial"/>
          <w:color w:val="000000"/>
          <w:sz w:val="24"/>
          <w:szCs w:val="24"/>
        </w:rPr>
      </w:pPr>
    </w:p>
    <w:p w14:paraId="1ADA66ED" w14:textId="77777777" w:rsidR="00A37EB1" w:rsidRPr="00DC34DE" w:rsidRDefault="00A37EB1" w:rsidP="00A37EB1">
      <w:pPr>
        <w:spacing w:after="0" w:line="240" w:lineRule="auto"/>
        <w:ind w:firstLine="720"/>
        <w:jc w:val="both"/>
        <w:rPr>
          <w:rFonts w:ascii="Arial" w:hAnsi="Arial" w:cs="Arial"/>
          <w:color w:val="000000"/>
          <w:sz w:val="24"/>
          <w:szCs w:val="24"/>
        </w:rPr>
      </w:pP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байгуулагдсанаар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арилжааны</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төлбөр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тооцоо</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Монгол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Улсын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банк</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санхүүгийн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байгууллагаар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дамжин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хийгдэж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гадаад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валютын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орлого</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нэмэгдэж</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ханш</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тогтворжих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таатай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нөхцөл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бүрдэнэ</w:t>
      </w:r>
      <w:proofErr w:type="spellEnd"/>
      <w:r w:rsidRPr="00DC34DE">
        <w:rPr>
          <w:rFonts w:ascii="Arial" w:hAnsi="Arial" w:cs="Arial"/>
          <w:color w:val="000000"/>
          <w:sz w:val="24"/>
          <w:szCs w:val="24"/>
        </w:rPr>
        <w:t xml:space="preserve">. </w:t>
      </w:r>
    </w:p>
    <w:p w14:paraId="47AB657E" w14:textId="77777777" w:rsidR="00A37EB1" w:rsidRPr="00DC34DE" w:rsidRDefault="00A37EB1" w:rsidP="00A37EB1">
      <w:pPr>
        <w:spacing w:after="0" w:line="240" w:lineRule="auto"/>
        <w:ind w:firstLine="720"/>
        <w:jc w:val="both"/>
        <w:rPr>
          <w:rFonts w:ascii="Arial" w:hAnsi="Arial" w:cs="Arial"/>
          <w:color w:val="000000"/>
          <w:sz w:val="24"/>
          <w:szCs w:val="24"/>
        </w:rPr>
      </w:pPr>
    </w:p>
    <w:p w14:paraId="156172FC" w14:textId="77777777" w:rsidR="00A37EB1" w:rsidRPr="00DC34DE" w:rsidRDefault="00A37EB1" w:rsidP="00A37EB1">
      <w:pPr>
        <w:spacing w:after="0" w:line="240" w:lineRule="auto"/>
        <w:ind w:firstLine="720"/>
        <w:jc w:val="both"/>
        <w:rPr>
          <w:rFonts w:ascii="Arial" w:hAnsi="Arial" w:cs="Arial"/>
          <w:color w:val="000000"/>
          <w:sz w:val="24"/>
          <w:szCs w:val="24"/>
        </w:rPr>
      </w:pPr>
      <w:proofErr w:type="spellStart"/>
      <w:r w:rsidRPr="00DC34DE">
        <w:rPr>
          <w:rFonts w:ascii="Arial" w:hAnsi="Arial" w:cs="Arial"/>
          <w:color w:val="000000"/>
          <w:sz w:val="24"/>
          <w:szCs w:val="24"/>
        </w:rPr>
        <w:t>Түүнчлэн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чанар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олон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улсын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стандартын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түвшинд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хүрч</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сайжрах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бөгөөд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үүнийг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дагаад</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техник</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технологийн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шинэчлэл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хийгдэх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шинээр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ажлын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байр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болох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нөхцөл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бүрдэнэ</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Мөн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биржийг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дагалдан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арилжааны</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зуучлагч</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тээвэр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логистик</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баталгаат</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агуулах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даатгал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зэрэг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цогц</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үйлчилгээ</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болох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юм</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Энэ</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нь</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зохион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байгуулалттай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зах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зээлийн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найдвартай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тогтвортой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ажиллагааг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дэмжихийн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зэрэгцээ</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татварын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суурийг</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нэмэгдүүлэх</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ач</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холбогдолтой</w:t>
      </w:r>
      <w:proofErr w:type="spellEnd"/>
      <w:r w:rsidRPr="00DC34DE">
        <w:rPr>
          <w:rFonts w:ascii="Arial" w:hAnsi="Arial" w:cs="Arial"/>
          <w:color w:val="000000"/>
          <w:sz w:val="24"/>
          <w:szCs w:val="24"/>
        </w:rPr>
        <w:t>.</w:t>
      </w:r>
    </w:p>
    <w:p w14:paraId="5684E9B7" w14:textId="77777777" w:rsidR="00A37EB1" w:rsidRPr="00DC34DE" w:rsidRDefault="00A37EB1" w:rsidP="00A37EB1">
      <w:pPr>
        <w:spacing w:after="0" w:line="240" w:lineRule="auto"/>
        <w:ind w:firstLine="720"/>
        <w:jc w:val="both"/>
        <w:rPr>
          <w:rFonts w:ascii="Arial" w:hAnsi="Arial" w:cs="Arial"/>
          <w:color w:val="000000"/>
          <w:sz w:val="24"/>
          <w:szCs w:val="24"/>
        </w:rPr>
      </w:pPr>
    </w:p>
    <w:p w14:paraId="4406E5DA" w14:textId="77777777" w:rsidR="00A37EB1" w:rsidRPr="00DC34DE" w:rsidRDefault="00A37EB1" w:rsidP="00A37EB1">
      <w:pPr>
        <w:spacing w:after="0" w:line="240" w:lineRule="auto"/>
        <w:ind w:firstLine="720"/>
        <w:jc w:val="both"/>
        <w:rPr>
          <w:rFonts w:ascii="Arial" w:eastAsia="Arial" w:hAnsi="Arial" w:cs="Arial"/>
          <w:color w:val="000000"/>
          <w:sz w:val="24"/>
          <w:szCs w:val="24"/>
        </w:rPr>
      </w:pPr>
      <w:proofErr w:type="spellStart"/>
      <w:r w:rsidRPr="00DC34DE">
        <w:rPr>
          <w:rFonts w:ascii="Arial" w:eastAsia="Arial" w:hAnsi="Arial" w:cs="Arial"/>
          <w:color w:val="000000"/>
          <w:sz w:val="24"/>
          <w:szCs w:val="24"/>
        </w:rPr>
        <w:t>Нөгөө</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талаас</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биржийн</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арилжааг</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амжилттай</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явуулах</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зорилгоор</w:t>
      </w:r>
      <w:proofErr w:type="spellEnd"/>
      <w:r w:rsidRPr="00DC34DE">
        <w:rPr>
          <w:rFonts w:ascii="Arial" w:eastAsia="Arial" w:hAnsi="Arial" w:cs="Arial"/>
          <w:color w:val="000000"/>
          <w:sz w:val="24"/>
          <w:szCs w:val="24"/>
        </w:rPr>
        <w:t xml:space="preserve"> </w:t>
      </w:r>
      <w:proofErr w:type="spellStart"/>
      <w:r w:rsidRPr="00DC34DE">
        <w:rPr>
          <w:rFonts w:ascii="Arial" w:hAnsi="Arial" w:cs="Arial"/>
          <w:color w:val="000000"/>
          <w:sz w:val="24"/>
          <w:szCs w:val="24"/>
        </w:rPr>
        <w:t>уул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уурхайн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бүтээгдэхүүний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гарал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үүсэл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ангилал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кодчилол</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чанарын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шаардлага</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зэргийг</w:t>
      </w:r>
      <w:proofErr w:type="spellEnd"/>
      <w:r w:rsidRPr="00DC34DE">
        <w:rPr>
          <w:rFonts w:ascii="Arial" w:hAnsi="Arial" w:cs="Arial"/>
          <w:color w:val="000000"/>
          <w:sz w:val="24"/>
          <w:szCs w:val="24"/>
        </w:rPr>
        <w:t xml:space="preserve"> </w:t>
      </w:r>
      <w:proofErr w:type="spellStart"/>
      <w:r w:rsidRPr="00DC34DE">
        <w:rPr>
          <w:rFonts w:ascii="Arial" w:eastAsia="Arial" w:hAnsi="Arial" w:cs="Arial"/>
          <w:color w:val="000000"/>
          <w:sz w:val="24"/>
          <w:szCs w:val="24"/>
        </w:rPr>
        <w:t>нарийн</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тогтоох</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улмаар</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биржийн</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ажиллагааг</w:t>
      </w:r>
      <w:proofErr w:type="spellEnd"/>
      <w:r w:rsidRPr="00DC34DE">
        <w:rPr>
          <w:rFonts w:ascii="Arial" w:hAnsi="Arial" w:cs="Arial"/>
          <w:color w:val="000000"/>
          <w:sz w:val="24"/>
          <w:szCs w:val="24"/>
        </w:rPr>
        <w:t xml:space="preserve"> </w:t>
      </w:r>
      <w:proofErr w:type="spellStart"/>
      <w:r w:rsidRPr="00DC34DE">
        <w:rPr>
          <w:rFonts w:ascii="Arial" w:eastAsia="Arial" w:hAnsi="Arial" w:cs="Arial"/>
          <w:color w:val="000000"/>
          <w:sz w:val="24"/>
          <w:szCs w:val="24"/>
        </w:rPr>
        <w:t>хангах</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техник</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технологи</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хүний</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нөөцийн</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чадавхийг</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сайжруулах</w:t>
      </w:r>
      <w:proofErr w:type="spellEnd"/>
      <w:r w:rsidRPr="00DC34DE">
        <w:rPr>
          <w:rFonts w:ascii="Arial" w:eastAsia="Arial" w:hAnsi="Arial" w:cs="Arial"/>
          <w:color w:val="000000"/>
          <w:sz w:val="24"/>
          <w:szCs w:val="24"/>
        </w:rPr>
        <w:t xml:space="preserve"> </w:t>
      </w:r>
      <w:proofErr w:type="spellStart"/>
      <w:r w:rsidRPr="00DC34DE">
        <w:rPr>
          <w:rFonts w:ascii="Arial" w:eastAsia="Arial" w:hAnsi="Arial" w:cs="Arial"/>
          <w:color w:val="000000"/>
          <w:sz w:val="24"/>
          <w:szCs w:val="24"/>
        </w:rPr>
        <w:t>зайлшгүй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шаардлагатай</w:t>
      </w:r>
      <w:proofErr w:type="spellEnd"/>
      <w:r w:rsidRPr="00DC34DE">
        <w:rPr>
          <w:rFonts w:ascii="Arial" w:hAnsi="Arial" w:cs="Arial"/>
          <w:color w:val="000000"/>
          <w:sz w:val="24"/>
          <w:szCs w:val="24"/>
        </w:rPr>
        <w:t xml:space="preserve"> </w:t>
      </w:r>
      <w:proofErr w:type="spellStart"/>
      <w:r w:rsidRPr="00DC34DE">
        <w:rPr>
          <w:rFonts w:ascii="Arial" w:hAnsi="Arial" w:cs="Arial"/>
          <w:color w:val="000000"/>
          <w:sz w:val="24"/>
          <w:szCs w:val="24"/>
        </w:rPr>
        <w:t>байна</w:t>
      </w:r>
      <w:proofErr w:type="spellEnd"/>
      <w:r w:rsidRPr="00DC34DE">
        <w:rPr>
          <w:rFonts w:ascii="Arial" w:hAnsi="Arial" w:cs="Arial"/>
          <w:color w:val="000000"/>
          <w:sz w:val="24"/>
          <w:szCs w:val="24"/>
        </w:rPr>
        <w:t>.</w:t>
      </w:r>
    </w:p>
    <w:p w14:paraId="3FD2BE2C" w14:textId="77777777" w:rsidR="00A37EB1" w:rsidRDefault="00A37EB1" w:rsidP="00156E4A">
      <w:pPr>
        <w:spacing w:after="0" w:line="240" w:lineRule="auto"/>
        <w:ind w:firstLine="720"/>
        <w:jc w:val="both"/>
        <w:rPr>
          <w:rFonts w:ascii="Arial" w:hAnsi="Arial" w:cs="Arial"/>
          <w:color w:val="000000"/>
          <w:sz w:val="24"/>
          <w:szCs w:val="24"/>
        </w:rPr>
      </w:pPr>
    </w:p>
    <w:p w14:paraId="2DFA5D71" w14:textId="04A40DFF" w:rsidR="001D3CA5" w:rsidRDefault="0063312E" w:rsidP="0063312E">
      <w:pPr>
        <w:spacing w:after="0" w:line="240" w:lineRule="auto"/>
        <w:ind w:firstLine="720"/>
        <w:jc w:val="both"/>
        <w:rPr>
          <w:rFonts w:ascii="Arial" w:hAnsi="Arial" w:cs="Arial"/>
          <w:bCs/>
          <w:sz w:val="24"/>
          <w:szCs w:val="24"/>
          <w:lang w:val="mn-MN"/>
        </w:rPr>
      </w:pPr>
      <w:r>
        <w:rPr>
          <w:rFonts w:ascii="Arial" w:hAnsi="Arial" w:cs="Arial"/>
          <w:bCs/>
          <w:sz w:val="24"/>
          <w:szCs w:val="24"/>
          <w:lang w:val="mn-MN"/>
        </w:rPr>
        <w:t>Аливаа</w:t>
      </w:r>
      <w:r>
        <w:rPr>
          <w:rFonts w:ascii="Arial" w:hAnsi="Arial" w:cs="Arial"/>
          <w:b/>
          <w:sz w:val="24"/>
          <w:szCs w:val="24"/>
          <w:lang w:val="mn-MN"/>
        </w:rPr>
        <w:t xml:space="preserve"> </w:t>
      </w:r>
      <w:r>
        <w:rPr>
          <w:rFonts w:ascii="Arial" w:hAnsi="Arial" w:cs="Arial"/>
          <w:bCs/>
          <w:sz w:val="24"/>
          <w:szCs w:val="24"/>
          <w:lang w:val="mn-MN"/>
        </w:rPr>
        <w:t xml:space="preserve">хуулийн зохицуулалт нь хуулийн төсөл боловсруулах болсон үндэслэл шаардлагад нийцсэн байх ёстой учраас </w:t>
      </w:r>
      <w:r w:rsidR="0048000D">
        <w:rPr>
          <w:rFonts w:ascii="Arial" w:hAnsi="Arial" w:cs="Arial"/>
          <w:bCs/>
          <w:sz w:val="24"/>
          <w:szCs w:val="24"/>
          <w:lang w:val="mn-MN"/>
        </w:rPr>
        <w:t xml:space="preserve">нэн түрүүнд хуулийн төслийн зорилгыг хуулийн төслийн үзэл баримтлалд тусгасан хэрэгцээ шаардлага, үндэслэл болон зорилготой харьцуулан дараах байдлаар үнэлэх хэсгээ тогтоолоо. </w:t>
      </w:r>
    </w:p>
    <w:p w14:paraId="24B9B5B2" w14:textId="037C4123" w:rsidR="007B7753" w:rsidRDefault="007B7753" w:rsidP="0063312E">
      <w:pPr>
        <w:spacing w:after="0" w:line="240" w:lineRule="auto"/>
        <w:ind w:firstLine="720"/>
        <w:jc w:val="both"/>
        <w:rPr>
          <w:rFonts w:ascii="Arial" w:hAnsi="Arial" w:cs="Arial"/>
          <w:bCs/>
          <w:sz w:val="24"/>
          <w:szCs w:val="24"/>
          <w:lang w:val="mn-MN"/>
        </w:rPr>
      </w:pPr>
    </w:p>
    <w:tbl>
      <w:tblPr>
        <w:tblStyle w:val="TableGrid"/>
        <w:tblW w:w="0" w:type="auto"/>
        <w:tblLook w:val="04A0" w:firstRow="1" w:lastRow="0" w:firstColumn="1" w:lastColumn="0" w:noHBand="0" w:noVBand="1"/>
      </w:tblPr>
      <w:tblGrid>
        <w:gridCol w:w="6295"/>
        <w:gridCol w:w="3442"/>
      </w:tblGrid>
      <w:tr w:rsidR="007B7753" w14:paraId="160704B9" w14:textId="77777777" w:rsidTr="00BB41CF">
        <w:tc>
          <w:tcPr>
            <w:tcW w:w="6295" w:type="dxa"/>
          </w:tcPr>
          <w:p w14:paraId="2FD3C432" w14:textId="06119B5E" w:rsidR="007B7753" w:rsidRDefault="007B7753" w:rsidP="007B7753">
            <w:pPr>
              <w:jc w:val="center"/>
              <w:rPr>
                <w:rFonts w:ascii="Arial" w:hAnsi="Arial" w:cs="Arial"/>
                <w:bCs/>
                <w:sz w:val="24"/>
                <w:szCs w:val="24"/>
                <w:lang w:val="mn-MN"/>
              </w:rPr>
            </w:pPr>
            <w:r>
              <w:rPr>
                <w:rFonts w:ascii="Arial" w:hAnsi="Arial" w:cs="Arial"/>
                <w:bCs/>
                <w:sz w:val="24"/>
                <w:szCs w:val="24"/>
                <w:lang w:val="mn-MN"/>
              </w:rPr>
              <w:t>Хуулийн төслийн хэрэгцээ, шаардлага /хуулийн төслийн үзэл баримтлалаас/</w:t>
            </w:r>
          </w:p>
        </w:tc>
        <w:tc>
          <w:tcPr>
            <w:tcW w:w="3442" w:type="dxa"/>
          </w:tcPr>
          <w:p w14:paraId="6A1A8256" w14:textId="60F2AF1A" w:rsidR="007B7753" w:rsidRDefault="007B7753" w:rsidP="007B7753">
            <w:pPr>
              <w:jc w:val="center"/>
              <w:rPr>
                <w:rFonts w:ascii="Arial" w:hAnsi="Arial" w:cs="Arial"/>
                <w:bCs/>
                <w:sz w:val="24"/>
                <w:szCs w:val="24"/>
                <w:lang w:val="mn-MN"/>
              </w:rPr>
            </w:pPr>
            <w:r>
              <w:rPr>
                <w:rFonts w:ascii="Arial" w:hAnsi="Arial" w:cs="Arial"/>
                <w:bCs/>
                <w:sz w:val="24"/>
                <w:szCs w:val="24"/>
                <w:lang w:val="mn-MN"/>
              </w:rPr>
              <w:t>Хуулийн төслийн зорилго</w:t>
            </w:r>
          </w:p>
        </w:tc>
      </w:tr>
      <w:tr w:rsidR="007B7753" w14:paraId="2FE87BEA" w14:textId="77777777" w:rsidTr="00BB41CF">
        <w:tc>
          <w:tcPr>
            <w:tcW w:w="6295" w:type="dxa"/>
          </w:tcPr>
          <w:p w14:paraId="674A1512" w14:textId="43EFE84C" w:rsidR="007B7753" w:rsidRPr="00091AF1" w:rsidRDefault="007B7753" w:rsidP="007B7753">
            <w:pPr>
              <w:pStyle w:val="NormalWeb"/>
              <w:shd w:val="clear" w:color="auto" w:fill="FFFFFF"/>
              <w:tabs>
                <w:tab w:val="left" w:pos="2250"/>
              </w:tabs>
              <w:spacing w:before="0" w:beforeAutospacing="0" w:after="0" w:afterAutospacing="0"/>
              <w:ind w:firstLine="720"/>
              <w:jc w:val="both"/>
              <w:textAlignment w:val="top"/>
              <w:rPr>
                <w:rFonts w:ascii="Arial" w:hAnsi="Arial" w:cs="Arial"/>
                <w:color w:val="000000" w:themeColor="text1"/>
                <w:lang w:val="mn-MN"/>
              </w:rPr>
            </w:pPr>
            <w:r w:rsidRPr="00091AF1">
              <w:rPr>
                <w:rFonts w:ascii="Arial" w:hAnsi="Arial" w:cs="Arial"/>
                <w:color w:val="000000" w:themeColor="text1"/>
                <w:lang w:val="mn-MN"/>
              </w:rPr>
              <w:t>Монгол Улсын Үндсэн хуулийн Зургадугаар зүйлийн 2 дахь заалтад “... Газрын хэвлийн баялаг нь төрийн нийтийн өмч бөгөөд уг б</w:t>
            </w:r>
            <w:proofErr w:type="spellStart"/>
            <w:r w:rsidRPr="00091AF1">
              <w:rPr>
                <w:rFonts w:ascii="Arial" w:hAnsi="Arial" w:cs="Arial"/>
                <w:color w:val="000000" w:themeColor="text1"/>
                <w:shd w:val="clear" w:color="auto" w:fill="FFFFFF"/>
              </w:rPr>
              <w:t>айгалийн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баялгийг</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ашиглах</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төрийн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бодлого</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нь</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урт</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хугацааны</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хөгжлийн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бодлогод</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тулгуурлаж</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одоо</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ба</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ирээдүи</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үеийн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иргэн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lastRenderedPageBreak/>
              <w:t>бүрд</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эрүүл</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аюулгүи</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орчинд</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амьдрах</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эрхийг</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нь</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баталгаажуулах</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газрын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хэвлийн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баялгийн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үр</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өгөөжийг</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Үндэснии</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баялгийн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санд</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төвлөрүүлж</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тэгш</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шударга</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хүртээхэд</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чиглэнэ</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Стратегийн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ач</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холбогдол</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бүхий</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ашигт</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малтмалын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ордыг</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ашиглахдаа</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байгалийн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баялаг</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ард</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түмний</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мэдэлд</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байх</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зарчимд</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нийцүүлэн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түүний</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үр</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өгөөжийн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дийлэнх</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нь</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ард</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түмэнд</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ногдож</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байх</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эрх</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зүйн</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үндсийг</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хуулиар</w:t>
            </w:r>
            <w:proofErr w:type="spellEnd"/>
            <w:r w:rsidRPr="00091AF1">
              <w:rPr>
                <w:rFonts w:ascii="Arial" w:hAnsi="Arial" w:cs="Arial"/>
                <w:color w:val="000000" w:themeColor="text1"/>
                <w:shd w:val="clear" w:color="auto" w:fill="FFFFFF"/>
              </w:rPr>
              <w:t xml:space="preserve"> </w:t>
            </w:r>
            <w:proofErr w:type="spellStart"/>
            <w:r w:rsidRPr="00091AF1">
              <w:rPr>
                <w:rFonts w:ascii="Arial" w:hAnsi="Arial" w:cs="Arial"/>
                <w:color w:val="000000" w:themeColor="text1"/>
                <w:shd w:val="clear" w:color="auto" w:fill="FFFFFF"/>
              </w:rPr>
              <w:t>тогтооно</w:t>
            </w:r>
            <w:proofErr w:type="spellEnd"/>
            <w:r w:rsidRPr="00091AF1">
              <w:rPr>
                <w:rFonts w:ascii="Arial" w:hAnsi="Arial" w:cs="Arial"/>
                <w:color w:val="000000" w:themeColor="text1"/>
                <w:shd w:val="clear" w:color="auto" w:fill="FFFFFF"/>
              </w:rPr>
              <w:t>.</w:t>
            </w:r>
            <w:r w:rsidRPr="00091AF1">
              <w:rPr>
                <w:rFonts w:ascii="Arial" w:hAnsi="Arial" w:cs="Arial"/>
                <w:color w:val="000000" w:themeColor="text1"/>
                <w:lang w:val="mn-MN"/>
              </w:rPr>
              <w:t xml:space="preserve">” </w:t>
            </w:r>
          </w:p>
          <w:p w14:paraId="2017310D" w14:textId="77777777" w:rsidR="007B7753" w:rsidRPr="00091AF1" w:rsidRDefault="007B7753" w:rsidP="007B7753">
            <w:pPr>
              <w:pStyle w:val="NormalWeb"/>
              <w:shd w:val="clear" w:color="auto" w:fill="FFFFFF"/>
              <w:tabs>
                <w:tab w:val="left" w:pos="2250"/>
              </w:tabs>
              <w:spacing w:before="0" w:beforeAutospacing="0" w:after="0" w:afterAutospacing="0"/>
              <w:ind w:firstLine="720"/>
              <w:jc w:val="both"/>
              <w:textAlignment w:val="top"/>
              <w:rPr>
                <w:rFonts w:ascii="Arial" w:hAnsi="Arial" w:cs="Arial"/>
                <w:color w:val="000000" w:themeColor="text1"/>
                <w:lang w:val="mn-MN"/>
              </w:rPr>
            </w:pPr>
          </w:p>
          <w:p w14:paraId="34C18D93" w14:textId="526D375E" w:rsidR="007B7753" w:rsidRPr="00091AF1" w:rsidRDefault="007B7753" w:rsidP="007B7753">
            <w:pPr>
              <w:tabs>
                <w:tab w:val="left" w:pos="2250"/>
              </w:tabs>
              <w:ind w:firstLine="720"/>
              <w:jc w:val="both"/>
              <w:rPr>
                <w:rFonts w:ascii="Arial" w:hAnsi="Arial" w:cs="Arial"/>
                <w:color w:val="000000" w:themeColor="text1"/>
                <w:sz w:val="24"/>
                <w:szCs w:val="24"/>
              </w:rPr>
            </w:pPr>
            <w:proofErr w:type="spellStart"/>
            <w:r w:rsidRPr="00091AF1">
              <w:rPr>
                <w:rFonts w:ascii="Arial" w:hAnsi="Arial" w:cs="Arial"/>
                <w:color w:val="000000" w:themeColor="text1"/>
                <w:sz w:val="24"/>
                <w:szCs w:val="24"/>
              </w:rPr>
              <w:t>Монгол</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Улсын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Засгийн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газрын</w:t>
            </w:r>
            <w:proofErr w:type="spellEnd"/>
            <w:r w:rsidRPr="00091AF1">
              <w:rPr>
                <w:rFonts w:ascii="Arial" w:hAnsi="Arial" w:cs="Arial"/>
                <w:color w:val="000000" w:themeColor="text1"/>
                <w:sz w:val="24"/>
                <w:szCs w:val="24"/>
              </w:rPr>
              <w:t xml:space="preserve"> 2020-2024 </w:t>
            </w:r>
            <w:proofErr w:type="spellStart"/>
            <w:r w:rsidRPr="00091AF1">
              <w:rPr>
                <w:rFonts w:ascii="Arial" w:hAnsi="Arial" w:cs="Arial"/>
                <w:color w:val="000000" w:themeColor="text1"/>
                <w:sz w:val="24"/>
                <w:szCs w:val="24"/>
              </w:rPr>
              <w:t>оны</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үйл</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ажиллагааны</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хөтөлбөрт</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Ил</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тод</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хариуцлагатай</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уул</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уурхай</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нэмүү</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өртөг</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шингэсэн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үйлдвэрлэлийг</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хөгжүүлж</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олон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тулгуурт</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эдийн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засгийн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бүтцийг</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бий</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болгож</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баялгийн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шударга</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хуваарилалтын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зарчмыг</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хэрэгжүүлнэ</w:t>
            </w:r>
            <w:proofErr w:type="spellEnd"/>
            <w:r w:rsidRPr="00091AF1">
              <w:rPr>
                <w:rFonts w:ascii="Arial" w:hAnsi="Arial" w:cs="Arial"/>
                <w:color w:val="000000" w:themeColor="text1"/>
                <w:sz w:val="24"/>
                <w:szCs w:val="24"/>
              </w:rPr>
              <w:t xml:space="preserve">.” </w:t>
            </w:r>
          </w:p>
          <w:p w14:paraId="00610FAE" w14:textId="77777777" w:rsidR="007B7753" w:rsidRPr="00091AF1" w:rsidRDefault="007B7753" w:rsidP="007B7753">
            <w:pPr>
              <w:tabs>
                <w:tab w:val="left" w:pos="2250"/>
              </w:tabs>
              <w:ind w:firstLine="720"/>
              <w:jc w:val="both"/>
              <w:rPr>
                <w:rFonts w:ascii="Arial" w:hAnsi="Arial" w:cs="Arial"/>
                <w:color w:val="000000" w:themeColor="text1"/>
                <w:sz w:val="24"/>
                <w:szCs w:val="24"/>
              </w:rPr>
            </w:pPr>
          </w:p>
          <w:p w14:paraId="264CDAC4" w14:textId="0C332B92" w:rsidR="007B7753" w:rsidRPr="00BB41CF" w:rsidRDefault="007B7753" w:rsidP="00BB41CF">
            <w:pPr>
              <w:tabs>
                <w:tab w:val="left" w:pos="2250"/>
              </w:tabs>
              <w:ind w:firstLine="720"/>
              <w:jc w:val="both"/>
              <w:rPr>
                <w:rFonts w:ascii="Arial" w:hAnsi="Arial" w:cs="Arial"/>
                <w:color w:val="000000" w:themeColor="text1"/>
                <w:sz w:val="24"/>
                <w:szCs w:val="24"/>
              </w:rPr>
            </w:pPr>
            <w:proofErr w:type="spellStart"/>
            <w:r w:rsidRPr="00091AF1">
              <w:rPr>
                <w:rFonts w:ascii="Arial" w:hAnsi="Arial" w:cs="Arial"/>
                <w:color w:val="000000" w:themeColor="text1"/>
                <w:sz w:val="24"/>
                <w:szCs w:val="24"/>
              </w:rPr>
              <w:t>Төрөөс</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эрдэс</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баялгийн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салбарт</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баримтлах</w:t>
            </w:r>
            <w:proofErr w:type="spellEnd"/>
            <w:r w:rsidRPr="00091AF1">
              <w:rPr>
                <w:rFonts w:ascii="Arial" w:hAnsi="Arial" w:cs="Arial"/>
                <w:color w:val="000000" w:themeColor="text1"/>
                <w:sz w:val="24"/>
                <w:szCs w:val="24"/>
              </w:rPr>
              <w:t xml:space="preserve"> </w:t>
            </w:r>
            <w:proofErr w:type="spellStart"/>
            <w:r w:rsidRPr="00091AF1">
              <w:rPr>
                <w:rFonts w:ascii="Arial" w:eastAsia="Arial" w:hAnsi="Arial" w:cs="Arial"/>
                <w:color w:val="000000" w:themeColor="text1"/>
                <w:sz w:val="24"/>
                <w:szCs w:val="24"/>
              </w:rPr>
              <w:t>бодлогын</w:t>
            </w:r>
            <w:proofErr w:type="spellEnd"/>
            <w:r w:rsidRPr="00091AF1">
              <w:rPr>
                <w:rFonts w:ascii="Arial" w:hAnsi="Arial" w:cs="Arial"/>
                <w:color w:val="000000" w:themeColor="text1"/>
                <w:sz w:val="24"/>
                <w:szCs w:val="24"/>
              </w:rPr>
              <w:t xml:space="preserve"> 3.7.5</w:t>
            </w:r>
            <w:r w:rsidRPr="00091AF1">
              <w:rPr>
                <w:rFonts w:ascii="Arial" w:eastAsia="Arial" w:hAnsi="Arial" w:cs="Arial"/>
                <w:color w:val="000000" w:themeColor="text1"/>
                <w:sz w:val="24"/>
                <w:szCs w:val="24"/>
              </w:rPr>
              <w:t>-д “</w:t>
            </w:r>
            <w:proofErr w:type="spellStart"/>
            <w:r w:rsidRPr="00091AF1">
              <w:rPr>
                <w:rFonts w:ascii="Arial" w:hAnsi="Arial" w:cs="Arial"/>
                <w:color w:val="000000" w:themeColor="text1"/>
                <w:sz w:val="24"/>
                <w:szCs w:val="24"/>
              </w:rPr>
              <w:t>Эрдэс</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баялгийн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бүтээгдэхүүний</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гадаад</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дотоодын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зах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зээл</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дээрх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борлуулалтыг</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нээлттэй</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оновчтой</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өндөр</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үр</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ашигтай</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зах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зээлийн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зарчимд</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нийцсэн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аргаар</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хийх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шударгаар</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үнэ</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тогтоох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дотоодын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хөрөнгийн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зах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зээлийг</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хөгжүүлэх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экспортыг</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нэгдсэн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бодлогоор</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зохицуулах</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зорилгоор</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эрдэс</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баялгийн</w:t>
            </w:r>
            <w:proofErr w:type="spellEnd"/>
            <w:r w:rsidRPr="00091AF1">
              <w:rPr>
                <w:rFonts w:ascii="Arial" w:hAnsi="Arial" w:cs="Arial"/>
                <w:color w:val="000000" w:themeColor="text1"/>
                <w:sz w:val="24"/>
                <w:szCs w:val="24"/>
              </w:rPr>
              <w:t xml:space="preserve"> </w:t>
            </w:r>
            <w:proofErr w:type="spellStart"/>
            <w:r w:rsidRPr="00091AF1">
              <w:rPr>
                <w:rFonts w:ascii="Arial" w:hAnsi="Arial" w:cs="Arial"/>
                <w:color w:val="000000" w:themeColor="text1"/>
                <w:sz w:val="24"/>
                <w:szCs w:val="24"/>
              </w:rPr>
              <w:t>бирж</w:t>
            </w:r>
            <w:proofErr w:type="spellEnd"/>
            <w:r w:rsidRPr="00091AF1">
              <w:rPr>
                <w:rFonts w:ascii="Arial" w:hAnsi="Arial" w:cs="Arial"/>
                <w:color w:val="000000" w:themeColor="text1"/>
                <w:sz w:val="24"/>
                <w:szCs w:val="24"/>
              </w:rPr>
              <w:t xml:space="preserve"> </w:t>
            </w:r>
            <w:r w:rsidRPr="00091AF1">
              <w:rPr>
                <w:rFonts w:ascii="Arial" w:hAnsi="Arial" w:cs="Arial"/>
                <w:noProof/>
                <w:color w:val="000000" w:themeColor="text1"/>
                <w:sz w:val="24"/>
                <w:szCs w:val="24"/>
                <w:lang w:eastAsia="zh-CN"/>
              </w:rPr>
              <w:t xml:space="preserve">байгуулах; 3.7.10. Ашигт малтмалыг олон улсын зах зээлийн үнээр борлуулах боломжийг бүрдүүлж, эрдэс баялгийн салбараас орох орлогыг нэмэгдүүлэх  бодлогын хүрээнд ашигт малтмалын нөөц ашигласны төлбөр тооцох арга, аргачлалыг боловсронгуй болгох; гэж зааснаар ашигт малтмалыг олон улсын зах зээлийн үнээр борлуулах бодлогыг баримтлахаар </w:t>
            </w:r>
            <w:r w:rsidR="00BB41CF">
              <w:rPr>
                <w:rFonts w:ascii="Arial" w:hAnsi="Arial" w:cs="Arial"/>
                <w:noProof/>
                <w:color w:val="000000" w:themeColor="text1"/>
                <w:sz w:val="24"/>
                <w:szCs w:val="24"/>
                <w:lang w:val="mn-MN" w:eastAsia="zh-CN"/>
              </w:rPr>
              <w:t xml:space="preserve">тус тус </w:t>
            </w:r>
            <w:r w:rsidRPr="00091AF1">
              <w:rPr>
                <w:rFonts w:ascii="Arial" w:hAnsi="Arial" w:cs="Arial"/>
                <w:noProof/>
                <w:color w:val="000000" w:themeColor="text1"/>
                <w:sz w:val="24"/>
                <w:szCs w:val="24"/>
                <w:lang w:eastAsia="zh-CN"/>
              </w:rPr>
              <w:t>заасан байна.</w:t>
            </w:r>
          </w:p>
        </w:tc>
        <w:tc>
          <w:tcPr>
            <w:tcW w:w="3442" w:type="dxa"/>
          </w:tcPr>
          <w:p w14:paraId="6B4AFF61" w14:textId="77777777" w:rsidR="007B7753" w:rsidRPr="00114934" w:rsidRDefault="007B7753" w:rsidP="007B7753">
            <w:pPr>
              <w:jc w:val="both"/>
              <w:rPr>
                <w:rFonts w:ascii="Arial" w:hAnsi="Arial" w:cs="Arial"/>
                <w:sz w:val="24"/>
                <w:szCs w:val="24"/>
                <w:lang w:val="mn-MN"/>
              </w:rPr>
            </w:pPr>
            <w:r w:rsidRPr="00114934">
              <w:rPr>
                <w:rFonts w:ascii="Arial" w:hAnsi="Arial" w:cs="Arial"/>
                <w:sz w:val="24"/>
                <w:szCs w:val="24"/>
                <w:lang w:val="mn-MN"/>
              </w:rPr>
              <w:lastRenderedPageBreak/>
              <w:t xml:space="preserve">Энэ хуулийн зорилт нь уул уурхайн бүтээгдэхүүний биржийг үүсгэн байгуулах, биржийн удирдлага, зохион байгуулалтын эрх зүйн </w:t>
            </w:r>
            <w:r w:rsidRPr="00114934">
              <w:rPr>
                <w:rFonts w:ascii="Arial" w:hAnsi="Arial" w:cs="Arial"/>
                <w:sz w:val="24"/>
                <w:szCs w:val="24"/>
                <w:lang w:val="mn-MN"/>
              </w:rPr>
              <w:lastRenderedPageBreak/>
              <w:t>үндсийг тогтоож биржийн арилжааг зохион байгуулах, хяналт тавих, биржийн арилжаанд оролцогчийн эрх, үүргийг тодорхойлох, эрх ашгийг хамгаалахтай холбоотой харилцааг зохицуулахад оршино</w:t>
            </w:r>
            <w:r w:rsidRPr="00114934">
              <w:rPr>
                <w:rFonts w:ascii="Arial" w:hAnsi="Arial" w:cs="Arial"/>
                <w:sz w:val="24"/>
                <w:szCs w:val="24"/>
              </w:rPr>
              <w:t>.</w:t>
            </w:r>
            <w:r w:rsidRPr="00114934">
              <w:rPr>
                <w:rFonts w:ascii="Arial" w:hAnsi="Arial" w:cs="Arial"/>
                <w:sz w:val="24"/>
                <w:szCs w:val="24"/>
                <w:lang w:val="mn-MN"/>
              </w:rPr>
              <w:t xml:space="preserve">    </w:t>
            </w:r>
          </w:p>
          <w:p w14:paraId="6D715576" w14:textId="77777777" w:rsidR="007B7753" w:rsidRDefault="007B7753" w:rsidP="0063312E">
            <w:pPr>
              <w:jc w:val="both"/>
              <w:rPr>
                <w:rFonts w:ascii="Arial" w:hAnsi="Arial" w:cs="Arial"/>
                <w:bCs/>
                <w:sz w:val="24"/>
                <w:szCs w:val="24"/>
                <w:lang w:val="mn-MN"/>
              </w:rPr>
            </w:pPr>
          </w:p>
        </w:tc>
      </w:tr>
    </w:tbl>
    <w:p w14:paraId="6627EFA6" w14:textId="77777777" w:rsidR="0063312E" w:rsidRPr="009C660C" w:rsidRDefault="0063312E" w:rsidP="00F31080">
      <w:pPr>
        <w:spacing w:after="0" w:line="240" w:lineRule="auto"/>
        <w:jc w:val="both"/>
        <w:rPr>
          <w:rFonts w:ascii="Arial" w:hAnsi="Arial" w:cs="Arial"/>
          <w:sz w:val="24"/>
          <w:szCs w:val="24"/>
          <w:lang w:val="mn-MN"/>
        </w:rPr>
      </w:pPr>
    </w:p>
    <w:p w14:paraId="78DF9569" w14:textId="77777777" w:rsidR="0064076C" w:rsidRPr="009C660C" w:rsidRDefault="0064076C" w:rsidP="00156E4A">
      <w:pPr>
        <w:pStyle w:val="NormalWeb"/>
        <w:shd w:val="clear" w:color="auto" w:fill="FFFFFF"/>
        <w:spacing w:before="0" w:beforeAutospacing="0" w:after="0" w:afterAutospacing="0"/>
        <w:ind w:firstLine="720"/>
        <w:textAlignment w:val="top"/>
        <w:rPr>
          <w:rFonts w:ascii="Arial" w:hAnsi="Arial" w:cs="Arial"/>
          <w:b/>
          <w:lang w:val="mn-MN"/>
        </w:rPr>
      </w:pPr>
      <w:r w:rsidRPr="009C660C">
        <w:rPr>
          <w:rFonts w:ascii="Arial" w:hAnsi="Arial" w:cs="Arial"/>
          <w:b/>
          <w:lang w:val="mn-MN"/>
        </w:rPr>
        <w:t>3.Ойлгомжтой эсэх</w:t>
      </w:r>
    </w:p>
    <w:p w14:paraId="3473C36C" w14:textId="569972BB" w:rsidR="0064076C" w:rsidRDefault="0064076C" w:rsidP="00156E4A">
      <w:pPr>
        <w:spacing w:after="0" w:line="240" w:lineRule="auto"/>
        <w:ind w:firstLine="720"/>
        <w:jc w:val="both"/>
        <w:rPr>
          <w:rFonts w:ascii="Arial" w:hAnsi="Arial" w:cs="Arial"/>
          <w:sz w:val="24"/>
          <w:szCs w:val="24"/>
          <w:lang w:val="mn-MN"/>
        </w:rPr>
      </w:pPr>
      <w:r w:rsidRPr="009C660C">
        <w:rPr>
          <w:rFonts w:ascii="Arial" w:hAnsi="Arial" w:cs="Arial"/>
          <w:b/>
          <w:sz w:val="24"/>
          <w:szCs w:val="24"/>
          <w:lang w:val="mn-MN"/>
        </w:rPr>
        <w:t>“Ойлгомжтой байдал”</w:t>
      </w:r>
      <w:r w:rsidRPr="009C660C">
        <w:rPr>
          <w:rFonts w:ascii="Arial" w:hAnsi="Arial" w:cs="Arial"/>
          <w:sz w:val="24"/>
          <w:szCs w:val="24"/>
          <w:lang w:val="mn-MN"/>
        </w:rPr>
        <w:t xml:space="preserve"> гэсэн шалгуур үзүүлэлтийн хүрээнд </w:t>
      </w:r>
      <w:r w:rsidR="00F31080">
        <w:rPr>
          <w:rFonts w:ascii="Arial" w:hAnsi="Arial" w:cs="Arial"/>
          <w:color w:val="000000"/>
          <w:sz w:val="24"/>
          <w:szCs w:val="24"/>
          <w:lang w:val="mn-MN"/>
        </w:rPr>
        <w:t>У</w:t>
      </w:r>
      <w:proofErr w:type="spellStart"/>
      <w:r w:rsidR="00F31080" w:rsidRPr="00DC34DE">
        <w:rPr>
          <w:rFonts w:ascii="Arial" w:hAnsi="Arial" w:cs="Arial"/>
          <w:color w:val="000000"/>
          <w:sz w:val="24"/>
          <w:szCs w:val="24"/>
        </w:rPr>
        <w:t>ул</w:t>
      </w:r>
      <w:proofErr w:type="spellEnd"/>
      <w:r w:rsidR="00F31080" w:rsidRPr="00DC34DE">
        <w:rPr>
          <w:rFonts w:ascii="Arial" w:hAnsi="Arial" w:cs="Arial"/>
          <w:color w:val="000000"/>
          <w:sz w:val="24"/>
          <w:szCs w:val="24"/>
        </w:rPr>
        <w:t xml:space="preserve"> </w:t>
      </w:r>
      <w:proofErr w:type="spellStart"/>
      <w:r w:rsidR="00F31080" w:rsidRPr="00DC34DE">
        <w:rPr>
          <w:rFonts w:ascii="Arial" w:hAnsi="Arial" w:cs="Arial"/>
          <w:color w:val="000000"/>
          <w:sz w:val="24"/>
          <w:szCs w:val="24"/>
        </w:rPr>
        <w:t>уурхайн</w:t>
      </w:r>
      <w:proofErr w:type="spellEnd"/>
      <w:r w:rsidR="00F31080" w:rsidRPr="00DC34DE">
        <w:rPr>
          <w:rFonts w:ascii="Arial" w:hAnsi="Arial" w:cs="Arial"/>
          <w:color w:val="000000"/>
          <w:sz w:val="24"/>
          <w:szCs w:val="24"/>
        </w:rPr>
        <w:t xml:space="preserve"> </w:t>
      </w:r>
      <w:proofErr w:type="spellStart"/>
      <w:r w:rsidR="00F31080" w:rsidRPr="00DC34DE">
        <w:rPr>
          <w:rFonts w:ascii="Arial" w:hAnsi="Arial" w:cs="Arial"/>
          <w:color w:val="000000"/>
          <w:sz w:val="24"/>
          <w:szCs w:val="24"/>
        </w:rPr>
        <w:t>бүтээгдэхүүний</w:t>
      </w:r>
      <w:proofErr w:type="spellEnd"/>
      <w:r w:rsidR="00F31080" w:rsidRPr="00DC34DE">
        <w:rPr>
          <w:rFonts w:ascii="Arial" w:hAnsi="Arial" w:cs="Arial"/>
          <w:color w:val="000000"/>
          <w:sz w:val="24"/>
          <w:szCs w:val="24"/>
        </w:rPr>
        <w:t xml:space="preserve"> </w:t>
      </w:r>
      <w:proofErr w:type="spellStart"/>
      <w:r w:rsidR="00F31080" w:rsidRPr="00DC34DE">
        <w:rPr>
          <w:rFonts w:ascii="Arial" w:hAnsi="Arial" w:cs="Arial"/>
          <w:color w:val="000000"/>
          <w:sz w:val="24"/>
          <w:szCs w:val="24"/>
        </w:rPr>
        <w:t>биржийн</w:t>
      </w:r>
      <w:proofErr w:type="spellEnd"/>
      <w:r w:rsidR="00F31080" w:rsidRPr="00DC34DE">
        <w:rPr>
          <w:rFonts w:ascii="Arial" w:hAnsi="Arial" w:cs="Arial"/>
          <w:color w:val="000000"/>
          <w:sz w:val="24"/>
          <w:szCs w:val="24"/>
        </w:rPr>
        <w:t xml:space="preserve"> </w:t>
      </w:r>
      <w:r w:rsidR="006201C7" w:rsidRPr="009C660C">
        <w:rPr>
          <w:rFonts w:ascii="Arial" w:hAnsi="Arial" w:cs="Arial"/>
          <w:sz w:val="24"/>
          <w:szCs w:val="24"/>
          <w:lang w:val="mn-MN"/>
        </w:rPr>
        <w:t>тухай</w:t>
      </w:r>
      <w:r w:rsidRPr="009C660C">
        <w:rPr>
          <w:rFonts w:ascii="Arial" w:hAnsi="Arial" w:cs="Arial"/>
          <w:sz w:val="24"/>
          <w:szCs w:val="24"/>
          <w:lang w:val="mn-MN"/>
        </w:rPr>
        <w:t xml:space="preserve"> хуулийн төсөл боловсруулалтын хувьд Хууль тогтоомжийн тухай хуулийн 26, 28, 29, 30 дугаар зүйл, Хууль тогтоомжийн төсөл боловсруулах аргачлалд заасан шаардлагыг хангасан эсэхийг хянах байдлаар үнэлгээг гүйцэтгэлээ. Мөн хуулийн төсөлд холбогдох байгууллагуудаас ойлгомжтой болгох чиглэлээр ирүүлсэн санал байгаа эсэхийг нягтлан, дүн шинжилгээ хийсэн болно. </w:t>
      </w:r>
    </w:p>
    <w:p w14:paraId="57D35BD4" w14:textId="77777777" w:rsidR="00C2236D" w:rsidRPr="009C660C" w:rsidRDefault="00C2236D" w:rsidP="00156E4A">
      <w:pPr>
        <w:spacing w:after="0" w:line="240" w:lineRule="auto"/>
        <w:ind w:firstLine="720"/>
        <w:jc w:val="both"/>
        <w:rPr>
          <w:rFonts w:ascii="Arial" w:eastAsia="Calibri" w:hAnsi="Arial" w:cs="Arial"/>
          <w:i/>
          <w:sz w:val="24"/>
          <w:szCs w:val="24"/>
          <w:lang w:val="mn-MN"/>
        </w:rPr>
      </w:pPr>
    </w:p>
    <w:p w14:paraId="3B15A64A" w14:textId="6EDEB51A" w:rsidR="0064076C" w:rsidRPr="000621C8"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Хуулийн төсөл нь </w:t>
      </w:r>
      <w:r w:rsidR="009E079C" w:rsidRPr="000621C8">
        <w:rPr>
          <w:rFonts w:ascii="Arial" w:hAnsi="Arial" w:cs="Arial"/>
          <w:sz w:val="24"/>
          <w:szCs w:val="24"/>
          <w:lang w:val="mn-MN"/>
        </w:rPr>
        <w:t>7 бүлэг, 2</w:t>
      </w:r>
      <w:r w:rsidR="00C53033" w:rsidRPr="000621C8">
        <w:rPr>
          <w:rFonts w:ascii="Arial" w:hAnsi="Arial" w:cs="Arial"/>
          <w:sz w:val="24"/>
          <w:szCs w:val="24"/>
          <w:lang w:val="mn-MN"/>
        </w:rPr>
        <w:t>9</w:t>
      </w:r>
      <w:r w:rsidR="009E079C" w:rsidRPr="000621C8">
        <w:rPr>
          <w:rFonts w:ascii="Arial" w:hAnsi="Arial" w:cs="Arial"/>
          <w:sz w:val="24"/>
          <w:szCs w:val="24"/>
          <w:lang w:val="mn-MN"/>
        </w:rPr>
        <w:t xml:space="preserve"> зүйлтэй</w:t>
      </w:r>
      <w:r w:rsidR="00A93050">
        <w:rPr>
          <w:rFonts w:ascii="Arial" w:hAnsi="Arial" w:cs="Arial"/>
          <w:sz w:val="24"/>
          <w:szCs w:val="24"/>
          <w:lang w:val="mn-MN"/>
        </w:rPr>
        <w:t xml:space="preserve"> бөгөөд хуулийн бүлэг, зүйл, хэсэг заалтын уялдаа холбоотой ойлгомжтой болсон байна. </w:t>
      </w:r>
    </w:p>
    <w:p w14:paraId="1B3D792E" w14:textId="77777777" w:rsidR="009C660C" w:rsidRPr="000621C8" w:rsidRDefault="009C660C" w:rsidP="00156E4A">
      <w:pPr>
        <w:spacing w:after="0" w:line="240" w:lineRule="auto"/>
        <w:ind w:firstLine="720"/>
        <w:jc w:val="both"/>
        <w:rPr>
          <w:rFonts w:ascii="Arial" w:hAnsi="Arial" w:cs="Arial"/>
          <w:sz w:val="24"/>
          <w:szCs w:val="24"/>
          <w:lang w:val="mn-MN"/>
        </w:rPr>
      </w:pPr>
    </w:p>
    <w:p w14:paraId="205E9582" w14:textId="54002476" w:rsidR="0064076C" w:rsidRDefault="0064076C" w:rsidP="00156E4A">
      <w:pPr>
        <w:spacing w:after="0" w:line="240" w:lineRule="auto"/>
        <w:ind w:firstLine="720"/>
        <w:jc w:val="both"/>
        <w:rPr>
          <w:rFonts w:ascii="Arial" w:eastAsia="Times New Roman" w:hAnsi="Arial" w:cs="Arial"/>
          <w:b/>
          <w:sz w:val="24"/>
          <w:szCs w:val="24"/>
          <w:lang w:val="mn-MN"/>
        </w:rPr>
      </w:pPr>
      <w:r w:rsidRPr="009C660C">
        <w:rPr>
          <w:rFonts w:ascii="Arial" w:eastAsia="Times New Roman" w:hAnsi="Arial" w:cs="Arial"/>
          <w:b/>
          <w:sz w:val="24"/>
          <w:szCs w:val="24"/>
          <w:lang w:val="mn-MN"/>
        </w:rPr>
        <w:t xml:space="preserve">4.Хүлээн зөвшөөрөгдөх байдал шалгуур үзүүлэлтийн хүрээнд хуулийн төслөөс үр нөлөөг тооцох хэсгээ тогтоосон байдал </w:t>
      </w:r>
    </w:p>
    <w:p w14:paraId="2483AE18" w14:textId="77777777" w:rsidR="00C53033" w:rsidRPr="0074124F" w:rsidRDefault="00C53033" w:rsidP="00156E4A">
      <w:pPr>
        <w:spacing w:after="0" w:line="240" w:lineRule="auto"/>
        <w:ind w:firstLine="720"/>
        <w:jc w:val="both"/>
        <w:rPr>
          <w:rFonts w:ascii="Arial" w:eastAsia="Times New Roman" w:hAnsi="Arial" w:cs="Arial"/>
          <w:b/>
          <w:sz w:val="24"/>
          <w:szCs w:val="24"/>
        </w:rPr>
      </w:pPr>
    </w:p>
    <w:p w14:paraId="679A4DC1" w14:textId="426A8DDC" w:rsidR="0064076C" w:rsidRDefault="0064076C" w:rsidP="00156E4A">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t xml:space="preserve">Тус шалгуурын хүрээнд </w:t>
      </w:r>
      <w:r w:rsidR="006E4DAB">
        <w:rPr>
          <w:rFonts w:ascii="Arial" w:eastAsia="Times New Roman" w:hAnsi="Arial" w:cs="Arial"/>
          <w:sz w:val="24"/>
          <w:szCs w:val="24"/>
          <w:lang w:val="mn-MN"/>
        </w:rPr>
        <w:t>бирж</w:t>
      </w:r>
      <w:r w:rsidR="00A93050">
        <w:rPr>
          <w:rFonts w:ascii="Arial" w:eastAsia="Times New Roman" w:hAnsi="Arial" w:cs="Arial"/>
          <w:sz w:val="24"/>
          <w:szCs w:val="24"/>
          <w:lang w:val="mn-MN"/>
        </w:rPr>
        <w:t>ид тавигдах шаардлага болон бирж</w:t>
      </w:r>
      <w:r w:rsidR="00C2236D">
        <w:rPr>
          <w:rFonts w:ascii="Arial" w:eastAsia="Times New Roman" w:hAnsi="Arial" w:cs="Arial"/>
          <w:sz w:val="24"/>
          <w:szCs w:val="24"/>
          <w:lang w:val="mn-MN"/>
        </w:rPr>
        <w:t xml:space="preserve">ээр арилжаалах бүтээгдэхүүнд ногдуулах татварын асуудлын </w:t>
      </w:r>
      <w:r w:rsidRPr="009C660C">
        <w:rPr>
          <w:rFonts w:ascii="Arial" w:eastAsia="Times New Roman" w:hAnsi="Arial" w:cs="Arial"/>
          <w:sz w:val="24"/>
          <w:szCs w:val="24"/>
          <w:lang w:val="mn-MN"/>
        </w:rPr>
        <w:t xml:space="preserve">зохицуулалтыг сонгож авсан. </w:t>
      </w:r>
    </w:p>
    <w:p w14:paraId="06FB1387" w14:textId="77777777" w:rsidR="000621C8" w:rsidRPr="009C660C" w:rsidRDefault="000621C8" w:rsidP="00156E4A">
      <w:pPr>
        <w:spacing w:after="0" w:line="240" w:lineRule="auto"/>
        <w:ind w:firstLine="720"/>
        <w:jc w:val="both"/>
        <w:rPr>
          <w:rFonts w:ascii="Arial" w:eastAsia="Times New Roman" w:hAnsi="Arial" w:cs="Arial"/>
          <w:sz w:val="24"/>
          <w:szCs w:val="24"/>
          <w:lang w:val="mn-MN"/>
        </w:rPr>
      </w:pPr>
    </w:p>
    <w:p w14:paraId="3D468CEF" w14:textId="79A020D9" w:rsidR="00C2236D" w:rsidRDefault="00A93050" w:rsidP="00156E4A">
      <w:pPr>
        <w:pStyle w:val="NormalWeb"/>
        <w:shd w:val="clear" w:color="auto" w:fill="FFFFFF"/>
        <w:spacing w:before="0" w:beforeAutospacing="0" w:after="0" w:afterAutospacing="0"/>
        <w:ind w:firstLine="720"/>
        <w:jc w:val="both"/>
        <w:textAlignment w:val="top"/>
        <w:rPr>
          <w:rFonts w:ascii="Arial" w:hAnsi="Arial" w:cs="Arial"/>
          <w:lang w:val="mn-MN"/>
        </w:rPr>
      </w:pPr>
      <w:r>
        <w:rPr>
          <w:rFonts w:ascii="Arial" w:hAnsi="Arial" w:cs="Arial"/>
          <w:lang w:val="mn-MN"/>
        </w:rPr>
        <w:lastRenderedPageBreak/>
        <w:t>Бирж нь төрийн</w:t>
      </w:r>
      <w:r w:rsidR="00CF55E6">
        <w:rPr>
          <w:rFonts w:ascii="Arial" w:hAnsi="Arial" w:cs="Arial"/>
          <w:lang w:val="mn-MN"/>
        </w:rPr>
        <w:t xml:space="preserve"> болон орон нутгийн</w:t>
      </w:r>
      <w:r>
        <w:rPr>
          <w:rFonts w:ascii="Arial" w:hAnsi="Arial" w:cs="Arial"/>
          <w:lang w:val="mn-MN"/>
        </w:rPr>
        <w:t xml:space="preserve"> өмчит болон төрийн өмчийн </w:t>
      </w:r>
      <w:r w:rsidR="00CF55E6">
        <w:rPr>
          <w:rFonts w:ascii="Arial" w:hAnsi="Arial" w:cs="Arial"/>
          <w:lang w:val="mn-MN"/>
        </w:rPr>
        <w:t xml:space="preserve">болон орон нутгийн өмчийн </w:t>
      </w:r>
      <w:r>
        <w:rPr>
          <w:rFonts w:ascii="Arial" w:hAnsi="Arial" w:cs="Arial"/>
          <w:lang w:val="mn-MN"/>
        </w:rPr>
        <w:t xml:space="preserve">оролцоотой компаниудын уул уурхайн бүтээгдэхүүнийг борлуулах </w:t>
      </w:r>
      <w:r w:rsidR="00CF55E6">
        <w:rPr>
          <w:rFonts w:ascii="Arial" w:hAnsi="Arial" w:cs="Arial"/>
          <w:lang w:val="mn-MN"/>
        </w:rPr>
        <w:t xml:space="preserve">бөгөөд төр өмчлөгчийн хувьд өөрийн өмчлөлийн компанийн бүтээгдэхүүнийг биржээр дамжуулан борлуулах бүрэн боломжтой. Гэсэн ч </w:t>
      </w:r>
      <w:r>
        <w:rPr>
          <w:rFonts w:ascii="Arial" w:hAnsi="Arial" w:cs="Arial"/>
          <w:lang w:val="mn-MN"/>
        </w:rPr>
        <w:t>Ашигт</w:t>
      </w:r>
      <w:r w:rsidR="00C2236D">
        <w:rPr>
          <w:rFonts w:ascii="Arial" w:hAnsi="Arial" w:cs="Arial"/>
          <w:lang w:val="mn-MN"/>
        </w:rPr>
        <w:t xml:space="preserve"> малтмалын тухай хуулиар ашигт малтмалын нөөц ашигласны төлбөр ногдуулах суурь үнэлгээг олон улсын биржийн үнэ хэмээн Засгийн газраас зарлах үнээр тооцдог. Харин, Уул уурхайн бүтээгдэхүүний биржийн хуулийн хүрээнд биржээр арилжааг тогтсон үнээр ашигт малтмалын нөөц ашигласны төлбөр ногдох суурь үнэлгээ тогтоно.</w:t>
      </w:r>
      <w:r w:rsidR="00CF55E6">
        <w:rPr>
          <w:rFonts w:ascii="Arial" w:hAnsi="Arial" w:cs="Arial"/>
          <w:lang w:val="mn-MN"/>
        </w:rPr>
        <w:t xml:space="preserve"> Ингэснээр төсөсвт ногдох ашигт малтмалын нөөц ашигласны төлбөр буурах эсрдэлтэй ч нөгөө талдаа татвар зохистой байх зарчмыбн дагуу компаниудын татварын ачаалал буурч, улмаар аж ахуйн нэгжийн орлогын албан татварын хувь хэмжээ өсч, компанийн төсөвт төвлөрүүлэх ногдол ашиг мөн хэмжээгээр нэмэгдэх юм.  </w:t>
      </w:r>
    </w:p>
    <w:p w14:paraId="5DBC8AB0" w14:textId="77777777" w:rsidR="000621C8" w:rsidRPr="009C660C" w:rsidRDefault="000621C8" w:rsidP="00156E4A">
      <w:pPr>
        <w:pStyle w:val="NormalWeb"/>
        <w:shd w:val="clear" w:color="auto" w:fill="FFFFFF"/>
        <w:spacing w:before="0" w:beforeAutospacing="0" w:after="0" w:afterAutospacing="0"/>
        <w:ind w:firstLine="720"/>
        <w:jc w:val="both"/>
        <w:textAlignment w:val="top"/>
        <w:rPr>
          <w:rFonts w:ascii="Arial" w:hAnsi="Arial" w:cs="Arial"/>
          <w:lang w:val="mn-MN"/>
        </w:rPr>
      </w:pPr>
    </w:p>
    <w:p w14:paraId="2046735D" w14:textId="7B58ECDB" w:rsidR="0064076C" w:rsidRDefault="00C10F65" w:rsidP="00156E4A">
      <w:pPr>
        <w:spacing w:after="0" w:line="240" w:lineRule="auto"/>
        <w:ind w:firstLine="720"/>
        <w:jc w:val="both"/>
        <w:rPr>
          <w:rFonts w:ascii="Arial" w:eastAsia="Calibri" w:hAnsi="Arial" w:cs="Arial"/>
          <w:b/>
          <w:sz w:val="24"/>
          <w:szCs w:val="24"/>
          <w:lang w:val="mn-MN"/>
        </w:rPr>
      </w:pPr>
      <w:r>
        <w:rPr>
          <w:rFonts w:ascii="Arial" w:eastAsia="Calibri" w:hAnsi="Arial" w:cs="Arial"/>
          <w:b/>
          <w:sz w:val="24"/>
          <w:szCs w:val="24"/>
          <w:lang w:val="mn-MN"/>
        </w:rPr>
        <w:t xml:space="preserve">4.4. “Зардал” шалгуур үзүүлэлтийн хүрээнд хийсэн үнэлгээ: </w:t>
      </w:r>
    </w:p>
    <w:p w14:paraId="1D83969B" w14:textId="77777777" w:rsidR="00C10F65" w:rsidRDefault="00C10F65" w:rsidP="00156E4A">
      <w:pPr>
        <w:spacing w:after="0" w:line="240" w:lineRule="auto"/>
        <w:ind w:firstLine="720"/>
        <w:jc w:val="both"/>
        <w:rPr>
          <w:rFonts w:ascii="Arial" w:eastAsia="Calibri" w:hAnsi="Arial" w:cs="Arial"/>
          <w:b/>
          <w:sz w:val="24"/>
          <w:szCs w:val="24"/>
          <w:lang w:val="mn-MN"/>
        </w:rPr>
      </w:pPr>
    </w:p>
    <w:p w14:paraId="64076CE3" w14:textId="0F19159A" w:rsidR="00C10F65" w:rsidRDefault="00C10F65" w:rsidP="00156E4A">
      <w:pPr>
        <w:spacing w:after="0" w:line="240" w:lineRule="auto"/>
        <w:ind w:firstLine="720"/>
        <w:jc w:val="both"/>
        <w:rPr>
          <w:rFonts w:ascii="Arial" w:eastAsia="Calibri" w:hAnsi="Arial" w:cs="Arial"/>
          <w:bCs/>
          <w:sz w:val="24"/>
          <w:szCs w:val="24"/>
          <w:lang w:val="mn-MN"/>
        </w:rPr>
      </w:pPr>
      <w:r w:rsidRPr="00C10F65">
        <w:rPr>
          <w:rFonts w:ascii="Arial" w:eastAsia="Calibri" w:hAnsi="Arial" w:cs="Arial"/>
          <w:bCs/>
          <w:sz w:val="24"/>
          <w:szCs w:val="24"/>
          <w:lang w:val="mn-MN"/>
        </w:rPr>
        <w:t xml:space="preserve">Хуулийн төслийг </w:t>
      </w:r>
      <w:r>
        <w:rPr>
          <w:rFonts w:ascii="Arial" w:eastAsia="Calibri" w:hAnsi="Arial" w:cs="Arial"/>
          <w:bCs/>
          <w:sz w:val="24"/>
          <w:szCs w:val="24"/>
          <w:lang w:val="mn-MN"/>
        </w:rPr>
        <w:t>хэрэгжүүлэхтэй холбогдон гарах зардлыг “Аргачлал батлах тухай” Засгийн газрын 2016 оны 59 дүгээр тогтоолын 4 дүгээр хавсралтаар баталсан Хууль тогтоомжийг хэрэгжүүлэхтэй холбогдон гарах зардлын тооцоо хийх аргачлалын дагуу тооцлоо.</w:t>
      </w:r>
    </w:p>
    <w:p w14:paraId="4D9D32E1" w14:textId="22B5BCB4" w:rsidR="006E7ABF" w:rsidRDefault="006E7ABF" w:rsidP="00156E4A">
      <w:pPr>
        <w:spacing w:after="0" w:line="240" w:lineRule="auto"/>
        <w:ind w:firstLine="720"/>
        <w:jc w:val="both"/>
        <w:rPr>
          <w:rFonts w:ascii="Arial" w:eastAsia="Calibri" w:hAnsi="Arial" w:cs="Arial"/>
          <w:bCs/>
          <w:sz w:val="24"/>
          <w:szCs w:val="24"/>
          <w:lang w:val="mn-MN"/>
        </w:rPr>
      </w:pPr>
    </w:p>
    <w:p w14:paraId="48728C64" w14:textId="77777777" w:rsidR="00C10F65" w:rsidRDefault="00C10F65" w:rsidP="00C10F65">
      <w:pPr>
        <w:spacing w:after="0" w:line="240" w:lineRule="auto"/>
        <w:ind w:firstLine="720"/>
        <w:jc w:val="both"/>
        <w:rPr>
          <w:rFonts w:ascii="Arial" w:eastAsia="Calibri" w:hAnsi="Arial" w:cs="Arial"/>
          <w:b/>
          <w:sz w:val="24"/>
          <w:szCs w:val="24"/>
          <w:lang w:val="mn-MN"/>
        </w:rPr>
      </w:pPr>
      <w:r>
        <w:rPr>
          <w:rFonts w:ascii="Arial" w:eastAsia="Calibri" w:hAnsi="Arial" w:cs="Arial"/>
          <w:b/>
          <w:sz w:val="24"/>
          <w:szCs w:val="24"/>
          <w:lang w:val="mn-MN"/>
        </w:rPr>
        <w:t xml:space="preserve"> 4.5. </w:t>
      </w:r>
      <w:r w:rsidR="0064076C" w:rsidRPr="009C660C">
        <w:rPr>
          <w:rFonts w:ascii="Arial" w:eastAsia="Calibri" w:hAnsi="Arial" w:cs="Arial"/>
          <w:b/>
          <w:sz w:val="24"/>
          <w:szCs w:val="24"/>
          <w:lang w:val="mn-MN"/>
        </w:rPr>
        <w:t>“Харилцан уялдаа”</w:t>
      </w:r>
      <w:r>
        <w:rPr>
          <w:rFonts w:ascii="Arial" w:eastAsia="Calibri" w:hAnsi="Arial" w:cs="Arial"/>
          <w:sz w:val="24"/>
          <w:szCs w:val="24"/>
          <w:lang w:val="mn-MN"/>
        </w:rPr>
        <w:t xml:space="preserve"> </w:t>
      </w:r>
      <w:r>
        <w:rPr>
          <w:rFonts w:ascii="Arial" w:eastAsia="Calibri" w:hAnsi="Arial" w:cs="Arial"/>
          <w:b/>
          <w:sz w:val="24"/>
          <w:szCs w:val="24"/>
          <w:lang w:val="mn-MN"/>
        </w:rPr>
        <w:t xml:space="preserve">шалгуур үзүүлэлтийн хүрээнд хийсэн үнэлгээ: </w:t>
      </w:r>
    </w:p>
    <w:p w14:paraId="52594601" w14:textId="6D80B6E3" w:rsidR="00C10F65" w:rsidRDefault="00C10F65" w:rsidP="00156E4A">
      <w:pPr>
        <w:spacing w:after="0" w:line="240" w:lineRule="auto"/>
        <w:ind w:firstLine="720"/>
        <w:jc w:val="both"/>
        <w:rPr>
          <w:rFonts w:ascii="Arial" w:eastAsia="Calibri" w:hAnsi="Arial" w:cs="Arial"/>
          <w:sz w:val="24"/>
          <w:szCs w:val="24"/>
          <w:lang w:val="mn-MN"/>
        </w:rPr>
      </w:pPr>
    </w:p>
    <w:p w14:paraId="49C48CF4" w14:textId="4EA75F8B" w:rsidR="0064076C" w:rsidRPr="009C660C" w:rsidRDefault="00C10F65" w:rsidP="00156E4A">
      <w:pPr>
        <w:spacing w:after="0" w:line="240" w:lineRule="auto"/>
        <w:ind w:firstLine="720"/>
        <w:jc w:val="both"/>
        <w:rPr>
          <w:rFonts w:ascii="Arial" w:eastAsia="Calibri" w:hAnsi="Arial" w:cs="Arial"/>
          <w:sz w:val="24"/>
          <w:szCs w:val="24"/>
          <w:lang w:val="mn-MN"/>
        </w:rPr>
      </w:pPr>
      <w:r>
        <w:rPr>
          <w:rFonts w:ascii="Arial" w:eastAsia="Calibri" w:hAnsi="Arial" w:cs="Arial"/>
          <w:sz w:val="24"/>
          <w:szCs w:val="24"/>
          <w:lang w:val="mn-MN"/>
        </w:rPr>
        <w:t>Энэ</w:t>
      </w:r>
      <w:r w:rsidR="0064076C" w:rsidRPr="009C660C">
        <w:rPr>
          <w:rFonts w:ascii="Arial" w:eastAsia="Calibri" w:hAnsi="Arial" w:cs="Arial"/>
          <w:sz w:val="24"/>
          <w:szCs w:val="24"/>
          <w:lang w:val="mn-MN"/>
        </w:rPr>
        <w:t xml:space="preserve">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w:t>
      </w:r>
      <w:r>
        <w:rPr>
          <w:rFonts w:ascii="Arial" w:eastAsia="Calibri" w:hAnsi="Arial" w:cs="Arial"/>
          <w:sz w:val="24"/>
          <w:szCs w:val="24"/>
          <w:lang w:val="mn-MN"/>
        </w:rPr>
        <w:t>лээ</w:t>
      </w:r>
      <w:r w:rsidR="0064076C" w:rsidRPr="009C660C">
        <w:rPr>
          <w:rFonts w:ascii="Arial" w:eastAsia="Calibri" w:hAnsi="Arial" w:cs="Arial"/>
          <w:sz w:val="24"/>
          <w:szCs w:val="24"/>
          <w:lang w:val="mn-MN"/>
        </w:rPr>
        <w:t>.</w:t>
      </w:r>
    </w:p>
    <w:p w14:paraId="39CB64B5" w14:textId="2CF504F2" w:rsidR="00EB19D5" w:rsidRDefault="0064076C" w:rsidP="000621C8">
      <w:pPr>
        <w:pStyle w:val="ListParagraph"/>
        <w:spacing w:after="0" w:line="240" w:lineRule="auto"/>
        <w:contextualSpacing w:val="0"/>
        <w:jc w:val="both"/>
        <w:rPr>
          <w:rFonts w:ascii="Arial" w:hAnsi="Arial" w:cs="Arial"/>
          <w:sz w:val="24"/>
          <w:szCs w:val="24"/>
          <w:lang w:val="mn-MN"/>
        </w:rPr>
      </w:pPr>
      <w:r w:rsidRPr="009C660C">
        <w:rPr>
          <w:rFonts w:ascii="Arial" w:hAnsi="Arial" w:cs="Arial"/>
          <w:i/>
          <w:sz w:val="24"/>
          <w:szCs w:val="24"/>
          <w:lang w:val="mn-MN"/>
        </w:rPr>
        <w:t xml:space="preserve"> </w:t>
      </w:r>
    </w:p>
    <w:p w14:paraId="5C7BF088" w14:textId="7B8D247E" w:rsidR="0064076C" w:rsidRDefault="0064076C" w:rsidP="00CF55E6">
      <w:pPr>
        <w:spacing w:after="0" w:line="240" w:lineRule="auto"/>
        <w:ind w:firstLine="720"/>
        <w:jc w:val="both"/>
        <w:rPr>
          <w:rFonts w:ascii="Arial" w:hAnsi="Arial" w:cs="Arial"/>
          <w:sz w:val="24"/>
          <w:szCs w:val="24"/>
          <w:lang w:val="mn-MN"/>
        </w:rPr>
      </w:pPr>
      <w:r w:rsidRPr="00EB19D5">
        <w:rPr>
          <w:rFonts w:ascii="Arial" w:hAnsi="Arial" w:cs="Arial"/>
          <w:sz w:val="24"/>
          <w:szCs w:val="24"/>
          <w:lang w:val="mn-MN"/>
        </w:rPr>
        <w:t xml:space="preserve">Хууль тогтоомжийн төслийн үр нөлөөг үнэлэх аргачлалын 4.10-т заасан уялдаа холбоог шалгах хэрэгсэлд дурдагдсан шалгуурыг хангасан эсэх: </w:t>
      </w:r>
    </w:p>
    <w:p w14:paraId="70BDF3A6" w14:textId="77777777" w:rsidR="00CF55E6" w:rsidRPr="00EB19D5" w:rsidRDefault="00CF55E6" w:rsidP="00EB19D5">
      <w:pPr>
        <w:spacing w:after="0" w:line="240" w:lineRule="auto"/>
        <w:jc w:val="both"/>
        <w:rPr>
          <w:rFonts w:ascii="Arial" w:hAnsi="Arial" w:cs="Arial"/>
          <w:sz w:val="24"/>
          <w:szCs w:val="24"/>
          <w:lang w:val="mn-MN"/>
        </w:rPr>
      </w:pPr>
    </w:p>
    <w:tbl>
      <w:tblPr>
        <w:tblStyle w:val="TableGrid"/>
        <w:tblW w:w="9743" w:type="dxa"/>
        <w:tblInd w:w="-5" w:type="dxa"/>
        <w:tblLayout w:type="fixed"/>
        <w:tblLook w:val="04A0" w:firstRow="1" w:lastRow="0" w:firstColumn="1" w:lastColumn="0" w:noHBand="0" w:noVBand="1"/>
      </w:tblPr>
      <w:tblGrid>
        <w:gridCol w:w="567"/>
        <w:gridCol w:w="2948"/>
        <w:gridCol w:w="1134"/>
        <w:gridCol w:w="5094"/>
      </w:tblGrid>
      <w:tr w:rsidR="009C660C" w:rsidRPr="009C660C" w14:paraId="0E731EB2" w14:textId="77777777" w:rsidTr="00780BBF">
        <w:trPr>
          <w:trHeight w:val="395"/>
        </w:trPr>
        <w:tc>
          <w:tcPr>
            <w:tcW w:w="567" w:type="dxa"/>
            <w:shd w:val="clear" w:color="auto" w:fill="D9D9D9" w:themeFill="background1" w:themeFillShade="D9"/>
            <w:vAlign w:val="center"/>
          </w:tcPr>
          <w:p w14:paraId="19C77D3B" w14:textId="77777777" w:rsidR="0064076C" w:rsidRPr="009C660C" w:rsidRDefault="0064076C" w:rsidP="00156E4A">
            <w:pPr>
              <w:jc w:val="center"/>
              <w:rPr>
                <w:rFonts w:ascii="Arial" w:hAnsi="Arial" w:cs="Arial"/>
                <w:b/>
                <w:lang w:val="mn-MN"/>
              </w:rPr>
            </w:pPr>
            <w:r w:rsidRPr="009C660C">
              <w:rPr>
                <w:rFonts w:ascii="Arial" w:hAnsi="Arial" w:cs="Arial"/>
                <w:b/>
                <w:lang w:val="mn-MN"/>
              </w:rPr>
              <w:t>д/д</w:t>
            </w:r>
          </w:p>
        </w:tc>
        <w:tc>
          <w:tcPr>
            <w:tcW w:w="2948" w:type="dxa"/>
            <w:shd w:val="clear" w:color="auto" w:fill="D9D9D9" w:themeFill="background1" w:themeFillShade="D9"/>
            <w:vAlign w:val="center"/>
          </w:tcPr>
          <w:p w14:paraId="151C0286" w14:textId="77777777" w:rsidR="0064076C" w:rsidRPr="009C660C" w:rsidRDefault="0064076C" w:rsidP="00156E4A">
            <w:pPr>
              <w:jc w:val="center"/>
              <w:rPr>
                <w:rFonts w:ascii="Arial" w:hAnsi="Arial" w:cs="Arial"/>
                <w:b/>
                <w:lang w:val="mn-MN"/>
              </w:rPr>
            </w:pPr>
            <w:r w:rsidRPr="009C660C">
              <w:rPr>
                <w:rFonts w:ascii="Arial" w:hAnsi="Arial" w:cs="Arial"/>
                <w:b/>
                <w:lang w:val="mn-MN"/>
              </w:rPr>
              <w:t>Асуулт</w:t>
            </w:r>
          </w:p>
        </w:tc>
        <w:tc>
          <w:tcPr>
            <w:tcW w:w="1134" w:type="dxa"/>
            <w:shd w:val="clear" w:color="auto" w:fill="D9D9D9" w:themeFill="background1" w:themeFillShade="D9"/>
            <w:vAlign w:val="center"/>
          </w:tcPr>
          <w:p w14:paraId="6E998A18" w14:textId="77777777" w:rsidR="0064076C" w:rsidRPr="009C660C" w:rsidRDefault="0064076C" w:rsidP="00156E4A">
            <w:pPr>
              <w:jc w:val="center"/>
              <w:rPr>
                <w:rFonts w:ascii="Arial" w:hAnsi="Arial" w:cs="Arial"/>
                <w:b/>
                <w:lang w:val="mn-MN"/>
              </w:rPr>
            </w:pPr>
            <w:r w:rsidRPr="009C660C">
              <w:rPr>
                <w:rFonts w:ascii="Arial" w:hAnsi="Arial" w:cs="Arial"/>
                <w:b/>
                <w:lang w:val="mn-MN"/>
              </w:rPr>
              <w:t>Хариулт</w:t>
            </w:r>
          </w:p>
        </w:tc>
        <w:tc>
          <w:tcPr>
            <w:tcW w:w="5094" w:type="dxa"/>
            <w:shd w:val="clear" w:color="auto" w:fill="D9D9D9" w:themeFill="background1" w:themeFillShade="D9"/>
            <w:vAlign w:val="center"/>
          </w:tcPr>
          <w:p w14:paraId="1353BC7F" w14:textId="77777777" w:rsidR="0064076C" w:rsidRPr="009C660C" w:rsidRDefault="0064076C" w:rsidP="00156E4A">
            <w:pPr>
              <w:jc w:val="center"/>
              <w:rPr>
                <w:rFonts w:ascii="Arial" w:hAnsi="Arial" w:cs="Arial"/>
                <w:b/>
                <w:lang w:val="mn-MN"/>
              </w:rPr>
            </w:pPr>
            <w:r w:rsidRPr="009C660C">
              <w:rPr>
                <w:rFonts w:ascii="Arial" w:hAnsi="Arial" w:cs="Arial"/>
                <w:b/>
                <w:lang w:val="mn-MN"/>
              </w:rPr>
              <w:t>Дүн шинжилгээ</w:t>
            </w:r>
          </w:p>
        </w:tc>
      </w:tr>
      <w:tr w:rsidR="00AC4258" w:rsidRPr="009C660C" w14:paraId="4A76366D" w14:textId="77777777" w:rsidTr="00780BBF">
        <w:tc>
          <w:tcPr>
            <w:tcW w:w="567" w:type="dxa"/>
            <w:vAlign w:val="center"/>
          </w:tcPr>
          <w:p w14:paraId="716D3BDF" w14:textId="77777777" w:rsidR="00AC4258" w:rsidRPr="009C660C" w:rsidRDefault="00AC4258" w:rsidP="00AC4258">
            <w:pPr>
              <w:jc w:val="center"/>
              <w:rPr>
                <w:rFonts w:ascii="Arial" w:hAnsi="Arial" w:cs="Arial"/>
                <w:lang w:val="mn-MN"/>
              </w:rPr>
            </w:pPr>
            <w:r w:rsidRPr="009C660C">
              <w:rPr>
                <w:rFonts w:ascii="Arial" w:hAnsi="Arial" w:cs="Arial"/>
                <w:lang w:val="mn-MN"/>
              </w:rPr>
              <w:t>1</w:t>
            </w:r>
          </w:p>
        </w:tc>
        <w:tc>
          <w:tcPr>
            <w:tcW w:w="2948" w:type="dxa"/>
            <w:vAlign w:val="center"/>
          </w:tcPr>
          <w:p w14:paraId="069ED679" w14:textId="77777777" w:rsidR="00AC4258" w:rsidRPr="009C660C" w:rsidRDefault="00AC4258" w:rsidP="00AC4258">
            <w:pPr>
              <w:jc w:val="both"/>
              <w:rPr>
                <w:rFonts w:ascii="Arial" w:hAnsi="Arial" w:cs="Arial"/>
                <w:lang w:val="mn-MN"/>
              </w:rPr>
            </w:pPr>
            <w:r w:rsidRPr="009C660C">
              <w:rPr>
                <w:rFonts w:ascii="Arial" w:hAnsi="Arial" w:cs="Arial"/>
                <w:lang w:val="mn-MN"/>
              </w:rPr>
              <w:t>Хуулийн төслийн зохицуулалт тухайн хуулийн зорилттой нийцэж байгаа эсэх;</w:t>
            </w:r>
          </w:p>
        </w:tc>
        <w:tc>
          <w:tcPr>
            <w:tcW w:w="1134" w:type="dxa"/>
            <w:vAlign w:val="center"/>
          </w:tcPr>
          <w:p w14:paraId="16968832" w14:textId="77777777" w:rsidR="00AC4258" w:rsidRPr="009C660C" w:rsidRDefault="00AC4258" w:rsidP="00AC4258">
            <w:pPr>
              <w:jc w:val="both"/>
              <w:rPr>
                <w:rFonts w:ascii="Arial" w:hAnsi="Arial" w:cs="Arial"/>
                <w:lang w:val="mn-MN"/>
              </w:rPr>
            </w:pPr>
            <w:r w:rsidRPr="009C660C">
              <w:rPr>
                <w:rFonts w:ascii="Arial" w:hAnsi="Arial" w:cs="Arial"/>
                <w:lang w:val="mn-MN"/>
              </w:rPr>
              <w:t>Тийм</w:t>
            </w:r>
          </w:p>
        </w:tc>
        <w:tc>
          <w:tcPr>
            <w:tcW w:w="5094" w:type="dxa"/>
            <w:vAlign w:val="center"/>
          </w:tcPr>
          <w:p w14:paraId="27F3AE66" w14:textId="3AD2DF9E" w:rsidR="00AC4258" w:rsidRPr="009C660C" w:rsidRDefault="00AC4258" w:rsidP="00AC4258">
            <w:pPr>
              <w:jc w:val="both"/>
              <w:rPr>
                <w:rFonts w:ascii="Arial" w:hAnsi="Arial" w:cs="Arial"/>
              </w:rPr>
            </w:pPr>
            <w:r>
              <w:rPr>
                <w:rFonts w:ascii="Arial" w:hAnsi="Arial" w:cs="Arial"/>
                <w:lang w:val="mn-MN"/>
              </w:rPr>
              <w:t xml:space="preserve">Судалгаагаар энэ төрлийн зөрчилтэй асуудал тогтоогдоогүй. </w:t>
            </w:r>
          </w:p>
        </w:tc>
      </w:tr>
      <w:tr w:rsidR="00AC4258" w:rsidRPr="009C660C" w14:paraId="2F1A340C" w14:textId="77777777" w:rsidTr="00780BBF">
        <w:trPr>
          <w:trHeight w:val="416"/>
        </w:trPr>
        <w:tc>
          <w:tcPr>
            <w:tcW w:w="567" w:type="dxa"/>
            <w:vAlign w:val="center"/>
          </w:tcPr>
          <w:p w14:paraId="3412D65B" w14:textId="77777777" w:rsidR="00AC4258" w:rsidRPr="009C660C" w:rsidRDefault="00AC4258" w:rsidP="00AC4258">
            <w:pPr>
              <w:jc w:val="center"/>
              <w:rPr>
                <w:rFonts w:ascii="Arial" w:hAnsi="Arial" w:cs="Arial"/>
                <w:lang w:val="mn-MN"/>
              </w:rPr>
            </w:pPr>
            <w:r w:rsidRPr="009C660C">
              <w:rPr>
                <w:rFonts w:ascii="Arial" w:hAnsi="Arial" w:cs="Arial"/>
                <w:lang w:val="mn-MN"/>
              </w:rPr>
              <w:t>2</w:t>
            </w:r>
          </w:p>
        </w:tc>
        <w:tc>
          <w:tcPr>
            <w:tcW w:w="2948" w:type="dxa"/>
            <w:vAlign w:val="center"/>
          </w:tcPr>
          <w:p w14:paraId="51B623F8" w14:textId="77777777" w:rsidR="00AC4258" w:rsidRPr="009C660C" w:rsidRDefault="00AC4258" w:rsidP="00AC4258">
            <w:pPr>
              <w:jc w:val="both"/>
              <w:rPr>
                <w:rFonts w:ascii="Arial" w:hAnsi="Arial" w:cs="Arial"/>
                <w:lang w:val="mn-MN"/>
              </w:rPr>
            </w:pPr>
            <w:r w:rsidRPr="009C660C">
              <w:rPr>
                <w:rFonts w:ascii="Arial" w:hAnsi="Arial" w:cs="Arial"/>
                <w:bCs/>
                <w:lang w:val="mn-MN"/>
              </w:rPr>
              <w:t>Х</w:t>
            </w:r>
            <w:r w:rsidRPr="009C660C">
              <w:rPr>
                <w:rFonts w:ascii="Arial" w:hAnsi="Arial" w:cs="Arial"/>
                <w:lang w:val="mn-MN"/>
              </w:rPr>
              <w:t xml:space="preserve">уулийн төслийн “Хууль тогтоомж” гэсэн хэсэгт заасан хуулиудын нэр тухайн харилцаанд хамаарах хууль мөн эсэх; </w:t>
            </w:r>
          </w:p>
        </w:tc>
        <w:tc>
          <w:tcPr>
            <w:tcW w:w="1134" w:type="dxa"/>
            <w:vAlign w:val="center"/>
          </w:tcPr>
          <w:p w14:paraId="538EC2CD" w14:textId="77777777" w:rsidR="00AC4258" w:rsidRPr="009C660C" w:rsidRDefault="00AC4258" w:rsidP="00AC4258">
            <w:pPr>
              <w:jc w:val="both"/>
              <w:rPr>
                <w:rFonts w:ascii="Arial" w:hAnsi="Arial" w:cs="Arial"/>
                <w:lang w:val="mn-MN"/>
              </w:rPr>
            </w:pPr>
            <w:r w:rsidRPr="009C660C">
              <w:rPr>
                <w:rFonts w:ascii="Arial" w:hAnsi="Arial" w:cs="Arial"/>
                <w:lang w:val="mn-MN"/>
              </w:rPr>
              <w:t>Тийм</w:t>
            </w:r>
          </w:p>
        </w:tc>
        <w:tc>
          <w:tcPr>
            <w:tcW w:w="5094" w:type="dxa"/>
            <w:vAlign w:val="center"/>
          </w:tcPr>
          <w:p w14:paraId="26D406EB" w14:textId="227F3900" w:rsidR="00AC4258" w:rsidRPr="009C660C" w:rsidRDefault="00AC4258" w:rsidP="00AC4258">
            <w:pPr>
              <w:jc w:val="both"/>
              <w:rPr>
                <w:rFonts w:ascii="Arial" w:hAnsi="Arial" w:cs="Arial"/>
                <w:lang w:val="mn-MN"/>
              </w:rPr>
            </w:pPr>
            <w:r>
              <w:rPr>
                <w:rFonts w:ascii="Arial" w:hAnsi="Arial" w:cs="Arial"/>
                <w:lang w:val="mn-MN"/>
              </w:rPr>
              <w:t xml:space="preserve">Судалгаагаар энэ төрлийн зөрчилтэй асуудал тогтоогдоогүй. </w:t>
            </w:r>
          </w:p>
        </w:tc>
      </w:tr>
      <w:tr w:rsidR="009C660C" w:rsidRPr="009C660C" w14:paraId="48433116" w14:textId="77777777" w:rsidTr="00780BBF">
        <w:tc>
          <w:tcPr>
            <w:tcW w:w="567" w:type="dxa"/>
            <w:vAlign w:val="center"/>
          </w:tcPr>
          <w:p w14:paraId="1B4B7F90" w14:textId="77777777" w:rsidR="0064076C" w:rsidRPr="009C660C" w:rsidRDefault="0064076C" w:rsidP="00156E4A">
            <w:pPr>
              <w:jc w:val="center"/>
              <w:rPr>
                <w:rFonts w:ascii="Arial" w:hAnsi="Arial" w:cs="Arial"/>
                <w:lang w:val="mn-MN"/>
              </w:rPr>
            </w:pPr>
            <w:r w:rsidRPr="009C660C">
              <w:rPr>
                <w:rFonts w:ascii="Arial" w:hAnsi="Arial" w:cs="Arial"/>
                <w:lang w:val="mn-MN"/>
              </w:rPr>
              <w:t>3</w:t>
            </w:r>
          </w:p>
        </w:tc>
        <w:tc>
          <w:tcPr>
            <w:tcW w:w="2948" w:type="dxa"/>
            <w:vAlign w:val="center"/>
          </w:tcPr>
          <w:p w14:paraId="3A696A90" w14:textId="77777777" w:rsidR="0064076C" w:rsidRPr="009C660C" w:rsidRDefault="0064076C" w:rsidP="009C660C">
            <w:pPr>
              <w:jc w:val="both"/>
              <w:rPr>
                <w:rFonts w:ascii="Arial" w:hAnsi="Arial" w:cs="Arial"/>
                <w:lang w:val="mn-MN"/>
              </w:rPr>
            </w:pPr>
            <w:r w:rsidRPr="009C660C">
              <w:rPr>
                <w:rFonts w:ascii="Arial" w:hAnsi="Arial" w:cs="Arial"/>
                <w:lang w:val="mn-MN"/>
              </w:rPr>
              <w:t xml:space="preserve">Хуулийн төсөлд тодорхойлсон нэр томьёо </w:t>
            </w:r>
            <w:r w:rsidRPr="009C660C">
              <w:rPr>
                <w:rFonts w:ascii="Arial" w:hAnsi="Arial" w:cs="Arial"/>
                <w:bCs/>
                <w:iCs/>
                <w:lang w:val="mn-MN"/>
              </w:rPr>
              <w:t>тухайн хуулийн</w:t>
            </w:r>
            <w:r w:rsidRPr="009C660C">
              <w:rPr>
                <w:rFonts w:ascii="Arial" w:hAnsi="Arial" w:cs="Arial"/>
                <w:lang w:val="mn-MN"/>
              </w:rPr>
              <w:t xml:space="preserve"> төслийн болон бусад хуулийн нэр томьёотой нийцэж байгаа эсэх;</w:t>
            </w:r>
          </w:p>
        </w:tc>
        <w:tc>
          <w:tcPr>
            <w:tcW w:w="1134" w:type="dxa"/>
            <w:vAlign w:val="center"/>
          </w:tcPr>
          <w:p w14:paraId="7929F971" w14:textId="77777777" w:rsidR="0064076C" w:rsidRPr="009C660C" w:rsidRDefault="0064076C" w:rsidP="009C660C">
            <w:pPr>
              <w:jc w:val="both"/>
              <w:rPr>
                <w:rFonts w:ascii="Arial" w:hAnsi="Arial" w:cs="Arial"/>
                <w:lang w:val="mn-MN"/>
              </w:rPr>
            </w:pPr>
            <w:r w:rsidRPr="009C660C">
              <w:rPr>
                <w:rFonts w:ascii="Arial" w:hAnsi="Arial" w:cs="Arial"/>
                <w:lang w:val="mn-MN"/>
              </w:rPr>
              <w:t>Тийм</w:t>
            </w:r>
          </w:p>
        </w:tc>
        <w:tc>
          <w:tcPr>
            <w:tcW w:w="5094" w:type="dxa"/>
            <w:vAlign w:val="center"/>
          </w:tcPr>
          <w:p w14:paraId="5A5349CD" w14:textId="5BFC9A79" w:rsidR="0064076C" w:rsidRPr="009C660C" w:rsidRDefault="00AC4258" w:rsidP="009C660C">
            <w:pPr>
              <w:jc w:val="both"/>
              <w:rPr>
                <w:rFonts w:ascii="Arial" w:hAnsi="Arial" w:cs="Arial"/>
                <w:sz w:val="24"/>
                <w:szCs w:val="24"/>
                <w:lang w:val="mn-MN"/>
              </w:rPr>
            </w:pPr>
            <w:r>
              <w:rPr>
                <w:rFonts w:ascii="Arial" w:hAnsi="Arial" w:cs="Arial"/>
                <w:lang w:val="mn-MN"/>
              </w:rPr>
              <w:t>Судалгаагаар энэ төрлийн зөрчилтэй асуудал тогтоогдоогүй.</w:t>
            </w:r>
            <w:r w:rsidR="006E7ABF">
              <w:rPr>
                <w:rFonts w:ascii="Arial" w:hAnsi="Arial" w:cs="Arial"/>
                <w:lang w:val="mn-MN"/>
              </w:rPr>
              <w:t xml:space="preserve"> Холбогдох хуулийн төслийг ишилсэн. </w:t>
            </w:r>
          </w:p>
        </w:tc>
      </w:tr>
      <w:tr w:rsidR="009C660C" w:rsidRPr="009C660C" w14:paraId="7DC38430" w14:textId="77777777" w:rsidTr="00780BBF">
        <w:tc>
          <w:tcPr>
            <w:tcW w:w="567" w:type="dxa"/>
            <w:vAlign w:val="center"/>
          </w:tcPr>
          <w:p w14:paraId="54BEFD3F" w14:textId="77777777" w:rsidR="0064076C" w:rsidRPr="009C660C" w:rsidRDefault="0064076C" w:rsidP="00156E4A">
            <w:pPr>
              <w:jc w:val="center"/>
              <w:rPr>
                <w:rFonts w:ascii="Arial" w:hAnsi="Arial" w:cs="Arial"/>
                <w:lang w:val="mn-MN"/>
              </w:rPr>
            </w:pPr>
            <w:r w:rsidRPr="009C660C">
              <w:rPr>
                <w:rFonts w:ascii="Arial" w:hAnsi="Arial" w:cs="Arial"/>
                <w:lang w:val="mn-MN"/>
              </w:rPr>
              <w:t>4</w:t>
            </w:r>
          </w:p>
        </w:tc>
        <w:tc>
          <w:tcPr>
            <w:tcW w:w="2948" w:type="dxa"/>
            <w:vAlign w:val="center"/>
          </w:tcPr>
          <w:p w14:paraId="3E063513" w14:textId="77777777" w:rsidR="0064076C" w:rsidRPr="009C660C" w:rsidRDefault="0064076C" w:rsidP="009C660C">
            <w:pPr>
              <w:jc w:val="both"/>
              <w:rPr>
                <w:rFonts w:ascii="Arial" w:hAnsi="Arial" w:cs="Arial"/>
                <w:lang w:val="mn-MN"/>
              </w:rPr>
            </w:pPr>
            <w:r w:rsidRPr="009C660C">
              <w:rPr>
                <w:rFonts w:ascii="Arial" w:hAnsi="Arial" w:cs="Arial"/>
                <w:bCs/>
                <w:iCs/>
                <w:lang w:val="mn-MN"/>
              </w:rPr>
              <w:t>Хуулийн төслийн зүйл, заалт тухайн хуулийн төсөл болон бусад хуулийн заалттай нийцэж байгаа эсэх</w:t>
            </w:r>
            <w:r w:rsidRPr="009C660C">
              <w:rPr>
                <w:rFonts w:ascii="Arial" w:hAnsi="Arial" w:cs="Arial"/>
                <w:lang w:val="mn-MN"/>
              </w:rPr>
              <w:t>;</w:t>
            </w:r>
          </w:p>
        </w:tc>
        <w:tc>
          <w:tcPr>
            <w:tcW w:w="1134" w:type="dxa"/>
            <w:vAlign w:val="center"/>
          </w:tcPr>
          <w:p w14:paraId="0F2EF5EB" w14:textId="77777777" w:rsidR="0064076C" w:rsidRPr="009C660C" w:rsidRDefault="0064076C" w:rsidP="009C660C">
            <w:pPr>
              <w:jc w:val="both"/>
              <w:rPr>
                <w:rFonts w:ascii="Arial" w:hAnsi="Arial" w:cs="Arial"/>
                <w:lang w:val="mn-MN"/>
              </w:rPr>
            </w:pPr>
            <w:r w:rsidRPr="009C660C">
              <w:rPr>
                <w:rFonts w:ascii="Arial" w:hAnsi="Arial" w:cs="Arial"/>
                <w:lang w:val="mn-MN"/>
              </w:rPr>
              <w:t>Тийм</w:t>
            </w:r>
          </w:p>
        </w:tc>
        <w:tc>
          <w:tcPr>
            <w:tcW w:w="5094" w:type="dxa"/>
            <w:vAlign w:val="center"/>
          </w:tcPr>
          <w:p w14:paraId="7A6131E1" w14:textId="1D236152" w:rsidR="0064076C" w:rsidRPr="009C660C" w:rsidRDefault="0064076C" w:rsidP="00AC4258">
            <w:pPr>
              <w:jc w:val="both"/>
              <w:rPr>
                <w:rFonts w:ascii="Arial" w:hAnsi="Arial" w:cs="Arial"/>
                <w:lang w:val="mn-MN"/>
              </w:rPr>
            </w:pPr>
            <w:r w:rsidRPr="009C660C">
              <w:rPr>
                <w:rFonts w:ascii="Arial" w:hAnsi="Arial" w:cs="Arial"/>
                <w:lang w:val="mn-MN"/>
              </w:rPr>
              <w:t>Зарчмын зөрүүтэй ямар нэгэн асуудал дүн шинжилгээний хүрээнд илрээгүй болно.</w:t>
            </w:r>
            <w:r w:rsidR="000B32C0" w:rsidRPr="009C660C">
              <w:rPr>
                <w:rFonts w:ascii="Arial" w:hAnsi="Arial" w:cs="Arial"/>
                <w:lang w:val="mn-MN"/>
              </w:rPr>
              <w:t xml:space="preserve"> </w:t>
            </w:r>
          </w:p>
        </w:tc>
      </w:tr>
      <w:tr w:rsidR="009C660C" w:rsidRPr="009C660C" w14:paraId="23BB8EA1" w14:textId="77777777" w:rsidTr="00780BBF">
        <w:tc>
          <w:tcPr>
            <w:tcW w:w="567" w:type="dxa"/>
            <w:vAlign w:val="center"/>
          </w:tcPr>
          <w:p w14:paraId="50B32497" w14:textId="77777777" w:rsidR="0064076C" w:rsidRPr="009C660C" w:rsidRDefault="0064076C" w:rsidP="00156E4A">
            <w:pPr>
              <w:jc w:val="center"/>
              <w:rPr>
                <w:rFonts w:ascii="Arial" w:hAnsi="Arial" w:cs="Arial"/>
                <w:lang w:val="mn-MN"/>
              </w:rPr>
            </w:pPr>
            <w:r w:rsidRPr="009C660C">
              <w:rPr>
                <w:rFonts w:ascii="Arial" w:hAnsi="Arial" w:cs="Arial"/>
                <w:lang w:val="mn-MN"/>
              </w:rPr>
              <w:lastRenderedPageBreak/>
              <w:t>5</w:t>
            </w:r>
          </w:p>
        </w:tc>
        <w:tc>
          <w:tcPr>
            <w:tcW w:w="2948" w:type="dxa"/>
            <w:vAlign w:val="center"/>
          </w:tcPr>
          <w:p w14:paraId="038F9824" w14:textId="77777777" w:rsidR="0064076C" w:rsidRPr="009C660C" w:rsidRDefault="0064076C" w:rsidP="009C660C">
            <w:pPr>
              <w:jc w:val="both"/>
              <w:rPr>
                <w:rFonts w:ascii="Arial" w:hAnsi="Arial" w:cs="Arial"/>
                <w:bCs/>
                <w:iCs/>
                <w:lang w:val="mn-MN"/>
              </w:rPr>
            </w:pPr>
            <w:r w:rsidRPr="009C660C">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1134" w:type="dxa"/>
            <w:vAlign w:val="center"/>
          </w:tcPr>
          <w:p w14:paraId="36CC440B" w14:textId="77777777" w:rsidR="0064076C" w:rsidRPr="009C660C" w:rsidRDefault="0064076C" w:rsidP="009C660C">
            <w:pPr>
              <w:jc w:val="both"/>
              <w:rPr>
                <w:rFonts w:ascii="Arial" w:hAnsi="Arial" w:cs="Arial"/>
                <w:lang w:val="mn-MN"/>
              </w:rPr>
            </w:pPr>
            <w:r w:rsidRPr="009C660C">
              <w:rPr>
                <w:rFonts w:ascii="Arial" w:hAnsi="Arial" w:cs="Arial"/>
                <w:lang w:val="mn-MN"/>
              </w:rPr>
              <w:t>Үгүй</w:t>
            </w:r>
          </w:p>
        </w:tc>
        <w:tc>
          <w:tcPr>
            <w:tcW w:w="5094" w:type="dxa"/>
            <w:vAlign w:val="center"/>
          </w:tcPr>
          <w:p w14:paraId="555B1EDB" w14:textId="6112BC0D" w:rsidR="0064076C" w:rsidRPr="009C660C" w:rsidRDefault="00AC4258" w:rsidP="009C660C">
            <w:pPr>
              <w:jc w:val="both"/>
              <w:rPr>
                <w:rFonts w:ascii="Arial" w:hAnsi="Arial" w:cs="Arial"/>
                <w:lang w:val="mn-MN"/>
              </w:rPr>
            </w:pPr>
            <w:r>
              <w:rPr>
                <w:rFonts w:ascii="Arial" w:hAnsi="Arial" w:cs="Arial"/>
                <w:lang w:val="mn-MN"/>
              </w:rPr>
              <w:t>Судалгаагаар энэ төрлийн зөрчилтэй асуудал тогтоогдоогүй.</w:t>
            </w:r>
          </w:p>
        </w:tc>
      </w:tr>
      <w:tr w:rsidR="009C660C" w:rsidRPr="009C660C" w14:paraId="1745557F" w14:textId="77777777" w:rsidTr="00780BBF">
        <w:tc>
          <w:tcPr>
            <w:tcW w:w="567" w:type="dxa"/>
            <w:vAlign w:val="center"/>
          </w:tcPr>
          <w:p w14:paraId="6D5B6C82" w14:textId="77777777" w:rsidR="0064076C" w:rsidRPr="009C660C" w:rsidRDefault="0064076C" w:rsidP="00156E4A">
            <w:pPr>
              <w:jc w:val="center"/>
              <w:rPr>
                <w:rFonts w:ascii="Arial" w:hAnsi="Arial" w:cs="Arial"/>
                <w:lang w:val="mn-MN"/>
              </w:rPr>
            </w:pPr>
            <w:r w:rsidRPr="009C660C">
              <w:rPr>
                <w:rFonts w:ascii="Arial" w:hAnsi="Arial" w:cs="Arial"/>
                <w:lang w:val="mn-MN"/>
              </w:rPr>
              <w:t>6</w:t>
            </w:r>
          </w:p>
        </w:tc>
        <w:tc>
          <w:tcPr>
            <w:tcW w:w="2948" w:type="dxa"/>
            <w:vAlign w:val="center"/>
          </w:tcPr>
          <w:p w14:paraId="675EB601"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төслийг хэрэгжүүлэх этгээдийг тодорхой тусгасан эсэх;</w:t>
            </w:r>
          </w:p>
        </w:tc>
        <w:tc>
          <w:tcPr>
            <w:tcW w:w="1134" w:type="dxa"/>
            <w:vAlign w:val="center"/>
          </w:tcPr>
          <w:p w14:paraId="37792B17" w14:textId="77777777" w:rsidR="0064076C" w:rsidRPr="009C660C" w:rsidRDefault="0064076C" w:rsidP="009C660C">
            <w:pPr>
              <w:jc w:val="both"/>
              <w:rPr>
                <w:rFonts w:ascii="Arial" w:hAnsi="Arial" w:cs="Arial"/>
                <w:lang w:val="mn-MN"/>
              </w:rPr>
            </w:pPr>
            <w:r w:rsidRPr="009C660C">
              <w:rPr>
                <w:rFonts w:ascii="Arial" w:hAnsi="Arial" w:cs="Arial"/>
                <w:lang w:val="mn-MN"/>
              </w:rPr>
              <w:t>Тийм</w:t>
            </w:r>
          </w:p>
        </w:tc>
        <w:tc>
          <w:tcPr>
            <w:tcW w:w="5094" w:type="dxa"/>
            <w:vAlign w:val="center"/>
          </w:tcPr>
          <w:p w14:paraId="3E76EC52" w14:textId="77777777" w:rsidR="0064076C" w:rsidRPr="009C660C" w:rsidRDefault="0064076C" w:rsidP="009C660C">
            <w:pPr>
              <w:jc w:val="both"/>
              <w:rPr>
                <w:rFonts w:ascii="Arial" w:hAnsi="Arial" w:cs="Arial"/>
                <w:lang w:val="mn-MN"/>
              </w:rPr>
            </w:pPr>
            <w:r w:rsidRPr="009C660C">
              <w:rPr>
                <w:rFonts w:ascii="Arial" w:hAnsi="Arial" w:cs="Arial"/>
                <w:lang w:val="mn-MN"/>
              </w:rPr>
              <w:t xml:space="preserve">Хуулийн төслийг хэрэгжүүлэгч субъектүүдийн эрх үүргийг ялган тодорхойлсон байна. </w:t>
            </w:r>
          </w:p>
          <w:p w14:paraId="7354CCE5" w14:textId="77777777" w:rsidR="0064076C" w:rsidRPr="009C660C" w:rsidRDefault="0064076C" w:rsidP="009C660C">
            <w:pPr>
              <w:jc w:val="both"/>
              <w:rPr>
                <w:rFonts w:ascii="Arial" w:hAnsi="Arial" w:cs="Arial"/>
                <w:lang w:val="mn-MN"/>
              </w:rPr>
            </w:pPr>
          </w:p>
        </w:tc>
      </w:tr>
      <w:tr w:rsidR="009C660C" w:rsidRPr="009C660C" w14:paraId="2D31085B" w14:textId="77777777" w:rsidTr="00780BBF">
        <w:trPr>
          <w:trHeight w:val="557"/>
        </w:trPr>
        <w:tc>
          <w:tcPr>
            <w:tcW w:w="567" w:type="dxa"/>
            <w:vAlign w:val="center"/>
          </w:tcPr>
          <w:p w14:paraId="59ED969E" w14:textId="77777777" w:rsidR="0064076C" w:rsidRPr="009C660C" w:rsidRDefault="0064076C" w:rsidP="00156E4A">
            <w:pPr>
              <w:jc w:val="center"/>
              <w:rPr>
                <w:rFonts w:ascii="Arial" w:hAnsi="Arial" w:cs="Arial"/>
                <w:lang w:val="mn-MN"/>
              </w:rPr>
            </w:pPr>
            <w:r w:rsidRPr="009C660C">
              <w:rPr>
                <w:rFonts w:ascii="Arial" w:hAnsi="Arial" w:cs="Arial"/>
                <w:lang w:val="mn-MN"/>
              </w:rPr>
              <w:t>7</w:t>
            </w:r>
          </w:p>
        </w:tc>
        <w:tc>
          <w:tcPr>
            <w:tcW w:w="2948" w:type="dxa"/>
            <w:vAlign w:val="center"/>
          </w:tcPr>
          <w:p w14:paraId="0AB80F0F" w14:textId="77777777" w:rsidR="0064076C" w:rsidRPr="009C660C" w:rsidRDefault="0064076C" w:rsidP="009C660C">
            <w:pPr>
              <w:jc w:val="both"/>
              <w:rPr>
                <w:rFonts w:ascii="Arial" w:hAnsi="Arial" w:cs="Arial"/>
                <w:lang w:val="mn-MN"/>
              </w:rPr>
            </w:pPr>
            <w:r w:rsidRPr="009C660C">
              <w:rPr>
                <w:rFonts w:ascii="Arial" w:hAnsi="Arial" w:cs="Arial"/>
                <w:bCs/>
                <w:iCs/>
                <w:lang w:val="mn-MN"/>
              </w:rPr>
              <w:t>Хуулийн төсөлд шаардлагатай зохицуулалтыг орхигдуулсан эсэх</w:t>
            </w:r>
            <w:r w:rsidRPr="009C660C">
              <w:rPr>
                <w:rFonts w:ascii="Arial" w:hAnsi="Arial" w:cs="Arial"/>
                <w:lang w:val="mn-MN"/>
              </w:rPr>
              <w:t>;</w:t>
            </w:r>
          </w:p>
        </w:tc>
        <w:tc>
          <w:tcPr>
            <w:tcW w:w="1134" w:type="dxa"/>
            <w:vAlign w:val="center"/>
          </w:tcPr>
          <w:p w14:paraId="522655E4" w14:textId="77777777" w:rsidR="0064076C" w:rsidRPr="009C660C" w:rsidRDefault="0064076C" w:rsidP="009C660C">
            <w:pPr>
              <w:jc w:val="both"/>
              <w:rPr>
                <w:rFonts w:ascii="Arial" w:hAnsi="Arial" w:cs="Arial"/>
                <w:lang w:val="mn-MN"/>
              </w:rPr>
            </w:pPr>
            <w:r w:rsidRPr="009C660C">
              <w:rPr>
                <w:rFonts w:ascii="Arial" w:hAnsi="Arial" w:cs="Arial"/>
                <w:lang w:val="mn-MN"/>
              </w:rPr>
              <w:t>Үгүй</w:t>
            </w:r>
          </w:p>
        </w:tc>
        <w:tc>
          <w:tcPr>
            <w:tcW w:w="5094" w:type="dxa"/>
            <w:vAlign w:val="center"/>
          </w:tcPr>
          <w:p w14:paraId="23B9E273"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төсөлд байх бүхий л зохицуулалтыг тусгасан гэж ойлгож байна.</w:t>
            </w:r>
          </w:p>
        </w:tc>
      </w:tr>
      <w:tr w:rsidR="009C660C" w:rsidRPr="009C660C" w14:paraId="1CF01F4E" w14:textId="77777777" w:rsidTr="00780BBF">
        <w:tc>
          <w:tcPr>
            <w:tcW w:w="567" w:type="dxa"/>
            <w:vAlign w:val="center"/>
          </w:tcPr>
          <w:p w14:paraId="4D1A55D6" w14:textId="77777777" w:rsidR="0064076C" w:rsidRPr="009C660C" w:rsidRDefault="0064076C" w:rsidP="00156E4A">
            <w:pPr>
              <w:jc w:val="center"/>
              <w:rPr>
                <w:rFonts w:ascii="Arial" w:hAnsi="Arial" w:cs="Arial"/>
                <w:lang w:val="mn-MN"/>
              </w:rPr>
            </w:pPr>
            <w:r w:rsidRPr="009C660C">
              <w:rPr>
                <w:rFonts w:ascii="Arial" w:hAnsi="Arial" w:cs="Arial"/>
                <w:lang w:val="mn-MN"/>
              </w:rPr>
              <w:t>8</w:t>
            </w:r>
          </w:p>
        </w:tc>
        <w:tc>
          <w:tcPr>
            <w:tcW w:w="2948" w:type="dxa"/>
            <w:vAlign w:val="center"/>
          </w:tcPr>
          <w:p w14:paraId="065BD73A"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төсөлд төрийн байгууллагын гүйцэтгэх чиг үүргийг давхардуулан тусгасан эсэх;</w:t>
            </w:r>
          </w:p>
        </w:tc>
        <w:tc>
          <w:tcPr>
            <w:tcW w:w="1134" w:type="dxa"/>
            <w:vAlign w:val="center"/>
          </w:tcPr>
          <w:p w14:paraId="0C5C6F71" w14:textId="77777777" w:rsidR="0064076C" w:rsidRPr="009C660C" w:rsidRDefault="0064076C" w:rsidP="009C660C">
            <w:pPr>
              <w:jc w:val="both"/>
              <w:rPr>
                <w:rFonts w:ascii="Arial" w:hAnsi="Arial" w:cs="Arial"/>
                <w:lang w:val="mn-MN"/>
              </w:rPr>
            </w:pPr>
            <w:r w:rsidRPr="009C660C">
              <w:rPr>
                <w:rFonts w:ascii="Arial" w:hAnsi="Arial" w:cs="Arial"/>
                <w:lang w:val="mn-MN"/>
              </w:rPr>
              <w:t>Үгүй</w:t>
            </w:r>
          </w:p>
        </w:tc>
        <w:tc>
          <w:tcPr>
            <w:tcW w:w="5094" w:type="dxa"/>
            <w:vAlign w:val="center"/>
          </w:tcPr>
          <w:p w14:paraId="512BEB56" w14:textId="5511F05A" w:rsidR="0064076C" w:rsidRPr="009C660C" w:rsidRDefault="00475B41" w:rsidP="009C660C">
            <w:pPr>
              <w:jc w:val="both"/>
              <w:rPr>
                <w:rFonts w:ascii="Arial" w:hAnsi="Arial" w:cs="Arial"/>
                <w:lang w:val="mn-MN"/>
              </w:rPr>
            </w:pPr>
            <w:r>
              <w:rPr>
                <w:rFonts w:ascii="Arial" w:hAnsi="Arial" w:cs="Arial"/>
                <w:lang w:val="mn-MN"/>
              </w:rPr>
              <w:t>Судалгаагаар</w:t>
            </w:r>
            <w:r w:rsidR="0064076C" w:rsidRPr="009C660C">
              <w:rPr>
                <w:rFonts w:ascii="Arial" w:hAnsi="Arial" w:cs="Arial"/>
                <w:lang w:val="mn-MN"/>
              </w:rPr>
              <w:t xml:space="preserve"> ямар нэгэн зөрчилтэй зохицуулалт илрээгүй.</w:t>
            </w:r>
          </w:p>
        </w:tc>
      </w:tr>
      <w:tr w:rsidR="009C660C" w:rsidRPr="009C660C" w14:paraId="10B89D6D" w14:textId="77777777" w:rsidTr="00780BBF">
        <w:tc>
          <w:tcPr>
            <w:tcW w:w="567" w:type="dxa"/>
            <w:vAlign w:val="center"/>
          </w:tcPr>
          <w:p w14:paraId="42EDBDBD" w14:textId="77777777" w:rsidR="0064076C" w:rsidRPr="009C660C" w:rsidRDefault="0064076C" w:rsidP="00156E4A">
            <w:pPr>
              <w:jc w:val="center"/>
              <w:rPr>
                <w:rFonts w:ascii="Arial" w:hAnsi="Arial" w:cs="Arial"/>
                <w:lang w:val="mn-MN"/>
              </w:rPr>
            </w:pPr>
            <w:r w:rsidRPr="009C660C">
              <w:rPr>
                <w:rFonts w:ascii="Arial" w:hAnsi="Arial" w:cs="Arial"/>
                <w:lang w:val="mn-MN"/>
              </w:rPr>
              <w:t>9</w:t>
            </w:r>
          </w:p>
        </w:tc>
        <w:tc>
          <w:tcPr>
            <w:tcW w:w="2948" w:type="dxa"/>
            <w:vAlign w:val="center"/>
          </w:tcPr>
          <w:p w14:paraId="3594E3A9" w14:textId="77777777" w:rsidR="0064076C" w:rsidRPr="009C660C" w:rsidRDefault="0064076C" w:rsidP="009C660C">
            <w:pPr>
              <w:jc w:val="both"/>
              <w:rPr>
                <w:rFonts w:ascii="Arial" w:hAnsi="Arial" w:cs="Arial"/>
                <w:lang w:val="mn-MN"/>
              </w:rPr>
            </w:pPr>
            <w:r w:rsidRPr="009C660C">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1134" w:type="dxa"/>
            <w:vAlign w:val="center"/>
          </w:tcPr>
          <w:p w14:paraId="2BEEA8BB" w14:textId="77777777" w:rsidR="0064076C" w:rsidRPr="009C660C" w:rsidRDefault="0064076C" w:rsidP="009C660C">
            <w:pPr>
              <w:jc w:val="both"/>
              <w:rPr>
                <w:rFonts w:ascii="Arial" w:hAnsi="Arial" w:cs="Arial"/>
                <w:lang w:val="mn-MN"/>
              </w:rPr>
            </w:pPr>
            <w:r w:rsidRPr="009C660C">
              <w:rPr>
                <w:rFonts w:ascii="Arial" w:hAnsi="Arial" w:cs="Arial"/>
                <w:lang w:val="mn-MN"/>
              </w:rPr>
              <w:t>Тийм</w:t>
            </w:r>
          </w:p>
        </w:tc>
        <w:tc>
          <w:tcPr>
            <w:tcW w:w="5094" w:type="dxa"/>
            <w:vAlign w:val="center"/>
          </w:tcPr>
          <w:p w14:paraId="7DCBDBB5" w14:textId="75B087F5" w:rsidR="0064076C" w:rsidRPr="00475B41" w:rsidRDefault="00475B41" w:rsidP="009C660C">
            <w:pPr>
              <w:jc w:val="both"/>
              <w:rPr>
                <w:rFonts w:ascii="Arial" w:hAnsi="Arial" w:cs="Arial"/>
                <w:lang w:val="mn-MN"/>
              </w:rPr>
            </w:pPr>
            <w:r w:rsidRPr="00475B41">
              <w:rPr>
                <w:rFonts w:ascii="Arial" w:hAnsi="Arial" w:cs="Arial"/>
                <w:lang w:val="mn-MN"/>
              </w:rPr>
              <w:t>Судалгаагаар</w:t>
            </w:r>
            <w:r w:rsidR="0064076C" w:rsidRPr="00475B41">
              <w:rPr>
                <w:rFonts w:ascii="Arial" w:hAnsi="Arial" w:cs="Arial"/>
                <w:lang w:val="mn-MN"/>
              </w:rPr>
              <w:t xml:space="preserve"> төрийн байгууллагын чиг үүргийг төрийн бус байгууллагад шилжүүлэх зохицуулалт илрээгүй.</w:t>
            </w:r>
          </w:p>
        </w:tc>
      </w:tr>
      <w:tr w:rsidR="009C660C" w:rsidRPr="009C660C" w14:paraId="44BACCEF" w14:textId="77777777" w:rsidTr="00780BBF">
        <w:tc>
          <w:tcPr>
            <w:tcW w:w="567" w:type="dxa"/>
            <w:vAlign w:val="center"/>
          </w:tcPr>
          <w:p w14:paraId="157C1D04" w14:textId="77777777" w:rsidR="0064076C" w:rsidRPr="009C660C" w:rsidRDefault="0064076C" w:rsidP="00156E4A">
            <w:pPr>
              <w:jc w:val="center"/>
              <w:rPr>
                <w:rFonts w:ascii="Arial" w:hAnsi="Arial" w:cs="Arial"/>
                <w:lang w:val="mn-MN"/>
              </w:rPr>
            </w:pPr>
            <w:r w:rsidRPr="009C660C">
              <w:rPr>
                <w:rFonts w:ascii="Arial" w:hAnsi="Arial" w:cs="Arial"/>
                <w:lang w:val="mn-MN"/>
              </w:rPr>
              <w:t>10</w:t>
            </w:r>
          </w:p>
        </w:tc>
        <w:tc>
          <w:tcPr>
            <w:tcW w:w="2948" w:type="dxa"/>
            <w:vAlign w:val="center"/>
          </w:tcPr>
          <w:p w14:paraId="5571E1B1" w14:textId="77777777" w:rsidR="0064076C" w:rsidRPr="009C660C" w:rsidRDefault="0064076C" w:rsidP="009C660C">
            <w:pPr>
              <w:jc w:val="both"/>
              <w:rPr>
                <w:rFonts w:ascii="Arial" w:hAnsi="Arial" w:cs="Arial"/>
              </w:rPr>
            </w:pPr>
            <w:r w:rsidRPr="009C660C">
              <w:rPr>
                <w:rFonts w:ascii="Arial" w:hAnsi="Arial" w:cs="Arial"/>
                <w:lang w:val="mn-MN"/>
              </w:rPr>
              <w:t>Татварын хуулиас бусад хуулийн төсөлд албан татвар, төлбөр, хураамж тогтоосон эсэх;</w:t>
            </w:r>
          </w:p>
        </w:tc>
        <w:tc>
          <w:tcPr>
            <w:tcW w:w="1134" w:type="dxa"/>
            <w:vAlign w:val="center"/>
          </w:tcPr>
          <w:p w14:paraId="0CEC28D5" w14:textId="242F71D3" w:rsidR="0064076C" w:rsidRPr="009C660C" w:rsidRDefault="0064076C" w:rsidP="009C660C">
            <w:pPr>
              <w:jc w:val="both"/>
              <w:rPr>
                <w:rFonts w:ascii="Arial" w:hAnsi="Arial" w:cs="Arial"/>
                <w:lang w:val="mn-MN"/>
              </w:rPr>
            </w:pPr>
            <w:r w:rsidRPr="009C660C">
              <w:rPr>
                <w:rFonts w:ascii="Arial" w:hAnsi="Arial" w:cs="Arial"/>
                <w:lang w:val="mn-MN"/>
              </w:rPr>
              <w:t>Тийм</w:t>
            </w:r>
          </w:p>
          <w:p w14:paraId="5AE72B93" w14:textId="39C3B625" w:rsidR="0064076C" w:rsidRPr="009C660C" w:rsidRDefault="0064076C" w:rsidP="009C660C">
            <w:pPr>
              <w:jc w:val="both"/>
              <w:rPr>
                <w:rFonts w:ascii="Arial" w:hAnsi="Arial" w:cs="Arial"/>
                <w:lang w:val="mn-MN"/>
              </w:rPr>
            </w:pPr>
          </w:p>
        </w:tc>
        <w:tc>
          <w:tcPr>
            <w:tcW w:w="5094" w:type="dxa"/>
            <w:vAlign w:val="center"/>
          </w:tcPr>
          <w:p w14:paraId="100593EE" w14:textId="77777777" w:rsidR="000621C8" w:rsidRDefault="000621C8" w:rsidP="009C660C">
            <w:pPr>
              <w:jc w:val="both"/>
              <w:rPr>
                <w:rFonts w:ascii="Arial" w:hAnsi="Arial" w:cs="Arial"/>
                <w:bCs/>
                <w:color w:val="000000"/>
                <w:lang w:val="mn-MN"/>
              </w:rPr>
            </w:pPr>
            <w:r>
              <w:rPr>
                <w:rFonts w:ascii="Arial" w:hAnsi="Arial" w:cs="Arial"/>
                <w:bCs/>
                <w:color w:val="000000"/>
                <w:lang w:val="mn-MN"/>
              </w:rPr>
              <w:t>Хуулийн төслөөр биржийн үйлчилгээний хураамж тогтоож байгаа. Гэхдээ хураамжийг Санхүүгийн зохицуулах хороо тогтооно.</w:t>
            </w:r>
          </w:p>
          <w:p w14:paraId="717F8915" w14:textId="4108BFEB" w:rsidR="004B6921" w:rsidRPr="00475B41" w:rsidRDefault="004B6921" w:rsidP="009C660C">
            <w:pPr>
              <w:jc w:val="both"/>
              <w:rPr>
                <w:rFonts w:ascii="Arial" w:hAnsi="Arial" w:cs="Arial"/>
                <w:lang w:val="mn-MN"/>
              </w:rPr>
            </w:pPr>
          </w:p>
        </w:tc>
      </w:tr>
      <w:tr w:rsidR="009C660C" w:rsidRPr="009C660C" w14:paraId="1D3F8087" w14:textId="77777777" w:rsidTr="00780BBF">
        <w:tc>
          <w:tcPr>
            <w:tcW w:w="567" w:type="dxa"/>
            <w:vAlign w:val="center"/>
          </w:tcPr>
          <w:p w14:paraId="4D54D2A7" w14:textId="77777777" w:rsidR="0064076C" w:rsidRPr="009C660C" w:rsidRDefault="0064076C" w:rsidP="00156E4A">
            <w:pPr>
              <w:jc w:val="center"/>
              <w:rPr>
                <w:rFonts w:ascii="Arial" w:hAnsi="Arial" w:cs="Arial"/>
                <w:lang w:val="mn-MN"/>
              </w:rPr>
            </w:pPr>
            <w:r w:rsidRPr="009C660C">
              <w:rPr>
                <w:rFonts w:ascii="Arial" w:hAnsi="Arial" w:cs="Arial"/>
                <w:lang w:val="mn-MN"/>
              </w:rPr>
              <w:t>12</w:t>
            </w:r>
          </w:p>
        </w:tc>
        <w:tc>
          <w:tcPr>
            <w:tcW w:w="2948" w:type="dxa"/>
            <w:vAlign w:val="center"/>
          </w:tcPr>
          <w:p w14:paraId="4A2224BD" w14:textId="77777777" w:rsidR="0064076C" w:rsidRPr="009C660C" w:rsidRDefault="0064076C" w:rsidP="009C660C">
            <w:pPr>
              <w:jc w:val="both"/>
              <w:rPr>
                <w:rFonts w:ascii="Arial" w:hAnsi="Arial" w:cs="Arial"/>
                <w:bCs/>
                <w:lang w:val="mn-MN"/>
              </w:rPr>
            </w:pPr>
            <w:r w:rsidRPr="009C660C">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134" w:type="dxa"/>
            <w:vAlign w:val="center"/>
          </w:tcPr>
          <w:p w14:paraId="1AE838DC" w14:textId="77777777" w:rsidR="0064076C" w:rsidRPr="009C660C" w:rsidRDefault="0064076C" w:rsidP="009C660C">
            <w:pPr>
              <w:jc w:val="both"/>
              <w:rPr>
                <w:rFonts w:ascii="Arial" w:hAnsi="Arial" w:cs="Arial"/>
                <w:lang w:val="mn-MN"/>
              </w:rPr>
            </w:pPr>
            <w:r w:rsidRPr="009C660C">
              <w:rPr>
                <w:rFonts w:ascii="Arial" w:hAnsi="Arial" w:cs="Arial"/>
                <w:lang w:val="mn-MN"/>
              </w:rPr>
              <w:t>Үгүй</w:t>
            </w:r>
          </w:p>
        </w:tc>
        <w:tc>
          <w:tcPr>
            <w:tcW w:w="5094" w:type="dxa"/>
            <w:vAlign w:val="center"/>
          </w:tcPr>
          <w:p w14:paraId="59DA0D5D" w14:textId="77777777" w:rsidR="0064076C" w:rsidRPr="009C660C" w:rsidRDefault="0064076C" w:rsidP="009C660C">
            <w:pPr>
              <w:jc w:val="both"/>
              <w:rPr>
                <w:rFonts w:ascii="Arial" w:hAnsi="Arial" w:cs="Arial"/>
                <w:lang w:val="mn-MN"/>
              </w:rPr>
            </w:pPr>
            <w:r w:rsidRPr="009C660C">
              <w:rPr>
                <w:rFonts w:ascii="Arial" w:hAnsi="Arial" w:cs="Arial"/>
                <w:lang w:val="mn-MN"/>
              </w:rPr>
              <w:t>Хяналтаар ямар нэгэн зөрчилтэй зохицуулалт илрээгүй.</w:t>
            </w:r>
          </w:p>
        </w:tc>
      </w:tr>
      <w:tr w:rsidR="009C660C" w:rsidRPr="009C660C" w14:paraId="12A611C1" w14:textId="77777777" w:rsidTr="00780BBF">
        <w:tc>
          <w:tcPr>
            <w:tcW w:w="567" w:type="dxa"/>
            <w:vAlign w:val="center"/>
          </w:tcPr>
          <w:p w14:paraId="2832896B" w14:textId="77777777" w:rsidR="0064076C" w:rsidRPr="009C660C" w:rsidRDefault="0064076C" w:rsidP="00156E4A">
            <w:pPr>
              <w:jc w:val="center"/>
              <w:rPr>
                <w:rFonts w:ascii="Arial" w:hAnsi="Arial" w:cs="Arial"/>
                <w:lang w:val="mn-MN"/>
              </w:rPr>
            </w:pPr>
            <w:r w:rsidRPr="009C660C">
              <w:rPr>
                <w:rFonts w:ascii="Arial" w:hAnsi="Arial" w:cs="Arial"/>
                <w:lang w:val="mn-MN"/>
              </w:rPr>
              <w:t>13</w:t>
            </w:r>
          </w:p>
        </w:tc>
        <w:tc>
          <w:tcPr>
            <w:tcW w:w="2948" w:type="dxa"/>
            <w:vAlign w:val="center"/>
          </w:tcPr>
          <w:p w14:paraId="35CEA790"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төслийн зүйл, заалт жендэрийн эрх тэгш байдлыг хангасан эсэх;</w:t>
            </w:r>
          </w:p>
        </w:tc>
        <w:tc>
          <w:tcPr>
            <w:tcW w:w="1134" w:type="dxa"/>
            <w:vAlign w:val="center"/>
          </w:tcPr>
          <w:p w14:paraId="53FF030C" w14:textId="77777777" w:rsidR="0064076C" w:rsidRPr="009C660C" w:rsidRDefault="0064076C" w:rsidP="009C660C">
            <w:pPr>
              <w:pStyle w:val="ListParagraph"/>
              <w:numPr>
                <w:ilvl w:val="0"/>
                <w:numId w:val="6"/>
              </w:numPr>
              <w:contextualSpacing w:val="0"/>
              <w:jc w:val="both"/>
              <w:rPr>
                <w:rFonts w:ascii="Arial" w:hAnsi="Arial" w:cs="Arial"/>
                <w:lang w:val="mn-MN"/>
              </w:rPr>
            </w:pPr>
          </w:p>
        </w:tc>
        <w:tc>
          <w:tcPr>
            <w:tcW w:w="5094" w:type="dxa"/>
            <w:vAlign w:val="center"/>
          </w:tcPr>
          <w:p w14:paraId="7924C4FD"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төсөлд тусгайлан зохицуулалт тусгагдаагүй бөгөөд энэ асуудлыг Жендэрийн эрх тэгш байдлыг хангах тухай хуулийн хүрээнд зохицуулах боломжтой</w:t>
            </w:r>
          </w:p>
        </w:tc>
      </w:tr>
      <w:tr w:rsidR="009C660C" w:rsidRPr="009C660C" w14:paraId="5751B107" w14:textId="77777777" w:rsidTr="00780BBF">
        <w:trPr>
          <w:trHeight w:val="563"/>
        </w:trPr>
        <w:tc>
          <w:tcPr>
            <w:tcW w:w="567" w:type="dxa"/>
            <w:vAlign w:val="center"/>
          </w:tcPr>
          <w:p w14:paraId="0803C5B3" w14:textId="77777777" w:rsidR="0064076C" w:rsidRPr="009C660C" w:rsidRDefault="0064076C" w:rsidP="00156E4A">
            <w:pPr>
              <w:jc w:val="center"/>
              <w:rPr>
                <w:rFonts w:ascii="Arial" w:hAnsi="Arial" w:cs="Arial"/>
                <w:lang w:val="mn-MN"/>
              </w:rPr>
            </w:pPr>
            <w:r w:rsidRPr="009C660C">
              <w:rPr>
                <w:rFonts w:ascii="Arial" w:hAnsi="Arial" w:cs="Arial"/>
                <w:lang w:val="mn-MN"/>
              </w:rPr>
              <w:t>14</w:t>
            </w:r>
          </w:p>
        </w:tc>
        <w:tc>
          <w:tcPr>
            <w:tcW w:w="2948" w:type="dxa"/>
            <w:vAlign w:val="center"/>
          </w:tcPr>
          <w:p w14:paraId="13C41A6E"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төсөлд шударга бус өрсөлдөөнийг бий болгоход чиглэсэн заалт тусгагдсан эсэх;</w:t>
            </w:r>
          </w:p>
        </w:tc>
        <w:tc>
          <w:tcPr>
            <w:tcW w:w="1134" w:type="dxa"/>
            <w:vAlign w:val="center"/>
          </w:tcPr>
          <w:p w14:paraId="65369C7D" w14:textId="77777777" w:rsidR="0064076C" w:rsidRPr="009C660C" w:rsidRDefault="0064076C" w:rsidP="009C660C">
            <w:pPr>
              <w:pStyle w:val="ListParagraph"/>
              <w:numPr>
                <w:ilvl w:val="0"/>
                <w:numId w:val="6"/>
              </w:numPr>
              <w:contextualSpacing w:val="0"/>
              <w:jc w:val="both"/>
              <w:rPr>
                <w:rFonts w:ascii="Arial" w:hAnsi="Arial" w:cs="Arial"/>
                <w:lang w:val="mn-MN"/>
              </w:rPr>
            </w:pPr>
          </w:p>
        </w:tc>
        <w:tc>
          <w:tcPr>
            <w:tcW w:w="5094" w:type="dxa"/>
            <w:vAlign w:val="center"/>
          </w:tcPr>
          <w:p w14:paraId="7B1E5FE4"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төсөлд тусгайлан зохицуулалт тусгагдаагүй бөгөөд энэ асуудлыг Өрсөлдөөний тухай хуулийн хүрээнд зохицуулах боломжтой</w:t>
            </w:r>
          </w:p>
        </w:tc>
      </w:tr>
      <w:tr w:rsidR="009C660C" w:rsidRPr="009C660C" w14:paraId="3462F1B1" w14:textId="77777777" w:rsidTr="00780BBF">
        <w:tc>
          <w:tcPr>
            <w:tcW w:w="567" w:type="dxa"/>
            <w:vAlign w:val="center"/>
          </w:tcPr>
          <w:p w14:paraId="7401357A" w14:textId="77777777" w:rsidR="0064076C" w:rsidRPr="009C660C" w:rsidRDefault="0064076C" w:rsidP="00156E4A">
            <w:pPr>
              <w:rPr>
                <w:rFonts w:ascii="Arial" w:hAnsi="Arial" w:cs="Arial"/>
                <w:lang w:val="mn-MN"/>
              </w:rPr>
            </w:pPr>
            <w:r w:rsidRPr="009C660C">
              <w:rPr>
                <w:rFonts w:ascii="Arial" w:hAnsi="Arial" w:cs="Arial"/>
                <w:lang w:val="mn-MN"/>
              </w:rPr>
              <w:t>15</w:t>
            </w:r>
          </w:p>
        </w:tc>
        <w:tc>
          <w:tcPr>
            <w:tcW w:w="2948" w:type="dxa"/>
            <w:vAlign w:val="center"/>
          </w:tcPr>
          <w:p w14:paraId="6D6D84A6" w14:textId="77777777" w:rsidR="0064076C" w:rsidRPr="009C660C" w:rsidRDefault="0064076C" w:rsidP="009C660C">
            <w:pPr>
              <w:jc w:val="both"/>
              <w:rPr>
                <w:rFonts w:ascii="Arial" w:hAnsi="Arial" w:cs="Arial"/>
                <w:bCs/>
                <w:lang w:val="mn-MN"/>
              </w:rPr>
            </w:pPr>
            <w:r w:rsidRPr="009C660C">
              <w:rPr>
                <w:rFonts w:ascii="Arial" w:hAnsi="Arial" w:cs="Arial"/>
                <w:lang w:val="mn-MN"/>
              </w:rPr>
              <w:t>Хуулийн төсөлд авлига, хүнд суртлыг бий болгоход чиглэсэн заалт тусгагдсан эсэх;</w:t>
            </w:r>
          </w:p>
        </w:tc>
        <w:tc>
          <w:tcPr>
            <w:tcW w:w="1134" w:type="dxa"/>
            <w:vAlign w:val="center"/>
          </w:tcPr>
          <w:p w14:paraId="1D86D3E9" w14:textId="77777777" w:rsidR="0064076C" w:rsidRPr="009C660C" w:rsidRDefault="0064076C" w:rsidP="009C660C">
            <w:pPr>
              <w:jc w:val="both"/>
              <w:rPr>
                <w:rFonts w:ascii="Arial" w:hAnsi="Arial" w:cs="Arial"/>
                <w:lang w:val="mn-MN"/>
              </w:rPr>
            </w:pPr>
            <w:r w:rsidRPr="009C660C">
              <w:rPr>
                <w:rFonts w:ascii="Arial" w:hAnsi="Arial" w:cs="Arial"/>
                <w:lang w:val="mn-MN"/>
              </w:rPr>
              <w:t>Үгүй</w:t>
            </w:r>
          </w:p>
        </w:tc>
        <w:tc>
          <w:tcPr>
            <w:tcW w:w="5094" w:type="dxa"/>
            <w:vAlign w:val="center"/>
          </w:tcPr>
          <w:p w14:paraId="587C5202" w14:textId="77777777" w:rsidR="0064076C" w:rsidRPr="009C660C" w:rsidRDefault="0064076C" w:rsidP="009C660C">
            <w:pPr>
              <w:jc w:val="both"/>
              <w:rPr>
                <w:rFonts w:ascii="Arial" w:hAnsi="Arial" w:cs="Arial"/>
                <w:lang w:val="mn-MN"/>
              </w:rPr>
            </w:pPr>
            <w:r w:rsidRPr="009C660C">
              <w:rPr>
                <w:rFonts w:ascii="Arial" w:hAnsi="Arial" w:cs="Arial"/>
                <w:lang w:val="mn-MN"/>
              </w:rPr>
              <w:t xml:space="preserve">Хяналтаар энэ төрлийн зөрчил илрээгүй. </w:t>
            </w:r>
          </w:p>
        </w:tc>
      </w:tr>
      <w:tr w:rsidR="009C660C" w:rsidRPr="009C660C" w14:paraId="172B12FE" w14:textId="77777777" w:rsidTr="00780BBF">
        <w:tc>
          <w:tcPr>
            <w:tcW w:w="567" w:type="dxa"/>
            <w:vAlign w:val="center"/>
          </w:tcPr>
          <w:p w14:paraId="52DEDA68" w14:textId="77777777" w:rsidR="0064076C" w:rsidRPr="009C660C" w:rsidRDefault="0064076C" w:rsidP="00156E4A">
            <w:pPr>
              <w:rPr>
                <w:rFonts w:ascii="Arial" w:hAnsi="Arial" w:cs="Arial"/>
                <w:lang w:val="mn-MN"/>
              </w:rPr>
            </w:pPr>
            <w:r w:rsidRPr="009C660C">
              <w:rPr>
                <w:rFonts w:ascii="Arial" w:hAnsi="Arial" w:cs="Arial"/>
                <w:lang w:val="mn-MN"/>
              </w:rPr>
              <w:t>16</w:t>
            </w:r>
          </w:p>
        </w:tc>
        <w:tc>
          <w:tcPr>
            <w:tcW w:w="2948" w:type="dxa"/>
            <w:vAlign w:val="center"/>
          </w:tcPr>
          <w:p w14:paraId="4A6DB015"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1134" w:type="dxa"/>
            <w:vAlign w:val="center"/>
          </w:tcPr>
          <w:p w14:paraId="6D08E979" w14:textId="77777777" w:rsidR="0064076C" w:rsidRPr="009C660C" w:rsidRDefault="0064076C" w:rsidP="009C660C">
            <w:pPr>
              <w:pStyle w:val="ListParagraph"/>
              <w:numPr>
                <w:ilvl w:val="0"/>
                <w:numId w:val="6"/>
              </w:numPr>
              <w:contextualSpacing w:val="0"/>
              <w:jc w:val="both"/>
              <w:rPr>
                <w:rFonts w:ascii="Arial" w:hAnsi="Arial" w:cs="Arial"/>
                <w:lang w:val="mn-MN"/>
              </w:rPr>
            </w:pPr>
          </w:p>
        </w:tc>
        <w:tc>
          <w:tcPr>
            <w:tcW w:w="5094" w:type="dxa"/>
            <w:vAlign w:val="center"/>
          </w:tcPr>
          <w:p w14:paraId="09F1AA9E" w14:textId="77777777" w:rsidR="0064076C" w:rsidRPr="009C660C" w:rsidRDefault="0064076C" w:rsidP="009C660C">
            <w:pPr>
              <w:jc w:val="both"/>
              <w:rPr>
                <w:rFonts w:ascii="Arial" w:hAnsi="Arial" w:cs="Arial"/>
                <w:lang w:val="mn-MN"/>
              </w:rPr>
            </w:pPr>
            <w:r w:rsidRPr="009C660C">
              <w:rPr>
                <w:rFonts w:ascii="Arial" w:hAnsi="Arial" w:cs="Arial"/>
                <w:lang w:val="mn-MN"/>
              </w:rPr>
              <w:t xml:space="preserve">Тухайн хуулийг зөрчсөн этгээдэд хүлээлгэх хариуцлагыг Эрүүгийн хууль, Зөрчлийн тухай хууль, Төрийн албаны тухай хууль, Захиргааны ерөнхий хуулиар зохицуулагдсан болно. </w:t>
            </w:r>
          </w:p>
        </w:tc>
      </w:tr>
    </w:tbl>
    <w:p w14:paraId="58F27895" w14:textId="77777777" w:rsidR="00750BB3" w:rsidRDefault="00750BB3" w:rsidP="00156E4A">
      <w:pPr>
        <w:spacing w:after="0" w:line="240" w:lineRule="auto"/>
        <w:ind w:firstLine="720"/>
        <w:jc w:val="both"/>
        <w:rPr>
          <w:rFonts w:ascii="Arial" w:hAnsi="Arial" w:cs="Arial"/>
          <w:lang w:val="mn-MN"/>
        </w:rPr>
      </w:pPr>
    </w:p>
    <w:p w14:paraId="6A845876" w14:textId="5A27A90C" w:rsidR="0064076C" w:rsidRDefault="0064076C" w:rsidP="00156E4A">
      <w:pPr>
        <w:spacing w:after="0" w:line="240" w:lineRule="auto"/>
        <w:ind w:firstLine="720"/>
        <w:jc w:val="both"/>
        <w:rPr>
          <w:rFonts w:ascii="Arial" w:hAnsi="Arial" w:cs="Arial"/>
          <w:lang w:val="mn-MN"/>
        </w:rPr>
      </w:pPr>
      <w:r w:rsidRPr="009C660C">
        <w:rPr>
          <w:rFonts w:ascii="Arial" w:hAnsi="Arial" w:cs="Arial"/>
          <w:lang w:val="mn-MN"/>
        </w:rPr>
        <w:t>Энэхүү шалгуур үзүүлэлтийн дагуу дүн шинжилгээ хийж үзэхэд хуулийн төслийн зүйл заалт өөр хоорондоо зөрчилдөөгүй байх бөгөөд төслийн зарим зүйл заалт Үндсэн хууль зөрч</w:t>
      </w:r>
      <w:r w:rsidR="00C2236D">
        <w:rPr>
          <w:rFonts w:ascii="Arial" w:hAnsi="Arial" w:cs="Arial"/>
          <w:lang w:val="mn-MN"/>
        </w:rPr>
        <w:t xml:space="preserve">өөгүй </w:t>
      </w:r>
      <w:r w:rsidRPr="009C660C">
        <w:rPr>
          <w:rFonts w:ascii="Arial" w:hAnsi="Arial" w:cs="Arial"/>
          <w:lang w:val="mn-MN"/>
        </w:rPr>
        <w:t>бөгөөд үүрэг хүлээсэн байгууллага, албан тушаалтнуудын чиг үүрэгт давхардал үүсгээгүй байна.</w:t>
      </w:r>
    </w:p>
    <w:p w14:paraId="72429DED" w14:textId="23EF817C" w:rsidR="009C660C" w:rsidRDefault="009C660C" w:rsidP="00156E4A">
      <w:pPr>
        <w:spacing w:after="0" w:line="240" w:lineRule="auto"/>
        <w:ind w:firstLine="720"/>
        <w:jc w:val="both"/>
        <w:rPr>
          <w:rFonts w:ascii="Arial" w:hAnsi="Arial" w:cs="Arial"/>
          <w:lang w:val="mn-MN"/>
        </w:rPr>
      </w:pPr>
    </w:p>
    <w:p w14:paraId="25359378" w14:textId="77777777" w:rsidR="00A90D94" w:rsidRPr="00A90D94" w:rsidRDefault="00A90D94" w:rsidP="00A90D94">
      <w:pPr>
        <w:pStyle w:val="Default"/>
        <w:jc w:val="both"/>
        <w:rPr>
          <w:color w:val="auto"/>
          <w:sz w:val="22"/>
          <w:szCs w:val="22"/>
        </w:rPr>
      </w:pPr>
    </w:p>
    <w:p w14:paraId="00B17EFE" w14:textId="7703405C" w:rsidR="0064076C" w:rsidRDefault="00750BB3" w:rsidP="00156E4A">
      <w:pPr>
        <w:pStyle w:val="Default"/>
        <w:jc w:val="center"/>
        <w:rPr>
          <w:b/>
          <w:bCs/>
          <w:color w:val="auto"/>
          <w:sz w:val="22"/>
          <w:szCs w:val="22"/>
        </w:rPr>
      </w:pPr>
      <w:r>
        <w:rPr>
          <w:b/>
          <w:bCs/>
          <w:color w:val="auto"/>
          <w:sz w:val="22"/>
          <w:szCs w:val="22"/>
          <w:lang w:val="mn-MN"/>
        </w:rPr>
        <w:t>ТАВ</w:t>
      </w:r>
      <w:r w:rsidR="0064076C" w:rsidRPr="009C660C">
        <w:rPr>
          <w:b/>
          <w:bCs/>
          <w:color w:val="auto"/>
          <w:sz w:val="22"/>
          <w:szCs w:val="22"/>
        </w:rPr>
        <w:t>. ҮР ДҮНГ ҮНЭЛЖ, ЗӨВЛӨМЖ ӨГСӨН БАЙДАЛ</w:t>
      </w:r>
    </w:p>
    <w:p w14:paraId="34618D59" w14:textId="77777777" w:rsidR="009C660C" w:rsidRPr="009C660C" w:rsidRDefault="009C660C" w:rsidP="00156E4A">
      <w:pPr>
        <w:pStyle w:val="Default"/>
        <w:jc w:val="center"/>
        <w:rPr>
          <w:b/>
          <w:bCs/>
          <w:color w:val="auto"/>
          <w:sz w:val="22"/>
          <w:szCs w:val="22"/>
          <w:lang w:val="mn-MN"/>
        </w:rPr>
      </w:pPr>
    </w:p>
    <w:p w14:paraId="1D785638" w14:textId="3EBB812F" w:rsidR="0064076C" w:rsidRPr="00CF55E6" w:rsidRDefault="0064076C" w:rsidP="00750BB3">
      <w:pPr>
        <w:pStyle w:val="Default"/>
        <w:numPr>
          <w:ilvl w:val="1"/>
          <w:numId w:val="10"/>
        </w:numPr>
        <w:rPr>
          <w:b/>
          <w:color w:val="auto"/>
          <w:lang w:val="mn-MN"/>
        </w:rPr>
      </w:pPr>
      <w:proofErr w:type="spellStart"/>
      <w:r w:rsidRPr="00CF55E6">
        <w:rPr>
          <w:b/>
          <w:color w:val="auto"/>
        </w:rPr>
        <w:t>Үнэлэлт</w:t>
      </w:r>
      <w:proofErr w:type="spellEnd"/>
      <w:r w:rsidRPr="00CF55E6">
        <w:rPr>
          <w:b/>
          <w:color w:val="auto"/>
        </w:rPr>
        <w:t xml:space="preserve">, </w:t>
      </w:r>
      <w:proofErr w:type="spellStart"/>
      <w:r w:rsidRPr="00CF55E6">
        <w:rPr>
          <w:b/>
          <w:color w:val="auto"/>
        </w:rPr>
        <w:t>дүгнэлт</w:t>
      </w:r>
      <w:proofErr w:type="spellEnd"/>
      <w:r w:rsidRPr="00CF55E6">
        <w:rPr>
          <w:b/>
          <w:color w:val="auto"/>
          <w:lang w:val="mn-MN"/>
        </w:rPr>
        <w:t xml:space="preserve"> </w:t>
      </w:r>
    </w:p>
    <w:p w14:paraId="17C2E461" w14:textId="3E264785" w:rsidR="0064076C" w:rsidRDefault="0064076C" w:rsidP="00BE47F6">
      <w:pPr>
        <w:pStyle w:val="Default"/>
        <w:ind w:firstLine="720"/>
        <w:jc w:val="both"/>
        <w:rPr>
          <w:rFonts w:eastAsia="Times New Roman"/>
          <w:color w:val="auto"/>
          <w:lang w:val="mn-MN"/>
        </w:rPr>
      </w:pPr>
      <w:r w:rsidRPr="009C660C">
        <w:rPr>
          <w:rFonts w:eastAsia="Times New Roman"/>
          <w:color w:val="auto"/>
          <w:lang w:val="mn-MN"/>
        </w:rPr>
        <w:t xml:space="preserve">Хуулийн төслийн </w:t>
      </w:r>
      <w:r w:rsidR="00BE47F6">
        <w:rPr>
          <w:rFonts w:eastAsia="Times New Roman"/>
          <w:color w:val="auto"/>
          <w:lang w:val="mn-MN"/>
        </w:rPr>
        <w:t xml:space="preserve">үр нөлөөг үнэлэхдээ шалгуур үзүүлэлт бүрээр дараах байдлаар үнэлж дүгнэлээ. </w:t>
      </w:r>
    </w:p>
    <w:p w14:paraId="5D9294BA" w14:textId="5B60947C" w:rsidR="00BE47F6" w:rsidRDefault="00BE47F6" w:rsidP="00BE47F6">
      <w:pPr>
        <w:pStyle w:val="Default"/>
        <w:ind w:firstLine="720"/>
        <w:jc w:val="both"/>
        <w:rPr>
          <w:rFonts w:eastAsia="Times New Roman"/>
          <w:color w:val="auto"/>
          <w:lang w:val="mn-MN"/>
        </w:rPr>
      </w:pPr>
    </w:p>
    <w:p w14:paraId="232D4EFC" w14:textId="2E024B17" w:rsidR="00BE47F6" w:rsidRDefault="00BE47F6" w:rsidP="00BE47F6">
      <w:pPr>
        <w:pStyle w:val="Default"/>
        <w:ind w:firstLine="720"/>
        <w:jc w:val="both"/>
        <w:rPr>
          <w:rFonts w:eastAsia="Times New Roman"/>
          <w:b/>
          <w:bCs/>
          <w:color w:val="auto"/>
          <w:lang w:val="mn-MN"/>
        </w:rPr>
      </w:pPr>
      <w:r w:rsidRPr="00BE47F6">
        <w:rPr>
          <w:rFonts w:eastAsia="Times New Roman"/>
          <w:b/>
          <w:bCs/>
          <w:color w:val="auto"/>
          <w:lang w:val="mn-MN"/>
        </w:rPr>
        <w:t xml:space="preserve">Зорилгод хүрэх байдал шалгуур үзүүлэлтээр: </w:t>
      </w:r>
    </w:p>
    <w:p w14:paraId="290778B0" w14:textId="02493E2A" w:rsidR="00BE47F6" w:rsidRDefault="003248AB" w:rsidP="00BE47F6">
      <w:pPr>
        <w:pStyle w:val="Default"/>
        <w:ind w:firstLine="720"/>
        <w:jc w:val="both"/>
        <w:rPr>
          <w:rFonts w:eastAsia="Times New Roman"/>
          <w:color w:val="auto"/>
          <w:lang w:val="mn-MN"/>
        </w:rPr>
      </w:pPr>
      <w:r>
        <w:rPr>
          <w:rFonts w:eastAsia="Times New Roman"/>
          <w:color w:val="auto"/>
          <w:lang w:val="mn-MN"/>
        </w:rPr>
        <w:t>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w:t>
      </w:r>
      <w:r w:rsidR="004D3660">
        <w:rPr>
          <w:rFonts w:eastAsia="Times New Roman"/>
          <w:color w:val="auto"/>
          <w:lang w:val="mn-MN"/>
        </w:rPr>
        <w:t>, мөн хуулийн төслийн зорилгыг уг хуулийн бусад зохицуулалтууд хангаж, илэрхийлж чадахаар бүрэн гүйцэд томьёологдсон эсэхэд үнэлгээ хийхэд зорилгодоо хүрэх байдлын шалгуур үзүүлэлтэд нийцсэн гэж дүгнэж байна.</w:t>
      </w:r>
    </w:p>
    <w:p w14:paraId="4EE277C5" w14:textId="6119A858" w:rsidR="000066FB" w:rsidRDefault="000066FB" w:rsidP="00BE47F6">
      <w:pPr>
        <w:pStyle w:val="Default"/>
        <w:ind w:firstLine="720"/>
        <w:jc w:val="both"/>
        <w:rPr>
          <w:rFonts w:eastAsia="Times New Roman"/>
          <w:color w:val="auto"/>
          <w:lang w:val="mn-MN"/>
        </w:rPr>
      </w:pPr>
    </w:p>
    <w:p w14:paraId="3BC216A1" w14:textId="77777777" w:rsidR="008B7C32" w:rsidRDefault="000066FB" w:rsidP="008B7C32">
      <w:pPr>
        <w:pStyle w:val="Default"/>
        <w:ind w:firstLine="720"/>
        <w:jc w:val="both"/>
        <w:rPr>
          <w:rFonts w:eastAsia="Times New Roman"/>
          <w:b/>
          <w:bCs/>
          <w:color w:val="auto"/>
          <w:lang w:val="mn-MN"/>
        </w:rPr>
      </w:pPr>
      <w:r w:rsidRPr="008B7C32">
        <w:rPr>
          <w:rFonts w:eastAsia="Times New Roman"/>
          <w:b/>
          <w:bCs/>
          <w:color w:val="auto"/>
          <w:lang w:val="mn-MN"/>
        </w:rPr>
        <w:t xml:space="preserve">Практикт </w:t>
      </w:r>
      <w:r w:rsidR="008B7C32" w:rsidRPr="008B7C32">
        <w:rPr>
          <w:rFonts w:eastAsia="Times New Roman"/>
          <w:b/>
          <w:bCs/>
          <w:color w:val="auto"/>
          <w:lang w:val="mn-MN"/>
        </w:rPr>
        <w:t xml:space="preserve">хэрэгжих боломж гэсэн </w:t>
      </w:r>
      <w:r w:rsidR="008B7C32" w:rsidRPr="00BE47F6">
        <w:rPr>
          <w:rFonts w:eastAsia="Times New Roman"/>
          <w:b/>
          <w:bCs/>
          <w:color w:val="auto"/>
          <w:lang w:val="mn-MN"/>
        </w:rPr>
        <w:t xml:space="preserve">шалгуур үзүүлэлтээр: </w:t>
      </w:r>
    </w:p>
    <w:p w14:paraId="305C1867" w14:textId="7C548CDC" w:rsidR="000066FB" w:rsidRDefault="008B7C32" w:rsidP="00CF55E6">
      <w:pPr>
        <w:pStyle w:val="Default"/>
        <w:ind w:firstLine="720"/>
        <w:jc w:val="both"/>
        <w:rPr>
          <w:color w:val="auto"/>
          <w:lang w:val="mn-MN"/>
        </w:rPr>
      </w:pPr>
      <w:r w:rsidRPr="008B7C32">
        <w:rPr>
          <w:color w:val="auto"/>
          <w:lang w:val="mn-MN"/>
        </w:rPr>
        <w:t xml:space="preserve">Сонгож авсан зохицуулалтын хувьд </w:t>
      </w:r>
      <w:r>
        <w:rPr>
          <w:color w:val="auto"/>
          <w:lang w:val="mn-MN"/>
        </w:rPr>
        <w:t xml:space="preserve">дараах дүгнэлтийг хийлээ. Хуулийн төслийн </w:t>
      </w:r>
      <w:r w:rsidR="00CF55E6">
        <w:rPr>
          <w:color w:val="auto"/>
          <w:lang w:val="mn-MN"/>
        </w:rPr>
        <w:t xml:space="preserve">хүрээнд биржид тавигдах шаардлага, биржээр бүтээгдэхүүнээ борлуулах хуулийн этгээдүүд болон биржийн оролцогчдын </w:t>
      </w:r>
      <w:r w:rsidR="00833EB2">
        <w:rPr>
          <w:color w:val="auto"/>
          <w:lang w:val="mn-MN"/>
        </w:rPr>
        <w:t>харилцааг</w:t>
      </w:r>
      <w:r w:rsidR="00CF55E6">
        <w:rPr>
          <w:color w:val="auto"/>
          <w:lang w:val="mn-MN"/>
        </w:rPr>
        <w:t xml:space="preserve"> нарийчлан зохицуулсан журмыг батлах шаардлагатай</w:t>
      </w:r>
      <w:r>
        <w:rPr>
          <w:color w:val="auto"/>
          <w:lang w:val="mn-MN"/>
        </w:rPr>
        <w:t xml:space="preserve"> гэж үзлээ. </w:t>
      </w:r>
    </w:p>
    <w:p w14:paraId="3DD8F98F" w14:textId="47EAC627" w:rsidR="00EF52A4" w:rsidRDefault="00EF52A4" w:rsidP="008B7C32">
      <w:pPr>
        <w:pStyle w:val="Default"/>
        <w:ind w:firstLine="720"/>
        <w:jc w:val="both"/>
        <w:rPr>
          <w:color w:val="auto"/>
          <w:lang w:val="mn-MN"/>
        </w:rPr>
      </w:pPr>
    </w:p>
    <w:p w14:paraId="3A075F69" w14:textId="77777777" w:rsidR="00EF52A4" w:rsidRDefault="00EF52A4" w:rsidP="00EF52A4">
      <w:pPr>
        <w:pStyle w:val="Default"/>
        <w:ind w:firstLine="720"/>
        <w:jc w:val="both"/>
        <w:rPr>
          <w:rFonts w:eastAsia="Times New Roman"/>
          <w:b/>
          <w:bCs/>
          <w:color w:val="auto"/>
          <w:lang w:val="mn-MN"/>
        </w:rPr>
      </w:pPr>
      <w:r w:rsidRPr="00EF52A4">
        <w:rPr>
          <w:b/>
          <w:bCs/>
          <w:color w:val="auto"/>
          <w:lang w:val="mn-MN"/>
        </w:rPr>
        <w:t xml:space="preserve">Ойлгомжтой байдал </w:t>
      </w:r>
      <w:r w:rsidRPr="00BE47F6">
        <w:rPr>
          <w:rFonts w:eastAsia="Times New Roman"/>
          <w:b/>
          <w:bCs/>
          <w:color w:val="auto"/>
          <w:lang w:val="mn-MN"/>
        </w:rPr>
        <w:t xml:space="preserve">шалгуур үзүүлэлтээр: </w:t>
      </w:r>
    </w:p>
    <w:p w14:paraId="14C0B2E4" w14:textId="2983AB31" w:rsidR="00EF52A4" w:rsidRDefault="00EF52A4" w:rsidP="008B7C32">
      <w:pPr>
        <w:pStyle w:val="Default"/>
        <w:ind w:firstLine="720"/>
        <w:jc w:val="both"/>
        <w:rPr>
          <w:color w:val="auto"/>
          <w:lang w:val="mn-MN"/>
        </w:rPr>
      </w:pPr>
      <w:r>
        <w:rPr>
          <w:color w:val="auto"/>
          <w:lang w:val="mn-MN"/>
        </w:rPr>
        <w:t xml:space="preserve">Хуулийн төслийн ойлгомжтой байдлыг судлахад хуулийн төсөл нь Хууль тогтоомжийн тухай хууль, Хууль тогтоомжийн төсөл боловсруулах аргачлалд заасан </w:t>
      </w:r>
      <w:r w:rsidR="008F5891">
        <w:rPr>
          <w:color w:val="auto"/>
          <w:lang w:val="mn-MN"/>
        </w:rPr>
        <w:t xml:space="preserve">шаардлагыг хангасан эсэхийг тогтоолоо. Уг дүгнэлтээр хуулийн төсөлд хоёрдмол утгатай үг хэллэг, хүч оруулсан үг хэллэг хэрэглэсэн тохиолдол илрээгүй гэж үзсэн болно. </w:t>
      </w:r>
    </w:p>
    <w:p w14:paraId="3B4B43AE" w14:textId="77777777" w:rsidR="008F5891" w:rsidRDefault="008F5891" w:rsidP="008B7C32">
      <w:pPr>
        <w:pStyle w:val="Default"/>
        <w:ind w:firstLine="720"/>
        <w:jc w:val="both"/>
        <w:rPr>
          <w:color w:val="auto"/>
          <w:lang w:val="mn-MN"/>
        </w:rPr>
      </w:pPr>
    </w:p>
    <w:p w14:paraId="35EF957D" w14:textId="77777777" w:rsidR="00803DF0" w:rsidRDefault="008F5891" w:rsidP="00803DF0">
      <w:pPr>
        <w:pStyle w:val="Default"/>
        <w:ind w:firstLine="720"/>
        <w:jc w:val="both"/>
        <w:rPr>
          <w:rFonts w:eastAsia="Times New Roman"/>
          <w:b/>
          <w:bCs/>
          <w:color w:val="auto"/>
          <w:lang w:val="mn-MN"/>
        </w:rPr>
      </w:pPr>
      <w:r w:rsidRPr="00803DF0">
        <w:rPr>
          <w:b/>
          <w:bCs/>
          <w:color w:val="auto"/>
          <w:lang w:val="mn-MN"/>
        </w:rPr>
        <w:t xml:space="preserve">Харилцан уялдаа </w:t>
      </w:r>
      <w:r w:rsidR="00803DF0" w:rsidRPr="00BE47F6">
        <w:rPr>
          <w:rFonts w:eastAsia="Times New Roman"/>
          <w:b/>
          <w:bCs/>
          <w:color w:val="auto"/>
          <w:lang w:val="mn-MN"/>
        </w:rPr>
        <w:t xml:space="preserve">шалгуур үзүүлэлтээр: </w:t>
      </w:r>
    </w:p>
    <w:p w14:paraId="7C1E1F34" w14:textId="693A5335" w:rsidR="008F5891" w:rsidRPr="00803DF0" w:rsidRDefault="00803DF0" w:rsidP="008B7C32">
      <w:pPr>
        <w:pStyle w:val="Default"/>
        <w:ind w:firstLine="720"/>
        <w:jc w:val="both"/>
        <w:rPr>
          <w:color w:val="auto"/>
          <w:lang w:val="mn-MN"/>
        </w:rPr>
      </w:pPr>
      <w:r>
        <w:rPr>
          <w:color w:val="auto"/>
          <w:lang w:val="mn-MN"/>
        </w:rPr>
        <w:t xml:space="preserve">Энэхүү шалгуур үзүүлэлтийн хүрээнд </w:t>
      </w:r>
      <w:r w:rsidR="00D91A79">
        <w:rPr>
          <w:color w:val="auto"/>
          <w:lang w:val="mn-MN"/>
        </w:rPr>
        <w:t xml:space="preserve">хуулийн төслийг Хууль тогтоомжийн төслийн үр нөлөөг үнэлэх аргачлалд заасан асуултад хариулах байдлаар шалгасан. Харилцан уялдаатай байдлыг хангасан. </w:t>
      </w:r>
    </w:p>
    <w:p w14:paraId="2AC01E6D" w14:textId="77777777" w:rsidR="009C660C" w:rsidRPr="009C660C" w:rsidRDefault="009C660C" w:rsidP="00156E4A">
      <w:pPr>
        <w:pStyle w:val="Default"/>
        <w:ind w:firstLine="720"/>
        <w:jc w:val="both"/>
        <w:rPr>
          <w:color w:val="auto"/>
          <w:lang w:val="mn-MN"/>
        </w:rPr>
      </w:pPr>
    </w:p>
    <w:p w14:paraId="275C167D" w14:textId="77777777" w:rsidR="0064076C" w:rsidRPr="009C660C" w:rsidRDefault="0064076C" w:rsidP="00750BB3">
      <w:pPr>
        <w:pStyle w:val="Default"/>
        <w:numPr>
          <w:ilvl w:val="1"/>
          <w:numId w:val="10"/>
        </w:numPr>
        <w:rPr>
          <w:b/>
          <w:color w:val="auto"/>
          <w:lang w:val="mn-MN"/>
        </w:rPr>
      </w:pPr>
      <w:r w:rsidRPr="009C660C">
        <w:rPr>
          <w:b/>
          <w:color w:val="auto"/>
          <w:lang w:val="mn-MN"/>
        </w:rPr>
        <w:t xml:space="preserve">Зөвлөмж </w:t>
      </w:r>
    </w:p>
    <w:p w14:paraId="12D7798D" w14:textId="3FA95705" w:rsidR="0064076C" w:rsidRPr="009C660C" w:rsidRDefault="0064076C" w:rsidP="00156E4A">
      <w:pPr>
        <w:pStyle w:val="Default"/>
        <w:ind w:firstLine="720"/>
        <w:jc w:val="both"/>
        <w:rPr>
          <w:color w:val="auto"/>
          <w:lang w:val="mn-MN"/>
        </w:rPr>
      </w:pPr>
      <w:r w:rsidRPr="009C660C">
        <w:rPr>
          <w:color w:val="auto"/>
          <w:lang w:val="mn-MN"/>
        </w:rPr>
        <w:t xml:space="preserve">Санхүү, эдийн засаг, хууль зүйн шинжлэх ухаан харилцан шүтэлцээтэй хөгждөг салбарууд бөгөөд хуулийн төсөлд </w:t>
      </w:r>
      <w:r w:rsidR="00512D05">
        <w:rPr>
          <w:color w:val="auto"/>
          <w:lang w:val="mn-MN"/>
        </w:rPr>
        <w:t>хөрөнгийн зах зээлийн чиглэлээр мэргэшсэн</w:t>
      </w:r>
      <w:r w:rsidRPr="009C660C">
        <w:rPr>
          <w:color w:val="auto"/>
          <w:lang w:val="mn-MN"/>
        </w:rPr>
        <w:t xml:space="preserve"> судлаач эрдэмтэд</w:t>
      </w:r>
      <w:r w:rsidR="00C970C3" w:rsidRPr="009C660C">
        <w:rPr>
          <w:color w:val="auto"/>
          <w:lang w:val="mn-MN"/>
        </w:rPr>
        <w:t>, бизнес эрхлэгчид</w:t>
      </w:r>
      <w:r w:rsidRPr="009C660C">
        <w:rPr>
          <w:color w:val="auto"/>
          <w:lang w:val="mn-MN"/>
        </w:rPr>
        <w:t xml:space="preserve"> өөрсдийн санал дүгнэлтийг гаргах нь хууль тогтоомжийн хэрэгжилт, үр нөлөөнд чухал ач холбогдолтой гэсэн зөвлөмжийг өгч байна.</w:t>
      </w:r>
    </w:p>
    <w:p w14:paraId="6F5EDC47" w14:textId="77777777" w:rsidR="009C660C" w:rsidRDefault="009C660C" w:rsidP="00156E4A">
      <w:pPr>
        <w:tabs>
          <w:tab w:val="left" w:pos="2265"/>
        </w:tabs>
        <w:spacing w:after="0" w:line="240" w:lineRule="auto"/>
        <w:rPr>
          <w:rFonts w:ascii="Arial" w:hAnsi="Arial" w:cs="Arial"/>
          <w:b/>
          <w:bCs/>
        </w:rPr>
      </w:pPr>
    </w:p>
    <w:p w14:paraId="253589A1" w14:textId="1AE911ED" w:rsidR="0064076C" w:rsidRDefault="0064076C" w:rsidP="00512D05">
      <w:pPr>
        <w:tabs>
          <w:tab w:val="left" w:pos="2265"/>
        </w:tabs>
        <w:spacing w:after="0" w:line="240" w:lineRule="auto"/>
        <w:ind w:firstLine="720"/>
        <w:rPr>
          <w:rFonts w:ascii="Arial" w:hAnsi="Arial" w:cs="Arial"/>
          <w:b/>
          <w:bCs/>
        </w:rPr>
      </w:pPr>
      <w:r w:rsidRPr="009C660C">
        <w:rPr>
          <w:rFonts w:ascii="Arial" w:hAnsi="Arial" w:cs="Arial"/>
          <w:b/>
          <w:bCs/>
        </w:rPr>
        <w:t xml:space="preserve">АШИГЛАСАН ЭХ СУРВАЛЖ </w:t>
      </w:r>
    </w:p>
    <w:p w14:paraId="563B7A66" w14:textId="2A9044BD" w:rsidR="00512D05" w:rsidRPr="00512D05" w:rsidRDefault="00512D05" w:rsidP="00512D05">
      <w:pPr>
        <w:spacing w:after="0" w:line="240" w:lineRule="auto"/>
        <w:ind w:firstLine="720"/>
        <w:rPr>
          <w:rFonts w:ascii="Arial" w:hAnsi="Arial" w:cs="Arial"/>
          <w:bCs/>
          <w:sz w:val="24"/>
          <w:szCs w:val="24"/>
          <w:lang w:val="mn-MN"/>
        </w:rPr>
      </w:pPr>
      <w:bookmarkStart w:id="0" w:name="_Toc70697558"/>
      <w:r>
        <w:rPr>
          <w:rFonts w:ascii="Arial" w:hAnsi="Arial" w:cs="Arial"/>
          <w:bCs/>
          <w:sz w:val="24"/>
          <w:szCs w:val="24"/>
          <w:lang w:val="mn-MN"/>
        </w:rPr>
        <w:t>У</w:t>
      </w:r>
      <w:r w:rsidRPr="00512D05">
        <w:rPr>
          <w:rFonts w:ascii="Arial" w:hAnsi="Arial" w:cs="Arial"/>
          <w:bCs/>
          <w:sz w:val="24"/>
          <w:szCs w:val="24"/>
          <w:lang w:val="mn-MN"/>
        </w:rPr>
        <w:t>ул уурхайн бүтээгдэхүүний</w:t>
      </w:r>
      <w:bookmarkStart w:id="1" w:name="_Toc70697559"/>
      <w:bookmarkEnd w:id="0"/>
      <w:r w:rsidRPr="00512D05">
        <w:rPr>
          <w:rFonts w:ascii="Arial" w:hAnsi="Arial" w:cs="Arial"/>
          <w:bCs/>
          <w:sz w:val="24"/>
          <w:szCs w:val="24"/>
          <w:lang w:val="mn-MN"/>
        </w:rPr>
        <w:t xml:space="preserve"> биржийн тухай хуул</w:t>
      </w:r>
      <w:bookmarkEnd w:id="1"/>
      <w:r>
        <w:rPr>
          <w:rFonts w:ascii="Arial" w:hAnsi="Arial" w:cs="Arial"/>
          <w:bCs/>
          <w:sz w:val="24"/>
          <w:szCs w:val="24"/>
          <w:lang w:val="mn-MN"/>
        </w:rPr>
        <w:t xml:space="preserve">ийн төслийн үр нөлөөг сонгосон шалгуур үзүүлэлтийн дагуу үнэлэхдээ дараах эх сурвалжийг ашигласан болно. Үүнд: </w:t>
      </w:r>
    </w:p>
    <w:p w14:paraId="42D37558" w14:textId="77777777" w:rsidR="00512D05" w:rsidRPr="00512D05" w:rsidRDefault="00512D05" w:rsidP="00512D05">
      <w:pPr>
        <w:spacing w:after="0" w:line="240" w:lineRule="auto"/>
        <w:jc w:val="center"/>
        <w:rPr>
          <w:rFonts w:ascii="Arial" w:hAnsi="Arial" w:cs="Arial"/>
          <w:bCs/>
          <w:sz w:val="24"/>
          <w:szCs w:val="24"/>
          <w:lang w:val="mn-MN"/>
        </w:rPr>
      </w:pPr>
    </w:p>
    <w:p w14:paraId="11EDA674" w14:textId="248B3EBB" w:rsidR="0064076C" w:rsidRPr="00512D05" w:rsidRDefault="0064076C" w:rsidP="00156E4A">
      <w:pPr>
        <w:spacing w:after="0" w:line="240" w:lineRule="auto"/>
        <w:ind w:firstLine="720"/>
        <w:jc w:val="both"/>
        <w:rPr>
          <w:rFonts w:ascii="Arial" w:eastAsia="Times New Roman" w:hAnsi="Arial" w:cs="Arial"/>
          <w:b/>
          <w:iCs/>
          <w:sz w:val="24"/>
          <w:szCs w:val="24"/>
          <w:lang w:val="mn-MN"/>
        </w:rPr>
      </w:pPr>
      <w:r w:rsidRPr="00512D05">
        <w:rPr>
          <w:rFonts w:ascii="Arial" w:eastAsia="Times New Roman" w:hAnsi="Arial" w:cs="Arial"/>
          <w:b/>
          <w:iCs/>
          <w:sz w:val="24"/>
          <w:szCs w:val="24"/>
          <w:lang w:val="mn-MN"/>
        </w:rPr>
        <w:t>Хууль</w:t>
      </w:r>
      <w:r w:rsidR="00512D05">
        <w:rPr>
          <w:rFonts w:ascii="Arial" w:eastAsia="Times New Roman" w:hAnsi="Arial" w:cs="Arial"/>
          <w:b/>
          <w:iCs/>
          <w:sz w:val="24"/>
          <w:szCs w:val="24"/>
          <w:lang w:val="mn-MN"/>
        </w:rPr>
        <w:t xml:space="preserve"> тогтоомжийн</w:t>
      </w:r>
      <w:r w:rsidRPr="00512D05">
        <w:rPr>
          <w:rFonts w:ascii="Arial" w:eastAsia="Times New Roman" w:hAnsi="Arial" w:cs="Arial"/>
          <w:b/>
          <w:iCs/>
          <w:sz w:val="24"/>
          <w:szCs w:val="24"/>
          <w:lang w:val="mn-MN"/>
        </w:rPr>
        <w:t xml:space="preserve"> </w:t>
      </w:r>
      <w:r w:rsidR="00512D05">
        <w:rPr>
          <w:rFonts w:ascii="Arial" w:eastAsia="Times New Roman" w:hAnsi="Arial" w:cs="Arial"/>
          <w:b/>
          <w:iCs/>
          <w:sz w:val="24"/>
          <w:szCs w:val="24"/>
          <w:lang w:val="mn-MN"/>
        </w:rPr>
        <w:t>жагсаалт</w:t>
      </w:r>
    </w:p>
    <w:p w14:paraId="6517761F" w14:textId="54BF3666" w:rsidR="0064076C" w:rsidRPr="00A63637" w:rsidRDefault="0064076C" w:rsidP="00A63637">
      <w:pPr>
        <w:pStyle w:val="ListParagraph"/>
        <w:numPr>
          <w:ilvl w:val="0"/>
          <w:numId w:val="9"/>
        </w:numPr>
        <w:spacing w:after="0" w:line="240" w:lineRule="auto"/>
        <w:jc w:val="both"/>
        <w:rPr>
          <w:rFonts w:ascii="Arial" w:eastAsia="Times New Roman" w:hAnsi="Arial" w:cs="Arial"/>
          <w:sz w:val="24"/>
          <w:szCs w:val="24"/>
          <w:lang w:val="mn-MN"/>
        </w:rPr>
      </w:pPr>
      <w:r w:rsidRPr="00512D05">
        <w:rPr>
          <w:rFonts w:ascii="Arial" w:eastAsia="Times New Roman" w:hAnsi="Arial" w:cs="Arial"/>
          <w:sz w:val="24"/>
          <w:szCs w:val="24"/>
          <w:lang w:val="mn-MN"/>
        </w:rPr>
        <w:t xml:space="preserve">Монгол Улсын </w:t>
      </w:r>
      <w:r w:rsidR="00C970C3" w:rsidRPr="00512D05">
        <w:rPr>
          <w:rFonts w:ascii="Arial" w:eastAsia="Times New Roman" w:hAnsi="Arial" w:cs="Arial"/>
          <w:sz w:val="24"/>
          <w:szCs w:val="24"/>
          <w:lang w:val="mn-MN"/>
        </w:rPr>
        <w:t>Үндсэн хууль</w:t>
      </w:r>
      <w:r w:rsidR="00A63637">
        <w:rPr>
          <w:rFonts w:ascii="Arial" w:eastAsia="Times New Roman" w:hAnsi="Arial" w:cs="Arial"/>
          <w:sz w:val="24"/>
          <w:szCs w:val="24"/>
          <w:lang w:val="mn-MN"/>
        </w:rPr>
        <w:t xml:space="preserve"> </w:t>
      </w:r>
      <w:r w:rsidR="00A63637">
        <w:rPr>
          <w:rFonts w:ascii="Arial" w:hAnsi="Arial" w:cs="Arial"/>
          <w:sz w:val="24"/>
          <w:szCs w:val="24"/>
          <w:lang w:val="mn-MN"/>
        </w:rPr>
        <w:t>(</w:t>
      </w:r>
      <w:r w:rsidR="00965E2E">
        <w:rPr>
          <w:rFonts w:ascii="Arial" w:hAnsi="Arial" w:cs="Arial"/>
          <w:sz w:val="24"/>
          <w:szCs w:val="24"/>
          <w:lang w:val="mn-MN"/>
        </w:rPr>
        <w:t>1992</w:t>
      </w:r>
      <w:r w:rsidR="00A63637">
        <w:rPr>
          <w:rFonts w:ascii="Arial" w:hAnsi="Arial" w:cs="Arial"/>
          <w:sz w:val="24"/>
          <w:szCs w:val="24"/>
          <w:lang w:val="mn-MN"/>
        </w:rPr>
        <w:t>)</w:t>
      </w:r>
      <w:r w:rsidR="00965E2E">
        <w:rPr>
          <w:rFonts w:ascii="Arial" w:hAnsi="Arial" w:cs="Arial"/>
          <w:sz w:val="24"/>
          <w:szCs w:val="24"/>
          <w:lang w:val="mn-MN"/>
        </w:rPr>
        <w:t>;</w:t>
      </w:r>
    </w:p>
    <w:p w14:paraId="3BCC9133" w14:textId="21FB964A" w:rsidR="00512D05" w:rsidRPr="00A63637" w:rsidRDefault="00512D05" w:rsidP="00A63637">
      <w:pPr>
        <w:pStyle w:val="ListParagraph"/>
        <w:numPr>
          <w:ilvl w:val="0"/>
          <w:numId w:val="9"/>
        </w:numPr>
        <w:spacing w:after="0" w:line="240" w:lineRule="auto"/>
        <w:jc w:val="both"/>
        <w:rPr>
          <w:rFonts w:ascii="Arial" w:eastAsia="Times New Roman" w:hAnsi="Arial" w:cs="Arial"/>
          <w:sz w:val="24"/>
          <w:szCs w:val="24"/>
          <w:lang w:val="mn-MN"/>
        </w:rPr>
      </w:pPr>
      <w:r w:rsidRPr="00512D05">
        <w:rPr>
          <w:rFonts w:ascii="Arial" w:hAnsi="Arial" w:cs="Arial"/>
          <w:sz w:val="24"/>
          <w:szCs w:val="24"/>
          <w:lang w:val="mn-MN"/>
        </w:rPr>
        <w:t>Иргэний хууль</w:t>
      </w:r>
      <w:r w:rsidR="00A63637">
        <w:rPr>
          <w:rFonts w:ascii="Arial" w:hAnsi="Arial" w:cs="Arial"/>
          <w:sz w:val="24"/>
          <w:szCs w:val="24"/>
          <w:lang w:val="mn-MN"/>
        </w:rPr>
        <w:t xml:space="preserve"> (</w:t>
      </w:r>
      <w:r w:rsidR="00965E2E">
        <w:rPr>
          <w:rFonts w:ascii="Arial" w:hAnsi="Arial" w:cs="Arial"/>
          <w:sz w:val="24"/>
          <w:szCs w:val="24"/>
          <w:lang w:val="mn-MN"/>
        </w:rPr>
        <w:t>2002</w:t>
      </w:r>
      <w:r w:rsidR="00A63637">
        <w:rPr>
          <w:rFonts w:ascii="Arial" w:hAnsi="Arial" w:cs="Arial"/>
          <w:sz w:val="24"/>
          <w:szCs w:val="24"/>
          <w:lang w:val="mn-MN"/>
        </w:rPr>
        <w:t>)</w:t>
      </w:r>
      <w:r w:rsidR="00965E2E">
        <w:rPr>
          <w:rFonts w:ascii="Arial" w:hAnsi="Arial" w:cs="Arial"/>
          <w:sz w:val="24"/>
          <w:szCs w:val="24"/>
          <w:lang w:val="mn-MN"/>
        </w:rPr>
        <w:t>;</w:t>
      </w:r>
    </w:p>
    <w:p w14:paraId="273617F3" w14:textId="1F6E2DC9" w:rsidR="00512D05" w:rsidRPr="00512D05" w:rsidRDefault="00512D05" w:rsidP="00512D05">
      <w:pPr>
        <w:pStyle w:val="ListParagraph"/>
        <w:numPr>
          <w:ilvl w:val="0"/>
          <w:numId w:val="9"/>
        </w:numPr>
        <w:spacing w:after="0" w:line="240" w:lineRule="auto"/>
        <w:jc w:val="both"/>
        <w:rPr>
          <w:rFonts w:ascii="Arial" w:eastAsia="Times New Roman" w:hAnsi="Arial" w:cs="Arial"/>
          <w:sz w:val="24"/>
          <w:szCs w:val="24"/>
          <w:lang w:val="mn-MN"/>
        </w:rPr>
      </w:pPr>
      <w:r w:rsidRPr="00512D05">
        <w:rPr>
          <w:rFonts w:ascii="Arial" w:hAnsi="Arial" w:cs="Arial"/>
          <w:sz w:val="24"/>
          <w:szCs w:val="24"/>
          <w:lang w:val="mn-MN"/>
        </w:rPr>
        <w:t>Ашигт малтмалын тухай хууль</w:t>
      </w:r>
      <w:r w:rsidR="00A63637">
        <w:rPr>
          <w:rFonts w:ascii="Arial" w:hAnsi="Arial" w:cs="Arial"/>
          <w:sz w:val="24"/>
          <w:szCs w:val="24"/>
          <w:lang w:val="mn-MN"/>
        </w:rPr>
        <w:t xml:space="preserve"> (</w:t>
      </w:r>
      <w:r w:rsidR="00965E2E">
        <w:rPr>
          <w:rFonts w:ascii="Arial" w:hAnsi="Arial" w:cs="Arial"/>
          <w:sz w:val="24"/>
          <w:szCs w:val="24"/>
          <w:lang w:val="mn-MN"/>
        </w:rPr>
        <w:t>2006</w:t>
      </w:r>
      <w:r w:rsidR="00A63637">
        <w:rPr>
          <w:rFonts w:ascii="Arial" w:hAnsi="Arial" w:cs="Arial"/>
          <w:sz w:val="24"/>
          <w:szCs w:val="24"/>
          <w:lang w:val="mn-MN"/>
        </w:rPr>
        <w:t>)</w:t>
      </w:r>
      <w:r w:rsidR="00965E2E">
        <w:rPr>
          <w:rFonts w:ascii="Arial" w:hAnsi="Arial" w:cs="Arial"/>
          <w:sz w:val="24"/>
          <w:szCs w:val="24"/>
          <w:lang w:val="mn-MN"/>
        </w:rPr>
        <w:t>;</w:t>
      </w:r>
    </w:p>
    <w:p w14:paraId="2B688BC1" w14:textId="60DF34EF" w:rsidR="00512D05" w:rsidRPr="00A63637" w:rsidRDefault="00512D05" w:rsidP="00A63637">
      <w:pPr>
        <w:pStyle w:val="ListParagraph"/>
        <w:numPr>
          <w:ilvl w:val="0"/>
          <w:numId w:val="9"/>
        </w:numPr>
        <w:spacing w:after="0" w:line="240" w:lineRule="auto"/>
        <w:jc w:val="both"/>
        <w:rPr>
          <w:rFonts w:ascii="Arial" w:eastAsia="Times New Roman" w:hAnsi="Arial" w:cs="Arial"/>
          <w:sz w:val="24"/>
          <w:szCs w:val="24"/>
          <w:lang w:val="mn-MN"/>
        </w:rPr>
      </w:pPr>
      <w:r w:rsidRPr="00512D05">
        <w:rPr>
          <w:rFonts w:ascii="Arial" w:hAnsi="Arial" w:cs="Arial"/>
          <w:sz w:val="24"/>
          <w:szCs w:val="24"/>
          <w:shd w:val="clear" w:color="auto" w:fill="FFFFFF"/>
          <w:lang w:val="mn-MN"/>
        </w:rPr>
        <w:t>Компанийн тухай хууль</w:t>
      </w:r>
      <w:r w:rsidR="00A63637">
        <w:rPr>
          <w:rFonts w:ascii="Arial" w:hAnsi="Arial" w:cs="Arial"/>
          <w:sz w:val="24"/>
          <w:szCs w:val="24"/>
          <w:shd w:val="clear" w:color="auto" w:fill="FFFFFF"/>
          <w:lang w:val="mn-MN"/>
        </w:rPr>
        <w:t xml:space="preserve"> </w:t>
      </w:r>
      <w:r w:rsidR="00A63637">
        <w:rPr>
          <w:rFonts w:ascii="Arial" w:hAnsi="Arial" w:cs="Arial"/>
          <w:sz w:val="24"/>
          <w:szCs w:val="24"/>
          <w:lang w:val="mn-MN"/>
        </w:rPr>
        <w:t>(</w:t>
      </w:r>
      <w:r w:rsidR="00965E2E">
        <w:rPr>
          <w:rFonts w:ascii="Arial" w:hAnsi="Arial" w:cs="Arial"/>
          <w:sz w:val="24"/>
          <w:szCs w:val="24"/>
          <w:lang w:val="mn-MN"/>
        </w:rPr>
        <w:t>2011</w:t>
      </w:r>
      <w:r w:rsidR="00A63637">
        <w:rPr>
          <w:rFonts w:ascii="Arial" w:hAnsi="Arial" w:cs="Arial"/>
          <w:sz w:val="24"/>
          <w:szCs w:val="24"/>
          <w:lang w:val="mn-MN"/>
        </w:rPr>
        <w:t>)</w:t>
      </w:r>
      <w:r w:rsidR="00965E2E">
        <w:rPr>
          <w:rFonts w:ascii="Arial" w:hAnsi="Arial" w:cs="Arial"/>
          <w:sz w:val="24"/>
          <w:szCs w:val="24"/>
          <w:lang w:val="mn-MN"/>
        </w:rPr>
        <w:t>;</w:t>
      </w:r>
    </w:p>
    <w:p w14:paraId="25C03145" w14:textId="6DFEA883" w:rsidR="00512D05" w:rsidRPr="00CF4AF6" w:rsidRDefault="00512D05" w:rsidP="00CF4AF6">
      <w:pPr>
        <w:pStyle w:val="ListParagraph"/>
        <w:numPr>
          <w:ilvl w:val="0"/>
          <w:numId w:val="9"/>
        </w:numPr>
        <w:spacing w:after="0" w:line="240" w:lineRule="auto"/>
        <w:jc w:val="both"/>
        <w:rPr>
          <w:rFonts w:ascii="Arial" w:eastAsia="Times New Roman" w:hAnsi="Arial" w:cs="Arial"/>
          <w:sz w:val="24"/>
          <w:szCs w:val="24"/>
          <w:lang w:val="mn-MN"/>
        </w:rPr>
      </w:pPr>
      <w:r w:rsidRPr="00512D05">
        <w:rPr>
          <w:rFonts w:ascii="Arial" w:hAnsi="Arial" w:cs="Arial"/>
          <w:sz w:val="24"/>
          <w:szCs w:val="24"/>
          <w:shd w:val="clear" w:color="auto" w:fill="FFFFFF"/>
          <w:lang w:val="mn-MN"/>
        </w:rPr>
        <w:t>Төрийн болон орон нутгийн өмчийн тухай хууль</w:t>
      </w:r>
      <w:r w:rsidR="00CF4AF6">
        <w:rPr>
          <w:rFonts w:ascii="Arial" w:hAnsi="Arial" w:cs="Arial"/>
          <w:sz w:val="24"/>
          <w:szCs w:val="24"/>
          <w:shd w:val="clear" w:color="auto" w:fill="FFFFFF"/>
          <w:lang w:val="mn-MN"/>
        </w:rPr>
        <w:t xml:space="preserve"> </w:t>
      </w:r>
      <w:r w:rsidR="00CF4AF6">
        <w:rPr>
          <w:rFonts w:ascii="Arial" w:hAnsi="Arial" w:cs="Arial"/>
          <w:sz w:val="24"/>
          <w:szCs w:val="24"/>
          <w:lang w:val="mn-MN"/>
        </w:rPr>
        <w:t>(</w:t>
      </w:r>
      <w:r w:rsidR="00965E2E">
        <w:rPr>
          <w:rFonts w:ascii="Arial" w:hAnsi="Arial" w:cs="Arial"/>
          <w:sz w:val="24"/>
          <w:szCs w:val="24"/>
          <w:lang w:val="mn-MN"/>
        </w:rPr>
        <w:t>1996</w:t>
      </w:r>
      <w:r w:rsidR="00CF4AF6">
        <w:rPr>
          <w:rFonts w:ascii="Arial" w:hAnsi="Arial" w:cs="Arial"/>
          <w:sz w:val="24"/>
          <w:szCs w:val="24"/>
          <w:lang w:val="mn-MN"/>
        </w:rPr>
        <w:t>)</w:t>
      </w:r>
      <w:r w:rsidR="00965E2E">
        <w:rPr>
          <w:rFonts w:ascii="Arial" w:hAnsi="Arial" w:cs="Arial"/>
          <w:sz w:val="24"/>
          <w:szCs w:val="24"/>
          <w:lang w:val="mn-MN"/>
        </w:rPr>
        <w:t>;</w:t>
      </w:r>
    </w:p>
    <w:p w14:paraId="5256275B" w14:textId="5D9394D0" w:rsidR="00965E2E" w:rsidRPr="00965E2E" w:rsidRDefault="00512D05" w:rsidP="00965E2E">
      <w:pPr>
        <w:pStyle w:val="ListParagraph"/>
        <w:numPr>
          <w:ilvl w:val="0"/>
          <w:numId w:val="9"/>
        </w:numPr>
        <w:spacing w:after="0" w:line="240" w:lineRule="auto"/>
        <w:jc w:val="both"/>
        <w:rPr>
          <w:rFonts w:ascii="Arial" w:eastAsia="Times New Roman" w:hAnsi="Arial" w:cs="Arial"/>
          <w:sz w:val="24"/>
          <w:szCs w:val="24"/>
          <w:lang w:val="mn-MN"/>
        </w:rPr>
      </w:pPr>
      <w:r w:rsidRPr="00512D05">
        <w:rPr>
          <w:rFonts w:ascii="Arial" w:hAnsi="Arial" w:cs="Arial"/>
          <w:sz w:val="24"/>
          <w:szCs w:val="24"/>
          <w:shd w:val="clear" w:color="auto" w:fill="FFFFFF"/>
          <w:lang w:val="mn-MN"/>
        </w:rPr>
        <w:lastRenderedPageBreak/>
        <w:t>Үнэт цаасны зах зээлийн тухай хууль</w:t>
      </w:r>
      <w:r w:rsidR="00CF4AF6">
        <w:rPr>
          <w:rFonts w:ascii="Arial" w:hAnsi="Arial" w:cs="Arial"/>
          <w:sz w:val="24"/>
          <w:szCs w:val="24"/>
          <w:shd w:val="clear" w:color="auto" w:fill="FFFFFF"/>
          <w:lang w:val="mn-MN"/>
        </w:rPr>
        <w:t xml:space="preserve"> </w:t>
      </w:r>
      <w:r w:rsidR="00CF4AF6">
        <w:rPr>
          <w:rFonts w:ascii="Arial" w:hAnsi="Arial" w:cs="Arial"/>
          <w:sz w:val="24"/>
          <w:szCs w:val="24"/>
          <w:lang w:val="mn-MN"/>
        </w:rPr>
        <w:t>(</w:t>
      </w:r>
      <w:r w:rsidR="00965E2E">
        <w:rPr>
          <w:rFonts w:ascii="Arial" w:hAnsi="Arial" w:cs="Arial"/>
          <w:sz w:val="24"/>
          <w:szCs w:val="24"/>
          <w:lang w:val="mn-MN"/>
        </w:rPr>
        <w:t>2013</w:t>
      </w:r>
      <w:r w:rsidR="00CF4AF6">
        <w:rPr>
          <w:rFonts w:ascii="Arial" w:hAnsi="Arial" w:cs="Arial"/>
          <w:sz w:val="24"/>
          <w:szCs w:val="24"/>
          <w:lang w:val="mn-MN"/>
        </w:rPr>
        <w:t>)</w:t>
      </w:r>
      <w:r w:rsidR="00965E2E">
        <w:rPr>
          <w:rFonts w:ascii="Arial" w:hAnsi="Arial" w:cs="Arial"/>
          <w:sz w:val="24"/>
          <w:szCs w:val="24"/>
          <w:lang w:val="mn-MN"/>
        </w:rPr>
        <w:t>;</w:t>
      </w:r>
    </w:p>
    <w:p w14:paraId="34EC8C3C" w14:textId="59737250" w:rsidR="00965E2E" w:rsidRPr="00965E2E" w:rsidRDefault="00965E2E" w:rsidP="00965E2E">
      <w:pPr>
        <w:pStyle w:val="ListParagraph"/>
        <w:numPr>
          <w:ilvl w:val="0"/>
          <w:numId w:val="9"/>
        </w:numPr>
        <w:spacing w:after="0" w:line="240" w:lineRule="auto"/>
        <w:jc w:val="both"/>
        <w:rPr>
          <w:rFonts w:ascii="Arial" w:eastAsia="Times New Roman" w:hAnsi="Arial" w:cs="Arial"/>
          <w:sz w:val="24"/>
          <w:szCs w:val="24"/>
          <w:lang w:val="mn-MN"/>
        </w:rPr>
      </w:pPr>
      <w:proofErr w:type="spellStart"/>
      <w:r w:rsidRPr="00965E2E">
        <w:rPr>
          <w:rFonts w:ascii="Arial" w:hAnsi="Arial" w:cs="Arial"/>
          <w:bCs/>
          <w:color w:val="000000"/>
          <w:sz w:val="24"/>
          <w:szCs w:val="24"/>
        </w:rPr>
        <w:t>Аж</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ахуйн</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үйл</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ажиллагааны</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тусгай</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зөвшөөрлийн</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тухай</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хууль</w:t>
      </w:r>
      <w:proofErr w:type="spellEnd"/>
      <w:r>
        <w:rPr>
          <w:rFonts w:ascii="Arial" w:hAnsi="Arial" w:cs="Arial"/>
          <w:bCs/>
          <w:color w:val="000000"/>
          <w:sz w:val="24"/>
          <w:szCs w:val="24"/>
          <w:lang w:val="mn-MN"/>
        </w:rPr>
        <w:t xml:space="preserve"> </w:t>
      </w:r>
      <w:r>
        <w:rPr>
          <w:rFonts w:ascii="Arial" w:hAnsi="Arial" w:cs="Arial"/>
          <w:sz w:val="24"/>
          <w:szCs w:val="24"/>
          <w:lang w:val="mn-MN"/>
        </w:rPr>
        <w:t>(</w:t>
      </w:r>
      <w:r w:rsidR="00C867EC">
        <w:rPr>
          <w:rFonts w:ascii="Arial" w:hAnsi="Arial" w:cs="Arial"/>
          <w:sz w:val="24"/>
          <w:szCs w:val="24"/>
          <w:lang w:val="mn-MN"/>
        </w:rPr>
        <w:t>2001</w:t>
      </w:r>
      <w:r>
        <w:rPr>
          <w:rFonts w:ascii="Arial" w:hAnsi="Arial" w:cs="Arial"/>
          <w:sz w:val="24"/>
          <w:szCs w:val="24"/>
          <w:lang w:val="mn-MN"/>
        </w:rPr>
        <w:t>);</w:t>
      </w:r>
    </w:p>
    <w:p w14:paraId="513A523F" w14:textId="141570E8" w:rsidR="00965E2E" w:rsidRPr="00965E2E" w:rsidRDefault="00965E2E" w:rsidP="00965E2E">
      <w:pPr>
        <w:pStyle w:val="ListParagraph"/>
        <w:numPr>
          <w:ilvl w:val="0"/>
          <w:numId w:val="9"/>
        </w:numPr>
        <w:spacing w:after="0" w:line="240" w:lineRule="auto"/>
        <w:jc w:val="both"/>
        <w:rPr>
          <w:rFonts w:ascii="Arial" w:eastAsia="Times New Roman" w:hAnsi="Arial" w:cs="Arial"/>
          <w:sz w:val="24"/>
          <w:szCs w:val="24"/>
          <w:lang w:val="mn-MN"/>
        </w:rPr>
      </w:pPr>
      <w:r w:rsidRPr="00965E2E">
        <w:rPr>
          <w:rFonts w:ascii="Arial" w:hAnsi="Arial" w:cs="Arial"/>
          <w:sz w:val="24"/>
          <w:szCs w:val="24"/>
          <w:lang w:val="mn-MN"/>
        </w:rPr>
        <w:t>С</w:t>
      </w:r>
      <w:proofErr w:type="spellStart"/>
      <w:r w:rsidRPr="00965E2E">
        <w:rPr>
          <w:rFonts w:ascii="Arial" w:hAnsi="Arial" w:cs="Arial"/>
          <w:sz w:val="24"/>
          <w:szCs w:val="24"/>
        </w:rPr>
        <w:t>анхүүгийн</w:t>
      </w:r>
      <w:proofErr w:type="spellEnd"/>
      <w:r w:rsidRPr="00965E2E">
        <w:rPr>
          <w:rFonts w:ascii="Arial" w:hAnsi="Arial" w:cs="Arial"/>
          <w:sz w:val="24"/>
          <w:szCs w:val="24"/>
        </w:rPr>
        <w:t xml:space="preserve"> </w:t>
      </w:r>
      <w:proofErr w:type="spellStart"/>
      <w:r w:rsidRPr="00965E2E">
        <w:rPr>
          <w:rFonts w:ascii="Arial" w:hAnsi="Arial" w:cs="Arial"/>
          <w:sz w:val="24"/>
          <w:szCs w:val="24"/>
        </w:rPr>
        <w:t>зохицуулах</w:t>
      </w:r>
      <w:proofErr w:type="spellEnd"/>
      <w:r w:rsidRPr="00965E2E">
        <w:rPr>
          <w:rFonts w:ascii="Arial" w:hAnsi="Arial" w:cs="Arial"/>
          <w:sz w:val="24"/>
          <w:szCs w:val="24"/>
        </w:rPr>
        <w:t xml:space="preserve"> </w:t>
      </w:r>
      <w:proofErr w:type="spellStart"/>
      <w:r w:rsidRPr="00965E2E">
        <w:rPr>
          <w:rFonts w:ascii="Arial" w:hAnsi="Arial" w:cs="Arial"/>
          <w:sz w:val="24"/>
          <w:szCs w:val="24"/>
        </w:rPr>
        <w:t>хорооны</w:t>
      </w:r>
      <w:proofErr w:type="spellEnd"/>
      <w:r w:rsidRPr="00965E2E">
        <w:rPr>
          <w:rFonts w:ascii="Arial" w:hAnsi="Arial" w:cs="Arial"/>
          <w:sz w:val="24"/>
          <w:szCs w:val="24"/>
        </w:rPr>
        <w:t xml:space="preserve"> </w:t>
      </w:r>
      <w:proofErr w:type="spellStart"/>
      <w:r w:rsidRPr="00965E2E">
        <w:rPr>
          <w:rFonts w:ascii="Arial" w:hAnsi="Arial" w:cs="Arial"/>
          <w:sz w:val="24"/>
          <w:szCs w:val="24"/>
        </w:rPr>
        <w:t>эрх</w:t>
      </w:r>
      <w:proofErr w:type="spellEnd"/>
      <w:r w:rsidRPr="00965E2E">
        <w:rPr>
          <w:rFonts w:ascii="Arial" w:hAnsi="Arial" w:cs="Arial"/>
          <w:sz w:val="24"/>
          <w:szCs w:val="24"/>
        </w:rPr>
        <w:t xml:space="preserve"> </w:t>
      </w:r>
      <w:proofErr w:type="spellStart"/>
      <w:r w:rsidRPr="00965E2E">
        <w:rPr>
          <w:rFonts w:ascii="Arial" w:hAnsi="Arial" w:cs="Arial"/>
          <w:sz w:val="24"/>
          <w:szCs w:val="24"/>
        </w:rPr>
        <w:t>зүйн</w:t>
      </w:r>
      <w:proofErr w:type="spellEnd"/>
      <w:r w:rsidRPr="00965E2E">
        <w:rPr>
          <w:rFonts w:ascii="Arial" w:hAnsi="Arial" w:cs="Arial"/>
          <w:sz w:val="24"/>
          <w:szCs w:val="24"/>
        </w:rPr>
        <w:t xml:space="preserve"> </w:t>
      </w:r>
      <w:proofErr w:type="spellStart"/>
      <w:r w:rsidRPr="00965E2E">
        <w:rPr>
          <w:rFonts w:ascii="Arial" w:hAnsi="Arial" w:cs="Arial"/>
          <w:sz w:val="24"/>
          <w:szCs w:val="24"/>
        </w:rPr>
        <w:t>байдлын</w:t>
      </w:r>
      <w:proofErr w:type="spellEnd"/>
      <w:r w:rsidRPr="00965E2E">
        <w:rPr>
          <w:rFonts w:ascii="Arial" w:hAnsi="Arial" w:cs="Arial"/>
          <w:sz w:val="24"/>
          <w:szCs w:val="24"/>
        </w:rPr>
        <w:t xml:space="preserve"> </w:t>
      </w:r>
      <w:proofErr w:type="spellStart"/>
      <w:r w:rsidRPr="00965E2E">
        <w:rPr>
          <w:rFonts w:ascii="Arial" w:hAnsi="Arial" w:cs="Arial"/>
          <w:sz w:val="24"/>
          <w:szCs w:val="24"/>
        </w:rPr>
        <w:t>тухай</w:t>
      </w:r>
      <w:proofErr w:type="spellEnd"/>
      <w:r w:rsidRPr="00965E2E">
        <w:rPr>
          <w:rFonts w:ascii="Arial" w:hAnsi="Arial" w:cs="Arial"/>
          <w:sz w:val="24"/>
          <w:szCs w:val="24"/>
        </w:rPr>
        <w:t xml:space="preserve"> </w:t>
      </w:r>
      <w:proofErr w:type="spellStart"/>
      <w:r w:rsidRPr="00965E2E">
        <w:rPr>
          <w:rFonts w:ascii="Arial" w:hAnsi="Arial" w:cs="Arial"/>
          <w:sz w:val="24"/>
          <w:szCs w:val="24"/>
        </w:rPr>
        <w:t>хууль</w:t>
      </w:r>
      <w:proofErr w:type="spellEnd"/>
      <w:r>
        <w:rPr>
          <w:rFonts w:ascii="Arial" w:hAnsi="Arial" w:cs="Arial"/>
          <w:sz w:val="24"/>
          <w:szCs w:val="24"/>
          <w:lang w:val="mn-MN"/>
        </w:rPr>
        <w:t xml:space="preserve"> (</w:t>
      </w:r>
      <w:r w:rsidR="00C867EC">
        <w:rPr>
          <w:rFonts w:ascii="Arial" w:hAnsi="Arial" w:cs="Arial"/>
          <w:sz w:val="24"/>
          <w:szCs w:val="24"/>
          <w:lang w:val="mn-MN"/>
        </w:rPr>
        <w:t>2005</w:t>
      </w:r>
      <w:r>
        <w:rPr>
          <w:rFonts w:ascii="Arial" w:hAnsi="Arial" w:cs="Arial"/>
          <w:sz w:val="24"/>
          <w:szCs w:val="24"/>
          <w:lang w:val="mn-MN"/>
        </w:rPr>
        <w:t>);</w:t>
      </w:r>
    </w:p>
    <w:p w14:paraId="43A0801B" w14:textId="3E9148C0" w:rsidR="00965E2E" w:rsidRPr="00965E2E" w:rsidRDefault="00965E2E" w:rsidP="00965E2E">
      <w:pPr>
        <w:pStyle w:val="ListParagraph"/>
        <w:numPr>
          <w:ilvl w:val="0"/>
          <w:numId w:val="9"/>
        </w:numPr>
        <w:spacing w:after="0" w:line="240" w:lineRule="auto"/>
        <w:jc w:val="both"/>
        <w:rPr>
          <w:rFonts w:ascii="Arial" w:eastAsia="Times New Roman" w:hAnsi="Arial" w:cs="Arial"/>
          <w:sz w:val="24"/>
          <w:szCs w:val="24"/>
          <w:lang w:val="mn-MN"/>
        </w:rPr>
      </w:pPr>
      <w:proofErr w:type="spellStart"/>
      <w:r w:rsidRPr="00965E2E">
        <w:rPr>
          <w:rFonts w:ascii="Arial" w:hAnsi="Arial" w:cs="Arial"/>
          <w:bCs/>
          <w:color w:val="000000"/>
          <w:sz w:val="24"/>
          <w:szCs w:val="24"/>
        </w:rPr>
        <w:t>Гаалийн</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тухай</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хууль</w:t>
      </w:r>
      <w:proofErr w:type="spellEnd"/>
      <w:r>
        <w:rPr>
          <w:rFonts w:ascii="Arial" w:hAnsi="Arial" w:cs="Arial"/>
          <w:bCs/>
          <w:color w:val="000000"/>
          <w:sz w:val="24"/>
          <w:szCs w:val="24"/>
          <w:lang w:val="mn-MN"/>
        </w:rPr>
        <w:t xml:space="preserve"> </w:t>
      </w:r>
      <w:r>
        <w:rPr>
          <w:rFonts w:ascii="Arial" w:hAnsi="Arial" w:cs="Arial"/>
          <w:sz w:val="24"/>
          <w:szCs w:val="24"/>
          <w:lang w:val="mn-MN"/>
        </w:rPr>
        <w:t>(</w:t>
      </w:r>
      <w:r w:rsidR="00C867EC">
        <w:rPr>
          <w:rFonts w:ascii="Arial" w:hAnsi="Arial" w:cs="Arial"/>
          <w:sz w:val="24"/>
          <w:szCs w:val="24"/>
          <w:lang w:val="mn-MN"/>
        </w:rPr>
        <w:t>2008</w:t>
      </w:r>
      <w:r>
        <w:rPr>
          <w:rFonts w:ascii="Arial" w:hAnsi="Arial" w:cs="Arial"/>
          <w:sz w:val="24"/>
          <w:szCs w:val="24"/>
          <w:lang w:val="mn-MN"/>
        </w:rPr>
        <w:t>);</w:t>
      </w:r>
    </w:p>
    <w:p w14:paraId="09DCA234" w14:textId="1404B2A4" w:rsidR="00965E2E" w:rsidRPr="00965E2E" w:rsidRDefault="00965E2E" w:rsidP="00965E2E">
      <w:pPr>
        <w:pStyle w:val="ListParagraph"/>
        <w:numPr>
          <w:ilvl w:val="0"/>
          <w:numId w:val="9"/>
        </w:numPr>
        <w:spacing w:after="0" w:line="240" w:lineRule="auto"/>
        <w:jc w:val="both"/>
        <w:rPr>
          <w:rFonts w:ascii="Arial" w:eastAsia="Times New Roman" w:hAnsi="Arial" w:cs="Arial"/>
          <w:sz w:val="24"/>
          <w:szCs w:val="24"/>
          <w:lang w:val="mn-MN"/>
        </w:rPr>
      </w:pPr>
      <w:proofErr w:type="spellStart"/>
      <w:r w:rsidRPr="00965E2E">
        <w:rPr>
          <w:rFonts w:ascii="Arial" w:hAnsi="Arial" w:cs="Arial"/>
          <w:bCs/>
          <w:color w:val="000000"/>
          <w:sz w:val="24"/>
          <w:szCs w:val="24"/>
        </w:rPr>
        <w:t>Улсын</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тэмдэгтийн</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хураамжийн</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тухай</w:t>
      </w:r>
      <w:proofErr w:type="spellEnd"/>
      <w:r w:rsidRPr="00965E2E">
        <w:rPr>
          <w:rFonts w:ascii="Arial" w:hAnsi="Arial" w:cs="Arial"/>
          <w:bCs/>
          <w:color w:val="000000"/>
          <w:sz w:val="24"/>
          <w:szCs w:val="24"/>
        </w:rPr>
        <w:t xml:space="preserve"> </w:t>
      </w:r>
      <w:proofErr w:type="spellStart"/>
      <w:r w:rsidRPr="00965E2E">
        <w:rPr>
          <w:rFonts w:ascii="Arial" w:hAnsi="Arial" w:cs="Arial"/>
          <w:bCs/>
          <w:color w:val="000000"/>
          <w:sz w:val="24"/>
          <w:szCs w:val="24"/>
        </w:rPr>
        <w:t>хууль</w:t>
      </w:r>
      <w:proofErr w:type="spellEnd"/>
      <w:r>
        <w:rPr>
          <w:rFonts w:ascii="Arial" w:hAnsi="Arial" w:cs="Arial"/>
          <w:bCs/>
          <w:color w:val="000000"/>
          <w:sz w:val="24"/>
          <w:szCs w:val="24"/>
          <w:lang w:val="mn-MN"/>
        </w:rPr>
        <w:t xml:space="preserve"> </w:t>
      </w:r>
      <w:r>
        <w:rPr>
          <w:rFonts w:ascii="Arial" w:hAnsi="Arial" w:cs="Arial"/>
          <w:sz w:val="24"/>
          <w:szCs w:val="24"/>
          <w:lang w:val="mn-MN"/>
        </w:rPr>
        <w:t>(</w:t>
      </w:r>
      <w:r w:rsidR="00C867EC">
        <w:rPr>
          <w:rFonts w:ascii="Arial" w:hAnsi="Arial" w:cs="Arial"/>
          <w:sz w:val="24"/>
          <w:szCs w:val="24"/>
          <w:lang w:val="mn-MN"/>
        </w:rPr>
        <w:t>2010</w:t>
      </w:r>
      <w:r>
        <w:rPr>
          <w:rFonts w:ascii="Arial" w:hAnsi="Arial" w:cs="Arial"/>
          <w:sz w:val="24"/>
          <w:szCs w:val="24"/>
          <w:lang w:val="mn-MN"/>
        </w:rPr>
        <w:t>);</w:t>
      </w:r>
    </w:p>
    <w:p w14:paraId="7E0FC90E" w14:textId="52ACC211" w:rsidR="00965E2E" w:rsidRPr="00965E2E" w:rsidRDefault="00965E2E" w:rsidP="00965E2E">
      <w:pPr>
        <w:pStyle w:val="ListParagraph"/>
        <w:numPr>
          <w:ilvl w:val="0"/>
          <w:numId w:val="9"/>
        </w:numPr>
        <w:spacing w:after="0" w:line="240" w:lineRule="auto"/>
        <w:jc w:val="both"/>
        <w:rPr>
          <w:rFonts w:ascii="Arial" w:eastAsia="Times New Roman" w:hAnsi="Arial" w:cs="Arial"/>
          <w:sz w:val="24"/>
          <w:szCs w:val="24"/>
          <w:lang w:val="mn-MN"/>
        </w:rPr>
      </w:pPr>
      <w:r w:rsidRPr="00965E2E">
        <w:rPr>
          <w:rFonts w:ascii="Arial" w:hAnsi="Arial" w:cs="Arial"/>
          <w:sz w:val="24"/>
          <w:szCs w:val="24"/>
          <w:lang w:val="mn-MN"/>
        </w:rPr>
        <w:t>З</w:t>
      </w:r>
      <w:proofErr w:type="spellStart"/>
      <w:r w:rsidRPr="00965E2E">
        <w:rPr>
          <w:rFonts w:ascii="Arial" w:hAnsi="Arial" w:cs="Arial"/>
          <w:sz w:val="24"/>
          <w:szCs w:val="24"/>
        </w:rPr>
        <w:t>өрчлийн</w:t>
      </w:r>
      <w:proofErr w:type="spellEnd"/>
      <w:r w:rsidRPr="00965E2E">
        <w:rPr>
          <w:rFonts w:ascii="Arial" w:hAnsi="Arial" w:cs="Arial"/>
          <w:sz w:val="24"/>
          <w:szCs w:val="24"/>
        </w:rPr>
        <w:t xml:space="preserve"> </w:t>
      </w:r>
      <w:proofErr w:type="spellStart"/>
      <w:r w:rsidRPr="00965E2E">
        <w:rPr>
          <w:rFonts w:ascii="Arial" w:hAnsi="Arial" w:cs="Arial"/>
          <w:sz w:val="24"/>
          <w:szCs w:val="24"/>
        </w:rPr>
        <w:t>тухай</w:t>
      </w:r>
      <w:proofErr w:type="spellEnd"/>
      <w:r w:rsidRPr="00965E2E">
        <w:rPr>
          <w:rFonts w:ascii="Arial" w:hAnsi="Arial" w:cs="Arial"/>
          <w:sz w:val="24"/>
          <w:szCs w:val="24"/>
        </w:rPr>
        <w:t xml:space="preserve"> </w:t>
      </w:r>
      <w:proofErr w:type="spellStart"/>
      <w:r w:rsidRPr="00965E2E">
        <w:rPr>
          <w:rFonts w:ascii="Arial" w:hAnsi="Arial" w:cs="Arial"/>
          <w:sz w:val="24"/>
          <w:szCs w:val="24"/>
        </w:rPr>
        <w:t>хууль</w:t>
      </w:r>
      <w:proofErr w:type="spellEnd"/>
      <w:r>
        <w:rPr>
          <w:rFonts w:ascii="Arial" w:hAnsi="Arial" w:cs="Arial"/>
          <w:sz w:val="24"/>
          <w:szCs w:val="24"/>
          <w:lang w:val="mn-MN"/>
        </w:rPr>
        <w:t xml:space="preserve"> (</w:t>
      </w:r>
      <w:r w:rsidR="00C867EC">
        <w:rPr>
          <w:rFonts w:ascii="Arial" w:hAnsi="Arial" w:cs="Arial"/>
          <w:sz w:val="24"/>
          <w:szCs w:val="24"/>
          <w:lang w:val="mn-MN"/>
        </w:rPr>
        <w:t>2017</w:t>
      </w:r>
      <w:r>
        <w:rPr>
          <w:rFonts w:ascii="Arial" w:hAnsi="Arial" w:cs="Arial"/>
          <w:sz w:val="24"/>
          <w:szCs w:val="24"/>
          <w:lang w:val="mn-MN"/>
        </w:rPr>
        <w:t>);</w:t>
      </w:r>
    </w:p>
    <w:p w14:paraId="63C4ABB3" w14:textId="17C81CD1" w:rsidR="00965E2E" w:rsidRPr="00965E2E" w:rsidRDefault="00965E2E" w:rsidP="00965E2E">
      <w:pPr>
        <w:pStyle w:val="ListParagraph"/>
        <w:numPr>
          <w:ilvl w:val="0"/>
          <w:numId w:val="9"/>
        </w:numPr>
        <w:spacing w:after="0" w:line="240" w:lineRule="auto"/>
        <w:jc w:val="both"/>
        <w:rPr>
          <w:rFonts w:ascii="Arial" w:eastAsia="Times New Roman" w:hAnsi="Arial" w:cs="Arial"/>
          <w:sz w:val="24"/>
          <w:szCs w:val="24"/>
          <w:lang w:val="mn-MN"/>
        </w:rPr>
      </w:pPr>
      <w:r w:rsidRPr="00965E2E">
        <w:rPr>
          <w:rFonts w:ascii="Arial" w:hAnsi="Arial" w:cs="Arial"/>
          <w:sz w:val="24"/>
          <w:szCs w:val="24"/>
          <w:lang w:val="mn-MN"/>
        </w:rPr>
        <w:t>З</w:t>
      </w:r>
      <w:proofErr w:type="spellStart"/>
      <w:r w:rsidRPr="00965E2E">
        <w:rPr>
          <w:rFonts w:ascii="Arial" w:hAnsi="Arial" w:cs="Arial"/>
          <w:sz w:val="24"/>
          <w:szCs w:val="24"/>
        </w:rPr>
        <w:t>өрчил</w:t>
      </w:r>
      <w:proofErr w:type="spellEnd"/>
      <w:r w:rsidRPr="00965E2E">
        <w:rPr>
          <w:rFonts w:ascii="Arial" w:hAnsi="Arial" w:cs="Arial"/>
          <w:sz w:val="24"/>
          <w:szCs w:val="24"/>
        </w:rPr>
        <w:t xml:space="preserve"> </w:t>
      </w:r>
      <w:proofErr w:type="spellStart"/>
      <w:r w:rsidRPr="00965E2E">
        <w:rPr>
          <w:rFonts w:ascii="Arial" w:hAnsi="Arial" w:cs="Arial"/>
          <w:sz w:val="24"/>
          <w:szCs w:val="24"/>
        </w:rPr>
        <w:t>шалган</w:t>
      </w:r>
      <w:proofErr w:type="spellEnd"/>
      <w:r w:rsidRPr="00965E2E">
        <w:rPr>
          <w:rFonts w:ascii="Arial" w:hAnsi="Arial" w:cs="Arial"/>
          <w:sz w:val="24"/>
          <w:szCs w:val="24"/>
        </w:rPr>
        <w:t xml:space="preserve"> </w:t>
      </w:r>
      <w:proofErr w:type="spellStart"/>
      <w:r w:rsidRPr="00965E2E">
        <w:rPr>
          <w:rFonts w:ascii="Arial" w:hAnsi="Arial" w:cs="Arial"/>
          <w:sz w:val="24"/>
          <w:szCs w:val="24"/>
        </w:rPr>
        <w:t>шийдвэрлэх</w:t>
      </w:r>
      <w:proofErr w:type="spellEnd"/>
      <w:r w:rsidRPr="00965E2E">
        <w:rPr>
          <w:rFonts w:ascii="Arial" w:hAnsi="Arial" w:cs="Arial"/>
          <w:sz w:val="24"/>
          <w:szCs w:val="24"/>
        </w:rPr>
        <w:t xml:space="preserve"> </w:t>
      </w:r>
      <w:proofErr w:type="spellStart"/>
      <w:r w:rsidRPr="00965E2E">
        <w:rPr>
          <w:rFonts w:ascii="Arial" w:hAnsi="Arial" w:cs="Arial"/>
          <w:sz w:val="24"/>
          <w:szCs w:val="24"/>
        </w:rPr>
        <w:t>тухай</w:t>
      </w:r>
      <w:proofErr w:type="spellEnd"/>
      <w:r w:rsidRPr="00965E2E">
        <w:rPr>
          <w:rFonts w:ascii="Arial" w:hAnsi="Arial" w:cs="Arial"/>
          <w:sz w:val="24"/>
          <w:szCs w:val="24"/>
        </w:rPr>
        <w:t xml:space="preserve"> </w:t>
      </w:r>
      <w:proofErr w:type="spellStart"/>
      <w:r w:rsidRPr="00965E2E">
        <w:rPr>
          <w:rFonts w:ascii="Arial" w:hAnsi="Arial" w:cs="Arial"/>
          <w:sz w:val="24"/>
          <w:szCs w:val="24"/>
        </w:rPr>
        <w:t>хууль</w:t>
      </w:r>
      <w:proofErr w:type="spellEnd"/>
      <w:r w:rsidRPr="00965E2E">
        <w:rPr>
          <w:rFonts w:ascii="Arial" w:hAnsi="Arial" w:cs="Arial"/>
          <w:sz w:val="24"/>
          <w:szCs w:val="24"/>
          <w:lang w:val="mn-MN"/>
        </w:rPr>
        <w:t xml:space="preserve"> </w:t>
      </w:r>
      <w:r>
        <w:rPr>
          <w:rFonts w:ascii="Arial" w:hAnsi="Arial" w:cs="Arial"/>
          <w:sz w:val="24"/>
          <w:szCs w:val="24"/>
          <w:lang w:val="mn-MN"/>
        </w:rPr>
        <w:t>(</w:t>
      </w:r>
      <w:r w:rsidR="000B5313">
        <w:rPr>
          <w:rFonts w:ascii="Arial" w:hAnsi="Arial" w:cs="Arial"/>
          <w:sz w:val="24"/>
          <w:szCs w:val="24"/>
          <w:lang w:val="mn-MN"/>
        </w:rPr>
        <w:t>2017</w:t>
      </w:r>
      <w:r>
        <w:rPr>
          <w:rFonts w:ascii="Arial" w:hAnsi="Arial" w:cs="Arial"/>
          <w:sz w:val="24"/>
          <w:szCs w:val="24"/>
          <w:lang w:val="mn-MN"/>
        </w:rPr>
        <w:t>);</w:t>
      </w:r>
    </w:p>
    <w:p w14:paraId="1A7C34B1" w14:textId="750C5F43" w:rsidR="00A63637" w:rsidRPr="00A63637" w:rsidRDefault="00A63637" w:rsidP="00A63637">
      <w:pPr>
        <w:pStyle w:val="ListParagraph"/>
        <w:numPr>
          <w:ilvl w:val="0"/>
          <w:numId w:val="9"/>
        </w:numPr>
        <w:spacing w:after="0" w:line="240" w:lineRule="auto"/>
        <w:jc w:val="both"/>
        <w:rPr>
          <w:rFonts w:ascii="Arial" w:eastAsia="Times New Roman" w:hAnsi="Arial" w:cs="Arial"/>
          <w:sz w:val="24"/>
          <w:szCs w:val="24"/>
          <w:lang w:val="mn-MN"/>
        </w:rPr>
      </w:pPr>
      <w:r>
        <w:rPr>
          <w:rFonts w:ascii="Arial" w:hAnsi="Arial" w:cs="Arial"/>
          <w:sz w:val="24"/>
          <w:szCs w:val="24"/>
          <w:shd w:val="clear" w:color="auto" w:fill="FFFFFF"/>
          <w:lang w:val="mn-MN"/>
        </w:rPr>
        <w:t>Хууль тогтоомжийн тухай хууль, аргачлал, гарын авлага. Хууль зүй, дотоод хэргийн яам, 2016 он</w:t>
      </w:r>
      <w:r w:rsidR="00965E2E">
        <w:rPr>
          <w:rFonts w:ascii="Arial" w:hAnsi="Arial" w:cs="Arial"/>
          <w:sz w:val="24"/>
          <w:szCs w:val="24"/>
          <w:lang w:val="mn-MN"/>
        </w:rPr>
        <w:t>;</w:t>
      </w:r>
    </w:p>
    <w:p w14:paraId="28D7811A" w14:textId="43B6EEA1" w:rsidR="00A63637" w:rsidRPr="00A63637" w:rsidRDefault="00A63637" w:rsidP="00A63637">
      <w:pPr>
        <w:pStyle w:val="ListParagraph"/>
        <w:numPr>
          <w:ilvl w:val="0"/>
          <w:numId w:val="9"/>
        </w:numPr>
        <w:spacing w:after="0" w:line="240" w:lineRule="auto"/>
        <w:jc w:val="both"/>
        <w:rPr>
          <w:rFonts w:ascii="Arial" w:eastAsia="Times New Roman" w:hAnsi="Arial" w:cs="Arial"/>
          <w:sz w:val="24"/>
          <w:szCs w:val="24"/>
          <w:lang w:val="mn-MN"/>
        </w:rPr>
      </w:pPr>
      <w:r>
        <w:rPr>
          <w:rFonts w:ascii="Arial" w:hAnsi="Arial" w:cs="Arial"/>
          <w:sz w:val="24"/>
          <w:szCs w:val="24"/>
          <w:shd w:val="clear" w:color="auto" w:fill="FFFFFF"/>
          <w:lang w:val="mn-MN"/>
        </w:rPr>
        <w:t>“Хууль тогтоомжийн төслийн үр нөлөөг үнэлэх аргачлал” Засгийн газрын 2016 оны 59 дүгээр тогтоолын 3 дугаар хавсралт</w:t>
      </w:r>
      <w:r w:rsidR="00965E2E">
        <w:rPr>
          <w:rFonts w:ascii="Arial" w:hAnsi="Arial" w:cs="Arial"/>
          <w:sz w:val="24"/>
          <w:szCs w:val="24"/>
          <w:lang w:val="mn-MN"/>
        </w:rPr>
        <w:t>;</w:t>
      </w:r>
    </w:p>
    <w:sectPr w:rsidR="00A63637" w:rsidRPr="00A63637" w:rsidSect="00F92A9E">
      <w:footerReference w:type="default" r:id="rId8"/>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F634" w14:textId="77777777" w:rsidR="000369A8" w:rsidRDefault="000369A8" w:rsidP="0064076C">
      <w:pPr>
        <w:spacing w:after="0" w:line="240" w:lineRule="auto"/>
      </w:pPr>
      <w:r>
        <w:separator/>
      </w:r>
    </w:p>
  </w:endnote>
  <w:endnote w:type="continuationSeparator" w:id="0">
    <w:p w14:paraId="74E56829" w14:textId="77777777" w:rsidR="000369A8" w:rsidRDefault="000369A8" w:rsidP="00640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939365327"/>
      <w:docPartObj>
        <w:docPartGallery w:val="Page Numbers (Bottom of Page)"/>
        <w:docPartUnique/>
      </w:docPartObj>
    </w:sdtPr>
    <w:sdtEndPr>
      <w:rPr>
        <w:noProof/>
      </w:rPr>
    </w:sdtEndPr>
    <w:sdtContent>
      <w:p w14:paraId="790A25A4" w14:textId="77777777" w:rsidR="00FC77CF" w:rsidRPr="000323B8" w:rsidRDefault="008F1DCB" w:rsidP="00E06687">
        <w:pPr>
          <w:pStyle w:val="Footer"/>
          <w:jc w:val="right"/>
          <w:rPr>
            <w:rFonts w:ascii="Arial" w:hAnsi="Arial" w:cs="Arial"/>
            <w:sz w:val="20"/>
          </w:rPr>
        </w:pPr>
        <w:r w:rsidRPr="000323B8">
          <w:rPr>
            <w:rFonts w:ascii="Arial" w:hAnsi="Arial" w:cs="Arial"/>
            <w:sz w:val="20"/>
          </w:rPr>
          <w:fldChar w:fldCharType="begin"/>
        </w:r>
        <w:r w:rsidRPr="000323B8">
          <w:rPr>
            <w:rFonts w:ascii="Arial" w:hAnsi="Arial" w:cs="Arial"/>
            <w:sz w:val="20"/>
          </w:rPr>
          <w:instrText xml:space="preserve"> PAGE   \* MERGEFORMAT </w:instrText>
        </w:r>
        <w:r w:rsidRPr="000323B8">
          <w:rPr>
            <w:rFonts w:ascii="Arial" w:hAnsi="Arial" w:cs="Arial"/>
            <w:sz w:val="20"/>
          </w:rPr>
          <w:fldChar w:fldCharType="separate"/>
        </w:r>
        <w:r w:rsidR="000323B8">
          <w:rPr>
            <w:rFonts w:ascii="Arial" w:hAnsi="Arial" w:cs="Arial"/>
            <w:noProof/>
            <w:sz w:val="20"/>
          </w:rPr>
          <w:t>9</w:t>
        </w:r>
        <w:r w:rsidRPr="000323B8">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DE43" w14:textId="77777777" w:rsidR="000369A8" w:rsidRDefault="000369A8" w:rsidP="0064076C">
      <w:pPr>
        <w:spacing w:after="0" w:line="240" w:lineRule="auto"/>
      </w:pPr>
      <w:r>
        <w:separator/>
      </w:r>
    </w:p>
  </w:footnote>
  <w:footnote w:type="continuationSeparator" w:id="0">
    <w:p w14:paraId="6B934512" w14:textId="77777777" w:rsidR="000369A8" w:rsidRDefault="000369A8" w:rsidP="0064076C">
      <w:pPr>
        <w:spacing w:after="0" w:line="240" w:lineRule="auto"/>
      </w:pPr>
      <w:r>
        <w:continuationSeparator/>
      </w:r>
    </w:p>
  </w:footnote>
  <w:footnote w:id="1">
    <w:p w14:paraId="3AC20464" w14:textId="77777777" w:rsidR="0064076C" w:rsidRPr="00E06687" w:rsidRDefault="0064076C" w:rsidP="0064076C">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 Эрх зүйн мэдээллийн нэгдсэн систем, http://legalinfo.mn/law/details/11119?lawid=11119.</w:t>
      </w:r>
    </w:p>
  </w:footnote>
  <w:footnote w:id="2">
    <w:p w14:paraId="70686EDC" w14:textId="77777777" w:rsidR="0064076C" w:rsidRPr="00E06687" w:rsidRDefault="0064076C" w:rsidP="0064076C">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Засгийн газрын 2016 оны 59 дүгээр тогтоолын 3 дугаар хавсралт. </w:t>
      </w:r>
    </w:p>
  </w:footnote>
  <w:footnote w:id="3">
    <w:p w14:paraId="7171EBB9" w14:textId="77777777" w:rsidR="0064076C" w:rsidRPr="00E06687" w:rsidRDefault="0064076C" w:rsidP="0064076C">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Хууль тогтоомжийн төслийн үр нөлөөг үнэлэх аргачлалын 2.9 “... хуулийн төслийн зорилго, хамрах хүрээ, зохицуулах асуудалтай уялдуулан нэг, эсхүл хэд хэдэн шалгуур үзүүлэлтийг сонгож болно”. </w:t>
      </w:r>
    </w:p>
  </w:footnote>
  <w:footnote w:id="4">
    <w:p w14:paraId="3E4B516A" w14:textId="77777777" w:rsidR="00B75035" w:rsidRDefault="00B75035" w:rsidP="00B75035">
      <w:pPr>
        <w:pStyle w:val="FootnoteText"/>
      </w:pPr>
      <w:r>
        <w:rPr>
          <w:rStyle w:val="FootnoteReference"/>
        </w:rPr>
        <w:footnoteRef/>
      </w:r>
      <w:r>
        <w:t xml:space="preserve"> </w:t>
      </w:r>
      <w:hyperlink r:id="rId1" w:history="1">
        <w:r w:rsidRPr="008633D5">
          <w:rPr>
            <w:rStyle w:val="Hyperlink"/>
          </w:rPr>
          <w:t>http://documents.worldbank.org/curated/en/158851537431181525/pdf/130036-19-9-2018-17-34-14-MongoliaInvestme ntReformMapfinalJuly.pdf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E5214"/>
    <w:multiLevelType w:val="hybridMultilevel"/>
    <w:tmpl w:val="A1443702"/>
    <w:lvl w:ilvl="0" w:tplc="9AB21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E3D18"/>
    <w:multiLevelType w:val="hybridMultilevel"/>
    <w:tmpl w:val="8EE2E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9C4F08"/>
    <w:multiLevelType w:val="hybridMultilevel"/>
    <w:tmpl w:val="8F54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C6AA6"/>
    <w:multiLevelType w:val="multilevel"/>
    <w:tmpl w:val="D57C9DF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A575260"/>
    <w:multiLevelType w:val="multilevel"/>
    <w:tmpl w:val="D77E998C"/>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734A59"/>
    <w:multiLevelType w:val="hybridMultilevel"/>
    <w:tmpl w:val="EA8E0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A90250"/>
    <w:multiLevelType w:val="hybridMultilevel"/>
    <w:tmpl w:val="ABD81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A1A43"/>
    <w:multiLevelType w:val="hybridMultilevel"/>
    <w:tmpl w:val="54521E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9"/>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6C"/>
    <w:rsid w:val="000066FB"/>
    <w:rsid w:val="000323B8"/>
    <w:rsid w:val="000369A8"/>
    <w:rsid w:val="000621C8"/>
    <w:rsid w:val="00066173"/>
    <w:rsid w:val="000673B0"/>
    <w:rsid w:val="000709FE"/>
    <w:rsid w:val="000B32C0"/>
    <w:rsid w:val="000B5313"/>
    <w:rsid w:val="000D392C"/>
    <w:rsid w:val="000E655B"/>
    <w:rsid w:val="001424AF"/>
    <w:rsid w:val="00156E4A"/>
    <w:rsid w:val="0017454D"/>
    <w:rsid w:val="001D3CA5"/>
    <w:rsid w:val="00244E91"/>
    <w:rsid w:val="002E5D43"/>
    <w:rsid w:val="00320C21"/>
    <w:rsid w:val="003248AB"/>
    <w:rsid w:val="003648FC"/>
    <w:rsid w:val="00366E28"/>
    <w:rsid w:val="003804B9"/>
    <w:rsid w:val="003B31BA"/>
    <w:rsid w:val="003E75A3"/>
    <w:rsid w:val="00430E24"/>
    <w:rsid w:val="004463BE"/>
    <w:rsid w:val="0046124A"/>
    <w:rsid w:val="00475B41"/>
    <w:rsid w:val="0048000D"/>
    <w:rsid w:val="004B6921"/>
    <w:rsid w:val="004D274B"/>
    <w:rsid w:val="004D3660"/>
    <w:rsid w:val="00500672"/>
    <w:rsid w:val="00512D05"/>
    <w:rsid w:val="00514CA7"/>
    <w:rsid w:val="0055536F"/>
    <w:rsid w:val="005B686A"/>
    <w:rsid w:val="005C085A"/>
    <w:rsid w:val="005E6DE7"/>
    <w:rsid w:val="006201C7"/>
    <w:rsid w:val="0063312E"/>
    <w:rsid w:val="0064076C"/>
    <w:rsid w:val="0066144C"/>
    <w:rsid w:val="006E4DAB"/>
    <w:rsid w:val="006E7ABF"/>
    <w:rsid w:val="00710C92"/>
    <w:rsid w:val="0074124F"/>
    <w:rsid w:val="00750BB3"/>
    <w:rsid w:val="007B7753"/>
    <w:rsid w:val="007F2131"/>
    <w:rsid w:val="007F5478"/>
    <w:rsid w:val="00803DF0"/>
    <w:rsid w:val="0083271F"/>
    <w:rsid w:val="00833943"/>
    <w:rsid w:val="00833EB2"/>
    <w:rsid w:val="00870DB1"/>
    <w:rsid w:val="008B7C32"/>
    <w:rsid w:val="008D7747"/>
    <w:rsid w:val="008E771B"/>
    <w:rsid w:val="008F1DCB"/>
    <w:rsid w:val="008F5891"/>
    <w:rsid w:val="00945D58"/>
    <w:rsid w:val="00965E2E"/>
    <w:rsid w:val="009C660C"/>
    <w:rsid w:val="009E079C"/>
    <w:rsid w:val="009F76CE"/>
    <w:rsid w:val="00A04B6A"/>
    <w:rsid w:val="00A2435D"/>
    <w:rsid w:val="00A37EB1"/>
    <w:rsid w:val="00A63637"/>
    <w:rsid w:val="00A90D94"/>
    <w:rsid w:val="00A93050"/>
    <w:rsid w:val="00AA637F"/>
    <w:rsid w:val="00AC4258"/>
    <w:rsid w:val="00B1492B"/>
    <w:rsid w:val="00B50DD8"/>
    <w:rsid w:val="00B50E64"/>
    <w:rsid w:val="00B75035"/>
    <w:rsid w:val="00BB41CF"/>
    <w:rsid w:val="00BE47F6"/>
    <w:rsid w:val="00C10F65"/>
    <w:rsid w:val="00C175F7"/>
    <w:rsid w:val="00C2236D"/>
    <w:rsid w:val="00C32146"/>
    <w:rsid w:val="00C53033"/>
    <w:rsid w:val="00C867EC"/>
    <w:rsid w:val="00C970C3"/>
    <w:rsid w:val="00CA464B"/>
    <w:rsid w:val="00CF4AF6"/>
    <w:rsid w:val="00CF55E6"/>
    <w:rsid w:val="00D34E8D"/>
    <w:rsid w:val="00D6461B"/>
    <w:rsid w:val="00D91A79"/>
    <w:rsid w:val="00DA6B37"/>
    <w:rsid w:val="00DF14CF"/>
    <w:rsid w:val="00DF7174"/>
    <w:rsid w:val="00E30037"/>
    <w:rsid w:val="00E36A92"/>
    <w:rsid w:val="00E372F4"/>
    <w:rsid w:val="00EB0902"/>
    <w:rsid w:val="00EB19D5"/>
    <w:rsid w:val="00EB5F6E"/>
    <w:rsid w:val="00EF25CE"/>
    <w:rsid w:val="00EF52A4"/>
    <w:rsid w:val="00F31080"/>
    <w:rsid w:val="00FB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5EB3"/>
  <w15:chartTrackingRefBased/>
  <w15:docId w15:val="{884687D2-54CB-4DE0-9AFC-403622AB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76C"/>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076C"/>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076C"/>
    <w:pPr>
      <w:spacing w:after="0" w:line="240" w:lineRule="auto"/>
    </w:pPr>
    <w:rPr>
      <w:sz w:val="20"/>
      <w:szCs w:val="20"/>
    </w:rPr>
  </w:style>
  <w:style w:type="character" w:customStyle="1" w:styleId="FootnoteTextChar">
    <w:name w:val="Footnote Text Char"/>
    <w:basedOn w:val="DefaultParagraphFont"/>
    <w:link w:val="FootnoteText"/>
    <w:uiPriority w:val="99"/>
    <w:rsid w:val="0064076C"/>
    <w:rPr>
      <w:rFonts w:eastAsiaTheme="minorEastAsia"/>
      <w:sz w:val="20"/>
      <w:szCs w:val="20"/>
      <w:lang w:eastAsia="ja-JP"/>
    </w:rPr>
  </w:style>
  <w:style w:type="character" w:styleId="FootnoteReference">
    <w:name w:val="footnote reference"/>
    <w:basedOn w:val="DefaultParagraphFont"/>
    <w:uiPriority w:val="99"/>
    <w:semiHidden/>
    <w:unhideWhenUsed/>
    <w:rsid w:val="0064076C"/>
    <w:rPr>
      <w:vertAlign w:val="superscript"/>
    </w:rPr>
  </w:style>
  <w:style w:type="paragraph" w:styleId="NoSpacing">
    <w:name w:val="No Spacing"/>
    <w:uiPriority w:val="1"/>
    <w:qFormat/>
    <w:rsid w:val="0064076C"/>
    <w:pPr>
      <w:spacing w:after="0" w:line="240" w:lineRule="auto"/>
    </w:pPr>
    <w:rPr>
      <w:rFonts w:eastAsiaTheme="minorEastAsia"/>
      <w:lang w:eastAsia="ja-JP"/>
    </w:rPr>
  </w:style>
  <w:style w:type="paragraph" w:styleId="ListParagraph">
    <w:name w:val="List Paragraph"/>
    <w:basedOn w:val="Normal"/>
    <w:uiPriority w:val="34"/>
    <w:qFormat/>
    <w:rsid w:val="0064076C"/>
    <w:pPr>
      <w:ind w:left="720"/>
      <w:contextualSpacing/>
    </w:pPr>
  </w:style>
  <w:style w:type="paragraph" w:styleId="NormalWeb">
    <w:name w:val="Normal (Web)"/>
    <w:basedOn w:val="Normal"/>
    <w:uiPriority w:val="99"/>
    <w:unhideWhenUsed/>
    <w:rsid w:val="0064076C"/>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Default">
    <w:name w:val="Default"/>
    <w:rsid w:val="0064076C"/>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6407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076C"/>
    <w:rPr>
      <w:rFonts w:eastAsiaTheme="minorEastAsia"/>
      <w:lang w:eastAsia="ja-JP"/>
    </w:rPr>
  </w:style>
  <w:style w:type="paragraph" w:styleId="Header">
    <w:name w:val="header"/>
    <w:basedOn w:val="Normal"/>
    <w:link w:val="HeaderChar"/>
    <w:uiPriority w:val="99"/>
    <w:unhideWhenUsed/>
    <w:rsid w:val="00B50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E64"/>
    <w:rPr>
      <w:rFonts w:eastAsiaTheme="minorEastAsia"/>
      <w:lang w:eastAsia="ja-JP"/>
    </w:rPr>
  </w:style>
  <w:style w:type="character" w:styleId="Hyperlink">
    <w:name w:val="Hyperlink"/>
    <w:basedOn w:val="DefaultParagraphFont"/>
    <w:uiPriority w:val="99"/>
    <w:unhideWhenUsed/>
    <w:rsid w:val="00B75035"/>
    <w:rPr>
      <w:color w:val="0563C1" w:themeColor="hyperlink"/>
      <w:u w:val="single"/>
    </w:rPr>
  </w:style>
  <w:style w:type="character" w:styleId="Strong">
    <w:name w:val="Strong"/>
    <w:basedOn w:val="DefaultParagraphFont"/>
    <w:uiPriority w:val="22"/>
    <w:qFormat/>
    <w:rsid w:val="00A90D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158851537431181525/pdf/130036-19-9-2018-17-34-14-MongoliaInvestme%20ntReformMapfinalJu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82FAC-2387-4F87-83AC-325044AE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Lhamjav.D</dc:creator>
  <cp:keywords/>
  <dc:description/>
  <cp:lastModifiedBy>Jadamba Damdindoo</cp:lastModifiedBy>
  <cp:revision>2</cp:revision>
  <dcterms:created xsi:type="dcterms:W3CDTF">2021-11-09T07:04:00Z</dcterms:created>
  <dcterms:modified xsi:type="dcterms:W3CDTF">2021-11-09T07:04:00Z</dcterms:modified>
</cp:coreProperties>
</file>