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D1D9D" w:rsidRPr="003510FC" w:rsidRDefault="00062179">
      <w:pPr>
        <w:spacing w:after="160" w:line="259" w:lineRule="auto"/>
        <w:jc w:val="center"/>
        <w:rPr>
          <w:b/>
          <w:sz w:val="24"/>
          <w:szCs w:val="24"/>
          <w:lang w:val="mn-MN"/>
        </w:rPr>
      </w:pPr>
      <w:bookmarkStart w:id="0" w:name="_GoBack"/>
      <w:bookmarkEnd w:id="0"/>
      <w:r w:rsidRPr="003510FC">
        <w:rPr>
          <w:b/>
          <w:sz w:val="24"/>
          <w:szCs w:val="24"/>
          <w:lang w:val="mn-MN"/>
        </w:rPr>
        <w:t>ТАНИЛЦУУЛГА</w:t>
      </w:r>
    </w:p>
    <w:p w14:paraId="0C3A47F7" w14:textId="77777777" w:rsidR="00B731CD" w:rsidRDefault="00B731CD">
      <w:pPr>
        <w:spacing w:after="160" w:line="240" w:lineRule="auto"/>
        <w:ind w:left="4230" w:firstLine="450"/>
        <w:jc w:val="right"/>
        <w:rPr>
          <w:sz w:val="24"/>
          <w:szCs w:val="24"/>
          <w:lang w:val="mn-MN"/>
        </w:rPr>
      </w:pPr>
    </w:p>
    <w:p w14:paraId="1F40594D" w14:textId="787016B7" w:rsidR="00481A00" w:rsidRDefault="00481A00">
      <w:pPr>
        <w:spacing w:after="160" w:line="240" w:lineRule="auto"/>
        <w:ind w:left="4230" w:firstLine="450"/>
        <w:jc w:val="right"/>
        <w:rPr>
          <w:sz w:val="24"/>
          <w:szCs w:val="24"/>
          <w:lang w:val="mn-MN"/>
        </w:rPr>
      </w:pPr>
      <w:r>
        <w:rPr>
          <w:sz w:val="24"/>
          <w:szCs w:val="24"/>
          <w:lang w:val="mn-MN"/>
        </w:rPr>
        <w:t>Аж ахуйн үйл ажиллагаанд оролцох төрийн оролцоог хязгаарлах тухай</w:t>
      </w:r>
    </w:p>
    <w:p w14:paraId="3373C971" w14:textId="77777777" w:rsidR="00481A00" w:rsidRDefault="00481A00" w:rsidP="009C1CCE">
      <w:pPr>
        <w:spacing w:after="120"/>
        <w:ind w:firstLine="709"/>
        <w:jc w:val="both"/>
        <w:rPr>
          <w:sz w:val="24"/>
          <w:szCs w:val="24"/>
          <w:lang w:val="mn-MN"/>
        </w:rPr>
      </w:pPr>
    </w:p>
    <w:p w14:paraId="4C16DE39" w14:textId="77777777" w:rsidR="0091560A" w:rsidRDefault="00664EC3" w:rsidP="00664EC3">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 xml:space="preserve"> “</w:t>
      </w:r>
      <w:r w:rsidRPr="007B6301">
        <w:rPr>
          <w:rFonts w:ascii="Arial" w:hAnsi="Arial" w:cs="Arial"/>
          <w:bCs/>
          <w:color w:val="000000" w:themeColor="text1"/>
        </w:rPr>
        <w:t>Монгол Улс дэлхийн эдийн засгийн хөгжлийн түгээмэл хандлага, өөрийн орны өвөрмөц онцлогт нийцсэн олон хэвшил бүхий эдийн засагтай байна</w:t>
      </w:r>
      <w:r>
        <w:rPr>
          <w:rFonts w:ascii="Arial" w:hAnsi="Arial" w:cs="Arial"/>
          <w:bCs/>
          <w:color w:val="000000" w:themeColor="text1"/>
        </w:rPr>
        <w:t>” гэж, хоёрдугаар хэсэгт “</w:t>
      </w:r>
      <w:r w:rsidRPr="007B6301">
        <w:rPr>
          <w:rFonts w:ascii="Arial" w:hAnsi="Arial" w:cs="Arial"/>
          <w:bCs/>
          <w:color w:val="000000" w:themeColor="text1"/>
        </w:rPr>
        <w:t>Төр нь нийтийн болон хувийн өмчийн аливаа хэлбэрийг хүлээн зөвшөөрч, өмчлөгчийн эрхийг хуулиар хамгаална</w:t>
      </w:r>
      <w:r>
        <w:rPr>
          <w:rFonts w:ascii="Arial" w:hAnsi="Arial" w:cs="Arial"/>
          <w:bCs/>
          <w:color w:val="000000" w:themeColor="text1"/>
        </w:rPr>
        <w:t xml:space="preserve">” гэж 1992 онд батлагдсан Шинэ Үндсэн Хуулиндаа суулгаж хувийн өмчийг эрхэмлэсэн, олон хэвшил бүхий эдийн засагтай улс байх нийгмийн гэрээг батлан, нийтээрээ дагаж эхэлсэн. Ингэснээр төрийн зохицуулах болон өмчлөлийн бодлого салангид байх олон улсын нийтлэг зарчим руу шилжсэн. </w:t>
      </w:r>
    </w:p>
    <w:p w14:paraId="2442F4C3" w14:textId="77777777" w:rsidR="0091560A" w:rsidRPr="00526BC4" w:rsidRDefault="0091560A" w:rsidP="0091560A">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 xml:space="preserve">Мөн 2021 оны 12 сарын 30-ны өдөр Монгол Улсын Их Хурлаас баталсан “Шинэ Сэргэлтийн бодлого батлах тухай” тогтоолын нэгдүгээр хавсралт “Шинэ Сэргэлтийн Бодого”-ын </w:t>
      </w:r>
      <w:r w:rsidRPr="00B50346">
        <w:rPr>
          <w:rStyle w:val="mceitemhidden"/>
          <w:rFonts w:ascii="Arial" w:hAnsi="Arial" w:cs="Arial"/>
          <w:bCs/>
          <w:color w:val="000000" w:themeColor="text1"/>
        </w:rPr>
        <w:t xml:space="preserve">6.4-д “Төрийн өмчит аж ахуйн нэгжүүдийн үр ашиг, засаглалыг сайжруулж, олон нийтийн шууд хяналтад оруулах ажлыг зохион байгуулна” гэж, уг баримт бичгийн хоёрдугаар хавсралт </w:t>
      </w:r>
      <w:r>
        <w:rPr>
          <w:rStyle w:val="mceitemhidden"/>
          <w:rFonts w:ascii="Arial" w:hAnsi="Arial" w:cs="Arial"/>
          <w:bCs/>
          <w:color w:val="000000" w:themeColor="text1"/>
        </w:rPr>
        <w:t>“Шинэ Сэргэлтийн Бодогыг хэрэгжүүлэх эхний үе шатны үйл ажиллагааны хөтөлбөр”-ийн 6.4.5-д “</w:t>
      </w:r>
      <w:r w:rsidRPr="00B50346">
        <w:rPr>
          <w:rStyle w:val="mceitemhidden"/>
          <w:rFonts w:ascii="Arial" w:hAnsi="Arial" w:cs="Arial"/>
          <w:bCs/>
          <w:color w:val="000000" w:themeColor="text1"/>
        </w:rPr>
        <w:t>Төр хувийн хэвшилтэй өрсөлдөж үйл ажиллагаа эрхлэхгүй, зөвхөн стратегийн ач холбогдол бүхий салбарт, эдийн засаг, нийгмийг хөгжүүлэх чухал ач</w:t>
      </w:r>
      <w:r w:rsidRPr="00B50346">
        <w:rPr>
          <w:rStyle w:val="mceitemhidden"/>
          <w:bCs/>
          <w:color w:val="000000" w:themeColor="text1"/>
        </w:rPr>
        <w:t xml:space="preserve"> </w:t>
      </w:r>
      <w:r w:rsidRPr="00B50346">
        <w:rPr>
          <w:rStyle w:val="mceitemhidden"/>
          <w:rFonts w:ascii="Arial" w:hAnsi="Arial" w:cs="Arial"/>
          <w:bCs/>
          <w:color w:val="000000" w:themeColor="text1"/>
        </w:rPr>
        <w:t xml:space="preserve">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зааж өгсөн байна. </w:t>
      </w:r>
    </w:p>
    <w:p w14:paraId="201A5960" w14:textId="01E1BCDB" w:rsidR="00664EC3" w:rsidRPr="005C7F51" w:rsidRDefault="00664EC3" w:rsidP="00664EC3">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Fonts w:ascii="Arial" w:hAnsi="Arial" w:cs="Arial"/>
          <w:bCs/>
          <w:color w:val="000000" w:themeColor="text1"/>
        </w:rPr>
        <w:t xml:space="preserve">Гэвч эдийн засгийг зохицуулах чиг үүрэг бүхий төрийн байгууллагууд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12A07F51" w14:textId="7AB82396" w:rsidR="00664EC3" w:rsidRDefault="0091560A" w:rsidP="00664EC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Х</w:t>
      </w:r>
      <w:r w:rsidR="00664EC3">
        <w:rPr>
          <w:rFonts w:ascii="Arial" w:hAnsi="Arial" w:cs="Arial"/>
          <w:bCs/>
          <w:color w:val="000000" w:themeColor="text1"/>
        </w:rPr>
        <w:t xml:space="preserve">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дагавруудтай. </w:t>
      </w:r>
    </w:p>
    <w:p w14:paraId="3240FF4C" w14:textId="2B7928F8" w:rsidR="00664EC3" w:rsidRDefault="00664EC3" w:rsidP="00664EC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lastRenderedPageBreak/>
        <w:t xml:space="preserve">Гэвч эдгээр төрийн өмчит үйлдвэрийн газар, компаниудын дийлэнх олонхи нь алдагдалтай ажиллаж буй бөгөөд энэ нь эргээд улсын төсөвт дарамт үзүүлж байна. </w:t>
      </w:r>
      <w:r w:rsidRPr="00EC77FF">
        <w:rPr>
          <w:rFonts w:ascii="Arial" w:hAnsi="Arial" w:cs="Arial"/>
          <w:bCs/>
          <w:color w:val="000000" w:themeColor="text1"/>
        </w:rPr>
        <w:t xml:space="preserve">Эдгээр үндэслэл, шаардлагын улмаас аж ахуйн үйл ажиллагаанд оролцох төрийн оролцоог хязгаарлах тухай хуулийн төслийг боловсруулж байна. </w:t>
      </w:r>
    </w:p>
    <w:p w14:paraId="62256FAF" w14:textId="1602C70F" w:rsidR="00D41224" w:rsidRPr="00D41224" w:rsidRDefault="00D41224" w:rsidP="00664EC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Тогтоолын төсөлтэй холбоотойгоор 2022 оны 4 сарын 13-наас байршуулсан </w:t>
      </w:r>
      <w:proofErr w:type="spellStart"/>
      <w:r>
        <w:rPr>
          <w:rFonts w:ascii="Arial" w:hAnsi="Arial" w:cs="Arial"/>
          <w:bCs/>
          <w:color w:val="000000" w:themeColor="text1"/>
          <w:lang w:val="en-US"/>
        </w:rPr>
        <w:t>d.parliament</w:t>
      </w:r>
      <w:proofErr w:type="spellEnd"/>
      <w:r>
        <w:rPr>
          <w:rFonts w:ascii="Arial" w:hAnsi="Arial" w:cs="Arial"/>
          <w:bCs/>
          <w:color w:val="000000" w:themeColor="text1"/>
        </w:rPr>
        <w:t>.</w:t>
      </w:r>
      <w:proofErr w:type="spellStart"/>
      <w:r>
        <w:rPr>
          <w:rFonts w:ascii="Arial" w:hAnsi="Arial" w:cs="Arial"/>
          <w:bCs/>
          <w:color w:val="000000" w:themeColor="text1"/>
          <w:lang w:val="en-US"/>
        </w:rPr>
        <w:t>mn</w:t>
      </w:r>
      <w:proofErr w:type="spellEnd"/>
      <w:r>
        <w:rPr>
          <w:rFonts w:ascii="Arial" w:hAnsi="Arial" w:cs="Arial"/>
          <w:bCs/>
          <w:color w:val="000000" w:themeColor="text1"/>
          <w:lang w:val="en-US"/>
        </w:rPr>
        <w:t xml:space="preserve"> </w:t>
      </w:r>
      <w:r>
        <w:rPr>
          <w:rFonts w:ascii="Arial" w:hAnsi="Arial" w:cs="Arial"/>
          <w:bCs/>
          <w:color w:val="000000" w:themeColor="text1"/>
        </w:rPr>
        <w:t xml:space="preserve">сайтад санал ирээгүй болно. Харин өөрийн сошиал сувгаар явуулсан хэлэлцүүлэгт ирсэн саналуудыг нэгтгэн хавсаргав. </w:t>
      </w:r>
    </w:p>
    <w:p w14:paraId="71BD0FE0" w14:textId="77777777" w:rsidR="00B731CD" w:rsidRPr="003510FC" w:rsidRDefault="00B731CD" w:rsidP="00B731CD">
      <w:pPr>
        <w:spacing w:after="120"/>
        <w:ind w:firstLine="709"/>
        <w:jc w:val="both"/>
        <w:rPr>
          <w:sz w:val="24"/>
          <w:szCs w:val="24"/>
          <w:lang w:val="mn-MN"/>
        </w:rPr>
      </w:pPr>
    </w:p>
    <w:p w14:paraId="00000010" w14:textId="7D16E81A" w:rsidR="000D1D9D" w:rsidRPr="003510FC" w:rsidRDefault="00062179" w:rsidP="00B731CD">
      <w:pPr>
        <w:spacing w:after="160" w:line="240" w:lineRule="auto"/>
        <w:jc w:val="center"/>
        <w:rPr>
          <w:sz w:val="24"/>
          <w:szCs w:val="24"/>
          <w:lang w:val="mn-MN"/>
        </w:rPr>
      </w:pPr>
      <w:r w:rsidRPr="003510FC">
        <w:rPr>
          <w:sz w:val="24"/>
          <w:szCs w:val="24"/>
          <w:lang w:val="mn-MN"/>
        </w:rPr>
        <w:t>____________оОо____________</w:t>
      </w:r>
    </w:p>
    <w:sectPr w:rsidR="000D1D9D" w:rsidRPr="003510FC" w:rsidSect="00B731CD">
      <w:pgSz w:w="12240" w:h="15840"/>
      <w:pgMar w:top="144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9D"/>
    <w:rsid w:val="00062179"/>
    <w:rsid w:val="000D1D9D"/>
    <w:rsid w:val="00335C64"/>
    <w:rsid w:val="003510FC"/>
    <w:rsid w:val="00386406"/>
    <w:rsid w:val="00436B56"/>
    <w:rsid w:val="00462899"/>
    <w:rsid w:val="00481A00"/>
    <w:rsid w:val="004D3E48"/>
    <w:rsid w:val="005F23EB"/>
    <w:rsid w:val="00664EC3"/>
    <w:rsid w:val="006D5FBD"/>
    <w:rsid w:val="006E55E1"/>
    <w:rsid w:val="006F72A9"/>
    <w:rsid w:val="007048BF"/>
    <w:rsid w:val="007C3B5D"/>
    <w:rsid w:val="00835360"/>
    <w:rsid w:val="0091560A"/>
    <w:rsid w:val="009C1CCE"/>
    <w:rsid w:val="00AB3A22"/>
    <w:rsid w:val="00AE6BD7"/>
    <w:rsid w:val="00AF2A9E"/>
    <w:rsid w:val="00B731CD"/>
    <w:rsid w:val="00BB3F4D"/>
    <w:rsid w:val="00BB5A82"/>
    <w:rsid w:val="00C74845"/>
    <w:rsid w:val="00D41224"/>
    <w:rsid w:val="00E05072"/>
    <w:rsid w:val="00EF4796"/>
    <w:rsid w:val="00F822BE"/>
    <w:rsid w:val="00F8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7A8"/>
  <w15:docId w15:val="{29D544E9-B3DC-41A4-AF9C-06F7E76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31CD"/>
    <w:rPr>
      <w:color w:val="0000FF" w:themeColor="hyperlink"/>
      <w:u w:val="single"/>
    </w:rPr>
  </w:style>
  <w:style w:type="character" w:customStyle="1" w:styleId="UnresolvedMention">
    <w:name w:val="Unresolved Mention"/>
    <w:basedOn w:val="DefaultParagraphFont"/>
    <w:uiPriority w:val="99"/>
    <w:semiHidden/>
    <w:unhideWhenUsed/>
    <w:rsid w:val="00B731CD"/>
    <w:rPr>
      <w:color w:val="605E5C"/>
      <w:shd w:val="clear" w:color="auto" w:fill="E1DFDD"/>
    </w:rPr>
  </w:style>
  <w:style w:type="paragraph" w:styleId="ListParagraph">
    <w:name w:val="List Paragraph"/>
    <w:basedOn w:val="Normal"/>
    <w:uiPriority w:val="34"/>
    <w:qFormat/>
    <w:rsid w:val="00664EC3"/>
    <w:pPr>
      <w:spacing w:after="200"/>
      <w:ind w:left="720"/>
      <w:contextualSpacing/>
    </w:pPr>
    <w:rPr>
      <w:rFonts w:asciiTheme="minorHAnsi" w:eastAsiaTheme="minorEastAsia" w:hAnsiTheme="minorHAnsi" w:cstheme="minorBidi"/>
      <w:lang w:val="mn-MN"/>
    </w:rPr>
  </w:style>
  <w:style w:type="paragraph" w:styleId="NormalWeb">
    <w:name w:val="Normal (Web)"/>
    <w:basedOn w:val="Normal"/>
    <w:uiPriority w:val="99"/>
    <w:unhideWhenUsed/>
    <w:rsid w:val="00664EC3"/>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character" w:customStyle="1" w:styleId="mceitemhidden">
    <w:name w:val="mceitemhidden"/>
    <w:basedOn w:val="DefaultParagraphFont"/>
    <w:rsid w:val="0066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2022-12-14T08:41:00Z</dcterms:created>
  <dcterms:modified xsi:type="dcterms:W3CDTF">2022-12-14T08:41:00Z</dcterms:modified>
</cp:coreProperties>
</file>