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1CEC3" w14:textId="77777777" w:rsidR="005A6A79" w:rsidRPr="00CE57A1" w:rsidRDefault="005A6A79" w:rsidP="005A6A79">
      <w:pPr>
        <w:spacing w:after="0" w:line="240" w:lineRule="auto"/>
        <w:jc w:val="center"/>
        <w:rPr>
          <w:rFonts w:ascii="Arial" w:hAnsi="Arial" w:cs="Arial"/>
          <w:b/>
          <w:sz w:val="24"/>
          <w:szCs w:val="24"/>
          <w:lang w:val="mn-MN"/>
        </w:rPr>
      </w:pPr>
      <w:bookmarkStart w:id="0" w:name="_Hlk83929378"/>
      <w:bookmarkStart w:id="1" w:name="_GoBack"/>
      <w:bookmarkEnd w:id="0"/>
      <w:bookmarkEnd w:id="1"/>
      <w:r w:rsidRPr="00CE57A1">
        <w:rPr>
          <w:rFonts w:ascii="Arial" w:hAnsi="Arial" w:cs="Arial"/>
          <w:b/>
          <w:sz w:val="24"/>
          <w:szCs w:val="24"/>
          <w:lang w:val="mn-MN"/>
        </w:rPr>
        <w:t xml:space="preserve">ТӨРИЙН БОЛОН ОРОН НУТГИЙН ӨМЧИЙН ХӨРӨНГӨӨР БАРАА, АЖИЛ, </w:t>
      </w:r>
      <w:r w:rsidRPr="00CE57A1">
        <w:rPr>
          <w:rFonts w:ascii="Arial" w:hAnsi="Arial" w:cs="Arial"/>
          <w:b/>
          <w:sz w:val="24"/>
          <w:szCs w:val="24"/>
          <w:lang w:val="mn-MN"/>
        </w:rPr>
        <w:br/>
        <w:t>ҮЙЛЧИЛГЭЭ ХУДАЛДАН АВАХ ТУХАЙ ХУУЛИЙН ШИНЭЧИЛСЭН</w:t>
      </w:r>
    </w:p>
    <w:p w14:paraId="4465D6FF" w14:textId="1D89154C" w:rsidR="005A6A79" w:rsidRPr="00CE57A1" w:rsidRDefault="005A6A79" w:rsidP="005A6A79">
      <w:pPr>
        <w:spacing w:after="0" w:line="240" w:lineRule="auto"/>
        <w:jc w:val="center"/>
        <w:rPr>
          <w:rFonts w:ascii="Arial" w:hAnsi="Arial" w:cs="Arial"/>
          <w:b/>
          <w:sz w:val="24"/>
          <w:szCs w:val="24"/>
          <w:lang w:val="mn-MN"/>
        </w:rPr>
      </w:pPr>
      <w:r w:rsidRPr="00CE57A1">
        <w:rPr>
          <w:rFonts w:ascii="Arial" w:hAnsi="Arial" w:cs="Arial"/>
          <w:b/>
          <w:sz w:val="24"/>
          <w:szCs w:val="24"/>
          <w:lang w:val="mn-MN"/>
        </w:rPr>
        <w:t>НАЙРУУЛГЫН ТӨСЛИЙН ҮР НӨЛӨӨГ ҮНЭЛЭХ</w:t>
      </w:r>
    </w:p>
    <w:p w14:paraId="2F02C726" w14:textId="77777777" w:rsidR="005A6A79" w:rsidRPr="00CE57A1" w:rsidRDefault="005A6A79" w:rsidP="005A6A79">
      <w:pPr>
        <w:spacing w:after="0" w:line="240" w:lineRule="auto"/>
        <w:jc w:val="center"/>
        <w:rPr>
          <w:rFonts w:ascii="Arial" w:hAnsi="Arial" w:cs="Arial"/>
          <w:b/>
          <w:sz w:val="24"/>
          <w:szCs w:val="24"/>
          <w:lang w:val="mn-MN"/>
        </w:rPr>
      </w:pPr>
    </w:p>
    <w:p w14:paraId="11F5CB68" w14:textId="189EBBAC" w:rsidR="005A6A79" w:rsidRPr="00CE57A1" w:rsidRDefault="005A6A79" w:rsidP="005A6A79">
      <w:pPr>
        <w:spacing w:after="0" w:line="240" w:lineRule="auto"/>
        <w:jc w:val="center"/>
        <w:rPr>
          <w:rFonts w:ascii="Arial" w:hAnsi="Arial" w:cs="Arial"/>
          <w:b/>
          <w:sz w:val="24"/>
          <w:szCs w:val="24"/>
          <w:lang w:val="mn-MN"/>
        </w:rPr>
      </w:pPr>
      <w:r w:rsidRPr="00CE57A1">
        <w:rPr>
          <w:rFonts w:ascii="Arial" w:hAnsi="Arial" w:cs="Arial"/>
          <w:b/>
          <w:sz w:val="24"/>
          <w:szCs w:val="24"/>
          <w:lang w:val="mn-MN"/>
        </w:rPr>
        <w:t>СУДАЛГААНЫ ТАЙЛАН</w:t>
      </w:r>
    </w:p>
    <w:p w14:paraId="1C92782C" w14:textId="3A18FCC9" w:rsidR="005A6A79" w:rsidRPr="00CE57A1" w:rsidRDefault="005A6A79" w:rsidP="005A6A79">
      <w:pPr>
        <w:spacing w:after="0" w:line="240" w:lineRule="auto"/>
        <w:jc w:val="center"/>
        <w:rPr>
          <w:rFonts w:ascii="Arial" w:hAnsi="Arial" w:cs="Arial"/>
          <w:b/>
          <w:sz w:val="24"/>
          <w:szCs w:val="24"/>
          <w:lang w:val="mn-MN"/>
        </w:rPr>
      </w:pPr>
    </w:p>
    <w:sdt>
      <w:sdtPr>
        <w:rPr>
          <w:rFonts w:asciiTheme="minorHAnsi" w:eastAsiaTheme="minorEastAsia" w:hAnsiTheme="minorHAnsi" w:cstheme="minorBidi"/>
          <w:color w:val="auto"/>
          <w:sz w:val="22"/>
          <w:szCs w:val="22"/>
          <w:lang w:val="mn-MN"/>
        </w:rPr>
        <w:id w:val="1793320738"/>
        <w:docPartObj>
          <w:docPartGallery w:val="Table of Contents"/>
          <w:docPartUnique/>
        </w:docPartObj>
      </w:sdtPr>
      <w:sdtEndPr>
        <w:rPr>
          <w:b/>
          <w:bCs/>
          <w:noProof/>
        </w:rPr>
      </w:sdtEndPr>
      <w:sdtContent>
        <w:p w14:paraId="6F6F3106" w14:textId="7F05D5D4" w:rsidR="005A6A79" w:rsidRPr="00CE57A1" w:rsidRDefault="005A6A79" w:rsidP="005A6A79">
          <w:pPr>
            <w:pStyle w:val="TOCHeading"/>
            <w:jc w:val="center"/>
            <w:rPr>
              <w:rFonts w:ascii="Arial" w:hAnsi="Arial" w:cs="Arial"/>
              <w:color w:val="auto"/>
              <w:sz w:val="24"/>
              <w:szCs w:val="24"/>
              <w:lang w:val="mn-MN"/>
            </w:rPr>
          </w:pPr>
          <w:r w:rsidRPr="00CE57A1">
            <w:rPr>
              <w:rFonts w:ascii="Arial" w:hAnsi="Arial" w:cs="Arial"/>
              <w:color w:val="auto"/>
              <w:sz w:val="24"/>
              <w:szCs w:val="24"/>
              <w:lang w:val="mn-MN"/>
            </w:rPr>
            <w:t>АГУУЛГА</w:t>
          </w:r>
        </w:p>
        <w:p w14:paraId="2DF0D7B0" w14:textId="71E22D60" w:rsidR="005A6A79" w:rsidRPr="00CE57A1" w:rsidRDefault="005A6A79">
          <w:pPr>
            <w:pStyle w:val="TOC1"/>
            <w:tabs>
              <w:tab w:val="right" w:leader="dot" w:pos="9345"/>
            </w:tabs>
            <w:rPr>
              <w:rFonts w:ascii="Arial" w:hAnsi="Arial" w:cs="Arial"/>
              <w:noProof/>
              <w:sz w:val="24"/>
              <w:szCs w:val="24"/>
              <w:lang w:val="mn-MN"/>
            </w:rPr>
          </w:pPr>
          <w:r w:rsidRPr="00CE57A1">
            <w:rPr>
              <w:rFonts w:ascii="Arial" w:hAnsi="Arial" w:cs="Arial"/>
              <w:sz w:val="24"/>
              <w:szCs w:val="24"/>
              <w:lang w:val="mn-MN"/>
            </w:rPr>
            <w:fldChar w:fldCharType="begin"/>
          </w:r>
          <w:r w:rsidRPr="00CE57A1">
            <w:rPr>
              <w:rFonts w:ascii="Arial" w:hAnsi="Arial" w:cs="Arial"/>
              <w:sz w:val="24"/>
              <w:szCs w:val="24"/>
              <w:lang w:val="mn-MN"/>
            </w:rPr>
            <w:instrText xml:space="preserve"> TOC \o "1-3" \h \z \u </w:instrText>
          </w:r>
          <w:r w:rsidRPr="00CE57A1">
            <w:rPr>
              <w:rFonts w:ascii="Arial" w:hAnsi="Arial" w:cs="Arial"/>
              <w:sz w:val="24"/>
              <w:szCs w:val="24"/>
              <w:lang w:val="mn-MN"/>
            </w:rPr>
            <w:fldChar w:fldCharType="separate"/>
          </w:r>
          <w:hyperlink w:anchor="_Toc83981810" w:history="1">
            <w:r w:rsidRPr="00CE57A1">
              <w:rPr>
                <w:rStyle w:val="Hyperlink"/>
                <w:rFonts w:ascii="Arial" w:hAnsi="Arial" w:cs="Arial"/>
                <w:noProof/>
                <w:color w:val="auto"/>
                <w:sz w:val="24"/>
                <w:szCs w:val="24"/>
                <w:lang w:val="mn-MN"/>
              </w:rPr>
              <w:t>Нэг. Шалгуур үзүүлэлт</w:t>
            </w:r>
            <w:r w:rsidRPr="00CE57A1">
              <w:rPr>
                <w:rFonts w:ascii="Arial" w:hAnsi="Arial" w:cs="Arial"/>
                <w:noProof/>
                <w:webHidden/>
                <w:sz w:val="24"/>
                <w:szCs w:val="24"/>
                <w:lang w:val="mn-MN"/>
              </w:rPr>
              <w:tab/>
            </w:r>
            <w:r w:rsidRPr="00CE57A1">
              <w:rPr>
                <w:rFonts w:ascii="Arial" w:hAnsi="Arial" w:cs="Arial"/>
                <w:noProof/>
                <w:webHidden/>
                <w:sz w:val="24"/>
                <w:szCs w:val="24"/>
                <w:lang w:val="mn-MN"/>
              </w:rPr>
              <w:fldChar w:fldCharType="begin"/>
            </w:r>
            <w:r w:rsidRPr="00CE57A1">
              <w:rPr>
                <w:rFonts w:ascii="Arial" w:hAnsi="Arial" w:cs="Arial"/>
                <w:noProof/>
                <w:webHidden/>
                <w:sz w:val="24"/>
                <w:szCs w:val="24"/>
                <w:lang w:val="mn-MN"/>
              </w:rPr>
              <w:instrText xml:space="preserve"> PAGEREF _Toc83981810 \h </w:instrText>
            </w:r>
            <w:r w:rsidRPr="00CE57A1">
              <w:rPr>
                <w:rFonts w:ascii="Arial" w:hAnsi="Arial" w:cs="Arial"/>
                <w:noProof/>
                <w:webHidden/>
                <w:sz w:val="24"/>
                <w:szCs w:val="24"/>
                <w:lang w:val="mn-MN"/>
              </w:rPr>
            </w:r>
            <w:r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w:t>
            </w:r>
            <w:r w:rsidRPr="00CE57A1">
              <w:rPr>
                <w:rFonts w:ascii="Arial" w:hAnsi="Arial" w:cs="Arial"/>
                <w:noProof/>
                <w:webHidden/>
                <w:sz w:val="24"/>
                <w:szCs w:val="24"/>
                <w:lang w:val="mn-MN"/>
              </w:rPr>
              <w:fldChar w:fldCharType="end"/>
            </w:r>
          </w:hyperlink>
        </w:p>
        <w:p w14:paraId="0B8F4126" w14:textId="1A97C92B" w:rsidR="005A6A79" w:rsidRPr="00CE57A1" w:rsidRDefault="00800909">
          <w:pPr>
            <w:pStyle w:val="TOC1"/>
            <w:tabs>
              <w:tab w:val="right" w:leader="dot" w:pos="9345"/>
            </w:tabs>
            <w:rPr>
              <w:rFonts w:ascii="Arial" w:hAnsi="Arial" w:cs="Arial"/>
              <w:noProof/>
              <w:sz w:val="24"/>
              <w:szCs w:val="24"/>
              <w:lang w:val="mn-MN"/>
            </w:rPr>
          </w:pPr>
          <w:hyperlink w:anchor="_Toc83981811" w:history="1">
            <w:r w:rsidR="005A6A79" w:rsidRPr="00CE57A1">
              <w:rPr>
                <w:rStyle w:val="Hyperlink"/>
                <w:rFonts w:ascii="Arial" w:hAnsi="Arial" w:cs="Arial"/>
                <w:noProof/>
                <w:color w:val="auto"/>
                <w:sz w:val="24"/>
                <w:szCs w:val="24"/>
                <w:lang w:val="mn-MN"/>
              </w:rPr>
              <w:t>Хоёр. Хуулийн төслөөс үр нөлөөг үнэлэх хэсгийг тогтоох</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_Toc83981811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2</w:t>
            </w:r>
            <w:r w:rsidR="005A6A79" w:rsidRPr="00CE57A1">
              <w:rPr>
                <w:rFonts w:ascii="Arial" w:hAnsi="Arial" w:cs="Arial"/>
                <w:noProof/>
                <w:webHidden/>
                <w:sz w:val="24"/>
                <w:szCs w:val="24"/>
                <w:lang w:val="mn-MN"/>
              </w:rPr>
              <w:fldChar w:fldCharType="end"/>
            </w:r>
          </w:hyperlink>
        </w:p>
        <w:p w14:paraId="11C309DA" w14:textId="311A66FD" w:rsidR="005A6A79" w:rsidRPr="00CE57A1" w:rsidRDefault="00800909">
          <w:pPr>
            <w:pStyle w:val="TOC1"/>
            <w:tabs>
              <w:tab w:val="right" w:leader="dot" w:pos="9345"/>
            </w:tabs>
            <w:rPr>
              <w:rFonts w:ascii="Arial" w:hAnsi="Arial" w:cs="Arial"/>
              <w:noProof/>
              <w:sz w:val="24"/>
              <w:szCs w:val="24"/>
              <w:lang w:val="mn-MN"/>
            </w:rPr>
          </w:pPr>
          <w:hyperlink w:anchor="_Toc83981812" w:history="1">
            <w:r w:rsidR="005A6A79" w:rsidRPr="00CE57A1">
              <w:rPr>
                <w:rStyle w:val="Hyperlink"/>
                <w:rFonts w:ascii="Arial" w:hAnsi="Arial" w:cs="Arial"/>
                <w:noProof/>
                <w:color w:val="auto"/>
                <w:sz w:val="24"/>
                <w:szCs w:val="24"/>
                <w:lang w:val="mn-MN"/>
              </w:rPr>
              <w:t>Гурав. Шалгуур үзүүлэлтэд тохирох шалгах хэрэгслийн дагуу хуулийн төслийн үр нөлөөг үнэлэх</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_Toc83981812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2</w:t>
            </w:r>
            <w:r w:rsidR="005A6A79" w:rsidRPr="00CE57A1">
              <w:rPr>
                <w:rFonts w:ascii="Arial" w:hAnsi="Arial" w:cs="Arial"/>
                <w:noProof/>
                <w:webHidden/>
                <w:sz w:val="24"/>
                <w:szCs w:val="24"/>
                <w:lang w:val="mn-MN"/>
              </w:rPr>
              <w:fldChar w:fldCharType="end"/>
            </w:r>
          </w:hyperlink>
        </w:p>
        <w:p w14:paraId="025DA8C5" w14:textId="260E188B" w:rsidR="005A6A79" w:rsidRPr="00CE57A1" w:rsidRDefault="00800909">
          <w:pPr>
            <w:pStyle w:val="TOC1"/>
            <w:tabs>
              <w:tab w:val="right" w:leader="dot" w:pos="9345"/>
            </w:tabs>
            <w:rPr>
              <w:rFonts w:ascii="Arial" w:hAnsi="Arial" w:cs="Arial"/>
              <w:noProof/>
              <w:sz w:val="24"/>
              <w:szCs w:val="24"/>
              <w:lang w:val="mn-MN"/>
            </w:rPr>
          </w:pPr>
          <w:hyperlink w:anchor="_Toc83981813" w:history="1">
            <w:r w:rsidR="005A6A79" w:rsidRPr="00CE57A1">
              <w:rPr>
                <w:rStyle w:val="Hyperlink"/>
                <w:rFonts w:ascii="Arial" w:hAnsi="Arial" w:cs="Arial"/>
                <w:noProof/>
                <w:color w:val="auto"/>
                <w:sz w:val="24"/>
                <w:szCs w:val="24"/>
                <w:lang w:val="mn-MN"/>
              </w:rPr>
              <w:t>3.1. Зорилгод хүрэх байдал</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_Toc83981813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2</w:t>
            </w:r>
            <w:r w:rsidR="005A6A79" w:rsidRPr="00CE57A1">
              <w:rPr>
                <w:rFonts w:ascii="Arial" w:hAnsi="Arial" w:cs="Arial"/>
                <w:noProof/>
                <w:webHidden/>
                <w:sz w:val="24"/>
                <w:szCs w:val="24"/>
                <w:lang w:val="mn-MN"/>
              </w:rPr>
              <w:fldChar w:fldCharType="end"/>
            </w:r>
          </w:hyperlink>
        </w:p>
        <w:p w14:paraId="5E20465C" w14:textId="22CE12A3" w:rsidR="005A6A79" w:rsidRPr="00CE57A1" w:rsidRDefault="00800909">
          <w:pPr>
            <w:pStyle w:val="TOC1"/>
            <w:tabs>
              <w:tab w:val="right" w:leader="dot" w:pos="9345"/>
            </w:tabs>
            <w:rPr>
              <w:rFonts w:ascii="Arial" w:hAnsi="Arial" w:cs="Arial"/>
              <w:noProof/>
              <w:sz w:val="24"/>
              <w:szCs w:val="24"/>
              <w:lang w:val="mn-MN"/>
            </w:rPr>
          </w:pPr>
          <w:hyperlink w:anchor="_Toc83981814" w:history="1">
            <w:r w:rsidR="005A6A79" w:rsidRPr="00CE57A1">
              <w:rPr>
                <w:rStyle w:val="Hyperlink"/>
                <w:rFonts w:ascii="Arial" w:hAnsi="Arial" w:cs="Arial"/>
                <w:noProof/>
                <w:color w:val="auto"/>
                <w:sz w:val="24"/>
                <w:szCs w:val="24"/>
                <w:lang w:val="mn-MN"/>
              </w:rPr>
              <w:t>3.2. Хүлээн зөвшөөрөгдөх байдал</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_Toc83981814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4</w:t>
            </w:r>
            <w:r w:rsidR="005A6A79" w:rsidRPr="00CE57A1">
              <w:rPr>
                <w:rFonts w:ascii="Arial" w:hAnsi="Arial" w:cs="Arial"/>
                <w:noProof/>
                <w:webHidden/>
                <w:sz w:val="24"/>
                <w:szCs w:val="24"/>
                <w:lang w:val="mn-MN"/>
              </w:rPr>
              <w:fldChar w:fldCharType="end"/>
            </w:r>
          </w:hyperlink>
        </w:p>
        <w:p w14:paraId="17382B7E" w14:textId="6314D075" w:rsidR="005A6A79" w:rsidRPr="00CE57A1" w:rsidRDefault="00800909">
          <w:pPr>
            <w:pStyle w:val="TOC1"/>
            <w:tabs>
              <w:tab w:val="right" w:leader="dot" w:pos="9345"/>
            </w:tabs>
            <w:rPr>
              <w:rFonts w:ascii="Arial" w:hAnsi="Arial" w:cs="Arial"/>
              <w:noProof/>
              <w:sz w:val="24"/>
              <w:szCs w:val="24"/>
              <w:lang w:val="mn-MN"/>
            </w:rPr>
          </w:pPr>
          <w:hyperlink w:anchor="_Toc83981815" w:history="1">
            <w:r w:rsidR="005A6A79" w:rsidRPr="00CE57A1">
              <w:rPr>
                <w:rStyle w:val="Hyperlink"/>
                <w:rFonts w:ascii="Arial" w:hAnsi="Arial" w:cs="Arial"/>
                <w:noProof/>
                <w:color w:val="auto"/>
                <w:sz w:val="24"/>
                <w:szCs w:val="24"/>
                <w:lang w:val="mn-MN"/>
              </w:rPr>
              <w:t>3.3. Зардал</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_Toc83981815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10</w:t>
            </w:r>
            <w:r w:rsidR="005A6A79" w:rsidRPr="00CE57A1">
              <w:rPr>
                <w:rFonts w:ascii="Arial" w:hAnsi="Arial" w:cs="Arial"/>
                <w:noProof/>
                <w:webHidden/>
                <w:sz w:val="24"/>
                <w:szCs w:val="24"/>
                <w:lang w:val="mn-MN"/>
              </w:rPr>
              <w:fldChar w:fldCharType="end"/>
            </w:r>
          </w:hyperlink>
        </w:p>
        <w:p w14:paraId="60E932C0" w14:textId="537F6A25" w:rsidR="005A6A79" w:rsidRPr="00CE57A1" w:rsidRDefault="00800909">
          <w:pPr>
            <w:pStyle w:val="TOC1"/>
            <w:tabs>
              <w:tab w:val="right" w:leader="dot" w:pos="9345"/>
            </w:tabs>
            <w:rPr>
              <w:rFonts w:ascii="Arial" w:hAnsi="Arial" w:cs="Arial"/>
              <w:noProof/>
              <w:sz w:val="24"/>
              <w:szCs w:val="24"/>
              <w:lang w:val="mn-MN"/>
            </w:rPr>
          </w:pPr>
          <w:hyperlink w:anchor="_Toc83981816" w:history="1">
            <w:r w:rsidR="005A6A79" w:rsidRPr="00CE57A1">
              <w:rPr>
                <w:rStyle w:val="Hyperlink"/>
                <w:rFonts w:ascii="Arial" w:hAnsi="Arial" w:cs="Arial"/>
                <w:noProof/>
                <w:color w:val="auto"/>
                <w:sz w:val="24"/>
                <w:szCs w:val="24"/>
                <w:lang w:val="mn-MN"/>
              </w:rPr>
              <w:t>3.4. Харилцан уялдаа</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_Toc83981816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10</w:t>
            </w:r>
            <w:r w:rsidR="005A6A79" w:rsidRPr="00CE57A1">
              <w:rPr>
                <w:rFonts w:ascii="Arial" w:hAnsi="Arial" w:cs="Arial"/>
                <w:noProof/>
                <w:webHidden/>
                <w:sz w:val="24"/>
                <w:szCs w:val="24"/>
                <w:lang w:val="mn-MN"/>
              </w:rPr>
              <w:fldChar w:fldCharType="end"/>
            </w:r>
          </w:hyperlink>
        </w:p>
        <w:p w14:paraId="6D4CCF82" w14:textId="6304DBD5" w:rsidR="005A6A79" w:rsidRPr="00CE57A1" w:rsidRDefault="00800909">
          <w:pPr>
            <w:pStyle w:val="TOC1"/>
            <w:tabs>
              <w:tab w:val="right" w:leader="dot" w:pos="9345"/>
            </w:tabs>
            <w:rPr>
              <w:rFonts w:ascii="Arial" w:hAnsi="Arial" w:cs="Arial"/>
              <w:noProof/>
              <w:sz w:val="24"/>
              <w:szCs w:val="24"/>
              <w:lang w:val="mn-MN"/>
            </w:rPr>
          </w:pPr>
          <w:hyperlink w:anchor="_Toc83981817" w:history="1">
            <w:r w:rsidR="005A6A79" w:rsidRPr="00CE57A1">
              <w:rPr>
                <w:rStyle w:val="Hyperlink"/>
                <w:rFonts w:ascii="Arial" w:hAnsi="Arial" w:cs="Arial"/>
                <w:noProof/>
                <w:color w:val="auto"/>
                <w:sz w:val="24"/>
                <w:szCs w:val="24"/>
                <w:lang w:val="mn-MN"/>
              </w:rPr>
              <w:t>Дөрөв. Үр дүнг үнэлж, зөвлөмж өгөх</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_Toc83981817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12</w:t>
            </w:r>
            <w:r w:rsidR="005A6A79" w:rsidRPr="00CE57A1">
              <w:rPr>
                <w:rFonts w:ascii="Arial" w:hAnsi="Arial" w:cs="Arial"/>
                <w:noProof/>
                <w:webHidden/>
                <w:sz w:val="24"/>
                <w:szCs w:val="24"/>
                <w:lang w:val="mn-MN"/>
              </w:rPr>
              <w:fldChar w:fldCharType="end"/>
            </w:r>
          </w:hyperlink>
        </w:p>
        <w:p w14:paraId="36C18D50" w14:textId="5E03A13D" w:rsidR="005A6A79" w:rsidRPr="00CE57A1" w:rsidRDefault="00800909">
          <w:pPr>
            <w:pStyle w:val="TOC1"/>
            <w:tabs>
              <w:tab w:val="right" w:leader="dot" w:pos="9345"/>
            </w:tabs>
            <w:rPr>
              <w:rFonts w:ascii="Arial" w:hAnsi="Arial" w:cs="Arial"/>
              <w:noProof/>
              <w:sz w:val="24"/>
              <w:szCs w:val="24"/>
              <w:lang w:val="mn-MN"/>
            </w:rPr>
          </w:pPr>
          <w:hyperlink w:anchor="_Toc83981818" w:history="1">
            <w:r w:rsidR="005A6A79" w:rsidRPr="00CE57A1">
              <w:rPr>
                <w:rStyle w:val="Hyperlink"/>
                <w:rFonts w:ascii="Arial" w:hAnsi="Arial" w:cs="Arial"/>
                <w:noProof/>
                <w:color w:val="auto"/>
                <w:sz w:val="24"/>
                <w:szCs w:val="24"/>
                <w:lang w:val="mn-MN"/>
              </w:rPr>
              <w:t>4.1. Баримтжуулалт</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_Toc83981818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12</w:t>
            </w:r>
            <w:r w:rsidR="005A6A79" w:rsidRPr="00CE57A1">
              <w:rPr>
                <w:rFonts w:ascii="Arial" w:hAnsi="Arial" w:cs="Arial"/>
                <w:noProof/>
                <w:webHidden/>
                <w:sz w:val="24"/>
                <w:szCs w:val="24"/>
                <w:lang w:val="mn-MN"/>
              </w:rPr>
              <w:fldChar w:fldCharType="end"/>
            </w:r>
          </w:hyperlink>
        </w:p>
        <w:p w14:paraId="3A56FCDF" w14:textId="583A29B5" w:rsidR="005A6A79" w:rsidRPr="00CE57A1" w:rsidRDefault="00800909">
          <w:pPr>
            <w:pStyle w:val="TOC1"/>
            <w:tabs>
              <w:tab w:val="right" w:leader="dot" w:pos="9345"/>
            </w:tabs>
            <w:rPr>
              <w:rFonts w:ascii="Arial" w:hAnsi="Arial" w:cs="Arial"/>
              <w:noProof/>
              <w:sz w:val="24"/>
              <w:szCs w:val="24"/>
              <w:lang w:val="mn-MN"/>
            </w:rPr>
          </w:pPr>
          <w:hyperlink w:anchor="_Toc83981819" w:history="1">
            <w:r w:rsidR="005A6A79" w:rsidRPr="00CE57A1">
              <w:rPr>
                <w:rStyle w:val="Hyperlink"/>
                <w:rFonts w:ascii="Arial" w:hAnsi="Arial" w:cs="Arial"/>
                <w:noProof/>
                <w:color w:val="auto"/>
                <w:sz w:val="24"/>
                <w:szCs w:val="24"/>
                <w:lang w:val="mn-MN"/>
              </w:rPr>
              <w:t>4.2. Дүгнэлт</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_Toc83981819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12</w:t>
            </w:r>
            <w:r w:rsidR="005A6A79" w:rsidRPr="00CE57A1">
              <w:rPr>
                <w:rFonts w:ascii="Arial" w:hAnsi="Arial" w:cs="Arial"/>
                <w:noProof/>
                <w:webHidden/>
                <w:sz w:val="24"/>
                <w:szCs w:val="24"/>
                <w:lang w:val="mn-MN"/>
              </w:rPr>
              <w:fldChar w:fldCharType="end"/>
            </w:r>
          </w:hyperlink>
        </w:p>
        <w:p w14:paraId="362FC371" w14:textId="3679C8C7" w:rsidR="005A6A79" w:rsidRPr="00CE57A1" w:rsidRDefault="00800909">
          <w:pPr>
            <w:pStyle w:val="TOC1"/>
            <w:tabs>
              <w:tab w:val="right" w:leader="dot" w:pos="9345"/>
            </w:tabs>
            <w:rPr>
              <w:rFonts w:ascii="Arial" w:hAnsi="Arial" w:cs="Arial"/>
              <w:noProof/>
              <w:sz w:val="24"/>
              <w:szCs w:val="24"/>
              <w:lang w:val="mn-MN"/>
            </w:rPr>
          </w:pPr>
          <w:hyperlink w:anchor="_Toc83981820" w:history="1">
            <w:r w:rsidR="005A6A79" w:rsidRPr="00CE57A1">
              <w:rPr>
                <w:rStyle w:val="Hyperlink"/>
                <w:rFonts w:ascii="Arial" w:hAnsi="Arial" w:cs="Arial"/>
                <w:noProof/>
                <w:color w:val="auto"/>
                <w:sz w:val="24"/>
                <w:szCs w:val="24"/>
                <w:lang w:val="mn-MN"/>
              </w:rPr>
              <w:t>4.3. Зөвлөмж</w:t>
            </w:r>
            <w:r w:rsidR="005A6A79" w:rsidRPr="00CE57A1">
              <w:rPr>
                <w:rFonts w:ascii="Arial" w:hAnsi="Arial" w:cs="Arial"/>
                <w:noProof/>
                <w:webHidden/>
                <w:sz w:val="24"/>
                <w:szCs w:val="24"/>
                <w:lang w:val="mn-MN"/>
              </w:rPr>
              <w:tab/>
            </w:r>
            <w:r w:rsidR="005A6A79" w:rsidRPr="00CE57A1">
              <w:rPr>
                <w:rFonts w:ascii="Arial" w:hAnsi="Arial" w:cs="Arial"/>
                <w:noProof/>
                <w:webHidden/>
                <w:sz w:val="24"/>
                <w:szCs w:val="24"/>
                <w:lang w:val="mn-MN"/>
              </w:rPr>
              <w:fldChar w:fldCharType="begin"/>
            </w:r>
            <w:r w:rsidR="005A6A79" w:rsidRPr="00CE57A1">
              <w:rPr>
                <w:rFonts w:ascii="Arial" w:hAnsi="Arial" w:cs="Arial"/>
                <w:noProof/>
                <w:webHidden/>
                <w:sz w:val="24"/>
                <w:szCs w:val="24"/>
                <w:lang w:val="mn-MN"/>
              </w:rPr>
              <w:instrText xml:space="preserve"> PAGEREF _Toc83981820 \h </w:instrText>
            </w:r>
            <w:r w:rsidR="005A6A79" w:rsidRPr="00CE57A1">
              <w:rPr>
                <w:rFonts w:ascii="Arial" w:hAnsi="Arial" w:cs="Arial"/>
                <w:noProof/>
                <w:webHidden/>
                <w:sz w:val="24"/>
                <w:szCs w:val="24"/>
                <w:lang w:val="mn-MN"/>
              </w:rPr>
            </w:r>
            <w:r w:rsidR="005A6A79" w:rsidRPr="00CE57A1">
              <w:rPr>
                <w:rFonts w:ascii="Arial" w:hAnsi="Arial" w:cs="Arial"/>
                <w:noProof/>
                <w:webHidden/>
                <w:sz w:val="24"/>
                <w:szCs w:val="24"/>
                <w:lang w:val="mn-MN"/>
              </w:rPr>
              <w:fldChar w:fldCharType="separate"/>
            </w:r>
            <w:r w:rsidR="00DA7130" w:rsidRPr="00CE57A1">
              <w:rPr>
                <w:rFonts w:ascii="Arial" w:hAnsi="Arial" w:cs="Arial"/>
                <w:noProof/>
                <w:webHidden/>
                <w:sz w:val="24"/>
                <w:szCs w:val="24"/>
                <w:lang w:val="mn-MN"/>
              </w:rPr>
              <w:t>13</w:t>
            </w:r>
            <w:r w:rsidR="005A6A79" w:rsidRPr="00CE57A1">
              <w:rPr>
                <w:rFonts w:ascii="Arial" w:hAnsi="Arial" w:cs="Arial"/>
                <w:noProof/>
                <w:webHidden/>
                <w:sz w:val="24"/>
                <w:szCs w:val="24"/>
                <w:lang w:val="mn-MN"/>
              </w:rPr>
              <w:fldChar w:fldCharType="end"/>
            </w:r>
          </w:hyperlink>
        </w:p>
        <w:p w14:paraId="17B8B2B6" w14:textId="49D3BEAA" w:rsidR="005A6A79" w:rsidRPr="00CE57A1" w:rsidRDefault="005A6A79">
          <w:pPr>
            <w:rPr>
              <w:lang w:val="mn-MN"/>
            </w:rPr>
          </w:pPr>
          <w:r w:rsidRPr="00CE57A1">
            <w:rPr>
              <w:rFonts w:ascii="Arial" w:hAnsi="Arial" w:cs="Arial"/>
              <w:b/>
              <w:bCs/>
              <w:noProof/>
              <w:sz w:val="24"/>
              <w:szCs w:val="24"/>
              <w:lang w:val="mn-MN"/>
            </w:rPr>
            <w:fldChar w:fldCharType="end"/>
          </w:r>
        </w:p>
      </w:sdtContent>
    </w:sdt>
    <w:p w14:paraId="6BA68BD3" w14:textId="77777777" w:rsidR="005A6A79" w:rsidRPr="00CE57A1" w:rsidRDefault="005A6A79" w:rsidP="005A6A79">
      <w:pPr>
        <w:spacing w:after="0" w:line="240" w:lineRule="auto"/>
        <w:jc w:val="center"/>
        <w:rPr>
          <w:rFonts w:ascii="Arial" w:hAnsi="Arial" w:cs="Arial"/>
          <w:b/>
          <w:sz w:val="24"/>
          <w:szCs w:val="24"/>
          <w:lang w:val="mn-MN"/>
        </w:rPr>
      </w:pPr>
    </w:p>
    <w:p w14:paraId="1C50BE7A" w14:textId="77777777" w:rsidR="005A6A79" w:rsidRPr="00CE57A1" w:rsidRDefault="005A6A79" w:rsidP="00DB1D49">
      <w:pPr>
        <w:spacing w:after="0" w:line="240" w:lineRule="auto"/>
        <w:jc w:val="center"/>
        <w:rPr>
          <w:rFonts w:ascii="Arial" w:hAnsi="Arial" w:cs="Arial"/>
          <w:b/>
          <w:sz w:val="24"/>
          <w:szCs w:val="24"/>
          <w:lang w:val="mn-MN"/>
        </w:rPr>
        <w:sectPr w:rsidR="005A6A79" w:rsidRPr="00CE57A1" w:rsidSect="00366A5F">
          <w:footerReference w:type="default" r:id="rId11"/>
          <w:pgSz w:w="11907" w:h="16840" w:code="9"/>
          <w:pgMar w:top="1134" w:right="851" w:bottom="1134" w:left="1701" w:header="709" w:footer="709" w:gutter="0"/>
          <w:cols w:space="708"/>
          <w:docGrid w:linePitch="360"/>
        </w:sectPr>
      </w:pPr>
    </w:p>
    <w:p w14:paraId="27C6F1CF" w14:textId="55AB00F6" w:rsidR="00BF5877" w:rsidRPr="00CE57A1" w:rsidRDefault="00366A5F" w:rsidP="00DB1D49">
      <w:pPr>
        <w:spacing w:after="0" w:line="240" w:lineRule="auto"/>
        <w:jc w:val="center"/>
        <w:rPr>
          <w:rFonts w:ascii="Arial" w:hAnsi="Arial" w:cs="Arial"/>
          <w:b/>
          <w:sz w:val="24"/>
          <w:szCs w:val="24"/>
          <w:lang w:val="mn-MN"/>
        </w:rPr>
      </w:pPr>
      <w:r w:rsidRPr="00CE57A1">
        <w:rPr>
          <w:rFonts w:ascii="Arial" w:hAnsi="Arial" w:cs="Arial"/>
          <w:b/>
          <w:sz w:val="24"/>
          <w:szCs w:val="24"/>
          <w:lang w:val="mn-MN"/>
        </w:rPr>
        <w:lastRenderedPageBreak/>
        <w:t xml:space="preserve">ТӨРИЙН БОЛОН ОРОН НУТГИЙН ӨМЧИЙН ХӨРӨНГӨӨР БАРАА, АЖИЛ, </w:t>
      </w:r>
      <w:r w:rsidRPr="00CE57A1">
        <w:rPr>
          <w:rFonts w:ascii="Arial" w:hAnsi="Arial" w:cs="Arial"/>
          <w:b/>
          <w:sz w:val="24"/>
          <w:szCs w:val="24"/>
          <w:lang w:val="mn-MN"/>
        </w:rPr>
        <w:br/>
        <w:t>ҮЙЛЧИЛГЭЭ ХУДАЛДАН АВАХ</w:t>
      </w:r>
      <w:r w:rsidR="00BF5877" w:rsidRPr="00CE57A1">
        <w:rPr>
          <w:rFonts w:ascii="Arial" w:hAnsi="Arial" w:cs="Arial"/>
          <w:b/>
          <w:sz w:val="24"/>
          <w:szCs w:val="24"/>
          <w:lang w:val="mn-MN"/>
        </w:rPr>
        <w:t xml:space="preserve"> ТУХАЙ ХУУЛИЙН ШИНЭЧИЛСЭН</w:t>
      </w:r>
    </w:p>
    <w:p w14:paraId="163755F0" w14:textId="4ED3F35E" w:rsidR="00BF5877" w:rsidRPr="00CE57A1" w:rsidRDefault="00BF5877" w:rsidP="00DB1D49">
      <w:pPr>
        <w:spacing w:after="0" w:line="240" w:lineRule="auto"/>
        <w:jc w:val="center"/>
        <w:rPr>
          <w:rFonts w:ascii="Arial" w:hAnsi="Arial" w:cs="Arial"/>
          <w:b/>
          <w:sz w:val="24"/>
          <w:szCs w:val="24"/>
          <w:lang w:val="mn-MN"/>
        </w:rPr>
      </w:pPr>
      <w:r w:rsidRPr="00CE57A1">
        <w:rPr>
          <w:rFonts w:ascii="Arial" w:hAnsi="Arial" w:cs="Arial"/>
          <w:b/>
          <w:sz w:val="24"/>
          <w:szCs w:val="24"/>
          <w:lang w:val="mn-MN"/>
        </w:rPr>
        <w:t>НАЙРУУЛГЫН ТӨСЛИЙН ҮР НӨЛӨӨ</w:t>
      </w:r>
      <w:r w:rsidR="00366A5F" w:rsidRPr="00CE57A1">
        <w:rPr>
          <w:rFonts w:ascii="Arial" w:hAnsi="Arial" w:cs="Arial"/>
          <w:b/>
          <w:sz w:val="24"/>
          <w:szCs w:val="24"/>
          <w:lang w:val="mn-MN"/>
        </w:rPr>
        <w:t>Г</w:t>
      </w:r>
      <w:r w:rsidRPr="00CE57A1">
        <w:rPr>
          <w:rFonts w:ascii="Arial" w:hAnsi="Arial" w:cs="Arial"/>
          <w:b/>
          <w:sz w:val="24"/>
          <w:szCs w:val="24"/>
          <w:lang w:val="mn-MN"/>
        </w:rPr>
        <w:t xml:space="preserve"> ҮНЭЛЭХ</w:t>
      </w:r>
    </w:p>
    <w:p w14:paraId="63E89374" w14:textId="77777777" w:rsidR="00BF5877" w:rsidRPr="00CE57A1" w:rsidRDefault="00BF5877" w:rsidP="00DB1D49">
      <w:pPr>
        <w:spacing w:after="0" w:line="240" w:lineRule="auto"/>
        <w:jc w:val="center"/>
        <w:rPr>
          <w:rFonts w:ascii="Arial" w:hAnsi="Arial" w:cs="Arial"/>
          <w:b/>
          <w:sz w:val="24"/>
          <w:szCs w:val="24"/>
          <w:lang w:val="mn-MN"/>
        </w:rPr>
      </w:pPr>
      <w:r w:rsidRPr="00CE57A1">
        <w:rPr>
          <w:rFonts w:ascii="Arial" w:hAnsi="Arial" w:cs="Arial"/>
          <w:b/>
          <w:sz w:val="24"/>
          <w:szCs w:val="24"/>
          <w:lang w:val="mn-MN"/>
        </w:rPr>
        <w:t>СУДАЛГААНЫ ТАЙЛАН</w:t>
      </w:r>
    </w:p>
    <w:p w14:paraId="6C6DBCFA" w14:textId="77777777" w:rsidR="00BF5877" w:rsidRPr="00CE57A1" w:rsidRDefault="00BF5877" w:rsidP="00DB1D49">
      <w:pPr>
        <w:spacing w:after="0" w:line="240" w:lineRule="auto"/>
        <w:rPr>
          <w:rFonts w:ascii="Arial" w:hAnsi="Arial" w:cs="Arial"/>
          <w:b/>
          <w:sz w:val="24"/>
          <w:szCs w:val="24"/>
          <w:lang w:val="mn-MN"/>
        </w:rPr>
      </w:pPr>
    </w:p>
    <w:p w14:paraId="518C8296" w14:textId="66ADEE25" w:rsidR="0096293D" w:rsidRPr="00CE57A1" w:rsidRDefault="00D53762" w:rsidP="00DB1D49">
      <w:pPr>
        <w:pStyle w:val="paragraph"/>
        <w:spacing w:before="0" w:beforeAutospacing="0" w:after="0" w:afterAutospacing="0"/>
        <w:ind w:firstLine="720"/>
        <w:jc w:val="both"/>
        <w:textAlignment w:val="baseline"/>
        <w:rPr>
          <w:rFonts w:ascii="Arial" w:hAnsi="Arial" w:cs="Arial"/>
          <w:lang w:val="mn-MN"/>
        </w:rPr>
      </w:pPr>
      <w:r w:rsidRPr="00CE57A1">
        <w:rPr>
          <w:rFonts w:ascii="Arial" w:hAnsi="Arial" w:cs="Arial"/>
          <w:lang w:val="mn-MN"/>
        </w:rPr>
        <w:t>Төрийн болон орон нутгийн өмчийн хөрөнгөөр бараа, ажил, үйлчилгээ худалдан авах тухай хуулийн</w:t>
      </w:r>
      <w:r w:rsidR="00BF5877" w:rsidRPr="00CE57A1">
        <w:rPr>
          <w:rFonts w:ascii="Arial" w:hAnsi="Arial" w:cs="Arial"/>
          <w:lang w:val="mn-MN"/>
        </w:rPr>
        <w:t xml:space="preserve"> шинэчилсэн найруулгын </w:t>
      </w:r>
      <w:r w:rsidRPr="00CE57A1">
        <w:rPr>
          <w:rFonts w:ascii="Arial" w:hAnsi="Arial" w:cs="Arial"/>
          <w:lang w:val="mn-MN"/>
        </w:rPr>
        <w:t>төсөл</w:t>
      </w:r>
      <w:r w:rsidR="00AC11A8" w:rsidRPr="00CE57A1">
        <w:rPr>
          <w:rFonts w:ascii="Arial" w:hAnsi="Arial" w:cs="Arial"/>
          <w:lang w:val="mn-MN"/>
        </w:rPr>
        <w:t xml:space="preserve"> (цаашид “хуулийн төсөл” гэх)-</w:t>
      </w:r>
      <w:r w:rsidRPr="00CE57A1">
        <w:rPr>
          <w:rFonts w:ascii="Arial" w:hAnsi="Arial" w:cs="Arial"/>
          <w:lang w:val="mn-MN"/>
        </w:rPr>
        <w:t>д</w:t>
      </w:r>
      <w:r w:rsidR="00BF5877" w:rsidRPr="00CE57A1">
        <w:rPr>
          <w:rFonts w:ascii="Arial" w:hAnsi="Arial" w:cs="Arial"/>
          <w:lang w:val="mn-MN"/>
        </w:rPr>
        <w:t xml:space="preserve"> Хууль тогтоомжийн тухай хуулийн 17 дугаар зүйлд заас</w:t>
      </w:r>
      <w:r w:rsidR="004417C0" w:rsidRPr="00CE57A1">
        <w:rPr>
          <w:rFonts w:ascii="Arial" w:hAnsi="Arial" w:cs="Arial"/>
          <w:lang w:val="mn-MN"/>
        </w:rPr>
        <w:t>ан үр нөлөөний үнэлг</w:t>
      </w:r>
      <w:r w:rsidR="0096293D" w:rsidRPr="00CE57A1">
        <w:rPr>
          <w:rFonts w:ascii="Arial" w:hAnsi="Arial" w:cs="Arial"/>
          <w:lang w:val="mn-MN"/>
        </w:rPr>
        <w:t xml:space="preserve">ээ хийж, зөвлөмж гаргах зорилгоор </w:t>
      </w:r>
      <w:r w:rsidR="00073C9E" w:rsidRPr="00CE57A1">
        <w:rPr>
          <w:rFonts w:ascii="Arial" w:hAnsi="Arial" w:cs="Arial"/>
          <w:lang w:val="mn-MN"/>
        </w:rPr>
        <w:t xml:space="preserve">Засгийн газрын 2016 оны 59 дүгээр тогтоолын 3 дугаар хавсралтаар батлагдсан “Хууль тогтоомжийн төслийн үр нөлөөг үнэлэх аргачлал”-д зааснаар </w:t>
      </w:r>
      <w:r w:rsidR="0096293D" w:rsidRPr="00CE57A1">
        <w:rPr>
          <w:rFonts w:ascii="Arial" w:hAnsi="Arial" w:cs="Arial"/>
          <w:lang w:val="mn-MN"/>
        </w:rPr>
        <w:t xml:space="preserve">уг тайланг хийж гүйцэтгэлээ. </w:t>
      </w:r>
    </w:p>
    <w:p w14:paraId="15CE3D4F" w14:textId="2412CA7B" w:rsidR="00AC11A8" w:rsidRPr="00CE57A1" w:rsidRDefault="00AC11A8" w:rsidP="00DB1D49">
      <w:pPr>
        <w:pStyle w:val="paragraph"/>
        <w:spacing w:before="0" w:beforeAutospacing="0" w:after="0" w:afterAutospacing="0"/>
        <w:ind w:firstLine="720"/>
        <w:jc w:val="both"/>
        <w:textAlignment w:val="baseline"/>
        <w:rPr>
          <w:rFonts w:ascii="Arial" w:hAnsi="Arial" w:cs="Arial"/>
          <w:lang w:val="mn-MN"/>
        </w:rPr>
      </w:pPr>
    </w:p>
    <w:p w14:paraId="7FEE8ECC" w14:textId="12C69585" w:rsidR="00AC11A8" w:rsidRPr="00CE57A1" w:rsidRDefault="00AC11A8" w:rsidP="00BC25FE">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Хуулийн төслийн үр нөлөөний үнэлгээ хийхэд сонгогдсон холбогдох шалгуур үзүүлэлтийг шалгаж, тогтоох зорилгоор тандан судалгааг нээлттэй, хаалттай анкетын асуулгаар худалдан авах ажиллагааны цахим систем (цаашид “цахим систем” гэх)-ээр худалдан авах ажиллагаанд оролцогч талуудын төлөөллийг хамруулан 2021 оны </w:t>
      </w:r>
      <w:r w:rsidR="00BC25FE" w:rsidRPr="00CE57A1">
        <w:rPr>
          <w:rFonts w:ascii="Arial" w:hAnsi="Arial" w:cs="Arial"/>
          <w:sz w:val="24"/>
          <w:szCs w:val="24"/>
          <w:lang w:val="mn-MN"/>
        </w:rPr>
        <w:t>9 дүгээр сарын 2</w:t>
      </w:r>
      <w:r w:rsidR="0029390B" w:rsidRPr="00CE57A1">
        <w:rPr>
          <w:rFonts w:ascii="Arial" w:hAnsi="Arial" w:cs="Arial"/>
          <w:sz w:val="24"/>
          <w:szCs w:val="24"/>
          <w:lang w:val="mn-MN"/>
        </w:rPr>
        <w:t>4-</w:t>
      </w:r>
      <w:r w:rsidR="00BC25FE" w:rsidRPr="00CE57A1">
        <w:rPr>
          <w:rFonts w:ascii="Arial" w:hAnsi="Arial" w:cs="Arial"/>
          <w:sz w:val="24"/>
          <w:szCs w:val="24"/>
          <w:lang w:val="mn-MN"/>
        </w:rPr>
        <w:t xml:space="preserve">28-ны өдрийн хугацаанд цахим хэлбэрээр зохион байгуулсан. </w:t>
      </w:r>
      <w:r w:rsidR="009952C9" w:rsidRPr="00CE57A1">
        <w:rPr>
          <w:rFonts w:ascii="Arial" w:hAnsi="Arial" w:cs="Arial"/>
          <w:sz w:val="24"/>
          <w:szCs w:val="24"/>
          <w:lang w:val="mn-MN"/>
        </w:rPr>
        <w:t>Түүвэр с</w:t>
      </w:r>
      <w:r w:rsidR="00BC25FE" w:rsidRPr="00CE57A1">
        <w:rPr>
          <w:rFonts w:ascii="Arial" w:hAnsi="Arial" w:cs="Arial"/>
          <w:sz w:val="24"/>
          <w:szCs w:val="24"/>
          <w:lang w:val="mn-MN"/>
        </w:rPr>
        <w:t>удалгаанд нийт 1</w:t>
      </w:r>
      <w:r w:rsidR="00C87551" w:rsidRPr="00CE57A1">
        <w:rPr>
          <w:rFonts w:ascii="Arial" w:hAnsi="Arial" w:cs="Arial"/>
          <w:sz w:val="24"/>
          <w:szCs w:val="24"/>
          <w:lang w:val="mn-MN"/>
        </w:rPr>
        <w:t>,</w:t>
      </w:r>
      <w:r w:rsidR="00BC25FE" w:rsidRPr="00CE57A1">
        <w:rPr>
          <w:rFonts w:ascii="Arial" w:hAnsi="Arial" w:cs="Arial"/>
          <w:sz w:val="24"/>
          <w:szCs w:val="24"/>
          <w:lang w:val="mn-MN"/>
        </w:rPr>
        <w:t xml:space="preserve">078 оролцогч </w:t>
      </w:r>
      <w:r w:rsidR="00C87551" w:rsidRPr="00CE57A1">
        <w:rPr>
          <w:rFonts w:ascii="Arial" w:hAnsi="Arial" w:cs="Arial"/>
          <w:sz w:val="24"/>
          <w:szCs w:val="24"/>
          <w:lang w:val="mn-MN"/>
        </w:rPr>
        <w:t xml:space="preserve">оролцсоноос </w:t>
      </w:r>
      <w:r w:rsidR="00BC25FE" w:rsidRPr="00CE57A1">
        <w:rPr>
          <w:rFonts w:ascii="Arial" w:hAnsi="Arial" w:cs="Arial"/>
          <w:sz w:val="24"/>
          <w:szCs w:val="24"/>
          <w:lang w:val="mn-MN"/>
        </w:rPr>
        <w:t xml:space="preserve">захиалагч байгууллагын 458, тендерт оролцогчийн 798, төрийн бус байгууллагын 22 төлөөлөл хамрагдсан байна. </w:t>
      </w:r>
      <w:r w:rsidRPr="00CE57A1">
        <w:rPr>
          <w:rFonts w:ascii="Arial" w:hAnsi="Arial" w:cs="Arial"/>
          <w:sz w:val="24"/>
          <w:szCs w:val="24"/>
          <w:lang w:val="mn-MN"/>
        </w:rPr>
        <w:t>Цахим систем</w:t>
      </w:r>
      <w:r w:rsidR="00BC25FE" w:rsidRPr="00CE57A1">
        <w:rPr>
          <w:rFonts w:ascii="Arial" w:hAnsi="Arial" w:cs="Arial"/>
          <w:sz w:val="24"/>
          <w:szCs w:val="24"/>
          <w:lang w:val="mn-MN"/>
        </w:rPr>
        <w:t xml:space="preserve">д бүртгэлтэй </w:t>
      </w:r>
      <w:r w:rsidRPr="00CE57A1">
        <w:rPr>
          <w:rFonts w:ascii="Arial" w:hAnsi="Arial" w:cs="Arial"/>
          <w:sz w:val="24"/>
          <w:szCs w:val="24"/>
          <w:lang w:val="mn-MN"/>
        </w:rPr>
        <w:t>нийт 2,528 захиалагч байгууллага, 15</w:t>
      </w:r>
      <w:r w:rsidR="00C87551" w:rsidRPr="00CE57A1">
        <w:rPr>
          <w:rFonts w:ascii="Arial" w:hAnsi="Arial" w:cs="Arial"/>
          <w:sz w:val="24"/>
          <w:szCs w:val="24"/>
          <w:lang w:val="mn-MN"/>
        </w:rPr>
        <w:t>,</w:t>
      </w:r>
      <w:r w:rsidRPr="00CE57A1">
        <w:rPr>
          <w:rFonts w:ascii="Arial" w:hAnsi="Arial" w:cs="Arial"/>
          <w:sz w:val="24"/>
          <w:szCs w:val="24"/>
          <w:lang w:val="mn-MN"/>
        </w:rPr>
        <w:t>156 тендерт оролцогч</w:t>
      </w:r>
      <w:r w:rsidR="00BC25FE" w:rsidRPr="00CE57A1">
        <w:rPr>
          <w:rFonts w:ascii="Arial" w:hAnsi="Arial" w:cs="Arial"/>
          <w:sz w:val="24"/>
          <w:szCs w:val="24"/>
          <w:lang w:val="mn-MN"/>
        </w:rPr>
        <w:t>оос</w:t>
      </w:r>
      <w:r w:rsidR="00BC25FE" w:rsidRPr="00CE57A1">
        <w:rPr>
          <w:rStyle w:val="FootnoteReference"/>
          <w:rFonts w:ascii="Arial" w:hAnsi="Arial" w:cs="Arial"/>
          <w:sz w:val="24"/>
          <w:szCs w:val="24"/>
          <w:lang w:val="mn-MN"/>
        </w:rPr>
        <w:footnoteReference w:id="2"/>
      </w:r>
      <w:r w:rsidR="00BC25FE" w:rsidRPr="00CE57A1">
        <w:rPr>
          <w:rFonts w:ascii="Arial" w:hAnsi="Arial" w:cs="Arial"/>
          <w:sz w:val="24"/>
          <w:szCs w:val="24"/>
          <w:lang w:val="mn-MN"/>
        </w:rPr>
        <w:t xml:space="preserve"> судалгаанд </w:t>
      </w:r>
      <w:r w:rsidRPr="00CE57A1">
        <w:rPr>
          <w:rFonts w:ascii="Arial" w:hAnsi="Arial" w:cs="Arial"/>
          <w:sz w:val="24"/>
          <w:szCs w:val="24"/>
          <w:lang w:val="mn-MN"/>
        </w:rPr>
        <w:t>захиалагч байгууллагын 18.1</w:t>
      </w:r>
      <w:r w:rsidR="00C87551" w:rsidRPr="00CE57A1">
        <w:rPr>
          <w:rFonts w:ascii="Arial" w:hAnsi="Arial" w:cs="Arial"/>
          <w:sz w:val="24"/>
          <w:szCs w:val="24"/>
          <w:lang w:val="mn-MN"/>
        </w:rPr>
        <w:t xml:space="preserve"> хувь</w:t>
      </w:r>
      <w:r w:rsidRPr="00CE57A1">
        <w:rPr>
          <w:rFonts w:ascii="Arial" w:hAnsi="Arial" w:cs="Arial"/>
          <w:sz w:val="24"/>
          <w:szCs w:val="24"/>
          <w:lang w:val="mn-MN"/>
        </w:rPr>
        <w:t>, тендерт оролцогчийн 3.9</w:t>
      </w:r>
      <w:r w:rsidR="00C87551" w:rsidRPr="00CE57A1">
        <w:rPr>
          <w:rFonts w:ascii="Arial" w:hAnsi="Arial" w:cs="Arial"/>
          <w:sz w:val="24"/>
          <w:szCs w:val="24"/>
          <w:lang w:val="mn-MN"/>
        </w:rPr>
        <w:t xml:space="preserve"> хувь</w:t>
      </w:r>
      <w:r w:rsidR="00435EFE" w:rsidRPr="00CE57A1">
        <w:rPr>
          <w:rFonts w:ascii="Arial" w:hAnsi="Arial" w:cs="Arial"/>
          <w:sz w:val="24"/>
          <w:szCs w:val="24"/>
          <w:lang w:val="mn-MN"/>
        </w:rPr>
        <w:t xml:space="preserve"> </w:t>
      </w:r>
      <w:r w:rsidR="00BC25FE" w:rsidRPr="00CE57A1">
        <w:rPr>
          <w:rFonts w:ascii="Arial" w:hAnsi="Arial" w:cs="Arial"/>
          <w:sz w:val="24"/>
          <w:szCs w:val="24"/>
          <w:lang w:val="mn-MN"/>
        </w:rPr>
        <w:t xml:space="preserve">нь оролцсон байна. </w:t>
      </w:r>
    </w:p>
    <w:p w14:paraId="0BD195F2" w14:textId="02722D00" w:rsidR="0096293D" w:rsidRPr="00CE57A1" w:rsidRDefault="0096293D" w:rsidP="00DB1D49">
      <w:pPr>
        <w:spacing w:after="0" w:line="240" w:lineRule="auto"/>
        <w:ind w:firstLine="720"/>
        <w:jc w:val="both"/>
        <w:rPr>
          <w:rFonts w:ascii="Arial" w:hAnsi="Arial" w:cs="Arial"/>
          <w:sz w:val="24"/>
          <w:szCs w:val="24"/>
          <w:lang w:val="mn-MN"/>
        </w:rPr>
      </w:pPr>
    </w:p>
    <w:p w14:paraId="7135026F" w14:textId="7B0622C4" w:rsidR="0096293D" w:rsidRPr="00CE57A1" w:rsidRDefault="0096293D" w:rsidP="00DB1D49">
      <w:pPr>
        <w:pStyle w:val="a"/>
        <w:ind w:firstLine="720"/>
        <w:rPr>
          <w:rFonts w:cs="Arial"/>
          <w:szCs w:val="24"/>
        </w:rPr>
      </w:pPr>
      <w:bookmarkStart w:id="2" w:name="_Toc82096898"/>
      <w:bookmarkStart w:id="3" w:name="_Toc83981810"/>
      <w:r w:rsidRPr="00CE57A1">
        <w:rPr>
          <w:rFonts w:cs="Arial"/>
          <w:szCs w:val="24"/>
        </w:rPr>
        <w:t>Нэг.</w:t>
      </w:r>
      <w:bookmarkEnd w:id="2"/>
      <w:r w:rsidR="00B63D10" w:rsidRPr="00CE57A1">
        <w:rPr>
          <w:rFonts w:cs="Arial"/>
          <w:szCs w:val="24"/>
        </w:rPr>
        <w:t xml:space="preserve"> </w:t>
      </w:r>
      <w:r w:rsidRPr="00CE57A1">
        <w:rPr>
          <w:rFonts w:cs="Arial"/>
          <w:szCs w:val="24"/>
        </w:rPr>
        <w:t>Шалгуур үзүүлэлт</w:t>
      </w:r>
      <w:bookmarkEnd w:id="3"/>
    </w:p>
    <w:p w14:paraId="76B6046B" w14:textId="77777777" w:rsidR="0096293D" w:rsidRPr="00CE57A1" w:rsidRDefault="0096293D" w:rsidP="00DB1D49">
      <w:pPr>
        <w:spacing w:after="0" w:line="240" w:lineRule="auto"/>
        <w:jc w:val="both"/>
        <w:rPr>
          <w:rFonts w:ascii="Arial" w:hAnsi="Arial" w:cs="Arial"/>
          <w:sz w:val="24"/>
          <w:szCs w:val="24"/>
          <w:lang w:val="mn-MN"/>
        </w:rPr>
      </w:pPr>
    </w:p>
    <w:p w14:paraId="32008B7A" w14:textId="3661D0C2" w:rsidR="00B0694E" w:rsidRPr="00CE57A1" w:rsidRDefault="0096293D" w:rsidP="00DB1D49">
      <w:pPr>
        <w:pStyle w:val="paragraph"/>
        <w:spacing w:before="0" w:beforeAutospacing="0" w:after="0" w:afterAutospacing="0"/>
        <w:ind w:firstLine="720"/>
        <w:jc w:val="both"/>
        <w:textAlignment w:val="baseline"/>
        <w:rPr>
          <w:rFonts w:ascii="Arial" w:hAnsi="Arial" w:cs="Arial"/>
          <w:lang w:val="mn-MN"/>
        </w:rPr>
      </w:pPr>
      <w:r w:rsidRPr="00CE57A1">
        <w:rPr>
          <w:rFonts w:ascii="Arial" w:hAnsi="Arial" w:cs="Arial"/>
          <w:lang w:val="mn-MN"/>
        </w:rPr>
        <w:t xml:space="preserve">Төрийн болон орон нутгийн өмчийн хөрөнгөөр бараа, ажил, үйлчилгээ худалдан авах тухай хуулийн төсөл (цаашид “хуулийн төсөл” гэх)-ийн </w:t>
      </w:r>
      <w:r w:rsidR="00BF5877" w:rsidRPr="00CE57A1">
        <w:rPr>
          <w:rFonts w:ascii="Arial" w:hAnsi="Arial" w:cs="Arial"/>
          <w:lang w:val="mn-MN"/>
        </w:rPr>
        <w:t>үр нөлөөг</w:t>
      </w:r>
      <w:r w:rsidR="00B0694E" w:rsidRPr="00CE57A1">
        <w:rPr>
          <w:rFonts w:ascii="Arial" w:hAnsi="Arial" w:cs="Arial"/>
          <w:lang w:val="mn-MN"/>
        </w:rPr>
        <w:t xml:space="preserve"> </w:t>
      </w:r>
      <w:r w:rsidR="00BF5877" w:rsidRPr="00CE57A1">
        <w:rPr>
          <w:rFonts w:ascii="Arial" w:hAnsi="Arial" w:cs="Arial"/>
          <w:lang w:val="mn-MN"/>
        </w:rPr>
        <w:t xml:space="preserve"> </w:t>
      </w:r>
      <w:r w:rsidR="00B0694E" w:rsidRPr="00CE57A1">
        <w:rPr>
          <w:rFonts w:ascii="Arial" w:hAnsi="Arial" w:cs="Arial"/>
          <w:lang w:val="mn-MN"/>
        </w:rPr>
        <w:t>дараах шалгуур үзүүлэлтүүдийн дагуу үнэллээ. Үүнд:</w:t>
      </w:r>
    </w:p>
    <w:p w14:paraId="6B65FA22" w14:textId="23D15D99" w:rsidR="00BF5877" w:rsidRPr="00CE57A1" w:rsidRDefault="00BF5877" w:rsidP="00DB1D49">
      <w:pPr>
        <w:pStyle w:val="paragraph"/>
        <w:numPr>
          <w:ilvl w:val="0"/>
          <w:numId w:val="3"/>
        </w:numPr>
        <w:spacing w:before="0" w:beforeAutospacing="0" w:after="0" w:afterAutospacing="0"/>
        <w:jc w:val="both"/>
        <w:textAlignment w:val="baseline"/>
        <w:rPr>
          <w:rFonts w:ascii="Arial" w:hAnsi="Arial" w:cs="Arial"/>
          <w:lang w:val="mn-MN"/>
        </w:rPr>
      </w:pPr>
      <w:r w:rsidRPr="00CE57A1">
        <w:rPr>
          <w:rFonts w:ascii="Arial" w:hAnsi="Arial" w:cs="Arial"/>
          <w:lang w:val="mn-MN"/>
        </w:rPr>
        <w:t>Зорилгод хүрэх байдал</w:t>
      </w:r>
    </w:p>
    <w:p w14:paraId="4FB0BDD9" w14:textId="77777777" w:rsidR="00B0694E" w:rsidRPr="00CE57A1" w:rsidRDefault="00B0694E" w:rsidP="00DB1D49">
      <w:pPr>
        <w:pStyle w:val="ListParagraph"/>
        <w:numPr>
          <w:ilvl w:val="0"/>
          <w:numId w:val="3"/>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Хүлээн зөвшөөрөгдөх байдал</w:t>
      </w:r>
    </w:p>
    <w:p w14:paraId="4A6FFF5B" w14:textId="77777777" w:rsidR="00B0694E" w:rsidRPr="00CE57A1" w:rsidRDefault="00B0694E" w:rsidP="00DB1D49">
      <w:pPr>
        <w:pStyle w:val="ListParagraph"/>
        <w:numPr>
          <w:ilvl w:val="0"/>
          <w:numId w:val="3"/>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Зардал</w:t>
      </w:r>
    </w:p>
    <w:p w14:paraId="3A167D41" w14:textId="074FB44E" w:rsidR="00BF5877" w:rsidRPr="00CE57A1" w:rsidRDefault="00B0694E" w:rsidP="00DB1D49">
      <w:pPr>
        <w:pStyle w:val="ListParagraph"/>
        <w:numPr>
          <w:ilvl w:val="0"/>
          <w:numId w:val="3"/>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Харилцан уялдаа.</w:t>
      </w:r>
    </w:p>
    <w:p w14:paraId="17C4BDD9" w14:textId="7DABB703" w:rsidR="002D4A59" w:rsidRPr="00CE57A1" w:rsidRDefault="002D4A59" w:rsidP="00DB1D49">
      <w:pPr>
        <w:spacing w:after="0" w:line="240" w:lineRule="auto"/>
        <w:jc w:val="both"/>
        <w:rPr>
          <w:rFonts w:ascii="Arial" w:hAnsi="Arial" w:cs="Arial"/>
          <w:sz w:val="24"/>
          <w:szCs w:val="24"/>
          <w:lang w:val="mn-MN"/>
        </w:rPr>
      </w:pPr>
    </w:p>
    <w:p w14:paraId="6BB90661" w14:textId="185D7693" w:rsidR="00BF5877" w:rsidRPr="00CE57A1" w:rsidRDefault="00BF5877" w:rsidP="00DB1D49">
      <w:pPr>
        <w:spacing w:after="0" w:line="240" w:lineRule="auto"/>
        <w:ind w:firstLine="720"/>
        <w:jc w:val="both"/>
        <w:rPr>
          <w:rFonts w:ascii="Arial" w:hAnsi="Arial" w:cs="Arial"/>
          <w:bCs/>
          <w:sz w:val="24"/>
          <w:szCs w:val="24"/>
          <w:lang w:val="mn-MN"/>
        </w:rPr>
      </w:pPr>
      <w:r w:rsidRPr="00CE57A1">
        <w:rPr>
          <w:rFonts w:ascii="Arial" w:hAnsi="Arial" w:cs="Arial"/>
          <w:b/>
          <w:sz w:val="24"/>
          <w:szCs w:val="24"/>
          <w:lang w:val="mn-MN"/>
        </w:rPr>
        <w:t>Зорилгод хүрэх байдал:</w:t>
      </w:r>
      <w:r w:rsidR="002D4A59" w:rsidRPr="00CE57A1">
        <w:rPr>
          <w:rFonts w:ascii="Arial" w:hAnsi="Arial" w:cs="Arial"/>
          <w:bCs/>
          <w:sz w:val="24"/>
          <w:szCs w:val="24"/>
          <w:lang w:val="mn-MN"/>
        </w:rPr>
        <w:t xml:space="preserve">Хуулийн төсөлд тусгагдсан зохицуулалт нь хуулийн төслийг шинэчлэн найруулах болсон зорилго, хуулийн төслийн үзэл баримтлалд нийцсэн эсэх, тулгамдаж буй асуудлыг шийдвэрлэсэн эсэхийг үнэлэх зорилгоор уг шалгуур үзүүлэлтийг сонгосон. </w:t>
      </w:r>
    </w:p>
    <w:p w14:paraId="5A20E9D1" w14:textId="77777777" w:rsidR="00E63B6D" w:rsidRPr="00CE57A1" w:rsidRDefault="00E63B6D" w:rsidP="00DB1D49">
      <w:pPr>
        <w:spacing w:after="0" w:line="240" w:lineRule="auto"/>
        <w:jc w:val="both"/>
        <w:rPr>
          <w:rFonts w:ascii="Arial" w:hAnsi="Arial" w:cs="Arial"/>
          <w:sz w:val="24"/>
          <w:szCs w:val="24"/>
          <w:lang w:val="mn-MN"/>
        </w:rPr>
      </w:pPr>
    </w:p>
    <w:p w14:paraId="547A4AF7" w14:textId="549A95E1" w:rsidR="00E63B6D" w:rsidRPr="00CE57A1" w:rsidRDefault="00875F9A" w:rsidP="00DB1D49">
      <w:pPr>
        <w:spacing w:after="0" w:line="240" w:lineRule="auto"/>
        <w:ind w:firstLine="720"/>
        <w:jc w:val="both"/>
        <w:rPr>
          <w:rFonts w:ascii="Arial" w:hAnsi="Arial" w:cs="Arial"/>
          <w:bCs/>
          <w:sz w:val="24"/>
          <w:szCs w:val="24"/>
          <w:lang w:val="mn-MN"/>
        </w:rPr>
      </w:pPr>
      <w:r w:rsidRPr="00CE57A1">
        <w:rPr>
          <w:rFonts w:ascii="Arial" w:hAnsi="Arial" w:cs="Arial"/>
          <w:b/>
          <w:bCs/>
          <w:sz w:val="24"/>
          <w:szCs w:val="24"/>
          <w:lang w:val="mn-MN"/>
        </w:rPr>
        <w:t>Хүлээн зөвшөөрөгдөх байдал:</w:t>
      </w:r>
      <w:r w:rsidR="00E63B6D" w:rsidRPr="00CE57A1">
        <w:rPr>
          <w:rFonts w:ascii="Arial" w:hAnsi="Arial" w:cs="Arial"/>
          <w:sz w:val="24"/>
          <w:szCs w:val="24"/>
          <w:lang w:val="mn-MN"/>
        </w:rPr>
        <w:t>Х</w:t>
      </w:r>
      <w:r w:rsidRPr="00CE57A1">
        <w:rPr>
          <w:rFonts w:ascii="Arial" w:hAnsi="Arial" w:cs="Arial"/>
          <w:sz w:val="24"/>
          <w:szCs w:val="24"/>
          <w:lang w:val="mn-MN"/>
        </w:rPr>
        <w:t>уулий</w:t>
      </w:r>
      <w:r w:rsidR="00E63B6D" w:rsidRPr="00CE57A1">
        <w:rPr>
          <w:rFonts w:ascii="Arial" w:hAnsi="Arial" w:cs="Arial"/>
          <w:sz w:val="24"/>
          <w:szCs w:val="24"/>
          <w:lang w:val="mn-MN"/>
        </w:rPr>
        <w:t>н</w:t>
      </w:r>
      <w:r w:rsidRPr="00CE57A1">
        <w:rPr>
          <w:rFonts w:ascii="Arial" w:hAnsi="Arial" w:cs="Arial"/>
          <w:sz w:val="24"/>
          <w:szCs w:val="24"/>
          <w:lang w:val="mn-MN"/>
        </w:rPr>
        <w:t xml:space="preserve"> үр дагаварт шууд </w:t>
      </w:r>
      <w:r w:rsidR="00E63B6D" w:rsidRPr="00CE57A1">
        <w:rPr>
          <w:rFonts w:ascii="Arial" w:hAnsi="Arial" w:cs="Arial"/>
          <w:sz w:val="24"/>
          <w:szCs w:val="24"/>
          <w:lang w:val="mn-MN"/>
        </w:rPr>
        <w:t xml:space="preserve">өртөх </w:t>
      </w:r>
      <w:r w:rsidRPr="00CE57A1">
        <w:rPr>
          <w:rFonts w:ascii="Arial" w:hAnsi="Arial" w:cs="Arial"/>
          <w:sz w:val="24"/>
          <w:szCs w:val="24"/>
          <w:lang w:val="mn-MN"/>
        </w:rPr>
        <w:t xml:space="preserve">захиалагч болон тендерт оролцогч </w:t>
      </w:r>
      <w:r w:rsidR="00E63B6D" w:rsidRPr="00CE57A1">
        <w:rPr>
          <w:rFonts w:ascii="Arial" w:hAnsi="Arial" w:cs="Arial"/>
          <w:sz w:val="24"/>
          <w:szCs w:val="24"/>
          <w:lang w:val="mn-MN"/>
        </w:rPr>
        <w:t xml:space="preserve">этгээд хуулийн зохицуулалтыг хүлээн зөвшөөрөх эсэхийг тогтоох </w:t>
      </w:r>
      <w:r w:rsidR="00E63B6D" w:rsidRPr="00CE57A1">
        <w:rPr>
          <w:rFonts w:ascii="Arial" w:hAnsi="Arial" w:cs="Arial"/>
          <w:bCs/>
          <w:sz w:val="24"/>
          <w:szCs w:val="24"/>
          <w:lang w:val="mn-MN"/>
        </w:rPr>
        <w:t xml:space="preserve">зорилгоор уг шалгуур үзүүлэлтийг сонгосон. </w:t>
      </w:r>
    </w:p>
    <w:p w14:paraId="67743F27" w14:textId="71A7B06E" w:rsidR="00E63B6D" w:rsidRPr="00CE57A1" w:rsidRDefault="00E63B6D" w:rsidP="00DB1D49">
      <w:pPr>
        <w:spacing w:after="0" w:line="240" w:lineRule="auto"/>
        <w:ind w:firstLine="720"/>
        <w:jc w:val="both"/>
        <w:rPr>
          <w:rFonts w:ascii="Arial" w:hAnsi="Arial" w:cs="Arial"/>
          <w:bCs/>
          <w:sz w:val="24"/>
          <w:szCs w:val="24"/>
          <w:lang w:val="mn-MN"/>
        </w:rPr>
      </w:pPr>
    </w:p>
    <w:p w14:paraId="49285011" w14:textId="4974C695" w:rsidR="00E63B6D" w:rsidRPr="00CE57A1" w:rsidRDefault="00E63B6D" w:rsidP="00DB1D49">
      <w:pPr>
        <w:spacing w:after="0" w:line="240" w:lineRule="auto"/>
        <w:ind w:firstLine="720"/>
        <w:jc w:val="both"/>
        <w:rPr>
          <w:rFonts w:ascii="Arial" w:hAnsi="Arial" w:cs="Arial"/>
          <w:bCs/>
          <w:sz w:val="24"/>
          <w:szCs w:val="24"/>
          <w:lang w:val="mn-MN"/>
        </w:rPr>
      </w:pPr>
      <w:r w:rsidRPr="00CE57A1">
        <w:rPr>
          <w:rFonts w:ascii="Arial" w:hAnsi="Arial" w:cs="Arial"/>
          <w:b/>
          <w:sz w:val="24"/>
          <w:szCs w:val="24"/>
          <w:lang w:val="mn-MN"/>
        </w:rPr>
        <w:t>Зардал:</w:t>
      </w:r>
      <w:r w:rsidRPr="00CE57A1">
        <w:rPr>
          <w:rFonts w:ascii="Arial" w:hAnsi="Arial" w:cs="Arial"/>
          <w:bCs/>
          <w:sz w:val="24"/>
          <w:szCs w:val="24"/>
          <w:lang w:val="mn-MN"/>
        </w:rPr>
        <w:t xml:space="preserve">Хуулийг хэрэгжүүлэхтэй холбоотойгоор төрийн байгууллага, тендерт оролцогч этгээдэд нэмэлт зардал үүсгэх эсэхийг тогтоох зорилгоор уг шалгуур үзүүлэлтийг сонгосон. </w:t>
      </w:r>
    </w:p>
    <w:p w14:paraId="17DDCEEE" w14:textId="3C64A759" w:rsidR="00E63B6D" w:rsidRPr="00CE57A1" w:rsidRDefault="00E63B6D" w:rsidP="00DB1D49">
      <w:pPr>
        <w:spacing w:after="0" w:line="240" w:lineRule="auto"/>
        <w:ind w:firstLine="720"/>
        <w:jc w:val="both"/>
        <w:rPr>
          <w:rFonts w:ascii="Arial" w:hAnsi="Arial" w:cs="Arial"/>
          <w:bCs/>
          <w:sz w:val="24"/>
          <w:szCs w:val="24"/>
          <w:lang w:val="mn-MN"/>
        </w:rPr>
      </w:pPr>
    </w:p>
    <w:p w14:paraId="5234C74C" w14:textId="1FF326E9" w:rsidR="008102FE" w:rsidRPr="00CE57A1" w:rsidRDefault="00BF5877" w:rsidP="00E70BD4">
      <w:pPr>
        <w:spacing w:after="0" w:line="240" w:lineRule="auto"/>
        <w:ind w:firstLine="720"/>
        <w:jc w:val="both"/>
        <w:rPr>
          <w:rFonts w:ascii="Arial" w:hAnsi="Arial" w:cs="Arial"/>
          <w:bCs/>
          <w:sz w:val="24"/>
          <w:szCs w:val="24"/>
          <w:lang w:val="mn-MN"/>
        </w:rPr>
      </w:pPr>
      <w:r w:rsidRPr="00CE57A1">
        <w:rPr>
          <w:rFonts w:ascii="Arial" w:hAnsi="Arial" w:cs="Arial"/>
          <w:b/>
          <w:bCs/>
          <w:sz w:val="24"/>
          <w:szCs w:val="24"/>
          <w:lang w:val="mn-MN"/>
        </w:rPr>
        <w:t>Харилцан уялдаа:</w:t>
      </w:r>
      <w:r w:rsidR="00E63B6D" w:rsidRPr="00CE57A1">
        <w:rPr>
          <w:rFonts w:ascii="Arial" w:hAnsi="Arial" w:cs="Arial"/>
          <w:sz w:val="24"/>
          <w:szCs w:val="24"/>
          <w:lang w:val="mn-MN"/>
        </w:rPr>
        <w:t xml:space="preserve">Хуулийн төслийн зүйл, заалт өөр хоорондоо болон хүчин төгөлдөр үйлчилж буй хууль тогтоомжтой нийцэж байгаа эсэх, </w:t>
      </w:r>
      <w:r w:rsidR="008102FE" w:rsidRPr="00CE57A1">
        <w:rPr>
          <w:rFonts w:ascii="Arial" w:hAnsi="Arial" w:cs="Arial"/>
          <w:sz w:val="24"/>
          <w:szCs w:val="24"/>
          <w:lang w:val="mn-MN"/>
        </w:rPr>
        <w:t xml:space="preserve">төрийн байгууллагын чиг үүрэгтэй давхардаж байгаа эсэхийг шалгах </w:t>
      </w:r>
      <w:r w:rsidR="008102FE" w:rsidRPr="00CE57A1">
        <w:rPr>
          <w:rFonts w:ascii="Arial" w:hAnsi="Arial" w:cs="Arial"/>
          <w:bCs/>
          <w:sz w:val="24"/>
          <w:szCs w:val="24"/>
          <w:lang w:val="mn-MN"/>
        </w:rPr>
        <w:t xml:space="preserve">зорилгоор уг шалгуур үзүүлэлтийг сонгосон. </w:t>
      </w:r>
    </w:p>
    <w:p w14:paraId="28E603E5" w14:textId="77777777" w:rsidR="00BF5877" w:rsidRPr="00CE57A1" w:rsidRDefault="00BF5877" w:rsidP="00E70BD4">
      <w:pPr>
        <w:spacing w:after="0" w:line="240" w:lineRule="auto"/>
        <w:ind w:firstLine="709"/>
        <w:jc w:val="both"/>
        <w:rPr>
          <w:rFonts w:ascii="Arial" w:hAnsi="Arial" w:cs="Arial"/>
          <w:sz w:val="24"/>
          <w:szCs w:val="24"/>
          <w:lang w:val="mn-MN"/>
        </w:rPr>
      </w:pPr>
    </w:p>
    <w:p w14:paraId="221FCCF6" w14:textId="2C48AC48" w:rsidR="00DF1ADC" w:rsidRPr="00CE57A1" w:rsidRDefault="002D4A59" w:rsidP="00E70BD4">
      <w:pPr>
        <w:pStyle w:val="a"/>
        <w:ind w:firstLine="720"/>
        <w:rPr>
          <w:rFonts w:cs="Arial"/>
          <w:szCs w:val="24"/>
        </w:rPr>
      </w:pPr>
      <w:bookmarkStart w:id="4" w:name="_Toc83981811"/>
      <w:r w:rsidRPr="00CE57A1">
        <w:rPr>
          <w:rFonts w:cs="Arial"/>
          <w:szCs w:val="24"/>
        </w:rPr>
        <w:t>Хоёр.</w:t>
      </w:r>
      <w:r w:rsidR="00B63D10" w:rsidRPr="00CE57A1">
        <w:rPr>
          <w:rFonts w:cs="Arial"/>
          <w:szCs w:val="24"/>
        </w:rPr>
        <w:t xml:space="preserve"> </w:t>
      </w:r>
      <w:r w:rsidR="00DF1ADC" w:rsidRPr="00CE57A1">
        <w:rPr>
          <w:rFonts w:cs="Arial"/>
          <w:szCs w:val="24"/>
        </w:rPr>
        <w:t>Хуулийн төслөөс үр нөлөөг үнэлэх хэсгийг тогтоох</w:t>
      </w:r>
      <w:bookmarkEnd w:id="4"/>
      <w:r w:rsidR="00DF1ADC" w:rsidRPr="00CE57A1">
        <w:rPr>
          <w:rFonts w:cs="Arial"/>
          <w:szCs w:val="24"/>
        </w:rPr>
        <w:t xml:space="preserve"> </w:t>
      </w:r>
    </w:p>
    <w:p w14:paraId="68D8790F" w14:textId="06D050DF" w:rsidR="002D4A59" w:rsidRPr="00CE57A1" w:rsidRDefault="002D4A59" w:rsidP="00E70BD4">
      <w:pPr>
        <w:spacing w:after="0" w:line="240" w:lineRule="auto"/>
        <w:rPr>
          <w:rFonts w:ascii="Arial" w:hAnsi="Arial" w:cs="Arial"/>
          <w:sz w:val="24"/>
          <w:szCs w:val="24"/>
          <w:lang w:val="mn-MN"/>
        </w:rPr>
      </w:pPr>
    </w:p>
    <w:p w14:paraId="6636B245" w14:textId="77777777" w:rsidR="00BF5877" w:rsidRPr="00CE57A1" w:rsidRDefault="00BF5877" w:rsidP="0033328E">
      <w:pPr>
        <w:spacing w:after="0" w:line="240" w:lineRule="auto"/>
        <w:jc w:val="both"/>
        <w:rPr>
          <w:rFonts w:ascii="Arial" w:hAnsi="Arial" w:cs="Arial"/>
          <w:sz w:val="24"/>
          <w:szCs w:val="24"/>
          <w:lang w:val="mn-MN"/>
        </w:rPr>
      </w:pPr>
      <w:r w:rsidRPr="00CE57A1">
        <w:rPr>
          <w:rFonts w:ascii="Arial" w:hAnsi="Arial" w:cs="Arial"/>
          <w:sz w:val="24"/>
          <w:szCs w:val="24"/>
          <w:lang w:val="mn-MN"/>
        </w:rPr>
        <w:tab/>
        <w:t>Сонгосон шалгуур үзүүлэлтийн дагуу үр нөлөөг үнэлэхэд хамруулах хэсэг, түүнийг шалгах хэрэгслийг дараах байдлаар тогтоолоо.</w:t>
      </w:r>
    </w:p>
    <w:p w14:paraId="5B61F760" w14:textId="77777777" w:rsidR="00BF5877" w:rsidRPr="00CE57A1" w:rsidRDefault="00BF5877" w:rsidP="00DB1D49">
      <w:pPr>
        <w:spacing w:after="0" w:line="240" w:lineRule="auto"/>
        <w:rPr>
          <w:rFonts w:ascii="Arial" w:hAnsi="Arial" w:cs="Arial"/>
          <w:sz w:val="24"/>
          <w:szCs w:val="24"/>
          <w:lang w:val="mn-MN"/>
        </w:rPr>
      </w:pPr>
    </w:p>
    <w:tbl>
      <w:tblPr>
        <w:tblStyle w:val="TableGrid"/>
        <w:tblW w:w="0" w:type="auto"/>
        <w:tblLook w:val="04A0" w:firstRow="1" w:lastRow="0" w:firstColumn="1" w:lastColumn="0" w:noHBand="0" w:noVBand="1"/>
      </w:tblPr>
      <w:tblGrid>
        <w:gridCol w:w="535"/>
        <w:gridCol w:w="2493"/>
        <w:gridCol w:w="2775"/>
        <w:gridCol w:w="3542"/>
      </w:tblGrid>
      <w:tr w:rsidR="00BF5877" w:rsidRPr="00CE57A1" w14:paraId="67932399" w14:textId="77777777" w:rsidTr="00DF1ADC">
        <w:tc>
          <w:tcPr>
            <w:tcW w:w="535" w:type="dxa"/>
            <w:vAlign w:val="center"/>
          </w:tcPr>
          <w:p w14:paraId="5FE3E37B" w14:textId="221E4265" w:rsidR="00BF5877" w:rsidRPr="00CE57A1" w:rsidRDefault="00FC7B67" w:rsidP="00DB1D49">
            <w:pPr>
              <w:spacing w:after="0" w:line="240" w:lineRule="auto"/>
              <w:jc w:val="center"/>
              <w:rPr>
                <w:rFonts w:ascii="Arial" w:hAnsi="Arial" w:cs="Arial"/>
                <w:lang w:val="mn-MN"/>
              </w:rPr>
            </w:pPr>
            <w:r w:rsidRPr="00CE57A1">
              <w:rPr>
                <w:rFonts w:ascii="Arial" w:hAnsi="Arial" w:cs="Arial"/>
                <w:lang w:val="mn-MN"/>
              </w:rPr>
              <w:t>№</w:t>
            </w:r>
          </w:p>
        </w:tc>
        <w:tc>
          <w:tcPr>
            <w:tcW w:w="2493" w:type="dxa"/>
            <w:vAlign w:val="center"/>
          </w:tcPr>
          <w:p w14:paraId="449ACF2F" w14:textId="77777777" w:rsidR="00BF5877" w:rsidRPr="00CE57A1" w:rsidRDefault="00BF5877" w:rsidP="00DB1D49">
            <w:pPr>
              <w:spacing w:after="0" w:line="240" w:lineRule="auto"/>
              <w:jc w:val="center"/>
              <w:rPr>
                <w:rFonts w:ascii="Arial" w:hAnsi="Arial" w:cs="Arial"/>
                <w:lang w:val="mn-MN"/>
              </w:rPr>
            </w:pPr>
            <w:r w:rsidRPr="00CE57A1">
              <w:rPr>
                <w:rFonts w:ascii="Arial" w:hAnsi="Arial" w:cs="Arial"/>
                <w:lang w:val="mn-MN"/>
              </w:rPr>
              <w:t>Шалгуур үзүүлэлт</w:t>
            </w:r>
          </w:p>
        </w:tc>
        <w:tc>
          <w:tcPr>
            <w:tcW w:w="2775" w:type="dxa"/>
            <w:vAlign w:val="center"/>
          </w:tcPr>
          <w:p w14:paraId="020B0E54" w14:textId="77777777" w:rsidR="00BF5877" w:rsidRPr="00CE57A1" w:rsidRDefault="00BF5877" w:rsidP="00DB1D49">
            <w:pPr>
              <w:spacing w:after="0" w:line="240" w:lineRule="auto"/>
              <w:jc w:val="center"/>
              <w:rPr>
                <w:rFonts w:ascii="Arial" w:hAnsi="Arial" w:cs="Arial"/>
                <w:lang w:val="mn-MN"/>
              </w:rPr>
            </w:pPr>
            <w:r w:rsidRPr="00CE57A1">
              <w:rPr>
                <w:rFonts w:ascii="Arial" w:hAnsi="Arial" w:cs="Arial"/>
                <w:lang w:val="mn-MN"/>
              </w:rPr>
              <w:t>Үр нөлөөг үнэлэх хэсэг</w:t>
            </w:r>
          </w:p>
        </w:tc>
        <w:tc>
          <w:tcPr>
            <w:tcW w:w="3542" w:type="dxa"/>
            <w:vAlign w:val="center"/>
          </w:tcPr>
          <w:p w14:paraId="7D314E3B" w14:textId="77777777" w:rsidR="00BF5877" w:rsidRPr="00CE57A1" w:rsidRDefault="00BF5877" w:rsidP="00DB1D49">
            <w:pPr>
              <w:spacing w:after="0" w:line="240" w:lineRule="auto"/>
              <w:jc w:val="center"/>
              <w:rPr>
                <w:rFonts w:ascii="Arial" w:hAnsi="Arial" w:cs="Arial"/>
                <w:lang w:val="mn-MN"/>
              </w:rPr>
            </w:pPr>
            <w:r w:rsidRPr="00CE57A1">
              <w:rPr>
                <w:rFonts w:ascii="Arial" w:hAnsi="Arial" w:cs="Arial"/>
                <w:lang w:val="mn-MN"/>
              </w:rPr>
              <w:t>Шалгах хэрэгсэл</w:t>
            </w:r>
          </w:p>
        </w:tc>
      </w:tr>
      <w:tr w:rsidR="00BF5877" w:rsidRPr="00CE57A1" w14:paraId="4B4629BA" w14:textId="77777777" w:rsidTr="00DF1ADC">
        <w:tc>
          <w:tcPr>
            <w:tcW w:w="535" w:type="dxa"/>
          </w:tcPr>
          <w:p w14:paraId="12C98039" w14:textId="77777777" w:rsidR="00BF5877" w:rsidRPr="00CE57A1" w:rsidRDefault="00BF5877" w:rsidP="00DB1D49">
            <w:pPr>
              <w:spacing w:after="0" w:line="240" w:lineRule="auto"/>
              <w:rPr>
                <w:rFonts w:ascii="Arial" w:hAnsi="Arial" w:cs="Arial"/>
                <w:lang w:val="mn-MN"/>
              </w:rPr>
            </w:pPr>
            <w:r w:rsidRPr="00CE57A1">
              <w:rPr>
                <w:rFonts w:ascii="Arial" w:hAnsi="Arial" w:cs="Arial"/>
                <w:lang w:val="mn-MN"/>
              </w:rPr>
              <w:t>1</w:t>
            </w:r>
          </w:p>
        </w:tc>
        <w:tc>
          <w:tcPr>
            <w:tcW w:w="2493" w:type="dxa"/>
          </w:tcPr>
          <w:p w14:paraId="5748C3CD" w14:textId="77777777" w:rsidR="00BF5877" w:rsidRPr="00CE57A1" w:rsidRDefault="00BF5877" w:rsidP="00DB1D49">
            <w:pPr>
              <w:spacing w:after="0" w:line="240" w:lineRule="auto"/>
              <w:rPr>
                <w:rFonts w:ascii="Arial" w:hAnsi="Arial" w:cs="Arial"/>
                <w:lang w:val="mn-MN"/>
              </w:rPr>
            </w:pPr>
            <w:r w:rsidRPr="00CE57A1">
              <w:rPr>
                <w:rFonts w:ascii="Arial" w:hAnsi="Arial" w:cs="Arial"/>
                <w:lang w:val="mn-MN"/>
              </w:rPr>
              <w:t>Зорилгод хүрэх байдал</w:t>
            </w:r>
          </w:p>
        </w:tc>
        <w:tc>
          <w:tcPr>
            <w:tcW w:w="2775" w:type="dxa"/>
          </w:tcPr>
          <w:p w14:paraId="1D8C790D" w14:textId="77777777" w:rsidR="00BF5877" w:rsidRPr="00CE57A1" w:rsidRDefault="00BF5877" w:rsidP="00DB1D49">
            <w:pPr>
              <w:spacing w:after="0" w:line="240" w:lineRule="auto"/>
              <w:rPr>
                <w:rFonts w:ascii="Arial" w:hAnsi="Arial" w:cs="Arial"/>
                <w:lang w:val="mn-MN"/>
              </w:rPr>
            </w:pPr>
            <w:r w:rsidRPr="00CE57A1">
              <w:rPr>
                <w:rFonts w:ascii="Arial" w:hAnsi="Arial" w:cs="Arial"/>
                <w:lang w:val="mn-MN"/>
              </w:rPr>
              <w:t>Хуулийн төслийн холбогдох зохицуулалт</w:t>
            </w:r>
          </w:p>
        </w:tc>
        <w:tc>
          <w:tcPr>
            <w:tcW w:w="3542" w:type="dxa"/>
          </w:tcPr>
          <w:p w14:paraId="310C9894" w14:textId="72C029D4" w:rsidR="00BF5877" w:rsidRPr="00CE57A1" w:rsidRDefault="00BF5877" w:rsidP="00DB1D49">
            <w:pPr>
              <w:spacing w:after="0" w:line="240" w:lineRule="auto"/>
              <w:jc w:val="both"/>
              <w:rPr>
                <w:rFonts w:ascii="Arial" w:hAnsi="Arial" w:cs="Arial"/>
                <w:lang w:val="mn-MN"/>
              </w:rPr>
            </w:pPr>
            <w:r w:rsidRPr="00CE57A1">
              <w:rPr>
                <w:rFonts w:ascii="Arial" w:hAnsi="Arial" w:cs="Arial"/>
                <w:lang w:val="mn-MN"/>
              </w:rPr>
              <w:t>Хуулийн төслийн үзэл баримтлалд дэвшүүлсэн зорилтыг хангах эсэхэд дүн шинжилгээ хийх</w:t>
            </w:r>
          </w:p>
        </w:tc>
      </w:tr>
      <w:tr w:rsidR="00CB2DF9" w:rsidRPr="00CE57A1" w14:paraId="25D06935" w14:textId="77777777" w:rsidTr="00DF1ADC">
        <w:tc>
          <w:tcPr>
            <w:tcW w:w="535" w:type="dxa"/>
          </w:tcPr>
          <w:p w14:paraId="5DBB94BE" w14:textId="77777777" w:rsidR="00CB2DF9" w:rsidRPr="00CE57A1" w:rsidRDefault="00CB2DF9" w:rsidP="00DB1D49">
            <w:pPr>
              <w:spacing w:after="0" w:line="240" w:lineRule="auto"/>
              <w:rPr>
                <w:rFonts w:ascii="Arial" w:hAnsi="Arial" w:cs="Arial"/>
                <w:lang w:val="mn-MN"/>
              </w:rPr>
            </w:pPr>
            <w:r w:rsidRPr="00CE57A1">
              <w:rPr>
                <w:rFonts w:ascii="Arial" w:hAnsi="Arial" w:cs="Arial"/>
                <w:lang w:val="mn-MN"/>
              </w:rPr>
              <w:t>2</w:t>
            </w:r>
          </w:p>
        </w:tc>
        <w:tc>
          <w:tcPr>
            <w:tcW w:w="2493" w:type="dxa"/>
          </w:tcPr>
          <w:p w14:paraId="00462481" w14:textId="588FF1B4" w:rsidR="00CB2DF9" w:rsidRPr="00CE57A1" w:rsidRDefault="00CB2DF9" w:rsidP="00DB1D49">
            <w:pPr>
              <w:spacing w:after="0" w:line="240" w:lineRule="auto"/>
              <w:rPr>
                <w:rFonts w:ascii="Arial" w:hAnsi="Arial" w:cs="Arial"/>
                <w:lang w:val="mn-MN"/>
              </w:rPr>
            </w:pPr>
            <w:r w:rsidRPr="00CE57A1">
              <w:rPr>
                <w:rFonts w:ascii="Arial" w:hAnsi="Arial" w:cs="Arial"/>
                <w:lang w:val="mn-MN"/>
              </w:rPr>
              <w:t>Хүлээн зөвшөөрөгдөх байдал</w:t>
            </w:r>
          </w:p>
        </w:tc>
        <w:tc>
          <w:tcPr>
            <w:tcW w:w="2775" w:type="dxa"/>
          </w:tcPr>
          <w:p w14:paraId="1DF3166C" w14:textId="37B70BB5" w:rsidR="00CB2DF9" w:rsidRPr="00CE57A1" w:rsidRDefault="00CB2DF9" w:rsidP="00DB1D49">
            <w:pPr>
              <w:spacing w:after="0" w:line="240" w:lineRule="auto"/>
              <w:rPr>
                <w:rFonts w:ascii="Arial" w:hAnsi="Arial" w:cs="Arial"/>
                <w:lang w:val="mn-MN"/>
              </w:rPr>
            </w:pPr>
            <w:r w:rsidRPr="00CE57A1">
              <w:rPr>
                <w:rFonts w:ascii="Arial" w:hAnsi="Arial" w:cs="Arial"/>
                <w:lang w:val="mn-MN"/>
              </w:rPr>
              <w:t>Хуулийн төслийн холбогдох зохицуулалт</w:t>
            </w:r>
          </w:p>
        </w:tc>
        <w:tc>
          <w:tcPr>
            <w:tcW w:w="3542" w:type="dxa"/>
          </w:tcPr>
          <w:p w14:paraId="11AFF180" w14:textId="2EAAA9BF" w:rsidR="00CB2DF9" w:rsidRPr="00CE57A1" w:rsidRDefault="00CB2DF9" w:rsidP="00DB1D49">
            <w:pPr>
              <w:spacing w:after="0" w:line="240" w:lineRule="auto"/>
              <w:jc w:val="both"/>
              <w:rPr>
                <w:rFonts w:ascii="Arial" w:hAnsi="Arial" w:cs="Arial"/>
                <w:lang w:val="mn-MN"/>
              </w:rPr>
            </w:pPr>
            <w:r w:rsidRPr="00CE57A1">
              <w:rPr>
                <w:rFonts w:ascii="Arial" w:hAnsi="Arial" w:cs="Arial"/>
                <w:lang w:val="mn-MN"/>
              </w:rPr>
              <w:t xml:space="preserve">Захиалагч, тендерт оролцогчоос хуулийг хүлээн зөвшөөрч хэрэгжүүлэх боломжтой эсэхийг шалгах </w:t>
            </w:r>
          </w:p>
        </w:tc>
      </w:tr>
      <w:tr w:rsidR="00BF5877" w:rsidRPr="00CE57A1" w14:paraId="11FF0A87" w14:textId="77777777" w:rsidTr="00DF1ADC">
        <w:tc>
          <w:tcPr>
            <w:tcW w:w="535" w:type="dxa"/>
          </w:tcPr>
          <w:p w14:paraId="4760E873" w14:textId="39F08135" w:rsidR="00BF5877" w:rsidRPr="00CE57A1" w:rsidRDefault="00DF1ADC" w:rsidP="00DB1D49">
            <w:pPr>
              <w:spacing w:after="0" w:line="240" w:lineRule="auto"/>
              <w:rPr>
                <w:rFonts w:ascii="Arial" w:hAnsi="Arial" w:cs="Arial"/>
                <w:lang w:val="mn-MN"/>
              </w:rPr>
            </w:pPr>
            <w:r w:rsidRPr="00CE57A1">
              <w:rPr>
                <w:rFonts w:ascii="Arial" w:hAnsi="Arial" w:cs="Arial"/>
                <w:lang w:val="mn-MN"/>
              </w:rPr>
              <w:t>3</w:t>
            </w:r>
          </w:p>
        </w:tc>
        <w:tc>
          <w:tcPr>
            <w:tcW w:w="2493" w:type="dxa"/>
          </w:tcPr>
          <w:p w14:paraId="6BC26794" w14:textId="31C04D53" w:rsidR="00BF5877" w:rsidRPr="00CE57A1" w:rsidRDefault="00DF1ADC" w:rsidP="00DB1D49">
            <w:pPr>
              <w:spacing w:after="0" w:line="240" w:lineRule="auto"/>
              <w:rPr>
                <w:rFonts w:ascii="Arial" w:hAnsi="Arial" w:cs="Arial"/>
                <w:lang w:val="mn-MN"/>
              </w:rPr>
            </w:pPr>
            <w:r w:rsidRPr="00CE57A1">
              <w:rPr>
                <w:rFonts w:ascii="Arial" w:hAnsi="Arial" w:cs="Arial"/>
                <w:lang w:val="mn-MN"/>
              </w:rPr>
              <w:t>Зардал</w:t>
            </w:r>
          </w:p>
        </w:tc>
        <w:tc>
          <w:tcPr>
            <w:tcW w:w="2775" w:type="dxa"/>
          </w:tcPr>
          <w:p w14:paraId="1C0C96DF" w14:textId="5AE8C85A" w:rsidR="00BF5877" w:rsidRPr="00CE57A1" w:rsidRDefault="00CB2DF9" w:rsidP="00DB1D49">
            <w:pPr>
              <w:spacing w:after="0" w:line="240" w:lineRule="auto"/>
              <w:rPr>
                <w:rFonts w:ascii="Arial" w:hAnsi="Arial" w:cs="Arial"/>
                <w:lang w:val="mn-MN"/>
              </w:rPr>
            </w:pPr>
            <w:r w:rsidRPr="00CE57A1">
              <w:rPr>
                <w:rFonts w:ascii="Arial" w:hAnsi="Arial" w:cs="Arial"/>
                <w:lang w:val="mn-MN"/>
              </w:rPr>
              <w:t>Хуулийн төслийн холбогдох зохицуулалт</w:t>
            </w:r>
          </w:p>
        </w:tc>
        <w:tc>
          <w:tcPr>
            <w:tcW w:w="3542" w:type="dxa"/>
          </w:tcPr>
          <w:p w14:paraId="2A04B777" w14:textId="408B4099" w:rsidR="00BF5877" w:rsidRPr="00CE57A1" w:rsidRDefault="00CB2DF9" w:rsidP="00DB1D49">
            <w:pPr>
              <w:spacing w:after="0" w:line="240" w:lineRule="auto"/>
              <w:jc w:val="both"/>
              <w:rPr>
                <w:rFonts w:ascii="Arial" w:hAnsi="Arial" w:cs="Arial"/>
                <w:lang w:val="mn-MN"/>
              </w:rPr>
            </w:pPr>
            <w:r w:rsidRPr="00CE57A1">
              <w:rPr>
                <w:rFonts w:ascii="Arial" w:hAnsi="Arial" w:cs="Arial"/>
                <w:lang w:val="mn-MN"/>
              </w:rPr>
              <w:t>Хуулийн төсөл батлагдан хэрэгжсэнээр улсын төсвөөс нэмэлт хөрөнгө шаардах эсэх, тендерт</w:t>
            </w:r>
            <w:r w:rsidR="00215620" w:rsidRPr="00CE57A1">
              <w:rPr>
                <w:rFonts w:ascii="Arial" w:hAnsi="Arial" w:cs="Arial"/>
                <w:lang w:val="mn-MN"/>
              </w:rPr>
              <w:t xml:space="preserve"> оролцогчоос нэмэлт зардал гарах эсэхийг шалгах </w:t>
            </w:r>
            <w:r w:rsidRPr="00CE57A1">
              <w:rPr>
                <w:rFonts w:ascii="Arial" w:hAnsi="Arial" w:cs="Arial"/>
                <w:lang w:val="mn-MN"/>
              </w:rPr>
              <w:t xml:space="preserve"> </w:t>
            </w:r>
          </w:p>
        </w:tc>
      </w:tr>
      <w:tr w:rsidR="00BF5877" w:rsidRPr="00CE57A1" w14:paraId="05B2FF3B" w14:textId="77777777" w:rsidTr="00DF1ADC">
        <w:tc>
          <w:tcPr>
            <w:tcW w:w="535" w:type="dxa"/>
          </w:tcPr>
          <w:p w14:paraId="00439CA9" w14:textId="77777777" w:rsidR="00BF5877" w:rsidRPr="00CE57A1" w:rsidRDefault="00BF5877" w:rsidP="00DB1D49">
            <w:pPr>
              <w:spacing w:after="0" w:line="240" w:lineRule="auto"/>
              <w:rPr>
                <w:rFonts w:ascii="Arial" w:hAnsi="Arial" w:cs="Arial"/>
                <w:lang w:val="mn-MN"/>
              </w:rPr>
            </w:pPr>
            <w:r w:rsidRPr="00CE57A1">
              <w:rPr>
                <w:rFonts w:ascii="Arial" w:hAnsi="Arial" w:cs="Arial"/>
                <w:lang w:val="mn-MN"/>
              </w:rPr>
              <w:t>4</w:t>
            </w:r>
          </w:p>
        </w:tc>
        <w:tc>
          <w:tcPr>
            <w:tcW w:w="2493" w:type="dxa"/>
          </w:tcPr>
          <w:p w14:paraId="3CDDBB0A" w14:textId="32599948" w:rsidR="00BF5877" w:rsidRPr="00CE57A1" w:rsidRDefault="00BF5877" w:rsidP="00DB1D49">
            <w:pPr>
              <w:spacing w:after="0" w:line="240" w:lineRule="auto"/>
              <w:rPr>
                <w:rFonts w:ascii="Arial" w:hAnsi="Arial" w:cs="Arial"/>
                <w:lang w:val="mn-MN"/>
              </w:rPr>
            </w:pPr>
            <w:r w:rsidRPr="00CE57A1">
              <w:rPr>
                <w:rFonts w:ascii="Arial" w:hAnsi="Arial" w:cs="Arial"/>
                <w:lang w:val="mn-MN"/>
              </w:rPr>
              <w:t>Харилцан уялдаа</w:t>
            </w:r>
          </w:p>
        </w:tc>
        <w:tc>
          <w:tcPr>
            <w:tcW w:w="2775" w:type="dxa"/>
          </w:tcPr>
          <w:p w14:paraId="215D3897" w14:textId="50F2DB7C" w:rsidR="00BF5877" w:rsidRPr="00CE57A1" w:rsidRDefault="00BF5877" w:rsidP="00DB1D49">
            <w:pPr>
              <w:spacing w:after="0" w:line="240" w:lineRule="auto"/>
              <w:rPr>
                <w:rFonts w:ascii="Arial" w:hAnsi="Arial" w:cs="Arial"/>
                <w:lang w:val="mn-MN"/>
              </w:rPr>
            </w:pPr>
            <w:r w:rsidRPr="00CE57A1">
              <w:rPr>
                <w:rFonts w:ascii="Arial" w:hAnsi="Arial" w:cs="Arial"/>
                <w:lang w:val="mn-MN"/>
              </w:rPr>
              <w:t xml:space="preserve">Хуулийн </w:t>
            </w:r>
            <w:r w:rsidR="00215620" w:rsidRPr="00CE57A1">
              <w:rPr>
                <w:rFonts w:ascii="Arial" w:hAnsi="Arial" w:cs="Arial"/>
                <w:lang w:val="mn-MN"/>
              </w:rPr>
              <w:t>төслийг</w:t>
            </w:r>
            <w:r w:rsidRPr="00CE57A1">
              <w:rPr>
                <w:rFonts w:ascii="Arial" w:hAnsi="Arial" w:cs="Arial"/>
                <w:lang w:val="mn-MN"/>
              </w:rPr>
              <w:t xml:space="preserve"> бүхэлд нь хамруулах</w:t>
            </w:r>
          </w:p>
        </w:tc>
        <w:tc>
          <w:tcPr>
            <w:tcW w:w="3542" w:type="dxa"/>
          </w:tcPr>
          <w:p w14:paraId="1050C56F" w14:textId="4B0AA747" w:rsidR="00BF5877" w:rsidRPr="00CE57A1" w:rsidRDefault="00215620" w:rsidP="00DB1D49">
            <w:pPr>
              <w:spacing w:after="0" w:line="240" w:lineRule="auto"/>
              <w:jc w:val="both"/>
              <w:rPr>
                <w:rFonts w:ascii="Arial" w:hAnsi="Arial" w:cs="Arial"/>
                <w:lang w:val="mn-MN"/>
              </w:rPr>
            </w:pPr>
            <w:r w:rsidRPr="00CE57A1">
              <w:rPr>
                <w:rFonts w:ascii="Arial" w:hAnsi="Arial" w:cs="Arial"/>
                <w:lang w:val="mn-MN"/>
              </w:rPr>
              <w:t xml:space="preserve">Хууль тогтоомжийн төслийн үр нөлөөг үнэлэх аргачлалын </w:t>
            </w:r>
            <w:r w:rsidR="00BF5877" w:rsidRPr="00CE57A1">
              <w:rPr>
                <w:rFonts w:ascii="Arial" w:hAnsi="Arial" w:cs="Arial"/>
                <w:lang w:val="mn-MN"/>
              </w:rPr>
              <w:t xml:space="preserve">4.10-т заасан шаардлага, шалгуурыг хангасан </w:t>
            </w:r>
            <w:r w:rsidRPr="00CE57A1">
              <w:rPr>
                <w:rFonts w:ascii="Arial" w:hAnsi="Arial" w:cs="Arial"/>
                <w:lang w:val="mn-MN"/>
              </w:rPr>
              <w:t>эсэхийг шалгах</w:t>
            </w:r>
          </w:p>
        </w:tc>
      </w:tr>
    </w:tbl>
    <w:p w14:paraId="3EF62DFC" w14:textId="77777777" w:rsidR="00BF5877" w:rsidRPr="00CE57A1" w:rsidRDefault="00BF5877" w:rsidP="00DB1D49">
      <w:pPr>
        <w:spacing w:after="0" w:line="240" w:lineRule="auto"/>
        <w:rPr>
          <w:rFonts w:ascii="Arial" w:hAnsi="Arial" w:cs="Arial"/>
          <w:sz w:val="24"/>
          <w:szCs w:val="24"/>
          <w:lang w:val="mn-MN"/>
        </w:rPr>
      </w:pPr>
    </w:p>
    <w:p w14:paraId="034E1F0B" w14:textId="49285B70" w:rsidR="00FC7B67" w:rsidRPr="00CE57A1" w:rsidRDefault="00FC7B67" w:rsidP="00DB1D49">
      <w:pPr>
        <w:pStyle w:val="a"/>
        <w:ind w:firstLine="720"/>
        <w:rPr>
          <w:rFonts w:cs="Arial"/>
          <w:szCs w:val="24"/>
        </w:rPr>
      </w:pPr>
      <w:bookmarkStart w:id="5" w:name="_Toc83981812"/>
      <w:r w:rsidRPr="00CE57A1">
        <w:rPr>
          <w:rFonts w:cs="Arial"/>
          <w:szCs w:val="24"/>
        </w:rPr>
        <w:t>Гурав.</w:t>
      </w:r>
      <w:r w:rsidR="00B63D10" w:rsidRPr="00CE57A1">
        <w:rPr>
          <w:rFonts w:cs="Arial"/>
          <w:szCs w:val="24"/>
        </w:rPr>
        <w:t xml:space="preserve"> </w:t>
      </w:r>
      <w:r w:rsidRPr="00CE57A1">
        <w:rPr>
          <w:rFonts w:cs="Arial"/>
          <w:szCs w:val="24"/>
        </w:rPr>
        <w:t>Шалгуур үзүүлэлтэд тохирох шалгах хэрэгслийн дагуу хуулийн төслийн үр нөлөөг үнэлэх</w:t>
      </w:r>
      <w:bookmarkEnd w:id="5"/>
      <w:r w:rsidRPr="00CE57A1">
        <w:rPr>
          <w:rFonts w:cs="Arial"/>
          <w:szCs w:val="24"/>
        </w:rPr>
        <w:t xml:space="preserve">  </w:t>
      </w:r>
    </w:p>
    <w:p w14:paraId="054EF531" w14:textId="77777777" w:rsidR="00BF5877" w:rsidRPr="00CE57A1" w:rsidRDefault="00BF5877" w:rsidP="000B35F1">
      <w:pPr>
        <w:spacing w:after="0" w:line="240" w:lineRule="auto"/>
        <w:jc w:val="both"/>
        <w:rPr>
          <w:rFonts w:ascii="Arial" w:hAnsi="Arial" w:cs="Arial"/>
          <w:sz w:val="24"/>
          <w:szCs w:val="24"/>
          <w:lang w:val="mn-MN"/>
        </w:rPr>
      </w:pPr>
    </w:p>
    <w:p w14:paraId="412107B5" w14:textId="411FE29F" w:rsidR="00BF5877" w:rsidRPr="00CE57A1" w:rsidRDefault="00FC7B67" w:rsidP="000B35F1">
      <w:pPr>
        <w:spacing w:after="0" w:line="240" w:lineRule="auto"/>
        <w:jc w:val="both"/>
        <w:rPr>
          <w:rFonts w:ascii="Arial" w:hAnsi="Arial" w:cs="Arial"/>
          <w:sz w:val="24"/>
          <w:szCs w:val="24"/>
          <w:lang w:val="mn-MN"/>
        </w:rPr>
      </w:pPr>
      <w:r w:rsidRPr="00CE57A1">
        <w:rPr>
          <w:rFonts w:ascii="Arial" w:hAnsi="Arial" w:cs="Arial"/>
          <w:sz w:val="24"/>
          <w:szCs w:val="24"/>
          <w:lang w:val="mn-MN"/>
        </w:rPr>
        <w:tab/>
        <w:t xml:space="preserve">Энэ тайлангийн 2 дугаар </w:t>
      </w:r>
      <w:r w:rsidR="000B35F1" w:rsidRPr="00CE57A1">
        <w:rPr>
          <w:rFonts w:ascii="Arial" w:hAnsi="Arial" w:cs="Arial"/>
          <w:sz w:val="24"/>
          <w:szCs w:val="24"/>
          <w:lang w:val="mn-MN"/>
        </w:rPr>
        <w:t xml:space="preserve">зүйлд </w:t>
      </w:r>
      <w:r w:rsidRPr="00CE57A1">
        <w:rPr>
          <w:rFonts w:ascii="Arial" w:hAnsi="Arial" w:cs="Arial"/>
          <w:sz w:val="24"/>
          <w:szCs w:val="24"/>
          <w:lang w:val="mn-MN"/>
        </w:rPr>
        <w:t xml:space="preserve">урьдчилан сонгосон шалгуур үзүүлэлт, тэдгээрт хамаарах шалгах хэрэгслийн хүрээнд хуулийн төслийн үр нөлөөний үнэлгээг хийлээ. </w:t>
      </w:r>
    </w:p>
    <w:p w14:paraId="1FD0E750" w14:textId="77777777" w:rsidR="00FC7B67" w:rsidRPr="00CE57A1" w:rsidRDefault="00FC7B67" w:rsidP="000B35F1">
      <w:pPr>
        <w:spacing w:after="0" w:line="240" w:lineRule="auto"/>
        <w:jc w:val="both"/>
        <w:rPr>
          <w:rFonts w:ascii="Arial" w:hAnsi="Arial" w:cs="Arial"/>
          <w:sz w:val="24"/>
          <w:szCs w:val="24"/>
          <w:lang w:val="mn-MN"/>
        </w:rPr>
      </w:pPr>
    </w:p>
    <w:p w14:paraId="5CCFCB8A" w14:textId="3DB13D1E" w:rsidR="00FC7B67" w:rsidRPr="00CE57A1" w:rsidRDefault="00BF5877" w:rsidP="000B35F1">
      <w:pPr>
        <w:pStyle w:val="a"/>
        <w:jc w:val="both"/>
        <w:rPr>
          <w:rFonts w:cs="Arial"/>
          <w:szCs w:val="24"/>
        </w:rPr>
      </w:pPr>
      <w:r w:rsidRPr="00CE57A1">
        <w:rPr>
          <w:rFonts w:cs="Arial"/>
          <w:szCs w:val="24"/>
        </w:rPr>
        <w:tab/>
      </w:r>
      <w:bookmarkStart w:id="6" w:name="_Toc83981813"/>
      <w:r w:rsidR="00FC7B67" w:rsidRPr="00CE57A1">
        <w:rPr>
          <w:rFonts w:cs="Arial"/>
          <w:szCs w:val="24"/>
        </w:rPr>
        <w:t>3.1.</w:t>
      </w:r>
      <w:r w:rsidR="00B63D10" w:rsidRPr="00CE57A1">
        <w:rPr>
          <w:rFonts w:cs="Arial"/>
          <w:szCs w:val="24"/>
        </w:rPr>
        <w:t xml:space="preserve"> </w:t>
      </w:r>
      <w:r w:rsidR="00FC7B67" w:rsidRPr="00CE57A1">
        <w:rPr>
          <w:rFonts w:cs="Arial"/>
          <w:szCs w:val="24"/>
        </w:rPr>
        <w:t>Зорилгод хүрэх байдал</w:t>
      </w:r>
      <w:bookmarkEnd w:id="6"/>
    </w:p>
    <w:p w14:paraId="686D9094" w14:textId="666236FD" w:rsidR="00FC7B67" w:rsidRPr="00CE57A1" w:rsidRDefault="005D4173" w:rsidP="00DB1D49">
      <w:pPr>
        <w:spacing w:after="0" w:line="240" w:lineRule="auto"/>
        <w:rPr>
          <w:rFonts w:ascii="Arial" w:hAnsi="Arial" w:cs="Arial"/>
          <w:sz w:val="24"/>
          <w:szCs w:val="24"/>
          <w:lang w:val="mn-MN"/>
        </w:rPr>
      </w:pPr>
      <w:r w:rsidRPr="00CE57A1">
        <w:rPr>
          <w:rFonts w:ascii="Arial" w:hAnsi="Arial" w:cs="Arial"/>
          <w:sz w:val="24"/>
          <w:szCs w:val="24"/>
          <w:lang w:val="mn-MN"/>
        </w:rPr>
        <w:tab/>
      </w:r>
    </w:p>
    <w:p w14:paraId="0B57FF82" w14:textId="28EAF652" w:rsidR="005D4173" w:rsidRPr="00CE57A1" w:rsidRDefault="005D4173" w:rsidP="00DB1D49">
      <w:pPr>
        <w:spacing w:after="0" w:line="240" w:lineRule="auto"/>
        <w:jc w:val="both"/>
        <w:rPr>
          <w:rFonts w:ascii="Arial" w:hAnsi="Arial" w:cs="Arial"/>
          <w:sz w:val="24"/>
          <w:szCs w:val="24"/>
          <w:lang w:val="mn-MN"/>
        </w:rPr>
      </w:pPr>
      <w:r w:rsidRPr="00CE57A1">
        <w:rPr>
          <w:rFonts w:ascii="Arial" w:hAnsi="Arial" w:cs="Arial"/>
          <w:sz w:val="24"/>
          <w:szCs w:val="24"/>
          <w:lang w:val="mn-MN"/>
        </w:rPr>
        <w:tab/>
        <w:t xml:space="preserve">Хуулийн төслийн батлагдсан үзэл баримтлалд тусгагдсан дараах зорилтыг хуулийн төсөл хангах эсэхийг үзэл баримтлал, хуулийн төслийг харьцуулах байдлаар дүн шинжилгээ хийлээ: </w:t>
      </w:r>
    </w:p>
    <w:p w14:paraId="30721BE9" w14:textId="77777777" w:rsidR="005D4173" w:rsidRPr="00CE57A1" w:rsidRDefault="005D4173" w:rsidP="00DB1D49">
      <w:pPr>
        <w:pStyle w:val="ListParagraph"/>
        <w:numPr>
          <w:ilvl w:val="0"/>
          <w:numId w:val="6"/>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худалдан авах ажиллагааг цахим хэлбэрт шилжүүлэхэд шаардлагатай хууль эрх зүй орчныг бүрдүүлэх,</w:t>
      </w:r>
    </w:p>
    <w:p w14:paraId="4F3BE53C" w14:textId="77777777" w:rsidR="005D4173" w:rsidRPr="00CE57A1" w:rsidRDefault="005D4173" w:rsidP="00DB1D49">
      <w:pPr>
        <w:pStyle w:val="ListParagraph"/>
        <w:numPr>
          <w:ilvl w:val="0"/>
          <w:numId w:val="6"/>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ил тод нээлттэй байдлыг нэмэгдүүлж, хяналт хариуцлагыг дээшлүүлэх,</w:t>
      </w:r>
    </w:p>
    <w:p w14:paraId="64CB8D47" w14:textId="77777777" w:rsidR="008B14AC" w:rsidRPr="00CE57A1" w:rsidRDefault="005D4173" w:rsidP="00DB1D49">
      <w:pPr>
        <w:pStyle w:val="ListParagraph"/>
        <w:numPr>
          <w:ilvl w:val="0"/>
          <w:numId w:val="6"/>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тендер шалгаруулалт дахь хүний оролцоог бууруул</w:t>
      </w:r>
      <w:r w:rsidR="008B14AC" w:rsidRPr="00CE57A1">
        <w:rPr>
          <w:rFonts w:ascii="Arial" w:hAnsi="Arial" w:cs="Arial"/>
          <w:sz w:val="24"/>
          <w:szCs w:val="24"/>
          <w:lang w:val="mn-MN"/>
        </w:rPr>
        <w:t xml:space="preserve">ах, </w:t>
      </w:r>
    </w:p>
    <w:p w14:paraId="6E4B09A3" w14:textId="2E305F4A" w:rsidR="008B14AC" w:rsidRPr="00CE57A1" w:rsidRDefault="008B14AC" w:rsidP="00DB1D49">
      <w:pPr>
        <w:pStyle w:val="ListParagraph"/>
        <w:numPr>
          <w:ilvl w:val="0"/>
          <w:numId w:val="6"/>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 xml:space="preserve">тендер шалгаруулалтыг </w:t>
      </w:r>
      <w:r w:rsidR="005D4173" w:rsidRPr="00CE57A1">
        <w:rPr>
          <w:rFonts w:ascii="Arial" w:hAnsi="Arial" w:cs="Arial"/>
          <w:sz w:val="24"/>
          <w:szCs w:val="24"/>
          <w:lang w:val="mn-MN"/>
        </w:rPr>
        <w:t>шуурхай зохион байгуулах</w:t>
      </w:r>
      <w:r w:rsidRPr="00CE57A1">
        <w:rPr>
          <w:rFonts w:ascii="Arial" w:hAnsi="Arial" w:cs="Arial"/>
          <w:sz w:val="24"/>
          <w:szCs w:val="24"/>
          <w:lang w:val="mn-MN"/>
        </w:rPr>
        <w:t xml:space="preserve">. </w:t>
      </w:r>
    </w:p>
    <w:p w14:paraId="3733F581" w14:textId="5F5E2715" w:rsidR="008B14AC" w:rsidRPr="00CE57A1" w:rsidRDefault="008B14AC" w:rsidP="00DB1D49">
      <w:pPr>
        <w:pStyle w:val="ListParagraph"/>
        <w:spacing w:after="0" w:line="240" w:lineRule="auto"/>
        <w:contextualSpacing w:val="0"/>
        <w:jc w:val="both"/>
        <w:rPr>
          <w:rFonts w:ascii="Arial" w:hAnsi="Arial" w:cs="Arial"/>
          <w:sz w:val="24"/>
          <w:szCs w:val="24"/>
          <w:lang w:val="mn-MN"/>
        </w:rPr>
      </w:pPr>
    </w:p>
    <w:p w14:paraId="60E48411" w14:textId="20B183F2" w:rsidR="005D4173" w:rsidRPr="00CE57A1" w:rsidRDefault="008B14AC"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Зорилт 1: </w:t>
      </w:r>
      <w:r w:rsidR="007E0BA8" w:rsidRPr="00CE57A1">
        <w:rPr>
          <w:rFonts w:ascii="Arial" w:hAnsi="Arial" w:cs="Arial"/>
          <w:sz w:val="24"/>
          <w:szCs w:val="24"/>
          <w:lang w:val="mn-MN"/>
        </w:rPr>
        <w:t xml:space="preserve">Худалдан авах ажиллагааны бүх үе шатыг цахим хэлбэрээр зохион байгуулах зохицуулалтыг хуулийн төсөлд тусгасан. Хуулийн төслийн 45 дугаар зүйлд худалдан авах ажиллагааг төлөвлөх асуудлыг худалдан авах ажиллагааны цахим системд бүртгэхээр заасан. Уг худалдан авах ажиллагааны төлөвлөгөөний дагуу </w:t>
      </w:r>
      <w:r w:rsidR="009E34E7" w:rsidRPr="00CE57A1">
        <w:rPr>
          <w:rFonts w:ascii="Arial" w:hAnsi="Arial" w:cs="Arial"/>
          <w:sz w:val="24"/>
          <w:szCs w:val="24"/>
          <w:lang w:val="mn-MN"/>
        </w:rPr>
        <w:t xml:space="preserve">тендер шалгаруулалтын баримт бичгийг боловсруулах  (хуулийн төслийн 10 дугаар зүйл), </w:t>
      </w:r>
      <w:r w:rsidR="007E0BA8" w:rsidRPr="00CE57A1">
        <w:rPr>
          <w:rFonts w:ascii="Arial" w:hAnsi="Arial" w:cs="Arial"/>
          <w:sz w:val="24"/>
          <w:szCs w:val="24"/>
          <w:lang w:val="mn-MN"/>
        </w:rPr>
        <w:t>тендер шалгаруулалтын зарлалыг нийтлэх</w:t>
      </w:r>
      <w:r w:rsidR="00AC2901" w:rsidRPr="00CE57A1">
        <w:rPr>
          <w:rFonts w:ascii="Arial" w:hAnsi="Arial" w:cs="Arial"/>
          <w:sz w:val="24"/>
          <w:szCs w:val="24"/>
          <w:lang w:val="mn-MN"/>
        </w:rPr>
        <w:t xml:space="preserve"> (хуулийн төслийн</w:t>
      </w:r>
      <w:r w:rsidR="009E34E7" w:rsidRPr="00CE57A1">
        <w:rPr>
          <w:rFonts w:ascii="Arial" w:hAnsi="Arial" w:cs="Arial"/>
          <w:sz w:val="24"/>
          <w:szCs w:val="24"/>
          <w:lang w:val="mn-MN"/>
        </w:rPr>
        <w:t xml:space="preserve"> 17 дугаар зүйл</w:t>
      </w:r>
      <w:r w:rsidR="00AC2901" w:rsidRPr="00CE57A1">
        <w:rPr>
          <w:rFonts w:ascii="Arial" w:hAnsi="Arial" w:cs="Arial"/>
          <w:sz w:val="24"/>
          <w:szCs w:val="24"/>
          <w:lang w:val="mn-MN"/>
        </w:rPr>
        <w:t>)</w:t>
      </w:r>
      <w:r w:rsidR="007E0BA8" w:rsidRPr="00CE57A1">
        <w:rPr>
          <w:rFonts w:ascii="Arial" w:hAnsi="Arial" w:cs="Arial"/>
          <w:sz w:val="24"/>
          <w:szCs w:val="24"/>
          <w:lang w:val="mn-MN"/>
        </w:rPr>
        <w:t>, тендер хүлээн авах</w:t>
      </w:r>
      <w:r w:rsidR="009E34E7" w:rsidRPr="00CE57A1">
        <w:rPr>
          <w:rFonts w:ascii="Arial" w:hAnsi="Arial" w:cs="Arial"/>
          <w:sz w:val="24"/>
          <w:szCs w:val="24"/>
          <w:lang w:val="mn-MN"/>
        </w:rPr>
        <w:t xml:space="preserve"> (хуулийн төслийн 19 дүгээр зүйл), </w:t>
      </w:r>
      <w:r w:rsidR="007E0BA8" w:rsidRPr="00CE57A1">
        <w:rPr>
          <w:rFonts w:ascii="Arial" w:hAnsi="Arial" w:cs="Arial"/>
          <w:sz w:val="24"/>
          <w:szCs w:val="24"/>
          <w:lang w:val="mn-MN"/>
        </w:rPr>
        <w:t>тендерий</w:t>
      </w:r>
      <w:r w:rsidR="000B35F1" w:rsidRPr="00CE57A1">
        <w:rPr>
          <w:rFonts w:ascii="Arial" w:hAnsi="Arial" w:cs="Arial"/>
          <w:sz w:val="24"/>
          <w:szCs w:val="24"/>
          <w:lang w:val="mn-MN"/>
        </w:rPr>
        <w:t xml:space="preserve">г хянан үзэх </w:t>
      </w:r>
      <w:r w:rsidR="009E34E7" w:rsidRPr="00CE57A1">
        <w:rPr>
          <w:rFonts w:ascii="Arial" w:hAnsi="Arial" w:cs="Arial"/>
          <w:sz w:val="24"/>
          <w:szCs w:val="24"/>
          <w:lang w:val="mn-MN"/>
        </w:rPr>
        <w:t>(хуулийн төслийн 27 дугаар зүйл),</w:t>
      </w:r>
      <w:r w:rsidR="007E0BA8" w:rsidRPr="00CE57A1">
        <w:rPr>
          <w:rFonts w:ascii="Arial" w:hAnsi="Arial" w:cs="Arial"/>
          <w:sz w:val="24"/>
          <w:szCs w:val="24"/>
          <w:lang w:val="mn-MN"/>
        </w:rPr>
        <w:t xml:space="preserve"> тендер шалгаруулалтын </w:t>
      </w:r>
      <w:r w:rsidR="0099049A" w:rsidRPr="00CE57A1">
        <w:rPr>
          <w:rFonts w:ascii="Arial" w:hAnsi="Arial" w:cs="Arial"/>
          <w:sz w:val="24"/>
          <w:szCs w:val="24"/>
          <w:lang w:val="mn-MN"/>
        </w:rPr>
        <w:t>үр дүнг нийтлэх</w:t>
      </w:r>
      <w:r w:rsidR="009E34E7" w:rsidRPr="00CE57A1">
        <w:rPr>
          <w:rFonts w:ascii="Arial" w:hAnsi="Arial" w:cs="Arial"/>
          <w:sz w:val="24"/>
          <w:szCs w:val="24"/>
          <w:lang w:val="mn-MN"/>
        </w:rPr>
        <w:t xml:space="preserve"> (хуулийн төслийн 30 дугаар зүйл)</w:t>
      </w:r>
      <w:r w:rsidR="00AC2901" w:rsidRPr="00CE57A1">
        <w:rPr>
          <w:rFonts w:ascii="Arial" w:hAnsi="Arial" w:cs="Arial"/>
          <w:sz w:val="24"/>
          <w:szCs w:val="24"/>
          <w:lang w:val="mn-MN"/>
        </w:rPr>
        <w:t>, худалдан авах ажиллагааг</w:t>
      </w:r>
      <w:r w:rsidR="009E34E7" w:rsidRPr="00CE57A1">
        <w:rPr>
          <w:rFonts w:ascii="Arial" w:hAnsi="Arial" w:cs="Arial"/>
          <w:sz w:val="24"/>
          <w:szCs w:val="24"/>
          <w:lang w:val="mn-MN"/>
        </w:rPr>
        <w:t xml:space="preserve"> тайлагнах (хуулийн төслийн 47 дугаар зүйл) зэргийг цахим хэлбэр</w:t>
      </w:r>
      <w:r w:rsidR="00A50F4B" w:rsidRPr="00CE57A1">
        <w:rPr>
          <w:rFonts w:ascii="Arial" w:hAnsi="Arial" w:cs="Arial"/>
          <w:sz w:val="24"/>
          <w:szCs w:val="24"/>
          <w:lang w:val="mn-MN"/>
        </w:rPr>
        <w:t>ээр</w:t>
      </w:r>
      <w:r w:rsidR="009E34E7" w:rsidRPr="00CE57A1">
        <w:rPr>
          <w:rFonts w:ascii="Arial" w:hAnsi="Arial" w:cs="Arial"/>
          <w:sz w:val="24"/>
          <w:szCs w:val="24"/>
          <w:lang w:val="mn-MN"/>
        </w:rPr>
        <w:t xml:space="preserve"> гүйцэтгэх талаар тус тус зохицуулсан байна. </w:t>
      </w:r>
    </w:p>
    <w:p w14:paraId="17E06A79" w14:textId="1156C3BB" w:rsidR="009E34E7" w:rsidRPr="00CE57A1" w:rsidRDefault="003B3C5A"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lastRenderedPageBreak/>
        <w:t xml:space="preserve">  </w:t>
      </w:r>
    </w:p>
    <w:p w14:paraId="23B95315" w14:textId="4142EE41" w:rsidR="006F0A4E" w:rsidRPr="00CE57A1" w:rsidRDefault="005D4173" w:rsidP="00DB1D49">
      <w:pPr>
        <w:spacing w:after="0" w:line="240" w:lineRule="auto"/>
        <w:jc w:val="both"/>
        <w:rPr>
          <w:rFonts w:ascii="Arial" w:hAnsi="Arial" w:cs="Arial"/>
          <w:sz w:val="24"/>
          <w:szCs w:val="24"/>
          <w:lang w:val="mn-MN"/>
        </w:rPr>
      </w:pPr>
      <w:r w:rsidRPr="00CE57A1">
        <w:rPr>
          <w:rFonts w:ascii="Arial" w:hAnsi="Arial" w:cs="Arial"/>
          <w:sz w:val="24"/>
          <w:szCs w:val="24"/>
          <w:lang w:val="mn-MN"/>
        </w:rPr>
        <w:tab/>
      </w:r>
      <w:r w:rsidR="009E34E7" w:rsidRPr="00CE57A1">
        <w:rPr>
          <w:rFonts w:ascii="Arial" w:hAnsi="Arial" w:cs="Arial"/>
          <w:sz w:val="24"/>
          <w:szCs w:val="24"/>
          <w:lang w:val="mn-MN"/>
        </w:rPr>
        <w:t xml:space="preserve">Зорилт 2: </w:t>
      </w:r>
      <w:r w:rsidR="006F0A4E" w:rsidRPr="00CE57A1">
        <w:rPr>
          <w:rFonts w:ascii="Arial" w:hAnsi="Arial" w:cs="Arial"/>
          <w:sz w:val="24"/>
          <w:szCs w:val="24"/>
          <w:lang w:val="mn-MN"/>
        </w:rPr>
        <w:t>Х</w:t>
      </w:r>
      <w:r w:rsidR="009E34E7" w:rsidRPr="00CE57A1">
        <w:rPr>
          <w:rFonts w:ascii="Arial" w:hAnsi="Arial" w:cs="Arial"/>
          <w:sz w:val="24"/>
          <w:szCs w:val="24"/>
          <w:lang w:val="mn-MN"/>
        </w:rPr>
        <w:t>удалдан авах ажиллагааны бүх шат</w:t>
      </w:r>
      <w:r w:rsidR="006F0A4E" w:rsidRPr="00CE57A1">
        <w:rPr>
          <w:rFonts w:ascii="Arial" w:hAnsi="Arial" w:cs="Arial"/>
          <w:sz w:val="24"/>
          <w:szCs w:val="24"/>
          <w:lang w:val="mn-MN"/>
        </w:rPr>
        <w:t>анд ил тод, нээлттэй байдлыг хангах зорилтын хүрээнд хуулийн төслийн 5 дугаар зүйлд ил тод байдлыг хангах, хариуцлагатай байх</w:t>
      </w:r>
      <w:r w:rsidR="00C1007A" w:rsidRPr="00CE57A1">
        <w:rPr>
          <w:rFonts w:ascii="Arial" w:hAnsi="Arial" w:cs="Arial"/>
          <w:sz w:val="24"/>
          <w:szCs w:val="24"/>
          <w:lang w:val="mn-MN"/>
        </w:rPr>
        <w:t xml:space="preserve"> гэсэн</w:t>
      </w:r>
      <w:r w:rsidR="006F0A4E" w:rsidRPr="00CE57A1">
        <w:rPr>
          <w:rFonts w:ascii="Arial" w:hAnsi="Arial" w:cs="Arial"/>
          <w:sz w:val="24"/>
          <w:szCs w:val="24"/>
          <w:lang w:val="mn-MN"/>
        </w:rPr>
        <w:t xml:space="preserve"> одоо хүчин төгөлдөр үйлчилж буй хуулийн зарчмыг хадгалсан байна. </w:t>
      </w:r>
      <w:r w:rsidR="00C1007A" w:rsidRPr="00CE57A1">
        <w:rPr>
          <w:rFonts w:ascii="Arial" w:hAnsi="Arial" w:cs="Arial"/>
          <w:sz w:val="24"/>
          <w:szCs w:val="24"/>
          <w:lang w:val="mn-MN"/>
        </w:rPr>
        <w:t>Хуулийн төслийн 26 дугаар зүйлд тендерт оролцогчийн тендерээс Байгууллагын болон Хувь хүний нууцын тухай хуульд зааснаас бусад нууцлаагүй хэсгийг бусад оролцогчдод худалдан авах ажиллагааны цахим системээр танилцуулах боломжийг хуулий</w:t>
      </w:r>
      <w:r w:rsidR="00A50F4B" w:rsidRPr="00CE57A1">
        <w:rPr>
          <w:rFonts w:ascii="Arial" w:hAnsi="Arial" w:cs="Arial"/>
          <w:sz w:val="24"/>
          <w:szCs w:val="24"/>
          <w:lang w:val="mn-MN"/>
        </w:rPr>
        <w:t>н төсөлд</w:t>
      </w:r>
      <w:r w:rsidR="00C1007A" w:rsidRPr="00CE57A1">
        <w:rPr>
          <w:rFonts w:ascii="Arial" w:hAnsi="Arial" w:cs="Arial"/>
          <w:sz w:val="24"/>
          <w:szCs w:val="24"/>
          <w:lang w:val="mn-MN"/>
        </w:rPr>
        <w:t xml:space="preserve"> тодорхой зохицуулсан байна.</w:t>
      </w:r>
      <w:r w:rsidR="001960FF" w:rsidRPr="00CE57A1">
        <w:rPr>
          <w:rFonts w:ascii="Arial" w:hAnsi="Arial" w:cs="Arial"/>
          <w:sz w:val="24"/>
          <w:szCs w:val="24"/>
          <w:lang w:val="mn-MN"/>
        </w:rPr>
        <w:t xml:space="preserve"> Ингэснээр тендер шалгаруулалтад бусад оролцогчид хөндлөнгийн хяналт тавих нөхцөл боломжийг хуулиар олго</w:t>
      </w:r>
      <w:r w:rsidR="00A50F4B" w:rsidRPr="00CE57A1">
        <w:rPr>
          <w:rFonts w:ascii="Arial" w:hAnsi="Arial" w:cs="Arial"/>
          <w:sz w:val="24"/>
          <w:szCs w:val="24"/>
          <w:lang w:val="mn-MN"/>
        </w:rPr>
        <w:t>сон байна.</w:t>
      </w:r>
    </w:p>
    <w:p w14:paraId="4D93BC90" w14:textId="77777777" w:rsidR="00A45CBD" w:rsidRPr="00CE57A1" w:rsidRDefault="001960FF" w:rsidP="00DB1D49">
      <w:pPr>
        <w:spacing w:after="0" w:line="240" w:lineRule="auto"/>
        <w:jc w:val="both"/>
        <w:rPr>
          <w:rFonts w:ascii="Arial" w:hAnsi="Arial" w:cs="Arial"/>
          <w:sz w:val="24"/>
          <w:szCs w:val="24"/>
          <w:lang w:val="mn-MN"/>
        </w:rPr>
      </w:pPr>
      <w:r w:rsidRPr="00CE57A1">
        <w:rPr>
          <w:rFonts w:ascii="Arial" w:hAnsi="Arial" w:cs="Arial"/>
          <w:sz w:val="24"/>
          <w:szCs w:val="24"/>
          <w:lang w:val="mn-MN"/>
        </w:rPr>
        <w:tab/>
      </w:r>
    </w:p>
    <w:p w14:paraId="0586885E" w14:textId="1A31189F" w:rsidR="001960FF" w:rsidRPr="00CE57A1" w:rsidRDefault="001960FF"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Түүнчлэн тендер шалгаруулалтад оролцогч ажилтан, албан хаагч нь тендер шалгаруулалтын явцад илэрсэн тендерт оролцогчийн ерөнхий нөхцөлийн шаардлагад нийцэ</w:t>
      </w:r>
      <w:r w:rsidR="004B0752" w:rsidRPr="00CE57A1">
        <w:rPr>
          <w:rFonts w:ascii="Arial" w:hAnsi="Arial" w:cs="Arial"/>
          <w:sz w:val="24"/>
          <w:szCs w:val="24"/>
          <w:lang w:val="mn-MN"/>
        </w:rPr>
        <w:t>э</w:t>
      </w:r>
      <w:r w:rsidRPr="00CE57A1">
        <w:rPr>
          <w:rFonts w:ascii="Arial" w:hAnsi="Arial" w:cs="Arial"/>
          <w:sz w:val="24"/>
          <w:szCs w:val="24"/>
          <w:lang w:val="mn-MN"/>
        </w:rPr>
        <w:t>гүй аливаа мэдээллийг холбогдох дээд шатны байгууллага, худалдан авах ажиллагааны улсын байцаагчид заавал хүргүүлэх талаар үүргийг хуулийн төслийн 52 дугаар зүйлд тусгасан нь худалдан авах ажиллагааны хууль тогтоомж зөрчсөн тухай асуудлыг нуун дарагдуулах, ашиг сонирхлоос хамаарч тендерт оролцогчийн хууль тогтоомжид нийцээгүй мэдээллийг худалдан авах ажиллагааны улсын байцаагчид мэдээлэх, мэдээлэхгүй байх зэргээр ялгавартай ханда</w:t>
      </w:r>
      <w:r w:rsidR="00A45CBD" w:rsidRPr="00CE57A1">
        <w:rPr>
          <w:rFonts w:ascii="Arial" w:hAnsi="Arial" w:cs="Arial"/>
          <w:sz w:val="24"/>
          <w:szCs w:val="24"/>
          <w:lang w:val="mn-MN"/>
        </w:rPr>
        <w:t>х захиалагчийн субьектив хүсэл зоригий</w:t>
      </w:r>
      <w:r w:rsidR="004B0752" w:rsidRPr="00CE57A1">
        <w:rPr>
          <w:rFonts w:ascii="Arial" w:hAnsi="Arial" w:cs="Arial"/>
          <w:sz w:val="24"/>
          <w:szCs w:val="24"/>
          <w:lang w:val="mn-MN"/>
        </w:rPr>
        <w:t xml:space="preserve">г хааж байгаа сайн талтай байна. </w:t>
      </w:r>
    </w:p>
    <w:p w14:paraId="688A3CEA" w14:textId="1A4FBCD8" w:rsidR="004B0752" w:rsidRPr="00CE57A1" w:rsidRDefault="004B0752" w:rsidP="00DB1D49">
      <w:pPr>
        <w:spacing w:after="0" w:line="240" w:lineRule="auto"/>
        <w:ind w:firstLine="720"/>
        <w:jc w:val="both"/>
        <w:rPr>
          <w:rFonts w:ascii="Arial" w:hAnsi="Arial" w:cs="Arial"/>
          <w:sz w:val="24"/>
          <w:szCs w:val="24"/>
          <w:lang w:val="mn-MN"/>
        </w:rPr>
      </w:pPr>
    </w:p>
    <w:p w14:paraId="000C6A29" w14:textId="5375C274" w:rsidR="004B0752" w:rsidRPr="00CE57A1" w:rsidRDefault="004B0752"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Мөн хуулийн 62 дугаар зүйлд заасан хариуцлага хэсгийн холбогдох зохицуулалтаар одоо хүчин төгөлдөр үйлчилж буй хуулийн хариуцлагын тогтолцоонд хамаардаггүй төрийн албан хаагч бус</w:t>
      </w:r>
      <w:r w:rsidR="00F55290" w:rsidRPr="00CE57A1">
        <w:rPr>
          <w:rFonts w:ascii="Arial" w:hAnsi="Arial" w:cs="Arial"/>
          <w:sz w:val="24"/>
          <w:szCs w:val="24"/>
          <w:lang w:val="mn-MN"/>
        </w:rPr>
        <w:t xml:space="preserve"> захиалагч</w:t>
      </w:r>
      <w:r w:rsidRPr="00CE57A1">
        <w:rPr>
          <w:rFonts w:ascii="Arial" w:hAnsi="Arial" w:cs="Arial"/>
          <w:sz w:val="24"/>
          <w:szCs w:val="24"/>
          <w:lang w:val="mn-MN"/>
        </w:rPr>
        <w:t xml:space="preserve"> этгээдийн хууль зөрчсөн үйлдэл, эс үйлдэхүйд хариуцлага ногдуулахаар заасан байна. </w:t>
      </w:r>
    </w:p>
    <w:p w14:paraId="3B630D0B" w14:textId="77777777" w:rsidR="003B3C5A" w:rsidRPr="00CE57A1" w:rsidRDefault="003B3C5A" w:rsidP="00DB1D49">
      <w:pPr>
        <w:spacing w:after="0" w:line="240" w:lineRule="auto"/>
        <w:ind w:firstLine="720"/>
        <w:jc w:val="both"/>
        <w:rPr>
          <w:rFonts w:ascii="Arial" w:hAnsi="Arial" w:cs="Arial"/>
          <w:sz w:val="24"/>
          <w:szCs w:val="24"/>
          <w:lang w:val="mn-MN"/>
        </w:rPr>
      </w:pPr>
    </w:p>
    <w:p w14:paraId="377CAADD" w14:textId="3FBB03A3" w:rsidR="003B3C5A" w:rsidRPr="00CE57A1" w:rsidRDefault="003B3C5A"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Зорилт 3: Хуулийн төслийн 54 дүгээр зүйлд тендерт оролцогч нь худалдан авах ажиллагааны цахим системд хуулийн 6 дугаар зүйлд заасан ерөнхий шаардлага, 14-16 дугаар зүйлд заасан чадавх, туршлагыг хангах талаар мэдээлэл, баримт бичгийг агуулсан мэдээллийн</w:t>
      </w:r>
      <w:r w:rsidR="00A50F4B" w:rsidRPr="00CE57A1">
        <w:rPr>
          <w:rFonts w:ascii="Arial" w:hAnsi="Arial" w:cs="Arial"/>
          <w:sz w:val="24"/>
          <w:szCs w:val="24"/>
          <w:lang w:val="mn-MN"/>
        </w:rPr>
        <w:t xml:space="preserve"> цахим </w:t>
      </w:r>
      <w:r w:rsidRPr="00CE57A1">
        <w:rPr>
          <w:rFonts w:ascii="Arial" w:hAnsi="Arial" w:cs="Arial"/>
          <w:sz w:val="24"/>
          <w:szCs w:val="24"/>
          <w:lang w:val="mn-MN"/>
        </w:rPr>
        <w:t>сан үүсгэхээр заа</w:t>
      </w:r>
      <w:r w:rsidR="00A50F4B" w:rsidRPr="00CE57A1">
        <w:rPr>
          <w:rFonts w:ascii="Arial" w:hAnsi="Arial" w:cs="Arial"/>
          <w:sz w:val="24"/>
          <w:szCs w:val="24"/>
          <w:lang w:val="mn-MN"/>
        </w:rPr>
        <w:t>жээ</w:t>
      </w:r>
      <w:r w:rsidRPr="00CE57A1">
        <w:rPr>
          <w:rFonts w:ascii="Arial" w:hAnsi="Arial" w:cs="Arial"/>
          <w:sz w:val="24"/>
          <w:szCs w:val="24"/>
          <w:lang w:val="mn-MN"/>
        </w:rPr>
        <w:t xml:space="preserve">. Түүнчлэн хуулийн төслийн 14 дүгээр зүйлд тендерт оролцогчтой холбоотой төрийн эрх бүхий байгууллагын мэдээллийн санд байгаа мэдээллийг тендерт оролцогчоос шаардахгүй байх зохицуулалтыг тусгасан байна. Дээр дурдсан цахим мэдээллийн санд үндэслэн тендерийг хянан үзэх шатыг худалдан авах ажиллагааны цахим системээр хийх боломжийг бий болгосноор тендер шалгаруулалт дахь хүний оролцоо буурах боломжтой байхаар хуулийн төслийг боловсруулсан байна. </w:t>
      </w:r>
    </w:p>
    <w:p w14:paraId="704980F4" w14:textId="5C081E26" w:rsidR="006F0A4E" w:rsidRPr="00CE57A1" w:rsidRDefault="006F0A4E" w:rsidP="00DB1D49">
      <w:pPr>
        <w:spacing w:after="0" w:line="240" w:lineRule="auto"/>
        <w:ind w:firstLine="720"/>
        <w:jc w:val="both"/>
        <w:rPr>
          <w:rFonts w:ascii="Arial" w:hAnsi="Arial" w:cs="Arial"/>
          <w:sz w:val="24"/>
          <w:szCs w:val="24"/>
          <w:lang w:val="mn-MN"/>
        </w:rPr>
      </w:pPr>
    </w:p>
    <w:p w14:paraId="48E17EE0" w14:textId="59995E45" w:rsidR="004A098B" w:rsidRPr="00CE57A1" w:rsidRDefault="004A098B"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Зорилт 4: Тендер шалгаруулалтад мэдээллийн технологи, цахим системийн мэдээллийг ашиглах боломжийг бүрдүүлснээр тендер шалгаруулалтыг шуурхай, хялбар зохион байгуулах боломж нээгдсэн байна. </w:t>
      </w:r>
    </w:p>
    <w:p w14:paraId="6BC251CF" w14:textId="65D6A015" w:rsidR="004A098B" w:rsidRPr="00CE57A1" w:rsidRDefault="004A098B" w:rsidP="00DB1D49">
      <w:pPr>
        <w:spacing w:after="0" w:line="240" w:lineRule="auto"/>
        <w:ind w:firstLine="720"/>
        <w:jc w:val="both"/>
        <w:rPr>
          <w:rFonts w:ascii="Arial" w:hAnsi="Arial" w:cs="Arial"/>
          <w:sz w:val="24"/>
          <w:szCs w:val="24"/>
          <w:lang w:val="mn-MN"/>
        </w:rPr>
      </w:pPr>
    </w:p>
    <w:p w14:paraId="42024E0F" w14:textId="05E738E0" w:rsidR="0032168D" w:rsidRPr="00CE57A1" w:rsidRDefault="004A098B"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Хуулийн төсөлд нээлтэй тендер шалгаруулалтын аргаас гадна </w:t>
      </w:r>
      <w:r w:rsidR="00A50F4B" w:rsidRPr="00CE57A1">
        <w:rPr>
          <w:rFonts w:ascii="Arial" w:hAnsi="Arial" w:cs="Arial"/>
          <w:sz w:val="24"/>
          <w:szCs w:val="24"/>
          <w:lang w:val="mn-MN"/>
        </w:rPr>
        <w:t>ө</w:t>
      </w:r>
      <w:r w:rsidRPr="00CE57A1">
        <w:rPr>
          <w:rFonts w:ascii="Arial" w:hAnsi="Arial" w:cs="Arial"/>
          <w:sz w:val="24"/>
          <w:szCs w:val="24"/>
          <w:lang w:val="mn-MN"/>
        </w:rPr>
        <w:t xml:space="preserve">рсөлдөөнт хэлэлцээ (хуулийн төслийн 35 дугаар зүйл), </w:t>
      </w:r>
      <w:r w:rsidR="00A50F4B" w:rsidRPr="00CE57A1">
        <w:rPr>
          <w:rFonts w:ascii="Arial" w:hAnsi="Arial" w:cs="Arial"/>
          <w:sz w:val="24"/>
          <w:szCs w:val="24"/>
          <w:lang w:val="mn-MN"/>
        </w:rPr>
        <w:t>ү</w:t>
      </w:r>
      <w:r w:rsidRPr="00CE57A1">
        <w:rPr>
          <w:rFonts w:ascii="Arial" w:hAnsi="Arial" w:cs="Arial"/>
          <w:sz w:val="24"/>
          <w:szCs w:val="24"/>
          <w:lang w:val="mn-MN"/>
        </w:rPr>
        <w:t xml:space="preserve">нийн санал цахимаар дуудах (хуулийн төслийн 36 дугаар зүйл), нэг үүсвэрээс худалдан авах (хуулийн төслийн 37 дугаар зүйл) зэрэг шинэчилсэн аргыг хэрэглэхээр заасан. Худалдан авах ажиллагааны бараа, ажил, үйлчилгээ гэсэн төрөлд үндэслэн тендер шалгаруулалтын аргыг сонгох байдлаас татгалзаж хуульд заасан нөхцөл бүрдсэн </w:t>
      </w:r>
      <w:r w:rsidR="0024663F" w:rsidRPr="00CE57A1">
        <w:rPr>
          <w:rFonts w:ascii="Arial" w:hAnsi="Arial" w:cs="Arial"/>
          <w:sz w:val="24"/>
          <w:szCs w:val="24"/>
          <w:lang w:val="mn-MN"/>
        </w:rPr>
        <w:t xml:space="preserve">тохиолдолд </w:t>
      </w:r>
      <w:r w:rsidR="005A78F0" w:rsidRPr="00CE57A1">
        <w:rPr>
          <w:rFonts w:ascii="Arial" w:hAnsi="Arial" w:cs="Arial"/>
          <w:sz w:val="24"/>
          <w:szCs w:val="24"/>
          <w:lang w:val="mn-MN"/>
        </w:rPr>
        <w:t>тохирсон</w:t>
      </w:r>
      <w:r w:rsidRPr="00CE57A1">
        <w:rPr>
          <w:rFonts w:ascii="Arial" w:hAnsi="Arial" w:cs="Arial"/>
          <w:sz w:val="24"/>
          <w:szCs w:val="24"/>
          <w:lang w:val="mn-MN"/>
        </w:rPr>
        <w:t xml:space="preserve"> аргыг хэрэглэхээр тусгасны зэрэгцээ</w:t>
      </w:r>
      <w:r w:rsidR="0032168D" w:rsidRPr="00CE57A1">
        <w:rPr>
          <w:rFonts w:ascii="Arial" w:hAnsi="Arial" w:cs="Arial"/>
          <w:sz w:val="24"/>
          <w:szCs w:val="24"/>
          <w:lang w:val="mn-MN"/>
        </w:rPr>
        <w:t xml:space="preserve"> тендер хүлээн авах, тендерийн үнэлгээ хийх үе шат дахь хугацааг </w:t>
      </w:r>
      <w:r w:rsidR="005A78F0" w:rsidRPr="00CE57A1">
        <w:rPr>
          <w:rFonts w:ascii="Arial" w:hAnsi="Arial" w:cs="Arial"/>
          <w:sz w:val="24"/>
          <w:szCs w:val="24"/>
          <w:lang w:val="mn-MN"/>
        </w:rPr>
        <w:t xml:space="preserve">харгалзан </w:t>
      </w:r>
      <w:r w:rsidR="0032168D" w:rsidRPr="00CE57A1">
        <w:rPr>
          <w:rFonts w:ascii="Arial" w:hAnsi="Arial" w:cs="Arial"/>
          <w:sz w:val="24"/>
          <w:szCs w:val="24"/>
          <w:lang w:val="mn-MN"/>
        </w:rPr>
        <w:t>бууруул</w:t>
      </w:r>
      <w:r w:rsidR="005A78F0" w:rsidRPr="00CE57A1">
        <w:rPr>
          <w:rFonts w:ascii="Arial" w:hAnsi="Arial" w:cs="Arial"/>
          <w:sz w:val="24"/>
          <w:szCs w:val="24"/>
          <w:lang w:val="mn-MN"/>
        </w:rPr>
        <w:t>ахаар тусга</w:t>
      </w:r>
      <w:r w:rsidR="0032168D" w:rsidRPr="00CE57A1">
        <w:rPr>
          <w:rFonts w:ascii="Arial" w:hAnsi="Arial" w:cs="Arial"/>
          <w:sz w:val="24"/>
          <w:szCs w:val="24"/>
          <w:lang w:val="mn-MN"/>
        </w:rPr>
        <w:t xml:space="preserve">сан байна. </w:t>
      </w:r>
    </w:p>
    <w:p w14:paraId="65816922" w14:textId="77777777" w:rsidR="0032168D" w:rsidRPr="00CE57A1" w:rsidRDefault="0032168D" w:rsidP="00DB1D49">
      <w:pPr>
        <w:spacing w:after="0" w:line="240" w:lineRule="auto"/>
        <w:ind w:firstLine="720"/>
        <w:jc w:val="both"/>
        <w:rPr>
          <w:rFonts w:ascii="Arial" w:hAnsi="Arial" w:cs="Arial"/>
          <w:sz w:val="24"/>
          <w:szCs w:val="24"/>
          <w:lang w:val="mn-MN"/>
        </w:rPr>
      </w:pPr>
    </w:p>
    <w:p w14:paraId="75C838F1" w14:textId="7993CA5D" w:rsidR="004A098B" w:rsidRPr="00CE57A1" w:rsidRDefault="0032168D"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Тухайлбал нээлттэй тендер шалгаруулалтын аргын үед тендер хүлээн авах доод хугацааг тендер зарласнаас хойш 30 хоног байсныг ажил гүйцэтгэх</w:t>
      </w:r>
      <w:r w:rsidR="003A5126" w:rsidRPr="00CE57A1">
        <w:rPr>
          <w:rFonts w:ascii="Arial" w:hAnsi="Arial" w:cs="Arial"/>
          <w:sz w:val="24"/>
          <w:szCs w:val="24"/>
          <w:lang w:val="mn-MN"/>
        </w:rPr>
        <w:t xml:space="preserve">, үйлчилгээ </w:t>
      </w:r>
      <w:r w:rsidR="003A5126" w:rsidRPr="00CE57A1">
        <w:rPr>
          <w:rFonts w:ascii="Arial" w:hAnsi="Arial" w:cs="Arial"/>
          <w:sz w:val="24"/>
          <w:szCs w:val="24"/>
          <w:lang w:val="mn-MN"/>
        </w:rPr>
        <w:lastRenderedPageBreak/>
        <w:t>үзүүлэх</w:t>
      </w:r>
      <w:r w:rsidRPr="00CE57A1">
        <w:rPr>
          <w:rFonts w:ascii="Arial" w:hAnsi="Arial" w:cs="Arial"/>
          <w:sz w:val="24"/>
          <w:szCs w:val="24"/>
          <w:lang w:val="mn-MN"/>
        </w:rPr>
        <w:t xml:space="preserve"> тендер шалгаруулалтад ажлын 15 хоног, бараа</w:t>
      </w:r>
      <w:r w:rsidR="003A5126" w:rsidRPr="00CE57A1">
        <w:rPr>
          <w:rFonts w:ascii="Arial" w:hAnsi="Arial" w:cs="Arial"/>
          <w:sz w:val="24"/>
          <w:szCs w:val="24"/>
          <w:lang w:val="mn-MN"/>
        </w:rPr>
        <w:t xml:space="preserve"> нийлүүлэх </w:t>
      </w:r>
      <w:r w:rsidRPr="00CE57A1">
        <w:rPr>
          <w:rFonts w:ascii="Arial" w:hAnsi="Arial" w:cs="Arial"/>
          <w:sz w:val="24"/>
          <w:szCs w:val="24"/>
          <w:lang w:val="mn-MN"/>
        </w:rPr>
        <w:t>тендер шалгаруулалтад ажлын 7 хоног байхаар хуулийн төслийн 33 дугаар зүйлд тусгасан</w:t>
      </w:r>
      <w:r w:rsidR="00A50F4B" w:rsidRPr="00CE57A1">
        <w:rPr>
          <w:rFonts w:ascii="Arial" w:hAnsi="Arial" w:cs="Arial"/>
          <w:sz w:val="24"/>
          <w:szCs w:val="24"/>
          <w:lang w:val="mn-MN"/>
        </w:rPr>
        <w:t xml:space="preserve"> байна</w:t>
      </w:r>
      <w:r w:rsidRPr="00CE57A1">
        <w:rPr>
          <w:rFonts w:ascii="Arial" w:hAnsi="Arial" w:cs="Arial"/>
          <w:sz w:val="24"/>
          <w:szCs w:val="24"/>
          <w:lang w:val="mn-MN"/>
        </w:rPr>
        <w:t xml:space="preserve">. </w:t>
      </w:r>
    </w:p>
    <w:p w14:paraId="718A9DDC" w14:textId="6DD6EA1E" w:rsidR="0032168D" w:rsidRPr="00CE57A1" w:rsidRDefault="0032168D" w:rsidP="00DB1D49">
      <w:pPr>
        <w:spacing w:after="0" w:line="240" w:lineRule="auto"/>
        <w:ind w:firstLine="720"/>
        <w:jc w:val="both"/>
        <w:rPr>
          <w:rFonts w:ascii="Arial" w:hAnsi="Arial" w:cs="Arial"/>
          <w:sz w:val="24"/>
          <w:szCs w:val="24"/>
          <w:lang w:val="mn-MN"/>
        </w:rPr>
      </w:pPr>
    </w:p>
    <w:p w14:paraId="7F3FA762" w14:textId="32ADFEE6" w:rsidR="00732750" w:rsidRPr="00CE57A1" w:rsidRDefault="00732750"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Т</w:t>
      </w:r>
      <w:r w:rsidR="0032168D" w:rsidRPr="00CE57A1">
        <w:rPr>
          <w:rFonts w:ascii="Arial" w:hAnsi="Arial" w:cs="Arial"/>
          <w:sz w:val="24"/>
          <w:szCs w:val="24"/>
          <w:lang w:val="mn-MN"/>
        </w:rPr>
        <w:t>ендер</w:t>
      </w:r>
      <w:r w:rsidR="00A50F4B" w:rsidRPr="00CE57A1">
        <w:rPr>
          <w:rFonts w:ascii="Arial" w:hAnsi="Arial" w:cs="Arial"/>
          <w:sz w:val="24"/>
          <w:szCs w:val="24"/>
          <w:lang w:val="mn-MN"/>
        </w:rPr>
        <w:t>ийн</w:t>
      </w:r>
      <w:r w:rsidR="0032168D" w:rsidRPr="00CE57A1">
        <w:rPr>
          <w:rFonts w:ascii="Arial" w:hAnsi="Arial" w:cs="Arial"/>
          <w:sz w:val="24"/>
          <w:szCs w:val="24"/>
          <w:lang w:val="mn-MN"/>
        </w:rPr>
        <w:t xml:space="preserve"> үнэлгээг тендер нээснээс хойш ажлын 15 хоногийн хугацаанд хийхээр заасны хамт захиалагч тендер шалгаруулалтын хүчинтэй байх хугацааг төсвийн асуудал эрхэлсэн төрийн захиргааны төв байгууллагаас зөвшөөрөл авч сунгаж байсныг халж захиалагч ажлын 10 хүртэл хоногийн хугацаагаар сунгахаар </w:t>
      </w:r>
      <w:r w:rsidRPr="00CE57A1">
        <w:rPr>
          <w:rFonts w:ascii="Arial" w:hAnsi="Arial" w:cs="Arial"/>
          <w:sz w:val="24"/>
          <w:szCs w:val="24"/>
          <w:lang w:val="mn-MN"/>
        </w:rPr>
        <w:t xml:space="preserve">хуулийн төслийн 24 дүгээр зүйлд </w:t>
      </w:r>
      <w:r w:rsidR="0032168D" w:rsidRPr="00CE57A1">
        <w:rPr>
          <w:rFonts w:ascii="Arial" w:hAnsi="Arial" w:cs="Arial"/>
          <w:sz w:val="24"/>
          <w:szCs w:val="24"/>
          <w:lang w:val="mn-MN"/>
        </w:rPr>
        <w:t>заасан нь тендер шалгаруулалтыг шуурхай зохион байгуулахад шууд нөлөө үзүүл</w:t>
      </w:r>
      <w:r w:rsidRPr="00CE57A1">
        <w:rPr>
          <w:rFonts w:ascii="Arial" w:hAnsi="Arial" w:cs="Arial"/>
          <w:sz w:val="24"/>
          <w:szCs w:val="24"/>
          <w:lang w:val="mn-MN"/>
        </w:rPr>
        <w:t xml:space="preserve">нэ. </w:t>
      </w:r>
    </w:p>
    <w:p w14:paraId="100F0772" w14:textId="77777777" w:rsidR="00732750" w:rsidRPr="00CE57A1" w:rsidRDefault="00732750" w:rsidP="00DB1D49">
      <w:pPr>
        <w:spacing w:after="0" w:line="240" w:lineRule="auto"/>
        <w:ind w:firstLine="720"/>
        <w:jc w:val="both"/>
        <w:rPr>
          <w:rFonts w:ascii="Arial" w:hAnsi="Arial" w:cs="Arial"/>
          <w:sz w:val="24"/>
          <w:szCs w:val="24"/>
          <w:lang w:val="mn-MN"/>
        </w:rPr>
      </w:pPr>
    </w:p>
    <w:p w14:paraId="47CFB296" w14:textId="497AD680" w:rsidR="00732750" w:rsidRPr="00CE57A1" w:rsidRDefault="00732750"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Түүнчлэн үнийн санал цахимаар дуудах ажиллагааг урилга хүргүүлсэн өдрөөс хойш ажлын 3-аас доошгүй хоногийн дараа зохион байгуулахаар, өрсөлдөөнт хэлэлцээний аргаар хэлэлцээ хийх хугацааг урилга нийтэлснээс хойш ажлын 3-аас доошгүй хоног байхаар тус тус хуулийн төсөлд тусгасан байна. </w:t>
      </w:r>
    </w:p>
    <w:p w14:paraId="0883C6A4" w14:textId="426848C3" w:rsidR="00732750" w:rsidRPr="00CE57A1" w:rsidRDefault="00732750" w:rsidP="00DB1D49">
      <w:pPr>
        <w:spacing w:after="0" w:line="240" w:lineRule="auto"/>
        <w:ind w:firstLine="720"/>
        <w:jc w:val="both"/>
        <w:rPr>
          <w:rFonts w:ascii="Arial" w:hAnsi="Arial" w:cs="Arial"/>
          <w:sz w:val="24"/>
          <w:szCs w:val="24"/>
          <w:lang w:val="mn-MN"/>
        </w:rPr>
      </w:pPr>
    </w:p>
    <w:p w14:paraId="35BC29BF" w14:textId="30594FE4" w:rsidR="00732750" w:rsidRPr="00CE57A1" w:rsidRDefault="00732750"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Хуулийн төсөл нь хуулийн үзэл баримтлалд туссан зорилгод нийцсэн</w:t>
      </w:r>
      <w:r w:rsidR="0085111B" w:rsidRPr="00CE57A1">
        <w:rPr>
          <w:rFonts w:ascii="Arial" w:hAnsi="Arial" w:cs="Arial"/>
          <w:sz w:val="24"/>
          <w:szCs w:val="24"/>
          <w:lang w:val="mn-MN"/>
        </w:rPr>
        <w:t xml:space="preserve"> гэж дүгнэж байна.</w:t>
      </w:r>
    </w:p>
    <w:p w14:paraId="4D5FE415" w14:textId="77777777" w:rsidR="006F0A4E" w:rsidRPr="00CE57A1" w:rsidRDefault="006F0A4E" w:rsidP="00DB1D49">
      <w:pPr>
        <w:spacing w:after="0" w:line="240" w:lineRule="auto"/>
        <w:ind w:firstLine="720"/>
        <w:jc w:val="both"/>
        <w:rPr>
          <w:rFonts w:ascii="Arial" w:hAnsi="Arial" w:cs="Arial"/>
          <w:sz w:val="24"/>
          <w:szCs w:val="24"/>
          <w:lang w:val="mn-MN"/>
        </w:rPr>
      </w:pPr>
    </w:p>
    <w:p w14:paraId="7F9614EE" w14:textId="3570A686" w:rsidR="00FC7B67" w:rsidRPr="00CE57A1" w:rsidRDefault="00FC7B67" w:rsidP="00DB1D49">
      <w:pPr>
        <w:pStyle w:val="a"/>
        <w:rPr>
          <w:rFonts w:cs="Arial"/>
          <w:szCs w:val="24"/>
        </w:rPr>
      </w:pPr>
      <w:r w:rsidRPr="00CE57A1">
        <w:rPr>
          <w:rFonts w:cs="Arial"/>
          <w:szCs w:val="24"/>
        </w:rPr>
        <w:tab/>
      </w:r>
      <w:bookmarkStart w:id="7" w:name="_Toc83981814"/>
      <w:r w:rsidRPr="00CE57A1">
        <w:rPr>
          <w:rFonts w:cs="Arial"/>
          <w:szCs w:val="24"/>
        </w:rPr>
        <w:t>3.2.</w:t>
      </w:r>
      <w:r w:rsidR="00B63D10" w:rsidRPr="00CE57A1">
        <w:rPr>
          <w:rFonts w:cs="Arial"/>
          <w:szCs w:val="24"/>
        </w:rPr>
        <w:t xml:space="preserve"> </w:t>
      </w:r>
      <w:r w:rsidRPr="00CE57A1">
        <w:rPr>
          <w:rFonts w:cs="Arial"/>
          <w:szCs w:val="24"/>
        </w:rPr>
        <w:t>Хүлээн зөвшөөрөгдөх байдал</w:t>
      </w:r>
      <w:bookmarkEnd w:id="7"/>
    </w:p>
    <w:p w14:paraId="1824ABA2" w14:textId="0BB73400" w:rsidR="00FC7B67" w:rsidRPr="00CE57A1" w:rsidRDefault="00FC7B67" w:rsidP="00DB1D49">
      <w:pPr>
        <w:spacing w:after="0" w:line="240" w:lineRule="auto"/>
        <w:rPr>
          <w:rFonts w:ascii="Arial" w:hAnsi="Arial" w:cs="Arial"/>
          <w:sz w:val="24"/>
          <w:szCs w:val="24"/>
          <w:lang w:val="mn-MN"/>
        </w:rPr>
      </w:pPr>
      <w:r w:rsidRPr="00CE57A1">
        <w:rPr>
          <w:rFonts w:ascii="Arial" w:hAnsi="Arial" w:cs="Arial"/>
          <w:sz w:val="24"/>
          <w:szCs w:val="24"/>
          <w:lang w:val="mn-MN"/>
        </w:rPr>
        <w:tab/>
      </w:r>
    </w:p>
    <w:p w14:paraId="57319C2A" w14:textId="77777777" w:rsidR="00813F73" w:rsidRPr="00CE57A1" w:rsidRDefault="00813F73" w:rsidP="00813F73">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Хууль хэрэгжсэнээр захиалагч байгууллага, тендерт оролцогч холбогдох хуулийн зохицуулалтыг хүлээн зөвшөөрөх эсэхийг хуулийн төслийн тандан судалгаанд үндэслэн шалгасан. </w:t>
      </w:r>
    </w:p>
    <w:p w14:paraId="056C4850" w14:textId="2540E182" w:rsidR="00813F73" w:rsidRPr="00CE57A1" w:rsidRDefault="00813F73" w:rsidP="00813F73">
      <w:pPr>
        <w:spacing w:after="0" w:line="240" w:lineRule="auto"/>
        <w:ind w:firstLine="720"/>
        <w:jc w:val="both"/>
        <w:rPr>
          <w:rFonts w:ascii="Arial" w:hAnsi="Arial" w:cs="Arial"/>
          <w:sz w:val="24"/>
          <w:szCs w:val="24"/>
          <w:lang w:val="mn-MN"/>
        </w:rPr>
      </w:pPr>
    </w:p>
    <w:p w14:paraId="0C9CF9CE" w14:textId="1CE346FA" w:rsidR="00B9547D" w:rsidRPr="00CE57A1" w:rsidRDefault="00B9547D" w:rsidP="00291DE5">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Нээлттэй тендер шалгаруулалтад тендер хүлээн авах хугацааг 30 ба түүнээс дээш хоног байхаар хуульд заасан бөгөөд хуулийн хэрэгжилтийн үр дагаварт хийсэн үнэлгээний тайланд уг хугацааг бууруулах</w:t>
      </w:r>
      <w:r w:rsidR="00723DDC" w:rsidRPr="00CE57A1">
        <w:rPr>
          <w:rFonts w:ascii="Arial" w:hAnsi="Arial" w:cs="Arial"/>
          <w:sz w:val="24"/>
          <w:szCs w:val="24"/>
          <w:lang w:val="mn-MN"/>
        </w:rPr>
        <w:t xml:space="preserve"> талаар судалгаанд оролцогч</w:t>
      </w:r>
      <w:r w:rsidR="007433D1" w:rsidRPr="00CE57A1">
        <w:rPr>
          <w:rFonts w:ascii="Arial" w:hAnsi="Arial" w:cs="Arial"/>
          <w:sz w:val="24"/>
          <w:szCs w:val="24"/>
          <w:lang w:val="mn-MN"/>
        </w:rPr>
        <w:t>дын өгсөн</w:t>
      </w:r>
      <w:r w:rsidR="00723DDC" w:rsidRPr="00CE57A1">
        <w:rPr>
          <w:rFonts w:ascii="Arial" w:hAnsi="Arial" w:cs="Arial"/>
          <w:sz w:val="24"/>
          <w:szCs w:val="24"/>
          <w:lang w:val="mn-MN"/>
        </w:rPr>
        <w:t xml:space="preserve"> санал</w:t>
      </w:r>
      <w:r w:rsidR="007433D1" w:rsidRPr="00CE57A1">
        <w:rPr>
          <w:rFonts w:ascii="Arial" w:hAnsi="Arial" w:cs="Arial"/>
          <w:sz w:val="24"/>
          <w:szCs w:val="24"/>
          <w:lang w:val="mn-MN"/>
        </w:rPr>
        <w:t xml:space="preserve">д </w:t>
      </w:r>
      <w:r w:rsidR="00232EAD" w:rsidRPr="00CE57A1">
        <w:rPr>
          <w:rFonts w:ascii="Arial" w:hAnsi="Arial" w:cs="Arial"/>
          <w:sz w:val="24"/>
          <w:szCs w:val="24"/>
          <w:lang w:val="mn-MN"/>
        </w:rPr>
        <w:t xml:space="preserve">үндэслэн тендер шалгаруулалт цахим хэлбэрээр зохион байгуулахтай уялдуулан тендер хүлээн авах доод хугацааг хуулийн төсөлд ажил гүйцэтгэх, үйлчилгээ үзүүлэх тендер шалгаруулалтад ажлын 15, бараа нийлүүлэх тендер шалгаруулалтад ажлын 7 хоног байхаар тусгасан байна. </w:t>
      </w:r>
    </w:p>
    <w:p w14:paraId="413EFF6E" w14:textId="28D9EF5D" w:rsidR="00232EAD" w:rsidRPr="00CE57A1" w:rsidRDefault="00232EAD" w:rsidP="00291DE5">
      <w:pPr>
        <w:spacing w:after="0" w:line="240" w:lineRule="auto"/>
        <w:ind w:firstLine="720"/>
        <w:jc w:val="both"/>
        <w:rPr>
          <w:rFonts w:ascii="Arial" w:hAnsi="Arial" w:cs="Arial"/>
          <w:sz w:val="24"/>
          <w:szCs w:val="24"/>
          <w:lang w:val="mn-MN"/>
        </w:rPr>
      </w:pPr>
    </w:p>
    <w:p w14:paraId="5AFCEE37" w14:textId="7775CEAF" w:rsidR="00232EAD" w:rsidRPr="00CE57A1" w:rsidRDefault="00232EAD" w:rsidP="00291DE5">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Ажил гүйцэтгэх, үйлчилгээ үзүүлэх нээлттэй тендер шалгаруулалтад тендер хүлээн авах доод хугацаа “ажлын 20 хоног” гэсэн сонголтыг судалгаанд оролцогчдын 25</w:t>
      </w:r>
      <w:r w:rsidR="00E64680" w:rsidRPr="00CE57A1">
        <w:rPr>
          <w:rFonts w:ascii="Arial" w:hAnsi="Arial" w:cs="Arial"/>
          <w:sz w:val="24"/>
          <w:szCs w:val="24"/>
          <w:lang w:val="mn-MN"/>
        </w:rPr>
        <w:t xml:space="preserve"> хувь</w:t>
      </w:r>
      <w:r w:rsidRPr="00CE57A1">
        <w:rPr>
          <w:rFonts w:ascii="Arial" w:hAnsi="Arial" w:cs="Arial"/>
          <w:sz w:val="24"/>
          <w:szCs w:val="24"/>
          <w:lang w:val="mn-MN"/>
        </w:rPr>
        <w:t xml:space="preserve"> нь</w:t>
      </w:r>
      <w:r w:rsidR="006B1CCA" w:rsidRPr="00CE57A1">
        <w:rPr>
          <w:rFonts w:ascii="Arial" w:hAnsi="Arial" w:cs="Arial"/>
          <w:sz w:val="24"/>
          <w:szCs w:val="24"/>
          <w:lang w:val="mn-MN"/>
        </w:rPr>
        <w:t xml:space="preserve">, харин </w:t>
      </w:r>
      <w:r w:rsidRPr="00CE57A1">
        <w:rPr>
          <w:rFonts w:ascii="Arial" w:hAnsi="Arial" w:cs="Arial"/>
          <w:sz w:val="24"/>
          <w:szCs w:val="24"/>
          <w:lang w:val="mn-MN"/>
        </w:rPr>
        <w:t>ажлын 20-оос доош хоног гэсэн хугацааг нийт оролцогчдын 75</w:t>
      </w:r>
      <w:r w:rsidR="00E64680" w:rsidRPr="00CE57A1">
        <w:rPr>
          <w:rFonts w:ascii="Arial" w:hAnsi="Arial" w:cs="Arial"/>
          <w:sz w:val="24"/>
          <w:szCs w:val="24"/>
          <w:lang w:val="mn-MN"/>
        </w:rPr>
        <w:t xml:space="preserve"> хувь</w:t>
      </w:r>
      <w:r w:rsidRPr="00CE57A1">
        <w:rPr>
          <w:rFonts w:ascii="Arial" w:hAnsi="Arial" w:cs="Arial"/>
          <w:sz w:val="24"/>
          <w:szCs w:val="24"/>
          <w:lang w:val="mn-MN"/>
        </w:rPr>
        <w:t xml:space="preserve"> нь сонгосон байна. </w:t>
      </w:r>
    </w:p>
    <w:p w14:paraId="4038D493" w14:textId="5F3FDAE6" w:rsidR="006B1CCA" w:rsidRPr="00CE57A1" w:rsidRDefault="006B1CCA" w:rsidP="00291DE5">
      <w:pPr>
        <w:spacing w:after="0" w:line="240" w:lineRule="auto"/>
        <w:ind w:firstLine="720"/>
        <w:jc w:val="both"/>
        <w:rPr>
          <w:rFonts w:ascii="Arial" w:hAnsi="Arial" w:cs="Arial"/>
          <w:sz w:val="24"/>
          <w:szCs w:val="24"/>
          <w:lang w:val="mn-MN"/>
        </w:rPr>
      </w:pPr>
    </w:p>
    <w:p w14:paraId="1CC64F65" w14:textId="406F82BC" w:rsidR="006B1CCA" w:rsidRPr="00CE57A1" w:rsidRDefault="006B1CCA" w:rsidP="006B1CCA">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Бараа нийлүүлэх нээлттэй тендер шалгаруулалтад тендер хүлээн авах доод хугацаа “ажлын </w:t>
      </w:r>
      <w:r w:rsidR="000C5AC6" w:rsidRPr="00CE57A1">
        <w:rPr>
          <w:rFonts w:ascii="Arial" w:hAnsi="Arial" w:cs="Arial"/>
          <w:sz w:val="24"/>
          <w:szCs w:val="24"/>
          <w:lang w:val="mn-MN"/>
        </w:rPr>
        <w:t>15</w:t>
      </w:r>
      <w:r w:rsidRPr="00CE57A1">
        <w:rPr>
          <w:rFonts w:ascii="Arial" w:hAnsi="Arial" w:cs="Arial"/>
          <w:sz w:val="24"/>
          <w:szCs w:val="24"/>
          <w:lang w:val="mn-MN"/>
        </w:rPr>
        <w:t xml:space="preserve"> хоног” гэсэн сонголтыг судалгаанд оролцогчдын 2</w:t>
      </w:r>
      <w:r w:rsidR="000C5AC6" w:rsidRPr="00CE57A1">
        <w:rPr>
          <w:rFonts w:ascii="Arial" w:hAnsi="Arial" w:cs="Arial"/>
          <w:sz w:val="24"/>
          <w:szCs w:val="24"/>
          <w:lang w:val="mn-MN"/>
        </w:rPr>
        <w:t>9</w:t>
      </w:r>
      <w:r w:rsidRPr="00CE57A1">
        <w:rPr>
          <w:rFonts w:ascii="Arial" w:hAnsi="Arial" w:cs="Arial"/>
          <w:sz w:val="24"/>
          <w:szCs w:val="24"/>
          <w:lang w:val="mn-MN"/>
        </w:rPr>
        <w:t xml:space="preserve"> </w:t>
      </w:r>
      <w:r w:rsidR="0071291B" w:rsidRPr="00CE57A1">
        <w:rPr>
          <w:rFonts w:ascii="Arial" w:hAnsi="Arial" w:cs="Arial"/>
          <w:sz w:val="24"/>
          <w:szCs w:val="24"/>
          <w:lang w:val="mn-MN"/>
        </w:rPr>
        <w:t>хувь</w:t>
      </w:r>
      <w:r w:rsidRPr="00CE57A1">
        <w:rPr>
          <w:rFonts w:ascii="Arial" w:hAnsi="Arial" w:cs="Arial"/>
          <w:sz w:val="24"/>
          <w:szCs w:val="24"/>
          <w:lang w:val="mn-MN"/>
        </w:rPr>
        <w:t xml:space="preserve"> нь, харин ажлын </w:t>
      </w:r>
      <w:r w:rsidR="000C5AC6" w:rsidRPr="00CE57A1">
        <w:rPr>
          <w:rFonts w:ascii="Arial" w:hAnsi="Arial" w:cs="Arial"/>
          <w:sz w:val="24"/>
          <w:szCs w:val="24"/>
          <w:lang w:val="mn-MN"/>
        </w:rPr>
        <w:t>15</w:t>
      </w:r>
      <w:r w:rsidRPr="00CE57A1">
        <w:rPr>
          <w:rFonts w:ascii="Arial" w:hAnsi="Arial" w:cs="Arial"/>
          <w:sz w:val="24"/>
          <w:szCs w:val="24"/>
          <w:lang w:val="mn-MN"/>
        </w:rPr>
        <w:t>-</w:t>
      </w:r>
      <w:r w:rsidR="000C5AC6" w:rsidRPr="00CE57A1">
        <w:rPr>
          <w:rFonts w:ascii="Arial" w:hAnsi="Arial" w:cs="Arial"/>
          <w:sz w:val="24"/>
          <w:szCs w:val="24"/>
          <w:lang w:val="mn-MN"/>
        </w:rPr>
        <w:t>аа</w:t>
      </w:r>
      <w:r w:rsidRPr="00CE57A1">
        <w:rPr>
          <w:rFonts w:ascii="Arial" w:hAnsi="Arial" w:cs="Arial"/>
          <w:sz w:val="24"/>
          <w:szCs w:val="24"/>
          <w:lang w:val="mn-MN"/>
        </w:rPr>
        <w:t>с доош хоног гэсэн хугацааг нийт оролцогчдын 7</w:t>
      </w:r>
      <w:r w:rsidR="00144DD4" w:rsidRPr="00CE57A1">
        <w:rPr>
          <w:rFonts w:ascii="Arial" w:hAnsi="Arial" w:cs="Arial"/>
          <w:sz w:val="24"/>
          <w:szCs w:val="24"/>
          <w:lang w:val="mn-MN"/>
        </w:rPr>
        <w:t>1</w:t>
      </w:r>
      <w:r w:rsidR="0071291B" w:rsidRPr="00CE57A1">
        <w:rPr>
          <w:rFonts w:ascii="Arial" w:hAnsi="Arial" w:cs="Arial"/>
          <w:sz w:val="24"/>
          <w:szCs w:val="24"/>
          <w:lang w:val="mn-MN"/>
        </w:rPr>
        <w:t xml:space="preserve"> хувь</w:t>
      </w:r>
      <w:r w:rsidRPr="00CE57A1">
        <w:rPr>
          <w:rFonts w:ascii="Arial" w:hAnsi="Arial" w:cs="Arial"/>
          <w:sz w:val="24"/>
          <w:szCs w:val="24"/>
          <w:lang w:val="mn-MN"/>
        </w:rPr>
        <w:t xml:space="preserve"> нь сонгосон байна. </w:t>
      </w:r>
    </w:p>
    <w:p w14:paraId="4A817554" w14:textId="77777777" w:rsidR="00291DE5" w:rsidRPr="00CE57A1" w:rsidRDefault="00291DE5" w:rsidP="00291DE5">
      <w:pPr>
        <w:spacing w:after="0" w:line="240" w:lineRule="auto"/>
        <w:ind w:firstLine="720"/>
        <w:jc w:val="both"/>
        <w:rPr>
          <w:rFonts w:ascii="Arial" w:hAnsi="Arial" w:cs="Arial"/>
          <w:sz w:val="24"/>
          <w:szCs w:val="24"/>
          <w:lang w:val="mn-MN"/>
        </w:rPr>
      </w:pPr>
    </w:p>
    <w:p w14:paraId="031DD0F1" w14:textId="00D91ED4" w:rsidR="003C61A5" w:rsidRPr="00CE57A1" w:rsidRDefault="00B9547D" w:rsidP="000C5AC6">
      <w:pPr>
        <w:spacing w:after="0" w:line="240" w:lineRule="auto"/>
        <w:jc w:val="center"/>
        <w:rPr>
          <w:rFonts w:ascii="Arial" w:hAnsi="Arial" w:cs="Arial"/>
          <w:sz w:val="24"/>
          <w:szCs w:val="24"/>
          <w:lang w:val="mn-MN"/>
        </w:rPr>
      </w:pPr>
      <w:r w:rsidRPr="00CE57A1">
        <w:rPr>
          <w:rFonts w:ascii="Arial" w:hAnsi="Arial" w:cs="Arial"/>
          <w:noProof/>
          <w:sz w:val="24"/>
          <w:szCs w:val="24"/>
        </w:rPr>
        <w:lastRenderedPageBreak/>
        <w:drawing>
          <wp:inline distT="0" distB="0" distL="0" distR="0" wp14:anchorId="4099EA86" wp14:editId="62EBA372">
            <wp:extent cx="2778125" cy="2953874"/>
            <wp:effectExtent l="0" t="0" r="3175" b="18415"/>
            <wp:docPr id="10" name="Chart 10">
              <a:extLst xmlns:a="http://schemas.openxmlformats.org/drawingml/2006/main">
                <a:ext uri="{FF2B5EF4-FFF2-40B4-BE49-F238E27FC236}">
                  <a16:creationId xmlns:a16="http://schemas.microsoft.com/office/drawing/2014/main" id="{F593DA3F-BE09-4AF3-98CE-FD54BFB75D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C5AC6" w:rsidRPr="00CE57A1">
        <w:rPr>
          <w:rFonts w:ascii="Arial" w:hAnsi="Arial" w:cs="Arial"/>
          <w:noProof/>
          <w:sz w:val="24"/>
          <w:szCs w:val="24"/>
        </w:rPr>
        <w:drawing>
          <wp:inline distT="0" distB="0" distL="0" distR="0" wp14:anchorId="248049E3" wp14:editId="6891114A">
            <wp:extent cx="2919046" cy="2961249"/>
            <wp:effectExtent l="0" t="0" r="15240" b="10795"/>
            <wp:docPr id="11" name="Chart 11">
              <a:extLst xmlns:a="http://schemas.openxmlformats.org/drawingml/2006/main">
                <a:ext uri="{FF2B5EF4-FFF2-40B4-BE49-F238E27FC236}">
                  <a16:creationId xmlns:a16="http://schemas.microsoft.com/office/drawing/2014/main" id="{4D56BB8A-ED12-4ED0-ACA7-0F4185F92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82C74D" w14:textId="02D618D3" w:rsidR="003C61A5" w:rsidRPr="00CE57A1" w:rsidRDefault="003C61A5" w:rsidP="003C61A5">
      <w:pPr>
        <w:spacing w:after="0" w:line="240" w:lineRule="auto"/>
        <w:jc w:val="both"/>
        <w:rPr>
          <w:rFonts w:ascii="Arial" w:hAnsi="Arial" w:cs="Arial"/>
          <w:sz w:val="24"/>
          <w:szCs w:val="24"/>
          <w:lang w:val="mn-MN"/>
        </w:rPr>
      </w:pPr>
    </w:p>
    <w:p w14:paraId="38BB8CB1" w14:textId="018BFEA2" w:rsidR="00144DD4" w:rsidRPr="00CE57A1" w:rsidRDefault="007433D1" w:rsidP="007433D1">
      <w:pPr>
        <w:spacing w:after="0" w:line="240" w:lineRule="auto"/>
        <w:jc w:val="both"/>
        <w:rPr>
          <w:rFonts w:ascii="Arial" w:hAnsi="Arial" w:cs="Arial"/>
          <w:sz w:val="24"/>
          <w:szCs w:val="24"/>
          <w:lang w:val="mn-MN"/>
        </w:rPr>
      </w:pPr>
      <w:r w:rsidRPr="00CE57A1">
        <w:rPr>
          <w:rFonts w:ascii="Arial" w:hAnsi="Arial" w:cs="Arial"/>
          <w:sz w:val="24"/>
          <w:szCs w:val="24"/>
          <w:lang w:val="mn-MN"/>
        </w:rPr>
        <w:tab/>
        <w:t xml:space="preserve">Судалгаанд оролцогч захиалагч байгууллага, тендерт оролцогч, төрийн бус байгууллагын төлөөлөл тус бүрээс тендер хүлээн авах хугацааг бууруулахтай холбоотой өгсөн хариултыг доорх </w:t>
      </w:r>
      <w:r w:rsidR="00144DD4" w:rsidRPr="00CE57A1">
        <w:rPr>
          <w:rFonts w:ascii="Arial" w:hAnsi="Arial" w:cs="Arial"/>
          <w:sz w:val="24"/>
          <w:szCs w:val="24"/>
          <w:lang w:val="mn-MN"/>
        </w:rPr>
        <w:t>график</w:t>
      </w:r>
      <w:r w:rsidR="007E53AA" w:rsidRPr="00CE57A1">
        <w:rPr>
          <w:rFonts w:ascii="Arial" w:hAnsi="Arial" w:cs="Arial"/>
          <w:sz w:val="24"/>
          <w:szCs w:val="24"/>
          <w:lang w:val="mn-MN"/>
        </w:rPr>
        <w:t>т үзүүлэв.</w:t>
      </w:r>
    </w:p>
    <w:p w14:paraId="031103F5" w14:textId="01074F4A" w:rsidR="003C61A5" w:rsidRPr="00CE57A1" w:rsidRDefault="003C61A5" w:rsidP="003C61A5">
      <w:pPr>
        <w:spacing w:after="0" w:line="240" w:lineRule="auto"/>
        <w:jc w:val="both"/>
        <w:rPr>
          <w:rFonts w:ascii="Arial" w:hAnsi="Arial" w:cs="Arial"/>
          <w:sz w:val="24"/>
          <w:szCs w:val="24"/>
          <w:lang w:val="mn-MN"/>
        </w:rPr>
      </w:pPr>
    </w:p>
    <w:p w14:paraId="036A3F81" w14:textId="57F6179F" w:rsidR="003C61A5" w:rsidRPr="00CE57A1" w:rsidRDefault="003C61A5" w:rsidP="003C61A5">
      <w:pPr>
        <w:spacing w:after="0" w:line="240" w:lineRule="auto"/>
        <w:jc w:val="both"/>
        <w:rPr>
          <w:rFonts w:ascii="Arial" w:hAnsi="Arial" w:cs="Arial"/>
          <w:sz w:val="24"/>
          <w:szCs w:val="24"/>
          <w:lang w:val="mn-MN"/>
        </w:rPr>
      </w:pPr>
      <w:r w:rsidRPr="00CE57A1">
        <w:rPr>
          <w:rFonts w:ascii="Arial" w:hAnsi="Arial" w:cs="Arial"/>
          <w:noProof/>
          <w:sz w:val="24"/>
          <w:szCs w:val="24"/>
        </w:rPr>
        <w:drawing>
          <wp:inline distT="0" distB="0" distL="0" distR="0" wp14:anchorId="16F5089B" wp14:editId="7ECAAA97">
            <wp:extent cx="5866130" cy="2616591"/>
            <wp:effectExtent l="0" t="0" r="1270" b="12700"/>
            <wp:docPr id="4" name="Chart 4">
              <a:extLst xmlns:a="http://schemas.openxmlformats.org/drawingml/2006/main">
                <a:ext uri="{FF2B5EF4-FFF2-40B4-BE49-F238E27FC236}">
                  <a16:creationId xmlns:a16="http://schemas.microsoft.com/office/drawing/2014/main" id="{4727743A-BBA4-42A4-9C6A-B6214836A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1321AB" w14:textId="1CFF9D07" w:rsidR="003C61A5" w:rsidRPr="00CE57A1" w:rsidRDefault="003C61A5" w:rsidP="00DB1D49">
      <w:pPr>
        <w:spacing w:after="0" w:line="240" w:lineRule="auto"/>
        <w:ind w:firstLine="720"/>
        <w:jc w:val="both"/>
        <w:rPr>
          <w:rFonts w:ascii="Arial" w:hAnsi="Arial" w:cs="Arial"/>
          <w:sz w:val="24"/>
          <w:szCs w:val="24"/>
          <w:lang w:val="mn-MN"/>
        </w:rPr>
      </w:pPr>
    </w:p>
    <w:p w14:paraId="4DA643AF" w14:textId="1728E175" w:rsidR="00C12621" w:rsidRPr="00CE57A1" w:rsidRDefault="007433D1" w:rsidP="007433D1">
      <w:pPr>
        <w:spacing w:after="0" w:line="240" w:lineRule="auto"/>
        <w:jc w:val="both"/>
        <w:rPr>
          <w:rFonts w:ascii="Arial" w:hAnsi="Arial" w:cs="Arial"/>
          <w:sz w:val="24"/>
          <w:szCs w:val="24"/>
          <w:lang w:val="mn-MN"/>
        </w:rPr>
      </w:pPr>
      <w:r w:rsidRPr="00CE57A1">
        <w:rPr>
          <w:rFonts w:ascii="Arial" w:hAnsi="Arial" w:cs="Arial"/>
          <w:noProof/>
          <w:sz w:val="24"/>
          <w:szCs w:val="24"/>
        </w:rPr>
        <w:drawing>
          <wp:inline distT="0" distB="0" distL="0" distR="0" wp14:anchorId="165E02A6" wp14:editId="387B0588">
            <wp:extent cx="5866130" cy="2588211"/>
            <wp:effectExtent l="0" t="0" r="1270" b="3175"/>
            <wp:docPr id="13" name="Chart 13">
              <a:extLst xmlns:a="http://schemas.openxmlformats.org/drawingml/2006/main">
                <a:ext uri="{FF2B5EF4-FFF2-40B4-BE49-F238E27FC236}">
                  <a16:creationId xmlns:a16="http://schemas.microsoft.com/office/drawing/2014/main" id="{E8F4C7F0-39D7-4B84-B3BD-1749D98C6E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924F4E" w14:textId="1CE4440E" w:rsidR="003C61A5" w:rsidRPr="00CE57A1" w:rsidRDefault="007433D1"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lastRenderedPageBreak/>
        <w:t xml:space="preserve">Хуулийн төсөлд тусгасан тендер хүлээн авах хугацааг бууруулсан зохицуулалт нь худалдан авах ажиллагаанд оролцогчдын хүсэл зоригт нийцсэн гэж дүгнэж, хэрэгжих боломжтой гэж дүгнэлээ. </w:t>
      </w:r>
    </w:p>
    <w:p w14:paraId="53FB5A96" w14:textId="6CCF17A3" w:rsidR="003C61A5" w:rsidRPr="00CE57A1" w:rsidRDefault="003C61A5" w:rsidP="00DB1D49">
      <w:pPr>
        <w:spacing w:after="0" w:line="240" w:lineRule="auto"/>
        <w:ind w:firstLine="720"/>
        <w:jc w:val="both"/>
        <w:rPr>
          <w:rFonts w:ascii="Arial" w:hAnsi="Arial" w:cs="Arial"/>
          <w:sz w:val="24"/>
          <w:szCs w:val="24"/>
          <w:lang w:val="mn-MN"/>
        </w:rPr>
      </w:pPr>
    </w:p>
    <w:p w14:paraId="71320105" w14:textId="5E4644A1" w:rsidR="00857C58" w:rsidRPr="00CE57A1" w:rsidRDefault="0083788A" w:rsidP="00DB1D49">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Судалгаанд оролцогчд</w:t>
      </w:r>
      <w:r w:rsidR="005E60CA" w:rsidRPr="00CE57A1">
        <w:rPr>
          <w:rFonts w:ascii="Arial" w:hAnsi="Arial" w:cs="Arial"/>
          <w:sz w:val="24"/>
          <w:szCs w:val="24"/>
          <w:lang w:val="mn-MN"/>
        </w:rPr>
        <w:t>ын 56.7</w:t>
      </w:r>
      <w:r w:rsidR="0071291B" w:rsidRPr="00CE57A1">
        <w:rPr>
          <w:rFonts w:ascii="Arial" w:hAnsi="Arial" w:cs="Arial"/>
          <w:sz w:val="24"/>
          <w:szCs w:val="24"/>
          <w:lang w:val="mn-MN"/>
        </w:rPr>
        <w:t xml:space="preserve"> хувь</w:t>
      </w:r>
      <w:r w:rsidR="005E60CA" w:rsidRPr="00CE57A1">
        <w:rPr>
          <w:rFonts w:ascii="Arial" w:hAnsi="Arial" w:cs="Arial"/>
          <w:sz w:val="24"/>
          <w:szCs w:val="24"/>
          <w:lang w:val="mn-MN"/>
        </w:rPr>
        <w:t xml:space="preserve"> буюу олонх нь захиалагч</w:t>
      </w:r>
      <w:r w:rsidRPr="00CE57A1">
        <w:rPr>
          <w:rFonts w:ascii="Arial" w:hAnsi="Arial" w:cs="Arial"/>
          <w:sz w:val="24"/>
          <w:szCs w:val="24"/>
          <w:lang w:val="mn-MN"/>
        </w:rPr>
        <w:t xml:space="preserve"> тендерийн үнэлгээ</w:t>
      </w:r>
      <w:r w:rsidR="005E60CA" w:rsidRPr="00CE57A1">
        <w:rPr>
          <w:rFonts w:ascii="Arial" w:hAnsi="Arial" w:cs="Arial"/>
          <w:sz w:val="24"/>
          <w:szCs w:val="24"/>
          <w:lang w:val="mn-MN"/>
        </w:rPr>
        <w:t xml:space="preserve"> хийх боломжтой хугацаа </w:t>
      </w:r>
      <w:r w:rsidR="001149F7" w:rsidRPr="00CE57A1">
        <w:rPr>
          <w:rFonts w:ascii="Arial" w:hAnsi="Arial" w:cs="Arial"/>
          <w:sz w:val="24"/>
          <w:szCs w:val="24"/>
          <w:lang w:val="mn-MN"/>
        </w:rPr>
        <w:t>“</w:t>
      </w:r>
      <w:r w:rsidR="005E60CA" w:rsidRPr="00CE57A1">
        <w:rPr>
          <w:rFonts w:ascii="Arial" w:hAnsi="Arial" w:cs="Arial"/>
          <w:sz w:val="24"/>
          <w:szCs w:val="24"/>
          <w:lang w:val="mn-MN"/>
        </w:rPr>
        <w:t>ажлын 10 хоног</w:t>
      </w:r>
      <w:r w:rsidR="001149F7" w:rsidRPr="00CE57A1">
        <w:rPr>
          <w:rFonts w:ascii="Arial" w:hAnsi="Arial" w:cs="Arial"/>
          <w:sz w:val="24"/>
          <w:szCs w:val="24"/>
          <w:lang w:val="mn-MN"/>
        </w:rPr>
        <w:t>”</w:t>
      </w:r>
      <w:r w:rsidR="005E60CA" w:rsidRPr="00CE57A1">
        <w:rPr>
          <w:rFonts w:ascii="Arial" w:hAnsi="Arial" w:cs="Arial"/>
          <w:sz w:val="24"/>
          <w:szCs w:val="24"/>
          <w:lang w:val="mn-MN"/>
        </w:rPr>
        <w:t xml:space="preserve"> гэж хариулсан байна. Доорх графикт судалгаанд оролцогч </w:t>
      </w:r>
      <w:r w:rsidR="001149F7" w:rsidRPr="00CE57A1">
        <w:rPr>
          <w:rFonts w:ascii="Arial" w:hAnsi="Arial" w:cs="Arial"/>
          <w:sz w:val="24"/>
          <w:szCs w:val="24"/>
          <w:lang w:val="mn-MN"/>
        </w:rPr>
        <w:t xml:space="preserve">захиалагч байгууллага, тендерт оролцогч, төрийн бус байгууллагын төлөөлөл тус бүрээс өгсөн хариултыг харна уу. </w:t>
      </w:r>
    </w:p>
    <w:p w14:paraId="04D37A96" w14:textId="40128477" w:rsidR="0083788A" w:rsidRPr="00CE57A1" w:rsidRDefault="0083788A" w:rsidP="00DB1D49">
      <w:pPr>
        <w:spacing w:after="0" w:line="240" w:lineRule="auto"/>
        <w:ind w:firstLine="720"/>
        <w:jc w:val="both"/>
        <w:rPr>
          <w:rFonts w:ascii="Arial" w:hAnsi="Arial" w:cs="Arial"/>
          <w:sz w:val="24"/>
          <w:szCs w:val="24"/>
          <w:lang w:val="mn-MN"/>
        </w:rPr>
      </w:pPr>
    </w:p>
    <w:p w14:paraId="03A5F954" w14:textId="4F40C98C" w:rsidR="00857C58" w:rsidRPr="00CE57A1" w:rsidRDefault="005B5703" w:rsidP="005E60CA">
      <w:pPr>
        <w:spacing w:after="0" w:line="240" w:lineRule="auto"/>
        <w:jc w:val="center"/>
        <w:rPr>
          <w:rFonts w:ascii="Arial" w:hAnsi="Arial" w:cs="Arial"/>
          <w:sz w:val="24"/>
          <w:szCs w:val="24"/>
          <w:lang w:val="mn-MN"/>
        </w:rPr>
      </w:pPr>
      <w:r w:rsidRPr="00CE57A1">
        <w:rPr>
          <w:rFonts w:ascii="Arial" w:hAnsi="Arial" w:cs="Arial"/>
          <w:noProof/>
          <w:sz w:val="24"/>
          <w:szCs w:val="24"/>
        </w:rPr>
        <w:drawing>
          <wp:inline distT="0" distB="0" distL="0" distR="0" wp14:anchorId="0380DFD9" wp14:editId="17B2CE57">
            <wp:extent cx="5788856" cy="3439551"/>
            <wp:effectExtent l="0" t="0" r="2540" b="8890"/>
            <wp:docPr id="1" name="Chart 1" descr="Chart type: Clustered Bar. 'Timestamp' by '4.Таны бодлоор захиалагч тендерийн үнэлгээ хийх боломжтой гэж үзэж буй хугацааг сонгоно уу?' and '1.Та аль байгууллагыг төлөөлж асуулгад оролцож байгаа вэ?'&#10;&#10;Description automatically generated">
              <a:extLst xmlns:a="http://schemas.openxmlformats.org/drawingml/2006/main">
                <a:ext uri="{FF2B5EF4-FFF2-40B4-BE49-F238E27FC236}">
                  <a16:creationId xmlns:a16="http://schemas.microsoft.com/office/drawing/2014/main" id="{F77188C0-6954-425F-87A1-7ED92F478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C4D3A4" w14:textId="77777777" w:rsidR="00857C58" w:rsidRPr="00CE57A1" w:rsidRDefault="00857C58" w:rsidP="00857C58">
      <w:pPr>
        <w:spacing w:after="0" w:line="240" w:lineRule="auto"/>
        <w:ind w:firstLine="720"/>
        <w:jc w:val="both"/>
        <w:rPr>
          <w:rFonts w:ascii="Arial" w:hAnsi="Arial" w:cs="Arial"/>
          <w:sz w:val="24"/>
          <w:szCs w:val="24"/>
          <w:lang w:val="mn-MN"/>
        </w:rPr>
      </w:pPr>
    </w:p>
    <w:p w14:paraId="29BA74F3" w14:textId="6390DC43" w:rsidR="001149F7" w:rsidRPr="00CE57A1" w:rsidRDefault="001149F7" w:rsidP="001149F7">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Хуулийн төслийн 24 дүгээр зүйлийн 24.1 дэх хэсэгт “Захиалагч аль болох богино хугацаанд тендерийг хянан үзэх, үнэлэх, гэрээ байгуулах эрх олгох ажиллагааг хийх ба тендер нээснээс хойш ажлын 15 хоногоос хэтрэхгүй байна.” гэж заасан нь худалдан авах ажиллагаанд оролцогч бүх талуудын хүлээн зөвшөөрөх байдалд нийцсэн гэж үзэж байна. </w:t>
      </w:r>
    </w:p>
    <w:p w14:paraId="475EF2B8" w14:textId="77777777" w:rsidR="00CA4CBB" w:rsidRPr="00CE57A1" w:rsidRDefault="00CA4CBB" w:rsidP="001149F7">
      <w:pPr>
        <w:spacing w:after="0" w:line="240" w:lineRule="auto"/>
        <w:ind w:firstLine="720"/>
        <w:jc w:val="both"/>
        <w:rPr>
          <w:rFonts w:ascii="Arial" w:hAnsi="Arial" w:cs="Arial"/>
          <w:sz w:val="24"/>
          <w:szCs w:val="24"/>
          <w:lang w:val="mn-MN"/>
        </w:rPr>
      </w:pPr>
    </w:p>
    <w:p w14:paraId="210DDF40" w14:textId="6A3EC40A" w:rsidR="00DD6F0F" w:rsidRPr="00CE57A1" w:rsidRDefault="00AF0871" w:rsidP="00DD6F0F">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Гадаадын этгээд оролцохыг зөвшөөрөх тендер шалгаруулалтын босго үнийг</w:t>
      </w:r>
      <w:r w:rsidR="00DD6F0F" w:rsidRPr="00CE57A1">
        <w:rPr>
          <w:rFonts w:ascii="Arial" w:hAnsi="Arial" w:cs="Arial"/>
          <w:sz w:val="24"/>
          <w:szCs w:val="24"/>
          <w:lang w:val="mn-MN"/>
        </w:rPr>
        <w:t xml:space="preserve"> эдийн засаг, нийгмийн амьдралд гарсан өөрчлөлт, </w:t>
      </w:r>
      <w:r w:rsidR="00CB0FC2" w:rsidRPr="00CE57A1">
        <w:rPr>
          <w:rFonts w:ascii="Arial" w:hAnsi="Arial" w:cs="Arial"/>
          <w:sz w:val="24"/>
          <w:szCs w:val="24"/>
          <w:lang w:val="mn-MN"/>
        </w:rPr>
        <w:t xml:space="preserve">бараа, үйлчилгээний үнийн </w:t>
      </w:r>
      <w:r w:rsidR="00C65ED9" w:rsidRPr="00CE57A1">
        <w:rPr>
          <w:rFonts w:ascii="Arial" w:hAnsi="Arial" w:cs="Arial"/>
          <w:sz w:val="24"/>
          <w:szCs w:val="24"/>
          <w:lang w:val="mn-MN"/>
        </w:rPr>
        <w:t>инфляц</w:t>
      </w:r>
      <w:r w:rsidR="001C1D93" w:rsidRPr="00CE57A1">
        <w:rPr>
          <w:rFonts w:ascii="Arial" w:hAnsi="Arial" w:cs="Arial"/>
          <w:sz w:val="24"/>
          <w:szCs w:val="24"/>
          <w:lang w:val="mn-MN"/>
        </w:rPr>
        <w:t>, үндэсний мөнгөн тэмдэгтийн ханшны өөрчлөлт зэрэгтэй</w:t>
      </w:r>
      <w:r w:rsidR="00DD6F0F" w:rsidRPr="00CE57A1">
        <w:rPr>
          <w:rFonts w:ascii="Arial" w:hAnsi="Arial" w:cs="Arial"/>
          <w:sz w:val="24"/>
          <w:szCs w:val="24"/>
          <w:lang w:val="mn-MN"/>
        </w:rPr>
        <w:t xml:space="preserve"> уялдуулан хуулийн төсөлд 30 тэрбум төгрөгөөс дээш төсөвт өртөг бүхий ажил, 300 сая төгрөгөөс дээш төсөвт өртөг бүхий бараа, үйлчилгээний тендер шалгаруулалтад гадаадын этгээд оролцоно гэж шинэчлэн тогтоосон байна. </w:t>
      </w:r>
    </w:p>
    <w:p w14:paraId="40C335C0" w14:textId="106B9C87" w:rsidR="00CB0FC2" w:rsidRPr="00CE57A1" w:rsidRDefault="00CB0FC2" w:rsidP="00DD6F0F">
      <w:pPr>
        <w:spacing w:after="0" w:line="240" w:lineRule="auto"/>
        <w:ind w:firstLine="720"/>
        <w:jc w:val="both"/>
        <w:rPr>
          <w:rFonts w:ascii="Arial" w:hAnsi="Arial" w:cs="Arial"/>
          <w:sz w:val="24"/>
          <w:szCs w:val="24"/>
          <w:lang w:val="mn-MN"/>
        </w:rPr>
      </w:pPr>
    </w:p>
    <w:p w14:paraId="1AC5ECDC" w14:textId="4ADBF44B" w:rsidR="00715BC2" w:rsidRPr="00CE57A1" w:rsidRDefault="00715BC2" w:rsidP="00DD6F0F">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Төрийн болон орон орон нутгийн өмчийн хөрөнгөөр бараа, ажил, үйлчилгээ худалдан авах тухай хуулийг 2005 онд шинэчлэн найруулж батлахад 1 тэрбум 1 төгрөгөөс дээш төсөвт өртөг бүхий ажил, 100 сая 1 төгрөгөөс дээш төсөвт өртөг бүхий бараа, үйлчилгээнд гадаадын этгээд оролцохыг зөвшөөрсөн байна. Тус хуульд 2007 онд орсон нэмэлт, өөрчлөлтөөр ажил гүйцэтгэх тендер шалгаруулалтад гадаадын этгээд оролцох босго үнийг 10 тэрбум 1 төгрөг гэж өөрчилсөн байна. </w:t>
      </w:r>
    </w:p>
    <w:p w14:paraId="246BEABD" w14:textId="01A54D01" w:rsidR="00715BC2" w:rsidRPr="00CE57A1" w:rsidRDefault="00715BC2" w:rsidP="00DD6F0F">
      <w:pPr>
        <w:spacing w:after="0" w:line="240" w:lineRule="auto"/>
        <w:ind w:firstLine="720"/>
        <w:jc w:val="both"/>
        <w:rPr>
          <w:rFonts w:ascii="Arial" w:hAnsi="Arial" w:cs="Arial"/>
          <w:sz w:val="24"/>
          <w:szCs w:val="24"/>
          <w:lang w:val="mn-MN"/>
        </w:rPr>
      </w:pPr>
    </w:p>
    <w:p w14:paraId="2E77BB1C" w14:textId="3DED5E5D" w:rsidR="001C1D93" w:rsidRPr="00CE57A1" w:rsidRDefault="001C1D93" w:rsidP="00DD6F0F">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lastRenderedPageBreak/>
        <w:t>Монгол У</w:t>
      </w:r>
      <w:r w:rsidR="00715BC2" w:rsidRPr="00CE57A1">
        <w:rPr>
          <w:rFonts w:ascii="Arial" w:hAnsi="Arial" w:cs="Arial"/>
          <w:sz w:val="24"/>
          <w:szCs w:val="24"/>
          <w:lang w:val="mn-MN"/>
        </w:rPr>
        <w:t xml:space="preserve">лсын хэрэглээний бараа, үйлчилгээний үнийн </w:t>
      </w:r>
      <w:r w:rsidR="00C65ED9" w:rsidRPr="00CE57A1">
        <w:rPr>
          <w:rFonts w:ascii="Arial" w:hAnsi="Arial" w:cs="Arial"/>
          <w:sz w:val="24"/>
          <w:szCs w:val="24"/>
          <w:lang w:val="mn-MN"/>
        </w:rPr>
        <w:t>инфляцын</w:t>
      </w:r>
      <w:r w:rsidR="00715BC2" w:rsidRPr="00CE57A1">
        <w:rPr>
          <w:rFonts w:ascii="Arial" w:hAnsi="Arial" w:cs="Arial"/>
          <w:sz w:val="24"/>
          <w:szCs w:val="24"/>
          <w:lang w:val="mn-MN"/>
        </w:rPr>
        <w:t xml:space="preserve"> өсөлтийн графикаас харахад </w:t>
      </w:r>
      <w:r w:rsidRPr="00CE57A1">
        <w:rPr>
          <w:rFonts w:ascii="Arial" w:hAnsi="Arial" w:cs="Arial"/>
          <w:sz w:val="24"/>
          <w:szCs w:val="24"/>
          <w:lang w:val="mn-MN"/>
        </w:rPr>
        <w:t>ү</w:t>
      </w:r>
      <w:r w:rsidR="00715BC2" w:rsidRPr="00CE57A1">
        <w:rPr>
          <w:rFonts w:ascii="Arial" w:hAnsi="Arial" w:cs="Arial"/>
          <w:sz w:val="24"/>
          <w:szCs w:val="24"/>
          <w:lang w:val="mn-MN"/>
        </w:rPr>
        <w:t>нийн жилийн инфляц</w:t>
      </w:r>
      <w:r w:rsidRPr="00CE57A1">
        <w:rPr>
          <w:rFonts w:ascii="Arial" w:hAnsi="Arial" w:cs="Arial"/>
          <w:sz w:val="24"/>
          <w:szCs w:val="24"/>
          <w:lang w:val="mn-MN"/>
        </w:rPr>
        <w:t xml:space="preserve"> тасралтгүй хэлбэлзэлтэйгээр өссөн байна.</w:t>
      </w:r>
      <w:r w:rsidRPr="00CE57A1">
        <w:rPr>
          <w:rStyle w:val="FootnoteReference"/>
          <w:rFonts w:ascii="Arial" w:hAnsi="Arial" w:cs="Arial"/>
          <w:sz w:val="24"/>
          <w:szCs w:val="24"/>
          <w:lang w:val="mn-MN"/>
        </w:rPr>
        <w:footnoteReference w:id="3"/>
      </w:r>
      <w:r w:rsidRPr="00CE57A1">
        <w:rPr>
          <w:rFonts w:ascii="Arial" w:hAnsi="Arial" w:cs="Arial"/>
          <w:sz w:val="24"/>
          <w:szCs w:val="24"/>
          <w:lang w:val="mn-MN"/>
        </w:rPr>
        <w:t xml:space="preserve"> </w:t>
      </w:r>
    </w:p>
    <w:p w14:paraId="2A390768" w14:textId="61EB7E99" w:rsidR="00CB0FC2" w:rsidRPr="00CE57A1" w:rsidRDefault="00CB0FC2" w:rsidP="00CB0FC2">
      <w:pPr>
        <w:spacing w:after="0" w:line="240" w:lineRule="auto"/>
        <w:jc w:val="both"/>
        <w:rPr>
          <w:rFonts w:ascii="Arial" w:eastAsiaTheme="minorHAnsi" w:hAnsi="Arial" w:cs="Arial"/>
          <w:sz w:val="24"/>
          <w:szCs w:val="24"/>
          <w:lang w:val="mn-MN"/>
        </w:rPr>
      </w:pPr>
      <w:r w:rsidRPr="00CE57A1">
        <w:rPr>
          <w:rFonts w:ascii="Arial" w:hAnsi="Arial" w:cs="Arial"/>
          <w:noProof/>
          <w:sz w:val="24"/>
          <w:szCs w:val="24"/>
        </w:rPr>
        <w:drawing>
          <wp:inline distT="0" distB="0" distL="0" distR="0" wp14:anchorId="36AFE3D4" wp14:editId="71024E1B">
            <wp:extent cx="5939578" cy="4311747"/>
            <wp:effectExtent l="0" t="0" r="4445" b="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2797" cy="4314084"/>
                    </a:xfrm>
                    <a:prstGeom prst="rect">
                      <a:avLst/>
                    </a:prstGeom>
                    <a:noFill/>
                    <a:ln>
                      <a:noFill/>
                    </a:ln>
                  </pic:spPr>
                </pic:pic>
              </a:graphicData>
            </a:graphic>
          </wp:inline>
        </w:drawing>
      </w:r>
    </w:p>
    <w:p w14:paraId="6D5A233C" w14:textId="3D9D5B91" w:rsidR="00C65ED9" w:rsidRPr="00CE57A1" w:rsidRDefault="00C65ED9" w:rsidP="00AF0871">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Монголбанкнаас гаргасан судалгаанаас харахад төгрөгийн ам.</w:t>
      </w:r>
      <w:r w:rsidR="00263353" w:rsidRPr="00CE57A1">
        <w:rPr>
          <w:rFonts w:ascii="Arial" w:hAnsi="Arial" w:cs="Arial"/>
          <w:sz w:val="24"/>
          <w:szCs w:val="24"/>
          <w:lang w:val="mn-MN"/>
        </w:rPr>
        <w:t>доллартой</w:t>
      </w:r>
      <w:r w:rsidRPr="00CE57A1">
        <w:rPr>
          <w:rFonts w:ascii="Arial" w:hAnsi="Arial" w:cs="Arial"/>
          <w:sz w:val="24"/>
          <w:szCs w:val="24"/>
          <w:lang w:val="mn-MN"/>
        </w:rPr>
        <w:t xml:space="preserve"> харьцах ханш тасралтгүй өссөн байгаа нь харагдаж байна:</w:t>
      </w:r>
      <w:r w:rsidRPr="00CE57A1">
        <w:rPr>
          <w:rStyle w:val="FootnoteReference"/>
          <w:rFonts w:ascii="Arial" w:hAnsi="Arial" w:cs="Arial"/>
          <w:sz w:val="24"/>
          <w:szCs w:val="24"/>
          <w:lang w:val="mn-MN"/>
        </w:rPr>
        <w:footnoteReference w:id="4"/>
      </w:r>
      <w:r w:rsidRPr="00CE57A1">
        <w:rPr>
          <w:rFonts w:ascii="Arial" w:hAnsi="Arial" w:cs="Arial"/>
          <w:sz w:val="24"/>
          <w:szCs w:val="24"/>
          <w:lang w:val="mn-MN"/>
        </w:rPr>
        <w:t xml:space="preserve"> </w:t>
      </w:r>
    </w:p>
    <w:p w14:paraId="177D0714" w14:textId="608C4E60" w:rsidR="00C65ED9" w:rsidRPr="00CE57A1" w:rsidRDefault="00C65ED9" w:rsidP="00263353">
      <w:pPr>
        <w:spacing w:after="0" w:line="240" w:lineRule="auto"/>
        <w:jc w:val="both"/>
        <w:rPr>
          <w:rFonts w:ascii="Arial" w:hAnsi="Arial" w:cs="Arial"/>
          <w:sz w:val="24"/>
          <w:szCs w:val="24"/>
          <w:lang w:val="mn-MN"/>
        </w:rPr>
      </w:pPr>
      <w:r w:rsidRPr="00CE57A1">
        <w:rPr>
          <w:rFonts w:ascii="Arial" w:hAnsi="Arial" w:cs="Arial"/>
          <w:noProof/>
          <w:sz w:val="24"/>
          <w:szCs w:val="24"/>
        </w:rPr>
        <w:drawing>
          <wp:inline distT="0" distB="0" distL="0" distR="0" wp14:anchorId="01A7A3CD" wp14:editId="72C71BA5">
            <wp:extent cx="5688028" cy="3453619"/>
            <wp:effectExtent l="0" t="0" r="8255" b="0"/>
            <wp:docPr id="15" name="Picture 15"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chart&#10;&#10;Description automatically generated"/>
                    <pic:cNvPicPr/>
                  </pic:nvPicPr>
                  <pic:blipFill rotWithShape="1">
                    <a:blip r:embed="rId18"/>
                    <a:srcRect l="21199" t="25894" r="32271" b="17468"/>
                    <a:stretch/>
                  </pic:blipFill>
                  <pic:spPr bwMode="auto">
                    <a:xfrm>
                      <a:off x="0" y="0"/>
                      <a:ext cx="5707826" cy="3465640"/>
                    </a:xfrm>
                    <a:prstGeom prst="rect">
                      <a:avLst/>
                    </a:prstGeom>
                    <a:ln>
                      <a:noFill/>
                    </a:ln>
                    <a:extLst>
                      <a:ext uri="{53640926-AAD7-44D8-BBD7-CCE9431645EC}">
                        <a14:shadowObscured xmlns:a14="http://schemas.microsoft.com/office/drawing/2010/main"/>
                      </a:ext>
                    </a:extLst>
                  </pic:spPr>
                </pic:pic>
              </a:graphicData>
            </a:graphic>
          </wp:inline>
        </w:drawing>
      </w:r>
    </w:p>
    <w:p w14:paraId="706CDB9C" w14:textId="4EB413BC" w:rsidR="005E6CDF" w:rsidRPr="00CE57A1" w:rsidRDefault="005E6CDF" w:rsidP="005E6CDF">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lastRenderedPageBreak/>
        <w:t>Гадаадын этгээд оролцохыг зөвшөөрөх тендер шалгаруулалтын босго үнийг с</w:t>
      </w:r>
      <w:r w:rsidR="00AF0871" w:rsidRPr="00CE57A1">
        <w:rPr>
          <w:rFonts w:ascii="Arial" w:hAnsi="Arial" w:cs="Arial"/>
          <w:sz w:val="24"/>
          <w:szCs w:val="24"/>
          <w:lang w:val="mn-MN"/>
        </w:rPr>
        <w:t>удалгаанд оролцогчдын</w:t>
      </w:r>
      <w:r w:rsidRPr="00CE57A1">
        <w:rPr>
          <w:rFonts w:ascii="Arial" w:hAnsi="Arial" w:cs="Arial"/>
          <w:sz w:val="24"/>
          <w:szCs w:val="24"/>
          <w:lang w:val="mn-MN"/>
        </w:rPr>
        <w:t xml:space="preserve"> 36.3</w:t>
      </w:r>
      <w:r w:rsidR="004A4A3A" w:rsidRPr="00CE57A1">
        <w:rPr>
          <w:rFonts w:ascii="Arial" w:hAnsi="Arial" w:cs="Arial"/>
          <w:sz w:val="24"/>
          <w:szCs w:val="24"/>
          <w:lang w:val="mn-MN"/>
        </w:rPr>
        <w:t xml:space="preserve"> хувь</w:t>
      </w:r>
      <w:r w:rsidRPr="00CE57A1">
        <w:rPr>
          <w:rFonts w:ascii="Arial" w:hAnsi="Arial" w:cs="Arial"/>
          <w:sz w:val="24"/>
          <w:szCs w:val="24"/>
          <w:lang w:val="mn-MN"/>
        </w:rPr>
        <w:t xml:space="preserve"> нь нэмэх шаардлагатай, 31.9</w:t>
      </w:r>
      <w:r w:rsidR="004A4A3A" w:rsidRPr="00CE57A1">
        <w:rPr>
          <w:rFonts w:ascii="Arial" w:hAnsi="Arial" w:cs="Arial"/>
          <w:sz w:val="24"/>
          <w:szCs w:val="24"/>
          <w:lang w:val="mn-MN"/>
        </w:rPr>
        <w:t xml:space="preserve"> хувь</w:t>
      </w:r>
      <w:r w:rsidRPr="00CE57A1">
        <w:rPr>
          <w:rFonts w:ascii="Arial" w:hAnsi="Arial" w:cs="Arial"/>
          <w:sz w:val="24"/>
          <w:szCs w:val="24"/>
          <w:lang w:val="mn-MN"/>
        </w:rPr>
        <w:t xml:space="preserve"> нь нэмэх шаардлагагүй, 31.8</w:t>
      </w:r>
      <w:r w:rsidR="004A4A3A" w:rsidRPr="00CE57A1">
        <w:rPr>
          <w:rFonts w:ascii="Arial" w:hAnsi="Arial" w:cs="Arial"/>
          <w:sz w:val="24"/>
          <w:szCs w:val="24"/>
          <w:lang w:val="mn-MN"/>
        </w:rPr>
        <w:t xml:space="preserve"> хувь</w:t>
      </w:r>
      <w:r w:rsidRPr="00CE57A1">
        <w:rPr>
          <w:rFonts w:ascii="Arial" w:hAnsi="Arial" w:cs="Arial"/>
          <w:sz w:val="24"/>
          <w:szCs w:val="24"/>
          <w:lang w:val="mn-MN"/>
        </w:rPr>
        <w:t xml:space="preserve"> нь мэдэхгүй гэж хариулсан бөгөөд нэмэх шаардлагатай гэж хариулт өгсөн оролцогчдоос гадаадын этгээд оролцох тендер шалгаруулалтын босго үнийг ажил гүйцэтгэх тендер шалгаруулалтад </w:t>
      </w:r>
      <w:r w:rsidR="00BA190F" w:rsidRPr="00CE57A1">
        <w:rPr>
          <w:rFonts w:ascii="Arial" w:hAnsi="Arial" w:cs="Arial"/>
          <w:sz w:val="24"/>
          <w:szCs w:val="24"/>
          <w:lang w:val="mn-MN"/>
        </w:rPr>
        <w:t xml:space="preserve">“15 тэрбум төгрөг” гэж 45.9 </w:t>
      </w:r>
      <w:r w:rsidR="004A4A3A" w:rsidRPr="00CE57A1">
        <w:rPr>
          <w:rFonts w:ascii="Arial" w:hAnsi="Arial" w:cs="Arial"/>
          <w:sz w:val="24"/>
          <w:szCs w:val="24"/>
          <w:lang w:val="mn-MN"/>
        </w:rPr>
        <w:t>хувь</w:t>
      </w:r>
      <w:r w:rsidR="00BA190F" w:rsidRPr="00CE57A1">
        <w:rPr>
          <w:rFonts w:ascii="Arial" w:hAnsi="Arial" w:cs="Arial"/>
          <w:sz w:val="24"/>
          <w:szCs w:val="24"/>
          <w:lang w:val="mn-MN"/>
        </w:rPr>
        <w:t xml:space="preserve"> нь, 15 тэрбум төгрөгөөс дээш гэж 54.1</w:t>
      </w:r>
      <w:r w:rsidR="004A4A3A" w:rsidRPr="00CE57A1">
        <w:rPr>
          <w:rFonts w:ascii="Arial" w:hAnsi="Arial" w:cs="Arial"/>
          <w:sz w:val="24"/>
          <w:szCs w:val="24"/>
          <w:lang w:val="mn-MN"/>
        </w:rPr>
        <w:t xml:space="preserve"> хувь</w:t>
      </w:r>
      <w:r w:rsidR="00BA190F" w:rsidRPr="00CE57A1">
        <w:rPr>
          <w:rFonts w:ascii="Arial" w:hAnsi="Arial" w:cs="Arial"/>
          <w:sz w:val="24"/>
          <w:szCs w:val="24"/>
          <w:lang w:val="mn-MN"/>
        </w:rPr>
        <w:t xml:space="preserve"> нь, </w:t>
      </w:r>
      <w:r w:rsidRPr="00CE57A1">
        <w:rPr>
          <w:rFonts w:ascii="Arial" w:hAnsi="Arial" w:cs="Arial"/>
          <w:sz w:val="24"/>
          <w:szCs w:val="24"/>
          <w:lang w:val="mn-MN"/>
        </w:rPr>
        <w:t>бараа нийлүүлэх, үйлчилгээ үзүүлэх тендер шалгаруулалтад “</w:t>
      </w:r>
      <w:r w:rsidR="00BA190F" w:rsidRPr="00CE57A1">
        <w:rPr>
          <w:rFonts w:ascii="Arial" w:hAnsi="Arial" w:cs="Arial"/>
          <w:sz w:val="24"/>
          <w:szCs w:val="24"/>
          <w:lang w:val="mn-MN"/>
        </w:rPr>
        <w:t xml:space="preserve">400 сая </w:t>
      </w:r>
      <w:r w:rsidRPr="00CE57A1">
        <w:rPr>
          <w:rFonts w:ascii="Arial" w:hAnsi="Arial" w:cs="Arial"/>
          <w:sz w:val="24"/>
          <w:szCs w:val="24"/>
          <w:lang w:val="mn-MN"/>
        </w:rPr>
        <w:t>төгрөг” гэж 4</w:t>
      </w:r>
      <w:r w:rsidR="00BA190F" w:rsidRPr="00CE57A1">
        <w:rPr>
          <w:rFonts w:ascii="Arial" w:hAnsi="Arial" w:cs="Arial"/>
          <w:sz w:val="24"/>
          <w:szCs w:val="24"/>
          <w:lang w:val="mn-MN"/>
        </w:rPr>
        <w:t>3</w:t>
      </w:r>
      <w:r w:rsidRPr="00CE57A1">
        <w:rPr>
          <w:rFonts w:ascii="Arial" w:hAnsi="Arial" w:cs="Arial"/>
          <w:sz w:val="24"/>
          <w:szCs w:val="24"/>
          <w:lang w:val="mn-MN"/>
        </w:rPr>
        <w:t>.</w:t>
      </w:r>
      <w:r w:rsidR="00BA190F" w:rsidRPr="00CE57A1">
        <w:rPr>
          <w:rFonts w:ascii="Arial" w:hAnsi="Arial" w:cs="Arial"/>
          <w:sz w:val="24"/>
          <w:szCs w:val="24"/>
          <w:lang w:val="mn-MN"/>
        </w:rPr>
        <w:t>6</w:t>
      </w:r>
      <w:r w:rsidR="004A4A3A" w:rsidRPr="00CE57A1">
        <w:rPr>
          <w:rFonts w:ascii="Arial" w:hAnsi="Arial" w:cs="Arial"/>
          <w:sz w:val="24"/>
          <w:szCs w:val="24"/>
          <w:lang w:val="mn-MN"/>
        </w:rPr>
        <w:t xml:space="preserve"> хувь</w:t>
      </w:r>
      <w:r w:rsidRPr="00CE57A1">
        <w:rPr>
          <w:rFonts w:ascii="Arial" w:hAnsi="Arial" w:cs="Arial"/>
          <w:sz w:val="24"/>
          <w:szCs w:val="24"/>
          <w:lang w:val="mn-MN"/>
        </w:rPr>
        <w:t xml:space="preserve"> нь, </w:t>
      </w:r>
      <w:r w:rsidR="00BA190F" w:rsidRPr="00CE57A1">
        <w:rPr>
          <w:rFonts w:ascii="Arial" w:hAnsi="Arial" w:cs="Arial"/>
          <w:sz w:val="24"/>
          <w:szCs w:val="24"/>
          <w:lang w:val="mn-MN"/>
        </w:rPr>
        <w:t>400 сая</w:t>
      </w:r>
      <w:r w:rsidRPr="00CE57A1">
        <w:rPr>
          <w:rFonts w:ascii="Arial" w:hAnsi="Arial" w:cs="Arial"/>
          <w:sz w:val="24"/>
          <w:szCs w:val="24"/>
          <w:lang w:val="mn-MN"/>
        </w:rPr>
        <w:t xml:space="preserve"> төгрөгөөс </w:t>
      </w:r>
      <w:r w:rsidR="00BA190F" w:rsidRPr="00CE57A1">
        <w:rPr>
          <w:rFonts w:ascii="Arial" w:hAnsi="Arial" w:cs="Arial"/>
          <w:sz w:val="24"/>
          <w:szCs w:val="24"/>
          <w:lang w:val="mn-MN"/>
        </w:rPr>
        <w:t>доош</w:t>
      </w:r>
      <w:r w:rsidRPr="00CE57A1">
        <w:rPr>
          <w:rFonts w:ascii="Arial" w:hAnsi="Arial" w:cs="Arial"/>
          <w:sz w:val="24"/>
          <w:szCs w:val="24"/>
          <w:lang w:val="mn-MN"/>
        </w:rPr>
        <w:t xml:space="preserve"> гэж 5</w:t>
      </w:r>
      <w:r w:rsidR="00BA190F" w:rsidRPr="00CE57A1">
        <w:rPr>
          <w:rFonts w:ascii="Arial" w:hAnsi="Arial" w:cs="Arial"/>
          <w:sz w:val="24"/>
          <w:szCs w:val="24"/>
          <w:lang w:val="mn-MN"/>
        </w:rPr>
        <w:t>6</w:t>
      </w:r>
      <w:r w:rsidRPr="00CE57A1">
        <w:rPr>
          <w:rFonts w:ascii="Arial" w:hAnsi="Arial" w:cs="Arial"/>
          <w:sz w:val="24"/>
          <w:szCs w:val="24"/>
          <w:lang w:val="mn-MN"/>
        </w:rPr>
        <w:t>.</w:t>
      </w:r>
      <w:r w:rsidR="00BA190F" w:rsidRPr="00CE57A1">
        <w:rPr>
          <w:rFonts w:ascii="Arial" w:hAnsi="Arial" w:cs="Arial"/>
          <w:sz w:val="24"/>
          <w:szCs w:val="24"/>
          <w:lang w:val="mn-MN"/>
        </w:rPr>
        <w:t>4</w:t>
      </w:r>
      <w:r w:rsidR="004A4A3A" w:rsidRPr="00CE57A1">
        <w:rPr>
          <w:rFonts w:ascii="Arial" w:hAnsi="Arial" w:cs="Arial"/>
          <w:sz w:val="24"/>
          <w:szCs w:val="24"/>
          <w:lang w:val="mn-MN"/>
        </w:rPr>
        <w:t xml:space="preserve"> хувь</w:t>
      </w:r>
      <w:r w:rsidRPr="00CE57A1">
        <w:rPr>
          <w:rFonts w:ascii="Arial" w:hAnsi="Arial" w:cs="Arial"/>
          <w:sz w:val="24"/>
          <w:szCs w:val="24"/>
          <w:lang w:val="mn-MN"/>
        </w:rPr>
        <w:t xml:space="preserve"> нь</w:t>
      </w:r>
      <w:r w:rsidR="00BA190F" w:rsidRPr="00CE57A1">
        <w:rPr>
          <w:rFonts w:ascii="Arial" w:hAnsi="Arial" w:cs="Arial"/>
          <w:sz w:val="24"/>
          <w:szCs w:val="24"/>
          <w:lang w:val="mn-MN"/>
        </w:rPr>
        <w:t xml:space="preserve"> тус тус хариулсан байна. </w:t>
      </w:r>
    </w:p>
    <w:p w14:paraId="7510A26D" w14:textId="1A341594" w:rsidR="008C2895" w:rsidRPr="00CE57A1" w:rsidRDefault="008C2895" w:rsidP="008C2895">
      <w:pPr>
        <w:spacing w:after="0" w:line="240" w:lineRule="auto"/>
        <w:jc w:val="both"/>
        <w:rPr>
          <w:rFonts w:ascii="Arial" w:hAnsi="Arial" w:cs="Arial"/>
          <w:sz w:val="24"/>
          <w:szCs w:val="24"/>
          <w:lang w:val="mn-MN"/>
        </w:rPr>
      </w:pPr>
    </w:p>
    <w:p w14:paraId="0C721588" w14:textId="64204B70" w:rsidR="008C2895" w:rsidRPr="00CE57A1" w:rsidRDefault="008C2895" w:rsidP="008C2895">
      <w:pPr>
        <w:spacing w:after="0" w:line="240" w:lineRule="auto"/>
        <w:jc w:val="center"/>
        <w:rPr>
          <w:rFonts w:ascii="Arial" w:hAnsi="Arial" w:cs="Arial"/>
          <w:sz w:val="24"/>
          <w:szCs w:val="24"/>
          <w:lang w:val="mn-MN"/>
        </w:rPr>
      </w:pPr>
      <w:r w:rsidRPr="00CE57A1">
        <w:rPr>
          <w:rFonts w:ascii="Arial" w:hAnsi="Arial" w:cs="Arial"/>
          <w:noProof/>
          <w:sz w:val="24"/>
          <w:szCs w:val="24"/>
        </w:rPr>
        <w:drawing>
          <wp:inline distT="0" distB="0" distL="0" distR="0" wp14:anchorId="0065CEF2" wp14:editId="030B4727">
            <wp:extent cx="2785403" cy="3523957"/>
            <wp:effectExtent l="0" t="0" r="15240" b="635"/>
            <wp:docPr id="18" name="Chart 18">
              <a:extLst xmlns:a="http://schemas.openxmlformats.org/drawingml/2006/main">
                <a:ext uri="{FF2B5EF4-FFF2-40B4-BE49-F238E27FC236}">
                  <a16:creationId xmlns:a16="http://schemas.microsoft.com/office/drawing/2014/main" id="{48C70FA9-A6FB-4B85-AD10-5B9F9420D8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E57A1">
        <w:rPr>
          <w:rFonts w:ascii="Arial" w:hAnsi="Arial" w:cs="Arial"/>
          <w:noProof/>
          <w:sz w:val="24"/>
          <w:szCs w:val="24"/>
        </w:rPr>
        <w:drawing>
          <wp:inline distT="0" distB="0" distL="0" distR="0" wp14:anchorId="45FAF695" wp14:editId="30C05E72">
            <wp:extent cx="3059723" cy="3516630"/>
            <wp:effectExtent l="0" t="0" r="7620" b="7620"/>
            <wp:docPr id="19" name="Chart 19">
              <a:extLst xmlns:a="http://schemas.openxmlformats.org/drawingml/2006/main">
                <a:ext uri="{FF2B5EF4-FFF2-40B4-BE49-F238E27FC236}">
                  <a16:creationId xmlns:a16="http://schemas.microsoft.com/office/drawing/2014/main" id="{B90425DA-DB36-4935-9021-77BDCCAA2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9990F2" w14:textId="5E5A795E" w:rsidR="00BA190F" w:rsidRPr="00CE57A1" w:rsidRDefault="00BA190F" w:rsidP="00BA190F">
      <w:pPr>
        <w:spacing w:after="0" w:line="240" w:lineRule="auto"/>
        <w:jc w:val="both"/>
        <w:rPr>
          <w:rFonts w:ascii="Arial" w:hAnsi="Arial" w:cs="Arial"/>
          <w:sz w:val="24"/>
          <w:szCs w:val="24"/>
          <w:lang w:val="mn-MN"/>
        </w:rPr>
      </w:pPr>
    </w:p>
    <w:p w14:paraId="4FEEE2BD" w14:textId="6D6600B1" w:rsidR="00BA190F" w:rsidRPr="00CE57A1" w:rsidRDefault="00022E71" w:rsidP="00BA190F">
      <w:pPr>
        <w:spacing w:after="0" w:line="240" w:lineRule="auto"/>
        <w:jc w:val="both"/>
        <w:rPr>
          <w:rFonts w:ascii="Arial" w:hAnsi="Arial" w:cs="Arial"/>
          <w:sz w:val="24"/>
          <w:szCs w:val="24"/>
          <w:lang w:val="mn-MN"/>
        </w:rPr>
      </w:pPr>
      <w:r w:rsidRPr="00CE57A1">
        <w:rPr>
          <w:rFonts w:ascii="Arial" w:hAnsi="Arial" w:cs="Arial"/>
          <w:sz w:val="24"/>
          <w:szCs w:val="24"/>
          <w:lang w:val="mn-MN"/>
        </w:rPr>
        <w:tab/>
        <w:t>Иймд худалдан авах ажиллагаанд оролцогчид гадаадын этгээд оролцох тендер шалгаруулалтын босго үнийг нэмэхээр хуулийн төсөлд тусгасныг хүлээн зөвшөөрсөн гэж дүгнэ</w:t>
      </w:r>
      <w:r w:rsidR="00917C48" w:rsidRPr="00CE57A1">
        <w:rPr>
          <w:rFonts w:ascii="Arial" w:hAnsi="Arial" w:cs="Arial"/>
          <w:sz w:val="24"/>
          <w:szCs w:val="24"/>
          <w:lang w:val="mn-MN"/>
        </w:rPr>
        <w:t>ж болохоор байна</w:t>
      </w:r>
      <w:r w:rsidRPr="00CE57A1">
        <w:rPr>
          <w:rFonts w:ascii="Arial" w:hAnsi="Arial" w:cs="Arial"/>
          <w:sz w:val="24"/>
          <w:szCs w:val="24"/>
          <w:lang w:val="mn-MN"/>
        </w:rPr>
        <w:t xml:space="preserve">. </w:t>
      </w:r>
    </w:p>
    <w:p w14:paraId="6DCC94FB" w14:textId="77777777" w:rsidR="00022E71" w:rsidRPr="00CE57A1" w:rsidRDefault="00022E71" w:rsidP="00BA190F">
      <w:pPr>
        <w:spacing w:after="0" w:line="240" w:lineRule="auto"/>
        <w:jc w:val="both"/>
        <w:rPr>
          <w:rFonts w:ascii="Arial" w:hAnsi="Arial" w:cs="Arial"/>
          <w:sz w:val="24"/>
          <w:szCs w:val="24"/>
          <w:lang w:val="mn-MN"/>
        </w:rPr>
      </w:pPr>
    </w:p>
    <w:p w14:paraId="21AD1DB8" w14:textId="5B7954E1" w:rsidR="00813F73" w:rsidRPr="00CE57A1" w:rsidRDefault="00813F73" w:rsidP="00813F73">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Хуулийн төслийг баталж хэрэгжүүлснээр төсөв, санхүүгийн асуудал эрхэлсэн төрийн захиргааны төв байгууллагын дэргэд захиалагчийн шийдвэрт гаргасан гомдлыг хянан шийдвэрлэх санхүү, төсвийн асуудал эрхэлсэн төрийн захиргааны төв байгууллага, өрсөлдөөний асуудал эрхэлсэн төрийн захиргааны байгууллага, Монголын </w:t>
      </w:r>
      <w:r w:rsidR="003034B3" w:rsidRPr="00CE57A1">
        <w:rPr>
          <w:rFonts w:ascii="Arial" w:hAnsi="Arial" w:cs="Arial"/>
          <w:sz w:val="24"/>
          <w:szCs w:val="24"/>
          <w:lang w:val="mn-MN"/>
        </w:rPr>
        <w:t xml:space="preserve">Үндэсний Худалдаа, Аж Үйлдвэрийн Танхим </w:t>
      </w:r>
      <w:r w:rsidRPr="00CE57A1">
        <w:rPr>
          <w:rFonts w:ascii="Arial" w:hAnsi="Arial" w:cs="Arial"/>
          <w:sz w:val="24"/>
          <w:szCs w:val="24"/>
          <w:lang w:val="mn-MN"/>
        </w:rPr>
        <w:t xml:space="preserve">тус бүрийн 3 гишүүний төлөөлөл бүхий 9 гишүүний бүрэлдэхүүнтэй, байнгын ажиллагаатай тендер шалгаруулалтын гомдол хянан шийдвэрлэх зөвлөлийг бий болгохоор хуулийн төслийн 59 дүгээр зүйлд тусгасан байна. </w:t>
      </w:r>
    </w:p>
    <w:p w14:paraId="1A25875E" w14:textId="77777777" w:rsidR="0014105F" w:rsidRPr="00CE57A1" w:rsidRDefault="0014105F" w:rsidP="0014105F">
      <w:pPr>
        <w:spacing w:after="0" w:line="240" w:lineRule="auto"/>
        <w:ind w:firstLine="720"/>
        <w:jc w:val="both"/>
        <w:rPr>
          <w:rFonts w:ascii="Arial" w:hAnsi="Arial" w:cs="Arial"/>
          <w:sz w:val="24"/>
          <w:szCs w:val="24"/>
          <w:lang w:val="mn-MN"/>
        </w:rPr>
      </w:pPr>
    </w:p>
    <w:p w14:paraId="4D2C3FC7" w14:textId="7D3567A1" w:rsidR="0014105F" w:rsidRPr="00CE57A1" w:rsidRDefault="0014105F" w:rsidP="0014105F">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Судалгаанд оролцогчдоос шүүхийн өмнөх шатанд тендерт оролцогчдын гомдол маргааныг хянан шийдвэрлэх хамгийн тохиромжтой байгууллагаар Сангийн яам гэж нийт оролцогчдын хамгийн олон буюу 36.4</w:t>
      </w:r>
      <w:r w:rsidR="00DA29C6" w:rsidRPr="00CE57A1">
        <w:rPr>
          <w:rFonts w:ascii="Arial" w:hAnsi="Arial" w:cs="Arial"/>
          <w:sz w:val="24"/>
          <w:szCs w:val="24"/>
          <w:lang w:val="mn-MN"/>
        </w:rPr>
        <w:t xml:space="preserve"> хувь</w:t>
      </w:r>
      <w:r w:rsidRPr="00CE57A1">
        <w:rPr>
          <w:rFonts w:ascii="Arial" w:hAnsi="Arial" w:cs="Arial"/>
          <w:sz w:val="24"/>
          <w:szCs w:val="24"/>
          <w:lang w:val="mn-MN"/>
        </w:rPr>
        <w:t xml:space="preserve"> нь сонгосон бөгөөд судалгаан</w:t>
      </w:r>
      <w:r w:rsidR="003034B3" w:rsidRPr="00CE57A1">
        <w:rPr>
          <w:rFonts w:ascii="Arial" w:hAnsi="Arial" w:cs="Arial"/>
          <w:sz w:val="24"/>
          <w:szCs w:val="24"/>
          <w:lang w:val="mn-MN"/>
        </w:rPr>
        <w:t>д</w:t>
      </w:r>
      <w:r w:rsidRPr="00CE57A1">
        <w:rPr>
          <w:rFonts w:ascii="Arial" w:hAnsi="Arial" w:cs="Arial"/>
          <w:sz w:val="24"/>
          <w:szCs w:val="24"/>
          <w:lang w:val="mn-MN"/>
        </w:rPr>
        <w:t xml:space="preserve"> оролцогч захиалагч, тендерт оролцогч, төрийн бус байгууллагын төлөөллүүдээс мөн Сангийн яамыг бусад сонголт болох захиалагч байгууллага, Шударга өрсөлдөөн, хэрэглэгчийн төлөө газар, Авлигатай тэмцэх газар, Үндэсний аудитын газар, Маргаан таслах бие даасан зөвлөлөөс хамгийн </w:t>
      </w:r>
      <w:r w:rsidR="003034B3" w:rsidRPr="00CE57A1">
        <w:rPr>
          <w:rFonts w:ascii="Arial" w:hAnsi="Arial" w:cs="Arial"/>
          <w:sz w:val="24"/>
          <w:szCs w:val="24"/>
          <w:lang w:val="mn-MN"/>
        </w:rPr>
        <w:t xml:space="preserve">олон удаа </w:t>
      </w:r>
      <w:r w:rsidRPr="00CE57A1">
        <w:rPr>
          <w:rFonts w:ascii="Arial" w:hAnsi="Arial" w:cs="Arial"/>
          <w:sz w:val="24"/>
          <w:szCs w:val="24"/>
          <w:lang w:val="mn-MN"/>
        </w:rPr>
        <w:t>сонгосон байгааг доорх график</w:t>
      </w:r>
      <w:r w:rsidR="003034B3" w:rsidRPr="00CE57A1">
        <w:rPr>
          <w:rFonts w:ascii="Arial" w:hAnsi="Arial" w:cs="Arial"/>
          <w:sz w:val="24"/>
          <w:szCs w:val="24"/>
          <w:lang w:val="mn-MN"/>
        </w:rPr>
        <w:t>т үзүүлэв</w:t>
      </w:r>
      <w:r w:rsidRPr="00CE57A1">
        <w:rPr>
          <w:rFonts w:ascii="Arial" w:hAnsi="Arial" w:cs="Arial"/>
          <w:sz w:val="24"/>
          <w:szCs w:val="24"/>
          <w:lang w:val="mn-MN"/>
        </w:rPr>
        <w:t xml:space="preserve">. </w:t>
      </w:r>
    </w:p>
    <w:p w14:paraId="0BB56AC4" w14:textId="49CD9BCC" w:rsidR="0014105F" w:rsidRPr="00CE57A1" w:rsidRDefault="0014105F" w:rsidP="0014105F">
      <w:pPr>
        <w:spacing w:after="0" w:line="240" w:lineRule="auto"/>
        <w:jc w:val="both"/>
        <w:rPr>
          <w:rFonts w:ascii="Arial" w:hAnsi="Arial" w:cs="Arial"/>
          <w:sz w:val="24"/>
          <w:szCs w:val="24"/>
          <w:lang w:val="mn-MN"/>
        </w:rPr>
      </w:pPr>
    </w:p>
    <w:p w14:paraId="6FDEBC98" w14:textId="2F96C070" w:rsidR="0014105F" w:rsidRPr="00CE57A1" w:rsidRDefault="0014105F" w:rsidP="0014105F">
      <w:pPr>
        <w:spacing w:after="0" w:line="240" w:lineRule="auto"/>
        <w:jc w:val="both"/>
        <w:rPr>
          <w:rFonts w:ascii="Arial" w:hAnsi="Arial" w:cs="Arial"/>
          <w:sz w:val="24"/>
          <w:szCs w:val="24"/>
          <w:lang w:val="mn-MN"/>
        </w:rPr>
      </w:pPr>
      <w:r w:rsidRPr="00CE57A1">
        <w:rPr>
          <w:rFonts w:ascii="Arial" w:hAnsi="Arial" w:cs="Arial"/>
          <w:noProof/>
          <w:sz w:val="24"/>
          <w:szCs w:val="24"/>
        </w:rPr>
        <w:lastRenderedPageBreak/>
        <w:drawing>
          <wp:inline distT="0" distB="0" distL="0" distR="0" wp14:anchorId="45614827" wp14:editId="6CC73D47">
            <wp:extent cx="5915025" cy="2933114"/>
            <wp:effectExtent l="0" t="0" r="9525" b="635"/>
            <wp:docPr id="20" name="Chart 20">
              <a:extLst xmlns:a="http://schemas.openxmlformats.org/drawingml/2006/main">
                <a:ext uri="{FF2B5EF4-FFF2-40B4-BE49-F238E27FC236}">
                  <a16:creationId xmlns:a16="http://schemas.microsoft.com/office/drawing/2014/main" id="{0EB563FB-9C42-48FD-AAE3-3E9EB6EA7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153634" w14:textId="7CCD3BE8" w:rsidR="0014105F" w:rsidRPr="00CE57A1" w:rsidRDefault="0014105F" w:rsidP="0014105F">
      <w:pPr>
        <w:spacing w:after="0" w:line="240" w:lineRule="auto"/>
        <w:jc w:val="both"/>
        <w:rPr>
          <w:rFonts w:ascii="Arial" w:hAnsi="Arial" w:cs="Arial"/>
          <w:sz w:val="24"/>
          <w:szCs w:val="24"/>
          <w:lang w:val="mn-MN"/>
        </w:rPr>
      </w:pPr>
    </w:p>
    <w:p w14:paraId="7C23E0CC" w14:textId="3BF1D556" w:rsidR="00E406C1" w:rsidRPr="00CE57A1" w:rsidRDefault="00FB27BC" w:rsidP="00FB27BC">
      <w:pPr>
        <w:spacing w:after="0" w:line="240" w:lineRule="auto"/>
        <w:jc w:val="both"/>
        <w:rPr>
          <w:rFonts w:ascii="Arial" w:hAnsi="Arial" w:cs="Arial"/>
          <w:sz w:val="24"/>
          <w:szCs w:val="24"/>
          <w:lang w:val="mn-MN"/>
        </w:rPr>
      </w:pPr>
      <w:r w:rsidRPr="00CE57A1">
        <w:rPr>
          <w:rFonts w:ascii="Arial" w:hAnsi="Arial" w:cs="Arial"/>
          <w:noProof/>
          <w:sz w:val="24"/>
          <w:szCs w:val="24"/>
        </w:rPr>
        <w:drawing>
          <wp:anchor distT="0" distB="0" distL="114300" distR="114300" simplePos="0" relativeHeight="251658240" behindDoc="1" locked="0" layoutInCell="1" allowOverlap="1" wp14:anchorId="774333B4" wp14:editId="3286BFCF">
            <wp:simplePos x="0" y="0"/>
            <wp:positionH relativeFrom="column">
              <wp:posOffset>2540</wp:posOffset>
            </wp:positionH>
            <wp:positionV relativeFrom="paragraph">
              <wp:posOffset>-2540</wp:posOffset>
            </wp:positionV>
            <wp:extent cx="3094355" cy="3664585"/>
            <wp:effectExtent l="0" t="0" r="10795" b="12065"/>
            <wp:wrapTight wrapText="bothSides">
              <wp:wrapPolygon edited="0">
                <wp:start x="0" y="0"/>
                <wp:lineTo x="0" y="21559"/>
                <wp:lineTo x="21542" y="21559"/>
                <wp:lineTo x="21542" y="0"/>
                <wp:lineTo x="0" y="0"/>
              </wp:wrapPolygon>
            </wp:wrapTight>
            <wp:docPr id="21" name="Chart 21">
              <a:extLst xmlns:a="http://schemas.openxmlformats.org/drawingml/2006/main">
                <a:ext uri="{FF2B5EF4-FFF2-40B4-BE49-F238E27FC236}">
                  <a16:creationId xmlns:a16="http://schemas.microsoft.com/office/drawing/2014/main" id="{14DA6DF2-1A26-48E8-A763-7A2647B32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14105F" w:rsidRPr="00CE57A1">
        <w:rPr>
          <w:rFonts w:ascii="Arial" w:hAnsi="Arial" w:cs="Arial"/>
          <w:sz w:val="24"/>
          <w:szCs w:val="24"/>
          <w:lang w:val="mn-MN"/>
        </w:rPr>
        <w:t xml:space="preserve"> </w:t>
      </w:r>
      <w:r w:rsidRPr="00CE57A1">
        <w:rPr>
          <w:rFonts w:ascii="Arial" w:hAnsi="Arial" w:cs="Arial"/>
          <w:sz w:val="24"/>
          <w:szCs w:val="24"/>
          <w:lang w:val="mn-MN"/>
        </w:rPr>
        <w:tab/>
      </w:r>
      <w:r w:rsidR="00E406C1" w:rsidRPr="00CE57A1">
        <w:rPr>
          <w:rFonts w:ascii="Arial" w:hAnsi="Arial" w:cs="Arial"/>
          <w:sz w:val="24"/>
          <w:szCs w:val="24"/>
          <w:lang w:val="mn-MN"/>
        </w:rPr>
        <w:t xml:space="preserve">Судалгаанд оролцогчдоос Сангийн яамыг сонгосон шалтгаанд худалдан авах ажиллагааны бодлого эрхэлсэн байгууллага, холбогдох дүрэм журмыг баталдаг, санхүүжүүлэгч байгууллага учраас хяналт тавих нь зүйтэй, дээд шатны байгууллага, худалдан авах ажиллагаа нь санхүү төсөвтэй холбоотой, Сангийн яаманд бүх мэдээлэл төвлөрдөг, туршлагатай бөгөөд мэргэшсэн, одоо гомдол хянан шийдвэрлэж байгаа, </w:t>
      </w:r>
      <w:r w:rsidR="00E566A8" w:rsidRPr="00CE57A1">
        <w:rPr>
          <w:rFonts w:ascii="Arial" w:hAnsi="Arial" w:cs="Arial"/>
          <w:sz w:val="24"/>
          <w:szCs w:val="24"/>
          <w:lang w:val="mn-MN"/>
        </w:rPr>
        <w:t>улсын байцаагч шийдвэрлэх нь зөв, үндэслэлтэй шийдвэр гаргадаг зэр</w:t>
      </w:r>
      <w:r w:rsidR="004E656A" w:rsidRPr="00CE57A1">
        <w:rPr>
          <w:rFonts w:ascii="Arial" w:hAnsi="Arial" w:cs="Arial"/>
          <w:sz w:val="24"/>
          <w:szCs w:val="24"/>
          <w:lang w:val="mn-MN"/>
        </w:rPr>
        <w:t xml:space="preserve">эг </w:t>
      </w:r>
      <w:r w:rsidR="00E566A8" w:rsidRPr="00CE57A1">
        <w:rPr>
          <w:rFonts w:ascii="Arial" w:hAnsi="Arial" w:cs="Arial"/>
          <w:sz w:val="24"/>
          <w:szCs w:val="24"/>
          <w:lang w:val="mn-MN"/>
        </w:rPr>
        <w:t xml:space="preserve">тайлбар өгсөн байна. </w:t>
      </w:r>
    </w:p>
    <w:p w14:paraId="17141BB4" w14:textId="33F81198" w:rsidR="003A723F" w:rsidRPr="00CE57A1" w:rsidRDefault="003A723F" w:rsidP="00FB27BC">
      <w:pPr>
        <w:spacing w:after="0" w:line="240" w:lineRule="auto"/>
        <w:jc w:val="both"/>
        <w:rPr>
          <w:rFonts w:ascii="Arial" w:hAnsi="Arial" w:cs="Arial"/>
          <w:sz w:val="24"/>
          <w:szCs w:val="24"/>
          <w:lang w:val="mn-MN"/>
        </w:rPr>
      </w:pPr>
      <w:r w:rsidRPr="00CE57A1">
        <w:rPr>
          <w:rFonts w:ascii="Arial" w:hAnsi="Arial" w:cs="Arial"/>
          <w:sz w:val="24"/>
          <w:szCs w:val="24"/>
          <w:lang w:val="mn-MN"/>
        </w:rPr>
        <w:tab/>
      </w:r>
    </w:p>
    <w:p w14:paraId="4EC7B508" w14:textId="04D589E5" w:rsidR="003A723F" w:rsidRPr="00CE57A1" w:rsidRDefault="003A723F" w:rsidP="00FB27BC">
      <w:pPr>
        <w:spacing w:after="0" w:line="240" w:lineRule="auto"/>
        <w:jc w:val="both"/>
        <w:rPr>
          <w:rFonts w:ascii="Arial" w:hAnsi="Arial" w:cs="Arial"/>
          <w:sz w:val="24"/>
          <w:szCs w:val="24"/>
          <w:lang w:val="mn-MN"/>
        </w:rPr>
      </w:pPr>
      <w:r w:rsidRPr="00CE57A1">
        <w:rPr>
          <w:rFonts w:ascii="Arial" w:hAnsi="Arial" w:cs="Arial"/>
          <w:sz w:val="24"/>
          <w:szCs w:val="24"/>
          <w:lang w:val="mn-MN"/>
        </w:rPr>
        <w:tab/>
        <w:t>Дараагийн тохиромжтой байгууллагаар захиалагч байгууллагыг сонгосон шалтгаанд цаг хугацаа хэмнэх, түргэн шуурхай шийдвэрлэх, тендер шалгаруулалтын талаар хамгийн сайн мэдээлэлтэй, захиалагч өөрөө хэрэглэх бараа, ажил, үйлчилгээ худалдан авах учраас, тендерийн баримт бичиг, техникийн тодорхойлолтыг боловсруулдаг</w:t>
      </w:r>
      <w:r w:rsidR="008C787A" w:rsidRPr="00CE57A1">
        <w:rPr>
          <w:rFonts w:ascii="Arial" w:hAnsi="Arial" w:cs="Arial"/>
          <w:sz w:val="24"/>
          <w:szCs w:val="24"/>
          <w:lang w:val="mn-MN"/>
        </w:rPr>
        <w:t xml:space="preserve">, захиалагч учраас </w:t>
      </w:r>
      <w:r w:rsidRPr="00CE57A1">
        <w:rPr>
          <w:rFonts w:ascii="Arial" w:hAnsi="Arial" w:cs="Arial"/>
          <w:sz w:val="24"/>
          <w:szCs w:val="24"/>
          <w:lang w:val="mn-MN"/>
        </w:rPr>
        <w:t>зэр</w:t>
      </w:r>
      <w:r w:rsidR="004E656A" w:rsidRPr="00CE57A1">
        <w:rPr>
          <w:rFonts w:ascii="Arial" w:hAnsi="Arial" w:cs="Arial"/>
          <w:sz w:val="24"/>
          <w:szCs w:val="24"/>
          <w:lang w:val="mn-MN"/>
        </w:rPr>
        <w:t>эг т</w:t>
      </w:r>
      <w:r w:rsidRPr="00CE57A1">
        <w:rPr>
          <w:rFonts w:ascii="Arial" w:hAnsi="Arial" w:cs="Arial"/>
          <w:sz w:val="24"/>
          <w:szCs w:val="24"/>
          <w:lang w:val="mn-MN"/>
        </w:rPr>
        <w:t xml:space="preserve">айлбар өгсөн байна. </w:t>
      </w:r>
    </w:p>
    <w:p w14:paraId="2B0B9287" w14:textId="76011271" w:rsidR="00E857E5" w:rsidRPr="00CE57A1" w:rsidRDefault="00E857E5" w:rsidP="00FB27BC">
      <w:pPr>
        <w:spacing w:after="0" w:line="240" w:lineRule="auto"/>
        <w:jc w:val="both"/>
        <w:rPr>
          <w:rFonts w:ascii="Arial" w:hAnsi="Arial" w:cs="Arial"/>
          <w:sz w:val="24"/>
          <w:szCs w:val="24"/>
          <w:lang w:val="mn-MN"/>
        </w:rPr>
      </w:pPr>
    </w:p>
    <w:p w14:paraId="222D6B3E" w14:textId="28181885" w:rsidR="00E857E5" w:rsidRPr="00CE57A1" w:rsidRDefault="00E857E5" w:rsidP="00FB27BC">
      <w:pPr>
        <w:spacing w:after="0" w:line="240" w:lineRule="auto"/>
        <w:jc w:val="both"/>
        <w:rPr>
          <w:rFonts w:ascii="Arial" w:hAnsi="Arial" w:cs="Arial"/>
          <w:sz w:val="24"/>
          <w:szCs w:val="24"/>
          <w:lang w:val="mn-MN"/>
        </w:rPr>
      </w:pPr>
      <w:r w:rsidRPr="00CE57A1">
        <w:rPr>
          <w:rFonts w:ascii="Arial" w:hAnsi="Arial" w:cs="Arial"/>
          <w:sz w:val="24"/>
          <w:szCs w:val="24"/>
          <w:lang w:val="mn-MN"/>
        </w:rPr>
        <w:tab/>
        <w:t>Түүнчлэн тендер шалгаруулалтын гомдол, маргааныг хянан шийдвэрлэх бие даасан зөвлөл байгуулахыг судалгаанд оролцогчдын дийлэнх олонх буюу 64.7</w:t>
      </w:r>
      <w:r w:rsidR="00D27D40" w:rsidRPr="00CE57A1">
        <w:rPr>
          <w:rFonts w:ascii="Arial" w:hAnsi="Arial" w:cs="Arial"/>
          <w:sz w:val="24"/>
          <w:szCs w:val="24"/>
          <w:lang w:val="mn-MN"/>
        </w:rPr>
        <w:t xml:space="preserve"> хувь</w:t>
      </w:r>
      <w:r w:rsidRPr="00CE57A1">
        <w:rPr>
          <w:rFonts w:ascii="Arial" w:hAnsi="Arial" w:cs="Arial"/>
          <w:sz w:val="24"/>
          <w:szCs w:val="24"/>
          <w:lang w:val="mn-MN"/>
        </w:rPr>
        <w:t xml:space="preserve"> нь дэмжсэн байна. </w:t>
      </w:r>
      <w:r w:rsidR="00EF3D07" w:rsidRPr="00CE57A1">
        <w:rPr>
          <w:rFonts w:ascii="Arial" w:hAnsi="Arial" w:cs="Arial"/>
          <w:sz w:val="24"/>
          <w:szCs w:val="24"/>
          <w:lang w:val="mn-MN"/>
        </w:rPr>
        <w:t>Харин мэдэхгүй буюу бусад гэсэн хариултыг сонгосон судалгаанд оролцогч</w:t>
      </w:r>
      <w:r w:rsidR="004E656A" w:rsidRPr="00CE57A1">
        <w:rPr>
          <w:rFonts w:ascii="Arial" w:hAnsi="Arial" w:cs="Arial"/>
          <w:sz w:val="24"/>
          <w:szCs w:val="24"/>
          <w:lang w:val="mn-MN"/>
        </w:rPr>
        <w:t>ид (35.2</w:t>
      </w:r>
      <w:r w:rsidR="00D27D40" w:rsidRPr="00CE57A1">
        <w:rPr>
          <w:rFonts w:ascii="Arial" w:hAnsi="Arial" w:cs="Arial"/>
          <w:sz w:val="24"/>
          <w:szCs w:val="24"/>
          <w:lang w:val="mn-MN"/>
        </w:rPr>
        <w:t xml:space="preserve"> хувь</w:t>
      </w:r>
      <w:r w:rsidR="004E656A" w:rsidRPr="00CE57A1">
        <w:rPr>
          <w:rFonts w:ascii="Arial" w:hAnsi="Arial" w:cs="Arial"/>
          <w:sz w:val="24"/>
          <w:szCs w:val="24"/>
          <w:lang w:val="mn-MN"/>
        </w:rPr>
        <w:t xml:space="preserve">)-ын </w:t>
      </w:r>
      <w:r w:rsidR="00EF3D07" w:rsidRPr="00CE57A1">
        <w:rPr>
          <w:rFonts w:ascii="Arial" w:hAnsi="Arial" w:cs="Arial"/>
          <w:sz w:val="24"/>
          <w:szCs w:val="24"/>
          <w:lang w:val="mn-MN"/>
        </w:rPr>
        <w:t>62.1</w:t>
      </w:r>
      <w:r w:rsidR="00D27D40" w:rsidRPr="00CE57A1">
        <w:rPr>
          <w:rFonts w:ascii="Arial" w:hAnsi="Arial" w:cs="Arial"/>
          <w:sz w:val="24"/>
          <w:szCs w:val="24"/>
          <w:lang w:val="mn-MN"/>
        </w:rPr>
        <w:t xml:space="preserve"> хувь</w:t>
      </w:r>
      <w:r w:rsidR="00EF3D07" w:rsidRPr="00CE57A1">
        <w:rPr>
          <w:rFonts w:ascii="Arial" w:hAnsi="Arial" w:cs="Arial"/>
          <w:sz w:val="24"/>
          <w:szCs w:val="24"/>
          <w:lang w:val="mn-MN"/>
        </w:rPr>
        <w:t xml:space="preserve"> нь</w:t>
      </w:r>
      <w:r w:rsidR="004E656A" w:rsidRPr="00CE57A1">
        <w:rPr>
          <w:rFonts w:ascii="Arial" w:hAnsi="Arial" w:cs="Arial"/>
          <w:sz w:val="24"/>
          <w:szCs w:val="24"/>
          <w:lang w:val="mn-MN"/>
        </w:rPr>
        <w:t xml:space="preserve"> дэмжихгүй байгаа шалтгаанд </w:t>
      </w:r>
      <w:r w:rsidR="00EF3D07" w:rsidRPr="00CE57A1">
        <w:rPr>
          <w:rFonts w:ascii="Arial" w:hAnsi="Arial" w:cs="Arial"/>
          <w:sz w:val="24"/>
          <w:szCs w:val="24"/>
          <w:lang w:val="mn-MN"/>
        </w:rPr>
        <w:t>хариулт өгсөн</w:t>
      </w:r>
      <w:r w:rsidR="004E656A" w:rsidRPr="00CE57A1">
        <w:rPr>
          <w:rFonts w:ascii="Arial" w:hAnsi="Arial" w:cs="Arial"/>
          <w:sz w:val="24"/>
          <w:szCs w:val="24"/>
          <w:lang w:val="mn-MN"/>
        </w:rPr>
        <w:t xml:space="preserve"> байна</w:t>
      </w:r>
      <w:r w:rsidR="00EF3D07" w:rsidRPr="00CE57A1">
        <w:rPr>
          <w:rFonts w:ascii="Arial" w:hAnsi="Arial" w:cs="Arial"/>
          <w:sz w:val="24"/>
          <w:szCs w:val="24"/>
          <w:lang w:val="mn-MN"/>
        </w:rPr>
        <w:t xml:space="preserve">. Зөвлөл байгуулах нь хүнд суртал, илүү шат дамжлага үүсгэж, цаг хугацаа </w:t>
      </w:r>
      <w:r w:rsidR="004E656A" w:rsidRPr="00CE57A1">
        <w:rPr>
          <w:rFonts w:ascii="Arial" w:hAnsi="Arial" w:cs="Arial"/>
          <w:sz w:val="24"/>
          <w:szCs w:val="24"/>
          <w:lang w:val="mn-MN"/>
        </w:rPr>
        <w:t xml:space="preserve">удаашрах </w:t>
      </w:r>
      <w:r w:rsidR="00EF3D07" w:rsidRPr="00CE57A1">
        <w:rPr>
          <w:rFonts w:ascii="Arial" w:hAnsi="Arial" w:cs="Arial"/>
          <w:sz w:val="24"/>
          <w:szCs w:val="24"/>
          <w:lang w:val="mn-MN"/>
        </w:rPr>
        <w:t>хурдан шуурхай шийдвэр гаргахгүй байх талтай гэж 29.7</w:t>
      </w:r>
      <w:r w:rsidR="00D27D40" w:rsidRPr="00CE57A1">
        <w:rPr>
          <w:rFonts w:ascii="Arial" w:hAnsi="Arial" w:cs="Arial"/>
          <w:sz w:val="24"/>
          <w:szCs w:val="24"/>
          <w:lang w:val="mn-MN"/>
        </w:rPr>
        <w:t xml:space="preserve"> хувь</w:t>
      </w:r>
      <w:r w:rsidR="00EF3D07" w:rsidRPr="00CE57A1">
        <w:rPr>
          <w:rFonts w:ascii="Arial" w:hAnsi="Arial" w:cs="Arial"/>
          <w:sz w:val="24"/>
          <w:szCs w:val="24"/>
          <w:lang w:val="mn-MN"/>
        </w:rPr>
        <w:t xml:space="preserve"> нь, ашиг сонирхлын зөрчил үүсэх, авлига нэмэгдэх талтай, найдвартай бус, Монголын Үндэсний Худалдаа, Аж Үйлдвэрийн Танхимд итгэл хүлээлгэх боломжгүй </w:t>
      </w:r>
      <w:r w:rsidR="00EF3D07" w:rsidRPr="00CE57A1">
        <w:rPr>
          <w:rFonts w:ascii="Arial" w:hAnsi="Arial" w:cs="Arial"/>
          <w:sz w:val="24"/>
          <w:szCs w:val="24"/>
          <w:lang w:val="mn-MN"/>
        </w:rPr>
        <w:lastRenderedPageBreak/>
        <w:t>гэж 13.1</w:t>
      </w:r>
      <w:r w:rsidR="00D27D40" w:rsidRPr="00CE57A1">
        <w:rPr>
          <w:rFonts w:ascii="Arial" w:hAnsi="Arial" w:cs="Arial"/>
          <w:sz w:val="24"/>
          <w:szCs w:val="24"/>
          <w:lang w:val="mn-MN"/>
        </w:rPr>
        <w:t xml:space="preserve"> хувь</w:t>
      </w:r>
      <w:r w:rsidR="00EF3D07" w:rsidRPr="00CE57A1">
        <w:rPr>
          <w:rFonts w:ascii="Arial" w:hAnsi="Arial" w:cs="Arial"/>
          <w:sz w:val="24"/>
          <w:szCs w:val="24"/>
          <w:lang w:val="mn-MN"/>
        </w:rPr>
        <w:t xml:space="preserve"> нь, одоогийн хуульд заасан байгууллага Сангийн яам, улсын байцаагч хянах нь зүйтэй өөрчлөх шаардлагагүй гэж 12.7</w:t>
      </w:r>
      <w:r w:rsidR="00D27D40" w:rsidRPr="00CE57A1">
        <w:rPr>
          <w:rFonts w:ascii="Arial" w:hAnsi="Arial" w:cs="Arial"/>
          <w:sz w:val="24"/>
          <w:szCs w:val="24"/>
          <w:lang w:val="mn-MN"/>
        </w:rPr>
        <w:t xml:space="preserve"> хувь</w:t>
      </w:r>
      <w:r w:rsidR="00EF3D07" w:rsidRPr="00CE57A1">
        <w:rPr>
          <w:rFonts w:ascii="Arial" w:hAnsi="Arial" w:cs="Arial"/>
          <w:sz w:val="24"/>
          <w:szCs w:val="24"/>
          <w:lang w:val="mn-MN"/>
        </w:rPr>
        <w:t xml:space="preserve"> нь хариул</w:t>
      </w:r>
      <w:r w:rsidR="00D27D40" w:rsidRPr="00CE57A1">
        <w:rPr>
          <w:rFonts w:ascii="Arial" w:hAnsi="Arial" w:cs="Arial"/>
          <w:sz w:val="24"/>
          <w:szCs w:val="24"/>
          <w:lang w:val="mn-MN"/>
        </w:rPr>
        <w:t>жээ</w:t>
      </w:r>
      <w:r w:rsidR="00EF3D07" w:rsidRPr="00CE57A1">
        <w:rPr>
          <w:rFonts w:ascii="Arial" w:hAnsi="Arial" w:cs="Arial"/>
          <w:sz w:val="24"/>
          <w:szCs w:val="24"/>
          <w:lang w:val="mn-MN"/>
        </w:rPr>
        <w:t xml:space="preserve">. </w:t>
      </w:r>
    </w:p>
    <w:p w14:paraId="026F237E" w14:textId="77777777" w:rsidR="00E406C1" w:rsidRPr="00CE57A1" w:rsidRDefault="00E406C1" w:rsidP="00FB27BC">
      <w:pPr>
        <w:spacing w:after="0" w:line="240" w:lineRule="auto"/>
        <w:jc w:val="both"/>
        <w:rPr>
          <w:rFonts w:ascii="Arial" w:hAnsi="Arial" w:cs="Arial"/>
          <w:sz w:val="24"/>
          <w:szCs w:val="24"/>
          <w:lang w:val="mn-MN"/>
        </w:rPr>
      </w:pPr>
    </w:p>
    <w:p w14:paraId="32B70DA9" w14:textId="3F715C7D" w:rsidR="00D27D40" w:rsidRPr="00CE57A1" w:rsidRDefault="00813F73" w:rsidP="00813F73">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Түүнчлэн хуулийн төслийн 54 дүгээр зүйлд </w:t>
      </w:r>
      <w:r w:rsidR="009A3517" w:rsidRPr="00CE57A1">
        <w:rPr>
          <w:rFonts w:ascii="Arial" w:hAnsi="Arial" w:cs="Arial"/>
          <w:sz w:val="24"/>
          <w:szCs w:val="24"/>
          <w:lang w:val="mn-MN"/>
        </w:rPr>
        <w:t>тендерт оролцогчийн ерөнхий шаардлага, чад</w:t>
      </w:r>
      <w:r w:rsidR="003034B3" w:rsidRPr="00CE57A1">
        <w:rPr>
          <w:rFonts w:ascii="Arial" w:hAnsi="Arial" w:cs="Arial"/>
          <w:sz w:val="24"/>
          <w:szCs w:val="24"/>
          <w:lang w:val="mn-MN"/>
        </w:rPr>
        <w:t xml:space="preserve">авх </w:t>
      </w:r>
      <w:r w:rsidR="009A3517" w:rsidRPr="00CE57A1">
        <w:rPr>
          <w:rFonts w:ascii="Arial" w:hAnsi="Arial" w:cs="Arial"/>
          <w:sz w:val="24"/>
          <w:szCs w:val="24"/>
          <w:lang w:val="mn-MN"/>
        </w:rPr>
        <w:t>туршлагыг үнэлэхэд шаардаж буй олон төрлийн баримт бичгийг бууруулах, тендер</w:t>
      </w:r>
      <w:r w:rsidR="004E656A" w:rsidRPr="00CE57A1">
        <w:rPr>
          <w:rFonts w:ascii="Arial" w:hAnsi="Arial" w:cs="Arial"/>
          <w:sz w:val="24"/>
          <w:szCs w:val="24"/>
          <w:lang w:val="mn-MN"/>
        </w:rPr>
        <w:t xml:space="preserve"> </w:t>
      </w:r>
      <w:r w:rsidR="009A3517" w:rsidRPr="00CE57A1">
        <w:rPr>
          <w:rFonts w:ascii="Arial" w:hAnsi="Arial" w:cs="Arial"/>
          <w:sz w:val="24"/>
          <w:szCs w:val="24"/>
          <w:lang w:val="mn-MN"/>
        </w:rPr>
        <w:t>хянан үзэх</w:t>
      </w:r>
      <w:r w:rsidR="004E656A" w:rsidRPr="00CE57A1">
        <w:rPr>
          <w:rFonts w:ascii="Arial" w:hAnsi="Arial" w:cs="Arial"/>
          <w:sz w:val="24"/>
          <w:szCs w:val="24"/>
          <w:lang w:val="mn-MN"/>
        </w:rPr>
        <w:t xml:space="preserve"> үе</w:t>
      </w:r>
      <w:r w:rsidR="009A3517" w:rsidRPr="00CE57A1">
        <w:rPr>
          <w:rFonts w:ascii="Arial" w:hAnsi="Arial" w:cs="Arial"/>
          <w:sz w:val="24"/>
          <w:szCs w:val="24"/>
          <w:lang w:val="mn-MN"/>
        </w:rPr>
        <w:t xml:space="preserve"> шатыг цахим системээр хийхэд шаардлагатай мэдээллийн цахим санг үүсгэ</w:t>
      </w:r>
      <w:r w:rsidR="004E656A" w:rsidRPr="00CE57A1">
        <w:rPr>
          <w:rFonts w:ascii="Arial" w:hAnsi="Arial" w:cs="Arial"/>
          <w:sz w:val="24"/>
          <w:szCs w:val="24"/>
          <w:lang w:val="mn-MN"/>
        </w:rPr>
        <w:t xml:space="preserve">х </w:t>
      </w:r>
      <w:r w:rsidR="009A3517" w:rsidRPr="00CE57A1">
        <w:rPr>
          <w:rFonts w:ascii="Arial" w:hAnsi="Arial" w:cs="Arial"/>
          <w:sz w:val="24"/>
          <w:szCs w:val="24"/>
          <w:lang w:val="mn-MN"/>
        </w:rPr>
        <w:t>талаар тусгажээ. Уг мэдээллийн санг т</w:t>
      </w:r>
      <w:r w:rsidRPr="00CE57A1">
        <w:rPr>
          <w:rFonts w:ascii="Arial" w:hAnsi="Arial" w:cs="Arial"/>
          <w:sz w:val="24"/>
          <w:szCs w:val="24"/>
          <w:lang w:val="mn-MN"/>
        </w:rPr>
        <w:t>ендерт оролцогч</w:t>
      </w:r>
      <w:r w:rsidR="009A3517" w:rsidRPr="00CE57A1">
        <w:rPr>
          <w:rFonts w:ascii="Arial" w:hAnsi="Arial" w:cs="Arial"/>
          <w:sz w:val="24"/>
          <w:szCs w:val="24"/>
          <w:lang w:val="mn-MN"/>
        </w:rPr>
        <w:t xml:space="preserve"> </w:t>
      </w:r>
      <w:r w:rsidRPr="00CE57A1">
        <w:rPr>
          <w:rFonts w:ascii="Arial" w:hAnsi="Arial" w:cs="Arial"/>
          <w:sz w:val="24"/>
          <w:szCs w:val="24"/>
          <w:lang w:val="mn-MN"/>
        </w:rPr>
        <w:t>цахим системд үүсгэх</w:t>
      </w:r>
      <w:r w:rsidR="004E656A" w:rsidRPr="00CE57A1">
        <w:rPr>
          <w:rFonts w:ascii="Arial" w:hAnsi="Arial" w:cs="Arial"/>
          <w:sz w:val="24"/>
          <w:szCs w:val="24"/>
          <w:lang w:val="mn-MN"/>
        </w:rPr>
        <w:t xml:space="preserve"> тухай хуулийн төсөлд заасан </w:t>
      </w:r>
      <w:r w:rsidR="009A3517" w:rsidRPr="00CE57A1">
        <w:rPr>
          <w:rFonts w:ascii="Arial" w:hAnsi="Arial" w:cs="Arial"/>
          <w:sz w:val="24"/>
          <w:szCs w:val="24"/>
          <w:lang w:val="mn-MN"/>
        </w:rPr>
        <w:t>чиг үүргийг худалдан авах ажиллагаанд оролцогчид хэрхэн үнэлж байгааг шалгахад судалгаанд оролцогчдын 86.9</w:t>
      </w:r>
      <w:r w:rsidR="00D27D40" w:rsidRPr="00CE57A1">
        <w:rPr>
          <w:rFonts w:ascii="Arial" w:hAnsi="Arial" w:cs="Arial"/>
          <w:sz w:val="24"/>
          <w:szCs w:val="24"/>
          <w:lang w:val="mn-MN"/>
        </w:rPr>
        <w:t xml:space="preserve"> хувь</w:t>
      </w:r>
      <w:r w:rsidR="009A3517" w:rsidRPr="00CE57A1">
        <w:rPr>
          <w:rFonts w:ascii="Arial" w:hAnsi="Arial" w:cs="Arial"/>
          <w:sz w:val="24"/>
          <w:szCs w:val="24"/>
          <w:lang w:val="mn-MN"/>
        </w:rPr>
        <w:t xml:space="preserve"> нь дэмжсэн байна. </w:t>
      </w:r>
    </w:p>
    <w:p w14:paraId="4C1F7B87" w14:textId="77777777" w:rsidR="00D27D40" w:rsidRPr="00CE57A1" w:rsidRDefault="00D27D40" w:rsidP="00813F73">
      <w:pPr>
        <w:spacing w:after="0" w:line="240" w:lineRule="auto"/>
        <w:ind w:firstLine="720"/>
        <w:jc w:val="both"/>
        <w:rPr>
          <w:rFonts w:ascii="Arial" w:hAnsi="Arial" w:cs="Arial"/>
          <w:sz w:val="24"/>
          <w:szCs w:val="24"/>
          <w:lang w:val="mn-MN"/>
        </w:rPr>
      </w:pPr>
    </w:p>
    <w:p w14:paraId="5A4D1697" w14:textId="18C22875" w:rsidR="00813F73" w:rsidRPr="00CE57A1" w:rsidRDefault="009A3517" w:rsidP="00813F73">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Харин мэдээллийн санг тендерт оролцогч цахим системд үүсгэх</w:t>
      </w:r>
      <w:r w:rsidR="00D27D40" w:rsidRPr="00CE57A1">
        <w:rPr>
          <w:rFonts w:ascii="Arial" w:hAnsi="Arial" w:cs="Arial"/>
          <w:sz w:val="24"/>
          <w:szCs w:val="24"/>
          <w:lang w:val="mn-MN"/>
        </w:rPr>
        <w:t xml:space="preserve"> нь </w:t>
      </w:r>
      <w:r w:rsidR="00015F1E" w:rsidRPr="00CE57A1">
        <w:rPr>
          <w:rFonts w:ascii="Arial" w:hAnsi="Arial" w:cs="Arial"/>
          <w:sz w:val="24"/>
          <w:szCs w:val="24"/>
          <w:lang w:val="mn-MN"/>
        </w:rPr>
        <w:t>тохиромжгүй</w:t>
      </w:r>
      <w:r w:rsidR="00D27D40" w:rsidRPr="00CE57A1">
        <w:rPr>
          <w:rFonts w:ascii="Arial" w:hAnsi="Arial" w:cs="Arial"/>
          <w:sz w:val="24"/>
          <w:szCs w:val="24"/>
          <w:lang w:val="mn-MN"/>
        </w:rPr>
        <w:t xml:space="preserve"> байгааг </w:t>
      </w:r>
      <w:r w:rsidRPr="00CE57A1">
        <w:rPr>
          <w:rFonts w:ascii="Arial" w:hAnsi="Arial" w:cs="Arial"/>
          <w:sz w:val="24"/>
          <w:szCs w:val="24"/>
          <w:lang w:val="mn-MN"/>
        </w:rPr>
        <w:t xml:space="preserve">судалгаанд оролцогч </w:t>
      </w:r>
      <w:r w:rsidR="00667165" w:rsidRPr="00CE57A1">
        <w:rPr>
          <w:rFonts w:ascii="Arial" w:hAnsi="Arial" w:cs="Arial"/>
          <w:sz w:val="24"/>
          <w:szCs w:val="24"/>
          <w:lang w:val="mn-MN"/>
        </w:rPr>
        <w:t>13.1</w:t>
      </w:r>
      <w:r w:rsidR="00D27D40" w:rsidRPr="00CE57A1">
        <w:rPr>
          <w:rFonts w:ascii="Arial" w:hAnsi="Arial" w:cs="Arial"/>
          <w:sz w:val="24"/>
          <w:szCs w:val="24"/>
          <w:lang w:val="mn-MN"/>
        </w:rPr>
        <w:t xml:space="preserve"> хувиас </w:t>
      </w:r>
      <w:r w:rsidR="00667165" w:rsidRPr="00CE57A1">
        <w:rPr>
          <w:rFonts w:ascii="Arial" w:hAnsi="Arial" w:cs="Arial"/>
          <w:sz w:val="24"/>
          <w:szCs w:val="24"/>
          <w:lang w:val="mn-MN"/>
        </w:rPr>
        <w:t xml:space="preserve">шалтгааныг тодруулахад </w:t>
      </w:r>
      <w:r w:rsidR="00467527" w:rsidRPr="00CE57A1">
        <w:rPr>
          <w:rFonts w:ascii="Arial" w:hAnsi="Arial" w:cs="Arial"/>
          <w:sz w:val="24"/>
          <w:szCs w:val="24"/>
          <w:lang w:val="mn-MN"/>
        </w:rPr>
        <w:t>63</w:t>
      </w:r>
      <w:r w:rsidR="00D27D40" w:rsidRPr="00CE57A1">
        <w:rPr>
          <w:rFonts w:ascii="Arial" w:hAnsi="Arial" w:cs="Arial"/>
          <w:sz w:val="24"/>
          <w:szCs w:val="24"/>
          <w:lang w:val="mn-MN"/>
        </w:rPr>
        <w:t xml:space="preserve"> хувь </w:t>
      </w:r>
      <w:r w:rsidR="00467527" w:rsidRPr="00CE57A1">
        <w:rPr>
          <w:rFonts w:ascii="Arial" w:hAnsi="Arial" w:cs="Arial"/>
          <w:sz w:val="24"/>
          <w:szCs w:val="24"/>
          <w:lang w:val="mn-MN"/>
        </w:rPr>
        <w:t>нь тайлбар өгсөн байна. Цахим мэдээллийн санд компанийн мэдээлэл үүсгэх боломжгүй, мэдээлэл байнга өөрчлөгдөж байдаг тул бодитой бус мэдээлэл байх талтай гэж 16.5</w:t>
      </w:r>
      <w:r w:rsidR="000135FD" w:rsidRPr="00CE57A1">
        <w:rPr>
          <w:rFonts w:ascii="Arial" w:hAnsi="Arial" w:cs="Arial"/>
          <w:sz w:val="24"/>
          <w:szCs w:val="24"/>
          <w:lang w:val="mn-MN"/>
        </w:rPr>
        <w:t xml:space="preserve"> хувь</w:t>
      </w:r>
      <w:r w:rsidR="00467527" w:rsidRPr="00CE57A1">
        <w:rPr>
          <w:rFonts w:ascii="Arial" w:hAnsi="Arial" w:cs="Arial"/>
          <w:sz w:val="24"/>
          <w:szCs w:val="24"/>
          <w:lang w:val="mn-MN"/>
        </w:rPr>
        <w:t xml:space="preserve"> нь, өрсөлдөөн хязгаарлах, шинэ аж ахуйн нэгжийн тендер шалгаруулалтад оролцох тэгш боломжийг хязгаарлах талтай гэж 14</w:t>
      </w:r>
      <w:r w:rsidR="000135FD" w:rsidRPr="00CE57A1">
        <w:rPr>
          <w:rFonts w:ascii="Arial" w:hAnsi="Arial" w:cs="Arial"/>
          <w:sz w:val="24"/>
          <w:szCs w:val="24"/>
          <w:lang w:val="mn-MN"/>
        </w:rPr>
        <w:t xml:space="preserve"> хувь</w:t>
      </w:r>
      <w:r w:rsidR="00467527" w:rsidRPr="00CE57A1">
        <w:rPr>
          <w:rFonts w:ascii="Arial" w:hAnsi="Arial" w:cs="Arial"/>
          <w:sz w:val="24"/>
          <w:szCs w:val="24"/>
          <w:lang w:val="mn-MN"/>
        </w:rPr>
        <w:t xml:space="preserve"> нь,</w:t>
      </w:r>
      <w:r w:rsidR="004E656A" w:rsidRPr="00CE57A1">
        <w:rPr>
          <w:rFonts w:ascii="Arial" w:hAnsi="Arial" w:cs="Arial"/>
          <w:sz w:val="24"/>
          <w:szCs w:val="24"/>
          <w:lang w:val="mn-MN"/>
        </w:rPr>
        <w:t xml:space="preserve"> </w:t>
      </w:r>
      <w:r w:rsidR="00467527" w:rsidRPr="00CE57A1">
        <w:rPr>
          <w:rFonts w:ascii="Arial" w:hAnsi="Arial" w:cs="Arial"/>
          <w:sz w:val="24"/>
          <w:szCs w:val="24"/>
          <w:lang w:val="mn-MN"/>
        </w:rPr>
        <w:t>компанийн мэдээллийн</w:t>
      </w:r>
      <w:r w:rsidR="004E656A" w:rsidRPr="00CE57A1">
        <w:rPr>
          <w:rFonts w:ascii="Arial" w:hAnsi="Arial" w:cs="Arial"/>
          <w:sz w:val="24"/>
          <w:szCs w:val="24"/>
          <w:lang w:val="mn-MN"/>
        </w:rPr>
        <w:t xml:space="preserve"> </w:t>
      </w:r>
      <w:r w:rsidR="00467527" w:rsidRPr="00CE57A1">
        <w:rPr>
          <w:rFonts w:ascii="Arial" w:hAnsi="Arial" w:cs="Arial"/>
          <w:sz w:val="24"/>
          <w:szCs w:val="24"/>
          <w:lang w:val="mn-MN"/>
        </w:rPr>
        <w:t>нууцлал алдагдах эрсдэлтэй, төрөөс хэт хувийн компанийн мэдээлэлд оролцож байгаа нь зохистой бус гэж 11.4</w:t>
      </w:r>
      <w:r w:rsidR="000135FD" w:rsidRPr="00CE57A1">
        <w:rPr>
          <w:rFonts w:ascii="Arial" w:hAnsi="Arial" w:cs="Arial"/>
          <w:sz w:val="24"/>
          <w:szCs w:val="24"/>
          <w:lang w:val="mn-MN"/>
        </w:rPr>
        <w:t xml:space="preserve"> хувь</w:t>
      </w:r>
      <w:r w:rsidR="00467527" w:rsidRPr="00CE57A1">
        <w:rPr>
          <w:rFonts w:ascii="Arial" w:hAnsi="Arial" w:cs="Arial"/>
          <w:sz w:val="24"/>
          <w:szCs w:val="24"/>
          <w:lang w:val="mn-MN"/>
        </w:rPr>
        <w:t xml:space="preserve"> нь, ашиг сонирхлын зөрчил үүсэх, шийдвэр шударга байх эргэлзээтэй гэж 7.6</w:t>
      </w:r>
      <w:r w:rsidR="000135FD" w:rsidRPr="00CE57A1">
        <w:rPr>
          <w:rFonts w:ascii="Arial" w:hAnsi="Arial" w:cs="Arial"/>
          <w:sz w:val="24"/>
          <w:szCs w:val="24"/>
          <w:lang w:val="mn-MN"/>
        </w:rPr>
        <w:t xml:space="preserve"> хувь</w:t>
      </w:r>
      <w:r w:rsidR="00015F1E" w:rsidRPr="00CE57A1">
        <w:rPr>
          <w:rFonts w:ascii="Arial" w:hAnsi="Arial" w:cs="Arial"/>
          <w:sz w:val="24"/>
          <w:szCs w:val="24"/>
          <w:lang w:val="mn-MN"/>
        </w:rPr>
        <w:t xml:space="preserve"> </w:t>
      </w:r>
      <w:r w:rsidR="00467527" w:rsidRPr="00CE57A1">
        <w:rPr>
          <w:rFonts w:ascii="Arial" w:hAnsi="Arial" w:cs="Arial"/>
          <w:sz w:val="24"/>
          <w:szCs w:val="24"/>
          <w:lang w:val="mn-MN"/>
        </w:rPr>
        <w:t xml:space="preserve">нь тус тус хариулсан байна.  </w:t>
      </w:r>
    </w:p>
    <w:p w14:paraId="5A688F06" w14:textId="77777777" w:rsidR="00813F73" w:rsidRPr="00CE57A1" w:rsidRDefault="00813F73" w:rsidP="00813F73">
      <w:pPr>
        <w:spacing w:after="0" w:line="240" w:lineRule="auto"/>
        <w:ind w:firstLine="720"/>
        <w:jc w:val="both"/>
        <w:rPr>
          <w:rFonts w:ascii="Arial" w:hAnsi="Arial" w:cs="Arial"/>
          <w:sz w:val="24"/>
          <w:szCs w:val="24"/>
          <w:lang w:val="mn-MN"/>
        </w:rPr>
      </w:pPr>
    </w:p>
    <w:p w14:paraId="1A229D1D" w14:textId="33D8B1D6" w:rsidR="00A66A9D" w:rsidRPr="00CE57A1" w:rsidRDefault="00A66A9D" w:rsidP="00A66A9D">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Дээрх судалгааны хариултаас дүгнэхэд төсөв, санхүүгийн асуудал эрхэлсэн төрийн захиргааны төв байгууллагын дэргэд захиалагчийн шийдвэрт гаргасан гомдлыг хянан шийдвэрлэх байнгын ажиллагаатай тендер шалгаруулалтын гомдол хянан шийдвэрлэх зөвлөлийг байгуулах</w:t>
      </w:r>
      <w:r w:rsidR="009D722A" w:rsidRPr="00CE57A1">
        <w:rPr>
          <w:rFonts w:ascii="Arial" w:hAnsi="Arial" w:cs="Arial"/>
          <w:sz w:val="24"/>
          <w:szCs w:val="24"/>
          <w:lang w:val="mn-MN"/>
        </w:rPr>
        <w:t xml:space="preserve">, </w:t>
      </w:r>
      <w:r w:rsidRPr="00CE57A1">
        <w:rPr>
          <w:rFonts w:ascii="Arial" w:hAnsi="Arial" w:cs="Arial"/>
          <w:sz w:val="24"/>
          <w:szCs w:val="24"/>
          <w:lang w:val="mn-MN"/>
        </w:rPr>
        <w:t xml:space="preserve">уг зөвлөлийн бүрэлдэхүүнд захиалагч, төрийн бус байгууллагын төлөөллийг оруулах эсэх асуудлыг </w:t>
      </w:r>
      <w:r w:rsidR="009D13AE" w:rsidRPr="00CE57A1">
        <w:rPr>
          <w:rFonts w:ascii="Arial" w:hAnsi="Arial" w:cs="Arial"/>
          <w:sz w:val="24"/>
          <w:szCs w:val="24"/>
          <w:lang w:val="mn-MN"/>
        </w:rPr>
        <w:t xml:space="preserve">сайтар </w:t>
      </w:r>
      <w:r w:rsidRPr="00CE57A1">
        <w:rPr>
          <w:rFonts w:ascii="Arial" w:hAnsi="Arial" w:cs="Arial"/>
          <w:sz w:val="24"/>
          <w:szCs w:val="24"/>
          <w:lang w:val="mn-MN"/>
        </w:rPr>
        <w:t xml:space="preserve">судлах </w:t>
      </w:r>
      <w:r w:rsidR="00C0577B" w:rsidRPr="00CE57A1">
        <w:rPr>
          <w:rFonts w:ascii="Arial" w:hAnsi="Arial" w:cs="Arial"/>
          <w:sz w:val="24"/>
          <w:szCs w:val="24"/>
          <w:lang w:val="mn-MN"/>
        </w:rPr>
        <w:t>шаардлагатай</w:t>
      </w:r>
      <w:r w:rsidRPr="00CE57A1">
        <w:rPr>
          <w:rFonts w:ascii="Arial" w:hAnsi="Arial" w:cs="Arial"/>
          <w:sz w:val="24"/>
          <w:szCs w:val="24"/>
          <w:lang w:val="mn-MN"/>
        </w:rPr>
        <w:t xml:space="preserve"> байна.</w:t>
      </w:r>
    </w:p>
    <w:p w14:paraId="0E52996D" w14:textId="0EE43018" w:rsidR="00732750" w:rsidRPr="00CE57A1" w:rsidRDefault="00732750" w:rsidP="00DB1D49">
      <w:pPr>
        <w:spacing w:after="0" w:line="240" w:lineRule="auto"/>
        <w:jc w:val="both"/>
        <w:rPr>
          <w:rFonts w:ascii="Arial" w:hAnsi="Arial" w:cs="Arial"/>
          <w:sz w:val="24"/>
          <w:szCs w:val="24"/>
          <w:lang w:val="mn-MN"/>
        </w:rPr>
      </w:pPr>
    </w:p>
    <w:p w14:paraId="088A340B" w14:textId="53828AF4" w:rsidR="00FC7B67" w:rsidRPr="00CE57A1" w:rsidRDefault="00FC7B67" w:rsidP="00DB1D49">
      <w:pPr>
        <w:pStyle w:val="a"/>
        <w:ind w:firstLine="720"/>
        <w:jc w:val="both"/>
        <w:rPr>
          <w:rFonts w:cs="Arial"/>
          <w:szCs w:val="24"/>
        </w:rPr>
      </w:pPr>
      <w:bookmarkStart w:id="8" w:name="_Toc83981815"/>
      <w:r w:rsidRPr="00CE57A1">
        <w:rPr>
          <w:rFonts w:cs="Arial"/>
          <w:szCs w:val="24"/>
        </w:rPr>
        <w:t>3.3.</w:t>
      </w:r>
      <w:r w:rsidR="00B63D10" w:rsidRPr="00CE57A1">
        <w:rPr>
          <w:rFonts w:cs="Arial"/>
          <w:szCs w:val="24"/>
        </w:rPr>
        <w:t xml:space="preserve"> </w:t>
      </w:r>
      <w:r w:rsidRPr="00CE57A1">
        <w:rPr>
          <w:rFonts w:cs="Arial"/>
          <w:szCs w:val="24"/>
        </w:rPr>
        <w:t>Зардал</w:t>
      </w:r>
      <w:bookmarkEnd w:id="8"/>
    </w:p>
    <w:p w14:paraId="3BC0B5EA" w14:textId="77777777" w:rsidR="003B7606" w:rsidRPr="00CE57A1" w:rsidRDefault="003B7606" w:rsidP="00DB1D49">
      <w:pPr>
        <w:spacing w:after="0" w:line="240" w:lineRule="auto"/>
        <w:jc w:val="both"/>
        <w:rPr>
          <w:rFonts w:ascii="Arial" w:hAnsi="Arial" w:cs="Arial"/>
          <w:sz w:val="24"/>
          <w:szCs w:val="24"/>
          <w:lang w:val="mn-MN"/>
        </w:rPr>
      </w:pPr>
    </w:p>
    <w:p w14:paraId="7C282FC9" w14:textId="0EC7FA01" w:rsidR="007A1227" w:rsidRPr="00CE57A1" w:rsidRDefault="00B440FF" w:rsidP="0039710C">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Хуулийн төслийн хэлэлцүүл</w:t>
      </w:r>
      <w:r w:rsidR="00EA1A72" w:rsidRPr="00CE57A1">
        <w:rPr>
          <w:rFonts w:ascii="Arial" w:hAnsi="Arial" w:cs="Arial"/>
          <w:sz w:val="24"/>
          <w:szCs w:val="24"/>
          <w:lang w:val="mn-MN"/>
        </w:rPr>
        <w:t>эг болон т</w:t>
      </w:r>
      <w:r w:rsidR="00130696" w:rsidRPr="00CE57A1">
        <w:rPr>
          <w:rFonts w:ascii="Arial" w:hAnsi="Arial" w:cs="Arial"/>
          <w:sz w:val="24"/>
          <w:szCs w:val="24"/>
          <w:lang w:val="mn-MN"/>
        </w:rPr>
        <w:t>өрийн байгууллагаас ирүүлсэн саналын</w:t>
      </w:r>
      <w:r w:rsidR="00EA1A72" w:rsidRPr="00CE57A1">
        <w:rPr>
          <w:rFonts w:ascii="Arial" w:hAnsi="Arial" w:cs="Arial"/>
          <w:sz w:val="24"/>
          <w:szCs w:val="24"/>
          <w:lang w:val="mn-MN"/>
        </w:rPr>
        <w:t xml:space="preserve"> дагуу </w:t>
      </w:r>
      <w:r w:rsidR="0039710C" w:rsidRPr="00CE57A1">
        <w:rPr>
          <w:rFonts w:ascii="Arial" w:hAnsi="Arial" w:cs="Arial"/>
          <w:sz w:val="24"/>
          <w:szCs w:val="24"/>
          <w:lang w:val="mn-MN"/>
        </w:rPr>
        <w:t xml:space="preserve">хуулийн төсөлд тусгасан тендер шалгаруулалтын гомдол хянан шийдвэрлэх зөвлөлийг </w:t>
      </w:r>
      <w:r w:rsidR="007A1227" w:rsidRPr="00CE57A1">
        <w:rPr>
          <w:rFonts w:ascii="Arial" w:hAnsi="Arial" w:cs="Arial"/>
          <w:sz w:val="24"/>
          <w:szCs w:val="24"/>
          <w:lang w:val="mn-MN"/>
        </w:rPr>
        <w:t xml:space="preserve">хуулийн төслөөс хассан тул тус зөвлөлтэй </w:t>
      </w:r>
      <w:r w:rsidR="0039710C" w:rsidRPr="00CE57A1">
        <w:rPr>
          <w:rFonts w:ascii="Arial" w:hAnsi="Arial" w:cs="Arial"/>
          <w:sz w:val="24"/>
          <w:szCs w:val="24"/>
          <w:lang w:val="mn-MN"/>
        </w:rPr>
        <w:t xml:space="preserve">холбогдох зардал </w:t>
      </w:r>
      <w:r w:rsidR="00757003" w:rsidRPr="00CE57A1">
        <w:rPr>
          <w:rFonts w:ascii="Arial" w:hAnsi="Arial" w:cs="Arial"/>
          <w:sz w:val="24"/>
          <w:szCs w:val="24"/>
          <w:lang w:val="mn-MN"/>
        </w:rPr>
        <w:t xml:space="preserve">үүсэхгүй болсон. </w:t>
      </w:r>
    </w:p>
    <w:p w14:paraId="1E8D1738" w14:textId="77777777" w:rsidR="00757003" w:rsidRPr="00CE57A1" w:rsidRDefault="00757003" w:rsidP="0039710C">
      <w:pPr>
        <w:spacing w:after="0" w:line="240" w:lineRule="auto"/>
        <w:ind w:firstLine="720"/>
        <w:jc w:val="both"/>
        <w:rPr>
          <w:rFonts w:ascii="Arial" w:hAnsi="Arial" w:cs="Arial"/>
          <w:sz w:val="24"/>
          <w:szCs w:val="24"/>
          <w:lang w:val="mn-MN"/>
        </w:rPr>
      </w:pPr>
    </w:p>
    <w:p w14:paraId="56F696D4" w14:textId="77777777" w:rsidR="00F76887" w:rsidRPr="00CE57A1" w:rsidRDefault="00757003" w:rsidP="00302C4F">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Иймд </w:t>
      </w:r>
      <w:r w:rsidR="00302C4F" w:rsidRPr="00CE57A1">
        <w:rPr>
          <w:rFonts w:ascii="Arial" w:hAnsi="Arial" w:cs="Arial"/>
          <w:sz w:val="24"/>
          <w:szCs w:val="24"/>
          <w:lang w:val="mn-MN"/>
        </w:rPr>
        <w:t xml:space="preserve">Зардлын тооцоог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шинэчлэн боловсруулахад </w:t>
      </w:r>
      <w:r w:rsidR="00F76887" w:rsidRPr="00CE57A1">
        <w:rPr>
          <w:rFonts w:ascii="Arial" w:hAnsi="Arial" w:cs="Arial"/>
          <w:sz w:val="24"/>
          <w:szCs w:val="24"/>
          <w:lang w:val="mn-MN"/>
        </w:rPr>
        <w:t xml:space="preserve">улсын төсөвт шинээр зардал үүсээгүй болно. </w:t>
      </w:r>
    </w:p>
    <w:p w14:paraId="5B8688D2" w14:textId="77777777" w:rsidR="00F76887" w:rsidRPr="00CE57A1" w:rsidRDefault="00F76887" w:rsidP="00302C4F">
      <w:pPr>
        <w:spacing w:after="0" w:line="240" w:lineRule="auto"/>
        <w:ind w:firstLine="720"/>
        <w:jc w:val="both"/>
        <w:rPr>
          <w:rFonts w:ascii="Arial" w:hAnsi="Arial" w:cs="Arial"/>
          <w:sz w:val="24"/>
          <w:szCs w:val="24"/>
          <w:lang w:val="mn-MN"/>
        </w:rPr>
      </w:pPr>
    </w:p>
    <w:p w14:paraId="1ED08093" w14:textId="72C34544" w:rsidR="00EC4D9B" w:rsidRPr="00CE57A1" w:rsidRDefault="00EC4D9B" w:rsidP="00A66A9D">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Түүнчлэн захиалагч, тендерт оролцогчдод нэмэлт зардлын ачаалал үүсэхгүй. </w:t>
      </w:r>
    </w:p>
    <w:p w14:paraId="7CDEBD2E" w14:textId="77777777" w:rsidR="00525DCE" w:rsidRPr="00CE57A1" w:rsidRDefault="00525DCE" w:rsidP="00EC4D9B">
      <w:pPr>
        <w:spacing w:after="0" w:line="240" w:lineRule="auto"/>
        <w:ind w:firstLine="720"/>
        <w:jc w:val="both"/>
        <w:rPr>
          <w:rFonts w:ascii="Arial" w:hAnsi="Arial" w:cs="Arial"/>
          <w:sz w:val="24"/>
          <w:szCs w:val="24"/>
          <w:lang w:val="mn-MN"/>
        </w:rPr>
      </w:pPr>
    </w:p>
    <w:p w14:paraId="2C2A67CA" w14:textId="5219916D" w:rsidR="00FC7B67" w:rsidRPr="00CE57A1" w:rsidRDefault="00FC7B67" w:rsidP="00DB1D49">
      <w:pPr>
        <w:pStyle w:val="a"/>
        <w:jc w:val="both"/>
        <w:rPr>
          <w:rFonts w:cs="Arial"/>
          <w:szCs w:val="24"/>
        </w:rPr>
      </w:pPr>
      <w:r w:rsidRPr="00CE57A1">
        <w:rPr>
          <w:rFonts w:cs="Arial"/>
          <w:szCs w:val="24"/>
        </w:rPr>
        <w:tab/>
      </w:r>
      <w:bookmarkStart w:id="9" w:name="_Toc83981816"/>
      <w:r w:rsidRPr="00CE57A1">
        <w:rPr>
          <w:rFonts w:cs="Arial"/>
          <w:szCs w:val="24"/>
        </w:rPr>
        <w:t>3.</w:t>
      </w:r>
      <w:r w:rsidR="00DB1D49" w:rsidRPr="00CE57A1">
        <w:rPr>
          <w:rFonts w:cs="Arial"/>
          <w:szCs w:val="24"/>
        </w:rPr>
        <w:t>4</w:t>
      </w:r>
      <w:r w:rsidRPr="00CE57A1">
        <w:rPr>
          <w:rFonts w:cs="Arial"/>
          <w:szCs w:val="24"/>
        </w:rPr>
        <w:t>.</w:t>
      </w:r>
      <w:r w:rsidR="00B63D10" w:rsidRPr="00CE57A1">
        <w:rPr>
          <w:rFonts w:cs="Arial"/>
          <w:szCs w:val="24"/>
        </w:rPr>
        <w:t xml:space="preserve"> </w:t>
      </w:r>
      <w:r w:rsidRPr="00CE57A1">
        <w:rPr>
          <w:rFonts w:cs="Arial"/>
          <w:szCs w:val="24"/>
        </w:rPr>
        <w:t>Харилцан уялдаа</w:t>
      </w:r>
      <w:bookmarkEnd w:id="9"/>
    </w:p>
    <w:p w14:paraId="6F3B8ADF" w14:textId="68D59D0E" w:rsidR="00DB1D49" w:rsidRPr="00CE57A1" w:rsidRDefault="00DB1D49" w:rsidP="00DB1D49">
      <w:pPr>
        <w:spacing w:after="0" w:line="240" w:lineRule="auto"/>
        <w:jc w:val="both"/>
        <w:rPr>
          <w:rFonts w:ascii="Arial" w:hAnsi="Arial" w:cs="Arial"/>
          <w:sz w:val="24"/>
          <w:szCs w:val="24"/>
          <w:lang w:val="mn-MN"/>
        </w:rPr>
      </w:pPr>
    </w:p>
    <w:p w14:paraId="65F700A5" w14:textId="51BE5D94" w:rsidR="000806C8" w:rsidRPr="00CE57A1" w:rsidRDefault="000806C8" w:rsidP="00DB1D49">
      <w:pPr>
        <w:spacing w:after="0" w:line="240" w:lineRule="auto"/>
        <w:jc w:val="both"/>
        <w:rPr>
          <w:rFonts w:ascii="Arial" w:hAnsi="Arial" w:cs="Arial"/>
          <w:sz w:val="24"/>
          <w:szCs w:val="24"/>
          <w:lang w:val="mn-MN"/>
        </w:rPr>
      </w:pPr>
      <w:r w:rsidRPr="00CE57A1">
        <w:rPr>
          <w:rFonts w:ascii="Arial" w:hAnsi="Arial" w:cs="Arial"/>
          <w:sz w:val="24"/>
          <w:szCs w:val="24"/>
          <w:lang w:val="mn-MN"/>
        </w:rPr>
        <w:tab/>
        <w:t xml:space="preserve">Хууль тогтоомжийн төслийн үр нөлөө үнэлэх аргачлалд заасан дараах асуултад хариулж, хуулийн төслийн харилцан уялдаа холбоог бүхэлд нь шалгалаа: </w:t>
      </w:r>
    </w:p>
    <w:p w14:paraId="0F18DB19" w14:textId="77777777" w:rsidR="000806C8" w:rsidRPr="00CE57A1" w:rsidRDefault="000806C8" w:rsidP="00DB1D49">
      <w:pPr>
        <w:spacing w:after="0" w:line="240" w:lineRule="auto"/>
        <w:jc w:val="both"/>
        <w:rPr>
          <w:rFonts w:ascii="Arial" w:hAnsi="Arial" w:cs="Arial"/>
          <w:sz w:val="24"/>
          <w:szCs w:val="24"/>
          <w:lang w:val="mn-MN"/>
        </w:rPr>
      </w:pPr>
    </w:p>
    <w:tbl>
      <w:tblPr>
        <w:tblStyle w:val="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77"/>
        <w:gridCol w:w="5954"/>
      </w:tblGrid>
      <w:tr w:rsidR="000806C8" w:rsidRPr="00CE57A1" w14:paraId="1DFAD16B" w14:textId="77777777" w:rsidTr="00071513">
        <w:tc>
          <w:tcPr>
            <w:tcW w:w="562" w:type="dxa"/>
            <w:tcBorders>
              <w:top w:val="single" w:sz="4" w:space="0" w:color="000000"/>
              <w:left w:val="single" w:sz="4" w:space="0" w:color="000000"/>
              <w:bottom w:val="single" w:sz="4" w:space="0" w:color="000000"/>
              <w:right w:val="single" w:sz="4" w:space="0" w:color="000000"/>
            </w:tcBorders>
          </w:tcPr>
          <w:p w14:paraId="6C717018" w14:textId="594A887D" w:rsidR="000806C8" w:rsidRPr="00CE57A1" w:rsidRDefault="000806C8" w:rsidP="000806C8">
            <w:pPr>
              <w:spacing w:after="0" w:line="240" w:lineRule="auto"/>
              <w:rPr>
                <w:rFonts w:ascii="Arial" w:hAnsi="Arial"/>
                <w:lang w:val="mn-MN"/>
              </w:rPr>
            </w:pPr>
            <w:r w:rsidRPr="00CE57A1">
              <w:rPr>
                <w:rFonts w:ascii="Arial" w:hAnsi="Arial"/>
                <w:lang w:val="mn-MN"/>
              </w:rPr>
              <w:t>№</w:t>
            </w:r>
          </w:p>
        </w:tc>
        <w:tc>
          <w:tcPr>
            <w:tcW w:w="2977" w:type="dxa"/>
            <w:tcBorders>
              <w:top w:val="single" w:sz="4" w:space="0" w:color="000000"/>
              <w:left w:val="single" w:sz="4" w:space="0" w:color="000000"/>
              <w:bottom w:val="single" w:sz="4" w:space="0" w:color="000000"/>
              <w:right w:val="single" w:sz="4" w:space="0" w:color="000000"/>
            </w:tcBorders>
          </w:tcPr>
          <w:p w14:paraId="37020048" w14:textId="029D6D29" w:rsidR="000806C8" w:rsidRPr="00CE57A1" w:rsidRDefault="000806C8" w:rsidP="000806C8">
            <w:pPr>
              <w:spacing w:after="0" w:line="240" w:lineRule="auto"/>
              <w:contextualSpacing w:val="0"/>
              <w:jc w:val="center"/>
              <w:rPr>
                <w:rFonts w:ascii="Arial" w:eastAsia="Arial" w:hAnsi="Arial"/>
                <w:noProof/>
                <w:lang w:val="mn-MN"/>
              </w:rPr>
            </w:pPr>
            <w:r w:rsidRPr="00CE57A1">
              <w:rPr>
                <w:rFonts w:ascii="Arial" w:hAnsi="Arial"/>
                <w:lang w:val="mn-MN"/>
              </w:rPr>
              <w:t>Асуулт</w:t>
            </w:r>
          </w:p>
        </w:tc>
        <w:tc>
          <w:tcPr>
            <w:tcW w:w="5954" w:type="dxa"/>
            <w:tcBorders>
              <w:top w:val="single" w:sz="4" w:space="0" w:color="000000"/>
              <w:left w:val="single" w:sz="4" w:space="0" w:color="000000"/>
              <w:bottom w:val="single" w:sz="4" w:space="0" w:color="000000"/>
              <w:right w:val="single" w:sz="4" w:space="0" w:color="000000"/>
            </w:tcBorders>
          </w:tcPr>
          <w:p w14:paraId="62D19981" w14:textId="5DFD6D17" w:rsidR="000806C8" w:rsidRPr="00CE57A1" w:rsidRDefault="000806C8" w:rsidP="000806C8">
            <w:pPr>
              <w:spacing w:after="0" w:line="240" w:lineRule="auto"/>
              <w:contextualSpacing w:val="0"/>
              <w:jc w:val="center"/>
              <w:rPr>
                <w:rFonts w:ascii="Arial" w:hAnsi="Arial"/>
                <w:noProof/>
                <w:lang w:val="mn-MN"/>
              </w:rPr>
            </w:pPr>
            <w:r w:rsidRPr="00CE57A1">
              <w:rPr>
                <w:rFonts w:ascii="Arial" w:hAnsi="Arial"/>
                <w:noProof/>
                <w:lang w:val="mn-MN"/>
              </w:rPr>
              <w:t>Хариулт</w:t>
            </w:r>
          </w:p>
        </w:tc>
      </w:tr>
      <w:tr w:rsidR="000806C8" w:rsidRPr="00CE57A1" w14:paraId="3FAD26AD"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59CDC253"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DD5CB31" w14:textId="481D7491"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төслийн зохицуулалт тухайн хуулийн зорилттой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C45752D" w14:textId="665E3B7F"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 xml:space="preserve">Тийм </w:t>
            </w:r>
          </w:p>
        </w:tc>
      </w:tr>
      <w:tr w:rsidR="000806C8" w:rsidRPr="00CE57A1" w14:paraId="08D03CC1"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5EB1C56A"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4AB17C0" w14:textId="24879D14"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төслийн “Хууль тогтоомж” гэсэн хэсэгт заасан хуулиудын нэр тухайн харилцаанд хамаарах хууль мөн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2C31AD40" w14:textId="177D9B93" w:rsidR="000806C8" w:rsidRPr="00CE57A1" w:rsidRDefault="000806C8" w:rsidP="001345F6">
            <w:pPr>
              <w:spacing w:after="0" w:line="240" w:lineRule="auto"/>
              <w:contextualSpacing w:val="0"/>
              <w:rPr>
                <w:rFonts w:ascii="Arial" w:hAnsi="Arial"/>
                <w:noProof/>
                <w:highlight w:val="yellow"/>
                <w:lang w:val="mn-MN"/>
              </w:rPr>
            </w:pPr>
            <w:r w:rsidRPr="00CE57A1">
              <w:rPr>
                <w:rFonts w:ascii="Arial" w:hAnsi="Arial"/>
                <w:noProof/>
                <w:lang w:val="mn-MN"/>
              </w:rPr>
              <w:t>Хуулийн төслийн 2.1 дэх хэсэгт “</w:t>
            </w:r>
            <w:r w:rsidRPr="00CE57A1">
              <w:rPr>
                <w:rFonts w:ascii="Arial" w:hAnsi="Arial"/>
                <w:lang w:val="mn-MN"/>
              </w:rPr>
              <w:t>Төрийн болон орон нутгийн өмчийн хөрөнгөөр бараа, ажил, үйлчилгээ худалдан авах тухай хууль тогтоомж нь Монгол Улсын Үндсэн хууль, энэ хууль болон холбогдох бусад хууль тогтоомжоос бүрдэнэ.</w:t>
            </w:r>
            <w:r w:rsidR="001345F6" w:rsidRPr="00CE57A1">
              <w:rPr>
                <w:rFonts w:ascii="Arial" w:hAnsi="Arial"/>
                <w:lang w:val="mn-MN"/>
              </w:rPr>
              <w:t xml:space="preserve">”, </w:t>
            </w:r>
            <w:r w:rsidR="00F7175E" w:rsidRPr="00CE57A1">
              <w:rPr>
                <w:rFonts w:ascii="Arial" w:hAnsi="Arial"/>
                <w:lang w:val="mn-MN"/>
              </w:rPr>
              <w:t xml:space="preserve">2.3 дахь хэсэгт “Худалдан авах ажиллагааны ил тод байдлыг хангахтай холбоотой асуудлаар Мэдээллийн ил тод байдал ба мэдээлэл авах эрхийн тухай хууль, Шилэн дансны тухай хуульд заасан журмыг мөн баримтална.” гэж </w:t>
            </w:r>
            <w:r w:rsidR="001345F6" w:rsidRPr="00CE57A1">
              <w:rPr>
                <w:rFonts w:ascii="Arial" w:hAnsi="Arial"/>
                <w:lang w:val="mn-MN"/>
              </w:rPr>
              <w:t xml:space="preserve">тус тус </w:t>
            </w:r>
            <w:r w:rsidR="00F7175E" w:rsidRPr="00CE57A1">
              <w:rPr>
                <w:rFonts w:ascii="Arial" w:hAnsi="Arial"/>
                <w:lang w:val="mn-MN"/>
              </w:rPr>
              <w:t xml:space="preserve">тусгасан. </w:t>
            </w:r>
          </w:p>
        </w:tc>
      </w:tr>
      <w:tr w:rsidR="000806C8" w:rsidRPr="00CE57A1" w14:paraId="5820EAF3"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4FE0CE2E"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5451366" w14:textId="3623144C"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тодорхойлсон нэр томьёо тухайн хуулийн төслийн болон бусад хуулийн нэр томьёотой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7ABA4CCA" w14:textId="3ED92D8E" w:rsidR="000806C8" w:rsidRPr="00CE57A1" w:rsidRDefault="00F7175E" w:rsidP="00071513">
            <w:pPr>
              <w:spacing w:after="0" w:line="240" w:lineRule="auto"/>
              <w:contextualSpacing w:val="0"/>
              <w:rPr>
                <w:rFonts w:ascii="Arial" w:hAnsi="Arial"/>
                <w:noProof/>
                <w:lang w:val="mn-MN"/>
              </w:rPr>
            </w:pPr>
            <w:r w:rsidRPr="00CE57A1">
              <w:rPr>
                <w:rFonts w:ascii="Arial" w:hAnsi="Arial"/>
                <w:noProof/>
                <w:lang w:val="mn-MN"/>
              </w:rPr>
              <w:t xml:space="preserve">Тийм. </w:t>
            </w:r>
            <w:r w:rsidR="00CA1F9E" w:rsidRPr="00CE57A1">
              <w:rPr>
                <w:rFonts w:ascii="Arial" w:hAnsi="Arial"/>
                <w:noProof/>
                <w:lang w:val="mn-MN"/>
              </w:rPr>
              <w:t>Хуулийн нэр томьёо нь холбогдох салбарын хуульд заасан нэр томьёо</w:t>
            </w:r>
            <w:r w:rsidR="00071513" w:rsidRPr="00CE57A1">
              <w:rPr>
                <w:rFonts w:ascii="Arial" w:hAnsi="Arial"/>
                <w:noProof/>
                <w:lang w:val="mn-MN"/>
              </w:rPr>
              <w:t>той зөрчилдөөгүй болно.</w:t>
            </w:r>
          </w:p>
        </w:tc>
      </w:tr>
      <w:tr w:rsidR="000806C8" w:rsidRPr="00CE57A1" w14:paraId="60CC1879"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3FC96607"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37D1DFA" w14:textId="4E3C2DB2"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төслийн зүйл, заалт тухайн хуулийн төсөл болон бусад хуулийн заалттай нийцэж байгаа эсэ</w:t>
            </w:r>
            <w:r w:rsidR="00071513" w:rsidRPr="00CE57A1">
              <w:rPr>
                <w:rFonts w:ascii="Arial" w:hAnsi="Arial"/>
                <w:noProof/>
                <w:lang w:val="mn-MN"/>
              </w:rPr>
              <w:t>х</w:t>
            </w:r>
          </w:p>
        </w:tc>
        <w:tc>
          <w:tcPr>
            <w:tcW w:w="5954" w:type="dxa"/>
            <w:tcBorders>
              <w:top w:val="single" w:sz="4" w:space="0" w:color="000000"/>
              <w:left w:val="single" w:sz="4" w:space="0" w:color="000000"/>
              <w:bottom w:val="single" w:sz="4" w:space="0" w:color="000000"/>
              <w:right w:val="single" w:sz="4" w:space="0" w:color="000000"/>
            </w:tcBorders>
            <w:vAlign w:val="center"/>
          </w:tcPr>
          <w:p w14:paraId="51F3FCE1" w14:textId="696607D9" w:rsidR="000806C8" w:rsidRPr="00CE57A1" w:rsidRDefault="00071513" w:rsidP="00071513">
            <w:pPr>
              <w:spacing w:after="0" w:line="240" w:lineRule="auto"/>
              <w:contextualSpacing w:val="0"/>
              <w:rPr>
                <w:rFonts w:ascii="Arial" w:hAnsi="Arial"/>
                <w:noProof/>
                <w:lang w:val="mn-MN"/>
              </w:rPr>
            </w:pPr>
            <w:r w:rsidRPr="00CE57A1">
              <w:rPr>
                <w:rFonts w:ascii="Arial" w:hAnsi="Arial"/>
                <w:noProof/>
                <w:lang w:val="mn-MN"/>
              </w:rPr>
              <w:t xml:space="preserve">Тийм. </w:t>
            </w:r>
            <w:r w:rsidR="000806C8" w:rsidRPr="00CE57A1">
              <w:rPr>
                <w:rFonts w:ascii="Arial" w:hAnsi="Arial"/>
                <w:noProof/>
                <w:lang w:val="mn-MN"/>
              </w:rPr>
              <w:t>Хуулийн төсөлд Монгол Улсын Үндсэн Хууль болон бусад холбогдох хуулийн зүйл заалттай зөрчилдөх агуулгатай зүйл, заалт тусгагдаагүй болно.</w:t>
            </w:r>
          </w:p>
          <w:p w14:paraId="1839144A" w14:textId="77777777" w:rsidR="000806C8" w:rsidRPr="00CE57A1" w:rsidRDefault="000806C8" w:rsidP="00071513">
            <w:pPr>
              <w:spacing w:after="0" w:line="240" w:lineRule="auto"/>
              <w:contextualSpacing w:val="0"/>
              <w:rPr>
                <w:rFonts w:ascii="Arial" w:hAnsi="Arial"/>
                <w:noProof/>
                <w:lang w:val="mn-MN"/>
              </w:rPr>
            </w:pPr>
          </w:p>
        </w:tc>
      </w:tr>
      <w:tr w:rsidR="000806C8" w:rsidRPr="00CE57A1" w14:paraId="2146188C"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5C318280"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66B965A" w14:textId="7E921B22"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төслийн зүйл, заалт тухайн хуулийн төслийн болон бусад хуулийн заалттай давхардсан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0873AEC6" w14:textId="1A45B088" w:rsidR="000806C8" w:rsidRPr="00CE57A1" w:rsidRDefault="000806C8" w:rsidP="00071513">
            <w:pPr>
              <w:spacing w:after="0" w:line="240" w:lineRule="auto"/>
              <w:rPr>
                <w:rFonts w:ascii="Arial" w:hAnsi="Arial"/>
                <w:noProof/>
                <w:lang w:val="mn-MN"/>
              </w:rPr>
            </w:pPr>
            <w:r w:rsidRPr="00CE57A1">
              <w:rPr>
                <w:rFonts w:ascii="Arial" w:hAnsi="Arial"/>
                <w:noProof/>
                <w:lang w:val="mn-MN"/>
              </w:rPr>
              <w:t>Хуулийн төслийн зүйл, заалтууд</w:t>
            </w:r>
            <w:r w:rsidR="00071513" w:rsidRPr="00CE57A1">
              <w:rPr>
                <w:rFonts w:ascii="Arial" w:hAnsi="Arial"/>
                <w:noProof/>
                <w:lang w:val="mn-MN"/>
              </w:rPr>
              <w:t xml:space="preserve"> хоорондоо болон бусад хуулийн </w:t>
            </w:r>
            <w:r w:rsidRPr="00CE57A1">
              <w:rPr>
                <w:rFonts w:ascii="Arial" w:hAnsi="Arial"/>
                <w:noProof/>
                <w:lang w:val="mn-MN"/>
              </w:rPr>
              <w:t>зүйл заалттай давхардсан агуулгатай зүйл, заалт тусгагдаагүй болно.</w:t>
            </w:r>
          </w:p>
          <w:p w14:paraId="59049E9F" w14:textId="77777777" w:rsidR="000806C8" w:rsidRPr="00CE57A1" w:rsidRDefault="000806C8" w:rsidP="00071513">
            <w:pPr>
              <w:spacing w:after="0" w:line="240" w:lineRule="auto"/>
              <w:contextualSpacing w:val="0"/>
              <w:rPr>
                <w:rFonts w:ascii="Arial" w:hAnsi="Arial"/>
                <w:noProof/>
                <w:lang w:val="mn-MN"/>
              </w:rPr>
            </w:pPr>
          </w:p>
        </w:tc>
      </w:tr>
      <w:tr w:rsidR="000806C8" w:rsidRPr="00CE57A1" w14:paraId="6224CBC7"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264CC3B1"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25FEF92" w14:textId="11A17FB2"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төслийг хэрэгжүүлэх этгээдийг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5769AFD" w14:textId="73048ABC" w:rsidR="000806C8" w:rsidRPr="00CE57A1" w:rsidRDefault="00071513" w:rsidP="00071513">
            <w:pPr>
              <w:spacing w:after="0" w:line="240" w:lineRule="auto"/>
              <w:contextualSpacing w:val="0"/>
              <w:rPr>
                <w:rFonts w:ascii="Arial" w:hAnsi="Arial"/>
                <w:noProof/>
                <w:lang w:val="mn-MN"/>
              </w:rPr>
            </w:pPr>
            <w:r w:rsidRPr="00CE57A1">
              <w:rPr>
                <w:rFonts w:ascii="Arial" w:hAnsi="Arial"/>
                <w:noProof/>
                <w:lang w:val="mn-MN"/>
              </w:rPr>
              <w:t>Тийм. Хуулийн төслийн 3.1.8 дахь хэсэгт захиалагч, 3.1.11-д оролцогч, 3.1.13-т сонирхогч этгээдийг тодорхойлж, хуулийн төслийн 49 дүгээр зүйлд захиалагч, 55 дугаар зүйлд санхүү, төсвийн асуудал эрхэлсэн төрийн захиргааны төв байгууллага, 56 дугаар зүйлд худалдан авах ажиллагааны улсын байцаагч, 57 дугаар зүйлд худалдан авах ажиллагааны мэргэжлийн байгууллагын хэрэгжүүлэх чиг, үүргийг тодорхой тусгасан байна.</w:t>
            </w:r>
          </w:p>
        </w:tc>
      </w:tr>
      <w:tr w:rsidR="000806C8" w:rsidRPr="00CE57A1" w14:paraId="3D709736"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084FDA9F"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DF67C59" w14:textId="29455682"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шаардлагатай зохицуулалтыг орхигдуулсан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740D4DDA" w14:textId="759007DF" w:rsidR="000806C8" w:rsidRPr="00CE57A1" w:rsidRDefault="009B3FA6" w:rsidP="00071513">
            <w:pPr>
              <w:spacing w:after="0" w:line="240" w:lineRule="auto"/>
              <w:contextualSpacing w:val="0"/>
              <w:rPr>
                <w:rFonts w:ascii="Arial" w:hAnsi="Arial"/>
                <w:noProof/>
                <w:lang w:val="mn-MN"/>
              </w:rPr>
            </w:pPr>
            <w:r w:rsidRPr="00CE57A1">
              <w:rPr>
                <w:rFonts w:ascii="Arial" w:hAnsi="Arial"/>
                <w:noProof/>
                <w:lang w:val="mn-MN"/>
              </w:rPr>
              <w:t xml:space="preserve">Үгүй. </w:t>
            </w:r>
            <w:r w:rsidR="000806C8" w:rsidRPr="00CE57A1">
              <w:rPr>
                <w:rFonts w:ascii="Arial" w:hAnsi="Arial"/>
                <w:noProof/>
                <w:lang w:val="mn-MN"/>
              </w:rPr>
              <w:t>Хуулийн төсөлд одоогийн нийгэм, эдийн засаг, хөгжлийн явцтай уялдуулан зайлшгүй зохицуулах шаардлагатай асуудлуудыг хуулийн төсөлд</w:t>
            </w:r>
            <w:r w:rsidRPr="00CE57A1">
              <w:rPr>
                <w:rFonts w:ascii="Arial" w:hAnsi="Arial"/>
                <w:noProof/>
                <w:lang w:val="mn-MN"/>
              </w:rPr>
              <w:t xml:space="preserve"> бүрэн</w:t>
            </w:r>
            <w:r w:rsidR="000806C8" w:rsidRPr="00CE57A1">
              <w:rPr>
                <w:rFonts w:ascii="Arial" w:hAnsi="Arial"/>
                <w:noProof/>
                <w:lang w:val="mn-MN"/>
              </w:rPr>
              <w:t xml:space="preserve"> тусгасан. Орхигдуулсан болон ойлгомжгүй болгосон аливаа зохицуулалт байхгүй. </w:t>
            </w:r>
          </w:p>
        </w:tc>
      </w:tr>
      <w:tr w:rsidR="000806C8" w:rsidRPr="00CE57A1" w14:paraId="5B05E745"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03A76F3C"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2590214" w14:textId="78FE3CD4"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төрийн байгууллагын гүйцэтгэх чиг үүргийг давхардуулан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5FE7CF3B" w14:textId="1F37A654" w:rsidR="000806C8" w:rsidRPr="00CE57A1" w:rsidRDefault="009B3FA6" w:rsidP="00071513">
            <w:pPr>
              <w:spacing w:after="0" w:line="240" w:lineRule="auto"/>
              <w:contextualSpacing w:val="0"/>
              <w:rPr>
                <w:rFonts w:ascii="Arial" w:hAnsi="Arial"/>
                <w:noProof/>
                <w:lang w:val="mn-MN"/>
              </w:rPr>
            </w:pPr>
            <w:r w:rsidRPr="00CE57A1">
              <w:rPr>
                <w:rFonts w:ascii="Arial" w:hAnsi="Arial"/>
                <w:noProof/>
                <w:lang w:val="mn-MN"/>
              </w:rPr>
              <w:t xml:space="preserve">Үгүй. </w:t>
            </w:r>
            <w:r w:rsidR="000806C8" w:rsidRPr="00CE57A1">
              <w:rPr>
                <w:rFonts w:ascii="Arial" w:hAnsi="Arial"/>
                <w:noProof/>
                <w:lang w:val="mn-MN"/>
              </w:rPr>
              <w:t xml:space="preserve">Хуулийн төсөлд давхардал үүсгэх, шинэ чиг үүргүүдийг давхардуулан тусгасан зүйл үгүй. </w:t>
            </w:r>
          </w:p>
        </w:tc>
      </w:tr>
      <w:tr w:rsidR="000806C8" w:rsidRPr="00CE57A1" w14:paraId="33022611"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7496DAE5"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0370177" w14:textId="00EAA7C4"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Төрийн байгууллагын чиг үүргийг төрийн бус байгууллага, мэргэжлийн холбоодоор гүйцэтгүүлэх боломжтой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3DD7C9C" w14:textId="615F76D9" w:rsidR="000806C8" w:rsidRPr="00CE57A1" w:rsidRDefault="009B3FA6" w:rsidP="009B3FA6">
            <w:pPr>
              <w:spacing w:after="0" w:line="240" w:lineRule="auto"/>
              <w:contextualSpacing w:val="0"/>
              <w:rPr>
                <w:rFonts w:ascii="Arial" w:hAnsi="Arial"/>
                <w:noProof/>
                <w:lang w:val="mn-MN"/>
              </w:rPr>
            </w:pPr>
            <w:r w:rsidRPr="00CE57A1">
              <w:rPr>
                <w:rFonts w:ascii="Arial" w:hAnsi="Arial"/>
                <w:noProof/>
                <w:lang w:val="mn-MN"/>
              </w:rPr>
              <w:t xml:space="preserve">Тийм. Хуулийн төслийн 57.7 дахь хэсэгт “Худалдан авах ажиллагааны асуудал эрхэлсэн төрийн захиргааны байгууллага өөрийн гүйцэтгэх ажлын тодорхой хэсгийг хувийн хэвшлийн болон мэргэжлийн төрийн бус байгууллагаар гүйцэтгүүлж болно.” гэж заасан. </w:t>
            </w:r>
          </w:p>
        </w:tc>
      </w:tr>
      <w:tr w:rsidR="000806C8" w:rsidRPr="00CE57A1" w14:paraId="7D5245CA"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0F4B5BBD"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6508613" w14:textId="1BF7502C"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Татварын хуулиас бусад хуулийн төсөлд албан татвар, төлбөр, хураамж тогтоосон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53624DDF" w14:textId="31DD37A7"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 xml:space="preserve">Хуулийн төсөлд ямар нэгэн албан татвар, төлбөр, хураамжтай холбоотой зохицуулалт агуулагдаагүй болно. </w:t>
            </w:r>
          </w:p>
        </w:tc>
      </w:tr>
      <w:tr w:rsidR="000806C8" w:rsidRPr="00CE57A1" w14:paraId="266F03E9"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1784A4EB"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3DEE774" w14:textId="0FCE8CA6"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 xml:space="preserve">Тухайн хуулийн төсөлд тусгасан тусгай зөвшөөрөлтэй холбоотой зохицуулалтыг Аж ахуйн </w:t>
            </w:r>
            <w:r w:rsidRPr="00CE57A1">
              <w:rPr>
                <w:rFonts w:ascii="Arial" w:hAnsi="Arial"/>
                <w:noProof/>
                <w:lang w:val="mn-MN"/>
              </w:rPr>
              <w:lastRenderedPageBreak/>
              <w:t>үйл ажиллагааны тусгай зөвшөөрлийн тухай хуульд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961F65B" w14:textId="77777777"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lastRenderedPageBreak/>
              <w:t xml:space="preserve">Хуулийн төсөлд тусгай зөвшөөрөлтэй холбоотой зохицуулалт тусаагүй болно. </w:t>
            </w:r>
          </w:p>
          <w:p w14:paraId="5E34B0C9" w14:textId="77777777" w:rsidR="000806C8" w:rsidRPr="00CE57A1" w:rsidRDefault="000806C8" w:rsidP="00071513">
            <w:pPr>
              <w:spacing w:after="0" w:line="240" w:lineRule="auto"/>
              <w:contextualSpacing w:val="0"/>
              <w:rPr>
                <w:rFonts w:ascii="Arial" w:hAnsi="Arial"/>
                <w:noProof/>
                <w:lang w:val="mn-MN"/>
              </w:rPr>
            </w:pPr>
          </w:p>
        </w:tc>
      </w:tr>
      <w:tr w:rsidR="000806C8" w:rsidRPr="00CE57A1" w14:paraId="1ECA51C6"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59BDAEAA"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E432023" w14:textId="0273D8A4"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22E0A297" w14:textId="1AC3FB91" w:rsidR="000806C8" w:rsidRPr="00CE57A1" w:rsidRDefault="009B3FA6" w:rsidP="00071513">
            <w:pPr>
              <w:spacing w:after="0" w:line="240" w:lineRule="auto"/>
              <w:contextualSpacing w:val="0"/>
              <w:rPr>
                <w:rFonts w:ascii="Arial" w:hAnsi="Arial"/>
                <w:noProof/>
                <w:lang w:val="mn-MN"/>
              </w:rPr>
            </w:pPr>
            <w:r w:rsidRPr="00CE57A1">
              <w:rPr>
                <w:rFonts w:ascii="Arial" w:hAnsi="Arial"/>
                <w:noProof/>
                <w:lang w:val="mn-MN"/>
              </w:rPr>
              <w:t xml:space="preserve">Үгүй. </w:t>
            </w:r>
            <w:r w:rsidR="000806C8" w:rsidRPr="00CE57A1">
              <w:rPr>
                <w:rFonts w:ascii="Arial" w:hAnsi="Arial"/>
                <w:noProof/>
                <w:lang w:val="mn-MN"/>
              </w:rPr>
              <w:t xml:space="preserve">Монгол Улсын Үндсэн Хууль болон Монгол Улсын олон улсын гэрээнд заасан хүний эрхийг хязгаарласан агуулга бүхий зохицуулалт уг хуулийн зүйл, заалтад тусгагдаагүй болно. </w:t>
            </w:r>
          </w:p>
        </w:tc>
      </w:tr>
      <w:tr w:rsidR="000806C8" w:rsidRPr="00CE57A1" w14:paraId="3046E472"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7C9CC388"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14C54E5" w14:textId="07404698"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төслийн зүйл, заалт жендэрийн эрх тэгш байдлыг хангасан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485642A1" w14:textId="48C6072E"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жендэрийн эрх тэгш байдлыг зөрчих ямар нэгэн зохицуулалт тусгагдаагүй.</w:t>
            </w:r>
          </w:p>
        </w:tc>
      </w:tr>
      <w:tr w:rsidR="000806C8" w:rsidRPr="00CE57A1" w14:paraId="2DDD390D"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799FB709"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C48B602" w14:textId="3B0F2811"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шударга бус өрсөлдөөнийг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C7B3641" w14:textId="1300A847" w:rsidR="000806C8" w:rsidRPr="00CE57A1" w:rsidRDefault="009B3FA6" w:rsidP="00071513">
            <w:pPr>
              <w:spacing w:after="0" w:line="240" w:lineRule="auto"/>
              <w:contextualSpacing w:val="0"/>
              <w:rPr>
                <w:rFonts w:ascii="Arial" w:hAnsi="Arial"/>
                <w:noProof/>
                <w:highlight w:val="yellow"/>
                <w:lang w:val="mn-MN"/>
              </w:rPr>
            </w:pPr>
            <w:r w:rsidRPr="00CE57A1">
              <w:rPr>
                <w:rFonts w:ascii="Arial" w:hAnsi="Arial"/>
                <w:noProof/>
                <w:lang w:val="mn-MN"/>
              </w:rPr>
              <w:t xml:space="preserve">Үгүй. </w:t>
            </w:r>
            <w:r w:rsidR="000806C8" w:rsidRPr="00CE57A1">
              <w:rPr>
                <w:rFonts w:ascii="Arial" w:hAnsi="Arial"/>
                <w:noProof/>
                <w:lang w:val="mn-MN"/>
              </w:rPr>
              <w:t>Хуулийн төсөлд шударга бус өрсөлдөөнийг бий болгох, өрсөлдөөнийг хязгаарлахад чиглэсэн ямар нэгэн зохицуулалт тусгагдаагүй.</w:t>
            </w:r>
          </w:p>
        </w:tc>
      </w:tr>
      <w:tr w:rsidR="000806C8" w:rsidRPr="00CE57A1" w14:paraId="1917001E"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00BCA6EA"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BBA03B3" w14:textId="752FE5BE"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авлига, хүнд суртлыг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A2CF09A" w14:textId="3F7BA181" w:rsidR="000806C8" w:rsidRPr="00CE57A1" w:rsidRDefault="009B3FA6" w:rsidP="00071513">
            <w:pPr>
              <w:spacing w:after="0" w:line="240" w:lineRule="auto"/>
              <w:contextualSpacing w:val="0"/>
              <w:rPr>
                <w:rFonts w:ascii="Arial" w:hAnsi="Arial"/>
                <w:lang w:val="mn-MN"/>
              </w:rPr>
            </w:pPr>
            <w:r w:rsidRPr="00CE57A1">
              <w:rPr>
                <w:rFonts w:ascii="Arial" w:hAnsi="Arial"/>
                <w:lang w:val="mn-MN"/>
              </w:rPr>
              <w:t xml:space="preserve">Үгүй. </w:t>
            </w:r>
            <w:r w:rsidR="000806C8" w:rsidRPr="00CE57A1">
              <w:rPr>
                <w:rFonts w:ascii="Arial" w:hAnsi="Arial"/>
                <w:lang w:val="mn-MN"/>
              </w:rPr>
              <w:t>Хуулийн төсөлд аливаа хүнд суртал, авлига гарах нөхцөл боломж бүрдүүлсэн байж болзошгүй зохицуулалт агуулаагүй болно.</w:t>
            </w:r>
          </w:p>
        </w:tc>
      </w:tr>
      <w:tr w:rsidR="000806C8" w:rsidRPr="00CE57A1" w14:paraId="1E0258AD" w14:textId="77777777" w:rsidTr="00071513">
        <w:tc>
          <w:tcPr>
            <w:tcW w:w="562" w:type="dxa"/>
            <w:tcBorders>
              <w:top w:val="single" w:sz="4" w:space="0" w:color="000000"/>
              <w:left w:val="single" w:sz="4" w:space="0" w:color="000000"/>
              <w:bottom w:val="single" w:sz="4" w:space="0" w:color="000000"/>
              <w:right w:val="single" w:sz="4" w:space="0" w:color="000000"/>
            </w:tcBorders>
            <w:vAlign w:val="center"/>
          </w:tcPr>
          <w:p w14:paraId="46CAF5E5" w14:textId="77777777" w:rsidR="000806C8" w:rsidRPr="00CE57A1" w:rsidRDefault="000806C8" w:rsidP="00071513">
            <w:pPr>
              <w:pStyle w:val="ListParagraph"/>
              <w:numPr>
                <w:ilvl w:val="0"/>
                <w:numId w:val="8"/>
              </w:numPr>
              <w:spacing w:after="0" w:line="240" w:lineRule="auto"/>
              <w:ind w:hanging="698"/>
              <w:rPr>
                <w:rFonts w:ascii="Arial" w:hAnsi="Arial"/>
                <w:noProof/>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B0387FD" w14:textId="39A0104C"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тусгасан хориглосон хэм хэмжээг зөрчсөн этгээдэд хүлээлгэх хариуцлагын талаар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184C83B" w14:textId="36A110AE" w:rsidR="000806C8" w:rsidRPr="00CE57A1" w:rsidRDefault="000806C8" w:rsidP="00071513">
            <w:pPr>
              <w:spacing w:after="0" w:line="240" w:lineRule="auto"/>
              <w:contextualSpacing w:val="0"/>
              <w:rPr>
                <w:rFonts w:ascii="Arial" w:hAnsi="Arial"/>
                <w:noProof/>
                <w:lang w:val="mn-MN"/>
              </w:rPr>
            </w:pPr>
            <w:r w:rsidRPr="00CE57A1">
              <w:rPr>
                <w:rFonts w:ascii="Arial" w:hAnsi="Arial"/>
                <w:noProof/>
                <w:lang w:val="mn-MN"/>
              </w:rPr>
              <w:t>Хуулийн төсөлд тусгагдсан хэм хэмжээг зөрчигчид хүлээлгэх хариуцлага Төрийн албаны тухай хууль</w:t>
            </w:r>
            <w:r w:rsidR="009B3FA6" w:rsidRPr="00CE57A1">
              <w:rPr>
                <w:rFonts w:ascii="Arial" w:hAnsi="Arial"/>
                <w:noProof/>
                <w:lang w:val="mn-MN"/>
              </w:rPr>
              <w:t>, Хөдөлмөрийн тухай хууль</w:t>
            </w:r>
            <w:r w:rsidRPr="00CE57A1">
              <w:rPr>
                <w:rFonts w:ascii="Arial" w:hAnsi="Arial"/>
                <w:noProof/>
                <w:lang w:val="mn-MN"/>
              </w:rPr>
              <w:t xml:space="preserve">д заасны дагуу шийдэгдэнэ. </w:t>
            </w:r>
          </w:p>
        </w:tc>
      </w:tr>
    </w:tbl>
    <w:p w14:paraId="5A1CE69F" w14:textId="77777777" w:rsidR="00DB1D49" w:rsidRPr="00CE57A1" w:rsidRDefault="00DB1D49" w:rsidP="00DB1D49">
      <w:pPr>
        <w:spacing w:after="0" w:line="240" w:lineRule="auto"/>
        <w:jc w:val="both"/>
        <w:rPr>
          <w:rFonts w:ascii="Arial" w:hAnsi="Arial" w:cs="Arial"/>
          <w:sz w:val="24"/>
          <w:szCs w:val="24"/>
          <w:lang w:val="mn-MN"/>
        </w:rPr>
      </w:pPr>
      <w:r w:rsidRPr="00CE57A1">
        <w:rPr>
          <w:rFonts w:ascii="Arial" w:hAnsi="Arial" w:cs="Arial"/>
          <w:sz w:val="24"/>
          <w:szCs w:val="24"/>
          <w:lang w:val="mn-MN"/>
        </w:rPr>
        <w:tab/>
      </w:r>
    </w:p>
    <w:p w14:paraId="7CC60BF8" w14:textId="39ECD3D2" w:rsidR="00A53BCF" w:rsidRPr="00CE57A1" w:rsidRDefault="00A53BCF" w:rsidP="00A53BCF">
      <w:pPr>
        <w:pStyle w:val="a"/>
        <w:ind w:firstLine="720"/>
        <w:rPr>
          <w:rFonts w:cs="Arial"/>
          <w:szCs w:val="24"/>
        </w:rPr>
      </w:pPr>
      <w:bookmarkStart w:id="10" w:name="_Toc83981817"/>
      <w:r w:rsidRPr="00CE57A1">
        <w:rPr>
          <w:rFonts w:cs="Arial"/>
          <w:szCs w:val="24"/>
        </w:rPr>
        <w:t>Дөрөв.</w:t>
      </w:r>
      <w:r w:rsidR="00B63D10" w:rsidRPr="00CE57A1">
        <w:rPr>
          <w:rFonts w:cs="Arial"/>
          <w:szCs w:val="24"/>
        </w:rPr>
        <w:t xml:space="preserve"> </w:t>
      </w:r>
      <w:r w:rsidRPr="00CE57A1">
        <w:rPr>
          <w:rFonts w:cs="Arial"/>
          <w:szCs w:val="24"/>
        </w:rPr>
        <w:t>Үр дүнг үнэлж, зөвлөмж өгөх</w:t>
      </w:r>
      <w:bookmarkEnd w:id="10"/>
      <w:r w:rsidRPr="00CE57A1">
        <w:rPr>
          <w:rFonts w:cs="Arial"/>
          <w:szCs w:val="24"/>
        </w:rPr>
        <w:t xml:space="preserve">  </w:t>
      </w:r>
    </w:p>
    <w:p w14:paraId="5AB57374" w14:textId="7745524E" w:rsidR="00DB1D49" w:rsidRPr="00CE57A1" w:rsidRDefault="00DB1D49" w:rsidP="00DB1D49">
      <w:pPr>
        <w:spacing w:after="0" w:line="240" w:lineRule="auto"/>
        <w:jc w:val="both"/>
        <w:rPr>
          <w:rFonts w:ascii="Arial" w:hAnsi="Arial" w:cs="Arial"/>
          <w:sz w:val="24"/>
          <w:szCs w:val="24"/>
          <w:lang w:val="mn-MN"/>
        </w:rPr>
      </w:pPr>
    </w:p>
    <w:p w14:paraId="513F4F10" w14:textId="4D86F53B" w:rsidR="005D13E4" w:rsidRPr="00CE57A1" w:rsidRDefault="00A53BCF" w:rsidP="002E38D0">
      <w:pPr>
        <w:pStyle w:val="a"/>
        <w:rPr>
          <w:rFonts w:cs="Arial"/>
          <w:szCs w:val="24"/>
        </w:rPr>
      </w:pPr>
      <w:r w:rsidRPr="00CE57A1">
        <w:rPr>
          <w:rFonts w:cs="Arial"/>
          <w:szCs w:val="24"/>
        </w:rPr>
        <w:tab/>
      </w:r>
      <w:bookmarkStart w:id="11" w:name="_Toc83981818"/>
      <w:r w:rsidRPr="00CE57A1">
        <w:rPr>
          <w:rFonts w:cs="Arial"/>
          <w:szCs w:val="24"/>
        </w:rPr>
        <w:t>4.1.</w:t>
      </w:r>
      <w:r w:rsidR="00B63D10" w:rsidRPr="00CE57A1">
        <w:rPr>
          <w:rFonts w:cs="Arial"/>
          <w:szCs w:val="24"/>
        </w:rPr>
        <w:t xml:space="preserve"> </w:t>
      </w:r>
      <w:r w:rsidR="005D13E4" w:rsidRPr="00CE57A1">
        <w:rPr>
          <w:rFonts w:cs="Arial"/>
          <w:szCs w:val="24"/>
        </w:rPr>
        <w:t>Ба</w:t>
      </w:r>
      <w:r w:rsidR="00291D08" w:rsidRPr="00CE57A1">
        <w:rPr>
          <w:rFonts w:cs="Arial"/>
          <w:szCs w:val="24"/>
        </w:rPr>
        <w:t>римтжуулалт</w:t>
      </w:r>
      <w:bookmarkEnd w:id="11"/>
      <w:r w:rsidR="005D13E4" w:rsidRPr="00CE57A1">
        <w:rPr>
          <w:rFonts w:cs="Arial"/>
          <w:szCs w:val="24"/>
        </w:rPr>
        <w:t xml:space="preserve"> </w:t>
      </w:r>
    </w:p>
    <w:p w14:paraId="183BBDF9" w14:textId="46F3B4BA" w:rsidR="005D13E4" w:rsidRPr="00CE57A1" w:rsidRDefault="005D13E4" w:rsidP="00DB1D49">
      <w:pPr>
        <w:spacing w:after="0" w:line="240" w:lineRule="auto"/>
        <w:jc w:val="both"/>
        <w:rPr>
          <w:rFonts w:ascii="Arial" w:hAnsi="Arial" w:cs="Arial"/>
          <w:sz w:val="24"/>
          <w:szCs w:val="24"/>
          <w:lang w:val="mn-MN"/>
        </w:rPr>
      </w:pPr>
    </w:p>
    <w:p w14:paraId="2E7A1C3B" w14:textId="2CB565F9" w:rsidR="00291D08" w:rsidRPr="00CE57A1" w:rsidRDefault="00291D08" w:rsidP="005D13E4">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Хуулийн төслийн үр нөлөөг үнэлэхэд дараах баримт бичиг, мэдээлэл, тоо баримтыг ашиглалаа.</w:t>
      </w:r>
    </w:p>
    <w:p w14:paraId="2A655CCE" w14:textId="625BC77B" w:rsidR="00291D08" w:rsidRPr="00CE57A1" w:rsidRDefault="000479D9" w:rsidP="00291D08">
      <w:pPr>
        <w:pStyle w:val="ListParagraph"/>
        <w:numPr>
          <w:ilvl w:val="0"/>
          <w:numId w:val="10"/>
        </w:numPr>
        <w:spacing w:after="0" w:line="240" w:lineRule="auto"/>
        <w:jc w:val="both"/>
        <w:rPr>
          <w:rFonts w:ascii="Arial" w:hAnsi="Arial" w:cs="Arial"/>
          <w:sz w:val="24"/>
          <w:szCs w:val="24"/>
          <w:lang w:val="mn-MN"/>
        </w:rPr>
      </w:pPr>
      <w:r w:rsidRPr="00CE57A1">
        <w:rPr>
          <w:rFonts w:ascii="Arial" w:hAnsi="Arial" w:cs="Arial"/>
          <w:sz w:val="24"/>
          <w:szCs w:val="24"/>
          <w:lang w:val="mn-MN"/>
        </w:rPr>
        <w:t xml:space="preserve">Монгол Улсын Үндсэн хууль, Төрийн болон орон нутгийн өмчийн хөрөнгөөр бараа, ажил, үйлчилгээ худалдан авах тухай хууль, Хууль тогтоомжийн тухай хууль болон холбогдох бусад хууль тогтоомж; </w:t>
      </w:r>
    </w:p>
    <w:p w14:paraId="373FC1A3" w14:textId="60B3577D" w:rsidR="000479D9" w:rsidRPr="00CE57A1" w:rsidRDefault="000479D9" w:rsidP="00291D08">
      <w:pPr>
        <w:pStyle w:val="ListParagraph"/>
        <w:numPr>
          <w:ilvl w:val="0"/>
          <w:numId w:val="10"/>
        </w:numPr>
        <w:spacing w:after="0" w:line="240" w:lineRule="auto"/>
        <w:jc w:val="both"/>
        <w:rPr>
          <w:rFonts w:ascii="Arial" w:hAnsi="Arial" w:cs="Arial"/>
          <w:sz w:val="24"/>
          <w:szCs w:val="24"/>
          <w:lang w:val="mn-MN"/>
        </w:rPr>
      </w:pPr>
      <w:r w:rsidRPr="00CE57A1">
        <w:rPr>
          <w:rFonts w:ascii="Arial" w:hAnsi="Arial" w:cs="Arial"/>
          <w:sz w:val="24"/>
          <w:szCs w:val="24"/>
          <w:lang w:val="mn-MN"/>
        </w:rPr>
        <w:t xml:space="preserve">Төрийн болон орон нутгийн өмчийн хөрөнгөөр бараа, ажил, үйлчилгээ худалдан авах тухай хуулийн хэрэгжилтийн үр дагаварт хийсэн үнэлгээний тайлан; </w:t>
      </w:r>
    </w:p>
    <w:p w14:paraId="5FD2D008" w14:textId="5B3052A4" w:rsidR="000479D9" w:rsidRPr="00CE57A1" w:rsidRDefault="000479D9" w:rsidP="000479D9">
      <w:pPr>
        <w:pStyle w:val="ListParagraph"/>
        <w:numPr>
          <w:ilvl w:val="0"/>
          <w:numId w:val="10"/>
        </w:numPr>
        <w:spacing w:after="0" w:line="240" w:lineRule="auto"/>
        <w:jc w:val="both"/>
        <w:rPr>
          <w:rFonts w:ascii="Arial" w:hAnsi="Arial" w:cs="Arial"/>
          <w:sz w:val="24"/>
          <w:szCs w:val="24"/>
          <w:lang w:val="mn-MN"/>
        </w:rPr>
      </w:pPr>
      <w:r w:rsidRPr="00CE57A1">
        <w:rPr>
          <w:rFonts w:ascii="Arial" w:hAnsi="Arial" w:cs="Arial"/>
          <w:sz w:val="24"/>
          <w:szCs w:val="24"/>
          <w:lang w:val="mn-MN"/>
        </w:rPr>
        <w:t xml:space="preserve">Сангийн сайд, Хууль зүйн дотоод хэргийн сайдын хамтран баталсан Төрийн болон орон нутгийн өмчийн хөрөнгөөр бараа, ажил, үйлчилгээ худалдан авах тухай хуулийн шинэчилсэн найруулгын төслийн үзэл баримтлал; </w:t>
      </w:r>
    </w:p>
    <w:p w14:paraId="67DF3D8F" w14:textId="5DFF9539" w:rsidR="000479D9" w:rsidRPr="00CE57A1" w:rsidRDefault="000479D9" w:rsidP="000479D9">
      <w:pPr>
        <w:pStyle w:val="ListParagraph"/>
        <w:numPr>
          <w:ilvl w:val="0"/>
          <w:numId w:val="10"/>
        </w:numPr>
        <w:spacing w:after="0" w:line="240" w:lineRule="auto"/>
        <w:jc w:val="both"/>
        <w:rPr>
          <w:rFonts w:ascii="Arial" w:hAnsi="Arial" w:cs="Arial"/>
          <w:sz w:val="24"/>
          <w:szCs w:val="24"/>
          <w:lang w:val="mn-MN"/>
        </w:rPr>
      </w:pPr>
      <w:r w:rsidRPr="00CE57A1">
        <w:rPr>
          <w:rFonts w:ascii="Arial" w:hAnsi="Arial" w:cs="Arial"/>
          <w:sz w:val="24"/>
          <w:szCs w:val="24"/>
          <w:lang w:val="mn-MN"/>
        </w:rPr>
        <w:t xml:space="preserve">Батлагдсан үзэл баримтлалд нийцүүлэн боловсруулсан Төрийн болон орон нутгийн өмчийн хөрөнгөөр бараа, ажил, үйлчилгээ худалдан авах тухай хуулийн шинэчилсэн найруулгын төсөл; </w:t>
      </w:r>
    </w:p>
    <w:p w14:paraId="0E69110D" w14:textId="5503A52B" w:rsidR="005D13E4" w:rsidRPr="00CE57A1" w:rsidRDefault="00D43E27" w:rsidP="005873A5">
      <w:pPr>
        <w:pStyle w:val="ListParagraph"/>
        <w:numPr>
          <w:ilvl w:val="0"/>
          <w:numId w:val="10"/>
        </w:numPr>
        <w:spacing w:after="0" w:line="240" w:lineRule="auto"/>
        <w:contextualSpacing w:val="0"/>
        <w:jc w:val="both"/>
        <w:rPr>
          <w:rFonts w:ascii="Arial" w:hAnsi="Arial" w:cs="Arial"/>
          <w:sz w:val="24"/>
          <w:szCs w:val="24"/>
          <w:lang w:val="mn-MN"/>
        </w:rPr>
      </w:pPr>
      <w:r w:rsidRPr="00CE57A1">
        <w:rPr>
          <w:rFonts w:ascii="Arial" w:hAnsi="Arial" w:cs="Arial"/>
          <w:sz w:val="24"/>
          <w:szCs w:val="24"/>
          <w:lang w:val="mn-MN"/>
        </w:rPr>
        <w:t>Төрийн болон орон нутгийн өмчийн хөрөнгөөр бараа, ажил, үйлчилгээ худалдан авах тухай хуулийн шинэчилсэн найруулгын төслийн үр нөлөөг үнэлэх тандан судалгаа</w:t>
      </w:r>
      <w:r w:rsidR="005873A5" w:rsidRPr="00CE57A1">
        <w:rPr>
          <w:rFonts w:ascii="Arial" w:hAnsi="Arial" w:cs="Arial"/>
          <w:sz w:val="24"/>
          <w:szCs w:val="24"/>
          <w:lang w:val="mn-MN"/>
        </w:rPr>
        <w:t xml:space="preserve">. </w:t>
      </w:r>
    </w:p>
    <w:p w14:paraId="07E44874" w14:textId="77777777" w:rsidR="005873A5" w:rsidRPr="00CE57A1" w:rsidRDefault="005873A5" w:rsidP="005873A5">
      <w:pPr>
        <w:pStyle w:val="ListParagraph"/>
        <w:spacing w:after="0" w:line="240" w:lineRule="auto"/>
        <w:contextualSpacing w:val="0"/>
        <w:jc w:val="both"/>
        <w:rPr>
          <w:rFonts w:ascii="Arial" w:hAnsi="Arial" w:cs="Arial"/>
          <w:sz w:val="24"/>
          <w:szCs w:val="24"/>
          <w:lang w:val="mn-MN"/>
        </w:rPr>
      </w:pPr>
    </w:p>
    <w:p w14:paraId="39735EE4" w14:textId="06EC3DC4" w:rsidR="00A53BCF" w:rsidRPr="00CE57A1" w:rsidRDefault="005D13E4" w:rsidP="002E38D0">
      <w:pPr>
        <w:pStyle w:val="a"/>
        <w:ind w:firstLine="720"/>
        <w:rPr>
          <w:rFonts w:cs="Arial"/>
          <w:szCs w:val="24"/>
        </w:rPr>
      </w:pPr>
      <w:bookmarkStart w:id="12" w:name="_Toc83981819"/>
      <w:r w:rsidRPr="00CE57A1">
        <w:rPr>
          <w:rFonts w:cs="Arial"/>
          <w:szCs w:val="24"/>
        </w:rPr>
        <w:t>4.2.</w:t>
      </w:r>
      <w:r w:rsidR="00B63D10" w:rsidRPr="00CE57A1">
        <w:rPr>
          <w:rFonts w:cs="Arial"/>
          <w:szCs w:val="24"/>
        </w:rPr>
        <w:t xml:space="preserve"> </w:t>
      </w:r>
      <w:r w:rsidR="00A53BCF" w:rsidRPr="00CE57A1">
        <w:rPr>
          <w:rFonts w:cs="Arial"/>
          <w:szCs w:val="24"/>
        </w:rPr>
        <w:t>Дүгнэлт</w:t>
      </w:r>
      <w:bookmarkEnd w:id="12"/>
    </w:p>
    <w:p w14:paraId="18C80D2F" w14:textId="77777777" w:rsidR="00A53BCF" w:rsidRPr="00CE57A1" w:rsidRDefault="00A53BCF" w:rsidP="00DB1D49">
      <w:pPr>
        <w:spacing w:after="0" w:line="240" w:lineRule="auto"/>
        <w:jc w:val="both"/>
        <w:rPr>
          <w:rFonts w:ascii="Arial" w:hAnsi="Arial" w:cs="Arial"/>
          <w:sz w:val="24"/>
          <w:szCs w:val="24"/>
          <w:lang w:val="mn-MN"/>
        </w:rPr>
      </w:pPr>
    </w:p>
    <w:p w14:paraId="31FFC800" w14:textId="2A012E6C" w:rsidR="00A53BCF" w:rsidRPr="00CE57A1" w:rsidRDefault="009110C4" w:rsidP="00CD6BAE">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Хуулийн</w:t>
      </w:r>
      <w:r w:rsidR="00A53BCF" w:rsidRPr="00CE57A1">
        <w:rPr>
          <w:rFonts w:ascii="Arial" w:hAnsi="Arial" w:cs="Arial"/>
          <w:sz w:val="24"/>
          <w:szCs w:val="24"/>
          <w:lang w:val="mn-MN"/>
        </w:rPr>
        <w:t xml:space="preserve"> төс</w:t>
      </w:r>
      <w:r w:rsidR="00CD6BAE" w:rsidRPr="00CE57A1">
        <w:rPr>
          <w:rFonts w:ascii="Arial" w:hAnsi="Arial" w:cs="Arial"/>
          <w:sz w:val="24"/>
          <w:szCs w:val="24"/>
          <w:lang w:val="mn-MN"/>
        </w:rPr>
        <w:t>өл нь</w:t>
      </w:r>
      <w:r w:rsidR="00A53BCF" w:rsidRPr="00CE57A1">
        <w:rPr>
          <w:rFonts w:ascii="Arial" w:hAnsi="Arial" w:cs="Arial"/>
          <w:sz w:val="24"/>
          <w:szCs w:val="24"/>
          <w:lang w:val="mn-MN"/>
        </w:rPr>
        <w:t xml:space="preserve"> Төрийн болон орон нутгийн өмчийн хөрөнгөөр бараа, ажил, үйлчилгээ худалдан авах тухай хуулийн хэрэгжилтийн </w:t>
      </w:r>
      <w:r w:rsidRPr="00CE57A1">
        <w:rPr>
          <w:rFonts w:ascii="Arial" w:hAnsi="Arial" w:cs="Arial"/>
          <w:sz w:val="24"/>
          <w:szCs w:val="24"/>
          <w:lang w:val="mn-MN"/>
        </w:rPr>
        <w:t xml:space="preserve">үр дагаврын </w:t>
      </w:r>
      <w:r w:rsidR="00A53BCF" w:rsidRPr="00CE57A1">
        <w:rPr>
          <w:rFonts w:ascii="Arial" w:hAnsi="Arial" w:cs="Arial"/>
          <w:sz w:val="24"/>
          <w:szCs w:val="24"/>
          <w:lang w:val="mn-MN"/>
        </w:rPr>
        <w:t>үнэлгээ</w:t>
      </w:r>
      <w:r w:rsidR="00CD6BAE" w:rsidRPr="00CE57A1">
        <w:rPr>
          <w:rFonts w:ascii="Arial" w:hAnsi="Arial" w:cs="Arial"/>
          <w:sz w:val="24"/>
          <w:szCs w:val="24"/>
          <w:lang w:val="mn-MN"/>
        </w:rPr>
        <w:t xml:space="preserve">нд </w:t>
      </w:r>
      <w:r w:rsidR="00CD6BAE" w:rsidRPr="00CE57A1">
        <w:rPr>
          <w:rFonts w:ascii="Arial" w:hAnsi="Arial" w:cs="Arial"/>
          <w:sz w:val="24"/>
          <w:szCs w:val="24"/>
          <w:lang w:val="mn-MN"/>
        </w:rPr>
        <w:lastRenderedPageBreak/>
        <w:t>дурдсан хэрэгцээ, шаардлагад үндэслэсэн бөгөөд хуулийн төслийн</w:t>
      </w:r>
      <w:r w:rsidR="00A53BCF" w:rsidRPr="00CE57A1">
        <w:rPr>
          <w:rFonts w:ascii="Arial" w:hAnsi="Arial" w:cs="Arial"/>
          <w:sz w:val="24"/>
          <w:szCs w:val="24"/>
          <w:lang w:val="mn-MN"/>
        </w:rPr>
        <w:t xml:space="preserve"> үзэл баримтла</w:t>
      </w:r>
      <w:r w:rsidR="00CD6BAE" w:rsidRPr="00CE57A1">
        <w:rPr>
          <w:rFonts w:ascii="Arial" w:hAnsi="Arial" w:cs="Arial"/>
          <w:sz w:val="24"/>
          <w:szCs w:val="24"/>
          <w:lang w:val="mn-MN"/>
        </w:rPr>
        <w:t>лд нийцсэн байна.</w:t>
      </w:r>
    </w:p>
    <w:p w14:paraId="08B7FFDC" w14:textId="15DF61E2" w:rsidR="00CD6BAE" w:rsidRPr="00CE57A1" w:rsidRDefault="00CD6BAE" w:rsidP="00CD6BAE">
      <w:pPr>
        <w:spacing w:after="0" w:line="240" w:lineRule="auto"/>
        <w:ind w:firstLine="720"/>
        <w:jc w:val="both"/>
        <w:rPr>
          <w:rFonts w:ascii="Arial" w:hAnsi="Arial" w:cs="Arial"/>
          <w:sz w:val="24"/>
          <w:szCs w:val="24"/>
          <w:lang w:val="mn-MN"/>
        </w:rPr>
      </w:pPr>
    </w:p>
    <w:p w14:paraId="0FFBE5BD" w14:textId="0065962C" w:rsidR="00C232BE" w:rsidRPr="00CE57A1" w:rsidRDefault="00CD6BAE" w:rsidP="006A6A95">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Түүнчлэн Хууль тогтоомжийн тухай хуул</w:t>
      </w:r>
      <w:r w:rsidR="00180269" w:rsidRPr="00CE57A1">
        <w:rPr>
          <w:rFonts w:ascii="Arial" w:hAnsi="Arial" w:cs="Arial"/>
          <w:sz w:val="24"/>
          <w:szCs w:val="24"/>
          <w:lang w:val="mn-MN"/>
        </w:rPr>
        <w:t xml:space="preserve">ь, Засгийн газрын 2016 оны 59 дүгээр тогтоолын 2 дугаар хавсралтаар батлагдсан “Хууль тогтоомжийн төсөл боловсруулах аргачлал”-ын </w:t>
      </w:r>
      <w:r w:rsidR="008976EE" w:rsidRPr="00CE57A1">
        <w:rPr>
          <w:rFonts w:ascii="Arial" w:hAnsi="Arial" w:cs="Arial"/>
          <w:sz w:val="24"/>
          <w:szCs w:val="24"/>
          <w:lang w:val="mn-MN"/>
        </w:rPr>
        <w:t>Х</w:t>
      </w:r>
      <w:r w:rsidR="00180269" w:rsidRPr="00CE57A1">
        <w:rPr>
          <w:rFonts w:ascii="Arial" w:hAnsi="Arial" w:cs="Arial"/>
          <w:sz w:val="24"/>
          <w:szCs w:val="24"/>
          <w:lang w:val="mn-MN"/>
        </w:rPr>
        <w:t>оёрдугаар бүлэгт заасан хуулийн төсөл боловсруулахад тавигдах нийтлэг шаардлаг</w:t>
      </w:r>
      <w:r w:rsidR="00C232BE" w:rsidRPr="00CE57A1">
        <w:rPr>
          <w:rFonts w:ascii="Arial" w:hAnsi="Arial" w:cs="Arial"/>
          <w:sz w:val="24"/>
          <w:szCs w:val="24"/>
          <w:lang w:val="mn-MN"/>
        </w:rPr>
        <w:t>ыг хангасан гэж үзэж байна.</w:t>
      </w:r>
    </w:p>
    <w:p w14:paraId="320B0C44" w14:textId="6CE25AC7" w:rsidR="00C232BE" w:rsidRPr="00CE57A1" w:rsidRDefault="00C232BE" w:rsidP="006A6A95">
      <w:pPr>
        <w:spacing w:after="0" w:line="240" w:lineRule="auto"/>
        <w:ind w:firstLine="720"/>
        <w:jc w:val="both"/>
        <w:rPr>
          <w:rFonts w:ascii="Arial" w:hAnsi="Arial" w:cs="Arial"/>
          <w:sz w:val="24"/>
          <w:szCs w:val="24"/>
          <w:lang w:val="mn-MN"/>
        </w:rPr>
      </w:pPr>
    </w:p>
    <w:p w14:paraId="5EF2DA0E" w14:textId="65E17DF7" w:rsidR="00502F57" w:rsidRPr="00CE57A1" w:rsidRDefault="00C232BE" w:rsidP="006A6A95">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Хуулийн төслийн</w:t>
      </w:r>
      <w:r w:rsidR="00502F57" w:rsidRPr="00CE57A1">
        <w:rPr>
          <w:rFonts w:ascii="Arial" w:hAnsi="Arial" w:cs="Arial"/>
          <w:sz w:val="24"/>
          <w:szCs w:val="24"/>
          <w:lang w:val="mn-MN"/>
        </w:rPr>
        <w:t xml:space="preserve"> үр нөлөөг үнэлэхээр сонгосон шалгуур үзүүлэлтийн хүрээнд </w:t>
      </w:r>
      <w:r w:rsidR="00F167FE" w:rsidRPr="00CE57A1">
        <w:rPr>
          <w:rFonts w:ascii="Arial" w:hAnsi="Arial" w:cs="Arial"/>
          <w:sz w:val="24"/>
          <w:szCs w:val="24"/>
          <w:lang w:val="mn-MN"/>
        </w:rPr>
        <w:t xml:space="preserve">зохих </w:t>
      </w:r>
      <w:r w:rsidR="00502F57" w:rsidRPr="00CE57A1">
        <w:rPr>
          <w:rFonts w:ascii="Arial" w:hAnsi="Arial" w:cs="Arial"/>
          <w:sz w:val="24"/>
          <w:szCs w:val="24"/>
          <w:lang w:val="mn-MN"/>
        </w:rPr>
        <w:t xml:space="preserve">шалгах хэрэгслээр хуулийн төслийн холбогдох зохицуулалтыг шалгаж үнэлэхэд хуулийн төсөл нь зорилгод хүрэх байдал эерэг, хуулийн төслийг хэрэглэх, хэрэгжүүлэх байгууллага, сонирхогч этгээдүүд </w:t>
      </w:r>
      <w:r w:rsidR="00F167FE" w:rsidRPr="00CE57A1">
        <w:rPr>
          <w:rFonts w:ascii="Arial" w:hAnsi="Arial" w:cs="Arial"/>
          <w:sz w:val="24"/>
          <w:szCs w:val="24"/>
          <w:lang w:val="mn-MN"/>
        </w:rPr>
        <w:t>х</w:t>
      </w:r>
      <w:r w:rsidR="00502F57" w:rsidRPr="00CE57A1">
        <w:rPr>
          <w:rFonts w:ascii="Arial" w:hAnsi="Arial" w:cs="Arial"/>
          <w:sz w:val="24"/>
          <w:szCs w:val="24"/>
          <w:lang w:val="mn-MN"/>
        </w:rPr>
        <w:t>үлээн зөвшөөрч</w:t>
      </w:r>
      <w:r w:rsidR="009110C4" w:rsidRPr="00CE57A1">
        <w:rPr>
          <w:rFonts w:ascii="Arial" w:hAnsi="Arial" w:cs="Arial"/>
          <w:sz w:val="24"/>
          <w:szCs w:val="24"/>
          <w:lang w:val="mn-MN"/>
        </w:rPr>
        <w:t xml:space="preserve"> хэрэглэх, хэрэгжүүлэх боломжтой </w:t>
      </w:r>
      <w:r w:rsidR="00502F57" w:rsidRPr="00CE57A1">
        <w:rPr>
          <w:rFonts w:ascii="Arial" w:hAnsi="Arial" w:cs="Arial"/>
          <w:sz w:val="24"/>
          <w:szCs w:val="24"/>
          <w:lang w:val="mn-MN"/>
        </w:rPr>
        <w:t>гэж дүгнэлээ.</w:t>
      </w:r>
      <w:r w:rsidR="00360305" w:rsidRPr="00CE57A1">
        <w:rPr>
          <w:rFonts w:ascii="Arial" w:hAnsi="Arial" w:cs="Arial"/>
          <w:sz w:val="24"/>
          <w:szCs w:val="24"/>
          <w:lang w:val="mn-MN"/>
        </w:rPr>
        <w:t xml:space="preserve"> Мөн</w:t>
      </w:r>
      <w:r w:rsidR="00FC6E7E" w:rsidRPr="00CE57A1">
        <w:rPr>
          <w:rFonts w:ascii="Arial" w:hAnsi="Arial" w:cs="Arial"/>
          <w:sz w:val="24"/>
          <w:szCs w:val="24"/>
          <w:lang w:val="mn-MN"/>
        </w:rPr>
        <w:t xml:space="preserve"> хуулийн төслийн холбогдох зохицуулалт нь Хууль тогтоомжийн төслийн үр нөлөөг үнэлэх аргачлал</w:t>
      </w:r>
      <w:r w:rsidR="00F167FE" w:rsidRPr="00CE57A1">
        <w:rPr>
          <w:rFonts w:ascii="Arial" w:hAnsi="Arial" w:cs="Arial"/>
          <w:sz w:val="24"/>
          <w:szCs w:val="24"/>
          <w:lang w:val="mn-MN"/>
        </w:rPr>
        <w:t xml:space="preserve">д заасан харилцан уялдааг хангах 16 асуултаар шалгахад хуулийн төсөл нь харилцан уялдааг бүрэн хангасан байна. </w:t>
      </w:r>
    </w:p>
    <w:p w14:paraId="70EB7D6B" w14:textId="77777777" w:rsidR="00C232BE" w:rsidRPr="00CE57A1" w:rsidRDefault="00C232BE" w:rsidP="006A6A95">
      <w:pPr>
        <w:spacing w:after="0" w:line="240" w:lineRule="auto"/>
        <w:ind w:firstLine="720"/>
        <w:jc w:val="both"/>
        <w:rPr>
          <w:rFonts w:ascii="Arial" w:hAnsi="Arial" w:cs="Arial"/>
          <w:sz w:val="24"/>
          <w:szCs w:val="24"/>
          <w:lang w:val="mn-MN"/>
        </w:rPr>
      </w:pPr>
    </w:p>
    <w:p w14:paraId="20403429" w14:textId="35A9C0D4" w:rsidR="00BF5877" w:rsidRPr="00CE57A1" w:rsidRDefault="00C232BE" w:rsidP="002E38D0">
      <w:pPr>
        <w:pStyle w:val="a"/>
        <w:ind w:firstLine="720"/>
        <w:rPr>
          <w:rFonts w:cs="Arial"/>
          <w:szCs w:val="24"/>
        </w:rPr>
      </w:pPr>
      <w:bookmarkStart w:id="13" w:name="_Toc83981820"/>
      <w:r w:rsidRPr="00CE57A1">
        <w:rPr>
          <w:rFonts w:cs="Arial"/>
          <w:szCs w:val="24"/>
        </w:rPr>
        <w:t>4.</w:t>
      </w:r>
      <w:r w:rsidR="005D13E4" w:rsidRPr="00CE57A1">
        <w:rPr>
          <w:rFonts w:cs="Arial"/>
          <w:szCs w:val="24"/>
        </w:rPr>
        <w:t>3</w:t>
      </w:r>
      <w:r w:rsidRPr="00CE57A1">
        <w:rPr>
          <w:rFonts w:cs="Arial"/>
          <w:szCs w:val="24"/>
        </w:rPr>
        <w:t>.</w:t>
      </w:r>
      <w:r w:rsidR="00B63D10" w:rsidRPr="00CE57A1">
        <w:rPr>
          <w:rFonts w:cs="Arial"/>
          <w:szCs w:val="24"/>
        </w:rPr>
        <w:t xml:space="preserve"> </w:t>
      </w:r>
      <w:r w:rsidR="00BF5877" w:rsidRPr="00CE57A1">
        <w:rPr>
          <w:rFonts w:cs="Arial"/>
          <w:szCs w:val="24"/>
        </w:rPr>
        <w:t>Зөвлөмж</w:t>
      </w:r>
      <w:bookmarkEnd w:id="13"/>
    </w:p>
    <w:p w14:paraId="32198B10" w14:textId="77777777" w:rsidR="00F167FE" w:rsidRPr="00CE57A1" w:rsidRDefault="00F167FE" w:rsidP="006A6A95">
      <w:pPr>
        <w:spacing w:after="0" w:line="240" w:lineRule="auto"/>
        <w:jc w:val="both"/>
        <w:rPr>
          <w:rFonts w:ascii="Arial" w:hAnsi="Arial" w:cs="Arial"/>
          <w:sz w:val="24"/>
          <w:szCs w:val="24"/>
          <w:lang w:val="mn-MN"/>
        </w:rPr>
      </w:pPr>
    </w:p>
    <w:p w14:paraId="4670F8EB" w14:textId="328A6277" w:rsidR="00F167FE" w:rsidRPr="00CE57A1" w:rsidRDefault="008976EE" w:rsidP="002A0FBB">
      <w:pPr>
        <w:spacing w:after="0" w:line="240" w:lineRule="auto"/>
        <w:ind w:firstLine="720"/>
        <w:jc w:val="both"/>
        <w:rPr>
          <w:rFonts w:ascii="Arial" w:hAnsi="Arial" w:cs="Arial"/>
          <w:sz w:val="24"/>
          <w:szCs w:val="24"/>
          <w:lang w:val="mn-MN"/>
        </w:rPr>
      </w:pPr>
      <w:r w:rsidRPr="00CE57A1">
        <w:rPr>
          <w:rFonts w:ascii="Arial" w:hAnsi="Arial" w:cs="Arial"/>
          <w:sz w:val="24"/>
          <w:szCs w:val="24"/>
          <w:lang w:val="mn-MN"/>
        </w:rPr>
        <w:t xml:space="preserve">Тендер шалгаруулалтыг зохион байгуулах хугацааг харгалзан бууруулах асуудлыг </w:t>
      </w:r>
      <w:r w:rsidR="00B36407" w:rsidRPr="00CE57A1">
        <w:rPr>
          <w:rFonts w:ascii="Arial" w:hAnsi="Arial" w:cs="Arial"/>
          <w:sz w:val="24"/>
          <w:szCs w:val="24"/>
          <w:lang w:val="mn-MN"/>
        </w:rPr>
        <w:t xml:space="preserve">хуулийн төслийг хэлэлцүүлгийн хүрээнд тусгайлан санал авч </w:t>
      </w:r>
      <w:r w:rsidR="00560CB9" w:rsidRPr="00CE57A1">
        <w:rPr>
          <w:rFonts w:ascii="Arial" w:hAnsi="Arial" w:cs="Arial"/>
          <w:sz w:val="24"/>
          <w:szCs w:val="24"/>
          <w:lang w:val="mn-MN"/>
        </w:rPr>
        <w:t xml:space="preserve">саналд үндэслэн хуулийн төсөлд тусгах хэрэгцээ байна. </w:t>
      </w:r>
    </w:p>
    <w:p w14:paraId="598E88CD" w14:textId="4C22FAC3" w:rsidR="00F167FE" w:rsidRPr="00CE57A1" w:rsidRDefault="00F167FE" w:rsidP="00F167FE">
      <w:pPr>
        <w:spacing w:after="0" w:line="240" w:lineRule="auto"/>
        <w:jc w:val="both"/>
        <w:rPr>
          <w:rFonts w:ascii="Arial" w:hAnsi="Arial" w:cs="Arial"/>
          <w:sz w:val="24"/>
          <w:szCs w:val="24"/>
          <w:lang w:val="mn-MN"/>
        </w:rPr>
      </w:pPr>
    </w:p>
    <w:p w14:paraId="74FADFF5" w14:textId="576EA107" w:rsidR="00F167FE" w:rsidRPr="00CE57A1" w:rsidRDefault="00F167FE" w:rsidP="00F167FE">
      <w:pPr>
        <w:spacing w:after="0" w:line="240" w:lineRule="auto"/>
        <w:jc w:val="both"/>
        <w:rPr>
          <w:rFonts w:ascii="Arial" w:hAnsi="Arial" w:cs="Arial"/>
          <w:sz w:val="24"/>
          <w:szCs w:val="24"/>
          <w:lang w:val="mn-MN"/>
        </w:rPr>
      </w:pPr>
    </w:p>
    <w:p w14:paraId="4A248074" w14:textId="6BE91DAC" w:rsidR="00F167FE" w:rsidRPr="00CE57A1" w:rsidRDefault="00F167FE" w:rsidP="00F167FE">
      <w:pPr>
        <w:pStyle w:val="NoSpacing"/>
        <w:jc w:val="center"/>
        <w:rPr>
          <w:rFonts w:ascii="Arial" w:hAnsi="Arial" w:cs="Arial"/>
          <w:szCs w:val="24"/>
          <w:lang w:val="mn-MN"/>
        </w:rPr>
      </w:pPr>
      <w:r w:rsidRPr="00CE57A1">
        <w:rPr>
          <w:rFonts w:ascii="Arial" w:hAnsi="Arial" w:cs="Arial"/>
          <w:szCs w:val="24"/>
          <w:lang w:val="mn-MN"/>
        </w:rPr>
        <w:t>АЖЛЫН ХЭСЭГ</w:t>
      </w:r>
    </w:p>
    <w:sectPr w:rsidR="00F167FE" w:rsidRPr="00CE57A1" w:rsidSect="00D865EA">
      <w:footerReference w:type="default" r:id="rId23"/>
      <w:pgSz w:w="11907" w:h="16840"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71F7" w14:textId="77777777" w:rsidR="00800909" w:rsidRDefault="00800909" w:rsidP="00BC25FE">
      <w:pPr>
        <w:spacing w:after="0" w:line="240" w:lineRule="auto"/>
      </w:pPr>
      <w:r>
        <w:separator/>
      </w:r>
    </w:p>
  </w:endnote>
  <w:endnote w:type="continuationSeparator" w:id="0">
    <w:p w14:paraId="61284F09" w14:textId="77777777" w:rsidR="00800909" w:rsidRDefault="00800909" w:rsidP="00BC25FE">
      <w:pPr>
        <w:spacing w:after="0" w:line="240" w:lineRule="auto"/>
      </w:pPr>
      <w:r>
        <w:continuationSeparator/>
      </w:r>
    </w:p>
  </w:endnote>
  <w:endnote w:type="continuationNotice" w:id="1">
    <w:p w14:paraId="09459502" w14:textId="77777777" w:rsidR="00800909" w:rsidRDefault="00800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2D8F" w14:textId="5D8D8B72" w:rsidR="005A6A79" w:rsidRDefault="005A6A79" w:rsidP="005A6A79">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578206"/>
      <w:docPartObj>
        <w:docPartGallery w:val="Page Numbers (Bottom of Page)"/>
        <w:docPartUnique/>
      </w:docPartObj>
    </w:sdtPr>
    <w:sdtEndPr>
      <w:rPr>
        <w:noProof/>
      </w:rPr>
    </w:sdtEndPr>
    <w:sdtContent>
      <w:p w14:paraId="1FC94BC5" w14:textId="4E60DC14" w:rsidR="005A6A79" w:rsidRDefault="005A6A79" w:rsidP="005A6A79">
        <w:pPr>
          <w:pStyle w:val="Footer"/>
          <w:jc w:val="right"/>
        </w:pPr>
        <w:r w:rsidRPr="005A6A79">
          <w:rPr>
            <w:rFonts w:ascii="Arial" w:hAnsi="Arial" w:cs="Arial"/>
          </w:rPr>
          <w:fldChar w:fldCharType="begin"/>
        </w:r>
        <w:r w:rsidRPr="005A6A79">
          <w:rPr>
            <w:rFonts w:ascii="Arial" w:hAnsi="Arial" w:cs="Arial"/>
          </w:rPr>
          <w:instrText xml:space="preserve"> PAGE   \* MERGEFORMAT </w:instrText>
        </w:r>
        <w:r w:rsidRPr="005A6A79">
          <w:rPr>
            <w:rFonts w:ascii="Arial" w:hAnsi="Arial" w:cs="Arial"/>
          </w:rPr>
          <w:fldChar w:fldCharType="separate"/>
        </w:r>
        <w:r w:rsidR="00543283">
          <w:rPr>
            <w:rFonts w:ascii="Arial" w:hAnsi="Arial" w:cs="Arial"/>
            <w:noProof/>
          </w:rPr>
          <w:t>13</w:t>
        </w:r>
        <w:r w:rsidRPr="005A6A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4722" w14:textId="77777777" w:rsidR="00800909" w:rsidRDefault="00800909" w:rsidP="00BC25FE">
      <w:pPr>
        <w:spacing w:after="0" w:line="240" w:lineRule="auto"/>
      </w:pPr>
      <w:r>
        <w:separator/>
      </w:r>
    </w:p>
  </w:footnote>
  <w:footnote w:type="continuationSeparator" w:id="0">
    <w:p w14:paraId="5F7C8C01" w14:textId="77777777" w:rsidR="00800909" w:rsidRDefault="00800909" w:rsidP="00BC25FE">
      <w:pPr>
        <w:spacing w:after="0" w:line="240" w:lineRule="auto"/>
      </w:pPr>
      <w:r>
        <w:continuationSeparator/>
      </w:r>
    </w:p>
  </w:footnote>
  <w:footnote w:type="continuationNotice" w:id="1">
    <w:p w14:paraId="407FEB29" w14:textId="77777777" w:rsidR="00800909" w:rsidRDefault="00800909">
      <w:pPr>
        <w:spacing w:after="0" w:line="240" w:lineRule="auto"/>
      </w:pPr>
    </w:p>
  </w:footnote>
  <w:footnote w:id="2">
    <w:p w14:paraId="3677516F" w14:textId="3A99A2AC" w:rsidR="00BC25FE" w:rsidRPr="001C1D93" w:rsidRDefault="00BC25FE">
      <w:pPr>
        <w:pStyle w:val="FootnoteText"/>
        <w:rPr>
          <w:rFonts w:ascii="Arial" w:hAnsi="Arial" w:cs="Arial"/>
          <w:lang w:val="mn-MN"/>
        </w:rPr>
      </w:pPr>
      <w:r w:rsidRPr="001C1D93">
        <w:rPr>
          <w:rStyle w:val="FootnoteReference"/>
          <w:rFonts w:ascii="Arial" w:hAnsi="Arial" w:cs="Arial"/>
        </w:rPr>
        <w:footnoteRef/>
      </w:r>
      <w:r w:rsidRPr="001C1D93">
        <w:rPr>
          <w:rFonts w:ascii="Arial" w:hAnsi="Arial" w:cs="Arial"/>
        </w:rPr>
        <w:t xml:space="preserve"> </w:t>
      </w:r>
      <w:r w:rsidRPr="001C1D93">
        <w:rPr>
          <w:rFonts w:ascii="Arial" w:hAnsi="Arial" w:cs="Arial"/>
          <w:lang w:val="mn-MN"/>
        </w:rPr>
        <w:t>Цахим системд 2021 оны 9 дүгээр сарын 28-ны өдрийн байдлаар бүр</w:t>
      </w:r>
      <w:r w:rsidR="0029390B">
        <w:rPr>
          <w:rFonts w:ascii="Arial" w:hAnsi="Arial" w:cs="Arial"/>
          <w:lang w:val="mn-MN"/>
        </w:rPr>
        <w:t>т</w:t>
      </w:r>
      <w:r w:rsidRPr="001C1D93">
        <w:rPr>
          <w:rFonts w:ascii="Arial" w:hAnsi="Arial" w:cs="Arial"/>
          <w:lang w:val="mn-MN"/>
        </w:rPr>
        <w:t>гэгдсэн захиалагч, тендерийн оролцогчийн тоо</w:t>
      </w:r>
    </w:p>
  </w:footnote>
  <w:footnote w:id="3">
    <w:p w14:paraId="664DDAF7" w14:textId="29B30B9F" w:rsidR="001C1D93" w:rsidRPr="009D722A" w:rsidRDefault="001C1D93">
      <w:pPr>
        <w:pStyle w:val="FootnoteText"/>
        <w:rPr>
          <w:rFonts w:ascii="Arial" w:hAnsi="Arial" w:cs="Arial"/>
          <w:lang w:val="ru-RU"/>
        </w:rPr>
      </w:pPr>
      <w:r w:rsidRPr="00C65ED9">
        <w:rPr>
          <w:rStyle w:val="FootnoteReference"/>
          <w:rFonts w:ascii="Arial" w:hAnsi="Arial" w:cs="Arial"/>
        </w:rPr>
        <w:footnoteRef/>
      </w:r>
      <w:r w:rsidRPr="009D722A">
        <w:rPr>
          <w:rFonts w:ascii="Arial" w:hAnsi="Arial" w:cs="Arial"/>
          <w:lang w:val="ru-RU"/>
        </w:rPr>
        <w:t xml:space="preserve"> </w:t>
      </w:r>
      <w:r w:rsidRPr="00C65ED9">
        <w:rPr>
          <w:rFonts w:ascii="Arial" w:hAnsi="Arial" w:cs="Arial"/>
          <w:lang w:val="mn-MN"/>
        </w:rPr>
        <w:t xml:space="preserve">Статистикийн </w:t>
      </w:r>
      <w:r w:rsidRPr="00C65ED9">
        <w:rPr>
          <w:rFonts w:ascii="Arial" w:hAnsi="Arial" w:cs="Arial"/>
          <w:lang w:val="mn-MN"/>
        </w:rPr>
        <w:t xml:space="preserve">мэдээллийн нэгдсэн сан. </w:t>
      </w:r>
      <w:r w:rsidRPr="00C65ED9">
        <w:rPr>
          <w:rFonts w:ascii="Arial" w:hAnsi="Arial" w:cs="Arial"/>
        </w:rPr>
        <w:t>www</w:t>
      </w:r>
      <w:r w:rsidRPr="009D722A">
        <w:rPr>
          <w:rFonts w:ascii="Arial" w:hAnsi="Arial" w:cs="Arial"/>
          <w:lang w:val="ru-RU"/>
        </w:rPr>
        <w:t>.1212.</w:t>
      </w:r>
      <w:proofErr w:type="spellStart"/>
      <w:r w:rsidRPr="00C65ED9">
        <w:rPr>
          <w:rFonts w:ascii="Arial" w:hAnsi="Arial" w:cs="Arial"/>
        </w:rPr>
        <w:t>mn</w:t>
      </w:r>
      <w:proofErr w:type="spellEnd"/>
    </w:p>
  </w:footnote>
  <w:footnote w:id="4">
    <w:p w14:paraId="40C4A444" w14:textId="275ED027" w:rsidR="00C65ED9" w:rsidRPr="00C65ED9" w:rsidRDefault="00C65ED9">
      <w:pPr>
        <w:pStyle w:val="FootnoteText"/>
        <w:rPr>
          <w:lang w:val="mn-MN"/>
        </w:rPr>
      </w:pPr>
      <w:r w:rsidRPr="00C65ED9">
        <w:rPr>
          <w:rStyle w:val="FootnoteReference"/>
          <w:rFonts w:ascii="Arial" w:hAnsi="Arial" w:cs="Arial"/>
        </w:rPr>
        <w:footnoteRef/>
      </w:r>
      <w:r w:rsidRPr="009D722A">
        <w:rPr>
          <w:rFonts w:ascii="Arial" w:hAnsi="Arial" w:cs="Arial"/>
          <w:lang w:val="ru-RU"/>
        </w:rPr>
        <w:t xml:space="preserve"> </w:t>
      </w:r>
      <w:r w:rsidRPr="00C65ED9">
        <w:rPr>
          <w:rFonts w:ascii="Arial" w:hAnsi="Arial" w:cs="Arial"/>
          <w:lang w:val="mn-MN"/>
        </w:rPr>
        <w:t xml:space="preserve">Монголбанк. Монгол Улсын эдийн засаг, санхүүгийн зах зээлийн судалгааны </w:t>
      </w:r>
      <w:r>
        <w:rPr>
          <w:rFonts w:ascii="Arial" w:hAnsi="Arial" w:cs="Arial"/>
          <w:lang w:val="mn-MN"/>
        </w:rPr>
        <w:t>зургийн багц. 2020 оны 4 дүгээр улирал</w:t>
      </w:r>
      <w:r w:rsidR="00263353">
        <w:rPr>
          <w:rFonts w:ascii="Arial" w:hAnsi="Arial" w:cs="Arial"/>
          <w:lang w:val="mn-MN"/>
        </w:rPr>
        <w:t xml:space="preserve">. </w:t>
      </w:r>
      <w:r w:rsidR="005E6CDF" w:rsidRPr="005E6CDF">
        <w:rPr>
          <w:rFonts w:ascii="Arial" w:hAnsi="Arial" w:cs="Arial"/>
          <w:lang w:val="mn-MN"/>
        </w:rPr>
        <w:t>http://stat.mongolbank.mn/stats/pdfRender?i=chartPack_2020Q4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44A"/>
    <w:multiLevelType w:val="hybridMultilevel"/>
    <w:tmpl w:val="B03A2880"/>
    <w:lvl w:ilvl="0" w:tplc="36605562">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18E7"/>
    <w:multiLevelType w:val="hybridMultilevel"/>
    <w:tmpl w:val="1EF8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D2C51"/>
    <w:multiLevelType w:val="hybridMultilevel"/>
    <w:tmpl w:val="BF664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BD3854"/>
    <w:multiLevelType w:val="hybridMultilevel"/>
    <w:tmpl w:val="779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70E64"/>
    <w:multiLevelType w:val="hybridMultilevel"/>
    <w:tmpl w:val="1AC8DE6E"/>
    <w:lvl w:ilvl="0" w:tplc="C07847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40E09"/>
    <w:multiLevelType w:val="hybridMultilevel"/>
    <w:tmpl w:val="5E8EFE28"/>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4338E"/>
    <w:multiLevelType w:val="hybridMultilevel"/>
    <w:tmpl w:val="B5BEF0C0"/>
    <w:lvl w:ilvl="0" w:tplc="9FFAA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292956"/>
    <w:multiLevelType w:val="hybridMultilevel"/>
    <w:tmpl w:val="3A0654A6"/>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776CBB"/>
    <w:multiLevelType w:val="hybridMultilevel"/>
    <w:tmpl w:val="AF8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832A8"/>
    <w:multiLevelType w:val="multilevel"/>
    <w:tmpl w:val="3508C3D0"/>
    <w:lvl w:ilvl="0">
      <w:start w:val="1"/>
      <w:numFmt w:val="decimal"/>
      <w:suff w:val="nothing"/>
      <w:lvlText w:val="%1"/>
      <w:lvlJc w:val="left"/>
      <w:pPr>
        <w:ind w:left="0" w:firstLine="360"/>
      </w:pPr>
      <w:rPr>
        <w:b w:val="0"/>
        <w:bCs/>
      </w:rPr>
    </w:lvl>
    <w:lvl w:ilvl="1">
      <w:start w:val="1"/>
      <w:numFmt w:val="decimal"/>
      <w:isLgl/>
      <w:suff w:val="space"/>
      <w:lvlText w:val="%1.%2."/>
      <w:lvlJc w:val="left"/>
      <w:pPr>
        <w:ind w:left="0" w:firstLine="360"/>
      </w:pPr>
      <w:rPr>
        <w:rFonts w:ascii="Arial" w:hAnsi="Arial" w:cs="Arial" w:hint="default"/>
        <w:sz w:val="24"/>
        <w:szCs w:val="24"/>
      </w:rPr>
    </w:lvl>
    <w:lvl w:ilvl="2">
      <w:start w:val="1"/>
      <w:numFmt w:val="decimal"/>
      <w:isLgl/>
      <w:suff w:val="space"/>
      <w:lvlText w:val="%1.%2.%3."/>
      <w:lvlJc w:val="left"/>
      <w:pPr>
        <w:ind w:left="1008" w:firstLine="0"/>
      </w:pPr>
      <w:rPr>
        <w:b w:val="0"/>
        <w:bCs w:val="0"/>
      </w:rPr>
    </w:lvl>
    <w:lvl w:ilvl="3">
      <w:start w:val="1"/>
      <w:numFmt w:val="decimal"/>
      <w:isLgl/>
      <w:suff w:val="nothing"/>
      <w:lvlText w:val="%1.%2.%3.%4."/>
      <w:lvlJc w:val="left"/>
      <w:pPr>
        <w:ind w:left="1800" w:firstLine="0"/>
      </w:pPr>
    </w:lvl>
    <w:lvl w:ilvl="4">
      <w:start w:val="1"/>
      <w:numFmt w:val="decimal"/>
      <w:isLgl/>
      <w:lvlText w:val="%1.%2.%3.%4.%5."/>
      <w:lvlJc w:val="left"/>
      <w:pPr>
        <w:ind w:left="1644" w:hanging="1080"/>
      </w:pPr>
    </w:lvl>
    <w:lvl w:ilvl="5">
      <w:start w:val="1"/>
      <w:numFmt w:val="decimal"/>
      <w:isLgl/>
      <w:lvlText w:val="%1.%2.%3.%4.%5.%6."/>
      <w:lvlJc w:val="left"/>
      <w:pPr>
        <w:ind w:left="2055" w:hanging="1440"/>
      </w:pPr>
    </w:lvl>
    <w:lvl w:ilvl="6">
      <w:start w:val="1"/>
      <w:numFmt w:val="decimal"/>
      <w:isLgl/>
      <w:lvlText w:val="%1.%2.%3.%4.%5.%6.%7."/>
      <w:lvlJc w:val="left"/>
      <w:pPr>
        <w:ind w:left="2106" w:hanging="1440"/>
      </w:pPr>
    </w:lvl>
    <w:lvl w:ilvl="7">
      <w:start w:val="1"/>
      <w:numFmt w:val="decimal"/>
      <w:isLgl/>
      <w:lvlText w:val="%1.%2.%3.%4.%5.%6.%7.%8."/>
      <w:lvlJc w:val="left"/>
      <w:pPr>
        <w:ind w:left="2517" w:hanging="1800"/>
      </w:pPr>
    </w:lvl>
    <w:lvl w:ilvl="8">
      <w:start w:val="1"/>
      <w:numFmt w:val="decimal"/>
      <w:isLgl/>
      <w:lvlText w:val="%1.%2.%3.%4.%5.%6.%7.%8.%9."/>
      <w:lvlJc w:val="left"/>
      <w:pPr>
        <w:ind w:left="2928" w:hanging="2160"/>
      </w:pPr>
    </w:lvl>
  </w:abstractNum>
  <w:num w:numId="1">
    <w:abstractNumId w:val="0"/>
  </w:num>
  <w:num w:numId="2">
    <w:abstractNumId w:val="6"/>
  </w:num>
  <w:num w:numId="3">
    <w:abstractNumId w:val="7"/>
  </w:num>
  <w:num w:numId="4">
    <w:abstractNumId w:val="8"/>
  </w:num>
  <w:num w:numId="5">
    <w:abstractNumId w:val="5"/>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NLMwMDE3tbQwMjVQ0lEKTi0uzszPAykwNK0FANIi3WMtAAAA"/>
  </w:docVars>
  <w:rsids>
    <w:rsidRoot w:val="00BF5877"/>
    <w:rsid w:val="00004023"/>
    <w:rsid w:val="00010172"/>
    <w:rsid w:val="00010B4A"/>
    <w:rsid w:val="000135FD"/>
    <w:rsid w:val="00015F1E"/>
    <w:rsid w:val="00022E71"/>
    <w:rsid w:val="00034EFD"/>
    <w:rsid w:val="00036A34"/>
    <w:rsid w:val="000479D9"/>
    <w:rsid w:val="00071513"/>
    <w:rsid w:val="0007216A"/>
    <w:rsid w:val="00073C9E"/>
    <w:rsid w:val="000806C8"/>
    <w:rsid w:val="00092554"/>
    <w:rsid w:val="000B1FFA"/>
    <w:rsid w:val="000B35F1"/>
    <w:rsid w:val="000B4162"/>
    <w:rsid w:val="000C00CA"/>
    <w:rsid w:val="000C3527"/>
    <w:rsid w:val="000C5AC6"/>
    <w:rsid w:val="000E44B1"/>
    <w:rsid w:val="001149F7"/>
    <w:rsid w:val="00130696"/>
    <w:rsid w:val="001315EC"/>
    <w:rsid w:val="001345F6"/>
    <w:rsid w:val="001377FD"/>
    <w:rsid w:val="0014105F"/>
    <w:rsid w:val="00142010"/>
    <w:rsid w:val="00144DD4"/>
    <w:rsid w:val="00145390"/>
    <w:rsid w:val="00145439"/>
    <w:rsid w:val="00153C72"/>
    <w:rsid w:val="00157EF9"/>
    <w:rsid w:val="00170350"/>
    <w:rsid w:val="00175ED0"/>
    <w:rsid w:val="00180269"/>
    <w:rsid w:val="00183FAA"/>
    <w:rsid w:val="001840B7"/>
    <w:rsid w:val="00195C65"/>
    <w:rsid w:val="001960FF"/>
    <w:rsid w:val="001A3397"/>
    <w:rsid w:val="001A75BF"/>
    <w:rsid w:val="001A78E1"/>
    <w:rsid w:val="001B4F60"/>
    <w:rsid w:val="001C0C5A"/>
    <w:rsid w:val="001C1D93"/>
    <w:rsid w:val="001E45A5"/>
    <w:rsid w:val="001F16EB"/>
    <w:rsid w:val="002136A4"/>
    <w:rsid w:val="00215620"/>
    <w:rsid w:val="00215B1D"/>
    <w:rsid w:val="00220450"/>
    <w:rsid w:val="0022588B"/>
    <w:rsid w:val="00231397"/>
    <w:rsid w:val="00232EAD"/>
    <w:rsid w:val="00246334"/>
    <w:rsid w:val="0024663F"/>
    <w:rsid w:val="002559CC"/>
    <w:rsid w:val="00263353"/>
    <w:rsid w:val="002649D1"/>
    <w:rsid w:val="00277A14"/>
    <w:rsid w:val="00291D08"/>
    <w:rsid w:val="00291DE5"/>
    <w:rsid w:val="0029390B"/>
    <w:rsid w:val="002A0FBB"/>
    <w:rsid w:val="002C3624"/>
    <w:rsid w:val="002C37F4"/>
    <w:rsid w:val="002C3B34"/>
    <w:rsid w:val="002D1AC5"/>
    <w:rsid w:val="002D2C5B"/>
    <w:rsid w:val="002D4A59"/>
    <w:rsid w:val="002E38D0"/>
    <w:rsid w:val="002F15ED"/>
    <w:rsid w:val="00302C4F"/>
    <w:rsid w:val="003034B3"/>
    <w:rsid w:val="00312333"/>
    <w:rsid w:val="00317807"/>
    <w:rsid w:val="00321413"/>
    <w:rsid w:val="0032168D"/>
    <w:rsid w:val="00324CB1"/>
    <w:rsid w:val="003300DE"/>
    <w:rsid w:val="0033328E"/>
    <w:rsid w:val="00345DAF"/>
    <w:rsid w:val="00350271"/>
    <w:rsid w:val="00360305"/>
    <w:rsid w:val="00360EBA"/>
    <w:rsid w:val="00366A5F"/>
    <w:rsid w:val="00370011"/>
    <w:rsid w:val="0038202E"/>
    <w:rsid w:val="0038338B"/>
    <w:rsid w:val="00393654"/>
    <w:rsid w:val="00396111"/>
    <w:rsid w:val="0039710C"/>
    <w:rsid w:val="003A5126"/>
    <w:rsid w:val="003A723F"/>
    <w:rsid w:val="003B3C5A"/>
    <w:rsid w:val="003B6524"/>
    <w:rsid w:val="003B7606"/>
    <w:rsid w:val="003B7B91"/>
    <w:rsid w:val="003C61A5"/>
    <w:rsid w:val="003E6CC7"/>
    <w:rsid w:val="003F1D06"/>
    <w:rsid w:val="003F4986"/>
    <w:rsid w:val="00435931"/>
    <w:rsid w:val="00435EFE"/>
    <w:rsid w:val="004417C0"/>
    <w:rsid w:val="004431F7"/>
    <w:rsid w:val="0045082F"/>
    <w:rsid w:val="004553D1"/>
    <w:rsid w:val="0046454D"/>
    <w:rsid w:val="00467527"/>
    <w:rsid w:val="0048766A"/>
    <w:rsid w:val="004A098B"/>
    <w:rsid w:val="004A09E1"/>
    <w:rsid w:val="004A3511"/>
    <w:rsid w:val="004A4A3A"/>
    <w:rsid w:val="004A6B22"/>
    <w:rsid w:val="004B0752"/>
    <w:rsid w:val="004C3B26"/>
    <w:rsid w:val="004E656A"/>
    <w:rsid w:val="004F1054"/>
    <w:rsid w:val="0050268B"/>
    <w:rsid w:val="00502F57"/>
    <w:rsid w:val="00525DCE"/>
    <w:rsid w:val="00543283"/>
    <w:rsid w:val="00543CD3"/>
    <w:rsid w:val="0055014A"/>
    <w:rsid w:val="005521D8"/>
    <w:rsid w:val="00560CB9"/>
    <w:rsid w:val="005764DC"/>
    <w:rsid w:val="00586B42"/>
    <w:rsid w:val="005873A5"/>
    <w:rsid w:val="005A1EA8"/>
    <w:rsid w:val="005A2A7F"/>
    <w:rsid w:val="005A6A79"/>
    <w:rsid w:val="005A78F0"/>
    <w:rsid w:val="005B4ADD"/>
    <w:rsid w:val="005B5703"/>
    <w:rsid w:val="005C0147"/>
    <w:rsid w:val="005C7E1C"/>
    <w:rsid w:val="005D13E4"/>
    <w:rsid w:val="005D4173"/>
    <w:rsid w:val="005E60CA"/>
    <w:rsid w:val="005E6CDF"/>
    <w:rsid w:val="006026BE"/>
    <w:rsid w:val="00603882"/>
    <w:rsid w:val="00622A0A"/>
    <w:rsid w:val="00631EFC"/>
    <w:rsid w:val="00664DBC"/>
    <w:rsid w:val="00667165"/>
    <w:rsid w:val="0067344B"/>
    <w:rsid w:val="00680EAF"/>
    <w:rsid w:val="006A4D72"/>
    <w:rsid w:val="006A6A95"/>
    <w:rsid w:val="006B1CCA"/>
    <w:rsid w:val="006B69B9"/>
    <w:rsid w:val="006B72CD"/>
    <w:rsid w:val="006C54BC"/>
    <w:rsid w:val="006E2E8A"/>
    <w:rsid w:val="006F0A4E"/>
    <w:rsid w:val="006F2259"/>
    <w:rsid w:val="00700B95"/>
    <w:rsid w:val="0071291B"/>
    <w:rsid w:val="00715BC2"/>
    <w:rsid w:val="007227E7"/>
    <w:rsid w:val="00723DDC"/>
    <w:rsid w:val="00725D1F"/>
    <w:rsid w:val="00732750"/>
    <w:rsid w:val="00736BC0"/>
    <w:rsid w:val="007433D1"/>
    <w:rsid w:val="00757003"/>
    <w:rsid w:val="00764D4B"/>
    <w:rsid w:val="007708A4"/>
    <w:rsid w:val="007A1227"/>
    <w:rsid w:val="007A6BF9"/>
    <w:rsid w:val="007B56C7"/>
    <w:rsid w:val="007B755C"/>
    <w:rsid w:val="007D10C5"/>
    <w:rsid w:val="007D36E8"/>
    <w:rsid w:val="007E0BA8"/>
    <w:rsid w:val="007E53AA"/>
    <w:rsid w:val="007F22FC"/>
    <w:rsid w:val="007F2300"/>
    <w:rsid w:val="007F4C76"/>
    <w:rsid w:val="00800909"/>
    <w:rsid w:val="008102FE"/>
    <w:rsid w:val="00813F73"/>
    <w:rsid w:val="00830A01"/>
    <w:rsid w:val="0083788A"/>
    <w:rsid w:val="0085111B"/>
    <w:rsid w:val="008571EF"/>
    <w:rsid w:val="00857C58"/>
    <w:rsid w:val="008640FA"/>
    <w:rsid w:val="00873058"/>
    <w:rsid w:val="00875F9A"/>
    <w:rsid w:val="008948EA"/>
    <w:rsid w:val="008976EE"/>
    <w:rsid w:val="008A3F93"/>
    <w:rsid w:val="008B14AC"/>
    <w:rsid w:val="008B7434"/>
    <w:rsid w:val="008B7844"/>
    <w:rsid w:val="008C17D3"/>
    <w:rsid w:val="008C2895"/>
    <w:rsid w:val="008C787A"/>
    <w:rsid w:val="008E3326"/>
    <w:rsid w:val="008E47A3"/>
    <w:rsid w:val="009110C4"/>
    <w:rsid w:val="00917C48"/>
    <w:rsid w:val="00924434"/>
    <w:rsid w:val="00926A11"/>
    <w:rsid w:val="00933395"/>
    <w:rsid w:val="00954794"/>
    <w:rsid w:val="00955836"/>
    <w:rsid w:val="0096293D"/>
    <w:rsid w:val="00975C06"/>
    <w:rsid w:val="009854D3"/>
    <w:rsid w:val="0099049A"/>
    <w:rsid w:val="009949AD"/>
    <w:rsid w:val="009952C9"/>
    <w:rsid w:val="00995DC8"/>
    <w:rsid w:val="009A22A3"/>
    <w:rsid w:val="009A2DD8"/>
    <w:rsid w:val="009A3517"/>
    <w:rsid w:val="009B1C8C"/>
    <w:rsid w:val="009B1F81"/>
    <w:rsid w:val="009B3FA6"/>
    <w:rsid w:val="009B56F8"/>
    <w:rsid w:val="009C7280"/>
    <w:rsid w:val="009D0C36"/>
    <w:rsid w:val="009D13AE"/>
    <w:rsid w:val="009D722A"/>
    <w:rsid w:val="009E2457"/>
    <w:rsid w:val="009E34E7"/>
    <w:rsid w:val="009F22AA"/>
    <w:rsid w:val="009F4473"/>
    <w:rsid w:val="00A0406A"/>
    <w:rsid w:val="00A13932"/>
    <w:rsid w:val="00A33030"/>
    <w:rsid w:val="00A339AE"/>
    <w:rsid w:val="00A3470F"/>
    <w:rsid w:val="00A45CBD"/>
    <w:rsid w:val="00A50F4B"/>
    <w:rsid w:val="00A53BCF"/>
    <w:rsid w:val="00A57BF4"/>
    <w:rsid w:val="00A648C4"/>
    <w:rsid w:val="00A66A9D"/>
    <w:rsid w:val="00A72B65"/>
    <w:rsid w:val="00A74B39"/>
    <w:rsid w:val="00A84F7A"/>
    <w:rsid w:val="00A8757F"/>
    <w:rsid w:val="00AA1D89"/>
    <w:rsid w:val="00AB34A8"/>
    <w:rsid w:val="00AC11A8"/>
    <w:rsid w:val="00AC2901"/>
    <w:rsid w:val="00AC6349"/>
    <w:rsid w:val="00AD25A0"/>
    <w:rsid w:val="00AE33C7"/>
    <w:rsid w:val="00AE6458"/>
    <w:rsid w:val="00AF0871"/>
    <w:rsid w:val="00B05127"/>
    <w:rsid w:val="00B0694E"/>
    <w:rsid w:val="00B120F6"/>
    <w:rsid w:val="00B2666B"/>
    <w:rsid w:val="00B26E89"/>
    <w:rsid w:val="00B3142C"/>
    <w:rsid w:val="00B36407"/>
    <w:rsid w:val="00B37908"/>
    <w:rsid w:val="00B440FF"/>
    <w:rsid w:val="00B63D10"/>
    <w:rsid w:val="00B64C36"/>
    <w:rsid w:val="00B76AB2"/>
    <w:rsid w:val="00B9376A"/>
    <w:rsid w:val="00B9547D"/>
    <w:rsid w:val="00BA190F"/>
    <w:rsid w:val="00BA41BA"/>
    <w:rsid w:val="00BB3C7C"/>
    <w:rsid w:val="00BC25FE"/>
    <w:rsid w:val="00BC3259"/>
    <w:rsid w:val="00BC3CEE"/>
    <w:rsid w:val="00BC5A57"/>
    <w:rsid w:val="00BC610C"/>
    <w:rsid w:val="00BC77DE"/>
    <w:rsid w:val="00BD38A1"/>
    <w:rsid w:val="00BE3F85"/>
    <w:rsid w:val="00BE4E8D"/>
    <w:rsid w:val="00BE5278"/>
    <w:rsid w:val="00BE6074"/>
    <w:rsid w:val="00BF3119"/>
    <w:rsid w:val="00BF5877"/>
    <w:rsid w:val="00C0431B"/>
    <w:rsid w:val="00C0577B"/>
    <w:rsid w:val="00C1007A"/>
    <w:rsid w:val="00C12621"/>
    <w:rsid w:val="00C232BE"/>
    <w:rsid w:val="00C40E57"/>
    <w:rsid w:val="00C62741"/>
    <w:rsid w:val="00C65ED9"/>
    <w:rsid w:val="00C7687A"/>
    <w:rsid w:val="00C87551"/>
    <w:rsid w:val="00C905CF"/>
    <w:rsid w:val="00C91013"/>
    <w:rsid w:val="00C93824"/>
    <w:rsid w:val="00CA1F9E"/>
    <w:rsid w:val="00CA4A0A"/>
    <w:rsid w:val="00CA4CBB"/>
    <w:rsid w:val="00CA5750"/>
    <w:rsid w:val="00CB0FC2"/>
    <w:rsid w:val="00CB2900"/>
    <w:rsid w:val="00CB2DF9"/>
    <w:rsid w:val="00CC6236"/>
    <w:rsid w:val="00CD6BAE"/>
    <w:rsid w:val="00CE57A1"/>
    <w:rsid w:val="00CE5F38"/>
    <w:rsid w:val="00D10201"/>
    <w:rsid w:val="00D24D15"/>
    <w:rsid w:val="00D2771D"/>
    <w:rsid w:val="00D27D40"/>
    <w:rsid w:val="00D310D1"/>
    <w:rsid w:val="00D37F52"/>
    <w:rsid w:val="00D43E27"/>
    <w:rsid w:val="00D47EC9"/>
    <w:rsid w:val="00D52DFA"/>
    <w:rsid w:val="00D53762"/>
    <w:rsid w:val="00D5441D"/>
    <w:rsid w:val="00D55A1A"/>
    <w:rsid w:val="00D56F09"/>
    <w:rsid w:val="00D57BBA"/>
    <w:rsid w:val="00D629FF"/>
    <w:rsid w:val="00D636CD"/>
    <w:rsid w:val="00D77108"/>
    <w:rsid w:val="00D865EA"/>
    <w:rsid w:val="00D91BD0"/>
    <w:rsid w:val="00DA29C6"/>
    <w:rsid w:val="00DA542F"/>
    <w:rsid w:val="00DA7130"/>
    <w:rsid w:val="00DB1D49"/>
    <w:rsid w:val="00DB4106"/>
    <w:rsid w:val="00DC3477"/>
    <w:rsid w:val="00DC5984"/>
    <w:rsid w:val="00DD2AB5"/>
    <w:rsid w:val="00DD6F0F"/>
    <w:rsid w:val="00DD7E5C"/>
    <w:rsid w:val="00DE0DAF"/>
    <w:rsid w:val="00DF1ADC"/>
    <w:rsid w:val="00E0042B"/>
    <w:rsid w:val="00E03DD4"/>
    <w:rsid w:val="00E16E12"/>
    <w:rsid w:val="00E22B14"/>
    <w:rsid w:val="00E24E57"/>
    <w:rsid w:val="00E31F8B"/>
    <w:rsid w:val="00E34287"/>
    <w:rsid w:val="00E406C1"/>
    <w:rsid w:val="00E45C07"/>
    <w:rsid w:val="00E566A8"/>
    <w:rsid w:val="00E63B6D"/>
    <w:rsid w:val="00E64680"/>
    <w:rsid w:val="00E66007"/>
    <w:rsid w:val="00E70BD4"/>
    <w:rsid w:val="00E81150"/>
    <w:rsid w:val="00E857E5"/>
    <w:rsid w:val="00E93D18"/>
    <w:rsid w:val="00E974E1"/>
    <w:rsid w:val="00E97C3D"/>
    <w:rsid w:val="00EA1A72"/>
    <w:rsid w:val="00EA1EA4"/>
    <w:rsid w:val="00EB1253"/>
    <w:rsid w:val="00EB617D"/>
    <w:rsid w:val="00EC4D9B"/>
    <w:rsid w:val="00ED108A"/>
    <w:rsid w:val="00EE5304"/>
    <w:rsid w:val="00EF323B"/>
    <w:rsid w:val="00EF3D07"/>
    <w:rsid w:val="00EF51BB"/>
    <w:rsid w:val="00F167FE"/>
    <w:rsid w:val="00F23EE1"/>
    <w:rsid w:val="00F3730D"/>
    <w:rsid w:val="00F540F6"/>
    <w:rsid w:val="00F55290"/>
    <w:rsid w:val="00F7175E"/>
    <w:rsid w:val="00F742C2"/>
    <w:rsid w:val="00F76887"/>
    <w:rsid w:val="00F813B7"/>
    <w:rsid w:val="00F832D7"/>
    <w:rsid w:val="00F8777B"/>
    <w:rsid w:val="00FA11BC"/>
    <w:rsid w:val="00FB27BC"/>
    <w:rsid w:val="00FC193B"/>
    <w:rsid w:val="00FC6E7E"/>
    <w:rsid w:val="00FC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1349"/>
  <w15:chartTrackingRefBased/>
  <w15:docId w15:val="{9E4AE8F3-AC17-4C1F-BBCF-256B817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77"/>
    <w:pPr>
      <w:spacing w:after="200" w:line="276"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9629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877"/>
    <w:pPr>
      <w:ind w:left="720"/>
      <w:contextualSpacing/>
    </w:pPr>
  </w:style>
  <w:style w:type="table" w:styleId="TableGrid">
    <w:name w:val="Table Grid"/>
    <w:basedOn w:val="TableNormal"/>
    <w:uiPriority w:val="39"/>
    <w:rsid w:val="00BF5877"/>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Номин"/>
    <w:basedOn w:val="Heading1"/>
    <w:qFormat/>
    <w:rsid w:val="0096293D"/>
    <w:pPr>
      <w:spacing w:before="0" w:line="240" w:lineRule="auto"/>
    </w:pPr>
    <w:rPr>
      <w:rFonts w:ascii="Arial" w:hAnsi="Arial"/>
      <w:b/>
      <w:color w:val="auto"/>
      <w:sz w:val="24"/>
      <w:lang w:val="mn-MN"/>
    </w:rPr>
  </w:style>
  <w:style w:type="character" w:customStyle="1" w:styleId="Heading1Char">
    <w:name w:val="Heading 1 Char"/>
    <w:basedOn w:val="DefaultParagraphFont"/>
    <w:link w:val="Heading1"/>
    <w:uiPriority w:val="9"/>
    <w:rsid w:val="0096293D"/>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9629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93D"/>
  </w:style>
  <w:style w:type="table" w:customStyle="1" w:styleId="1">
    <w:name w:val="1"/>
    <w:basedOn w:val="TableNormal"/>
    <w:rsid w:val="000806C8"/>
    <w:pPr>
      <w:widowControl w:val="0"/>
      <w:spacing w:after="0" w:line="240" w:lineRule="auto"/>
      <w:contextualSpacing/>
    </w:pPr>
    <w:rPr>
      <w:rFonts w:ascii="Arial" w:eastAsia="Arial" w:hAnsi="Arial" w:cs="Arial"/>
      <w:color w:val="000000"/>
      <w:sz w:val="22"/>
    </w:rPr>
    <w:tblPr>
      <w:tblStyleRowBandSize w:val="1"/>
      <w:tblStyleColBandSize w:val="1"/>
      <w:tblInd w:w="0" w:type="nil"/>
      <w:tblCellMar>
        <w:left w:w="115" w:type="dxa"/>
        <w:right w:w="115" w:type="dxa"/>
      </w:tblCellMar>
    </w:tblPr>
  </w:style>
  <w:style w:type="paragraph" w:styleId="FootnoteText">
    <w:name w:val="footnote text"/>
    <w:basedOn w:val="Normal"/>
    <w:link w:val="FootnoteTextChar"/>
    <w:uiPriority w:val="99"/>
    <w:semiHidden/>
    <w:unhideWhenUsed/>
    <w:rsid w:val="00BC25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5FE"/>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BC25FE"/>
    <w:rPr>
      <w:vertAlign w:val="superscript"/>
    </w:rPr>
  </w:style>
  <w:style w:type="paragraph" w:styleId="NoSpacing">
    <w:name w:val="No Spacing"/>
    <w:uiPriority w:val="1"/>
    <w:qFormat/>
    <w:rsid w:val="00F167FE"/>
    <w:pPr>
      <w:spacing w:after="0" w:line="240" w:lineRule="auto"/>
    </w:pPr>
    <w:rPr>
      <w:rFonts w:eastAsia="Times New Roman" w:cs="Times New Roman"/>
      <w:szCs w:val="20"/>
    </w:rPr>
  </w:style>
  <w:style w:type="paragraph" w:styleId="TOCHeading">
    <w:name w:val="TOC Heading"/>
    <w:basedOn w:val="Heading1"/>
    <w:next w:val="Normal"/>
    <w:uiPriority w:val="39"/>
    <w:unhideWhenUsed/>
    <w:qFormat/>
    <w:rsid w:val="005A6A79"/>
    <w:pPr>
      <w:spacing w:line="259" w:lineRule="auto"/>
      <w:outlineLvl w:val="9"/>
    </w:pPr>
  </w:style>
  <w:style w:type="paragraph" w:styleId="TOC1">
    <w:name w:val="toc 1"/>
    <w:basedOn w:val="Normal"/>
    <w:next w:val="Normal"/>
    <w:autoRedefine/>
    <w:uiPriority w:val="39"/>
    <w:unhideWhenUsed/>
    <w:rsid w:val="005A6A79"/>
    <w:pPr>
      <w:spacing w:after="100"/>
    </w:pPr>
  </w:style>
  <w:style w:type="character" w:styleId="Hyperlink">
    <w:name w:val="Hyperlink"/>
    <w:basedOn w:val="DefaultParagraphFont"/>
    <w:uiPriority w:val="99"/>
    <w:unhideWhenUsed/>
    <w:rsid w:val="005A6A79"/>
    <w:rPr>
      <w:color w:val="0563C1" w:themeColor="hyperlink"/>
      <w:u w:val="single"/>
    </w:rPr>
  </w:style>
  <w:style w:type="paragraph" w:styleId="Header">
    <w:name w:val="header"/>
    <w:basedOn w:val="Normal"/>
    <w:link w:val="HeaderChar"/>
    <w:uiPriority w:val="99"/>
    <w:unhideWhenUsed/>
    <w:rsid w:val="005A6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A79"/>
    <w:rPr>
      <w:rFonts w:asciiTheme="minorHAnsi" w:eastAsiaTheme="minorEastAsia" w:hAnsiTheme="minorHAnsi"/>
      <w:sz w:val="22"/>
    </w:rPr>
  </w:style>
  <w:style w:type="paragraph" w:styleId="Footer">
    <w:name w:val="footer"/>
    <w:basedOn w:val="Normal"/>
    <w:link w:val="FooterChar"/>
    <w:uiPriority w:val="99"/>
    <w:unhideWhenUsed/>
    <w:rsid w:val="005A6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A79"/>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E45C07"/>
    <w:rPr>
      <w:sz w:val="16"/>
      <w:szCs w:val="16"/>
    </w:rPr>
  </w:style>
  <w:style w:type="paragraph" w:styleId="CommentText">
    <w:name w:val="annotation text"/>
    <w:basedOn w:val="Normal"/>
    <w:link w:val="CommentTextChar"/>
    <w:uiPriority w:val="99"/>
    <w:semiHidden/>
    <w:unhideWhenUsed/>
    <w:rsid w:val="00E45C07"/>
    <w:pPr>
      <w:spacing w:line="240" w:lineRule="auto"/>
    </w:pPr>
    <w:rPr>
      <w:sz w:val="20"/>
      <w:szCs w:val="20"/>
    </w:rPr>
  </w:style>
  <w:style w:type="character" w:customStyle="1" w:styleId="CommentTextChar">
    <w:name w:val="Comment Text Char"/>
    <w:basedOn w:val="DefaultParagraphFont"/>
    <w:link w:val="CommentText"/>
    <w:uiPriority w:val="99"/>
    <w:semiHidden/>
    <w:rsid w:val="00E45C07"/>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45C07"/>
    <w:rPr>
      <w:b/>
      <w:bCs/>
    </w:rPr>
  </w:style>
  <w:style w:type="character" w:customStyle="1" w:styleId="CommentSubjectChar">
    <w:name w:val="Comment Subject Char"/>
    <w:basedOn w:val="CommentTextChar"/>
    <w:link w:val="CommentSubject"/>
    <w:uiPriority w:val="99"/>
    <w:semiHidden/>
    <w:rsid w:val="00E45C07"/>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823">
      <w:bodyDiv w:val="1"/>
      <w:marLeft w:val="0"/>
      <w:marRight w:val="0"/>
      <w:marTop w:val="0"/>
      <w:marBottom w:val="0"/>
      <w:divBdr>
        <w:top w:val="none" w:sz="0" w:space="0" w:color="auto"/>
        <w:left w:val="none" w:sz="0" w:space="0" w:color="auto"/>
        <w:bottom w:val="none" w:sz="0" w:space="0" w:color="auto"/>
        <w:right w:val="none" w:sz="0" w:space="0" w:color="auto"/>
      </w:divBdr>
    </w:div>
    <w:div w:id="191845706">
      <w:bodyDiv w:val="1"/>
      <w:marLeft w:val="0"/>
      <w:marRight w:val="0"/>
      <w:marTop w:val="0"/>
      <w:marBottom w:val="0"/>
      <w:divBdr>
        <w:top w:val="none" w:sz="0" w:space="0" w:color="auto"/>
        <w:left w:val="none" w:sz="0" w:space="0" w:color="auto"/>
        <w:bottom w:val="none" w:sz="0" w:space="0" w:color="auto"/>
        <w:right w:val="none" w:sz="0" w:space="0" w:color="auto"/>
      </w:divBdr>
    </w:div>
    <w:div w:id="232207346">
      <w:bodyDiv w:val="1"/>
      <w:marLeft w:val="0"/>
      <w:marRight w:val="0"/>
      <w:marTop w:val="0"/>
      <w:marBottom w:val="0"/>
      <w:divBdr>
        <w:top w:val="none" w:sz="0" w:space="0" w:color="auto"/>
        <w:left w:val="none" w:sz="0" w:space="0" w:color="auto"/>
        <w:bottom w:val="none" w:sz="0" w:space="0" w:color="auto"/>
        <w:right w:val="none" w:sz="0" w:space="0" w:color="auto"/>
      </w:divBdr>
    </w:div>
    <w:div w:id="491944903">
      <w:bodyDiv w:val="1"/>
      <w:marLeft w:val="0"/>
      <w:marRight w:val="0"/>
      <w:marTop w:val="0"/>
      <w:marBottom w:val="0"/>
      <w:divBdr>
        <w:top w:val="none" w:sz="0" w:space="0" w:color="auto"/>
        <w:left w:val="none" w:sz="0" w:space="0" w:color="auto"/>
        <w:bottom w:val="none" w:sz="0" w:space="0" w:color="auto"/>
        <w:right w:val="none" w:sz="0" w:space="0" w:color="auto"/>
      </w:divBdr>
    </w:div>
    <w:div w:id="771323219">
      <w:bodyDiv w:val="1"/>
      <w:marLeft w:val="0"/>
      <w:marRight w:val="0"/>
      <w:marTop w:val="0"/>
      <w:marBottom w:val="0"/>
      <w:divBdr>
        <w:top w:val="none" w:sz="0" w:space="0" w:color="auto"/>
        <w:left w:val="none" w:sz="0" w:space="0" w:color="auto"/>
        <w:bottom w:val="none" w:sz="0" w:space="0" w:color="auto"/>
        <w:right w:val="none" w:sz="0" w:space="0" w:color="auto"/>
      </w:divBdr>
    </w:div>
    <w:div w:id="938878223">
      <w:bodyDiv w:val="1"/>
      <w:marLeft w:val="0"/>
      <w:marRight w:val="0"/>
      <w:marTop w:val="0"/>
      <w:marBottom w:val="0"/>
      <w:divBdr>
        <w:top w:val="none" w:sz="0" w:space="0" w:color="auto"/>
        <w:left w:val="none" w:sz="0" w:space="0" w:color="auto"/>
        <w:bottom w:val="none" w:sz="0" w:space="0" w:color="auto"/>
        <w:right w:val="none" w:sz="0" w:space="0" w:color="auto"/>
      </w:divBdr>
    </w:div>
    <w:div w:id="1135441312">
      <w:bodyDiv w:val="1"/>
      <w:marLeft w:val="0"/>
      <w:marRight w:val="0"/>
      <w:marTop w:val="0"/>
      <w:marBottom w:val="0"/>
      <w:divBdr>
        <w:top w:val="none" w:sz="0" w:space="0" w:color="auto"/>
        <w:left w:val="none" w:sz="0" w:space="0" w:color="auto"/>
        <w:bottom w:val="none" w:sz="0" w:space="0" w:color="auto"/>
        <w:right w:val="none" w:sz="0" w:space="0" w:color="auto"/>
      </w:divBdr>
    </w:div>
    <w:div w:id="1208374639">
      <w:bodyDiv w:val="1"/>
      <w:marLeft w:val="0"/>
      <w:marRight w:val="0"/>
      <w:marTop w:val="0"/>
      <w:marBottom w:val="0"/>
      <w:divBdr>
        <w:top w:val="none" w:sz="0" w:space="0" w:color="auto"/>
        <w:left w:val="none" w:sz="0" w:space="0" w:color="auto"/>
        <w:bottom w:val="none" w:sz="0" w:space="0" w:color="auto"/>
        <w:right w:val="none" w:sz="0" w:space="0" w:color="auto"/>
      </w:divBdr>
    </w:div>
    <w:div w:id="1213692634">
      <w:bodyDiv w:val="1"/>
      <w:marLeft w:val="0"/>
      <w:marRight w:val="0"/>
      <w:marTop w:val="0"/>
      <w:marBottom w:val="0"/>
      <w:divBdr>
        <w:top w:val="none" w:sz="0" w:space="0" w:color="auto"/>
        <w:left w:val="none" w:sz="0" w:space="0" w:color="auto"/>
        <w:bottom w:val="none" w:sz="0" w:space="0" w:color="auto"/>
        <w:right w:val="none" w:sz="0" w:space="0" w:color="auto"/>
      </w:divBdr>
    </w:div>
    <w:div w:id="1277906974">
      <w:bodyDiv w:val="1"/>
      <w:marLeft w:val="0"/>
      <w:marRight w:val="0"/>
      <w:marTop w:val="0"/>
      <w:marBottom w:val="0"/>
      <w:divBdr>
        <w:top w:val="none" w:sz="0" w:space="0" w:color="auto"/>
        <w:left w:val="none" w:sz="0" w:space="0" w:color="auto"/>
        <w:bottom w:val="none" w:sz="0" w:space="0" w:color="auto"/>
        <w:right w:val="none" w:sz="0" w:space="0" w:color="auto"/>
      </w:divBdr>
    </w:div>
    <w:div w:id="1494487103">
      <w:bodyDiv w:val="1"/>
      <w:marLeft w:val="0"/>
      <w:marRight w:val="0"/>
      <w:marTop w:val="0"/>
      <w:marBottom w:val="0"/>
      <w:divBdr>
        <w:top w:val="none" w:sz="0" w:space="0" w:color="auto"/>
        <w:left w:val="none" w:sz="0" w:space="0" w:color="auto"/>
        <w:bottom w:val="none" w:sz="0" w:space="0" w:color="auto"/>
        <w:right w:val="none" w:sz="0" w:space="0" w:color="auto"/>
      </w:divBdr>
    </w:div>
    <w:div w:id="1525513473">
      <w:bodyDiv w:val="1"/>
      <w:marLeft w:val="0"/>
      <w:marRight w:val="0"/>
      <w:marTop w:val="0"/>
      <w:marBottom w:val="0"/>
      <w:divBdr>
        <w:top w:val="none" w:sz="0" w:space="0" w:color="auto"/>
        <w:left w:val="none" w:sz="0" w:space="0" w:color="auto"/>
        <w:bottom w:val="none" w:sz="0" w:space="0" w:color="auto"/>
        <w:right w:val="none" w:sz="0" w:space="0" w:color="auto"/>
      </w:divBdr>
    </w:div>
    <w:div w:id="1638679429">
      <w:bodyDiv w:val="1"/>
      <w:marLeft w:val="0"/>
      <w:marRight w:val="0"/>
      <w:marTop w:val="0"/>
      <w:marBottom w:val="0"/>
      <w:divBdr>
        <w:top w:val="none" w:sz="0" w:space="0" w:color="auto"/>
        <w:left w:val="none" w:sz="0" w:space="0" w:color="auto"/>
        <w:bottom w:val="none" w:sz="0" w:space="0" w:color="auto"/>
        <w:right w:val="none" w:sz="0" w:space="0" w:color="auto"/>
      </w:divBdr>
    </w:div>
    <w:div w:id="1935278988">
      <w:bodyDiv w:val="1"/>
      <w:marLeft w:val="0"/>
      <w:marRight w:val="0"/>
      <w:marTop w:val="0"/>
      <w:marBottom w:val="0"/>
      <w:divBdr>
        <w:top w:val="none" w:sz="0" w:space="0" w:color="auto"/>
        <w:left w:val="none" w:sz="0" w:space="0" w:color="auto"/>
        <w:bottom w:val="none" w:sz="0" w:space="0" w:color="auto"/>
        <w:right w:val="none" w:sz="0" w:space="0" w:color="auto"/>
      </w:divBdr>
    </w:div>
    <w:div w:id="2010015799">
      <w:bodyDiv w:val="1"/>
      <w:marLeft w:val="0"/>
      <w:marRight w:val="0"/>
      <w:marTop w:val="0"/>
      <w:marBottom w:val="0"/>
      <w:divBdr>
        <w:top w:val="none" w:sz="0" w:space="0" w:color="auto"/>
        <w:left w:val="none" w:sz="0" w:space="0" w:color="auto"/>
        <w:bottom w:val="none" w:sz="0" w:space="0" w:color="auto"/>
        <w:right w:val="none" w:sz="0" w:space="0" w:color="auto"/>
      </w:divBdr>
    </w:div>
    <w:div w:id="21005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ownloads\&#1198;&#1088;%20&#1085;&#1257;&#1083;&#1257;&#1257;&#1085;&#1080;&#1081;%20&#1089;&#1091;&#1076;&#1072;&#1083;&#1075;&#1072;&#1072;&#1085;&#1099;%20&#1072;&#1085;&#1082;&#1077;&#1090;%20(Respons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100"/>
              <a:t>Тендер ирүүлэх хугацаа</a:t>
            </a:r>
            <a:endParaRPr lang="en-US" sz="1100"/>
          </a:p>
          <a:p>
            <a:pPr>
              <a:defRPr sz="1100"/>
            </a:pPr>
            <a:r>
              <a:rPr lang="en-US" sz="1100"/>
              <a:t>(</a:t>
            </a:r>
            <a:r>
              <a:rPr lang="mn-MN" sz="1100"/>
              <a:t>ажил, үйлчилгээ</a:t>
            </a:r>
            <a:r>
              <a:rPr lang="en-US" sz="1100"/>
              <a: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хугацаа'!$B$13:$G$13</c:f>
            </c:numRef>
          </c:val>
          <c:extLst>
            <c:ext xmlns:c16="http://schemas.microsoft.com/office/drawing/2014/chart" uri="{C3380CC4-5D6E-409C-BE32-E72D297353CC}">
              <c16:uniqueId val="{00000000-E6CC-4169-A46C-6F2184E157F0}"/>
            </c:ext>
          </c:extLst>
        </c:ser>
        <c:ser>
          <c:idx val="1"/>
          <c:order val="1"/>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хугацаа'!$B$14:$G$14</c:f>
            </c:numRef>
          </c:val>
          <c:extLst>
            <c:ext xmlns:c16="http://schemas.microsoft.com/office/drawing/2014/chart" uri="{C3380CC4-5D6E-409C-BE32-E72D297353CC}">
              <c16:uniqueId val="{00000001-E6CC-4169-A46C-6F2184E157F0}"/>
            </c:ext>
          </c:extLst>
        </c:ser>
        <c:ser>
          <c:idx val="2"/>
          <c:order val="2"/>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хугацаа'!$B$15:$G$15</c:f>
            </c:numRef>
          </c:val>
          <c:extLst>
            <c:ext xmlns:c16="http://schemas.microsoft.com/office/drawing/2014/chart" uri="{C3380CC4-5D6E-409C-BE32-E72D297353CC}">
              <c16:uniqueId val="{00000002-E6CC-4169-A46C-6F2184E157F0}"/>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4-E6CC-4169-A46C-6F2184E157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E6CC-4169-A46C-6F2184E157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8-E6CC-4169-A46C-6F2184E157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A-E6CC-4169-A46C-6F2184E157F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C-E6CC-4169-A46C-6F2184E157F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E-E6CC-4169-A46C-6F2184E157F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хугацаа'!$B$16:$G$16</c:f>
              <c:numCache>
                <c:formatCode>General</c:formatCode>
                <c:ptCount val="6"/>
                <c:pt idx="0">
                  <c:v>117</c:v>
                </c:pt>
                <c:pt idx="1">
                  <c:v>124</c:v>
                </c:pt>
                <c:pt idx="2">
                  <c:v>212</c:v>
                </c:pt>
                <c:pt idx="3">
                  <c:v>206</c:v>
                </c:pt>
                <c:pt idx="4">
                  <c:v>150</c:v>
                </c:pt>
                <c:pt idx="5">
                  <c:v>269</c:v>
                </c:pt>
              </c:numCache>
            </c:numRef>
          </c:val>
          <c:extLst>
            <c:ext xmlns:c16="http://schemas.microsoft.com/office/drawing/2014/chart" uri="{C3380CC4-5D6E-409C-BE32-E72D297353CC}">
              <c16:uniqueId val="{0000000F-E6CC-4169-A46C-6F2184E157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100"/>
              <a:t>Тендер ирүүлэх хугацаа</a:t>
            </a:r>
            <a:endParaRPr lang="en-US" sz="1100"/>
          </a:p>
          <a:p>
            <a:pPr>
              <a:defRPr sz="1100"/>
            </a:pPr>
            <a:r>
              <a:rPr lang="en-US" sz="1100"/>
              <a:t>(</a:t>
            </a:r>
            <a:r>
              <a:rPr lang="mn-MN" sz="1100"/>
              <a:t>бараа</a:t>
            </a:r>
            <a:r>
              <a:rPr lang="en-US" sz="1100"/>
              <a: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хугацаа'!$B$13:$G$13</c:f>
            </c:numRef>
          </c:val>
          <c:extLst>
            <c:ext xmlns:c16="http://schemas.microsoft.com/office/drawing/2014/chart" uri="{C3380CC4-5D6E-409C-BE32-E72D297353CC}">
              <c16:uniqueId val="{00000000-45A9-4A0D-B796-FAEA43ED4D3B}"/>
            </c:ext>
          </c:extLst>
        </c:ser>
        <c:ser>
          <c:idx val="1"/>
          <c:order val="1"/>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хугацаа'!$B$14:$G$14</c:f>
            </c:numRef>
          </c:val>
          <c:extLst>
            <c:ext xmlns:c16="http://schemas.microsoft.com/office/drawing/2014/chart" uri="{C3380CC4-5D6E-409C-BE32-E72D297353CC}">
              <c16:uniqueId val="{00000001-45A9-4A0D-B796-FAEA43ED4D3B}"/>
            </c:ext>
          </c:extLst>
        </c:ser>
        <c:ser>
          <c:idx val="2"/>
          <c:order val="2"/>
          <c:cat>
            <c:strRef>
              <c:f>'Ажлын тендер хугацаа'!$B$12:$G$12</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хугацаа'!$B$15:$G$15</c:f>
            </c:numRef>
          </c:val>
          <c:extLst>
            <c:ext xmlns:c16="http://schemas.microsoft.com/office/drawing/2014/chart" uri="{C3380CC4-5D6E-409C-BE32-E72D297353CC}">
              <c16:uniqueId val="{00000002-45A9-4A0D-B796-FAEA43ED4D3B}"/>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4-45A9-4A0D-B796-FAEA43ED4D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45A9-4A0D-B796-FAEA43ED4D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8-45A9-4A0D-B796-FAEA43ED4D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A-45A9-4A0D-B796-FAEA43ED4D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C-45A9-4A0D-B796-FAEA43ED4D3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E-45A9-4A0D-B796-FAEA43ED4D3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'Барааны тендер хугацаа'!$B$12:$G$12</c:f>
              <c:strCache>
                <c:ptCount val="6"/>
                <c:pt idx="0">
                  <c:v>ажлын 3 хоног</c:v>
                </c:pt>
                <c:pt idx="1">
                  <c:v>ажлын 5 хоног</c:v>
                </c:pt>
                <c:pt idx="2">
                  <c:v>ажлын 7 хоног</c:v>
                </c:pt>
                <c:pt idx="3">
                  <c:v>ажлын 10 хоног</c:v>
                </c:pt>
                <c:pt idx="4">
                  <c:v>ажлын 14 хоног</c:v>
                </c:pt>
                <c:pt idx="5">
                  <c:v>ажлын 15 хоног</c:v>
                </c:pt>
              </c:strCache>
            </c:strRef>
          </c:cat>
          <c:val>
            <c:numRef>
              <c:f>'Барааны тендер хугацаа'!$B$16:$G$16</c:f>
              <c:numCache>
                <c:formatCode>General</c:formatCode>
                <c:ptCount val="6"/>
                <c:pt idx="0">
                  <c:v>65</c:v>
                </c:pt>
                <c:pt idx="1">
                  <c:v>102</c:v>
                </c:pt>
                <c:pt idx="2">
                  <c:v>160</c:v>
                </c:pt>
                <c:pt idx="3">
                  <c:v>255</c:v>
                </c:pt>
                <c:pt idx="4">
                  <c:v>187</c:v>
                </c:pt>
                <c:pt idx="5">
                  <c:v>309</c:v>
                </c:pt>
              </c:numCache>
            </c:numRef>
          </c:val>
          <c:extLst>
            <c:ext xmlns:c16="http://schemas.microsoft.com/office/drawing/2014/chart" uri="{C3380CC4-5D6E-409C-BE32-E72D297353CC}">
              <c16:uniqueId val="{0000000F-45A9-4A0D-B796-FAEA43ED4D3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Тендер ирүүлэх хугацаа</a:t>
            </a:r>
          </a:p>
          <a:p>
            <a:pPr>
              <a:defRPr/>
            </a:pPr>
            <a:r>
              <a:rPr lang="en-US"/>
              <a:t>(</a:t>
            </a:r>
            <a:r>
              <a:rPr lang="mn-MN"/>
              <a:t>ажил, үйлчилгээ</a:t>
            </a:r>
            <a:r>
              <a:rPr lang="en-US"/>
              <a: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'Ажлын тендер хугацаа'!$A$5</c:f>
              <c:strCache>
                <c:ptCount val="1"/>
                <c:pt idx="0">
                  <c:v>Захиалагч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'Ажлын тендер хугацаа'!$B$4:$G$4</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хугацаа'!$B$5:$G$5</c:f>
              <c:numCache>
                <c:formatCode>General</c:formatCode>
                <c:ptCount val="6"/>
                <c:pt idx="0">
                  <c:v>61</c:v>
                </c:pt>
                <c:pt idx="1">
                  <c:v>49</c:v>
                </c:pt>
                <c:pt idx="2">
                  <c:v>100</c:v>
                </c:pt>
                <c:pt idx="3">
                  <c:v>71</c:v>
                </c:pt>
                <c:pt idx="4">
                  <c:v>84</c:v>
                </c:pt>
                <c:pt idx="5">
                  <c:v>93</c:v>
                </c:pt>
              </c:numCache>
            </c:numRef>
          </c:val>
          <c:extLst>
            <c:ext xmlns:c16="http://schemas.microsoft.com/office/drawing/2014/chart" uri="{C3380CC4-5D6E-409C-BE32-E72D297353CC}">
              <c16:uniqueId val="{00000000-F072-4964-8EF6-D2A3D93D9959}"/>
            </c:ext>
          </c:extLst>
        </c:ser>
        <c:ser>
          <c:idx val="1"/>
          <c:order val="1"/>
          <c:tx>
            <c:strRef>
              <c:f>'Ажлын тендер хугацаа'!$A$6</c:f>
              <c:strCache>
                <c:ptCount val="1"/>
                <c:pt idx="0">
                  <c:v>Тендерт оролцогч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'Ажлын тендер хугацаа'!$B$4:$G$4</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хугацаа'!$B$6:$G$6</c:f>
              <c:numCache>
                <c:formatCode>General</c:formatCode>
                <c:ptCount val="6"/>
                <c:pt idx="0">
                  <c:v>52</c:v>
                </c:pt>
                <c:pt idx="1">
                  <c:v>72</c:v>
                </c:pt>
                <c:pt idx="2">
                  <c:v>109</c:v>
                </c:pt>
                <c:pt idx="3">
                  <c:v>130</c:v>
                </c:pt>
                <c:pt idx="4">
                  <c:v>64</c:v>
                </c:pt>
                <c:pt idx="5">
                  <c:v>171</c:v>
                </c:pt>
              </c:numCache>
            </c:numRef>
          </c:val>
          <c:extLst>
            <c:ext xmlns:c16="http://schemas.microsoft.com/office/drawing/2014/chart" uri="{C3380CC4-5D6E-409C-BE32-E72D297353CC}">
              <c16:uniqueId val="{00000001-F072-4964-8EF6-D2A3D93D9959}"/>
            </c:ext>
          </c:extLst>
        </c:ser>
        <c:ser>
          <c:idx val="2"/>
          <c:order val="2"/>
          <c:tx>
            <c:strRef>
              <c:f>'Ажлын тендер хугацаа'!$A$7</c:f>
              <c:strCache>
                <c:ptCount val="1"/>
                <c:pt idx="0">
                  <c:v>ТББ</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'Ажлын тендер хугацаа'!$B$4:$G$4</c:f>
              <c:strCache>
                <c:ptCount val="6"/>
                <c:pt idx="0">
                  <c:v>ажлын 5  хоног</c:v>
                </c:pt>
                <c:pt idx="1">
                  <c:v>ажлын 7 хоног</c:v>
                </c:pt>
                <c:pt idx="2">
                  <c:v>ажлын 10 хоног</c:v>
                </c:pt>
                <c:pt idx="3">
                  <c:v>ажлын 14 хоног</c:v>
                </c:pt>
                <c:pt idx="4">
                  <c:v>ажлын 15 хоног</c:v>
                </c:pt>
                <c:pt idx="5">
                  <c:v>ажлын 20 хоног</c:v>
                </c:pt>
              </c:strCache>
            </c:strRef>
          </c:cat>
          <c:val>
            <c:numRef>
              <c:f>'Ажлын тендер хугацаа'!$B$7:$G$7</c:f>
              <c:numCache>
                <c:formatCode>General</c:formatCode>
                <c:ptCount val="6"/>
                <c:pt idx="0">
                  <c:v>4</c:v>
                </c:pt>
                <c:pt idx="1">
                  <c:v>3</c:v>
                </c:pt>
                <c:pt idx="2">
                  <c:v>3</c:v>
                </c:pt>
                <c:pt idx="3">
                  <c:v>5</c:v>
                </c:pt>
                <c:pt idx="4">
                  <c:v>2</c:v>
                </c:pt>
                <c:pt idx="5">
                  <c:v>5</c:v>
                </c:pt>
              </c:numCache>
            </c:numRef>
          </c:val>
          <c:extLst>
            <c:ext xmlns:c16="http://schemas.microsoft.com/office/drawing/2014/chart" uri="{C3380CC4-5D6E-409C-BE32-E72D297353CC}">
              <c16:uniqueId val="{00000002-F072-4964-8EF6-D2A3D93D9959}"/>
            </c:ext>
          </c:extLst>
        </c:ser>
        <c:dLbls>
          <c:dLblPos val="outEnd"/>
          <c:showLegendKey val="0"/>
          <c:showVal val="1"/>
          <c:showCatName val="0"/>
          <c:showSerName val="0"/>
          <c:showPercent val="0"/>
          <c:showBubbleSize val="0"/>
        </c:dLbls>
        <c:gapWidth val="182"/>
        <c:axId val="655439176"/>
        <c:axId val="655435896"/>
      </c:barChart>
      <c:catAx>
        <c:axId val="655439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5435896"/>
        <c:crosses val="autoZero"/>
        <c:auto val="1"/>
        <c:lblAlgn val="ctr"/>
        <c:lblOffset val="100"/>
        <c:noMultiLvlLbl val="0"/>
      </c:catAx>
      <c:valAx>
        <c:axId val="655435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543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Тендер ирүүлэх хугацаа</a:t>
            </a:r>
          </a:p>
          <a:p>
            <a:pPr>
              <a:defRPr/>
            </a:pPr>
            <a:r>
              <a:rPr lang="en-US"/>
              <a:t>(</a:t>
            </a:r>
            <a:r>
              <a:rPr lang="mn-MN"/>
              <a:t>бараа</a:t>
            </a:r>
            <a:r>
              <a:rPr lang="en-US"/>
              <a:t>)</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'Барааны тендер хугацаа'!$A$5</c:f>
              <c:strCache>
                <c:ptCount val="1"/>
                <c:pt idx="0">
                  <c:v>Захиалагч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'Барааны тендер хугацаа'!$B$4:$G$4</c:f>
              <c:strCache>
                <c:ptCount val="6"/>
                <c:pt idx="0">
                  <c:v>ажлын 3 хоног</c:v>
                </c:pt>
                <c:pt idx="1">
                  <c:v>ажлын 5 хоног</c:v>
                </c:pt>
                <c:pt idx="2">
                  <c:v>ажлын 7 хоног</c:v>
                </c:pt>
                <c:pt idx="3">
                  <c:v>ажлын 10 хоног</c:v>
                </c:pt>
                <c:pt idx="4">
                  <c:v>ажлын 14 хоног</c:v>
                </c:pt>
                <c:pt idx="5">
                  <c:v>ажлын 15 хоног</c:v>
                </c:pt>
              </c:strCache>
            </c:strRef>
          </c:cat>
          <c:val>
            <c:numRef>
              <c:f>'Барааны тендер хугацаа'!$B$5:$G$5</c:f>
              <c:numCache>
                <c:formatCode>General</c:formatCode>
                <c:ptCount val="6"/>
                <c:pt idx="0">
                  <c:v>31</c:v>
                </c:pt>
                <c:pt idx="1">
                  <c:v>47</c:v>
                </c:pt>
                <c:pt idx="2">
                  <c:v>65</c:v>
                </c:pt>
                <c:pt idx="3">
                  <c:v>118</c:v>
                </c:pt>
                <c:pt idx="4">
                  <c:v>81</c:v>
                </c:pt>
                <c:pt idx="5">
                  <c:v>116</c:v>
                </c:pt>
              </c:numCache>
            </c:numRef>
          </c:val>
          <c:extLst>
            <c:ext xmlns:c16="http://schemas.microsoft.com/office/drawing/2014/chart" uri="{C3380CC4-5D6E-409C-BE32-E72D297353CC}">
              <c16:uniqueId val="{00000000-A8FC-4AED-89A5-57A7C6B3F585}"/>
            </c:ext>
          </c:extLst>
        </c:ser>
        <c:ser>
          <c:idx val="1"/>
          <c:order val="1"/>
          <c:tx>
            <c:strRef>
              <c:f>'Барааны тендер хугацаа'!$A$6</c:f>
              <c:strCache>
                <c:ptCount val="1"/>
                <c:pt idx="0">
                  <c:v>Тендерт оролцогч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'Барааны тендер хугацаа'!$B$4:$G$4</c:f>
              <c:strCache>
                <c:ptCount val="6"/>
                <c:pt idx="0">
                  <c:v>ажлын 3 хоног</c:v>
                </c:pt>
                <c:pt idx="1">
                  <c:v>ажлын 5 хоног</c:v>
                </c:pt>
                <c:pt idx="2">
                  <c:v>ажлын 7 хоног</c:v>
                </c:pt>
                <c:pt idx="3">
                  <c:v>ажлын 10 хоног</c:v>
                </c:pt>
                <c:pt idx="4">
                  <c:v>ажлын 14 хоног</c:v>
                </c:pt>
                <c:pt idx="5">
                  <c:v>ажлын 15 хоног</c:v>
                </c:pt>
              </c:strCache>
            </c:strRef>
          </c:cat>
          <c:val>
            <c:numRef>
              <c:f>'Барааны тендер хугацаа'!$B$6:$G$6</c:f>
              <c:numCache>
                <c:formatCode>General</c:formatCode>
                <c:ptCount val="6"/>
                <c:pt idx="0">
                  <c:v>30</c:v>
                </c:pt>
                <c:pt idx="1">
                  <c:v>53</c:v>
                </c:pt>
                <c:pt idx="2">
                  <c:v>93</c:v>
                </c:pt>
                <c:pt idx="3">
                  <c:v>134</c:v>
                </c:pt>
                <c:pt idx="4">
                  <c:v>102</c:v>
                </c:pt>
                <c:pt idx="5">
                  <c:v>186</c:v>
                </c:pt>
              </c:numCache>
            </c:numRef>
          </c:val>
          <c:extLst>
            <c:ext xmlns:c16="http://schemas.microsoft.com/office/drawing/2014/chart" uri="{C3380CC4-5D6E-409C-BE32-E72D297353CC}">
              <c16:uniqueId val="{00000001-A8FC-4AED-89A5-57A7C6B3F585}"/>
            </c:ext>
          </c:extLst>
        </c:ser>
        <c:ser>
          <c:idx val="2"/>
          <c:order val="2"/>
          <c:tx>
            <c:strRef>
              <c:f>'Барааны тендер хугацаа'!$A$7</c:f>
              <c:strCache>
                <c:ptCount val="1"/>
                <c:pt idx="0">
                  <c:v>ТББ</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'Барааны тендер хугацаа'!$B$4:$G$4</c:f>
              <c:strCache>
                <c:ptCount val="6"/>
                <c:pt idx="0">
                  <c:v>ажлын 3 хоног</c:v>
                </c:pt>
                <c:pt idx="1">
                  <c:v>ажлын 5 хоног</c:v>
                </c:pt>
                <c:pt idx="2">
                  <c:v>ажлын 7 хоног</c:v>
                </c:pt>
                <c:pt idx="3">
                  <c:v>ажлын 10 хоног</c:v>
                </c:pt>
                <c:pt idx="4">
                  <c:v>ажлын 14 хоног</c:v>
                </c:pt>
                <c:pt idx="5">
                  <c:v>ажлын 15 хоног</c:v>
                </c:pt>
              </c:strCache>
            </c:strRef>
          </c:cat>
          <c:val>
            <c:numRef>
              <c:f>'Барааны тендер хугацаа'!$B$7:$G$7</c:f>
              <c:numCache>
                <c:formatCode>General</c:formatCode>
                <c:ptCount val="6"/>
                <c:pt idx="0">
                  <c:v>4</c:v>
                </c:pt>
                <c:pt idx="1">
                  <c:v>2</c:v>
                </c:pt>
                <c:pt idx="2">
                  <c:v>2</c:v>
                </c:pt>
                <c:pt idx="3">
                  <c:v>3</c:v>
                </c:pt>
                <c:pt idx="4">
                  <c:v>4</c:v>
                </c:pt>
                <c:pt idx="5">
                  <c:v>7</c:v>
                </c:pt>
              </c:numCache>
            </c:numRef>
          </c:val>
          <c:extLst>
            <c:ext xmlns:c16="http://schemas.microsoft.com/office/drawing/2014/chart" uri="{C3380CC4-5D6E-409C-BE32-E72D297353CC}">
              <c16:uniqueId val="{00000002-A8FC-4AED-89A5-57A7C6B3F585}"/>
            </c:ext>
          </c:extLst>
        </c:ser>
        <c:dLbls>
          <c:dLblPos val="outEnd"/>
          <c:showLegendKey val="0"/>
          <c:showVal val="1"/>
          <c:showCatName val="0"/>
          <c:showSerName val="0"/>
          <c:showPercent val="0"/>
          <c:showBubbleSize val="0"/>
        </c:dLbls>
        <c:gapWidth val="182"/>
        <c:axId val="655439176"/>
        <c:axId val="655435896"/>
      </c:barChart>
      <c:catAx>
        <c:axId val="655439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5435896"/>
        <c:crosses val="autoZero"/>
        <c:auto val="1"/>
        <c:lblAlgn val="ctr"/>
        <c:lblOffset val="100"/>
        <c:noMultiLvlLbl val="0"/>
      </c:catAx>
      <c:valAx>
        <c:axId val="655435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543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[Үр нөлөөний судалгааны анкет (Responses).xlsx]Үнэлэх хугацаа!PivotTable6</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Тендерийн үнэлгээ хийх хугацаа</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'Үнэлэх хугацаа'!$B$2:$B$3</c:f>
              <c:strCache>
                <c:ptCount val="1"/>
                <c:pt idx="0">
                  <c:v>Захиалагч</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'Үнэлэх хугацаа'!$A$4:$A$10</c:f>
              <c:strCache>
                <c:ptCount val="6"/>
                <c:pt idx="0">
                  <c:v>ажлын 10  хоног</c:v>
                </c:pt>
                <c:pt idx="1">
                  <c:v>ажлын 14 хоног</c:v>
                </c:pt>
                <c:pt idx="2">
                  <c:v>ажлын 15 хоног</c:v>
                </c:pt>
                <c:pt idx="3">
                  <c:v>ажлын 20 хоног</c:v>
                </c:pt>
                <c:pt idx="4">
                  <c:v>ажлын 5 хоног</c:v>
                </c:pt>
                <c:pt idx="5">
                  <c:v>ажлын 7 хоног</c:v>
                </c:pt>
              </c:strCache>
            </c:strRef>
          </c:cat>
          <c:val>
            <c:numRef>
              <c:f>'Үнэлэх хугацаа'!$B$4:$B$10</c:f>
              <c:numCache>
                <c:formatCode>General</c:formatCode>
                <c:ptCount val="6"/>
                <c:pt idx="0">
                  <c:v>100</c:v>
                </c:pt>
                <c:pt idx="1">
                  <c:v>71</c:v>
                </c:pt>
                <c:pt idx="2">
                  <c:v>84</c:v>
                </c:pt>
                <c:pt idx="3">
                  <c:v>93</c:v>
                </c:pt>
                <c:pt idx="4">
                  <c:v>61</c:v>
                </c:pt>
                <c:pt idx="5">
                  <c:v>49</c:v>
                </c:pt>
              </c:numCache>
            </c:numRef>
          </c:val>
          <c:extLst>
            <c:ext xmlns:c16="http://schemas.microsoft.com/office/drawing/2014/chart" uri="{C3380CC4-5D6E-409C-BE32-E72D297353CC}">
              <c16:uniqueId val="{00000000-2D59-4C9F-AECC-D3A7FFF54A6D}"/>
            </c:ext>
          </c:extLst>
        </c:ser>
        <c:ser>
          <c:idx val="1"/>
          <c:order val="1"/>
          <c:tx>
            <c:strRef>
              <c:f>'Үнэлэх хугацаа'!$C$2:$C$3</c:f>
              <c:strCache>
                <c:ptCount val="1"/>
                <c:pt idx="0">
                  <c:v>Тендерт оролцогч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'Үнэлэх хугацаа'!$A$4:$A$10</c:f>
              <c:strCache>
                <c:ptCount val="6"/>
                <c:pt idx="0">
                  <c:v>ажлын 10  хоног</c:v>
                </c:pt>
                <c:pt idx="1">
                  <c:v>ажлын 14 хоног</c:v>
                </c:pt>
                <c:pt idx="2">
                  <c:v>ажлын 15 хоног</c:v>
                </c:pt>
                <c:pt idx="3">
                  <c:v>ажлын 20 хоног</c:v>
                </c:pt>
                <c:pt idx="4">
                  <c:v>ажлын 5 хоног</c:v>
                </c:pt>
                <c:pt idx="5">
                  <c:v>ажлын 7 хоног</c:v>
                </c:pt>
              </c:strCache>
            </c:strRef>
          </c:cat>
          <c:val>
            <c:numRef>
              <c:f>'Үнэлэх хугацаа'!$C$4:$C$10</c:f>
              <c:numCache>
                <c:formatCode>General</c:formatCode>
                <c:ptCount val="6"/>
                <c:pt idx="0">
                  <c:v>109</c:v>
                </c:pt>
                <c:pt idx="1">
                  <c:v>130</c:v>
                </c:pt>
                <c:pt idx="2">
                  <c:v>64</c:v>
                </c:pt>
                <c:pt idx="3">
                  <c:v>171</c:v>
                </c:pt>
                <c:pt idx="4">
                  <c:v>52</c:v>
                </c:pt>
                <c:pt idx="5">
                  <c:v>72</c:v>
                </c:pt>
              </c:numCache>
            </c:numRef>
          </c:val>
          <c:extLst>
            <c:ext xmlns:c16="http://schemas.microsoft.com/office/drawing/2014/chart" uri="{C3380CC4-5D6E-409C-BE32-E72D297353CC}">
              <c16:uniqueId val="{00000001-2D59-4C9F-AECC-D3A7FFF54A6D}"/>
            </c:ext>
          </c:extLst>
        </c:ser>
        <c:ser>
          <c:idx val="2"/>
          <c:order val="2"/>
          <c:tx>
            <c:strRef>
              <c:f>'Үнэлэх хугацаа'!$D$2:$D$3</c:f>
              <c:strCache>
                <c:ptCount val="1"/>
                <c:pt idx="0">
                  <c:v>Төрийн бус байгууллага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'Үнэлэх хугацаа'!$A$4:$A$10</c:f>
              <c:strCache>
                <c:ptCount val="6"/>
                <c:pt idx="0">
                  <c:v>ажлын 10  хоног</c:v>
                </c:pt>
                <c:pt idx="1">
                  <c:v>ажлын 14 хоног</c:v>
                </c:pt>
                <c:pt idx="2">
                  <c:v>ажлын 15 хоног</c:v>
                </c:pt>
                <c:pt idx="3">
                  <c:v>ажлын 20 хоног</c:v>
                </c:pt>
                <c:pt idx="4">
                  <c:v>ажлын 5 хоног</c:v>
                </c:pt>
                <c:pt idx="5">
                  <c:v>ажлын 7 хоног</c:v>
                </c:pt>
              </c:strCache>
            </c:strRef>
          </c:cat>
          <c:val>
            <c:numRef>
              <c:f>'Үнэлэх хугацаа'!$D$4:$D$10</c:f>
              <c:numCache>
                <c:formatCode>General</c:formatCode>
                <c:ptCount val="6"/>
                <c:pt idx="0">
                  <c:v>3</c:v>
                </c:pt>
                <c:pt idx="1">
                  <c:v>5</c:v>
                </c:pt>
                <c:pt idx="2">
                  <c:v>2</c:v>
                </c:pt>
                <c:pt idx="3">
                  <c:v>5</c:v>
                </c:pt>
                <c:pt idx="4">
                  <c:v>4</c:v>
                </c:pt>
                <c:pt idx="5">
                  <c:v>3</c:v>
                </c:pt>
              </c:numCache>
            </c:numRef>
          </c:val>
          <c:extLst>
            <c:ext xmlns:c16="http://schemas.microsoft.com/office/drawing/2014/chart" uri="{C3380CC4-5D6E-409C-BE32-E72D297353CC}">
              <c16:uniqueId val="{00000002-2D59-4C9F-AECC-D3A7FFF54A6D}"/>
            </c:ext>
          </c:extLst>
        </c:ser>
        <c:dLbls>
          <c:showLegendKey val="0"/>
          <c:showVal val="1"/>
          <c:showCatName val="0"/>
          <c:showSerName val="0"/>
          <c:showPercent val="0"/>
          <c:showBubbleSize val="0"/>
        </c:dLbls>
        <c:gapWidth val="160"/>
        <c:overlap val="-30"/>
        <c:axId val="685976856"/>
        <c:axId val="685975544"/>
      </c:barChart>
      <c:catAx>
        <c:axId val="685976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5975544"/>
        <c:crosses val="autoZero"/>
        <c:auto val="1"/>
        <c:lblAlgn val="ctr"/>
        <c:lblOffset val="100"/>
        <c:noMultiLvlLbl val="0"/>
      </c:catAx>
      <c:valAx>
        <c:axId val="6859755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5976856"/>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a:solidFill>
                  <a:sysClr val="windowText" lastClr="000000"/>
                </a:solidFill>
              </a:rPr>
              <a:t>Гадаадын этгээд оролцох тендер шалгаруулалтын босго үнэ </a:t>
            </a:r>
            <a:r>
              <a:rPr lang="en-US" sz="1200">
                <a:solidFill>
                  <a:sysClr val="windowText" lastClr="000000"/>
                </a:solidFill>
              </a:rPr>
              <a:t>(</a:t>
            </a:r>
            <a:r>
              <a:rPr lang="mn-MN" sz="1200">
                <a:solidFill>
                  <a:sysClr val="windowText" lastClr="000000"/>
                </a:solidFill>
              </a:rPr>
              <a:t>ажил</a:t>
            </a:r>
            <a:r>
              <a:rPr lang="en-US" sz="1200">
                <a:solidFill>
                  <a:sysClr val="windowText" lastClr="000000"/>
                </a:solidFill>
              </a:rPr>
              <a:t>)</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E0-4583-B666-58676EA2ED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E0-4583-B666-58676EA2ED0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E0-4583-B666-58676EA2ED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E0-4583-B666-58676EA2ED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4E0-4583-B666-58676EA2ED0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4E0-4583-B666-58676EA2ED0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'Гадаадын этгээд'!$A$4:$F$4</c:f>
              <c:strCache>
                <c:ptCount val="6"/>
                <c:pt idx="0">
                  <c:v>15 тэрбум төгрөгөөс дээш</c:v>
                </c:pt>
                <c:pt idx="1">
                  <c:v>20 тэрбум төгрөгөөс дээш</c:v>
                </c:pt>
                <c:pt idx="2">
                  <c:v>25 тэрбум төгрөгөөс дээш</c:v>
                </c:pt>
                <c:pt idx="3">
                  <c:v>30 тэрбум төгрөгөөс дээш</c:v>
                </c:pt>
                <c:pt idx="4">
                  <c:v>35 тэрбум төгрөгөөс дээш</c:v>
                </c:pt>
                <c:pt idx="5">
                  <c:v>40 тэрбум төгрөгөөс дээш</c:v>
                </c:pt>
              </c:strCache>
            </c:strRef>
          </c:cat>
          <c:val>
            <c:numRef>
              <c:f>'Гадаадын этгээд'!$A$5:$F$5</c:f>
              <c:numCache>
                <c:formatCode>General</c:formatCode>
                <c:ptCount val="6"/>
                <c:pt idx="0">
                  <c:v>158</c:v>
                </c:pt>
                <c:pt idx="1">
                  <c:v>67</c:v>
                </c:pt>
                <c:pt idx="2">
                  <c:v>19</c:v>
                </c:pt>
                <c:pt idx="3">
                  <c:v>36</c:v>
                </c:pt>
                <c:pt idx="4">
                  <c:v>2</c:v>
                </c:pt>
                <c:pt idx="5">
                  <c:v>62</c:v>
                </c:pt>
              </c:numCache>
            </c:numRef>
          </c:val>
          <c:extLst>
            <c:ext xmlns:c16="http://schemas.microsoft.com/office/drawing/2014/chart" uri="{C3380CC4-5D6E-409C-BE32-E72D297353CC}">
              <c16:uniqueId val="{0000000C-04E0-4583-B666-58676EA2ED0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solidFill>
                  <a:sysClr val="windowText" lastClr="000000"/>
                </a:solidFill>
              </a:rPr>
              <a:t>Гадаадын этгээд оролцох тендер шалгаруулалтын босго үнэ </a:t>
            </a:r>
            <a:r>
              <a:rPr lang="en-US" sz="1200">
                <a:solidFill>
                  <a:sysClr val="windowText" lastClr="000000"/>
                </a:solidFill>
              </a:rPr>
              <a:t>(</a:t>
            </a:r>
            <a:r>
              <a:rPr lang="mn-MN" sz="1200">
                <a:solidFill>
                  <a:sysClr val="windowText" lastClr="000000"/>
                </a:solidFill>
              </a:rPr>
              <a:t>бараа, үйлчилгээ</a:t>
            </a:r>
            <a:r>
              <a:rPr lang="en-US" sz="1200">
                <a:solidFill>
                  <a:sysClr val="windowText" lastClr="000000"/>
                </a:solidFill>
              </a:rPr>
              <a:t>)</a:t>
            </a:r>
          </a:p>
        </c:rich>
      </c:tx>
      <c:overlay val="0"/>
      <c:spPr>
        <a:noFill/>
        <a:ln>
          <a:noFill/>
        </a:ln>
        <a:effectLst/>
      </c:spPr>
      <c:txPr>
        <a:bodyPr rot="0" spcFirstLastPara="1" vertOverflow="ellipsis" vert="horz" wrap="square" anchor="ctr" anchorCtr="1"/>
        <a:lstStyle/>
        <a:p>
          <a:pPr algn="ct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0F-450C-A90E-4EE97485DD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0F-450C-A90E-4EE97485DDD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0F-450C-A90E-4EE97485DD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0F-450C-A90E-4EE97485DD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90F-450C-A90E-4EE97485DDD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90F-450C-A90E-4EE97485DDD9}"/>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'Гадаадын этгээд'!$A$10:$F$10</c:f>
              <c:strCache>
                <c:ptCount val="6"/>
                <c:pt idx="0">
                  <c:v>150 сая төгрөгөөс дээш</c:v>
                </c:pt>
                <c:pt idx="1">
                  <c:v>200 сая төгрөгөөс дээш</c:v>
                </c:pt>
                <c:pt idx="2">
                  <c:v>250 сая төгрөгөөс дээш</c:v>
                </c:pt>
                <c:pt idx="3">
                  <c:v>300 сая төгрөгөөс дээш</c:v>
                </c:pt>
                <c:pt idx="4">
                  <c:v>350 сая төгрөгөөс дээш</c:v>
                </c:pt>
                <c:pt idx="5">
                  <c:v>400 сая төгрөгөөс дээш</c:v>
                </c:pt>
              </c:strCache>
            </c:strRef>
          </c:cat>
          <c:val>
            <c:numRef>
              <c:f>'Гадаадын этгээд'!$A$11:$F$11</c:f>
              <c:numCache>
                <c:formatCode>General</c:formatCode>
                <c:ptCount val="6"/>
                <c:pt idx="0">
                  <c:v>98</c:v>
                </c:pt>
                <c:pt idx="1">
                  <c:v>27</c:v>
                </c:pt>
                <c:pt idx="2">
                  <c:v>28</c:v>
                </c:pt>
                <c:pt idx="3">
                  <c:v>35</c:v>
                </c:pt>
                <c:pt idx="4">
                  <c:v>6</c:v>
                </c:pt>
                <c:pt idx="5">
                  <c:v>150</c:v>
                </c:pt>
              </c:numCache>
            </c:numRef>
          </c:val>
          <c:extLst>
            <c:ext xmlns:c16="http://schemas.microsoft.com/office/drawing/2014/chart" uri="{C3380CC4-5D6E-409C-BE32-E72D297353CC}">
              <c16:uniqueId val="{0000000C-E90F-450C-A90E-4EE97485DDD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a:t>Гомдол, маргаан шийдвэрлэх тохиромжтой байгууллага</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Гомдол!$A$5</c:f>
              <c:strCache>
                <c:ptCount val="1"/>
                <c:pt idx="0">
                  <c:v>Захиалагч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Гомдол!$B$4:$G$4</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Гомдол!$B$5:$G$5</c:f>
              <c:numCache>
                <c:formatCode>General</c:formatCode>
                <c:ptCount val="6"/>
                <c:pt idx="0">
                  <c:v>94</c:v>
                </c:pt>
                <c:pt idx="1">
                  <c:v>58</c:v>
                </c:pt>
                <c:pt idx="2">
                  <c:v>217</c:v>
                </c:pt>
                <c:pt idx="3">
                  <c:v>17</c:v>
                </c:pt>
                <c:pt idx="4">
                  <c:v>13</c:v>
                </c:pt>
                <c:pt idx="5">
                  <c:v>59</c:v>
                </c:pt>
              </c:numCache>
            </c:numRef>
          </c:val>
          <c:extLst>
            <c:ext xmlns:c16="http://schemas.microsoft.com/office/drawing/2014/chart" uri="{C3380CC4-5D6E-409C-BE32-E72D297353CC}">
              <c16:uniqueId val="{00000000-6EF2-4087-B7AB-281480A03F3A}"/>
            </c:ext>
          </c:extLst>
        </c:ser>
        <c:ser>
          <c:idx val="1"/>
          <c:order val="1"/>
          <c:tx>
            <c:strRef>
              <c:f>Гомдол!$A$6</c:f>
              <c:strCache>
                <c:ptCount val="1"/>
                <c:pt idx="0">
                  <c:v>Тендерт оролцогч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Гомдол!$B$4:$G$4</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Гомдол!$B$6:$G$6</c:f>
              <c:numCache>
                <c:formatCode>General</c:formatCode>
                <c:ptCount val="6"/>
                <c:pt idx="0">
                  <c:v>118</c:v>
                </c:pt>
                <c:pt idx="1">
                  <c:v>135</c:v>
                </c:pt>
                <c:pt idx="2">
                  <c:v>171</c:v>
                </c:pt>
                <c:pt idx="3">
                  <c:v>57</c:v>
                </c:pt>
                <c:pt idx="4">
                  <c:v>25</c:v>
                </c:pt>
                <c:pt idx="5">
                  <c:v>92</c:v>
                </c:pt>
              </c:numCache>
            </c:numRef>
          </c:val>
          <c:extLst>
            <c:ext xmlns:c16="http://schemas.microsoft.com/office/drawing/2014/chart" uri="{C3380CC4-5D6E-409C-BE32-E72D297353CC}">
              <c16:uniqueId val="{00000001-6EF2-4087-B7AB-281480A03F3A}"/>
            </c:ext>
          </c:extLst>
        </c:ser>
        <c:ser>
          <c:idx val="2"/>
          <c:order val="2"/>
          <c:tx>
            <c:strRef>
              <c:f>Гомдол!$A$7</c:f>
              <c:strCache>
                <c:ptCount val="1"/>
                <c:pt idx="0">
                  <c:v>ТББ</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Гомдол!$B$4:$G$4</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Гомдол!$B$7:$G$7</c:f>
              <c:numCache>
                <c:formatCode>General</c:formatCode>
                <c:ptCount val="6"/>
                <c:pt idx="0">
                  <c:v>8</c:v>
                </c:pt>
                <c:pt idx="1">
                  <c:v>4</c:v>
                </c:pt>
                <c:pt idx="2">
                  <c:v>4</c:v>
                </c:pt>
                <c:pt idx="3">
                  <c:v>2</c:v>
                </c:pt>
                <c:pt idx="4">
                  <c:v>0</c:v>
                </c:pt>
                <c:pt idx="5">
                  <c:v>4</c:v>
                </c:pt>
              </c:numCache>
            </c:numRef>
          </c:val>
          <c:extLst>
            <c:ext xmlns:c16="http://schemas.microsoft.com/office/drawing/2014/chart" uri="{C3380CC4-5D6E-409C-BE32-E72D297353CC}">
              <c16:uniqueId val="{00000002-6EF2-4087-B7AB-281480A03F3A}"/>
            </c:ext>
          </c:extLst>
        </c:ser>
        <c:dLbls>
          <c:dLblPos val="outEnd"/>
          <c:showLegendKey val="0"/>
          <c:showVal val="1"/>
          <c:showCatName val="0"/>
          <c:showSerName val="0"/>
          <c:showPercent val="0"/>
          <c:showBubbleSize val="0"/>
        </c:dLbls>
        <c:gapWidth val="182"/>
        <c:axId val="1381966944"/>
        <c:axId val="1381959400"/>
      </c:barChart>
      <c:catAx>
        <c:axId val="1381966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81959400"/>
        <c:crosses val="autoZero"/>
        <c:auto val="1"/>
        <c:lblAlgn val="ctr"/>
        <c:lblOffset val="100"/>
        <c:noMultiLvlLbl val="0"/>
      </c:catAx>
      <c:valAx>
        <c:axId val="1381959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8196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mn-MN" sz="1200">
                <a:solidFill>
                  <a:sysClr val="windowText" lastClr="000000"/>
                </a:solidFill>
              </a:rPr>
              <a:t>Гомдол, маргаан шийдвэрлэх тохиромжтой байгууллага</a:t>
            </a:r>
            <a:endParaRPr lang="en-US"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cat>
            <c:strRef>
              <c:f>Гомдол!$B$12:$G$12</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Гомдол!$B$13:$G$13</c:f>
            </c:numRef>
          </c:val>
          <c:extLst>
            <c:ext xmlns:c16="http://schemas.microsoft.com/office/drawing/2014/chart" uri="{C3380CC4-5D6E-409C-BE32-E72D297353CC}">
              <c16:uniqueId val="{00000000-0AF0-4BB4-B573-40FBD6ED39D3}"/>
            </c:ext>
          </c:extLst>
        </c:ser>
        <c:ser>
          <c:idx val="1"/>
          <c:order val="1"/>
          <c:cat>
            <c:strRef>
              <c:f>Гомдол!$B$12:$G$12</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Гомдол!$B$14:$G$14</c:f>
            </c:numRef>
          </c:val>
          <c:extLst>
            <c:ext xmlns:c16="http://schemas.microsoft.com/office/drawing/2014/chart" uri="{C3380CC4-5D6E-409C-BE32-E72D297353CC}">
              <c16:uniqueId val="{00000001-0AF0-4BB4-B573-40FBD6ED39D3}"/>
            </c:ext>
          </c:extLst>
        </c:ser>
        <c:ser>
          <c:idx val="2"/>
          <c:order val="2"/>
          <c:cat>
            <c:strRef>
              <c:f>Гомдол!$B$12:$G$12</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Гомдол!$B$15:$G$15</c:f>
            </c:numRef>
          </c:val>
          <c:extLst>
            <c:ext xmlns:c16="http://schemas.microsoft.com/office/drawing/2014/chart" uri="{C3380CC4-5D6E-409C-BE32-E72D297353CC}">
              <c16:uniqueId val="{00000002-0AF0-4BB4-B573-40FBD6ED39D3}"/>
            </c:ext>
          </c:extLst>
        </c:ser>
        <c:ser>
          <c:idx val="3"/>
          <c:order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4-0AF0-4BB4-B573-40FBD6ED39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0AF0-4BB4-B573-40FBD6ED39D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8-0AF0-4BB4-B573-40FBD6ED39D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A-0AF0-4BB4-B573-40FBD6ED39D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C-0AF0-4BB4-B573-40FBD6ED39D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E-0AF0-4BB4-B573-40FBD6ED39D3}"/>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Гомдол!$B$12:$G$12</c:f>
              <c:strCache>
                <c:ptCount val="6"/>
                <c:pt idx="0">
                  <c:v>Захиалагч</c:v>
                </c:pt>
                <c:pt idx="1">
                  <c:v>ШӨХТГ</c:v>
                </c:pt>
                <c:pt idx="2">
                  <c:v>Сангийн яам</c:v>
                </c:pt>
                <c:pt idx="3">
                  <c:v>Авлигатай тэмцэх газар</c:v>
                </c:pt>
                <c:pt idx="4">
                  <c:v>Үндэсний аудитын газар</c:v>
                </c:pt>
                <c:pt idx="5">
                  <c:v>Маргаан таслах зөвлөл</c:v>
                </c:pt>
              </c:strCache>
            </c:strRef>
          </c:cat>
          <c:val>
            <c:numRef>
              <c:f>Гомдол!$B$16:$G$16</c:f>
              <c:numCache>
                <c:formatCode>General</c:formatCode>
                <c:ptCount val="6"/>
                <c:pt idx="0">
                  <c:v>220</c:v>
                </c:pt>
                <c:pt idx="1">
                  <c:v>197</c:v>
                </c:pt>
                <c:pt idx="2">
                  <c:v>392</c:v>
                </c:pt>
                <c:pt idx="3">
                  <c:v>76</c:v>
                </c:pt>
                <c:pt idx="4">
                  <c:v>38</c:v>
                </c:pt>
                <c:pt idx="5">
                  <c:v>155</c:v>
                </c:pt>
              </c:numCache>
            </c:numRef>
          </c:val>
          <c:extLst>
            <c:ext xmlns:c16="http://schemas.microsoft.com/office/drawing/2014/chart" uri="{C3380CC4-5D6E-409C-BE32-E72D297353CC}">
              <c16:uniqueId val="{0000000F-0AF0-4BB4-B573-40FBD6ED39D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aeda9fc-c6ac-4b9e-9a37-da53e28088c5" xsi:nil="true"/>
    <lcf76f155ced4ddcb4097134ff3c332f xmlns="aaeda9fc-c6ac-4b9e-9a37-da53e28088c5">
      <Terms xmlns="http://schemas.microsoft.com/office/infopath/2007/PartnerControls"/>
    </lcf76f155ced4ddcb4097134ff3c332f>
    <TaxCatchAll xmlns="c9561136-42d9-462c-b55a-1df41b1554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7" ma:contentTypeDescription="Create a new document." ma:contentTypeScope="" ma:versionID="6f58853330df9e78e3168de9f63f69ab">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620b6c6411fa764db84d8656e1bdf41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5859-D4A9-4B5C-979E-821FCCE2AA8F}">
  <ds:schemaRefs>
    <ds:schemaRef ds:uri="http://schemas.microsoft.com/sharepoint/v3/contenttype/forms"/>
  </ds:schemaRefs>
</ds:datastoreItem>
</file>

<file path=customXml/itemProps2.xml><?xml version="1.0" encoding="utf-8"?>
<ds:datastoreItem xmlns:ds="http://schemas.openxmlformats.org/officeDocument/2006/customXml" ds:itemID="{29A61868-1C80-4087-8D18-139C25196AF5}">
  <ds:schemaRefs>
    <ds:schemaRef ds:uri="http://schemas.microsoft.com/office/2006/metadata/properties"/>
    <ds:schemaRef ds:uri="http://schemas.microsoft.com/office/infopath/2007/PartnerControls"/>
    <ds:schemaRef ds:uri="aaeda9fc-c6ac-4b9e-9a37-da53e28088c5"/>
    <ds:schemaRef ds:uri="c9561136-42d9-462c-b55a-1df41b1554ca"/>
  </ds:schemaRefs>
</ds:datastoreItem>
</file>

<file path=customXml/itemProps3.xml><?xml version="1.0" encoding="utf-8"?>
<ds:datastoreItem xmlns:ds="http://schemas.openxmlformats.org/officeDocument/2006/customXml" ds:itemID="{6C961FFD-5FC1-4C7E-A91F-1D637A57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78D6C-45C9-4C63-9ACA-804F7725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Windows User</cp:lastModifiedBy>
  <cp:revision>2</cp:revision>
  <cp:lastPrinted>2022-11-17T02:16:00Z</cp:lastPrinted>
  <dcterms:created xsi:type="dcterms:W3CDTF">2022-12-14T08:11:00Z</dcterms:created>
  <dcterms:modified xsi:type="dcterms:W3CDTF">2022-12-14T08:11:00Z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