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035CC" w14:textId="77777777" w:rsidR="00FC2F8A" w:rsidRDefault="00FC2F8A" w:rsidP="00FC2F8A">
      <w:pPr>
        <w:spacing w:after="0" w:line="240" w:lineRule="auto"/>
        <w:jc w:val="center"/>
        <w:textAlignment w:val="top"/>
        <w:rPr>
          <w:rFonts w:ascii="Arial" w:eastAsia="Times New Roman" w:hAnsi="Arial" w:cs="Arial"/>
          <w:b/>
          <w:noProof/>
          <w:sz w:val="24"/>
          <w:szCs w:val="24"/>
          <w:lang w:val="mn-MN" w:eastAsia="en-US"/>
        </w:rPr>
      </w:pPr>
      <w:r>
        <w:rPr>
          <w:rFonts w:ascii="Arial" w:eastAsia="Times New Roman" w:hAnsi="Arial" w:cs="Arial"/>
          <w:b/>
          <w:noProof/>
          <w:sz w:val="24"/>
          <w:szCs w:val="24"/>
          <w:lang w:val="mn-MN" w:eastAsia="en-US"/>
        </w:rPr>
        <w:t>ТАНИЛЦУУЛГА</w:t>
      </w:r>
    </w:p>
    <w:p w14:paraId="60ECB26B" w14:textId="77777777" w:rsidR="00FC2F8A" w:rsidRDefault="00FC2F8A" w:rsidP="00FC2F8A">
      <w:pPr>
        <w:spacing w:after="0" w:line="240" w:lineRule="auto"/>
        <w:jc w:val="center"/>
        <w:textAlignment w:val="top"/>
        <w:rPr>
          <w:rFonts w:ascii="Arial" w:eastAsia="Times New Roman" w:hAnsi="Arial" w:cs="Arial"/>
          <w:b/>
          <w:noProof/>
          <w:sz w:val="24"/>
          <w:szCs w:val="24"/>
          <w:lang w:val="mn-MN" w:eastAsia="en-US"/>
        </w:rPr>
      </w:pPr>
    </w:p>
    <w:p w14:paraId="73858E81" w14:textId="77777777" w:rsidR="00FC2F8A" w:rsidRPr="00805149" w:rsidRDefault="00FC2F8A" w:rsidP="00FC2F8A">
      <w:pPr>
        <w:spacing w:after="0" w:line="240" w:lineRule="auto"/>
        <w:jc w:val="right"/>
        <w:textAlignment w:val="top"/>
        <w:rPr>
          <w:rFonts w:ascii="Arial" w:eastAsia="Times New Roman" w:hAnsi="Arial" w:cs="Arial"/>
          <w:bCs/>
          <w:noProof/>
          <w:sz w:val="24"/>
          <w:szCs w:val="24"/>
          <w:lang w:val="mn-MN" w:eastAsia="en-US"/>
        </w:rPr>
      </w:pPr>
      <w:r w:rsidRPr="00805149">
        <w:rPr>
          <w:rFonts w:ascii="Arial" w:eastAsia="Times New Roman" w:hAnsi="Arial" w:cs="Arial"/>
          <w:bCs/>
          <w:noProof/>
          <w:sz w:val="24"/>
          <w:szCs w:val="24"/>
          <w:lang w:val="mn-MN" w:eastAsia="en-US"/>
        </w:rPr>
        <w:t>Онцгой албан татварын тухай хуульд</w:t>
      </w:r>
    </w:p>
    <w:p w14:paraId="65B8F0AF" w14:textId="77777777" w:rsidR="00FC2F8A" w:rsidRPr="00805149" w:rsidRDefault="00FC2F8A" w:rsidP="00FC2F8A">
      <w:pPr>
        <w:spacing w:after="0" w:line="240" w:lineRule="auto"/>
        <w:jc w:val="right"/>
        <w:textAlignment w:val="top"/>
        <w:rPr>
          <w:rFonts w:ascii="Arial" w:eastAsia="Times New Roman" w:hAnsi="Arial" w:cs="Arial"/>
          <w:bCs/>
          <w:noProof/>
          <w:sz w:val="24"/>
          <w:szCs w:val="24"/>
          <w:lang w:val="mn-MN" w:eastAsia="en-US"/>
        </w:rPr>
      </w:pPr>
      <w:r w:rsidRPr="00805149">
        <w:rPr>
          <w:rFonts w:ascii="Arial" w:eastAsia="Times New Roman" w:hAnsi="Arial" w:cs="Arial"/>
          <w:bCs/>
          <w:noProof/>
          <w:sz w:val="24"/>
          <w:szCs w:val="24"/>
          <w:lang w:val="mn-MN" w:eastAsia="en-US"/>
        </w:rPr>
        <w:t>нэмэлт оруулах тухай хуулийн төсөл</w:t>
      </w:r>
    </w:p>
    <w:p w14:paraId="02F6534D" w14:textId="77777777" w:rsidR="00FC2F8A" w:rsidRPr="00845D3E" w:rsidRDefault="00FC2F8A" w:rsidP="00FC2F8A">
      <w:pPr>
        <w:spacing w:after="0" w:line="240" w:lineRule="auto"/>
        <w:jc w:val="center"/>
        <w:textAlignment w:val="top"/>
        <w:rPr>
          <w:rFonts w:ascii="Arial" w:eastAsia="Times New Roman" w:hAnsi="Arial" w:cs="Arial"/>
          <w:b/>
          <w:noProof/>
          <w:sz w:val="24"/>
          <w:szCs w:val="24"/>
          <w:lang w:val="mn-MN" w:eastAsia="en-US"/>
        </w:rPr>
      </w:pPr>
    </w:p>
    <w:p w14:paraId="3EE66FC3"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Онцгой албан татварын тухай хуулийн шинэчилсэн найруулга 2006 оны 6 дугаар сарын 29-ний өдөр батлагдаж, мөн оны 8 дугаар сарын 1-ний өдрөөс </w:t>
      </w:r>
      <w:r>
        <w:rPr>
          <w:rFonts w:ascii="Arial" w:eastAsia="Times New Roman" w:hAnsi="Arial" w:cs="Arial"/>
          <w:noProof/>
          <w:sz w:val="24"/>
          <w:szCs w:val="24"/>
          <w:lang w:val="mn-MN" w:eastAsia="en-US"/>
        </w:rPr>
        <w:t>хэрэгжиж эхэлсэн б</w:t>
      </w:r>
      <w:r>
        <w:rPr>
          <w:rFonts w:ascii="Arial" w:eastAsia="Times New Roman" w:hAnsi="Arial" w:cs="Arial"/>
          <w:noProof/>
          <w:sz w:val="24"/>
          <w:szCs w:val="24"/>
          <w:lang w:eastAsia="en-US"/>
        </w:rPr>
        <w:t>өгөөд</w:t>
      </w:r>
      <w:r>
        <w:rPr>
          <w:rFonts w:ascii="Arial" w:eastAsia="Times New Roman" w:hAnsi="Arial" w:cs="Arial"/>
          <w:noProof/>
          <w:sz w:val="24"/>
          <w:szCs w:val="24"/>
          <w:lang w:val="mn-MN" w:eastAsia="en-US"/>
        </w:rPr>
        <w:t xml:space="preserve"> нийт </w:t>
      </w:r>
      <w:r w:rsidRPr="00845D3E">
        <w:rPr>
          <w:rFonts w:ascii="Arial" w:eastAsia="Times New Roman" w:hAnsi="Arial" w:cs="Arial"/>
          <w:noProof/>
          <w:sz w:val="24"/>
          <w:szCs w:val="24"/>
          <w:lang w:val="mn-MN" w:eastAsia="en-US"/>
        </w:rPr>
        <w:t xml:space="preserve">14 удаа нэмэлт, өөрчлөлт орсон байна.  </w:t>
      </w:r>
    </w:p>
    <w:p w14:paraId="295A6DED" w14:textId="77777777" w:rsidR="00FC2F8A" w:rsidRPr="0061408B" w:rsidRDefault="00FC2F8A" w:rsidP="00FC2F8A">
      <w:pPr>
        <w:spacing w:after="150" w:line="240" w:lineRule="auto"/>
        <w:ind w:firstLine="720"/>
        <w:jc w:val="both"/>
        <w:textAlignment w:val="top"/>
        <w:rPr>
          <w:rFonts w:ascii="Arial" w:eastAsia="Times New Roman" w:hAnsi="Arial" w:cs="Arial"/>
          <w:noProof/>
          <w:sz w:val="24"/>
          <w:szCs w:val="24"/>
          <w:lang w:eastAsia="en-US"/>
        </w:rPr>
      </w:pPr>
      <w:r w:rsidRPr="00164238">
        <w:rPr>
          <w:rFonts w:ascii="Arial" w:eastAsia="Times New Roman" w:hAnsi="Arial" w:cs="Arial"/>
          <w:noProof/>
          <w:color w:val="000000" w:themeColor="text1"/>
          <w:sz w:val="24"/>
          <w:szCs w:val="24"/>
          <w:lang w:val="mn-MN" w:eastAsia="en-US"/>
        </w:rPr>
        <w:t xml:space="preserve">Монгол Улсын Их Хурлын 2011 оны 65 дугаар тогтоолоор </w:t>
      </w:r>
      <w:r>
        <w:rPr>
          <w:rFonts w:ascii="Arial" w:eastAsia="Times New Roman" w:hAnsi="Arial" w:cs="Arial"/>
          <w:noProof/>
          <w:color w:val="000000" w:themeColor="text1"/>
          <w:sz w:val="24"/>
          <w:szCs w:val="24"/>
          <w:lang w:val="mn-MN" w:eastAsia="en-US"/>
        </w:rPr>
        <w:t>баталсан “</w:t>
      </w:r>
      <w:proofErr w:type="spellStart"/>
      <w:r w:rsidRPr="00164238">
        <w:rPr>
          <w:rFonts w:ascii="Arial" w:eastAsia="Times New Roman" w:hAnsi="Arial" w:cs="Arial"/>
          <w:color w:val="000000" w:themeColor="text1"/>
          <w:sz w:val="24"/>
          <w:szCs w:val="24"/>
          <w:shd w:val="clear" w:color="auto" w:fill="FFFFFF"/>
          <w:lang w:eastAsia="en-US"/>
        </w:rPr>
        <w:t>Төрөөс</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газрын</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тосны</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салбарт</w:t>
      </w:r>
      <w:proofErr w:type="spellEnd"/>
      <w:r w:rsidRPr="00164238">
        <w:rPr>
          <w:rFonts w:ascii="Arial" w:eastAsia="Times New Roman" w:hAnsi="Arial" w:cs="Arial"/>
          <w:color w:val="000000" w:themeColor="text1"/>
          <w:sz w:val="24"/>
          <w:szCs w:val="24"/>
          <w:shd w:val="clear" w:color="auto" w:fill="FFFFFF"/>
          <w:lang w:eastAsia="en-US"/>
        </w:rPr>
        <w:t xml:space="preserve"> 2017 </w:t>
      </w:r>
      <w:proofErr w:type="spellStart"/>
      <w:r w:rsidRPr="00164238">
        <w:rPr>
          <w:rFonts w:ascii="Arial" w:eastAsia="Times New Roman" w:hAnsi="Arial" w:cs="Arial"/>
          <w:color w:val="000000" w:themeColor="text1"/>
          <w:sz w:val="24"/>
          <w:szCs w:val="24"/>
          <w:shd w:val="clear" w:color="auto" w:fill="FFFFFF"/>
          <w:lang w:eastAsia="en-US"/>
        </w:rPr>
        <w:t>он</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хүртэл</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баримтлах</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бодлого</w:t>
      </w:r>
      <w:proofErr w:type="spellEnd"/>
      <w:r>
        <w:rPr>
          <w:rFonts w:ascii="Arial" w:eastAsia="Times New Roman" w:hAnsi="Arial" w:cs="Arial"/>
          <w:color w:val="000000" w:themeColor="text1"/>
          <w:sz w:val="24"/>
          <w:szCs w:val="24"/>
          <w:shd w:val="clear" w:color="auto" w:fill="FFFFFF"/>
          <w:lang w:eastAsia="en-US"/>
        </w:rPr>
        <w:t>”-</w:t>
      </w:r>
      <w:r>
        <w:rPr>
          <w:rFonts w:ascii="Arial" w:eastAsia="Times New Roman" w:hAnsi="Arial" w:cs="Arial"/>
          <w:noProof/>
          <w:sz w:val="24"/>
          <w:szCs w:val="24"/>
          <w:lang w:val="mn-MN" w:eastAsia="en-US"/>
        </w:rPr>
        <w:t xml:space="preserve">д </w:t>
      </w:r>
      <w:r w:rsidRPr="00845D3E">
        <w:rPr>
          <w:rFonts w:ascii="Arial" w:eastAsia="Times New Roman" w:hAnsi="Arial" w:cs="Arial"/>
          <w:noProof/>
          <w:sz w:val="24"/>
          <w:szCs w:val="24"/>
          <w:lang w:val="mn-MN" w:eastAsia="en-US"/>
        </w:rPr>
        <w:t>нийцүүлэн үйлдвэрлэлийг дэмжих, ажлын байр бий болгох, газрын тосны бүтээгдэхүүний хангамжийг бүрдүүлэх, хувийн хэвшлийн үйлдвэрлэлийг дэмжих зорилгоор Засгийн газрын 2012 оны 112 дугаар тогтоолоор  импортын автобензин, дизелийн түлш үйлдвэрлэх түүхий эдийн гаалийн албан татвар</w:t>
      </w:r>
      <w:r>
        <w:rPr>
          <w:rFonts w:ascii="Arial" w:eastAsia="Times New Roman" w:hAnsi="Arial" w:cs="Arial"/>
          <w:noProof/>
          <w:sz w:val="24"/>
          <w:szCs w:val="24"/>
          <w:lang w:val="mn-MN" w:eastAsia="en-US"/>
        </w:rPr>
        <w:t xml:space="preserve"> </w:t>
      </w:r>
      <w:r w:rsidRPr="00845D3E">
        <w:rPr>
          <w:rFonts w:ascii="Arial" w:eastAsia="Times New Roman" w:hAnsi="Arial" w:cs="Arial"/>
          <w:noProof/>
          <w:sz w:val="24"/>
          <w:szCs w:val="24"/>
          <w:lang w:val="mn-MN" w:eastAsia="en-US"/>
        </w:rPr>
        <w:t>“0” хувь</w:t>
      </w:r>
      <w:r>
        <w:rPr>
          <w:rFonts w:ascii="Arial" w:eastAsia="Times New Roman" w:hAnsi="Arial" w:cs="Arial"/>
          <w:noProof/>
          <w:sz w:val="24"/>
          <w:szCs w:val="24"/>
          <w:lang w:val="mn-MN" w:eastAsia="en-US"/>
        </w:rPr>
        <w:t xml:space="preserve">, </w:t>
      </w:r>
      <w:r w:rsidRPr="00845D3E">
        <w:rPr>
          <w:rFonts w:ascii="Arial" w:eastAsia="Times New Roman" w:hAnsi="Arial" w:cs="Arial"/>
          <w:noProof/>
          <w:sz w:val="24"/>
          <w:szCs w:val="24"/>
          <w:lang w:val="mn-MN" w:eastAsia="en-US"/>
        </w:rPr>
        <w:t xml:space="preserve">дотоодод үйлдвэрлэн борлуулсан автобензин, дизелийн түлшний онцгой албан татвар болон нэмэгдсэн өртгийн албан татвар “0” хувьтай байхаар </w:t>
      </w:r>
      <w:r>
        <w:rPr>
          <w:rFonts w:ascii="Arial" w:eastAsia="Times New Roman" w:hAnsi="Arial" w:cs="Arial"/>
          <w:noProof/>
          <w:sz w:val="24"/>
          <w:szCs w:val="24"/>
          <w:lang w:val="mn-MN" w:eastAsia="en-US"/>
        </w:rPr>
        <w:t xml:space="preserve">тус тус </w:t>
      </w:r>
      <w:r w:rsidRPr="00845D3E">
        <w:rPr>
          <w:rFonts w:ascii="Arial" w:eastAsia="Times New Roman" w:hAnsi="Arial" w:cs="Arial"/>
          <w:noProof/>
          <w:sz w:val="24"/>
          <w:szCs w:val="24"/>
          <w:lang w:val="mn-MN" w:eastAsia="en-US"/>
        </w:rPr>
        <w:t>тогтоо</w:t>
      </w:r>
      <w:r>
        <w:rPr>
          <w:rFonts w:ascii="Arial" w:eastAsia="Times New Roman" w:hAnsi="Arial" w:cs="Arial"/>
          <w:noProof/>
          <w:sz w:val="24"/>
          <w:szCs w:val="24"/>
          <w:lang w:val="mn-MN" w:eastAsia="en-US"/>
        </w:rPr>
        <w:t>сон</w:t>
      </w:r>
      <w:r>
        <w:rPr>
          <w:rFonts w:ascii="Arial" w:eastAsia="Times New Roman" w:hAnsi="Arial" w:cs="Arial"/>
          <w:noProof/>
          <w:sz w:val="24"/>
          <w:szCs w:val="24"/>
          <w:lang w:eastAsia="en-US"/>
        </w:rPr>
        <w:t xml:space="preserve"> ба тус тогтоолыг хэрэгжүүлэх хугацаа дууссан.</w:t>
      </w:r>
    </w:p>
    <w:p w14:paraId="0D37DEAA"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Засгийн газрын 2018 оны 06 дугаар 06-ны өдрийн 169 д</w:t>
      </w:r>
      <w:r>
        <w:rPr>
          <w:rFonts w:ascii="Arial" w:eastAsia="Times New Roman" w:hAnsi="Arial" w:cs="Arial"/>
          <w:noProof/>
          <w:sz w:val="24"/>
          <w:szCs w:val="24"/>
          <w:lang w:val="mn-MN" w:eastAsia="en-US"/>
        </w:rPr>
        <w:t>үгээ</w:t>
      </w:r>
      <w:r w:rsidRPr="00845D3E">
        <w:rPr>
          <w:rFonts w:ascii="Arial" w:eastAsia="Times New Roman" w:hAnsi="Arial" w:cs="Arial"/>
          <w:noProof/>
          <w:sz w:val="24"/>
          <w:szCs w:val="24"/>
          <w:lang w:val="mn-MN" w:eastAsia="en-US"/>
        </w:rPr>
        <w:t>р тогтоолын хавсралтаар бат</w:t>
      </w:r>
      <w:r>
        <w:rPr>
          <w:rFonts w:ascii="Arial" w:eastAsia="Times New Roman" w:hAnsi="Arial" w:cs="Arial"/>
          <w:noProof/>
          <w:sz w:val="24"/>
          <w:szCs w:val="24"/>
          <w:lang w:val="mn-MN" w:eastAsia="en-US"/>
        </w:rPr>
        <w:t>алсан</w:t>
      </w:r>
      <w:r w:rsidRPr="00845D3E">
        <w:rPr>
          <w:rFonts w:ascii="Arial" w:eastAsia="Times New Roman" w:hAnsi="Arial" w:cs="Arial"/>
          <w:noProof/>
          <w:sz w:val="24"/>
          <w:szCs w:val="24"/>
          <w:lang w:val="mn-MN" w:eastAsia="en-US"/>
        </w:rPr>
        <w:t xml:space="preserve">  “Төрөөс газрын тосны салбарыг хөгжүүлэх талаар баримтлах бодлого (2018-2027)”-ын 2.3.2-т “Газрын тос боловсруулах үйлдвэрийг байгуулах, газрын тосны бүтээгдэхүүний үйлдвэрлэлийг хөгжүүлэх чиглэлээр</w:t>
      </w:r>
      <w:r>
        <w:rPr>
          <w:rFonts w:ascii="Arial" w:eastAsia="Times New Roman" w:hAnsi="Arial" w:cs="Arial"/>
          <w:noProof/>
          <w:sz w:val="24"/>
          <w:szCs w:val="24"/>
          <w:lang w:val="mn-MN" w:eastAsia="en-US"/>
        </w:rPr>
        <w:t xml:space="preserve"> </w:t>
      </w:r>
      <w:r w:rsidRPr="00E177D0">
        <w:rPr>
          <w:rFonts w:ascii="Arial" w:eastAsia="Times New Roman" w:hAnsi="Arial" w:cs="Arial"/>
          <w:bCs/>
          <w:noProof/>
          <w:sz w:val="24"/>
          <w:szCs w:val="24"/>
          <w:lang w:val="mn-MN" w:eastAsia="en-US"/>
        </w:rPr>
        <w:t>газрын тосны бүтээгдэхүүний үйлдвэрлэлийг татварын таатай бодлогоор дэмжих</w:t>
      </w:r>
      <w:r w:rsidRPr="00845D3E">
        <w:rPr>
          <w:rFonts w:ascii="Arial" w:eastAsia="Times New Roman" w:hAnsi="Arial" w:cs="Arial"/>
          <w:noProof/>
          <w:sz w:val="24"/>
          <w:szCs w:val="24"/>
          <w:lang w:val="mn-MN" w:eastAsia="en-US"/>
        </w:rPr>
        <w:t xml:space="preserve">” гэж заасан. </w:t>
      </w:r>
    </w:p>
    <w:p w14:paraId="3365D0C3" w14:textId="77777777" w:rsidR="00FC2F8A" w:rsidRPr="006C1BEA"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Pr>
          <w:rFonts w:ascii="Arial" w:eastAsia="Times New Roman" w:hAnsi="Arial" w:cs="Arial"/>
          <w:noProof/>
          <w:sz w:val="24"/>
          <w:szCs w:val="24"/>
          <w:lang w:val="mn-MN" w:eastAsia="en-US"/>
        </w:rPr>
        <w:t xml:space="preserve">Монгол </w:t>
      </w:r>
      <w:r w:rsidRPr="00845D3E">
        <w:rPr>
          <w:rFonts w:ascii="Arial" w:eastAsia="Times New Roman" w:hAnsi="Arial" w:cs="Arial"/>
          <w:noProof/>
          <w:sz w:val="24"/>
          <w:szCs w:val="24"/>
          <w:lang w:val="mn-MN" w:eastAsia="en-US"/>
        </w:rPr>
        <w:t xml:space="preserve">Улсын Их Хурлын 2020 оны </w:t>
      </w:r>
      <w:r>
        <w:rPr>
          <w:rFonts w:ascii="Arial" w:eastAsia="Times New Roman" w:hAnsi="Arial" w:cs="Arial"/>
          <w:noProof/>
          <w:sz w:val="24"/>
          <w:szCs w:val="24"/>
          <w:lang w:val="mn-MN" w:eastAsia="en-US"/>
        </w:rPr>
        <w:t>0</w:t>
      </w:r>
      <w:r w:rsidRPr="00845D3E">
        <w:rPr>
          <w:rFonts w:ascii="Arial" w:eastAsia="Times New Roman" w:hAnsi="Arial" w:cs="Arial"/>
          <w:noProof/>
          <w:sz w:val="24"/>
          <w:szCs w:val="24"/>
          <w:lang w:val="mn-MN" w:eastAsia="en-US"/>
        </w:rPr>
        <w:t>5 дугаар сарын 13-ны өдрийн 52 дугаар тогтоолын 2 дугаар хавсралтаар бат</w:t>
      </w:r>
      <w:r>
        <w:rPr>
          <w:rFonts w:ascii="Arial" w:eastAsia="Times New Roman" w:hAnsi="Arial" w:cs="Arial"/>
          <w:noProof/>
          <w:sz w:val="24"/>
          <w:szCs w:val="24"/>
          <w:lang w:val="mn-MN" w:eastAsia="en-US"/>
        </w:rPr>
        <w:t>алсан</w:t>
      </w:r>
      <w:r w:rsidRPr="00845D3E">
        <w:rPr>
          <w:rFonts w:ascii="Arial" w:eastAsia="Times New Roman" w:hAnsi="Arial" w:cs="Arial"/>
          <w:noProof/>
          <w:sz w:val="24"/>
          <w:szCs w:val="24"/>
          <w:lang w:val="mn-MN" w:eastAsia="en-US"/>
        </w:rPr>
        <w:t xml:space="preserve"> “Алсын хараа-2050” Монгол Улсын урт хугацааны хөгжлийн бодлогын хүрээнд 2021-2030 онд хэрэгжүүлэх үйл ажиллагааны 4.2</w:t>
      </w:r>
      <w:r>
        <w:rPr>
          <w:rFonts w:ascii="Arial" w:eastAsia="Times New Roman" w:hAnsi="Arial" w:cs="Arial"/>
          <w:noProof/>
          <w:sz w:val="24"/>
          <w:szCs w:val="24"/>
          <w:lang w:val="mn-MN" w:eastAsia="en-US"/>
        </w:rPr>
        <w:t>-т “</w:t>
      </w:r>
      <w:r w:rsidRPr="00845D3E">
        <w:rPr>
          <w:rFonts w:ascii="Arial" w:eastAsia="Times New Roman" w:hAnsi="Arial" w:cs="Arial"/>
          <w:noProof/>
          <w:sz w:val="24"/>
          <w:szCs w:val="24"/>
          <w:lang w:val="mn-MN" w:eastAsia="en-US"/>
        </w:rPr>
        <w:t>Эдийн засгийн тэргүүлэх салбаруудыг хөгжүүлж, экспортын баримжаатай эдийн засгийг бий болгоно”</w:t>
      </w:r>
      <w:r>
        <w:rPr>
          <w:rFonts w:ascii="Arial" w:eastAsia="Times New Roman" w:hAnsi="Arial" w:cs="Arial"/>
          <w:noProof/>
          <w:sz w:val="24"/>
          <w:szCs w:val="24"/>
          <w:lang w:val="mn-MN" w:eastAsia="en-US"/>
        </w:rPr>
        <w:t xml:space="preserve"> гэж, мөн </w:t>
      </w:r>
      <w:r w:rsidRPr="00845D3E">
        <w:rPr>
          <w:rFonts w:ascii="Arial" w:eastAsia="Times New Roman" w:hAnsi="Arial" w:cs="Arial"/>
          <w:noProof/>
          <w:sz w:val="24"/>
          <w:szCs w:val="24"/>
          <w:lang w:val="mn-MN" w:eastAsia="en-US"/>
        </w:rPr>
        <w:t>4.2.16-д “</w:t>
      </w:r>
      <w:r w:rsidRPr="006466A3">
        <w:rPr>
          <w:rFonts w:ascii="Arial" w:eastAsia="Times New Roman" w:hAnsi="Arial" w:cs="Arial"/>
          <w:bCs/>
          <w:noProof/>
          <w:sz w:val="24"/>
          <w:szCs w:val="24"/>
          <w:lang w:val="mn-MN" w:eastAsia="en-US"/>
        </w:rPr>
        <w:t>Газрын тос боловсруулах үйлдвэр, түүний дэд бүтцийн сүлжээ, нефть-химийн үйлдвэр барьж байгуулна</w:t>
      </w:r>
      <w:r w:rsidRPr="00845D3E">
        <w:rPr>
          <w:rFonts w:ascii="Arial" w:eastAsia="Times New Roman" w:hAnsi="Arial" w:cs="Arial"/>
          <w:noProof/>
          <w:sz w:val="24"/>
          <w:szCs w:val="24"/>
          <w:lang w:val="mn-MN" w:eastAsia="en-US"/>
        </w:rPr>
        <w:t xml:space="preserve">” гэж </w:t>
      </w:r>
      <w:r>
        <w:rPr>
          <w:rFonts w:ascii="Arial" w:eastAsia="Times New Roman" w:hAnsi="Arial" w:cs="Arial"/>
          <w:noProof/>
          <w:sz w:val="24"/>
          <w:szCs w:val="24"/>
          <w:lang w:val="mn-MN" w:eastAsia="en-US"/>
        </w:rPr>
        <w:t xml:space="preserve">тус тус </w:t>
      </w:r>
      <w:r w:rsidRPr="00845D3E">
        <w:rPr>
          <w:rFonts w:ascii="Arial" w:eastAsia="Times New Roman" w:hAnsi="Arial" w:cs="Arial"/>
          <w:noProof/>
          <w:sz w:val="24"/>
          <w:szCs w:val="24"/>
          <w:lang w:val="mn-MN" w:eastAsia="en-US"/>
        </w:rPr>
        <w:t>заас</w:t>
      </w:r>
      <w:r>
        <w:rPr>
          <w:rFonts w:ascii="Arial" w:eastAsia="Times New Roman" w:hAnsi="Arial" w:cs="Arial"/>
          <w:noProof/>
          <w:sz w:val="24"/>
          <w:szCs w:val="24"/>
          <w:lang w:val="mn-MN" w:eastAsia="en-US"/>
        </w:rPr>
        <w:t>ныг хэрэгжүүлэх шаардлагатай байна</w:t>
      </w:r>
      <w:r w:rsidRPr="00845D3E">
        <w:rPr>
          <w:rFonts w:ascii="Arial" w:eastAsia="Times New Roman" w:hAnsi="Arial" w:cs="Arial"/>
          <w:noProof/>
          <w:sz w:val="24"/>
          <w:szCs w:val="24"/>
          <w:lang w:val="mn-MN" w:eastAsia="en-US"/>
        </w:rPr>
        <w:t>.</w:t>
      </w:r>
    </w:p>
    <w:p w14:paraId="64069ABC" w14:textId="77777777" w:rsidR="00FC2F8A" w:rsidRPr="0003716E" w:rsidRDefault="00FC2F8A" w:rsidP="00FC2F8A">
      <w:pPr>
        <w:spacing w:after="150" w:line="240" w:lineRule="auto"/>
        <w:ind w:firstLine="720"/>
        <w:jc w:val="both"/>
        <w:textAlignment w:val="top"/>
        <w:rPr>
          <w:rFonts w:ascii="Arial" w:eastAsia="Times New Roman" w:hAnsi="Arial" w:cs="Arial"/>
          <w:noProof/>
          <w:sz w:val="24"/>
          <w:szCs w:val="24"/>
          <w:lang w:eastAsia="en-US"/>
        </w:rPr>
      </w:pPr>
      <w:r w:rsidRPr="00845D3E">
        <w:rPr>
          <w:rFonts w:ascii="Arial" w:eastAsia="Times New Roman" w:hAnsi="Arial" w:cs="Arial"/>
          <w:noProof/>
          <w:sz w:val="24"/>
          <w:szCs w:val="24"/>
          <w:lang w:val="mn-MN" w:eastAsia="en-US"/>
        </w:rPr>
        <w:t>2015-2021 онд 22 импортлогч аж ахуйн нэгж, байгууллага нийт 846,9 мянган т</w:t>
      </w:r>
      <w:r>
        <w:rPr>
          <w:rFonts w:ascii="Arial" w:eastAsia="Times New Roman" w:hAnsi="Arial" w:cs="Arial"/>
          <w:noProof/>
          <w:sz w:val="24"/>
          <w:szCs w:val="24"/>
          <w:lang w:val="mn-MN" w:eastAsia="en-US"/>
        </w:rPr>
        <w:t>он</w:t>
      </w:r>
      <w:r w:rsidRPr="00845D3E">
        <w:rPr>
          <w:rFonts w:ascii="Arial" w:eastAsia="Times New Roman" w:hAnsi="Arial" w:cs="Arial"/>
          <w:noProof/>
          <w:sz w:val="24"/>
          <w:szCs w:val="24"/>
          <w:lang w:val="mn-MN" w:eastAsia="en-US"/>
        </w:rPr>
        <w:t xml:space="preserve">н  үйлдвэрийн зориулалттай газрын тосны бүтээгдэхүүн импортлон гаалийн болон нэмэгдсэн өртгийн албан татварт 171,8 тэрбум төгрөг төлсөн байна. </w:t>
      </w:r>
    </w:p>
    <w:p w14:paraId="6C6B0C97"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Энэ төрлийн үйл ажиллагаа эрхлэх аж ахуйн нэгжүүдэд Уул уурхай, хүнд үйлдвэрийн яам </w:t>
      </w:r>
      <w:r>
        <w:rPr>
          <w:rFonts w:ascii="Arial" w:eastAsia="Times New Roman" w:hAnsi="Arial" w:cs="Arial"/>
          <w:noProof/>
          <w:sz w:val="24"/>
          <w:szCs w:val="24"/>
          <w:lang w:val="mn-MN" w:eastAsia="en-US"/>
        </w:rPr>
        <w:t>г</w:t>
      </w:r>
      <w:r w:rsidRPr="00845D3E">
        <w:rPr>
          <w:rFonts w:ascii="Arial" w:eastAsia="Times New Roman" w:hAnsi="Arial" w:cs="Arial"/>
          <w:noProof/>
          <w:sz w:val="24"/>
          <w:szCs w:val="24"/>
          <w:lang w:val="mn-MN" w:eastAsia="en-US"/>
        </w:rPr>
        <w:t xml:space="preserve">азрын тосны бүтээгдэхүүн үйлдвэрлэл эрхлэх, бүх төрлийн шатахууны бөөний  болон жижиглэнгийн худалдаа эрхлэх,  Байгаль орчин, аялал жуулчлалын яам </w:t>
      </w:r>
      <w:r w:rsidRPr="00416A9A">
        <w:rPr>
          <w:rFonts w:ascii="Arial" w:eastAsia="Times New Roman" w:hAnsi="Arial" w:cs="Arial"/>
          <w:noProof/>
          <w:sz w:val="24"/>
          <w:szCs w:val="24"/>
          <w:lang w:val="mn-MN" w:eastAsia="en-US"/>
        </w:rPr>
        <w:t>химийн бодис импортлох, ашиглах зөвшөөрлийг тус тус олгож байна. Тус зөвшөөрлийг үндэслэн</w:t>
      </w:r>
      <w:r w:rsidRPr="00845D3E">
        <w:rPr>
          <w:rFonts w:ascii="Arial" w:eastAsia="Times New Roman" w:hAnsi="Arial" w:cs="Arial"/>
          <w:noProof/>
          <w:sz w:val="24"/>
          <w:szCs w:val="24"/>
          <w:lang w:val="mn-MN" w:eastAsia="en-US"/>
        </w:rPr>
        <w:t xml:space="preserve"> Монгол Улсын хилээр дээрх нэр бүхий нефтийн бүтээгдэхүүнийг Монгол Улсын хилээр нэвтрэх бүр</w:t>
      </w:r>
      <w:r>
        <w:rPr>
          <w:rFonts w:ascii="Arial" w:eastAsia="Times New Roman" w:hAnsi="Arial" w:cs="Arial"/>
          <w:noProof/>
          <w:sz w:val="24"/>
          <w:szCs w:val="24"/>
          <w:lang w:val="mn-MN" w:eastAsia="en-US"/>
        </w:rPr>
        <w:t>т</w:t>
      </w:r>
      <w:r w:rsidRPr="00845D3E">
        <w:rPr>
          <w:rFonts w:ascii="Arial" w:eastAsia="Times New Roman" w:hAnsi="Arial" w:cs="Arial"/>
          <w:noProof/>
          <w:sz w:val="24"/>
          <w:szCs w:val="24"/>
          <w:lang w:val="mn-MN" w:eastAsia="en-US"/>
        </w:rPr>
        <w:t xml:space="preserve"> вагон тус бүрээс гаалийн болон НӨАТ-ыг төлж барагдуулсан</w:t>
      </w:r>
      <w:r>
        <w:rPr>
          <w:rFonts w:ascii="Arial" w:eastAsia="Times New Roman" w:hAnsi="Arial" w:cs="Arial"/>
          <w:noProof/>
          <w:sz w:val="24"/>
          <w:szCs w:val="24"/>
          <w:lang w:val="mn-MN" w:eastAsia="en-US"/>
        </w:rPr>
        <w:t xml:space="preserve"> тохиолдолд</w:t>
      </w:r>
      <w:r w:rsidRPr="00845D3E">
        <w:rPr>
          <w:rFonts w:ascii="Arial" w:eastAsia="Times New Roman" w:hAnsi="Arial" w:cs="Arial"/>
          <w:noProof/>
          <w:sz w:val="24"/>
          <w:szCs w:val="24"/>
          <w:lang w:val="mn-MN" w:eastAsia="en-US"/>
        </w:rPr>
        <w:t xml:space="preserve"> барааг олгодог байна. </w:t>
      </w:r>
    </w:p>
    <w:p w14:paraId="61CEE514"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Өөрөөр хэлбэл, </w:t>
      </w:r>
      <w:r>
        <w:rPr>
          <w:rFonts w:ascii="Arial" w:eastAsia="Times New Roman" w:hAnsi="Arial" w:cs="Arial"/>
          <w:noProof/>
          <w:sz w:val="24"/>
          <w:szCs w:val="24"/>
          <w:lang w:val="mn-MN" w:eastAsia="en-US"/>
        </w:rPr>
        <w:t xml:space="preserve">холбогдох </w:t>
      </w:r>
      <w:r w:rsidRPr="00845D3E">
        <w:rPr>
          <w:rFonts w:ascii="Arial" w:eastAsia="Times New Roman" w:hAnsi="Arial" w:cs="Arial"/>
          <w:noProof/>
          <w:sz w:val="24"/>
          <w:szCs w:val="24"/>
          <w:lang w:val="mn-MN" w:eastAsia="en-US"/>
        </w:rPr>
        <w:t xml:space="preserve">эрх бүхий байгууллага тухайн бүтээгдэхүүнийг Монгол Улсын хилээр нэвтрүүлэх болон газрын тосны үйлдвэрлэлийн үйл ажиллагаа эрхлэх тусгай зөвшөөрлийг  аж ахуйн нэгжүүдэд олгож, хувийн хэвшил </w:t>
      </w:r>
      <w:r w:rsidRPr="00845D3E">
        <w:rPr>
          <w:rFonts w:ascii="Arial" w:eastAsia="Times New Roman" w:hAnsi="Arial" w:cs="Arial"/>
          <w:noProof/>
          <w:sz w:val="24"/>
          <w:szCs w:val="24"/>
          <w:lang w:val="mn-MN" w:eastAsia="en-US"/>
        </w:rPr>
        <w:lastRenderedPageBreak/>
        <w:t xml:space="preserve">эрсдэлээ  хариуцан </w:t>
      </w:r>
      <w:r>
        <w:rPr>
          <w:rFonts w:ascii="Arial" w:eastAsia="Times New Roman" w:hAnsi="Arial" w:cs="Arial"/>
          <w:noProof/>
          <w:sz w:val="24"/>
          <w:szCs w:val="24"/>
          <w:lang w:val="mn-MN" w:eastAsia="en-US"/>
        </w:rPr>
        <w:t>өөрийн санхүүжилтээр</w:t>
      </w:r>
      <w:r w:rsidRPr="00845D3E">
        <w:rPr>
          <w:rFonts w:ascii="Arial" w:eastAsia="Times New Roman" w:hAnsi="Arial" w:cs="Arial"/>
          <w:noProof/>
          <w:sz w:val="24"/>
          <w:szCs w:val="24"/>
          <w:lang w:val="mn-MN" w:eastAsia="en-US"/>
        </w:rPr>
        <w:t xml:space="preserve"> бүтээгдэхүүнийг  импортлох, татвар төлөх, тээвэрлэх, ачиж буулгах, хадгалах терминал, жижиг оврын үйлдвэр байгуулж  орон нутагт ажлын байр бий болгож, </w:t>
      </w:r>
      <w:r>
        <w:rPr>
          <w:rFonts w:ascii="Arial" w:eastAsia="Times New Roman" w:hAnsi="Arial" w:cs="Arial"/>
          <w:noProof/>
          <w:sz w:val="24"/>
          <w:szCs w:val="24"/>
          <w:lang w:val="mn-MN" w:eastAsia="en-US"/>
        </w:rPr>
        <w:t>о</w:t>
      </w:r>
      <w:r w:rsidRPr="00845D3E">
        <w:rPr>
          <w:rFonts w:ascii="Arial" w:eastAsia="Times New Roman" w:hAnsi="Arial" w:cs="Arial"/>
          <w:noProof/>
          <w:sz w:val="24"/>
          <w:szCs w:val="24"/>
          <w:lang w:val="mn-MN" w:eastAsia="en-US"/>
        </w:rPr>
        <w:t>лон улсын итгэмжлэгдсэн лабораторийн шинжилгээний дүгнэлтийг үндэслэн  хэрэглээнд нийлүүлж байна.</w:t>
      </w:r>
    </w:p>
    <w:p w14:paraId="59372394" w14:textId="77777777" w:rsidR="00FC2F8A" w:rsidRPr="001F592D" w:rsidRDefault="00FC2F8A" w:rsidP="00FC2F8A">
      <w:pPr>
        <w:spacing w:after="150" w:line="240" w:lineRule="auto"/>
        <w:ind w:firstLine="720"/>
        <w:jc w:val="both"/>
        <w:textAlignment w:val="top"/>
        <w:rPr>
          <w:rFonts w:ascii="Arial" w:eastAsia="Times New Roman" w:hAnsi="Arial" w:cs="Arial"/>
          <w:noProof/>
          <w:color w:val="000000" w:themeColor="text1"/>
          <w:sz w:val="24"/>
          <w:szCs w:val="24"/>
          <w:lang w:val="mn-MN" w:eastAsia="en-US"/>
        </w:rPr>
      </w:pPr>
      <w:r w:rsidRPr="001F592D">
        <w:rPr>
          <w:rFonts w:ascii="Arial" w:eastAsia="Times New Roman" w:hAnsi="Arial" w:cs="Arial"/>
          <w:noProof/>
          <w:color w:val="000000" w:themeColor="text1"/>
          <w:sz w:val="24"/>
          <w:szCs w:val="24"/>
          <w:lang w:val="mn-MN" w:eastAsia="en-US"/>
        </w:rPr>
        <w:t>Монгол Улсад анх удаа 2001 онд жилд 50</w:t>
      </w:r>
      <w:r>
        <w:rPr>
          <w:rFonts w:ascii="Arial" w:eastAsia="Times New Roman" w:hAnsi="Arial" w:cs="Arial"/>
          <w:noProof/>
          <w:color w:val="000000" w:themeColor="text1"/>
          <w:sz w:val="24"/>
          <w:szCs w:val="24"/>
          <w:lang w:val="mn-MN" w:eastAsia="en-US"/>
        </w:rPr>
        <w:t xml:space="preserve"> </w:t>
      </w:r>
      <w:r w:rsidRPr="001F592D">
        <w:rPr>
          <w:rFonts w:ascii="Arial" w:eastAsia="Times New Roman" w:hAnsi="Arial" w:cs="Arial"/>
          <w:noProof/>
          <w:color w:val="000000" w:themeColor="text1"/>
          <w:sz w:val="24"/>
          <w:szCs w:val="24"/>
          <w:lang w:val="mn-MN" w:eastAsia="en-US"/>
        </w:rPr>
        <w:t>мян</w:t>
      </w:r>
      <w:r>
        <w:rPr>
          <w:rFonts w:ascii="Arial" w:eastAsia="Times New Roman" w:hAnsi="Arial" w:cs="Arial"/>
          <w:noProof/>
          <w:color w:val="000000" w:themeColor="text1"/>
          <w:sz w:val="24"/>
          <w:szCs w:val="24"/>
          <w:lang w:val="mn-MN" w:eastAsia="en-US"/>
        </w:rPr>
        <w:t xml:space="preserve">ган </w:t>
      </w:r>
      <w:r w:rsidRPr="001F592D">
        <w:rPr>
          <w:rFonts w:ascii="Arial" w:eastAsia="Times New Roman" w:hAnsi="Arial" w:cs="Arial"/>
          <w:noProof/>
          <w:color w:val="000000" w:themeColor="text1"/>
          <w:sz w:val="24"/>
          <w:szCs w:val="24"/>
          <w:lang w:val="mn-MN" w:eastAsia="en-US"/>
        </w:rPr>
        <w:t>т</w:t>
      </w:r>
      <w:r>
        <w:rPr>
          <w:rFonts w:ascii="Arial" w:eastAsia="Times New Roman" w:hAnsi="Arial" w:cs="Arial"/>
          <w:noProof/>
          <w:color w:val="000000" w:themeColor="text1"/>
          <w:sz w:val="24"/>
          <w:szCs w:val="24"/>
          <w:lang w:val="mn-MN" w:eastAsia="en-US"/>
        </w:rPr>
        <w:t>он</w:t>
      </w:r>
      <w:r w:rsidRPr="001F592D">
        <w:rPr>
          <w:rFonts w:ascii="Arial" w:eastAsia="Times New Roman" w:hAnsi="Arial" w:cs="Arial"/>
          <w:noProof/>
          <w:color w:val="000000" w:themeColor="text1"/>
          <w:sz w:val="24"/>
          <w:szCs w:val="24"/>
          <w:lang w:val="mn-MN" w:eastAsia="en-US"/>
        </w:rPr>
        <w:t>н хийн конденсат</w:t>
      </w:r>
      <w:r w:rsidRPr="001F592D">
        <w:rPr>
          <w:rFonts w:ascii="Arial" w:eastAsia="Times New Roman" w:hAnsi="Arial" w:cs="Arial"/>
          <w:noProof/>
          <w:color w:val="000000" w:themeColor="text1"/>
          <w:sz w:val="24"/>
          <w:szCs w:val="24"/>
          <w:lang w:eastAsia="en-US"/>
        </w:rPr>
        <w:t xml:space="preserve"> (</w:t>
      </w:r>
      <w:r w:rsidRPr="001F592D">
        <w:rPr>
          <w:rFonts w:ascii="Arial" w:eastAsia="Times New Roman" w:hAnsi="Arial" w:cs="Arial"/>
          <w:noProof/>
          <w:color w:val="000000" w:themeColor="text1"/>
          <w:sz w:val="24"/>
          <w:szCs w:val="24"/>
          <w:lang w:val="mn-MN" w:eastAsia="en-US"/>
        </w:rPr>
        <w:t>газрын тос</w:t>
      </w:r>
      <w:r w:rsidRPr="001F592D">
        <w:rPr>
          <w:rFonts w:ascii="Arial" w:eastAsia="Times New Roman" w:hAnsi="Arial" w:cs="Arial"/>
          <w:noProof/>
          <w:color w:val="000000" w:themeColor="text1"/>
          <w:sz w:val="24"/>
          <w:szCs w:val="24"/>
          <w:lang w:eastAsia="en-US"/>
        </w:rPr>
        <w:t xml:space="preserve">) </w:t>
      </w:r>
      <w:r w:rsidRPr="001F592D">
        <w:rPr>
          <w:rFonts w:ascii="Arial" w:eastAsia="Times New Roman" w:hAnsi="Arial" w:cs="Arial"/>
          <w:noProof/>
          <w:color w:val="000000" w:themeColor="text1"/>
          <w:sz w:val="24"/>
          <w:szCs w:val="24"/>
          <w:lang w:val="mn-MN" w:eastAsia="en-US"/>
        </w:rPr>
        <w:t xml:space="preserve">боловсруулах  /СМП-50 модуль/ байгууламж бүхий бага хүчин чадлын үйлдвэр байгуулагдаж, ажиллаж эхэлсэн.  </w:t>
      </w:r>
    </w:p>
    <w:p w14:paraId="335CD383"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1F592D">
        <w:rPr>
          <w:rFonts w:ascii="Arial" w:eastAsia="Times New Roman" w:hAnsi="Arial" w:cs="Arial"/>
          <w:noProof/>
          <w:sz w:val="24"/>
          <w:szCs w:val="24"/>
          <w:lang w:val="mn-MN" w:eastAsia="en-US"/>
        </w:rPr>
        <w:t>Монгол Улс</w:t>
      </w:r>
      <w:r>
        <w:rPr>
          <w:rFonts w:ascii="Arial" w:eastAsia="Times New Roman" w:hAnsi="Arial" w:cs="Arial"/>
          <w:noProof/>
          <w:sz w:val="24"/>
          <w:szCs w:val="24"/>
          <w:lang w:val="mn-MN" w:eastAsia="en-US"/>
        </w:rPr>
        <w:t xml:space="preserve"> г</w:t>
      </w:r>
      <w:r w:rsidRPr="00845D3E">
        <w:rPr>
          <w:rFonts w:ascii="Arial" w:eastAsia="Times New Roman" w:hAnsi="Arial" w:cs="Arial"/>
          <w:noProof/>
          <w:sz w:val="24"/>
          <w:szCs w:val="24"/>
          <w:lang w:val="mn-MN" w:eastAsia="en-US"/>
        </w:rPr>
        <w:t xml:space="preserve">азрын тосны бүтээгдэхүүнүүдийг үйлдвэрийн аргаар дахин нэрж /СМП-50 модуль/-аар оруулж нэмэлт бүтээгдэхүүн, тогтворжуулагч, цетан өсгөгч, шингээгчид суурилсан хүхэргүйжүүлэх дамжлагаар дамжин боловсруулалт хийгдсэнээр 60 хувийн гарцтай эцсийн бүтээгдэхүүн болгон үйлдвэрлэж байна. Энэ нь газрын тосны бүтээгдэхүүний нөөцийн 30 орчим хувийг бүрдүүлсэн нэмүү өртөг шингээсэн бүтээгдэхүүн болж байна.   </w:t>
      </w:r>
    </w:p>
    <w:p w14:paraId="0B2B0DE7"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Дотоодод үйлдвэрлэсэн</w:t>
      </w:r>
      <w:r>
        <w:rPr>
          <w:rFonts w:ascii="Arial" w:eastAsia="Times New Roman" w:hAnsi="Arial" w:cs="Arial"/>
          <w:noProof/>
          <w:sz w:val="24"/>
          <w:szCs w:val="24"/>
          <w:lang w:val="mn-MN" w:eastAsia="en-US"/>
        </w:rPr>
        <w:t xml:space="preserve"> </w:t>
      </w:r>
      <w:r w:rsidRPr="00845D3E">
        <w:rPr>
          <w:rFonts w:ascii="Arial" w:eastAsia="Times New Roman" w:hAnsi="Arial" w:cs="Arial"/>
          <w:noProof/>
          <w:sz w:val="24"/>
          <w:szCs w:val="24"/>
          <w:lang w:val="mn-MN" w:eastAsia="en-US"/>
        </w:rPr>
        <w:t xml:space="preserve">түлшийг </w:t>
      </w:r>
      <w:r>
        <w:rPr>
          <w:rFonts w:ascii="Arial" w:eastAsia="Times New Roman" w:hAnsi="Arial" w:cs="Arial"/>
          <w:noProof/>
          <w:sz w:val="24"/>
          <w:szCs w:val="24"/>
          <w:lang w:val="mn-MN" w:eastAsia="en-US"/>
        </w:rPr>
        <w:t>о</w:t>
      </w:r>
      <w:r w:rsidRPr="00845D3E">
        <w:rPr>
          <w:rFonts w:ascii="Arial" w:eastAsia="Times New Roman" w:hAnsi="Arial" w:cs="Arial"/>
          <w:noProof/>
          <w:sz w:val="24"/>
          <w:szCs w:val="24"/>
          <w:lang w:val="mn-MN" w:eastAsia="en-US"/>
        </w:rPr>
        <w:t>лон улсын итгэмжлэгдсэн лабораториор шалгуулсан  дүгнэлтийг үндэслэн чанарын зохих шаардлага хангасан тохиолдолд зах зээлд нийлүүлдэг байна. Улмаар борлуулалтын дийлэнхийг уул уурхай, газар тариалан, барилгын салбарын үйл ажиллагаа эрхэлдэг 38 харилцагч аж ахуйн нэгжид бөөний үнээр 60-120 хоногийн барьцаагүй эргэн төлөлтийн нөхцөлөөр нийлүүлж,  борлуулалтын орлогоос ашгийн татварыг төлж байна.  Сүүлийн 3 жилд  энэ аргаар зөвхөн дизелийн түлш үйлдвэрлэсэн бөгөөд бүтээгдэхүүнийг жижиглэнгээр  буюу шатахуун түгээх газруудад борлуулдаггүй байна. Энэ хугацаанд  харилцагч аж ахуйн нэгжүүд өнөөдрийн байдлаар үйлдвэрийн түлшний үнэтэй харьцуулахад 31,6 тэрбумын үнийн зөрүүний хэмнэлт хийсэн байна.</w:t>
      </w:r>
      <w:r>
        <w:rPr>
          <w:rFonts w:ascii="Arial" w:eastAsia="Times New Roman" w:hAnsi="Arial" w:cs="Arial"/>
          <w:noProof/>
          <w:sz w:val="24"/>
          <w:szCs w:val="24"/>
          <w:lang w:val="mn-MN" w:eastAsia="en-US"/>
        </w:rPr>
        <w:t xml:space="preserve"> Өөрөөр хэлбэл,</w:t>
      </w:r>
      <w:r w:rsidRPr="00845D3E">
        <w:rPr>
          <w:rFonts w:ascii="Arial" w:eastAsia="Times New Roman" w:hAnsi="Arial" w:cs="Arial"/>
          <w:noProof/>
          <w:sz w:val="24"/>
          <w:szCs w:val="24"/>
          <w:lang w:val="mn-MN" w:eastAsia="en-US"/>
        </w:rPr>
        <w:t xml:space="preserve"> газрын тосны бүтээгдэхүүний үйлдвэрлэлийн түүхий эдэд ийнхүү онцгой татвар ногдуулснаар үйлдвэрлэлийн зардал өсөж, гарах эцсийн бүтээгдэхүүний үнэ нь  импортлогдож буй газрын тосны бүтээгдэхүүнтэй харьцуулахад хэт өндөр болгож</w:t>
      </w:r>
      <w:r>
        <w:rPr>
          <w:rFonts w:ascii="Arial" w:eastAsia="Times New Roman" w:hAnsi="Arial" w:cs="Arial"/>
          <w:noProof/>
          <w:sz w:val="24"/>
          <w:szCs w:val="24"/>
          <w:lang w:val="mn-MN" w:eastAsia="en-US"/>
        </w:rPr>
        <w:t xml:space="preserve">, үндэсний үйлдвэрлэл хөгжих нөхцөлийг хязгаарлаж байна. </w:t>
      </w:r>
    </w:p>
    <w:p w14:paraId="0DC10B12" w14:textId="77777777" w:rsidR="00FC2F8A" w:rsidRPr="00845D3E" w:rsidRDefault="00FC2F8A" w:rsidP="00FC2F8A">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Өнөөгийн байдлаар манай улс газрын тосны бүтээгдэхүүний хэрэгцээнийхээ 95 </w:t>
      </w:r>
      <w:r>
        <w:rPr>
          <w:rFonts w:ascii="Arial" w:eastAsia="Times New Roman" w:hAnsi="Arial" w:cs="Arial"/>
          <w:noProof/>
          <w:sz w:val="24"/>
          <w:szCs w:val="24"/>
          <w:lang w:val="mn-MN" w:eastAsia="en-US"/>
        </w:rPr>
        <w:t>ба</w:t>
      </w:r>
      <w:r w:rsidRPr="00845D3E">
        <w:rPr>
          <w:rFonts w:ascii="Arial" w:eastAsia="Times New Roman" w:hAnsi="Arial" w:cs="Arial"/>
          <w:noProof/>
          <w:sz w:val="24"/>
          <w:szCs w:val="24"/>
          <w:lang w:val="mn-MN" w:eastAsia="en-US"/>
        </w:rPr>
        <w:t xml:space="preserve"> түүнээс дээш хувийг импортоор хангадаг</w:t>
      </w:r>
      <w:r>
        <w:rPr>
          <w:rFonts w:ascii="Arial" w:eastAsia="Times New Roman" w:hAnsi="Arial" w:cs="Arial"/>
          <w:noProof/>
          <w:sz w:val="24"/>
          <w:szCs w:val="24"/>
          <w:lang w:val="mn-MN" w:eastAsia="en-US"/>
        </w:rPr>
        <w:t>.</w:t>
      </w:r>
      <w:r w:rsidRPr="00845D3E">
        <w:rPr>
          <w:rFonts w:ascii="Arial" w:eastAsia="Times New Roman" w:hAnsi="Arial" w:cs="Arial"/>
          <w:noProof/>
          <w:sz w:val="24"/>
          <w:szCs w:val="24"/>
          <w:lang w:val="mn-MN" w:eastAsia="en-US"/>
        </w:rPr>
        <w:t xml:space="preserve"> </w:t>
      </w:r>
      <w:r>
        <w:rPr>
          <w:rFonts w:ascii="Arial" w:eastAsia="Times New Roman" w:hAnsi="Arial" w:cs="Arial"/>
          <w:noProof/>
          <w:sz w:val="24"/>
          <w:szCs w:val="24"/>
          <w:lang w:val="mn-MN" w:eastAsia="en-US"/>
        </w:rPr>
        <w:t>С</w:t>
      </w:r>
      <w:r w:rsidRPr="00845D3E">
        <w:rPr>
          <w:rFonts w:ascii="Arial" w:eastAsia="Times New Roman" w:hAnsi="Arial" w:cs="Arial"/>
          <w:noProof/>
          <w:sz w:val="24"/>
          <w:szCs w:val="24"/>
          <w:lang w:val="mn-MN" w:eastAsia="en-US"/>
        </w:rPr>
        <w:t xml:space="preserve">тратегийн чухал ач холбогдолтой энэхүү бүтээгдэхүүний хувьд Оросын Холбооны </w:t>
      </w:r>
      <w:r>
        <w:rPr>
          <w:rFonts w:ascii="Arial" w:eastAsia="Times New Roman" w:hAnsi="Arial" w:cs="Arial"/>
          <w:noProof/>
          <w:sz w:val="24"/>
          <w:szCs w:val="24"/>
          <w:lang w:val="mn-MN" w:eastAsia="en-US"/>
        </w:rPr>
        <w:t>У</w:t>
      </w:r>
      <w:r w:rsidRPr="00845D3E">
        <w:rPr>
          <w:rFonts w:ascii="Arial" w:eastAsia="Times New Roman" w:hAnsi="Arial" w:cs="Arial"/>
          <w:noProof/>
          <w:sz w:val="24"/>
          <w:szCs w:val="24"/>
          <w:lang w:val="mn-MN" w:eastAsia="en-US"/>
        </w:rPr>
        <w:t>лсаас бүрэн хараат байгаа нь манай орны эдийн засгийн аюулгүй байдалд эрсдэл учруул</w:t>
      </w:r>
      <w:r>
        <w:rPr>
          <w:rFonts w:ascii="Arial" w:eastAsia="Times New Roman" w:hAnsi="Arial" w:cs="Arial"/>
          <w:noProof/>
          <w:sz w:val="24"/>
          <w:szCs w:val="24"/>
          <w:lang w:val="mn-MN" w:eastAsia="en-US"/>
        </w:rPr>
        <w:t>ах</w:t>
      </w:r>
      <w:r w:rsidRPr="00845D3E">
        <w:rPr>
          <w:rFonts w:ascii="Arial" w:eastAsia="Times New Roman" w:hAnsi="Arial" w:cs="Arial"/>
          <w:noProof/>
          <w:sz w:val="24"/>
          <w:szCs w:val="24"/>
          <w:lang w:val="mn-MN" w:eastAsia="en-US"/>
        </w:rPr>
        <w:t xml:space="preserve"> нөхцөлийг бүрдүүл</w:t>
      </w:r>
      <w:r>
        <w:rPr>
          <w:rFonts w:ascii="Arial" w:eastAsia="Times New Roman" w:hAnsi="Arial" w:cs="Arial"/>
          <w:noProof/>
          <w:sz w:val="24"/>
          <w:szCs w:val="24"/>
          <w:lang w:val="mn-MN" w:eastAsia="en-US"/>
        </w:rPr>
        <w:t>ж</w:t>
      </w:r>
      <w:r w:rsidRPr="00845D3E">
        <w:rPr>
          <w:rFonts w:ascii="Arial" w:eastAsia="Times New Roman" w:hAnsi="Arial" w:cs="Arial"/>
          <w:noProof/>
          <w:sz w:val="24"/>
          <w:szCs w:val="24"/>
          <w:lang w:val="mn-MN" w:eastAsia="en-US"/>
        </w:rPr>
        <w:t xml:space="preserve"> байна.</w:t>
      </w:r>
    </w:p>
    <w:p w14:paraId="41D27533" w14:textId="77777777" w:rsidR="00FC2F8A" w:rsidRDefault="00FC2F8A" w:rsidP="00FC2F8A">
      <w:pPr>
        <w:spacing w:after="0" w:line="240" w:lineRule="auto"/>
        <w:ind w:firstLine="720"/>
        <w:jc w:val="both"/>
        <w:textAlignment w:val="top"/>
        <w:rPr>
          <w:rFonts w:ascii="Arial" w:eastAsia="Times New Roman" w:hAnsi="Arial" w:cs="Arial"/>
          <w:noProof/>
          <w:sz w:val="24"/>
          <w:szCs w:val="24"/>
          <w:lang w:val="mn-MN" w:eastAsia="en-US"/>
        </w:rPr>
      </w:pPr>
      <w:r>
        <w:rPr>
          <w:rFonts w:ascii="Arial" w:eastAsia="Times New Roman" w:hAnsi="Arial" w:cs="Arial"/>
          <w:noProof/>
          <w:sz w:val="24"/>
          <w:szCs w:val="24"/>
          <w:lang w:val="mn-MN" w:eastAsia="en-US"/>
        </w:rPr>
        <w:t xml:space="preserve">Иймд </w:t>
      </w:r>
      <w:r>
        <w:rPr>
          <w:rFonts w:ascii="Arial" w:eastAsia="Times New Roman" w:hAnsi="Arial" w:cs="Arial"/>
          <w:noProof/>
          <w:sz w:val="24"/>
          <w:szCs w:val="24"/>
          <w:lang w:eastAsia="en-US"/>
        </w:rPr>
        <w:t>Г</w:t>
      </w:r>
      <w:r w:rsidRPr="00845D3E">
        <w:rPr>
          <w:rFonts w:ascii="Arial" w:eastAsia="Times New Roman" w:hAnsi="Arial" w:cs="Arial"/>
          <w:noProof/>
          <w:sz w:val="24"/>
          <w:szCs w:val="24"/>
          <w:lang w:val="mn-MN" w:eastAsia="en-US"/>
        </w:rPr>
        <w:t>азрын тосны үйлдвэрлэлийн зориулалтаар импортолж байгаа газрын тосны   дайвар  бүтээгдэхүүн</w:t>
      </w:r>
      <w:r>
        <w:rPr>
          <w:rFonts w:ascii="Arial" w:eastAsia="Times New Roman" w:hAnsi="Arial" w:cs="Arial"/>
          <w:noProof/>
          <w:sz w:val="24"/>
          <w:szCs w:val="24"/>
          <w:lang w:val="mn-MN" w:eastAsia="en-US"/>
        </w:rPr>
        <w:t>д</w:t>
      </w:r>
      <w:r w:rsidRPr="00845D3E">
        <w:rPr>
          <w:rFonts w:ascii="Arial" w:eastAsia="Times New Roman" w:hAnsi="Arial" w:cs="Arial"/>
          <w:noProof/>
          <w:sz w:val="24"/>
          <w:szCs w:val="24"/>
          <w:lang w:val="mn-MN" w:eastAsia="en-US"/>
        </w:rPr>
        <w:t xml:space="preserve"> керосин, алкалит, хүнд фракцийн дизелийн түлш, нафта-д  онцгой албан татвар ногдуулахгүй байх</w:t>
      </w:r>
      <w:r>
        <w:rPr>
          <w:rFonts w:ascii="Arial" w:eastAsia="Times New Roman" w:hAnsi="Arial" w:cs="Arial"/>
          <w:noProof/>
          <w:sz w:val="24"/>
          <w:szCs w:val="24"/>
          <w:lang w:val="mn-MN" w:eastAsia="en-US"/>
        </w:rPr>
        <w:t xml:space="preserve"> зохицуулалтыг </w:t>
      </w:r>
      <w:r w:rsidRPr="00845D3E">
        <w:rPr>
          <w:rFonts w:ascii="Arial" w:eastAsia="Times New Roman" w:hAnsi="Arial" w:cs="Arial"/>
          <w:noProof/>
          <w:sz w:val="24"/>
          <w:szCs w:val="24"/>
          <w:lang w:val="mn-MN" w:eastAsia="en-US"/>
        </w:rPr>
        <w:t>төсөлд тусга</w:t>
      </w:r>
      <w:r>
        <w:rPr>
          <w:rFonts w:ascii="Arial" w:eastAsia="Times New Roman" w:hAnsi="Arial" w:cs="Arial"/>
          <w:noProof/>
          <w:sz w:val="24"/>
          <w:szCs w:val="24"/>
          <w:lang w:val="mn-MN" w:eastAsia="en-US"/>
        </w:rPr>
        <w:t xml:space="preserve">сан </w:t>
      </w:r>
      <w:r>
        <w:rPr>
          <w:rFonts w:ascii="Arial" w:eastAsia="Times New Roman" w:hAnsi="Arial" w:cs="Arial"/>
          <w:noProof/>
          <w:sz w:val="24"/>
          <w:szCs w:val="24"/>
          <w:lang w:eastAsia="en-US"/>
        </w:rPr>
        <w:t>бөгөөд г</w:t>
      </w:r>
      <w:r w:rsidRPr="00845D3E">
        <w:rPr>
          <w:rFonts w:ascii="Arial" w:eastAsia="Times New Roman" w:hAnsi="Arial" w:cs="Arial"/>
          <w:noProof/>
          <w:sz w:val="24"/>
          <w:szCs w:val="24"/>
          <w:lang w:val="mn-MN" w:eastAsia="en-US"/>
        </w:rPr>
        <w:t xml:space="preserve">азрын тосны </w:t>
      </w:r>
      <w:r>
        <w:rPr>
          <w:rFonts w:ascii="Arial" w:eastAsia="Times New Roman" w:hAnsi="Arial" w:cs="Arial"/>
          <w:noProof/>
          <w:sz w:val="24"/>
          <w:szCs w:val="24"/>
          <w:lang w:val="mn-MN" w:eastAsia="en-US"/>
        </w:rPr>
        <w:t xml:space="preserve">үндэсний </w:t>
      </w:r>
      <w:r w:rsidRPr="00845D3E">
        <w:rPr>
          <w:rFonts w:ascii="Arial" w:eastAsia="Times New Roman" w:hAnsi="Arial" w:cs="Arial"/>
          <w:noProof/>
          <w:sz w:val="24"/>
          <w:szCs w:val="24"/>
          <w:lang w:val="mn-MN" w:eastAsia="en-US"/>
        </w:rPr>
        <w:t>үйлдвэрлэл</w:t>
      </w:r>
      <w:r>
        <w:rPr>
          <w:rFonts w:ascii="Arial" w:eastAsia="Times New Roman" w:hAnsi="Arial" w:cs="Arial"/>
          <w:noProof/>
          <w:sz w:val="24"/>
          <w:szCs w:val="24"/>
          <w:lang w:val="mn-MN" w:eastAsia="en-US"/>
        </w:rPr>
        <w:t xml:space="preserve"> хөгжих нөхцөл бүрдэх юм.</w:t>
      </w:r>
    </w:p>
    <w:p w14:paraId="41E70031" w14:textId="77777777" w:rsidR="00FC2F8A" w:rsidRPr="00845D3E" w:rsidRDefault="00FC2F8A" w:rsidP="00FC2F8A">
      <w:pPr>
        <w:spacing w:after="0" w:line="240" w:lineRule="auto"/>
        <w:ind w:firstLine="720"/>
        <w:jc w:val="both"/>
        <w:textAlignment w:val="top"/>
        <w:rPr>
          <w:rFonts w:ascii="Arial" w:eastAsia="Times New Roman" w:hAnsi="Arial" w:cs="Arial"/>
          <w:noProof/>
          <w:sz w:val="24"/>
          <w:szCs w:val="24"/>
          <w:lang w:val="mn-MN" w:eastAsia="en-US"/>
        </w:rPr>
      </w:pPr>
    </w:p>
    <w:p w14:paraId="55FF2966" w14:textId="77777777" w:rsidR="00FC2F8A" w:rsidRPr="00845D3E" w:rsidRDefault="00FC2F8A" w:rsidP="00FC2F8A">
      <w:pPr>
        <w:spacing w:after="150" w:line="240" w:lineRule="auto"/>
        <w:jc w:val="both"/>
        <w:textAlignment w:val="top"/>
        <w:rPr>
          <w:rFonts w:ascii="Arial" w:eastAsia="Times New Roman" w:hAnsi="Arial" w:cs="Arial"/>
          <w:b/>
          <w:noProof/>
          <w:sz w:val="24"/>
          <w:szCs w:val="24"/>
          <w:lang w:val="mn-MN" w:eastAsia="en-US"/>
        </w:rPr>
      </w:pPr>
    </w:p>
    <w:p w14:paraId="38E4007A" w14:textId="77777777" w:rsidR="00FC2F8A" w:rsidRDefault="00FC2F8A" w:rsidP="00FC2F8A">
      <w:pPr>
        <w:jc w:val="center"/>
        <w:rPr>
          <w:rFonts w:ascii="Arial" w:hAnsi="Arial" w:cs="Arial"/>
          <w:iCs/>
        </w:rPr>
      </w:pPr>
      <w:r w:rsidRPr="00B943BB">
        <w:rPr>
          <w:rFonts w:ascii="Arial" w:hAnsi="Arial" w:cs="Arial"/>
          <w:iCs/>
        </w:rPr>
        <w:t>-----o0o-----</w:t>
      </w:r>
    </w:p>
    <w:p w14:paraId="1DF31AAB" w14:textId="77777777" w:rsidR="00FC2F8A" w:rsidRDefault="00FC2F8A" w:rsidP="00FC2F8A">
      <w:pPr>
        <w:jc w:val="center"/>
        <w:rPr>
          <w:rFonts w:ascii="Arial" w:hAnsi="Arial" w:cs="Arial"/>
          <w:iCs/>
        </w:rPr>
      </w:pPr>
    </w:p>
    <w:p w14:paraId="1252DD81" w14:textId="77777777" w:rsidR="00FC2F8A" w:rsidRDefault="00FC2F8A" w:rsidP="00FC2F8A">
      <w:pPr>
        <w:jc w:val="center"/>
        <w:rPr>
          <w:rFonts w:ascii="Arial" w:hAnsi="Arial" w:cs="Arial"/>
          <w:iCs/>
        </w:rPr>
      </w:pPr>
    </w:p>
    <w:p w14:paraId="10084701" w14:textId="77777777" w:rsidR="00FC2F8A" w:rsidRDefault="00FC2F8A" w:rsidP="00FC2F8A">
      <w:pPr>
        <w:jc w:val="center"/>
        <w:rPr>
          <w:rFonts w:ascii="Arial" w:hAnsi="Arial" w:cs="Arial"/>
          <w:iCs/>
        </w:rPr>
      </w:pPr>
    </w:p>
    <w:p w14:paraId="28989A20" w14:textId="77777777" w:rsidR="00FC2F8A" w:rsidRDefault="00FC2F8A" w:rsidP="00FC2F8A">
      <w:pPr>
        <w:jc w:val="both"/>
        <w:rPr>
          <w:rFonts w:cs="Arial"/>
          <w:b/>
          <w:bCs/>
          <w:color w:val="0057BE"/>
          <w:sz w:val="20"/>
          <w:szCs w:val="20"/>
        </w:rPr>
      </w:pPr>
    </w:p>
    <w:p w14:paraId="015D9046" w14:textId="77777777" w:rsidR="00FC2F8A" w:rsidRDefault="00FC2F8A" w:rsidP="00FC2F8A">
      <w:pPr>
        <w:jc w:val="both"/>
        <w:rPr>
          <w:rFonts w:cs="Arial"/>
          <w:b/>
          <w:bCs/>
          <w:color w:val="0057BE"/>
          <w:sz w:val="20"/>
          <w:szCs w:val="20"/>
        </w:rPr>
      </w:pPr>
    </w:p>
    <w:p w14:paraId="7D748E50" w14:textId="77777777" w:rsidR="00FC2F8A" w:rsidRDefault="00FC2F8A" w:rsidP="00FC2F8A">
      <w:pPr>
        <w:jc w:val="both"/>
        <w:rPr>
          <w:rFonts w:cs="Arial"/>
          <w:b/>
          <w:bCs/>
          <w:color w:val="0057BE"/>
          <w:sz w:val="20"/>
          <w:szCs w:val="20"/>
        </w:rPr>
      </w:pPr>
    </w:p>
    <w:p w14:paraId="7B849ECD" w14:textId="77777777" w:rsidR="00FC2F8A" w:rsidRDefault="00FC2F8A" w:rsidP="00FC2F8A">
      <w:pPr>
        <w:jc w:val="both"/>
        <w:rPr>
          <w:rFonts w:cs="Arial"/>
          <w:b/>
          <w:bCs/>
          <w:color w:val="0057BE"/>
          <w:sz w:val="20"/>
          <w:szCs w:val="20"/>
        </w:rPr>
      </w:pPr>
    </w:p>
    <w:p w14:paraId="07E5AAE7" w14:textId="77777777" w:rsidR="00A038E3" w:rsidRDefault="00FC2F8A"/>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8A"/>
    <w:rsid w:val="006D2A05"/>
    <w:rsid w:val="00A22BFC"/>
    <w:rsid w:val="00AD409C"/>
    <w:rsid w:val="00E24392"/>
    <w:rsid w:val="00FC2F8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90CFC88"/>
  <w15:chartTrackingRefBased/>
  <w15:docId w15:val="{A461E5CC-1ACD-4441-B680-846F34A3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F8A"/>
    <w:pPr>
      <w:spacing w:after="160" w:line="259" w:lineRule="auto"/>
    </w:pPr>
    <w:rPr>
      <w:rFonts w:eastAsiaTheme="minorEastAsia"/>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2022-12-23T05:41:00Z</dcterms:created>
  <dcterms:modified xsi:type="dcterms:W3CDTF">2022-12-23T05:42:00Z</dcterms:modified>
</cp:coreProperties>
</file>