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17C97" w14:textId="3E2CF551" w:rsidR="00C96F66" w:rsidRPr="00C96F66" w:rsidRDefault="00B2620E" w:rsidP="00810EC0">
      <w:pPr>
        <w:contextualSpacing/>
        <w:jc w:val="center"/>
        <w:rPr>
          <w:rFonts w:ascii="Arial" w:hAnsi="Arial" w:cs="Arial"/>
          <w:b/>
          <w:bCs/>
        </w:rPr>
      </w:pPr>
      <w:bookmarkStart w:id="0" w:name="_GoBack"/>
      <w:bookmarkEnd w:id="0"/>
      <w:r w:rsidRPr="00C96F66">
        <w:rPr>
          <w:rFonts w:ascii="Arial" w:hAnsi="Arial" w:cs="Arial"/>
          <w:b/>
          <w:bCs/>
        </w:rPr>
        <w:t>ТАНИЛЦУУЛГА</w:t>
      </w:r>
    </w:p>
    <w:p w14:paraId="6B337BF3" w14:textId="3126FBEC" w:rsidR="00C96F66" w:rsidRPr="00C96F66" w:rsidRDefault="00C96F66" w:rsidP="00810EC0">
      <w:pPr>
        <w:contextualSpacing/>
        <w:rPr>
          <w:rFonts w:ascii="Arial" w:hAnsi="Arial" w:cs="Arial"/>
        </w:rPr>
      </w:pPr>
    </w:p>
    <w:p w14:paraId="51030F0D" w14:textId="77777777" w:rsidR="00C96F66" w:rsidRDefault="00C96F66" w:rsidP="00810EC0">
      <w:pPr>
        <w:contextualSpacing/>
        <w:jc w:val="right"/>
        <w:rPr>
          <w:rFonts w:ascii="Arial" w:hAnsi="Arial" w:cs="Arial"/>
        </w:rPr>
      </w:pPr>
      <w:r w:rsidRPr="00C96F66">
        <w:rPr>
          <w:rFonts w:ascii="Arial" w:hAnsi="Arial" w:cs="Arial"/>
        </w:rPr>
        <w:t xml:space="preserve">Бооцоот таавар, хонжворт сугалааны </w:t>
      </w:r>
    </w:p>
    <w:p w14:paraId="3F9B587D" w14:textId="3801A93C" w:rsidR="00C96F66" w:rsidRPr="00C96F66" w:rsidRDefault="0023354C" w:rsidP="00810EC0">
      <w:pPr>
        <w:contextualSpacing/>
        <w:jc w:val="right"/>
        <w:rPr>
          <w:rFonts w:ascii="Arial" w:hAnsi="Arial" w:cs="Arial"/>
        </w:rPr>
      </w:pPr>
      <w:r>
        <w:rPr>
          <w:rFonts w:ascii="Arial" w:hAnsi="Arial" w:cs="Arial"/>
        </w:rPr>
        <w:t xml:space="preserve"> </w:t>
      </w:r>
      <w:r w:rsidR="00C96F66" w:rsidRPr="00C96F66">
        <w:rPr>
          <w:rFonts w:ascii="Arial" w:hAnsi="Arial" w:cs="Arial"/>
        </w:rPr>
        <w:t>тухай хуулийн төслийн талаар</w:t>
      </w:r>
    </w:p>
    <w:p w14:paraId="3146B466" w14:textId="7D655224" w:rsidR="00C96F66" w:rsidRDefault="00C96F66" w:rsidP="001331D0">
      <w:pPr>
        <w:ind w:firstLine="0"/>
        <w:contextualSpacing/>
        <w:rPr>
          <w:rFonts w:ascii="Arial" w:hAnsi="Arial" w:cs="Arial"/>
        </w:rPr>
      </w:pPr>
    </w:p>
    <w:p w14:paraId="12B80D17" w14:textId="435AB5BC" w:rsidR="00721409" w:rsidRPr="00721409" w:rsidRDefault="00C96F66"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Аж ахуйн нэгжийн тусгай зөвшөөрлийн тухай хууль, Улсын тэмдэгтийн хураамжийн тухай хуульд төлбөрт таавар, бооцоот тоглоомын үйл ажиллагаа</w:t>
      </w:r>
      <w:r w:rsidR="007C4A88">
        <w:rPr>
          <w:rFonts w:ascii="Arial" w:eastAsia="Calibri" w:hAnsi="Arial" w:cs="Arial"/>
          <w:lang w:val="mn-MN" w:eastAsia="zh-CN"/>
        </w:rPr>
        <w:t xml:space="preserve"> эрхлэх</w:t>
      </w:r>
      <w:r w:rsidRPr="00721409">
        <w:rPr>
          <w:rFonts w:ascii="Arial" w:eastAsia="Calibri" w:hAnsi="Arial" w:cs="Arial"/>
          <w:lang w:val="mn-MN" w:eastAsia="zh-CN"/>
        </w:rPr>
        <w:t xml:space="preserve"> тусгай зөвшөөр</w:t>
      </w:r>
      <w:r w:rsidR="007C4A88">
        <w:rPr>
          <w:rFonts w:ascii="Arial" w:eastAsia="Calibri" w:hAnsi="Arial" w:cs="Arial"/>
          <w:lang w:val="mn-MN" w:eastAsia="zh-CN"/>
        </w:rPr>
        <w:t xml:space="preserve">лийг Хууль зүй, дотоод хэргийн сайд олгохоор </w:t>
      </w:r>
      <w:r w:rsidRPr="00721409">
        <w:rPr>
          <w:rFonts w:ascii="Arial" w:eastAsia="Calibri" w:hAnsi="Arial" w:cs="Arial"/>
          <w:lang w:val="mn-MN" w:eastAsia="zh-CN"/>
        </w:rPr>
        <w:t xml:space="preserve">заасан байдаг. Үүний дагуу Хууль зүй, дотоод хэргийн сайдын 2002 оны 192 дугаар тушаал болон 2003 оны 155 дугаар тушаалын хавсралтаар “Төлбөрт таавар, бооцоот тоглоомын үйл ажиллагаа явуулах журам”-ыг </w:t>
      </w:r>
      <w:r w:rsidR="007C4A88">
        <w:rPr>
          <w:rFonts w:ascii="Arial" w:eastAsia="Calibri" w:hAnsi="Arial" w:cs="Arial"/>
          <w:lang w:val="mn-MN" w:eastAsia="zh-CN"/>
        </w:rPr>
        <w:t xml:space="preserve">баталж, мөрдүүлж </w:t>
      </w:r>
      <w:r w:rsidRPr="00721409">
        <w:rPr>
          <w:rFonts w:ascii="Arial" w:eastAsia="Calibri" w:hAnsi="Arial" w:cs="Arial"/>
          <w:lang w:val="mn-MN" w:eastAsia="zh-CN"/>
        </w:rPr>
        <w:t>байс</w:t>
      </w:r>
      <w:r w:rsidR="004E269F" w:rsidRPr="00721409">
        <w:rPr>
          <w:rFonts w:ascii="Arial" w:eastAsia="Calibri" w:hAnsi="Arial" w:cs="Arial"/>
          <w:lang w:val="mn-MN" w:eastAsia="zh-CN"/>
        </w:rPr>
        <w:t xml:space="preserve">ныг </w:t>
      </w:r>
      <w:r w:rsidRPr="00721409">
        <w:rPr>
          <w:rFonts w:ascii="Arial" w:eastAsia="Calibri" w:hAnsi="Arial" w:cs="Arial"/>
          <w:lang w:val="mn-MN" w:eastAsia="zh-CN"/>
        </w:rPr>
        <w:t>2008 онд</w:t>
      </w:r>
      <w:r w:rsidR="004E269F" w:rsidRPr="00721409">
        <w:rPr>
          <w:rFonts w:ascii="Arial" w:eastAsia="Calibri" w:hAnsi="Arial" w:cs="Arial"/>
          <w:lang w:val="mn-MN" w:eastAsia="zh-CN"/>
        </w:rPr>
        <w:t xml:space="preserve"> </w:t>
      </w:r>
      <w:r w:rsidR="007C4A88">
        <w:rPr>
          <w:rFonts w:ascii="Arial" w:eastAsia="Calibri" w:hAnsi="Arial" w:cs="Arial"/>
          <w:lang w:val="mn-MN" w:eastAsia="zh-CN"/>
        </w:rPr>
        <w:t xml:space="preserve">Захиргааны ерөнхий хууль батлагдсанаар </w:t>
      </w:r>
      <w:r w:rsidR="004E269F" w:rsidRPr="00721409">
        <w:rPr>
          <w:rFonts w:ascii="Arial" w:eastAsia="Calibri" w:hAnsi="Arial" w:cs="Arial"/>
          <w:lang w:val="mn-MN" w:eastAsia="zh-CN"/>
        </w:rPr>
        <w:t>хүчингүй болгосон.</w:t>
      </w:r>
      <w:r w:rsidRPr="00721409">
        <w:rPr>
          <w:rFonts w:ascii="Arial" w:eastAsia="Calibri" w:hAnsi="Arial" w:cs="Arial"/>
          <w:lang w:val="mn-MN" w:eastAsia="zh-CN"/>
        </w:rPr>
        <w:t xml:space="preserve"> </w:t>
      </w:r>
      <w:r w:rsidR="007C4A88">
        <w:rPr>
          <w:rFonts w:ascii="Arial" w:eastAsia="Calibri" w:hAnsi="Arial" w:cs="Arial"/>
          <w:lang w:val="mn-MN" w:eastAsia="zh-CN"/>
        </w:rPr>
        <w:t xml:space="preserve">Учир нь </w:t>
      </w:r>
      <w:r w:rsidR="00034FC4" w:rsidRPr="00721409">
        <w:rPr>
          <w:rFonts w:ascii="Arial" w:eastAsia="Calibri" w:hAnsi="Arial" w:cs="Arial"/>
          <w:lang w:val="mn-MN" w:eastAsia="zh-CN"/>
        </w:rPr>
        <w:t>Захиргааны ерөнхий хууль</w:t>
      </w:r>
      <w:r w:rsidR="007C4A88">
        <w:rPr>
          <w:rFonts w:ascii="Arial" w:eastAsia="Calibri" w:hAnsi="Arial" w:cs="Arial"/>
          <w:lang w:val="mn-MN" w:eastAsia="zh-CN"/>
        </w:rPr>
        <w:t xml:space="preserve">д </w:t>
      </w:r>
      <w:r w:rsidR="00034FC4" w:rsidRPr="00721409">
        <w:rPr>
          <w:rFonts w:ascii="Arial" w:eastAsia="Calibri" w:hAnsi="Arial" w:cs="Arial"/>
          <w:lang w:val="mn-MN" w:eastAsia="zh-CN"/>
        </w:rPr>
        <w:t>нийтээр дагаж мөрдөх хэм хэмжээний акт батлах бол акт батлах эрх олгосон хуулийн зохицуулалттай байх шаардлага</w:t>
      </w:r>
      <w:r w:rsidR="007C4A88">
        <w:rPr>
          <w:rFonts w:ascii="Arial" w:eastAsia="Calibri" w:hAnsi="Arial" w:cs="Arial"/>
          <w:lang w:val="mn-MN" w:eastAsia="zh-CN"/>
        </w:rPr>
        <w:t xml:space="preserve"> тавьсан</w:t>
      </w:r>
      <w:r w:rsidR="00034FC4" w:rsidRPr="00721409">
        <w:rPr>
          <w:rFonts w:ascii="Arial" w:eastAsia="Calibri" w:hAnsi="Arial" w:cs="Arial"/>
          <w:lang w:val="mn-MN" w:eastAsia="zh-CN"/>
        </w:rPr>
        <w:t xml:space="preserve"> бөгөөд ийм заалт байхгүй байгаа тул журмыг </w:t>
      </w:r>
      <w:r w:rsidR="007C4A88">
        <w:rPr>
          <w:rFonts w:ascii="Arial" w:eastAsia="Calibri" w:hAnsi="Arial" w:cs="Arial"/>
          <w:lang w:val="mn-MN" w:eastAsia="zh-CN"/>
        </w:rPr>
        <w:t>шинэчлэн</w:t>
      </w:r>
      <w:r w:rsidR="00034FC4" w:rsidRPr="00721409">
        <w:rPr>
          <w:rFonts w:ascii="Arial" w:eastAsia="Calibri" w:hAnsi="Arial" w:cs="Arial"/>
          <w:lang w:val="mn-MN" w:eastAsia="zh-CN"/>
        </w:rPr>
        <w:t xml:space="preserve"> батлах эрх зүйн үндэслэл бай</w:t>
      </w:r>
      <w:r w:rsidR="007C4A88">
        <w:rPr>
          <w:rFonts w:ascii="Arial" w:eastAsia="Calibri" w:hAnsi="Arial" w:cs="Arial"/>
          <w:lang w:val="mn-MN" w:eastAsia="zh-CN"/>
        </w:rPr>
        <w:t>гаа</w:t>
      </w:r>
      <w:r w:rsidR="00034FC4" w:rsidRPr="00721409">
        <w:rPr>
          <w:rFonts w:ascii="Arial" w:eastAsia="Calibri" w:hAnsi="Arial" w:cs="Arial"/>
          <w:lang w:val="mn-MN" w:eastAsia="zh-CN"/>
        </w:rPr>
        <w:t>гүй.</w:t>
      </w:r>
    </w:p>
    <w:p w14:paraId="1FFEDC62" w14:textId="6546E041" w:rsidR="00721409" w:rsidRDefault="00E50854" w:rsidP="00721409">
      <w:pPr>
        <w:spacing w:before="120"/>
        <w:ind w:firstLine="709"/>
        <w:rPr>
          <w:rFonts w:ascii="Arial" w:hAnsi="Arial" w:cs="Arial"/>
        </w:rPr>
      </w:pPr>
      <w:r w:rsidRPr="00721409">
        <w:rPr>
          <w:rFonts w:ascii="Arial" w:eastAsia="Calibri" w:hAnsi="Arial" w:cs="Arial"/>
          <w:lang w:val="mn-MN" w:eastAsia="zh-CN"/>
        </w:rPr>
        <w:t xml:space="preserve">Улсын дээд шүүхийн 2006 оны “Аж ахуйн үйл ажиллагааны тусгай зөвшөөрлийн тухай хуулийн зарим зүйл, заалтыг тайлбарлах тухай” 35 дугаар тогтоолд “казиногийн үйл ажиллагаа эрхлэх” гэдгийг тайлбарласантай холбогдуулан Хууль зүй, дотоод хэргийн сайдын 2006 оны 145 дугаар тушаалаар тухайн үед </w:t>
      </w:r>
      <w:r w:rsidR="00A7519A" w:rsidRPr="00721409">
        <w:rPr>
          <w:rFonts w:ascii="Arial" w:eastAsia="Calibri" w:hAnsi="Arial" w:cs="Arial"/>
          <w:lang w:val="mn-MN" w:eastAsia="zh-CN"/>
        </w:rPr>
        <w:t>үйл ажиллагаа явуулж байсан нийт 143 аж ахуйн</w:t>
      </w:r>
      <w:r w:rsidR="00C96F66" w:rsidRPr="00721409">
        <w:rPr>
          <w:rFonts w:ascii="Arial" w:eastAsia="Calibri" w:hAnsi="Arial" w:cs="Arial"/>
          <w:lang w:val="mn-MN" w:eastAsia="zh-CN"/>
        </w:rPr>
        <w:t xml:space="preserve"> </w:t>
      </w:r>
      <w:r w:rsidR="00A7519A" w:rsidRPr="00721409">
        <w:rPr>
          <w:rFonts w:ascii="Arial" w:eastAsia="Calibri" w:hAnsi="Arial" w:cs="Arial"/>
          <w:lang w:val="mn-MN" w:eastAsia="zh-CN"/>
        </w:rPr>
        <w:t xml:space="preserve">нэгжүүдийн тусгай </w:t>
      </w:r>
      <w:r w:rsidR="00A7519A" w:rsidRPr="003C6A1F">
        <w:rPr>
          <w:rFonts w:ascii="Arial" w:hAnsi="Arial" w:cs="Arial"/>
        </w:rPr>
        <w:t>зөвшөөрлийг хүсэлтээр нь, хууль зөрчсөн, тусгай зөвшөөрөлд заасан үйл ажиллагаагаа эрхлээгүй, тусгай зөвшөөрлийн хугацаа дууссан гэх мэт шалтгаанаар хүчингүй болгосон.</w:t>
      </w:r>
      <w:r w:rsidR="00034FC4" w:rsidRPr="003C6A1F">
        <w:rPr>
          <w:rFonts w:ascii="Arial" w:hAnsi="Arial" w:cs="Arial"/>
        </w:rPr>
        <w:t xml:space="preserve"> </w:t>
      </w:r>
      <w:r w:rsidR="004E269F" w:rsidRPr="003C6A1F">
        <w:rPr>
          <w:rFonts w:ascii="Arial" w:hAnsi="Arial" w:cs="Arial"/>
        </w:rPr>
        <w:t xml:space="preserve">Төлбөрт таавар, бооцоот тоглоомыг казиногийн тоглоомоос ялгасан хуулийн тодорхойлолт байгаагүй тул казиногийн тоглоомонд хамаарах үйл ажиллагаанд тусгай зөвшөөрөл олгохоос сэргийлэн </w:t>
      </w:r>
      <w:r w:rsidR="00A7519A" w:rsidRPr="003C6A1F">
        <w:rPr>
          <w:rFonts w:ascii="Arial" w:hAnsi="Arial" w:cs="Arial"/>
        </w:rPr>
        <w:t>төлбөрт таавар, бооцоот тоглоомын үйл ажиллагаа эрхлэх тусгай зөвшөөр</w:t>
      </w:r>
      <w:r w:rsidR="004E269F" w:rsidRPr="003C6A1F">
        <w:rPr>
          <w:rFonts w:ascii="Arial" w:hAnsi="Arial" w:cs="Arial"/>
        </w:rPr>
        <w:t>лийг</w:t>
      </w:r>
      <w:r w:rsidR="00A7519A" w:rsidRPr="003C6A1F">
        <w:rPr>
          <w:rFonts w:ascii="Arial" w:hAnsi="Arial" w:cs="Arial"/>
        </w:rPr>
        <w:t xml:space="preserve"> </w:t>
      </w:r>
      <w:r w:rsidR="004E269F" w:rsidRPr="003C6A1F">
        <w:rPr>
          <w:rFonts w:ascii="Arial" w:hAnsi="Arial" w:cs="Arial"/>
        </w:rPr>
        <w:t xml:space="preserve">үүнээс хойш </w:t>
      </w:r>
      <w:r w:rsidR="00A7519A" w:rsidRPr="003C6A1F">
        <w:rPr>
          <w:rFonts w:ascii="Arial" w:hAnsi="Arial" w:cs="Arial"/>
        </w:rPr>
        <w:t>олгоогүй байна.</w:t>
      </w:r>
    </w:p>
    <w:p w14:paraId="753AAA62" w14:textId="7A45DD47" w:rsidR="00721409" w:rsidRPr="00721409" w:rsidRDefault="00C96F66"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Хэдийгээр хууль, журамд “төлбөрт таавар”, “бооцоот тоглоом” гэж заасан байдаг хэдий ч эдгээрийг хооронд ялгаж заагаагүй, ижил утгатайгаар хэрэглэсэн байдаг тул хуулийн төсөл боловсруулахдаа</w:t>
      </w:r>
      <w:r w:rsidR="00E50854" w:rsidRPr="00721409">
        <w:rPr>
          <w:rFonts w:ascii="Arial" w:eastAsia="Calibri" w:hAnsi="Arial" w:cs="Arial"/>
          <w:lang w:val="mn-MN" w:eastAsia="zh-CN"/>
        </w:rPr>
        <w:t xml:space="preserve"> нэр томьёог</w:t>
      </w:r>
      <w:r w:rsidRPr="00721409">
        <w:rPr>
          <w:rFonts w:ascii="Arial" w:eastAsia="Calibri" w:hAnsi="Arial" w:cs="Arial"/>
          <w:lang w:val="mn-MN" w:eastAsia="zh-CN"/>
        </w:rPr>
        <w:t xml:space="preserve"> үгийн утгыг харгалзан “бооцоот таавар” гэж </w:t>
      </w:r>
      <w:r w:rsidR="00E50854" w:rsidRPr="00721409">
        <w:rPr>
          <w:rFonts w:ascii="Arial" w:eastAsia="Calibri" w:hAnsi="Arial" w:cs="Arial"/>
          <w:lang w:val="mn-MN" w:eastAsia="zh-CN"/>
        </w:rPr>
        <w:t>өөрчиллөө.</w:t>
      </w:r>
    </w:p>
    <w:p w14:paraId="41D6D15F" w14:textId="6B161A5E" w:rsidR="00721409" w:rsidRPr="00721409" w:rsidRDefault="00E50854"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Мөн Аж ахуйн нэгжийн тусгай зөвшөөрлийн тухай хууль, Улсын тэмдэгтийн хураамжийн тухай хуульд эд мөнгөний хонжворт сугалаа </w:t>
      </w:r>
      <w:r w:rsidR="00A7519A" w:rsidRPr="00721409">
        <w:rPr>
          <w:rFonts w:ascii="Arial" w:eastAsia="Calibri" w:hAnsi="Arial" w:cs="Arial"/>
          <w:lang w:val="mn-MN" w:eastAsia="zh-CN"/>
        </w:rPr>
        <w:t>эрхлэх үйл ажиллагааг мөн тусгай зөвшөөрлийн үндсэн дээр эрхэлж болохоор заасан. Үүний дагуу Сангийн сайдын 2006 оны 434 дүгээр тушаалаар “Эд мөнгөний хонжворт сугалаа гаргах журам”-ыг мөн баталж мөрдүүлж байсан боловч</w:t>
      </w:r>
      <w:r w:rsidR="00034FC4" w:rsidRPr="00721409">
        <w:rPr>
          <w:rFonts w:ascii="Arial" w:eastAsia="Calibri" w:hAnsi="Arial" w:cs="Arial"/>
          <w:lang w:val="mn-MN" w:eastAsia="zh-CN"/>
        </w:rPr>
        <w:t xml:space="preserve"> тус журмыг батлах эрх олгосон хуулийн заалт байхгүй тул Захиргааны </w:t>
      </w:r>
      <w:r w:rsidR="00B2620E" w:rsidRPr="00721409">
        <w:rPr>
          <w:rFonts w:ascii="Arial" w:eastAsia="Calibri" w:hAnsi="Arial" w:cs="Arial"/>
          <w:lang w:val="mn-MN" w:eastAsia="zh-CN"/>
        </w:rPr>
        <w:t>е</w:t>
      </w:r>
      <w:r w:rsidR="00034FC4" w:rsidRPr="00721409">
        <w:rPr>
          <w:rFonts w:ascii="Arial" w:eastAsia="Calibri" w:hAnsi="Arial" w:cs="Arial"/>
          <w:lang w:val="mn-MN" w:eastAsia="zh-CN"/>
        </w:rPr>
        <w:t xml:space="preserve">рөнхий хууль дагаж мөрдөгдсөнөөр тус журмыг хүчингүй болгосон. </w:t>
      </w:r>
    </w:p>
    <w:p w14:paraId="3ADAA657" w14:textId="49FE728C" w:rsidR="00721409" w:rsidRPr="00721409" w:rsidRDefault="00287FCF"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Иймд тусгай зөвшөөрлийн үндсэн дээр үйл ажиллагаа явуулахыг хуулиар зөвшөөрсөн хэдий ч нарийвчилсан зохицуулалт шаардлагатай байгаа дээрх үйл ажиллагаануудыг зохицуулахаар Бооцоот таавар, хонжворт сугалааны тухай хуулийн төслийг боловсрууллаа.</w:t>
      </w:r>
    </w:p>
    <w:p w14:paraId="248DCED3" w14:textId="47F348B4" w:rsidR="00162867" w:rsidRPr="00721409" w:rsidRDefault="00162867" w:rsidP="00721409">
      <w:pPr>
        <w:spacing w:before="120"/>
        <w:ind w:firstLine="709"/>
        <w:rPr>
          <w:rFonts w:ascii="Arial" w:eastAsia="Calibri" w:hAnsi="Arial" w:cs="Arial"/>
          <w:b/>
          <w:bCs/>
          <w:lang w:val="mn-MN" w:eastAsia="zh-CN"/>
        </w:rPr>
      </w:pPr>
      <w:r w:rsidRPr="00721409">
        <w:rPr>
          <w:rFonts w:ascii="Arial" w:eastAsia="Calibri" w:hAnsi="Arial" w:cs="Arial"/>
          <w:b/>
          <w:bCs/>
          <w:lang w:val="mn-MN" w:eastAsia="zh-CN"/>
        </w:rPr>
        <w:t>Нэгдүгээр бүлэг:</w:t>
      </w:r>
      <w:r w:rsidR="00673332" w:rsidRPr="00721409">
        <w:rPr>
          <w:rFonts w:ascii="Arial" w:eastAsia="Calibri" w:hAnsi="Arial" w:cs="Arial"/>
          <w:b/>
          <w:bCs/>
          <w:lang w:val="mn-MN" w:eastAsia="zh-CN"/>
        </w:rPr>
        <w:t xml:space="preserve"> Нийтлэг үндэслэл</w:t>
      </w:r>
    </w:p>
    <w:p w14:paraId="67B3C858" w14:textId="77777777" w:rsidR="007C02D7" w:rsidRDefault="00162867"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Хуулийн төслийн зорилт</w:t>
      </w:r>
      <w:r w:rsidR="007C4A88">
        <w:rPr>
          <w:rFonts w:ascii="Arial" w:eastAsia="Calibri" w:hAnsi="Arial" w:cs="Arial"/>
          <w:lang w:val="mn-MN" w:eastAsia="zh-CN"/>
        </w:rPr>
        <w:t>ы</w:t>
      </w:r>
      <w:r w:rsidRPr="00721409">
        <w:rPr>
          <w:rFonts w:ascii="Arial" w:eastAsia="Calibri" w:hAnsi="Arial" w:cs="Arial"/>
          <w:lang w:val="mn-MN" w:eastAsia="zh-CN"/>
        </w:rPr>
        <w:t xml:space="preserve">г Монгол Улсын нутаг дэвсгэрт мөрийтэй тоглоомын үйл ажиллагаа эрхлэх нийтлэг зохицуулалтыг бий болгох, бооцоот таавар, хонжворт сугалааны үйл ажиллагаа эрхлэх тусгай зөвшөөрөл олгох, </w:t>
      </w:r>
      <w:r w:rsidRPr="00721409">
        <w:rPr>
          <w:rFonts w:ascii="Arial" w:eastAsia="Calibri" w:hAnsi="Arial" w:cs="Arial"/>
          <w:lang w:val="mn-MN" w:eastAsia="zh-CN"/>
        </w:rPr>
        <w:lastRenderedPageBreak/>
        <w:t>хүчингүй болгох, үйл ажиллагааг зохицуулах, хяналт тавих, бооцоот таавар, хонжворт сугалаанд оролцогчийн эрх ашгийг хамгаалахтай холбогдсон харилцааг зохицуулах</w:t>
      </w:r>
      <w:r w:rsidR="007C4A88">
        <w:rPr>
          <w:rFonts w:ascii="Arial" w:eastAsia="Calibri" w:hAnsi="Arial" w:cs="Arial"/>
          <w:lang w:val="mn-MN" w:eastAsia="zh-CN"/>
        </w:rPr>
        <w:t xml:space="preserve"> гэж тодорхойлсон.</w:t>
      </w:r>
      <w:r w:rsidR="00032F9F" w:rsidRPr="00721409">
        <w:rPr>
          <w:rFonts w:ascii="Arial" w:eastAsia="Calibri" w:hAnsi="Arial" w:cs="Arial"/>
          <w:lang w:val="mn-MN" w:eastAsia="zh-CN"/>
        </w:rPr>
        <w:t xml:space="preserve"> </w:t>
      </w:r>
    </w:p>
    <w:p w14:paraId="69CE0ADC" w14:textId="09F06DDF" w:rsidR="003C6A1F" w:rsidRPr="00721409" w:rsidRDefault="007C4A88" w:rsidP="00721409">
      <w:pPr>
        <w:spacing w:before="120"/>
        <w:ind w:firstLine="709"/>
        <w:rPr>
          <w:rFonts w:ascii="Arial" w:eastAsia="Calibri" w:hAnsi="Arial" w:cs="Arial"/>
          <w:lang w:val="mn-MN" w:eastAsia="zh-CN"/>
        </w:rPr>
      </w:pPr>
      <w:r>
        <w:rPr>
          <w:rFonts w:ascii="Arial" w:eastAsia="Calibri" w:hAnsi="Arial" w:cs="Arial"/>
          <w:lang w:val="mn-MN" w:eastAsia="zh-CN"/>
        </w:rPr>
        <w:t>Х</w:t>
      </w:r>
      <w:r w:rsidR="00032F9F" w:rsidRPr="00721409">
        <w:rPr>
          <w:rFonts w:ascii="Arial" w:eastAsia="Calibri" w:hAnsi="Arial" w:cs="Arial"/>
          <w:lang w:val="mn-MN" w:eastAsia="zh-CN"/>
        </w:rPr>
        <w:t xml:space="preserve">арин </w:t>
      </w:r>
      <w:r w:rsidR="00162867" w:rsidRPr="00721409">
        <w:rPr>
          <w:rFonts w:ascii="Arial" w:eastAsia="Calibri" w:hAnsi="Arial" w:cs="Arial"/>
          <w:lang w:val="mn-MN" w:eastAsia="zh-CN"/>
        </w:rPr>
        <w:t xml:space="preserve">бизнесийн үйл ажиллагаагаа идэвхжүүлэх, хэрэглэгчээ урамшуулах зорилгоор </w:t>
      </w:r>
      <w:r>
        <w:rPr>
          <w:rFonts w:ascii="Arial" w:eastAsia="Calibri" w:hAnsi="Arial" w:cs="Arial"/>
          <w:lang w:val="mn-MN" w:eastAsia="zh-CN"/>
        </w:rPr>
        <w:t xml:space="preserve">үнэ төлбөргүйгээр сугалааны эрх олгох, </w:t>
      </w:r>
      <w:r w:rsidR="00673332" w:rsidRPr="00721409">
        <w:rPr>
          <w:rFonts w:ascii="Arial" w:eastAsia="Calibri" w:hAnsi="Arial" w:cs="Arial"/>
          <w:lang w:val="mn-MN" w:eastAsia="zh-CN"/>
        </w:rPr>
        <w:t xml:space="preserve">хэрэглэгчид дундаас </w:t>
      </w:r>
      <w:r>
        <w:rPr>
          <w:rFonts w:ascii="Arial" w:eastAsia="Calibri" w:hAnsi="Arial" w:cs="Arial"/>
          <w:lang w:val="mn-MN" w:eastAsia="zh-CN"/>
        </w:rPr>
        <w:t xml:space="preserve">хонжворт </w:t>
      </w:r>
      <w:r w:rsidRPr="00721409">
        <w:rPr>
          <w:rFonts w:ascii="Arial" w:eastAsia="Calibri" w:hAnsi="Arial" w:cs="Arial"/>
          <w:lang w:val="mn-MN" w:eastAsia="zh-CN"/>
        </w:rPr>
        <w:t>сугалаа</w:t>
      </w:r>
      <w:r>
        <w:rPr>
          <w:rFonts w:ascii="Arial" w:eastAsia="Calibri" w:hAnsi="Arial" w:cs="Arial"/>
          <w:lang w:val="mn-MN" w:eastAsia="zh-CN"/>
        </w:rPr>
        <w:t>ны</w:t>
      </w:r>
      <w:r w:rsidRPr="00721409">
        <w:rPr>
          <w:rFonts w:ascii="Arial" w:eastAsia="Calibri" w:hAnsi="Arial" w:cs="Arial"/>
          <w:lang w:val="mn-MN" w:eastAsia="zh-CN"/>
        </w:rPr>
        <w:t xml:space="preserve"> </w:t>
      </w:r>
      <w:r w:rsidR="00162867" w:rsidRPr="00721409">
        <w:rPr>
          <w:rFonts w:ascii="Arial" w:eastAsia="Calibri" w:hAnsi="Arial" w:cs="Arial"/>
          <w:lang w:val="mn-MN" w:eastAsia="zh-CN"/>
        </w:rPr>
        <w:t>азтан шалгаруулж, хонжвор олгох</w:t>
      </w:r>
      <w:r w:rsidR="00D35E71">
        <w:rPr>
          <w:rFonts w:ascii="Arial" w:eastAsia="Calibri" w:hAnsi="Arial" w:cs="Arial"/>
          <w:lang w:val="mn-MN" w:eastAsia="zh-CN"/>
        </w:rPr>
        <w:t>, Нэмэгдсэн өртгийн албан татварын тухай хуулийн дагуу явуулах сугалаа</w:t>
      </w:r>
      <w:r w:rsidR="00673332" w:rsidRPr="00721409">
        <w:rPr>
          <w:rFonts w:ascii="Arial" w:eastAsia="Calibri" w:hAnsi="Arial" w:cs="Arial"/>
          <w:lang w:val="mn-MN" w:eastAsia="zh-CN"/>
        </w:rPr>
        <w:t>т</w:t>
      </w:r>
      <w:r w:rsidR="00D35E71">
        <w:rPr>
          <w:rFonts w:ascii="Arial" w:eastAsia="Calibri" w:hAnsi="Arial" w:cs="Arial"/>
          <w:lang w:val="mn-MN" w:eastAsia="zh-CN"/>
        </w:rPr>
        <w:t>а</w:t>
      </w:r>
      <w:r w:rsidR="00673332" w:rsidRPr="00721409">
        <w:rPr>
          <w:rFonts w:ascii="Arial" w:eastAsia="Calibri" w:hAnsi="Arial" w:cs="Arial"/>
          <w:lang w:val="mn-MN" w:eastAsia="zh-CN"/>
        </w:rPr>
        <w:t>й</w:t>
      </w:r>
      <w:r w:rsidR="00162867" w:rsidRPr="00721409">
        <w:rPr>
          <w:rFonts w:ascii="Arial" w:eastAsia="Calibri" w:hAnsi="Arial" w:cs="Arial"/>
          <w:lang w:val="mn-MN" w:eastAsia="zh-CN"/>
        </w:rPr>
        <w:t xml:space="preserve"> </w:t>
      </w:r>
      <w:r>
        <w:rPr>
          <w:rFonts w:ascii="Arial" w:eastAsia="Calibri" w:hAnsi="Arial" w:cs="Arial"/>
          <w:lang w:val="mn-MN" w:eastAsia="zh-CN"/>
        </w:rPr>
        <w:t xml:space="preserve">холбоотой </w:t>
      </w:r>
      <w:r w:rsidR="00673332" w:rsidRPr="00721409">
        <w:rPr>
          <w:rFonts w:ascii="Arial" w:eastAsia="Calibri" w:hAnsi="Arial" w:cs="Arial"/>
          <w:lang w:val="mn-MN" w:eastAsia="zh-CN"/>
        </w:rPr>
        <w:t xml:space="preserve">үйл ажиллагаа </w:t>
      </w:r>
      <w:r w:rsidR="00032F9F" w:rsidRPr="00721409">
        <w:rPr>
          <w:rFonts w:ascii="Arial" w:eastAsia="Calibri" w:hAnsi="Arial" w:cs="Arial"/>
          <w:lang w:val="mn-MN" w:eastAsia="zh-CN"/>
        </w:rPr>
        <w:t xml:space="preserve">уг хуулийн зохицуулалтад </w:t>
      </w:r>
      <w:r w:rsidR="00162867" w:rsidRPr="00721409">
        <w:rPr>
          <w:rFonts w:ascii="Arial" w:eastAsia="Calibri" w:hAnsi="Arial" w:cs="Arial"/>
          <w:lang w:val="mn-MN" w:eastAsia="zh-CN"/>
        </w:rPr>
        <w:t>хамаарахгүй</w:t>
      </w:r>
      <w:r w:rsidR="00673332" w:rsidRPr="00721409">
        <w:rPr>
          <w:rFonts w:ascii="Arial" w:eastAsia="Calibri" w:hAnsi="Arial" w:cs="Arial"/>
          <w:lang w:val="mn-MN" w:eastAsia="zh-CN"/>
        </w:rPr>
        <w:t xml:space="preserve"> байхаар </w:t>
      </w:r>
      <w:r w:rsidR="0007483A" w:rsidRPr="00721409">
        <w:rPr>
          <w:rFonts w:ascii="Arial" w:eastAsia="Calibri" w:hAnsi="Arial" w:cs="Arial"/>
          <w:lang w:val="mn-MN" w:eastAsia="zh-CN"/>
        </w:rPr>
        <w:t>боловсруулсан</w:t>
      </w:r>
      <w:r w:rsidR="00162867" w:rsidRPr="00721409">
        <w:rPr>
          <w:rFonts w:ascii="Arial" w:eastAsia="Calibri" w:hAnsi="Arial" w:cs="Arial"/>
          <w:lang w:val="mn-MN" w:eastAsia="zh-CN"/>
        </w:rPr>
        <w:t>.</w:t>
      </w:r>
    </w:p>
    <w:p w14:paraId="4783966E" w14:textId="735967E2" w:rsidR="003C6A1F" w:rsidRPr="00721409" w:rsidRDefault="00673332" w:rsidP="00721409">
      <w:pPr>
        <w:spacing w:before="120"/>
        <w:ind w:firstLine="709"/>
        <w:rPr>
          <w:rFonts w:ascii="Arial" w:eastAsia="Calibri" w:hAnsi="Arial" w:cs="Arial"/>
          <w:b/>
          <w:bCs/>
          <w:lang w:val="mn-MN" w:eastAsia="zh-CN"/>
        </w:rPr>
      </w:pPr>
      <w:r w:rsidRPr="00721409">
        <w:rPr>
          <w:rFonts w:ascii="Arial" w:eastAsia="Calibri" w:hAnsi="Arial" w:cs="Arial"/>
          <w:b/>
          <w:bCs/>
          <w:lang w:val="mn-MN" w:eastAsia="zh-CN"/>
        </w:rPr>
        <w:t>Хоёрдугаар бүлэг: Мөрийтэй тоглоомын үйл ажиллагааны нийтлэг зохицуулалт</w:t>
      </w:r>
    </w:p>
    <w:p w14:paraId="1567513C" w14:textId="47166F80" w:rsidR="007C4A88" w:rsidRDefault="00032F9F"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Хуулийн төсөлд казино, бооцоот морин уралдаан, бооцоот таавар, хонжворт сугалаа</w:t>
      </w:r>
      <w:r w:rsidR="007C4A88">
        <w:rPr>
          <w:rFonts w:ascii="Arial" w:eastAsia="Calibri" w:hAnsi="Arial" w:cs="Arial"/>
          <w:lang w:val="mn-MN" w:eastAsia="zh-CN"/>
        </w:rPr>
        <w:t>г нийтэд нь</w:t>
      </w:r>
      <w:r w:rsidRPr="00721409">
        <w:rPr>
          <w:rFonts w:ascii="Arial" w:eastAsia="Calibri" w:hAnsi="Arial" w:cs="Arial"/>
          <w:lang w:val="mn-MN" w:eastAsia="zh-CN"/>
        </w:rPr>
        <w:t xml:space="preserve"> </w:t>
      </w:r>
      <w:r w:rsidR="007C4A88" w:rsidRPr="00721409">
        <w:rPr>
          <w:rFonts w:ascii="Arial" w:eastAsia="Calibri" w:hAnsi="Arial" w:cs="Arial"/>
          <w:lang w:val="mn-MN" w:eastAsia="zh-CN"/>
        </w:rPr>
        <w:t>мөрийтэй тоглоомын үйл ажиллагаа</w:t>
      </w:r>
      <w:r w:rsidR="007C4A88">
        <w:rPr>
          <w:rFonts w:ascii="Arial" w:eastAsia="Calibri" w:hAnsi="Arial" w:cs="Arial"/>
          <w:lang w:val="mn-MN" w:eastAsia="zh-CN"/>
        </w:rPr>
        <w:t xml:space="preserve">нд хамааруулсан бөгөөд эдгээр 4 төрлийн үйл ажиллагаанд баримтлах нийтлэг </w:t>
      </w:r>
      <w:r w:rsidR="007C02D7">
        <w:rPr>
          <w:rFonts w:ascii="Arial" w:eastAsia="Calibri" w:hAnsi="Arial" w:cs="Arial"/>
          <w:lang w:val="mn-MN" w:eastAsia="zh-CN"/>
        </w:rPr>
        <w:t>зохицуулалтыг</w:t>
      </w:r>
      <w:r w:rsidR="00E370BB">
        <w:rPr>
          <w:rFonts w:ascii="Arial" w:eastAsia="Calibri" w:hAnsi="Arial" w:cs="Arial"/>
          <w:lang w:val="mn-MN" w:eastAsia="zh-CN"/>
        </w:rPr>
        <w:t xml:space="preserve"> энэ хуулийн төсөлд</w:t>
      </w:r>
      <w:r w:rsidR="007C4A88">
        <w:rPr>
          <w:rFonts w:ascii="Arial" w:eastAsia="Calibri" w:hAnsi="Arial" w:cs="Arial"/>
          <w:lang w:val="mn-MN" w:eastAsia="zh-CN"/>
        </w:rPr>
        <w:t xml:space="preserve"> </w:t>
      </w:r>
      <w:r w:rsidR="007C02D7">
        <w:rPr>
          <w:rFonts w:ascii="Arial" w:eastAsia="Calibri" w:hAnsi="Arial" w:cs="Arial"/>
          <w:lang w:val="mn-MN" w:eastAsia="zh-CN"/>
        </w:rPr>
        <w:t>тусгасан</w:t>
      </w:r>
      <w:r w:rsidR="007C4A88">
        <w:rPr>
          <w:rFonts w:ascii="Arial" w:eastAsia="Calibri" w:hAnsi="Arial" w:cs="Arial"/>
          <w:lang w:val="mn-MN" w:eastAsia="zh-CN"/>
        </w:rPr>
        <w:t>.</w:t>
      </w:r>
      <w:r w:rsidR="00E370BB">
        <w:rPr>
          <w:rFonts w:ascii="Arial" w:eastAsia="Calibri" w:hAnsi="Arial" w:cs="Arial"/>
          <w:lang w:val="mn-MN" w:eastAsia="zh-CN"/>
        </w:rPr>
        <w:t xml:space="preserve"> </w:t>
      </w:r>
    </w:p>
    <w:p w14:paraId="1370DE65" w14:textId="77777777" w:rsidR="00E06A18" w:rsidRDefault="007C4A88" w:rsidP="00721409">
      <w:pPr>
        <w:spacing w:before="120"/>
        <w:ind w:firstLine="709"/>
        <w:rPr>
          <w:rFonts w:ascii="Arial" w:eastAsia="Calibri" w:hAnsi="Arial" w:cs="Arial"/>
          <w:lang w:val="mn-MN" w:eastAsia="zh-CN"/>
        </w:rPr>
      </w:pPr>
      <w:r>
        <w:rPr>
          <w:rFonts w:ascii="Arial" w:eastAsia="Calibri" w:hAnsi="Arial" w:cs="Arial"/>
          <w:lang w:val="mn-MN" w:eastAsia="zh-CN"/>
        </w:rPr>
        <w:t xml:space="preserve">Мөрийтэй тоглоомын </w:t>
      </w:r>
      <w:r w:rsidR="00CD626E" w:rsidRPr="00721409">
        <w:rPr>
          <w:rFonts w:ascii="Arial" w:eastAsia="Calibri" w:hAnsi="Arial" w:cs="Arial"/>
          <w:lang w:val="mn-MN" w:eastAsia="zh-CN"/>
        </w:rPr>
        <w:t>үйл ажиллагаа эрхлэгч нь</w:t>
      </w:r>
      <w:r w:rsidR="00032F9F" w:rsidRPr="00721409">
        <w:rPr>
          <w:rFonts w:ascii="Arial" w:eastAsia="Calibri" w:hAnsi="Arial" w:cs="Arial"/>
          <w:lang w:val="mn-MN" w:eastAsia="zh-CN"/>
        </w:rPr>
        <w:t xml:space="preserve"> </w:t>
      </w:r>
      <w:r w:rsidR="00CD626E" w:rsidRPr="00721409">
        <w:rPr>
          <w:rFonts w:ascii="Arial" w:eastAsia="Calibri" w:hAnsi="Arial" w:cs="Arial"/>
          <w:lang w:val="mn-MN" w:eastAsia="zh-CN"/>
        </w:rPr>
        <w:t xml:space="preserve">мөрийтэй тоглоомыг </w:t>
      </w:r>
      <w:r w:rsidR="00032F9F" w:rsidRPr="00721409">
        <w:rPr>
          <w:rFonts w:ascii="Arial" w:eastAsia="Calibri" w:hAnsi="Arial" w:cs="Arial"/>
          <w:lang w:val="mn-MN" w:eastAsia="zh-CN"/>
        </w:rPr>
        <w:t>шударга ил тод, хариуцлагатай явуулах, хонжворыг шударгаар тооцоолж, оролцогчид даруй олгох</w:t>
      </w:r>
      <w:r w:rsidR="00CD626E" w:rsidRPr="00721409">
        <w:rPr>
          <w:rFonts w:ascii="Arial" w:eastAsia="Calibri" w:hAnsi="Arial" w:cs="Arial"/>
          <w:lang w:val="mn-MN" w:eastAsia="zh-CN"/>
        </w:rPr>
        <w:t>,</w:t>
      </w:r>
      <w:r w:rsidR="00032F9F" w:rsidRPr="00721409">
        <w:rPr>
          <w:rFonts w:ascii="Arial" w:eastAsia="Calibri" w:hAnsi="Arial" w:cs="Arial"/>
          <w:lang w:val="mn-MN" w:eastAsia="zh-CN"/>
        </w:rPr>
        <w:t xml:space="preserve"> нийгэмд үүсгэж болзошгүй сөрөг үр дагавраас сэргийлэх, олон нийтийг мөрийтэй тоглоомонд донтохоос хамгаалах</w:t>
      </w:r>
      <w:r w:rsidR="00CD626E" w:rsidRPr="00721409">
        <w:rPr>
          <w:rFonts w:ascii="Arial" w:eastAsia="Calibri" w:hAnsi="Arial" w:cs="Arial"/>
          <w:lang w:val="mn-MN" w:eastAsia="zh-CN"/>
        </w:rPr>
        <w:t xml:space="preserve"> зэрэг </w:t>
      </w:r>
      <w:r w:rsidR="00032F9F" w:rsidRPr="00721409">
        <w:rPr>
          <w:rFonts w:ascii="Arial" w:eastAsia="Calibri" w:hAnsi="Arial" w:cs="Arial"/>
          <w:lang w:val="mn-MN" w:eastAsia="zh-CN"/>
        </w:rPr>
        <w:t xml:space="preserve">нийтлэг зарчмыг баримтлахаар </w:t>
      </w:r>
      <w:r w:rsidR="0007483A" w:rsidRPr="00721409">
        <w:rPr>
          <w:rFonts w:ascii="Arial" w:eastAsia="Calibri" w:hAnsi="Arial" w:cs="Arial"/>
          <w:lang w:val="mn-MN" w:eastAsia="zh-CN"/>
        </w:rPr>
        <w:t>зохицуулсан</w:t>
      </w:r>
      <w:r w:rsidR="00032F9F" w:rsidRPr="00721409">
        <w:rPr>
          <w:rFonts w:ascii="Arial" w:eastAsia="Calibri" w:hAnsi="Arial" w:cs="Arial"/>
          <w:lang w:val="mn-MN" w:eastAsia="zh-CN"/>
        </w:rPr>
        <w:t>.</w:t>
      </w:r>
      <w:r w:rsidR="00CD626E" w:rsidRPr="00721409">
        <w:rPr>
          <w:rFonts w:ascii="Arial" w:eastAsia="Calibri" w:hAnsi="Arial" w:cs="Arial"/>
          <w:lang w:val="mn-MN" w:eastAsia="zh-CN"/>
        </w:rPr>
        <w:t xml:space="preserve"> </w:t>
      </w:r>
    </w:p>
    <w:p w14:paraId="10A1E1F3" w14:textId="50A10EE2" w:rsidR="00673332" w:rsidRPr="00721409" w:rsidRDefault="00CD626E"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Мөн </w:t>
      </w:r>
      <w:r w:rsidR="00E06A18">
        <w:rPr>
          <w:rFonts w:ascii="Arial" w:eastAsia="Calibri" w:hAnsi="Arial" w:cs="Arial"/>
          <w:lang w:val="mn-MN" w:eastAsia="zh-CN"/>
        </w:rPr>
        <w:t xml:space="preserve">бага насны хүүхдийг </w:t>
      </w:r>
      <w:r w:rsidRPr="00721409">
        <w:rPr>
          <w:rFonts w:ascii="Arial" w:eastAsia="Calibri" w:hAnsi="Arial" w:cs="Arial"/>
          <w:lang w:val="mn-MN" w:eastAsia="zh-CN"/>
        </w:rPr>
        <w:t xml:space="preserve">мөрийтэй тоглоомын </w:t>
      </w:r>
      <w:r w:rsidR="00E06A18">
        <w:rPr>
          <w:rFonts w:ascii="Arial" w:eastAsia="Calibri" w:hAnsi="Arial" w:cs="Arial"/>
          <w:lang w:val="mn-MN" w:eastAsia="zh-CN"/>
        </w:rPr>
        <w:t>хэрэгсэл болгох нь нийгмийн дэг журамд нийцэхгүй гэж үзэн</w:t>
      </w:r>
      <w:r w:rsidRPr="00721409">
        <w:rPr>
          <w:rFonts w:ascii="Arial" w:eastAsia="Calibri" w:hAnsi="Arial" w:cs="Arial"/>
          <w:lang w:val="mn-MN" w:eastAsia="zh-CN"/>
        </w:rPr>
        <w:t xml:space="preserve"> 1</w:t>
      </w:r>
      <w:r w:rsidR="00E06A18">
        <w:rPr>
          <w:rFonts w:ascii="Arial" w:eastAsia="Calibri" w:hAnsi="Arial" w:cs="Arial"/>
          <w:lang w:val="mn-MN" w:eastAsia="zh-CN"/>
        </w:rPr>
        <w:t>4</w:t>
      </w:r>
      <w:r w:rsidRPr="00721409">
        <w:rPr>
          <w:rFonts w:ascii="Arial" w:eastAsia="Calibri" w:hAnsi="Arial" w:cs="Arial"/>
          <w:lang w:val="mn-MN" w:eastAsia="zh-CN"/>
        </w:rPr>
        <w:t xml:space="preserve"> насанд хүрээгүй хүний</w:t>
      </w:r>
      <w:r w:rsidR="00E06A18">
        <w:rPr>
          <w:rFonts w:ascii="Arial" w:eastAsia="Calibri" w:hAnsi="Arial" w:cs="Arial"/>
          <w:lang w:val="mn-MN" w:eastAsia="zh-CN"/>
        </w:rPr>
        <w:t xml:space="preserve"> оролцсон үйл явдал (</w:t>
      </w:r>
      <w:r w:rsidR="007C02D7">
        <w:rPr>
          <w:rFonts w:ascii="Arial" w:eastAsia="Calibri" w:hAnsi="Arial" w:cs="Arial"/>
          <w:lang w:val="mn-MN" w:eastAsia="zh-CN"/>
        </w:rPr>
        <w:t xml:space="preserve">спортын, урлагийн </w:t>
      </w:r>
      <w:r w:rsidR="00E06A18">
        <w:rPr>
          <w:rFonts w:ascii="Arial" w:eastAsia="Calibri" w:hAnsi="Arial" w:cs="Arial"/>
          <w:lang w:val="mn-MN" w:eastAsia="zh-CN"/>
        </w:rPr>
        <w:t>уралдаан, тэмцээн</w:t>
      </w:r>
      <w:r w:rsidR="007C02D7">
        <w:rPr>
          <w:rFonts w:ascii="Arial" w:eastAsia="Calibri" w:hAnsi="Arial" w:cs="Arial"/>
          <w:lang w:val="mn-MN" w:eastAsia="zh-CN"/>
        </w:rPr>
        <w:t xml:space="preserve"> гэх мэт</w:t>
      </w:r>
      <w:r w:rsidR="00E06A18">
        <w:rPr>
          <w:rFonts w:ascii="Arial" w:eastAsia="Calibri" w:hAnsi="Arial" w:cs="Arial"/>
          <w:lang w:val="mn-MN" w:eastAsia="zh-CN"/>
        </w:rPr>
        <w:t>)-д бооцоот таавар зохион байгуулах,</w:t>
      </w:r>
      <w:r w:rsidRPr="00721409">
        <w:rPr>
          <w:rFonts w:ascii="Arial" w:eastAsia="Calibri" w:hAnsi="Arial" w:cs="Arial"/>
          <w:lang w:val="mn-MN" w:eastAsia="zh-CN"/>
        </w:rPr>
        <w:t xml:space="preserve"> </w:t>
      </w:r>
      <w:r w:rsidR="00E06A18">
        <w:rPr>
          <w:rFonts w:ascii="Arial" w:eastAsia="Calibri" w:hAnsi="Arial" w:cs="Arial"/>
          <w:lang w:val="mn-MN" w:eastAsia="zh-CN"/>
        </w:rPr>
        <w:t>18 насанд хүрээгүй хүнийг тоглуулах</w:t>
      </w:r>
      <w:r w:rsidRPr="00721409">
        <w:rPr>
          <w:rFonts w:ascii="Arial" w:eastAsia="Calibri" w:hAnsi="Arial" w:cs="Arial"/>
          <w:lang w:val="mn-MN" w:eastAsia="zh-CN"/>
        </w:rPr>
        <w:t>, мөрийтэй тоглоомыг олон нийтэд сурталчлах, дээрх үйл ажиллагааг сургууль, цэцэрлэгийн орчинд явуулах</w:t>
      </w:r>
      <w:r w:rsidR="00E06A18">
        <w:rPr>
          <w:rFonts w:ascii="Arial" w:eastAsia="Calibri" w:hAnsi="Arial" w:cs="Arial"/>
          <w:lang w:val="mn-MN" w:eastAsia="zh-CN"/>
        </w:rPr>
        <w:t>ыг</w:t>
      </w:r>
      <w:r w:rsidR="004F635A" w:rsidRPr="00721409">
        <w:rPr>
          <w:rFonts w:ascii="Arial" w:eastAsia="Calibri" w:hAnsi="Arial" w:cs="Arial"/>
          <w:lang w:val="mn-MN" w:eastAsia="zh-CN"/>
        </w:rPr>
        <w:t xml:space="preserve"> нийтлэг</w:t>
      </w:r>
      <w:r w:rsidR="00E06A18">
        <w:rPr>
          <w:rFonts w:ascii="Arial" w:eastAsia="Calibri" w:hAnsi="Arial" w:cs="Arial"/>
          <w:lang w:val="mn-MN" w:eastAsia="zh-CN"/>
        </w:rPr>
        <w:t xml:space="preserve"> байдлаар</w:t>
      </w:r>
      <w:r w:rsidR="004F635A" w:rsidRPr="00721409">
        <w:rPr>
          <w:rFonts w:ascii="Arial" w:eastAsia="Calibri" w:hAnsi="Arial" w:cs="Arial"/>
          <w:lang w:val="mn-MN" w:eastAsia="zh-CN"/>
        </w:rPr>
        <w:t xml:space="preserve"> хоригло</w:t>
      </w:r>
      <w:r w:rsidR="00E06A18">
        <w:rPr>
          <w:rFonts w:ascii="Arial" w:eastAsia="Calibri" w:hAnsi="Arial" w:cs="Arial"/>
          <w:lang w:val="mn-MN" w:eastAsia="zh-CN"/>
        </w:rPr>
        <w:t>сон</w:t>
      </w:r>
      <w:r w:rsidR="004F635A" w:rsidRPr="00721409">
        <w:rPr>
          <w:rFonts w:ascii="Arial" w:eastAsia="Calibri" w:hAnsi="Arial" w:cs="Arial"/>
          <w:lang w:val="mn-MN" w:eastAsia="zh-CN"/>
        </w:rPr>
        <w:t xml:space="preserve">. </w:t>
      </w:r>
    </w:p>
    <w:p w14:paraId="5FC70BF0" w14:textId="6DA879E6" w:rsidR="00B255CC" w:rsidRPr="00721409" w:rsidRDefault="00F70375" w:rsidP="00721409">
      <w:pPr>
        <w:spacing w:before="120"/>
        <w:ind w:firstLine="709"/>
        <w:rPr>
          <w:rFonts w:ascii="Arial" w:eastAsia="Calibri" w:hAnsi="Arial" w:cs="Arial"/>
          <w:b/>
          <w:bCs/>
          <w:lang w:val="mn-MN" w:eastAsia="zh-CN"/>
        </w:rPr>
      </w:pPr>
      <w:r w:rsidRPr="00721409">
        <w:rPr>
          <w:rFonts w:ascii="Arial" w:eastAsia="Calibri" w:hAnsi="Arial" w:cs="Arial"/>
          <w:b/>
          <w:bCs/>
          <w:lang w:val="mn-MN" w:eastAsia="zh-CN"/>
        </w:rPr>
        <w:t>Гуравдугаар бүлэг: Бооцоот таавар зохион байгуулах тусгай зөвшөөрөл</w:t>
      </w:r>
    </w:p>
    <w:p w14:paraId="16E8A633" w14:textId="764BF8A3" w:rsidR="00B255CC" w:rsidRPr="00721409" w:rsidRDefault="00E06A18" w:rsidP="00721409">
      <w:pPr>
        <w:spacing w:before="120"/>
        <w:ind w:firstLine="709"/>
        <w:rPr>
          <w:rFonts w:ascii="Arial" w:eastAsia="Calibri" w:hAnsi="Arial" w:cs="Arial"/>
          <w:lang w:val="mn-MN" w:eastAsia="zh-CN"/>
        </w:rPr>
      </w:pPr>
      <w:r>
        <w:rPr>
          <w:rFonts w:ascii="Arial" w:eastAsia="Calibri" w:hAnsi="Arial" w:cs="Arial"/>
          <w:lang w:val="mn-MN" w:eastAsia="zh-CN"/>
        </w:rPr>
        <w:t>Тус</w:t>
      </w:r>
      <w:r w:rsidR="001F5ADC" w:rsidRPr="00721409">
        <w:rPr>
          <w:rFonts w:ascii="Arial" w:eastAsia="Calibri" w:hAnsi="Arial" w:cs="Arial"/>
          <w:lang w:val="mn-MN" w:eastAsia="zh-CN"/>
        </w:rPr>
        <w:t xml:space="preserve"> бүлэгт </w:t>
      </w:r>
      <w:r w:rsidR="007375EC" w:rsidRPr="00721409">
        <w:rPr>
          <w:rFonts w:ascii="Arial" w:eastAsia="Calibri" w:hAnsi="Arial" w:cs="Arial"/>
          <w:lang w:val="mn-MN" w:eastAsia="zh-CN"/>
        </w:rPr>
        <w:t>Монгол Улсын нутаг дэвсгэр дээрээс бооцоот тааврын үйл ажиллагаа явуулах тусгай зөвшөөрлийн нөхцөл, тусгай зөвшөөрөл олгох, сунгах, түдгэлзүүлэх, хүчингүй болгохтой холбоотой харилцааг зохицуулахаар</w:t>
      </w:r>
      <w:r w:rsidR="00782C6C" w:rsidRPr="00721409">
        <w:rPr>
          <w:rFonts w:ascii="Arial" w:eastAsia="Calibri" w:hAnsi="Arial" w:cs="Arial"/>
          <w:lang w:val="mn-MN" w:eastAsia="zh-CN"/>
        </w:rPr>
        <w:t xml:space="preserve"> боловсруулсан</w:t>
      </w:r>
      <w:r w:rsidR="007375EC" w:rsidRPr="00721409">
        <w:rPr>
          <w:rFonts w:ascii="Arial" w:eastAsia="Calibri" w:hAnsi="Arial" w:cs="Arial"/>
          <w:lang w:val="mn-MN" w:eastAsia="zh-CN"/>
        </w:rPr>
        <w:t xml:space="preserve">. </w:t>
      </w:r>
    </w:p>
    <w:p w14:paraId="743F4EF7" w14:textId="2CA21B84" w:rsidR="00673332" w:rsidRPr="00721409" w:rsidRDefault="001F5ADC"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Тухайлбал, </w:t>
      </w:r>
      <w:r w:rsidR="00F70375" w:rsidRPr="00721409">
        <w:rPr>
          <w:rFonts w:ascii="Arial" w:eastAsia="Calibri" w:hAnsi="Arial" w:cs="Arial"/>
          <w:lang w:val="mn-MN" w:eastAsia="zh-CN"/>
        </w:rPr>
        <w:t>Монгол Улсад үүсгэн байгуулагдсан хуулийн этгээдэд бооцоот таавар</w:t>
      </w:r>
      <w:r w:rsidR="00E06A18">
        <w:rPr>
          <w:rFonts w:ascii="Arial" w:eastAsia="Calibri" w:hAnsi="Arial" w:cs="Arial"/>
          <w:lang w:val="mn-MN" w:eastAsia="zh-CN"/>
        </w:rPr>
        <w:t xml:space="preserve"> </w:t>
      </w:r>
      <w:r w:rsidR="00F70375" w:rsidRPr="00721409">
        <w:rPr>
          <w:rFonts w:ascii="Arial" w:eastAsia="Calibri" w:hAnsi="Arial" w:cs="Arial"/>
          <w:lang w:val="mn-MN" w:eastAsia="zh-CN"/>
        </w:rPr>
        <w:t xml:space="preserve">зохион байгуулах тусгай зөвшөөрлийг хууль зүйн асуудал эрхэлсэн Засгийн газрын гишүүн 10 жилийн хугацаагаар олгохоор, </w:t>
      </w:r>
      <w:r w:rsidR="00F57008" w:rsidRPr="00721409">
        <w:rPr>
          <w:rFonts w:ascii="Arial" w:eastAsia="Calibri" w:hAnsi="Arial" w:cs="Arial"/>
          <w:lang w:val="mn-MN" w:eastAsia="zh-CN"/>
        </w:rPr>
        <w:t>дээрх</w:t>
      </w:r>
      <w:r w:rsidR="001B1F46" w:rsidRPr="00721409">
        <w:rPr>
          <w:rFonts w:ascii="Arial" w:eastAsia="Calibri" w:hAnsi="Arial" w:cs="Arial"/>
          <w:lang w:val="mn-MN" w:eastAsia="zh-CN"/>
        </w:rPr>
        <w:t xml:space="preserve"> </w:t>
      </w:r>
      <w:r w:rsidR="00F70375" w:rsidRPr="00721409">
        <w:rPr>
          <w:rFonts w:ascii="Arial" w:eastAsia="Calibri" w:hAnsi="Arial" w:cs="Arial"/>
          <w:lang w:val="mn-MN" w:eastAsia="zh-CN"/>
        </w:rPr>
        <w:t>хугацаанд тусгай зөвшөөрлийн нөхцөл, шаардлагыг зөрчөөгүй бол анх олгосон хугацаагаар сунга</w:t>
      </w:r>
      <w:r w:rsidR="001B1F46" w:rsidRPr="00721409">
        <w:rPr>
          <w:rFonts w:ascii="Arial" w:eastAsia="Calibri" w:hAnsi="Arial" w:cs="Arial"/>
          <w:lang w:val="mn-MN" w:eastAsia="zh-CN"/>
        </w:rPr>
        <w:t>хаар тусгасан</w:t>
      </w:r>
      <w:r w:rsidR="00F70375" w:rsidRPr="00721409">
        <w:rPr>
          <w:rFonts w:ascii="Arial" w:eastAsia="Calibri" w:hAnsi="Arial" w:cs="Arial"/>
          <w:lang w:val="mn-MN" w:eastAsia="zh-CN"/>
        </w:rPr>
        <w:t>.</w:t>
      </w:r>
      <w:r w:rsidR="00E43C10" w:rsidRPr="00721409">
        <w:rPr>
          <w:rFonts w:ascii="Arial" w:eastAsia="Calibri" w:hAnsi="Arial" w:cs="Arial"/>
          <w:lang w:val="mn-MN" w:eastAsia="zh-CN"/>
        </w:rPr>
        <w:t xml:space="preserve"> </w:t>
      </w:r>
      <w:r w:rsidR="00253A2C">
        <w:rPr>
          <w:rFonts w:ascii="Arial" w:eastAsia="Calibri" w:hAnsi="Arial" w:cs="Arial"/>
          <w:lang w:val="mn-MN" w:eastAsia="zh-CN"/>
        </w:rPr>
        <w:t xml:space="preserve">Тусгай зөвшөөрөл хүсэгч хуулийн этгээд нь 1 тэрбум төгрөгийн өөрийн хөрөнгөтэй (үүнд зориулалтын дагуу тохижуулсан ажлын байртай байх) байхаар тусгасан. </w:t>
      </w:r>
      <w:r w:rsidR="00E43C10" w:rsidRPr="00721409">
        <w:rPr>
          <w:rFonts w:ascii="Arial" w:eastAsia="Calibri" w:hAnsi="Arial" w:cs="Arial"/>
          <w:lang w:val="mn-MN" w:eastAsia="zh-CN"/>
        </w:rPr>
        <w:t>Мөн</w:t>
      </w:r>
      <w:r w:rsidR="00F57008" w:rsidRPr="00721409">
        <w:rPr>
          <w:rFonts w:ascii="Arial" w:eastAsia="Calibri" w:hAnsi="Arial" w:cs="Arial"/>
          <w:lang w:val="mn-MN" w:eastAsia="zh-CN"/>
        </w:rPr>
        <w:t xml:space="preserve"> </w:t>
      </w:r>
      <w:r w:rsidR="00404BA6" w:rsidRPr="00721409">
        <w:rPr>
          <w:rFonts w:ascii="Arial" w:eastAsia="Calibri" w:hAnsi="Arial" w:cs="Arial"/>
          <w:lang w:val="mn-MN" w:eastAsia="zh-CN"/>
        </w:rPr>
        <w:t xml:space="preserve">бооцоот таавар зохион байгуулах тусгай зөвшөөрөл эзэмшигчид </w:t>
      </w:r>
      <w:r w:rsidR="00E06A18">
        <w:rPr>
          <w:rFonts w:ascii="Arial" w:eastAsia="Calibri" w:hAnsi="Arial" w:cs="Arial"/>
          <w:lang w:val="mn-MN" w:eastAsia="zh-CN"/>
        </w:rPr>
        <w:t xml:space="preserve">үйл ажиллагаагаа хэвийн эрхлэхэд хүрэлцэхүйц </w:t>
      </w:r>
      <w:r w:rsidR="007D3403" w:rsidRPr="00721409">
        <w:rPr>
          <w:rFonts w:ascii="Arial" w:eastAsia="Calibri" w:hAnsi="Arial" w:cs="Arial"/>
          <w:lang w:val="mn-MN" w:eastAsia="zh-CN"/>
        </w:rPr>
        <w:t xml:space="preserve">хангалттай хэмжээний </w:t>
      </w:r>
      <w:r w:rsidR="00E06A18">
        <w:rPr>
          <w:rFonts w:ascii="Arial" w:eastAsia="Calibri" w:hAnsi="Arial" w:cs="Arial"/>
          <w:lang w:val="mn-MN" w:eastAsia="zh-CN"/>
        </w:rPr>
        <w:t xml:space="preserve">хөрөнгийн </w:t>
      </w:r>
      <w:r w:rsidR="007D3403" w:rsidRPr="00721409">
        <w:rPr>
          <w:rFonts w:ascii="Arial" w:eastAsia="Calibri" w:hAnsi="Arial" w:cs="Arial"/>
          <w:lang w:val="mn-MN" w:eastAsia="zh-CN"/>
        </w:rPr>
        <w:t>эх үүсвэртэй</w:t>
      </w:r>
      <w:r w:rsidR="007C155C" w:rsidRPr="00721409">
        <w:rPr>
          <w:rFonts w:ascii="Arial" w:eastAsia="Calibri" w:hAnsi="Arial" w:cs="Arial"/>
          <w:lang w:val="mn-MN" w:eastAsia="zh-CN"/>
        </w:rPr>
        <w:t xml:space="preserve"> байх</w:t>
      </w:r>
      <w:r w:rsidR="00E06A18">
        <w:rPr>
          <w:rFonts w:ascii="Arial" w:eastAsia="Calibri" w:hAnsi="Arial" w:cs="Arial"/>
          <w:lang w:val="mn-MN" w:eastAsia="zh-CN"/>
        </w:rPr>
        <w:t xml:space="preserve">, </w:t>
      </w:r>
      <w:r w:rsidR="006D1ECB" w:rsidRPr="00721409">
        <w:rPr>
          <w:rFonts w:ascii="Arial" w:eastAsia="Calibri" w:hAnsi="Arial" w:cs="Arial"/>
          <w:lang w:val="mn-MN" w:eastAsia="zh-CN"/>
        </w:rPr>
        <w:t>уг эх үүсвэр нь хууль ёсны байх,</w:t>
      </w:r>
      <w:r w:rsidR="00022E82" w:rsidRPr="00721409">
        <w:rPr>
          <w:rFonts w:ascii="Arial" w:eastAsia="Calibri" w:hAnsi="Arial" w:cs="Arial"/>
          <w:lang w:val="mn-MN" w:eastAsia="zh-CN"/>
        </w:rPr>
        <w:t xml:space="preserve"> цахим бооцоот таавар зохион байгуулахад ашиглах мэдээлэл, технологийн дэд бүт</w:t>
      </w:r>
      <w:r w:rsidR="00343DEE" w:rsidRPr="00721409">
        <w:rPr>
          <w:rFonts w:ascii="Arial" w:eastAsia="Calibri" w:hAnsi="Arial" w:cs="Arial"/>
          <w:lang w:val="mn-MN" w:eastAsia="zh-CN"/>
        </w:rPr>
        <w:t>эц</w:t>
      </w:r>
      <w:r w:rsidR="00E06A18">
        <w:rPr>
          <w:rFonts w:ascii="Arial" w:eastAsia="Calibri" w:hAnsi="Arial" w:cs="Arial"/>
          <w:lang w:val="mn-MN" w:eastAsia="zh-CN"/>
        </w:rPr>
        <w:t xml:space="preserve"> нь</w:t>
      </w:r>
      <w:r w:rsidR="00343DEE" w:rsidRPr="00721409">
        <w:rPr>
          <w:rFonts w:ascii="Arial" w:eastAsia="Calibri" w:hAnsi="Arial" w:cs="Arial"/>
          <w:lang w:val="mn-MN" w:eastAsia="zh-CN"/>
        </w:rPr>
        <w:t xml:space="preserve"> тасралтгүй, найдвартай ажилла</w:t>
      </w:r>
      <w:r w:rsidR="00E06A18">
        <w:rPr>
          <w:rFonts w:ascii="Arial" w:eastAsia="Calibri" w:hAnsi="Arial" w:cs="Arial"/>
          <w:lang w:val="mn-MN" w:eastAsia="zh-CN"/>
        </w:rPr>
        <w:t>х</w:t>
      </w:r>
      <w:r w:rsidR="00343DEE" w:rsidRPr="00721409">
        <w:rPr>
          <w:rFonts w:ascii="Arial" w:eastAsia="Calibri" w:hAnsi="Arial" w:cs="Arial"/>
          <w:lang w:val="mn-MN" w:eastAsia="zh-CN"/>
        </w:rPr>
        <w:t>, аюулгүй байдлыг хангасан</w:t>
      </w:r>
      <w:r w:rsidR="00E06A18">
        <w:rPr>
          <w:rFonts w:ascii="Arial" w:eastAsia="Calibri" w:hAnsi="Arial" w:cs="Arial"/>
          <w:lang w:val="mn-MN" w:eastAsia="zh-CN"/>
        </w:rPr>
        <w:t xml:space="preserve"> байх</w:t>
      </w:r>
      <w:r w:rsidR="007C155C" w:rsidRPr="00721409">
        <w:rPr>
          <w:rFonts w:ascii="Arial" w:eastAsia="Calibri" w:hAnsi="Arial" w:cs="Arial"/>
          <w:lang w:val="mn-MN" w:eastAsia="zh-CN"/>
        </w:rPr>
        <w:t>,</w:t>
      </w:r>
      <w:r w:rsidR="00E06A18">
        <w:rPr>
          <w:rFonts w:ascii="Arial" w:eastAsia="Calibri" w:hAnsi="Arial" w:cs="Arial"/>
          <w:lang w:val="mn-MN" w:eastAsia="zh-CN"/>
        </w:rPr>
        <w:t xml:space="preserve"> Монгол Улсад байршилтай сервертэй,</w:t>
      </w:r>
      <w:r w:rsidR="007C155C" w:rsidRPr="00721409">
        <w:rPr>
          <w:rFonts w:ascii="Arial" w:eastAsia="Calibri" w:hAnsi="Arial" w:cs="Arial"/>
          <w:lang w:val="mn-MN" w:eastAsia="zh-CN"/>
        </w:rPr>
        <w:t xml:space="preserve"> </w:t>
      </w:r>
      <w:r w:rsidR="00343DEE" w:rsidRPr="00721409">
        <w:rPr>
          <w:rFonts w:ascii="Arial" w:eastAsia="Calibri" w:hAnsi="Arial" w:cs="Arial"/>
          <w:lang w:val="mn-MN" w:eastAsia="zh-CN"/>
        </w:rPr>
        <w:t>мэргэшсэн</w:t>
      </w:r>
      <w:r w:rsidR="00022E82" w:rsidRPr="00721409">
        <w:rPr>
          <w:rFonts w:ascii="Arial" w:eastAsia="Calibri" w:hAnsi="Arial" w:cs="Arial"/>
          <w:lang w:val="mn-MN" w:eastAsia="zh-CN"/>
        </w:rPr>
        <w:t xml:space="preserve"> хүний нөөц</w:t>
      </w:r>
      <w:r w:rsidR="007D3403" w:rsidRPr="00721409">
        <w:rPr>
          <w:rFonts w:ascii="Arial" w:eastAsia="Calibri" w:hAnsi="Arial" w:cs="Arial"/>
          <w:lang w:val="mn-MN" w:eastAsia="zh-CN"/>
        </w:rPr>
        <w:t>тэй байх зэрэг</w:t>
      </w:r>
      <w:r w:rsidR="00022E82" w:rsidRPr="00721409">
        <w:rPr>
          <w:rFonts w:ascii="Arial" w:eastAsia="Calibri" w:hAnsi="Arial" w:cs="Arial"/>
          <w:lang w:val="mn-MN" w:eastAsia="zh-CN"/>
        </w:rPr>
        <w:t xml:space="preserve"> </w:t>
      </w:r>
      <w:r w:rsidR="00F57008" w:rsidRPr="00721409">
        <w:rPr>
          <w:rFonts w:ascii="Arial" w:eastAsia="Calibri" w:hAnsi="Arial" w:cs="Arial"/>
          <w:lang w:val="mn-MN" w:eastAsia="zh-CN"/>
        </w:rPr>
        <w:t>шаардлаг</w:t>
      </w:r>
      <w:r w:rsidR="00022E82" w:rsidRPr="00721409">
        <w:rPr>
          <w:rFonts w:ascii="Arial" w:eastAsia="Calibri" w:hAnsi="Arial" w:cs="Arial"/>
          <w:lang w:val="mn-MN" w:eastAsia="zh-CN"/>
        </w:rPr>
        <w:t xml:space="preserve">уудыг </w:t>
      </w:r>
      <w:r w:rsidR="00E06A18">
        <w:rPr>
          <w:rFonts w:ascii="Arial" w:eastAsia="Calibri" w:hAnsi="Arial" w:cs="Arial"/>
          <w:lang w:val="mn-MN" w:eastAsia="zh-CN"/>
        </w:rPr>
        <w:t>тавьсан.</w:t>
      </w:r>
      <w:r w:rsidR="007C155C" w:rsidRPr="00721409">
        <w:rPr>
          <w:rFonts w:ascii="Arial" w:eastAsia="Calibri" w:hAnsi="Arial" w:cs="Arial"/>
          <w:lang w:val="mn-MN" w:eastAsia="zh-CN"/>
        </w:rPr>
        <w:t xml:space="preserve"> </w:t>
      </w:r>
      <w:r w:rsidR="00E06A18">
        <w:rPr>
          <w:rFonts w:ascii="Arial" w:eastAsia="Calibri" w:hAnsi="Arial" w:cs="Arial"/>
          <w:lang w:val="mn-MN" w:eastAsia="zh-CN"/>
        </w:rPr>
        <w:t>Б</w:t>
      </w:r>
      <w:r w:rsidR="007C155C" w:rsidRPr="00721409">
        <w:rPr>
          <w:rFonts w:ascii="Arial" w:eastAsia="Calibri" w:hAnsi="Arial" w:cs="Arial"/>
          <w:lang w:val="mn-MN" w:eastAsia="zh-CN"/>
        </w:rPr>
        <w:t xml:space="preserve">ооцоот тааврыг зохион байгуулах үйл явдал нь мөрийтэй тоглоомын зөвлөлийн баталсан жагсаалтад заасан үйл явдал байхаар </w:t>
      </w:r>
      <w:r w:rsidR="00C05B7E" w:rsidRPr="00721409">
        <w:rPr>
          <w:rFonts w:ascii="Arial" w:eastAsia="Calibri" w:hAnsi="Arial" w:cs="Arial"/>
          <w:lang w:val="mn-MN" w:eastAsia="zh-CN"/>
        </w:rPr>
        <w:t>тусгасан</w:t>
      </w:r>
      <w:r w:rsidR="007C02D7">
        <w:rPr>
          <w:rFonts w:ascii="Arial" w:eastAsia="Calibri" w:hAnsi="Arial" w:cs="Arial"/>
          <w:lang w:val="mn-MN" w:eastAsia="zh-CN"/>
        </w:rPr>
        <w:t xml:space="preserve"> буюу жагсаалтаар зөвшөөрөөгүй үйл явдалд бооцоот таавар зохион байгуулахыг хориглосон</w:t>
      </w:r>
      <w:r w:rsidR="007D3403" w:rsidRPr="00721409">
        <w:rPr>
          <w:rFonts w:ascii="Arial" w:eastAsia="Calibri" w:hAnsi="Arial" w:cs="Arial"/>
          <w:lang w:val="mn-MN" w:eastAsia="zh-CN"/>
        </w:rPr>
        <w:t>.</w:t>
      </w:r>
    </w:p>
    <w:p w14:paraId="0894F96F" w14:textId="0D29AA6B" w:rsidR="00615ACB" w:rsidRPr="00721409" w:rsidRDefault="00DF0895"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lastRenderedPageBreak/>
        <w:t>Зөвлөл нь бооцоот таавар зохион байгуулагчид тусгай зөвшөөрлийн нөхцөл, шаардлага, хуульд заасан үүргээ зөрчсөн тохиолдолд зөрчлийг арилгах</w:t>
      </w:r>
      <w:r w:rsidR="007375EC" w:rsidRPr="00721409">
        <w:rPr>
          <w:rFonts w:ascii="Arial" w:eastAsia="Calibri" w:hAnsi="Arial" w:cs="Arial"/>
          <w:lang w:val="mn-MN" w:eastAsia="zh-CN"/>
        </w:rPr>
        <w:t xml:space="preserve"> албан </w:t>
      </w:r>
      <w:r w:rsidR="001331D0">
        <w:rPr>
          <w:rFonts w:ascii="Arial" w:eastAsia="Calibri" w:hAnsi="Arial" w:cs="Arial"/>
          <w:lang w:val="mn-MN" w:eastAsia="zh-CN"/>
        </w:rPr>
        <w:t>шаардлага</w:t>
      </w:r>
      <w:r w:rsidR="007375EC" w:rsidRPr="00721409">
        <w:rPr>
          <w:rFonts w:ascii="Arial" w:eastAsia="Calibri" w:hAnsi="Arial" w:cs="Arial"/>
          <w:lang w:val="mn-MN" w:eastAsia="zh-CN"/>
        </w:rPr>
        <w:t xml:space="preserve"> өгөх бөгөөд албан </w:t>
      </w:r>
      <w:r w:rsidR="001331D0">
        <w:rPr>
          <w:rFonts w:ascii="Arial" w:eastAsia="Calibri" w:hAnsi="Arial" w:cs="Arial"/>
          <w:lang w:val="mn-MN" w:eastAsia="zh-CN"/>
        </w:rPr>
        <w:t>шаардлагыг</w:t>
      </w:r>
      <w:r w:rsidR="005A7193" w:rsidRPr="00721409">
        <w:rPr>
          <w:rFonts w:ascii="Arial" w:eastAsia="Calibri" w:hAnsi="Arial" w:cs="Arial"/>
          <w:lang w:val="mn-MN" w:eastAsia="zh-CN"/>
        </w:rPr>
        <w:t xml:space="preserve"> хугацаанд</w:t>
      </w:r>
      <w:r w:rsidR="001331D0">
        <w:rPr>
          <w:rFonts w:ascii="Arial" w:eastAsia="Calibri" w:hAnsi="Arial" w:cs="Arial"/>
          <w:lang w:val="mn-MN" w:eastAsia="zh-CN"/>
        </w:rPr>
        <w:t xml:space="preserve"> нь</w:t>
      </w:r>
      <w:r w:rsidR="005A7193" w:rsidRPr="00721409">
        <w:rPr>
          <w:rFonts w:ascii="Arial" w:eastAsia="Calibri" w:hAnsi="Arial" w:cs="Arial"/>
          <w:lang w:val="mn-MN" w:eastAsia="zh-CN"/>
        </w:rPr>
        <w:t xml:space="preserve"> </w:t>
      </w:r>
      <w:r w:rsidR="001331D0">
        <w:rPr>
          <w:rFonts w:ascii="Arial" w:eastAsia="Calibri" w:hAnsi="Arial" w:cs="Arial"/>
          <w:lang w:val="mn-MN" w:eastAsia="zh-CN"/>
        </w:rPr>
        <w:t>биелүүлээгүй</w:t>
      </w:r>
      <w:r w:rsidR="003B5DE4" w:rsidRPr="00721409">
        <w:rPr>
          <w:rFonts w:ascii="Arial" w:eastAsia="Calibri" w:hAnsi="Arial" w:cs="Arial"/>
          <w:lang w:val="mn-MN" w:eastAsia="zh-CN"/>
        </w:rPr>
        <w:t xml:space="preserve"> бол гурван сарын хугацаагаар түдгэлзүүлж</w:t>
      </w:r>
      <w:r w:rsidR="0059793B" w:rsidRPr="00721409">
        <w:rPr>
          <w:rFonts w:ascii="Arial" w:eastAsia="Calibri" w:hAnsi="Arial" w:cs="Arial"/>
          <w:lang w:val="mn-MN" w:eastAsia="zh-CN"/>
        </w:rPr>
        <w:t xml:space="preserve">, дээрх хугацаанд зөрчлийг арилгаагүй нь тусгай зөвшөөрлийг хүчингүй болгох үндэслэл болохоор </w:t>
      </w:r>
      <w:r w:rsidR="00782C6C" w:rsidRPr="00721409">
        <w:rPr>
          <w:rFonts w:ascii="Arial" w:eastAsia="Calibri" w:hAnsi="Arial" w:cs="Arial"/>
          <w:lang w:val="mn-MN" w:eastAsia="zh-CN"/>
        </w:rPr>
        <w:t>зохицу</w:t>
      </w:r>
      <w:r w:rsidR="00E06A18">
        <w:rPr>
          <w:rFonts w:ascii="Arial" w:eastAsia="Calibri" w:hAnsi="Arial" w:cs="Arial"/>
          <w:lang w:val="mn-MN" w:eastAsia="zh-CN"/>
        </w:rPr>
        <w:t>у</w:t>
      </w:r>
      <w:r w:rsidR="00782C6C" w:rsidRPr="00721409">
        <w:rPr>
          <w:rFonts w:ascii="Arial" w:eastAsia="Calibri" w:hAnsi="Arial" w:cs="Arial"/>
          <w:lang w:val="mn-MN" w:eastAsia="zh-CN"/>
        </w:rPr>
        <w:t>лсан</w:t>
      </w:r>
      <w:r w:rsidR="003B5DE4" w:rsidRPr="00721409">
        <w:rPr>
          <w:rFonts w:ascii="Arial" w:eastAsia="Calibri" w:hAnsi="Arial" w:cs="Arial"/>
          <w:lang w:val="mn-MN" w:eastAsia="zh-CN"/>
        </w:rPr>
        <w:t xml:space="preserve">. </w:t>
      </w:r>
    </w:p>
    <w:p w14:paraId="719677EE" w14:textId="1C1B9B94" w:rsidR="00953E2E" w:rsidRPr="00721409" w:rsidRDefault="00615ACB"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Бооцоот тааврын з</w:t>
      </w:r>
      <w:r w:rsidR="00953E2E" w:rsidRPr="00721409">
        <w:rPr>
          <w:rFonts w:ascii="Arial" w:eastAsia="Calibri" w:hAnsi="Arial" w:cs="Arial"/>
          <w:lang w:val="mn-MN" w:eastAsia="zh-CN"/>
        </w:rPr>
        <w:t>охион байгуулагч нь</w:t>
      </w:r>
      <w:r w:rsidR="00E06A18">
        <w:rPr>
          <w:rFonts w:ascii="Arial" w:eastAsia="Calibri" w:hAnsi="Arial" w:cs="Arial"/>
          <w:lang w:val="mn-MN" w:eastAsia="zh-CN"/>
        </w:rPr>
        <w:t xml:space="preserve"> Зөвшөөрлийн тухай хуульд зааснаас гадна</w:t>
      </w:r>
      <w:r w:rsidR="00953E2E" w:rsidRPr="00721409">
        <w:rPr>
          <w:rFonts w:ascii="Arial" w:eastAsia="Calibri" w:hAnsi="Arial" w:cs="Arial"/>
          <w:lang w:val="mn-MN" w:eastAsia="zh-CN"/>
        </w:rPr>
        <w:t xml:space="preserve"> бооцоот үйл явдал, бооцоот тааврын үр дүнд шударга бусаар нөлөөлж, тоглогчийн бооцоог алдуулсан нь тогтоогдсон</w:t>
      </w:r>
      <w:r w:rsidR="001331D0">
        <w:rPr>
          <w:rFonts w:ascii="Arial" w:eastAsia="Calibri" w:hAnsi="Arial" w:cs="Arial"/>
          <w:lang w:val="mn-MN" w:eastAsia="zh-CN"/>
        </w:rPr>
        <w:t xml:space="preserve"> </w:t>
      </w:r>
      <w:r w:rsidR="00953E2E" w:rsidRPr="00721409">
        <w:rPr>
          <w:rFonts w:ascii="Arial" w:eastAsia="Calibri" w:hAnsi="Arial" w:cs="Arial"/>
          <w:lang w:val="mn-MN" w:eastAsia="zh-CN"/>
        </w:rPr>
        <w:t>зэргий</w:t>
      </w:r>
      <w:r w:rsidRPr="00721409">
        <w:rPr>
          <w:rFonts w:ascii="Arial" w:eastAsia="Calibri" w:hAnsi="Arial" w:cs="Arial"/>
          <w:lang w:val="mn-MN" w:eastAsia="zh-CN"/>
        </w:rPr>
        <w:t>г</w:t>
      </w:r>
      <w:r w:rsidR="00953E2E" w:rsidRPr="00721409">
        <w:rPr>
          <w:rFonts w:ascii="Arial" w:eastAsia="Calibri" w:hAnsi="Arial" w:cs="Arial"/>
          <w:lang w:val="mn-MN" w:eastAsia="zh-CN"/>
        </w:rPr>
        <w:t xml:space="preserve"> ноцтой зөрчилд тооцож тусгай зөвшөөрлийг авахдаа хуурамч бичиг баримт бүрдүүлсэн нь тогтоогдсон тусгай зөвшөөрлийн нөхцөл, шаардлагыг удаа дараа буюу ноцтой зөрчсөн, татвар, суутган татварыг хуульд заасны дагуу төлөөгүй нь тогтоогдсон </w:t>
      </w:r>
      <w:r w:rsidRPr="00721409">
        <w:rPr>
          <w:rFonts w:ascii="Arial" w:eastAsia="Calibri" w:hAnsi="Arial" w:cs="Arial"/>
          <w:lang w:val="mn-MN" w:eastAsia="zh-CN"/>
        </w:rPr>
        <w:t>бол тусгай зөвшөөрлийг цуцлахаар</w:t>
      </w:r>
      <w:r w:rsidR="00B255CC" w:rsidRPr="00721409">
        <w:rPr>
          <w:rFonts w:ascii="Arial" w:eastAsia="Calibri" w:hAnsi="Arial" w:cs="Arial"/>
          <w:lang w:val="mn-MN" w:eastAsia="zh-CN"/>
        </w:rPr>
        <w:t xml:space="preserve"> тусгаж, тусгай зөвшөөрлийг олгох, сунгах, түдгэлзүүлэх, сэргээх, хүчингүй болгохтой холбоотой журмыг хууль зүйн асуудал эрхэлсэн Засгийн газрын гишүүн батлахаар тус тус тусгалаа.</w:t>
      </w:r>
    </w:p>
    <w:p w14:paraId="119C3050" w14:textId="62F860DA" w:rsidR="00B255CC" w:rsidRPr="00721409" w:rsidRDefault="00B255CC" w:rsidP="00721409">
      <w:pPr>
        <w:spacing w:before="120"/>
        <w:ind w:firstLine="709"/>
        <w:rPr>
          <w:rFonts w:ascii="Arial" w:eastAsia="Calibri" w:hAnsi="Arial" w:cs="Arial"/>
          <w:b/>
          <w:bCs/>
          <w:lang w:val="mn-MN" w:eastAsia="zh-CN"/>
        </w:rPr>
      </w:pPr>
      <w:r w:rsidRPr="00721409">
        <w:rPr>
          <w:rFonts w:ascii="Arial" w:eastAsia="Calibri" w:hAnsi="Arial" w:cs="Arial"/>
          <w:b/>
          <w:bCs/>
          <w:lang w:val="mn-MN" w:eastAsia="zh-CN"/>
        </w:rPr>
        <w:t>Дөрөвдүгээр бүлэг: Хонжворт сугалаа зохион байгуулах тусгай зөвшөөрөл</w:t>
      </w:r>
    </w:p>
    <w:p w14:paraId="65A31864" w14:textId="537756DE" w:rsidR="00B255CC" w:rsidRPr="00721409" w:rsidRDefault="00B255CC"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Хуулийн төслийн уг бүл</w:t>
      </w:r>
      <w:r w:rsidR="00253A2C">
        <w:rPr>
          <w:rFonts w:ascii="Arial" w:eastAsia="Calibri" w:hAnsi="Arial" w:cs="Arial"/>
          <w:lang w:val="mn-MN" w:eastAsia="zh-CN"/>
        </w:rPr>
        <w:t>гээр</w:t>
      </w:r>
      <w:r w:rsidRPr="00721409">
        <w:rPr>
          <w:rFonts w:ascii="Arial" w:eastAsia="Calibri" w:hAnsi="Arial" w:cs="Arial"/>
          <w:lang w:val="mn-MN" w:eastAsia="zh-CN"/>
        </w:rPr>
        <w:t xml:space="preserve"> Монгол Улсын нутаг дэвсгэр хонжворт сугалааны үйл ажиллагаа явуулах тусгай зөвшөөрлийн нөхцөл, тусгай зөвшөөрөл олгох, сунгах, түдгэлзүүлэх, хүчингүй болгохтой холбоотой харилцааг зохицуулахаар </w:t>
      </w:r>
      <w:r w:rsidR="00782C6C" w:rsidRPr="00721409">
        <w:rPr>
          <w:rFonts w:ascii="Arial" w:eastAsia="Calibri" w:hAnsi="Arial" w:cs="Arial"/>
          <w:lang w:val="mn-MN" w:eastAsia="zh-CN"/>
        </w:rPr>
        <w:t>боловсруулав</w:t>
      </w:r>
      <w:r w:rsidRPr="00721409">
        <w:rPr>
          <w:rFonts w:ascii="Arial" w:eastAsia="Calibri" w:hAnsi="Arial" w:cs="Arial"/>
          <w:lang w:val="mn-MN" w:eastAsia="zh-CN"/>
        </w:rPr>
        <w:t xml:space="preserve">. </w:t>
      </w:r>
    </w:p>
    <w:p w14:paraId="2241E19E" w14:textId="661EAD4D" w:rsidR="00404BA6" w:rsidRPr="00721409" w:rsidRDefault="00B255CC"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Хонжворт сугалаа зохион байгуулах тусгай зөвшөөрлийг </w:t>
      </w:r>
      <w:r w:rsidR="00253A2C">
        <w:rPr>
          <w:rFonts w:ascii="Arial" w:eastAsia="Calibri" w:hAnsi="Arial" w:cs="Arial"/>
          <w:lang w:val="mn-MN" w:eastAsia="zh-CN"/>
        </w:rPr>
        <w:t>хууль зүйн</w:t>
      </w:r>
      <w:r w:rsidRPr="00721409">
        <w:rPr>
          <w:rFonts w:ascii="Arial" w:eastAsia="Calibri" w:hAnsi="Arial" w:cs="Arial"/>
          <w:lang w:val="mn-MN" w:eastAsia="zh-CN"/>
        </w:rPr>
        <w:t xml:space="preserve"> асуудал эрхэлсэн Засгийн газрын гишүүн Монгол Улсад үүсгэн байгуулагдсан хуулийн этгээдэд 10 жилийн хугацаагаар олго</w:t>
      </w:r>
      <w:r w:rsidR="00A12397" w:rsidRPr="00721409">
        <w:rPr>
          <w:rFonts w:ascii="Arial" w:eastAsia="Calibri" w:hAnsi="Arial" w:cs="Arial"/>
          <w:lang w:val="mn-MN" w:eastAsia="zh-CN"/>
        </w:rPr>
        <w:t xml:space="preserve">х бөгөөд </w:t>
      </w:r>
      <w:r w:rsidRPr="00721409">
        <w:rPr>
          <w:rFonts w:ascii="Arial" w:eastAsia="Calibri" w:hAnsi="Arial" w:cs="Arial"/>
          <w:lang w:val="mn-MN" w:eastAsia="zh-CN"/>
        </w:rPr>
        <w:t>хонжворт сугалаа зохион байгуулагч нь 500 сая төгрөгөөс доошгүй хэмжээний өөрийн хөрөнгөтэй</w:t>
      </w:r>
      <w:r w:rsidR="00253A2C">
        <w:rPr>
          <w:rFonts w:ascii="Arial" w:eastAsia="Calibri" w:hAnsi="Arial" w:cs="Arial"/>
          <w:lang w:val="mn-MN" w:eastAsia="zh-CN"/>
        </w:rPr>
        <w:t xml:space="preserve"> (үүнд өөрийн өмчийн ажлын байртай байх)</w:t>
      </w:r>
      <w:r w:rsidRPr="00721409">
        <w:rPr>
          <w:rFonts w:ascii="Arial" w:eastAsia="Calibri" w:hAnsi="Arial" w:cs="Arial"/>
          <w:lang w:val="mn-MN" w:eastAsia="zh-CN"/>
        </w:rPr>
        <w:t xml:space="preserve"> бай</w:t>
      </w:r>
      <w:r w:rsidR="00A12397" w:rsidRPr="00721409">
        <w:rPr>
          <w:rFonts w:ascii="Arial" w:eastAsia="Calibri" w:hAnsi="Arial" w:cs="Arial"/>
          <w:lang w:val="mn-MN" w:eastAsia="zh-CN"/>
        </w:rPr>
        <w:t>ха</w:t>
      </w:r>
      <w:r w:rsidRPr="00721409">
        <w:rPr>
          <w:rFonts w:ascii="Arial" w:eastAsia="Calibri" w:hAnsi="Arial" w:cs="Arial"/>
          <w:lang w:val="mn-MN" w:eastAsia="zh-CN"/>
        </w:rPr>
        <w:t>а</w:t>
      </w:r>
      <w:r w:rsidR="00A12397" w:rsidRPr="00721409">
        <w:rPr>
          <w:rFonts w:ascii="Arial" w:eastAsia="Calibri" w:hAnsi="Arial" w:cs="Arial"/>
          <w:lang w:val="mn-MN" w:eastAsia="zh-CN"/>
        </w:rPr>
        <w:t xml:space="preserve">р, мөн дээрх хугацаанд тусгай зөвшөөрлийн нөхцөл, шаардлагыг зөрчөөгүй, зөрчил гаргаагүй бол анх олгосон хугацаагаар сунгахаар тусгасан. </w:t>
      </w:r>
      <w:r w:rsidR="00404BA6" w:rsidRPr="00721409">
        <w:rPr>
          <w:rFonts w:ascii="Arial" w:eastAsia="Calibri" w:hAnsi="Arial" w:cs="Arial"/>
          <w:lang w:val="mn-MN" w:eastAsia="zh-CN"/>
        </w:rPr>
        <w:t>Хонжворт сугалаа</w:t>
      </w:r>
      <w:r w:rsidR="00DE3A8B" w:rsidRPr="00721409">
        <w:rPr>
          <w:rFonts w:ascii="Arial" w:eastAsia="Calibri" w:hAnsi="Arial" w:cs="Arial"/>
          <w:lang w:val="mn-MN" w:eastAsia="zh-CN"/>
        </w:rPr>
        <w:t xml:space="preserve"> нь </w:t>
      </w:r>
      <w:r w:rsidR="00404BA6" w:rsidRPr="00721409">
        <w:rPr>
          <w:rFonts w:ascii="Arial" w:eastAsia="Calibri" w:hAnsi="Arial" w:cs="Arial"/>
          <w:lang w:val="mn-MN" w:eastAsia="zh-CN"/>
        </w:rPr>
        <w:t>азтан болсон эсэхээ сугалааны тасалбар авсан даруй мэдэж, хонжвороо авах боломжто</w:t>
      </w:r>
      <w:r w:rsidR="001F7D4C" w:rsidRPr="00721409">
        <w:rPr>
          <w:rFonts w:ascii="Arial" w:eastAsia="Calibri" w:hAnsi="Arial" w:cs="Arial"/>
          <w:lang w:val="mn-MN" w:eastAsia="zh-CN"/>
        </w:rPr>
        <w:t xml:space="preserve">й, сугалааны тохирлын </w:t>
      </w:r>
      <w:r w:rsidR="00404BA6" w:rsidRPr="00721409">
        <w:rPr>
          <w:rFonts w:ascii="Arial" w:eastAsia="Calibri" w:hAnsi="Arial" w:cs="Arial"/>
          <w:lang w:val="mn-MN" w:eastAsia="zh-CN"/>
        </w:rPr>
        <w:t>өдөр сугалааны азтанг шалгаруулснаар хонжвороо авах боломжтой</w:t>
      </w:r>
      <w:r w:rsidR="001F7D4C" w:rsidRPr="00721409">
        <w:rPr>
          <w:rFonts w:ascii="Arial" w:eastAsia="Calibri" w:hAnsi="Arial" w:cs="Arial"/>
          <w:lang w:val="mn-MN" w:eastAsia="zh-CN"/>
        </w:rPr>
        <w:t xml:space="preserve">, эсхүл </w:t>
      </w:r>
      <w:r w:rsidR="00253A2C">
        <w:rPr>
          <w:rFonts w:ascii="Arial" w:eastAsia="Calibri" w:hAnsi="Arial" w:cs="Arial"/>
          <w:lang w:val="mn-MN" w:eastAsia="zh-CN"/>
        </w:rPr>
        <w:t xml:space="preserve">тэдгээрийн </w:t>
      </w:r>
      <w:r w:rsidR="001F7D4C" w:rsidRPr="00721409">
        <w:rPr>
          <w:rFonts w:ascii="Arial" w:eastAsia="Calibri" w:hAnsi="Arial" w:cs="Arial"/>
          <w:lang w:val="mn-MN" w:eastAsia="zh-CN"/>
        </w:rPr>
        <w:t xml:space="preserve">холимог </w:t>
      </w:r>
      <w:r w:rsidR="00DE3A8B" w:rsidRPr="00721409">
        <w:rPr>
          <w:rFonts w:ascii="Arial" w:eastAsia="Calibri" w:hAnsi="Arial" w:cs="Arial"/>
          <w:lang w:val="mn-MN" w:eastAsia="zh-CN"/>
        </w:rPr>
        <w:t>төр</w:t>
      </w:r>
      <w:r w:rsidR="00253A2C">
        <w:rPr>
          <w:rFonts w:ascii="Arial" w:eastAsia="Calibri" w:hAnsi="Arial" w:cs="Arial"/>
          <w:lang w:val="mn-MN" w:eastAsia="zh-CN"/>
        </w:rPr>
        <w:t>өлтэй</w:t>
      </w:r>
      <w:r w:rsidR="00DE3A8B" w:rsidRPr="00721409">
        <w:rPr>
          <w:rFonts w:ascii="Arial" w:eastAsia="Calibri" w:hAnsi="Arial" w:cs="Arial"/>
          <w:lang w:val="mn-MN" w:eastAsia="zh-CN"/>
        </w:rPr>
        <w:t xml:space="preserve"> </w:t>
      </w:r>
      <w:r w:rsidR="001F7D4C" w:rsidRPr="00721409">
        <w:rPr>
          <w:rFonts w:ascii="Arial" w:eastAsia="Calibri" w:hAnsi="Arial" w:cs="Arial"/>
          <w:lang w:val="mn-MN" w:eastAsia="zh-CN"/>
        </w:rPr>
        <w:t>байхаар тусгав.</w:t>
      </w:r>
    </w:p>
    <w:p w14:paraId="004D1FE6" w14:textId="4D78553E" w:rsidR="00B255CC" w:rsidRPr="00721409" w:rsidRDefault="00A12397"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Түүнчлэн </w:t>
      </w:r>
      <w:r w:rsidR="0051139E" w:rsidRPr="00721409">
        <w:rPr>
          <w:rFonts w:ascii="Arial" w:eastAsia="Calibri" w:hAnsi="Arial" w:cs="Arial"/>
          <w:lang w:val="mn-MN" w:eastAsia="zh-CN"/>
        </w:rPr>
        <w:t xml:space="preserve">хонжворт сугалаа зохион байгуулагчид </w:t>
      </w:r>
      <w:r w:rsidR="00404BA6" w:rsidRPr="00721409">
        <w:rPr>
          <w:rFonts w:ascii="Arial" w:eastAsia="Calibri" w:hAnsi="Arial" w:cs="Arial"/>
          <w:lang w:val="mn-MN" w:eastAsia="zh-CN"/>
        </w:rPr>
        <w:t>сугалааны тасалбарын борлуулалтын нийт орлогын 55-аас доошгүй хувийг сугалааны хонжворт олгох, сугалаанд оролцогчдоос төвлөрүүлсэн орлогын хөрөнгий</w:t>
      </w:r>
      <w:r w:rsidR="00253A2C">
        <w:rPr>
          <w:rFonts w:ascii="Arial" w:eastAsia="Calibri" w:hAnsi="Arial" w:cs="Arial"/>
          <w:lang w:val="mn-MN" w:eastAsia="zh-CN"/>
        </w:rPr>
        <w:t>н тодорхой хэсгийг</w:t>
      </w:r>
      <w:r w:rsidR="00404BA6" w:rsidRPr="00721409">
        <w:rPr>
          <w:rFonts w:ascii="Arial" w:eastAsia="Calibri" w:hAnsi="Arial" w:cs="Arial"/>
          <w:lang w:val="mn-MN" w:eastAsia="zh-CN"/>
        </w:rPr>
        <w:t xml:space="preserve"> хонжворт сугалаа зохион байгуулагч банкны тусгайлсан дансанд байршуулах зэрэг шаардлагуудыг тусга</w:t>
      </w:r>
      <w:r w:rsidR="002E4136" w:rsidRPr="00721409">
        <w:rPr>
          <w:rFonts w:ascii="Arial" w:eastAsia="Calibri" w:hAnsi="Arial" w:cs="Arial"/>
          <w:lang w:val="mn-MN" w:eastAsia="zh-CN"/>
        </w:rPr>
        <w:t xml:space="preserve">ж, Хонжворт сугалаа зохион байгуулах үйл ажиллагаатай холбоотой журмыг </w:t>
      </w:r>
      <w:r w:rsidR="00253A2C">
        <w:rPr>
          <w:rFonts w:ascii="Arial" w:eastAsia="Calibri" w:hAnsi="Arial" w:cs="Arial"/>
          <w:lang w:val="mn-MN" w:eastAsia="zh-CN"/>
        </w:rPr>
        <w:t>хууль зүйн</w:t>
      </w:r>
      <w:r w:rsidR="002E4136" w:rsidRPr="00721409">
        <w:rPr>
          <w:rFonts w:ascii="Arial" w:eastAsia="Calibri" w:hAnsi="Arial" w:cs="Arial"/>
          <w:lang w:val="mn-MN" w:eastAsia="zh-CN"/>
        </w:rPr>
        <w:t xml:space="preserve"> асуудал эрхэлсэн Засгийн газрын гишүүн батлахаар </w:t>
      </w:r>
      <w:r w:rsidR="00782C6C" w:rsidRPr="00721409">
        <w:rPr>
          <w:rFonts w:ascii="Arial" w:eastAsia="Calibri" w:hAnsi="Arial" w:cs="Arial"/>
          <w:lang w:val="mn-MN" w:eastAsia="zh-CN"/>
        </w:rPr>
        <w:t>заасан</w:t>
      </w:r>
      <w:r w:rsidR="002E4136" w:rsidRPr="00721409">
        <w:rPr>
          <w:rFonts w:ascii="Arial" w:eastAsia="Calibri" w:hAnsi="Arial" w:cs="Arial"/>
          <w:lang w:val="mn-MN" w:eastAsia="zh-CN"/>
        </w:rPr>
        <w:t>.</w:t>
      </w:r>
    </w:p>
    <w:p w14:paraId="1229C5AE" w14:textId="34EBA7E3" w:rsidR="00382E69" w:rsidRPr="00721409" w:rsidRDefault="00382E69"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Тусгай зөвшөөрлий</w:t>
      </w:r>
      <w:r w:rsidR="00253A2C">
        <w:rPr>
          <w:rFonts w:ascii="Arial" w:eastAsia="Calibri" w:hAnsi="Arial" w:cs="Arial"/>
          <w:lang w:val="mn-MN" w:eastAsia="zh-CN"/>
        </w:rPr>
        <w:t>г</w:t>
      </w:r>
      <w:r w:rsidRPr="00721409">
        <w:rPr>
          <w:rFonts w:ascii="Arial" w:eastAsia="Calibri" w:hAnsi="Arial" w:cs="Arial"/>
          <w:lang w:val="mn-MN" w:eastAsia="zh-CN"/>
        </w:rPr>
        <w:t xml:space="preserve"> түдгэлзүүлэх үндэслэл, хугацаа, тусгай зөвшөөрлийг сэргээх</w:t>
      </w:r>
      <w:r w:rsidR="00253A2C">
        <w:rPr>
          <w:rFonts w:ascii="Arial" w:eastAsia="Calibri" w:hAnsi="Arial" w:cs="Arial"/>
          <w:lang w:val="mn-MN" w:eastAsia="zh-CN"/>
        </w:rPr>
        <w:t>,</w:t>
      </w:r>
      <w:r w:rsidRPr="00721409">
        <w:rPr>
          <w:rFonts w:ascii="Arial" w:eastAsia="Calibri" w:hAnsi="Arial" w:cs="Arial"/>
          <w:lang w:val="mn-MN" w:eastAsia="zh-CN"/>
        </w:rPr>
        <w:t xml:space="preserve"> </w:t>
      </w:r>
      <w:r w:rsidR="00253A2C" w:rsidRPr="00721409">
        <w:rPr>
          <w:rFonts w:ascii="Arial" w:eastAsia="Calibri" w:hAnsi="Arial" w:cs="Arial"/>
          <w:lang w:val="mn-MN" w:eastAsia="zh-CN"/>
        </w:rPr>
        <w:t xml:space="preserve">хүчингүй болгох нөхцөл </w:t>
      </w:r>
      <w:r w:rsidRPr="00721409">
        <w:rPr>
          <w:rFonts w:ascii="Arial" w:eastAsia="Calibri" w:hAnsi="Arial" w:cs="Arial"/>
          <w:lang w:val="mn-MN" w:eastAsia="zh-CN"/>
        </w:rPr>
        <w:t>зэрэг зохицуулалт нь бооцоот таав</w:t>
      </w:r>
      <w:r w:rsidR="00F53E95" w:rsidRPr="00721409">
        <w:rPr>
          <w:rFonts w:ascii="Arial" w:eastAsia="Calibri" w:hAnsi="Arial" w:cs="Arial"/>
          <w:lang w:val="mn-MN" w:eastAsia="zh-CN"/>
        </w:rPr>
        <w:t>арт тусгасан заалттай ижил байхаар тусг</w:t>
      </w:r>
      <w:r w:rsidR="00782C6C" w:rsidRPr="00721409">
        <w:rPr>
          <w:rFonts w:ascii="Arial" w:eastAsia="Calibri" w:hAnsi="Arial" w:cs="Arial"/>
          <w:lang w:val="mn-MN" w:eastAsia="zh-CN"/>
        </w:rPr>
        <w:t>алаа</w:t>
      </w:r>
      <w:r w:rsidR="00F53E95" w:rsidRPr="00721409">
        <w:rPr>
          <w:rFonts w:ascii="Arial" w:eastAsia="Calibri" w:hAnsi="Arial" w:cs="Arial"/>
          <w:lang w:val="mn-MN" w:eastAsia="zh-CN"/>
        </w:rPr>
        <w:t xml:space="preserve">. </w:t>
      </w:r>
    </w:p>
    <w:p w14:paraId="49A73F11" w14:textId="5B39081E" w:rsidR="00B06781" w:rsidRPr="00721409" w:rsidRDefault="00B06781" w:rsidP="00721409">
      <w:pPr>
        <w:spacing w:before="120"/>
        <w:ind w:firstLine="709"/>
        <w:rPr>
          <w:rFonts w:ascii="Arial" w:eastAsia="Calibri" w:hAnsi="Arial" w:cs="Arial"/>
          <w:b/>
          <w:bCs/>
          <w:lang w:val="mn-MN" w:eastAsia="zh-CN"/>
        </w:rPr>
      </w:pPr>
      <w:r w:rsidRPr="00721409">
        <w:rPr>
          <w:rFonts w:ascii="Arial" w:eastAsia="Calibri" w:hAnsi="Arial" w:cs="Arial"/>
          <w:b/>
          <w:bCs/>
          <w:lang w:val="mn-MN" w:eastAsia="zh-CN"/>
        </w:rPr>
        <w:t>Тавдугаар бүлэг: Тусгай зөвшөөрөл эзэмшигч, оролцогч</w:t>
      </w:r>
    </w:p>
    <w:p w14:paraId="1A2F56C6" w14:textId="4A406896" w:rsidR="00810EC0" w:rsidRPr="00721409" w:rsidRDefault="00A92A97"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Тус бүлэгт тусгай зөвшөөрөл эзэмшигчийн эрх, үүрэг болон бооцоот тоглоом, хонжворт сугалааны оролцогчид тавигдах шаардлага, төлөх татварыг нийтлэг байдлаар </w:t>
      </w:r>
      <w:r w:rsidR="00782C6C" w:rsidRPr="00721409">
        <w:rPr>
          <w:rFonts w:ascii="Arial" w:eastAsia="Calibri" w:hAnsi="Arial" w:cs="Arial"/>
          <w:lang w:val="mn-MN" w:eastAsia="zh-CN"/>
        </w:rPr>
        <w:t>зохицуулсан</w:t>
      </w:r>
      <w:r w:rsidRPr="00721409">
        <w:rPr>
          <w:rFonts w:ascii="Arial" w:eastAsia="Calibri" w:hAnsi="Arial" w:cs="Arial"/>
          <w:lang w:val="mn-MN" w:eastAsia="zh-CN"/>
        </w:rPr>
        <w:t xml:space="preserve">. </w:t>
      </w:r>
    </w:p>
    <w:p w14:paraId="329174F1" w14:textId="2C4AC2FD" w:rsidR="00810EC0" w:rsidRPr="00721409" w:rsidRDefault="003A30F4"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Тухайлбал, хуульд заасан нөхцөл, шаардлагыг хангаж ажилласан бол тусгай зөвшөөрлийн хугацааг сунгуулах эрхтэй байхаар, үйл ажиллагааг </w:t>
      </w:r>
      <w:r w:rsidRPr="00721409">
        <w:rPr>
          <w:rFonts w:ascii="Arial" w:eastAsia="Calibri" w:hAnsi="Arial" w:cs="Arial"/>
          <w:lang w:val="mn-MN" w:eastAsia="zh-CN"/>
        </w:rPr>
        <w:lastRenderedPageBreak/>
        <w:t xml:space="preserve">шударга, ойлгомжтойгоор зохион байгуулах, эрсдэлийн талаарх мэдээллийг ойлгомжтойгоор мэдэгдэх, оролцогчийн хөрөнгө, бичиг баримтыг барьцаалж </w:t>
      </w:r>
      <w:r w:rsidR="00327E0E" w:rsidRPr="00721409">
        <w:rPr>
          <w:rFonts w:ascii="Arial" w:eastAsia="Calibri" w:hAnsi="Arial" w:cs="Arial"/>
          <w:lang w:val="mn-MN" w:eastAsia="zh-CN"/>
        </w:rPr>
        <w:t xml:space="preserve">тоглуулахгүй байх, </w:t>
      </w:r>
      <w:r w:rsidRPr="00721409">
        <w:rPr>
          <w:rFonts w:ascii="Arial" w:eastAsia="Calibri" w:hAnsi="Arial" w:cs="Arial"/>
          <w:lang w:val="mn-MN" w:eastAsia="zh-CN"/>
        </w:rPr>
        <w:t>хонжворыг оролцогчид даруй олгох</w:t>
      </w:r>
      <w:r w:rsidR="00327E0E" w:rsidRPr="00721409">
        <w:rPr>
          <w:rFonts w:ascii="Arial" w:eastAsia="Calibri" w:hAnsi="Arial" w:cs="Arial"/>
          <w:lang w:val="mn-MN" w:eastAsia="zh-CN"/>
        </w:rPr>
        <w:t xml:space="preserve">, тоглогчид </w:t>
      </w:r>
      <w:r w:rsidRPr="00721409">
        <w:rPr>
          <w:rFonts w:ascii="Arial" w:eastAsia="Calibri" w:hAnsi="Arial" w:cs="Arial"/>
          <w:lang w:val="mn-MN" w:eastAsia="zh-CN"/>
        </w:rPr>
        <w:t xml:space="preserve">зээл </w:t>
      </w:r>
      <w:r w:rsidR="00327E0E" w:rsidRPr="00721409">
        <w:rPr>
          <w:rFonts w:ascii="Arial" w:eastAsia="Calibri" w:hAnsi="Arial" w:cs="Arial"/>
          <w:lang w:val="mn-MN" w:eastAsia="zh-CN"/>
        </w:rPr>
        <w:t xml:space="preserve">олгож үйл ажиллагаанд </w:t>
      </w:r>
      <w:r w:rsidRPr="00721409">
        <w:rPr>
          <w:rFonts w:ascii="Arial" w:eastAsia="Calibri" w:hAnsi="Arial" w:cs="Arial"/>
          <w:lang w:val="mn-MN" w:eastAsia="zh-CN"/>
        </w:rPr>
        <w:t>оролцуулахгүй байх</w:t>
      </w:r>
      <w:r w:rsidR="00327E0E" w:rsidRPr="00721409">
        <w:rPr>
          <w:rFonts w:ascii="Arial" w:eastAsia="Calibri" w:hAnsi="Arial" w:cs="Arial"/>
          <w:lang w:val="mn-MN" w:eastAsia="zh-CN"/>
        </w:rPr>
        <w:t>, гомдлыг шийдвэрлэж хариу өгөх</w:t>
      </w:r>
      <w:r w:rsidR="007C02D7">
        <w:rPr>
          <w:rFonts w:ascii="Arial" w:eastAsia="Calibri" w:hAnsi="Arial" w:cs="Arial"/>
          <w:lang w:val="mn-MN" w:eastAsia="zh-CN"/>
        </w:rPr>
        <w:t>, тусгай зөвшөөрөл эзэмшигчийн хувьцаа эзэмшигч, гүйцэтгэх удирдлага өөрчлөгдөх бүр мэдэгдэж, тухайн этгээд зохимжтой этгээдийн шалгуурыг хангаж байгааг нотолж, зөвшөөрөл авах</w:t>
      </w:r>
      <w:r w:rsidR="00327E0E" w:rsidRPr="00721409">
        <w:rPr>
          <w:rFonts w:ascii="Arial" w:eastAsia="Calibri" w:hAnsi="Arial" w:cs="Arial"/>
          <w:lang w:val="mn-MN" w:eastAsia="zh-CN"/>
        </w:rPr>
        <w:t xml:space="preserve"> зэрэг үүргийг тусгалаа. Бооцоот таавар, хонжворт сугалааны оролцогч нь 18 насанд хүрсэн байх бөгөөд дотоод мэдээлэл эзэмшигч этгээд дотоод мэдээллийг ашиглаж бооцоот тааварт оролцохыг хоригло</w:t>
      </w:r>
      <w:r w:rsidR="00810EC0" w:rsidRPr="00721409">
        <w:rPr>
          <w:rFonts w:ascii="Arial" w:eastAsia="Calibri" w:hAnsi="Arial" w:cs="Arial"/>
          <w:lang w:val="mn-MN" w:eastAsia="zh-CN"/>
        </w:rPr>
        <w:t xml:space="preserve">хоор тусгав. </w:t>
      </w:r>
    </w:p>
    <w:p w14:paraId="0C39F995" w14:textId="0D1FBA33" w:rsidR="001331D0" w:rsidRDefault="00810EC0"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Бооцоот таавар, хонжворт сугалаа зохион байгуулах үйл ажиллагаанаас олсон орлогод </w:t>
      </w:r>
      <w:r w:rsidR="001331D0" w:rsidRPr="002A2086">
        <w:rPr>
          <w:rFonts w:ascii="Arial" w:hAnsi="Arial" w:cs="Arial"/>
          <w:bCs/>
          <w:lang w:val="mn-MN"/>
        </w:rPr>
        <w:t>бооцоот таавар, хонжворт сугалаа</w:t>
      </w:r>
      <w:r w:rsidR="001331D0">
        <w:rPr>
          <w:rFonts w:ascii="Arial" w:hAnsi="Arial" w:cs="Arial"/>
          <w:bCs/>
          <w:lang w:val="mn-MN"/>
        </w:rPr>
        <w:t xml:space="preserve">ны нийт орлогоос хонжворт олгосон дүнг хассан дүнгийн </w:t>
      </w:r>
      <w:r w:rsidR="001331D0" w:rsidRPr="002E73C9">
        <w:rPr>
          <w:rFonts w:ascii="Arial" w:hAnsi="Arial" w:cs="Arial"/>
          <w:bCs/>
          <w:lang w:val="mn-MN"/>
        </w:rPr>
        <w:t>30 хувиар</w:t>
      </w:r>
      <w:r w:rsidRPr="00721409">
        <w:rPr>
          <w:rFonts w:ascii="Arial" w:eastAsia="Calibri" w:hAnsi="Arial" w:cs="Arial"/>
          <w:lang w:val="mn-MN" w:eastAsia="zh-CN"/>
        </w:rPr>
        <w:t xml:space="preserve"> </w:t>
      </w:r>
      <w:r w:rsidR="001331D0" w:rsidRPr="00721409">
        <w:rPr>
          <w:rFonts w:ascii="Arial" w:eastAsia="Calibri" w:hAnsi="Arial" w:cs="Arial"/>
          <w:lang w:val="mn-MN" w:eastAsia="zh-CN"/>
        </w:rPr>
        <w:t>Онцгой албан татвар</w:t>
      </w:r>
      <w:r w:rsidR="001331D0">
        <w:rPr>
          <w:rFonts w:ascii="Arial" w:eastAsia="Calibri" w:hAnsi="Arial" w:cs="Arial"/>
          <w:lang w:val="mn-MN" w:eastAsia="zh-CN"/>
        </w:rPr>
        <w:t xml:space="preserve"> ногдуулах бөгөөд</w:t>
      </w:r>
      <w:r w:rsidR="001331D0" w:rsidRPr="001331D0">
        <w:rPr>
          <w:rFonts w:ascii="Arial" w:hAnsi="Arial" w:cs="Arial"/>
          <w:bCs/>
          <w:lang w:val="mn-MN"/>
        </w:rPr>
        <w:t xml:space="preserve"> </w:t>
      </w:r>
      <w:r w:rsidR="00D35E71">
        <w:rPr>
          <w:rFonts w:ascii="Arial" w:eastAsia="Calibri" w:hAnsi="Arial" w:cs="Arial"/>
          <w:lang w:val="mn-MN" w:eastAsia="zh-CN"/>
        </w:rPr>
        <w:t>ААНОАТ, НӨАТ-аас чөлөөлсөн.</w:t>
      </w:r>
      <w:r w:rsidRPr="00721409">
        <w:rPr>
          <w:rFonts w:ascii="Arial" w:eastAsia="Calibri" w:hAnsi="Arial" w:cs="Arial"/>
          <w:lang w:val="mn-MN" w:eastAsia="zh-CN"/>
        </w:rPr>
        <w:t xml:space="preserve"> </w:t>
      </w:r>
      <w:r w:rsidR="00D35E71">
        <w:rPr>
          <w:rFonts w:ascii="Arial" w:eastAsia="Calibri" w:hAnsi="Arial" w:cs="Arial"/>
          <w:lang w:val="mn-MN" w:eastAsia="zh-CN"/>
        </w:rPr>
        <w:t>Тоглогчийн х</w:t>
      </w:r>
      <w:r w:rsidRPr="00721409">
        <w:rPr>
          <w:rFonts w:ascii="Arial" w:eastAsia="Calibri" w:hAnsi="Arial" w:cs="Arial"/>
          <w:lang w:val="mn-MN" w:eastAsia="zh-CN"/>
        </w:rPr>
        <w:t>онжворын орлогод</w:t>
      </w:r>
      <w:r w:rsidR="001331D0">
        <w:rPr>
          <w:rFonts w:ascii="Arial" w:eastAsia="Calibri" w:hAnsi="Arial" w:cs="Arial"/>
          <w:lang w:val="mn-MN" w:eastAsia="zh-CN"/>
        </w:rPr>
        <w:t xml:space="preserve"> хонжворын </w:t>
      </w:r>
      <w:r w:rsidR="00D35E71">
        <w:rPr>
          <w:rFonts w:ascii="Arial" w:eastAsia="Calibri" w:hAnsi="Arial" w:cs="Arial"/>
          <w:lang w:val="mn-MN" w:eastAsia="zh-CN"/>
        </w:rPr>
        <w:t>2</w:t>
      </w:r>
      <w:r w:rsidR="001331D0">
        <w:rPr>
          <w:rFonts w:ascii="Arial" w:eastAsia="Calibri" w:hAnsi="Arial" w:cs="Arial"/>
          <w:lang w:val="mn-MN" w:eastAsia="zh-CN"/>
        </w:rPr>
        <w:t>0 хувьтай тэнцэх хэмжээний</w:t>
      </w:r>
      <w:r w:rsidRPr="00721409">
        <w:rPr>
          <w:rFonts w:ascii="Arial" w:eastAsia="Calibri" w:hAnsi="Arial" w:cs="Arial"/>
          <w:lang w:val="mn-MN" w:eastAsia="zh-CN"/>
        </w:rPr>
        <w:t xml:space="preserve"> Хувь хүний орлогын албан татвар ногдуулах</w:t>
      </w:r>
      <w:r w:rsidR="004E4849">
        <w:rPr>
          <w:rFonts w:ascii="Arial" w:eastAsia="Calibri" w:hAnsi="Arial" w:cs="Arial"/>
          <w:lang w:val="mn-MN" w:eastAsia="zh-CN"/>
        </w:rPr>
        <w:t>аар заасан.</w:t>
      </w:r>
      <w:r w:rsidRPr="00721409">
        <w:rPr>
          <w:rFonts w:ascii="Arial" w:eastAsia="Calibri" w:hAnsi="Arial" w:cs="Arial"/>
          <w:lang w:val="mn-MN" w:eastAsia="zh-CN"/>
        </w:rPr>
        <w:t xml:space="preserve"> </w:t>
      </w:r>
    </w:p>
    <w:p w14:paraId="5419F59C" w14:textId="35F941DD" w:rsidR="00197B32" w:rsidRPr="00721409" w:rsidRDefault="00E61184" w:rsidP="00721409">
      <w:pPr>
        <w:spacing w:before="120"/>
        <w:ind w:firstLine="709"/>
        <w:rPr>
          <w:rFonts w:ascii="Arial" w:eastAsia="Calibri" w:hAnsi="Arial" w:cs="Arial"/>
          <w:b/>
          <w:bCs/>
          <w:lang w:val="mn-MN" w:eastAsia="zh-CN"/>
        </w:rPr>
      </w:pPr>
      <w:r w:rsidRPr="00721409">
        <w:rPr>
          <w:rFonts w:ascii="Arial" w:eastAsia="Calibri" w:hAnsi="Arial" w:cs="Arial"/>
          <w:b/>
          <w:bCs/>
          <w:lang w:val="mn-MN" w:eastAsia="zh-CN"/>
        </w:rPr>
        <w:t>Зургаадугаар</w:t>
      </w:r>
      <w:r w:rsidR="00073303" w:rsidRPr="00721409">
        <w:rPr>
          <w:rFonts w:ascii="Arial" w:eastAsia="Calibri" w:hAnsi="Arial" w:cs="Arial"/>
          <w:b/>
          <w:bCs/>
          <w:lang w:val="mn-MN" w:eastAsia="zh-CN"/>
        </w:rPr>
        <w:t xml:space="preserve"> бүлэг: Мөрийтэй тоглоомын асуудал хариуцсан зөвлөл</w:t>
      </w:r>
    </w:p>
    <w:p w14:paraId="3E44BB32" w14:textId="13D709EF" w:rsidR="00E61184" w:rsidRPr="00721409" w:rsidRDefault="00197B32"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Мөрийтэй тоглоомын үйл ажиллагаанд хяналт тавих, зохицуулах ажлыг улсын хэмжээнд зохион байгуулах чиг үүрэг бүхий орон тооны бус мөрийтэй тоглоомын зөвлөлийн үйл ажиллагааг хуулийн төсөлд тусг</w:t>
      </w:r>
      <w:r w:rsidR="0007483A" w:rsidRPr="00721409">
        <w:rPr>
          <w:rFonts w:ascii="Arial" w:eastAsia="Calibri" w:hAnsi="Arial" w:cs="Arial"/>
          <w:lang w:val="mn-MN" w:eastAsia="zh-CN"/>
        </w:rPr>
        <w:t>а</w:t>
      </w:r>
      <w:r w:rsidRPr="00721409">
        <w:rPr>
          <w:rFonts w:ascii="Arial" w:eastAsia="Calibri" w:hAnsi="Arial" w:cs="Arial"/>
          <w:lang w:val="mn-MN" w:eastAsia="zh-CN"/>
        </w:rPr>
        <w:t>сан бөгөөд уг зөвлөл нь бооцоот таав</w:t>
      </w:r>
      <w:r w:rsidR="004E4849">
        <w:rPr>
          <w:rFonts w:ascii="Arial" w:eastAsia="Calibri" w:hAnsi="Arial" w:cs="Arial"/>
          <w:lang w:val="mn-MN" w:eastAsia="zh-CN"/>
        </w:rPr>
        <w:t>ар зохион байгуулж болох үйл явдлын жагсаалт,</w:t>
      </w:r>
      <w:r w:rsidRPr="00721409">
        <w:rPr>
          <w:rFonts w:ascii="Arial" w:eastAsia="Calibri" w:hAnsi="Arial" w:cs="Arial"/>
          <w:lang w:val="mn-MN" w:eastAsia="zh-CN"/>
        </w:rPr>
        <w:t xml:space="preserve"> мөрийний дээд хэмжээг батлах, тоглогчдоос цаасаар болон цахимаар гомдол хүлээн авах, шийдвэрлэх, гомдлыг эрх бүхий байгууллагад шилжүүлэх</w:t>
      </w:r>
      <w:r w:rsidR="004E4849">
        <w:rPr>
          <w:rFonts w:ascii="Arial" w:eastAsia="Calibri" w:hAnsi="Arial" w:cs="Arial"/>
          <w:lang w:val="mn-MN" w:eastAsia="zh-CN"/>
        </w:rPr>
        <w:t xml:space="preserve">, </w:t>
      </w:r>
      <w:r w:rsidR="003D03D2">
        <w:rPr>
          <w:rFonts w:ascii="Arial" w:eastAsia="Calibri" w:hAnsi="Arial" w:cs="Arial"/>
          <w:lang w:val="mn-MN" w:eastAsia="zh-CN"/>
        </w:rPr>
        <w:t xml:space="preserve">тохиромжтой этгээдийн шалгуур зэрэг </w:t>
      </w:r>
      <w:r w:rsidR="004E4849">
        <w:rPr>
          <w:rFonts w:ascii="Arial" w:eastAsia="Calibri" w:hAnsi="Arial" w:cs="Arial"/>
          <w:lang w:val="mn-MN" w:eastAsia="zh-CN"/>
        </w:rPr>
        <w:t>зарим дүрэм, журам батлах</w:t>
      </w:r>
      <w:r w:rsidRPr="00721409">
        <w:rPr>
          <w:rFonts w:ascii="Arial" w:eastAsia="Calibri" w:hAnsi="Arial" w:cs="Arial"/>
          <w:lang w:val="mn-MN" w:eastAsia="zh-CN"/>
        </w:rPr>
        <w:t xml:space="preserve"> зэрэг чиг үүргийг хэрэгжүүлэхээр тусгаад байна. </w:t>
      </w:r>
    </w:p>
    <w:p w14:paraId="3DED1F96" w14:textId="797E9C86" w:rsidR="00E61184" w:rsidRPr="00721409" w:rsidRDefault="00197B32"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Зөвлөл нь </w:t>
      </w:r>
      <w:r w:rsidR="004E4849">
        <w:rPr>
          <w:rFonts w:ascii="Arial" w:eastAsia="Calibri" w:hAnsi="Arial" w:cs="Arial"/>
          <w:lang w:val="mn-MN" w:eastAsia="zh-CN"/>
        </w:rPr>
        <w:t xml:space="preserve">(орон тооны бус) </w:t>
      </w:r>
      <w:r w:rsidRPr="00721409">
        <w:rPr>
          <w:rFonts w:ascii="Arial" w:eastAsia="Calibri" w:hAnsi="Arial" w:cs="Arial"/>
          <w:lang w:val="mn-MN" w:eastAsia="zh-CN"/>
        </w:rPr>
        <w:t>дарга, 4 гишүүнтэй байх бөгөөд Зөвлөлийн гишүүнийг санхүүгийн, шударга өрсөлдөөн, аялал жуулчлалын болон цахим хөгжил, харилцаа холбооны асуудал эрхэлсэн Засгийн газрын гишүүний тус тус санал болгосноор</w:t>
      </w:r>
      <w:r w:rsidR="004E4849">
        <w:rPr>
          <w:rFonts w:ascii="Arial" w:eastAsia="Calibri" w:hAnsi="Arial" w:cs="Arial"/>
          <w:lang w:val="mn-MN" w:eastAsia="zh-CN"/>
        </w:rPr>
        <w:t>, Зөвлөлийн даргыг хууль зүйн асуудал эрхэлсэн Засгийн газрын гишүүний санал болгосноор</w:t>
      </w:r>
      <w:r w:rsidRPr="00721409">
        <w:rPr>
          <w:rFonts w:ascii="Arial" w:eastAsia="Calibri" w:hAnsi="Arial" w:cs="Arial"/>
          <w:lang w:val="mn-MN" w:eastAsia="zh-CN"/>
        </w:rPr>
        <w:t xml:space="preserve"> Засгийн газар 4 жилийн хугацаатай томилохоор</w:t>
      </w:r>
      <w:r w:rsidR="004E4849">
        <w:rPr>
          <w:rFonts w:ascii="Arial" w:eastAsia="Calibri" w:hAnsi="Arial" w:cs="Arial"/>
          <w:lang w:val="mn-MN" w:eastAsia="zh-CN"/>
        </w:rPr>
        <w:t xml:space="preserve"> заасан. Зөвлөл нь орон тооны ажлын албатай, Ажлын алба нь улсын байцаагчтай байх бөгөөд</w:t>
      </w:r>
      <w:r w:rsidRPr="00721409">
        <w:rPr>
          <w:rFonts w:ascii="Arial" w:eastAsia="Calibri" w:hAnsi="Arial" w:cs="Arial"/>
          <w:lang w:val="mn-MN" w:eastAsia="zh-CN"/>
        </w:rPr>
        <w:t xml:space="preserve"> Зөвлөлийн бүрэлдэхүүн, ажиллах жур</w:t>
      </w:r>
      <w:r w:rsidR="004E4849">
        <w:rPr>
          <w:rFonts w:ascii="Arial" w:eastAsia="Calibri" w:hAnsi="Arial" w:cs="Arial"/>
          <w:lang w:val="mn-MN" w:eastAsia="zh-CN"/>
        </w:rPr>
        <w:t>ам, Ажлын албаны орон тооны дээд хязгаарыг</w:t>
      </w:r>
      <w:r w:rsidRPr="00721409">
        <w:rPr>
          <w:rFonts w:ascii="Arial" w:eastAsia="Calibri" w:hAnsi="Arial" w:cs="Arial"/>
          <w:lang w:val="mn-MN" w:eastAsia="zh-CN"/>
        </w:rPr>
        <w:t xml:space="preserve"> Засгийн газар </w:t>
      </w:r>
      <w:r w:rsidR="004E4849">
        <w:rPr>
          <w:rFonts w:ascii="Arial" w:eastAsia="Calibri" w:hAnsi="Arial" w:cs="Arial"/>
          <w:lang w:val="mn-MN" w:eastAsia="zh-CN"/>
        </w:rPr>
        <w:t xml:space="preserve">тус тус </w:t>
      </w:r>
      <w:r w:rsidRPr="00721409">
        <w:rPr>
          <w:rFonts w:ascii="Arial" w:eastAsia="Calibri" w:hAnsi="Arial" w:cs="Arial"/>
          <w:lang w:val="mn-MN" w:eastAsia="zh-CN"/>
        </w:rPr>
        <w:t>батлахаар тусгав.</w:t>
      </w:r>
    </w:p>
    <w:p w14:paraId="31E19852" w14:textId="415A0D1B" w:rsidR="00E61184" w:rsidRPr="00721409" w:rsidRDefault="00E61184"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Бооцоот таавар, хонжворт сугалаа зохион байгуулах үйл ажиллагааны талаар иргэн, хуулийн этгээдээс гомдол ирсэн тохиолдолд төлөвлөгөөт бус хяналт шалгалт хийх бөгөөд тусгай зөвшөөрөл эзэмшигчид хүргүүлсэн хугацаатай албан шаардлагын биелэлтийг шалгах зорилгоор гүйцэтгэлийн хяналт шалгалт хийхээр </w:t>
      </w:r>
      <w:r w:rsidR="00782C6C" w:rsidRPr="00721409">
        <w:rPr>
          <w:rFonts w:ascii="Arial" w:eastAsia="Calibri" w:hAnsi="Arial" w:cs="Arial"/>
          <w:lang w:val="mn-MN" w:eastAsia="zh-CN"/>
        </w:rPr>
        <w:t>зохицуулав</w:t>
      </w:r>
      <w:r w:rsidRPr="00721409">
        <w:rPr>
          <w:rFonts w:ascii="Arial" w:eastAsia="Calibri" w:hAnsi="Arial" w:cs="Arial"/>
          <w:lang w:val="mn-MN" w:eastAsia="zh-CN"/>
        </w:rPr>
        <w:t>.</w:t>
      </w:r>
    </w:p>
    <w:p w14:paraId="779EF39C" w14:textId="36608265" w:rsidR="00E61184" w:rsidRPr="00721409" w:rsidRDefault="00E61184" w:rsidP="00721409">
      <w:pPr>
        <w:spacing w:before="120"/>
        <w:ind w:firstLine="709"/>
        <w:rPr>
          <w:rFonts w:ascii="Arial" w:eastAsia="Calibri" w:hAnsi="Arial" w:cs="Arial"/>
          <w:b/>
          <w:bCs/>
          <w:lang w:val="mn-MN" w:eastAsia="zh-CN"/>
        </w:rPr>
      </w:pPr>
      <w:r w:rsidRPr="00721409">
        <w:rPr>
          <w:rFonts w:ascii="Arial" w:eastAsia="Calibri" w:hAnsi="Arial" w:cs="Arial"/>
          <w:b/>
          <w:bCs/>
          <w:lang w:val="mn-MN" w:eastAsia="zh-CN"/>
        </w:rPr>
        <w:t>Долдугаар бүлэг: Бусад</w:t>
      </w:r>
    </w:p>
    <w:p w14:paraId="1D061411" w14:textId="70A83712" w:rsidR="00E61184" w:rsidRPr="00721409" w:rsidRDefault="00E61184"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Уг бүлэгт Бооцоот таавар, хонжворт сугалааны хууль тогтоомж зөрчигчид хүлээлгэх хариуцлагыг тусгаж, хуулийг зөрчсөн албан тушаалтны үйлдэл нь гэмт хэргийн шинжгүй бол Хөдөлмөрийн тухай хууль, Төрийн албаны тухай хуульд заасан хариуцлага хүлээлгэхээр, хуулийг зөрчсөн хүн, хуулийн этгээдэд Эрүүгийн хууль, эсхүл Зөрчлийн тухай хуульд заасан хариуцлага хүлээлгэ</w:t>
      </w:r>
      <w:r w:rsidR="009B56DF" w:rsidRPr="00721409">
        <w:rPr>
          <w:rFonts w:ascii="Arial" w:eastAsia="Calibri" w:hAnsi="Arial" w:cs="Arial"/>
          <w:lang w:val="mn-MN" w:eastAsia="zh-CN"/>
        </w:rPr>
        <w:t xml:space="preserve">хээр тусгалаа. </w:t>
      </w:r>
    </w:p>
    <w:p w14:paraId="39D8F8E5" w14:textId="466043DA" w:rsidR="00287FCF" w:rsidRPr="00721409" w:rsidRDefault="00287FCF" w:rsidP="00721409">
      <w:pPr>
        <w:spacing w:before="120"/>
        <w:ind w:firstLine="709"/>
        <w:rPr>
          <w:rFonts w:ascii="Arial" w:eastAsia="Calibri" w:hAnsi="Arial" w:cs="Arial"/>
          <w:lang w:val="mn-MN" w:eastAsia="zh-CN"/>
        </w:rPr>
      </w:pPr>
      <w:r w:rsidRPr="00721409">
        <w:rPr>
          <w:rFonts w:ascii="Arial" w:eastAsia="Calibri" w:hAnsi="Arial" w:cs="Arial"/>
          <w:lang w:val="mn-MN" w:eastAsia="zh-CN"/>
        </w:rPr>
        <w:t xml:space="preserve">Эдгээр үйл ажиллагааг хууль, журмын зохицуулалтгүйгээр эрхлэх нь нийгмийн дэг журам, </w:t>
      </w:r>
      <w:r w:rsidR="004E4849">
        <w:rPr>
          <w:rFonts w:ascii="Arial" w:eastAsia="Calibri" w:hAnsi="Arial" w:cs="Arial"/>
          <w:lang w:val="mn-MN" w:eastAsia="zh-CN"/>
        </w:rPr>
        <w:t>хүүхдийн эрх, оролцогчийн</w:t>
      </w:r>
      <w:r w:rsidRPr="00721409">
        <w:rPr>
          <w:rFonts w:ascii="Arial" w:eastAsia="Calibri" w:hAnsi="Arial" w:cs="Arial"/>
          <w:lang w:val="mn-MN" w:eastAsia="zh-CN"/>
        </w:rPr>
        <w:t xml:space="preserve"> эрх</w:t>
      </w:r>
      <w:r w:rsidR="004E4849">
        <w:rPr>
          <w:rFonts w:ascii="Arial" w:eastAsia="Calibri" w:hAnsi="Arial" w:cs="Arial"/>
          <w:lang w:val="mn-MN" w:eastAsia="zh-CN"/>
        </w:rPr>
        <w:t>ийг</w:t>
      </w:r>
      <w:r w:rsidRPr="00721409">
        <w:rPr>
          <w:rFonts w:ascii="Arial" w:eastAsia="Calibri" w:hAnsi="Arial" w:cs="Arial"/>
          <w:lang w:val="mn-MN" w:eastAsia="zh-CN"/>
        </w:rPr>
        <w:t xml:space="preserve"> </w:t>
      </w:r>
      <w:r w:rsidR="004E4849">
        <w:rPr>
          <w:rFonts w:ascii="Arial" w:eastAsia="Calibri" w:hAnsi="Arial" w:cs="Arial"/>
          <w:lang w:val="mn-MN" w:eastAsia="zh-CN"/>
        </w:rPr>
        <w:t>зөрчих</w:t>
      </w:r>
      <w:r w:rsidRPr="00721409">
        <w:rPr>
          <w:rFonts w:ascii="Arial" w:eastAsia="Calibri" w:hAnsi="Arial" w:cs="Arial"/>
          <w:lang w:val="mn-MN" w:eastAsia="zh-CN"/>
        </w:rPr>
        <w:t xml:space="preserve"> тул үйл ажиллагааг тодорхой нөхцөл, шаардлага, хяналтын дор, </w:t>
      </w:r>
      <w:r w:rsidR="00685F0C">
        <w:rPr>
          <w:rFonts w:ascii="Arial" w:eastAsia="Calibri" w:hAnsi="Arial" w:cs="Arial"/>
          <w:lang w:val="mn-MN" w:eastAsia="zh-CN"/>
        </w:rPr>
        <w:t>онцгой</w:t>
      </w:r>
      <w:r w:rsidR="0088494E" w:rsidRPr="00721409">
        <w:rPr>
          <w:rFonts w:ascii="Arial" w:eastAsia="Calibri" w:hAnsi="Arial" w:cs="Arial"/>
          <w:lang w:val="mn-MN" w:eastAsia="zh-CN"/>
        </w:rPr>
        <w:t xml:space="preserve"> </w:t>
      </w:r>
      <w:r w:rsidRPr="00721409">
        <w:rPr>
          <w:rFonts w:ascii="Arial" w:eastAsia="Calibri" w:hAnsi="Arial" w:cs="Arial"/>
          <w:lang w:val="mn-MN" w:eastAsia="zh-CN"/>
        </w:rPr>
        <w:t xml:space="preserve">татвартайгаар </w:t>
      </w:r>
      <w:r w:rsidRPr="00721409">
        <w:rPr>
          <w:rFonts w:ascii="Arial" w:eastAsia="Calibri" w:hAnsi="Arial" w:cs="Arial"/>
          <w:lang w:val="mn-MN" w:eastAsia="zh-CN"/>
        </w:rPr>
        <w:lastRenderedPageBreak/>
        <w:t xml:space="preserve">эрхлэх нь зохистой </w:t>
      </w:r>
      <w:r w:rsidR="0088494E" w:rsidRPr="00721409">
        <w:rPr>
          <w:rFonts w:ascii="Arial" w:eastAsia="Calibri" w:hAnsi="Arial" w:cs="Arial"/>
          <w:lang w:val="mn-MN" w:eastAsia="zh-CN"/>
        </w:rPr>
        <w:t>гэж үзлээ</w:t>
      </w:r>
      <w:r w:rsidRPr="00721409">
        <w:rPr>
          <w:rFonts w:ascii="Arial" w:eastAsia="Calibri" w:hAnsi="Arial" w:cs="Arial"/>
          <w:lang w:val="mn-MN" w:eastAsia="zh-CN"/>
        </w:rPr>
        <w:t>.</w:t>
      </w:r>
      <w:r w:rsidR="0088494E" w:rsidRPr="00721409">
        <w:rPr>
          <w:rFonts w:ascii="Arial" w:eastAsia="Calibri" w:hAnsi="Arial" w:cs="Arial"/>
          <w:lang w:val="mn-MN" w:eastAsia="zh-CN"/>
        </w:rPr>
        <w:t xml:space="preserve"> Мөн </w:t>
      </w:r>
      <w:r w:rsidR="000E2FD6" w:rsidRPr="00721409">
        <w:rPr>
          <w:rFonts w:ascii="Arial" w:eastAsia="Calibri" w:hAnsi="Arial" w:cs="Arial"/>
          <w:lang w:val="mn-MN" w:eastAsia="zh-CN"/>
        </w:rPr>
        <w:t>бусад</w:t>
      </w:r>
      <w:r w:rsidR="0088494E" w:rsidRPr="00721409">
        <w:rPr>
          <w:rFonts w:ascii="Arial" w:eastAsia="Calibri" w:hAnsi="Arial" w:cs="Arial"/>
          <w:lang w:val="mn-MN" w:eastAsia="zh-CN"/>
        </w:rPr>
        <w:t xml:space="preserve"> улсад бооцоот тааврыг ихэвчлэн спортын арга хэмжээ</w:t>
      </w:r>
      <w:r w:rsidR="000E2FD6" w:rsidRPr="00721409">
        <w:rPr>
          <w:rFonts w:ascii="Arial" w:eastAsia="Calibri" w:hAnsi="Arial" w:cs="Arial"/>
          <w:lang w:val="mn-MN" w:eastAsia="zh-CN"/>
        </w:rPr>
        <w:t>ний үеэр</w:t>
      </w:r>
      <w:r w:rsidR="0088494E" w:rsidRPr="00721409">
        <w:rPr>
          <w:rFonts w:ascii="Arial" w:eastAsia="Calibri" w:hAnsi="Arial" w:cs="Arial"/>
          <w:lang w:val="mn-MN" w:eastAsia="zh-CN"/>
        </w:rPr>
        <w:t xml:space="preserve"> </w:t>
      </w:r>
      <w:r w:rsidR="000E2FD6" w:rsidRPr="00721409">
        <w:rPr>
          <w:rFonts w:ascii="Arial" w:eastAsia="Calibri" w:hAnsi="Arial" w:cs="Arial"/>
          <w:lang w:val="mn-MN" w:eastAsia="zh-CN"/>
        </w:rPr>
        <w:t xml:space="preserve">баг, тамирчдыг ялах, ялагдах тухайд </w:t>
      </w:r>
      <w:r w:rsidR="0088494E" w:rsidRPr="00721409">
        <w:rPr>
          <w:rFonts w:ascii="Arial" w:eastAsia="Calibri" w:hAnsi="Arial" w:cs="Arial"/>
          <w:lang w:val="mn-MN" w:eastAsia="zh-CN"/>
        </w:rPr>
        <w:t>зохион байгуул</w:t>
      </w:r>
      <w:r w:rsidR="000E2FD6" w:rsidRPr="00721409">
        <w:rPr>
          <w:rFonts w:ascii="Arial" w:eastAsia="Calibri" w:hAnsi="Arial" w:cs="Arial"/>
          <w:lang w:val="mn-MN" w:eastAsia="zh-CN"/>
        </w:rPr>
        <w:t>даг практик тогтсон</w:t>
      </w:r>
      <w:r w:rsidR="0088494E" w:rsidRPr="00721409">
        <w:rPr>
          <w:rFonts w:ascii="Arial" w:eastAsia="Calibri" w:hAnsi="Arial" w:cs="Arial"/>
          <w:lang w:val="mn-MN" w:eastAsia="zh-CN"/>
        </w:rPr>
        <w:t xml:space="preserve"> байгаа тул </w:t>
      </w:r>
      <w:r w:rsidR="000E2FD6" w:rsidRPr="00721409">
        <w:rPr>
          <w:rFonts w:ascii="Arial" w:eastAsia="Calibri" w:hAnsi="Arial" w:cs="Arial"/>
          <w:lang w:val="mn-MN" w:eastAsia="zh-CN"/>
        </w:rPr>
        <w:t>Монгол Улсад ч мөн бооцоот тааврыг спорттой холбогдуулан зохион байгуул</w:t>
      </w:r>
      <w:r w:rsidR="008C2822">
        <w:rPr>
          <w:rFonts w:ascii="Arial" w:eastAsia="Calibri" w:hAnsi="Arial" w:cs="Arial"/>
          <w:lang w:val="mn-MN" w:eastAsia="zh-CN"/>
        </w:rPr>
        <w:t xml:space="preserve">бал спортын хөгжлийг дэмжих эерэг үр дагавартай гэж урьдчилан төсөөлж </w:t>
      </w:r>
      <w:r w:rsidR="000E2FD6" w:rsidRPr="00721409">
        <w:rPr>
          <w:rFonts w:ascii="Arial" w:eastAsia="Calibri" w:hAnsi="Arial" w:cs="Arial"/>
          <w:lang w:val="mn-MN" w:eastAsia="zh-CN"/>
        </w:rPr>
        <w:t>хуулийн төс</w:t>
      </w:r>
      <w:r w:rsidR="008C2822">
        <w:rPr>
          <w:rFonts w:ascii="Arial" w:eastAsia="Calibri" w:hAnsi="Arial" w:cs="Arial"/>
          <w:lang w:val="mn-MN" w:eastAsia="zh-CN"/>
        </w:rPr>
        <w:t>лийг боловсруулав</w:t>
      </w:r>
      <w:r w:rsidR="000E2FD6" w:rsidRPr="00721409">
        <w:rPr>
          <w:rFonts w:ascii="Arial" w:eastAsia="Calibri" w:hAnsi="Arial" w:cs="Arial"/>
          <w:lang w:val="mn-MN" w:eastAsia="zh-CN"/>
        </w:rPr>
        <w:t>.</w:t>
      </w:r>
    </w:p>
    <w:p w14:paraId="080C316D" w14:textId="56D0C48A" w:rsidR="00632094" w:rsidRPr="00C05534" w:rsidRDefault="00632094" w:rsidP="00810EC0">
      <w:pPr>
        <w:contextualSpacing/>
        <w:rPr>
          <w:rFonts w:ascii="Arial" w:hAnsi="Arial" w:cs="Arial"/>
        </w:rPr>
      </w:pPr>
    </w:p>
    <w:p w14:paraId="253DA2B5" w14:textId="77777777" w:rsidR="007C02D7" w:rsidRDefault="007C02D7" w:rsidP="007C02D7">
      <w:pPr>
        <w:ind w:firstLine="709"/>
        <w:rPr>
          <w:rFonts w:ascii="Arial" w:hAnsi="Arial" w:cs="Arial"/>
        </w:rPr>
      </w:pPr>
      <w:proofErr w:type="spellStart"/>
      <w:r w:rsidRPr="00BF33D1">
        <w:rPr>
          <w:rFonts w:ascii="Arial" w:hAnsi="Arial" w:cs="Arial"/>
        </w:rPr>
        <w:t>Хуулийн</w:t>
      </w:r>
      <w:proofErr w:type="spellEnd"/>
      <w:r w:rsidRPr="00BF33D1">
        <w:rPr>
          <w:rFonts w:ascii="Arial" w:hAnsi="Arial" w:cs="Arial"/>
        </w:rPr>
        <w:t xml:space="preserve"> </w:t>
      </w:r>
      <w:proofErr w:type="spellStart"/>
      <w:r w:rsidRPr="00BF33D1">
        <w:rPr>
          <w:rFonts w:ascii="Arial" w:hAnsi="Arial" w:cs="Arial"/>
        </w:rPr>
        <w:t>төсөлд</w:t>
      </w:r>
      <w:proofErr w:type="spellEnd"/>
      <w:r w:rsidRPr="00BF33D1">
        <w:rPr>
          <w:rFonts w:ascii="Arial" w:hAnsi="Arial" w:cs="Arial"/>
        </w:rPr>
        <w:t xml:space="preserve"> </w:t>
      </w:r>
      <w:proofErr w:type="spellStart"/>
      <w:r w:rsidRPr="00BF33D1">
        <w:rPr>
          <w:rFonts w:ascii="Arial" w:hAnsi="Arial" w:cs="Arial"/>
        </w:rPr>
        <w:t>төрийн</w:t>
      </w:r>
      <w:proofErr w:type="spellEnd"/>
      <w:r w:rsidRPr="00BF33D1">
        <w:rPr>
          <w:rFonts w:ascii="Arial" w:hAnsi="Arial" w:cs="Arial"/>
        </w:rPr>
        <w:t xml:space="preserve"> </w:t>
      </w:r>
      <w:proofErr w:type="spellStart"/>
      <w:r w:rsidRPr="00BF33D1">
        <w:rPr>
          <w:rFonts w:ascii="Arial" w:hAnsi="Arial" w:cs="Arial"/>
        </w:rPr>
        <w:t>захиргааны</w:t>
      </w:r>
      <w:proofErr w:type="spellEnd"/>
      <w:r w:rsidRPr="00BF33D1">
        <w:rPr>
          <w:rFonts w:ascii="Arial" w:hAnsi="Arial" w:cs="Arial"/>
        </w:rPr>
        <w:t xml:space="preserve"> </w:t>
      </w:r>
      <w:proofErr w:type="spellStart"/>
      <w:r w:rsidRPr="00BF33D1">
        <w:rPr>
          <w:rFonts w:ascii="Arial" w:hAnsi="Arial" w:cs="Arial"/>
        </w:rPr>
        <w:t>төв</w:t>
      </w:r>
      <w:proofErr w:type="spellEnd"/>
      <w:r w:rsidRPr="00BF33D1">
        <w:rPr>
          <w:rFonts w:ascii="Arial" w:hAnsi="Arial" w:cs="Arial"/>
        </w:rPr>
        <w:t xml:space="preserve"> </w:t>
      </w:r>
      <w:proofErr w:type="spellStart"/>
      <w:r w:rsidRPr="00BF33D1">
        <w:rPr>
          <w:rFonts w:ascii="Arial" w:hAnsi="Arial" w:cs="Arial"/>
        </w:rPr>
        <w:t>байгууллаг</w:t>
      </w:r>
      <w:r>
        <w:rPr>
          <w:rFonts w:ascii="Arial" w:hAnsi="Arial" w:cs="Arial"/>
        </w:rPr>
        <w:t>а</w:t>
      </w:r>
      <w:proofErr w:type="spellEnd"/>
      <w:r w:rsidRPr="00BF33D1">
        <w:rPr>
          <w:rFonts w:ascii="Arial" w:hAnsi="Arial" w:cs="Arial"/>
        </w:rPr>
        <w:t xml:space="preserve">, </w:t>
      </w:r>
      <w:proofErr w:type="spellStart"/>
      <w:r w:rsidRPr="00BF33D1">
        <w:rPr>
          <w:rFonts w:ascii="Arial" w:hAnsi="Arial" w:cs="Arial"/>
        </w:rPr>
        <w:t>холбогдох</w:t>
      </w:r>
      <w:proofErr w:type="spellEnd"/>
      <w:r w:rsidRPr="00BF33D1">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sidRPr="00BF33D1">
        <w:rPr>
          <w:rFonts w:ascii="Arial" w:hAnsi="Arial" w:cs="Arial"/>
        </w:rPr>
        <w:t>байгууллагын</w:t>
      </w:r>
      <w:proofErr w:type="spellEnd"/>
      <w:r w:rsidRPr="00BF33D1">
        <w:rPr>
          <w:rFonts w:ascii="Arial" w:hAnsi="Arial" w:cs="Arial"/>
        </w:rPr>
        <w:t xml:space="preserve"> </w:t>
      </w:r>
      <w:proofErr w:type="spellStart"/>
      <w:r w:rsidRPr="00BF33D1">
        <w:rPr>
          <w:rFonts w:ascii="Arial" w:hAnsi="Arial" w:cs="Arial"/>
        </w:rPr>
        <w:t>саналыг</w:t>
      </w:r>
      <w:proofErr w:type="spellEnd"/>
      <w:r w:rsidRPr="00BF33D1">
        <w:rPr>
          <w:rFonts w:ascii="Arial" w:hAnsi="Arial" w:cs="Arial"/>
        </w:rPr>
        <w:t xml:space="preserve"> </w:t>
      </w:r>
      <w:proofErr w:type="spellStart"/>
      <w:r>
        <w:rPr>
          <w:rFonts w:ascii="Arial" w:hAnsi="Arial" w:cs="Arial"/>
        </w:rPr>
        <w:t>авсан</w:t>
      </w:r>
      <w:proofErr w:type="spellEnd"/>
      <w:r w:rsidRPr="00BF33D1">
        <w:rPr>
          <w:rFonts w:ascii="Arial" w:hAnsi="Arial" w:cs="Arial"/>
        </w:rPr>
        <w:t>.</w:t>
      </w:r>
    </w:p>
    <w:p w14:paraId="4897AE94" w14:textId="77777777" w:rsidR="007C02D7" w:rsidRPr="00BF33D1" w:rsidRDefault="007C02D7" w:rsidP="007C02D7">
      <w:pPr>
        <w:ind w:firstLine="709"/>
        <w:rPr>
          <w:rFonts w:ascii="Arial" w:hAnsi="Arial" w:cs="Arial"/>
        </w:rPr>
      </w:pPr>
    </w:p>
    <w:p w14:paraId="7E114B47" w14:textId="77777777" w:rsidR="007C02D7" w:rsidRDefault="007C02D7" w:rsidP="007C02D7">
      <w:pPr>
        <w:ind w:firstLine="709"/>
        <w:rPr>
          <w:rFonts w:ascii="Arial" w:hAnsi="Arial" w:cs="Arial"/>
        </w:rPr>
      </w:pPr>
      <w:proofErr w:type="spellStart"/>
      <w:r w:rsidRPr="00BF33D1">
        <w:rPr>
          <w:rFonts w:ascii="Arial" w:hAnsi="Arial" w:cs="Arial"/>
        </w:rPr>
        <w:t>Түүнчлэн</w:t>
      </w:r>
      <w:proofErr w:type="spellEnd"/>
      <w:r w:rsidRPr="00BF33D1">
        <w:rPr>
          <w:rFonts w:ascii="Arial" w:hAnsi="Arial" w:cs="Arial"/>
        </w:rPr>
        <w:t xml:space="preserve"> </w:t>
      </w:r>
      <w:proofErr w:type="spellStart"/>
      <w:r w:rsidRPr="00BF33D1">
        <w:rPr>
          <w:rFonts w:ascii="Arial" w:hAnsi="Arial" w:cs="Arial"/>
        </w:rPr>
        <w:t>Хууль</w:t>
      </w:r>
      <w:proofErr w:type="spellEnd"/>
      <w:r w:rsidRPr="00BF33D1">
        <w:rPr>
          <w:rFonts w:ascii="Arial" w:hAnsi="Arial" w:cs="Arial"/>
        </w:rPr>
        <w:t xml:space="preserve"> </w:t>
      </w:r>
      <w:proofErr w:type="spellStart"/>
      <w:r w:rsidRPr="00BF33D1">
        <w:rPr>
          <w:rFonts w:ascii="Arial" w:hAnsi="Arial" w:cs="Arial"/>
        </w:rPr>
        <w:t>тогтоомжийн</w:t>
      </w:r>
      <w:proofErr w:type="spellEnd"/>
      <w:r w:rsidRPr="00BF33D1">
        <w:rPr>
          <w:rFonts w:ascii="Arial" w:hAnsi="Arial" w:cs="Arial"/>
        </w:rPr>
        <w:t xml:space="preserve"> </w:t>
      </w:r>
      <w:proofErr w:type="spellStart"/>
      <w:r w:rsidRPr="00BF33D1">
        <w:rPr>
          <w:rFonts w:ascii="Arial" w:hAnsi="Arial" w:cs="Arial"/>
        </w:rPr>
        <w:t>тухай</w:t>
      </w:r>
      <w:proofErr w:type="spellEnd"/>
      <w:r w:rsidRPr="00BF33D1">
        <w:rPr>
          <w:rFonts w:ascii="Arial" w:hAnsi="Arial" w:cs="Arial"/>
        </w:rPr>
        <w:t xml:space="preserve"> </w:t>
      </w:r>
      <w:proofErr w:type="spellStart"/>
      <w:r w:rsidRPr="00BF33D1">
        <w:rPr>
          <w:rFonts w:ascii="Arial" w:hAnsi="Arial" w:cs="Arial"/>
        </w:rPr>
        <w:t>хуульд</w:t>
      </w:r>
      <w:proofErr w:type="spellEnd"/>
      <w:r w:rsidRPr="00BF33D1">
        <w:rPr>
          <w:rFonts w:ascii="Arial" w:hAnsi="Arial" w:cs="Arial"/>
        </w:rPr>
        <w:t xml:space="preserve"> </w:t>
      </w:r>
      <w:proofErr w:type="spellStart"/>
      <w:r w:rsidRPr="00BF33D1">
        <w:rPr>
          <w:rFonts w:ascii="Arial" w:hAnsi="Arial" w:cs="Arial"/>
        </w:rPr>
        <w:t>заасны</w:t>
      </w:r>
      <w:proofErr w:type="spellEnd"/>
      <w:r w:rsidRPr="00BF33D1">
        <w:rPr>
          <w:rFonts w:ascii="Arial" w:hAnsi="Arial" w:cs="Arial"/>
        </w:rPr>
        <w:t xml:space="preserve"> </w:t>
      </w:r>
      <w:proofErr w:type="spellStart"/>
      <w:r w:rsidRPr="00BF33D1">
        <w:rPr>
          <w:rFonts w:ascii="Arial" w:hAnsi="Arial" w:cs="Arial"/>
        </w:rPr>
        <w:t>дагуу</w:t>
      </w:r>
      <w:proofErr w:type="spellEnd"/>
      <w:r w:rsidRPr="00BF33D1">
        <w:rPr>
          <w:rFonts w:ascii="Arial" w:hAnsi="Arial" w:cs="Arial"/>
        </w:rPr>
        <w:t xml:space="preserve"> 2022 </w:t>
      </w:r>
      <w:proofErr w:type="spellStart"/>
      <w:r w:rsidRPr="00BF33D1">
        <w:rPr>
          <w:rFonts w:ascii="Arial" w:hAnsi="Arial" w:cs="Arial"/>
        </w:rPr>
        <w:t>оны</w:t>
      </w:r>
      <w:proofErr w:type="spellEnd"/>
      <w:r w:rsidRPr="00BF33D1">
        <w:rPr>
          <w:rFonts w:ascii="Arial" w:hAnsi="Arial" w:cs="Arial"/>
        </w:rPr>
        <w:t xml:space="preserve"> 05 </w:t>
      </w:r>
      <w:proofErr w:type="spellStart"/>
      <w:r w:rsidRPr="00BF33D1">
        <w:rPr>
          <w:rFonts w:ascii="Arial" w:hAnsi="Arial" w:cs="Arial"/>
        </w:rPr>
        <w:t>дугаар</w:t>
      </w:r>
      <w:proofErr w:type="spellEnd"/>
      <w:r w:rsidRPr="00BF33D1">
        <w:rPr>
          <w:rFonts w:ascii="Arial" w:hAnsi="Arial" w:cs="Arial"/>
        </w:rPr>
        <w:t xml:space="preserve"> </w:t>
      </w:r>
      <w:proofErr w:type="spellStart"/>
      <w:r w:rsidRPr="00BF33D1">
        <w:rPr>
          <w:rFonts w:ascii="Arial" w:hAnsi="Arial" w:cs="Arial"/>
        </w:rPr>
        <w:t>сарын</w:t>
      </w:r>
      <w:proofErr w:type="spellEnd"/>
      <w:r w:rsidRPr="00BF33D1">
        <w:rPr>
          <w:rFonts w:ascii="Arial" w:hAnsi="Arial" w:cs="Arial"/>
        </w:rPr>
        <w:t xml:space="preserve"> 03-ны </w:t>
      </w:r>
      <w:proofErr w:type="spellStart"/>
      <w:r w:rsidRPr="00BF33D1">
        <w:rPr>
          <w:rFonts w:ascii="Arial" w:hAnsi="Arial" w:cs="Arial"/>
        </w:rPr>
        <w:t>өдөр</w:t>
      </w:r>
      <w:proofErr w:type="spellEnd"/>
      <w:r w:rsidRPr="00BF33D1">
        <w:rPr>
          <w:rFonts w:ascii="Arial" w:hAnsi="Arial" w:cs="Arial"/>
        </w:rPr>
        <w:t xml:space="preserve"> </w:t>
      </w:r>
      <w:proofErr w:type="spellStart"/>
      <w:r w:rsidRPr="00BF33D1">
        <w:rPr>
          <w:rFonts w:ascii="Arial" w:hAnsi="Arial" w:cs="Arial"/>
        </w:rPr>
        <w:t>хуулийн</w:t>
      </w:r>
      <w:proofErr w:type="spellEnd"/>
      <w:r w:rsidRPr="00BF33D1">
        <w:rPr>
          <w:rFonts w:ascii="Arial" w:hAnsi="Arial" w:cs="Arial"/>
        </w:rPr>
        <w:t xml:space="preserve"> </w:t>
      </w:r>
      <w:proofErr w:type="spellStart"/>
      <w:r w:rsidRPr="00BF33D1">
        <w:rPr>
          <w:rFonts w:ascii="Arial" w:hAnsi="Arial" w:cs="Arial"/>
        </w:rPr>
        <w:t>төслийг</w:t>
      </w:r>
      <w:proofErr w:type="spellEnd"/>
      <w:r w:rsidRPr="00BF33D1">
        <w:rPr>
          <w:rFonts w:ascii="Arial" w:hAnsi="Arial" w:cs="Arial"/>
        </w:rPr>
        <w:t xml:space="preserve"> </w:t>
      </w:r>
      <w:proofErr w:type="spellStart"/>
      <w:r w:rsidRPr="00BF33D1">
        <w:rPr>
          <w:rFonts w:ascii="Arial" w:hAnsi="Arial" w:cs="Arial"/>
        </w:rPr>
        <w:t>олон</w:t>
      </w:r>
      <w:proofErr w:type="spellEnd"/>
      <w:r w:rsidRPr="00BF33D1">
        <w:rPr>
          <w:rFonts w:ascii="Arial" w:hAnsi="Arial" w:cs="Arial"/>
        </w:rPr>
        <w:t xml:space="preserve"> </w:t>
      </w:r>
      <w:proofErr w:type="spellStart"/>
      <w:r w:rsidRPr="00BF33D1">
        <w:rPr>
          <w:rFonts w:ascii="Arial" w:hAnsi="Arial" w:cs="Arial"/>
        </w:rPr>
        <w:t>нийтэд</w:t>
      </w:r>
      <w:proofErr w:type="spellEnd"/>
      <w:r w:rsidRPr="00BF33D1">
        <w:rPr>
          <w:rFonts w:ascii="Arial" w:hAnsi="Arial" w:cs="Arial"/>
        </w:rPr>
        <w:t xml:space="preserve"> </w:t>
      </w:r>
      <w:proofErr w:type="spellStart"/>
      <w:r w:rsidRPr="00BF33D1">
        <w:rPr>
          <w:rFonts w:ascii="Arial" w:hAnsi="Arial" w:cs="Arial"/>
        </w:rPr>
        <w:t>танилцуулж</w:t>
      </w:r>
      <w:proofErr w:type="spellEnd"/>
      <w:r w:rsidRPr="00BF33D1">
        <w:rPr>
          <w:rFonts w:ascii="Arial" w:hAnsi="Arial" w:cs="Arial"/>
        </w:rPr>
        <w:t xml:space="preserve">, </w:t>
      </w:r>
      <w:proofErr w:type="spellStart"/>
      <w:r w:rsidRPr="00BF33D1">
        <w:rPr>
          <w:rFonts w:ascii="Arial" w:hAnsi="Arial" w:cs="Arial"/>
        </w:rPr>
        <w:t>хэлэлцүүлэг</w:t>
      </w:r>
      <w:proofErr w:type="spellEnd"/>
      <w:r w:rsidRPr="00BF33D1">
        <w:rPr>
          <w:rFonts w:ascii="Arial" w:hAnsi="Arial" w:cs="Arial"/>
        </w:rPr>
        <w:t xml:space="preserve"> </w:t>
      </w:r>
      <w:proofErr w:type="spellStart"/>
      <w:r w:rsidRPr="00BF33D1">
        <w:rPr>
          <w:rFonts w:ascii="Arial" w:hAnsi="Arial" w:cs="Arial"/>
        </w:rPr>
        <w:t>зохион</w:t>
      </w:r>
      <w:proofErr w:type="spellEnd"/>
      <w:r w:rsidRPr="00BF33D1">
        <w:rPr>
          <w:rFonts w:ascii="Arial" w:hAnsi="Arial" w:cs="Arial"/>
        </w:rPr>
        <w:t xml:space="preserve"> </w:t>
      </w:r>
      <w:proofErr w:type="spellStart"/>
      <w:r w:rsidRPr="00BF33D1">
        <w:rPr>
          <w:rFonts w:ascii="Arial" w:hAnsi="Arial" w:cs="Arial"/>
        </w:rPr>
        <w:t>байгуулсан</w:t>
      </w:r>
      <w:proofErr w:type="spellEnd"/>
      <w:r w:rsidRPr="00BF33D1">
        <w:rPr>
          <w:rFonts w:ascii="Arial" w:hAnsi="Arial" w:cs="Arial"/>
        </w:rPr>
        <w:t xml:space="preserve"> </w:t>
      </w:r>
      <w:proofErr w:type="spellStart"/>
      <w:r w:rsidRPr="00BF33D1">
        <w:rPr>
          <w:rFonts w:ascii="Arial" w:hAnsi="Arial" w:cs="Arial"/>
        </w:rPr>
        <w:t>бөгөөд</w:t>
      </w:r>
      <w:proofErr w:type="spellEnd"/>
      <w:r w:rsidRPr="00BF33D1">
        <w:rPr>
          <w:rFonts w:ascii="Arial" w:hAnsi="Arial" w:cs="Arial"/>
        </w:rPr>
        <w:t xml:space="preserve"> </w:t>
      </w:r>
      <w:proofErr w:type="spellStart"/>
      <w:r w:rsidRPr="00BF33D1">
        <w:rPr>
          <w:rFonts w:ascii="Arial" w:hAnsi="Arial" w:cs="Arial"/>
        </w:rPr>
        <w:t>Хууль</w:t>
      </w:r>
      <w:proofErr w:type="spellEnd"/>
      <w:r w:rsidRPr="00BF33D1">
        <w:rPr>
          <w:rFonts w:ascii="Arial" w:hAnsi="Arial" w:cs="Arial"/>
        </w:rPr>
        <w:t xml:space="preserve"> </w:t>
      </w:r>
      <w:proofErr w:type="spellStart"/>
      <w:r w:rsidRPr="00BF33D1">
        <w:rPr>
          <w:rFonts w:ascii="Arial" w:hAnsi="Arial" w:cs="Arial"/>
        </w:rPr>
        <w:t>зүй</w:t>
      </w:r>
      <w:proofErr w:type="spellEnd"/>
      <w:r w:rsidRPr="00BF33D1">
        <w:rPr>
          <w:rFonts w:ascii="Arial" w:hAnsi="Arial" w:cs="Arial"/>
        </w:rPr>
        <w:t xml:space="preserve">, </w:t>
      </w:r>
      <w:proofErr w:type="spellStart"/>
      <w:r w:rsidRPr="00BF33D1">
        <w:rPr>
          <w:rFonts w:ascii="Arial" w:hAnsi="Arial" w:cs="Arial"/>
        </w:rPr>
        <w:t>дотоод</w:t>
      </w:r>
      <w:proofErr w:type="spellEnd"/>
      <w:r w:rsidRPr="00BF33D1">
        <w:rPr>
          <w:rFonts w:ascii="Arial" w:hAnsi="Arial" w:cs="Arial"/>
        </w:rPr>
        <w:t xml:space="preserve"> </w:t>
      </w:r>
      <w:proofErr w:type="spellStart"/>
      <w:r w:rsidRPr="00BF33D1">
        <w:rPr>
          <w:rFonts w:ascii="Arial" w:hAnsi="Arial" w:cs="Arial"/>
        </w:rPr>
        <w:t>хэргийн</w:t>
      </w:r>
      <w:proofErr w:type="spellEnd"/>
      <w:r w:rsidRPr="00BF33D1">
        <w:rPr>
          <w:rFonts w:ascii="Arial" w:hAnsi="Arial" w:cs="Arial"/>
        </w:rPr>
        <w:t xml:space="preserve"> </w:t>
      </w:r>
      <w:proofErr w:type="spellStart"/>
      <w:r w:rsidRPr="00BF33D1">
        <w:rPr>
          <w:rFonts w:ascii="Arial" w:hAnsi="Arial" w:cs="Arial"/>
        </w:rPr>
        <w:t>яамны</w:t>
      </w:r>
      <w:proofErr w:type="spellEnd"/>
      <w:r w:rsidRPr="00BF33D1">
        <w:rPr>
          <w:rFonts w:ascii="Arial" w:hAnsi="Arial" w:cs="Arial"/>
        </w:rPr>
        <w:t xml:space="preserve"> www.mojha.gov.mn </w:t>
      </w:r>
      <w:proofErr w:type="spellStart"/>
      <w:r w:rsidRPr="00BF33D1">
        <w:rPr>
          <w:rFonts w:ascii="Arial" w:hAnsi="Arial" w:cs="Arial"/>
        </w:rPr>
        <w:t>албан</w:t>
      </w:r>
      <w:proofErr w:type="spellEnd"/>
      <w:r w:rsidRPr="00BF33D1">
        <w:rPr>
          <w:rFonts w:ascii="Arial" w:hAnsi="Arial" w:cs="Arial"/>
        </w:rPr>
        <w:t xml:space="preserve"> </w:t>
      </w:r>
      <w:proofErr w:type="spellStart"/>
      <w:r w:rsidRPr="00BF33D1">
        <w:rPr>
          <w:rFonts w:ascii="Arial" w:hAnsi="Arial" w:cs="Arial"/>
        </w:rPr>
        <w:t>ёсны</w:t>
      </w:r>
      <w:proofErr w:type="spellEnd"/>
      <w:r w:rsidRPr="00BF33D1">
        <w:rPr>
          <w:rFonts w:ascii="Arial" w:hAnsi="Arial" w:cs="Arial"/>
        </w:rPr>
        <w:t xml:space="preserve"> </w:t>
      </w:r>
      <w:proofErr w:type="spellStart"/>
      <w:r w:rsidRPr="00BF33D1">
        <w:rPr>
          <w:rFonts w:ascii="Arial" w:hAnsi="Arial" w:cs="Arial"/>
        </w:rPr>
        <w:t>цахим</w:t>
      </w:r>
      <w:proofErr w:type="spellEnd"/>
      <w:r w:rsidRPr="00BF33D1">
        <w:rPr>
          <w:rFonts w:ascii="Arial" w:hAnsi="Arial" w:cs="Arial"/>
        </w:rPr>
        <w:t xml:space="preserve"> </w:t>
      </w:r>
      <w:proofErr w:type="spellStart"/>
      <w:r w:rsidRPr="00BF33D1">
        <w:rPr>
          <w:rFonts w:ascii="Arial" w:hAnsi="Arial" w:cs="Arial"/>
        </w:rPr>
        <w:t>хуудаст</w:t>
      </w:r>
      <w:proofErr w:type="spellEnd"/>
      <w:r w:rsidRPr="00BF33D1">
        <w:rPr>
          <w:rFonts w:ascii="Arial" w:hAnsi="Arial" w:cs="Arial"/>
        </w:rPr>
        <w:t xml:space="preserve"> </w:t>
      </w:r>
      <w:proofErr w:type="spellStart"/>
      <w:r w:rsidRPr="00BF33D1">
        <w:rPr>
          <w:rFonts w:ascii="Arial" w:hAnsi="Arial" w:cs="Arial"/>
        </w:rPr>
        <w:t>байршуулан</w:t>
      </w:r>
      <w:proofErr w:type="spellEnd"/>
      <w:r w:rsidRPr="00BF33D1">
        <w:rPr>
          <w:rFonts w:ascii="Arial" w:hAnsi="Arial" w:cs="Arial"/>
        </w:rPr>
        <w:t xml:space="preserve"> </w:t>
      </w:r>
      <w:proofErr w:type="spellStart"/>
      <w:r w:rsidRPr="00BF33D1">
        <w:rPr>
          <w:rFonts w:ascii="Arial" w:hAnsi="Arial" w:cs="Arial"/>
        </w:rPr>
        <w:t>иргэд</w:t>
      </w:r>
      <w:proofErr w:type="spellEnd"/>
      <w:r w:rsidRPr="00BF33D1">
        <w:rPr>
          <w:rFonts w:ascii="Arial" w:hAnsi="Arial" w:cs="Arial"/>
        </w:rPr>
        <w:t xml:space="preserve">, </w:t>
      </w:r>
      <w:proofErr w:type="spellStart"/>
      <w:r w:rsidRPr="00BF33D1">
        <w:rPr>
          <w:rFonts w:ascii="Arial" w:hAnsi="Arial" w:cs="Arial"/>
        </w:rPr>
        <w:t>олон</w:t>
      </w:r>
      <w:proofErr w:type="spellEnd"/>
      <w:r w:rsidRPr="00BF33D1">
        <w:rPr>
          <w:rFonts w:ascii="Arial" w:hAnsi="Arial" w:cs="Arial"/>
        </w:rPr>
        <w:t xml:space="preserve"> </w:t>
      </w:r>
      <w:proofErr w:type="spellStart"/>
      <w:r w:rsidRPr="00BF33D1">
        <w:rPr>
          <w:rFonts w:ascii="Arial" w:hAnsi="Arial" w:cs="Arial"/>
        </w:rPr>
        <w:t>нийт</w:t>
      </w:r>
      <w:proofErr w:type="spellEnd"/>
      <w:r w:rsidRPr="00BF33D1">
        <w:rPr>
          <w:rFonts w:ascii="Arial" w:hAnsi="Arial" w:cs="Arial"/>
        </w:rPr>
        <w:t xml:space="preserve"> </w:t>
      </w:r>
      <w:proofErr w:type="spellStart"/>
      <w:r w:rsidRPr="00BF33D1">
        <w:rPr>
          <w:rFonts w:ascii="Arial" w:hAnsi="Arial" w:cs="Arial"/>
        </w:rPr>
        <w:t>судалж</w:t>
      </w:r>
      <w:proofErr w:type="spellEnd"/>
      <w:r w:rsidRPr="00BF33D1">
        <w:rPr>
          <w:rFonts w:ascii="Arial" w:hAnsi="Arial" w:cs="Arial"/>
        </w:rPr>
        <w:t xml:space="preserve">, </w:t>
      </w:r>
      <w:proofErr w:type="spellStart"/>
      <w:r w:rsidRPr="00BF33D1">
        <w:rPr>
          <w:rFonts w:ascii="Arial" w:hAnsi="Arial" w:cs="Arial"/>
        </w:rPr>
        <w:t>танилцан</w:t>
      </w:r>
      <w:proofErr w:type="spellEnd"/>
      <w:r w:rsidRPr="00BF33D1">
        <w:rPr>
          <w:rFonts w:ascii="Arial" w:hAnsi="Arial" w:cs="Arial"/>
        </w:rPr>
        <w:t xml:space="preserve">, </w:t>
      </w:r>
      <w:proofErr w:type="spellStart"/>
      <w:r w:rsidRPr="00BF33D1">
        <w:rPr>
          <w:rFonts w:ascii="Arial" w:hAnsi="Arial" w:cs="Arial"/>
        </w:rPr>
        <w:t>санал</w:t>
      </w:r>
      <w:proofErr w:type="spellEnd"/>
      <w:r w:rsidRPr="00BF33D1">
        <w:rPr>
          <w:rFonts w:ascii="Arial" w:hAnsi="Arial" w:cs="Arial"/>
        </w:rPr>
        <w:t xml:space="preserve"> </w:t>
      </w:r>
      <w:proofErr w:type="spellStart"/>
      <w:r w:rsidRPr="00BF33D1">
        <w:rPr>
          <w:rFonts w:ascii="Arial" w:hAnsi="Arial" w:cs="Arial"/>
        </w:rPr>
        <w:t>өгөх</w:t>
      </w:r>
      <w:proofErr w:type="spellEnd"/>
      <w:r w:rsidRPr="00BF33D1">
        <w:rPr>
          <w:rFonts w:ascii="Arial" w:hAnsi="Arial" w:cs="Arial"/>
        </w:rPr>
        <w:t xml:space="preserve"> </w:t>
      </w:r>
      <w:proofErr w:type="spellStart"/>
      <w:r>
        <w:rPr>
          <w:rFonts w:ascii="Arial" w:hAnsi="Arial" w:cs="Arial"/>
        </w:rPr>
        <w:t>боломжоор</w:t>
      </w:r>
      <w:proofErr w:type="spellEnd"/>
      <w:r w:rsidRPr="00BF33D1">
        <w:rPr>
          <w:rFonts w:ascii="Arial" w:hAnsi="Arial" w:cs="Arial"/>
        </w:rPr>
        <w:t xml:space="preserve"> </w:t>
      </w:r>
      <w:proofErr w:type="spellStart"/>
      <w:r w:rsidRPr="00BF33D1">
        <w:rPr>
          <w:rFonts w:ascii="Arial" w:hAnsi="Arial" w:cs="Arial"/>
        </w:rPr>
        <w:t>ханг</w:t>
      </w:r>
      <w:r>
        <w:rPr>
          <w:rFonts w:ascii="Arial" w:hAnsi="Arial" w:cs="Arial"/>
        </w:rPr>
        <w:t>асан</w:t>
      </w:r>
      <w:proofErr w:type="spellEnd"/>
      <w:r w:rsidRPr="00BF33D1">
        <w:rPr>
          <w:rFonts w:ascii="Arial" w:hAnsi="Arial" w:cs="Arial"/>
        </w:rPr>
        <w:t>.</w:t>
      </w:r>
    </w:p>
    <w:p w14:paraId="2210C6D7" w14:textId="78A8DE60" w:rsidR="00632094" w:rsidRDefault="00632094" w:rsidP="00810EC0">
      <w:pPr>
        <w:contextualSpacing/>
        <w:rPr>
          <w:rFonts w:ascii="Arial" w:hAnsi="Arial" w:cs="Arial"/>
        </w:rPr>
      </w:pPr>
    </w:p>
    <w:p w14:paraId="0167F287" w14:textId="0BCFDD05" w:rsidR="00632094" w:rsidRDefault="00632094" w:rsidP="00810EC0">
      <w:pPr>
        <w:contextualSpacing/>
        <w:rPr>
          <w:rFonts w:ascii="Arial" w:hAnsi="Arial" w:cs="Arial"/>
        </w:rPr>
      </w:pPr>
    </w:p>
    <w:p w14:paraId="0B9B9B3F" w14:textId="55463F2B" w:rsidR="00632094" w:rsidRPr="00983E1C" w:rsidRDefault="00632094" w:rsidP="009B7244">
      <w:pPr>
        <w:pStyle w:val="NoSpacing"/>
        <w:ind w:left="0" w:firstLine="0"/>
        <w:contextualSpacing/>
        <w:jc w:val="center"/>
        <w:rPr>
          <w:rFonts w:ascii="Arial" w:hAnsi="Arial" w:cs="Arial"/>
          <w:lang w:val="mn-MN"/>
        </w:rPr>
      </w:pPr>
      <w:r w:rsidRPr="00983E1C">
        <w:rPr>
          <w:rFonts w:ascii="Arial" w:hAnsi="Arial" w:cs="Arial"/>
          <w:lang w:val="mn-MN"/>
        </w:rPr>
        <w:t>--оОо--</w:t>
      </w:r>
    </w:p>
    <w:p w14:paraId="405EB03B" w14:textId="77777777" w:rsidR="00632094" w:rsidRDefault="00632094" w:rsidP="00810EC0">
      <w:pPr>
        <w:contextualSpacing/>
        <w:rPr>
          <w:rFonts w:ascii="Arial" w:hAnsi="Arial" w:cs="Arial"/>
        </w:rPr>
      </w:pPr>
    </w:p>
    <w:p w14:paraId="535063C9" w14:textId="4E10FE05" w:rsidR="00883217" w:rsidRDefault="00883217" w:rsidP="00810EC0">
      <w:pPr>
        <w:contextualSpacing/>
        <w:rPr>
          <w:rFonts w:ascii="Arial" w:hAnsi="Arial" w:cs="Arial"/>
        </w:rPr>
      </w:pPr>
    </w:p>
    <w:p w14:paraId="7CEDE426" w14:textId="77777777" w:rsidR="00883217" w:rsidRDefault="00883217" w:rsidP="00810EC0">
      <w:pPr>
        <w:contextualSpacing/>
        <w:rPr>
          <w:rFonts w:ascii="Arial" w:hAnsi="Arial" w:cs="Arial"/>
        </w:rPr>
      </w:pPr>
    </w:p>
    <w:p w14:paraId="7A072039" w14:textId="7E6C1B05" w:rsidR="0088494E" w:rsidRDefault="0088494E" w:rsidP="00810EC0">
      <w:pPr>
        <w:contextualSpacing/>
        <w:rPr>
          <w:rFonts w:ascii="Arial" w:hAnsi="Arial" w:cs="Arial"/>
        </w:rPr>
      </w:pPr>
    </w:p>
    <w:p w14:paraId="145599D0" w14:textId="77777777" w:rsidR="0088494E" w:rsidRPr="00C96F66" w:rsidRDefault="0088494E" w:rsidP="00810EC0">
      <w:pPr>
        <w:contextualSpacing/>
        <w:rPr>
          <w:rFonts w:ascii="Arial" w:hAnsi="Arial" w:cs="Arial"/>
        </w:rPr>
      </w:pPr>
    </w:p>
    <w:sectPr w:rsidR="0088494E" w:rsidRPr="00C96F66" w:rsidSect="003C6A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66"/>
    <w:rsid w:val="00022E82"/>
    <w:rsid w:val="00032F9F"/>
    <w:rsid w:val="00034FC4"/>
    <w:rsid w:val="00073303"/>
    <w:rsid w:val="0007483A"/>
    <w:rsid w:val="000E1D61"/>
    <w:rsid w:val="000E2FD6"/>
    <w:rsid w:val="001331D0"/>
    <w:rsid w:val="00162867"/>
    <w:rsid w:val="00197B32"/>
    <w:rsid w:val="001B1F46"/>
    <w:rsid w:val="001F5ADC"/>
    <w:rsid w:val="001F7D4C"/>
    <w:rsid w:val="0023354C"/>
    <w:rsid w:val="00253A2C"/>
    <w:rsid w:val="00287FCF"/>
    <w:rsid w:val="002A263A"/>
    <w:rsid w:val="002E4136"/>
    <w:rsid w:val="00327E0E"/>
    <w:rsid w:val="00334C02"/>
    <w:rsid w:val="00343DEE"/>
    <w:rsid w:val="00351BCA"/>
    <w:rsid w:val="00372B04"/>
    <w:rsid w:val="00382E69"/>
    <w:rsid w:val="00383737"/>
    <w:rsid w:val="00386B39"/>
    <w:rsid w:val="003A30F4"/>
    <w:rsid w:val="003B5DE4"/>
    <w:rsid w:val="003C6A1F"/>
    <w:rsid w:val="003D03D2"/>
    <w:rsid w:val="00404BA6"/>
    <w:rsid w:val="004E269F"/>
    <w:rsid w:val="004E4849"/>
    <w:rsid w:val="004F12BF"/>
    <w:rsid w:val="004F635A"/>
    <w:rsid w:val="005039F9"/>
    <w:rsid w:val="0051139E"/>
    <w:rsid w:val="0059793B"/>
    <w:rsid w:val="005A7193"/>
    <w:rsid w:val="00615ACB"/>
    <w:rsid w:val="00632094"/>
    <w:rsid w:val="00673332"/>
    <w:rsid w:val="00685F0C"/>
    <w:rsid w:val="006D1ECB"/>
    <w:rsid w:val="0071040C"/>
    <w:rsid w:val="00721409"/>
    <w:rsid w:val="007375EC"/>
    <w:rsid w:val="00782C6C"/>
    <w:rsid w:val="007B2325"/>
    <w:rsid w:val="007C02D7"/>
    <w:rsid w:val="007C155C"/>
    <w:rsid w:val="007C4A88"/>
    <w:rsid w:val="007D3403"/>
    <w:rsid w:val="00810EC0"/>
    <w:rsid w:val="00845F33"/>
    <w:rsid w:val="00883217"/>
    <w:rsid w:val="0088494E"/>
    <w:rsid w:val="008A01AE"/>
    <w:rsid w:val="008A4F48"/>
    <w:rsid w:val="008C2822"/>
    <w:rsid w:val="00953E2E"/>
    <w:rsid w:val="009878C5"/>
    <w:rsid w:val="009B56DF"/>
    <w:rsid w:val="009B7244"/>
    <w:rsid w:val="00A12397"/>
    <w:rsid w:val="00A66220"/>
    <w:rsid w:val="00A7519A"/>
    <w:rsid w:val="00A92A97"/>
    <w:rsid w:val="00B06781"/>
    <w:rsid w:val="00B12F45"/>
    <w:rsid w:val="00B255CC"/>
    <w:rsid w:val="00B2620E"/>
    <w:rsid w:val="00B92C2F"/>
    <w:rsid w:val="00BA0693"/>
    <w:rsid w:val="00BC3314"/>
    <w:rsid w:val="00C04317"/>
    <w:rsid w:val="00C05534"/>
    <w:rsid w:val="00C05B7E"/>
    <w:rsid w:val="00C96F66"/>
    <w:rsid w:val="00CD626E"/>
    <w:rsid w:val="00CE64E6"/>
    <w:rsid w:val="00D35E71"/>
    <w:rsid w:val="00D954AA"/>
    <w:rsid w:val="00DE3A8B"/>
    <w:rsid w:val="00DF0895"/>
    <w:rsid w:val="00E06A18"/>
    <w:rsid w:val="00E076F9"/>
    <w:rsid w:val="00E370BB"/>
    <w:rsid w:val="00E43C10"/>
    <w:rsid w:val="00E50854"/>
    <w:rsid w:val="00E61184"/>
    <w:rsid w:val="00E647BB"/>
    <w:rsid w:val="00E70D1D"/>
    <w:rsid w:val="00F53E95"/>
    <w:rsid w:val="00F57008"/>
    <w:rsid w:val="00F70375"/>
    <w:rsid w:val="00F96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DF9DED1"/>
  <w15:chartTrackingRefBased/>
  <w15:docId w15:val="{FAEF9564-AC9A-5B4F-92F8-41988D9F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ind w:firstLine="720"/>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32094"/>
    <w:pPr>
      <w:ind w:left="720"/>
    </w:pPr>
    <w:rPr>
      <w:rFonts w:eastAsiaTheme="minorEastAsia"/>
      <w:lang w:eastAsia="zh-CN"/>
    </w:rPr>
  </w:style>
  <w:style w:type="character" w:customStyle="1" w:styleId="NoSpacingChar">
    <w:name w:val="No Spacing Char"/>
    <w:basedOn w:val="DefaultParagraphFont"/>
    <w:link w:val="NoSpacing"/>
    <w:uiPriority w:val="1"/>
    <w:rsid w:val="00632094"/>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1888</Words>
  <Characters>10768</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amarmurun.a@gmail.com</dc:creator>
  <cp:keywords/>
  <dc:description/>
  <cp:lastModifiedBy>Microsoft Office User</cp:lastModifiedBy>
  <cp:revision>2</cp:revision>
  <cp:lastPrinted>2022-12-23T00:35:00Z</cp:lastPrinted>
  <dcterms:created xsi:type="dcterms:W3CDTF">2022-12-27T09:07:00Z</dcterms:created>
  <dcterms:modified xsi:type="dcterms:W3CDTF">2022-12-27T09:07:00Z</dcterms:modified>
</cp:coreProperties>
</file>