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968DF" w14:textId="77777777" w:rsidR="00FE0AB8" w:rsidRDefault="00FE0AB8" w:rsidP="00A41F05">
      <w:pPr>
        <w:spacing w:after="0" w:line="240" w:lineRule="auto"/>
        <w:rPr>
          <w:rFonts w:ascii="Arial" w:hAnsi="Arial" w:cs="Arial"/>
          <w:b/>
          <w:sz w:val="24"/>
          <w:szCs w:val="24"/>
        </w:rPr>
      </w:pPr>
    </w:p>
    <w:p w14:paraId="316C6466" w14:textId="52E12BDA" w:rsidR="00F31BB5" w:rsidRPr="00A41F05" w:rsidRDefault="00A41F05" w:rsidP="00A41F05">
      <w:pPr>
        <w:spacing w:after="0" w:line="240" w:lineRule="auto"/>
        <w:rPr>
          <w:rFonts w:ascii="Arial" w:hAnsi="Arial" w:cs="Arial"/>
          <w:b/>
          <w:sz w:val="24"/>
          <w:szCs w:val="24"/>
        </w:rPr>
      </w:pPr>
      <w:r w:rsidRPr="00A41F05">
        <w:rPr>
          <w:rFonts w:ascii="Arial" w:hAnsi="Arial" w:cs="Arial"/>
          <w:b/>
          <w:sz w:val="24"/>
          <w:szCs w:val="24"/>
        </w:rPr>
        <w:t xml:space="preserve">БАТЛАВ. </w:t>
      </w:r>
    </w:p>
    <w:p w14:paraId="09AC7197" w14:textId="77777777" w:rsidR="00A41F05" w:rsidRPr="00A41F05" w:rsidRDefault="00A41F05" w:rsidP="00A41F05">
      <w:pPr>
        <w:spacing w:after="0" w:line="240" w:lineRule="auto"/>
        <w:rPr>
          <w:rFonts w:ascii="Arial" w:hAnsi="Arial" w:cs="Arial"/>
          <w:b/>
          <w:sz w:val="24"/>
          <w:szCs w:val="24"/>
        </w:rPr>
      </w:pPr>
    </w:p>
    <w:p w14:paraId="378E605C" w14:textId="77777777" w:rsidR="00A41F05" w:rsidRPr="00A41F05" w:rsidRDefault="00A41F05" w:rsidP="00A41F05">
      <w:pPr>
        <w:spacing w:after="0" w:line="240" w:lineRule="auto"/>
        <w:rPr>
          <w:rFonts w:ascii="Arial" w:hAnsi="Arial" w:cs="Arial"/>
          <w:b/>
          <w:sz w:val="24"/>
          <w:szCs w:val="24"/>
        </w:rPr>
      </w:pPr>
      <w:r w:rsidRPr="00A41F05">
        <w:rPr>
          <w:rFonts w:ascii="Arial" w:hAnsi="Arial" w:cs="Arial"/>
          <w:b/>
          <w:sz w:val="24"/>
          <w:szCs w:val="24"/>
        </w:rPr>
        <w:t xml:space="preserve">МОНГОЛ УЛСЫН ИХ ХУРЛЫН ГИШҮҮН </w:t>
      </w:r>
      <w:r w:rsidRPr="00A41F05">
        <w:rPr>
          <w:rFonts w:ascii="Arial" w:hAnsi="Arial" w:cs="Arial"/>
          <w:b/>
          <w:sz w:val="24"/>
          <w:szCs w:val="24"/>
        </w:rPr>
        <w:tab/>
      </w:r>
      <w:r w:rsidRPr="00A41F05">
        <w:rPr>
          <w:rFonts w:ascii="Arial" w:hAnsi="Arial" w:cs="Arial"/>
          <w:b/>
          <w:sz w:val="24"/>
          <w:szCs w:val="24"/>
        </w:rPr>
        <w:tab/>
      </w:r>
      <w:r w:rsidRPr="00A41F05">
        <w:rPr>
          <w:rFonts w:ascii="Arial" w:hAnsi="Arial" w:cs="Arial"/>
          <w:b/>
          <w:sz w:val="24"/>
          <w:szCs w:val="24"/>
        </w:rPr>
        <w:tab/>
      </w:r>
      <w:r w:rsidRPr="00A41F05">
        <w:rPr>
          <w:rFonts w:ascii="Arial" w:hAnsi="Arial" w:cs="Arial"/>
          <w:b/>
          <w:sz w:val="24"/>
          <w:szCs w:val="24"/>
        </w:rPr>
        <w:tab/>
      </w:r>
      <w:r w:rsidRPr="00A41F05">
        <w:rPr>
          <w:rFonts w:ascii="Arial" w:hAnsi="Arial" w:cs="Arial"/>
          <w:b/>
          <w:sz w:val="24"/>
          <w:szCs w:val="24"/>
        </w:rPr>
        <w:tab/>
        <w:t xml:space="preserve">Ш.АДЬШАА </w:t>
      </w:r>
    </w:p>
    <w:p w14:paraId="1AFE8621" w14:textId="77777777" w:rsidR="00F31BB5" w:rsidRDefault="00F31BB5" w:rsidP="00A41F05">
      <w:pPr>
        <w:pStyle w:val="Subtitle"/>
        <w:jc w:val="center"/>
        <w:rPr>
          <w:rFonts w:ascii="Arial" w:hAnsi="Arial" w:cs="Arial"/>
          <w:b/>
          <w:szCs w:val="24"/>
          <w:lang w:val="mn-MN"/>
        </w:rPr>
      </w:pPr>
    </w:p>
    <w:p w14:paraId="2D33AD4B" w14:textId="77777777" w:rsidR="00FE0AB8" w:rsidRPr="00A41F05" w:rsidRDefault="00FE0AB8" w:rsidP="00A41F05">
      <w:pPr>
        <w:pStyle w:val="Subtitle"/>
        <w:jc w:val="center"/>
        <w:rPr>
          <w:rFonts w:ascii="Arial" w:hAnsi="Arial" w:cs="Arial"/>
          <w:b/>
          <w:szCs w:val="24"/>
          <w:lang w:val="mn-MN"/>
        </w:rPr>
      </w:pPr>
    </w:p>
    <w:p w14:paraId="52A63B4C" w14:textId="77777777" w:rsidR="009C0A25" w:rsidRPr="00A41F05" w:rsidRDefault="009C0A25" w:rsidP="00A41F05">
      <w:pPr>
        <w:pStyle w:val="Subtitle"/>
        <w:jc w:val="left"/>
        <w:rPr>
          <w:rFonts w:ascii="Arial" w:hAnsi="Arial" w:cs="Arial"/>
          <w:b/>
          <w:bCs/>
          <w:szCs w:val="24"/>
          <w:lang w:val="mn-MN"/>
        </w:rPr>
      </w:pPr>
    </w:p>
    <w:p w14:paraId="02682B4A" w14:textId="77777777" w:rsidR="00A41F05" w:rsidRPr="00A41F05" w:rsidRDefault="001C23A0" w:rsidP="00A41F05">
      <w:pPr>
        <w:spacing w:after="0" w:line="240" w:lineRule="auto"/>
        <w:jc w:val="center"/>
        <w:rPr>
          <w:rFonts w:ascii="Arial" w:eastAsia="Times New Roman" w:hAnsi="Arial" w:cs="Arial"/>
          <w:b/>
          <w:bCs/>
          <w:sz w:val="24"/>
          <w:szCs w:val="24"/>
          <w:lang w:val="mn-MN"/>
        </w:rPr>
      </w:pPr>
      <w:r w:rsidRPr="00A41F05">
        <w:rPr>
          <w:rFonts w:ascii="Arial" w:eastAsia="Times New Roman" w:hAnsi="Arial" w:cs="Arial"/>
          <w:b/>
          <w:bCs/>
          <w:sz w:val="24"/>
          <w:szCs w:val="24"/>
          <w:lang w:val="mn-MN"/>
        </w:rPr>
        <w:t xml:space="preserve">НИЙТИЙН АЛБАНД НИЙТИЙН БОЛОН ХУВИЙН АШИГ СОНИРХЛЫГ ЗОХИЦУУЛАХ, АШИГ СОНИРХЛЫН ЗӨРЧЛӨӨС УРЬДЧИЛАН </w:t>
      </w:r>
    </w:p>
    <w:p w14:paraId="4E3DA627" w14:textId="71516084" w:rsidR="001C23A0" w:rsidRPr="00A41F05" w:rsidRDefault="001C23A0" w:rsidP="00A41F05">
      <w:pPr>
        <w:spacing w:after="0" w:line="240" w:lineRule="auto"/>
        <w:jc w:val="center"/>
        <w:rPr>
          <w:rFonts w:ascii="Arial" w:eastAsia="Times New Roman" w:hAnsi="Arial" w:cs="Arial"/>
          <w:b/>
          <w:bCs/>
          <w:sz w:val="24"/>
          <w:szCs w:val="24"/>
          <w:lang w:val="mn-MN"/>
        </w:rPr>
      </w:pPr>
      <w:r w:rsidRPr="00A41F05">
        <w:rPr>
          <w:rFonts w:ascii="Arial" w:eastAsia="Times New Roman" w:hAnsi="Arial" w:cs="Arial"/>
          <w:b/>
          <w:bCs/>
          <w:sz w:val="24"/>
          <w:szCs w:val="24"/>
          <w:lang w:val="mn-MN"/>
        </w:rPr>
        <w:t xml:space="preserve">СЭРГИЙЛЭХ ТУХАЙ ХУУЛЬД </w:t>
      </w:r>
      <w:r w:rsidRPr="00A41F05">
        <w:rPr>
          <w:rFonts w:ascii="Arial" w:hAnsi="Arial" w:cs="Arial"/>
          <w:b/>
          <w:caps/>
          <w:sz w:val="24"/>
          <w:szCs w:val="24"/>
          <w:lang w:val="mn-MN"/>
        </w:rPr>
        <w:t>НЭМЭЛТ, өөрчлөлт ОРУУЛАХ ТУХАЙ</w:t>
      </w:r>
    </w:p>
    <w:p w14:paraId="2E1C1450" w14:textId="77777777" w:rsidR="009C0A25" w:rsidRPr="00A41F05" w:rsidRDefault="009C0A25" w:rsidP="00A41F05">
      <w:pPr>
        <w:pStyle w:val="Subtitle"/>
        <w:jc w:val="center"/>
        <w:rPr>
          <w:rFonts w:ascii="Arial" w:hAnsi="Arial" w:cs="Arial"/>
          <w:b/>
          <w:bCs/>
          <w:szCs w:val="24"/>
          <w:lang w:val="mn-MN"/>
        </w:rPr>
      </w:pPr>
      <w:r w:rsidRPr="00A41F05">
        <w:rPr>
          <w:rFonts w:ascii="Arial" w:hAnsi="Arial" w:cs="Arial"/>
          <w:b/>
          <w:bCs/>
          <w:szCs w:val="24"/>
          <w:lang w:val="mn-MN"/>
        </w:rPr>
        <w:t>ХУУЛИЙН ТӨСЛИЙН ҮЗЭЛ БАРИМТЛАЛ</w:t>
      </w:r>
    </w:p>
    <w:p w14:paraId="06441B5B" w14:textId="77777777" w:rsidR="009C0A25" w:rsidRPr="00A41F05" w:rsidRDefault="009C0A25" w:rsidP="00A41F05">
      <w:pPr>
        <w:pStyle w:val="Subtitle"/>
        <w:jc w:val="left"/>
        <w:rPr>
          <w:rFonts w:ascii="Arial" w:hAnsi="Arial" w:cs="Arial"/>
          <w:b/>
          <w:bCs/>
          <w:szCs w:val="24"/>
          <w:lang w:val="mn-MN"/>
        </w:rPr>
      </w:pPr>
    </w:p>
    <w:p w14:paraId="3429B297" w14:textId="77777777" w:rsidR="009C0A25" w:rsidRPr="00A41F05" w:rsidRDefault="00A71D1C" w:rsidP="00A41F05">
      <w:pPr>
        <w:pStyle w:val="Subtitle"/>
        <w:ind w:firstLine="720"/>
        <w:jc w:val="both"/>
        <w:rPr>
          <w:rFonts w:ascii="Arial" w:hAnsi="Arial" w:cs="Arial"/>
          <w:b/>
          <w:bCs/>
          <w:szCs w:val="24"/>
          <w:lang w:val="mn-MN"/>
        </w:rPr>
      </w:pPr>
      <w:r w:rsidRPr="00A41F05">
        <w:rPr>
          <w:rFonts w:ascii="Arial" w:hAnsi="Arial" w:cs="Arial"/>
          <w:b/>
          <w:bCs/>
          <w:szCs w:val="24"/>
          <w:lang w:val="mn-MN"/>
        </w:rPr>
        <w:t>Нэг.</w:t>
      </w:r>
      <w:r w:rsidR="009C0A25" w:rsidRPr="00A41F05">
        <w:rPr>
          <w:rFonts w:ascii="Arial" w:hAnsi="Arial" w:cs="Arial"/>
          <w:b/>
          <w:bCs/>
          <w:szCs w:val="24"/>
          <w:lang w:val="mn-MN"/>
        </w:rPr>
        <w:t>Хуулийн төсөл боловсруулах үндэслэл, шаардлага</w:t>
      </w:r>
    </w:p>
    <w:p w14:paraId="3EB51B67" w14:textId="77777777" w:rsidR="009C0A25" w:rsidRPr="00A41F05" w:rsidRDefault="009C0A25" w:rsidP="00C83841">
      <w:pPr>
        <w:pStyle w:val="Subtitle"/>
        <w:ind w:firstLine="720"/>
        <w:rPr>
          <w:rFonts w:ascii="Arial" w:hAnsi="Arial" w:cs="Arial"/>
          <w:b/>
          <w:bCs/>
          <w:szCs w:val="24"/>
          <w:lang w:val="mn-MN"/>
        </w:rPr>
      </w:pPr>
    </w:p>
    <w:p w14:paraId="44E9225F" w14:textId="6B3B16E9" w:rsidR="009C0A25" w:rsidRPr="00A41F05" w:rsidRDefault="001C23A0" w:rsidP="00A41F05">
      <w:pPr>
        <w:spacing w:after="0" w:line="240" w:lineRule="auto"/>
        <w:ind w:firstLine="720"/>
        <w:jc w:val="both"/>
        <w:rPr>
          <w:rFonts w:ascii="Arial" w:eastAsia="Times New Roman" w:hAnsi="Arial" w:cs="Arial"/>
          <w:bCs/>
          <w:sz w:val="24"/>
          <w:szCs w:val="24"/>
          <w:lang w:val="mn-MN"/>
        </w:rPr>
      </w:pPr>
      <w:r w:rsidRPr="00A41F05">
        <w:rPr>
          <w:rFonts w:ascii="Arial" w:eastAsia="Times New Roman" w:hAnsi="Arial" w:cs="Arial"/>
          <w:bCs/>
          <w:sz w:val="24"/>
          <w:szCs w:val="24"/>
          <w:lang w:val="mn-MN"/>
        </w:rPr>
        <w:t xml:space="preserve">Нийтийн албанд нийтийн болон хувийн ашиг сонирхлыг зохицуулах, ашиг сонирхлын зөрчлөөс урьдчилан сэргийлэх тухай хуульд </w:t>
      </w:r>
      <w:r w:rsidRPr="00A41F05">
        <w:rPr>
          <w:rFonts w:ascii="Arial" w:hAnsi="Arial" w:cs="Arial"/>
          <w:sz w:val="24"/>
          <w:szCs w:val="24"/>
          <w:lang w:val="mn-MN"/>
        </w:rPr>
        <w:t>нэмэлт, өөрчлөлт оруулах тухай</w:t>
      </w:r>
      <w:r w:rsidRPr="00A41F05">
        <w:rPr>
          <w:rFonts w:ascii="Arial" w:eastAsia="Times New Roman" w:hAnsi="Arial" w:cs="Arial"/>
          <w:bCs/>
          <w:sz w:val="24"/>
          <w:szCs w:val="24"/>
          <w:lang w:val="mn-MN"/>
        </w:rPr>
        <w:t xml:space="preserve"> </w:t>
      </w:r>
      <w:r w:rsidR="009C0A25" w:rsidRPr="00A41F05">
        <w:rPr>
          <w:rFonts w:ascii="Arial" w:hAnsi="Arial" w:cs="Arial"/>
          <w:sz w:val="24"/>
          <w:szCs w:val="24"/>
          <w:lang w:val="mn-MN"/>
        </w:rPr>
        <w:t>хуулийн төслийг боловсруулах дараахь хууль зүйн болон практик шаардлага байна. Үүнд:</w:t>
      </w:r>
    </w:p>
    <w:p w14:paraId="3ED87C31" w14:textId="77777777" w:rsidR="009C0A25" w:rsidRPr="00A41F05" w:rsidRDefault="009C0A25" w:rsidP="00A41F05">
      <w:pPr>
        <w:spacing w:after="0" w:line="240" w:lineRule="auto"/>
        <w:ind w:firstLine="720"/>
        <w:jc w:val="both"/>
        <w:rPr>
          <w:rFonts w:ascii="Arial" w:hAnsi="Arial" w:cs="Arial"/>
          <w:sz w:val="24"/>
          <w:szCs w:val="24"/>
          <w:lang w:val="mn-MN"/>
        </w:rPr>
      </w:pPr>
    </w:p>
    <w:p w14:paraId="122129F0" w14:textId="54EAD78A" w:rsidR="009C0A25" w:rsidRPr="00A41F05" w:rsidRDefault="009C0A25" w:rsidP="00A41F05">
      <w:pPr>
        <w:spacing w:after="0" w:line="240" w:lineRule="auto"/>
        <w:ind w:firstLine="720"/>
        <w:jc w:val="both"/>
        <w:rPr>
          <w:rFonts w:ascii="Arial" w:hAnsi="Arial" w:cs="Arial"/>
          <w:sz w:val="24"/>
          <w:szCs w:val="24"/>
          <w:lang w:val="mn-MN"/>
        </w:rPr>
      </w:pPr>
      <w:r w:rsidRPr="00A41F05">
        <w:rPr>
          <w:rFonts w:ascii="Arial" w:hAnsi="Arial" w:cs="Arial"/>
          <w:sz w:val="24"/>
          <w:szCs w:val="24"/>
          <w:lang w:val="mn-MN"/>
        </w:rPr>
        <w:t>1.1.Хууль зүйн үндэслэл, шаардлага</w:t>
      </w:r>
    </w:p>
    <w:p w14:paraId="1D529044" w14:textId="77777777" w:rsidR="009C0A25" w:rsidRPr="00A41F05" w:rsidRDefault="009C0A25" w:rsidP="00A41F05">
      <w:pPr>
        <w:spacing w:after="0" w:line="240" w:lineRule="auto"/>
        <w:jc w:val="both"/>
        <w:rPr>
          <w:rFonts w:ascii="Arial" w:hAnsi="Arial" w:cs="Arial"/>
          <w:sz w:val="24"/>
          <w:szCs w:val="24"/>
          <w:lang w:val="mn-MN"/>
        </w:rPr>
      </w:pPr>
    </w:p>
    <w:p w14:paraId="4904B52B" w14:textId="5E11290D" w:rsidR="00A967F8" w:rsidRDefault="00A967F8" w:rsidP="00A41F05">
      <w:pPr>
        <w:spacing w:after="0" w:line="240" w:lineRule="auto"/>
        <w:ind w:firstLine="720"/>
        <w:jc w:val="both"/>
        <w:rPr>
          <w:rFonts w:ascii="Arial" w:hAnsi="Arial" w:cs="Arial"/>
          <w:sz w:val="24"/>
          <w:szCs w:val="24"/>
          <w:lang w:val="mn-MN"/>
        </w:rPr>
      </w:pPr>
      <w:r>
        <w:rPr>
          <w:rFonts w:ascii="Arial" w:hAnsi="Arial" w:cs="Arial"/>
          <w:sz w:val="24"/>
          <w:szCs w:val="24"/>
          <w:lang w:val="mn-MN"/>
        </w:rPr>
        <w:t>Монгол Улсын Их Хурлаас 2020 оны 05 дугаар сарын 13-ны өдө</w:t>
      </w:r>
      <w:r w:rsidR="00C83841">
        <w:rPr>
          <w:rFonts w:ascii="Arial" w:hAnsi="Arial" w:cs="Arial"/>
          <w:sz w:val="24"/>
          <w:szCs w:val="24"/>
          <w:lang w:val="mn-MN"/>
        </w:rPr>
        <w:t xml:space="preserve">р баталсан ““Алсын хараа-2050” Монгол Улсын урт хугацааны хөгжлийн бодлого батлах тухай” 52 дугаар тогтоолын 1 дүгээр хавсралтын 5.4 дэх зорилт болох “Чадварлаг, ёс зүйтэй төрийн алба” гэсэн хэсгийн 1 дүгээр үе шатны 3-т “Төрийн албанд ёс зүй, сахилга хариуцлагын оновчтой тогтолцоо бүрдэж, ёс зүйтэй төрийн алба төлөвшинө” гэж, 2 дугаар үе шатны 3-т “Төрийн албан хаагчид нийгэмд ёс зүй, сахилга хариуцлагаар үлгэрлэх тогтолцоо бэхэжсэн байна” гэж, 5.6 дахь зорилт “Авилгагүй засаглал” гэсэн хэсгийн 1 дүгээр үе шатанд “Авилга, ашиг сонирхолын зөрчлөөс сэргийлэх хууль, эрх зүйн болон бодлогын орчин, шударга ёсыг эрхэмлэсэн бүх нийтийн хандлагыг </w:t>
      </w:r>
      <w:r w:rsidR="009B1479">
        <w:rPr>
          <w:rFonts w:ascii="Arial" w:hAnsi="Arial" w:cs="Arial"/>
          <w:sz w:val="24"/>
          <w:szCs w:val="24"/>
          <w:lang w:val="mn-MN"/>
        </w:rPr>
        <w:t>төлөвшүүлэх үе</w:t>
      </w:r>
      <w:r w:rsidR="00C83841">
        <w:rPr>
          <w:rFonts w:ascii="Arial" w:hAnsi="Arial" w:cs="Arial"/>
          <w:sz w:val="24"/>
          <w:szCs w:val="24"/>
          <w:lang w:val="mn-MN"/>
        </w:rPr>
        <w:t xml:space="preserve">” </w:t>
      </w:r>
      <w:r w:rsidR="009B1479">
        <w:rPr>
          <w:rFonts w:ascii="Arial" w:hAnsi="Arial" w:cs="Arial"/>
          <w:sz w:val="24"/>
          <w:szCs w:val="24"/>
          <w:lang w:val="mn-MN"/>
        </w:rPr>
        <w:t xml:space="preserve">гэж тус тус зорилго дэвшүүлсэн байна. </w:t>
      </w:r>
    </w:p>
    <w:p w14:paraId="462D9746" w14:textId="77777777" w:rsidR="009B1479" w:rsidRDefault="009B1479" w:rsidP="00A41F05">
      <w:pPr>
        <w:spacing w:after="0" w:line="240" w:lineRule="auto"/>
        <w:ind w:firstLine="720"/>
        <w:jc w:val="both"/>
        <w:rPr>
          <w:rFonts w:ascii="Arial" w:hAnsi="Arial" w:cs="Arial"/>
          <w:sz w:val="24"/>
          <w:szCs w:val="24"/>
          <w:lang w:val="mn-MN"/>
        </w:rPr>
      </w:pPr>
    </w:p>
    <w:p w14:paraId="5360C2A5" w14:textId="180950BB" w:rsidR="009B1479" w:rsidRDefault="009B1479" w:rsidP="00A41F05">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Мөн “Алсын хараа-2050” Монгол Улсын урт хугацааны хөгжлийн бодлогыг үр дүнтэй хэрэгжүүлэх хүрээнд Монгол Улсын Их Хурлаас 2021 оны 12 дугаар сарын 30-ны өдөр “Шинэ сэргэлтийн бодлого батлах тухай” 106 дугаар тогтоолыг баталсан. “Шинэ сэргэлтийн бодлого” дунд хугацааны хөтөлбөрийн 1 дүгээр хавсралтын “Зургаа.Төрийн бүтээмж” гэсэн хэсэгт “6.5.Авилга, албан тушаалын хэрэгт оногдуулах ялын бодлогыг чангатгана. </w:t>
      </w:r>
      <w:r w:rsidRPr="24742171">
        <w:rPr>
          <w:rFonts w:ascii="Arial" w:eastAsia="Times New Roman" w:hAnsi="Arial" w:cs="Arial"/>
          <w:sz w:val="24"/>
          <w:szCs w:val="24"/>
          <w:lang w:val="mn-MN"/>
        </w:rPr>
        <w:t>6.6.</w:t>
      </w:r>
      <w:r w:rsidRPr="24742171">
        <w:rPr>
          <w:rFonts w:ascii="Arial" w:hAnsi="Arial" w:cs="Arial"/>
          <w:color w:val="000000" w:themeColor="text1"/>
          <w:sz w:val="24"/>
          <w:szCs w:val="24"/>
          <w:lang w:val="mn-MN"/>
        </w:rPr>
        <w:t>Олон улсын санхүүгийн хориг арга хэмжээг хэрэгжүүлэх байгууллага (ФАТФ)-аас гаргадаг мөнгө угаах, терроризмыг санхүүжүүлэхтэй тэмцэх стратегийн дутагдалтай улсын жагсаалт (саарал, хар жагсаалт), Европын холбооны "Татварын зорилгоор хамтран ажилладаггүй бүс нутгуудын жагсаалт"-д орохгүй байх, Монгол Улсын зээлжих зэрэглэлийг бууруулахаас сэргийлнэ.</w:t>
      </w:r>
      <w:r>
        <w:rPr>
          <w:rFonts w:ascii="Arial" w:hAnsi="Arial" w:cs="Arial"/>
          <w:sz w:val="24"/>
          <w:szCs w:val="24"/>
          <w:lang w:val="mn-MN"/>
        </w:rPr>
        <w:t xml:space="preserve">” гэсэн зорилтууд дэвшүүлсэн. </w:t>
      </w:r>
    </w:p>
    <w:p w14:paraId="54A70B09" w14:textId="77777777" w:rsidR="00A967F8" w:rsidRDefault="00A967F8" w:rsidP="00A41F05">
      <w:pPr>
        <w:spacing w:after="0" w:line="240" w:lineRule="auto"/>
        <w:ind w:firstLine="720"/>
        <w:jc w:val="both"/>
        <w:rPr>
          <w:rFonts w:ascii="Arial" w:hAnsi="Arial" w:cs="Arial"/>
          <w:sz w:val="24"/>
          <w:szCs w:val="24"/>
          <w:lang w:val="mn-MN"/>
        </w:rPr>
      </w:pPr>
    </w:p>
    <w:p w14:paraId="5C49609E" w14:textId="77777777" w:rsidR="00A41F05" w:rsidRDefault="009C0A25" w:rsidP="00A41F05">
      <w:pPr>
        <w:spacing w:after="0" w:line="240" w:lineRule="auto"/>
        <w:ind w:firstLine="720"/>
        <w:jc w:val="both"/>
        <w:rPr>
          <w:rFonts w:ascii="Arial" w:hAnsi="Arial" w:cs="Arial"/>
          <w:sz w:val="24"/>
          <w:szCs w:val="24"/>
          <w:lang w:val="mn-MN"/>
        </w:rPr>
      </w:pPr>
      <w:r w:rsidRPr="00A41F05">
        <w:rPr>
          <w:rFonts w:ascii="Arial" w:hAnsi="Arial" w:cs="Arial"/>
          <w:sz w:val="24"/>
          <w:szCs w:val="24"/>
          <w:lang w:val="mn-MN"/>
        </w:rPr>
        <w:t>1.2.Практик үндэслэл, шаардлага</w:t>
      </w:r>
      <w:r w:rsidR="00A41F05">
        <w:rPr>
          <w:rFonts w:ascii="Arial" w:hAnsi="Arial" w:cs="Arial"/>
          <w:sz w:val="24"/>
          <w:szCs w:val="24"/>
          <w:lang w:val="mn-MN"/>
        </w:rPr>
        <w:t xml:space="preserve"> </w:t>
      </w:r>
    </w:p>
    <w:p w14:paraId="28F7B1C2" w14:textId="77777777" w:rsidR="00A41F05" w:rsidRDefault="00A41F05" w:rsidP="00A41F05">
      <w:pPr>
        <w:spacing w:after="0" w:line="240" w:lineRule="auto"/>
        <w:ind w:firstLine="720"/>
        <w:jc w:val="both"/>
        <w:rPr>
          <w:rFonts w:ascii="Arial" w:hAnsi="Arial" w:cs="Arial"/>
          <w:sz w:val="24"/>
          <w:szCs w:val="24"/>
          <w:lang w:val="mn-MN"/>
        </w:rPr>
      </w:pPr>
    </w:p>
    <w:p w14:paraId="4A2912D8" w14:textId="77777777" w:rsidR="00FE0AB8" w:rsidRDefault="00957DF5" w:rsidP="00C25ED2">
      <w:pPr>
        <w:spacing w:after="0" w:line="240" w:lineRule="auto"/>
        <w:ind w:firstLine="720"/>
        <w:jc w:val="both"/>
        <w:rPr>
          <w:rFonts w:ascii="Arial" w:hAnsi="Arial" w:cs="Arial"/>
          <w:sz w:val="24"/>
          <w:szCs w:val="24"/>
          <w:lang w:val="mn-MN"/>
        </w:rPr>
      </w:pPr>
      <w:r w:rsidRPr="00A41F05">
        <w:rPr>
          <w:rFonts w:ascii="Arial" w:hAnsi="Arial" w:cs="Arial"/>
          <w:sz w:val="24"/>
          <w:szCs w:val="24"/>
          <w:lang w:val="mn-MN"/>
        </w:rPr>
        <w:t>Монгол Улс</w:t>
      </w:r>
      <w:r w:rsidR="003627CF">
        <w:rPr>
          <w:rFonts w:ascii="Arial" w:hAnsi="Arial" w:cs="Arial"/>
          <w:sz w:val="24"/>
          <w:szCs w:val="24"/>
          <w:lang w:val="mn-MN"/>
        </w:rPr>
        <w:t xml:space="preserve"> эдийн засгийн өсөлтийг дэмжих, эдийн засгаа сэргээх, эрчимжүүлэх хүрээнд жижиг, дунд аж ахуйн нэгжүүдийг төрөөс баталгаа гаргасан хөрөнгө оруулалтаар дэмжин хөгжүүлэх чиглэлээр Жижиг, дунд үйлдвэрлэлийг хөгжүүлэх сан, Монгол Улсын хөгжлийн мега төслүүдэд хөрөнгө оруулах чиглэлээр Монгол Улсын Хөгжлийн банкийг байгуулсан билээ. </w:t>
      </w:r>
    </w:p>
    <w:p w14:paraId="235C3545" w14:textId="24C4CE86" w:rsidR="00FE0AB8" w:rsidRDefault="003627CF" w:rsidP="00C25ED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Гэвч энэхүү хөрөнгө оруулалтууд зорилтот салбартаа, зорилтот бүлэгтээ тэр бүр хүртэхгүйгээр улс төрд нөлөө бүхий албан тушаалтнууд хувийн ашиг </w:t>
      </w:r>
      <w:r>
        <w:rPr>
          <w:rFonts w:ascii="Arial" w:hAnsi="Arial" w:cs="Arial"/>
          <w:sz w:val="24"/>
          <w:szCs w:val="24"/>
          <w:lang w:val="mn-MN"/>
        </w:rPr>
        <w:lastRenderedPageBreak/>
        <w:t xml:space="preserve">сонирхлоор завшсан, </w:t>
      </w:r>
      <w:r w:rsidR="001336F9">
        <w:rPr>
          <w:rFonts w:ascii="Arial" w:hAnsi="Arial" w:cs="Arial"/>
          <w:sz w:val="24"/>
          <w:szCs w:val="24"/>
          <w:lang w:val="mn-MN"/>
        </w:rPr>
        <w:t>зээл олгоход баримтлах хууль тогтоомжийг зөрчин нөлөөлж өөрийн хамаарал бүхий хуулийн этгээдэд олгуулсан,</w:t>
      </w:r>
      <w:r w:rsidR="00C25ED2">
        <w:rPr>
          <w:rFonts w:ascii="Arial" w:hAnsi="Arial" w:cs="Arial"/>
          <w:sz w:val="24"/>
          <w:szCs w:val="24"/>
          <w:lang w:val="mn-MN"/>
        </w:rPr>
        <w:t xml:space="preserve"> </w:t>
      </w:r>
      <w:r>
        <w:rPr>
          <w:rFonts w:ascii="Arial" w:hAnsi="Arial" w:cs="Arial"/>
          <w:sz w:val="24"/>
          <w:szCs w:val="24"/>
          <w:lang w:val="mn-MN"/>
        </w:rPr>
        <w:t xml:space="preserve">улмаар энэ хэрэгтээ улс төрийн болон эрүүгийн хариуцлага хүлээсэн явдал удаа </w:t>
      </w:r>
      <w:r w:rsidR="00C25ED2">
        <w:rPr>
          <w:rFonts w:ascii="Arial" w:hAnsi="Arial" w:cs="Arial"/>
          <w:sz w:val="24"/>
          <w:szCs w:val="24"/>
          <w:lang w:val="mn-MN"/>
        </w:rPr>
        <w:t xml:space="preserve">дараа гараад байна. </w:t>
      </w:r>
    </w:p>
    <w:p w14:paraId="328BDC15" w14:textId="77777777" w:rsidR="00FE0AB8" w:rsidRDefault="00FE0AB8" w:rsidP="00C25ED2">
      <w:pPr>
        <w:spacing w:after="0" w:line="240" w:lineRule="auto"/>
        <w:ind w:firstLine="720"/>
        <w:jc w:val="both"/>
        <w:rPr>
          <w:rFonts w:ascii="Arial" w:hAnsi="Arial" w:cs="Arial"/>
          <w:sz w:val="24"/>
          <w:szCs w:val="24"/>
          <w:lang w:val="mn-MN"/>
        </w:rPr>
      </w:pPr>
    </w:p>
    <w:p w14:paraId="27439999" w14:textId="23746133" w:rsidR="009377D4" w:rsidRDefault="00C43A0F" w:rsidP="00C25ED2">
      <w:pPr>
        <w:spacing w:after="0" w:line="240" w:lineRule="auto"/>
        <w:ind w:firstLine="720"/>
        <w:jc w:val="both"/>
        <w:rPr>
          <w:rFonts w:ascii="Arial" w:hAnsi="Arial" w:cs="Arial"/>
          <w:sz w:val="24"/>
          <w:szCs w:val="24"/>
          <w:lang w:val="mn-MN"/>
        </w:rPr>
      </w:pPr>
      <w:r>
        <w:rPr>
          <w:rFonts w:ascii="Arial" w:hAnsi="Arial" w:cs="Arial"/>
          <w:sz w:val="24"/>
          <w:szCs w:val="24"/>
          <w:lang w:val="mn-MN"/>
        </w:rPr>
        <w:t>Энэ нь улс төрд нөлөө бүхий этгээдүүд, шийдвэр гаргах түвшний албан тушаалтнууд төрөөс баталгаа гаргасан хөнгөлөлттэй нөхцөлөөр их хэмжээний зээл, хөрөнгө оруулалт бий болгож, тэдгээрийг эргээд өөрсдөө, өөрийн хамаарал бүхий хуулийн этгээдүүдээрээ дамжуулан хувааж авч байгаа маш ноцтой ашиг сонирхлын зөрчил юм.</w:t>
      </w:r>
    </w:p>
    <w:p w14:paraId="2555FEF5" w14:textId="77777777" w:rsidR="009377D4" w:rsidRDefault="009377D4" w:rsidP="00C25ED2">
      <w:pPr>
        <w:spacing w:after="0" w:line="240" w:lineRule="auto"/>
        <w:ind w:firstLine="720"/>
        <w:jc w:val="both"/>
        <w:rPr>
          <w:rFonts w:ascii="Arial" w:hAnsi="Arial" w:cs="Arial"/>
          <w:sz w:val="24"/>
          <w:szCs w:val="24"/>
          <w:lang w:val="mn-MN"/>
        </w:rPr>
      </w:pPr>
    </w:p>
    <w:p w14:paraId="3709E4A4" w14:textId="6B346448" w:rsidR="00186770" w:rsidRPr="00A41F05" w:rsidRDefault="00C25ED2" w:rsidP="00C25ED2">
      <w:pPr>
        <w:spacing w:after="0" w:line="240" w:lineRule="auto"/>
        <w:ind w:firstLine="720"/>
        <w:jc w:val="both"/>
        <w:rPr>
          <w:rFonts w:ascii="Arial" w:hAnsi="Arial" w:cs="Arial"/>
          <w:sz w:val="24"/>
          <w:szCs w:val="24"/>
          <w:lang w:val="mn-MN"/>
        </w:rPr>
      </w:pPr>
      <w:r>
        <w:rPr>
          <w:rFonts w:ascii="Arial" w:hAnsi="Arial" w:cs="Arial"/>
          <w:sz w:val="24"/>
          <w:szCs w:val="24"/>
          <w:lang w:val="mn-MN"/>
        </w:rPr>
        <w:t>Эдгээр зүй бус</w:t>
      </w:r>
      <w:r w:rsidR="003627CF">
        <w:rPr>
          <w:rFonts w:ascii="Arial" w:hAnsi="Arial" w:cs="Arial"/>
          <w:sz w:val="24"/>
          <w:szCs w:val="24"/>
          <w:lang w:val="mn-MN"/>
        </w:rPr>
        <w:t xml:space="preserve"> </w:t>
      </w:r>
      <w:r>
        <w:rPr>
          <w:rFonts w:ascii="Arial" w:hAnsi="Arial" w:cs="Arial"/>
          <w:sz w:val="24"/>
          <w:szCs w:val="24"/>
          <w:lang w:val="mn-MN"/>
        </w:rPr>
        <w:t xml:space="preserve">асуудлууд </w:t>
      </w:r>
      <w:r w:rsidR="00BC52CA" w:rsidRPr="00A41F05">
        <w:rPr>
          <w:rFonts w:ascii="Arial" w:hAnsi="Arial" w:cs="Arial"/>
          <w:sz w:val="24"/>
          <w:szCs w:val="24"/>
          <w:lang w:val="mn-MN"/>
        </w:rPr>
        <w:t xml:space="preserve">авлига, албан тушаалын хэрэгтэй холбоотой гэх </w:t>
      </w:r>
      <w:r w:rsidR="006E2E28">
        <w:rPr>
          <w:rFonts w:ascii="Arial" w:hAnsi="Arial" w:cs="Arial"/>
          <w:sz w:val="24"/>
          <w:szCs w:val="24"/>
          <w:lang w:val="mn-MN"/>
        </w:rPr>
        <w:t xml:space="preserve">олон нийтийн </w:t>
      </w:r>
      <w:r w:rsidR="00BC52CA" w:rsidRPr="00A41F05">
        <w:rPr>
          <w:rFonts w:ascii="Arial" w:hAnsi="Arial" w:cs="Arial"/>
          <w:sz w:val="24"/>
          <w:szCs w:val="24"/>
          <w:lang w:val="mn-MN"/>
        </w:rPr>
        <w:t>хардлага эрс нэмэгдэж, төрд итгэх иргэдийн итгэл буур</w:t>
      </w:r>
      <w:r w:rsidR="00561FFE" w:rsidRPr="00A41F05">
        <w:rPr>
          <w:rFonts w:ascii="Arial" w:hAnsi="Arial" w:cs="Arial"/>
          <w:sz w:val="24"/>
          <w:szCs w:val="24"/>
          <w:lang w:val="mn-MN"/>
        </w:rPr>
        <w:t xml:space="preserve">аад </w:t>
      </w:r>
      <w:r w:rsidR="00752FBF" w:rsidRPr="00A41F05">
        <w:rPr>
          <w:rFonts w:ascii="Arial" w:hAnsi="Arial" w:cs="Arial"/>
          <w:sz w:val="24"/>
          <w:szCs w:val="24"/>
          <w:lang w:val="mn-MN"/>
        </w:rPr>
        <w:t>байна.</w:t>
      </w:r>
      <w:r w:rsidR="004A1A8F" w:rsidRPr="00A41F05">
        <w:rPr>
          <w:rFonts w:ascii="Arial" w:hAnsi="Arial" w:cs="Arial"/>
          <w:sz w:val="24"/>
          <w:szCs w:val="24"/>
          <w:lang w:val="mn-MN"/>
        </w:rPr>
        <w:t xml:space="preserve"> </w:t>
      </w:r>
      <w:r w:rsidR="00752FBF" w:rsidRPr="00A41F05">
        <w:rPr>
          <w:rFonts w:ascii="Arial" w:hAnsi="Arial" w:cs="Arial"/>
          <w:sz w:val="24"/>
          <w:szCs w:val="24"/>
          <w:lang w:val="mn-MN"/>
        </w:rPr>
        <w:t>Иймд</w:t>
      </w:r>
      <w:r w:rsidR="00C54EFB" w:rsidRPr="00A41F05">
        <w:rPr>
          <w:rFonts w:ascii="Arial" w:eastAsia="Times New Roman" w:hAnsi="Arial" w:cs="Arial"/>
          <w:bCs/>
          <w:sz w:val="24"/>
          <w:szCs w:val="24"/>
          <w:lang w:val="mn-MN"/>
        </w:rPr>
        <w:t xml:space="preserve"> Нийтийн албанд нийтийн болон хувийн ашиг сонирхлыг зохицуулах, ашиг сонирхлын зөрчлөөс урьдчилан сэргийлэх тухай хуулийн зорилтыг хангах, төрд итгэх иргэдийн итгэлийг нэмэгдүүлэх, нийтийн албаны үйл ажиллагааг хувийн ашиг сонирхлын зөрчлөөс хамгаалах зорилгоор </w:t>
      </w:r>
      <w:r w:rsidR="00752FBF" w:rsidRPr="00A41F05">
        <w:rPr>
          <w:rFonts w:ascii="Arial" w:hAnsi="Arial" w:cs="Arial"/>
          <w:sz w:val="24"/>
          <w:szCs w:val="24"/>
          <w:lang w:val="mn-MN"/>
        </w:rPr>
        <w:t xml:space="preserve">Авлигатай тэмцэх газарт хөрөнгө орлогын мэдүүлэг гаргадаг төрийн албан хаагчдын хувьд </w:t>
      </w:r>
      <w:r>
        <w:rPr>
          <w:rFonts w:ascii="Arial" w:hAnsi="Arial" w:cs="Arial"/>
          <w:sz w:val="24"/>
          <w:szCs w:val="24"/>
          <w:lang w:val="mn-MN"/>
        </w:rPr>
        <w:t xml:space="preserve">орлогоосоо давсан </w:t>
      </w:r>
      <w:r w:rsidR="009377D4">
        <w:rPr>
          <w:rFonts w:ascii="Arial" w:hAnsi="Arial" w:cs="Arial"/>
          <w:sz w:val="24"/>
          <w:szCs w:val="24"/>
          <w:lang w:val="mn-MN"/>
        </w:rPr>
        <w:t xml:space="preserve">хэт их хэмжээний </w:t>
      </w:r>
      <w:r>
        <w:rPr>
          <w:rFonts w:ascii="Arial" w:hAnsi="Arial" w:cs="Arial"/>
          <w:sz w:val="24"/>
          <w:szCs w:val="24"/>
          <w:lang w:val="mn-MN"/>
        </w:rPr>
        <w:t>зээл бусад этгээдээс авах, төрөөс баталгаа гаргасан аливаа төрлийн зээл, хөрөнгө оруулалтыг хувийн хэвшлийн урдуур орж завших</w:t>
      </w:r>
      <w:r w:rsidR="0099487B">
        <w:rPr>
          <w:rFonts w:ascii="Arial" w:hAnsi="Arial" w:cs="Arial"/>
          <w:sz w:val="24"/>
          <w:szCs w:val="24"/>
          <w:lang w:val="mn-MN"/>
        </w:rPr>
        <w:t>, өөрийн хамаарал бүхий этгээдэд олгуулахаар нөлөөлөх</w:t>
      </w:r>
      <w:r>
        <w:rPr>
          <w:rFonts w:ascii="Arial" w:hAnsi="Arial" w:cs="Arial"/>
          <w:sz w:val="24"/>
          <w:szCs w:val="24"/>
          <w:lang w:val="mn-MN"/>
        </w:rPr>
        <w:t xml:space="preserve"> </w:t>
      </w:r>
      <w:r w:rsidR="00E02C47" w:rsidRPr="00A41F05">
        <w:rPr>
          <w:rFonts w:ascii="Arial" w:hAnsi="Arial" w:cs="Arial"/>
          <w:sz w:val="24"/>
          <w:szCs w:val="24"/>
          <w:lang w:val="mn-MN"/>
        </w:rPr>
        <w:t xml:space="preserve">асуудлыг </w:t>
      </w:r>
      <w:r w:rsidR="00752FBF" w:rsidRPr="00A41F05">
        <w:rPr>
          <w:rFonts w:ascii="Arial" w:hAnsi="Arial" w:cs="Arial"/>
          <w:sz w:val="24"/>
          <w:szCs w:val="24"/>
          <w:lang w:val="mn-MN"/>
        </w:rPr>
        <w:t xml:space="preserve">хориглох </w:t>
      </w:r>
      <w:r w:rsidR="00186770" w:rsidRPr="00A41F05">
        <w:rPr>
          <w:rFonts w:ascii="Arial" w:hAnsi="Arial" w:cs="Arial"/>
          <w:sz w:val="24"/>
          <w:szCs w:val="24"/>
          <w:lang w:val="mn-MN"/>
        </w:rPr>
        <w:t xml:space="preserve">талаар зохицуулалт хийх </w:t>
      </w:r>
      <w:r w:rsidR="009C0A25" w:rsidRPr="00A41F05">
        <w:rPr>
          <w:rFonts w:ascii="Arial" w:hAnsi="Arial" w:cs="Arial"/>
          <w:sz w:val="24"/>
          <w:szCs w:val="24"/>
          <w:lang w:val="mn-MN"/>
        </w:rPr>
        <w:t>зайлшгүй шаардлага тулгарч байна.</w:t>
      </w:r>
    </w:p>
    <w:p w14:paraId="11953116" w14:textId="77777777" w:rsidR="00186770" w:rsidRPr="00A41F05" w:rsidRDefault="00186770" w:rsidP="00A41F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p>
    <w:p w14:paraId="2388D3BD" w14:textId="1D8C71BE" w:rsidR="009C0A25" w:rsidRPr="00A41F05" w:rsidRDefault="001336F9" w:rsidP="00A41F05">
      <w:pPr>
        <w:spacing w:after="0" w:line="240" w:lineRule="auto"/>
        <w:ind w:firstLine="720"/>
        <w:jc w:val="both"/>
        <w:rPr>
          <w:rFonts w:ascii="Arial" w:hAnsi="Arial" w:cs="Arial"/>
          <w:sz w:val="24"/>
          <w:szCs w:val="24"/>
          <w:lang w:val="mn-MN"/>
        </w:rPr>
      </w:pPr>
      <w:r>
        <w:rPr>
          <w:rFonts w:ascii="Arial" w:hAnsi="Arial" w:cs="Arial"/>
          <w:sz w:val="24"/>
          <w:szCs w:val="24"/>
          <w:lang w:val="mn-MN"/>
        </w:rPr>
        <w:t>Дээр дур</w:t>
      </w:r>
      <w:r w:rsidR="009C0A25" w:rsidRPr="00A41F05">
        <w:rPr>
          <w:rFonts w:ascii="Arial" w:hAnsi="Arial" w:cs="Arial"/>
          <w:sz w:val="24"/>
          <w:szCs w:val="24"/>
          <w:lang w:val="mn-MN"/>
        </w:rPr>
        <w:t xml:space="preserve">дсан хууль зүйн болон практик шаардлагуудыг үндэслэн </w:t>
      </w:r>
      <w:r w:rsidR="00E73374">
        <w:rPr>
          <w:rFonts w:ascii="Arial" w:hAnsi="Arial" w:cs="Arial"/>
          <w:sz w:val="24"/>
          <w:szCs w:val="24"/>
          <w:lang w:val="mn-MN"/>
        </w:rPr>
        <w:t>төрийн өндөр албан тушаалтанууд</w:t>
      </w:r>
      <w:r w:rsidR="00B000FE" w:rsidRPr="00A41F05">
        <w:rPr>
          <w:rFonts w:ascii="Arial" w:hAnsi="Arial" w:cs="Arial"/>
          <w:sz w:val="24"/>
          <w:szCs w:val="24"/>
          <w:lang w:val="mn-MN"/>
        </w:rPr>
        <w:t xml:space="preserve"> </w:t>
      </w:r>
      <w:r w:rsidR="00C25ED2">
        <w:rPr>
          <w:rFonts w:ascii="Arial" w:hAnsi="Arial" w:cs="Arial"/>
          <w:sz w:val="24"/>
          <w:szCs w:val="24"/>
          <w:lang w:val="mn-MN"/>
        </w:rPr>
        <w:t>төрөөс эдийн засгийг дэмжих чиглэлээр гаргаж буй хөрөнгө оруулалтыг өөрийн хамаарал бүхий хуулийн этгээдээр дамжуулан завших,</w:t>
      </w:r>
      <w:r w:rsidR="00B000FE" w:rsidRPr="00A41F05">
        <w:rPr>
          <w:rFonts w:ascii="Arial" w:hAnsi="Arial" w:cs="Arial"/>
          <w:sz w:val="24"/>
          <w:szCs w:val="24"/>
          <w:lang w:val="mn-MN"/>
        </w:rPr>
        <w:t xml:space="preserve"> </w:t>
      </w:r>
      <w:r w:rsidR="00C25ED2">
        <w:rPr>
          <w:rFonts w:ascii="Arial" w:hAnsi="Arial" w:cs="Arial"/>
          <w:sz w:val="24"/>
          <w:szCs w:val="24"/>
          <w:lang w:val="mn-MN"/>
        </w:rPr>
        <w:t xml:space="preserve">өөрийн жилийн орлогын хэмжээнээс давсан хэт их хэмжээний зээл бусад этгээдээс авах, төрөөс баталгаа гаргасан хөрөнгө оруулалтыг зохих хууль тогтоомжийн шаардлага хангаагүй этгээдэд олгуулахаар нөлөөлөхийг </w:t>
      </w:r>
      <w:r w:rsidR="00B000FE" w:rsidRPr="00A41F05">
        <w:rPr>
          <w:rFonts w:ascii="Arial" w:hAnsi="Arial" w:cs="Arial"/>
          <w:sz w:val="24"/>
          <w:szCs w:val="24"/>
          <w:lang w:val="mn-MN"/>
        </w:rPr>
        <w:t xml:space="preserve">хориглох асуудлыг </w:t>
      </w:r>
      <w:r w:rsidR="009C0A25" w:rsidRPr="00A41F05">
        <w:rPr>
          <w:rFonts w:ascii="Arial" w:hAnsi="Arial" w:cs="Arial"/>
          <w:sz w:val="24"/>
          <w:szCs w:val="24"/>
          <w:lang w:val="mn-MN"/>
        </w:rPr>
        <w:t xml:space="preserve">тодорхой зохицуулсан </w:t>
      </w:r>
      <w:r w:rsidR="001C23A0" w:rsidRPr="00A41F05">
        <w:rPr>
          <w:rFonts w:ascii="Arial" w:eastAsia="Times New Roman" w:hAnsi="Arial" w:cs="Arial"/>
          <w:bCs/>
          <w:sz w:val="24"/>
          <w:szCs w:val="24"/>
          <w:lang w:val="mn-MN"/>
        </w:rPr>
        <w:t xml:space="preserve">Нийтийн албанд нийтийн болон хувийн ашиг сонирхлыг зохицуулах, ашиг сонирхлын зөрчлөөс урьдчилан сэргийлэх тухай хуульд </w:t>
      </w:r>
      <w:r w:rsidR="001C23A0" w:rsidRPr="00A41F05">
        <w:rPr>
          <w:rFonts w:ascii="Arial" w:hAnsi="Arial" w:cs="Arial"/>
          <w:sz w:val="24"/>
          <w:szCs w:val="24"/>
          <w:lang w:val="mn-MN"/>
        </w:rPr>
        <w:t>нэмэлт, өөрчлөлт оруулах тухай</w:t>
      </w:r>
      <w:r w:rsidR="001C23A0" w:rsidRPr="00A41F05">
        <w:rPr>
          <w:rFonts w:ascii="Arial" w:eastAsia="Times New Roman" w:hAnsi="Arial" w:cs="Arial"/>
          <w:bCs/>
          <w:sz w:val="24"/>
          <w:szCs w:val="24"/>
          <w:lang w:val="mn-MN"/>
        </w:rPr>
        <w:t xml:space="preserve"> </w:t>
      </w:r>
      <w:r w:rsidR="009C0A25" w:rsidRPr="00A41F05">
        <w:rPr>
          <w:rFonts w:ascii="Arial" w:hAnsi="Arial" w:cs="Arial"/>
          <w:sz w:val="24"/>
          <w:szCs w:val="24"/>
          <w:lang w:val="mn-MN"/>
        </w:rPr>
        <w:t>хуулийн төслийг боловсруулна.</w:t>
      </w:r>
    </w:p>
    <w:p w14:paraId="532FBCB8" w14:textId="77777777" w:rsidR="009C0A25" w:rsidRPr="00A41F05" w:rsidRDefault="009C0A25" w:rsidP="00A41F05">
      <w:pPr>
        <w:spacing w:after="0" w:line="240" w:lineRule="auto"/>
        <w:ind w:firstLine="720"/>
        <w:jc w:val="both"/>
        <w:rPr>
          <w:rFonts w:ascii="Arial" w:hAnsi="Arial" w:cs="Arial"/>
          <w:sz w:val="24"/>
          <w:szCs w:val="24"/>
          <w:lang w:val="mn-MN"/>
        </w:rPr>
      </w:pPr>
    </w:p>
    <w:p w14:paraId="6967CE7C" w14:textId="77777777" w:rsidR="009C0A25" w:rsidRPr="00A41F05" w:rsidRDefault="009C0A25" w:rsidP="00A41F05">
      <w:pPr>
        <w:pStyle w:val="Subtitle"/>
        <w:ind w:firstLine="720"/>
        <w:jc w:val="both"/>
        <w:rPr>
          <w:rFonts w:ascii="Arial" w:hAnsi="Arial" w:cs="Arial"/>
          <w:b/>
          <w:bCs/>
          <w:szCs w:val="24"/>
          <w:lang w:val="mn-MN"/>
        </w:rPr>
      </w:pPr>
      <w:r w:rsidRPr="00A41F05">
        <w:rPr>
          <w:rFonts w:ascii="Arial" w:hAnsi="Arial" w:cs="Arial"/>
          <w:b/>
          <w:bCs/>
          <w:szCs w:val="24"/>
          <w:lang w:val="mn-MN"/>
        </w:rPr>
        <w:t>Хоёр.Хуулийн төслийн бүтэц, зохицуулах харилцаа, хамрах хүрээ</w:t>
      </w:r>
    </w:p>
    <w:p w14:paraId="4E695D9D" w14:textId="77777777" w:rsidR="009C0A25" w:rsidRPr="00A41F05" w:rsidRDefault="009C0A25" w:rsidP="00A41F05">
      <w:pPr>
        <w:pStyle w:val="Subtitle"/>
        <w:ind w:firstLine="720"/>
        <w:jc w:val="both"/>
        <w:rPr>
          <w:rFonts w:ascii="Arial" w:hAnsi="Arial" w:cs="Arial"/>
          <w:b/>
          <w:bCs/>
          <w:szCs w:val="24"/>
          <w:lang w:val="mn-MN"/>
        </w:rPr>
      </w:pPr>
    </w:p>
    <w:p w14:paraId="1978BA07" w14:textId="2BB7D0A5" w:rsidR="009C0A25" w:rsidRDefault="009C0A25" w:rsidP="00E73374">
      <w:pPr>
        <w:pStyle w:val="Subtitle"/>
        <w:ind w:firstLine="720"/>
        <w:jc w:val="both"/>
        <w:rPr>
          <w:rFonts w:ascii="Arial" w:hAnsi="Arial" w:cs="Arial"/>
          <w:szCs w:val="24"/>
          <w:lang w:val="mn-MN"/>
        </w:rPr>
      </w:pPr>
      <w:r w:rsidRPr="00A41F05">
        <w:rPr>
          <w:rFonts w:ascii="Arial" w:hAnsi="Arial" w:cs="Arial"/>
          <w:szCs w:val="24"/>
          <w:lang w:val="mn-MN"/>
        </w:rPr>
        <w:t>Хууль</w:t>
      </w:r>
      <w:r w:rsidR="009377D4">
        <w:rPr>
          <w:rFonts w:ascii="Arial" w:hAnsi="Arial" w:cs="Arial"/>
          <w:szCs w:val="24"/>
          <w:lang w:val="mn-MN"/>
        </w:rPr>
        <w:t xml:space="preserve"> тогтоомжийн тухай </w:t>
      </w:r>
      <w:r w:rsidRPr="00A41F05">
        <w:rPr>
          <w:rFonts w:ascii="Arial" w:hAnsi="Arial" w:cs="Arial"/>
          <w:szCs w:val="24"/>
          <w:lang w:val="mn-MN"/>
        </w:rPr>
        <w:t xml:space="preserve">хуулийн </w:t>
      </w:r>
      <w:r w:rsidR="009377D4">
        <w:rPr>
          <w:rFonts w:ascii="Arial" w:hAnsi="Arial" w:cs="Arial"/>
          <w:szCs w:val="24"/>
          <w:lang w:val="mn-MN"/>
        </w:rPr>
        <w:t>24 дүгээр зүйлийн 24.</w:t>
      </w:r>
      <w:r w:rsidRPr="00A41F05">
        <w:rPr>
          <w:rFonts w:ascii="Arial" w:hAnsi="Arial" w:cs="Arial"/>
          <w:szCs w:val="24"/>
          <w:lang w:val="mn-MN"/>
        </w:rPr>
        <w:t>1-</w:t>
      </w:r>
      <w:r w:rsidR="009377D4">
        <w:rPr>
          <w:rFonts w:ascii="Arial" w:hAnsi="Arial" w:cs="Arial"/>
          <w:szCs w:val="24"/>
          <w:lang w:val="mn-MN"/>
        </w:rPr>
        <w:t>д</w:t>
      </w:r>
      <w:r w:rsidRPr="00A41F05">
        <w:rPr>
          <w:rFonts w:ascii="Arial" w:hAnsi="Arial" w:cs="Arial"/>
          <w:szCs w:val="24"/>
          <w:lang w:val="mn-MN"/>
        </w:rPr>
        <w:t xml:space="preserve"> заасныг үндэслэн </w:t>
      </w:r>
      <w:r w:rsidR="00E62304" w:rsidRPr="00A41F05">
        <w:rPr>
          <w:rFonts w:ascii="Arial" w:hAnsi="Arial" w:cs="Arial"/>
          <w:szCs w:val="24"/>
          <w:lang w:val="mn-MN"/>
        </w:rPr>
        <w:t xml:space="preserve">хуульд </w:t>
      </w:r>
      <w:r w:rsidRPr="00A41F05">
        <w:rPr>
          <w:rFonts w:ascii="Arial" w:hAnsi="Arial" w:cs="Arial"/>
          <w:szCs w:val="24"/>
          <w:lang w:val="mn-MN"/>
        </w:rPr>
        <w:t>шинээр зүйл,</w:t>
      </w:r>
      <w:r w:rsidR="00E02C47" w:rsidRPr="00A41F05">
        <w:rPr>
          <w:rFonts w:ascii="Arial" w:hAnsi="Arial" w:cs="Arial"/>
          <w:szCs w:val="24"/>
          <w:lang w:val="mn-MN"/>
        </w:rPr>
        <w:t xml:space="preserve"> </w:t>
      </w:r>
      <w:r w:rsidR="009377D4">
        <w:rPr>
          <w:rFonts w:ascii="Arial" w:hAnsi="Arial" w:cs="Arial"/>
          <w:szCs w:val="24"/>
          <w:lang w:val="mn-MN"/>
        </w:rPr>
        <w:t>заалт оруулах</w:t>
      </w:r>
      <w:r w:rsidR="00E02C47" w:rsidRPr="00A41F05">
        <w:rPr>
          <w:rFonts w:ascii="Arial" w:hAnsi="Arial" w:cs="Arial"/>
          <w:szCs w:val="24"/>
          <w:lang w:val="mn-MN"/>
        </w:rPr>
        <w:t>,</w:t>
      </w:r>
      <w:r w:rsidRPr="00A41F05">
        <w:rPr>
          <w:rFonts w:ascii="Arial" w:hAnsi="Arial" w:cs="Arial"/>
          <w:szCs w:val="24"/>
          <w:lang w:val="mn-MN"/>
        </w:rPr>
        <w:t xml:space="preserve"> заалт </w:t>
      </w:r>
      <w:r w:rsidR="00E02C47" w:rsidRPr="00A41F05">
        <w:rPr>
          <w:rFonts w:ascii="Arial" w:hAnsi="Arial" w:cs="Arial"/>
          <w:szCs w:val="24"/>
          <w:lang w:val="mn-MN"/>
        </w:rPr>
        <w:t>өөрчлөх</w:t>
      </w:r>
      <w:r w:rsidRPr="00A41F05">
        <w:rPr>
          <w:rFonts w:ascii="Arial" w:hAnsi="Arial" w:cs="Arial"/>
          <w:szCs w:val="24"/>
          <w:lang w:val="mn-MN"/>
        </w:rPr>
        <w:t xml:space="preserve"> зэргээр нэмэлт</w:t>
      </w:r>
      <w:r w:rsidR="00A71D1C" w:rsidRPr="00A41F05">
        <w:rPr>
          <w:rFonts w:ascii="Arial" w:hAnsi="Arial" w:cs="Arial"/>
          <w:szCs w:val="24"/>
          <w:lang w:val="mn-MN"/>
        </w:rPr>
        <w:t>, өөрчлөлт</w:t>
      </w:r>
      <w:r w:rsidR="00E62304" w:rsidRPr="00A41F05">
        <w:rPr>
          <w:rFonts w:ascii="Arial" w:hAnsi="Arial" w:cs="Arial"/>
          <w:szCs w:val="24"/>
          <w:lang w:val="mn-MN"/>
        </w:rPr>
        <w:t xml:space="preserve"> </w:t>
      </w:r>
      <w:r w:rsidRPr="00A41F05">
        <w:rPr>
          <w:rFonts w:ascii="Arial" w:hAnsi="Arial" w:cs="Arial"/>
          <w:szCs w:val="24"/>
          <w:lang w:val="mn-MN"/>
        </w:rPr>
        <w:t xml:space="preserve">орж байгаа тул </w:t>
      </w:r>
      <w:r w:rsidR="00E62304" w:rsidRPr="00A41F05">
        <w:rPr>
          <w:rFonts w:ascii="Arial" w:hAnsi="Arial" w:cs="Arial"/>
          <w:szCs w:val="24"/>
          <w:lang w:val="mn-MN"/>
        </w:rPr>
        <w:t>хуульд нэмэлт</w:t>
      </w:r>
      <w:r w:rsidR="00E02C47" w:rsidRPr="00A41F05">
        <w:rPr>
          <w:rFonts w:ascii="Arial" w:hAnsi="Arial" w:cs="Arial"/>
          <w:szCs w:val="24"/>
          <w:lang w:val="mn-MN"/>
        </w:rPr>
        <w:t>, өөрчлөлт</w:t>
      </w:r>
      <w:r w:rsidR="00E62304" w:rsidRPr="00A41F05">
        <w:rPr>
          <w:rFonts w:ascii="Arial" w:hAnsi="Arial" w:cs="Arial"/>
          <w:szCs w:val="24"/>
          <w:lang w:val="mn-MN"/>
        </w:rPr>
        <w:t xml:space="preserve"> оруулах тухай хуулийн төсөл </w:t>
      </w:r>
      <w:r w:rsidRPr="00A41F05">
        <w:rPr>
          <w:rFonts w:ascii="Arial" w:hAnsi="Arial" w:cs="Arial"/>
          <w:szCs w:val="24"/>
          <w:lang w:val="mn-MN"/>
        </w:rPr>
        <w:t xml:space="preserve">хэлбэрээр боловсруулна. </w:t>
      </w:r>
      <w:r w:rsidR="00E73374">
        <w:rPr>
          <w:rFonts w:ascii="Arial" w:hAnsi="Arial" w:cs="Arial"/>
          <w:szCs w:val="24"/>
          <w:lang w:val="mn-MN"/>
        </w:rPr>
        <w:t>Энэ төслийг боловсруулсантай холбоотойгоор өөр хуульд нэмэлт, өөрчлөлт оруулах шаардлагагүй.</w:t>
      </w:r>
    </w:p>
    <w:p w14:paraId="45CC10E6" w14:textId="77777777" w:rsidR="00E73374" w:rsidRPr="00E73374" w:rsidRDefault="00E73374" w:rsidP="00E73374">
      <w:pPr>
        <w:pStyle w:val="Subtitle"/>
        <w:ind w:firstLine="720"/>
        <w:jc w:val="both"/>
        <w:rPr>
          <w:rFonts w:ascii="Arial" w:hAnsi="Arial" w:cs="Arial"/>
          <w:szCs w:val="24"/>
          <w:lang w:val="mn-MN"/>
        </w:rPr>
      </w:pPr>
    </w:p>
    <w:p w14:paraId="556DE02B" w14:textId="60EDDB57" w:rsidR="009377D4" w:rsidRPr="00FE0AB8" w:rsidRDefault="009C0A25" w:rsidP="00FE0AB8">
      <w:pPr>
        <w:pStyle w:val="Subtitle"/>
        <w:ind w:firstLine="720"/>
        <w:jc w:val="both"/>
        <w:rPr>
          <w:rFonts w:ascii="Arial" w:hAnsi="Arial" w:cs="Arial"/>
          <w:b/>
          <w:bCs/>
          <w:szCs w:val="24"/>
          <w:lang w:val="mn-MN"/>
        </w:rPr>
      </w:pPr>
      <w:r w:rsidRPr="00A41F05">
        <w:rPr>
          <w:rFonts w:ascii="Arial" w:hAnsi="Arial" w:cs="Arial"/>
          <w:szCs w:val="24"/>
          <w:lang w:val="mn-MN"/>
        </w:rPr>
        <w:t xml:space="preserve">Хуулийн төсөлд </w:t>
      </w:r>
      <w:r w:rsidR="005101AF">
        <w:rPr>
          <w:rFonts w:ascii="Arial" w:hAnsi="Arial" w:cs="Arial"/>
          <w:szCs w:val="24"/>
          <w:lang w:val="mn-MN"/>
        </w:rPr>
        <w:t>Төрийн өндөр албан тушаалтан, тэдгээрийн хамаарал бүхий этгээд</w:t>
      </w:r>
      <w:r w:rsidR="003C2117">
        <w:rPr>
          <w:rFonts w:ascii="Arial" w:hAnsi="Arial" w:cs="Arial"/>
          <w:lang w:val="mn-MN"/>
        </w:rPr>
        <w:t xml:space="preserve"> </w:t>
      </w:r>
      <w:r w:rsidR="003C2117">
        <w:rPr>
          <w:rFonts w:ascii="Arial" w:hAnsi="Arial" w:cs="Arial"/>
          <w:bCs/>
          <w:szCs w:val="24"/>
          <w:lang w:val="mn-MN"/>
        </w:rPr>
        <w:t>төрөөс баталгаа гаргасан хөрөнгө оруулалтыг аливаа этгээдэд хууль зөрчин олгуулахаар нөлөөлөх, улс төрд нөлөө бүхий албан тушаалтан, тэ</w:t>
      </w:r>
      <w:r w:rsidR="003C2117" w:rsidRPr="00A41F05">
        <w:rPr>
          <w:rFonts w:ascii="Arial" w:hAnsi="Arial" w:cs="Arial"/>
          <w:bCs/>
          <w:szCs w:val="24"/>
          <w:lang w:val="mn-MN"/>
        </w:rPr>
        <w:t>д</w:t>
      </w:r>
      <w:r w:rsidR="003C2117">
        <w:rPr>
          <w:rFonts w:ascii="Arial" w:hAnsi="Arial" w:cs="Arial"/>
          <w:bCs/>
          <w:szCs w:val="24"/>
          <w:lang w:val="mn-MN"/>
        </w:rPr>
        <w:t>гээрийн хамаарал бүхий этгээдийн хувь эзэмшдэг хуулийн этгээд төрөөс баталгаа гаргасан</w:t>
      </w:r>
      <w:r w:rsidR="005101AF">
        <w:rPr>
          <w:rFonts w:ascii="Arial" w:hAnsi="Arial" w:cs="Arial"/>
          <w:bCs/>
          <w:szCs w:val="24"/>
          <w:lang w:val="mn-MN"/>
        </w:rPr>
        <w:t xml:space="preserve"> </w:t>
      </w:r>
      <w:r w:rsidR="003C2117">
        <w:rPr>
          <w:rFonts w:ascii="Arial" w:hAnsi="Arial" w:cs="Arial"/>
          <w:bCs/>
          <w:szCs w:val="24"/>
          <w:lang w:val="mn-MN"/>
        </w:rPr>
        <w:t>хөрөнгө оруулалтанд хамрагдах</w:t>
      </w:r>
      <w:r w:rsidR="00824AE6">
        <w:rPr>
          <w:rFonts w:ascii="Arial" w:hAnsi="Arial" w:cs="Arial"/>
          <w:bCs/>
          <w:szCs w:val="24"/>
          <w:lang w:val="mn-MN"/>
        </w:rPr>
        <w:t xml:space="preserve">ь </w:t>
      </w:r>
      <w:r w:rsidR="00824AE6">
        <w:rPr>
          <w:rFonts w:ascii="Arial" w:hAnsi="Arial" w:cs="Arial"/>
          <w:lang w:val="mn-MN"/>
        </w:rPr>
        <w:t>эдийн засгийн хөгжлийг дэмжих зорилгоор төрөөс санхүүжүүлэх төсөл, хөтөлбөрийг хэрэгжүүлэгч, төрөөс үзүүлэх аливаа дэмжлэг, тусламж авахыг хориглох</w:t>
      </w:r>
      <w:r w:rsidR="003C2117">
        <w:rPr>
          <w:rFonts w:ascii="Arial" w:hAnsi="Arial" w:cs="Arial"/>
          <w:bCs/>
          <w:szCs w:val="24"/>
          <w:lang w:val="mn-MN"/>
        </w:rPr>
        <w:t xml:space="preserve"> </w:t>
      </w:r>
      <w:r w:rsidR="00C62187" w:rsidRPr="00A41F05">
        <w:rPr>
          <w:rFonts w:ascii="Arial" w:hAnsi="Arial" w:cs="Arial"/>
          <w:bCs/>
          <w:szCs w:val="24"/>
          <w:lang w:val="mn-MN"/>
        </w:rPr>
        <w:t>талаар шинээр тусгана.</w:t>
      </w:r>
    </w:p>
    <w:p w14:paraId="6809D878" w14:textId="77777777" w:rsidR="00C62187" w:rsidRPr="00A41F05" w:rsidRDefault="00C62187" w:rsidP="00A41F05">
      <w:pPr>
        <w:pStyle w:val="Subtitle"/>
        <w:ind w:firstLine="720"/>
        <w:jc w:val="both"/>
        <w:rPr>
          <w:rFonts w:ascii="Arial" w:hAnsi="Arial" w:cs="Arial"/>
          <w:bCs/>
          <w:szCs w:val="24"/>
          <w:lang w:val="mn-MN"/>
        </w:rPr>
      </w:pPr>
    </w:p>
    <w:p w14:paraId="5CC25466" w14:textId="77777777" w:rsidR="009C0A25" w:rsidRPr="00A41F05" w:rsidRDefault="009C0A25" w:rsidP="00A41F05">
      <w:pPr>
        <w:pStyle w:val="Subtitle"/>
        <w:ind w:firstLine="720"/>
        <w:jc w:val="both"/>
        <w:rPr>
          <w:rFonts w:ascii="Arial" w:hAnsi="Arial" w:cs="Arial"/>
          <w:b/>
          <w:bCs/>
          <w:szCs w:val="24"/>
          <w:lang w:val="mn-MN"/>
        </w:rPr>
      </w:pPr>
      <w:r w:rsidRPr="00A41F05">
        <w:rPr>
          <w:rFonts w:ascii="Arial" w:hAnsi="Arial" w:cs="Arial"/>
          <w:b/>
          <w:bCs/>
          <w:szCs w:val="24"/>
          <w:lang w:val="mn-MN"/>
        </w:rPr>
        <w:t xml:space="preserve">Гурав.Хуулийн төсөл батлагдсаны дараа үүсч болох нийгэм, эдийн засгийн үр дагавар </w:t>
      </w:r>
    </w:p>
    <w:p w14:paraId="262CC0F8" w14:textId="77777777" w:rsidR="009C0A25" w:rsidRPr="00A41F05" w:rsidRDefault="009C0A25" w:rsidP="00A41F05">
      <w:pPr>
        <w:pStyle w:val="Subtitle"/>
        <w:ind w:firstLine="720"/>
        <w:jc w:val="both"/>
        <w:rPr>
          <w:rFonts w:ascii="Arial" w:hAnsi="Arial" w:cs="Arial"/>
          <w:b/>
          <w:bCs/>
          <w:szCs w:val="24"/>
          <w:lang w:val="mn-MN"/>
        </w:rPr>
      </w:pPr>
    </w:p>
    <w:p w14:paraId="1DF3C3DC" w14:textId="77777777" w:rsidR="009C0A25" w:rsidRDefault="009C0A25" w:rsidP="00A41F05">
      <w:pPr>
        <w:pStyle w:val="Subtitle"/>
        <w:ind w:firstLine="720"/>
        <w:jc w:val="both"/>
        <w:rPr>
          <w:rFonts w:ascii="Arial" w:hAnsi="Arial" w:cs="Arial"/>
          <w:bCs/>
          <w:szCs w:val="24"/>
          <w:lang w:val="mn-MN"/>
        </w:rPr>
      </w:pPr>
      <w:r w:rsidRPr="00A41F05">
        <w:rPr>
          <w:rFonts w:ascii="Arial" w:hAnsi="Arial" w:cs="Arial"/>
          <w:bCs/>
          <w:szCs w:val="24"/>
          <w:lang w:val="mn-MN"/>
        </w:rPr>
        <w:t>Хуулийн төсөл батлагдсанаар дараахь эерэг үр дагавар гарна:</w:t>
      </w:r>
    </w:p>
    <w:p w14:paraId="3F3073CC" w14:textId="77777777" w:rsidR="003C2117" w:rsidRPr="00A41F05" w:rsidRDefault="003C2117" w:rsidP="00A41F05">
      <w:pPr>
        <w:pStyle w:val="Subtitle"/>
        <w:ind w:firstLine="720"/>
        <w:jc w:val="both"/>
        <w:rPr>
          <w:rFonts w:ascii="Arial" w:hAnsi="Arial" w:cs="Arial"/>
          <w:bCs/>
          <w:szCs w:val="24"/>
          <w:lang w:val="mn-MN"/>
        </w:rPr>
      </w:pPr>
      <w:bookmarkStart w:id="0" w:name="_GoBack"/>
      <w:bookmarkEnd w:id="0"/>
    </w:p>
    <w:p w14:paraId="2BAD99A0" w14:textId="77777777" w:rsidR="009C0A25" w:rsidRPr="00A41F05" w:rsidRDefault="00495363" w:rsidP="00A41F05">
      <w:pPr>
        <w:pStyle w:val="Subtitle"/>
        <w:numPr>
          <w:ilvl w:val="0"/>
          <w:numId w:val="1"/>
        </w:numPr>
        <w:ind w:left="1134" w:hanging="425"/>
        <w:jc w:val="both"/>
        <w:rPr>
          <w:rFonts w:ascii="Arial" w:hAnsi="Arial" w:cs="Arial"/>
          <w:bCs/>
          <w:szCs w:val="24"/>
          <w:lang w:val="mn-MN"/>
        </w:rPr>
      </w:pPr>
      <w:r w:rsidRPr="00A41F05">
        <w:rPr>
          <w:rFonts w:ascii="Arial" w:hAnsi="Arial" w:cs="Arial"/>
          <w:bCs/>
          <w:szCs w:val="24"/>
          <w:lang w:val="mn-MN"/>
        </w:rPr>
        <w:lastRenderedPageBreak/>
        <w:t xml:space="preserve">Төрийн албан тушаалтны </w:t>
      </w:r>
      <w:r w:rsidR="008776A8" w:rsidRPr="00A41F05">
        <w:rPr>
          <w:rFonts w:ascii="Arial" w:hAnsi="Arial" w:cs="Arial"/>
          <w:bCs/>
          <w:szCs w:val="24"/>
          <w:lang w:val="mn-MN"/>
        </w:rPr>
        <w:t xml:space="preserve">ёс зүй, хууль дээдлэх </w:t>
      </w:r>
      <w:r w:rsidR="00B000FE" w:rsidRPr="00A41F05">
        <w:rPr>
          <w:rFonts w:ascii="Arial" w:hAnsi="Arial" w:cs="Arial"/>
          <w:bCs/>
          <w:szCs w:val="24"/>
          <w:lang w:val="mn-MN"/>
        </w:rPr>
        <w:t>үүрэг хариуцлагыг нэмэгдүүлнэ</w:t>
      </w:r>
      <w:r w:rsidR="009C0A25" w:rsidRPr="00A41F05">
        <w:rPr>
          <w:rFonts w:ascii="Arial" w:hAnsi="Arial" w:cs="Arial"/>
          <w:bCs/>
          <w:szCs w:val="24"/>
          <w:lang w:val="mn-MN"/>
        </w:rPr>
        <w:t>;</w:t>
      </w:r>
    </w:p>
    <w:p w14:paraId="3DEB6CA3" w14:textId="77777777" w:rsidR="00C47186" w:rsidRPr="00A41F05" w:rsidRDefault="00C47186" w:rsidP="00A41F05">
      <w:pPr>
        <w:pStyle w:val="Subtitle"/>
        <w:numPr>
          <w:ilvl w:val="0"/>
          <w:numId w:val="1"/>
        </w:numPr>
        <w:ind w:left="1134" w:hanging="425"/>
        <w:jc w:val="both"/>
        <w:rPr>
          <w:rFonts w:ascii="Arial" w:hAnsi="Arial" w:cs="Arial"/>
          <w:bCs/>
          <w:szCs w:val="24"/>
          <w:lang w:val="mn-MN"/>
        </w:rPr>
      </w:pPr>
      <w:r w:rsidRPr="00A41F05">
        <w:rPr>
          <w:rFonts w:ascii="Arial" w:hAnsi="Arial" w:cs="Arial"/>
          <w:bCs/>
          <w:szCs w:val="24"/>
          <w:lang w:val="mn-MN"/>
        </w:rPr>
        <w:t>Иргэд, бизнесийн байгууллагын төр, төрийн байгууллагад итгэх итгэлийг нэмэгдүүлнэ;</w:t>
      </w:r>
    </w:p>
    <w:p w14:paraId="0BB37712" w14:textId="77777777" w:rsidR="009C0A25" w:rsidRPr="00A41F05" w:rsidRDefault="009C0A25" w:rsidP="00A41F05">
      <w:pPr>
        <w:pStyle w:val="Subtitle"/>
        <w:numPr>
          <w:ilvl w:val="0"/>
          <w:numId w:val="1"/>
        </w:numPr>
        <w:ind w:left="1134" w:hanging="425"/>
        <w:jc w:val="both"/>
        <w:rPr>
          <w:rFonts w:ascii="Arial" w:hAnsi="Arial" w:cs="Arial"/>
          <w:bCs/>
          <w:szCs w:val="24"/>
          <w:lang w:val="mn-MN"/>
        </w:rPr>
      </w:pPr>
      <w:r w:rsidRPr="00A41F05">
        <w:rPr>
          <w:rFonts w:ascii="Arial" w:hAnsi="Arial" w:cs="Arial"/>
          <w:bCs/>
          <w:szCs w:val="24"/>
          <w:lang w:val="mn-MN"/>
        </w:rPr>
        <w:t>Хууль дээдлэх ёсны зарчимд нийцсэн</w:t>
      </w:r>
      <w:r w:rsidR="00C47186" w:rsidRPr="00A41F05">
        <w:rPr>
          <w:rFonts w:ascii="Arial" w:hAnsi="Arial" w:cs="Arial"/>
          <w:bCs/>
          <w:szCs w:val="24"/>
          <w:lang w:val="mn-MN"/>
        </w:rPr>
        <w:t xml:space="preserve"> </w:t>
      </w:r>
      <w:r w:rsidR="00B000FE" w:rsidRPr="00A41F05">
        <w:rPr>
          <w:rFonts w:ascii="Arial" w:hAnsi="Arial" w:cs="Arial"/>
          <w:bCs/>
          <w:szCs w:val="24"/>
          <w:lang w:val="mn-MN"/>
        </w:rPr>
        <w:t xml:space="preserve">авлигатай тэмцэх </w:t>
      </w:r>
      <w:r w:rsidR="008776A8" w:rsidRPr="00A41F05">
        <w:rPr>
          <w:rFonts w:ascii="Arial" w:hAnsi="Arial" w:cs="Arial"/>
          <w:bCs/>
          <w:szCs w:val="24"/>
          <w:lang w:val="mn-MN"/>
        </w:rPr>
        <w:t>хууль эрх зүйн орчинд ахиц дэвшил гарна</w:t>
      </w:r>
      <w:r w:rsidRPr="00A41F05">
        <w:rPr>
          <w:rFonts w:ascii="Arial" w:hAnsi="Arial" w:cs="Arial"/>
          <w:bCs/>
          <w:szCs w:val="24"/>
          <w:lang w:val="mn-MN"/>
        </w:rPr>
        <w:t>;</w:t>
      </w:r>
    </w:p>
    <w:p w14:paraId="7EEB9672" w14:textId="77777777" w:rsidR="009C0A25" w:rsidRPr="00A41F05" w:rsidRDefault="008776A8" w:rsidP="00A41F05">
      <w:pPr>
        <w:pStyle w:val="Subtitle"/>
        <w:numPr>
          <w:ilvl w:val="0"/>
          <w:numId w:val="1"/>
        </w:numPr>
        <w:ind w:left="1134" w:hanging="425"/>
        <w:jc w:val="both"/>
        <w:rPr>
          <w:rFonts w:ascii="Arial" w:hAnsi="Arial" w:cs="Arial"/>
          <w:bCs/>
          <w:szCs w:val="24"/>
          <w:lang w:val="mn-MN"/>
        </w:rPr>
      </w:pPr>
      <w:r w:rsidRPr="00A41F05">
        <w:rPr>
          <w:rStyle w:val="IntenseEmphasis"/>
          <w:rFonts w:ascii="Arial" w:hAnsi="Arial" w:cs="Arial"/>
          <w:b w:val="0"/>
          <w:bCs w:val="0"/>
          <w:i w:val="0"/>
          <w:iCs w:val="0"/>
          <w:color w:val="auto"/>
          <w:szCs w:val="24"/>
          <w:lang w:val="mn-MN"/>
        </w:rPr>
        <w:t xml:space="preserve">Авлигын эсрэг </w:t>
      </w:r>
      <w:r w:rsidR="009C0A25" w:rsidRPr="00A41F05">
        <w:rPr>
          <w:rStyle w:val="IntenseEmphasis"/>
          <w:rFonts w:ascii="Arial" w:hAnsi="Arial" w:cs="Arial"/>
          <w:b w:val="0"/>
          <w:bCs w:val="0"/>
          <w:i w:val="0"/>
          <w:iCs w:val="0"/>
          <w:color w:val="auto"/>
          <w:szCs w:val="24"/>
          <w:lang w:val="mn-MN"/>
        </w:rPr>
        <w:t>хууль тогтоомжийг нэг мөр хэрэгжүүлэх</w:t>
      </w:r>
      <w:r w:rsidRPr="00A41F05">
        <w:rPr>
          <w:rStyle w:val="IntenseEmphasis"/>
          <w:rFonts w:ascii="Arial" w:hAnsi="Arial" w:cs="Arial"/>
          <w:b w:val="0"/>
          <w:bCs w:val="0"/>
          <w:i w:val="0"/>
          <w:iCs w:val="0"/>
          <w:color w:val="auto"/>
          <w:szCs w:val="24"/>
          <w:lang w:val="mn-MN"/>
        </w:rPr>
        <w:t>эд дэмжлэг үзүүлнэ.</w:t>
      </w:r>
    </w:p>
    <w:p w14:paraId="2EF79A5C" w14:textId="77777777" w:rsidR="009C0A25" w:rsidRPr="00A41F05" w:rsidRDefault="009C0A25" w:rsidP="00A41F05">
      <w:pPr>
        <w:pStyle w:val="Subtitle"/>
        <w:ind w:left="1134"/>
        <w:jc w:val="both"/>
        <w:rPr>
          <w:rFonts w:ascii="Arial" w:hAnsi="Arial" w:cs="Arial"/>
          <w:bCs/>
          <w:szCs w:val="24"/>
          <w:lang w:val="mn-MN"/>
        </w:rPr>
      </w:pPr>
    </w:p>
    <w:p w14:paraId="6BE99A81" w14:textId="77777777" w:rsidR="00C62187" w:rsidRPr="00A41F05" w:rsidRDefault="00C62187" w:rsidP="00A41F05">
      <w:pPr>
        <w:spacing w:after="0" w:line="240" w:lineRule="auto"/>
        <w:ind w:firstLine="720"/>
        <w:jc w:val="both"/>
        <w:rPr>
          <w:rFonts w:ascii="Arial" w:hAnsi="Arial" w:cs="Arial"/>
          <w:sz w:val="24"/>
          <w:szCs w:val="24"/>
          <w:lang w:val="mn-MN"/>
        </w:rPr>
      </w:pPr>
      <w:r w:rsidRPr="00A41F05">
        <w:rPr>
          <w:rFonts w:ascii="Arial" w:hAnsi="Arial" w:cs="Arial"/>
          <w:sz w:val="24"/>
          <w:szCs w:val="24"/>
          <w:lang w:val="mn-MN"/>
        </w:rPr>
        <w:t>Хуулийн төсөл батлагдсанаар нэмэлт хөрөнгө, зардал шаардагдахгүй болно.</w:t>
      </w:r>
    </w:p>
    <w:p w14:paraId="7BD933F5" w14:textId="77777777" w:rsidR="009C0A25" w:rsidRPr="00A41F05" w:rsidRDefault="009C0A25" w:rsidP="00A41F05">
      <w:pPr>
        <w:pStyle w:val="Subtitle"/>
        <w:ind w:firstLine="720"/>
        <w:jc w:val="both"/>
        <w:rPr>
          <w:rFonts w:ascii="Arial" w:hAnsi="Arial" w:cs="Arial"/>
          <w:b/>
          <w:bCs/>
          <w:szCs w:val="24"/>
          <w:lang w:val="mn-MN"/>
        </w:rPr>
      </w:pPr>
    </w:p>
    <w:p w14:paraId="56AB29D3" w14:textId="77777777" w:rsidR="009C0A25" w:rsidRPr="00A41F05" w:rsidRDefault="009C0A25" w:rsidP="00A41F05">
      <w:pPr>
        <w:pStyle w:val="Subtitle"/>
        <w:ind w:firstLine="720"/>
        <w:jc w:val="both"/>
        <w:rPr>
          <w:rFonts w:ascii="Arial" w:hAnsi="Arial" w:cs="Arial"/>
          <w:b/>
          <w:bCs/>
          <w:szCs w:val="24"/>
          <w:lang w:val="mn-MN"/>
        </w:rPr>
      </w:pPr>
      <w:r w:rsidRPr="00A41F05">
        <w:rPr>
          <w:rFonts w:ascii="Arial" w:hAnsi="Arial" w:cs="Arial"/>
          <w:b/>
          <w:bCs/>
          <w:szCs w:val="24"/>
          <w:lang w:val="mn-MN"/>
        </w:rPr>
        <w:t>Дөрөв.Хуулийн төсөл нь Монгол Улсын Үндсэн хууль болон бусад хуультай хэрхэн уялдах, уг хуулийг хэрэгжүүлэхтэй холбогдон цаашид шинээр боловсруулах буюу нэмэлт, өөрчлөлт оруулах, хүчингүй болгох хуулийн тухай</w:t>
      </w:r>
    </w:p>
    <w:p w14:paraId="7F706C2C" w14:textId="77777777" w:rsidR="008776A8" w:rsidRPr="00A41F05" w:rsidRDefault="008776A8" w:rsidP="00A41F05">
      <w:pPr>
        <w:pStyle w:val="Subtitle"/>
        <w:ind w:firstLine="720"/>
        <w:jc w:val="both"/>
        <w:rPr>
          <w:rFonts w:ascii="Arial" w:hAnsi="Arial" w:cs="Arial"/>
          <w:szCs w:val="24"/>
          <w:lang w:val="mn-MN"/>
        </w:rPr>
      </w:pPr>
    </w:p>
    <w:p w14:paraId="16F2E31A" w14:textId="77777777" w:rsidR="009C0A25" w:rsidRPr="00A41F05" w:rsidRDefault="00A617D8" w:rsidP="00A41F05">
      <w:pPr>
        <w:pStyle w:val="Subtitle"/>
        <w:ind w:firstLine="720"/>
        <w:jc w:val="both"/>
        <w:rPr>
          <w:rFonts w:ascii="Arial" w:hAnsi="Arial" w:cs="Arial"/>
          <w:szCs w:val="24"/>
          <w:lang w:val="mn-MN"/>
        </w:rPr>
      </w:pPr>
      <w:r w:rsidRPr="00A41F05">
        <w:rPr>
          <w:rFonts w:ascii="Arial" w:hAnsi="Arial" w:cs="Arial"/>
          <w:bCs/>
          <w:szCs w:val="24"/>
          <w:lang w:val="mn-MN"/>
        </w:rPr>
        <w:t xml:space="preserve">Нийтийн албанд нийтийн болон хувийн ашиг сонирхлыг зохицуулах, ашиг сонирхлын зөрчлөөс урьдчилан сэргийлэх тухай хуульд </w:t>
      </w:r>
      <w:r w:rsidRPr="00A41F05">
        <w:rPr>
          <w:rFonts w:ascii="Arial" w:hAnsi="Arial" w:cs="Arial"/>
          <w:szCs w:val="24"/>
          <w:lang w:val="mn-MN"/>
        </w:rPr>
        <w:t>нэмэлт, өөрчлөлт оруулах тухай</w:t>
      </w:r>
      <w:r w:rsidR="004E0560" w:rsidRPr="00A41F05">
        <w:rPr>
          <w:rFonts w:ascii="Arial" w:hAnsi="Arial" w:cs="Arial"/>
          <w:szCs w:val="24"/>
          <w:lang w:val="mn-MN"/>
        </w:rPr>
        <w:t xml:space="preserve"> </w:t>
      </w:r>
      <w:r w:rsidR="009C0A25" w:rsidRPr="00A41F05">
        <w:rPr>
          <w:rFonts w:ascii="Arial" w:hAnsi="Arial" w:cs="Arial"/>
          <w:szCs w:val="24"/>
          <w:lang w:val="mn-MN"/>
        </w:rPr>
        <w:t xml:space="preserve">хуулийн төсөл нь  Монгол Улсын Үндсэн хууль, бусад хуультай нийцсэн байна. </w:t>
      </w:r>
    </w:p>
    <w:p w14:paraId="7EFF0D85" w14:textId="77777777" w:rsidR="009C0A25" w:rsidRPr="00A41F05" w:rsidRDefault="009C0A25" w:rsidP="00A41F05">
      <w:pPr>
        <w:pStyle w:val="Subtitle"/>
        <w:ind w:firstLine="720"/>
        <w:jc w:val="both"/>
        <w:rPr>
          <w:rFonts w:ascii="Arial" w:hAnsi="Arial" w:cs="Arial"/>
          <w:szCs w:val="24"/>
          <w:lang w:val="mn-MN"/>
        </w:rPr>
      </w:pPr>
    </w:p>
    <w:p w14:paraId="0F200CD3" w14:textId="64056CEC" w:rsidR="003E22C1" w:rsidRPr="00A41F05" w:rsidRDefault="004E0560" w:rsidP="00A41F05">
      <w:pPr>
        <w:spacing w:after="0" w:line="240" w:lineRule="auto"/>
        <w:jc w:val="both"/>
        <w:rPr>
          <w:rFonts w:ascii="Arial" w:hAnsi="Arial" w:cs="Arial"/>
          <w:sz w:val="24"/>
          <w:szCs w:val="24"/>
          <w:lang w:val="mn-MN"/>
        </w:rPr>
      </w:pPr>
      <w:r w:rsidRPr="00A41F05">
        <w:rPr>
          <w:rFonts w:ascii="Arial" w:hAnsi="Arial" w:cs="Arial"/>
          <w:sz w:val="24"/>
          <w:szCs w:val="24"/>
          <w:lang w:val="mn-MN"/>
        </w:rPr>
        <w:tab/>
      </w:r>
    </w:p>
    <w:p w14:paraId="5B98A476" w14:textId="77777777" w:rsidR="00E86DDA" w:rsidRPr="00A41F05" w:rsidRDefault="00E86DDA" w:rsidP="00A41F05">
      <w:pPr>
        <w:spacing w:after="0" w:line="240" w:lineRule="auto"/>
        <w:jc w:val="both"/>
        <w:rPr>
          <w:rFonts w:ascii="Arial" w:hAnsi="Arial" w:cs="Arial"/>
          <w:sz w:val="24"/>
          <w:szCs w:val="24"/>
          <w:lang w:val="mn-MN"/>
        </w:rPr>
      </w:pPr>
    </w:p>
    <w:p w14:paraId="09EA2A59" w14:textId="77777777" w:rsidR="00E86DDA" w:rsidRPr="00A41F05" w:rsidRDefault="00E86DDA" w:rsidP="00A41F05">
      <w:pPr>
        <w:spacing w:after="0" w:line="240" w:lineRule="auto"/>
        <w:jc w:val="both"/>
        <w:rPr>
          <w:rFonts w:ascii="Arial" w:hAnsi="Arial" w:cs="Arial"/>
          <w:sz w:val="24"/>
          <w:szCs w:val="24"/>
          <w:lang w:val="mn-MN"/>
        </w:rPr>
      </w:pPr>
    </w:p>
    <w:p w14:paraId="776745E3" w14:textId="77777777" w:rsidR="00E86DDA" w:rsidRPr="00A41F05" w:rsidRDefault="00E86DDA" w:rsidP="00A41F05">
      <w:pPr>
        <w:spacing w:after="0" w:line="240" w:lineRule="auto"/>
        <w:jc w:val="both"/>
        <w:rPr>
          <w:rFonts w:ascii="Arial" w:hAnsi="Arial" w:cs="Arial"/>
          <w:sz w:val="24"/>
          <w:szCs w:val="24"/>
          <w:lang w:val="mn-MN"/>
        </w:rPr>
      </w:pPr>
    </w:p>
    <w:p w14:paraId="4FF10016" w14:textId="77777777" w:rsidR="009C0A25" w:rsidRPr="00A41F05" w:rsidRDefault="009C0A25" w:rsidP="00A41F05">
      <w:pPr>
        <w:spacing w:after="0" w:line="240" w:lineRule="auto"/>
        <w:jc w:val="both"/>
        <w:rPr>
          <w:rFonts w:ascii="Arial" w:hAnsi="Arial" w:cs="Arial"/>
          <w:sz w:val="24"/>
          <w:szCs w:val="24"/>
          <w:lang w:val="mn-MN"/>
        </w:rPr>
      </w:pPr>
    </w:p>
    <w:p w14:paraId="6B9D381D" w14:textId="4A9A586B" w:rsidR="009C0A25" w:rsidRPr="00A41F05" w:rsidRDefault="00A41F05" w:rsidP="00A41F05">
      <w:pPr>
        <w:spacing w:after="0" w:line="240" w:lineRule="auto"/>
        <w:jc w:val="center"/>
        <w:rPr>
          <w:rFonts w:ascii="Arial" w:hAnsi="Arial" w:cs="Arial"/>
          <w:sz w:val="24"/>
          <w:szCs w:val="24"/>
          <w:lang w:val="mn-MN"/>
        </w:rPr>
      </w:pPr>
      <w:r w:rsidRPr="00A41F05">
        <w:rPr>
          <w:rFonts w:ascii="Arial" w:hAnsi="Arial" w:cs="Arial"/>
          <w:sz w:val="24"/>
          <w:szCs w:val="24"/>
          <w:lang w:val="mn-MN"/>
        </w:rPr>
        <w:t>---оо0оо</w:t>
      </w:r>
      <w:r w:rsidR="00E86DDA" w:rsidRPr="00A41F05">
        <w:rPr>
          <w:rFonts w:ascii="Arial" w:hAnsi="Arial" w:cs="Arial"/>
          <w:sz w:val="24"/>
          <w:szCs w:val="24"/>
          <w:lang w:val="mn-MN"/>
        </w:rPr>
        <w:t>---</w:t>
      </w:r>
    </w:p>
    <w:p w14:paraId="097E8E80" w14:textId="77777777" w:rsidR="003D73A6" w:rsidRPr="00A41F05" w:rsidRDefault="003D73A6" w:rsidP="00A41F05">
      <w:pPr>
        <w:spacing w:after="0" w:line="240" w:lineRule="auto"/>
        <w:rPr>
          <w:rFonts w:ascii="Arial" w:hAnsi="Arial" w:cs="Arial"/>
          <w:sz w:val="24"/>
          <w:szCs w:val="24"/>
          <w:lang w:val="mn-MN"/>
        </w:rPr>
      </w:pPr>
    </w:p>
    <w:sectPr w:rsidR="003D73A6" w:rsidRPr="00A41F05" w:rsidSect="00FE0AB8">
      <w:footerReference w:type="default" r:id="rId7"/>
      <w:pgSz w:w="11900" w:h="16840" w:code="9"/>
      <w:pgMar w:top="587" w:right="851" w:bottom="432"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3FEDF" w14:textId="77777777" w:rsidR="00ED2029" w:rsidRDefault="00ED2029" w:rsidP="00DD1B09">
      <w:pPr>
        <w:spacing w:after="0" w:line="240" w:lineRule="auto"/>
      </w:pPr>
      <w:r>
        <w:separator/>
      </w:r>
    </w:p>
  </w:endnote>
  <w:endnote w:type="continuationSeparator" w:id="0">
    <w:p w14:paraId="4638B5AF" w14:textId="77777777" w:rsidR="00ED2029" w:rsidRDefault="00ED2029" w:rsidP="00DD1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Mon">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5253"/>
      <w:docPartObj>
        <w:docPartGallery w:val="Page Numbers (Bottom of Page)"/>
        <w:docPartUnique/>
      </w:docPartObj>
    </w:sdtPr>
    <w:sdtEndPr/>
    <w:sdtContent>
      <w:p w14:paraId="6ABF8E51" w14:textId="77777777" w:rsidR="00E86DDA" w:rsidRDefault="00E86DDA">
        <w:pPr>
          <w:pStyle w:val="Footer"/>
          <w:jc w:val="center"/>
        </w:pPr>
        <w:r>
          <w:fldChar w:fldCharType="begin"/>
        </w:r>
        <w:r>
          <w:instrText xml:space="preserve"> PAGE   \* MERGEFORMAT </w:instrText>
        </w:r>
        <w:r>
          <w:fldChar w:fldCharType="separate"/>
        </w:r>
        <w:r w:rsidR="00306C65">
          <w:rPr>
            <w:noProof/>
          </w:rPr>
          <w:t>1</w:t>
        </w:r>
        <w:r>
          <w:rPr>
            <w:noProof/>
          </w:rPr>
          <w:fldChar w:fldCharType="end"/>
        </w:r>
      </w:p>
    </w:sdtContent>
  </w:sdt>
  <w:p w14:paraId="51C39BF5" w14:textId="77777777" w:rsidR="00E86DDA" w:rsidRDefault="00E86DD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A5C15" w14:textId="77777777" w:rsidR="00ED2029" w:rsidRDefault="00ED2029" w:rsidP="00DD1B09">
      <w:pPr>
        <w:spacing w:after="0" w:line="240" w:lineRule="auto"/>
      </w:pPr>
      <w:r>
        <w:separator/>
      </w:r>
    </w:p>
  </w:footnote>
  <w:footnote w:type="continuationSeparator" w:id="0">
    <w:p w14:paraId="07FCD7E9" w14:textId="77777777" w:rsidR="00ED2029" w:rsidRDefault="00ED2029" w:rsidP="00DD1B0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1542"/>
    <w:multiLevelType w:val="hybridMultilevel"/>
    <w:tmpl w:val="05C6B9FC"/>
    <w:lvl w:ilvl="0" w:tplc="28C45A48">
      <w:start w:val="1"/>
      <w:numFmt w:val="decimal"/>
      <w:lvlText w:val="%1."/>
      <w:lvlJc w:val="left"/>
      <w:pPr>
        <w:ind w:left="1544" w:hanging="9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79CB45B0"/>
    <w:multiLevelType w:val="hybridMultilevel"/>
    <w:tmpl w:val="4CF0EF34"/>
    <w:lvl w:ilvl="0" w:tplc="97E22F60">
      <w:start w:val="8"/>
      <w:numFmt w:val="bullet"/>
      <w:lvlText w:val="-"/>
      <w:lvlJc w:val="left"/>
      <w:pPr>
        <w:ind w:left="720" w:hanging="360"/>
      </w:pPr>
      <w:rPr>
        <w:rFonts w:ascii="Arial" w:eastAsia="Times New Roman" w:hAnsi="Aria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
    <w:nsid w:val="7DE92376"/>
    <w:multiLevelType w:val="multilevel"/>
    <w:tmpl w:val="CFB0428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A25"/>
    <w:rsid w:val="00037F25"/>
    <w:rsid w:val="00043888"/>
    <w:rsid w:val="000718EB"/>
    <w:rsid w:val="00084796"/>
    <w:rsid w:val="000E6AFF"/>
    <w:rsid w:val="001336F9"/>
    <w:rsid w:val="00176074"/>
    <w:rsid w:val="001830D1"/>
    <w:rsid w:val="00186770"/>
    <w:rsid w:val="00194138"/>
    <w:rsid w:val="00195C5B"/>
    <w:rsid w:val="001C23A0"/>
    <w:rsid w:val="001D4E13"/>
    <w:rsid w:val="002072F1"/>
    <w:rsid w:val="00231387"/>
    <w:rsid w:val="002402F4"/>
    <w:rsid w:val="00257480"/>
    <w:rsid w:val="00297DC7"/>
    <w:rsid w:val="00306C65"/>
    <w:rsid w:val="003221E8"/>
    <w:rsid w:val="0036016D"/>
    <w:rsid w:val="003627CF"/>
    <w:rsid w:val="00365755"/>
    <w:rsid w:val="00381196"/>
    <w:rsid w:val="003C2117"/>
    <w:rsid w:val="003D73A6"/>
    <w:rsid w:val="003E22C1"/>
    <w:rsid w:val="00405B81"/>
    <w:rsid w:val="004144C0"/>
    <w:rsid w:val="00462042"/>
    <w:rsid w:val="00495363"/>
    <w:rsid w:val="004962AB"/>
    <w:rsid w:val="004A1A8F"/>
    <w:rsid w:val="004E0560"/>
    <w:rsid w:val="004F1437"/>
    <w:rsid w:val="005101AF"/>
    <w:rsid w:val="00525933"/>
    <w:rsid w:val="00537F05"/>
    <w:rsid w:val="00561FFE"/>
    <w:rsid w:val="005B57EA"/>
    <w:rsid w:val="005E2FA2"/>
    <w:rsid w:val="005F4849"/>
    <w:rsid w:val="006107CB"/>
    <w:rsid w:val="00612E8B"/>
    <w:rsid w:val="0061591B"/>
    <w:rsid w:val="00623D66"/>
    <w:rsid w:val="006342EB"/>
    <w:rsid w:val="00684940"/>
    <w:rsid w:val="006A7DF5"/>
    <w:rsid w:val="006C265E"/>
    <w:rsid w:val="006D129A"/>
    <w:rsid w:val="006E19A4"/>
    <w:rsid w:val="006E2E28"/>
    <w:rsid w:val="00717706"/>
    <w:rsid w:val="00752FBF"/>
    <w:rsid w:val="007C2E5A"/>
    <w:rsid w:val="007E3A0B"/>
    <w:rsid w:val="00807EFF"/>
    <w:rsid w:val="008147DC"/>
    <w:rsid w:val="00823F30"/>
    <w:rsid w:val="00824AE6"/>
    <w:rsid w:val="008776A8"/>
    <w:rsid w:val="0093613C"/>
    <w:rsid w:val="009377D4"/>
    <w:rsid w:val="00957DF5"/>
    <w:rsid w:val="009943CC"/>
    <w:rsid w:val="0099487B"/>
    <w:rsid w:val="009B05E4"/>
    <w:rsid w:val="009B1479"/>
    <w:rsid w:val="009C0A25"/>
    <w:rsid w:val="009E641D"/>
    <w:rsid w:val="00A35A86"/>
    <w:rsid w:val="00A37363"/>
    <w:rsid w:val="00A41F05"/>
    <w:rsid w:val="00A617D8"/>
    <w:rsid w:val="00A71D1C"/>
    <w:rsid w:val="00A967F8"/>
    <w:rsid w:val="00AB1D9A"/>
    <w:rsid w:val="00AD3897"/>
    <w:rsid w:val="00AE0909"/>
    <w:rsid w:val="00B000FE"/>
    <w:rsid w:val="00B13CF1"/>
    <w:rsid w:val="00B14188"/>
    <w:rsid w:val="00BB0B3D"/>
    <w:rsid w:val="00BB0F9E"/>
    <w:rsid w:val="00BC52CA"/>
    <w:rsid w:val="00C25ED2"/>
    <w:rsid w:val="00C42302"/>
    <w:rsid w:val="00C43A0F"/>
    <w:rsid w:val="00C47186"/>
    <w:rsid w:val="00C54EFB"/>
    <w:rsid w:val="00C62187"/>
    <w:rsid w:val="00C674CC"/>
    <w:rsid w:val="00C83841"/>
    <w:rsid w:val="00D13811"/>
    <w:rsid w:val="00D22EBD"/>
    <w:rsid w:val="00DA67C7"/>
    <w:rsid w:val="00DD1B09"/>
    <w:rsid w:val="00DE4AAE"/>
    <w:rsid w:val="00DF7A07"/>
    <w:rsid w:val="00E02C47"/>
    <w:rsid w:val="00E1776C"/>
    <w:rsid w:val="00E5284F"/>
    <w:rsid w:val="00E62304"/>
    <w:rsid w:val="00E73374"/>
    <w:rsid w:val="00E86DDA"/>
    <w:rsid w:val="00EC7A35"/>
    <w:rsid w:val="00ED2029"/>
    <w:rsid w:val="00F17768"/>
    <w:rsid w:val="00F31BB5"/>
    <w:rsid w:val="00F73480"/>
    <w:rsid w:val="00FB1399"/>
    <w:rsid w:val="00FD6EED"/>
    <w:rsid w:val="00FE0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A17C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C0A25"/>
    <w:pPr>
      <w:spacing w:after="0" w:line="240" w:lineRule="auto"/>
      <w:jc w:val="right"/>
    </w:pPr>
    <w:rPr>
      <w:rFonts w:ascii="Arial Mon" w:eastAsia="Times New Roman" w:hAnsi="Arial Mon" w:cs="Times New Roman"/>
      <w:sz w:val="24"/>
      <w:szCs w:val="20"/>
    </w:rPr>
  </w:style>
  <w:style w:type="character" w:customStyle="1" w:styleId="SubtitleChar">
    <w:name w:val="Subtitle Char"/>
    <w:basedOn w:val="DefaultParagraphFont"/>
    <w:link w:val="Subtitle"/>
    <w:rsid w:val="009C0A25"/>
    <w:rPr>
      <w:rFonts w:ascii="Arial Mon" w:eastAsia="Times New Roman" w:hAnsi="Arial Mon" w:cs="Times New Roman"/>
      <w:sz w:val="24"/>
      <w:szCs w:val="20"/>
    </w:rPr>
  </w:style>
  <w:style w:type="character" w:styleId="IntenseEmphasis">
    <w:name w:val="Intense Emphasis"/>
    <w:basedOn w:val="DefaultParagraphFont"/>
    <w:uiPriority w:val="21"/>
    <w:qFormat/>
    <w:rsid w:val="009C0A25"/>
    <w:rPr>
      <w:b/>
      <w:bCs/>
      <w:i/>
      <w:iCs/>
      <w:color w:val="4F81BD"/>
    </w:rPr>
  </w:style>
  <w:style w:type="table" w:styleId="TableGrid">
    <w:name w:val="Table Grid"/>
    <w:basedOn w:val="TableNormal"/>
    <w:uiPriority w:val="59"/>
    <w:rsid w:val="009C0A25"/>
    <w:pPr>
      <w:spacing w:after="0" w:line="240" w:lineRule="auto"/>
    </w:pPr>
    <w:rPr>
      <w:rFonts w:ascii="Arial" w:eastAsiaTheme="minorHAnsi" w:hAnsi="Arial"/>
      <w:lang w:val="mn-M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C0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A25"/>
  </w:style>
  <w:style w:type="paragraph" w:customStyle="1" w:styleId="Default">
    <w:name w:val="Default"/>
    <w:rsid w:val="00C6218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aliases w:val="IBL List Paragraph"/>
    <w:basedOn w:val="Normal"/>
    <w:link w:val="ListParagraphChar"/>
    <w:uiPriority w:val="34"/>
    <w:qFormat/>
    <w:rsid w:val="00752FBF"/>
    <w:pPr>
      <w:ind w:left="720"/>
      <w:contextualSpacing/>
    </w:pPr>
    <w:rPr>
      <w:lang w:eastAsia="zh-CN"/>
    </w:rPr>
  </w:style>
  <w:style w:type="character" w:customStyle="1" w:styleId="ListParagraphChar">
    <w:name w:val="List Paragraph Char"/>
    <w:aliases w:val="IBL List Paragraph Char"/>
    <w:link w:val="ListParagraph"/>
    <w:uiPriority w:val="34"/>
    <w:locked/>
    <w:rsid w:val="00D13811"/>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35995">
      <w:bodyDiv w:val="1"/>
      <w:marLeft w:val="0"/>
      <w:marRight w:val="0"/>
      <w:marTop w:val="0"/>
      <w:marBottom w:val="0"/>
      <w:divBdr>
        <w:top w:val="none" w:sz="0" w:space="0" w:color="auto"/>
        <w:left w:val="none" w:sz="0" w:space="0" w:color="auto"/>
        <w:bottom w:val="none" w:sz="0" w:space="0" w:color="auto"/>
        <w:right w:val="none" w:sz="0" w:space="0" w:color="auto"/>
      </w:divBdr>
      <w:divsChild>
        <w:div w:id="674110200">
          <w:marLeft w:val="0"/>
          <w:marRight w:val="0"/>
          <w:marTop w:val="0"/>
          <w:marBottom w:val="0"/>
          <w:divBdr>
            <w:top w:val="none" w:sz="0" w:space="0" w:color="auto"/>
            <w:left w:val="none" w:sz="0" w:space="0" w:color="auto"/>
            <w:bottom w:val="none" w:sz="0" w:space="0" w:color="auto"/>
            <w:right w:val="none" w:sz="0" w:space="0" w:color="auto"/>
          </w:divBdr>
        </w:div>
        <w:div w:id="1059784592">
          <w:marLeft w:val="0"/>
          <w:marRight w:val="0"/>
          <w:marTop w:val="0"/>
          <w:marBottom w:val="0"/>
          <w:divBdr>
            <w:top w:val="none" w:sz="0" w:space="0" w:color="auto"/>
            <w:left w:val="none" w:sz="0" w:space="0" w:color="auto"/>
            <w:bottom w:val="none" w:sz="0" w:space="0" w:color="auto"/>
            <w:right w:val="none" w:sz="0" w:space="0" w:color="auto"/>
          </w:divBdr>
        </w:div>
        <w:div w:id="717631337">
          <w:marLeft w:val="0"/>
          <w:marRight w:val="0"/>
          <w:marTop w:val="0"/>
          <w:marBottom w:val="0"/>
          <w:divBdr>
            <w:top w:val="none" w:sz="0" w:space="0" w:color="auto"/>
            <w:left w:val="none" w:sz="0" w:space="0" w:color="auto"/>
            <w:bottom w:val="none" w:sz="0" w:space="0" w:color="auto"/>
            <w:right w:val="none" w:sz="0" w:space="0" w:color="auto"/>
          </w:divBdr>
        </w:div>
        <w:div w:id="1994751244">
          <w:marLeft w:val="0"/>
          <w:marRight w:val="0"/>
          <w:marTop w:val="0"/>
          <w:marBottom w:val="0"/>
          <w:divBdr>
            <w:top w:val="none" w:sz="0" w:space="0" w:color="auto"/>
            <w:left w:val="none" w:sz="0" w:space="0" w:color="auto"/>
            <w:bottom w:val="none" w:sz="0" w:space="0" w:color="auto"/>
            <w:right w:val="none" w:sz="0" w:space="0" w:color="auto"/>
          </w:divBdr>
        </w:div>
        <w:div w:id="1906524983">
          <w:marLeft w:val="0"/>
          <w:marRight w:val="0"/>
          <w:marTop w:val="0"/>
          <w:marBottom w:val="0"/>
          <w:divBdr>
            <w:top w:val="none" w:sz="0" w:space="0" w:color="auto"/>
            <w:left w:val="none" w:sz="0" w:space="0" w:color="auto"/>
            <w:bottom w:val="none" w:sz="0" w:space="0" w:color="auto"/>
            <w:right w:val="none" w:sz="0" w:space="0" w:color="auto"/>
          </w:divBdr>
        </w:div>
      </w:divsChild>
    </w:div>
    <w:div w:id="645738586">
      <w:bodyDiv w:val="1"/>
      <w:marLeft w:val="0"/>
      <w:marRight w:val="0"/>
      <w:marTop w:val="0"/>
      <w:marBottom w:val="0"/>
      <w:divBdr>
        <w:top w:val="none" w:sz="0" w:space="0" w:color="auto"/>
        <w:left w:val="none" w:sz="0" w:space="0" w:color="auto"/>
        <w:bottom w:val="none" w:sz="0" w:space="0" w:color="auto"/>
        <w:right w:val="none" w:sz="0" w:space="0" w:color="auto"/>
      </w:divBdr>
      <w:divsChild>
        <w:div w:id="1884440894">
          <w:marLeft w:val="0"/>
          <w:marRight w:val="0"/>
          <w:marTop w:val="0"/>
          <w:marBottom w:val="0"/>
          <w:divBdr>
            <w:top w:val="none" w:sz="0" w:space="0" w:color="auto"/>
            <w:left w:val="none" w:sz="0" w:space="0" w:color="auto"/>
            <w:bottom w:val="none" w:sz="0" w:space="0" w:color="auto"/>
            <w:right w:val="none" w:sz="0" w:space="0" w:color="auto"/>
          </w:divBdr>
        </w:div>
        <w:div w:id="1554926242">
          <w:marLeft w:val="0"/>
          <w:marRight w:val="0"/>
          <w:marTop w:val="0"/>
          <w:marBottom w:val="0"/>
          <w:divBdr>
            <w:top w:val="none" w:sz="0" w:space="0" w:color="auto"/>
            <w:left w:val="none" w:sz="0" w:space="0" w:color="auto"/>
            <w:bottom w:val="none" w:sz="0" w:space="0" w:color="auto"/>
            <w:right w:val="none" w:sz="0" w:space="0" w:color="auto"/>
          </w:divBdr>
        </w:div>
        <w:div w:id="1494370895">
          <w:marLeft w:val="0"/>
          <w:marRight w:val="0"/>
          <w:marTop w:val="0"/>
          <w:marBottom w:val="0"/>
          <w:divBdr>
            <w:top w:val="none" w:sz="0" w:space="0" w:color="auto"/>
            <w:left w:val="none" w:sz="0" w:space="0" w:color="auto"/>
            <w:bottom w:val="none" w:sz="0" w:space="0" w:color="auto"/>
            <w:right w:val="none" w:sz="0" w:space="0" w:color="auto"/>
          </w:divBdr>
        </w:div>
        <w:div w:id="1506246056">
          <w:marLeft w:val="0"/>
          <w:marRight w:val="0"/>
          <w:marTop w:val="0"/>
          <w:marBottom w:val="0"/>
          <w:divBdr>
            <w:top w:val="none" w:sz="0" w:space="0" w:color="auto"/>
            <w:left w:val="none" w:sz="0" w:space="0" w:color="auto"/>
            <w:bottom w:val="none" w:sz="0" w:space="0" w:color="auto"/>
            <w:right w:val="none" w:sz="0" w:space="0" w:color="auto"/>
          </w:divBdr>
        </w:div>
        <w:div w:id="812870993">
          <w:marLeft w:val="0"/>
          <w:marRight w:val="0"/>
          <w:marTop w:val="0"/>
          <w:marBottom w:val="0"/>
          <w:divBdr>
            <w:top w:val="none" w:sz="0" w:space="0" w:color="auto"/>
            <w:left w:val="none" w:sz="0" w:space="0" w:color="auto"/>
            <w:bottom w:val="none" w:sz="0" w:space="0" w:color="auto"/>
            <w:right w:val="none" w:sz="0" w:space="0" w:color="auto"/>
          </w:divBdr>
        </w:div>
        <w:div w:id="1784686455">
          <w:marLeft w:val="0"/>
          <w:marRight w:val="0"/>
          <w:marTop w:val="0"/>
          <w:marBottom w:val="0"/>
          <w:divBdr>
            <w:top w:val="none" w:sz="0" w:space="0" w:color="auto"/>
            <w:left w:val="none" w:sz="0" w:space="0" w:color="auto"/>
            <w:bottom w:val="none" w:sz="0" w:space="0" w:color="auto"/>
            <w:right w:val="none" w:sz="0" w:space="0" w:color="auto"/>
          </w:divBdr>
        </w:div>
        <w:div w:id="196551880">
          <w:marLeft w:val="0"/>
          <w:marRight w:val="0"/>
          <w:marTop w:val="0"/>
          <w:marBottom w:val="0"/>
          <w:divBdr>
            <w:top w:val="none" w:sz="0" w:space="0" w:color="auto"/>
            <w:left w:val="none" w:sz="0" w:space="0" w:color="auto"/>
            <w:bottom w:val="none" w:sz="0" w:space="0" w:color="auto"/>
            <w:right w:val="none" w:sz="0" w:space="0" w:color="auto"/>
          </w:divBdr>
        </w:div>
      </w:divsChild>
    </w:div>
    <w:div w:id="87237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972</Words>
  <Characters>5545</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Gantuya</dc:creator>
  <cp:lastModifiedBy>Microsoft Office User</cp:lastModifiedBy>
  <cp:revision>3</cp:revision>
  <cp:lastPrinted>2022-12-21T06:28:00Z</cp:lastPrinted>
  <dcterms:created xsi:type="dcterms:W3CDTF">2022-12-21T04:35:00Z</dcterms:created>
  <dcterms:modified xsi:type="dcterms:W3CDTF">2022-12-21T06:46:00Z</dcterms:modified>
</cp:coreProperties>
</file>