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C4965" w14:textId="77777777" w:rsidR="00F75FD6" w:rsidRDefault="00F75FD6" w:rsidP="0051091B">
      <w:pPr>
        <w:pStyle w:val="BodyTextIndent"/>
        <w:ind w:left="0" w:firstLine="0"/>
        <w:jc w:val="center"/>
        <w:rPr>
          <w:rFonts w:cs="Arial"/>
          <w:b/>
          <w:caps/>
          <w:szCs w:val="24"/>
          <w:lang w:val="mn-MN"/>
        </w:rPr>
      </w:pPr>
      <w:bookmarkStart w:id="0" w:name="_GoBack"/>
      <w:bookmarkEnd w:id="0"/>
    </w:p>
    <w:p w14:paraId="1EBBA230" w14:textId="77777777" w:rsidR="00F75FD6" w:rsidRDefault="00F75FD6" w:rsidP="0051091B">
      <w:pPr>
        <w:pStyle w:val="BodyTextIndent"/>
        <w:ind w:left="0" w:firstLine="0"/>
        <w:jc w:val="center"/>
        <w:rPr>
          <w:rFonts w:cs="Arial"/>
          <w:b/>
          <w:caps/>
          <w:szCs w:val="24"/>
          <w:lang w:val="mn-MN"/>
        </w:rPr>
      </w:pPr>
    </w:p>
    <w:p w14:paraId="6B5BE69C" w14:textId="77777777" w:rsidR="00F75FD6" w:rsidRDefault="00F75FD6" w:rsidP="0051091B">
      <w:pPr>
        <w:pStyle w:val="BodyTextIndent"/>
        <w:ind w:left="0" w:firstLine="0"/>
        <w:jc w:val="center"/>
        <w:rPr>
          <w:rFonts w:cs="Arial"/>
          <w:b/>
          <w:caps/>
          <w:szCs w:val="24"/>
          <w:lang w:val="mn-MN"/>
        </w:rPr>
      </w:pPr>
    </w:p>
    <w:p w14:paraId="1767C97E" w14:textId="77777777" w:rsidR="00F75FD6" w:rsidRDefault="00F75FD6" w:rsidP="0051091B">
      <w:pPr>
        <w:pStyle w:val="BodyTextIndent"/>
        <w:ind w:left="0" w:firstLine="0"/>
        <w:jc w:val="center"/>
        <w:rPr>
          <w:rFonts w:cs="Arial"/>
          <w:b/>
          <w:caps/>
          <w:szCs w:val="24"/>
          <w:lang w:val="mn-MN"/>
        </w:rPr>
      </w:pPr>
    </w:p>
    <w:p w14:paraId="1E8C2409" w14:textId="3E8F79A9" w:rsidR="00F75FD6" w:rsidRDefault="00F75FD6" w:rsidP="0051091B">
      <w:pPr>
        <w:pStyle w:val="BodyTextIndent"/>
        <w:ind w:left="0" w:firstLine="0"/>
        <w:jc w:val="center"/>
        <w:rPr>
          <w:rFonts w:cs="Arial"/>
          <w:b/>
          <w:caps/>
          <w:szCs w:val="24"/>
          <w:lang w:val="mn-MN"/>
        </w:rPr>
      </w:pPr>
    </w:p>
    <w:p w14:paraId="213B1EDD" w14:textId="741BCF49" w:rsidR="00D31809" w:rsidRDefault="00D31809" w:rsidP="0051091B">
      <w:pPr>
        <w:pStyle w:val="BodyTextIndent"/>
        <w:ind w:left="0" w:firstLine="0"/>
        <w:jc w:val="center"/>
        <w:rPr>
          <w:rFonts w:cs="Arial"/>
          <w:b/>
          <w:caps/>
          <w:szCs w:val="24"/>
          <w:lang w:val="mn-MN"/>
        </w:rPr>
      </w:pPr>
    </w:p>
    <w:p w14:paraId="69EC1CE7" w14:textId="77777777" w:rsidR="00D31809" w:rsidRDefault="00D31809" w:rsidP="0051091B">
      <w:pPr>
        <w:pStyle w:val="BodyTextIndent"/>
        <w:ind w:left="0" w:firstLine="0"/>
        <w:jc w:val="center"/>
        <w:rPr>
          <w:rFonts w:cs="Arial"/>
          <w:b/>
          <w:caps/>
          <w:szCs w:val="24"/>
          <w:lang w:val="mn-MN"/>
        </w:rPr>
      </w:pPr>
    </w:p>
    <w:p w14:paraId="5382B2BD" w14:textId="77777777" w:rsidR="00F75FD6" w:rsidRDefault="00F75FD6" w:rsidP="00D04BFD">
      <w:pPr>
        <w:pStyle w:val="BodyTextIndent"/>
        <w:ind w:left="0" w:firstLine="0"/>
        <w:jc w:val="center"/>
        <w:rPr>
          <w:rFonts w:cs="Arial"/>
          <w:b/>
          <w:caps/>
          <w:szCs w:val="24"/>
          <w:lang w:val="mn-MN"/>
        </w:rPr>
      </w:pPr>
    </w:p>
    <w:p w14:paraId="751556E0" w14:textId="4EA76355" w:rsidR="00F75FD6" w:rsidRPr="00D04BFD" w:rsidRDefault="00D04BFD" w:rsidP="00D04BFD">
      <w:pPr>
        <w:pStyle w:val="BodyTextIndent"/>
        <w:ind w:left="720"/>
        <w:jc w:val="center"/>
        <w:rPr>
          <w:rFonts w:cs="Arial"/>
          <w:b/>
          <w:caps/>
          <w:szCs w:val="24"/>
          <w:lang w:val="mn-MN"/>
        </w:rPr>
      </w:pPr>
      <w:r>
        <w:rPr>
          <w:rFonts w:cs="Arial"/>
          <w:b/>
          <w:caps/>
          <w:szCs w:val="24"/>
          <w:lang w:val="mn-MN"/>
        </w:rPr>
        <w:t>онцгой албан татварын тухай хуульд нэмэлт оруулах</w:t>
      </w:r>
      <w:r>
        <w:rPr>
          <w:rFonts w:cs="Arial"/>
          <w:b/>
          <w:caps/>
          <w:szCs w:val="24"/>
          <w:lang w:val="mn-MN"/>
        </w:rPr>
        <w:tab/>
        <w:t xml:space="preserve">тухай хуулийн төслийн </w:t>
      </w:r>
      <w:r w:rsidR="00F75FD6" w:rsidRPr="00E3762C">
        <w:rPr>
          <w:b/>
          <w:szCs w:val="24"/>
          <w:lang w:val="mn-MN"/>
        </w:rPr>
        <w:t>ХЭРЭГЦЭЭ, ШААРДЛАГЫГ</w:t>
      </w:r>
      <w:r>
        <w:rPr>
          <w:b/>
          <w:szCs w:val="24"/>
          <w:lang w:val="mn-MN"/>
        </w:rPr>
        <w:tab/>
      </w:r>
      <w:r w:rsidR="00F75FD6" w:rsidRPr="00E3762C">
        <w:rPr>
          <w:b/>
          <w:szCs w:val="24"/>
          <w:lang w:val="mn-MN"/>
        </w:rPr>
        <w:t>УРЬДЧИЛАН ТАНДАН СУДЛАХ ҮНЭЛГЭЭНИЙ ТАЙЛАН</w:t>
      </w:r>
    </w:p>
    <w:p w14:paraId="74DB1028" w14:textId="77777777" w:rsidR="00F75FD6" w:rsidRDefault="00F75FD6" w:rsidP="00D04BFD">
      <w:pPr>
        <w:pStyle w:val="BodyTextIndent"/>
        <w:ind w:left="0" w:firstLine="0"/>
        <w:jc w:val="center"/>
        <w:rPr>
          <w:rFonts w:cs="Arial"/>
          <w:b/>
          <w:caps/>
          <w:szCs w:val="24"/>
          <w:lang w:val="mn-MN"/>
        </w:rPr>
      </w:pPr>
    </w:p>
    <w:p w14:paraId="2B5F6D65" w14:textId="77777777" w:rsidR="00F75FD6" w:rsidRDefault="00F75FD6" w:rsidP="0051091B">
      <w:pPr>
        <w:pStyle w:val="BodyTextIndent"/>
        <w:ind w:left="0" w:firstLine="0"/>
        <w:jc w:val="center"/>
        <w:rPr>
          <w:rFonts w:cs="Arial"/>
          <w:b/>
          <w:caps/>
          <w:szCs w:val="24"/>
          <w:lang w:val="mn-MN"/>
        </w:rPr>
      </w:pPr>
    </w:p>
    <w:p w14:paraId="6BA4276B" w14:textId="77777777" w:rsidR="00F75FD6" w:rsidRDefault="00F75FD6" w:rsidP="0051091B">
      <w:pPr>
        <w:pStyle w:val="BodyTextIndent"/>
        <w:ind w:left="0" w:firstLine="0"/>
        <w:jc w:val="center"/>
        <w:rPr>
          <w:rFonts w:cs="Arial"/>
          <w:b/>
          <w:caps/>
          <w:szCs w:val="24"/>
          <w:lang w:val="mn-MN"/>
        </w:rPr>
      </w:pPr>
    </w:p>
    <w:p w14:paraId="0F8606C3" w14:textId="77777777" w:rsidR="00F75FD6" w:rsidRDefault="00F75FD6" w:rsidP="0051091B">
      <w:pPr>
        <w:pStyle w:val="BodyTextIndent"/>
        <w:ind w:left="0" w:firstLine="0"/>
        <w:jc w:val="center"/>
        <w:rPr>
          <w:rFonts w:cs="Arial"/>
          <w:b/>
          <w:caps/>
          <w:szCs w:val="24"/>
          <w:lang w:val="mn-MN"/>
        </w:rPr>
      </w:pPr>
    </w:p>
    <w:p w14:paraId="4F74820E" w14:textId="77777777" w:rsidR="00F75FD6" w:rsidRDefault="00F75FD6" w:rsidP="0051091B">
      <w:pPr>
        <w:pStyle w:val="BodyTextIndent"/>
        <w:ind w:left="0" w:firstLine="0"/>
        <w:jc w:val="center"/>
        <w:rPr>
          <w:rFonts w:cs="Arial"/>
          <w:b/>
          <w:caps/>
          <w:szCs w:val="24"/>
          <w:lang w:val="mn-MN"/>
        </w:rPr>
      </w:pPr>
    </w:p>
    <w:p w14:paraId="0AD63F18" w14:textId="77777777" w:rsidR="00F75FD6" w:rsidRDefault="00F75FD6" w:rsidP="0051091B">
      <w:pPr>
        <w:pStyle w:val="BodyTextIndent"/>
        <w:ind w:left="0" w:firstLine="0"/>
        <w:jc w:val="center"/>
        <w:rPr>
          <w:rFonts w:cs="Arial"/>
          <w:b/>
          <w:caps/>
          <w:szCs w:val="24"/>
          <w:lang w:val="mn-MN"/>
        </w:rPr>
      </w:pPr>
    </w:p>
    <w:p w14:paraId="0B4FFF59" w14:textId="77777777" w:rsidR="00F75FD6" w:rsidRDefault="00F75FD6" w:rsidP="0051091B">
      <w:pPr>
        <w:pStyle w:val="BodyTextIndent"/>
        <w:ind w:left="0" w:firstLine="0"/>
        <w:jc w:val="center"/>
        <w:rPr>
          <w:rFonts w:cs="Arial"/>
          <w:b/>
          <w:caps/>
          <w:szCs w:val="24"/>
          <w:lang w:val="mn-MN"/>
        </w:rPr>
      </w:pPr>
    </w:p>
    <w:p w14:paraId="038AAD0E" w14:textId="77777777" w:rsidR="00F75FD6" w:rsidRDefault="00F75FD6" w:rsidP="0051091B">
      <w:pPr>
        <w:pStyle w:val="BodyTextIndent"/>
        <w:ind w:left="0" w:firstLine="0"/>
        <w:jc w:val="center"/>
        <w:rPr>
          <w:rFonts w:cs="Arial"/>
          <w:b/>
          <w:caps/>
          <w:szCs w:val="24"/>
          <w:lang w:val="mn-MN"/>
        </w:rPr>
      </w:pPr>
    </w:p>
    <w:p w14:paraId="5F486CC4" w14:textId="77777777" w:rsidR="00F75FD6" w:rsidRDefault="00F75FD6" w:rsidP="0051091B">
      <w:pPr>
        <w:pStyle w:val="BodyTextIndent"/>
        <w:ind w:left="0" w:firstLine="0"/>
        <w:jc w:val="center"/>
        <w:rPr>
          <w:rFonts w:cs="Arial"/>
          <w:b/>
          <w:caps/>
          <w:szCs w:val="24"/>
          <w:lang w:val="mn-MN"/>
        </w:rPr>
      </w:pPr>
    </w:p>
    <w:p w14:paraId="1C59974E" w14:textId="221DADA6" w:rsidR="00F75FD6" w:rsidRDefault="00F75FD6" w:rsidP="0051091B">
      <w:pPr>
        <w:pStyle w:val="BodyTextIndent"/>
        <w:ind w:left="0" w:firstLine="0"/>
        <w:jc w:val="center"/>
        <w:rPr>
          <w:rFonts w:cs="Arial"/>
          <w:b/>
          <w:caps/>
          <w:szCs w:val="24"/>
          <w:lang w:val="mn-MN"/>
        </w:rPr>
      </w:pPr>
    </w:p>
    <w:p w14:paraId="679B8A13" w14:textId="550CF3C3" w:rsidR="00D31809" w:rsidRDefault="00D31809" w:rsidP="0051091B">
      <w:pPr>
        <w:pStyle w:val="BodyTextIndent"/>
        <w:ind w:left="0" w:firstLine="0"/>
        <w:jc w:val="center"/>
        <w:rPr>
          <w:rFonts w:cs="Arial"/>
          <w:b/>
          <w:caps/>
          <w:szCs w:val="24"/>
          <w:lang w:val="mn-MN"/>
        </w:rPr>
      </w:pPr>
    </w:p>
    <w:p w14:paraId="6CF05927" w14:textId="5B991AC9" w:rsidR="00D31809" w:rsidRDefault="00D31809" w:rsidP="0051091B">
      <w:pPr>
        <w:pStyle w:val="BodyTextIndent"/>
        <w:ind w:left="0" w:firstLine="0"/>
        <w:jc w:val="center"/>
        <w:rPr>
          <w:rFonts w:cs="Arial"/>
          <w:b/>
          <w:caps/>
          <w:szCs w:val="24"/>
          <w:lang w:val="mn-MN"/>
        </w:rPr>
      </w:pPr>
    </w:p>
    <w:p w14:paraId="1BA58755" w14:textId="2A7C8B76" w:rsidR="00D31809" w:rsidRDefault="00D31809" w:rsidP="0051091B">
      <w:pPr>
        <w:pStyle w:val="BodyTextIndent"/>
        <w:ind w:left="0" w:firstLine="0"/>
        <w:jc w:val="center"/>
        <w:rPr>
          <w:rFonts w:cs="Arial"/>
          <w:b/>
          <w:caps/>
          <w:szCs w:val="24"/>
          <w:lang w:val="mn-MN"/>
        </w:rPr>
      </w:pPr>
    </w:p>
    <w:p w14:paraId="06FF004B" w14:textId="7FBAE93A" w:rsidR="00FC1A12" w:rsidRDefault="00FC1A12" w:rsidP="0051091B">
      <w:pPr>
        <w:pStyle w:val="BodyTextIndent"/>
        <w:ind w:left="0" w:firstLine="0"/>
        <w:jc w:val="center"/>
        <w:rPr>
          <w:rFonts w:cs="Arial"/>
          <w:b/>
          <w:caps/>
          <w:szCs w:val="24"/>
          <w:lang w:val="mn-MN"/>
        </w:rPr>
      </w:pPr>
    </w:p>
    <w:p w14:paraId="2B95E2AE" w14:textId="77777777" w:rsidR="00FC1A12" w:rsidRDefault="00FC1A12" w:rsidP="0051091B">
      <w:pPr>
        <w:pStyle w:val="BodyTextIndent"/>
        <w:ind w:left="0" w:firstLine="0"/>
        <w:jc w:val="center"/>
        <w:rPr>
          <w:rFonts w:cs="Arial"/>
          <w:b/>
          <w:caps/>
          <w:szCs w:val="24"/>
          <w:lang w:val="mn-MN"/>
        </w:rPr>
      </w:pPr>
    </w:p>
    <w:p w14:paraId="231EF121" w14:textId="34DF2E96" w:rsidR="00F75FD6" w:rsidRDefault="00F75FD6" w:rsidP="0051091B">
      <w:pPr>
        <w:pStyle w:val="BodyTextIndent"/>
        <w:ind w:left="0" w:firstLine="0"/>
        <w:jc w:val="center"/>
        <w:rPr>
          <w:rFonts w:cs="Arial"/>
          <w:b/>
          <w:caps/>
          <w:szCs w:val="24"/>
          <w:lang w:val="mn-MN"/>
        </w:rPr>
      </w:pPr>
      <w:r>
        <w:rPr>
          <w:rFonts w:cs="Arial"/>
          <w:b/>
          <w:caps/>
          <w:szCs w:val="24"/>
          <w:lang w:val="mn-MN"/>
        </w:rPr>
        <w:t>202</w:t>
      </w:r>
      <w:r w:rsidR="001E7CF9">
        <w:rPr>
          <w:rFonts w:cs="Arial"/>
          <w:b/>
          <w:caps/>
          <w:szCs w:val="24"/>
          <w:lang w:val="mn-MN"/>
        </w:rPr>
        <w:t>2</w:t>
      </w:r>
      <w:r>
        <w:rPr>
          <w:rFonts w:cs="Arial"/>
          <w:b/>
          <w:caps/>
          <w:szCs w:val="24"/>
          <w:lang w:val="mn-MN"/>
        </w:rPr>
        <w:t xml:space="preserve"> он</w:t>
      </w:r>
    </w:p>
    <w:p w14:paraId="4CC3C92A" w14:textId="77777777" w:rsidR="00D04BFD" w:rsidRDefault="00D04BFD" w:rsidP="00D04BFD">
      <w:pPr>
        <w:pStyle w:val="BodyTextIndent"/>
        <w:spacing w:after="0" w:afterAutospacing="0"/>
        <w:ind w:left="720"/>
        <w:jc w:val="center"/>
        <w:rPr>
          <w:rFonts w:cs="Arial"/>
          <w:b/>
          <w:caps/>
          <w:szCs w:val="24"/>
          <w:lang w:val="mn-MN"/>
        </w:rPr>
      </w:pPr>
    </w:p>
    <w:p w14:paraId="0FDBA73F" w14:textId="18C4B0EA" w:rsidR="00D04BFD" w:rsidRDefault="00D04BFD" w:rsidP="00D04BFD">
      <w:pPr>
        <w:pStyle w:val="BodyTextIndent"/>
        <w:spacing w:after="0" w:afterAutospacing="0"/>
        <w:ind w:left="1440"/>
        <w:rPr>
          <w:rFonts w:cs="Arial"/>
          <w:b/>
          <w:caps/>
          <w:szCs w:val="24"/>
          <w:lang w:val="mn-MN"/>
        </w:rPr>
      </w:pPr>
      <w:r>
        <w:rPr>
          <w:rFonts w:cs="Arial"/>
          <w:b/>
          <w:caps/>
          <w:szCs w:val="24"/>
          <w:lang w:val="mn-MN"/>
        </w:rPr>
        <w:t>онцгой албан татварын тухай хуульд нэмэлт</w:t>
      </w:r>
    </w:p>
    <w:p w14:paraId="69DDF8D8" w14:textId="5B7B19FC" w:rsidR="00D04BFD" w:rsidRDefault="00D04BFD" w:rsidP="00D04BFD">
      <w:pPr>
        <w:pStyle w:val="BodyTextIndent"/>
        <w:spacing w:after="0" w:afterAutospacing="0"/>
        <w:ind w:left="720" w:firstLine="0"/>
        <w:jc w:val="center"/>
        <w:rPr>
          <w:b/>
          <w:szCs w:val="24"/>
          <w:lang w:val="mn-MN"/>
        </w:rPr>
      </w:pPr>
      <w:r>
        <w:rPr>
          <w:rFonts w:cs="Arial"/>
          <w:b/>
          <w:caps/>
          <w:szCs w:val="24"/>
          <w:lang w:val="mn-MN"/>
        </w:rPr>
        <w:t xml:space="preserve">оруулах тухай хуулийн төслийн </w:t>
      </w:r>
      <w:r w:rsidRPr="00E3762C">
        <w:rPr>
          <w:b/>
          <w:szCs w:val="24"/>
          <w:lang w:val="mn-MN"/>
        </w:rPr>
        <w:t>ХЭРЭГЦЭЭ,</w:t>
      </w:r>
    </w:p>
    <w:p w14:paraId="7E2CD3C2" w14:textId="102AF80F" w:rsidR="00D04BFD" w:rsidRDefault="00D04BFD" w:rsidP="00D04BFD">
      <w:pPr>
        <w:pStyle w:val="BodyTextIndent"/>
        <w:spacing w:after="0" w:afterAutospacing="0"/>
        <w:ind w:left="720" w:firstLine="0"/>
        <w:jc w:val="center"/>
        <w:rPr>
          <w:b/>
          <w:szCs w:val="24"/>
          <w:lang w:val="mn-MN"/>
        </w:rPr>
      </w:pPr>
      <w:r w:rsidRPr="00E3762C">
        <w:rPr>
          <w:b/>
          <w:szCs w:val="24"/>
          <w:lang w:val="mn-MN"/>
        </w:rPr>
        <w:t>ШААРДЛАГЫГ</w:t>
      </w:r>
      <w:r>
        <w:rPr>
          <w:b/>
          <w:szCs w:val="24"/>
          <w:lang w:val="mn-MN"/>
        </w:rPr>
        <w:t xml:space="preserve"> </w:t>
      </w:r>
      <w:r w:rsidRPr="00E3762C">
        <w:rPr>
          <w:b/>
          <w:szCs w:val="24"/>
          <w:lang w:val="mn-MN"/>
        </w:rPr>
        <w:t>УРЬДЧИЛАН ТАНДАН СУДЛАХ</w:t>
      </w:r>
    </w:p>
    <w:p w14:paraId="2CDBCA18" w14:textId="0B776365" w:rsidR="00D04BFD" w:rsidRDefault="00D04BFD" w:rsidP="00D04BFD">
      <w:pPr>
        <w:pStyle w:val="BodyTextIndent"/>
        <w:spacing w:after="0" w:afterAutospacing="0"/>
        <w:ind w:left="720" w:firstLine="0"/>
        <w:jc w:val="center"/>
        <w:rPr>
          <w:b/>
          <w:szCs w:val="24"/>
          <w:lang w:val="mn-MN"/>
        </w:rPr>
      </w:pPr>
      <w:r w:rsidRPr="00E3762C">
        <w:rPr>
          <w:b/>
          <w:szCs w:val="24"/>
          <w:lang w:val="mn-MN"/>
        </w:rPr>
        <w:t>ҮНЭЛГЭЭНИЙ ТАЙЛАН</w:t>
      </w:r>
    </w:p>
    <w:p w14:paraId="2C7E8E74" w14:textId="77777777" w:rsidR="00D04BFD" w:rsidRPr="00D04BFD" w:rsidRDefault="00D04BFD" w:rsidP="00D04BFD">
      <w:pPr>
        <w:pStyle w:val="BodyTextIndent"/>
        <w:spacing w:after="0" w:afterAutospacing="0"/>
        <w:ind w:left="720" w:firstLine="0"/>
        <w:rPr>
          <w:rFonts w:cs="Arial"/>
          <w:b/>
          <w:caps/>
          <w:szCs w:val="24"/>
          <w:lang w:val="mn-MN"/>
        </w:rPr>
      </w:pPr>
    </w:p>
    <w:p w14:paraId="1FD1F2BD" w14:textId="004ADD4C" w:rsidR="00CD3710" w:rsidRPr="00D31809" w:rsidRDefault="00CD3710" w:rsidP="00CD3710">
      <w:pPr>
        <w:ind w:firstLine="709"/>
        <w:jc w:val="both"/>
        <w:rPr>
          <w:rFonts w:ascii="Arial" w:hAnsi="Arial" w:cs="Arial"/>
          <w:lang w:val="mn-MN"/>
        </w:rPr>
      </w:pPr>
      <w:r w:rsidRPr="00D31809">
        <w:rPr>
          <w:rFonts w:ascii="Arial" w:hAnsi="Arial" w:cs="Arial"/>
          <w:lang w:val="mn-MN"/>
        </w:rPr>
        <w:t xml:space="preserve">Хууль тогтоомжийн тухай хуулийн 13 дугаар зүйл,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w:t>
      </w:r>
      <w:r w:rsidR="007B0E30" w:rsidRPr="00D31809">
        <w:rPr>
          <w:rFonts w:ascii="Arial" w:hAnsi="Arial" w:cs="Arial"/>
        </w:rPr>
        <w:t xml:space="preserve"> </w:t>
      </w:r>
      <w:r w:rsidR="00DA429F">
        <w:rPr>
          <w:rFonts w:ascii="Arial" w:hAnsi="Arial" w:cs="Arial"/>
          <w:lang w:val="mn-MN"/>
        </w:rPr>
        <w:t xml:space="preserve">Онцгой албан татварын тухай хуульд нэмэлт оруулахтай </w:t>
      </w:r>
      <w:r w:rsidR="00E6207D" w:rsidRPr="00D31809">
        <w:rPr>
          <w:rFonts w:ascii="Arial" w:hAnsi="Arial" w:cs="Arial"/>
          <w:lang w:val="mn-MN"/>
        </w:rPr>
        <w:t xml:space="preserve">холбоотой зохицуулалтыг бий болгох </w:t>
      </w:r>
      <w:r w:rsidRPr="00D31809">
        <w:rPr>
          <w:rFonts w:ascii="Arial" w:hAnsi="Arial" w:cs="Arial"/>
          <w:lang w:val="mn-MN"/>
        </w:rPr>
        <w:t xml:space="preserve">хэрэгцээ, шаардлагын талаархи урьдчилан тандан судалгааг хийж гүйцэтгэлээ. </w:t>
      </w:r>
    </w:p>
    <w:p w14:paraId="61430E0F" w14:textId="77777777" w:rsidR="00D31809" w:rsidRPr="00D31809" w:rsidRDefault="00D31809" w:rsidP="00CD3710">
      <w:pPr>
        <w:ind w:firstLine="709"/>
        <w:jc w:val="both"/>
        <w:rPr>
          <w:rFonts w:ascii="Arial" w:hAnsi="Arial" w:cs="Arial"/>
          <w:lang w:val="mn-MN"/>
        </w:rPr>
      </w:pPr>
    </w:p>
    <w:p w14:paraId="56B330DA" w14:textId="3811E0BC" w:rsidR="007B0E30" w:rsidRDefault="00CD3710" w:rsidP="007B0E30">
      <w:pPr>
        <w:ind w:firstLine="709"/>
        <w:jc w:val="both"/>
        <w:rPr>
          <w:rFonts w:ascii="Arial" w:hAnsi="Arial" w:cs="Arial"/>
          <w:b/>
          <w:lang w:val="mn-MN"/>
        </w:rPr>
      </w:pPr>
      <w:r w:rsidRPr="00D31809">
        <w:rPr>
          <w:rFonts w:ascii="Arial" w:hAnsi="Arial" w:cs="Arial"/>
          <w:b/>
          <w:lang w:val="mn-MN"/>
        </w:rPr>
        <w:t>НЭГ.АСУУДАЛД ДҮН ШИНЖИЛГЭЭ ХИЙСЭН БАЙДАЛ</w:t>
      </w:r>
    </w:p>
    <w:p w14:paraId="5D9D3DFA" w14:textId="77777777" w:rsidR="00D04BFD" w:rsidRPr="00D31809" w:rsidRDefault="00D04BFD" w:rsidP="007B0E30">
      <w:pPr>
        <w:ind w:firstLine="709"/>
        <w:jc w:val="both"/>
        <w:rPr>
          <w:rFonts w:ascii="Arial" w:hAnsi="Arial" w:cs="Arial"/>
          <w:b/>
          <w:lang w:val="mn-MN"/>
        </w:rPr>
      </w:pPr>
    </w:p>
    <w:p w14:paraId="50BC5391" w14:textId="0E213E96" w:rsidR="00D04BFD" w:rsidRDefault="0029690D" w:rsidP="00CB35FB">
      <w:pPr>
        <w:spacing w:after="150"/>
        <w:ind w:firstLine="720"/>
        <w:jc w:val="both"/>
        <w:textAlignment w:val="top"/>
        <w:rPr>
          <w:rFonts w:ascii="Arial" w:hAnsi="Arial" w:cs="Arial"/>
          <w:color w:val="050505"/>
          <w:sz w:val="21"/>
          <w:szCs w:val="21"/>
          <w:shd w:val="clear" w:color="auto" w:fill="FFFFFF"/>
        </w:rPr>
      </w:pPr>
      <w:r w:rsidRPr="0029690D">
        <w:rPr>
          <w:rFonts w:ascii="Arial" w:hAnsi="Arial" w:cs="Arial"/>
          <w:color w:val="050505"/>
          <w:shd w:val="clear" w:color="auto" w:fill="FFFFFF"/>
        </w:rPr>
        <w:t>Монгол Улс гаднаас 100 хувь бензин, дизель түлшээ худалдаж авдаг. Үүний 97 орчим хувийг ОХУ-аас, үлдсэн хувийг БНХАУ болон бусад улсаас нийлүүлдэг. Бензиний үнийн асуудал үндсэн гурван хүчин зүйлээс шалтгаалдаг</w:t>
      </w:r>
      <w:r>
        <w:rPr>
          <w:rFonts w:ascii="Arial" w:hAnsi="Arial" w:cs="Arial"/>
          <w:color w:val="050505"/>
          <w:shd w:val="clear" w:color="auto" w:fill="FFFFFF"/>
        </w:rPr>
        <w:t xml:space="preserve"> байна</w:t>
      </w:r>
      <w:r w:rsidRPr="0029690D">
        <w:rPr>
          <w:rFonts w:ascii="Arial" w:hAnsi="Arial" w:cs="Arial"/>
          <w:color w:val="050505"/>
          <w:shd w:val="clear" w:color="auto" w:fill="FFFFFF"/>
        </w:rPr>
        <w:t>. Энэ нь газрын тосны дэлхийн зах зээл дэх баррелийн үнэ, ОХУ-аас манайд сар тутам тогтоодог хил үнэ, валютын ханш юм. Тухайн бүтээгдэхүүнийг худалдаж авахдаа зөвхөн ам.доллараар тооцоо хийдэг учраас валютын ханш нөлөөлдөг</w:t>
      </w:r>
      <w:r w:rsidR="00F83285">
        <w:rPr>
          <w:rFonts w:ascii="Arial" w:hAnsi="Arial" w:cs="Arial"/>
          <w:color w:val="050505"/>
          <w:sz w:val="21"/>
          <w:szCs w:val="21"/>
          <w:shd w:val="clear" w:color="auto" w:fill="FFFFFF"/>
        </w:rPr>
        <w:t xml:space="preserve"> байна.</w:t>
      </w:r>
    </w:p>
    <w:p w14:paraId="5D4185C7" w14:textId="5F0BB6E9" w:rsidR="00A7126D" w:rsidRPr="00A7126D" w:rsidRDefault="00A7126D" w:rsidP="00A7126D">
      <w:pPr>
        <w:spacing w:after="150"/>
        <w:ind w:firstLine="720"/>
        <w:jc w:val="both"/>
        <w:textAlignment w:val="top"/>
        <w:rPr>
          <w:rFonts w:ascii="Arial" w:hAnsi="Arial" w:cs="Arial"/>
          <w:color w:val="050505"/>
          <w:sz w:val="21"/>
          <w:szCs w:val="21"/>
          <w:shd w:val="clear" w:color="auto" w:fill="FFFFFF"/>
        </w:rPr>
      </w:pPr>
      <w:r>
        <w:rPr>
          <w:rFonts w:ascii="Arial" w:hAnsi="Arial" w:cs="Arial"/>
          <w:noProof/>
          <w:color w:val="000000" w:themeColor="text1"/>
          <w:lang w:val="mn-MN"/>
        </w:rPr>
        <w:t xml:space="preserve">Улсын Их Хурлаас 2021 онд баталсан </w:t>
      </w:r>
      <w:r w:rsidRPr="00025FF9">
        <w:rPr>
          <w:rFonts w:ascii="Arial" w:hAnsi="Arial" w:cs="Arial"/>
          <w:noProof/>
          <w:color w:val="000000" w:themeColor="text1"/>
          <w:lang w:val="mn-MN"/>
        </w:rPr>
        <w:t>Онцг</w:t>
      </w:r>
      <w:r>
        <w:rPr>
          <w:rFonts w:ascii="Arial" w:hAnsi="Arial" w:cs="Arial"/>
          <w:noProof/>
          <w:color w:val="000000" w:themeColor="text1"/>
          <w:lang w:val="mn-MN"/>
        </w:rPr>
        <w:t>ой албан татварын тухай хуульд нэмэлт оруулах тухай хуулиар</w:t>
      </w:r>
      <w:r w:rsidRPr="00025FF9">
        <w:rPr>
          <w:rFonts w:ascii="Arial" w:hAnsi="Arial" w:cs="Arial"/>
          <w:noProof/>
          <w:color w:val="000000" w:themeColor="text1"/>
          <w:lang w:val="mn-MN"/>
        </w:rPr>
        <w:t xml:space="preserve"> 4 дүгээр зүйлийн </w:t>
      </w:r>
      <w:r w:rsidRPr="00025FF9">
        <w:rPr>
          <w:rFonts w:ascii="Arial" w:hAnsi="Arial" w:cs="Arial"/>
          <w:color w:val="000000" w:themeColor="text1"/>
          <w:sz w:val="20"/>
          <w:szCs w:val="20"/>
          <w:shd w:val="clear" w:color="auto" w:fill="FFFFFF"/>
        </w:rPr>
        <w:t>4</w:t>
      </w:r>
      <w:r w:rsidRPr="00025FF9">
        <w:rPr>
          <w:rFonts w:ascii="Arial" w:hAnsi="Arial" w:cs="Arial"/>
          <w:color w:val="000000" w:themeColor="text1"/>
          <w:shd w:val="clear" w:color="auto" w:fill="FFFFFF"/>
        </w:rPr>
        <w:t xml:space="preserve">.1.5 дахь заалтын дагуу газрын тосны үйлдвэрлэлийн дайвар бүтээгдэхүүн, керосин нь онцгой албан  татвар ногдох бараанд хамааруулахаар заасан. Мөн заалтын </w:t>
      </w:r>
      <w:r w:rsidRPr="00025FF9">
        <w:rPr>
          <w:rFonts w:ascii="Arial" w:hAnsi="Arial" w:cs="Arial"/>
          <w:color w:val="000000" w:themeColor="text1"/>
        </w:rPr>
        <w:t>тайлбар хэсэгт Газрын тосны үйлдвэрлэлийн дайвар бүтээгдэхүүн гэдэгт хүнд фракцын дизелийн түлш, нафта, алкилатыг ойлгоно гэж заасан.</w:t>
      </w:r>
      <w:r>
        <w:rPr>
          <w:rFonts w:ascii="Arial" w:hAnsi="Arial" w:cs="Arial"/>
          <w:color w:val="000000" w:themeColor="text1"/>
          <w:lang w:val="mn-MN"/>
        </w:rPr>
        <w:t xml:space="preserve"> Тус хуулийг батлахаас өмнө хийгдсэн тандан судалгааны тайлангаас харахад</w:t>
      </w:r>
      <w:r>
        <w:rPr>
          <w:rFonts w:ascii="Arial" w:hAnsi="Arial" w:cs="Arial"/>
          <w:color w:val="000000" w:themeColor="text1"/>
        </w:rPr>
        <w:t xml:space="preserve"> </w:t>
      </w:r>
      <w:r>
        <w:rPr>
          <w:rFonts w:ascii="Arial" w:hAnsi="Arial" w:cs="Arial"/>
          <w:lang w:val="mn-MN"/>
        </w:rPr>
        <w:t>к</w:t>
      </w:r>
      <w:r w:rsidRPr="00E8773B">
        <w:rPr>
          <w:rFonts w:ascii="Arial" w:hAnsi="Arial" w:cs="Arial"/>
        </w:rPr>
        <w:t>еросин, хийн конденсатын нэрмэл дистиллят, хөнгөн фракцын бензин буюу нафта</w:t>
      </w:r>
      <w:r w:rsidRPr="00E8773B">
        <w:rPr>
          <w:rFonts w:ascii="Arial" w:hAnsi="Arial" w:cs="Arial"/>
          <w:lang w:val="mn-MN"/>
        </w:rPr>
        <w:t>...</w:t>
      </w:r>
      <w:r w:rsidRPr="00E8773B">
        <w:rPr>
          <w:rFonts w:ascii="Arial" w:hAnsi="Arial" w:cs="Arial"/>
        </w:rPr>
        <w:t xml:space="preserve"> </w:t>
      </w:r>
      <w:r w:rsidRPr="00E8773B">
        <w:rPr>
          <w:rFonts w:ascii="Arial" w:hAnsi="Arial" w:cs="Arial"/>
          <w:lang w:val="mn-MN"/>
        </w:rPr>
        <w:t>зэрэг газрын</w:t>
      </w:r>
      <w:r w:rsidRPr="00E8773B">
        <w:rPr>
          <w:rFonts w:ascii="Arial" w:hAnsi="Arial" w:cs="Arial"/>
        </w:rPr>
        <w:t xml:space="preserve"> тосны үйлдвэрлэлийн дайвар бүтээгдэхүүн</w:t>
      </w:r>
      <w:r w:rsidRPr="00E8773B">
        <w:rPr>
          <w:rFonts w:ascii="Arial" w:hAnsi="Arial" w:cs="Arial"/>
          <w:lang w:val="mn-MN"/>
        </w:rPr>
        <w:t xml:space="preserve"> болох</w:t>
      </w:r>
      <w:r w:rsidRPr="00E8773B">
        <w:rPr>
          <w:rFonts w:ascii="Arial" w:hAnsi="Arial" w:cs="Arial"/>
        </w:rPr>
        <w:t xml:space="preserve"> бодисуудыг </w:t>
      </w:r>
      <w:r w:rsidRPr="00E8773B">
        <w:rPr>
          <w:rFonts w:ascii="Arial" w:hAnsi="Arial" w:cs="Arial"/>
          <w:lang w:val="mn-MN"/>
        </w:rPr>
        <w:t>шатахуунтай</w:t>
      </w:r>
      <w:r w:rsidRPr="00E8773B">
        <w:rPr>
          <w:rFonts w:ascii="Arial" w:hAnsi="Arial" w:cs="Arial"/>
        </w:rPr>
        <w:t xml:space="preserve"> найруула</w:t>
      </w:r>
      <w:r w:rsidRPr="00E8773B">
        <w:rPr>
          <w:rFonts w:ascii="Arial" w:hAnsi="Arial" w:cs="Arial"/>
          <w:lang w:val="mn-MN"/>
        </w:rPr>
        <w:t xml:space="preserve">ад </w:t>
      </w:r>
      <w:r w:rsidRPr="00E8773B">
        <w:rPr>
          <w:rFonts w:ascii="Arial" w:hAnsi="Arial" w:cs="Arial"/>
        </w:rPr>
        <w:t xml:space="preserve">зах зээлийн үнээс хямдаар </w:t>
      </w:r>
      <w:r w:rsidRPr="00E8773B">
        <w:rPr>
          <w:rFonts w:ascii="Arial" w:hAnsi="Arial" w:cs="Arial"/>
          <w:lang w:val="mn-MN"/>
        </w:rPr>
        <w:t xml:space="preserve">зах зээлд </w:t>
      </w:r>
      <w:r w:rsidRPr="00E8773B">
        <w:rPr>
          <w:rFonts w:ascii="Arial" w:hAnsi="Arial" w:cs="Arial"/>
        </w:rPr>
        <w:t>нийлүүл</w:t>
      </w:r>
      <w:r>
        <w:rPr>
          <w:rFonts w:ascii="Arial" w:hAnsi="Arial" w:cs="Arial"/>
          <w:lang w:val="mn-MN"/>
        </w:rPr>
        <w:t xml:space="preserve">ж байна. </w:t>
      </w:r>
      <w:r>
        <w:rPr>
          <w:rFonts w:ascii="Arial" w:hAnsi="Arial" w:cs="Arial"/>
        </w:rPr>
        <w:t>Н</w:t>
      </w:r>
      <w:r w:rsidRPr="00E8773B">
        <w:rPr>
          <w:rFonts w:ascii="Arial" w:hAnsi="Arial" w:cs="Arial"/>
        </w:rPr>
        <w:t>айруулсан шатахуун нь машины бензин насос, явах эд ангийг маш богино хугацаанд эвд</w:t>
      </w:r>
      <w:r>
        <w:rPr>
          <w:rFonts w:ascii="Arial" w:hAnsi="Arial" w:cs="Arial"/>
          <w:lang w:val="mn-MN"/>
        </w:rPr>
        <w:t>эж иргэдэд</w:t>
      </w:r>
      <w:r w:rsidRPr="00E8773B">
        <w:rPr>
          <w:rFonts w:ascii="Arial" w:hAnsi="Arial" w:cs="Arial"/>
          <w:lang w:val="mn-MN"/>
        </w:rPr>
        <w:t xml:space="preserve"> хохирол учруулж байгаа</w:t>
      </w:r>
      <w:r>
        <w:rPr>
          <w:rFonts w:ascii="Arial" w:hAnsi="Arial" w:cs="Arial"/>
          <w:lang w:val="mn-MN"/>
        </w:rPr>
        <w:t xml:space="preserve">, </w:t>
      </w:r>
      <w:r w:rsidRPr="00E8773B">
        <w:rPr>
          <w:rFonts w:ascii="Arial" w:hAnsi="Arial" w:cs="Arial"/>
          <w:lang w:val="mn-MN"/>
        </w:rPr>
        <w:t xml:space="preserve"> Мөн ийм үйл ажиллагаа явуулж</w:t>
      </w:r>
      <w:r>
        <w:rPr>
          <w:rFonts w:ascii="Arial" w:hAnsi="Arial" w:cs="Arial"/>
          <w:lang w:val="mn-MN"/>
        </w:rPr>
        <w:t xml:space="preserve"> борлуулсан бүтээгдэхүүнийхээ тоо хэмжээг өсгөж</w:t>
      </w:r>
      <w:r w:rsidRPr="00E8773B">
        <w:rPr>
          <w:rFonts w:ascii="Arial" w:hAnsi="Arial" w:cs="Arial"/>
          <w:lang w:val="mn-MN"/>
        </w:rPr>
        <w:t xml:space="preserve"> буй</w:t>
      </w:r>
      <w:r w:rsidRPr="00E8773B">
        <w:rPr>
          <w:rFonts w:ascii="Arial" w:hAnsi="Arial" w:cs="Arial"/>
        </w:rPr>
        <w:t xml:space="preserve"> компани</w:t>
      </w:r>
      <w:r w:rsidRPr="00E8773B">
        <w:rPr>
          <w:rFonts w:ascii="Arial" w:hAnsi="Arial" w:cs="Arial"/>
          <w:lang w:val="mn-MN"/>
        </w:rPr>
        <w:t>уд</w:t>
      </w:r>
      <w:r w:rsidRPr="00E8773B">
        <w:rPr>
          <w:rFonts w:ascii="Arial" w:hAnsi="Arial" w:cs="Arial"/>
        </w:rPr>
        <w:t xml:space="preserve"> дээрх бодисуудыг ашигласныхаа төлөө улсад нэг ч төгрөгийн татвар төл</w:t>
      </w:r>
      <w:r w:rsidRPr="00E8773B">
        <w:rPr>
          <w:rFonts w:ascii="Arial" w:hAnsi="Arial" w:cs="Arial"/>
          <w:lang w:val="mn-MN"/>
        </w:rPr>
        <w:t>өхгүй байгаа асуудлыг мөн нэг мөр цэгцлэх</w:t>
      </w:r>
      <w:r>
        <w:rPr>
          <w:rFonts w:ascii="Arial" w:hAnsi="Arial" w:cs="Arial"/>
          <w:lang w:val="mn-MN"/>
        </w:rPr>
        <w:t>ийн зорилгоор</w:t>
      </w:r>
      <w:r w:rsidRPr="00E8773B">
        <w:rPr>
          <w:rFonts w:ascii="Arial" w:hAnsi="Arial" w:cs="Arial"/>
          <w:lang w:val="mn-MN"/>
        </w:rPr>
        <w:t xml:space="preserve"> </w:t>
      </w:r>
      <w:r w:rsidRPr="00E8773B">
        <w:rPr>
          <w:rFonts w:ascii="Arial" w:hAnsi="Arial" w:cs="Arial"/>
        </w:rPr>
        <w:t xml:space="preserve">Онцгой албан татварын тухай хуульд нэмэлт өөрчлөлт </w:t>
      </w:r>
      <w:r w:rsidRPr="00E8773B">
        <w:rPr>
          <w:rFonts w:ascii="Arial" w:hAnsi="Arial" w:cs="Arial"/>
          <w:lang w:val="mn-MN"/>
        </w:rPr>
        <w:t>оруулах тухай хуулийн төслийг б</w:t>
      </w:r>
      <w:r w:rsidR="00CA5EF3">
        <w:rPr>
          <w:rFonts w:ascii="Arial" w:hAnsi="Arial" w:cs="Arial"/>
          <w:lang w:val="mn-MN"/>
        </w:rPr>
        <w:t>оловсруулах шаардлагатай байна.</w:t>
      </w:r>
      <w:r>
        <w:rPr>
          <w:rStyle w:val="FootnoteReference"/>
          <w:rFonts w:ascii="Arial" w:hAnsi="Arial" w:cs="Arial"/>
        </w:rPr>
        <w:footnoteReference w:id="1"/>
      </w:r>
      <w:r>
        <w:rPr>
          <w:rFonts w:ascii="Arial" w:hAnsi="Arial" w:cs="Arial"/>
          <w:lang w:val="mn-MN"/>
        </w:rPr>
        <w:t xml:space="preserve">  гэсэн байдаг. Асуудлыг үүсгэж байгаа дээрх шалтгааныг  газрын тос боловсруулах талаар хууль тогтоомжоор тавьсан шаардлагыг хангуулах,  олон улсын болон үндэсний стандарт, төрийн хяналт шалгалтаар хяналт тавьж ажиллах бүрэн боломжтой билээ. Түүнчлэн зөвхөн тодорхой бүтээгдэхүүний татварын орлогыг нэмэгдүүлэх нь  төрийн үйл ажилагааны  зорилго байх боломжгүй бөгөөд дотоодын үйлдвэрлэлийг нэмэгдүүлэх, дэмжих, зардлыг  б</w:t>
      </w:r>
      <w:r w:rsidR="006C360B">
        <w:rPr>
          <w:rFonts w:ascii="Arial" w:hAnsi="Arial" w:cs="Arial"/>
          <w:lang w:val="mn-MN"/>
        </w:rPr>
        <w:t>у</w:t>
      </w:r>
      <w:r>
        <w:rPr>
          <w:rFonts w:ascii="Arial" w:hAnsi="Arial" w:cs="Arial"/>
          <w:lang w:val="mn-MN"/>
        </w:rPr>
        <w:t>уруулах замаар төсөвт илүү үр өгөөжтэй байдлаар нөлөөлөх боломж бий.</w:t>
      </w:r>
    </w:p>
    <w:p w14:paraId="2D891F94" w14:textId="77777777" w:rsidR="00D04BFD" w:rsidRDefault="00D04BFD" w:rsidP="00D04BFD">
      <w:pPr>
        <w:spacing w:after="150"/>
        <w:ind w:firstLine="720"/>
        <w:jc w:val="both"/>
        <w:textAlignment w:val="top"/>
        <w:rPr>
          <w:rFonts w:ascii="Arial" w:hAnsi="Arial" w:cs="Arial"/>
          <w:noProof/>
          <w:lang w:val="mn-MN"/>
        </w:rPr>
      </w:pPr>
      <w:r w:rsidRPr="00845D3E">
        <w:rPr>
          <w:rFonts w:ascii="Arial" w:hAnsi="Arial" w:cs="Arial"/>
          <w:noProof/>
          <w:lang w:val="mn-MN"/>
        </w:rPr>
        <w:t>2015-2021 онд 22 импортлогч аж ахуйн нэгж, байгууллага нийт 846,9 мянган т</w:t>
      </w:r>
      <w:r>
        <w:rPr>
          <w:rFonts w:ascii="Arial" w:hAnsi="Arial" w:cs="Arial"/>
          <w:noProof/>
          <w:lang w:val="mn-MN"/>
        </w:rPr>
        <w:t>он</w:t>
      </w:r>
      <w:r w:rsidRPr="00845D3E">
        <w:rPr>
          <w:rFonts w:ascii="Arial" w:hAnsi="Arial" w:cs="Arial"/>
          <w:noProof/>
          <w:lang w:val="mn-MN"/>
        </w:rPr>
        <w:t xml:space="preserve">н  үйлдвэрийн зориулалттай газрын тосны бүтээгдэхүүн импортлон гаалийн болон нэмэгдсэн өртгийн албан татварт 171,8 тэрбум төгрөг төлсөн байна. </w:t>
      </w:r>
    </w:p>
    <w:p w14:paraId="3258ABD4" w14:textId="5E69D027" w:rsidR="001971A8" w:rsidRDefault="00A7126D" w:rsidP="00A7126D">
      <w:pPr>
        <w:spacing w:after="150"/>
        <w:ind w:firstLine="720"/>
        <w:jc w:val="both"/>
        <w:textAlignment w:val="top"/>
        <w:rPr>
          <w:rFonts w:ascii="Arial" w:hAnsi="Arial" w:cs="Arial"/>
          <w:noProof/>
          <w:lang w:val="mn-MN"/>
        </w:rPr>
      </w:pPr>
      <w:r w:rsidRPr="001971A8">
        <w:rPr>
          <w:noProof/>
        </w:rPr>
        <w:lastRenderedPageBreak/>
        <w:drawing>
          <wp:inline distT="0" distB="0" distL="0" distR="0" wp14:anchorId="7101ABDD" wp14:editId="682B4102">
            <wp:extent cx="5442585" cy="16383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2585" cy="1638300"/>
                    </a:xfrm>
                    <a:prstGeom prst="rect">
                      <a:avLst/>
                    </a:prstGeom>
                    <a:noFill/>
                    <a:ln>
                      <a:noFill/>
                    </a:ln>
                  </pic:spPr>
                </pic:pic>
              </a:graphicData>
            </a:graphic>
          </wp:inline>
        </w:drawing>
      </w:r>
    </w:p>
    <w:p w14:paraId="5F74F9DC" w14:textId="6024FA1E" w:rsidR="00CA5EF3" w:rsidRPr="00A7126D" w:rsidRDefault="00CA5EF3" w:rsidP="00A7126D">
      <w:pPr>
        <w:spacing w:after="150"/>
        <w:ind w:firstLine="720"/>
        <w:jc w:val="both"/>
        <w:textAlignment w:val="top"/>
        <w:rPr>
          <w:rFonts w:ascii="Arial" w:hAnsi="Arial" w:cs="Arial"/>
          <w:noProof/>
          <w:lang w:val="mn-MN"/>
        </w:rPr>
      </w:pPr>
      <w:r>
        <w:rPr>
          <w:rFonts w:ascii="Arial" w:hAnsi="Arial" w:cs="Arial"/>
          <w:noProof/>
          <w:lang w:val="mn-MN"/>
        </w:rPr>
        <w:t>Хүснэгт</w:t>
      </w:r>
      <w:r>
        <w:rPr>
          <w:rStyle w:val="FootnoteReference"/>
          <w:rFonts w:ascii="Arial" w:hAnsi="Arial" w:cs="Arial"/>
          <w:noProof/>
          <w:lang w:val="mn-MN"/>
        </w:rPr>
        <w:footnoteReference w:id="2"/>
      </w:r>
    </w:p>
    <w:p w14:paraId="008D4C8F" w14:textId="77777777" w:rsidR="00D04BFD" w:rsidRPr="00845D3E" w:rsidRDefault="00D04BFD" w:rsidP="00D04BFD">
      <w:pPr>
        <w:spacing w:after="150"/>
        <w:ind w:firstLine="720"/>
        <w:jc w:val="both"/>
        <w:textAlignment w:val="top"/>
        <w:rPr>
          <w:rFonts w:ascii="Arial" w:hAnsi="Arial" w:cs="Arial"/>
          <w:noProof/>
          <w:lang w:val="mn-MN"/>
        </w:rPr>
      </w:pPr>
      <w:r w:rsidRPr="00845D3E">
        <w:rPr>
          <w:rFonts w:ascii="Arial" w:hAnsi="Arial" w:cs="Arial"/>
          <w:noProof/>
          <w:lang w:val="mn-MN"/>
        </w:rPr>
        <w:t xml:space="preserve">Энэ төрлийн үйл ажиллагаа эрхлэх аж ахуйн нэгжүүдэд Уул уурхай, хүнд үйлдвэрийн яам </w:t>
      </w:r>
      <w:r>
        <w:rPr>
          <w:rFonts w:ascii="Arial" w:hAnsi="Arial" w:cs="Arial"/>
          <w:noProof/>
          <w:lang w:val="mn-MN"/>
        </w:rPr>
        <w:t>г</w:t>
      </w:r>
      <w:r w:rsidRPr="00845D3E">
        <w:rPr>
          <w:rFonts w:ascii="Arial" w:hAnsi="Arial" w:cs="Arial"/>
          <w:noProof/>
          <w:lang w:val="mn-MN"/>
        </w:rPr>
        <w:t xml:space="preserve">азрын тосны бүтээгдэхүүн үйлдвэрлэл эрхлэх, бүх төрлийн шатахууны бөөний  болон жижиглэнгийн худалдаа эрхлэх,  Байгаль орчин, аялал жуулчлалын яам </w:t>
      </w:r>
      <w:r w:rsidRPr="00416A9A">
        <w:rPr>
          <w:rFonts w:ascii="Arial" w:hAnsi="Arial" w:cs="Arial"/>
          <w:noProof/>
          <w:lang w:val="mn-MN"/>
        </w:rPr>
        <w:t>химийн бодис импортлох, ашиглах зөвшөөрлийг тус тус олгож байна. Тус зөвшөөрлийг үндэслэн</w:t>
      </w:r>
      <w:r w:rsidRPr="00845D3E">
        <w:rPr>
          <w:rFonts w:ascii="Arial" w:hAnsi="Arial" w:cs="Arial"/>
          <w:noProof/>
          <w:lang w:val="mn-MN"/>
        </w:rPr>
        <w:t xml:space="preserve"> Монгол Улсын хилээр дээрх нэр бүхий нефтийн бүтээгдэхүүнийг Монгол Улсын хилээр нэвтрэх бүр</w:t>
      </w:r>
      <w:r>
        <w:rPr>
          <w:rFonts w:ascii="Arial" w:hAnsi="Arial" w:cs="Arial"/>
          <w:noProof/>
          <w:lang w:val="mn-MN"/>
        </w:rPr>
        <w:t>т</w:t>
      </w:r>
      <w:r w:rsidRPr="00845D3E">
        <w:rPr>
          <w:rFonts w:ascii="Arial" w:hAnsi="Arial" w:cs="Arial"/>
          <w:noProof/>
          <w:lang w:val="mn-MN"/>
        </w:rPr>
        <w:t xml:space="preserve"> вагон тус бүрээс гаалийн болон НӨАТ-ыг төлж барагдуулсан</w:t>
      </w:r>
      <w:r>
        <w:rPr>
          <w:rFonts w:ascii="Arial" w:hAnsi="Arial" w:cs="Arial"/>
          <w:noProof/>
          <w:lang w:val="mn-MN"/>
        </w:rPr>
        <w:t xml:space="preserve"> тохиолдолд</w:t>
      </w:r>
      <w:r w:rsidRPr="00845D3E">
        <w:rPr>
          <w:rFonts w:ascii="Arial" w:hAnsi="Arial" w:cs="Arial"/>
          <w:noProof/>
          <w:lang w:val="mn-MN"/>
        </w:rPr>
        <w:t xml:space="preserve"> барааг олгодог байна. </w:t>
      </w:r>
    </w:p>
    <w:p w14:paraId="47BEAA9E" w14:textId="77777777" w:rsidR="00D04BFD" w:rsidRPr="00845D3E" w:rsidRDefault="00D04BFD" w:rsidP="00D04BFD">
      <w:pPr>
        <w:spacing w:after="150"/>
        <w:ind w:firstLine="720"/>
        <w:jc w:val="both"/>
        <w:textAlignment w:val="top"/>
        <w:rPr>
          <w:rFonts w:ascii="Arial" w:hAnsi="Arial" w:cs="Arial"/>
          <w:noProof/>
          <w:lang w:val="mn-MN"/>
        </w:rPr>
      </w:pPr>
      <w:r w:rsidRPr="00845D3E">
        <w:rPr>
          <w:rFonts w:ascii="Arial" w:hAnsi="Arial" w:cs="Arial"/>
          <w:noProof/>
          <w:lang w:val="mn-MN"/>
        </w:rPr>
        <w:t xml:space="preserve">Өөрөөр хэлбэл, </w:t>
      </w:r>
      <w:r>
        <w:rPr>
          <w:rFonts w:ascii="Arial" w:hAnsi="Arial" w:cs="Arial"/>
          <w:noProof/>
          <w:lang w:val="mn-MN"/>
        </w:rPr>
        <w:t xml:space="preserve">холбогдох </w:t>
      </w:r>
      <w:r w:rsidRPr="00845D3E">
        <w:rPr>
          <w:rFonts w:ascii="Arial" w:hAnsi="Arial" w:cs="Arial"/>
          <w:noProof/>
          <w:lang w:val="mn-MN"/>
        </w:rPr>
        <w:t xml:space="preserve">эрх бүхий байгууллага тухайн бүтээгдэхүүнийг Монгол Улсын хилээр нэвтрүүлэх болон газрын тосны үйлдвэрлэлийн үйл ажиллагаа эрхлэх тусгай зөвшөөрлийг  аж ахуйн нэгжүүдэд олгож, хувийн хэвшил эрсдэлээ  хариуцан </w:t>
      </w:r>
      <w:r>
        <w:rPr>
          <w:rFonts w:ascii="Arial" w:hAnsi="Arial" w:cs="Arial"/>
          <w:noProof/>
          <w:lang w:val="mn-MN"/>
        </w:rPr>
        <w:t>өөрийн санхүүжилтээр</w:t>
      </w:r>
      <w:r w:rsidRPr="00845D3E">
        <w:rPr>
          <w:rFonts w:ascii="Arial" w:hAnsi="Arial" w:cs="Arial"/>
          <w:noProof/>
          <w:lang w:val="mn-MN"/>
        </w:rPr>
        <w:t xml:space="preserve"> бүтээгдэхүүнийг  импортлох, татвар төлөх, тээвэрлэх, ачиж буулгах, хадгалах терминал, жижиг оврын үйлдвэр байгуулж  орон нутагт ажлын байр бий болгож, </w:t>
      </w:r>
      <w:r>
        <w:rPr>
          <w:rFonts w:ascii="Arial" w:hAnsi="Arial" w:cs="Arial"/>
          <w:noProof/>
          <w:lang w:val="mn-MN"/>
        </w:rPr>
        <w:t>о</w:t>
      </w:r>
      <w:r w:rsidRPr="00845D3E">
        <w:rPr>
          <w:rFonts w:ascii="Arial" w:hAnsi="Arial" w:cs="Arial"/>
          <w:noProof/>
          <w:lang w:val="mn-MN"/>
        </w:rPr>
        <w:t>лон улсын итгэмжлэгдсэн лабораторийн шинжилгээний дүгнэлтийг үндэслэн  хэрэглээнд нийлүүлж байна.</w:t>
      </w:r>
    </w:p>
    <w:p w14:paraId="78A450BA" w14:textId="77777777" w:rsidR="00D04BFD" w:rsidRPr="001F592D" w:rsidRDefault="00D04BFD" w:rsidP="00D04BFD">
      <w:pPr>
        <w:spacing w:after="150"/>
        <w:ind w:firstLine="720"/>
        <w:jc w:val="both"/>
        <w:textAlignment w:val="top"/>
        <w:rPr>
          <w:rFonts w:ascii="Arial" w:hAnsi="Arial" w:cs="Arial"/>
          <w:noProof/>
          <w:color w:val="000000" w:themeColor="text1"/>
          <w:lang w:val="mn-MN"/>
        </w:rPr>
      </w:pPr>
      <w:r w:rsidRPr="001F592D">
        <w:rPr>
          <w:rFonts w:ascii="Arial" w:hAnsi="Arial" w:cs="Arial"/>
          <w:noProof/>
          <w:color w:val="000000" w:themeColor="text1"/>
          <w:lang w:val="mn-MN"/>
        </w:rPr>
        <w:t>Монгол Улсад анх удаа 2001 онд жилд 50</w:t>
      </w:r>
      <w:r>
        <w:rPr>
          <w:rFonts w:ascii="Arial" w:hAnsi="Arial" w:cs="Arial"/>
          <w:noProof/>
          <w:color w:val="000000" w:themeColor="text1"/>
          <w:lang w:val="mn-MN"/>
        </w:rPr>
        <w:t xml:space="preserve"> </w:t>
      </w:r>
      <w:r w:rsidRPr="001F592D">
        <w:rPr>
          <w:rFonts w:ascii="Arial" w:hAnsi="Arial" w:cs="Arial"/>
          <w:noProof/>
          <w:color w:val="000000" w:themeColor="text1"/>
          <w:lang w:val="mn-MN"/>
        </w:rPr>
        <w:t>мян</w:t>
      </w:r>
      <w:r>
        <w:rPr>
          <w:rFonts w:ascii="Arial" w:hAnsi="Arial" w:cs="Arial"/>
          <w:noProof/>
          <w:color w:val="000000" w:themeColor="text1"/>
          <w:lang w:val="mn-MN"/>
        </w:rPr>
        <w:t xml:space="preserve">ган </w:t>
      </w:r>
      <w:r w:rsidRPr="001F592D">
        <w:rPr>
          <w:rFonts w:ascii="Arial" w:hAnsi="Arial" w:cs="Arial"/>
          <w:noProof/>
          <w:color w:val="000000" w:themeColor="text1"/>
          <w:lang w:val="mn-MN"/>
        </w:rPr>
        <w:t>т</w:t>
      </w:r>
      <w:r>
        <w:rPr>
          <w:rFonts w:ascii="Arial" w:hAnsi="Arial" w:cs="Arial"/>
          <w:noProof/>
          <w:color w:val="000000" w:themeColor="text1"/>
          <w:lang w:val="mn-MN"/>
        </w:rPr>
        <w:t>он</w:t>
      </w:r>
      <w:r w:rsidRPr="001F592D">
        <w:rPr>
          <w:rFonts w:ascii="Arial" w:hAnsi="Arial" w:cs="Arial"/>
          <w:noProof/>
          <w:color w:val="000000" w:themeColor="text1"/>
          <w:lang w:val="mn-MN"/>
        </w:rPr>
        <w:t>н хийн конденсат</w:t>
      </w:r>
      <w:r w:rsidRPr="001F592D">
        <w:rPr>
          <w:rFonts w:ascii="Arial" w:hAnsi="Arial" w:cs="Arial"/>
          <w:noProof/>
          <w:color w:val="000000" w:themeColor="text1"/>
        </w:rPr>
        <w:t xml:space="preserve"> (</w:t>
      </w:r>
      <w:r w:rsidRPr="001F592D">
        <w:rPr>
          <w:rFonts w:ascii="Arial" w:hAnsi="Arial" w:cs="Arial"/>
          <w:noProof/>
          <w:color w:val="000000" w:themeColor="text1"/>
          <w:lang w:val="mn-MN"/>
        </w:rPr>
        <w:t>газрын тос</w:t>
      </w:r>
      <w:r w:rsidRPr="001F592D">
        <w:rPr>
          <w:rFonts w:ascii="Arial" w:hAnsi="Arial" w:cs="Arial"/>
          <w:noProof/>
          <w:color w:val="000000" w:themeColor="text1"/>
        </w:rPr>
        <w:t xml:space="preserve">) </w:t>
      </w:r>
      <w:r w:rsidRPr="001F592D">
        <w:rPr>
          <w:rFonts w:ascii="Arial" w:hAnsi="Arial" w:cs="Arial"/>
          <w:noProof/>
          <w:color w:val="000000" w:themeColor="text1"/>
          <w:lang w:val="mn-MN"/>
        </w:rPr>
        <w:t xml:space="preserve">боловсруулах  /СМП-50 модуль/ байгууламж бүхий бага хүчин чадлын үйлдвэр байгуулагдаж, ажиллаж эхэлсэн.  </w:t>
      </w:r>
    </w:p>
    <w:p w14:paraId="52B9F95D" w14:textId="77777777" w:rsidR="00D04BFD" w:rsidRPr="00D04BFD" w:rsidRDefault="00D04BFD" w:rsidP="00D04BFD">
      <w:pPr>
        <w:spacing w:after="150"/>
        <w:ind w:firstLine="720"/>
        <w:jc w:val="both"/>
        <w:textAlignment w:val="top"/>
        <w:rPr>
          <w:rFonts w:ascii="Arial" w:hAnsi="Arial" w:cs="Arial"/>
          <w:noProof/>
        </w:rPr>
      </w:pPr>
      <w:r w:rsidRPr="001F592D">
        <w:rPr>
          <w:rFonts w:ascii="Arial" w:hAnsi="Arial" w:cs="Arial"/>
          <w:noProof/>
          <w:lang w:val="mn-MN"/>
        </w:rPr>
        <w:t>Монгол Улс</w:t>
      </w:r>
      <w:r>
        <w:rPr>
          <w:rFonts w:ascii="Arial" w:hAnsi="Arial" w:cs="Arial"/>
          <w:noProof/>
          <w:lang w:val="mn-MN"/>
        </w:rPr>
        <w:t xml:space="preserve"> г</w:t>
      </w:r>
      <w:r w:rsidRPr="00845D3E">
        <w:rPr>
          <w:rFonts w:ascii="Arial" w:hAnsi="Arial" w:cs="Arial"/>
          <w:noProof/>
          <w:lang w:val="mn-MN"/>
        </w:rPr>
        <w:t xml:space="preserve">азрын тосны бүтээгдэхүүнүүдийг үйлдвэрийн аргаар дахин нэрж /СМП-50 модуль/-аар оруулж нэмэлт бүтээгдэхүүн, тогтворжуулагч, цетан өсгөгч, шингээгчид суурилсан хүхэргүйжүүлэх дамжлагаар дамжин боловсруулалт хийгдсэнээр 60 хувийн гарцтай эцсийн бүтээгдэхүүн болгон үйлдвэрлэж байна. Энэ нь газрын тосны бүтээгдэхүүний нөөцийн 30 орчим хувийг бүрдүүлсэн нэмүү өртөг шингээсэн бүтээгдэхүүн болж байна.   </w:t>
      </w:r>
    </w:p>
    <w:p w14:paraId="43A0401F" w14:textId="77777777" w:rsidR="00D04BFD" w:rsidRDefault="00D04BFD" w:rsidP="00D04BFD">
      <w:pPr>
        <w:spacing w:after="150"/>
        <w:ind w:firstLine="720"/>
        <w:jc w:val="both"/>
        <w:textAlignment w:val="top"/>
        <w:rPr>
          <w:rFonts w:ascii="Arial" w:hAnsi="Arial" w:cs="Arial"/>
          <w:noProof/>
          <w:lang w:val="mn-MN"/>
        </w:rPr>
      </w:pPr>
      <w:r w:rsidRPr="00845D3E">
        <w:rPr>
          <w:rFonts w:ascii="Arial" w:hAnsi="Arial" w:cs="Arial"/>
          <w:noProof/>
          <w:lang w:val="mn-MN"/>
        </w:rPr>
        <w:t>Дотоодод үйлдвэрлэсэн</w:t>
      </w:r>
      <w:r>
        <w:rPr>
          <w:rFonts w:ascii="Arial" w:hAnsi="Arial" w:cs="Arial"/>
          <w:noProof/>
          <w:lang w:val="mn-MN"/>
        </w:rPr>
        <w:t xml:space="preserve"> </w:t>
      </w:r>
      <w:r w:rsidRPr="00845D3E">
        <w:rPr>
          <w:rFonts w:ascii="Arial" w:hAnsi="Arial" w:cs="Arial"/>
          <w:noProof/>
          <w:lang w:val="mn-MN"/>
        </w:rPr>
        <w:t xml:space="preserve">түлшийг </w:t>
      </w:r>
      <w:r>
        <w:rPr>
          <w:rFonts w:ascii="Arial" w:hAnsi="Arial" w:cs="Arial"/>
          <w:noProof/>
          <w:lang w:val="mn-MN"/>
        </w:rPr>
        <w:t>о</w:t>
      </w:r>
      <w:r w:rsidRPr="00845D3E">
        <w:rPr>
          <w:rFonts w:ascii="Arial" w:hAnsi="Arial" w:cs="Arial"/>
          <w:noProof/>
          <w:lang w:val="mn-MN"/>
        </w:rPr>
        <w:t>лон улсын итгэмжлэгдсэн лабораториор шалгуулсан  дүгнэлтийг үндэслэн чанарын зохих шаардлага хангасан тохиолдолд зах зээлд нийлүүлдэг байна. Улмаар борлуулалтын дийлэнхийг уул уурхай, газар тариалан, барилгын салбарын үйл ажиллагаа эрхэлдэг 38 харилцагч аж ахуйн нэгжид бөөний үнээр 60-120 хоногийн барьцаагүй эргэн төлөлтийн нөхцөлөөр нийлүүлж,  борлуулалтын орлогоос ашгийн татварыг төлж байна.  Сүүлийн 3 жилд  энэ аргаар зөвхөн дизелийн түлш үйлдвэрлэсэн бөгөөд бүтээгдэхүүнийг жижиглэнгээр  буюу шатахуун түгээх газруудад борлуулдаггүй байна. Энэ хугацаанд  харилцагч аж ахуйн нэгжүүд өнөөдрийн байдлаар үйлдвэрийн түлшний үнэтэй харьцуулахад 31,6 тэрбумын үнийн зөрүүний хэмнэлт хийсэн байна.</w:t>
      </w:r>
      <w:r>
        <w:rPr>
          <w:rFonts w:ascii="Arial" w:hAnsi="Arial" w:cs="Arial"/>
          <w:noProof/>
          <w:lang w:val="mn-MN"/>
        </w:rPr>
        <w:t xml:space="preserve"> Өөрөөр хэлбэл,</w:t>
      </w:r>
      <w:r w:rsidRPr="00845D3E">
        <w:rPr>
          <w:rFonts w:ascii="Arial" w:hAnsi="Arial" w:cs="Arial"/>
          <w:noProof/>
          <w:lang w:val="mn-MN"/>
        </w:rPr>
        <w:t xml:space="preserve"> газрын тосны бүтээгдэхүүний үйлдвэрлэлийн түүхий эдэд ийнхүү онцгой татвар ногдуулснаар үйлдвэрлэлийн зардал өсөж, гарах эцсийн бүтээгдэхүүний үнэ нь  импортлогдож буй газрын тосны бүтээгдэхүүнтэй </w:t>
      </w:r>
      <w:r w:rsidRPr="00845D3E">
        <w:rPr>
          <w:rFonts w:ascii="Arial" w:hAnsi="Arial" w:cs="Arial"/>
          <w:noProof/>
          <w:lang w:val="mn-MN"/>
        </w:rPr>
        <w:lastRenderedPageBreak/>
        <w:t>харьцуулахад хэт өндөр болгож</w:t>
      </w:r>
      <w:r>
        <w:rPr>
          <w:rFonts w:ascii="Arial" w:hAnsi="Arial" w:cs="Arial"/>
          <w:noProof/>
          <w:lang w:val="mn-MN"/>
        </w:rPr>
        <w:t xml:space="preserve">, үндэсний үйлдвэрлэл хөгжих нөхцөлийг хязгаарлаж байна. </w:t>
      </w:r>
    </w:p>
    <w:p w14:paraId="69EE3B96" w14:textId="77777777" w:rsidR="00CB35FB" w:rsidRPr="005D6843" w:rsidRDefault="00CB35FB" w:rsidP="00CB35FB">
      <w:pPr>
        <w:pStyle w:val="NormalWeb"/>
        <w:jc w:val="both"/>
        <w:rPr>
          <w:rFonts w:ascii="Arial" w:hAnsi="Arial" w:cs="Arial"/>
        </w:rPr>
      </w:pPr>
      <w:r>
        <w:rPr>
          <w:rFonts w:ascii="Arial" w:hAnsi="Arial" w:cs="Arial"/>
          <w:noProof/>
          <w:lang w:eastAsia="en-US"/>
        </w:rPr>
        <w:drawing>
          <wp:anchor distT="0" distB="0" distL="114300" distR="114300" simplePos="0" relativeHeight="251659264" behindDoc="0" locked="0" layoutInCell="1" allowOverlap="1" wp14:anchorId="781E861D" wp14:editId="460BFD12">
            <wp:simplePos x="0" y="0"/>
            <wp:positionH relativeFrom="column">
              <wp:posOffset>448945</wp:posOffset>
            </wp:positionH>
            <wp:positionV relativeFrom="paragraph">
              <wp:posOffset>1270</wp:posOffset>
            </wp:positionV>
            <wp:extent cx="1731364" cy="882498"/>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extLst>
                        <a:ext uri="{28A0092B-C50C-407E-A947-70E740481C1C}">
                          <a14:useLocalDpi xmlns:a14="http://schemas.microsoft.com/office/drawing/2010/main" val="0"/>
                        </a:ext>
                      </a:extLst>
                    </a:blip>
                    <a:srcRect l="50725" t="23065" r="35350" b="66569"/>
                    <a:stretch/>
                  </pic:blipFill>
                  <pic:spPr bwMode="auto">
                    <a:xfrm>
                      <a:off x="0" y="0"/>
                      <a:ext cx="1731364" cy="8824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2F82">
        <w:rPr>
          <w:rFonts w:ascii="Arial" w:hAnsi="Arial" w:cs="Arial"/>
        </w:rPr>
        <w:t>Нефтийн бүтээгдэхүүний үнэ бүх салбаруудад жигд, хамгийн өндөр хувиар</w:t>
      </w:r>
      <w:r>
        <w:rPr>
          <w:rFonts w:ascii="Arial" w:hAnsi="Arial" w:cs="Arial"/>
        </w:rPr>
        <w:t xml:space="preserve">, </w:t>
      </w:r>
      <w:r w:rsidRPr="00031320">
        <w:rPr>
          <w:rFonts w:ascii="Arial" w:hAnsi="Arial" w:cs="Arial"/>
        </w:rPr>
        <w:t>хамгийн олон салбарын үнийг өсгөх нөлөө үзүүлж буй бөгөөд бусад гол нэр төрлийн бараа бүтээгдэхүүнтэй харьцуулахад хамгийн өндөр хувиар өсгөхөөр байна. Нийт нөлөөллийг хувийн жингээр жигнэн тооцоолоход шатахууны үнэ 10%-иар өсөхөд салбаруудын дундаж үнэ 0.92%-иар өсөх ба хэрэглээний бараа, үйлчилгээний үнийг хамгийн ихдээ 3.3%-иар өсгөх нөлөө үзүүлэхээр байна.</w:t>
      </w:r>
      <w:r w:rsidRPr="00031320">
        <w:rPr>
          <w:rStyle w:val="FootnoteReference"/>
          <w:rFonts w:ascii="Arial" w:hAnsi="Arial" w:cs="Arial"/>
          <w:lang w:val="mn-MN"/>
        </w:rPr>
        <w:footnoteReference w:id="3"/>
      </w:r>
    </w:p>
    <w:p w14:paraId="75C8CF35" w14:textId="6D8F8D74" w:rsidR="00D04BFD" w:rsidRDefault="00D04BFD" w:rsidP="00D04BFD">
      <w:pPr>
        <w:spacing w:after="150"/>
        <w:ind w:firstLine="720"/>
        <w:jc w:val="both"/>
        <w:textAlignment w:val="top"/>
        <w:rPr>
          <w:rFonts w:ascii="Arial" w:hAnsi="Arial" w:cs="Arial"/>
          <w:noProof/>
          <w:lang w:val="mn-MN"/>
        </w:rPr>
      </w:pPr>
      <w:r w:rsidRPr="00845D3E">
        <w:rPr>
          <w:rFonts w:ascii="Arial" w:hAnsi="Arial" w:cs="Arial"/>
          <w:noProof/>
          <w:lang w:val="mn-MN"/>
        </w:rPr>
        <w:t xml:space="preserve">Өнөөгийн байдлаар манай улс газрын тосны бүтээгдэхүүний хэрэгцээнийхээ 95 </w:t>
      </w:r>
      <w:r>
        <w:rPr>
          <w:rFonts w:ascii="Arial" w:hAnsi="Arial" w:cs="Arial"/>
          <w:noProof/>
          <w:lang w:val="mn-MN"/>
        </w:rPr>
        <w:t>ба</w:t>
      </w:r>
      <w:r w:rsidRPr="00845D3E">
        <w:rPr>
          <w:rFonts w:ascii="Arial" w:hAnsi="Arial" w:cs="Arial"/>
          <w:noProof/>
          <w:lang w:val="mn-MN"/>
        </w:rPr>
        <w:t xml:space="preserve"> түүнээс дээш хувийг импортоор хангадаг</w:t>
      </w:r>
      <w:r>
        <w:rPr>
          <w:rFonts w:ascii="Arial" w:hAnsi="Arial" w:cs="Arial"/>
          <w:noProof/>
          <w:lang w:val="mn-MN"/>
        </w:rPr>
        <w:t>.</w:t>
      </w:r>
      <w:r w:rsidRPr="00845D3E">
        <w:rPr>
          <w:rFonts w:ascii="Arial" w:hAnsi="Arial" w:cs="Arial"/>
          <w:noProof/>
          <w:lang w:val="mn-MN"/>
        </w:rPr>
        <w:t xml:space="preserve"> </w:t>
      </w:r>
      <w:r>
        <w:rPr>
          <w:rFonts w:ascii="Arial" w:hAnsi="Arial" w:cs="Arial"/>
          <w:noProof/>
          <w:lang w:val="mn-MN"/>
        </w:rPr>
        <w:t>С</w:t>
      </w:r>
      <w:r w:rsidRPr="00845D3E">
        <w:rPr>
          <w:rFonts w:ascii="Arial" w:hAnsi="Arial" w:cs="Arial"/>
          <w:noProof/>
          <w:lang w:val="mn-MN"/>
        </w:rPr>
        <w:t xml:space="preserve">тратегийн чухал ач холбогдолтой энэхүү бүтээгдэхүүний хувьд Оросын Холбооны </w:t>
      </w:r>
      <w:r>
        <w:rPr>
          <w:rFonts w:ascii="Arial" w:hAnsi="Arial" w:cs="Arial"/>
          <w:noProof/>
          <w:lang w:val="mn-MN"/>
        </w:rPr>
        <w:t>У</w:t>
      </w:r>
      <w:r w:rsidRPr="00845D3E">
        <w:rPr>
          <w:rFonts w:ascii="Arial" w:hAnsi="Arial" w:cs="Arial"/>
          <w:noProof/>
          <w:lang w:val="mn-MN"/>
        </w:rPr>
        <w:t>лсаас бүрэн хараат байгаа нь манай орны эдийн засгийн аюулгүй байдалд эрсдэл учруул</w:t>
      </w:r>
      <w:r>
        <w:rPr>
          <w:rFonts w:ascii="Arial" w:hAnsi="Arial" w:cs="Arial"/>
          <w:noProof/>
          <w:lang w:val="mn-MN"/>
        </w:rPr>
        <w:t>ах</w:t>
      </w:r>
      <w:r w:rsidRPr="00845D3E">
        <w:rPr>
          <w:rFonts w:ascii="Arial" w:hAnsi="Arial" w:cs="Arial"/>
          <w:noProof/>
          <w:lang w:val="mn-MN"/>
        </w:rPr>
        <w:t xml:space="preserve"> нөхцөлийг бүрдүүл</w:t>
      </w:r>
      <w:r>
        <w:rPr>
          <w:rFonts w:ascii="Arial" w:hAnsi="Arial" w:cs="Arial"/>
          <w:noProof/>
          <w:lang w:val="mn-MN"/>
        </w:rPr>
        <w:t>ж</w:t>
      </w:r>
      <w:r w:rsidRPr="00845D3E">
        <w:rPr>
          <w:rFonts w:ascii="Arial" w:hAnsi="Arial" w:cs="Arial"/>
          <w:noProof/>
          <w:lang w:val="mn-MN"/>
        </w:rPr>
        <w:t xml:space="preserve"> байна.</w:t>
      </w:r>
    </w:p>
    <w:p w14:paraId="37328C35" w14:textId="711E2540" w:rsidR="00DF7574" w:rsidRDefault="00DF7574" w:rsidP="00D04BFD">
      <w:pPr>
        <w:spacing w:after="150"/>
        <w:ind w:firstLine="720"/>
        <w:jc w:val="both"/>
        <w:textAlignment w:val="top"/>
        <w:rPr>
          <w:rFonts w:ascii="Arial" w:hAnsi="Arial" w:cs="Arial"/>
          <w:noProof/>
          <w:lang w:val="mn-MN"/>
        </w:rPr>
      </w:pPr>
      <w:r>
        <w:fldChar w:fldCharType="begin"/>
      </w:r>
      <w:r>
        <w:instrText xml:space="preserve"> INCLUDEPICTURE "https://mrpam.gov.mn/public/pages/94/2022.11.15pdf_page-0003.jpg" \* MERGEFORMATINET </w:instrText>
      </w:r>
      <w:r>
        <w:fldChar w:fldCharType="separate"/>
      </w:r>
      <w:r>
        <w:rPr>
          <w:noProof/>
        </w:rPr>
        <w:drawing>
          <wp:inline distT="0" distB="0" distL="0" distR="0" wp14:anchorId="2C87E935" wp14:editId="765341F8">
            <wp:extent cx="5651292" cy="297116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7968" cy="3000963"/>
                    </a:xfrm>
                    <a:prstGeom prst="rect">
                      <a:avLst/>
                    </a:prstGeom>
                    <a:noFill/>
                    <a:ln>
                      <a:noFill/>
                    </a:ln>
                  </pic:spPr>
                </pic:pic>
              </a:graphicData>
            </a:graphic>
          </wp:inline>
        </w:drawing>
      </w:r>
      <w:r>
        <w:fldChar w:fldCharType="end"/>
      </w:r>
    </w:p>
    <w:p w14:paraId="3BC4A508" w14:textId="77777777" w:rsidR="00DF7574" w:rsidRDefault="00DF7574" w:rsidP="00DF7574">
      <w:pPr>
        <w:ind w:firstLine="709"/>
        <w:jc w:val="both"/>
        <w:rPr>
          <w:rFonts w:ascii="Arial" w:hAnsi="Arial" w:cs="Arial"/>
          <w:color w:val="000000" w:themeColor="text1"/>
          <w:lang w:val="mn-MN"/>
        </w:rPr>
      </w:pPr>
      <w:r>
        <w:rPr>
          <w:rFonts w:ascii="Arial" w:hAnsi="Arial" w:cs="Arial"/>
          <w:color w:val="000000" w:themeColor="text1"/>
          <w:lang w:val="mn-MN"/>
        </w:rPr>
        <w:t>Хүснэгт</w:t>
      </w:r>
      <w:r>
        <w:rPr>
          <w:rStyle w:val="FootnoteReference"/>
          <w:rFonts w:ascii="Arial" w:hAnsi="Arial" w:cs="Arial"/>
          <w:color w:val="000000" w:themeColor="text1"/>
          <w:lang w:val="mn-MN"/>
        </w:rPr>
        <w:footnoteReference w:id="4"/>
      </w:r>
    </w:p>
    <w:p w14:paraId="5FF7BA07" w14:textId="3DA89A7A" w:rsidR="00500963" w:rsidRDefault="00500963" w:rsidP="00DF7574">
      <w:pPr>
        <w:jc w:val="both"/>
        <w:rPr>
          <w:rFonts w:ascii="Arial" w:hAnsi="Arial" w:cs="Arial"/>
          <w:noProof/>
          <w:lang w:val="mn-MN"/>
        </w:rPr>
      </w:pPr>
    </w:p>
    <w:p w14:paraId="083AFE6F" w14:textId="38D575FE" w:rsidR="00500963" w:rsidRDefault="00500963" w:rsidP="00DF7574">
      <w:pPr>
        <w:ind w:firstLine="709"/>
        <w:jc w:val="both"/>
        <w:rPr>
          <w:rFonts w:ascii="Arial" w:hAnsi="Arial" w:cs="Arial"/>
          <w:color w:val="000000" w:themeColor="text1"/>
          <w:lang w:val="mn-MN"/>
        </w:rPr>
      </w:pPr>
      <w:r>
        <w:rPr>
          <w:rFonts w:ascii="Arial" w:hAnsi="Arial" w:cs="Arial"/>
          <w:color w:val="000000" w:themeColor="text1"/>
          <w:lang w:val="mn-MN"/>
        </w:rPr>
        <w:t>Хүснэгт</w:t>
      </w:r>
      <w:r>
        <w:rPr>
          <w:rStyle w:val="FootnoteReference"/>
          <w:rFonts w:ascii="Arial" w:hAnsi="Arial" w:cs="Arial"/>
          <w:color w:val="000000" w:themeColor="text1"/>
          <w:lang w:val="mn-MN"/>
        </w:rPr>
        <w:footnoteReference w:id="5"/>
      </w:r>
    </w:p>
    <w:p w14:paraId="46398B09" w14:textId="6E54EE9A" w:rsidR="0076473B" w:rsidRDefault="000B2BB8" w:rsidP="00D04BFD">
      <w:pPr>
        <w:ind w:firstLine="709"/>
        <w:jc w:val="both"/>
        <w:rPr>
          <w:rFonts w:ascii="Arial" w:hAnsi="Arial" w:cs="Arial"/>
          <w:color w:val="000000" w:themeColor="text1"/>
          <w:lang w:val="mn-MN"/>
        </w:rPr>
      </w:pPr>
      <w:r>
        <w:rPr>
          <w:rFonts w:ascii="Arial" w:hAnsi="Arial" w:cs="Arial"/>
          <w:noProof/>
          <w:color w:val="000000" w:themeColor="text1"/>
        </w:rPr>
        <w:lastRenderedPageBreak/>
        <w:drawing>
          <wp:inline distT="0" distB="0" distL="0" distR="0" wp14:anchorId="4B5281FB" wp14:editId="36C816C9">
            <wp:extent cx="5967095" cy="385199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21665" t="16322" r="6556" b="15917"/>
                    <a:stretch/>
                  </pic:blipFill>
                  <pic:spPr bwMode="auto">
                    <a:xfrm>
                      <a:off x="0" y="0"/>
                      <a:ext cx="6348822" cy="4098419"/>
                    </a:xfrm>
                    <a:prstGeom prst="rect">
                      <a:avLst/>
                    </a:prstGeom>
                    <a:ln>
                      <a:noFill/>
                    </a:ln>
                    <a:extLst>
                      <a:ext uri="{53640926-AAD7-44D8-BBD7-CCE9431645EC}">
                        <a14:shadowObscured xmlns:a14="http://schemas.microsoft.com/office/drawing/2010/main"/>
                      </a:ext>
                    </a:extLst>
                  </pic:spPr>
                </pic:pic>
              </a:graphicData>
            </a:graphic>
          </wp:inline>
        </w:drawing>
      </w:r>
    </w:p>
    <w:p w14:paraId="5030B434" w14:textId="77777777" w:rsidR="000B2BB8" w:rsidRDefault="000B2BB8" w:rsidP="00870600">
      <w:pPr>
        <w:jc w:val="both"/>
        <w:rPr>
          <w:rFonts w:ascii="Arial" w:hAnsi="Arial" w:cs="Arial"/>
          <w:color w:val="000000" w:themeColor="text1"/>
          <w:lang w:val="mn-MN"/>
        </w:rPr>
      </w:pPr>
    </w:p>
    <w:p w14:paraId="23FB5706" w14:textId="4526F59D" w:rsidR="00B72B0B" w:rsidRDefault="00B72B0B" w:rsidP="00257114">
      <w:pPr>
        <w:ind w:firstLine="709"/>
        <w:jc w:val="both"/>
        <w:rPr>
          <w:rFonts w:ascii="Arial" w:hAnsi="Arial" w:cs="Arial"/>
          <w:color w:val="000000" w:themeColor="text1"/>
          <w:lang w:val="mn-MN"/>
        </w:rPr>
      </w:pPr>
    </w:p>
    <w:p w14:paraId="02A9537E" w14:textId="7894E9C6" w:rsidR="00500963" w:rsidRDefault="00500963" w:rsidP="00257114">
      <w:pPr>
        <w:ind w:firstLine="709"/>
        <w:jc w:val="both"/>
        <w:rPr>
          <w:rFonts w:ascii="Arial" w:hAnsi="Arial" w:cs="Arial"/>
          <w:color w:val="000000" w:themeColor="text1"/>
          <w:lang w:val="mn-MN"/>
        </w:rPr>
      </w:pPr>
      <w:r>
        <w:rPr>
          <w:rFonts w:ascii="Arial" w:hAnsi="Arial" w:cs="Arial"/>
          <w:color w:val="000000" w:themeColor="text1"/>
          <w:lang w:val="mn-MN"/>
        </w:rPr>
        <w:t>Хүснэгт</w:t>
      </w:r>
      <w:r>
        <w:rPr>
          <w:rStyle w:val="FootnoteReference"/>
          <w:rFonts w:ascii="Arial" w:hAnsi="Arial" w:cs="Arial"/>
          <w:color w:val="000000" w:themeColor="text1"/>
          <w:lang w:val="mn-MN"/>
        </w:rPr>
        <w:footnoteReference w:id="6"/>
      </w:r>
    </w:p>
    <w:p w14:paraId="2B655ABF" w14:textId="38FC3565" w:rsidR="00500963" w:rsidRDefault="00500963" w:rsidP="00257114">
      <w:pPr>
        <w:ind w:firstLine="709"/>
        <w:jc w:val="both"/>
        <w:rPr>
          <w:rFonts w:ascii="Arial" w:hAnsi="Arial" w:cs="Arial"/>
          <w:color w:val="000000" w:themeColor="text1"/>
          <w:lang w:val="mn-MN"/>
        </w:rPr>
      </w:pPr>
      <w:r>
        <w:rPr>
          <w:rFonts w:ascii="Arial" w:hAnsi="Arial" w:cs="Arial"/>
          <w:noProof/>
          <w:color w:val="000000" w:themeColor="text1"/>
        </w:rPr>
        <w:drawing>
          <wp:inline distT="0" distB="0" distL="0" distR="0" wp14:anchorId="3E993331" wp14:editId="340AE31C">
            <wp:extent cx="6167838" cy="2510527"/>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extLst>
                        <a:ext uri="{28A0092B-C50C-407E-A947-70E740481C1C}">
                          <a14:useLocalDpi xmlns:a14="http://schemas.microsoft.com/office/drawing/2010/main" val="0"/>
                        </a:ext>
                      </a:extLst>
                    </a:blip>
                    <a:srcRect l="39661" t="34804" r="21711" b="35593"/>
                    <a:stretch/>
                  </pic:blipFill>
                  <pic:spPr bwMode="auto">
                    <a:xfrm>
                      <a:off x="0" y="0"/>
                      <a:ext cx="6520012" cy="2653874"/>
                    </a:xfrm>
                    <a:prstGeom prst="rect">
                      <a:avLst/>
                    </a:prstGeom>
                    <a:ln>
                      <a:noFill/>
                    </a:ln>
                    <a:extLst>
                      <a:ext uri="{53640926-AAD7-44D8-BBD7-CCE9431645EC}">
                        <a14:shadowObscured xmlns:a14="http://schemas.microsoft.com/office/drawing/2010/main"/>
                      </a:ext>
                    </a:extLst>
                  </pic:spPr>
                </pic:pic>
              </a:graphicData>
            </a:graphic>
          </wp:inline>
        </w:drawing>
      </w:r>
    </w:p>
    <w:p w14:paraId="1E5A265A" w14:textId="037E0465" w:rsidR="00DF7574" w:rsidRDefault="00DF7574" w:rsidP="00FC1A12">
      <w:pPr>
        <w:jc w:val="both"/>
        <w:rPr>
          <w:rFonts w:ascii="Arial" w:hAnsi="Arial" w:cs="Arial"/>
          <w:color w:val="000000" w:themeColor="text1"/>
          <w:lang w:val="mn-MN"/>
        </w:rPr>
      </w:pPr>
    </w:p>
    <w:p w14:paraId="3BA7C6FF" w14:textId="0E2C6660" w:rsidR="005E248D" w:rsidRDefault="00CB35FB" w:rsidP="00CB35FB">
      <w:pPr>
        <w:ind w:firstLine="709"/>
        <w:jc w:val="both"/>
        <w:rPr>
          <w:rFonts w:ascii="Arial" w:hAnsi="Arial" w:cs="Arial"/>
          <w:noProof/>
          <w:lang w:val="mn-MN"/>
        </w:rPr>
      </w:pPr>
      <w:r>
        <w:rPr>
          <w:rFonts w:ascii="Arial" w:hAnsi="Arial" w:cs="Arial"/>
          <w:noProof/>
          <w:color w:val="000000" w:themeColor="text1"/>
          <w:lang w:val="mn-MN"/>
        </w:rPr>
        <w:t xml:space="preserve">Түүнчлэн </w:t>
      </w:r>
      <w:r w:rsidRPr="00164238">
        <w:rPr>
          <w:rFonts w:ascii="Arial" w:hAnsi="Arial" w:cs="Arial"/>
          <w:noProof/>
          <w:color w:val="000000" w:themeColor="text1"/>
          <w:lang w:val="mn-MN"/>
        </w:rPr>
        <w:t xml:space="preserve">Монгол Улсын Их Хурлын 2011 оны 65 дугаар тогтоолоор </w:t>
      </w:r>
      <w:r>
        <w:rPr>
          <w:rFonts w:ascii="Arial" w:hAnsi="Arial" w:cs="Arial"/>
          <w:noProof/>
          <w:color w:val="000000" w:themeColor="text1"/>
          <w:lang w:val="mn-MN"/>
        </w:rPr>
        <w:t>баталсан “</w:t>
      </w:r>
      <w:r w:rsidRPr="00164238">
        <w:rPr>
          <w:rFonts w:ascii="Arial" w:hAnsi="Arial" w:cs="Arial"/>
          <w:color w:val="000000" w:themeColor="text1"/>
          <w:shd w:val="clear" w:color="auto" w:fill="FFFFFF"/>
        </w:rPr>
        <w:t>Төрөөс газрын тосны салбарт 2017 он хүртэл баримтлах бодлого</w:t>
      </w:r>
      <w:r>
        <w:rPr>
          <w:rFonts w:ascii="Arial" w:hAnsi="Arial" w:cs="Arial"/>
          <w:color w:val="000000" w:themeColor="text1"/>
          <w:shd w:val="clear" w:color="auto" w:fill="FFFFFF"/>
        </w:rPr>
        <w:t>”-</w:t>
      </w:r>
      <w:r>
        <w:rPr>
          <w:rFonts w:ascii="Arial" w:hAnsi="Arial" w:cs="Arial"/>
          <w:noProof/>
          <w:lang w:val="mn-MN"/>
        </w:rPr>
        <w:t xml:space="preserve">д </w:t>
      </w:r>
      <w:r w:rsidRPr="00845D3E">
        <w:rPr>
          <w:rFonts w:ascii="Arial" w:hAnsi="Arial" w:cs="Arial"/>
          <w:noProof/>
          <w:lang w:val="mn-MN"/>
        </w:rPr>
        <w:t>нийцүүлэн үйлдвэрлэлийг дэмжих, ажлын байр бий болгох, газрын тосны бүтээгдэхүүний хангамжийг бүрдүүлэх, хувийн хэвшлийн үйлдвэрлэлийг дэмжих зорилгоор Засгийн газрын 2012 оны 112 дугаар тогтоолоор  импортын автобензин, дизелийн түлш үйлдвэрлэх түүхий эдийн гаалийн албан татвар</w:t>
      </w:r>
      <w:r>
        <w:rPr>
          <w:rFonts w:ascii="Arial" w:hAnsi="Arial" w:cs="Arial"/>
          <w:noProof/>
          <w:lang w:val="mn-MN"/>
        </w:rPr>
        <w:t xml:space="preserve"> </w:t>
      </w:r>
      <w:r w:rsidRPr="00845D3E">
        <w:rPr>
          <w:rFonts w:ascii="Arial" w:hAnsi="Arial" w:cs="Arial"/>
          <w:noProof/>
          <w:lang w:val="mn-MN"/>
        </w:rPr>
        <w:t>“0” хувь</w:t>
      </w:r>
      <w:r>
        <w:rPr>
          <w:rFonts w:ascii="Arial" w:hAnsi="Arial" w:cs="Arial"/>
          <w:noProof/>
          <w:lang w:val="mn-MN"/>
        </w:rPr>
        <w:t xml:space="preserve">, </w:t>
      </w:r>
      <w:r w:rsidRPr="00845D3E">
        <w:rPr>
          <w:rFonts w:ascii="Arial" w:hAnsi="Arial" w:cs="Arial"/>
          <w:noProof/>
          <w:lang w:val="mn-MN"/>
        </w:rPr>
        <w:t xml:space="preserve">дотоодод үйлдвэрлэн борлуулсан автобензин, дизелийн түлшний онцгой албан татвар болон нэмэгдсэн өртгийн албан татвар “0” хувьтай байхаар </w:t>
      </w:r>
      <w:r>
        <w:rPr>
          <w:rFonts w:ascii="Arial" w:hAnsi="Arial" w:cs="Arial"/>
          <w:noProof/>
          <w:lang w:val="mn-MN"/>
        </w:rPr>
        <w:t xml:space="preserve">тус тус </w:t>
      </w:r>
      <w:r w:rsidRPr="00845D3E">
        <w:rPr>
          <w:rFonts w:ascii="Arial" w:hAnsi="Arial" w:cs="Arial"/>
          <w:noProof/>
          <w:lang w:val="mn-MN"/>
        </w:rPr>
        <w:t>тогтоо</w:t>
      </w:r>
      <w:r>
        <w:rPr>
          <w:rFonts w:ascii="Arial" w:hAnsi="Arial" w:cs="Arial"/>
          <w:noProof/>
          <w:lang w:val="mn-MN"/>
        </w:rPr>
        <w:t>сон</w:t>
      </w:r>
      <w:r>
        <w:rPr>
          <w:rFonts w:ascii="Arial" w:hAnsi="Arial" w:cs="Arial"/>
          <w:noProof/>
        </w:rPr>
        <w:t xml:space="preserve"> ба тус тогтоолыг хэрэгжүүлж байсан</w:t>
      </w:r>
      <w:r>
        <w:rPr>
          <w:rFonts w:ascii="Arial" w:hAnsi="Arial" w:cs="Arial"/>
          <w:noProof/>
          <w:lang w:val="mn-MN"/>
        </w:rPr>
        <w:t xml:space="preserve"> туршлага бий.</w:t>
      </w:r>
    </w:p>
    <w:p w14:paraId="2B4F074A" w14:textId="77777777" w:rsidR="00CB35FB" w:rsidRDefault="00CB35FB" w:rsidP="00CB35FB">
      <w:pPr>
        <w:jc w:val="both"/>
        <w:rPr>
          <w:rFonts w:ascii="Arial" w:hAnsi="Arial" w:cs="Arial"/>
          <w:noProof/>
          <w:lang w:val="mn-MN"/>
        </w:rPr>
      </w:pPr>
    </w:p>
    <w:p w14:paraId="030CE9B6" w14:textId="77777777" w:rsidR="006C360B" w:rsidRPr="00845D3E" w:rsidRDefault="006C360B" w:rsidP="006C360B">
      <w:pPr>
        <w:spacing w:after="150"/>
        <w:ind w:firstLine="720"/>
        <w:jc w:val="both"/>
        <w:textAlignment w:val="top"/>
        <w:rPr>
          <w:rFonts w:ascii="Arial" w:hAnsi="Arial" w:cs="Arial"/>
          <w:noProof/>
          <w:lang w:val="mn-MN"/>
        </w:rPr>
      </w:pPr>
      <w:r w:rsidRPr="00845D3E">
        <w:rPr>
          <w:rFonts w:ascii="Arial" w:hAnsi="Arial" w:cs="Arial"/>
          <w:noProof/>
          <w:lang w:val="mn-MN"/>
        </w:rPr>
        <w:t>Засгийн газрын 2018 оны 06 дугаар 06-ны өдрийн 169 д</w:t>
      </w:r>
      <w:r>
        <w:rPr>
          <w:rFonts w:ascii="Arial" w:hAnsi="Arial" w:cs="Arial"/>
          <w:noProof/>
          <w:lang w:val="mn-MN"/>
        </w:rPr>
        <w:t>үгээ</w:t>
      </w:r>
      <w:r w:rsidRPr="00845D3E">
        <w:rPr>
          <w:rFonts w:ascii="Arial" w:hAnsi="Arial" w:cs="Arial"/>
          <w:noProof/>
          <w:lang w:val="mn-MN"/>
        </w:rPr>
        <w:t>р тогтоолын хавсралтаар бат</w:t>
      </w:r>
      <w:r>
        <w:rPr>
          <w:rFonts w:ascii="Arial" w:hAnsi="Arial" w:cs="Arial"/>
          <w:noProof/>
          <w:lang w:val="mn-MN"/>
        </w:rPr>
        <w:t>алсан</w:t>
      </w:r>
      <w:r w:rsidRPr="00845D3E">
        <w:rPr>
          <w:rFonts w:ascii="Arial" w:hAnsi="Arial" w:cs="Arial"/>
          <w:noProof/>
          <w:lang w:val="mn-MN"/>
        </w:rPr>
        <w:t xml:space="preserve">  “Төрөөс газрын тосны салбарыг хөгжүүлэх талаар баримтлах бодлого (2018-2027)”-ын 2.3.2-т “Газрын тос боловсруулах үйлдвэрийг байгуулах, газрын тосны бүтээгдэхүүний үйлдвэрлэлийг хөгжүүлэх чиглэлээр</w:t>
      </w:r>
      <w:r>
        <w:rPr>
          <w:rFonts w:ascii="Arial" w:hAnsi="Arial" w:cs="Arial"/>
          <w:noProof/>
          <w:lang w:val="mn-MN"/>
        </w:rPr>
        <w:t xml:space="preserve"> </w:t>
      </w:r>
      <w:r w:rsidRPr="00E177D0">
        <w:rPr>
          <w:rFonts w:ascii="Arial" w:hAnsi="Arial" w:cs="Arial"/>
          <w:bCs/>
          <w:noProof/>
          <w:lang w:val="mn-MN"/>
        </w:rPr>
        <w:t>газрын тосны бүтээгдэхүүний үйлдвэрлэлийг татварын таатай бодлогоор дэмжих</w:t>
      </w:r>
      <w:r w:rsidRPr="00845D3E">
        <w:rPr>
          <w:rFonts w:ascii="Arial" w:hAnsi="Arial" w:cs="Arial"/>
          <w:noProof/>
          <w:lang w:val="mn-MN"/>
        </w:rPr>
        <w:t xml:space="preserve">” гэж заасан. </w:t>
      </w:r>
    </w:p>
    <w:p w14:paraId="3A484F09" w14:textId="28EFBF9D" w:rsidR="006C360B" w:rsidRDefault="006C360B" w:rsidP="006C360B">
      <w:pPr>
        <w:spacing w:after="150"/>
        <w:ind w:firstLine="720"/>
        <w:jc w:val="both"/>
        <w:textAlignment w:val="top"/>
        <w:rPr>
          <w:rFonts w:ascii="Arial" w:hAnsi="Arial" w:cs="Arial"/>
          <w:noProof/>
          <w:lang w:val="mn-MN"/>
        </w:rPr>
      </w:pPr>
      <w:r>
        <w:rPr>
          <w:rFonts w:ascii="Arial" w:hAnsi="Arial" w:cs="Arial"/>
          <w:noProof/>
          <w:lang w:val="mn-MN"/>
        </w:rPr>
        <w:t xml:space="preserve">Монгол </w:t>
      </w:r>
      <w:r w:rsidRPr="00845D3E">
        <w:rPr>
          <w:rFonts w:ascii="Arial" w:hAnsi="Arial" w:cs="Arial"/>
          <w:noProof/>
          <w:lang w:val="mn-MN"/>
        </w:rPr>
        <w:t xml:space="preserve">Улсын Их Хурлын 2020 оны </w:t>
      </w:r>
      <w:r>
        <w:rPr>
          <w:rFonts w:ascii="Arial" w:hAnsi="Arial" w:cs="Arial"/>
          <w:noProof/>
          <w:lang w:val="mn-MN"/>
        </w:rPr>
        <w:t>0</w:t>
      </w:r>
      <w:r w:rsidRPr="00845D3E">
        <w:rPr>
          <w:rFonts w:ascii="Arial" w:hAnsi="Arial" w:cs="Arial"/>
          <w:noProof/>
          <w:lang w:val="mn-MN"/>
        </w:rPr>
        <w:t>5 дугаар сарын 13-ны өдрийн 52 дугаар тогтоолын 2 дугаар хавсралтаар бат</w:t>
      </w:r>
      <w:r>
        <w:rPr>
          <w:rFonts w:ascii="Arial" w:hAnsi="Arial" w:cs="Arial"/>
          <w:noProof/>
          <w:lang w:val="mn-MN"/>
        </w:rPr>
        <w:t>алсан</w:t>
      </w:r>
      <w:r w:rsidRPr="00845D3E">
        <w:rPr>
          <w:rFonts w:ascii="Arial" w:hAnsi="Arial" w:cs="Arial"/>
          <w:noProof/>
          <w:lang w:val="mn-MN"/>
        </w:rPr>
        <w:t xml:space="preserve"> “Алсын хараа-2050” Монгол Улсын урт хугацааны хөгжлийн бодлогын хүрээнд 2021-2030 онд хэрэгжүүлэх үйл ажиллагааны 4.2</w:t>
      </w:r>
      <w:r>
        <w:rPr>
          <w:rFonts w:ascii="Arial" w:hAnsi="Arial" w:cs="Arial"/>
          <w:noProof/>
          <w:lang w:val="mn-MN"/>
        </w:rPr>
        <w:t>-т “</w:t>
      </w:r>
      <w:r w:rsidRPr="00845D3E">
        <w:rPr>
          <w:rFonts w:ascii="Arial" w:hAnsi="Arial" w:cs="Arial"/>
          <w:noProof/>
          <w:lang w:val="mn-MN"/>
        </w:rPr>
        <w:t>Эдийн засгийн тэргүүлэх салбаруудыг хөгжүүлж, экспортын баримжаатай эдийн засгийг бий болгоно”</w:t>
      </w:r>
      <w:r>
        <w:rPr>
          <w:rFonts w:ascii="Arial" w:hAnsi="Arial" w:cs="Arial"/>
          <w:noProof/>
          <w:lang w:val="mn-MN"/>
        </w:rPr>
        <w:t xml:space="preserve"> гэж, мөн </w:t>
      </w:r>
      <w:r w:rsidRPr="00845D3E">
        <w:rPr>
          <w:rFonts w:ascii="Arial" w:hAnsi="Arial" w:cs="Arial"/>
          <w:noProof/>
          <w:lang w:val="mn-MN"/>
        </w:rPr>
        <w:t>4.2.16-д “</w:t>
      </w:r>
      <w:r w:rsidRPr="006466A3">
        <w:rPr>
          <w:rFonts w:ascii="Arial" w:hAnsi="Arial" w:cs="Arial"/>
          <w:bCs/>
          <w:noProof/>
          <w:lang w:val="mn-MN"/>
        </w:rPr>
        <w:t>Газрын тос боловсруулах үйлдвэр, түүний дэд бүтцийн сүлжээ, нефть-химийн үйлдвэр барьж байгуулна</w:t>
      </w:r>
      <w:r w:rsidRPr="00845D3E">
        <w:rPr>
          <w:rFonts w:ascii="Arial" w:hAnsi="Arial" w:cs="Arial"/>
          <w:noProof/>
          <w:lang w:val="mn-MN"/>
        </w:rPr>
        <w:t xml:space="preserve">” гэж </w:t>
      </w:r>
      <w:r>
        <w:rPr>
          <w:rFonts w:ascii="Arial" w:hAnsi="Arial" w:cs="Arial"/>
          <w:noProof/>
          <w:lang w:val="mn-MN"/>
        </w:rPr>
        <w:t xml:space="preserve">тус тус </w:t>
      </w:r>
      <w:r w:rsidRPr="00845D3E">
        <w:rPr>
          <w:rFonts w:ascii="Arial" w:hAnsi="Arial" w:cs="Arial"/>
          <w:noProof/>
          <w:lang w:val="mn-MN"/>
        </w:rPr>
        <w:t>заас</w:t>
      </w:r>
      <w:r>
        <w:rPr>
          <w:rFonts w:ascii="Arial" w:hAnsi="Arial" w:cs="Arial"/>
          <w:noProof/>
          <w:lang w:val="mn-MN"/>
        </w:rPr>
        <w:t>ныг хэрэгжүүлэх шаардлагатай байна</w:t>
      </w:r>
      <w:r w:rsidRPr="00845D3E">
        <w:rPr>
          <w:rFonts w:ascii="Arial" w:hAnsi="Arial" w:cs="Arial"/>
          <w:noProof/>
          <w:lang w:val="mn-MN"/>
        </w:rPr>
        <w:t>.</w:t>
      </w:r>
    </w:p>
    <w:p w14:paraId="11D7791A" w14:textId="541BAFC6" w:rsidR="00CB35FB" w:rsidRDefault="00CB35FB" w:rsidP="00CB35FB">
      <w:pPr>
        <w:ind w:firstLine="709"/>
        <w:jc w:val="both"/>
        <w:rPr>
          <w:rFonts w:ascii="Arial" w:hAnsi="Arial" w:cs="Arial"/>
          <w:noProof/>
          <w:lang w:val="mn-MN"/>
        </w:rPr>
      </w:pPr>
      <w:r>
        <w:rPr>
          <w:rFonts w:ascii="Arial" w:hAnsi="Arial" w:cs="Arial"/>
          <w:noProof/>
          <w:lang w:val="mn-MN"/>
        </w:rPr>
        <w:t xml:space="preserve">Иймд </w:t>
      </w:r>
      <w:r>
        <w:rPr>
          <w:rFonts w:ascii="Arial" w:hAnsi="Arial" w:cs="Arial"/>
          <w:noProof/>
        </w:rPr>
        <w:t>Г</w:t>
      </w:r>
      <w:r w:rsidRPr="00845D3E">
        <w:rPr>
          <w:rFonts w:ascii="Arial" w:hAnsi="Arial" w:cs="Arial"/>
          <w:noProof/>
          <w:lang w:val="mn-MN"/>
        </w:rPr>
        <w:t>азрын тосны үйлдвэрлэлийн зориулалтаар импортолж байгаа газрын тосны   дайвар  бүтээгдэхүүн</w:t>
      </w:r>
      <w:r>
        <w:rPr>
          <w:rFonts w:ascii="Arial" w:hAnsi="Arial" w:cs="Arial"/>
          <w:noProof/>
          <w:lang w:val="mn-MN"/>
        </w:rPr>
        <w:t>д</w:t>
      </w:r>
      <w:r w:rsidRPr="00845D3E">
        <w:rPr>
          <w:rFonts w:ascii="Arial" w:hAnsi="Arial" w:cs="Arial"/>
          <w:noProof/>
          <w:lang w:val="mn-MN"/>
        </w:rPr>
        <w:t xml:space="preserve"> керосин, алкалит, хүнд фракцийн дизелийн түлш, нафта-д  онцгой албан татвар ногдуулахгүй байх</w:t>
      </w:r>
      <w:r>
        <w:rPr>
          <w:rFonts w:ascii="Arial" w:hAnsi="Arial" w:cs="Arial"/>
          <w:noProof/>
          <w:lang w:val="mn-MN"/>
        </w:rPr>
        <w:t xml:space="preserve"> зохицуулалтыг бий болгосноох </w:t>
      </w:r>
      <w:r>
        <w:rPr>
          <w:rFonts w:ascii="Arial" w:hAnsi="Arial" w:cs="Arial"/>
          <w:noProof/>
        </w:rPr>
        <w:t>г</w:t>
      </w:r>
      <w:r w:rsidRPr="00845D3E">
        <w:rPr>
          <w:rFonts w:ascii="Arial" w:hAnsi="Arial" w:cs="Arial"/>
          <w:noProof/>
          <w:lang w:val="mn-MN"/>
        </w:rPr>
        <w:t xml:space="preserve">азрын тосны </w:t>
      </w:r>
      <w:r>
        <w:rPr>
          <w:rFonts w:ascii="Arial" w:hAnsi="Arial" w:cs="Arial"/>
          <w:noProof/>
          <w:lang w:val="mn-MN"/>
        </w:rPr>
        <w:t xml:space="preserve">үндэсний </w:t>
      </w:r>
      <w:r w:rsidRPr="00845D3E">
        <w:rPr>
          <w:rFonts w:ascii="Arial" w:hAnsi="Arial" w:cs="Arial"/>
          <w:noProof/>
          <w:lang w:val="mn-MN"/>
        </w:rPr>
        <w:t>үйлдвэрлэл</w:t>
      </w:r>
      <w:r>
        <w:rPr>
          <w:rFonts w:ascii="Arial" w:hAnsi="Arial" w:cs="Arial"/>
          <w:noProof/>
          <w:lang w:val="mn-MN"/>
        </w:rPr>
        <w:t xml:space="preserve"> хөгжих, шатахуунаас шатлтгаалсан бараа бүтэгдэхүүний үнийн нөлөөлөл буурах, цаашлаад эдийн засгийн аюулгүй байдлыг хангах  нөхцөл бүрдэх юм. </w:t>
      </w:r>
    </w:p>
    <w:p w14:paraId="7BC9C475" w14:textId="77777777" w:rsidR="005E248D" w:rsidRDefault="005E248D" w:rsidP="00CB35FB">
      <w:pPr>
        <w:jc w:val="both"/>
        <w:rPr>
          <w:rFonts w:ascii="Arial" w:hAnsi="Arial" w:cs="Arial"/>
          <w:b/>
          <w:lang w:val="mn-MN"/>
        </w:rPr>
      </w:pPr>
    </w:p>
    <w:p w14:paraId="2FAEF63C" w14:textId="2E89E959" w:rsidR="00A46FCC" w:rsidRDefault="00A46FCC" w:rsidP="00A46FCC">
      <w:pPr>
        <w:ind w:firstLine="709"/>
        <w:jc w:val="both"/>
        <w:rPr>
          <w:rFonts w:ascii="Arial" w:hAnsi="Arial" w:cs="Arial"/>
          <w:b/>
          <w:lang w:val="mn-MN"/>
        </w:rPr>
      </w:pPr>
      <w:r w:rsidRPr="00B72B0B">
        <w:rPr>
          <w:rFonts w:ascii="Arial" w:hAnsi="Arial" w:cs="Arial"/>
          <w:b/>
          <w:lang w:val="mn-MN"/>
        </w:rPr>
        <w:t>ХОЁР.АСУУДЛЫГ ШИЙДВЭРЛЭХ ЗОРИЛГЫГ ТОДОРХОЙЛСОН БАЙДАЛ</w:t>
      </w:r>
    </w:p>
    <w:p w14:paraId="60F349B3" w14:textId="77777777" w:rsidR="00B72B0B" w:rsidRPr="00B72B0B" w:rsidRDefault="00B72B0B" w:rsidP="00A46FCC">
      <w:pPr>
        <w:ind w:firstLine="709"/>
        <w:jc w:val="both"/>
        <w:rPr>
          <w:rFonts w:ascii="Arial" w:hAnsi="Arial" w:cs="Arial"/>
          <w:b/>
          <w:lang w:val="mn-MN"/>
        </w:rPr>
      </w:pPr>
    </w:p>
    <w:p w14:paraId="66293615" w14:textId="58438EF9" w:rsidR="00A46FCC" w:rsidRPr="00B72B0B" w:rsidRDefault="002736F8" w:rsidP="00A46FCC">
      <w:pPr>
        <w:jc w:val="both"/>
        <w:rPr>
          <w:rFonts w:ascii="Arial" w:hAnsi="Arial" w:cs="Arial"/>
          <w:color w:val="000000" w:themeColor="text1"/>
          <w:lang w:val="mn-MN"/>
        </w:rPr>
      </w:pPr>
      <w:r w:rsidRPr="00B72B0B">
        <w:rPr>
          <w:rFonts w:ascii="Arial" w:hAnsi="Arial" w:cs="Arial"/>
          <w:shd w:val="clear" w:color="auto" w:fill="FFFFFF"/>
          <w:lang w:val="mn-MN"/>
        </w:rPr>
        <w:tab/>
        <w:t xml:space="preserve">Судалгааны зорилго нь </w:t>
      </w:r>
      <w:r w:rsidR="00EC544C" w:rsidRPr="00B72B0B">
        <w:rPr>
          <w:rFonts w:ascii="Arial" w:hAnsi="Arial" w:cs="Arial"/>
          <w:shd w:val="clear" w:color="auto" w:fill="FFFFFF"/>
          <w:lang w:val="mn-MN"/>
        </w:rPr>
        <w:t xml:space="preserve">тулгамдаж байгаа асуудлыг шийдвэрлэхийн тулд уг асуудлыг зохицуулсан журмыг батлах эрхийг </w:t>
      </w:r>
      <w:r w:rsidR="00244D59" w:rsidRPr="00B72B0B">
        <w:rPr>
          <w:rFonts w:ascii="Arial" w:hAnsi="Arial" w:cs="Arial"/>
          <w:shd w:val="clear" w:color="auto" w:fill="FFFFFF"/>
          <w:lang w:val="mn-MN"/>
        </w:rPr>
        <w:t>холбогдох хуулиар олгох явдал</w:t>
      </w:r>
      <w:r w:rsidR="00EC544C" w:rsidRPr="00B72B0B">
        <w:rPr>
          <w:rFonts w:ascii="Arial" w:hAnsi="Arial" w:cs="Arial"/>
          <w:shd w:val="clear" w:color="auto" w:fill="FFFFFF"/>
          <w:lang w:val="mn-MN"/>
        </w:rPr>
        <w:t>.</w:t>
      </w:r>
      <w:r w:rsidR="00D74C7E" w:rsidRPr="00B72B0B">
        <w:rPr>
          <w:rFonts w:ascii="Arial" w:hAnsi="Arial" w:cs="Arial"/>
          <w:color w:val="000000" w:themeColor="text1"/>
          <w:lang w:val="mn-MN"/>
        </w:rPr>
        <w:t xml:space="preserve"> </w:t>
      </w:r>
      <w:r w:rsidR="00EC544C" w:rsidRPr="00B72B0B">
        <w:rPr>
          <w:rFonts w:ascii="Arial" w:hAnsi="Arial" w:cs="Arial"/>
          <w:color w:val="000000" w:themeColor="text1"/>
          <w:lang w:val="mn-MN"/>
        </w:rPr>
        <w:t>Үүний тулд дээрх журмыг дараах байдлаар хуульчлах зорилтыг дэвшүүлнэ:</w:t>
      </w:r>
    </w:p>
    <w:p w14:paraId="2F69DFA8" w14:textId="77777777" w:rsidR="00B72B0B" w:rsidRDefault="00B72B0B" w:rsidP="00A46FCC">
      <w:pPr>
        <w:jc w:val="both"/>
        <w:rPr>
          <w:color w:val="000000" w:themeColor="text1"/>
          <w:lang w:val="mn-MN"/>
        </w:rPr>
      </w:pPr>
    </w:p>
    <w:p w14:paraId="560CBF1C" w14:textId="4D6F4A22" w:rsidR="00BC2F21" w:rsidRPr="00691962" w:rsidRDefault="00BE242C" w:rsidP="00BC2F21">
      <w:pPr>
        <w:pStyle w:val="ListParagraph"/>
        <w:numPr>
          <w:ilvl w:val="0"/>
          <w:numId w:val="48"/>
        </w:numPr>
        <w:spacing w:after="0" w:afterAutospacing="0"/>
        <w:jc w:val="both"/>
        <w:rPr>
          <w:rFonts w:cs="Arial"/>
          <w:szCs w:val="24"/>
          <w:lang w:val="mn-MN"/>
        </w:rPr>
      </w:pPr>
      <w:r>
        <w:rPr>
          <w:rFonts w:cs="Arial"/>
          <w:szCs w:val="24"/>
          <w:lang w:val="mn-MN"/>
        </w:rPr>
        <w:t xml:space="preserve">Монгол Улсын </w:t>
      </w:r>
      <w:r w:rsidR="00BC2F21" w:rsidRPr="00691962">
        <w:rPr>
          <w:rFonts w:cs="Arial"/>
          <w:szCs w:val="24"/>
          <w:lang w:val="mn-MN"/>
        </w:rPr>
        <w:t>Үндсэн хуульд нийцэх хуулийн зохицуулалтыг томьёолох;</w:t>
      </w:r>
    </w:p>
    <w:p w14:paraId="420C7C33" w14:textId="77777777" w:rsidR="00BC2F21" w:rsidRPr="00691962" w:rsidRDefault="00BC2F21" w:rsidP="00BC2F21">
      <w:pPr>
        <w:pStyle w:val="ListParagraph"/>
        <w:numPr>
          <w:ilvl w:val="0"/>
          <w:numId w:val="48"/>
        </w:numPr>
        <w:spacing w:after="0" w:afterAutospacing="0"/>
        <w:jc w:val="both"/>
        <w:rPr>
          <w:rFonts w:cs="Arial"/>
          <w:szCs w:val="24"/>
          <w:lang w:val="mn-MN"/>
        </w:rPr>
      </w:pPr>
      <w:r w:rsidRPr="00691962">
        <w:rPr>
          <w:rFonts w:cs="Arial"/>
          <w:szCs w:val="24"/>
          <w:lang w:val="mn-MN"/>
        </w:rPr>
        <w:t xml:space="preserve">Тус зохицуулалт нь хуулийн бусад заалттай нийцэж буй эсэхийг нягтална; </w:t>
      </w:r>
    </w:p>
    <w:p w14:paraId="740580FF" w14:textId="77777777" w:rsidR="00BC2F21" w:rsidRPr="00691962" w:rsidRDefault="00BC2F21" w:rsidP="00BC2F21">
      <w:pPr>
        <w:pStyle w:val="ListParagraph"/>
        <w:numPr>
          <w:ilvl w:val="0"/>
          <w:numId w:val="48"/>
        </w:numPr>
        <w:spacing w:after="0" w:afterAutospacing="0"/>
        <w:jc w:val="both"/>
        <w:rPr>
          <w:rFonts w:cs="Arial"/>
          <w:szCs w:val="24"/>
          <w:lang w:val="mn-MN"/>
        </w:rPr>
      </w:pPr>
      <w:r w:rsidRPr="00691962">
        <w:rPr>
          <w:rFonts w:cs="Arial"/>
          <w:szCs w:val="24"/>
          <w:lang w:val="mn-MN"/>
        </w:rPr>
        <w:t>Тус асуудлыг зохицуулснаар үүсэх үр дагаврын эерэг, сөрөг талыг тодорхойлно;</w:t>
      </w:r>
    </w:p>
    <w:p w14:paraId="5E69A412" w14:textId="0D326228" w:rsidR="00983BC1" w:rsidRDefault="00BC2F21" w:rsidP="00983BC1">
      <w:pPr>
        <w:pStyle w:val="ListParagraph"/>
        <w:numPr>
          <w:ilvl w:val="0"/>
          <w:numId w:val="48"/>
        </w:numPr>
        <w:spacing w:after="0" w:afterAutospacing="0"/>
        <w:jc w:val="both"/>
        <w:rPr>
          <w:rFonts w:cs="Arial"/>
          <w:szCs w:val="24"/>
          <w:lang w:val="mn-MN"/>
        </w:rPr>
      </w:pPr>
      <w:r w:rsidRPr="00691962">
        <w:rPr>
          <w:rFonts w:cs="Arial"/>
          <w:szCs w:val="24"/>
          <w:lang w:val="mn-MN"/>
        </w:rPr>
        <w:t xml:space="preserve">Зөвхөн хуулиар зохицуулж болох эсэхийг нягтлах зэрэг болно. </w:t>
      </w:r>
    </w:p>
    <w:p w14:paraId="7A5D8348" w14:textId="77777777" w:rsidR="009D41A1" w:rsidRPr="009D41A1" w:rsidRDefault="009D41A1" w:rsidP="009D41A1">
      <w:pPr>
        <w:jc w:val="both"/>
        <w:rPr>
          <w:rFonts w:cs="Arial"/>
          <w:lang w:val="mn-MN"/>
        </w:rPr>
      </w:pPr>
    </w:p>
    <w:p w14:paraId="15C82F84" w14:textId="77777777" w:rsidR="00983BC1" w:rsidRPr="009D41A1" w:rsidRDefault="00983BC1" w:rsidP="009D41A1">
      <w:pPr>
        <w:jc w:val="both"/>
        <w:rPr>
          <w:rFonts w:cs="Arial"/>
          <w:lang w:val="mn-MN"/>
        </w:rPr>
      </w:pPr>
    </w:p>
    <w:tbl>
      <w:tblPr>
        <w:tblStyle w:val="TableGrid"/>
        <w:tblW w:w="10170" w:type="dxa"/>
        <w:tblInd w:w="-185" w:type="dxa"/>
        <w:tblLook w:val="04A0" w:firstRow="1" w:lastRow="0" w:firstColumn="1" w:lastColumn="0" w:noHBand="0" w:noVBand="1"/>
      </w:tblPr>
      <w:tblGrid>
        <w:gridCol w:w="2700"/>
        <w:gridCol w:w="7470"/>
      </w:tblGrid>
      <w:tr w:rsidR="00983BC1" w14:paraId="6589BC34" w14:textId="77777777" w:rsidTr="009D41A1">
        <w:tc>
          <w:tcPr>
            <w:tcW w:w="2700" w:type="dxa"/>
          </w:tcPr>
          <w:p w14:paraId="7678A0C8" w14:textId="53375805" w:rsidR="00983BC1" w:rsidRPr="006C360B" w:rsidRDefault="009D41A1" w:rsidP="00A96B1E">
            <w:pPr>
              <w:jc w:val="both"/>
              <w:rPr>
                <w:rFonts w:ascii="Arial" w:hAnsi="Arial" w:cs="Arial"/>
                <w:sz w:val="20"/>
                <w:szCs w:val="20"/>
                <w:lang w:val="mn-MN"/>
              </w:rPr>
            </w:pPr>
            <w:r w:rsidRPr="006C360B">
              <w:rPr>
                <w:rFonts w:ascii="Arial" w:hAnsi="Arial" w:cs="Arial"/>
                <w:sz w:val="20"/>
                <w:szCs w:val="20"/>
                <w:lang w:val="mn-MN"/>
              </w:rPr>
              <w:t>Монгол Улсын хууль тогтоомж</w:t>
            </w:r>
          </w:p>
        </w:tc>
        <w:tc>
          <w:tcPr>
            <w:tcW w:w="7470" w:type="dxa"/>
          </w:tcPr>
          <w:p w14:paraId="0CBD12CB" w14:textId="4DF0CEF0" w:rsidR="00983BC1" w:rsidRPr="009031D4" w:rsidRDefault="009D41A1" w:rsidP="009D41A1">
            <w:pPr>
              <w:pStyle w:val="ListParagraph"/>
              <w:jc w:val="center"/>
              <w:rPr>
                <w:rFonts w:cs="Arial"/>
                <w:sz w:val="20"/>
                <w:szCs w:val="20"/>
                <w:lang w:val="mn-MN"/>
              </w:rPr>
            </w:pPr>
            <w:r w:rsidRPr="009031D4">
              <w:rPr>
                <w:rFonts w:cs="Arial"/>
                <w:sz w:val="20"/>
                <w:szCs w:val="20"/>
                <w:lang w:val="mn-MN"/>
              </w:rPr>
              <w:t>Хуулийн зохицуулалт</w:t>
            </w:r>
          </w:p>
        </w:tc>
      </w:tr>
      <w:tr w:rsidR="00983BC1" w14:paraId="2A2673B5" w14:textId="77777777" w:rsidTr="009D41A1">
        <w:tc>
          <w:tcPr>
            <w:tcW w:w="2700" w:type="dxa"/>
          </w:tcPr>
          <w:p w14:paraId="789F6532" w14:textId="6EADFC1B" w:rsidR="00983BC1" w:rsidRPr="006C360B" w:rsidRDefault="00983BC1" w:rsidP="00A96B1E">
            <w:pPr>
              <w:jc w:val="both"/>
              <w:rPr>
                <w:rFonts w:ascii="Arial" w:hAnsi="Arial" w:cs="Arial"/>
                <w:sz w:val="20"/>
                <w:szCs w:val="20"/>
                <w:lang w:val="mn-MN"/>
              </w:rPr>
            </w:pPr>
            <w:r w:rsidRPr="006C360B">
              <w:rPr>
                <w:rFonts w:ascii="Arial" w:hAnsi="Arial" w:cs="Arial"/>
                <w:sz w:val="20"/>
                <w:szCs w:val="20"/>
                <w:lang w:val="mn-MN"/>
              </w:rPr>
              <w:t>Монгол Улсын Үндсэн хууль</w:t>
            </w:r>
          </w:p>
        </w:tc>
        <w:tc>
          <w:tcPr>
            <w:tcW w:w="7470" w:type="dxa"/>
          </w:tcPr>
          <w:p w14:paraId="6EC04725" w14:textId="4CAA888E" w:rsidR="00983BC1" w:rsidRPr="009031D4" w:rsidRDefault="00983BC1" w:rsidP="00983BC1">
            <w:pPr>
              <w:jc w:val="both"/>
              <w:rPr>
                <w:rFonts w:ascii="Arial" w:hAnsi="Arial" w:cs="Arial"/>
                <w:sz w:val="20"/>
                <w:szCs w:val="20"/>
                <w:lang w:val="mn-MN"/>
              </w:rPr>
            </w:pPr>
            <w:r w:rsidRPr="009031D4">
              <w:rPr>
                <w:rFonts w:ascii="Arial" w:hAnsi="Arial" w:cs="Arial"/>
                <w:sz w:val="20"/>
                <w:szCs w:val="20"/>
                <w:lang w:val="mn-MN"/>
              </w:rPr>
              <w:t>“</w:t>
            </w:r>
            <w:r w:rsidRPr="009031D4">
              <w:rPr>
                <w:rFonts w:ascii="Arial" w:hAnsi="Arial" w:cs="Arial"/>
                <w:sz w:val="20"/>
                <w:szCs w:val="20"/>
              </w:rPr>
              <w:t>Монгол Улсын иргэн…</w:t>
            </w:r>
            <w:r w:rsidRPr="009031D4">
              <w:rPr>
                <w:rFonts w:ascii="Arial" w:hAnsi="Arial" w:cs="Arial"/>
                <w:sz w:val="20"/>
                <w:szCs w:val="20"/>
                <w:lang w:val="mn-MN"/>
              </w:rPr>
              <w:t>..</w:t>
            </w:r>
            <w:r w:rsidRPr="009031D4">
              <w:rPr>
                <w:rFonts w:ascii="Arial" w:hAnsi="Arial" w:cs="Arial"/>
                <w:sz w:val="20"/>
                <w:szCs w:val="20"/>
              </w:rPr>
              <w:t xml:space="preserve">хувийн </w:t>
            </w:r>
            <w:r w:rsidRPr="009031D4">
              <w:rPr>
                <w:rStyle w:val="highlight"/>
                <w:rFonts w:ascii="Arial" w:hAnsi="Arial" w:cs="Arial"/>
                <w:sz w:val="20"/>
                <w:szCs w:val="20"/>
              </w:rPr>
              <w:t>аж ахуй</w:t>
            </w:r>
            <w:r w:rsidRPr="009031D4">
              <w:rPr>
                <w:rFonts w:ascii="Arial" w:hAnsi="Arial" w:cs="Arial"/>
                <w:sz w:val="20"/>
                <w:szCs w:val="20"/>
              </w:rPr>
              <w:t xml:space="preserve"> эрхлэх эрхтэй…</w:t>
            </w:r>
            <w:r w:rsidRPr="009031D4">
              <w:rPr>
                <w:rFonts w:ascii="Arial" w:hAnsi="Arial" w:cs="Arial"/>
                <w:sz w:val="20"/>
                <w:szCs w:val="20"/>
                <w:lang w:val="mn-MN"/>
              </w:rPr>
              <w:t>.” гэж заасан.</w:t>
            </w:r>
          </w:p>
          <w:p w14:paraId="15FA2E19" w14:textId="77777777" w:rsidR="00983BC1" w:rsidRPr="009031D4" w:rsidRDefault="00983BC1" w:rsidP="00A96B1E">
            <w:pPr>
              <w:jc w:val="both"/>
              <w:rPr>
                <w:rFonts w:cs="Arial"/>
                <w:sz w:val="20"/>
                <w:szCs w:val="20"/>
                <w:lang w:val="mn-MN"/>
              </w:rPr>
            </w:pPr>
          </w:p>
        </w:tc>
      </w:tr>
      <w:tr w:rsidR="00983BC1" w14:paraId="0A3BC4FD" w14:textId="77777777" w:rsidTr="009D41A1">
        <w:tc>
          <w:tcPr>
            <w:tcW w:w="2700" w:type="dxa"/>
          </w:tcPr>
          <w:p w14:paraId="63864C67" w14:textId="77777777" w:rsidR="006C360B" w:rsidRDefault="006C360B" w:rsidP="00500963">
            <w:pPr>
              <w:jc w:val="both"/>
              <w:rPr>
                <w:rFonts w:ascii="Arial" w:hAnsi="Arial" w:cs="Arial"/>
                <w:sz w:val="20"/>
                <w:szCs w:val="20"/>
                <w:lang w:val="mn-MN"/>
              </w:rPr>
            </w:pPr>
          </w:p>
          <w:p w14:paraId="2031AB51" w14:textId="4541F736" w:rsidR="00983BC1" w:rsidRPr="006C360B" w:rsidRDefault="00983BC1" w:rsidP="00500963">
            <w:pPr>
              <w:jc w:val="both"/>
              <w:rPr>
                <w:rFonts w:ascii="Arial" w:hAnsi="Arial" w:cs="Arial"/>
                <w:sz w:val="20"/>
                <w:szCs w:val="20"/>
                <w:lang w:val="mn-MN"/>
              </w:rPr>
            </w:pPr>
            <w:r w:rsidRPr="006C360B">
              <w:rPr>
                <w:rFonts w:ascii="Arial" w:hAnsi="Arial" w:cs="Arial"/>
                <w:sz w:val="20"/>
                <w:szCs w:val="20"/>
                <w:lang w:val="mn-MN"/>
              </w:rPr>
              <w:t>Иргэний хууль</w:t>
            </w:r>
          </w:p>
        </w:tc>
        <w:tc>
          <w:tcPr>
            <w:tcW w:w="7470" w:type="dxa"/>
          </w:tcPr>
          <w:p w14:paraId="6C741CC7" w14:textId="14691098" w:rsidR="00983BC1" w:rsidRPr="009031D4" w:rsidRDefault="00983BC1" w:rsidP="00500963">
            <w:pPr>
              <w:jc w:val="both"/>
              <w:rPr>
                <w:rFonts w:ascii="Arial" w:hAnsi="Arial" w:cs="Arial"/>
                <w:sz w:val="20"/>
                <w:szCs w:val="20"/>
                <w:lang w:val="mn-MN"/>
              </w:rPr>
            </w:pPr>
            <w:r w:rsidRPr="009031D4">
              <w:rPr>
                <w:rFonts w:ascii="Arial" w:hAnsi="Arial" w:cs="Arial"/>
                <w:sz w:val="20"/>
                <w:szCs w:val="20"/>
                <w:lang w:val="mn-MN"/>
              </w:rPr>
              <w:t xml:space="preserve">хуулийн </w:t>
            </w:r>
            <w:r w:rsidRPr="009031D4">
              <w:rPr>
                <w:rFonts w:ascii="Arial" w:hAnsi="Arial" w:cs="Arial"/>
                <w:sz w:val="20"/>
                <w:szCs w:val="20"/>
              </w:rPr>
              <w:t>26 дугаар зүйлийн 7 дахь хэсэгт “Ашгийн төлөө хуулийн этгээд нь хуулиар хориглоогүй, нийтээр хүлээн зөвшөөрсөн зан суртахууны хэм хэмжээнд харшлаагүй аливаа үйл ажиллагаа эрхлэх эрхтэй.</w:t>
            </w:r>
            <w:r w:rsidR="006C360B">
              <w:rPr>
                <w:rFonts w:ascii="Arial" w:hAnsi="Arial" w:cs="Arial"/>
                <w:sz w:val="20"/>
                <w:szCs w:val="20"/>
                <w:lang w:val="mn-MN"/>
              </w:rPr>
              <w:t>” гэж заасан.</w:t>
            </w:r>
          </w:p>
          <w:p w14:paraId="2C85FD9F" w14:textId="77777777" w:rsidR="00983BC1" w:rsidRPr="009031D4" w:rsidRDefault="00983BC1" w:rsidP="00500963">
            <w:pPr>
              <w:pStyle w:val="ListParagraph"/>
              <w:jc w:val="both"/>
              <w:rPr>
                <w:rFonts w:cs="Arial"/>
                <w:sz w:val="20"/>
                <w:szCs w:val="20"/>
                <w:lang w:val="mn-MN"/>
              </w:rPr>
            </w:pPr>
          </w:p>
        </w:tc>
      </w:tr>
      <w:tr w:rsidR="00983BC1" w14:paraId="37100BB7" w14:textId="77777777" w:rsidTr="009D41A1">
        <w:tc>
          <w:tcPr>
            <w:tcW w:w="2700" w:type="dxa"/>
          </w:tcPr>
          <w:p w14:paraId="3200C5FF" w14:textId="537A9DF7" w:rsidR="00983BC1" w:rsidRPr="006C360B" w:rsidRDefault="00374CD4" w:rsidP="00500963">
            <w:pPr>
              <w:jc w:val="both"/>
              <w:rPr>
                <w:rFonts w:ascii="Arial" w:hAnsi="Arial" w:cs="Arial"/>
                <w:sz w:val="20"/>
                <w:szCs w:val="20"/>
                <w:lang w:val="mn-MN"/>
              </w:rPr>
            </w:pPr>
            <w:r w:rsidRPr="006C360B">
              <w:rPr>
                <w:rFonts w:ascii="Arial" w:hAnsi="Arial" w:cs="Arial"/>
                <w:sz w:val="20"/>
                <w:szCs w:val="20"/>
              </w:rPr>
              <w:t xml:space="preserve">Зөвшөөрлийн тухай </w:t>
            </w:r>
          </w:p>
        </w:tc>
        <w:tc>
          <w:tcPr>
            <w:tcW w:w="7470" w:type="dxa"/>
          </w:tcPr>
          <w:p w14:paraId="56F140DE" w14:textId="77777777" w:rsidR="00374CD4" w:rsidRPr="006C360B" w:rsidRDefault="00374CD4"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9.1. Эрх бүхий байгууллага тусгай зөвшөөрөл олгохдоо дараахь зарчмыг баримтална:</w:t>
            </w:r>
          </w:p>
          <w:p w14:paraId="65D210F8" w14:textId="56A48921" w:rsidR="00374CD4" w:rsidRPr="006C360B" w:rsidRDefault="00374CD4"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 xml:space="preserve">9.1.2. аж ахуй эрхлэх таатай орчныг </w:t>
            </w:r>
            <w:proofErr w:type="gramStart"/>
            <w:r w:rsidRPr="006C360B">
              <w:rPr>
                <w:rFonts w:ascii="Arial" w:hAnsi="Arial" w:cs="Arial"/>
                <w:color w:val="000000" w:themeColor="text1"/>
                <w:sz w:val="20"/>
                <w:szCs w:val="20"/>
              </w:rPr>
              <w:t>бүрдүүлэх;.</w:t>
            </w:r>
            <w:proofErr w:type="gramEnd"/>
          </w:p>
          <w:p w14:paraId="62B8A84B" w14:textId="42A9F0FD" w:rsidR="00374CD4" w:rsidRPr="006C360B" w:rsidRDefault="00374CD4" w:rsidP="00500963">
            <w:pPr>
              <w:pStyle w:val="BodyText4"/>
              <w:shd w:val="clear" w:color="auto" w:fill="auto"/>
              <w:spacing w:before="0" w:after="0" w:line="240" w:lineRule="auto"/>
              <w:ind w:right="20"/>
              <w:rPr>
                <w:bCs/>
                <w:color w:val="000000" w:themeColor="text1"/>
                <w:sz w:val="20"/>
                <w:szCs w:val="20"/>
                <w:shd w:val="clear" w:color="auto" w:fill="FFFFFF"/>
              </w:rPr>
            </w:pPr>
          </w:p>
        </w:tc>
      </w:tr>
      <w:tr w:rsidR="007346FD" w14:paraId="5CF19BFD" w14:textId="77777777" w:rsidTr="009D41A1">
        <w:tc>
          <w:tcPr>
            <w:tcW w:w="2700" w:type="dxa"/>
          </w:tcPr>
          <w:p w14:paraId="054EEEAC" w14:textId="77777777" w:rsidR="007346FD" w:rsidRPr="006C360B" w:rsidRDefault="007346FD" w:rsidP="00500963">
            <w:pPr>
              <w:jc w:val="both"/>
              <w:rPr>
                <w:rFonts w:ascii="Arial" w:hAnsi="Arial" w:cs="Arial"/>
                <w:sz w:val="20"/>
                <w:szCs w:val="20"/>
              </w:rPr>
            </w:pPr>
          </w:p>
          <w:p w14:paraId="332F06C1" w14:textId="3B992A09" w:rsidR="007346FD" w:rsidRPr="006C360B" w:rsidRDefault="007346FD" w:rsidP="00FC1A12">
            <w:pPr>
              <w:pStyle w:val="NormalWeb"/>
              <w:shd w:val="clear" w:color="auto" w:fill="FFFFFF"/>
              <w:spacing w:before="0" w:beforeAutospacing="0" w:after="0" w:afterAutospacing="0"/>
              <w:jc w:val="both"/>
              <w:rPr>
                <w:rFonts w:ascii="Arial" w:hAnsi="Arial" w:cs="Arial"/>
                <w:color w:val="333333"/>
                <w:sz w:val="20"/>
                <w:szCs w:val="20"/>
              </w:rPr>
            </w:pPr>
          </w:p>
          <w:p w14:paraId="4F46A744" w14:textId="78EDA4A8" w:rsidR="007346FD" w:rsidRPr="006C360B" w:rsidRDefault="007346FD" w:rsidP="00500963">
            <w:pPr>
              <w:jc w:val="both"/>
              <w:rPr>
                <w:rFonts w:ascii="Arial" w:hAnsi="Arial" w:cs="Arial"/>
                <w:sz w:val="20"/>
                <w:szCs w:val="20"/>
              </w:rPr>
            </w:pPr>
            <w:r w:rsidRPr="006C360B">
              <w:rPr>
                <w:rFonts w:ascii="Arial" w:hAnsi="Arial" w:cs="Arial"/>
                <w:sz w:val="20"/>
                <w:szCs w:val="20"/>
              </w:rPr>
              <w:t xml:space="preserve">Татварын ерөнхий хууль </w:t>
            </w:r>
          </w:p>
        </w:tc>
        <w:tc>
          <w:tcPr>
            <w:tcW w:w="7470" w:type="dxa"/>
          </w:tcPr>
          <w:p w14:paraId="5A1936F6" w14:textId="3CB90E6A" w:rsidR="007346FD" w:rsidRPr="006C360B" w:rsidRDefault="007346FD"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5.1.Татвар бий болгох, тогтоох, ногдуулах, тайлагнах, төлөх, хяналт шалгалт хийх, хураах, хөнгөлөх, чөлөөлөх үйл ажиллагаанд дараах зарчмыг баримтална:</w:t>
            </w:r>
          </w:p>
          <w:p w14:paraId="145E4FF7" w14:textId="77777777" w:rsidR="007346FD" w:rsidRPr="006C360B" w:rsidRDefault="007346FD"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5.1.3.шударга байх;</w:t>
            </w:r>
          </w:p>
          <w:p w14:paraId="012E6CFC" w14:textId="77777777" w:rsidR="007346FD" w:rsidRPr="006C360B" w:rsidRDefault="007346FD"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5.1.4.үр ашигтай байх.</w:t>
            </w:r>
          </w:p>
          <w:p w14:paraId="648BA97A" w14:textId="77777777" w:rsidR="007346FD" w:rsidRPr="006C360B" w:rsidRDefault="007346FD" w:rsidP="00500963">
            <w:pPr>
              <w:pStyle w:val="BodyText4"/>
              <w:shd w:val="clear" w:color="auto" w:fill="auto"/>
              <w:spacing w:before="0" w:after="0" w:line="240" w:lineRule="auto"/>
              <w:ind w:right="20"/>
              <w:rPr>
                <w:color w:val="000000" w:themeColor="text1"/>
                <w:sz w:val="20"/>
                <w:szCs w:val="20"/>
              </w:rPr>
            </w:pPr>
          </w:p>
        </w:tc>
      </w:tr>
      <w:tr w:rsidR="00983BC1" w14:paraId="2FD5FAF5" w14:textId="77777777" w:rsidTr="00374CD4">
        <w:tc>
          <w:tcPr>
            <w:tcW w:w="2700" w:type="dxa"/>
          </w:tcPr>
          <w:p w14:paraId="02119E4E" w14:textId="77777777" w:rsidR="0037720C" w:rsidRDefault="0037720C" w:rsidP="00500963">
            <w:pPr>
              <w:pStyle w:val="ListParagraph"/>
              <w:jc w:val="center"/>
              <w:rPr>
                <w:rFonts w:cs="Arial"/>
                <w:sz w:val="20"/>
                <w:szCs w:val="20"/>
                <w:lang w:val="mn-MN"/>
              </w:rPr>
            </w:pPr>
          </w:p>
          <w:p w14:paraId="163D7657" w14:textId="77777777" w:rsidR="0037720C" w:rsidRDefault="0037720C" w:rsidP="00500963">
            <w:pPr>
              <w:pStyle w:val="ListParagraph"/>
              <w:jc w:val="center"/>
              <w:rPr>
                <w:rFonts w:cs="Arial"/>
                <w:sz w:val="20"/>
                <w:szCs w:val="20"/>
                <w:lang w:val="mn-MN"/>
              </w:rPr>
            </w:pPr>
          </w:p>
          <w:p w14:paraId="7D9E356E" w14:textId="78F2D0B4" w:rsidR="00983BC1" w:rsidRPr="00FC1A12" w:rsidRDefault="0037720C" w:rsidP="00FC1A12">
            <w:pPr>
              <w:rPr>
                <w:rFonts w:ascii="Arial" w:hAnsi="Arial" w:cs="Arial"/>
                <w:sz w:val="20"/>
                <w:szCs w:val="20"/>
                <w:lang w:val="mn-MN"/>
              </w:rPr>
            </w:pPr>
            <w:r w:rsidRPr="00FC1A12">
              <w:rPr>
                <w:rFonts w:ascii="Arial" w:hAnsi="Arial" w:cs="Arial"/>
                <w:sz w:val="20"/>
                <w:szCs w:val="20"/>
                <w:lang w:val="mn-MN"/>
              </w:rPr>
              <w:t>Онцгой албан татварын тухай хууль</w:t>
            </w:r>
          </w:p>
        </w:tc>
        <w:tc>
          <w:tcPr>
            <w:tcW w:w="7470" w:type="dxa"/>
            <w:shd w:val="clear" w:color="auto" w:fill="auto"/>
          </w:tcPr>
          <w:p w14:paraId="6232A5D2" w14:textId="77777777" w:rsidR="0037720C" w:rsidRPr="006C360B" w:rsidRDefault="0037720C" w:rsidP="00500963">
            <w:pPr>
              <w:pStyle w:val="NormalWeb"/>
              <w:spacing w:before="0" w:beforeAutospacing="0" w:after="0" w:afterAutospacing="0"/>
              <w:jc w:val="both"/>
              <w:rPr>
                <w:rFonts w:ascii="Arial" w:hAnsi="Arial" w:cs="Arial"/>
                <w:b/>
                <w:bCs/>
                <w:color w:val="000000" w:themeColor="text1"/>
                <w:sz w:val="20"/>
                <w:szCs w:val="20"/>
              </w:rPr>
            </w:pPr>
            <w:r w:rsidRPr="006C360B">
              <w:rPr>
                <w:rFonts w:ascii="Arial" w:hAnsi="Arial" w:cs="Arial"/>
                <w:b/>
                <w:bCs/>
                <w:color w:val="000000" w:themeColor="text1"/>
                <w:sz w:val="20"/>
                <w:szCs w:val="20"/>
              </w:rPr>
              <w:t>4 дүгээр зүйл. Онцгой албан татвар ногдох бараа, үйл ажиллагаа</w:t>
            </w:r>
          </w:p>
          <w:p w14:paraId="271738B9" w14:textId="77777777" w:rsidR="0037720C" w:rsidRPr="006C360B" w:rsidRDefault="0037720C"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4.1. Дараахь бараанд онцгой албан татвар ногдуулна:</w:t>
            </w:r>
          </w:p>
          <w:p w14:paraId="40E7D325" w14:textId="77777777" w:rsidR="0037720C" w:rsidRPr="006C360B" w:rsidRDefault="0037720C"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4.1.1. бүх төрлийн согтууруулах ундаа;</w:t>
            </w:r>
          </w:p>
          <w:p w14:paraId="189C064A" w14:textId="77777777" w:rsidR="0037720C" w:rsidRPr="006C360B" w:rsidRDefault="0037720C"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4.1.2. бүх төрлийн тамхи;</w:t>
            </w:r>
          </w:p>
          <w:p w14:paraId="34AA022D" w14:textId="77777777" w:rsidR="0037720C" w:rsidRPr="006C360B" w:rsidRDefault="0037720C"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4.1.3. автобензин, дизелийн түлш;</w:t>
            </w:r>
          </w:p>
          <w:p w14:paraId="34C49DEE" w14:textId="77777777" w:rsidR="0037720C" w:rsidRPr="006C360B" w:rsidRDefault="0037720C"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lastRenderedPageBreak/>
              <w:t>4.1.4. суудлын автомашин.</w:t>
            </w:r>
          </w:p>
          <w:p w14:paraId="41B4E217" w14:textId="64FDDA45" w:rsidR="0037720C" w:rsidRPr="006C360B" w:rsidRDefault="0037720C"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shd w:val="clear" w:color="auto" w:fill="FFFFFF"/>
              </w:rPr>
              <w:t>4.1.5.газрын тосны үйлдвэрлэлийн дайвар бүтээгдэхүүн, керосин.</w:t>
            </w:r>
          </w:p>
          <w:p w14:paraId="267A9523" w14:textId="0A1AD38B" w:rsidR="0037720C" w:rsidRPr="006C360B" w:rsidRDefault="0037720C"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Тайлбар: Газрын тосны үйлдвэрлэлийн дайвар бүтээгдэхүүн гэдэгт хүнд фракцын дизелийн түлш, нафта, алкилатыг ойлгоно.</w:t>
            </w:r>
          </w:p>
          <w:p w14:paraId="4679F3C0" w14:textId="77777777" w:rsidR="00374CD4" w:rsidRPr="006C360B" w:rsidRDefault="00374CD4"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4.1.Доор дурдсанаас бусад тохиолдолд татварыг зөвхөн Улсын Их Хурал татварын </w:t>
            </w:r>
            <w:r w:rsidRPr="006C360B">
              <w:rPr>
                <w:rStyle w:val="highlight2"/>
                <w:rFonts w:ascii="Arial" w:eastAsia="MS Mincho" w:hAnsi="Arial" w:cs="Arial"/>
                <w:color w:val="000000" w:themeColor="text1"/>
                <w:sz w:val="20"/>
                <w:szCs w:val="20"/>
              </w:rPr>
              <w:t>хуулиар</w:t>
            </w:r>
            <w:r w:rsidRPr="006C360B">
              <w:rPr>
                <w:rFonts w:ascii="Arial" w:hAnsi="Arial" w:cs="Arial"/>
                <w:color w:val="000000" w:themeColor="text1"/>
                <w:sz w:val="20"/>
                <w:szCs w:val="20"/>
              </w:rPr>
              <w:t> бий болгох, тогтоох, өөрчлөх, хөнгөлөх, чөлөөлөх, хүчингүй болгох эрхтэй:</w:t>
            </w:r>
          </w:p>
          <w:p w14:paraId="4F88F281" w14:textId="77777777" w:rsidR="00374CD4" w:rsidRPr="006C360B" w:rsidRDefault="00374CD4"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4.1.1.хөрөнгө оруулалтын төсөл хэрэгжүүлэх хуулийн этгээдийн төлөх татварын хувь, хэмжээг Хөрөнгө оруулалтын тухай хуульд заасны дагуу тогтворжуулах;</w:t>
            </w:r>
          </w:p>
          <w:p w14:paraId="53CC0BF7" w14:textId="77777777" w:rsidR="00374CD4" w:rsidRPr="006C360B" w:rsidRDefault="00374CD4" w:rsidP="00500963">
            <w:pPr>
              <w:pStyle w:val="NormalWeb"/>
              <w:shd w:val="clear" w:color="auto" w:fill="FFFFFF"/>
              <w:spacing w:before="0" w:beforeAutospacing="0" w:after="0" w:afterAutospacing="0"/>
              <w:jc w:val="both"/>
              <w:rPr>
                <w:rFonts w:ascii="Arial" w:hAnsi="Arial" w:cs="Arial"/>
                <w:color w:val="000000" w:themeColor="text1"/>
                <w:sz w:val="20"/>
                <w:szCs w:val="20"/>
              </w:rPr>
            </w:pPr>
            <w:r w:rsidRPr="006C360B">
              <w:rPr>
                <w:rFonts w:ascii="Arial" w:hAnsi="Arial" w:cs="Arial"/>
                <w:color w:val="000000" w:themeColor="text1"/>
                <w:sz w:val="20"/>
                <w:szCs w:val="20"/>
              </w:rPr>
              <w:t>4.1.2.чөлөөт бүсэд мөрдөгдөх татварын тусгай дэглэмийг Чөлөөт бүсийн тухай </w:t>
            </w:r>
            <w:r w:rsidRPr="006C360B">
              <w:rPr>
                <w:rStyle w:val="highlight2"/>
                <w:rFonts w:ascii="Arial" w:eastAsia="MS Mincho" w:hAnsi="Arial" w:cs="Arial"/>
                <w:color w:val="000000" w:themeColor="text1"/>
                <w:sz w:val="20"/>
                <w:szCs w:val="20"/>
              </w:rPr>
              <w:t>хуулиар</w:t>
            </w:r>
            <w:r w:rsidRPr="006C360B">
              <w:rPr>
                <w:rFonts w:ascii="Arial" w:hAnsi="Arial" w:cs="Arial"/>
                <w:color w:val="000000" w:themeColor="text1"/>
                <w:sz w:val="20"/>
                <w:szCs w:val="20"/>
              </w:rPr>
              <w:t> тогтоож, түүнийг хэрэгжүүлэхтэй холбогдсон харилцааг татварын холбогдох </w:t>
            </w:r>
            <w:r w:rsidRPr="006C360B">
              <w:rPr>
                <w:rStyle w:val="highlight2"/>
                <w:rFonts w:ascii="Arial" w:eastAsia="MS Mincho" w:hAnsi="Arial" w:cs="Arial"/>
                <w:color w:val="000000" w:themeColor="text1"/>
                <w:sz w:val="20"/>
                <w:szCs w:val="20"/>
              </w:rPr>
              <w:t>хуулиар</w:t>
            </w:r>
            <w:r w:rsidRPr="006C360B">
              <w:rPr>
                <w:rFonts w:ascii="Arial" w:hAnsi="Arial" w:cs="Arial"/>
                <w:color w:val="000000" w:themeColor="text1"/>
                <w:sz w:val="20"/>
                <w:szCs w:val="20"/>
              </w:rPr>
              <w:t> зохицуулах.</w:t>
            </w:r>
          </w:p>
          <w:p w14:paraId="3974C7E1" w14:textId="47B82F4A" w:rsidR="00374CD4" w:rsidRPr="006C360B" w:rsidRDefault="00374CD4" w:rsidP="00500963">
            <w:pPr>
              <w:pStyle w:val="NormalWeb"/>
              <w:shd w:val="clear" w:color="auto" w:fill="FFFFFF"/>
              <w:spacing w:before="0" w:beforeAutospacing="0" w:after="0" w:afterAutospacing="0"/>
              <w:jc w:val="both"/>
              <w:rPr>
                <w:rFonts w:ascii="Arial" w:hAnsi="Arial" w:cs="Arial"/>
                <w:color w:val="000000" w:themeColor="text1"/>
                <w:sz w:val="20"/>
                <w:szCs w:val="20"/>
              </w:rPr>
            </w:pPr>
          </w:p>
        </w:tc>
      </w:tr>
      <w:tr w:rsidR="00983BC1" w14:paraId="32217D40" w14:textId="77777777" w:rsidTr="009D41A1">
        <w:tc>
          <w:tcPr>
            <w:tcW w:w="2700" w:type="dxa"/>
          </w:tcPr>
          <w:p w14:paraId="06FC65E7" w14:textId="77777777" w:rsidR="00983BC1" w:rsidRPr="009031D4" w:rsidRDefault="00983BC1" w:rsidP="00983BC1">
            <w:pPr>
              <w:jc w:val="both"/>
              <w:rPr>
                <w:rFonts w:ascii="Arial" w:hAnsi="Arial" w:cs="Arial"/>
                <w:sz w:val="20"/>
                <w:szCs w:val="20"/>
                <w:lang w:val="mn-MN"/>
              </w:rPr>
            </w:pPr>
            <w:r w:rsidRPr="009031D4">
              <w:rPr>
                <w:rFonts w:ascii="Arial" w:hAnsi="Arial" w:cs="Arial"/>
                <w:sz w:val="20"/>
                <w:szCs w:val="20"/>
                <w:lang w:val="mn-MN"/>
              </w:rPr>
              <w:lastRenderedPageBreak/>
              <w:t>Өрсөлдөөний тухай</w:t>
            </w:r>
          </w:p>
          <w:p w14:paraId="3F095E33" w14:textId="77777777" w:rsidR="00983BC1" w:rsidRPr="009031D4" w:rsidRDefault="00983BC1" w:rsidP="007B5D00">
            <w:pPr>
              <w:pStyle w:val="ListParagraph"/>
              <w:jc w:val="both"/>
              <w:rPr>
                <w:rFonts w:cs="Arial"/>
                <w:sz w:val="20"/>
                <w:szCs w:val="20"/>
                <w:lang w:val="mn-MN"/>
              </w:rPr>
            </w:pPr>
          </w:p>
        </w:tc>
        <w:tc>
          <w:tcPr>
            <w:tcW w:w="7470" w:type="dxa"/>
          </w:tcPr>
          <w:p w14:paraId="656F9228" w14:textId="3B88427C" w:rsidR="00983BC1" w:rsidRPr="009031D4" w:rsidRDefault="00983BC1" w:rsidP="009D41A1">
            <w:pPr>
              <w:spacing w:before="100" w:beforeAutospacing="1"/>
              <w:jc w:val="both"/>
              <w:rPr>
                <w:rFonts w:ascii="Arial" w:hAnsi="Arial" w:cs="Arial"/>
                <w:sz w:val="20"/>
                <w:szCs w:val="20"/>
              </w:rPr>
            </w:pPr>
            <w:r w:rsidRPr="009031D4">
              <w:rPr>
                <w:rFonts w:ascii="Arial" w:hAnsi="Arial" w:cs="Arial"/>
                <w:sz w:val="20"/>
                <w:szCs w:val="20"/>
              </w:rPr>
              <w:t>13.1.Хуульд зааснаас бусад тохиолдолд төрийн захиргааны байгууллага, нутгийн өөрөө удирдах болон нутгийн захиргааны байгууллага аж ахуйн аливаа үйл ажиллагаатай холбогдсон зөвшөөрөл, лиценз, эрх олгох, бүртгэл явуулах, төлбөр, хураамж авахыг хориглоно.</w:t>
            </w:r>
          </w:p>
        </w:tc>
      </w:tr>
      <w:tr w:rsidR="00983BC1" w14:paraId="16F56BFF" w14:textId="77777777" w:rsidTr="00DF7574">
        <w:trPr>
          <w:trHeight w:val="2002"/>
        </w:trPr>
        <w:tc>
          <w:tcPr>
            <w:tcW w:w="2700" w:type="dxa"/>
            <w:tcBorders>
              <w:top w:val="single" w:sz="4" w:space="0" w:color="auto"/>
            </w:tcBorders>
          </w:tcPr>
          <w:p w14:paraId="07D411AD" w14:textId="5D516150" w:rsidR="00983BC1" w:rsidRPr="00DF7574" w:rsidRDefault="00500963" w:rsidP="00500963">
            <w:pPr>
              <w:jc w:val="both"/>
              <w:rPr>
                <w:rFonts w:ascii="Arial" w:hAnsi="Arial" w:cs="Arial"/>
                <w:color w:val="000000" w:themeColor="text1"/>
                <w:sz w:val="20"/>
                <w:szCs w:val="20"/>
                <w:lang w:val="mn-MN"/>
              </w:rPr>
            </w:pPr>
            <w:r w:rsidRPr="00DF7574">
              <w:rPr>
                <w:rFonts w:ascii="Arial" w:hAnsi="Arial" w:cs="Arial"/>
                <w:color w:val="000000" w:themeColor="text1"/>
                <w:sz w:val="20"/>
                <w:szCs w:val="20"/>
                <w:lang w:val="mn-MN"/>
              </w:rPr>
              <w:t xml:space="preserve">Засгийн газрын 2010 оны 14 дүгээр тогтоол </w:t>
            </w:r>
          </w:p>
        </w:tc>
        <w:tc>
          <w:tcPr>
            <w:tcW w:w="7470" w:type="dxa"/>
            <w:tcBorders>
              <w:top w:val="single" w:sz="4" w:space="0" w:color="auto"/>
            </w:tcBorders>
          </w:tcPr>
          <w:p w14:paraId="72E63CD8" w14:textId="7316AEFB" w:rsidR="00500963" w:rsidRPr="00DF7574" w:rsidRDefault="00500963" w:rsidP="00DF7574">
            <w:pPr>
              <w:pStyle w:val="NormalWeb"/>
              <w:shd w:val="clear" w:color="auto" w:fill="FFFFFF"/>
              <w:spacing w:before="0" w:beforeAutospacing="0" w:after="0" w:afterAutospacing="0"/>
              <w:jc w:val="both"/>
              <w:rPr>
                <w:rFonts w:ascii="Arial" w:hAnsi="Arial" w:cs="Arial"/>
                <w:color w:val="000000" w:themeColor="text1"/>
                <w:sz w:val="20"/>
                <w:szCs w:val="20"/>
              </w:rPr>
            </w:pPr>
            <w:r w:rsidRPr="00DF7574">
              <w:rPr>
                <w:rFonts w:ascii="Arial" w:hAnsi="Arial" w:cs="Arial"/>
                <w:color w:val="000000" w:themeColor="text1"/>
                <w:sz w:val="20"/>
                <w:szCs w:val="20"/>
              </w:rPr>
              <w:t>2. Импортоор оруулж байгаа газрын тосны бүтээгдэхүүний гаалийн татварыг 2010 оны 1 дүгээр сарын 20-ны өдрөөс эхлэн "5" хувиар тогтоосугай.</w:t>
            </w:r>
          </w:p>
          <w:p w14:paraId="6DB6BBA3" w14:textId="4843BA5C" w:rsidR="00983BC1" w:rsidRPr="00DF7574" w:rsidRDefault="00500963" w:rsidP="00DF7574">
            <w:pPr>
              <w:pStyle w:val="NormalWeb"/>
              <w:shd w:val="clear" w:color="auto" w:fill="FFFFFF"/>
              <w:spacing w:before="0" w:beforeAutospacing="0" w:after="0" w:afterAutospacing="0"/>
              <w:jc w:val="both"/>
              <w:rPr>
                <w:rFonts w:ascii="Arial" w:hAnsi="Arial" w:cs="Arial"/>
                <w:color w:val="000000" w:themeColor="text1"/>
                <w:sz w:val="20"/>
                <w:szCs w:val="20"/>
              </w:rPr>
            </w:pPr>
            <w:r w:rsidRPr="00DF7574">
              <w:rPr>
                <w:rFonts w:ascii="Arial" w:hAnsi="Arial" w:cs="Arial"/>
                <w:color w:val="000000" w:themeColor="text1"/>
                <w:sz w:val="20"/>
                <w:szCs w:val="20"/>
              </w:rPr>
              <w:t>3. Энэ тогтоол гарсантай холбогдуулан "Газрын тосны бүтээгдэхүүний үнийн өсөлтийн эсрэг авах зарим арга хэмжээний тухай" Засгийн газрын 2009 оны 8 дугаар сарын 27-ны өдрийн 255 дугаар тогтоол, "Газрын тосны зарим бүтээгдэхүүний </w:t>
            </w:r>
            <w:r w:rsidRPr="00DF7574">
              <w:rPr>
                <w:rStyle w:val="highlight2"/>
                <w:rFonts w:ascii="Arial" w:eastAsia="MS Mincho" w:hAnsi="Arial" w:cs="Arial"/>
                <w:color w:val="000000" w:themeColor="text1"/>
                <w:sz w:val="20"/>
                <w:szCs w:val="20"/>
              </w:rPr>
              <w:t>онцгой албан татварын тухай</w:t>
            </w:r>
            <w:r w:rsidRPr="00DF7574">
              <w:rPr>
                <w:rFonts w:ascii="Arial" w:hAnsi="Arial" w:cs="Arial"/>
                <w:color w:val="000000" w:themeColor="text1"/>
                <w:sz w:val="20"/>
                <w:szCs w:val="20"/>
              </w:rPr>
              <w:t>" Засгийн газрын 2009 оны 12 дугаар сарын 9-ний өдрийн 365 дугаар тогтоолыг тус тус хүчингүй болсонд тооцсугай</w:t>
            </w:r>
          </w:p>
        </w:tc>
      </w:tr>
    </w:tbl>
    <w:p w14:paraId="17D86AB8" w14:textId="77777777" w:rsidR="00A96B1E" w:rsidRDefault="00A96B1E" w:rsidP="00A96B1E">
      <w:pPr>
        <w:rPr>
          <w:rFonts w:ascii="Arial" w:hAnsi="Arial" w:cs="Arial"/>
          <w:b/>
          <w:lang w:val="mn-MN"/>
        </w:rPr>
      </w:pPr>
    </w:p>
    <w:p w14:paraId="359BE2F1" w14:textId="77777777" w:rsidR="00DF7574" w:rsidRDefault="00091983" w:rsidP="00A96B1E">
      <w:pPr>
        <w:jc w:val="center"/>
        <w:rPr>
          <w:rFonts w:ascii="Arial" w:hAnsi="Arial" w:cs="Arial"/>
          <w:b/>
          <w:lang w:val="mn-MN"/>
        </w:rPr>
      </w:pPr>
      <w:r w:rsidRPr="00B72B0B">
        <w:rPr>
          <w:rFonts w:ascii="Arial" w:hAnsi="Arial" w:cs="Arial"/>
          <w:b/>
          <w:lang w:val="mn-MN"/>
        </w:rPr>
        <w:t>ГУРАВ.АСУУДЛЫГ ЗОХИЦУУЛАХ ХУВИЛБАРУУД, ТЭДГЭЭРИЙН ЭЕРЭГ,</w:t>
      </w:r>
    </w:p>
    <w:p w14:paraId="459C15F6" w14:textId="47201A40" w:rsidR="00091983" w:rsidRPr="00B72B0B" w:rsidRDefault="00091983" w:rsidP="00A96B1E">
      <w:pPr>
        <w:jc w:val="center"/>
        <w:rPr>
          <w:rFonts w:ascii="Arial" w:hAnsi="Arial" w:cs="Arial"/>
          <w:b/>
          <w:lang w:val="mn-MN"/>
        </w:rPr>
      </w:pPr>
      <w:r w:rsidRPr="00B72B0B">
        <w:rPr>
          <w:rFonts w:ascii="Arial" w:hAnsi="Arial" w:cs="Arial"/>
          <w:b/>
          <w:lang w:val="mn-MN"/>
        </w:rPr>
        <w:t xml:space="preserve"> СӨРӨГ ТАЛУУДЫГ ХАРЬЦУУЛСАН БАЙДАЛ</w:t>
      </w:r>
    </w:p>
    <w:p w14:paraId="0741F1A2" w14:textId="6EAFA61C" w:rsidR="00963BBA" w:rsidRPr="001C0296" w:rsidRDefault="00091983" w:rsidP="006C360B">
      <w:pPr>
        <w:pStyle w:val="NormalWeb"/>
        <w:ind w:firstLine="709"/>
        <w:jc w:val="both"/>
        <w:rPr>
          <w:rFonts w:ascii="Arial" w:hAnsi="Arial" w:cs="Arial"/>
          <w:lang w:val="mn-MN"/>
        </w:rPr>
      </w:pPr>
      <w:r>
        <w:rPr>
          <w:rFonts w:ascii="Arial" w:hAnsi="Arial" w:cs="Arial"/>
          <w:lang w:val="mn-MN"/>
        </w:rPr>
        <w:t>Аргачлалын 5.1 дүгээр зүйлд зааснаар асуудлыг зохицуулах хувилбаруудыг тогтоож, эе</w:t>
      </w:r>
      <w:r w:rsidR="006F55BA">
        <w:rPr>
          <w:rFonts w:ascii="Arial" w:hAnsi="Arial" w:cs="Arial"/>
          <w:lang w:val="mn-MN"/>
        </w:rPr>
        <w:t>рэг болон сөрөг талыг харьцуулан</w:t>
      </w:r>
      <w:r>
        <w:rPr>
          <w:rFonts w:ascii="Arial" w:hAnsi="Arial" w:cs="Arial"/>
          <w:lang w:val="mn-MN"/>
        </w:rPr>
        <w:t xml:space="preserve"> үзэх ажлын хүрээнд дээр дурдсан асууд</w:t>
      </w:r>
      <w:r w:rsidR="00B72B0B">
        <w:rPr>
          <w:rFonts w:ascii="Arial" w:hAnsi="Arial" w:cs="Arial"/>
          <w:lang w:val="mn-MN"/>
        </w:rPr>
        <w:t>л</w:t>
      </w:r>
      <w:r>
        <w:rPr>
          <w:rFonts w:ascii="Arial" w:hAnsi="Arial" w:cs="Arial"/>
          <w:lang w:val="mn-MN"/>
        </w:rPr>
        <w:t>ыг шийдвэрлэх зорилгыг биелүүлэхэд ч</w:t>
      </w:r>
      <w:r w:rsidR="00BE242C">
        <w:rPr>
          <w:rFonts w:ascii="Arial" w:hAnsi="Arial" w:cs="Arial"/>
          <w:lang w:val="mn-MN"/>
        </w:rPr>
        <w:t>иглэсэн хувилбаруудыг тогтооно.</w:t>
      </w:r>
    </w:p>
    <w:tbl>
      <w:tblPr>
        <w:tblW w:w="1034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061"/>
        <w:gridCol w:w="3118"/>
        <w:gridCol w:w="3261"/>
        <w:gridCol w:w="1559"/>
      </w:tblGrid>
      <w:tr w:rsidR="00963BBA" w:rsidRPr="001C0296" w14:paraId="347DCB5E" w14:textId="77777777" w:rsidTr="001971A8">
        <w:tc>
          <w:tcPr>
            <w:tcW w:w="2411" w:type="dxa"/>
            <w:gridSpan w:val="2"/>
            <w:shd w:val="clear" w:color="auto" w:fill="E7E6E6"/>
          </w:tcPr>
          <w:p w14:paraId="07DF8C6D" w14:textId="77777777" w:rsidR="00963BBA" w:rsidRPr="001C0296" w:rsidRDefault="00963BBA" w:rsidP="001971A8">
            <w:pPr>
              <w:jc w:val="both"/>
              <w:rPr>
                <w:rFonts w:ascii="Arial" w:hAnsi="Arial" w:cs="Arial"/>
                <w:b/>
                <w:sz w:val="20"/>
                <w:szCs w:val="20"/>
                <w:lang w:val="mn-MN"/>
              </w:rPr>
            </w:pPr>
            <w:r w:rsidRPr="001C0296">
              <w:rPr>
                <w:rFonts w:ascii="Arial" w:hAnsi="Arial" w:cs="Arial"/>
                <w:b/>
                <w:sz w:val="20"/>
                <w:szCs w:val="20"/>
                <w:lang w:val="mn-MN"/>
              </w:rPr>
              <w:t>Хувилбар</w:t>
            </w:r>
          </w:p>
        </w:tc>
        <w:tc>
          <w:tcPr>
            <w:tcW w:w="3118" w:type="dxa"/>
            <w:shd w:val="clear" w:color="auto" w:fill="E7E6E6"/>
          </w:tcPr>
          <w:p w14:paraId="261AEA65" w14:textId="77777777" w:rsidR="00963BBA" w:rsidRPr="001C0296" w:rsidRDefault="00963BBA" w:rsidP="001971A8">
            <w:pPr>
              <w:jc w:val="both"/>
              <w:rPr>
                <w:rFonts w:ascii="Arial" w:hAnsi="Arial" w:cs="Arial"/>
                <w:b/>
                <w:sz w:val="20"/>
                <w:szCs w:val="20"/>
                <w:lang w:val="mn-MN"/>
              </w:rPr>
            </w:pPr>
            <w:r w:rsidRPr="001C0296">
              <w:rPr>
                <w:rFonts w:ascii="Arial" w:hAnsi="Arial" w:cs="Arial"/>
                <w:b/>
                <w:sz w:val="20"/>
                <w:szCs w:val="20"/>
                <w:lang w:val="mn-MN"/>
              </w:rPr>
              <w:t>Зорилгод хүрэх байдал</w:t>
            </w:r>
          </w:p>
        </w:tc>
        <w:tc>
          <w:tcPr>
            <w:tcW w:w="3261" w:type="dxa"/>
            <w:shd w:val="clear" w:color="auto" w:fill="E7E6E6"/>
          </w:tcPr>
          <w:p w14:paraId="719EF264" w14:textId="77777777" w:rsidR="00963BBA" w:rsidRPr="001C0296" w:rsidRDefault="00963BBA" w:rsidP="001971A8">
            <w:pPr>
              <w:jc w:val="both"/>
              <w:rPr>
                <w:rFonts w:ascii="Arial" w:hAnsi="Arial" w:cs="Arial"/>
                <w:b/>
                <w:sz w:val="20"/>
                <w:szCs w:val="20"/>
                <w:lang w:val="mn-MN"/>
              </w:rPr>
            </w:pPr>
            <w:r w:rsidRPr="001C0296">
              <w:rPr>
                <w:rFonts w:ascii="Arial" w:hAnsi="Arial" w:cs="Arial"/>
                <w:b/>
                <w:sz w:val="20"/>
                <w:szCs w:val="20"/>
                <w:lang w:val="mn-MN"/>
              </w:rPr>
              <w:t>Зардал, үр өгөөжийн харьцаа</w:t>
            </w:r>
          </w:p>
        </w:tc>
        <w:tc>
          <w:tcPr>
            <w:tcW w:w="1559" w:type="dxa"/>
            <w:shd w:val="clear" w:color="auto" w:fill="E7E6E6"/>
          </w:tcPr>
          <w:p w14:paraId="79C5CE07" w14:textId="77777777" w:rsidR="00963BBA" w:rsidRPr="001C0296" w:rsidRDefault="00963BBA" w:rsidP="001971A8">
            <w:pPr>
              <w:jc w:val="both"/>
              <w:rPr>
                <w:rFonts w:ascii="Arial" w:hAnsi="Arial" w:cs="Arial"/>
                <w:b/>
                <w:sz w:val="20"/>
                <w:szCs w:val="20"/>
                <w:lang w:val="mn-MN"/>
              </w:rPr>
            </w:pPr>
            <w:r w:rsidRPr="001C0296">
              <w:rPr>
                <w:rFonts w:ascii="Arial" w:hAnsi="Arial" w:cs="Arial"/>
                <w:b/>
                <w:sz w:val="20"/>
                <w:szCs w:val="20"/>
                <w:lang w:val="mn-MN"/>
              </w:rPr>
              <w:t>Үр дүн</w:t>
            </w:r>
          </w:p>
        </w:tc>
      </w:tr>
      <w:tr w:rsidR="00963BBA" w:rsidRPr="001C0296" w14:paraId="69497250" w14:textId="77777777" w:rsidTr="001971A8">
        <w:tc>
          <w:tcPr>
            <w:tcW w:w="350" w:type="dxa"/>
            <w:shd w:val="clear" w:color="auto" w:fill="auto"/>
          </w:tcPr>
          <w:p w14:paraId="3FEA34AC" w14:textId="77777777" w:rsidR="006C360B" w:rsidRDefault="006C360B" w:rsidP="001971A8">
            <w:pPr>
              <w:jc w:val="both"/>
              <w:rPr>
                <w:rFonts w:ascii="Arial" w:hAnsi="Arial" w:cs="Arial"/>
                <w:sz w:val="20"/>
                <w:szCs w:val="20"/>
                <w:lang w:val="mn-MN"/>
              </w:rPr>
            </w:pPr>
          </w:p>
          <w:p w14:paraId="58EFB37B" w14:textId="77777777" w:rsidR="00963BBA" w:rsidRPr="006C360B" w:rsidRDefault="00963BBA" w:rsidP="001971A8">
            <w:pPr>
              <w:jc w:val="both"/>
              <w:rPr>
                <w:rFonts w:ascii="Arial" w:hAnsi="Arial" w:cs="Arial"/>
                <w:sz w:val="20"/>
                <w:szCs w:val="20"/>
                <w:lang w:val="mn-MN"/>
              </w:rPr>
            </w:pPr>
            <w:r w:rsidRPr="006C360B">
              <w:rPr>
                <w:rFonts w:ascii="Arial" w:hAnsi="Arial" w:cs="Arial"/>
                <w:sz w:val="20"/>
                <w:szCs w:val="20"/>
                <w:lang w:val="mn-MN"/>
              </w:rPr>
              <w:t>1</w:t>
            </w:r>
          </w:p>
        </w:tc>
        <w:tc>
          <w:tcPr>
            <w:tcW w:w="2061" w:type="dxa"/>
            <w:shd w:val="clear" w:color="auto" w:fill="auto"/>
          </w:tcPr>
          <w:p w14:paraId="16F38ED1" w14:textId="77777777" w:rsidR="006C360B" w:rsidRDefault="006C360B" w:rsidP="001971A8">
            <w:pPr>
              <w:jc w:val="both"/>
              <w:rPr>
                <w:rFonts w:ascii="Arial" w:hAnsi="Arial" w:cs="Arial"/>
                <w:sz w:val="20"/>
                <w:szCs w:val="20"/>
                <w:lang w:val="mn-MN"/>
              </w:rPr>
            </w:pPr>
          </w:p>
          <w:p w14:paraId="7EC569D2"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 xml:space="preserve">Тэг хувилбар </w:t>
            </w:r>
          </w:p>
        </w:tc>
        <w:tc>
          <w:tcPr>
            <w:tcW w:w="3118" w:type="dxa"/>
            <w:shd w:val="clear" w:color="auto" w:fill="auto"/>
          </w:tcPr>
          <w:p w14:paraId="76798BF5" w14:textId="77777777" w:rsidR="00963BBA" w:rsidRPr="001C0296" w:rsidRDefault="00963BBA" w:rsidP="001971A8">
            <w:pPr>
              <w:jc w:val="both"/>
              <w:rPr>
                <w:rFonts w:ascii="Arial" w:hAnsi="Arial" w:cs="Arial"/>
                <w:b/>
                <w:sz w:val="20"/>
                <w:szCs w:val="20"/>
                <w:lang w:val="mn-MN"/>
              </w:rPr>
            </w:pPr>
            <w:r w:rsidRPr="001C0296">
              <w:rPr>
                <w:rFonts w:ascii="Arial" w:hAnsi="Arial" w:cs="Arial"/>
                <w:sz w:val="20"/>
                <w:szCs w:val="20"/>
                <w:lang w:val="mn-MN"/>
              </w:rPr>
              <w:t xml:space="preserve">Өнөөгийн тулгамдаад байгаа бэрхшээл хэвээр үргэлжлэх бөгөөд зорилгод хүрэх боломжгүй. </w:t>
            </w:r>
          </w:p>
        </w:tc>
        <w:tc>
          <w:tcPr>
            <w:tcW w:w="3261" w:type="dxa"/>
            <w:shd w:val="clear" w:color="auto" w:fill="auto"/>
          </w:tcPr>
          <w:p w14:paraId="2FFB1AC9" w14:textId="385DFB49"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 xml:space="preserve">Энэ хувилбарын сонгох боломжгүй. </w:t>
            </w:r>
          </w:p>
        </w:tc>
        <w:tc>
          <w:tcPr>
            <w:tcW w:w="1559" w:type="dxa"/>
            <w:shd w:val="clear" w:color="auto" w:fill="auto"/>
          </w:tcPr>
          <w:p w14:paraId="4F3F5055" w14:textId="77777777" w:rsidR="00963BBA" w:rsidRPr="006C360B" w:rsidRDefault="00963BBA" w:rsidP="001971A8">
            <w:pPr>
              <w:jc w:val="both"/>
              <w:rPr>
                <w:rFonts w:ascii="Arial" w:hAnsi="Arial" w:cs="Arial"/>
                <w:sz w:val="20"/>
                <w:szCs w:val="20"/>
                <w:lang w:val="mn-MN"/>
              </w:rPr>
            </w:pPr>
          </w:p>
          <w:p w14:paraId="4AF9B960" w14:textId="77777777" w:rsidR="00963BBA" w:rsidRPr="006C360B" w:rsidRDefault="00963BBA" w:rsidP="001971A8">
            <w:pPr>
              <w:jc w:val="both"/>
              <w:rPr>
                <w:rFonts w:ascii="Arial" w:hAnsi="Arial" w:cs="Arial"/>
                <w:sz w:val="20"/>
                <w:szCs w:val="20"/>
                <w:lang w:val="mn-MN"/>
              </w:rPr>
            </w:pPr>
            <w:r w:rsidRPr="006C360B">
              <w:rPr>
                <w:rFonts w:ascii="Arial" w:hAnsi="Arial" w:cs="Arial"/>
                <w:sz w:val="20"/>
                <w:szCs w:val="20"/>
                <w:lang w:val="mn-MN"/>
              </w:rPr>
              <w:t xml:space="preserve">Үр дүн сөрөг </w:t>
            </w:r>
          </w:p>
        </w:tc>
      </w:tr>
      <w:tr w:rsidR="006C360B" w:rsidRPr="001C0296" w14:paraId="611CD45A" w14:textId="77777777" w:rsidTr="001971A8">
        <w:tc>
          <w:tcPr>
            <w:tcW w:w="350" w:type="dxa"/>
            <w:shd w:val="clear" w:color="auto" w:fill="auto"/>
          </w:tcPr>
          <w:p w14:paraId="18BAA3B9" w14:textId="77777777" w:rsidR="006C360B" w:rsidRDefault="006C360B" w:rsidP="006C360B">
            <w:pPr>
              <w:jc w:val="both"/>
              <w:rPr>
                <w:rFonts w:ascii="Arial" w:hAnsi="Arial" w:cs="Arial"/>
                <w:sz w:val="20"/>
                <w:szCs w:val="20"/>
                <w:lang w:val="mn-MN"/>
              </w:rPr>
            </w:pPr>
          </w:p>
          <w:p w14:paraId="41B34A1E" w14:textId="77777777" w:rsidR="006C360B" w:rsidRPr="006C360B" w:rsidRDefault="006C360B" w:rsidP="006C360B">
            <w:pPr>
              <w:jc w:val="both"/>
              <w:rPr>
                <w:rFonts w:ascii="Arial" w:hAnsi="Arial" w:cs="Arial"/>
                <w:sz w:val="20"/>
                <w:szCs w:val="20"/>
                <w:lang w:val="mn-MN"/>
              </w:rPr>
            </w:pPr>
            <w:r w:rsidRPr="006C360B">
              <w:rPr>
                <w:rFonts w:ascii="Arial" w:hAnsi="Arial" w:cs="Arial"/>
                <w:sz w:val="20"/>
                <w:szCs w:val="20"/>
                <w:lang w:val="mn-MN"/>
              </w:rPr>
              <w:t>2</w:t>
            </w:r>
          </w:p>
        </w:tc>
        <w:tc>
          <w:tcPr>
            <w:tcW w:w="2061" w:type="dxa"/>
            <w:shd w:val="clear" w:color="auto" w:fill="auto"/>
          </w:tcPr>
          <w:p w14:paraId="162F3FB0" w14:textId="77777777" w:rsidR="006C360B" w:rsidRPr="001C0296" w:rsidRDefault="006C360B" w:rsidP="006C360B">
            <w:pPr>
              <w:jc w:val="both"/>
              <w:rPr>
                <w:rFonts w:ascii="Arial" w:hAnsi="Arial" w:cs="Arial"/>
                <w:sz w:val="20"/>
                <w:szCs w:val="20"/>
                <w:lang w:val="mn-MN"/>
              </w:rPr>
            </w:pPr>
            <w:r w:rsidRPr="001C0296">
              <w:rPr>
                <w:rFonts w:ascii="Arial" w:hAnsi="Arial" w:cs="Arial"/>
                <w:sz w:val="20"/>
                <w:szCs w:val="20"/>
                <w:lang w:val="mn-MN"/>
              </w:rPr>
              <w:t xml:space="preserve">Хэвлэл мэдээллийн хэрэгслээр ухуулга, сурталчилгаа хийх </w:t>
            </w:r>
          </w:p>
        </w:tc>
        <w:tc>
          <w:tcPr>
            <w:tcW w:w="3118" w:type="dxa"/>
            <w:shd w:val="clear" w:color="auto" w:fill="auto"/>
          </w:tcPr>
          <w:p w14:paraId="2DAAEDCC" w14:textId="2CD5DA41" w:rsidR="006C360B" w:rsidRPr="001C0296" w:rsidRDefault="006C360B" w:rsidP="006C360B">
            <w:pPr>
              <w:jc w:val="both"/>
              <w:rPr>
                <w:rFonts w:ascii="Arial" w:hAnsi="Arial" w:cs="Arial"/>
                <w:sz w:val="20"/>
                <w:szCs w:val="20"/>
                <w:lang w:val="mn-MN"/>
              </w:rPr>
            </w:pPr>
            <w:r w:rsidRPr="000A795E">
              <w:rPr>
                <w:rFonts w:ascii="Arial" w:hAnsi="Arial" w:cs="Arial"/>
                <w:sz w:val="20"/>
                <w:szCs w:val="20"/>
                <w:lang w:val="mn-MN"/>
              </w:rPr>
              <w:t>Өнөөгийн тулгамдаад байгаа бэрхшээл хэвээр үргэлжлэх бөгөөд зорилгод хүрэх боломжгүй</w:t>
            </w:r>
          </w:p>
        </w:tc>
        <w:tc>
          <w:tcPr>
            <w:tcW w:w="3261" w:type="dxa"/>
            <w:shd w:val="clear" w:color="auto" w:fill="auto"/>
          </w:tcPr>
          <w:p w14:paraId="1171810E" w14:textId="77777777" w:rsidR="006C360B" w:rsidRPr="001C0296" w:rsidRDefault="006C360B" w:rsidP="006C360B">
            <w:pPr>
              <w:jc w:val="both"/>
              <w:rPr>
                <w:rFonts w:ascii="Arial" w:hAnsi="Arial" w:cs="Arial"/>
                <w:sz w:val="20"/>
                <w:szCs w:val="20"/>
                <w:lang w:val="mn-MN"/>
              </w:rPr>
            </w:pPr>
            <w:r w:rsidRPr="001C0296">
              <w:rPr>
                <w:rFonts w:ascii="Arial" w:hAnsi="Arial" w:cs="Arial"/>
                <w:sz w:val="20"/>
                <w:szCs w:val="20"/>
                <w:lang w:val="mn-MN"/>
              </w:rPr>
              <w:t>Зардал тодорхой хэмжээнд гарна. Асуудлыг үүсгэж байгаа гол шалтгааныг арилгахад нөлөөлж,  сөрөг үр дагаварыг бүрэн бууруулж чадахгүй .</w:t>
            </w:r>
          </w:p>
        </w:tc>
        <w:tc>
          <w:tcPr>
            <w:tcW w:w="1559" w:type="dxa"/>
            <w:shd w:val="clear" w:color="auto" w:fill="auto"/>
          </w:tcPr>
          <w:p w14:paraId="4A70B6AC" w14:textId="543F0E24" w:rsidR="006C360B" w:rsidRPr="006C360B" w:rsidRDefault="006C360B" w:rsidP="006C360B">
            <w:pPr>
              <w:jc w:val="both"/>
              <w:rPr>
                <w:rFonts w:ascii="Arial" w:hAnsi="Arial" w:cs="Arial"/>
                <w:sz w:val="20"/>
                <w:szCs w:val="20"/>
                <w:lang w:val="mn-MN"/>
              </w:rPr>
            </w:pPr>
            <w:r w:rsidRPr="006C360B">
              <w:rPr>
                <w:rFonts w:ascii="Arial" w:hAnsi="Arial" w:cs="Arial"/>
                <w:sz w:val="20"/>
                <w:szCs w:val="20"/>
                <w:lang w:val="mn-MN"/>
              </w:rPr>
              <w:t>Үр дүн сөрөг</w:t>
            </w:r>
          </w:p>
        </w:tc>
      </w:tr>
      <w:tr w:rsidR="006C360B" w:rsidRPr="001C0296" w14:paraId="6138BBC2" w14:textId="77777777" w:rsidTr="001971A8">
        <w:tc>
          <w:tcPr>
            <w:tcW w:w="350" w:type="dxa"/>
            <w:shd w:val="clear" w:color="auto" w:fill="auto"/>
          </w:tcPr>
          <w:p w14:paraId="4B27A1BC" w14:textId="77777777" w:rsidR="006C360B" w:rsidRDefault="006C360B" w:rsidP="006C360B">
            <w:pPr>
              <w:jc w:val="both"/>
              <w:rPr>
                <w:rFonts w:ascii="Arial" w:hAnsi="Arial" w:cs="Arial"/>
                <w:sz w:val="20"/>
                <w:szCs w:val="20"/>
                <w:lang w:val="mn-MN"/>
              </w:rPr>
            </w:pPr>
          </w:p>
          <w:p w14:paraId="2A0B61CE" w14:textId="77777777" w:rsidR="006C360B" w:rsidRPr="006C360B" w:rsidRDefault="006C360B" w:rsidP="006C360B">
            <w:pPr>
              <w:jc w:val="both"/>
              <w:rPr>
                <w:rFonts w:ascii="Arial" w:hAnsi="Arial" w:cs="Arial"/>
                <w:sz w:val="20"/>
                <w:szCs w:val="20"/>
                <w:lang w:val="mn-MN"/>
              </w:rPr>
            </w:pPr>
            <w:r w:rsidRPr="006C360B">
              <w:rPr>
                <w:rFonts w:ascii="Arial" w:hAnsi="Arial" w:cs="Arial"/>
                <w:sz w:val="20"/>
                <w:szCs w:val="20"/>
                <w:lang w:val="mn-MN"/>
              </w:rPr>
              <w:t>3</w:t>
            </w:r>
          </w:p>
        </w:tc>
        <w:tc>
          <w:tcPr>
            <w:tcW w:w="2061" w:type="dxa"/>
            <w:shd w:val="clear" w:color="auto" w:fill="auto"/>
          </w:tcPr>
          <w:p w14:paraId="11B3DEE6" w14:textId="77777777" w:rsidR="006C360B" w:rsidRPr="001C0296" w:rsidRDefault="006C360B" w:rsidP="006C360B">
            <w:pPr>
              <w:jc w:val="both"/>
              <w:rPr>
                <w:rFonts w:ascii="Arial" w:hAnsi="Arial" w:cs="Arial"/>
                <w:sz w:val="20"/>
                <w:szCs w:val="20"/>
                <w:lang w:val="mn-MN"/>
              </w:rPr>
            </w:pPr>
            <w:r w:rsidRPr="001C0296">
              <w:rPr>
                <w:rFonts w:ascii="Arial" w:hAnsi="Arial" w:cs="Arial"/>
                <w:sz w:val="20"/>
                <w:szCs w:val="20"/>
                <w:lang w:val="mn-MN"/>
              </w:rPr>
              <w:t xml:space="preserve">Зах зээлийн эдийн засгийн хэрэгслүүдийг ашиглан төрөөс зохицуулалт хийх </w:t>
            </w:r>
          </w:p>
        </w:tc>
        <w:tc>
          <w:tcPr>
            <w:tcW w:w="3118" w:type="dxa"/>
            <w:shd w:val="clear" w:color="auto" w:fill="auto"/>
          </w:tcPr>
          <w:p w14:paraId="3C7AE6D6" w14:textId="2322AF14" w:rsidR="006C360B" w:rsidRPr="001C0296" w:rsidRDefault="006C360B" w:rsidP="006C360B">
            <w:pPr>
              <w:jc w:val="both"/>
              <w:rPr>
                <w:rFonts w:ascii="Arial" w:hAnsi="Arial" w:cs="Arial"/>
                <w:sz w:val="20"/>
                <w:szCs w:val="20"/>
                <w:lang w:val="mn-MN"/>
              </w:rPr>
            </w:pPr>
            <w:r w:rsidRPr="000A795E">
              <w:rPr>
                <w:rFonts w:ascii="Arial" w:hAnsi="Arial" w:cs="Arial"/>
                <w:sz w:val="20"/>
                <w:szCs w:val="20"/>
                <w:lang w:val="mn-MN"/>
              </w:rPr>
              <w:t>Өнөөгийн тулгамдаад байгаа бэрхшээл хэвээр үргэлжлэх бөгөөд зорилгод хүрэх боломжгүй</w:t>
            </w:r>
          </w:p>
        </w:tc>
        <w:tc>
          <w:tcPr>
            <w:tcW w:w="3261" w:type="dxa"/>
            <w:shd w:val="clear" w:color="auto" w:fill="auto"/>
          </w:tcPr>
          <w:p w14:paraId="51F66BF2" w14:textId="77777777" w:rsidR="006C360B" w:rsidRPr="001C0296" w:rsidRDefault="006C360B" w:rsidP="006C360B">
            <w:pPr>
              <w:jc w:val="both"/>
              <w:rPr>
                <w:rFonts w:ascii="Arial" w:hAnsi="Arial" w:cs="Arial"/>
                <w:b/>
                <w:sz w:val="20"/>
                <w:szCs w:val="20"/>
                <w:lang w:val="mn-MN"/>
              </w:rPr>
            </w:pPr>
            <w:r w:rsidRPr="001C0296">
              <w:rPr>
                <w:rFonts w:ascii="Arial" w:hAnsi="Arial" w:cs="Arial"/>
                <w:sz w:val="20"/>
                <w:szCs w:val="20"/>
                <w:lang w:val="mn-MN"/>
              </w:rPr>
              <w:t>Тодорхой хэмжээний зардал гарна. Гэвч асуудлыг үүсгэж байгаа гол шалтгааныг арилгахад нөлөөлж,  сөрөг үр дагаварыг бууруулж чадахгүй .</w:t>
            </w:r>
          </w:p>
        </w:tc>
        <w:tc>
          <w:tcPr>
            <w:tcW w:w="1559" w:type="dxa"/>
            <w:shd w:val="clear" w:color="auto" w:fill="auto"/>
          </w:tcPr>
          <w:p w14:paraId="7597F256" w14:textId="77777777" w:rsidR="006C360B" w:rsidRPr="006C360B" w:rsidRDefault="006C360B" w:rsidP="006C360B">
            <w:pPr>
              <w:jc w:val="both"/>
              <w:rPr>
                <w:rFonts w:ascii="Arial" w:hAnsi="Arial" w:cs="Arial"/>
                <w:sz w:val="20"/>
                <w:szCs w:val="20"/>
                <w:lang w:val="mn-MN"/>
              </w:rPr>
            </w:pPr>
            <w:r w:rsidRPr="006C360B">
              <w:rPr>
                <w:rFonts w:ascii="Arial" w:hAnsi="Arial" w:cs="Arial"/>
                <w:sz w:val="20"/>
                <w:szCs w:val="20"/>
                <w:lang w:val="mn-MN"/>
              </w:rPr>
              <w:t>Дангаараа үр дүнд хүрэхгүй</w:t>
            </w:r>
          </w:p>
        </w:tc>
      </w:tr>
      <w:tr w:rsidR="00963BBA" w:rsidRPr="001C0296" w14:paraId="251140BA" w14:textId="77777777" w:rsidTr="001971A8">
        <w:tc>
          <w:tcPr>
            <w:tcW w:w="350" w:type="dxa"/>
            <w:shd w:val="clear" w:color="auto" w:fill="auto"/>
          </w:tcPr>
          <w:p w14:paraId="4A74859C" w14:textId="77777777" w:rsidR="006C360B" w:rsidRDefault="006C360B" w:rsidP="001971A8">
            <w:pPr>
              <w:jc w:val="both"/>
              <w:rPr>
                <w:rFonts w:ascii="Arial" w:hAnsi="Arial" w:cs="Arial"/>
                <w:sz w:val="20"/>
                <w:szCs w:val="20"/>
                <w:lang w:val="mn-MN"/>
              </w:rPr>
            </w:pPr>
          </w:p>
          <w:p w14:paraId="5887FEAE" w14:textId="77777777" w:rsidR="00963BBA" w:rsidRPr="006C360B" w:rsidRDefault="00963BBA" w:rsidP="001971A8">
            <w:pPr>
              <w:jc w:val="both"/>
              <w:rPr>
                <w:rFonts w:ascii="Arial" w:hAnsi="Arial" w:cs="Arial"/>
                <w:sz w:val="20"/>
                <w:szCs w:val="20"/>
                <w:lang w:val="mn-MN"/>
              </w:rPr>
            </w:pPr>
            <w:r w:rsidRPr="006C360B">
              <w:rPr>
                <w:rFonts w:ascii="Arial" w:hAnsi="Arial" w:cs="Arial"/>
                <w:sz w:val="20"/>
                <w:szCs w:val="20"/>
                <w:lang w:val="mn-MN"/>
              </w:rPr>
              <w:t>4</w:t>
            </w:r>
          </w:p>
        </w:tc>
        <w:tc>
          <w:tcPr>
            <w:tcW w:w="2061" w:type="dxa"/>
            <w:shd w:val="clear" w:color="auto" w:fill="auto"/>
          </w:tcPr>
          <w:p w14:paraId="7336831E" w14:textId="77777777" w:rsidR="006C360B" w:rsidRDefault="006C360B" w:rsidP="001971A8">
            <w:pPr>
              <w:jc w:val="both"/>
              <w:rPr>
                <w:rFonts w:ascii="Arial" w:hAnsi="Arial" w:cs="Arial"/>
                <w:sz w:val="20"/>
                <w:szCs w:val="20"/>
                <w:lang w:val="mn-MN"/>
              </w:rPr>
            </w:pPr>
          </w:p>
          <w:p w14:paraId="7442470E"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 xml:space="preserve">Төрөөс санхүүгийн интервенци хийх </w:t>
            </w:r>
          </w:p>
        </w:tc>
        <w:tc>
          <w:tcPr>
            <w:tcW w:w="3118" w:type="dxa"/>
            <w:shd w:val="clear" w:color="auto" w:fill="auto"/>
          </w:tcPr>
          <w:p w14:paraId="2DACC8DE" w14:textId="2D0BD1A0" w:rsidR="00963BBA" w:rsidRPr="001C0296" w:rsidRDefault="006C360B" w:rsidP="001971A8">
            <w:pPr>
              <w:jc w:val="both"/>
              <w:rPr>
                <w:rFonts w:ascii="Arial" w:hAnsi="Arial" w:cs="Arial"/>
                <w:sz w:val="20"/>
                <w:szCs w:val="20"/>
                <w:lang w:val="mn-MN"/>
              </w:rPr>
            </w:pPr>
            <w:r>
              <w:rPr>
                <w:rFonts w:ascii="Arial" w:hAnsi="Arial" w:cs="Arial"/>
                <w:sz w:val="20"/>
                <w:szCs w:val="20"/>
                <w:lang w:val="mn-MN"/>
              </w:rPr>
              <w:t>Зорилгод хүрэх боломжгүй</w:t>
            </w:r>
          </w:p>
        </w:tc>
        <w:tc>
          <w:tcPr>
            <w:tcW w:w="3261" w:type="dxa"/>
            <w:shd w:val="clear" w:color="auto" w:fill="auto"/>
          </w:tcPr>
          <w:p w14:paraId="58A2ABF6" w14:textId="77777777" w:rsidR="00963BBA" w:rsidRPr="001C0296" w:rsidRDefault="00963BBA" w:rsidP="001971A8">
            <w:pPr>
              <w:jc w:val="both"/>
              <w:rPr>
                <w:rFonts w:ascii="Arial" w:hAnsi="Arial" w:cs="Arial"/>
                <w:b/>
                <w:sz w:val="20"/>
                <w:szCs w:val="20"/>
                <w:lang w:val="mn-MN"/>
              </w:rPr>
            </w:pPr>
            <w:r w:rsidRPr="001C0296">
              <w:rPr>
                <w:rFonts w:ascii="Arial" w:hAnsi="Arial" w:cs="Arial"/>
                <w:sz w:val="20"/>
                <w:szCs w:val="20"/>
                <w:lang w:val="mn-MN"/>
              </w:rPr>
              <w:t>Тодорхой хэмжээний зардал гарна. Асуудлыг үүсгэж байгаа гол шалтгааныг арилгахад нөлөөлж,  сөрөг үр дагаварыг бууруулж чадахгүй.</w:t>
            </w:r>
          </w:p>
        </w:tc>
        <w:tc>
          <w:tcPr>
            <w:tcW w:w="1559" w:type="dxa"/>
            <w:shd w:val="clear" w:color="auto" w:fill="auto"/>
          </w:tcPr>
          <w:p w14:paraId="73ABE8DC"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Үр дүнд хүрэхгүй</w:t>
            </w:r>
          </w:p>
        </w:tc>
      </w:tr>
      <w:tr w:rsidR="00963BBA" w:rsidRPr="001C0296" w14:paraId="40488F83" w14:textId="77777777" w:rsidTr="001971A8">
        <w:tc>
          <w:tcPr>
            <w:tcW w:w="350" w:type="dxa"/>
            <w:shd w:val="clear" w:color="auto" w:fill="auto"/>
          </w:tcPr>
          <w:p w14:paraId="21ECDC57" w14:textId="77777777" w:rsidR="00963BBA" w:rsidRPr="006C360B" w:rsidRDefault="00963BBA" w:rsidP="001971A8">
            <w:pPr>
              <w:jc w:val="both"/>
              <w:rPr>
                <w:rFonts w:ascii="Arial" w:hAnsi="Arial" w:cs="Arial"/>
                <w:sz w:val="20"/>
                <w:szCs w:val="20"/>
                <w:lang w:val="mn-MN"/>
              </w:rPr>
            </w:pPr>
            <w:r w:rsidRPr="006C360B">
              <w:rPr>
                <w:rFonts w:ascii="Arial" w:hAnsi="Arial" w:cs="Arial"/>
                <w:sz w:val="20"/>
                <w:szCs w:val="20"/>
                <w:lang w:val="mn-MN"/>
              </w:rPr>
              <w:t>5</w:t>
            </w:r>
          </w:p>
        </w:tc>
        <w:tc>
          <w:tcPr>
            <w:tcW w:w="2061" w:type="dxa"/>
            <w:shd w:val="clear" w:color="auto" w:fill="auto"/>
          </w:tcPr>
          <w:p w14:paraId="16CDB4FF"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 xml:space="preserve">Захиргааны шийдвэр гаргах </w:t>
            </w:r>
          </w:p>
        </w:tc>
        <w:tc>
          <w:tcPr>
            <w:tcW w:w="3118" w:type="dxa"/>
            <w:shd w:val="clear" w:color="auto" w:fill="auto"/>
          </w:tcPr>
          <w:p w14:paraId="6CA567BC" w14:textId="08D236D1" w:rsidR="00963BBA" w:rsidRPr="001C0296" w:rsidRDefault="006C360B" w:rsidP="006C360B">
            <w:pPr>
              <w:jc w:val="both"/>
              <w:rPr>
                <w:rFonts w:ascii="Arial" w:hAnsi="Arial" w:cs="Arial"/>
                <w:sz w:val="20"/>
                <w:szCs w:val="20"/>
                <w:lang w:val="mn-MN"/>
              </w:rPr>
            </w:pPr>
            <w:r w:rsidRPr="001C0296">
              <w:rPr>
                <w:rFonts w:ascii="Arial" w:hAnsi="Arial" w:cs="Arial"/>
                <w:sz w:val="20"/>
                <w:szCs w:val="20"/>
                <w:lang w:val="mn-MN"/>
              </w:rPr>
              <w:t>Тодорхо</w:t>
            </w:r>
            <w:r>
              <w:rPr>
                <w:rFonts w:ascii="Arial" w:hAnsi="Arial" w:cs="Arial"/>
                <w:sz w:val="20"/>
                <w:szCs w:val="20"/>
                <w:lang w:val="mn-MN"/>
              </w:rPr>
              <w:t xml:space="preserve">й тохиолдолд татвар, хураамжийг 0 байхаар тогтоох боломжтой ч </w:t>
            </w:r>
            <w:r w:rsidRPr="001C0296">
              <w:rPr>
                <w:rFonts w:ascii="Arial" w:hAnsi="Arial" w:cs="Arial"/>
                <w:sz w:val="20"/>
                <w:szCs w:val="20"/>
                <w:lang w:val="mn-MN"/>
              </w:rPr>
              <w:t>зорилгыг бүрэн хангаж чадахгүй.</w:t>
            </w:r>
          </w:p>
        </w:tc>
        <w:tc>
          <w:tcPr>
            <w:tcW w:w="3261" w:type="dxa"/>
            <w:shd w:val="clear" w:color="auto" w:fill="auto"/>
          </w:tcPr>
          <w:p w14:paraId="208993FB" w14:textId="77777777" w:rsidR="00963BBA" w:rsidRPr="001C0296" w:rsidRDefault="00963BBA" w:rsidP="001971A8">
            <w:pPr>
              <w:jc w:val="both"/>
              <w:rPr>
                <w:rFonts w:ascii="Arial" w:hAnsi="Arial" w:cs="Arial"/>
                <w:b/>
                <w:sz w:val="20"/>
                <w:szCs w:val="20"/>
                <w:lang w:val="mn-MN"/>
              </w:rPr>
            </w:pPr>
            <w:r w:rsidRPr="001C0296">
              <w:rPr>
                <w:rFonts w:ascii="Arial" w:hAnsi="Arial" w:cs="Arial"/>
                <w:sz w:val="20"/>
                <w:szCs w:val="20"/>
                <w:lang w:val="mn-MN"/>
              </w:rPr>
              <w:t>Асуудлыг үүсгэж байгаа шалтгааныг арилгахад цогцоор нөлөөлж,  сөрөг үр дагаварыг бүрэн бууруулж чадахгүй .</w:t>
            </w:r>
          </w:p>
        </w:tc>
        <w:tc>
          <w:tcPr>
            <w:tcW w:w="1559" w:type="dxa"/>
            <w:shd w:val="clear" w:color="auto" w:fill="auto"/>
          </w:tcPr>
          <w:p w14:paraId="58FEC140" w14:textId="77777777" w:rsidR="00963BBA" w:rsidRPr="006C360B" w:rsidRDefault="00963BBA" w:rsidP="001971A8">
            <w:pPr>
              <w:jc w:val="both"/>
              <w:rPr>
                <w:rFonts w:ascii="Arial" w:hAnsi="Arial" w:cs="Arial"/>
                <w:sz w:val="20"/>
                <w:szCs w:val="20"/>
                <w:lang w:val="mn-MN"/>
              </w:rPr>
            </w:pPr>
            <w:r w:rsidRPr="006C360B">
              <w:rPr>
                <w:rFonts w:ascii="Arial" w:hAnsi="Arial" w:cs="Arial"/>
                <w:sz w:val="20"/>
                <w:szCs w:val="20"/>
                <w:lang w:val="mn-MN"/>
              </w:rPr>
              <w:t>Тодорхой үр дүнд хүрнэ.</w:t>
            </w:r>
          </w:p>
        </w:tc>
      </w:tr>
      <w:tr w:rsidR="00963BBA" w:rsidRPr="001C0296" w14:paraId="1173970D" w14:textId="77777777" w:rsidTr="001971A8">
        <w:tc>
          <w:tcPr>
            <w:tcW w:w="350" w:type="dxa"/>
            <w:shd w:val="clear" w:color="auto" w:fill="auto"/>
          </w:tcPr>
          <w:p w14:paraId="1F808AFC" w14:textId="77777777" w:rsidR="006C360B" w:rsidRDefault="006C360B" w:rsidP="001971A8">
            <w:pPr>
              <w:jc w:val="both"/>
              <w:rPr>
                <w:rFonts w:ascii="Arial" w:hAnsi="Arial" w:cs="Arial"/>
                <w:sz w:val="20"/>
                <w:szCs w:val="20"/>
                <w:lang w:val="mn-MN"/>
              </w:rPr>
            </w:pPr>
          </w:p>
          <w:p w14:paraId="2160AF81" w14:textId="77777777" w:rsidR="006C360B" w:rsidRDefault="006C360B" w:rsidP="001971A8">
            <w:pPr>
              <w:jc w:val="both"/>
              <w:rPr>
                <w:rFonts w:ascii="Arial" w:hAnsi="Arial" w:cs="Arial"/>
                <w:sz w:val="20"/>
                <w:szCs w:val="20"/>
                <w:lang w:val="mn-MN"/>
              </w:rPr>
            </w:pPr>
          </w:p>
          <w:p w14:paraId="3AB67792" w14:textId="77777777" w:rsidR="00963BBA" w:rsidRPr="006C360B" w:rsidRDefault="00963BBA" w:rsidP="001971A8">
            <w:pPr>
              <w:jc w:val="both"/>
              <w:rPr>
                <w:rFonts w:ascii="Arial" w:hAnsi="Arial" w:cs="Arial"/>
                <w:sz w:val="20"/>
                <w:szCs w:val="20"/>
                <w:lang w:val="mn-MN"/>
              </w:rPr>
            </w:pPr>
            <w:r w:rsidRPr="006C360B">
              <w:rPr>
                <w:rFonts w:ascii="Arial" w:hAnsi="Arial" w:cs="Arial"/>
                <w:sz w:val="20"/>
                <w:szCs w:val="20"/>
                <w:lang w:val="mn-MN"/>
              </w:rPr>
              <w:t>6</w:t>
            </w:r>
          </w:p>
        </w:tc>
        <w:tc>
          <w:tcPr>
            <w:tcW w:w="2061" w:type="dxa"/>
            <w:shd w:val="clear" w:color="auto" w:fill="auto"/>
          </w:tcPr>
          <w:p w14:paraId="1539A60F" w14:textId="77777777" w:rsidR="006C360B" w:rsidRDefault="006C360B" w:rsidP="001971A8">
            <w:pPr>
              <w:jc w:val="both"/>
              <w:rPr>
                <w:rFonts w:ascii="Arial" w:hAnsi="Arial" w:cs="Arial"/>
                <w:sz w:val="20"/>
                <w:szCs w:val="20"/>
                <w:lang w:val="mn-MN"/>
              </w:rPr>
            </w:pPr>
          </w:p>
          <w:p w14:paraId="0515F3DC"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 xml:space="preserve">Хууль тогтоомжийн төсөл боловсруулах </w:t>
            </w:r>
          </w:p>
        </w:tc>
        <w:tc>
          <w:tcPr>
            <w:tcW w:w="3118" w:type="dxa"/>
            <w:shd w:val="clear" w:color="auto" w:fill="auto"/>
          </w:tcPr>
          <w:p w14:paraId="3638EDE7" w14:textId="04A36657" w:rsidR="00963BBA" w:rsidRPr="001C0296" w:rsidRDefault="006C360B" w:rsidP="001971A8">
            <w:pPr>
              <w:jc w:val="both"/>
              <w:rPr>
                <w:rFonts w:ascii="Arial" w:hAnsi="Arial" w:cs="Arial"/>
                <w:sz w:val="20"/>
                <w:szCs w:val="20"/>
                <w:lang w:val="mn-MN"/>
              </w:rPr>
            </w:pPr>
            <w:r>
              <w:rPr>
                <w:rFonts w:ascii="Arial" w:hAnsi="Arial" w:cs="Arial"/>
                <w:sz w:val="20"/>
                <w:szCs w:val="20"/>
                <w:lang w:val="mn-MN"/>
              </w:rPr>
              <w:t>Зорилгод хүрэх боломжтой.</w:t>
            </w:r>
          </w:p>
        </w:tc>
        <w:tc>
          <w:tcPr>
            <w:tcW w:w="3261" w:type="dxa"/>
            <w:shd w:val="clear" w:color="auto" w:fill="auto"/>
          </w:tcPr>
          <w:p w14:paraId="410B8C7D" w14:textId="77777777" w:rsidR="00963BBA" w:rsidRPr="001C0296" w:rsidRDefault="00963BBA" w:rsidP="001971A8">
            <w:pPr>
              <w:jc w:val="both"/>
              <w:rPr>
                <w:rFonts w:ascii="Arial" w:hAnsi="Arial" w:cs="Arial"/>
                <w:b/>
                <w:sz w:val="20"/>
                <w:szCs w:val="20"/>
                <w:lang w:val="mn-MN"/>
              </w:rPr>
            </w:pPr>
            <w:r w:rsidRPr="001C0296">
              <w:rPr>
                <w:rFonts w:ascii="Arial" w:hAnsi="Arial" w:cs="Arial"/>
                <w:sz w:val="20"/>
                <w:szCs w:val="20"/>
                <w:lang w:val="mn-MN"/>
              </w:rPr>
              <w:t>Зардал гарах боловч энэ нь хувилбар нь асуудлыг үүсгэж байгаа гол шалтгааныг шийдвэрлэхэд чухал нөлөө үзүүлэх  боломжтой.</w:t>
            </w:r>
          </w:p>
        </w:tc>
        <w:tc>
          <w:tcPr>
            <w:tcW w:w="1559" w:type="dxa"/>
            <w:shd w:val="clear" w:color="auto" w:fill="auto"/>
          </w:tcPr>
          <w:p w14:paraId="73195B84" w14:textId="77777777" w:rsidR="00963BBA" w:rsidRPr="006C360B" w:rsidRDefault="00963BBA" w:rsidP="001971A8">
            <w:pPr>
              <w:jc w:val="both"/>
              <w:rPr>
                <w:rFonts w:ascii="Arial" w:hAnsi="Arial" w:cs="Arial"/>
                <w:sz w:val="20"/>
                <w:szCs w:val="20"/>
                <w:lang w:val="mn-MN"/>
              </w:rPr>
            </w:pPr>
          </w:p>
          <w:p w14:paraId="2ED8DB6D" w14:textId="77777777" w:rsidR="00963BBA" w:rsidRPr="006C360B" w:rsidRDefault="00963BBA" w:rsidP="001971A8">
            <w:pPr>
              <w:jc w:val="both"/>
              <w:rPr>
                <w:rFonts w:ascii="Arial" w:hAnsi="Arial" w:cs="Arial"/>
                <w:sz w:val="20"/>
                <w:szCs w:val="20"/>
                <w:lang w:val="mn-MN"/>
              </w:rPr>
            </w:pPr>
            <w:r w:rsidRPr="006C360B">
              <w:rPr>
                <w:rFonts w:ascii="Arial" w:hAnsi="Arial" w:cs="Arial"/>
                <w:sz w:val="20"/>
                <w:szCs w:val="20"/>
                <w:lang w:val="mn-MN"/>
              </w:rPr>
              <w:t xml:space="preserve">Үр дүнтэй </w:t>
            </w:r>
          </w:p>
          <w:p w14:paraId="5066C3D5" w14:textId="77777777" w:rsidR="00963BBA" w:rsidRPr="006C360B" w:rsidRDefault="00963BBA" w:rsidP="001971A8">
            <w:pPr>
              <w:jc w:val="both"/>
              <w:rPr>
                <w:rFonts w:ascii="Arial" w:hAnsi="Arial" w:cs="Arial"/>
                <w:sz w:val="20"/>
                <w:szCs w:val="20"/>
                <w:lang w:val="mn-MN"/>
              </w:rPr>
            </w:pPr>
          </w:p>
        </w:tc>
      </w:tr>
    </w:tbl>
    <w:p w14:paraId="530FE8F5" w14:textId="0C55E4FB" w:rsidR="00BE242C" w:rsidRDefault="00BE242C" w:rsidP="00963BBA">
      <w:pPr>
        <w:pStyle w:val="NormalWeb"/>
        <w:ind w:firstLine="709"/>
        <w:jc w:val="both"/>
        <w:rPr>
          <w:rFonts w:ascii="Arial" w:hAnsi="Arial" w:cs="Arial"/>
          <w:lang w:val="mn-MN"/>
        </w:rPr>
      </w:pPr>
      <w:r>
        <w:rPr>
          <w:rFonts w:ascii="Arial" w:hAnsi="Arial" w:cs="Arial"/>
          <w:lang w:val="mn-MN"/>
        </w:rPr>
        <w:t>Өмнө дурдсан д</w:t>
      </w:r>
      <w:r w:rsidR="00F939AD">
        <w:rPr>
          <w:rFonts w:ascii="Arial" w:hAnsi="Arial" w:cs="Arial"/>
          <w:lang w:val="mn-MN"/>
        </w:rPr>
        <w:t>үн шинжилгээнээс харахад   иргэн</w:t>
      </w:r>
      <w:r w:rsidR="00992B3B">
        <w:rPr>
          <w:rFonts w:ascii="Arial" w:hAnsi="Arial" w:cs="Arial"/>
          <w:lang w:val="mn-MN"/>
        </w:rPr>
        <w:t>, аж ахуйн нэгж байгууллагад ху</w:t>
      </w:r>
      <w:r w:rsidR="00B72B0B">
        <w:rPr>
          <w:rFonts w:ascii="Arial" w:hAnsi="Arial" w:cs="Arial"/>
          <w:lang w:val="mn-MN"/>
        </w:rPr>
        <w:t>у</w:t>
      </w:r>
      <w:r w:rsidR="00992B3B">
        <w:rPr>
          <w:rFonts w:ascii="Arial" w:hAnsi="Arial" w:cs="Arial"/>
          <w:lang w:val="mn-MN"/>
        </w:rPr>
        <w:t xml:space="preserve">лийн дагуу </w:t>
      </w:r>
      <w:r w:rsidR="00FC1A12">
        <w:rPr>
          <w:rFonts w:ascii="Arial" w:hAnsi="Arial" w:cs="Arial"/>
          <w:lang w:val="mn-MN"/>
        </w:rPr>
        <w:t xml:space="preserve"> шатахууны үнийг бууруулах, дотоодын үйлдвэрлэлийг дэмжих </w:t>
      </w:r>
      <w:r>
        <w:rPr>
          <w:rFonts w:ascii="Arial" w:hAnsi="Arial" w:cs="Arial"/>
          <w:lang w:val="mn-MN"/>
        </w:rPr>
        <w:t>асуудлаар ямар нэг зохицуулалт шаардлагатай байгаа нь харагдаж байна.  Иймээс аргачлалын дагуу “тэг хувилбар “ буюу ямар ч арга хэмжээ авахгүй, энэ хэвээр үлдээх  боломжгүй байна.</w:t>
      </w:r>
    </w:p>
    <w:p w14:paraId="64A17028" w14:textId="3A8D02FB" w:rsidR="00BE242C" w:rsidRDefault="00952C35" w:rsidP="00E7344C">
      <w:pPr>
        <w:pStyle w:val="NormalWeb"/>
        <w:ind w:firstLine="709"/>
        <w:jc w:val="both"/>
        <w:rPr>
          <w:rFonts w:ascii="Arial" w:hAnsi="Arial" w:cs="Arial"/>
          <w:lang w:val="mn-MN"/>
        </w:rPr>
      </w:pPr>
      <w:r>
        <w:rPr>
          <w:rFonts w:ascii="Arial" w:hAnsi="Arial" w:cs="Arial"/>
          <w:lang w:val="mn-MN"/>
        </w:rPr>
        <w:t>Зохицуулалтын</w:t>
      </w:r>
      <w:r w:rsidR="00E7344C">
        <w:rPr>
          <w:rFonts w:ascii="Arial" w:hAnsi="Arial" w:cs="Arial"/>
          <w:lang w:val="mn-MN"/>
        </w:rPr>
        <w:t xml:space="preserve"> бусад хувилбар болох “хэвлэл мэдээллийн хэрэгслээр ухуулга сурталчилгаа хийх, зах зээлийн эдийн засгийн хэрэгслүүдийг ашиглан төрөөс зохицуулалт хийх, санхүүгийн интервенци хийх, хувийн хэвшил, төрийн бус байгууллагаар тодорхой үүргийг гүйцэтгүүлэх”  зэрэг зохицууллалтын хувилбарыг сонгох боломжгүй байна.</w:t>
      </w:r>
      <w:r w:rsidR="00992B3B">
        <w:rPr>
          <w:rFonts w:ascii="Arial" w:hAnsi="Arial" w:cs="Arial"/>
          <w:lang w:val="mn-MN"/>
        </w:rPr>
        <w:t xml:space="preserve"> Учир нь </w:t>
      </w:r>
      <w:r w:rsidR="00C45D2E">
        <w:rPr>
          <w:rFonts w:ascii="Arial" w:hAnsi="Arial" w:cs="Arial"/>
          <w:lang w:val="mn-MN"/>
        </w:rPr>
        <w:t>хууль эрх зүйн хууль</w:t>
      </w:r>
      <w:r>
        <w:rPr>
          <w:rFonts w:ascii="Arial" w:hAnsi="Arial" w:cs="Arial"/>
          <w:lang w:val="mn-MN"/>
        </w:rPr>
        <w:t xml:space="preserve"> </w:t>
      </w:r>
      <w:r w:rsidR="00C45D2E">
        <w:rPr>
          <w:rFonts w:ascii="Arial" w:hAnsi="Arial" w:cs="Arial"/>
          <w:lang w:val="mn-MN"/>
        </w:rPr>
        <w:t>ямар нэгэн зохицуулалт шаардлагатай учраас хэрэгжүүлэгч байгууллага болон зөвшөөрөл  хүсэгч этгээдэд  тодорхойгүй байдал бий  болсон хэвээр байхаар байна.</w:t>
      </w:r>
    </w:p>
    <w:p w14:paraId="1B221CBF" w14:textId="7AA853FD" w:rsidR="009226FF" w:rsidRDefault="00C45D2E" w:rsidP="005775CF">
      <w:pPr>
        <w:pStyle w:val="NormalWeb"/>
        <w:ind w:firstLine="709"/>
        <w:jc w:val="both"/>
        <w:rPr>
          <w:rFonts w:ascii="Arial" w:hAnsi="Arial" w:cs="Arial"/>
          <w:lang w:val="mn-MN"/>
        </w:rPr>
      </w:pPr>
      <w:r>
        <w:rPr>
          <w:rFonts w:ascii="Arial" w:hAnsi="Arial" w:cs="Arial"/>
          <w:lang w:val="mn-MN"/>
        </w:rPr>
        <w:t xml:space="preserve">Харин захиргааны акт батлах замаар шийдвэрлэх </w:t>
      </w:r>
      <w:r w:rsidR="006C360B">
        <w:rPr>
          <w:rFonts w:ascii="Arial" w:hAnsi="Arial" w:cs="Arial"/>
          <w:lang w:val="mn-MN"/>
        </w:rPr>
        <w:t xml:space="preserve">буюу Засгийн газрын тогтоолор </w:t>
      </w:r>
      <w:r w:rsidR="006C360B" w:rsidRPr="006C360B">
        <w:rPr>
          <w:rFonts w:ascii="Arial" w:hAnsi="Arial" w:cs="Arial"/>
          <w:lang w:val="mn-MN"/>
        </w:rPr>
        <w:t>Тодорхой тохиолдолд татвар, хураамжийг 0 байхаар тогтоох боломжтой ч зорилгыг бүрэн хангаж чадахгүй.</w:t>
      </w:r>
      <w:r w:rsidRPr="006C360B">
        <w:rPr>
          <w:rFonts w:ascii="Arial" w:hAnsi="Arial" w:cs="Arial"/>
          <w:lang w:val="mn-MN"/>
        </w:rPr>
        <w:t xml:space="preserve"> </w:t>
      </w:r>
      <w:r w:rsidR="00FC1A12">
        <w:rPr>
          <w:rFonts w:ascii="Arial" w:hAnsi="Arial" w:cs="Arial"/>
          <w:lang w:val="mn-MN"/>
        </w:rPr>
        <w:t xml:space="preserve">Учир нь Татварын ерөнхий хуулиар татвараас хөнгөлөх, чөлөөлөх асуудлыг Улсын Их Хурал зөвхөн хуулиар зохицуулахаар заасан. </w:t>
      </w:r>
    </w:p>
    <w:p w14:paraId="15DC76BB" w14:textId="12134E93" w:rsidR="00076C5D" w:rsidRDefault="00E7344C" w:rsidP="00477C33">
      <w:pPr>
        <w:pStyle w:val="NormalWeb"/>
        <w:ind w:firstLine="709"/>
        <w:jc w:val="both"/>
        <w:rPr>
          <w:rFonts w:ascii="Arial" w:hAnsi="Arial" w:cs="Arial"/>
          <w:lang w:val="mn-MN"/>
        </w:rPr>
      </w:pPr>
      <w:r>
        <w:rPr>
          <w:rFonts w:ascii="Arial" w:hAnsi="Arial" w:cs="Arial"/>
          <w:lang w:val="mn-MN"/>
        </w:rPr>
        <w:t xml:space="preserve">Иймд </w:t>
      </w:r>
      <w:r w:rsidR="00091983">
        <w:rPr>
          <w:rFonts w:ascii="Arial" w:hAnsi="Arial" w:cs="Arial"/>
          <w:lang w:val="mn-MN"/>
        </w:rPr>
        <w:t xml:space="preserve">тайлангийн </w:t>
      </w:r>
      <w:r w:rsidR="00B72B0B">
        <w:rPr>
          <w:rFonts w:ascii="Arial" w:hAnsi="Arial" w:cs="Arial"/>
          <w:lang w:val="mn-MN"/>
        </w:rPr>
        <w:t xml:space="preserve">өмнөх </w:t>
      </w:r>
      <w:r w:rsidR="00091983">
        <w:rPr>
          <w:rFonts w:ascii="Arial" w:hAnsi="Arial" w:cs="Arial"/>
          <w:lang w:val="mn-MN"/>
        </w:rPr>
        <w:t xml:space="preserve">хэсэгт </w:t>
      </w:r>
      <w:r w:rsidR="00B72B0B">
        <w:rPr>
          <w:rFonts w:ascii="Arial" w:hAnsi="Arial" w:cs="Arial"/>
          <w:lang w:val="mn-MN"/>
        </w:rPr>
        <w:t>үнэлсэн</w:t>
      </w:r>
      <w:r w:rsidR="00091983">
        <w:rPr>
          <w:rFonts w:ascii="Arial" w:hAnsi="Arial" w:cs="Arial"/>
          <w:lang w:val="mn-MN"/>
        </w:rPr>
        <w:t xml:space="preserve"> асуудал, шалтгаан нөхцөл үүссэн</w:t>
      </w:r>
      <w:r>
        <w:rPr>
          <w:rFonts w:ascii="Arial" w:hAnsi="Arial" w:cs="Arial"/>
          <w:lang w:val="mn-MN"/>
        </w:rPr>
        <w:t xml:space="preserve"> байдлаас харахад </w:t>
      </w:r>
      <w:r w:rsidR="00091983">
        <w:rPr>
          <w:rFonts w:ascii="Arial" w:hAnsi="Arial" w:cs="Arial"/>
          <w:lang w:val="mn-MN"/>
        </w:rPr>
        <w:t xml:space="preserve"> “хууль тогтоо</w:t>
      </w:r>
      <w:r w:rsidR="002A17C9">
        <w:rPr>
          <w:rFonts w:ascii="Arial" w:hAnsi="Arial" w:cs="Arial"/>
          <w:lang w:val="mn-MN"/>
        </w:rPr>
        <w:t>мжий</w:t>
      </w:r>
      <w:r w:rsidR="00336EBB">
        <w:rPr>
          <w:rFonts w:ascii="Arial" w:hAnsi="Arial" w:cs="Arial"/>
          <w:lang w:val="mn-MN"/>
        </w:rPr>
        <w:t xml:space="preserve">н төсөл боловсруулах” </w:t>
      </w:r>
      <w:r w:rsidR="00952C35">
        <w:rPr>
          <w:rFonts w:ascii="Arial" w:hAnsi="Arial" w:cs="Arial"/>
          <w:lang w:val="mn-MN"/>
        </w:rPr>
        <w:t>замаар</w:t>
      </w:r>
      <w:r w:rsidR="00091983">
        <w:rPr>
          <w:rFonts w:ascii="Arial" w:hAnsi="Arial" w:cs="Arial"/>
          <w:lang w:val="mn-MN"/>
        </w:rPr>
        <w:t xml:space="preserve"> зорилгодоо хүрэ</w:t>
      </w:r>
      <w:r>
        <w:rPr>
          <w:rFonts w:ascii="Arial" w:hAnsi="Arial" w:cs="Arial"/>
          <w:lang w:val="mn-MN"/>
        </w:rPr>
        <w:t>х боломжтой нь харагдаж байна. Өөрөөр хэлбэл,</w:t>
      </w:r>
      <w:r w:rsidR="00C45D2E">
        <w:rPr>
          <w:rFonts w:ascii="Arial" w:hAnsi="Arial" w:cs="Arial"/>
          <w:lang w:val="mn-MN"/>
        </w:rPr>
        <w:t xml:space="preserve"> </w:t>
      </w:r>
      <w:r w:rsidR="005D6843">
        <w:rPr>
          <w:rFonts w:ascii="Arial" w:hAnsi="Arial" w:cs="Arial"/>
          <w:lang w:val="mn-MN"/>
        </w:rPr>
        <w:t>Татварын ерөнхий хуульд заасны дагуу көвхөн хууль батлх замаар  тухайн асуудлыг шийдвэрлэх боломжтой.</w:t>
      </w:r>
    </w:p>
    <w:p w14:paraId="5C9B5F1F" w14:textId="10C107D5" w:rsidR="002247C6" w:rsidRDefault="00DA429F" w:rsidP="00A96B1E">
      <w:pPr>
        <w:pStyle w:val="NormalWeb"/>
        <w:ind w:firstLine="709"/>
        <w:jc w:val="both"/>
        <w:rPr>
          <w:rFonts w:ascii="Arial" w:hAnsi="Arial" w:cs="Arial"/>
          <w:lang w:val="mn-MN"/>
        </w:rPr>
      </w:pPr>
      <w:r>
        <w:rPr>
          <w:rFonts w:ascii="Arial" w:hAnsi="Arial" w:cs="Arial"/>
          <w:lang w:val="mn-MN"/>
        </w:rPr>
        <w:t xml:space="preserve">Манай тохиолдлын хувьд </w:t>
      </w:r>
      <w:r w:rsidR="00477C33">
        <w:rPr>
          <w:rFonts w:ascii="Arial" w:hAnsi="Arial" w:cs="Arial"/>
          <w:lang w:val="mn-MN"/>
        </w:rPr>
        <w:t>тандан судалгаа хийж байгаа асуудлаар зайлшгүй хуулийн төсөл боловсруулсаны үндсэн дээр тулга</w:t>
      </w:r>
      <w:r w:rsidR="0051091B">
        <w:rPr>
          <w:rFonts w:ascii="Arial" w:hAnsi="Arial" w:cs="Arial"/>
          <w:lang w:val="mn-MN"/>
        </w:rPr>
        <w:t>м</w:t>
      </w:r>
      <w:r w:rsidR="00477C33">
        <w:rPr>
          <w:rFonts w:ascii="Arial" w:hAnsi="Arial" w:cs="Arial"/>
          <w:lang w:val="mn-MN"/>
        </w:rPr>
        <w:t>даж байгаа асуу</w:t>
      </w:r>
      <w:r w:rsidR="006D37DC">
        <w:rPr>
          <w:rFonts w:ascii="Arial" w:hAnsi="Arial" w:cs="Arial"/>
          <w:lang w:val="mn-MN"/>
        </w:rPr>
        <w:t>дал шийдвэрлэгдэх</w:t>
      </w:r>
      <w:r w:rsidR="00477C33">
        <w:rPr>
          <w:rFonts w:ascii="Arial" w:hAnsi="Arial" w:cs="Arial"/>
          <w:lang w:val="mn-MN"/>
        </w:rPr>
        <w:t xml:space="preserve"> боломжтой гэдэг нь тогтоогдож </w:t>
      </w:r>
      <w:r>
        <w:rPr>
          <w:rFonts w:ascii="Arial" w:hAnsi="Arial" w:cs="Arial"/>
          <w:lang w:val="mn-MN"/>
        </w:rPr>
        <w:t>байна.</w:t>
      </w:r>
    </w:p>
    <w:p w14:paraId="3FFF494A" w14:textId="490B0424" w:rsidR="00963BBA" w:rsidRPr="001C0296" w:rsidRDefault="00963BBA" w:rsidP="00963BBA">
      <w:pPr>
        <w:ind w:left="502"/>
        <w:jc w:val="center"/>
        <w:rPr>
          <w:rFonts w:ascii="Arial" w:hAnsi="Arial" w:cs="Arial"/>
          <w:b/>
          <w:lang w:val="mn-MN"/>
        </w:rPr>
      </w:pPr>
      <w:r w:rsidRPr="001C0296">
        <w:rPr>
          <w:rFonts w:ascii="Arial" w:hAnsi="Arial" w:cs="Arial"/>
          <w:b/>
          <w:lang w:val="mn-MN"/>
        </w:rPr>
        <w:t>ДӨРӨВ.ЗОХИЦУУЛАЛТЫН ХУВИЛБАРУУДЫН ҮР НӨЛӨӨГ</w:t>
      </w:r>
    </w:p>
    <w:p w14:paraId="3FAB70C7" w14:textId="77777777" w:rsidR="00963BBA" w:rsidRPr="001C0296" w:rsidRDefault="00963BBA" w:rsidP="00963BBA">
      <w:pPr>
        <w:jc w:val="center"/>
        <w:rPr>
          <w:rFonts w:ascii="Arial" w:hAnsi="Arial" w:cs="Arial"/>
          <w:b/>
          <w:lang w:val="mn-MN"/>
        </w:rPr>
      </w:pPr>
      <w:r w:rsidRPr="001C0296">
        <w:rPr>
          <w:rFonts w:ascii="Arial" w:hAnsi="Arial" w:cs="Arial"/>
          <w:b/>
          <w:lang w:val="mn-MN"/>
        </w:rPr>
        <w:t>ТАНДАН СУДАЛСАН БАЙДАЛ</w:t>
      </w:r>
    </w:p>
    <w:p w14:paraId="2F12546A" w14:textId="77777777" w:rsidR="00963BBA" w:rsidRPr="001C0296" w:rsidRDefault="00963BBA" w:rsidP="00963BBA">
      <w:pPr>
        <w:jc w:val="both"/>
        <w:rPr>
          <w:rFonts w:ascii="Arial" w:hAnsi="Arial" w:cs="Arial"/>
          <w:b/>
          <w:lang w:val="mn-MN"/>
        </w:rPr>
      </w:pPr>
    </w:p>
    <w:p w14:paraId="6D3D4357" w14:textId="77777777" w:rsidR="00963BBA" w:rsidRPr="001C0296" w:rsidRDefault="00963BBA" w:rsidP="00963BBA">
      <w:pPr>
        <w:ind w:firstLine="720"/>
        <w:jc w:val="both"/>
        <w:rPr>
          <w:rFonts w:ascii="Arial" w:hAnsi="Arial" w:cs="Arial"/>
          <w:bCs/>
          <w:lang w:val="mn-MN"/>
        </w:rPr>
      </w:pPr>
      <w:r w:rsidRPr="001C0296">
        <w:rPr>
          <w:rFonts w:ascii="Arial" w:hAnsi="Arial" w:cs="Arial"/>
          <w:bCs/>
          <w:lang w:val="mn-MN"/>
        </w:rPr>
        <w:t>Аргачлалын 6-д заасны дагуу сонгосон 2 хувилбарын үр нөлөөг аргачлалд заасны дагуу ерөнхий асуултуудад хариулах замаар дүгнэлтийг нэгтгэн гаргалаа.</w:t>
      </w:r>
    </w:p>
    <w:p w14:paraId="624D62D4" w14:textId="77777777" w:rsidR="00963BBA" w:rsidRPr="001C0296" w:rsidRDefault="00963BBA" w:rsidP="00963BBA">
      <w:pPr>
        <w:ind w:firstLine="720"/>
        <w:jc w:val="both"/>
        <w:rPr>
          <w:rFonts w:ascii="Arial" w:hAnsi="Arial" w:cs="Arial"/>
          <w:bCs/>
          <w:i/>
          <w:lang w:val="mn-MN"/>
        </w:rPr>
      </w:pPr>
    </w:p>
    <w:p w14:paraId="4DD55387" w14:textId="77777777" w:rsidR="00963BBA" w:rsidRPr="00963BBA" w:rsidRDefault="00963BBA" w:rsidP="00963BBA">
      <w:pPr>
        <w:ind w:firstLine="720"/>
        <w:jc w:val="both"/>
        <w:rPr>
          <w:rFonts w:ascii="Arial" w:hAnsi="Arial" w:cs="Arial"/>
          <w:bCs/>
          <w:lang w:val="mn-MN"/>
        </w:rPr>
      </w:pPr>
      <w:r w:rsidRPr="00963BBA">
        <w:rPr>
          <w:rFonts w:ascii="Arial" w:hAnsi="Arial" w:cs="Arial"/>
          <w:bCs/>
          <w:lang w:val="mn-MN"/>
        </w:rPr>
        <w:t>4.1.Хүний эрхэд үзүүлэх үр нөлөө</w:t>
      </w:r>
    </w:p>
    <w:p w14:paraId="0BF24D32" w14:textId="77777777" w:rsidR="00963BBA" w:rsidRPr="00963BBA" w:rsidRDefault="00963BBA" w:rsidP="00963BBA">
      <w:pPr>
        <w:ind w:firstLine="720"/>
        <w:jc w:val="both"/>
        <w:rPr>
          <w:rFonts w:ascii="Arial" w:hAnsi="Arial" w:cs="Arial"/>
          <w:bCs/>
          <w:lang w:val="mn-MN"/>
        </w:rPr>
      </w:pPr>
      <w:r w:rsidRPr="00963BBA">
        <w:rPr>
          <w:rFonts w:ascii="Arial" w:hAnsi="Arial" w:cs="Arial"/>
          <w:bCs/>
          <w:lang w:val="mn-MN"/>
        </w:rPr>
        <w:t>4.2.Эдийн засагт үзүүлэх үр нөлөө</w:t>
      </w:r>
    </w:p>
    <w:p w14:paraId="698820E6" w14:textId="77777777" w:rsidR="00963BBA" w:rsidRPr="00963BBA" w:rsidRDefault="00963BBA" w:rsidP="00963BBA">
      <w:pPr>
        <w:ind w:firstLine="720"/>
        <w:jc w:val="both"/>
        <w:rPr>
          <w:rFonts w:ascii="Arial" w:hAnsi="Arial" w:cs="Arial"/>
          <w:bCs/>
          <w:lang w:val="mn-MN"/>
        </w:rPr>
      </w:pPr>
      <w:r w:rsidRPr="00963BBA">
        <w:rPr>
          <w:rFonts w:ascii="Arial" w:hAnsi="Arial" w:cs="Arial"/>
          <w:bCs/>
          <w:lang w:val="mn-MN"/>
        </w:rPr>
        <w:t>4.3.Нийгэмд үзүүлэх үр нөлөө</w:t>
      </w:r>
    </w:p>
    <w:p w14:paraId="2662F810" w14:textId="77777777" w:rsidR="00963BBA" w:rsidRPr="00963BBA" w:rsidRDefault="00963BBA" w:rsidP="00963BBA">
      <w:pPr>
        <w:ind w:firstLine="720"/>
        <w:jc w:val="both"/>
        <w:rPr>
          <w:rFonts w:ascii="Arial" w:hAnsi="Arial" w:cs="Arial"/>
          <w:bCs/>
          <w:lang w:val="mn-MN"/>
        </w:rPr>
      </w:pPr>
      <w:r w:rsidRPr="00963BBA">
        <w:rPr>
          <w:rFonts w:ascii="Arial" w:hAnsi="Arial" w:cs="Arial"/>
          <w:bCs/>
          <w:lang w:val="mn-MN"/>
        </w:rPr>
        <w:t>4.4.Байгаль орчинд үзүүлэх үр нөлөө</w:t>
      </w:r>
    </w:p>
    <w:p w14:paraId="6F917671" w14:textId="329805A0" w:rsidR="00963BBA" w:rsidRPr="00963BBA" w:rsidRDefault="00963BBA" w:rsidP="00963BBA">
      <w:pPr>
        <w:ind w:firstLine="720"/>
        <w:jc w:val="both"/>
        <w:rPr>
          <w:rFonts w:ascii="Arial" w:hAnsi="Arial" w:cs="Arial"/>
          <w:bCs/>
          <w:lang w:val="mn-MN"/>
        </w:rPr>
      </w:pPr>
      <w:r w:rsidRPr="00963BBA">
        <w:rPr>
          <w:rFonts w:ascii="Arial" w:hAnsi="Arial" w:cs="Arial"/>
          <w:bCs/>
          <w:lang w:val="mn-MN"/>
        </w:rPr>
        <w:t>4.5.Монгол Улсын Үндсэн хууль, Монгол Улсын олон улсын гэрээ, бусад хуультай нийцэж байгаа эсэх</w:t>
      </w:r>
    </w:p>
    <w:p w14:paraId="36192BE7" w14:textId="77777777" w:rsidR="00DF7574" w:rsidRPr="001C0296" w:rsidRDefault="00DF7574" w:rsidP="00DF7574">
      <w:pPr>
        <w:jc w:val="both"/>
        <w:rPr>
          <w:rFonts w:ascii="Arial" w:hAnsi="Arial" w:cs="Arial"/>
          <w:lang w:val="mn-MN"/>
        </w:rPr>
      </w:pPr>
    </w:p>
    <w:p w14:paraId="7371BE0D" w14:textId="77777777" w:rsidR="00963BBA" w:rsidRPr="001C0296" w:rsidRDefault="00963BBA" w:rsidP="00963BBA">
      <w:pPr>
        <w:ind w:left="710" w:hanging="710"/>
        <w:jc w:val="both"/>
        <w:rPr>
          <w:rFonts w:ascii="Arial" w:hAnsi="Arial" w:cs="Arial"/>
          <w:b/>
          <w:lang w:val="mn-MN"/>
        </w:rPr>
      </w:pPr>
      <w:r w:rsidRPr="001C0296">
        <w:rPr>
          <w:rFonts w:ascii="Arial" w:hAnsi="Arial" w:cs="Arial"/>
          <w:b/>
          <w:lang w:val="mn-MN"/>
        </w:rPr>
        <w:t>ХҮНИЙ ЭРХЭД ҮЗҮҮЛЭХ ҮР НӨЛӨӨ</w:t>
      </w:r>
    </w:p>
    <w:p w14:paraId="6D94E2BE" w14:textId="77777777" w:rsidR="00963BBA" w:rsidRPr="001C0296" w:rsidRDefault="00963BBA" w:rsidP="00963BBA">
      <w:pPr>
        <w:ind w:left="710" w:hanging="710"/>
        <w:jc w:val="both"/>
        <w:rPr>
          <w:rFonts w:ascii="Arial" w:hAnsi="Arial" w:cs="Arial"/>
          <w:lang w:val="mn-MN"/>
        </w:rPr>
      </w:pPr>
      <w:r w:rsidRPr="001C0296">
        <w:rPr>
          <w:rFonts w:ascii="Arial" w:hAnsi="Arial" w:cs="Arial"/>
          <w:lang w:val="mn-MN"/>
        </w:rPr>
        <w:t>(Хүснэгт 1)</w:t>
      </w:r>
    </w:p>
    <w:p w14:paraId="03CB9421" w14:textId="77777777" w:rsidR="00963BBA" w:rsidRPr="001C0296" w:rsidRDefault="00963BBA" w:rsidP="00963BBA">
      <w:pPr>
        <w:ind w:left="710"/>
        <w:jc w:val="both"/>
        <w:rPr>
          <w:rFonts w:ascii="Arial" w:hAnsi="Arial" w:cs="Arial"/>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780"/>
        <w:gridCol w:w="851"/>
        <w:gridCol w:w="709"/>
        <w:gridCol w:w="2563"/>
      </w:tblGrid>
      <w:tr w:rsidR="00963BBA" w:rsidRPr="001C0296" w14:paraId="17C9D3F3" w14:textId="77777777" w:rsidTr="00FC1A12">
        <w:tc>
          <w:tcPr>
            <w:tcW w:w="2061" w:type="dxa"/>
            <w:shd w:val="clear" w:color="auto" w:fill="auto"/>
            <w:vAlign w:val="center"/>
          </w:tcPr>
          <w:p w14:paraId="33FE6844"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bCs/>
                <w:sz w:val="20"/>
                <w:szCs w:val="20"/>
              </w:rPr>
              <w:t>Үзүүлэх үр нөлөө:</w:t>
            </w:r>
          </w:p>
        </w:tc>
        <w:tc>
          <w:tcPr>
            <w:tcW w:w="3780" w:type="dxa"/>
            <w:shd w:val="clear" w:color="auto" w:fill="auto"/>
            <w:vAlign w:val="center"/>
          </w:tcPr>
          <w:p w14:paraId="41F2CDF9"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Холбогдох асуултууд </w:t>
            </w:r>
          </w:p>
        </w:tc>
        <w:tc>
          <w:tcPr>
            <w:tcW w:w="1560" w:type="dxa"/>
            <w:gridSpan w:val="2"/>
            <w:shd w:val="clear" w:color="auto" w:fill="auto"/>
            <w:vAlign w:val="center"/>
          </w:tcPr>
          <w:p w14:paraId="1AD4980F"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Хариулт </w:t>
            </w:r>
          </w:p>
        </w:tc>
        <w:tc>
          <w:tcPr>
            <w:tcW w:w="2563" w:type="dxa"/>
            <w:shd w:val="clear" w:color="auto" w:fill="auto"/>
          </w:tcPr>
          <w:p w14:paraId="68DA3FAE"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Тайлбар</w:t>
            </w:r>
          </w:p>
        </w:tc>
      </w:tr>
      <w:tr w:rsidR="00963BBA" w:rsidRPr="001C0296" w14:paraId="5798237F" w14:textId="77777777" w:rsidTr="001971A8">
        <w:tc>
          <w:tcPr>
            <w:tcW w:w="2061" w:type="dxa"/>
            <w:vMerge w:val="restart"/>
            <w:shd w:val="clear" w:color="auto" w:fill="auto"/>
          </w:tcPr>
          <w:p w14:paraId="34D4CDAC" w14:textId="77777777" w:rsidR="00963BBA" w:rsidRPr="001C0296" w:rsidRDefault="00963BBA" w:rsidP="00963BBA">
            <w:pPr>
              <w:numPr>
                <w:ilvl w:val="0"/>
                <w:numId w:val="5"/>
              </w:numPr>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Хүний эрхийн суурь зарчмуудад нийцэж буй эсэх</w:t>
            </w:r>
          </w:p>
          <w:p w14:paraId="62E30265" w14:textId="77777777" w:rsidR="00963BBA" w:rsidRPr="001C0296" w:rsidRDefault="00963BBA" w:rsidP="001971A8">
            <w:pPr>
              <w:jc w:val="both"/>
              <w:rPr>
                <w:rFonts w:ascii="Arial" w:eastAsia="Calibri" w:hAnsi="Arial" w:cs="Arial"/>
                <w:b/>
                <w:sz w:val="20"/>
                <w:szCs w:val="20"/>
                <w:lang w:val="mn-MN"/>
              </w:rPr>
            </w:pPr>
          </w:p>
        </w:tc>
        <w:tc>
          <w:tcPr>
            <w:tcW w:w="7903" w:type="dxa"/>
            <w:gridSpan w:val="4"/>
            <w:shd w:val="clear" w:color="auto" w:fill="E7E6E6"/>
          </w:tcPr>
          <w:p w14:paraId="39DFBE66"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1.1. Ялгаварлан гадуурхахгүй ба тэгш байх </w:t>
            </w:r>
          </w:p>
        </w:tc>
      </w:tr>
      <w:tr w:rsidR="00963BBA" w:rsidRPr="001C0296" w14:paraId="523292C2" w14:textId="77777777" w:rsidTr="00FC1A12">
        <w:tc>
          <w:tcPr>
            <w:tcW w:w="2061" w:type="dxa"/>
            <w:vMerge/>
            <w:shd w:val="clear" w:color="auto" w:fill="auto"/>
          </w:tcPr>
          <w:p w14:paraId="0296B42E" w14:textId="77777777" w:rsidR="00963BBA" w:rsidRPr="001C0296" w:rsidRDefault="00963BBA" w:rsidP="001971A8">
            <w:pPr>
              <w:jc w:val="both"/>
              <w:rPr>
                <w:rFonts w:ascii="Arial" w:eastAsia="Calibri" w:hAnsi="Arial" w:cs="Arial"/>
                <w:b/>
                <w:sz w:val="20"/>
                <w:szCs w:val="20"/>
                <w:lang w:val="mn-MN"/>
              </w:rPr>
            </w:pPr>
          </w:p>
        </w:tc>
        <w:tc>
          <w:tcPr>
            <w:tcW w:w="3780" w:type="dxa"/>
            <w:shd w:val="clear" w:color="auto" w:fill="auto"/>
          </w:tcPr>
          <w:p w14:paraId="6A8AF18B" w14:textId="77777777" w:rsidR="00963BBA" w:rsidRPr="001C0296" w:rsidRDefault="00963BBA" w:rsidP="001971A8">
            <w:pPr>
              <w:ind w:firstLine="342"/>
              <w:jc w:val="both"/>
              <w:rPr>
                <w:rFonts w:ascii="Arial" w:eastAsia="Calibri" w:hAnsi="Arial" w:cs="Arial"/>
                <w:sz w:val="20"/>
                <w:szCs w:val="20"/>
                <w:lang w:val="mn-MN"/>
              </w:rPr>
            </w:pPr>
            <w:r w:rsidRPr="001C0296">
              <w:rPr>
                <w:rFonts w:ascii="Arial" w:eastAsia="Calibri" w:hAnsi="Arial" w:cs="Arial"/>
                <w:sz w:val="20"/>
                <w:szCs w:val="20"/>
                <w:lang w:val="mn-MN"/>
              </w:rPr>
              <w:t>1.1.1.Ялгаварлан гадуурхахыг хориглох эсэх</w:t>
            </w:r>
          </w:p>
        </w:tc>
        <w:tc>
          <w:tcPr>
            <w:tcW w:w="851" w:type="dxa"/>
            <w:shd w:val="clear" w:color="auto" w:fill="auto"/>
          </w:tcPr>
          <w:p w14:paraId="6F616179"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05E55918"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3682C7AA" w14:textId="29DED6D0" w:rsidR="00963BBA" w:rsidRPr="00A96B1E" w:rsidRDefault="00A96B1E" w:rsidP="001971A8">
            <w:pPr>
              <w:jc w:val="both"/>
              <w:rPr>
                <w:rFonts w:ascii="Arial" w:eastAsia="Calibri" w:hAnsi="Arial" w:cs="Arial"/>
                <w:noProof/>
                <w:sz w:val="20"/>
                <w:szCs w:val="20"/>
              </w:rPr>
            </w:pPr>
            <w:r>
              <w:rPr>
                <w:rFonts w:ascii="Arial" w:eastAsia="Calibri" w:hAnsi="Arial" w:cs="Arial"/>
                <w:noProof/>
                <w:sz w:val="20"/>
                <w:szCs w:val="20"/>
                <w:lang w:val="mn-MN"/>
              </w:rPr>
              <w:t>байхгүй</w:t>
            </w:r>
          </w:p>
        </w:tc>
      </w:tr>
      <w:tr w:rsidR="00963BBA" w:rsidRPr="001C0296" w14:paraId="33C3743B" w14:textId="77777777" w:rsidTr="00FC1A12">
        <w:tc>
          <w:tcPr>
            <w:tcW w:w="2061" w:type="dxa"/>
            <w:vMerge/>
            <w:shd w:val="clear" w:color="auto" w:fill="auto"/>
          </w:tcPr>
          <w:p w14:paraId="7934F9AF" w14:textId="77777777" w:rsidR="00963BBA" w:rsidRPr="001C0296" w:rsidRDefault="00963BBA" w:rsidP="001971A8">
            <w:pPr>
              <w:jc w:val="both"/>
              <w:rPr>
                <w:rFonts w:ascii="Arial" w:eastAsia="Calibri" w:hAnsi="Arial" w:cs="Arial"/>
                <w:b/>
                <w:sz w:val="20"/>
                <w:szCs w:val="20"/>
                <w:lang w:val="mn-MN"/>
              </w:rPr>
            </w:pPr>
          </w:p>
        </w:tc>
        <w:tc>
          <w:tcPr>
            <w:tcW w:w="3780" w:type="dxa"/>
            <w:shd w:val="clear" w:color="auto" w:fill="auto"/>
          </w:tcPr>
          <w:p w14:paraId="005BAD48" w14:textId="77777777" w:rsidR="00963BBA" w:rsidRPr="001C0296" w:rsidRDefault="00963BBA" w:rsidP="001971A8">
            <w:pPr>
              <w:ind w:left="-18" w:firstLine="342"/>
              <w:jc w:val="both"/>
              <w:rPr>
                <w:rFonts w:ascii="Arial" w:eastAsia="Calibri" w:hAnsi="Arial" w:cs="Arial"/>
                <w:sz w:val="20"/>
                <w:szCs w:val="20"/>
                <w:lang w:val="mn-MN"/>
              </w:rPr>
            </w:pPr>
            <w:r w:rsidRPr="001C0296">
              <w:rPr>
                <w:rFonts w:ascii="Arial" w:eastAsia="Calibri" w:hAnsi="Arial" w:cs="Arial"/>
                <w:sz w:val="20"/>
                <w:szCs w:val="20"/>
                <w:lang w:val="mn-MN"/>
              </w:rPr>
              <w:t>1.1.2.Ялгаварлан гадуурхсан буюу аль нэг бүлэгт давуу байдал үүсгэх эсэх</w:t>
            </w:r>
          </w:p>
        </w:tc>
        <w:tc>
          <w:tcPr>
            <w:tcW w:w="851" w:type="dxa"/>
            <w:shd w:val="clear" w:color="auto" w:fill="auto"/>
          </w:tcPr>
          <w:p w14:paraId="58135CA0"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Тийм</w:t>
            </w:r>
          </w:p>
        </w:tc>
        <w:tc>
          <w:tcPr>
            <w:tcW w:w="709" w:type="dxa"/>
            <w:shd w:val="clear" w:color="auto" w:fill="auto"/>
          </w:tcPr>
          <w:p w14:paraId="79D54C2D" w14:textId="77777777" w:rsidR="00963BBA" w:rsidRPr="001C0296" w:rsidRDefault="00963BBA" w:rsidP="001971A8">
            <w:pPr>
              <w:jc w:val="both"/>
              <w:rPr>
                <w:rFonts w:ascii="Arial" w:eastAsia="Calibri" w:hAnsi="Arial" w:cs="Arial"/>
                <w:b/>
                <w:bCs/>
                <w:color w:val="5B9BD5"/>
                <w:sz w:val="20"/>
                <w:szCs w:val="20"/>
                <w:lang w:val="mn-MN"/>
              </w:rPr>
            </w:pPr>
            <w:r w:rsidRPr="001C0296">
              <w:rPr>
                <w:rFonts w:ascii="Arial" w:eastAsia="Calibri" w:hAnsi="Arial" w:cs="Arial"/>
                <w:b/>
                <w:sz w:val="20"/>
                <w:szCs w:val="20"/>
                <w:lang w:val="mn-MN"/>
              </w:rPr>
              <w:t>Үгүй</w:t>
            </w:r>
          </w:p>
        </w:tc>
        <w:tc>
          <w:tcPr>
            <w:tcW w:w="2563" w:type="dxa"/>
            <w:shd w:val="clear" w:color="auto" w:fill="auto"/>
          </w:tcPr>
          <w:p w14:paraId="06D851B6" w14:textId="51910080"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байхгүй</w:t>
            </w:r>
          </w:p>
        </w:tc>
      </w:tr>
      <w:tr w:rsidR="00963BBA" w:rsidRPr="001C0296" w14:paraId="6D664740" w14:textId="77777777" w:rsidTr="00FC1A12">
        <w:trPr>
          <w:trHeight w:val="440"/>
        </w:trPr>
        <w:tc>
          <w:tcPr>
            <w:tcW w:w="2061" w:type="dxa"/>
            <w:vMerge/>
            <w:shd w:val="clear" w:color="auto" w:fill="auto"/>
          </w:tcPr>
          <w:p w14:paraId="6C4ECF5A" w14:textId="77777777" w:rsidR="00963BBA" w:rsidRPr="001C0296" w:rsidRDefault="00963BBA" w:rsidP="001971A8">
            <w:pPr>
              <w:jc w:val="both"/>
              <w:rPr>
                <w:rFonts w:ascii="Arial" w:eastAsia="Calibri" w:hAnsi="Arial" w:cs="Arial"/>
                <w:b/>
                <w:sz w:val="20"/>
                <w:szCs w:val="20"/>
                <w:lang w:val="mn-MN"/>
              </w:rPr>
            </w:pPr>
          </w:p>
        </w:tc>
        <w:tc>
          <w:tcPr>
            <w:tcW w:w="3780" w:type="dxa"/>
            <w:shd w:val="clear" w:color="auto" w:fill="auto"/>
          </w:tcPr>
          <w:p w14:paraId="26759A52" w14:textId="77777777" w:rsidR="00963BBA" w:rsidRPr="001C0296" w:rsidRDefault="00963BBA" w:rsidP="001971A8">
            <w:pPr>
              <w:ind w:left="-108" w:firstLine="450"/>
              <w:jc w:val="both"/>
              <w:rPr>
                <w:rFonts w:ascii="Arial" w:eastAsia="Calibri" w:hAnsi="Arial" w:cs="Arial"/>
                <w:sz w:val="20"/>
                <w:szCs w:val="20"/>
                <w:lang w:val="mn-MN"/>
              </w:rPr>
            </w:pPr>
            <w:r w:rsidRPr="001C0296">
              <w:rPr>
                <w:rFonts w:ascii="Arial" w:eastAsia="Calibri" w:hAnsi="Arial" w:cs="Arial"/>
                <w:sz w:val="20"/>
                <w:szCs w:val="20"/>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08AE018D" w14:textId="77777777" w:rsidR="00963BBA" w:rsidRPr="001C0296" w:rsidRDefault="00963BBA" w:rsidP="001971A8">
            <w:pPr>
              <w:ind w:left="-108" w:firstLine="450"/>
              <w:jc w:val="both"/>
              <w:rPr>
                <w:rFonts w:ascii="Arial" w:eastAsia="Calibri" w:hAnsi="Arial" w:cs="Arial"/>
                <w:sz w:val="20"/>
                <w:szCs w:val="20"/>
                <w:lang w:val="mn-MN"/>
              </w:rPr>
            </w:pPr>
          </w:p>
        </w:tc>
        <w:tc>
          <w:tcPr>
            <w:tcW w:w="851" w:type="dxa"/>
            <w:shd w:val="clear" w:color="auto" w:fill="auto"/>
          </w:tcPr>
          <w:p w14:paraId="167E35D3"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02E38A97"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6E487967" w14:textId="6FC27629"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Ниицнэ.</w:t>
            </w:r>
          </w:p>
        </w:tc>
      </w:tr>
      <w:tr w:rsidR="00963BBA" w:rsidRPr="001C0296" w14:paraId="0C6F7787" w14:textId="77777777" w:rsidTr="001971A8">
        <w:tc>
          <w:tcPr>
            <w:tcW w:w="2061" w:type="dxa"/>
            <w:vMerge/>
            <w:shd w:val="clear" w:color="auto" w:fill="auto"/>
          </w:tcPr>
          <w:p w14:paraId="07C84323" w14:textId="77777777" w:rsidR="00963BBA" w:rsidRPr="001C0296" w:rsidRDefault="00963BBA" w:rsidP="001971A8">
            <w:pPr>
              <w:jc w:val="both"/>
              <w:rPr>
                <w:rFonts w:ascii="Arial" w:eastAsia="Calibri" w:hAnsi="Arial" w:cs="Arial"/>
                <w:b/>
                <w:sz w:val="20"/>
                <w:szCs w:val="20"/>
                <w:lang w:val="mn-MN"/>
              </w:rPr>
            </w:pPr>
          </w:p>
        </w:tc>
        <w:tc>
          <w:tcPr>
            <w:tcW w:w="7903" w:type="dxa"/>
            <w:gridSpan w:val="4"/>
            <w:shd w:val="clear" w:color="auto" w:fill="E7E6E6"/>
          </w:tcPr>
          <w:p w14:paraId="28C443F3" w14:textId="77777777" w:rsidR="00963BBA" w:rsidRPr="001C0296" w:rsidRDefault="00963BBA" w:rsidP="001971A8">
            <w:pPr>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1.2. Оролцоог хангах</w:t>
            </w:r>
          </w:p>
        </w:tc>
      </w:tr>
      <w:tr w:rsidR="00963BBA" w:rsidRPr="001C0296" w14:paraId="2FD704CF" w14:textId="77777777" w:rsidTr="00FC1A12">
        <w:tc>
          <w:tcPr>
            <w:tcW w:w="2061" w:type="dxa"/>
            <w:vMerge/>
            <w:shd w:val="clear" w:color="auto" w:fill="auto"/>
          </w:tcPr>
          <w:p w14:paraId="2B493D00" w14:textId="77777777" w:rsidR="00963BBA" w:rsidRPr="001C0296" w:rsidRDefault="00963BBA" w:rsidP="001971A8">
            <w:pPr>
              <w:jc w:val="both"/>
              <w:rPr>
                <w:rFonts w:ascii="Arial" w:eastAsia="Calibri" w:hAnsi="Arial" w:cs="Arial"/>
                <w:b/>
                <w:sz w:val="20"/>
                <w:szCs w:val="20"/>
                <w:lang w:val="mn-MN"/>
              </w:rPr>
            </w:pPr>
          </w:p>
        </w:tc>
        <w:tc>
          <w:tcPr>
            <w:tcW w:w="3780" w:type="dxa"/>
            <w:shd w:val="clear" w:color="auto" w:fill="auto"/>
          </w:tcPr>
          <w:p w14:paraId="33B6035D" w14:textId="77777777" w:rsidR="00963BBA" w:rsidRPr="001C0296" w:rsidRDefault="00963BBA" w:rsidP="001971A8">
            <w:pPr>
              <w:ind w:left="-18" w:firstLine="360"/>
              <w:jc w:val="both"/>
              <w:rPr>
                <w:rFonts w:ascii="Arial" w:eastAsia="Calibri" w:hAnsi="Arial" w:cs="Arial"/>
                <w:sz w:val="20"/>
                <w:szCs w:val="20"/>
                <w:lang w:val="mn-MN"/>
              </w:rPr>
            </w:pPr>
            <w:r w:rsidRPr="001C0296">
              <w:rPr>
                <w:rFonts w:ascii="Arial" w:eastAsia="Calibri" w:hAnsi="Arial" w:cs="Arial"/>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shd w:val="clear" w:color="auto" w:fill="auto"/>
          </w:tcPr>
          <w:p w14:paraId="68ABE2DF"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252B67EB"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0D3E7339" w14:textId="0EE5A99D" w:rsidR="00963BBA" w:rsidRPr="001C0296" w:rsidRDefault="00A96B1E" w:rsidP="001971A8">
            <w:pPr>
              <w:jc w:val="both"/>
              <w:rPr>
                <w:rFonts w:ascii="Arial" w:eastAsia="Calibri" w:hAnsi="Arial" w:cs="Arial"/>
                <w:noProof/>
                <w:sz w:val="20"/>
                <w:szCs w:val="20"/>
                <w:lang w:val="mn-MN"/>
              </w:rPr>
            </w:pPr>
            <w:r w:rsidRPr="001C0296">
              <w:rPr>
                <w:rFonts w:ascii="Arial" w:eastAsia="Calibri" w:hAnsi="Arial" w:cs="Arial"/>
                <w:sz w:val="20"/>
                <w:szCs w:val="20"/>
                <w:lang w:val="mn-MN"/>
              </w:rPr>
              <w:t>эмзэг бүлэг, цөөнх</w:t>
            </w:r>
            <w:r>
              <w:rPr>
                <w:rFonts w:ascii="Arial" w:eastAsia="Calibri" w:hAnsi="Arial" w:cs="Arial"/>
                <w:sz w:val="20"/>
                <w:szCs w:val="20"/>
                <w:lang w:val="mn-MN"/>
              </w:rPr>
              <w:t>өд чиглэсэн зохицуулалт байхгүй тул шаардлагагүй.</w:t>
            </w:r>
          </w:p>
        </w:tc>
      </w:tr>
      <w:tr w:rsidR="00963BBA" w:rsidRPr="001C0296" w14:paraId="4A0BF910" w14:textId="77777777" w:rsidTr="00FC1A12">
        <w:trPr>
          <w:trHeight w:val="525"/>
        </w:trPr>
        <w:tc>
          <w:tcPr>
            <w:tcW w:w="2061" w:type="dxa"/>
            <w:vMerge/>
            <w:shd w:val="clear" w:color="auto" w:fill="auto"/>
          </w:tcPr>
          <w:p w14:paraId="66E04E64" w14:textId="77777777" w:rsidR="00963BBA" w:rsidRPr="001C0296" w:rsidRDefault="00963BBA" w:rsidP="001971A8">
            <w:pPr>
              <w:jc w:val="both"/>
              <w:rPr>
                <w:rFonts w:ascii="Arial" w:eastAsia="Calibri" w:hAnsi="Arial" w:cs="Arial"/>
                <w:b/>
                <w:sz w:val="20"/>
                <w:szCs w:val="20"/>
                <w:lang w:val="mn-MN"/>
              </w:rPr>
            </w:pPr>
          </w:p>
        </w:tc>
        <w:tc>
          <w:tcPr>
            <w:tcW w:w="3780" w:type="dxa"/>
            <w:shd w:val="clear" w:color="auto" w:fill="auto"/>
          </w:tcPr>
          <w:p w14:paraId="462C4053"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shd w:val="clear" w:color="auto" w:fill="auto"/>
          </w:tcPr>
          <w:p w14:paraId="2AAC7C82"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36313E3A"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1A2CF6FD" w14:textId="7EE925E9"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 xml:space="preserve">Үндэсний үйлдвэрлэл эрхлэгч аж аж ахуйн нэгжүүд </w:t>
            </w:r>
          </w:p>
        </w:tc>
      </w:tr>
      <w:tr w:rsidR="00963BBA" w:rsidRPr="001C0296" w14:paraId="1529C640" w14:textId="77777777" w:rsidTr="001971A8">
        <w:tc>
          <w:tcPr>
            <w:tcW w:w="2061" w:type="dxa"/>
            <w:vMerge/>
            <w:shd w:val="clear" w:color="auto" w:fill="auto"/>
          </w:tcPr>
          <w:p w14:paraId="485EBAA5" w14:textId="77777777" w:rsidR="00963BBA" w:rsidRPr="001C0296" w:rsidRDefault="00963BBA" w:rsidP="001971A8">
            <w:pPr>
              <w:jc w:val="both"/>
              <w:rPr>
                <w:rFonts w:ascii="Arial" w:eastAsia="Calibri" w:hAnsi="Arial" w:cs="Arial"/>
                <w:b/>
                <w:sz w:val="20"/>
                <w:szCs w:val="20"/>
                <w:lang w:val="mn-MN"/>
              </w:rPr>
            </w:pPr>
          </w:p>
        </w:tc>
        <w:tc>
          <w:tcPr>
            <w:tcW w:w="7903" w:type="dxa"/>
            <w:gridSpan w:val="4"/>
            <w:shd w:val="clear" w:color="auto" w:fill="E7E6E6"/>
          </w:tcPr>
          <w:p w14:paraId="752B31FE" w14:textId="77777777" w:rsidR="00963BBA" w:rsidRPr="001C0296" w:rsidRDefault="00963BBA" w:rsidP="001971A8">
            <w:pPr>
              <w:ind w:left="-18"/>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1.3. Хууль дээдлэх зарчим ба сайн засаглал хариуцлага</w:t>
            </w:r>
          </w:p>
        </w:tc>
      </w:tr>
      <w:tr w:rsidR="00963BBA" w:rsidRPr="001C0296" w14:paraId="34CAC613" w14:textId="77777777" w:rsidTr="00FC1A12">
        <w:tc>
          <w:tcPr>
            <w:tcW w:w="2061" w:type="dxa"/>
            <w:vMerge/>
            <w:shd w:val="clear" w:color="auto" w:fill="auto"/>
          </w:tcPr>
          <w:p w14:paraId="7EA74B28" w14:textId="77777777" w:rsidR="00963BBA" w:rsidRPr="001C0296" w:rsidRDefault="00963BBA" w:rsidP="001971A8">
            <w:pPr>
              <w:ind w:left="360"/>
              <w:contextualSpacing/>
              <w:jc w:val="both"/>
              <w:rPr>
                <w:rFonts w:ascii="Arial" w:eastAsia="Calibri" w:hAnsi="Arial" w:cs="Arial"/>
                <w:b/>
                <w:sz w:val="20"/>
                <w:szCs w:val="20"/>
                <w:lang w:val="mn-MN"/>
              </w:rPr>
            </w:pPr>
          </w:p>
        </w:tc>
        <w:tc>
          <w:tcPr>
            <w:tcW w:w="3780" w:type="dxa"/>
            <w:shd w:val="clear" w:color="auto" w:fill="auto"/>
          </w:tcPr>
          <w:p w14:paraId="72FB296D" w14:textId="77777777" w:rsidR="00963BBA" w:rsidRPr="001C0296" w:rsidRDefault="00963BBA" w:rsidP="001971A8">
            <w:pPr>
              <w:ind w:left="-18" w:firstLine="450"/>
              <w:jc w:val="both"/>
              <w:rPr>
                <w:rFonts w:ascii="Arial" w:eastAsia="Calibri" w:hAnsi="Arial" w:cs="Arial"/>
                <w:sz w:val="20"/>
                <w:szCs w:val="20"/>
                <w:lang w:val="mn-MN"/>
              </w:rPr>
            </w:pPr>
            <w:r w:rsidRPr="001C0296">
              <w:rPr>
                <w:rFonts w:ascii="Arial" w:eastAsia="Calibri" w:hAnsi="Arial" w:cs="Arial"/>
                <w:sz w:val="20"/>
                <w:szCs w:val="20"/>
                <w:lang w:val="mn-MN"/>
              </w:rPr>
              <w:t>1.3.1.Зохицуулалтыг бий болгосноор хүний эрхийг хөхиүлэн дэмжих, хангах, хамгаалах явцад ахиц дэвшил гарах эсэх</w:t>
            </w:r>
          </w:p>
        </w:tc>
        <w:tc>
          <w:tcPr>
            <w:tcW w:w="851" w:type="dxa"/>
            <w:shd w:val="clear" w:color="auto" w:fill="auto"/>
          </w:tcPr>
          <w:p w14:paraId="28712A05"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1865B931"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117E4932" w14:textId="0BAA300D"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Иргэний аж ахуй бизнесээ эрхлэн хөгжүүлэх эрхийг хангах, дэмжлэг үзүүлэх</w:t>
            </w:r>
          </w:p>
        </w:tc>
      </w:tr>
      <w:tr w:rsidR="00963BBA" w:rsidRPr="001C0296" w14:paraId="25EABE15" w14:textId="77777777" w:rsidTr="00FC1A12">
        <w:tc>
          <w:tcPr>
            <w:tcW w:w="2061" w:type="dxa"/>
            <w:vMerge/>
            <w:shd w:val="clear" w:color="auto" w:fill="auto"/>
          </w:tcPr>
          <w:p w14:paraId="621DA89B" w14:textId="77777777" w:rsidR="00963BBA" w:rsidRPr="001C0296" w:rsidRDefault="00963BBA" w:rsidP="001971A8">
            <w:pPr>
              <w:ind w:left="360"/>
              <w:contextualSpacing/>
              <w:jc w:val="both"/>
              <w:rPr>
                <w:rFonts w:ascii="Arial" w:eastAsia="Calibri" w:hAnsi="Arial" w:cs="Arial"/>
                <w:b/>
                <w:sz w:val="20"/>
                <w:szCs w:val="20"/>
                <w:lang w:val="mn-MN"/>
              </w:rPr>
            </w:pPr>
          </w:p>
        </w:tc>
        <w:tc>
          <w:tcPr>
            <w:tcW w:w="3780" w:type="dxa"/>
            <w:shd w:val="clear" w:color="auto" w:fill="auto"/>
          </w:tcPr>
          <w:p w14:paraId="26DA3D1E" w14:textId="77777777" w:rsidR="00963BBA" w:rsidRPr="001C0296" w:rsidRDefault="00963BBA" w:rsidP="001971A8">
            <w:pPr>
              <w:ind w:left="-18" w:firstLine="450"/>
              <w:jc w:val="both"/>
              <w:rPr>
                <w:rFonts w:ascii="Arial" w:eastAsia="Calibri" w:hAnsi="Arial" w:cs="Arial"/>
                <w:sz w:val="20"/>
                <w:szCs w:val="20"/>
                <w:lang w:val="mn-MN"/>
              </w:rPr>
            </w:pPr>
            <w:r w:rsidRPr="001C0296">
              <w:rPr>
                <w:rFonts w:ascii="Arial" w:eastAsia="Calibri" w:hAnsi="Arial" w:cs="Arial"/>
                <w:sz w:val="20"/>
                <w:szCs w:val="20"/>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shd w:val="clear" w:color="auto" w:fill="auto"/>
          </w:tcPr>
          <w:p w14:paraId="1D677693"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253CB49A"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24E95190" w14:textId="76005744"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Нийцнэ.</w:t>
            </w:r>
          </w:p>
        </w:tc>
      </w:tr>
      <w:tr w:rsidR="00963BBA" w:rsidRPr="001C0296" w14:paraId="15A1E321" w14:textId="77777777" w:rsidTr="00FC1A12">
        <w:tc>
          <w:tcPr>
            <w:tcW w:w="2061" w:type="dxa"/>
            <w:vMerge/>
            <w:shd w:val="clear" w:color="auto" w:fill="auto"/>
          </w:tcPr>
          <w:p w14:paraId="398AEB05" w14:textId="77777777" w:rsidR="00963BBA" w:rsidRPr="001C0296" w:rsidRDefault="00963BBA" w:rsidP="001971A8">
            <w:pPr>
              <w:ind w:left="360"/>
              <w:contextualSpacing/>
              <w:jc w:val="both"/>
              <w:rPr>
                <w:rFonts w:ascii="Arial" w:eastAsia="Calibri" w:hAnsi="Arial" w:cs="Arial"/>
                <w:b/>
                <w:sz w:val="20"/>
                <w:szCs w:val="20"/>
                <w:lang w:val="mn-MN"/>
              </w:rPr>
            </w:pPr>
          </w:p>
        </w:tc>
        <w:tc>
          <w:tcPr>
            <w:tcW w:w="3780" w:type="dxa"/>
            <w:shd w:val="clear" w:color="auto" w:fill="auto"/>
          </w:tcPr>
          <w:p w14:paraId="2166EBEB" w14:textId="77777777" w:rsidR="00963BBA" w:rsidRPr="001C0296" w:rsidRDefault="00963BBA" w:rsidP="001971A8">
            <w:pPr>
              <w:ind w:left="-18" w:firstLine="360"/>
              <w:jc w:val="both"/>
              <w:rPr>
                <w:rFonts w:ascii="Arial" w:eastAsia="Calibri" w:hAnsi="Arial" w:cs="Arial"/>
                <w:sz w:val="20"/>
                <w:szCs w:val="20"/>
                <w:lang w:val="mn-MN"/>
              </w:rPr>
            </w:pPr>
            <w:r w:rsidRPr="001C0296">
              <w:rPr>
                <w:rFonts w:ascii="Arial" w:eastAsia="Calibri" w:hAnsi="Arial" w:cs="Arial"/>
                <w:sz w:val="20"/>
                <w:szCs w:val="20"/>
                <w:lang w:val="mn-MN"/>
              </w:rPr>
              <w:t>1.3.3.Хүний эрхийг зөрчигчдөд хүлээлгэх хариуцлагыг тусгах эсэх</w:t>
            </w:r>
          </w:p>
        </w:tc>
        <w:tc>
          <w:tcPr>
            <w:tcW w:w="851" w:type="dxa"/>
            <w:shd w:val="clear" w:color="auto" w:fill="auto"/>
          </w:tcPr>
          <w:p w14:paraId="04756CB1"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27D77F5F"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68A08E4B" w14:textId="77777777" w:rsidR="005D6843"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Хариуцлагын зохицуулалт Зөрчлийн тухай  хууль,</w:t>
            </w:r>
            <w:r w:rsidR="005D6843">
              <w:rPr>
                <w:rFonts w:ascii="Arial" w:eastAsia="Calibri" w:hAnsi="Arial" w:cs="Arial"/>
                <w:noProof/>
                <w:sz w:val="20"/>
                <w:szCs w:val="20"/>
                <w:lang w:val="mn-MN"/>
              </w:rPr>
              <w:t xml:space="preserve"> </w:t>
            </w:r>
          </w:p>
          <w:p w14:paraId="113E146A" w14:textId="114D96D8"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Татварын ерөнхий хуулиар тодорхой зохицуулалттай байгаа тул энэ хүрээнд шийдвэрлэх боломжтой.</w:t>
            </w:r>
          </w:p>
        </w:tc>
      </w:tr>
      <w:tr w:rsidR="00963BBA" w:rsidRPr="001C0296" w14:paraId="3BE72303" w14:textId="77777777" w:rsidTr="00FC1A12">
        <w:trPr>
          <w:trHeight w:val="381"/>
        </w:trPr>
        <w:tc>
          <w:tcPr>
            <w:tcW w:w="2061" w:type="dxa"/>
            <w:vMerge w:val="restart"/>
            <w:shd w:val="clear" w:color="auto" w:fill="auto"/>
          </w:tcPr>
          <w:p w14:paraId="7E931A70" w14:textId="77777777" w:rsidR="00963BBA" w:rsidRPr="001C0296" w:rsidRDefault="00963BBA" w:rsidP="00963BBA">
            <w:pPr>
              <w:numPr>
                <w:ilvl w:val="0"/>
                <w:numId w:val="6"/>
              </w:numPr>
              <w:ind w:left="318" w:hanging="318"/>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 xml:space="preserve">Хүний эрхийг </w:t>
            </w:r>
          </w:p>
          <w:p w14:paraId="6C6A3664" w14:textId="77777777" w:rsidR="00963BBA" w:rsidRPr="001C0296" w:rsidRDefault="00963BBA" w:rsidP="001971A8">
            <w:pPr>
              <w:ind w:left="318"/>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хязгаарласан зохицуулалт агуулсан эсэх</w:t>
            </w:r>
          </w:p>
        </w:tc>
        <w:tc>
          <w:tcPr>
            <w:tcW w:w="3780" w:type="dxa"/>
            <w:shd w:val="clear" w:color="auto" w:fill="auto"/>
          </w:tcPr>
          <w:p w14:paraId="41B59656" w14:textId="77777777" w:rsidR="00963BBA" w:rsidRPr="001C0296" w:rsidRDefault="00963BBA" w:rsidP="001971A8">
            <w:pPr>
              <w:contextualSpacing/>
              <w:jc w:val="both"/>
              <w:rPr>
                <w:rFonts w:ascii="Arial" w:eastAsia="Calibri" w:hAnsi="Arial" w:cs="Arial"/>
                <w:sz w:val="20"/>
                <w:szCs w:val="20"/>
                <w:lang w:val="mn-MN"/>
              </w:rPr>
            </w:pPr>
            <w:r w:rsidRPr="001C0296">
              <w:rPr>
                <w:rFonts w:ascii="Arial" w:eastAsia="Calibri" w:hAnsi="Arial" w:cs="Arial"/>
                <w:sz w:val="20"/>
                <w:szCs w:val="20"/>
                <w:lang w:val="mn-MN"/>
              </w:rPr>
              <w:t xml:space="preserve">2.1. Зохицуулалт нь хүний эрхийг хязгаарлах бол энэ нь хууль ёсны зорилгод нийцсэн эсэх </w:t>
            </w:r>
          </w:p>
        </w:tc>
        <w:tc>
          <w:tcPr>
            <w:tcW w:w="851" w:type="dxa"/>
            <w:shd w:val="clear" w:color="auto" w:fill="auto"/>
          </w:tcPr>
          <w:p w14:paraId="6E552C65"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Тийм</w:t>
            </w:r>
          </w:p>
        </w:tc>
        <w:tc>
          <w:tcPr>
            <w:tcW w:w="709" w:type="dxa"/>
            <w:shd w:val="clear" w:color="auto" w:fill="auto"/>
          </w:tcPr>
          <w:p w14:paraId="5494FFA6"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Үгүй</w:t>
            </w:r>
          </w:p>
        </w:tc>
        <w:tc>
          <w:tcPr>
            <w:tcW w:w="2563" w:type="dxa"/>
            <w:shd w:val="clear" w:color="auto" w:fill="auto"/>
          </w:tcPr>
          <w:p w14:paraId="73205EF0" w14:textId="157F7B4E"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Хүний эрхийг хязгаарлах зохицуулалт байхгүй.</w:t>
            </w:r>
          </w:p>
        </w:tc>
      </w:tr>
      <w:tr w:rsidR="00963BBA" w:rsidRPr="001C0296" w14:paraId="621AF868" w14:textId="77777777" w:rsidTr="00FC1A12">
        <w:trPr>
          <w:trHeight w:val="244"/>
        </w:trPr>
        <w:tc>
          <w:tcPr>
            <w:tcW w:w="2061" w:type="dxa"/>
            <w:vMerge/>
            <w:shd w:val="clear" w:color="auto" w:fill="auto"/>
          </w:tcPr>
          <w:p w14:paraId="2D36ED74" w14:textId="77777777" w:rsidR="00963BBA" w:rsidRPr="001C0296" w:rsidRDefault="00963BBA" w:rsidP="001971A8">
            <w:pPr>
              <w:jc w:val="both"/>
              <w:rPr>
                <w:rFonts w:ascii="Arial" w:eastAsia="Calibri" w:hAnsi="Arial" w:cs="Arial"/>
                <w:b/>
                <w:sz w:val="20"/>
                <w:szCs w:val="20"/>
                <w:lang w:val="mn-MN"/>
              </w:rPr>
            </w:pPr>
          </w:p>
        </w:tc>
        <w:tc>
          <w:tcPr>
            <w:tcW w:w="3780" w:type="dxa"/>
            <w:shd w:val="clear" w:color="auto" w:fill="auto"/>
          </w:tcPr>
          <w:p w14:paraId="2F4039EF" w14:textId="77777777" w:rsidR="00963BBA" w:rsidRPr="001C0296" w:rsidRDefault="00963BBA" w:rsidP="001971A8">
            <w:pPr>
              <w:contextualSpacing/>
              <w:jc w:val="both"/>
              <w:rPr>
                <w:rFonts w:ascii="Arial" w:eastAsia="Calibri" w:hAnsi="Arial" w:cs="Arial"/>
                <w:sz w:val="20"/>
                <w:szCs w:val="20"/>
                <w:lang w:val="mn-MN"/>
              </w:rPr>
            </w:pPr>
            <w:r w:rsidRPr="001C0296">
              <w:rPr>
                <w:rFonts w:ascii="Arial" w:eastAsia="Calibri" w:hAnsi="Arial" w:cs="Arial"/>
                <w:sz w:val="20"/>
                <w:szCs w:val="20"/>
                <w:lang w:val="mn-MN"/>
              </w:rPr>
              <w:t xml:space="preserve">2.2. Хязгаарлалт тогтоох нь зайлшгүй эсэх </w:t>
            </w:r>
          </w:p>
        </w:tc>
        <w:tc>
          <w:tcPr>
            <w:tcW w:w="851" w:type="dxa"/>
            <w:shd w:val="clear" w:color="auto" w:fill="auto"/>
          </w:tcPr>
          <w:p w14:paraId="4DFB418B"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Тийм</w:t>
            </w:r>
          </w:p>
        </w:tc>
        <w:tc>
          <w:tcPr>
            <w:tcW w:w="709" w:type="dxa"/>
            <w:shd w:val="clear" w:color="auto" w:fill="auto"/>
          </w:tcPr>
          <w:p w14:paraId="3B0E426B" w14:textId="77777777" w:rsidR="00963BBA" w:rsidRPr="001C0296" w:rsidRDefault="00963BBA" w:rsidP="001971A8">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2D16E34E" w14:textId="77FF2AA3" w:rsidR="00963BBA" w:rsidRPr="001C0296" w:rsidRDefault="00A96B1E" w:rsidP="001971A8">
            <w:pPr>
              <w:jc w:val="both"/>
              <w:rPr>
                <w:rFonts w:ascii="Arial" w:eastAsia="Calibri" w:hAnsi="Arial" w:cs="Arial"/>
                <w:noProof/>
                <w:sz w:val="20"/>
                <w:szCs w:val="20"/>
                <w:lang w:val="mn-MN"/>
              </w:rPr>
            </w:pPr>
            <w:r>
              <w:rPr>
                <w:rFonts w:ascii="Arial" w:eastAsia="Calibri" w:hAnsi="Arial" w:cs="Arial"/>
                <w:noProof/>
                <w:sz w:val="20"/>
                <w:szCs w:val="20"/>
                <w:lang w:val="mn-MN"/>
              </w:rPr>
              <w:t>Хүний эрхийг хязгаарлах зохицуулалт байхгүй.</w:t>
            </w:r>
          </w:p>
        </w:tc>
      </w:tr>
      <w:tr w:rsidR="00A96B1E" w:rsidRPr="001C0296" w14:paraId="6955A34F" w14:textId="77777777" w:rsidTr="00FC1A12">
        <w:tc>
          <w:tcPr>
            <w:tcW w:w="2061" w:type="dxa"/>
            <w:vMerge w:val="restart"/>
            <w:shd w:val="clear" w:color="auto" w:fill="auto"/>
          </w:tcPr>
          <w:p w14:paraId="3FB89C27" w14:textId="77777777" w:rsidR="00A96B1E" w:rsidRPr="001C0296" w:rsidRDefault="00A96B1E" w:rsidP="00A96B1E">
            <w:pPr>
              <w:numPr>
                <w:ilvl w:val="0"/>
                <w:numId w:val="6"/>
              </w:numPr>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Эрх</w:t>
            </w:r>
            <w:r w:rsidRPr="001C0296">
              <w:rPr>
                <w:rFonts w:ascii="Arial" w:eastAsia="Calibri" w:hAnsi="Arial" w:cs="Arial"/>
                <w:b/>
                <w:sz w:val="20"/>
                <w:szCs w:val="20"/>
                <w:lang w:val="en-GB"/>
              </w:rPr>
              <w:t xml:space="preserve"> </w:t>
            </w:r>
            <w:r w:rsidRPr="001C0296">
              <w:rPr>
                <w:rFonts w:ascii="Arial" w:eastAsia="Calibri" w:hAnsi="Arial" w:cs="Arial"/>
                <w:b/>
                <w:sz w:val="20"/>
                <w:szCs w:val="20"/>
                <w:lang w:val="mn-MN"/>
              </w:rPr>
              <w:t>агуулагч</w:t>
            </w:r>
          </w:p>
        </w:tc>
        <w:tc>
          <w:tcPr>
            <w:tcW w:w="3780" w:type="dxa"/>
            <w:shd w:val="clear" w:color="auto" w:fill="auto"/>
          </w:tcPr>
          <w:p w14:paraId="284B4D00"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3.1. Зохицуулалтын хувилбарт хамаарах бүлгүүд буюу эрх агуулагчдыг тодорхойлсон эсэх</w:t>
            </w:r>
          </w:p>
        </w:tc>
        <w:tc>
          <w:tcPr>
            <w:tcW w:w="851" w:type="dxa"/>
            <w:shd w:val="clear" w:color="auto" w:fill="auto"/>
          </w:tcPr>
          <w:p w14:paraId="6BD5C1C1"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0276F145"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281283C3" w14:textId="67E12059" w:rsidR="00A96B1E" w:rsidRPr="001C0296" w:rsidRDefault="00A96B1E" w:rsidP="00A96B1E">
            <w:pPr>
              <w:jc w:val="both"/>
              <w:rPr>
                <w:rFonts w:ascii="Arial" w:eastAsia="Calibri" w:hAnsi="Arial" w:cs="Arial"/>
                <w:noProof/>
                <w:sz w:val="20"/>
                <w:szCs w:val="20"/>
                <w:lang w:val="mn-MN"/>
              </w:rPr>
            </w:pPr>
            <w:r>
              <w:rPr>
                <w:rFonts w:ascii="Arial" w:eastAsia="Calibri" w:hAnsi="Arial" w:cs="Arial"/>
                <w:noProof/>
                <w:sz w:val="20"/>
                <w:szCs w:val="20"/>
                <w:lang w:val="mn-MN"/>
              </w:rPr>
              <w:t xml:space="preserve">Аж ахуйн үйл ажиллагааг эрхэлж байгаа иргэн, аж ахуйн нэгжүүд хамаарна. </w:t>
            </w:r>
          </w:p>
        </w:tc>
      </w:tr>
      <w:tr w:rsidR="00A96B1E" w:rsidRPr="001C0296" w14:paraId="53354942" w14:textId="77777777" w:rsidTr="00FC1A12">
        <w:tc>
          <w:tcPr>
            <w:tcW w:w="2061" w:type="dxa"/>
            <w:vMerge/>
            <w:shd w:val="clear" w:color="auto" w:fill="auto"/>
          </w:tcPr>
          <w:p w14:paraId="15670BE2" w14:textId="77777777" w:rsidR="00A96B1E" w:rsidRPr="001C0296" w:rsidRDefault="00A96B1E" w:rsidP="00A96B1E">
            <w:pPr>
              <w:jc w:val="both"/>
              <w:rPr>
                <w:rFonts w:ascii="Arial" w:eastAsia="Calibri" w:hAnsi="Arial" w:cs="Arial"/>
                <w:b/>
                <w:sz w:val="20"/>
                <w:szCs w:val="20"/>
                <w:lang w:val="mn-MN"/>
              </w:rPr>
            </w:pPr>
          </w:p>
        </w:tc>
        <w:tc>
          <w:tcPr>
            <w:tcW w:w="3780" w:type="dxa"/>
            <w:shd w:val="clear" w:color="auto" w:fill="auto"/>
          </w:tcPr>
          <w:p w14:paraId="2D3F8C15" w14:textId="77777777" w:rsidR="00A96B1E" w:rsidRPr="001C0296" w:rsidRDefault="00A96B1E" w:rsidP="00A96B1E">
            <w:pPr>
              <w:jc w:val="both"/>
              <w:rPr>
                <w:rFonts w:ascii="Arial" w:eastAsia="Calibri" w:hAnsi="Arial" w:cs="Arial"/>
                <w:sz w:val="20"/>
                <w:szCs w:val="20"/>
                <w:highlight w:val="yellow"/>
                <w:lang w:val="mn-MN"/>
              </w:rPr>
            </w:pPr>
            <w:r w:rsidRPr="001C0296">
              <w:rPr>
                <w:rFonts w:ascii="Arial" w:eastAsia="Calibri" w:hAnsi="Arial" w:cs="Arial"/>
                <w:sz w:val="20"/>
                <w:szCs w:val="20"/>
                <w:lang w:val="mn-MN"/>
              </w:rPr>
              <w:t>3.2. Эрх агуулагчдыг эмзэг байдлаар нь ялгаж тодорхойлсон эсэх</w:t>
            </w:r>
          </w:p>
        </w:tc>
        <w:tc>
          <w:tcPr>
            <w:tcW w:w="851" w:type="dxa"/>
            <w:shd w:val="clear" w:color="auto" w:fill="auto"/>
          </w:tcPr>
          <w:p w14:paraId="79EDD732"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Тийм</w:t>
            </w:r>
          </w:p>
        </w:tc>
        <w:tc>
          <w:tcPr>
            <w:tcW w:w="709" w:type="dxa"/>
            <w:shd w:val="clear" w:color="auto" w:fill="auto"/>
          </w:tcPr>
          <w:p w14:paraId="346583A3"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b/>
                <w:sz w:val="20"/>
                <w:szCs w:val="20"/>
                <w:lang w:val="mn-MN"/>
              </w:rPr>
              <w:t>Үгүй</w:t>
            </w:r>
          </w:p>
        </w:tc>
        <w:tc>
          <w:tcPr>
            <w:tcW w:w="2563" w:type="dxa"/>
            <w:shd w:val="clear" w:color="auto" w:fill="auto"/>
          </w:tcPr>
          <w:p w14:paraId="3577E267" w14:textId="4F7B5B9D" w:rsidR="00A96B1E" w:rsidRPr="001C0296" w:rsidRDefault="00A96B1E" w:rsidP="00A96B1E">
            <w:pPr>
              <w:jc w:val="both"/>
              <w:rPr>
                <w:rFonts w:ascii="Arial" w:eastAsia="Calibri" w:hAnsi="Arial" w:cs="Arial"/>
                <w:noProof/>
                <w:sz w:val="20"/>
                <w:szCs w:val="20"/>
                <w:lang w:val="mn-MN"/>
              </w:rPr>
            </w:pPr>
            <w:r>
              <w:rPr>
                <w:rFonts w:ascii="Arial" w:eastAsia="Calibri" w:hAnsi="Arial" w:cs="Arial"/>
                <w:noProof/>
                <w:sz w:val="20"/>
                <w:szCs w:val="20"/>
                <w:lang w:val="mn-MN"/>
              </w:rPr>
              <w:t xml:space="preserve">Шаардлага бий болохгүй. </w:t>
            </w:r>
          </w:p>
        </w:tc>
      </w:tr>
      <w:tr w:rsidR="00A96B1E" w:rsidRPr="001C0296" w14:paraId="6F1F4DFB" w14:textId="77777777" w:rsidTr="00FC1A12">
        <w:tc>
          <w:tcPr>
            <w:tcW w:w="2061" w:type="dxa"/>
            <w:vMerge/>
            <w:shd w:val="clear" w:color="auto" w:fill="auto"/>
          </w:tcPr>
          <w:p w14:paraId="3E483986" w14:textId="77777777" w:rsidR="00A96B1E" w:rsidRPr="001C0296" w:rsidRDefault="00A96B1E" w:rsidP="00A96B1E">
            <w:pPr>
              <w:jc w:val="both"/>
              <w:rPr>
                <w:rFonts w:ascii="Arial" w:eastAsia="Calibri" w:hAnsi="Arial" w:cs="Arial"/>
                <w:b/>
                <w:sz w:val="20"/>
                <w:szCs w:val="20"/>
                <w:lang w:val="mn-MN"/>
              </w:rPr>
            </w:pPr>
          </w:p>
        </w:tc>
        <w:tc>
          <w:tcPr>
            <w:tcW w:w="3780" w:type="dxa"/>
            <w:shd w:val="clear" w:color="auto" w:fill="auto"/>
          </w:tcPr>
          <w:p w14:paraId="73D3ADA2"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851" w:type="dxa"/>
            <w:shd w:val="clear" w:color="auto" w:fill="auto"/>
          </w:tcPr>
          <w:p w14:paraId="1AB90588"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4715F89D"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30EF8071" w14:textId="388A1878" w:rsidR="00A96B1E" w:rsidRPr="001C0296" w:rsidRDefault="00A96B1E" w:rsidP="00A96B1E">
            <w:pPr>
              <w:jc w:val="both"/>
              <w:rPr>
                <w:rFonts w:ascii="Arial" w:eastAsia="Calibri" w:hAnsi="Arial" w:cs="Arial"/>
                <w:noProof/>
                <w:sz w:val="20"/>
                <w:szCs w:val="20"/>
                <w:lang w:val="mn-MN"/>
              </w:rPr>
            </w:pPr>
            <w:r>
              <w:rPr>
                <w:rFonts w:ascii="Arial" w:eastAsia="Calibri" w:hAnsi="Arial" w:cs="Arial"/>
                <w:noProof/>
                <w:sz w:val="20"/>
                <w:szCs w:val="20"/>
                <w:lang w:val="mn-MN"/>
              </w:rPr>
              <w:t>Шаардлага бий болохгүй.</w:t>
            </w:r>
          </w:p>
        </w:tc>
      </w:tr>
      <w:tr w:rsidR="00A96B1E" w:rsidRPr="001C0296" w14:paraId="3E531FC1" w14:textId="77777777" w:rsidTr="00FC1A12">
        <w:tc>
          <w:tcPr>
            <w:tcW w:w="2061" w:type="dxa"/>
            <w:vMerge/>
            <w:shd w:val="clear" w:color="auto" w:fill="auto"/>
          </w:tcPr>
          <w:p w14:paraId="1EFF9BB5" w14:textId="77777777" w:rsidR="00A96B1E" w:rsidRPr="001C0296" w:rsidRDefault="00A96B1E" w:rsidP="00A96B1E">
            <w:pPr>
              <w:jc w:val="both"/>
              <w:rPr>
                <w:rFonts w:ascii="Arial" w:eastAsia="Calibri" w:hAnsi="Arial" w:cs="Arial"/>
                <w:b/>
                <w:sz w:val="20"/>
                <w:szCs w:val="20"/>
                <w:lang w:val="mn-MN"/>
              </w:rPr>
            </w:pPr>
          </w:p>
        </w:tc>
        <w:tc>
          <w:tcPr>
            <w:tcW w:w="3780" w:type="dxa"/>
            <w:shd w:val="clear" w:color="auto" w:fill="auto"/>
          </w:tcPr>
          <w:p w14:paraId="4F053C9B"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shd w:val="clear" w:color="auto" w:fill="auto"/>
          </w:tcPr>
          <w:p w14:paraId="16F2D596"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7CF895B5"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67944620" w14:textId="24D98A70" w:rsidR="00A96B1E" w:rsidRPr="001C0296" w:rsidRDefault="00A96B1E" w:rsidP="00A96B1E">
            <w:pPr>
              <w:jc w:val="both"/>
              <w:rPr>
                <w:rFonts w:ascii="Arial" w:eastAsia="Calibri" w:hAnsi="Arial" w:cs="Arial"/>
                <w:noProof/>
                <w:sz w:val="20"/>
                <w:szCs w:val="20"/>
                <w:lang w:val="mn-MN"/>
              </w:rPr>
            </w:pPr>
            <w:r>
              <w:rPr>
                <w:rFonts w:ascii="Arial" w:eastAsia="Calibri" w:hAnsi="Arial" w:cs="Arial"/>
                <w:noProof/>
                <w:sz w:val="20"/>
                <w:szCs w:val="20"/>
                <w:lang w:val="mn-MN"/>
              </w:rPr>
              <w:t>Шаардлага бий болохгүй.</w:t>
            </w:r>
          </w:p>
        </w:tc>
      </w:tr>
      <w:tr w:rsidR="00A96B1E" w:rsidRPr="001C0296" w14:paraId="0BDEB834" w14:textId="77777777" w:rsidTr="00FC1A12">
        <w:tc>
          <w:tcPr>
            <w:tcW w:w="2061" w:type="dxa"/>
            <w:shd w:val="clear" w:color="auto" w:fill="auto"/>
          </w:tcPr>
          <w:p w14:paraId="15F5F8B2" w14:textId="77777777" w:rsidR="00A96B1E" w:rsidRPr="001C0296" w:rsidRDefault="00A96B1E" w:rsidP="00A96B1E">
            <w:pPr>
              <w:contextualSpacing/>
              <w:jc w:val="both"/>
              <w:rPr>
                <w:rFonts w:ascii="Arial" w:eastAsia="Calibri" w:hAnsi="Arial" w:cs="Arial"/>
                <w:b/>
                <w:sz w:val="20"/>
                <w:szCs w:val="20"/>
                <w:lang w:val="mn-MN"/>
              </w:rPr>
            </w:pPr>
            <w:r w:rsidRPr="001C0296">
              <w:rPr>
                <w:rFonts w:ascii="Arial" w:eastAsia="Calibri" w:hAnsi="Arial" w:cs="Arial"/>
                <w:b/>
                <w:sz w:val="20"/>
                <w:szCs w:val="20"/>
                <w:lang w:val="mn-MN"/>
              </w:rPr>
              <w:lastRenderedPageBreak/>
              <w:t>Үүрэг хүлээгч</w:t>
            </w:r>
          </w:p>
        </w:tc>
        <w:tc>
          <w:tcPr>
            <w:tcW w:w="3780" w:type="dxa"/>
            <w:shd w:val="clear" w:color="auto" w:fill="auto"/>
          </w:tcPr>
          <w:p w14:paraId="18528661"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sz w:val="20"/>
                <w:szCs w:val="20"/>
                <w:lang w:val="mn-MN"/>
              </w:rPr>
              <w:t>4.1. Үүрэг хүлээгчдийг тодорхойлсон эсэх</w:t>
            </w:r>
          </w:p>
        </w:tc>
        <w:tc>
          <w:tcPr>
            <w:tcW w:w="851" w:type="dxa"/>
            <w:shd w:val="clear" w:color="auto" w:fill="auto"/>
          </w:tcPr>
          <w:p w14:paraId="30F9F62E"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00660C5F"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65F53AD4" w14:textId="5B722289" w:rsidR="00A96B1E" w:rsidRPr="001C0296" w:rsidRDefault="00A96B1E" w:rsidP="00A96B1E">
            <w:pPr>
              <w:jc w:val="both"/>
              <w:rPr>
                <w:rFonts w:ascii="Arial" w:eastAsia="Calibri" w:hAnsi="Arial" w:cs="Arial"/>
                <w:noProof/>
                <w:sz w:val="20"/>
                <w:szCs w:val="20"/>
                <w:lang w:val="mn-MN"/>
              </w:rPr>
            </w:pPr>
            <w:r>
              <w:rPr>
                <w:rFonts w:ascii="Arial" w:eastAsia="Calibri" w:hAnsi="Arial" w:cs="Arial"/>
                <w:noProof/>
                <w:sz w:val="20"/>
                <w:szCs w:val="20"/>
                <w:lang w:val="mn-MN"/>
              </w:rPr>
              <w:t>Аж ахуйн үйл ажиллагаа  эрхлэгч иргэн, аж ахуйн нэгж, байгууллагууд</w:t>
            </w:r>
          </w:p>
        </w:tc>
      </w:tr>
      <w:tr w:rsidR="00A96B1E" w:rsidRPr="001C0296" w14:paraId="1E7C4BBC" w14:textId="77777777" w:rsidTr="00FC1A12">
        <w:trPr>
          <w:trHeight w:val="363"/>
        </w:trPr>
        <w:tc>
          <w:tcPr>
            <w:tcW w:w="2061" w:type="dxa"/>
            <w:vMerge w:val="restart"/>
            <w:shd w:val="clear" w:color="auto" w:fill="auto"/>
          </w:tcPr>
          <w:p w14:paraId="7A4D54F1" w14:textId="77777777" w:rsidR="00A96B1E" w:rsidRPr="001C0296" w:rsidRDefault="00A96B1E" w:rsidP="00A96B1E">
            <w:pPr>
              <w:numPr>
                <w:ilvl w:val="0"/>
                <w:numId w:val="6"/>
              </w:numPr>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 xml:space="preserve">Жендэрийн </w:t>
            </w:r>
          </w:p>
          <w:p w14:paraId="03C08848" w14:textId="77777777" w:rsidR="00A96B1E" w:rsidRPr="001C0296" w:rsidRDefault="00A96B1E" w:rsidP="00A96B1E">
            <w:pPr>
              <w:contextualSpacing/>
              <w:jc w:val="both"/>
              <w:rPr>
                <w:rFonts w:ascii="Arial" w:eastAsia="Calibri" w:hAnsi="Arial" w:cs="Arial"/>
                <w:b/>
                <w:sz w:val="20"/>
                <w:szCs w:val="20"/>
                <w:lang w:val="mn-MN"/>
              </w:rPr>
            </w:pPr>
            <w:r w:rsidRPr="001C0296">
              <w:rPr>
                <w:rFonts w:ascii="Arial" w:eastAsia="Calibri" w:hAnsi="Arial" w:cs="Arial"/>
                <w:b/>
                <w:sz w:val="20"/>
                <w:szCs w:val="20"/>
                <w:lang w:val="mn-MN"/>
              </w:rPr>
              <w:t xml:space="preserve">эрх тэгш байдлыг хангах тухай хуульд нийцүүлсэн эсэх </w:t>
            </w:r>
          </w:p>
        </w:tc>
        <w:tc>
          <w:tcPr>
            <w:tcW w:w="3780" w:type="dxa"/>
            <w:shd w:val="clear" w:color="auto" w:fill="auto"/>
            <w:vAlign w:val="center"/>
          </w:tcPr>
          <w:p w14:paraId="0C38E6D6"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5.1. Жендэрийн үзэл баримтлалыг тусгасан эсэх</w:t>
            </w:r>
          </w:p>
        </w:tc>
        <w:tc>
          <w:tcPr>
            <w:tcW w:w="851" w:type="dxa"/>
            <w:shd w:val="clear" w:color="auto" w:fill="auto"/>
          </w:tcPr>
          <w:p w14:paraId="7DFC4773"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524E1152"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17FB4B16" w14:textId="5C9165F7" w:rsidR="00A96B1E" w:rsidRPr="001C0296" w:rsidRDefault="00A96B1E" w:rsidP="00A96B1E">
            <w:pPr>
              <w:jc w:val="both"/>
              <w:rPr>
                <w:rFonts w:ascii="Arial" w:eastAsia="Calibri" w:hAnsi="Arial" w:cs="Arial"/>
                <w:noProof/>
                <w:sz w:val="20"/>
                <w:szCs w:val="20"/>
                <w:lang w:val="mn-MN"/>
              </w:rPr>
            </w:pPr>
            <w:r>
              <w:rPr>
                <w:rFonts w:ascii="Arial" w:eastAsia="Calibri" w:hAnsi="Arial" w:cs="Arial"/>
                <w:noProof/>
                <w:sz w:val="20"/>
                <w:szCs w:val="20"/>
                <w:lang w:val="mn-MN"/>
              </w:rPr>
              <w:t xml:space="preserve">Тусгайлан  жендерийн </w:t>
            </w:r>
            <w:r w:rsidR="00E63FEF">
              <w:rPr>
                <w:rFonts w:ascii="Arial" w:eastAsia="Calibri" w:hAnsi="Arial" w:cs="Arial"/>
                <w:noProof/>
                <w:sz w:val="20"/>
                <w:szCs w:val="20"/>
                <w:lang w:val="mn-MN"/>
              </w:rPr>
              <w:t>асуудлыг авч үзэх шаардлага байхгүй.</w:t>
            </w:r>
          </w:p>
        </w:tc>
      </w:tr>
      <w:tr w:rsidR="00A96B1E" w:rsidRPr="001C0296" w14:paraId="46677D4E" w14:textId="77777777" w:rsidTr="00FC1A12">
        <w:trPr>
          <w:trHeight w:val="1007"/>
        </w:trPr>
        <w:tc>
          <w:tcPr>
            <w:tcW w:w="2061" w:type="dxa"/>
            <w:vMerge/>
            <w:shd w:val="clear" w:color="auto" w:fill="auto"/>
          </w:tcPr>
          <w:p w14:paraId="21721C61" w14:textId="77777777" w:rsidR="00A96B1E" w:rsidRPr="001C0296" w:rsidRDefault="00A96B1E" w:rsidP="00A96B1E">
            <w:pPr>
              <w:numPr>
                <w:ilvl w:val="0"/>
                <w:numId w:val="6"/>
              </w:numPr>
              <w:contextualSpacing/>
              <w:jc w:val="both"/>
              <w:rPr>
                <w:rFonts w:ascii="Arial" w:eastAsia="Calibri" w:hAnsi="Arial" w:cs="Arial"/>
                <w:b/>
                <w:sz w:val="20"/>
                <w:szCs w:val="20"/>
                <w:lang w:val="mn-MN"/>
              </w:rPr>
            </w:pPr>
          </w:p>
        </w:tc>
        <w:tc>
          <w:tcPr>
            <w:tcW w:w="3780" w:type="dxa"/>
            <w:shd w:val="clear" w:color="auto" w:fill="auto"/>
            <w:vAlign w:val="center"/>
          </w:tcPr>
          <w:p w14:paraId="31B767BE"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5.2.Эрэгтэй, эмэгтэй хүний тэгш эрх, тэгш боломж, тэгш хандлагын баталгааг бүрдүүлэх эсэх</w:t>
            </w:r>
          </w:p>
        </w:tc>
        <w:tc>
          <w:tcPr>
            <w:tcW w:w="851" w:type="dxa"/>
            <w:shd w:val="clear" w:color="auto" w:fill="auto"/>
          </w:tcPr>
          <w:p w14:paraId="6413A7D5" w14:textId="77777777" w:rsidR="00A96B1E" w:rsidRPr="001C0296" w:rsidRDefault="00A96B1E" w:rsidP="00A96B1E">
            <w:pPr>
              <w:jc w:val="both"/>
              <w:rPr>
                <w:rFonts w:ascii="Arial" w:eastAsia="Calibri" w:hAnsi="Arial" w:cs="Arial"/>
                <w:b/>
                <w:sz w:val="20"/>
                <w:szCs w:val="20"/>
                <w:lang w:val="mn-MN"/>
              </w:rPr>
            </w:pPr>
            <w:r w:rsidRPr="001C0296">
              <w:rPr>
                <w:rFonts w:ascii="Arial" w:eastAsia="Calibri" w:hAnsi="Arial" w:cs="Arial"/>
                <w:b/>
                <w:sz w:val="20"/>
                <w:szCs w:val="20"/>
                <w:lang w:val="mn-MN"/>
              </w:rPr>
              <w:t>Тийм</w:t>
            </w:r>
          </w:p>
        </w:tc>
        <w:tc>
          <w:tcPr>
            <w:tcW w:w="709" w:type="dxa"/>
            <w:shd w:val="clear" w:color="auto" w:fill="auto"/>
          </w:tcPr>
          <w:p w14:paraId="611A7EFA" w14:textId="77777777" w:rsidR="00A96B1E" w:rsidRPr="001C0296" w:rsidRDefault="00A96B1E" w:rsidP="00A96B1E">
            <w:pPr>
              <w:jc w:val="both"/>
              <w:rPr>
                <w:rFonts w:ascii="Arial" w:eastAsia="Calibri" w:hAnsi="Arial" w:cs="Arial"/>
                <w:sz w:val="20"/>
                <w:szCs w:val="20"/>
                <w:lang w:val="mn-MN"/>
              </w:rPr>
            </w:pPr>
            <w:r w:rsidRPr="001C0296">
              <w:rPr>
                <w:rFonts w:ascii="Arial" w:eastAsia="Calibri" w:hAnsi="Arial" w:cs="Arial"/>
                <w:sz w:val="20"/>
                <w:szCs w:val="20"/>
                <w:lang w:val="mn-MN"/>
              </w:rPr>
              <w:t>Үгүй</w:t>
            </w:r>
          </w:p>
        </w:tc>
        <w:tc>
          <w:tcPr>
            <w:tcW w:w="2563" w:type="dxa"/>
            <w:shd w:val="clear" w:color="auto" w:fill="auto"/>
          </w:tcPr>
          <w:p w14:paraId="50862C8A" w14:textId="2EEBA7E1" w:rsidR="00A96B1E" w:rsidRPr="001C0296" w:rsidRDefault="00E63FEF" w:rsidP="00A96B1E">
            <w:pPr>
              <w:jc w:val="both"/>
              <w:rPr>
                <w:rFonts w:ascii="Arial" w:eastAsia="Calibri" w:hAnsi="Arial" w:cs="Arial"/>
                <w:noProof/>
                <w:sz w:val="20"/>
                <w:szCs w:val="20"/>
                <w:lang w:val="mn-MN"/>
              </w:rPr>
            </w:pPr>
            <w:r>
              <w:rPr>
                <w:rFonts w:ascii="Arial" w:eastAsia="Calibri" w:hAnsi="Arial" w:cs="Arial"/>
                <w:noProof/>
                <w:sz w:val="20"/>
                <w:szCs w:val="20"/>
                <w:lang w:val="mn-MN"/>
              </w:rPr>
              <w:t>Тэгш боломжтой. Аль нэг хүйсийг дээрд эсхүл доор үзэх зохицуулалт байхгүй болно.</w:t>
            </w:r>
          </w:p>
        </w:tc>
      </w:tr>
    </w:tbl>
    <w:p w14:paraId="0B3EE4A4" w14:textId="77777777" w:rsidR="00963BBA" w:rsidRPr="001C0296" w:rsidRDefault="00963BBA" w:rsidP="00963BBA">
      <w:pPr>
        <w:jc w:val="both"/>
        <w:rPr>
          <w:rFonts w:ascii="Arial" w:hAnsi="Arial" w:cs="Arial"/>
          <w:b/>
          <w:lang w:val="mn-MN"/>
        </w:rPr>
      </w:pPr>
    </w:p>
    <w:p w14:paraId="6200756A" w14:textId="77777777" w:rsidR="00963BBA" w:rsidRPr="001C0296" w:rsidRDefault="00963BBA" w:rsidP="00963BBA">
      <w:pPr>
        <w:jc w:val="both"/>
        <w:rPr>
          <w:rFonts w:ascii="Arial" w:hAnsi="Arial" w:cs="Arial"/>
          <w:b/>
          <w:lang w:val="mn-MN"/>
        </w:rPr>
      </w:pPr>
      <w:r w:rsidRPr="001C0296">
        <w:rPr>
          <w:rFonts w:ascii="Arial" w:hAnsi="Arial" w:cs="Arial"/>
          <w:b/>
          <w:lang w:val="mn-MN"/>
        </w:rPr>
        <w:t>ЭДИЙН ЗАСАГТ ҮЗҮҮЛЭХ ҮР НӨЛӨӨ</w:t>
      </w:r>
    </w:p>
    <w:p w14:paraId="46A55C24" w14:textId="77777777" w:rsidR="00963BBA" w:rsidRPr="001C0296" w:rsidRDefault="00963BBA" w:rsidP="00963BBA">
      <w:pPr>
        <w:ind w:left="710" w:hanging="710"/>
        <w:jc w:val="both"/>
        <w:rPr>
          <w:rFonts w:ascii="Arial" w:hAnsi="Arial" w:cs="Arial"/>
          <w:lang w:val="mn-MN"/>
        </w:rPr>
      </w:pPr>
      <w:r w:rsidRPr="001C0296">
        <w:rPr>
          <w:rFonts w:ascii="Arial" w:hAnsi="Arial" w:cs="Arial"/>
          <w:lang w:val="mn-MN"/>
        </w:rPr>
        <w:t>(Хүснэгт 2)</w:t>
      </w:r>
    </w:p>
    <w:p w14:paraId="50CCBBDA" w14:textId="77777777" w:rsidR="00963BBA" w:rsidRPr="001C0296" w:rsidRDefault="00963BBA" w:rsidP="00963BBA">
      <w:pPr>
        <w:jc w:val="both"/>
        <w:rPr>
          <w:rFonts w:ascii="Arial" w:hAnsi="Arial" w:cs="Arial"/>
          <w:b/>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922"/>
        <w:gridCol w:w="851"/>
        <w:gridCol w:w="850"/>
        <w:gridCol w:w="2280"/>
      </w:tblGrid>
      <w:tr w:rsidR="00963BBA" w:rsidRPr="001C0296" w14:paraId="395BD56B" w14:textId="77777777" w:rsidTr="00FC1A12">
        <w:tc>
          <w:tcPr>
            <w:tcW w:w="2061" w:type="dxa"/>
            <w:shd w:val="clear" w:color="auto" w:fill="E7E6E6"/>
            <w:vAlign w:val="center"/>
          </w:tcPr>
          <w:p w14:paraId="594F6DD0"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bCs/>
                <w:sz w:val="20"/>
                <w:szCs w:val="20"/>
              </w:rPr>
              <w:t>Үзүүлэх үр нөлөө:</w:t>
            </w:r>
          </w:p>
        </w:tc>
        <w:tc>
          <w:tcPr>
            <w:tcW w:w="3922" w:type="dxa"/>
            <w:shd w:val="clear" w:color="auto" w:fill="E7E6E6"/>
            <w:vAlign w:val="center"/>
          </w:tcPr>
          <w:p w14:paraId="5734B9AD"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Холбогдох асуултууд </w:t>
            </w:r>
          </w:p>
        </w:tc>
        <w:tc>
          <w:tcPr>
            <w:tcW w:w="1701" w:type="dxa"/>
            <w:gridSpan w:val="2"/>
            <w:shd w:val="clear" w:color="auto" w:fill="E7E6E6"/>
            <w:vAlign w:val="center"/>
          </w:tcPr>
          <w:p w14:paraId="1CC3F805"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Хариулт </w:t>
            </w:r>
          </w:p>
        </w:tc>
        <w:tc>
          <w:tcPr>
            <w:tcW w:w="2280" w:type="dxa"/>
            <w:shd w:val="clear" w:color="auto" w:fill="E7E6E6"/>
          </w:tcPr>
          <w:p w14:paraId="250E86F3"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Тайлбар</w:t>
            </w:r>
          </w:p>
        </w:tc>
      </w:tr>
      <w:tr w:rsidR="00963BBA" w:rsidRPr="001C0296" w14:paraId="0FCB94CE" w14:textId="77777777" w:rsidTr="00FC1A12">
        <w:tc>
          <w:tcPr>
            <w:tcW w:w="2061" w:type="dxa"/>
            <w:vMerge w:val="restart"/>
            <w:shd w:val="clear" w:color="auto" w:fill="auto"/>
          </w:tcPr>
          <w:p w14:paraId="13174C1B"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1.Дэлхийн зах зээл дээр өрсөлдөх чадвар</w:t>
            </w:r>
          </w:p>
          <w:p w14:paraId="7FCF604D"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 </w:t>
            </w:r>
          </w:p>
          <w:p w14:paraId="51AE6887"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2AECD4F1"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851" w:type="dxa"/>
            <w:shd w:val="clear" w:color="auto" w:fill="auto"/>
            <w:vAlign w:val="center"/>
          </w:tcPr>
          <w:p w14:paraId="5AB1E97B"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254E49B9" wp14:editId="476F029E">
                      <wp:extent cx="241300" cy="120650"/>
                      <wp:effectExtent l="0" t="0" r="0" b="0"/>
                      <wp:docPr id="1160" name="AutoShape 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A978459" id="AutoShap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p w14:paraId="7656FBE8" w14:textId="77777777" w:rsidR="00963BBA" w:rsidRPr="001C0296" w:rsidRDefault="00963BBA" w:rsidP="001971A8">
            <w:pPr>
              <w:jc w:val="both"/>
              <w:rPr>
                <w:rFonts w:ascii="Arial" w:hAnsi="Arial" w:cs="Arial"/>
                <w:sz w:val="20"/>
                <w:szCs w:val="20"/>
              </w:rPr>
            </w:pPr>
          </w:p>
        </w:tc>
        <w:tc>
          <w:tcPr>
            <w:tcW w:w="850" w:type="dxa"/>
            <w:shd w:val="clear" w:color="auto" w:fill="auto"/>
            <w:vAlign w:val="center"/>
          </w:tcPr>
          <w:p w14:paraId="020AE686"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Үгүй</w:t>
            </w:r>
          </w:p>
          <w:p w14:paraId="773A643D"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08C43B06" wp14:editId="6B18FD90">
                      <wp:extent cx="241300" cy="120650"/>
                      <wp:effectExtent l="0" t="0" r="0" b="0"/>
                      <wp:docPr id="1159" name="AutoShape 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037D6A" id="AutoShap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280" w:type="dxa"/>
            <w:shd w:val="clear" w:color="auto" w:fill="auto"/>
            <w:vAlign w:val="center"/>
          </w:tcPr>
          <w:p w14:paraId="162475E5" w14:textId="35F98C51" w:rsidR="00963BBA" w:rsidRPr="001C0296" w:rsidRDefault="00E63FEF" w:rsidP="001971A8">
            <w:pPr>
              <w:jc w:val="both"/>
              <w:rPr>
                <w:rFonts w:ascii="Arial" w:hAnsi="Arial" w:cs="Arial"/>
                <w:sz w:val="20"/>
                <w:szCs w:val="20"/>
                <w:lang w:val="mn-MN"/>
              </w:rPr>
            </w:pPr>
            <w:r>
              <w:rPr>
                <w:rFonts w:ascii="Arial" w:hAnsi="Arial" w:cs="Arial"/>
                <w:sz w:val="20"/>
                <w:szCs w:val="20"/>
                <w:lang w:val="mn-MN"/>
              </w:rPr>
              <w:t>Дотоодод үйлдвэрлэл эрхлэх аж ахуйн нэгжийг дэмжих зорилготой.</w:t>
            </w:r>
          </w:p>
        </w:tc>
      </w:tr>
      <w:tr w:rsidR="00963BBA" w:rsidRPr="001C0296" w14:paraId="67878504" w14:textId="77777777" w:rsidTr="00FC1A12">
        <w:tc>
          <w:tcPr>
            <w:tcW w:w="2061" w:type="dxa"/>
            <w:vMerge/>
            <w:shd w:val="clear" w:color="auto" w:fill="auto"/>
          </w:tcPr>
          <w:p w14:paraId="101868AC"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13744D0D"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shd w:val="clear" w:color="auto" w:fill="auto"/>
            <w:vAlign w:val="center"/>
          </w:tcPr>
          <w:p w14:paraId="6FBCB8E5"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38C479D8" wp14:editId="6483291C">
                      <wp:extent cx="241300" cy="120650"/>
                      <wp:effectExtent l="0" t="0" r="0" b="0"/>
                      <wp:docPr id="1158" name="AutoShape 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02670F" id="AutoShap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360E2CD7" w14:textId="77777777" w:rsidR="00963BBA" w:rsidRPr="001C0296" w:rsidRDefault="00963BBA" w:rsidP="001971A8">
            <w:pPr>
              <w:jc w:val="both"/>
              <w:rPr>
                <w:rFonts w:ascii="Arial" w:hAnsi="Arial" w:cs="Arial"/>
                <w:b/>
                <w:sz w:val="20"/>
                <w:szCs w:val="20"/>
              </w:rPr>
            </w:pPr>
            <w:r w:rsidRPr="001C0296">
              <w:rPr>
                <w:rFonts w:ascii="Arial" w:hAnsi="Arial" w:cs="Arial"/>
                <w:b/>
                <w:sz w:val="20"/>
                <w:szCs w:val="20"/>
              </w:rPr>
              <w:t>Үгүй</w:t>
            </w:r>
          </w:p>
        </w:tc>
        <w:tc>
          <w:tcPr>
            <w:tcW w:w="2280" w:type="dxa"/>
            <w:shd w:val="clear" w:color="auto" w:fill="auto"/>
            <w:vAlign w:val="center"/>
          </w:tcPr>
          <w:p w14:paraId="58DB137D" w14:textId="64A26F0B"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00E63FEF">
              <w:rPr>
                <w:rFonts w:ascii="Arial" w:hAnsi="Arial" w:cs="Arial"/>
                <w:sz w:val="20"/>
                <w:szCs w:val="20"/>
              </w:rPr>
              <w:t>Импортын худалдааг тодорхой хэмжээнд бууруулах, гадаад хуралдааны тэнцэлд нөлөө үзүүлэх зорилготой</w:t>
            </w:r>
          </w:p>
        </w:tc>
      </w:tr>
      <w:tr w:rsidR="00963BBA" w:rsidRPr="001C0296" w14:paraId="19046676" w14:textId="77777777" w:rsidTr="00FC1A12">
        <w:trPr>
          <w:trHeight w:val="440"/>
        </w:trPr>
        <w:tc>
          <w:tcPr>
            <w:tcW w:w="2061" w:type="dxa"/>
            <w:vMerge/>
            <w:shd w:val="clear" w:color="auto" w:fill="auto"/>
          </w:tcPr>
          <w:p w14:paraId="5506C5CA"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7FDEC054"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1.3.Дэлхийн зах зээл дээрх таагүй нөлөөллийг монголын зах зээлд орж ирэхээс хамгаалахад нөлөөлж чадах эсэх</w:t>
            </w:r>
          </w:p>
        </w:tc>
        <w:tc>
          <w:tcPr>
            <w:tcW w:w="851" w:type="dxa"/>
            <w:shd w:val="clear" w:color="auto" w:fill="auto"/>
            <w:vAlign w:val="center"/>
          </w:tcPr>
          <w:p w14:paraId="1F855093"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16CD089E" wp14:editId="52D04906">
                      <wp:extent cx="241300" cy="120650"/>
                      <wp:effectExtent l="0" t="0" r="0" b="0"/>
                      <wp:docPr id="1157" name="AutoShape 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A6D9EF5" id="AutoShap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5870ED32"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B8E4ACA" wp14:editId="3CD7F888">
                      <wp:extent cx="241300" cy="120650"/>
                      <wp:effectExtent l="0" t="0" r="0" b="0"/>
                      <wp:docPr id="1156" name="AutoShape 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E21E45" id="AutoShap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7F48702D" w14:textId="027FB6E3" w:rsidR="00963BBA" w:rsidRPr="001C0296" w:rsidRDefault="00E63FEF" w:rsidP="001971A8">
            <w:pPr>
              <w:jc w:val="both"/>
              <w:rPr>
                <w:rFonts w:ascii="Arial" w:hAnsi="Arial" w:cs="Arial"/>
                <w:sz w:val="20"/>
                <w:szCs w:val="20"/>
                <w:lang w:val="mn-MN"/>
              </w:rPr>
            </w:pPr>
            <w:r>
              <w:rPr>
                <w:rFonts w:ascii="Arial" w:hAnsi="Arial" w:cs="Arial"/>
                <w:sz w:val="20"/>
                <w:szCs w:val="20"/>
                <w:lang w:val="mn-MN"/>
              </w:rPr>
              <w:t xml:space="preserve">Нефтийн бүтээгдэхүүний  хараат байдал, үнийн хэлбэлзлээс шалтгаалсан эдийн засгийн нөлөөлөл, хэт хамаарлыг бууруулах боломжтой </w:t>
            </w:r>
          </w:p>
        </w:tc>
      </w:tr>
      <w:tr w:rsidR="00963BBA" w:rsidRPr="001C0296" w14:paraId="74AEDEA2" w14:textId="77777777" w:rsidTr="00FC1A12">
        <w:trPr>
          <w:trHeight w:val="525"/>
        </w:trPr>
        <w:tc>
          <w:tcPr>
            <w:tcW w:w="2061" w:type="dxa"/>
            <w:vMerge w:val="restart"/>
            <w:shd w:val="clear" w:color="auto" w:fill="auto"/>
          </w:tcPr>
          <w:p w14:paraId="58DB76EF" w14:textId="77777777" w:rsidR="00963BBA" w:rsidRPr="001C0296" w:rsidRDefault="00963BBA" w:rsidP="001971A8">
            <w:pPr>
              <w:ind w:right="410"/>
              <w:jc w:val="both"/>
              <w:rPr>
                <w:rFonts w:ascii="Arial" w:hAnsi="Arial" w:cs="Arial"/>
                <w:sz w:val="20"/>
                <w:szCs w:val="20"/>
                <w:lang w:val="mn-MN"/>
              </w:rPr>
            </w:pPr>
            <w:r w:rsidRPr="001C0296">
              <w:rPr>
                <w:rFonts w:ascii="Arial" w:hAnsi="Arial" w:cs="Arial"/>
                <w:sz w:val="20"/>
                <w:szCs w:val="20"/>
                <w:lang w:val="mn-MN"/>
              </w:rPr>
              <w:t>2.Дотоодын зах зээлийн өрсөлдөх чадвар болон тогтвортой байдал</w:t>
            </w:r>
          </w:p>
          <w:p w14:paraId="766EA642"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0DED2059"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2.1.Хэрэглэгчдийн шийдвэр гаргах боломжийг бууруулах эсэх</w:t>
            </w:r>
          </w:p>
        </w:tc>
        <w:tc>
          <w:tcPr>
            <w:tcW w:w="851" w:type="dxa"/>
            <w:shd w:val="clear" w:color="auto" w:fill="auto"/>
            <w:vAlign w:val="center"/>
          </w:tcPr>
          <w:p w14:paraId="5CFEBF3C"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4664861" wp14:editId="22F39C50">
                      <wp:extent cx="241300" cy="120650"/>
                      <wp:effectExtent l="0" t="0" r="0" b="0"/>
                      <wp:docPr id="1155" name="AutoShape 4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81D72D" id="AutoShap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33FB56E3"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76C07231" wp14:editId="4FE9A66E">
                      <wp:extent cx="241300" cy="120650"/>
                      <wp:effectExtent l="0" t="0" r="0" b="0"/>
                      <wp:docPr id="1154" name="AutoShape 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42A0751" id="AutoShap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4C410021"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 </w:t>
            </w:r>
          </w:p>
        </w:tc>
      </w:tr>
      <w:tr w:rsidR="00963BBA" w:rsidRPr="001C0296" w14:paraId="22EABE4B" w14:textId="77777777" w:rsidTr="00FC1A12">
        <w:trPr>
          <w:trHeight w:val="525"/>
        </w:trPr>
        <w:tc>
          <w:tcPr>
            <w:tcW w:w="2061" w:type="dxa"/>
            <w:vMerge/>
            <w:shd w:val="clear" w:color="auto" w:fill="auto"/>
          </w:tcPr>
          <w:p w14:paraId="739FD539"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55C3ECF5"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2.2.Хязгаарлагдмал өрсөлдөөний улмаас үнийн хөөрөгдлийг бий болгох эсэх</w:t>
            </w:r>
          </w:p>
        </w:tc>
        <w:tc>
          <w:tcPr>
            <w:tcW w:w="851" w:type="dxa"/>
            <w:shd w:val="clear" w:color="auto" w:fill="auto"/>
            <w:vAlign w:val="center"/>
          </w:tcPr>
          <w:p w14:paraId="58665994"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51A2A1B4" wp14:editId="672244C3">
                      <wp:extent cx="241300" cy="120650"/>
                      <wp:effectExtent l="0" t="0" r="0" b="0"/>
                      <wp:docPr id="1153" name="AutoShape 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2D3F98" id="AutoShap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69877627"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28B4ECE5" wp14:editId="3FF0D0ED">
                      <wp:extent cx="241300" cy="120650"/>
                      <wp:effectExtent l="0" t="0" r="0" b="0"/>
                      <wp:docPr id="1152" name="AutoShape 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754F781" id="AutoShap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0CCCABE2" w14:textId="23382A52" w:rsidR="00963BBA" w:rsidRPr="001C0296" w:rsidRDefault="00E63FEF" w:rsidP="001971A8">
            <w:pPr>
              <w:jc w:val="both"/>
              <w:rPr>
                <w:rFonts w:ascii="Arial" w:hAnsi="Arial" w:cs="Arial"/>
                <w:sz w:val="20"/>
                <w:szCs w:val="20"/>
              </w:rPr>
            </w:pPr>
            <w:r>
              <w:rPr>
                <w:rFonts w:ascii="Arial" w:hAnsi="Arial" w:cs="Arial"/>
                <w:sz w:val="20"/>
                <w:szCs w:val="20"/>
              </w:rPr>
              <w:t>Хөөрөгдөл бий болгохгүй харин бууруулахад чиглэсэн байна.</w:t>
            </w:r>
          </w:p>
        </w:tc>
      </w:tr>
      <w:tr w:rsidR="00963BBA" w:rsidRPr="001C0296" w14:paraId="5B364CDB" w14:textId="77777777" w:rsidTr="00FC1A12">
        <w:trPr>
          <w:trHeight w:val="525"/>
        </w:trPr>
        <w:tc>
          <w:tcPr>
            <w:tcW w:w="2061" w:type="dxa"/>
            <w:vMerge/>
            <w:shd w:val="clear" w:color="auto" w:fill="auto"/>
          </w:tcPr>
          <w:p w14:paraId="2292F7C6"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7B382711"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2.3.Зах зээлд шинээр орж ирж байгаа аж ахуйн нэгжид бэрхшээл, хүндрэл бий болгох эсэх</w:t>
            </w:r>
          </w:p>
        </w:tc>
        <w:tc>
          <w:tcPr>
            <w:tcW w:w="851" w:type="dxa"/>
            <w:shd w:val="clear" w:color="auto" w:fill="auto"/>
            <w:vAlign w:val="center"/>
          </w:tcPr>
          <w:p w14:paraId="343FA399"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48BF5BB" wp14:editId="585ED469">
                      <wp:extent cx="241300" cy="120650"/>
                      <wp:effectExtent l="0" t="0" r="0" b="0"/>
                      <wp:docPr id="1151" name="AutoShape 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69D083" id="AutoShap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0873F821"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90792F1" wp14:editId="429CF660">
                      <wp:extent cx="241300" cy="120650"/>
                      <wp:effectExtent l="0" t="0" r="0" b="0"/>
                      <wp:docPr id="1150" name="AutoShape 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77364DF" id="AutoShap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6402D1C5" w14:textId="3B43817D"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sidRPr="001C0296">
              <w:rPr>
                <w:rFonts w:ascii="Arial" w:hAnsi="Arial" w:cs="Arial"/>
                <w:sz w:val="20"/>
                <w:szCs w:val="20"/>
                <w:lang w:val="mn-MN"/>
              </w:rPr>
              <w:t>Зах зээлд шинээр орж ирж байгаа аж ахуйн нэгжид бэрхшээл, хүндрэл бий болгох</w:t>
            </w:r>
            <w:r w:rsidR="00E63FEF">
              <w:rPr>
                <w:rFonts w:ascii="Arial" w:hAnsi="Arial" w:cs="Arial"/>
                <w:sz w:val="20"/>
                <w:szCs w:val="20"/>
                <w:lang w:val="mn-MN"/>
              </w:rPr>
              <w:t>гүй харин дэмжлэг үзүүлэх нөхцөл бүрдэнэ.</w:t>
            </w:r>
          </w:p>
        </w:tc>
      </w:tr>
      <w:tr w:rsidR="00963BBA" w:rsidRPr="001C0296" w14:paraId="26BC5F33" w14:textId="77777777" w:rsidTr="00FC1A12">
        <w:trPr>
          <w:trHeight w:val="525"/>
        </w:trPr>
        <w:tc>
          <w:tcPr>
            <w:tcW w:w="2061" w:type="dxa"/>
            <w:vMerge/>
            <w:shd w:val="clear" w:color="auto" w:fill="auto"/>
          </w:tcPr>
          <w:p w14:paraId="4D2F42AD"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291DCDE0"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2.4.Зах зээлд шинээр монополийг бий болгох эсэх</w:t>
            </w:r>
          </w:p>
        </w:tc>
        <w:tc>
          <w:tcPr>
            <w:tcW w:w="851" w:type="dxa"/>
            <w:shd w:val="clear" w:color="auto" w:fill="auto"/>
            <w:vAlign w:val="center"/>
          </w:tcPr>
          <w:p w14:paraId="776FDAD8"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AA49E03" wp14:editId="384EAA76">
                      <wp:extent cx="241300" cy="120650"/>
                      <wp:effectExtent l="0" t="0" r="0" b="0"/>
                      <wp:docPr id="1149" name="AutoShape 4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259F23" id="AutoShap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192B93D2"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3CEE54BF" wp14:editId="1E360219">
                      <wp:extent cx="241300" cy="120650"/>
                      <wp:effectExtent l="0" t="0" r="0" b="0"/>
                      <wp:docPr id="1148" name="AutoShape 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74C9AE4" id="AutoShap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37D2A2CD" w14:textId="7F0FFBB4"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sidRPr="001C0296">
              <w:rPr>
                <w:rFonts w:ascii="Arial" w:hAnsi="Arial" w:cs="Arial"/>
                <w:sz w:val="20"/>
                <w:szCs w:val="20"/>
                <w:lang w:val="mn-MN"/>
              </w:rPr>
              <w:t>Зах зээлд шинээр монополийг бий болгох</w:t>
            </w:r>
            <w:r w:rsidR="00E63FEF">
              <w:rPr>
                <w:rFonts w:ascii="Arial" w:hAnsi="Arial" w:cs="Arial"/>
                <w:sz w:val="20"/>
                <w:szCs w:val="20"/>
                <w:lang w:val="mn-MN"/>
              </w:rPr>
              <w:t>гүй.</w:t>
            </w:r>
          </w:p>
        </w:tc>
      </w:tr>
      <w:tr w:rsidR="00963BBA" w:rsidRPr="001C0296" w14:paraId="6E9B4107" w14:textId="77777777" w:rsidTr="00FC1A12">
        <w:trPr>
          <w:trHeight w:val="525"/>
        </w:trPr>
        <w:tc>
          <w:tcPr>
            <w:tcW w:w="2061" w:type="dxa"/>
            <w:vMerge w:val="restart"/>
            <w:shd w:val="clear" w:color="auto" w:fill="auto"/>
          </w:tcPr>
          <w:p w14:paraId="239D015E" w14:textId="77777777" w:rsidR="00963BBA" w:rsidRPr="001C0296" w:rsidRDefault="00963BBA" w:rsidP="001971A8">
            <w:pPr>
              <w:jc w:val="both"/>
              <w:rPr>
                <w:rFonts w:ascii="Arial" w:eastAsia="Calibri" w:hAnsi="Arial" w:cs="Arial"/>
                <w:b/>
                <w:sz w:val="20"/>
                <w:szCs w:val="20"/>
                <w:lang w:val="mn-MN"/>
              </w:rPr>
            </w:pPr>
            <w:r w:rsidRPr="001C0296">
              <w:rPr>
                <w:rFonts w:ascii="Arial" w:hAnsi="Arial" w:cs="Arial"/>
                <w:sz w:val="20"/>
                <w:szCs w:val="20"/>
                <w:lang w:val="mn-MN"/>
              </w:rPr>
              <w:t>3.Аж ахуйн нэгжийн үйлдвэрлэлийн болон захиргааны зардал</w:t>
            </w:r>
          </w:p>
        </w:tc>
        <w:tc>
          <w:tcPr>
            <w:tcW w:w="3922" w:type="dxa"/>
            <w:shd w:val="clear" w:color="auto" w:fill="auto"/>
            <w:vAlign w:val="center"/>
          </w:tcPr>
          <w:p w14:paraId="594A44D2"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3.1.Зохицуулалтын хувилбарыг хэрэгжүүлснээр аж ахуйн нэгжид шинээр зардал үүсэх эсэх</w:t>
            </w:r>
          </w:p>
        </w:tc>
        <w:tc>
          <w:tcPr>
            <w:tcW w:w="851" w:type="dxa"/>
            <w:shd w:val="clear" w:color="auto" w:fill="auto"/>
            <w:vAlign w:val="center"/>
          </w:tcPr>
          <w:p w14:paraId="113F05AF"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8FB4357" wp14:editId="7A53144E">
                      <wp:extent cx="241300" cy="120650"/>
                      <wp:effectExtent l="0" t="0" r="0" b="0"/>
                      <wp:docPr id="1147" name="AutoShape 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0D380F" id="AutoShap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39C9B270"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603EDAE9" wp14:editId="6661101B">
                      <wp:extent cx="241300" cy="120650"/>
                      <wp:effectExtent l="0" t="0" r="0" b="0"/>
                      <wp:docPr id="1146" name="AutoShape 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6E4E5C" id="AutoShap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09CF3E72" w14:textId="585B7300"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00E63FEF" w:rsidRPr="001C0296">
              <w:rPr>
                <w:rFonts w:ascii="Arial" w:hAnsi="Arial" w:cs="Arial"/>
                <w:sz w:val="20"/>
                <w:szCs w:val="20"/>
                <w:lang w:val="mn-MN"/>
              </w:rPr>
              <w:t>шинээр зардал үүс</w:t>
            </w:r>
            <w:r w:rsidR="00E63FEF">
              <w:rPr>
                <w:rFonts w:ascii="Arial" w:hAnsi="Arial" w:cs="Arial"/>
                <w:sz w:val="20"/>
                <w:szCs w:val="20"/>
                <w:lang w:val="mn-MN"/>
              </w:rPr>
              <w:t>эхгүй? Харин  зардлыг бууруулахад чиглэнэ.</w:t>
            </w:r>
          </w:p>
        </w:tc>
      </w:tr>
      <w:tr w:rsidR="00963BBA" w:rsidRPr="001C0296" w14:paraId="6A2CF74E" w14:textId="77777777" w:rsidTr="00FC1A12">
        <w:trPr>
          <w:trHeight w:val="525"/>
        </w:trPr>
        <w:tc>
          <w:tcPr>
            <w:tcW w:w="2061" w:type="dxa"/>
            <w:vMerge/>
            <w:shd w:val="clear" w:color="auto" w:fill="auto"/>
          </w:tcPr>
          <w:p w14:paraId="551A8A6D"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763D4C30"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3.2.Санхүүжилтийн эх үүсвэр олж авахад нөлөө үзүүлэх эсэх</w:t>
            </w:r>
          </w:p>
        </w:tc>
        <w:tc>
          <w:tcPr>
            <w:tcW w:w="851" w:type="dxa"/>
            <w:shd w:val="clear" w:color="auto" w:fill="auto"/>
            <w:vAlign w:val="center"/>
          </w:tcPr>
          <w:p w14:paraId="28A0D06A"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34B3D87E" wp14:editId="728516D6">
                      <wp:extent cx="241300" cy="120650"/>
                      <wp:effectExtent l="0" t="0" r="0" b="0"/>
                      <wp:docPr id="1145" name="AutoShape 5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BEFD49C" id="AutoShap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3C683977"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6CA115D" wp14:editId="41092647">
                      <wp:extent cx="241300" cy="120650"/>
                      <wp:effectExtent l="0" t="0" r="0" b="0"/>
                      <wp:docPr id="1144" name="AutoShape 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C76795" id="AutoShap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05716499" w14:textId="150480E0"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Pr>
                <w:rFonts w:ascii="Arial" w:hAnsi="Arial" w:cs="Arial"/>
                <w:sz w:val="20"/>
                <w:szCs w:val="20"/>
              </w:rPr>
              <w:t>Нөлөө үзүүлэхгүй.</w:t>
            </w:r>
          </w:p>
        </w:tc>
      </w:tr>
      <w:tr w:rsidR="00963BBA" w:rsidRPr="001C0296" w14:paraId="1F197F21" w14:textId="77777777" w:rsidTr="00FC1A12">
        <w:trPr>
          <w:trHeight w:val="525"/>
        </w:trPr>
        <w:tc>
          <w:tcPr>
            <w:tcW w:w="2061" w:type="dxa"/>
            <w:vMerge/>
            <w:shd w:val="clear" w:color="auto" w:fill="auto"/>
          </w:tcPr>
          <w:p w14:paraId="5A184E3D"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717E715E"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3.3.Зах зээлээс тодорхой бараа бүтээгдэхүүнийг худалдан авахад хүргэх эсэх</w:t>
            </w:r>
          </w:p>
        </w:tc>
        <w:tc>
          <w:tcPr>
            <w:tcW w:w="851" w:type="dxa"/>
            <w:shd w:val="clear" w:color="auto" w:fill="auto"/>
            <w:vAlign w:val="center"/>
          </w:tcPr>
          <w:p w14:paraId="1AD022FB"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70E57A0" wp14:editId="1C4442D5">
                      <wp:extent cx="241300" cy="120650"/>
                      <wp:effectExtent l="0" t="0" r="0" b="0"/>
                      <wp:docPr id="1143" name="AutoShape 5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D194794" id="AutoShap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3DDAA62A"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01C4B794" wp14:editId="72C36634">
                      <wp:extent cx="241300" cy="120650"/>
                      <wp:effectExtent l="0" t="0" r="0" b="0"/>
                      <wp:docPr id="1142" name="AutoShape 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0DB0B40" id="AutoShap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08256ED4" w14:textId="1874D26F"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Pr>
                <w:rFonts w:ascii="Arial" w:hAnsi="Arial" w:cs="Arial"/>
                <w:sz w:val="20"/>
                <w:szCs w:val="20"/>
              </w:rPr>
              <w:t>Шаардлага бий  болгохгүй</w:t>
            </w:r>
          </w:p>
        </w:tc>
      </w:tr>
      <w:tr w:rsidR="00963BBA" w:rsidRPr="001C0296" w14:paraId="6A89D4D6" w14:textId="77777777" w:rsidTr="00FC1A12">
        <w:trPr>
          <w:trHeight w:val="525"/>
        </w:trPr>
        <w:tc>
          <w:tcPr>
            <w:tcW w:w="2061" w:type="dxa"/>
            <w:vMerge/>
            <w:shd w:val="clear" w:color="auto" w:fill="auto"/>
          </w:tcPr>
          <w:p w14:paraId="302ECCBC"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0E712789"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3.4.Бараа бүтээгдэхүүний борлуулалтад ямар нэг хязгаарлалт, эсхүл хориг тавих эсэх</w:t>
            </w:r>
          </w:p>
        </w:tc>
        <w:tc>
          <w:tcPr>
            <w:tcW w:w="851" w:type="dxa"/>
            <w:shd w:val="clear" w:color="auto" w:fill="auto"/>
            <w:vAlign w:val="center"/>
          </w:tcPr>
          <w:p w14:paraId="26066114"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D34D6FF" wp14:editId="7F28DA03">
                      <wp:extent cx="241300" cy="120650"/>
                      <wp:effectExtent l="0" t="0" r="0" b="0"/>
                      <wp:docPr id="1141" name="AutoShape 5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D7AD744" id="AutoShap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5DC6F97B"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5D409C13" wp14:editId="12B06FD4">
                      <wp:extent cx="241300" cy="120650"/>
                      <wp:effectExtent l="0" t="0" r="0" b="0"/>
                      <wp:docPr id="1140" name="AutoShape 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D89ACC7" id="AutoShap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355DCCE2" w14:textId="0C5BB193"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Pr>
                <w:rFonts w:ascii="Arial" w:hAnsi="Arial" w:cs="Arial"/>
                <w:sz w:val="20"/>
                <w:szCs w:val="20"/>
              </w:rPr>
              <w:t>Тавихгүй,  Өрсөлдөөөнт зохицуулалтын явагдах боломжтой.</w:t>
            </w:r>
          </w:p>
        </w:tc>
      </w:tr>
      <w:tr w:rsidR="00963BBA" w:rsidRPr="001C0296" w14:paraId="7CAA8CC8" w14:textId="77777777" w:rsidTr="00FC1A12">
        <w:trPr>
          <w:trHeight w:val="525"/>
        </w:trPr>
        <w:tc>
          <w:tcPr>
            <w:tcW w:w="2061" w:type="dxa"/>
            <w:vMerge/>
            <w:shd w:val="clear" w:color="auto" w:fill="auto"/>
          </w:tcPr>
          <w:p w14:paraId="44B714AC" w14:textId="77777777" w:rsidR="00963BBA" w:rsidRPr="001C0296" w:rsidRDefault="00963BBA" w:rsidP="001971A8">
            <w:pPr>
              <w:jc w:val="both"/>
              <w:rPr>
                <w:rFonts w:ascii="Arial" w:eastAsia="Calibri" w:hAnsi="Arial" w:cs="Arial"/>
                <w:b/>
                <w:sz w:val="20"/>
                <w:szCs w:val="20"/>
                <w:lang w:val="mn-MN"/>
              </w:rPr>
            </w:pPr>
          </w:p>
        </w:tc>
        <w:tc>
          <w:tcPr>
            <w:tcW w:w="3922" w:type="dxa"/>
            <w:shd w:val="clear" w:color="auto" w:fill="auto"/>
            <w:vAlign w:val="center"/>
          </w:tcPr>
          <w:p w14:paraId="3EA0D8C9"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3.5.Аж ахуйн нэгжийг үйл ажиллагаагаа зогсооход хүргэх эсэх</w:t>
            </w:r>
          </w:p>
        </w:tc>
        <w:tc>
          <w:tcPr>
            <w:tcW w:w="851" w:type="dxa"/>
            <w:shd w:val="clear" w:color="auto" w:fill="auto"/>
            <w:vAlign w:val="center"/>
          </w:tcPr>
          <w:p w14:paraId="3BA969BE"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5BED336" wp14:editId="54B98520">
                      <wp:extent cx="241300" cy="120650"/>
                      <wp:effectExtent l="0" t="0" r="0" b="0"/>
                      <wp:docPr id="1139" name="AutoShape 5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D358F8" id="AutoShap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6D4A65E1"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6C34F38A" wp14:editId="466FE9F2">
                      <wp:extent cx="241300" cy="120650"/>
                      <wp:effectExtent l="0" t="0" r="0" b="0"/>
                      <wp:docPr id="1138" name="AutoShape 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18A07A" id="AutoShap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5A3349FE" w14:textId="3D5F0D29"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Pr>
                <w:rFonts w:ascii="Arial" w:hAnsi="Arial" w:cs="Arial"/>
                <w:sz w:val="20"/>
                <w:szCs w:val="20"/>
              </w:rPr>
              <w:t>Аж  нэгжид дэмжлэг үзүүлэхэд чиглэнэ.</w:t>
            </w:r>
          </w:p>
        </w:tc>
      </w:tr>
      <w:tr w:rsidR="00963BBA" w:rsidRPr="001C0296" w14:paraId="1A2E3DDB" w14:textId="77777777" w:rsidTr="00FC1A12">
        <w:trPr>
          <w:trHeight w:val="525"/>
        </w:trPr>
        <w:tc>
          <w:tcPr>
            <w:tcW w:w="2061" w:type="dxa"/>
            <w:shd w:val="clear" w:color="auto" w:fill="auto"/>
            <w:vAlign w:val="center"/>
          </w:tcPr>
          <w:p w14:paraId="35E7C9FF" w14:textId="77777777" w:rsidR="00963BBA" w:rsidRPr="001C0296" w:rsidRDefault="00963BBA" w:rsidP="001971A8">
            <w:pPr>
              <w:ind w:right="410"/>
              <w:jc w:val="both"/>
              <w:rPr>
                <w:rFonts w:ascii="Arial" w:hAnsi="Arial" w:cs="Arial"/>
                <w:sz w:val="20"/>
                <w:szCs w:val="20"/>
                <w:lang w:val="mn-MN"/>
              </w:rPr>
            </w:pPr>
            <w:r w:rsidRPr="001C0296">
              <w:rPr>
                <w:rFonts w:ascii="Arial" w:hAnsi="Arial" w:cs="Arial"/>
                <w:sz w:val="20"/>
                <w:szCs w:val="20"/>
                <w:lang w:val="mn-MN"/>
              </w:rPr>
              <w:t>4.Мэдээлэх үүргийн улмаас үүсч байгаа захиргааны зардлын ачаалал</w:t>
            </w:r>
          </w:p>
        </w:tc>
        <w:tc>
          <w:tcPr>
            <w:tcW w:w="3922" w:type="dxa"/>
            <w:shd w:val="clear" w:color="auto" w:fill="auto"/>
            <w:vAlign w:val="center"/>
          </w:tcPr>
          <w:p w14:paraId="183D0080"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851" w:type="dxa"/>
            <w:shd w:val="clear" w:color="auto" w:fill="auto"/>
            <w:vAlign w:val="center"/>
          </w:tcPr>
          <w:p w14:paraId="7748DF33"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E6EC9A5" wp14:editId="0B3AABE4">
                      <wp:extent cx="241300" cy="120650"/>
                      <wp:effectExtent l="0" t="0" r="0" b="0"/>
                      <wp:docPr id="1137" name="AutoShape 6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61ECFC1" id="AutoShap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41A7AA47"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64E10159" wp14:editId="26FDA407">
                      <wp:extent cx="241300" cy="120650"/>
                      <wp:effectExtent l="0" t="0" r="0" b="0"/>
                      <wp:docPr id="1136" name="AutoShape 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75D9175" id="AutoShap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583C3E48" w14:textId="4DD3512B" w:rsidR="00963BBA" w:rsidRPr="001C0296" w:rsidRDefault="00E63FEF" w:rsidP="001971A8">
            <w:pPr>
              <w:jc w:val="both"/>
              <w:rPr>
                <w:rFonts w:ascii="Arial" w:hAnsi="Arial" w:cs="Arial"/>
                <w:sz w:val="20"/>
                <w:szCs w:val="20"/>
              </w:rPr>
            </w:pPr>
            <w:r>
              <w:rPr>
                <w:rFonts w:ascii="Arial" w:hAnsi="Arial" w:cs="Arial"/>
                <w:sz w:val="20"/>
                <w:szCs w:val="20"/>
              </w:rPr>
              <w:t>Нэмэлт зардал гаргахгүй. Шинээр үүрэг  хүлээхгүй.</w:t>
            </w:r>
          </w:p>
        </w:tc>
      </w:tr>
      <w:tr w:rsidR="00963BBA" w:rsidRPr="001C0296" w14:paraId="1F494561" w14:textId="77777777" w:rsidTr="00FC1A12">
        <w:trPr>
          <w:trHeight w:val="525"/>
        </w:trPr>
        <w:tc>
          <w:tcPr>
            <w:tcW w:w="2061" w:type="dxa"/>
            <w:vMerge w:val="restart"/>
            <w:shd w:val="clear" w:color="auto" w:fill="auto"/>
          </w:tcPr>
          <w:p w14:paraId="7B07AB09"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5.Өмчлөх эрх</w:t>
            </w:r>
          </w:p>
        </w:tc>
        <w:tc>
          <w:tcPr>
            <w:tcW w:w="3922" w:type="dxa"/>
            <w:shd w:val="clear" w:color="auto" w:fill="auto"/>
            <w:vAlign w:val="center"/>
          </w:tcPr>
          <w:p w14:paraId="7039661D"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5.1.Өмчлөх эрхийг (үл хөдлөх, хөдлөх эд хөрөнгө, эдийн бус баялаг зэргийг) хөндсөн зохицуулалт бий болох эсэх</w:t>
            </w:r>
          </w:p>
        </w:tc>
        <w:tc>
          <w:tcPr>
            <w:tcW w:w="851" w:type="dxa"/>
            <w:shd w:val="clear" w:color="auto" w:fill="auto"/>
            <w:vAlign w:val="center"/>
          </w:tcPr>
          <w:p w14:paraId="650F4B76"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6B8A5B36" wp14:editId="35DA0913">
                      <wp:extent cx="241300" cy="120650"/>
                      <wp:effectExtent l="0" t="0" r="0" b="0"/>
                      <wp:docPr id="1135" name="AutoShape 6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E040C7" id="AutoShap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16CEE17C"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089AEB75" wp14:editId="3A479AE8">
                      <wp:extent cx="241300" cy="120650"/>
                      <wp:effectExtent l="0" t="0" r="0" b="0"/>
                      <wp:docPr id="1134" name="AutoShape 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0DD04D" id="AutoShap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19AD0FF1" w14:textId="62F88243"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Pr>
                <w:rFonts w:ascii="Arial" w:hAnsi="Arial" w:cs="Arial"/>
                <w:sz w:val="20"/>
                <w:szCs w:val="20"/>
              </w:rPr>
              <w:t>Байхгүй.</w:t>
            </w:r>
          </w:p>
        </w:tc>
      </w:tr>
      <w:tr w:rsidR="00963BBA" w:rsidRPr="001C0296" w14:paraId="5458DFB5" w14:textId="77777777" w:rsidTr="00FC1A12">
        <w:trPr>
          <w:trHeight w:val="525"/>
        </w:trPr>
        <w:tc>
          <w:tcPr>
            <w:tcW w:w="2061" w:type="dxa"/>
            <w:vMerge/>
            <w:shd w:val="clear" w:color="auto" w:fill="auto"/>
          </w:tcPr>
          <w:p w14:paraId="58F74FE3"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22C09367"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5.2.Өмчлөх эрх олж авах, шилжүүлэх болон хэрэгжүүлэхэд хязгаарлалт бий болгох эсэх</w:t>
            </w:r>
          </w:p>
        </w:tc>
        <w:tc>
          <w:tcPr>
            <w:tcW w:w="851" w:type="dxa"/>
            <w:shd w:val="clear" w:color="auto" w:fill="auto"/>
            <w:vAlign w:val="center"/>
          </w:tcPr>
          <w:p w14:paraId="50E3AB63"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680E80FC" wp14:editId="0F772110">
                      <wp:extent cx="241300" cy="120650"/>
                      <wp:effectExtent l="0" t="0" r="0" b="0"/>
                      <wp:docPr id="1133" name="AutoShape 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D8AE6F8" id="AutoShap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4932CE0E"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683C0A4C" wp14:editId="6263FB3F">
                      <wp:extent cx="241300" cy="120650"/>
                      <wp:effectExtent l="0" t="0" r="0" b="0"/>
                      <wp:docPr id="1132" name="AutoShape 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9D064C9" id="AutoShap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3D17C7CD" w14:textId="6F285DA1"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E63FEF">
              <w:rPr>
                <w:rFonts w:ascii="Arial" w:hAnsi="Arial" w:cs="Arial"/>
                <w:sz w:val="20"/>
                <w:szCs w:val="20"/>
              </w:rPr>
              <w:t>Хязгаарлалт тогтоохгүй.</w:t>
            </w:r>
          </w:p>
        </w:tc>
      </w:tr>
      <w:tr w:rsidR="00963BBA" w:rsidRPr="001C0296" w14:paraId="3CC5FA34" w14:textId="77777777" w:rsidTr="00FC1A12">
        <w:trPr>
          <w:trHeight w:val="525"/>
        </w:trPr>
        <w:tc>
          <w:tcPr>
            <w:tcW w:w="2061" w:type="dxa"/>
            <w:vMerge/>
            <w:shd w:val="clear" w:color="auto" w:fill="auto"/>
          </w:tcPr>
          <w:p w14:paraId="708B1398"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227B9D31"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5.3.Оюуны өмчийн (патент, барааны тэмдэг, зохиогчийн эрх зэрэг) эрхийг хөндсөн зохицуулалт бий болгох эсэх</w:t>
            </w:r>
          </w:p>
        </w:tc>
        <w:tc>
          <w:tcPr>
            <w:tcW w:w="851" w:type="dxa"/>
            <w:shd w:val="clear" w:color="auto" w:fill="auto"/>
            <w:vAlign w:val="center"/>
          </w:tcPr>
          <w:p w14:paraId="7B4A14B9"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30AA8078" wp14:editId="180F5A9B">
                      <wp:extent cx="241300" cy="120650"/>
                      <wp:effectExtent l="0" t="0" r="0" b="0"/>
                      <wp:docPr id="1131" name="AutoShape 6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ACCFD9" id="AutoShap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6409F8B0"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2013AC13" wp14:editId="2DBD1E7C">
                      <wp:extent cx="241300" cy="120650"/>
                      <wp:effectExtent l="0" t="0" r="0" b="0"/>
                      <wp:docPr id="1130" name="AutoShape 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D3886DE" id="AutoShap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6D965EF6" w14:textId="0844F13A"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4C258D">
              <w:rPr>
                <w:rFonts w:ascii="Arial" w:hAnsi="Arial" w:cs="Arial"/>
                <w:sz w:val="20"/>
                <w:szCs w:val="20"/>
              </w:rPr>
              <w:t>Оюуны өмчийн эрх  хөндсөн зохицуулалт бий болгохгүй.</w:t>
            </w:r>
          </w:p>
        </w:tc>
      </w:tr>
      <w:tr w:rsidR="00963BBA" w:rsidRPr="001C0296" w14:paraId="2894B403" w14:textId="77777777" w:rsidTr="00FC1A12">
        <w:trPr>
          <w:trHeight w:val="525"/>
        </w:trPr>
        <w:tc>
          <w:tcPr>
            <w:tcW w:w="2061" w:type="dxa"/>
            <w:vMerge w:val="restart"/>
            <w:shd w:val="clear" w:color="auto" w:fill="auto"/>
          </w:tcPr>
          <w:p w14:paraId="121C7A08"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6.Инноваци болон судалгаа шинжилгээ</w:t>
            </w:r>
          </w:p>
        </w:tc>
        <w:tc>
          <w:tcPr>
            <w:tcW w:w="3922" w:type="dxa"/>
            <w:shd w:val="clear" w:color="auto" w:fill="auto"/>
            <w:vAlign w:val="center"/>
          </w:tcPr>
          <w:p w14:paraId="69822FEA"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6.1.Судалгаа шинжилгээ, нээлт хийх, шинэ бүтээл гаргах асуудлыг дэмжих эсэх</w:t>
            </w:r>
          </w:p>
        </w:tc>
        <w:tc>
          <w:tcPr>
            <w:tcW w:w="851" w:type="dxa"/>
            <w:shd w:val="clear" w:color="auto" w:fill="auto"/>
            <w:vAlign w:val="center"/>
          </w:tcPr>
          <w:p w14:paraId="427507E3"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B473CC2" wp14:editId="06F2C3C9">
                      <wp:extent cx="241300" cy="120650"/>
                      <wp:effectExtent l="0" t="0" r="0" b="0"/>
                      <wp:docPr id="1129" name="AutoShape 6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CA55452" id="AutoShap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1EBC6E2D"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2A4D9950" wp14:editId="7DFF5ABD">
                      <wp:extent cx="241300" cy="120650"/>
                      <wp:effectExtent l="0" t="0" r="0" b="0"/>
                      <wp:docPr id="1128" name="AutoShape 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F423178" id="AutoShap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3DDB7E9A" w14:textId="68C926C8" w:rsidR="00963BBA" w:rsidRPr="001C0296" w:rsidRDefault="004C258D" w:rsidP="001971A8">
            <w:pPr>
              <w:jc w:val="both"/>
              <w:rPr>
                <w:rFonts w:ascii="Arial" w:hAnsi="Arial" w:cs="Arial"/>
                <w:sz w:val="20"/>
                <w:szCs w:val="20"/>
                <w:lang w:val="mn-MN"/>
              </w:rPr>
            </w:pPr>
            <w:r>
              <w:rPr>
                <w:rFonts w:ascii="Arial" w:hAnsi="Arial" w:cs="Arial"/>
                <w:sz w:val="20"/>
                <w:szCs w:val="20"/>
                <w:lang w:val="mn-MN"/>
              </w:rPr>
              <w:t>Дотоодоо   шатахуун үйлдвэрлэлийг дэмжих тул нээлт хийх, шинэ бүтээл гаргах асуудалд ахиц дэвшлийг  дэмжих боломжтой.</w:t>
            </w:r>
          </w:p>
        </w:tc>
      </w:tr>
      <w:tr w:rsidR="00963BBA" w:rsidRPr="001C0296" w14:paraId="791CE713" w14:textId="77777777" w:rsidTr="00FC1A12">
        <w:trPr>
          <w:trHeight w:val="525"/>
        </w:trPr>
        <w:tc>
          <w:tcPr>
            <w:tcW w:w="2061" w:type="dxa"/>
            <w:vMerge/>
            <w:shd w:val="clear" w:color="auto" w:fill="auto"/>
          </w:tcPr>
          <w:p w14:paraId="6BCA974D"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561B585C"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6.2.Үйлдвэрлэлийн шинэ технологи болон шинэ бүтээгдэхүүн нэвтрүүлэх, дэлгэрүүлэхийг илүү хялбар болгох эсэх</w:t>
            </w:r>
          </w:p>
        </w:tc>
        <w:tc>
          <w:tcPr>
            <w:tcW w:w="851" w:type="dxa"/>
            <w:shd w:val="clear" w:color="auto" w:fill="auto"/>
            <w:vAlign w:val="center"/>
          </w:tcPr>
          <w:p w14:paraId="7219B722"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8490C35" wp14:editId="3566175C">
                      <wp:extent cx="241300" cy="120650"/>
                      <wp:effectExtent l="0" t="0" r="0" b="0"/>
                      <wp:docPr id="1127" name="AutoShape 7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568ED4" id="AutoShap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5F937AE7"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289AF08D" wp14:editId="5B0B19AD">
                      <wp:extent cx="241300" cy="120650"/>
                      <wp:effectExtent l="0" t="0" r="0" b="0"/>
                      <wp:docPr id="1126" name="AutoShape 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92EC587" id="AutoShap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37DECAF5" w14:textId="3DACAB12"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00D0763A" w:rsidRPr="001C0296">
              <w:rPr>
                <w:rFonts w:ascii="Arial" w:hAnsi="Arial" w:cs="Arial"/>
                <w:sz w:val="20"/>
                <w:szCs w:val="20"/>
              </w:rPr>
              <w:t>Үйлдвэрлэлийн шинэ технологи болон шинэ бүтээгдэхүүн нэвтрүүлэх, дэлгэрүүлэх</w:t>
            </w:r>
            <w:r w:rsidR="00D0763A">
              <w:rPr>
                <w:rFonts w:ascii="Arial" w:hAnsi="Arial" w:cs="Arial"/>
                <w:sz w:val="20"/>
                <w:szCs w:val="20"/>
              </w:rPr>
              <w:t xml:space="preserve"> хялбар болох нөхцөлийг бүрдүүлнэ.</w:t>
            </w:r>
          </w:p>
        </w:tc>
      </w:tr>
      <w:tr w:rsidR="00963BBA" w:rsidRPr="001C0296" w14:paraId="5A153E75" w14:textId="77777777" w:rsidTr="00FC1A12">
        <w:trPr>
          <w:trHeight w:val="525"/>
        </w:trPr>
        <w:tc>
          <w:tcPr>
            <w:tcW w:w="2061" w:type="dxa"/>
            <w:vMerge w:val="restart"/>
            <w:shd w:val="clear" w:color="auto" w:fill="auto"/>
          </w:tcPr>
          <w:p w14:paraId="64D9CE71" w14:textId="77777777" w:rsidR="00963BBA" w:rsidRPr="001C0296" w:rsidRDefault="00963BBA" w:rsidP="001971A8">
            <w:pPr>
              <w:ind w:right="410"/>
              <w:jc w:val="both"/>
              <w:rPr>
                <w:rFonts w:ascii="Arial" w:hAnsi="Arial" w:cs="Arial"/>
                <w:sz w:val="20"/>
                <w:szCs w:val="20"/>
                <w:lang w:val="mn-MN"/>
              </w:rPr>
            </w:pPr>
            <w:r w:rsidRPr="001C0296">
              <w:rPr>
                <w:rFonts w:ascii="Arial" w:hAnsi="Arial" w:cs="Arial"/>
                <w:sz w:val="20"/>
                <w:szCs w:val="20"/>
                <w:lang w:val="mn-MN"/>
              </w:rPr>
              <w:t>7.Хэрэглэгч болон гэр бүлийн төсөв</w:t>
            </w:r>
          </w:p>
        </w:tc>
        <w:tc>
          <w:tcPr>
            <w:tcW w:w="3922" w:type="dxa"/>
            <w:shd w:val="clear" w:color="auto" w:fill="auto"/>
            <w:vAlign w:val="center"/>
          </w:tcPr>
          <w:p w14:paraId="12D1BFB6" w14:textId="77777777" w:rsidR="00963BBA" w:rsidRPr="001C0296" w:rsidRDefault="00963BBA" w:rsidP="001971A8">
            <w:pPr>
              <w:jc w:val="both"/>
              <w:rPr>
                <w:rFonts w:ascii="Arial" w:hAnsi="Arial" w:cs="Arial"/>
                <w:sz w:val="20"/>
                <w:szCs w:val="20"/>
                <w:lang w:val="mn-MN"/>
              </w:rPr>
            </w:pPr>
            <w:r w:rsidRPr="001C0296">
              <w:rPr>
                <w:rFonts w:ascii="Arial" w:hAnsi="Arial" w:cs="Arial"/>
                <w:sz w:val="20"/>
                <w:szCs w:val="20"/>
                <w:lang w:val="mn-MN"/>
              </w:rPr>
              <w:t>7.1.Хэрэглээний үнийн түвшинд нөлөө үзүүлэх эсэх</w:t>
            </w:r>
          </w:p>
        </w:tc>
        <w:tc>
          <w:tcPr>
            <w:tcW w:w="851" w:type="dxa"/>
            <w:shd w:val="clear" w:color="auto" w:fill="auto"/>
            <w:vAlign w:val="center"/>
          </w:tcPr>
          <w:p w14:paraId="13B469DC"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53E4F47D" wp14:editId="118435CE">
                      <wp:extent cx="241300" cy="120650"/>
                      <wp:effectExtent l="0" t="0" r="0" b="0"/>
                      <wp:docPr id="1125" name="AutoShape 7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E753A90" id="AutoShap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0B4DCE01"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810E3E0" wp14:editId="5B02B927">
                      <wp:extent cx="241300" cy="120650"/>
                      <wp:effectExtent l="0" t="0" r="0" b="0"/>
                      <wp:docPr id="1124" name="AutoShape 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4F9FB1" id="AutoShap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42E4AEDD" w14:textId="23BFE210"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00D0763A">
              <w:rPr>
                <w:rFonts w:ascii="Arial" w:hAnsi="Arial" w:cs="Arial"/>
                <w:sz w:val="20"/>
                <w:szCs w:val="20"/>
                <w:lang w:val="mn-MN"/>
              </w:rPr>
              <w:t>Хэрэглээний үнийн түвшинд эерэгээр нөлөөлөх боломжтой.</w:t>
            </w:r>
          </w:p>
        </w:tc>
      </w:tr>
      <w:tr w:rsidR="00963BBA" w:rsidRPr="001C0296" w14:paraId="76FC3AFC" w14:textId="77777777" w:rsidTr="00FC1A12">
        <w:trPr>
          <w:trHeight w:val="525"/>
        </w:trPr>
        <w:tc>
          <w:tcPr>
            <w:tcW w:w="2061" w:type="dxa"/>
            <w:vMerge/>
            <w:shd w:val="clear" w:color="auto" w:fill="auto"/>
          </w:tcPr>
          <w:p w14:paraId="7C09F71A"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2559902A"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7.2.Хэрэглэгчдийн хувьд дотоодын зах зээлийг ашиглах боломж олгох эсэх</w:t>
            </w:r>
          </w:p>
        </w:tc>
        <w:tc>
          <w:tcPr>
            <w:tcW w:w="851" w:type="dxa"/>
            <w:shd w:val="clear" w:color="auto" w:fill="auto"/>
            <w:vAlign w:val="center"/>
          </w:tcPr>
          <w:p w14:paraId="77FC6E80"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1285F087" wp14:editId="376918FA">
                      <wp:extent cx="241300" cy="120650"/>
                      <wp:effectExtent l="0" t="0" r="0" b="0"/>
                      <wp:docPr id="1123" name="AutoShape 7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0EA509D" id="AutoShap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2A281D23"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55EFEF8F" wp14:editId="70C61863">
                      <wp:extent cx="241300" cy="120650"/>
                      <wp:effectExtent l="0" t="0" r="0" b="0"/>
                      <wp:docPr id="1122" name="AutoShape 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E9EAA8" id="AutoShap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5FF28C46" w14:textId="769013C1" w:rsidR="00963BBA" w:rsidRPr="001C0296" w:rsidRDefault="00D0763A" w:rsidP="001971A8">
            <w:pPr>
              <w:jc w:val="both"/>
              <w:rPr>
                <w:rFonts w:ascii="Arial" w:hAnsi="Arial" w:cs="Arial"/>
                <w:sz w:val="20"/>
                <w:szCs w:val="20"/>
              </w:rPr>
            </w:pPr>
            <w:r w:rsidRPr="001C0296">
              <w:rPr>
                <w:rFonts w:ascii="Arial" w:hAnsi="Arial" w:cs="Arial"/>
                <w:sz w:val="20"/>
                <w:szCs w:val="20"/>
              </w:rPr>
              <w:t xml:space="preserve">Хэрэглэгчдийн хувьд дотоодын зах зээлийг ашиглах боломж </w:t>
            </w:r>
            <w:r>
              <w:rPr>
                <w:rFonts w:ascii="Arial" w:hAnsi="Arial" w:cs="Arial"/>
                <w:sz w:val="20"/>
                <w:szCs w:val="20"/>
              </w:rPr>
              <w:t>олгоно.</w:t>
            </w:r>
          </w:p>
        </w:tc>
      </w:tr>
      <w:tr w:rsidR="00963BBA" w:rsidRPr="001C0296" w14:paraId="5EEF5843" w14:textId="77777777" w:rsidTr="00FC1A12">
        <w:trPr>
          <w:trHeight w:val="525"/>
        </w:trPr>
        <w:tc>
          <w:tcPr>
            <w:tcW w:w="2061" w:type="dxa"/>
            <w:vMerge/>
            <w:shd w:val="clear" w:color="auto" w:fill="auto"/>
          </w:tcPr>
          <w:p w14:paraId="456FC26B"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6B8259DC"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7.3.Хэрэглэгчдийн эрх ашигт нөлөөлөх эсэх</w:t>
            </w:r>
          </w:p>
        </w:tc>
        <w:tc>
          <w:tcPr>
            <w:tcW w:w="851" w:type="dxa"/>
            <w:shd w:val="clear" w:color="auto" w:fill="auto"/>
            <w:vAlign w:val="center"/>
          </w:tcPr>
          <w:p w14:paraId="02BE48B5"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AA28D31" wp14:editId="490F7B20">
                      <wp:extent cx="241300" cy="120650"/>
                      <wp:effectExtent l="0" t="0" r="0" b="0"/>
                      <wp:docPr id="1121" name="AutoShape 7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F9050FC" id="AutoShap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58F7FDED"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1F34ADF" wp14:editId="1D8C3B75">
                      <wp:extent cx="241300" cy="120650"/>
                      <wp:effectExtent l="0" t="0" r="0" b="0"/>
                      <wp:docPr id="1120" name="AutoShape 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AAEBC4" id="AutoShap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3CD55374" w14:textId="1C89B485"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D0763A">
              <w:rPr>
                <w:rFonts w:ascii="Arial" w:hAnsi="Arial" w:cs="Arial"/>
                <w:sz w:val="20"/>
                <w:szCs w:val="20"/>
              </w:rPr>
              <w:t>Хэрэглэгчдийн эрхэд бүрэн нийцнэ.</w:t>
            </w:r>
          </w:p>
        </w:tc>
      </w:tr>
      <w:tr w:rsidR="00963BBA" w:rsidRPr="001C0296" w14:paraId="216F4CAC" w14:textId="77777777" w:rsidTr="00FC1A12">
        <w:trPr>
          <w:trHeight w:val="525"/>
        </w:trPr>
        <w:tc>
          <w:tcPr>
            <w:tcW w:w="2061" w:type="dxa"/>
            <w:vMerge/>
            <w:shd w:val="clear" w:color="auto" w:fill="auto"/>
          </w:tcPr>
          <w:p w14:paraId="1F19FB5A"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42CC6C95"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7.4.Хувь хүний/гэр бүлийн санхүүгийн байдалд (шууд буюу урт хугацааны туршид) нөлөө үзүүлэх эсэх</w:t>
            </w:r>
          </w:p>
        </w:tc>
        <w:tc>
          <w:tcPr>
            <w:tcW w:w="851" w:type="dxa"/>
            <w:shd w:val="clear" w:color="auto" w:fill="auto"/>
            <w:vAlign w:val="center"/>
          </w:tcPr>
          <w:p w14:paraId="376E7582"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27D1C774" wp14:editId="35DD7FB6">
                      <wp:extent cx="241300" cy="120650"/>
                      <wp:effectExtent l="0" t="0" r="0" b="0"/>
                      <wp:docPr id="1119" name="AutoShape 7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8089A8A" id="AutoShap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239ECCDA"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0D794967" wp14:editId="0101B78F">
                      <wp:extent cx="241300" cy="120650"/>
                      <wp:effectExtent l="0" t="0" r="0" b="0"/>
                      <wp:docPr id="1118" name="AutoShape 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DA7150" id="AutoShap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1E258BC2" w14:textId="01849F51"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00D0763A">
              <w:rPr>
                <w:rFonts w:ascii="Arial" w:hAnsi="Arial" w:cs="Arial"/>
                <w:sz w:val="20"/>
                <w:szCs w:val="20"/>
              </w:rPr>
              <w:t>Түлшний үнийн бууруулах замаар хувь хүн, гэр бүлийн санхүүд урт хугацаанд эерэгээр нөлөөлнө.</w:t>
            </w:r>
          </w:p>
        </w:tc>
      </w:tr>
      <w:tr w:rsidR="00963BBA" w:rsidRPr="001C0296" w14:paraId="1FD453FC" w14:textId="77777777" w:rsidTr="00FC1A12">
        <w:trPr>
          <w:trHeight w:val="525"/>
        </w:trPr>
        <w:tc>
          <w:tcPr>
            <w:tcW w:w="2061" w:type="dxa"/>
            <w:vMerge w:val="restart"/>
            <w:shd w:val="clear" w:color="auto" w:fill="auto"/>
          </w:tcPr>
          <w:p w14:paraId="45DD28FE"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8.Тодорхой бүс нутаг, салбарууд</w:t>
            </w:r>
          </w:p>
        </w:tc>
        <w:tc>
          <w:tcPr>
            <w:tcW w:w="3922" w:type="dxa"/>
            <w:shd w:val="clear" w:color="auto" w:fill="auto"/>
            <w:vAlign w:val="center"/>
          </w:tcPr>
          <w:p w14:paraId="507A6F31"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8.1.Тодорхой бүс нутагт буюу тодорхой нэг чиглэлд ажлын байрыг шинээр бий болгох эсэх</w:t>
            </w:r>
          </w:p>
        </w:tc>
        <w:tc>
          <w:tcPr>
            <w:tcW w:w="851" w:type="dxa"/>
            <w:shd w:val="clear" w:color="auto" w:fill="auto"/>
            <w:vAlign w:val="center"/>
          </w:tcPr>
          <w:p w14:paraId="04087941"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39EB92D6" wp14:editId="1D6CE3D4">
                      <wp:extent cx="241300" cy="120650"/>
                      <wp:effectExtent l="0" t="0" r="0" b="0"/>
                      <wp:docPr id="1117" name="AutoShape 8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2A1AB00" id="AutoShap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54206CE8"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56CF0E9" wp14:editId="6F6323FC">
                      <wp:extent cx="241300" cy="120650"/>
                      <wp:effectExtent l="0" t="0" r="0" b="0"/>
                      <wp:docPr id="1116" name="AutoShape 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9284BB" id="AutoShap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7AFEE641" w14:textId="3B30C067"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00D0763A">
              <w:rPr>
                <w:rFonts w:ascii="Arial" w:hAnsi="Arial" w:cs="Arial"/>
                <w:sz w:val="20"/>
                <w:szCs w:val="20"/>
                <w:lang w:val="mn-MN"/>
              </w:rPr>
              <w:t>Ажлын байрыг шууд болон шууд бусаар нэмэгдүүлэхэд чиглэнэ.</w:t>
            </w:r>
          </w:p>
        </w:tc>
      </w:tr>
      <w:tr w:rsidR="00963BBA" w:rsidRPr="001C0296" w14:paraId="1C931BF5" w14:textId="77777777" w:rsidTr="00FC1A12">
        <w:trPr>
          <w:trHeight w:val="525"/>
        </w:trPr>
        <w:tc>
          <w:tcPr>
            <w:tcW w:w="2061" w:type="dxa"/>
            <w:vMerge/>
            <w:shd w:val="clear" w:color="auto" w:fill="auto"/>
          </w:tcPr>
          <w:p w14:paraId="2FA6B481"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2967770E"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8.2.Тодорхой бүс нутагт буюу тодорхой нэг чиглэлд ажлын байр багасгах чиглэлээр нөлөө үзүүлэх эсэх</w:t>
            </w:r>
          </w:p>
        </w:tc>
        <w:tc>
          <w:tcPr>
            <w:tcW w:w="851" w:type="dxa"/>
            <w:shd w:val="clear" w:color="auto" w:fill="auto"/>
            <w:vAlign w:val="center"/>
          </w:tcPr>
          <w:p w14:paraId="014F24CA"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96878CD" wp14:editId="47EF2CDC">
                      <wp:extent cx="241300" cy="120650"/>
                      <wp:effectExtent l="0" t="0" r="0" b="0"/>
                      <wp:docPr id="1115" name="AutoShape 8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4030CC" id="AutoShap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5442FE8C"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3D98CC56" wp14:editId="29E3E5F8">
                      <wp:extent cx="241300" cy="120650"/>
                      <wp:effectExtent l="0" t="0" r="0" b="0"/>
                      <wp:docPr id="1114" name="AutoShape 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8F2C2C" id="AutoShap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292C1E4C" w14:textId="1113DA1E" w:rsidR="00963BBA" w:rsidRPr="001C0296" w:rsidRDefault="00D0763A" w:rsidP="001971A8">
            <w:pPr>
              <w:jc w:val="both"/>
              <w:rPr>
                <w:rFonts w:ascii="Arial" w:hAnsi="Arial" w:cs="Arial"/>
                <w:sz w:val="20"/>
                <w:szCs w:val="20"/>
              </w:rPr>
            </w:pPr>
            <w:r w:rsidRPr="001C0296">
              <w:rPr>
                <w:rFonts w:ascii="Arial" w:hAnsi="Arial" w:cs="Arial"/>
                <w:sz w:val="20"/>
                <w:szCs w:val="20"/>
              </w:rPr>
              <w:t>Тодорхой бүс нутагт буюу тодорхой нэг чиглэлд ажлын байр багасгах чиглэлээр нөлөө үзүүлэх</w:t>
            </w:r>
            <w:r>
              <w:rPr>
                <w:rFonts w:ascii="Arial" w:hAnsi="Arial" w:cs="Arial"/>
                <w:sz w:val="20"/>
                <w:szCs w:val="20"/>
              </w:rPr>
              <w:t>гүй.</w:t>
            </w:r>
          </w:p>
        </w:tc>
      </w:tr>
      <w:tr w:rsidR="00963BBA" w:rsidRPr="001C0296" w14:paraId="7DA2DF07" w14:textId="77777777" w:rsidTr="00FC1A12">
        <w:trPr>
          <w:trHeight w:val="525"/>
        </w:trPr>
        <w:tc>
          <w:tcPr>
            <w:tcW w:w="2061" w:type="dxa"/>
            <w:vMerge/>
            <w:shd w:val="clear" w:color="auto" w:fill="auto"/>
          </w:tcPr>
          <w:p w14:paraId="52A45162"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04D2EC1B"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8.3.Жижиг, дунд үйлдвэр, эсхүл аль нэг салбарт нөлөө үзүүлэх эсэх</w:t>
            </w:r>
          </w:p>
        </w:tc>
        <w:tc>
          <w:tcPr>
            <w:tcW w:w="851" w:type="dxa"/>
            <w:shd w:val="clear" w:color="auto" w:fill="auto"/>
            <w:vAlign w:val="center"/>
          </w:tcPr>
          <w:p w14:paraId="2AB87092"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26FA360F" wp14:editId="67F8A48E">
                      <wp:extent cx="241300" cy="120650"/>
                      <wp:effectExtent l="0" t="0" r="0" b="0"/>
                      <wp:docPr id="1113" name="AutoShape 8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0BC8CA" id="AutoShap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00C363B0"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8CDC3E3" wp14:editId="18E0AF50">
                      <wp:extent cx="241300" cy="120650"/>
                      <wp:effectExtent l="0" t="0" r="0" b="0"/>
                      <wp:docPr id="1112" name="AutoShape 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B4E78CC" id="AutoShap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62D417D3" w14:textId="3555A66A"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D0763A">
              <w:rPr>
                <w:rFonts w:ascii="Arial" w:hAnsi="Arial" w:cs="Arial"/>
                <w:sz w:val="20"/>
                <w:szCs w:val="20"/>
              </w:rPr>
              <w:t>Түлш, нефтийн салбарт  нөлөө үзүүлнэ.</w:t>
            </w:r>
          </w:p>
        </w:tc>
      </w:tr>
      <w:tr w:rsidR="00963BBA" w:rsidRPr="001C0296" w14:paraId="5E8CCB98" w14:textId="77777777" w:rsidTr="00FC1A12">
        <w:trPr>
          <w:trHeight w:val="525"/>
        </w:trPr>
        <w:tc>
          <w:tcPr>
            <w:tcW w:w="2061" w:type="dxa"/>
            <w:vMerge w:val="restart"/>
            <w:shd w:val="clear" w:color="auto" w:fill="auto"/>
          </w:tcPr>
          <w:p w14:paraId="6C5311FE"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9.Төрийн захиргааны байгууллага</w:t>
            </w:r>
          </w:p>
        </w:tc>
        <w:tc>
          <w:tcPr>
            <w:tcW w:w="3922" w:type="dxa"/>
            <w:shd w:val="clear" w:color="auto" w:fill="auto"/>
            <w:vAlign w:val="center"/>
          </w:tcPr>
          <w:p w14:paraId="49E62041"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9.1.Улсын төсөвт нөлөө үзүүлэх эсэх</w:t>
            </w:r>
          </w:p>
        </w:tc>
        <w:tc>
          <w:tcPr>
            <w:tcW w:w="851" w:type="dxa"/>
            <w:shd w:val="clear" w:color="auto" w:fill="auto"/>
            <w:vAlign w:val="center"/>
          </w:tcPr>
          <w:p w14:paraId="1C703582"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7EB24D5A" wp14:editId="194E65DE">
                      <wp:extent cx="241300" cy="120650"/>
                      <wp:effectExtent l="0" t="0" r="0" b="0"/>
                      <wp:docPr id="1111" name="AutoShape 8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E7A0AE" id="AutoShap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17C1722D"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6FA6A5F9" wp14:editId="673A47BA">
                      <wp:extent cx="241300" cy="120650"/>
                      <wp:effectExtent l="0" t="0" r="0" b="0"/>
                      <wp:docPr id="1110" name="AutoShape 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D4C515F" id="AutoShap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7345F9CB" w14:textId="5C0D50C0" w:rsidR="00963BBA" w:rsidRPr="001C0296" w:rsidRDefault="00D0763A" w:rsidP="001971A8">
            <w:pPr>
              <w:jc w:val="both"/>
              <w:rPr>
                <w:rFonts w:ascii="Arial" w:hAnsi="Arial" w:cs="Arial"/>
                <w:sz w:val="20"/>
                <w:szCs w:val="20"/>
                <w:lang w:val="mn-MN"/>
              </w:rPr>
            </w:pPr>
            <w:r>
              <w:rPr>
                <w:rFonts w:ascii="Arial" w:hAnsi="Arial" w:cs="Arial"/>
                <w:sz w:val="20"/>
                <w:szCs w:val="20"/>
                <w:lang w:val="mn-MN"/>
              </w:rPr>
              <w:t>Улсын төсөвт зардал бий болгохгүй.</w:t>
            </w:r>
          </w:p>
        </w:tc>
      </w:tr>
      <w:tr w:rsidR="00963BBA" w:rsidRPr="001C0296" w14:paraId="6B4C09C4" w14:textId="77777777" w:rsidTr="00FC1A12">
        <w:trPr>
          <w:trHeight w:val="525"/>
        </w:trPr>
        <w:tc>
          <w:tcPr>
            <w:tcW w:w="2061" w:type="dxa"/>
            <w:vMerge/>
            <w:shd w:val="clear" w:color="auto" w:fill="auto"/>
          </w:tcPr>
          <w:p w14:paraId="5A6B60F5"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64736F91"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9.2.Шинээр төрийн байгууллага байгуулах, эсхүл төрийн байгууллагад бүтцийн өөрчлөлт хийх шаардлага тавигдах эсэх</w:t>
            </w:r>
          </w:p>
        </w:tc>
        <w:tc>
          <w:tcPr>
            <w:tcW w:w="851" w:type="dxa"/>
            <w:shd w:val="clear" w:color="auto" w:fill="auto"/>
            <w:vAlign w:val="center"/>
          </w:tcPr>
          <w:p w14:paraId="3B8C0257"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1DE9797" wp14:editId="136A60B6">
                      <wp:extent cx="241300" cy="120650"/>
                      <wp:effectExtent l="0" t="0" r="0" b="0"/>
                      <wp:docPr id="1109" name="AutoShape 8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DD0F49A" id="AutoShap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05429655"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730CEC52" wp14:editId="51D30D8F">
                      <wp:extent cx="241300" cy="120650"/>
                      <wp:effectExtent l="0" t="0" r="0" b="0"/>
                      <wp:docPr id="1108" name="AutoShape 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7DC7F9" id="AutoShap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668DDC5F" w14:textId="1EF3A800"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00D0763A" w:rsidRPr="001C0296">
              <w:rPr>
                <w:rFonts w:ascii="Arial" w:hAnsi="Arial" w:cs="Arial"/>
                <w:sz w:val="20"/>
                <w:szCs w:val="20"/>
              </w:rPr>
              <w:t>Шинээр төрийн байгууллага байгуулах, эсхүл төрийн байгууллагад бүтцийн өөрчлөлт хийх шаардлага</w:t>
            </w:r>
            <w:r w:rsidR="00D0763A">
              <w:rPr>
                <w:rFonts w:ascii="Arial" w:hAnsi="Arial" w:cs="Arial"/>
                <w:sz w:val="20"/>
                <w:szCs w:val="20"/>
              </w:rPr>
              <w:t xml:space="preserve"> бий болохгүй.</w:t>
            </w:r>
          </w:p>
        </w:tc>
      </w:tr>
      <w:tr w:rsidR="00963BBA" w:rsidRPr="001C0296" w14:paraId="789189B1" w14:textId="77777777" w:rsidTr="00FC1A12">
        <w:trPr>
          <w:trHeight w:val="525"/>
        </w:trPr>
        <w:tc>
          <w:tcPr>
            <w:tcW w:w="2061" w:type="dxa"/>
            <w:vMerge/>
            <w:shd w:val="clear" w:color="auto" w:fill="auto"/>
          </w:tcPr>
          <w:p w14:paraId="5F1F9B90"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5A9FCACA"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9.3.Төрийн байгууллагад захиргааны шинэ чиг үүрэг бий болгох эсэх</w:t>
            </w:r>
          </w:p>
        </w:tc>
        <w:tc>
          <w:tcPr>
            <w:tcW w:w="851" w:type="dxa"/>
            <w:shd w:val="clear" w:color="auto" w:fill="auto"/>
            <w:vAlign w:val="center"/>
          </w:tcPr>
          <w:p w14:paraId="3F337B4E" w14:textId="77777777" w:rsidR="00963BBA" w:rsidRPr="001C0296" w:rsidRDefault="00963BBA" w:rsidP="001971A8">
            <w:pPr>
              <w:jc w:val="both"/>
              <w:rPr>
                <w:rFonts w:ascii="Arial" w:hAnsi="Arial" w:cs="Arial"/>
                <w:b/>
                <w:sz w:val="20"/>
                <w:szCs w:val="20"/>
              </w:rPr>
            </w:pPr>
            <w:r>
              <w:rPr>
                <w:noProof/>
              </w:rPr>
              <mc:AlternateContent>
                <mc:Choice Requires="wps">
                  <w:drawing>
                    <wp:inline distT="0" distB="0" distL="0" distR="0" wp14:anchorId="28BC05E3" wp14:editId="503A8E43">
                      <wp:extent cx="241300" cy="120650"/>
                      <wp:effectExtent l="0" t="0" r="0" b="0"/>
                      <wp:docPr id="1107" name="AutoShape 9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2770284" id="AutoShap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350E2399"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1706E0A" wp14:editId="013A5D56">
                      <wp:extent cx="241300" cy="120650"/>
                      <wp:effectExtent l="0" t="0" r="0" b="0"/>
                      <wp:docPr id="1106" name="AutoShape 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CD2CA1F" id="AutoShap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7A786A43" w14:textId="05716CA9" w:rsidR="00963BBA" w:rsidRPr="001C0296" w:rsidRDefault="00D0763A" w:rsidP="001971A8">
            <w:pPr>
              <w:jc w:val="both"/>
              <w:rPr>
                <w:rFonts w:ascii="Arial" w:hAnsi="Arial" w:cs="Arial"/>
                <w:sz w:val="20"/>
                <w:szCs w:val="20"/>
                <w:lang w:val="mn-MN"/>
              </w:rPr>
            </w:pPr>
            <w:r w:rsidRPr="001C0296">
              <w:rPr>
                <w:rFonts w:ascii="Arial" w:hAnsi="Arial" w:cs="Arial"/>
                <w:sz w:val="20"/>
                <w:szCs w:val="20"/>
              </w:rPr>
              <w:t>Төрийн байгууллагад захиргааны шинэ чиг үүрэг бий болгох</w:t>
            </w:r>
            <w:r>
              <w:rPr>
                <w:rFonts w:ascii="Arial" w:hAnsi="Arial" w:cs="Arial"/>
                <w:sz w:val="20"/>
                <w:szCs w:val="20"/>
              </w:rPr>
              <w:t>гүй.</w:t>
            </w:r>
          </w:p>
        </w:tc>
      </w:tr>
      <w:tr w:rsidR="00963BBA" w:rsidRPr="001C0296" w14:paraId="44D542BC" w14:textId="77777777" w:rsidTr="00FC1A12">
        <w:trPr>
          <w:trHeight w:val="525"/>
        </w:trPr>
        <w:tc>
          <w:tcPr>
            <w:tcW w:w="2061" w:type="dxa"/>
            <w:vMerge w:val="restart"/>
            <w:shd w:val="clear" w:color="auto" w:fill="auto"/>
          </w:tcPr>
          <w:p w14:paraId="025C4729"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10.Макро эдийн засгийн хүрээнд</w:t>
            </w:r>
          </w:p>
        </w:tc>
        <w:tc>
          <w:tcPr>
            <w:tcW w:w="3922" w:type="dxa"/>
            <w:shd w:val="clear" w:color="auto" w:fill="auto"/>
            <w:vAlign w:val="center"/>
          </w:tcPr>
          <w:p w14:paraId="2922AD1D"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10.1.Эдийн засгийн өсөлт болон ажил эрхлэлтийн байдалд нөлөө үзүүлэх эсэх</w:t>
            </w:r>
          </w:p>
        </w:tc>
        <w:tc>
          <w:tcPr>
            <w:tcW w:w="851" w:type="dxa"/>
            <w:shd w:val="clear" w:color="auto" w:fill="auto"/>
            <w:vAlign w:val="center"/>
          </w:tcPr>
          <w:p w14:paraId="3257F460"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371B6EB4" wp14:editId="3272CDA7">
                      <wp:extent cx="241300" cy="120650"/>
                      <wp:effectExtent l="0" t="0" r="0" b="0"/>
                      <wp:docPr id="1105" name="AutoShape 9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79ACBC0" id="AutoShap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7346D240"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94851F0" wp14:editId="667C4EF5">
                      <wp:extent cx="241300" cy="120650"/>
                      <wp:effectExtent l="0" t="0" r="0" b="0"/>
                      <wp:docPr id="1104" name="AutoShape 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EBC476F" id="AutoShap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7EFCD71C" w14:textId="361C61BA" w:rsidR="00963BBA" w:rsidRPr="001C0296" w:rsidRDefault="00D0763A" w:rsidP="001971A8">
            <w:pPr>
              <w:jc w:val="both"/>
              <w:rPr>
                <w:rFonts w:ascii="Arial" w:hAnsi="Arial" w:cs="Arial"/>
                <w:sz w:val="20"/>
                <w:szCs w:val="20"/>
              </w:rPr>
            </w:pPr>
            <w:r>
              <w:rPr>
                <w:rFonts w:ascii="Arial" w:hAnsi="Arial" w:cs="Arial"/>
                <w:sz w:val="20"/>
                <w:szCs w:val="20"/>
              </w:rPr>
              <w:t>Дотоодын бүтээгдэхүүн үйлдвэрлэлийг дэмжих тул э</w:t>
            </w:r>
            <w:r w:rsidRPr="001C0296">
              <w:rPr>
                <w:rFonts w:ascii="Arial" w:hAnsi="Arial" w:cs="Arial"/>
                <w:sz w:val="20"/>
                <w:szCs w:val="20"/>
              </w:rPr>
              <w:t>дийн засгийн өсөлт болон ажил эрхлэлтийн байдалд нөлөө үзүүл</w:t>
            </w:r>
            <w:r>
              <w:rPr>
                <w:rFonts w:ascii="Arial" w:hAnsi="Arial" w:cs="Arial"/>
                <w:sz w:val="20"/>
                <w:szCs w:val="20"/>
              </w:rPr>
              <w:t>нэ.</w:t>
            </w:r>
          </w:p>
        </w:tc>
      </w:tr>
      <w:tr w:rsidR="00963BBA" w:rsidRPr="001C0296" w14:paraId="69494398" w14:textId="77777777" w:rsidTr="00FC1A12">
        <w:trPr>
          <w:trHeight w:val="525"/>
        </w:trPr>
        <w:tc>
          <w:tcPr>
            <w:tcW w:w="2061" w:type="dxa"/>
            <w:vMerge/>
            <w:shd w:val="clear" w:color="auto" w:fill="auto"/>
            <w:vAlign w:val="center"/>
          </w:tcPr>
          <w:p w14:paraId="446DFFFC"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4B0250A5"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10.2.Хөрөнгө оруулалтын нөхцөлийг сайжруулах, зах зээлийн тогтвортой хөгжлийг дэмжих эсэх</w:t>
            </w:r>
          </w:p>
        </w:tc>
        <w:tc>
          <w:tcPr>
            <w:tcW w:w="851" w:type="dxa"/>
            <w:shd w:val="clear" w:color="auto" w:fill="auto"/>
            <w:vAlign w:val="center"/>
          </w:tcPr>
          <w:p w14:paraId="32DCAB93"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49EE0710" wp14:editId="4B91C688">
                      <wp:extent cx="241300" cy="120650"/>
                      <wp:effectExtent l="0" t="0" r="0" b="0"/>
                      <wp:docPr id="1103" name="AutoShape 9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5A264A" id="AutoShap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56AEF3E1"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327A2174" wp14:editId="12623503">
                      <wp:extent cx="241300" cy="120650"/>
                      <wp:effectExtent l="0" t="0" r="0" b="0"/>
                      <wp:docPr id="1102" name="AutoShape 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973D942" id="AutoShap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10CED18A" w14:textId="78A54D1B" w:rsidR="00963BBA" w:rsidRPr="001C0296" w:rsidRDefault="00D0763A" w:rsidP="001971A8">
            <w:pPr>
              <w:jc w:val="both"/>
              <w:rPr>
                <w:rFonts w:ascii="Arial" w:hAnsi="Arial" w:cs="Arial"/>
                <w:sz w:val="20"/>
                <w:szCs w:val="20"/>
              </w:rPr>
            </w:pPr>
            <w:r w:rsidRPr="001C0296">
              <w:rPr>
                <w:rFonts w:ascii="Arial" w:hAnsi="Arial" w:cs="Arial"/>
                <w:sz w:val="20"/>
                <w:szCs w:val="20"/>
              </w:rPr>
              <w:t>Хөрөнгө оруулалтын нөхцөлийг сайжруул</w:t>
            </w:r>
            <w:r w:rsidR="000B7437">
              <w:rPr>
                <w:rFonts w:ascii="Arial" w:hAnsi="Arial" w:cs="Arial"/>
                <w:sz w:val="20"/>
                <w:szCs w:val="20"/>
              </w:rPr>
              <w:t>ж</w:t>
            </w:r>
            <w:r w:rsidRPr="001C0296">
              <w:rPr>
                <w:rFonts w:ascii="Arial" w:hAnsi="Arial" w:cs="Arial"/>
                <w:sz w:val="20"/>
                <w:szCs w:val="20"/>
              </w:rPr>
              <w:t>, зах зээлийн тогтвортой хөгжлийг дэмжи</w:t>
            </w:r>
            <w:r w:rsidR="000B7437">
              <w:rPr>
                <w:rFonts w:ascii="Arial" w:hAnsi="Arial" w:cs="Arial"/>
                <w:sz w:val="20"/>
                <w:szCs w:val="20"/>
              </w:rPr>
              <w:t>нэ.</w:t>
            </w:r>
          </w:p>
        </w:tc>
      </w:tr>
      <w:tr w:rsidR="00963BBA" w:rsidRPr="001C0296" w14:paraId="6C4288AA" w14:textId="77777777" w:rsidTr="00FC1A12">
        <w:trPr>
          <w:trHeight w:val="525"/>
        </w:trPr>
        <w:tc>
          <w:tcPr>
            <w:tcW w:w="2061" w:type="dxa"/>
            <w:vMerge/>
            <w:shd w:val="clear" w:color="auto" w:fill="auto"/>
            <w:vAlign w:val="center"/>
          </w:tcPr>
          <w:p w14:paraId="3AB2FB5B" w14:textId="77777777" w:rsidR="00963BBA" w:rsidRPr="001C0296" w:rsidRDefault="00963BBA" w:rsidP="001971A8">
            <w:pPr>
              <w:ind w:right="410"/>
              <w:jc w:val="both"/>
              <w:rPr>
                <w:rFonts w:ascii="Arial" w:hAnsi="Arial" w:cs="Arial"/>
                <w:sz w:val="20"/>
                <w:szCs w:val="20"/>
              </w:rPr>
            </w:pPr>
          </w:p>
        </w:tc>
        <w:tc>
          <w:tcPr>
            <w:tcW w:w="3922" w:type="dxa"/>
            <w:shd w:val="clear" w:color="auto" w:fill="auto"/>
            <w:vAlign w:val="center"/>
          </w:tcPr>
          <w:p w14:paraId="7F61A36D"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10.3.Инфляци нэмэгдэх эсэх</w:t>
            </w:r>
          </w:p>
        </w:tc>
        <w:tc>
          <w:tcPr>
            <w:tcW w:w="851" w:type="dxa"/>
            <w:shd w:val="clear" w:color="auto" w:fill="auto"/>
            <w:vAlign w:val="center"/>
          </w:tcPr>
          <w:p w14:paraId="5FC796D7"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5C986DB5" wp14:editId="5EB5ACBE">
                      <wp:extent cx="241300" cy="120650"/>
                      <wp:effectExtent l="0" t="0" r="0" b="0"/>
                      <wp:docPr id="1101" name="AutoShape 9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F36F83B" id="AutoShap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850" w:type="dxa"/>
            <w:shd w:val="clear" w:color="auto" w:fill="auto"/>
            <w:vAlign w:val="center"/>
          </w:tcPr>
          <w:p w14:paraId="06F294E5"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AB0D5C1" wp14:editId="6D053A0E">
                      <wp:extent cx="241300" cy="120650"/>
                      <wp:effectExtent l="0" t="0" r="0" b="0"/>
                      <wp:docPr id="1100" name="AutoShape 9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2CFB5A" id="AutoShap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280" w:type="dxa"/>
            <w:shd w:val="clear" w:color="auto" w:fill="auto"/>
            <w:vAlign w:val="center"/>
          </w:tcPr>
          <w:p w14:paraId="2346C00D" w14:textId="2C9EB4BA" w:rsidR="00963BBA" w:rsidRPr="001C0296" w:rsidRDefault="00963BBA" w:rsidP="001971A8">
            <w:pPr>
              <w:jc w:val="both"/>
              <w:rPr>
                <w:rFonts w:ascii="Arial" w:hAnsi="Arial" w:cs="Arial"/>
                <w:sz w:val="20"/>
                <w:szCs w:val="20"/>
              </w:rPr>
            </w:pPr>
            <w:r w:rsidRPr="001C0296">
              <w:rPr>
                <w:rFonts w:ascii="Arial" w:hAnsi="Arial" w:cs="Arial"/>
                <w:sz w:val="20"/>
                <w:szCs w:val="20"/>
              </w:rPr>
              <w:t> </w:t>
            </w:r>
            <w:r w:rsidR="000B7437">
              <w:rPr>
                <w:rFonts w:ascii="Arial" w:hAnsi="Arial" w:cs="Arial"/>
                <w:sz w:val="20"/>
                <w:szCs w:val="20"/>
              </w:rPr>
              <w:t>Нэмэгдэх нөхцөлийг бүрдүүлэхгүй.</w:t>
            </w:r>
          </w:p>
        </w:tc>
      </w:tr>
      <w:tr w:rsidR="00963BBA" w:rsidRPr="001C0296" w14:paraId="24626904" w14:textId="77777777" w:rsidTr="00FC1A12">
        <w:trPr>
          <w:trHeight w:val="525"/>
        </w:trPr>
        <w:tc>
          <w:tcPr>
            <w:tcW w:w="2061" w:type="dxa"/>
            <w:shd w:val="clear" w:color="auto" w:fill="auto"/>
            <w:vAlign w:val="center"/>
          </w:tcPr>
          <w:p w14:paraId="4F81C8B5" w14:textId="77777777" w:rsidR="00963BBA" w:rsidRPr="001C0296" w:rsidRDefault="00963BBA" w:rsidP="001971A8">
            <w:pPr>
              <w:ind w:right="410"/>
              <w:jc w:val="both"/>
              <w:rPr>
                <w:rFonts w:ascii="Arial" w:hAnsi="Arial" w:cs="Arial"/>
                <w:sz w:val="20"/>
                <w:szCs w:val="20"/>
              </w:rPr>
            </w:pPr>
            <w:r w:rsidRPr="001C0296">
              <w:rPr>
                <w:rFonts w:ascii="Arial" w:hAnsi="Arial" w:cs="Arial"/>
                <w:sz w:val="20"/>
                <w:szCs w:val="20"/>
              </w:rPr>
              <w:t>11.Олон улсын харилцаа</w:t>
            </w:r>
          </w:p>
        </w:tc>
        <w:tc>
          <w:tcPr>
            <w:tcW w:w="3922" w:type="dxa"/>
            <w:shd w:val="clear" w:color="auto" w:fill="auto"/>
            <w:vAlign w:val="center"/>
          </w:tcPr>
          <w:p w14:paraId="40FDB7C6" w14:textId="77777777" w:rsidR="00963BBA" w:rsidRPr="001C0296" w:rsidRDefault="00963BBA" w:rsidP="001971A8">
            <w:pPr>
              <w:jc w:val="both"/>
              <w:rPr>
                <w:rFonts w:ascii="Arial" w:hAnsi="Arial" w:cs="Arial"/>
                <w:sz w:val="20"/>
                <w:szCs w:val="20"/>
              </w:rPr>
            </w:pPr>
            <w:r w:rsidRPr="001C0296">
              <w:rPr>
                <w:rFonts w:ascii="Arial" w:hAnsi="Arial" w:cs="Arial"/>
                <w:sz w:val="20"/>
                <w:szCs w:val="20"/>
              </w:rPr>
              <w:t>11.1.Монгол Улсын олон улсын гэрээтэй нийцэж байгаа эсэх</w:t>
            </w:r>
          </w:p>
        </w:tc>
        <w:tc>
          <w:tcPr>
            <w:tcW w:w="851" w:type="dxa"/>
            <w:shd w:val="clear" w:color="auto" w:fill="auto"/>
            <w:vAlign w:val="center"/>
          </w:tcPr>
          <w:p w14:paraId="607FEF9C"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7C912F7B" wp14:editId="68D78063">
                      <wp:extent cx="241300" cy="120650"/>
                      <wp:effectExtent l="0" t="0" r="0" b="0"/>
                      <wp:docPr id="1099" name="AutoShape 9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F439F08" id="AutoShap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850" w:type="dxa"/>
            <w:shd w:val="clear" w:color="auto" w:fill="auto"/>
            <w:vAlign w:val="center"/>
          </w:tcPr>
          <w:p w14:paraId="271814DB" w14:textId="77777777" w:rsidR="00963BBA" w:rsidRPr="001C0296" w:rsidRDefault="00963BBA" w:rsidP="001971A8">
            <w:pPr>
              <w:jc w:val="both"/>
              <w:rPr>
                <w:rFonts w:ascii="Arial" w:hAnsi="Arial" w:cs="Arial"/>
                <w:sz w:val="20"/>
                <w:szCs w:val="20"/>
              </w:rPr>
            </w:pPr>
            <w:r>
              <w:rPr>
                <w:noProof/>
              </w:rPr>
              <mc:AlternateContent>
                <mc:Choice Requires="wps">
                  <w:drawing>
                    <wp:inline distT="0" distB="0" distL="0" distR="0" wp14:anchorId="2E6535CD" wp14:editId="7BCDB929">
                      <wp:extent cx="241300" cy="120650"/>
                      <wp:effectExtent l="0" t="0" r="0" b="0"/>
                      <wp:docPr id="1098" name="AutoShape 1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885BD95" id="AutoShap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2280" w:type="dxa"/>
            <w:shd w:val="clear" w:color="auto" w:fill="auto"/>
            <w:vAlign w:val="center"/>
          </w:tcPr>
          <w:p w14:paraId="61E4DF96" w14:textId="019E33F2" w:rsidR="00963BBA" w:rsidRPr="001C0296" w:rsidRDefault="00963BBA" w:rsidP="001971A8">
            <w:pPr>
              <w:jc w:val="both"/>
              <w:rPr>
                <w:rFonts w:ascii="Arial" w:hAnsi="Arial" w:cs="Arial"/>
                <w:sz w:val="20"/>
                <w:szCs w:val="20"/>
                <w:lang w:val="mn-MN"/>
              </w:rPr>
            </w:pPr>
            <w:r w:rsidRPr="001C0296">
              <w:rPr>
                <w:rFonts w:ascii="Arial" w:hAnsi="Arial" w:cs="Arial"/>
                <w:sz w:val="20"/>
                <w:szCs w:val="20"/>
              </w:rPr>
              <w:t> </w:t>
            </w:r>
            <w:r w:rsidRPr="001C0296">
              <w:rPr>
                <w:rFonts w:ascii="Arial" w:hAnsi="Arial" w:cs="Arial"/>
                <w:sz w:val="20"/>
                <w:szCs w:val="20"/>
                <w:lang w:val="mn-MN"/>
              </w:rPr>
              <w:t xml:space="preserve"> </w:t>
            </w:r>
            <w:r w:rsidR="000B7437">
              <w:rPr>
                <w:rFonts w:ascii="Arial" w:hAnsi="Arial" w:cs="Arial"/>
                <w:sz w:val="20"/>
                <w:szCs w:val="20"/>
                <w:lang w:val="mn-MN"/>
              </w:rPr>
              <w:t>Нийцнэ.</w:t>
            </w:r>
          </w:p>
        </w:tc>
      </w:tr>
    </w:tbl>
    <w:p w14:paraId="6E638B07" w14:textId="77777777" w:rsidR="00963BBA" w:rsidRPr="001C0296" w:rsidRDefault="00963BBA" w:rsidP="00963BBA">
      <w:pPr>
        <w:jc w:val="both"/>
        <w:rPr>
          <w:rFonts w:ascii="Arial" w:hAnsi="Arial" w:cs="Arial"/>
          <w:b/>
        </w:rPr>
      </w:pPr>
    </w:p>
    <w:p w14:paraId="61BC4830" w14:textId="77777777" w:rsidR="00963BBA" w:rsidRPr="001C0296" w:rsidRDefault="00963BBA" w:rsidP="00963BBA">
      <w:pPr>
        <w:jc w:val="both"/>
        <w:rPr>
          <w:rFonts w:ascii="Arial" w:hAnsi="Arial" w:cs="Arial"/>
          <w:b/>
        </w:rPr>
      </w:pPr>
      <w:r w:rsidRPr="001C0296">
        <w:rPr>
          <w:rFonts w:ascii="Arial" w:hAnsi="Arial" w:cs="Arial"/>
          <w:b/>
        </w:rPr>
        <w:t>НИЙГЭМД ҮЗҮҮЛЭХ ҮР НӨЛӨӨ</w:t>
      </w:r>
    </w:p>
    <w:p w14:paraId="0F2A3920" w14:textId="77777777" w:rsidR="00963BBA" w:rsidRPr="001C0296" w:rsidRDefault="00963BBA" w:rsidP="00963BBA">
      <w:pPr>
        <w:ind w:left="710" w:hanging="710"/>
        <w:jc w:val="both"/>
        <w:rPr>
          <w:rFonts w:ascii="Arial" w:hAnsi="Arial" w:cs="Arial"/>
        </w:rPr>
      </w:pPr>
      <w:r w:rsidRPr="001C0296">
        <w:rPr>
          <w:rFonts w:ascii="Arial" w:hAnsi="Arial" w:cs="Arial"/>
        </w:rPr>
        <w:t>(</w:t>
      </w:r>
      <w:r w:rsidRPr="001C0296">
        <w:rPr>
          <w:rFonts w:ascii="Arial" w:hAnsi="Arial" w:cs="Arial"/>
          <w:lang w:val="mn-MN"/>
        </w:rPr>
        <w:t>Хүснэгт 3</w:t>
      </w:r>
      <w:r w:rsidRPr="001C0296">
        <w:rPr>
          <w:rFonts w:ascii="Arial" w:hAnsi="Arial" w:cs="Arial"/>
        </w:rPr>
        <w:t>)</w:t>
      </w:r>
    </w:p>
    <w:p w14:paraId="61DE3260" w14:textId="77777777" w:rsidR="00963BBA" w:rsidRPr="001C0296" w:rsidRDefault="00963BBA" w:rsidP="00963BBA">
      <w:pPr>
        <w:jc w:val="both"/>
        <w:rPr>
          <w:rFonts w:ascii="Arial" w:hAnsi="Arial" w:cs="Arial"/>
          <w:b/>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922"/>
        <w:gridCol w:w="992"/>
        <w:gridCol w:w="993"/>
        <w:gridCol w:w="1996"/>
      </w:tblGrid>
      <w:tr w:rsidR="00963BBA" w:rsidRPr="001C0296" w14:paraId="28D1463B" w14:textId="77777777" w:rsidTr="00FC1A12">
        <w:tc>
          <w:tcPr>
            <w:tcW w:w="2061" w:type="dxa"/>
            <w:shd w:val="clear" w:color="auto" w:fill="E7E6E6"/>
            <w:vAlign w:val="center"/>
          </w:tcPr>
          <w:p w14:paraId="243F7E18"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bCs/>
                <w:sz w:val="20"/>
                <w:szCs w:val="20"/>
              </w:rPr>
              <w:t>Үзүүлэх үр нөлөө:</w:t>
            </w:r>
          </w:p>
        </w:tc>
        <w:tc>
          <w:tcPr>
            <w:tcW w:w="3922" w:type="dxa"/>
            <w:shd w:val="clear" w:color="auto" w:fill="E7E6E6"/>
            <w:vAlign w:val="center"/>
          </w:tcPr>
          <w:p w14:paraId="32D523CE"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Холбогдох асуултууд </w:t>
            </w:r>
          </w:p>
        </w:tc>
        <w:tc>
          <w:tcPr>
            <w:tcW w:w="1985" w:type="dxa"/>
            <w:gridSpan w:val="2"/>
            <w:shd w:val="clear" w:color="auto" w:fill="E7E6E6"/>
            <w:vAlign w:val="center"/>
          </w:tcPr>
          <w:p w14:paraId="35CB5B72"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Хариулт </w:t>
            </w:r>
          </w:p>
        </w:tc>
        <w:tc>
          <w:tcPr>
            <w:tcW w:w="1996" w:type="dxa"/>
            <w:shd w:val="clear" w:color="auto" w:fill="E7E6E6"/>
          </w:tcPr>
          <w:p w14:paraId="557FF470"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Тайлбар</w:t>
            </w:r>
          </w:p>
        </w:tc>
      </w:tr>
      <w:tr w:rsidR="00963BBA" w:rsidRPr="001C0296" w14:paraId="6EF354E7" w14:textId="77777777" w:rsidTr="00FC1A12">
        <w:trPr>
          <w:trHeight w:val="440"/>
        </w:trPr>
        <w:tc>
          <w:tcPr>
            <w:tcW w:w="2061" w:type="dxa"/>
            <w:vMerge w:val="restart"/>
            <w:shd w:val="clear" w:color="auto" w:fill="auto"/>
          </w:tcPr>
          <w:p w14:paraId="7F7FFB3B"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1.Ажил эрхлэлтийн байдал, хөдөлмөрийн зах зээл</w:t>
            </w:r>
          </w:p>
        </w:tc>
        <w:tc>
          <w:tcPr>
            <w:tcW w:w="3922" w:type="dxa"/>
            <w:shd w:val="clear" w:color="auto" w:fill="auto"/>
            <w:vAlign w:val="center"/>
          </w:tcPr>
          <w:p w14:paraId="6BD5F04E"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1.1.Шинээр ажлын байр бий болох эсэх</w:t>
            </w:r>
          </w:p>
        </w:tc>
        <w:tc>
          <w:tcPr>
            <w:tcW w:w="992" w:type="dxa"/>
            <w:shd w:val="clear" w:color="auto" w:fill="auto"/>
            <w:vAlign w:val="center"/>
          </w:tcPr>
          <w:p w14:paraId="0970D381"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E4542DF" wp14:editId="62232AEB">
                      <wp:extent cx="241300" cy="120650"/>
                      <wp:effectExtent l="0" t="0" r="0" b="0"/>
                      <wp:docPr id="1097" name="AutoShape 10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6A9C882" id="AutoShap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993" w:type="dxa"/>
            <w:shd w:val="clear" w:color="auto" w:fill="auto"/>
            <w:vAlign w:val="center"/>
          </w:tcPr>
          <w:p w14:paraId="486EB662"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7A326544" wp14:editId="7A63D11E">
                      <wp:extent cx="241300" cy="120650"/>
                      <wp:effectExtent l="0" t="0" r="0" b="0"/>
                      <wp:docPr id="1096" name="AutoShape 1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2132AF7" id="AutoShap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1996" w:type="dxa"/>
            <w:shd w:val="clear" w:color="auto" w:fill="auto"/>
            <w:vAlign w:val="center"/>
          </w:tcPr>
          <w:p w14:paraId="5A57A21F" w14:textId="0AAA7CEC" w:rsidR="00963BBA" w:rsidRPr="001C0296" w:rsidRDefault="000B7437"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Шууд болон шууд бусаар</w:t>
            </w:r>
            <w:r>
              <w:rPr>
                <w:rFonts w:ascii="Arial" w:hAnsi="Arial" w:cs="Arial"/>
                <w:sz w:val="20"/>
                <w:szCs w:val="20"/>
              </w:rPr>
              <w:t xml:space="preserve"> ажлын байр нэмэгдэнэ.</w:t>
            </w:r>
          </w:p>
        </w:tc>
      </w:tr>
      <w:tr w:rsidR="00963BBA" w:rsidRPr="001C0296" w14:paraId="39C255A8" w14:textId="77777777" w:rsidTr="00FC1A12">
        <w:trPr>
          <w:trHeight w:val="440"/>
        </w:trPr>
        <w:tc>
          <w:tcPr>
            <w:tcW w:w="2061" w:type="dxa"/>
            <w:vMerge/>
            <w:shd w:val="clear" w:color="auto" w:fill="auto"/>
          </w:tcPr>
          <w:p w14:paraId="080D135D"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78AC8A8F"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1.2.Шууд болон шууд бусаар ажлын байрны цомхотгол бий болгох эсэх</w:t>
            </w:r>
          </w:p>
        </w:tc>
        <w:tc>
          <w:tcPr>
            <w:tcW w:w="992" w:type="dxa"/>
            <w:shd w:val="clear" w:color="auto" w:fill="auto"/>
            <w:vAlign w:val="center"/>
          </w:tcPr>
          <w:p w14:paraId="0E4C7D7F"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25A6FFF" wp14:editId="42876C78">
                      <wp:extent cx="241300" cy="120650"/>
                      <wp:effectExtent l="0" t="0" r="0" b="0"/>
                      <wp:docPr id="1095" name="AutoShape 10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324021C" id="AutoShap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27773A32"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0590179" wp14:editId="519A5C8B">
                      <wp:extent cx="241300" cy="120650"/>
                      <wp:effectExtent l="0" t="0" r="0" b="0"/>
                      <wp:docPr id="1094" name="AutoShape 10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42797C" id="AutoShap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vAlign w:val="center"/>
          </w:tcPr>
          <w:p w14:paraId="24004777" w14:textId="1AF02AE6" w:rsidR="00963BBA" w:rsidRPr="001C0296" w:rsidRDefault="000B7437" w:rsidP="001971A8">
            <w:pPr>
              <w:spacing w:before="100" w:beforeAutospacing="1" w:after="100" w:afterAutospacing="1"/>
              <w:jc w:val="both"/>
              <w:rPr>
                <w:rFonts w:ascii="Arial" w:hAnsi="Arial" w:cs="Arial"/>
                <w:sz w:val="20"/>
                <w:szCs w:val="20"/>
              </w:rPr>
            </w:pPr>
            <w:r>
              <w:rPr>
                <w:rFonts w:ascii="Arial" w:hAnsi="Arial" w:cs="Arial"/>
                <w:sz w:val="20"/>
                <w:szCs w:val="20"/>
              </w:rPr>
              <w:t>Ийм шаардлага бий болохгүй</w:t>
            </w:r>
          </w:p>
        </w:tc>
      </w:tr>
      <w:tr w:rsidR="00963BBA" w:rsidRPr="001C0296" w14:paraId="70411936" w14:textId="77777777" w:rsidTr="00FC1A12">
        <w:trPr>
          <w:trHeight w:val="440"/>
        </w:trPr>
        <w:tc>
          <w:tcPr>
            <w:tcW w:w="2061" w:type="dxa"/>
            <w:vMerge/>
            <w:shd w:val="clear" w:color="auto" w:fill="auto"/>
          </w:tcPr>
          <w:p w14:paraId="6F5CD510"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5766A825"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1.3.Тодорхой ажил мэргэжлийн хүмүүс болон хувиараа хөдөлмөр эрхлэгчдэд нөлөө үзүүлэх эсэх</w:t>
            </w:r>
          </w:p>
        </w:tc>
        <w:tc>
          <w:tcPr>
            <w:tcW w:w="992" w:type="dxa"/>
            <w:shd w:val="clear" w:color="auto" w:fill="auto"/>
            <w:vAlign w:val="center"/>
          </w:tcPr>
          <w:p w14:paraId="184D6B7C"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9DD1551" wp14:editId="21878F95">
                      <wp:extent cx="241300" cy="120650"/>
                      <wp:effectExtent l="0" t="0" r="0" b="0"/>
                      <wp:docPr id="1093" name="AutoShape 10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297822" id="AutoShap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6D2137EE"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89C01B8" wp14:editId="43FAF1B2">
                      <wp:extent cx="241300" cy="120650"/>
                      <wp:effectExtent l="0" t="0" r="0" b="0"/>
                      <wp:docPr id="1092" name="AutoShape 10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65778CE" id="AutoShap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vAlign w:val="center"/>
          </w:tcPr>
          <w:p w14:paraId="2E6B9508" w14:textId="5216F906" w:rsidR="00963BBA" w:rsidRPr="001C0296" w:rsidRDefault="000B7437"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 xml:space="preserve">Тодорхой ажил мэргэжлийн хүмүүс болон хувиараа хөдөлмөр эрхлэгчдэд </w:t>
            </w:r>
            <w:r>
              <w:rPr>
                <w:rFonts w:ascii="Arial" w:hAnsi="Arial" w:cs="Arial"/>
                <w:sz w:val="20"/>
                <w:szCs w:val="20"/>
              </w:rPr>
              <w:t xml:space="preserve"> дэмжлэг болно.</w:t>
            </w:r>
          </w:p>
        </w:tc>
      </w:tr>
      <w:tr w:rsidR="00963BBA" w:rsidRPr="001C0296" w14:paraId="2FEDD95C" w14:textId="77777777" w:rsidTr="00FC1A12">
        <w:trPr>
          <w:trHeight w:val="440"/>
        </w:trPr>
        <w:tc>
          <w:tcPr>
            <w:tcW w:w="2061" w:type="dxa"/>
            <w:vMerge/>
            <w:shd w:val="clear" w:color="auto" w:fill="auto"/>
          </w:tcPr>
          <w:p w14:paraId="0C712D7F"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6CEB24CB"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1.4.Тодорхой насны хүмүүсийн ажил эрхлэлтийн байдалд нөлөөлөх эсэх</w:t>
            </w:r>
          </w:p>
        </w:tc>
        <w:tc>
          <w:tcPr>
            <w:tcW w:w="992" w:type="dxa"/>
            <w:shd w:val="clear" w:color="auto" w:fill="auto"/>
            <w:vAlign w:val="center"/>
          </w:tcPr>
          <w:p w14:paraId="13EF80C7"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D170B31" wp14:editId="4814FBE4">
                      <wp:extent cx="241300" cy="120650"/>
                      <wp:effectExtent l="0" t="0" r="0" b="0"/>
                      <wp:docPr id="1091" name="AutoShape 10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3E0B6C" id="AutoShap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662BFDA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810304B" wp14:editId="50199E9D">
                      <wp:extent cx="241300" cy="120650"/>
                      <wp:effectExtent l="0" t="0" r="0" b="0"/>
                      <wp:docPr id="1090" name="AutoShape 10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D8441E8" id="AutoShap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vAlign w:val="center"/>
          </w:tcPr>
          <w:p w14:paraId="40AFB635" w14:textId="407EE097" w:rsidR="00963BBA" w:rsidRPr="001C0296" w:rsidRDefault="000B7437" w:rsidP="001971A8">
            <w:pPr>
              <w:spacing w:before="100" w:beforeAutospacing="1" w:after="100" w:afterAutospacing="1"/>
              <w:jc w:val="both"/>
              <w:rPr>
                <w:rFonts w:ascii="Arial" w:hAnsi="Arial" w:cs="Arial"/>
                <w:sz w:val="20"/>
                <w:szCs w:val="20"/>
              </w:rPr>
            </w:pPr>
            <w:r>
              <w:rPr>
                <w:rFonts w:ascii="Arial" w:hAnsi="Arial" w:cs="Arial"/>
                <w:sz w:val="20"/>
                <w:szCs w:val="20"/>
              </w:rPr>
              <w:t>Тусгайлан насны хязгаартай холбогдох  нөлөөлөл байхгүй</w:t>
            </w:r>
          </w:p>
        </w:tc>
      </w:tr>
      <w:tr w:rsidR="00963BBA" w:rsidRPr="001C0296" w14:paraId="69E4AB27" w14:textId="77777777" w:rsidTr="00FC1A12">
        <w:trPr>
          <w:trHeight w:val="440"/>
        </w:trPr>
        <w:tc>
          <w:tcPr>
            <w:tcW w:w="2061" w:type="dxa"/>
            <w:vMerge w:val="restart"/>
            <w:shd w:val="clear" w:color="auto" w:fill="auto"/>
          </w:tcPr>
          <w:p w14:paraId="52B86A8C"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2.Ажлын стандарт, хөдөлмөрлөх эрх</w:t>
            </w:r>
          </w:p>
        </w:tc>
        <w:tc>
          <w:tcPr>
            <w:tcW w:w="3922" w:type="dxa"/>
            <w:shd w:val="clear" w:color="auto" w:fill="auto"/>
            <w:vAlign w:val="center"/>
          </w:tcPr>
          <w:p w14:paraId="07DC6BAF"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2.1.Ажлын чанар, стандартад нөлөөлөх эсэх</w:t>
            </w:r>
          </w:p>
        </w:tc>
        <w:tc>
          <w:tcPr>
            <w:tcW w:w="992" w:type="dxa"/>
            <w:shd w:val="clear" w:color="auto" w:fill="auto"/>
            <w:vAlign w:val="center"/>
          </w:tcPr>
          <w:p w14:paraId="2E1BBE7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1E6C00F" wp14:editId="0C62BCD2">
                      <wp:extent cx="241300" cy="120650"/>
                      <wp:effectExtent l="0" t="0" r="0" b="0"/>
                      <wp:docPr id="1089" name="AutoShape 10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88E84C4" id="AutoShap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796797C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2F26EB3" wp14:editId="698DB284">
                      <wp:extent cx="241300" cy="120650"/>
                      <wp:effectExtent l="0" t="0" r="0" b="0"/>
                      <wp:docPr id="1088" name="AutoShape 1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0B85A9" id="AutoShap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16377DE0" w14:textId="11406EF5"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 xml:space="preserve">Нөлөө үзүүлэхгүй </w:t>
            </w:r>
          </w:p>
        </w:tc>
      </w:tr>
      <w:tr w:rsidR="00963BBA" w:rsidRPr="001C0296" w14:paraId="0BC01CFA" w14:textId="77777777" w:rsidTr="00FC1A12">
        <w:trPr>
          <w:trHeight w:val="440"/>
        </w:trPr>
        <w:tc>
          <w:tcPr>
            <w:tcW w:w="2061" w:type="dxa"/>
            <w:vMerge/>
            <w:shd w:val="clear" w:color="auto" w:fill="auto"/>
          </w:tcPr>
          <w:p w14:paraId="0486DA87"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447A1AF9"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2.2.Ажилчдын эрүүл мэнд, хөдөлмөрийн аюулгүй байдалд нөлөөлөх эсэх</w:t>
            </w:r>
          </w:p>
        </w:tc>
        <w:tc>
          <w:tcPr>
            <w:tcW w:w="992" w:type="dxa"/>
            <w:shd w:val="clear" w:color="auto" w:fill="auto"/>
            <w:vAlign w:val="center"/>
          </w:tcPr>
          <w:p w14:paraId="1B69A990"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7C065947" wp14:editId="1A9BE524">
                      <wp:extent cx="241300" cy="120650"/>
                      <wp:effectExtent l="0" t="0" r="0" b="0"/>
                      <wp:docPr id="1087" name="AutoShape 11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238B6D5" id="AutoShap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3F9AAA64"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9B262BA" wp14:editId="7B8272CD">
                      <wp:extent cx="241300" cy="120650"/>
                      <wp:effectExtent l="0" t="0" r="0" b="0"/>
                      <wp:docPr id="1086" name="AutoShape 1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33B45B" id="AutoShap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2B879732" w14:textId="2C65B03D"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6CB925EE" w14:textId="77777777" w:rsidTr="00FC1A12">
        <w:trPr>
          <w:trHeight w:val="440"/>
        </w:trPr>
        <w:tc>
          <w:tcPr>
            <w:tcW w:w="2061" w:type="dxa"/>
            <w:vMerge/>
            <w:shd w:val="clear" w:color="auto" w:fill="auto"/>
          </w:tcPr>
          <w:p w14:paraId="6424650E"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6345B9CD"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2.3.Ажилчдын эрх, үүрэгт шууд болон шууд бусаар нөлөөлөх эсэх</w:t>
            </w:r>
          </w:p>
        </w:tc>
        <w:tc>
          <w:tcPr>
            <w:tcW w:w="992" w:type="dxa"/>
            <w:shd w:val="clear" w:color="auto" w:fill="auto"/>
            <w:vAlign w:val="center"/>
          </w:tcPr>
          <w:p w14:paraId="04F5E70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67B1EA1" wp14:editId="4C52DF94">
                      <wp:extent cx="241300" cy="120650"/>
                      <wp:effectExtent l="0" t="0" r="0" b="0"/>
                      <wp:docPr id="1085" name="AutoShape 11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9A626C" id="AutoShap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68AC0307"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258097C" wp14:editId="26708FEC">
                      <wp:extent cx="241300" cy="120650"/>
                      <wp:effectExtent l="0" t="0" r="0" b="0"/>
                      <wp:docPr id="1084" name="AutoShape 1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CBD180" id="AutoShap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29FD1270" w14:textId="5426DE0A"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3258B293" w14:textId="77777777" w:rsidTr="00FC1A12">
        <w:trPr>
          <w:trHeight w:val="440"/>
        </w:trPr>
        <w:tc>
          <w:tcPr>
            <w:tcW w:w="2061" w:type="dxa"/>
            <w:vMerge/>
            <w:shd w:val="clear" w:color="auto" w:fill="auto"/>
          </w:tcPr>
          <w:p w14:paraId="15F11419"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5C9CC7A4"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2.4.Шинээр ажлын стандарт гаргах эсэх</w:t>
            </w:r>
          </w:p>
        </w:tc>
        <w:tc>
          <w:tcPr>
            <w:tcW w:w="992" w:type="dxa"/>
            <w:shd w:val="clear" w:color="auto" w:fill="auto"/>
            <w:vAlign w:val="center"/>
          </w:tcPr>
          <w:p w14:paraId="05A3C02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74E1B37" wp14:editId="1A76D597">
                      <wp:extent cx="241300" cy="120650"/>
                      <wp:effectExtent l="0" t="0" r="0" b="0"/>
                      <wp:docPr id="1083" name="AutoShape 1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D8C5AF6" id="AutoShap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760EC538"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BECB5B4" wp14:editId="2303AEE8">
                      <wp:extent cx="241300" cy="120650"/>
                      <wp:effectExtent l="0" t="0" r="0" b="0"/>
                      <wp:docPr id="1082" name="AutoShape 11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BC54504" id="AutoShap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2FB0F2A0" w14:textId="72210337"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21D72DE4" w14:textId="77777777" w:rsidTr="00FC1A12">
        <w:trPr>
          <w:trHeight w:val="440"/>
        </w:trPr>
        <w:tc>
          <w:tcPr>
            <w:tcW w:w="2061" w:type="dxa"/>
            <w:vMerge/>
            <w:shd w:val="clear" w:color="auto" w:fill="auto"/>
          </w:tcPr>
          <w:p w14:paraId="0FC79210"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763B2F6C"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2.5.Ажлын байранд технологийн шинэчлэлийг хэрэгжүүлэхтэй холбогдсон өөрчлөлт бий болгох эсэх</w:t>
            </w:r>
          </w:p>
        </w:tc>
        <w:tc>
          <w:tcPr>
            <w:tcW w:w="992" w:type="dxa"/>
            <w:shd w:val="clear" w:color="auto" w:fill="auto"/>
            <w:vAlign w:val="center"/>
          </w:tcPr>
          <w:p w14:paraId="57974A9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F59BF10" wp14:editId="1103BF47">
                      <wp:extent cx="241300" cy="120650"/>
                      <wp:effectExtent l="0" t="0" r="0" b="0"/>
                      <wp:docPr id="1081" name="AutoShape 11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61DC993" id="AutoShap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6215E64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7CDC0F0" wp14:editId="0B6F8F3B">
                      <wp:extent cx="241300" cy="120650"/>
                      <wp:effectExtent l="0" t="0" r="0" b="0"/>
                      <wp:docPr id="1080" name="AutoShape 1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C19D27" id="AutoShap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7D2F7CE4" w14:textId="77855029"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5C7F01FB" w14:textId="77777777" w:rsidTr="00FC1A12">
        <w:trPr>
          <w:trHeight w:val="440"/>
        </w:trPr>
        <w:tc>
          <w:tcPr>
            <w:tcW w:w="2061" w:type="dxa"/>
            <w:vMerge w:val="restart"/>
            <w:shd w:val="clear" w:color="auto" w:fill="auto"/>
          </w:tcPr>
          <w:p w14:paraId="57084F6E"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3.Нийгмийн тодорхой бүлгийг хамгаалах асуудал</w:t>
            </w:r>
          </w:p>
        </w:tc>
        <w:tc>
          <w:tcPr>
            <w:tcW w:w="3922" w:type="dxa"/>
            <w:shd w:val="clear" w:color="auto" w:fill="auto"/>
            <w:vAlign w:val="center"/>
          </w:tcPr>
          <w:p w14:paraId="74DC135D"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3.1.Шууд болон шууд бусаар тэгш бус байдал үүсгэх эсэх</w:t>
            </w:r>
          </w:p>
        </w:tc>
        <w:tc>
          <w:tcPr>
            <w:tcW w:w="992" w:type="dxa"/>
            <w:shd w:val="clear" w:color="auto" w:fill="auto"/>
            <w:vAlign w:val="center"/>
          </w:tcPr>
          <w:p w14:paraId="39DFBFE9"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1D68E51" wp14:editId="2F1EA8FF">
                      <wp:extent cx="241300" cy="120650"/>
                      <wp:effectExtent l="0" t="0" r="0" b="0"/>
                      <wp:docPr id="1079" name="AutoShape 11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7625D4" id="AutoShap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57D2217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64603DF" wp14:editId="070F5590">
                      <wp:extent cx="241300" cy="120650"/>
                      <wp:effectExtent l="0" t="0" r="0" b="0"/>
                      <wp:docPr id="1078" name="AutoShape 1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CC2632" id="AutoShap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335B9C11" w14:textId="50612669"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1B9A6996" w14:textId="77777777" w:rsidTr="00FC1A12">
        <w:trPr>
          <w:trHeight w:val="440"/>
        </w:trPr>
        <w:tc>
          <w:tcPr>
            <w:tcW w:w="2061" w:type="dxa"/>
            <w:vMerge/>
            <w:shd w:val="clear" w:color="auto" w:fill="auto"/>
          </w:tcPr>
          <w:p w14:paraId="0F7BD0CE"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1C06216A"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92" w:type="dxa"/>
            <w:shd w:val="clear" w:color="auto" w:fill="auto"/>
            <w:vAlign w:val="center"/>
          </w:tcPr>
          <w:p w14:paraId="323CAA4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725216BA" wp14:editId="523EDE39">
                      <wp:extent cx="241300" cy="120650"/>
                      <wp:effectExtent l="0" t="0" r="0" b="0"/>
                      <wp:docPr id="1077" name="AutoShape 12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0C36C7" id="AutoShap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5C5D96FF"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0E005E6" wp14:editId="3D4F368D">
                      <wp:extent cx="241300" cy="120650"/>
                      <wp:effectExtent l="0" t="0" r="0" b="0"/>
                      <wp:docPr id="1076" name="AutoShape 1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2CCEFED" id="AutoShap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0D76A4BC" w14:textId="3A0B6B2D"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66D40172" w14:textId="77777777" w:rsidTr="00FC1A12">
        <w:trPr>
          <w:trHeight w:val="440"/>
        </w:trPr>
        <w:tc>
          <w:tcPr>
            <w:tcW w:w="2061" w:type="dxa"/>
            <w:vMerge/>
            <w:shd w:val="clear" w:color="auto" w:fill="auto"/>
          </w:tcPr>
          <w:p w14:paraId="0DD15631"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32E46035"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3.3.Гадаадын иргэдэд илэрхий нөлөөлөх эсэх</w:t>
            </w:r>
          </w:p>
        </w:tc>
        <w:tc>
          <w:tcPr>
            <w:tcW w:w="992" w:type="dxa"/>
            <w:shd w:val="clear" w:color="auto" w:fill="auto"/>
            <w:vAlign w:val="center"/>
          </w:tcPr>
          <w:p w14:paraId="7E4B92E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2EC8B94" wp14:editId="67B363C3">
                      <wp:extent cx="241300" cy="120650"/>
                      <wp:effectExtent l="0" t="0" r="0" b="0"/>
                      <wp:docPr id="1075" name="AutoShape 12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B4A5BF0" id="AutoShap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344F132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807161D" wp14:editId="72E85469">
                      <wp:extent cx="241300" cy="120650"/>
                      <wp:effectExtent l="0" t="0" r="0" b="0"/>
                      <wp:docPr id="1074" name="AutoShape 1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7D4D044" id="AutoShap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589F001B" w14:textId="631B7FCD"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576BCEC2" w14:textId="77777777" w:rsidTr="00FC1A12">
        <w:trPr>
          <w:trHeight w:val="440"/>
        </w:trPr>
        <w:tc>
          <w:tcPr>
            <w:tcW w:w="2061" w:type="dxa"/>
            <w:vMerge w:val="restart"/>
            <w:shd w:val="clear" w:color="auto" w:fill="auto"/>
          </w:tcPr>
          <w:p w14:paraId="6E4852FE"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4.Төрийн удирдлага, сайн засаглал, шүүх эрх мэдэл, хэвлэл мэдээлэл, ёс суртахуун</w:t>
            </w:r>
          </w:p>
        </w:tc>
        <w:tc>
          <w:tcPr>
            <w:tcW w:w="3922" w:type="dxa"/>
            <w:shd w:val="clear" w:color="auto" w:fill="auto"/>
            <w:vAlign w:val="center"/>
          </w:tcPr>
          <w:p w14:paraId="67A4DFA5"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4.1.Засаглалын харилцаанд оролцогчдод нөлөөлөх эсэх</w:t>
            </w:r>
          </w:p>
        </w:tc>
        <w:tc>
          <w:tcPr>
            <w:tcW w:w="992" w:type="dxa"/>
            <w:shd w:val="clear" w:color="auto" w:fill="auto"/>
            <w:vAlign w:val="center"/>
          </w:tcPr>
          <w:p w14:paraId="3B24A312"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5FB4657" wp14:editId="23C65DBC">
                      <wp:extent cx="241300" cy="120650"/>
                      <wp:effectExtent l="0" t="0" r="0" b="0"/>
                      <wp:docPr id="1073" name="AutoShape 12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66FBF4" id="AutoShap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0790B31F"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C06BEE1" wp14:editId="79D57F72">
                      <wp:extent cx="241300" cy="120650"/>
                      <wp:effectExtent l="0" t="0" r="0" b="0"/>
                      <wp:docPr id="1072" name="AutoShape 1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8B16FB6" id="AutoShap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55346DF9" w14:textId="3102CF3D" w:rsidR="00963BBA" w:rsidRPr="001C0296" w:rsidRDefault="00870600"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59E9B24D" w14:textId="77777777" w:rsidTr="00FC1A12">
        <w:trPr>
          <w:trHeight w:val="440"/>
        </w:trPr>
        <w:tc>
          <w:tcPr>
            <w:tcW w:w="2061" w:type="dxa"/>
            <w:vMerge/>
            <w:shd w:val="clear" w:color="auto" w:fill="auto"/>
          </w:tcPr>
          <w:p w14:paraId="5DE7D87E"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226948D2"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4.2.Төрийн байгууллагуудын үүрэг, үйл ажиллагаанд нөлөөлөх эсэх</w:t>
            </w:r>
          </w:p>
        </w:tc>
        <w:tc>
          <w:tcPr>
            <w:tcW w:w="992" w:type="dxa"/>
            <w:shd w:val="clear" w:color="auto" w:fill="auto"/>
            <w:vAlign w:val="center"/>
          </w:tcPr>
          <w:p w14:paraId="3C1B5B1C"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E874415" wp14:editId="764BA348">
                      <wp:extent cx="241300" cy="120650"/>
                      <wp:effectExtent l="0" t="0" r="0" b="0"/>
                      <wp:docPr id="1071" name="AutoShape 12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B63DD32" id="AutoShap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993" w:type="dxa"/>
            <w:shd w:val="clear" w:color="auto" w:fill="auto"/>
            <w:vAlign w:val="center"/>
          </w:tcPr>
          <w:p w14:paraId="00830B35"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EC3F033" wp14:editId="4DE2B5DC">
                      <wp:extent cx="241300" cy="120650"/>
                      <wp:effectExtent l="0" t="0" r="0" b="0"/>
                      <wp:docPr id="1070" name="AutoShape 1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867580E" id="AutoShap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1996" w:type="dxa"/>
            <w:shd w:val="clear" w:color="auto" w:fill="auto"/>
            <w:vAlign w:val="center"/>
          </w:tcPr>
          <w:p w14:paraId="3E518F0D" w14:textId="40052EA6" w:rsidR="00963BBA" w:rsidRPr="001C0296" w:rsidRDefault="00870600" w:rsidP="001971A8">
            <w:pPr>
              <w:spacing w:before="100" w:beforeAutospacing="1" w:after="100" w:afterAutospacing="1"/>
              <w:jc w:val="both"/>
              <w:rPr>
                <w:rFonts w:ascii="Arial" w:hAnsi="Arial" w:cs="Arial"/>
                <w:sz w:val="20"/>
                <w:szCs w:val="20"/>
                <w:lang w:val="mn-MN"/>
              </w:rPr>
            </w:pPr>
            <w:r>
              <w:rPr>
                <w:rFonts w:ascii="Arial" w:hAnsi="Arial" w:cs="Arial"/>
                <w:sz w:val="20"/>
                <w:szCs w:val="20"/>
                <w:lang w:val="mn-MN"/>
              </w:rPr>
              <w:t>Татвар төлбөрийн ногдуулалт, хураан авалтад нөлөө үзүүлнэ</w:t>
            </w:r>
          </w:p>
        </w:tc>
      </w:tr>
      <w:tr w:rsidR="00963BBA" w:rsidRPr="001C0296" w14:paraId="56551607" w14:textId="77777777" w:rsidTr="00FC1A12">
        <w:trPr>
          <w:trHeight w:val="440"/>
        </w:trPr>
        <w:tc>
          <w:tcPr>
            <w:tcW w:w="2061" w:type="dxa"/>
            <w:vMerge/>
            <w:shd w:val="clear" w:color="auto" w:fill="auto"/>
          </w:tcPr>
          <w:p w14:paraId="756A0B56"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0041DA82"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4.3.Төрийн захиргааны албан хаагчдын эрх, үүрэг, харилцаанд нөлөөлөх эсэх</w:t>
            </w:r>
          </w:p>
        </w:tc>
        <w:tc>
          <w:tcPr>
            <w:tcW w:w="992" w:type="dxa"/>
            <w:shd w:val="clear" w:color="auto" w:fill="auto"/>
            <w:vAlign w:val="center"/>
          </w:tcPr>
          <w:p w14:paraId="79684EDE"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D6790E4" wp14:editId="592E37BE">
                      <wp:extent cx="241300" cy="120650"/>
                      <wp:effectExtent l="0" t="0" r="0" b="0"/>
                      <wp:docPr id="1069" name="AutoShape 12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3EC270" id="AutoShap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993" w:type="dxa"/>
            <w:shd w:val="clear" w:color="auto" w:fill="auto"/>
            <w:vAlign w:val="center"/>
          </w:tcPr>
          <w:p w14:paraId="31A689D8"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D1D67B6" wp14:editId="4C209C57">
                      <wp:extent cx="241300" cy="120650"/>
                      <wp:effectExtent l="0" t="0" r="0" b="0"/>
                      <wp:docPr id="1068" name="AutoShape 1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7D675F0" id="AutoShap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1996" w:type="dxa"/>
            <w:shd w:val="clear" w:color="auto" w:fill="auto"/>
            <w:vAlign w:val="center"/>
          </w:tcPr>
          <w:p w14:paraId="5D02FA9C" w14:textId="0F39242D" w:rsidR="00963BBA" w:rsidRPr="001C0296" w:rsidRDefault="00870600" w:rsidP="001971A8">
            <w:pPr>
              <w:spacing w:before="100" w:beforeAutospacing="1" w:after="100" w:afterAutospacing="1"/>
              <w:jc w:val="both"/>
              <w:rPr>
                <w:rFonts w:ascii="Arial" w:hAnsi="Arial" w:cs="Arial"/>
                <w:sz w:val="20"/>
                <w:szCs w:val="20"/>
                <w:lang w:val="mn-MN"/>
              </w:rPr>
            </w:pPr>
            <w:r>
              <w:rPr>
                <w:rFonts w:ascii="Arial" w:hAnsi="Arial" w:cs="Arial"/>
                <w:sz w:val="20"/>
                <w:szCs w:val="20"/>
                <w:lang w:val="mn-MN"/>
              </w:rPr>
              <w:t>Нөлөө үзүүлэхгүй.</w:t>
            </w:r>
          </w:p>
        </w:tc>
      </w:tr>
      <w:tr w:rsidR="00963BBA" w:rsidRPr="001C0296" w14:paraId="2B187CF4" w14:textId="77777777" w:rsidTr="00FC1A12">
        <w:trPr>
          <w:trHeight w:val="440"/>
        </w:trPr>
        <w:tc>
          <w:tcPr>
            <w:tcW w:w="2061" w:type="dxa"/>
            <w:vMerge/>
            <w:shd w:val="clear" w:color="auto" w:fill="auto"/>
          </w:tcPr>
          <w:p w14:paraId="193ADED7"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02839ED9"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4.4.Иргэдийн шүүхэд хандах, асуудлаа шийдвэрлүүлэх эрхэд нөлөөлөх эсэх</w:t>
            </w:r>
          </w:p>
        </w:tc>
        <w:tc>
          <w:tcPr>
            <w:tcW w:w="992" w:type="dxa"/>
            <w:shd w:val="clear" w:color="auto" w:fill="auto"/>
            <w:vAlign w:val="center"/>
          </w:tcPr>
          <w:p w14:paraId="0E719BE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A1A8CAD" wp14:editId="07937EE0">
                      <wp:extent cx="241300" cy="120650"/>
                      <wp:effectExtent l="0" t="0" r="0" b="0"/>
                      <wp:docPr id="1067" name="AutoShape 13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2E2B69" id="AutoShap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3777128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077096D" wp14:editId="31B18153">
                      <wp:extent cx="241300" cy="120650"/>
                      <wp:effectExtent l="0" t="0" r="0" b="0"/>
                      <wp:docPr id="1066" name="AutoShape 1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5A5500" id="AutoShap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vAlign w:val="center"/>
          </w:tcPr>
          <w:p w14:paraId="6E0E0667" w14:textId="7A746B61"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 </w:t>
            </w:r>
            <w:r w:rsidR="00870600">
              <w:rPr>
                <w:rFonts w:ascii="Arial" w:hAnsi="Arial" w:cs="Arial"/>
                <w:sz w:val="20"/>
                <w:szCs w:val="20"/>
              </w:rPr>
              <w:t>Нөлөө үзүүлэхүй.</w:t>
            </w:r>
          </w:p>
        </w:tc>
      </w:tr>
      <w:tr w:rsidR="00963BBA" w:rsidRPr="001C0296" w14:paraId="21F59C57" w14:textId="77777777" w:rsidTr="00FC1A12">
        <w:trPr>
          <w:trHeight w:val="440"/>
        </w:trPr>
        <w:tc>
          <w:tcPr>
            <w:tcW w:w="2061" w:type="dxa"/>
            <w:vMerge/>
            <w:shd w:val="clear" w:color="auto" w:fill="auto"/>
          </w:tcPr>
          <w:p w14:paraId="657E66E5"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3D3E3941"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4.5.Улс төрийн нам, төрийн бус байгууллагын үйл ажиллагаанд нөлөөлөх эсэх</w:t>
            </w:r>
          </w:p>
        </w:tc>
        <w:tc>
          <w:tcPr>
            <w:tcW w:w="992" w:type="dxa"/>
            <w:shd w:val="clear" w:color="auto" w:fill="auto"/>
            <w:vAlign w:val="center"/>
          </w:tcPr>
          <w:p w14:paraId="17275931"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1BB281F" wp14:editId="03FECE02">
                      <wp:extent cx="241300" cy="120650"/>
                      <wp:effectExtent l="0" t="0" r="0" b="0"/>
                      <wp:docPr id="1065" name="AutoShape 13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4428F7" id="AutoShap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993" w:type="dxa"/>
            <w:shd w:val="clear" w:color="auto" w:fill="auto"/>
            <w:vAlign w:val="center"/>
          </w:tcPr>
          <w:p w14:paraId="5B9579D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131E4AA" wp14:editId="521E3898">
                      <wp:extent cx="241300" cy="120650"/>
                      <wp:effectExtent l="0" t="0" r="0" b="0"/>
                      <wp:docPr id="1064" name="AutoShape 1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2A57B74" id="AutoShap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1996" w:type="dxa"/>
            <w:shd w:val="clear" w:color="auto" w:fill="auto"/>
            <w:vAlign w:val="center"/>
          </w:tcPr>
          <w:p w14:paraId="106F895E" w14:textId="714AEAB3" w:rsidR="00963BBA" w:rsidRPr="001C0296" w:rsidRDefault="00870600" w:rsidP="001971A8">
            <w:pPr>
              <w:spacing w:before="100" w:beforeAutospacing="1" w:after="100" w:afterAutospacing="1"/>
              <w:jc w:val="both"/>
              <w:rPr>
                <w:rFonts w:ascii="Arial" w:hAnsi="Arial" w:cs="Arial"/>
                <w:sz w:val="20"/>
                <w:szCs w:val="20"/>
                <w:lang w:val="mn-MN"/>
              </w:rPr>
            </w:pPr>
            <w:r>
              <w:rPr>
                <w:rFonts w:ascii="Arial" w:hAnsi="Arial" w:cs="Arial"/>
                <w:sz w:val="20"/>
                <w:szCs w:val="20"/>
                <w:lang w:val="mn-MN"/>
              </w:rPr>
              <w:t>Нөлөө үзүүлэхгүй.</w:t>
            </w:r>
          </w:p>
        </w:tc>
      </w:tr>
      <w:tr w:rsidR="00963BBA" w:rsidRPr="001C0296" w14:paraId="15A55224" w14:textId="77777777" w:rsidTr="00FC1A12">
        <w:trPr>
          <w:trHeight w:val="440"/>
        </w:trPr>
        <w:tc>
          <w:tcPr>
            <w:tcW w:w="2061" w:type="dxa"/>
            <w:vMerge w:val="restart"/>
            <w:shd w:val="clear" w:color="auto" w:fill="auto"/>
          </w:tcPr>
          <w:p w14:paraId="667B6A21"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5.Нийтийн эрүүл мэнд, аюулгүй байдал</w:t>
            </w:r>
          </w:p>
        </w:tc>
        <w:tc>
          <w:tcPr>
            <w:tcW w:w="3922" w:type="dxa"/>
            <w:shd w:val="clear" w:color="auto" w:fill="auto"/>
            <w:vAlign w:val="center"/>
          </w:tcPr>
          <w:p w14:paraId="27A35A7E"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5.1.Хувь хүн/нийт хүн амын дундаж наслалт, өвчлөлт, нас баралтын байдалд нөлөөлөх эсэх</w:t>
            </w:r>
          </w:p>
        </w:tc>
        <w:tc>
          <w:tcPr>
            <w:tcW w:w="992" w:type="dxa"/>
            <w:shd w:val="clear" w:color="auto" w:fill="auto"/>
            <w:vAlign w:val="center"/>
          </w:tcPr>
          <w:p w14:paraId="40D359D5"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C6E10E2" wp14:editId="558A9CFF">
                      <wp:extent cx="241300" cy="120650"/>
                      <wp:effectExtent l="0" t="0" r="0" b="0"/>
                      <wp:docPr id="1063" name="AutoShape 1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D3848DA" id="AutoShap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993" w:type="dxa"/>
            <w:shd w:val="clear" w:color="auto" w:fill="auto"/>
            <w:vAlign w:val="center"/>
          </w:tcPr>
          <w:p w14:paraId="072A13D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1B5B5E2" wp14:editId="730F715F">
                      <wp:extent cx="241300" cy="120650"/>
                      <wp:effectExtent l="0" t="0" r="0" b="0"/>
                      <wp:docPr id="1062" name="AutoShape 1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BDE5572" id="AutoShap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1996" w:type="dxa"/>
            <w:shd w:val="clear" w:color="auto" w:fill="auto"/>
            <w:vAlign w:val="center"/>
          </w:tcPr>
          <w:p w14:paraId="74485301" w14:textId="6AB4DE84" w:rsidR="00963BBA" w:rsidRPr="001C0296" w:rsidRDefault="00870600" w:rsidP="001971A8">
            <w:pPr>
              <w:spacing w:before="100" w:beforeAutospacing="1" w:after="100" w:afterAutospacing="1"/>
              <w:jc w:val="both"/>
              <w:rPr>
                <w:rFonts w:ascii="Arial" w:hAnsi="Arial" w:cs="Arial"/>
                <w:sz w:val="20"/>
                <w:szCs w:val="20"/>
                <w:lang w:val="mn-MN"/>
              </w:rPr>
            </w:pPr>
            <w:r>
              <w:rPr>
                <w:rFonts w:ascii="Arial" w:hAnsi="Arial" w:cs="Arial"/>
                <w:sz w:val="20"/>
                <w:szCs w:val="20"/>
                <w:lang w:val="mn-MN"/>
              </w:rPr>
              <w:t>Нөлөө үзүүлэхгүй.</w:t>
            </w:r>
          </w:p>
        </w:tc>
      </w:tr>
      <w:tr w:rsidR="00963BBA" w:rsidRPr="001C0296" w14:paraId="02B5316A" w14:textId="77777777" w:rsidTr="00FC1A12">
        <w:trPr>
          <w:trHeight w:val="440"/>
        </w:trPr>
        <w:tc>
          <w:tcPr>
            <w:tcW w:w="2061" w:type="dxa"/>
            <w:vMerge/>
            <w:shd w:val="clear" w:color="auto" w:fill="auto"/>
          </w:tcPr>
          <w:p w14:paraId="024CDD76"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59D8BC0D"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shd w:val="clear" w:color="auto" w:fill="auto"/>
            <w:vAlign w:val="center"/>
          </w:tcPr>
          <w:p w14:paraId="6AB323C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327D3449" wp14:editId="084BA838">
                      <wp:extent cx="241300" cy="120650"/>
                      <wp:effectExtent l="0" t="0" r="0" b="0"/>
                      <wp:docPr id="1061" name="AutoShape 13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7646BB" id="AutoShap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75716196"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9811BB2" wp14:editId="49107413">
                      <wp:extent cx="241300" cy="120650"/>
                      <wp:effectExtent l="0" t="0" r="0" b="0"/>
                      <wp:docPr id="1060" name="AutoShape 1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E8CE84" id="AutoShap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19B9A9D6" w14:textId="37C96637"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4D35E4CA" w14:textId="77777777" w:rsidTr="00FC1A12">
        <w:trPr>
          <w:trHeight w:val="440"/>
        </w:trPr>
        <w:tc>
          <w:tcPr>
            <w:tcW w:w="2061" w:type="dxa"/>
            <w:vMerge/>
            <w:shd w:val="clear" w:color="auto" w:fill="auto"/>
          </w:tcPr>
          <w:p w14:paraId="7C356B99"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286DC05A"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5.3.Хүмүүсийн амьдралын хэв маяг (хооллолт, хөдөлгөөн, архи, тамхины хэрэглээ)-т нөлөөлөх эсэх</w:t>
            </w:r>
          </w:p>
        </w:tc>
        <w:tc>
          <w:tcPr>
            <w:tcW w:w="992" w:type="dxa"/>
            <w:shd w:val="clear" w:color="auto" w:fill="auto"/>
            <w:vAlign w:val="center"/>
          </w:tcPr>
          <w:p w14:paraId="1578F92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741D2C6" wp14:editId="533FAF8C">
                      <wp:extent cx="241300" cy="120650"/>
                      <wp:effectExtent l="0" t="0" r="0" b="0"/>
                      <wp:docPr id="1059" name="AutoShape 1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94E2162" id="AutoShap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5CFB8A2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D3E81D9" wp14:editId="72084290">
                      <wp:extent cx="241300" cy="120650"/>
                      <wp:effectExtent l="0" t="0" r="0" b="0"/>
                      <wp:docPr id="1058" name="AutoShape 1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11521D" id="AutoShap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38EF3E4D" w14:textId="446313E9"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06B19337" w14:textId="77777777" w:rsidTr="00FC1A12">
        <w:trPr>
          <w:trHeight w:val="440"/>
        </w:trPr>
        <w:tc>
          <w:tcPr>
            <w:tcW w:w="2061" w:type="dxa"/>
            <w:vMerge w:val="restart"/>
            <w:shd w:val="clear" w:color="auto" w:fill="auto"/>
          </w:tcPr>
          <w:p w14:paraId="27970AE7"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6.Нийгмийн хамгаалал, эрүүл мэнд, боловсролын систем</w:t>
            </w:r>
          </w:p>
        </w:tc>
        <w:tc>
          <w:tcPr>
            <w:tcW w:w="3922" w:type="dxa"/>
            <w:shd w:val="clear" w:color="auto" w:fill="auto"/>
            <w:vAlign w:val="center"/>
          </w:tcPr>
          <w:p w14:paraId="6889FA82"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6.1.Нийгмийн үйлчилгээний чанар, хүртээмжид нөлөөлөх эсэх</w:t>
            </w:r>
          </w:p>
        </w:tc>
        <w:tc>
          <w:tcPr>
            <w:tcW w:w="992" w:type="dxa"/>
            <w:shd w:val="clear" w:color="auto" w:fill="auto"/>
            <w:vAlign w:val="center"/>
          </w:tcPr>
          <w:p w14:paraId="105C4F15"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1EE7B42" wp14:editId="74FB7102">
                      <wp:extent cx="241300" cy="120650"/>
                      <wp:effectExtent l="0" t="0" r="0" b="0"/>
                      <wp:docPr id="1057" name="AutoShape 1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DF5C17D" id="AutoShap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993" w:type="dxa"/>
            <w:shd w:val="clear" w:color="auto" w:fill="auto"/>
            <w:vAlign w:val="center"/>
          </w:tcPr>
          <w:p w14:paraId="405283C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D2B585A" wp14:editId="32E97400">
                      <wp:extent cx="241300" cy="120650"/>
                      <wp:effectExtent l="0" t="0" r="0" b="0"/>
                      <wp:docPr id="1056" name="AutoShape 1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DCA8DE5" id="AutoShap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1996" w:type="dxa"/>
            <w:shd w:val="clear" w:color="auto" w:fill="auto"/>
            <w:vAlign w:val="center"/>
          </w:tcPr>
          <w:p w14:paraId="3896A7D6" w14:textId="27FFB9DF" w:rsidR="00963BBA" w:rsidRPr="001C0296" w:rsidRDefault="00870600" w:rsidP="001971A8">
            <w:pPr>
              <w:spacing w:before="100" w:beforeAutospacing="1" w:after="100" w:afterAutospacing="1"/>
              <w:jc w:val="both"/>
              <w:rPr>
                <w:rFonts w:ascii="Arial" w:hAnsi="Arial" w:cs="Arial"/>
                <w:sz w:val="20"/>
                <w:szCs w:val="20"/>
              </w:rPr>
            </w:pPr>
            <w:r>
              <w:rPr>
                <w:rFonts w:ascii="Arial" w:hAnsi="Arial" w:cs="Arial"/>
                <w:sz w:val="20"/>
                <w:szCs w:val="20"/>
                <w:lang w:val="mn-MN"/>
              </w:rPr>
              <w:t>Нөлөө үзүүлэхгүй.</w:t>
            </w:r>
          </w:p>
        </w:tc>
      </w:tr>
      <w:tr w:rsidR="00963BBA" w:rsidRPr="001C0296" w14:paraId="724705EB" w14:textId="77777777" w:rsidTr="00FC1A12">
        <w:trPr>
          <w:trHeight w:val="440"/>
        </w:trPr>
        <w:tc>
          <w:tcPr>
            <w:tcW w:w="2061" w:type="dxa"/>
            <w:vMerge/>
            <w:shd w:val="clear" w:color="auto" w:fill="auto"/>
          </w:tcPr>
          <w:p w14:paraId="6569499E"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133A2BC9"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6.2.Ажилчдын боловсрол, шилжилт хөдөлгөөнд нөлөөлөх эсэх</w:t>
            </w:r>
          </w:p>
        </w:tc>
        <w:tc>
          <w:tcPr>
            <w:tcW w:w="992" w:type="dxa"/>
            <w:shd w:val="clear" w:color="auto" w:fill="auto"/>
            <w:vAlign w:val="center"/>
          </w:tcPr>
          <w:p w14:paraId="39AE7B6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113EEDB" wp14:editId="34BF0CA5">
                      <wp:extent cx="241300" cy="120650"/>
                      <wp:effectExtent l="0" t="0" r="0" b="0"/>
                      <wp:docPr id="1055" name="AutoShape 14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3186716" id="AutoShap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75C055BC"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054DB8D" wp14:editId="7277803E">
                      <wp:extent cx="241300" cy="120650"/>
                      <wp:effectExtent l="0" t="0" r="0" b="0"/>
                      <wp:docPr id="1054" name="AutoShape 1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62640B2" id="AutoShap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6EA60627" w14:textId="188A6CE4"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79D570DE" w14:textId="77777777" w:rsidTr="00FC1A12">
        <w:trPr>
          <w:trHeight w:val="440"/>
        </w:trPr>
        <w:tc>
          <w:tcPr>
            <w:tcW w:w="2061" w:type="dxa"/>
            <w:vMerge/>
            <w:shd w:val="clear" w:color="auto" w:fill="auto"/>
          </w:tcPr>
          <w:p w14:paraId="29BAFD09"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058A1512"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92" w:type="dxa"/>
            <w:shd w:val="clear" w:color="auto" w:fill="auto"/>
            <w:vAlign w:val="center"/>
          </w:tcPr>
          <w:p w14:paraId="1D56FC01"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D7FCA6C" wp14:editId="5A8593D5">
                      <wp:extent cx="241300" cy="120650"/>
                      <wp:effectExtent l="0" t="0" r="0" b="0"/>
                      <wp:docPr id="1053" name="AutoShape 1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7D4DE43" id="AutoShap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2D0E692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185434C" wp14:editId="00738A30">
                      <wp:extent cx="241300" cy="120650"/>
                      <wp:effectExtent l="0" t="0" r="0" b="0"/>
                      <wp:docPr id="1052" name="AutoShape 1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8055A7A" id="AutoShap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1CE43517" w14:textId="1180283E"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0ABCB7BF" w14:textId="77777777" w:rsidTr="00FC1A12">
        <w:trPr>
          <w:trHeight w:val="440"/>
        </w:trPr>
        <w:tc>
          <w:tcPr>
            <w:tcW w:w="2061" w:type="dxa"/>
            <w:vMerge/>
            <w:shd w:val="clear" w:color="auto" w:fill="auto"/>
          </w:tcPr>
          <w:p w14:paraId="0C57F9B9"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2613F876"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6.4.Нийгмийн болон эрүүл мэндийн үйлчилгээ авахад сөрөг нөлөө үзүүлэх эсэх</w:t>
            </w:r>
          </w:p>
        </w:tc>
        <w:tc>
          <w:tcPr>
            <w:tcW w:w="992" w:type="dxa"/>
            <w:shd w:val="clear" w:color="auto" w:fill="auto"/>
            <w:vAlign w:val="center"/>
          </w:tcPr>
          <w:p w14:paraId="672FA0EE"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B89032A" wp14:editId="024B5727">
                      <wp:extent cx="241300" cy="120650"/>
                      <wp:effectExtent l="0" t="0" r="0" b="0"/>
                      <wp:docPr id="1051" name="AutoShape 1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7A8D7C" id="AutoShap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293DB10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F5B199C" wp14:editId="04F2301F">
                      <wp:extent cx="241300" cy="120650"/>
                      <wp:effectExtent l="0" t="0" r="0" b="0"/>
                      <wp:docPr id="1050" name="AutoShape 1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125154E" id="AutoShap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3EBD99A9" w14:textId="7C949BF3"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7FE5AA7A" w14:textId="77777777" w:rsidTr="00FC1A12">
        <w:trPr>
          <w:trHeight w:val="440"/>
        </w:trPr>
        <w:tc>
          <w:tcPr>
            <w:tcW w:w="2061" w:type="dxa"/>
            <w:vMerge/>
            <w:shd w:val="clear" w:color="auto" w:fill="auto"/>
          </w:tcPr>
          <w:p w14:paraId="04E1DB94"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67B1714A"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6.5.Их, дээд сургуулиудын үйл ажиллагаа, өөрийн удирдлагад нөлөөлөх эсэх</w:t>
            </w:r>
          </w:p>
        </w:tc>
        <w:tc>
          <w:tcPr>
            <w:tcW w:w="992" w:type="dxa"/>
            <w:shd w:val="clear" w:color="auto" w:fill="auto"/>
            <w:vAlign w:val="center"/>
          </w:tcPr>
          <w:p w14:paraId="1D540A6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A2CD373" wp14:editId="04B8D9D8">
                      <wp:extent cx="241300" cy="120650"/>
                      <wp:effectExtent l="0" t="0" r="0" b="0"/>
                      <wp:docPr id="1049" name="AutoShape 14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62A4A1" id="AutoShap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3C1F3E06"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289D8A2" wp14:editId="3D489C4A">
                      <wp:extent cx="241300" cy="120650"/>
                      <wp:effectExtent l="0" t="0" r="0" b="0"/>
                      <wp:docPr id="1048" name="AutoShape 1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4A6E37" id="AutoShap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vAlign w:val="center"/>
          </w:tcPr>
          <w:p w14:paraId="159B3FA7" w14:textId="6C2FB9C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 </w:t>
            </w:r>
            <w:r w:rsidR="00870600">
              <w:rPr>
                <w:rFonts w:ascii="Arial" w:hAnsi="Arial" w:cs="Arial"/>
                <w:sz w:val="20"/>
                <w:szCs w:val="20"/>
                <w:lang w:val="mn-MN"/>
              </w:rPr>
              <w:t>Нөлөө үзүүлэхгүй.</w:t>
            </w:r>
          </w:p>
        </w:tc>
      </w:tr>
      <w:tr w:rsidR="00963BBA" w:rsidRPr="001C0296" w14:paraId="6D940C5A" w14:textId="77777777" w:rsidTr="00FC1A12">
        <w:trPr>
          <w:trHeight w:val="440"/>
        </w:trPr>
        <w:tc>
          <w:tcPr>
            <w:tcW w:w="2061" w:type="dxa"/>
            <w:vMerge w:val="restart"/>
            <w:shd w:val="clear" w:color="auto" w:fill="auto"/>
          </w:tcPr>
          <w:p w14:paraId="28CA0F18"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7.Гэмт хэрэг, нийгмийн аюулгүй байдал</w:t>
            </w:r>
          </w:p>
        </w:tc>
        <w:tc>
          <w:tcPr>
            <w:tcW w:w="3922" w:type="dxa"/>
            <w:shd w:val="clear" w:color="auto" w:fill="auto"/>
            <w:vAlign w:val="center"/>
          </w:tcPr>
          <w:p w14:paraId="6AB1E076" w14:textId="77777777" w:rsidR="00963BBA" w:rsidRPr="001C0296" w:rsidRDefault="00963BBA" w:rsidP="001971A8">
            <w:pPr>
              <w:spacing w:before="100" w:beforeAutospacing="1" w:after="100" w:afterAutospacing="1"/>
              <w:jc w:val="both"/>
              <w:rPr>
                <w:rFonts w:ascii="Arial" w:hAnsi="Arial" w:cs="Arial"/>
                <w:sz w:val="20"/>
                <w:szCs w:val="20"/>
                <w:lang w:val="mn-MN"/>
              </w:rPr>
            </w:pPr>
            <w:r w:rsidRPr="001C0296">
              <w:rPr>
                <w:rFonts w:ascii="Arial" w:hAnsi="Arial" w:cs="Arial"/>
                <w:sz w:val="20"/>
                <w:szCs w:val="20"/>
                <w:lang w:val="mn-MN"/>
              </w:rPr>
              <w:t>7.1.Нийгмийн аюулгүй байдал, гэмт хэргийн нөхцөл байдалд нөлөөлөх эсэх</w:t>
            </w:r>
          </w:p>
        </w:tc>
        <w:tc>
          <w:tcPr>
            <w:tcW w:w="992" w:type="dxa"/>
            <w:shd w:val="clear" w:color="auto" w:fill="auto"/>
            <w:vAlign w:val="center"/>
          </w:tcPr>
          <w:p w14:paraId="44FCF96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5A089C4" wp14:editId="1AD1F79A">
                      <wp:extent cx="241300" cy="120650"/>
                      <wp:effectExtent l="0" t="0" r="0" b="0"/>
                      <wp:docPr id="1047" name="AutoShape 1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22388B" id="AutoShap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Тийм</w:t>
            </w:r>
          </w:p>
        </w:tc>
        <w:tc>
          <w:tcPr>
            <w:tcW w:w="993" w:type="dxa"/>
            <w:shd w:val="clear" w:color="auto" w:fill="auto"/>
            <w:vAlign w:val="center"/>
          </w:tcPr>
          <w:p w14:paraId="37F93C96"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41488CB" wp14:editId="22D08FEA">
                      <wp:extent cx="241300" cy="120650"/>
                      <wp:effectExtent l="0" t="0" r="0" b="0"/>
                      <wp:docPr id="1046" name="AutoShape 1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FA696A" id="AutoShap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Үгүй</w:t>
            </w:r>
          </w:p>
        </w:tc>
        <w:tc>
          <w:tcPr>
            <w:tcW w:w="1996" w:type="dxa"/>
            <w:shd w:val="clear" w:color="auto" w:fill="auto"/>
            <w:vAlign w:val="center"/>
          </w:tcPr>
          <w:p w14:paraId="6F96219A" w14:textId="7DF6F4E9" w:rsidR="00963BBA" w:rsidRPr="001C0296" w:rsidRDefault="00870600" w:rsidP="001971A8">
            <w:pPr>
              <w:spacing w:before="100" w:beforeAutospacing="1" w:after="100" w:afterAutospacing="1"/>
              <w:jc w:val="both"/>
              <w:rPr>
                <w:rFonts w:ascii="Arial" w:hAnsi="Arial" w:cs="Arial"/>
                <w:sz w:val="20"/>
                <w:szCs w:val="20"/>
              </w:rPr>
            </w:pPr>
            <w:r>
              <w:rPr>
                <w:rFonts w:ascii="Arial" w:hAnsi="Arial" w:cs="Arial"/>
                <w:sz w:val="20"/>
                <w:szCs w:val="20"/>
                <w:lang w:val="mn-MN"/>
              </w:rPr>
              <w:t>Нөлөө үзүүлэхгүй.</w:t>
            </w:r>
          </w:p>
        </w:tc>
      </w:tr>
      <w:tr w:rsidR="00963BBA" w:rsidRPr="001C0296" w14:paraId="67CCA558" w14:textId="77777777" w:rsidTr="00FC1A12">
        <w:trPr>
          <w:trHeight w:val="440"/>
        </w:trPr>
        <w:tc>
          <w:tcPr>
            <w:tcW w:w="2061" w:type="dxa"/>
            <w:vMerge/>
            <w:shd w:val="clear" w:color="auto" w:fill="auto"/>
          </w:tcPr>
          <w:p w14:paraId="63AAB8D4"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278178A8"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7.2.Хуулийг албадан хэрэгжүүлэхэд нөлөөлөх эсэх</w:t>
            </w:r>
          </w:p>
        </w:tc>
        <w:tc>
          <w:tcPr>
            <w:tcW w:w="992" w:type="dxa"/>
            <w:shd w:val="clear" w:color="auto" w:fill="auto"/>
            <w:vAlign w:val="center"/>
          </w:tcPr>
          <w:p w14:paraId="2CFE7E21"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362DD861" wp14:editId="17D2C8F3">
                      <wp:extent cx="241300" cy="120650"/>
                      <wp:effectExtent l="0" t="0" r="0" b="0"/>
                      <wp:docPr id="1045" name="AutoShape 15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E4FE2DE" id="AutoShap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3A397B3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C73BF3D" wp14:editId="4F7C3A09">
                      <wp:extent cx="241300" cy="120650"/>
                      <wp:effectExtent l="0" t="0" r="0" b="0"/>
                      <wp:docPr id="1044" name="AutoShape 1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6ED58BD" id="AutoShap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4A382ABE" w14:textId="061E84F6"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406743CF" w14:textId="77777777" w:rsidTr="00FC1A12">
        <w:trPr>
          <w:trHeight w:val="440"/>
        </w:trPr>
        <w:tc>
          <w:tcPr>
            <w:tcW w:w="2061" w:type="dxa"/>
            <w:vMerge/>
            <w:shd w:val="clear" w:color="auto" w:fill="auto"/>
          </w:tcPr>
          <w:p w14:paraId="30F01782"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05C29758"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7.3.Гэмт хэргийн илрүүлэлтэд нөлөө үзүүлэх эсэх</w:t>
            </w:r>
          </w:p>
        </w:tc>
        <w:tc>
          <w:tcPr>
            <w:tcW w:w="992" w:type="dxa"/>
            <w:shd w:val="clear" w:color="auto" w:fill="auto"/>
            <w:vAlign w:val="center"/>
          </w:tcPr>
          <w:p w14:paraId="1534B887"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BCB51EB" wp14:editId="72129EBA">
                      <wp:extent cx="241300" cy="120650"/>
                      <wp:effectExtent l="0" t="0" r="0" b="0"/>
                      <wp:docPr id="1043" name="AutoShape 15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8F99015" id="AutoShap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2297D74E"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F60373C" wp14:editId="3933E7C4">
                      <wp:extent cx="241300" cy="120650"/>
                      <wp:effectExtent l="0" t="0" r="0" b="0"/>
                      <wp:docPr id="1042" name="AutoShape 1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4F3E7B" id="AutoShap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362B9105" w14:textId="5BDF7DA6"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2F84E8C9" w14:textId="77777777" w:rsidTr="00FC1A12">
        <w:trPr>
          <w:trHeight w:val="440"/>
        </w:trPr>
        <w:tc>
          <w:tcPr>
            <w:tcW w:w="2061" w:type="dxa"/>
            <w:vMerge/>
            <w:shd w:val="clear" w:color="auto" w:fill="auto"/>
          </w:tcPr>
          <w:p w14:paraId="54A1319E"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46F956EF"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7.4.Гэмт хэргийн хохирогчид, гэрчийн эрхэд сөрөг нөлөө үзүүлэх эсэх</w:t>
            </w:r>
          </w:p>
        </w:tc>
        <w:tc>
          <w:tcPr>
            <w:tcW w:w="992" w:type="dxa"/>
            <w:shd w:val="clear" w:color="auto" w:fill="auto"/>
            <w:vAlign w:val="center"/>
          </w:tcPr>
          <w:p w14:paraId="6688F52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74F246B" wp14:editId="5234EB05">
                      <wp:extent cx="241300" cy="120650"/>
                      <wp:effectExtent l="0" t="0" r="0" b="0"/>
                      <wp:docPr id="1041" name="AutoShape 15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E708679" id="AutoShap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2F329DD5"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32909F7" wp14:editId="687018D4">
                      <wp:extent cx="241300" cy="120650"/>
                      <wp:effectExtent l="0" t="0" r="0" b="0"/>
                      <wp:docPr id="1040" name="AutoShape 1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7D99113" id="AutoShap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43DDD017" w14:textId="27E4308F"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464D4314" w14:textId="77777777" w:rsidTr="00FC1A12">
        <w:trPr>
          <w:trHeight w:val="440"/>
        </w:trPr>
        <w:tc>
          <w:tcPr>
            <w:tcW w:w="2061" w:type="dxa"/>
            <w:vMerge w:val="restart"/>
            <w:shd w:val="clear" w:color="auto" w:fill="auto"/>
          </w:tcPr>
          <w:p w14:paraId="18E3261D"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8.Соёл</w:t>
            </w:r>
          </w:p>
        </w:tc>
        <w:tc>
          <w:tcPr>
            <w:tcW w:w="3922" w:type="dxa"/>
            <w:shd w:val="clear" w:color="auto" w:fill="auto"/>
            <w:vAlign w:val="center"/>
          </w:tcPr>
          <w:p w14:paraId="5D39D7C3"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8.1.Соёлын өвийг хамгаалахад нөлөө үзүүлэх эсэх</w:t>
            </w:r>
          </w:p>
        </w:tc>
        <w:tc>
          <w:tcPr>
            <w:tcW w:w="992" w:type="dxa"/>
            <w:shd w:val="clear" w:color="auto" w:fill="auto"/>
            <w:vAlign w:val="center"/>
          </w:tcPr>
          <w:p w14:paraId="0F173AA5"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F755D86" wp14:editId="4491B5B8">
                      <wp:extent cx="241300" cy="120650"/>
                      <wp:effectExtent l="0" t="0" r="0" b="0"/>
                      <wp:docPr id="1039" name="AutoShape 15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D342075" id="AutoShap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0931878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4F53E18" wp14:editId="6F5BE7EC">
                      <wp:extent cx="241300" cy="120650"/>
                      <wp:effectExtent l="0" t="0" r="0" b="0"/>
                      <wp:docPr id="1038" name="AutoShape 1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E5E762C" id="AutoShap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vAlign w:val="center"/>
          </w:tcPr>
          <w:p w14:paraId="4C286F93" w14:textId="78279CF6" w:rsidR="00963BBA" w:rsidRPr="001C0296" w:rsidRDefault="00870600" w:rsidP="001971A8">
            <w:pPr>
              <w:spacing w:before="100" w:beforeAutospacing="1" w:after="100" w:afterAutospacing="1"/>
              <w:jc w:val="both"/>
              <w:rPr>
                <w:rFonts w:ascii="Arial" w:hAnsi="Arial" w:cs="Arial"/>
                <w:sz w:val="20"/>
                <w:szCs w:val="20"/>
              </w:rPr>
            </w:pPr>
            <w:r>
              <w:rPr>
                <w:rFonts w:ascii="Arial" w:hAnsi="Arial" w:cs="Arial"/>
                <w:sz w:val="20"/>
                <w:szCs w:val="20"/>
                <w:lang w:val="mn-MN"/>
              </w:rPr>
              <w:t>Нөлөө үзүүлэхгүй.</w:t>
            </w:r>
          </w:p>
        </w:tc>
      </w:tr>
      <w:tr w:rsidR="00963BBA" w:rsidRPr="001C0296" w14:paraId="05843D36" w14:textId="77777777" w:rsidTr="00FC1A12">
        <w:trPr>
          <w:trHeight w:val="440"/>
        </w:trPr>
        <w:tc>
          <w:tcPr>
            <w:tcW w:w="2061" w:type="dxa"/>
            <w:vMerge/>
            <w:shd w:val="clear" w:color="auto" w:fill="auto"/>
            <w:vAlign w:val="center"/>
          </w:tcPr>
          <w:p w14:paraId="1D132697"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02BC3DE9"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8.2.Хэл, соёлын ялгаатай байдал бий болгох эсэх, эсхүл уг ялгаатай байдалд нөлөөлөх эсэх</w:t>
            </w:r>
          </w:p>
        </w:tc>
        <w:tc>
          <w:tcPr>
            <w:tcW w:w="992" w:type="dxa"/>
            <w:shd w:val="clear" w:color="auto" w:fill="auto"/>
            <w:vAlign w:val="center"/>
          </w:tcPr>
          <w:p w14:paraId="0A9FB8F6"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33DD3455" wp14:editId="482D746C">
                      <wp:extent cx="241300" cy="120650"/>
                      <wp:effectExtent l="0" t="0" r="0" b="0"/>
                      <wp:docPr id="1037" name="AutoShape 16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2C01FF" id="AutoShap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2C877A61"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2D84162" wp14:editId="0D510088">
                      <wp:extent cx="241300" cy="120650"/>
                      <wp:effectExtent l="0" t="0" r="0" b="0"/>
                      <wp:docPr id="1036" name="AutoShape 1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EE2AE10" id="AutoShap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646EB0DF" w14:textId="22BD805B"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r w:rsidR="00963BBA" w:rsidRPr="001C0296" w14:paraId="6A38F824" w14:textId="77777777" w:rsidTr="00FC1A12">
        <w:trPr>
          <w:trHeight w:val="440"/>
        </w:trPr>
        <w:tc>
          <w:tcPr>
            <w:tcW w:w="2061" w:type="dxa"/>
            <w:vMerge/>
            <w:shd w:val="clear" w:color="auto" w:fill="auto"/>
            <w:vAlign w:val="center"/>
          </w:tcPr>
          <w:p w14:paraId="3D2CE27C" w14:textId="77777777" w:rsidR="00963BBA" w:rsidRPr="001C0296" w:rsidRDefault="00963BBA" w:rsidP="001971A8">
            <w:pPr>
              <w:jc w:val="both"/>
              <w:rPr>
                <w:rFonts w:ascii="Arial" w:hAnsi="Arial" w:cs="Arial"/>
                <w:sz w:val="20"/>
                <w:szCs w:val="20"/>
              </w:rPr>
            </w:pPr>
          </w:p>
        </w:tc>
        <w:tc>
          <w:tcPr>
            <w:tcW w:w="3922" w:type="dxa"/>
            <w:shd w:val="clear" w:color="auto" w:fill="auto"/>
            <w:vAlign w:val="center"/>
          </w:tcPr>
          <w:p w14:paraId="7DF98CC7"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8.3.Иргэдийн түүх, соёлоо хамгаалах оролцоонд нөлөөлөх эсэх</w:t>
            </w:r>
          </w:p>
        </w:tc>
        <w:tc>
          <w:tcPr>
            <w:tcW w:w="992" w:type="dxa"/>
            <w:shd w:val="clear" w:color="auto" w:fill="auto"/>
            <w:vAlign w:val="center"/>
          </w:tcPr>
          <w:p w14:paraId="699AB769"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778E1029" wp14:editId="200EDBEC">
                      <wp:extent cx="241300" cy="120650"/>
                      <wp:effectExtent l="0" t="0" r="0" b="0"/>
                      <wp:docPr id="1035" name="AutoShape 16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54067B9" id="AutoShap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993" w:type="dxa"/>
            <w:shd w:val="clear" w:color="auto" w:fill="auto"/>
            <w:vAlign w:val="center"/>
          </w:tcPr>
          <w:p w14:paraId="6F7B2091"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7517BD48" wp14:editId="2AC5571D">
                      <wp:extent cx="241300" cy="120650"/>
                      <wp:effectExtent l="0" t="0" r="0" b="0"/>
                      <wp:docPr id="1034" name="AutoShape 1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2A3563C" id="AutoShap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1996" w:type="dxa"/>
            <w:shd w:val="clear" w:color="auto" w:fill="auto"/>
          </w:tcPr>
          <w:p w14:paraId="619D4A51" w14:textId="5AF1E79E"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 үзүүлэхгүй.</w:t>
            </w:r>
          </w:p>
        </w:tc>
      </w:tr>
    </w:tbl>
    <w:p w14:paraId="26945A71" w14:textId="77777777" w:rsidR="00963BBA" w:rsidRPr="001C0296" w:rsidRDefault="00963BBA" w:rsidP="00963BBA">
      <w:pPr>
        <w:jc w:val="both"/>
        <w:rPr>
          <w:rFonts w:ascii="Arial" w:hAnsi="Arial" w:cs="Arial"/>
          <w:b/>
          <w:lang w:val="mn-MN"/>
        </w:rPr>
      </w:pPr>
    </w:p>
    <w:p w14:paraId="245E60F7" w14:textId="77777777" w:rsidR="00963BBA" w:rsidRPr="001C0296" w:rsidRDefault="00963BBA" w:rsidP="00963BBA">
      <w:pPr>
        <w:jc w:val="both"/>
        <w:rPr>
          <w:rFonts w:ascii="Arial" w:hAnsi="Arial" w:cs="Arial"/>
          <w:b/>
          <w:lang w:val="mn-MN"/>
        </w:rPr>
      </w:pPr>
      <w:r w:rsidRPr="001C0296">
        <w:rPr>
          <w:rFonts w:ascii="Arial" w:hAnsi="Arial" w:cs="Arial"/>
          <w:b/>
          <w:lang w:val="mn-MN"/>
        </w:rPr>
        <w:t>БАЙГАЛЬ ОРЧИНД ҮЗҮҮЛЭХ ҮР НӨЛӨӨ</w:t>
      </w:r>
    </w:p>
    <w:p w14:paraId="53BABB3F" w14:textId="77777777" w:rsidR="00963BBA" w:rsidRPr="001C0296" w:rsidRDefault="00963BBA" w:rsidP="00963BBA">
      <w:pPr>
        <w:ind w:left="710" w:hanging="710"/>
        <w:jc w:val="both"/>
        <w:rPr>
          <w:rFonts w:ascii="Arial" w:hAnsi="Arial" w:cs="Arial"/>
          <w:lang w:val="mn-MN"/>
        </w:rPr>
      </w:pPr>
      <w:r w:rsidRPr="001C0296">
        <w:rPr>
          <w:rFonts w:ascii="Arial" w:hAnsi="Arial" w:cs="Arial"/>
          <w:lang w:val="mn-MN"/>
        </w:rPr>
        <w:t>(Хүснэгт 4)</w:t>
      </w:r>
    </w:p>
    <w:p w14:paraId="3DAE3FB8" w14:textId="77777777" w:rsidR="00963BBA" w:rsidRPr="001C0296" w:rsidRDefault="00963BBA" w:rsidP="00963BBA">
      <w:pPr>
        <w:ind w:left="710" w:hanging="710"/>
        <w:jc w:val="both"/>
        <w:rPr>
          <w:rFonts w:ascii="Arial" w:hAnsi="Arial" w:cs="Arial"/>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780"/>
        <w:gridCol w:w="993"/>
        <w:gridCol w:w="708"/>
        <w:gridCol w:w="2422"/>
      </w:tblGrid>
      <w:tr w:rsidR="00963BBA" w:rsidRPr="001C0296" w14:paraId="006CE6CB" w14:textId="77777777" w:rsidTr="00FC1A12">
        <w:tc>
          <w:tcPr>
            <w:tcW w:w="2061" w:type="dxa"/>
            <w:shd w:val="clear" w:color="auto" w:fill="E7E6E6"/>
            <w:vAlign w:val="center"/>
          </w:tcPr>
          <w:p w14:paraId="60CF5BE5"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bCs/>
                <w:sz w:val="20"/>
                <w:szCs w:val="20"/>
              </w:rPr>
              <w:t>Үзүүлэх үр нөлөө:</w:t>
            </w:r>
          </w:p>
        </w:tc>
        <w:tc>
          <w:tcPr>
            <w:tcW w:w="3780" w:type="dxa"/>
            <w:shd w:val="clear" w:color="auto" w:fill="E7E6E6"/>
            <w:vAlign w:val="center"/>
          </w:tcPr>
          <w:p w14:paraId="0E05492B"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Холбогдох асуултууд </w:t>
            </w:r>
          </w:p>
        </w:tc>
        <w:tc>
          <w:tcPr>
            <w:tcW w:w="1701" w:type="dxa"/>
            <w:gridSpan w:val="2"/>
            <w:shd w:val="clear" w:color="auto" w:fill="E7E6E6"/>
            <w:vAlign w:val="center"/>
          </w:tcPr>
          <w:p w14:paraId="7BD4BC73"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Хариулт </w:t>
            </w:r>
          </w:p>
        </w:tc>
        <w:tc>
          <w:tcPr>
            <w:tcW w:w="2422" w:type="dxa"/>
            <w:shd w:val="clear" w:color="auto" w:fill="E7E6E6"/>
          </w:tcPr>
          <w:p w14:paraId="2B4E9312" w14:textId="77777777" w:rsidR="00963BBA" w:rsidRPr="001C0296" w:rsidRDefault="00963BBA" w:rsidP="001971A8">
            <w:pPr>
              <w:jc w:val="both"/>
              <w:rPr>
                <w:rFonts w:ascii="Arial" w:eastAsia="Calibri" w:hAnsi="Arial" w:cs="Arial"/>
                <w:b/>
                <w:sz w:val="20"/>
                <w:szCs w:val="20"/>
                <w:lang w:val="mn-MN"/>
              </w:rPr>
            </w:pPr>
            <w:r w:rsidRPr="001C0296">
              <w:rPr>
                <w:rFonts w:ascii="Arial" w:eastAsia="Calibri" w:hAnsi="Arial" w:cs="Arial"/>
                <w:b/>
                <w:sz w:val="20"/>
                <w:szCs w:val="20"/>
                <w:lang w:val="mn-MN"/>
              </w:rPr>
              <w:t xml:space="preserve">       Тайлбар</w:t>
            </w:r>
          </w:p>
        </w:tc>
      </w:tr>
      <w:tr w:rsidR="00963BBA" w:rsidRPr="001C0296" w14:paraId="3336D1F1" w14:textId="77777777" w:rsidTr="00FC1A12">
        <w:trPr>
          <w:trHeight w:val="440"/>
        </w:trPr>
        <w:tc>
          <w:tcPr>
            <w:tcW w:w="2061" w:type="dxa"/>
            <w:shd w:val="clear" w:color="auto" w:fill="auto"/>
            <w:vAlign w:val="center"/>
          </w:tcPr>
          <w:p w14:paraId="6CDEB7A2"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1.Агаар</w:t>
            </w:r>
          </w:p>
        </w:tc>
        <w:tc>
          <w:tcPr>
            <w:tcW w:w="3780" w:type="dxa"/>
            <w:shd w:val="clear" w:color="auto" w:fill="auto"/>
            <w:vAlign w:val="center"/>
          </w:tcPr>
          <w:p w14:paraId="3737C368"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1.1.Зохицуулалтын хувилбарын үр дүнд агаарын бохирдлыг нэмэгдүүлэх эсэх</w:t>
            </w:r>
          </w:p>
        </w:tc>
        <w:tc>
          <w:tcPr>
            <w:tcW w:w="993" w:type="dxa"/>
            <w:shd w:val="clear" w:color="auto" w:fill="auto"/>
            <w:vAlign w:val="center"/>
          </w:tcPr>
          <w:p w14:paraId="71502E0B"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FABB2FF" wp14:editId="28FEDB12">
                      <wp:extent cx="241300" cy="120650"/>
                      <wp:effectExtent l="0" t="0" r="0" b="0"/>
                      <wp:docPr id="1033" name="AutoShape 1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F7014EE" id="AutoShap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2C033DDB"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42713E2" wp14:editId="7A32B6D7">
                      <wp:extent cx="241300" cy="120650"/>
                      <wp:effectExtent l="0" t="0" r="0" b="0"/>
                      <wp:docPr id="1032" name="AutoShape 1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9878D3" id="AutoShap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1368B6BB" w14:textId="24C3DFC2"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Агаарын бохирдлыг бууруулахад нөлөөлөх боломжтой.</w:t>
            </w:r>
          </w:p>
        </w:tc>
      </w:tr>
      <w:tr w:rsidR="00963BBA" w:rsidRPr="001C0296" w14:paraId="37D5963A" w14:textId="77777777" w:rsidTr="00FC1A12">
        <w:trPr>
          <w:trHeight w:val="440"/>
        </w:trPr>
        <w:tc>
          <w:tcPr>
            <w:tcW w:w="2061" w:type="dxa"/>
            <w:vMerge w:val="restart"/>
            <w:shd w:val="clear" w:color="auto" w:fill="auto"/>
            <w:vAlign w:val="center"/>
          </w:tcPr>
          <w:p w14:paraId="5920D242"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2.Зам тээвэр, түлш, эрчим хүч</w:t>
            </w:r>
          </w:p>
        </w:tc>
        <w:tc>
          <w:tcPr>
            <w:tcW w:w="3780" w:type="dxa"/>
            <w:shd w:val="clear" w:color="auto" w:fill="auto"/>
            <w:vAlign w:val="center"/>
          </w:tcPr>
          <w:p w14:paraId="5B2F014C"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2.1.Тээврийн хэрэгслийн түлшний хэрэглээг нэмэгдүүлэх/бууруулах эсэх</w:t>
            </w:r>
          </w:p>
        </w:tc>
        <w:tc>
          <w:tcPr>
            <w:tcW w:w="993" w:type="dxa"/>
            <w:shd w:val="clear" w:color="auto" w:fill="auto"/>
            <w:vAlign w:val="center"/>
          </w:tcPr>
          <w:p w14:paraId="355199D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69D4BF9" wp14:editId="5B78384B">
                      <wp:extent cx="241300" cy="120650"/>
                      <wp:effectExtent l="0" t="0" r="0" b="0"/>
                      <wp:docPr id="1031" name="AutoShape 16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7A22F83" id="AutoShap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1688007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E146EDD" wp14:editId="60EDD10D">
                      <wp:extent cx="241300" cy="120650"/>
                      <wp:effectExtent l="0" t="0" r="0" b="0"/>
                      <wp:docPr id="1030" name="AutoShape 1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E470EA" id="AutoShap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7A87690A" w14:textId="0C89B80F" w:rsidR="00963BBA" w:rsidRPr="001C0296" w:rsidRDefault="00870600" w:rsidP="001971A8">
            <w:pPr>
              <w:jc w:val="both"/>
              <w:rPr>
                <w:rFonts w:ascii="Arial" w:eastAsia="Calibri" w:hAnsi="Arial" w:cs="Arial"/>
                <w:sz w:val="20"/>
                <w:szCs w:val="20"/>
              </w:rPr>
            </w:pPr>
            <w:r>
              <w:rPr>
                <w:rFonts w:ascii="Arial" w:hAnsi="Arial" w:cs="Arial"/>
                <w:sz w:val="20"/>
                <w:szCs w:val="20"/>
                <w:lang w:val="mn-MN"/>
              </w:rPr>
              <w:t>Нөлөөлөх боломжтой</w:t>
            </w:r>
          </w:p>
        </w:tc>
      </w:tr>
      <w:tr w:rsidR="00963BBA" w:rsidRPr="001C0296" w14:paraId="1FFDA307" w14:textId="77777777" w:rsidTr="00FC1A12">
        <w:trPr>
          <w:trHeight w:val="440"/>
        </w:trPr>
        <w:tc>
          <w:tcPr>
            <w:tcW w:w="2061" w:type="dxa"/>
            <w:vMerge/>
            <w:shd w:val="clear" w:color="auto" w:fill="auto"/>
            <w:vAlign w:val="center"/>
          </w:tcPr>
          <w:p w14:paraId="17F0F0A3"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114C4E39"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2.2.Эрчим хүчний хэрэглээг нэмэгдүүлэх эсэх</w:t>
            </w:r>
          </w:p>
        </w:tc>
        <w:tc>
          <w:tcPr>
            <w:tcW w:w="993" w:type="dxa"/>
            <w:shd w:val="clear" w:color="auto" w:fill="auto"/>
            <w:vAlign w:val="center"/>
          </w:tcPr>
          <w:p w14:paraId="37618C3E"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E79C57A" wp14:editId="4099A66C">
                      <wp:extent cx="241300" cy="120650"/>
                      <wp:effectExtent l="0" t="0" r="0" b="0"/>
                      <wp:docPr id="1029" name="AutoShape 16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2CE5E5" id="AutoShap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344DEE75"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192538D" wp14:editId="459C2BA7">
                      <wp:extent cx="241300" cy="120650"/>
                      <wp:effectExtent l="0" t="0" r="0" b="0"/>
                      <wp:docPr id="1028" name="AutoShape 1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7ED2D0C" id="AutoShap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2CC1C05E" w14:textId="36632118"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 xml:space="preserve"> Үйлдвэрлэлийг дэмжих тул эрчим хүчний хэрэглээг тодорхой хэмжээнд бий болгоно.</w:t>
            </w:r>
          </w:p>
        </w:tc>
      </w:tr>
      <w:tr w:rsidR="00963BBA" w:rsidRPr="001C0296" w14:paraId="36485720" w14:textId="77777777" w:rsidTr="00FC1A12">
        <w:trPr>
          <w:trHeight w:val="440"/>
        </w:trPr>
        <w:tc>
          <w:tcPr>
            <w:tcW w:w="2061" w:type="dxa"/>
            <w:vMerge/>
            <w:shd w:val="clear" w:color="auto" w:fill="auto"/>
            <w:vAlign w:val="center"/>
          </w:tcPr>
          <w:p w14:paraId="606404F4"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781EF46E"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2.3.Эрчим хүчний үйлдвэрлэлд нөлөө үзүүлэх эсэх</w:t>
            </w:r>
          </w:p>
        </w:tc>
        <w:tc>
          <w:tcPr>
            <w:tcW w:w="993" w:type="dxa"/>
            <w:shd w:val="clear" w:color="auto" w:fill="auto"/>
            <w:vAlign w:val="center"/>
          </w:tcPr>
          <w:p w14:paraId="56942076"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34380EF" wp14:editId="1FB60D72">
                      <wp:extent cx="241300" cy="120650"/>
                      <wp:effectExtent l="0" t="0" r="0" b="0"/>
                      <wp:docPr id="1027" name="AutoShape 17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EEF6F29" id="AutoShap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0BAE3C7E"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62E7FDE" wp14:editId="60EC3CFD">
                      <wp:extent cx="241300" cy="120650"/>
                      <wp:effectExtent l="0" t="0" r="0" b="0"/>
                      <wp:docPr id="1026" name="AutoShape 1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AECA55" id="AutoShap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36535749" w14:textId="4CDF29E5"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Шатахуун нефтийн бүтээгдэхүүн гаргах авах үйлд</w:t>
            </w:r>
            <w:r w:rsidR="005D6843">
              <w:rPr>
                <w:rFonts w:ascii="Arial" w:eastAsia="Calibri" w:hAnsi="Arial" w:cs="Arial"/>
                <w:sz w:val="20"/>
                <w:szCs w:val="20"/>
              </w:rPr>
              <w:t>в</w:t>
            </w:r>
            <w:r>
              <w:rPr>
                <w:rFonts w:ascii="Arial" w:eastAsia="Calibri" w:hAnsi="Arial" w:cs="Arial"/>
                <w:sz w:val="20"/>
                <w:szCs w:val="20"/>
              </w:rPr>
              <w:t>эрлэлий</w:t>
            </w:r>
            <w:r w:rsidR="005D6843">
              <w:rPr>
                <w:rFonts w:ascii="Arial" w:eastAsia="Calibri" w:hAnsi="Arial" w:cs="Arial"/>
                <w:sz w:val="20"/>
                <w:szCs w:val="20"/>
              </w:rPr>
              <w:t>г</w:t>
            </w:r>
            <w:r>
              <w:rPr>
                <w:rFonts w:ascii="Arial" w:eastAsia="Calibri" w:hAnsi="Arial" w:cs="Arial"/>
                <w:sz w:val="20"/>
                <w:szCs w:val="20"/>
              </w:rPr>
              <w:t xml:space="preserve"> дэмжих тул эрчим хүчний үйлдвэрлэлд нөлөө үзүүлэх боломжтой.</w:t>
            </w:r>
          </w:p>
        </w:tc>
      </w:tr>
      <w:tr w:rsidR="00963BBA" w:rsidRPr="001C0296" w14:paraId="4731E4AA" w14:textId="77777777" w:rsidTr="00FC1A12">
        <w:trPr>
          <w:trHeight w:val="440"/>
        </w:trPr>
        <w:tc>
          <w:tcPr>
            <w:tcW w:w="2061" w:type="dxa"/>
            <w:vMerge/>
            <w:shd w:val="clear" w:color="auto" w:fill="auto"/>
            <w:vAlign w:val="center"/>
          </w:tcPr>
          <w:p w14:paraId="104324AB"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7AE276E1"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2.4.Тээврийн хэрэгслийн агаарын бохирдлыг нэмэгдүүлэх эсэх</w:t>
            </w:r>
          </w:p>
        </w:tc>
        <w:tc>
          <w:tcPr>
            <w:tcW w:w="993" w:type="dxa"/>
            <w:shd w:val="clear" w:color="auto" w:fill="auto"/>
            <w:vAlign w:val="center"/>
          </w:tcPr>
          <w:p w14:paraId="5CF78FDF"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1ECB1D7" wp14:editId="506F6F94">
                      <wp:extent cx="241300" cy="120650"/>
                      <wp:effectExtent l="0" t="0" r="0" b="0"/>
                      <wp:docPr id="1025" name="AutoShape 17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48164C4" id="AutoShap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20573AD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E185EE0" wp14:editId="67FC969B">
                      <wp:extent cx="241300" cy="120650"/>
                      <wp:effectExtent l="0" t="0" r="0" b="0"/>
                      <wp:docPr id="1024" name="AutoShape 1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900B3A2" id="AutoShap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0BF3BB2C" w14:textId="77777777" w:rsidR="000B7437" w:rsidRDefault="000B7437" w:rsidP="001971A8">
            <w:pPr>
              <w:jc w:val="both"/>
              <w:rPr>
                <w:rFonts w:ascii="Arial" w:eastAsia="Calibri" w:hAnsi="Arial" w:cs="Arial"/>
                <w:sz w:val="20"/>
                <w:szCs w:val="20"/>
              </w:rPr>
            </w:pPr>
          </w:p>
          <w:p w14:paraId="4D7972B2" w14:textId="678F9FD6"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Нэмэгдүүлэхгүй.</w:t>
            </w:r>
          </w:p>
        </w:tc>
      </w:tr>
      <w:tr w:rsidR="00963BBA" w:rsidRPr="001C0296" w14:paraId="7D7D837A" w14:textId="77777777" w:rsidTr="00FC1A12">
        <w:trPr>
          <w:trHeight w:val="440"/>
        </w:trPr>
        <w:tc>
          <w:tcPr>
            <w:tcW w:w="2061" w:type="dxa"/>
            <w:vMerge w:val="restart"/>
            <w:shd w:val="clear" w:color="auto" w:fill="auto"/>
            <w:vAlign w:val="center"/>
          </w:tcPr>
          <w:p w14:paraId="601E2AF8"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3.Ан амьтан, ургамлыг хамгаалах</w:t>
            </w:r>
          </w:p>
        </w:tc>
        <w:tc>
          <w:tcPr>
            <w:tcW w:w="3780" w:type="dxa"/>
            <w:shd w:val="clear" w:color="auto" w:fill="auto"/>
            <w:vAlign w:val="center"/>
          </w:tcPr>
          <w:p w14:paraId="00634470"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3.1.Ан амьтны тоо хэмжээг бууруулах эсэх</w:t>
            </w:r>
          </w:p>
        </w:tc>
        <w:tc>
          <w:tcPr>
            <w:tcW w:w="993" w:type="dxa"/>
            <w:shd w:val="clear" w:color="auto" w:fill="auto"/>
            <w:vAlign w:val="center"/>
          </w:tcPr>
          <w:p w14:paraId="7B453614"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02AB357" wp14:editId="612EF42F">
                      <wp:extent cx="241300" cy="120650"/>
                      <wp:effectExtent l="0" t="0" r="0" b="0"/>
                      <wp:docPr id="1023" name="AutoShape 17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A18F58" id="AutoShap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2938A2B7"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15A9846" wp14:editId="6B90902A">
                      <wp:extent cx="241300" cy="120650"/>
                      <wp:effectExtent l="0" t="0" r="0" b="0"/>
                      <wp:docPr id="1022" name="AutoShape 1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C39636" id="AutoShap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7CC71BAC" w14:textId="077260A9"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2D141845" w14:textId="77777777" w:rsidTr="00FC1A12">
        <w:trPr>
          <w:trHeight w:val="440"/>
        </w:trPr>
        <w:tc>
          <w:tcPr>
            <w:tcW w:w="2061" w:type="dxa"/>
            <w:vMerge/>
            <w:shd w:val="clear" w:color="auto" w:fill="auto"/>
            <w:vAlign w:val="center"/>
          </w:tcPr>
          <w:p w14:paraId="5329D209"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066B80B5" w14:textId="77777777" w:rsidR="00963BBA" w:rsidRPr="005E248D"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3.2.Ховордсон болон нэн ховор амьтан, ургамалд сөргөөр нөлөөлөх эсэх</w:t>
            </w:r>
          </w:p>
        </w:tc>
        <w:tc>
          <w:tcPr>
            <w:tcW w:w="993" w:type="dxa"/>
            <w:shd w:val="clear" w:color="auto" w:fill="auto"/>
            <w:vAlign w:val="center"/>
          </w:tcPr>
          <w:p w14:paraId="653566A2"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3F79A30" wp14:editId="6CE2F1E3">
                      <wp:extent cx="241300" cy="120650"/>
                      <wp:effectExtent l="0" t="0" r="0" b="0"/>
                      <wp:docPr id="1021" name="AutoShape 17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A2D2C8" id="AutoShap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4CAF4E9C"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966721F" wp14:editId="4A34F564">
                      <wp:extent cx="241300" cy="120650"/>
                      <wp:effectExtent l="0" t="0" r="0" b="0"/>
                      <wp:docPr id="1020" name="AutoShape 1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B38334F" id="AutoShap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7C6796E0" w14:textId="08E38D72"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7BBAC2ED" w14:textId="77777777" w:rsidTr="00FC1A12">
        <w:trPr>
          <w:trHeight w:val="440"/>
        </w:trPr>
        <w:tc>
          <w:tcPr>
            <w:tcW w:w="2061" w:type="dxa"/>
            <w:vMerge/>
            <w:shd w:val="clear" w:color="auto" w:fill="auto"/>
            <w:vAlign w:val="center"/>
          </w:tcPr>
          <w:p w14:paraId="76F3E382"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056BE745"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3.3.Ан амьтдын нүүдэл, суурьшилд сөргөөр нөлөөлөх эсэх</w:t>
            </w:r>
          </w:p>
        </w:tc>
        <w:tc>
          <w:tcPr>
            <w:tcW w:w="993" w:type="dxa"/>
            <w:shd w:val="clear" w:color="auto" w:fill="auto"/>
            <w:vAlign w:val="center"/>
          </w:tcPr>
          <w:p w14:paraId="1793EB0E"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CB6C6E8" wp14:editId="3AF99A5B">
                      <wp:extent cx="241300" cy="120650"/>
                      <wp:effectExtent l="0" t="0" r="0" b="0"/>
                      <wp:docPr id="1019" name="AutoShape 17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541389" id="AutoShap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20AD3947"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4A37A71" wp14:editId="5E9CEB4F">
                      <wp:extent cx="241300" cy="120650"/>
                      <wp:effectExtent l="0" t="0" r="0" b="0"/>
                      <wp:docPr id="1018" name="AutoShape 1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47A644B" id="AutoShap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307B0D52" w14:textId="1CB603B1"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7A5A9A23" w14:textId="77777777" w:rsidTr="00FC1A12">
        <w:trPr>
          <w:trHeight w:val="440"/>
        </w:trPr>
        <w:tc>
          <w:tcPr>
            <w:tcW w:w="2061" w:type="dxa"/>
            <w:vMerge/>
            <w:shd w:val="clear" w:color="auto" w:fill="auto"/>
            <w:vAlign w:val="center"/>
          </w:tcPr>
          <w:p w14:paraId="46D4EA85"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7135C3DC"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3.4.Тусгай хамгаалалттай газар нутагт сөргөөр нөлөөлөх эсэх</w:t>
            </w:r>
          </w:p>
        </w:tc>
        <w:tc>
          <w:tcPr>
            <w:tcW w:w="993" w:type="dxa"/>
            <w:shd w:val="clear" w:color="auto" w:fill="auto"/>
            <w:vAlign w:val="center"/>
          </w:tcPr>
          <w:p w14:paraId="36A7BD11"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4FC209F" wp14:editId="177C5552">
                      <wp:extent cx="241300" cy="120650"/>
                      <wp:effectExtent l="0" t="0" r="0" b="0"/>
                      <wp:docPr id="1017" name="AutoShape 18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20C615" id="AutoShap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5C0D0F9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17E1F14D" wp14:editId="51F2C787">
                      <wp:extent cx="241300" cy="120650"/>
                      <wp:effectExtent l="0" t="0" r="0" b="0"/>
                      <wp:docPr id="1016" name="AutoShape 1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C066FE6" id="AutoShap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7C1CDD16" w14:textId="0DB85666"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Нөлөө үзүүлэхгүй.</w:t>
            </w:r>
          </w:p>
        </w:tc>
      </w:tr>
      <w:tr w:rsidR="00963BBA" w:rsidRPr="001C0296" w14:paraId="739A91C2" w14:textId="77777777" w:rsidTr="00FC1A12">
        <w:trPr>
          <w:trHeight w:val="440"/>
        </w:trPr>
        <w:tc>
          <w:tcPr>
            <w:tcW w:w="2061" w:type="dxa"/>
            <w:vMerge w:val="restart"/>
            <w:shd w:val="clear" w:color="auto" w:fill="auto"/>
            <w:vAlign w:val="center"/>
          </w:tcPr>
          <w:p w14:paraId="00D82861"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4.Усны нөөц</w:t>
            </w:r>
          </w:p>
        </w:tc>
        <w:tc>
          <w:tcPr>
            <w:tcW w:w="3780" w:type="dxa"/>
            <w:shd w:val="clear" w:color="auto" w:fill="auto"/>
            <w:vAlign w:val="center"/>
          </w:tcPr>
          <w:p w14:paraId="7F91C7DC"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4.1.Газрын дээрх ус болон гүний ус, цэвэр усны нөөцөд сөргөөр нөлөөлөх эсэх</w:t>
            </w:r>
          </w:p>
        </w:tc>
        <w:tc>
          <w:tcPr>
            <w:tcW w:w="993" w:type="dxa"/>
            <w:shd w:val="clear" w:color="auto" w:fill="auto"/>
            <w:vAlign w:val="center"/>
          </w:tcPr>
          <w:p w14:paraId="16AD2CB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69DD547E" wp14:editId="6AFF466E">
                      <wp:extent cx="241300" cy="120650"/>
                      <wp:effectExtent l="0" t="0" r="0" b="0"/>
                      <wp:docPr id="1015" name="AutoShape 18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30CD15" id="AutoShap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0C998682"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E3DCFF0" wp14:editId="045F0C46">
                      <wp:extent cx="241300" cy="120650"/>
                      <wp:effectExtent l="0" t="0" r="0" b="0"/>
                      <wp:docPr id="1014" name="AutoShape 1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40D1ED0" id="AutoShap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78C9DFC5" w14:textId="60E44394"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Урт хугацаандаа нөлөөлөх боломжтой</w:t>
            </w:r>
          </w:p>
        </w:tc>
      </w:tr>
      <w:tr w:rsidR="00963BBA" w:rsidRPr="001C0296" w14:paraId="1024A04C" w14:textId="77777777" w:rsidTr="00FC1A12">
        <w:trPr>
          <w:trHeight w:val="440"/>
        </w:trPr>
        <w:tc>
          <w:tcPr>
            <w:tcW w:w="2061" w:type="dxa"/>
            <w:vMerge/>
            <w:shd w:val="clear" w:color="auto" w:fill="auto"/>
            <w:vAlign w:val="center"/>
          </w:tcPr>
          <w:p w14:paraId="0BD6AFCC"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4622E360"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4.2.Усны бохирдлыг нэмэгдүүлэх эсэх</w:t>
            </w:r>
          </w:p>
        </w:tc>
        <w:tc>
          <w:tcPr>
            <w:tcW w:w="993" w:type="dxa"/>
            <w:shd w:val="clear" w:color="auto" w:fill="auto"/>
            <w:vAlign w:val="center"/>
          </w:tcPr>
          <w:p w14:paraId="4379B18B"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D6683FD" wp14:editId="70E26157">
                      <wp:extent cx="241300" cy="120650"/>
                      <wp:effectExtent l="0" t="0" r="0" b="0"/>
                      <wp:docPr id="1013" name="AutoShape 18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164802" id="AutoShap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2E9CE8E7"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37BD3E0B" wp14:editId="7201F426">
                      <wp:extent cx="241300" cy="120650"/>
                      <wp:effectExtent l="0" t="0" r="0" b="0"/>
                      <wp:docPr id="1012" name="AutoShape 1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A7DE81" id="AutoShap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549FC3BA" w14:textId="612510DF"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 xml:space="preserve">Нэмэгдүүлэхгүй </w:t>
            </w:r>
          </w:p>
        </w:tc>
      </w:tr>
      <w:tr w:rsidR="00963BBA" w:rsidRPr="001C0296" w14:paraId="1476933F" w14:textId="77777777" w:rsidTr="00FC1A12">
        <w:trPr>
          <w:trHeight w:val="440"/>
        </w:trPr>
        <w:tc>
          <w:tcPr>
            <w:tcW w:w="2061" w:type="dxa"/>
            <w:vMerge/>
            <w:shd w:val="clear" w:color="auto" w:fill="auto"/>
            <w:vAlign w:val="center"/>
          </w:tcPr>
          <w:p w14:paraId="68264266"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1ECE2523"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4.3.Ундны усны чанарт нөлөөлөх эсэх</w:t>
            </w:r>
          </w:p>
        </w:tc>
        <w:tc>
          <w:tcPr>
            <w:tcW w:w="993" w:type="dxa"/>
            <w:shd w:val="clear" w:color="auto" w:fill="auto"/>
            <w:vAlign w:val="center"/>
          </w:tcPr>
          <w:p w14:paraId="657380A3"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00052EF" wp14:editId="377A81DA">
                      <wp:extent cx="241300" cy="120650"/>
                      <wp:effectExtent l="0" t="0" r="0" b="0"/>
                      <wp:docPr id="1011" name="AutoShape 18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EF12ADD" id="AutoShap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1B1ACDA6"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71D458AA" wp14:editId="7A5A751B">
                      <wp:extent cx="241300" cy="120650"/>
                      <wp:effectExtent l="0" t="0" r="0" b="0"/>
                      <wp:docPr id="1010" name="AutoShape 1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F8FD89A" id="AutoShap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6E502A60" w14:textId="58865E63"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 xml:space="preserve">Нөлөөлөхгүй </w:t>
            </w:r>
          </w:p>
        </w:tc>
      </w:tr>
      <w:tr w:rsidR="00963BBA" w:rsidRPr="001C0296" w14:paraId="2009056C" w14:textId="77777777" w:rsidTr="00FC1A12">
        <w:trPr>
          <w:trHeight w:val="440"/>
        </w:trPr>
        <w:tc>
          <w:tcPr>
            <w:tcW w:w="2061" w:type="dxa"/>
            <w:vMerge w:val="restart"/>
            <w:shd w:val="clear" w:color="auto" w:fill="auto"/>
            <w:vAlign w:val="center"/>
          </w:tcPr>
          <w:p w14:paraId="23FBA0CB"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5.Хөрсний бохирдол</w:t>
            </w:r>
          </w:p>
        </w:tc>
        <w:tc>
          <w:tcPr>
            <w:tcW w:w="3780" w:type="dxa"/>
            <w:shd w:val="clear" w:color="auto" w:fill="auto"/>
            <w:vAlign w:val="center"/>
          </w:tcPr>
          <w:p w14:paraId="07545B79"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5.1.Хөрсний бохирдолтод нөлөө үзүүлэх эсэх</w:t>
            </w:r>
          </w:p>
        </w:tc>
        <w:tc>
          <w:tcPr>
            <w:tcW w:w="993" w:type="dxa"/>
            <w:shd w:val="clear" w:color="auto" w:fill="auto"/>
            <w:vAlign w:val="center"/>
          </w:tcPr>
          <w:p w14:paraId="4A45EE9F"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7B4B76AE" wp14:editId="1914E461">
                      <wp:extent cx="241300" cy="120650"/>
                      <wp:effectExtent l="0" t="0" r="0" b="0"/>
                      <wp:docPr id="1009" name="AutoShape 18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89162F4" id="AutoShap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77E03668"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518A17C2" wp14:editId="39BE41FF">
                      <wp:extent cx="241300" cy="120650"/>
                      <wp:effectExtent l="0" t="0" r="0" b="0"/>
                      <wp:docPr id="1008" name="AutoShape 1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9CD16CA" id="AutoShap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6F941C27" w14:textId="71AB5409"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 xml:space="preserve">Шууд нөлөө үзүүлэхгүй </w:t>
            </w:r>
          </w:p>
        </w:tc>
      </w:tr>
      <w:tr w:rsidR="00963BBA" w:rsidRPr="001C0296" w14:paraId="1D256AAB" w14:textId="77777777" w:rsidTr="00FC1A12">
        <w:trPr>
          <w:trHeight w:val="440"/>
        </w:trPr>
        <w:tc>
          <w:tcPr>
            <w:tcW w:w="2061" w:type="dxa"/>
            <w:vMerge/>
            <w:shd w:val="clear" w:color="auto" w:fill="auto"/>
            <w:vAlign w:val="center"/>
          </w:tcPr>
          <w:p w14:paraId="1521C073"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4AE0C8CE"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5.2.Хөрсийг эвдэх, ашиглагдсан талбайн хэмжээг нэмэгдүүлэх эсэх</w:t>
            </w:r>
          </w:p>
        </w:tc>
        <w:tc>
          <w:tcPr>
            <w:tcW w:w="993" w:type="dxa"/>
            <w:shd w:val="clear" w:color="auto" w:fill="auto"/>
            <w:vAlign w:val="center"/>
          </w:tcPr>
          <w:p w14:paraId="2C845630"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2F6A947" wp14:editId="5BC8FA3C">
                      <wp:extent cx="241300" cy="120650"/>
                      <wp:effectExtent l="0" t="0" r="0" b="0"/>
                      <wp:docPr id="1007" name="AutoShape 19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72EA2DB" id="AutoShap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6BEB309F"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4834A9C9" wp14:editId="276263A1">
                      <wp:extent cx="241300" cy="120650"/>
                      <wp:effectExtent l="0" t="0" r="0" b="0"/>
                      <wp:docPr id="1006" name="AutoShape 1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92AA8DD" id="AutoShap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38B54504" w14:textId="3C1B0C2E"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Шууд нөлөө үзүүлэхгүй</w:t>
            </w:r>
          </w:p>
        </w:tc>
      </w:tr>
      <w:tr w:rsidR="00963BBA" w:rsidRPr="001C0296" w14:paraId="11382EC0" w14:textId="77777777" w:rsidTr="00FC1A12">
        <w:trPr>
          <w:trHeight w:val="440"/>
        </w:trPr>
        <w:tc>
          <w:tcPr>
            <w:tcW w:w="2061" w:type="dxa"/>
            <w:vMerge w:val="restart"/>
            <w:shd w:val="clear" w:color="auto" w:fill="auto"/>
            <w:vAlign w:val="center"/>
          </w:tcPr>
          <w:p w14:paraId="3F79EF26"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6.Газрын ашиглалт</w:t>
            </w:r>
          </w:p>
        </w:tc>
        <w:tc>
          <w:tcPr>
            <w:tcW w:w="3780" w:type="dxa"/>
            <w:shd w:val="clear" w:color="auto" w:fill="auto"/>
            <w:vAlign w:val="center"/>
          </w:tcPr>
          <w:p w14:paraId="43D85427"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6.1.Ашиглагдаагүй байсан газрыг ашиглах эсэх</w:t>
            </w:r>
          </w:p>
        </w:tc>
        <w:tc>
          <w:tcPr>
            <w:tcW w:w="993" w:type="dxa"/>
            <w:shd w:val="clear" w:color="auto" w:fill="auto"/>
            <w:vAlign w:val="center"/>
          </w:tcPr>
          <w:p w14:paraId="5D2143B8"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0494E8A4" wp14:editId="5FAD8430">
                      <wp:extent cx="241300" cy="120650"/>
                      <wp:effectExtent l="0" t="0" r="0" b="0"/>
                      <wp:docPr id="1005" name="AutoShape 19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DBE477E" id="AutoShap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602FC4BB"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1EB51083" wp14:editId="23473AB9">
                      <wp:extent cx="241300" cy="120650"/>
                      <wp:effectExtent l="0" t="0" r="0" b="0"/>
                      <wp:docPr id="1004" name="AutoShape 1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84989F4" id="AutoShap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239B2070" w14:textId="74AF263C"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Шууд нөлөө үзүүлэхгүй</w:t>
            </w:r>
          </w:p>
        </w:tc>
      </w:tr>
      <w:tr w:rsidR="00963BBA" w:rsidRPr="001C0296" w14:paraId="471C0EA7" w14:textId="77777777" w:rsidTr="00FC1A12">
        <w:trPr>
          <w:trHeight w:val="440"/>
        </w:trPr>
        <w:tc>
          <w:tcPr>
            <w:tcW w:w="2061" w:type="dxa"/>
            <w:vMerge/>
            <w:shd w:val="clear" w:color="auto" w:fill="auto"/>
            <w:vAlign w:val="center"/>
          </w:tcPr>
          <w:p w14:paraId="336628DC"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713A40BB"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6.2.Газрын зориулалтыг өөрчлөх эсэх</w:t>
            </w:r>
          </w:p>
        </w:tc>
        <w:tc>
          <w:tcPr>
            <w:tcW w:w="993" w:type="dxa"/>
            <w:shd w:val="clear" w:color="auto" w:fill="auto"/>
            <w:vAlign w:val="center"/>
          </w:tcPr>
          <w:p w14:paraId="62D24AB4"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7EA48978" wp14:editId="093ABEA0">
                      <wp:extent cx="241300" cy="120650"/>
                      <wp:effectExtent l="0" t="0" r="0" b="0"/>
                      <wp:docPr id="1003" name="AutoShape 19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55D75AB" id="AutoShap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3888D680"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2DAFC7AF" wp14:editId="4B8C49F5">
                      <wp:extent cx="241300" cy="120650"/>
                      <wp:effectExtent l="0" t="0" r="0" b="0"/>
                      <wp:docPr id="1002" name="AutoShape 1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A7ECA5" id="AutoShap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7499B0AF" w14:textId="3E9E068B"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Ийм шаардлага бий болохгүй</w:t>
            </w:r>
          </w:p>
        </w:tc>
      </w:tr>
      <w:tr w:rsidR="00963BBA" w:rsidRPr="001C0296" w14:paraId="04F657C0" w14:textId="77777777" w:rsidTr="00FC1A12">
        <w:trPr>
          <w:trHeight w:val="440"/>
        </w:trPr>
        <w:tc>
          <w:tcPr>
            <w:tcW w:w="2061" w:type="dxa"/>
            <w:vMerge/>
            <w:shd w:val="clear" w:color="auto" w:fill="auto"/>
            <w:vAlign w:val="center"/>
          </w:tcPr>
          <w:p w14:paraId="1A6AF7DC"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14B36893"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6.3.Экологийн зориулалтаар хамгаалагдсан газрын зориулалтыг өөрчлөх эсэх</w:t>
            </w:r>
          </w:p>
        </w:tc>
        <w:tc>
          <w:tcPr>
            <w:tcW w:w="993" w:type="dxa"/>
            <w:shd w:val="clear" w:color="auto" w:fill="auto"/>
            <w:vAlign w:val="center"/>
          </w:tcPr>
          <w:p w14:paraId="41BF84FA"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5FFE1D7C" wp14:editId="32BE03F3">
                      <wp:extent cx="241300" cy="120650"/>
                      <wp:effectExtent l="0" t="0" r="0" b="0"/>
                      <wp:docPr id="1001" name="AutoShape 19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11C517" id="AutoShap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6B5D3FC9"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3EAA5C51" wp14:editId="28A45D81">
                      <wp:extent cx="241300" cy="120650"/>
                      <wp:effectExtent l="0" t="0" r="0" b="0"/>
                      <wp:docPr id="1000" name="AutoShape 19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DD6EC78" id="AutoShap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73650178" w14:textId="0789B973"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Шууд нөлөө үзүүлэхгүй</w:t>
            </w:r>
          </w:p>
        </w:tc>
      </w:tr>
      <w:tr w:rsidR="00963BBA" w:rsidRPr="001C0296" w14:paraId="0F4734EA" w14:textId="77777777" w:rsidTr="00FC1A12">
        <w:trPr>
          <w:trHeight w:val="440"/>
        </w:trPr>
        <w:tc>
          <w:tcPr>
            <w:tcW w:w="2061" w:type="dxa"/>
            <w:vMerge w:val="restart"/>
            <w:shd w:val="clear" w:color="auto" w:fill="auto"/>
            <w:vAlign w:val="center"/>
          </w:tcPr>
          <w:p w14:paraId="79911DAA"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7.Нөхөн сэргээгдэх/нөхөн сэргээгдэхгүй байгалийн баялаг</w:t>
            </w:r>
          </w:p>
        </w:tc>
        <w:tc>
          <w:tcPr>
            <w:tcW w:w="3780" w:type="dxa"/>
            <w:shd w:val="clear" w:color="auto" w:fill="auto"/>
            <w:vAlign w:val="center"/>
          </w:tcPr>
          <w:p w14:paraId="4F2BF672"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7.1.Нөхөн сэргээгдэх байгалийн баялгийг өөрөө нөхөн сэргээгдэх чадавхийг нь алдагдуулахгүйгээр зохистой ашиглах эсэх</w:t>
            </w:r>
          </w:p>
        </w:tc>
        <w:tc>
          <w:tcPr>
            <w:tcW w:w="993" w:type="dxa"/>
            <w:shd w:val="clear" w:color="auto" w:fill="auto"/>
            <w:vAlign w:val="center"/>
          </w:tcPr>
          <w:p w14:paraId="649A5EA2"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44A3DBAE" wp14:editId="5D2F766E">
                      <wp:extent cx="241300" cy="120650"/>
                      <wp:effectExtent l="0" t="0" r="0" b="0"/>
                      <wp:docPr id="999" name="AutoShape 19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BFEF23" id="AutoShap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112D6A49"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00DF3A19" wp14:editId="0EC48649">
                      <wp:extent cx="241300" cy="120650"/>
                      <wp:effectExtent l="0" t="0" r="0" b="0"/>
                      <wp:docPr id="998" name="AutoShape 2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CB6249F" id="AutoShap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1653288C" w14:textId="1A43EC2D"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Ийм шаардлага бий болохгүй</w:t>
            </w:r>
          </w:p>
        </w:tc>
      </w:tr>
      <w:tr w:rsidR="00963BBA" w:rsidRPr="001C0296" w14:paraId="14575D9A" w14:textId="77777777" w:rsidTr="00FC1A12">
        <w:trPr>
          <w:trHeight w:val="440"/>
        </w:trPr>
        <w:tc>
          <w:tcPr>
            <w:tcW w:w="2061" w:type="dxa"/>
            <w:vMerge/>
            <w:shd w:val="clear" w:color="auto" w:fill="auto"/>
            <w:vAlign w:val="center"/>
          </w:tcPr>
          <w:p w14:paraId="39C5B55F" w14:textId="77777777" w:rsidR="00963BBA" w:rsidRPr="001C0296" w:rsidRDefault="00963BBA" w:rsidP="001971A8">
            <w:pPr>
              <w:jc w:val="both"/>
              <w:rPr>
                <w:rFonts w:ascii="Arial" w:hAnsi="Arial" w:cs="Arial"/>
                <w:sz w:val="20"/>
                <w:szCs w:val="20"/>
              </w:rPr>
            </w:pPr>
          </w:p>
        </w:tc>
        <w:tc>
          <w:tcPr>
            <w:tcW w:w="3780" w:type="dxa"/>
            <w:shd w:val="clear" w:color="auto" w:fill="auto"/>
            <w:vAlign w:val="center"/>
          </w:tcPr>
          <w:p w14:paraId="70CBD879" w14:textId="77777777" w:rsidR="00963BBA" w:rsidRPr="001C0296" w:rsidRDefault="00963BBA" w:rsidP="001971A8">
            <w:pPr>
              <w:spacing w:before="100" w:beforeAutospacing="1" w:after="100" w:afterAutospacing="1"/>
              <w:jc w:val="both"/>
              <w:rPr>
                <w:rFonts w:ascii="Arial" w:hAnsi="Arial" w:cs="Arial"/>
                <w:sz w:val="20"/>
                <w:szCs w:val="20"/>
              </w:rPr>
            </w:pPr>
            <w:r w:rsidRPr="001C0296">
              <w:rPr>
                <w:rFonts w:ascii="Arial" w:hAnsi="Arial" w:cs="Arial"/>
                <w:sz w:val="20"/>
                <w:szCs w:val="20"/>
              </w:rPr>
              <w:t>7.2.Нөхөн сэргээгдэхгүй байгалийн баялгийн ашиглалт нэмэгдэх эсэх</w:t>
            </w:r>
          </w:p>
        </w:tc>
        <w:tc>
          <w:tcPr>
            <w:tcW w:w="993" w:type="dxa"/>
            <w:shd w:val="clear" w:color="auto" w:fill="auto"/>
            <w:vAlign w:val="center"/>
          </w:tcPr>
          <w:p w14:paraId="573C876D" w14:textId="77777777" w:rsidR="00963BBA" w:rsidRPr="001C0296" w:rsidRDefault="00963BBA" w:rsidP="001971A8">
            <w:pPr>
              <w:spacing w:before="100" w:beforeAutospacing="1" w:after="100" w:afterAutospacing="1"/>
              <w:jc w:val="both"/>
              <w:rPr>
                <w:rFonts w:ascii="Arial" w:hAnsi="Arial" w:cs="Arial"/>
                <w:sz w:val="20"/>
                <w:szCs w:val="20"/>
              </w:rPr>
            </w:pPr>
            <w:r>
              <w:rPr>
                <w:noProof/>
              </w:rPr>
              <mc:AlternateContent>
                <mc:Choice Requires="wps">
                  <w:drawing>
                    <wp:inline distT="0" distB="0" distL="0" distR="0" wp14:anchorId="246050A6" wp14:editId="1E02C324">
                      <wp:extent cx="241300" cy="120650"/>
                      <wp:effectExtent l="0" t="0" r="0" b="0"/>
                      <wp:docPr id="997" name="AutoShape 20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959D2EA" id="AutoShap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sz w:val="20"/>
                <w:szCs w:val="20"/>
              </w:rPr>
              <w:t>Тийм</w:t>
            </w:r>
          </w:p>
        </w:tc>
        <w:tc>
          <w:tcPr>
            <w:tcW w:w="708" w:type="dxa"/>
            <w:shd w:val="clear" w:color="auto" w:fill="auto"/>
            <w:vAlign w:val="center"/>
          </w:tcPr>
          <w:p w14:paraId="482448F9" w14:textId="77777777" w:rsidR="00963BBA" w:rsidRPr="001C0296" w:rsidRDefault="00963BBA" w:rsidP="001971A8">
            <w:pPr>
              <w:spacing w:before="100" w:beforeAutospacing="1" w:after="100" w:afterAutospacing="1"/>
              <w:jc w:val="both"/>
              <w:rPr>
                <w:rFonts w:ascii="Arial" w:hAnsi="Arial" w:cs="Arial"/>
                <w:b/>
                <w:sz w:val="20"/>
                <w:szCs w:val="20"/>
              </w:rPr>
            </w:pPr>
            <w:r>
              <w:rPr>
                <w:noProof/>
              </w:rPr>
              <mc:AlternateContent>
                <mc:Choice Requires="wps">
                  <w:drawing>
                    <wp:inline distT="0" distB="0" distL="0" distR="0" wp14:anchorId="6B04FB34" wp14:editId="3925E826">
                      <wp:extent cx="241300" cy="120650"/>
                      <wp:effectExtent l="0" t="0" r="0" b="0"/>
                      <wp:docPr id="996" name="AutoShape 2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3FDFFC" id="AutoShap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r w:rsidRPr="001C0296">
              <w:rPr>
                <w:rFonts w:ascii="Arial" w:hAnsi="Arial" w:cs="Arial"/>
                <w:b/>
                <w:sz w:val="20"/>
                <w:szCs w:val="20"/>
              </w:rPr>
              <w:t>Үгүй</w:t>
            </w:r>
          </w:p>
        </w:tc>
        <w:tc>
          <w:tcPr>
            <w:tcW w:w="2422" w:type="dxa"/>
            <w:shd w:val="clear" w:color="auto" w:fill="auto"/>
          </w:tcPr>
          <w:p w14:paraId="33105345" w14:textId="3AC83FBB" w:rsidR="00963BBA" w:rsidRPr="001C0296" w:rsidRDefault="000B7437" w:rsidP="001971A8">
            <w:pPr>
              <w:jc w:val="both"/>
              <w:rPr>
                <w:rFonts w:ascii="Arial" w:eastAsia="Calibri" w:hAnsi="Arial" w:cs="Arial"/>
                <w:sz w:val="20"/>
                <w:szCs w:val="20"/>
              </w:rPr>
            </w:pPr>
            <w:r>
              <w:rPr>
                <w:rFonts w:ascii="Arial" w:eastAsia="Calibri" w:hAnsi="Arial" w:cs="Arial"/>
                <w:sz w:val="20"/>
                <w:szCs w:val="20"/>
              </w:rPr>
              <w:t>Ийм шаардлага бий болохгүй</w:t>
            </w:r>
          </w:p>
        </w:tc>
      </w:tr>
    </w:tbl>
    <w:p w14:paraId="58726470" w14:textId="77777777" w:rsidR="006A7C23" w:rsidRDefault="006A7C23" w:rsidP="006A7C23">
      <w:pPr>
        <w:jc w:val="both"/>
        <w:rPr>
          <w:rFonts w:ascii="Arial" w:hAnsi="Arial" w:cs="Arial"/>
          <w:b/>
          <w:lang w:val="mn-MN"/>
        </w:rPr>
      </w:pPr>
    </w:p>
    <w:p w14:paraId="438584F4" w14:textId="18498B51" w:rsidR="00CD3710" w:rsidRPr="00B72B0B" w:rsidRDefault="006D37DC" w:rsidP="006A7C23">
      <w:pPr>
        <w:jc w:val="center"/>
        <w:rPr>
          <w:rFonts w:ascii="Arial" w:hAnsi="Arial" w:cs="Arial"/>
          <w:b/>
          <w:lang w:val="mn-MN"/>
        </w:rPr>
      </w:pPr>
      <w:r w:rsidRPr="00B72B0B">
        <w:rPr>
          <w:rFonts w:ascii="Arial" w:hAnsi="Arial" w:cs="Arial"/>
          <w:b/>
          <w:lang w:val="mn-MN"/>
        </w:rPr>
        <w:t>ДӨРӨВ</w:t>
      </w:r>
      <w:r w:rsidR="00CD3710" w:rsidRPr="00B72B0B">
        <w:rPr>
          <w:rFonts w:ascii="Arial" w:hAnsi="Arial" w:cs="Arial"/>
          <w:b/>
          <w:lang w:val="mn-MN"/>
        </w:rPr>
        <w:t xml:space="preserve">. </w:t>
      </w:r>
      <w:r w:rsidR="008B59F2" w:rsidRPr="00B72B0B">
        <w:rPr>
          <w:rFonts w:ascii="Arial" w:hAnsi="Arial" w:cs="Arial"/>
          <w:b/>
          <w:lang w:val="mn-MN"/>
        </w:rPr>
        <w:t xml:space="preserve">ДҮГНЭЛТ, </w:t>
      </w:r>
      <w:r w:rsidR="00CD3710" w:rsidRPr="00B72B0B">
        <w:rPr>
          <w:rFonts w:ascii="Arial" w:hAnsi="Arial" w:cs="Arial"/>
          <w:b/>
          <w:lang w:val="mn-MN"/>
        </w:rPr>
        <w:t>ЗӨВЛӨМЖ</w:t>
      </w:r>
    </w:p>
    <w:p w14:paraId="6110FFA9" w14:textId="77777777" w:rsidR="00B72B0B" w:rsidRPr="00B72B0B" w:rsidRDefault="00B72B0B" w:rsidP="0051462E">
      <w:pPr>
        <w:ind w:left="2160"/>
        <w:jc w:val="both"/>
        <w:rPr>
          <w:rFonts w:ascii="Arial" w:hAnsi="Arial" w:cs="Arial"/>
          <w:b/>
          <w:lang w:val="mn-MN"/>
        </w:rPr>
      </w:pPr>
    </w:p>
    <w:p w14:paraId="1EC81551" w14:textId="551784AF" w:rsidR="00025FF9" w:rsidRDefault="00892CF9" w:rsidP="00025FF9">
      <w:pPr>
        <w:ind w:firstLine="709"/>
        <w:jc w:val="both"/>
        <w:rPr>
          <w:rFonts w:ascii="Arial" w:hAnsi="Arial" w:cs="Arial"/>
          <w:lang w:val="mn-MN"/>
        </w:rPr>
      </w:pPr>
      <w:r>
        <w:rPr>
          <w:rFonts w:ascii="Arial" w:hAnsi="Arial" w:cs="Arial"/>
          <w:color w:val="000000" w:themeColor="text1"/>
          <w:lang w:val="mn-MN"/>
        </w:rPr>
        <w:t>Онцгой албан та</w:t>
      </w:r>
      <w:r w:rsidR="00F95BAF">
        <w:rPr>
          <w:rFonts w:ascii="Arial" w:hAnsi="Arial" w:cs="Arial"/>
          <w:color w:val="000000" w:themeColor="text1"/>
        </w:rPr>
        <w:t>т</w:t>
      </w:r>
      <w:r>
        <w:rPr>
          <w:rFonts w:ascii="Arial" w:hAnsi="Arial" w:cs="Arial"/>
          <w:color w:val="000000" w:themeColor="text1"/>
          <w:lang w:val="mn-MN"/>
        </w:rPr>
        <w:t xml:space="preserve">варын </w:t>
      </w:r>
      <w:r w:rsidR="00952C35" w:rsidRPr="00B72B0B">
        <w:rPr>
          <w:rFonts w:ascii="Arial" w:hAnsi="Arial" w:cs="Arial"/>
          <w:color w:val="000000" w:themeColor="text1"/>
          <w:lang w:val="mn-MN"/>
        </w:rPr>
        <w:t xml:space="preserve">тухай хуульд  холбогдох зохицуулалтыг бий болгох </w:t>
      </w:r>
      <w:r w:rsidR="00275682" w:rsidRPr="00B72B0B">
        <w:rPr>
          <w:rFonts w:ascii="Arial" w:hAnsi="Arial" w:cs="Arial"/>
          <w:color w:val="000000" w:themeColor="text1"/>
          <w:lang w:val="mn-MN"/>
        </w:rPr>
        <w:t xml:space="preserve">хэрэгцээ шаардлагыг </w:t>
      </w:r>
      <w:r w:rsidR="006D37DC" w:rsidRPr="00B72B0B">
        <w:rPr>
          <w:rFonts w:ascii="Arial" w:hAnsi="Arial" w:cs="Arial"/>
          <w:lang w:val="mn-MN"/>
        </w:rPr>
        <w:t>Засгийн газрын 2016</w:t>
      </w:r>
      <w:r w:rsidR="00275682" w:rsidRPr="00B72B0B">
        <w:rPr>
          <w:rFonts w:ascii="Arial" w:hAnsi="Arial" w:cs="Arial"/>
          <w:lang w:val="mn-MN"/>
        </w:rPr>
        <w:t xml:space="preserve"> оны 59 дүгээр тогтоолоор баталсан “Хууль тогтоомжийн хэрэгцээ, шаардлагыг урьдчилан тандан судлах аргачлал”-ын дагуу судлан үзэж дараах дүгнэлт, зөвлөмжийг гаргаж байна.</w:t>
      </w:r>
    </w:p>
    <w:p w14:paraId="345E3EE1" w14:textId="2B0316DB" w:rsidR="00025FF9" w:rsidRDefault="00025FF9" w:rsidP="00025FF9">
      <w:pPr>
        <w:jc w:val="both"/>
        <w:rPr>
          <w:rFonts w:ascii="Arial" w:hAnsi="Arial" w:cs="Arial"/>
          <w:shd w:val="clear" w:color="auto" w:fill="FFFFFF"/>
          <w:lang w:val="mn-MN"/>
        </w:rPr>
      </w:pPr>
    </w:p>
    <w:p w14:paraId="1830274F" w14:textId="030741FF" w:rsidR="001B0007" w:rsidRDefault="00CB35FB" w:rsidP="001B0007">
      <w:pPr>
        <w:ind w:firstLine="567"/>
        <w:jc w:val="both"/>
        <w:rPr>
          <w:rFonts w:ascii="Arial" w:hAnsi="Arial" w:cs="Arial"/>
          <w:lang w:val="mn-MN"/>
        </w:rPr>
      </w:pPr>
      <w:r>
        <w:rPr>
          <w:rFonts w:ascii="Arial" w:hAnsi="Arial" w:cs="Arial"/>
          <w:noProof/>
          <w:color w:val="000000" w:themeColor="text1"/>
          <w:lang w:val="mn-MN"/>
        </w:rPr>
        <w:t xml:space="preserve">Улсын Их Хурлаас 2021 онд баталсан </w:t>
      </w:r>
      <w:r w:rsidR="00025FF9" w:rsidRPr="00025FF9">
        <w:rPr>
          <w:rFonts w:ascii="Arial" w:hAnsi="Arial" w:cs="Arial"/>
          <w:noProof/>
          <w:color w:val="000000" w:themeColor="text1"/>
          <w:lang w:val="mn-MN"/>
        </w:rPr>
        <w:t>Онцг</w:t>
      </w:r>
      <w:r>
        <w:rPr>
          <w:rFonts w:ascii="Arial" w:hAnsi="Arial" w:cs="Arial"/>
          <w:noProof/>
          <w:color w:val="000000" w:themeColor="text1"/>
          <w:lang w:val="mn-MN"/>
        </w:rPr>
        <w:t>ой албан татварын тухай хуульд нэмэлт оруулах тухай хуулиар</w:t>
      </w:r>
      <w:r w:rsidR="00025FF9" w:rsidRPr="00025FF9">
        <w:rPr>
          <w:rFonts w:ascii="Arial" w:hAnsi="Arial" w:cs="Arial"/>
          <w:noProof/>
          <w:color w:val="000000" w:themeColor="text1"/>
          <w:lang w:val="mn-MN"/>
        </w:rPr>
        <w:t xml:space="preserve"> 4 дүгээр зүйлийн </w:t>
      </w:r>
      <w:r w:rsidR="00025FF9" w:rsidRPr="00025FF9">
        <w:rPr>
          <w:rFonts w:ascii="Arial" w:hAnsi="Arial" w:cs="Arial"/>
          <w:color w:val="000000" w:themeColor="text1"/>
          <w:sz w:val="20"/>
          <w:szCs w:val="20"/>
          <w:shd w:val="clear" w:color="auto" w:fill="FFFFFF"/>
        </w:rPr>
        <w:t>4</w:t>
      </w:r>
      <w:r w:rsidR="00025FF9" w:rsidRPr="00025FF9">
        <w:rPr>
          <w:rFonts w:ascii="Arial" w:hAnsi="Arial" w:cs="Arial"/>
          <w:color w:val="000000" w:themeColor="text1"/>
          <w:shd w:val="clear" w:color="auto" w:fill="FFFFFF"/>
        </w:rPr>
        <w:t>.1.5 дахь заалтын дагуу газрын тосны үйлдвэрлэлийн дайвар бүтээгдэхүүн, керосин нь онцгой албан  татвар ногдох</w:t>
      </w:r>
      <w:r w:rsidR="00A7126D">
        <w:rPr>
          <w:rFonts w:ascii="Arial" w:hAnsi="Arial" w:cs="Arial"/>
          <w:color w:val="000000" w:themeColor="text1"/>
          <w:shd w:val="clear" w:color="auto" w:fill="FFFFFF"/>
        </w:rPr>
        <w:t xml:space="preserve"> бараанд хамааруулахаар заасан.</w:t>
      </w:r>
      <w:r w:rsidR="00A7126D">
        <w:rPr>
          <w:rFonts w:ascii="Arial" w:hAnsi="Arial" w:cs="Arial"/>
          <w:color w:val="000000" w:themeColor="text1"/>
          <w:shd w:val="clear" w:color="auto" w:fill="FFFFFF"/>
          <w:lang w:val="mn-MN"/>
        </w:rPr>
        <w:t xml:space="preserve"> </w:t>
      </w:r>
      <w:r w:rsidR="00A7126D">
        <w:rPr>
          <w:rFonts w:ascii="Arial" w:hAnsi="Arial" w:cs="Arial"/>
          <w:lang w:val="mn-MN"/>
        </w:rPr>
        <w:t>З</w:t>
      </w:r>
      <w:r w:rsidR="00F41521">
        <w:rPr>
          <w:rFonts w:ascii="Arial" w:hAnsi="Arial" w:cs="Arial"/>
          <w:lang w:val="mn-MN"/>
        </w:rPr>
        <w:t>өвхөн тодорхой бүтээгдэхүүний</w:t>
      </w:r>
      <w:r w:rsidR="001B0007">
        <w:rPr>
          <w:rFonts w:ascii="Arial" w:hAnsi="Arial" w:cs="Arial"/>
          <w:lang w:val="mn-MN"/>
        </w:rPr>
        <w:t xml:space="preserve"> татварын орлогыг нэмэгдүүлэх </w:t>
      </w:r>
      <w:r w:rsidR="00F41521">
        <w:rPr>
          <w:rFonts w:ascii="Arial" w:hAnsi="Arial" w:cs="Arial"/>
          <w:lang w:val="mn-MN"/>
        </w:rPr>
        <w:t xml:space="preserve">нь  төрийн үйл ажилагааны  зорилго байх боломжгүй бөгөөд </w:t>
      </w:r>
      <w:r w:rsidR="00A7126D">
        <w:rPr>
          <w:rFonts w:ascii="Arial" w:hAnsi="Arial" w:cs="Arial"/>
          <w:lang w:val="mn-MN"/>
        </w:rPr>
        <w:t xml:space="preserve"> харин </w:t>
      </w:r>
      <w:r w:rsidR="00F41521">
        <w:rPr>
          <w:rFonts w:ascii="Arial" w:hAnsi="Arial" w:cs="Arial"/>
          <w:lang w:val="mn-MN"/>
        </w:rPr>
        <w:t>дотоодын үйлдвэрлэлийг нэмэгдүүлэх, дэмжих, зардлыг  бу</w:t>
      </w:r>
      <w:r w:rsidR="00A7126D">
        <w:rPr>
          <w:rFonts w:ascii="Arial" w:hAnsi="Arial" w:cs="Arial"/>
          <w:lang w:val="mn-MN"/>
        </w:rPr>
        <w:t>у</w:t>
      </w:r>
      <w:r w:rsidR="00F41521">
        <w:rPr>
          <w:rFonts w:ascii="Arial" w:hAnsi="Arial" w:cs="Arial"/>
          <w:lang w:val="mn-MN"/>
        </w:rPr>
        <w:t xml:space="preserve">руулах замаар төсөвт илүү үр өгөөжтэй байдлаар нөлөөлөх боломж бий. </w:t>
      </w:r>
    </w:p>
    <w:p w14:paraId="6FB0EAAE" w14:textId="77777777" w:rsidR="00F41521" w:rsidRPr="00E8773B" w:rsidRDefault="00F41521" w:rsidP="001B0007">
      <w:pPr>
        <w:ind w:firstLine="567"/>
        <w:jc w:val="both"/>
        <w:rPr>
          <w:rFonts w:ascii="Arial" w:hAnsi="Arial" w:cs="Arial"/>
        </w:rPr>
      </w:pPr>
    </w:p>
    <w:p w14:paraId="3090A188" w14:textId="3E5D6EC0" w:rsidR="00025FF9" w:rsidRPr="00A7126D" w:rsidRDefault="00F41521" w:rsidP="00A7126D">
      <w:pPr>
        <w:spacing w:after="150"/>
        <w:ind w:firstLine="720"/>
        <w:jc w:val="both"/>
        <w:textAlignment w:val="top"/>
        <w:rPr>
          <w:rFonts w:ascii="Arial" w:hAnsi="Arial" w:cs="Arial"/>
          <w:noProof/>
        </w:rPr>
      </w:pPr>
      <w:r>
        <w:rPr>
          <w:rFonts w:ascii="Arial" w:hAnsi="Arial" w:cs="Arial"/>
          <w:noProof/>
          <w:lang w:val="mn-MN"/>
        </w:rPr>
        <w:t>Г</w:t>
      </w:r>
      <w:r w:rsidRPr="00845D3E">
        <w:rPr>
          <w:rFonts w:ascii="Arial" w:hAnsi="Arial" w:cs="Arial"/>
          <w:noProof/>
          <w:lang w:val="mn-MN"/>
        </w:rPr>
        <w:t>азрын тосны бүтээгдэхүүний үйлдвэрлэлийн түүхий эдэд ийнхүү онцгой татвар ногдуулснаар үйлдвэрлэлийн зардал өсөж, гарах эцсийн бүтээгдэхүүний үнэ нь импортлогдож буй газрын тосны бүтээгдэхүүнтэй харьцуулахад хэт өндөр болгож</w:t>
      </w:r>
      <w:r>
        <w:rPr>
          <w:rFonts w:ascii="Arial" w:hAnsi="Arial" w:cs="Arial"/>
          <w:noProof/>
          <w:lang w:val="mn-MN"/>
        </w:rPr>
        <w:t xml:space="preserve">, үндэсний үйлдвэрлэл хөгжих нөхцөлийг хязгаарлаж байна. </w:t>
      </w:r>
      <w:r w:rsidR="00A7126D">
        <w:rPr>
          <w:rFonts w:ascii="Arial" w:hAnsi="Arial" w:cs="Arial"/>
          <w:noProof/>
          <w:lang w:val="mn-MN"/>
        </w:rPr>
        <w:t>С</w:t>
      </w:r>
      <w:r w:rsidRPr="00845D3E">
        <w:rPr>
          <w:rFonts w:ascii="Arial" w:hAnsi="Arial" w:cs="Arial"/>
          <w:noProof/>
          <w:lang w:val="mn-MN"/>
        </w:rPr>
        <w:t xml:space="preserve">тратегийн чухал ач холбогдолтой энэхүү бүтээгдэхүүний хувьд Оросын Холбооны </w:t>
      </w:r>
      <w:r>
        <w:rPr>
          <w:rFonts w:ascii="Arial" w:hAnsi="Arial" w:cs="Arial"/>
          <w:noProof/>
          <w:lang w:val="mn-MN"/>
        </w:rPr>
        <w:t>У</w:t>
      </w:r>
      <w:r w:rsidRPr="00845D3E">
        <w:rPr>
          <w:rFonts w:ascii="Arial" w:hAnsi="Arial" w:cs="Arial"/>
          <w:noProof/>
          <w:lang w:val="mn-MN"/>
        </w:rPr>
        <w:t>лсаас бүрэн хараат байгаа нь манай орны эдийн засгийн аюулгүй байдалд эрсдэл учруул</w:t>
      </w:r>
      <w:r>
        <w:rPr>
          <w:rFonts w:ascii="Arial" w:hAnsi="Arial" w:cs="Arial"/>
          <w:noProof/>
          <w:lang w:val="mn-MN"/>
        </w:rPr>
        <w:t>ах</w:t>
      </w:r>
      <w:r w:rsidRPr="00845D3E">
        <w:rPr>
          <w:rFonts w:ascii="Arial" w:hAnsi="Arial" w:cs="Arial"/>
          <w:noProof/>
          <w:lang w:val="mn-MN"/>
        </w:rPr>
        <w:t xml:space="preserve"> нөхцөлийг бүрдүүл</w:t>
      </w:r>
      <w:r>
        <w:rPr>
          <w:rFonts w:ascii="Arial" w:hAnsi="Arial" w:cs="Arial"/>
          <w:noProof/>
          <w:lang w:val="mn-MN"/>
        </w:rPr>
        <w:t>ж</w:t>
      </w:r>
      <w:r w:rsidRPr="00845D3E">
        <w:rPr>
          <w:rFonts w:ascii="Arial" w:hAnsi="Arial" w:cs="Arial"/>
          <w:noProof/>
          <w:lang w:val="mn-MN"/>
        </w:rPr>
        <w:t xml:space="preserve"> байна.</w:t>
      </w:r>
    </w:p>
    <w:p w14:paraId="20D54FEE" w14:textId="6AACA286" w:rsidR="00870600" w:rsidRPr="00F41521" w:rsidRDefault="00F41521" w:rsidP="00F41521">
      <w:pPr>
        <w:spacing w:after="150"/>
        <w:ind w:firstLine="720"/>
        <w:jc w:val="both"/>
        <w:textAlignment w:val="top"/>
        <w:rPr>
          <w:rFonts w:ascii="Arial" w:hAnsi="Arial" w:cs="Arial"/>
          <w:noProof/>
          <w:lang w:val="mn-MN"/>
        </w:rPr>
      </w:pPr>
      <w:r>
        <w:rPr>
          <w:rFonts w:ascii="Arial" w:hAnsi="Arial" w:cs="Arial"/>
          <w:noProof/>
          <w:lang w:val="mn-MN"/>
        </w:rPr>
        <w:t xml:space="preserve">Түүнчлэн </w:t>
      </w:r>
      <w:r w:rsidR="00870600" w:rsidRPr="00845D3E">
        <w:rPr>
          <w:rFonts w:ascii="Arial" w:hAnsi="Arial" w:cs="Arial"/>
          <w:noProof/>
          <w:lang w:val="mn-MN"/>
        </w:rPr>
        <w:t>Засгийн газрын 2018 оны 169 д</w:t>
      </w:r>
      <w:r w:rsidR="00870600">
        <w:rPr>
          <w:rFonts w:ascii="Arial" w:hAnsi="Arial" w:cs="Arial"/>
          <w:noProof/>
          <w:lang w:val="mn-MN"/>
        </w:rPr>
        <w:t>үгээ</w:t>
      </w:r>
      <w:r>
        <w:rPr>
          <w:rFonts w:ascii="Arial" w:hAnsi="Arial" w:cs="Arial"/>
          <w:noProof/>
          <w:lang w:val="mn-MN"/>
        </w:rPr>
        <w:t>р тогтоолоор</w:t>
      </w:r>
      <w:r w:rsidR="00870600" w:rsidRPr="00845D3E">
        <w:rPr>
          <w:rFonts w:ascii="Arial" w:hAnsi="Arial" w:cs="Arial"/>
          <w:noProof/>
          <w:lang w:val="mn-MN"/>
        </w:rPr>
        <w:t xml:space="preserve"> бат</w:t>
      </w:r>
      <w:r w:rsidR="00870600">
        <w:rPr>
          <w:rFonts w:ascii="Arial" w:hAnsi="Arial" w:cs="Arial"/>
          <w:noProof/>
          <w:lang w:val="mn-MN"/>
        </w:rPr>
        <w:t>алсан</w:t>
      </w:r>
      <w:r w:rsidR="00870600" w:rsidRPr="00845D3E">
        <w:rPr>
          <w:rFonts w:ascii="Arial" w:hAnsi="Arial" w:cs="Arial"/>
          <w:noProof/>
          <w:lang w:val="mn-MN"/>
        </w:rPr>
        <w:t xml:space="preserve">  “Төрөөс газрын тосны салбарыг хөгжүүлэх талаар баримтлах бодлого</w:t>
      </w:r>
      <w:r>
        <w:rPr>
          <w:rFonts w:ascii="Arial" w:hAnsi="Arial" w:cs="Arial"/>
          <w:noProof/>
          <w:lang w:val="mn-MN"/>
        </w:rPr>
        <w:t>”</w:t>
      </w:r>
      <w:r w:rsidR="00F95BAF">
        <w:rPr>
          <w:rFonts w:ascii="Arial" w:hAnsi="Arial" w:cs="Arial"/>
          <w:noProof/>
          <w:lang w:val="mn-MN"/>
        </w:rPr>
        <w:t xml:space="preserve">, </w:t>
      </w:r>
      <w:r w:rsidR="00870600">
        <w:rPr>
          <w:rFonts w:ascii="Arial" w:hAnsi="Arial" w:cs="Arial"/>
          <w:noProof/>
          <w:lang w:val="mn-MN"/>
        </w:rPr>
        <w:t>М</w:t>
      </w:r>
      <w:r>
        <w:rPr>
          <w:rFonts w:ascii="Arial" w:hAnsi="Arial" w:cs="Arial"/>
          <w:noProof/>
          <w:lang w:val="mn-MN"/>
        </w:rPr>
        <w:t>о</w:t>
      </w:r>
      <w:r w:rsidR="00870600">
        <w:rPr>
          <w:rFonts w:ascii="Arial" w:hAnsi="Arial" w:cs="Arial"/>
          <w:noProof/>
          <w:lang w:val="mn-MN"/>
        </w:rPr>
        <w:t xml:space="preserve">нгол </w:t>
      </w:r>
      <w:r w:rsidR="00870600" w:rsidRPr="00845D3E">
        <w:rPr>
          <w:rFonts w:ascii="Arial" w:hAnsi="Arial" w:cs="Arial"/>
          <w:noProof/>
          <w:lang w:val="mn-MN"/>
        </w:rPr>
        <w:t xml:space="preserve">Улсын Их Хурлын 2020 оны </w:t>
      </w:r>
      <w:r>
        <w:rPr>
          <w:rFonts w:ascii="Arial" w:hAnsi="Arial" w:cs="Arial"/>
          <w:noProof/>
          <w:lang w:val="mn-MN"/>
        </w:rPr>
        <w:t xml:space="preserve">52 дугаар тогтоолоор </w:t>
      </w:r>
      <w:r w:rsidR="00870600" w:rsidRPr="00845D3E">
        <w:rPr>
          <w:rFonts w:ascii="Arial" w:hAnsi="Arial" w:cs="Arial"/>
          <w:noProof/>
          <w:lang w:val="mn-MN"/>
        </w:rPr>
        <w:t>бат</w:t>
      </w:r>
      <w:r w:rsidR="00870600">
        <w:rPr>
          <w:rFonts w:ascii="Arial" w:hAnsi="Arial" w:cs="Arial"/>
          <w:noProof/>
          <w:lang w:val="mn-MN"/>
        </w:rPr>
        <w:t>алсан</w:t>
      </w:r>
      <w:r w:rsidR="00870600" w:rsidRPr="00845D3E">
        <w:rPr>
          <w:rFonts w:ascii="Arial" w:hAnsi="Arial" w:cs="Arial"/>
          <w:noProof/>
          <w:lang w:val="mn-MN"/>
        </w:rPr>
        <w:t xml:space="preserve"> “Алсын хараа-2050” Монгол Улсын урт хугацааны хөгжлийн бодлогын хүрээнд </w:t>
      </w:r>
      <w:r>
        <w:rPr>
          <w:rFonts w:ascii="Arial" w:hAnsi="Arial" w:cs="Arial"/>
          <w:noProof/>
          <w:lang w:val="mn-MN"/>
        </w:rPr>
        <w:t>г</w:t>
      </w:r>
      <w:r w:rsidR="00870600" w:rsidRPr="006466A3">
        <w:rPr>
          <w:rFonts w:ascii="Arial" w:hAnsi="Arial" w:cs="Arial"/>
          <w:bCs/>
          <w:noProof/>
          <w:lang w:val="mn-MN"/>
        </w:rPr>
        <w:t>азрын тос боловсруулах үйлдвэр</w:t>
      </w:r>
      <w:r w:rsidR="00F95BAF">
        <w:rPr>
          <w:rFonts w:ascii="Arial" w:hAnsi="Arial" w:cs="Arial"/>
          <w:bCs/>
          <w:noProof/>
          <w:lang w:val="mn-MN"/>
        </w:rPr>
        <w:t>ийг дэмжих чиглэлээр зорилтууд тусгагдсан.</w:t>
      </w:r>
      <w:r w:rsidR="00A7126D" w:rsidRPr="00A7126D">
        <w:rPr>
          <w:rFonts w:ascii="Arial" w:hAnsi="Arial" w:cs="Arial"/>
          <w:noProof/>
        </w:rPr>
        <w:t xml:space="preserve"> </w:t>
      </w:r>
      <w:r w:rsidR="00A7126D">
        <w:rPr>
          <w:rFonts w:ascii="Arial" w:hAnsi="Arial" w:cs="Arial"/>
          <w:noProof/>
        </w:rPr>
        <w:t>Г</w:t>
      </w:r>
      <w:r w:rsidR="00A7126D" w:rsidRPr="00845D3E">
        <w:rPr>
          <w:rFonts w:ascii="Arial" w:hAnsi="Arial" w:cs="Arial"/>
          <w:noProof/>
          <w:lang w:val="mn-MN"/>
        </w:rPr>
        <w:t>азрын тосны үйлдвэрлэлийн зориулалтаар импортолж байгаа газрын тосны   дайвар  бүтээгдэхүүн</w:t>
      </w:r>
      <w:r w:rsidR="00A7126D">
        <w:rPr>
          <w:rFonts w:ascii="Arial" w:hAnsi="Arial" w:cs="Arial"/>
          <w:noProof/>
          <w:lang w:val="mn-MN"/>
        </w:rPr>
        <w:t>д</w:t>
      </w:r>
      <w:r w:rsidR="00A7126D" w:rsidRPr="00845D3E">
        <w:rPr>
          <w:rFonts w:ascii="Arial" w:hAnsi="Arial" w:cs="Arial"/>
          <w:noProof/>
          <w:lang w:val="mn-MN"/>
        </w:rPr>
        <w:t xml:space="preserve"> керосин, алкалит, хүнд фракцийн дизелийн түлш, нафта-д  онцгой албан татвар ногдуулахгүй байх</w:t>
      </w:r>
      <w:r w:rsidR="00A7126D">
        <w:rPr>
          <w:rFonts w:ascii="Arial" w:hAnsi="Arial" w:cs="Arial"/>
          <w:noProof/>
          <w:lang w:val="mn-MN"/>
        </w:rPr>
        <w:t xml:space="preserve"> зохицуулалтыг бий болгосноор </w:t>
      </w:r>
      <w:r w:rsidR="00A7126D">
        <w:rPr>
          <w:rFonts w:ascii="Arial" w:hAnsi="Arial" w:cs="Arial"/>
          <w:noProof/>
        </w:rPr>
        <w:t>г</w:t>
      </w:r>
      <w:r w:rsidR="00A7126D" w:rsidRPr="00845D3E">
        <w:rPr>
          <w:rFonts w:ascii="Arial" w:hAnsi="Arial" w:cs="Arial"/>
          <w:noProof/>
          <w:lang w:val="mn-MN"/>
        </w:rPr>
        <w:t xml:space="preserve">азрын тосны </w:t>
      </w:r>
      <w:r w:rsidR="00A7126D">
        <w:rPr>
          <w:rFonts w:ascii="Arial" w:hAnsi="Arial" w:cs="Arial"/>
          <w:noProof/>
          <w:lang w:val="mn-MN"/>
        </w:rPr>
        <w:t xml:space="preserve">үндэсний </w:t>
      </w:r>
      <w:r w:rsidR="00A7126D" w:rsidRPr="00845D3E">
        <w:rPr>
          <w:rFonts w:ascii="Arial" w:hAnsi="Arial" w:cs="Arial"/>
          <w:noProof/>
          <w:lang w:val="mn-MN"/>
        </w:rPr>
        <w:t>үйлдвэрлэл</w:t>
      </w:r>
      <w:r w:rsidR="00A7126D">
        <w:rPr>
          <w:rFonts w:ascii="Arial" w:hAnsi="Arial" w:cs="Arial"/>
          <w:noProof/>
          <w:lang w:val="mn-MN"/>
        </w:rPr>
        <w:t xml:space="preserve"> хөгжих, шатахуунаас шалтгаалсан бараа бүтэгдэхүүний үнийн нөлөөлөл буурах, цаашлаад эдийн засгийн аюулгүй байдлыг хангах  нөхцөл бүрдэх  ач холбогдолтой байна.</w:t>
      </w:r>
    </w:p>
    <w:p w14:paraId="62A696CF" w14:textId="68F0C2C0" w:rsidR="00F95BAF" w:rsidRDefault="00A7126D" w:rsidP="00A7126D">
      <w:pPr>
        <w:ind w:firstLine="709"/>
        <w:jc w:val="both"/>
        <w:rPr>
          <w:rFonts w:ascii="Arial" w:hAnsi="Arial" w:cs="Arial"/>
          <w:noProof/>
          <w:lang w:val="mn-MN"/>
        </w:rPr>
      </w:pPr>
      <w:r>
        <w:rPr>
          <w:rFonts w:ascii="Arial" w:hAnsi="Arial" w:cs="Arial"/>
          <w:lang w:val="mn-MN"/>
        </w:rPr>
        <w:t>Ийнхүү асуудлыг</w:t>
      </w:r>
      <w:r w:rsidR="00F41521">
        <w:rPr>
          <w:rFonts w:ascii="Arial" w:hAnsi="Arial" w:cs="Arial"/>
          <w:lang w:val="mn-MN"/>
        </w:rPr>
        <w:t xml:space="preserve"> үүсэж байгаа шалтгааныг арилгахын тул</w:t>
      </w:r>
      <w:r>
        <w:rPr>
          <w:rFonts w:ascii="Arial" w:hAnsi="Arial" w:cs="Arial"/>
          <w:lang w:val="mn-MN"/>
        </w:rPr>
        <w:t>д зохицуулалтын бусад хувилбар болох төрөөс нэг удаагийн арга хэмжээ авах, захиргааны актаар шийдвэрлэх зэрэг арга хэмжээг</w:t>
      </w:r>
      <w:r w:rsidR="00F41521">
        <w:rPr>
          <w:rFonts w:ascii="Arial" w:hAnsi="Arial" w:cs="Arial"/>
          <w:lang w:val="mn-MN"/>
        </w:rPr>
        <w:t xml:space="preserve"> хэрэглэх боломжгүй байна. </w:t>
      </w:r>
      <w:r w:rsidR="00F95BAF">
        <w:rPr>
          <w:rFonts w:ascii="Arial" w:hAnsi="Arial" w:cs="Arial"/>
          <w:lang w:val="mn-MN"/>
        </w:rPr>
        <w:t xml:space="preserve">Учир нь Татварын ерөнхий хуулиар </w:t>
      </w:r>
      <w:r>
        <w:rPr>
          <w:rFonts w:ascii="Arial" w:hAnsi="Arial" w:cs="Arial"/>
          <w:lang w:val="mn-MN"/>
        </w:rPr>
        <w:t xml:space="preserve">татварыг бий болгох, </w:t>
      </w:r>
      <w:r w:rsidR="00F95BAF">
        <w:rPr>
          <w:rFonts w:ascii="Arial" w:hAnsi="Arial" w:cs="Arial"/>
          <w:lang w:val="mn-MN"/>
        </w:rPr>
        <w:t>татвараас хөнгөлөх, чөлөөлөх асуудлыг Улсын Их Хурал зөвхөн хуулиар зохицуулахаар заасан.</w:t>
      </w:r>
      <w:r w:rsidRPr="00A7126D">
        <w:rPr>
          <w:rFonts w:ascii="Arial" w:hAnsi="Arial" w:cs="Arial"/>
          <w:noProof/>
        </w:rPr>
        <w:t xml:space="preserve"> </w:t>
      </w:r>
    </w:p>
    <w:p w14:paraId="2BF47BC3" w14:textId="0D3943F5" w:rsidR="00F95BAF" w:rsidRDefault="00F95BAF" w:rsidP="00F95BAF">
      <w:pPr>
        <w:pStyle w:val="NormalWeb"/>
        <w:ind w:firstLine="709"/>
        <w:jc w:val="both"/>
        <w:rPr>
          <w:rFonts w:ascii="Arial" w:hAnsi="Arial" w:cs="Arial"/>
          <w:lang w:val="mn-MN"/>
        </w:rPr>
      </w:pPr>
      <w:r>
        <w:rPr>
          <w:rFonts w:ascii="Arial" w:hAnsi="Arial" w:cs="Arial"/>
          <w:lang w:val="mn-MN"/>
        </w:rPr>
        <w:lastRenderedPageBreak/>
        <w:t>Иймд тайлангийн өмнөх хэсэгт үнэлсэн асуудал, шалтгаан нө</w:t>
      </w:r>
      <w:r w:rsidR="00A7126D">
        <w:rPr>
          <w:rFonts w:ascii="Arial" w:hAnsi="Arial" w:cs="Arial"/>
          <w:lang w:val="mn-MN"/>
        </w:rPr>
        <w:t>хцөл үүссэн байдлаас харахад  х</w:t>
      </w:r>
      <w:r>
        <w:rPr>
          <w:rFonts w:ascii="Arial" w:hAnsi="Arial" w:cs="Arial"/>
          <w:lang w:val="mn-MN"/>
        </w:rPr>
        <w:t>ууль тогтоомжийн төс</w:t>
      </w:r>
      <w:r w:rsidR="00A7126D">
        <w:rPr>
          <w:rFonts w:ascii="Arial" w:hAnsi="Arial" w:cs="Arial"/>
          <w:lang w:val="mn-MN"/>
        </w:rPr>
        <w:t>өл боловсруулах</w:t>
      </w:r>
      <w:r>
        <w:rPr>
          <w:rFonts w:ascii="Arial" w:hAnsi="Arial" w:cs="Arial"/>
          <w:lang w:val="mn-MN"/>
        </w:rPr>
        <w:t xml:space="preserve"> замаар зорилгодоо хүр</w:t>
      </w:r>
      <w:r w:rsidR="00A7126D">
        <w:rPr>
          <w:rFonts w:ascii="Arial" w:hAnsi="Arial" w:cs="Arial"/>
          <w:lang w:val="mn-MN"/>
        </w:rPr>
        <w:t>эх боломжтой нь харагдаж байх тул О</w:t>
      </w:r>
      <w:r>
        <w:rPr>
          <w:rFonts w:ascii="Arial" w:hAnsi="Arial" w:cs="Arial"/>
          <w:lang w:val="mn-MN"/>
        </w:rPr>
        <w:t>нцгой албан татварын тух</w:t>
      </w:r>
      <w:r w:rsidR="00A7126D">
        <w:rPr>
          <w:rFonts w:ascii="Arial" w:hAnsi="Arial" w:cs="Arial"/>
          <w:lang w:val="mn-MN"/>
        </w:rPr>
        <w:t>ай хуульд нэмэлт оруулах замаар</w:t>
      </w:r>
      <w:r>
        <w:rPr>
          <w:rFonts w:ascii="Arial" w:hAnsi="Arial" w:cs="Arial"/>
          <w:lang w:val="mn-MN"/>
        </w:rPr>
        <w:t xml:space="preserve"> үйлдвэрлэлийн зориулалттай газрын тосны бүтээгдэхүүнийг онцгой албан тат</w:t>
      </w:r>
      <w:r w:rsidR="00A7126D">
        <w:rPr>
          <w:rFonts w:ascii="Arial" w:hAnsi="Arial" w:cs="Arial"/>
          <w:lang w:val="mn-MN"/>
        </w:rPr>
        <w:t xml:space="preserve">вараас чөлөөлөх боломжтой </w:t>
      </w:r>
      <w:r>
        <w:rPr>
          <w:rFonts w:ascii="Arial" w:hAnsi="Arial" w:cs="Arial"/>
          <w:lang w:val="mn-MN"/>
        </w:rPr>
        <w:t>байна.</w:t>
      </w:r>
    </w:p>
    <w:p w14:paraId="7EDFE845" w14:textId="77777777" w:rsidR="00CB35FB" w:rsidRDefault="00CB35FB" w:rsidP="00CB35FB">
      <w:pPr>
        <w:pStyle w:val="NormalWeb"/>
        <w:ind w:firstLine="709"/>
        <w:jc w:val="both"/>
        <w:rPr>
          <w:rFonts w:ascii="Arial" w:hAnsi="Arial" w:cs="Arial"/>
          <w:lang w:val="mn-MN"/>
        </w:rPr>
      </w:pPr>
    </w:p>
    <w:p w14:paraId="07D6BBC7" w14:textId="77777777" w:rsidR="00CB35FB" w:rsidRDefault="00CB35FB" w:rsidP="00F95BAF">
      <w:pPr>
        <w:pStyle w:val="NormalWeb"/>
        <w:ind w:firstLine="709"/>
        <w:jc w:val="both"/>
        <w:rPr>
          <w:rFonts w:ascii="Arial" w:hAnsi="Arial" w:cs="Arial"/>
          <w:lang w:val="mn-MN"/>
        </w:rPr>
      </w:pPr>
    </w:p>
    <w:p w14:paraId="60A111F2" w14:textId="2C170299" w:rsidR="00CD3710" w:rsidRDefault="00CD3710" w:rsidP="008B59F2">
      <w:pPr>
        <w:ind w:left="4320"/>
        <w:rPr>
          <w:rFonts w:ascii="Arial" w:hAnsi="Arial" w:cs="Arial"/>
          <w:bCs/>
          <w:lang w:val="mn-MN"/>
        </w:rPr>
      </w:pPr>
      <w:r w:rsidRPr="00B72B0B">
        <w:rPr>
          <w:rFonts w:ascii="Arial" w:hAnsi="Arial" w:cs="Arial"/>
          <w:bCs/>
          <w:lang w:val="mn-MN"/>
        </w:rPr>
        <w:t>---оОо---</w:t>
      </w:r>
    </w:p>
    <w:p w14:paraId="09CB6733" w14:textId="5B42CB2B" w:rsidR="0029690D" w:rsidRDefault="0029690D" w:rsidP="008B59F2">
      <w:pPr>
        <w:ind w:left="4320"/>
        <w:rPr>
          <w:rFonts w:ascii="Arial" w:hAnsi="Arial" w:cs="Arial"/>
          <w:bCs/>
          <w:lang w:val="mn-MN"/>
        </w:rPr>
      </w:pPr>
    </w:p>
    <w:p w14:paraId="2C7920F1" w14:textId="7A96B11F" w:rsidR="0029690D" w:rsidRPr="00B72B0B" w:rsidRDefault="0029690D" w:rsidP="008B59F2">
      <w:pPr>
        <w:ind w:left="4320"/>
        <w:rPr>
          <w:rFonts w:ascii="Arial" w:hAnsi="Arial" w:cs="Arial"/>
          <w:bCs/>
          <w:lang w:val="mn-MN"/>
        </w:rPr>
      </w:pPr>
    </w:p>
    <w:sectPr w:rsidR="0029690D" w:rsidRPr="00B72B0B" w:rsidSect="00E15336">
      <w:footerReference w:type="even" r:id="rId13"/>
      <w:footerReference w:type="default" r:id="rId14"/>
      <w:pgSz w:w="11907" w:h="16840" w:code="9"/>
      <w:pgMar w:top="851" w:right="927" w:bottom="1701"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09B56" w14:textId="77777777" w:rsidR="00C54CD3" w:rsidRDefault="00C54CD3" w:rsidP="00CD3710">
      <w:r>
        <w:separator/>
      </w:r>
    </w:p>
  </w:endnote>
  <w:endnote w:type="continuationSeparator" w:id="0">
    <w:p w14:paraId="5D7048E6" w14:textId="77777777" w:rsidR="00C54CD3" w:rsidRDefault="00C54CD3" w:rsidP="00CD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K Arial">
    <w:altName w:val="MS Gothic"/>
    <w:charset w:val="CC"/>
    <w:family w:val="swiss"/>
    <w:pitch w:val="default"/>
    <w:sig w:usb0="00000000"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4581740"/>
      <w:docPartObj>
        <w:docPartGallery w:val="Page Numbers (Bottom of Page)"/>
        <w:docPartUnique/>
      </w:docPartObj>
    </w:sdtPr>
    <w:sdtEndPr>
      <w:rPr>
        <w:rStyle w:val="PageNumber"/>
      </w:rPr>
    </w:sdtEndPr>
    <w:sdtContent>
      <w:p w14:paraId="5D81078E" w14:textId="6F63BD6E" w:rsidR="001971A8" w:rsidRDefault="001971A8" w:rsidP="001971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E23111" w14:textId="77777777" w:rsidR="001971A8" w:rsidRDefault="001971A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51687064"/>
      <w:docPartObj>
        <w:docPartGallery w:val="Page Numbers (Bottom of Page)"/>
        <w:docPartUnique/>
      </w:docPartObj>
    </w:sdtPr>
    <w:sdtEndPr>
      <w:rPr>
        <w:rStyle w:val="PageNumber"/>
      </w:rPr>
    </w:sdtEndPr>
    <w:sdtContent>
      <w:p w14:paraId="17E7C2E5" w14:textId="3B9DA981" w:rsidR="001971A8" w:rsidRDefault="001971A8" w:rsidP="001971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F76F0">
          <w:rPr>
            <w:rStyle w:val="PageNumber"/>
            <w:noProof/>
          </w:rPr>
          <w:t>6</w:t>
        </w:r>
        <w:r>
          <w:rPr>
            <w:rStyle w:val="PageNumber"/>
          </w:rPr>
          <w:fldChar w:fldCharType="end"/>
        </w:r>
      </w:p>
    </w:sdtContent>
  </w:sdt>
  <w:p w14:paraId="30ADD597" w14:textId="77777777" w:rsidR="001971A8" w:rsidRDefault="001971A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C5C0E" w14:textId="77777777" w:rsidR="00C54CD3" w:rsidRDefault="00C54CD3" w:rsidP="00CD3710">
      <w:r>
        <w:separator/>
      </w:r>
    </w:p>
  </w:footnote>
  <w:footnote w:type="continuationSeparator" w:id="0">
    <w:p w14:paraId="6868FC3A" w14:textId="77777777" w:rsidR="00C54CD3" w:rsidRDefault="00C54CD3" w:rsidP="00CD3710">
      <w:r>
        <w:continuationSeparator/>
      </w:r>
    </w:p>
  </w:footnote>
  <w:footnote w:id="1">
    <w:p w14:paraId="22272E3E" w14:textId="77777777" w:rsidR="00A7126D" w:rsidRPr="001B0007" w:rsidRDefault="00A7126D" w:rsidP="00A7126D">
      <w:pPr>
        <w:pStyle w:val="FootnoteText"/>
        <w:rPr>
          <w:lang w:val="mn-MN"/>
        </w:rPr>
      </w:pPr>
      <w:r>
        <w:rPr>
          <w:rStyle w:val="FootnoteReference"/>
        </w:rPr>
        <w:footnoteRef/>
      </w:r>
      <w:r>
        <w:t xml:space="preserve"> </w:t>
      </w:r>
      <w:r w:rsidRPr="001B0007">
        <w:t>https://forum.parliament.mn/projects/10854</w:t>
      </w:r>
    </w:p>
  </w:footnote>
  <w:footnote w:id="2">
    <w:p w14:paraId="059C474A" w14:textId="38E5B0B2" w:rsidR="00CA5EF3" w:rsidRPr="00CA5EF3" w:rsidRDefault="00CA5EF3">
      <w:pPr>
        <w:pStyle w:val="FootnoteText"/>
      </w:pPr>
      <w:r>
        <w:rPr>
          <w:rStyle w:val="FootnoteReference"/>
        </w:rPr>
        <w:footnoteRef/>
      </w:r>
      <w:r>
        <w:t xml:space="preserve"> </w:t>
      </w:r>
      <w:r>
        <w:rPr>
          <w:lang w:val="mn-MN"/>
        </w:rPr>
        <w:t xml:space="preserve">Гаалийн ерөнхий газраас ирүүлсэн мэдээлэл </w:t>
      </w:r>
      <w:r>
        <w:t>2022.12.31</w:t>
      </w:r>
    </w:p>
  </w:footnote>
  <w:footnote w:id="3">
    <w:p w14:paraId="368C6EEB" w14:textId="77777777" w:rsidR="00CB35FB" w:rsidRDefault="00CB35FB" w:rsidP="00CB35FB">
      <w:pPr>
        <w:pStyle w:val="FootnoteText"/>
      </w:pPr>
      <w:r>
        <w:rPr>
          <w:rStyle w:val="FootnoteReference"/>
        </w:rPr>
        <w:footnoteRef/>
      </w:r>
      <w:r>
        <w:t xml:space="preserve"> </w:t>
      </w:r>
      <w:r w:rsidRPr="00031320">
        <w:t>https://www2.1212.mn/BookLibraryDownload.ashx?url=Salbar_hoorondyn_tentsel__summary.pdf&amp;ln=Mn</w:t>
      </w:r>
    </w:p>
  </w:footnote>
  <w:footnote w:id="4">
    <w:p w14:paraId="01FBED91" w14:textId="5E5E9E2B" w:rsidR="001971A8" w:rsidRDefault="001971A8" w:rsidP="00DF7574">
      <w:pPr>
        <w:pStyle w:val="FootnoteText"/>
      </w:pPr>
      <w:r>
        <w:rPr>
          <w:rStyle w:val="FootnoteReference"/>
        </w:rPr>
        <w:footnoteRef/>
      </w:r>
      <w:r>
        <w:t xml:space="preserve"> </w:t>
      </w:r>
      <w:r w:rsidRPr="00DF7574">
        <w:t>https://mrpam.gov.mn/article/94/</w:t>
      </w:r>
    </w:p>
  </w:footnote>
  <w:footnote w:id="5">
    <w:p w14:paraId="55ECB1C6" w14:textId="77777777" w:rsidR="001971A8" w:rsidRDefault="001971A8" w:rsidP="00500963">
      <w:pPr>
        <w:pStyle w:val="FootnoteText"/>
      </w:pPr>
      <w:r>
        <w:rPr>
          <w:rStyle w:val="FootnoteReference"/>
        </w:rPr>
        <w:footnoteRef/>
      </w:r>
      <w:r>
        <w:t xml:space="preserve"> </w:t>
      </w:r>
      <w:r w:rsidRPr="00500963">
        <w:t>https://www2.1212.mn/BookLibraryDownload.ashx?url=Foreign%20trade%202021.pdf&amp;ln=Mn</w:t>
      </w:r>
    </w:p>
  </w:footnote>
  <w:footnote w:id="6">
    <w:p w14:paraId="03D95A6D" w14:textId="43999FE8" w:rsidR="001971A8" w:rsidRDefault="001971A8">
      <w:pPr>
        <w:pStyle w:val="FootnoteText"/>
      </w:pPr>
      <w:r>
        <w:rPr>
          <w:rStyle w:val="FootnoteReference"/>
        </w:rPr>
        <w:footnoteRef/>
      </w:r>
      <w:r>
        <w:t xml:space="preserve"> </w:t>
      </w:r>
      <w:r w:rsidRPr="00500963">
        <w:t>https://www2.1212.mn/BookLibraryDownload.ashx?url=Foreign%20trade%202021.pdf&amp;ln=Mn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02270"/>
    <w:multiLevelType w:val="hybridMultilevel"/>
    <w:tmpl w:val="5ECE6278"/>
    <w:lvl w:ilvl="0" w:tplc="BB32FB2C">
      <w:start w:val="1"/>
      <w:numFmt w:val="decimal"/>
      <w:lvlText w:val="%1."/>
      <w:lvlJc w:val="left"/>
      <w:pPr>
        <w:ind w:left="1760" w:hanging="10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54021A"/>
    <w:multiLevelType w:val="hybridMultilevel"/>
    <w:tmpl w:val="2BDE3C7C"/>
    <w:lvl w:ilvl="0" w:tplc="F566E3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C44CE7"/>
    <w:multiLevelType w:val="hybridMultilevel"/>
    <w:tmpl w:val="198A26A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12F15DC4"/>
    <w:multiLevelType w:val="hybridMultilevel"/>
    <w:tmpl w:val="A992CDF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704EE4DE">
      <w:start w:val="1"/>
      <w:numFmt w:val="lowerRoman"/>
      <w:lvlText w:val="%3."/>
      <w:lvlJc w:val="right"/>
      <w:pPr>
        <w:tabs>
          <w:tab w:val="num" w:pos="2160"/>
        </w:tabs>
        <w:ind w:left="2160" w:hanging="180"/>
      </w:pPr>
      <w:rPr>
        <w:rFonts w:ascii="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9">
    <w:nsid w:val="14BF0925"/>
    <w:multiLevelType w:val="hybridMultilevel"/>
    <w:tmpl w:val="D62A8E14"/>
    <w:lvl w:ilvl="0" w:tplc="57DE4AB0">
      <w:start w:val="1"/>
      <w:numFmt w:val="decimal"/>
      <w:lvlText w:val="%1."/>
      <w:lvlJc w:val="left"/>
      <w:pPr>
        <w:ind w:left="218" w:hanging="360"/>
      </w:pPr>
      <w:rPr>
        <w:rFonts w:eastAsiaTheme="minorEastAsia"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0">
    <w:nsid w:val="172E755F"/>
    <w:multiLevelType w:val="hybridMultilevel"/>
    <w:tmpl w:val="B976821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CB4279"/>
    <w:multiLevelType w:val="hybridMultilevel"/>
    <w:tmpl w:val="AABEDDD6"/>
    <w:lvl w:ilvl="0" w:tplc="0409000B">
      <w:start w:val="1"/>
      <w:numFmt w:val="bullet"/>
      <w:lvlText w:val=""/>
      <w:lvlJc w:val="left"/>
      <w:pPr>
        <w:ind w:left="796" w:hanging="360"/>
      </w:pPr>
      <w:rPr>
        <w:rFonts w:ascii="Wingdings" w:hAnsi="Wingdings"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2">
    <w:nsid w:val="1D0C107E"/>
    <w:multiLevelType w:val="hybridMultilevel"/>
    <w:tmpl w:val="EB965F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4">
    <w:nsid w:val="1EF71B27"/>
    <w:multiLevelType w:val="hybridMultilevel"/>
    <w:tmpl w:val="CCA8028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7">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2B46D79"/>
    <w:multiLevelType w:val="hybridMultilevel"/>
    <w:tmpl w:val="C816820A"/>
    <w:lvl w:ilvl="0" w:tplc="0409000B">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9">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37F3E4F"/>
    <w:multiLevelType w:val="hybridMultilevel"/>
    <w:tmpl w:val="559CCB4E"/>
    <w:lvl w:ilvl="0" w:tplc="78C4765A">
      <w:start w:val="1928"/>
      <w:numFmt w:val="bullet"/>
      <w:lvlText w:val="-"/>
      <w:lvlJc w:val="left"/>
      <w:pPr>
        <w:ind w:left="1863" w:hanging="360"/>
      </w:pPr>
      <w:rPr>
        <w:rFonts w:ascii="Times New Roman" w:eastAsiaTheme="minorEastAsia" w:hAnsi="Times New Roman" w:cs="Times New Roman"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1">
    <w:nsid w:val="36CD222A"/>
    <w:multiLevelType w:val="hybridMultilevel"/>
    <w:tmpl w:val="287451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4">
    <w:nsid w:val="47B70B89"/>
    <w:multiLevelType w:val="multilevel"/>
    <w:tmpl w:val="63E6F628"/>
    <w:lvl w:ilvl="0">
      <w:start w:val="1"/>
      <w:numFmt w:val="decimal"/>
      <w:lvlText w:val="%1)"/>
      <w:lvlJc w:val="left"/>
      <w:pPr>
        <w:ind w:left="900" w:hanging="360"/>
      </w:pPr>
      <w:rPr>
        <w:rFonts w:hint="default"/>
      </w:rPr>
    </w:lvl>
    <w:lvl w:ilvl="1">
      <w:start w:val="4"/>
      <w:numFmt w:val="decimal"/>
      <w:isLgl/>
      <w:lvlText w:val="%1.%2"/>
      <w:lvlJc w:val="left"/>
      <w:pPr>
        <w:ind w:left="945" w:hanging="40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5">
    <w:nsid w:val="4E752859"/>
    <w:multiLevelType w:val="hybridMultilevel"/>
    <w:tmpl w:val="E8661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63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F3018AB"/>
    <w:multiLevelType w:val="hybridMultilevel"/>
    <w:tmpl w:val="041273E8"/>
    <w:lvl w:ilvl="0" w:tplc="0409000F">
      <w:start w:val="1"/>
      <w:numFmt w:val="decimal"/>
      <w:lvlText w:val="%1."/>
      <w:lvlJc w:val="left"/>
      <w:pPr>
        <w:tabs>
          <w:tab w:val="num" w:pos="2700"/>
        </w:tabs>
        <w:ind w:left="2700" w:hanging="360"/>
      </w:p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28">
    <w:nsid w:val="50FD3C63"/>
    <w:multiLevelType w:val="hybridMultilevel"/>
    <w:tmpl w:val="D5D015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339036E"/>
    <w:multiLevelType w:val="hybridMultilevel"/>
    <w:tmpl w:val="0D54BF72"/>
    <w:lvl w:ilvl="0" w:tplc="5300BE68">
      <w:start w:val="1999"/>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4853776"/>
    <w:multiLevelType w:val="hybridMultilevel"/>
    <w:tmpl w:val="D0BA2784"/>
    <w:lvl w:ilvl="0" w:tplc="0409000F">
      <w:start w:val="1"/>
      <w:numFmt w:val="decimal"/>
      <w:lvlText w:val="%1."/>
      <w:lvlJc w:val="left"/>
      <w:pPr>
        <w:ind w:left="502"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78E3555"/>
    <w:multiLevelType w:val="hybridMultilevel"/>
    <w:tmpl w:val="875E96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9A6A90"/>
    <w:multiLevelType w:val="hybridMultilevel"/>
    <w:tmpl w:val="AF526D2E"/>
    <w:lvl w:ilvl="0" w:tplc="04090003">
      <w:start w:val="1"/>
      <w:numFmt w:val="bullet"/>
      <w:lvlText w:val="o"/>
      <w:lvlJc w:val="left"/>
      <w:pPr>
        <w:ind w:left="1210" w:hanging="360"/>
      </w:pPr>
      <w:rPr>
        <w:rFonts w:ascii="Courier New" w:hAnsi="Courier New" w:cs="Courier New"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4">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5">
    <w:nsid w:val="5A4D129C"/>
    <w:multiLevelType w:val="hybridMultilevel"/>
    <w:tmpl w:val="28EE75D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5CD827B1"/>
    <w:multiLevelType w:val="hybridMultilevel"/>
    <w:tmpl w:val="CDFA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B9417B"/>
    <w:multiLevelType w:val="hybridMultilevel"/>
    <w:tmpl w:val="B5D89FF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38">
    <w:nsid w:val="667019B2"/>
    <w:multiLevelType w:val="hybridMultilevel"/>
    <w:tmpl w:val="DC1CB448"/>
    <w:lvl w:ilvl="0" w:tplc="0409000F">
      <w:start w:val="1"/>
      <w:numFmt w:val="decimal"/>
      <w:lvlText w:val="%1."/>
      <w:lvlJc w:val="left"/>
      <w:pPr>
        <w:ind w:left="360" w:hanging="360"/>
      </w:pPr>
      <w:rPr>
        <w:rFonts w:hint="default"/>
      </w:rPr>
    </w:lvl>
    <w:lvl w:ilvl="1" w:tplc="04500003" w:tentative="1">
      <w:start w:val="1"/>
      <w:numFmt w:val="bullet"/>
      <w:lvlText w:val="o"/>
      <w:lvlJc w:val="left"/>
      <w:pPr>
        <w:ind w:left="1080" w:hanging="360"/>
      </w:pPr>
      <w:rPr>
        <w:rFonts w:ascii="Courier New" w:hAnsi="Courier New" w:cs="Courier New" w:hint="default"/>
      </w:rPr>
    </w:lvl>
    <w:lvl w:ilvl="2" w:tplc="04500005" w:tentative="1">
      <w:start w:val="1"/>
      <w:numFmt w:val="bullet"/>
      <w:lvlText w:val=""/>
      <w:lvlJc w:val="left"/>
      <w:pPr>
        <w:ind w:left="1800" w:hanging="360"/>
      </w:pPr>
      <w:rPr>
        <w:rFonts w:ascii="Wingdings" w:hAnsi="Wingdings" w:hint="default"/>
      </w:rPr>
    </w:lvl>
    <w:lvl w:ilvl="3" w:tplc="04500001" w:tentative="1">
      <w:start w:val="1"/>
      <w:numFmt w:val="bullet"/>
      <w:lvlText w:val=""/>
      <w:lvlJc w:val="left"/>
      <w:pPr>
        <w:ind w:left="2520" w:hanging="360"/>
      </w:pPr>
      <w:rPr>
        <w:rFonts w:ascii="Symbol" w:hAnsi="Symbol" w:hint="default"/>
      </w:rPr>
    </w:lvl>
    <w:lvl w:ilvl="4" w:tplc="04500003" w:tentative="1">
      <w:start w:val="1"/>
      <w:numFmt w:val="bullet"/>
      <w:lvlText w:val="o"/>
      <w:lvlJc w:val="left"/>
      <w:pPr>
        <w:ind w:left="3240" w:hanging="360"/>
      </w:pPr>
      <w:rPr>
        <w:rFonts w:ascii="Courier New" w:hAnsi="Courier New" w:cs="Courier New" w:hint="default"/>
      </w:rPr>
    </w:lvl>
    <w:lvl w:ilvl="5" w:tplc="04500005" w:tentative="1">
      <w:start w:val="1"/>
      <w:numFmt w:val="bullet"/>
      <w:lvlText w:val=""/>
      <w:lvlJc w:val="left"/>
      <w:pPr>
        <w:ind w:left="3960" w:hanging="360"/>
      </w:pPr>
      <w:rPr>
        <w:rFonts w:ascii="Wingdings" w:hAnsi="Wingdings" w:hint="default"/>
      </w:rPr>
    </w:lvl>
    <w:lvl w:ilvl="6" w:tplc="04500001" w:tentative="1">
      <w:start w:val="1"/>
      <w:numFmt w:val="bullet"/>
      <w:lvlText w:val=""/>
      <w:lvlJc w:val="left"/>
      <w:pPr>
        <w:ind w:left="4680" w:hanging="360"/>
      </w:pPr>
      <w:rPr>
        <w:rFonts w:ascii="Symbol" w:hAnsi="Symbol" w:hint="default"/>
      </w:rPr>
    </w:lvl>
    <w:lvl w:ilvl="7" w:tplc="04500003" w:tentative="1">
      <w:start w:val="1"/>
      <w:numFmt w:val="bullet"/>
      <w:lvlText w:val="o"/>
      <w:lvlJc w:val="left"/>
      <w:pPr>
        <w:ind w:left="5400" w:hanging="360"/>
      </w:pPr>
      <w:rPr>
        <w:rFonts w:ascii="Courier New" w:hAnsi="Courier New" w:cs="Courier New" w:hint="default"/>
      </w:rPr>
    </w:lvl>
    <w:lvl w:ilvl="8" w:tplc="04500005" w:tentative="1">
      <w:start w:val="1"/>
      <w:numFmt w:val="bullet"/>
      <w:lvlText w:val=""/>
      <w:lvlJc w:val="left"/>
      <w:pPr>
        <w:ind w:left="6120" w:hanging="360"/>
      </w:pPr>
      <w:rPr>
        <w:rFonts w:ascii="Wingdings" w:hAnsi="Wingdings" w:hint="default"/>
      </w:rPr>
    </w:lvl>
  </w:abstractNum>
  <w:abstractNum w:abstractNumId="39">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1">
    <w:nsid w:val="6A7442A4"/>
    <w:multiLevelType w:val="hybridMultilevel"/>
    <w:tmpl w:val="8518546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2">
    <w:nsid w:val="713E3647"/>
    <w:multiLevelType w:val="hybridMultilevel"/>
    <w:tmpl w:val="6CF69C82"/>
    <w:lvl w:ilvl="0" w:tplc="7FFEC45A">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FF5776"/>
    <w:multiLevelType w:val="hybridMultilevel"/>
    <w:tmpl w:val="7CECD794"/>
    <w:lvl w:ilvl="0" w:tplc="78C4765A">
      <w:start w:val="1928"/>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nsid w:val="7C0E7B08"/>
    <w:multiLevelType w:val="hybridMultilevel"/>
    <w:tmpl w:val="460A7F5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6">
    <w:nsid w:val="7D7B20BD"/>
    <w:multiLevelType w:val="hybridMultilevel"/>
    <w:tmpl w:val="4468CE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C23D35"/>
    <w:multiLevelType w:val="hybridMultilevel"/>
    <w:tmpl w:val="CE7CED52"/>
    <w:lvl w:ilvl="0" w:tplc="95902F7A">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30"/>
  </w:num>
  <w:num w:numId="3">
    <w:abstractNumId w:val="16"/>
  </w:num>
  <w:num w:numId="4">
    <w:abstractNumId w:val="36"/>
  </w:num>
  <w:num w:numId="5">
    <w:abstractNumId w:val="13"/>
  </w:num>
  <w:num w:numId="6">
    <w:abstractNumId w:val="39"/>
  </w:num>
  <w:num w:numId="7">
    <w:abstractNumId w:val="29"/>
  </w:num>
  <w:num w:numId="8">
    <w:abstractNumId w:val="40"/>
  </w:num>
  <w:num w:numId="9">
    <w:abstractNumId w:val="7"/>
  </w:num>
  <w:num w:numId="10">
    <w:abstractNumId w:val="10"/>
  </w:num>
  <w:num w:numId="11">
    <w:abstractNumId w:val="27"/>
  </w:num>
  <w:num w:numId="12">
    <w:abstractNumId w:val="14"/>
  </w:num>
  <w:num w:numId="13">
    <w:abstractNumId w:val="45"/>
  </w:num>
  <w:num w:numId="14">
    <w:abstractNumId w:val="34"/>
  </w:num>
  <w:num w:numId="15">
    <w:abstractNumId w:val="23"/>
  </w:num>
  <w:num w:numId="16">
    <w:abstractNumId w:val="11"/>
  </w:num>
  <w:num w:numId="17">
    <w:abstractNumId w:val="28"/>
  </w:num>
  <w:num w:numId="18">
    <w:abstractNumId w:val="31"/>
  </w:num>
  <w:num w:numId="19">
    <w:abstractNumId w:val="38"/>
  </w:num>
  <w:num w:numId="20">
    <w:abstractNumId w:val="35"/>
  </w:num>
  <w:num w:numId="21">
    <w:abstractNumId w:val="32"/>
  </w:num>
  <w:num w:numId="22">
    <w:abstractNumId w:val="46"/>
  </w:num>
  <w:num w:numId="23">
    <w:abstractNumId w:val="9"/>
  </w:num>
  <w:num w:numId="24">
    <w:abstractNumId w:val="17"/>
  </w:num>
  <w:num w:numId="25">
    <w:abstractNumId w:val="22"/>
  </w:num>
  <w:num w:numId="26">
    <w:abstractNumId w:val="19"/>
  </w:num>
  <w:num w:numId="27">
    <w:abstractNumId w:val="26"/>
  </w:num>
  <w:num w:numId="28">
    <w:abstractNumId w:val="24"/>
  </w:num>
  <w:num w:numId="29">
    <w:abstractNumId w:val="18"/>
  </w:num>
  <w:num w:numId="30">
    <w:abstractNumId w:val="33"/>
  </w:num>
  <w:num w:numId="31">
    <w:abstractNumId w:val="4"/>
  </w:num>
  <w:num w:numId="32">
    <w:abstractNumId w:val="21"/>
  </w:num>
  <w:num w:numId="33">
    <w:abstractNumId w:val="41"/>
  </w:num>
  <w:num w:numId="34">
    <w:abstractNumId w:val="5"/>
  </w:num>
  <w:num w:numId="35">
    <w:abstractNumId w:val="2"/>
  </w:num>
  <w:num w:numId="36">
    <w:abstractNumId w:val="43"/>
  </w:num>
  <w:num w:numId="37">
    <w:abstractNumId w:val="15"/>
  </w:num>
  <w:num w:numId="38">
    <w:abstractNumId w:val="37"/>
  </w:num>
  <w:num w:numId="39">
    <w:abstractNumId w:val="25"/>
  </w:num>
  <w:num w:numId="40">
    <w:abstractNumId w:val="1"/>
  </w:num>
  <w:num w:numId="41">
    <w:abstractNumId w:val="8"/>
  </w:num>
  <w:num w:numId="42">
    <w:abstractNumId w:val="47"/>
  </w:num>
  <w:num w:numId="43">
    <w:abstractNumId w:val="44"/>
  </w:num>
  <w:num w:numId="44">
    <w:abstractNumId w:val="6"/>
  </w:num>
  <w:num w:numId="45">
    <w:abstractNumId w:val="0"/>
  </w:num>
  <w:num w:numId="46">
    <w:abstractNumId w:val="12"/>
  </w:num>
  <w:num w:numId="47">
    <w:abstractNumId w:val="20"/>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306"/>
    <w:rsid w:val="00013653"/>
    <w:rsid w:val="000163EA"/>
    <w:rsid w:val="00020201"/>
    <w:rsid w:val="000258E1"/>
    <w:rsid w:val="00025FF9"/>
    <w:rsid w:val="00031320"/>
    <w:rsid w:val="00035F11"/>
    <w:rsid w:val="0004353D"/>
    <w:rsid w:val="00055CE1"/>
    <w:rsid w:val="00074906"/>
    <w:rsid w:val="00076C5D"/>
    <w:rsid w:val="00080B07"/>
    <w:rsid w:val="00091983"/>
    <w:rsid w:val="000A1A5D"/>
    <w:rsid w:val="000B2BB8"/>
    <w:rsid w:val="000B7437"/>
    <w:rsid w:val="000C3E62"/>
    <w:rsid w:val="000D16E3"/>
    <w:rsid w:val="000D684B"/>
    <w:rsid w:val="000F1C67"/>
    <w:rsid w:val="000F38C5"/>
    <w:rsid w:val="000F3BE4"/>
    <w:rsid w:val="000F46D3"/>
    <w:rsid w:val="00100918"/>
    <w:rsid w:val="00114E51"/>
    <w:rsid w:val="00125827"/>
    <w:rsid w:val="00134C01"/>
    <w:rsid w:val="00145F36"/>
    <w:rsid w:val="00147BB7"/>
    <w:rsid w:val="00153607"/>
    <w:rsid w:val="001762BA"/>
    <w:rsid w:val="00185BF7"/>
    <w:rsid w:val="001964B2"/>
    <w:rsid w:val="001971A8"/>
    <w:rsid w:val="001A1E0C"/>
    <w:rsid w:val="001B0007"/>
    <w:rsid w:val="001C6E80"/>
    <w:rsid w:val="001E040F"/>
    <w:rsid w:val="001E7CF9"/>
    <w:rsid w:val="00202033"/>
    <w:rsid w:val="00202203"/>
    <w:rsid w:val="002239CC"/>
    <w:rsid w:val="002247C6"/>
    <w:rsid w:val="002261BB"/>
    <w:rsid w:val="00244A84"/>
    <w:rsid w:val="00244D59"/>
    <w:rsid w:val="0024555F"/>
    <w:rsid w:val="0025064A"/>
    <w:rsid w:val="00251521"/>
    <w:rsid w:val="00252B08"/>
    <w:rsid w:val="00254ED7"/>
    <w:rsid w:val="00257114"/>
    <w:rsid w:val="00257DEA"/>
    <w:rsid w:val="00261792"/>
    <w:rsid w:val="00262CAA"/>
    <w:rsid w:val="002736F8"/>
    <w:rsid w:val="00275682"/>
    <w:rsid w:val="0029690D"/>
    <w:rsid w:val="002A17C9"/>
    <w:rsid w:val="002B0C3D"/>
    <w:rsid w:val="002D13F1"/>
    <w:rsid w:val="002E5A3B"/>
    <w:rsid w:val="002F4F33"/>
    <w:rsid w:val="003109AF"/>
    <w:rsid w:val="003348E0"/>
    <w:rsid w:val="00336EBB"/>
    <w:rsid w:val="0034587B"/>
    <w:rsid w:val="00352068"/>
    <w:rsid w:val="00360109"/>
    <w:rsid w:val="003603B7"/>
    <w:rsid w:val="00364F61"/>
    <w:rsid w:val="00374CD4"/>
    <w:rsid w:val="0037720C"/>
    <w:rsid w:val="00384561"/>
    <w:rsid w:val="003A7872"/>
    <w:rsid w:val="003B0663"/>
    <w:rsid w:val="003C3268"/>
    <w:rsid w:val="003C7FDE"/>
    <w:rsid w:val="003D2A07"/>
    <w:rsid w:val="003E2D6B"/>
    <w:rsid w:val="00421D40"/>
    <w:rsid w:val="0045094F"/>
    <w:rsid w:val="00477C33"/>
    <w:rsid w:val="00486087"/>
    <w:rsid w:val="004A1FFC"/>
    <w:rsid w:val="004A51B9"/>
    <w:rsid w:val="004B1004"/>
    <w:rsid w:val="004C258D"/>
    <w:rsid w:val="004C30ED"/>
    <w:rsid w:val="004C6D6B"/>
    <w:rsid w:val="004D145A"/>
    <w:rsid w:val="004F4A9C"/>
    <w:rsid w:val="00500963"/>
    <w:rsid w:val="0051091B"/>
    <w:rsid w:val="0051462E"/>
    <w:rsid w:val="005150DB"/>
    <w:rsid w:val="0052185C"/>
    <w:rsid w:val="005526DE"/>
    <w:rsid w:val="005775CF"/>
    <w:rsid w:val="0059198B"/>
    <w:rsid w:val="005B654D"/>
    <w:rsid w:val="005C400F"/>
    <w:rsid w:val="005D30B0"/>
    <w:rsid w:val="005D6843"/>
    <w:rsid w:val="005E1BA8"/>
    <w:rsid w:val="005E248D"/>
    <w:rsid w:val="005E40F5"/>
    <w:rsid w:val="006074AF"/>
    <w:rsid w:val="006218B3"/>
    <w:rsid w:val="006525BE"/>
    <w:rsid w:val="00656BD9"/>
    <w:rsid w:val="006803C3"/>
    <w:rsid w:val="00694F34"/>
    <w:rsid w:val="006A49EA"/>
    <w:rsid w:val="006A7C23"/>
    <w:rsid w:val="006A7D67"/>
    <w:rsid w:val="006C0173"/>
    <w:rsid w:val="006C06BD"/>
    <w:rsid w:val="006C360B"/>
    <w:rsid w:val="006D37DC"/>
    <w:rsid w:val="006F55BA"/>
    <w:rsid w:val="007208FE"/>
    <w:rsid w:val="007346FD"/>
    <w:rsid w:val="007415C7"/>
    <w:rsid w:val="00760486"/>
    <w:rsid w:val="0076473B"/>
    <w:rsid w:val="00790E76"/>
    <w:rsid w:val="007937CA"/>
    <w:rsid w:val="007A7A73"/>
    <w:rsid w:val="007B0E30"/>
    <w:rsid w:val="007B5D00"/>
    <w:rsid w:val="007C5DF4"/>
    <w:rsid w:val="007E40FE"/>
    <w:rsid w:val="007E744F"/>
    <w:rsid w:val="008011BE"/>
    <w:rsid w:val="00801B4F"/>
    <w:rsid w:val="00803A50"/>
    <w:rsid w:val="00813759"/>
    <w:rsid w:val="00870600"/>
    <w:rsid w:val="00873896"/>
    <w:rsid w:val="00892CF9"/>
    <w:rsid w:val="0089647F"/>
    <w:rsid w:val="008B59F2"/>
    <w:rsid w:val="008B782E"/>
    <w:rsid w:val="008E035E"/>
    <w:rsid w:val="008E2FAE"/>
    <w:rsid w:val="00901E0F"/>
    <w:rsid w:val="009031D4"/>
    <w:rsid w:val="009226FF"/>
    <w:rsid w:val="00926CC6"/>
    <w:rsid w:val="00932652"/>
    <w:rsid w:val="00942AC4"/>
    <w:rsid w:val="00952764"/>
    <w:rsid w:val="00952C35"/>
    <w:rsid w:val="00954386"/>
    <w:rsid w:val="00954A2C"/>
    <w:rsid w:val="00963BBA"/>
    <w:rsid w:val="00964264"/>
    <w:rsid w:val="00976065"/>
    <w:rsid w:val="00977A18"/>
    <w:rsid w:val="00983BC1"/>
    <w:rsid w:val="009902B2"/>
    <w:rsid w:val="00992B3B"/>
    <w:rsid w:val="00994D3F"/>
    <w:rsid w:val="009B008E"/>
    <w:rsid w:val="009D41A1"/>
    <w:rsid w:val="009E3606"/>
    <w:rsid w:val="009E7A3C"/>
    <w:rsid w:val="009F4989"/>
    <w:rsid w:val="00A16913"/>
    <w:rsid w:val="00A2424A"/>
    <w:rsid w:val="00A33306"/>
    <w:rsid w:val="00A41832"/>
    <w:rsid w:val="00A46FCC"/>
    <w:rsid w:val="00A7126D"/>
    <w:rsid w:val="00A71AB8"/>
    <w:rsid w:val="00A74110"/>
    <w:rsid w:val="00A76B47"/>
    <w:rsid w:val="00A8301C"/>
    <w:rsid w:val="00A96B1E"/>
    <w:rsid w:val="00B112AD"/>
    <w:rsid w:val="00B2618D"/>
    <w:rsid w:val="00B277FD"/>
    <w:rsid w:val="00B44F56"/>
    <w:rsid w:val="00B56836"/>
    <w:rsid w:val="00B67496"/>
    <w:rsid w:val="00B722CC"/>
    <w:rsid w:val="00B72B0B"/>
    <w:rsid w:val="00B76D03"/>
    <w:rsid w:val="00B83E78"/>
    <w:rsid w:val="00B8795B"/>
    <w:rsid w:val="00BA3AD7"/>
    <w:rsid w:val="00BA4422"/>
    <w:rsid w:val="00BA59DD"/>
    <w:rsid w:val="00BC176D"/>
    <w:rsid w:val="00BC2F21"/>
    <w:rsid w:val="00BC68F9"/>
    <w:rsid w:val="00BD64EB"/>
    <w:rsid w:val="00BE20A1"/>
    <w:rsid w:val="00BE242C"/>
    <w:rsid w:val="00BE3902"/>
    <w:rsid w:val="00BF2619"/>
    <w:rsid w:val="00C02F4E"/>
    <w:rsid w:val="00C04497"/>
    <w:rsid w:val="00C242B4"/>
    <w:rsid w:val="00C3414C"/>
    <w:rsid w:val="00C45C8D"/>
    <w:rsid w:val="00C45D2E"/>
    <w:rsid w:val="00C45D93"/>
    <w:rsid w:val="00C54CD3"/>
    <w:rsid w:val="00C77137"/>
    <w:rsid w:val="00C85FB5"/>
    <w:rsid w:val="00C95751"/>
    <w:rsid w:val="00CA5EF3"/>
    <w:rsid w:val="00CA6DEA"/>
    <w:rsid w:val="00CB35FB"/>
    <w:rsid w:val="00CC0AB7"/>
    <w:rsid w:val="00CC2180"/>
    <w:rsid w:val="00CC2F82"/>
    <w:rsid w:val="00CD012A"/>
    <w:rsid w:val="00CD3710"/>
    <w:rsid w:val="00CE4AE1"/>
    <w:rsid w:val="00CF0767"/>
    <w:rsid w:val="00CF3220"/>
    <w:rsid w:val="00CF76F0"/>
    <w:rsid w:val="00D04BFD"/>
    <w:rsid w:val="00D059CF"/>
    <w:rsid w:val="00D0763A"/>
    <w:rsid w:val="00D31809"/>
    <w:rsid w:val="00D4773F"/>
    <w:rsid w:val="00D62DD4"/>
    <w:rsid w:val="00D74C7E"/>
    <w:rsid w:val="00D86B61"/>
    <w:rsid w:val="00D926E8"/>
    <w:rsid w:val="00DA429F"/>
    <w:rsid w:val="00DB7064"/>
    <w:rsid w:val="00DF3DB5"/>
    <w:rsid w:val="00DF6CB4"/>
    <w:rsid w:val="00DF7574"/>
    <w:rsid w:val="00E145D3"/>
    <w:rsid w:val="00E15336"/>
    <w:rsid w:val="00E15EE2"/>
    <w:rsid w:val="00E32330"/>
    <w:rsid w:val="00E3762C"/>
    <w:rsid w:val="00E424F6"/>
    <w:rsid w:val="00E50B83"/>
    <w:rsid w:val="00E602E0"/>
    <w:rsid w:val="00E6207D"/>
    <w:rsid w:val="00E63FEF"/>
    <w:rsid w:val="00E7344C"/>
    <w:rsid w:val="00E73998"/>
    <w:rsid w:val="00E76143"/>
    <w:rsid w:val="00E761F1"/>
    <w:rsid w:val="00E938A2"/>
    <w:rsid w:val="00E962AF"/>
    <w:rsid w:val="00E9782B"/>
    <w:rsid w:val="00EC544C"/>
    <w:rsid w:val="00EC5768"/>
    <w:rsid w:val="00ED3F95"/>
    <w:rsid w:val="00EE0BCE"/>
    <w:rsid w:val="00EE776B"/>
    <w:rsid w:val="00F12C20"/>
    <w:rsid w:val="00F138F9"/>
    <w:rsid w:val="00F36E43"/>
    <w:rsid w:val="00F41521"/>
    <w:rsid w:val="00F45D41"/>
    <w:rsid w:val="00F510A3"/>
    <w:rsid w:val="00F638A7"/>
    <w:rsid w:val="00F75FD6"/>
    <w:rsid w:val="00F8237A"/>
    <w:rsid w:val="00F83285"/>
    <w:rsid w:val="00F939AD"/>
    <w:rsid w:val="00F95BAF"/>
    <w:rsid w:val="00FA4CD4"/>
    <w:rsid w:val="00FB0509"/>
    <w:rsid w:val="00FB2C3E"/>
    <w:rsid w:val="00FC1A12"/>
    <w:rsid w:val="00FC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C34E"/>
  <w15:chartTrackingRefBased/>
  <w15:docId w15:val="{7719D2D9-ED4E-4DB5-8A1D-C19F23A5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07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D3710"/>
    <w:pPr>
      <w:keepNext/>
      <w:numPr>
        <w:numId w:val="26"/>
      </w:numPr>
      <w:suppressAutoHyphens/>
      <w:outlineLvl w:val="0"/>
    </w:pPr>
    <w:rPr>
      <w:rFonts w:ascii="Arial" w:hAnsi="Arial" w:cs="Arial"/>
      <w:b/>
      <w:bCs/>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3710"/>
    <w:rPr>
      <w:rFonts w:ascii="Arial" w:eastAsia="Times New Roman" w:hAnsi="Arial" w:cs="Arial"/>
      <w:b/>
      <w:bCs/>
      <w:sz w:val="24"/>
      <w:szCs w:val="24"/>
      <w:lang w:val="de-DE" w:eastAsia="ar-SA"/>
    </w:rPr>
  </w:style>
  <w:style w:type="paragraph" w:styleId="FootnoteText">
    <w:name w:val="footnote text"/>
    <w:basedOn w:val="Normal"/>
    <w:link w:val="FootnoteTextChar"/>
    <w:uiPriority w:val="99"/>
    <w:unhideWhenUsed/>
    <w:rsid w:val="00CD3710"/>
    <w:rPr>
      <w:rFonts w:ascii="Calibri" w:eastAsia="MS Mincho" w:hAnsi="Calibri"/>
      <w:sz w:val="20"/>
      <w:szCs w:val="20"/>
    </w:rPr>
  </w:style>
  <w:style w:type="character" w:customStyle="1" w:styleId="FootnoteTextChar">
    <w:name w:val="Footnote Text Char"/>
    <w:basedOn w:val="DefaultParagraphFont"/>
    <w:link w:val="FootnoteText"/>
    <w:uiPriority w:val="99"/>
    <w:rsid w:val="00CD3710"/>
    <w:rPr>
      <w:rFonts w:ascii="Calibri" w:eastAsia="MS Mincho" w:hAnsi="Calibri" w:cs="Times New Roman"/>
      <w:sz w:val="20"/>
      <w:szCs w:val="20"/>
    </w:rPr>
  </w:style>
  <w:style w:type="character" w:styleId="FootnoteReference">
    <w:name w:val="footnote reference"/>
    <w:uiPriority w:val="99"/>
    <w:unhideWhenUsed/>
    <w:rsid w:val="00CD3710"/>
    <w:rPr>
      <w:vertAlign w:val="superscript"/>
    </w:rPr>
  </w:style>
  <w:style w:type="paragraph" w:styleId="ListParagraph">
    <w:name w:val="List Paragraph"/>
    <w:basedOn w:val="Normal"/>
    <w:uiPriority w:val="34"/>
    <w:qFormat/>
    <w:rsid w:val="00CD3710"/>
    <w:pPr>
      <w:spacing w:after="100" w:afterAutospacing="1"/>
      <w:ind w:left="720" w:firstLine="720"/>
      <w:contextualSpacing/>
    </w:pPr>
    <w:rPr>
      <w:rFonts w:ascii="Arial" w:eastAsiaTheme="minorHAnsi" w:hAnsi="Arial" w:cstheme="minorBidi"/>
      <w:szCs w:val="22"/>
    </w:rPr>
  </w:style>
  <w:style w:type="paragraph" w:customStyle="1" w:styleId="Pa14">
    <w:name w:val="Pa14"/>
    <w:basedOn w:val="Normal"/>
    <w:next w:val="Normal"/>
    <w:uiPriority w:val="99"/>
    <w:rsid w:val="00CD3710"/>
    <w:pPr>
      <w:autoSpaceDE w:val="0"/>
      <w:autoSpaceDN w:val="0"/>
      <w:adjustRightInd w:val="0"/>
      <w:spacing w:line="221" w:lineRule="atLeast"/>
    </w:pPr>
    <w:rPr>
      <w:rFonts w:ascii="MAK Arial" w:eastAsiaTheme="minorHAnsi" w:hAnsi="MAK Arial" w:cstheme="minorBidi"/>
    </w:rPr>
  </w:style>
  <w:style w:type="character" w:customStyle="1" w:styleId="A5">
    <w:name w:val="A5"/>
    <w:uiPriority w:val="99"/>
    <w:rsid w:val="00CD3710"/>
    <w:rPr>
      <w:rFonts w:cs="MAK Arial"/>
      <w:color w:val="000000"/>
      <w:sz w:val="12"/>
      <w:szCs w:val="12"/>
    </w:rPr>
  </w:style>
  <w:style w:type="character" w:customStyle="1" w:styleId="A1">
    <w:name w:val="A1"/>
    <w:uiPriority w:val="99"/>
    <w:rsid w:val="00CD3710"/>
    <w:rPr>
      <w:rFonts w:cs="MAK Arial"/>
      <w:color w:val="000000"/>
      <w:sz w:val="22"/>
      <w:szCs w:val="22"/>
    </w:rPr>
  </w:style>
  <w:style w:type="paragraph" w:customStyle="1" w:styleId="Pa18">
    <w:name w:val="Pa18"/>
    <w:basedOn w:val="Normal"/>
    <w:next w:val="Normal"/>
    <w:uiPriority w:val="99"/>
    <w:rsid w:val="00CD3710"/>
    <w:pPr>
      <w:autoSpaceDE w:val="0"/>
      <w:autoSpaceDN w:val="0"/>
      <w:adjustRightInd w:val="0"/>
      <w:spacing w:line="241" w:lineRule="atLeast"/>
    </w:pPr>
    <w:rPr>
      <w:rFonts w:ascii="MAK Arial" w:eastAsiaTheme="minorHAnsi" w:hAnsi="MAK Arial" w:cstheme="minorBidi"/>
    </w:rPr>
  </w:style>
  <w:style w:type="character" w:customStyle="1" w:styleId="A0">
    <w:name w:val="A0"/>
    <w:uiPriority w:val="99"/>
    <w:rsid w:val="00CD3710"/>
    <w:rPr>
      <w:rFonts w:cs="MAK Arial"/>
      <w:i/>
      <w:iCs/>
      <w:color w:val="000000"/>
      <w:sz w:val="20"/>
      <w:szCs w:val="20"/>
    </w:rPr>
  </w:style>
  <w:style w:type="paragraph" w:customStyle="1" w:styleId="Pa22">
    <w:name w:val="Pa22"/>
    <w:basedOn w:val="Normal"/>
    <w:next w:val="Normal"/>
    <w:uiPriority w:val="99"/>
    <w:rsid w:val="00CD3710"/>
    <w:pPr>
      <w:autoSpaceDE w:val="0"/>
      <w:autoSpaceDN w:val="0"/>
      <w:adjustRightInd w:val="0"/>
      <w:spacing w:line="221" w:lineRule="atLeast"/>
    </w:pPr>
    <w:rPr>
      <w:rFonts w:ascii="MAK Arial" w:eastAsiaTheme="minorHAnsi" w:hAnsi="MAK Arial" w:cstheme="minorBidi"/>
    </w:rPr>
  </w:style>
  <w:style w:type="character" w:customStyle="1" w:styleId="highlight">
    <w:name w:val="highlight"/>
    <w:basedOn w:val="DefaultParagraphFont"/>
    <w:rsid w:val="00CD3710"/>
  </w:style>
  <w:style w:type="table" w:styleId="TableGrid">
    <w:name w:val="Table Grid"/>
    <w:basedOn w:val="TableNormal"/>
    <w:uiPriority w:val="39"/>
    <w:rsid w:val="00CD371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CD3710"/>
    <w:rPr>
      <w:b/>
      <w:bCs/>
    </w:rPr>
  </w:style>
  <w:style w:type="paragraph" w:customStyle="1" w:styleId="msghead">
    <w:name w:val="msg_head"/>
    <w:basedOn w:val="Normal"/>
    <w:rsid w:val="00CD3710"/>
    <w:pPr>
      <w:spacing w:before="100" w:beforeAutospacing="1" w:after="100" w:afterAutospacing="1"/>
    </w:pPr>
    <w:rPr>
      <w:lang w:eastAsia="ja-JP"/>
    </w:rPr>
  </w:style>
  <w:style w:type="paragraph" w:styleId="NormalWeb">
    <w:name w:val="Normal (Web)"/>
    <w:basedOn w:val="Normal"/>
    <w:uiPriority w:val="99"/>
    <w:unhideWhenUsed/>
    <w:rsid w:val="00CD3710"/>
    <w:pPr>
      <w:spacing w:before="100" w:beforeAutospacing="1" w:after="100" w:afterAutospacing="1"/>
    </w:pPr>
    <w:rPr>
      <w:lang w:eastAsia="ja-JP"/>
    </w:rPr>
  </w:style>
  <w:style w:type="character" w:styleId="Hyperlink">
    <w:name w:val="Hyperlink"/>
    <w:uiPriority w:val="99"/>
    <w:unhideWhenUsed/>
    <w:rsid w:val="00CD3710"/>
    <w:rPr>
      <w:color w:val="0000FF"/>
      <w:u w:val="single"/>
    </w:rPr>
  </w:style>
  <w:style w:type="table" w:customStyle="1" w:styleId="TableGrid1">
    <w:name w:val="Table Grid1"/>
    <w:basedOn w:val="TableNormal"/>
    <w:next w:val="TableGrid"/>
    <w:uiPriority w:val="59"/>
    <w:rsid w:val="00CD371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CD3710"/>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CD3710"/>
    <w:rPr>
      <w:rFonts w:ascii="Calibri" w:eastAsia="MS Mincho" w:hAnsi="Calibri" w:cs="Times New Roman"/>
      <w:lang w:eastAsia="ja-JP"/>
    </w:rPr>
  </w:style>
  <w:style w:type="paragraph" w:styleId="Footer">
    <w:name w:val="footer"/>
    <w:basedOn w:val="Normal"/>
    <w:link w:val="FooterChar"/>
    <w:uiPriority w:val="99"/>
    <w:unhideWhenUsed/>
    <w:rsid w:val="00CD3710"/>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CD3710"/>
    <w:rPr>
      <w:rFonts w:ascii="Calibri" w:eastAsia="MS Mincho" w:hAnsi="Calibri" w:cs="Times New Roman"/>
      <w:lang w:eastAsia="ja-JP"/>
    </w:rPr>
  </w:style>
  <w:style w:type="paragraph" w:styleId="BalloonText">
    <w:name w:val="Balloon Text"/>
    <w:basedOn w:val="Normal"/>
    <w:link w:val="BalloonTextChar"/>
    <w:uiPriority w:val="99"/>
    <w:semiHidden/>
    <w:unhideWhenUsed/>
    <w:rsid w:val="00CD3710"/>
    <w:rPr>
      <w:rFonts w:eastAsia="MS Mincho"/>
      <w:sz w:val="18"/>
      <w:szCs w:val="18"/>
    </w:rPr>
  </w:style>
  <w:style w:type="character" w:customStyle="1" w:styleId="BalloonTextChar">
    <w:name w:val="Balloon Text Char"/>
    <w:basedOn w:val="DefaultParagraphFont"/>
    <w:link w:val="BalloonText"/>
    <w:uiPriority w:val="99"/>
    <w:semiHidden/>
    <w:rsid w:val="00CD3710"/>
    <w:rPr>
      <w:rFonts w:ascii="Arial" w:eastAsia="MS Mincho" w:hAnsi="Arial" w:cs="Times New Roman"/>
      <w:sz w:val="18"/>
      <w:szCs w:val="18"/>
    </w:rPr>
  </w:style>
  <w:style w:type="paragraph" w:styleId="NoSpacing">
    <w:name w:val="No Spacing"/>
    <w:uiPriority w:val="1"/>
    <w:qFormat/>
    <w:rsid w:val="00CD3710"/>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CD3710"/>
  </w:style>
  <w:style w:type="paragraph" w:customStyle="1" w:styleId="Default">
    <w:name w:val="Default"/>
    <w:rsid w:val="00CD3710"/>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CD3710"/>
    <w:rPr>
      <w:i/>
      <w:iCs/>
    </w:rPr>
  </w:style>
  <w:style w:type="paragraph" w:styleId="BodyText">
    <w:name w:val="Body Text"/>
    <w:basedOn w:val="Normal"/>
    <w:link w:val="BodyTextChar"/>
    <w:unhideWhenUsed/>
    <w:rsid w:val="00CD3710"/>
    <w:pPr>
      <w:spacing w:after="120"/>
    </w:pPr>
    <w:rPr>
      <w:lang w:val="en-AU"/>
    </w:rPr>
  </w:style>
  <w:style w:type="character" w:customStyle="1" w:styleId="BodyTextChar">
    <w:name w:val="Body Text Char"/>
    <w:basedOn w:val="DefaultParagraphFont"/>
    <w:link w:val="BodyText"/>
    <w:rsid w:val="00CD3710"/>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CD3710"/>
    <w:pPr>
      <w:spacing w:after="120" w:line="480" w:lineRule="auto"/>
    </w:pPr>
    <w:rPr>
      <w:rFonts w:ascii="Arial" w:eastAsiaTheme="minorHAnsi" w:hAnsi="Arial" w:cstheme="minorBidi"/>
      <w:szCs w:val="22"/>
    </w:rPr>
  </w:style>
  <w:style w:type="character" w:customStyle="1" w:styleId="BodyText2Char">
    <w:name w:val="Body Text 2 Char"/>
    <w:basedOn w:val="DefaultParagraphFont"/>
    <w:link w:val="BodyText2"/>
    <w:uiPriority w:val="99"/>
    <w:rsid w:val="00CD3710"/>
    <w:rPr>
      <w:rFonts w:ascii="Arial" w:hAnsi="Arial"/>
      <w:sz w:val="24"/>
    </w:rPr>
  </w:style>
  <w:style w:type="paragraph" w:styleId="BodyTextIndent2">
    <w:name w:val="Body Text Indent 2"/>
    <w:basedOn w:val="Normal"/>
    <w:link w:val="BodyTextIndent2Char"/>
    <w:semiHidden/>
    <w:unhideWhenUsed/>
    <w:rsid w:val="00CD3710"/>
    <w:pPr>
      <w:spacing w:after="120" w:line="480" w:lineRule="auto"/>
      <w:ind w:left="360"/>
    </w:pPr>
    <w:rPr>
      <w:rFonts w:asciiTheme="minorHAnsi" w:hAnsiTheme="minorHAnsi"/>
      <w:sz w:val="22"/>
    </w:rPr>
  </w:style>
  <w:style w:type="character" w:customStyle="1" w:styleId="BodyTextIndent2Char">
    <w:name w:val="Body Text Indent 2 Char"/>
    <w:basedOn w:val="DefaultParagraphFont"/>
    <w:link w:val="BodyTextIndent2"/>
    <w:semiHidden/>
    <w:rsid w:val="00CD3710"/>
  </w:style>
  <w:style w:type="paragraph" w:customStyle="1" w:styleId="Textkrper21">
    <w:name w:val="Textkörper 21"/>
    <w:basedOn w:val="Normal"/>
    <w:rsid w:val="00CD3710"/>
    <w:pPr>
      <w:suppressAutoHyphens/>
      <w:jc w:val="both"/>
    </w:pPr>
    <w:rPr>
      <w:rFonts w:ascii="Arial" w:hAnsi="Arial" w:cs="Arial"/>
      <w:lang w:val="de-DE" w:eastAsia="ar-SA"/>
    </w:rPr>
  </w:style>
  <w:style w:type="paragraph" w:customStyle="1" w:styleId="Verzeichnis">
    <w:name w:val="Verzeichnis"/>
    <w:basedOn w:val="Normal"/>
    <w:rsid w:val="00CD3710"/>
    <w:pPr>
      <w:suppressLineNumbers/>
      <w:suppressAutoHyphens/>
    </w:pPr>
    <w:rPr>
      <w:rFonts w:eastAsia="SimSun" w:cs="Tahoma"/>
      <w:lang w:val="de-DE" w:eastAsia="ar-SA"/>
    </w:rPr>
  </w:style>
  <w:style w:type="paragraph" w:styleId="BodyTextIndent">
    <w:name w:val="Body Text Indent"/>
    <w:basedOn w:val="Normal"/>
    <w:link w:val="BodyTextIndentChar"/>
    <w:uiPriority w:val="99"/>
    <w:unhideWhenUsed/>
    <w:rsid w:val="007C5DF4"/>
    <w:pPr>
      <w:spacing w:after="120" w:afterAutospacing="1"/>
      <w:ind w:left="360" w:firstLine="720"/>
    </w:pPr>
    <w:rPr>
      <w:rFonts w:ascii="Arial" w:eastAsiaTheme="minorHAnsi" w:hAnsi="Arial" w:cstheme="minorBidi"/>
      <w:szCs w:val="22"/>
    </w:rPr>
  </w:style>
  <w:style w:type="character" w:customStyle="1" w:styleId="BodyTextIndentChar">
    <w:name w:val="Body Text Indent Char"/>
    <w:basedOn w:val="DefaultParagraphFont"/>
    <w:link w:val="BodyTextIndent"/>
    <w:uiPriority w:val="99"/>
    <w:rsid w:val="007C5DF4"/>
    <w:rPr>
      <w:rFonts w:ascii="Arial" w:hAnsi="Arial"/>
      <w:sz w:val="24"/>
    </w:rPr>
  </w:style>
  <w:style w:type="character" w:styleId="CommentReference">
    <w:name w:val="annotation reference"/>
    <w:basedOn w:val="DefaultParagraphFont"/>
    <w:uiPriority w:val="99"/>
    <w:semiHidden/>
    <w:unhideWhenUsed/>
    <w:rsid w:val="00076C5D"/>
    <w:rPr>
      <w:sz w:val="16"/>
      <w:szCs w:val="16"/>
    </w:rPr>
  </w:style>
  <w:style w:type="paragraph" w:styleId="CommentText">
    <w:name w:val="annotation text"/>
    <w:basedOn w:val="Normal"/>
    <w:link w:val="CommentTextChar"/>
    <w:uiPriority w:val="99"/>
    <w:semiHidden/>
    <w:unhideWhenUsed/>
    <w:rsid w:val="00076C5D"/>
    <w:rPr>
      <w:sz w:val="20"/>
      <w:szCs w:val="20"/>
    </w:rPr>
  </w:style>
  <w:style w:type="character" w:customStyle="1" w:styleId="CommentTextChar">
    <w:name w:val="Comment Text Char"/>
    <w:basedOn w:val="DefaultParagraphFont"/>
    <w:link w:val="CommentText"/>
    <w:uiPriority w:val="99"/>
    <w:semiHidden/>
    <w:rsid w:val="00076C5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76C5D"/>
    <w:rPr>
      <w:b/>
      <w:bCs/>
    </w:rPr>
  </w:style>
  <w:style w:type="character" w:customStyle="1" w:styleId="CommentSubjectChar">
    <w:name w:val="Comment Subject Char"/>
    <w:basedOn w:val="CommentTextChar"/>
    <w:link w:val="CommentSubject"/>
    <w:uiPriority w:val="99"/>
    <w:semiHidden/>
    <w:rsid w:val="00076C5D"/>
    <w:rPr>
      <w:rFonts w:ascii="Arial" w:hAnsi="Arial"/>
      <w:b/>
      <w:bCs/>
      <w:sz w:val="20"/>
      <w:szCs w:val="20"/>
    </w:rPr>
  </w:style>
  <w:style w:type="character" w:customStyle="1" w:styleId="Bodytext0">
    <w:name w:val="Body text_"/>
    <w:basedOn w:val="DefaultParagraphFont"/>
    <w:link w:val="BodyText1"/>
    <w:rsid w:val="0051091B"/>
    <w:rPr>
      <w:rFonts w:ascii="Arial" w:eastAsia="Arial" w:hAnsi="Arial" w:cs="Arial"/>
      <w:shd w:val="clear" w:color="auto" w:fill="FFFFFF"/>
    </w:rPr>
  </w:style>
  <w:style w:type="paragraph" w:customStyle="1" w:styleId="BodyText1">
    <w:name w:val="Body Text1"/>
    <w:basedOn w:val="Normal"/>
    <w:link w:val="Bodytext0"/>
    <w:rsid w:val="0051091B"/>
    <w:pPr>
      <w:widowControl w:val="0"/>
      <w:shd w:val="clear" w:color="auto" w:fill="FFFFFF"/>
      <w:spacing w:before="300" w:after="180" w:line="263" w:lineRule="exact"/>
      <w:jc w:val="both"/>
    </w:pPr>
    <w:rPr>
      <w:rFonts w:ascii="Arial" w:eastAsia="Arial" w:hAnsi="Arial" w:cs="Arial"/>
      <w:sz w:val="22"/>
      <w:szCs w:val="22"/>
    </w:rPr>
  </w:style>
  <w:style w:type="character" w:customStyle="1" w:styleId="BodytextExact">
    <w:name w:val="Body text Exact"/>
    <w:basedOn w:val="DefaultParagraphFont"/>
    <w:rsid w:val="007B0E30"/>
    <w:rPr>
      <w:rFonts w:ascii="Arial" w:eastAsia="Arial" w:hAnsi="Arial" w:cs="Arial"/>
      <w:b w:val="0"/>
      <w:bCs w:val="0"/>
      <w:i w:val="0"/>
      <w:iCs w:val="0"/>
      <w:smallCaps w:val="0"/>
      <w:strike w:val="0"/>
      <w:spacing w:val="6"/>
      <w:sz w:val="20"/>
      <w:szCs w:val="20"/>
      <w:u w:val="none"/>
    </w:rPr>
  </w:style>
  <w:style w:type="character" w:customStyle="1" w:styleId="BodytextBold">
    <w:name w:val="Body text + Bold"/>
    <w:aliases w:val="Spacing 0 pt Exact,Italic"/>
    <w:basedOn w:val="Bodytext0"/>
    <w:rsid w:val="007B0E30"/>
    <w:rPr>
      <w:rFonts w:ascii="Arial" w:eastAsia="Arial" w:hAnsi="Arial" w:cs="Arial"/>
      <w:b/>
      <w:bCs/>
      <w:spacing w:val="7"/>
      <w:sz w:val="20"/>
      <w:szCs w:val="20"/>
      <w:shd w:val="clear" w:color="auto" w:fill="FFFFFF"/>
    </w:rPr>
  </w:style>
  <w:style w:type="character" w:customStyle="1" w:styleId="BodytextItalic">
    <w:name w:val="Body text + Italic"/>
    <w:basedOn w:val="Bodytext0"/>
    <w:rsid w:val="007B0E30"/>
    <w:rPr>
      <w:rFonts w:ascii="Arial" w:eastAsia="Arial" w:hAnsi="Arial" w:cs="Arial"/>
      <w:i/>
      <w:iCs/>
      <w:color w:val="000000"/>
      <w:spacing w:val="0"/>
      <w:w w:val="100"/>
      <w:position w:val="0"/>
      <w:sz w:val="22"/>
      <w:szCs w:val="22"/>
      <w:shd w:val="clear" w:color="auto" w:fill="FFFFFF"/>
      <w:lang w:val="mn-MN" w:eastAsia="mn-MN" w:bidi="mn-MN"/>
    </w:rPr>
  </w:style>
  <w:style w:type="character" w:customStyle="1" w:styleId="BodyText20">
    <w:name w:val="Body Text2"/>
    <w:basedOn w:val="Bodytext0"/>
    <w:rsid w:val="007B0E30"/>
    <w:rPr>
      <w:rFonts w:ascii="Arial" w:eastAsia="Arial" w:hAnsi="Arial" w:cs="Arial"/>
      <w:color w:val="000000"/>
      <w:spacing w:val="0"/>
      <w:w w:val="100"/>
      <w:position w:val="0"/>
      <w:sz w:val="22"/>
      <w:szCs w:val="22"/>
      <w:shd w:val="clear" w:color="auto" w:fill="FFFFFF"/>
      <w:lang w:val="mn-MN" w:eastAsia="mn-MN" w:bidi="mn-MN"/>
    </w:rPr>
  </w:style>
  <w:style w:type="character" w:customStyle="1" w:styleId="BodyText3">
    <w:name w:val="Body Text3"/>
    <w:basedOn w:val="Bodytext0"/>
    <w:rsid w:val="007B0E30"/>
    <w:rPr>
      <w:rFonts w:ascii="Arial" w:eastAsia="Arial" w:hAnsi="Arial" w:cs="Arial"/>
      <w:color w:val="000000"/>
      <w:spacing w:val="0"/>
      <w:w w:val="100"/>
      <w:position w:val="0"/>
      <w:sz w:val="22"/>
      <w:szCs w:val="22"/>
      <w:u w:val="single"/>
      <w:shd w:val="clear" w:color="auto" w:fill="FFFFFF"/>
      <w:lang w:val="mn-MN" w:eastAsia="mn-MN" w:bidi="mn-MN"/>
    </w:rPr>
  </w:style>
  <w:style w:type="paragraph" w:customStyle="1" w:styleId="BodyText4">
    <w:name w:val="Body Text4"/>
    <w:basedOn w:val="Normal"/>
    <w:rsid w:val="007B0E30"/>
    <w:pPr>
      <w:widowControl w:val="0"/>
      <w:shd w:val="clear" w:color="auto" w:fill="FFFFFF"/>
      <w:spacing w:before="240" w:after="240" w:line="278" w:lineRule="exact"/>
      <w:jc w:val="both"/>
    </w:pPr>
    <w:rPr>
      <w:rFonts w:ascii="Arial" w:eastAsia="Arial" w:hAnsi="Arial" w:cs="Arial"/>
      <w:sz w:val="22"/>
      <w:szCs w:val="22"/>
    </w:rPr>
  </w:style>
  <w:style w:type="paragraph" w:styleId="Revision">
    <w:name w:val="Revision"/>
    <w:hidden/>
    <w:uiPriority w:val="99"/>
    <w:semiHidden/>
    <w:rsid w:val="001C6E80"/>
    <w:pPr>
      <w:spacing w:after="0" w:line="240" w:lineRule="auto"/>
    </w:pPr>
    <w:rPr>
      <w:rFonts w:ascii="Arial" w:hAnsi="Arial"/>
      <w:sz w:val="24"/>
    </w:rPr>
  </w:style>
  <w:style w:type="character" w:customStyle="1" w:styleId="pull-right">
    <w:name w:val="pull-right"/>
    <w:basedOn w:val="DefaultParagraphFont"/>
    <w:rsid w:val="0037720C"/>
  </w:style>
  <w:style w:type="character" w:customStyle="1" w:styleId="highlight2">
    <w:name w:val="highlight2"/>
    <w:basedOn w:val="DefaultParagraphFont"/>
    <w:rsid w:val="00374CD4"/>
  </w:style>
  <w:style w:type="character" w:styleId="PageNumber">
    <w:name w:val="page number"/>
    <w:basedOn w:val="DefaultParagraphFont"/>
    <w:uiPriority w:val="99"/>
    <w:semiHidden/>
    <w:unhideWhenUsed/>
    <w:rsid w:val="00FC1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8422">
      <w:bodyDiv w:val="1"/>
      <w:marLeft w:val="0"/>
      <w:marRight w:val="0"/>
      <w:marTop w:val="0"/>
      <w:marBottom w:val="0"/>
      <w:divBdr>
        <w:top w:val="none" w:sz="0" w:space="0" w:color="auto"/>
        <w:left w:val="none" w:sz="0" w:space="0" w:color="auto"/>
        <w:bottom w:val="none" w:sz="0" w:space="0" w:color="auto"/>
        <w:right w:val="none" w:sz="0" w:space="0" w:color="auto"/>
      </w:divBdr>
    </w:div>
    <w:div w:id="178350956">
      <w:bodyDiv w:val="1"/>
      <w:marLeft w:val="0"/>
      <w:marRight w:val="0"/>
      <w:marTop w:val="0"/>
      <w:marBottom w:val="0"/>
      <w:divBdr>
        <w:top w:val="none" w:sz="0" w:space="0" w:color="auto"/>
        <w:left w:val="none" w:sz="0" w:space="0" w:color="auto"/>
        <w:bottom w:val="none" w:sz="0" w:space="0" w:color="auto"/>
        <w:right w:val="none" w:sz="0" w:space="0" w:color="auto"/>
      </w:divBdr>
      <w:divsChild>
        <w:div w:id="1611202774">
          <w:marLeft w:val="0"/>
          <w:marRight w:val="0"/>
          <w:marTop w:val="0"/>
          <w:marBottom w:val="0"/>
          <w:divBdr>
            <w:top w:val="none" w:sz="0" w:space="0" w:color="auto"/>
            <w:left w:val="none" w:sz="0" w:space="0" w:color="auto"/>
            <w:bottom w:val="none" w:sz="0" w:space="0" w:color="auto"/>
            <w:right w:val="none" w:sz="0" w:space="0" w:color="auto"/>
          </w:divBdr>
        </w:div>
        <w:div w:id="358897897">
          <w:marLeft w:val="0"/>
          <w:marRight w:val="0"/>
          <w:marTop w:val="0"/>
          <w:marBottom w:val="0"/>
          <w:divBdr>
            <w:top w:val="none" w:sz="0" w:space="0" w:color="auto"/>
            <w:left w:val="none" w:sz="0" w:space="0" w:color="auto"/>
            <w:bottom w:val="none" w:sz="0" w:space="0" w:color="auto"/>
            <w:right w:val="none" w:sz="0" w:space="0" w:color="auto"/>
          </w:divBdr>
        </w:div>
      </w:divsChild>
    </w:div>
    <w:div w:id="439615899">
      <w:bodyDiv w:val="1"/>
      <w:marLeft w:val="0"/>
      <w:marRight w:val="0"/>
      <w:marTop w:val="0"/>
      <w:marBottom w:val="0"/>
      <w:divBdr>
        <w:top w:val="none" w:sz="0" w:space="0" w:color="auto"/>
        <w:left w:val="none" w:sz="0" w:space="0" w:color="auto"/>
        <w:bottom w:val="none" w:sz="0" w:space="0" w:color="auto"/>
        <w:right w:val="none" w:sz="0" w:space="0" w:color="auto"/>
      </w:divBdr>
      <w:divsChild>
        <w:div w:id="9528206">
          <w:marLeft w:val="0"/>
          <w:marRight w:val="0"/>
          <w:marTop w:val="150"/>
          <w:marBottom w:val="0"/>
          <w:divBdr>
            <w:top w:val="none" w:sz="0" w:space="0" w:color="auto"/>
            <w:left w:val="none" w:sz="0" w:space="0" w:color="auto"/>
            <w:bottom w:val="none" w:sz="0" w:space="0" w:color="auto"/>
            <w:right w:val="none" w:sz="0" w:space="0" w:color="auto"/>
          </w:divBdr>
        </w:div>
        <w:div w:id="1645701366">
          <w:marLeft w:val="0"/>
          <w:marRight w:val="0"/>
          <w:marTop w:val="150"/>
          <w:marBottom w:val="0"/>
          <w:divBdr>
            <w:top w:val="none" w:sz="0" w:space="0" w:color="auto"/>
            <w:left w:val="none" w:sz="0" w:space="0" w:color="auto"/>
            <w:bottom w:val="none" w:sz="0" w:space="0" w:color="auto"/>
            <w:right w:val="none" w:sz="0" w:space="0" w:color="auto"/>
          </w:divBdr>
        </w:div>
        <w:div w:id="1582324346">
          <w:marLeft w:val="0"/>
          <w:marRight w:val="0"/>
          <w:marTop w:val="150"/>
          <w:marBottom w:val="0"/>
          <w:divBdr>
            <w:top w:val="none" w:sz="0" w:space="0" w:color="auto"/>
            <w:left w:val="none" w:sz="0" w:space="0" w:color="auto"/>
            <w:bottom w:val="none" w:sz="0" w:space="0" w:color="auto"/>
            <w:right w:val="none" w:sz="0" w:space="0" w:color="auto"/>
          </w:divBdr>
        </w:div>
        <w:div w:id="708995858">
          <w:marLeft w:val="0"/>
          <w:marRight w:val="0"/>
          <w:marTop w:val="150"/>
          <w:marBottom w:val="0"/>
          <w:divBdr>
            <w:top w:val="none" w:sz="0" w:space="0" w:color="auto"/>
            <w:left w:val="none" w:sz="0" w:space="0" w:color="auto"/>
            <w:bottom w:val="none" w:sz="0" w:space="0" w:color="auto"/>
            <w:right w:val="none" w:sz="0" w:space="0" w:color="auto"/>
          </w:divBdr>
        </w:div>
        <w:div w:id="1278561252">
          <w:marLeft w:val="0"/>
          <w:marRight w:val="0"/>
          <w:marTop w:val="150"/>
          <w:marBottom w:val="0"/>
          <w:divBdr>
            <w:top w:val="none" w:sz="0" w:space="0" w:color="auto"/>
            <w:left w:val="none" w:sz="0" w:space="0" w:color="auto"/>
            <w:bottom w:val="none" w:sz="0" w:space="0" w:color="auto"/>
            <w:right w:val="none" w:sz="0" w:space="0" w:color="auto"/>
          </w:divBdr>
        </w:div>
      </w:divsChild>
    </w:div>
    <w:div w:id="583035155">
      <w:bodyDiv w:val="1"/>
      <w:marLeft w:val="0"/>
      <w:marRight w:val="0"/>
      <w:marTop w:val="0"/>
      <w:marBottom w:val="0"/>
      <w:divBdr>
        <w:top w:val="none" w:sz="0" w:space="0" w:color="auto"/>
        <w:left w:val="none" w:sz="0" w:space="0" w:color="auto"/>
        <w:bottom w:val="none" w:sz="0" w:space="0" w:color="auto"/>
        <w:right w:val="none" w:sz="0" w:space="0" w:color="auto"/>
      </w:divBdr>
      <w:divsChild>
        <w:div w:id="994720214">
          <w:marLeft w:val="0"/>
          <w:marRight w:val="0"/>
          <w:marTop w:val="150"/>
          <w:marBottom w:val="0"/>
          <w:divBdr>
            <w:top w:val="none" w:sz="0" w:space="0" w:color="auto"/>
            <w:left w:val="none" w:sz="0" w:space="0" w:color="auto"/>
            <w:bottom w:val="none" w:sz="0" w:space="0" w:color="auto"/>
            <w:right w:val="none" w:sz="0" w:space="0" w:color="auto"/>
          </w:divBdr>
        </w:div>
        <w:div w:id="1525821604">
          <w:marLeft w:val="0"/>
          <w:marRight w:val="0"/>
          <w:marTop w:val="150"/>
          <w:marBottom w:val="0"/>
          <w:divBdr>
            <w:top w:val="none" w:sz="0" w:space="0" w:color="auto"/>
            <w:left w:val="none" w:sz="0" w:space="0" w:color="auto"/>
            <w:bottom w:val="none" w:sz="0" w:space="0" w:color="auto"/>
            <w:right w:val="none" w:sz="0" w:space="0" w:color="auto"/>
          </w:divBdr>
        </w:div>
      </w:divsChild>
    </w:div>
    <w:div w:id="597104451">
      <w:bodyDiv w:val="1"/>
      <w:marLeft w:val="0"/>
      <w:marRight w:val="0"/>
      <w:marTop w:val="0"/>
      <w:marBottom w:val="0"/>
      <w:divBdr>
        <w:top w:val="none" w:sz="0" w:space="0" w:color="auto"/>
        <w:left w:val="none" w:sz="0" w:space="0" w:color="auto"/>
        <w:bottom w:val="none" w:sz="0" w:space="0" w:color="auto"/>
        <w:right w:val="none" w:sz="0" w:space="0" w:color="auto"/>
      </w:divBdr>
    </w:div>
    <w:div w:id="959722130">
      <w:bodyDiv w:val="1"/>
      <w:marLeft w:val="0"/>
      <w:marRight w:val="0"/>
      <w:marTop w:val="0"/>
      <w:marBottom w:val="0"/>
      <w:divBdr>
        <w:top w:val="none" w:sz="0" w:space="0" w:color="auto"/>
        <w:left w:val="none" w:sz="0" w:space="0" w:color="auto"/>
        <w:bottom w:val="none" w:sz="0" w:space="0" w:color="auto"/>
        <w:right w:val="none" w:sz="0" w:space="0" w:color="auto"/>
      </w:divBdr>
    </w:div>
    <w:div w:id="1134718746">
      <w:bodyDiv w:val="1"/>
      <w:marLeft w:val="0"/>
      <w:marRight w:val="0"/>
      <w:marTop w:val="0"/>
      <w:marBottom w:val="0"/>
      <w:divBdr>
        <w:top w:val="none" w:sz="0" w:space="0" w:color="auto"/>
        <w:left w:val="none" w:sz="0" w:space="0" w:color="auto"/>
        <w:bottom w:val="none" w:sz="0" w:space="0" w:color="auto"/>
        <w:right w:val="none" w:sz="0" w:space="0" w:color="auto"/>
      </w:divBdr>
    </w:div>
    <w:div w:id="1145659461">
      <w:bodyDiv w:val="1"/>
      <w:marLeft w:val="0"/>
      <w:marRight w:val="0"/>
      <w:marTop w:val="0"/>
      <w:marBottom w:val="0"/>
      <w:divBdr>
        <w:top w:val="none" w:sz="0" w:space="0" w:color="auto"/>
        <w:left w:val="none" w:sz="0" w:space="0" w:color="auto"/>
        <w:bottom w:val="none" w:sz="0" w:space="0" w:color="auto"/>
        <w:right w:val="none" w:sz="0" w:space="0" w:color="auto"/>
      </w:divBdr>
    </w:div>
    <w:div w:id="1262030920">
      <w:bodyDiv w:val="1"/>
      <w:marLeft w:val="0"/>
      <w:marRight w:val="0"/>
      <w:marTop w:val="0"/>
      <w:marBottom w:val="0"/>
      <w:divBdr>
        <w:top w:val="none" w:sz="0" w:space="0" w:color="auto"/>
        <w:left w:val="none" w:sz="0" w:space="0" w:color="auto"/>
        <w:bottom w:val="none" w:sz="0" w:space="0" w:color="auto"/>
        <w:right w:val="none" w:sz="0" w:space="0" w:color="auto"/>
      </w:divBdr>
    </w:div>
    <w:div w:id="1391540588">
      <w:bodyDiv w:val="1"/>
      <w:marLeft w:val="0"/>
      <w:marRight w:val="0"/>
      <w:marTop w:val="0"/>
      <w:marBottom w:val="0"/>
      <w:divBdr>
        <w:top w:val="none" w:sz="0" w:space="0" w:color="auto"/>
        <w:left w:val="none" w:sz="0" w:space="0" w:color="auto"/>
        <w:bottom w:val="none" w:sz="0" w:space="0" w:color="auto"/>
        <w:right w:val="none" w:sz="0" w:space="0" w:color="auto"/>
      </w:divBdr>
    </w:div>
    <w:div w:id="1432774514">
      <w:bodyDiv w:val="1"/>
      <w:marLeft w:val="0"/>
      <w:marRight w:val="0"/>
      <w:marTop w:val="0"/>
      <w:marBottom w:val="0"/>
      <w:divBdr>
        <w:top w:val="none" w:sz="0" w:space="0" w:color="auto"/>
        <w:left w:val="none" w:sz="0" w:space="0" w:color="auto"/>
        <w:bottom w:val="none" w:sz="0" w:space="0" w:color="auto"/>
        <w:right w:val="none" w:sz="0" w:space="0" w:color="auto"/>
      </w:divBdr>
      <w:divsChild>
        <w:div w:id="721098014">
          <w:marLeft w:val="0"/>
          <w:marRight w:val="0"/>
          <w:marTop w:val="150"/>
          <w:marBottom w:val="0"/>
          <w:divBdr>
            <w:top w:val="none" w:sz="0" w:space="0" w:color="auto"/>
            <w:left w:val="none" w:sz="0" w:space="0" w:color="auto"/>
            <w:bottom w:val="none" w:sz="0" w:space="0" w:color="auto"/>
            <w:right w:val="none" w:sz="0" w:space="0" w:color="auto"/>
          </w:divBdr>
        </w:div>
        <w:div w:id="931160090">
          <w:marLeft w:val="0"/>
          <w:marRight w:val="0"/>
          <w:marTop w:val="150"/>
          <w:marBottom w:val="0"/>
          <w:divBdr>
            <w:top w:val="none" w:sz="0" w:space="0" w:color="auto"/>
            <w:left w:val="none" w:sz="0" w:space="0" w:color="auto"/>
            <w:bottom w:val="none" w:sz="0" w:space="0" w:color="auto"/>
            <w:right w:val="none" w:sz="0" w:space="0" w:color="auto"/>
          </w:divBdr>
        </w:div>
        <w:div w:id="1813330903">
          <w:marLeft w:val="0"/>
          <w:marRight w:val="0"/>
          <w:marTop w:val="150"/>
          <w:marBottom w:val="0"/>
          <w:divBdr>
            <w:top w:val="none" w:sz="0" w:space="0" w:color="auto"/>
            <w:left w:val="none" w:sz="0" w:space="0" w:color="auto"/>
            <w:bottom w:val="none" w:sz="0" w:space="0" w:color="auto"/>
            <w:right w:val="none" w:sz="0" w:space="0" w:color="auto"/>
          </w:divBdr>
        </w:div>
        <w:div w:id="1170481561">
          <w:marLeft w:val="0"/>
          <w:marRight w:val="0"/>
          <w:marTop w:val="150"/>
          <w:marBottom w:val="0"/>
          <w:divBdr>
            <w:top w:val="none" w:sz="0" w:space="0" w:color="auto"/>
            <w:left w:val="none" w:sz="0" w:space="0" w:color="auto"/>
            <w:bottom w:val="none" w:sz="0" w:space="0" w:color="auto"/>
            <w:right w:val="none" w:sz="0" w:space="0" w:color="auto"/>
          </w:divBdr>
        </w:div>
        <w:div w:id="118885893">
          <w:marLeft w:val="0"/>
          <w:marRight w:val="0"/>
          <w:marTop w:val="150"/>
          <w:marBottom w:val="0"/>
          <w:divBdr>
            <w:top w:val="none" w:sz="0" w:space="0" w:color="auto"/>
            <w:left w:val="none" w:sz="0" w:space="0" w:color="auto"/>
            <w:bottom w:val="none" w:sz="0" w:space="0" w:color="auto"/>
            <w:right w:val="none" w:sz="0" w:space="0" w:color="auto"/>
          </w:divBdr>
        </w:div>
      </w:divsChild>
    </w:div>
    <w:div w:id="1497841316">
      <w:bodyDiv w:val="1"/>
      <w:marLeft w:val="0"/>
      <w:marRight w:val="0"/>
      <w:marTop w:val="0"/>
      <w:marBottom w:val="0"/>
      <w:divBdr>
        <w:top w:val="none" w:sz="0" w:space="0" w:color="auto"/>
        <w:left w:val="none" w:sz="0" w:space="0" w:color="auto"/>
        <w:bottom w:val="none" w:sz="0" w:space="0" w:color="auto"/>
        <w:right w:val="none" w:sz="0" w:space="0" w:color="auto"/>
      </w:divBdr>
      <w:divsChild>
        <w:div w:id="1992632277">
          <w:marLeft w:val="0"/>
          <w:marRight w:val="0"/>
          <w:marTop w:val="150"/>
          <w:marBottom w:val="0"/>
          <w:divBdr>
            <w:top w:val="none" w:sz="0" w:space="0" w:color="auto"/>
            <w:left w:val="none" w:sz="0" w:space="0" w:color="auto"/>
            <w:bottom w:val="none" w:sz="0" w:space="0" w:color="auto"/>
            <w:right w:val="none" w:sz="0" w:space="0" w:color="auto"/>
          </w:divBdr>
        </w:div>
        <w:div w:id="937447805">
          <w:marLeft w:val="0"/>
          <w:marRight w:val="0"/>
          <w:marTop w:val="150"/>
          <w:marBottom w:val="0"/>
          <w:divBdr>
            <w:top w:val="none" w:sz="0" w:space="0" w:color="auto"/>
            <w:left w:val="none" w:sz="0" w:space="0" w:color="auto"/>
            <w:bottom w:val="none" w:sz="0" w:space="0" w:color="auto"/>
            <w:right w:val="none" w:sz="0" w:space="0" w:color="auto"/>
          </w:divBdr>
        </w:div>
        <w:div w:id="1182085530">
          <w:marLeft w:val="0"/>
          <w:marRight w:val="0"/>
          <w:marTop w:val="150"/>
          <w:marBottom w:val="0"/>
          <w:divBdr>
            <w:top w:val="none" w:sz="0" w:space="0" w:color="auto"/>
            <w:left w:val="none" w:sz="0" w:space="0" w:color="auto"/>
            <w:bottom w:val="none" w:sz="0" w:space="0" w:color="auto"/>
            <w:right w:val="none" w:sz="0" w:space="0" w:color="auto"/>
          </w:divBdr>
        </w:div>
        <w:div w:id="146867742">
          <w:marLeft w:val="0"/>
          <w:marRight w:val="0"/>
          <w:marTop w:val="150"/>
          <w:marBottom w:val="0"/>
          <w:divBdr>
            <w:top w:val="none" w:sz="0" w:space="0" w:color="auto"/>
            <w:left w:val="none" w:sz="0" w:space="0" w:color="auto"/>
            <w:bottom w:val="none" w:sz="0" w:space="0" w:color="auto"/>
            <w:right w:val="none" w:sz="0" w:space="0" w:color="auto"/>
          </w:divBdr>
        </w:div>
        <w:div w:id="711265767">
          <w:marLeft w:val="0"/>
          <w:marRight w:val="0"/>
          <w:marTop w:val="150"/>
          <w:marBottom w:val="0"/>
          <w:divBdr>
            <w:top w:val="none" w:sz="0" w:space="0" w:color="auto"/>
            <w:left w:val="none" w:sz="0" w:space="0" w:color="auto"/>
            <w:bottom w:val="none" w:sz="0" w:space="0" w:color="auto"/>
            <w:right w:val="none" w:sz="0" w:space="0" w:color="auto"/>
          </w:divBdr>
        </w:div>
      </w:divsChild>
    </w:div>
    <w:div w:id="1536119114">
      <w:bodyDiv w:val="1"/>
      <w:marLeft w:val="0"/>
      <w:marRight w:val="0"/>
      <w:marTop w:val="0"/>
      <w:marBottom w:val="0"/>
      <w:divBdr>
        <w:top w:val="none" w:sz="0" w:space="0" w:color="auto"/>
        <w:left w:val="none" w:sz="0" w:space="0" w:color="auto"/>
        <w:bottom w:val="none" w:sz="0" w:space="0" w:color="auto"/>
        <w:right w:val="none" w:sz="0" w:space="0" w:color="auto"/>
      </w:divBdr>
      <w:divsChild>
        <w:div w:id="26177463">
          <w:marLeft w:val="0"/>
          <w:marRight w:val="0"/>
          <w:marTop w:val="300"/>
          <w:marBottom w:val="0"/>
          <w:divBdr>
            <w:top w:val="none" w:sz="0" w:space="0" w:color="auto"/>
            <w:left w:val="none" w:sz="0" w:space="0" w:color="auto"/>
            <w:bottom w:val="none" w:sz="0" w:space="0" w:color="auto"/>
            <w:right w:val="none" w:sz="0" w:space="0" w:color="auto"/>
          </w:divBdr>
        </w:div>
        <w:div w:id="1883979837">
          <w:marLeft w:val="0"/>
          <w:marRight w:val="0"/>
          <w:marTop w:val="150"/>
          <w:marBottom w:val="0"/>
          <w:divBdr>
            <w:top w:val="none" w:sz="0" w:space="0" w:color="auto"/>
            <w:left w:val="none" w:sz="0" w:space="0" w:color="auto"/>
            <w:bottom w:val="none" w:sz="0" w:space="0" w:color="auto"/>
            <w:right w:val="none" w:sz="0" w:space="0" w:color="auto"/>
          </w:divBdr>
        </w:div>
        <w:div w:id="64955331">
          <w:marLeft w:val="0"/>
          <w:marRight w:val="0"/>
          <w:marTop w:val="150"/>
          <w:marBottom w:val="0"/>
          <w:divBdr>
            <w:top w:val="none" w:sz="0" w:space="0" w:color="auto"/>
            <w:left w:val="none" w:sz="0" w:space="0" w:color="auto"/>
            <w:bottom w:val="none" w:sz="0" w:space="0" w:color="auto"/>
            <w:right w:val="none" w:sz="0" w:space="0" w:color="auto"/>
          </w:divBdr>
        </w:div>
        <w:div w:id="1975598134">
          <w:marLeft w:val="0"/>
          <w:marRight w:val="0"/>
          <w:marTop w:val="150"/>
          <w:marBottom w:val="0"/>
          <w:divBdr>
            <w:top w:val="none" w:sz="0" w:space="0" w:color="auto"/>
            <w:left w:val="none" w:sz="0" w:space="0" w:color="auto"/>
            <w:bottom w:val="none" w:sz="0" w:space="0" w:color="auto"/>
            <w:right w:val="none" w:sz="0" w:space="0" w:color="auto"/>
          </w:divBdr>
        </w:div>
        <w:div w:id="1888182586">
          <w:marLeft w:val="0"/>
          <w:marRight w:val="0"/>
          <w:marTop w:val="150"/>
          <w:marBottom w:val="0"/>
          <w:divBdr>
            <w:top w:val="none" w:sz="0" w:space="0" w:color="auto"/>
            <w:left w:val="none" w:sz="0" w:space="0" w:color="auto"/>
            <w:bottom w:val="none" w:sz="0" w:space="0" w:color="auto"/>
            <w:right w:val="none" w:sz="0" w:space="0" w:color="auto"/>
          </w:divBdr>
        </w:div>
        <w:div w:id="382750134">
          <w:marLeft w:val="0"/>
          <w:marRight w:val="0"/>
          <w:marTop w:val="150"/>
          <w:marBottom w:val="0"/>
          <w:divBdr>
            <w:top w:val="none" w:sz="0" w:space="0" w:color="auto"/>
            <w:left w:val="none" w:sz="0" w:space="0" w:color="auto"/>
            <w:bottom w:val="none" w:sz="0" w:space="0" w:color="auto"/>
            <w:right w:val="none" w:sz="0" w:space="0" w:color="auto"/>
          </w:divBdr>
        </w:div>
        <w:div w:id="1892379548">
          <w:marLeft w:val="0"/>
          <w:marRight w:val="0"/>
          <w:marTop w:val="150"/>
          <w:marBottom w:val="0"/>
          <w:divBdr>
            <w:top w:val="none" w:sz="0" w:space="0" w:color="auto"/>
            <w:left w:val="none" w:sz="0" w:space="0" w:color="auto"/>
            <w:bottom w:val="none" w:sz="0" w:space="0" w:color="auto"/>
            <w:right w:val="none" w:sz="0" w:space="0" w:color="auto"/>
          </w:divBdr>
        </w:div>
      </w:divsChild>
    </w:div>
    <w:div w:id="1580752183">
      <w:bodyDiv w:val="1"/>
      <w:marLeft w:val="0"/>
      <w:marRight w:val="0"/>
      <w:marTop w:val="0"/>
      <w:marBottom w:val="0"/>
      <w:divBdr>
        <w:top w:val="none" w:sz="0" w:space="0" w:color="auto"/>
        <w:left w:val="none" w:sz="0" w:space="0" w:color="auto"/>
        <w:bottom w:val="none" w:sz="0" w:space="0" w:color="auto"/>
        <w:right w:val="none" w:sz="0" w:space="0" w:color="auto"/>
      </w:divBdr>
    </w:div>
    <w:div w:id="1608079133">
      <w:bodyDiv w:val="1"/>
      <w:marLeft w:val="0"/>
      <w:marRight w:val="0"/>
      <w:marTop w:val="0"/>
      <w:marBottom w:val="0"/>
      <w:divBdr>
        <w:top w:val="none" w:sz="0" w:space="0" w:color="auto"/>
        <w:left w:val="none" w:sz="0" w:space="0" w:color="auto"/>
        <w:bottom w:val="none" w:sz="0" w:space="0" w:color="auto"/>
        <w:right w:val="none" w:sz="0" w:space="0" w:color="auto"/>
      </w:divBdr>
    </w:div>
    <w:div w:id="1688630726">
      <w:bodyDiv w:val="1"/>
      <w:marLeft w:val="0"/>
      <w:marRight w:val="0"/>
      <w:marTop w:val="0"/>
      <w:marBottom w:val="0"/>
      <w:divBdr>
        <w:top w:val="none" w:sz="0" w:space="0" w:color="auto"/>
        <w:left w:val="none" w:sz="0" w:space="0" w:color="auto"/>
        <w:bottom w:val="none" w:sz="0" w:space="0" w:color="auto"/>
        <w:right w:val="none" w:sz="0" w:space="0" w:color="auto"/>
      </w:divBdr>
    </w:div>
    <w:div w:id="1705016676">
      <w:bodyDiv w:val="1"/>
      <w:marLeft w:val="0"/>
      <w:marRight w:val="0"/>
      <w:marTop w:val="0"/>
      <w:marBottom w:val="0"/>
      <w:divBdr>
        <w:top w:val="none" w:sz="0" w:space="0" w:color="auto"/>
        <w:left w:val="none" w:sz="0" w:space="0" w:color="auto"/>
        <w:bottom w:val="none" w:sz="0" w:space="0" w:color="auto"/>
        <w:right w:val="none" w:sz="0" w:space="0" w:color="auto"/>
      </w:divBdr>
    </w:div>
    <w:div w:id="1896771420">
      <w:bodyDiv w:val="1"/>
      <w:marLeft w:val="0"/>
      <w:marRight w:val="0"/>
      <w:marTop w:val="0"/>
      <w:marBottom w:val="0"/>
      <w:divBdr>
        <w:top w:val="none" w:sz="0" w:space="0" w:color="auto"/>
        <w:left w:val="none" w:sz="0" w:space="0" w:color="auto"/>
        <w:bottom w:val="none" w:sz="0" w:space="0" w:color="auto"/>
        <w:right w:val="none" w:sz="0" w:space="0" w:color="auto"/>
      </w:divBdr>
      <w:divsChild>
        <w:div w:id="160463607">
          <w:marLeft w:val="0"/>
          <w:marRight w:val="0"/>
          <w:marTop w:val="150"/>
          <w:marBottom w:val="0"/>
          <w:divBdr>
            <w:top w:val="none" w:sz="0" w:space="0" w:color="auto"/>
            <w:left w:val="none" w:sz="0" w:space="0" w:color="auto"/>
            <w:bottom w:val="none" w:sz="0" w:space="0" w:color="auto"/>
            <w:right w:val="none" w:sz="0" w:space="0" w:color="auto"/>
          </w:divBdr>
        </w:div>
        <w:div w:id="205802489">
          <w:marLeft w:val="0"/>
          <w:marRight w:val="0"/>
          <w:marTop w:val="150"/>
          <w:marBottom w:val="0"/>
          <w:divBdr>
            <w:top w:val="none" w:sz="0" w:space="0" w:color="auto"/>
            <w:left w:val="none" w:sz="0" w:space="0" w:color="auto"/>
            <w:bottom w:val="none" w:sz="0" w:space="0" w:color="auto"/>
            <w:right w:val="none" w:sz="0" w:space="0" w:color="auto"/>
          </w:divBdr>
        </w:div>
        <w:div w:id="716902407">
          <w:marLeft w:val="0"/>
          <w:marRight w:val="0"/>
          <w:marTop w:val="150"/>
          <w:marBottom w:val="0"/>
          <w:divBdr>
            <w:top w:val="none" w:sz="0" w:space="0" w:color="auto"/>
            <w:left w:val="none" w:sz="0" w:space="0" w:color="auto"/>
            <w:bottom w:val="none" w:sz="0" w:space="0" w:color="auto"/>
            <w:right w:val="none" w:sz="0" w:space="0" w:color="auto"/>
          </w:divBdr>
        </w:div>
      </w:divsChild>
    </w:div>
    <w:div w:id="213674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pn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732D3-1849-BA41-8B4A-432F6A48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4918</Words>
  <Characters>28038</Characters>
  <Application>Microsoft Macintosh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Javkhlan</dc:creator>
  <cp:keywords/>
  <dc:description/>
  <cp:lastModifiedBy>Microsoft Office User</cp:lastModifiedBy>
  <cp:revision>2</cp:revision>
  <cp:lastPrinted>2022-12-28T01:43:00Z</cp:lastPrinted>
  <dcterms:created xsi:type="dcterms:W3CDTF">2022-12-30T01:16:00Z</dcterms:created>
  <dcterms:modified xsi:type="dcterms:W3CDTF">2022-12-30T01:16:00Z</dcterms:modified>
</cp:coreProperties>
</file>