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C6" w:rsidRPr="00583C89" w:rsidRDefault="00144CC6" w:rsidP="00144CC6">
      <w:pPr>
        <w:spacing w:before="100" w:beforeAutospacing="1" w:after="100" w:afterAutospacing="1"/>
        <w:jc w:val="center"/>
        <w:rPr>
          <w:rFonts w:ascii="Arial" w:hAnsi="Arial" w:cs="Arial"/>
          <w:lang w:val="mn-MN"/>
        </w:rPr>
      </w:pPr>
      <w:r w:rsidRPr="00583C89">
        <w:rPr>
          <w:rFonts w:ascii="Arial" w:eastAsia="Arial" w:hAnsi="Arial" w:cs="Arial"/>
          <w:b/>
          <w:bCs/>
          <w:lang w:val="mn-MN"/>
        </w:rPr>
        <w:t>ТАНИЛЦУУЛГА</w:t>
      </w:r>
    </w:p>
    <w:p w:rsidR="00144CC6" w:rsidRDefault="00144CC6" w:rsidP="00144CC6">
      <w:pPr>
        <w:ind w:left="2880"/>
        <w:rPr>
          <w:rFonts w:ascii="Arial" w:eastAsia="Arial" w:hAnsi="Arial" w:cs="Arial"/>
          <w:i/>
          <w:iCs/>
          <w:lang w:val="mn-MN"/>
        </w:rPr>
      </w:pPr>
      <w:r w:rsidRPr="00583C89">
        <w:rPr>
          <w:rFonts w:ascii="Arial" w:eastAsia="Arial" w:hAnsi="Arial" w:cs="Arial"/>
          <w:i/>
          <w:iCs/>
          <w:lang w:val="mn-MN"/>
        </w:rPr>
        <w:t>Тогтоолын төсөлд нэмэлт, өөрчлөлт оруулах тухай</w:t>
      </w:r>
      <w:r>
        <w:rPr>
          <w:rFonts w:ascii="Arial" w:eastAsia="Arial" w:hAnsi="Arial" w:cs="Arial"/>
          <w:i/>
          <w:iCs/>
          <w:lang w:val="mn-MN"/>
        </w:rPr>
        <w:t xml:space="preserve">  </w:t>
      </w:r>
    </w:p>
    <w:p w:rsidR="00144CC6" w:rsidRPr="00583C89" w:rsidRDefault="00144CC6" w:rsidP="00144CC6">
      <w:pPr>
        <w:ind w:left="2880"/>
        <w:rPr>
          <w:rFonts w:ascii="Arial" w:eastAsia="Arial" w:hAnsi="Arial" w:cs="Arial"/>
          <w:i/>
          <w:iCs/>
          <w:lang w:val="mn-MN"/>
        </w:rPr>
      </w:pPr>
      <w:r>
        <w:rPr>
          <w:rFonts w:ascii="Arial" w:eastAsia="Arial" w:hAnsi="Arial" w:cs="Arial"/>
          <w:i/>
          <w:iCs/>
          <w:lang w:val="mn-MN"/>
        </w:rPr>
        <w:t xml:space="preserve">       Улсын Их Хурлын тогтоолын төслийн талаар</w:t>
      </w:r>
    </w:p>
    <w:p w:rsidR="00144CC6" w:rsidRPr="00583C89" w:rsidRDefault="00144CC6" w:rsidP="00144CC6">
      <w:pPr>
        <w:spacing w:before="100" w:beforeAutospacing="1" w:after="100" w:afterAutospacing="1"/>
        <w:ind w:firstLine="720"/>
        <w:jc w:val="both"/>
        <w:rPr>
          <w:rFonts w:ascii="Arial" w:eastAsia="Arial" w:hAnsi="Arial" w:cs="Arial"/>
          <w:lang w:val="mn-MN"/>
        </w:rPr>
      </w:pPr>
      <w:r w:rsidRPr="00583C89">
        <w:rPr>
          <w:rFonts w:ascii="Arial" w:eastAsia="Arial" w:hAnsi="Arial" w:cs="Arial"/>
          <w:lang w:val="mn-MN"/>
        </w:rPr>
        <w:t>Дэлхий нийт коронавируст халдварын дараах эдийн засгаа сэргээх хөтөлбөрүүдийг хэрэгжүүлж эхэлсэн цаг үетэй ОХУ болон Украин Улсын зэвсэгт мөргөлдөөн давх</w:t>
      </w:r>
      <w:r>
        <w:rPr>
          <w:rFonts w:ascii="Arial" w:eastAsia="Arial" w:hAnsi="Arial" w:cs="Arial"/>
          <w:lang w:val="mn-MN"/>
        </w:rPr>
        <w:t>а</w:t>
      </w:r>
      <w:r w:rsidRPr="00583C89">
        <w:rPr>
          <w:rFonts w:ascii="Arial" w:eastAsia="Arial" w:hAnsi="Arial" w:cs="Arial"/>
          <w:lang w:val="mn-MN"/>
        </w:rPr>
        <w:t>ц</w:t>
      </w:r>
      <w:r>
        <w:rPr>
          <w:rFonts w:ascii="Arial" w:eastAsia="Arial" w:hAnsi="Arial" w:cs="Arial"/>
          <w:lang w:val="mn-MN"/>
        </w:rPr>
        <w:t>сан</w:t>
      </w:r>
      <w:r w:rsidRPr="00583C89">
        <w:rPr>
          <w:rFonts w:ascii="Arial" w:eastAsia="Arial" w:hAnsi="Arial" w:cs="Arial"/>
          <w:lang w:val="mn-MN"/>
        </w:rPr>
        <w:t xml:space="preserve">аар дэлхий нийтийн геополитик, эдийн засгийн нөхцөл байдалд урьдчилан тооцоолох боломжгүй хүндрэл үүсгээд байна. </w:t>
      </w:r>
    </w:p>
    <w:p w:rsidR="00144CC6" w:rsidRPr="00583C89" w:rsidRDefault="00144CC6" w:rsidP="00144CC6">
      <w:pPr>
        <w:spacing w:before="100" w:beforeAutospacing="1" w:after="100" w:afterAutospacing="1"/>
        <w:ind w:firstLine="720"/>
        <w:jc w:val="both"/>
        <w:rPr>
          <w:rFonts w:ascii="Arial" w:eastAsia="Arial" w:hAnsi="Arial" w:cs="Arial"/>
          <w:lang w:val="mn-MN"/>
        </w:rPr>
      </w:pPr>
      <w:r w:rsidRPr="00583C89">
        <w:rPr>
          <w:rFonts w:ascii="Arial" w:eastAsia="Arial" w:hAnsi="Arial" w:cs="Arial"/>
          <w:lang w:val="mn-MN"/>
        </w:rPr>
        <w:t xml:space="preserve">ОХУ-ын экспортын голлох бүтээгдэхүүн болох байгалийн хий, газрын тос, үр тарианы үнэ дэлхийн зах зээл дээр огцом өсөж, нийлүүлэлтийн тасалдал үүсэх эрсдэл үүссэнээр импортлогч орнуудад шатахуун, эрчим хүч болон хүнсний бүтээгдэхүүний үнэд нөлөөлж байна. </w:t>
      </w:r>
    </w:p>
    <w:p w:rsidR="00144CC6" w:rsidRPr="00583C89" w:rsidRDefault="00144CC6" w:rsidP="00144CC6">
      <w:pPr>
        <w:spacing w:before="100" w:beforeAutospacing="1" w:after="100" w:afterAutospacing="1"/>
        <w:ind w:firstLine="720"/>
        <w:jc w:val="both"/>
        <w:rPr>
          <w:rFonts w:ascii="Arial" w:hAnsi="Arial" w:cs="Arial"/>
          <w:lang w:val="mn-MN"/>
        </w:rPr>
      </w:pPr>
      <w:r w:rsidRPr="00583C89">
        <w:rPr>
          <w:rFonts w:ascii="Arial" w:hAnsi="Arial" w:cs="Arial"/>
          <w:lang w:val="mn-MN"/>
        </w:rPr>
        <w:t>БНХАУ-д дотоодын цар тахалтай холбоотой хорио цээрийн дэглэмийг зөөлрүүлж, эдийн засгаа эрчимжүүлэх төсөл хөтөлбөрүүдийг хэрэгжүүлэхээр төлөвлөж буй нь д</w:t>
      </w:r>
      <w:r w:rsidRPr="00583C89">
        <w:rPr>
          <w:rFonts w:ascii="Arial" w:eastAsia="Arial" w:hAnsi="Arial" w:cs="Arial"/>
          <w:lang w:val="mn-MN"/>
        </w:rPr>
        <w:t xml:space="preserve">элхийн зах зээлд шатахуун, эрчим хүч, хүнсний үнэ нэмэгдэх хүлээлтийг бий болгоод байна. </w:t>
      </w:r>
    </w:p>
    <w:p w:rsidR="00144CC6" w:rsidRPr="00583C89" w:rsidRDefault="00144CC6" w:rsidP="00144CC6">
      <w:pPr>
        <w:spacing w:before="100" w:beforeAutospacing="1" w:after="100" w:afterAutospacing="1"/>
        <w:ind w:right="-2" w:firstLine="720"/>
        <w:jc w:val="both"/>
        <w:rPr>
          <w:rFonts w:ascii="Arial" w:eastAsia="Arial" w:hAnsi="Arial" w:cs="Arial"/>
          <w:lang w:val="mn-MN"/>
        </w:rPr>
      </w:pPr>
      <w:r w:rsidRPr="00583C89">
        <w:rPr>
          <w:rFonts w:ascii="Arial" w:eastAsia="Arial" w:hAnsi="Arial" w:cs="Arial"/>
          <w:lang w:val="mn-MN"/>
        </w:rPr>
        <w:t xml:space="preserve">Цар тахлын цаашдын төлөв байдал болон </w:t>
      </w:r>
      <w:r w:rsidRPr="00583C89">
        <w:rPr>
          <w:rFonts w:ascii="Arial" w:eastAsia="Calibri" w:hAnsi="Arial" w:cs="Arial"/>
          <w:lang w:val="mn-MN"/>
        </w:rPr>
        <w:t>О</w:t>
      </w:r>
      <w:r>
        <w:rPr>
          <w:rFonts w:ascii="Arial" w:eastAsia="Calibri" w:hAnsi="Arial" w:cs="Arial"/>
          <w:lang w:val="mn-MN"/>
        </w:rPr>
        <w:t>ХУ</w:t>
      </w:r>
      <w:r w:rsidRPr="00583C89">
        <w:rPr>
          <w:rFonts w:ascii="Arial" w:eastAsia="Calibri" w:hAnsi="Arial" w:cs="Arial"/>
          <w:lang w:val="mn-MN"/>
        </w:rPr>
        <w:t xml:space="preserve"> болон Украин Улсын зэвсэгт мөргөлдөөн, ОХУ-д тавьж буй эдийн засаг, худалдааны хоригуудын үргэлжлэх хугацаа, олон улсын эдийн засагт үзүүлэх нөлөөлөл тодорхой бус, нөхцөл байдал түргэн хугацаанд эрс өөрчлөгдөж байгаа энэ цаг үед богино хугацаанд ард иргэдийн амьдралд хамгийн том нөлөө үзүүлдэг газрын тосны бүтээгдэхүүн АИ-92 автобензинийн үнийн өсөлтийг бууруулж, тогтвортой байлгах, үнэ өсөхөөс сэргийлэх, сөрөг нөлөөллийг бууруулж онцгой журмаар зохицуулалт хийх эрхийг Засгийн газарт  олгох шаардлага тулгараад байна.</w:t>
      </w:r>
    </w:p>
    <w:p w:rsidR="00144CC6" w:rsidRPr="00583C89" w:rsidRDefault="00144CC6" w:rsidP="00144CC6">
      <w:pPr>
        <w:ind w:right="-2" w:firstLine="720"/>
        <w:jc w:val="both"/>
        <w:rPr>
          <w:rFonts w:ascii="Arial" w:eastAsia="Arial" w:hAnsi="Arial" w:cs="Arial"/>
          <w:lang w:val="mn-MN"/>
        </w:rPr>
      </w:pPr>
      <w:r w:rsidRPr="00583C89">
        <w:rPr>
          <w:rFonts w:ascii="Arial" w:eastAsia="Calibri" w:hAnsi="Arial" w:cs="Arial"/>
          <w:lang w:val="mn-MN"/>
        </w:rPr>
        <w:t xml:space="preserve">Иймд 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Монгол Улсын Засгийн газрын тухай хуулийн 8 дугаар зүйлийн 5 дахь хэсэгт Монгол Улсын Засгийн газар нь “Монгол Улсын эдийн засгийн аюулгүй байдлыг хангах арга хэмжээ авч хэрэгжүүлнэ” гэж тус тус заасныг үндэслэн </w:t>
      </w:r>
      <w:r w:rsidRPr="00583C89">
        <w:rPr>
          <w:rFonts w:ascii="Arial" w:eastAsia="Arial" w:hAnsi="Arial" w:cs="Arial"/>
          <w:lang w:val="mn-MN"/>
        </w:rPr>
        <w:t>"Импортын барааны гаалийн албан татварын хувь, хэмжээ батлах тухай" Монгол Улсын Их Хурлын 1999 оны 06 дугаар сарын 03-ны өдрийн 27 дугаар тогтоолд нэмэлт оруулах тухай Улсын Их Хурлын тогтоолын төслийг тус боловсрууллаа.</w:t>
      </w:r>
    </w:p>
    <w:p w:rsidR="00144CC6" w:rsidRPr="00583C89" w:rsidRDefault="00144CC6" w:rsidP="00144CC6">
      <w:pPr>
        <w:ind w:right="-2"/>
        <w:jc w:val="both"/>
        <w:rPr>
          <w:rFonts w:ascii="Arial" w:eastAsia="Arial" w:hAnsi="Arial" w:cs="Arial"/>
          <w:lang w:val="mn-MN"/>
        </w:rPr>
      </w:pPr>
    </w:p>
    <w:p w:rsidR="00144CC6" w:rsidRPr="00583C89" w:rsidRDefault="00144CC6" w:rsidP="00144CC6">
      <w:pPr>
        <w:ind w:firstLine="720"/>
        <w:jc w:val="both"/>
        <w:rPr>
          <w:rFonts w:ascii="Arial" w:hAnsi="Arial" w:cs="Arial"/>
          <w:lang w:val="mn-MN"/>
        </w:rPr>
      </w:pPr>
      <w:r w:rsidRPr="00583C89">
        <w:rPr>
          <w:rFonts w:ascii="Arial" w:hAnsi="Arial" w:cs="Arial"/>
          <w:lang w:val="mn-MN"/>
        </w:rPr>
        <w:t xml:space="preserve">Улсын Их Хурлын 1999 оны 27 дугаар тогтоолд нэмэлт, өөрчлөлт оруулах тухай тогтоолын төсөл 5 зүйлтэй байх бөгөөд 1, 2 дугаар зүйлээр Монгол Улсын эдийн засаг, нийгэм, инфляцыг тодорхойлогч хэрэглээний сагсанд томоохон хувь эзэлдэг газрын тосны бүтээгдэхүүн АИ-92 автобензинийн гаалийн албан татварын хувь хэмжээг 0-5 хувиар тогтоох эрхийг Засгийн газарт олгох, 3 дугаар зүйлээр газрын тос, газрын тосны бүтээгдэхүүний гаалийн албан татварыг 0-5 хувиар гэж хязгаар заасан байгааг 5 хувь гэж </w:t>
      </w:r>
      <w:r>
        <w:rPr>
          <w:rFonts w:ascii="Arial" w:hAnsi="Arial" w:cs="Arial"/>
          <w:lang w:val="mn-MN"/>
        </w:rPr>
        <w:t>өөрчлөх</w:t>
      </w:r>
      <w:r w:rsidRPr="00583C89">
        <w:rPr>
          <w:rFonts w:ascii="Arial" w:hAnsi="Arial" w:cs="Arial"/>
          <w:lang w:val="mn-MN"/>
        </w:rPr>
        <w:t>, 4 дүгээр зүйлээр хууль дагаж мөрдөх хугацааг заа</w:t>
      </w:r>
      <w:r>
        <w:rPr>
          <w:rFonts w:ascii="Arial" w:hAnsi="Arial" w:cs="Arial"/>
          <w:lang w:val="mn-MN"/>
        </w:rPr>
        <w:t>ж боловсрууллаа</w:t>
      </w:r>
      <w:r w:rsidRPr="00583C89">
        <w:rPr>
          <w:rFonts w:ascii="Arial" w:hAnsi="Arial" w:cs="Arial"/>
          <w:lang w:val="mn-MN"/>
        </w:rPr>
        <w:t>.</w:t>
      </w:r>
    </w:p>
    <w:p w:rsidR="00144CC6" w:rsidRPr="00583C89" w:rsidRDefault="00144CC6" w:rsidP="00144CC6">
      <w:pPr>
        <w:tabs>
          <w:tab w:val="left" w:pos="720"/>
        </w:tabs>
        <w:ind w:right="-2"/>
        <w:jc w:val="both"/>
        <w:rPr>
          <w:rFonts w:ascii="Arial" w:hAnsi="Arial" w:cs="Arial"/>
          <w:lang w:val="mn-MN"/>
        </w:rPr>
      </w:pPr>
    </w:p>
    <w:p w:rsidR="00144CC6" w:rsidRPr="00583C89" w:rsidRDefault="00144CC6" w:rsidP="00144CC6">
      <w:pPr>
        <w:tabs>
          <w:tab w:val="left" w:pos="720"/>
        </w:tabs>
        <w:ind w:right="-2"/>
        <w:jc w:val="both"/>
        <w:rPr>
          <w:rFonts w:ascii="Arial" w:hAnsi="Arial" w:cs="Arial"/>
          <w:lang w:val="mn-MN"/>
        </w:rPr>
      </w:pPr>
      <w:r w:rsidRPr="00583C89">
        <w:rPr>
          <w:rFonts w:ascii="Arial" w:hAnsi="Arial" w:cs="Arial"/>
          <w:lang w:val="mn-MN"/>
        </w:rPr>
        <w:tab/>
        <w:t>Тогтоолын төсөл батлагдс</w:t>
      </w:r>
      <w:r>
        <w:rPr>
          <w:rFonts w:ascii="Arial" w:hAnsi="Arial" w:cs="Arial"/>
          <w:lang w:val="mn-MN"/>
        </w:rPr>
        <w:t>а</w:t>
      </w:r>
      <w:r w:rsidRPr="00583C89">
        <w:rPr>
          <w:rFonts w:ascii="Arial" w:hAnsi="Arial" w:cs="Arial"/>
          <w:lang w:val="mn-MN"/>
        </w:rPr>
        <w:t>наар Засгийн газар олон улсын хямралт нөхцөл байдлаас үүдэлтэй гол нэр төрлийн газрын тосны бүтээгдэхүүн АИ-92 автобензинийн үнийн өсөлт,  сөрөг нөлөөллийг бууруулах боломж бүрдэнэ.</w:t>
      </w:r>
    </w:p>
    <w:p w:rsidR="00144CC6" w:rsidRPr="00583C89" w:rsidRDefault="00144CC6" w:rsidP="00144CC6">
      <w:pPr>
        <w:tabs>
          <w:tab w:val="left" w:pos="720"/>
        </w:tabs>
        <w:ind w:right="-2"/>
        <w:jc w:val="both"/>
        <w:rPr>
          <w:rFonts w:ascii="Arial" w:hAnsi="Arial" w:cs="Arial"/>
          <w:lang w:val="mn-MN"/>
        </w:rPr>
      </w:pPr>
    </w:p>
    <w:p w:rsidR="001A0EE2" w:rsidRDefault="00144CC6" w:rsidP="00144CC6">
      <w:pPr>
        <w:spacing w:before="100" w:beforeAutospacing="1" w:after="100" w:afterAutospacing="1"/>
        <w:jc w:val="center"/>
      </w:pPr>
      <w:r w:rsidRPr="00583C89">
        <w:rPr>
          <w:rFonts w:ascii="Arial" w:hAnsi="Arial" w:cs="Arial"/>
          <w:lang w:val="mn-MN"/>
        </w:rPr>
        <w:t>--oo00oo--</w:t>
      </w:r>
      <w:bookmarkStart w:id="0" w:name="_GoBack"/>
      <w:bookmarkEnd w:id="0"/>
    </w:p>
    <w:sectPr w:rsidR="001A0EE2">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C6"/>
    <w:rsid w:val="00144CC6"/>
    <w:rsid w:val="001A0EE2"/>
    <w:rsid w:val="0073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20F91-D4F5-4345-99F3-545C15A6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CC6"/>
    <w:pPr>
      <w:spacing w:after="0" w:line="240" w:lineRule="auto"/>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2023-01-11T04:23:00Z</dcterms:created>
  <dcterms:modified xsi:type="dcterms:W3CDTF">2023-01-11T04:23:00Z</dcterms:modified>
</cp:coreProperties>
</file>