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E796558" w14:textId="1FF0F587" w:rsidR="00C874FE" w:rsidRDefault="00C27417" w:rsidP="0032465E">
      <w:pPr>
        <w:rPr>
          <w:rFonts w:ascii="Times New Roman" w:hAnsi="Times New Roman"/>
          <w:color w:val="002060"/>
          <w:sz w:val="22"/>
          <w:szCs w:val="22"/>
        </w:rPr>
      </w:pPr>
      <w:r>
        <w:rPr>
          <w:rFonts w:ascii="Calibri" w:eastAsia="Calibri" w:hAnsi="Calibri"/>
          <w:noProof/>
          <w:sz w:val="22"/>
          <w:szCs w:val="22"/>
        </w:rPr>
        <mc:AlternateContent>
          <mc:Choice Requires="wpg">
            <w:drawing>
              <wp:anchor distT="0" distB="0" distL="114300" distR="114300" simplePos="0" relativeHeight="251671552" behindDoc="0" locked="0" layoutInCell="1" allowOverlap="1" wp14:anchorId="14A9F137" wp14:editId="15D44291">
                <wp:simplePos x="0" y="0"/>
                <wp:positionH relativeFrom="column">
                  <wp:posOffset>-457200</wp:posOffset>
                </wp:positionH>
                <wp:positionV relativeFrom="paragraph">
                  <wp:posOffset>-504825</wp:posOffset>
                </wp:positionV>
                <wp:extent cx="6781800" cy="9572625"/>
                <wp:effectExtent l="0" t="0" r="0" b="9525"/>
                <wp:wrapNone/>
                <wp:docPr id="5" name="Group 5"/>
                <wp:cNvGraphicFramePr/>
                <a:graphic xmlns:a="http://schemas.openxmlformats.org/drawingml/2006/main">
                  <a:graphicData uri="http://schemas.microsoft.com/office/word/2010/wordprocessingGroup">
                    <wpg:wgp>
                      <wpg:cNvGrpSpPr/>
                      <wpg:grpSpPr>
                        <a:xfrm>
                          <a:off x="0" y="0"/>
                          <a:ext cx="6781800" cy="9572625"/>
                          <a:chOff x="0" y="-47297"/>
                          <a:chExt cx="6871882" cy="9772322"/>
                        </a:xfrm>
                      </wpg:grpSpPr>
                      <wpg:grpSp>
                        <wpg:cNvPr id="2" name="Group 2"/>
                        <wpg:cNvGrpSpPr/>
                        <wpg:grpSpPr>
                          <a:xfrm>
                            <a:off x="0" y="-47297"/>
                            <a:ext cx="6871882" cy="9772322"/>
                            <a:chOff x="0" y="-47297"/>
                            <a:chExt cx="6871882" cy="9772322"/>
                          </a:xfrm>
                        </wpg:grpSpPr>
                        <wpg:grpSp>
                          <wpg:cNvPr id="9" name="Group 9"/>
                          <wpg:cNvGrpSpPr/>
                          <wpg:grpSpPr>
                            <a:xfrm>
                              <a:off x="0" y="0"/>
                              <a:ext cx="6698925" cy="9725025"/>
                              <a:chOff x="0" y="0"/>
                              <a:chExt cx="8075302" cy="10680192"/>
                            </a:xfrm>
                          </wpg:grpSpPr>
                          <wps:wsp>
                            <wps:cNvPr id="14" name="Shape 58053"/>
                            <wps:cNvSpPr/>
                            <wps:spPr>
                              <a:xfrm>
                                <a:off x="593267" y="9771145"/>
                                <a:ext cx="7482035" cy="344266"/>
                              </a:xfrm>
                              <a:custGeom>
                                <a:avLst/>
                                <a:gdLst/>
                                <a:ahLst/>
                                <a:cxnLst/>
                                <a:rect l="0" t="0" r="0" b="0"/>
                                <a:pathLst>
                                  <a:path w="6480175" h="269875">
                                    <a:moveTo>
                                      <a:pt x="0" y="0"/>
                                    </a:moveTo>
                                    <a:lnTo>
                                      <a:pt x="6480175" y="0"/>
                                    </a:lnTo>
                                    <a:lnTo>
                                      <a:pt x="6480175" y="269875"/>
                                    </a:lnTo>
                                    <a:lnTo>
                                      <a:pt x="0" y="269875"/>
                                    </a:lnTo>
                                    <a:lnTo>
                                      <a:pt x="0" y="0"/>
                                    </a:lnTo>
                                  </a:path>
                                </a:pathLst>
                              </a:custGeom>
                              <a:ln w="0" cap="flat">
                                <a:miter lim="127000"/>
                              </a:ln>
                            </wps:spPr>
                            <wps:style>
                              <a:lnRef idx="0">
                                <a:srgbClr val="000000">
                                  <a:alpha val="0"/>
                                </a:srgbClr>
                              </a:lnRef>
                              <a:fillRef idx="1">
                                <a:srgbClr val="AADFF9"/>
                              </a:fillRef>
                              <a:effectRef idx="0">
                                <a:scrgbClr r="0" g="0" b="0"/>
                              </a:effectRef>
                              <a:fontRef idx="none"/>
                            </wps:style>
                            <wps:bodyPr/>
                          </wps:wsp>
                          <wps:wsp>
                            <wps:cNvPr id="15" name="Shape 8"/>
                            <wps:cNvSpPr/>
                            <wps:spPr>
                              <a:xfrm>
                                <a:off x="0" y="0"/>
                                <a:ext cx="1073150" cy="10680192"/>
                              </a:xfrm>
                              <a:custGeom>
                                <a:avLst/>
                                <a:gdLst/>
                                <a:ahLst/>
                                <a:cxnLst/>
                                <a:rect l="0" t="0" r="0" b="0"/>
                                <a:pathLst>
                                  <a:path w="1073150" h="10680192">
                                    <a:moveTo>
                                      <a:pt x="0" y="0"/>
                                    </a:moveTo>
                                    <a:lnTo>
                                      <a:pt x="1073150" y="0"/>
                                    </a:lnTo>
                                    <a:lnTo>
                                      <a:pt x="51" y="10680192"/>
                                    </a:lnTo>
                                    <a:lnTo>
                                      <a:pt x="0" y="10680192"/>
                                    </a:lnTo>
                                    <a:lnTo>
                                      <a:pt x="0" y="0"/>
                                    </a:lnTo>
                                    <a:close/>
                                  </a:path>
                                </a:pathLst>
                              </a:custGeom>
                              <a:ln w="0" cap="flat">
                                <a:miter lim="127000"/>
                              </a:ln>
                            </wps:spPr>
                            <wps:style>
                              <a:lnRef idx="0">
                                <a:srgbClr val="000000">
                                  <a:alpha val="0"/>
                                </a:srgbClr>
                              </a:lnRef>
                              <a:fillRef idx="1">
                                <a:srgbClr val="AADFF9"/>
                              </a:fillRef>
                              <a:effectRef idx="0">
                                <a:scrgbClr r="0" g="0" b="0"/>
                              </a:effectRef>
                              <a:fontRef idx="none"/>
                            </wps:style>
                            <wps:bodyPr/>
                          </wps:wsp>
                          <wps:wsp>
                            <wps:cNvPr id="16" name="Shape 9"/>
                            <wps:cNvSpPr/>
                            <wps:spPr>
                              <a:xfrm>
                                <a:off x="1543050" y="5738063"/>
                                <a:ext cx="6024415" cy="50209"/>
                              </a:xfrm>
                              <a:custGeom>
                                <a:avLst/>
                                <a:gdLst/>
                                <a:ahLst/>
                                <a:cxnLst/>
                                <a:rect l="0" t="0" r="0" b="0"/>
                                <a:pathLst>
                                  <a:path w="5580381">
                                    <a:moveTo>
                                      <a:pt x="0" y="0"/>
                                    </a:moveTo>
                                    <a:lnTo>
                                      <a:pt x="5580381" y="0"/>
                                    </a:lnTo>
                                  </a:path>
                                </a:pathLst>
                              </a:custGeom>
                              <a:ln w="15102" cap="flat">
                                <a:round/>
                              </a:ln>
                            </wps:spPr>
                            <wps:style>
                              <a:lnRef idx="1">
                                <a:srgbClr val="000000"/>
                              </a:lnRef>
                              <a:fillRef idx="0">
                                <a:srgbClr val="000000">
                                  <a:alpha val="0"/>
                                </a:srgbClr>
                              </a:fillRef>
                              <a:effectRef idx="0">
                                <a:scrgbClr r="0" g="0" b="0"/>
                              </a:effectRef>
                              <a:fontRef idx="none"/>
                            </wps:style>
                            <wps:bodyPr/>
                          </wps:wsp>
                          <wps:wsp>
                            <wps:cNvPr id="17" name="Shape 10"/>
                            <wps:cNvSpPr/>
                            <wps:spPr>
                              <a:xfrm>
                                <a:off x="6573801" y="3852686"/>
                                <a:ext cx="0" cy="3738246"/>
                              </a:xfrm>
                              <a:custGeom>
                                <a:avLst/>
                                <a:gdLst/>
                                <a:ahLst/>
                                <a:cxnLst/>
                                <a:rect l="0" t="0" r="0" b="0"/>
                                <a:pathLst>
                                  <a:path h="3738246">
                                    <a:moveTo>
                                      <a:pt x="0" y="0"/>
                                    </a:moveTo>
                                    <a:lnTo>
                                      <a:pt x="0" y="3738246"/>
                                    </a:lnTo>
                                  </a:path>
                                </a:pathLst>
                              </a:custGeom>
                              <a:ln w="15102" cap="flat">
                                <a:round/>
                              </a:ln>
                            </wps:spPr>
                            <wps:style>
                              <a:lnRef idx="1">
                                <a:srgbClr val="000000"/>
                              </a:lnRef>
                              <a:fillRef idx="0">
                                <a:srgbClr val="000000">
                                  <a:alpha val="0"/>
                                </a:srgbClr>
                              </a:fillRef>
                              <a:effectRef idx="0">
                                <a:scrgbClr r="0" g="0" b="0"/>
                              </a:effectRef>
                              <a:fontRef idx="none"/>
                            </wps:style>
                            <wps:bodyPr/>
                          </wps:wsp>
                          <wps:wsp>
                            <wps:cNvPr id="19" name="Rectangle 19"/>
                            <wps:cNvSpPr/>
                            <wps:spPr>
                              <a:xfrm>
                                <a:off x="5091176" y="206502"/>
                                <a:ext cx="56314" cy="226002"/>
                              </a:xfrm>
                              <a:prstGeom prst="rect">
                                <a:avLst/>
                              </a:prstGeom>
                              <a:ln>
                                <a:noFill/>
                              </a:ln>
                            </wps:spPr>
                            <wps:txbx>
                              <w:txbxContent>
                                <w:p w14:paraId="4E7D8C92" w14:textId="77777777" w:rsidR="008777AE" w:rsidRDefault="008777AE" w:rsidP="0033409A">
                                  <w:pPr>
                                    <w:spacing w:after="160" w:line="259" w:lineRule="auto"/>
                                  </w:pPr>
                                  <w:r>
                                    <w:t xml:space="preserve"> </w:t>
                                  </w:r>
                                </w:p>
                              </w:txbxContent>
                            </wps:txbx>
                            <wps:bodyPr horzOverflow="overflow" vert="horz" lIns="0" tIns="0" rIns="0" bIns="0" rtlCol="0">
                              <a:noAutofit/>
                            </wps:bodyPr>
                          </wps:wsp>
                          <wps:wsp>
                            <wps:cNvPr id="65" name="Rectangle 65"/>
                            <wps:cNvSpPr/>
                            <wps:spPr>
                              <a:xfrm>
                                <a:off x="6610698" y="6374895"/>
                                <a:ext cx="1464604" cy="526584"/>
                              </a:xfrm>
                              <a:prstGeom prst="rect">
                                <a:avLst/>
                              </a:prstGeom>
                              <a:ln>
                                <a:noFill/>
                              </a:ln>
                            </wps:spPr>
                            <wps:txbx>
                              <w:txbxContent>
                                <w:p w14:paraId="64905950" w14:textId="1A8CE6E5" w:rsidR="008777AE" w:rsidRPr="002C35FC" w:rsidRDefault="008777AE" w:rsidP="00E73C5D">
                                  <w:pPr>
                                    <w:spacing w:after="160" w:line="259" w:lineRule="auto"/>
                                    <w:jc w:val="center"/>
                                    <w:rPr>
                                      <w:color w:val="4472C4" w:themeColor="accent1"/>
                                      <w:lang w:val="mn-MN"/>
                                    </w:rPr>
                                  </w:pPr>
                                  <w:r w:rsidRPr="00444846">
                                    <w:rPr>
                                      <w:rFonts w:ascii="Arial" w:eastAsia="Arial" w:hAnsi="Arial" w:cs="Arial"/>
                                      <w:b/>
                                      <w:color w:val="4472C4" w:themeColor="accent1"/>
                                      <w:sz w:val="48"/>
                                      <w:szCs w:val="48"/>
                                    </w:rPr>
                                    <w:t>20</w:t>
                                  </w:r>
                                  <w:r w:rsidRPr="00444846">
                                    <w:rPr>
                                      <w:rFonts w:ascii="Arial" w:eastAsia="Arial" w:hAnsi="Arial" w:cs="Arial"/>
                                      <w:b/>
                                      <w:color w:val="4472C4" w:themeColor="accent1"/>
                                      <w:sz w:val="48"/>
                                      <w:szCs w:val="48"/>
                                      <w:lang w:val="mn-MN"/>
                                    </w:rPr>
                                    <w:t>2</w:t>
                                  </w:r>
                                  <w:r w:rsidR="00355773">
                                    <w:rPr>
                                      <w:rFonts w:ascii="Arial" w:eastAsia="Arial" w:hAnsi="Arial" w:cs="Arial"/>
                                      <w:b/>
                                      <w:color w:val="4472C4" w:themeColor="accent1"/>
                                      <w:sz w:val="48"/>
                                      <w:szCs w:val="48"/>
                                      <w:lang w:val="mn-MN"/>
                                    </w:rPr>
                                    <w:t>2</w:t>
                                  </w:r>
                                  <w:r w:rsidRPr="00444846">
                                    <w:rPr>
                                      <w:rFonts w:ascii="Arial" w:eastAsia="Arial" w:hAnsi="Arial" w:cs="Arial"/>
                                      <w:b/>
                                      <w:color w:val="4472C4" w:themeColor="accent1"/>
                                      <w:sz w:val="48"/>
                                      <w:szCs w:val="48"/>
                                      <w:lang w:val="mn-MN"/>
                                    </w:rPr>
                                    <w:t xml:space="preserve"> он</w:t>
                                  </w:r>
                                </w:p>
                              </w:txbxContent>
                            </wps:txbx>
                            <wps:bodyPr horzOverflow="overflow" vert="horz" lIns="0" tIns="0" rIns="0" bIns="0" rtlCol="0">
                              <a:noAutofit/>
                            </wps:bodyPr>
                          </wps:wsp>
                          <wps:wsp>
                            <wps:cNvPr id="66" name="Rectangle 66"/>
                            <wps:cNvSpPr/>
                            <wps:spPr>
                              <a:xfrm>
                                <a:off x="738017" y="5965743"/>
                                <a:ext cx="5823866" cy="1997961"/>
                              </a:xfrm>
                              <a:prstGeom prst="rect">
                                <a:avLst/>
                              </a:prstGeom>
                              <a:ln>
                                <a:noFill/>
                              </a:ln>
                            </wps:spPr>
                            <wps:txbx>
                              <w:txbxContent>
                                <w:p w14:paraId="129F1C19" w14:textId="77777777" w:rsidR="008777AE" w:rsidRPr="00C27417" w:rsidRDefault="008777AE" w:rsidP="00C27417">
                                  <w:pPr>
                                    <w:jc w:val="center"/>
                                    <w:rPr>
                                      <w:rFonts w:ascii="Times New Roman" w:hAnsi="Times New Roman"/>
                                      <w:b/>
                                      <w:color w:val="002060"/>
                                      <w:sz w:val="48"/>
                                      <w:szCs w:val="48"/>
                                      <w:lang w:val="mn-MN"/>
                                    </w:rPr>
                                  </w:pPr>
                                  <w:r w:rsidRPr="007128B7">
                                    <w:rPr>
                                      <w:rFonts w:ascii="Times New Roman" w:hAnsi="Times New Roman"/>
                                      <w:b/>
                                      <w:color w:val="002060"/>
                                      <w:sz w:val="48"/>
                                      <w:szCs w:val="48"/>
                                    </w:rPr>
                                    <w:t>Х</w:t>
                                  </w:r>
                                  <w:r w:rsidRPr="007128B7">
                                    <w:rPr>
                                      <w:rFonts w:ascii="Times New Roman" w:hAnsi="Times New Roman"/>
                                      <w:b/>
                                      <w:color w:val="002060"/>
                                      <w:sz w:val="48"/>
                                      <w:szCs w:val="48"/>
                                      <w:lang w:val="mn-MN"/>
                                    </w:rPr>
                                    <w:t>уулийн хэрэгжилтийн үр дагаварт хийсэн үнэлгээний тайлан</w:t>
                                  </w:r>
                                </w:p>
                                <w:p w14:paraId="7D05B69B" w14:textId="77777777" w:rsidR="008777AE" w:rsidRDefault="008777AE"/>
                              </w:txbxContent>
                            </wps:txbx>
                            <wps:bodyPr horzOverflow="overflow" vert="horz" lIns="0" tIns="0" rIns="0" bIns="0" rtlCol="0">
                              <a:noAutofit/>
                            </wps:bodyPr>
                          </wps:wsp>
                          <wps:wsp>
                            <wps:cNvPr id="68" name="Rectangle 68"/>
                            <wps:cNvSpPr/>
                            <wps:spPr>
                              <a:xfrm>
                                <a:off x="6630670" y="6426836"/>
                                <a:ext cx="56314" cy="226002"/>
                              </a:xfrm>
                              <a:prstGeom prst="rect">
                                <a:avLst/>
                              </a:prstGeom>
                              <a:ln>
                                <a:noFill/>
                              </a:ln>
                            </wps:spPr>
                            <wps:txbx>
                              <w:txbxContent>
                                <w:p w14:paraId="03496522" w14:textId="77777777" w:rsidR="008777AE" w:rsidRDefault="008777AE" w:rsidP="0033409A">
                                  <w:pPr>
                                    <w:spacing w:after="160" w:line="259" w:lineRule="auto"/>
                                  </w:pPr>
                                  <w:r>
                                    <w:t xml:space="preserve"> </w:t>
                                  </w:r>
                                </w:p>
                              </w:txbxContent>
                            </wps:txbx>
                            <wps:bodyPr horzOverflow="overflow" vert="horz" lIns="0" tIns="0" rIns="0" bIns="0" rtlCol="0">
                              <a:noAutofit/>
                            </wps:bodyPr>
                          </wps:wsp>
                          <wps:wsp>
                            <wps:cNvPr id="69" name="Rectangle 69"/>
                            <wps:cNvSpPr/>
                            <wps:spPr>
                              <a:xfrm>
                                <a:off x="6857746" y="6629527"/>
                                <a:ext cx="68044" cy="226002"/>
                              </a:xfrm>
                              <a:prstGeom prst="rect">
                                <a:avLst/>
                              </a:prstGeom>
                              <a:ln>
                                <a:noFill/>
                              </a:ln>
                            </wps:spPr>
                            <wps:txbx>
                              <w:txbxContent>
                                <w:p w14:paraId="340AC1C9" w14:textId="77777777" w:rsidR="008777AE" w:rsidRDefault="008777AE" w:rsidP="0033409A">
                                  <w:pPr>
                                    <w:spacing w:after="160" w:line="259" w:lineRule="auto"/>
                                  </w:pPr>
                                  <w:r>
                                    <w:rPr>
                                      <w:rFonts w:ascii="Arial" w:eastAsia="Arial" w:hAnsi="Arial" w:cs="Arial"/>
                                      <w:b/>
                                    </w:rPr>
                                    <w:t xml:space="preserve"> </w:t>
                                  </w:r>
                                </w:p>
                              </w:txbxContent>
                            </wps:txbx>
                            <wps:bodyPr horzOverflow="overflow" vert="horz" lIns="0" tIns="0" rIns="0" bIns="0" rtlCol="0">
                              <a:noAutofit/>
                            </wps:bodyPr>
                          </wps:wsp>
                          <wps:wsp>
                            <wps:cNvPr id="80" name="Rectangle 80"/>
                            <wps:cNvSpPr/>
                            <wps:spPr>
                              <a:xfrm>
                                <a:off x="3772535" y="9335262"/>
                                <a:ext cx="56314" cy="226002"/>
                              </a:xfrm>
                              <a:prstGeom prst="rect">
                                <a:avLst/>
                              </a:prstGeom>
                              <a:ln>
                                <a:noFill/>
                              </a:ln>
                            </wps:spPr>
                            <wps:txbx>
                              <w:txbxContent>
                                <w:p w14:paraId="2596F576" w14:textId="77777777" w:rsidR="008777AE" w:rsidRDefault="008777AE" w:rsidP="0033409A">
                                  <w:pPr>
                                    <w:spacing w:after="160" w:line="259" w:lineRule="auto"/>
                                  </w:pPr>
                                  <w:r>
                                    <w:t xml:space="preserve"> </w:t>
                                  </w:r>
                                </w:p>
                              </w:txbxContent>
                            </wps:txbx>
                            <wps:bodyPr horzOverflow="overflow" vert="horz" lIns="0" tIns="0" rIns="0" bIns="0" rtlCol="0">
                              <a:noAutofit/>
                            </wps:bodyPr>
                          </wps:wsp>
                          <wps:wsp>
                            <wps:cNvPr id="81" name="Rectangle 81"/>
                            <wps:cNvSpPr/>
                            <wps:spPr>
                              <a:xfrm>
                                <a:off x="3772535" y="9618726"/>
                                <a:ext cx="56314" cy="226002"/>
                              </a:xfrm>
                              <a:prstGeom prst="rect">
                                <a:avLst/>
                              </a:prstGeom>
                              <a:ln>
                                <a:noFill/>
                              </a:ln>
                            </wps:spPr>
                            <wps:txbx>
                              <w:txbxContent>
                                <w:p w14:paraId="392837DE" w14:textId="77777777" w:rsidR="008777AE" w:rsidRDefault="008777AE" w:rsidP="0033409A">
                                  <w:pPr>
                                    <w:spacing w:after="160" w:line="259" w:lineRule="auto"/>
                                  </w:pPr>
                                  <w:r>
                                    <w:t xml:space="preserve"> </w:t>
                                  </w:r>
                                </w:p>
                              </w:txbxContent>
                            </wps:txbx>
                            <wps:bodyPr horzOverflow="overflow" vert="horz" lIns="0" tIns="0" rIns="0" bIns="0" rtlCol="0">
                              <a:noAutofit/>
                            </wps:bodyPr>
                          </wps:wsp>
                          <wps:wsp>
                            <wps:cNvPr id="82" name="Rectangle 82"/>
                            <wps:cNvSpPr/>
                            <wps:spPr>
                              <a:xfrm>
                                <a:off x="2869809" y="9771145"/>
                                <a:ext cx="2749959" cy="265082"/>
                              </a:xfrm>
                              <a:prstGeom prst="rect">
                                <a:avLst/>
                              </a:prstGeom>
                              <a:ln>
                                <a:noFill/>
                              </a:ln>
                            </wps:spPr>
                            <wps:txbx>
                              <w:txbxContent>
                                <w:p w14:paraId="69BCCD89" w14:textId="77777777" w:rsidR="008777AE" w:rsidRPr="008D5C93" w:rsidRDefault="008777AE" w:rsidP="0033409A">
                                  <w:pPr>
                                    <w:spacing w:after="160" w:line="259" w:lineRule="auto"/>
                                    <w:jc w:val="center"/>
                                    <w:rPr>
                                      <w:rFonts w:ascii="Arial" w:hAnsi="Arial" w:cs="Arial"/>
                                      <w:b/>
                                      <w:color w:val="002060"/>
                                      <w:sz w:val="36"/>
                                      <w:szCs w:val="36"/>
                                      <w:lang w:val="mn-MN"/>
                                    </w:rPr>
                                  </w:pPr>
                                  <w:proofErr w:type="spellStart"/>
                                  <w:r w:rsidRPr="008D5C93">
                                    <w:rPr>
                                      <w:rFonts w:ascii="Arial" w:hAnsi="Arial" w:cs="Arial"/>
                                      <w:b/>
                                      <w:color w:val="002060"/>
                                      <w:sz w:val="36"/>
                                      <w:szCs w:val="36"/>
                                    </w:rPr>
                                    <w:t>Улаанбаатар</w:t>
                                  </w:r>
                                  <w:proofErr w:type="spellEnd"/>
                                  <w:r w:rsidRPr="008D5C93">
                                    <w:rPr>
                                      <w:rFonts w:ascii="Arial" w:hAnsi="Arial" w:cs="Arial"/>
                                      <w:b/>
                                      <w:color w:val="002060"/>
                                      <w:sz w:val="36"/>
                                      <w:szCs w:val="36"/>
                                    </w:rPr>
                                    <w:t xml:space="preserve"> </w:t>
                                  </w:r>
                                  <w:proofErr w:type="spellStart"/>
                                  <w:r w:rsidRPr="008D5C93">
                                    <w:rPr>
                                      <w:rFonts w:ascii="Arial" w:hAnsi="Arial" w:cs="Arial"/>
                                      <w:b/>
                                      <w:color w:val="002060"/>
                                      <w:sz w:val="36"/>
                                      <w:szCs w:val="36"/>
                                    </w:rPr>
                                    <w:t>хот</w:t>
                                  </w:r>
                                  <w:proofErr w:type="spellEnd"/>
                                  <w:r w:rsidRPr="008D5C93">
                                    <w:rPr>
                                      <w:rFonts w:ascii="Arial" w:hAnsi="Arial" w:cs="Arial"/>
                                      <w:b/>
                                      <w:color w:val="002060"/>
                                      <w:sz w:val="36"/>
                                      <w:szCs w:val="36"/>
                                      <w:lang w:val="mn-MN"/>
                                    </w:rPr>
                                    <w:t xml:space="preserve"> </w:t>
                                  </w:r>
                                </w:p>
                              </w:txbxContent>
                            </wps:txbx>
                            <wps:bodyPr horzOverflow="overflow" vert="horz" lIns="0" tIns="0" rIns="0" bIns="0" rtlCol="0">
                              <a:noAutofit/>
                            </wps:bodyPr>
                          </wps:wsp>
                        </wpg:grpSp>
                        <pic:pic xmlns:pic="http://schemas.openxmlformats.org/drawingml/2006/picture">
                          <pic:nvPicPr>
                            <pic:cNvPr id="18" name="Picture 18" descr="C:\Users\User\Desktop\download.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035972" y="-47297"/>
                              <a:ext cx="2835910" cy="1182370"/>
                            </a:xfrm>
                            <a:prstGeom prst="rect">
                              <a:avLst/>
                            </a:prstGeom>
                            <a:noFill/>
                            <a:ln>
                              <a:noFill/>
                            </a:ln>
                          </pic:spPr>
                        </pic:pic>
                      </wpg:grpSp>
                      <wps:wsp>
                        <wps:cNvPr id="13" name="Text Box 13"/>
                        <wps:cNvSpPr txBox="1"/>
                        <wps:spPr>
                          <a:xfrm>
                            <a:off x="978076" y="3657433"/>
                            <a:ext cx="4315460" cy="1361320"/>
                          </a:xfrm>
                          <a:prstGeom prst="rect">
                            <a:avLst/>
                          </a:prstGeom>
                          <a:noFill/>
                          <a:ln>
                            <a:noFill/>
                          </a:ln>
                          <a:effectLst/>
                        </wps:spPr>
                        <wps:txbx>
                          <w:txbxContent>
                            <w:p w14:paraId="46B91EE9" w14:textId="77777777" w:rsidR="008777AE" w:rsidRPr="00613A60" w:rsidRDefault="008777AE" w:rsidP="00613A60">
                              <w:pPr>
                                <w:jc w:val="center"/>
                                <w:rPr>
                                  <w:rFonts w:ascii="Times New Roman" w:hAnsi="Times New Roman"/>
                                  <w:b/>
                                  <w:sz w:val="56"/>
                                  <w:szCs w:val="56"/>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13A60">
                                <w:rPr>
                                  <w:rFonts w:ascii="Times New Roman" w:hAnsi="Times New Roman"/>
                                  <w:b/>
                                  <w:sz w:val="48"/>
                                  <w:szCs w:val="48"/>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ТӨМӨР ЗАМЫН ТЭЭВРИЙН ТУХАЙ</w:t>
                              </w:r>
                              <w:r w:rsidRPr="00613A60">
                                <w:rPr>
                                  <w:rFonts w:ascii="Times New Roman" w:hAnsi="Times New Roman"/>
                                  <w:b/>
                                  <w:sz w:val="56"/>
                                  <w:szCs w:val="56"/>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13A60">
                                <w:rPr>
                                  <w:rFonts w:ascii="Times New Roman" w:hAnsi="Times New Roman"/>
                                  <w:b/>
                                  <w:sz w:val="48"/>
                                  <w:szCs w:val="48"/>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ХУУЛЬ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A9F137" id="Group 5" o:spid="_x0000_s1026" style="position:absolute;margin-left:-36pt;margin-top:-39.75pt;width:534pt;height:753.75pt;z-index:251671552;mso-width-relative:margin;mso-height-relative:margin" coordorigin=",-472" coordsize="68718,97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">
                <v:group id="Group 2" o:spid="_x0000_s1027" style="position:absolute;top:-472;width:68718;height:97722" coordorigin=",-472" coordsize="68718,9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9" o:spid="_x0000_s1028" style="position:absolute;width:66989;height:97250" coordsize="80753,10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hape 58053" o:spid="_x0000_s1029" style="position:absolute;left:5932;top:97711;width:74821;height:3443;visibility:visible;mso-wrap-style:square;v-text-anchor:top" coordsize="648017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" path="m,l6480175,r,269875l,269875,,e" fillcolor="#aadff9" stroked="f" strokeweight="0">
                      <v:stroke miterlimit="83231f" joinstyle="miter"/>
                      <v:path arrowok="t" textboxrect="0,0,6480175,269875"/>
                    </v:shape>
                    <v:shape id="Shape 8" o:spid="_x0000_s1030" style="position:absolute;width:10731;height:106801;visibility:visible;mso-wrap-style:square;v-text-anchor:top" coordsize="1073150,1068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" path="m,l1073150,,51,10680192r-51,l,xe" fillcolor="#aadff9" stroked="f" strokeweight="0">
                      <v:stroke miterlimit="83231f" joinstyle="miter"/>
                      <v:path arrowok="t" textboxrect="0,0,1073150,10680192"/>
                    </v:shape>
                    <v:shape id="Shape 9" o:spid="_x0000_s1031" style="position:absolute;left:15430;top:57380;width:60244;height:502;visibility:visible;mso-wrap-style:square;v-text-anchor:top" coordsize="5580381,5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" path="m,l5580381,e" filled="f" strokeweight=".4195mm">
                      <v:path arrowok="t" textboxrect="0,0,5580381,50209"/>
                    </v:shape>
                    <v:shape id="Shape 10" o:spid="_x0000_s1032" style="position:absolute;left:65738;top:38526;width:0;height:37383;visibility:visible;mso-wrap-style:square;v-text-anchor:top" coordsize="0,373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" path="m,l,3738246e" filled="f" strokeweight=".4195mm">
                      <v:path arrowok="t" textboxrect="0,0,0,3738246"/>
                    </v:shape>
                    <v:rect id="Rectangle 19" o:spid="_x0000_s1033" style="position:absolute;left:50911;top:20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E7D8C92" w14:textId="77777777" w:rsidR="008777AE" w:rsidRDefault="008777AE" w:rsidP="0033409A">
                            <w:pPr>
                              <w:spacing w:after="160" w:line="259" w:lineRule="auto"/>
                            </w:pPr>
                            <w:r>
                              <w:t xml:space="preserve"> </w:t>
                            </w:r>
                          </w:p>
                        </w:txbxContent>
                      </v:textbox>
                    </v:rect>
                    <v:rect id="Rectangle 65" o:spid="_x0000_s1034" style="position:absolute;left:66106;top:63748;width:14647;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64905950" w14:textId="1A8CE6E5" w:rsidR="008777AE" w:rsidRPr="002C35FC" w:rsidRDefault="008777AE" w:rsidP="00E73C5D">
                            <w:pPr>
                              <w:spacing w:after="160" w:line="259" w:lineRule="auto"/>
                              <w:jc w:val="center"/>
                              <w:rPr>
                                <w:color w:val="4472C4" w:themeColor="accent1"/>
                                <w:lang w:val="mn-MN"/>
                              </w:rPr>
                            </w:pPr>
                            <w:r w:rsidRPr="00444846">
                              <w:rPr>
                                <w:rFonts w:ascii="Arial" w:eastAsia="Arial" w:hAnsi="Arial" w:cs="Arial"/>
                                <w:b/>
                                <w:color w:val="4472C4" w:themeColor="accent1"/>
                                <w:sz w:val="48"/>
                                <w:szCs w:val="48"/>
                              </w:rPr>
                              <w:t>20</w:t>
                            </w:r>
                            <w:r w:rsidRPr="00444846">
                              <w:rPr>
                                <w:rFonts w:ascii="Arial" w:eastAsia="Arial" w:hAnsi="Arial" w:cs="Arial"/>
                                <w:b/>
                                <w:color w:val="4472C4" w:themeColor="accent1"/>
                                <w:sz w:val="48"/>
                                <w:szCs w:val="48"/>
                                <w:lang w:val="mn-MN"/>
                              </w:rPr>
                              <w:t>2</w:t>
                            </w:r>
                            <w:r w:rsidR="00355773">
                              <w:rPr>
                                <w:rFonts w:ascii="Arial" w:eastAsia="Arial" w:hAnsi="Arial" w:cs="Arial"/>
                                <w:b/>
                                <w:color w:val="4472C4" w:themeColor="accent1"/>
                                <w:sz w:val="48"/>
                                <w:szCs w:val="48"/>
                                <w:lang w:val="mn-MN"/>
                              </w:rPr>
                              <w:t>2</w:t>
                            </w:r>
                            <w:r w:rsidRPr="00444846">
                              <w:rPr>
                                <w:rFonts w:ascii="Arial" w:eastAsia="Arial" w:hAnsi="Arial" w:cs="Arial"/>
                                <w:b/>
                                <w:color w:val="4472C4" w:themeColor="accent1"/>
                                <w:sz w:val="48"/>
                                <w:szCs w:val="48"/>
                                <w:lang w:val="mn-MN"/>
                              </w:rPr>
                              <w:t xml:space="preserve"> он</w:t>
                            </w:r>
                          </w:p>
                        </w:txbxContent>
                      </v:textbox>
                    </v:rect>
                    <v:rect id="Rectangle 66" o:spid="_x0000_s1035" style="position:absolute;left:7380;top:59657;width:58238;height:19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29F1C19" w14:textId="77777777" w:rsidR="008777AE" w:rsidRPr="00C27417" w:rsidRDefault="008777AE" w:rsidP="00C27417">
                            <w:pPr>
                              <w:jc w:val="center"/>
                              <w:rPr>
                                <w:rFonts w:ascii="Times New Roman" w:hAnsi="Times New Roman"/>
                                <w:b/>
                                <w:color w:val="002060"/>
                                <w:sz w:val="48"/>
                                <w:szCs w:val="48"/>
                                <w:lang w:val="mn-MN"/>
                              </w:rPr>
                            </w:pPr>
                            <w:r w:rsidRPr="007128B7">
                              <w:rPr>
                                <w:rFonts w:ascii="Times New Roman" w:hAnsi="Times New Roman"/>
                                <w:b/>
                                <w:color w:val="002060"/>
                                <w:sz w:val="48"/>
                                <w:szCs w:val="48"/>
                              </w:rPr>
                              <w:t>Х</w:t>
                            </w:r>
                            <w:r w:rsidRPr="007128B7">
                              <w:rPr>
                                <w:rFonts w:ascii="Times New Roman" w:hAnsi="Times New Roman"/>
                                <w:b/>
                                <w:color w:val="002060"/>
                                <w:sz w:val="48"/>
                                <w:szCs w:val="48"/>
                                <w:lang w:val="mn-MN"/>
                              </w:rPr>
                              <w:t>уулийн хэрэгжилтийн үр дагаварт хийсэн үнэлгээний тайлан</w:t>
                            </w:r>
                          </w:p>
                          <w:p w14:paraId="7D05B69B" w14:textId="77777777" w:rsidR="008777AE" w:rsidRDefault="008777AE"/>
                        </w:txbxContent>
                      </v:textbox>
                    </v:rect>
                    <v:rect id="Rectangle 68" o:spid="_x0000_s1036" style="position:absolute;left:66306;top:642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3496522" w14:textId="77777777" w:rsidR="008777AE" w:rsidRDefault="008777AE" w:rsidP="0033409A">
                            <w:pPr>
                              <w:spacing w:after="160" w:line="259" w:lineRule="auto"/>
                            </w:pPr>
                            <w:r>
                              <w:t xml:space="preserve"> </w:t>
                            </w:r>
                          </w:p>
                        </w:txbxContent>
                      </v:textbox>
                    </v:rect>
                    <v:rect id="Rectangle 69" o:spid="_x0000_s1037" style="position:absolute;left:68577;top:66295;width:6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40AC1C9" w14:textId="77777777" w:rsidR="008777AE" w:rsidRDefault="008777AE" w:rsidP="0033409A">
                            <w:pPr>
                              <w:spacing w:after="160" w:line="259" w:lineRule="auto"/>
                            </w:pPr>
                            <w:r>
                              <w:rPr>
                                <w:rFonts w:ascii="Arial" w:eastAsia="Arial" w:hAnsi="Arial" w:cs="Arial"/>
                                <w:b/>
                              </w:rPr>
                              <w:t xml:space="preserve"> </w:t>
                            </w:r>
                          </w:p>
                        </w:txbxContent>
                      </v:textbox>
                    </v:rect>
                    <v:rect id="Rectangle 80" o:spid="_x0000_s1038" style="position:absolute;left:37725;top:933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596F576" w14:textId="77777777" w:rsidR="008777AE" w:rsidRDefault="008777AE" w:rsidP="0033409A">
                            <w:pPr>
                              <w:spacing w:after="160" w:line="259" w:lineRule="auto"/>
                            </w:pPr>
                            <w:r>
                              <w:t xml:space="preserve"> </w:t>
                            </w:r>
                          </w:p>
                        </w:txbxContent>
                      </v:textbox>
                    </v:rect>
                    <v:rect id="Rectangle 81" o:spid="_x0000_s1039" style="position:absolute;left:37725;top:961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92837DE" w14:textId="77777777" w:rsidR="008777AE" w:rsidRDefault="008777AE" w:rsidP="0033409A">
                            <w:pPr>
                              <w:spacing w:after="160" w:line="259" w:lineRule="auto"/>
                            </w:pPr>
                            <w:r>
                              <w:t xml:space="preserve"> </w:t>
                            </w:r>
                          </w:p>
                        </w:txbxContent>
                      </v:textbox>
                    </v:rect>
                    <v:rect id="Rectangle 82" o:spid="_x0000_s1040" style="position:absolute;left:28698;top:97711;width:27499;height: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69BCCD89" w14:textId="77777777" w:rsidR="008777AE" w:rsidRPr="008D5C93" w:rsidRDefault="008777AE" w:rsidP="0033409A">
                            <w:pPr>
                              <w:spacing w:after="160" w:line="259" w:lineRule="auto"/>
                              <w:jc w:val="center"/>
                              <w:rPr>
                                <w:rFonts w:ascii="Arial" w:hAnsi="Arial" w:cs="Arial"/>
                                <w:b/>
                                <w:color w:val="002060"/>
                                <w:sz w:val="36"/>
                                <w:szCs w:val="36"/>
                                <w:lang w:val="mn-MN"/>
                              </w:rPr>
                            </w:pPr>
                            <w:proofErr w:type="spellStart"/>
                            <w:r w:rsidRPr="008D5C93">
                              <w:rPr>
                                <w:rFonts w:ascii="Arial" w:hAnsi="Arial" w:cs="Arial"/>
                                <w:b/>
                                <w:color w:val="002060"/>
                                <w:sz w:val="36"/>
                                <w:szCs w:val="36"/>
                              </w:rPr>
                              <w:t>Улаанбаатар</w:t>
                            </w:r>
                            <w:proofErr w:type="spellEnd"/>
                            <w:r w:rsidRPr="008D5C93">
                              <w:rPr>
                                <w:rFonts w:ascii="Arial" w:hAnsi="Arial" w:cs="Arial"/>
                                <w:b/>
                                <w:color w:val="002060"/>
                                <w:sz w:val="36"/>
                                <w:szCs w:val="36"/>
                              </w:rPr>
                              <w:t xml:space="preserve"> </w:t>
                            </w:r>
                            <w:proofErr w:type="spellStart"/>
                            <w:r w:rsidRPr="008D5C93">
                              <w:rPr>
                                <w:rFonts w:ascii="Arial" w:hAnsi="Arial" w:cs="Arial"/>
                                <w:b/>
                                <w:color w:val="002060"/>
                                <w:sz w:val="36"/>
                                <w:szCs w:val="36"/>
                              </w:rPr>
                              <w:t>хот</w:t>
                            </w:r>
                            <w:proofErr w:type="spellEnd"/>
                            <w:r w:rsidRPr="008D5C93">
                              <w:rPr>
                                <w:rFonts w:ascii="Arial" w:hAnsi="Arial" w:cs="Arial"/>
                                <w:b/>
                                <w:color w:val="002060"/>
                                <w:sz w:val="36"/>
                                <w:szCs w:val="36"/>
                                <w:lang w:val="mn-MN"/>
                              </w:rPr>
                              <w:t xml:space="preserve"> </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41" type="#_x0000_t75" style="position:absolute;left:40359;top:-472;width:28359;height:1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">
                    <v:imagedata r:id="rId9" o:title="download"/>
                  </v:shape>
                </v:group>
                <v:shapetype id="_x0000_t202" coordsize="21600,21600" o:spt="202" path="m,l,21600r21600,l21600,xe">
                  <v:stroke joinstyle="miter"/>
                  <v:path gradientshapeok="t" o:connecttype="rect"/>
                </v:shapetype>
                <v:shape id="Text Box 13" o:spid="_x0000_s1042" type="#_x0000_t202" style="position:absolute;left:9780;top:36574;width:43155;height:1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6B91EE9" w14:textId="77777777" w:rsidR="008777AE" w:rsidRPr="00613A60" w:rsidRDefault="008777AE" w:rsidP="00613A60">
                        <w:pPr>
                          <w:jc w:val="center"/>
                          <w:rPr>
                            <w:rFonts w:ascii="Times New Roman" w:hAnsi="Times New Roman"/>
                            <w:b/>
                            <w:sz w:val="56"/>
                            <w:szCs w:val="56"/>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13A60">
                          <w:rPr>
                            <w:rFonts w:ascii="Times New Roman" w:hAnsi="Times New Roman"/>
                            <w:b/>
                            <w:sz w:val="48"/>
                            <w:szCs w:val="48"/>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ТӨМӨР ЗАМЫН ТЭЭВРИЙН ТУХАЙ</w:t>
                        </w:r>
                        <w:r w:rsidRPr="00613A60">
                          <w:rPr>
                            <w:rFonts w:ascii="Times New Roman" w:hAnsi="Times New Roman"/>
                            <w:b/>
                            <w:sz w:val="56"/>
                            <w:szCs w:val="56"/>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13A60">
                          <w:rPr>
                            <w:rFonts w:ascii="Times New Roman" w:hAnsi="Times New Roman"/>
                            <w:b/>
                            <w:sz w:val="48"/>
                            <w:szCs w:val="48"/>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ХУУЛЬ</w:t>
                        </w:r>
                      </w:p>
                    </w:txbxContent>
                  </v:textbox>
                </v:shape>
              </v:group>
            </w:pict>
          </mc:Fallback>
        </mc:AlternateContent>
      </w:r>
      <w:r w:rsidR="00C93ABB" w:rsidRPr="007128B7">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6BD10FEF" wp14:editId="4B4D08B3">
                <wp:simplePos x="0" y="0"/>
                <wp:positionH relativeFrom="column">
                  <wp:posOffset>-47625</wp:posOffset>
                </wp:positionH>
                <wp:positionV relativeFrom="paragraph">
                  <wp:posOffset>-5250815</wp:posOffset>
                </wp:positionV>
                <wp:extent cx="4814570" cy="9239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814570" cy="923925"/>
                        </a:xfrm>
                        <a:prstGeom prst="rect">
                          <a:avLst/>
                        </a:prstGeom>
                        <a:noFill/>
                        <a:ln>
                          <a:noFill/>
                        </a:ln>
                        <a:effectLst/>
                      </wps:spPr>
                      <wps:txbx>
                        <w:txbxContent>
                          <w:p w14:paraId="1E8ADD41" w14:textId="77777777" w:rsidR="008777AE" w:rsidRPr="00D84E4A" w:rsidRDefault="008777AE" w:rsidP="007128B7">
                            <w:pPr>
                              <w:jc w:val="center"/>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4E4A">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ТӨМӨР ЗАМЫН ТЭЭВРИЙН</w:t>
                            </w:r>
                          </w:p>
                          <w:p w14:paraId="5056D510" w14:textId="77777777" w:rsidR="008777AE" w:rsidRPr="00D84E4A" w:rsidRDefault="008777AE" w:rsidP="007128B7">
                            <w:pPr>
                              <w:jc w:val="center"/>
                              <w:rPr>
                                <w:rFonts w:ascii="Times New Roman" w:eastAsiaTheme="minorHAnsi"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4E4A">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ТУХАЙ ХУУЛЬ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10FEF" id="Text Box 1" o:spid="_x0000_s1043" type="#_x0000_t202" style="position:absolute;margin-left:-3.75pt;margin-top:-413.45pt;width:379.1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" filled="f" stroked="f">
                <v:textbox>
                  <w:txbxContent>
                    <w:p w14:paraId="1E8ADD41" w14:textId="77777777" w:rsidR="008777AE" w:rsidRPr="00D84E4A" w:rsidRDefault="008777AE" w:rsidP="007128B7">
                      <w:pPr>
                        <w:jc w:val="center"/>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4E4A">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ТӨМӨР ЗАМЫН ТЭЭВРИЙН</w:t>
                      </w:r>
                    </w:p>
                    <w:p w14:paraId="5056D510" w14:textId="77777777" w:rsidR="008777AE" w:rsidRPr="00D84E4A" w:rsidRDefault="008777AE" w:rsidP="007128B7">
                      <w:pPr>
                        <w:jc w:val="center"/>
                        <w:rPr>
                          <w:rFonts w:ascii="Times New Roman" w:eastAsiaTheme="minorHAnsi"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4E4A">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ТУХАЙ ХУУЛЬ</w:t>
                      </w:r>
                    </w:p>
                  </w:txbxContent>
                </v:textbox>
              </v:shape>
            </w:pict>
          </mc:Fallback>
        </mc:AlternateContent>
      </w:r>
    </w:p>
    <w:p w14:paraId="7A081282" w14:textId="7992F850" w:rsidR="0017485E" w:rsidRPr="0017485E" w:rsidRDefault="0017485E" w:rsidP="0032465E">
      <w:pPr>
        <w:rPr>
          <w:rFonts w:ascii="Times New Roman" w:hAnsi="Times New Roman"/>
          <w:sz w:val="22"/>
          <w:szCs w:val="22"/>
        </w:rPr>
      </w:pPr>
    </w:p>
    <w:p w14:paraId="164CFFC3" w14:textId="22FCA87E" w:rsidR="0017485E" w:rsidRPr="0017485E" w:rsidRDefault="0017485E" w:rsidP="0032465E">
      <w:pPr>
        <w:rPr>
          <w:rFonts w:ascii="Times New Roman" w:hAnsi="Times New Roman"/>
          <w:sz w:val="22"/>
          <w:szCs w:val="22"/>
        </w:rPr>
      </w:pPr>
    </w:p>
    <w:p w14:paraId="51D8BCA5" w14:textId="02C9DBBD" w:rsidR="0017485E" w:rsidRPr="0017485E" w:rsidRDefault="0017485E" w:rsidP="0032465E">
      <w:pPr>
        <w:rPr>
          <w:rFonts w:ascii="Times New Roman" w:hAnsi="Times New Roman"/>
          <w:sz w:val="22"/>
          <w:szCs w:val="22"/>
        </w:rPr>
      </w:pPr>
    </w:p>
    <w:p w14:paraId="14FF9451" w14:textId="2BE992D0" w:rsidR="0017485E" w:rsidRPr="0017485E" w:rsidRDefault="0017485E" w:rsidP="0032465E">
      <w:pPr>
        <w:rPr>
          <w:rFonts w:ascii="Times New Roman" w:hAnsi="Times New Roman"/>
          <w:sz w:val="22"/>
          <w:szCs w:val="22"/>
        </w:rPr>
      </w:pPr>
    </w:p>
    <w:p w14:paraId="3AB20690" w14:textId="5AB28359" w:rsidR="0017485E" w:rsidRPr="0017485E" w:rsidRDefault="0017485E" w:rsidP="0032465E">
      <w:pPr>
        <w:rPr>
          <w:rFonts w:ascii="Times New Roman" w:hAnsi="Times New Roman"/>
          <w:sz w:val="22"/>
          <w:szCs w:val="22"/>
        </w:rPr>
      </w:pPr>
    </w:p>
    <w:p w14:paraId="0D65E0A6" w14:textId="186808B0" w:rsidR="0017485E" w:rsidRPr="0017485E" w:rsidRDefault="0017485E" w:rsidP="0032465E">
      <w:pPr>
        <w:rPr>
          <w:rFonts w:ascii="Times New Roman" w:hAnsi="Times New Roman"/>
          <w:sz w:val="22"/>
          <w:szCs w:val="22"/>
        </w:rPr>
      </w:pPr>
    </w:p>
    <w:p w14:paraId="6A220D3E" w14:textId="37630467" w:rsidR="0017485E" w:rsidRPr="0017485E" w:rsidRDefault="0017485E" w:rsidP="0032465E">
      <w:pPr>
        <w:rPr>
          <w:rFonts w:ascii="Times New Roman" w:hAnsi="Times New Roman"/>
          <w:sz w:val="22"/>
          <w:szCs w:val="22"/>
        </w:rPr>
      </w:pPr>
    </w:p>
    <w:p w14:paraId="6CACA713" w14:textId="369284EE" w:rsidR="0017485E" w:rsidRPr="0017485E" w:rsidRDefault="0017485E" w:rsidP="0032465E">
      <w:pPr>
        <w:rPr>
          <w:rFonts w:ascii="Times New Roman" w:hAnsi="Times New Roman"/>
          <w:sz w:val="22"/>
          <w:szCs w:val="22"/>
        </w:rPr>
      </w:pPr>
    </w:p>
    <w:p w14:paraId="2E027036" w14:textId="2E97819D" w:rsidR="0017485E" w:rsidRPr="0017485E" w:rsidRDefault="0017485E" w:rsidP="0032465E">
      <w:pPr>
        <w:rPr>
          <w:rFonts w:ascii="Times New Roman" w:hAnsi="Times New Roman"/>
          <w:sz w:val="22"/>
          <w:szCs w:val="22"/>
        </w:rPr>
      </w:pPr>
    </w:p>
    <w:p w14:paraId="05542E25" w14:textId="097AE735" w:rsidR="0017485E" w:rsidRDefault="0017485E" w:rsidP="0032465E">
      <w:pPr>
        <w:rPr>
          <w:rFonts w:ascii="Times New Roman" w:hAnsi="Times New Roman"/>
          <w:color w:val="002060"/>
          <w:sz w:val="22"/>
          <w:szCs w:val="22"/>
        </w:rPr>
      </w:pPr>
    </w:p>
    <w:p w14:paraId="4B04A4B6" w14:textId="0C2FA666" w:rsidR="0017485E" w:rsidRDefault="0017485E" w:rsidP="0032465E">
      <w:pPr>
        <w:rPr>
          <w:rFonts w:ascii="Times New Roman" w:hAnsi="Times New Roman"/>
          <w:color w:val="002060"/>
          <w:sz w:val="22"/>
          <w:szCs w:val="22"/>
        </w:rPr>
      </w:pPr>
    </w:p>
    <w:p w14:paraId="1B0F4716" w14:textId="0834D1BF" w:rsidR="0017485E" w:rsidRDefault="0017485E" w:rsidP="0032465E">
      <w:pPr>
        <w:tabs>
          <w:tab w:val="left" w:pos="4170"/>
        </w:tabs>
        <w:rPr>
          <w:rFonts w:ascii="Times New Roman" w:hAnsi="Times New Roman"/>
          <w:sz w:val="22"/>
          <w:szCs w:val="22"/>
        </w:rPr>
      </w:pPr>
      <w:r>
        <w:rPr>
          <w:rFonts w:ascii="Times New Roman" w:hAnsi="Times New Roman"/>
          <w:sz w:val="22"/>
          <w:szCs w:val="22"/>
        </w:rPr>
        <w:tab/>
      </w:r>
    </w:p>
    <w:p w14:paraId="6D5F3B4A" w14:textId="79727AD8" w:rsidR="0017567E" w:rsidRDefault="0017567E" w:rsidP="0032465E">
      <w:pPr>
        <w:tabs>
          <w:tab w:val="left" w:pos="4170"/>
        </w:tabs>
        <w:rPr>
          <w:rFonts w:ascii="Times New Roman" w:hAnsi="Times New Roman"/>
          <w:sz w:val="22"/>
          <w:szCs w:val="22"/>
        </w:rPr>
      </w:pPr>
    </w:p>
    <w:p w14:paraId="37DF9F23" w14:textId="18E8E67F" w:rsidR="0017567E" w:rsidRDefault="0017567E" w:rsidP="0032465E">
      <w:pPr>
        <w:tabs>
          <w:tab w:val="left" w:pos="4170"/>
        </w:tabs>
        <w:rPr>
          <w:rFonts w:ascii="Times New Roman" w:hAnsi="Times New Roman"/>
          <w:sz w:val="22"/>
          <w:szCs w:val="22"/>
        </w:rPr>
      </w:pPr>
    </w:p>
    <w:p w14:paraId="39DF5560" w14:textId="47DB2967" w:rsidR="0017567E" w:rsidRDefault="0017567E" w:rsidP="0032465E">
      <w:pPr>
        <w:tabs>
          <w:tab w:val="left" w:pos="4170"/>
        </w:tabs>
        <w:rPr>
          <w:rFonts w:ascii="Times New Roman" w:hAnsi="Times New Roman"/>
          <w:sz w:val="22"/>
          <w:szCs w:val="22"/>
        </w:rPr>
      </w:pPr>
    </w:p>
    <w:p w14:paraId="3DD032FA" w14:textId="7740837F" w:rsidR="0017567E" w:rsidRDefault="0017567E" w:rsidP="0032465E">
      <w:pPr>
        <w:tabs>
          <w:tab w:val="left" w:pos="4170"/>
        </w:tabs>
        <w:rPr>
          <w:rFonts w:ascii="Times New Roman" w:hAnsi="Times New Roman"/>
          <w:sz w:val="22"/>
          <w:szCs w:val="22"/>
        </w:rPr>
      </w:pPr>
    </w:p>
    <w:p w14:paraId="0101A7CF" w14:textId="378F6FAA" w:rsidR="0017567E" w:rsidRDefault="0017567E" w:rsidP="0032465E">
      <w:pPr>
        <w:tabs>
          <w:tab w:val="left" w:pos="4170"/>
        </w:tabs>
        <w:rPr>
          <w:rFonts w:ascii="Times New Roman" w:hAnsi="Times New Roman"/>
          <w:sz w:val="22"/>
          <w:szCs w:val="22"/>
        </w:rPr>
      </w:pPr>
    </w:p>
    <w:p w14:paraId="14BBA0D5" w14:textId="296ECC76" w:rsidR="0017567E" w:rsidRDefault="0017567E" w:rsidP="0032465E">
      <w:pPr>
        <w:tabs>
          <w:tab w:val="left" w:pos="4170"/>
        </w:tabs>
        <w:rPr>
          <w:rFonts w:ascii="Times New Roman" w:hAnsi="Times New Roman"/>
          <w:sz w:val="22"/>
          <w:szCs w:val="22"/>
        </w:rPr>
      </w:pPr>
    </w:p>
    <w:p w14:paraId="1AA69B58" w14:textId="04A23598" w:rsidR="0017567E" w:rsidRDefault="0017567E" w:rsidP="0032465E">
      <w:pPr>
        <w:tabs>
          <w:tab w:val="left" w:pos="4170"/>
        </w:tabs>
        <w:rPr>
          <w:rFonts w:ascii="Times New Roman" w:hAnsi="Times New Roman"/>
          <w:sz w:val="22"/>
          <w:szCs w:val="22"/>
        </w:rPr>
      </w:pPr>
    </w:p>
    <w:p w14:paraId="5DEECBA7" w14:textId="2D07B1CA" w:rsidR="0017567E" w:rsidRDefault="0017567E" w:rsidP="0032465E">
      <w:pPr>
        <w:tabs>
          <w:tab w:val="left" w:pos="4170"/>
        </w:tabs>
        <w:rPr>
          <w:rFonts w:ascii="Times New Roman" w:hAnsi="Times New Roman"/>
          <w:sz w:val="22"/>
          <w:szCs w:val="22"/>
        </w:rPr>
      </w:pPr>
    </w:p>
    <w:p w14:paraId="1B3C7058" w14:textId="78AEB143" w:rsidR="0017567E" w:rsidRDefault="0017567E" w:rsidP="0032465E">
      <w:pPr>
        <w:tabs>
          <w:tab w:val="left" w:pos="4170"/>
        </w:tabs>
        <w:rPr>
          <w:rFonts w:ascii="Times New Roman" w:hAnsi="Times New Roman"/>
          <w:sz w:val="22"/>
          <w:szCs w:val="22"/>
        </w:rPr>
      </w:pPr>
    </w:p>
    <w:p w14:paraId="60D35A9D" w14:textId="27481BDE" w:rsidR="0017567E" w:rsidRDefault="0017567E" w:rsidP="0032465E">
      <w:pPr>
        <w:tabs>
          <w:tab w:val="left" w:pos="4170"/>
        </w:tabs>
        <w:rPr>
          <w:rFonts w:ascii="Times New Roman" w:hAnsi="Times New Roman"/>
          <w:sz w:val="22"/>
          <w:szCs w:val="22"/>
        </w:rPr>
      </w:pPr>
    </w:p>
    <w:p w14:paraId="1461DD88" w14:textId="097C61A2" w:rsidR="0017567E" w:rsidRDefault="0017567E" w:rsidP="0032465E">
      <w:pPr>
        <w:tabs>
          <w:tab w:val="left" w:pos="4170"/>
        </w:tabs>
        <w:rPr>
          <w:rFonts w:ascii="Times New Roman" w:hAnsi="Times New Roman"/>
          <w:sz w:val="22"/>
          <w:szCs w:val="22"/>
        </w:rPr>
      </w:pPr>
    </w:p>
    <w:p w14:paraId="03BA3250" w14:textId="1928CBDB" w:rsidR="0017567E" w:rsidRDefault="0017567E" w:rsidP="0032465E">
      <w:pPr>
        <w:tabs>
          <w:tab w:val="left" w:pos="4170"/>
        </w:tabs>
        <w:rPr>
          <w:rFonts w:ascii="Times New Roman" w:hAnsi="Times New Roman"/>
          <w:sz w:val="22"/>
          <w:szCs w:val="22"/>
        </w:rPr>
      </w:pPr>
    </w:p>
    <w:p w14:paraId="4D214B27" w14:textId="114CF2A9" w:rsidR="0017567E" w:rsidRDefault="0017567E" w:rsidP="0032465E">
      <w:pPr>
        <w:tabs>
          <w:tab w:val="left" w:pos="4170"/>
        </w:tabs>
        <w:rPr>
          <w:rFonts w:ascii="Times New Roman" w:hAnsi="Times New Roman"/>
          <w:sz w:val="22"/>
          <w:szCs w:val="22"/>
        </w:rPr>
      </w:pPr>
    </w:p>
    <w:p w14:paraId="5005E88D" w14:textId="0DB75B0B" w:rsidR="0017567E" w:rsidRDefault="0017567E" w:rsidP="0032465E">
      <w:pPr>
        <w:tabs>
          <w:tab w:val="left" w:pos="4170"/>
        </w:tabs>
        <w:rPr>
          <w:rFonts w:ascii="Times New Roman" w:hAnsi="Times New Roman"/>
          <w:sz w:val="22"/>
          <w:szCs w:val="22"/>
        </w:rPr>
      </w:pPr>
    </w:p>
    <w:p w14:paraId="4E2C6519" w14:textId="182F6174" w:rsidR="0017567E" w:rsidRDefault="0017567E" w:rsidP="0032465E">
      <w:pPr>
        <w:tabs>
          <w:tab w:val="left" w:pos="4170"/>
        </w:tabs>
        <w:rPr>
          <w:rFonts w:ascii="Times New Roman" w:hAnsi="Times New Roman"/>
          <w:sz w:val="22"/>
          <w:szCs w:val="22"/>
        </w:rPr>
      </w:pPr>
    </w:p>
    <w:p w14:paraId="6CBA4BCC" w14:textId="41FAB4D7" w:rsidR="0017567E" w:rsidRDefault="0017567E" w:rsidP="0032465E">
      <w:pPr>
        <w:tabs>
          <w:tab w:val="left" w:pos="4170"/>
        </w:tabs>
        <w:rPr>
          <w:rFonts w:ascii="Times New Roman" w:hAnsi="Times New Roman"/>
          <w:sz w:val="22"/>
          <w:szCs w:val="22"/>
        </w:rPr>
      </w:pPr>
    </w:p>
    <w:p w14:paraId="49F86CF4" w14:textId="5A78A61B" w:rsidR="0017567E" w:rsidRDefault="0017567E" w:rsidP="0032465E">
      <w:pPr>
        <w:tabs>
          <w:tab w:val="left" w:pos="4170"/>
        </w:tabs>
        <w:rPr>
          <w:rFonts w:ascii="Times New Roman" w:hAnsi="Times New Roman"/>
          <w:sz w:val="22"/>
          <w:szCs w:val="22"/>
        </w:rPr>
      </w:pPr>
    </w:p>
    <w:p w14:paraId="61892F00" w14:textId="66DD00FE" w:rsidR="0017567E" w:rsidRDefault="0017567E" w:rsidP="0032465E">
      <w:pPr>
        <w:tabs>
          <w:tab w:val="left" w:pos="4170"/>
        </w:tabs>
        <w:rPr>
          <w:rFonts w:ascii="Times New Roman" w:hAnsi="Times New Roman"/>
          <w:sz w:val="22"/>
          <w:szCs w:val="22"/>
        </w:rPr>
      </w:pPr>
    </w:p>
    <w:p w14:paraId="477C02FD" w14:textId="7B8B8144" w:rsidR="0017567E" w:rsidRDefault="0017567E" w:rsidP="0032465E">
      <w:pPr>
        <w:tabs>
          <w:tab w:val="left" w:pos="4170"/>
        </w:tabs>
        <w:rPr>
          <w:rFonts w:ascii="Times New Roman" w:hAnsi="Times New Roman"/>
          <w:sz w:val="22"/>
          <w:szCs w:val="22"/>
        </w:rPr>
      </w:pPr>
    </w:p>
    <w:p w14:paraId="31EB1A58" w14:textId="235E7990" w:rsidR="0017567E" w:rsidRDefault="0017567E" w:rsidP="0032465E">
      <w:pPr>
        <w:tabs>
          <w:tab w:val="left" w:pos="4170"/>
        </w:tabs>
        <w:rPr>
          <w:rFonts w:ascii="Times New Roman" w:hAnsi="Times New Roman"/>
          <w:sz w:val="22"/>
          <w:szCs w:val="22"/>
        </w:rPr>
      </w:pPr>
    </w:p>
    <w:p w14:paraId="7A6A49BF" w14:textId="5A9C2CAE" w:rsidR="0017567E" w:rsidRDefault="0017567E" w:rsidP="0032465E">
      <w:pPr>
        <w:tabs>
          <w:tab w:val="left" w:pos="4170"/>
        </w:tabs>
        <w:rPr>
          <w:rFonts w:ascii="Times New Roman" w:hAnsi="Times New Roman"/>
          <w:sz w:val="22"/>
          <w:szCs w:val="22"/>
        </w:rPr>
      </w:pPr>
    </w:p>
    <w:p w14:paraId="346AF8A3" w14:textId="06D14E80" w:rsidR="0017567E" w:rsidRDefault="0017567E" w:rsidP="0032465E">
      <w:pPr>
        <w:tabs>
          <w:tab w:val="left" w:pos="4170"/>
        </w:tabs>
        <w:rPr>
          <w:rFonts w:ascii="Times New Roman" w:hAnsi="Times New Roman"/>
          <w:sz w:val="22"/>
          <w:szCs w:val="22"/>
        </w:rPr>
      </w:pPr>
    </w:p>
    <w:p w14:paraId="26BD2A57" w14:textId="420E1B08" w:rsidR="0017567E" w:rsidRDefault="0017567E" w:rsidP="0032465E">
      <w:pPr>
        <w:tabs>
          <w:tab w:val="left" w:pos="4170"/>
        </w:tabs>
        <w:rPr>
          <w:rFonts w:ascii="Times New Roman" w:hAnsi="Times New Roman"/>
          <w:sz w:val="22"/>
          <w:szCs w:val="22"/>
        </w:rPr>
      </w:pPr>
    </w:p>
    <w:p w14:paraId="322FCA10" w14:textId="6E679E94" w:rsidR="0017567E" w:rsidRDefault="0017567E" w:rsidP="0032465E">
      <w:pPr>
        <w:tabs>
          <w:tab w:val="left" w:pos="4170"/>
        </w:tabs>
        <w:rPr>
          <w:rFonts w:ascii="Times New Roman" w:hAnsi="Times New Roman"/>
          <w:sz w:val="22"/>
          <w:szCs w:val="22"/>
        </w:rPr>
      </w:pPr>
    </w:p>
    <w:p w14:paraId="183B7AA5" w14:textId="3CDCCE8E" w:rsidR="0017567E" w:rsidRDefault="0017567E" w:rsidP="0032465E">
      <w:pPr>
        <w:tabs>
          <w:tab w:val="left" w:pos="4170"/>
        </w:tabs>
        <w:rPr>
          <w:rFonts w:ascii="Times New Roman" w:hAnsi="Times New Roman"/>
          <w:sz w:val="22"/>
          <w:szCs w:val="22"/>
        </w:rPr>
      </w:pPr>
    </w:p>
    <w:p w14:paraId="7DECE36A" w14:textId="03DD64CE" w:rsidR="0017567E" w:rsidRDefault="0017567E" w:rsidP="0032465E">
      <w:pPr>
        <w:tabs>
          <w:tab w:val="left" w:pos="4170"/>
        </w:tabs>
        <w:rPr>
          <w:rFonts w:ascii="Times New Roman" w:hAnsi="Times New Roman"/>
          <w:sz w:val="22"/>
          <w:szCs w:val="22"/>
        </w:rPr>
      </w:pPr>
    </w:p>
    <w:p w14:paraId="5F70D9B9" w14:textId="075D7277" w:rsidR="0017567E" w:rsidRDefault="0017567E" w:rsidP="0032465E">
      <w:pPr>
        <w:tabs>
          <w:tab w:val="left" w:pos="4170"/>
        </w:tabs>
        <w:rPr>
          <w:rFonts w:ascii="Times New Roman" w:hAnsi="Times New Roman"/>
          <w:sz w:val="22"/>
          <w:szCs w:val="22"/>
        </w:rPr>
      </w:pPr>
    </w:p>
    <w:p w14:paraId="26FCF40F" w14:textId="512B9919" w:rsidR="0017567E" w:rsidRDefault="0017567E" w:rsidP="0032465E">
      <w:pPr>
        <w:tabs>
          <w:tab w:val="left" w:pos="4170"/>
        </w:tabs>
        <w:rPr>
          <w:rFonts w:ascii="Times New Roman" w:hAnsi="Times New Roman"/>
          <w:sz w:val="22"/>
          <w:szCs w:val="22"/>
        </w:rPr>
      </w:pPr>
    </w:p>
    <w:p w14:paraId="109D3006" w14:textId="794804C8" w:rsidR="0017567E" w:rsidRDefault="0017567E" w:rsidP="0032465E">
      <w:pPr>
        <w:tabs>
          <w:tab w:val="left" w:pos="4170"/>
        </w:tabs>
        <w:rPr>
          <w:rFonts w:ascii="Times New Roman" w:hAnsi="Times New Roman"/>
          <w:sz w:val="22"/>
          <w:szCs w:val="22"/>
        </w:rPr>
      </w:pPr>
    </w:p>
    <w:p w14:paraId="5AEC6C1C" w14:textId="3AFC46F6" w:rsidR="0017567E" w:rsidRDefault="0017567E" w:rsidP="0032465E">
      <w:pPr>
        <w:tabs>
          <w:tab w:val="left" w:pos="4170"/>
        </w:tabs>
        <w:rPr>
          <w:rFonts w:ascii="Times New Roman" w:hAnsi="Times New Roman"/>
          <w:sz w:val="22"/>
          <w:szCs w:val="22"/>
        </w:rPr>
      </w:pPr>
    </w:p>
    <w:p w14:paraId="7B3B2E92" w14:textId="287683C3" w:rsidR="0017567E" w:rsidRDefault="0017567E" w:rsidP="0032465E">
      <w:pPr>
        <w:tabs>
          <w:tab w:val="left" w:pos="4170"/>
        </w:tabs>
        <w:rPr>
          <w:rFonts w:ascii="Times New Roman" w:hAnsi="Times New Roman"/>
          <w:sz w:val="22"/>
          <w:szCs w:val="22"/>
        </w:rPr>
      </w:pPr>
    </w:p>
    <w:p w14:paraId="65A998E5" w14:textId="365B66DA" w:rsidR="0017567E" w:rsidRDefault="0017567E" w:rsidP="0032465E">
      <w:pPr>
        <w:tabs>
          <w:tab w:val="left" w:pos="4170"/>
        </w:tabs>
        <w:rPr>
          <w:rFonts w:ascii="Times New Roman" w:hAnsi="Times New Roman"/>
          <w:sz w:val="22"/>
          <w:szCs w:val="22"/>
        </w:rPr>
      </w:pPr>
    </w:p>
    <w:p w14:paraId="6B8594FB" w14:textId="7EB14E93" w:rsidR="0017567E" w:rsidRDefault="0017567E" w:rsidP="0032465E">
      <w:pPr>
        <w:tabs>
          <w:tab w:val="left" w:pos="4170"/>
        </w:tabs>
        <w:rPr>
          <w:rFonts w:ascii="Times New Roman" w:hAnsi="Times New Roman"/>
          <w:sz w:val="22"/>
          <w:szCs w:val="22"/>
        </w:rPr>
      </w:pPr>
    </w:p>
    <w:p w14:paraId="73206518" w14:textId="3CD34820" w:rsidR="0017567E" w:rsidRDefault="0017567E" w:rsidP="0032465E">
      <w:pPr>
        <w:tabs>
          <w:tab w:val="left" w:pos="4170"/>
        </w:tabs>
        <w:rPr>
          <w:rFonts w:ascii="Times New Roman" w:hAnsi="Times New Roman"/>
          <w:sz w:val="22"/>
          <w:szCs w:val="22"/>
        </w:rPr>
      </w:pPr>
    </w:p>
    <w:p w14:paraId="1082B797" w14:textId="01C9C5AB" w:rsidR="0017567E" w:rsidRDefault="0017567E" w:rsidP="0032465E">
      <w:pPr>
        <w:tabs>
          <w:tab w:val="left" w:pos="4170"/>
        </w:tabs>
        <w:rPr>
          <w:rFonts w:ascii="Times New Roman" w:hAnsi="Times New Roman"/>
          <w:sz w:val="22"/>
          <w:szCs w:val="22"/>
        </w:rPr>
      </w:pPr>
    </w:p>
    <w:p w14:paraId="34B0F23C" w14:textId="0349BBB9" w:rsidR="0017567E" w:rsidRDefault="0017567E" w:rsidP="0032465E">
      <w:pPr>
        <w:tabs>
          <w:tab w:val="left" w:pos="4170"/>
        </w:tabs>
        <w:rPr>
          <w:rFonts w:ascii="Times New Roman" w:hAnsi="Times New Roman"/>
          <w:sz w:val="22"/>
          <w:szCs w:val="22"/>
        </w:rPr>
      </w:pPr>
    </w:p>
    <w:p w14:paraId="3EB35D1B" w14:textId="0207B7CC" w:rsidR="0017567E" w:rsidRDefault="0017567E" w:rsidP="0032465E">
      <w:pPr>
        <w:tabs>
          <w:tab w:val="left" w:pos="4170"/>
        </w:tabs>
        <w:rPr>
          <w:rFonts w:ascii="Times New Roman" w:hAnsi="Times New Roman"/>
          <w:sz w:val="22"/>
          <w:szCs w:val="22"/>
        </w:rPr>
      </w:pPr>
    </w:p>
    <w:p w14:paraId="7D22AF33" w14:textId="36A82A2C" w:rsidR="0017567E" w:rsidRDefault="0017567E" w:rsidP="0032465E">
      <w:pPr>
        <w:tabs>
          <w:tab w:val="left" w:pos="4170"/>
        </w:tabs>
        <w:rPr>
          <w:rFonts w:ascii="Times New Roman" w:hAnsi="Times New Roman"/>
          <w:sz w:val="22"/>
          <w:szCs w:val="22"/>
        </w:rPr>
      </w:pPr>
    </w:p>
    <w:p w14:paraId="6C66A117" w14:textId="383ED7A8" w:rsidR="0017567E" w:rsidRDefault="0017567E" w:rsidP="0032465E">
      <w:pPr>
        <w:tabs>
          <w:tab w:val="left" w:pos="4170"/>
        </w:tabs>
        <w:rPr>
          <w:rFonts w:ascii="Times New Roman" w:hAnsi="Times New Roman"/>
          <w:sz w:val="22"/>
          <w:szCs w:val="22"/>
        </w:rPr>
      </w:pPr>
    </w:p>
    <w:p w14:paraId="5DE41BE0" w14:textId="130E4408" w:rsidR="0017567E" w:rsidRDefault="0017567E" w:rsidP="0032465E">
      <w:pPr>
        <w:tabs>
          <w:tab w:val="left" w:pos="4170"/>
        </w:tabs>
        <w:rPr>
          <w:rFonts w:ascii="Times New Roman" w:hAnsi="Times New Roman"/>
          <w:sz w:val="22"/>
          <w:szCs w:val="22"/>
        </w:rPr>
      </w:pPr>
    </w:p>
    <w:p w14:paraId="2554B0B6" w14:textId="3D0C0CBC" w:rsidR="0017567E" w:rsidRDefault="0017567E" w:rsidP="0032465E">
      <w:pPr>
        <w:tabs>
          <w:tab w:val="left" w:pos="4170"/>
        </w:tabs>
        <w:rPr>
          <w:rFonts w:ascii="Times New Roman" w:hAnsi="Times New Roman"/>
          <w:sz w:val="22"/>
          <w:szCs w:val="22"/>
        </w:rPr>
      </w:pPr>
    </w:p>
    <w:p w14:paraId="1251613D" w14:textId="570C2BF0" w:rsidR="0017567E" w:rsidRDefault="0017567E" w:rsidP="0032465E">
      <w:pPr>
        <w:tabs>
          <w:tab w:val="left" w:pos="4170"/>
        </w:tabs>
        <w:rPr>
          <w:rFonts w:ascii="Times New Roman" w:hAnsi="Times New Roman"/>
          <w:sz w:val="22"/>
          <w:szCs w:val="22"/>
        </w:rPr>
      </w:pPr>
    </w:p>
    <w:p w14:paraId="2A73BFE4" w14:textId="77777777" w:rsidR="004C6783" w:rsidRDefault="004C6783" w:rsidP="0032465E">
      <w:pPr>
        <w:jc w:val="center"/>
        <w:rPr>
          <w:rFonts w:ascii="Arial" w:hAnsi="Arial" w:cs="Arial"/>
          <w:b/>
          <w:color w:val="0055FE"/>
          <w:sz w:val="24"/>
          <w:szCs w:val="24"/>
        </w:rPr>
        <w:sectPr w:rsidR="004C6783" w:rsidSect="009610FA">
          <w:footerReference w:type="even" r:id="rId10"/>
          <w:footerReference w:type="first" r:id="rId11"/>
          <w:pgSz w:w="11909" w:h="16834" w:code="9"/>
          <w:pgMar w:top="1170" w:right="929" w:bottom="1440" w:left="1440" w:header="720" w:footer="720" w:gutter="0"/>
          <w:cols w:space="720"/>
          <w:docGrid w:linePitch="360"/>
        </w:sectPr>
      </w:pPr>
    </w:p>
    <w:p w14:paraId="35954BB8" w14:textId="77777777" w:rsidR="004C6783" w:rsidRPr="008E5C80" w:rsidRDefault="004C6783" w:rsidP="0032465E">
      <w:pPr>
        <w:jc w:val="center"/>
        <w:rPr>
          <w:rFonts w:ascii="Arial" w:hAnsi="Arial" w:cs="Arial"/>
          <w:b/>
          <w:color w:val="0055FE"/>
          <w:sz w:val="24"/>
          <w:szCs w:val="24"/>
        </w:rPr>
      </w:pPr>
    </w:p>
    <w:p w14:paraId="3B86AD08" w14:textId="77777777" w:rsidR="004C6783" w:rsidRPr="008E5C80" w:rsidRDefault="004C6783" w:rsidP="0032465E">
      <w:pPr>
        <w:jc w:val="center"/>
        <w:rPr>
          <w:rFonts w:ascii="Arial" w:hAnsi="Arial" w:cs="Arial"/>
          <w:b/>
          <w:color w:val="0055FE"/>
          <w:sz w:val="24"/>
          <w:szCs w:val="24"/>
        </w:rPr>
      </w:pPr>
      <w:r w:rsidRPr="008E5C80">
        <w:rPr>
          <w:rFonts w:ascii="Arial" w:hAnsi="Arial" w:cs="Arial"/>
          <w:b/>
          <w:color w:val="0055FE"/>
          <w:sz w:val="24"/>
          <w:szCs w:val="24"/>
          <w:lang w:val="mn-MN"/>
        </w:rPr>
        <w:t>ТӨМӨР ЗАМЫН ТЭЭВРИЙН ТУХАЙ ХУУЛИЙН ХЭРЭГЖИЛТИЙН ҮР ДАГАВАРТ ХИЙСЭН ҮНЭЛГЭЭНИЙ ТАЙЛАН</w:t>
      </w:r>
    </w:p>
    <w:p w14:paraId="38A8E7EB" w14:textId="77777777" w:rsidR="004C6783" w:rsidRPr="008E5C80" w:rsidRDefault="004C6783" w:rsidP="0032465E">
      <w:pPr>
        <w:jc w:val="center"/>
        <w:rPr>
          <w:rFonts w:ascii="Arial" w:hAnsi="Arial" w:cs="Arial"/>
          <w:b/>
          <w:color w:val="0055FE"/>
          <w:sz w:val="24"/>
          <w:szCs w:val="24"/>
        </w:rPr>
      </w:pPr>
    </w:p>
    <w:p w14:paraId="42D5FE4F" w14:textId="77777777" w:rsidR="004C6783" w:rsidRPr="008E5C80" w:rsidRDefault="004C6783" w:rsidP="0032465E">
      <w:pPr>
        <w:jc w:val="center"/>
        <w:rPr>
          <w:rFonts w:ascii="Arial" w:hAnsi="Arial" w:cs="Arial"/>
          <w:b/>
          <w:color w:val="0055FE"/>
          <w:sz w:val="24"/>
          <w:szCs w:val="24"/>
          <w:lang w:val="mn-MN"/>
        </w:rPr>
      </w:pPr>
    </w:p>
    <w:p w14:paraId="2689F1AB" w14:textId="05A5CECF" w:rsidR="004C6783" w:rsidRPr="008E5C80" w:rsidRDefault="004C6783" w:rsidP="0032465E">
      <w:pPr>
        <w:jc w:val="center"/>
        <w:rPr>
          <w:rFonts w:ascii="Arial" w:hAnsi="Arial" w:cs="Arial"/>
          <w:color w:val="0055FE"/>
          <w:sz w:val="24"/>
          <w:szCs w:val="24"/>
          <w:lang w:val="mn-MN"/>
        </w:rPr>
      </w:pPr>
      <w:r w:rsidRPr="00D45172">
        <w:rPr>
          <w:rFonts w:ascii="Arial" w:hAnsi="Arial" w:cs="Arial"/>
          <w:b/>
          <w:bCs/>
          <w:color w:val="0055FE"/>
          <w:sz w:val="24"/>
          <w:szCs w:val="24"/>
          <w:lang w:val="mn-MN"/>
        </w:rPr>
        <w:t>20</w:t>
      </w:r>
      <w:r w:rsidR="00444846">
        <w:rPr>
          <w:rFonts w:ascii="Arial" w:hAnsi="Arial" w:cs="Arial"/>
          <w:b/>
          <w:bCs/>
          <w:color w:val="0055FE"/>
          <w:sz w:val="24"/>
          <w:szCs w:val="24"/>
          <w:lang w:val="mn-MN"/>
        </w:rPr>
        <w:t>2</w:t>
      </w:r>
      <w:r w:rsidR="00355773">
        <w:rPr>
          <w:rFonts w:ascii="Arial" w:hAnsi="Arial" w:cs="Arial"/>
          <w:b/>
          <w:bCs/>
          <w:color w:val="0055FE"/>
          <w:sz w:val="24"/>
          <w:szCs w:val="24"/>
          <w:lang w:val="mn-MN"/>
        </w:rPr>
        <w:t>2</w:t>
      </w:r>
      <w:r w:rsidRPr="00D45172">
        <w:rPr>
          <w:rFonts w:ascii="Arial" w:hAnsi="Arial" w:cs="Arial"/>
          <w:b/>
          <w:bCs/>
          <w:color w:val="0055FE"/>
          <w:sz w:val="24"/>
          <w:szCs w:val="24"/>
          <w:lang w:val="mn-MN"/>
        </w:rPr>
        <w:t>.</w:t>
      </w:r>
      <w:r w:rsidR="00355773">
        <w:rPr>
          <w:rFonts w:ascii="Arial" w:hAnsi="Arial" w:cs="Arial"/>
          <w:b/>
          <w:bCs/>
          <w:color w:val="0055FE"/>
          <w:sz w:val="24"/>
          <w:szCs w:val="24"/>
          <w:lang w:val="mn-MN"/>
        </w:rPr>
        <w:t>12</w:t>
      </w:r>
      <w:r w:rsidRPr="00D45172">
        <w:rPr>
          <w:rFonts w:ascii="Arial" w:hAnsi="Arial" w:cs="Arial"/>
          <w:b/>
          <w:bCs/>
          <w:color w:val="0055FE"/>
          <w:sz w:val="24"/>
          <w:szCs w:val="24"/>
          <w:lang w:val="mn-MN"/>
        </w:rPr>
        <w:t>.</w:t>
      </w:r>
      <w:r w:rsidR="00355773">
        <w:rPr>
          <w:rFonts w:ascii="Arial" w:hAnsi="Arial" w:cs="Arial"/>
          <w:b/>
          <w:bCs/>
          <w:color w:val="0055FE"/>
          <w:sz w:val="24"/>
          <w:szCs w:val="24"/>
          <w:lang w:val="mn-MN"/>
        </w:rPr>
        <w:t>1</w:t>
      </w:r>
      <w:r w:rsidR="00444846">
        <w:rPr>
          <w:rFonts w:ascii="Arial" w:hAnsi="Arial" w:cs="Arial"/>
          <w:b/>
          <w:bCs/>
          <w:color w:val="0055FE"/>
          <w:sz w:val="24"/>
          <w:szCs w:val="24"/>
          <w:lang w:val="mn-MN"/>
        </w:rPr>
        <w:t>0</w:t>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t>Улаанбаатар хот</w:t>
      </w:r>
    </w:p>
    <w:p w14:paraId="15090637" w14:textId="77777777" w:rsidR="004C6783" w:rsidRPr="008E5C80" w:rsidRDefault="004C6783" w:rsidP="0032465E">
      <w:pPr>
        <w:jc w:val="both"/>
        <w:rPr>
          <w:rFonts w:ascii="Arial" w:hAnsi="Arial" w:cs="Arial"/>
          <w:color w:val="0055FE"/>
          <w:sz w:val="24"/>
          <w:szCs w:val="24"/>
          <w:lang w:val="mn-MN"/>
        </w:rPr>
      </w:pPr>
    </w:p>
    <w:p w14:paraId="16401E56" w14:textId="77777777" w:rsidR="004C6783" w:rsidRPr="008E5C80" w:rsidRDefault="004C6783" w:rsidP="0032465E">
      <w:pPr>
        <w:pStyle w:val="NoSpacing"/>
        <w:jc w:val="center"/>
        <w:rPr>
          <w:rFonts w:ascii="Arial" w:hAnsi="Arial"/>
          <w:b/>
          <w:color w:val="0055FE"/>
          <w:lang w:val="mn-MN"/>
        </w:rPr>
      </w:pPr>
      <w:r w:rsidRPr="008E5C80">
        <w:rPr>
          <w:rFonts w:ascii="Arial" w:hAnsi="Arial"/>
          <w:b/>
          <w:color w:val="0055FE"/>
          <w:lang w:val="mn-MN"/>
        </w:rPr>
        <w:t>УДИРТГАЛ ХЭСЭГ</w:t>
      </w:r>
    </w:p>
    <w:p w14:paraId="34D87F1E" w14:textId="77777777" w:rsidR="004C6783" w:rsidRPr="008E5C80" w:rsidRDefault="004C6783" w:rsidP="0032465E">
      <w:pPr>
        <w:jc w:val="center"/>
        <w:rPr>
          <w:rFonts w:ascii="Arial" w:hAnsi="Arial" w:cs="Arial"/>
          <w:sz w:val="24"/>
          <w:szCs w:val="24"/>
          <w:lang w:val="mn-MN"/>
        </w:rPr>
      </w:pPr>
    </w:p>
    <w:p w14:paraId="70916C60" w14:textId="04691452" w:rsidR="004C6783" w:rsidRPr="008E5C80" w:rsidRDefault="004C6783" w:rsidP="00EC3672">
      <w:pPr>
        <w:pStyle w:val="BodyText"/>
        <w:tabs>
          <w:tab w:val="left" w:pos="567"/>
        </w:tabs>
        <w:spacing w:after="0" w:line="240" w:lineRule="auto"/>
        <w:ind w:firstLine="567"/>
        <w:jc w:val="both"/>
        <w:rPr>
          <w:rFonts w:ascii="Arial" w:hAnsi="Arial" w:cs="Arial"/>
          <w:sz w:val="24"/>
          <w:szCs w:val="24"/>
          <w:lang w:val="mn-MN"/>
        </w:rPr>
      </w:pPr>
      <w:r w:rsidRPr="008E5C80">
        <w:rPr>
          <w:rFonts w:ascii="Arial" w:hAnsi="Arial" w:cs="Arial"/>
          <w:sz w:val="24"/>
          <w:szCs w:val="24"/>
          <w:lang w:val="mn-MN"/>
        </w:rPr>
        <w:tab/>
        <w:t xml:space="preserve">Төмөр замын тээврийн тухай хууль </w:t>
      </w:r>
      <w:r w:rsidRPr="00355773">
        <w:rPr>
          <w:rFonts w:ascii="Arial" w:hAnsi="Arial" w:cs="Arial"/>
          <w:sz w:val="24"/>
          <w:szCs w:val="24"/>
          <w:lang w:val="mn-MN"/>
        </w:rPr>
        <w:t xml:space="preserve">2007 </w:t>
      </w:r>
      <w:r w:rsidRPr="008E5C80">
        <w:rPr>
          <w:rFonts w:ascii="Arial" w:hAnsi="Arial" w:cs="Arial"/>
          <w:sz w:val="24"/>
          <w:szCs w:val="24"/>
          <w:lang w:val="mn-MN"/>
        </w:rPr>
        <w:t>оноос өнөөдрийг хүртэл хүчин төгөлдөр мөрдөгдөж байгаа хэдий ч энэхүү 1</w:t>
      </w:r>
      <w:r w:rsidR="00355773">
        <w:rPr>
          <w:rFonts w:ascii="Arial" w:hAnsi="Arial" w:cs="Arial"/>
          <w:sz w:val="24"/>
          <w:szCs w:val="24"/>
          <w:lang w:val="mn-MN"/>
        </w:rPr>
        <w:t>5</w:t>
      </w:r>
      <w:r w:rsidRPr="008E5C80">
        <w:rPr>
          <w:rFonts w:ascii="Arial" w:hAnsi="Arial" w:cs="Arial"/>
          <w:sz w:val="24"/>
          <w:szCs w:val="24"/>
          <w:lang w:val="mn-MN"/>
        </w:rPr>
        <w:t xml:space="preserve"> жилийн хугацаанд төмөр замын тээврийн салбарт суурь бүтэц эзэмшигч, тээвэрлэгч, тээвэрлэлтийн үйл ажиллагаанд оролцогчид олноор бий болж, салбарын үйл ажиллагаа өргөжи</w:t>
      </w:r>
      <w:r w:rsidR="00344217">
        <w:rPr>
          <w:rFonts w:ascii="Arial" w:hAnsi="Arial" w:cs="Arial"/>
          <w:sz w:val="24"/>
          <w:szCs w:val="24"/>
          <w:lang w:val="mn-MN"/>
        </w:rPr>
        <w:t>н хөгжих</w:t>
      </w:r>
      <w:r w:rsidRPr="008E5C80">
        <w:rPr>
          <w:rFonts w:ascii="Arial" w:hAnsi="Arial" w:cs="Arial"/>
          <w:sz w:val="24"/>
          <w:szCs w:val="24"/>
          <w:lang w:val="mn-MN"/>
        </w:rPr>
        <w:t xml:space="preserve"> тусам хуулиар зохицуулах шаардлагатай олон асуудал, хүндрэл</w:t>
      </w:r>
      <w:r w:rsidRPr="00355773">
        <w:rPr>
          <w:rFonts w:ascii="Arial" w:hAnsi="Arial" w:cs="Arial"/>
          <w:sz w:val="24"/>
          <w:szCs w:val="24"/>
          <w:lang w:val="mn-MN"/>
        </w:rPr>
        <w:t xml:space="preserve"> </w:t>
      </w:r>
      <w:r w:rsidRPr="008E5C80">
        <w:rPr>
          <w:rFonts w:ascii="Arial" w:hAnsi="Arial" w:cs="Arial"/>
          <w:sz w:val="24"/>
          <w:szCs w:val="24"/>
          <w:lang w:val="mn-MN"/>
        </w:rPr>
        <w:t>гарч байгаа тул салбарын эрх зүйн орчныг сайжруулах, шинэчлэх шаардлага зүй ёсоор бий болсон.</w:t>
      </w:r>
    </w:p>
    <w:p w14:paraId="550971C2" w14:textId="67F4B82D" w:rsidR="004C6783" w:rsidRDefault="004C6783" w:rsidP="00EC3672">
      <w:pPr>
        <w:tabs>
          <w:tab w:val="left" w:pos="567"/>
        </w:tabs>
        <w:ind w:firstLine="567"/>
        <w:jc w:val="both"/>
        <w:rPr>
          <w:rFonts w:ascii="Arial" w:hAnsi="Arial" w:cs="Arial"/>
          <w:sz w:val="24"/>
          <w:szCs w:val="24"/>
          <w:lang w:val="mn-MN"/>
        </w:rPr>
      </w:pPr>
      <w:r w:rsidRPr="008E5C80">
        <w:rPr>
          <w:rFonts w:ascii="Arial" w:hAnsi="Arial" w:cs="Arial"/>
          <w:sz w:val="24"/>
          <w:szCs w:val="24"/>
          <w:lang w:val="mn-MN"/>
        </w:rPr>
        <w:t xml:space="preserve">Төмөр замын тээврийн тухай хуулийн хэрэгжилтийн үр дагаварт Засгийн газрын 2016 оны 59 дүгээр тогтоолын 6 дугаар хавсралтаар батлагдсан “Хууль тогтоомжийн хэрэгжилтийн үр дагаварт үнэлгээ хийх аргачлал”-ын дагуу үнэлгээ хийв. </w:t>
      </w:r>
    </w:p>
    <w:p w14:paraId="324A8D8F" w14:textId="77777777" w:rsidR="00682C47" w:rsidRPr="008E5C80" w:rsidRDefault="00682C47" w:rsidP="00EC3672">
      <w:pPr>
        <w:tabs>
          <w:tab w:val="left" w:pos="567"/>
        </w:tabs>
        <w:ind w:firstLine="567"/>
        <w:jc w:val="both"/>
        <w:rPr>
          <w:rFonts w:ascii="Arial" w:hAnsi="Arial" w:cs="Arial"/>
          <w:sz w:val="24"/>
          <w:szCs w:val="24"/>
          <w:lang w:val="mn-MN"/>
        </w:rPr>
      </w:pPr>
    </w:p>
    <w:p w14:paraId="665DF498" w14:textId="77777777" w:rsidR="004C6783" w:rsidRPr="008E5C80" w:rsidRDefault="004C6783" w:rsidP="0032465E">
      <w:pPr>
        <w:pStyle w:val="BodyText"/>
        <w:numPr>
          <w:ilvl w:val="0"/>
          <w:numId w:val="6"/>
        </w:numPr>
        <w:spacing w:after="0" w:line="240" w:lineRule="auto"/>
        <w:ind w:left="1260" w:hanging="180"/>
        <w:jc w:val="both"/>
        <w:rPr>
          <w:rFonts w:ascii="Arial" w:hAnsi="Arial" w:cs="Arial"/>
          <w:b/>
          <w:color w:val="0055FE"/>
          <w:sz w:val="24"/>
          <w:szCs w:val="24"/>
          <w:lang w:val="mn-MN"/>
        </w:rPr>
      </w:pPr>
      <w:r w:rsidRPr="008E5C80">
        <w:rPr>
          <w:rFonts w:ascii="Arial" w:hAnsi="Arial" w:cs="Arial"/>
          <w:b/>
          <w:color w:val="0055FE"/>
          <w:sz w:val="24"/>
          <w:szCs w:val="24"/>
          <w:lang w:val="mn-MN"/>
        </w:rPr>
        <w:t>ЗОРИЛГО:</w:t>
      </w:r>
    </w:p>
    <w:p w14:paraId="0BC90B5D" w14:textId="205F2F78" w:rsidR="004C6783" w:rsidRPr="008E5C80" w:rsidRDefault="004C6783" w:rsidP="00EC3672">
      <w:pPr>
        <w:pStyle w:val="ListParagraph"/>
        <w:tabs>
          <w:tab w:val="left" w:pos="0"/>
          <w:tab w:val="left" w:pos="284"/>
          <w:tab w:val="left" w:pos="851"/>
        </w:tabs>
        <w:ind w:left="0" w:right="-5" w:firstLine="567"/>
        <w:jc w:val="both"/>
        <w:rPr>
          <w:rFonts w:ascii="Arial" w:hAnsi="Arial" w:cs="Arial"/>
          <w:sz w:val="24"/>
          <w:szCs w:val="24"/>
        </w:rPr>
      </w:pPr>
      <w:r w:rsidRPr="008E5C80">
        <w:rPr>
          <w:rFonts w:ascii="Arial" w:hAnsi="Arial" w:cs="Arial"/>
          <w:sz w:val="24"/>
          <w:szCs w:val="24"/>
        </w:rPr>
        <w:t>Төмөр замын тээврийн тухай хууль нь х</w:t>
      </w:r>
      <w:r w:rsidRPr="008E5C80">
        <w:rPr>
          <w:rFonts w:ascii="Arial" w:hAnsi="Arial" w:cs="Arial"/>
          <w:sz w:val="24"/>
          <w:szCs w:val="24"/>
          <w:shd w:val="clear" w:color="auto" w:fill="FFFFFF"/>
        </w:rPr>
        <w:t xml:space="preserve">үчин төгөлдөр мөрдөгдөж </w:t>
      </w:r>
      <w:r w:rsidRPr="008E5C80">
        <w:rPr>
          <w:rFonts w:ascii="Arial" w:hAnsi="Arial" w:cs="Arial"/>
          <w:sz w:val="24"/>
          <w:szCs w:val="24"/>
        </w:rPr>
        <w:t>эхэлснээс хойш 1</w:t>
      </w:r>
      <w:r w:rsidR="00355773">
        <w:rPr>
          <w:rFonts w:ascii="Arial" w:hAnsi="Arial" w:cs="Arial"/>
          <w:sz w:val="24"/>
          <w:szCs w:val="24"/>
        </w:rPr>
        <w:t>5</w:t>
      </w:r>
      <w:r w:rsidRPr="008E5C80">
        <w:rPr>
          <w:rFonts w:ascii="Arial" w:hAnsi="Arial" w:cs="Arial"/>
          <w:sz w:val="24"/>
          <w:szCs w:val="24"/>
        </w:rPr>
        <w:t xml:space="preserve"> жил болохдоо эрх зүйн шинэчлэлт, сайжруулалт хийгдээгүй, тус хуулийн зорилт нь “төмөр замын тээврийн үйл ажиллагааны зарчмыг тодорхойлж, хөдөлгөөний аюулгүй байдлыг хангахтай холбогдсон харилцааг зохицуулахад</w:t>
      </w:r>
      <w:r w:rsidRPr="008E5C80">
        <w:rPr>
          <w:rFonts w:ascii="Arial" w:hAnsi="Arial" w:cs="Arial"/>
          <w:sz w:val="24"/>
          <w:szCs w:val="24"/>
          <w:shd w:val="clear" w:color="auto" w:fill="FFFFFF"/>
        </w:rPr>
        <w:t xml:space="preserve"> </w:t>
      </w:r>
      <w:r w:rsidRPr="008E5C80">
        <w:rPr>
          <w:rFonts w:ascii="Arial" w:hAnsi="Arial" w:cs="Arial"/>
          <w:sz w:val="24"/>
          <w:szCs w:val="24"/>
        </w:rPr>
        <w:t>оршино”</w:t>
      </w:r>
      <w:r w:rsidRPr="008E5C80">
        <w:rPr>
          <w:rFonts w:ascii="Arial" w:hAnsi="Arial" w:cs="Arial"/>
          <w:sz w:val="24"/>
          <w:szCs w:val="24"/>
          <w:shd w:val="clear" w:color="auto" w:fill="FFFFFF"/>
        </w:rPr>
        <w:t xml:space="preserve"> гэж тодорхойлон тусгасан. Энэхүү хуулиар зөвхөн хөдөлгөөний аюулгүй байдлыг хангахтай холбогдсон зарим харилцааг зохицуулж ирсэн. Монгол У</w:t>
      </w:r>
      <w:r w:rsidRPr="008E5C80">
        <w:rPr>
          <w:rFonts w:ascii="Arial" w:hAnsi="Arial" w:cs="Arial"/>
          <w:sz w:val="24"/>
          <w:szCs w:val="24"/>
        </w:rPr>
        <w:t xml:space="preserve">лсын эдийн засаг, нийгэмд онцгой ач холбогдолтой </w:t>
      </w:r>
      <w:r w:rsidRPr="008E5C80">
        <w:rPr>
          <w:rFonts w:ascii="Arial" w:hAnsi="Arial" w:cs="Arial"/>
          <w:sz w:val="24"/>
          <w:szCs w:val="24"/>
          <w:shd w:val="clear" w:color="auto" w:fill="FFFFFF"/>
        </w:rPr>
        <w:t xml:space="preserve">тус </w:t>
      </w:r>
      <w:r w:rsidRPr="008E5C80">
        <w:rPr>
          <w:rFonts w:ascii="Arial" w:hAnsi="Arial" w:cs="Arial"/>
          <w:sz w:val="24"/>
          <w:szCs w:val="24"/>
        </w:rPr>
        <w:t xml:space="preserve">салбарт өмчийн олон хэлбэрийн суурь бүтэц эзэмшигч, тээвэрлэгч, тээвэрлэлтийн үйл ажиллагаанд оролцогчид олноор бий болж, олон талт харилцаа болон үйл ажиллагаа өргөжихийн хирээр эдгээрийг хуулиар зохицуулах шаардлагатай асуудлууд үүсч, тухайн хуулийн зохицуулалт нь цаг үетэйгээ нийцэхгүй зэрэг хүндрэлүүд гарч байгаа тул салбарын эрх зүйн орчныг сайжруулах, шинэчлэх шаардлага зүй ёсоор бий болоод байна. </w:t>
      </w:r>
    </w:p>
    <w:p w14:paraId="3AC5A569" w14:textId="54E7B8D6" w:rsidR="004C6783" w:rsidRPr="008E5C80" w:rsidRDefault="004C6783" w:rsidP="00EC3672">
      <w:pPr>
        <w:pStyle w:val="ListParagraph"/>
        <w:tabs>
          <w:tab w:val="left" w:pos="0"/>
          <w:tab w:val="left" w:pos="284"/>
          <w:tab w:val="left" w:pos="851"/>
        </w:tabs>
        <w:ind w:left="0" w:right="-5" w:firstLine="567"/>
        <w:jc w:val="both"/>
        <w:rPr>
          <w:rFonts w:ascii="Arial" w:hAnsi="Arial" w:cs="Arial"/>
          <w:sz w:val="24"/>
          <w:szCs w:val="24"/>
        </w:rPr>
      </w:pPr>
      <w:r w:rsidRPr="008E5C80">
        <w:rPr>
          <w:rFonts w:ascii="Arial" w:hAnsi="Arial" w:cs="Arial"/>
          <w:sz w:val="24"/>
          <w:szCs w:val="24"/>
        </w:rPr>
        <w:t xml:space="preserve">Иймд төмөр замын тээврийн тухай хуульд </w:t>
      </w:r>
      <w:r w:rsidRPr="008E5C80">
        <w:rPr>
          <w:rFonts w:ascii="Arial" w:hAnsi="Arial" w:cs="Arial"/>
          <w:sz w:val="24"/>
          <w:szCs w:val="24"/>
          <w:shd w:val="clear" w:color="auto" w:fill="FFFFFF"/>
        </w:rPr>
        <w:t xml:space="preserve">тээвэрлэлтийн үйл ажиллагаа, төмөр замын дэд бүтцийн ангилал, өмчлөл, барьж ашиглах, зурвас газрын эзэмшил, </w:t>
      </w:r>
      <w:r w:rsidR="00355773" w:rsidRPr="006F3DD7">
        <w:rPr>
          <w:rFonts w:ascii="Arial" w:hAnsi="Arial" w:cs="Arial"/>
          <w:sz w:val="24"/>
          <w:szCs w:val="24"/>
        </w:rPr>
        <w:t>төрийн захиргааны байгууллага байгуулах, төмөр замын барилгын ажлыг ашиглалтад оруулах,</w:t>
      </w:r>
      <w:r w:rsidR="00355773">
        <w:rPr>
          <w:rFonts w:ascii="Arial" w:hAnsi="Arial" w:cs="Arial"/>
          <w:sz w:val="24"/>
          <w:szCs w:val="24"/>
        </w:rPr>
        <w:t xml:space="preserve"> </w:t>
      </w:r>
      <w:r w:rsidRPr="008E5C80">
        <w:rPr>
          <w:rFonts w:ascii="Arial" w:hAnsi="Arial" w:cs="Arial"/>
          <w:sz w:val="24"/>
          <w:szCs w:val="24"/>
          <w:shd w:val="clear" w:color="auto" w:fill="FFFFFF"/>
        </w:rPr>
        <w:t>судалгаа шинжилгээнд суурилсан дэвшилтэд техник, технологи, засвар, үйлдвэрлэлийг хөгжүүлэх, галт тэрэгний хөдөлгөөнийг нэгдмэл удирдлагаар зохицуулах, осол гологдлыг судлан шинжлэн тогтоох харилцааг шинээр томьёолон з</w:t>
      </w:r>
      <w:r w:rsidRPr="008E5C80">
        <w:rPr>
          <w:rFonts w:ascii="Arial" w:hAnsi="Arial" w:cs="Arial"/>
          <w:sz w:val="24"/>
          <w:szCs w:val="24"/>
        </w:rPr>
        <w:t>охицуулах шаардлагатай болсон.</w:t>
      </w:r>
    </w:p>
    <w:p w14:paraId="5A56C9E3" w14:textId="28FEB714" w:rsidR="004C6783" w:rsidRPr="008E5C80" w:rsidRDefault="004C6783" w:rsidP="00EC3672">
      <w:pPr>
        <w:pStyle w:val="BodyText"/>
        <w:spacing w:after="0" w:line="240" w:lineRule="auto"/>
        <w:ind w:firstLine="567"/>
        <w:jc w:val="both"/>
        <w:rPr>
          <w:rFonts w:ascii="Arial" w:hAnsi="Arial" w:cs="Arial"/>
          <w:sz w:val="24"/>
          <w:szCs w:val="24"/>
          <w:lang w:val="mn-MN"/>
        </w:rPr>
      </w:pPr>
      <w:r w:rsidRPr="008E5C80">
        <w:rPr>
          <w:rFonts w:ascii="Arial" w:hAnsi="Arial" w:cs="Arial"/>
          <w:sz w:val="24"/>
          <w:szCs w:val="24"/>
          <w:lang w:val="mn-MN"/>
        </w:rPr>
        <w:t xml:space="preserve">Монгол Улсын </w:t>
      </w:r>
      <w:r w:rsidR="009800CE" w:rsidRPr="008E5C80">
        <w:rPr>
          <w:rFonts w:ascii="Arial" w:hAnsi="Arial" w:cs="Arial"/>
          <w:sz w:val="24"/>
          <w:szCs w:val="24"/>
          <w:lang w:val="mn-MN"/>
        </w:rPr>
        <w:t>Х</w:t>
      </w:r>
      <w:r w:rsidRPr="008E5C80">
        <w:rPr>
          <w:rFonts w:ascii="Arial" w:hAnsi="Arial" w:cs="Arial"/>
          <w:sz w:val="24"/>
          <w:szCs w:val="24"/>
          <w:lang w:val="mn-MN"/>
        </w:rPr>
        <w:t>ууль тогтоомжийн тухай хуулийн 51 дүгээр зүйлийн 51.1-д заасан “...</w:t>
      </w:r>
      <w:r w:rsidRPr="00355773">
        <w:rPr>
          <w:rFonts w:ascii="Arial" w:eastAsia="Times New Roman" w:hAnsi="Arial" w:cs="Arial"/>
          <w:sz w:val="24"/>
          <w:szCs w:val="24"/>
          <w:lang w:val="mn-MN"/>
        </w:rPr>
        <w:t xml:space="preserve">хэрэгжилтийн бодит байдалд дүн шинжилгээ хийж, гарч байгаа хүндрэл, бэрхшээлтэй асуудал, </w:t>
      </w:r>
      <w:r w:rsidRPr="008E5C80">
        <w:rPr>
          <w:rFonts w:ascii="Arial" w:eastAsia="Times New Roman" w:hAnsi="Arial" w:cs="Arial"/>
          <w:sz w:val="24"/>
          <w:szCs w:val="24"/>
          <w:lang w:val="mn-MN"/>
        </w:rPr>
        <w:t xml:space="preserve">давхардал, хийдэл, </w:t>
      </w:r>
      <w:r w:rsidRPr="00355773">
        <w:rPr>
          <w:rFonts w:ascii="Arial" w:eastAsia="Times New Roman" w:hAnsi="Arial" w:cs="Arial"/>
          <w:sz w:val="24"/>
          <w:szCs w:val="24"/>
          <w:lang w:val="mn-MN"/>
        </w:rPr>
        <w:t>нийгэмд үзүүлж байгаа сөрөг байд</w:t>
      </w:r>
      <w:r w:rsidRPr="008E5C80">
        <w:rPr>
          <w:rFonts w:ascii="Arial" w:eastAsia="Times New Roman" w:hAnsi="Arial" w:cs="Arial"/>
          <w:sz w:val="24"/>
          <w:szCs w:val="24"/>
          <w:lang w:val="mn-MN"/>
        </w:rPr>
        <w:t xml:space="preserve">ал болон </w:t>
      </w:r>
      <w:r w:rsidRPr="00355773">
        <w:rPr>
          <w:rFonts w:ascii="Arial" w:eastAsia="Times New Roman" w:hAnsi="Arial" w:cs="Arial"/>
          <w:sz w:val="24"/>
          <w:szCs w:val="24"/>
          <w:lang w:val="mn-MN"/>
        </w:rPr>
        <w:t>зохистой, үр дүнтэй хэрэгжүүлэх боломжит хувилбарыг тодорхойлох</w:t>
      </w:r>
      <w:r w:rsidRPr="008E5C80">
        <w:rPr>
          <w:rFonts w:ascii="Arial" w:eastAsia="Times New Roman" w:hAnsi="Arial" w:cs="Arial"/>
          <w:sz w:val="24"/>
          <w:szCs w:val="24"/>
          <w:lang w:val="mn-MN"/>
        </w:rPr>
        <w:t xml:space="preserve">” гэж </w:t>
      </w:r>
      <w:r w:rsidRPr="008E5C80">
        <w:rPr>
          <w:rFonts w:ascii="Arial" w:hAnsi="Arial" w:cs="Arial"/>
          <w:sz w:val="24"/>
          <w:szCs w:val="24"/>
          <w:lang w:val="mn-MN"/>
        </w:rPr>
        <w:t xml:space="preserve">заасан, МУ-ын Их Хурлын 2008 оны 12 дугаар тогтоолоор баталсан Монгол Улсын Мянганы хөгжлийн зорилтод суурилсан үндэсний цогц бодлого”-ын 5.3.1.1-д заасан “Зам, тээврийн салбарын хөгжлийн эрх зүйн орчинг боловсронгуй болгох зорилтын хүрээнд “Төмөр замын тээврийн тухай хууль, холбогдох эрх зүйн баримт бичгийг хянан сайжруулах” гэж заасан. </w:t>
      </w:r>
    </w:p>
    <w:p w14:paraId="683A11E5" w14:textId="77777777" w:rsidR="004C6783" w:rsidRPr="008E5C80" w:rsidRDefault="004C6783" w:rsidP="0032465E">
      <w:pPr>
        <w:pStyle w:val="BodyText"/>
        <w:spacing w:after="0" w:line="240" w:lineRule="auto"/>
        <w:ind w:firstLine="567"/>
        <w:jc w:val="both"/>
        <w:rPr>
          <w:rFonts w:ascii="Arial" w:hAnsi="Arial" w:cs="Arial"/>
          <w:sz w:val="24"/>
          <w:szCs w:val="24"/>
          <w:lang w:val="mn-MN"/>
        </w:rPr>
      </w:pPr>
      <w:r w:rsidRPr="008E5C80">
        <w:rPr>
          <w:rFonts w:ascii="Arial" w:hAnsi="Arial" w:cs="Arial"/>
          <w:sz w:val="24"/>
          <w:szCs w:val="24"/>
          <w:lang w:val="mn-MN"/>
        </w:rPr>
        <w:t xml:space="preserve">Энэхүү үндэслэл, шаардлагын хүрээнд </w:t>
      </w:r>
      <w:r w:rsidRPr="008E5C80">
        <w:rPr>
          <w:rFonts w:ascii="Arial" w:eastAsia="Times New Roman" w:hAnsi="Arial" w:cs="Arial"/>
          <w:iCs/>
          <w:sz w:val="24"/>
          <w:szCs w:val="24"/>
          <w:lang w:val="mn-MN"/>
        </w:rPr>
        <w:t xml:space="preserve">хууль тогтоомжийн тухай хуулийн 12 дугаар зүйлийн 12.1.6 дахь заалт, </w:t>
      </w:r>
      <w:r w:rsidRPr="008E5C80">
        <w:rPr>
          <w:rFonts w:ascii="Arial" w:hAnsi="Arial" w:cs="Arial"/>
          <w:sz w:val="24"/>
          <w:szCs w:val="24"/>
          <w:lang w:val="mn-MN"/>
        </w:rPr>
        <w:t xml:space="preserve">Засгийн газрын 2016 оны 59 дүгээр тогтоолын 6 </w:t>
      </w:r>
      <w:r w:rsidRPr="008E5C80">
        <w:rPr>
          <w:rFonts w:ascii="Arial" w:hAnsi="Arial" w:cs="Arial"/>
          <w:sz w:val="24"/>
          <w:szCs w:val="24"/>
          <w:lang w:val="mn-MN"/>
        </w:rPr>
        <w:lastRenderedPageBreak/>
        <w:t>дугаар хавсралтаар баталсан “Хууль тогтоомжийн хэрэгжилтийн үр дагаварт үнэлгээ хийх аргачлал”-ын дагуу “</w:t>
      </w:r>
      <w:r w:rsidRPr="00355773">
        <w:rPr>
          <w:rFonts w:ascii="Arial" w:eastAsia="Times New Roman" w:hAnsi="Arial" w:cs="Arial"/>
          <w:sz w:val="24"/>
          <w:szCs w:val="24"/>
          <w:lang w:val="mn-MN"/>
        </w:rPr>
        <w:t xml:space="preserve">хэрэгжилтийн бодит байдалд дүн шинжилгээ хийж, гарч байгаа хүндрэл, бэрхшээлтэй асуудал, </w:t>
      </w:r>
      <w:r w:rsidRPr="008E5C80">
        <w:rPr>
          <w:rFonts w:ascii="Arial" w:eastAsia="Times New Roman" w:hAnsi="Arial" w:cs="Arial"/>
          <w:sz w:val="24"/>
          <w:szCs w:val="24"/>
          <w:lang w:val="mn-MN"/>
        </w:rPr>
        <w:t xml:space="preserve">давхардал, хийдэл, </w:t>
      </w:r>
      <w:r w:rsidRPr="00355773">
        <w:rPr>
          <w:rFonts w:ascii="Arial" w:eastAsia="Times New Roman" w:hAnsi="Arial" w:cs="Arial"/>
          <w:sz w:val="24"/>
          <w:szCs w:val="24"/>
          <w:lang w:val="mn-MN"/>
        </w:rPr>
        <w:t>нийгэмд үзүүлж байгаа сөрөг байд</w:t>
      </w:r>
      <w:r w:rsidRPr="008E5C80">
        <w:rPr>
          <w:rFonts w:ascii="Arial" w:eastAsia="Times New Roman" w:hAnsi="Arial" w:cs="Arial"/>
          <w:sz w:val="24"/>
          <w:szCs w:val="24"/>
          <w:lang w:val="mn-MN"/>
        </w:rPr>
        <w:t xml:space="preserve">ал болон </w:t>
      </w:r>
      <w:r w:rsidRPr="00355773">
        <w:rPr>
          <w:rFonts w:ascii="Arial" w:eastAsia="Times New Roman" w:hAnsi="Arial" w:cs="Arial"/>
          <w:sz w:val="24"/>
          <w:szCs w:val="24"/>
          <w:lang w:val="mn-MN"/>
        </w:rPr>
        <w:t>зохистой, үр дүнтэй хэрэгжүүлэх боломжит хувилбар</w:t>
      </w:r>
      <w:r w:rsidRPr="008E5C80">
        <w:rPr>
          <w:rFonts w:ascii="Arial" w:eastAsia="Times New Roman" w:hAnsi="Arial" w:cs="Arial"/>
          <w:sz w:val="24"/>
          <w:szCs w:val="24"/>
          <w:lang w:val="mn-MN"/>
        </w:rPr>
        <w:t xml:space="preserve"> зэргийг</w:t>
      </w:r>
      <w:r w:rsidRPr="00355773">
        <w:rPr>
          <w:rFonts w:ascii="Arial" w:eastAsia="Times New Roman" w:hAnsi="Arial" w:cs="Arial"/>
          <w:sz w:val="24"/>
          <w:szCs w:val="24"/>
          <w:lang w:val="mn-MN"/>
        </w:rPr>
        <w:t xml:space="preserve"> тодорхойло</w:t>
      </w:r>
      <w:r w:rsidRPr="008E5C80">
        <w:rPr>
          <w:rFonts w:ascii="Arial" w:eastAsia="Times New Roman" w:hAnsi="Arial" w:cs="Arial"/>
          <w:sz w:val="24"/>
          <w:szCs w:val="24"/>
          <w:lang w:val="mn-MN"/>
        </w:rPr>
        <w:t>н зөвлөмж гаргах”-аар</w:t>
      </w:r>
      <w:r w:rsidRPr="008E5C80">
        <w:rPr>
          <w:rFonts w:ascii="Arial" w:hAnsi="Arial" w:cs="Arial"/>
          <w:sz w:val="24"/>
          <w:szCs w:val="24"/>
          <w:lang w:val="mn-MN"/>
        </w:rPr>
        <w:t xml:space="preserve"> үнэлгээг хийхдээ</w:t>
      </w:r>
      <w:r w:rsidRPr="008E5C80">
        <w:rPr>
          <w:rFonts w:ascii="Arial" w:eastAsia="Times New Roman" w:hAnsi="Arial" w:cs="Arial"/>
          <w:iCs/>
          <w:sz w:val="24"/>
          <w:szCs w:val="24"/>
          <w:lang w:val="mn-MN"/>
        </w:rPr>
        <w:t xml:space="preserve"> </w:t>
      </w:r>
      <w:r w:rsidRPr="008E5C80">
        <w:rPr>
          <w:rFonts w:ascii="Arial" w:hAnsi="Arial" w:cs="Arial"/>
          <w:sz w:val="24"/>
          <w:szCs w:val="24"/>
          <w:lang w:val="mn-MN"/>
        </w:rPr>
        <w:t xml:space="preserve">“Төлөвлөх”, “Хэрэгжүүлэх”, “Үнэлэх” гэсэн гурван шаттайгаар гүйцэтгэв. </w:t>
      </w:r>
    </w:p>
    <w:p w14:paraId="16CD5B1B" w14:textId="77777777" w:rsidR="004C6783" w:rsidRPr="008E5C80" w:rsidRDefault="004C6783" w:rsidP="0032465E">
      <w:pPr>
        <w:pStyle w:val="BodyText"/>
        <w:spacing w:after="0" w:line="240" w:lineRule="auto"/>
        <w:jc w:val="center"/>
        <w:rPr>
          <w:rFonts w:ascii="Arial" w:hAnsi="Arial" w:cs="Arial"/>
          <w:b/>
          <w:bCs/>
          <w:color w:val="0055FE"/>
          <w:sz w:val="24"/>
          <w:szCs w:val="24"/>
          <w:lang w:val="mn-MN"/>
        </w:rPr>
      </w:pPr>
    </w:p>
    <w:p w14:paraId="5F2CD746" w14:textId="77777777" w:rsidR="004C6783" w:rsidRPr="00355773" w:rsidRDefault="004C6783" w:rsidP="0032465E">
      <w:pPr>
        <w:pStyle w:val="BodyText"/>
        <w:spacing w:after="0" w:line="240" w:lineRule="auto"/>
        <w:jc w:val="center"/>
        <w:rPr>
          <w:rFonts w:ascii="Arial" w:hAnsi="Arial" w:cs="Arial"/>
          <w:b/>
          <w:bCs/>
          <w:color w:val="0055FE"/>
          <w:sz w:val="24"/>
          <w:szCs w:val="24"/>
          <w:lang w:val="mn-MN"/>
        </w:rPr>
      </w:pPr>
      <w:r w:rsidRPr="008E5C80">
        <w:rPr>
          <w:rFonts w:ascii="Arial" w:hAnsi="Arial" w:cs="Arial"/>
          <w:b/>
          <w:bCs/>
          <w:color w:val="0055FE"/>
          <w:sz w:val="24"/>
          <w:szCs w:val="24"/>
          <w:lang w:val="mn-MN"/>
        </w:rPr>
        <w:t>НЭГ. ТӨЛӨВЛӨХ ҮЕ ШАТ</w:t>
      </w:r>
    </w:p>
    <w:p w14:paraId="564B88AC" w14:textId="77777777" w:rsidR="004C6783" w:rsidRPr="00355773" w:rsidRDefault="004C6783" w:rsidP="0032465E">
      <w:pPr>
        <w:pStyle w:val="BodyText"/>
        <w:spacing w:after="0" w:line="240" w:lineRule="auto"/>
        <w:jc w:val="center"/>
        <w:rPr>
          <w:rFonts w:ascii="Arial" w:hAnsi="Arial" w:cs="Arial"/>
          <w:b/>
          <w:bCs/>
          <w:color w:val="0070C0"/>
          <w:sz w:val="24"/>
          <w:szCs w:val="24"/>
          <w:lang w:val="mn-MN"/>
        </w:rPr>
      </w:pPr>
    </w:p>
    <w:p w14:paraId="2AC70C12" w14:textId="247E929F" w:rsidR="004C6783" w:rsidRDefault="004C6783" w:rsidP="0032465E">
      <w:pPr>
        <w:pStyle w:val="BodyText"/>
        <w:spacing w:after="0" w:line="240" w:lineRule="auto"/>
        <w:ind w:firstLine="567"/>
        <w:jc w:val="both"/>
        <w:rPr>
          <w:rFonts w:ascii="Arial" w:hAnsi="Arial" w:cs="Arial"/>
          <w:bCs/>
          <w:sz w:val="24"/>
          <w:szCs w:val="24"/>
          <w:lang w:val="mn-MN"/>
        </w:rPr>
      </w:pPr>
      <w:r w:rsidRPr="008E5C80">
        <w:rPr>
          <w:rFonts w:ascii="Arial" w:hAnsi="Arial" w:cs="Arial"/>
          <w:bCs/>
          <w:sz w:val="24"/>
          <w:szCs w:val="24"/>
          <w:lang w:val="mn-MN"/>
        </w:rPr>
        <w:t>Төлөвлөх шатны зорилго нь үнэлгээ хийх хүрээг тогтоож түүнд тохирсон шалгуур үзүүлэлтийг тодорхойлоход чиглэгдэнэ. Энэ үе шатанд дараах алхмуудыг хийж гүйцэтгээд байна. Үүнд:</w:t>
      </w:r>
    </w:p>
    <w:p w14:paraId="3126E35C"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Үнэлгээ хийх шалтгааныг тодорхойлох</w:t>
      </w:r>
      <w:r w:rsidRPr="008E5C80">
        <w:rPr>
          <w:rFonts w:ascii="Arial" w:hAnsi="Arial" w:cs="Arial"/>
          <w:bCs/>
          <w:sz w:val="24"/>
          <w:szCs w:val="24"/>
        </w:rPr>
        <w:t>;</w:t>
      </w:r>
    </w:p>
    <w:p w14:paraId="3BED0B93"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 xml:space="preserve">Үнэлгээ хийх хүрээг тогтоох </w:t>
      </w:r>
    </w:p>
    <w:p w14:paraId="0FE1E75D"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Шалгуур үзүүлэлтийг сонгож тогтоох</w:t>
      </w:r>
    </w:p>
    <w:p w14:paraId="68758FE8"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Харьцуулах хэлбэрийг сонгох</w:t>
      </w:r>
    </w:p>
    <w:p w14:paraId="011EAF2C"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Шалгуур үзүүлэлтийг томьёолох</w:t>
      </w:r>
    </w:p>
    <w:p w14:paraId="1132D014" w14:textId="7615EA5D" w:rsidR="004C6783"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Мэдээлэл цуглуулах аргыг сонгох.</w:t>
      </w:r>
    </w:p>
    <w:p w14:paraId="41CCD930" w14:textId="77777777" w:rsidR="00437CB0" w:rsidRPr="008E5C80" w:rsidRDefault="00437CB0" w:rsidP="0032465E">
      <w:pPr>
        <w:pStyle w:val="BodyText"/>
        <w:spacing w:after="0" w:line="240" w:lineRule="auto"/>
        <w:ind w:left="1080"/>
        <w:jc w:val="both"/>
        <w:rPr>
          <w:rFonts w:ascii="Arial" w:hAnsi="Arial" w:cs="Arial"/>
          <w:bCs/>
          <w:sz w:val="24"/>
          <w:szCs w:val="24"/>
          <w:lang w:val="mn-MN"/>
        </w:rPr>
      </w:pPr>
    </w:p>
    <w:p w14:paraId="355FCF5B" w14:textId="6FE7E545" w:rsidR="004C6783" w:rsidRDefault="004C6783" w:rsidP="0032465E">
      <w:pPr>
        <w:pStyle w:val="ListParagraph"/>
        <w:numPr>
          <w:ilvl w:val="1"/>
          <w:numId w:val="6"/>
        </w:numPr>
        <w:tabs>
          <w:tab w:val="left" w:pos="450"/>
          <w:tab w:val="left" w:pos="720"/>
          <w:tab w:val="left" w:pos="1170"/>
        </w:tabs>
        <w:autoSpaceDE w:val="0"/>
        <w:autoSpaceDN w:val="0"/>
        <w:adjustRightInd w:val="0"/>
        <w:ind w:left="720" w:firstLine="0"/>
        <w:rPr>
          <w:rFonts w:ascii="Arial" w:eastAsia="SimSun" w:hAnsi="Arial" w:cs="Arial"/>
          <w:b/>
          <w:bCs/>
          <w:color w:val="0055FE"/>
          <w:sz w:val="24"/>
          <w:szCs w:val="24"/>
        </w:rPr>
      </w:pPr>
      <w:r w:rsidRPr="008E5C80">
        <w:rPr>
          <w:rFonts w:ascii="Arial" w:eastAsia="SimSun" w:hAnsi="Arial" w:cs="Arial"/>
          <w:b/>
          <w:bCs/>
          <w:color w:val="0055FE"/>
          <w:sz w:val="24"/>
          <w:szCs w:val="24"/>
        </w:rPr>
        <w:t>Үнэлгээ хийх үндэслэл, шаардлага:</w:t>
      </w:r>
    </w:p>
    <w:p w14:paraId="37A2AFC0" w14:textId="33FAF3B2" w:rsidR="004C6783" w:rsidRPr="008E5C80" w:rsidRDefault="004C6783" w:rsidP="0032465E">
      <w:pPr>
        <w:pStyle w:val="BodyText"/>
        <w:spacing w:after="0" w:line="240" w:lineRule="auto"/>
        <w:ind w:firstLine="567"/>
        <w:jc w:val="both"/>
        <w:rPr>
          <w:rFonts w:ascii="Arial" w:hAnsi="Arial" w:cs="Arial"/>
          <w:sz w:val="24"/>
          <w:szCs w:val="24"/>
          <w:lang w:val="mn-MN"/>
        </w:rPr>
      </w:pPr>
      <w:r w:rsidRPr="00355773">
        <w:rPr>
          <w:rFonts w:ascii="Arial" w:hAnsi="Arial" w:cs="Arial"/>
          <w:sz w:val="24"/>
          <w:szCs w:val="24"/>
          <w:lang w:val="mn-MN"/>
        </w:rPr>
        <w:t>Төмөр замын тээврийн тухай хууль</w:t>
      </w:r>
      <w:r w:rsidRPr="008E5C80">
        <w:rPr>
          <w:rFonts w:ascii="Arial" w:hAnsi="Arial" w:cs="Arial"/>
          <w:sz w:val="24"/>
          <w:szCs w:val="24"/>
          <w:lang w:val="mn-MN"/>
        </w:rPr>
        <w:t xml:space="preserve"> батлагдснаас хойш 1</w:t>
      </w:r>
      <w:r w:rsidR="001B1A7A">
        <w:rPr>
          <w:rFonts w:ascii="Arial" w:hAnsi="Arial" w:cs="Arial"/>
          <w:sz w:val="24"/>
          <w:szCs w:val="24"/>
          <w:lang w:val="mn-MN"/>
        </w:rPr>
        <w:t>5</w:t>
      </w:r>
      <w:r w:rsidRPr="008E5C80">
        <w:rPr>
          <w:rFonts w:ascii="Arial" w:hAnsi="Arial" w:cs="Arial"/>
          <w:sz w:val="24"/>
          <w:szCs w:val="24"/>
          <w:lang w:val="mn-MN"/>
        </w:rPr>
        <w:t xml:space="preserve"> жилийн хугацаанд нийт 3 удаа буюу 2012 онд Засгийн газрын бүтэц, бүрэлдэхүүн өөрчлөгдсөнтэй, 2015 онд Зөрчлийн тухай хууль батлагдсантай, 2017 онд Гамшгийн тухай хуулийн шинэчилсэн найруулга батлагдсантай холбоотойгоор тус тус нэмэлт, өөрчлөлт орсон боловч төмөр замын тээвэрлэлтийн үйл ажиллагааны эрх зүйн орчныг боловсронгуй болгож чадаагүй болно. </w:t>
      </w:r>
    </w:p>
    <w:p w14:paraId="7E7AA2AD" w14:textId="77777777" w:rsidR="004C6783" w:rsidRPr="008E5C80" w:rsidRDefault="004C6783" w:rsidP="0032465E">
      <w:pPr>
        <w:tabs>
          <w:tab w:val="left" w:pos="540"/>
        </w:tabs>
        <w:ind w:right="-5" w:firstLine="567"/>
        <w:jc w:val="both"/>
        <w:rPr>
          <w:rFonts w:ascii="Arial" w:hAnsi="Arial" w:cs="Arial"/>
          <w:sz w:val="24"/>
          <w:szCs w:val="24"/>
          <w:lang w:val="mn-MN" w:eastAsia="zh-CN"/>
        </w:rPr>
      </w:pPr>
      <w:r w:rsidRPr="008E5C80">
        <w:rPr>
          <w:rFonts w:ascii="Arial" w:hAnsi="Arial" w:cs="Arial"/>
          <w:sz w:val="24"/>
          <w:szCs w:val="24"/>
          <w:lang w:val="mn-MN"/>
        </w:rPr>
        <w:t>Монгол Улсын Их Хурлын 2010 оны 32 дугаар тогтоолоор баталсан “Төрөөс төмөр замын тээврийн талаар баримтлах бодлого”-ын 5.1</w:t>
      </w:r>
      <w:r w:rsidRPr="00355773">
        <w:rPr>
          <w:rFonts w:ascii="Arial" w:hAnsi="Arial" w:cs="Arial"/>
          <w:sz w:val="24"/>
          <w:szCs w:val="24"/>
          <w:lang w:val="mn-MN"/>
        </w:rPr>
        <w:t>-</w:t>
      </w:r>
      <w:r w:rsidRPr="008E5C80">
        <w:rPr>
          <w:rFonts w:ascii="Arial" w:hAnsi="Arial" w:cs="Arial"/>
          <w:sz w:val="24"/>
          <w:szCs w:val="24"/>
          <w:lang w:val="mn-MN"/>
        </w:rPr>
        <w:t>д “Бодлогод заасан зорилтыг хэрэгжүүлж, бодит үр дүнд хүрэхийн тулд түүнийг хэрэгжүүлэх эрх зүйн орчныг бүрдүүлнэ”, 5.2</w:t>
      </w:r>
      <w:r w:rsidRPr="00355773">
        <w:rPr>
          <w:rFonts w:ascii="Arial" w:hAnsi="Arial" w:cs="Arial"/>
          <w:sz w:val="24"/>
          <w:szCs w:val="24"/>
          <w:lang w:val="mn-MN"/>
        </w:rPr>
        <w:t>-</w:t>
      </w:r>
      <w:r w:rsidRPr="008E5C80">
        <w:rPr>
          <w:rFonts w:ascii="Arial" w:hAnsi="Arial" w:cs="Arial"/>
          <w:sz w:val="24"/>
          <w:szCs w:val="24"/>
          <w:lang w:val="mn-MN"/>
        </w:rPr>
        <w:t xml:space="preserve">т “Төмөр замын тээврийн салбарт дагаж мөрдөж байгаа хууль тогтоомжид нэмэлт, өөрчлөлт оруулах, шинэчлэн найруулах, тээвэрлэлтийн үйл ажиллагааны харилцааг хуульчлах замаар төмөр замын тээврийн салбарын эрх зүйн орчныг сайжруулна”, 5.3-т “Суурь бүтэц эзэмшигч, тээвэрлэгч нь тусдаа хуулийн этгээд байж болох бөгөөд өмчийн олон төрөл, хэлбэрийн тээвэрлэгч бий болох орчин, нөхцөлийг бүрдүүлнэ” </w:t>
      </w:r>
      <w:r w:rsidRPr="008E5C80">
        <w:rPr>
          <w:rFonts w:ascii="Arial" w:hAnsi="Arial" w:cs="Arial"/>
          <w:sz w:val="24"/>
          <w:szCs w:val="24"/>
          <w:lang w:val="mn-MN" w:eastAsia="zh-CN"/>
        </w:rPr>
        <w:t>гэж тус тус заасан.</w:t>
      </w:r>
    </w:p>
    <w:p w14:paraId="736CA4AD" w14:textId="77777777" w:rsidR="004C6783" w:rsidRPr="008E5C80" w:rsidRDefault="004C6783" w:rsidP="0032465E">
      <w:pPr>
        <w:pStyle w:val="Default"/>
        <w:ind w:firstLine="567"/>
        <w:jc w:val="both"/>
        <w:rPr>
          <w:lang w:val="mn-MN"/>
        </w:rPr>
      </w:pPr>
      <w:r w:rsidRPr="008E5C80">
        <w:rPr>
          <w:color w:val="auto"/>
          <w:lang w:val="mn-MN"/>
        </w:rPr>
        <w:t xml:space="preserve">Өнгөрсөн хугацаанд уг хуулийн зохицуулалт нь төрийн бодлого шийдвэр, төсөл хөтөлбөрийг хэрэгжүүлэх, </w:t>
      </w:r>
      <w:r w:rsidRPr="008E5C80">
        <w:rPr>
          <w:lang w:val="mn-MN"/>
        </w:rPr>
        <w:t xml:space="preserve">төмөр замын тээврийн хүчин чадлыг нэмэгдүүлэх, техник, технологийг </w:t>
      </w:r>
      <w:r w:rsidRPr="008E5C80">
        <w:rPr>
          <w:color w:val="auto"/>
          <w:lang w:val="mn-MN"/>
        </w:rPr>
        <w:t xml:space="preserve">хөгжлийн шинэ шатанд </w:t>
      </w:r>
      <w:r w:rsidRPr="008E5C80">
        <w:rPr>
          <w:lang w:val="mn-MN"/>
        </w:rPr>
        <w:t xml:space="preserve">гаргах, салбарт төр, хувийн хэвшлийн харилцааг зохицуулах, судалгаанд суурилсан шийдвэр гаргах, галт тэрэгний хөдөлгөөний нэгдсэн удирдлагыг хэрэгжүүлэх зэрэг зохицуулалтыг хийхэд учир дутагдалтай байснаас гадна уг хуулиар зохицуулж буй харилцаа нь салбарын хөгжлөөс хоцрох хандлага </w:t>
      </w:r>
      <w:r w:rsidRPr="008E5C80">
        <w:rPr>
          <w:iCs/>
          <w:color w:val="auto"/>
          <w:lang w:val="mn-MN"/>
        </w:rPr>
        <w:t xml:space="preserve">ажиглагдаж, түүнээс улбаалсан сөрөг үр дагавар гарах болсон тул </w:t>
      </w:r>
      <w:r w:rsidRPr="008E5C80">
        <w:rPr>
          <w:color w:val="auto"/>
          <w:lang w:val="mn-MN"/>
        </w:rPr>
        <w:t>хэрэгжилтийн үр дагаварт нь үнэлгээ хийх шаардлагатай гэж үзсэн.</w:t>
      </w:r>
      <w:r w:rsidRPr="008E5C80">
        <w:rPr>
          <w:lang w:val="mn-MN"/>
        </w:rPr>
        <w:t xml:space="preserve"> </w:t>
      </w:r>
    </w:p>
    <w:p w14:paraId="479C675B" w14:textId="77777777" w:rsidR="00157439" w:rsidRDefault="004C6783" w:rsidP="00157439">
      <w:pPr>
        <w:pStyle w:val="Default"/>
        <w:ind w:firstLine="567"/>
        <w:jc w:val="both"/>
        <w:rPr>
          <w:bCs/>
          <w:lang w:val="mn-MN"/>
        </w:rPr>
      </w:pPr>
      <w:r w:rsidRPr="008E5C80">
        <w:rPr>
          <w:lang w:val="mn-MN"/>
        </w:rPr>
        <w:t xml:space="preserve">Өөрөөр хэлбэл, Төмөр замын тээврийн тухай хуулиар </w:t>
      </w:r>
      <w:r w:rsidRPr="008E5C80">
        <w:rPr>
          <w:bCs/>
          <w:lang w:val="mn-MN"/>
        </w:rPr>
        <w:t>суурь бүтэц, хөдлөх бүрэлдэхүүнийг шинэчлэн сайжруулах, тээврийн сүлжээг өргөжүүлэх, үйлдвэрлэл, судалгаа, шинжилгээ болон олон улсын хамтын ажиллагааг хөгжүүлэх, хөдөлгөөний аюулгүй байдлыг тогтмол хангах, тээвэрлэлтийн үйл ажиллагаа, үйлчилгээний чанар, хүртээмжийг сайжруулах зохицуулалт, төмөр замын тээврийн үйлчилгээнд оролцогч өмчийн олон хэлбэрийн хуулийн этгээдийн зах зээлийн өрсөлдөөний тэгш байдлыг хангуулах, төр хувийн хэвшлийн түншлэлийг бататгах бизнесийн эрх зүйн орчинг бүрдүүлэх зүй ёсны шаардлага гарсан.</w:t>
      </w:r>
      <w:r w:rsidR="00157439">
        <w:rPr>
          <w:bCs/>
          <w:lang w:val="mn-MN"/>
        </w:rPr>
        <w:tab/>
      </w:r>
    </w:p>
    <w:p w14:paraId="5B6422BD" w14:textId="734560B8" w:rsidR="004C6783" w:rsidRPr="00157439" w:rsidRDefault="004C6783" w:rsidP="00157439">
      <w:pPr>
        <w:pStyle w:val="Default"/>
        <w:ind w:firstLine="567"/>
        <w:jc w:val="both"/>
        <w:rPr>
          <w:bCs/>
          <w:lang w:val="mn-MN"/>
        </w:rPr>
      </w:pPr>
      <w:r w:rsidRPr="008E5C80">
        <w:rPr>
          <w:lang w:val="mn-MN"/>
        </w:rPr>
        <w:lastRenderedPageBreak/>
        <w:t xml:space="preserve">Эндээс үзэхэд “Хууль тогтоомжийн хэрэгжилтийн үр дагаварт үнэлгээ хийх аргачлал”-ын 3.2.2-т заасан зайлшгүй зохицуулах ёстой харилцааг хамарч зохицуулаагүй гэсэн шалтгаан, үндэслэлийг хангасан гэж үзэж байна. Иймд тус үнэлгээг үргэлжлүүлэн хийв. </w:t>
      </w:r>
    </w:p>
    <w:p w14:paraId="2B9596AF" w14:textId="77777777" w:rsidR="004C6783" w:rsidRPr="008E5C80" w:rsidRDefault="004C6783" w:rsidP="0032465E">
      <w:pPr>
        <w:ind w:firstLine="720"/>
        <w:jc w:val="both"/>
        <w:rPr>
          <w:rFonts w:ascii="Arial" w:hAnsi="Arial" w:cs="Arial"/>
          <w:color w:val="002060"/>
          <w:sz w:val="24"/>
          <w:szCs w:val="24"/>
          <w:lang w:val="mn-MN"/>
        </w:rPr>
      </w:pPr>
    </w:p>
    <w:p w14:paraId="24C2923D" w14:textId="77777777" w:rsidR="004C6783" w:rsidRPr="008E5C80" w:rsidRDefault="004C6783" w:rsidP="0032465E">
      <w:pPr>
        <w:pStyle w:val="ListParagraph"/>
        <w:numPr>
          <w:ilvl w:val="1"/>
          <w:numId w:val="6"/>
        </w:numPr>
        <w:tabs>
          <w:tab w:val="left" w:pos="450"/>
          <w:tab w:val="left" w:pos="720"/>
          <w:tab w:val="left" w:pos="1170"/>
        </w:tabs>
        <w:autoSpaceDE w:val="0"/>
        <w:autoSpaceDN w:val="0"/>
        <w:adjustRightInd w:val="0"/>
        <w:ind w:left="720" w:firstLine="0"/>
        <w:rPr>
          <w:rFonts w:ascii="Arial" w:hAnsi="Arial" w:cs="Arial"/>
          <w:b/>
          <w:color w:val="002060"/>
          <w:sz w:val="24"/>
          <w:szCs w:val="24"/>
        </w:rPr>
      </w:pPr>
      <w:r w:rsidRPr="008E5C80">
        <w:rPr>
          <w:rFonts w:ascii="Arial" w:hAnsi="Arial" w:cs="Arial"/>
          <w:color w:val="002060"/>
          <w:sz w:val="24"/>
          <w:szCs w:val="24"/>
        </w:rPr>
        <w:tab/>
      </w:r>
      <w:r w:rsidRPr="008E5C80">
        <w:rPr>
          <w:rFonts w:ascii="Arial" w:hAnsi="Arial" w:cs="Arial"/>
          <w:b/>
          <w:color w:val="0055FE"/>
          <w:sz w:val="24"/>
          <w:szCs w:val="24"/>
        </w:rPr>
        <w:t>Үнэлгээ хийх хүрээ:</w:t>
      </w:r>
    </w:p>
    <w:p w14:paraId="251087E6" w14:textId="4D952687" w:rsidR="004C6783" w:rsidRPr="008E5C80" w:rsidRDefault="004C6783" w:rsidP="00EC3672">
      <w:pPr>
        <w:pStyle w:val="Default"/>
        <w:tabs>
          <w:tab w:val="left" w:pos="450"/>
          <w:tab w:val="left" w:pos="540"/>
        </w:tabs>
        <w:ind w:firstLine="567"/>
        <w:jc w:val="both"/>
        <w:rPr>
          <w:color w:val="auto"/>
          <w:lang w:val="mn-MN"/>
        </w:rPr>
      </w:pPr>
      <w:r w:rsidRPr="008E5C80">
        <w:rPr>
          <w:color w:val="auto"/>
          <w:lang w:val="mn-MN"/>
        </w:rPr>
        <w:tab/>
        <w:t xml:space="preserve">Төмөр замын тээврийн тухай хуулийн хэрэгжилтийн үр дагаварт үнэлгээ хийх ажил нь тус хуулийг бүхэлд нь хамарч байгаа хэдий ч Төмөр замын тээврийн салбарын байгууллагууд, тээвэрлэлтийн үйл ажиллагаанд оролцогч, ажилтан, албан хаагчдын төлөөлөл, судлаач, эрдэмтэд, үйлчлүүлэгчдийн төлөөлөлтэй хийсэн уулзалт, ярилцлагын тэмдэглэл, тэдний санал, хүсэлтийг судлан үзээд үнэлгээний хүрээг Төмөр замын тээврийн тухай хуулийн нэгдүгээр бүлгийн 1, 4, 6, 7 дугаар зүйлийг хамруулан тодорхойлсон. </w:t>
      </w:r>
    </w:p>
    <w:p w14:paraId="06D7ED4D" w14:textId="405A625B" w:rsidR="004C6783" w:rsidRDefault="004C6783" w:rsidP="00EC3672">
      <w:pPr>
        <w:tabs>
          <w:tab w:val="left" w:pos="1134"/>
        </w:tabs>
        <w:ind w:firstLine="567"/>
        <w:jc w:val="both"/>
        <w:rPr>
          <w:rFonts w:ascii="Arial" w:eastAsia="Calibri" w:hAnsi="Arial" w:cs="Arial"/>
          <w:sz w:val="24"/>
          <w:szCs w:val="24"/>
          <w:lang w:val="mn-MN"/>
        </w:rPr>
      </w:pPr>
      <w:r w:rsidRPr="00355773">
        <w:rPr>
          <w:rFonts w:ascii="Arial" w:eastAsia="Calibri" w:hAnsi="Arial" w:cs="Arial"/>
          <w:sz w:val="24"/>
          <w:szCs w:val="24"/>
          <w:lang w:val="mn-MN"/>
        </w:rPr>
        <w:t xml:space="preserve">Засгийн газрын 2016 оны 59 дүгээр тогтоолоор баталсан </w:t>
      </w:r>
      <w:r w:rsidRPr="008E5C80">
        <w:rPr>
          <w:rFonts w:ascii="Arial" w:eastAsia="Calibri" w:hAnsi="Arial" w:cs="Arial"/>
          <w:sz w:val="24"/>
          <w:szCs w:val="24"/>
          <w:lang w:val="mn-MN"/>
        </w:rPr>
        <w:t>“</w:t>
      </w:r>
      <w:r w:rsidRPr="00355773">
        <w:rPr>
          <w:rFonts w:ascii="Arial" w:eastAsia="Calibri" w:hAnsi="Arial" w:cs="Arial"/>
          <w:sz w:val="24"/>
          <w:szCs w:val="24"/>
          <w:lang w:val="mn-MN"/>
        </w:rPr>
        <w:t>Хууль тогтоомжийн хэрэгжилтийн үр дагаварт үнэлгээ хийх аргачлал</w:t>
      </w:r>
      <w:r w:rsidRPr="008E5C80">
        <w:rPr>
          <w:rFonts w:ascii="Arial" w:eastAsia="Calibri" w:hAnsi="Arial" w:cs="Arial"/>
          <w:sz w:val="24"/>
          <w:szCs w:val="24"/>
          <w:lang w:val="mn-MN"/>
        </w:rPr>
        <w:t>”-</w:t>
      </w:r>
      <w:r w:rsidRPr="00355773">
        <w:rPr>
          <w:rFonts w:ascii="Arial" w:eastAsia="Calibri" w:hAnsi="Arial" w:cs="Arial"/>
          <w:sz w:val="24"/>
          <w:szCs w:val="24"/>
          <w:lang w:val="mn-MN"/>
        </w:rPr>
        <w:t xml:space="preserve">д </w:t>
      </w:r>
      <w:r w:rsidRPr="008E5C80">
        <w:rPr>
          <w:rFonts w:ascii="Arial" w:eastAsia="Calibri" w:hAnsi="Arial" w:cs="Arial"/>
          <w:sz w:val="24"/>
          <w:szCs w:val="24"/>
          <w:lang w:val="mn-MN"/>
        </w:rPr>
        <w:t xml:space="preserve">заасан </w:t>
      </w:r>
      <w:r w:rsidRPr="00355773">
        <w:rPr>
          <w:rFonts w:ascii="Arial" w:eastAsia="Calibri" w:hAnsi="Arial" w:cs="Arial"/>
          <w:sz w:val="24"/>
          <w:szCs w:val="24"/>
          <w:lang w:val="mn-MN"/>
        </w:rPr>
        <w:t>үнэлгээний шалгуур</w:t>
      </w:r>
      <w:r w:rsidRPr="008E5C80">
        <w:rPr>
          <w:rFonts w:ascii="Arial" w:eastAsia="Calibri" w:hAnsi="Arial" w:cs="Arial"/>
          <w:sz w:val="24"/>
          <w:szCs w:val="24"/>
          <w:lang w:val="mn-MN"/>
        </w:rPr>
        <w:t>аас</w:t>
      </w:r>
      <w:r w:rsidRPr="00355773">
        <w:rPr>
          <w:rFonts w:ascii="Arial" w:eastAsia="Calibri" w:hAnsi="Arial" w:cs="Arial"/>
          <w:sz w:val="24"/>
          <w:szCs w:val="24"/>
          <w:lang w:val="mn-MN"/>
        </w:rPr>
        <w:t xml:space="preserve"> дараах </w:t>
      </w:r>
      <w:r w:rsidRPr="008E5C80">
        <w:rPr>
          <w:rFonts w:ascii="Arial" w:eastAsia="Calibri" w:hAnsi="Arial" w:cs="Arial"/>
          <w:sz w:val="24"/>
          <w:szCs w:val="24"/>
          <w:lang w:val="mn-MN"/>
        </w:rPr>
        <w:t>2</w:t>
      </w:r>
      <w:r w:rsidRPr="00355773">
        <w:rPr>
          <w:rFonts w:ascii="Arial" w:eastAsia="Calibri" w:hAnsi="Arial" w:cs="Arial"/>
          <w:sz w:val="24"/>
          <w:szCs w:val="24"/>
          <w:lang w:val="mn-MN"/>
        </w:rPr>
        <w:t xml:space="preserve"> үзүүлэлт</w:t>
      </w:r>
      <w:r w:rsidRPr="008E5C80">
        <w:rPr>
          <w:rFonts w:ascii="Arial" w:eastAsia="Calibri" w:hAnsi="Arial" w:cs="Arial"/>
          <w:sz w:val="24"/>
          <w:szCs w:val="24"/>
          <w:lang w:val="mn-MN"/>
        </w:rPr>
        <w:t>ийг</w:t>
      </w:r>
      <w:r w:rsidRPr="00355773">
        <w:rPr>
          <w:rFonts w:ascii="Arial" w:eastAsia="Calibri" w:hAnsi="Arial" w:cs="Arial"/>
          <w:sz w:val="24"/>
          <w:szCs w:val="24"/>
          <w:lang w:val="mn-MN"/>
        </w:rPr>
        <w:t xml:space="preserve"> </w:t>
      </w:r>
      <w:r w:rsidRPr="008E5C80">
        <w:rPr>
          <w:rFonts w:ascii="Arial" w:eastAsia="Calibri" w:hAnsi="Arial" w:cs="Arial"/>
          <w:sz w:val="24"/>
          <w:szCs w:val="24"/>
          <w:lang w:val="mn-MN"/>
        </w:rPr>
        <w:t>сонгосон. Үүнд:</w:t>
      </w:r>
    </w:p>
    <w:p w14:paraId="24B74C1C" w14:textId="77777777" w:rsidR="004C6783" w:rsidRPr="008E5C80" w:rsidRDefault="004C6783" w:rsidP="0032465E">
      <w:pPr>
        <w:pStyle w:val="Default"/>
        <w:numPr>
          <w:ilvl w:val="0"/>
          <w:numId w:val="11"/>
        </w:numPr>
        <w:ind w:left="1134" w:hanging="283"/>
        <w:jc w:val="both"/>
        <w:rPr>
          <w:color w:val="auto"/>
          <w:lang w:val="mn-MN"/>
        </w:rPr>
      </w:pPr>
      <w:r w:rsidRPr="008E5C80">
        <w:rPr>
          <w:color w:val="auto"/>
          <w:lang w:val="mn-MN"/>
        </w:rPr>
        <w:t>Зорилгод хүрсэн төвшин;</w:t>
      </w:r>
    </w:p>
    <w:p w14:paraId="26EF9D4C" w14:textId="77777777" w:rsidR="004C6783" w:rsidRPr="008E5C80" w:rsidRDefault="004C6783" w:rsidP="0032465E">
      <w:pPr>
        <w:pStyle w:val="Default"/>
        <w:numPr>
          <w:ilvl w:val="0"/>
          <w:numId w:val="11"/>
        </w:numPr>
        <w:ind w:left="1134" w:hanging="283"/>
        <w:jc w:val="both"/>
        <w:rPr>
          <w:color w:val="auto"/>
          <w:lang w:val="mn-MN"/>
        </w:rPr>
      </w:pPr>
      <w:r w:rsidRPr="008E5C80">
        <w:rPr>
          <w:color w:val="auto"/>
          <w:lang w:val="mn-MN"/>
        </w:rPr>
        <w:t>Практикт нийцэж байгаа байдал;</w:t>
      </w:r>
    </w:p>
    <w:p w14:paraId="51723F41" w14:textId="77777777" w:rsidR="004C6783" w:rsidRPr="00344217" w:rsidRDefault="004C6783" w:rsidP="0032465E">
      <w:pPr>
        <w:pStyle w:val="Default"/>
        <w:jc w:val="right"/>
        <w:rPr>
          <w:b/>
          <w:bCs/>
          <w:color w:val="auto"/>
          <w:sz w:val="22"/>
          <w:szCs w:val="22"/>
        </w:rPr>
      </w:pPr>
      <w:r w:rsidRPr="00344217">
        <w:rPr>
          <w:b/>
          <w:bCs/>
          <w:color w:val="auto"/>
          <w:sz w:val="22"/>
          <w:szCs w:val="22"/>
          <w:lang w:val="mn-MN"/>
        </w:rPr>
        <w:t>Нэгдүгээр хүснэгт</w:t>
      </w:r>
    </w:p>
    <w:p w14:paraId="26F187DE" w14:textId="77777777" w:rsidR="004C6783" w:rsidRPr="008E5C80" w:rsidRDefault="004C6783" w:rsidP="0032465E">
      <w:pPr>
        <w:pStyle w:val="Default"/>
        <w:jc w:val="right"/>
        <w:rPr>
          <w:color w:val="199CFF"/>
          <w:sz w:val="22"/>
          <w:szCs w:val="22"/>
        </w:rPr>
      </w:pPr>
    </w:p>
    <w:p w14:paraId="1AF60EAA" w14:textId="77777777" w:rsidR="004C6783" w:rsidRPr="008E5C80" w:rsidRDefault="004C6783" w:rsidP="0032465E">
      <w:pPr>
        <w:pStyle w:val="Default"/>
        <w:jc w:val="center"/>
        <w:rPr>
          <w:b/>
          <w:color w:val="199CFF"/>
          <w:lang w:val="mn-MN"/>
        </w:rPr>
      </w:pPr>
      <w:r w:rsidRPr="008E5C80">
        <w:rPr>
          <w:b/>
          <w:color w:val="199CFF"/>
          <w:lang w:val="mn-MN"/>
        </w:rPr>
        <w:t xml:space="preserve">Төмөр замын тээврийн тухай хуульд үнэлгээ хийх шалгуур </w:t>
      </w:r>
    </w:p>
    <w:p w14:paraId="6C9D6061" w14:textId="77777777" w:rsidR="004C6783" w:rsidRPr="008E5C80" w:rsidRDefault="004C6783" w:rsidP="0032465E">
      <w:pPr>
        <w:pStyle w:val="Default"/>
        <w:jc w:val="center"/>
        <w:rPr>
          <w:b/>
          <w:color w:val="199CFF"/>
          <w:lang w:val="mn-MN"/>
        </w:rPr>
      </w:pPr>
      <w:r w:rsidRPr="008E5C80">
        <w:rPr>
          <w:b/>
          <w:color w:val="199CFF"/>
          <w:lang w:val="mn-MN"/>
        </w:rPr>
        <w:t>үзүүлэлтийн ялгаа, онцог</w:t>
      </w:r>
    </w:p>
    <w:tbl>
      <w:tblPr>
        <w:tblW w:w="9639" w:type="dxa"/>
        <w:tblInd w:w="5" w:type="dxa"/>
        <w:tblLayout w:type="fixed"/>
        <w:tblCellMar>
          <w:left w:w="0" w:type="dxa"/>
          <w:right w:w="0" w:type="dxa"/>
        </w:tblCellMar>
        <w:tblLook w:val="0000" w:firstRow="0" w:lastRow="0" w:firstColumn="0" w:lastColumn="0" w:noHBand="0" w:noVBand="0"/>
      </w:tblPr>
      <w:tblGrid>
        <w:gridCol w:w="547"/>
        <w:gridCol w:w="1314"/>
        <w:gridCol w:w="2880"/>
        <w:gridCol w:w="4898"/>
      </w:tblGrid>
      <w:tr w:rsidR="004C6783" w:rsidRPr="008E5C80" w14:paraId="5C707CC2" w14:textId="77777777" w:rsidTr="009610FA">
        <w:trPr>
          <w:trHeight w:hRule="exact" w:val="297"/>
        </w:trPr>
        <w:tc>
          <w:tcPr>
            <w:tcW w:w="547" w:type="dxa"/>
            <w:tcBorders>
              <w:top w:val="single" w:sz="4" w:space="0" w:color="auto"/>
              <w:left w:val="single" w:sz="4" w:space="0" w:color="auto"/>
              <w:bottom w:val="nil"/>
              <w:right w:val="nil"/>
            </w:tcBorders>
            <w:shd w:val="clear" w:color="auto" w:fill="FFFFFF"/>
          </w:tcPr>
          <w:p w14:paraId="1EB48A87" w14:textId="77777777" w:rsidR="004C6783" w:rsidRPr="008E5C80" w:rsidRDefault="004C6783" w:rsidP="0032465E">
            <w:pPr>
              <w:pStyle w:val="Default"/>
              <w:jc w:val="center"/>
              <w:rPr>
                <w:b/>
                <w:color w:val="000000" w:themeColor="text1"/>
                <w:sz w:val="22"/>
                <w:szCs w:val="22"/>
                <w:lang w:val="mn-MN"/>
              </w:rPr>
            </w:pPr>
            <w:r w:rsidRPr="008E5C80">
              <w:rPr>
                <w:b/>
                <w:color w:val="000000" w:themeColor="text1"/>
                <w:sz w:val="22"/>
                <w:szCs w:val="22"/>
                <w:lang w:val="mn-MN"/>
              </w:rPr>
              <w:t>Д/д</w:t>
            </w:r>
          </w:p>
        </w:tc>
        <w:tc>
          <w:tcPr>
            <w:tcW w:w="1314" w:type="dxa"/>
            <w:tcBorders>
              <w:top w:val="single" w:sz="4" w:space="0" w:color="auto"/>
              <w:left w:val="single" w:sz="4" w:space="0" w:color="auto"/>
              <w:bottom w:val="nil"/>
              <w:right w:val="nil"/>
            </w:tcBorders>
            <w:shd w:val="clear" w:color="auto" w:fill="FFFFFF"/>
          </w:tcPr>
          <w:p w14:paraId="0F332A99" w14:textId="77777777" w:rsidR="004C6783" w:rsidRPr="008E5C80" w:rsidRDefault="004C6783" w:rsidP="0032465E">
            <w:pPr>
              <w:pStyle w:val="Default"/>
              <w:jc w:val="center"/>
              <w:rPr>
                <w:b/>
                <w:color w:val="000000" w:themeColor="text1"/>
                <w:sz w:val="22"/>
                <w:szCs w:val="22"/>
                <w:lang w:val="mn-MN"/>
              </w:rPr>
            </w:pPr>
            <w:r w:rsidRPr="008E5C80">
              <w:rPr>
                <w:b/>
                <w:color w:val="000000" w:themeColor="text1"/>
                <w:sz w:val="22"/>
                <w:szCs w:val="22"/>
                <w:lang w:val="mn-MN"/>
              </w:rPr>
              <w:t>Шалгуур үзүүлэлт</w:t>
            </w:r>
          </w:p>
        </w:tc>
        <w:tc>
          <w:tcPr>
            <w:tcW w:w="2880" w:type="dxa"/>
            <w:tcBorders>
              <w:top w:val="single" w:sz="4" w:space="0" w:color="auto"/>
              <w:left w:val="single" w:sz="4" w:space="0" w:color="auto"/>
              <w:bottom w:val="nil"/>
              <w:right w:val="single" w:sz="4" w:space="0" w:color="auto"/>
            </w:tcBorders>
            <w:shd w:val="clear" w:color="auto" w:fill="FFFFFF"/>
          </w:tcPr>
          <w:p w14:paraId="38F5E2FC" w14:textId="77777777" w:rsidR="004C6783" w:rsidRPr="008E5C80" w:rsidRDefault="004C6783" w:rsidP="0032465E">
            <w:pPr>
              <w:pStyle w:val="Default"/>
              <w:jc w:val="center"/>
              <w:rPr>
                <w:b/>
                <w:color w:val="000000" w:themeColor="text1"/>
                <w:sz w:val="22"/>
                <w:szCs w:val="22"/>
                <w:lang w:val="mn-MN"/>
              </w:rPr>
            </w:pPr>
            <w:r w:rsidRPr="008E5C80">
              <w:rPr>
                <w:b/>
                <w:color w:val="000000" w:themeColor="text1"/>
                <w:sz w:val="22"/>
                <w:szCs w:val="22"/>
                <w:lang w:val="mn-MN"/>
              </w:rPr>
              <w:t>Ойлголт, онцлог</w:t>
            </w:r>
          </w:p>
        </w:tc>
        <w:tc>
          <w:tcPr>
            <w:tcW w:w="4898" w:type="dxa"/>
            <w:tcBorders>
              <w:top w:val="single" w:sz="4" w:space="0" w:color="auto"/>
              <w:left w:val="single" w:sz="4" w:space="0" w:color="auto"/>
              <w:bottom w:val="nil"/>
              <w:right w:val="single" w:sz="4" w:space="0" w:color="auto"/>
            </w:tcBorders>
            <w:shd w:val="clear" w:color="auto" w:fill="FFFFFF"/>
          </w:tcPr>
          <w:p w14:paraId="4C11A840" w14:textId="77777777" w:rsidR="004C6783" w:rsidRPr="008E5C80" w:rsidRDefault="004C6783" w:rsidP="0032465E">
            <w:pPr>
              <w:pStyle w:val="Default"/>
              <w:jc w:val="center"/>
              <w:rPr>
                <w:b/>
                <w:color w:val="000000" w:themeColor="text1"/>
                <w:sz w:val="22"/>
                <w:szCs w:val="22"/>
                <w:lang w:val="mn-MN"/>
              </w:rPr>
            </w:pPr>
            <w:r w:rsidRPr="008E5C80">
              <w:rPr>
                <w:b/>
                <w:color w:val="000000" w:themeColor="text1"/>
                <w:sz w:val="22"/>
                <w:szCs w:val="22"/>
                <w:lang w:val="mn-MN"/>
              </w:rPr>
              <w:t>Жишээ тайлбар</w:t>
            </w:r>
          </w:p>
        </w:tc>
      </w:tr>
      <w:tr w:rsidR="004C6783" w:rsidRPr="008109A8" w14:paraId="0A9DC1B7" w14:textId="77777777" w:rsidTr="009610FA">
        <w:trPr>
          <w:trHeight w:hRule="exact" w:val="3340"/>
        </w:trPr>
        <w:tc>
          <w:tcPr>
            <w:tcW w:w="547" w:type="dxa"/>
            <w:tcBorders>
              <w:top w:val="single" w:sz="4" w:space="0" w:color="auto"/>
              <w:left w:val="single" w:sz="4" w:space="0" w:color="auto"/>
              <w:bottom w:val="nil"/>
              <w:right w:val="nil"/>
            </w:tcBorders>
            <w:shd w:val="clear" w:color="auto" w:fill="FFFFFF"/>
            <w:vAlign w:val="center"/>
          </w:tcPr>
          <w:p w14:paraId="626F12B0" w14:textId="77777777" w:rsidR="004C6783" w:rsidRPr="008E5C80" w:rsidRDefault="004C6783" w:rsidP="0032465E">
            <w:pPr>
              <w:jc w:val="center"/>
              <w:rPr>
                <w:rFonts w:ascii="Arial" w:hAnsi="Arial" w:cs="Arial"/>
                <w:sz w:val="22"/>
                <w:szCs w:val="22"/>
                <w:lang w:val="mn-MN"/>
              </w:rPr>
            </w:pPr>
            <w:r w:rsidRPr="008E5C80">
              <w:rPr>
                <w:rFonts w:ascii="Arial" w:hAnsi="Arial" w:cs="Arial"/>
                <w:sz w:val="22"/>
                <w:szCs w:val="22"/>
                <w:lang w:val="mn-MN"/>
              </w:rPr>
              <w:t>1</w:t>
            </w:r>
          </w:p>
        </w:tc>
        <w:tc>
          <w:tcPr>
            <w:tcW w:w="1314" w:type="dxa"/>
            <w:tcBorders>
              <w:top w:val="single" w:sz="4" w:space="0" w:color="auto"/>
              <w:left w:val="single" w:sz="4" w:space="0" w:color="auto"/>
              <w:bottom w:val="nil"/>
              <w:right w:val="nil"/>
            </w:tcBorders>
            <w:shd w:val="clear" w:color="auto" w:fill="FFFFFF"/>
            <w:vAlign w:val="center"/>
          </w:tcPr>
          <w:p w14:paraId="5A2CDF93" w14:textId="77777777" w:rsidR="004C6783" w:rsidRPr="008E5C80" w:rsidRDefault="004C6783" w:rsidP="0032465E">
            <w:pPr>
              <w:ind w:left="173"/>
              <w:rPr>
                <w:rFonts w:ascii="Arial" w:hAnsi="Arial" w:cs="Arial"/>
                <w:sz w:val="22"/>
                <w:szCs w:val="22"/>
                <w:lang w:val="mn-MN"/>
              </w:rPr>
            </w:pPr>
            <w:r w:rsidRPr="008E5C80">
              <w:rPr>
                <w:rFonts w:ascii="Arial" w:hAnsi="Arial" w:cs="Arial"/>
                <w:sz w:val="22"/>
                <w:szCs w:val="22"/>
                <w:lang w:val="mn-MN"/>
              </w:rPr>
              <w:t>Зорилгод хүрсэн төвшин</w:t>
            </w:r>
          </w:p>
        </w:tc>
        <w:tc>
          <w:tcPr>
            <w:tcW w:w="2880" w:type="dxa"/>
            <w:tcBorders>
              <w:top w:val="single" w:sz="4" w:space="0" w:color="auto"/>
              <w:left w:val="single" w:sz="4" w:space="0" w:color="auto"/>
              <w:bottom w:val="nil"/>
              <w:right w:val="single" w:sz="4" w:space="0" w:color="auto"/>
            </w:tcBorders>
            <w:shd w:val="clear" w:color="auto" w:fill="FFFFFF"/>
            <w:vAlign w:val="center"/>
          </w:tcPr>
          <w:p w14:paraId="0689EAFD" w14:textId="77777777" w:rsidR="004C6783" w:rsidRPr="008E5C80" w:rsidRDefault="004C6783" w:rsidP="0032465E">
            <w:pPr>
              <w:ind w:left="90" w:right="61"/>
              <w:jc w:val="both"/>
              <w:rPr>
                <w:rFonts w:ascii="Arial" w:hAnsi="Arial" w:cs="Arial"/>
                <w:sz w:val="22"/>
                <w:szCs w:val="22"/>
                <w:lang w:val="mn-MN"/>
              </w:rPr>
            </w:pPr>
            <w:r w:rsidRPr="008E5C80">
              <w:rPr>
                <w:rFonts w:ascii="Arial" w:hAnsi="Arial" w:cs="Arial"/>
                <w:sz w:val="22"/>
                <w:szCs w:val="22"/>
                <w:lang w:val="mn-MN"/>
              </w:rPr>
              <w:t>Тухайн хууль тогтоомж хэрэгжиж эхэлснээс хойших хугацаанд хуулийн зорилго, зорилтдоо хүрсэн эсэхийг тогтооно.</w:t>
            </w:r>
          </w:p>
        </w:tc>
        <w:tc>
          <w:tcPr>
            <w:tcW w:w="4898" w:type="dxa"/>
            <w:tcBorders>
              <w:top w:val="single" w:sz="4" w:space="0" w:color="auto"/>
              <w:left w:val="single" w:sz="4" w:space="0" w:color="auto"/>
              <w:bottom w:val="nil"/>
              <w:right w:val="single" w:sz="4" w:space="0" w:color="auto"/>
            </w:tcBorders>
            <w:shd w:val="clear" w:color="auto" w:fill="FFFFFF"/>
            <w:vAlign w:val="center"/>
          </w:tcPr>
          <w:p w14:paraId="7408A48E" w14:textId="4B928816" w:rsidR="004C6783" w:rsidRPr="008E5C80" w:rsidRDefault="004C6783" w:rsidP="0032465E">
            <w:pPr>
              <w:ind w:left="90" w:right="99"/>
              <w:jc w:val="both"/>
              <w:rPr>
                <w:rFonts w:ascii="Arial" w:hAnsi="Arial" w:cs="Arial"/>
                <w:sz w:val="22"/>
                <w:szCs w:val="22"/>
                <w:lang w:val="mn-MN"/>
              </w:rPr>
            </w:pPr>
            <w:r w:rsidRPr="008E5C80">
              <w:rPr>
                <w:rFonts w:ascii="Arial" w:hAnsi="Arial" w:cs="Arial"/>
                <w:sz w:val="22"/>
                <w:szCs w:val="22"/>
                <w:lang w:val="mn-MN"/>
              </w:rPr>
              <w:t>Төмөр замын тээврийн тухай хуулийн үндсэн зорил</w:t>
            </w:r>
            <w:r w:rsidR="0035490B">
              <w:rPr>
                <w:rFonts w:ascii="Arial" w:hAnsi="Arial" w:cs="Arial"/>
                <w:sz w:val="22"/>
                <w:szCs w:val="22"/>
                <w:lang w:val="mn-MN"/>
              </w:rPr>
              <w:t>г</w:t>
            </w:r>
            <w:r w:rsidRPr="008E5C80">
              <w:rPr>
                <w:rFonts w:ascii="Arial" w:hAnsi="Arial" w:cs="Arial"/>
                <w:sz w:val="22"/>
                <w:szCs w:val="22"/>
                <w:lang w:val="mn-MN"/>
              </w:rPr>
              <w:t xml:space="preserve">ыг “төмөр замын тээврийн үйл ажиллагааны зарчмыг тодорхойлж, хөдөлгөөний аюулгүй байдлыг хангахтай холбогдсон харилцааг зохицуулахад оршино” гэж тодорхойлсон боловч хуулийн зорилгыг хуульчлаагүй. </w:t>
            </w:r>
            <w:r w:rsidR="008777AE">
              <w:rPr>
                <w:rFonts w:ascii="Arial" w:hAnsi="Arial" w:cs="Arial"/>
                <w:sz w:val="22"/>
                <w:szCs w:val="22"/>
                <w:lang w:val="mn-MN"/>
              </w:rPr>
              <w:t xml:space="preserve">Төмөр замын тээврийн </w:t>
            </w:r>
            <w:r w:rsidR="005855E5">
              <w:rPr>
                <w:rFonts w:ascii="Arial" w:hAnsi="Arial" w:cs="Arial"/>
                <w:sz w:val="22"/>
                <w:szCs w:val="22"/>
                <w:lang w:val="mn-MN"/>
              </w:rPr>
              <w:t>тухай хуулийг</w:t>
            </w:r>
            <w:r w:rsidRPr="008E5C80">
              <w:rPr>
                <w:rFonts w:ascii="Arial" w:hAnsi="Arial" w:cs="Arial"/>
                <w:sz w:val="22"/>
                <w:szCs w:val="22"/>
                <w:lang w:val="mn-MN"/>
              </w:rPr>
              <w:t xml:space="preserve"> бүхэлдээ болон сонгосон зохицуулалт</w:t>
            </w:r>
            <w:r w:rsidR="00401675">
              <w:rPr>
                <w:rFonts w:ascii="Arial" w:hAnsi="Arial" w:cs="Arial"/>
                <w:sz w:val="22"/>
                <w:szCs w:val="22"/>
                <w:lang w:val="mn-MN"/>
              </w:rPr>
              <w:t>аар</w:t>
            </w:r>
            <w:r w:rsidRPr="008E5C80">
              <w:rPr>
                <w:rFonts w:ascii="Arial" w:hAnsi="Arial" w:cs="Arial"/>
                <w:sz w:val="22"/>
                <w:szCs w:val="22"/>
                <w:lang w:val="mn-MN"/>
              </w:rPr>
              <w:t xml:space="preserve"> зорилгодоо хүрч чадсан эсэхийг үнэлэх </w:t>
            </w:r>
            <w:r w:rsidR="005855E5">
              <w:rPr>
                <w:rFonts w:ascii="Arial" w:hAnsi="Arial" w:cs="Arial"/>
                <w:sz w:val="22"/>
                <w:szCs w:val="22"/>
                <w:lang w:val="mn-MN"/>
              </w:rPr>
              <w:t>шаардлагатай</w:t>
            </w:r>
            <w:r w:rsidRPr="008E5C80">
              <w:rPr>
                <w:rFonts w:ascii="Arial" w:hAnsi="Arial" w:cs="Arial"/>
                <w:sz w:val="22"/>
                <w:szCs w:val="22"/>
                <w:lang w:val="mn-MN"/>
              </w:rPr>
              <w:t>. Хуульд үндсэн зорилгоос гадна бүлэг, хэсэг, зүйл бүрт тодорхойлсон дагалдах зорилго байж болох бөгөөд үүнийг давхар шалгаж болно.</w:t>
            </w:r>
          </w:p>
        </w:tc>
      </w:tr>
      <w:tr w:rsidR="004C6783" w:rsidRPr="008109A8" w14:paraId="17F4AC21" w14:textId="77777777" w:rsidTr="009610FA">
        <w:trPr>
          <w:trHeight w:hRule="exact" w:val="1720"/>
        </w:trPr>
        <w:tc>
          <w:tcPr>
            <w:tcW w:w="547" w:type="dxa"/>
            <w:tcBorders>
              <w:top w:val="single" w:sz="4" w:space="0" w:color="auto"/>
              <w:left w:val="single" w:sz="4" w:space="0" w:color="auto"/>
              <w:bottom w:val="single" w:sz="4" w:space="0" w:color="auto"/>
              <w:right w:val="nil"/>
            </w:tcBorders>
            <w:shd w:val="clear" w:color="auto" w:fill="FFFFFF"/>
            <w:vAlign w:val="center"/>
          </w:tcPr>
          <w:p w14:paraId="611D5322" w14:textId="34CD7AAC" w:rsidR="004C6783" w:rsidRPr="008E5C80" w:rsidRDefault="008F27E1" w:rsidP="0032465E">
            <w:pPr>
              <w:jc w:val="center"/>
              <w:rPr>
                <w:rFonts w:ascii="Arial" w:hAnsi="Arial" w:cs="Arial"/>
                <w:sz w:val="22"/>
                <w:szCs w:val="22"/>
                <w:lang w:val="mn-MN"/>
              </w:rPr>
            </w:pPr>
            <w:r>
              <w:rPr>
                <w:rFonts w:ascii="Arial" w:hAnsi="Arial" w:cs="Arial"/>
                <w:sz w:val="22"/>
                <w:szCs w:val="22"/>
                <w:lang w:val="mn-MN"/>
              </w:rPr>
              <w:t>2</w:t>
            </w:r>
          </w:p>
        </w:tc>
        <w:tc>
          <w:tcPr>
            <w:tcW w:w="1314" w:type="dxa"/>
            <w:tcBorders>
              <w:top w:val="single" w:sz="4" w:space="0" w:color="auto"/>
              <w:left w:val="single" w:sz="4" w:space="0" w:color="auto"/>
              <w:bottom w:val="single" w:sz="4" w:space="0" w:color="auto"/>
              <w:right w:val="nil"/>
            </w:tcBorders>
            <w:shd w:val="clear" w:color="auto" w:fill="FFFFFF"/>
            <w:vAlign w:val="center"/>
          </w:tcPr>
          <w:p w14:paraId="3D0B2E65" w14:textId="77777777" w:rsidR="004C6783" w:rsidRPr="008E5C80" w:rsidRDefault="004C6783" w:rsidP="0032465E">
            <w:pPr>
              <w:ind w:left="173"/>
              <w:rPr>
                <w:rFonts w:ascii="Arial" w:hAnsi="Arial" w:cs="Arial"/>
                <w:sz w:val="22"/>
                <w:szCs w:val="22"/>
                <w:lang w:val="mn-MN"/>
              </w:rPr>
            </w:pPr>
            <w:r w:rsidRPr="008E5C80">
              <w:rPr>
                <w:rFonts w:ascii="Arial" w:hAnsi="Arial" w:cs="Arial"/>
                <w:sz w:val="22"/>
                <w:szCs w:val="22"/>
                <w:lang w:val="mn-MN"/>
              </w:rPr>
              <w:t xml:space="preserve">Практикт нийцэж байгаа </w:t>
            </w:r>
          </w:p>
          <w:p w14:paraId="70FFB9DF" w14:textId="77777777" w:rsidR="004C6783" w:rsidRPr="008E5C80" w:rsidRDefault="004C6783" w:rsidP="0032465E">
            <w:pPr>
              <w:ind w:left="173"/>
              <w:rPr>
                <w:rFonts w:ascii="Arial" w:hAnsi="Arial" w:cs="Arial"/>
                <w:sz w:val="22"/>
                <w:szCs w:val="22"/>
                <w:lang w:val="mn-MN"/>
              </w:rPr>
            </w:pPr>
            <w:r w:rsidRPr="008E5C80">
              <w:rPr>
                <w:rFonts w:ascii="Arial" w:hAnsi="Arial" w:cs="Arial"/>
                <w:sz w:val="22"/>
                <w:szCs w:val="22"/>
                <w:lang w:val="mn-MN"/>
              </w:rPr>
              <w:t>байдал</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D8A9068" w14:textId="77777777" w:rsidR="004C6783" w:rsidRPr="008E5C80" w:rsidRDefault="004C6783" w:rsidP="0032465E">
            <w:pPr>
              <w:ind w:left="90" w:right="151"/>
              <w:jc w:val="both"/>
              <w:rPr>
                <w:rFonts w:ascii="Arial" w:hAnsi="Arial" w:cs="Arial"/>
                <w:sz w:val="22"/>
                <w:szCs w:val="22"/>
                <w:lang w:val="mn-MN"/>
              </w:rPr>
            </w:pPr>
            <w:r w:rsidRPr="008E5C80">
              <w:rPr>
                <w:rFonts w:ascii="Arial" w:hAnsi="Arial" w:cs="Arial"/>
                <w:sz w:val="22"/>
                <w:szCs w:val="22"/>
                <w:lang w:val="mn-MN"/>
              </w:rPr>
              <w:t>Хуулийг хэрхэн хэрэгжиж байгаа, түүний эерэг болон сөрөг үр дагавар, хэрэгжүүлэхэд хүндрэл гарч байгаа эсэхийг тодорхойлно.</w:t>
            </w:r>
          </w:p>
        </w:tc>
        <w:tc>
          <w:tcPr>
            <w:tcW w:w="4898" w:type="dxa"/>
            <w:tcBorders>
              <w:top w:val="single" w:sz="4" w:space="0" w:color="auto"/>
              <w:left w:val="single" w:sz="4" w:space="0" w:color="auto"/>
              <w:bottom w:val="single" w:sz="4" w:space="0" w:color="auto"/>
              <w:right w:val="single" w:sz="4" w:space="0" w:color="auto"/>
            </w:tcBorders>
            <w:shd w:val="clear" w:color="auto" w:fill="FFFFFF"/>
            <w:vAlign w:val="center"/>
          </w:tcPr>
          <w:p w14:paraId="67D2AAF0" w14:textId="77777777" w:rsidR="004C6783" w:rsidRPr="008E5C80" w:rsidRDefault="004C6783" w:rsidP="0032465E">
            <w:pPr>
              <w:ind w:left="90" w:right="99"/>
              <w:jc w:val="both"/>
              <w:rPr>
                <w:rFonts w:ascii="Arial" w:hAnsi="Arial" w:cs="Arial"/>
                <w:sz w:val="22"/>
                <w:szCs w:val="22"/>
                <w:lang w:val="mn-MN"/>
              </w:rPr>
            </w:pPr>
            <w:r w:rsidRPr="008E5C80">
              <w:rPr>
                <w:rFonts w:ascii="Arial" w:hAnsi="Arial" w:cs="Arial"/>
                <w:sz w:val="22"/>
                <w:szCs w:val="22"/>
                <w:lang w:val="mn-MN"/>
              </w:rPr>
              <w:t>Төмөр замын тээврийн тухай хуулийн ойлгомжтой байдал, хэрэгжүүлэх боломж бололцоо практикт байгаа эсэх зэргийг тодорхойлно.</w:t>
            </w:r>
          </w:p>
        </w:tc>
      </w:tr>
    </w:tbl>
    <w:p w14:paraId="10D0A933" w14:textId="77777777" w:rsidR="00EC3672" w:rsidRPr="00355773" w:rsidRDefault="00EC3672" w:rsidP="0032465E">
      <w:pPr>
        <w:pStyle w:val="Default"/>
        <w:ind w:left="426"/>
        <w:rPr>
          <w:rFonts w:eastAsia="Calibri"/>
          <w:b/>
          <w:color w:val="0055FE"/>
          <w:lang w:val="mn-MN"/>
        </w:rPr>
      </w:pPr>
    </w:p>
    <w:p w14:paraId="58C5B9BE" w14:textId="476BE22D" w:rsidR="004C6783" w:rsidRPr="008E5C80" w:rsidRDefault="004C6783" w:rsidP="0032465E">
      <w:pPr>
        <w:pStyle w:val="Default"/>
        <w:ind w:left="426"/>
        <w:rPr>
          <w:b/>
          <w:color w:val="0055FE"/>
          <w:lang w:val="mn-MN"/>
        </w:rPr>
      </w:pPr>
      <w:r w:rsidRPr="00355773">
        <w:rPr>
          <w:rFonts w:eastAsia="Calibri"/>
          <w:b/>
          <w:color w:val="0055FE"/>
          <w:lang w:val="mn-MN"/>
        </w:rPr>
        <w:t xml:space="preserve">Төмөр замын тээврийн хуульд үнэлгээ хийсэн </w:t>
      </w:r>
      <w:r w:rsidRPr="00355773">
        <w:rPr>
          <w:b/>
          <w:color w:val="0055FE"/>
          <w:lang w:val="mn-MN"/>
        </w:rPr>
        <w:t>шалгуур үзүүлэлтүүд</w:t>
      </w:r>
    </w:p>
    <w:p w14:paraId="347386AA" w14:textId="00F776A0" w:rsidR="004C6783" w:rsidRPr="008E5C80" w:rsidRDefault="004C6783" w:rsidP="0032465E">
      <w:pPr>
        <w:pStyle w:val="ListParagraph"/>
        <w:numPr>
          <w:ilvl w:val="0"/>
          <w:numId w:val="10"/>
        </w:numPr>
        <w:ind w:left="0" w:firstLine="567"/>
        <w:jc w:val="both"/>
        <w:rPr>
          <w:rFonts w:ascii="Arial" w:hAnsi="Arial" w:cs="Arial"/>
          <w:sz w:val="24"/>
          <w:szCs w:val="24"/>
        </w:rPr>
      </w:pPr>
      <w:r w:rsidRPr="008E5C80">
        <w:rPr>
          <w:rFonts w:ascii="Arial" w:hAnsi="Arial" w:cs="Arial"/>
          <w:b/>
          <w:i/>
          <w:color w:val="0055FE"/>
          <w:sz w:val="24"/>
          <w:szCs w:val="24"/>
        </w:rPr>
        <w:t>Зорилгод хүрсэн төвшин</w:t>
      </w:r>
      <w:r w:rsidRPr="008E5C80">
        <w:rPr>
          <w:rFonts w:ascii="Arial" w:hAnsi="Arial" w:cs="Arial"/>
          <w:color w:val="0055FE"/>
          <w:sz w:val="24"/>
          <w:szCs w:val="24"/>
        </w:rPr>
        <w:t xml:space="preserve"> </w:t>
      </w:r>
      <w:r w:rsidRPr="008E5C80">
        <w:rPr>
          <w:rFonts w:ascii="Arial" w:hAnsi="Arial" w:cs="Arial"/>
          <w:sz w:val="24"/>
          <w:szCs w:val="24"/>
        </w:rPr>
        <w:t>шалгуур үзүүлэлтээр Төмөр замын тээврийн тухай хуулийн 1, 4, 6, 7 дугаар зүйлийн зохицуулалтын зорилго болон зорилтдоо хүрсэн т</w:t>
      </w:r>
      <w:r w:rsidR="00401675">
        <w:rPr>
          <w:rFonts w:ascii="Arial" w:hAnsi="Arial" w:cs="Arial"/>
          <w:sz w:val="24"/>
          <w:szCs w:val="24"/>
        </w:rPr>
        <w:t>ү</w:t>
      </w:r>
      <w:r w:rsidRPr="008E5C80">
        <w:rPr>
          <w:rFonts w:ascii="Arial" w:hAnsi="Arial" w:cs="Arial"/>
          <w:sz w:val="24"/>
          <w:szCs w:val="24"/>
        </w:rPr>
        <w:t>вшинг үнэлж, эдгээр зүйлийн зохицуулалт хангалттай үйлчилж чадаж байна уу, үгүй юу гэдгийг тодорхойлоход чиглэгдсэн болно.</w:t>
      </w:r>
    </w:p>
    <w:p w14:paraId="4F01FD07" w14:textId="77777777" w:rsidR="004C6783" w:rsidRPr="008E5C80" w:rsidRDefault="004C6783" w:rsidP="0032465E">
      <w:pPr>
        <w:ind w:firstLine="567"/>
        <w:jc w:val="both"/>
        <w:rPr>
          <w:rFonts w:ascii="Arial" w:hAnsi="Arial" w:cs="Arial"/>
          <w:color w:val="0055FE"/>
          <w:sz w:val="24"/>
          <w:szCs w:val="24"/>
          <w:lang w:val="mn-MN"/>
        </w:rPr>
      </w:pPr>
    </w:p>
    <w:p w14:paraId="1A54C425" w14:textId="46766F33" w:rsidR="004C6783" w:rsidRPr="008E5C80" w:rsidRDefault="004C6783" w:rsidP="0032465E">
      <w:pPr>
        <w:pStyle w:val="ListParagraph"/>
        <w:numPr>
          <w:ilvl w:val="0"/>
          <w:numId w:val="10"/>
        </w:numPr>
        <w:ind w:left="0" w:firstLine="567"/>
        <w:jc w:val="both"/>
        <w:rPr>
          <w:rFonts w:ascii="Arial" w:hAnsi="Arial" w:cs="Arial"/>
          <w:sz w:val="24"/>
          <w:szCs w:val="24"/>
        </w:rPr>
      </w:pPr>
      <w:r w:rsidRPr="008E5C80">
        <w:rPr>
          <w:rFonts w:ascii="Arial" w:hAnsi="Arial" w:cs="Arial"/>
          <w:b/>
          <w:i/>
          <w:color w:val="0055FE"/>
          <w:sz w:val="24"/>
          <w:szCs w:val="24"/>
        </w:rPr>
        <w:t>Практикт нийцэж байгаа байдал</w:t>
      </w:r>
      <w:r w:rsidRPr="008E5C80">
        <w:rPr>
          <w:rFonts w:ascii="Arial" w:hAnsi="Arial" w:cs="Arial"/>
          <w:color w:val="0055FE"/>
          <w:sz w:val="24"/>
          <w:szCs w:val="24"/>
        </w:rPr>
        <w:t xml:space="preserve"> </w:t>
      </w:r>
      <w:r w:rsidRPr="008E5C80">
        <w:rPr>
          <w:rFonts w:ascii="Arial" w:hAnsi="Arial" w:cs="Arial"/>
          <w:sz w:val="24"/>
          <w:szCs w:val="24"/>
        </w:rPr>
        <w:t>шалгуур үзүүлэлтээр Төмөр замын тээврийн тухай хуулийн 1, 4, 6, 7 дугаар зүйлийг хэрэгжүүлэхэд үүсч буй эерэг, сөрөг үр дагавар, хүндрэл бэрхшээл, хэрэгжүүлэх боломж, бололцоо практикт байгаа эсэхийг тодорхойлоход чиглэгдсэн болно.</w:t>
      </w:r>
    </w:p>
    <w:p w14:paraId="40F587AC" w14:textId="77777777" w:rsidR="004C6783" w:rsidRPr="008E5C80" w:rsidRDefault="004C6783" w:rsidP="0032465E">
      <w:pPr>
        <w:pStyle w:val="ListParagraph"/>
        <w:ind w:firstLine="567"/>
        <w:rPr>
          <w:rFonts w:ascii="Arial" w:hAnsi="Arial" w:cs="Arial"/>
          <w:color w:val="7030A0"/>
          <w:sz w:val="24"/>
          <w:szCs w:val="24"/>
        </w:rPr>
      </w:pPr>
    </w:p>
    <w:p w14:paraId="2662AF39" w14:textId="2FF7BCA1" w:rsidR="004C6783" w:rsidRDefault="004C6783" w:rsidP="009A4873">
      <w:pPr>
        <w:pStyle w:val="ListParagraph"/>
        <w:numPr>
          <w:ilvl w:val="0"/>
          <w:numId w:val="10"/>
        </w:numPr>
        <w:ind w:left="0" w:firstLine="567"/>
        <w:jc w:val="both"/>
        <w:rPr>
          <w:b/>
          <w:color w:val="0055FE"/>
          <w:sz w:val="24"/>
          <w:szCs w:val="24"/>
        </w:rPr>
      </w:pPr>
      <w:r w:rsidRPr="009A4873">
        <w:rPr>
          <w:b/>
          <w:color w:val="0055FE"/>
          <w:sz w:val="24"/>
          <w:szCs w:val="24"/>
        </w:rPr>
        <w:t>Үнэлгээний харьцуулах хэлбэр</w:t>
      </w:r>
    </w:p>
    <w:p w14:paraId="32E8DA1A" w14:textId="77777777" w:rsidR="004C6783" w:rsidRPr="008E5C80"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Хуулийн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хэлбэрүүдээс сонгоно:</w:t>
      </w:r>
    </w:p>
    <w:p w14:paraId="2A03DA5C" w14:textId="58C7B0E7" w:rsidR="004C6783" w:rsidRDefault="004C6783" w:rsidP="0032465E">
      <w:pPr>
        <w:pStyle w:val="ListParagraph"/>
        <w:numPr>
          <w:ilvl w:val="0"/>
          <w:numId w:val="9"/>
        </w:numPr>
        <w:ind w:firstLine="567"/>
        <w:jc w:val="both"/>
        <w:rPr>
          <w:rFonts w:ascii="Arial" w:hAnsi="Arial" w:cs="Arial"/>
          <w:sz w:val="24"/>
          <w:szCs w:val="24"/>
        </w:rPr>
      </w:pPr>
      <w:r w:rsidRPr="008E5C80">
        <w:rPr>
          <w:rFonts w:ascii="Arial" w:hAnsi="Arial" w:cs="Arial"/>
          <w:sz w:val="24"/>
          <w:szCs w:val="24"/>
        </w:rPr>
        <w:t>Байх ёстой болон одоо байгаа;</w:t>
      </w:r>
    </w:p>
    <w:p w14:paraId="70DCB6C3" w14:textId="77777777" w:rsidR="004C6783" w:rsidRPr="009A4873" w:rsidRDefault="004C6783" w:rsidP="00EC3672">
      <w:pPr>
        <w:pStyle w:val="ListParagraph"/>
        <w:numPr>
          <w:ilvl w:val="1"/>
          <w:numId w:val="9"/>
        </w:numPr>
        <w:jc w:val="both"/>
        <w:rPr>
          <w:rFonts w:ascii="Arial" w:hAnsi="Arial" w:cs="Arial"/>
          <w:sz w:val="24"/>
          <w:szCs w:val="24"/>
        </w:rPr>
      </w:pPr>
      <w:r w:rsidRPr="009A4873">
        <w:rPr>
          <w:rFonts w:ascii="Arial" w:hAnsi="Arial" w:cs="Arial"/>
          <w:sz w:val="24"/>
          <w:szCs w:val="24"/>
        </w:rPr>
        <w:t>Хууль тогтоомж батлагдахаас өмнөх болон хууль тогтоомж батлагдсанаас хойшхи;</w:t>
      </w:r>
    </w:p>
    <w:p w14:paraId="5E5C51A5" w14:textId="77777777" w:rsidR="004C6783" w:rsidRPr="008E5C80" w:rsidRDefault="004C6783" w:rsidP="0032465E">
      <w:pPr>
        <w:pStyle w:val="ListParagraph"/>
        <w:numPr>
          <w:ilvl w:val="0"/>
          <w:numId w:val="9"/>
        </w:numPr>
        <w:ind w:firstLine="567"/>
        <w:jc w:val="both"/>
        <w:rPr>
          <w:rFonts w:ascii="Arial" w:hAnsi="Arial" w:cs="Arial"/>
          <w:sz w:val="24"/>
          <w:szCs w:val="24"/>
        </w:rPr>
      </w:pPr>
      <w:r w:rsidRPr="008E5C80">
        <w:rPr>
          <w:rFonts w:ascii="Arial" w:hAnsi="Arial" w:cs="Arial"/>
          <w:sz w:val="24"/>
          <w:szCs w:val="24"/>
        </w:rPr>
        <w:t>Хууль хүчин төгөлдөр үйлчилж эхэлснээс хойшхи;</w:t>
      </w:r>
    </w:p>
    <w:p w14:paraId="16B51C0F" w14:textId="267F415A" w:rsidR="004C6783" w:rsidRDefault="004C6783" w:rsidP="0032465E">
      <w:pPr>
        <w:pStyle w:val="ListParagraph"/>
        <w:numPr>
          <w:ilvl w:val="0"/>
          <w:numId w:val="9"/>
        </w:numPr>
        <w:ind w:firstLine="567"/>
        <w:jc w:val="both"/>
        <w:rPr>
          <w:rFonts w:ascii="Arial" w:hAnsi="Arial" w:cs="Arial"/>
          <w:sz w:val="24"/>
          <w:szCs w:val="24"/>
        </w:rPr>
      </w:pPr>
      <w:r w:rsidRPr="008E5C80">
        <w:rPr>
          <w:rFonts w:ascii="Arial" w:hAnsi="Arial" w:cs="Arial"/>
          <w:sz w:val="24"/>
          <w:szCs w:val="24"/>
        </w:rPr>
        <w:t>Тохиолдол судлах.</w:t>
      </w:r>
    </w:p>
    <w:p w14:paraId="3D021B41" w14:textId="5FD22BF7" w:rsidR="004C6783" w:rsidRPr="00355773" w:rsidRDefault="004C6783" w:rsidP="009A4873">
      <w:pPr>
        <w:ind w:firstLine="567"/>
        <w:jc w:val="both"/>
        <w:rPr>
          <w:rFonts w:ascii="Arial" w:hAnsi="Arial" w:cs="Arial"/>
          <w:sz w:val="24"/>
          <w:szCs w:val="24"/>
          <w:lang w:val="mn-MN"/>
        </w:rPr>
      </w:pPr>
      <w:r w:rsidRPr="00355773">
        <w:rPr>
          <w:rFonts w:ascii="Arial" w:hAnsi="Arial" w:cs="Arial"/>
          <w:sz w:val="24"/>
          <w:szCs w:val="24"/>
          <w:lang w:val="mn-MN"/>
        </w:rPr>
        <w:t xml:space="preserve">Төмөр замын тээврийн тухай хуулийн </w:t>
      </w:r>
      <w:r w:rsidRPr="00355773">
        <w:rPr>
          <w:rFonts w:ascii="Arial" w:hAnsi="Arial" w:cs="Arial"/>
          <w:sz w:val="22"/>
          <w:szCs w:val="22"/>
          <w:lang w:val="mn-MN"/>
        </w:rPr>
        <w:t>1, 4, 6, 7</w:t>
      </w:r>
      <w:r w:rsidRPr="00355773">
        <w:rPr>
          <w:rFonts w:ascii="Arial" w:hAnsi="Arial" w:cs="Arial"/>
          <w:sz w:val="24"/>
          <w:szCs w:val="24"/>
          <w:lang w:val="mn-MN"/>
        </w:rPr>
        <w:t xml:space="preserve"> дугаар зүйлийг Хууль тогтоомж хүчин төгөлдөр үйлчилж эхэлснээс хойш болон Тохиолдол судлах хэлбэрээр харьцуулан үнэлнэ.</w:t>
      </w:r>
    </w:p>
    <w:p w14:paraId="1D804620" w14:textId="0FB25A84" w:rsidR="00B1596D" w:rsidRPr="00355773" w:rsidRDefault="004C6783" w:rsidP="009A4873">
      <w:pPr>
        <w:ind w:firstLine="567"/>
        <w:jc w:val="both"/>
        <w:rPr>
          <w:b/>
          <w:bCs/>
          <w:sz w:val="22"/>
          <w:szCs w:val="22"/>
          <w:lang w:val="mn-MN"/>
        </w:rPr>
      </w:pPr>
      <w:r w:rsidRPr="00355773">
        <w:rPr>
          <w:rFonts w:ascii="Arial" w:hAnsi="Arial" w:cs="Arial"/>
          <w:sz w:val="24"/>
          <w:szCs w:val="24"/>
          <w:lang w:val="mn-MN"/>
        </w:rPr>
        <w:t>Хууль тогтоомж хүчин төгөлдөр үйлчилж эхэлснээс хойш харьцуулах хэлбэрийн хүрээнд Төмөр замын тээврийн тухай хуулийн зорилт, энэхүү хуулиар тээвэрлэлтийн тариф, хөлс тогтоох, об</w:t>
      </w:r>
      <w:r w:rsidR="005855E5" w:rsidRPr="00355773">
        <w:rPr>
          <w:rFonts w:ascii="Arial" w:hAnsi="Arial" w:cs="Arial"/>
          <w:sz w:val="24"/>
          <w:szCs w:val="24"/>
          <w:lang w:val="mn-MN"/>
        </w:rPr>
        <w:t>ь</w:t>
      </w:r>
      <w:r w:rsidRPr="00355773">
        <w:rPr>
          <w:rFonts w:ascii="Arial" w:hAnsi="Arial" w:cs="Arial"/>
          <w:sz w:val="24"/>
          <w:szCs w:val="24"/>
          <w:lang w:val="mn-MN"/>
        </w:rPr>
        <w:t xml:space="preserve">ектын өмчлөл, төмөр замын тээврийн бүх төрлийн үйл ажиллагаа хэрхэн өөрчлөгдсөн, энэ хугацаанд эрх зүйн орчин сайжирсан эсэхийг тогтооно. </w:t>
      </w:r>
    </w:p>
    <w:p w14:paraId="271CA44C" w14:textId="47D04F55" w:rsidR="004C6783" w:rsidRPr="00B1596D" w:rsidRDefault="004C6783" w:rsidP="005855E5">
      <w:pPr>
        <w:pStyle w:val="ListParagraph"/>
        <w:ind w:left="567"/>
        <w:jc w:val="right"/>
        <w:rPr>
          <w:b/>
          <w:bCs/>
          <w:sz w:val="22"/>
          <w:szCs w:val="22"/>
        </w:rPr>
      </w:pPr>
      <w:r w:rsidRPr="00B1596D">
        <w:rPr>
          <w:b/>
          <w:bCs/>
          <w:sz w:val="22"/>
          <w:szCs w:val="22"/>
        </w:rPr>
        <w:t>Хоёрдугаар х</w:t>
      </w:r>
      <w:r w:rsidRPr="00B1596D">
        <w:rPr>
          <w:rFonts w:ascii="Calibri" w:hAnsi="Calibri" w:cs="Calibri"/>
          <w:b/>
          <w:bCs/>
          <w:sz w:val="22"/>
          <w:szCs w:val="22"/>
        </w:rPr>
        <w:t>ү</w:t>
      </w:r>
      <w:r w:rsidRPr="00B1596D">
        <w:rPr>
          <w:rFonts w:cs="Arial Mon"/>
          <w:b/>
          <w:bCs/>
          <w:sz w:val="22"/>
          <w:szCs w:val="22"/>
        </w:rPr>
        <w:t>снэгт</w:t>
      </w:r>
    </w:p>
    <w:p w14:paraId="3D8BD400" w14:textId="77777777" w:rsidR="004C6783" w:rsidRPr="008E5C80" w:rsidRDefault="004C6783" w:rsidP="0032465E">
      <w:pPr>
        <w:jc w:val="center"/>
        <w:rPr>
          <w:rFonts w:ascii="Arial" w:hAnsi="Arial" w:cs="Arial"/>
          <w:b/>
          <w:color w:val="0055FE"/>
          <w:sz w:val="24"/>
          <w:szCs w:val="24"/>
          <w:lang w:val="mn-MN"/>
        </w:rPr>
      </w:pPr>
      <w:r w:rsidRPr="008E5C80">
        <w:rPr>
          <w:rFonts w:ascii="Arial" w:hAnsi="Arial" w:cs="Arial"/>
          <w:b/>
          <w:color w:val="0055FE"/>
          <w:sz w:val="24"/>
          <w:szCs w:val="24"/>
          <w:lang w:val="mn-MN"/>
        </w:rPr>
        <w:t>Харьцуулах хэлбэр тус бүрийн онцлог</w:t>
      </w:r>
    </w:p>
    <w:tbl>
      <w:tblPr>
        <w:tblW w:w="9649" w:type="dxa"/>
        <w:tblLayout w:type="fixed"/>
        <w:tblCellMar>
          <w:left w:w="10" w:type="dxa"/>
          <w:right w:w="10" w:type="dxa"/>
        </w:tblCellMar>
        <w:tblLook w:val="0000" w:firstRow="0" w:lastRow="0" w:firstColumn="0" w:lastColumn="0" w:noHBand="0" w:noVBand="0"/>
      </w:tblPr>
      <w:tblGrid>
        <w:gridCol w:w="547"/>
        <w:gridCol w:w="3053"/>
        <w:gridCol w:w="6049"/>
      </w:tblGrid>
      <w:tr w:rsidR="004C6783" w:rsidRPr="008E5C80" w14:paraId="2CC0E7BE" w14:textId="77777777" w:rsidTr="00157439">
        <w:trPr>
          <w:trHeight w:hRule="exact" w:val="418"/>
        </w:trPr>
        <w:tc>
          <w:tcPr>
            <w:tcW w:w="547" w:type="dxa"/>
            <w:tcBorders>
              <w:top w:val="single" w:sz="4" w:space="0" w:color="auto"/>
              <w:left w:val="single" w:sz="4" w:space="0" w:color="auto"/>
            </w:tcBorders>
            <w:shd w:val="clear" w:color="auto" w:fill="FFFFFF"/>
            <w:vAlign w:val="center"/>
          </w:tcPr>
          <w:p w14:paraId="1027C09E" w14:textId="77777777" w:rsidR="004C6783" w:rsidRPr="009A4873" w:rsidRDefault="004C6783" w:rsidP="0032465E">
            <w:pPr>
              <w:widowControl w:val="0"/>
              <w:ind w:left="120"/>
              <w:rPr>
                <w:rFonts w:ascii="Arial" w:eastAsia="Arial" w:hAnsi="Arial" w:cs="Arial"/>
                <w:color w:val="0070C0"/>
                <w:sz w:val="22"/>
                <w:szCs w:val="22"/>
                <w:lang w:val="mn-MN" w:eastAsia="mn-MN" w:bidi="mn-MN"/>
              </w:rPr>
            </w:pPr>
            <w:r w:rsidRPr="009A4873">
              <w:rPr>
                <w:rFonts w:ascii="Arial" w:eastAsia="Arial" w:hAnsi="Arial" w:cs="Arial"/>
                <w:b/>
                <w:bCs/>
                <w:color w:val="0070C0"/>
                <w:sz w:val="22"/>
                <w:szCs w:val="22"/>
                <w:lang w:val="mn-MN" w:eastAsia="mn-MN" w:bidi="mn-MN"/>
              </w:rPr>
              <w:t>Д/д</w:t>
            </w:r>
          </w:p>
        </w:tc>
        <w:tc>
          <w:tcPr>
            <w:tcW w:w="3053" w:type="dxa"/>
            <w:tcBorders>
              <w:top w:val="single" w:sz="4" w:space="0" w:color="auto"/>
              <w:left w:val="single" w:sz="4" w:space="0" w:color="auto"/>
            </w:tcBorders>
            <w:shd w:val="clear" w:color="auto" w:fill="FFFFFF"/>
            <w:vAlign w:val="center"/>
          </w:tcPr>
          <w:p w14:paraId="60153361" w14:textId="77777777" w:rsidR="004C6783" w:rsidRPr="009A4873" w:rsidRDefault="004C6783" w:rsidP="0032465E">
            <w:pPr>
              <w:widowControl w:val="0"/>
              <w:jc w:val="center"/>
              <w:rPr>
                <w:rFonts w:ascii="Arial" w:eastAsia="Arial" w:hAnsi="Arial" w:cs="Arial"/>
                <w:color w:val="0070C0"/>
                <w:sz w:val="22"/>
                <w:szCs w:val="22"/>
                <w:lang w:val="mn-MN" w:eastAsia="mn-MN" w:bidi="mn-MN"/>
              </w:rPr>
            </w:pPr>
            <w:r w:rsidRPr="009A4873">
              <w:rPr>
                <w:rFonts w:ascii="Arial" w:eastAsia="Arial" w:hAnsi="Arial" w:cs="Arial"/>
                <w:b/>
                <w:bCs/>
                <w:color w:val="0070C0"/>
                <w:sz w:val="22"/>
                <w:szCs w:val="22"/>
                <w:lang w:val="mn-MN" w:eastAsia="mn-MN" w:bidi="mn-MN"/>
              </w:rPr>
              <w:t>Харьцуулах хэлбэр</w:t>
            </w:r>
          </w:p>
        </w:tc>
        <w:tc>
          <w:tcPr>
            <w:tcW w:w="6049" w:type="dxa"/>
            <w:tcBorders>
              <w:top w:val="single" w:sz="4" w:space="0" w:color="auto"/>
              <w:left w:val="single" w:sz="4" w:space="0" w:color="auto"/>
              <w:right w:val="single" w:sz="4" w:space="0" w:color="auto"/>
            </w:tcBorders>
            <w:shd w:val="clear" w:color="auto" w:fill="FFFFFF"/>
            <w:vAlign w:val="center"/>
          </w:tcPr>
          <w:p w14:paraId="2861031B" w14:textId="77777777" w:rsidR="004C6783" w:rsidRPr="009A4873" w:rsidRDefault="004C6783" w:rsidP="0032465E">
            <w:pPr>
              <w:widowControl w:val="0"/>
              <w:jc w:val="center"/>
              <w:rPr>
                <w:rFonts w:ascii="Arial" w:eastAsia="Arial" w:hAnsi="Arial" w:cs="Arial"/>
                <w:color w:val="0070C0"/>
                <w:sz w:val="22"/>
                <w:szCs w:val="22"/>
                <w:lang w:val="mn-MN" w:eastAsia="mn-MN" w:bidi="mn-MN"/>
              </w:rPr>
            </w:pPr>
            <w:r w:rsidRPr="009A4873">
              <w:rPr>
                <w:rFonts w:ascii="Arial" w:eastAsia="Arial" w:hAnsi="Arial" w:cs="Arial"/>
                <w:b/>
                <w:bCs/>
                <w:color w:val="0070C0"/>
                <w:sz w:val="22"/>
                <w:szCs w:val="22"/>
                <w:lang w:val="mn-MN" w:eastAsia="mn-MN" w:bidi="mn-MN"/>
              </w:rPr>
              <w:t>Ойлголт, онцлог</w:t>
            </w:r>
          </w:p>
        </w:tc>
      </w:tr>
      <w:tr w:rsidR="004C6783" w:rsidRPr="008109A8" w14:paraId="0E046405" w14:textId="77777777" w:rsidTr="00157439">
        <w:trPr>
          <w:trHeight w:hRule="exact" w:val="1054"/>
        </w:trPr>
        <w:tc>
          <w:tcPr>
            <w:tcW w:w="547" w:type="dxa"/>
            <w:tcBorders>
              <w:top w:val="single" w:sz="4" w:space="0" w:color="auto"/>
              <w:left w:val="single" w:sz="4" w:space="0" w:color="auto"/>
            </w:tcBorders>
            <w:shd w:val="clear" w:color="auto" w:fill="FFFFFF"/>
            <w:vAlign w:val="center"/>
          </w:tcPr>
          <w:p w14:paraId="7F87420E" w14:textId="77777777" w:rsidR="004C6783" w:rsidRPr="008E5C80" w:rsidRDefault="004C6783" w:rsidP="0032465E">
            <w:pPr>
              <w:widowControl w:val="0"/>
              <w:jc w:val="center"/>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1</w:t>
            </w:r>
          </w:p>
        </w:tc>
        <w:tc>
          <w:tcPr>
            <w:tcW w:w="3053" w:type="dxa"/>
            <w:tcBorders>
              <w:top w:val="single" w:sz="4" w:space="0" w:color="auto"/>
              <w:left w:val="single" w:sz="4" w:space="0" w:color="auto"/>
            </w:tcBorders>
            <w:shd w:val="clear" w:color="auto" w:fill="FFFFFF"/>
            <w:vAlign w:val="center"/>
          </w:tcPr>
          <w:p w14:paraId="02FE11B8" w14:textId="77777777" w:rsidR="004C6783" w:rsidRPr="008E5C80" w:rsidRDefault="004C6783" w:rsidP="0032465E">
            <w:pPr>
              <w:widowControl w:val="0"/>
              <w:ind w:left="83" w:right="70" w:hanging="7"/>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Байх ёстой болон одоо байгаа</w:t>
            </w:r>
          </w:p>
        </w:tc>
        <w:tc>
          <w:tcPr>
            <w:tcW w:w="6049" w:type="dxa"/>
            <w:tcBorders>
              <w:top w:val="single" w:sz="4" w:space="0" w:color="auto"/>
              <w:left w:val="single" w:sz="4" w:space="0" w:color="auto"/>
              <w:right w:val="single" w:sz="4" w:space="0" w:color="auto"/>
            </w:tcBorders>
            <w:shd w:val="clear" w:color="auto" w:fill="FFFFFF"/>
            <w:vAlign w:val="center"/>
          </w:tcPr>
          <w:p w14:paraId="67FA726B" w14:textId="77777777" w:rsidR="004C6783" w:rsidRPr="008E5C80" w:rsidRDefault="004C6783" w:rsidP="0032465E">
            <w:pPr>
              <w:widowControl w:val="0"/>
              <w:tabs>
                <w:tab w:val="left" w:pos="6030"/>
              </w:tabs>
              <w:ind w:left="86" w:right="86"/>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Хуулиар тогтоосон “байх ёстой” үзүүлэлт практикт хэр байгааг илрүүлэх зорилготой. Үнэлгээ хийх хуульд байвал зохих тодорхой абсолют үзүүлэлтийг зааж өгсөн тохиолдолд одоо бодит байгаа үзүүлэлттэй харьцуулна.</w:t>
            </w:r>
          </w:p>
        </w:tc>
      </w:tr>
      <w:tr w:rsidR="004C6783" w:rsidRPr="008109A8" w14:paraId="505DFB4A" w14:textId="77777777" w:rsidTr="00157439">
        <w:trPr>
          <w:trHeight w:hRule="exact" w:val="1093"/>
        </w:trPr>
        <w:tc>
          <w:tcPr>
            <w:tcW w:w="547" w:type="dxa"/>
            <w:tcBorders>
              <w:top w:val="single" w:sz="4" w:space="0" w:color="auto"/>
              <w:left w:val="single" w:sz="4" w:space="0" w:color="auto"/>
            </w:tcBorders>
            <w:shd w:val="clear" w:color="auto" w:fill="FFFFFF"/>
            <w:vAlign w:val="center"/>
          </w:tcPr>
          <w:p w14:paraId="597DC292" w14:textId="77777777" w:rsidR="004C6783" w:rsidRPr="008E5C80" w:rsidRDefault="004C6783" w:rsidP="0032465E">
            <w:pPr>
              <w:widowControl w:val="0"/>
              <w:jc w:val="center"/>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2</w:t>
            </w:r>
          </w:p>
        </w:tc>
        <w:tc>
          <w:tcPr>
            <w:tcW w:w="3053" w:type="dxa"/>
            <w:tcBorders>
              <w:top w:val="single" w:sz="4" w:space="0" w:color="auto"/>
              <w:left w:val="single" w:sz="4" w:space="0" w:color="auto"/>
            </w:tcBorders>
            <w:shd w:val="clear" w:color="auto" w:fill="FFFFFF"/>
            <w:vAlign w:val="center"/>
          </w:tcPr>
          <w:p w14:paraId="489E4211" w14:textId="77777777" w:rsidR="004C6783" w:rsidRPr="008E5C80" w:rsidRDefault="004C6783" w:rsidP="0032465E">
            <w:pPr>
              <w:widowControl w:val="0"/>
              <w:ind w:left="83" w:right="70" w:hanging="7"/>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тогтоомж батлагдахаас өмнөх болон хууль тогтоомж батлагдсанаас хойш</w:t>
            </w:r>
          </w:p>
        </w:tc>
        <w:tc>
          <w:tcPr>
            <w:tcW w:w="6049" w:type="dxa"/>
            <w:tcBorders>
              <w:top w:val="single" w:sz="4" w:space="0" w:color="auto"/>
              <w:left w:val="single" w:sz="4" w:space="0" w:color="auto"/>
              <w:right w:val="single" w:sz="4" w:space="0" w:color="auto"/>
            </w:tcBorders>
            <w:shd w:val="clear" w:color="auto" w:fill="FFFFFF"/>
            <w:vAlign w:val="center"/>
          </w:tcPr>
          <w:p w14:paraId="7A5956A5" w14:textId="32BFB380" w:rsidR="004C6783" w:rsidRPr="008E5C80" w:rsidRDefault="004C6783" w:rsidP="0032465E">
            <w:pPr>
              <w:widowControl w:val="0"/>
              <w:tabs>
                <w:tab w:val="left" w:pos="6030"/>
              </w:tabs>
              <w:ind w:left="86" w:right="86"/>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хүчин төгөлдөр үйлчлэхээс өмнөх нөхцөл байдлыг хууль хүчин төгөлдөр хэрэгжсэний дараа буюу хуулийн хэрэгжилтийн явцад гарч буй үр дагавартай харьцуулна.</w:t>
            </w:r>
          </w:p>
        </w:tc>
      </w:tr>
      <w:tr w:rsidR="004C6783" w:rsidRPr="008109A8" w14:paraId="34B26D9B" w14:textId="77777777" w:rsidTr="00157439">
        <w:trPr>
          <w:trHeight w:hRule="exact" w:val="861"/>
        </w:trPr>
        <w:tc>
          <w:tcPr>
            <w:tcW w:w="547" w:type="dxa"/>
            <w:tcBorders>
              <w:top w:val="single" w:sz="4" w:space="0" w:color="auto"/>
              <w:left w:val="single" w:sz="4" w:space="0" w:color="auto"/>
            </w:tcBorders>
            <w:shd w:val="clear" w:color="auto" w:fill="FFFFFF"/>
            <w:vAlign w:val="center"/>
          </w:tcPr>
          <w:p w14:paraId="407E2FC2" w14:textId="77777777" w:rsidR="004C6783" w:rsidRPr="008E5C80" w:rsidRDefault="004C6783" w:rsidP="0032465E">
            <w:pPr>
              <w:widowControl w:val="0"/>
              <w:jc w:val="center"/>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3</w:t>
            </w:r>
          </w:p>
        </w:tc>
        <w:tc>
          <w:tcPr>
            <w:tcW w:w="3053" w:type="dxa"/>
            <w:tcBorders>
              <w:top w:val="single" w:sz="4" w:space="0" w:color="auto"/>
              <w:left w:val="single" w:sz="4" w:space="0" w:color="auto"/>
            </w:tcBorders>
            <w:shd w:val="clear" w:color="auto" w:fill="FFFFFF"/>
            <w:vAlign w:val="center"/>
          </w:tcPr>
          <w:p w14:paraId="43FAF234" w14:textId="77777777" w:rsidR="004C6783" w:rsidRPr="008E5C80" w:rsidRDefault="004C6783" w:rsidP="0032465E">
            <w:pPr>
              <w:widowControl w:val="0"/>
              <w:ind w:left="83" w:right="70" w:hanging="7"/>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хүчин төгөлдөр үйлчилж эхэлснээс хойш</w:t>
            </w:r>
          </w:p>
        </w:tc>
        <w:tc>
          <w:tcPr>
            <w:tcW w:w="6049" w:type="dxa"/>
            <w:tcBorders>
              <w:top w:val="single" w:sz="4" w:space="0" w:color="auto"/>
              <w:left w:val="single" w:sz="4" w:space="0" w:color="auto"/>
              <w:right w:val="single" w:sz="4" w:space="0" w:color="auto"/>
            </w:tcBorders>
            <w:shd w:val="clear" w:color="auto" w:fill="FFFFFF"/>
            <w:vAlign w:val="center"/>
          </w:tcPr>
          <w:p w14:paraId="03843AF1" w14:textId="6E701014" w:rsidR="004C6783" w:rsidRDefault="004C6783" w:rsidP="0032465E">
            <w:pPr>
              <w:widowControl w:val="0"/>
              <w:tabs>
                <w:tab w:val="left" w:pos="6030"/>
              </w:tabs>
              <w:ind w:left="86" w:right="86"/>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хүчин төгөлдөр үйлчилж эхэлснээс хойш нөхцөл байдал хэрхэн өөрчлөгдснийг он дарааллаар тогтоон харьцуулна.</w:t>
            </w:r>
          </w:p>
          <w:p w14:paraId="5C25BEE8" w14:textId="77777777" w:rsidR="00B752F3" w:rsidRDefault="00B752F3" w:rsidP="0032465E">
            <w:pPr>
              <w:widowControl w:val="0"/>
              <w:tabs>
                <w:tab w:val="left" w:pos="6030"/>
              </w:tabs>
              <w:ind w:left="86" w:right="86"/>
              <w:jc w:val="both"/>
              <w:rPr>
                <w:rFonts w:ascii="Arial" w:eastAsia="Arial" w:hAnsi="Arial" w:cs="Arial"/>
                <w:sz w:val="22"/>
                <w:szCs w:val="22"/>
                <w:lang w:val="mn-MN" w:eastAsia="mn-MN" w:bidi="mn-MN"/>
              </w:rPr>
            </w:pPr>
          </w:p>
          <w:p w14:paraId="6472FE31" w14:textId="77777777" w:rsidR="009A4873" w:rsidRDefault="009A4873" w:rsidP="0032465E">
            <w:pPr>
              <w:widowControl w:val="0"/>
              <w:tabs>
                <w:tab w:val="left" w:pos="6030"/>
              </w:tabs>
              <w:ind w:left="86" w:right="86"/>
              <w:jc w:val="both"/>
              <w:rPr>
                <w:rFonts w:ascii="Arial" w:eastAsia="Arial" w:hAnsi="Arial" w:cs="Arial"/>
                <w:sz w:val="22"/>
                <w:szCs w:val="22"/>
                <w:lang w:val="mn-MN" w:eastAsia="mn-MN" w:bidi="mn-MN"/>
              </w:rPr>
            </w:pPr>
          </w:p>
          <w:p w14:paraId="0D2A8EBC" w14:textId="67109DD7" w:rsidR="009A4873" w:rsidRPr="008E5C80" w:rsidRDefault="009A4873" w:rsidP="0032465E">
            <w:pPr>
              <w:widowControl w:val="0"/>
              <w:tabs>
                <w:tab w:val="left" w:pos="6030"/>
              </w:tabs>
              <w:ind w:left="86" w:right="86"/>
              <w:jc w:val="both"/>
              <w:rPr>
                <w:rFonts w:ascii="Arial" w:eastAsia="Arial" w:hAnsi="Arial" w:cs="Arial"/>
                <w:sz w:val="22"/>
                <w:szCs w:val="22"/>
                <w:lang w:val="mn-MN" w:eastAsia="mn-MN" w:bidi="mn-MN"/>
              </w:rPr>
            </w:pPr>
          </w:p>
        </w:tc>
      </w:tr>
      <w:tr w:rsidR="004C6783" w:rsidRPr="008109A8" w14:paraId="4CAD6C20" w14:textId="77777777" w:rsidTr="00157439">
        <w:trPr>
          <w:trHeight w:hRule="exact" w:val="844"/>
        </w:trPr>
        <w:tc>
          <w:tcPr>
            <w:tcW w:w="547" w:type="dxa"/>
            <w:tcBorders>
              <w:top w:val="single" w:sz="4" w:space="0" w:color="auto"/>
              <w:left w:val="single" w:sz="4" w:space="0" w:color="auto"/>
              <w:bottom w:val="single" w:sz="4" w:space="0" w:color="auto"/>
            </w:tcBorders>
            <w:shd w:val="clear" w:color="auto" w:fill="FFFFFF"/>
            <w:vAlign w:val="center"/>
          </w:tcPr>
          <w:p w14:paraId="3C23ACB3" w14:textId="77777777" w:rsidR="004C6783" w:rsidRPr="008E5C80" w:rsidRDefault="004C6783" w:rsidP="0032465E">
            <w:pPr>
              <w:widowControl w:val="0"/>
              <w:jc w:val="center"/>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4</w:t>
            </w:r>
          </w:p>
        </w:tc>
        <w:tc>
          <w:tcPr>
            <w:tcW w:w="3053" w:type="dxa"/>
            <w:tcBorders>
              <w:top w:val="single" w:sz="4" w:space="0" w:color="auto"/>
              <w:left w:val="single" w:sz="4" w:space="0" w:color="auto"/>
              <w:bottom w:val="single" w:sz="4" w:space="0" w:color="auto"/>
            </w:tcBorders>
            <w:shd w:val="clear" w:color="auto" w:fill="FFFFFF"/>
            <w:vAlign w:val="center"/>
          </w:tcPr>
          <w:p w14:paraId="3FA51D41" w14:textId="77777777" w:rsidR="004C6783" w:rsidRPr="008E5C80" w:rsidRDefault="004C6783" w:rsidP="0032465E">
            <w:pPr>
              <w:widowControl w:val="0"/>
              <w:spacing w:before="120"/>
              <w:ind w:left="72" w:right="72"/>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Тохиолдол судлах</w:t>
            </w:r>
          </w:p>
        </w:tc>
        <w:tc>
          <w:tcPr>
            <w:tcW w:w="6049" w:type="dxa"/>
            <w:tcBorders>
              <w:top w:val="single" w:sz="4" w:space="0" w:color="auto"/>
              <w:left w:val="single" w:sz="4" w:space="0" w:color="auto"/>
              <w:bottom w:val="single" w:sz="4" w:space="0" w:color="auto"/>
              <w:right w:val="single" w:sz="4" w:space="0" w:color="auto"/>
            </w:tcBorders>
            <w:shd w:val="clear" w:color="auto" w:fill="FFFFFF"/>
            <w:vAlign w:val="center"/>
          </w:tcPr>
          <w:p w14:paraId="3C60125E" w14:textId="77777777" w:rsidR="004C6783" w:rsidRPr="008E5C80" w:rsidRDefault="004C6783" w:rsidP="0032465E">
            <w:pPr>
              <w:widowControl w:val="0"/>
              <w:tabs>
                <w:tab w:val="left" w:pos="6030"/>
              </w:tabs>
              <w:ind w:left="86" w:right="86"/>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эсхүл үнэлгээний хүрээгээр тогтоогдсон зүйл, заалт өөр орчин нөхцөлд (бусад улсад, өөр орон нутагт гэх зэрэг) хэрхэн хэрэгжиж буй байдлыг харьцуулна.</w:t>
            </w:r>
          </w:p>
        </w:tc>
      </w:tr>
    </w:tbl>
    <w:p w14:paraId="3419E882" w14:textId="77777777" w:rsidR="004C6783" w:rsidRPr="008E5C80" w:rsidRDefault="004C6783" w:rsidP="0032465E">
      <w:pPr>
        <w:jc w:val="both"/>
        <w:rPr>
          <w:rFonts w:ascii="Arial" w:hAnsi="Arial" w:cs="Arial"/>
          <w:color w:val="7030A0"/>
          <w:sz w:val="24"/>
          <w:szCs w:val="24"/>
          <w:lang w:val="mn-MN"/>
        </w:rPr>
      </w:pPr>
    </w:p>
    <w:p w14:paraId="60F997BE" w14:textId="77777777" w:rsidR="004C6783" w:rsidRPr="008E5C80" w:rsidRDefault="004C6783" w:rsidP="009A4873">
      <w:pPr>
        <w:ind w:firstLine="567"/>
        <w:jc w:val="both"/>
        <w:rPr>
          <w:rFonts w:ascii="Arial" w:hAnsi="Arial" w:cs="Arial"/>
          <w:sz w:val="24"/>
          <w:szCs w:val="24"/>
          <w:lang w:val="mn-MN"/>
        </w:rPr>
      </w:pPr>
      <w:r w:rsidRPr="008E5C80">
        <w:rPr>
          <w:rFonts w:ascii="Arial" w:hAnsi="Arial" w:cs="Arial"/>
          <w:sz w:val="24"/>
          <w:szCs w:val="24"/>
          <w:lang w:val="mn-MN"/>
        </w:rPr>
        <w:t xml:space="preserve">Тохиолдол судлах хэлбэрийн хүрээнд сонгон авсан зохицуулалтыг </w:t>
      </w:r>
      <w:bookmarkStart w:id="1" w:name="_Hlk121906108"/>
      <w:r w:rsidRPr="008E5C80">
        <w:rPr>
          <w:rFonts w:ascii="Arial" w:hAnsi="Arial" w:cs="Arial"/>
          <w:sz w:val="24"/>
          <w:szCs w:val="24"/>
          <w:lang w:val="mn-MN"/>
        </w:rPr>
        <w:t xml:space="preserve">“Олон улсын төмөр замын ОХУ, Казкастан Улс, БНХАУ, Польш, Молдов Улсад хэрхэн хэрэгжүүлж байгаа талаар харьцуулж, дүн шинжилгээ хийнэ. </w:t>
      </w:r>
    </w:p>
    <w:bookmarkEnd w:id="1"/>
    <w:p w14:paraId="623F5007" w14:textId="77777777" w:rsidR="004C6783" w:rsidRPr="008E5C80" w:rsidRDefault="004C6783" w:rsidP="00B12DD1">
      <w:pPr>
        <w:pStyle w:val="Default"/>
        <w:jc w:val="right"/>
        <w:rPr>
          <w:color w:val="7030A0"/>
          <w:lang w:val="mn-MN"/>
        </w:rPr>
      </w:pPr>
    </w:p>
    <w:p w14:paraId="31EE0DFC" w14:textId="77777777" w:rsidR="004C6783" w:rsidRPr="008E5C80" w:rsidRDefault="004C6783" w:rsidP="00EC3672">
      <w:pPr>
        <w:ind w:firstLine="567"/>
        <w:rPr>
          <w:rFonts w:ascii="Arial" w:hAnsi="Arial" w:cs="Arial"/>
          <w:b/>
          <w:color w:val="0055FE"/>
          <w:sz w:val="24"/>
          <w:szCs w:val="24"/>
          <w:lang w:val="mn-MN"/>
        </w:rPr>
      </w:pPr>
      <w:r w:rsidRPr="008E5C80">
        <w:rPr>
          <w:rFonts w:ascii="Arial" w:hAnsi="Arial" w:cs="Arial"/>
          <w:b/>
          <w:color w:val="0055FE"/>
          <w:sz w:val="24"/>
          <w:szCs w:val="24"/>
          <w:lang w:val="mn-MN"/>
        </w:rPr>
        <w:t>Зорилгод хүрсэн төвшин шалгуур үзүүлэлтийн хүрээнд:</w:t>
      </w:r>
    </w:p>
    <w:p w14:paraId="149B568A" w14:textId="77777777" w:rsidR="004C6783" w:rsidRPr="008E5C80" w:rsidRDefault="004C6783" w:rsidP="00B12DD1">
      <w:pPr>
        <w:rPr>
          <w:rFonts w:ascii="Arial" w:hAnsi="Arial" w:cs="Arial"/>
          <w:b/>
          <w:color w:val="0070C0"/>
          <w:sz w:val="24"/>
          <w:szCs w:val="24"/>
          <w:lang w:val="mn-MN"/>
        </w:rPr>
      </w:pPr>
    </w:p>
    <w:p w14:paraId="2653A561" w14:textId="6BB92A60" w:rsidR="004C6783" w:rsidRDefault="004C6783" w:rsidP="00B12DD1">
      <w:pPr>
        <w:pStyle w:val="ListParagraph"/>
        <w:jc w:val="both"/>
        <w:rPr>
          <w:rFonts w:ascii="Arial" w:hAnsi="Arial" w:cs="Arial"/>
          <w:b/>
          <w:i/>
          <w:color w:val="0070C0"/>
          <w:sz w:val="24"/>
          <w:szCs w:val="24"/>
        </w:rPr>
      </w:pPr>
      <w:r w:rsidRPr="008E5C80">
        <w:rPr>
          <w:rFonts w:ascii="Arial" w:hAnsi="Arial" w:cs="Arial"/>
          <w:b/>
          <w:i/>
          <w:color w:val="0070C0"/>
          <w:sz w:val="24"/>
          <w:szCs w:val="24"/>
        </w:rPr>
        <w:t>Хуулийн нэгдүгээр зүйл: Хуулийн зорилт</w:t>
      </w:r>
    </w:p>
    <w:p w14:paraId="71FC4B62" w14:textId="4A6AAB86" w:rsidR="004C6783" w:rsidRPr="00682C47" w:rsidRDefault="004C6783" w:rsidP="00B12DD1">
      <w:pPr>
        <w:pStyle w:val="ListParagraph"/>
        <w:numPr>
          <w:ilvl w:val="0"/>
          <w:numId w:val="12"/>
        </w:numPr>
        <w:jc w:val="both"/>
        <w:rPr>
          <w:rFonts w:ascii="Arial" w:hAnsi="Arial" w:cs="Arial"/>
          <w:sz w:val="24"/>
          <w:szCs w:val="24"/>
        </w:rPr>
      </w:pPr>
      <w:r w:rsidRPr="00682C47">
        <w:rPr>
          <w:rFonts w:ascii="Arial" w:hAnsi="Arial" w:cs="Arial"/>
          <w:sz w:val="24"/>
          <w:szCs w:val="24"/>
        </w:rPr>
        <w:t>Хуулийн нэгдүгээр зүйл буюу хуулийн зорилт нь хангалттай т</w:t>
      </w:r>
      <w:r w:rsidR="00B752F3" w:rsidRPr="00682C47">
        <w:rPr>
          <w:rFonts w:ascii="Arial" w:hAnsi="Arial" w:cs="Arial"/>
          <w:sz w:val="24"/>
          <w:szCs w:val="24"/>
        </w:rPr>
        <w:t>ү</w:t>
      </w:r>
      <w:r w:rsidRPr="00682C47">
        <w:rPr>
          <w:rFonts w:ascii="Arial" w:hAnsi="Arial" w:cs="Arial"/>
          <w:sz w:val="24"/>
          <w:szCs w:val="24"/>
        </w:rPr>
        <w:t xml:space="preserve">вшинд зохицуулагдсан эсэхийг тодорхойлно. </w:t>
      </w:r>
    </w:p>
    <w:p w14:paraId="76E4E3F0" w14:textId="09CBE2A2" w:rsidR="004C6783" w:rsidRPr="00682C47" w:rsidRDefault="004C6783" w:rsidP="00B12DD1">
      <w:pPr>
        <w:pStyle w:val="ListParagraph"/>
        <w:numPr>
          <w:ilvl w:val="0"/>
          <w:numId w:val="12"/>
        </w:numPr>
        <w:jc w:val="both"/>
        <w:rPr>
          <w:rFonts w:ascii="Arial" w:hAnsi="Arial" w:cs="Arial"/>
          <w:sz w:val="24"/>
          <w:szCs w:val="24"/>
        </w:rPr>
      </w:pPr>
      <w:r w:rsidRPr="00682C47">
        <w:rPr>
          <w:rFonts w:ascii="Arial" w:hAnsi="Arial" w:cs="Arial"/>
          <w:sz w:val="24"/>
          <w:szCs w:val="24"/>
        </w:rPr>
        <w:t xml:space="preserve">Хуулийн </w:t>
      </w:r>
      <w:r w:rsidR="00F16283">
        <w:rPr>
          <w:rFonts w:ascii="Arial" w:hAnsi="Arial" w:cs="Arial"/>
          <w:sz w:val="24"/>
          <w:szCs w:val="24"/>
        </w:rPr>
        <w:t>дөрөвдүгээ</w:t>
      </w:r>
      <w:r w:rsidRPr="00682C47">
        <w:rPr>
          <w:rFonts w:ascii="Arial" w:hAnsi="Arial" w:cs="Arial"/>
          <w:sz w:val="24"/>
          <w:szCs w:val="24"/>
        </w:rPr>
        <w:t>р зүйл буюу хуулийн үйлчлэх хүрээ зорилгодоо хэрхэн хүрсэн бэ гэдгийг тодорхойлно.</w:t>
      </w:r>
    </w:p>
    <w:p w14:paraId="46095969" w14:textId="1B9FCB9E" w:rsidR="004C6783" w:rsidRPr="00682C47" w:rsidRDefault="004C6783" w:rsidP="00B12DD1">
      <w:pPr>
        <w:pStyle w:val="ListParagraph"/>
        <w:numPr>
          <w:ilvl w:val="0"/>
          <w:numId w:val="12"/>
        </w:numPr>
        <w:jc w:val="both"/>
        <w:rPr>
          <w:rFonts w:ascii="Arial" w:hAnsi="Arial" w:cs="Arial"/>
          <w:sz w:val="24"/>
          <w:szCs w:val="24"/>
        </w:rPr>
      </w:pPr>
      <w:r w:rsidRPr="00682C47">
        <w:rPr>
          <w:rFonts w:ascii="Arial" w:hAnsi="Arial" w:cs="Arial"/>
          <w:sz w:val="24"/>
          <w:szCs w:val="24"/>
        </w:rPr>
        <w:t>Хуулийн зургадугаар зүйл буюу Төмөр замын об</w:t>
      </w:r>
      <w:r w:rsidR="00070198" w:rsidRPr="00682C47">
        <w:rPr>
          <w:rFonts w:ascii="Arial" w:hAnsi="Arial" w:cs="Arial"/>
          <w:sz w:val="24"/>
          <w:szCs w:val="24"/>
        </w:rPr>
        <w:t>ь</w:t>
      </w:r>
      <w:r w:rsidRPr="00682C47">
        <w:rPr>
          <w:rFonts w:ascii="Arial" w:hAnsi="Arial" w:cs="Arial"/>
          <w:sz w:val="24"/>
          <w:szCs w:val="24"/>
        </w:rPr>
        <w:t>ектын өмчлөлтэй холбоотой зохицуулалт зорилгодоо хэрхэн хүрсэн бэ гэдгийг тодорхойлно.</w:t>
      </w:r>
    </w:p>
    <w:p w14:paraId="6FB7E849" w14:textId="77777777" w:rsidR="004C6783" w:rsidRPr="00682C47" w:rsidRDefault="004C6783" w:rsidP="00B12DD1">
      <w:pPr>
        <w:pStyle w:val="ListParagraph"/>
        <w:numPr>
          <w:ilvl w:val="0"/>
          <w:numId w:val="12"/>
        </w:numPr>
        <w:jc w:val="both"/>
        <w:rPr>
          <w:rFonts w:ascii="Arial" w:hAnsi="Arial" w:cs="Arial"/>
          <w:sz w:val="24"/>
          <w:szCs w:val="24"/>
        </w:rPr>
      </w:pPr>
      <w:r w:rsidRPr="00682C47">
        <w:rPr>
          <w:rFonts w:ascii="Arial" w:hAnsi="Arial" w:cs="Arial"/>
          <w:sz w:val="24"/>
          <w:szCs w:val="24"/>
        </w:rPr>
        <w:t>Хуулийн долоодугаар зүйл буюу Төмөр замын тээврийн тариф, хөлсийг тогтоох зохицуулалт зорилгодоо хэрхэн хүрсэн бэ гэдгийг тодорхойлно.</w:t>
      </w:r>
    </w:p>
    <w:p w14:paraId="7D571BDF" w14:textId="77777777" w:rsidR="004C6783" w:rsidRPr="008E5C80" w:rsidRDefault="004C6783" w:rsidP="00B12DD1">
      <w:pPr>
        <w:pStyle w:val="ListParagraph"/>
        <w:rPr>
          <w:rFonts w:ascii="Arial" w:hAnsi="Arial" w:cs="Arial"/>
          <w:sz w:val="24"/>
          <w:szCs w:val="24"/>
        </w:rPr>
      </w:pPr>
    </w:p>
    <w:p w14:paraId="11D534D3" w14:textId="77777777" w:rsidR="004C6783" w:rsidRPr="008E5C80" w:rsidRDefault="004C6783" w:rsidP="00EC3672">
      <w:pPr>
        <w:ind w:firstLine="360"/>
        <w:rPr>
          <w:rFonts w:ascii="Arial" w:hAnsi="Arial" w:cs="Arial"/>
          <w:b/>
          <w:i/>
          <w:color w:val="0055FE"/>
          <w:sz w:val="24"/>
          <w:szCs w:val="24"/>
          <w:lang w:val="mn-MN"/>
        </w:rPr>
      </w:pPr>
      <w:r w:rsidRPr="008E5C80">
        <w:rPr>
          <w:rFonts w:ascii="Arial" w:hAnsi="Arial" w:cs="Arial"/>
          <w:b/>
          <w:color w:val="0055FE"/>
          <w:sz w:val="24"/>
          <w:szCs w:val="24"/>
          <w:lang w:val="mn-MN"/>
        </w:rPr>
        <w:lastRenderedPageBreak/>
        <w:t>Практикт нийцэж буй байдал шалгуур үзүүлэлтийн хүрээнд</w:t>
      </w:r>
      <w:r w:rsidRPr="008E5C80">
        <w:rPr>
          <w:rFonts w:ascii="Arial" w:hAnsi="Arial" w:cs="Arial"/>
          <w:b/>
          <w:i/>
          <w:color w:val="0055FE"/>
          <w:sz w:val="24"/>
          <w:szCs w:val="24"/>
          <w:lang w:val="mn-MN"/>
        </w:rPr>
        <w:t>:</w:t>
      </w:r>
    </w:p>
    <w:p w14:paraId="4077F4CD" w14:textId="6FA91638" w:rsidR="004C6783" w:rsidRPr="00682C47" w:rsidRDefault="004C6783" w:rsidP="0032465E">
      <w:pPr>
        <w:pStyle w:val="ListParagraph"/>
        <w:numPr>
          <w:ilvl w:val="0"/>
          <w:numId w:val="12"/>
        </w:numPr>
        <w:spacing w:after="240"/>
        <w:ind w:left="0" w:firstLine="360"/>
        <w:jc w:val="both"/>
        <w:rPr>
          <w:rFonts w:ascii="Arial" w:hAnsi="Arial" w:cs="Arial"/>
          <w:sz w:val="24"/>
          <w:szCs w:val="24"/>
        </w:rPr>
      </w:pPr>
      <w:r w:rsidRPr="00682C47">
        <w:rPr>
          <w:rFonts w:ascii="Arial" w:hAnsi="Arial" w:cs="Arial"/>
          <w:sz w:val="24"/>
          <w:szCs w:val="24"/>
        </w:rPr>
        <w:t>Хуулийн</w:t>
      </w:r>
      <w:r w:rsidR="00157439" w:rsidRPr="00157439">
        <w:rPr>
          <w:rFonts w:ascii="Arial" w:hAnsi="Arial" w:cs="Arial"/>
          <w:sz w:val="24"/>
          <w:szCs w:val="24"/>
        </w:rPr>
        <w:t xml:space="preserve"> </w:t>
      </w:r>
      <w:r w:rsidRPr="00682C47">
        <w:rPr>
          <w:rFonts w:ascii="Arial" w:hAnsi="Arial" w:cs="Arial"/>
          <w:sz w:val="24"/>
          <w:szCs w:val="24"/>
        </w:rPr>
        <w:t xml:space="preserve">нэгдүгээр зүйл буюу хуулийн зорилт нь практикт нийцэж байна уу, хуулийн зорилтыг хэрэгжүүлэхэд хүндрэл гарч байгаа эсэхийг тодорхойлно. </w:t>
      </w:r>
    </w:p>
    <w:p w14:paraId="54F731F7" w14:textId="77777777" w:rsidR="004C6783" w:rsidRPr="00682C47" w:rsidRDefault="004C6783" w:rsidP="0032465E">
      <w:pPr>
        <w:pStyle w:val="ListParagraph"/>
        <w:numPr>
          <w:ilvl w:val="0"/>
          <w:numId w:val="12"/>
        </w:numPr>
        <w:spacing w:after="240"/>
        <w:ind w:left="0" w:firstLine="360"/>
        <w:jc w:val="both"/>
        <w:rPr>
          <w:rFonts w:ascii="Arial" w:hAnsi="Arial" w:cs="Arial"/>
          <w:b/>
          <w:color w:val="7030A0"/>
          <w:sz w:val="24"/>
          <w:szCs w:val="24"/>
        </w:rPr>
      </w:pPr>
      <w:r w:rsidRPr="00682C47">
        <w:rPr>
          <w:rFonts w:ascii="Arial" w:hAnsi="Arial" w:cs="Arial"/>
          <w:sz w:val="24"/>
          <w:szCs w:val="24"/>
        </w:rPr>
        <w:t xml:space="preserve">Хуулийн дөрөвдүгээр зүйл буюу хуулийн үйлчлэх хүрээ практикт нийцэж байна уу, үйлчлэх хүрээг хэрэгжүүлэхэд хүндрэл гарч байгаа эсэхийг тодорхойлно. </w:t>
      </w:r>
    </w:p>
    <w:p w14:paraId="28C34408" w14:textId="7D78F4D8" w:rsidR="004C6783" w:rsidRPr="00682C47" w:rsidRDefault="004C6783" w:rsidP="0032465E">
      <w:pPr>
        <w:pStyle w:val="ListParagraph"/>
        <w:numPr>
          <w:ilvl w:val="0"/>
          <w:numId w:val="12"/>
        </w:numPr>
        <w:spacing w:after="240"/>
        <w:ind w:left="0" w:firstLine="360"/>
        <w:jc w:val="both"/>
        <w:rPr>
          <w:rFonts w:ascii="Arial" w:hAnsi="Arial" w:cs="Arial"/>
          <w:b/>
          <w:color w:val="7030A0"/>
          <w:sz w:val="24"/>
          <w:szCs w:val="24"/>
        </w:rPr>
      </w:pPr>
      <w:r w:rsidRPr="00682C47">
        <w:rPr>
          <w:rFonts w:ascii="Arial" w:hAnsi="Arial" w:cs="Arial"/>
          <w:sz w:val="24"/>
          <w:szCs w:val="24"/>
        </w:rPr>
        <w:t>Хуулийн зургадугаар зүйл буюу Төмөр замын об</w:t>
      </w:r>
      <w:r w:rsidR="00070198" w:rsidRPr="00682C47">
        <w:rPr>
          <w:rFonts w:ascii="Arial" w:hAnsi="Arial" w:cs="Arial"/>
          <w:sz w:val="24"/>
          <w:szCs w:val="24"/>
        </w:rPr>
        <w:t>ь</w:t>
      </w:r>
      <w:r w:rsidRPr="00682C47">
        <w:rPr>
          <w:rFonts w:ascii="Arial" w:hAnsi="Arial" w:cs="Arial"/>
          <w:sz w:val="24"/>
          <w:szCs w:val="24"/>
        </w:rPr>
        <w:t>ектын өмчлөлтэй холбоотой зохицуулалт практикт нийцэж байна уу, өмчлөлийн зохицуулалтыг хэрэгжүүлэхэд хүндрэл гарч байгаа эсэхийг тодорхойлно.</w:t>
      </w:r>
    </w:p>
    <w:p w14:paraId="66159F66" w14:textId="77777777" w:rsidR="004C6783" w:rsidRPr="00682C47" w:rsidRDefault="004C6783" w:rsidP="0032465E">
      <w:pPr>
        <w:pStyle w:val="ListParagraph"/>
        <w:numPr>
          <w:ilvl w:val="0"/>
          <w:numId w:val="12"/>
        </w:numPr>
        <w:spacing w:after="240"/>
        <w:ind w:left="0" w:firstLine="360"/>
        <w:jc w:val="both"/>
        <w:rPr>
          <w:rFonts w:ascii="Arial" w:hAnsi="Arial" w:cs="Arial"/>
          <w:b/>
          <w:color w:val="7030A0"/>
          <w:sz w:val="24"/>
          <w:szCs w:val="24"/>
        </w:rPr>
      </w:pPr>
      <w:r w:rsidRPr="00682C47">
        <w:rPr>
          <w:rFonts w:ascii="Arial" w:hAnsi="Arial" w:cs="Arial"/>
          <w:sz w:val="24"/>
          <w:szCs w:val="24"/>
        </w:rPr>
        <w:t>Хуулийн долоодугаар зүйл буюу Төмөр замын тээврийн тариф, хөлсийг тогтоох зохицуулалт практикт нийцэж байна уу, тариф тогтоох зохицуулалтыг хэрэгжүүлэхэд хүндрэл гарч байгаа эсэхийг тодорхойлно.</w:t>
      </w:r>
    </w:p>
    <w:p w14:paraId="66910A9B" w14:textId="77777777" w:rsidR="004C6783" w:rsidRPr="008E5C80" w:rsidRDefault="004C6783" w:rsidP="0032465E">
      <w:pPr>
        <w:ind w:firstLine="360"/>
        <w:rPr>
          <w:rFonts w:ascii="Arial" w:hAnsi="Arial" w:cs="Arial"/>
          <w:b/>
          <w:color w:val="0055FE"/>
          <w:sz w:val="24"/>
          <w:szCs w:val="24"/>
          <w:lang w:val="mn-MN"/>
        </w:rPr>
      </w:pPr>
      <w:r w:rsidRPr="008E5C80">
        <w:rPr>
          <w:rFonts w:ascii="Arial" w:hAnsi="Arial" w:cs="Arial"/>
          <w:b/>
          <w:color w:val="0055FE"/>
          <w:sz w:val="24"/>
          <w:szCs w:val="24"/>
          <w:lang w:val="mn-MN"/>
        </w:rPr>
        <w:t xml:space="preserve">Мэдээлэл цуглуулах аргыг сонгох: </w:t>
      </w:r>
    </w:p>
    <w:p w14:paraId="68F4CD19" w14:textId="1EDD12D8" w:rsidR="004C6783" w:rsidRPr="008E5C80" w:rsidRDefault="004C6783" w:rsidP="00EC3672">
      <w:pPr>
        <w:pStyle w:val="Default"/>
        <w:ind w:firstLine="360"/>
        <w:jc w:val="both"/>
        <w:rPr>
          <w:lang w:val="mn-MN"/>
        </w:rPr>
      </w:pPr>
      <w:r w:rsidRPr="008E5C80">
        <w:rPr>
          <w:b/>
          <w:lang w:val="mn-MN"/>
        </w:rPr>
        <w:t xml:space="preserve">Бэлэн байгаа мэдээллийг цуглуулах: </w:t>
      </w:r>
      <w:r w:rsidRPr="008E5C80">
        <w:rPr>
          <w:color w:val="auto"/>
          <w:lang w:val="mn-MN"/>
        </w:rPr>
        <w:t>Төмөр замын тээврийн тухай хуультай холбогдон гарсан с</w:t>
      </w:r>
      <w:r w:rsidRPr="00355773">
        <w:rPr>
          <w:color w:val="auto"/>
          <w:lang w:val="mn-MN"/>
        </w:rPr>
        <w:t>татистик мэдээ, судалгааны тайлан, ном, сурах бичиг, өгүүлэл</w:t>
      </w:r>
      <w:r w:rsidRPr="00355773">
        <w:rPr>
          <w:lang w:val="mn-MN"/>
        </w:rPr>
        <w:t xml:space="preserve"> </w:t>
      </w:r>
      <w:r w:rsidRPr="008E5C80">
        <w:rPr>
          <w:lang w:val="mn-MN"/>
        </w:rPr>
        <w:t>т</w:t>
      </w:r>
      <w:r w:rsidRPr="00355773">
        <w:rPr>
          <w:lang w:val="mn-MN"/>
        </w:rPr>
        <w:t>өмөр замын тээврийн салбарт эхлүүлсэн томоохон төслүүдийн хэрэгжилтийн явцын мэдээлэл</w:t>
      </w:r>
      <w:r w:rsidRPr="008E5C80">
        <w:rPr>
          <w:lang w:val="mn-MN"/>
        </w:rPr>
        <w:t>.</w:t>
      </w:r>
    </w:p>
    <w:p w14:paraId="001B5C78" w14:textId="60406D11" w:rsidR="004C6783" w:rsidRPr="008E5C80" w:rsidRDefault="004C6783" w:rsidP="00EC3672">
      <w:pPr>
        <w:ind w:firstLine="360"/>
        <w:jc w:val="both"/>
        <w:rPr>
          <w:rFonts w:ascii="Arial" w:hAnsi="Arial" w:cs="Arial"/>
          <w:b/>
          <w:sz w:val="24"/>
          <w:szCs w:val="24"/>
          <w:lang w:val="mn-MN"/>
        </w:rPr>
      </w:pPr>
      <w:r w:rsidRPr="008E5C80">
        <w:rPr>
          <w:rFonts w:ascii="Arial" w:hAnsi="Arial" w:cs="Arial"/>
          <w:b/>
          <w:sz w:val="24"/>
          <w:szCs w:val="24"/>
          <w:lang w:val="mn-MN"/>
        </w:rPr>
        <w:t>Холбогдох суб</w:t>
      </w:r>
      <w:r w:rsidR="001E250B">
        <w:rPr>
          <w:rFonts w:ascii="Arial" w:hAnsi="Arial" w:cs="Arial"/>
          <w:b/>
          <w:sz w:val="24"/>
          <w:szCs w:val="24"/>
          <w:lang w:val="mn-MN"/>
        </w:rPr>
        <w:t>ъ</w:t>
      </w:r>
      <w:r w:rsidRPr="008E5C80">
        <w:rPr>
          <w:rFonts w:ascii="Arial" w:hAnsi="Arial" w:cs="Arial"/>
          <w:b/>
          <w:sz w:val="24"/>
          <w:szCs w:val="24"/>
          <w:lang w:val="mn-MN"/>
        </w:rPr>
        <w:t>ектээс судалгаа авах:</w:t>
      </w:r>
    </w:p>
    <w:p w14:paraId="34B7062A" w14:textId="77777777" w:rsidR="004C6783" w:rsidRPr="008E5C80" w:rsidRDefault="004C6783" w:rsidP="0032465E">
      <w:pPr>
        <w:tabs>
          <w:tab w:val="left" w:pos="1134"/>
        </w:tabs>
        <w:jc w:val="both"/>
        <w:rPr>
          <w:rFonts w:ascii="Arial" w:hAnsi="Arial" w:cs="Arial"/>
          <w:sz w:val="24"/>
          <w:szCs w:val="24"/>
          <w:lang w:val="mn-MN"/>
        </w:rPr>
      </w:pPr>
      <w:r w:rsidRPr="008E5C80">
        <w:rPr>
          <w:rFonts w:ascii="Arial" w:eastAsiaTheme="minorEastAsia" w:hAnsi="Arial" w:cs="Arial"/>
          <w:sz w:val="24"/>
          <w:szCs w:val="24"/>
          <w:lang w:val="mn-MN"/>
        </w:rPr>
        <w:t xml:space="preserve">Төмөр замын тээвэрлэлтийн үйл ажиллагаанд оролцогч </w:t>
      </w:r>
      <w:r w:rsidRPr="008E5C80">
        <w:rPr>
          <w:rFonts w:ascii="Arial" w:hAnsi="Arial" w:cs="Arial"/>
          <w:sz w:val="24"/>
          <w:szCs w:val="24"/>
          <w:lang w:val="mn-MN"/>
        </w:rPr>
        <w:t>“УБТЗ” ХНН, “МТЗ”ТӨХК, “БТЕГ” ХХК зэрэг суурь бүтэц эзэмшигчид, “ГТХЗНТ” УТҮГ-аас судалгаа авах.</w:t>
      </w:r>
    </w:p>
    <w:p w14:paraId="4645BEE6" w14:textId="680578A8" w:rsidR="004C6783" w:rsidRPr="00CC6233" w:rsidRDefault="004C6783" w:rsidP="0032465E">
      <w:pPr>
        <w:tabs>
          <w:tab w:val="left" w:pos="1134"/>
        </w:tabs>
        <w:ind w:firstLine="567"/>
        <w:jc w:val="both"/>
        <w:rPr>
          <w:rFonts w:ascii="Arial" w:hAnsi="Arial" w:cs="Arial"/>
          <w:sz w:val="24"/>
          <w:szCs w:val="24"/>
          <w:lang w:val="mn-MN"/>
        </w:rPr>
      </w:pPr>
      <w:r w:rsidRPr="00CC6233">
        <w:rPr>
          <w:rFonts w:ascii="Arial" w:hAnsi="Arial" w:cs="Arial"/>
          <w:sz w:val="24"/>
          <w:szCs w:val="24"/>
          <w:lang w:val="mn-MN"/>
        </w:rPr>
        <w:t xml:space="preserve">Төлөвлөх үе шатанд хийгдсэн ажлыг </w:t>
      </w:r>
      <w:r w:rsidR="00CC6233" w:rsidRPr="00CC6233">
        <w:rPr>
          <w:rFonts w:ascii="Arial" w:hAnsi="Arial" w:cs="Arial"/>
          <w:sz w:val="24"/>
          <w:szCs w:val="24"/>
          <w:lang w:val="mn-MN"/>
        </w:rPr>
        <w:t xml:space="preserve">гуравдугаар </w:t>
      </w:r>
      <w:r w:rsidRPr="00CC6233">
        <w:rPr>
          <w:rFonts w:ascii="Arial" w:hAnsi="Arial" w:cs="Arial"/>
          <w:sz w:val="24"/>
          <w:szCs w:val="24"/>
          <w:lang w:val="mn-MN"/>
        </w:rPr>
        <w:t>хүснэгтэ</w:t>
      </w:r>
      <w:r w:rsidR="00CC6233" w:rsidRPr="00CC6233">
        <w:rPr>
          <w:rFonts w:ascii="Arial" w:hAnsi="Arial" w:cs="Arial"/>
          <w:sz w:val="24"/>
          <w:szCs w:val="24"/>
          <w:lang w:val="mn-MN"/>
        </w:rPr>
        <w:t>д</w:t>
      </w:r>
      <w:r w:rsidRPr="00CC6233">
        <w:rPr>
          <w:rFonts w:ascii="Arial" w:hAnsi="Arial" w:cs="Arial"/>
          <w:sz w:val="24"/>
          <w:szCs w:val="24"/>
          <w:lang w:val="mn-MN"/>
        </w:rPr>
        <w:t xml:space="preserve"> </w:t>
      </w:r>
      <w:r w:rsidR="00CC6233" w:rsidRPr="00CC6233">
        <w:rPr>
          <w:rFonts w:ascii="Arial" w:hAnsi="Arial" w:cs="Arial"/>
          <w:sz w:val="24"/>
          <w:szCs w:val="24"/>
          <w:lang w:val="mn-MN"/>
        </w:rPr>
        <w:t>үзүүлэв.</w:t>
      </w:r>
      <w:r w:rsidRPr="00CC6233">
        <w:rPr>
          <w:rFonts w:ascii="Arial" w:hAnsi="Arial" w:cs="Arial"/>
          <w:sz w:val="24"/>
          <w:szCs w:val="24"/>
          <w:lang w:val="mn-MN"/>
        </w:rPr>
        <w:t xml:space="preserve"> </w:t>
      </w:r>
    </w:p>
    <w:p w14:paraId="28EE2C2D" w14:textId="77777777" w:rsidR="00B1596D" w:rsidRDefault="00B1596D" w:rsidP="0032465E">
      <w:pPr>
        <w:pStyle w:val="Default"/>
        <w:jc w:val="right"/>
        <w:rPr>
          <w:b/>
          <w:bCs/>
          <w:color w:val="auto"/>
          <w:sz w:val="22"/>
          <w:szCs w:val="22"/>
          <w:lang w:val="mn-MN"/>
        </w:rPr>
        <w:sectPr w:rsidR="00B1596D" w:rsidSect="00157439">
          <w:pgSz w:w="11909" w:h="16834" w:code="9"/>
          <w:pgMar w:top="1134" w:right="851" w:bottom="1134" w:left="1701" w:header="720" w:footer="510" w:gutter="0"/>
          <w:cols w:space="720"/>
          <w:docGrid w:linePitch="360"/>
        </w:sectPr>
      </w:pPr>
    </w:p>
    <w:p w14:paraId="7CB951B2" w14:textId="44B683E1" w:rsidR="004C6783" w:rsidRPr="00344217" w:rsidRDefault="004C6783" w:rsidP="0032465E">
      <w:pPr>
        <w:pStyle w:val="Default"/>
        <w:jc w:val="right"/>
        <w:rPr>
          <w:b/>
          <w:bCs/>
          <w:color w:val="0055FE"/>
          <w:sz w:val="22"/>
          <w:szCs w:val="22"/>
          <w:lang w:val="mn-MN"/>
        </w:rPr>
      </w:pPr>
      <w:r w:rsidRPr="00344217">
        <w:rPr>
          <w:b/>
          <w:bCs/>
          <w:color w:val="auto"/>
          <w:sz w:val="22"/>
          <w:szCs w:val="22"/>
          <w:lang w:val="mn-MN"/>
        </w:rPr>
        <w:lastRenderedPageBreak/>
        <w:t>Гуравдугаар хүснэгт</w:t>
      </w:r>
    </w:p>
    <w:p w14:paraId="6C801931" w14:textId="77777777" w:rsidR="004C6783" w:rsidRPr="008E5C80" w:rsidRDefault="004C6783" w:rsidP="0032465E">
      <w:pPr>
        <w:tabs>
          <w:tab w:val="left" w:pos="1134"/>
        </w:tabs>
        <w:jc w:val="both"/>
        <w:rPr>
          <w:rFonts w:ascii="Arial" w:hAnsi="Arial" w:cs="Arial"/>
          <w:color w:val="0055FE"/>
          <w:sz w:val="24"/>
          <w:szCs w:val="24"/>
          <w:lang w:val="mn-MN"/>
        </w:rPr>
      </w:pPr>
    </w:p>
    <w:p w14:paraId="09534CA3" w14:textId="77777777" w:rsidR="004C6783" w:rsidRPr="008E5C80" w:rsidRDefault="004C6783" w:rsidP="0032465E">
      <w:pPr>
        <w:jc w:val="center"/>
        <w:rPr>
          <w:rFonts w:ascii="Arial" w:hAnsi="Arial" w:cs="Arial"/>
          <w:b/>
          <w:color w:val="0055FE"/>
          <w:sz w:val="24"/>
          <w:szCs w:val="24"/>
          <w:lang w:val="mn-MN"/>
        </w:rPr>
      </w:pPr>
      <w:r w:rsidRPr="008E5C80">
        <w:rPr>
          <w:rFonts w:ascii="Arial" w:hAnsi="Arial" w:cs="Arial"/>
          <w:b/>
          <w:color w:val="0055FE"/>
          <w:sz w:val="24"/>
          <w:szCs w:val="24"/>
          <w:lang w:val="mn-MN"/>
        </w:rPr>
        <w:t>Үнэлгээний үзүүлэлт, хэлбэр, томьёолол</w:t>
      </w:r>
    </w:p>
    <w:tbl>
      <w:tblPr>
        <w:tblStyle w:val="TableGrid"/>
        <w:tblW w:w="9776" w:type="dxa"/>
        <w:tblLayout w:type="fixed"/>
        <w:tblLook w:val="04A0" w:firstRow="1" w:lastRow="0" w:firstColumn="1" w:lastColumn="0" w:noHBand="0" w:noVBand="1"/>
      </w:tblPr>
      <w:tblGrid>
        <w:gridCol w:w="574"/>
        <w:gridCol w:w="1514"/>
        <w:gridCol w:w="1350"/>
        <w:gridCol w:w="1660"/>
        <w:gridCol w:w="2694"/>
        <w:gridCol w:w="1984"/>
      </w:tblGrid>
      <w:tr w:rsidR="004C6783" w:rsidRPr="00682C47" w14:paraId="58E1F005" w14:textId="77777777" w:rsidTr="00682C47">
        <w:tc>
          <w:tcPr>
            <w:tcW w:w="574" w:type="dxa"/>
            <w:vAlign w:val="center"/>
          </w:tcPr>
          <w:p w14:paraId="01BE0EC4" w14:textId="77777777" w:rsidR="004C6783" w:rsidRPr="00682C47" w:rsidRDefault="004C6783" w:rsidP="0032465E">
            <w:pPr>
              <w:jc w:val="center"/>
              <w:rPr>
                <w:rFonts w:ascii="Arial" w:hAnsi="Arial" w:cs="Arial"/>
                <w:b/>
                <w:color w:val="0070C0"/>
                <w:lang w:val="mn-MN"/>
              </w:rPr>
            </w:pPr>
            <w:r w:rsidRPr="00682C47">
              <w:rPr>
                <w:rFonts w:ascii="Arial" w:hAnsi="Arial" w:cs="Arial"/>
                <w:b/>
                <w:color w:val="0070C0"/>
                <w:lang w:val="mn-MN"/>
              </w:rPr>
              <w:t>Д/д</w:t>
            </w:r>
          </w:p>
        </w:tc>
        <w:tc>
          <w:tcPr>
            <w:tcW w:w="1514" w:type="dxa"/>
            <w:vAlign w:val="center"/>
          </w:tcPr>
          <w:p w14:paraId="734936EA" w14:textId="77777777" w:rsidR="004C6783" w:rsidRPr="00682C47" w:rsidRDefault="004C6783" w:rsidP="0032465E">
            <w:pPr>
              <w:jc w:val="center"/>
              <w:rPr>
                <w:rFonts w:ascii="Arial" w:hAnsi="Arial" w:cs="Arial"/>
                <w:b/>
                <w:color w:val="0070C0"/>
                <w:lang w:val="mn-MN"/>
              </w:rPr>
            </w:pPr>
            <w:r w:rsidRPr="00682C47">
              <w:rPr>
                <w:rFonts w:ascii="Arial" w:hAnsi="Arial" w:cs="Arial"/>
                <w:b/>
                <w:color w:val="0070C0"/>
                <w:lang w:val="mn-MN"/>
              </w:rPr>
              <w:t xml:space="preserve">Үнэлгээний хүрээнд </w:t>
            </w:r>
          </w:p>
        </w:tc>
        <w:tc>
          <w:tcPr>
            <w:tcW w:w="1350" w:type="dxa"/>
            <w:vAlign w:val="center"/>
          </w:tcPr>
          <w:p w14:paraId="5ACC9450" w14:textId="77777777" w:rsidR="004C6783" w:rsidRPr="00682C47" w:rsidRDefault="004C6783" w:rsidP="0032465E">
            <w:pPr>
              <w:jc w:val="center"/>
              <w:rPr>
                <w:rFonts w:ascii="Arial" w:hAnsi="Arial" w:cs="Arial"/>
                <w:b/>
                <w:color w:val="0070C0"/>
                <w:lang w:val="mn-MN"/>
              </w:rPr>
            </w:pPr>
            <w:r w:rsidRPr="00682C47">
              <w:rPr>
                <w:rFonts w:ascii="Arial" w:hAnsi="Arial" w:cs="Arial"/>
                <w:b/>
                <w:color w:val="0070C0"/>
                <w:lang w:val="mn-MN"/>
              </w:rPr>
              <w:t>Шалгуур үзүүлэлт</w:t>
            </w:r>
          </w:p>
        </w:tc>
        <w:tc>
          <w:tcPr>
            <w:tcW w:w="1660" w:type="dxa"/>
            <w:vAlign w:val="center"/>
          </w:tcPr>
          <w:p w14:paraId="7562A1CB" w14:textId="77777777" w:rsidR="004C6783" w:rsidRPr="00682C47" w:rsidRDefault="004C6783" w:rsidP="0032465E">
            <w:pPr>
              <w:jc w:val="center"/>
              <w:rPr>
                <w:rFonts w:ascii="Arial" w:hAnsi="Arial" w:cs="Arial"/>
                <w:b/>
                <w:color w:val="0070C0"/>
                <w:lang w:val="mn-MN"/>
              </w:rPr>
            </w:pPr>
            <w:r w:rsidRPr="00682C47">
              <w:rPr>
                <w:rFonts w:ascii="Arial" w:hAnsi="Arial" w:cs="Arial"/>
                <w:b/>
                <w:color w:val="0070C0"/>
                <w:lang w:val="mn-MN"/>
              </w:rPr>
              <w:t>Харьцуулах хэлбэр</w:t>
            </w:r>
          </w:p>
        </w:tc>
        <w:tc>
          <w:tcPr>
            <w:tcW w:w="2694" w:type="dxa"/>
            <w:vAlign w:val="center"/>
          </w:tcPr>
          <w:p w14:paraId="63E5D5B1" w14:textId="2228BC8A" w:rsidR="004C6783" w:rsidRPr="00682C47" w:rsidRDefault="004C6783" w:rsidP="0032465E">
            <w:pPr>
              <w:jc w:val="center"/>
              <w:rPr>
                <w:rFonts w:ascii="Arial" w:hAnsi="Arial" w:cs="Arial"/>
                <w:b/>
                <w:color w:val="0070C0"/>
                <w:lang w:val="mn-MN"/>
              </w:rPr>
            </w:pPr>
            <w:r w:rsidRPr="00682C47">
              <w:rPr>
                <w:rFonts w:ascii="Arial" w:hAnsi="Arial" w:cs="Arial"/>
                <w:b/>
                <w:color w:val="0070C0"/>
                <w:lang w:val="mn-MN"/>
              </w:rPr>
              <w:t>Шалгуу</w:t>
            </w:r>
            <w:r w:rsidR="00B12DD1" w:rsidRPr="00682C47">
              <w:rPr>
                <w:rFonts w:ascii="Arial" w:hAnsi="Arial" w:cs="Arial"/>
                <w:b/>
                <w:color w:val="0070C0"/>
                <w:lang w:val="mn-MN"/>
              </w:rPr>
              <w:t>р</w:t>
            </w:r>
            <w:r w:rsidRPr="00682C47">
              <w:rPr>
                <w:rFonts w:ascii="Arial" w:hAnsi="Arial" w:cs="Arial"/>
                <w:b/>
                <w:color w:val="0070C0"/>
                <w:lang w:val="mn-MN"/>
              </w:rPr>
              <w:t xml:space="preserve"> үзүүлэлтийн томьёолол</w:t>
            </w:r>
          </w:p>
        </w:tc>
        <w:tc>
          <w:tcPr>
            <w:tcW w:w="1984" w:type="dxa"/>
          </w:tcPr>
          <w:p w14:paraId="0343C557" w14:textId="77777777" w:rsidR="004C6783" w:rsidRPr="00682C47" w:rsidRDefault="004C6783" w:rsidP="0032465E">
            <w:pPr>
              <w:jc w:val="center"/>
              <w:rPr>
                <w:rFonts w:ascii="Arial" w:hAnsi="Arial" w:cs="Arial"/>
                <w:b/>
                <w:color w:val="0070C0"/>
                <w:lang w:val="mn-MN"/>
              </w:rPr>
            </w:pPr>
            <w:r w:rsidRPr="00682C47">
              <w:rPr>
                <w:rFonts w:ascii="Arial" w:hAnsi="Arial" w:cs="Arial"/>
                <w:b/>
                <w:color w:val="0070C0"/>
                <w:lang w:val="mn-MN"/>
              </w:rPr>
              <w:t>Мэдээлэл</w:t>
            </w:r>
          </w:p>
          <w:p w14:paraId="59F64C82" w14:textId="77777777" w:rsidR="004C6783" w:rsidRPr="00682C47" w:rsidRDefault="004C6783" w:rsidP="0032465E">
            <w:pPr>
              <w:jc w:val="center"/>
              <w:rPr>
                <w:rFonts w:ascii="Arial" w:hAnsi="Arial" w:cs="Arial"/>
                <w:b/>
                <w:color w:val="0070C0"/>
                <w:lang w:val="mn-MN"/>
              </w:rPr>
            </w:pPr>
            <w:r w:rsidRPr="00682C47">
              <w:rPr>
                <w:rFonts w:ascii="Arial" w:hAnsi="Arial" w:cs="Arial"/>
                <w:b/>
                <w:color w:val="0070C0"/>
                <w:lang w:val="mn-MN"/>
              </w:rPr>
              <w:t>цуглуулах арга</w:t>
            </w:r>
          </w:p>
        </w:tc>
      </w:tr>
      <w:tr w:rsidR="004C6783" w:rsidRPr="00682C47" w14:paraId="196A7017" w14:textId="77777777" w:rsidTr="00682C47">
        <w:trPr>
          <w:trHeight w:val="170"/>
        </w:trPr>
        <w:tc>
          <w:tcPr>
            <w:tcW w:w="574" w:type="dxa"/>
            <w:vAlign w:val="center"/>
          </w:tcPr>
          <w:p w14:paraId="6EC1C3A9" w14:textId="77777777" w:rsidR="004C6783" w:rsidRPr="00682C47" w:rsidRDefault="004C6783" w:rsidP="0032465E">
            <w:pPr>
              <w:jc w:val="center"/>
              <w:rPr>
                <w:rFonts w:ascii="Arial" w:hAnsi="Arial" w:cs="Arial"/>
                <w:b/>
                <w:color w:val="0070C0"/>
                <w:lang w:val="mn-MN"/>
              </w:rPr>
            </w:pPr>
            <w:r w:rsidRPr="00682C47">
              <w:rPr>
                <w:rFonts w:ascii="Arial" w:hAnsi="Arial" w:cs="Arial"/>
                <w:b/>
                <w:color w:val="0070C0"/>
                <w:lang w:val="mn-MN"/>
              </w:rPr>
              <w:t>1</w:t>
            </w:r>
          </w:p>
        </w:tc>
        <w:tc>
          <w:tcPr>
            <w:tcW w:w="1514" w:type="dxa"/>
            <w:vAlign w:val="center"/>
          </w:tcPr>
          <w:p w14:paraId="1A7C0E0D" w14:textId="77777777" w:rsidR="004C6783" w:rsidRPr="00682C47" w:rsidRDefault="004C6783" w:rsidP="00EC3672">
            <w:pPr>
              <w:ind w:left="-10"/>
              <w:rPr>
                <w:rFonts w:ascii="Arial" w:hAnsi="Arial" w:cs="Arial"/>
                <w:lang w:val="mn-MN"/>
              </w:rPr>
            </w:pPr>
            <w:r w:rsidRPr="00682C47">
              <w:rPr>
                <w:rFonts w:ascii="Arial" w:hAnsi="Arial" w:cs="Arial"/>
                <w:lang w:val="mn-MN"/>
              </w:rPr>
              <w:t>Хуулийн нэгдүгээр бүлэг.</w:t>
            </w:r>
          </w:p>
          <w:p w14:paraId="2433D2AE" w14:textId="77777777" w:rsidR="004C6783" w:rsidRPr="00682C47" w:rsidRDefault="004C6783" w:rsidP="00EC3672">
            <w:pPr>
              <w:ind w:left="-10"/>
              <w:rPr>
                <w:rFonts w:ascii="Arial" w:hAnsi="Arial" w:cs="Arial"/>
                <w:lang w:val="mn-MN"/>
              </w:rPr>
            </w:pPr>
            <w:r w:rsidRPr="00682C47">
              <w:rPr>
                <w:rFonts w:ascii="Arial" w:hAnsi="Arial" w:cs="Arial"/>
                <w:lang w:val="mn-MN"/>
              </w:rPr>
              <w:t>Нийтлэг үндэслэл</w:t>
            </w:r>
          </w:p>
          <w:p w14:paraId="32C910D1" w14:textId="77777777" w:rsidR="00CB29D9" w:rsidRPr="00682C47" w:rsidRDefault="004C6783" w:rsidP="00EC3672">
            <w:pPr>
              <w:tabs>
                <w:tab w:val="left" w:pos="0"/>
                <w:tab w:val="left" w:pos="431"/>
              </w:tabs>
              <w:ind w:left="-10"/>
              <w:rPr>
                <w:rFonts w:ascii="Arial" w:hAnsi="Arial" w:cs="Arial"/>
                <w:lang w:val="mn-MN"/>
              </w:rPr>
            </w:pPr>
            <w:r w:rsidRPr="00682C47">
              <w:rPr>
                <w:rFonts w:ascii="Arial" w:hAnsi="Arial" w:cs="Arial"/>
                <w:b/>
                <w:bCs/>
                <w:color w:val="0070C0"/>
                <w:lang w:val="mn-MN"/>
              </w:rPr>
              <w:t>1 дүгээр</w:t>
            </w:r>
            <w:r w:rsidRPr="00682C47">
              <w:rPr>
                <w:rFonts w:ascii="Arial" w:hAnsi="Arial" w:cs="Arial"/>
                <w:color w:val="0070C0"/>
                <w:lang w:val="mn-MN"/>
              </w:rPr>
              <w:t xml:space="preserve"> </w:t>
            </w:r>
            <w:r w:rsidRPr="00682C47">
              <w:rPr>
                <w:rFonts w:ascii="Arial" w:hAnsi="Arial" w:cs="Arial"/>
                <w:lang w:val="mn-MN"/>
              </w:rPr>
              <w:t>зүйл.</w:t>
            </w:r>
          </w:p>
          <w:p w14:paraId="73261B66" w14:textId="61527115" w:rsidR="004C6783" w:rsidRPr="00682C47" w:rsidRDefault="004C6783" w:rsidP="00EC3672">
            <w:pPr>
              <w:tabs>
                <w:tab w:val="left" w:pos="0"/>
                <w:tab w:val="left" w:pos="431"/>
              </w:tabs>
              <w:ind w:left="-10"/>
              <w:rPr>
                <w:rFonts w:ascii="Arial" w:hAnsi="Arial" w:cs="Arial"/>
              </w:rPr>
            </w:pPr>
            <w:proofErr w:type="spellStart"/>
            <w:r w:rsidRPr="00682C47">
              <w:rPr>
                <w:rFonts w:ascii="Arial" w:hAnsi="Arial" w:cs="Arial"/>
              </w:rPr>
              <w:t>Хуулийн</w:t>
            </w:r>
            <w:proofErr w:type="spellEnd"/>
            <w:r w:rsidRPr="00682C47">
              <w:rPr>
                <w:rFonts w:ascii="Arial" w:hAnsi="Arial" w:cs="Arial"/>
              </w:rPr>
              <w:t xml:space="preserve"> </w:t>
            </w:r>
            <w:proofErr w:type="spellStart"/>
            <w:r w:rsidRPr="00682C47">
              <w:rPr>
                <w:rFonts w:ascii="Arial" w:hAnsi="Arial" w:cs="Arial"/>
              </w:rPr>
              <w:t>зорилт</w:t>
            </w:r>
            <w:proofErr w:type="spellEnd"/>
          </w:p>
          <w:p w14:paraId="17F60F1E" w14:textId="77777777" w:rsidR="004C6783" w:rsidRPr="00682C47" w:rsidRDefault="004C6783" w:rsidP="00EC3672">
            <w:pPr>
              <w:ind w:left="-10"/>
              <w:jc w:val="both"/>
              <w:rPr>
                <w:rFonts w:ascii="Arial" w:hAnsi="Arial" w:cs="Arial"/>
                <w:color w:val="0070C0"/>
                <w:lang w:val="mn-MN"/>
              </w:rPr>
            </w:pPr>
          </w:p>
        </w:tc>
        <w:tc>
          <w:tcPr>
            <w:tcW w:w="1350" w:type="dxa"/>
            <w:vAlign w:val="center"/>
          </w:tcPr>
          <w:p w14:paraId="55AEBD80" w14:textId="77777777" w:rsidR="004C6783" w:rsidRPr="00682C47" w:rsidRDefault="004C6783" w:rsidP="00EC3672">
            <w:pPr>
              <w:ind w:left="-10"/>
              <w:rPr>
                <w:rFonts w:ascii="Arial" w:hAnsi="Arial" w:cs="Arial"/>
                <w:lang w:val="mn-MN"/>
              </w:rPr>
            </w:pPr>
            <w:r w:rsidRPr="00682C47">
              <w:rPr>
                <w:rFonts w:ascii="Arial" w:hAnsi="Arial" w:cs="Arial"/>
                <w:lang w:val="mn-MN"/>
              </w:rPr>
              <w:t xml:space="preserve">Зорилгод хүрсэн төвшин, </w:t>
            </w:r>
          </w:p>
          <w:p w14:paraId="2BA8BBE8" w14:textId="77777777" w:rsidR="004C6783" w:rsidRPr="00682C47" w:rsidRDefault="004C6783" w:rsidP="00EC3672">
            <w:pPr>
              <w:ind w:left="-10"/>
              <w:rPr>
                <w:rFonts w:ascii="Arial" w:hAnsi="Arial" w:cs="Arial"/>
                <w:lang w:val="mn-MN"/>
              </w:rPr>
            </w:pPr>
          </w:p>
          <w:p w14:paraId="033D760C" w14:textId="77777777" w:rsidR="004C6783" w:rsidRPr="00682C47" w:rsidRDefault="004C6783" w:rsidP="00EC3672">
            <w:pPr>
              <w:ind w:left="-10"/>
              <w:rPr>
                <w:rFonts w:ascii="Arial" w:hAnsi="Arial" w:cs="Arial"/>
                <w:lang w:val="mn-MN"/>
              </w:rPr>
            </w:pPr>
            <w:r w:rsidRPr="00682C47">
              <w:rPr>
                <w:rFonts w:ascii="Arial" w:hAnsi="Arial" w:cs="Arial"/>
                <w:lang w:val="mn-MN"/>
              </w:rPr>
              <w:t>Практикт нийцэж байгаа байдал</w:t>
            </w:r>
          </w:p>
        </w:tc>
        <w:tc>
          <w:tcPr>
            <w:tcW w:w="1660" w:type="dxa"/>
            <w:vAlign w:val="center"/>
          </w:tcPr>
          <w:p w14:paraId="67E657C4" w14:textId="77777777" w:rsidR="004C6783" w:rsidRPr="00682C47" w:rsidRDefault="004C6783" w:rsidP="00EC3672">
            <w:pPr>
              <w:pStyle w:val="ListParagraph"/>
              <w:numPr>
                <w:ilvl w:val="0"/>
                <w:numId w:val="12"/>
              </w:numPr>
              <w:tabs>
                <w:tab w:val="left" w:pos="280"/>
              </w:tabs>
              <w:ind w:left="-10" w:firstLine="0"/>
              <w:rPr>
                <w:rFonts w:ascii="Arial" w:hAnsi="Arial" w:cs="Arial"/>
              </w:rPr>
            </w:pPr>
            <w:r w:rsidRPr="00682C47">
              <w:rPr>
                <w:rFonts w:ascii="Arial" w:hAnsi="Arial" w:cs="Arial"/>
              </w:rPr>
              <w:t xml:space="preserve">Хууль хүчин төгөлдөр үйлчилж эхэлснээс хойш </w:t>
            </w:r>
          </w:p>
          <w:p w14:paraId="0AC1D6E5" w14:textId="1B6333A3" w:rsidR="004C6783" w:rsidRPr="00682C47" w:rsidRDefault="004C6783" w:rsidP="00EC3672">
            <w:pPr>
              <w:pStyle w:val="ListParagraph"/>
              <w:numPr>
                <w:ilvl w:val="0"/>
                <w:numId w:val="12"/>
              </w:numPr>
              <w:tabs>
                <w:tab w:val="left" w:pos="280"/>
              </w:tabs>
              <w:ind w:left="-10" w:firstLine="0"/>
              <w:rPr>
                <w:rFonts w:ascii="Arial" w:hAnsi="Arial" w:cs="Arial"/>
              </w:rPr>
            </w:pPr>
            <w:r w:rsidRPr="00682C47">
              <w:rPr>
                <w:rFonts w:ascii="Arial" w:hAnsi="Arial" w:cs="Arial"/>
              </w:rPr>
              <w:t>Тохиолдол судлах</w:t>
            </w:r>
          </w:p>
          <w:p w14:paraId="495DCDC2" w14:textId="77777777" w:rsidR="004C6783" w:rsidRPr="00682C47" w:rsidRDefault="004C6783" w:rsidP="00EC3672">
            <w:pPr>
              <w:ind w:left="-10"/>
              <w:rPr>
                <w:rFonts w:ascii="Arial" w:hAnsi="Arial" w:cs="Arial"/>
                <w:b/>
                <w:lang w:val="mn-MN"/>
              </w:rPr>
            </w:pPr>
          </w:p>
        </w:tc>
        <w:tc>
          <w:tcPr>
            <w:tcW w:w="2694" w:type="dxa"/>
            <w:vAlign w:val="center"/>
          </w:tcPr>
          <w:p w14:paraId="7E74DBF3" w14:textId="77777777" w:rsidR="004C6783" w:rsidRPr="00682C47" w:rsidRDefault="004C6783" w:rsidP="00EC3672">
            <w:pPr>
              <w:ind w:left="-10"/>
              <w:rPr>
                <w:rFonts w:ascii="Arial" w:hAnsi="Arial" w:cs="Arial"/>
                <w:b/>
                <w:lang w:val="mn-MN"/>
              </w:rPr>
            </w:pPr>
            <w:r w:rsidRPr="00682C47">
              <w:rPr>
                <w:rFonts w:ascii="Arial" w:hAnsi="Arial" w:cs="Arial"/>
                <w:b/>
                <w:lang w:val="mn-MN"/>
              </w:rPr>
              <w:t>Зорилгод хүрсэн төвшин:</w:t>
            </w:r>
          </w:p>
          <w:p w14:paraId="6426FEF3" w14:textId="77777777" w:rsidR="004C6783" w:rsidRPr="00682C47" w:rsidRDefault="004C6783" w:rsidP="00EC3672">
            <w:pPr>
              <w:ind w:left="-10"/>
              <w:rPr>
                <w:rFonts w:ascii="Arial" w:hAnsi="Arial" w:cs="Arial"/>
                <w:lang w:val="mn-MN"/>
              </w:rPr>
            </w:pPr>
            <w:r w:rsidRPr="00682C47">
              <w:rPr>
                <w:rFonts w:ascii="Arial" w:hAnsi="Arial" w:cs="Arial"/>
                <w:lang w:val="mn-MN"/>
              </w:rPr>
              <w:t xml:space="preserve">хуулийн 1-р зүйлийн зохицуулалт зорилгодоо хэр хүрсэн бэ? </w:t>
            </w:r>
          </w:p>
          <w:p w14:paraId="470F8BEA" w14:textId="77777777" w:rsidR="004C6783" w:rsidRPr="00682C47" w:rsidRDefault="004C6783" w:rsidP="00EC3672">
            <w:pPr>
              <w:ind w:left="-10"/>
              <w:rPr>
                <w:rFonts w:ascii="Arial" w:hAnsi="Arial" w:cs="Arial"/>
                <w:b/>
                <w:lang w:val="mn-MN"/>
              </w:rPr>
            </w:pPr>
          </w:p>
          <w:p w14:paraId="3A776F78" w14:textId="77777777" w:rsidR="004C6783" w:rsidRPr="00682C47" w:rsidRDefault="004C6783" w:rsidP="00EC3672">
            <w:pPr>
              <w:ind w:left="-10"/>
              <w:rPr>
                <w:rFonts w:ascii="Arial" w:hAnsi="Arial" w:cs="Arial"/>
                <w:b/>
                <w:lang w:val="mn-MN"/>
              </w:rPr>
            </w:pPr>
            <w:r w:rsidRPr="00682C47">
              <w:rPr>
                <w:rFonts w:ascii="Arial" w:hAnsi="Arial" w:cs="Arial"/>
                <w:b/>
                <w:lang w:val="mn-MN"/>
              </w:rPr>
              <w:t xml:space="preserve">Практикт нийцэж байгаа байдал: </w:t>
            </w:r>
          </w:p>
          <w:p w14:paraId="12FC11CF" w14:textId="77777777" w:rsidR="004C6783" w:rsidRPr="00682C47" w:rsidRDefault="004C6783" w:rsidP="00EC3672">
            <w:pPr>
              <w:ind w:left="-10"/>
              <w:rPr>
                <w:rFonts w:ascii="Arial" w:hAnsi="Arial" w:cs="Arial"/>
                <w:lang w:val="mn-MN"/>
              </w:rPr>
            </w:pPr>
            <w:r w:rsidRPr="00682C47">
              <w:rPr>
                <w:rFonts w:ascii="Arial" w:hAnsi="Arial" w:cs="Arial"/>
                <w:lang w:val="mn-MN"/>
              </w:rPr>
              <w:t xml:space="preserve">хуулийн зорилт нь практикт нийцэж байна уу, хуулийн зорилтыг хэрэгжүүлэхэд хүндрэл гарч байгаа эсэхийг тодорхойлно. </w:t>
            </w:r>
          </w:p>
        </w:tc>
        <w:tc>
          <w:tcPr>
            <w:tcW w:w="1984" w:type="dxa"/>
          </w:tcPr>
          <w:p w14:paraId="266A540C" w14:textId="77777777" w:rsidR="004C6783" w:rsidRPr="00682C47" w:rsidRDefault="004C6783" w:rsidP="00EC3672">
            <w:pPr>
              <w:pStyle w:val="ListParagraph"/>
              <w:tabs>
                <w:tab w:val="left" w:pos="342"/>
              </w:tabs>
              <w:ind w:left="-10"/>
              <w:rPr>
                <w:rFonts w:ascii="Arial" w:hAnsi="Arial" w:cs="Arial"/>
              </w:rPr>
            </w:pPr>
          </w:p>
          <w:p w14:paraId="5827209B" w14:textId="77777777" w:rsidR="004C6783" w:rsidRPr="00682C47" w:rsidRDefault="004C6783" w:rsidP="00EC3672">
            <w:pPr>
              <w:pStyle w:val="ListParagraph"/>
              <w:numPr>
                <w:ilvl w:val="0"/>
                <w:numId w:val="12"/>
              </w:numPr>
              <w:tabs>
                <w:tab w:val="left" w:pos="342"/>
              </w:tabs>
              <w:ind w:left="-10" w:firstLine="0"/>
              <w:rPr>
                <w:rFonts w:ascii="Arial" w:hAnsi="Arial" w:cs="Arial"/>
              </w:rPr>
            </w:pPr>
            <w:r w:rsidRPr="00682C47">
              <w:rPr>
                <w:rFonts w:ascii="Arial" w:hAnsi="Arial" w:cs="Arial"/>
              </w:rPr>
              <w:t>Бэлэн байгаа мэдээллийг цуглуулах,</w:t>
            </w:r>
          </w:p>
          <w:p w14:paraId="701AC8C0" w14:textId="77777777" w:rsidR="004C6783" w:rsidRPr="00682C47" w:rsidRDefault="004C6783" w:rsidP="00EC3672">
            <w:pPr>
              <w:pStyle w:val="ListParagraph"/>
              <w:tabs>
                <w:tab w:val="left" w:pos="342"/>
              </w:tabs>
              <w:ind w:left="-10"/>
              <w:rPr>
                <w:rFonts w:ascii="Arial" w:hAnsi="Arial" w:cs="Arial"/>
              </w:rPr>
            </w:pPr>
          </w:p>
          <w:p w14:paraId="4E9463E9" w14:textId="77777777" w:rsidR="004C6783" w:rsidRPr="00682C47" w:rsidRDefault="004C6783" w:rsidP="00EC3672">
            <w:pPr>
              <w:pStyle w:val="ListParagraph"/>
              <w:ind w:left="-10"/>
              <w:rPr>
                <w:rFonts w:ascii="Arial" w:hAnsi="Arial" w:cs="Arial"/>
              </w:rPr>
            </w:pPr>
          </w:p>
          <w:p w14:paraId="2DC9CCB8" w14:textId="30D1F75D" w:rsidR="004C6783" w:rsidRPr="00682C47" w:rsidRDefault="004C6783" w:rsidP="00EC3672">
            <w:pPr>
              <w:pStyle w:val="ListParagraph"/>
              <w:numPr>
                <w:ilvl w:val="0"/>
                <w:numId w:val="12"/>
              </w:numPr>
              <w:tabs>
                <w:tab w:val="left" w:pos="342"/>
              </w:tabs>
              <w:ind w:left="-10" w:firstLine="0"/>
              <w:rPr>
                <w:rFonts w:ascii="Arial" w:hAnsi="Arial" w:cs="Arial"/>
              </w:rPr>
            </w:pPr>
            <w:r w:rsidRPr="00682C47">
              <w:rPr>
                <w:rFonts w:ascii="Arial" w:hAnsi="Arial" w:cs="Arial"/>
              </w:rPr>
              <w:t>Холбогдох суб</w:t>
            </w:r>
            <w:r w:rsidR="001E250B" w:rsidRPr="00682C47">
              <w:rPr>
                <w:rFonts w:ascii="Arial" w:hAnsi="Arial" w:cs="Arial"/>
              </w:rPr>
              <w:t>ъ</w:t>
            </w:r>
            <w:r w:rsidRPr="00682C47">
              <w:rPr>
                <w:rFonts w:ascii="Arial" w:hAnsi="Arial" w:cs="Arial"/>
              </w:rPr>
              <w:t xml:space="preserve">ектээс судалгаа авах, </w:t>
            </w:r>
          </w:p>
          <w:p w14:paraId="31BF77FA" w14:textId="77777777" w:rsidR="004C6783" w:rsidRPr="00682C47" w:rsidRDefault="004C6783" w:rsidP="00EC3672">
            <w:pPr>
              <w:pStyle w:val="ListParagraph"/>
              <w:tabs>
                <w:tab w:val="left" w:pos="342"/>
              </w:tabs>
              <w:ind w:left="-10"/>
              <w:rPr>
                <w:rFonts w:ascii="Arial" w:hAnsi="Arial" w:cs="Arial"/>
                <w:b/>
                <w:color w:val="0070C0"/>
              </w:rPr>
            </w:pPr>
            <w:r w:rsidRPr="00682C47">
              <w:rPr>
                <w:rFonts w:ascii="Arial" w:hAnsi="Arial" w:cs="Arial"/>
                <w:b/>
              </w:rPr>
              <w:t xml:space="preserve"> </w:t>
            </w:r>
          </w:p>
        </w:tc>
      </w:tr>
      <w:tr w:rsidR="004C6783" w:rsidRPr="00682C47" w14:paraId="65EA9B19" w14:textId="77777777" w:rsidTr="00682C47">
        <w:tc>
          <w:tcPr>
            <w:tcW w:w="574" w:type="dxa"/>
            <w:vAlign w:val="center"/>
          </w:tcPr>
          <w:p w14:paraId="235AD3A9" w14:textId="77777777" w:rsidR="004C6783" w:rsidRPr="00682C47" w:rsidRDefault="004C6783" w:rsidP="0032465E">
            <w:pPr>
              <w:jc w:val="center"/>
              <w:rPr>
                <w:rFonts w:ascii="Arial" w:hAnsi="Arial" w:cs="Arial"/>
                <w:b/>
                <w:color w:val="0070C0"/>
                <w:lang w:val="mn-MN"/>
              </w:rPr>
            </w:pPr>
            <w:r w:rsidRPr="00682C47">
              <w:rPr>
                <w:rFonts w:ascii="Arial" w:hAnsi="Arial" w:cs="Arial"/>
                <w:b/>
                <w:color w:val="0070C0"/>
                <w:lang w:val="mn-MN"/>
              </w:rPr>
              <w:t>2</w:t>
            </w:r>
          </w:p>
        </w:tc>
        <w:tc>
          <w:tcPr>
            <w:tcW w:w="1514" w:type="dxa"/>
            <w:vAlign w:val="center"/>
          </w:tcPr>
          <w:p w14:paraId="455FECC0" w14:textId="77777777" w:rsidR="00CB29D9" w:rsidRPr="00682C47" w:rsidRDefault="000F5493" w:rsidP="00EC3672">
            <w:pPr>
              <w:tabs>
                <w:tab w:val="left" w:pos="0"/>
                <w:tab w:val="left" w:pos="431"/>
              </w:tabs>
              <w:ind w:left="-10"/>
              <w:jc w:val="both"/>
              <w:rPr>
                <w:rFonts w:ascii="Arial" w:hAnsi="Arial" w:cs="Arial"/>
                <w:b/>
                <w:color w:val="0070C0"/>
                <w:lang w:val="mn-MN"/>
              </w:rPr>
            </w:pPr>
            <w:r w:rsidRPr="00682C47">
              <w:rPr>
                <w:rFonts w:ascii="Arial" w:hAnsi="Arial" w:cs="Arial"/>
                <w:b/>
                <w:color w:val="0070C0"/>
                <w:lang w:val="mn-MN"/>
              </w:rPr>
              <w:t>4</w:t>
            </w:r>
            <w:r w:rsidR="004C6783" w:rsidRPr="00682C47">
              <w:rPr>
                <w:rFonts w:ascii="Arial" w:hAnsi="Arial" w:cs="Arial"/>
                <w:b/>
                <w:color w:val="0070C0"/>
              </w:rPr>
              <w:t xml:space="preserve"> д</w:t>
            </w:r>
            <w:r w:rsidRPr="00682C47">
              <w:rPr>
                <w:rFonts w:ascii="Arial" w:hAnsi="Arial" w:cs="Arial"/>
                <w:b/>
                <w:color w:val="0070C0"/>
                <w:lang w:val="mn-MN"/>
              </w:rPr>
              <w:t>үгээ</w:t>
            </w:r>
            <w:r w:rsidR="009610FA" w:rsidRPr="00682C47">
              <w:rPr>
                <w:rFonts w:ascii="Arial" w:hAnsi="Arial" w:cs="Arial"/>
                <w:b/>
                <w:color w:val="0070C0"/>
                <w:lang w:val="mn-MN"/>
              </w:rPr>
              <w:t>р</w:t>
            </w:r>
            <w:r w:rsidR="004C6783" w:rsidRPr="00682C47">
              <w:rPr>
                <w:rFonts w:ascii="Arial" w:hAnsi="Arial" w:cs="Arial"/>
                <w:b/>
                <w:color w:val="0070C0"/>
              </w:rPr>
              <w:t xml:space="preserve"> </w:t>
            </w:r>
            <w:proofErr w:type="spellStart"/>
            <w:r w:rsidR="004C6783" w:rsidRPr="00682C47">
              <w:rPr>
                <w:rFonts w:ascii="Arial" w:hAnsi="Arial" w:cs="Arial"/>
                <w:b/>
                <w:color w:val="0070C0"/>
              </w:rPr>
              <w:t>зүйл</w:t>
            </w:r>
            <w:proofErr w:type="spellEnd"/>
            <w:r w:rsidR="004C6783" w:rsidRPr="00682C47">
              <w:rPr>
                <w:rFonts w:ascii="Arial" w:hAnsi="Arial" w:cs="Arial"/>
                <w:b/>
                <w:color w:val="0070C0"/>
              </w:rPr>
              <w:t>.</w:t>
            </w:r>
            <w:r w:rsidR="009610FA" w:rsidRPr="00682C47">
              <w:rPr>
                <w:rFonts w:ascii="Arial" w:hAnsi="Arial" w:cs="Arial"/>
                <w:b/>
                <w:color w:val="0070C0"/>
                <w:lang w:val="mn-MN"/>
              </w:rPr>
              <w:t xml:space="preserve"> </w:t>
            </w:r>
          </w:p>
          <w:p w14:paraId="05EC9012" w14:textId="77777777" w:rsidR="00CB29D9" w:rsidRPr="00682C47" w:rsidRDefault="00CB29D9" w:rsidP="00EC3672">
            <w:pPr>
              <w:tabs>
                <w:tab w:val="left" w:pos="0"/>
                <w:tab w:val="left" w:pos="431"/>
              </w:tabs>
              <w:ind w:left="-10"/>
              <w:jc w:val="both"/>
              <w:rPr>
                <w:rFonts w:ascii="Arial" w:hAnsi="Arial" w:cs="Arial"/>
                <w:b/>
                <w:color w:val="0070C0"/>
                <w:lang w:val="mn-MN"/>
              </w:rPr>
            </w:pPr>
          </w:p>
          <w:p w14:paraId="6E76C1CC" w14:textId="0C0A65B5" w:rsidR="004C6783" w:rsidRPr="00682C47" w:rsidRDefault="004C6783" w:rsidP="00EC3672">
            <w:pPr>
              <w:tabs>
                <w:tab w:val="left" w:pos="0"/>
                <w:tab w:val="left" w:pos="431"/>
              </w:tabs>
              <w:ind w:left="-10"/>
              <w:jc w:val="both"/>
              <w:rPr>
                <w:rFonts w:ascii="Arial" w:hAnsi="Arial" w:cs="Arial"/>
              </w:rPr>
            </w:pPr>
            <w:proofErr w:type="spellStart"/>
            <w:r w:rsidRPr="00682C47">
              <w:rPr>
                <w:rFonts w:ascii="Arial" w:hAnsi="Arial" w:cs="Arial"/>
              </w:rPr>
              <w:t>Хуулийн</w:t>
            </w:r>
            <w:proofErr w:type="spellEnd"/>
            <w:r w:rsidRPr="00682C47">
              <w:rPr>
                <w:rFonts w:ascii="Arial" w:hAnsi="Arial" w:cs="Arial"/>
              </w:rPr>
              <w:t xml:space="preserve"> </w:t>
            </w:r>
            <w:proofErr w:type="spellStart"/>
            <w:r w:rsidRPr="00682C47">
              <w:rPr>
                <w:rFonts w:ascii="Arial" w:hAnsi="Arial" w:cs="Arial"/>
              </w:rPr>
              <w:t>үйлчлэх</w:t>
            </w:r>
            <w:proofErr w:type="spellEnd"/>
            <w:r w:rsidRPr="00682C47">
              <w:rPr>
                <w:rFonts w:ascii="Arial" w:hAnsi="Arial" w:cs="Arial"/>
              </w:rPr>
              <w:t xml:space="preserve"> </w:t>
            </w:r>
            <w:proofErr w:type="spellStart"/>
            <w:r w:rsidRPr="00682C47">
              <w:rPr>
                <w:rFonts w:ascii="Arial" w:hAnsi="Arial" w:cs="Arial"/>
              </w:rPr>
              <w:t>хүрээ</w:t>
            </w:r>
            <w:proofErr w:type="spellEnd"/>
          </w:p>
          <w:p w14:paraId="5CF5B348" w14:textId="77777777" w:rsidR="004C6783" w:rsidRPr="00682C47" w:rsidRDefault="004C6783" w:rsidP="00EC3672">
            <w:pPr>
              <w:ind w:left="-10"/>
              <w:jc w:val="both"/>
              <w:rPr>
                <w:rFonts w:ascii="Arial" w:hAnsi="Arial" w:cs="Arial"/>
                <w:b/>
                <w:color w:val="0070C0"/>
                <w:lang w:val="mn-MN"/>
              </w:rPr>
            </w:pPr>
          </w:p>
        </w:tc>
        <w:tc>
          <w:tcPr>
            <w:tcW w:w="1350" w:type="dxa"/>
            <w:vAlign w:val="center"/>
          </w:tcPr>
          <w:p w14:paraId="666D2EE4" w14:textId="0F647A5E" w:rsidR="004C6783" w:rsidRPr="00682C47" w:rsidRDefault="004C6783" w:rsidP="00EC3672">
            <w:pPr>
              <w:pStyle w:val="ListParagraph"/>
              <w:numPr>
                <w:ilvl w:val="0"/>
                <w:numId w:val="13"/>
              </w:numPr>
              <w:tabs>
                <w:tab w:val="left" w:pos="194"/>
              </w:tabs>
              <w:ind w:left="-10" w:firstLine="0"/>
              <w:rPr>
                <w:rFonts w:ascii="Arial" w:hAnsi="Arial" w:cs="Arial"/>
              </w:rPr>
            </w:pPr>
            <w:r w:rsidRPr="00682C47">
              <w:rPr>
                <w:rFonts w:ascii="Arial" w:hAnsi="Arial" w:cs="Arial"/>
              </w:rPr>
              <w:t>Зорилгод хүрсэн т</w:t>
            </w:r>
            <w:r w:rsidR="001E250B" w:rsidRPr="00682C47">
              <w:rPr>
                <w:rFonts w:ascii="Arial" w:hAnsi="Arial" w:cs="Arial"/>
              </w:rPr>
              <w:t>ү</w:t>
            </w:r>
            <w:r w:rsidRPr="00682C47">
              <w:rPr>
                <w:rFonts w:ascii="Arial" w:hAnsi="Arial" w:cs="Arial"/>
              </w:rPr>
              <w:t>вшин;</w:t>
            </w:r>
          </w:p>
          <w:p w14:paraId="05ACC2EA" w14:textId="77777777" w:rsidR="004C6783" w:rsidRPr="00682C47" w:rsidRDefault="004C6783" w:rsidP="00EC3672">
            <w:pPr>
              <w:pStyle w:val="ListParagraph"/>
              <w:tabs>
                <w:tab w:val="left" w:pos="194"/>
              </w:tabs>
              <w:ind w:left="-10"/>
              <w:rPr>
                <w:rFonts w:ascii="Arial" w:hAnsi="Arial" w:cs="Arial"/>
              </w:rPr>
            </w:pPr>
          </w:p>
          <w:p w14:paraId="4FBE3591" w14:textId="77777777" w:rsidR="004C6783" w:rsidRPr="00682C47" w:rsidRDefault="004C6783" w:rsidP="00EC3672">
            <w:pPr>
              <w:pStyle w:val="ListParagraph"/>
              <w:tabs>
                <w:tab w:val="left" w:pos="194"/>
              </w:tabs>
              <w:ind w:left="-10"/>
              <w:rPr>
                <w:rFonts w:ascii="Arial" w:hAnsi="Arial" w:cs="Arial"/>
              </w:rPr>
            </w:pPr>
          </w:p>
          <w:p w14:paraId="4F19DC1C" w14:textId="77777777" w:rsidR="004C6783" w:rsidRPr="00682C47" w:rsidRDefault="004C6783" w:rsidP="00EC3672">
            <w:pPr>
              <w:pStyle w:val="ListParagraph"/>
              <w:tabs>
                <w:tab w:val="left" w:pos="194"/>
              </w:tabs>
              <w:ind w:left="-10"/>
              <w:rPr>
                <w:rFonts w:ascii="Arial" w:hAnsi="Arial" w:cs="Arial"/>
              </w:rPr>
            </w:pPr>
          </w:p>
          <w:p w14:paraId="2E1DEF3F" w14:textId="77777777" w:rsidR="004C6783" w:rsidRPr="00682C47" w:rsidRDefault="004C6783" w:rsidP="00EC3672">
            <w:pPr>
              <w:pStyle w:val="ListParagraph"/>
              <w:numPr>
                <w:ilvl w:val="0"/>
                <w:numId w:val="13"/>
              </w:numPr>
              <w:tabs>
                <w:tab w:val="left" w:pos="194"/>
              </w:tabs>
              <w:ind w:left="-10" w:firstLine="0"/>
              <w:rPr>
                <w:rFonts w:ascii="Arial" w:hAnsi="Arial" w:cs="Arial"/>
              </w:rPr>
            </w:pPr>
            <w:r w:rsidRPr="00682C47">
              <w:rPr>
                <w:rFonts w:ascii="Arial" w:hAnsi="Arial" w:cs="Arial"/>
              </w:rPr>
              <w:t>Практикт нийцэж байгаа байдал.</w:t>
            </w:r>
          </w:p>
          <w:p w14:paraId="4D700BE4" w14:textId="77777777" w:rsidR="004C6783" w:rsidRPr="00682C47" w:rsidRDefault="004C6783" w:rsidP="00EC3672">
            <w:pPr>
              <w:pStyle w:val="ListParagraph"/>
              <w:tabs>
                <w:tab w:val="left" w:pos="194"/>
              </w:tabs>
              <w:ind w:left="-10"/>
              <w:rPr>
                <w:rFonts w:ascii="Arial" w:hAnsi="Arial" w:cs="Arial"/>
                <w:b/>
                <w:color w:val="0070C0"/>
              </w:rPr>
            </w:pPr>
          </w:p>
        </w:tc>
        <w:tc>
          <w:tcPr>
            <w:tcW w:w="1660" w:type="dxa"/>
            <w:vAlign w:val="center"/>
          </w:tcPr>
          <w:p w14:paraId="5E851905" w14:textId="77777777" w:rsidR="004C6783" w:rsidRPr="00682C47" w:rsidRDefault="004C6783" w:rsidP="00EC3672">
            <w:pPr>
              <w:pStyle w:val="ListParagraph"/>
              <w:numPr>
                <w:ilvl w:val="0"/>
                <w:numId w:val="12"/>
              </w:numPr>
              <w:tabs>
                <w:tab w:val="left" w:pos="0"/>
                <w:tab w:val="left" w:pos="95"/>
              </w:tabs>
              <w:ind w:left="-10" w:firstLine="0"/>
              <w:rPr>
                <w:rFonts w:ascii="Arial" w:hAnsi="Arial" w:cs="Arial"/>
              </w:rPr>
            </w:pPr>
            <w:r w:rsidRPr="00682C47">
              <w:rPr>
                <w:rFonts w:ascii="Arial" w:hAnsi="Arial" w:cs="Arial"/>
              </w:rPr>
              <w:t xml:space="preserve">Хууль хүчин төгөлдөр үйлчилж эхэлснээс хойш </w:t>
            </w:r>
          </w:p>
          <w:p w14:paraId="331DC3F0" w14:textId="77777777" w:rsidR="004C6783" w:rsidRPr="00682C47" w:rsidRDefault="004C6783" w:rsidP="00EC3672">
            <w:pPr>
              <w:tabs>
                <w:tab w:val="left" w:pos="0"/>
                <w:tab w:val="left" w:pos="95"/>
              </w:tabs>
              <w:ind w:left="-10"/>
              <w:rPr>
                <w:rFonts w:ascii="Arial" w:hAnsi="Arial" w:cs="Arial"/>
                <w:lang w:val="mn-MN"/>
              </w:rPr>
            </w:pPr>
          </w:p>
          <w:p w14:paraId="17F28FFA" w14:textId="77777777" w:rsidR="004C6783" w:rsidRPr="00682C47" w:rsidRDefault="004C6783" w:rsidP="00EC3672">
            <w:pPr>
              <w:pStyle w:val="ListParagraph"/>
              <w:tabs>
                <w:tab w:val="left" w:pos="0"/>
                <w:tab w:val="left" w:pos="95"/>
              </w:tabs>
              <w:ind w:left="-10"/>
              <w:rPr>
                <w:rFonts w:ascii="Arial" w:hAnsi="Arial" w:cs="Arial"/>
              </w:rPr>
            </w:pPr>
          </w:p>
          <w:p w14:paraId="4F8A2FBA" w14:textId="77777777" w:rsidR="004C6783" w:rsidRPr="00682C47" w:rsidRDefault="004C6783" w:rsidP="00EC3672">
            <w:pPr>
              <w:pStyle w:val="ListParagraph"/>
              <w:ind w:left="-10"/>
              <w:rPr>
                <w:rFonts w:ascii="Arial" w:hAnsi="Arial" w:cs="Arial"/>
              </w:rPr>
            </w:pPr>
          </w:p>
          <w:p w14:paraId="0355DE79" w14:textId="3A69123F" w:rsidR="004C6783" w:rsidRPr="00682C47" w:rsidRDefault="004C6783" w:rsidP="00EC3672">
            <w:pPr>
              <w:pStyle w:val="ListParagraph"/>
              <w:numPr>
                <w:ilvl w:val="0"/>
                <w:numId w:val="12"/>
              </w:numPr>
              <w:tabs>
                <w:tab w:val="left" w:pos="0"/>
                <w:tab w:val="left" w:pos="95"/>
              </w:tabs>
              <w:ind w:left="-10" w:firstLine="0"/>
              <w:rPr>
                <w:rFonts w:ascii="Arial" w:hAnsi="Arial" w:cs="Arial"/>
              </w:rPr>
            </w:pPr>
            <w:r w:rsidRPr="00682C47">
              <w:rPr>
                <w:rFonts w:ascii="Arial" w:hAnsi="Arial" w:cs="Arial"/>
              </w:rPr>
              <w:t>Тохиолдол судлах</w:t>
            </w:r>
          </w:p>
          <w:p w14:paraId="10446AA7" w14:textId="77777777" w:rsidR="004C6783" w:rsidRPr="00682C47" w:rsidRDefault="004C6783" w:rsidP="00EC3672">
            <w:pPr>
              <w:ind w:left="-10"/>
              <w:rPr>
                <w:rFonts w:ascii="Arial" w:hAnsi="Arial" w:cs="Arial"/>
                <w:b/>
                <w:color w:val="0070C0"/>
                <w:lang w:val="mn-MN"/>
              </w:rPr>
            </w:pPr>
          </w:p>
        </w:tc>
        <w:tc>
          <w:tcPr>
            <w:tcW w:w="2694" w:type="dxa"/>
            <w:vAlign w:val="center"/>
          </w:tcPr>
          <w:p w14:paraId="6FEEC284" w14:textId="4ADE059E" w:rsidR="004C6783" w:rsidRPr="00682C47" w:rsidRDefault="004C6783" w:rsidP="00EC3672">
            <w:pPr>
              <w:ind w:left="-10"/>
              <w:rPr>
                <w:rFonts w:ascii="Arial" w:hAnsi="Arial" w:cs="Arial"/>
                <w:lang w:val="mn-MN"/>
              </w:rPr>
            </w:pPr>
            <w:r w:rsidRPr="00682C47">
              <w:rPr>
                <w:rFonts w:ascii="Arial" w:hAnsi="Arial" w:cs="Arial"/>
                <w:b/>
                <w:lang w:val="mn-MN"/>
              </w:rPr>
              <w:t>Зорилгод хүрсэн төвшин</w:t>
            </w:r>
            <w:r w:rsidRPr="00682C47">
              <w:rPr>
                <w:rFonts w:ascii="Arial" w:hAnsi="Arial" w:cs="Arial"/>
                <w:lang w:val="mn-MN"/>
              </w:rPr>
              <w:t>: хуулийн үйлчлэх хүрээ зорилгодоо хэрхэн хүрсэн эсэх</w:t>
            </w:r>
            <w:r w:rsidR="00F721B0" w:rsidRPr="00682C47">
              <w:rPr>
                <w:rFonts w:ascii="Arial" w:hAnsi="Arial" w:cs="Arial"/>
                <w:lang w:val="mn-MN"/>
              </w:rPr>
              <w:t>.</w:t>
            </w:r>
            <w:r w:rsidRPr="00682C47">
              <w:rPr>
                <w:rFonts w:ascii="Arial" w:hAnsi="Arial" w:cs="Arial"/>
                <w:lang w:val="mn-MN"/>
              </w:rPr>
              <w:t xml:space="preserve"> </w:t>
            </w:r>
          </w:p>
          <w:p w14:paraId="35A92F59" w14:textId="77777777" w:rsidR="004C6783" w:rsidRPr="00682C47" w:rsidRDefault="004C6783" w:rsidP="00EC3672">
            <w:pPr>
              <w:ind w:left="-10"/>
              <w:rPr>
                <w:rFonts w:ascii="Arial" w:hAnsi="Arial" w:cs="Arial"/>
                <w:lang w:val="mn-MN"/>
              </w:rPr>
            </w:pPr>
          </w:p>
          <w:p w14:paraId="368A4AAA" w14:textId="77777777" w:rsidR="004C6783" w:rsidRPr="00682C47" w:rsidRDefault="004C6783" w:rsidP="00EC3672">
            <w:pPr>
              <w:ind w:left="-10"/>
              <w:rPr>
                <w:rFonts w:ascii="Arial" w:hAnsi="Arial" w:cs="Arial"/>
                <w:lang w:val="mn-MN"/>
              </w:rPr>
            </w:pPr>
            <w:r w:rsidRPr="00682C47">
              <w:rPr>
                <w:rFonts w:ascii="Arial" w:hAnsi="Arial" w:cs="Arial"/>
                <w:b/>
                <w:lang w:val="mn-MN"/>
              </w:rPr>
              <w:t>Практикт нийцэж байгаа байдал:</w:t>
            </w:r>
            <w:r w:rsidRPr="00682C47">
              <w:rPr>
                <w:rFonts w:ascii="Arial" w:hAnsi="Arial" w:cs="Arial"/>
                <w:lang w:val="mn-MN"/>
              </w:rPr>
              <w:t xml:space="preserve"> хуулийн </w:t>
            </w:r>
          </w:p>
          <w:p w14:paraId="725F33B9" w14:textId="428A5757" w:rsidR="004C6783" w:rsidRPr="00682C47" w:rsidRDefault="004C6783" w:rsidP="00EC3672">
            <w:pPr>
              <w:ind w:left="-10"/>
              <w:rPr>
                <w:rFonts w:ascii="Arial" w:hAnsi="Arial" w:cs="Arial"/>
                <w:b/>
                <w:color w:val="0070C0"/>
                <w:lang w:val="mn-MN"/>
              </w:rPr>
            </w:pPr>
            <w:r w:rsidRPr="00682C47">
              <w:rPr>
                <w:rFonts w:ascii="Arial" w:hAnsi="Arial" w:cs="Arial"/>
                <w:lang w:val="mn-MN"/>
              </w:rPr>
              <w:t>үйлчлэх хүрээ практикт нийцэж байна уу, үйлчлэх хүрээг хэрэгжүүлэхэд хүндрэл гарч байгаа эсэх</w:t>
            </w:r>
            <w:r w:rsidR="00F721B0" w:rsidRPr="00682C47">
              <w:rPr>
                <w:rFonts w:ascii="Arial" w:hAnsi="Arial" w:cs="Arial"/>
                <w:lang w:val="mn-MN"/>
              </w:rPr>
              <w:t>.</w:t>
            </w:r>
          </w:p>
        </w:tc>
        <w:tc>
          <w:tcPr>
            <w:tcW w:w="1984" w:type="dxa"/>
          </w:tcPr>
          <w:p w14:paraId="226E3FD0" w14:textId="77777777" w:rsidR="004C6783" w:rsidRPr="00682C47" w:rsidRDefault="004C6783" w:rsidP="00EC3672">
            <w:pPr>
              <w:pStyle w:val="ListParagraph"/>
              <w:numPr>
                <w:ilvl w:val="0"/>
                <w:numId w:val="12"/>
              </w:numPr>
              <w:tabs>
                <w:tab w:val="left" w:pos="342"/>
              </w:tabs>
              <w:ind w:left="-10" w:firstLine="0"/>
              <w:rPr>
                <w:rFonts w:ascii="Arial" w:hAnsi="Arial" w:cs="Arial"/>
              </w:rPr>
            </w:pPr>
            <w:r w:rsidRPr="00682C47">
              <w:rPr>
                <w:rFonts w:ascii="Arial" w:hAnsi="Arial" w:cs="Arial"/>
              </w:rPr>
              <w:t>Бэлэн байгаа мэдээллийг цуглуулах,</w:t>
            </w:r>
          </w:p>
          <w:p w14:paraId="7A92DA63" w14:textId="77777777" w:rsidR="004C6783" w:rsidRPr="00682C47" w:rsidRDefault="004C6783" w:rsidP="00EC3672">
            <w:pPr>
              <w:pStyle w:val="ListParagraph"/>
              <w:ind w:left="-10"/>
              <w:rPr>
                <w:rFonts w:ascii="Arial" w:hAnsi="Arial" w:cs="Arial"/>
              </w:rPr>
            </w:pPr>
          </w:p>
          <w:p w14:paraId="6ED10145" w14:textId="77777777" w:rsidR="004C6783" w:rsidRPr="00682C47" w:rsidRDefault="004C6783" w:rsidP="00EC3672">
            <w:pPr>
              <w:pStyle w:val="ListParagraph"/>
              <w:ind w:left="-10"/>
              <w:rPr>
                <w:rFonts w:ascii="Arial" w:hAnsi="Arial" w:cs="Arial"/>
              </w:rPr>
            </w:pPr>
          </w:p>
          <w:p w14:paraId="632AB744" w14:textId="77777777" w:rsidR="004C6783" w:rsidRPr="00682C47" w:rsidRDefault="004C6783" w:rsidP="00EC3672">
            <w:pPr>
              <w:pStyle w:val="ListParagraph"/>
              <w:ind w:left="-10"/>
              <w:rPr>
                <w:rFonts w:ascii="Arial" w:hAnsi="Arial" w:cs="Arial"/>
              </w:rPr>
            </w:pPr>
          </w:p>
          <w:p w14:paraId="78C587A3" w14:textId="12CEE715" w:rsidR="004C6783" w:rsidRPr="00682C47" w:rsidRDefault="004C6783" w:rsidP="00EC3672">
            <w:pPr>
              <w:pStyle w:val="ListParagraph"/>
              <w:numPr>
                <w:ilvl w:val="0"/>
                <w:numId w:val="12"/>
              </w:numPr>
              <w:tabs>
                <w:tab w:val="left" w:pos="342"/>
              </w:tabs>
              <w:ind w:left="-10" w:firstLine="0"/>
              <w:rPr>
                <w:rFonts w:ascii="Arial" w:hAnsi="Arial" w:cs="Arial"/>
              </w:rPr>
            </w:pPr>
            <w:r w:rsidRPr="00682C47">
              <w:rPr>
                <w:rFonts w:ascii="Arial" w:hAnsi="Arial" w:cs="Arial"/>
              </w:rPr>
              <w:t>Холбогдох суб</w:t>
            </w:r>
            <w:r w:rsidR="00F721B0" w:rsidRPr="00682C47">
              <w:rPr>
                <w:rFonts w:ascii="Arial" w:hAnsi="Arial" w:cs="Arial"/>
              </w:rPr>
              <w:t>ъ</w:t>
            </w:r>
            <w:r w:rsidRPr="00682C47">
              <w:rPr>
                <w:rFonts w:ascii="Arial" w:hAnsi="Arial" w:cs="Arial"/>
              </w:rPr>
              <w:t xml:space="preserve">ектээс судалгаа авах, </w:t>
            </w:r>
          </w:p>
          <w:p w14:paraId="4CF1738C" w14:textId="77777777" w:rsidR="004C6783" w:rsidRPr="00682C47" w:rsidRDefault="004C6783" w:rsidP="00EC3672">
            <w:pPr>
              <w:ind w:left="-10"/>
              <w:rPr>
                <w:rFonts w:ascii="Arial" w:hAnsi="Arial" w:cs="Arial"/>
                <w:b/>
                <w:color w:val="0070C0"/>
                <w:lang w:val="mn-MN"/>
              </w:rPr>
            </w:pPr>
          </w:p>
        </w:tc>
      </w:tr>
      <w:tr w:rsidR="004C6783" w:rsidRPr="00682C47" w14:paraId="2F77ED36" w14:textId="77777777" w:rsidTr="00682C47">
        <w:tc>
          <w:tcPr>
            <w:tcW w:w="574" w:type="dxa"/>
            <w:vAlign w:val="center"/>
          </w:tcPr>
          <w:p w14:paraId="744CF4BB" w14:textId="77777777" w:rsidR="004C6783" w:rsidRPr="00682C47" w:rsidRDefault="004C6783" w:rsidP="0032465E">
            <w:pPr>
              <w:jc w:val="center"/>
              <w:rPr>
                <w:rFonts w:ascii="Arial" w:hAnsi="Arial" w:cs="Arial"/>
                <w:b/>
                <w:color w:val="0070C0"/>
              </w:rPr>
            </w:pPr>
            <w:r w:rsidRPr="00682C47">
              <w:rPr>
                <w:rFonts w:ascii="Arial" w:hAnsi="Arial" w:cs="Arial"/>
                <w:b/>
                <w:color w:val="0070C0"/>
              </w:rPr>
              <w:t>3</w:t>
            </w:r>
          </w:p>
        </w:tc>
        <w:tc>
          <w:tcPr>
            <w:tcW w:w="1514" w:type="dxa"/>
            <w:vAlign w:val="center"/>
          </w:tcPr>
          <w:p w14:paraId="78A248EB" w14:textId="77777777" w:rsidR="00CB29D9" w:rsidRPr="00682C47" w:rsidRDefault="004C6783" w:rsidP="00EC3672">
            <w:pPr>
              <w:tabs>
                <w:tab w:val="left" w:pos="0"/>
                <w:tab w:val="left" w:pos="431"/>
              </w:tabs>
              <w:ind w:left="-10"/>
              <w:jc w:val="both"/>
              <w:rPr>
                <w:rFonts w:ascii="Arial" w:hAnsi="Arial" w:cs="Arial"/>
                <w:b/>
                <w:color w:val="0070C0"/>
                <w:lang w:val="mn-MN"/>
              </w:rPr>
            </w:pPr>
            <w:r w:rsidRPr="00682C47">
              <w:rPr>
                <w:rFonts w:ascii="Arial" w:hAnsi="Arial" w:cs="Arial"/>
                <w:b/>
                <w:color w:val="0070C0"/>
                <w:lang w:val="mn-MN"/>
              </w:rPr>
              <w:t>6 дугаар зүйл.</w:t>
            </w:r>
          </w:p>
          <w:p w14:paraId="63C4EC51" w14:textId="77777777" w:rsidR="00CB29D9" w:rsidRPr="00682C47" w:rsidRDefault="00CB29D9" w:rsidP="00EC3672">
            <w:pPr>
              <w:tabs>
                <w:tab w:val="left" w:pos="0"/>
                <w:tab w:val="left" w:pos="431"/>
              </w:tabs>
              <w:ind w:left="-10"/>
              <w:jc w:val="both"/>
              <w:rPr>
                <w:rFonts w:ascii="Arial" w:hAnsi="Arial" w:cs="Arial"/>
                <w:b/>
              </w:rPr>
            </w:pPr>
          </w:p>
          <w:p w14:paraId="4755A44B" w14:textId="6FFE704A" w:rsidR="004C6783" w:rsidRPr="00682C47" w:rsidRDefault="004C6783" w:rsidP="00EC3672">
            <w:pPr>
              <w:tabs>
                <w:tab w:val="left" w:pos="0"/>
                <w:tab w:val="left" w:pos="431"/>
              </w:tabs>
              <w:ind w:left="-10"/>
              <w:jc w:val="both"/>
              <w:rPr>
                <w:rFonts w:ascii="Arial" w:hAnsi="Arial" w:cs="Arial"/>
              </w:rPr>
            </w:pPr>
            <w:proofErr w:type="spellStart"/>
            <w:r w:rsidRPr="00682C47">
              <w:rPr>
                <w:rFonts w:ascii="Arial" w:hAnsi="Arial" w:cs="Arial"/>
              </w:rPr>
              <w:t>Төмөр</w:t>
            </w:r>
            <w:proofErr w:type="spellEnd"/>
            <w:r w:rsidRPr="00682C47">
              <w:rPr>
                <w:rFonts w:ascii="Arial" w:hAnsi="Arial" w:cs="Arial"/>
              </w:rPr>
              <w:t xml:space="preserve"> </w:t>
            </w:r>
            <w:proofErr w:type="spellStart"/>
            <w:r w:rsidRPr="00682C47">
              <w:rPr>
                <w:rFonts w:ascii="Arial" w:hAnsi="Arial" w:cs="Arial"/>
              </w:rPr>
              <w:t>замын</w:t>
            </w:r>
            <w:proofErr w:type="spellEnd"/>
            <w:r w:rsidRPr="00682C47">
              <w:rPr>
                <w:rFonts w:ascii="Arial" w:hAnsi="Arial" w:cs="Arial"/>
              </w:rPr>
              <w:t xml:space="preserve"> </w:t>
            </w:r>
            <w:proofErr w:type="spellStart"/>
            <w:r w:rsidRPr="00682C47">
              <w:rPr>
                <w:rFonts w:ascii="Arial" w:hAnsi="Arial" w:cs="Arial"/>
              </w:rPr>
              <w:t>об</w:t>
            </w:r>
            <w:proofErr w:type="spellEnd"/>
            <w:r w:rsidR="00070198" w:rsidRPr="00682C47">
              <w:rPr>
                <w:rFonts w:ascii="Arial" w:hAnsi="Arial" w:cs="Arial"/>
                <w:lang w:val="mn-MN"/>
              </w:rPr>
              <w:t>ь</w:t>
            </w:r>
            <w:proofErr w:type="spellStart"/>
            <w:r w:rsidRPr="00682C47">
              <w:rPr>
                <w:rFonts w:ascii="Arial" w:hAnsi="Arial" w:cs="Arial"/>
              </w:rPr>
              <w:t>ектын</w:t>
            </w:r>
            <w:proofErr w:type="spellEnd"/>
            <w:r w:rsidRPr="00682C47">
              <w:rPr>
                <w:rFonts w:ascii="Arial" w:hAnsi="Arial" w:cs="Arial"/>
              </w:rPr>
              <w:t xml:space="preserve"> </w:t>
            </w:r>
            <w:proofErr w:type="spellStart"/>
            <w:r w:rsidRPr="00682C47">
              <w:rPr>
                <w:rFonts w:ascii="Arial" w:hAnsi="Arial" w:cs="Arial"/>
              </w:rPr>
              <w:t>өмчлөл</w:t>
            </w:r>
            <w:proofErr w:type="spellEnd"/>
          </w:p>
          <w:p w14:paraId="3B8C9C8D" w14:textId="77777777" w:rsidR="004C6783" w:rsidRPr="00682C47" w:rsidRDefault="004C6783" w:rsidP="00EC3672">
            <w:pPr>
              <w:ind w:left="-10"/>
              <w:jc w:val="both"/>
              <w:rPr>
                <w:rFonts w:ascii="Arial" w:hAnsi="Arial" w:cs="Arial"/>
                <w:b/>
                <w:color w:val="0070C0"/>
                <w:lang w:val="mn-MN"/>
              </w:rPr>
            </w:pPr>
          </w:p>
        </w:tc>
        <w:tc>
          <w:tcPr>
            <w:tcW w:w="1350" w:type="dxa"/>
            <w:vAlign w:val="center"/>
          </w:tcPr>
          <w:p w14:paraId="1C5E95C1" w14:textId="77777777" w:rsidR="004C6783" w:rsidRPr="00682C47" w:rsidRDefault="004C6783" w:rsidP="00EC3672">
            <w:pPr>
              <w:tabs>
                <w:tab w:val="left" w:pos="194"/>
              </w:tabs>
              <w:ind w:left="-10"/>
              <w:jc w:val="both"/>
              <w:rPr>
                <w:rFonts w:ascii="Arial" w:hAnsi="Arial" w:cs="Arial"/>
              </w:rPr>
            </w:pPr>
            <w:proofErr w:type="spellStart"/>
            <w:r w:rsidRPr="00682C47">
              <w:rPr>
                <w:rFonts w:ascii="Arial" w:hAnsi="Arial" w:cs="Arial"/>
              </w:rPr>
              <w:t>Зорилгод</w:t>
            </w:r>
            <w:proofErr w:type="spellEnd"/>
            <w:r w:rsidRPr="00682C47">
              <w:rPr>
                <w:rFonts w:ascii="Arial" w:hAnsi="Arial" w:cs="Arial"/>
              </w:rPr>
              <w:t xml:space="preserve"> </w:t>
            </w:r>
            <w:proofErr w:type="spellStart"/>
            <w:r w:rsidRPr="00682C47">
              <w:rPr>
                <w:rFonts w:ascii="Arial" w:hAnsi="Arial" w:cs="Arial"/>
              </w:rPr>
              <w:t>хүрсэн</w:t>
            </w:r>
            <w:proofErr w:type="spellEnd"/>
            <w:r w:rsidRPr="00682C47">
              <w:rPr>
                <w:rFonts w:ascii="Arial" w:hAnsi="Arial" w:cs="Arial"/>
              </w:rPr>
              <w:t xml:space="preserve"> т</w:t>
            </w:r>
            <w:r w:rsidRPr="00682C47">
              <w:rPr>
                <w:rFonts w:ascii="Arial" w:hAnsi="Arial" w:cs="Arial"/>
                <w:lang w:val="mn-MN"/>
              </w:rPr>
              <w:t>ө</w:t>
            </w:r>
            <w:proofErr w:type="spellStart"/>
            <w:r w:rsidRPr="00682C47">
              <w:rPr>
                <w:rFonts w:ascii="Arial" w:hAnsi="Arial" w:cs="Arial"/>
              </w:rPr>
              <w:t>вшин</w:t>
            </w:r>
            <w:proofErr w:type="spellEnd"/>
            <w:r w:rsidRPr="00682C47">
              <w:rPr>
                <w:rFonts w:ascii="Arial" w:hAnsi="Arial" w:cs="Arial"/>
              </w:rPr>
              <w:t>;</w:t>
            </w:r>
          </w:p>
          <w:p w14:paraId="73A3E05B" w14:textId="77777777" w:rsidR="004C6783" w:rsidRPr="00682C47" w:rsidRDefault="004C6783" w:rsidP="00EC3672">
            <w:pPr>
              <w:tabs>
                <w:tab w:val="left" w:pos="194"/>
              </w:tabs>
              <w:ind w:left="-10"/>
              <w:jc w:val="both"/>
              <w:rPr>
                <w:rFonts w:ascii="Arial" w:hAnsi="Arial" w:cs="Arial"/>
                <w:lang w:val="mn-MN"/>
              </w:rPr>
            </w:pPr>
          </w:p>
          <w:p w14:paraId="70E2FBB1" w14:textId="77777777" w:rsidR="004C6783" w:rsidRPr="00682C47" w:rsidRDefault="004C6783" w:rsidP="00EC3672">
            <w:pPr>
              <w:tabs>
                <w:tab w:val="left" w:pos="194"/>
              </w:tabs>
              <w:ind w:left="-10"/>
              <w:jc w:val="both"/>
              <w:rPr>
                <w:rFonts w:ascii="Arial" w:hAnsi="Arial" w:cs="Arial"/>
                <w:lang w:val="mn-MN"/>
              </w:rPr>
            </w:pPr>
          </w:p>
          <w:p w14:paraId="4EDEA039" w14:textId="77777777" w:rsidR="004C6783" w:rsidRPr="00682C47" w:rsidRDefault="004C6783" w:rsidP="00EC3672">
            <w:pPr>
              <w:pStyle w:val="ListParagraph"/>
              <w:numPr>
                <w:ilvl w:val="0"/>
                <w:numId w:val="13"/>
              </w:numPr>
              <w:tabs>
                <w:tab w:val="left" w:pos="194"/>
              </w:tabs>
              <w:ind w:left="-10" w:firstLine="0"/>
              <w:jc w:val="both"/>
              <w:rPr>
                <w:rFonts w:ascii="Arial" w:hAnsi="Arial" w:cs="Arial"/>
              </w:rPr>
            </w:pPr>
            <w:r w:rsidRPr="00682C47">
              <w:rPr>
                <w:rFonts w:ascii="Arial" w:hAnsi="Arial" w:cs="Arial"/>
              </w:rPr>
              <w:t>Практикт нийцэж байгаа байдал.</w:t>
            </w:r>
          </w:p>
          <w:p w14:paraId="4DB58C57" w14:textId="77777777" w:rsidR="004C6783" w:rsidRPr="00682C47" w:rsidRDefault="004C6783" w:rsidP="00EC3672">
            <w:pPr>
              <w:pStyle w:val="ListParagraph"/>
              <w:numPr>
                <w:ilvl w:val="0"/>
                <w:numId w:val="13"/>
              </w:numPr>
              <w:tabs>
                <w:tab w:val="left" w:pos="194"/>
              </w:tabs>
              <w:ind w:left="-10" w:firstLine="0"/>
              <w:jc w:val="both"/>
              <w:rPr>
                <w:rFonts w:ascii="Arial" w:hAnsi="Arial" w:cs="Arial"/>
              </w:rPr>
            </w:pPr>
          </w:p>
        </w:tc>
        <w:tc>
          <w:tcPr>
            <w:tcW w:w="1660" w:type="dxa"/>
            <w:vAlign w:val="center"/>
          </w:tcPr>
          <w:p w14:paraId="48D5B315" w14:textId="77777777" w:rsidR="004C6783" w:rsidRPr="00682C47" w:rsidRDefault="004C6783" w:rsidP="00EC3672">
            <w:pPr>
              <w:pStyle w:val="ListParagraph"/>
              <w:numPr>
                <w:ilvl w:val="0"/>
                <w:numId w:val="13"/>
              </w:numPr>
              <w:tabs>
                <w:tab w:val="left" w:pos="0"/>
                <w:tab w:val="left" w:pos="95"/>
              </w:tabs>
              <w:ind w:left="-10" w:firstLine="0"/>
              <w:jc w:val="both"/>
              <w:rPr>
                <w:rFonts w:ascii="Arial" w:hAnsi="Arial" w:cs="Arial"/>
              </w:rPr>
            </w:pPr>
            <w:r w:rsidRPr="00682C47">
              <w:rPr>
                <w:rFonts w:ascii="Arial" w:hAnsi="Arial" w:cs="Arial"/>
              </w:rPr>
              <w:t xml:space="preserve">Хууль хүчин төгөлдөр үйлчилж эхэлснээс хойш </w:t>
            </w:r>
          </w:p>
          <w:p w14:paraId="4943FF6D" w14:textId="77777777" w:rsidR="004C6783" w:rsidRPr="00682C47" w:rsidRDefault="004C6783" w:rsidP="00EC3672">
            <w:pPr>
              <w:tabs>
                <w:tab w:val="left" w:pos="0"/>
                <w:tab w:val="left" w:pos="95"/>
              </w:tabs>
              <w:ind w:left="-10"/>
              <w:jc w:val="both"/>
              <w:rPr>
                <w:rFonts w:ascii="Arial" w:hAnsi="Arial" w:cs="Arial"/>
                <w:lang w:val="mn-MN"/>
              </w:rPr>
            </w:pPr>
          </w:p>
          <w:p w14:paraId="50AAC76C" w14:textId="77777777" w:rsidR="004C6783" w:rsidRPr="00682C47" w:rsidRDefault="004C6783" w:rsidP="00EC3672">
            <w:pPr>
              <w:pStyle w:val="ListParagraph"/>
              <w:numPr>
                <w:ilvl w:val="0"/>
                <w:numId w:val="13"/>
              </w:numPr>
              <w:tabs>
                <w:tab w:val="left" w:pos="0"/>
                <w:tab w:val="left" w:pos="95"/>
              </w:tabs>
              <w:ind w:left="-10" w:firstLine="0"/>
              <w:jc w:val="both"/>
              <w:rPr>
                <w:rFonts w:ascii="Arial" w:hAnsi="Arial" w:cs="Arial"/>
              </w:rPr>
            </w:pPr>
            <w:r w:rsidRPr="00682C47">
              <w:rPr>
                <w:rFonts w:ascii="Arial" w:hAnsi="Arial" w:cs="Arial"/>
              </w:rPr>
              <w:t xml:space="preserve">Тохиолдол судлах, </w:t>
            </w:r>
          </w:p>
        </w:tc>
        <w:tc>
          <w:tcPr>
            <w:tcW w:w="2694" w:type="dxa"/>
            <w:vAlign w:val="center"/>
          </w:tcPr>
          <w:p w14:paraId="42B1575F" w14:textId="77777777" w:rsidR="004C6783" w:rsidRPr="00682C47" w:rsidRDefault="004C6783" w:rsidP="00EC3672">
            <w:pPr>
              <w:tabs>
                <w:tab w:val="left" w:pos="0"/>
              </w:tabs>
              <w:ind w:left="-10"/>
              <w:jc w:val="both"/>
              <w:rPr>
                <w:rFonts w:ascii="Arial" w:hAnsi="Arial" w:cs="Arial"/>
                <w:lang w:val="mn-MN"/>
              </w:rPr>
            </w:pPr>
            <w:r w:rsidRPr="00682C47">
              <w:rPr>
                <w:rFonts w:ascii="Arial" w:hAnsi="Arial" w:cs="Arial"/>
                <w:b/>
                <w:lang w:val="mn-MN"/>
              </w:rPr>
              <w:t>З</w:t>
            </w:r>
            <w:proofErr w:type="spellStart"/>
            <w:r w:rsidRPr="00682C47">
              <w:rPr>
                <w:rFonts w:ascii="Arial" w:hAnsi="Arial" w:cs="Arial"/>
                <w:b/>
              </w:rPr>
              <w:t>орилгод</w:t>
            </w:r>
            <w:proofErr w:type="spellEnd"/>
            <w:r w:rsidRPr="00682C47">
              <w:rPr>
                <w:rFonts w:ascii="Arial" w:hAnsi="Arial" w:cs="Arial"/>
                <w:b/>
              </w:rPr>
              <w:t xml:space="preserve"> </w:t>
            </w:r>
            <w:proofErr w:type="spellStart"/>
            <w:r w:rsidRPr="00682C47">
              <w:rPr>
                <w:rFonts w:ascii="Arial" w:hAnsi="Arial" w:cs="Arial"/>
                <w:b/>
              </w:rPr>
              <w:t>хүрсэн</w:t>
            </w:r>
            <w:proofErr w:type="spellEnd"/>
            <w:r w:rsidRPr="00682C47">
              <w:rPr>
                <w:rFonts w:ascii="Arial" w:hAnsi="Arial" w:cs="Arial"/>
                <w:b/>
              </w:rPr>
              <w:t xml:space="preserve"> </w:t>
            </w:r>
            <w:proofErr w:type="spellStart"/>
            <w:r w:rsidRPr="00682C47">
              <w:rPr>
                <w:rFonts w:ascii="Arial" w:hAnsi="Arial" w:cs="Arial"/>
                <w:b/>
              </w:rPr>
              <w:t>төвшин</w:t>
            </w:r>
            <w:proofErr w:type="spellEnd"/>
            <w:r w:rsidRPr="00682C47">
              <w:rPr>
                <w:rFonts w:ascii="Arial" w:hAnsi="Arial" w:cs="Arial"/>
                <w:lang w:val="mn-MN"/>
              </w:rPr>
              <w:t>:</w:t>
            </w:r>
          </w:p>
          <w:p w14:paraId="2871A8E3" w14:textId="10F98619" w:rsidR="004C6783" w:rsidRPr="00682C47" w:rsidRDefault="004C6783" w:rsidP="00EC3672">
            <w:pPr>
              <w:pStyle w:val="ListParagraph"/>
              <w:numPr>
                <w:ilvl w:val="0"/>
                <w:numId w:val="13"/>
              </w:numPr>
              <w:tabs>
                <w:tab w:val="left" w:pos="0"/>
              </w:tabs>
              <w:ind w:left="-10" w:firstLine="0"/>
              <w:jc w:val="both"/>
              <w:rPr>
                <w:rFonts w:ascii="Arial" w:hAnsi="Arial" w:cs="Arial"/>
              </w:rPr>
            </w:pPr>
            <w:r w:rsidRPr="00682C47">
              <w:rPr>
                <w:rFonts w:ascii="Arial" w:hAnsi="Arial" w:cs="Arial"/>
              </w:rPr>
              <w:t>Төмөр замын об</w:t>
            </w:r>
            <w:r w:rsidR="00070198" w:rsidRPr="00682C47">
              <w:rPr>
                <w:rFonts w:ascii="Arial" w:hAnsi="Arial" w:cs="Arial"/>
              </w:rPr>
              <w:t>ь</w:t>
            </w:r>
            <w:r w:rsidRPr="00682C47">
              <w:rPr>
                <w:rFonts w:ascii="Arial" w:hAnsi="Arial" w:cs="Arial"/>
              </w:rPr>
              <w:t>ектын өмчлөлтэй холбоотой зохицуулалт зорилгодоо хэрхэн хүрсэн эсэх</w:t>
            </w:r>
          </w:p>
          <w:p w14:paraId="2B68C9FC" w14:textId="77777777" w:rsidR="004C6783" w:rsidRPr="00682C47" w:rsidRDefault="004C6783" w:rsidP="00EC3672">
            <w:pPr>
              <w:tabs>
                <w:tab w:val="left" w:pos="0"/>
              </w:tabs>
              <w:ind w:left="-10"/>
              <w:jc w:val="both"/>
              <w:rPr>
                <w:rFonts w:ascii="Arial" w:hAnsi="Arial" w:cs="Arial"/>
                <w:b/>
                <w:lang w:val="mn-MN"/>
              </w:rPr>
            </w:pPr>
          </w:p>
          <w:p w14:paraId="6E1980E4" w14:textId="77777777" w:rsidR="004C6783" w:rsidRPr="00682C47" w:rsidRDefault="004C6783" w:rsidP="00EC3672">
            <w:pPr>
              <w:tabs>
                <w:tab w:val="left" w:pos="0"/>
              </w:tabs>
              <w:ind w:left="-10"/>
              <w:jc w:val="both"/>
              <w:rPr>
                <w:rFonts w:ascii="Arial" w:hAnsi="Arial" w:cs="Arial"/>
                <w:lang w:val="mn-MN"/>
              </w:rPr>
            </w:pPr>
            <w:r w:rsidRPr="00682C47">
              <w:rPr>
                <w:rFonts w:ascii="Arial" w:hAnsi="Arial" w:cs="Arial"/>
                <w:b/>
                <w:lang w:val="mn-MN"/>
              </w:rPr>
              <w:t>Практикт нийцэж байгаа байдал</w:t>
            </w:r>
            <w:r w:rsidRPr="00682C47">
              <w:rPr>
                <w:rFonts w:ascii="Arial" w:hAnsi="Arial" w:cs="Arial"/>
                <w:lang w:val="mn-MN"/>
              </w:rPr>
              <w:t>:</w:t>
            </w:r>
          </w:p>
          <w:p w14:paraId="63729B72" w14:textId="65A68DB7" w:rsidR="004C6783" w:rsidRPr="00682C47" w:rsidRDefault="004C6783" w:rsidP="00EC3672">
            <w:pPr>
              <w:pStyle w:val="ListParagraph"/>
              <w:numPr>
                <w:ilvl w:val="0"/>
                <w:numId w:val="12"/>
              </w:numPr>
              <w:tabs>
                <w:tab w:val="left" w:pos="0"/>
              </w:tabs>
              <w:spacing w:after="240"/>
              <w:ind w:left="-10" w:firstLine="0"/>
              <w:jc w:val="both"/>
              <w:rPr>
                <w:rFonts w:ascii="Arial" w:hAnsi="Arial" w:cs="Arial"/>
                <w:b/>
                <w:color w:val="7030A0"/>
              </w:rPr>
            </w:pPr>
            <w:r w:rsidRPr="00682C47">
              <w:rPr>
                <w:rFonts w:ascii="Arial" w:hAnsi="Arial" w:cs="Arial"/>
              </w:rPr>
              <w:t>Төмөр замын об</w:t>
            </w:r>
            <w:r w:rsidR="00070198" w:rsidRPr="00682C47">
              <w:rPr>
                <w:rFonts w:ascii="Arial" w:hAnsi="Arial" w:cs="Arial"/>
              </w:rPr>
              <w:t>ь</w:t>
            </w:r>
            <w:r w:rsidRPr="00682C47">
              <w:rPr>
                <w:rFonts w:ascii="Arial" w:hAnsi="Arial" w:cs="Arial"/>
              </w:rPr>
              <w:t xml:space="preserve">ектын өмчлөлтэй холбоотой зохицуулалт практикт нийцэж байгаа </w:t>
            </w:r>
          </w:p>
        </w:tc>
        <w:tc>
          <w:tcPr>
            <w:tcW w:w="1984" w:type="dxa"/>
          </w:tcPr>
          <w:p w14:paraId="3EC23E8E" w14:textId="77777777" w:rsidR="004C6783" w:rsidRPr="00682C47" w:rsidRDefault="004C6783" w:rsidP="00EC3672">
            <w:pPr>
              <w:pStyle w:val="ListParagraph"/>
              <w:numPr>
                <w:ilvl w:val="0"/>
                <w:numId w:val="12"/>
              </w:numPr>
              <w:tabs>
                <w:tab w:val="left" w:pos="342"/>
              </w:tabs>
              <w:ind w:left="-10" w:firstLine="0"/>
              <w:jc w:val="both"/>
              <w:rPr>
                <w:rFonts w:ascii="Arial" w:hAnsi="Arial" w:cs="Arial"/>
              </w:rPr>
            </w:pPr>
            <w:r w:rsidRPr="00682C47">
              <w:rPr>
                <w:rFonts w:ascii="Arial" w:hAnsi="Arial" w:cs="Arial"/>
              </w:rPr>
              <w:t>Бэлэн байгаа мэдээллийг цуглуулах,</w:t>
            </w:r>
          </w:p>
          <w:p w14:paraId="3CE694C5" w14:textId="77777777" w:rsidR="004C6783" w:rsidRPr="00682C47" w:rsidRDefault="004C6783" w:rsidP="00EC3672">
            <w:pPr>
              <w:pStyle w:val="ListParagraph"/>
              <w:ind w:left="-10"/>
              <w:jc w:val="both"/>
              <w:rPr>
                <w:rFonts w:ascii="Arial" w:hAnsi="Arial" w:cs="Arial"/>
              </w:rPr>
            </w:pPr>
          </w:p>
          <w:p w14:paraId="74E61278" w14:textId="77777777" w:rsidR="004C6783" w:rsidRPr="00682C47" w:rsidRDefault="004C6783" w:rsidP="00EC3672">
            <w:pPr>
              <w:pStyle w:val="ListParagraph"/>
              <w:ind w:left="-10"/>
              <w:jc w:val="both"/>
              <w:rPr>
                <w:rFonts w:ascii="Arial" w:hAnsi="Arial" w:cs="Arial"/>
              </w:rPr>
            </w:pPr>
          </w:p>
          <w:p w14:paraId="395F7BAE" w14:textId="77777777" w:rsidR="004C6783" w:rsidRPr="00682C47" w:rsidRDefault="004C6783" w:rsidP="00EC3672">
            <w:pPr>
              <w:pStyle w:val="ListParagraph"/>
              <w:ind w:left="-10"/>
              <w:jc w:val="both"/>
              <w:rPr>
                <w:rFonts w:ascii="Arial" w:hAnsi="Arial" w:cs="Arial"/>
              </w:rPr>
            </w:pPr>
          </w:p>
          <w:p w14:paraId="1F18A63E" w14:textId="017B6612" w:rsidR="004C6783" w:rsidRPr="00682C47" w:rsidRDefault="004C6783" w:rsidP="00EC3672">
            <w:pPr>
              <w:pStyle w:val="ListParagraph"/>
              <w:numPr>
                <w:ilvl w:val="0"/>
                <w:numId w:val="12"/>
              </w:numPr>
              <w:tabs>
                <w:tab w:val="left" w:pos="342"/>
              </w:tabs>
              <w:ind w:left="-10" w:firstLine="0"/>
              <w:jc w:val="both"/>
              <w:rPr>
                <w:rFonts w:ascii="Arial" w:hAnsi="Arial" w:cs="Arial"/>
              </w:rPr>
            </w:pPr>
            <w:r w:rsidRPr="00682C47">
              <w:rPr>
                <w:rFonts w:ascii="Arial" w:hAnsi="Arial" w:cs="Arial"/>
              </w:rPr>
              <w:t>Холбогдох суб</w:t>
            </w:r>
            <w:r w:rsidR="00B12DD1" w:rsidRPr="00682C47">
              <w:rPr>
                <w:rFonts w:ascii="Arial" w:hAnsi="Arial" w:cs="Arial"/>
              </w:rPr>
              <w:t>ь</w:t>
            </w:r>
            <w:r w:rsidRPr="00682C47">
              <w:rPr>
                <w:rFonts w:ascii="Arial" w:hAnsi="Arial" w:cs="Arial"/>
              </w:rPr>
              <w:t xml:space="preserve">ектээс судалгаа авах, </w:t>
            </w:r>
          </w:p>
          <w:p w14:paraId="0FAE5ECF" w14:textId="77777777" w:rsidR="004C6783" w:rsidRPr="00682C47" w:rsidRDefault="004C6783" w:rsidP="00EC3672">
            <w:pPr>
              <w:ind w:left="-10"/>
              <w:jc w:val="both"/>
              <w:rPr>
                <w:rFonts w:ascii="Arial" w:hAnsi="Arial" w:cs="Arial"/>
                <w:b/>
                <w:color w:val="0070C0"/>
                <w:lang w:val="mn-MN"/>
              </w:rPr>
            </w:pPr>
          </w:p>
        </w:tc>
      </w:tr>
      <w:tr w:rsidR="004C6783" w:rsidRPr="00682C47" w14:paraId="307D7893" w14:textId="77777777" w:rsidTr="00682C47">
        <w:tc>
          <w:tcPr>
            <w:tcW w:w="574" w:type="dxa"/>
            <w:vAlign w:val="center"/>
          </w:tcPr>
          <w:p w14:paraId="26D40B6F" w14:textId="77777777" w:rsidR="004C6783" w:rsidRPr="00682C47" w:rsidRDefault="004C6783" w:rsidP="0032465E">
            <w:pPr>
              <w:jc w:val="center"/>
              <w:rPr>
                <w:rFonts w:ascii="Arial" w:hAnsi="Arial" w:cs="Arial"/>
                <w:b/>
                <w:color w:val="0070C0"/>
              </w:rPr>
            </w:pPr>
            <w:r w:rsidRPr="00682C47">
              <w:rPr>
                <w:rFonts w:ascii="Arial" w:hAnsi="Arial" w:cs="Arial"/>
                <w:b/>
                <w:color w:val="0070C0"/>
              </w:rPr>
              <w:t>4</w:t>
            </w:r>
          </w:p>
        </w:tc>
        <w:tc>
          <w:tcPr>
            <w:tcW w:w="1514" w:type="dxa"/>
            <w:vAlign w:val="center"/>
          </w:tcPr>
          <w:p w14:paraId="755E4E31" w14:textId="77777777" w:rsidR="00CB29D9" w:rsidRPr="00682C47" w:rsidRDefault="004C6783" w:rsidP="00682C47">
            <w:pPr>
              <w:tabs>
                <w:tab w:val="left" w:pos="0"/>
                <w:tab w:val="left" w:pos="431"/>
              </w:tabs>
              <w:ind w:left="-10"/>
              <w:jc w:val="both"/>
              <w:rPr>
                <w:rFonts w:ascii="Arial" w:hAnsi="Arial" w:cs="Arial"/>
                <w:b/>
                <w:color w:val="0070C0"/>
                <w:lang w:val="mn-MN"/>
              </w:rPr>
            </w:pPr>
            <w:r w:rsidRPr="00682C47">
              <w:rPr>
                <w:rFonts w:ascii="Arial" w:hAnsi="Arial" w:cs="Arial"/>
                <w:b/>
                <w:color w:val="0070C0"/>
                <w:lang w:val="mn-MN"/>
              </w:rPr>
              <w:t>7 дугаар зүйл.</w:t>
            </w:r>
          </w:p>
          <w:p w14:paraId="6B763853" w14:textId="77777777" w:rsidR="00CB29D9" w:rsidRPr="00682C47" w:rsidRDefault="00CB29D9" w:rsidP="00EC3672">
            <w:pPr>
              <w:ind w:left="-10"/>
              <w:rPr>
                <w:rFonts w:ascii="Arial" w:hAnsi="Arial" w:cs="Arial"/>
                <w:b/>
              </w:rPr>
            </w:pPr>
          </w:p>
          <w:p w14:paraId="2FC75A7F" w14:textId="3DEA9581" w:rsidR="004C6783" w:rsidRPr="00682C47" w:rsidRDefault="004C6783" w:rsidP="00EC3672">
            <w:pPr>
              <w:ind w:left="-10"/>
              <w:rPr>
                <w:rFonts w:ascii="Arial" w:hAnsi="Arial" w:cs="Arial"/>
                <w:b/>
                <w:color w:val="0070C0"/>
                <w:lang w:val="mn-MN"/>
              </w:rPr>
            </w:pPr>
            <w:proofErr w:type="spellStart"/>
            <w:r w:rsidRPr="00682C47">
              <w:rPr>
                <w:rFonts w:ascii="Arial" w:hAnsi="Arial" w:cs="Arial"/>
              </w:rPr>
              <w:t>Төмөр</w:t>
            </w:r>
            <w:proofErr w:type="spellEnd"/>
            <w:r w:rsidRPr="00682C47">
              <w:rPr>
                <w:rFonts w:ascii="Arial" w:hAnsi="Arial" w:cs="Arial"/>
              </w:rPr>
              <w:t xml:space="preserve"> </w:t>
            </w:r>
            <w:proofErr w:type="spellStart"/>
            <w:r w:rsidRPr="00682C47">
              <w:rPr>
                <w:rFonts w:ascii="Arial" w:hAnsi="Arial" w:cs="Arial"/>
              </w:rPr>
              <w:t>замын</w:t>
            </w:r>
            <w:proofErr w:type="spellEnd"/>
            <w:r w:rsidRPr="00682C47">
              <w:rPr>
                <w:rFonts w:ascii="Arial" w:hAnsi="Arial" w:cs="Arial"/>
              </w:rPr>
              <w:t xml:space="preserve"> </w:t>
            </w:r>
            <w:proofErr w:type="spellStart"/>
            <w:r w:rsidRPr="00682C47">
              <w:rPr>
                <w:rFonts w:ascii="Arial" w:hAnsi="Arial" w:cs="Arial"/>
              </w:rPr>
              <w:t>тээврийн</w:t>
            </w:r>
            <w:proofErr w:type="spellEnd"/>
            <w:r w:rsidRPr="00682C47">
              <w:rPr>
                <w:rFonts w:ascii="Arial" w:hAnsi="Arial" w:cs="Arial"/>
              </w:rPr>
              <w:t xml:space="preserve"> </w:t>
            </w:r>
            <w:proofErr w:type="spellStart"/>
            <w:r w:rsidRPr="00682C47">
              <w:rPr>
                <w:rFonts w:ascii="Arial" w:hAnsi="Arial" w:cs="Arial"/>
              </w:rPr>
              <w:t>тариф</w:t>
            </w:r>
            <w:proofErr w:type="spellEnd"/>
            <w:r w:rsidRPr="00682C47">
              <w:rPr>
                <w:rFonts w:ascii="Arial" w:hAnsi="Arial" w:cs="Arial"/>
              </w:rPr>
              <w:t xml:space="preserve">, </w:t>
            </w:r>
            <w:proofErr w:type="spellStart"/>
            <w:r w:rsidRPr="00682C47">
              <w:rPr>
                <w:rFonts w:ascii="Arial" w:hAnsi="Arial" w:cs="Arial"/>
              </w:rPr>
              <w:t>хөлс</w:t>
            </w:r>
            <w:proofErr w:type="spellEnd"/>
          </w:p>
        </w:tc>
        <w:tc>
          <w:tcPr>
            <w:tcW w:w="1350" w:type="dxa"/>
            <w:vAlign w:val="center"/>
          </w:tcPr>
          <w:p w14:paraId="0DE78452" w14:textId="77777777" w:rsidR="004C6783" w:rsidRPr="00682C47" w:rsidRDefault="004C6783" w:rsidP="00EC3672">
            <w:pPr>
              <w:pStyle w:val="ListParagraph"/>
              <w:numPr>
                <w:ilvl w:val="0"/>
                <w:numId w:val="13"/>
              </w:numPr>
              <w:tabs>
                <w:tab w:val="left" w:pos="194"/>
              </w:tabs>
              <w:ind w:left="-10" w:firstLine="0"/>
              <w:rPr>
                <w:rFonts w:ascii="Arial" w:hAnsi="Arial" w:cs="Arial"/>
              </w:rPr>
            </w:pPr>
            <w:r w:rsidRPr="00682C47">
              <w:rPr>
                <w:rFonts w:ascii="Arial" w:hAnsi="Arial" w:cs="Arial"/>
              </w:rPr>
              <w:t>Прак-тикт нийцэж байгаа байдал.</w:t>
            </w:r>
          </w:p>
          <w:p w14:paraId="05CBEA86" w14:textId="77777777" w:rsidR="004C6783" w:rsidRPr="00682C47" w:rsidRDefault="004C6783" w:rsidP="00EC3672">
            <w:pPr>
              <w:pStyle w:val="ListParagraph"/>
              <w:numPr>
                <w:ilvl w:val="0"/>
                <w:numId w:val="13"/>
              </w:numPr>
              <w:tabs>
                <w:tab w:val="left" w:pos="194"/>
              </w:tabs>
              <w:ind w:left="-10" w:firstLine="0"/>
              <w:rPr>
                <w:rFonts w:ascii="Arial" w:hAnsi="Arial" w:cs="Arial"/>
              </w:rPr>
            </w:pPr>
            <w:r w:rsidRPr="00682C47">
              <w:rPr>
                <w:rFonts w:ascii="Arial" w:hAnsi="Arial" w:cs="Arial"/>
              </w:rPr>
              <w:t>Зорилгод хүрсэн төвшин;</w:t>
            </w:r>
          </w:p>
        </w:tc>
        <w:tc>
          <w:tcPr>
            <w:tcW w:w="1660" w:type="dxa"/>
            <w:vAlign w:val="center"/>
          </w:tcPr>
          <w:p w14:paraId="7AF0DB03" w14:textId="77777777" w:rsidR="004C6783" w:rsidRPr="00682C47" w:rsidRDefault="004C6783" w:rsidP="00EC3672">
            <w:pPr>
              <w:pStyle w:val="ListParagraph"/>
              <w:numPr>
                <w:ilvl w:val="0"/>
                <w:numId w:val="13"/>
              </w:numPr>
              <w:tabs>
                <w:tab w:val="left" w:pos="0"/>
                <w:tab w:val="left" w:pos="95"/>
              </w:tabs>
              <w:ind w:left="-10" w:firstLine="0"/>
              <w:rPr>
                <w:rFonts w:ascii="Arial" w:hAnsi="Arial" w:cs="Arial"/>
              </w:rPr>
            </w:pPr>
            <w:r w:rsidRPr="00682C47">
              <w:rPr>
                <w:rFonts w:ascii="Arial" w:hAnsi="Arial" w:cs="Arial"/>
              </w:rPr>
              <w:t xml:space="preserve">Хууль хүчин төгөлдөр үйлчилж эхэлснээс хойш </w:t>
            </w:r>
          </w:p>
          <w:p w14:paraId="050EF51C" w14:textId="77777777" w:rsidR="004C6783" w:rsidRPr="00682C47" w:rsidRDefault="004C6783" w:rsidP="00EC3672">
            <w:pPr>
              <w:pStyle w:val="ListParagraph"/>
              <w:tabs>
                <w:tab w:val="left" w:pos="0"/>
                <w:tab w:val="left" w:pos="95"/>
              </w:tabs>
              <w:ind w:left="-10"/>
              <w:rPr>
                <w:rFonts w:ascii="Arial" w:hAnsi="Arial" w:cs="Arial"/>
              </w:rPr>
            </w:pPr>
          </w:p>
          <w:p w14:paraId="29DDDFC2" w14:textId="77777777" w:rsidR="004C6783" w:rsidRPr="00682C47" w:rsidRDefault="004C6783" w:rsidP="00EC3672">
            <w:pPr>
              <w:pStyle w:val="ListParagraph"/>
              <w:tabs>
                <w:tab w:val="left" w:pos="0"/>
                <w:tab w:val="left" w:pos="95"/>
              </w:tabs>
              <w:ind w:left="-10"/>
              <w:rPr>
                <w:rFonts w:ascii="Arial" w:hAnsi="Arial" w:cs="Arial"/>
              </w:rPr>
            </w:pPr>
          </w:p>
          <w:p w14:paraId="3FDDCBE0" w14:textId="77777777" w:rsidR="004C6783" w:rsidRPr="00682C47" w:rsidRDefault="004C6783" w:rsidP="00EC3672">
            <w:pPr>
              <w:pStyle w:val="ListParagraph"/>
              <w:numPr>
                <w:ilvl w:val="0"/>
                <w:numId w:val="13"/>
              </w:numPr>
              <w:tabs>
                <w:tab w:val="left" w:pos="0"/>
                <w:tab w:val="left" w:pos="95"/>
              </w:tabs>
              <w:ind w:left="-10" w:firstLine="0"/>
              <w:rPr>
                <w:rFonts w:ascii="Arial" w:hAnsi="Arial" w:cs="Arial"/>
              </w:rPr>
            </w:pPr>
            <w:r w:rsidRPr="00682C47">
              <w:rPr>
                <w:rFonts w:ascii="Arial" w:hAnsi="Arial" w:cs="Arial"/>
              </w:rPr>
              <w:t xml:space="preserve">Тохиолдол судлах, </w:t>
            </w:r>
          </w:p>
        </w:tc>
        <w:tc>
          <w:tcPr>
            <w:tcW w:w="2694" w:type="dxa"/>
            <w:vAlign w:val="center"/>
          </w:tcPr>
          <w:p w14:paraId="3AE32545" w14:textId="77777777" w:rsidR="004C6783" w:rsidRPr="00682C47" w:rsidRDefault="004C6783" w:rsidP="00EC3672">
            <w:pPr>
              <w:tabs>
                <w:tab w:val="left" w:pos="0"/>
              </w:tabs>
              <w:ind w:left="-10"/>
              <w:rPr>
                <w:rFonts w:ascii="Arial" w:hAnsi="Arial" w:cs="Arial"/>
                <w:b/>
                <w:lang w:val="mn-MN"/>
              </w:rPr>
            </w:pPr>
            <w:r w:rsidRPr="00682C47">
              <w:rPr>
                <w:rFonts w:ascii="Arial" w:hAnsi="Arial" w:cs="Arial"/>
                <w:b/>
                <w:lang w:val="mn-MN"/>
              </w:rPr>
              <w:t>З</w:t>
            </w:r>
            <w:proofErr w:type="spellStart"/>
            <w:r w:rsidRPr="00682C47">
              <w:rPr>
                <w:rFonts w:ascii="Arial" w:hAnsi="Arial" w:cs="Arial"/>
                <w:b/>
              </w:rPr>
              <w:t>орилгод</w:t>
            </w:r>
            <w:proofErr w:type="spellEnd"/>
            <w:r w:rsidRPr="00682C47">
              <w:rPr>
                <w:rFonts w:ascii="Arial" w:hAnsi="Arial" w:cs="Arial"/>
                <w:b/>
              </w:rPr>
              <w:t xml:space="preserve"> </w:t>
            </w:r>
            <w:proofErr w:type="spellStart"/>
            <w:r w:rsidRPr="00682C47">
              <w:rPr>
                <w:rFonts w:ascii="Arial" w:hAnsi="Arial" w:cs="Arial"/>
                <w:b/>
              </w:rPr>
              <w:t>хүрсэн</w:t>
            </w:r>
            <w:proofErr w:type="spellEnd"/>
            <w:r w:rsidRPr="00682C47">
              <w:rPr>
                <w:rFonts w:ascii="Arial" w:hAnsi="Arial" w:cs="Arial"/>
                <w:b/>
              </w:rPr>
              <w:t xml:space="preserve"> </w:t>
            </w:r>
            <w:proofErr w:type="spellStart"/>
            <w:r w:rsidRPr="00682C47">
              <w:rPr>
                <w:rFonts w:ascii="Arial" w:hAnsi="Arial" w:cs="Arial"/>
                <w:b/>
              </w:rPr>
              <w:t>төвшин</w:t>
            </w:r>
            <w:proofErr w:type="spellEnd"/>
            <w:r w:rsidRPr="00682C47">
              <w:rPr>
                <w:rFonts w:ascii="Arial" w:hAnsi="Arial" w:cs="Arial"/>
                <w:b/>
                <w:lang w:val="mn-MN"/>
              </w:rPr>
              <w:t>:</w:t>
            </w:r>
          </w:p>
          <w:p w14:paraId="37199A30" w14:textId="77777777" w:rsidR="004C6783" w:rsidRPr="00682C47" w:rsidRDefault="004C6783" w:rsidP="00EC3672">
            <w:pPr>
              <w:ind w:left="-10"/>
              <w:rPr>
                <w:rFonts w:ascii="Arial" w:hAnsi="Arial" w:cs="Arial"/>
                <w:lang w:val="mn-MN"/>
              </w:rPr>
            </w:pPr>
            <w:r w:rsidRPr="00682C47">
              <w:rPr>
                <w:rFonts w:ascii="Arial" w:hAnsi="Arial" w:cs="Arial"/>
                <w:lang w:val="mn-MN"/>
              </w:rPr>
              <w:t xml:space="preserve">Төмөр замын тээврийн тариф, хөлс тогтоох зохицуулалт зорилгодоо хүрсэн эсэх </w:t>
            </w:r>
          </w:p>
          <w:p w14:paraId="6C3D0045" w14:textId="77777777" w:rsidR="004C6783" w:rsidRPr="00682C47" w:rsidRDefault="004C6783" w:rsidP="00EC3672">
            <w:pPr>
              <w:ind w:left="-10"/>
              <w:rPr>
                <w:rFonts w:ascii="Arial" w:hAnsi="Arial" w:cs="Arial"/>
                <w:lang w:val="mn-MN"/>
              </w:rPr>
            </w:pPr>
            <w:r w:rsidRPr="00682C47">
              <w:rPr>
                <w:rFonts w:ascii="Arial" w:hAnsi="Arial" w:cs="Arial"/>
                <w:b/>
                <w:lang w:val="mn-MN"/>
              </w:rPr>
              <w:t>Практикт нийцэж байгаа байдал</w:t>
            </w:r>
            <w:r w:rsidRPr="00682C47">
              <w:rPr>
                <w:rFonts w:ascii="Arial" w:hAnsi="Arial" w:cs="Arial"/>
                <w:lang w:val="mn-MN"/>
              </w:rPr>
              <w:t>:</w:t>
            </w:r>
          </w:p>
          <w:p w14:paraId="7B40594A" w14:textId="77777777" w:rsidR="004C6783" w:rsidRPr="00682C47" w:rsidRDefault="004C6783" w:rsidP="00EC3672">
            <w:pPr>
              <w:ind w:left="-10"/>
              <w:rPr>
                <w:rFonts w:ascii="Arial" w:hAnsi="Arial" w:cs="Arial"/>
                <w:lang w:val="mn-MN"/>
              </w:rPr>
            </w:pPr>
            <w:r w:rsidRPr="00682C47">
              <w:rPr>
                <w:rFonts w:ascii="Arial" w:hAnsi="Arial" w:cs="Arial"/>
                <w:lang w:val="mn-MN"/>
              </w:rPr>
              <w:t xml:space="preserve">Төмөр замын тээврийн тариф, хөлс тогтоох зохицуулалт практикт нийцэж байгаа эсэх  </w:t>
            </w:r>
          </w:p>
        </w:tc>
        <w:tc>
          <w:tcPr>
            <w:tcW w:w="1984" w:type="dxa"/>
          </w:tcPr>
          <w:p w14:paraId="6EAE6065" w14:textId="77777777" w:rsidR="004C6783" w:rsidRPr="00682C47" w:rsidRDefault="004C6783" w:rsidP="00EC3672">
            <w:pPr>
              <w:pStyle w:val="ListParagraph"/>
              <w:numPr>
                <w:ilvl w:val="0"/>
                <w:numId w:val="12"/>
              </w:numPr>
              <w:tabs>
                <w:tab w:val="left" w:pos="342"/>
              </w:tabs>
              <w:ind w:left="-10" w:firstLine="0"/>
              <w:rPr>
                <w:rFonts w:ascii="Arial" w:hAnsi="Arial" w:cs="Arial"/>
              </w:rPr>
            </w:pPr>
            <w:r w:rsidRPr="00682C47">
              <w:rPr>
                <w:rFonts w:ascii="Arial" w:hAnsi="Arial" w:cs="Arial"/>
              </w:rPr>
              <w:t>Бэлэн байгаа мэдээллийг цуглуулах,</w:t>
            </w:r>
          </w:p>
          <w:p w14:paraId="32B4EDEA" w14:textId="77777777" w:rsidR="004C6783" w:rsidRPr="00682C47" w:rsidRDefault="004C6783" w:rsidP="00EC3672">
            <w:pPr>
              <w:pStyle w:val="ListParagraph"/>
              <w:ind w:left="-10"/>
              <w:rPr>
                <w:rFonts w:ascii="Arial" w:hAnsi="Arial" w:cs="Arial"/>
              </w:rPr>
            </w:pPr>
          </w:p>
          <w:p w14:paraId="62180126" w14:textId="77777777" w:rsidR="004C6783" w:rsidRPr="00682C47" w:rsidRDefault="004C6783" w:rsidP="00EC3672">
            <w:pPr>
              <w:pStyle w:val="ListParagraph"/>
              <w:ind w:left="-10"/>
              <w:rPr>
                <w:rFonts w:ascii="Arial" w:hAnsi="Arial" w:cs="Arial"/>
              </w:rPr>
            </w:pPr>
          </w:p>
          <w:p w14:paraId="4DF0F229" w14:textId="77777777" w:rsidR="004C6783" w:rsidRPr="00682C47" w:rsidRDefault="004C6783" w:rsidP="00EC3672">
            <w:pPr>
              <w:pStyle w:val="ListParagraph"/>
              <w:ind w:left="-10"/>
              <w:rPr>
                <w:rFonts w:ascii="Arial" w:hAnsi="Arial" w:cs="Arial"/>
              </w:rPr>
            </w:pPr>
          </w:p>
          <w:p w14:paraId="2F86E331" w14:textId="182581AE" w:rsidR="004C6783" w:rsidRPr="00682C47" w:rsidRDefault="004C6783" w:rsidP="00EC3672">
            <w:pPr>
              <w:pStyle w:val="ListParagraph"/>
              <w:numPr>
                <w:ilvl w:val="0"/>
                <w:numId w:val="12"/>
              </w:numPr>
              <w:tabs>
                <w:tab w:val="left" w:pos="342"/>
              </w:tabs>
              <w:ind w:left="-10" w:firstLine="0"/>
              <w:rPr>
                <w:rFonts w:ascii="Arial" w:hAnsi="Arial" w:cs="Arial"/>
              </w:rPr>
            </w:pPr>
            <w:r w:rsidRPr="00682C47">
              <w:rPr>
                <w:rFonts w:ascii="Arial" w:hAnsi="Arial" w:cs="Arial"/>
              </w:rPr>
              <w:t>Холбогдох суб</w:t>
            </w:r>
            <w:r w:rsidR="00B12DD1" w:rsidRPr="00682C47">
              <w:rPr>
                <w:rFonts w:ascii="Arial" w:hAnsi="Arial" w:cs="Arial"/>
              </w:rPr>
              <w:t>ь</w:t>
            </w:r>
            <w:r w:rsidRPr="00682C47">
              <w:rPr>
                <w:rFonts w:ascii="Arial" w:hAnsi="Arial" w:cs="Arial"/>
              </w:rPr>
              <w:t xml:space="preserve">ектээс судалгаа авах, </w:t>
            </w:r>
          </w:p>
          <w:p w14:paraId="64C68F89" w14:textId="77777777" w:rsidR="004C6783" w:rsidRPr="00682C47" w:rsidRDefault="004C6783" w:rsidP="00EC3672">
            <w:pPr>
              <w:ind w:left="-10"/>
              <w:rPr>
                <w:rFonts w:ascii="Arial" w:hAnsi="Arial" w:cs="Arial"/>
                <w:b/>
                <w:color w:val="0070C0"/>
                <w:lang w:val="mn-MN"/>
              </w:rPr>
            </w:pPr>
          </w:p>
        </w:tc>
      </w:tr>
    </w:tbl>
    <w:p w14:paraId="58877844" w14:textId="77777777" w:rsidR="004C6783" w:rsidRPr="008E5C80" w:rsidRDefault="004C6783" w:rsidP="0032465E">
      <w:pPr>
        <w:tabs>
          <w:tab w:val="left" w:pos="1134"/>
        </w:tabs>
        <w:jc w:val="both"/>
        <w:rPr>
          <w:rFonts w:ascii="Arial" w:hAnsi="Arial" w:cs="Arial"/>
          <w:sz w:val="24"/>
          <w:szCs w:val="24"/>
          <w:lang w:val="mn-MN"/>
        </w:rPr>
        <w:sectPr w:rsidR="004C6783" w:rsidRPr="008E5C80" w:rsidSect="009610FA">
          <w:pgSz w:w="11909" w:h="16834" w:code="9"/>
          <w:pgMar w:top="1170" w:right="929" w:bottom="1440" w:left="1440" w:header="720" w:footer="720" w:gutter="0"/>
          <w:cols w:space="720"/>
          <w:docGrid w:linePitch="360"/>
        </w:sectPr>
      </w:pPr>
    </w:p>
    <w:p w14:paraId="601DB2E0" w14:textId="1EFCE0DA" w:rsidR="004C6783" w:rsidRDefault="004C6783" w:rsidP="0032465E">
      <w:pPr>
        <w:tabs>
          <w:tab w:val="left" w:pos="1134"/>
        </w:tabs>
        <w:jc w:val="center"/>
        <w:rPr>
          <w:rFonts w:ascii="Arial" w:hAnsi="Arial" w:cs="Arial"/>
          <w:b/>
          <w:color w:val="0055FE"/>
          <w:sz w:val="24"/>
          <w:szCs w:val="24"/>
          <w:lang w:val="mn-MN"/>
        </w:rPr>
      </w:pPr>
      <w:r w:rsidRPr="008E5C80">
        <w:rPr>
          <w:rFonts w:ascii="Arial" w:hAnsi="Arial" w:cs="Arial"/>
          <w:b/>
          <w:color w:val="0055FE"/>
          <w:sz w:val="24"/>
          <w:szCs w:val="24"/>
          <w:lang w:val="mn-MN"/>
        </w:rPr>
        <w:lastRenderedPageBreak/>
        <w:t>ХОЁР. ХЭРЭГЖҮҮЛЭХ ҮЕ ШАТ</w:t>
      </w:r>
    </w:p>
    <w:p w14:paraId="664AD3A6" w14:textId="77777777" w:rsidR="00B12DD1" w:rsidRPr="008E5C80" w:rsidRDefault="00B12DD1" w:rsidP="0032465E">
      <w:pPr>
        <w:tabs>
          <w:tab w:val="left" w:pos="1134"/>
        </w:tabs>
        <w:jc w:val="center"/>
        <w:rPr>
          <w:rFonts w:ascii="Arial" w:hAnsi="Arial" w:cs="Arial"/>
          <w:b/>
          <w:color w:val="0055FE"/>
          <w:sz w:val="24"/>
          <w:szCs w:val="24"/>
          <w:lang w:val="mn-MN"/>
        </w:rPr>
      </w:pPr>
    </w:p>
    <w:p w14:paraId="6E6423F9" w14:textId="71ECA82E" w:rsidR="004C6783" w:rsidRPr="00355773" w:rsidRDefault="00B12DD1" w:rsidP="0032465E">
      <w:pPr>
        <w:pStyle w:val="Default"/>
        <w:numPr>
          <w:ilvl w:val="1"/>
          <w:numId w:val="14"/>
        </w:numPr>
        <w:tabs>
          <w:tab w:val="left" w:pos="450"/>
        </w:tabs>
        <w:rPr>
          <w:b/>
          <w:color w:val="0055FE"/>
          <w:lang w:val="mn-MN"/>
        </w:rPr>
      </w:pPr>
      <w:r>
        <w:rPr>
          <w:b/>
          <w:color w:val="0055FE"/>
          <w:lang w:val="mn-MN"/>
        </w:rPr>
        <w:t xml:space="preserve"> </w:t>
      </w:r>
      <w:r w:rsidR="004C6783" w:rsidRPr="008E5C80">
        <w:rPr>
          <w:b/>
          <w:color w:val="0055FE"/>
          <w:lang w:val="mn-MN"/>
        </w:rPr>
        <w:t>Бэлэн байгаа мэдээллийг цуглуулсан тухайд:</w:t>
      </w:r>
    </w:p>
    <w:p w14:paraId="12C4F72E" w14:textId="77777777" w:rsidR="004C6783" w:rsidRPr="00355773" w:rsidRDefault="004C6783" w:rsidP="0032465E">
      <w:pPr>
        <w:pStyle w:val="Default"/>
        <w:tabs>
          <w:tab w:val="left" w:pos="450"/>
        </w:tabs>
        <w:ind w:left="360"/>
        <w:rPr>
          <w:b/>
          <w:color w:val="auto"/>
          <w:lang w:val="mn-MN"/>
        </w:rPr>
      </w:pPr>
    </w:p>
    <w:p w14:paraId="294B4C98" w14:textId="1D856F80" w:rsidR="004C6783" w:rsidRDefault="004C6783" w:rsidP="00B12DD1">
      <w:pPr>
        <w:pStyle w:val="Default"/>
        <w:numPr>
          <w:ilvl w:val="2"/>
          <w:numId w:val="11"/>
        </w:numPr>
        <w:tabs>
          <w:tab w:val="left" w:pos="450"/>
        </w:tabs>
        <w:rPr>
          <w:b/>
          <w:i/>
          <w:color w:val="auto"/>
          <w:u w:val="single"/>
          <w:lang w:val="mn-MN"/>
        </w:rPr>
      </w:pPr>
      <w:r w:rsidRPr="008E5C80">
        <w:rPr>
          <w:i/>
          <w:color w:val="auto"/>
          <w:u w:val="single"/>
          <w:lang w:val="mn-MN"/>
        </w:rPr>
        <w:t>Э</w:t>
      </w:r>
      <w:r w:rsidRPr="008E5C80">
        <w:rPr>
          <w:b/>
          <w:i/>
          <w:color w:val="auto"/>
          <w:u w:val="single"/>
          <w:lang w:val="mn-MN"/>
        </w:rPr>
        <w:t>рх зүйн баримт бичиг</w:t>
      </w:r>
    </w:p>
    <w:p w14:paraId="48C6357D"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Улсын Үндэс хууль 1992 он</w:t>
      </w:r>
      <w:r w:rsidRPr="00355773">
        <w:rPr>
          <w:rFonts w:ascii="Arial" w:hAnsi="Arial" w:cs="Arial"/>
          <w:sz w:val="24"/>
          <w:szCs w:val="24"/>
        </w:rPr>
        <w:t>;</w:t>
      </w:r>
    </w:p>
    <w:p w14:paraId="76FEE72E"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Улсын Иргэний хууль 2002 он (35 дугаар бүлэг, 380-398 дугаар зүйл)</w:t>
      </w:r>
      <w:r w:rsidRPr="00355773">
        <w:rPr>
          <w:rFonts w:ascii="Arial" w:hAnsi="Arial" w:cs="Arial"/>
          <w:sz w:val="24"/>
          <w:szCs w:val="24"/>
        </w:rPr>
        <w:t>;</w:t>
      </w:r>
    </w:p>
    <w:p w14:paraId="2BF7C9B2"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тээврийн тухай хууль 2007 он</w:t>
      </w:r>
      <w:r w:rsidRPr="00355773">
        <w:rPr>
          <w:rFonts w:ascii="Arial" w:hAnsi="Arial" w:cs="Arial"/>
          <w:sz w:val="24"/>
          <w:szCs w:val="24"/>
        </w:rPr>
        <w:t>;</w:t>
      </w:r>
    </w:p>
    <w:p w14:paraId="5C01806A"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Авто тээврийн тухай хууль 1999 он</w:t>
      </w:r>
      <w:r w:rsidRPr="00355773">
        <w:rPr>
          <w:rFonts w:ascii="Arial" w:hAnsi="Arial" w:cs="Arial"/>
          <w:sz w:val="24"/>
          <w:szCs w:val="24"/>
        </w:rPr>
        <w:t>;</w:t>
      </w:r>
      <w:r w:rsidRPr="008E5C80">
        <w:rPr>
          <w:rFonts w:ascii="Arial" w:hAnsi="Arial" w:cs="Arial"/>
          <w:sz w:val="24"/>
          <w:szCs w:val="24"/>
        </w:rPr>
        <w:t xml:space="preserve"> </w:t>
      </w:r>
    </w:p>
    <w:p w14:paraId="40A838AD"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Хөгжлийн бодлого, төлөвлөлтийн тухай хууль 2015 он</w:t>
      </w:r>
      <w:r w:rsidRPr="00355773">
        <w:rPr>
          <w:rFonts w:ascii="Arial" w:hAnsi="Arial" w:cs="Arial"/>
          <w:sz w:val="24"/>
          <w:szCs w:val="24"/>
        </w:rPr>
        <w:t>;</w:t>
      </w:r>
    </w:p>
    <w:p w14:paraId="10931A58"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Захиргааны ерөнхий хууль 2015 он</w:t>
      </w:r>
      <w:r w:rsidRPr="008E5C80">
        <w:rPr>
          <w:rFonts w:ascii="Arial" w:hAnsi="Arial" w:cs="Arial"/>
          <w:sz w:val="24"/>
          <w:szCs w:val="24"/>
          <w:lang w:val="en-US"/>
        </w:rPr>
        <w:t>;</w:t>
      </w:r>
    </w:p>
    <w:p w14:paraId="76665F1B"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Хууль тогтоомжийн тухай хууль 2016 он</w:t>
      </w:r>
      <w:r w:rsidRPr="00355773">
        <w:rPr>
          <w:rFonts w:ascii="Arial" w:hAnsi="Arial" w:cs="Arial"/>
          <w:sz w:val="24"/>
          <w:szCs w:val="24"/>
        </w:rPr>
        <w:t>;</w:t>
      </w:r>
    </w:p>
    <w:p w14:paraId="505B9767"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Авто замын тухай хууль 2017 он</w:t>
      </w:r>
      <w:r w:rsidRPr="00355773">
        <w:rPr>
          <w:rFonts w:ascii="Arial" w:hAnsi="Arial" w:cs="Arial"/>
          <w:sz w:val="24"/>
          <w:szCs w:val="24"/>
        </w:rPr>
        <w:t>;</w:t>
      </w:r>
    </w:p>
    <w:p w14:paraId="64CC295A"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Наушкаас Улаанбаатар хүртэл төмөр замыг байгуулж ашиглахын тулд Монгол Зөвлөлтийн хувьцаат нийгэмлэг байгуулах БНМАУ-ын Засгийн газар, ЗХУ-ын засгийн газар хоорондын хэлэлцээр 1948 он</w:t>
      </w:r>
      <w:r w:rsidRPr="00355773">
        <w:rPr>
          <w:rFonts w:ascii="Arial" w:hAnsi="Arial" w:cs="Arial"/>
          <w:sz w:val="24"/>
          <w:szCs w:val="24"/>
        </w:rPr>
        <w:t>;</w:t>
      </w:r>
    </w:p>
    <w:p w14:paraId="075B40DC"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Монгол-Хятадын хилийн төмөр замын хэлэлцээр 1956 он</w:t>
      </w:r>
      <w:r w:rsidRPr="00355773">
        <w:rPr>
          <w:rFonts w:ascii="Arial" w:hAnsi="Arial" w:cs="Arial"/>
          <w:sz w:val="24"/>
          <w:szCs w:val="24"/>
        </w:rPr>
        <w:t>;</w:t>
      </w:r>
      <w:r w:rsidRPr="008E5C80">
        <w:rPr>
          <w:rFonts w:ascii="Arial" w:hAnsi="Arial" w:cs="Arial"/>
          <w:sz w:val="24"/>
          <w:szCs w:val="24"/>
        </w:rPr>
        <w:t xml:space="preserve"> </w:t>
      </w:r>
    </w:p>
    <w:p w14:paraId="2528CEAE"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салбарт хамтран ажиллах тухай Монгол Улсын Засгийн газар, БНСВУ-ын Засгийн газар хоорондын хэлэлцээр 2004 он</w:t>
      </w:r>
      <w:r w:rsidRPr="00355773">
        <w:rPr>
          <w:rFonts w:ascii="Arial" w:hAnsi="Arial" w:cs="Arial"/>
          <w:sz w:val="24"/>
          <w:szCs w:val="24"/>
        </w:rPr>
        <w:t>;</w:t>
      </w:r>
    </w:p>
    <w:p w14:paraId="298DABAD"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 дахь харилцааны тухай Монгол Улсын болон Украйн улсын Засгийн газар хоорондын хэлэлцээр 1995 он</w:t>
      </w:r>
      <w:r w:rsidRPr="00355773">
        <w:rPr>
          <w:rFonts w:ascii="Arial" w:hAnsi="Arial" w:cs="Arial"/>
          <w:sz w:val="24"/>
          <w:szCs w:val="24"/>
        </w:rPr>
        <w:t>;</w:t>
      </w:r>
    </w:p>
    <w:p w14:paraId="3AFFC3BF"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 дахь харилцааны тухай Монгол Улсын болон ОХУ-ын Засгийн газар хоорондын хэлэлцээр 1996 он</w:t>
      </w:r>
      <w:r w:rsidRPr="00355773">
        <w:rPr>
          <w:rFonts w:ascii="Arial" w:hAnsi="Arial" w:cs="Arial"/>
          <w:sz w:val="24"/>
          <w:szCs w:val="24"/>
        </w:rPr>
        <w:t>;</w:t>
      </w:r>
    </w:p>
    <w:p w14:paraId="01053D33"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 дахь харилцааны тухай Монгол Улсын болон Турк улсын Засгийн газар хоорондын хэлэлцээр 2001 он</w:t>
      </w:r>
      <w:r w:rsidRPr="00355773">
        <w:rPr>
          <w:rFonts w:ascii="Arial" w:hAnsi="Arial" w:cs="Arial"/>
          <w:sz w:val="24"/>
          <w:szCs w:val="24"/>
        </w:rPr>
        <w:t>;</w:t>
      </w:r>
    </w:p>
    <w:p w14:paraId="41097397"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 дахь харилцааны тухай Монгол Улсын болон Беларусь улсын Засгийн газар хоорондын хэлэлцээр 2003 он</w:t>
      </w:r>
      <w:r w:rsidRPr="00355773">
        <w:rPr>
          <w:rFonts w:ascii="Arial" w:hAnsi="Arial" w:cs="Arial"/>
          <w:sz w:val="24"/>
          <w:szCs w:val="24"/>
        </w:rPr>
        <w:t>;</w:t>
      </w:r>
    </w:p>
    <w:p w14:paraId="22A44C30"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Олон Улсын төмөр замын ачаа харилцааны хэлэлцээр 1951 он</w:t>
      </w:r>
      <w:r w:rsidRPr="00355773">
        <w:rPr>
          <w:rFonts w:ascii="Arial" w:hAnsi="Arial" w:cs="Arial"/>
          <w:sz w:val="24"/>
          <w:szCs w:val="24"/>
        </w:rPr>
        <w:t>;</w:t>
      </w:r>
    </w:p>
    <w:p w14:paraId="140B94B3"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Олон Улсын төмөр замын зорчигч харилцааны хэлэлцээр 1956 он</w:t>
      </w:r>
      <w:r w:rsidRPr="00355773">
        <w:rPr>
          <w:rFonts w:ascii="Arial" w:hAnsi="Arial" w:cs="Arial"/>
          <w:sz w:val="24"/>
          <w:szCs w:val="24"/>
        </w:rPr>
        <w:t>;</w:t>
      </w:r>
    </w:p>
    <w:p w14:paraId="1B54408A"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 Хятад улсын нутаг дэвсгэрээр далайд гарах болон буцах, дамжин өнгөрөх тээвэр хийх тухай БНМАУ-ын Засгийн газар, БНХАУ-ын засгийн газар хоорондын хэлэлцээр 1992 он</w:t>
      </w:r>
      <w:r w:rsidRPr="00355773">
        <w:rPr>
          <w:rFonts w:ascii="Arial" w:hAnsi="Arial" w:cs="Arial"/>
          <w:sz w:val="24"/>
          <w:szCs w:val="24"/>
        </w:rPr>
        <w:t>;</w:t>
      </w:r>
    </w:p>
    <w:p w14:paraId="0A3CB9BD"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 ОХУ-ын нутгаар дамжин тээвэр хийж, далайд гарах тухай Монгол Улсын Засгийн газар, ОХУ-ын засгийн газар хоорондын хэлэлцээр 1992 он</w:t>
      </w:r>
      <w:r w:rsidRPr="00355773">
        <w:rPr>
          <w:rFonts w:ascii="Arial" w:hAnsi="Arial" w:cs="Arial"/>
          <w:sz w:val="24"/>
          <w:szCs w:val="24"/>
        </w:rPr>
        <w:t>;</w:t>
      </w:r>
    </w:p>
    <w:p w14:paraId="76B4CD26"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Дамжин өнгөрөх журмын тухай Монгол Улсын Засгийн газар, Бүгд Найрамдах Казахстан улсын Засгийн газар хоорондын хэлэлцээр 1992 он</w:t>
      </w:r>
      <w:r w:rsidRPr="00355773">
        <w:rPr>
          <w:rFonts w:ascii="Arial" w:hAnsi="Arial" w:cs="Arial"/>
          <w:sz w:val="24"/>
          <w:szCs w:val="24"/>
        </w:rPr>
        <w:t>;</w:t>
      </w:r>
    </w:p>
    <w:p w14:paraId="112F24F1"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Улсын Их Хурлын 2016 оны 19 дүгээр тогтоолоор баталсан “Монгол улсын тогтвортой хөгжлийн үзэл баримтлал 2030”</w:t>
      </w:r>
      <w:r w:rsidRPr="00355773">
        <w:rPr>
          <w:rFonts w:ascii="Arial" w:hAnsi="Arial" w:cs="Arial"/>
          <w:sz w:val="24"/>
          <w:szCs w:val="24"/>
        </w:rPr>
        <w:t>;</w:t>
      </w:r>
      <w:r w:rsidRPr="008E5C80">
        <w:rPr>
          <w:rFonts w:ascii="Arial" w:hAnsi="Arial" w:cs="Arial"/>
          <w:sz w:val="24"/>
          <w:szCs w:val="24"/>
        </w:rPr>
        <w:t xml:space="preserve"> </w:t>
      </w:r>
    </w:p>
    <w:p w14:paraId="58A8E806" w14:textId="21F336EF"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Улсын Их Хурлын 2017 оны 11 дүгээр тогтоолоор батлагдсан “ Монгол Улсын хууль тогтоомжийг 202</w:t>
      </w:r>
      <w:r w:rsidR="00F721B0">
        <w:rPr>
          <w:rFonts w:ascii="Arial" w:hAnsi="Arial" w:cs="Arial"/>
          <w:sz w:val="24"/>
          <w:szCs w:val="24"/>
        </w:rPr>
        <w:t>0</w:t>
      </w:r>
      <w:r w:rsidRPr="008E5C80">
        <w:rPr>
          <w:rFonts w:ascii="Arial" w:hAnsi="Arial" w:cs="Arial"/>
          <w:sz w:val="24"/>
          <w:szCs w:val="24"/>
        </w:rPr>
        <w:t xml:space="preserve"> он хүртэл боловсронгуй болгох үндсэн чиглэл”</w:t>
      </w:r>
      <w:r w:rsidRPr="00355773">
        <w:rPr>
          <w:rFonts w:ascii="Arial" w:hAnsi="Arial" w:cs="Arial"/>
          <w:sz w:val="24"/>
          <w:szCs w:val="24"/>
        </w:rPr>
        <w:t>;</w:t>
      </w:r>
    </w:p>
    <w:p w14:paraId="62DA0A0A" w14:textId="5B14DA2E"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Улсын Их Хурлын 2017 оны 42 дугаар тогтоолоор батлагдсан “</w:t>
      </w:r>
      <w:r w:rsidRPr="00355773">
        <w:rPr>
          <w:rFonts w:ascii="Arial" w:hAnsi="Arial" w:cs="Arial"/>
          <w:sz w:val="24"/>
          <w:szCs w:val="24"/>
        </w:rPr>
        <w:t xml:space="preserve">2018 </w:t>
      </w:r>
      <w:r w:rsidRPr="008E5C80">
        <w:rPr>
          <w:rFonts w:ascii="Arial" w:hAnsi="Arial" w:cs="Arial"/>
          <w:sz w:val="24"/>
          <w:szCs w:val="24"/>
        </w:rPr>
        <w:t>онд Монгол Улсын Эдийн засаг, нийгмийг хөгжүүлэх үндсэн чиглэл”</w:t>
      </w:r>
      <w:r w:rsidR="000C1A77">
        <w:rPr>
          <w:rFonts w:ascii="Arial" w:hAnsi="Arial" w:cs="Arial"/>
          <w:sz w:val="24"/>
          <w:szCs w:val="24"/>
        </w:rPr>
        <w:t>.</w:t>
      </w:r>
    </w:p>
    <w:p w14:paraId="0A212236" w14:textId="77777777" w:rsidR="00157439" w:rsidRPr="00157439" w:rsidRDefault="00157439" w:rsidP="00157439">
      <w:pPr>
        <w:pStyle w:val="Default"/>
        <w:tabs>
          <w:tab w:val="left" w:pos="450"/>
        </w:tabs>
        <w:ind w:left="567"/>
        <w:rPr>
          <w:b/>
          <w:color w:val="0055FE"/>
          <w:lang w:val="mn-MN"/>
        </w:rPr>
      </w:pPr>
    </w:p>
    <w:p w14:paraId="2118B4DA" w14:textId="44C66518" w:rsidR="004C6783" w:rsidRPr="00355773" w:rsidRDefault="004C6783" w:rsidP="00EC3672">
      <w:pPr>
        <w:pStyle w:val="Default"/>
        <w:numPr>
          <w:ilvl w:val="2"/>
          <w:numId w:val="11"/>
        </w:numPr>
        <w:tabs>
          <w:tab w:val="left" w:pos="450"/>
        </w:tabs>
        <w:ind w:left="0" w:firstLine="567"/>
        <w:rPr>
          <w:b/>
          <w:color w:val="0055FE"/>
          <w:lang w:val="mn-MN"/>
        </w:rPr>
      </w:pPr>
      <w:r w:rsidRPr="008E5C80">
        <w:rPr>
          <w:b/>
          <w:color w:val="0055FE"/>
          <w:u w:val="single"/>
          <w:lang w:val="mn-MN"/>
        </w:rPr>
        <w:t xml:space="preserve"> </w:t>
      </w:r>
      <w:r w:rsidRPr="00355773">
        <w:rPr>
          <w:b/>
          <w:color w:val="0055FE"/>
          <w:lang w:val="mn-MN"/>
        </w:rPr>
        <w:t>Статистик мэдээ, судалгааны тайлан, ном, сурах бичиг, өгүүлэл</w:t>
      </w:r>
      <w:r w:rsidRPr="00EC3672">
        <w:rPr>
          <w:b/>
          <w:color w:val="0055FE"/>
          <w:lang w:val="mn-MN"/>
        </w:rPr>
        <w:t>үүд:</w:t>
      </w:r>
    </w:p>
    <w:p w14:paraId="3BA594BE" w14:textId="582D4360"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Шүүхийн ерөнхий зөвлөл 2007-2017 онуудад төмөр замын тээврийн хуультай холбоотой асуудлаар иргэн болон эрүүгийн хэргийг шүүхээр ший</w:t>
      </w:r>
      <w:r w:rsidR="000F7D39">
        <w:rPr>
          <w:rFonts w:ascii="Arial" w:hAnsi="Arial" w:cs="Arial"/>
          <w:sz w:val="24"/>
          <w:szCs w:val="24"/>
        </w:rPr>
        <w:t>д</w:t>
      </w:r>
      <w:r w:rsidRPr="008E5C80">
        <w:rPr>
          <w:rFonts w:ascii="Arial" w:hAnsi="Arial" w:cs="Arial"/>
          <w:sz w:val="24"/>
          <w:szCs w:val="24"/>
        </w:rPr>
        <w:t>вэрлэсэн статистик судалгаа</w:t>
      </w:r>
      <w:r w:rsidRPr="008E5C80">
        <w:rPr>
          <w:rFonts w:ascii="Arial" w:eastAsiaTheme="minorEastAsia" w:hAnsi="Arial" w:cs="Arial"/>
          <w:sz w:val="24"/>
          <w:szCs w:val="24"/>
          <w:lang w:eastAsia="zh-CN"/>
        </w:rPr>
        <w:t>;</w:t>
      </w:r>
      <w:r w:rsidRPr="008E5C80">
        <w:rPr>
          <w:rFonts w:ascii="Arial" w:hAnsi="Arial" w:cs="Arial"/>
          <w:sz w:val="24"/>
          <w:szCs w:val="24"/>
        </w:rPr>
        <w:t xml:space="preserve"> </w:t>
      </w:r>
    </w:p>
    <w:p w14:paraId="5A481C1B" w14:textId="0A404723"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 xml:space="preserve">Монгол Улс дахь хүний эрх, эрх чөлөөний байдлын талаарх хүний эрхийн үндэсний комиссын 10 дахь илтгэл 2011 </w:t>
      </w:r>
      <w:r w:rsidR="008109A8">
        <w:rPr>
          <w:rFonts w:ascii="Arial" w:hAnsi="Arial" w:cs="Arial"/>
          <w:sz w:val="24"/>
          <w:szCs w:val="24"/>
        </w:rPr>
        <w:t>он</w:t>
      </w:r>
      <w:r w:rsidRPr="008E5C80">
        <w:rPr>
          <w:rFonts w:ascii="Arial" w:hAnsi="Arial" w:cs="Arial"/>
          <w:sz w:val="24"/>
          <w:szCs w:val="24"/>
        </w:rPr>
        <w:t xml:space="preserve"> 3 дугаар бүлэг;</w:t>
      </w:r>
    </w:p>
    <w:p w14:paraId="1B6B24E8" w14:textId="470F7401"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Монгол Улсын Их Хурлын да</w:t>
      </w:r>
      <w:r w:rsidR="008109A8">
        <w:rPr>
          <w:rFonts w:ascii="Arial" w:hAnsi="Arial" w:cs="Arial"/>
          <w:sz w:val="24"/>
          <w:szCs w:val="24"/>
        </w:rPr>
        <w:t>р</w:t>
      </w:r>
      <w:r w:rsidRPr="008E5C80">
        <w:rPr>
          <w:rFonts w:ascii="Arial" w:hAnsi="Arial" w:cs="Arial"/>
          <w:sz w:val="24"/>
          <w:szCs w:val="24"/>
        </w:rPr>
        <w:t xml:space="preserve">гын 2013 оны 119 дүгээр захирамжаар байгуулагдсан “Монгол Улсын газар зүйн байрлалын давуу талыг ашиглан төмөр </w:t>
      </w:r>
      <w:r w:rsidRPr="008E5C80">
        <w:rPr>
          <w:rFonts w:ascii="Arial" w:hAnsi="Arial" w:cs="Arial"/>
          <w:sz w:val="24"/>
          <w:szCs w:val="24"/>
        </w:rPr>
        <w:lastRenderedPageBreak/>
        <w:t>зам, авто зам, авто тээвэр, агаарын тээврийн дамжин өнгөрөх зорчигч, ачаа тээвэрлэл</w:t>
      </w:r>
      <w:r w:rsidR="00B12DD1">
        <w:rPr>
          <w:rFonts w:ascii="Arial" w:hAnsi="Arial" w:cs="Arial"/>
          <w:sz w:val="24"/>
          <w:szCs w:val="24"/>
        </w:rPr>
        <w:t>т</w:t>
      </w:r>
      <w:r w:rsidRPr="008E5C80">
        <w:rPr>
          <w:rFonts w:ascii="Arial" w:hAnsi="Arial" w:cs="Arial"/>
          <w:sz w:val="24"/>
          <w:szCs w:val="24"/>
        </w:rPr>
        <w:t>ийг нэмэгдүүлэх, нэгдсэн тээврийн ложистикийн сүлжээг бий болгох, нефть, хийн хоолой, холбооны болон цахилгаан дамжуулах шугамын талаар нэгдсэн бодлого боловсруулах үүрэг бүхий ажлын хэсгээс зохион байгуулсан “Монголын төмөр замын хөгжлийн асуудлууд” эрдэм шинжилгээний бага хурал, “Төмөр замын тээвэр ложистикийн өнөөгийн байдал, цаашдын хөгжил” онол, практикийн бага хурал, “Евро-Азийн тээвэр болон бүс нутгийн оролцоо” олон улсын бага хурлын илтгэлийн хураангуй, “Дамжин өнгөрөх тээвэр-хөгжлийн гарц” илтгэл 2013 он.</w:t>
      </w:r>
    </w:p>
    <w:p w14:paraId="78739DBD" w14:textId="30C394C0"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w:t>
      </w:r>
      <w:r w:rsidRPr="00B12DD1">
        <w:rPr>
          <w:rFonts w:ascii="Arial" w:hAnsi="Arial" w:cs="Arial"/>
          <w:i/>
          <w:iCs/>
          <w:sz w:val="24"/>
          <w:szCs w:val="24"/>
        </w:rPr>
        <w:t>Хөгжлийн үр дүнд хүргэх удирдлага</w:t>
      </w:r>
      <w:r w:rsidRPr="008E5C80">
        <w:rPr>
          <w:rFonts w:ascii="Arial" w:hAnsi="Arial" w:cs="Arial"/>
          <w:sz w:val="24"/>
          <w:szCs w:val="24"/>
        </w:rPr>
        <w:t>:</w:t>
      </w:r>
      <w:r w:rsidR="00B12DD1">
        <w:rPr>
          <w:rFonts w:ascii="Arial" w:hAnsi="Arial" w:cs="Arial"/>
          <w:sz w:val="24"/>
          <w:szCs w:val="24"/>
        </w:rPr>
        <w:t xml:space="preserve"> </w:t>
      </w:r>
      <w:r w:rsidRPr="008E5C80">
        <w:rPr>
          <w:rFonts w:ascii="Arial" w:hAnsi="Arial" w:cs="Arial"/>
          <w:sz w:val="24"/>
          <w:szCs w:val="24"/>
        </w:rPr>
        <w:t>Төмөр замын суурь бүтцийн тариф-Монгол Улсын төмөр замын салбарт хувийн хэвшлийн төлөвшлийг дэмжих нь” судалгааны тайлан. Азийн хөгжлийн банк 2014 он.</w:t>
      </w:r>
    </w:p>
    <w:p w14:paraId="0677441D" w14:textId="77777777"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 xml:space="preserve">Монгол Улсын далайд гарах нөхцөл боломжийн талаарх мэдээлэл судалгааны тойм. Далайн захиргаа 2017. </w:t>
      </w:r>
    </w:p>
    <w:p w14:paraId="287CC81B" w14:textId="715883C7" w:rsidR="004C6783"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Зам, тээврийн хөгжлийн яам, Шинжлэх ухааны академи хамтран зохион байгуулсан “Төмөр замын тээврийн эрх зүйн орчин, хөгжлийн асуудлууд” сэдэвт эрдэм шинжилгээний хурлын илтгэлүүд, хурлаас гарсан зөвлөмж.</w:t>
      </w:r>
    </w:p>
    <w:p w14:paraId="561576CB" w14:textId="69E1D739" w:rsidR="004C6783" w:rsidRPr="008E5C80" w:rsidRDefault="004C6783" w:rsidP="009D086E">
      <w:pPr>
        <w:ind w:firstLine="567"/>
        <w:jc w:val="both"/>
        <w:rPr>
          <w:rFonts w:ascii="Arial" w:hAnsi="Arial" w:cs="Arial"/>
          <w:sz w:val="24"/>
          <w:szCs w:val="24"/>
          <w:lang w:val="mn-MN"/>
        </w:rPr>
      </w:pPr>
      <w:r w:rsidRPr="00EC3672">
        <w:rPr>
          <w:rFonts w:ascii="Arial" w:hAnsi="Arial" w:cs="Arial"/>
          <w:bCs/>
          <w:i/>
          <w:iCs/>
          <w:sz w:val="24"/>
          <w:szCs w:val="24"/>
          <w:lang w:val="mn-MN"/>
        </w:rPr>
        <w:t>Холбогдох субъектээс судалгаа авах</w:t>
      </w:r>
      <w:r w:rsidRPr="00EC3672">
        <w:rPr>
          <w:rFonts w:ascii="Arial" w:hAnsi="Arial" w:cs="Arial"/>
          <w:b/>
          <w:i/>
          <w:iCs/>
          <w:sz w:val="24"/>
          <w:szCs w:val="24"/>
          <w:lang w:val="mn-MN"/>
        </w:rPr>
        <w:t>:</w:t>
      </w:r>
      <w:r w:rsidRPr="008E5C80">
        <w:rPr>
          <w:rFonts w:ascii="Arial" w:eastAsiaTheme="minorEastAsia" w:hAnsi="Arial" w:cs="Arial"/>
          <w:sz w:val="24"/>
          <w:szCs w:val="24"/>
          <w:lang w:val="mn-MN"/>
        </w:rPr>
        <w:t xml:space="preserve"> Төмөр замын тээвэрлэлтийн үйл ажиллагаанд оролцогч </w:t>
      </w:r>
      <w:r w:rsidRPr="008E5C80">
        <w:rPr>
          <w:rFonts w:ascii="Arial" w:hAnsi="Arial" w:cs="Arial"/>
          <w:sz w:val="24"/>
          <w:szCs w:val="24"/>
          <w:lang w:val="mn-MN"/>
        </w:rPr>
        <w:t xml:space="preserve">“УБТЗ” ХНН, “МТЗ”ТӨХК, </w:t>
      </w:r>
      <w:r w:rsidR="000C1A77">
        <w:rPr>
          <w:rFonts w:ascii="Arial" w:hAnsi="Arial" w:cs="Arial"/>
          <w:sz w:val="24"/>
          <w:szCs w:val="24"/>
          <w:lang w:val="mn-MN"/>
        </w:rPr>
        <w:t xml:space="preserve">“Таван толгой төмөр зам” ХХК, </w:t>
      </w:r>
      <w:r w:rsidRPr="008E5C80">
        <w:rPr>
          <w:rFonts w:ascii="Arial" w:hAnsi="Arial" w:cs="Arial"/>
          <w:sz w:val="24"/>
          <w:szCs w:val="24"/>
          <w:lang w:val="mn-MN"/>
        </w:rPr>
        <w:t>“БТЕГ” ХХК</w:t>
      </w:r>
      <w:r w:rsidR="000C1A77">
        <w:rPr>
          <w:rFonts w:ascii="Arial" w:hAnsi="Arial" w:cs="Arial"/>
          <w:sz w:val="24"/>
          <w:szCs w:val="24"/>
          <w:lang w:val="mn-MN"/>
        </w:rPr>
        <w:t>, “БТЗ” ХХ</w:t>
      </w:r>
      <w:r w:rsidRPr="008E5C80">
        <w:rPr>
          <w:rFonts w:ascii="Arial" w:hAnsi="Arial" w:cs="Arial"/>
          <w:sz w:val="24"/>
          <w:szCs w:val="24"/>
          <w:lang w:val="mn-MN"/>
        </w:rPr>
        <w:t xml:space="preserve"> зэрэг суурь бүтэц эзэмшигчид, “ГТХЗНТ” УТҮГ-ын тайлан, судалгаа. </w:t>
      </w:r>
    </w:p>
    <w:p w14:paraId="107B326D" w14:textId="77777777" w:rsidR="004C6783" w:rsidRPr="008E5C80" w:rsidRDefault="004C6783" w:rsidP="00EC3672">
      <w:pPr>
        <w:jc w:val="both"/>
        <w:rPr>
          <w:rFonts w:ascii="Arial" w:hAnsi="Arial" w:cs="Arial"/>
          <w:color w:val="0055FE"/>
          <w:sz w:val="24"/>
          <w:szCs w:val="24"/>
          <w:lang w:val="mn-MN"/>
        </w:rPr>
      </w:pPr>
    </w:p>
    <w:p w14:paraId="614A298E" w14:textId="77777777" w:rsidR="004C6783" w:rsidRPr="008E5C80" w:rsidRDefault="004C6783" w:rsidP="00EC3672">
      <w:pPr>
        <w:jc w:val="center"/>
        <w:rPr>
          <w:rFonts w:ascii="Arial" w:hAnsi="Arial" w:cs="Arial"/>
          <w:b/>
          <w:color w:val="0055FE"/>
          <w:sz w:val="24"/>
          <w:szCs w:val="24"/>
          <w:lang w:val="mn-MN"/>
        </w:rPr>
      </w:pPr>
      <w:r w:rsidRPr="008E5C80">
        <w:rPr>
          <w:rFonts w:ascii="Arial" w:hAnsi="Arial" w:cs="Arial"/>
          <w:b/>
          <w:color w:val="0055FE"/>
          <w:sz w:val="24"/>
          <w:szCs w:val="24"/>
          <w:lang w:val="mn-MN"/>
        </w:rPr>
        <w:t>ГУРАВ. ҮНЭЛЭХ ҮЕ ШАТ</w:t>
      </w:r>
    </w:p>
    <w:p w14:paraId="752921FF" w14:textId="77777777" w:rsidR="004C6783" w:rsidRPr="008E5C80" w:rsidRDefault="004C6783" w:rsidP="00EC3672">
      <w:pPr>
        <w:jc w:val="both"/>
        <w:rPr>
          <w:rFonts w:ascii="Arial" w:hAnsi="Arial" w:cs="Arial"/>
          <w:sz w:val="24"/>
          <w:szCs w:val="24"/>
          <w:lang w:val="mn-MN"/>
        </w:rPr>
      </w:pPr>
    </w:p>
    <w:p w14:paraId="460A25AD" w14:textId="21F5A528" w:rsidR="004C6783" w:rsidRPr="008E5C80" w:rsidRDefault="004C6783" w:rsidP="0032465E">
      <w:pPr>
        <w:ind w:firstLine="720"/>
        <w:jc w:val="both"/>
        <w:rPr>
          <w:rFonts w:ascii="Arial" w:hAnsi="Arial" w:cs="Arial"/>
          <w:sz w:val="24"/>
          <w:szCs w:val="24"/>
          <w:lang w:val="mn-MN"/>
        </w:rPr>
      </w:pPr>
      <w:r w:rsidRPr="008E5C80">
        <w:rPr>
          <w:rFonts w:ascii="Arial" w:hAnsi="Arial" w:cs="Arial"/>
          <w:sz w:val="24"/>
          <w:szCs w:val="24"/>
          <w:lang w:val="mn-MN"/>
        </w:rPr>
        <w:t>Төмөр замын тээврийн тухай хууль нь 2007 онд батлагдсанаас хойш 1</w:t>
      </w:r>
      <w:r w:rsidR="000F7D39">
        <w:rPr>
          <w:rFonts w:ascii="Arial" w:hAnsi="Arial" w:cs="Arial"/>
          <w:sz w:val="24"/>
          <w:szCs w:val="24"/>
          <w:lang w:val="mn-MN"/>
        </w:rPr>
        <w:t>5</w:t>
      </w:r>
      <w:r w:rsidRPr="008E5C80">
        <w:rPr>
          <w:rFonts w:ascii="Arial" w:hAnsi="Arial" w:cs="Arial"/>
          <w:sz w:val="24"/>
          <w:szCs w:val="24"/>
          <w:lang w:val="mn-MN"/>
        </w:rPr>
        <w:t xml:space="preserve"> жил өнгөрчээ. Энэ хугацаанд төмөр замын тээврийн салбарт суурь бүтэц эзэмшигч, тээвэрлэгч, тээвэрлэлтийн үйл ажиллагаанд оролцогчид олноор бий болж салбарын үйл ажиллагаа өргөжих тусам хуулиар зохицуулах шаардлагатай олон харилцаа бий болсон байна. </w:t>
      </w:r>
    </w:p>
    <w:p w14:paraId="0E544960" w14:textId="77777777" w:rsidR="004C6783" w:rsidRPr="008E5C80" w:rsidRDefault="004C6783" w:rsidP="0032465E">
      <w:pPr>
        <w:ind w:firstLine="720"/>
        <w:jc w:val="both"/>
        <w:rPr>
          <w:rFonts w:ascii="Arial" w:hAnsi="Arial" w:cs="Arial"/>
          <w:sz w:val="24"/>
          <w:szCs w:val="24"/>
          <w:lang w:val="mn-MN"/>
        </w:rPr>
      </w:pPr>
      <w:r w:rsidRPr="008E5C80">
        <w:rPr>
          <w:rFonts w:ascii="Arial" w:hAnsi="Arial" w:cs="Arial"/>
          <w:sz w:val="24"/>
          <w:szCs w:val="24"/>
          <w:lang w:val="mn-MN"/>
        </w:rPr>
        <w:t xml:space="preserve">Уг хуулийн хэрэгжилттэй холбоотой зарим тулгамдсан асуудал Тухайлбал: төмөр замын тээврийн аюулгүй байдал, үйл ажиллагааг хангах зориулалттай эдэлбэр газар, аюулгүйн бүс, зурвас газрыг дур мэдэн эзэмших, ашиглах асуудал гарч байгаа нь төмөр замын зурвас газар, аюултай бүсийн зохицуулалтыг сайжруулах шаардлагатайг харуулж байна. </w:t>
      </w:r>
    </w:p>
    <w:p w14:paraId="528F8E16" w14:textId="77777777" w:rsidR="004C6783" w:rsidRPr="008E5C80" w:rsidRDefault="004C6783" w:rsidP="0032465E">
      <w:pPr>
        <w:jc w:val="both"/>
        <w:rPr>
          <w:rFonts w:ascii="Arial" w:hAnsi="Arial" w:cs="Arial"/>
          <w:color w:val="0055FE"/>
          <w:sz w:val="24"/>
          <w:szCs w:val="24"/>
          <w:lang w:val="mn-MN"/>
        </w:rPr>
      </w:pPr>
    </w:p>
    <w:p w14:paraId="684AD441" w14:textId="56E2162C"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3.1 “Зорилгод хүрсэн т</w:t>
      </w:r>
      <w:r w:rsidR="000F7D39">
        <w:rPr>
          <w:rFonts w:ascii="Arial" w:hAnsi="Arial" w:cs="Arial"/>
          <w:b/>
          <w:color w:val="0055FE"/>
          <w:sz w:val="24"/>
          <w:szCs w:val="24"/>
          <w:lang w:val="mn-MN"/>
        </w:rPr>
        <w:t>ү</w:t>
      </w:r>
      <w:r w:rsidRPr="008E5C80">
        <w:rPr>
          <w:rFonts w:ascii="Arial" w:hAnsi="Arial" w:cs="Arial"/>
          <w:b/>
          <w:color w:val="0055FE"/>
          <w:sz w:val="24"/>
          <w:szCs w:val="24"/>
          <w:lang w:val="mn-MN"/>
        </w:rPr>
        <w:t xml:space="preserve">вшин” шалгуур үзүүлэлтийн хүрээнд: </w:t>
      </w:r>
    </w:p>
    <w:p w14:paraId="1FC42078" w14:textId="2DF558C7" w:rsidR="004C6783" w:rsidRPr="008E5C80" w:rsidRDefault="004C6783" w:rsidP="0032465E">
      <w:pPr>
        <w:ind w:firstLine="720"/>
        <w:jc w:val="both"/>
        <w:rPr>
          <w:rFonts w:ascii="Arial" w:hAnsi="Arial" w:cs="Arial"/>
          <w:sz w:val="24"/>
          <w:szCs w:val="24"/>
          <w:lang w:val="mn-MN"/>
        </w:rPr>
      </w:pPr>
      <w:r w:rsidRPr="008E5C80">
        <w:rPr>
          <w:rFonts w:ascii="Arial" w:hAnsi="Arial" w:cs="Arial"/>
          <w:sz w:val="24"/>
          <w:szCs w:val="24"/>
          <w:lang w:val="mn-MN"/>
        </w:rPr>
        <w:t>Төмөр замын тээврийн тухай хууль нь зорилгыг тодорхойлж зохицуулаагүй зөвхөн зорилт тодорхойлсон хууль болжээ. Хуулийн зорил</w:t>
      </w:r>
      <w:r w:rsidR="002E2E28">
        <w:rPr>
          <w:rFonts w:ascii="Arial" w:hAnsi="Arial" w:cs="Arial"/>
          <w:sz w:val="24"/>
          <w:szCs w:val="24"/>
          <w:lang w:val="mn-MN"/>
        </w:rPr>
        <w:t>г</w:t>
      </w:r>
      <w:r w:rsidRPr="008E5C80">
        <w:rPr>
          <w:rFonts w:ascii="Arial" w:hAnsi="Arial" w:cs="Arial"/>
          <w:sz w:val="24"/>
          <w:szCs w:val="24"/>
          <w:lang w:val="mn-MN"/>
        </w:rPr>
        <w:t>ыг “Төмөр замын тээврийн үйл ажиллагааны зарчмыг тодорхойлж, хөдөлгөөний аюулгүй байдлыг хангахтай холбогдсон харилцааг зохицуулахад оршино”</w:t>
      </w:r>
      <w:r w:rsidR="00B12DD1">
        <w:rPr>
          <w:rFonts w:ascii="Arial" w:hAnsi="Arial" w:cs="Arial"/>
          <w:sz w:val="24"/>
          <w:szCs w:val="24"/>
          <w:lang w:val="mn-MN"/>
        </w:rPr>
        <w:t xml:space="preserve"> </w:t>
      </w:r>
      <w:r w:rsidRPr="008E5C80">
        <w:rPr>
          <w:rFonts w:ascii="Arial" w:hAnsi="Arial" w:cs="Arial"/>
          <w:sz w:val="24"/>
          <w:szCs w:val="24"/>
          <w:lang w:val="mn-MN"/>
        </w:rPr>
        <w:t xml:space="preserve">хэмээн уг хуулийн нэгдүгээр зүйлд заасан байна. </w:t>
      </w:r>
    </w:p>
    <w:p w14:paraId="24DC9CE3" w14:textId="1567C46C" w:rsidR="004C6783" w:rsidRPr="008E5C80" w:rsidRDefault="004C6783" w:rsidP="00EC3672">
      <w:pPr>
        <w:ind w:firstLine="567"/>
        <w:jc w:val="both"/>
        <w:rPr>
          <w:rFonts w:ascii="Arial" w:hAnsi="Arial" w:cs="Arial"/>
          <w:sz w:val="24"/>
          <w:szCs w:val="24"/>
          <w:lang w:val="mn-MN"/>
        </w:rPr>
      </w:pPr>
      <w:r w:rsidRPr="008E5C80">
        <w:rPr>
          <w:rFonts w:ascii="Arial" w:hAnsi="Arial" w:cs="Arial"/>
          <w:b/>
          <w:color w:val="0055FE"/>
          <w:sz w:val="24"/>
          <w:szCs w:val="24"/>
          <w:u w:val="single"/>
          <w:lang w:val="mn-MN"/>
        </w:rPr>
        <w:t>Шалгуур үзүүлэлтийн том</w:t>
      </w:r>
      <w:r w:rsidR="000F7D39">
        <w:rPr>
          <w:rFonts w:ascii="Arial" w:hAnsi="Arial" w:cs="Arial"/>
          <w:b/>
          <w:color w:val="0055FE"/>
          <w:sz w:val="24"/>
          <w:szCs w:val="24"/>
          <w:u w:val="single"/>
          <w:lang w:val="mn-MN"/>
        </w:rPr>
        <w:t>ъ</w:t>
      </w:r>
      <w:r w:rsidRPr="008E5C80">
        <w:rPr>
          <w:rFonts w:ascii="Arial" w:hAnsi="Arial" w:cs="Arial"/>
          <w:b/>
          <w:color w:val="0055FE"/>
          <w:sz w:val="24"/>
          <w:szCs w:val="24"/>
          <w:u w:val="single"/>
          <w:lang w:val="mn-MN"/>
        </w:rPr>
        <w:t>ёолол 1</w:t>
      </w:r>
      <w:r w:rsidRPr="008E5C80">
        <w:rPr>
          <w:rFonts w:ascii="Arial" w:hAnsi="Arial" w:cs="Arial"/>
          <w:sz w:val="24"/>
          <w:szCs w:val="24"/>
          <w:lang w:val="mn-MN"/>
        </w:rPr>
        <w:t xml:space="preserve">. </w:t>
      </w:r>
      <w:r w:rsidRPr="00355773">
        <w:rPr>
          <w:rFonts w:ascii="Arial" w:hAnsi="Arial" w:cs="Arial"/>
          <w:sz w:val="24"/>
          <w:szCs w:val="24"/>
          <w:lang w:val="mn-MN"/>
        </w:rPr>
        <w:t>Хуулийн нэгдүгээр зүйл буюу хуулийн зорилт нь хангалттай т</w:t>
      </w:r>
      <w:r w:rsidR="000F7D39">
        <w:rPr>
          <w:rFonts w:ascii="Arial" w:hAnsi="Arial" w:cs="Arial"/>
          <w:sz w:val="24"/>
          <w:szCs w:val="24"/>
          <w:lang w:val="mn-MN"/>
        </w:rPr>
        <w:t>ү</w:t>
      </w:r>
      <w:r w:rsidRPr="00355773">
        <w:rPr>
          <w:rFonts w:ascii="Arial" w:hAnsi="Arial" w:cs="Arial"/>
          <w:sz w:val="24"/>
          <w:szCs w:val="24"/>
          <w:lang w:val="mn-MN"/>
        </w:rPr>
        <w:t xml:space="preserve">вшинд зохицуулагдсан </w:t>
      </w:r>
      <w:r w:rsidRPr="008E5C80">
        <w:rPr>
          <w:rFonts w:ascii="Arial" w:hAnsi="Arial" w:cs="Arial"/>
          <w:sz w:val="24"/>
          <w:szCs w:val="24"/>
          <w:lang w:val="mn-MN"/>
        </w:rPr>
        <w:t>уу?</w:t>
      </w:r>
    </w:p>
    <w:p w14:paraId="3E7B78B2" w14:textId="77777777" w:rsidR="004C6783" w:rsidRPr="008E5C80" w:rsidRDefault="004C6783" w:rsidP="0032465E">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47"/>
      </w:tblGrid>
      <w:tr w:rsidR="004C6783" w:rsidRPr="008109A8" w14:paraId="31E03F7A" w14:textId="77777777" w:rsidTr="009610FA">
        <w:tc>
          <w:tcPr>
            <w:tcW w:w="9756" w:type="dxa"/>
          </w:tcPr>
          <w:p w14:paraId="21D22267" w14:textId="77777777" w:rsidR="004C6783" w:rsidRPr="008E5C80" w:rsidRDefault="004C6783" w:rsidP="0032465E">
            <w:pPr>
              <w:jc w:val="both"/>
              <w:rPr>
                <w:rFonts w:ascii="Arial" w:hAnsi="Arial" w:cs="Arial"/>
                <w:b/>
                <w:sz w:val="24"/>
                <w:szCs w:val="24"/>
                <w:lang w:val="mn-MN"/>
              </w:rPr>
            </w:pPr>
            <w:r w:rsidRPr="008E5C80">
              <w:rPr>
                <w:rFonts w:ascii="Arial" w:hAnsi="Arial" w:cs="Arial"/>
                <w:b/>
                <w:sz w:val="24"/>
                <w:szCs w:val="24"/>
                <w:lang w:val="mn-MN"/>
              </w:rPr>
              <w:t xml:space="preserve">1 дүгээр зүйл. Хуулийн зорилт </w:t>
            </w:r>
          </w:p>
          <w:p w14:paraId="157E85D0" w14:textId="48E71284" w:rsidR="004C6783" w:rsidRPr="00B12DD1" w:rsidRDefault="004C6783" w:rsidP="00B12DD1">
            <w:pPr>
              <w:pStyle w:val="ListParagraph"/>
              <w:numPr>
                <w:ilvl w:val="1"/>
                <w:numId w:val="15"/>
              </w:numPr>
              <w:jc w:val="both"/>
              <w:rPr>
                <w:rFonts w:ascii="Arial" w:hAnsi="Arial" w:cs="Arial"/>
                <w:sz w:val="24"/>
                <w:szCs w:val="24"/>
              </w:rPr>
            </w:pPr>
            <w:r w:rsidRPr="00B12DD1">
              <w:rPr>
                <w:rFonts w:ascii="Arial" w:hAnsi="Arial" w:cs="Arial"/>
                <w:sz w:val="24"/>
                <w:szCs w:val="24"/>
              </w:rPr>
              <w:t>Төмөр замын тээврийн үйл ажиллагааны зарчмыг тодорхойлж, хөдөлгөөний аюулгүй байдлыг хангахтай холбогдсон харилцааг зохицуулахад оршино</w:t>
            </w:r>
            <w:r w:rsidR="000F7D39">
              <w:rPr>
                <w:rFonts w:ascii="Arial" w:hAnsi="Arial" w:cs="Arial"/>
                <w:sz w:val="24"/>
                <w:szCs w:val="24"/>
              </w:rPr>
              <w:t>.</w:t>
            </w:r>
          </w:p>
        </w:tc>
      </w:tr>
    </w:tbl>
    <w:p w14:paraId="02EFE6AB" w14:textId="77777777" w:rsidR="004C6783" w:rsidRPr="008E5C80" w:rsidRDefault="004C6783" w:rsidP="0032465E">
      <w:pPr>
        <w:jc w:val="both"/>
        <w:rPr>
          <w:rFonts w:ascii="Arial" w:hAnsi="Arial" w:cs="Arial"/>
          <w:sz w:val="24"/>
          <w:szCs w:val="24"/>
          <w:lang w:val="mn-MN"/>
        </w:rPr>
      </w:pPr>
    </w:p>
    <w:p w14:paraId="4870DC34" w14:textId="2B4DBFA5" w:rsidR="004C6783"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Уг хуулийн бүхий л зохицуулалт энэхүү үндсэн зорилтыг хангахад чиглэгдэх учиртай. Гэвч уг хуулийн зорилт нь</w:t>
      </w:r>
      <w:r w:rsidR="008109A8">
        <w:rPr>
          <w:rFonts w:ascii="Arial" w:hAnsi="Arial" w:cs="Arial"/>
          <w:sz w:val="24"/>
          <w:szCs w:val="24"/>
          <w:lang w:val="mn-MN"/>
        </w:rPr>
        <w:t xml:space="preserve"> </w:t>
      </w:r>
      <w:r w:rsidRPr="008E5C80">
        <w:rPr>
          <w:rFonts w:ascii="Arial" w:hAnsi="Arial" w:cs="Arial"/>
          <w:sz w:val="24"/>
          <w:szCs w:val="24"/>
          <w:lang w:val="mn-MN"/>
        </w:rPr>
        <w:t xml:space="preserve">төмөр замын хөдөлгөөний аюулгүй байдлын </w:t>
      </w:r>
      <w:r w:rsidRPr="008E5C80">
        <w:rPr>
          <w:rFonts w:ascii="Arial" w:hAnsi="Arial" w:cs="Arial"/>
          <w:sz w:val="24"/>
          <w:szCs w:val="24"/>
          <w:lang w:val="mn-MN"/>
        </w:rPr>
        <w:lastRenderedPageBreak/>
        <w:t xml:space="preserve">зарчмыг тодорхойлж, зөвхөн хөдөлгөөний аюулгүй байдлыг зохицуулахаар тусгасан боловч, уг хуулиар дараах харилцааг зохицуулсан байна. Үүнд: </w:t>
      </w:r>
    </w:p>
    <w:p w14:paraId="27EC9765" w14:textId="77777777" w:rsidR="00B12DD1" w:rsidRPr="008E5C80" w:rsidRDefault="00B12DD1" w:rsidP="0032465E">
      <w:pPr>
        <w:ind w:firstLine="567"/>
        <w:jc w:val="both"/>
        <w:rPr>
          <w:rFonts w:ascii="Arial" w:hAnsi="Arial" w:cs="Arial"/>
          <w:sz w:val="24"/>
          <w:szCs w:val="24"/>
          <w:lang w:val="mn-MN"/>
        </w:rPr>
      </w:pPr>
    </w:p>
    <w:p w14:paraId="2CBC8592" w14:textId="77777777" w:rsidR="004C6783" w:rsidRPr="008E5C80"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 xml:space="preserve">5-р зүйл: </w:t>
      </w:r>
      <w:r w:rsidRPr="00355773">
        <w:rPr>
          <w:rFonts w:ascii="Arial" w:hAnsi="Arial" w:cs="Arial"/>
          <w:sz w:val="24"/>
          <w:szCs w:val="24"/>
          <w:lang w:val="mn-MN"/>
        </w:rPr>
        <w:t>Төмөр замын тээврийн үйл ажиллагааны үндсэн зарчим;</w:t>
      </w:r>
      <w:r w:rsidRPr="008E5C80">
        <w:rPr>
          <w:rFonts w:ascii="Arial" w:hAnsi="Arial" w:cs="Arial"/>
          <w:sz w:val="24"/>
          <w:szCs w:val="24"/>
          <w:lang w:val="mn-MN"/>
        </w:rPr>
        <w:t xml:space="preserve"> </w:t>
      </w:r>
    </w:p>
    <w:p w14:paraId="575CF1E0" w14:textId="5B9CA0BD" w:rsidR="004C6783" w:rsidRPr="00355773" w:rsidRDefault="004C6783" w:rsidP="0032465E">
      <w:pPr>
        <w:ind w:left="567"/>
        <w:jc w:val="both"/>
        <w:rPr>
          <w:rFonts w:ascii="Arial" w:hAnsi="Arial" w:cs="Arial"/>
          <w:sz w:val="24"/>
          <w:szCs w:val="24"/>
          <w:lang w:val="mn-MN"/>
        </w:rPr>
      </w:pPr>
      <w:r w:rsidRPr="008E5C80">
        <w:rPr>
          <w:rFonts w:ascii="Arial" w:hAnsi="Arial" w:cs="Arial"/>
          <w:sz w:val="24"/>
          <w:szCs w:val="24"/>
          <w:lang w:val="mn-MN"/>
        </w:rPr>
        <w:t xml:space="preserve">6-р зүйл: </w:t>
      </w:r>
      <w:r w:rsidRPr="00355773">
        <w:rPr>
          <w:rFonts w:ascii="Arial" w:hAnsi="Arial" w:cs="Arial"/>
          <w:sz w:val="24"/>
          <w:szCs w:val="24"/>
          <w:lang w:val="mn-MN"/>
        </w:rPr>
        <w:t>Төмөр замын об</w:t>
      </w:r>
      <w:r w:rsidR="00070198">
        <w:rPr>
          <w:rFonts w:ascii="Arial" w:hAnsi="Arial" w:cs="Arial"/>
          <w:sz w:val="24"/>
          <w:szCs w:val="24"/>
          <w:lang w:val="mn-MN"/>
        </w:rPr>
        <w:t>ь</w:t>
      </w:r>
      <w:r w:rsidRPr="00355773">
        <w:rPr>
          <w:rFonts w:ascii="Arial" w:hAnsi="Arial" w:cs="Arial"/>
          <w:sz w:val="24"/>
          <w:szCs w:val="24"/>
          <w:lang w:val="mn-MN"/>
        </w:rPr>
        <w:t>ектын өмчлөл;</w:t>
      </w:r>
    </w:p>
    <w:p w14:paraId="23B8154A" w14:textId="77777777" w:rsidR="004C6783" w:rsidRPr="00355773" w:rsidRDefault="004C6783" w:rsidP="0032465E">
      <w:pPr>
        <w:ind w:left="567"/>
        <w:jc w:val="both"/>
        <w:rPr>
          <w:rFonts w:ascii="Arial" w:hAnsi="Arial" w:cs="Arial"/>
          <w:sz w:val="24"/>
          <w:szCs w:val="24"/>
          <w:lang w:val="mn-MN"/>
        </w:rPr>
      </w:pPr>
      <w:r w:rsidRPr="008E5C80">
        <w:rPr>
          <w:rFonts w:ascii="Arial" w:hAnsi="Arial" w:cs="Arial"/>
          <w:sz w:val="24"/>
          <w:szCs w:val="24"/>
          <w:lang w:val="mn-MN"/>
        </w:rPr>
        <w:t xml:space="preserve">7-р зүйл: </w:t>
      </w:r>
      <w:r w:rsidRPr="00355773">
        <w:rPr>
          <w:rFonts w:ascii="Arial" w:hAnsi="Arial" w:cs="Arial"/>
          <w:sz w:val="24"/>
          <w:szCs w:val="24"/>
          <w:lang w:val="mn-MN"/>
        </w:rPr>
        <w:t>Төмөр замын тээврийн тариф, хөлс;</w:t>
      </w:r>
    </w:p>
    <w:p w14:paraId="68157579" w14:textId="77777777" w:rsidR="004C6783" w:rsidRPr="00355773" w:rsidRDefault="004C6783" w:rsidP="0032465E">
      <w:pPr>
        <w:ind w:left="567"/>
        <w:jc w:val="both"/>
        <w:rPr>
          <w:rFonts w:ascii="Arial" w:hAnsi="Arial" w:cs="Arial"/>
          <w:sz w:val="24"/>
          <w:szCs w:val="24"/>
          <w:lang w:val="mn-MN"/>
        </w:rPr>
      </w:pPr>
      <w:r w:rsidRPr="008E5C80">
        <w:rPr>
          <w:rFonts w:ascii="Arial" w:hAnsi="Arial" w:cs="Arial"/>
          <w:sz w:val="24"/>
          <w:szCs w:val="24"/>
          <w:lang w:val="mn-MN"/>
        </w:rPr>
        <w:t xml:space="preserve">8-17 р зүйл: </w:t>
      </w:r>
      <w:r w:rsidRPr="00355773">
        <w:rPr>
          <w:rFonts w:ascii="Arial" w:hAnsi="Arial" w:cs="Arial"/>
          <w:sz w:val="24"/>
          <w:szCs w:val="24"/>
          <w:lang w:val="mn-MN"/>
        </w:rPr>
        <w:t>Төмөр замын тээврийн талаархи төрийн зохицуулалт;</w:t>
      </w:r>
    </w:p>
    <w:p w14:paraId="1A4888A3" w14:textId="77777777" w:rsidR="004C6783" w:rsidRPr="00355773" w:rsidRDefault="004C6783" w:rsidP="0032465E">
      <w:pPr>
        <w:ind w:left="567"/>
        <w:jc w:val="both"/>
        <w:rPr>
          <w:rFonts w:ascii="Arial" w:hAnsi="Arial" w:cs="Arial"/>
          <w:sz w:val="24"/>
          <w:szCs w:val="24"/>
          <w:lang w:val="mn-MN"/>
        </w:rPr>
      </w:pPr>
      <w:r w:rsidRPr="008E5C80">
        <w:rPr>
          <w:rFonts w:ascii="Arial" w:hAnsi="Arial" w:cs="Arial"/>
          <w:sz w:val="24"/>
          <w:szCs w:val="24"/>
          <w:lang w:val="mn-MN"/>
        </w:rPr>
        <w:t xml:space="preserve">18-р зүйл: </w:t>
      </w:r>
      <w:r w:rsidRPr="00355773">
        <w:rPr>
          <w:rFonts w:ascii="Arial" w:hAnsi="Arial" w:cs="Arial"/>
          <w:sz w:val="24"/>
          <w:szCs w:val="24"/>
          <w:lang w:val="mn-MN"/>
        </w:rPr>
        <w:t>Тээвэрлэлтийн үйл ажиллагаанд оролцогч байгууллага, иргэн, тэдгээрийн эрх, үүрэг;</w:t>
      </w:r>
    </w:p>
    <w:p w14:paraId="6BAE9B58" w14:textId="07012D4E" w:rsidR="004C6783" w:rsidRPr="00355773" w:rsidRDefault="004C6783" w:rsidP="0032465E">
      <w:pPr>
        <w:ind w:left="567"/>
        <w:jc w:val="both"/>
        <w:rPr>
          <w:rFonts w:ascii="Arial" w:hAnsi="Arial" w:cs="Arial"/>
          <w:sz w:val="24"/>
          <w:szCs w:val="24"/>
          <w:lang w:val="mn-MN"/>
        </w:rPr>
      </w:pPr>
      <w:r w:rsidRPr="008E5C80">
        <w:rPr>
          <w:rFonts w:ascii="Arial" w:hAnsi="Arial" w:cs="Arial"/>
          <w:sz w:val="24"/>
          <w:szCs w:val="24"/>
          <w:lang w:val="mn-MN"/>
        </w:rPr>
        <w:t xml:space="preserve">22-р зүйл: </w:t>
      </w:r>
      <w:r w:rsidRPr="00355773">
        <w:rPr>
          <w:rFonts w:ascii="Arial" w:hAnsi="Arial" w:cs="Arial"/>
          <w:sz w:val="24"/>
          <w:szCs w:val="24"/>
          <w:lang w:val="mn-MN"/>
        </w:rPr>
        <w:t>Төмөр замын об</w:t>
      </w:r>
      <w:r w:rsidR="00070198">
        <w:rPr>
          <w:rFonts w:ascii="Arial" w:hAnsi="Arial" w:cs="Arial"/>
          <w:sz w:val="24"/>
          <w:szCs w:val="24"/>
          <w:lang w:val="mn-MN"/>
        </w:rPr>
        <w:t>ь</w:t>
      </w:r>
      <w:r w:rsidRPr="00355773">
        <w:rPr>
          <w:rFonts w:ascii="Arial" w:hAnsi="Arial" w:cs="Arial"/>
          <w:sz w:val="24"/>
          <w:szCs w:val="24"/>
          <w:lang w:val="mn-MN"/>
        </w:rPr>
        <w:t>ект;</w:t>
      </w:r>
    </w:p>
    <w:p w14:paraId="248A7FC6" w14:textId="77777777" w:rsidR="004C6783" w:rsidRPr="00355773" w:rsidRDefault="004C6783" w:rsidP="0032465E">
      <w:pPr>
        <w:ind w:left="567"/>
        <w:jc w:val="both"/>
        <w:rPr>
          <w:rFonts w:ascii="Arial" w:hAnsi="Arial" w:cs="Arial"/>
          <w:sz w:val="24"/>
          <w:szCs w:val="24"/>
          <w:lang w:val="mn-MN"/>
        </w:rPr>
      </w:pPr>
      <w:r w:rsidRPr="008E5C80">
        <w:rPr>
          <w:rFonts w:ascii="Arial" w:hAnsi="Arial" w:cs="Arial"/>
          <w:sz w:val="24"/>
          <w:szCs w:val="24"/>
          <w:lang w:val="mn-MN"/>
        </w:rPr>
        <w:t xml:space="preserve">24-р зүйл: </w:t>
      </w:r>
      <w:r w:rsidRPr="00355773">
        <w:rPr>
          <w:rFonts w:ascii="Arial" w:hAnsi="Arial" w:cs="Arial"/>
          <w:sz w:val="24"/>
          <w:szCs w:val="24"/>
          <w:lang w:val="mn-MN"/>
        </w:rPr>
        <w:t>Төмөр замын тээврийн аюулгүй байдлын үндсэн шаардлага;</w:t>
      </w:r>
    </w:p>
    <w:p w14:paraId="70548BB2" w14:textId="77777777" w:rsidR="004C6783" w:rsidRPr="00355773" w:rsidRDefault="004C6783" w:rsidP="0032465E">
      <w:pPr>
        <w:ind w:left="567"/>
        <w:jc w:val="both"/>
        <w:rPr>
          <w:rFonts w:ascii="Arial" w:hAnsi="Arial" w:cs="Arial"/>
          <w:sz w:val="24"/>
          <w:szCs w:val="24"/>
          <w:lang w:val="mn-MN"/>
        </w:rPr>
      </w:pPr>
      <w:r w:rsidRPr="008E5C80">
        <w:rPr>
          <w:rFonts w:ascii="Arial" w:hAnsi="Arial" w:cs="Arial"/>
          <w:sz w:val="24"/>
          <w:szCs w:val="24"/>
          <w:lang w:val="mn-MN"/>
        </w:rPr>
        <w:t xml:space="preserve">29-31-р зүйл: </w:t>
      </w:r>
      <w:r w:rsidRPr="00355773">
        <w:rPr>
          <w:rFonts w:ascii="Arial" w:hAnsi="Arial" w:cs="Arial"/>
          <w:sz w:val="24"/>
          <w:szCs w:val="24"/>
          <w:lang w:val="mn-MN"/>
        </w:rPr>
        <w:t>Төмөр замын байгууллагын ажилтны хөдөлмөр зохицуулалт, нийгмийн баталгаа;</w:t>
      </w:r>
    </w:p>
    <w:p w14:paraId="7680116A" w14:textId="77777777" w:rsidR="004C6783" w:rsidRPr="00355773" w:rsidRDefault="004C6783" w:rsidP="0032465E">
      <w:pPr>
        <w:ind w:left="567"/>
        <w:jc w:val="both"/>
        <w:rPr>
          <w:rFonts w:ascii="Arial" w:hAnsi="Arial" w:cs="Arial"/>
          <w:sz w:val="24"/>
          <w:szCs w:val="24"/>
          <w:lang w:val="mn-MN"/>
        </w:rPr>
      </w:pPr>
      <w:r w:rsidRPr="008E5C80">
        <w:rPr>
          <w:rFonts w:ascii="Arial" w:hAnsi="Arial" w:cs="Arial"/>
          <w:sz w:val="24"/>
          <w:szCs w:val="24"/>
          <w:lang w:val="mn-MN"/>
        </w:rPr>
        <w:t xml:space="preserve">32-33-р зүйл: </w:t>
      </w:r>
      <w:r w:rsidRPr="00355773">
        <w:rPr>
          <w:rFonts w:ascii="Arial" w:hAnsi="Arial" w:cs="Arial"/>
          <w:sz w:val="24"/>
          <w:szCs w:val="24"/>
          <w:lang w:val="mn-MN"/>
        </w:rPr>
        <w:t>Төмөр замын тээврийн зохион байгуулалтын бусад асуудал;</w:t>
      </w:r>
    </w:p>
    <w:p w14:paraId="2A290320" w14:textId="77777777" w:rsidR="004C6783" w:rsidRPr="008E5C80" w:rsidRDefault="004C6783" w:rsidP="0032465E">
      <w:pPr>
        <w:pStyle w:val="BodyText"/>
        <w:spacing w:after="0" w:line="240" w:lineRule="auto"/>
        <w:ind w:left="567"/>
        <w:jc w:val="both"/>
        <w:rPr>
          <w:rFonts w:ascii="Arial" w:hAnsi="Arial" w:cs="Arial"/>
          <w:sz w:val="24"/>
          <w:szCs w:val="24"/>
          <w:lang w:val="mn-MN"/>
        </w:rPr>
      </w:pPr>
      <w:r w:rsidRPr="008E5C80">
        <w:rPr>
          <w:rFonts w:ascii="Arial" w:hAnsi="Arial" w:cs="Arial"/>
          <w:sz w:val="24"/>
          <w:szCs w:val="24"/>
          <w:lang w:val="mn-MN"/>
        </w:rPr>
        <w:t xml:space="preserve">34-р зүйл: </w:t>
      </w:r>
      <w:r w:rsidRPr="00355773">
        <w:rPr>
          <w:rFonts w:ascii="Arial" w:hAnsi="Arial" w:cs="Arial"/>
          <w:sz w:val="24"/>
          <w:szCs w:val="24"/>
          <w:lang w:val="mn-MN"/>
        </w:rPr>
        <w:t>Төмөр замын тухай хууль тогтоомж зөрчигчдөд хүлээлгэх хариуцлага</w:t>
      </w:r>
    </w:p>
    <w:p w14:paraId="0269A098" w14:textId="77777777" w:rsidR="004C6783" w:rsidRPr="008E5C80" w:rsidRDefault="004C6783" w:rsidP="0032465E">
      <w:pPr>
        <w:jc w:val="both"/>
        <w:rPr>
          <w:rFonts w:ascii="Arial" w:hAnsi="Arial" w:cs="Arial"/>
          <w:color w:val="0055FE"/>
          <w:sz w:val="24"/>
          <w:szCs w:val="24"/>
          <w:lang w:val="mn-MN"/>
        </w:rPr>
      </w:pPr>
    </w:p>
    <w:p w14:paraId="2942A303" w14:textId="5DA68B28" w:rsidR="004C6783" w:rsidRPr="008E5C80" w:rsidRDefault="004C6783" w:rsidP="00EC3672">
      <w:pPr>
        <w:ind w:firstLine="567"/>
        <w:jc w:val="both"/>
        <w:rPr>
          <w:rFonts w:ascii="Arial" w:hAnsi="Arial" w:cs="Arial"/>
          <w:sz w:val="24"/>
          <w:szCs w:val="24"/>
          <w:lang w:val="mn-MN"/>
        </w:rPr>
      </w:pPr>
      <w:r w:rsidRPr="008E5C80">
        <w:rPr>
          <w:rFonts w:ascii="Arial" w:hAnsi="Arial" w:cs="Arial"/>
          <w:b/>
          <w:color w:val="0055FE"/>
          <w:sz w:val="24"/>
          <w:szCs w:val="24"/>
          <w:u w:val="single"/>
          <w:lang w:val="mn-MN"/>
        </w:rPr>
        <w:t>Шалгуур үзүүлэлтийн томъёолол 2</w:t>
      </w:r>
      <w:r w:rsidRPr="008E5C80">
        <w:rPr>
          <w:rFonts w:ascii="Arial" w:hAnsi="Arial" w:cs="Arial"/>
          <w:b/>
          <w:sz w:val="24"/>
          <w:szCs w:val="24"/>
          <w:u w:val="single"/>
          <w:lang w:val="mn-MN"/>
        </w:rPr>
        <w:t>.</w:t>
      </w:r>
      <w:r w:rsidRPr="00355773">
        <w:rPr>
          <w:rFonts w:ascii="Arial" w:hAnsi="Arial" w:cs="Arial"/>
          <w:sz w:val="24"/>
          <w:szCs w:val="24"/>
          <w:lang w:val="mn-MN"/>
        </w:rPr>
        <w:t xml:space="preserve"> Хуулийн </w:t>
      </w:r>
      <w:r w:rsidR="00682C47">
        <w:rPr>
          <w:rFonts w:ascii="Arial" w:hAnsi="Arial" w:cs="Arial"/>
          <w:sz w:val="24"/>
          <w:szCs w:val="24"/>
          <w:lang w:val="mn-MN"/>
        </w:rPr>
        <w:t>дөрөвдүгээ</w:t>
      </w:r>
      <w:r w:rsidRPr="00355773">
        <w:rPr>
          <w:rFonts w:ascii="Arial" w:hAnsi="Arial" w:cs="Arial"/>
          <w:sz w:val="24"/>
          <w:szCs w:val="24"/>
          <w:lang w:val="mn-MN"/>
        </w:rPr>
        <w:t>р зүйл буюу хуулийн үйлчлэх хүрээ зорилгодоо хэр</w:t>
      </w:r>
      <w:r w:rsidRPr="008E5C80">
        <w:rPr>
          <w:rFonts w:ascii="Arial" w:hAnsi="Arial" w:cs="Arial"/>
          <w:sz w:val="24"/>
          <w:szCs w:val="24"/>
          <w:lang w:val="mn-MN"/>
        </w:rPr>
        <w:t xml:space="preserve"> </w:t>
      </w:r>
      <w:r w:rsidRPr="00355773">
        <w:rPr>
          <w:rFonts w:ascii="Arial" w:hAnsi="Arial" w:cs="Arial"/>
          <w:sz w:val="24"/>
          <w:szCs w:val="24"/>
          <w:lang w:val="mn-MN"/>
        </w:rPr>
        <w:t>хүрсэн</w:t>
      </w:r>
      <w:r w:rsidRPr="008E5C80">
        <w:rPr>
          <w:rFonts w:ascii="Arial" w:hAnsi="Arial" w:cs="Arial"/>
          <w:sz w:val="24"/>
          <w:szCs w:val="24"/>
          <w:lang w:val="mn-MN"/>
        </w:rPr>
        <w:t xml:space="preserve"> бэ?</w:t>
      </w:r>
    </w:p>
    <w:p w14:paraId="7C7481FB" w14:textId="77777777" w:rsidR="004C6783" w:rsidRPr="008E5C80" w:rsidRDefault="004C6783" w:rsidP="0032465E">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47"/>
      </w:tblGrid>
      <w:tr w:rsidR="004C6783" w:rsidRPr="008109A8" w14:paraId="19637649" w14:textId="77777777" w:rsidTr="00B1640A">
        <w:tc>
          <w:tcPr>
            <w:tcW w:w="9530" w:type="dxa"/>
          </w:tcPr>
          <w:p w14:paraId="1CAB6D80" w14:textId="7AC68789" w:rsidR="004C6783" w:rsidRPr="0053667A" w:rsidRDefault="00FB24A7" w:rsidP="0032465E">
            <w:pPr>
              <w:pStyle w:val="msghead"/>
              <w:spacing w:before="0" w:beforeAutospacing="0" w:after="0" w:afterAutospacing="0"/>
              <w:rPr>
                <w:rFonts w:ascii="Arial" w:hAnsi="Arial" w:cs="Arial"/>
                <w:sz w:val="22"/>
                <w:szCs w:val="22"/>
                <w:lang w:val="mn-MN"/>
              </w:rPr>
            </w:pPr>
            <w:r>
              <w:rPr>
                <w:rStyle w:val="Strong"/>
                <w:rFonts w:ascii="Arial" w:hAnsi="Arial" w:cs="Arial"/>
                <w:sz w:val="22"/>
                <w:szCs w:val="22"/>
                <w:lang w:val="mn-MN"/>
              </w:rPr>
              <w:t>4</w:t>
            </w:r>
            <w:r w:rsidR="004C6783" w:rsidRPr="0053667A">
              <w:rPr>
                <w:rStyle w:val="Strong"/>
                <w:rFonts w:ascii="Arial" w:hAnsi="Arial" w:cs="Arial"/>
                <w:sz w:val="22"/>
                <w:szCs w:val="22"/>
                <w:lang w:val="mn-MN"/>
              </w:rPr>
              <w:t xml:space="preserve"> д</w:t>
            </w:r>
            <w:r>
              <w:rPr>
                <w:rStyle w:val="Strong"/>
                <w:rFonts w:ascii="Arial" w:hAnsi="Arial" w:cs="Arial"/>
                <w:sz w:val="22"/>
                <w:szCs w:val="22"/>
                <w:lang w:val="mn-MN"/>
              </w:rPr>
              <w:t>үгээ</w:t>
            </w:r>
            <w:r w:rsidR="004C6783" w:rsidRPr="0053667A">
              <w:rPr>
                <w:rStyle w:val="Strong"/>
                <w:rFonts w:ascii="Arial" w:hAnsi="Arial" w:cs="Arial"/>
                <w:sz w:val="22"/>
                <w:szCs w:val="22"/>
                <w:lang w:val="mn-MN"/>
              </w:rPr>
              <w:t>р зүйл.</w:t>
            </w:r>
            <w:r w:rsidR="00B12DD1">
              <w:rPr>
                <w:rStyle w:val="Strong"/>
                <w:rFonts w:ascii="Arial" w:hAnsi="Arial" w:cs="Arial"/>
                <w:sz w:val="22"/>
                <w:szCs w:val="22"/>
                <w:lang w:val="mn-MN"/>
              </w:rPr>
              <w:t xml:space="preserve"> </w:t>
            </w:r>
            <w:r w:rsidR="004C6783" w:rsidRPr="0053667A">
              <w:rPr>
                <w:rStyle w:val="Strong"/>
                <w:rFonts w:ascii="Arial" w:hAnsi="Arial" w:cs="Arial"/>
                <w:sz w:val="22"/>
                <w:szCs w:val="22"/>
                <w:lang w:val="mn-MN"/>
              </w:rPr>
              <w:t>Хуулийн үйлчлэх хүрээ</w:t>
            </w:r>
          </w:p>
          <w:p w14:paraId="77948FF4" w14:textId="0A2437C4" w:rsidR="004C6783" w:rsidRPr="00FB24A7" w:rsidRDefault="00FB24A7" w:rsidP="0032465E">
            <w:pPr>
              <w:pStyle w:val="NormalWeb"/>
              <w:spacing w:before="0" w:beforeAutospacing="0" w:after="0" w:afterAutospacing="0"/>
              <w:jc w:val="both"/>
              <w:rPr>
                <w:rFonts w:ascii="Arial" w:hAnsi="Arial" w:cs="Arial"/>
                <w:lang w:val="mn-MN"/>
              </w:rPr>
            </w:pPr>
            <w:r w:rsidRPr="00393108">
              <w:rPr>
                <w:rFonts w:ascii="Arial" w:hAnsi="Arial" w:cs="Arial"/>
                <w:sz w:val="22"/>
                <w:szCs w:val="22"/>
                <w:lang w:val="mn-MN"/>
              </w:rPr>
              <w:t>4.1.</w:t>
            </w:r>
            <w:r>
              <w:rPr>
                <w:rFonts w:ascii="Arial" w:hAnsi="Arial" w:cs="Arial"/>
                <w:sz w:val="22"/>
                <w:szCs w:val="22"/>
                <w:lang w:val="mn-MN"/>
              </w:rPr>
              <w:t xml:space="preserve"> </w:t>
            </w:r>
            <w:r w:rsidRPr="00393108">
              <w:rPr>
                <w:rFonts w:ascii="Arial" w:hAnsi="Arial" w:cs="Arial"/>
                <w:sz w:val="22"/>
                <w:szCs w:val="22"/>
                <w:lang w:val="mn-MN"/>
              </w:rPr>
              <w:t>Энэ хуулиар өмчийн төрөл, хэлбэр харгалзахгүйгээр төмөр замын тээврийн бүх төрлийн үйл ажиллагааг зохицуулна.</w:t>
            </w:r>
          </w:p>
        </w:tc>
      </w:tr>
    </w:tbl>
    <w:p w14:paraId="4B26E420" w14:textId="77777777" w:rsidR="00FB24A7" w:rsidRPr="008E5C80" w:rsidRDefault="00B1640A" w:rsidP="00FB24A7">
      <w:pPr>
        <w:tabs>
          <w:tab w:val="left" w:pos="1134"/>
        </w:tabs>
        <w:ind w:firstLine="720"/>
        <w:jc w:val="both"/>
        <w:rPr>
          <w:rFonts w:ascii="Arial" w:hAnsi="Arial" w:cs="Arial"/>
          <w:sz w:val="24"/>
          <w:szCs w:val="24"/>
          <w:lang w:val="mn-MN"/>
        </w:rPr>
      </w:pPr>
      <w:r w:rsidRPr="00F25FD1">
        <w:rPr>
          <w:rFonts w:ascii="Arial" w:hAnsi="Arial" w:cs="Arial"/>
          <w:sz w:val="24"/>
          <w:szCs w:val="24"/>
          <w:lang w:val="af-ZA"/>
        </w:rPr>
        <w:tab/>
      </w:r>
      <w:r w:rsidR="00FB24A7" w:rsidRPr="008E5C80">
        <w:rPr>
          <w:rFonts w:ascii="Arial" w:hAnsi="Arial" w:cs="Arial"/>
          <w:sz w:val="24"/>
          <w:szCs w:val="24"/>
          <w:lang w:val="mn-MN"/>
        </w:rPr>
        <w:t xml:space="preserve">Төмөр замын тээврийн тухай хуулийн 4 дүгээр зүйлд “төмөр замын тээврийн салбарт өмчийн төрөл хэлбэр харгалзахгүйгээр бүх төрлийн тээвэрлэлтийн үйл ажиллагааг зохицуулна” гэсэн боловч тус хуулиар төмөр замын тээврийн бүх төрлийн үйл ажиллагааг бүрэн зохицуулж чадахгүй байна. </w:t>
      </w:r>
    </w:p>
    <w:p w14:paraId="66BFADE6" w14:textId="77777777" w:rsidR="004C6783" w:rsidRPr="008E5C80" w:rsidRDefault="004C6783" w:rsidP="0032465E">
      <w:pPr>
        <w:tabs>
          <w:tab w:val="left" w:pos="1134"/>
        </w:tabs>
        <w:jc w:val="both"/>
        <w:rPr>
          <w:rFonts w:ascii="Arial" w:hAnsi="Arial" w:cs="Arial"/>
          <w:sz w:val="24"/>
          <w:szCs w:val="24"/>
          <w:lang w:val="mn-MN"/>
        </w:rPr>
      </w:pPr>
    </w:p>
    <w:p w14:paraId="627F34A8" w14:textId="0A51CD98" w:rsidR="004C6783" w:rsidRDefault="004C6783" w:rsidP="00EC3672">
      <w:pPr>
        <w:tabs>
          <w:tab w:val="left" w:pos="1134"/>
        </w:tabs>
        <w:ind w:firstLine="567"/>
        <w:jc w:val="both"/>
        <w:rPr>
          <w:rFonts w:ascii="Arial" w:hAnsi="Arial" w:cs="Arial"/>
          <w:sz w:val="24"/>
          <w:szCs w:val="24"/>
          <w:lang w:val="mn-MN"/>
        </w:rPr>
      </w:pPr>
      <w:r w:rsidRPr="008E5C80">
        <w:rPr>
          <w:rFonts w:ascii="Arial" w:hAnsi="Arial" w:cs="Arial"/>
          <w:b/>
          <w:color w:val="0055FE"/>
          <w:sz w:val="24"/>
          <w:szCs w:val="24"/>
          <w:u w:val="single"/>
          <w:lang w:val="mn-MN"/>
        </w:rPr>
        <w:t>Шалгуур үзүүлэлтийн томъёолол 3.</w:t>
      </w:r>
      <w:r w:rsidRPr="008E5C80">
        <w:rPr>
          <w:rFonts w:ascii="Arial" w:hAnsi="Arial" w:cs="Arial"/>
          <w:color w:val="0055FE"/>
          <w:sz w:val="24"/>
          <w:szCs w:val="24"/>
          <w:lang w:val="mn-MN"/>
        </w:rPr>
        <w:t xml:space="preserve"> </w:t>
      </w:r>
      <w:r w:rsidRPr="00355773">
        <w:rPr>
          <w:rFonts w:ascii="Arial" w:hAnsi="Arial" w:cs="Arial"/>
          <w:sz w:val="24"/>
          <w:szCs w:val="24"/>
          <w:lang w:val="mn-MN"/>
        </w:rPr>
        <w:t>Хуулийн зургадугаар зүйл буюу Төмөр замын об</w:t>
      </w:r>
      <w:r w:rsidR="00070198">
        <w:rPr>
          <w:rFonts w:ascii="Arial" w:hAnsi="Arial" w:cs="Arial"/>
          <w:sz w:val="24"/>
          <w:szCs w:val="24"/>
          <w:lang w:val="mn-MN"/>
        </w:rPr>
        <w:t>ь</w:t>
      </w:r>
      <w:r w:rsidRPr="00355773">
        <w:rPr>
          <w:rFonts w:ascii="Arial" w:hAnsi="Arial" w:cs="Arial"/>
          <w:sz w:val="24"/>
          <w:szCs w:val="24"/>
          <w:lang w:val="mn-MN"/>
        </w:rPr>
        <w:t>ектын өмчлөлтэй холбоотой зохицуулалт зорилгодоо хэрхэн хүрсэн бэ?</w:t>
      </w:r>
    </w:p>
    <w:p w14:paraId="7F48F9FD" w14:textId="77777777" w:rsidR="00FB24A7" w:rsidRPr="008E5C80" w:rsidRDefault="00FB24A7" w:rsidP="00EC3672">
      <w:pPr>
        <w:tabs>
          <w:tab w:val="left" w:pos="1134"/>
        </w:tabs>
        <w:ind w:firstLine="567"/>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47"/>
      </w:tblGrid>
      <w:tr w:rsidR="004C6783" w:rsidRPr="008109A8" w14:paraId="37575D28" w14:textId="77777777" w:rsidTr="00FB24A7">
        <w:tc>
          <w:tcPr>
            <w:tcW w:w="9530" w:type="dxa"/>
          </w:tcPr>
          <w:p w14:paraId="2C031232" w14:textId="3A40123F" w:rsidR="004C6783" w:rsidRPr="0053667A" w:rsidRDefault="004C6783" w:rsidP="0032465E">
            <w:pPr>
              <w:pStyle w:val="msghead"/>
              <w:tabs>
                <w:tab w:val="left" w:pos="180"/>
              </w:tabs>
              <w:spacing w:before="0" w:beforeAutospacing="0" w:after="0" w:afterAutospacing="0"/>
              <w:rPr>
                <w:rFonts w:ascii="Arial" w:hAnsi="Arial" w:cs="Arial"/>
                <w:sz w:val="22"/>
                <w:szCs w:val="22"/>
                <w:lang w:val="mn-MN"/>
              </w:rPr>
            </w:pPr>
            <w:r w:rsidRPr="0053667A">
              <w:rPr>
                <w:rStyle w:val="Strong"/>
                <w:rFonts w:ascii="Arial" w:hAnsi="Arial" w:cs="Arial"/>
                <w:sz w:val="22"/>
                <w:szCs w:val="22"/>
                <w:lang w:val="mn-MN"/>
              </w:rPr>
              <w:t>6 дугаар зүйл.</w:t>
            </w:r>
            <w:r w:rsidR="00B12DD1">
              <w:rPr>
                <w:rStyle w:val="Strong"/>
                <w:rFonts w:ascii="Arial" w:hAnsi="Arial" w:cs="Arial"/>
                <w:sz w:val="22"/>
                <w:szCs w:val="22"/>
                <w:lang w:val="mn-MN"/>
              </w:rPr>
              <w:t xml:space="preserve"> </w:t>
            </w:r>
            <w:r w:rsidRPr="0053667A">
              <w:rPr>
                <w:rStyle w:val="Strong"/>
                <w:rFonts w:ascii="Arial" w:hAnsi="Arial" w:cs="Arial"/>
                <w:sz w:val="22"/>
                <w:szCs w:val="22"/>
                <w:lang w:val="mn-MN"/>
              </w:rPr>
              <w:t>Төмөр замын об</w:t>
            </w:r>
            <w:r w:rsidR="00070198">
              <w:rPr>
                <w:rStyle w:val="Strong"/>
                <w:rFonts w:ascii="Arial" w:hAnsi="Arial" w:cs="Arial"/>
                <w:sz w:val="22"/>
                <w:szCs w:val="22"/>
                <w:lang w:val="mn-MN"/>
              </w:rPr>
              <w:t>ь</w:t>
            </w:r>
            <w:r w:rsidRPr="0053667A">
              <w:rPr>
                <w:rStyle w:val="Strong"/>
                <w:rFonts w:ascii="Arial" w:hAnsi="Arial" w:cs="Arial"/>
                <w:sz w:val="22"/>
                <w:szCs w:val="22"/>
                <w:lang w:val="mn-MN"/>
              </w:rPr>
              <w:t>ектын өмчлөл</w:t>
            </w:r>
          </w:p>
          <w:p w14:paraId="0CDDE35B" w14:textId="4708C0CB" w:rsidR="004C6783" w:rsidRPr="0053667A"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53667A">
              <w:rPr>
                <w:rFonts w:ascii="Arial" w:hAnsi="Arial" w:cs="Arial"/>
                <w:sz w:val="22"/>
                <w:szCs w:val="22"/>
                <w:lang w:val="mn-MN"/>
              </w:rPr>
              <w:t>6.1.</w:t>
            </w:r>
            <w:r w:rsidR="00B12DD1">
              <w:rPr>
                <w:rFonts w:ascii="Arial" w:hAnsi="Arial" w:cs="Arial"/>
                <w:sz w:val="22"/>
                <w:szCs w:val="22"/>
                <w:lang w:val="mn-MN"/>
              </w:rPr>
              <w:t xml:space="preserve"> </w:t>
            </w:r>
            <w:r w:rsidRPr="0053667A">
              <w:rPr>
                <w:rFonts w:ascii="Arial" w:hAnsi="Arial" w:cs="Arial"/>
                <w:sz w:val="22"/>
                <w:szCs w:val="22"/>
                <w:lang w:val="mn-MN"/>
              </w:rPr>
              <w:t>Төмөр замын зурвас газар нь төрийн өмч байна.</w:t>
            </w:r>
          </w:p>
          <w:p w14:paraId="3767CFB5" w14:textId="35D917A5" w:rsidR="004C6783" w:rsidRPr="0053667A"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53667A">
              <w:rPr>
                <w:rFonts w:ascii="Arial" w:hAnsi="Arial" w:cs="Arial"/>
                <w:sz w:val="22"/>
                <w:szCs w:val="22"/>
                <w:lang w:val="mn-MN"/>
              </w:rPr>
              <w:t>6.2.</w:t>
            </w:r>
            <w:r w:rsidR="00B12DD1">
              <w:rPr>
                <w:rFonts w:ascii="Arial" w:hAnsi="Arial" w:cs="Arial"/>
                <w:sz w:val="22"/>
                <w:szCs w:val="22"/>
                <w:lang w:val="mn-MN"/>
              </w:rPr>
              <w:t xml:space="preserve"> </w:t>
            </w:r>
            <w:r w:rsidRPr="0053667A">
              <w:rPr>
                <w:rFonts w:ascii="Arial" w:hAnsi="Arial" w:cs="Arial"/>
                <w:sz w:val="22"/>
                <w:szCs w:val="22"/>
                <w:lang w:val="mn-MN"/>
              </w:rPr>
              <w:t>Улсын эдийн засаг, нийгэмд онцгой ач холбогдолтой суурь бүтцийг төрийн өмчийн буюу төрийн өмч давамгайлсан хуулийн этгээдийн өмчлөлд байхаар, эсхүл түүний өмчлөлд ашиглалтын тодорхой хугацааны дараа шилжүүлэх нөхцөлөөр шинээр байгуулж болох бөгөөд эдгээр суурь бүтэц, төмөр замын шугамын чигийг Засгийн газар тогтооно.</w:t>
            </w:r>
          </w:p>
          <w:p w14:paraId="24982EB1" w14:textId="646CDDFF" w:rsidR="004C6783" w:rsidRPr="0053667A"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53667A">
              <w:rPr>
                <w:rFonts w:ascii="Arial" w:hAnsi="Arial" w:cs="Arial"/>
                <w:sz w:val="22"/>
                <w:szCs w:val="22"/>
                <w:lang w:val="mn-MN"/>
              </w:rPr>
              <w:t>6.3.</w:t>
            </w:r>
            <w:r w:rsidR="00B12DD1">
              <w:rPr>
                <w:rFonts w:ascii="Arial" w:hAnsi="Arial" w:cs="Arial"/>
                <w:sz w:val="22"/>
                <w:szCs w:val="22"/>
                <w:lang w:val="mn-MN"/>
              </w:rPr>
              <w:t xml:space="preserve"> </w:t>
            </w:r>
            <w:r w:rsidRPr="0053667A">
              <w:rPr>
                <w:rFonts w:ascii="Arial" w:hAnsi="Arial" w:cs="Arial"/>
                <w:sz w:val="22"/>
                <w:szCs w:val="22"/>
                <w:lang w:val="mn-MN"/>
              </w:rPr>
              <w:t>Төмөр замын зурвас газар болон улсын эдийн засаг, нийгэмд онцгой ач холбогдолтой суурь бүтцээс бусад төмөр замын об</w:t>
            </w:r>
            <w:r w:rsidR="00070198">
              <w:rPr>
                <w:rFonts w:ascii="Arial" w:hAnsi="Arial" w:cs="Arial"/>
                <w:sz w:val="22"/>
                <w:szCs w:val="22"/>
                <w:lang w:val="mn-MN"/>
              </w:rPr>
              <w:t>ь</w:t>
            </w:r>
            <w:r w:rsidRPr="0053667A">
              <w:rPr>
                <w:rFonts w:ascii="Arial" w:hAnsi="Arial" w:cs="Arial"/>
                <w:sz w:val="22"/>
                <w:szCs w:val="22"/>
                <w:lang w:val="mn-MN"/>
              </w:rPr>
              <w:t>ект, салбар болон дагнасан хэрэглээний зам нь өмчийн аль ч төрөл, хэлбэрийн байж болно.</w:t>
            </w:r>
          </w:p>
          <w:p w14:paraId="7D441144" w14:textId="3F8D5D4C" w:rsidR="004C6783" w:rsidRPr="008E5C80" w:rsidRDefault="004C6783" w:rsidP="0032465E">
            <w:pPr>
              <w:pStyle w:val="NormalWeb"/>
              <w:tabs>
                <w:tab w:val="left" w:pos="180"/>
              </w:tabs>
              <w:spacing w:before="0" w:beforeAutospacing="0" w:after="0" w:afterAutospacing="0"/>
              <w:ind w:firstLine="360"/>
              <w:jc w:val="both"/>
              <w:rPr>
                <w:rFonts w:ascii="Arial" w:hAnsi="Arial" w:cs="Arial"/>
                <w:lang w:val="mn-MN"/>
              </w:rPr>
            </w:pPr>
            <w:r w:rsidRPr="0053667A">
              <w:rPr>
                <w:rFonts w:ascii="Arial" w:hAnsi="Arial" w:cs="Arial"/>
                <w:sz w:val="22"/>
                <w:szCs w:val="22"/>
                <w:lang w:val="mn-MN"/>
              </w:rPr>
              <w:t>6.4.</w:t>
            </w:r>
            <w:r w:rsidR="00B12DD1">
              <w:rPr>
                <w:rFonts w:ascii="Arial" w:hAnsi="Arial" w:cs="Arial"/>
                <w:sz w:val="22"/>
                <w:szCs w:val="22"/>
                <w:lang w:val="mn-MN"/>
              </w:rPr>
              <w:t xml:space="preserve"> </w:t>
            </w:r>
            <w:r w:rsidRPr="0053667A">
              <w:rPr>
                <w:rFonts w:ascii="Arial" w:hAnsi="Arial" w:cs="Arial"/>
                <w:sz w:val="22"/>
                <w:szCs w:val="22"/>
                <w:lang w:val="mn-MN"/>
              </w:rPr>
              <w:t>Ашиглалтын тодорхой хугацааны дараа суурь бүтцийн тодорхой хувийг энэ хуулийн 6.2-д заасны дагуу төрийн өмчийн буюу төрийн өмч давамгайлсан хуулийн этгээдэд шилжүүлэх хугацаа, нөхцөлийг суурь бүтэц эзэмшигчтэй тохиролцож, суурь бүтэц барих, ашиглах тусгай зөвшөөрөлд тусгана.</w:t>
            </w:r>
          </w:p>
        </w:tc>
      </w:tr>
    </w:tbl>
    <w:p w14:paraId="131C4CFF" w14:textId="22BC71DE" w:rsidR="004C6783" w:rsidRPr="008E5C80" w:rsidRDefault="004C6783" w:rsidP="00EC3672">
      <w:pPr>
        <w:tabs>
          <w:tab w:val="left" w:pos="284"/>
          <w:tab w:val="left" w:pos="540"/>
          <w:tab w:val="left" w:pos="851"/>
        </w:tabs>
        <w:ind w:right="-5" w:firstLine="567"/>
        <w:jc w:val="both"/>
        <w:rPr>
          <w:rFonts w:ascii="Arial" w:hAnsi="Arial" w:cs="Arial"/>
          <w:sz w:val="24"/>
          <w:szCs w:val="24"/>
          <w:lang w:val="mn-MN"/>
        </w:rPr>
      </w:pPr>
      <w:r w:rsidRPr="008E5C80">
        <w:rPr>
          <w:rFonts w:ascii="Arial" w:hAnsi="Arial" w:cs="Arial"/>
          <w:sz w:val="24"/>
          <w:szCs w:val="24"/>
          <w:lang w:val="mn-MN"/>
        </w:rPr>
        <w:t>“</w:t>
      </w:r>
      <w:r w:rsidRPr="00355773">
        <w:rPr>
          <w:rFonts w:ascii="Arial" w:hAnsi="Arial" w:cs="Arial"/>
          <w:sz w:val="24"/>
          <w:szCs w:val="24"/>
          <w:lang w:val="mn-MN"/>
        </w:rPr>
        <w:t>Төмөр замын зурвас газар нь төрийн өмч байна</w:t>
      </w:r>
      <w:r w:rsidRPr="008E5C80">
        <w:rPr>
          <w:rFonts w:ascii="Arial" w:hAnsi="Arial" w:cs="Arial"/>
          <w:sz w:val="24"/>
          <w:szCs w:val="24"/>
          <w:lang w:val="mn-MN"/>
        </w:rPr>
        <w:t xml:space="preserve">” гэж тусгасан боловч </w:t>
      </w:r>
      <w:r w:rsidRPr="00355773">
        <w:rPr>
          <w:rFonts w:ascii="Arial" w:hAnsi="Arial" w:cs="Arial"/>
          <w:sz w:val="24"/>
          <w:szCs w:val="24"/>
          <w:lang w:val="mn-MN"/>
        </w:rPr>
        <w:t xml:space="preserve">төмөр замын шугамын дагуух технологийн онцлог </w:t>
      </w:r>
      <w:r w:rsidRPr="008E5C80">
        <w:rPr>
          <w:rFonts w:ascii="Arial" w:hAnsi="Arial" w:cs="Arial"/>
          <w:sz w:val="24"/>
          <w:szCs w:val="24"/>
          <w:lang w:val="mn-MN"/>
        </w:rPr>
        <w:t xml:space="preserve">бүхий </w:t>
      </w:r>
      <w:r w:rsidRPr="00355773">
        <w:rPr>
          <w:rFonts w:ascii="Arial" w:hAnsi="Arial" w:cs="Arial"/>
          <w:sz w:val="24"/>
          <w:szCs w:val="24"/>
          <w:lang w:val="mn-MN"/>
        </w:rPr>
        <w:t>үйл ажиллагааг явуулах, тээврийн аюулгүй байдлыг хангах зориулалт бүхий газрыг</w:t>
      </w:r>
      <w:r w:rsidRPr="008E5C80">
        <w:rPr>
          <w:rFonts w:ascii="Arial" w:hAnsi="Arial" w:cs="Arial"/>
          <w:sz w:val="24"/>
          <w:szCs w:val="24"/>
          <w:lang w:val="mn-MN"/>
        </w:rPr>
        <w:t xml:space="preserve"> иргэд аж ахуй нэгж байгууллагуудад олгохыг хориглосон зохицуулалт байхгүй. </w:t>
      </w:r>
    </w:p>
    <w:p w14:paraId="3FC298FF" w14:textId="77777777" w:rsidR="004C6783" w:rsidRPr="008E5C80" w:rsidRDefault="004C6783" w:rsidP="0032465E">
      <w:pPr>
        <w:tabs>
          <w:tab w:val="left" w:pos="284"/>
          <w:tab w:val="left" w:pos="540"/>
          <w:tab w:val="left" w:pos="851"/>
        </w:tabs>
        <w:ind w:right="-5"/>
        <w:jc w:val="both"/>
        <w:rPr>
          <w:rFonts w:ascii="Arial" w:hAnsi="Arial" w:cs="Arial"/>
          <w:color w:val="0055FE"/>
          <w:sz w:val="24"/>
          <w:szCs w:val="24"/>
          <w:lang w:val="mn-MN"/>
        </w:rPr>
      </w:pPr>
    </w:p>
    <w:p w14:paraId="77E92C17" w14:textId="77777777" w:rsidR="008109A8" w:rsidRDefault="004C6783" w:rsidP="00EC3672">
      <w:pPr>
        <w:ind w:firstLine="567"/>
        <w:jc w:val="both"/>
        <w:rPr>
          <w:rFonts w:ascii="Arial" w:hAnsi="Arial" w:cs="Arial"/>
          <w:sz w:val="24"/>
          <w:szCs w:val="24"/>
          <w:lang w:val="mn-MN"/>
        </w:rPr>
      </w:pPr>
      <w:r w:rsidRPr="008E5C80">
        <w:rPr>
          <w:rFonts w:ascii="Arial" w:hAnsi="Arial" w:cs="Arial"/>
          <w:b/>
          <w:color w:val="0055FE"/>
          <w:sz w:val="24"/>
          <w:szCs w:val="24"/>
          <w:u w:val="single"/>
          <w:lang w:val="mn-MN"/>
        </w:rPr>
        <w:t>Шалгуур үзүүлэлтийн томъёолол 4.</w:t>
      </w:r>
      <w:r w:rsidRPr="008E5C80">
        <w:rPr>
          <w:rFonts w:ascii="Arial" w:hAnsi="Arial" w:cs="Arial"/>
          <w:color w:val="0055FE"/>
          <w:sz w:val="24"/>
          <w:szCs w:val="24"/>
          <w:lang w:val="mn-MN"/>
        </w:rPr>
        <w:t xml:space="preserve"> </w:t>
      </w:r>
      <w:r w:rsidRPr="00355773">
        <w:rPr>
          <w:rFonts w:ascii="Arial" w:hAnsi="Arial" w:cs="Arial"/>
          <w:sz w:val="24"/>
          <w:szCs w:val="24"/>
          <w:lang w:val="mn-MN"/>
        </w:rPr>
        <w:t>Хуулийн долдугаар зүйл буюу Төмөр замын тээврийн тариф, хөлс</w:t>
      </w:r>
      <w:r w:rsidRPr="008E5C80">
        <w:rPr>
          <w:rFonts w:ascii="Arial" w:hAnsi="Arial" w:cs="Arial"/>
          <w:sz w:val="24"/>
          <w:szCs w:val="24"/>
          <w:lang w:val="mn-MN"/>
        </w:rPr>
        <w:t xml:space="preserve"> то</w:t>
      </w:r>
      <w:r w:rsidRPr="00355773">
        <w:rPr>
          <w:rFonts w:ascii="Arial" w:hAnsi="Arial" w:cs="Arial"/>
          <w:sz w:val="24"/>
          <w:szCs w:val="24"/>
          <w:lang w:val="mn-MN"/>
        </w:rPr>
        <w:t>гтоох зохицуулалт зорилгодоо хэрхэн хүрсэн бэ</w:t>
      </w:r>
      <w:r w:rsidRPr="008E5C80">
        <w:rPr>
          <w:rFonts w:ascii="Arial" w:hAnsi="Arial" w:cs="Arial"/>
          <w:sz w:val="24"/>
          <w:szCs w:val="24"/>
          <w:lang w:val="mn-MN"/>
        </w:rPr>
        <w:t>?</w:t>
      </w:r>
    </w:p>
    <w:p w14:paraId="2774379E" w14:textId="64825AFB" w:rsidR="004C6783" w:rsidRPr="00355773" w:rsidRDefault="004C6783" w:rsidP="00EC3672">
      <w:pPr>
        <w:ind w:firstLine="567"/>
        <w:jc w:val="both"/>
        <w:rPr>
          <w:rFonts w:ascii="Arial" w:hAnsi="Arial" w:cs="Arial"/>
          <w:sz w:val="24"/>
          <w:szCs w:val="24"/>
          <w:lang w:val="mn-MN"/>
        </w:rPr>
      </w:pPr>
      <w:r w:rsidRPr="00355773">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9347"/>
      </w:tblGrid>
      <w:tr w:rsidR="004C6783" w:rsidRPr="008109A8" w14:paraId="33367067" w14:textId="77777777" w:rsidTr="008109A8">
        <w:tc>
          <w:tcPr>
            <w:tcW w:w="9347" w:type="dxa"/>
          </w:tcPr>
          <w:p w14:paraId="32C67544" w14:textId="77777777" w:rsidR="004C6783" w:rsidRPr="0053667A" w:rsidRDefault="004C6783" w:rsidP="0032465E">
            <w:pPr>
              <w:pStyle w:val="msghead"/>
              <w:tabs>
                <w:tab w:val="left" w:pos="180"/>
              </w:tabs>
              <w:spacing w:before="0" w:beforeAutospacing="0" w:after="0" w:afterAutospacing="0"/>
              <w:rPr>
                <w:rFonts w:ascii="Arial" w:hAnsi="Arial" w:cs="Arial"/>
                <w:sz w:val="22"/>
                <w:szCs w:val="22"/>
                <w:lang w:val="mn-MN"/>
              </w:rPr>
            </w:pPr>
            <w:r w:rsidRPr="0053667A">
              <w:rPr>
                <w:rStyle w:val="Strong"/>
                <w:rFonts w:ascii="Arial" w:hAnsi="Arial" w:cs="Arial"/>
                <w:sz w:val="22"/>
                <w:szCs w:val="22"/>
                <w:lang w:val="mn-MN"/>
              </w:rPr>
              <w:t>7 дугаар зүйл.Төмөр замын тээврийн тариф, хөлс</w:t>
            </w:r>
          </w:p>
          <w:p w14:paraId="028D785D" w14:textId="69896F0A" w:rsidR="004C6783" w:rsidRPr="0053667A"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53667A">
              <w:rPr>
                <w:rFonts w:ascii="Arial" w:hAnsi="Arial" w:cs="Arial"/>
                <w:sz w:val="22"/>
                <w:szCs w:val="22"/>
                <w:lang w:val="mn-MN"/>
              </w:rPr>
              <w:lastRenderedPageBreak/>
              <w:t>7.1.</w:t>
            </w:r>
            <w:r w:rsidR="00B12DD1">
              <w:rPr>
                <w:rFonts w:ascii="Arial" w:hAnsi="Arial" w:cs="Arial"/>
                <w:sz w:val="22"/>
                <w:szCs w:val="22"/>
                <w:lang w:val="mn-MN"/>
              </w:rPr>
              <w:t xml:space="preserve"> </w:t>
            </w:r>
            <w:r w:rsidRPr="0053667A">
              <w:rPr>
                <w:rFonts w:ascii="Arial" w:hAnsi="Arial" w:cs="Arial"/>
                <w:sz w:val="22"/>
                <w:szCs w:val="22"/>
                <w:lang w:val="mn-MN"/>
              </w:rPr>
              <w:t xml:space="preserve">Төмөр замын байгууллага нь зүй ёсны </w:t>
            </w:r>
            <w:r w:rsidR="002E2E28">
              <w:rPr>
                <w:rFonts w:ascii="Arial" w:hAnsi="Arial" w:cs="Arial"/>
                <w:sz w:val="22"/>
                <w:szCs w:val="22"/>
                <w:lang w:val="mn-MN"/>
              </w:rPr>
              <w:t>монопол</w:t>
            </w:r>
            <w:r w:rsidRPr="0053667A">
              <w:rPr>
                <w:rFonts w:ascii="Arial" w:hAnsi="Arial" w:cs="Arial"/>
                <w:sz w:val="22"/>
                <w:szCs w:val="22"/>
                <w:lang w:val="mn-MN"/>
              </w:rPr>
              <w:t xml:space="preserve"> болон зах зээл дээр давамгайлсан ажил, үйлчилгээтэй холбоотой төмөр замын тээврийн үйлчилгээний хөлс, тарифыг энэ хууль болон</w:t>
            </w:r>
            <w:r w:rsidRPr="008E5C80">
              <w:rPr>
                <w:rFonts w:ascii="Arial" w:hAnsi="Arial" w:cs="Arial"/>
                <w:sz w:val="22"/>
                <w:szCs w:val="22"/>
                <w:lang w:val="mn-MN"/>
              </w:rPr>
              <w:t xml:space="preserve"> </w:t>
            </w:r>
            <w:r w:rsidR="00371A91">
              <w:rPr>
                <w:rFonts w:ascii="Arial" w:hAnsi="Arial" w:cs="Arial"/>
                <w:sz w:val="22"/>
                <w:szCs w:val="22"/>
                <w:lang w:val="mn-MN"/>
              </w:rPr>
              <w:t>Ө</w:t>
            </w:r>
            <w:r w:rsidRPr="0053667A">
              <w:rPr>
                <w:rFonts w:ascii="Arial" w:hAnsi="Arial" w:cs="Arial"/>
                <w:sz w:val="22"/>
                <w:szCs w:val="22"/>
                <w:lang w:val="mn-MN"/>
              </w:rPr>
              <w:t>рсөлдөөний</w:t>
            </w:r>
            <w:r w:rsidR="00371A91">
              <w:rPr>
                <w:rFonts w:ascii="Arial" w:hAnsi="Arial" w:cs="Arial"/>
                <w:sz w:val="22"/>
                <w:szCs w:val="22"/>
                <w:lang w:val="mn-MN"/>
              </w:rPr>
              <w:t xml:space="preserve"> </w:t>
            </w:r>
            <w:r w:rsidRPr="0053667A">
              <w:rPr>
                <w:rFonts w:ascii="Arial" w:hAnsi="Arial" w:cs="Arial"/>
                <w:sz w:val="22"/>
                <w:szCs w:val="22"/>
                <w:lang w:val="mn-MN"/>
              </w:rPr>
              <w:t>тухай хуульд нийцүүлэн тогтооно.</w:t>
            </w:r>
          </w:p>
          <w:p w14:paraId="084F4647" w14:textId="32EBF816" w:rsidR="004C6783" w:rsidRPr="0053667A"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53667A">
              <w:rPr>
                <w:rFonts w:ascii="Arial" w:hAnsi="Arial" w:cs="Arial"/>
                <w:sz w:val="22"/>
                <w:szCs w:val="22"/>
                <w:lang w:val="mn-MN"/>
              </w:rPr>
              <w:t>7.2.</w:t>
            </w:r>
            <w:r w:rsidR="00B12DD1">
              <w:rPr>
                <w:rFonts w:ascii="Arial" w:hAnsi="Arial" w:cs="Arial"/>
                <w:sz w:val="22"/>
                <w:szCs w:val="22"/>
                <w:lang w:val="mn-MN"/>
              </w:rPr>
              <w:t xml:space="preserve"> </w:t>
            </w:r>
            <w:r w:rsidRPr="0053667A">
              <w:rPr>
                <w:rFonts w:ascii="Arial" w:hAnsi="Arial" w:cs="Arial"/>
                <w:sz w:val="22"/>
                <w:szCs w:val="22"/>
                <w:lang w:val="mn-MN"/>
              </w:rPr>
              <w:t>Төмөр замын олон улсын тээвэрлэлтийн тарифыг Монгол Улсын олон улсын гэрээнд нийцүүлэн тогтооно.</w:t>
            </w:r>
          </w:p>
          <w:p w14:paraId="6447D800" w14:textId="21994554" w:rsidR="004C6783" w:rsidRPr="008E5C80" w:rsidRDefault="004C6783" w:rsidP="0032465E">
            <w:pPr>
              <w:pStyle w:val="NormalWeb"/>
              <w:tabs>
                <w:tab w:val="left" w:pos="180"/>
              </w:tabs>
              <w:spacing w:before="0" w:beforeAutospacing="0" w:after="0" w:afterAutospacing="0"/>
              <w:ind w:firstLine="360"/>
              <w:jc w:val="both"/>
              <w:rPr>
                <w:rFonts w:ascii="Arial" w:hAnsi="Arial" w:cs="Arial"/>
                <w:lang w:val="mn-MN"/>
              </w:rPr>
            </w:pPr>
            <w:r w:rsidRPr="0053667A">
              <w:rPr>
                <w:rFonts w:ascii="Arial" w:hAnsi="Arial" w:cs="Arial"/>
                <w:sz w:val="22"/>
                <w:szCs w:val="22"/>
                <w:lang w:val="mn-MN"/>
              </w:rPr>
              <w:t>7.3.</w:t>
            </w:r>
            <w:r w:rsidR="00B12DD1">
              <w:rPr>
                <w:rFonts w:ascii="Arial" w:hAnsi="Arial" w:cs="Arial"/>
                <w:sz w:val="22"/>
                <w:szCs w:val="22"/>
                <w:lang w:val="mn-MN"/>
              </w:rPr>
              <w:t xml:space="preserve"> </w:t>
            </w:r>
            <w:r w:rsidRPr="0053667A">
              <w:rPr>
                <w:rFonts w:ascii="Arial" w:hAnsi="Arial" w:cs="Arial"/>
                <w:sz w:val="22"/>
                <w:szCs w:val="22"/>
                <w:lang w:val="mn-MN"/>
              </w:rPr>
              <w:t>Тарифын өөрчлөлтийг хүчин төгөлдөр болохоос 10-аас доошгүй хоногийн өмнө нийтэд мэдээлнэ.</w:t>
            </w:r>
          </w:p>
        </w:tc>
      </w:tr>
    </w:tbl>
    <w:p w14:paraId="1ABE6BE3" w14:textId="665F021B" w:rsidR="004C6783" w:rsidRPr="008E5C80" w:rsidRDefault="004C6783" w:rsidP="00EC3672">
      <w:pPr>
        <w:tabs>
          <w:tab w:val="left" w:pos="851"/>
        </w:tabs>
        <w:ind w:firstLine="567"/>
        <w:jc w:val="both"/>
        <w:rPr>
          <w:rFonts w:ascii="Arial" w:hAnsi="Arial" w:cs="Arial"/>
          <w:sz w:val="24"/>
          <w:szCs w:val="24"/>
          <w:lang w:val="mn-MN"/>
        </w:rPr>
      </w:pPr>
      <w:r w:rsidRPr="008E5C80">
        <w:rPr>
          <w:rFonts w:ascii="Arial" w:hAnsi="Arial" w:cs="Arial"/>
          <w:sz w:val="24"/>
          <w:szCs w:val="24"/>
          <w:lang w:val="mn-MN"/>
        </w:rPr>
        <w:lastRenderedPageBreak/>
        <w:t>Өнөөдрийн байдлаар Хувь нийлүүлсэн нийгэмлэг “Улаанбаатар төмөр зам” буюу дан ганц суурь бүтэц эзэмшигч т</w:t>
      </w:r>
      <w:r w:rsidRPr="00355773">
        <w:rPr>
          <w:rFonts w:ascii="Arial" w:hAnsi="Arial" w:cs="Arial"/>
          <w:sz w:val="24"/>
          <w:szCs w:val="24"/>
          <w:lang w:val="mn-MN"/>
        </w:rPr>
        <w:t>өмөр замын тээврийн үйлчилгээний хөлс, тарифыг</w:t>
      </w:r>
      <w:r w:rsidRPr="008E5C80">
        <w:rPr>
          <w:rFonts w:ascii="Arial" w:hAnsi="Arial" w:cs="Arial"/>
          <w:sz w:val="24"/>
          <w:szCs w:val="24"/>
          <w:lang w:val="mn-MN"/>
        </w:rPr>
        <w:t xml:space="preserve"> тогтоож бусад төмөр замын тээвэрлэлтэд оролцогч иргэн, аж ахуй нэгж байгууллага мөрдөж байна. </w:t>
      </w:r>
    </w:p>
    <w:p w14:paraId="0E7CC5BD" w14:textId="77777777" w:rsidR="009D086E" w:rsidRDefault="009D086E" w:rsidP="00EC3672">
      <w:pPr>
        <w:pStyle w:val="ListParagraph"/>
        <w:tabs>
          <w:tab w:val="left" w:pos="450"/>
        </w:tabs>
        <w:ind w:left="0" w:firstLine="567"/>
        <w:jc w:val="both"/>
        <w:rPr>
          <w:rFonts w:ascii="Arial" w:hAnsi="Arial" w:cs="Arial"/>
          <w:b/>
          <w:i/>
          <w:color w:val="0055FE"/>
          <w:sz w:val="24"/>
          <w:szCs w:val="24"/>
        </w:rPr>
      </w:pPr>
    </w:p>
    <w:p w14:paraId="574125C7" w14:textId="54CB18A1" w:rsidR="004C6783" w:rsidRPr="008E5C80" w:rsidRDefault="004C6783" w:rsidP="00EC3672">
      <w:pPr>
        <w:pStyle w:val="ListParagraph"/>
        <w:tabs>
          <w:tab w:val="left" w:pos="450"/>
        </w:tabs>
        <w:ind w:left="0" w:firstLine="567"/>
        <w:jc w:val="both"/>
        <w:rPr>
          <w:rFonts w:ascii="Arial" w:hAnsi="Arial" w:cs="Arial"/>
          <w:i/>
          <w:color w:val="0055FE"/>
          <w:sz w:val="24"/>
          <w:szCs w:val="24"/>
        </w:rPr>
      </w:pPr>
      <w:r w:rsidRPr="008E5C80">
        <w:rPr>
          <w:rFonts w:ascii="Arial" w:hAnsi="Arial" w:cs="Arial"/>
          <w:b/>
          <w:i/>
          <w:color w:val="0055FE"/>
          <w:sz w:val="24"/>
          <w:szCs w:val="24"/>
        </w:rPr>
        <w:t>“Практикт нийцэж буй эсэх” шалгуур үзүүлэлтийн хүрээнд:</w:t>
      </w:r>
    </w:p>
    <w:p w14:paraId="795325BF" w14:textId="2D7CF115" w:rsidR="004C6783" w:rsidRDefault="004C6783" w:rsidP="0032465E">
      <w:pPr>
        <w:jc w:val="both"/>
        <w:rPr>
          <w:rFonts w:ascii="Arial" w:hAnsi="Arial" w:cs="Arial"/>
          <w:b/>
          <w:color w:val="0055FE"/>
          <w:sz w:val="24"/>
          <w:szCs w:val="24"/>
          <w:lang w:val="mn-MN"/>
        </w:rPr>
      </w:pPr>
      <w:r w:rsidRPr="008E5C80">
        <w:rPr>
          <w:rFonts w:ascii="Arial" w:hAnsi="Arial" w:cs="Arial"/>
          <w:b/>
          <w:i/>
          <w:color w:val="0055FE"/>
          <w:sz w:val="24"/>
          <w:szCs w:val="24"/>
          <w:u w:val="single"/>
          <w:lang w:val="mn-MN"/>
        </w:rPr>
        <w:t>Шалгуур үзүүлэлтийн томьёолол 1.</w:t>
      </w:r>
      <w:r w:rsidRPr="008E5C80">
        <w:rPr>
          <w:rFonts w:ascii="Arial" w:hAnsi="Arial" w:cs="Arial"/>
          <w:b/>
          <w:color w:val="0055FE"/>
          <w:sz w:val="24"/>
          <w:szCs w:val="24"/>
          <w:lang w:val="mn-MN"/>
        </w:rPr>
        <w:t xml:space="preserve"> </w:t>
      </w:r>
    </w:p>
    <w:p w14:paraId="2D39735E" w14:textId="77777777" w:rsidR="00B12DD1" w:rsidRPr="008E5C80" w:rsidRDefault="00B12DD1" w:rsidP="0032465E">
      <w:pPr>
        <w:jc w:val="both"/>
        <w:rPr>
          <w:rFonts w:ascii="Arial" w:hAnsi="Arial" w:cs="Arial"/>
          <w:b/>
          <w:color w:val="0055FE"/>
          <w:sz w:val="24"/>
          <w:szCs w:val="24"/>
          <w:lang w:val="mn-MN"/>
        </w:rPr>
      </w:pPr>
    </w:p>
    <w:p w14:paraId="05DC0428" w14:textId="15C88DBE" w:rsidR="004C6783" w:rsidRDefault="004C6783" w:rsidP="00B12DD1">
      <w:pPr>
        <w:ind w:firstLine="567"/>
        <w:jc w:val="both"/>
        <w:rPr>
          <w:rFonts w:ascii="Arial" w:hAnsi="Arial" w:cs="Arial"/>
          <w:sz w:val="24"/>
          <w:szCs w:val="24"/>
          <w:lang w:val="mn-MN"/>
        </w:rPr>
      </w:pPr>
      <w:r w:rsidRPr="00355773">
        <w:rPr>
          <w:rFonts w:ascii="Arial" w:hAnsi="Arial" w:cs="Arial"/>
          <w:sz w:val="24"/>
          <w:szCs w:val="24"/>
          <w:lang w:val="mn-MN"/>
        </w:rPr>
        <w:t xml:space="preserve">Хуулийн нэгдүгээр зүйл буюу хуулийн зорилт нь </w:t>
      </w:r>
      <w:r w:rsidRPr="008E5C80">
        <w:rPr>
          <w:rFonts w:ascii="Arial" w:hAnsi="Arial" w:cs="Arial"/>
          <w:sz w:val="24"/>
          <w:szCs w:val="24"/>
          <w:lang w:val="mn-MN"/>
        </w:rPr>
        <w:t xml:space="preserve">практикт нийцэж байна уу, хуулийн зорилтыг хэрэгжүүлэхэд хүндрэл гарч байгаа эсэхийг тодорхойлно. </w:t>
      </w:r>
    </w:p>
    <w:p w14:paraId="49F27FB9" w14:textId="77777777" w:rsidR="00EC3672" w:rsidRDefault="00EC3672" w:rsidP="00B12DD1">
      <w:pPr>
        <w:ind w:firstLine="567"/>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22"/>
      </w:tblGrid>
      <w:tr w:rsidR="004C6783" w:rsidRPr="008109A8" w14:paraId="310B43ED" w14:textId="77777777" w:rsidTr="00EC3672">
        <w:tc>
          <w:tcPr>
            <w:tcW w:w="9322" w:type="dxa"/>
          </w:tcPr>
          <w:p w14:paraId="39E04474" w14:textId="77777777" w:rsidR="004C6783" w:rsidRPr="008E5C80" w:rsidRDefault="004C6783" w:rsidP="0032465E">
            <w:pPr>
              <w:jc w:val="both"/>
              <w:rPr>
                <w:rFonts w:ascii="Arial" w:hAnsi="Arial" w:cs="Arial"/>
                <w:b/>
                <w:sz w:val="22"/>
                <w:szCs w:val="22"/>
                <w:lang w:val="mn-MN"/>
              </w:rPr>
            </w:pPr>
            <w:r w:rsidRPr="008E5C80">
              <w:rPr>
                <w:rFonts w:ascii="Arial" w:hAnsi="Arial" w:cs="Arial"/>
                <w:b/>
                <w:sz w:val="22"/>
                <w:szCs w:val="22"/>
                <w:lang w:val="mn-MN"/>
              </w:rPr>
              <w:t xml:space="preserve">1 дүгээр зүйл. Хуулийн зорилт </w:t>
            </w:r>
          </w:p>
          <w:p w14:paraId="6BAEEEC7" w14:textId="2266F193" w:rsidR="004C6783" w:rsidRPr="00EC3672" w:rsidRDefault="004C6783" w:rsidP="00EC3672">
            <w:pPr>
              <w:pStyle w:val="ListParagraph"/>
              <w:jc w:val="both"/>
              <w:rPr>
                <w:rFonts w:ascii="Arial" w:hAnsi="Arial" w:cs="Arial"/>
                <w:sz w:val="24"/>
                <w:szCs w:val="24"/>
              </w:rPr>
            </w:pPr>
            <w:r w:rsidRPr="00EC3672">
              <w:rPr>
                <w:rFonts w:ascii="Arial" w:hAnsi="Arial" w:cs="Arial"/>
                <w:sz w:val="22"/>
                <w:szCs w:val="22"/>
              </w:rPr>
              <w:t>Төмөр замын тээврийн үйл ажиллагааны зарчмыг тодорхойлж, хөдөлгөөний аюулгүй байдлыг хангахтай холбогдсон харилцааг зохицуулахад оршино</w:t>
            </w:r>
            <w:r w:rsidR="00120B55">
              <w:rPr>
                <w:rFonts w:ascii="Arial" w:hAnsi="Arial" w:cs="Arial"/>
                <w:sz w:val="22"/>
                <w:szCs w:val="22"/>
              </w:rPr>
              <w:t>.</w:t>
            </w:r>
          </w:p>
        </w:tc>
      </w:tr>
    </w:tbl>
    <w:p w14:paraId="1839A9DA" w14:textId="77777777" w:rsidR="004C6783" w:rsidRPr="008E5C80" w:rsidRDefault="004C6783" w:rsidP="0032465E">
      <w:pPr>
        <w:ind w:firstLine="720"/>
        <w:jc w:val="both"/>
        <w:rPr>
          <w:rFonts w:ascii="Arial" w:hAnsi="Arial" w:cs="Arial"/>
          <w:sz w:val="24"/>
          <w:szCs w:val="24"/>
          <w:lang w:val="mn-MN"/>
        </w:rPr>
      </w:pPr>
    </w:p>
    <w:p w14:paraId="7735BFFF" w14:textId="3FA497D3" w:rsidR="004C6783" w:rsidRPr="008E5C80" w:rsidRDefault="004C6783" w:rsidP="00EC3672">
      <w:pPr>
        <w:ind w:firstLine="567"/>
        <w:jc w:val="both"/>
        <w:rPr>
          <w:rFonts w:ascii="Arial" w:hAnsi="Arial" w:cs="Arial"/>
          <w:sz w:val="24"/>
          <w:szCs w:val="24"/>
          <w:lang w:val="mn-MN"/>
        </w:rPr>
      </w:pPr>
      <w:r w:rsidRPr="008E5C80">
        <w:rPr>
          <w:rFonts w:ascii="Arial" w:hAnsi="Arial" w:cs="Arial"/>
          <w:sz w:val="24"/>
          <w:szCs w:val="24"/>
          <w:lang w:val="mn-MN"/>
        </w:rPr>
        <w:t xml:space="preserve">Уг хуулийн бүхий л зохицуулалт энэхүү үндсэн зорилтыг хангахад чиглэгдэх учиртай. Гэвч уг хуулийн зорилт нь төмөр замын хөдөлгөөний аюулгүй байдлын зарчмыг тодорхойлж, зөвхөн хөдөлгөөний аюулгүй байдлыг зохицуулахаар тусгасан байгаа нь учир дутагдалтай байна. Тухайлбал: бүтцийн хүчин чадлыг нэмэгдүүлэх, тээвэрлэлтийн тасралтгүй, хэвийн, найдвартай ажиллагааг хангах, техник, технологи, засвар, үйлдвэрлэлийг хөгжүүлэхтэй холбогдсон харилцааг зохицуулах шаардлагатай байна. </w:t>
      </w:r>
    </w:p>
    <w:p w14:paraId="6413957E" w14:textId="77777777" w:rsidR="004C6783" w:rsidRPr="008E5C80" w:rsidRDefault="004C6783" w:rsidP="0032465E">
      <w:pPr>
        <w:jc w:val="both"/>
        <w:rPr>
          <w:rFonts w:ascii="Arial" w:hAnsi="Arial" w:cs="Arial"/>
          <w:sz w:val="24"/>
          <w:szCs w:val="24"/>
          <w:lang w:val="mn-MN"/>
        </w:rPr>
      </w:pPr>
    </w:p>
    <w:p w14:paraId="5E5AE65A" w14:textId="28614BB3" w:rsidR="004C6783" w:rsidRDefault="004C6783" w:rsidP="00EC3672">
      <w:pPr>
        <w:ind w:firstLine="567"/>
        <w:jc w:val="both"/>
        <w:rPr>
          <w:rFonts w:ascii="Arial" w:hAnsi="Arial" w:cs="Arial"/>
          <w:b/>
          <w:color w:val="0055FE"/>
          <w:sz w:val="24"/>
          <w:szCs w:val="24"/>
          <w:lang w:val="mn-MN"/>
        </w:rPr>
      </w:pPr>
      <w:r w:rsidRPr="008E5C80">
        <w:rPr>
          <w:rFonts w:ascii="Arial" w:hAnsi="Arial" w:cs="Arial"/>
          <w:b/>
          <w:i/>
          <w:color w:val="0055FE"/>
          <w:sz w:val="24"/>
          <w:szCs w:val="24"/>
          <w:u w:val="single"/>
          <w:lang w:val="mn-MN"/>
        </w:rPr>
        <w:t>Шалгуур үзүүлэлтийн томьёолол 2.</w:t>
      </w:r>
      <w:r w:rsidRPr="008E5C80">
        <w:rPr>
          <w:rFonts w:ascii="Arial" w:hAnsi="Arial" w:cs="Arial"/>
          <w:b/>
          <w:color w:val="0055FE"/>
          <w:sz w:val="24"/>
          <w:szCs w:val="24"/>
          <w:lang w:val="mn-MN"/>
        </w:rPr>
        <w:t xml:space="preserve"> </w:t>
      </w:r>
    </w:p>
    <w:p w14:paraId="6043F3E5" w14:textId="77777777" w:rsidR="004C6783" w:rsidRPr="008E5C80" w:rsidRDefault="004C6783" w:rsidP="00EC3672">
      <w:pPr>
        <w:pStyle w:val="ListParagraph"/>
        <w:numPr>
          <w:ilvl w:val="0"/>
          <w:numId w:val="12"/>
        </w:numPr>
        <w:spacing w:after="240"/>
        <w:ind w:left="0" w:firstLine="567"/>
        <w:jc w:val="both"/>
        <w:rPr>
          <w:rFonts w:ascii="Arial" w:hAnsi="Arial" w:cs="Arial"/>
          <w:b/>
          <w:color w:val="7030A0"/>
          <w:sz w:val="24"/>
          <w:szCs w:val="24"/>
        </w:rPr>
      </w:pPr>
      <w:r w:rsidRPr="008E5C80">
        <w:rPr>
          <w:rFonts w:ascii="Arial" w:hAnsi="Arial" w:cs="Arial"/>
          <w:sz w:val="24"/>
          <w:szCs w:val="24"/>
        </w:rPr>
        <w:t xml:space="preserve">Хуулийн дөрөвдүгээр зүйл буюу хуулийн үйлчлэх хүрээ практикт нийцэж байна уу, үйлчлэх хүрээг хэрэгжүүлэхэд хүндрэл гарч байгаа эсэх. </w:t>
      </w:r>
    </w:p>
    <w:tbl>
      <w:tblPr>
        <w:tblStyle w:val="TableGrid"/>
        <w:tblW w:w="0" w:type="auto"/>
        <w:tblLook w:val="04A0" w:firstRow="1" w:lastRow="0" w:firstColumn="1" w:lastColumn="0" w:noHBand="0" w:noVBand="1"/>
      </w:tblPr>
      <w:tblGrid>
        <w:gridCol w:w="9347"/>
      </w:tblGrid>
      <w:tr w:rsidR="004C6783" w:rsidRPr="008109A8" w14:paraId="05217832" w14:textId="77777777" w:rsidTr="009610FA">
        <w:tc>
          <w:tcPr>
            <w:tcW w:w="9756" w:type="dxa"/>
          </w:tcPr>
          <w:p w14:paraId="29F072EE" w14:textId="594A1C2C" w:rsidR="004C6783" w:rsidRPr="008E5C80" w:rsidRDefault="004C6783" w:rsidP="0032465E">
            <w:pPr>
              <w:pStyle w:val="msghead"/>
              <w:spacing w:before="0" w:beforeAutospacing="0" w:after="0" w:afterAutospacing="0"/>
              <w:rPr>
                <w:rStyle w:val="Strong"/>
                <w:rFonts w:ascii="Arial" w:hAnsi="Arial" w:cs="Arial"/>
                <w:sz w:val="22"/>
                <w:szCs w:val="22"/>
                <w:lang w:val="mn-MN"/>
              </w:rPr>
            </w:pPr>
            <w:r w:rsidRPr="008E5C80">
              <w:rPr>
                <w:rStyle w:val="Strong"/>
                <w:rFonts w:ascii="Arial" w:hAnsi="Arial" w:cs="Arial"/>
                <w:sz w:val="22"/>
                <w:szCs w:val="22"/>
                <w:lang w:val="mn-MN"/>
              </w:rPr>
              <w:t xml:space="preserve">4 </w:t>
            </w:r>
            <w:r w:rsidRPr="00682C47">
              <w:rPr>
                <w:rStyle w:val="Strong"/>
                <w:rFonts w:ascii="Arial" w:hAnsi="Arial" w:cs="Arial"/>
                <w:sz w:val="22"/>
                <w:szCs w:val="22"/>
                <w:lang w:val="mn-MN"/>
              </w:rPr>
              <w:t>дүгээр зүйл.</w:t>
            </w:r>
            <w:r w:rsidR="00B12DD1">
              <w:rPr>
                <w:rStyle w:val="Strong"/>
                <w:rFonts w:ascii="Arial" w:hAnsi="Arial" w:cs="Arial"/>
                <w:sz w:val="22"/>
                <w:szCs w:val="22"/>
                <w:lang w:val="mn-MN"/>
              </w:rPr>
              <w:t xml:space="preserve"> </w:t>
            </w:r>
            <w:r w:rsidRPr="00682C47">
              <w:rPr>
                <w:rStyle w:val="Strong"/>
                <w:rFonts w:ascii="Arial" w:hAnsi="Arial" w:cs="Arial"/>
                <w:sz w:val="22"/>
                <w:szCs w:val="22"/>
                <w:lang w:val="mn-MN"/>
              </w:rPr>
              <w:t>Хуулийн үйлчлэх хүрээ</w:t>
            </w:r>
          </w:p>
          <w:p w14:paraId="2F12F3D8" w14:textId="0B27B7FA" w:rsidR="004C6783" w:rsidRPr="008E5C80" w:rsidRDefault="004C6783" w:rsidP="0032465E">
            <w:pPr>
              <w:pStyle w:val="NormalWeb"/>
              <w:spacing w:before="0" w:beforeAutospacing="0" w:after="0" w:afterAutospacing="0"/>
              <w:jc w:val="both"/>
              <w:rPr>
                <w:rFonts w:ascii="Arial" w:hAnsi="Arial" w:cs="Arial"/>
                <w:lang w:val="mn-MN"/>
              </w:rPr>
            </w:pPr>
            <w:r w:rsidRPr="0053667A">
              <w:rPr>
                <w:rFonts w:ascii="Arial" w:hAnsi="Arial" w:cs="Arial"/>
                <w:sz w:val="22"/>
                <w:szCs w:val="22"/>
                <w:lang w:val="mn-MN"/>
              </w:rPr>
              <w:t>4.1.</w:t>
            </w:r>
            <w:r w:rsidR="00B12DD1">
              <w:rPr>
                <w:rFonts w:ascii="Arial" w:hAnsi="Arial" w:cs="Arial"/>
                <w:sz w:val="22"/>
                <w:szCs w:val="22"/>
                <w:lang w:val="mn-MN"/>
              </w:rPr>
              <w:t xml:space="preserve"> </w:t>
            </w:r>
            <w:r w:rsidRPr="0053667A">
              <w:rPr>
                <w:rFonts w:ascii="Arial" w:hAnsi="Arial" w:cs="Arial"/>
                <w:sz w:val="22"/>
                <w:szCs w:val="22"/>
                <w:lang w:val="mn-MN"/>
              </w:rPr>
              <w:t>Энэ хуулиар өмчийн төрөл, хэлбэр харгалзахгүйгээр төмөр замын тээврийн бүх төрлийн үйл ажиллагааг зохицуулна.</w:t>
            </w:r>
          </w:p>
        </w:tc>
      </w:tr>
    </w:tbl>
    <w:p w14:paraId="700CB7A8" w14:textId="77777777" w:rsidR="004C6783" w:rsidRPr="008E5C80" w:rsidRDefault="004C6783" w:rsidP="0032465E">
      <w:pPr>
        <w:pStyle w:val="ListParagraph"/>
        <w:spacing w:after="240"/>
        <w:ind w:left="0" w:firstLine="360"/>
        <w:jc w:val="both"/>
        <w:rPr>
          <w:rFonts w:ascii="Arial" w:hAnsi="Arial" w:cs="Arial"/>
          <w:sz w:val="24"/>
          <w:szCs w:val="24"/>
        </w:rPr>
      </w:pPr>
    </w:p>
    <w:p w14:paraId="32EE894A" w14:textId="77777777" w:rsidR="004C6783" w:rsidRPr="008E5C80" w:rsidRDefault="004C6783" w:rsidP="00EC3672">
      <w:pPr>
        <w:pStyle w:val="ListParagraph"/>
        <w:ind w:left="0" w:firstLine="567"/>
        <w:jc w:val="both"/>
        <w:rPr>
          <w:rFonts w:ascii="Arial" w:hAnsi="Arial" w:cs="Arial"/>
          <w:sz w:val="24"/>
          <w:szCs w:val="24"/>
        </w:rPr>
      </w:pPr>
      <w:r w:rsidRPr="008E5C80">
        <w:rPr>
          <w:rFonts w:ascii="Arial" w:hAnsi="Arial" w:cs="Arial"/>
          <w:sz w:val="24"/>
          <w:szCs w:val="24"/>
        </w:rPr>
        <w:t>Энэхүү дөрөвдүгээр зүйлд “төмөр замын тээвэрлэлтийн бүх төрлийн үйл ажиллагааг зохицуулна” гэсэн боловч Төмөр замын тээврийн тухай хуульд зөвхөн үйл ажиллагааны зарчим, тээвэрлэлтийн аюулгүй байдлын зарим зохицуулалтыг хуульчилсан.</w:t>
      </w:r>
    </w:p>
    <w:p w14:paraId="0415AD09" w14:textId="77777777" w:rsidR="004C6783" w:rsidRPr="008E5C80" w:rsidRDefault="004C6783" w:rsidP="0032465E">
      <w:pPr>
        <w:pStyle w:val="ListParagraph"/>
        <w:ind w:left="0" w:firstLine="360"/>
        <w:jc w:val="both"/>
        <w:rPr>
          <w:rFonts w:ascii="Arial" w:hAnsi="Arial" w:cs="Arial"/>
          <w:sz w:val="24"/>
          <w:szCs w:val="24"/>
        </w:rPr>
      </w:pPr>
    </w:p>
    <w:p w14:paraId="4E9BDAE1"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i/>
          <w:color w:val="0055FE"/>
          <w:sz w:val="24"/>
          <w:szCs w:val="24"/>
          <w:u w:val="single"/>
          <w:lang w:val="mn-MN"/>
        </w:rPr>
        <w:t>Шалгуур үзүүлэлтийн томьёолол 3.</w:t>
      </w:r>
    </w:p>
    <w:p w14:paraId="5578F8B1" w14:textId="009B78E0" w:rsidR="004C6783" w:rsidRPr="008E5C80" w:rsidRDefault="004C6783" w:rsidP="00EC3672">
      <w:pPr>
        <w:pStyle w:val="ListParagraph"/>
        <w:numPr>
          <w:ilvl w:val="0"/>
          <w:numId w:val="12"/>
        </w:numPr>
        <w:spacing w:after="240"/>
        <w:ind w:left="0" w:firstLine="567"/>
        <w:jc w:val="both"/>
        <w:rPr>
          <w:rFonts w:ascii="Arial" w:hAnsi="Arial" w:cs="Arial"/>
          <w:b/>
          <w:color w:val="7030A0"/>
          <w:sz w:val="24"/>
          <w:szCs w:val="24"/>
        </w:rPr>
      </w:pPr>
      <w:r w:rsidRPr="008E5C80">
        <w:rPr>
          <w:rFonts w:ascii="Arial" w:hAnsi="Arial" w:cs="Arial"/>
          <w:sz w:val="24"/>
          <w:szCs w:val="24"/>
        </w:rPr>
        <w:t>Хуулийн зургадугаар зүйл буюу Төмөр замын об</w:t>
      </w:r>
      <w:r w:rsidR="00070198">
        <w:rPr>
          <w:rFonts w:ascii="Arial" w:hAnsi="Arial" w:cs="Arial"/>
          <w:sz w:val="24"/>
          <w:szCs w:val="24"/>
        </w:rPr>
        <w:t>ь</w:t>
      </w:r>
      <w:r w:rsidRPr="008E5C80">
        <w:rPr>
          <w:rFonts w:ascii="Arial" w:hAnsi="Arial" w:cs="Arial"/>
          <w:sz w:val="24"/>
          <w:szCs w:val="24"/>
        </w:rPr>
        <w:t>ектын өмчлөлтэй холбоотой зохицуулалт практикт нийцэж байна уу, өмчлөлийн зохицуулалтыг хэрэгжүүлэхэд хүндрэл гарч байгаа эсэх.</w:t>
      </w:r>
    </w:p>
    <w:tbl>
      <w:tblPr>
        <w:tblStyle w:val="TableGrid"/>
        <w:tblW w:w="0" w:type="auto"/>
        <w:tblLook w:val="04A0" w:firstRow="1" w:lastRow="0" w:firstColumn="1" w:lastColumn="0" w:noHBand="0" w:noVBand="1"/>
      </w:tblPr>
      <w:tblGrid>
        <w:gridCol w:w="9347"/>
      </w:tblGrid>
      <w:tr w:rsidR="004C6783" w:rsidRPr="008109A8" w14:paraId="1BB840DD" w14:textId="77777777" w:rsidTr="009610FA">
        <w:tc>
          <w:tcPr>
            <w:tcW w:w="9756" w:type="dxa"/>
          </w:tcPr>
          <w:p w14:paraId="1CE982EF" w14:textId="0DC9AC31" w:rsidR="004C6783" w:rsidRPr="0035490B" w:rsidRDefault="004C6783" w:rsidP="0032465E">
            <w:pPr>
              <w:pStyle w:val="msghead"/>
              <w:tabs>
                <w:tab w:val="left" w:pos="180"/>
              </w:tabs>
              <w:spacing w:before="0" w:beforeAutospacing="0" w:after="0" w:afterAutospacing="0"/>
              <w:ind w:left="360"/>
              <w:rPr>
                <w:rStyle w:val="Strong"/>
                <w:rFonts w:ascii="Arial" w:hAnsi="Arial" w:cs="Arial"/>
                <w:sz w:val="22"/>
                <w:szCs w:val="22"/>
                <w:lang w:val="mn-MN"/>
              </w:rPr>
            </w:pPr>
            <w:r w:rsidRPr="0035490B">
              <w:rPr>
                <w:rStyle w:val="Strong"/>
                <w:rFonts w:ascii="Arial" w:hAnsi="Arial" w:cs="Arial"/>
                <w:sz w:val="22"/>
                <w:szCs w:val="22"/>
                <w:lang w:val="mn-MN"/>
              </w:rPr>
              <w:t>6 дугаар зүйл.Төмөр замын об</w:t>
            </w:r>
            <w:r w:rsidR="00070198" w:rsidRPr="0035490B">
              <w:rPr>
                <w:rStyle w:val="Strong"/>
                <w:rFonts w:ascii="Arial" w:hAnsi="Arial" w:cs="Arial"/>
                <w:sz w:val="22"/>
                <w:szCs w:val="22"/>
                <w:lang w:val="mn-MN"/>
              </w:rPr>
              <w:t>ь</w:t>
            </w:r>
            <w:r w:rsidRPr="0035490B">
              <w:rPr>
                <w:rStyle w:val="Strong"/>
                <w:rFonts w:ascii="Arial" w:hAnsi="Arial" w:cs="Arial"/>
                <w:sz w:val="22"/>
                <w:szCs w:val="22"/>
                <w:lang w:val="mn-MN"/>
              </w:rPr>
              <w:t>ектын өмчлөл</w:t>
            </w:r>
          </w:p>
          <w:p w14:paraId="0CDF9A63" w14:textId="77777777" w:rsidR="00B12DD1" w:rsidRPr="0035490B" w:rsidRDefault="00B12DD1" w:rsidP="0032465E">
            <w:pPr>
              <w:pStyle w:val="msghead"/>
              <w:tabs>
                <w:tab w:val="left" w:pos="180"/>
              </w:tabs>
              <w:spacing w:before="0" w:beforeAutospacing="0" w:after="0" w:afterAutospacing="0"/>
              <w:ind w:left="360"/>
              <w:rPr>
                <w:rStyle w:val="Strong"/>
                <w:rFonts w:ascii="Arial" w:hAnsi="Arial" w:cs="Arial"/>
                <w:sz w:val="22"/>
                <w:szCs w:val="22"/>
                <w:lang w:val="mn-MN"/>
              </w:rPr>
            </w:pPr>
          </w:p>
          <w:p w14:paraId="4550BC21" w14:textId="7B6D822D" w:rsidR="004C6783" w:rsidRPr="0035490B"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35490B">
              <w:rPr>
                <w:rFonts w:ascii="Arial" w:hAnsi="Arial" w:cs="Arial"/>
                <w:sz w:val="22"/>
                <w:szCs w:val="22"/>
                <w:lang w:val="mn-MN"/>
              </w:rPr>
              <w:t>6.1.</w:t>
            </w:r>
            <w:r w:rsidR="00EC3672" w:rsidRPr="0035490B">
              <w:rPr>
                <w:rFonts w:ascii="Arial" w:hAnsi="Arial" w:cs="Arial"/>
                <w:sz w:val="22"/>
                <w:szCs w:val="22"/>
                <w:lang w:val="mn-MN"/>
              </w:rPr>
              <w:t xml:space="preserve"> </w:t>
            </w:r>
            <w:r w:rsidRPr="0035490B">
              <w:rPr>
                <w:rFonts w:ascii="Arial" w:hAnsi="Arial" w:cs="Arial"/>
                <w:sz w:val="22"/>
                <w:szCs w:val="22"/>
                <w:lang w:val="mn-MN"/>
              </w:rPr>
              <w:t>Төмөр замын зурвас газар нь төрийн өмч байна.</w:t>
            </w:r>
          </w:p>
          <w:p w14:paraId="454E0565" w14:textId="3327FF5F" w:rsidR="004C6783" w:rsidRPr="0035490B"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35490B">
              <w:rPr>
                <w:rFonts w:ascii="Arial" w:hAnsi="Arial" w:cs="Arial"/>
                <w:sz w:val="22"/>
                <w:szCs w:val="22"/>
                <w:lang w:val="mn-MN"/>
              </w:rPr>
              <w:t>6.2.</w:t>
            </w:r>
            <w:r w:rsidR="00EC3672" w:rsidRPr="0035490B">
              <w:rPr>
                <w:rFonts w:ascii="Arial" w:hAnsi="Arial" w:cs="Arial"/>
                <w:sz w:val="22"/>
                <w:szCs w:val="22"/>
                <w:lang w:val="mn-MN"/>
              </w:rPr>
              <w:t xml:space="preserve"> </w:t>
            </w:r>
            <w:r w:rsidRPr="0035490B">
              <w:rPr>
                <w:rFonts w:ascii="Arial" w:hAnsi="Arial" w:cs="Arial"/>
                <w:sz w:val="22"/>
                <w:szCs w:val="22"/>
                <w:lang w:val="mn-MN"/>
              </w:rPr>
              <w:t xml:space="preserve">Улсын эдийн засаг, нийгэмд онцгой ач холбогдолтой суурь бүтцийг төрийн өмчийн буюу төрийн өмч давамгайлсан хуулийн этгээдийн өмчлөлд байхаар, эсхүл түүний </w:t>
            </w:r>
            <w:r w:rsidRPr="0035490B">
              <w:rPr>
                <w:rFonts w:ascii="Arial" w:hAnsi="Arial" w:cs="Arial"/>
                <w:sz w:val="22"/>
                <w:szCs w:val="22"/>
                <w:lang w:val="mn-MN"/>
              </w:rPr>
              <w:lastRenderedPageBreak/>
              <w:t>өмчлөлд ашиглалтын тодорхой хугацааны дараа шилжүүлэх нөхцөлөөр шинээр байгуулж болох бөгөөд эдгээр суурь бүтэц, төмөр замын шугамын чигийг Засгийн газар тогтооно.</w:t>
            </w:r>
          </w:p>
          <w:p w14:paraId="5D31D180" w14:textId="207C9F47" w:rsidR="004C6783" w:rsidRPr="0035490B"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35490B">
              <w:rPr>
                <w:rFonts w:ascii="Arial" w:hAnsi="Arial" w:cs="Arial"/>
                <w:sz w:val="22"/>
                <w:szCs w:val="22"/>
                <w:lang w:val="mn-MN"/>
              </w:rPr>
              <w:t>6.3.</w:t>
            </w:r>
            <w:r w:rsidR="00EC3672" w:rsidRPr="0035490B">
              <w:rPr>
                <w:rFonts w:ascii="Arial" w:hAnsi="Arial" w:cs="Arial"/>
                <w:sz w:val="22"/>
                <w:szCs w:val="22"/>
                <w:lang w:val="mn-MN"/>
              </w:rPr>
              <w:t xml:space="preserve"> </w:t>
            </w:r>
            <w:r w:rsidRPr="0035490B">
              <w:rPr>
                <w:rFonts w:ascii="Arial" w:hAnsi="Arial" w:cs="Arial"/>
                <w:sz w:val="22"/>
                <w:szCs w:val="22"/>
                <w:lang w:val="mn-MN"/>
              </w:rPr>
              <w:t>Төмөр замын зурвас газар болон улсын эдийн засаг, нийгэмд онцгой ач холбогдолтой суурь бүтцээс бусад төмөр замын об</w:t>
            </w:r>
            <w:r w:rsidR="00070198" w:rsidRPr="0035490B">
              <w:rPr>
                <w:rFonts w:ascii="Arial" w:hAnsi="Arial" w:cs="Arial"/>
                <w:sz w:val="22"/>
                <w:szCs w:val="22"/>
                <w:lang w:val="mn-MN"/>
              </w:rPr>
              <w:t>ь</w:t>
            </w:r>
            <w:r w:rsidRPr="0035490B">
              <w:rPr>
                <w:rFonts w:ascii="Arial" w:hAnsi="Arial" w:cs="Arial"/>
                <w:sz w:val="22"/>
                <w:szCs w:val="22"/>
                <w:lang w:val="mn-MN"/>
              </w:rPr>
              <w:t>ект, салбар болон дагнасан хэрэглээний зам нь өмчийн аль ч төрөл, хэлбэрийн байж болно.</w:t>
            </w:r>
          </w:p>
          <w:p w14:paraId="5B3F0539" w14:textId="6A7395C9" w:rsidR="00B12DD1" w:rsidRPr="008E5C80" w:rsidRDefault="004C6783" w:rsidP="0035490B">
            <w:pPr>
              <w:pStyle w:val="NormalWeb"/>
              <w:tabs>
                <w:tab w:val="left" w:pos="180"/>
              </w:tabs>
              <w:spacing w:before="0" w:beforeAutospacing="0" w:after="0" w:afterAutospacing="0"/>
              <w:ind w:firstLine="360"/>
              <w:jc w:val="both"/>
              <w:rPr>
                <w:rFonts w:ascii="Arial" w:hAnsi="Arial" w:cs="Arial"/>
                <w:sz w:val="22"/>
                <w:szCs w:val="22"/>
                <w:lang w:val="mn-MN"/>
              </w:rPr>
            </w:pPr>
            <w:r w:rsidRPr="0035490B">
              <w:rPr>
                <w:rFonts w:ascii="Arial" w:hAnsi="Arial" w:cs="Arial"/>
                <w:sz w:val="22"/>
                <w:szCs w:val="22"/>
                <w:lang w:val="mn-MN"/>
              </w:rPr>
              <w:t>6.4.</w:t>
            </w:r>
            <w:r w:rsidR="00EC3672" w:rsidRPr="0035490B">
              <w:rPr>
                <w:rFonts w:ascii="Arial" w:hAnsi="Arial" w:cs="Arial"/>
                <w:sz w:val="22"/>
                <w:szCs w:val="22"/>
                <w:lang w:val="mn-MN"/>
              </w:rPr>
              <w:t xml:space="preserve"> </w:t>
            </w:r>
            <w:r w:rsidRPr="0035490B">
              <w:rPr>
                <w:rFonts w:ascii="Arial" w:hAnsi="Arial" w:cs="Arial"/>
                <w:sz w:val="22"/>
                <w:szCs w:val="22"/>
                <w:lang w:val="mn-MN"/>
              </w:rPr>
              <w:t>Ашиглалтын тодорхой хугацааны дараа суурь бүтцийн тодорхой хувийг энэ хуулийн 6.2-д заасны дагуу төрийн өмчийн буюу төрийн өмч давамгайлсан хуулийн этгээдэд шилжүүлэх хугацаа, нөхцөлийг суурь бүтэц эзэмшигчтэй тохиролцож, суурь бүтэц барих, ашиглах тусгай зөвшөөрөлд тусгана.</w:t>
            </w:r>
          </w:p>
        </w:tc>
      </w:tr>
    </w:tbl>
    <w:p w14:paraId="60D5D7C1" w14:textId="77777777" w:rsidR="00B12DD1" w:rsidRDefault="00B12DD1" w:rsidP="0032465E">
      <w:pPr>
        <w:pStyle w:val="NormalWeb"/>
        <w:tabs>
          <w:tab w:val="left" w:pos="180"/>
        </w:tabs>
        <w:spacing w:before="0" w:beforeAutospacing="0" w:after="0" w:afterAutospacing="0"/>
        <w:ind w:firstLine="360"/>
        <w:jc w:val="both"/>
        <w:rPr>
          <w:rFonts w:ascii="Arial" w:hAnsi="Arial" w:cs="Arial"/>
          <w:lang w:val="mn-MN"/>
        </w:rPr>
      </w:pPr>
    </w:p>
    <w:p w14:paraId="53FB6949" w14:textId="682AA5F6" w:rsidR="004C6783" w:rsidRDefault="004C6783" w:rsidP="00EC3672">
      <w:pPr>
        <w:pStyle w:val="NormalWeb"/>
        <w:tabs>
          <w:tab w:val="left" w:pos="180"/>
        </w:tabs>
        <w:spacing w:before="0" w:beforeAutospacing="0" w:after="0" w:afterAutospacing="0"/>
        <w:ind w:firstLine="567"/>
        <w:jc w:val="both"/>
        <w:rPr>
          <w:rFonts w:ascii="Arial" w:hAnsi="Arial" w:cs="Arial"/>
          <w:lang w:val="mn-MN"/>
        </w:rPr>
      </w:pPr>
      <w:r w:rsidRPr="008E5C80">
        <w:rPr>
          <w:rFonts w:ascii="Arial" w:hAnsi="Arial" w:cs="Arial"/>
          <w:lang w:val="mn-MN"/>
        </w:rPr>
        <w:t>“</w:t>
      </w:r>
      <w:r w:rsidRPr="00355773">
        <w:rPr>
          <w:rFonts w:ascii="Arial" w:hAnsi="Arial" w:cs="Arial"/>
          <w:lang w:val="mn-MN"/>
        </w:rPr>
        <w:t>Төмөр замын зурвас газар нь төрийн өмч</w:t>
      </w:r>
      <w:r w:rsidRPr="008E5C80">
        <w:rPr>
          <w:rFonts w:ascii="Arial" w:hAnsi="Arial" w:cs="Arial"/>
          <w:lang w:val="mn-MN"/>
        </w:rPr>
        <w:t xml:space="preserve"> байна” гэж хуульд тусгасан боловч тус газрыг </w:t>
      </w:r>
      <w:r w:rsidRPr="00355773">
        <w:rPr>
          <w:rFonts w:ascii="Arial" w:hAnsi="Arial" w:cs="Arial"/>
          <w:shd w:val="clear" w:color="auto" w:fill="FFFFFF"/>
          <w:lang w:val="mn-MN"/>
        </w:rPr>
        <w:t>дур мэдэн эзэмших, ашиглах асуудал гарч</w:t>
      </w:r>
      <w:r w:rsidRPr="008E5C80">
        <w:rPr>
          <w:rFonts w:ascii="Arial" w:hAnsi="Arial" w:cs="Arial"/>
          <w:shd w:val="clear" w:color="auto" w:fill="FFFFFF"/>
          <w:lang w:val="mn-MN"/>
        </w:rPr>
        <w:t>,</w:t>
      </w:r>
      <w:r w:rsidRPr="00355773">
        <w:rPr>
          <w:rFonts w:ascii="Arial" w:hAnsi="Arial" w:cs="Arial"/>
          <w:shd w:val="clear" w:color="auto" w:fill="FFFFFF"/>
          <w:lang w:val="mn-MN"/>
        </w:rPr>
        <w:t xml:space="preserve"> төмөр замын зурвас газар, аюултай </w:t>
      </w:r>
      <w:r w:rsidRPr="00355773">
        <w:rPr>
          <w:rFonts w:ascii="Arial" w:hAnsi="Arial" w:cs="Arial"/>
          <w:lang w:val="mn-MN"/>
        </w:rPr>
        <w:t>бүсий</w:t>
      </w:r>
      <w:r w:rsidRPr="008E5C80">
        <w:rPr>
          <w:rFonts w:ascii="Arial" w:hAnsi="Arial" w:cs="Arial"/>
          <w:lang w:val="mn-MN"/>
        </w:rPr>
        <w:t>г эзэмших ашиглахтай холбоотой маргаан үүсч байна. Хуулийн энэхүү зохицуулалт нь зөвхөн зурвас газар гэж тодорхойлж, аюултай бүсийн талаарх зохицуулалтыг хамтад нь зохицуулаагүйгээс эзэмшил ашиглалтын талаарх маргааныг шүүхээр шийдвэрлүүлэхэд энэхүү зохицуулалт хангалттай эрх зүйн хамгаалалт болж чадахгүй байна.</w:t>
      </w:r>
    </w:p>
    <w:p w14:paraId="2C2D010C" w14:textId="77777777" w:rsidR="0057232F" w:rsidRPr="008E5C80" w:rsidRDefault="0057232F" w:rsidP="0032465E">
      <w:pPr>
        <w:pStyle w:val="NormalWeb"/>
        <w:tabs>
          <w:tab w:val="left" w:pos="180"/>
        </w:tabs>
        <w:spacing w:before="0" w:beforeAutospacing="0" w:after="0" w:afterAutospacing="0"/>
        <w:ind w:firstLine="360"/>
        <w:jc w:val="both"/>
        <w:rPr>
          <w:rFonts w:ascii="Arial" w:hAnsi="Arial" w:cs="Arial"/>
          <w:lang w:val="mn-MN"/>
        </w:rPr>
      </w:pPr>
    </w:p>
    <w:p w14:paraId="6F02F5F3"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i/>
          <w:color w:val="0055FE"/>
          <w:sz w:val="24"/>
          <w:szCs w:val="24"/>
          <w:u w:val="single"/>
          <w:lang w:val="mn-MN"/>
        </w:rPr>
        <w:t>Шалгуур үзүүлэлтийн томьёолол 4.</w:t>
      </w:r>
      <w:r w:rsidRPr="008E5C80">
        <w:rPr>
          <w:rFonts w:ascii="Arial" w:hAnsi="Arial" w:cs="Arial"/>
          <w:b/>
          <w:color w:val="0055FE"/>
          <w:sz w:val="24"/>
          <w:szCs w:val="24"/>
          <w:lang w:val="mn-MN"/>
        </w:rPr>
        <w:t xml:space="preserve"> </w:t>
      </w:r>
    </w:p>
    <w:p w14:paraId="73B1CEA2" w14:textId="366D785F" w:rsidR="004C6783" w:rsidRDefault="004C6783" w:rsidP="00EC3672">
      <w:pPr>
        <w:ind w:firstLine="567"/>
        <w:jc w:val="both"/>
        <w:rPr>
          <w:rFonts w:ascii="Arial" w:hAnsi="Arial" w:cs="Arial"/>
          <w:sz w:val="24"/>
          <w:szCs w:val="24"/>
          <w:lang w:val="mn-MN"/>
        </w:rPr>
      </w:pPr>
      <w:r w:rsidRPr="00355773">
        <w:rPr>
          <w:rFonts w:ascii="Arial" w:hAnsi="Arial" w:cs="Arial"/>
          <w:sz w:val="24"/>
          <w:szCs w:val="24"/>
          <w:lang w:val="mn-MN"/>
        </w:rPr>
        <w:t xml:space="preserve">Хуулийн долоодугаар зүйл буюу Төмөр замын тээврийн тариф, хөлсийг тогтоох зохицуулалт практикт нийцэж байна уу, </w:t>
      </w:r>
      <w:r w:rsidRPr="008E5C80">
        <w:rPr>
          <w:rFonts w:ascii="Arial" w:hAnsi="Arial" w:cs="Arial"/>
          <w:sz w:val="24"/>
          <w:szCs w:val="24"/>
          <w:lang w:val="mn-MN"/>
        </w:rPr>
        <w:t xml:space="preserve">хүндрэл бэрхшээл байгаа эсэх </w:t>
      </w:r>
    </w:p>
    <w:p w14:paraId="20AF9DA5" w14:textId="77777777" w:rsidR="00FE1AD8" w:rsidRPr="008E5C80" w:rsidRDefault="00FE1AD8" w:rsidP="0032465E">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47"/>
      </w:tblGrid>
      <w:tr w:rsidR="004C6783" w:rsidRPr="008109A8" w14:paraId="2BD3CB68" w14:textId="77777777" w:rsidTr="009610FA">
        <w:tc>
          <w:tcPr>
            <w:tcW w:w="9756" w:type="dxa"/>
          </w:tcPr>
          <w:p w14:paraId="075119FC" w14:textId="11079497" w:rsidR="004C6783" w:rsidRPr="0053667A" w:rsidRDefault="004C6783" w:rsidP="0032465E">
            <w:pPr>
              <w:pStyle w:val="msghead"/>
              <w:tabs>
                <w:tab w:val="left" w:pos="180"/>
              </w:tabs>
              <w:spacing w:before="0" w:beforeAutospacing="0" w:after="0" w:afterAutospacing="0"/>
              <w:rPr>
                <w:rStyle w:val="Strong"/>
                <w:rFonts w:ascii="Arial" w:hAnsi="Arial" w:cs="Arial"/>
                <w:sz w:val="22"/>
                <w:szCs w:val="22"/>
                <w:lang w:val="mn-MN"/>
              </w:rPr>
            </w:pPr>
            <w:r w:rsidRPr="0053667A">
              <w:rPr>
                <w:rStyle w:val="Strong"/>
                <w:rFonts w:ascii="Arial" w:hAnsi="Arial" w:cs="Arial"/>
                <w:sz w:val="22"/>
                <w:szCs w:val="22"/>
                <w:lang w:val="mn-MN"/>
              </w:rPr>
              <w:t>7 дугаар зүйл.</w:t>
            </w:r>
            <w:r w:rsidR="00EC3672" w:rsidRPr="0053667A">
              <w:rPr>
                <w:rStyle w:val="Strong"/>
                <w:rFonts w:ascii="Arial" w:hAnsi="Arial" w:cs="Arial"/>
                <w:sz w:val="22"/>
                <w:szCs w:val="22"/>
                <w:lang w:val="mn-MN"/>
              </w:rPr>
              <w:t xml:space="preserve"> </w:t>
            </w:r>
            <w:r w:rsidRPr="0053667A">
              <w:rPr>
                <w:rStyle w:val="Strong"/>
                <w:rFonts w:ascii="Arial" w:hAnsi="Arial" w:cs="Arial"/>
                <w:sz w:val="22"/>
                <w:szCs w:val="22"/>
                <w:lang w:val="mn-MN"/>
              </w:rPr>
              <w:t>Төмөр замын тээврийн тариф, хөлс</w:t>
            </w:r>
          </w:p>
          <w:p w14:paraId="011F5592" w14:textId="77777777" w:rsidR="00B12DD1" w:rsidRPr="008E5C80" w:rsidRDefault="00B12DD1" w:rsidP="0032465E">
            <w:pPr>
              <w:pStyle w:val="msghead"/>
              <w:tabs>
                <w:tab w:val="left" w:pos="180"/>
              </w:tabs>
              <w:spacing w:before="0" w:beforeAutospacing="0" w:after="0" w:afterAutospacing="0"/>
              <w:rPr>
                <w:rStyle w:val="Strong"/>
                <w:rFonts w:ascii="Arial" w:hAnsi="Arial" w:cs="Arial"/>
                <w:sz w:val="22"/>
                <w:szCs w:val="22"/>
                <w:lang w:val="mn-MN"/>
              </w:rPr>
            </w:pPr>
          </w:p>
          <w:p w14:paraId="4D5E9936" w14:textId="42635D4E" w:rsidR="004C6783" w:rsidRPr="0053667A"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53667A">
              <w:rPr>
                <w:rFonts w:ascii="Arial" w:hAnsi="Arial" w:cs="Arial"/>
                <w:sz w:val="22"/>
                <w:szCs w:val="22"/>
                <w:lang w:val="mn-MN"/>
              </w:rPr>
              <w:t>7.1.</w:t>
            </w:r>
            <w:r w:rsidR="00B12DD1">
              <w:rPr>
                <w:rFonts w:ascii="Arial" w:hAnsi="Arial" w:cs="Arial"/>
                <w:sz w:val="22"/>
                <w:szCs w:val="22"/>
                <w:lang w:val="mn-MN"/>
              </w:rPr>
              <w:t xml:space="preserve"> </w:t>
            </w:r>
            <w:r w:rsidRPr="0053667A">
              <w:rPr>
                <w:rFonts w:ascii="Arial" w:hAnsi="Arial" w:cs="Arial"/>
                <w:sz w:val="22"/>
                <w:szCs w:val="22"/>
                <w:lang w:val="mn-MN"/>
              </w:rPr>
              <w:t xml:space="preserve">Төмөр замын байгууллага нь зүй ёсны </w:t>
            </w:r>
            <w:r w:rsidR="002E2E28">
              <w:rPr>
                <w:rFonts w:ascii="Arial" w:hAnsi="Arial" w:cs="Arial"/>
                <w:sz w:val="22"/>
                <w:szCs w:val="22"/>
                <w:lang w:val="mn-MN"/>
              </w:rPr>
              <w:t>монопол</w:t>
            </w:r>
            <w:r w:rsidRPr="0053667A">
              <w:rPr>
                <w:rFonts w:ascii="Arial" w:hAnsi="Arial" w:cs="Arial"/>
                <w:sz w:val="22"/>
                <w:szCs w:val="22"/>
                <w:lang w:val="mn-MN"/>
              </w:rPr>
              <w:t xml:space="preserve"> болон зах зээл дээр давамгайлсан ажил, үйлчилгээтэй холбоотой төмөр замын тээврийн үйлчилгээний хөлс, тарифыг энэ хууль болон</w:t>
            </w:r>
            <w:r w:rsidRPr="008E5C80">
              <w:rPr>
                <w:rFonts w:ascii="Arial" w:hAnsi="Arial" w:cs="Arial"/>
                <w:sz w:val="22"/>
                <w:szCs w:val="22"/>
                <w:lang w:val="mn-MN"/>
              </w:rPr>
              <w:t xml:space="preserve"> </w:t>
            </w:r>
            <w:r w:rsidRPr="0053667A">
              <w:rPr>
                <w:rFonts w:ascii="Arial" w:hAnsi="Arial" w:cs="Arial"/>
                <w:sz w:val="22"/>
                <w:szCs w:val="22"/>
                <w:lang w:val="mn-MN"/>
              </w:rPr>
              <w:t>Шударга бус өрсөлдөөнийг хориглох тухай хуульд нийцүүлэн тогтооно.</w:t>
            </w:r>
          </w:p>
          <w:p w14:paraId="41287D17" w14:textId="05FAA687" w:rsidR="004C6783" w:rsidRPr="0053667A" w:rsidRDefault="004C6783" w:rsidP="0032465E">
            <w:pPr>
              <w:pStyle w:val="NormalWeb"/>
              <w:tabs>
                <w:tab w:val="left" w:pos="180"/>
              </w:tabs>
              <w:spacing w:before="0" w:beforeAutospacing="0" w:after="0" w:afterAutospacing="0"/>
              <w:ind w:firstLine="360"/>
              <w:jc w:val="both"/>
              <w:rPr>
                <w:rFonts w:ascii="Arial" w:hAnsi="Arial" w:cs="Arial"/>
                <w:sz w:val="22"/>
                <w:szCs w:val="22"/>
                <w:lang w:val="mn-MN"/>
              </w:rPr>
            </w:pPr>
            <w:r w:rsidRPr="0053667A">
              <w:rPr>
                <w:rFonts w:ascii="Arial" w:hAnsi="Arial" w:cs="Arial"/>
                <w:sz w:val="22"/>
                <w:szCs w:val="22"/>
                <w:lang w:val="mn-MN"/>
              </w:rPr>
              <w:t>7.2.</w:t>
            </w:r>
            <w:r w:rsidR="00B12DD1">
              <w:rPr>
                <w:rFonts w:ascii="Arial" w:hAnsi="Arial" w:cs="Arial"/>
                <w:sz w:val="22"/>
                <w:szCs w:val="22"/>
                <w:lang w:val="mn-MN"/>
              </w:rPr>
              <w:t xml:space="preserve"> </w:t>
            </w:r>
            <w:r w:rsidRPr="0053667A">
              <w:rPr>
                <w:rFonts w:ascii="Arial" w:hAnsi="Arial" w:cs="Arial"/>
                <w:sz w:val="22"/>
                <w:szCs w:val="22"/>
                <w:lang w:val="mn-MN"/>
              </w:rPr>
              <w:t>Төмөр замын олон улсын тээвэрлэлтийн тарифыг Монгол Улсын олон улсын гэрээнд нийцүүлэн тогтооно.</w:t>
            </w:r>
          </w:p>
          <w:p w14:paraId="4953B857" w14:textId="76A5F84F" w:rsidR="004C6783" w:rsidRPr="008E5C80" w:rsidRDefault="004C6783" w:rsidP="0032465E">
            <w:pPr>
              <w:pStyle w:val="NormalWeb"/>
              <w:tabs>
                <w:tab w:val="left" w:pos="180"/>
              </w:tabs>
              <w:spacing w:before="0" w:beforeAutospacing="0" w:after="0" w:afterAutospacing="0"/>
              <w:ind w:firstLine="360"/>
              <w:jc w:val="both"/>
              <w:rPr>
                <w:rFonts w:ascii="Arial" w:hAnsi="Arial" w:cs="Arial"/>
                <w:lang w:val="mn-MN"/>
              </w:rPr>
            </w:pPr>
            <w:r w:rsidRPr="0053667A">
              <w:rPr>
                <w:rFonts w:ascii="Arial" w:hAnsi="Arial" w:cs="Arial"/>
                <w:sz w:val="22"/>
                <w:szCs w:val="22"/>
                <w:lang w:val="mn-MN"/>
              </w:rPr>
              <w:t>7.3.</w:t>
            </w:r>
            <w:r w:rsidR="00B12DD1">
              <w:rPr>
                <w:rFonts w:ascii="Arial" w:hAnsi="Arial" w:cs="Arial"/>
                <w:sz w:val="22"/>
                <w:szCs w:val="22"/>
                <w:lang w:val="mn-MN"/>
              </w:rPr>
              <w:t xml:space="preserve"> </w:t>
            </w:r>
            <w:r w:rsidRPr="0053667A">
              <w:rPr>
                <w:rFonts w:ascii="Arial" w:hAnsi="Arial" w:cs="Arial"/>
                <w:sz w:val="22"/>
                <w:szCs w:val="22"/>
                <w:lang w:val="mn-MN"/>
              </w:rPr>
              <w:t>Тарифын өөрчлөлтийг хүчин төгөлдөр болохоос 10-аас доошгүй хоногийн өмнө нийтэд мэдээлнэ.</w:t>
            </w:r>
          </w:p>
        </w:tc>
      </w:tr>
    </w:tbl>
    <w:p w14:paraId="772F1A89" w14:textId="77777777" w:rsidR="004C6783" w:rsidRPr="008E5C80" w:rsidRDefault="004C6783" w:rsidP="0032465E">
      <w:pPr>
        <w:jc w:val="both"/>
        <w:rPr>
          <w:rFonts w:ascii="Arial" w:hAnsi="Arial" w:cs="Arial"/>
          <w:sz w:val="24"/>
          <w:szCs w:val="24"/>
          <w:lang w:val="mn-MN"/>
        </w:rPr>
      </w:pPr>
    </w:p>
    <w:p w14:paraId="6519FE17" w14:textId="73695692" w:rsidR="004C6783" w:rsidRPr="008E5C80" w:rsidRDefault="004C6783" w:rsidP="00EC3672">
      <w:pPr>
        <w:ind w:firstLine="567"/>
        <w:jc w:val="both"/>
        <w:rPr>
          <w:rFonts w:ascii="Arial" w:hAnsi="Arial" w:cs="Arial"/>
          <w:sz w:val="24"/>
          <w:szCs w:val="24"/>
          <w:lang w:val="mn-MN"/>
        </w:rPr>
      </w:pPr>
      <w:r w:rsidRPr="00355773">
        <w:rPr>
          <w:rFonts w:ascii="Arial" w:hAnsi="Arial" w:cs="Arial"/>
          <w:sz w:val="24"/>
          <w:szCs w:val="24"/>
          <w:lang w:val="mn-MN"/>
        </w:rPr>
        <w:t xml:space="preserve">Уг хуулийн 7 дугаар зүйлийн 7.1-д “Төмөр замын байгууллага нь зүй ёсны </w:t>
      </w:r>
      <w:r w:rsidR="002E2E28">
        <w:rPr>
          <w:rFonts w:ascii="Arial" w:hAnsi="Arial" w:cs="Arial"/>
          <w:sz w:val="24"/>
          <w:szCs w:val="24"/>
          <w:lang w:val="mn-MN"/>
        </w:rPr>
        <w:t>монопол</w:t>
      </w:r>
      <w:r w:rsidRPr="00355773">
        <w:rPr>
          <w:rFonts w:ascii="Arial" w:hAnsi="Arial" w:cs="Arial"/>
          <w:sz w:val="24"/>
          <w:szCs w:val="24"/>
          <w:lang w:val="mn-MN"/>
        </w:rPr>
        <w:t xml:space="preserve"> болон зах зээл дээр давамгайлсан ажил, үйлчилгээтэй холбоотой төмөр замын тээврийн үйлчилгээний хөлс, тарифыг энэ хууль болон</w:t>
      </w:r>
      <w:r w:rsidRPr="008E5C80">
        <w:rPr>
          <w:rFonts w:ascii="Arial" w:hAnsi="Arial" w:cs="Arial"/>
          <w:sz w:val="24"/>
          <w:szCs w:val="24"/>
          <w:lang w:val="mn-MN"/>
        </w:rPr>
        <w:t xml:space="preserve"> </w:t>
      </w:r>
      <w:r w:rsidR="0035490B">
        <w:rPr>
          <w:rFonts w:ascii="Arial" w:hAnsi="Arial" w:cs="Arial"/>
          <w:sz w:val="24"/>
          <w:szCs w:val="24"/>
          <w:lang w:val="mn-MN"/>
        </w:rPr>
        <w:t>Ө</w:t>
      </w:r>
      <w:r w:rsidRPr="00355773">
        <w:rPr>
          <w:rFonts w:ascii="Arial" w:hAnsi="Arial" w:cs="Arial"/>
          <w:sz w:val="24"/>
          <w:szCs w:val="24"/>
          <w:lang w:val="mn-MN"/>
        </w:rPr>
        <w:t xml:space="preserve">рсөлдөөний тухай хуульд нийцүүлэн тогтооно” гэсэн зохицуулалт нь практикт нийцэхгүй дараах хүндрэл бэрхшээлийг бүрдүүлж байна. </w:t>
      </w:r>
      <w:r w:rsidRPr="008E5C80">
        <w:rPr>
          <w:rFonts w:ascii="Arial" w:hAnsi="Arial" w:cs="Arial"/>
          <w:sz w:val="24"/>
          <w:szCs w:val="24"/>
          <w:lang w:val="mn-MN"/>
        </w:rPr>
        <w:t>Тухайлбал: Улаанбаатар төмөр зам” ХНН-ийн үйл ажиллагаа нь МУ-ын болон ОХУ-ын Засгийн газрын хоорондын 1949 оны хэлэлцээрээр зохицуулагддаг бол бусад төмөр замын байгууллагуудын үйл ажиллагаа Төрийн болон орон нутгийн өмчийн тухай хууль, Компанийн тухай хууль, бусад хууль тогтоомжоор зохицуулагддаг нь Төмөр замын тээврийн тухай хуулийг хэрэгжүүлэхэд хүндрэл учруулж, төмөр замын тээврийн тариф тогтоох, улмаар шударга өрсөлдөөнийг зохицуулах асуудалд сөргөөр нөлөөлж байна.</w:t>
      </w:r>
    </w:p>
    <w:p w14:paraId="77770B9F" w14:textId="77777777" w:rsidR="0035490B" w:rsidRDefault="0035490B" w:rsidP="0032465E">
      <w:pPr>
        <w:ind w:firstLine="720"/>
        <w:jc w:val="center"/>
        <w:rPr>
          <w:rFonts w:ascii="Arial" w:hAnsi="Arial" w:cs="Arial"/>
          <w:b/>
          <w:color w:val="0055FE"/>
          <w:sz w:val="24"/>
          <w:szCs w:val="24"/>
          <w:lang w:val="mn-MN"/>
        </w:rPr>
      </w:pPr>
    </w:p>
    <w:p w14:paraId="73B4261A" w14:textId="63F2DF8D" w:rsidR="004C6783" w:rsidRPr="00355773" w:rsidRDefault="004C6783" w:rsidP="0032465E">
      <w:pPr>
        <w:ind w:firstLine="720"/>
        <w:jc w:val="center"/>
        <w:rPr>
          <w:rFonts w:ascii="Arial" w:hAnsi="Arial" w:cs="Arial"/>
          <w:b/>
          <w:color w:val="0055FE"/>
          <w:sz w:val="24"/>
          <w:szCs w:val="24"/>
          <w:lang w:val="mn-MN"/>
        </w:rPr>
      </w:pPr>
      <w:r w:rsidRPr="008E5C80">
        <w:rPr>
          <w:rFonts w:ascii="Arial" w:hAnsi="Arial" w:cs="Arial"/>
          <w:b/>
          <w:color w:val="0055FE"/>
          <w:sz w:val="24"/>
          <w:szCs w:val="24"/>
          <w:lang w:val="mn-MN"/>
        </w:rPr>
        <w:t>ДӨРӨВ. ДҮГНЭЛТ, ЗӨВЛӨМЖ</w:t>
      </w:r>
    </w:p>
    <w:p w14:paraId="6126B465" w14:textId="77777777" w:rsidR="004C6783" w:rsidRPr="00355773" w:rsidRDefault="004C6783" w:rsidP="0032465E">
      <w:pPr>
        <w:ind w:firstLine="720"/>
        <w:jc w:val="center"/>
        <w:rPr>
          <w:rFonts w:ascii="Arial" w:hAnsi="Arial" w:cs="Arial"/>
          <w:b/>
          <w:color w:val="0055FE"/>
          <w:sz w:val="24"/>
          <w:szCs w:val="24"/>
          <w:lang w:val="mn-MN"/>
        </w:rPr>
      </w:pPr>
    </w:p>
    <w:p w14:paraId="24E377C3" w14:textId="77777777" w:rsidR="004C6783" w:rsidRPr="008E5C80"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 xml:space="preserve">Хууль тогтоомжийн хэрэгжилтийн үр дагаварт үнэлгээ хийх аргачлалын дагуу Төмөр замын тээврийн тухай хууль дахь сонгосон зүйл, заалтад үнэлгээ хийж гүйцэтгэв. Үнэлгээний төгсгөлд үнэлгээг илэрхийлсэн дүгнэлт болон үнэлгээнд тулгуурлан хууль тогтоомжийн хүртээмжтэй, үр нөлөөтэй байдлыг нэмэгдүүлэх талаар зөвлөмж гаргасан болно. </w:t>
      </w:r>
    </w:p>
    <w:p w14:paraId="45762AFD" w14:textId="77777777" w:rsidR="004C6783" w:rsidRPr="008E5C80" w:rsidRDefault="004C6783" w:rsidP="0032465E">
      <w:pPr>
        <w:jc w:val="both"/>
        <w:rPr>
          <w:rFonts w:ascii="Arial" w:hAnsi="Arial" w:cs="Arial"/>
          <w:color w:val="0055FE"/>
          <w:sz w:val="24"/>
          <w:szCs w:val="24"/>
          <w:lang w:val="mn-MN"/>
        </w:rPr>
      </w:pPr>
    </w:p>
    <w:p w14:paraId="615BF9C2"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4.1 Үнэлгээний дүгнэлт  </w:t>
      </w:r>
    </w:p>
    <w:p w14:paraId="4F0537E8" w14:textId="2D05C614" w:rsidR="004C6783" w:rsidRPr="008E5C80"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lastRenderedPageBreak/>
        <w:t xml:space="preserve">Төмөр замын тээврийн тухай хуулийн 1, 4, 6, 7 дугаар зүйлийн хэрэгжилтийн үр дагаварт “Зорилгод хүрсэн төвшин”, “Практикт хэрэгжсэн байдал” шалгуур үзүүлэлтийн дагуу үнэлгээ хийв. Үнэлгээний үр дүнг, зүйл бүрээр дүгнэхэд дараах байдалтай байна. </w:t>
      </w:r>
    </w:p>
    <w:p w14:paraId="163EA569" w14:textId="62D375D7" w:rsidR="004C6783" w:rsidRPr="008E5C80" w:rsidRDefault="004C6783" w:rsidP="0032465E">
      <w:pPr>
        <w:jc w:val="both"/>
        <w:rPr>
          <w:rFonts w:ascii="Arial" w:hAnsi="Arial" w:cs="Arial"/>
          <w:sz w:val="24"/>
          <w:szCs w:val="24"/>
          <w:lang w:val="mn-MN"/>
        </w:rPr>
      </w:pPr>
    </w:p>
    <w:p w14:paraId="7C5C76B9" w14:textId="13490558" w:rsidR="004C6783" w:rsidRDefault="004C6783" w:rsidP="00EC3672">
      <w:pPr>
        <w:ind w:firstLine="567"/>
        <w:jc w:val="both"/>
        <w:rPr>
          <w:rFonts w:ascii="Arial" w:hAnsi="Arial" w:cs="Arial"/>
          <w:b/>
          <w:i/>
          <w:iCs/>
          <w:color w:val="0070C0"/>
          <w:sz w:val="24"/>
          <w:szCs w:val="24"/>
          <w:lang w:val="mn-MN"/>
        </w:rPr>
      </w:pPr>
      <w:r w:rsidRPr="000F5493">
        <w:rPr>
          <w:rFonts w:ascii="Arial" w:hAnsi="Arial" w:cs="Arial"/>
          <w:b/>
          <w:i/>
          <w:iCs/>
          <w:color w:val="0070C0"/>
          <w:sz w:val="24"/>
          <w:szCs w:val="24"/>
          <w:lang w:val="mn-MN"/>
        </w:rPr>
        <w:t xml:space="preserve">1 дүгээр зүйл. Хуулийн зорилт </w:t>
      </w:r>
    </w:p>
    <w:p w14:paraId="735ECAD8" w14:textId="77777777" w:rsidR="00EC3672" w:rsidRPr="000F5493" w:rsidRDefault="00EC3672" w:rsidP="0032465E">
      <w:pPr>
        <w:jc w:val="both"/>
        <w:rPr>
          <w:rFonts w:ascii="Arial" w:hAnsi="Arial" w:cs="Arial"/>
          <w:b/>
          <w:i/>
          <w:iCs/>
          <w:color w:val="0070C0"/>
          <w:sz w:val="24"/>
          <w:szCs w:val="24"/>
          <w:lang w:val="mn-MN"/>
        </w:rPr>
      </w:pPr>
    </w:p>
    <w:p w14:paraId="02437F49"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Зорилгод хүрсэн төвшин:</w:t>
      </w:r>
    </w:p>
    <w:p w14:paraId="7276D288" w14:textId="2A537076" w:rsidR="004C6783" w:rsidRPr="008E5C80" w:rsidRDefault="004C6783" w:rsidP="0032465E">
      <w:pPr>
        <w:ind w:firstLine="720"/>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Хуулийн зорил</w:t>
      </w:r>
      <w:r w:rsidR="002E2E28">
        <w:rPr>
          <w:rFonts w:ascii="Arial" w:hAnsi="Arial" w:cs="Arial"/>
          <w:color w:val="000000" w:themeColor="text1"/>
          <w:sz w:val="24"/>
          <w:szCs w:val="24"/>
          <w:lang w:val="mn-MN"/>
        </w:rPr>
        <w:t>т</w:t>
      </w:r>
      <w:r w:rsidRPr="008E5C80">
        <w:rPr>
          <w:rFonts w:ascii="Arial" w:hAnsi="Arial" w:cs="Arial"/>
          <w:color w:val="000000" w:themeColor="text1"/>
          <w:sz w:val="24"/>
          <w:szCs w:val="24"/>
          <w:lang w:val="mn-MN"/>
        </w:rPr>
        <w:t xml:space="preserve">од “төмөр замын тээврийн үйл ажиллагааны зарчмыг тодорхойлж, хөдөлгөөний аюулгүй байдлыг хангахтай холбоотой харилцааг зохицуулах” гэж тодорхойлсон нь хөдөлгөөний аюулгүй байдлаас бусад </w:t>
      </w:r>
      <w:r w:rsidRPr="00355773">
        <w:rPr>
          <w:rFonts w:ascii="Arial" w:hAnsi="Arial" w:cs="Arial"/>
          <w:color w:val="000000" w:themeColor="text1"/>
          <w:sz w:val="24"/>
          <w:szCs w:val="24"/>
          <w:lang w:val="mn-MN"/>
        </w:rPr>
        <w:t>төмөр замын тээврийн салбар</w:t>
      </w:r>
      <w:r w:rsidRPr="008E5C80">
        <w:rPr>
          <w:rFonts w:ascii="Arial" w:hAnsi="Arial" w:cs="Arial"/>
          <w:color w:val="000000" w:themeColor="text1"/>
          <w:sz w:val="24"/>
          <w:szCs w:val="24"/>
          <w:lang w:val="mn-MN"/>
        </w:rPr>
        <w:t xml:space="preserve">ын олон </w:t>
      </w:r>
      <w:r w:rsidRPr="00355773">
        <w:rPr>
          <w:rFonts w:ascii="Arial" w:hAnsi="Arial" w:cs="Arial"/>
          <w:color w:val="000000" w:themeColor="text1"/>
          <w:sz w:val="24"/>
          <w:szCs w:val="24"/>
          <w:lang w:val="mn-MN"/>
        </w:rPr>
        <w:t xml:space="preserve">харилцааг </w:t>
      </w:r>
      <w:r w:rsidRPr="008E5C80">
        <w:rPr>
          <w:rFonts w:ascii="Arial" w:hAnsi="Arial" w:cs="Arial"/>
          <w:color w:val="000000" w:themeColor="text1"/>
          <w:sz w:val="24"/>
          <w:szCs w:val="24"/>
          <w:lang w:val="mn-MN"/>
        </w:rPr>
        <w:t xml:space="preserve">орхигдуулсан байгаа нь хуулийн зохицуулалтыг өөрчлөн зорилго, зорилтыг тус тусад нь тодорхой тусгах шаардлагатайг илэрхийлж байна.   </w:t>
      </w:r>
      <w:r w:rsidRPr="00355773">
        <w:rPr>
          <w:rFonts w:ascii="Arial" w:hAnsi="Arial" w:cs="Arial"/>
          <w:sz w:val="24"/>
          <w:szCs w:val="24"/>
          <w:lang w:val="mn-MN"/>
        </w:rPr>
        <w:t>Төмөр замын тээврийн тухай хууль</w:t>
      </w:r>
      <w:r w:rsidRPr="00355773">
        <w:rPr>
          <w:rFonts w:ascii="Arial" w:eastAsiaTheme="minorEastAsia" w:hAnsi="Arial" w:cs="Arial"/>
          <w:sz w:val="24"/>
          <w:szCs w:val="24"/>
          <w:lang w:val="mn-MN" w:eastAsia="zh-CN"/>
        </w:rPr>
        <w:t>д</w:t>
      </w:r>
      <w:r w:rsidRPr="00355773">
        <w:rPr>
          <w:rFonts w:ascii="Arial" w:hAnsi="Arial" w:cs="Arial"/>
          <w:sz w:val="24"/>
          <w:szCs w:val="24"/>
          <w:lang w:val="mn-MN"/>
        </w:rPr>
        <w:t xml:space="preserve"> төмөр замын тээврийн үйл ажиллагааны зарчмыг тодорхойлж, галт тэргэний хөдөлгөөний аюулгүй байдлыг хангахтай холбогдсон харилцааг зохицуулах 123 зүйл заалт буюу нийт заалтын 52,11 %, бусад зохицуулалт нь 40.86%-ийг хамаарч байгаа нь зөвхөн Төмөр замын тээврийн аюулгүй байдлыг тодорхойлжээ гэж үзэхээр байна.</w:t>
      </w:r>
    </w:p>
    <w:p w14:paraId="5377A265" w14:textId="77777777" w:rsidR="004C6783" w:rsidRPr="008E5C80" w:rsidRDefault="004C6783" w:rsidP="0032465E">
      <w:pPr>
        <w:jc w:val="both"/>
        <w:rPr>
          <w:rFonts w:ascii="Arial" w:hAnsi="Arial" w:cs="Arial"/>
          <w:color w:val="0055FE"/>
          <w:sz w:val="24"/>
          <w:szCs w:val="24"/>
          <w:lang w:val="mn-MN"/>
        </w:rPr>
      </w:pPr>
    </w:p>
    <w:p w14:paraId="2F9DD854"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Практикт хэрэгжсэн байдал: </w:t>
      </w:r>
    </w:p>
    <w:p w14:paraId="4E365308" w14:textId="77777777" w:rsidR="004C6783" w:rsidRPr="008E5C80" w:rsidRDefault="004C6783" w:rsidP="0032465E">
      <w:pPr>
        <w:tabs>
          <w:tab w:val="left" w:pos="1134"/>
        </w:tabs>
        <w:spacing w:after="120"/>
        <w:ind w:firstLine="567"/>
        <w:jc w:val="both"/>
        <w:rPr>
          <w:rFonts w:ascii="Arial" w:hAnsi="Arial" w:cs="Arial"/>
          <w:bCs/>
          <w:sz w:val="24"/>
          <w:szCs w:val="24"/>
          <w:lang w:val="mn-MN"/>
        </w:rPr>
      </w:pPr>
      <w:r w:rsidRPr="008E5C80">
        <w:rPr>
          <w:rFonts w:ascii="Arial" w:hAnsi="Arial" w:cs="Arial"/>
          <w:color w:val="000000" w:themeColor="text1"/>
          <w:sz w:val="24"/>
          <w:szCs w:val="24"/>
          <w:lang w:val="mn-MN"/>
        </w:rPr>
        <w:t xml:space="preserve">Хуулийн зорилтод “төмөр замын тээврийн үйл ажиллагааны зарчмыг тодорхойлж, хөдөлгөөний аюулгүй байдлыг хангахтай холбоотой харилцааг зохицуулах” гэж тусгасан нь төмөр замын тээврийн хөдөлгөөний аюулгүй байдлыг хангах тухай хууль мэт ойлгогдож байна. </w:t>
      </w:r>
      <w:r w:rsidRPr="00355773">
        <w:rPr>
          <w:rFonts w:ascii="Arial" w:eastAsiaTheme="minorHAnsi" w:hAnsi="Arial" w:cs="Arial"/>
          <w:sz w:val="24"/>
          <w:szCs w:val="24"/>
          <w:lang w:val="mn-MN"/>
        </w:rPr>
        <w:t>Төмөр замын тээврийн тухай хуул</w:t>
      </w:r>
      <w:r w:rsidRPr="008E5C80">
        <w:rPr>
          <w:rFonts w:ascii="Arial" w:eastAsiaTheme="minorHAnsi" w:hAnsi="Arial" w:cs="Arial"/>
          <w:sz w:val="24"/>
          <w:szCs w:val="24"/>
          <w:lang w:val="mn-MN"/>
        </w:rPr>
        <w:t xml:space="preserve">ь нь </w:t>
      </w:r>
      <w:r w:rsidRPr="00355773">
        <w:rPr>
          <w:rFonts w:ascii="Arial" w:hAnsi="Arial" w:cs="Arial"/>
          <w:bCs/>
          <w:sz w:val="24"/>
          <w:szCs w:val="24"/>
          <w:lang w:val="mn-MN"/>
        </w:rPr>
        <w:t xml:space="preserve">зөвхөн төмөр замын тээврийн харилцааны зарчмыг тодорхойлж, хөдөлгөөний аюулгүй байдлыг хангахтай холбоотой харилцааг зохицуулсан тул төмөр салбарыг олон улсад </w:t>
      </w:r>
      <w:r w:rsidRPr="00355773">
        <w:rPr>
          <w:rFonts w:ascii="Arial" w:hAnsi="Arial" w:cs="Arial"/>
          <w:sz w:val="24"/>
          <w:szCs w:val="24"/>
          <w:lang w:val="mn-MN"/>
        </w:rPr>
        <w:t>өрсөлдөх чадварыг дээшлүүлэх, Монгол У</w:t>
      </w:r>
      <w:r w:rsidRPr="00355773">
        <w:rPr>
          <w:rFonts w:ascii="Arial" w:hAnsi="Arial" w:cs="Arial"/>
          <w:bCs/>
          <w:sz w:val="24"/>
          <w:szCs w:val="24"/>
          <w:lang w:val="mn-MN"/>
        </w:rPr>
        <w:t xml:space="preserve">лсын эдийн засаг, нийгмийн хөгжлийг дэмжсэн </w:t>
      </w:r>
      <w:r w:rsidRPr="00355773">
        <w:rPr>
          <w:rFonts w:ascii="Arial" w:hAnsi="Arial" w:cs="Arial"/>
          <w:sz w:val="24"/>
          <w:szCs w:val="24"/>
          <w:lang w:val="mn-MN"/>
        </w:rPr>
        <w:t>хэрэглэгчийн эрэлт хэрэгцээг аюулгүй, чанартай, хүртээмжтэй үйлчилгээгээр хангах, ирээдүйд өсөн нэмэгдэх тээвэрлэлтийн эрэлт хэрэгцээг үр дүнтэй, найдвартай үйлчилгээгээр хангах үр ашигтай тогтолцоог бэхжүүлэх, дамжин өнгөрүүлэх тээврийн чадавхийг дээшлүүлэх, төр</w:t>
      </w:r>
      <w:r w:rsidRPr="008E5C80">
        <w:rPr>
          <w:rFonts w:ascii="Arial" w:hAnsi="Arial" w:cs="Arial"/>
          <w:sz w:val="24"/>
          <w:szCs w:val="24"/>
          <w:lang w:val="mn-MN"/>
        </w:rPr>
        <w:t xml:space="preserve"> </w:t>
      </w:r>
      <w:r w:rsidRPr="00355773">
        <w:rPr>
          <w:rFonts w:ascii="Arial" w:hAnsi="Arial" w:cs="Arial"/>
          <w:sz w:val="24"/>
          <w:szCs w:val="24"/>
          <w:lang w:val="mn-MN"/>
        </w:rPr>
        <w:t xml:space="preserve">хувийн хэвшлийн түншлэлийг хөгжүүлэх, </w:t>
      </w:r>
      <w:r w:rsidRPr="00355773">
        <w:rPr>
          <w:rFonts w:ascii="Arial" w:hAnsi="Arial" w:cs="Arial"/>
          <w:bCs/>
          <w:sz w:val="24"/>
          <w:szCs w:val="24"/>
          <w:lang w:val="mn-MN"/>
        </w:rPr>
        <w:t xml:space="preserve">эрдэм шинжилгээ, судалгаанд суурилан инноваци болон үйлдвэрлэлийг хөгжүүлэх зэрэг зорилгыг дэвшүүлж, түүнтэй уялдуулан хуулийг шинэчлэн найруулах шаардлагатай байна </w:t>
      </w:r>
      <w:r w:rsidRPr="008E5C80">
        <w:rPr>
          <w:rFonts w:ascii="Arial" w:hAnsi="Arial" w:cs="Arial"/>
          <w:bCs/>
          <w:sz w:val="24"/>
          <w:szCs w:val="24"/>
          <w:lang w:val="mn-MN"/>
        </w:rPr>
        <w:t xml:space="preserve">гэж </w:t>
      </w:r>
      <w:r w:rsidRPr="00355773">
        <w:rPr>
          <w:rFonts w:ascii="Arial" w:hAnsi="Arial" w:cs="Arial"/>
          <w:bCs/>
          <w:sz w:val="24"/>
          <w:szCs w:val="24"/>
          <w:lang w:val="mn-MN"/>
        </w:rPr>
        <w:t>дүгнэлээ.</w:t>
      </w:r>
    </w:p>
    <w:p w14:paraId="151C3120" w14:textId="77777777" w:rsidR="004C6783" w:rsidRPr="00355773" w:rsidRDefault="004C6783" w:rsidP="00EC3672">
      <w:pPr>
        <w:pStyle w:val="msghead"/>
        <w:spacing w:before="0" w:beforeAutospacing="0" w:after="0" w:afterAutospacing="0"/>
        <w:ind w:firstLine="567"/>
        <w:rPr>
          <w:rFonts w:ascii="Arial" w:hAnsi="Arial" w:cs="Arial"/>
          <w:i/>
          <w:iCs/>
          <w:color w:val="0055FE"/>
          <w:lang w:val="mn-MN"/>
        </w:rPr>
      </w:pPr>
      <w:r w:rsidRPr="000F5493">
        <w:rPr>
          <w:rFonts w:ascii="Arial" w:hAnsi="Arial" w:cs="Arial"/>
          <w:b/>
          <w:i/>
          <w:iCs/>
          <w:color w:val="0055FE"/>
          <w:lang w:val="mn-MN"/>
        </w:rPr>
        <w:t>4 дүгээр зүйл.</w:t>
      </w:r>
      <w:r w:rsidRPr="00355773">
        <w:rPr>
          <w:rStyle w:val="Strong"/>
          <w:rFonts w:ascii="Arial" w:hAnsi="Arial" w:cs="Arial"/>
          <w:i/>
          <w:iCs/>
          <w:color w:val="0055FE"/>
          <w:lang w:val="mn-MN"/>
        </w:rPr>
        <w:t xml:space="preserve"> Хуулийн үйлчлэх хүрээ</w:t>
      </w:r>
    </w:p>
    <w:p w14:paraId="75955C95" w14:textId="77777777" w:rsidR="004C6783" w:rsidRPr="008E5C80" w:rsidRDefault="004C6783" w:rsidP="0032465E">
      <w:pPr>
        <w:jc w:val="both"/>
        <w:rPr>
          <w:rFonts w:ascii="Arial" w:hAnsi="Arial" w:cs="Arial"/>
          <w:color w:val="0055FE"/>
          <w:sz w:val="24"/>
          <w:szCs w:val="24"/>
          <w:lang w:val="mn-MN"/>
        </w:rPr>
      </w:pPr>
    </w:p>
    <w:p w14:paraId="7E0DB6A9" w14:textId="77777777" w:rsidR="004C6783" w:rsidRPr="008E5C80" w:rsidRDefault="004C6783" w:rsidP="0032465E">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Зорилгод хүрсэн төвшин: </w:t>
      </w:r>
    </w:p>
    <w:p w14:paraId="0C94B489" w14:textId="77777777" w:rsidR="004C6783" w:rsidRPr="008E5C80" w:rsidRDefault="004C6783" w:rsidP="00EC3672">
      <w:pPr>
        <w:ind w:firstLine="567"/>
        <w:jc w:val="both"/>
        <w:rPr>
          <w:rFonts w:ascii="Arial" w:hAnsi="Arial" w:cs="Arial"/>
          <w:sz w:val="24"/>
          <w:szCs w:val="24"/>
          <w:lang w:val="mn-MN"/>
        </w:rPr>
      </w:pPr>
      <w:r w:rsidRPr="00355773">
        <w:rPr>
          <w:rFonts w:ascii="Arial" w:hAnsi="Arial" w:cs="Arial"/>
          <w:sz w:val="24"/>
          <w:szCs w:val="24"/>
          <w:lang w:val="mn-MN"/>
        </w:rPr>
        <w:t>Энэхүү дөрөвдүгээр зүйлд “төмөр замын тээвэрлэлтийн бүх төрлийн үйл ажиллагааг зохицуулна” гэсэн боловч зөвхөн үйл ажиллагааны зарчим, тээвэрлэлтийн аюулгүй байдлын зарим зохицуулалтыг хуульчилсан</w:t>
      </w:r>
      <w:r w:rsidRPr="008E5C80">
        <w:rPr>
          <w:rFonts w:ascii="Arial" w:hAnsi="Arial" w:cs="Arial"/>
          <w:sz w:val="24"/>
          <w:szCs w:val="24"/>
          <w:lang w:val="mn-MN"/>
        </w:rPr>
        <w:t xml:space="preserve"> байгаа</w:t>
      </w:r>
      <w:r w:rsidRPr="00355773">
        <w:rPr>
          <w:rFonts w:ascii="Arial" w:hAnsi="Arial" w:cs="Arial"/>
          <w:sz w:val="24"/>
          <w:szCs w:val="24"/>
          <w:lang w:val="mn-MN"/>
        </w:rPr>
        <w:t xml:space="preserve"> нь</w:t>
      </w:r>
      <w:r w:rsidRPr="008E5C80">
        <w:rPr>
          <w:rFonts w:ascii="Arial" w:hAnsi="Arial" w:cs="Arial"/>
          <w:sz w:val="24"/>
          <w:szCs w:val="24"/>
          <w:lang w:val="mn-MN"/>
        </w:rPr>
        <w:t xml:space="preserve"> хуулийн хамрах хүрээнд нийцүүлэн төмөр замын тээвэрлэлтийн бүх төрлийн үйл ажиллагааг нэмж зохицуулах шаардлагатай. </w:t>
      </w:r>
    </w:p>
    <w:p w14:paraId="3FDEAED5" w14:textId="77777777" w:rsidR="004C6783" w:rsidRPr="008E5C80" w:rsidRDefault="004C6783" w:rsidP="0032465E">
      <w:pPr>
        <w:jc w:val="both"/>
        <w:rPr>
          <w:rFonts w:ascii="Arial" w:hAnsi="Arial" w:cs="Arial"/>
          <w:sz w:val="24"/>
          <w:szCs w:val="24"/>
          <w:lang w:val="mn-MN"/>
        </w:rPr>
      </w:pPr>
    </w:p>
    <w:p w14:paraId="5CE5EAA8" w14:textId="77777777" w:rsidR="004C6783" w:rsidRPr="008E5C80" w:rsidRDefault="004C6783" w:rsidP="0032465E">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Практикт хэрэгжсэн байдал:</w:t>
      </w:r>
    </w:p>
    <w:p w14:paraId="64DDBA01" w14:textId="77777777" w:rsidR="004C6783" w:rsidRPr="008E5C80" w:rsidRDefault="004C6783" w:rsidP="00EC3672">
      <w:pPr>
        <w:tabs>
          <w:tab w:val="left" w:pos="709"/>
        </w:tabs>
        <w:spacing w:after="120"/>
        <w:ind w:firstLine="567"/>
        <w:jc w:val="both"/>
        <w:rPr>
          <w:rFonts w:ascii="Arial" w:hAnsi="Arial" w:cs="Arial"/>
          <w:color w:val="000000" w:themeColor="text1"/>
          <w:sz w:val="24"/>
          <w:szCs w:val="24"/>
          <w:lang w:val="mn-MN"/>
        </w:rPr>
      </w:pPr>
      <w:r w:rsidRPr="00355773">
        <w:rPr>
          <w:rFonts w:ascii="Arial" w:hAnsi="Arial" w:cs="Arial"/>
          <w:color w:val="000000" w:themeColor="text1"/>
          <w:sz w:val="24"/>
          <w:szCs w:val="24"/>
          <w:lang w:val="mn-MN"/>
        </w:rPr>
        <w:t>Энэхүү 4 дүгээр зүйл</w:t>
      </w:r>
      <w:r w:rsidRPr="008E5C80">
        <w:rPr>
          <w:rFonts w:ascii="Arial" w:hAnsi="Arial" w:cs="Arial"/>
          <w:color w:val="000000" w:themeColor="text1"/>
          <w:sz w:val="24"/>
          <w:szCs w:val="24"/>
          <w:lang w:val="mn-MN"/>
        </w:rPr>
        <w:t xml:space="preserve">ийн 4.1-д </w:t>
      </w:r>
      <w:r w:rsidRPr="00355773">
        <w:rPr>
          <w:rFonts w:ascii="Arial" w:hAnsi="Arial" w:cs="Arial"/>
          <w:color w:val="000000" w:themeColor="text1"/>
          <w:sz w:val="24"/>
          <w:szCs w:val="24"/>
          <w:lang w:val="mn-MN"/>
        </w:rPr>
        <w:t>“Энэ хуулиар өмчийн төрөл, хэлбэр харгалзахгүйгээр төмөр замын тээврийн бүх төрлийн үйл ажиллагааг зохицуулна</w:t>
      </w:r>
      <w:r w:rsidRPr="008E5C80">
        <w:rPr>
          <w:rFonts w:ascii="Arial" w:hAnsi="Arial" w:cs="Arial"/>
          <w:color w:val="000000" w:themeColor="text1"/>
          <w:sz w:val="24"/>
          <w:szCs w:val="24"/>
          <w:lang w:val="mn-MN"/>
        </w:rPr>
        <w:t>” гэж</w:t>
      </w:r>
      <w:r w:rsidRPr="00355773">
        <w:rPr>
          <w:rFonts w:ascii="Arial" w:hAnsi="Arial" w:cs="Arial"/>
          <w:color w:val="000000" w:themeColor="text1"/>
          <w:sz w:val="24"/>
          <w:szCs w:val="24"/>
          <w:lang w:val="mn-MN"/>
        </w:rPr>
        <w:t xml:space="preserve"> </w:t>
      </w:r>
      <w:r w:rsidRPr="008E5C80">
        <w:rPr>
          <w:rFonts w:ascii="Arial" w:hAnsi="Arial" w:cs="Arial"/>
          <w:color w:val="000000" w:themeColor="text1"/>
          <w:sz w:val="24"/>
          <w:szCs w:val="24"/>
          <w:lang w:val="mn-MN"/>
        </w:rPr>
        <w:t xml:space="preserve">төмөр замын тээврийн салбарт өмчийн төрөл, хэлбэр харгалзахгүйгээр үйл ажиллаагаа эрхлэх боломжийг бий болгож, төр, аж ахуйн чиг үүргийг заагласан ач холбогдолтой. </w:t>
      </w:r>
    </w:p>
    <w:p w14:paraId="2935A6E2" w14:textId="5E0E3436" w:rsidR="004C6783" w:rsidRPr="008E5C80" w:rsidRDefault="004C6783" w:rsidP="009D086E">
      <w:pPr>
        <w:tabs>
          <w:tab w:val="left" w:pos="567"/>
        </w:tabs>
        <w:ind w:firstLine="567"/>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ab/>
        <w:t>Уул уурхай, барилга, бусад салбарын хөгжил эрчимжсэнээр төмөр замын тээврийн эрэлт хэрэгцээ нэмэгдэж</w:t>
      </w:r>
      <w:r w:rsidR="002E2E28">
        <w:rPr>
          <w:rFonts w:ascii="Arial" w:hAnsi="Arial" w:cs="Arial"/>
          <w:color w:val="000000" w:themeColor="text1"/>
          <w:sz w:val="24"/>
          <w:szCs w:val="24"/>
          <w:lang w:val="mn-MN"/>
        </w:rPr>
        <w:t>,</w:t>
      </w:r>
      <w:r w:rsidRPr="008E5C80">
        <w:rPr>
          <w:rFonts w:ascii="Arial" w:hAnsi="Arial" w:cs="Arial"/>
          <w:color w:val="000000" w:themeColor="text1"/>
          <w:sz w:val="24"/>
          <w:szCs w:val="24"/>
          <w:lang w:val="mn-MN"/>
        </w:rPr>
        <w:t xml:space="preserve"> төмөр замын тээврийн салбарт өмчийн олон </w:t>
      </w:r>
      <w:r w:rsidRPr="008E5C80">
        <w:rPr>
          <w:rFonts w:ascii="Arial" w:hAnsi="Arial" w:cs="Arial"/>
          <w:color w:val="000000" w:themeColor="text1"/>
          <w:sz w:val="24"/>
          <w:szCs w:val="24"/>
          <w:lang w:val="mn-MN"/>
        </w:rPr>
        <w:lastRenderedPageBreak/>
        <w:t>хэлбэрийн хуулийн этгээдүүд олноор байгуулагдаж, одоо суурь бүтэц эзэмшигч 3, тээвэрлэгч 3, суурь бүтэц барих, угсрах, засварлах эрх бүхий 62, дагнасан болон салбар зам, талбай эзэмшигч 297, төмөр замын тээвэр зуучийн үйлчилгээ эрхлэгч 171 зэрэг аж ахуйн нэгж үйл ажиллагаа явуулж байна.</w:t>
      </w:r>
    </w:p>
    <w:p w14:paraId="0A5002DF" w14:textId="61128C8E" w:rsidR="004C6783" w:rsidRDefault="004C6783" w:rsidP="00EC3672">
      <w:pPr>
        <w:tabs>
          <w:tab w:val="left" w:pos="567"/>
        </w:tabs>
        <w:ind w:firstLine="567"/>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 xml:space="preserve">Улсын хэмжээнд 2007 онд 2800 хөдлөх бүрэлдэхүүнтэй байж, 14,1 сая тн ачаа </w:t>
      </w:r>
      <w:r w:rsidRPr="00355773">
        <w:rPr>
          <w:rFonts w:ascii="Arial" w:hAnsi="Arial" w:cs="Arial"/>
          <w:color w:val="000000" w:themeColor="text1"/>
          <w:sz w:val="24"/>
          <w:szCs w:val="24"/>
          <w:lang w:val="mn-MN"/>
        </w:rPr>
        <w:t>хоногийн дундаж ачаалал 494 вагон, нэг голд ноогдох, статик даац 51.1тн, ачаа тээвэрлэт 14072.6, ОХУ-65327 вагон, БНХАУ-31126 вагон, зорчигч эргэлт 4410.7, зорчигч тээвэрлэлт 1406 сая зорчигч байв.</w:t>
      </w:r>
      <w:r w:rsidRPr="008E5C80">
        <w:rPr>
          <w:rFonts w:ascii="Arial" w:hAnsi="Arial" w:cs="Arial"/>
          <w:color w:val="000000" w:themeColor="text1"/>
          <w:sz w:val="24"/>
          <w:szCs w:val="24"/>
          <w:lang w:val="mn-MN"/>
        </w:rPr>
        <w:t xml:space="preserve"> 2016 онд 8403 хөдлөх бүрэлдэхүүн болж, 19</w:t>
      </w:r>
      <w:r w:rsidRPr="008E5C80">
        <w:rPr>
          <w:rFonts w:ascii="Arial" w:eastAsiaTheme="minorEastAsia" w:hAnsi="Arial" w:cs="Arial"/>
          <w:color w:val="000000" w:themeColor="text1"/>
          <w:sz w:val="24"/>
          <w:szCs w:val="24"/>
          <w:lang w:val="mn-MN"/>
        </w:rPr>
        <w:t>.9</w:t>
      </w:r>
      <w:r w:rsidRPr="008E5C80">
        <w:rPr>
          <w:rFonts w:ascii="Arial" w:hAnsi="Arial" w:cs="Arial"/>
          <w:color w:val="000000" w:themeColor="text1"/>
          <w:sz w:val="24"/>
          <w:szCs w:val="24"/>
          <w:lang w:val="mn-MN"/>
        </w:rPr>
        <w:t xml:space="preserve"> сая тн ачаа тээвэрлэжээ.</w:t>
      </w:r>
    </w:p>
    <w:p w14:paraId="3A8AE587" w14:textId="77777777" w:rsidR="004C6783" w:rsidRPr="00355773" w:rsidRDefault="004C6783" w:rsidP="00EC3672">
      <w:pPr>
        <w:tabs>
          <w:tab w:val="left" w:pos="1134"/>
        </w:tabs>
        <w:spacing w:after="120"/>
        <w:ind w:firstLine="567"/>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 xml:space="preserve">Эдгээр тоон үзүүлэлтээс үзэхэд төмөр замын тээврийн үйл ажиллагаанд оролцогчид болон хөдлөх бүрэлдэхүүний өссөн тоо, хэмжээ, замын нэвтрүүлэх чадварын гүйцэтгэсэн ажлын хэмжээтэй харьцуулахад чанарын өсөлт төдийлөн гараагүйгээс гадна өмчийн олон хэлбэрийн </w:t>
      </w:r>
      <w:r w:rsidRPr="008E5C80">
        <w:rPr>
          <w:rFonts w:ascii="Arial" w:hAnsi="Arial" w:cs="Arial"/>
          <w:bCs/>
          <w:color w:val="000000" w:themeColor="text1"/>
          <w:sz w:val="24"/>
          <w:szCs w:val="24"/>
          <w:lang w:val="mn-MN"/>
        </w:rPr>
        <w:t xml:space="preserve">төмөр замын байгууллага, тээврийн үйл ажиллагаанд оролцогчдын харилцааг хангалттай зохицуулж чадахгүй </w:t>
      </w:r>
      <w:r w:rsidRPr="008E5C80">
        <w:rPr>
          <w:rFonts w:ascii="Arial" w:hAnsi="Arial" w:cs="Arial"/>
          <w:color w:val="000000" w:themeColor="text1"/>
          <w:sz w:val="24"/>
          <w:szCs w:val="24"/>
          <w:lang w:val="mn-MN"/>
        </w:rPr>
        <w:t xml:space="preserve">байна. </w:t>
      </w:r>
    </w:p>
    <w:p w14:paraId="2E66E28C" w14:textId="77777777" w:rsidR="002E2E28" w:rsidRDefault="002E2E28" w:rsidP="0032465E">
      <w:pPr>
        <w:pStyle w:val="msghead"/>
        <w:tabs>
          <w:tab w:val="left" w:pos="180"/>
        </w:tabs>
        <w:spacing w:before="0" w:beforeAutospacing="0" w:after="0" w:afterAutospacing="0"/>
        <w:rPr>
          <w:rStyle w:val="Strong"/>
          <w:rFonts w:ascii="Arial" w:hAnsi="Arial" w:cs="Arial"/>
          <w:i/>
          <w:iCs/>
          <w:color w:val="0055FE"/>
          <w:lang w:val="mn-MN"/>
        </w:rPr>
      </w:pPr>
    </w:p>
    <w:p w14:paraId="7D942E93" w14:textId="61F5D12F" w:rsidR="004C6783" w:rsidRPr="000F5493" w:rsidRDefault="00EC3672" w:rsidP="0032465E">
      <w:pPr>
        <w:pStyle w:val="msghead"/>
        <w:tabs>
          <w:tab w:val="left" w:pos="180"/>
        </w:tabs>
        <w:spacing w:before="0" w:beforeAutospacing="0" w:after="0" w:afterAutospacing="0"/>
        <w:rPr>
          <w:rStyle w:val="Strong"/>
          <w:rFonts w:ascii="Arial" w:hAnsi="Arial" w:cs="Arial"/>
          <w:i/>
          <w:iCs/>
          <w:color w:val="0055FE"/>
          <w:lang w:val="mn-MN"/>
        </w:rPr>
      </w:pPr>
      <w:r w:rsidRPr="00355773">
        <w:rPr>
          <w:rStyle w:val="Strong"/>
          <w:rFonts w:ascii="Arial" w:hAnsi="Arial" w:cs="Arial"/>
          <w:i/>
          <w:iCs/>
          <w:color w:val="0055FE"/>
          <w:lang w:val="mn-MN"/>
        </w:rPr>
        <w:tab/>
      </w:r>
      <w:r w:rsidRPr="00355773">
        <w:rPr>
          <w:rStyle w:val="Strong"/>
          <w:rFonts w:ascii="Arial" w:hAnsi="Arial" w:cs="Arial"/>
          <w:i/>
          <w:iCs/>
          <w:color w:val="0055FE"/>
          <w:lang w:val="mn-MN"/>
        </w:rPr>
        <w:tab/>
      </w:r>
      <w:r w:rsidR="004C6783" w:rsidRPr="00355773">
        <w:rPr>
          <w:rStyle w:val="Strong"/>
          <w:rFonts w:ascii="Arial" w:hAnsi="Arial" w:cs="Arial"/>
          <w:i/>
          <w:iCs/>
          <w:color w:val="0055FE"/>
          <w:lang w:val="mn-MN"/>
        </w:rPr>
        <w:t>6 дугаар зүйл.</w:t>
      </w:r>
      <w:r w:rsidR="000F5493" w:rsidRPr="000F5493">
        <w:rPr>
          <w:rStyle w:val="Strong"/>
          <w:rFonts w:ascii="Arial" w:hAnsi="Arial" w:cs="Arial"/>
          <w:i/>
          <w:iCs/>
          <w:color w:val="0055FE"/>
          <w:lang w:val="mn-MN"/>
        </w:rPr>
        <w:t xml:space="preserve"> </w:t>
      </w:r>
      <w:r w:rsidR="004C6783" w:rsidRPr="00355773">
        <w:rPr>
          <w:rStyle w:val="Strong"/>
          <w:rFonts w:ascii="Arial" w:hAnsi="Arial" w:cs="Arial"/>
          <w:i/>
          <w:iCs/>
          <w:color w:val="0055FE"/>
          <w:lang w:val="mn-MN"/>
        </w:rPr>
        <w:t>Төмөр замын об</w:t>
      </w:r>
      <w:r w:rsidR="00070198">
        <w:rPr>
          <w:rStyle w:val="Strong"/>
          <w:rFonts w:ascii="Arial" w:hAnsi="Arial" w:cs="Arial"/>
          <w:i/>
          <w:iCs/>
          <w:color w:val="0055FE"/>
          <w:lang w:val="mn-MN"/>
        </w:rPr>
        <w:t>ь</w:t>
      </w:r>
      <w:r w:rsidR="004C6783" w:rsidRPr="00355773">
        <w:rPr>
          <w:rStyle w:val="Strong"/>
          <w:rFonts w:ascii="Arial" w:hAnsi="Arial" w:cs="Arial"/>
          <w:i/>
          <w:iCs/>
          <w:color w:val="0055FE"/>
          <w:lang w:val="mn-MN"/>
        </w:rPr>
        <w:t>ектын өмчлөл</w:t>
      </w:r>
    </w:p>
    <w:p w14:paraId="38CBC8FF" w14:textId="77777777" w:rsidR="004C6783" w:rsidRPr="008E5C80" w:rsidRDefault="004C6783" w:rsidP="0032465E">
      <w:pPr>
        <w:pStyle w:val="msghead"/>
        <w:tabs>
          <w:tab w:val="left" w:pos="180"/>
        </w:tabs>
        <w:spacing w:before="0" w:beforeAutospacing="0" w:after="0" w:afterAutospacing="0"/>
        <w:rPr>
          <w:rStyle w:val="Strong"/>
          <w:rFonts w:ascii="Arial" w:hAnsi="Arial" w:cs="Arial"/>
          <w:color w:val="0055FE"/>
          <w:lang w:val="mn-MN"/>
        </w:rPr>
      </w:pPr>
    </w:p>
    <w:p w14:paraId="7CEAA165" w14:textId="77777777" w:rsidR="004C6783" w:rsidRPr="008E5C80" w:rsidRDefault="004C6783" w:rsidP="00EC3672">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Зорилгод хүрсэн төвшин: </w:t>
      </w:r>
    </w:p>
    <w:p w14:paraId="0CA0107E" w14:textId="77777777" w:rsidR="004C6783" w:rsidRPr="008E5C80" w:rsidRDefault="004C6783" w:rsidP="00EC3672">
      <w:pPr>
        <w:pStyle w:val="NormalWeb"/>
        <w:tabs>
          <w:tab w:val="left" w:pos="180"/>
        </w:tabs>
        <w:spacing w:before="0" w:beforeAutospacing="0" w:after="0" w:afterAutospacing="0"/>
        <w:ind w:firstLine="567"/>
        <w:jc w:val="both"/>
        <w:rPr>
          <w:rFonts w:ascii="Arial" w:hAnsi="Arial" w:cs="Arial"/>
          <w:b/>
          <w:lang w:val="mn-MN"/>
        </w:rPr>
      </w:pPr>
      <w:r w:rsidRPr="00355773">
        <w:rPr>
          <w:rFonts w:ascii="Arial" w:hAnsi="Arial" w:cs="Arial"/>
          <w:lang w:val="mn-MN"/>
        </w:rPr>
        <w:t>Төмөр замын зурвас газар нь төрийн өмч байна</w:t>
      </w:r>
      <w:r w:rsidRPr="008E5C80">
        <w:rPr>
          <w:rFonts w:ascii="Arial" w:hAnsi="Arial" w:cs="Arial"/>
          <w:lang w:val="mn-MN"/>
        </w:rPr>
        <w:t xml:space="preserve"> гэж тусгасан зохицуулалт нь хэт ерөнхий бөгөөд төмөр замын зурвас газрын хэмжээ, аюултай бүсийн эзэмшил, ашиглалттай холбоотой зохицуулалтыг тодорхой хуульчлах шаардлагатай. </w:t>
      </w:r>
    </w:p>
    <w:p w14:paraId="73A56745" w14:textId="77777777" w:rsidR="004C6783" w:rsidRPr="008E5C80" w:rsidRDefault="004C6783" w:rsidP="00EC3672">
      <w:pPr>
        <w:ind w:firstLine="567"/>
        <w:jc w:val="both"/>
        <w:rPr>
          <w:rFonts w:ascii="Arial" w:hAnsi="Arial" w:cs="Arial"/>
          <w:b/>
          <w:sz w:val="24"/>
          <w:szCs w:val="24"/>
          <w:lang w:val="mn-MN"/>
        </w:rPr>
      </w:pPr>
    </w:p>
    <w:p w14:paraId="2B77B66E" w14:textId="77777777" w:rsidR="004C6783" w:rsidRPr="008E5C80" w:rsidRDefault="004C6783" w:rsidP="00EC3672">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Практикт хэрэгжсэн байдал:</w:t>
      </w:r>
    </w:p>
    <w:p w14:paraId="1C518B33" w14:textId="30599312" w:rsidR="004C6783" w:rsidRDefault="004C6783" w:rsidP="00EC3672">
      <w:pPr>
        <w:ind w:firstLine="567"/>
        <w:jc w:val="both"/>
        <w:rPr>
          <w:rFonts w:ascii="Arial" w:hAnsi="Arial" w:cs="Arial"/>
          <w:sz w:val="24"/>
          <w:szCs w:val="24"/>
          <w:lang w:val="mn-MN"/>
        </w:rPr>
      </w:pPr>
      <w:r w:rsidRPr="008E5C80">
        <w:rPr>
          <w:rFonts w:ascii="Arial" w:hAnsi="Arial" w:cs="Arial"/>
          <w:sz w:val="24"/>
          <w:szCs w:val="24"/>
          <w:lang w:val="mn-MN"/>
        </w:rPr>
        <w:t>Мөн хуульд зурвас газрын хэмжээ, аюултай бүсийн дэглэмийг тодорхой тусгаагүйгээс иргэд, аж ахуйн нэгж зурвас газар, аюултай бүсэд газар эзэмших, ашиглах асуудал гарч төмөр замын тээврийн аюулгүй байдалд сөргөөр нөлөөлж байна.</w:t>
      </w:r>
    </w:p>
    <w:p w14:paraId="776BE1B1" w14:textId="77777777" w:rsidR="00EC3672" w:rsidRPr="008E5C80" w:rsidRDefault="00EC3672" w:rsidP="00EC3672">
      <w:pPr>
        <w:ind w:firstLine="567"/>
        <w:jc w:val="both"/>
        <w:rPr>
          <w:rFonts w:ascii="Arial" w:hAnsi="Arial" w:cs="Arial"/>
          <w:sz w:val="24"/>
          <w:szCs w:val="24"/>
          <w:lang w:val="mn-MN"/>
        </w:rPr>
      </w:pPr>
    </w:p>
    <w:p w14:paraId="7F55D8CC" w14:textId="78286A99" w:rsidR="004C6783" w:rsidRPr="000F5493" w:rsidRDefault="004C6783" w:rsidP="00BE39BC">
      <w:pPr>
        <w:ind w:firstLine="567"/>
        <w:jc w:val="both"/>
        <w:rPr>
          <w:rFonts w:ascii="Arial" w:hAnsi="Arial" w:cs="Arial"/>
          <w:i/>
          <w:iCs/>
          <w:color w:val="0055FE"/>
          <w:sz w:val="24"/>
          <w:szCs w:val="24"/>
          <w:lang w:val="mn-MN"/>
        </w:rPr>
      </w:pPr>
      <w:r w:rsidRPr="00355773">
        <w:rPr>
          <w:rStyle w:val="Strong"/>
          <w:rFonts w:ascii="Arial" w:hAnsi="Arial" w:cs="Arial"/>
          <w:i/>
          <w:iCs/>
          <w:color w:val="0055FE"/>
          <w:sz w:val="24"/>
          <w:szCs w:val="24"/>
          <w:lang w:val="mn-MN"/>
        </w:rPr>
        <w:t>7 дугаар зүйл.</w:t>
      </w:r>
      <w:r w:rsidR="000F5493" w:rsidRPr="000F5493">
        <w:rPr>
          <w:rStyle w:val="Strong"/>
          <w:rFonts w:ascii="Arial" w:hAnsi="Arial" w:cs="Arial"/>
          <w:i/>
          <w:iCs/>
          <w:color w:val="0055FE"/>
          <w:sz w:val="24"/>
          <w:szCs w:val="24"/>
          <w:lang w:val="mn-MN"/>
        </w:rPr>
        <w:t xml:space="preserve"> </w:t>
      </w:r>
      <w:r w:rsidRPr="00355773">
        <w:rPr>
          <w:rStyle w:val="Strong"/>
          <w:rFonts w:ascii="Arial" w:hAnsi="Arial" w:cs="Arial"/>
          <w:i/>
          <w:iCs/>
          <w:color w:val="0055FE"/>
          <w:sz w:val="24"/>
          <w:szCs w:val="24"/>
          <w:lang w:val="mn-MN"/>
        </w:rPr>
        <w:t>Төмөр замын тээврийн тариф, хөлс</w:t>
      </w:r>
    </w:p>
    <w:p w14:paraId="1B6B0FEF" w14:textId="77777777" w:rsidR="004C6783" w:rsidRPr="008E5C80" w:rsidRDefault="004C6783" w:rsidP="0032465E">
      <w:pPr>
        <w:jc w:val="both"/>
        <w:rPr>
          <w:rFonts w:ascii="Arial" w:hAnsi="Arial" w:cs="Arial"/>
          <w:b/>
          <w:color w:val="0055FE"/>
          <w:sz w:val="24"/>
          <w:szCs w:val="24"/>
          <w:lang w:val="mn-MN"/>
        </w:rPr>
      </w:pPr>
    </w:p>
    <w:p w14:paraId="754F072F" w14:textId="77777777" w:rsidR="004C6783" w:rsidRPr="008E5C80" w:rsidRDefault="004C6783" w:rsidP="0032465E">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Зорилгод хүрсэн төвшин: </w:t>
      </w:r>
    </w:p>
    <w:p w14:paraId="132B424E" w14:textId="318551D2" w:rsidR="004C6783" w:rsidRDefault="004C6783" w:rsidP="00BE39BC">
      <w:pPr>
        <w:ind w:firstLine="567"/>
        <w:jc w:val="both"/>
        <w:rPr>
          <w:rFonts w:ascii="Arial" w:hAnsi="Arial" w:cs="Arial"/>
          <w:sz w:val="24"/>
          <w:szCs w:val="24"/>
          <w:lang w:val="mn-MN"/>
        </w:rPr>
      </w:pPr>
      <w:r w:rsidRPr="00355773">
        <w:rPr>
          <w:rFonts w:ascii="Arial" w:hAnsi="Arial" w:cs="Arial"/>
          <w:sz w:val="24"/>
          <w:szCs w:val="24"/>
          <w:lang w:val="mn-MN"/>
        </w:rPr>
        <w:t xml:space="preserve">Төмөр замын байгууллага нь зүй ёсны </w:t>
      </w:r>
      <w:r w:rsidR="002E2E28">
        <w:rPr>
          <w:rFonts w:ascii="Arial" w:hAnsi="Arial" w:cs="Arial"/>
          <w:sz w:val="24"/>
          <w:szCs w:val="24"/>
          <w:lang w:val="mn-MN"/>
        </w:rPr>
        <w:t>монопол</w:t>
      </w:r>
      <w:r w:rsidRPr="00355773">
        <w:rPr>
          <w:rFonts w:ascii="Arial" w:hAnsi="Arial" w:cs="Arial"/>
          <w:sz w:val="24"/>
          <w:szCs w:val="24"/>
          <w:lang w:val="mn-MN"/>
        </w:rPr>
        <w:t xml:space="preserve"> болон зах зээл дээр давамгайлсан ажил, үйлчилгээтэй холбоотой төмөр замын тээврийн үйлчилгээний хөлс, тарифыг</w:t>
      </w:r>
      <w:r w:rsidRPr="008E5C80">
        <w:rPr>
          <w:rFonts w:ascii="Arial" w:hAnsi="Arial" w:cs="Arial"/>
          <w:sz w:val="24"/>
          <w:szCs w:val="24"/>
          <w:lang w:val="mn-MN"/>
        </w:rPr>
        <w:t xml:space="preserve"> өөрсдөө тогтоож байгаа нь </w:t>
      </w:r>
      <w:r w:rsidRPr="00355773">
        <w:rPr>
          <w:rFonts w:ascii="Arial" w:hAnsi="Arial" w:cs="Arial"/>
          <w:sz w:val="24"/>
          <w:szCs w:val="24"/>
          <w:lang w:val="mn-MN"/>
        </w:rPr>
        <w:t>улс орны эдийн засгийн тогтвортой хөгжил, хэрэглэгчийн ашиг сонирхлыг харгалзсан тарифт үйлчилгээг авахад хүндрэлтэй байна</w:t>
      </w:r>
      <w:r w:rsidRPr="008E5C80">
        <w:rPr>
          <w:rFonts w:ascii="Arial" w:hAnsi="Arial" w:cs="Arial"/>
          <w:sz w:val="24"/>
          <w:szCs w:val="24"/>
          <w:lang w:val="mn-MN"/>
        </w:rPr>
        <w:t>.</w:t>
      </w:r>
    </w:p>
    <w:p w14:paraId="051E4A0C" w14:textId="77777777" w:rsidR="00BE39BC" w:rsidRPr="008E5C80" w:rsidRDefault="00BE39BC" w:rsidP="00BE39BC">
      <w:pPr>
        <w:ind w:firstLine="567"/>
        <w:jc w:val="both"/>
        <w:rPr>
          <w:rFonts w:ascii="Arial" w:hAnsi="Arial" w:cs="Arial"/>
          <w:sz w:val="24"/>
          <w:szCs w:val="24"/>
          <w:lang w:val="mn-MN"/>
        </w:rPr>
      </w:pPr>
    </w:p>
    <w:p w14:paraId="4D2E3D71" w14:textId="77777777" w:rsidR="004C6783" w:rsidRPr="008E5C80" w:rsidRDefault="004C6783" w:rsidP="00BE39BC">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Практикт хэрэгжсэн байдал:</w:t>
      </w:r>
    </w:p>
    <w:p w14:paraId="1E3B9E32" w14:textId="4BCE46CA" w:rsidR="004C6783" w:rsidRPr="00355773" w:rsidRDefault="004C6783" w:rsidP="00BE39BC">
      <w:pPr>
        <w:ind w:firstLine="567"/>
        <w:jc w:val="both"/>
        <w:rPr>
          <w:rFonts w:ascii="Arial" w:hAnsi="Arial" w:cs="Arial"/>
          <w:color w:val="000000" w:themeColor="text1"/>
          <w:sz w:val="24"/>
          <w:szCs w:val="24"/>
          <w:lang w:val="mn-MN"/>
        </w:rPr>
      </w:pPr>
      <w:r w:rsidRPr="00355773">
        <w:rPr>
          <w:rFonts w:ascii="Arial" w:hAnsi="Arial" w:cs="Arial"/>
          <w:color w:val="000000" w:themeColor="text1"/>
          <w:sz w:val="24"/>
          <w:szCs w:val="24"/>
          <w:lang w:val="mn-MN"/>
        </w:rPr>
        <w:t xml:space="preserve">Монгол Улсын төмөр замын тээврийн салбарт “Улаанбаатар төмөр зам” ХНН </w:t>
      </w:r>
      <w:r w:rsidR="002E2E28">
        <w:rPr>
          <w:rFonts w:ascii="Arial" w:hAnsi="Arial" w:cs="Arial"/>
          <w:color w:val="000000" w:themeColor="text1"/>
          <w:sz w:val="24"/>
          <w:szCs w:val="24"/>
          <w:lang w:val="mn-MN"/>
        </w:rPr>
        <w:t>монопол</w:t>
      </w:r>
      <w:r w:rsidRPr="00355773">
        <w:rPr>
          <w:rFonts w:ascii="Arial" w:hAnsi="Arial" w:cs="Arial"/>
          <w:color w:val="000000" w:themeColor="text1"/>
          <w:sz w:val="24"/>
          <w:szCs w:val="24"/>
          <w:lang w:val="mn-MN"/>
        </w:rPr>
        <w:t xml:space="preserve"> байдлаар оршин тогтож, орчин үеийн өндөр бүтээмжтэй ашиглалтын болон шатахууны зардал бага бусад тээвэрлэгчийн зүтгүүрийг гол замаар явуулдаггүй, мөн төр хувийн хэвшлийн вагонууд сул зогсож байхад тээвэрлэлтийн гэрээ хийж явуулах</w:t>
      </w:r>
      <w:r w:rsidRPr="008E5C80">
        <w:rPr>
          <w:rFonts w:ascii="Arial" w:hAnsi="Arial" w:cs="Arial"/>
          <w:color w:val="000000" w:themeColor="text1"/>
          <w:sz w:val="24"/>
          <w:szCs w:val="24"/>
          <w:lang w:val="mn-MN"/>
        </w:rPr>
        <w:t>,</w:t>
      </w:r>
      <w:r w:rsidRPr="00355773">
        <w:rPr>
          <w:rFonts w:ascii="Arial" w:hAnsi="Arial" w:cs="Arial"/>
          <w:color w:val="000000" w:themeColor="text1"/>
          <w:sz w:val="24"/>
          <w:szCs w:val="24"/>
          <w:lang w:val="mn-MN"/>
        </w:rPr>
        <w:t xml:space="preserve"> санал тавихаар зөвшөөрөхгүй эсхүл бага тарифаар явуулах зэрэг бэрхшээлтэй асуудлууд гарч байна. Мөн хөдлөх бүрэлдэхүүний засварын газарт нь төр, хувийн хэвшлийн вагоныг засуулахад өндөр тарифаар тооцдог, тээвэрлэлт хийх тарифын үнэ хатуу зэрэг зөрчил байнга гарч байна.</w:t>
      </w:r>
    </w:p>
    <w:p w14:paraId="3990DFA6" w14:textId="77777777" w:rsidR="002E2E28" w:rsidRDefault="002E2E28" w:rsidP="0032465E">
      <w:pPr>
        <w:ind w:firstLine="720"/>
        <w:jc w:val="both"/>
        <w:rPr>
          <w:rFonts w:ascii="Arial" w:hAnsi="Arial" w:cs="Arial"/>
          <w:b/>
          <w:color w:val="0055FE"/>
          <w:sz w:val="24"/>
          <w:szCs w:val="24"/>
          <w:lang w:val="mn-MN"/>
        </w:rPr>
      </w:pPr>
    </w:p>
    <w:p w14:paraId="70309E62" w14:textId="09D84209" w:rsidR="004C6783" w:rsidRPr="008E5C80" w:rsidRDefault="004C6783" w:rsidP="0032465E">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4.2 Зөвлөмж </w:t>
      </w:r>
    </w:p>
    <w:p w14:paraId="6B7F632B" w14:textId="77777777" w:rsidR="004C6783" w:rsidRPr="008E5C80" w:rsidRDefault="004C6783" w:rsidP="0032465E">
      <w:pPr>
        <w:ind w:firstLine="720"/>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 xml:space="preserve">Үнэлгээний үр дүнд буюу үнэлгээг илэрхийлсэн дүгнэлтэд тулгуурлан хууль тогтоомжийн хэрэгжилтийг илүү өндөр хүртээмжтэй, үр нөлөөтэй болгох талаар дараах санал зөвлөмж гаргаж байна. </w:t>
      </w:r>
    </w:p>
    <w:p w14:paraId="22D96717" w14:textId="77777777" w:rsidR="004C6783" w:rsidRPr="008E5C80" w:rsidRDefault="004C6783" w:rsidP="0032465E">
      <w:pPr>
        <w:ind w:firstLine="720"/>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lastRenderedPageBreak/>
        <w:t xml:space="preserve">Төмөр замын тээврийн тухай хуулийн холбогдох зүйлд хийсэн дээр дурдсан дүгнэлтэд үндэслэн, ажлын хэсгийн зүгээс Төмөр замын тээврийн тухай хуулийг шинэчлэн найруулах санал гаргаж байна. Түүнчлэн хуулийг шинэчлэн найруулахдаа дараах зохицуулалтыг тусгахыг мөн санал болгож байна. Үүнд: </w:t>
      </w:r>
    </w:p>
    <w:p w14:paraId="0F168C98" w14:textId="47DA51BA" w:rsidR="004C6783" w:rsidRPr="00BE39BC"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BE39BC">
        <w:rPr>
          <w:rFonts w:ascii="Arial" w:hAnsi="Arial" w:cs="Arial"/>
          <w:bCs/>
          <w:sz w:val="24"/>
          <w:szCs w:val="24"/>
        </w:rPr>
        <w:t>Хуулийн зорилгыг тодорхойлох</w:t>
      </w:r>
      <w:r w:rsidRPr="00BE39BC">
        <w:rPr>
          <w:rFonts w:ascii="Arial" w:hAnsi="Arial" w:cs="Arial"/>
          <w:bCs/>
          <w:sz w:val="24"/>
          <w:szCs w:val="24"/>
          <w:lang w:val="en-US"/>
        </w:rPr>
        <w:t>;</w:t>
      </w:r>
      <w:r w:rsidRPr="00BE39BC">
        <w:rPr>
          <w:rFonts w:ascii="Arial" w:hAnsi="Arial" w:cs="Arial"/>
          <w:sz w:val="24"/>
          <w:szCs w:val="24"/>
        </w:rPr>
        <w:t xml:space="preserve"> </w:t>
      </w:r>
    </w:p>
    <w:p w14:paraId="6F1C57AA"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зурвас газар төрийн өмч байх зайлшгүй шаардлагатай нөхцөлийг тодорхой хуульчлан зохицуулах</w:t>
      </w:r>
      <w:r w:rsidRPr="00355773">
        <w:rPr>
          <w:rFonts w:ascii="Arial" w:hAnsi="Arial" w:cs="Arial"/>
          <w:sz w:val="24"/>
          <w:szCs w:val="24"/>
        </w:rPr>
        <w:t>;</w:t>
      </w:r>
    </w:p>
    <w:p w14:paraId="2D5C1AA8" w14:textId="1AA02931"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бүтээн байгууллалттай холбоотой төмөр замын дэд бүтцийг төлөвлөх, барих, ашиглах, өмчлөхтэй холбоотой зохицуулалт</w:t>
      </w:r>
      <w:r w:rsidRPr="00355773">
        <w:rPr>
          <w:rFonts w:ascii="Arial" w:hAnsi="Arial" w:cs="Arial"/>
          <w:sz w:val="24"/>
          <w:szCs w:val="24"/>
        </w:rPr>
        <w:t>;</w:t>
      </w:r>
    </w:p>
    <w:p w14:paraId="41776949"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 xml:space="preserve">Төмөр замын салбарыг </w:t>
      </w:r>
      <w:r w:rsidRPr="008E5C80">
        <w:rPr>
          <w:rFonts w:ascii="Arial" w:hAnsi="Arial" w:cs="Arial"/>
          <w:sz w:val="24"/>
          <w:szCs w:val="24"/>
          <w:shd w:val="clear" w:color="auto" w:fill="FFFFFF"/>
        </w:rPr>
        <w:t xml:space="preserve">дэлхийн болон бүс нутгийн хөгжлийн технологи, бизнесийн өөрчлөлтөд зохицох чадвартай, </w:t>
      </w:r>
      <w:r w:rsidRPr="008E5C80">
        <w:rPr>
          <w:rFonts w:ascii="Arial" w:hAnsi="Arial" w:cs="Arial"/>
          <w:sz w:val="24"/>
          <w:szCs w:val="24"/>
        </w:rPr>
        <w:t>үндэсний ашиг сонирхлыг эрхэмлэсэн, хөрөнгө оруулалтад эдийн засаг, нийгмийн хөгжлийн болон эко системийн тэнцвэртэй байдлын шаардлагыг хангасан эрх зүйн зохицуулалттай болгох;</w:t>
      </w:r>
    </w:p>
    <w:p w14:paraId="1D0EEF96"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Салбарт техникийн шаардлага, стандартчилал, тохирлын үнэлгээ, хяналт бүхий техникийн зохицуулалтын сайн тогтолцоог бий болгох замаар хөгжлийг эрчимжүүлэх, улмаар өрсөлдөх чадварыг нэмэгдүүлэх;</w:t>
      </w:r>
    </w:p>
    <w:p w14:paraId="610A0DB4"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Шинжлэх ухаанч, судалгаа тооцоонд үндэслэгдсэн зөв шийдвэр гарахад жинтэй хувь нэмэр оруулж байсан, салбарын хөгжлийг түүчээлэгч “Тээврийн судалгааны институт”-ын үгүйлэгдэж буй орон зайд салбарын эрдэм шинжилгээ, судалгааны үйл ажиллагааг эргэн сэргээх, ингэхдээ бодлогын болон технологийн чиглэлээр дагнасан судалгааны институцийн тогтолцоог хуульчлах;</w:t>
      </w:r>
    </w:p>
    <w:p w14:paraId="59BCA5C7"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 xml:space="preserve">Төмөр замын салбарын </w:t>
      </w:r>
      <w:r w:rsidRPr="008E5C80">
        <w:rPr>
          <w:rFonts w:ascii="Arial" w:hAnsi="Arial" w:cs="Arial"/>
          <w:sz w:val="24"/>
          <w:szCs w:val="24"/>
          <w:shd w:val="clear" w:color="auto" w:fill="FFFFFF"/>
        </w:rPr>
        <w:t>шинжлэх ухаан, технологи, үйлдвэрлэлийн бүхий л хүрээнд инновацийн соёлыг нэвтрүүлэх, тэдгээрийг төлөвшүүлэх арга хэмжээг хэрэгжүүлэх зохицуулалт</w:t>
      </w:r>
      <w:r w:rsidRPr="00355773">
        <w:rPr>
          <w:rFonts w:ascii="Arial" w:hAnsi="Arial" w:cs="Arial"/>
          <w:sz w:val="24"/>
          <w:szCs w:val="24"/>
          <w:shd w:val="clear" w:color="auto" w:fill="FFFFFF"/>
        </w:rPr>
        <w:t>;</w:t>
      </w:r>
    </w:p>
    <w:p w14:paraId="3530B902"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Төрийн байгууллага, албан тушаалтны оролцоо, чиг үүргийг оновчтой зөв хуваарилж журамлах, улмаар тэдгээрийн чиг үүргийн давхцал, хийдэлийг багасгаж, харилцан уялдаа, хуваарилалт бүхий салбарын төрийн зохицуулалтын эрх зүйн орчинг бий болгох</w:t>
      </w:r>
      <w:r w:rsidRPr="00355773">
        <w:rPr>
          <w:rFonts w:ascii="Arial" w:hAnsi="Arial" w:cs="Arial"/>
          <w:sz w:val="24"/>
          <w:szCs w:val="24"/>
        </w:rPr>
        <w:t>;</w:t>
      </w:r>
    </w:p>
    <w:p w14:paraId="293642EA" w14:textId="6756140F"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 xml:space="preserve">Салбарын “шинжлэх ухаан-боловсролын болон шинжлэх ухаан- үйлдвэрлэл-аж ахуй”-н уялдааг тэнцвэртэй хангаж, эдгээрийн </w:t>
      </w:r>
      <w:r w:rsidRPr="008E5C80">
        <w:rPr>
          <w:rFonts w:ascii="Arial" w:hAnsi="Arial" w:cs="Arial"/>
          <w:sz w:val="24"/>
          <w:szCs w:val="24"/>
          <w:shd w:val="clear" w:color="auto" w:fill="FFFFFF"/>
        </w:rPr>
        <w:t>тасралтгүй, цогц хамтын ажиллагааг хөгжүүлэхдээ зах зээлийн хөгжлийн чиг хандлага, эрэлт шаардлагад нийцсэн эрдэм шинжилгээ, судалгааны ажлыг тэргүүн ээлжинд хэрэгжүүлэх, олон улсад хүлээн зөвшөөрөгдсөн өндөр мэргэшил, чадвартай инженер, судлаач, мэргэжилтэн бэлтгэх зохицуулалт;</w:t>
      </w:r>
    </w:p>
    <w:p w14:paraId="21B1E5E6"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хөгжлийн төслүүд, шинжлэх ухаан, технологийн үйл ажиллагааг санхүүжүүлэхдээ тэдгээрийн ач холбогдол, үр дүнг эдийн засаг, нийгмийн хөгжлийн болон эко системийн тэнцвэртэй байдлын  шалгууруудыг хэрхэн хангасныг харгалзан үзэж байхтай холбоотой зохицуулалт;</w:t>
      </w:r>
    </w:p>
    <w:p w14:paraId="40CD68B2"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Салбарыг тогтвортой хөгжүүлэх бодлогын залгамж чанар, уялдаа холбоог хангуулах, хэрэгжилт, үйл ажиллагааг нь улс төрийн сөрөг нөлөөллөөс ангид байлгах зарчмыг баримтлах талаарх зохицуулалт;</w:t>
      </w:r>
    </w:p>
    <w:p w14:paraId="23363AB9"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үндсэн сүлжээг улсын бүсчилсэн хөгжлийн үзэл баримтлалтай уялдуулсан эрх зүйн зохицуулалтыг бий болгох;</w:t>
      </w:r>
    </w:p>
    <w:p w14:paraId="72779EAD"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Монгол Улс өөрийн газар зүйн байрлалын давуу талаа ашиглан, зах зээлийн бодит хэрэгцээнд суурилсан, тээвэр зуучийн байгууллагуудын оролцоотой транзит тээвэр, логистикийн салбарыг дэмжин хөгжүүлэх зохицуулалт;</w:t>
      </w:r>
    </w:p>
    <w:p w14:paraId="720F3A05"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Худалдаа, тээвэр, логистикийн үйлчилгээг хөнгөвчлөх, дэмжин хөгжүүлэх зохицуулалт;</w:t>
      </w:r>
    </w:p>
    <w:p w14:paraId="4D31D6AA"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 голлосон бусад тээврийн төрлүүд хосолсон “малтимодал” тээврийг хөгжүүлэх зохицуулалт;</w:t>
      </w:r>
    </w:p>
    <w:p w14:paraId="0C05138C"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lastRenderedPageBreak/>
        <w:t>Хэрэглэгчийн эрэлт хэрэгцээг чанартай, хүртээмжтэй үйлчилгээгээр хангахад чиглэсэн маркетингийн цогц үйл ажиллагаанд тулгуурласан бодлого баримтлах талаарх зохицуулалт;</w:t>
      </w:r>
    </w:p>
    <w:p w14:paraId="39CBA8E4"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Тээвэр зуучийн үндэсний чадавхийг бэхжүүлэх, тогтвортой хөгжлийн орчин нөхцлийг бүх талаар дэмжсэн эрх зүйн зохицуулалт;</w:t>
      </w:r>
    </w:p>
    <w:p w14:paraId="551B1429"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shd w:val="clear" w:color="auto" w:fill="FFFFFF"/>
        </w:rPr>
        <w:t>Төмөр замын тээврийн хэвийн үйл ажиллагааг хангах, мөн хүний амь нас, эрүүл мэнд, өмч хөрөнгийн бүрэн бүтэн байдал, байгаль экологийг тээврийн аюул ослоос хамгаалах зорилго агуулсан төмөр замын аюултай бүс, зурвас газар, аюулгүйн бүсийн халдашгүй байдал, үйлдвэрлэлийн хүчин чадлыг нь өргөтгөх боломжийг хязгаарлаж болох эрсдлүүдийг тооцсон, эдгээрээс сэргийлсэн, алдагдсан орон зайг нөхөх, эргүүлэн авах боломжийг нээсэн заалтуудыг хуулинд тусгах;</w:t>
      </w:r>
    </w:p>
    <w:p w14:paraId="0AE140DD"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суурь бүтэц нь хүчин чадлын дээд хязгаар бүхий хөгжлийн ерөнхий төлөвлөгөөтэй байхыг хуульчлах</w:t>
      </w:r>
      <w:r w:rsidRPr="008E5C80">
        <w:rPr>
          <w:rFonts w:ascii="Arial" w:hAnsi="Arial" w:cs="Arial"/>
          <w:sz w:val="24"/>
          <w:szCs w:val="24"/>
          <w:shd w:val="clear" w:color="auto" w:fill="FFFFFF"/>
        </w:rPr>
        <w:t>;</w:t>
      </w:r>
    </w:p>
    <w:p w14:paraId="7E821B33"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Тухайн хуулиар зохицуулах эдийн засаг, нийгмийн харилцаанд хамаарах асуудлыг бүрэн тусгаж, хуулийн үйлчлэх хүрээ, төмөр замын салбарын эрх зүйн харилцаанд оролцогч этгээдийн эрх, үүрэг, хариуцлага, төрийн зохицуулалтын хэм хэмжээг нарийвчлан тогтоож тэдгээрийг харгалзан үзэх нөхцөл байдал, түүнийг биелүүлэх журмуудыг боловсронгуй болгох</w:t>
      </w:r>
      <w:r w:rsidRPr="00355773">
        <w:rPr>
          <w:rFonts w:ascii="Arial" w:hAnsi="Arial" w:cs="Arial"/>
          <w:sz w:val="24"/>
          <w:szCs w:val="24"/>
        </w:rPr>
        <w:t>;</w:t>
      </w:r>
      <w:r w:rsidRPr="008E5C80">
        <w:rPr>
          <w:rFonts w:ascii="Arial" w:hAnsi="Arial" w:cs="Arial"/>
          <w:sz w:val="24"/>
          <w:szCs w:val="24"/>
        </w:rPr>
        <w:t xml:space="preserve"> </w:t>
      </w:r>
    </w:p>
    <w:p w14:paraId="605A6737"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bCs/>
          <w:sz w:val="24"/>
          <w:szCs w:val="24"/>
        </w:rPr>
        <w:t>Т</w:t>
      </w:r>
      <w:r w:rsidRPr="008E5C80">
        <w:rPr>
          <w:rFonts w:ascii="Arial" w:hAnsi="Arial" w:cs="Arial"/>
          <w:sz w:val="24"/>
          <w:szCs w:val="24"/>
          <w:shd w:val="clear" w:color="auto" w:fill="FFFFFF"/>
        </w:rPr>
        <w:t>өмөр замын тээвэрлэлтийн үйл ажиллагаанд оролцогчдыг өмчийн хэлбэр харгалзахгүйгээр зах зээлийн өрсөлдөөнд тэгш байдлаар оролцох бололцоогоор хангах</w:t>
      </w:r>
      <w:r w:rsidRPr="00355773">
        <w:rPr>
          <w:rFonts w:ascii="Arial" w:hAnsi="Arial" w:cs="Arial"/>
          <w:sz w:val="24"/>
          <w:szCs w:val="24"/>
        </w:rPr>
        <w:t>;</w:t>
      </w:r>
    </w:p>
    <w:p w14:paraId="07369435"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shd w:val="clear" w:color="auto" w:fill="FFFFFF"/>
        </w:rPr>
        <w:t>Үйлчилгээний чанар, хүртээмжийг дээшлүүлэх</w:t>
      </w:r>
      <w:r w:rsidRPr="008E5C80">
        <w:rPr>
          <w:rFonts w:ascii="Arial" w:hAnsi="Arial" w:cs="Arial"/>
          <w:sz w:val="24"/>
          <w:szCs w:val="24"/>
          <w:lang w:val="en-US"/>
        </w:rPr>
        <w:t>;</w:t>
      </w:r>
      <w:r w:rsidRPr="008E5C80">
        <w:rPr>
          <w:rFonts w:ascii="Arial" w:hAnsi="Arial" w:cs="Arial"/>
          <w:sz w:val="24"/>
          <w:szCs w:val="24"/>
          <w:shd w:val="clear" w:color="auto" w:fill="FFFFFF"/>
        </w:rPr>
        <w:t xml:space="preserve"> </w:t>
      </w:r>
    </w:p>
    <w:p w14:paraId="53E065F5"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shd w:val="clear" w:color="auto" w:fill="FFFFFF"/>
        </w:rPr>
        <w:t>Тээврийн бусад салбарын уялдаа холбоог оновчтой зохицуулах</w:t>
      </w:r>
      <w:r w:rsidRPr="00355773">
        <w:rPr>
          <w:rFonts w:ascii="Arial" w:hAnsi="Arial" w:cs="Arial"/>
          <w:sz w:val="24"/>
          <w:szCs w:val="24"/>
        </w:rPr>
        <w:t>;</w:t>
      </w:r>
      <w:r w:rsidRPr="008E5C80">
        <w:rPr>
          <w:rFonts w:ascii="Arial" w:hAnsi="Arial" w:cs="Arial"/>
          <w:sz w:val="24"/>
          <w:szCs w:val="24"/>
          <w:shd w:val="clear" w:color="auto" w:fill="FFFFFF"/>
        </w:rPr>
        <w:t xml:space="preserve"> </w:t>
      </w:r>
    </w:p>
    <w:p w14:paraId="62B44464"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shd w:val="clear" w:color="auto" w:fill="FFFFFF"/>
        </w:rPr>
        <w:t>Тээвэр логистикийн цогц үйлчилгээ бий болгох эрх зүйн орчинг бүрдүүлэх</w:t>
      </w:r>
      <w:r w:rsidRPr="00355773">
        <w:rPr>
          <w:rFonts w:ascii="Arial" w:hAnsi="Arial" w:cs="Arial"/>
          <w:sz w:val="24"/>
          <w:szCs w:val="24"/>
        </w:rPr>
        <w:t>;</w:t>
      </w:r>
      <w:r w:rsidRPr="008E5C80">
        <w:rPr>
          <w:rFonts w:ascii="Arial" w:hAnsi="Arial" w:cs="Arial"/>
          <w:bCs/>
          <w:sz w:val="24"/>
          <w:szCs w:val="24"/>
        </w:rPr>
        <w:t xml:space="preserve"> </w:t>
      </w:r>
    </w:p>
    <w:p w14:paraId="38B088BF"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eastAsia="Calibri" w:hAnsi="Arial" w:cs="Arial"/>
          <w:sz w:val="24"/>
          <w:szCs w:val="24"/>
        </w:rPr>
        <w:t xml:space="preserve">Хүчин төгөлдөр мөрдөгдөж буй </w:t>
      </w:r>
      <w:r w:rsidRPr="008E5C80">
        <w:rPr>
          <w:rFonts w:ascii="Arial" w:hAnsi="Arial" w:cs="Arial"/>
          <w:sz w:val="24"/>
          <w:szCs w:val="24"/>
        </w:rPr>
        <w:t>Төмөр замын тээврийн тухай хуулийн хоёрдмол утга, өөр хоорондоо зөрчилдсөн утга бүхий зохицуулалтуудыг нэг мөр, ойлгомжтой болгох</w:t>
      </w:r>
      <w:r w:rsidRPr="00355773">
        <w:rPr>
          <w:rFonts w:ascii="Arial" w:hAnsi="Arial" w:cs="Arial"/>
          <w:sz w:val="24"/>
          <w:szCs w:val="24"/>
        </w:rPr>
        <w:t>;</w:t>
      </w:r>
    </w:p>
    <w:p w14:paraId="677AC7BF"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Салбарын зах зээлд шинэ тутам үүссэн зохицуулалтгүй байгаа дараах асуудлын зохицуулалтыг тусгах:</w:t>
      </w:r>
    </w:p>
    <w:p w14:paraId="6C4DEBB6"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 xml:space="preserve">Төмөр замын зам, барилгын үйл ажиллагаа болон шинэ бүтээн байгуулалт, </w:t>
      </w:r>
    </w:p>
    <w:p w14:paraId="04589297"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Техник технологийн шинэчлэлтийн асуудал</w:t>
      </w:r>
      <w:r w:rsidRPr="008E5C80">
        <w:rPr>
          <w:rFonts w:ascii="Arial" w:hAnsi="Arial" w:cs="Arial"/>
          <w:sz w:val="24"/>
          <w:szCs w:val="24"/>
          <w:lang w:val="en-US"/>
        </w:rPr>
        <w:t>;</w:t>
      </w:r>
    </w:p>
    <w:p w14:paraId="54FC6CDE"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 xml:space="preserve">Үүйлдвэрлэлийг хөгжүүлэх хөрөнгө оруулалтын талаарх эрх зүйн орчин, </w:t>
      </w:r>
    </w:p>
    <w:p w14:paraId="72E95B75"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Улсын хилийн аюулгүй байдал</w:t>
      </w:r>
      <w:r w:rsidRPr="008E5C80">
        <w:rPr>
          <w:rFonts w:ascii="Arial" w:hAnsi="Arial" w:cs="Arial"/>
          <w:sz w:val="24"/>
          <w:szCs w:val="24"/>
          <w:lang w:val="en-US"/>
        </w:rPr>
        <w:t>;</w:t>
      </w:r>
      <w:r w:rsidRPr="008E5C80">
        <w:rPr>
          <w:rFonts w:ascii="Arial" w:hAnsi="Arial" w:cs="Arial"/>
          <w:sz w:val="24"/>
          <w:szCs w:val="24"/>
        </w:rPr>
        <w:t xml:space="preserve"> </w:t>
      </w:r>
    </w:p>
    <w:p w14:paraId="7D669D66"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Улсын үндэсний аюулгүй байдлын зохицуулалтын асуудлууд болох хилийн өртөө, хилийн төмөр замууд болон тэдгээрийн удирдлага нь гагцхүү төрийн өмч, удирдлагад байх зарчмыг хангах</w:t>
      </w:r>
      <w:r w:rsidRPr="00355773">
        <w:rPr>
          <w:rFonts w:ascii="Arial" w:hAnsi="Arial" w:cs="Arial"/>
          <w:sz w:val="24"/>
          <w:szCs w:val="24"/>
        </w:rPr>
        <w:t>;</w:t>
      </w:r>
      <w:r w:rsidRPr="008E5C80">
        <w:rPr>
          <w:rFonts w:ascii="Arial" w:hAnsi="Arial" w:cs="Arial"/>
          <w:sz w:val="24"/>
          <w:szCs w:val="24"/>
        </w:rPr>
        <w:t xml:space="preserve"> </w:t>
      </w:r>
    </w:p>
    <w:p w14:paraId="64B142AC"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Цаашид төмөр замын салбарын шинэчлэлтийн хүрээнд эрдэм, шинжилгээний судалгаа, туршилт хийх эрх зүйн орчин</w:t>
      </w:r>
      <w:r w:rsidRPr="00355773">
        <w:rPr>
          <w:rFonts w:ascii="Arial" w:hAnsi="Arial" w:cs="Arial"/>
          <w:sz w:val="24"/>
          <w:szCs w:val="24"/>
        </w:rPr>
        <w:t>;</w:t>
      </w:r>
    </w:p>
    <w:p w14:paraId="7F579A9F" w14:textId="7239389E" w:rsidR="004C6783"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Хууль тогтоомж, дүрэм, журам, стандарт, нормын баримт бичгийг шинээр буюу шинэчлэн боловсруулах, тэдгээрийг мөрдөж хэрэгжүүлэхтэй холбоотой цогц арга хэмжээг зохион байгуулахад хөрөнгийн эх үүсвэр болох “Сан”-ийн асуудлыг тусгах</w:t>
      </w:r>
      <w:r w:rsidRPr="00355773">
        <w:rPr>
          <w:rFonts w:ascii="Arial" w:hAnsi="Arial" w:cs="Arial"/>
          <w:sz w:val="24"/>
          <w:szCs w:val="24"/>
        </w:rPr>
        <w:t>;</w:t>
      </w:r>
      <w:r w:rsidRPr="008E5C80">
        <w:rPr>
          <w:rFonts w:ascii="Arial" w:hAnsi="Arial" w:cs="Arial"/>
          <w:sz w:val="24"/>
          <w:szCs w:val="24"/>
        </w:rPr>
        <w:t xml:space="preserve"> </w:t>
      </w:r>
    </w:p>
    <w:p w14:paraId="183E08FA" w14:textId="5A244D85" w:rsidR="00C72598" w:rsidRPr="008E5C80" w:rsidRDefault="00C72598" w:rsidP="0032465E">
      <w:pPr>
        <w:pStyle w:val="ListParagraph"/>
        <w:numPr>
          <w:ilvl w:val="0"/>
          <w:numId w:val="3"/>
        </w:numPr>
        <w:tabs>
          <w:tab w:val="left" w:pos="180"/>
          <w:tab w:val="left" w:pos="990"/>
        </w:tabs>
        <w:ind w:firstLine="0"/>
        <w:jc w:val="both"/>
        <w:rPr>
          <w:rFonts w:ascii="Arial" w:hAnsi="Arial" w:cs="Arial"/>
          <w:sz w:val="24"/>
          <w:szCs w:val="24"/>
        </w:rPr>
      </w:pPr>
      <w:r>
        <w:rPr>
          <w:rFonts w:ascii="Arial" w:hAnsi="Arial" w:cs="Arial"/>
          <w:sz w:val="24"/>
          <w:szCs w:val="24"/>
        </w:rPr>
        <w:t>Т</w:t>
      </w:r>
      <w:r w:rsidRPr="006F3DD7">
        <w:rPr>
          <w:rFonts w:ascii="Arial" w:hAnsi="Arial" w:cs="Arial"/>
          <w:sz w:val="24"/>
          <w:szCs w:val="24"/>
        </w:rPr>
        <w:t>өрийн захиргааны байгууллага байгуулах</w:t>
      </w:r>
      <w:r>
        <w:rPr>
          <w:rFonts w:ascii="Arial" w:hAnsi="Arial" w:cs="Arial"/>
          <w:sz w:val="24"/>
          <w:szCs w:val="24"/>
          <w:lang w:val="en-US"/>
        </w:rPr>
        <w:t>;</w:t>
      </w:r>
    </w:p>
    <w:p w14:paraId="5ED3B34E" w14:textId="78100A25" w:rsidR="004C6783"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Төмөр замын нийгмийн асуудлыг оновчтой зохицуулах</w:t>
      </w:r>
      <w:r w:rsidRPr="00355773">
        <w:rPr>
          <w:rFonts w:ascii="Arial" w:hAnsi="Arial" w:cs="Arial"/>
          <w:sz w:val="24"/>
          <w:szCs w:val="24"/>
        </w:rPr>
        <w:t>;</w:t>
      </w:r>
      <w:r w:rsidRPr="008E5C80">
        <w:rPr>
          <w:rFonts w:ascii="Arial" w:hAnsi="Arial" w:cs="Arial"/>
          <w:sz w:val="24"/>
          <w:szCs w:val="24"/>
        </w:rPr>
        <w:t xml:space="preserve"> Төмөр замын салбарын сургалт, мэргэшүүлэх асуудлын эрх зүйн орчинг хуульчлах зэрэг хэрэгцээ, шаардлагатай байна.</w:t>
      </w:r>
    </w:p>
    <w:p w14:paraId="1A6235BD" w14:textId="77777777" w:rsidR="00EF734C" w:rsidRPr="008E5C80" w:rsidRDefault="00EF734C" w:rsidP="0032465E">
      <w:pPr>
        <w:pStyle w:val="ListParagraph"/>
        <w:tabs>
          <w:tab w:val="left" w:pos="180"/>
          <w:tab w:val="left" w:pos="990"/>
        </w:tabs>
        <w:jc w:val="both"/>
        <w:rPr>
          <w:rFonts w:ascii="Arial" w:hAnsi="Arial" w:cs="Arial"/>
          <w:sz w:val="24"/>
          <w:szCs w:val="24"/>
        </w:rPr>
      </w:pPr>
    </w:p>
    <w:p w14:paraId="7A92A6C0" w14:textId="77777777" w:rsidR="004C6783" w:rsidRPr="008E5C80" w:rsidRDefault="004C6783" w:rsidP="0032465E">
      <w:pPr>
        <w:ind w:firstLine="720"/>
        <w:jc w:val="center"/>
        <w:rPr>
          <w:rFonts w:ascii="Arial" w:hAnsi="Arial" w:cs="Arial"/>
          <w:b/>
          <w:bCs/>
          <w:color w:val="0055FE"/>
          <w:sz w:val="24"/>
          <w:szCs w:val="24"/>
          <w:lang w:val="mn-MN"/>
        </w:rPr>
      </w:pPr>
      <w:r w:rsidRPr="008E5C80">
        <w:rPr>
          <w:rFonts w:ascii="Arial" w:hAnsi="Arial" w:cs="Arial"/>
          <w:b/>
          <w:bCs/>
          <w:color w:val="0055FE"/>
          <w:sz w:val="24"/>
          <w:szCs w:val="24"/>
          <w:lang w:val="mn-MN"/>
        </w:rPr>
        <w:t>ЭХ СУРВАЛЖИЙН ЖАГСААЛТ</w:t>
      </w:r>
    </w:p>
    <w:p w14:paraId="671417C6" w14:textId="2D47F555" w:rsidR="004C6783" w:rsidRDefault="004C6783" w:rsidP="0032465E">
      <w:pPr>
        <w:spacing w:before="240"/>
        <w:jc w:val="both"/>
        <w:rPr>
          <w:rFonts w:ascii="Arial" w:hAnsi="Arial" w:cs="Arial"/>
          <w:b/>
          <w:color w:val="0055FE"/>
          <w:sz w:val="24"/>
          <w:szCs w:val="24"/>
          <w:lang w:val="mn-MN"/>
        </w:rPr>
      </w:pPr>
      <w:r w:rsidRPr="008E5C80">
        <w:rPr>
          <w:rFonts w:ascii="Arial" w:hAnsi="Arial" w:cs="Arial"/>
          <w:b/>
          <w:color w:val="0055FE"/>
          <w:sz w:val="24"/>
          <w:szCs w:val="24"/>
          <w:lang w:val="mn-MN"/>
        </w:rPr>
        <w:t>Нэг. Хууль тогтоомж, олон улсын гэрээ, бусад эрх зүйн акт:</w:t>
      </w:r>
    </w:p>
    <w:p w14:paraId="366C339E" w14:textId="64747120" w:rsidR="004C6783" w:rsidRPr="00BE39BC" w:rsidRDefault="004C6783" w:rsidP="00BE39BC">
      <w:pPr>
        <w:pStyle w:val="ListParagraph"/>
        <w:numPr>
          <w:ilvl w:val="0"/>
          <w:numId w:val="18"/>
        </w:numPr>
        <w:ind w:left="567" w:firstLine="0"/>
        <w:jc w:val="both"/>
        <w:rPr>
          <w:rFonts w:ascii="Arial" w:hAnsi="Arial" w:cs="Arial"/>
          <w:bCs/>
          <w:sz w:val="24"/>
          <w:szCs w:val="24"/>
        </w:rPr>
      </w:pPr>
      <w:r w:rsidRPr="00BE39BC">
        <w:rPr>
          <w:rFonts w:ascii="Arial" w:hAnsi="Arial" w:cs="Arial"/>
          <w:bCs/>
          <w:sz w:val="24"/>
          <w:szCs w:val="24"/>
        </w:rPr>
        <w:lastRenderedPageBreak/>
        <w:t>Монгол Улсын Үндсэн хууль, 1992 он</w:t>
      </w:r>
      <w:r w:rsidRPr="00355773">
        <w:rPr>
          <w:rFonts w:ascii="Arial" w:hAnsi="Arial" w:cs="Arial"/>
          <w:bCs/>
          <w:sz w:val="24"/>
          <w:szCs w:val="24"/>
        </w:rPr>
        <w:t>;</w:t>
      </w:r>
      <w:r w:rsidRPr="00BE39BC">
        <w:rPr>
          <w:rFonts w:ascii="Arial" w:hAnsi="Arial" w:cs="Arial"/>
          <w:bCs/>
          <w:sz w:val="24"/>
          <w:szCs w:val="24"/>
        </w:rPr>
        <w:t xml:space="preserve"> </w:t>
      </w:r>
    </w:p>
    <w:p w14:paraId="70050D7C" w14:textId="77777777" w:rsidR="004C6783" w:rsidRPr="008E5C80" w:rsidRDefault="004C6783" w:rsidP="00BE39BC">
      <w:pPr>
        <w:pStyle w:val="ListParagraph"/>
        <w:numPr>
          <w:ilvl w:val="1"/>
          <w:numId w:val="20"/>
        </w:numPr>
        <w:ind w:left="567" w:firstLine="0"/>
        <w:jc w:val="both"/>
        <w:rPr>
          <w:rFonts w:ascii="Arial" w:hAnsi="Arial" w:cs="Arial"/>
          <w:bCs/>
          <w:sz w:val="24"/>
          <w:szCs w:val="24"/>
        </w:rPr>
      </w:pPr>
      <w:r w:rsidRPr="008E5C80">
        <w:rPr>
          <w:rFonts w:ascii="Arial" w:hAnsi="Arial" w:cs="Arial"/>
          <w:bCs/>
          <w:sz w:val="24"/>
          <w:szCs w:val="24"/>
        </w:rPr>
        <w:t>Төмөр замын тээврийн тухай хууль</w:t>
      </w:r>
      <w:r w:rsidRPr="00355773">
        <w:rPr>
          <w:rFonts w:ascii="Arial" w:hAnsi="Arial" w:cs="Arial"/>
          <w:bCs/>
          <w:sz w:val="24"/>
          <w:szCs w:val="24"/>
        </w:rPr>
        <w:t xml:space="preserve"> </w:t>
      </w:r>
      <w:r w:rsidRPr="008E5C80">
        <w:rPr>
          <w:rFonts w:ascii="Arial" w:hAnsi="Arial" w:cs="Arial"/>
          <w:bCs/>
          <w:sz w:val="24"/>
          <w:szCs w:val="24"/>
        </w:rPr>
        <w:t>2007 он</w:t>
      </w:r>
      <w:r w:rsidRPr="00355773">
        <w:rPr>
          <w:rFonts w:ascii="Arial" w:hAnsi="Arial" w:cs="Arial"/>
          <w:bCs/>
          <w:sz w:val="24"/>
          <w:szCs w:val="24"/>
        </w:rPr>
        <w:t xml:space="preserve"> ;</w:t>
      </w:r>
    </w:p>
    <w:p w14:paraId="0CE34D21" w14:textId="77777777" w:rsidR="004C6783" w:rsidRPr="008E5C80" w:rsidRDefault="004C6783" w:rsidP="00BE39BC">
      <w:pPr>
        <w:pStyle w:val="ListParagraph"/>
        <w:numPr>
          <w:ilvl w:val="1"/>
          <w:numId w:val="20"/>
        </w:numPr>
        <w:ind w:left="567" w:firstLine="0"/>
        <w:jc w:val="both"/>
        <w:rPr>
          <w:rFonts w:ascii="Arial" w:hAnsi="Arial" w:cs="Arial"/>
          <w:bCs/>
          <w:sz w:val="24"/>
          <w:szCs w:val="24"/>
        </w:rPr>
      </w:pPr>
      <w:r w:rsidRPr="008E5C80">
        <w:rPr>
          <w:rFonts w:ascii="Arial" w:hAnsi="Arial" w:cs="Arial"/>
          <w:bCs/>
          <w:sz w:val="24"/>
          <w:szCs w:val="24"/>
        </w:rPr>
        <w:t>Хууль тогтоомжийн хууль 2016 он</w:t>
      </w:r>
      <w:r w:rsidRPr="008E5C80">
        <w:rPr>
          <w:rFonts w:ascii="Arial" w:hAnsi="Arial" w:cs="Arial"/>
          <w:bCs/>
          <w:sz w:val="24"/>
          <w:szCs w:val="24"/>
          <w:lang w:val="en-US"/>
        </w:rPr>
        <w:t xml:space="preserve"> ;</w:t>
      </w:r>
    </w:p>
    <w:p w14:paraId="0712A0DE" w14:textId="77777777" w:rsidR="004C6783" w:rsidRPr="008E5C80" w:rsidRDefault="004C6783" w:rsidP="00BE39BC">
      <w:pPr>
        <w:pStyle w:val="ListParagraph"/>
        <w:numPr>
          <w:ilvl w:val="1"/>
          <w:numId w:val="20"/>
        </w:numPr>
        <w:ind w:left="567" w:firstLine="0"/>
        <w:jc w:val="both"/>
        <w:rPr>
          <w:rFonts w:ascii="Arial" w:hAnsi="Arial" w:cs="Arial"/>
          <w:bCs/>
          <w:sz w:val="24"/>
          <w:szCs w:val="24"/>
        </w:rPr>
      </w:pPr>
      <w:r w:rsidRPr="008E5C80">
        <w:rPr>
          <w:rFonts w:ascii="Arial" w:eastAsiaTheme="minorEastAsia" w:hAnsi="Arial" w:cs="Arial"/>
          <w:iCs/>
          <w:sz w:val="24"/>
          <w:szCs w:val="24"/>
        </w:rPr>
        <w:t>Засгийн газрын 2016 оны 59 дүгээр тогтоолын зургаадугаар хавсралт “</w:t>
      </w:r>
      <w:r w:rsidRPr="00355773">
        <w:rPr>
          <w:rFonts w:ascii="Arial" w:eastAsiaTheme="minorEastAsia" w:hAnsi="Arial" w:cs="Arial"/>
          <w:bCs/>
          <w:sz w:val="24"/>
          <w:szCs w:val="24"/>
        </w:rPr>
        <w:t>Хууль тогтоомжийн хэрэгжилтийн үр дагаварт үнэлгээ хийх аргачла</w:t>
      </w:r>
      <w:r w:rsidRPr="008E5C80">
        <w:rPr>
          <w:rFonts w:ascii="Arial" w:eastAsiaTheme="minorEastAsia" w:hAnsi="Arial" w:cs="Arial"/>
          <w:bCs/>
          <w:sz w:val="24"/>
          <w:szCs w:val="24"/>
        </w:rPr>
        <w:t xml:space="preserve"> </w:t>
      </w:r>
      <w:r w:rsidRPr="00355773">
        <w:rPr>
          <w:rFonts w:ascii="Arial" w:eastAsiaTheme="minorEastAsia" w:hAnsi="Arial" w:cs="Arial"/>
          <w:bCs/>
          <w:sz w:val="24"/>
          <w:szCs w:val="24"/>
        </w:rPr>
        <w:t>л</w:t>
      </w:r>
      <w:r w:rsidRPr="008E5C80">
        <w:rPr>
          <w:rFonts w:ascii="Arial" w:eastAsiaTheme="minorEastAsia" w:hAnsi="Arial" w:cs="Arial"/>
          <w:bCs/>
          <w:sz w:val="24"/>
          <w:szCs w:val="24"/>
        </w:rPr>
        <w:t>”</w:t>
      </w:r>
    </w:p>
    <w:p w14:paraId="70B208C3" w14:textId="77777777" w:rsidR="004C6783" w:rsidRPr="008E5C80"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 xml:space="preserve"> Төмөр замуудын хамтын ажиллагааны байгууллагын “Олон улсын ачааны харилцааны хэлэлцээр” /ОУАХХ/;</w:t>
      </w:r>
    </w:p>
    <w:p w14:paraId="79070FCE" w14:textId="4957BBC1" w:rsidR="004C6783" w:rsidRPr="008E5C80"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 xml:space="preserve"> Төмөр замуудын хамтын ажиллагааны байгууллагын “Олон улсын зорчигчийн харилцааны хэлэлцээр” /ОУЗХХ/;</w:t>
      </w:r>
    </w:p>
    <w:p w14:paraId="1EF6527D" w14:textId="77777777" w:rsidR="004C6783" w:rsidRPr="008E5C80"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Төмөр замуудын хамтын ажиллагааны байгууллагын “Олон улсын харилцааны зорчигчийн вагон эдэлгээний дүрэм” /ЗВЭД/;</w:t>
      </w:r>
    </w:p>
    <w:p w14:paraId="6AC75A9A" w14:textId="77777777" w:rsidR="004C6783" w:rsidRPr="008E5C80"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Төмөр замуудын хамтын ажиллагааны байгууллагын “Олон улсын харилцааны ачааны вагон эдэлгээний дүрэм” /АВЭД/;</w:t>
      </w:r>
    </w:p>
    <w:p w14:paraId="7CEBB3F0" w14:textId="0FEA975A" w:rsidR="004C6783"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.Төмөр замуудын хамтын ажиллагааны байгууллагын “Олон улсын зорчигчийн галт тэрэгний зурмаг тохирох хурал”-ын протокол;</w:t>
      </w:r>
    </w:p>
    <w:p w14:paraId="7962F0E6" w14:textId="77777777" w:rsidR="004C6783" w:rsidRPr="004012F4" w:rsidRDefault="004C6783" w:rsidP="00BE39BC">
      <w:pPr>
        <w:pStyle w:val="ListParagraph"/>
        <w:numPr>
          <w:ilvl w:val="1"/>
          <w:numId w:val="20"/>
        </w:numPr>
        <w:ind w:left="567" w:firstLine="0"/>
        <w:jc w:val="both"/>
        <w:rPr>
          <w:rFonts w:ascii="Arial" w:hAnsi="Arial" w:cs="Arial"/>
          <w:sz w:val="24"/>
          <w:szCs w:val="24"/>
        </w:rPr>
      </w:pPr>
      <w:r w:rsidRPr="004012F4">
        <w:rPr>
          <w:rFonts w:ascii="Arial" w:hAnsi="Arial" w:cs="Arial"/>
          <w:sz w:val="24"/>
          <w:szCs w:val="24"/>
          <w:lang w:val="ru-RU"/>
        </w:rPr>
        <w:t>Монгол-Оросын хилийн төмөр замын хамтарсан комиссын зөвлөгөөний протокол;</w:t>
      </w:r>
    </w:p>
    <w:p w14:paraId="63C0AB5A"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Монгол-Хятадын хилийн төмөр замын хамтарсан комиссын зөвлөгөөний протокол;</w:t>
      </w:r>
    </w:p>
    <w:p w14:paraId="717A8903"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Монгол Улс, ОХУ, БНХАУ-ын төмөр замуудын төлөөлөгчдийн зөвлөгөөний протокол;</w:t>
      </w:r>
    </w:p>
    <w:p w14:paraId="04E738D2"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 xml:space="preserve">Монгол Улсын хилийн төмөр замын өртөөгөөр “Тусгай зориулалтын, олон голт, хүнд даацын, хортой аюултай ачаа тээвэрлэх” дүрэм; </w:t>
      </w:r>
    </w:p>
    <w:p w14:paraId="357B862A"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Төмөр замаар аюултай ачаа тээвэрлэх, ачиж буулгах, хадгалах журам;</w:t>
      </w:r>
    </w:p>
    <w:p w14:paraId="5ED6C3BC"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 xml:space="preserve">Төмөр замаар хэтрүү овортой, хүнд жинтэй, урт ачаа тээвэрлэх журам; </w:t>
      </w:r>
    </w:p>
    <w:p w14:paraId="701FF243"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Зорчигчийн галт тэрэг дамжуулах технологийн процесс;</w:t>
      </w:r>
    </w:p>
    <w:p w14:paraId="149DF4EB"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Хилийн төмөр замын өртөөний нэгдсэн технологийн процесс;</w:t>
      </w:r>
    </w:p>
    <w:p w14:paraId="0AC9A986"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Хилийн төмөр замын өртөөнд вагонд үзлэг, шалгалт, техникийн үйлчилгээ хийх технологийн процесс;</w:t>
      </w:r>
    </w:p>
    <w:p w14:paraId="75793E76"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 xml:space="preserve">Төмөр замын тээврийн салбарт нийтээр дагаж, мөрдөхөөр тогтоосон </w:t>
      </w:r>
      <w:r w:rsidRPr="008E5C80">
        <w:rPr>
          <w:rFonts w:ascii="Arial" w:hAnsi="Arial" w:cs="Arial"/>
          <w:sz w:val="24"/>
          <w:szCs w:val="24"/>
        </w:rPr>
        <w:t xml:space="preserve">нийтлэг багц </w:t>
      </w:r>
      <w:r w:rsidRPr="008E5C80">
        <w:rPr>
          <w:rFonts w:ascii="Arial" w:hAnsi="Arial" w:cs="Arial"/>
          <w:sz w:val="24"/>
          <w:szCs w:val="24"/>
          <w:lang w:val="ru-RU"/>
        </w:rPr>
        <w:t>дүрэм</w:t>
      </w:r>
      <w:r w:rsidRPr="008E5C80">
        <w:rPr>
          <w:rFonts w:ascii="Arial" w:hAnsi="Arial" w:cs="Arial"/>
          <w:sz w:val="24"/>
          <w:szCs w:val="24"/>
        </w:rPr>
        <w:t>,</w:t>
      </w:r>
      <w:r w:rsidRPr="008E5C80">
        <w:rPr>
          <w:rFonts w:ascii="Arial" w:hAnsi="Arial" w:cs="Arial"/>
          <w:sz w:val="24"/>
          <w:szCs w:val="24"/>
          <w:lang w:val="ru-RU"/>
        </w:rPr>
        <w:t xml:space="preserve"> журам;</w:t>
      </w:r>
    </w:p>
    <w:p w14:paraId="475E2B54"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rPr>
        <w:t>Төмөр замын салбарт мөрдөгдөж байгаа үндэсний стандартууд.</w:t>
      </w:r>
    </w:p>
    <w:p w14:paraId="02B1161A" w14:textId="77777777" w:rsidR="004C6783" w:rsidRPr="00355773" w:rsidRDefault="004C6783" w:rsidP="0032465E">
      <w:pPr>
        <w:spacing w:before="240"/>
        <w:ind w:left="360"/>
        <w:jc w:val="both"/>
        <w:rPr>
          <w:rFonts w:ascii="Arial" w:hAnsi="Arial" w:cs="Arial"/>
          <w:b/>
          <w:color w:val="0055FE"/>
          <w:sz w:val="24"/>
          <w:szCs w:val="24"/>
          <w:lang w:val="ru-RU"/>
        </w:rPr>
      </w:pPr>
      <w:r w:rsidRPr="008E5C80">
        <w:rPr>
          <w:rFonts w:ascii="Arial" w:hAnsi="Arial" w:cs="Arial"/>
          <w:b/>
          <w:color w:val="0055FE"/>
          <w:sz w:val="24"/>
          <w:szCs w:val="24"/>
          <w:lang w:val="mn-MN"/>
        </w:rPr>
        <w:t>Хоёр</w:t>
      </w:r>
      <w:r w:rsidRPr="00355773">
        <w:rPr>
          <w:rFonts w:ascii="Arial" w:hAnsi="Arial" w:cs="Arial"/>
          <w:b/>
          <w:color w:val="0055FE"/>
          <w:sz w:val="24"/>
          <w:szCs w:val="24"/>
          <w:lang w:val="ru-RU"/>
        </w:rPr>
        <w:t xml:space="preserve">. </w:t>
      </w:r>
      <w:r w:rsidRPr="008E5C80">
        <w:rPr>
          <w:rFonts w:ascii="Arial" w:hAnsi="Arial" w:cs="Arial"/>
          <w:b/>
          <w:color w:val="0055FE"/>
          <w:sz w:val="24"/>
          <w:szCs w:val="24"/>
          <w:lang w:val="mn-MN"/>
        </w:rPr>
        <w:t>Судалгааны арга зүйн материалууд</w:t>
      </w:r>
      <w:r w:rsidRPr="00355773">
        <w:rPr>
          <w:rFonts w:ascii="Arial" w:hAnsi="Arial" w:cs="Arial"/>
          <w:b/>
          <w:color w:val="0055FE"/>
          <w:sz w:val="24"/>
          <w:szCs w:val="24"/>
          <w:lang w:val="ru-RU"/>
        </w:rPr>
        <w:t>:</w:t>
      </w:r>
    </w:p>
    <w:p w14:paraId="2BD6047D" w14:textId="77777777" w:rsidR="004C6783" w:rsidRPr="008E5C80" w:rsidRDefault="004C6783" w:rsidP="0032465E">
      <w:pPr>
        <w:pStyle w:val="ListParagraph"/>
        <w:numPr>
          <w:ilvl w:val="1"/>
          <w:numId w:val="5"/>
        </w:numPr>
        <w:jc w:val="both"/>
        <w:rPr>
          <w:rFonts w:ascii="Arial" w:hAnsi="Arial" w:cs="Arial"/>
          <w:bCs/>
          <w:sz w:val="24"/>
          <w:szCs w:val="24"/>
        </w:rPr>
      </w:pPr>
      <w:r w:rsidRPr="008E5C80">
        <w:rPr>
          <w:rFonts w:ascii="Arial" w:hAnsi="Arial" w:cs="Arial"/>
          <w:bCs/>
          <w:sz w:val="24"/>
          <w:szCs w:val="24"/>
        </w:rPr>
        <w:t>“УБТЗ” ХНН-ийн статистикийн эмхтгэл-2007 он</w:t>
      </w:r>
      <w:r w:rsidRPr="00355773">
        <w:rPr>
          <w:rFonts w:ascii="Arial" w:hAnsi="Arial" w:cs="Arial"/>
          <w:bCs/>
          <w:sz w:val="24"/>
          <w:szCs w:val="24"/>
        </w:rPr>
        <w:t>;</w:t>
      </w:r>
    </w:p>
    <w:p w14:paraId="4C76E9A1" w14:textId="77777777" w:rsidR="004C6783" w:rsidRPr="008E5C80" w:rsidRDefault="004C6783" w:rsidP="0032465E">
      <w:pPr>
        <w:pStyle w:val="ListParagraph"/>
        <w:numPr>
          <w:ilvl w:val="1"/>
          <w:numId w:val="5"/>
        </w:numPr>
        <w:jc w:val="both"/>
        <w:rPr>
          <w:rFonts w:ascii="Arial" w:hAnsi="Arial" w:cs="Arial"/>
          <w:bCs/>
          <w:sz w:val="24"/>
          <w:szCs w:val="24"/>
        </w:rPr>
      </w:pPr>
      <w:r w:rsidRPr="008E5C80">
        <w:rPr>
          <w:rFonts w:ascii="Arial" w:hAnsi="Arial" w:cs="Arial"/>
          <w:sz w:val="24"/>
          <w:szCs w:val="24"/>
        </w:rPr>
        <w:t>“УБТЗ” ХНН-ийн “Тайлангийн эмхэтгэл-2014, 2015”, УБ,2014, 2015 он</w:t>
      </w:r>
      <w:r w:rsidRPr="00355773">
        <w:rPr>
          <w:rFonts w:ascii="Arial" w:hAnsi="Arial" w:cs="Arial"/>
          <w:sz w:val="24"/>
          <w:szCs w:val="24"/>
        </w:rPr>
        <w:t>;</w:t>
      </w:r>
    </w:p>
    <w:p w14:paraId="08EDA480" w14:textId="77777777" w:rsidR="004C6783" w:rsidRPr="008E5C80" w:rsidRDefault="004C6783" w:rsidP="0032465E">
      <w:pPr>
        <w:pStyle w:val="ListParagraph"/>
        <w:numPr>
          <w:ilvl w:val="1"/>
          <w:numId w:val="5"/>
        </w:numPr>
        <w:jc w:val="both"/>
        <w:rPr>
          <w:rFonts w:ascii="Arial" w:hAnsi="Arial" w:cs="Arial"/>
          <w:bCs/>
          <w:sz w:val="24"/>
          <w:szCs w:val="24"/>
        </w:rPr>
      </w:pPr>
      <w:r w:rsidRPr="008E5C80">
        <w:rPr>
          <w:rFonts w:ascii="Arial" w:hAnsi="Arial" w:cs="Arial"/>
          <w:sz w:val="24"/>
          <w:szCs w:val="24"/>
        </w:rPr>
        <w:t>Авдай.Ч, Энхтуяа.Д “Судалгаа шинжилгээний ажил гүйцэтгэх арга зүй”, УБ.2010, 367 х.</w:t>
      </w:r>
    </w:p>
    <w:sectPr w:rsidR="004C6783" w:rsidRPr="008E5C80" w:rsidSect="008109A8">
      <w:headerReference w:type="even" r:id="rId12"/>
      <w:headerReference w:type="default" r:id="rId13"/>
      <w:footerReference w:type="even" r:id="rId14"/>
      <w:footerReference w:type="default" r:id="rId15"/>
      <w:headerReference w:type="first" r:id="rId16"/>
      <w:footerReference w:type="first" r:id="rId17"/>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965DF" w14:textId="77777777" w:rsidR="007C64E7" w:rsidRDefault="007C64E7" w:rsidP="00CA1086">
      <w:r>
        <w:separator/>
      </w:r>
    </w:p>
  </w:endnote>
  <w:endnote w:type="continuationSeparator" w:id="0">
    <w:p w14:paraId="3CB6FF4E" w14:textId="77777777" w:rsidR="007C64E7" w:rsidRDefault="007C64E7" w:rsidP="00CA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24D0B" w14:textId="77777777" w:rsidR="008777AE" w:rsidRDefault="008777AE">
    <w:pPr>
      <w:rPr>
        <w:sz w:val="2"/>
        <w:szCs w:val="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4C2F3" w14:textId="77777777" w:rsidR="008777AE" w:rsidRDefault="008777AE">
    <w:pPr>
      <w:rPr>
        <w:sz w:val="2"/>
        <w:szCs w:val="2"/>
      </w:rPr>
    </w:pPr>
    <w:r>
      <w:rPr>
        <w:noProof/>
      </w:rPr>
      <mc:AlternateContent>
        <mc:Choice Requires="wps">
          <w:drawing>
            <wp:anchor distT="0" distB="0" distL="63500" distR="63500" simplePos="0" relativeHeight="251671552" behindDoc="1" locked="0" layoutInCell="1" allowOverlap="1" wp14:anchorId="1652A4A9" wp14:editId="7B839BEA">
              <wp:simplePos x="0" y="0"/>
              <wp:positionH relativeFrom="page">
                <wp:posOffset>3764280</wp:posOffset>
              </wp:positionH>
              <wp:positionV relativeFrom="page">
                <wp:posOffset>9177020</wp:posOffset>
              </wp:positionV>
              <wp:extent cx="146685" cy="167640"/>
              <wp:effectExtent l="1905"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FD842" w14:textId="77777777" w:rsidR="008777AE" w:rsidRDefault="008777AE">
                          <w:r>
                            <w:fldChar w:fldCharType="begin"/>
                          </w:r>
                          <w:r>
                            <w:instrText xml:space="preserve"> PAGE \* MERGEFORMAT </w:instrText>
                          </w:r>
                          <w:r>
                            <w:fldChar w:fldCharType="separate"/>
                          </w:r>
                          <w:r w:rsidRPr="00472C1B">
                            <w:rPr>
                              <w:rStyle w:val="Headerorfooter0"/>
                              <w:noProof/>
                            </w:rPr>
                            <w:t>46</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52A4A9" id="_x0000_t202" coordsize="21600,21600" o:spt="202" path="m,l,21600r21600,l21600,xe">
              <v:stroke joinstyle="miter"/>
              <v:path gradientshapeok="t" o:connecttype="rect"/>
            </v:shapetype>
            <v:shape id="Text Box 7" o:spid="_x0000_s1044" type="#_x0000_t202" style="position:absolute;margin-left:296.4pt;margin-top:722.6pt;width:11.55pt;height:13.2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" filled="f" stroked="f">
              <v:textbox style="mso-fit-shape-to-text:t" inset="0,0,0,0">
                <w:txbxContent>
                  <w:p w14:paraId="1DCFD842" w14:textId="77777777" w:rsidR="008777AE" w:rsidRDefault="008777AE">
                    <w:r>
                      <w:fldChar w:fldCharType="begin"/>
                    </w:r>
                    <w:r>
                      <w:instrText xml:space="preserve"> PAGE \* MERGEFORMAT </w:instrText>
                    </w:r>
                    <w:r>
                      <w:fldChar w:fldCharType="separate"/>
                    </w:r>
                    <w:r w:rsidRPr="00472C1B">
                      <w:rPr>
                        <w:rStyle w:val="Headerorfooter0"/>
                        <w:noProof/>
                      </w:rPr>
                      <w:t>46</w:t>
                    </w:r>
                    <w:r>
                      <w:rPr>
                        <w:rStyle w:val="Headerorfooter0"/>
                      </w:rP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938A5" w14:textId="6AA73144" w:rsidR="008777AE" w:rsidRDefault="008777AE">
    <w:pPr>
      <w:rPr>
        <w:sz w:val="2"/>
        <w:szCs w:val="2"/>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C6DC8" w14:textId="48985068" w:rsidR="008777AE" w:rsidRDefault="008777AE">
    <w:pPr>
      <w:rPr>
        <w:sz w:val="2"/>
        <w:szCs w:val="2"/>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83B" w14:textId="77777777" w:rsidR="008777AE" w:rsidRDefault="008777AE">
    <w:pPr>
      <w:rPr>
        <w:sz w:val="2"/>
        <w:szCs w:val="2"/>
      </w:rPr>
    </w:pPr>
    <w:r>
      <w:rPr>
        <w:noProof/>
      </w:rPr>
      <mc:AlternateContent>
        <mc:Choice Requires="wps">
          <w:drawing>
            <wp:anchor distT="0" distB="0" distL="63500" distR="63500" simplePos="0" relativeHeight="251668480" behindDoc="1" locked="0" layoutInCell="1" allowOverlap="1" wp14:anchorId="38B519C4" wp14:editId="16AA4E4F">
              <wp:simplePos x="0" y="0"/>
              <wp:positionH relativeFrom="page">
                <wp:posOffset>3764280</wp:posOffset>
              </wp:positionH>
              <wp:positionV relativeFrom="page">
                <wp:posOffset>9177020</wp:posOffset>
              </wp:positionV>
              <wp:extent cx="146685" cy="167640"/>
              <wp:effectExtent l="1905" t="444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8A315" w14:textId="77777777" w:rsidR="008777AE" w:rsidRDefault="008777AE">
                          <w:r>
                            <w:fldChar w:fldCharType="begin"/>
                          </w:r>
                          <w:r>
                            <w:instrText xml:space="preserve"> PAGE \* MERGEFORMAT </w:instrText>
                          </w:r>
                          <w:r>
                            <w:fldChar w:fldCharType="separate"/>
                          </w:r>
                          <w:r w:rsidRPr="002E750F">
                            <w:rPr>
                              <w:rStyle w:val="Headerorfooter0"/>
                              <w:noProof/>
                            </w:rPr>
                            <w:t>50</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B519C4" id="_x0000_t202" coordsize="21600,21600" o:spt="202" path="m,l,21600r21600,l21600,xe">
              <v:stroke joinstyle="miter"/>
              <v:path gradientshapeok="t" o:connecttype="rect"/>
            </v:shapetype>
            <v:shape id="Text Box 12" o:spid="_x0000_s1045" type="#_x0000_t202" style="position:absolute;margin-left:296.4pt;margin-top:722.6pt;width:11.55pt;height:13.2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" filled="f" stroked="f">
              <v:textbox style="mso-fit-shape-to-text:t" inset="0,0,0,0">
                <w:txbxContent>
                  <w:p w14:paraId="1CB8A315" w14:textId="77777777" w:rsidR="008777AE" w:rsidRDefault="008777AE">
                    <w:r>
                      <w:fldChar w:fldCharType="begin"/>
                    </w:r>
                    <w:r>
                      <w:instrText xml:space="preserve"> PAGE \* MERGEFORMAT </w:instrText>
                    </w:r>
                    <w:r>
                      <w:fldChar w:fldCharType="separate"/>
                    </w:r>
                    <w:r w:rsidRPr="002E750F">
                      <w:rPr>
                        <w:rStyle w:val="Headerorfooter0"/>
                        <w:noProof/>
                      </w:rPr>
                      <w:t>50</w:t>
                    </w:r>
                    <w:r>
                      <w:rPr>
                        <w:rStyle w:val="Headerorfooter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FC705" w14:textId="77777777" w:rsidR="007C64E7" w:rsidRDefault="007C64E7" w:rsidP="00CA1086">
      <w:r>
        <w:separator/>
      </w:r>
    </w:p>
  </w:footnote>
  <w:footnote w:type="continuationSeparator" w:id="0">
    <w:p w14:paraId="56CCAF6A" w14:textId="77777777" w:rsidR="007C64E7" w:rsidRDefault="007C64E7" w:rsidP="00CA10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7CC8C" w14:textId="77777777" w:rsidR="008777AE" w:rsidRDefault="008777A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23524" w14:textId="77777777" w:rsidR="008777AE" w:rsidRDefault="008777AE"/>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D1B2" w14:textId="77777777" w:rsidR="008777AE" w:rsidRDefault="008777AE">
    <w:pP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579FB"/>
    <w:multiLevelType w:val="multilevel"/>
    <w:tmpl w:val="59F480DA"/>
    <w:lvl w:ilvl="0">
      <w:start w:val="1"/>
      <w:numFmt w:val="decimal"/>
      <w:lvlText w:val="%1."/>
      <w:lvlJc w:val="left"/>
      <w:pPr>
        <w:ind w:left="1170" w:hanging="360"/>
      </w:p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10" w:hanging="1800"/>
      </w:pPr>
      <w:rPr>
        <w:rFonts w:hint="default"/>
      </w:rPr>
    </w:lvl>
  </w:abstractNum>
  <w:abstractNum w:abstractNumId="1">
    <w:nsid w:val="159F1C78"/>
    <w:multiLevelType w:val="hybridMultilevel"/>
    <w:tmpl w:val="69BA7BEA"/>
    <w:lvl w:ilvl="0" w:tplc="AF18BDC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12590"/>
    <w:multiLevelType w:val="hybridMultilevel"/>
    <w:tmpl w:val="B4D4B008"/>
    <w:lvl w:ilvl="0" w:tplc="AF9C82A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6D50DB"/>
    <w:multiLevelType w:val="hybridMultilevel"/>
    <w:tmpl w:val="421216B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9E93A56"/>
    <w:multiLevelType w:val="hybridMultilevel"/>
    <w:tmpl w:val="4808E0AA"/>
    <w:lvl w:ilvl="0" w:tplc="AF18BDC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7D0C85"/>
    <w:multiLevelType w:val="multilevel"/>
    <w:tmpl w:val="095A4276"/>
    <w:lvl w:ilvl="0">
      <w:start w:val="1"/>
      <w:numFmt w:val="decimal"/>
      <w:lvlText w:val="%1."/>
      <w:lvlJc w:val="left"/>
      <w:pPr>
        <w:ind w:left="390" w:hanging="39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6">
    <w:nsid w:val="1FED7251"/>
    <w:multiLevelType w:val="hybridMultilevel"/>
    <w:tmpl w:val="98E400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203D09A8"/>
    <w:multiLevelType w:val="multilevel"/>
    <w:tmpl w:val="3F4E28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7227EF4"/>
    <w:multiLevelType w:val="hybridMultilevel"/>
    <w:tmpl w:val="76AC10B6"/>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55541"/>
    <w:multiLevelType w:val="multilevel"/>
    <w:tmpl w:val="D00E4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0996F26"/>
    <w:multiLevelType w:val="hybridMultilevel"/>
    <w:tmpl w:val="8F9A7F4A"/>
    <w:lvl w:ilvl="0" w:tplc="4FAA7D7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F96E46"/>
    <w:multiLevelType w:val="hybridMultilevel"/>
    <w:tmpl w:val="7B980708"/>
    <w:lvl w:ilvl="0" w:tplc="4FAA7D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476526"/>
    <w:multiLevelType w:val="multilevel"/>
    <w:tmpl w:val="4DE848C0"/>
    <w:lvl w:ilvl="0">
      <w:start w:val="1"/>
      <w:numFmt w:val="decimal"/>
      <w:lvlText w:val="%1."/>
      <w:lvlJc w:val="left"/>
      <w:pPr>
        <w:ind w:left="720" w:hanging="360"/>
      </w:pPr>
      <w:rPr>
        <w:rFonts w:ascii="Arial" w:hAnsi="Arial"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A5621AE"/>
    <w:multiLevelType w:val="hybridMultilevel"/>
    <w:tmpl w:val="7826A82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6CEB4433"/>
    <w:multiLevelType w:val="hybridMultilevel"/>
    <w:tmpl w:val="D1CAF032"/>
    <w:lvl w:ilvl="0" w:tplc="69347AF8">
      <w:start w:val="1"/>
      <w:numFmt w:val="bullet"/>
      <w:lvlText w:val=""/>
      <w:lvlJc w:val="left"/>
      <w:pPr>
        <w:ind w:left="810" w:hanging="360"/>
      </w:pPr>
      <w:rPr>
        <w:rFonts w:ascii="Wingdings" w:hAnsi="Wingdings" w:hint="default"/>
        <w:b w:val="0"/>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E0804EB"/>
    <w:multiLevelType w:val="multilevel"/>
    <w:tmpl w:val="3F3E8916"/>
    <w:lvl w:ilvl="0">
      <w:start w:val="1"/>
      <w:numFmt w:val="decimal"/>
      <w:lvlText w:val="%1."/>
      <w:lvlJc w:val="left"/>
      <w:pPr>
        <w:ind w:left="144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476" w:hanging="720"/>
      </w:pPr>
      <w:rPr>
        <w:rFonts w:hint="default"/>
      </w:rPr>
    </w:lvl>
    <w:lvl w:ilvl="3">
      <w:start w:val="1"/>
      <w:numFmt w:val="decimal"/>
      <w:isLgl/>
      <w:lvlText w:val="%1.%2.%3.%4"/>
      <w:lvlJc w:val="left"/>
      <w:pPr>
        <w:ind w:left="2814" w:hanging="720"/>
      </w:pPr>
      <w:rPr>
        <w:rFonts w:hint="default"/>
      </w:rPr>
    </w:lvl>
    <w:lvl w:ilvl="4">
      <w:start w:val="1"/>
      <w:numFmt w:val="decimal"/>
      <w:isLgl/>
      <w:lvlText w:val="%1.%2.%3.%4.%5"/>
      <w:lvlJc w:val="left"/>
      <w:pPr>
        <w:ind w:left="3512" w:hanging="1080"/>
      </w:pPr>
      <w:rPr>
        <w:rFonts w:hint="default"/>
      </w:rPr>
    </w:lvl>
    <w:lvl w:ilvl="5">
      <w:start w:val="1"/>
      <w:numFmt w:val="decimal"/>
      <w:isLgl/>
      <w:lvlText w:val="%1.%2.%3.%4.%5.%6"/>
      <w:lvlJc w:val="left"/>
      <w:pPr>
        <w:ind w:left="3850"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4886" w:hanging="1440"/>
      </w:pPr>
      <w:rPr>
        <w:rFonts w:hint="default"/>
      </w:rPr>
    </w:lvl>
    <w:lvl w:ilvl="8">
      <w:start w:val="1"/>
      <w:numFmt w:val="decimal"/>
      <w:isLgl/>
      <w:lvlText w:val="%1.%2.%3.%4.%5.%6.%7.%8.%9"/>
      <w:lvlJc w:val="left"/>
      <w:pPr>
        <w:ind w:left="5584" w:hanging="1800"/>
      </w:pPr>
      <w:rPr>
        <w:rFonts w:hint="default"/>
      </w:rPr>
    </w:lvl>
  </w:abstractNum>
  <w:abstractNum w:abstractNumId="16">
    <w:nsid w:val="773740FE"/>
    <w:multiLevelType w:val="hybridMultilevel"/>
    <w:tmpl w:val="727437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9632CC2"/>
    <w:multiLevelType w:val="multilevel"/>
    <w:tmpl w:val="85E06A8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AA02BFC"/>
    <w:multiLevelType w:val="multilevel"/>
    <w:tmpl w:val="41B88BD4"/>
    <w:lvl w:ilvl="0">
      <w:start w:val="1"/>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9">
    <w:nsid w:val="7AFE3393"/>
    <w:multiLevelType w:val="hybridMultilevel"/>
    <w:tmpl w:val="A044C0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1"/>
  </w:num>
  <w:num w:numId="4">
    <w:abstractNumId w:val="12"/>
  </w:num>
  <w:num w:numId="5">
    <w:abstractNumId w:val="7"/>
  </w:num>
  <w:num w:numId="6">
    <w:abstractNumId w:val="19"/>
  </w:num>
  <w:num w:numId="7">
    <w:abstractNumId w:val="15"/>
  </w:num>
  <w:num w:numId="8">
    <w:abstractNumId w:val="14"/>
  </w:num>
  <w:num w:numId="9">
    <w:abstractNumId w:val="8"/>
  </w:num>
  <w:num w:numId="10">
    <w:abstractNumId w:val="16"/>
  </w:num>
  <w:num w:numId="11">
    <w:abstractNumId w:val="0"/>
  </w:num>
  <w:num w:numId="12">
    <w:abstractNumId w:val="1"/>
  </w:num>
  <w:num w:numId="13">
    <w:abstractNumId w:val="4"/>
  </w:num>
  <w:num w:numId="14">
    <w:abstractNumId w:val="9"/>
  </w:num>
  <w:num w:numId="15">
    <w:abstractNumId w:val="17"/>
  </w:num>
  <w:num w:numId="16">
    <w:abstractNumId w:val="18"/>
  </w:num>
  <w:num w:numId="17">
    <w:abstractNumId w:val="5"/>
  </w:num>
  <w:num w:numId="18">
    <w:abstractNumId w:val="6"/>
  </w:num>
  <w:num w:numId="19">
    <w:abstractNumId w:val="13"/>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D0"/>
    <w:rsid w:val="00001419"/>
    <w:rsid w:val="000058ED"/>
    <w:rsid w:val="00006746"/>
    <w:rsid w:val="00007619"/>
    <w:rsid w:val="00014203"/>
    <w:rsid w:val="00017BE1"/>
    <w:rsid w:val="0003410A"/>
    <w:rsid w:val="00040D6F"/>
    <w:rsid w:val="0004249D"/>
    <w:rsid w:val="00042F8B"/>
    <w:rsid w:val="0004398F"/>
    <w:rsid w:val="00046464"/>
    <w:rsid w:val="00047F00"/>
    <w:rsid w:val="00053857"/>
    <w:rsid w:val="00060111"/>
    <w:rsid w:val="00061754"/>
    <w:rsid w:val="00061767"/>
    <w:rsid w:val="00062E8C"/>
    <w:rsid w:val="0006522D"/>
    <w:rsid w:val="00070198"/>
    <w:rsid w:val="00073468"/>
    <w:rsid w:val="00074C2E"/>
    <w:rsid w:val="000907DA"/>
    <w:rsid w:val="00091795"/>
    <w:rsid w:val="00095677"/>
    <w:rsid w:val="000A192A"/>
    <w:rsid w:val="000A5E38"/>
    <w:rsid w:val="000A6202"/>
    <w:rsid w:val="000A6E61"/>
    <w:rsid w:val="000B1B4A"/>
    <w:rsid w:val="000B2362"/>
    <w:rsid w:val="000B5627"/>
    <w:rsid w:val="000C1A77"/>
    <w:rsid w:val="000C53A7"/>
    <w:rsid w:val="000C57FC"/>
    <w:rsid w:val="000D0566"/>
    <w:rsid w:val="000D0EEA"/>
    <w:rsid w:val="000D2D4F"/>
    <w:rsid w:val="000E5153"/>
    <w:rsid w:val="000E6559"/>
    <w:rsid w:val="000F2D76"/>
    <w:rsid w:val="000F4D07"/>
    <w:rsid w:val="000F543E"/>
    <w:rsid w:val="000F5493"/>
    <w:rsid w:val="000F6C72"/>
    <w:rsid w:val="000F7077"/>
    <w:rsid w:val="000F7D39"/>
    <w:rsid w:val="00100220"/>
    <w:rsid w:val="001013B0"/>
    <w:rsid w:val="00104345"/>
    <w:rsid w:val="00104445"/>
    <w:rsid w:val="00104A70"/>
    <w:rsid w:val="00110000"/>
    <w:rsid w:val="0011197C"/>
    <w:rsid w:val="00120B55"/>
    <w:rsid w:val="0012292F"/>
    <w:rsid w:val="00125874"/>
    <w:rsid w:val="00125FB3"/>
    <w:rsid w:val="0013112F"/>
    <w:rsid w:val="001476EF"/>
    <w:rsid w:val="001502E8"/>
    <w:rsid w:val="00152FE4"/>
    <w:rsid w:val="00155B0A"/>
    <w:rsid w:val="00156ED0"/>
    <w:rsid w:val="00157439"/>
    <w:rsid w:val="00157E34"/>
    <w:rsid w:val="0016311F"/>
    <w:rsid w:val="0016654E"/>
    <w:rsid w:val="00170F47"/>
    <w:rsid w:val="00174219"/>
    <w:rsid w:val="0017485E"/>
    <w:rsid w:val="001749DD"/>
    <w:rsid w:val="0017567E"/>
    <w:rsid w:val="00175DE7"/>
    <w:rsid w:val="001869E3"/>
    <w:rsid w:val="00187558"/>
    <w:rsid w:val="001972B2"/>
    <w:rsid w:val="001A07D0"/>
    <w:rsid w:val="001A55B0"/>
    <w:rsid w:val="001A68D1"/>
    <w:rsid w:val="001A6C20"/>
    <w:rsid w:val="001B1A7A"/>
    <w:rsid w:val="001B2331"/>
    <w:rsid w:val="001B324D"/>
    <w:rsid w:val="001B5BED"/>
    <w:rsid w:val="001B720E"/>
    <w:rsid w:val="001B7AD3"/>
    <w:rsid w:val="001C39A4"/>
    <w:rsid w:val="001D55C2"/>
    <w:rsid w:val="001E250B"/>
    <w:rsid w:val="001F45FC"/>
    <w:rsid w:val="001F66D0"/>
    <w:rsid w:val="002037FE"/>
    <w:rsid w:val="0020495E"/>
    <w:rsid w:val="00206DC3"/>
    <w:rsid w:val="00207D49"/>
    <w:rsid w:val="0021057A"/>
    <w:rsid w:val="0021385F"/>
    <w:rsid w:val="0022001D"/>
    <w:rsid w:val="00220190"/>
    <w:rsid w:val="0022201F"/>
    <w:rsid w:val="00222633"/>
    <w:rsid w:val="00222DAA"/>
    <w:rsid w:val="00224B4A"/>
    <w:rsid w:val="0023258E"/>
    <w:rsid w:val="00235278"/>
    <w:rsid w:val="002469FB"/>
    <w:rsid w:val="00247638"/>
    <w:rsid w:val="00247640"/>
    <w:rsid w:val="00266B67"/>
    <w:rsid w:val="00277F6A"/>
    <w:rsid w:val="00280FA3"/>
    <w:rsid w:val="00286F06"/>
    <w:rsid w:val="002A1726"/>
    <w:rsid w:val="002A7287"/>
    <w:rsid w:val="002B330C"/>
    <w:rsid w:val="002B5294"/>
    <w:rsid w:val="002C14B5"/>
    <w:rsid w:val="002C35FC"/>
    <w:rsid w:val="002C528B"/>
    <w:rsid w:val="002D2669"/>
    <w:rsid w:val="002D3692"/>
    <w:rsid w:val="002D63ED"/>
    <w:rsid w:val="002D6E54"/>
    <w:rsid w:val="002E062A"/>
    <w:rsid w:val="002E1F59"/>
    <w:rsid w:val="002E2E28"/>
    <w:rsid w:val="002E71D5"/>
    <w:rsid w:val="002E750F"/>
    <w:rsid w:val="00300957"/>
    <w:rsid w:val="00301349"/>
    <w:rsid w:val="00306549"/>
    <w:rsid w:val="00310F58"/>
    <w:rsid w:val="003129A2"/>
    <w:rsid w:val="0031318C"/>
    <w:rsid w:val="00313903"/>
    <w:rsid w:val="00320FCD"/>
    <w:rsid w:val="0032465E"/>
    <w:rsid w:val="0033409A"/>
    <w:rsid w:val="003418D2"/>
    <w:rsid w:val="00344217"/>
    <w:rsid w:val="00345536"/>
    <w:rsid w:val="003518B9"/>
    <w:rsid w:val="0035490B"/>
    <w:rsid w:val="00355773"/>
    <w:rsid w:val="00371A91"/>
    <w:rsid w:val="003741BA"/>
    <w:rsid w:val="0038737D"/>
    <w:rsid w:val="00387962"/>
    <w:rsid w:val="0039238A"/>
    <w:rsid w:val="00392E6D"/>
    <w:rsid w:val="003943AA"/>
    <w:rsid w:val="003960A9"/>
    <w:rsid w:val="003A0623"/>
    <w:rsid w:val="003A5F89"/>
    <w:rsid w:val="003B50C8"/>
    <w:rsid w:val="003C16BF"/>
    <w:rsid w:val="003C1F52"/>
    <w:rsid w:val="003C2AFE"/>
    <w:rsid w:val="003D35A7"/>
    <w:rsid w:val="003D3EEA"/>
    <w:rsid w:val="003D7046"/>
    <w:rsid w:val="003E1DA5"/>
    <w:rsid w:val="003E239D"/>
    <w:rsid w:val="003E41E8"/>
    <w:rsid w:val="004012F4"/>
    <w:rsid w:val="00401675"/>
    <w:rsid w:val="00404F88"/>
    <w:rsid w:val="00406EF7"/>
    <w:rsid w:val="0041532F"/>
    <w:rsid w:val="00416586"/>
    <w:rsid w:val="00420300"/>
    <w:rsid w:val="00422FEE"/>
    <w:rsid w:val="00437CB0"/>
    <w:rsid w:val="00441C10"/>
    <w:rsid w:val="004426FF"/>
    <w:rsid w:val="00442B96"/>
    <w:rsid w:val="00444846"/>
    <w:rsid w:val="004455C9"/>
    <w:rsid w:val="00451D26"/>
    <w:rsid w:val="004539FF"/>
    <w:rsid w:val="00453C4D"/>
    <w:rsid w:val="00453E5D"/>
    <w:rsid w:val="00461E98"/>
    <w:rsid w:val="00462D4C"/>
    <w:rsid w:val="00464A60"/>
    <w:rsid w:val="004722E5"/>
    <w:rsid w:val="004828B3"/>
    <w:rsid w:val="00483B37"/>
    <w:rsid w:val="004935F1"/>
    <w:rsid w:val="00495666"/>
    <w:rsid w:val="004B27CC"/>
    <w:rsid w:val="004B3CE3"/>
    <w:rsid w:val="004B3E2B"/>
    <w:rsid w:val="004B7156"/>
    <w:rsid w:val="004C23ED"/>
    <w:rsid w:val="004C6783"/>
    <w:rsid w:val="004C6BD9"/>
    <w:rsid w:val="004D2A2D"/>
    <w:rsid w:val="004D5431"/>
    <w:rsid w:val="004E092C"/>
    <w:rsid w:val="004F3ADB"/>
    <w:rsid w:val="004F5BD8"/>
    <w:rsid w:val="004F6A6B"/>
    <w:rsid w:val="00502B74"/>
    <w:rsid w:val="00503DE3"/>
    <w:rsid w:val="005059E9"/>
    <w:rsid w:val="00523272"/>
    <w:rsid w:val="00526F1C"/>
    <w:rsid w:val="0053209D"/>
    <w:rsid w:val="0053667A"/>
    <w:rsid w:val="005412C4"/>
    <w:rsid w:val="00550C14"/>
    <w:rsid w:val="00570C72"/>
    <w:rsid w:val="00571836"/>
    <w:rsid w:val="00571846"/>
    <w:rsid w:val="0057232F"/>
    <w:rsid w:val="005731F8"/>
    <w:rsid w:val="00573471"/>
    <w:rsid w:val="005855E5"/>
    <w:rsid w:val="0059132D"/>
    <w:rsid w:val="005921C1"/>
    <w:rsid w:val="005A14BA"/>
    <w:rsid w:val="005A1A0B"/>
    <w:rsid w:val="005B525C"/>
    <w:rsid w:val="005C14D8"/>
    <w:rsid w:val="005C1A5E"/>
    <w:rsid w:val="005C46AE"/>
    <w:rsid w:val="005D1418"/>
    <w:rsid w:val="005D4CB8"/>
    <w:rsid w:val="005D583E"/>
    <w:rsid w:val="005D5A9C"/>
    <w:rsid w:val="005E02F3"/>
    <w:rsid w:val="005E5C3A"/>
    <w:rsid w:val="005F59DE"/>
    <w:rsid w:val="005F73BF"/>
    <w:rsid w:val="00600BB4"/>
    <w:rsid w:val="00601BEA"/>
    <w:rsid w:val="00601E27"/>
    <w:rsid w:val="00602859"/>
    <w:rsid w:val="00602C76"/>
    <w:rsid w:val="00602D9A"/>
    <w:rsid w:val="006068B7"/>
    <w:rsid w:val="00613677"/>
    <w:rsid w:val="00613A60"/>
    <w:rsid w:val="00615F46"/>
    <w:rsid w:val="00620C7B"/>
    <w:rsid w:val="0065501A"/>
    <w:rsid w:val="00656459"/>
    <w:rsid w:val="00660086"/>
    <w:rsid w:val="00671AA8"/>
    <w:rsid w:val="00676C6D"/>
    <w:rsid w:val="00682C47"/>
    <w:rsid w:val="006854A7"/>
    <w:rsid w:val="00690D80"/>
    <w:rsid w:val="0069151B"/>
    <w:rsid w:val="0069329C"/>
    <w:rsid w:val="00694863"/>
    <w:rsid w:val="006958F6"/>
    <w:rsid w:val="006A0D73"/>
    <w:rsid w:val="006A36C0"/>
    <w:rsid w:val="006A5543"/>
    <w:rsid w:val="006B7E2F"/>
    <w:rsid w:val="006B7FC3"/>
    <w:rsid w:val="006C3FCB"/>
    <w:rsid w:val="006C42A7"/>
    <w:rsid w:val="006C73F8"/>
    <w:rsid w:val="006D0BE0"/>
    <w:rsid w:val="006D1EE4"/>
    <w:rsid w:val="006D4C09"/>
    <w:rsid w:val="006D5A39"/>
    <w:rsid w:val="006D75F2"/>
    <w:rsid w:val="006E4CBD"/>
    <w:rsid w:val="006F0F16"/>
    <w:rsid w:val="00701E68"/>
    <w:rsid w:val="00702F50"/>
    <w:rsid w:val="00705AF2"/>
    <w:rsid w:val="007128B7"/>
    <w:rsid w:val="0071378D"/>
    <w:rsid w:val="00714983"/>
    <w:rsid w:val="00717658"/>
    <w:rsid w:val="0072285A"/>
    <w:rsid w:val="0072494B"/>
    <w:rsid w:val="00731B42"/>
    <w:rsid w:val="00732500"/>
    <w:rsid w:val="0073294A"/>
    <w:rsid w:val="00736C4D"/>
    <w:rsid w:val="007379C1"/>
    <w:rsid w:val="00745229"/>
    <w:rsid w:val="007500F0"/>
    <w:rsid w:val="00756E84"/>
    <w:rsid w:val="0076701B"/>
    <w:rsid w:val="00770723"/>
    <w:rsid w:val="00776142"/>
    <w:rsid w:val="00794895"/>
    <w:rsid w:val="007955E7"/>
    <w:rsid w:val="0079562D"/>
    <w:rsid w:val="007A092B"/>
    <w:rsid w:val="007A2951"/>
    <w:rsid w:val="007C5591"/>
    <w:rsid w:val="007C64E7"/>
    <w:rsid w:val="007D0DAF"/>
    <w:rsid w:val="007D598A"/>
    <w:rsid w:val="007F33F1"/>
    <w:rsid w:val="0080787C"/>
    <w:rsid w:val="0081032D"/>
    <w:rsid w:val="008109A8"/>
    <w:rsid w:val="008111DE"/>
    <w:rsid w:val="008157A1"/>
    <w:rsid w:val="0081722F"/>
    <w:rsid w:val="00831643"/>
    <w:rsid w:val="00836225"/>
    <w:rsid w:val="008421CF"/>
    <w:rsid w:val="00846CEE"/>
    <w:rsid w:val="00850401"/>
    <w:rsid w:val="00851479"/>
    <w:rsid w:val="008524AC"/>
    <w:rsid w:val="00860153"/>
    <w:rsid w:val="00867EF3"/>
    <w:rsid w:val="00870BBD"/>
    <w:rsid w:val="00871F43"/>
    <w:rsid w:val="00874357"/>
    <w:rsid w:val="008777AE"/>
    <w:rsid w:val="00887026"/>
    <w:rsid w:val="00887902"/>
    <w:rsid w:val="00895EF4"/>
    <w:rsid w:val="00897883"/>
    <w:rsid w:val="00897938"/>
    <w:rsid w:val="008A044B"/>
    <w:rsid w:val="008A082B"/>
    <w:rsid w:val="008A45E7"/>
    <w:rsid w:val="008A495E"/>
    <w:rsid w:val="008A5077"/>
    <w:rsid w:val="008B2960"/>
    <w:rsid w:val="008B470E"/>
    <w:rsid w:val="008C1FBA"/>
    <w:rsid w:val="008C4607"/>
    <w:rsid w:val="008C4DDF"/>
    <w:rsid w:val="008D4458"/>
    <w:rsid w:val="008D5C93"/>
    <w:rsid w:val="008E5185"/>
    <w:rsid w:val="008F246C"/>
    <w:rsid w:val="008F27E1"/>
    <w:rsid w:val="009148A5"/>
    <w:rsid w:val="00915E35"/>
    <w:rsid w:val="00920B1C"/>
    <w:rsid w:val="009222E4"/>
    <w:rsid w:val="00926199"/>
    <w:rsid w:val="00927B95"/>
    <w:rsid w:val="009310F7"/>
    <w:rsid w:val="0093149F"/>
    <w:rsid w:val="009366F7"/>
    <w:rsid w:val="00943A5C"/>
    <w:rsid w:val="0095265B"/>
    <w:rsid w:val="00957D0E"/>
    <w:rsid w:val="009610FA"/>
    <w:rsid w:val="009636C4"/>
    <w:rsid w:val="00966283"/>
    <w:rsid w:val="00966D1B"/>
    <w:rsid w:val="009800CE"/>
    <w:rsid w:val="00985120"/>
    <w:rsid w:val="00985FDD"/>
    <w:rsid w:val="009A4873"/>
    <w:rsid w:val="009A7536"/>
    <w:rsid w:val="009B1295"/>
    <w:rsid w:val="009C1897"/>
    <w:rsid w:val="009C553F"/>
    <w:rsid w:val="009C6E4B"/>
    <w:rsid w:val="009D086E"/>
    <w:rsid w:val="009D1D03"/>
    <w:rsid w:val="009D7F1B"/>
    <w:rsid w:val="009E4DB6"/>
    <w:rsid w:val="009F2C19"/>
    <w:rsid w:val="009F2EEE"/>
    <w:rsid w:val="00A019D9"/>
    <w:rsid w:val="00A01F79"/>
    <w:rsid w:val="00A030E0"/>
    <w:rsid w:val="00A06D97"/>
    <w:rsid w:val="00A165EC"/>
    <w:rsid w:val="00A26136"/>
    <w:rsid w:val="00A303AB"/>
    <w:rsid w:val="00A36F4A"/>
    <w:rsid w:val="00A3746B"/>
    <w:rsid w:val="00A452D5"/>
    <w:rsid w:val="00A51118"/>
    <w:rsid w:val="00A60153"/>
    <w:rsid w:val="00A62A43"/>
    <w:rsid w:val="00A64B02"/>
    <w:rsid w:val="00A82FA0"/>
    <w:rsid w:val="00A8731C"/>
    <w:rsid w:val="00A87886"/>
    <w:rsid w:val="00A948D4"/>
    <w:rsid w:val="00AA4503"/>
    <w:rsid w:val="00AB0E93"/>
    <w:rsid w:val="00AB1954"/>
    <w:rsid w:val="00AC0D7A"/>
    <w:rsid w:val="00AC2083"/>
    <w:rsid w:val="00AC33EE"/>
    <w:rsid w:val="00AC37D1"/>
    <w:rsid w:val="00AC3B12"/>
    <w:rsid w:val="00AD24E4"/>
    <w:rsid w:val="00AD2F31"/>
    <w:rsid w:val="00AF27DE"/>
    <w:rsid w:val="00AF2EAC"/>
    <w:rsid w:val="00AF6AC7"/>
    <w:rsid w:val="00AF6BFB"/>
    <w:rsid w:val="00B113BD"/>
    <w:rsid w:val="00B11D11"/>
    <w:rsid w:val="00B12DD1"/>
    <w:rsid w:val="00B12DF2"/>
    <w:rsid w:val="00B15494"/>
    <w:rsid w:val="00B1596D"/>
    <w:rsid w:val="00B1640A"/>
    <w:rsid w:val="00B204D9"/>
    <w:rsid w:val="00B25C28"/>
    <w:rsid w:val="00B26CCD"/>
    <w:rsid w:val="00B32BAF"/>
    <w:rsid w:val="00B33469"/>
    <w:rsid w:val="00B34785"/>
    <w:rsid w:val="00B354A4"/>
    <w:rsid w:val="00B419A1"/>
    <w:rsid w:val="00B43149"/>
    <w:rsid w:val="00B433B5"/>
    <w:rsid w:val="00B46FEA"/>
    <w:rsid w:val="00B473D5"/>
    <w:rsid w:val="00B638F7"/>
    <w:rsid w:val="00B63DC7"/>
    <w:rsid w:val="00B65715"/>
    <w:rsid w:val="00B671CB"/>
    <w:rsid w:val="00B7259D"/>
    <w:rsid w:val="00B72A38"/>
    <w:rsid w:val="00B74C84"/>
    <w:rsid w:val="00B752F3"/>
    <w:rsid w:val="00B82713"/>
    <w:rsid w:val="00B8578F"/>
    <w:rsid w:val="00B91198"/>
    <w:rsid w:val="00B94D3D"/>
    <w:rsid w:val="00BA0F0A"/>
    <w:rsid w:val="00BB192F"/>
    <w:rsid w:val="00BB38D9"/>
    <w:rsid w:val="00BB7C47"/>
    <w:rsid w:val="00BC5EC6"/>
    <w:rsid w:val="00BC78C3"/>
    <w:rsid w:val="00BD4EDD"/>
    <w:rsid w:val="00BD5E10"/>
    <w:rsid w:val="00BD774C"/>
    <w:rsid w:val="00BD7BCB"/>
    <w:rsid w:val="00BD7CE4"/>
    <w:rsid w:val="00BE39BC"/>
    <w:rsid w:val="00BE5297"/>
    <w:rsid w:val="00BE5971"/>
    <w:rsid w:val="00BE7ACC"/>
    <w:rsid w:val="00BF2DBC"/>
    <w:rsid w:val="00BF590A"/>
    <w:rsid w:val="00C02086"/>
    <w:rsid w:val="00C02C5B"/>
    <w:rsid w:val="00C02F64"/>
    <w:rsid w:val="00C12406"/>
    <w:rsid w:val="00C17B70"/>
    <w:rsid w:val="00C22252"/>
    <w:rsid w:val="00C227DA"/>
    <w:rsid w:val="00C242D7"/>
    <w:rsid w:val="00C27417"/>
    <w:rsid w:val="00C31DFF"/>
    <w:rsid w:val="00C33C9B"/>
    <w:rsid w:val="00C40A66"/>
    <w:rsid w:val="00C44B5F"/>
    <w:rsid w:val="00C5464A"/>
    <w:rsid w:val="00C720FC"/>
    <w:rsid w:val="00C72598"/>
    <w:rsid w:val="00C745DA"/>
    <w:rsid w:val="00C80423"/>
    <w:rsid w:val="00C874FE"/>
    <w:rsid w:val="00C93ABB"/>
    <w:rsid w:val="00CA1086"/>
    <w:rsid w:val="00CA46D9"/>
    <w:rsid w:val="00CA61F9"/>
    <w:rsid w:val="00CB29D9"/>
    <w:rsid w:val="00CB6C3F"/>
    <w:rsid w:val="00CC03A5"/>
    <w:rsid w:val="00CC524F"/>
    <w:rsid w:val="00CC595F"/>
    <w:rsid w:val="00CC6233"/>
    <w:rsid w:val="00CC6E67"/>
    <w:rsid w:val="00CC73EF"/>
    <w:rsid w:val="00CD2D1C"/>
    <w:rsid w:val="00CD3EE0"/>
    <w:rsid w:val="00CD5A90"/>
    <w:rsid w:val="00CD6E4E"/>
    <w:rsid w:val="00CD7B14"/>
    <w:rsid w:val="00CF169C"/>
    <w:rsid w:val="00CF3CD6"/>
    <w:rsid w:val="00CF562E"/>
    <w:rsid w:val="00D016B6"/>
    <w:rsid w:val="00D03077"/>
    <w:rsid w:val="00D04AB2"/>
    <w:rsid w:val="00D05DD2"/>
    <w:rsid w:val="00D063CC"/>
    <w:rsid w:val="00D075EE"/>
    <w:rsid w:val="00D0790C"/>
    <w:rsid w:val="00D11CFE"/>
    <w:rsid w:val="00D13400"/>
    <w:rsid w:val="00D15899"/>
    <w:rsid w:val="00D2262A"/>
    <w:rsid w:val="00D250B5"/>
    <w:rsid w:val="00D3119B"/>
    <w:rsid w:val="00D33B87"/>
    <w:rsid w:val="00D3464B"/>
    <w:rsid w:val="00D34CFA"/>
    <w:rsid w:val="00D37F9E"/>
    <w:rsid w:val="00D427E3"/>
    <w:rsid w:val="00D45172"/>
    <w:rsid w:val="00D47912"/>
    <w:rsid w:val="00D51434"/>
    <w:rsid w:val="00D56A1B"/>
    <w:rsid w:val="00D603EB"/>
    <w:rsid w:val="00D63047"/>
    <w:rsid w:val="00D64A8B"/>
    <w:rsid w:val="00D656A3"/>
    <w:rsid w:val="00D65968"/>
    <w:rsid w:val="00D70127"/>
    <w:rsid w:val="00D818D2"/>
    <w:rsid w:val="00D84A2D"/>
    <w:rsid w:val="00D84C42"/>
    <w:rsid w:val="00D94224"/>
    <w:rsid w:val="00D94F87"/>
    <w:rsid w:val="00DA0EEF"/>
    <w:rsid w:val="00DA2C67"/>
    <w:rsid w:val="00DA7CBA"/>
    <w:rsid w:val="00DB1EA1"/>
    <w:rsid w:val="00DC1516"/>
    <w:rsid w:val="00DC18FC"/>
    <w:rsid w:val="00DD5FAA"/>
    <w:rsid w:val="00DD6DCD"/>
    <w:rsid w:val="00DE6188"/>
    <w:rsid w:val="00DE6675"/>
    <w:rsid w:val="00DF082A"/>
    <w:rsid w:val="00DF0EC5"/>
    <w:rsid w:val="00DF0EF5"/>
    <w:rsid w:val="00DF11A0"/>
    <w:rsid w:val="00DF2F99"/>
    <w:rsid w:val="00DF6B01"/>
    <w:rsid w:val="00DF7666"/>
    <w:rsid w:val="00E018BF"/>
    <w:rsid w:val="00E07D57"/>
    <w:rsid w:val="00E10E9E"/>
    <w:rsid w:val="00E1140E"/>
    <w:rsid w:val="00E30C74"/>
    <w:rsid w:val="00E351E6"/>
    <w:rsid w:val="00E471C3"/>
    <w:rsid w:val="00E50082"/>
    <w:rsid w:val="00E52CFC"/>
    <w:rsid w:val="00E64A3C"/>
    <w:rsid w:val="00E672BD"/>
    <w:rsid w:val="00E70188"/>
    <w:rsid w:val="00E72E74"/>
    <w:rsid w:val="00E73C5D"/>
    <w:rsid w:val="00E822A6"/>
    <w:rsid w:val="00E8507D"/>
    <w:rsid w:val="00E95626"/>
    <w:rsid w:val="00E95BCE"/>
    <w:rsid w:val="00EA2738"/>
    <w:rsid w:val="00EA27B6"/>
    <w:rsid w:val="00EA2CF3"/>
    <w:rsid w:val="00EB2E49"/>
    <w:rsid w:val="00EB4966"/>
    <w:rsid w:val="00EB4E84"/>
    <w:rsid w:val="00EC003D"/>
    <w:rsid w:val="00EC3672"/>
    <w:rsid w:val="00EC52B3"/>
    <w:rsid w:val="00ED585B"/>
    <w:rsid w:val="00EE1AF3"/>
    <w:rsid w:val="00EE4E0B"/>
    <w:rsid w:val="00EF2F25"/>
    <w:rsid w:val="00EF734C"/>
    <w:rsid w:val="00F16283"/>
    <w:rsid w:val="00F16F40"/>
    <w:rsid w:val="00F2330A"/>
    <w:rsid w:val="00F35C91"/>
    <w:rsid w:val="00F37C6E"/>
    <w:rsid w:val="00F53406"/>
    <w:rsid w:val="00F53D4F"/>
    <w:rsid w:val="00F57AFF"/>
    <w:rsid w:val="00F666BC"/>
    <w:rsid w:val="00F721B0"/>
    <w:rsid w:val="00F728EA"/>
    <w:rsid w:val="00F741B2"/>
    <w:rsid w:val="00F741F6"/>
    <w:rsid w:val="00F84EF6"/>
    <w:rsid w:val="00F863B6"/>
    <w:rsid w:val="00F9173B"/>
    <w:rsid w:val="00F96439"/>
    <w:rsid w:val="00F97523"/>
    <w:rsid w:val="00FA0876"/>
    <w:rsid w:val="00FA4971"/>
    <w:rsid w:val="00FB24A7"/>
    <w:rsid w:val="00FD6BA2"/>
    <w:rsid w:val="00FE1846"/>
    <w:rsid w:val="00FE1AD8"/>
    <w:rsid w:val="00FE1CCA"/>
    <w:rsid w:val="00FE2118"/>
    <w:rsid w:val="00FF2728"/>
    <w:rsid w:val="00FF2932"/>
    <w:rsid w:val="00FF61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7A7B0"/>
  <w15:docId w15:val="{F5E5BC23-E090-4F77-9745-9E3C4325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6D0"/>
    <w:pPr>
      <w:spacing w:after="0" w:line="240" w:lineRule="auto"/>
    </w:pPr>
    <w:rPr>
      <w:rFonts w:ascii="Arial Mon" w:eastAsia="Times New Roman" w:hAnsi="Arial Mon" w:cs="Times New Roman"/>
      <w:sz w:val="20"/>
      <w:szCs w:val="20"/>
    </w:rPr>
  </w:style>
  <w:style w:type="paragraph" w:styleId="Heading1">
    <w:name w:val="heading 1"/>
    <w:basedOn w:val="Normal"/>
    <w:next w:val="Normal"/>
    <w:link w:val="Heading1Char"/>
    <w:uiPriority w:val="9"/>
    <w:qFormat/>
    <w:rsid w:val="0033409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semiHidden/>
    <w:unhideWhenUsed/>
    <w:qFormat/>
    <w:rsid w:val="001F66D0"/>
    <w:pPr>
      <w:keepNext/>
      <w:jc w:val="both"/>
      <w:outlineLvl w:val="2"/>
    </w:pPr>
    <w:rPr>
      <w:rFonts w:cs="Arial Mon"/>
      <w:b/>
      <w:bCs/>
      <w:sz w:val="24"/>
      <w:szCs w:val="24"/>
    </w:rPr>
  </w:style>
  <w:style w:type="paragraph" w:styleId="Heading4">
    <w:name w:val="heading 4"/>
    <w:basedOn w:val="Normal"/>
    <w:next w:val="Normal"/>
    <w:link w:val="Heading4Char"/>
    <w:uiPriority w:val="9"/>
    <w:semiHidden/>
    <w:unhideWhenUsed/>
    <w:qFormat/>
    <w:rsid w:val="001F66D0"/>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1F66D0"/>
    <w:rPr>
      <w:rFonts w:ascii="Arial Mon" w:eastAsia="Times New Roman" w:hAnsi="Arial Mon" w:cs="Arial Mon"/>
      <w:b/>
      <w:bCs/>
      <w:sz w:val="24"/>
      <w:szCs w:val="24"/>
    </w:rPr>
  </w:style>
  <w:style w:type="character" w:customStyle="1" w:styleId="Heading4Char">
    <w:name w:val="Heading 4 Char"/>
    <w:basedOn w:val="DefaultParagraphFont"/>
    <w:link w:val="Heading4"/>
    <w:uiPriority w:val="9"/>
    <w:semiHidden/>
    <w:rsid w:val="001F66D0"/>
    <w:rPr>
      <w:rFonts w:asciiTheme="majorHAnsi" w:eastAsiaTheme="majorEastAsia" w:hAnsiTheme="majorHAnsi" w:cstheme="majorBidi"/>
      <w:b/>
      <w:bCs/>
      <w:i/>
      <w:iCs/>
      <w:color w:val="4472C4" w:themeColor="accent1"/>
    </w:rPr>
  </w:style>
  <w:style w:type="paragraph" w:customStyle="1" w:styleId="msonormal0">
    <w:name w:val="msonormal"/>
    <w:basedOn w:val="Normal"/>
    <w:uiPriority w:val="99"/>
    <w:rsid w:val="001F66D0"/>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1F66D0"/>
    <w:pPr>
      <w:spacing w:before="100" w:beforeAutospacing="1" w:after="100" w:afterAutospacing="1"/>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1F66D0"/>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1F66D0"/>
    <w:rPr>
      <w:rFonts w:ascii="Calibri" w:hAnsi="Calibri"/>
    </w:rPr>
  </w:style>
  <w:style w:type="character" w:customStyle="1" w:styleId="CommentTextChar">
    <w:name w:val="Comment Text Char"/>
    <w:basedOn w:val="DefaultParagraphFont"/>
    <w:link w:val="CommentText"/>
    <w:uiPriority w:val="99"/>
    <w:semiHidden/>
    <w:rsid w:val="001F66D0"/>
    <w:rPr>
      <w:rFonts w:ascii="Arial" w:eastAsia="Arial" w:hAnsi="Arial" w:cs="Arial"/>
      <w:sz w:val="20"/>
      <w:szCs w:val="20"/>
    </w:rPr>
  </w:style>
  <w:style w:type="paragraph" w:styleId="CommentText">
    <w:name w:val="annotation text"/>
    <w:basedOn w:val="Normal"/>
    <w:link w:val="CommentTextChar"/>
    <w:uiPriority w:val="99"/>
    <w:semiHidden/>
    <w:unhideWhenUsed/>
    <w:rsid w:val="001F66D0"/>
    <w:pPr>
      <w:widowControl w:val="0"/>
      <w:autoSpaceDE w:val="0"/>
      <w:autoSpaceDN w:val="0"/>
    </w:pPr>
    <w:rPr>
      <w:rFonts w:ascii="Arial" w:eastAsia="Arial" w:hAnsi="Arial" w:cs="Arial"/>
    </w:rPr>
  </w:style>
  <w:style w:type="character" w:customStyle="1" w:styleId="HeaderChar">
    <w:name w:val="Header Char"/>
    <w:basedOn w:val="DefaultParagraphFont"/>
    <w:link w:val="Header"/>
    <w:uiPriority w:val="99"/>
    <w:rsid w:val="001F66D0"/>
    <w:rPr>
      <w:rFonts w:ascii="Arial Mon" w:eastAsia="Times New Roman" w:hAnsi="Arial Mon" w:cs="Times New Roman"/>
      <w:sz w:val="20"/>
      <w:szCs w:val="20"/>
    </w:rPr>
  </w:style>
  <w:style w:type="paragraph" w:styleId="Header">
    <w:name w:val="header"/>
    <w:basedOn w:val="Normal"/>
    <w:link w:val="HeaderChar"/>
    <w:uiPriority w:val="99"/>
    <w:unhideWhenUsed/>
    <w:rsid w:val="001F66D0"/>
    <w:pPr>
      <w:tabs>
        <w:tab w:val="center" w:pos="4680"/>
        <w:tab w:val="right" w:pos="9360"/>
      </w:tabs>
    </w:pPr>
  </w:style>
  <w:style w:type="character" w:customStyle="1" w:styleId="FooterChar">
    <w:name w:val="Footer Char"/>
    <w:basedOn w:val="DefaultParagraphFont"/>
    <w:link w:val="Footer"/>
    <w:uiPriority w:val="99"/>
    <w:rsid w:val="001F66D0"/>
    <w:rPr>
      <w:rFonts w:ascii="Arial Mon" w:eastAsia="Times New Roman" w:hAnsi="Arial Mon" w:cs="Times New Roman"/>
      <w:sz w:val="20"/>
      <w:szCs w:val="20"/>
    </w:rPr>
  </w:style>
  <w:style w:type="paragraph" w:styleId="Footer">
    <w:name w:val="footer"/>
    <w:basedOn w:val="Normal"/>
    <w:link w:val="FooterChar"/>
    <w:uiPriority w:val="99"/>
    <w:unhideWhenUsed/>
    <w:rsid w:val="001F66D0"/>
    <w:pPr>
      <w:tabs>
        <w:tab w:val="center" w:pos="4680"/>
        <w:tab w:val="right" w:pos="9360"/>
      </w:tabs>
    </w:pPr>
  </w:style>
  <w:style w:type="paragraph" w:styleId="Title">
    <w:name w:val="Title"/>
    <w:basedOn w:val="Normal"/>
    <w:link w:val="TitleChar"/>
    <w:uiPriority w:val="99"/>
    <w:qFormat/>
    <w:rsid w:val="001F66D0"/>
    <w:pPr>
      <w:jc w:val="center"/>
    </w:pPr>
    <w:rPr>
      <w:b/>
      <w:bCs/>
      <w:sz w:val="24"/>
      <w:szCs w:val="24"/>
    </w:rPr>
  </w:style>
  <w:style w:type="character" w:customStyle="1" w:styleId="TitleChar">
    <w:name w:val="Title Char"/>
    <w:basedOn w:val="DefaultParagraphFont"/>
    <w:link w:val="Title"/>
    <w:uiPriority w:val="99"/>
    <w:rsid w:val="001F66D0"/>
    <w:rPr>
      <w:rFonts w:ascii="Arial Mon" w:eastAsia="Times New Roman" w:hAnsi="Arial Mon" w:cs="Times New Roman"/>
      <w:b/>
      <w:bCs/>
      <w:sz w:val="24"/>
      <w:szCs w:val="24"/>
    </w:rPr>
  </w:style>
  <w:style w:type="paragraph" w:styleId="BodyText">
    <w:name w:val="Body Text"/>
    <w:basedOn w:val="Normal"/>
    <w:link w:val="BodyTextChar"/>
    <w:uiPriority w:val="99"/>
    <w:unhideWhenUsed/>
    <w:rsid w:val="001F66D0"/>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1F66D0"/>
    <w:rPr>
      <w:rFonts w:eastAsiaTheme="minorEastAsia"/>
    </w:rPr>
  </w:style>
  <w:style w:type="character" w:customStyle="1" w:styleId="BodyText2Char">
    <w:name w:val="Body Text 2 Char"/>
    <w:basedOn w:val="DefaultParagraphFont"/>
    <w:link w:val="BodyText2"/>
    <w:uiPriority w:val="99"/>
    <w:semiHidden/>
    <w:rsid w:val="001F66D0"/>
    <w:rPr>
      <w:rFonts w:eastAsiaTheme="minorEastAsia"/>
    </w:rPr>
  </w:style>
  <w:style w:type="paragraph" w:styleId="BodyText2">
    <w:name w:val="Body Text 2"/>
    <w:basedOn w:val="Normal"/>
    <w:link w:val="BodyText2Char"/>
    <w:uiPriority w:val="99"/>
    <w:semiHidden/>
    <w:unhideWhenUsed/>
    <w:rsid w:val="001F66D0"/>
    <w:pPr>
      <w:spacing w:after="120" w:line="480" w:lineRule="auto"/>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1F66D0"/>
    <w:rPr>
      <w:rFonts w:ascii="Arial Mon" w:eastAsia="Times New Roman" w:hAnsi="Arial Mon" w:cs="Arial Mon"/>
      <w:sz w:val="24"/>
      <w:szCs w:val="24"/>
    </w:rPr>
  </w:style>
  <w:style w:type="paragraph" w:styleId="BodyTextIndent2">
    <w:name w:val="Body Text Indent 2"/>
    <w:basedOn w:val="Normal"/>
    <w:link w:val="BodyTextIndent2Char"/>
    <w:uiPriority w:val="99"/>
    <w:semiHidden/>
    <w:unhideWhenUsed/>
    <w:rsid w:val="001F66D0"/>
    <w:pPr>
      <w:ind w:firstLine="720"/>
      <w:jc w:val="both"/>
    </w:pPr>
    <w:rPr>
      <w:rFonts w:cs="Arial Mon"/>
      <w:sz w:val="24"/>
      <w:szCs w:val="24"/>
    </w:rPr>
  </w:style>
  <w:style w:type="character" w:customStyle="1" w:styleId="BalloonTextChar">
    <w:name w:val="Balloon Text Char"/>
    <w:basedOn w:val="DefaultParagraphFont"/>
    <w:link w:val="BalloonText"/>
    <w:uiPriority w:val="99"/>
    <w:semiHidden/>
    <w:rsid w:val="001F66D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F66D0"/>
    <w:rPr>
      <w:rFonts w:ascii="Tahoma" w:hAnsi="Tahoma" w:cs="Tahoma"/>
      <w:sz w:val="16"/>
      <w:szCs w:val="16"/>
    </w:rPr>
  </w:style>
  <w:style w:type="character" w:customStyle="1" w:styleId="NoSpacingChar">
    <w:name w:val="No Spacing Char"/>
    <w:basedOn w:val="DefaultParagraphFont"/>
    <w:link w:val="NoSpacing"/>
    <w:uiPriority w:val="1"/>
    <w:locked/>
    <w:rsid w:val="001F66D0"/>
    <w:rPr>
      <w:rFonts w:ascii="Arial Mon" w:eastAsia="Times New Roman" w:hAnsi="Arial Mon" w:cs="Arial"/>
      <w:sz w:val="24"/>
      <w:szCs w:val="24"/>
    </w:rPr>
  </w:style>
  <w:style w:type="paragraph" w:styleId="NoSpacing">
    <w:name w:val="No Spacing"/>
    <w:link w:val="NoSpacingChar"/>
    <w:uiPriority w:val="1"/>
    <w:qFormat/>
    <w:rsid w:val="001F66D0"/>
    <w:pPr>
      <w:spacing w:after="0" w:line="240" w:lineRule="auto"/>
    </w:pPr>
    <w:rPr>
      <w:rFonts w:ascii="Arial Mon" w:eastAsia="Times New Roman" w:hAnsi="Arial Mon" w:cs="Arial"/>
      <w:sz w:val="24"/>
      <w:szCs w:val="24"/>
    </w:rPr>
  </w:style>
  <w:style w:type="character" w:customStyle="1" w:styleId="ListParagraphChar">
    <w:name w:val="List Paragraph Char"/>
    <w:aliases w:val="IBL List Paragraph Char,List Paragraph1 Char"/>
    <w:basedOn w:val="DefaultParagraphFont"/>
    <w:link w:val="ListParagraph"/>
    <w:uiPriority w:val="34"/>
    <w:locked/>
    <w:rsid w:val="001F66D0"/>
    <w:rPr>
      <w:rFonts w:ascii="Arial Mon" w:eastAsia="Times New Roman" w:hAnsi="Arial Mon" w:cs="Times New Roman"/>
      <w:sz w:val="20"/>
      <w:szCs w:val="20"/>
      <w:lang w:val="mn-MN"/>
    </w:rPr>
  </w:style>
  <w:style w:type="paragraph" w:styleId="ListParagraph">
    <w:name w:val="List Paragraph"/>
    <w:aliases w:val="IBL List Paragraph,List Paragraph1"/>
    <w:basedOn w:val="Normal"/>
    <w:link w:val="ListParagraphChar"/>
    <w:uiPriority w:val="34"/>
    <w:qFormat/>
    <w:rsid w:val="001F66D0"/>
    <w:pPr>
      <w:ind w:left="720"/>
      <w:contextualSpacing/>
    </w:pPr>
    <w:rPr>
      <w:lang w:val="mn-MN"/>
    </w:rPr>
  </w:style>
  <w:style w:type="paragraph" w:customStyle="1" w:styleId="msghead">
    <w:name w:val="msg_head"/>
    <w:basedOn w:val="Normal"/>
    <w:uiPriority w:val="99"/>
    <w:rsid w:val="001F66D0"/>
    <w:pPr>
      <w:spacing w:before="100" w:beforeAutospacing="1" w:after="100" w:afterAutospacing="1"/>
    </w:pPr>
    <w:rPr>
      <w:rFonts w:ascii="Times New Roman" w:hAnsi="Times New Roman"/>
      <w:sz w:val="24"/>
      <w:szCs w:val="24"/>
    </w:rPr>
  </w:style>
  <w:style w:type="paragraph" w:customStyle="1" w:styleId="DefaultStyle">
    <w:name w:val="Default Style"/>
    <w:uiPriority w:val="99"/>
    <w:rsid w:val="001F66D0"/>
    <w:pPr>
      <w:suppressAutoHyphens/>
      <w:spacing w:after="200" w:line="276" w:lineRule="auto"/>
    </w:pPr>
    <w:rPr>
      <w:rFonts w:ascii="Calibri" w:eastAsia="SimSun" w:hAnsi="Calibri"/>
    </w:rPr>
  </w:style>
  <w:style w:type="paragraph" w:customStyle="1" w:styleId="Default">
    <w:name w:val="Default"/>
    <w:rsid w:val="001F66D0"/>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apple-converted-space">
    <w:name w:val="apple-converted-space"/>
    <w:basedOn w:val="DefaultParagraphFont"/>
    <w:rsid w:val="001F66D0"/>
  </w:style>
  <w:style w:type="character" w:customStyle="1" w:styleId="2105pt">
    <w:name w:val="Основной текст (2) + 10.5 pt"/>
    <w:basedOn w:val="DefaultParagraphFont"/>
    <w:rsid w:val="001F66D0"/>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mn-MN" w:eastAsia="mn-MN" w:bidi="mn-MN"/>
    </w:rPr>
  </w:style>
  <w:style w:type="table" w:styleId="ColorfulGrid-Accent1">
    <w:name w:val="Colorful Grid Accent 1"/>
    <w:basedOn w:val="TableNormal"/>
    <w:uiPriority w:val="73"/>
    <w:semiHidden/>
    <w:unhideWhenUsed/>
    <w:rsid w:val="001F66D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Emphasis">
    <w:name w:val="Emphasis"/>
    <w:basedOn w:val="DefaultParagraphFont"/>
    <w:uiPriority w:val="20"/>
    <w:qFormat/>
    <w:rsid w:val="001F66D0"/>
    <w:rPr>
      <w:i/>
      <w:iCs/>
    </w:rPr>
  </w:style>
  <w:style w:type="table" w:styleId="TableGrid">
    <w:name w:val="Table Grid"/>
    <w:basedOn w:val="TableNormal"/>
    <w:uiPriority w:val="59"/>
    <w:rsid w:val="00D94224"/>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F2EAC"/>
    <w:rPr>
      <w:color w:val="0066CC"/>
      <w:u w:val="single"/>
    </w:rPr>
  </w:style>
  <w:style w:type="character" w:customStyle="1" w:styleId="Bodytext0">
    <w:name w:val="Body text_"/>
    <w:basedOn w:val="DefaultParagraphFont"/>
    <w:link w:val="BodyText27"/>
    <w:rsid w:val="00AF2EAC"/>
    <w:rPr>
      <w:rFonts w:ascii="Calibri" w:eastAsia="Calibri" w:hAnsi="Calibri" w:cs="Calibri"/>
      <w:sz w:val="21"/>
      <w:szCs w:val="21"/>
      <w:shd w:val="clear" w:color="auto" w:fill="FFFFFF"/>
    </w:rPr>
  </w:style>
  <w:style w:type="character" w:customStyle="1" w:styleId="Headerorfooter">
    <w:name w:val="Header or footer_"/>
    <w:basedOn w:val="DefaultParagraphFont"/>
    <w:rsid w:val="00AF2EAC"/>
    <w:rPr>
      <w:rFonts w:ascii="Times New Roman" w:eastAsia="Times New Roman" w:hAnsi="Times New Roman" w:cs="Times New Roman"/>
      <w:b w:val="0"/>
      <w:bCs w:val="0"/>
      <w:i w:val="0"/>
      <w:iCs w:val="0"/>
      <w:smallCaps w:val="0"/>
      <w:strike w:val="0"/>
      <w:sz w:val="23"/>
      <w:szCs w:val="23"/>
      <w:u w:val="none"/>
    </w:rPr>
  </w:style>
  <w:style w:type="character" w:customStyle="1" w:styleId="Headerorfooter0">
    <w:name w:val="Header or footer"/>
    <w:basedOn w:val="Headerorfooter"/>
    <w:rsid w:val="00AF2EAC"/>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BodytextExact">
    <w:name w:val="Body text Exact"/>
    <w:basedOn w:val="DefaultParagraphFont"/>
    <w:rsid w:val="00AF2EAC"/>
    <w:rPr>
      <w:rFonts w:ascii="Calibri" w:eastAsia="Calibri" w:hAnsi="Calibri" w:cs="Calibri"/>
      <w:b w:val="0"/>
      <w:bCs w:val="0"/>
      <w:i w:val="0"/>
      <w:iCs w:val="0"/>
      <w:smallCaps w:val="0"/>
      <w:strike w:val="0"/>
      <w:sz w:val="20"/>
      <w:szCs w:val="20"/>
      <w:u w:val="none"/>
    </w:rPr>
  </w:style>
  <w:style w:type="character" w:customStyle="1" w:styleId="BodyText11">
    <w:name w:val="Body Text11"/>
    <w:basedOn w:val="Bodytext0"/>
    <w:rsid w:val="00AF2EAC"/>
    <w:rPr>
      <w:rFonts w:ascii="Calibri" w:eastAsia="Calibri" w:hAnsi="Calibri" w:cs="Calibri"/>
      <w:color w:val="000000"/>
      <w:spacing w:val="0"/>
      <w:w w:val="100"/>
      <w:position w:val="0"/>
      <w:sz w:val="21"/>
      <w:szCs w:val="21"/>
      <w:shd w:val="clear" w:color="auto" w:fill="FFFFFF"/>
      <w:lang w:val="mn-MN"/>
    </w:rPr>
  </w:style>
  <w:style w:type="character" w:customStyle="1" w:styleId="BodyText12">
    <w:name w:val="Body Text12"/>
    <w:basedOn w:val="Bodytext0"/>
    <w:rsid w:val="00AF2EAC"/>
    <w:rPr>
      <w:rFonts w:ascii="Calibri" w:eastAsia="Calibri" w:hAnsi="Calibri" w:cs="Calibri"/>
      <w:color w:val="000000"/>
      <w:spacing w:val="0"/>
      <w:w w:val="100"/>
      <w:position w:val="0"/>
      <w:sz w:val="21"/>
      <w:szCs w:val="21"/>
      <w:shd w:val="clear" w:color="auto" w:fill="FFFFFF"/>
      <w:lang w:val="mn-MN"/>
    </w:rPr>
  </w:style>
  <w:style w:type="character" w:customStyle="1" w:styleId="BodyText23">
    <w:name w:val="Body Text23"/>
    <w:basedOn w:val="Bodytext0"/>
    <w:rsid w:val="00AF2EAC"/>
    <w:rPr>
      <w:rFonts w:ascii="Calibri" w:eastAsia="Calibri" w:hAnsi="Calibri" w:cs="Calibri"/>
      <w:color w:val="000000"/>
      <w:spacing w:val="0"/>
      <w:w w:val="100"/>
      <w:position w:val="0"/>
      <w:sz w:val="21"/>
      <w:szCs w:val="21"/>
      <w:shd w:val="clear" w:color="auto" w:fill="FFFFFF"/>
      <w:lang w:val="mn-MN"/>
    </w:rPr>
  </w:style>
  <w:style w:type="character" w:customStyle="1" w:styleId="Bodytext4">
    <w:name w:val="Body text (4)_"/>
    <w:basedOn w:val="DefaultParagraphFont"/>
    <w:rsid w:val="00AF2EAC"/>
    <w:rPr>
      <w:rFonts w:ascii="Calibri" w:eastAsia="Calibri" w:hAnsi="Calibri" w:cs="Calibri"/>
      <w:b w:val="0"/>
      <w:bCs w:val="0"/>
      <w:i/>
      <w:iCs/>
      <w:smallCaps w:val="0"/>
      <w:strike w:val="0"/>
      <w:sz w:val="19"/>
      <w:szCs w:val="19"/>
      <w:u w:val="none"/>
    </w:rPr>
  </w:style>
  <w:style w:type="character" w:customStyle="1" w:styleId="Bodytext40">
    <w:name w:val="Body text (4)"/>
    <w:basedOn w:val="Bodytext4"/>
    <w:rsid w:val="00AF2EAC"/>
    <w:rPr>
      <w:rFonts w:ascii="Calibri" w:eastAsia="Calibri" w:hAnsi="Calibri" w:cs="Calibri"/>
      <w:b w:val="0"/>
      <w:bCs w:val="0"/>
      <w:i/>
      <w:iCs/>
      <w:smallCaps w:val="0"/>
      <w:strike w:val="0"/>
      <w:color w:val="000000"/>
      <w:spacing w:val="0"/>
      <w:w w:val="100"/>
      <w:position w:val="0"/>
      <w:sz w:val="19"/>
      <w:szCs w:val="19"/>
      <w:u w:val="none"/>
      <w:lang w:val="mn-MN"/>
    </w:rPr>
  </w:style>
  <w:style w:type="character" w:customStyle="1" w:styleId="Bodytext95pt">
    <w:name w:val="Body text + 9.5 pt"/>
    <w:aliases w:val="Italic"/>
    <w:basedOn w:val="Bodytext0"/>
    <w:rsid w:val="00AF2EAC"/>
    <w:rPr>
      <w:rFonts w:ascii="Calibri" w:eastAsia="Calibri" w:hAnsi="Calibri" w:cs="Calibri"/>
      <w:i/>
      <w:iCs/>
      <w:color w:val="000000"/>
      <w:spacing w:val="0"/>
      <w:w w:val="100"/>
      <w:position w:val="0"/>
      <w:sz w:val="19"/>
      <w:szCs w:val="19"/>
      <w:shd w:val="clear" w:color="auto" w:fill="FFFFFF"/>
      <w:lang w:val="mn-MN"/>
    </w:rPr>
  </w:style>
  <w:style w:type="character" w:customStyle="1" w:styleId="Bodytext4105pt">
    <w:name w:val="Body text (4) + 10.5 pt"/>
    <w:aliases w:val="Not Italic"/>
    <w:basedOn w:val="Bodytext4"/>
    <w:rsid w:val="00AF2EAC"/>
    <w:rPr>
      <w:rFonts w:ascii="Calibri" w:eastAsia="Calibri" w:hAnsi="Calibri" w:cs="Calibri"/>
      <w:b w:val="0"/>
      <w:bCs w:val="0"/>
      <w:i/>
      <w:iCs/>
      <w:smallCaps w:val="0"/>
      <w:strike w:val="0"/>
      <w:color w:val="000000"/>
      <w:spacing w:val="0"/>
      <w:w w:val="100"/>
      <w:position w:val="0"/>
      <w:sz w:val="21"/>
      <w:szCs w:val="21"/>
      <w:u w:val="none"/>
      <w:lang w:val="mn-MN"/>
    </w:rPr>
  </w:style>
  <w:style w:type="character" w:customStyle="1" w:styleId="HeaderorfooterCalibri">
    <w:name w:val="Header or footer + Calibri"/>
    <w:aliases w:val="9.5 pt"/>
    <w:basedOn w:val="Headerorfooter"/>
    <w:rsid w:val="00AF2EAC"/>
    <w:rPr>
      <w:rFonts w:ascii="Calibri" w:eastAsia="Calibri" w:hAnsi="Calibri" w:cs="Calibri"/>
      <w:b w:val="0"/>
      <w:bCs w:val="0"/>
      <w:i w:val="0"/>
      <w:iCs w:val="0"/>
      <w:smallCaps w:val="0"/>
      <w:strike w:val="0"/>
      <w:color w:val="000000"/>
      <w:spacing w:val="0"/>
      <w:w w:val="100"/>
      <w:position w:val="0"/>
      <w:sz w:val="19"/>
      <w:szCs w:val="19"/>
      <w:u w:val="none"/>
      <w:lang w:val="mn-MN"/>
    </w:rPr>
  </w:style>
  <w:style w:type="character" w:customStyle="1" w:styleId="BodyText25">
    <w:name w:val="Body Text25"/>
    <w:basedOn w:val="Bodytext0"/>
    <w:rsid w:val="00AF2EAC"/>
    <w:rPr>
      <w:rFonts w:ascii="Calibri" w:eastAsia="Calibri" w:hAnsi="Calibri" w:cs="Calibri"/>
      <w:color w:val="000000"/>
      <w:spacing w:val="0"/>
      <w:w w:val="100"/>
      <w:position w:val="0"/>
      <w:sz w:val="21"/>
      <w:szCs w:val="21"/>
      <w:shd w:val="clear" w:color="auto" w:fill="FFFFFF"/>
      <w:lang w:val="mn-MN"/>
    </w:rPr>
  </w:style>
  <w:style w:type="character" w:customStyle="1" w:styleId="BodyText26">
    <w:name w:val="Body Text26"/>
    <w:basedOn w:val="Bodytext0"/>
    <w:rsid w:val="00AF2EAC"/>
    <w:rPr>
      <w:rFonts w:ascii="Calibri" w:eastAsia="Calibri" w:hAnsi="Calibri" w:cs="Calibri"/>
      <w:color w:val="000000"/>
      <w:spacing w:val="0"/>
      <w:w w:val="100"/>
      <w:position w:val="0"/>
      <w:sz w:val="21"/>
      <w:szCs w:val="21"/>
      <w:shd w:val="clear" w:color="auto" w:fill="FFFFFF"/>
      <w:lang w:val="mn-MN"/>
    </w:rPr>
  </w:style>
  <w:style w:type="paragraph" w:customStyle="1" w:styleId="BodyText27">
    <w:name w:val="Body Text27"/>
    <w:basedOn w:val="Normal"/>
    <w:link w:val="Bodytext0"/>
    <w:rsid w:val="00AF2EAC"/>
    <w:pPr>
      <w:widowControl w:val="0"/>
      <w:shd w:val="clear" w:color="auto" w:fill="FFFFFF"/>
      <w:spacing w:after="240" w:line="0" w:lineRule="atLeast"/>
      <w:ind w:hanging="3840"/>
      <w:jc w:val="right"/>
    </w:pPr>
    <w:rPr>
      <w:rFonts w:ascii="Calibri" w:eastAsia="Calibri" w:hAnsi="Calibri" w:cs="Calibri"/>
      <w:sz w:val="21"/>
      <w:szCs w:val="21"/>
    </w:rPr>
  </w:style>
  <w:style w:type="character" w:customStyle="1" w:styleId="Heading1Char">
    <w:name w:val="Heading 1 Char"/>
    <w:basedOn w:val="DefaultParagraphFont"/>
    <w:link w:val="Heading1"/>
    <w:uiPriority w:val="9"/>
    <w:rsid w:val="0033409A"/>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33409A"/>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33409A"/>
    <w:pPr>
      <w:spacing w:after="100" w:line="276" w:lineRule="auto"/>
    </w:pPr>
    <w:rPr>
      <w:rFonts w:asciiTheme="minorHAnsi" w:eastAsiaTheme="minorEastAsia" w:hAnsiTheme="minorHAnsi" w:cstheme="minorBidi"/>
      <w:sz w:val="22"/>
      <w:szCs w:val="22"/>
      <w:lang w:eastAsia="zh-CN"/>
    </w:rPr>
  </w:style>
  <w:style w:type="paragraph" w:styleId="TOC2">
    <w:name w:val="toc 2"/>
    <w:basedOn w:val="Normal"/>
    <w:next w:val="Normal"/>
    <w:autoRedefine/>
    <w:uiPriority w:val="39"/>
    <w:unhideWhenUsed/>
    <w:rsid w:val="0033409A"/>
    <w:pPr>
      <w:spacing w:after="100" w:line="276" w:lineRule="auto"/>
      <w:ind w:left="220"/>
    </w:pPr>
    <w:rPr>
      <w:rFonts w:asciiTheme="minorHAnsi" w:eastAsiaTheme="minorEastAsia" w:hAnsiTheme="minorHAnsi" w:cstheme="minorBidi"/>
      <w:sz w:val="22"/>
      <w:szCs w:val="22"/>
      <w:lang w:eastAsia="zh-CN"/>
    </w:rPr>
  </w:style>
  <w:style w:type="character" w:styleId="Strong">
    <w:name w:val="Strong"/>
    <w:basedOn w:val="DefaultParagraphFont"/>
    <w:uiPriority w:val="22"/>
    <w:qFormat/>
    <w:rsid w:val="00AB0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3152">
      <w:bodyDiv w:val="1"/>
      <w:marLeft w:val="0"/>
      <w:marRight w:val="0"/>
      <w:marTop w:val="0"/>
      <w:marBottom w:val="0"/>
      <w:divBdr>
        <w:top w:val="none" w:sz="0" w:space="0" w:color="auto"/>
        <w:left w:val="none" w:sz="0" w:space="0" w:color="auto"/>
        <w:bottom w:val="none" w:sz="0" w:space="0" w:color="auto"/>
        <w:right w:val="none" w:sz="0" w:space="0" w:color="auto"/>
      </w:divBdr>
    </w:div>
    <w:div w:id="16598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BB43F-5AD0-814D-BE5F-6A59D9D6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6274</Words>
  <Characters>35764</Characters>
  <Application>Microsoft Macintosh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Badarch</dc:creator>
  <cp:keywords/>
  <dc:description/>
  <cp:lastModifiedBy>Microsoft Office User</cp:lastModifiedBy>
  <cp:revision>2</cp:revision>
  <cp:lastPrinted>2020-03-25T01:38:00Z</cp:lastPrinted>
  <dcterms:created xsi:type="dcterms:W3CDTF">2023-01-11T05:41:00Z</dcterms:created>
  <dcterms:modified xsi:type="dcterms:W3CDTF">2023-01-11T05:41:00Z</dcterms:modified>
</cp:coreProperties>
</file>