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8C964" w14:textId="77777777" w:rsidR="0029236E" w:rsidRPr="00204DFA" w:rsidRDefault="0029236E" w:rsidP="0057601D">
      <w:pPr>
        <w:pStyle w:val="NormalWeb"/>
        <w:contextualSpacing/>
        <w:rPr>
          <w:rFonts w:ascii="Arial" w:hAnsi="Arial" w:cs="Arial"/>
          <w:b/>
          <w:lang w:val="mn-MN"/>
        </w:rPr>
      </w:pPr>
      <w:r w:rsidRPr="00204DFA">
        <w:rPr>
          <w:rFonts w:ascii="Arial" w:eastAsia="Arial" w:hAnsi="Arial" w:cs="Arial"/>
          <w:noProof/>
        </w:rPr>
        <w:drawing>
          <wp:inline distT="0" distB="0" distL="0" distR="0" wp14:anchorId="02EC10BE" wp14:editId="354AF409">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4FE2C596" w14:textId="77777777" w:rsidR="0029236E" w:rsidRPr="00204DFA" w:rsidRDefault="0029236E" w:rsidP="0057601D">
      <w:pPr>
        <w:pStyle w:val="NormalWeb"/>
        <w:contextualSpacing/>
        <w:jc w:val="center"/>
        <w:rPr>
          <w:rFonts w:ascii="Arial" w:hAnsi="Arial" w:cs="Arial"/>
          <w:b/>
          <w:lang w:val="mn-MN"/>
        </w:rPr>
      </w:pPr>
    </w:p>
    <w:p w14:paraId="49C2F78A" w14:textId="77777777" w:rsidR="0029236E" w:rsidRPr="00204DFA" w:rsidRDefault="0029236E" w:rsidP="0057601D">
      <w:pPr>
        <w:pStyle w:val="NormalWeb"/>
        <w:contextualSpacing/>
        <w:jc w:val="center"/>
        <w:rPr>
          <w:rFonts w:ascii="Arial" w:hAnsi="Arial" w:cs="Arial"/>
          <w:b/>
          <w:lang w:val="mn-MN"/>
        </w:rPr>
      </w:pPr>
    </w:p>
    <w:p w14:paraId="579F4020" w14:textId="77777777" w:rsidR="0029236E" w:rsidRPr="00204DFA" w:rsidRDefault="0029236E" w:rsidP="0057601D">
      <w:pPr>
        <w:pStyle w:val="NormalWeb"/>
        <w:contextualSpacing/>
        <w:jc w:val="center"/>
        <w:rPr>
          <w:rFonts w:ascii="Arial" w:hAnsi="Arial" w:cs="Arial"/>
          <w:b/>
          <w:lang w:val="mn-MN"/>
        </w:rPr>
      </w:pPr>
    </w:p>
    <w:p w14:paraId="136BE10C" w14:textId="77777777" w:rsidR="0029236E" w:rsidRPr="00204DFA" w:rsidRDefault="0029236E" w:rsidP="0057601D">
      <w:pPr>
        <w:pStyle w:val="NormalWeb"/>
        <w:contextualSpacing/>
        <w:jc w:val="center"/>
        <w:rPr>
          <w:rFonts w:ascii="Arial" w:hAnsi="Arial" w:cs="Arial"/>
          <w:b/>
          <w:lang w:val="mn-MN"/>
        </w:rPr>
      </w:pPr>
    </w:p>
    <w:p w14:paraId="2CA53F89" w14:textId="77777777" w:rsidR="0029236E" w:rsidRDefault="0029236E" w:rsidP="0057601D">
      <w:pPr>
        <w:pStyle w:val="NormalWeb"/>
        <w:contextualSpacing/>
        <w:jc w:val="center"/>
        <w:rPr>
          <w:rFonts w:ascii="Arial" w:hAnsi="Arial" w:cs="Arial"/>
          <w:b/>
          <w:lang w:val="mn-MN"/>
        </w:rPr>
      </w:pPr>
    </w:p>
    <w:p w14:paraId="5A832AC2" w14:textId="77777777" w:rsidR="00E92767" w:rsidRDefault="00E92767" w:rsidP="0057601D">
      <w:pPr>
        <w:pStyle w:val="NormalWeb"/>
        <w:contextualSpacing/>
        <w:jc w:val="center"/>
        <w:rPr>
          <w:rFonts w:ascii="Arial" w:hAnsi="Arial" w:cs="Arial"/>
          <w:b/>
          <w:lang w:val="mn-MN"/>
        </w:rPr>
      </w:pPr>
    </w:p>
    <w:p w14:paraId="750C32F5" w14:textId="77777777" w:rsidR="00E92767" w:rsidRDefault="00E92767" w:rsidP="0057601D">
      <w:pPr>
        <w:pStyle w:val="NormalWeb"/>
        <w:contextualSpacing/>
        <w:jc w:val="center"/>
        <w:rPr>
          <w:rFonts w:ascii="Arial" w:hAnsi="Arial" w:cs="Arial"/>
          <w:b/>
          <w:lang w:val="mn-MN"/>
        </w:rPr>
      </w:pPr>
    </w:p>
    <w:p w14:paraId="700BE314" w14:textId="77777777" w:rsidR="00E92767" w:rsidRDefault="00E92767" w:rsidP="0057601D">
      <w:pPr>
        <w:pStyle w:val="NormalWeb"/>
        <w:contextualSpacing/>
        <w:jc w:val="center"/>
        <w:rPr>
          <w:rFonts w:ascii="Arial" w:hAnsi="Arial" w:cs="Arial"/>
          <w:b/>
          <w:lang w:val="mn-MN"/>
        </w:rPr>
      </w:pPr>
    </w:p>
    <w:p w14:paraId="13135CB2" w14:textId="77777777" w:rsidR="00E92767" w:rsidRDefault="00E92767" w:rsidP="0057601D">
      <w:pPr>
        <w:pStyle w:val="NormalWeb"/>
        <w:contextualSpacing/>
        <w:jc w:val="center"/>
        <w:rPr>
          <w:rFonts w:ascii="Arial" w:hAnsi="Arial" w:cs="Arial"/>
          <w:b/>
          <w:lang w:val="mn-MN"/>
        </w:rPr>
      </w:pPr>
    </w:p>
    <w:p w14:paraId="68D7D7D4" w14:textId="77777777" w:rsidR="00E92767" w:rsidRPr="00204DFA" w:rsidRDefault="00E92767" w:rsidP="0057601D">
      <w:pPr>
        <w:pStyle w:val="NormalWeb"/>
        <w:contextualSpacing/>
        <w:jc w:val="center"/>
        <w:rPr>
          <w:rFonts w:ascii="Arial" w:hAnsi="Arial" w:cs="Arial"/>
          <w:b/>
          <w:lang w:val="mn-MN"/>
        </w:rPr>
      </w:pPr>
    </w:p>
    <w:p w14:paraId="3B7FBE93" w14:textId="77777777" w:rsidR="00E92767" w:rsidRDefault="0029236E" w:rsidP="0057601D">
      <w:pPr>
        <w:spacing w:before="100" w:beforeAutospacing="1" w:after="100" w:afterAutospacing="1"/>
        <w:contextualSpacing/>
        <w:jc w:val="center"/>
        <w:rPr>
          <w:rFonts w:ascii="Arial" w:hAnsi="Arial" w:cs="Arial"/>
          <w:b/>
          <w:sz w:val="32"/>
          <w:szCs w:val="28"/>
          <w:lang w:val="mn-MN"/>
        </w:rPr>
      </w:pPr>
      <w:r w:rsidRPr="0057601D">
        <w:rPr>
          <w:rFonts w:ascii="Arial" w:hAnsi="Arial" w:cs="Arial"/>
          <w:b/>
          <w:sz w:val="32"/>
          <w:szCs w:val="28"/>
          <w:lang w:val="mn-MN"/>
        </w:rPr>
        <w:tab/>
      </w:r>
    </w:p>
    <w:p w14:paraId="2EBEF016" w14:textId="77777777" w:rsidR="00E92767" w:rsidRDefault="00E92767" w:rsidP="0057601D">
      <w:pPr>
        <w:spacing w:before="100" w:beforeAutospacing="1" w:after="100" w:afterAutospacing="1"/>
        <w:contextualSpacing/>
        <w:jc w:val="center"/>
        <w:rPr>
          <w:rFonts w:ascii="Arial" w:hAnsi="Arial" w:cs="Arial"/>
          <w:b/>
          <w:sz w:val="32"/>
          <w:szCs w:val="28"/>
          <w:lang w:val="mn-MN"/>
        </w:rPr>
      </w:pPr>
    </w:p>
    <w:p w14:paraId="6E0D37EF" w14:textId="77777777" w:rsidR="00E92767" w:rsidRPr="008A0BAD" w:rsidRDefault="0029236E" w:rsidP="00E92767">
      <w:pPr>
        <w:ind w:left="1" w:firstLine="719"/>
        <w:contextualSpacing/>
        <w:jc w:val="center"/>
        <w:rPr>
          <w:rFonts w:ascii="Arial" w:hAnsi="Arial" w:cs="Arial"/>
          <w:b/>
          <w:color w:val="000000" w:themeColor="text1"/>
          <w:sz w:val="32"/>
          <w:szCs w:val="32"/>
        </w:rPr>
      </w:pPr>
      <w:r w:rsidRPr="0057601D">
        <w:rPr>
          <w:rFonts w:ascii="Arial" w:eastAsia="Arial" w:hAnsi="Arial" w:cs="Arial"/>
          <w:b/>
          <w:sz w:val="32"/>
          <w:szCs w:val="28"/>
          <w:lang w:val="mn-MN"/>
        </w:rPr>
        <w:t>НИЙГМИЙН ДААТГАЛЫН</w:t>
      </w:r>
      <w:r w:rsidR="007100E3" w:rsidRPr="0057601D">
        <w:rPr>
          <w:rFonts w:ascii="Arial" w:eastAsia="Arial" w:hAnsi="Arial" w:cs="Arial"/>
          <w:b/>
          <w:sz w:val="32"/>
          <w:szCs w:val="28"/>
          <w:lang w:val="mn-MN"/>
        </w:rPr>
        <w:t xml:space="preserve"> </w:t>
      </w:r>
      <w:r w:rsidR="00E92767">
        <w:rPr>
          <w:rFonts w:ascii="Arial" w:eastAsia="Arial" w:hAnsi="Arial" w:cs="Arial"/>
          <w:b/>
          <w:sz w:val="32"/>
          <w:szCs w:val="28"/>
          <w:lang w:val="mn-MN"/>
        </w:rPr>
        <w:t>ЕРӨНХИЙ</w:t>
      </w:r>
      <w:r w:rsidR="006F7F4D" w:rsidRPr="0057601D">
        <w:rPr>
          <w:rFonts w:ascii="Arial" w:eastAsia="Arial" w:hAnsi="Arial" w:cs="Arial"/>
          <w:b/>
          <w:sz w:val="32"/>
          <w:szCs w:val="28"/>
          <w:lang w:val="mn-MN"/>
        </w:rPr>
        <w:t xml:space="preserve"> ХУУЛИЙН </w:t>
      </w:r>
      <w:r w:rsidR="00E92767" w:rsidRPr="008A0BAD">
        <w:rPr>
          <w:rFonts w:ascii="Arial" w:hAnsi="Arial" w:cs="Arial"/>
          <w:b/>
          <w:color w:val="000000" w:themeColor="text1"/>
          <w:sz w:val="32"/>
          <w:szCs w:val="32"/>
          <w:lang w:val="mn-MN"/>
        </w:rPr>
        <w:t>ШИНЭЧИЛСЭН НАЙРУУЛГЫН ТӨСЛИЙН ҮР НӨЛӨӨНИЙ ҮНЭЛГЭЭ</w:t>
      </w:r>
    </w:p>
    <w:p w14:paraId="0C27B1A8" w14:textId="77777777" w:rsidR="00E92767" w:rsidRPr="008A0BAD" w:rsidRDefault="00E92767" w:rsidP="00E92767">
      <w:pPr>
        <w:spacing w:after="160" w:line="259" w:lineRule="auto"/>
        <w:rPr>
          <w:rFonts w:ascii="Arial" w:hAnsi="Arial" w:cs="Arial"/>
          <w:b/>
          <w:caps/>
          <w:color w:val="000000" w:themeColor="text1"/>
          <w:sz w:val="32"/>
          <w:szCs w:val="32"/>
        </w:rPr>
      </w:pPr>
    </w:p>
    <w:p w14:paraId="69D727CF" w14:textId="77777777" w:rsidR="0029236E" w:rsidRPr="00204DFA" w:rsidRDefault="0029236E" w:rsidP="0057601D">
      <w:pPr>
        <w:widowControl w:val="0"/>
        <w:contextualSpacing/>
        <w:jc w:val="center"/>
        <w:rPr>
          <w:rFonts w:ascii="Arial" w:eastAsia="Arial" w:hAnsi="Arial" w:cs="Arial"/>
          <w:sz w:val="24"/>
          <w:szCs w:val="24"/>
          <w:lang w:val="mn-MN"/>
        </w:rPr>
      </w:pPr>
    </w:p>
    <w:p w14:paraId="7E1F2FB9" w14:textId="77777777" w:rsidR="0029236E" w:rsidRPr="00204DFA" w:rsidRDefault="0029236E" w:rsidP="0057601D">
      <w:pPr>
        <w:widowControl w:val="0"/>
        <w:contextualSpacing/>
        <w:jc w:val="center"/>
        <w:rPr>
          <w:rFonts w:ascii="Arial" w:eastAsia="Arial" w:hAnsi="Arial" w:cs="Arial"/>
          <w:sz w:val="24"/>
          <w:szCs w:val="24"/>
          <w:lang w:val="mn-MN"/>
        </w:rPr>
      </w:pPr>
    </w:p>
    <w:p w14:paraId="0D76D242" w14:textId="77777777" w:rsidR="0029236E" w:rsidRPr="00204DFA" w:rsidRDefault="0029236E" w:rsidP="0057601D">
      <w:pPr>
        <w:widowControl w:val="0"/>
        <w:contextualSpacing/>
        <w:rPr>
          <w:rFonts w:ascii="Arial" w:eastAsia="Arial" w:hAnsi="Arial" w:cs="Arial"/>
          <w:b/>
          <w:sz w:val="24"/>
          <w:szCs w:val="24"/>
          <w:lang w:val="mn-MN"/>
        </w:rPr>
      </w:pPr>
    </w:p>
    <w:p w14:paraId="226CDFCE" w14:textId="77777777" w:rsidR="0029236E" w:rsidRPr="00204DFA" w:rsidRDefault="0029236E" w:rsidP="0057601D">
      <w:pPr>
        <w:widowControl w:val="0"/>
        <w:contextualSpacing/>
        <w:jc w:val="center"/>
        <w:rPr>
          <w:rFonts w:ascii="Arial" w:eastAsia="Arial" w:hAnsi="Arial" w:cs="Arial"/>
          <w:b/>
          <w:sz w:val="24"/>
          <w:szCs w:val="24"/>
          <w:lang w:val="mn-MN"/>
        </w:rPr>
      </w:pPr>
    </w:p>
    <w:p w14:paraId="45D2B3A8" w14:textId="77777777" w:rsidR="0029236E" w:rsidRPr="00204DFA" w:rsidRDefault="0029236E" w:rsidP="0057601D">
      <w:pPr>
        <w:widowControl w:val="0"/>
        <w:contextualSpacing/>
        <w:jc w:val="center"/>
        <w:rPr>
          <w:rFonts w:ascii="Arial" w:eastAsia="Arial" w:hAnsi="Arial" w:cs="Arial"/>
          <w:b/>
          <w:sz w:val="24"/>
          <w:szCs w:val="24"/>
          <w:lang w:val="mn-MN"/>
        </w:rPr>
      </w:pPr>
    </w:p>
    <w:p w14:paraId="3F431B5C" w14:textId="77777777" w:rsidR="0029236E" w:rsidRPr="00204DFA" w:rsidRDefault="0029236E" w:rsidP="0057601D">
      <w:pPr>
        <w:widowControl w:val="0"/>
        <w:contextualSpacing/>
        <w:jc w:val="center"/>
        <w:rPr>
          <w:rFonts w:ascii="Arial" w:eastAsia="Arial" w:hAnsi="Arial" w:cs="Arial"/>
          <w:b/>
          <w:sz w:val="24"/>
          <w:szCs w:val="24"/>
        </w:rPr>
      </w:pPr>
    </w:p>
    <w:p w14:paraId="0C7D5E69" w14:textId="77777777" w:rsidR="0029236E" w:rsidRPr="00204DFA" w:rsidRDefault="0029236E" w:rsidP="0057601D">
      <w:pPr>
        <w:widowControl w:val="0"/>
        <w:contextualSpacing/>
        <w:jc w:val="center"/>
        <w:rPr>
          <w:rFonts w:ascii="Arial" w:eastAsia="Arial" w:hAnsi="Arial" w:cs="Arial"/>
          <w:b/>
          <w:sz w:val="24"/>
          <w:szCs w:val="24"/>
          <w:lang w:val="mn-MN"/>
        </w:rPr>
      </w:pPr>
    </w:p>
    <w:p w14:paraId="409B8849" w14:textId="77777777" w:rsidR="0029236E" w:rsidRPr="00204DFA" w:rsidRDefault="0029236E" w:rsidP="0057601D">
      <w:pPr>
        <w:widowControl w:val="0"/>
        <w:contextualSpacing/>
        <w:jc w:val="center"/>
        <w:rPr>
          <w:rFonts w:ascii="Arial" w:eastAsia="Arial" w:hAnsi="Arial" w:cs="Arial"/>
          <w:b/>
          <w:sz w:val="24"/>
          <w:szCs w:val="24"/>
          <w:lang w:val="mn-MN"/>
        </w:rPr>
      </w:pPr>
    </w:p>
    <w:p w14:paraId="29C81D75" w14:textId="77777777" w:rsidR="0029236E" w:rsidRPr="00204DFA" w:rsidRDefault="0029236E" w:rsidP="0057601D">
      <w:pPr>
        <w:widowControl w:val="0"/>
        <w:contextualSpacing/>
        <w:jc w:val="center"/>
        <w:rPr>
          <w:rFonts w:ascii="Arial" w:eastAsia="Arial" w:hAnsi="Arial" w:cs="Arial"/>
          <w:b/>
          <w:sz w:val="24"/>
          <w:szCs w:val="24"/>
          <w:lang w:val="mn-MN"/>
        </w:rPr>
      </w:pPr>
    </w:p>
    <w:p w14:paraId="7D1EC92C" w14:textId="77777777" w:rsidR="0029236E" w:rsidRPr="00204DFA" w:rsidRDefault="0029236E" w:rsidP="0057601D">
      <w:pPr>
        <w:widowControl w:val="0"/>
        <w:contextualSpacing/>
        <w:jc w:val="center"/>
        <w:rPr>
          <w:rFonts w:ascii="Arial" w:eastAsia="Arial" w:hAnsi="Arial" w:cs="Arial"/>
          <w:b/>
          <w:sz w:val="24"/>
          <w:szCs w:val="24"/>
          <w:lang w:val="mn-MN"/>
        </w:rPr>
      </w:pPr>
    </w:p>
    <w:p w14:paraId="21189B9E" w14:textId="77777777" w:rsidR="0029236E" w:rsidRPr="00204DFA" w:rsidRDefault="0029236E" w:rsidP="0057601D">
      <w:pPr>
        <w:widowControl w:val="0"/>
        <w:contextualSpacing/>
        <w:jc w:val="center"/>
        <w:rPr>
          <w:rFonts w:ascii="Arial" w:eastAsia="Arial" w:hAnsi="Arial" w:cs="Arial"/>
          <w:b/>
          <w:sz w:val="24"/>
          <w:szCs w:val="24"/>
          <w:lang w:val="mn-MN"/>
        </w:rPr>
      </w:pPr>
    </w:p>
    <w:p w14:paraId="4816AEFA" w14:textId="77777777" w:rsidR="0029236E" w:rsidRPr="00204DFA" w:rsidRDefault="0029236E" w:rsidP="0057601D">
      <w:pPr>
        <w:widowControl w:val="0"/>
        <w:contextualSpacing/>
        <w:jc w:val="center"/>
        <w:rPr>
          <w:rFonts w:ascii="Arial" w:eastAsia="Arial" w:hAnsi="Arial" w:cs="Arial"/>
          <w:b/>
          <w:sz w:val="24"/>
          <w:szCs w:val="24"/>
          <w:lang w:val="mn-MN"/>
        </w:rPr>
      </w:pPr>
    </w:p>
    <w:p w14:paraId="2943779A" w14:textId="77777777" w:rsidR="0029236E" w:rsidRPr="00204DFA" w:rsidRDefault="0029236E" w:rsidP="0057601D">
      <w:pPr>
        <w:widowControl w:val="0"/>
        <w:contextualSpacing/>
        <w:jc w:val="center"/>
        <w:rPr>
          <w:rFonts w:ascii="Arial" w:eastAsia="Arial" w:hAnsi="Arial" w:cs="Arial"/>
          <w:b/>
          <w:sz w:val="24"/>
          <w:szCs w:val="24"/>
          <w:lang w:val="mn-MN"/>
        </w:rPr>
      </w:pPr>
    </w:p>
    <w:p w14:paraId="1C500D10" w14:textId="77777777" w:rsidR="0029236E" w:rsidRPr="00204DFA" w:rsidRDefault="0029236E" w:rsidP="0057601D">
      <w:pPr>
        <w:widowControl w:val="0"/>
        <w:contextualSpacing/>
        <w:jc w:val="center"/>
        <w:rPr>
          <w:rFonts w:ascii="Arial" w:eastAsia="Arial" w:hAnsi="Arial" w:cs="Arial"/>
          <w:b/>
          <w:sz w:val="24"/>
          <w:szCs w:val="24"/>
          <w:lang w:val="mn-MN"/>
        </w:rPr>
      </w:pPr>
    </w:p>
    <w:p w14:paraId="4611E88B" w14:textId="77777777" w:rsidR="004F618C" w:rsidRDefault="004F618C" w:rsidP="0057601D">
      <w:pPr>
        <w:widowControl w:val="0"/>
        <w:contextualSpacing/>
        <w:jc w:val="center"/>
        <w:rPr>
          <w:rFonts w:ascii="Arial" w:eastAsia="Arial" w:hAnsi="Arial" w:cs="Arial"/>
          <w:b/>
          <w:sz w:val="24"/>
          <w:szCs w:val="24"/>
          <w:lang w:val="mn-MN"/>
        </w:rPr>
      </w:pPr>
    </w:p>
    <w:p w14:paraId="3812EC25" w14:textId="77777777" w:rsidR="004F618C" w:rsidRDefault="004F618C" w:rsidP="0057601D">
      <w:pPr>
        <w:widowControl w:val="0"/>
        <w:contextualSpacing/>
        <w:jc w:val="center"/>
        <w:rPr>
          <w:rFonts w:ascii="Arial" w:eastAsia="Arial" w:hAnsi="Arial" w:cs="Arial"/>
          <w:b/>
          <w:sz w:val="24"/>
          <w:szCs w:val="24"/>
          <w:lang w:val="mn-MN"/>
        </w:rPr>
      </w:pPr>
    </w:p>
    <w:p w14:paraId="48FA2481" w14:textId="77777777" w:rsidR="004F618C" w:rsidRDefault="004F618C" w:rsidP="0057601D">
      <w:pPr>
        <w:widowControl w:val="0"/>
        <w:contextualSpacing/>
        <w:jc w:val="center"/>
        <w:rPr>
          <w:rFonts w:ascii="Arial" w:eastAsia="Arial" w:hAnsi="Arial" w:cs="Arial"/>
          <w:b/>
          <w:sz w:val="24"/>
          <w:szCs w:val="24"/>
          <w:lang w:val="mn-MN"/>
        </w:rPr>
      </w:pPr>
    </w:p>
    <w:p w14:paraId="3F573344" w14:textId="77777777" w:rsidR="004F618C" w:rsidRDefault="004F618C" w:rsidP="0057601D">
      <w:pPr>
        <w:widowControl w:val="0"/>
        <w:contextualSpacing/>
        <w:jc w:val="center"/>
        <w:rPr>
          <w:rFonts w:ascii="Arial" w:eastAsia="Arial" w:hAnsi="Arial" w:cs="Arial"/>
          <w:b/>
          <w:sz w:val="24"/>
          <w:szCs w:val="24"/>
          <w:lang w:val="mn-MN"/>
        </w:rPr>
      </w:pPr>
    </w:p>
    <w:p w14:paraId="0F569FB5" w14:textId="77777777" w:rsidR="004F618C" w:rsidRDefault="004F618C" w:rsidP="0057601D">
      <w:pPr>
        <w:widowControl w:val="0"/>
        <w:contextualSpacing/>
        <w:jc w:val="center"/>
        <w:rPr>
          <w:rFonts w:ascii="Arial" w:eastAsia="Arial" w:hAnsi="Arial" w:cs="Arial"/>
          <w:b/>
          <w:sz w:val="24"/>
          <w:szCs w:val="24"/>
          <w:lang w:val="mn-MN"/>
        </w:rPr>
      </w:pPr>
    </w:p>
    <w:p w14:paraId="09399ABB" w14:textId="77777777" w:rsidR="00E92767" w:rsidRDefault="00E92767" w:rsidP="0057601D">
      <w:pPr>
        <w:widowControl w:val="0"/>
        <w:contextualSpacing/>
        <w:jc w:val="center"/>
        <w:rPr>
          <w:rFonts w:ascii="Arial" w:eastAsia="Arial" w:hAnsi="Arial" w:cs="Arial"/>
          <w:b/>
          <w:sz w:val="24"/>
          <w:szCs w:val="24"/>
          <w:lang w:val="mn-MN"/>
        </w:rPr>
      </w:pPr>
    </w:p>
    <w:p w14:paraId="01F19F5A" w14:textId="77777777" w:rsidR="00E92767" w:rsidRDefault="00E92767" w:rsidP="00E92767">
      <w:pPr>
        <w:widowControl w:val="0"/>
        <w:contextualSpacing/>
        <w:rPr>
          <w:rFonts w:ascii="Arial" w:eastAsia="Arial" w:hAnsi="Arial" w:cs="Arial"/>
          <w:b/>
          <w:sz w:val="24"/>
          <w:szCs w:val="24"/>
          <w:lang w:val="mn-MN"/>
        </w:rPr>
      </w:pPr>
    </w:p>
    <w:p w14:paraId="2D7AE1A4" w14:textId="77777777" w:rsidR="00E92767" w:rsidRDefault="00E92767" w:rsidP="0057601D">
      <w:pPr>
        <w:widowControl w:val="0"/>
        <w:contextualSpacing/>
        <w:jc w:val="center"/>
        <w:rPr>
          <w:rFonts w:ascii="Arial" w:eastAsia="Arial" w:hAnsi="Arial" w:cs="Arial"/>
          <w:b/>
          <w:sz w:val="24"/>
          <w:szCs w:val="24"/>
          <w:lang w:val="mn-MN"/>
        </w:rPr>
      </w:pPr>
    </w:p>
    <w:p w14:paraId="5E2F0EEB" w14:textId="77777777" w:rsidR="004F618C" w:rsidRDefault="004F618C" w:rsidP="0057601D">
      <w:pPr>
        <w:widowControl w:val="0"/>
        <w:contextualSpacing/>
        <w:jc w:val="center"/>
        <w:rPr>
          <w:rFonts w:ascii="Arial" w:eastAsia="Arial" w:hAnsi="Arial" w:cs="Arial"/>
          <w:b/>
          <w:sz w:val="24"/>
          <w:szCs w:val="24"/>
          <w:lang w:val="mn-MN"/>
        </w:rPr>
      </w:pPr>
    </w:p>
    <w:p w14:paraId="4E5C4302" w14:textId="77777777" w:rsidR="0029236E" w:rsidRPr="00204DFA" w:rsidRDefault="0029236E" w:rsidP="0057601D">
      <w:pPr>
        <w:widowControl w:val="0"/>
        <w:contextualSpacing/>
        <w:jc w:val="center"/>
        <w:rPr>
          <w:rFonts w:ascii="Arial" w:eastAsia="Arial" w:hAnsi="Arial" w:cs="Arial"/>
          <w:b/>
          <w:sz w:val="24"/>
          <w:szCs w:val="24"/>
          <w:lang w:val="mn-MN"/>
        </w:rPr>
      </w:pPr>
      <w:r w:rsidRPr="00204DFA">
        <w:rPr>
          <w:rFonts w:ascii="Arial" w:eastAsia="Arial" w:hAnsi="Arial" w:cs="Arial"/>
          <w:b/>
          <w:sz w:val="24"/>
          <w:szCs w:val="24"/>
          <w:lang w:val="mn-MN"/>
        </w:rPr>
        <w:t>Улаанбаатар</w:t>
      </w:r>
      <w:r w:rsidRPr="00204DFA">
        <w:rPr>
          <w:rFonts w:ascii="Arial" w:eastAsia="Arial" w:hAnsi="Arial" w:cs="Arial"/>
          <w:b/>
          <w:sz w:val="24"/>
          <w:szCs w:val="24"/>
        </w:rPr>
        <w:t xml:space="preserve"> </w:t>
      </w:r>
      <w:r w:rsidRPr="00204DFA">
        <w:rPr>
          <w:rFonts w:ascii="Arial" w:eastAsia="Arial" w:hAnsi="Arial" w:cs="Arial"/>
          <w:b/>
          <w:sz w:val="24"/>
          <w:szCs w:val="24"/>
          <w:lang w:val="mn-MN"/>
        </w:rPr>
        <w:t>хот</w:t>
      </w:r>
    </w:p>
    <w:p w14:paraId="4483844F" w14:textId="52057F20" w:rsidR="0029236E" w:rsidRDefault="0029236E" w:rsidP="0057601D">
      <w:pPr>
        <w:widowControl w:val="0"/>
        <w:contextualSpacing/>
        <w:jc w:val="center"/>
        <w:rPr>
          <w:rFonts w:ascii="Arial" w:eastAsia="Arial" w:hAnsi="Arial" w:cs="Arial"/>
          <w:b/>
          <w:sz w:val="24"/>
          <w:szCs w:val="24"/>
        </w:rPr>
      </w:pPr>
      <w:r w:rsidRPr="00204DFA">
        <w:rPr>
          <w:rFonts w:ascii="Arial" w:eastAsia="Arial" w:hAnsi="Arial" w:cs="Arial"/>
          <w:b/>
          <w:sz w:val="24"/>
          <w:szCs w:val="24"/>
        </w:rPr>
        <w:t>202</w:t>
      </w:r>
      <w:r w:rsidR="00A70AF3">
        <w:rPr>
          <w:rFonts w:ascii="Arial" w:eastAsia="Arial" w:hAnsi="Arial" w:cs="Arial"/>
          <w:b/>
          <w:sz w:val="24"/>
          <w:szCs w:val="24"/>
        </w:rPr>
        <w:t>2</w:t>
      </w:r>
      <w:r w:rsidRPr="00204DFA">
        <w:rPr>
          <w:rFonts w:ascii="Arial" w:eastAsia="Arial" w:hAnsi="Arial" w:cs="Arial"/>
          <w:b/>
          <w:sz w:val="24"/>
          <w:szCs w:val="24"/>
        </w:rPr>
        <w:t xml:space="preserve"> он</w:t>
      </w:r>
    </w:p>
    <w:p w14:paraId="0477A9B6" w14:textId="77777777" w:rsidR="00CF4DB6" w:rsidRPr="00204DFA" w:rsidRDefault="00397FF7" w:rsidP="0057601D">
      <w:pPr>
        <w:pStyle w:val="NormalWeb"/>
        <w:contextualSpacing/>
        <w:jc w:val="center"/>
        <w:rPr>
          <w:rFonts w:ascii="Arial" w:hAnsi="Arial" w:cs="Arial"/>
          <w:b/>
        </w:rPr>
      </w:pPr>
      <w:r w:rsidRPr="00204DFA">
        <w:rPr>
          <w:rFonts w:ascii="Arial" w:hAnsi="Arial" w:cs="Arial"/>
          <w:b/>
          <w:lang w:val="mn-MN"/>
        </w:rPr>
        <w:lastRenderedPageBreak/>
        <w:t xml:space="preserve"> </w:t>
      </w:r>
      <w:r w:rsidR="00922D23" w:rsidRPr="00204DFA">
        <w:rPr>
          <w:rFonts w:ascii="Arial" w:hAnsi="Arial" w:cs="Arial"/>
          <w:b/>
          <w:lang w:val="mn-MN"/>
        </w:rPr>
        <w:t xml:space="preserve">ХУУЛИЙН ТӨСЛИЙН </w:t>
      </w:r>
      <w:r w:rsidRPr="00204DFA">
        <w:rPr>
          <w:rFonts w:ascii="Arial" w:hAnsi="Arial" w:cs="Arial"/>
          <w:b/>
          <w:lang w:val="mn-MN"/>
        </w:rPr>
        <w:t>ҮР НӨЛӨӨГ ҮНЭЛЭХ СУДАЛГААНЫ ТАЙЛАН</w:t>
      </w:r>
    </w:p>
    <w:p w14:paraId="7DB66AE1" w14:textId="77777777" w:rsidR="00642382" w:rsidRDefault="00642382" w:rsidP="0057601D">
      <w:pPr>
        <w:pStyle w:val="NormalWeb"/>
        <w:contextualSpacing/>
        <w:jc w:val="center"/>
        <w:rPr>
          <w:rFonts w:ascii="Arial" w:hAnsi="Arial" w:cs="Arial"/>
          <w:b/>
          <w:lang w:val="mn-MN"/>
        </w:rPr>
      </w:pPr>
    </w:p>
    <w:p w14:paraId="5A2F29AE" w14:textId="77777777" w:rsidR="00B203B4" w:rsidRPr="004F618C" w:rsidRDefault="00B203B4" w:rsidP="0057601D">
      <w:pPr>
        <w:pStyle w:val="NormalWeb"/>
        <w:contextualSpacing/>
        <w:jc w:val="center"/>
        <w:rPr>
          <w:rFonts w:ascii="Arial" w:hAnsi="Arial" w:cs="Arial"/>
          <w:b/>
          <w:lang w:val="mn-MN"/>
        </w:rPr>
      </w:pPr>
      <w:r w:rsidRPr="004F618C">
        <w:rPr>
          <w:rFonts w:ascii="Arial" w:hAnsi="Arial" w:cs="Arial"/>
          <w:b/>
          <w:lang w:val="mn-MN"/>
        </w:rPr>
        <w:t>Агуулга</w:t>
      </w:r>
    </w:p>
    <w:p w14:paraId="5E5EE06F" w14:textId="77777777" w:rsidR="00B203B4" w:rsidRPr="00642382" w:rsidRDefault="00B203B4" w:rsidP="0057601D">
      <w:pPr>
        <w:pStyle w:val="NormalWeb"/>
        <w:contextualSpacing/>
        <w:rPr>
          <w:rFonts w:ascii="Arial" w:hAnsi="Arial" w:cs="Arial"/>
          <w:lang w:val="mn-MN"/>
        </w:rPr>
      </w:pPr>
      <w:r w:rsidRPr="00642382">
        <w:rPr>
          <w:rFonts w:ascii="Arial" w:hAnsi="Arial" w:cs="Arial"/>
          <w:lang w:val="mn-MN"/>
        </w:rPr>
        <w:t>Нэг. Ерөнхий зүйл</w:t>
      </w:r>
    </w:p>
    <w:p w14:paraId="78D4F590" w14:textId="77777777" w:rsidR="00A10ED2" w:rsidRPr="00642382" w:rsidRDefault="00B203B4" w:rsidP="0057601D">
      <w:pPr>
        <w:contextualSpacing/>
        <w:rPr>
          <w:rFonts w:ascii="Arial" w:hAnsi="Arial" w:cs="Arial"/>
          <w:sz w:val="24"/>
          <w:szCs w:val="24"/>
          <w:lang w:val="mn-MN"/>
        </w:rPr>
      </w:pPr>
      <w:r w:rsidRPr="00642382">
        <w:rPr>
          <w:rFonts w:ascii="Arial" w:hAnsi="Arial" w:cs="Arial"/>
          <w:sz w:val="24"/>
          <w:szCs w:val="24"/>
          <w:lang w:val="mn-MN"/>
        </w:rPr>
        <w:t>Хоёр. Хуулийн төслийн үр нөлөөг үнэлэх шалгуур үзүүлэлт</w:t>
      </w:r>
    </w:p>
    <w:p w14:paraId="1CDD7D17" w14:textId="77777777" w:rsidR="00825290" w:rsidRPr="00642382" w:rsidRDefault="00825290" w:rsidP="0057601D">
      <w:pPr>
        <w:contextualSpacing/>
        <w:rPr>
          <w:rFonts w:ascii="Arial" w:hAnsi="Arial" w:cs="Arial"/>
          <w:sz w:val="24"/>
          <w:szCs w:val="24"/>
          <w:lang w:val="mn-MN"/>
        </w:rPr>
      </w:pPr>
    </w:p>
    <w:p w14:paraId="7814A4DB" w14:textId="77777777" w:rsidR="00B203B4" w:rsidRPr="00642382" w:rsidRDefault="00B203B4" w:rsidP="0057601D">
      <w:pPr>
        <w:contextualSpacing/>
        <w:rPr>
          <w:rFonts w:ascii="Arial" w:hAnsi="Arial" w:cs="Arial"/>
          <w:sz w:val="24"/>
          <w:szCs w:val="24"/>
        </w:rPr>
      </w:pPr>
      <w:r w:rsidRPr="00642382">
        <w:rPr>
          <w:rFonts w:ascii="Arial" w:hAnsi="Arial" w:cs="Arial"/>
          <w:sz w:val="24"/>
          <w:szCs w:val="24"/>
          <w:lang w:val="mn-MN"/>
        </w:rPr>
        <w:t xml:space="preserve">Гурав. Хуулийн төслөөс үр нөлөөг үнэлэх </w:t>
      </w:r>
      <w:r w:rsidR="00D10874" w:rsidRPr="00642382">
        <w:rPr>
          <w:rFonts w:ascii="Arial" w:hAnsi="Arial" w:cs="Arial"/>
          <w:sz w:val="24"/>
          <w:szCs w:val="24"/>
          <w:lang w:val="mn-MN"/>
        </w:rPr>
        <w:t>хэсг</w:t>
      </w:r>
      <w:r w:rsidR="00E52669" w:rsidRPr="00642382">
        <w:rPr>
          <w:rFonts w:ascii="Arial" w:hAnsi="Arial" w:cs="Arial"/>
          <w:sz w:val="24"/>
          <w:szCs w:val="24"/>
          <w:lang w:val="mn-MN"/>
        </w:rPr>
        <w:t>ээ</w:t>
      </w:r>
      <w:r w:rsidR="007100E3" w:rsidRPr="00642382">
        <w:rPr>
          <w:rFonts w:ascii="Arial" w:hAnsi="Arial" w:cs="Arial"/>
          <w:sz w:val="24"/>
          <w:szCs w:val="24"/>
          <w:lang w:val="mn-MN"/>
        </w:rPr>
        <w:t xml:space="preserve"> </w:t>
      </w:r>
      <w:r w:rsidRPr="00642382">
        <w:rPr>
          <w:rFonts w:ascii="Arial" w:hAnsi="Arial" w:cs="Arial"/>
          <w:sz w:val="24"/>
          <w:szCs w:val="24"/>
          <w:lang w:val="mn-MN"/>
        </w:rPr>
        <w:t>тогтоосон байдал</w:t>
      </w:r>
      <w:r w:rsidR="007100E3" w:rsidRPr="00642382">
        <w:rPr>
          <w:rFonts w:ascii="Arial" w:hAnsi="Arial" w:cs="Arial"/>
          <w:sz w:val="24"/>
          <w:szCs w:val="24"/>
        </w:rPr>
        <w:t xml:space="preserve"> </w:t>
      </w:r>
    </w:p>
    <w:p w14:paraId="4B056D07" w14:textId="77777777" w:rsidR="00825290" w:rsidRPr="00642382" w:rsidRDefault="00825290" w:rsidP="0057601D">
      <w:pPr>
        <w:contextualSpacing/>
        <w:rPr>
          <w:rFonts w:ascii="Arial" w:hAnsi="Arial" w:cs="Arial"/>
          <w:sz w:val="24"/>
          <w:szCs w:val="24"/>
          <w:lang w:val="mn-MN"/>
        </w:rPr>
      </w:pPr>
    </w:p>
    <w:p w14:paraId="2A348EF8" w14:textId="77777777" w:rsidR="00D10874" w:rsidRPr="00642382" w:rsidRDefault="00D10874" w:rsidP="0057601D">
      <w:pPr>
        <w:contextualSpacing/>
        <w:rPr>
          <w:rFonts w:ascii="Arial" w:hAnsi="Arial" w:cs="Arial"/>
          <w:sz w:val="24"/>
          <w:szCs w:val="24"/>
          <w:lang w:val="mn-MN"/>
        </w:rPr>
      </w:pPr>
      <w:r w:rsidRPr="00642382">
        <w:rPr>
          <w:rFonts w:ascii="Arial" w:hAnsi="Arial" w:cs="Arial"/>
          <w:sz w:val="24"/>
          <w:szCs w:val="24"/>
          <w:lang w:val="mn-MN"/>
        </w:rPr>
        <w:t>Дөрөв.</w:t>
      </w:r>
      <w:r w:rsidR="00B122B4" w:rsidRPr="00642382">
        <w:rPr>
          <w:rFonts w:ascii="Arial" w:hAnsi="Arial" w:cs="Arial"/>
          <w:sz w:val="24"/>
          <w:szCs w:val="24"/>
          <w:lang w:val="mn-MN"/>
        </w:rPr>
        <w:t>Ш</w:t>
      </w:r>
      <w:r w:rsidRPr="00642382">
        <w:rPr>
          <w:rFonts w:ascii="Arial" w:hAnsi="Arial" w:cs="Arial"/>
          <w:sz w:val="24"/>
          <w:szCs w:val="24"/>
          <w:lang w:val="mn-MN"/>
        </w:rPr>
        <w:t>алгуур үзүүлэлтэд тохирох шалгах хэрэгслийн дагуу хуулийн төслийн үр нөлөөг үнэлсэн байдал</w:t>
      </w:r>
    </w:p>
    <w:p w14:paraId="3D5D8960" w14:textId="77777777" w:rsidR="00825290" w:rsidRPr="00642382" w:rsidRDefault="00825290" w:rsidP="0057601D">
      <w:pPr>
        <w:contextualSpacing/>
        <w:rPr>
          <w:rFonts w:ascii="Arial" w:hAnsi="Arial" w:cs="Arial"/>
          <w:sz w:val="24"/>
          <w:szCs w:val="24"/>
        </w:rPr>
      </w:pPr>
    </w:p>
    <w:p w14:paraId="486BF414" w14:textId="77777777" w:rsidR="00B00199" w:rsidRPr="00642382" w:rsidRDefault="00B00199" w:rsidP="0057601D">
      <w:pPr>
        <w:pStyle w:val="ListParagraph"/>
        <w:numPr>
          <w:ilvl w:val="0"/>
          <w:numId w:val="21"/>
        </w:numPr>
        <w:tabs>
          <w:tab w:val="left" w:pos="1134"/>
        </w:tabs>
        <w:spacing w:line="240" w:lineRule="auto"/>
        <w:jc w:val="both"/>
        <w:rPr>
          <w:rFonts w:ascii="Arial" w:hAnsi="Arial" w:cs="Arial"/>
          <w:sz w:val="24"/>
          <w:szCs w:val="24"/>
          <w:lang w:val="mn-MN"/>
        </w:rPr>
      </w:pPr>
      <w:r w:rsidRPr="00642382">
        <w:rPr>
          <w:rFonts w:ascii="Arial" w:hAnsi="Arial" w:cs="Arial"/>
          <w:sz w:val="24"/>
          <w:szCs w:val="24"/>
          <w:lang w:val="mn-MN"/>
        </w:rPr>
        <w:t xml:space="preserve">Зорилгод хүрэх байдал </w:t>
      </w:r>
    </w:p>
    <w:p w14:paraId="707F72B0" w14:textId="77777777" w:rsidR="00B00199" w:rsidRPr="00642382" w:rsidRDefault="00B00199" w:rsidP="0057601D">
      <w:pPr>
        <w:pStyle w:val="ListParagraph"/>
        <w:numPr>
          <w:ilvl w:val="0"/>
          <w:numId w:val="21"/>
        </w:numPr>
        <w:tabs>
          <w:tab w:val="left" w:pos="1134"/>
        </w:tabs>
        <w:spacing w:line="240" w:lineRule="auto"/>
        <w:jc w:val="both"/>
        <w:rPr>
          <w:rFonts w:ascii="Arial" w:hAnsi="Arial" w:cs="Arial"/>
          <w:sz w:val="24"/>
          <w:szCs w:val="24"/>
          <w:lang w:val="mn-MN"/>
        </w:rPr>
      </w:pPr>
      <w:r w:rsidRPr="00642382">
        <w:rPr>
          <w:rFonts w:ascii="Arial" w:hAnsi="Arial" w:cs="Arial"/>
          <w:sz w:val="24"/>
          <w:szCs w:val="24"/>
          <w:lang w:val="mn-MN"/>
        </w:rPr>
        <w:t>Практикт хэрэгжих боломж</w:t>
      </w:r>
    </w:p>
    <w:p w14:paraId="645FB874" w14:textId="77777777" w:rsidR="00B00199" w:rsidRPr="00642382" w:rsidRDefault="00B00199" w:rsidP="0057601D">
      <w:pPr>
        <w:pStyle w:val="ListParagraph"/>
        <w:numPr>
          <w:ilvl w:val="0"/>
          <w:numId w:val="21"/>
        </w:numPr>
        <w:tabs>
          <w:tab w:val="left" w:pos="1134"/>
        </w:tabs>
        <w:spacing w:line="240" w:lineRule="auto"/>
        <w:jc w:val="both"/>
        <w:rPr>
          <w:rFonts w:ascii="Arial" w:hAnsi="Arial" w:cs="Arial"/>
          <w:sz w:val="24"/>
          <w:szCs w:val="24"/>
          <w:lang w:val="mn-MN"/>
        </w:rPr>
      </w:pPr>
      <w:r w:rsidRPr="00642382">
        <w:rPr>
          <w:rFonts w:ascii="Arial" w:hAnsi="Arial" w:cs="Arial"/>
          <w:sz w:val="24"/>
          <w:szCs w:val="24"/>
          <w:lang w:val="mn-MN"/>
        </w:rPr>
        <w:t xml:space="preserve">Ойлгомжтой байдал </w:t>
      </w:r>
    </w:p>
    <w:p w14:paraId="47343758" w14:textId="77777777" w:rsidR="00B00199" w:rsidRPr="00642382" w:rsidRDefault="00B00199" w:rsidP="0057601D">
      <w:pPr>
        <w:pStyle w:val="ListParagraph"/>
        <w:numPr>
          <w:ilvl w:val="0"/>
          <w:numId w:val="21"/>
        </w:numPr>
        <w:tabs>
          <w:tab w:val="left" w:pos="1134"/>
        </w:tabs>
        <w:spacing w:line="240" w:lineRule="auto"/>
        <w:jc w:val="both"/>
        <w:rPr>
          <w:rFonts w:ascii="Arial" w:hAnsi="Arial" w:cs="Arial"/>
          <w:sz w:val="24"/>
          <w:szCs w:val="24"/>
          <w:lang w:val="mn-MN"/>
        </w:rPr>
      </w:pPr>
      <w:r w:rsidRPr="00642382">
        <w:rPr>
          <w:rFonts w:ascii="Arial" w:hAnsi="Arial" w:cs="Arial"/>
          <w:sz w:val="24"/>
          <w:szCs w:val="24"/>
          <w:lang w:val="mn-MN"/>
        </w:rPr>
        <w:t xml:space="preserve">Зардал </w:t>
      </w:r>
      <w:r w:rsidRPr="00642382">
        <w:rPr>
          <w:rFonts w:ascii="Arial" w:hAnsi="Arial" w:cs="Arial"/>
          <w:sz w:val="24"/>
          <w:szCs w:val="24"/>
          <w:lang w:val="mn-MN"/>
        </w:rPr>
        <w:tab/>
      </w:r>
      <w:r w:rsidRPr="00642382">
        <w:rPr>
          <w:rFonts w:ascii="Arial" w:hAnsi="Arial" w:cs="Arial"/>
          <w:sz w:val="24"/>
          <w:szCs w:val="24"/>
          <w:lang w:val="mn-MN"/>
        </w:rPr>
        <w:tab/>
      </w:r>
      <w:r w:rsidRPr="00642382">
        <w:rPr>
          <w:rFonts w:ascii="Arial" w:hAnsi="Arial" w:cs="Arial"/>
          <w:sz w:val="24"/>
          <w:szCs w:val="24"/>
          <w:lang w:val="mn-MN"/>
        </w:rPr>
        <w:tab/>
      </w:r>
      <w:r w:rsidRPr="00642382">
        <w:rPr>
          <w:rFonts w:ascii="Arial" w:hAnsi="Arial" w:cs="Arial"/>
          <w:sz w:val="24"/>
          <w:szCs w:val="24"/>
          <w:lang w:val="mn-MN"/>
        </w:rPr>
        <w:tab/>
      </w:r>
      <w:r w:rsidRPr="00642382">
        <w:rPr>
          <w:rFonts w:ascii="Arial" w:hAnsi="Arial" w:cs="Arial"/>
          <w:sz w:val="24"/>
          <w:szCs w:val="24"/>
          <w:lang w:val="mn-MN"/>
        </w:rPr>
        <w:tab/>
        <w:t xml:space="preserve"> </w:t>
      </w:r>
    </w:p>
    <w:p w14:paraId="393C18D0" w14:textId="77777777" w:rsidR="00D10874" w:rsidRPr="00642382" w:rsidRDefault="00D10874" w:rsidP="0057601D">
      <w:pPr>
        <w:contextualSpacing/>
        <w:rPr>
          <w:rFonts w:ascii="Arial" w:hAnsi="Arial" w:cs="Arial"/>
          <w:sz w:val="24"/>
          <w:szCs w:val="24"/>
          <w:lang w:val="mn-MN"/>
        </w:rPr>
      </w:pPr>
      <w:r w:rsidRPr="00642382">
        <w:rPr>
          <w:rFonts w:ascii="Arial" w:hAnsi="Arial" w:cs="Arial"/>
          <w:sz w:val="24"/>
          <w:szCs w:val="24"/>
          <w:lang w:val="mn-MN"/>
        </w:rPr>
        <w:t>Тав.Үр дүнг үнэлж, зөвлөмж өгсөн байдал</w:t>
      </w:r>
    </w:p>
    <w:p w14:paraId="5190C857" w14:textId="77777777" w:rsidR="00397FF7" w:rsidRDefault="00B00199" w:rsidP="0057601D">
      <w:pPr>
        <w:pStyle w:val="NormalWeb"/>
        <w:contextualSpacing/>
        <w:jc w:val="center"/>
        <w:rPr>
          <w:rFonts w:ascii="Arial" w:hAnsi="Arial" w:cs="Arial"/>
          <w:b/>
          <w:lang w:val="mn-MN"/>
        </w:rPr>
      </w:pPr>
      <w:r w:rsidRPr="00204DFA">
        <w:rPr>
          <w:rFonts w:ascii="Arial" w:hAnsi="Arial" w:cs="Arial"/>
          <w:b/>
          <w:lang w:val="mn-MN"/>
        </w:rPr>
        <w:t>НЭГ. ЕРӨНХИЙ ЗҮЙЛ</w:t>
      </w:r>
    </w:p>
    <w:p w14:paraId="3A629735" w14:textId="77777777" w:rsidR="00642382" w:rsidRPr="00204DFA" w:rsidRDefault="00642382" w:rsidP="0057601D">
      <w:pPr>
        <w:pStyle w:val="NormalWeb"/>
        <w:contextualSpacing/>
        <w:jc w:val="center"/>
        <w:rPr>
          <w:rFonts w:ascii="Arial" w:hAnsi="Arial" w:cs="Arial"/>
          <w:b/>
          <w:lang w:val="mn-MN"/>
        </w:rPr>
      </w:pPr>
    </w:p>
    <w:p w14:paraId="734FB1C7" w14:textId="77777777" w:rsidR="005D0994" w:rsidRPr="00204DFA" w:rsidRDefault="005D0994" w:rsidP="0057601D">
      <w:pPr>
        <w:pStyle w:val="NormalWeb"/>
        <w:ind w:firstLine="540"/>
        <w:contextualSpacing/>
        <w:jc w:val="both"/>
        <w:rPr>
          <w:rFonts w:ascii="Arial" w:hAnsi="Arial" w:cs="Arial"/>
          <w:lang w:val="mn-MN"/>
        </w:rPr>
      </w:pPr>
      <w:r w:rsidRPr="00204DFA">
        <w:rPr>
          <w:rFonts w:ascii="Arial" w:hAnsi="Arial" w:cs="Arial"/>
          <w:lang w:val="mn-MN"/>
        </w:rPr>
        <w:t>“Нийгмийн даатгалын ерөнхий хуулийн төсөл нь Хууль тогтоомжийн тухай хуу</w:t>
      </w:r>
      <w:r w:rsidR="003B7D8C" w:rsidRPr="00204DFA">
        <w:rPr>
          <w:rFonts w:ascii="Arial" w:hAnsi="Arial" w:cs="Arial"/>
          <w:lang w:val="mn-MN"/>
        </w:rPr>
        <w:t>лийн 22 дугаар зүйлийн 22.1.3-т</w:t>
      </w:r>
      <w:r w:rsidRPr="00204DFA">
        <w:rPr>
          <w:rFonts w:ascii="Arial" w:hAnsi="Arial" w:cs="Arial"/>
          <w:lang w:val="mn-MN"/>
        </w:rPr>
        <w:t xml:space="preserve"> заасан хуулийн төслийн шинэчилсэн найруулгын төрлөөр боловсруул</w:t>
      </w:r>
      <w:r w:rsidR="00CF6B0A" w:rsidRPr="00204DFA">
        <w:rPr>
          <w:rFonts w:ascii="Arial" w:hAnsi="Arial" w:cs="Arial"/>
          <w:lang w:val="mn-MN"/>
        </w:rPr>
        <w:t>агдсан</w:t>
      </w:r>
      <w:r w:rsidR="007100E3" w:rsidRPr="00204DFA">
        <w:rPr>
          <w:rFonts w:ascii="Arial" w:hAnsi="Arial" w:cs="Arial"/>
          <w:lang w:val="mn-MN"/>
        </w:rPr>
        <w:t xml:space="preserve"> </w:t>
      </w:r>
      <w:r w:rsidR="00CF6B0A" w:rsidRPr="00204DFA">
        <w:rPr>
          <w:rFonts w:ascii="Arial" w:hAnsi="Arial" w:cs="Arial"/>
          <w:lang w:val="mn-MN"/>
        </w:rPr>
        <w:t>бөгөөд</w:t>
      </w:r>
      <w:r w:rsidR="007100E3" w:rsidRPr="00204DFA">
        <w:rPr>
          <w:rFonts w:ascii="Arial" w:hAnsi="Arial" w:cs="Arial"/>
          <w:lang w:val="mn-MN"/>
        </w:rPr>
        <w:t xml:space="preserve"> </w:t>
      </w:r>
      <w:r w:rsidR="001D7448" w:rsidRPr="00204DFA">
        <w:rPr>
          <w:rFonts w:ascii="Arial" w:hAnsi="Arial" w:cs="Arial"/>
          <w:lang w:val="mn-MN"/>
        </w:rPr>
        <w:t xml:space="preserve">мөн </w:t>
      </w:r>
      <w:r w:rsidRPr="00204DFA">
        <w:rPr>
          <w:rFonts w:ascii="Arial" w:hAnsi="Arial" w:cs="Arial"/>
          <w:lang w:val="mn-MN"/>
        </w:rPr>
        <w:t xml:space="preserve">хуулийн 17 дугаар зүйлд заасны дагуу </w:t>
      </w:r>
      <w:r w:rsidR="00264EC1" w:rsidRPr="00204DFA">
        <w:rPr>
          <w:rFonts w:ascii="Arial" w:hAnsi="Arial" w:cs="Arial"/>
          <w:lang w:val="mn-MN"/>
        </w:rPr>
        <w:t xml:space="preserve">хуулийн төсөлд </w:t>
      </w:r>
      <w:r w:rsidRPr="00204DFA">
        <w:rPr>
          <w:rFonts w:ascii="Arial" w:hAnsi="Arial" w:cs="Arial"/>
          <w:lang w:val="mn-MN"/>
        </w:rPr>
        <w:t xml:space="preserve">дүн шинжилгээ хийх, үр нөлөөг тооцож, </w:t>
      </w:r>
      <w:r w:rsidR="00CF6B0A" w:rsidRPr="00204DFA">
        <w:rPr>
          <w:rFonts w:ascii="Arial" w:hAnsi="Arial" w:cs="Arial"/>
          <w:lang w:val="mn-MN"/>
        </w:rPr>
        <w:t xml:space="preserve">давхардал, хийдэл, зөрчлийг арилгах, </w:t>
      </w:r>
      <w:r w:rsidRPr="00204DFA">
        <w:rPr>
          <w:rFonts w:ascii="Arial" w:hAnsi="Arial" w:cs="Arial"/>
          <w:lang w:val="mn-MN"/>
        </w:rPr>
        <w:t>хуулийн зүйл заалтыг ойлгомж</w:t>
      </w:r>
      <w:r w:rsidR="00A4544E" w:rsidRPr="00204DFA">
        <w:rPr>
          <w:rFonts w:ascii="Arial" w:hAnsi="Arial" w:cs="Arial"/>
          <w:lang w:val="mn-MN"/>
        </w:rPr>
        <w:t>т</w:t>
      </w:r>
      <w:r w:rsidRPr="00204DFA">
        <w:rPr>
          <w:rFonts w:ascii="Arial" w:hAnsi="Arial" w:cs="Arial"/>
          <w:lang w:val="mn-MN"/>
        </w:rPr>
        <w:t>ой</w:t>
      </w:r>
      <w:r w:rsidR="003B7D8C" w:rsidRPr="00204DFA">
        <w:rPr>
          <w:rFonts w:ascii="Arial" w:hAnsi="Arial" w:cs="Arial"/>
          <w:lang w:val="mn-MN"/>
        </w:rPr>
        <w:t xml:space="preserve">, хэрэгжих боломжтой </w:t>
      </w:r>
      <w:r w:rsidRPr="00204DFA">
        <w:rPr>
          <w:rFonts w:ascii="Arial" w:hAnsi="Arial" w:cs="Arial"/>
          <w:lang w:val="mn-MN"/>
        </w:rPr>
        <w:t>байдлаар боловсруулах</w:t>
      </w:r>
      <w:r w:rsidR="00CF6B0A" w:rsidRPr="00204DFA">
        <w:rPr>
          <w:rFonts w:ascii="Arial" w:hAnsi="Arial" w:cs="Arial"/>
          <w:lang w:val="mn-MN"/>
        </w:rPr>
        <w:t xml:space="preserve"> </w:t>
      </w:r>
      <w:r w:rsidRPr="00204DFA">
        <w:rPr>
          <w:rFonts w:ascii="Arial" w:hAnsi="Arial" w:cs="Arial"/>
          <w:lang w:val="mn-MN"/>
        </w:rPr>
        <w:t xml:space="preserve">зорилгоор </w:t>
      </w:r>
      <w:r w:rsidR="00922D23" w:rsidRPr="00204DFA">
        <w:rPr>
          <w:rFonts w:ascii="Arial" w:hAnsi="Arial" w:cs="Arial"/>
          <w:lang w:val="mn-MN"/>
        </w:rPr>
        <w:t>хуулийн төслийн үр нөлөөг үнэлэх судалгааг</w:t>
      </w:r>
      <w:r w:rsidR="00534ADA" w:rsidRPr="00204DFA">
        <w:rPr>
          <w:rFonts w:ascii="Arial" w:hAnsi="Arial" w:cs="Arial"/>
          <w:lang w:val="mn-MN"/>
        </w:rPr>
        <w:t xml:space="preserve"> хийж </w:t>
      </w:r>
      <w:r w:rsidRPr="00204DFA">
        <w:rPr>
          <w:rFonts w:ascii="Arial" w:hAnsi="Arial" w:cs="Arial"/>
          <w:lang w:val="mn-MN"/>
        </w:rPr>
        <w:t>гүйцэтгэлээ.</w:t>
      </w:r>
    </w:p>
    <w:p w14:paraId="53642437" w14:textId="77777777" w:rsidR="005D0994" w:rsidRPr="00204DFA" w:rsidRDefault="00534ADA" w:rsidP="0057601D">
      <w:pPr>
        <w:ind w:firstLine="54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w:t>
      </w:r>
      <w:r w:rsidR="005D0994" w:rsidRPr="00204DFA">
        <w:rPr>
          <w:rFonts w:ascii="Arial" w:hAnsi="Arial" w:cs="Arial"/>
          <w:sz w:val="24"/>
          <w:szCs w:val="24"/>
          <w:lang w:val="mn-MN"/>
        </w:rPr>
        <w:t xml:space="preserve">үр нөлөөг үнэлэх </w:t>
      </w:r>
      <w:r w:rsidRPr="00204DFA">
        <w:rPr>
          <w:rFonts w:ascii="Arial" w:hAnsi="Arial" w:cs="Arial"/>
          <w:sz w:val="24"/>
          <w:szCs w:val="24"/>
          <w:lang w:val="mn-MN"/>
        </w:rPr>
        <w:t>судалгааг</w:t>
      </w:r>
      <w:r w:rsidR="007100E3" w:rsidRPr="00204DFA">
        <w:rPr>
          <w:rFonts w:ascii="Arial" w:hAnsi="Arial" w:cs="Arial"/>
          <w:sz w:val="24"/>
          <w:szCs w:val="24"/>
          <w:lang w:val="mn-MN"/>
        </w:rPr>
        <w:t xml:space="preserve"> </w:t>
      </w:r>
      <w:r w:rsidR="005D0994" w:rsidRPr="00204DFA">
        <w:rPr>
          <w:rFonts w:ascii="Arial" w:hAnsi="Arial" w:cs="Arial"/>
          <w:sz w:val="24"/>
          <w:szCs w:val="24"/>
          <w:lang w:val="mn-MN"/>
        </w:rPr>
        <w:t>Засгийн газрын 2016 оны 59 дүгээр тогтоо</w:t>
      </w:r>
      <w:r w:rsidR="0029236E" w:rsidRPr="00204DFA">
        <w:rPr>
          <w:rFonts w:ascii="Arial" w:hAnsi="Arial" w:cs="Arial"/>
          <w:sz w:val="24"/>
          <w:szCs w:val="24"/>
          <w:lang w:val="mn-MN"/>
        </w:rPr>
        <w:t>лын 3 дугаар хавсралтаар батал</w:t>
      </w:r>
      <w:r w:rsidR="005D0994" w:rsidRPr="00204DFA">
        <w:rPr>
          <w:rFonts w:ascii="Arial" w:hAnsi="Arial" w:cs="Arial"/>
          <w:sz w:val="24"/>
          <w:szCs w:val="24"/>
          <w:lang w:val="mn-MN"/>
        </w:rPr>
        <w:t>сан “Хуулийн төслийн үр нөлөө тооцох аргачлал”</w:t>
      </w:r>
      <w:r w:rsidR="005D0994" w:rsidRPr="00204DFA">
        <w:rPr>
          <w:rFonts w:ascii="Arial" w:hAnsi="Arial" w:cs="Arial"/>
          <w:sz w:val="24"/>
          <w:szCs w:val="24"/>
          <w:vertAlign w:val="superscript"/>
          <w:lang w:val="mn-MN"/>
        </w:rPr>
        <w:footnoteReference w:id="1"/>
      </w:r>
      <w:r w:rsidR="005D0994" w:rsidRPr="00204DFA">
        <w:rPr>
          <w:rFonts w:ascii="Arial" w:hAnsi="Arial" w:cs="Arial"/>
          <w:sz w:val="24"/>
          <w:szCs w:val="24"/>
          <w:lang w:val="mn-MN"/>
        </w:rPr>
        <w:t>-</w:t>
      </w:r>
      <w:r w:rsidR="005D0994" w:rsidRPr="00204DFA">
        <w:rPr>
          <w:rFonts w:ascii="Arial" w:hAnsi="Arial" w:cs="Arial"/>
          <w:sz w:val="24"/>
          <w:szCs w:val="24"/>
          <w:u w:val="wave"/>
          <w:lang w:val="mn-MN"/>
        </w:rPr>
        <w:t>д</w:t>
      </w:r>
      <w:r w:rsidR="007100E3" w:rsidRPr="00204DFA">
        <w:rPr>
          <w:rFonts w:ascii="Arial" w:hAnsi="Arial" w:cs="Arial"/>
          <w:sz w:val="24"/>
          <w:szCs w:val="24"/>
          <w:lang w:val="mn-MN"/>
        </w:rPr>
        <w:t xml:space="preserve"> </w:t>
      </w:r>
      <w:r w:rsidR="005D0994" w:rsidRPr="00204DFA">
        <w:rPr>
          <w:rFonts w:ascii="Arial" w:hAnsi="Arial" w:cs="Arial"/>
          <w:sz w:val="24"/>
          <w:szCs w:val="24"/>
          <w:lang w:val="mn-MN"/>
        </w:rPr>
        <w:t>заасны дагуу дараах үе шаттайгаар хийлээ.</w:t>
      </w:r>
    </w:p>
    <w:p w14:paraId="43CE34D0" w14:textId="77777777" w:rsidR="005D0994" w:rsidRPr="00204DFA" w:rsidRDefault="005D0994" w:rsidP="0057601D">
      <w:pPr>
        <w:ind w:firstLine="540"/>
        <w:contextualSpacing/>
        <w:jc w:val="both"/>
        <w:rPr>
          <w:rFonts w:ascii="Arial" w:hAnsi="Arial" w:cs="Arial"/>
          <w:sz w:val="24"/>
          <w:szCs w:val="24"/>
          <w:lang w:val="mn-MN"/>
        </w:rPr>
      </w:pPr>
    </w:p>
    <w:p w14:paraId="58CCD971" w14:textId="77777777" w:rsidR="005D0994" w:rsidRPr="00204DFA" w:rsidRDefault="005D0994" w:rsidP="0057601D">
      <w:pPr>
        <w:numPr>
          <w:ilvl w:val="0"/>
          <w:numId w:val="1"/>
        </w:numPr>
        <w:contextualSpacing/>
        <w:jc w:val="both"/>
        <w:rPr>
          <w:rFonts w:ascii="Arial" w:hAnsi="Arial" w:cs="Arial"/>
          <w:sz w:val="24"/>
          <w:szCs w:val="24"/>
          <w:lang w:val="mn-MN"/>
        </w:rPr>
      </w:pPr>
      <w:r w:rsidRPr="00204DFA">
        <w:rPr>
          <w:rFonts w:ascii="Arial" w:hAnsi="Arial" w:cs="Arial"/>
          <w:sz w:val="24"/>
          <w:szCs w:val="24"/>
          <w:lang w:val="mn-MN"/>
        </w:rPr>
        <w:t>Шалгуур үзүүлэлтийг сонгох</w:t>
      </w:r>
    </w:p>
    <w:p w14:paraId="45BEA1A3" w14:textId="77777777" w:rsidR="005D0994" w:rsidRPr="00204DFA" w:rsidRDefault="005D0994" w:rsidP="0057601D">
      <w:pPr>
        <w:numPr>
          <w:ilvl w:val="0"/>
          <w:numId w:val="1"/>
        </w:numPr>
        <w:contextualSpacing/>
        <w:jc w:val="both"/>
        <w:rPr>
          <w:rFonts w:ascii="Arial" w:hAnsi="Arial" w:cs="Arial"/>
          <w:sz w:val="24"/>
          <w:szCs w:val="24"/>
          <w:lang w:val="mn-MN"/>
        </w:rPr>
      </w:pPr>
      <w:r w:rsidRPr="00204DFA">
        <w:rPr>
          <w:rFonts w:ascii="Arial" w:hAnsi="Arial" w:cs="Arial"/>
          <w:sz w:val="24"/>
          <w:szCs w:val="24"/>
          <w:lang w:val="mn-MN"/>
        </w:rPr>
        <w:t>Хуулийн төслөөс үр нөлөө тооцох хэсгээ тогтоох</w:t>
      </w:r>
    </w:p>
    <w:p w14:paraId="3D4BBF09" w14:textId="77777777" w:rsidR="005D0994" w:rsidRPr="00204DFA" w:rsidRDefault="00B122B4" w:rsidP="0057601D">
      <w:pPr>
        <w:numPr>
          <w:ilvl w:val="0"/>
          <w:numId w:val="1"/>
        </w:numPr>
        <w:contextualSpacing/>
        <w:jc w:val="both"/>
        <w:rPr>
          <w:rFonts w:ascii="Arial" w:hAnsi="Arial" w:cs="Arial"/>
          <w:sz w:val="24"/>
          <w:szCs w:val="24"/>
          <w:lang w:val="mn-MN"/>
        </w:rPr>
      </w:pPr>
      <w:r w:rsidRPr="00204DFA">
        <w:rPr>
          <w:rFonts w:ascii="Arial" w:hAnsi="Arial" w:cs="Arial"/>
          <w:sz w:val="24"/>
          <w:szCs w:val="24"/>
          <w:lang w:val="mn-MN"/>
        </w:rPr>
        <w:t>Ш</w:t>
      </w:r>
      <w:r w:rsidR="005D0994" w:rsidRPr="00204DFA">
        <w:rPr>
          <w:rFonts w:ascii="Arial" w:hAnsi="Arial" w:cs="Arial"/>
          <w:sz w:val="24"/>
          <w:szCs w:val="24"/>
          <w:lang w:val="mn-MN"/>
        </w:rPr>
        <w:t>алгуур үзүүлэлтэд тохирох шалгах хэрэгслийн дагуу үр нөлөөг тооцох</w:t>
      </w:r>
    </w:p>
    <w:p w14:paraId="1DEC876D" w14:textId="77777777" w:rsidR="005D0994" w:rsidRPr="00204DFA" w:rsidRDefault="005D0994" w:rsidP="0057601D">
      <w:pPr>
        <w:numPr>
          <w:ilvl w:val="0"/>
          <w:numId w:val="1"/>
        </w:numPr>
        <w:contextualSpacing/>
        <w:jc w:val="both"/>
        <w:rPr>
          <w:rFonts w:ascii="Arial" w:hAnsi="Arial" w:cs="Arial"/>
          <w:sz w:val="24"/>
          <w:szCs w:val="24"/>
          <w:lang w:val="mn-MN"/>
        </w:rPr>
      </w:pPr>
      <w:r w:rsidRPr="00204DFA">
        <w:rPr>
          <w:rFonts w:ascii="Arial" w:hAnsi="Arial" w:cs="Arial"/>
          <w:sz w:val="24"/>
          <w:szCs w:val="24"/>
          <w:lang w:val="mn-MN"/>
        </w:rPr>
        <w:t>Үр дүнг үнэлэх, зөвлөмж өгөх.</w:t>
      </w:r>
      <w:r w:rsidR="007100E3" w:rsidRPr="00204DFA">
        <w:rPr>
          <w:rFonts w:ascii="Arial" w:hAnsi="Arial" w:cs="Arial"/>
          <w:sz w:val="24"/>
          <w:szCs w:val="24"/>
          <w:lang w:val="mn-MN"/>
        </w:rPr>
        <w:t xml:space="preserve"> </w:t>
      </w:r>
      <w:r w:rsidRPr="00204DFA">
        <w:rPr>
          <w:rFonts w:ascii="Arial" w:hAnsi="Arial" w:cs="Arial"/>
          <w:sz w:val="24"/>
          <w:szCs w:val="24"/>
          <w:lang w:val="mn-MN"/>
        </w:rPr>
        <w:t xml:space="preserve"> </w:t>
      </w:r>
    </w:p>
    <w:p w14:paraId="16141B32" w14:textId="77777777" w:rsidR="00E22214" w:rsidRPr="00204DFA" w:rsidRDefault="00B00199" w:rsidP="0057601D">
      <w:pPr>
        <w:pStyle w:val="NormalWeb"/>
        <w:contextualSpacing/>
        <w:jc w:val="center"/>
        <w:rPr>
          <w:rFonts w:ascii="Arial" w:hAnsi="Arial" w:cs="Arial"/>
          <w:b/>
          <w:lang w:val="mn-MN"/>
        </w:rPr>
      </w:pPr>
      <w:r w:rsidRPr="00204DFA">
        <w:rPr>
          <w:rFonts w:ascii="Arial" w:hAnsi="Arial" w:cs="Arial"/>
          <w:b/>
          <w:lang w:val="mn-MN"/>
        </w:rPr>
        <w:t>ХОЁР. ХУУЛИЙН ТӨСЛИЙН ҮР НӨЛӨӨГ</w:t>
      </w:r>
      <w:r w:rsidR="007100E3" w:rsidRPr="00204DFA">
        <w:rPr>
          <w:rFonts w:ascii="Arial" w:hAnsi="Arial" w:cs="Arial"/>
          <w:b/>
          <w:lang w:val="mn-MN"/>
        </w:rPr>
        <w:t xml:space="preserve"> </w:t>
      </w:r>
      <w:r w:rsidRPr="00204DFA">
        <w:rPr>
          <w:rFonts w:ascii="Arial" w:hAnsi="Arial" w:cs="Arial"/>
          <w:b/>
          <w:lang w:val="mn-MN"/>
        </w:rPr>
        <w:t>ҮНЭЛЭХ</w:t>
      </w:r>
      <w:r w:rsidR="007100E3" w:rsidRPr="00204DFA">
        <w:rPr>
          <w:rFonts w:ascii="Arial" w:hAnsi="Arial" w:cs="Arial"/>
          <w:b/>
          <w:lang w:val="mn-MN"/>
        </w:rPr>
        <w:t xml:space="preserve"> </w:t>
      </w:r>
      <w:r w:rsidRPr="00204DFA">
        <w:rPr>
          <w:rFonts w:ascii="Arial" w:hAnsi="Arial" w:cs="Arial"/>
          <w:b/>
          <w:lang w:val="mn-MN"/>
        </w:rPr>
        <w:t>ШАЛГУУР ҮЗҮҮЛЭЛТ</w:t>
      </w:r>
    </w:p>
    <w:p w14:paraId="1C64024A" w14:textId="77777777" w:rsidR="00064C60" w:rsidRPr="00204DFA" w:rsidRDefault="00064C60"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Үнэлгээний </w:t>
      </w:r>
      <w:r w:rsidR="00534ADA" w:rsidRPr="00204DFA">
        <w:rPr>
          <w:rFonts w:ascii="Arial" w:hAnsi="Arial" w:cs="Arial"/>
          <w:sz w:val="24"/>
          <w:szCs w:val="24"/>
          <w:lang w:val="mn-MN"/>
        </w:rPr>
        <w:t xml:space="preserve">судалгааг </w:t>
      </w:r>
      <w:r w:rsidRPr="00204DFA">
        <w:rPr>
          <w:rFonts w:ascii="Arial" w:hAnsi="Arial" w:cs="Arial"/>
          <w:sz w:val="24"/>
          <w:szCs w:val="24"/>
          <w:lang w:val="mn-MN"/>
        </w:rPr>
        <w:t>хийж гүйцэтгэхдээ хуулийн төслийн зорилго, хамрах хүрээ, зохицуулах асууд</w:t>
      </w:r>
      <w:r w:rsidR="00B13725" w:rsidRPr="00204DFA">
        <w:rPr>
          <w:rFonts w:ascii="Arial" w:hAnsi="Arial" w:cs="Arial"/>
          <w:sz w:val="24"/>
          <w:szCs w:val="24"/>
          <w:lang w:val="mn-MN"/>
        </w:rPr>
        <w:t>лууд</w:t>
      </w:r>
      <w:r w:rsidRPr="00204DFA">
        <w:rPr>
          <w:rFonts w:ascii="Arial" w:hAnsi="Arial" w:cs="Arial"/>
          <w:sz w:val="24"/>
          <w:szCs w:val="24"/>
          <w:lang w:val="mn-MN"/>
        </w:rPr>
        <w:t xml:space="preserve">тай уялдуулан, аргачлалд заасны дагуу </w:t>
      </w:r>
      <w:r w:rsidR="00534ADA" w:rsidRPr="00204DFA">
        <w:rPr>
          <w:rFonts w:ascii="Arial" w:hAnsi="Arial" w:cs="Arial"/>
          <w:sz w:val="24"/>
          <w:szCs w:val="24"/>
          <w:lang w:val="mn-MN"/>
        </w:rPr>
        <w:t xml:space="preserve">дараах </w:t>
      </w:r>
      <w:r w:rsidRPr="00204DFA">
        <w:rPr>
          <w:rFonts w:ascii="Arial" w:hAnsi="Arial" w:cs="Arial"/>
          <w:sz w:val="24"/>
          <w:szCs w:val="24"/>
          <w:lang w:val="mn-MN"/>
        </w:rPr>
        <w:t>5 шалгуур үзүүлэлтийг сонголоо. Үүнд:</w:t>
      </w:r>
    </w:p>
    <w:p w14:paraId="43B8A268" w14:textId="77777777" w:rsidR="00064C60" w:rsidRPr="00204DFA" w:rsidRDefault="00064C60" w:rsidP="0057601D">
      <w:pPr>
        <w:ind w:firstLine="540"/>
        <w:contextualSpacing/>
        <w:jc w:val="both"/>
        <w:rPr>
          <w:rFonts w:ascii="Arial" w:hAnsi="Arial" w:cs="Arial"/>
          <w:sz w:val="24"/>
          <w:szCs w:val="24"/>
          <w:lang w:val="mn-MN"/>
        </w:rPr>
      </w:pPr>
    </w:p>
    <w:p w14:paraId="1D3B3B3D" w14:textId="77777777" w:rsidR="00064C60" w:rsidRPr="00204DFA" w:rsidRDefault="00064C60" w:rsidP="0057601D">
      <w:pPr>
        <w:numPr>
          <w:ilvl w:val="0"/>
          <w:numId w:val="2"/>
        </w:numPr>
        <w:tabs>
          <w:tab w:val="left" w:pos="1134"/>
        </w:tabs>
        <w:ind w:firstLine="709"/>
        <w:contextualSpacing/>
        <w:jc w:val="both"/>
        <w:rPr>
          <w:rFonts w:ascii="Arial" w:hAnsi="Arial" w:cs="Arial"/>
          <w:sz w:val="24"/>
          <w:szCs w:val="24"/>
          <w:lang w:val="mn-MN"/>
        </w:rPr>
      </w:pPr>
      <w:r w:rsidRPr="00204DFA">
        <w:rPr>
          <w:rFonts w:ascii="Arial" w:hAnsi="Arial" w:cs="Arial"/>
          <w:sz w:val="24"/>
          <w:szCs w:val="24"/>
          <w:lang w:val="mn-MN"/>
        </w:rPr>
        <w:t xml:space="preserve">Зорилгод хүрэх байдал </w:t>
      </w:r>
      <w:r w:rsidRPr="00204DFA">
        <w:rPr>
          <w:rFonts w:ascii="Arial" w:hAnsi="Arial" w:cs="Arial"/>
          <w:sz w:val="24"/>
          <w:szCs w:val="24"/>
          <w:lang w:val="mn-MN"/>
        </w:rPr>
        <w:tab/>
      </w:r>
      <w:r w:rsidRPr="00204DFA">
        <w:rPr>
          <w:rFonts w:ascii="Arial" w:hAnsi="Arial" w:cs="Arial"/>
          <w:sz w:val="24"/>
          <w:szCs w:val="24"/>
          <w:lang w:val="mn-MN"/>
        </w:rPr>
        <w:tab/>
      </w:r>
      <w:r w:rsidRPr="00204DFA">
        <w:rPr>
          <w:rFonts w:ascii="Arial" w:hAnsi="Arial" w:cs="Arial"/>
          <w:sz w:val="24"/>
          <w:szCs w:val="24"/>
          <w:lang w:val="mn-MN"/>
        </w:rPr>
        <w:tab/>
      </w:r>
    </w:p>
    <w:p w14:paraId="045C4345" w14:textId="77777777" w:rsidR="00064C60" w:rsidRPr="00204DFA" w:rsidRDefault="00064C60" w:rsidP="0057601D">
      <w:pPr>
        <w:numPr>
          <w:ilvl w:val="0"/>
          <w:numId w:val="2"/>
        </w:numPr>
        <w:tabs>
          <w:tab w:val="left" w:pos="1134"/>
        </w:tabs>
        <w:ind w:firstLine="709"/>
        <w:contextualSpacing/>
        <w:jc w:val="both"/>
        <w:rPr>
          <w:rFonts w:ascii="Arial" w:hAnsi="Arial" w:cs="Arial"/>
          <w:sz w:val="24"/>
          <w:szCs w:val="24"/>
          <w:lang w:val="mn-MN"/>
        </w:rPr>
      </w:pPr>
      <w:r w:rsidRPr="00204DFA">
        <w:rPr>
          <w:rFonts w:ascii="Arial" w:hAnsi="Arial" w:cs="Arial"/>
          <w:sz w:val="24"/>
          <w:szCs w:val="24"/>
          <w:lang w:val="mn-MN"/>
        </w:rPr>
        <w:t>Практикт хэрэгжих боломж</w:t>
      </w:r>
    </w:p>
    <w:p w14:paraId="628D52B4" w14:textId="77777777" w:rsidR="00064C60" w:rsidRPr="00204DFA" w:rsidRDefault="00064C60" w:rsidP="0057601D">
      <w:pPr>
        <w:numPr>
          <w:ilvl w:val="0"/>
          <w:numId w:val="2"/>
        </w:numPr>
        <w:tabs>
          <w:tab w:val="left" w:pos="1134"/>
        </w:tabs>
        <w:ind w:firstLine="709"/>
        <w:contextualSpacing/>
        <w:jc w:val="both"/>
        <w:rPr>
          <w:rFonts w:ascii="Arial" w:hAnsi="Arial" w:cs="Arial"/>
          <w:sz w:val="24"/>
          <w:szCs w:val="24"/>
          <w:lang w:val="mn-MN"/>
        </w:rPr>
      </w:pPr>
      <w:r w:rsidRPr="00204DFA">
        <w:rPr>
          <w:rFonts w:ascii="Arial" w:hAnsi="Arial" w:cs="Arial"/>
          <w:sz w:val="24"/>
          <w:szCs w:val="24"/>
          <w:lang w:val="mn-MN"/>
        </w:rPr>
        <w:t xml:space="preserve">Ойлгомжтой байдал </w:t>
      </w:r>
    </w:p>
    <w:p w14:paraId="62AABCC6" w14:textId="77777777" w:rsidR="0029236E" w:rsidRPr="00204DFA" w:rsidRDefault="00064C60" w:rsidP="0057601D">
      <w:pPr>
        <w:numPr>
          <w:ilvl w:val="0"/>
          <w:numId w:val="2"/>
        </w:numPr>
        <w:tabs>
          <w:tab w:val="left" w:pos="1134"/>
        </w:tabs>
        <w:ind w:firstLine="709"/>
        <w:contextualSpacing/>
        <w:jc w:val="both"/>
        <w:rPr>
          <w:rFonts w:ascii="Arial" w:hAnsi="Arial" w:cs="Arial"/>
          <w:sz w:val="24"/>
          <w:szCs w:val="24"/>
          <w:lang w:val="mn-MN"/>
        </w:rPr>
      </w:pPr>
      <w:r w:rsidRPr="00204DFA">
        <w:rPr>
          <w:rFonts w:ascii="Arial" w:hAnsi="Arial" w:cs="Arial"/>
          <w:sz w:val="24"/>
          <w:szCs w:val="24"/>
          <w:lang w:val="mn-MN"/>
        </w:rPr>
        <w:t xml:space="preserve">Зардал </w:t>
      </w:r>
    </w:p>
    <w:p w14:paraId="4B18DBA9" w14:textId="77777777" w:rsidR="00064C60" w:rsidRPr="00204DFA" w:rsidRDefault="0029236E" w:rsidP="0057601D">
      <w:pPr>
        <w:numPr>
          <w:ilvl w:val="0"/>
          <w:numId w:val="2"/>
        </w:numPr>
        <w:tabs>
          <w:tab w:val="left" w:pos="1134"/>
        </w:tabs>
        <w:ind w:firstLine="709"/>
        <w:contextualSpacing/>
        <w:jc w:val="both"/>
        <w:rPr>
          <w:rFonts w:ascii="Arial" w:hAnsi="Arial" w:cs="Arial"/>
          <w:sz w:val="24"/>
          <w:szCs w:val="24"/>
          <w:lang w:val="mn-MN"/>
        </w:rPr>
      </w:pPr>
      <w:r w:rsidRPr="00204DFA">
        <w:rPr>
          <w:rFonts w:ascii="Arial" w:hAnsi="Arial" w:cs="Arial"/>
          <w:sz w:val="24"/>
          <w:szCs w:val="24"/>
          <w:lang w:val="mn-MN"/>
        </w:rPr>
        <w:t>Харилцан уялдаа</w:t>
      </w:r>
      <w:r w:rsidR="00064C60" w:rsidRPr="00204DFA">
        <w:rPr>
          <w:rFonts w:ascii="Arial" w:hAnsi="Arial" w:cs="Arial"/>
          <w:sz w:val="24"/>
          <w:szCs w:val="24"/>
          <w:lang w:val="mn-MN"/>
        </w:rPr>
        <w:tab/>
      </w:r>
      <w:r w:rsidR="00064C60" w:rsidRPr="00204DFA">
        <w:rPr>
          <w:rFonts w:ascii="Arial" w:hAnsi="Arial" w:cs="Arial"/>
          <w:sz w:val="24"/>
          <w:szCs w:val="24"/>
          <w:lang w:val="mn-MN"/>
        </w:rPr>
        <w:tab/>
      </w:r>
      <w:r w:rsidR="00064C60" w:rsidRPr="00204DFA">
        <w:rPr>
          <w:rFonts w:ascii="Arial" w:hAnsi="Arial" w:cs="Arial"/>
          <w:sz w:val="24"/>
          <w:szCs w:val="24"/>
          <w:lang w:val="mn-MN"/>
        </w:rPr>
        <w:tab/>
      </w:r>
      <w:r w:rsidR="00064C60" w:rsidRPr="00204DFA">
        <w:rPr>
          <w:rFonts w:ascii="Arial" w:hAnsi="Arial" w:cs="Arial"/>
          <w:sz w:val="24"/>
          <w:szCs w:val="24"/>
          <w:lang w:val="mn-MN"/>
        </w:rPr>
        <w:tab/>
      </w:r>
      <w:r w:rsidR="00064C60" w:rsidRPr="00204DFA">
        <w:rPr>
          <w:rFonts w:ascii="Arial" w:hAnsi="Arial" w:cs="Arial"/>
          <w:sz w:val="24"/>
          <w:szCs w:val="24"/>
          <w:lang w:val="mn-MN"/>
        </w:rPr>
        <w:tab/>
        <w:t xml:space="preserve"> </w:t>
      </w:r>
    </w:p>
    <w:p w14:paraId="13AFB32C" w14:textId="77777777" w:rsidR="00064C60" w:rsidRPr="00204DFA" w:rsidRDefault="00064C60" w:rsidP="0057601D">
      <w:pPr>
        <w:tabs>
          <w:tab w:val="left" w:pos="1134"/>
        </w:tabs>
        <w:ind w:left="1429"/>
        <w:contextualSpacing/>
        <w:jc w:val="both"/>
        <w:rPr>
          <w:rFonts w:ascii="Arial" w:hAnsi="Arial" w:cs="Arial"/>
          <w:sz w:val="24"/>
          <w:szCs w:val="24"/>
          <w:lang w:val="mn-MN"/>
        </w:rPr>
      </w:pPr>
      <w:r w:rsidRPr="00204DFA">
        <w:rPr>
          <w:rFonts w:ascii="Arial" w:hAnsi="Arial" w:cs="Arial"/>
          <w:sz w:val="24"/>
          <w:szCs w:val="24"/>
          <w:lang w:val="mn-MN"/>
        </w:rPr>
        <w:lastRenderedPageBreak/>
        <w:tab/>
      </w:r>
      <w:r w:rsidRPr="00204DFA">
        <w:rPr>
          <w:rFonts w:ascii="Arial" w:hAnsi="Arial" w:cs="Arial"/>
          <w:sz w:val="24"/>
          <w:szCs w:val="24"/>
          <w:lang w:val="mn-MN"/>
        </w:rPr>
        <w:tab/>
      </w:r>
    </w:p>
    <w:p w14:paraId="56794B1E" w14:textId="77777777" w:rsidR="005161B2" w:rsidRPr="00204DFA" w:rsidRDefault="00064C60" w:rsidP="0057601D">
      <w:pPr>
        <w:ind w:firstLine="709"/>
        <w:contextualSpacing/>
        <w:jc w:val="both"/>
        <w:rPr>
          <w:rFonts w:ascii="Arial" w:hAnsi="Arial" w:cs="Arial"/>
          <w:strike/>
          <w:sz w:val="24"/>
          <w:szCs w:val="24"/>
          <w:lang w:val="mn-MN"/>
        </w:rPr>
      </w:pPr>
      <w:r w:rsidRPr="00204DFA">
        <w:rPr>
          <w:rFonts w:ascii="Arial" w:hAnsi="Arial" w:cs="Arial"/>
          <w:b/>
          <w:sz w:val="24"/>
          <w:szCs w:val="24"/>
          <w:lang w:val="mn-MN"/>
        </w:rPr>
        <w:t xml:space="preserve">“Зорилгод хүрэх байдал” </w:t>
      </w:r>
      <w:r w:rsidRPr="00204DFA">
        <w:rPr>
          <w:rFonts w:ascii="Arial" w:hAnsi="Arial" w:cs="Arial"/>
          <w:sz w:val="24"/>
          <w:szCs w:val="24"/>
          <w:lang w:val="mn-MN"/>
        </w:rPr>
        <w:t xml:space="preserve">гэсэн шалгуур үзүүлэлтийн хүрээнд </w:t>
      </w:r>
      <w:r w:rsidR="000A740C" w:rsidRPr="00204DFA">
        <w:rPr>
          <w:rFonts w:ascii="Arial" w:hAnsi="Arial" w:cs="Arial"/>
          <w:sz w:val="24"/>
          <w:szCs w:val="24"/>
          <w:lang w:val="mn-MN"/>
        </w:rPr>
        <w:t xml:space="preserve">Нийгмийн даатгалын ерөнхий хуулийн төслийн </w:t>
      </w:r>
      <w:r w:rsidRPr="00204DFA">
        <w:rPr>
          <w:rFonts w:ascii="Arial" w:hAnsi="Arial" w:cs="Arial"/>
          <w:sz w:val="24"/>
          <w:szCs w:val="24"/>
          <w:lang w:val="mn-MN"/>
        </w:rPr>
        <w:t xml:space="preserve">зохицуулалт нь хуулийн төслийн үзэл баримтлал буюу хуулийн төслийг боловсруулах болсон үндэслэл, шаардлагад нийцсэн эсэх, мөн </w:t>
      </w:r>
      <w:r w:rsidR="00174E66" w:rsidRPr="00204DFA">
        <w:rPr>
          <w:rFonts w:ascii="Arial" w:hAnsi="Arial" w:cs="Arial"/>
          <w:sz w:val="24"/>
          <w:szCs w:val="24"/>
          <w:lang w:val="mn-MN"/>
        </w:rPr>
        <w:t xml:space="preserve">хуулийн төслийг </w:t>
      </w:r>
      <w:r w:rsidR="005161B2" w:rsidRPr="00204DFA">
        <w:rPr>
          <w:rFonts w:ascii="Arial" w:hAnsi="Arial" w:cs="Arial"/>
          <w:sz w:val="24"/>
          <w:szCs w:val="24"/>
          <w:lang w:val="mn-MN"/>
        </w:rPr>
        <w:t>тодорхой илэрхийлж чадахуйц зохицуулалтын хувилбарыг агуулсан эсэхийг тогтоох зорилгоор тус шалгуур үзүүлэлтийг сонгов.</w:t>
      </w:r>
    </w:p>
    <w:p w14:paraId="06439738" w14:textId="77777777" w:rsidR="00E14EA7" w:rsidRPr="00204DFA" w:rsidRDefault="00E14EA7" w:rsidP="0057601D">
      <w:pPr>
        <w:ind w:firstLine="709"/>
        <w:contextualSpacing/>
        <w:jc w:val="both"/>
        <w:rPr>
          <w:rFonts w:ascii="Arial" w:hAnsi="Arial" w:cs="Arial"/>
          <w:sz w:val="24"/>
          <w:szCs w:val="24"/>
        </w:rPr>
      </w:pPr>
    </w:p>
    <w:p w14:paraId="6A0CE03C" w14:textId="77777777" w:rsidR="00064C60" w:rsidRPr="00204DFA" w:rsidRDefault="00064C60" w:rsidP="0057601D">
      <w:pPr>
        <w:ind w:firstLine="540"/>
        <w:contextualSpacing/>
        <w:jc w:val="both"/>
        <w:rPr>
          <w:rFonts w:ascii="Arial" w:hAnsi="Arial" w:cs="Arial"/>
          <w:sz w:val="24"/>
          <w:szCs w:val="24"/>
          <w:lang w:val="mn-MN"/>
        </w:rPr>
      </w:pPr>
      <w:r w:rsidRPr="00204DFA">
        <w:rPr>
          <w:rFonts w:ascii="Arial" w:hAnsi="Arial" w:cs="Arial"/>
          <w:b/>
          <w:sz w:val="24"/>
          <w:szCs w:val="24"/>
          <w:lang w:val="mn-MN"/>
        </w:rPr>
        <w:t xml:space="preserve">“Практикт хэрэгжих боломж” </w:t>
      </w:r>
      <w:r w:rsidRPr="00204DFA">
        <w:rPr>
          <w:rFonts w:ascii="Arial" w:hAnsi="Arial" w:cs="Arial"/>
          <w:sz w:val="24"/>
          <w:szCs w:val="24"/>
          <w:lang w:val="mn-MN"/>
        </w:rPr>
        <w:t>гэсэн шалгуур үзүүлэлтийн хүрээн</w:t>
      </w:r>
      <w:r w:rsidR="009C7A16" w:rsidRPr="00204DFA">
        <w:rPr>
          <w:rFonts w:ascii="Arial" w:hAnsi="Arial" w:cs="Arial"/>
          <w:sz w:val="24"/>
          <w:szCs w:val="24"/>
          <w:lang w:val="mn-MN"/>
        </w:rPr>
        <w:t xml:space="preserve">д хуулийн төсөлд туссан дараах </w:t>
      </w:r>
      <w:r w:rsidRPr="00204DFA">
        <w:rPr>
          <w:rFonts w:ascii="Arial" w:hAnsi="Arial" w:cs="Arial"/>
          <w:sz w:val="24"/>
          <w:szCs w:val="24"/>
          <w:lang w:val="mn-MN"/>
        </w:rPr>
        <w:t>зохицуулалт</w:t>
      </w:r>
      <w:r w:rsidR="000728F8" w:rsidRPr="00204DFA">
        <w:rPr>
          <w:rFonts w:ascii="Arial" w:hAnsi="Arial" w:cs="Arial"/>
          <w:sz w:val="24"/>
          <w:szCs w:val="24"/>
          <w:lang w:val="mn-MN"/>
        </w:rPr>
        <w:t xml:space="preserve">ууд нь </w:t>
      </w:r>
      <w:r w:rsidRPr="00204DFA">
        <w:rPr>
          <w:rFonts w:ascii="Arial" w:hAnsi="Arial" w:cs="Arial"/>
          <w:sz w:val="24"/>
          <w:szCs w:val="24"/>
          <w:lang w:val="mn-MN"/>
        </w:rPr>
        <w:t>практикт хэрэгжих боломжийг шалгахаар сонгож ав</w:t>
      </w:r>
      <w:r w:rsidR="000728F8" w:rsidRPr="00204DFA">
        <w:rPr>
          <w:rFonts w:ascii="Arial" w:hAnsi="Arial" w:cs="Arial"/>
          <w:sz w:val="24"/>
          <w:szCs w:val="24"/>
          <w:lang w:val="mn-MN"/>
        </w:rPr>
        <w:t>ав. Үүнд:</w:t>
      </w:r>
      <w:r w:rsidRPr="00204DFA">
        <w:rPr>
          <w:rFonts w:ascii="Arial" w:hAnsi="Arial" w:cs="Arial"/>
          <w:sz w:val="24"/>
          <w:szCs w:val="24"/>
          <w:lang w:val="mn-MN"/>
        </w:rPr>
        <w:t xml:space="preserve"> </w:t>
      </w:r>
    </w:p>
    <w:p w14:paraId="0B03540A" w14:textId="77777777" w:rsidR="00064C60" w:rsidRPr="00204DFA" w:rsidRDefault="00064C60" w:rsidP="0057601D">
      <w:pPr>
        <w:ind w:firstLine="540"/>
        <w:contextualSpacing/>
        <w:jc w:val="both"/>
        <w:rPr>
          <w:rFonts w:ascii="Arial" w:hAnsi="Arial" w:cs="Arial"/>
          <w:sz w:val="24"/>
          <w:szCs w:val="24"/>
          <w:lang w:val="mn-MN"/>
        </w:rPr>
      </w:pPr>
    </w:p>
    <w:p w14:paraId="19BBA8E0" w14:textId="77777777" w:rsidR="00FC743A" w:rsidRPr="00204DFA" w:rsidRDefault="00783149" w:rsidP="0057601D">
      <w:pPr>
        <w:pStyle w:val="ListParagraph"/>
        <w:numPr>
          <w:ilvl w:val="0"/>
          <w:numId w:val="31"/>
        </w:numPr>
        <w:spacing w:after="0" w:line="240" w:lineRule="auto"/>
        <w:ind w:left="360"/>
        <w:jc w:val="both"/>
        <w:rPr>
          <w:rFonts w:ascii="Arial" w:hAnsi="Arial" w:cs="Arial"/>
          <w:sz w:val="24"/>
          <w:szCs w:val="24"/>
        </w:rPr>
      </w:pPr>
      <w:r w:rsidRPr="00204DFA">
        <w:rPr>
          <w:rFonts w:ascii="Arial" w:hAnsi="Arial" w:cs="Arial"/>
          <w:sz w:val="24"/>
          <w:szCs w:val="24"/>
          <w:lang w:val="mn-MN"/>
        </w:rPr>
        <w:t>Хуулийн т</w:t>
      </w:r>
      <w:r w:rsidR="00FC743A" w:rsidRPr="00204DFA">
        <w:rPr>
          <w:rFonts w:ascii="Arial" w:hAnsi="Arial" w:cs="Arial"/>
          <w:sz w:val="24"/>
          <w:szCs w:val="24"/>
          <w:lang w:val="mn-MN"/>
        </w:rPr>
        <w:t>өс</w:t>
      </w:r>
      <w:r w:rsidR="00993977" w:rsidRPr="00204DFA">
        <w:rPr>
          <w:rFonts w:ascii="Arial" w:hAnsi="Arial" w:cs="Arial"/>
          <w:sz w:val="24"/>
          <w:szCs w:val="24"/>
          <w:lang w:val="mn-MN"/>
        </w:rPr>
        <w:t xml:space="preserve">өлд </w:t>
      </w:r>
      <w:r w:rsidR="00905338" w:rsidRPr="00204DFA">
        <w:rPr>
          <w:rFonts w:ascii="Arial" w:hAnsi="Arial" w:cs="Arial"/>
          <w:sz w:val="24"/>
          <w:szCs w:val="24"/>
          <w:lang w:val="mn-MN"/>
        </w:rPr>
        <w:t>/</w:t>
      </w:r>
      <w:r w:rsidR="007C7950" w:rsidRPr="00204DFA">
        <w:rPr>
          <w:rFonts w:ascii="Arial" w:hAnsi="Arial" w:cs="Arial"/>
          <w:sz w:val="24"/>
          <w:szCs w:val="24"/>
          <w:lang w:val="mn-MN"/>
        </w:rPr>
        <w:t>7</w:t>
      </w:r>
      <w:r w:rsidR="001860B4" w:rsidRPr="00204DFA">
        <w:rPr>
          <w:rFonts w:ascii="Arial" w:hAnsi="Arial" w:cs="Arial"/>
          <w:sz w:val="24"/>
          <w:szCs w:val="24"/>
          <w:lang w:val="mn-MN"/>
        </w:rPr>
        <w:t xml:space="preserve"> дугаар зүйл/ </w:t>
      </w:r>
      <w:r w:rsidR="00993977" w:rsidRPr="00204DFA">
        <w:rPr>
          <w:rFonts w:ascii="Arial" w:hAnsi="Arial" w:cs="Arial"/>
          <w:sz w:val="24"/>
          <w:szCs w:val="24"/>
          <w:lang w:val="mn-MN"/>
        </w:rPr>
        <w:t>Нийгмийн даатгалын хамрах хүрээг өргөжүүл</w:t>
      </w:r>
      <w:r w:rsidR="00B00199" w:rsidRPr="00204DFA">
        <w:rPr>
          <w:rFonts w:ascii="Arial" w:hAnsi="Arial" w:cs="Arial"/>
          <w:sz w:val="24"/>
          <w:szCs w:val="24"/>
          <w:lang w:val="mn-MN"/>
        </w:rPr>
        <w:t xml:space="preserve">сэн </w:t>
      </w:r>
      <w:r w:rsidR="006F2ED7" w:rsidRPr="00204DFA">
        <w:rPr>
          <w:rFonts w:ascii="Arial" w:hAnsi="Arial" w:cs="Arial"/>
          <w:sz w:val="24"/>
          <w:szCs w:val="24"/>
          <w:lang w:val="mn-MN"/>
        </w:rPr>
        <w:t xml:space="preserve">нь </w:t>
      </w:r>
      <w:r w:rsidR="00FC743A" w:rsidRPr="00204DFA">
        <w:rPr>
          <w:rFonts w:ascii="Arial" w:hAnsi="Arial" w:cs="Arial"/>
          <w:sz w:val="24"/>
          <w:szCs w:val="24"/>
          <w:lang w:val="mn-MN"/>
        </w:rPr>
        <w:t>хэрэгжүүлэгч субьект /нийгмийн даатга</w:t>
      </w:r>
      <w:r w:rsidR="002E59A7" w:rsidRPr="00204DFA">
        <w:rPr>
          <w:rFonts w:ascii="Arial" w:hAnsi="Arial" w:cs="Arial"/>
          <w:sz w:val="24"/>
          <w:szCs w:val="24"/>
          <w:lang w:val="mn-MN"/>
        </w:rPr>
        <w:t>л</w:t>
      </w:r>
      <w:r w:rsidR="00FC743A" w:rsidRPr="00204DFA">
        <w:rPr>
          <w:rFonts w:ascii="Arial" w:hAnsi="Arial" w:cs="Arial"/>
          <w:sz w:val="24"/>
          <w:szCs w:val="24"/>
          <w:lang w:val="mn-MN"/>
        </w:rPr>
        <w:t>ын байгууллага,</w:t>
      </w:r>
      <w:r w:rsidR="00045ED7" w:rsidRPr="00204DFA">
        <w:rPr>
          <w:rFonts w:ascii="Arial" w:hAnsi="Arial" w:cs="Arial"/>
          <w:sz w:val="24"/>
          <w:szCs w:val="24"/>
          <w:lang w:val="mn-MN"/>
        </w:rPr>
        <w:t xml:space="preserve"> </w:t>
      </w:r>
      <w:r w:rsidR="00FC743A" w:rsidRPr="00204DFA">
        <w:rPr>
          <w:rFonts w:ascii="Arial" w:hAnsi="Arial" w:cs="Arial"/>
          <w:sz w:val="24"/>
          <w:szCs w:val="24"/>
          <w:lang w:val="mn-MN"/>
        </w:rPr>
        <w:t>байцаагч/</w:t>
      </w:r>
      <w:r w:rsidR="006F2ED7" w:rsidRPr="00204DFA">
        <w:rPr>
          <w:rFonts w:ascii="Arial" w:hAnsi="Arial" w:cs="Arial"/>
          <w:sz w:val="24"/>
          <w:szCs w:val="24"/>
          <w:lang w:val="mn-MN"/>
        </w:rPr>
        <w:t>-д</w:t>
      </w:r>
      <w:r w:rsidR="00FC743A" w:rsidRPr="00204DFA">
        <w:rPr>
          <w:rFonts w:ascii="Arial" w:hAnsi="Arial" w:cs="Arial"/>
          <w:sz w:val="24"/>
          <w:szCs w:val="24"/>
          <w:lang w:val="mn-MN"/>
        </w:rPr>
        <w:t xml:space="preserve"> ачаалал, бэрхшээл учруулах эсэх, хэрэгжүүлэхтэй холбоотой</w:t>
      </w:r>
      <w:r w:rsidR="00CC76F7" w:rsidRPr="00204DFA">
        <w:rPr>
          <w:rFonts w:ascii="Arial" w:hAnsi="Arial" w:cs="Arial"/>
          <w:sz w:val="24"/>
          <w:szCs w:val="24"/>
          <w:lang w:val="mn-MN"/>
        </w:rPr>
        <w:t xml:space="preserve"> нэмэлт </w:t>
      </w:r>
      <w:r w:rsidR="00FC743A" w:rsidRPr="00204DFA">
        <w:rPr>
          <w:rFonts w:ascii="Arial" w:hAnsi="Arial" w:cs="Arial"/>
          <w:sz w:val="24"/>
          <w:szCs w:val="24"/>
          <w:lang w:val="mn-MN"/>
        </w:rPr>
        <w:t xml:space="preserve">зардал </w:t>
      </w:r>
      <w:r w:rsidR="00CC76F7" w:rsidRPr="00204DFA">
        <w:rPr>
          <w:rFonts w:ascii="Arial" w:hAnsi="Arial" w:cs="Arial"/>
          <w:sz w:val="24"/>
          <w:szCs w:val="24"/>
          <w:lang w:val="mn-MN"/>
        </w:rPr>
        <w:t xml:space="preserve">гарах </w:t>
      </w:r>
      <w:r w:rsidR="00FC743A" w:rsidRPr="00204DFA">
        <w:rPr>
          <w:rFonts w:ascii="Arial" w:hAnsi="Arial" w:cs="Arial"/>
          <w:sz w:val="24"/>
          <w:szCs w:val="24"/>
          <w:lang w:val="mn-MN"/>
        </w:rPr>
        <w:t xml:space="preserve">эсэхийг </w:t>
      </w:r>
      <w:r w:rsidR="002E59A7" w:rsidRPr="00204DFA">
        <w:rPr>
          <w:rFonts w:ascii="Arial" w:hAnsi="Arial" w:cs="Arial"/>
          <w:sz w:val="24"/>
          <w:szCs w:val="24"/>
          <w:lang w:val="mn-MN"/>
        </w:rPr>
        <w:t>үнэлэх</w:t>
      </w:r>
      <w:r w:rsidR="0086164D" w:rsidRPr="00204DFA">
        <w:rPr>
          <w:rFonts w:ascii="Arial" w:hAnsi="Arial" w:cs="Arial"/>
          <w:sz w:val="24"/>
          <w:szCs w:val="24"/>
          <w:lang w:val="mn-MN"/>
        </w:rPr>
        <w:t>;</w:t>
      </w:r>
    </w:p>
    <w:p w14:paraId="4F4A576A" w14:textId="09E4AF1D" w:rsidR="004F618C" w:rsidRPr="004F618C" w:rsidRDefault="002E59A7" w:rsidP="004F618C">
      <w:pPr>
        <w:pStyle w:val="ListParagraph"/>
        <w:numPr>
          <w:ilvl w:val="0"/>
          <w:numId w:val="31"/>
        </w:numPr>
        <w:spacing w:after="0" w:line="240" w:lineRule="auto"/>
        <w:ind w:left="360"/>
        <w:jc w:val="both"/>
        <w:rPr>
          <w:rFonts w:ascii="Arial" w:hAnsi="Arial" w:cs="Arial"/>
          <w:sz w:val="24"/>
          <w:szCs w:val="24"/>
          <w:lang w:val="mn-MN"/>
        </w:rPr>
      </w:pPr>
      <w:r w:rsidRPr="00204DFA">
        <w:rPr>
          <w:rFonts w:ascii="Arial" w:hAnsi="Arial" w:cs="Arial"/>
          <w:sz w:val="24"/>
          <w:szCs w:val="24"/>
          <w:lang w:val="mn-MN"/>
        </w:rPr>
        <w:t>Нийгмийн даатгалын</w:t>
      </w:r>
      <w:r w:rsidR="007D4FEA" w:rsidRPr="00204DFA">
        <w:rPr>
          <w:rFonts w:ascii="Arial" w:hAnsi="Arial" w:cs="Arial"/>
          <w:sz w:val="24"/>
          <w:szCs w:val="24"/>
          <w:lang w:val="mn-MN"/>
        </w:rPr>
        <w:t xml:space="preserve"> </w:t>
      </w:r>
      <w:r w:rsidR="00905338" w:rsidRPr="00204DFA">
        <w:rPr>
          <w:rFonts w:ascii="Arial" w:hAnsi="Arial" w:cs="Arial"/>
          <w:sz w:val="24"/>
          <w:szCs w:val="24"/>
          <w:lang w:val="mn-MN"/>
        </w:rPr>
        <w:t xml:space="preserve">мэдээллийн нэгдсэн </w:t>
      </w:r>
      <w:r w:rsidRPr="00204DFA">
        <w:rPr>
          <w:rFonts w:ascii="Arial" w:hAnsi="Arial" w:cs="Arial"/>
          <w:sz w:val="24"/>
          <w:szCs w:val="24"/>
          <w:lang w:val="mn-MN"/>
        </w:rPr>
        <w:t>сан</w:t>
      </w:r>
      <w:r w:rsidR="007100E3" w:rsidRPr="00204DFA">
        <w:rPr>
          <w:rFonts w:ascii="Arial" w:hAnsi="Arial" w:cs="Arial"/>
          <w:sz w:val="24"/>
          <w:szCs w:val="24"/>
          <w:lang w:val="mn-MN"/>
        </w:rPr>
        <w:t xml:space="preserve"> </w:t>
      </w:r>
      <w:r w:rsidR="00905338" w:rsidRPr="00204DFA">
        <w:rPr>
          <w:rFonts w:ascii="Arial" w:hAnsi="Arial" w:cs="Arial"/>
          <w:sz w:val="24"/>
          <w:szCs w:val="24"/>
          <w:lang w:val="mn-MN"/>
        </w:rPr>
        <w:t>/1</w:t>
      </w:r>
      <w:r w:rsidR="00C222B1">
        <w:rPr>
          <w:rFonts w:ascii="Arial" w:hAnsi="Arial" w:cs="Arial"/>
          <w:sz w:val="24"/>
          <w:szCs w:val="24"/>
          <w:lang w:val="mn-MN"/>
        </w:rPr>
        <w:t>7</w:t>
      </w:r>
      <w:r w:rsidR="001860B4" w:rsidRPr="00204DFA">
        <w:rPr>
          <w:rFonts w:ascii="Arial" w:hAnsi="Arial" w:cs="Arial"/>
          <w:sz w:val="24"/>
          <w:szCs w:val="24"/>
          <w:lang w:val="mn-MN"/>
        </w:rPr>
        <w:t xml:space="preserve"> дугаар зүйл/</w:t>
      </w:r>
      <w:r w:rsidRPr="00204DFA">
        <w:rPr>
          <w:rFonts w:ascii="Arial" w:hAnsi="Arial" w:cs="Arial"/>
          <w:sz w:val="24"/>
          <w:szCs w:val="24"/>
          <w:lang w:val="mn-MN"/>
        </w:rPr>
        <w:t xml:space="preserve"> байгуулахтай холбогдож нийгмийн даатгалын байцаагчдад шинэ үүрэг, нэмэлт ачаалал нэмэгдэх, нарийн мэргэжлийн ажилтан</w:t>
      </w:r>
      <w:r w:rsidR="00CC76F7" w:rsidRPr="00204DFA">
        <w:rPr>
          <w:rFonts w:ascii="Arial" w:hAnsi="Arial" w:cs="Arial"/>
          <w:sz w:val="24"/>
          <w:szCs w:val="24"/>
          <w:lang w:val="mn-MN"/>
        </w:rPr>
        <w:t xml:space="preserve">, </w:t>
      </w:r>
      <w:r w:rsidR="007D4FEA" w:rsidRPr="00204DFA">
        <w:rPr>
          <w:rFonts w:ascii="Arial" w:hAnsi="Arial" w:cs="Arial"/>
          <w:sz w:val="24"/>
          <w:szCs w:val="24"/>
          <w:lang w:val="mn-MN"/>
        </w:rPr>
        <w:t>тусгай програм хангамж</w:t>
      </w:r>
      <w:r w:rsidR="007100E3" w:rsidRPr="00204DFA">
        <w:rPr>
          <w:rFonts w:ascii="Arial" w:hAnsi="Arial" w:cs="Arial"/>
          <w:sz w:val="24"/>
          <w:szCs w:val="24"/>
          <w:lang w:val="mn-MN"/>
        </w:rPr>
        <w:t xml:space="preserve"> </w:t>
      </w:r>
      <w:r w:rsidRPr="00204DFA">
        <w:rPr>
          <w:rFonts w:ascii="Arial" w:hAnsi="Arial" w:cs="Arial"/>
          <w:sz w:val="24"/>
          <w:szCs w:val="24"/>
          <w:lang w:val="mn-MN"/>
        </w:rPr>
        <w:t>шаардлагатай</w:t>
      </w:r>
      <w:r w:rsidR="007100E3" w:rsidRPr="00204DFA">
        <w:rPr>
          <w:rFonts w:ascii="Arial" w:hAnsi="Arial" w:cs="Arial"/>
          <w:sz w:val="24"/>
          <w:szCs w:val="24"/>
          <w:lang w:val="mn-MN"/>
        </w:rPr>
        <w:t xml:space="preserve"> </w:t>
      </w:r>
      <w:r w:rsidRPr="00204DFA">
        <w:rPr>
          <w:rFonts w:ascii="Arial" w:hAnsi="Arial" w:cs="Arial"/>
          <w:sz w:val="24"/>
          <w:szCs w:val="24"/>
          <w:lang w:val="mn-MN"/>
        </w:rPr>
        <w:t>эсэх</w:t>
      </w:r>
      <w:r w:rsidR="0086164D" w:rsidRPr="00204DFA">
        <w:rPr>
          <w:rFonts w:ascii="Arial" w:hAnsi="Arial" w:cs="Arial"/>
          <w:sz w:val="24"/>
          <w:szCs w:val="24"/>
        </w:rPr>
        <w:t>;</w:t>
      </w:r>
    </w:p>
    <w:p w14:paraId="720866A1" w14:textId="55F17ED3" w:rsidR="00FB7427" w:rsidRPr="00C222B1" w:rsidRDefault="00C222B1" w:rsidP="004F618C">
      <w:pPr>
        <w:pStyle w:val="ListParagraph"/>
        <w:numPr>
          <w:ilvl w:val="0"/>
          <w:numId w:val="31"/>
        </w:numPr>
        <w:spacing w:after="0" w:line="240" w:lineRule="auto"/>
        <w:ind w:left="360"/>
        <w:jc w:val="both"/>
        <w:rPr>
          <w:rFonts w:ascii="Arial" w:hAnsi="Arial" w:cs="Arial"/>
          <w:sz w:val="24"/>
          <w:szCs w:val="24"/>
          <w:lang w:val="mn-MN"/>
        </w:rPr>
      </w:pPr>
      <w:r>
        <w:rPr>
          <w:rFonts w:ascii="Arial" w:eastAsia="Times New Roman" w:hAnsi="Arial" w:cs="Arial"/>
          <w:sz w:val="24"/>
          <w:szCs w:val="24"/>
          <w:lang w:val="mn-MN"/>
        </w:rPr>
        <w:t>Н</w:t>
      </w:r>
      <w:r w:rsidR="002149A7" w:rsidRPr="004F618C">
        <w:rPr>
          <w:rFonts w:ascii="Arial" w:eastAsia="MS Mincho" w:hAnsi="Arial" w:cs="Arial"/>
          <w:sz w:val="24"/>
          <w:szCs w:val="24"/>
          <w:lang w:val="mn-MN"/>
        </w:rPr>
        <w:t xml:space="preserve">ийгмийн даатгалын сангийн </w:t>
      </w:r>
      <w:r w:rsidR="007C7950" w:rsidRPr="004F618C">
        <w:rPr>
          <w:rFonts w:ascii="Arial" w:eastAsia="MS Mincho" w:hAnsi="Arial" w:cs="Arial"/>
          <w:sz w:val="24"/>
          <w:szCs w:val="24"/>
          <w:lang w:val="mn-MN"/>
        </w:rPr>
        <w:t>чөлөөт</w:t>
      </w:r>
      <w:r w:rsidR="002149A7" w:rsidRPr="004F618C">
        <w:rPr>
          <w:rFonts w:ascii="Arial" w:eastAsia="MS Mincho" w:hAnsi="Arial" w:cs="Arial"/>
          <w:sz w:val="24"/>
          <w:szCs w:val="24"/>
          <w:lang w:val="mn-MN"/>
        </w:rPr>
        <w:t xml:space="preserve"> үлдэгдл</w:t>
      </w:r>
      <w:r>
        <w:rPr>
          <w:rFonts w:ascii="Arial" w:eastAsia="MS Mincho" w:hAnsi="Arial" w:cs="Arial"/>
          <w:sz w:val="24"/>
          <w:szCs w:val="24"/>
          <w:lang w:val="mn-MN"/>
        </w:rPr>
        <w:t xml:space="preserve">ийг санхүүгийн хэрэгсэлд </w:t>
      </w:r>
      <w:r w:rsidR="00BD17A6">
        <w:rPr>
          <w:rFonts w:ascii="Arial" w:eastAsia="MS Mincho" w:hAnsi="Arial" w:cs="Arial"/>
          <w:sz w:val="24"/>
          <w:szCs w:val="24"/>
          <w:lang w:val="mn-MN"/>
        </w:rPr>
        <w:t xml:space="preserve">хөрөнгө оруулахаар </w:t>
      </w:r>
      <w:r w:rsidR="0086164D" w:rsidRPr="004F618C">
        <w:rPr>
          <w:rFonts w:ascii="Arial" w:eastAsia="MS Mincho" w:hAnsi="Arial" w:cs="Arial"/>
          <w:sz w:val="24"/>
          <w:szCs w:val="24"/>
          <w:lang w:val="mn-MN"/>
        </w:rPr>
        <w:t>хуулийн төсөлд тусгасныг хэрэгжих боломжийг үнэлэх</w:t>
      </w:r>
      <w:r w:rsidR="0086164D" w:rsidRPr="004F618C">
        <w:rPr>
          <w:rFonts w:ascii="Arial" w:eastAsia="MS Mincho" w:hAnsi="Arial" w:cs="Arial"/>
          <w:sz w:val="24"/>
          <w:szCs w:val="24"/>
        </w:rPr>
        <w:t>;</w:t>
      </w:r>
      <w:r w:rsidR="002149A7" w:rsidRPr="004F618C">
        <w:rPr>
          <w:rFonts w:ascii="Arial" w:eastAsia="MS Mincho" w:hAnsi="Arial" w:cs="Arial"/>
          <w:sz w:val="24"/>
          <w:szCs w:val="24"/>
          <w:lang w:val="mn-MN"/>
        </w:rPr>
        <w:t xml:space="preserve"> </w:t>
      </w:r>
    </w:p>
    <w:p w14:paraId="4756289F" w14:textId="31348F1D" w:rsidR="00FB7427" w:rsidRPr="00204DFA" w:rsidRDefault="000B1E3F" w:rsidP="0057601D">
      <w:pPr>
        <w:pStyle w:val="ListParagraph"/>
        <w:numPr>
          <w:ilvl w:val="0"/>
          <w:numId w:val="31"/>
        </w:numPr>
        <w:autoSpaceDE w:val="0"/>
        <w:autoSpaceDN w:val="0"/>
        <w:spacing w:line="240" w:lineRule="auto"/>
        <w:ind w:left="360"/>
        <w:jc w:val="both"/>
        <w:rPr>
          <w:rFonts w:ascii="Arial" w:eastAsia="MS Mincho" w:hAnsi="Arial" w:cs="Arial"/>
          <w:sz w:val="24"/>
          <w:szCs w:val="24"/>
          <w:lang w:val="mn-MN"/>
        </w:rPr>
      </w:pPr>
      <w:r w:rsidRPr="00204DFA">
        <w:rPr>
          <w:rFonts w:ascii="Arial" w:eastAsia="MS Mincho" w:hAnsi="Arial" w:cs="Arial"/>
          <w:bCs/>
          <w:sz w:val="24"/>
          <w:szCs w:val="24"/>
          <w:lang w:val="mn-MN"/>
        </w:rPr>
        <w:t>Х</w:t>
      </w:r>
      <w:r w:rsidR="0086164D" w:rsidRPr="00204DFA">
        <w:rPr>
          <w:rFonts w:ascii="Arial" w:eastAsia="MS Mincho" w:hAnsi="Arial" w:cs="Arial"/>
          <w:bCs/>
          <w:sz w:val="24"/>
          <w:szCs w:val="24"/>
          <w:lang w:val="mn-MN"/>
        </w:rPr>
        <w:t xml:space="preserve">уулийн төсөлд </w:t>
      </w:r>
      <w:r w:rsidRPr="00204DFA">
        <w:rPr>
          <w:rFonts w:ascii="Arial" w:eastAsia="MS Mincho" w:hAnsi="Arial" w:cs="Arial"/>
          <w:bCs/>
          <w:sz w:val="24"/>
          <w:szCs w:val="24"/>
          <w:lang w:val="mn-MN"/>
        </w:rPr>
        <w:t xml:space="preserve">үйлдвэрлэлийн осол, мэргэжлээс шалтгаалсан өвчний даатгалын шимтгэлийн хэмжээг 0.3 пунктээр бууруулан энэ хэмжээгээр ажил олгогчийн төлбөл зохих ажилгүйдлийн даатгалын шимтгэлийн хэмжээг нэмэгдүүлэхээр тусгасныг хэрэгжих </w:t>
      </w:r>
      <w:r w:rsidR="00591A95" w:rsidRPr="00204DFA">
        <w:rPr>
          <w:rFonts w:ascii="Arial" w:eastAsia="MS Mincho" w:hAnsi="Arial" w:cs="Arial"/>
          <w:bCs/>
          <w:sz w:val="24"/>
          <w:szCs w:val="24"/>
          <w:lang w:val="mn-MN"/>
        </w:rPr>
        <w:t>боломжтой эсэх</w:t>
      </w:r>
      <w:r w:rsidR="00591A95" w:rsidRPr="00204DFA">
        <w:rPr>
          <w:rFonts w:ascii="Arial" w:eastAsia="MS Mincho" w:hAnsi="Arial" w:cs="Arial"/>
          <w:bCs/>
          <w:sz w:val="24"/>
          <w:szCs w:val="24"/>
        </w:rPr>
        <w:t>;</w:t>
      </w:r>
      <w:r w:rsidR="00591A95" w:rsidRPr="00204DFA">
        <w:rPr>
          <w:rFonts w:ascii="Arial" w:eastAsia="MS Mincho" w:hAnsi="Arial" w:cs="Arial"/>
          <w:bCs/>
          <w:sz w:val="24"/>
          <w:szCs w:val="24"/>
          <w:lang w:val="mn-MN"/>
        </w:rPr>
        <w:t xml:space="preserve"> </w:t>
      </w:r>
    </w:p>
    <w:p w14:paraId="4F613899" w14:textId="0F2E2A2D" w:rsidR="00E155E9" w:rsidRPr="00204DFA" w:rsidRDefault="00E155E9" w:rsidP="0057601D">
      <w:pPr>
        <w:pStyle w:val="ListParagraph"/>
        <w:numPr>
          <w:ilvl w:val="0"/>
          <w:numId w:val="34"/>
        </w:numPr>
        <w:spacing w:line="240" w:lineRule="auto"/>
        <w:ind w:left="360"/>
        <w:jc w:val="both"/>
        <w:rPr>
          <w:rFonts w:ascii="Arial" w:eastAsia="MS Mincho" w:hAnsi="Arial" w:cs="Arial"/>
          <w:sz w:val="24"/>
          <w:szCs w:val="24"/>
          <w:lang w:val="hsb-DE"/>
        </w:rPr>
      </w:pPr>
      <w:r w:rsidRPr="00204DFA">
        <w:rPr>
          <w:rFonts w:ascii="Arial" w:eastAsia="MS Mincho" w:hAnsi="Arial" w:cs="Arial"/>
          <w:sz w:val="24"/>
          <w:szCs w:val="24"/>
          <w:lang w:val="hsb-DE"/>
        </w:rPr>
        <w:t>нийгмийн даатгалын сангийн чөлөөт үлдэгдлийг санхүүгийн хэрэгсэлд хөрөнгө оруулах</w:t>
      </w:r>
      <w:r w:rsidR="00B11A7B" w:rsidRPr="00204DFA">
        <w:rPr>
          <w:rFonts w:ascii="Arial" w:eastAsia="MS Mincho" w:hAnsi="Arial" w:cs="Arial"/>
          <w:sz w:val="24"/>
          <w:szCs w:val="24"/>
          <w:lang w:val="mn-MN"/>
        </w:rPr>
        <w:t>ад</w:t>
      </w:r>
      <w:r w:rsidRPr="00204DFA">
        <w:rPr>
          <w:rFonts w:ascii="Arial" w:eastAsia="MS Mincho" w:hAnsi="Arial" w:cs="Arial"/>
          <w:sz w:val="24"/>
          <w:szCs w:val="24"/>
          <w:lang w:val="hsb-DE"/>
        </w:rPr>
        <w:t xml:space="preserve"> шаардлагатай судалгаа, тооцоо, хэтийн тооцоолол хийх, эрсдэлийг үнэлэх, санал, дүгнэлт гаргах чиг үүрэг бүхий </w:t>
      </w:r>
      <w:r w:rsidRPr="00204DFA">
        <w:rPr>
          <w:rFonts w:ascii="Arial" w:eastAsia="MS Mincho" w:hAnsi="Arial" w:cs="Arial"/>
          <w:sz w:val="24"/>
          <w:szCs w:val="24"/>
          <w:lang w:val="mn-MN"/>
        </w:rPr>
        <w:t>эрсд</w:t>
      </w:r>
      <w:r w:rsidR="00C44513" w:rsidRPr="00204DFA">
        <w:rPr>
          <w:rFonts w:ascii="Arial" w:eastAsia="MS Mincho" w:hAnsi="Arial" w:cs="Arial"/>
          <w:sz w:val="24"/>
          <w:szCs w:val="24"/>
          <w:lang w:val="mn-MN"/>
        </w:rPr>
        <w:t>э</w:t>
      </w:r>
      <w:r w:rsidRPr="00204DFA">
        <w:rPr>
          <w:rFonts w:ascii="Arial" w:eastAsia="MS Mincho" w:hAnsi="Arial" w:cs="Arial"/>
          <w:sz w:val="24"/>
          <w:szCs w:val="24"/>
          <w:lang w:val="mn-MN"/>
        </w:rPr>
        <w:t xml:space="preserve">лийн удирдлага, актуар тооцоолол, хөрөнгө оруулалт, аудитын </w:t>
      </w:r>
      <w:r w:rsidRPr="00204DFA">
        <w:rPr>
          <w:rFonts w:ascii="Arial" w:eastAsia="MS Mincho" w:hAnsi="Arial" w:cs="Arial"/>
          <w:sz w:val="24"/>
          <w:szCs w:val="24"/>
          <w:lang w:val="hsb-DE"/>
        </w:rPr>
        <w:t>Мэргэжлийн хороог Үндэсний зөвлөлийн дэргэд ажиллуул</w:t>
      </w:r>
      <w:r w:rsidR="00B35AE2" w:rsidRPr="00204DFA">
        <w:rPr>
          <w:rFonts w:ascii="Arial" w:eastAsia="MS Mincho" w:hAnsi="Arial" w:cs="Arial"/>
          <w:sz w:val="24"/>
          <w:szCs w:val="24"/>
          <w:lang w:val="mn-MN"/>
        </w:rPr>
        <w:t xml:space="preserve">ах </w:t>
      </w:r>
      <w:r w:rsidRPr="00204DFA">
        <w:rPr>
          <w:rFonts w:ascii="Arial" w:eastAsia="MS Mincho" w:hAnsi="Arial" w:cs="Arial"/>
          <w:sz w:val="24"/>
          <w:szCs w:val="24"/>
          <w:lang w:val="mn-MN"/>
        </w:rPr>
        <w:t>зохицуулалтыг үнэлэх</w:t>
      </w:r>
      <w:r w:rsidR="004B7F0B">
        <w:rPr>
          <w:rFonts w:ascii="Arial" w:eastAsia="MS Mincho" w:hAnsi="Arial" w:cs="Arial"/>
          <w:sz w:val="24"/>
          <w:szCs w:val="24"/>
          <w:lang w:val="mn-MN"/>
        </w:rPr>
        <w:t>.</w:t>
      </w:r>
    </w:p>
    <w:p w14:paraId="28A0E06B" w14:textId="3149C766" w:rsidR="00064C60" w:rsidRPr="00204DFA" w:rsidRDefault="00064C60" w:rsidP="0057601D">
      <w:pPr>
        <w:ind w:firstLine="540"/>
        <w:contextualSpacing/>
        <w:jc w:val="both"/>
        <w:rPr>
          <w:rFonts w:ascii="Arial" w:hAnsi="Arial" w:cs="Arial"/>
          <w:sz w:val="24"/>
          <w:szCs w:val="24"/>
          <w:lang w:val="mn-MN"/>
        </w:rPr>
      </w:pPr>
      <w:r w:rsidRPr="00204DFA">
        <w:rPr>
          <w:rFonts w:ascii="Arial" w:hAnsi="Arial" w:cs="Arial"/>
          <w:b/>
          <w:sz w:val="24"/>
          <w:szCs w:val="24"/>
          <w:lang w:val="mn-MN"/>
        </w:rPr>
        <w:t>“Ойлгомжтой байдал”</w:t>
      </w:r>
      <w:r w:rsidRPr="00204DFA">
        <w:rPr>
          <w:rFonts w:ascii="Arial" w:hAnsi="Arial" w:cs="Arial"/>
          <w:sz w:val="24"/>
          <w:szCs w:val="24"/>
          <w:lang w:val="mn-MN"/>
        </w:rPr>
        <w:t xml:space="preserve"> гэсэн шалгуур үзүүлэлтий</w:t>
      </w:r>
      <w:r w:rsidR="00B35AE2" w:rsidRPr="00204DFA">
        <w:rPr>
          <w:rFonts w:ascii="Arial" w:hAnsi="Arial" w:cs="Arial"/>
          <w:sz w:val="24"/>
          <w:szCs w:val="24"/>
          <w:lang w:val="mn-MN"/>
        </w:rPr>
        <w:t xml:space="preserve">н хүрээнд </w:t>
      </w:r>
      <w:r w:rsidRPr="00204DFA">
        <w:rPr>
          <w:rFonts w:ascii="Arial" w:hAnsi="Arial" w:cs="Arial"/>
          <w:sz w:val="24"/>
          <w:szCs w:val="24"/>
          <w:lang w:val="mn-MN"/>
        </w:rPr>
        <w:t>хуулийн шинэчилс</w:t>
      </w:r>
      <w:r w:rsidR="00B35AE2" w:rsidRPr="00204DFA">
        <w:rPr>
          <w:rFonts w:ascii="Arial" w:hAnsi="Arial" w:cs="Arial"/>
          <w:sz w:val="24"/>
          <w:szCs w:val="24"/>
          <w:lang w:val="mn-MN"/>
        </w:rPr>
        <w:t>эн найруулгын төслийн зохицуулалтууд</w:t>
      </w:r>
      <w:r w:rsidR="007100E3" w:rsidRPr="00204DFA">
        <w:rPr>
          <w:rFonts w:ascii="Arial" w:hAnsi="Arial" w:cs="Arial"/>
          <w:sz w:val="24"/>
          <w:szCs w:val="24"/>
          <w:lang w:val="mn-MN"/>
        </w:rPr>
        <w:t xml:space="preserve"> </w:t>
      </w:r>
      <w:r w:rsidR="00B35AE2" w:rsidRPr="00204DFA">
        <w:rPr>
          <w:rFonts w:ascii="Arial" w:hAnsi="Arial" w:cs="Arial"/>
          <w:sz w:val="24"/>
          <w:szCs w:val="24"/>
          <w:lang w:val="mn-MN"/>
        </w:rPr>
        <w:t xml:space="preserve">нь </w:t>
      </w:r>
      <w:r w:rsidRPr="00204DFA">
        <w:rPr>
          <w:rFonts w:ascii="Arial" w:hAnsi="Arial" w:cs="Arial"/>
          <w:sz w:val="24"/>
          <w:szCs w:val="24"/>
          <w:lang w:val="mn-MN"/>
        </w:rPr>
        <w:t>хэрэглэх, хэрэгжүүлэх этгээдүүдийн хувьд болон хэл зүй, найруулгын хувьд ойлгомжтой, логик дараалалтай боловсруулагдсан эсэхийг Хууль тогтоомжийн тухай хууль, Хууль тогтоомжийн төсөл боловсруулах аргачлалд заасан шаардлагыг хангасан эсэхийг</w:t>
      </w:r>
      <w:r w:rsidR="007100E3" w:rsidRPr="00204DFA">
        <w:rPr>
          <w:rFonts w:ascii="Arial" w:hAnsi="Arial" w:cs="Arial"/>
          <w:sz w:val="24"/>
          <w:szCs w:val="24"/>
          <w:lang w:val="mn-MN"/>
        </w:rPr>
        <w:t xml:space="preserve"> </w:t>
      </w:r>
      <w:r w:rsidRPr="00204DFA">
        <w:rPr>
          <w:rFonts w:ascii="Arial" w:hAnsi="Arial" w:cs="Arial"/>
          <w:sz w:val="24"/>
          <w:szCs w:val="24"/>
          <w:lang w:val="mn-MN"/>
        </w:rPr>
        <w:t>үнэлэхийг зор</w:t>
      </w:r>
      <w:r w:rsidR="006C703D" w:rsidRPr="00204DFA">
        <w:rPr>
          <w:rFonts w:ascii="Arial" w:hAnsi="Arial" w:cs="Arial"/>
          <w:sz w:val="24"/>
          <w:szCs w:val="24"/>
          <w:lang w:val="mn-MN"/>
        </w:rPr>
        <w:t>ив</w:t>
      </w:r>
      <w:r w:rsidRPr="00204DFA">
        <w:rPr>
          <w:rFonts w:ascii="Arial" w:hAnsi="Arial" w:cs="Arial"/>
          <w:sz w:val="24"/>
          <w:szCs w:val="24"/>
          <w:lang w:val="mn-MN"/>
        </w:rPr>
        <w:t xml:space="preserve">. </w:t>
      </w:r>
    </w:p>
    <w:p w14:paraId="3ECE1FB8" w14:textId="77777777" w:rsidR="00642382" w:rsidRDefault="00642382" w:rsidP="0057601D">
      <w:pPr>
        <w:ind w:firstLine="540"/>
        <w:contextualSpacing/>
        <w:jc w:val="both"/>
        <w:rPr>
          <w:rFonts w:ascii="Arial" w:hAnsi="Arial" w:cs="Arial"/>
          <w:b/>
          <w:sz w:val="24"/>
          <w:szCs w:val="24"/>
          <w:lang w:val="mn-MN"/>
        </w:rPr>
      </w:pPr>
    </w:p>
    <w:p w14:paraId="04A3AE30" w14:textId="7F6335E5" w:rsidR="00CE6B30" w:rsidRPr="00204DFA" w:rsidRDefault="00064C60" w:rsidP="0057601D">
      <w:pPr>
        <w:ind w:firstLine="540"/>
        <w:contextualSpacing/>
        <w:jc w:val="both"/>
        <w:rPr>
          <w:rFonts w:ascii="Arial" w:hAnsi="Arial" w:cs="Arial"/>
          <w:sz w:val="24"/>
          <w:szCs w:val="24"/>
          <w:lang w:val="mn-MN"/>
        </w:rPr>
      </w:pPr>
      <w:r w:rsidRPr="00204DFA">
        <w:rPr>
          <w:rFonts w:ascii="Arial" w:hAnsi="Arial" w:cs="Arial"/>
          <w:b/>
          <w:sz w:val="24"/>
          <w:szCs w:val="24"/>
          <w:lang w:val="mn-MN"/>
        </w:rPr>
        <w:t>“Зардал”</w:t>
      </w:r>
      <w:r w:rsidRPr="00204DFA">
        <w:rPr>
          <w:rFonts w:ascii="Arial" w:hAnsi="Arial" w:cs="Arial"/>
          <w:sz w:val="24"/>
          <w:szCs w:val="24"/>
          <w:lang w:val="mn-MN"/>
        </w:rPr>
        <w:t xml:space="preserve"> гэсэн шалгуур үзүүлэлтийн хүрээнд </w:t>
      </w:r>
      <w:r w:rsidR="00311C51" w:rsidRPr="00204DFA">
        <w:rPr>
          <w:rFonts w:ascii="Arial" w:hAnsi="Arial" w:cs="Arial"/>
          <w:sz w:val="24"/>
          <w:szCs w:val="24"/>
          <w:lang w:val="mn-MN"/>
        </w:rPr>
        <w:t>х</w:t>
      </w:r>
      <w:r w:rsidR="00CE6B30" w:rsidRPr="00204DFA">
        <w:rPr>
          <w:rFonts w:ascii="Arial" w:hAnsi="Arial" w:cs="Arial"/>
          <w:sz w:val="24"/>
          <w:szCs w:val="24"/>
          <w:lang w:val="mn-MN"/>
        </w:rPr>
        <w:t xml:space="preserve">уулийн төслөөр нийгмийн даатгалын хамрах хүрээг өргөтгөсөн, шимтгэлийн хувь хэмжээг </w:t>
      </w:r>
      <w:r w:rsidR="003C0CE3" w:rsidRPr="00204DFA">
        <w:rPr>
          <w:rFonts w:ascii="Arial" w:hAnsi="Arial" w:cs="Arial"/>
          <w:sz w:val="24"/>
          <w:szCs w:val="24"/>
          <w:lang w:val="mn-MN"/>
        </w:rPr>
        <w:t xml:space="preserve">бууруулсан, </w:t>
      </w:r>
      <w:r w:rsidR="00BD17A6">
        <w:rPr>
          <w:rFonts w:ascii="Arial" w:hAnsi="Arial" w:cs="Arial"/>
          <w:sz w:val="24"/>
          <w:szCs w:val="24"/>
          <w:lang w:val="mn-MN"/>
        </w:rPr>
        <w:t>н</w:t>
      </w:r>
      <w:r w:rsidR="00BD17A6" w:rsidRPr="004F618C">
        <w:rPr>
          <w:rFonts w:ascii="Arial" w:eastAsia="MS Mincho" w:hAnsi="Arial" w:cs="Arial"/>
          <w:sz w:val="24"/>
          <w:szCs w:val="24"/>
          <w:lang w:val="mn-MN"/>
        </w:rPr>
        <w:t>ийгмийн даатгалын сангийн чөлөөт үлдэгдл</w:t>
      </w:r>
      <w:r w:rsidR="00BD17A6">
        <w:rPr>
          <w:rFonts w:ascii="Arial" w:eastAsia="MS Mincho" w:hAnsi="Arial" w:cs="Arial"/>
          <w:sz w:val="24"/>
          <w:szCs w:val="24"/>
          <w:lang w:val="mn-MN"/>
        </w:rPr>
        <w:t xml:space="preserve">ийг санхүүгийн хэрэгсэлд хөрөнгө оруулах </w:t>
      </w:r>
      <w:r w:rsidR="00311C51" w:rsidRPr="00204DFA">
        <w:rPr>
          <w:rFonts w:ascii="Arial" w:hAnsi="Arial" w:cs="Arial"/>
          <w:sz w:val="24"/>
          <w:szCs w:val="24"/>
          <w:lang w:val="mn-MN"/>
        </w:rPr>
        <w:t>зэрэг зохицуулалттай холбогдон гарах тооцоолол хийх мөн “Хууль тогтоомжийг хэрэгжүүлэхтэй холбогдон гарах зардлын тооцоог хийх аргачлал”-</w:t>
      </w:r>
      <w:r w:rsidR="00311C51" w:rsidRPr="00204DFA">
        <w:rPr>
          <w:rFonts w:ascii="Arial" w:hAnsi="Arial" w:cs="Arial"/>
          <w:sz w:val="24"/>
          <w:szCs w:val="24"/>
          <w:u w:val="wave"/>
          <w:lang w:val="mn-MN"/>
        </w:rPr>
        <w:t>ын</w:t>
      </w:r>
      <w:r w:rsidR="00311C51" w:rsidRPr="00204DFA">
        <w:rPr>
          <w:rFonts w:ascii="Arial" w:hAnsi="Arial" w:cs="Arial"/>
          <w:sz w:val="24"/>
          <w:szCs w:val="24"/>
          <w:lang w:val="mn-MN"/>
        </w:rPr>
        <w:t xml:space="preserve"> дагуу тооцохоор энэхүү шалгуур үзүүлэлтийг сонгов.</w:t>
      </w:r>
    </w:p>
    <w:p w14:paraId="165E20D6" w14:textId="77777777" w:rsidR="00D64112" w:rsidRPr="00204DFA" w:rsidRDefault="00B00199" w:rsidP="0057601D">
      <w:pPr>
        <w:pStyle w:val="NormalWeb"/>
        <w:contextualSpacing/>
        <w:jc w:val="center"/>
        <w:rPr>
          <w:rFonts w:ascii="Arial" w:hAnsi="Arial" w:cs="Arial"/>
          <w:b/>
          <w:lang w:val="mn-MN"/>
        </w:rPr>
      </w:pPr>
      <w:r w:rsidRPr="00204DFA">
        <w:rPr>
          <w:rFonts w:ascii="Arial" w:hAnsi="Arial" w:cs="Arial"/>
          <w:b/>
          <w:lang w:val="mn-MN"/>
        </w:rPr>
        <w:t>ГУРАВ. ХУУЛИЙН ТӨСЛӨӨС ҮР НӨЛӨӨГ ҮНЭЛЭХ</w:t>
      </w:r>
      <w:r w:rsidR="007100E3" w:rsidRPr="00204DFA">
        <w:rPr>
          <w:rFonts w:ascii="Arial" w:hAnsi="Arial" w:cs="Arial"/>
          <w:b/>
          <w:lang w:val="mn-MN"/>
        </w:rPr>
        <w:t xml:space="preserve"> </w:t>
      </w:r>
      <w:r w:rsidRPr="00204DFA">
        <w:rPr>
          <w:rFonts w:ascii="Arial" w:hAnsi="Arial" w:cs="Arial"/>
          <w:b/>
          <w:lang w:val="mn-MN"/>
        </w:rPr>
        <w:t>ХЭСГЭЭ</w:t>
      </w:r>
    </w:p>
    <w:p w14:paraId="341E6A77" w14:textId="77777777" w:rsidR="00397FF7" w:rsidRPr="00204DFA" w:rsidRDefault="00B00199" w:rsidP="0057601D">
      <w:pPr>
        <w:pStyle w:val="NormalWeb"/>
        <w:contextualSpacing/>
        <w:jc w:val="center"/>
        <w:rPr>
          <w:rFonts w:ascii="Arial" w:hAnsi="Arial" w:cs="Arial"/>
          <w:b/>
          <w:lang w:val="mn-MN"/>
        </w:rPr>
      </w:pPr>
      <w:r w:rsidRPr="00204DFA">
        <w:rPr>
          <w:rFonts w:ascii="Arial" w:hAnsi="Arial" w:cs="Arial"/>
          <w:b/>
          <w:lang w:val="mn-MN"/>
        </w:rPr>
        <w:t>ТОГТООСОН БАЙДАЛ</w:t>
      </w:r>
    </w:p>
    <w:p w14:paraId="0DE71DF7" w14:textId="77777777" w:rsidR="003968B5" w:rsidRPr="00204DFA" w:rsidRDefault="00CF6AEA" w:rsidP="0057601D">
      <w:pPr>
        <w:ind w:firstLine="540"/>
        <w:contextualSpacing/>
        <w:jc w:val="both"/>
        <w:rPr>
          <w:rFonts w:ascii="Arial" w:hAnsi="Arial" w:cs="Arial"/>
          <w:sz w:val="24"/>
          <w:szCs w:val="24"/>
          <w:lang w:val="mn-MN"/>
        </w:rPr>
      </w:pPr>
      <w:r w:rsidRPr="00204DFA">
        <w:rPr>
          <w:rFonts w:ascii="Arial" w:hAnsi="Arial" w:cs="Arial"/>
          <w:b/>
          <w:sz w:val="24"/>
          <w:szCs w:val="24"/>
          <w:lang w:val="mn-MN"/>
        </w:rPr>
        <w:t>“Зорилгод хүрэх байдал”</w:t>
      </w:r>
      <w:r w:rsidRPr="00204DFA">
        <w:rPr>
          <w:rFonts w:ascii="Arial" w:hAnsi="Arial" w:cs="Arial"/>
          <w:sz w:val="24"/>
          <w:szCs w:val="24"/>
          <w:lang w:val="mn-MN"/>
        </w:rPr>
        <w:t xml:space="preserve"> гэсэн шалгуур үзүүлэлтийн хүрээнд</w:t>
      </w:r>
      <w:r w:rsidR="003968B5" w:rsidRPr="00204DFA">
        <w:rPr>
          <w:rFonts w:ascii="Arial" w:hAnsi="Arial" w:cs="Arial"/>
          <w:sz w:val="24"/>
          <w:szCs w:val="24"/>
          <w:lang w:val="mn-MN"/>
        </w:rPr>
        <w:t>:</w:t>
      </w:r>
    </w:p>
    <w:p w14:paraId="76755230" w14:textId="77777777" w:rsidR="005D55FF" w:rsidRPr="00204DFA" w:rsidRDefault="005D55FF" w:rsidP="0057601D">
      <w:pPr>
        <w:ind w:firstLine="540"/>
        <w:contextualSpacing/>
        <w:jc w:val="both"/>
        <w:rPr>
          <w:rFonts w:ascii="Arial" w:hAnsi="Arial" w:cs="Arial"/>
          <w:sz w:val="24"/>
          <w:szCs w:val="24"/>
          <w:lang w:val="mn-MN"/>
        </w:rPr>
      </w:pPr>
    </w:p>
    <w:p w14:paraId="0DDEE3E4" w14:textId="77777777" w:rsidR="00301625" w:rsidRPr="00204DFA" w:rsidRDefault="00C462F3" w:rsidP="0057601D">
      <w:pPr>
        <w:ind w:firstLine="540"/>
        <w:contextualSpacing/>
        <w:jc w:val="both"/>
        <w:rPr>
          <w:rFonts w:ascii="Arial" w:hAnsi="Arial" w:cs="Arial"/>
          <w:sz w:val="24"/>
          <w:szCs w:val="24"/>
        </w:rPr>
      </w:pPr>
      <w:r w:rsidRPr="00204DFA">
        <w:rPr>
          <w:rFonts w:ascii="Arial" w:hAnsi="Arial" w:cs="Arial"/>
          <w:sz w:val="24"/>
          <w:szCs w:val="24"/>
          <w:lang w:val="mn-MN"/>
        </w:rPr>
        <w:lastRenderedPageBreak/>
        <w:t>Хуулийн төслийн зорилго, зорилт, зохицуулалтууд нь х</w:t>
      </w:r>
      <w:r w:rsidR="00CF6AEA" w:rsidRPr="00204DFA">
        <w:rPr>
          <w:rFonts w:ascii="Arial" w:hAnsi="Arial" w:cs="Arial"/>
          <w:sz w:val="24"/>
          <w:szCs w:val="24"/>
          <w:lang w:val="mn-MN"/>
        </w:rPr>
        <w:t>уулийн төслийн үзэл баримтлалд тусгасан</w:t>
      </w:r>
      <w:r w:rsidRPr="00204DFA">
        <w:rPr>
          <w:rFonts w:ascii="Arial" w:hAnsi="Arial" w:cs="Arial"/>
          <w:sz w:val="24"/>
          <w:szCs w:val="24"/>
          <w:lang w:val="mn-MN"/>
        </w:rPr>
        <w:t xml:space="preserve"> </w:t>
      </w:r>
      <w:r w:rsidR="00CF6AEA" w:rsidRPr="00204DFA">
        <w:rPr>
          <w:rFonts w:ascii="Arial" w:hAnsi="Arial" w:cs="Arial"/>
          <w:sz w:val="24"/>
          <w:szCs w:val="24"/>
          <w:lang w:val="mn-MN"/>
        </w:rPr>
        <w:t>үндэслэл, хэрэгцээ шаардлагад нийцэж байгаа эсэх</w:t>
      </w:r>
      <w:r w:rsidRPr="00204DFA">
        <w:rPr>
          <w:rFonts w:ascii="Arial" w:hAnsi="Arial" w:cs="Arial"/>
          <w:sz w:val="24"/>
          <w:szCs w:val="24"/>
          <w:lang w:val="mn-MN"/>
        </w:rPr>
        <w:t>эд</w:t>
      </w:r>
      <w:r w:rsidR="007100E3" w:rsidRPr="00204DFA">
        <w:rPr>
          <w:rFonts w:ascii="Arial" w:hAnsi="Arial" w:cs="Arial"/>
          <w:sz w:val="24"/>
          <w:szCs w:val="24"/>
          <w:lang w:val="mn-MN"/>
        </w:rPr>
        <w:t xml:space="preserve"> </w:t>
      </w:r>
      <w:r w:rsidR="00301625" w:rsidRPr="00204DFA">
        <w:rPr>
          <w:rFonts w:ascii="Arial" w:hAnsi="Arial" w:cs="Arial"/>
          <w:sz w:val="24"/>
          <w:szCs w:val="24"/>
          <w:lang w:val="mn-MN"/>
        </w:rPr>
        <w:t>харьцуулах байдлаар дүн шинжилгээ хий</w:t>
      </w:r>
      <w:r w:rsidRPr="00204DFA">
        <w:rPr>
          <w:rFonts w:ascii="Arial" w:hAnsi="Arial" w:cs="Arial"/>
          <w:sz w:val="24"/>
          <w:szCs w:val="24"/>
          <w:lang w:val="mn-MN"/>
        </w:rPr>
        <w:t>лээ</w:t>
      </w:r>
      <w:r w:rsidR="00301625" w:rsidRPr="00204DFA">
        <w:rPr>
          <w:rFonts w:ascii="Arial" w:hAnsi="Arial" w:cs="Arial"/>
          <w:sz w:val="24"/>
          <w:szCs w:val="24"/>
          <w:lang w:val="mn-MN"/>
        </w:rPr>
        <w:t>.</w:t>
      </w:r>
    </w:p>
    <w:p w14:paraId="3AD95D66" w14:textId="77777777" w:rsidR="00301625" w:rsidRPr="00204DFA" w:rsidRDefault="00301625" w:rsidP="0057601D">
      <w:pPr>
        <w:ind w:firstLine="540"/>
        <w:contextualSpacing/>
        <w:jc w:val="both"/>
        <w:rPr>
          <w:rFonts w:ascii="Arial" w:hAnsi="Arial" w:cs="Arial"/>
          <w:sz w:val="24"/>
          <w:szCs w:val="24"/>
        </w:rPr>
      </w:pPr>
    </w:p>
    <w:p w14:paraId="3FE0D50A" w14:textId="77777777" w:rsidR="00FF3DB6" w:rsidRPr="00204DFA" w:rsidRDefault="00FF3DB6" w:rsidP="0057601D">
      <w:pPr>
        <w:pStyle w:val="Subtitle"/>
        <w:ind w:firstLine="720"/>
        <w:contextualSpacing/>
        <w:jc w:val="both"/>
        <w:rPr>
          <w:rFonts w:ascii="Arial" w:hAnsi="Arial" w:cs="Arial"/>
          <w:szCs w:val="24"/>
          <w:lang w:val="mn-MN"/>
        </w:rPr>
      </w:pPr>
      <w:r w:rsidRPr="00204DFA">
        <w:rPr>
          <w:rFonts w:ascii="Arial" w:eastAsia="MS Mincho" w:hAnsi="Arial" w:cs="Arial"/>
          <w:szCs w:val="24"/>
        </w:rPr>
        <w:t>Хуулийн төсөл нь нийгмийн даатгалын тогтолцоо, төрөл, хэлбэр, хамрах хүрээг тогтоох, нийгмийн даатгалд даатгуулах, шимтгэл төлөх, нийгмийн даатгалын</w:t>
      </w:r>
      <w:r w:rsidRPr="00204DFA">
        <w:rPr>
          <w:rFonts w:ascii="Arial" w:eastAsia="MS Mincho" w:hAnsi="Arial" w:cs="Arial"/>
          <w:b/>
          <w:szCs w:val="24"/>
        </w:rPr>
        <w:t xml:space="preserve"> </w:t>
      </w:r>
      <w:r w:rsidRPr="00204DFA">
        <w:rPr>
          <w:rFonts w:ascii="Arial" w:eastAsia="MS Mincho" w:hAnsi="Arial" w:cs="Arial"/>
          <w:szCs w:val="24"/>
        </w:rPr>
        <w:t xml:space="preserve">сан бүрдүүлэх, уг сангийн хөрөнгийг хуваарилах, зарцуулах, </w:t>
      </w:r>
      <w:r w:rsidR="00704D2A" w:rsidRPr="00204DFA">
        <w:rPr>
          <w:rFonts w:ascii="Arial" w:eastAsia="MS Mincho" w:hAnsi="Arial" w:cs="Arial"/>
          <w:szCs w:val="24"/>
          <w:lang w:val="mn-MN"/>
        </w:rPr>
        <w:t xml:space="preserve">сангийн хөрөнгийг өсгөн арвижуулах зорилгоор хөрөнгө оруулалтад оруулах, </w:t>
      </w:r>
      <w:r w:rsidRPr="00204DFA">
        <w:rPr>
          <w:rFonts w:ascii="Arial" w:eastAsia="MS Mincho" w:hAnsi="Arial" w:cs="Arial"/>
          <w:szCs w:val="24"/>
        </w:rPr>
        <w:t>тайлагнах, хяналт тавих болон нийгмийн даатгалын байгууллагын үйл ажиллагааны эрх зүйн үндсийг тодорхой</w:t>
      </w:r>
      <w:r w:rsidR="00591A95" w:rsidRPr="00204DFA">
        <w:rPr>
          <w:rFonts w:ascii="Arial" w:eastAsia="MS Mincho" w:hAnsi="Arial" w:cs="Arial"/>
          <w:szCs w:val="24"/>
          <w:lang w:val="mn-MN"/>
        </w:rPr>
        <w:t>лох зорилгоор дараах</w:t>
      </w:r>
      <w:r w:rsidR="007100E3" w:rsidRPr="00204DFA">
        <w:rPr>
          <w:rFonts w:ascii="Arial" w:eastAsia="MS Mincho" w:hAnsi="Arial" w:cs="Arial"/>
          <w:szCs w:val="24"/>
          <w:lang w:val="mn-MN"/>
        </w:rPr>
        <w:t xml:space="preserve"> </w:t>
      </w:r>
      <w:r w:rsidRPr="00204DFA">
        <w:rPr>
          <w:rFonts w:ascii="Arial" w:eastAsia="MS Mincho" w:hAnsi="Arial" w:cs="Arial"/>
          <w:szCs w:val="24"/>
          <w:lang w:val="mn-MN"/>
        </w:rPr>
        <w:t>гол зорилтуудыг дэвшүүлсэн байна.</w:t>
      </w:r>
      <w:r w:rsidR="007100E3" w:rsidRPr="00204DFA">
        <w:rPr>
          <w:rFonts w:ascii="Arial" w:eastAsia="MS Mincho" w:hAnsi="Arial" w:cs="Arial"/>
          <w:szCs w:val="24"/>
          <w:lang w:val="mn-MN"/>
        </w:rPr>
        <w:t xml:space="preserve"> </w:t>
      </w:r>
      <w:r w:rsidRPr="00204DFA">
        <w:rPr>
          <w:rFonts w:ascii="Arial" w:eastAsia="MS Mincho" w:hAnsi="Arial" w:cs="Arial"/>
          <w:szCs w:val="24"/>
          <w:lang w:val="mn-MN"/>
        </w:rPr>
        <w:t>Үүнд:</w:t>
      </w:r>
      <w:r w:rsidR="007100E3" w:rsidRPr="00204DFA">
        <w:rPr>
          <w:rFonts w:ascii="Arial" w:eastAsia="MS Mincho" w:hAnsi="Arial" w:cs="Arial"/>
          <w:szCs w:val="24"/>
        </w:rPr>
        <w:t xml:space="preserve"> </w:t>
      </w:r>
    </w:p>
    <w:p w14:paraId="2F59C94F" w14:textId="77777777" w:rsidR="00D64112" w:rsidRPr="00204DFA" w:rsidRDefault="00570B6A" w:rsidP="004F618C">
      <w:pPr>
        <w:pStyle w:val="Subtitle"/>
        <w:numPr>
          <w:ilvl w:val="0"/>
          <w:numId w:val="28"/>
        </w:numPr>
        <w:spacing w:before="100" w:beforeAutospacing="1" w:after="100" w:afterAutospacing="1"/>
        <w:ind w:left="0" w:firstLine="360"/>
        <w:contextualSpacing/>
        <w:jc w:val="both"/>
        <w:rPr>
          <w:rFonts w:ascii="Arial" w:hAnsi="Arial" w:cs="Arial"/>
          <w:bCs/>
          <w:szCs w:val="24"/>
          <w:lang w:val="mn-MN"/>
        </w:rPr>
      </w:pPr>
      <w:r w:rsidRPr="00204DFA">
        <w:rPr>
          <w:rFonts w:ascii="Arial" w:hAnsi="Arial" w:cs="Arial"/>
          <w:bCs/>
          <w:szCs w:val="24"/>
        </w:rPr>
        <w:t>Хуульд заасан зарим ойлгомжгүй нэр томьёо</w:t>
      </w:r>
      <w:r w:rsidR="00B54137" w:rsidRPr="00204DFA">
        <w:rPr>
          <w:rFonts w:ascii="Arial" w:hAnsi="Arial" w:cs="Arial"/>
          <w:bCs/>
          <w:szCs w:val="24"/>
          <w:lang w:val="mn-MN"/>
        </w:rPr>
        <w:t>ны</w:t>
      </w:r>
      <w:r w:rsidRPr="00204DFA">
        <w:rPr>
          <w:rFonts w:ascii="Arial" w:hAnsi="Arial" w:cs="Arial"/>
          <w:bCs/>
          <w:szCs w:val="24"/>
        </w:rPr>
        <w:t xml:space="preserve"> найруулгыг залруул</w:t>
      </w:r>
      <w:r w:rsidRPr="00204DFA">
        <w:rPr>
          <w:rFonts w:ascii="Arial" w:hAnsi="Arial" w:cs="Arial"/>
          <w:bCs/>
          <w:szCs w:val="24"/>
          <w:lang w:val="mn-MN"/>
        </w:rPr>
        <w:t xml:space="preserve">ж, </w:t>
      </w:r>
      <w:r w:rsidR="0096643F" w:rsidRPr="00204DFA">
        <w:rPr>
          <w:rFonts w:ascii="Arial" w:hAnsi="Arial" w:cs="Arial"/>
          <w:bCs/>
          <w:szCs w:val="24"/>
          <w:lang w:val="mn-MN"/>
        </w:rPr>
        <w:t>нэр</w:t>
      </w:r>
      <w:r w:rsidR="004F618C">
        <w:rPr>
          <w:rFonts w:ascii="Arial" w:hAnsi="Arial" w:cs="Arial"/>
          <w:bCs/>
          <w:szCs w:val="24"/>
          <w:lang w:val="mn-MN"/>
        </w:rPr>
        <w:t xml:space="preserve"> </w:t>
      </w:r>
      <w:r w:rsidR="0096643F" w:rsidRPr="00204DFA">
        <w:rPr>
          <w:rFonts w:ascii="Arial" w:hAnsi="Arial" w:cs="Arial"/>
          <w:bCs/>
          <w:szCs w:val="24"/>
          <w:lang w:val="mn-MN"/>
        </w:rPr>
        <w:t xml:space="preserve">томьёоны </w:t>
      </w:r>
      <w:r w:rsidRPr="00204DFA">
        <w:rPr>
          <w:rFonts w:ascii="Arial" w:hAnsi="Arial" w:cs="Arial"/>
          <w:bCs/>
          <w:szCs w:val="24"/>
          <w:lang w:val="mn-MN"/>
        </w:rPr>
        <w:t>хүрээг</w:t>
      </w:r>
      <w:r w:rsidR="0096643F" w:rsidRPr="00204DFA">
        <w:rPr>
          <w:rFonts w:ascii="Arial" w:hAnsi="Arial" w:cs="Arial"/>
          <w:bCs/>
          <w:szCs w:val="24"/>
          <w:lang w:val="mn-MN"/>
        </w:rPr>
        <w:t xml:space="preserve"> </w:t>
      </w:r>
      <w:r w:rsidRPr="00204DFA">
        <w:rPr>
          <w:rFonts w:ascii="Arial" w:hAnsi="Arial" w:cs="Arial"/>
          <w:bCs/>
          <w:szCs w:val="24"/>
          <w:lang w:val="mn-MN"/>
        </w:rPr>
        <w:t>өргө</w:t>
      </w:r>
      <w:r w:rsidR="00B54137" w:rsidRPr="00204DFA">
        <w:rPr>
          <w:rFonts w:ascii="Arial" w:hAnsi="Arial" w:cs="Arial"/>
          <w:bCs/>
          <w:szCs w:val="24"/>
          <w:lang w:val="mn-MN"/>
        </w:rPr>
        <w:t>жүүлж,</w:t>
      </w:r>
      <w:r w:rsidR="0096643F" w:rsidRPr="00204DFA">
        <w:rPr>
          <w:rFonts w:ascii="Arial" w:hAnsi="Arial" w:cs="Arial"/>
          <w:bCs/>
          <w:szCs w:val="24"/>
          <w:lang w:val="mn-MN"/>
        </w:rPr>
        <w:t xml:space="preserve"> </w:t>
      </w:r>
      <w:r w:rsidR="00B54137" w:rsidRPr="00204DFA">
        <w:rPr>
          <w:rFonts w:ascii="Arial" w:hAnsi="Arial" w:cs="Arial"/>
          <w:bCs/>
          <w:szCs w:val="24"/>
          <w:lang w:val="mn-MN"/>
        </w:rPr>
        <w:t>нийгмийн даатгалын тогтолцооны зарчмыг тодорхойлох</w:t>
      </w:r>
      <w:r w:rsidR="00B54137" w:rsidRPr="00204DFA">
        <w:rPr>
          <w:rFonts w:ascii="Arial" w:hAnsi="Arial" w:cs="Arial"/>
          <w:bCs/>
          <w:szCs w:val="24"/>
        </w:rPr>
        <w:t>;</w:t>
      </w:r>
    </w:p>
    <w:p w14:paraId="228CAC06" w14:textId="77777777" w:rsidR="00515DB3" w:rsidRPr="00204DFA" w:rsidRDefault="00515DB3" w:rsidP="004F618C">
      <w:pPr>
        <w:pStyle w:val="Subtitle"/>
        <w:numPr>
          <w:ilvl w:val="0"/>
          <w:numId w:val="28"/>
        </w:numPr>
        <w:spacing w:before="100" w:beforeAutospacing="1" w:after="100" w:afterAutospacing="1"/>
        <w:ind w:left="0" w:firstLine="360"/>
        <w:contextualSpacing/>
        <w:jc w:val="both"/>
        <w:rPr>
          <w:rFonts w:ascii="Arial" w:hAnsi="Arial" w:cs="Arial"/>
          <w:bCs/>
          <w:szCs w:val="24"/>
          <w:lang w:val="mn-MN"/>
        </w:rPr>
      </w:pPr>
      <w:r w:rsidRPr="00204DFA">
        <w:rPr>
          <w:rFonts w:ascii="Arial" w:hAnsi="Arial" w:cs="Arial"/>
          <w:bCs/>
          <w:szCs w:val="24"/>
          <w:lang w:val="mn-MN"/>
        </w:rPr>
        <w:t xml:space="preserve">Нийгмийн даатгалын хамрах хүрээг өргөтгөх, </w:t>
      </w:r>
      <w:r w:rsidRPr="00204DFA">
        <w:rPr>
          <w:rFonts w:ascii="Arial" w:hAnsi="Arial" w:cs="Arial"/>
          <w:szCs w:val="24"/>
          <w:lang w:val="mn-MN"/>
        </w:rPr>
        <w:t xml:space="preserve">малчид </w:t>
      </w:r>
      <w:r w:rsidRPr="00204DFA">
        <w:rPr>
          <w:rFonts w:ascii="Arial" w:hAnsi="Arial" w:cs="Arial"/>
          <w:bCs/>
          <w:szCs w:val="24"/>
          <w:lang w:val="mn-MN"/>
        </w:rPr>
        <w:t>х</w:t>
      </w:r>
      <w:r w:rsidRPr="00204DFA">
        <w:rPr>
          <w:rFonts w:ascii="Arial" w:hAnsi="Arial" w:cs="Arial"/>
          <w:szCs w:val="24"/>
        </w:rPr>
        <w:t>увиараа</w:t>
      </w:r>
      <w:r w:rsidRPr="00204DFA">
        <w:rPr>
          <w:rFonts w:ascii="Arial" w:hAnsi="Arial" w:cs="Arial"/>
          <w:szCs w:val="24"/>
          <w:lang w:val="mn-MN"/>
        </w:rPr>
        <w:t xml:space="preserve"> </w:t>
      </w:r>
      <w:r w:rsidRPr="00204DFA">
        <w:rPr>
          <w:rFonts w:ascii="Arial" w:hAnsi="Arial" w:cs="Arial"/>
          <w:szCs w:val="24"/>
        </w:rPr>
        <w:t>хөдөлмөр эрхлэгч</w:t>
      </w:r>
      <w:r w:rsidRPr="00204DFA">
        <w:rPr>
          <w:rFonts w:ascii="Arial" w:hAnsi="Arial" w:cs="Arial"/>
          <w:szCs w:val="24"/>
          <w:lang w:val="mn-MN"/>
        </w:rPr>
        <w:t>, нийгмийн даатгалд хамрагдах боломжийг бүрдүүлснээр тэдгээрийн ирээдүйн нийгмийн баталгаа</w:t>
      </w:r>
      <w:r w:rsidR="007D3D92" w:rsidRPr="00204DFA">
        <w:rPr>
          <w:rFonts w:ascii="Arial" w:hAnsi="Arial" w:cs="Arial"/>
          <w:szCs w:val="24"/>
          <w:lang w:val="mn-MN"/>
        </w:rPr>
        <w:t>г</w:t>
      </w:r>
      <w:r w:rsidRPr="00204DFA">
        <w:rPr>
          <w:rFonts w:ascii="Arial" w:hAnsi="Arial" w:cs="Arial"/>
          <w:szCs w:val="24"/>
          <w:lang w:val="mn-MN"/>
        </w:rPr>
        <w:t xml:space="preserve"> хангах</w:t>
      </w:r>
      <w:r w:rsidRPr="00204DFA">
        <w:rPr>
          <w:rFonts w:ascii="Arial" w:hAnsi="Arial" w:cs="Arial"/>
          <w:szCs w:val="24"/>
        </w:rPr>
        <w:t>;</w:t>
      </w:r>
      <w:r w:rsidRPr="00204DFA">
        <w:rPr>
          <w:rFonts w:ascii="Arial" w:hAnsi="Arial" w:cs="Arial"/>
          <w:szCs w:val="24"/>
          <w:lang w:val="mn-MN"/>
        </w:rPr>
        <w:t xml:space="preserve">   </w:t>
      </w:r>
    </w:p>
    <w:p w14:paraId="09B0313C" w14:textId="77777777" w:rsidR="004F618C" w:rsidRPr="004F618C" w:rsidRDefault="00704D2A" w:rsidP="008C2749">
      <w:pPr>
        <w:pStyle w:val="Subtitle"/>
        <w:numPr>
          <w:ilvl w:val="0"/>
          <w:numId w:val="28"/>
        </w:numPr>
        <w:spacing w:before="100" w:beforeAutospacing="1" w:after="100" w:afterAutospacing="1"/>
        <w:ind w:left="0" w:firstLine="360"/>
        <w:contextualSpacing/>
        <w:jc w:val="both"/>
        <w:rPr>
          <w:rFonts w:ascii="Arial" w:hAnsi="Arial" w:cs="Arial"/>
          <w:bCs/>
          <w:noProof/>
          <w:szCs w:val="24"/>
          <w:lang w:val="mn-MN"/>
        </w:rPr>
      </w:pPr>
      <w:r w:rsidRPr="004F618C">
        <w:rPr>
          <w:rFonts w:ascii="Arial" w:hAnsi="Arial" w:cs="Arial"/>
          <w:bCs/>
          <w:szCs w:val="24"/>
          <w:lang w:val="mn-MN"/>
        </w:rPr>
        <w:t>Нийгмийн</w:t>
      </w:r>
      <w:r w:rsidR="007100E3" w:rsidRPr="004F618C">
        <w:rPr>
          <w:rFonts w:ascii="Arial" w:hAnsi="Arial" w:cs="Arial"/>
          <w:bCs/>
          <w:szCs w:val="24"/>
          <w:lang w:val="mn-MN"/>
        </w:rPr>
        <w:t xml:space="preserve"> </w:t>
      </w:r>
      <w:r w:rsidRPr="004F618C">
        <w:rPr>
          <w:rFonts w:ascii="Arial" w:hAnsi="Arial" w:cs="Arial"/>
          <w:bCs/>
          <w:szCs w:val="24"/>
          <w:lang w:val="mn-MN"/>
        </w:rPr>
        <w:t>даатгалын хамрах хүрээ, даатгалын ямар төрөлд даатгуулахыг оновчтой болгох</w:t>
      </w:r>
      <w:r w:rsidRPr="004F618C">
        <w:rPr>
          <w:rFonts w:ascii="Arial" w:hAnsi="Arial" w:cs="Arial"/>
          <w:bCs/>
          <w:szCs w:val="24"/>
        </w:rPr>
        <w:t>;</w:t>
      </w:r>
    </w:p>
    <w:p w14:paraId="475D701C" w14:textId="77777777" w:rsidR="004F618C" w:rsidRPr="004F618C" w:rsidRDefault="008967D5" w:rsidP="008C2749">
      <w:pPr>
        <w:pStyle w:val="Subtitle"/>
        <w:numPr>
          <w:ilvl w:val="0"/>
          <w:numId w:val="28"/>
        </w:numPr>
        <w:spacing w:before="100" w:beforeAutospacing="1" w:after="100" w:afterAutospacing="1"/>
        <w:ind w:left="0" w:firstLine="284"/>
        <w:contextualSpacing/>
        <w:jc w:val="both"/>
        <w:rPr>
          <w:rFonts w:ascii="Arial" w:hAnsi="Arial" w:cs="Arial"/>
          <w:bCs/>
          <w:noProof/>
          <w:szCs w:val="24"/>
          <w:lang w:val="mn-MN"/>
        </w:rPr>
      </w:pPr>
      <w:r w:rsidRPr="004F618C">
        <w:rPr>
          <w:rFonts w:ascii="Arial" w:hAnsi="Arial" w:cs="Arial"/>
          <w:szCs w:val="24"/>
          <w:lang w:val="mn-MN"/>
        </w:rPr>
        <w:t xml:space="preserve">Нийгмийн даатгалын </w:t>
      </w:r>
      <w:r w:rsidR="00FA67D1" w:rsidRPr="004F618C">
        <w:rPr>
          <w:rFonts w:ascii="Arial" w:hAnsi="Arial" w:cs="Arial"/>
          <w:szCs w:val="24"/>
          <w:lang w:val="mn-MN"/>
        </w:rPr>
        <w:t xml:space="preserve">зарим харилцааг </w:t>
      </w:r>
      <w:r w:rsidR="001E24FF" w:rsidRPr="004F618C">
        <w:rPr>
          <w:rFonts w:ascii="Arial" w:hAnsi="Arial" w:cs="Arial"/>
          <w:szCs w:val="24"/>
          <w:lang w:val="mn-MN"/>
        </w:rPr>
        <w:t>бусад</w:t>
      </w:r>
      <w:r w:rsidR="00FA67D1" w:rsidRPr="004F618C">
        <w:rPr>
          <w:rFonts w:ascii="Arial" w:hAnsi="Arial" w:cs="Arial"/>
          <w:szCs w:val="24"/>
          <w:lang w:val="mn-MN"/>
        </w:rPr>
        <w:t xml:space="preserve"> салбарын хуульд тусган</w:t>
      </w:r>
      <w:r w:rsidR="007100E3" w:rsidRPr="004F618C">
        <w:rPr>
          <w:rFonts w:ascii="Arial" w:hAnsi="Arial" w:cs="Arial"/>
          <w:szCs w:val="24"/>
          <w:lang w:val="mn-MN"/>
        </w:rPr>
        <w:t xml:space="preserve"> </w:t>
      </w:r>
      <w:r w:rsidR="00FA67D1" w:rsidRPr="004F618C">
        <w:rPr>
          <w:rFonts w:ascii="Arial" w:hAnsi="Arial" w:cs="Arial"/>
          <w:szCs w:val="24"/>
          <w:lang w:val="mn-MN"/>
        </w:rPr>
        <w:t>мөрдөж ирснийг нийгмийн даатгалын харилцааг илүү нарийвчилсан</w:t>
      </w:r>
      <w:r w:rsidRPr="004F618C">
        <w:rPr>
          <w:rFonts w:ascii="Arial" w:hAnsi="Arial" w:cs="Arial"/>
          <w:szCs w:val="24"/>
          <w:lang w:val="mn-MN"/>
        </w:rPr>
        <w:t xml:space="preserve"> </w:t>
      </w:r>
      <w:r w:rsidR="00FA67D1" w:rsidRPr="004F618C">
        <w:rPr>
          <w:rFonts w:ascii="Arial" w:hAnsi="Arial" w:cs="Arial"/>
          <w:szCs w:val="24"/>
          <w:lang w:val="mn-MN"/>
        </w:rPr>
        <w:t xml:space="preserve">нэг </w:t>
      </w:r>
      <w:r w:rsidRPr="004F618C">
        <w:rPr>
          <w:rFonts w:ascii="Arial" w:hAnsi="Arial" w:cs="Arial"/>
          <w:szCs w:val="24"/>
          <w:lang w:val="mn-MN"/>
        </w:rPr>
        <w:t>хуулиар зохицуулах</w:t>
      </w:r>
      <w:r w:rsidRPr="004F618C">
        <w:rPr>
          <w:rFonts w:ascii="Arial" w:hAnsi="Arial" w:cs="Arial"/>
          <w:szCs w:val="24"/>
        </w:rPr>
        <w:t>;</w:t>
      </w:r>
    </w:p>
    <w:p w14:paraId="66A2CD8B" w14:textId="0F5A9EC0" w:rsidR="004F618C" w:rsidRPr="009B3019" w:rsidRDefault="00CB5595" w:rsidP="009B3019">
      <w:pPr>
        <w:pStyle w:val="Subtitle"/>
        <w:numPr>
          <w:ilvl w:val="0"/>
          <w:numId w:val="28"/>
        </w:numPr>
        <w:spacing w:before="100" w:beforeAutospacing="1" w:after="100" w:afterAutospacing="1"/>
        <w:ind w:left="0" w:firstLine="284"/>
        <w:contextualSpacing/>
        <w:jc w:val="both"/>
        <w:rPr>
          <w:rFonts w:ascii="Arial" w:hAnsi="Arial" w:cs="Arial"/>
          <w:bCs/>
          <w:noProof/>
          <w:szCs w:val="24"/>
          <w:lang w:val="mn-MN"/>
        </w:rPr>
      </w:pPr>
      <w:r w:rsidRPr="004F618C">
        <w:rPr>
          <w:rStyle w:val="FontStyle12"/>
          <w:b w:val="0"/>
          <w:noProof/>
          <w:sz w:val="24"/>
          <w:szCs w:val="24"/>
          <w:lang w:val="mn-MN"/>
        </w:rPr>
        <w:t>Нийгмийн даатгалын шимтгэл ногдуулах орлогын бүрэлдэхүүнийг хуульд нэг мөр нарийвчлан зааж өгөх</w:t>
      </w:r>
      <w:r w:rsidR="002D2F37">
        <w:rPr>
          <w:rStyle w:val="FontStyle12"/>
          <w:b w:val="0"/>
          <w:noProof/>
          <w:sz w:val="24"/>
          <w:szCs w:val="24"/>
        </w:rPr>
        <w:t>,</w:t>
      </w:r>
      <w:r w:rsidRPr="009B3019">
        <w:rPr>
          <w:rStyle w:val="FontStyle12"/>
          <w:b w:val="0"/>
          <w:noProof/>
          <w:sz w:val="24"/>
          <w:szCs w:val="24"/>
          <w:lang w:val="mn-MN"/>
        </w:rPr>
        <w:t xml:space="preserve"> </w:t>
      </w:r>
      <w:r w:rsidR="00B54137" w:rsidRPr="009B3019">
        <w:rPr>
          <w:rFonts w:ascii="Arial" w:hAnsi="Arial" w:cs="Arial"/>
          <w:bCs/>
          <w:szCs w:val="24"/>
          <w:lang w:val="mn-MN"/>
        </w:rPr>
        <w:t>шимтгэл төлснөөр тооцох хугацааг тусгах</w:t>
      </w:r>
      <w:r w:rsidR="008D4CCA" w:rsidRPr="009B3019">
        <w:rPr>
          <w:rFonts w:ascii="Arial" w:hAnsi="Arial" w:cs="Arial"/>
          <w:bCs/>
          <w:szCs w:val="24"/>
        </w:rPr>
        <w:t>;</w:t>
      </w:r>
    </w:p>
    <w:p w14:paraId="0EB43281" w14:textId="77777777" w:rsidR="004F618C" w:rsidRDefault="00CB5595" w:rsidP="004F618C">
      <w:pPr>
        <w:pStyle w:val="Subtitle"/>
        <w:numPr>
          <w:ilvl w:val="0"/>
          <w:numId w:val="28"/>
        </w:numPr>
        <w:spacing w:before="100" w:beforeAutospacing="1" w:after="100" w:afterAutospacing="1"/>
        <w:ind w:left="0" w:firstLine="284"/>
        <w:contextualSpacing/>
        <w:jc w:val="both"/>
        <w:rPr>
          <w:rFonts w:ascii="Arial" w:hAnsi="Arial" w:cs="Arial"/>
          <w:bCs/>
          <w:noProof/>
          <w:szCs w:val="24"/>
          <w:lang w:val="mn-MN"/>
        </w:rPr>
      </w:pPr>
      <w:r w:rsidRPr="004F618C">
        <w:rPr>
          <w:rFonts w:ascii="Arial" w:hAnsi="Arial" w:cs="Arial"/>
          <w:szCs w:val="24"/>
          <w:lang w:val="mn-MN"/>
        </w:rPr>
        <w:t>Ажил</w:t>
      </w:r>
      <w:r w:rsidR="007D3D92" w:rsidRPr="004F618C">
        <w:rPr>
          <w:rFonts w:ascii="Arial" w:hAnsi="Arial" w:cs="Arial"/>
          <w:szCs w:val="24"/>
          <w:lang w:val="mn-MN"/>
        </w:rPr>
        <w:t xml:space="preserve"> </w:t>
      </w:r>
      <w:r w:rsidRPr="004F618C">
        <w:rPr>
          <w:rFonts w:ascii="Arial" w:hAnsi="Arial" w:cs="Arial"/>
          <w:szCs w:val="24"/>
          <w:lang w:val="mn-MN"/>
        </w:rPr>
        <w:t>олгогч, даатгуулагчид</w:t>
      </w:r>
      <w:r w:rsidR="00FB6117" w:rsidRPr="004F618C">
        <w:rPr>
          <w:rFonts w:ascii="Arial" w:hAnsi="Arial" w:cs="Arial"/>
          <w:szCs w:val="24"/>
          <w:lang w:val="mn-MN"/>
        </w:rPr>
        <w:t xml:space="preserve"> </w:t>
      </w:r>
      <w:r w:rsidRPr="004F618C">
        <w:rPr>
          <w:rFonts w:ascii="Arial" w:hAnsi="Arial" w:cs="Arial"/>
          <w:szCs w:val="24"/>
          <w:lang w:val="mn-MN"/>
        </w:rPr>
        <w:t>чиглэсэн үйлчилгээний нэр төрлийг нэмэгдүүлж, шуурхай хүнд сурталгүй байх нөхц</w:t>
      </w:r>
      <w:r w:rsidR="00FA67D1" w:rsidRPr="004F618C">
        <w:rPr>
          <w:rFonts w:ascii="Arial" w:hAnsi="Arial" w:cs="Arial"/>
          <w:szCs w:val="24"/>
          <w:lang w:val="mn-MN"/>
        </w:rPr>
        <w:t>ө</w:t>
      </w:r>
      <w:r w:rsidRPr="004F618C">
        <w:rPr>
          <w:rFonts w:ascii="Arial" w:hAnsi="Arial" w:cs="Arial"/>
          <w:szCs w:val="24"/>
          <w:lang w:val="mn-MN"/>
        </w:rPr>
        <w:t>лийг бүрдүүлэх, цахим байдлаар мэдээллээр хангах</w:t>
      </w:r>
      <w:r w:rsidRPr="004F618C">
        <w:rPr>
          <w:rFonts w:ascii="Arial" w:hAnsi="Arial" w:cs="Arial"/>
          <w:szCs w:val="24"/>
        </w:rPr>
        <w:t>;</w:t>
      </w:r>
    </w:p>
    <w:p w14:paraId="32022CA5" w14:textId="77777777" w:rsidR="004F618C" w:rsidRDefault="00CB5595" w:rsidP="004F618C">
      <w:pPr>
        <w:pStyle w:val="Subtitle"/>
        <w:numPr>
          <w:ilvl w:val="0"/>
          <w:numId w:val="28"/>
        </w:numPr>
        <w:spacing w:before="100" w:beforeAutospacing="1" w:after="100" w:afterAutospacing="1"/>
        <w:ind w:left="0" w:firstLine="284"/>
        <w:contextualSpacing/>
        <w:jc w:val="both"/>
        <w:rPr>
          <w:rFonts w:ascii="Arial" w:hAnsi="Arial" w:cs="Arial"/>
          <w:bCs/>
          <w:noProof/>
          <w:szCs w:val="24"/>
          <w:lang w:val="mn-MN"/>
        </w:rPr>
      </w:pPr>
      <w:r w:rsidRPr="004F618C">
        <w:rPr>
          <w:rFonts w:ascii="Arial" w:hAnsi="Arial" w:cs="Arial"/>
          <w:szCs w:val="24"/>
        </w:rPr>
        <w:t>Нийгмийн даатгалын үндэсний зөвлөлий</w:t>
      </w:r>
      <w:r w:rsidR="00EB1AF8" w:rsidRPr="004F618C">
        <w:rPr>
          <w:rFonts w:ascii="Arial" w:hAnsi="Arial" w:cs="Arial"/>
          <w:szCs w:val="24"/>
          <w:lang w:val="mn-MN"/>
        </w:rPr>
        <w:t xml:space="preserve">н </w:t>
      </w:r>
      <w:r w:rsidRPr="004F618C">
        <w:rPr>
          <w:rFonts w:ascii="Arial" w:hAnsi="Arial" w:cs="Arial"/>
          <w:szCs w:val="24"/>
        </w:rPr>
        <w:t xml:space="preserve">дэргэд </w:t>
      </w:r>
      <w:r w:rsidR="00EB1AF8" w:rsidRPr="004F618C">
        <w:rPr>
          <w:rFonts w:ascii="Arial" w:hAnsi="Arial" w:cs="Arial"/>
          <w:szCs w:val="24"/>
        </w:rPr>
        <w:t>мэргэжлийн</w:t>
      </w:r>
      <w:r w:rsidR="00EB1AF8" w:rsidRPr="004F618C">
        <w:rPr>
          <w:rFonts w:ascii="Arial" w:hAnsi="Arial" w:cs="Arial"/>
          <w:szCs w:val="24"/>
          <w:lang w:val="mn-MN"/>
        </w:rPr>
        <w:t xml:space="preserve"> хороог </w:t>
      </w:r>
      <w:r w:rsidRPr="004F618C">
        <w:rPr>
          <w:rFonts w:ascii="Arial" w:hAnsi="Arial" w:cs="Arial"/>
          <w:szCs w:val="24"/>
        </w:rPr>
        <w:t>ажиллуулах</w:t>
      </w:r>
      <w:r w:rsidRPr="004F618C">
        <w:rPr>
          <w:rFonts w:ascii="Arial" w:hAnsi="Arial" w:cs="Arial"/>
          <w:szCs w:val="24"/>
          <w:lang w:val="mn-MN"/>
        </w:rPr>
        <w:t>аар</w:t>
      </w:r>
      <w:r w:rsidR="007100E3" w:rsidRPr="004F618C">
        <w:rPr>
          <w:rFonts w:ascii="Arial" w:hAnsi="Arial" w:cs="Arial"/>
          <w:szCs w:val="24"/>
          <w:lang w:val="mn-MN"/>
        </w:rPr>
        <w:t xml:space="preserve"> </w:t>
      </w:r>
      <w:r w:rsidRPr="004F618C">
        <w:rPr>
          <w:rFonts w:ascii="Arial" w:hAnsi="Arial" w:cs="Arial"/>
          <w:szCs w:val="24"/>
        </w:rPr>
        <w:t>тусга</w:t>
      </w:r>
      <w:r w:rsidR="00FA67D1" w:rsidRPr="004F618C">
        <w:rPr>
          <w:rFonts w:ascii="Arial" w:hAnsi="Arial" w:cs="Arial"/>
          <w:szCs w:val="24"/>
          <w:lang w:val="mn-MN"/>
        </w:rPr>
        <w:t>х</w:t>
      </w:r>
      <w:r w:rsidR="00FA67D1" w:rsidRPr="004F618C">
        <w:rPr>
          <w:rFonts w:ascii="Arial" w:hAnsi="Arial" w:cs="Arial"/>
          <w:szCs w:val="24"/>
        </w:rPr>
        <w:t>;</w:t>
      </w:r>
    </w:p>
    <w:p w14:paraId="18778F1C" w14:textId="77777777" w:rsidR="00570B6A" w:rsidRPr="004F618C" w:rsidRDefault="000C28FD" w:rsidP="004F618C">
      <w:pPr>
        <w:pStyle w:val="Subtitle"/>
        <w:numPr>
          <w:ilvl w:val="0"/>
          <w:numId w:val="28"/>
        </w:numPr>
        <w:spacing w:before="100" w:beforeAutospacing="1" w:after="100" w:afterAutospacing="1"/>
        <w:ind w:left="0" w:firstLine="284"/>
        <w:contextualSpacing/>
        <w:jc w:val="both"/>
        <w:rPr>
          <w:rFonts w:ascii="Arial" w:hAnsi="Arial" w:cs="Arial"/>
          <w:bCs/>
          <w:noProof/>
          <w:szCs w:val="24"/>
          <w:lang w:val="mn-MN"/>
        </w:rPr>
      </w:pPr>
      <w:r w:rsidRPr="004F618C">
        <w:rPr>
          <w:rFonts w:ascii="Arial" w:hAnsi="Arial" w:cs="Arial"/>
          <w:szCs w:val="24"/>
          <w:lang w:val="mn-MN"/>
        </w:rPr>
        <w:t>Н</w:t>
      </w:r>
      <w:r w:rsidR="00570B6A" w:rsidRPr="004F618C">
        <w:rPr>
          <w:rFonts w:ascii="Arial" w:hAnsi="Arial" w:cs="Arial"/>
          <w:szCs w:val="24"/>
        </w:rPr>
        <w:t>ийгмийн даатгалын сангийн хөрөнгийг арвижуулах, нийгмийн даатгалын сангийн чөлөөт үлдэгдлийг санхүүгийн хэрэгсэлд хөрөнгө оруулах үйл ажиллагааг тусга</w:t>
      </w:r>
      <w:r w:rsidR="00BF4FCF" w:rsidRPr="004F618C">
        <w:rPr>
          <w:rFonts w:ascii="Arial" w:hAnsi="Arial" w:cs="Arial"/>
          <w:szCs w:val="24"/>
          <w:lang w:val="mn-MN"/>
        </w:rPr>
        <w:t>х</w:t>
      </w:r>
      <w:r w:rsidR="00570B6A" w:rsidRPr="004F618C">
        <w:rPr>
          <w:rFonts w:ascii="Arial" w:hAnsi="Arial" w:cs="Arial"/>
          <w:szCs w:val="24"/>
        </w:rPr>
        <w:t xml:space="preserve">; </w:t>
      </w:r>
    </w:p>
    <w:p w14:paraId="3DB9DE7E" w14:textId="77777777" w:rsidR="00903BB4" w:rsidRPr="00204DFA" w:rsidRDefault="00903BB4" w:rsidP="0057601D">
      <w:pPr>
        <w:ind w:firstLine="426"/>
        <w:contextualSpacing/>
        <w:jc w:val="both"/>
        <w:rPr>
          <w:rFonts w:ascii="Arial" w:hAnsi="Arial" w:cs="Arial"/>
          <w:sz w:val="24"/>
          <w:szCs w:val="24"/>
          <w:lang w:val="mn-MN"/>
        </w:rPr>
      </w:pPr>
      <w:r w:rsidRPr="00204DFA">
        <w:rPr>
          <w:rFonts w:ascii="Arial" w:hAnsi="Arial" w:cs="Arial"/>
          <w:sz w:val="24"/>
          <w:szCs w:val="24"/>
          <w:lang w:val="mn-MN"/>
        </w:rPr>
        <w:t>Дээр дурдсан зорилтуудыг хангах чиглэлээр тодорхой зохицуулалтыг хуулийн төсөлд тусгасан байдлыг шалгаж үнэлэхэд:</w:t>
      </w:r>
    </w:p>
    <w:p w14:paraId="1E995FE4" w14:textId="4EF5AB0D" w:rsidR="00B17236" w:rsidRPr="00204DFA" w:rsidRDefault="00AC0B82" w:rsidP="0057601D">
      <w:pPr>
        <w:pStyle w:val="Subtitle"/>
        <w:spacing w:before="100" w:beforeAutospacing="1" w:after="100" w:afterAutospacing="1"/>
        <w:ind w:firstLine="425"/>
        <w:contextualSpacing/>
        <w:jc w:val="both"/>
        <w:rPr>
          <w:rFonts w:ascii="Arial" w:hAnsi="Arial" w:cs="Arial"/>
          <w:bCs/>
          <w:szCs w:val="24"/>
          <w:lang w:val="mn-MN"/>
        </w:rPr>
      </w:pPr>
      <w:r w:rsidRPr="00204DFA">
        <w:rPr>
          <w:rFonts w:ascii="Arial" w:hAnsi="Arial" w:cs="Arial"/>
          <w:b/>
          <w:i/>
          <w:szCs w:val="24"/>
          <w:lang w:val="mn-MN"/>
        </w:rPr>
        <w:t>Зорилт 1</w:t>
      </w:r>
      <w:r w:rsidRPr="00204DFA">
        <w:rPr>
          <w:rFonts w:ascii="Arial" w:hAnsi="Arial" w:cs="Arial"/>
          <w:i/>
          <w:szCs w:val="24"/>
          <w:lang w:val="mn-MN"/>
        </w:rPr>
        <w:t>.</w:t>
      </w:r>
      <w:r w:rsidR="008D4CCA" w:rsidRPr="00204DFA">
        <w:rPr>
          <w:rFonts w:ascii="Arial" w:hAnsi="Arial" w:cs="Arial"/>
          <w:bCs/>
          <w:i/>
          <w:szCs w:val="24"/>
        </w:rPr>
        <w:t>Хуульд заасан зарим ойлгомжгүй нэр томьёо</w:t>
      </w:r>
      <w:r w:rsidR="008D4CCA" w:rsidRPr="00204DFA">
        <w:rPr>
          <w:rFonts w:ascii="Arial" w:hAnsi="Arial" w:cs="Arial"/>
          <w:bCs/>
          <w:i/>
          <w:szCs w:val="24"/>
          <w:lang w:val="mn-MN"/>
        </w:rPr>
        <w:t>ны</w:t>
      </w:r>
      <w:r w:rsidR="008D4CCA" w:rsidRPr="00204DFA">
        <w:rPr>
          <w:rFonts w:ascii="Arial" w:hAnsi="Arial" w:cs="Arial"/>
          <w:bCs/>
          <w:i/>
          <w:szCs w:val="24"/>
        </w:rPr>
        <w:t xml:space="preserve"> найруулгыг залруул</w:t>
      </w:r>
      <w:r w:rsidR="008D4CCA" w:rsidRPr="00204DFA">
        <w:rPr>
          <w:rFonts w:ascii="Arial" w:hAnsi="Arial" w:cs="Arial"/>
          <w:bCs/>
          <w:i/>
          <w:szCs w:val="24"/>
          <w:lang w:val="mn-MN"/>
        </w:rPr>
        <w:t>ж, хүрээг өргөжүүлж, нийг</w:t>
      </w:r>
      <w:r w:rsidR="00281511">
        <w:rPr>
          <w:rFonts w:ascii="Arial" w:hAnsi="Arial" w:cs="Arial"/>
          <w:bCs/>
          <w:i/>
          <w:szCs w:val="24"/>
          <w:lang w:val="mn-MN"/>
        </w:rPr>
        <w:t>мийн даатгалын тогтолцооны зарч</w:t>
      </w:r>
      <w:r w:rsidR="008D4CCA" w:rsidRPr="00204DFA">
        <w:rPr>
          <w:rFonts w:ascii="Arial" w:hAnsi="Arial" w:cs="Arial"/>
          <w:bCs/>
          <w:i/>
          <w:szCs w:val="24"/>
          <w:lang w:val="mn-MN"/>
        </w:rPr>
        <w:t xml:space="preserve">мыг тодорхойлох </w:t>
      </w:r>
      <w:r w:rsidR="00B17236" w:rsidRPr="00204DFA">
        <w:rPr>
          <w:rFonts w:ascii="Arial" w:hAnsi="Arial" w:cs="Arial"/>
          <w:bCs/>
          <w:i/>
          <w:szCs w:val="24"/>
          <w:lang w:val="mn-MN"/>
        </w:rPr>
        <w:t>талаар:</w:t>
      </w:r>
    </w:p>
    <w:p w14:paraId="7D0078AE" w14:textId="750CFC10" w:rsidR="006737DB" w:rsidRPr="00204DFA" w:rsidRDefault="006737DB" w:rsidP="0057601D">
      <w:pPr>
        <w:pStyle w:val="Normal1"/>
        <w:widowControl/>
        <w:spacing w:after="0" w:line="240" w:lineRule="auto"/>
        <w:ind w:firstLine="426"/>
        <w:contextualSpacing/>
        <w:jc w:val="both"/>
        <w:rPr>
          <w:color w:val="auto"/>
          <w:lang w:val="mn-MN"/>
        </w:rPr>
      </w:pPr>
      <w:r w:rsidRPr="00204DFA">
        <w:rPr>
          <w:bCs/>
          <w:color w:val="auto"/>
          <w:lang w:val="mn-MN"/>
        </w:rPr>
        <w:t>Хуулийн т</w:t>
      </w:r>
      <w:r w:rsidR="006128A7" w:rsidRPr="00204DFA">
        <w:rPr>
          <w:color w:val="auto"/>
          <w:lang w:val="mn-MN"/>
        </w:rPr>
        <w:t>өслийн</w:t>
      </w:r>
      <w:r w:rsidR="00E74B65" w:rsidRPr="00204DFA">
        <w:rPr>
          <w:color w:val="auto"/>
          <w:lang w:val="mn-MN"/>
        </w:rPr>
        <w:t xml:space="preserve"> 4</w:t>
      </w:r>
      <w:r w:rsidR="006128A7" w:rsidRPr="00204DFA">
        <w:rPr>
          <w:color w:val="auto"/>
          <w:lang w:val="hsb-DE"/>
        </w:rPr>
        <w:t xml:space="preserve"> д</w:t>
      </w:r>
      <w:r w:rsidR="00E74B65" w:rsidRPr="00204DFA">
        <w:rPr>
          <w:color w:val="auto"/>
          <w:lang w:val="mn-MN"/>
        </w:rPr>
        <w:t>үгээ</w:t>
      </w:r>
      <w:r w:rsidR="006128A7" w:rsidRPr="00204DFA">
        <w:rPr>
          <w:color w:val="auto"/>
          <w:lang w:val="hsb-DE"/>
        </w:rPr>
        <w:t>р зүйл.</w:t>
      </w:r>
      <w:r w:rsidRPr="00204DFA">
        <w:rPr>
          <w:color w:val="auto"/>
          <w:lang w:val="mn-MN"/>
        </w:rPr>
        <w:t xml:space="preserve"> </w:t>
      </w:r>
      <w:r w:rsidR="006128A7" w:rsidRPr="00204DFA">
        <w:rPr>
          <w:color w:val="auto"/>
          <w:lang w:val="hsb-DE"/>
        </w:rPr>
        <w:t>Хуулийн нэр том</w:t>
      </w:r>
      <w:r w:rsidR="006128A7" w:rsidRPr="00204DFA">
        <w:rPr>
          <w:color w:val="auto"/>
          <w:lang w:val="mn-MN"/>
        </w:rPr>
        <w:t>ь</w:t>
      </w:r>
      <w:r w:rsidR="006128A7" w:rsidRPr="00204DFA">
        <w:rPr>
          <w:color w:val="auto"/>
          <w:lang w:val="hsb-DE"/>
        </w:rPr>
        <w:t>ёо</w:t>
      </w:r>
      <w:r w:rsidR="006128A7" w:rsidRPr="00204DFA">
        <w:rPr>
          <w:color w:val="auto"/>
          <w:lang w:val="mn-MN"/>
        </w:rPr>
        <w:t>ны тодорхойлолт</w:t>
      </w:r>
      <w:r w:rsidR="00605413" w:rsidRPr="00204DFA">
        <w:rPr>
          <w:color w:val="auto"/>
          <w:lang w:val="mn-MN"/>
        </w:rPr>
        <w:t xml:space="preserve"> </w:t>
      </w:r>
      <w:r w:rsidR="00E74B65" w:rsidRPr="00204DFA">
        <w:rPr>
          <w:color w:val="auto"/>
          <w:lang w:val="mn-MN"/>
        </w:rPr>
        <w:t xml:space="preserve">хэсэгт нийт </w:t>
      </w:r>
      <w:r w:rsidR="009B3019">
        <w:rPr>
          <w:color w:val="auto"/>
          <w:lang w:val="mn-MN"/>
        </w:rPr>
        <w:t>20</w:t>
      </w:r>
      <w:r w:rsidR="00605413" w:rsidRPr="00204DFA">
        <w:rPr>
          <w:color w:val="auto"/>
          <w:lang w:val="mn-MN"/>
        </w:rPr>
        <w:t xml:space="preserve"> </w:t>
      </w:r>
      <w:r w:rsidR="00EC0CD9" w:rsidRPr="00204DFA">
        <w:rPr>
          <w:color w:val="auto"/>
          <w:lang w:val="mn-MN"/>
        </w:rPr>
        <w:t>нэр томьёоны</w:t>
      </w:r>
      <w:r w:rsidR="007100E3" w:rsidRPr="00204DFA">
        <w:rPr>
          <w:color w:val="auto"/>
          <w:lang w:val="mn-MN"/>
        </w:rPr>
        <w:t xml:space="preserve"> </w:t>
      </w:r>
      <w:r w:rsidR="00605413" w:rsidRPr="00204DFA">
        <w:rPr>
          <w:color w:val="auto"/>
          <w:lang w:val="mn-MN"/>
        </w:rPr>
        <w:t xml:space="preserve">тодорхойлолтыг </w:t>
      </w:r>
      <w:r w:rsidR="00EC0CD9" w:rsidRPr="00204DFA">
        <w:rPr>
          <w:color w:val="auto"/>
          <w:lang w:val="mn-MN"/>
        </w:rPr>
        <w:t>тусгасан байна.</w:t>
      </w:r>
      <w:r w:rsidR="00E74B65" w:rsidRPr="00204DFA">
        <w:rPr>
          <w:color w:val="auto"/>
          <w:lang w:val="mn-MN"/>
        </w:rPr>
        <w:t xml:space="preserve"> Өнөөдөр хүчин төгөлдөр мөр</w:t>
      </w:r>
      <w:r w:rsidRPr="00204DFA">
        <w:rPr>
          <w:color w:val="auto"/>
          <w:lang w:val="mn-MN"/>
        </w:rPr>
        <w:t>дөж байгаа “нийгмийн даатгалын тухай хууль”-д тусгагдаагүй шинээр нэмэгдсэн зарим нэр томьёонд үнэлгээ хийхээр сонголоо.</w:t>
      </w:r>
    </w:p>
    <w:p w14:paraId="162296A9" w14:textId="77777777" w:rsidR="004F618C" w:rsidRDefault="006737DB" w:rsidP="0057601D">
      <w:pPr>
        <w:pStyle w:val="Normal1"/>
        <w:widowControl/>
        <w:spacing w:after="0" w:line="240" w:lineRule="auto"/>
        <w:contextualSpacing/>
        <w:jc w:val="both"/>
        <w:rPr>
          <w:color w:val="auto"/>
          <w:lang w:val="mn-MN"/>
        </w:rPr>
      </w:pPr>
      <w:r w:rsidRPr="00204DFA">
        <w:rPr>
          <w:color w:val="auto"/>
          <w:lang w:val="mn-MN"/>
        </w:rPr>
        <w:t xml:space="preserve"> </w:t>
      </w:r>
      <w:r w:rsidR="00EB76D9" w:rsidRPr="00204DFA">
        <w:rPr>
          <w:color w:val="auto"/>
          <w:lang w:val="mn-MN"/>
        </w:rPr>
        <w:tab/>
      </w:r>
    </w:p>
    <w:p w14:paraId="1ADBF91C" w14:textId="77777777" w:rsidR="009D4514" w:rsidRDefault="006737DB" w:rsidP="009D4514">
      <w:pPr>
        <w:pStyle w:val="Normal1"/>
        <w:widowControl/>
        <w:spacing w:after="0" w:line="240" w:lineRule="auto"/>
        <w:ind w:firstLine="426"/>
        <w:contextualSpacing/>
        <w:jc w:val="both"/>
        <w:rPr>
          <w:rFonts w:eastAsia="MS Mincho"/>
          <w:color w:val="auto"/>
          <w:lang w:val="mn-MN"/>
        </w:rPr>
      </w:pPr>
      <w:r w:rsidRPr="00204DFA">
        <w:rPr>
          <w:rFonts w:eastAsia="MS Mincho"/>
          <w:color w:val="auto"/>
          <w:lang w:val="mn-MN"/>
        </w:rPr>
        <w:t>Иймд зарим нэг шинээр нэмэгдсэн</w:t>
      </w:r>
      <w:r w:rsidR="007100E3" w:rsidRPr="00204DFA">
        <w:rPr>
          <w:rFonts w:eastAsia="MS Mincho"/>
          <w:color w:val="auto"/>
          <w:lang w:val="mn-MN"/>
        </w:rPr>
        <w:t xml:space="preserve"> </w:t>
      </w:r>
      <w:r w:rsidRPr="00204DFA">
        <w:rPr>
          <w:rFonts w:eastAsia="MS Mincho"/>
          <w:color w:val="auto"/>
          <w:lang w:val="mn-MN"/>
        </w:rPr>
        <w:t>нэр томьёонд үнэлгээ хийхээр</w:t>
      </w:r>
      <w:r w:rsidR="007100E3" w:rsidRPr="00204DFA">
        <w:rPr>
          <w:rFonts w:eastAsia="MS Mincho"/>
          <w:color w:val="auto"/>
          <w:lang w:val="mn-MN"/>
        </w:rPr>
        <w:t xml:space="preserve"> </w:t>
      </w:r>
      <w:r w:rsidRPr="00204DFA">
        <w:rPr>
          <w:rFonts w:eastAsia="MS Mincho"/>
          <w:color w:val="auto"/>
          <w:lang w:val="mn-MN"/>
        </w:rPr>
        <w:t>сонгож авлаа. Үүнд:</w:t>
      </w:r>
    </w:p>
    <w:p w14:paraId="37BE195F" w14:textId="77777777" w:rsidR="009D4514" w:rsidRPr="00BF3674" w:rsidRDefault="009D4514" w:rsidP="009D4514">
      <w:pPr>
        <w:pStyle w:val="Normal1"/>
        <w:widowControl/>
        <w:spacing w:after="0" w:line="240" w:lineRule="auto"/>
        <w:ind w:firstLine="426"/>
        <w:contextualSpacing/>
        <w:jc w:val="both"/>
        <w:rPr>
          <w:color w:val="auto"/>
          <w:lang w:val="mn-MN"/>
        </w:rPr>
      </w:pPr>
    </w:p>
    <w:p w14:paraId="02490873" w14:textId="0FB079D2" w:rsidR="009D4514" w:rsidRPr="00BF3674" w:rsidRDefault="00A17F36" w:rsidP="009D4514">
      <w:pPr>
        <w:pStyle w:val="Normal1"/>
        <w:widowControl/>
        <w:spacing w:after="0" w:line="240" w:lineRule="auto"/>
        <w:ind w:firstLine="426"/>
        <w:contextualSpacing/>
        <w:jc w:val="both"/>
        <w:rPr>
          <w:color w:val="auto"/>
          <w:lang w:val="mn-MN"/>
        </w:rPr>
      </w:pPr>
      <w:r w:rsidRPr="00BF3674">
        <w:rPr>
          <w:color w:val="auto"/>
          <w:lang w:val="mn-MN"/>
        </w:rPr>
        <w:tab/>
      </w:r>
      <w:r w:rsidR="009D4514" w:rsidRPr="00BF3674">
        <w:rPr>
          <w:color w:val="auto"/>
          <w:lang w:val="mn-MN"/>
        </w:rPr>
        <w:t xml:space="preserve">4.1.10.“нийгмийн даатгалын сангийн чөлөөт үлдэгдэл” гэж нийгмийн даатгалын сан тус бүрийн жилийн эцсийн үлдэгдлээс 2 сарын хугацааны тэтгэвэр, тэтгэмж, эрүүл мэндийн нөхөн сэргээлтийн, үйлдвэрлэлийн осол, мэргэжлээс </w:t>
      </w:r>
      <w:r w:rsidR="009D4514" w:rsidRPr="00BF3674">
        <w:rPr>
          <w:color w:val="auto"/>
          <w:lang w:val="mn-MN"/>
        </w:rPr>
        <w:lastRenderedPageBreak/>
        <w:t>шалтгаалсан өвчнөөс урьдчилан сэргийлэх арга хэмжээний зардал болон ажил олгогчид үзүүлэх шимтгэлийн хөнгөлөлт, чөлөөлөлтөд зарцуулах хөрөнгийн хэмжээг хасаж тооцсон үлдэгдэл мөнгөн хөрөнгийг;</w:t>
      </w:r>
    </w:p>
    <w:p w14:paraId="29FBE73C" w14:textId="77777777" w:rsidR="009D4514" w:rsidRPr="00BF3674" w:rsidRDefault="009D4514" w:rsidP="009D4514">
      <w:pPr>
        <w:tabs>
          <w:tab w:val="left" w:pos="0"/>
        </w:tabs>
        <w:spacing w:before="240"/>
        <w:jc w:val="both"/>
        <w:rPr>
          <w:rFonts w:ascii="Arial" w:eastAsia="Arial" w:hAnsi="Arial" w:cs="Arial"/>
          <w:sz w:val="24"/>
          <w:szCs w:val="24"/>
          <w:lang w:val="mn-MN"/>
        </w:rPr>
      </w:pPr>
      <w:r w:rsidRPr="00BF3674">
        <w:rPr>
          <w:rFonts w:ascii="Arial" w:eastAsia="Arial" w:hAnsi="Arial" w:cs="Arial"/>
          <w:sz w:val="24"/>
          <w:szCs w:val="24"/>
          <w:lang w:val="mn-MN"/>
        </w:rPr>
        <w:tab/>
        <w:t>4.1.11.“нийгмийн даатгалын мэдээллийн нэгдсэн сан” гэж ажил олгогч, даатгуулагчийн мэдээлэл, цалин хөлсний сан, цалин хөлс, түүнтэй адилтгах орлого, төлсөн шимтгэл, олгосон тэтгэвэр, тэтгэмж, эрүүл мэндийн нөхөн сэргээлтийн, үйлдвэрлэлийн осол, мэргэжлээс шалтгаалсан өвчнөөс урьдчилан сэргийлэх арга хэмжээний зардал, шимтгэлийн хөнгөлөлт, чөлөөлөлтийн талаарх мэдээллийг цуглуулсан, боловсруулсан, хадгалсан цаасан болон цахим мэдээллийн бүрдлийг;</w:t>
      </w:r>
    </w:p>
    <w:p w14:paraId="41BED2AF" w14:textId="3FE2A4AA" w:rsidR="009D4514" w:rsidRPr="00BF3674" w:rsidRDefault="009D4514" w:rsidP="009D4514">
      <w:pPr>
        <w:tabs>
          <w:tab w:val="left" w:pos="0"/>
        </w:tabs>
        <w:spacing w:before="240"/>
        <w:jc w:val="both"/>
        <w:rPr>
          <w:rFonts w:ascii="Arial" w:eastAsia="Arial" w:hAnsi="Arial" w:cs="Arial"/>
          <w:sz w:val="24"/>
          <w:szCs w:val="24"/>
          <w:lang w:val="mn-MN"/>
        </w:rPr>
      </w:pPr>
      <w:r w:rsidRPr="00BF3674">
        <w:rPr>
          <w:rFonts w:ascii="Arial" w:eastAsia="Arial" w:hAnsi="Arial" w:cs="Arial"/>
          <w:sz w:val="24"/>
          <w:szCs w:val="24"/>
          <w:lang w:val="mn-MN"/>
        </w:rPr>
        <w:tab/>
        <w:t>4.1.17.“цалин хөлс, түүнтэй адилтгах орлого” гэж Хөдөлмөрийн тухай, Төрийн албаны тухай, Иргэний хуульд заасан хөдөлмөрийн гэрээ, ажил гүйцэтгэх, хөлсөөр ажиллах болон тэдгээртэй адилтгах гэрээгээр тохирсон цалин хөлс, олговор, хөлс, хамтын гэрээ, хамтын хэлэлцээр, хөдөлмөрийн дотоод журамд заасны дагуу ажил олгогчоос сар, улирал, жил тутам, эсхүл тухайн тохиолдол бүрд олгож байгаа урамшуулал, шагнал, хоол, унаа, орон сууцны ашиглалтын төлбөр, хэрэв нийтийн халаалтгүй сууц, гэрт амьдардаг бол түлш худалдан авахад зориулан мөнгөн хэлбэрээр олгосон хөнгөлөлт, сайн дураар даатгуулагчийн өөрөө мэдүүлсэн орлогыг;</w:t>
      </w:r>
    </w:p>
    <w:p w14:paraId="50A5649B" w14:textId="77777777" w:rsidR="009D4514" w:rsidRPr="00BF3674" w:rsidRDefault="009D4514" w:rsidP="009D4514">
      <w:pPr>
        <w:ind w:firstLine="1134"/>
        <w:jc w:val="both"/>
        <w:rPr>
          <w:rFonts w:ascii="Arial" w:eastAsia="Arial" w:hAnsi="Arial" w:cs="Arial"/>
          <w:sz w:val="24"/>
          <w:szCs w:val="24"/>
          <w:lang w:val="mn-MN"/>
        </w:rPr>
      </w:pPr>
    </w:p>
    <w:p w14:paraId="4D5EF236" w14:textId="01294198" w:rsidR="009D4514" w:rsidRPr="00BF3674" w:rsidRDefault="009D4514" w:rsidP="009D4514">
      <w:pPr>
        <w:tabs>
          <w:tab w:val="left" w:pos="0"/>
        </w:tabs>
        <w:autoSpaceDE w:val="0"/>
        <w:autoSpaceDN w:val="0"/>
        <w:jc w:val="both"/>
        <w:rPr>
          <w:rFonts w:ascii="Arial" w:eastAsia="Arial" w:hAnsi="Arial" w:cs="Arial"/>
          <w:sz w:val="24"/>
          <w:szCs w:val="24"/>
          <w:lang w:val="mn-MN"/>
        </w:rPr>
      </w:pPr>
      <w:r w:rsidRPr="00BF3674">
        <w:rPr>
          <w:rFonts w:ascii="Arial" w:eastAsia="Arial" w:hAnsi="Arial" w:cs="Arial"/>
          <w:sz w:val="24"/>
          <w:szCs w:val="24"/>
          <w:lang w:val="mn-MN"/>
        </w:rPr>
        <w:tab/>
        <w:t>4.1.19.“тэтгэврийн даатгалын нэрийн данс” гэж даатгуулагчийн гарааны үлдэгдэл, төлсөн тэтгэврийн даатгалын шимтгэл, тооцсон хүү, мөнгөжүүлсэн орлого, олгосон тэтгэвэр зэрэг орлого, зарлагыг нэгтгэн тооцсон даатгуулагч бүрийн бүртгэлийг;</w:t>
      </w:r>
    </w:p>
    <w:p w14:paraId="48926D2D" w14:textId="2654737B" w:rsidR="00F663D6" w:rsidRPr="009C43D8" w:rsidRDefault="00F663D6" w:rsidP="0057601D">
      <w:pPr>
        <w:pStyle w:val="NormalWeb"/>
        <w:spacing w:before="0" w:beforeAutospacing="0" w:after="0" w:afterAutospacing="0"/>
        <w:contextualSpacing/>
        <w:jc w:val="both"/>
        <w:rPr>
          <w:rFonts w:ascii="Arial" w:hAnsi="Arial" w:cs="Arial"/>
          <w:lang w:val="mn-MN"/>
        </w:rPr>
      </w:pPr>
    </w:p>
    <w:p w14:paraId="34733024" w14:textId="77777777" w:rsidR="00752066" w:rsidRPr="00204DFA" w:rsidRDefault="00752066" w:rsidP="0057601D">
      <w:pPr>
        <w:pStyle w:val="NormalWeb"/>
        <w:spacing w:before="0" w:beforeAutospacing="0" w:after="0" w:afterAutospacing="0"/>
        <w:ind w:firstLine="720"/>
        <w:contextualSpacing/>
        <w:jc w:val="both"/>
        <w:rPr>
          <w:rFonts w:ascii="Arial" w:hAnsi="Arial" w:cs="Arial"/>
          <w:i/>
          <w:lang w:val="mn-MN"/>
        </w:rPr>
      </w:pPr>
      <w:r w:rsidRPr="00204DFA">
        <w:rPr>
          <w:rFonts w:ascii="Arial" w:hAnsi="Arial" w:cs="Arial"/>
          <w:b/>
          <w:i/>
          <w:kern w:val="24"/>
          <w:lang w:val="mn-MN"/>
        </w:rPr>
        <w:t>Зорилт 2.</w:t>
      </w:r>
      <w:r w:rsidRPr="00204DFA">
        <w:rPr>
          <w:rFonts w:ascii="Arial" w:hAnsi="Arial" w:cs="Arial"/>
          <w:bCs/>
          <w:i/>
          <w:lang w:val="mn-MN"/>
        </w:rPr>
        <w:t xml:space="preserve"> Нийгмийн  даатгалын хамрах хүрээг өргөтгөх,  </w:t>
      </w:r>
      <w:r w:rsidRPr="00204DFA">
        <w:rPr>
          <w:rFonts w:ascii="Arial" w:hAnsi="Arial" w:cs="Arial"/>
          <w:i/>
          <w:lang w:val="mn-MN"/>
        </w:rPr>
        <w:t>малчид</w:t>
      </w:r>
      <w:r w:rsidRPr="00204DFA">
        <w:rPr>
          <w:rFonts w:ascii="Arial" w:hAnsi="Arial" w:cs="Arial"/>
          <w:i/>
        </w:rPr>
        <w:t>,</w:t>
      </w:r>
      <w:r w:rsidRPr="00204DFA">
        <w:rPr>
          <w:rFonts w:ascii="Arial" w:hAnsi="Arial" w:cs="Arial"/>
          <w:bCs/>
          <w:i/>
          <w:lang w:val="mn-MN"/>
        </w:rPr>
        <w:t xml:space="preserve"> х</w:t>
      </w:r>
      <w:r w:rsidRPr="00204DFA">
        <w:rPr>
          <w:rFonts w:ascii="Arial" w:hAnsi="Arial" w:cs="Arial"/>
          <w:i/>
        </w:rPr>
        <w:t>увиараа</w:t>
      </w:r>
      <w:r w:rsidRPr="00204DFA">
        <w:rPr>
          <w:rFonts w:ascii="Arial" w:hAnsi="Arial" w:cs="Arial"/>
          <w:i/>
          <w:lang w:val="mn-MN"/>
        </w:rPr>
        <w:t xml:space="preserve"> </w:t>
      </w:r>
      <w:r w:rsidRPr="00204DFA">
        <w:rPr>
          <w:rFonts w:ascii="Arial" w:hAnsi="Arial" w:cs="Arial"/>
          <w:i/>
        </w:rPr>
        <w:t xml:space="preserve">хөдөлмөр эрхлэгч </w:t>
      </w:r>
      <w:r w:rsidRPr="00204DFA">
        <w:rPr>
          <w:rFonts w:ascii="Arial" w:hAnsi="Arial" w:cs="Arial"/>
          <w:i/>
          <w:lang w:val="mn-MN"/>
        </w:rPr>
        <w:t>нийгмийн даатгалд хамрагдах боломж бүрдсэнээр тэдгээрийн ирээдүйн нийгмийн баталгаа хангах талаар</w:t>
      </w:r>
    </w:p>
    <w:p w14:paraId="420A91EC" w14:textId="77777777" w:rsidR="00752066" w:rsidRPr="00204DFA" w:rsidRDefault="00752066" w:rsidP="0057601D">
      <w:pPr>
        <w:pStyle w:val="NormalWeb"/>
        <w:spacing w:before="0" w:beforeAutospacing="0" w:after="0" w:afterAutospacing="0"/>
        <w:contextualSpacing/>
        <w:jc w:val="both"/>
        <w:rPr>
          <w:rFonts w:ascii="Arial" w:hAnsi="Arial" w:cs="Arial"/>
          <w:i/>
          <w:lang w:val="mn-MN"/>
        </w:rPr>
      </w:pPr>
    </w:p>
    <w:p w14:paraId="2A8CD118" w14:textId="7ADD0DBB" w:rsidR="00752066" w:rsidRPr="00204DFA" w:rsidRDefault="00752066" w:rsidP="004F618C">
      <w:pPr>
        <w:pStyle w:val="Normal1"/>
        <w:widowControl/>
        <w:spacing w:after="0" w:line="240" w:lineRule="auto"/>
        <w:ind w:firstLine="720"/>
        <w:contextualSpacing/>
        <w:jc w:val="both"/>
        <w:rPr>
          <w:color w:val="auto"/>
          <w:lang w:val="mn-MN"/>
        </w:rPr>
      </w:pPr>
      <w:r w:rsidRPr="00204DFA">
        <w:rPr>
          <w:color w:val="auto"/>
          <w:lang w:val="mn-MN"/>
        </w:rPr>
        <w:t>Өнөөдөр малчин болон хувиараа хөдөлмөр эрхлэгчдийн хамралт бага хэвээр байна.</w:t>
      </w:r>
      <w:r w:rsidRPr="00204DFA">
        <w:rPr>
          <w:color w:val="auto"/>
        </w:rPr>
        <w:t xml:space="preserve"> </w:t>
      </w:r>
      <w:r w:rsidR="00BF3674">
        <w:rPr>
          <w:color w:val="auto"/>
          <w:lang w:val="mn-MN"/>
        </w:rPr>
        <w:t xml:space="preserve">Тухайлбал, 2021 оны байдлаар </w:t>
      </w:r>
      <w:r w:rsidR="00D8016B" w:rsidRPr="00BF3674">
        <w:rPr>
          <w:color w:val="auto"/>
          <w:lang w:val="mn-MN"/>
        </w:rPr>
        <w:t>56</w:t>
      </w:r>
      <w:r w:rsidR="009B3019" w:rsidRPr="00BF3674">
        <w:rPr>
          <w:color w:val="auto"/>
          <w:lang w:val="mn-MN"/>
        </w:rPr>
        <w:t>.</w:t>
      </w:r>
      <w:r w:rsidR="00D8016B" w:rsidRPr="00BF3674">
        <w:rPr>
          <w:color w:val="auto"/>
          <w:lang w:val="mn-MN"/>
        </w:rPr>
        <w:t>5</w:t>
      </w:r>
      <w:r w:rsidRPr="00BF3674">
        <w:rPr>
          <w:color w:val="auto"/>
          <w:lang w:val="mn-MN"/>
        </w:rPr>
        <w:t xml:space="preserve"> мянган малчин сайн дураар нийгмийн даатгалд хамрагдсан нь нийт малчдын 1</w:t>
      </w:r>
      <w:r w:rsidR="00D8016B" w:rsidRPr="00BF3674">
        <w:rPr>
          <w:color w:val="auto"/>
          <w:lang w:val="mn-MN"/>
        </w:rPr>
        <w:t>8</w:t>
      </w:r>
      <w:r w:rsidRPr="00BF3674">
        <w:rPr>
          <w:color w:val="auto"/>
          <w:lang w:val="mn-MN"/>
        </w:rPr>
        <w:t>.9 хувийг эзэлж</w:t>
      </w:r>
      <w:r w:rsidRPr="00A17F36">
        <w:rPr>
          <w:color w:val="FF0000"/>
          <w:lang w:val="mn-MN"/>
        </w:rPr>
        <w:t xml:space="preserve"> </w:t>
      </w:r>
      <w:r w:rsidRPr="00204DFA">
        <w:rPr>
          <w:color w:val="auto"/>
          <w:lang w:val="mn-MN"/>
        </w:rPr>
        <w:t>байна. Иймд</w:t>
      </w:r>
      <w:r w:rsidR="00BF3674">
        <w:rPr>
          <w:color w:val="auto"/>
          <w:lang w:val="mn-MN"/>
        </w:rPr>
        <w:t xml:space="preserve"> </w:t>
      </w:r>
      <w:r w:rsidRPr="00204DFA">
        <w:rPr>
          <w:color w:val="auto"/>
        </w:rPr>
        <w:t>мал аж ахуй, хөдөө аж ахуй болон албан бус салбарын ажиллагсд</w:t>
      </w:r>
      <w:r w:rsidRPr="00204DFA">
        <w:rPr>
          <w:color w:val="auto"/>
          <w:lang w:val="mn-MN"/>
        </w:rPr>
        <w:t>ыг нийгмийн даатгалд хамруулах тусгайлсан зохицуулалтыг хуулиар зохицуулах шаардлагатай байгаа тул хуулийн төсөлд хэрхэн тусгасанд үнэлгээ хийхээр сонгосон болно.</w:t>
      </w:r>
    </w:p>
    <w:p w14:paraId="773E4EB2" w14:textId="77777777" w:rsidR="001B3F94" w:rsidRPr="00204DFA" w:rsidRDefault="001B3F94" w:rsidP="0057601D">
      <w:pPr>
        <w:pStyle w:val="Subtitle"/>
        <w:spacing w:before="100" w:beforeAutospacing="1" w:after="100" w:afterAutospacing="1"/>
        <w:ind w:firstLine="720"/>
        <w:contextualSpacing/>
        <w:jc w:val="both"/>
        <w:rPr>
          <w:rFonts w:ascii="Arial" w:hAnsi="Arial" w:cs="Arial"/>
          <w:i/>
          <w:strike/>
          <w:szCs w:val="24"/>
          <w:lang w:val="mn-MN"/>
        </w:rPr>
      </w:pPr>
      <w:r w:rsidRPr="00204DFA">
        <w:rPr>
          <w:rFonts w:ascii="Arial" w:hAnsi="Arial" w:cs="Arial"/>
          <w:b/>
          <w:i/>
          <w:kern w:val="24"/>
          <w:szCs w:val="24"/>
          <w:lang w:val="mn-MN"/>
        </w:rPr>
        <w:t xml:space="preserve">Зорилт </w:t>
      </w:r>
      <w:r w:rsidR="00752066" w:rsidRPr="00204DFA">
        <w:rPr>
          <w:rFonts w:ascii="Arial" w:hAnsi="Arial" w:cs="Arial"/>
          <w:b/>
          <w:i/>
          <w:kern w:val="24"/>
          <w:szCs w:val="24"/>
        </w:rPr>
        <w:t>3</w:t>
      </w:r>
      <w:r w:rsidRPr="00204DFA">
        <w:rPr>
          <w:rFonts w:ascii="Arial" w:hAnsi="Arial" w:cs="Arial"/>
          <w:b/>
          <w:i/>
          <w:kern w:val="24"/>
          <w:szCs w:val="24"/>
          <w:lang w:val="mn-MN"/>
        </w:rPr>
        <w:t>.</w:t>
      </w:r>
      <w:r w:rsidR="00F663D6" w:rsidRPr="00204DFA">
        <w:rPr>
          <w:rFonts w:ascii="Arial" w:hAnsi="Arial" w:cs="Arial"/>
          <w:bCs/>
          <w:i/>
          <w:szCs w:val="24"/>
          <w:lang w:val="mn-MN"/>
        </w:rPr>
        <w:t>Нийгмийн</w:t>
      </w:r>
      <w:r w:rsidR="007100E3" w:rsidRPr="00204DFA">
        <w:rPr>
          <w:rFonts w:ascii="Arial" w:hAnsi="Arial" w:cs="Arial"/>
          <w:bCs/>
          <w:i/>
          <w:szCs w:val="24"/>
          <w:lang w:val="mn-MN"/>
        </w:rPr>
        <w:t xml:space="preserve"> </w:t>
      </w:r>
      <w:r w:rsidR="00F663D6" w:rsidRPr="00204DFA">
        <w:rPr>
          <w:rFonts w:ascii="Arial" w:hAnsi="Arial" w:cs="Arial"/>
          <w:bCs/>
          <w:i/>
          <w:szCs w:val="24"/>
          <w:lang w:val="mn-MN"/>
        </w:rPr>
        <w:t xml:space="preserve">даатгалын хамрах хүрээ, даатгалын ямар төрөлд даатгуулахыг оновчтой </w:t>
      </w:r>
      <w:r w:rsidR="00F663D6" w:rsidRPr="00204DFA">
        <w:rPr>
          <w:rFonts w:ascii="Arial" w:hAnsi="Arial" w:cs="Arial"/>
          <w:bCs/>
          <w:szCs w:val="24"/>
          <w:lang w:val="mn-MN"/>
        </w:rPr>
        <w:t>болгох</w:t>
      </w:r>
      <w:r w:rsidR="00F738D5" w:rsidRPr="00204DFA">
        <w:rPr>
          <w:rFonts w:ascii="Arial" w:hAnsi="Arial" w:cs="Arial"/>
          <w:bCs/>
          <w:szCs w:val="24"/>
        </w:rPr>
        <w:t xml:space="preserve"> </w:t>
      </w:r>
      <w:r w:rsidRPr="00204DFA">
        <w:rPr>
          <w:rFonts w:ascii="Arial" w:hAnsi="Arial" w:cs="Arial"/>
          <w:szCs w:val="24"/>
          <w:lang w:val="mn-MN"/>
        </w:rPr>
        <w:t>талаар</w:t>
      </w:r>
    </w:p>
    <w:p w14:paraId="2C5DFFB9" w14:textId="77777777" w:rsidR="002C4B75" w:rsidRPr="00204DFA" w:rsidRDefault="005216D1" w:rsidP="0057601D">
      <w:pPr>
        <w:pStyle w:val="Normal1"/>
        <w:widowControl/>
        <w:spacing w:after="0" w:line="240" w:lineRule="auto"/>
        <w:ind w:firstLine="720"/>
        <w:contextualSpacing/>
        <w:jc w:val="both"/>
        <w:rPr>
          <w:color w:val="auto"/>
          <w:lang w:val="mn-MN"/>
        </w:rPr>
      </w:pPr>
      <w:r w:rsidRPr="00204DFA">
        <w:rPr>
          <w:color w:val="auto"/>
          <w:lang w:val="mn-MN"/>
        </w:rPr>
        <w:t xml:space="preserve">Нийгмийн даатгалд хамрах хүрээг өргөтгөх зорилгоор аж ахуйн нэгж байгууллагын ажилчид болон ганц гишүүнтэй ажил олгогч, үндсэн ажлаасаа гадна </w:t>
      </w:r>
      <w:r w:rsidRPr="00204DFA">
        <w:rPr>
          <w:rFonts w:eastAsia="MS Mincho"/>
          <w:color w:val="auto"/>
          <w:lang w:val="mn-MN"/>
        </w:rPr>
        <w:t xml:space="preserve">сонгуулийн хэсэг, хороонд ажиллахаар томилогдсон болон </w:t>
      </w:r>
      <w:r w:rsidRPr="00204DFA">
        <w:rPr>
          <w:color w:val="auto"/>
          <w:lang w:val="mn-MN"/>
        </w:rPr>
        <w:t xml:space="preserve">гамшгаас хамгаалах болон бусад дайчилгаагаар ажилласан </w:t>
      </w:r>
      <w:r w:rsidRPr="00204DFA">
        <w:rPr>
          <w:rFonts w:eastAsia="MS Mincho"/>
          <w:color w:val="auto"/>
          <w:lang w:val="mn-MN"/>
        </w:rPr>
        <w:t xml:space="preserve">иргэн, </w:t>
      </w:r>
      <w:r w:rsidRPr="00204DFA">
        <w:rPr>
          <w:color w:val="auto"/>
        </w:rPr>
        <w:t>хөдөлмөрийн гэрээгээр гадаад улсад ажиллаж байгаа</w:t>
      </w:r>
      <w:r w:rsidRPr="00204DFA">
        <w:rPr>
          <w:color w:val="auto"/>
          <w:lang w:val="mn-MN"/>
        </w:rPr>
        <w:t xml:space="preserve"> иргэн, аж ахуйн нэгж, байгууллагын захиалгаар ажлаас чөлөөлөгдөж суралцаж байгаа ажиллагч, хүүхдээ асрах, чөлөөтэй байгаа эх зэрэг иргэдийн нийгмийн даатгалын ямар төрөлд даатгуулахыг тодорхой болгох</w:t>
      </w:r>
      <w:r w:rsidR="002C4B75" w:rsidRPr="00204DFA">
        <w:rPr>
          <w:color w:val="auto"/>
          <w:lang w:val="mn-MN"/>
        </w:rPr>
        <w:t xml:space="preserve"> зохицуулалтыг хуулийн төсөлд хэрхэн тусгасанд үнэлгээ хийхээр сонгосон болно.</w:t>
      </w:r>
    </w:p>
    <w:p w14:paraId="2D2815D4" w14:textId="77777777" w:rsidR="006737DB" w:rsidRPr="00204DFA" w:rsidRDefault="00C64793" w:rsidP="0057601D">
      <w:pPr>
        <w:pStyle w:val="Normal1"/>
        <w:widowControl/>
        <w:spacing w:after="0" w:line="240" w:lineRule="auto"/>
        <w:contextualSpacing/>
        <w:jc w:val="both"/>
        <w:rPr>
          <w:color w:val="auto"/>
          <w:lang w:val="mn-MN"/>
        </w:rPr>
      </w:pPr>
      <w:r w:rsidRPr="00204DFA">
        <w:rPr>
          <w:color w:val="auto"/>
          <w:lang w:val="mn-MN"/>
        </w:rPr>
        <w:tab/>
      </w:r>
    </w:p>
    <w:p w14:paraId="75DA33A3" w14:textId="77777777" w:rsidR="00F738D5" w:rsidRPr="00204DFA" w:rsidRDefault="00D26C4D" w:rsidP="0057601D">
      <w:pPr>
        <w:pStyle w:val="Normal1"/>
        <w:widowControl/>
        <w:spacing w:before="100" w:beforeAutospacing="1" w:after="100" w:afterAutospacing="1" w:line="240" w:lineRule="auto"/>
        <w:ind w:firstLine="720"/>
        <w:contextualSpacing/>
        <w:jc w:val="both"/>
        <w:rPr>
          <w:bCs/>
          <w:i/>
          <w:noProof/>
          <w:color w:val="auto"/>
          <w:lang w:val="mn-MN"/>
        </w:rPr>
      </w:pPr>
      <w:r w:rsidRPr="00204DFA">
        <w:rPr>
          <w:b/>
          <w:i/>
          <w:color w:val="auto"/>
          <w:kern w:val="24"/>
          <w:lang w:val="mn-MN"/>
        </w:rPr>
        <w:lastRenderedPageBreak/>
        <w:t xml:space="preserve">Зорилт </w:t>
      </w:r>
      <w:r w:rsidR="00752066" w:rsidRPr="00204DFA">
        <w:rPr>
          <w:b/>
          <w:i/>
          <w:color w:val="auto"/>
          <w:kern w:val="24"/>
        </w:rPr>
        <w:t>4</w:t>
      </w:r>
      <w:r w:rsidRPr="00204DFA">
        <w:rPr>
          <w:i/>
          <w:color w:val="auto"/>
          <w:kern w:val="24"/>
          <w:lang w:val="mn-MN"/>
        </w:rPr>
        <w:t>.</w:t>
      </w:r>
      <w:r w:rsidR="00F738D5" w:rsidRPr="00204DFA">
        <w:rPr>
          <w:i/>
          <w:color w:val="auto"/>
          <w:lang w:val="mn-MN"/>
        </w:rPr>
        <w:t xml:space="preserve">Нийгмийн даатгалын зарим харилцааг </w:t>
      </w:r>
      <w:r w:rsidR="001E24FF" w:rsidRPr="00204DFA">
        <w:rPr>
          <w:i/>
          <w:color w:val="auto"/>
          <w:lang w:val="mn-MN"/>
        </w:rPr>
        <w:t xml:space="preserve">бусад </w:t>
      </w:r>
      <w:r w:rsidR="00F738D5" w:rsidRPr="00204DFA">
        <w:rPr>
          <w:i/>
          <w:color w:val="auto"/>
          <w:lang w:val="mn-MN"/>
        </w:rPr>
        <w:t>салбарын хуульд тусган</w:t>
      </w:r>
      <w:r w:rsidR="007100E3" w:rsidRPr="00204DFA">
        <w:rPr>
          <w:i/>
          <w:color w:val="auto"/>
          <w:lang w:val="mn-MN"/>
        </w:rPr>
        <w:t xml:space="preserve"> </w:t>
      </w:r>
      <w:r w:rsidR="00F738D5" w:rsidRPr="00204DFA">
        <w:rPr>
          <w:i/>
          <w:color w:val="auto"/>
          <w:lang w:val="mn-MN"/>
        </w:rPr>
        <w:t>мөрдөж ирснийг нийгмийн даатгалын харилцааг илүү нарийвчилсан нэг хуулиар зохицуулах</w:t>
      </w:r>
      <w:r w:rsidR="00F92E80" w:rsidRPr="00204DFA">
        <w:rPr>
          <w:i/>
          <w:color w:val="auto"/>
          <w:lang w:val="mn-MN"/>
        </w:rPr>
        <w:t xml:space="preserve"> талаар</w:t>
      </w:r>
      <w:r w:rsidR="00F738D5" w:rsidRPr="00204DFA">
        <w:rPr>
          <w:i/>
          <w:color w:val="auto"/>
        </w:rPr>
        <w:t xml:space="preserve"> </w:t>
      </w:r>
    </w:p>
    <w:p w14:paraId="4EFBFB4F" w14:textId="7D8A4866" w:rsidR="00D26C4D" w:rsidRPr="00204DFA" w:rsidRDefault="00D26C4D"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Нийгмийн даатгалын тухай хуульд зааснаас гадна бусад салбарын хуульд нийгмийн даатгалын</w:t>
      </w:r>
      <w:r w:rsidR="00957D2C" w:rsidRPr="00204DFA">
        <w:rPr>
          <w:rFonts w:ascii="Arial" w:hAnsi="Arial" w:cs="Arial"/>
          <w:sz w:val="24"/>
          <w:szCs w:val="24"/>
          <w:lang w:val="mn-MN"/>
        </w:rPr>
        <w:t xml:space="preserve"> зарим</w:t>
      </w:r>
      <w:r w:rsidRPr="00204DFA">
        <w:rPr>
          <w:rFonts w:ascii="Arial" w:hAnsi="Arial" w:cs="Arial"/>
          <w:sz w:val="24"/>
          <w:szCs w:val="24"/>
          <w:lang w:val="mn-MN"/>
        </w:rPr>
        <w:t xml:space="preserve"> /шимтгэл төлөх, тэтгэвэр тогтоох/ харилцааг тусгасан нь </w:t>
      </w:r>
      <w:r w:rsidRPr="00204DFA">
        <w:rPr>
          <w:rStyle w:val="FontStyle12"/>
          <w:b w:val="0"/>
          <w:noProof/>
          <w:sz w:val="24"/>
          <w:szCs w:val="24"/>
          <w:lang w:val="mn-MN"/>
        </w:rPr>
        <w:t>хуулийн хийдэл үүс</w:t>
      </w:r>
      <w:r w:rsidR="00885456">
        <w:rPr>
          <w:rStyle w:val="FontStyle12"/>
          <w:b w:val="0"/>
          <w:noProof/>
          <w:sz w:val="24"/>
          <w:szCs w:val="24"/>
          <w:lang w:val="mn-MN"/>
        </w:rPr>
        <w:t>эж</w:t>
      </w:r>
      <w:r w:rsidRPr="00204DFA">
        <w:rPr>
          <w:rStyle w:val="FontStyle12"/>
          <w:noProof/>
          <w:sz w:val="24"/>
          <w:szCs w:val="24"/>
          <w:lang w:val="mn-MN"/>
        </w:rPr>
        <w:t>,</w:t>
      </w:r>
      <w:r w:rsidR="007100E3" w:rsidRPr="00204DFA">
        <w:rPr>
          <w:rStyle w:val="FontStyle12"/>
          <w:noProof/>
          <w:sz w:val="24"/>
          <w:szCs w:val="24"/>
          <w:lang w:val="mn-MN"/>
        </w:rPr>
        <w:t xml:space="preserve"> </w:t>
      </w:r>
      <w:r w:rsidRPr="00204DFA">
        <w:rPr>
          <w:rFonts w:ascii="Arial" w:hAnsi="Arial" w:cs="Arial"/>
          <w:sz w:val="24"/>
          <w:szCs w:val="24"/>
          <w:lang w:val="mn-MN"/>
        </w:rPr>
        <w:t>хууль хооронд зөрчил үүсч байсныг зохицуулахаар нийгмийн даатгалын хамрах хүрээ, шимтгэл төлсөн хугацааг тодорхой нарийвчлан тусгасан</w:t>
      </w:r>
      <w:r w:rsidR="00957D2C" w:rsidRPr="00204DFA">
        <w:rPr>
          <w:rFonts w:ascii="Arial" w:hAnsi="Arial" w:cs="Arial"/>
          <w:sz w:val="24"/>
          <w:szCs w:val="24"/>
          <w:lang w:val="mn-MN"/>
        </w:rPr>
        <w:t xml:space="preserve"> байна.</w:t>
      </w:r>
      <w:r w:rsidR="007100E3" w:rsidRPr="00204DFA">
        <w:rPr>
          <w:rFonts w:ascii="Arial" w:hAnsi="Arial" w:cs="Arial"/>
          <w:sz w:val="24"/>
          <w:szCs w:val="24"/>
          <w:lang w:val="mn-MN"/>
        </w:rPr>
        <w:t xml:space="preserve"> </w:t>
      </w:r>
      <w:r w:rsidR="00957D2C" w:rsidRPr="00204DFA">
        <w:rPr>
          <w:rFonts w:ascii="Arial" w:hAnsi="Arial" w:cs="Arial"/>
          <w:sz w:val="24"/>
          <w:szCs w:val="24"/>
          <w:lang w:val="mn-MN"/>
        </w:rPr>
        <w:t>Иймд</w:t>
      </w:r>
      <w:r w:rsidR="007100E3" w:rsidRPr="00204DFA">
        <w:rPr>
          <w:rFonts w:ascii="Arial" w:hAnsi="Arial" w:cs="Arial"/>
          <w:sz w:val="24"/>
          <w:szCs w:val="24"/>
          <w:lang w:val="mn-MN"/>
        </w:rPr>
        <w:t xml:space="preserve"> </w:t>
      </w:r>
      <w:r w:rsidR="00957D2C" w:rsidRPr="00204DFA">
        <w:rPr>
          <w:rFonts w:ascii="Arial" w:hAnsi="Arial" w:cs="Arial"/>
          <w:sz w:val="24"/>
          <w:szCs w:val="24"/>
          <w:lang w:val="mn-MN"/>
        </w:rPr>
        <w:t xml:space="preserve">хуулийн төслийн </w:t>
      </w:r>
      <w:r w:rsidR="00F92E80" w:rsidRPr="00204DFA">
        <w:rPr>
          <w:rFonts w:ascii="Arial" w:hAnsi="Arial" w:cs="Arial"/>
          <w:sz w:val="24"/>
          <w:szCs w:val="24"/>
          <w:lang w:val="mn-MN"/>
        </w:rPr>
        <w:t>7</w:t>
      </w:r>
      <w:r w:rsidR="00957D2C" w:rsidRPr="00204DFA">
        <w:rPr>
          <w:rFonts w:ascii="Arial" w:hAnsi="Arial" w:cs="Arial"/>
          <w:sz w:val="24"/>
          <w:szCs w:val="24"/>
          <w:lang w:val="mn-MN"/>
        </w:rPr>
        <w:t xml:space="preserve"> дугаар зүйлийн</w:t>
      </w:r>
      <w:r w:rsidR="007100E3" w:rsidRPr="00204DFA">
        <w:rPr>
          <w:rFonts w:ascii="Arial" w:hAnsi="Arial" w:cs="Arial"/>
          <w:sz w:val="24"/>
          <w:szCs w:val="24"/>
          <w:lang w:val="mn-MN"/>
        </w:rPr>
        <w:t xml:space="preserve"> </w:t>
      </w:r>
      <w:r w:rsidR="00F92E80" w:rsidRPr="00204DFA">
        <w:rPr>
          <w:rFonts w:ascii="Arial" w:hAnsi="Arial" w:cs="Arial"/>
          <w:sz w:val="24"/>
          <w:szCs w:val="24"/>
          <w:lang w:val="mn-MN"/>
        </w:rPr>
        <w:t>7</w:t>
      </w:r>
      <w:r w:rsidRPr="00204DFA">
        <w:rPr>
          <w:rFonts w:ascii="Arial" w:hAnsi="Arial" w:cs="Arial"/>
          <w:sz w:val="24"/>
          <w:szCs w:val="24"/>
          <w:lang w:val="mn-MN"/>
        </w:rPr>
        <w:t>.</w:t>
      </w:r>
      <w:r w:rsidR="006F47F0" w:rsidRPr="00204DFA">
        <w:rPr>
          <w:rFonts w:ascii="Arial" w:hAnsi="Arial" w:cs="Arial"/>
          <w:sz w:val="24"/>
          <w:szCs w:val="24"/>
          <w:lang w:val="mn-MN"/>
        </w:rPr>
        <w:t>4</w:t>
      </w:r>
      <w:r w:rsidR="00957D2C" w:rsidRPr="00204DFA">
        <w:rPr>
          <w:rFonts w:ascii="Arial" w:hAnsi="Arial" w:cs="Arial"/>
          <w:sz w:val="24"/>
          <w:szCs w:val="24"/>
          <w:lang w:val="mn-MN"/>
        </w:rPr>
        <w:t>.1</w:t>
      </w:r>
      <w:r w:rsidR="00F60B49" w:rsidRPr="00204DFA">
        <w:rPr>
          <w:rFonts w:ascii="Arial" w:hAnsi="Arial" w:cs="Arial"/>
          <w:sz w:val="24"/>
          <w:szCs w:val="24"/>
          <w:lang w:val="mn-MN"/>
        </w:rPr>
        <w:t>,</w:t>
      </w:r>
      <w:r w:rsidR="00885456">
        <w:rPr>
          <w:rFonts w:ascii="Arial" w:hAnsi="Arial" w:cs="Arial"/>
          <w:sz w:val="24"/>
          <w:szCs w:val="24"/>
          <w:lang w:val="mn-MN"/>
        </w:rPr>
        <w:t xml:space="preserve"> </w:t>
      </w:r>
      <w:r w:rsidR="00F92E80" w:rsidRPr="00204DFA">
        <w:rPr>
          <w:rFonts w:ascii="Arial" w:hAnsi="Arial" w:cs="Arial"/>
          <w:sz w:val="24"/>
          <w:szCs w:val="24"/>
          <w:lang w:val="mn-MN"/>
        </w:rPr>
        <w:t>7</w:t>
      </w:r>
      <w:r w:rsidR="00957D2C" w:rsidRPr="00204DFA">
        <w:rPr>
          <w:rFonts w:ascii="Arial" w:hAnsi="Arial" w:cs="Arial"/>
          <w:sz w:val="24"/>
          <w:szCs w:val="24"/>
          <w:lang w:val="mn-MN"/>
        </w:rPr>
        <w:t>.</w:t>
      </w:r>
      <w:r w:rsidR="006F47F0" w:rsidRPr="00204DFA">
        <w:rPr>
          <w:rFonts w:ascii="Arial" w:hAnsi="Arial" w:cs="Arial"/>
          <w:sz w:val="24"/>
          <w:szCs w:val="24"/>
          <w:lang w:val="mn-MN"/>
        </w:rPr>
        <w:t>4</w:t>
      </w:r>
      <w:r w:rsidR="00957D2C" w:rsidRPr="00204DFA">
        <w:rPr>
          <w:rFonts w:ascii="Arial" w:hAnsi="Arial" w:cs="Arial"/>
          <w:sz w:val="24"/>
          <w:szCs w:val="24"/>
          <w:lang w:val="mn-MN"/>
        </w:rPr>
        <w:t>.</w:t>
      </w:r>
      <w:r w:rsidR="00F60B49" w:rsidRPr="00204DFA">
        <w:rPr>
          <w:rFonts w:ascii="Arial" w:hAnsi="Arial" w:cs="Arial"/>
          <w:sz w:val="24"/>
          <w:szCs w:val="24"/>
          <w:lang w:val="mn-MN"/>
        </w:rPr>
        <w:t>2</w:t>
      </w:r>
      <w:r w:rsidR="007100E3" w:rsidRPr="00204DFA">
        <w:rPr>
          <w:rFonts w:ascii="Arial" w:hAnsi="Arial" w:cs="Arial"/>
          <w:sz w:val="24"/>
          <w:szCs w:val="24"/>
          <w:lang w:val="mn-MN"/>
        </w:rPr>
        <w:t xml:space="preserve"> </w:t>
      </w:r>
      <w:r w:rsidR="00885456">
        <w:rPr>
          <w:rFonts w:ascii="Arial" w:hAnsi="Arial" w:cs="Arial"/>
          <w:sz w:val="24"/>
          <w:szCs w:val="24"/>
          <w:lang w:val="mn-MN"/>
        </w:rPr>
        <w:t>дахь заалт</w:t>
      </w:r>
      <w:r w:rsidR="00957D2C" w:rsidRPr="00204DFA">
        <w:rPr>
          <w:rFonts w:ascii="Arial" w:hAnsi="Arial" w:cs="Arial"/>
          <w:sz w:val="24"/>
          <w:szCs w:val="24"/>
          <w:lang w:val="mn-MN"/>
        </w:rPr>
        <w:t xml:space="preserve">, </w:t>
      </w:r>
      <w:r w:rsidR="00523218" w:rsidRPr="00204DFA">
        <w:rPr>
          <w:rFonts w:ascii="Arial" w:hAnsi="Arial" w:cs="Arial"/>
          <w:sz w:val="24"/>
          <w:szCs w:val="24"/>
          <w:lang w:val="mn-MN"/>
        </w:rPr>
        <w:t xml:space="preserve">мөн зүйлийн </w:t>
      </w:r>
      <w:r w:rsidR="007100E3" w:rsidRPr="00204DFA">
        <w:rPr>
          <w:rFonts w:ascii="Arial" w:hAnsi="Arial" w:cs="Arial"/>
          <w:sz w:val="24"/>
          <w:szCs w:val="24"/>
          <w:lang w:val="mn-MN"/>
        </w:rPr>
        <w:t xml:space="preserve"> </w:t>
      </w:r>
      <w:r w:rsidR="00F92E80" w:rsidRPr="00204DFA">
        <w:rPr>
          <w:rFonts w:ascii="Arial" w:hAnsi="Arial" w:cs="Arial"/>
          <w:sz w:val="24"/>
          <w:szCs w:val="24"/>
          <w:lang w:val="mn-MN"/>
        </w:rPr>
        <w:t>7</w:t>
      </w:r>
      <w:r w:rsidR="00957D2C" w:rsidRPr="00204DFA">
        <w:rPr>
          <w:rFonts w:ascii="Arial" w:hAnsi="Arial" w:cs="Arial"/>
          <w:sz w:val="24"/>
          <w:szCs w:val="24"/>
          <w:lang w:val="mn-MN"/>
        </w:rPr>
        <w:t>.</w:t>
      </w:r>
      <w:r w:rsidR="00887BEF">
        <w:rPr>
          <w:rFonts w:ascii="Arial" w:hAnsi="Arial" w:cs="Arial"/>
          <w:sz w:val="24"/>
          <w:szCs w:val="24"/>
        </w:rPr>
        <w:t>4</w:t>
      </w:r>
      <w:r w:rsidR="006F47F0" w:rsidRPr="00204DFA">
        <w:rPr>
          <w:rFonts w:ascii="Arial" w:hAnsi="Arial" w:cs="Arial"/>
          <w:sz w:val="24"/>
          <w:szCs w:val="24"/>
          <w:lang w:val="mn-MN"/>
        </w:rPr>
        <w:t>.</w:t>
      </w:r>
      <w:r w:rsidR="00887BEF">
        <w:rPr>
          <w:rFonts w:ascii="Arial" w:hAnsi="Arial" w:cs="Arial"/>
          <w:sz w:val="24"/>
          <w:szCs w:val="24"/>
        </w:rPr>
        <w:t>6</w:t>
      </w:r>
      <w:r w:rsidR="00957D2C" w:rsidRPr="00204DFA">
        <w:rPr>
          <w:rFonts w:ascii="Arial" w:hAnsi="Arial" w:cs="Arial"/>
          <w:sz w:val="24"/>
          <w:szCs w:val="24"/>
          <w:lang w:val="mn-MN"/>
        </w:rPr>
        <w:t xml:space="preserve">, </w:t>
      </w:r>
      <w:r w:rsidR="00F92E80" w:rsidRPr="00204DFA">
        <w:rPr>
          <w:rFonts w:ascii="Arial" w:hAnsi="Arial" w:cs="Arial"/>
          <w:sz w:val="24"/>
          <w:szCs w:val="24"/>
          <w:lang w:val="mn-MN"/>
        </w:rPr>
        <w:t>7</w:t>
      </w:r>
      <w:r w:rsidR="00957D2C" w:rsidRPr="00204DFA">
        <w:rPr>
          <w:rFonts w:ascii="Arial" w:hAnsi="Arial" w:cs="Arial"/>
          <w:sz w:val="24"/>
          <w:szCs w:val="24"/>
          <w:lang w:val="mn-MN"/>
        </w:rPr>
        <w:t>.</w:t>
      </w:r>
      <w:r w:rsidR="00887BEF">
        <w:rPr>
          <w:rFonts w:ascii="Arial" w:hAnsi="Arial" w:cs="Arial"/>
          <w:sz w:val="24"/>
          <w:szCs w:val="24"/>
        </w:rPr>
        <w:t>4</w:t>
      </w:r>
      <w:r w:rsidR="00957D2C" w:rsidRPr="00204DFA">
        <w:rPr>
          <w:rFonts w:ascii="Arial" w:hAnsi="Arial" w:cs="Arial"/>
          <w:sz w:val="24"/>
          <w:szCs w:val="24"/>
          <w:lang w:val="mn-MN"/>
        </w:rPr>
        <w:t>.</w:t>
      </w:r>
      <w:r w:rsidR="00887BEF">
        <w:rPr>
          <w:rFonts w:ascii="Arial" w:hAnsi="Arial" w:cs="Arial"/>
          <w:sz w:val="24"/>
          <w:szCs w:val="24"/>
        </w:rPr>
        <w:t>7</w:t>
      </w:r>
      <w:r w:rsidR="00957D2C" w:rsidRPr="00204DFA">
        <w:rPr>
          <w:rFonts w:ascii="Arial" w:hAnsi="Arial" w:cs="Arial"/>
          <w:sz w:val="24"/>
          <w:szCs w:val="24"/>
          <w:lang w:val="mn-MN"/>
        </w:rPr>
        <w:t xml:space="preserve"> </w:t>
      </w:r>
      <w:r w:rsidR="00885456">
        <w:rPr>
          <w:rFonts w:ascii="Arial" w:hAnsi="Arial" w:cs="Arial"/>
          <w:sz w:val="24"/>
          <w:szCs w:val="24"/>
          <w:lang w:val="mn-MN"/>
        </w:rPr>
        <w:t xml:space="preserve">дахь заалтуудад </w:t>
      </w:r>
      <w:r w:rsidRPr="00204DFA">
        <w:rPr>
          <w:rFonts w:ascii="Arial" w:hAnsi="Arial" w:cs="Arial"/>
          <w:sz w:val="24"/>
          <w:szCs w:val="24"/>
          <w:lang w:val="mn-MN"/>
        </w:rPr>
        <w:t>үнэлгээ хийхээр сонгож авлаа.</w:t>
      </w:r>
    </w:p>
    <w:p w14:paraId="33E4F2B9" w14:textId="17DD8816" w:rsidR="006B7330" w:rsidRPr="00204DFA" w:rsidRDefault="00D26C4D" w:rsidP="0057601D">
      <w:pPr>
        <w:pStyle w:val="Normal1"/>
        <w:widowControl/>
        <w:spacing w:before="100" w:beforeAutospacing="1" w:after="100" w:afterAutospacing="1" w:line="240" w:lineRule="auto"/>
        <w:ind w:firstLine="720"/>
        <w:contextualSpacing/>
        <w:jc w:val="both"/>
        <w:rPr>
          <w:rStyle w:val="FontStyle12"/>
          <w:b w:val="0"/>
          <w:i/>
          <w:noProof/>
          <w:color w:val="auto"/>
          <w:sz w:val="24"/>
          <w:szCs w:val="24"/>
          <w:lang w:val="mn-MN"/>
        </w:rPr>
      </w:pPr>
      <w:r w:rsidRPr="00204DFA">
        <w:rPr>
          <w:b/>
          <w:i/>
          <w:color w:val="auto"/>
          <w:kern w:val="24"/>
          <w:lang w:val="mn-MN"/>
        </w:rPr>
        <w:t>Зорилт</w:t>
      </w:r>
      <w:r w:rsidR="00826914" w:rsidRPr="00204DFA">
        <w:rPr>
          <w:b/>
          <w:i/>
          <w:color w:val="auto"/>
          <w:kern w:val="24"/>
          <w:lang w:val="mn-MN"/>
        </w:rPr>
        <w:t xml:space="preserve"> </w:t>
      </w:r>
      <w:r w:rsidR="00752066" w:rsidRPr="00204DFA">
        <w:rPr>
          <w:b/>
          <w:i/>
          <w:color w:val="auto"/>
          <w:kern w:val="24"/>
        </w:rPr>
        <w:t>5</w:t>
      </w:r>
      <w:r w:rsidRPr="00204DFA">
        <w:rPr>
          <w:b/>
          <w:i/>
          <w:color w:val="auto"/>
          <w:kern w:val="24"/>
          <w:lang w:val="mn-MN"/>
        </w:rPr>
        <w:t>.</w:t>
      </w:r>
      <w:r w:rsidR="006B7330" w:rsidRPr="00204DFA">
        <w:rPr>
          <w:rStyle w:val="FontStyle12"/>
          <w:b w:val="0"/>
          <w:i/>
          <w:noProof/>
          <w:color w:val="auto"/>
          <w:sz w:val="24"/>
          <w:szCs w:val="24"/>
          <w:lang w:val="mn-MN"/>
        </w:rPr>
        <w:t>Нийгмийн даатгалын шимтгэл ногдуулах</w:t>
      </w:r>
      <w:r w:rsidR="00237523" w:rsidRPr="00204DFA">
        <w:rPr>
          <w:rStyle w:val="FontStyle12"/>
          <w:b w:val="0"/>
          <w:i/>
          <w:noProof/>
          <w:color w:val="auto"/>
          <w:sz w:val="24"/>
          <w:szCs w:val="24"/>
          <w:lang w:val="mn-MN"/>
        </w:rPr>
        <w:t xml:space="preserve"> орлог</w:t>
      </w:r>
      <w:r w:rsidR="00320A5E">
        <w:rPr>
          <w:rStyle w:val="FontStyle12"/>
          <w:b w:val="0"/>
          <w:i/>
          <w:noProof/>
          <w:color w:val="auto"/>
          <w:sz w:val="24"/>
          <w:szCs w:val="24"/>
          <w:lang w:val="mn-MN"/>
        </w:rPr>
        <w:t xml:space="preserve">ын </w:t>
      </w:r>
      <w:r w:rsidR="006B7330" w:rsidRPr="00204DFA">
        <w:rPr>
          <w:rStyle w:val="FontStyle12"/>
          <w:b w:val="0"/>
          <w:i/>
          <w:noProof/>
          <w:color w:val="auto"/>
          <w:sz w:val="24"/>
          <w:szCs w:val="24"/>
          <w:lang w:val="mn-MN"/>
        </w:rPr>
        <w:t>бүрэлдэхүүнийг хуульд нэг мөр нарийвчлан зааж өгөх</w:t>
      </w:r>
      <w:r w:rsidR="009B3019">
        <w:rPr>
          <w:rStyle w:val="FontStyle12"/>
          <w:b w:val="0"/>
          <w:i/>
          <w:noProof/>
          <w:color w:val="auto"/>
          <w:sz w:val="24"/>
          <w:szCs w:val="24"/>
        </w:rPr>
        <w:t>,</w:t>
      </w:r>
      <w:r w:rsidR="006B7330" w:rsidRPr="00204DFA">
        <w:rPr>
          <w:rStyle w:val="FontStyle12"/>
          <w:b w:val="0"/>
          <w:i/>
          <w:noProof/>
          <w:color w:val="auto"/>
          <w:sz w:val="24"/>
          <w:szCs w:val="24"/>
          <w:lang w:val="mn-MN"/>
        </w:rPr>
        <w:t xml:space="preserve"> </w:t>
      </w:r>
      <w:r w:rsidR="006B7330" w:rsidRPr="00204DFA">
        <w:rPr>
          <w:bCs/>
          <w:i/>
          <w:color w:val="auto"/>
          <w:lang w:val="mn-MN"/>
        </w:rPr>
        <w:t>шимтгэл төлснөөр тооцох хугацааг тусгах</w:t>
      </w:r>
      <w:r w:rsidR="006B7330" w:rsidRPr="00204DFA">
        <w:rPr>
          <w:bCs/>
          <w:i/>
          <w:color w:val="auto"/>
        </w:rPr>
        <w:t>;</w:t>
      </w:r>
    </w:p>
    <w:p w14:paraId="714061B2" w14:textId="1B89310E" w:rsidR="00D26C4D" w:rsidRPr="00204DFA" w:rsidRDefault="00D26C4D" w:rsidP="0057601D">
      <w:pPr>
        <w:pStyle w:val="BodyText"/>
        <w:tabs>
          <w:tab w:val="left" w:pos="720"/>
        </w:tabs>
        <w:contextualSpacing/>
        <w:jc w:val="both"/>
        <w:rPr>
          <w:rFonts w:ascii="Arial" w:hAnsi="Arial" w:cs="Arial"/>
          <w:sz w:val="24"/>
          <w:szCs w:val="24"/>
          <w:lang w:val="mn-MN"/>
        </w:rPr>
      </w:pPr>
      <w:r w:rsidRPr="00204DFA">
        <w:rPr>
          <w:rFonts w:ascii="Arial" w:hAnsi="Arial" w:cs="Arial"/>
          <w:sz w:val="24"/>
          <w:szCs w:val="24"/>
          <w:lang w:val="mn-MN"/>
        </w:rPr>
        <w:tab/>
        <w:t>Аж ахуйн нэгж</w:t>
      </w:r>
      <w:r w:rsidR="00885456">
        <w:rPr>
          <w:rFonts w:ascii="Arial" w:hAnsi="Arial" w:cs="Arial"/>
          <w:sz w:val="24"/>
          <w:szCs w:val="24"/>
          <w:lang w:val="mn-MN"/>
        </w:rPr>
        <w:t>,</w:t>
      </w:r>
      <w:r w:rsidRPr="00204DFA">
        <w:rPr>
          <w:rFonts w:ascii="Arial" w:hAnsi="Arial" w:cs="Arial"/>
          <w:sz w:val="24"/>
          <w:szCs w:val="24"/>
          <w:lang w:val="mn-MN"/>
        </w:rPr>
        <w:t xml:space="preserve"> байгууллагууд нь ажилтнуудынхаа нийгмийн баталгааг хангахтай холбогдуулан орон сууцны дэмжлэг, шинэ гэр бүл болсон, шинээр хүүхэд мэндэлсэн, хоол, унаа болон</w:t>
      </w:r>
      <w:r w:rsidR="007100E3" w:rsidRPr="00204DFA">
        <w:rPr>
          <w:rFonts w:ascii="Arial" w:hAnsi="Arial" w:cs="Arial"/>
          <w:sz w:val="24"/>
          <w:szCs w:val="24"/>
          <w:lang w:val="mn-MN"/>
        </w:rPr>
        <w:t xml:space="preserve"> </w:t>
      </w:r>
      <w:r w:rsidRPr="00204DFA">
        <w:rPr>
          <w:rFonts w:ascii="Arial" w:hAnsi="Arial" w:cs="Arial"/>
          <w:sz w:val="24"/>
          <w:szCs w:val="24"/>
          <w:lang w:val="mn-MN"/>
        </w:rPr>
        <w:t>орон байрны түрээс, эмчилгээ, сувилгааны</w:t>
      </w:r>
      <w:r w:rsidR="007100E3" w:rsidRPr="00204DFA">
        <w:rPr>
          <w:rFonts w:ascii="Arial" w:hAnsi="Arial" w:cs="Arial"/>
          <w:sz w:val="24"/>
          <w:szCs w:val="24"/>
          <w:lang w:val="mn-MN"/>
        </w:rPr>
        <w:t xml:space="preserve"> </w:t>
      </w:r>
      <w:r w:rsidRPr="00204DFA">
        <w:rPr>
          <w:rFonts w:ascii="Arial" w:hAnsi="Arial" w:cs="Arial"/>
          <w:sz w:val="24"/>
          <w:szCs w:val="24"/>
          <w:lang w:val="mn-MN"/>
        </w:rPr>
        <w:t>зардлуудыг олгох болсноор</w:t>
      </w:r>
      <w:r w:rsidR="007100E3" w:rsidRPr="00204DFA">
        <w:rPr>
          <w:rFonts w:ascii="Arial" w:hAnsi="Arial" w:cs="Arial"/>
          <w:sz w:val="24"/>
          <w:szCs w:val="24"/>
          <w:lang w:val="mn-MN"/>
        </w:rPr>
        <w:t xml:space="preserve"> </w:t>
      </w:r>
      <w:r w:rsidRPr="00204DFA">
        <w:rPr>
          <w:rFonts w:ascii="Arial" w:hAnsi="Arial" w:cs="Arial"/>
          <w:sz w:val="24"/>
          <w:szCs w:val="24"/>
          <w:lang w:val="mn-MN"/>
        </w:rPr>
        <w:t>нийгмийн даатгалын</w:t>
      </w:r>
      <w:r w:rsidR="007100E3" w:rsidRPr="00204DFA">
        <w:rPr>
          <w:rFonts w:ascii="Arial" w:hAnsi="Arial" w:cs="Arial"/>
          <w:sz w:val="24"/>
          <w:szCs w:val="24"/>
          <w:lang w:val="mn-MN"/>
        </w:rPr>
        <w:t xml:space="preserve"> </w:t>
      </w:r>
      <w:r w:rsidRPr="00204DFA">
        <w:rPr>
          <w:rFonts w:ascii="Arial" w:hAnsi="Arial" w:cs="Arial"/>
          <w:sz w:val="24"/>
          <w:szCs w:val="24"/>
          <w:lang w:val="mn-MN"/>
        </w:rPr>
        <w:t>шимтгэл тооцох</w:t>
      </w:r>
      <w:r w:rsidR="0035331E">
        <w:rPr>
          <w:rFonts w:ascii="Arial" w:hAnsi="Arial" w:cs="Arial"/>
          <w:sz w:val="24"/>
          <w:szCs w:val="24"/>
          <w:lang w:val="mn-MN"/>
        </w:rPr>
        <w:t xml:space="preserve"> </w:t>
      </w:r>
      <w:r w:rsidRPr="00204DFA">
        <w:rPr>
          <w:rFonts w:ascii="Arial" w:hAnsi="Arial" w:cs="Arial"/>
          <w:sz w:val="24"/>
          <w:szCs w:val="24"/>
          <w:lang w:val="mn-MN"/>
        </w:rPr>
        <w:t xml:space="preserve">орлогыг нарийвчлан зохицуулах шаардлагатай болсон. </w:t>
      </w:r>
    </w:p>
    <w:p w14:paraId="2A450515" w14:textId="77777777" w:rsidR="0035331E" w:rsidRDefault="006B7330" w:rsidP="009B3019">
      <w:pPr>
        <w:pStyle w:val="BodyText"/>
        <w:tabs>
          <w:tab w:val="left" w:pos="720"/>
        </w:tabs>
        <w:contextualSpacing/>
        <w:jc w:val="both"/>
        <w:rPr>
          <w:rFonts w:ascii="Arial" w:hAnsi="Arial" w:cs="Arial"/>
          <w:sz w:val="24"/>
          <w:szCs w:val="24"/>
          <w:lang w:val="mn-MN"/>
        </w:rPr>
      </w:pPr>
      <w:r w:rsidRPr="00204DFA">
        <w:rPr>
          <w:rFonts w:ascii="Arial" w:hAnsi="Arial" w:cs="Arial"/>
          <w:sz w:val="24"/>
          <w:szCs w:val="24"/>
          <w:lang w:val="mn-MN"/>
        </w:rPr>
        <w:tab/>
      </w:r>
    </w:p>
    <w:p w14:paraId="4DF0D63C" w14:textId="34E0B2CC" w:rsidR="00D26C4D" w:rsidRPr="00204DFA" w:rsidRDefault="0035331E" w:rsidP="009B3019">
      <w:pPr>
        <w:pStyle w:val="BodyText"/>
        <w:tabs>
          <w:tab w:val="left" w:pos="720"/>
        </w:tabs>
        <w:contextualSpacing/>
        <w:jc w:val="both"/>
        <w:rPr>
          <w:rFonts w:ascii="Arial" w:hAnsi="Arial" w:cs="Arial"/>
          <w:sz w:val="24"/>
          <w:szCs w:val="24"/>
          <w:lang w:val="mn-MN"/>
        </w:rPr>
      </w:pPr>
      <w:r>
        <w:rPr>
          <w:rFonts w:ascii="Arial" w:hAnsi="Arial" w:cs="Arial"/>
          <w:sz w:val="24"/>
          <w:szCs w:val="24"/>
          <w:lang w:val="mn-MN"/>
        </w:rPr>
        <w:tab/>
      </w:r>
      <w:r w:rsidR="00D26C4D" w:rsidRPr="0035331E">
        <w:rPr>
          <w:rFonts w:ascii="Arial" w:hAnsi="Arial" w:cs="Arial"/>
          <w:sz w:val="24"/>
          <w:szCs w:val="24"/>
          <w:lang w:val="mn-MN"/>
        </w:rPr>
        <w:t>Хуулийн төсөлд</w:t>
      </w:r>
      <w:r w:rsidR="00137721" w:rsidRPr="0035331E">
        <w:rPr>
          <w:rFonts w:ascii="Arial" w:hAnsi="Arial" w:cs="Arial"/>
          <w:sz w:val="24"/>
          <w:szCs w:val="24"/>
          <w:lang w:val="mn-MN"/>
        </w:rPr>
        <w:t xml:space="preserve"> энэ асуудлыг шийдвэрлэхээр</w:t>
      </w:r>
      <w:r w:rsidR="007100E3" w:rsidRPr="0035331E">
        <w:rPr>
          <w:rFonts w:ascii="Arial" w:hAnsi="Arial" w:cs="Arial"/>
          <w:sz w:val="24"/>
          <w:szCs w:val="24"/>
          <w:lang w:val="mn-MN"/>
        </w:rPr>
        <w:t xml:space="preserve"> </w:t>
      </w:r>
      <w:r w:rsidR="009B3019" w:rsidRPr="0035331E">
        <w:rPr>
          <w:rFonts w:ascii="Arial" w:hAnsi="Arial" w:cs="Arial"/>
          <w:sz w:val="24"/>
          <w:szCs w:val="24"/>
          <w:lang w:val="mn-MN"/>
        </w:rPr>
        <w:t>19</w:t>
      </w:r>
      <w:r w:rsidRPr="0035331E">
        <w:rPr>
          <w:rFonts w:ascii="Arial" w:hAnsi="Arial" w:cs="Arial"/>
          <w:sz w:val="24"/>
          <w:szCs w:val="24"/>
          <w:lang w:val="mn-MN"/>
        </w:rPr>
        <w:t xml:space="preserve"> дүгээр </w:t>
      </w:r>
      <w:r w:rsidR="00D26C4D" w:rsidRPr="0035331E">
        <w:rPr>
          <w:rFonts w:ascii="Arial" w:hAnsi="Arial" w:cs="Arial"/>
          <w:sz w:val="24"/>
          <w:szCs w:val="24"/>
          <w:lang w:val="mn-MN"/>
        </w:rPr>
        <w:t>зүйлд</w:t>
      </w:r>
      <w:r w:rsidRPr="0035331E">
        <w:rPr>
          <w:rFonts w:ascii="Arial" w:hAnsi="Arial" w:cs="Arial"/>
          <w:sz w:val="24"/>
          <w:szCs w:val="24"/>
          <w:lang w:val="mn-MN"/>
        </w:rPr>
        <w:t xml:space="preserve"> шимтгэл ногдуулах </w:t>
      </w:r>
      <w:r w:rsidR="00D26C4D" w:rsidRPr="0035331E">
        <w:rPr>
          <w:rFonts w:ascii="Arial" w:hAnsi="Arial" w:cs="Arial"/>
          <w:sz w:val="24"/>
          <w:szCs w:val="24"/>
          <w:lang w:val="mn-MN"/>
        </w:rPr>
        <w:t>орлог</w:t>
      </w:r>
      <w:r w:rsidRPr="0035331E">
        <w:rPr>
          <w:rFonts w:ascii="Arial" w:hAnsi="Arial" w:cs="Arial"/>
          <w:sz w:val="24"/>
          <w:szCs w:val="24"/>
          <w:lang w:val="mn-MN"/>
        </w:rPr>
        <w:t xml:space="preserve">ыг </w:t>
      </w:r>
      <w:r w:rsidR="00D26C4D" w:rsidRPr="0035331E">
        <w:rPr>
          <w:rFonts w:ascii="Arial" w:hAnsi="Arial" w:cs="Arial"/>
          <w:sz w:val="24"/>
          <w:szCs w:val="24"/>
          <w:lang w:val="mn-MN"/>
        </w:rPr>
        <w:t>нарийвчлан зохицуулсан</w:t>
      </w:r>
      <w:r w:rsidR="007100E3" w:rsidRPr="0035331E">
        <w:rPr>
          <w:rFonts w:ascii="Arial" w:hAnsi="Arial" w:cs="Arial"/>
          <w:sz w:val="24"/>
          <w:szCs w:val="24"/>
          <w:lang w:val="mn-MN"/>
        </w:rPr>
        <w:t xml:space="preserve"> </w:t>
      </w:r>
      <w:r w:rsidR="00D26C4D" w:rsidRPr="0035331E">
        <w:rPr>
          <w:rFonts w:ascii="Arial" w:hAnsi="Arial" w:cs="Arial"/>
          <w:sz w:val="24"/>
          <w:szCs w:val="24"/>
          <w:lang w:val="mn-MN"/>
        </w:rPr>
        <w:t>тул үнэлгээ хийхээр сонголоо.</w:t>
      </w:r>
      <w:r w:rsidR="00D26C4D" w:rsidRPr="00204DFA">
        <w:rPr>
          <w:rFonts w:ascii="Arial" w:hAnsi="Arial" w:cs="Arial"/>
          <w:sz w:val="24"/>
          <w:szCs w:val="24"/>
          <w:lang w:val="mn-MN"/>
        </w:rPr>
        <w:t xml:space="preserve"> </w:t>
      </w:r>
    </w:p>
    <w:p w14:paraId="2B579D48" w14:textId="77777777" w:rsidR="00071FA8" w:rsidRPr="00204DFA" w:rsidRDefault="005822A1" w:rsidP="0057601D">
      <w:pPr>
        <w:pStyle w:val="Style1"/>
        <w:widowControl/>
        <w:spacing w:before="100" w:beforeAutospacing="1" w:after="100" w:afterAutospacing="1" w:line="240" w:lineRule="auto"/>
        <w:ind w:firstLine="720"/>
        <w:contextualSpacing/>
        <w:rPr>
          <w:i/>
        </w:rPr>
      </w:pPr>
      <w:r w:rsidRPr="00204DFA">
        <w:rPr>
          <w:b/>
          <w:i/>
          <w:lang w:val="mn-MN"/>
        </w:rPr>
        <w:t xml:space="preserve">Зорилт </w:t>
      </w:r>
      <w:r w:rsidR="00752066" w:rsidRPr="00204DFA">
        <w:rPr>
          <w:b/>
          <w:i/>
        </w:rPr>
        <w:t>6</w:t>
      </w:r>
      <w:r w:rsidRPr="00204DFA">
        <w:rPr>
          <w:i/>
          <w:lang w:val="mn-MN"/>
        </w:rPr>
        <w:t>.</w:t>
      </w:r>
      <w:r w:rsidR="003C724D" w:rsidRPr="00204DFA">
        <w:rPr>
          <w:i/>
          <w:lang w:val="mn-MN"/>
        </w:rPr>
        <w:t>Ажил олгогч, даатгуулагчид чиглэсэн үйлчилгээний нэр төрлийг нэмэгдүүлж, шуурхай хүнд сурталгүй байх нөхцөлийг бүрдүүлэх, цахим байдлаар мэдээллээр хангах</w:t>
      </w:r>
      <w:r w:rsidR="003C724D" w:rsidRPr="00204DFA">
        <w:rPr>
          <w:i/>
        </w:rPr>
        <w:t>;</w:t>
      </w:r>
    </w:p>
    <w:p w14:paraId="5B3992B2" w14:textId="77777777" w:rsidR="00071FA8" w:rsidRPr="00204DFA" w:rsidRDefault="00071FA8" w:rsidP="0057601D">
      <w:pPr>
        <w:pStyle w:val="Style1"/>
        <w:widowControl/>
        <w:spacing w:before="100" w:beforeAutospacing="1" w:after="100" w:afterAutospacing="1" w:line="240" w:lineRule="auto"/>
        <w:ind w:firstLine="720"/>
        <w:contextualSpacing/>
      </w:pPr>
    </w:p>
    <w:p w14:paraId="4ABD91B4" w14:textId="4BC96D94" w:rsidR="005822A1" w:rsidRPr="00204DFA" w:rsidRDefault="000D279B" w:rsidP="0057601D">
      <w:pPr>
        <w:pStyle w:val="Style1"/>
        <w:widowControl/>
        <w:spacing w:before="100" w:beforeAutospacing="1" w:after="100" w:afterAutospacing="1" w:line="240" w:lineRule="auto"/>
        <w:ind w:firstLine="720"/>
        <w:contextualSpacing/>
        <w:rPr>
          <w:lang w:val="mn-MN"/>
        </w:rPr>
      </w:pPr>
      <w:r w:rsidRPr="00204DFA">
        <w:rPr>
          <w:lang w:val="mn-MN"/>
        </w:rPr>
        <w:t>Нийгмийн даатгалын үйлчилгээг ажил олгогч, даатгуулагч, иргэнд түргэн шуурхай хүргэх, тэдгээрийн цаг, зардал мөнгийг хэмнэх зорилгоор цахим үйлчилгээг зах зээлд нэвтрүүлэх зайлшгүй шаардлагатай байгаа боловч мэдээллийн санг хэрхэн бүрдүүлэх, түүнд ямар мэдээлэл багтах, хэрхэн ашиглах талаар зохицуулалт одоогийн хуульд тусгагдаагүй байгааг шийдвэрлэх зорилгоор</w:t>
      </w:r>
      <w:r w:rsidR="007100E3" w:rsidRPr="00204DFA">
        <w:rPr>
          <w:lang w:val="mn-MN"/>
        </w:rPr>
        <w:t xml:space="preserve"> </w:t>
      </w:r>
      <w:r w:rsidRPr="00204DFA">
        <w:rPr>
          <w:lang w:val="mn-MN"/>
        </w:rPr>
        <w:t>хуулийн төсөлд</w:t>
      </w:r>
      <w:r w:rsidR="007100E3" w:rsidRPr="00204DFA">
        <w:rPr>
          <w:lang w:val="mn-MN"/>
        </w:rPr>
        <w:t xml:space="preserve"> </w:t>
      </w:r>
      <w:r w:rsidRPr="00204DFA">
        <w:rPr>
          <w:lang w:val="mn-MN"/>
        </w:rPr>
        <w:t xml:space="preserve">шинээр </w:t>
      </w:r>
      <w:r w:rsidR="00137721" w:rsidRPr="00204DFA">
        <w:rPr>
          <w:lang w:val="mn-MN"/>
        </w:rPr>
        <w:t xml:space="preserve">нэмэгдсэн </w:t>
      </w:r>
      <w:r w:rsidR="00CE7188">
        <w:rPr>
          <w:lang w:val="mn-MN"/>
        </w:rPr>
        <w:t>17</w:t>
      </w:r>
      <w:r w:rsidR="009A0736" w:rsidRPr="00204DFA">
        <w:rPr>
          <w:lang w:val="mn-MN"/>
        </w:rPr>
        <w:t xml:space="preserve"> </w:t>
      </w:r>
      <w:r w:rsidR="0069428D" w:rsidRPr="00204DFA">
        <w:rPr>
          <w:lang w:val="mn-MN"/>
        </w:rPr>
        <w:t>дугаар зүйл</w:t>
      </w:r>
      <w:r w:rsidR="007E6E2A" w:rsidRPr="00204DFA">
        <w:t xml:space="preserve"> </w:t>
      </w:r>
      <w:r w:rsidR="0069428D" w:rsidRPr="00204DFA">
        <w:rPr>
          <w:lang w:val="mn-MN"/>
        </w:rPr>
        <w:t>“</w:t>
      </w:r>
      <w:r w:rsidRPr="00204DFA">
        <w:rPr>
          <w:lang w:val="mn-MN"/>
        </w:rPr>
        <w:t>Нийгмийн даатгалын</w:t>
      </w:r>
      <w:r w:rsidR="007100E3" w:rsidRPr="00204DFA">
        <w:rPr>
          <w:lang w:val="mn-MN"/>
        </w:rPr>
        <w:t xml:space="preserve"> </w:t>
      </w:r>
      <w:r w:rsidRPr="00204DFA">
        <w:rPr>
          <w:lang w:val="mn-MN"/>
        </w:rPr>
        <w:t xml:space="preserve">мэдээллийн </w:t>
      </w:r>
      <w:r w:rsidR="00137721" w:rsidRPr="00204DFA">
        <w:rPr>
          <w:lang w:val="mn-MN"/>
        </w:rPr>
        <w:t xml:space="preserve">нэгдсэн </w:t>
      </w:r>
      <w:r w:rsidRPr="00204DFA">
        <w:rPr>
          <w:lang w:val="mn-MN"/>
        </w:rPr>
        <w:t>сан</w:t>
      </w:r>
      <w:r w:rsidR="0069428D" w:rsidRPr="00204DFA">
        <w:rPr>
          <w:lang w:val="mn-MN"/>
        </w:rPr>
        <w:t>”-г сонгосон болно.</w:t>
      </w:r>
    </w:p>
    <w:p w14:paraId="658B7477" w14:textId="77777777" w:rsidR="00D90837" w:rsidRPr="00204DFA" w:rsidRDefault="00D90837" w:rsidP="0057601D">
      <w:pPr>
        <w:pStyle w:val="Style1"/>
        <w:widowControl/>
        <w:spacing w:before="100" w:beforeAutospacing="1" w:after="100" w:afterAutospacing="1" w:line="240" w:lineRule="auto"/>
        <w:ind w:firstLine="720"/>
        <w:contextualSpacing/>
        <w:rPr>
          <w:lang w:val="mn-MN"/>
        </w:rPr>
      </w:pPr>
    </w:p>
    <w:p w14:paraId="31FFDD69" w14:textId="77777777" w:rsidR="003C724D" w:rsidRPr="00204DFA" w:rsidRDefault="00D26C4D" w:rsidP="0057601D">
      <w:pPr>
        <w:pStyle w:val="Style1"/>
        <w:widowControl/>
        <w:spacing w:before="100" w:beforeAutospacing="1" w:after="100" w:afterAutospacing="1" w:line="240" w:lineRule="auto"/>
        <w:ind w:firstLine="720"/>
        <w:contextualSpacing/>
        <w:rPr>
          <w:i/>
        </w:rPr>
      </w:pPr>
      <w:r w:rsidRPr="00204DFA">
        <w:rPr>
          <w:b/>
          <w:i/>
          <w:kern w:val="24"/>
          <w:lang w:val="mn-MN"/>
        </w:rPr>
        <w:t xml:space="preserve">Зорилт </w:t>
      </w:r>
      <w:r w:rsidR="00752066" w:rsidRPr="00204DFA">
        <w:rPr>
          <w:b/>
          <w:i/>
          <w:kern w:val="24"/>
        </w:rPr>
        <w:t>7</w:t>
      </w:r>
      <w:r w:rsidRPr="00204DFA">
        <w:rPr>
          <w:b/>
          <w:i/>
          <w:kern w:val="24"/>
          <w:lang w:val="mn-MN"/>
        </w:rPr>
        <w:t>.</w:t>
      </w:r>
      <w:r w:rsidR="003C724D" w:rsidRPr="00204DFA">
        <w:rPr>
          <w:i/>
        </w:rPr>
        <w:t>Нийгмийн даатгалын үндэсний зөвлөлий</w:t>
      </w:r>
      <w:r w:rsidR="003C724D" w:rsidRPr="00204DFA">
        <w:rPr>
          <w:i/>
          <w:lang w:val="mn-MN"/>
        </w:rPr>
        <w:t xml:space="preserve">н </w:t>
      </w:r>
      <w:r w:rsidR="003C724D" w:rsidRPr="00204DFA">
        <w:rPr>
          <w:i/>
        </w:rPr>
        <w:t>дэргэд мэргэжлийн</w:t>
      </w:r>
      <w:r w:rsidR="003C724D" w:rsidRPr="00204DFA">
        <w:rPr>
          <w:i/>
          <w:lang w:val="mn-MN"/>
        </w:rPr>
        <w:t xml:space="preserve"> хороог </w:t>
      </w:r>
      <w:r w:rsidR="003C724D" w:rsidRPr="00204DFA">
        <w:rPr>
          <w:i/>
        </w:rPr>
        <w:t>ажиллуулах</w:t>
      </w:r>
      <w:r w:rsidR="003C724D" w:rsidRPr="00204DFA">
        <w:rPr>
          <w:i/>
          <w:lang w:val="mn-MN"/>
        </w:rPr>
        <w:t>аар</w:t>
      </w:r>
      <w:r w:rsidR="007100E3" w:rsidRPr="00204DFA">
        <w:rPr>
          <w:i/>
          <w:lang w:val="mn-MN"/>
        </w:rPr>
        <w:t xml:space="preserve"> </w:t>
      </w:r>
      <w:r w:rsidR="003C724D" w:rsidRPr="00204DFA">
        <w:rPr>
          <w:i/>
        </w:rPr>
        <w:t>тусга</w:t>
      </w:r>
      <w:r w:rsidR="003C724D" w:rsidRPr="00204DFA">
        <w:rPr>
          <w:i/>
          <w:lang w:val="mn-MN"/>
        </w:rPr>
        <w:t>х</w:t>
      </w:r>
      <w:r w:rsidR="003C724D" w:rsidRPr="00204DFA">
        <w:rPr>
          <w:i/>
        </w:rPr>
        <w:t>;</w:t>
      </w:r>
    </w:p>
    <w:p w14:paraId="3FDDD95D" w14:textId="1094B44E" w:rsidR="00D26C4D" w:rsidRPr="00204DFA" w:rsidRDefault="00D26C4D"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Нийгмийн даатгалын Үндэсний зөвлөлийн дэргэд нийгмийн даатгалын сангийн орлогын бүрдүүлэлт, төсвийн зарцуулалтад хяналт тавих, сангийн хөрөнгийг санхүүгийн хэрэгсэлд хөрөнгө оруулах шийдвэр гаргах, судалгаа тооцоолол хийх, эрсдэлийг үнэлэх</w:t>
      </w:r>
      <w:r w:rsidR="00D90837" w:rsidRPr="00204DFA">
        <w:rPr>
          <w:rFonts w:ascii="Arial" w:hAnsi="Arial" w:cs="Arial"/>
          <w:sz w:val="24"/>
          <w:szCs w:val="24"/>
          <w:lang w:val="mn-MN"/>
        </w:rPr>
        <w:t xml:space="preserve"> </w:t>
      </w:r>
      <w:r w:rsidRPr="00204DFA">
        <w:rPr>
          <w:rFonts w:ascii="Arial" w:hAnsi="Arial" w:cs="Arial"/>
          <w:sz w:val="24"/>
          <w:szCs w:val="24"/>
          <w:lang w:val="mn-MN"/>
        </w:rPr>
        <w:t xml:space="preserve">мэргэжлийн </w:t>
      </w:r>
      <w:r w:rsidR="00AB625D" w:rsidRPr="00204DFA">
        <w:rPr>
          <w:rFonts w:ascii="Arial" w:hAnsi="Arial" w:cs="Arial"/>
          <w:sz w:val="24"/>
          <w:szCs w:val="24"/>
          <w:lang w:val="mn-MN"/>
        </w:rPr>
        <w:t xml:space="preserve">хороо, </w:t>
      </w:r>
      <w:r w:rsidRPr="00204DFA">
        <w:rPr>
          <w:rFonts w:ascii="Arial" w:hAnsi="Arial" w:cs="Arial"/>
          <w:sz w:val="24"/>
          <w:szCs w:val="24"/>
          <w:lang w:val="mn-MN"/>
        </w:rPr>
        <w:t>ажлын хэсгийг</w:t>
      </w:r>
      <w:r w:rsidR="007100E3" w:rsidRPr="00204DFA">
        <w:rPr>
          <w:rFonts w:ascii="Arial" w:hAnsi="Arial" w:cs="Arial"/>
          <w:sz w:val="24"/>
          <w:szCs w:val="24"/>
          <w:lang w:val="mn-MN"/>
        </w:rPr>
        <w:t xml:space="preserve"> </w:t>
      </w:r>
      <w:r w:rsidRPr="00204DFA">
        <w:rPr>
          <w:rFonts w:ascii="Arial" w:hAnsi="Arial" w:cs="Arial"/>
          <w:sz w:val="24"/>
          <w:szCs w:val="24"/>
          <w:lang w:val="mn-MN"/>
        </w:rPr>
        <w:t>ажиллуулахаар шинээр зохицуулсан байна. Иймд хуулий</w:t>
      </w:r>
      <w:r w:rsidR="0020235A" w:rsidRPr="00204DFA">
        <w:rPr>
          <w:rFonts w:ascii="Arial" w:hAnsi="Arial" w:cs="Arial"/>
          <w:sz w:val="24"/>
          <w:szCs w:val="24"/>
          <w:lang w:val="mn-MN"/>
        </w:rPr>
        <w:t xml:space="preserve">н төслийн </w:t>
      </w:r>
      <w:r w:rsidR="009A0736" w:rsidRPr="00204DFA">
        <w:rPr>
          <w:rFonts w:ascii="Arial" w:hAnsi="Arial" w:cs="Arial"/>
          <w:sz w:val="24"/>
          <w:szCs w:val="24"/>
          <w:lang w:val="mn-MN"/>
        </w:rPr>
        <w:t>3</w:t>
      </w:r>
      <w:r w:rsidR="00885456">
        <w:rPr>
          <w:rFonts w:ascii="Arial" w:hAnsi="Arial" w:cs="Arial"/>
          <w:sz w:val="24"/>
          <w:szCs w:val="24"/>
          <w:lang w:val="mn-MN"/>
        </w:rPr>
        <w:t>5</w:t>
      </w:r>
      <w:r w:rsidR="0020235A" w:rsidRPr="00204DFA">
        <w:rPr>
          <w:rFonts w:ascii="Arial" w:hAnsi="Arial" w:cs="Arial"/>
          <w:sz w:val="24"/>
          <w:szCs w:val="24"/>
          <w:lang w:val="mn-MN"/>
        </w:rPr>
        <w:t xml:space="preserve"> дугаар зүйлийн </w:t>
      </w:r>
      <w:r w:rsidR="009A0736" w:rsidRPr="00204DFA">
        <w:rPr>
          <w:rFonts w:ascii="Arial" w:hAnsi="Arial" w:cs="Arial"/>
          <w:sz w:val="24"/>
          <w:szCs w:val="24"/>
          <w:lang w:val="mn-MN"/>
        </w:rPr>
        <w:t>3</w:t>
      </w:r>
      <w:r w:rsidR="00885456">
        <w:rPr>
          <w:rFonts w:ascii="Arial" w:hAnsi="Arial" w:cs="Arial"/>
          <w:sz w:val="24"/>
          <w:szCs w:val="24"/>
          <w:lang w:val="mn-MN"/>
        </w:rPr>
        <w:t>5</w:t>
      </w:r>
      <w:r w:rsidR="0065405C" w:rsidRPr="00204DFA">
        <w:rPr>
          <w:rFonts w:ascii="Arial" w:hAnsi="Arial" w:cs="Arial"/>
          <w:sz w:val="24"/>
          <w:szCs w:val="24"/>
          <w:lang w:val="mn-MN"/>
        </w:rPr>
        <w:t>.</w:t>
      </w:r>
      <w:r w:rsidR="009A0736" w:rsidRPr="00204DFA">
        <w:rPr>
          <w:rFonts w:ascii="Arial" w:hAnsi="Arial" w:cs="Arial"/>
          <w:sz w:val="24"/>
          <w:szCs w:val="24"/>
          <w:lang w:val="mn-MN"/>
        </w:rPr>
        <w:t>1</w:t>
      </w:r>
      <w:r w:rsidR="006C632C">
        <w:rPr>
          <w:rFonts w:ascii="Arial" w:hAnsi="Arial" w:cs="Arial"/>
          <w:sz w:val="24"/>
          <w:szCs w:val="24"/>
          <w:lang w:val="mn-MN"/>
        </w:rPr>
        <w:t>8</w:t>
      </w:r>
      <w:r w:rsidR="007100E3" w:rsidRPr="00204DFA">
        <w:rPr>
          <w:rFonts w:ascii="Arial" w:hAnsi="Arial" w:cs="Arial"/>
          <w:sz w:val="24"/>
          <w:szCs w:val="24"/>
          <w:lang w:val="mn-MN"/>
        </w:rPr>
        <w:t xml:space="preserve"> </w:t>
      </w:r>
      <w:r w:rsidR="00AB625D" w:rsidRPr="00204DFA">
        <w:rPr>
          <w:rFonts w:ascii="Arial" w:hAnsi="Arial" w:cs="Arial"/>
          <w:sz w:val="24"/>
          <w:szCs w:val="24"/>
          <w:lang w:val="mn-MN"/>
        </w:rPr>
        <w:t>д</w:t>
      </w:r>
      <w:r w:rsidR="006C632C">
        <w:rPr>
          <w:rFonts w:ascii="Arial" w:hAnsi="Arial" w:cs="Arial"/>
          <w:sz w:val="24"/>
          <w:szCs w:val="24"/>
          <w:lang w:val="mn-MN"/>
        </w:rPr>
        <w:t>ахь</w:t>
      </w:r>
      <w:r w:rsidR="00AB625D" w:rsidRPr="00204DFA">
        <w:rPr>
          <w:rFonts w:ascii="Arial" w:hAnsi="Arial" w:cs="Arial"/>
          <w:sz w:val="24"/>
          <w:szCs w:val="24"/>
          <w:lang w:val="mn-MN"/>
        </w:rPr>
        <w:t xml:space="preserve"> </w:t>
      </w:r>
      <w:r w:rsidR="00885456">
        <w:rPr>
          <w:rFonts w:ascii="Arial" w:hAnsi="Arial" w:cs="Arial"/>
          <w:sz w:val="24"/>
          <w:szCs w:val="24"/>
          <w:lang w:val="mn-MN"/>
        </w:rPr>
        <w:t xml:space="preserve">хэсгийг </w:t>
      </w:r>
      <w:r w:rsidRPr="00204DFA">
        <w:rPr>
          <w:rFonts w:ascii="Arial" w:hAnsi="Arial" w:cs="Arial"/>
          <w:sz w:val="24"/>
          <w:szCs w:val="24"/>
          <w:lang w:val="mn-MN"/>
        </w:rPr>
        <w:t>сонголоо.</w:t>
      </w:r>
    </w:p>
    <w:p w14:paraId="3CE8A4EB" w14:textId="77777777" w:rsidR="00D26C4D" w:rsidRPr="00204DFA" w:rsidRDefault="00D26C4D" w:rsidP="0057601D">
      <w:pPr>
        <w:pStyle w:val="Subtitle"/>
        <w:contextualSpacing/>
        <w:jc w:val="both"/>
        <w:rPr>
          <w:rFonts w:ascii="Arial" w:hAnsi="Arial" w:cs="Arial"/>
          <w:b/>
          <w:i/>
          <w:szCs w:val="24"/>
          <w:lang w:val="mn-MN"/>
        </w:rPr>
      </w:pPr>
    </w:p>
    <w:p w14:paraId="440BA6EF" w14:textId="77777777" w:rsidR="00583E74" w:rsidRPr="00204DFA" w:rsidRDefault="000E0381" w:rsidP="0057601D">
      <w:pPr>
        <w:ind w:firstLine="720"/>
        <w:contextualSpacing/>
        <w:jc w:val="both"/>
        <w:rPr>
          <w:rFonts w:ascii="Arial" w:hAnsi="Arial" w:cs="Arial"/>
          <w:sz w:val="24"/>
          <w:szCs w:val="24"/>
          <w:lang w:val="mn-MN"/>
        </w:rPr>
      </w:pPr>
      <w:r w:rsidRPr="00204DFA">
        <w:rPr>
          <w:rFonts w:ascii="Arial" w:hAnsi="Arial" w:cs="Arial"/>
          <w:b/>
          <w:i/>
          <w:kern w:val="24"/>
          <w:sz w:val="24"/>
          <w:szCs w:val="24"/>
          <w:lang w:val="mn-MN"/>
        </w:rPr>
        <w:t xml:space="preserve">Зорилт </w:t>
      </w:r>
      <w:r w:rsidR="00752066" w:rsidRPr="00204DFA">
        <w:rPr>
          <w:rFonts w:ascii="Arial" w:hAnsi="Arial" w:cs="Arial"/>
          <w:b/>
          <w:i/>
          <w:kern w:val="24"/>
          <w:sz w:val="24"/>
          <w:szCs w:val="24"/>
        </w:rPr>
        <w:t>8</w:t>
      </w:r>
      <w:r w:rsidRPr="00204DFA">
        <w:rPr>
          <w:rFonts w:ascii="Arial" w:hAnsi="Arial" w:cs="Arial"/>
          <w:b/>
          <w:i/>
          <w:kern w:val="24"/>
          <w:sz w:val="24"/>
          <w:szCs w:val="24"/>
          <w:lang w:val="mn-MN"/>
        </w:rPr>
        <w:t>.</w:t>
      </w:r>
      <w:r w:rsidR="00583E74" w:rsidRPr="00204DFA">
        <w:rPr>
          <w:rFonts w:ascii="Arial" w:hAnsi="Arial" w:cs="Arial"/>
          <w:i/>
          <w:sz w:val="24"/>
          <w:szCs w:val="24"/>
          <w:lang w:val="mn-MN"/>
        </w:rPr>
        <w:t>Н</w:t>
      </w:r>
      <w:r w:rsidR="00583E74" w:rsidRPr="00204DFA">
        <w:rPr>
          <w:rFonts w:ascii="Arial" w:hAnsi="Arial" w:cs="Arial"/>
          <w:i/>
          <w:sz w:val="24"/>
          <w:szCs w:val="24"/>
        </w:rPr>
        <w:t>ийгмийн даатгалын сангийн хөрөнгийг арвижуулах, нийгмийн даатгалын сангийн чөлөөт үлдэгдлийг санхүүгийн хэрэгсэлд хөрөнгө оруулах үйл ажиллагааг тусга</w:t>
      </w:r>
      <w:r w:rsidR="00583E74" w:rsidRPr="00204DFA">
        <w:rPr>
          <w:rFonts w:ascii="Arial" w:hAnsi="Arial" w:cs="Arial"/>
          <w:i/>
          <w:sz w:val="24"/>
          <w:szCs w:val="24"/>
          <w:lang w:val="mn-MN"/>
        </w:rPr>
        <w:t>х</w:t>
      </w:r>
    </w:p>
    <w:p w14:paraId="0E0FF751" w14:textId="77777777" w:rsidR="00583E74" w:rsidRPr="00204DFA" w:rsidRDefault="00583E74" w:rsidP="0057601D">
      <w:pPr>
        <w:contextualSpacing/>
        <w:jc w:val="both"/>
        <w:rPr>
          <w:rFonts w:ascii="Arial" w:hAnsi="Arial" w:cs="Arial"/>
          <w:sz w:val="24"/>
          <w:szCs w:val="24"/>
          <w:lang w:val="mn-MN"/>
        </w:rPr>
      </w:pPr>
    </w:p>
    <w:p w14:paraId="158FA5C3" w14:textId="3B5CE5A3" w:rsidR="00764D9D" w:rsidRPr="005338DF" w:rsidRDefault="00130D36" w:rsidP="0057601D">
      <w:pPr>
        <w:pStyle w:val="PlainText"/>
        <w:ind w:firstLine="720"/>
        <w:contextualSpacing/>
        <w:jc w:val="both"/>
        <w:rPr>
          <w:rFonts w:ascii="Arial" w:hAnsi="Arial" w:cs="Arial"/>
          <w:sz w:val="24"/>
          <w:szCs w:val="24"/>
          <w:lang w:val="mn-MN"/>
        </w:rPr>
      </w:pPr>
      <w:r w:rsidRPr="005338DF">
        <w:rPr>
          <w:rFonts w:ascii="Arial" w:hAnsi="Arial" w:cs="Arial"/>
          <w:sz w:val="24"/>
          <w:szCs w:val="24"/>
          <w:lang w:val="mn-MN"/>
        </w:rPr>
        <w:lastRenderedPageBreak/>
        <w:t>Хуулийн</w:t>
      </w:r>
      <w:r w:rsidR="007100E3" w:rsidRPr="005338DF">
        <w:rPr>
          <w:rFonts w:ascii="Arial" w:hAnsi="Arial" w:cs="Arial"/>
          <w:sz w:val="24"/>
          <w:szCs w:val="24"/>
          <w:lang w:val="mn-MN"/>
        </w:rPr>
        <w:t xml:space="preserve"> </w:t>
      </w:r>
      <w:r w:rsidRPr="005338DF">
        <w:rPr>
          <w:rFonts w:ascii="Arial" w:hAnsi="Arial" w:cs="Arial"/>
          <w:sz w:val="24"/>
          <w:szCs w:val="24"/>
          <w:lang w:val="mn-MN"/>
        </w:rPr>
        <w:t xml:space="preserve">төсөлд </w:t>
      </w:r>
      <w:r w:rsidR="005338DF" w:rsidRPr="005338DF">
        <w:rPr>
          <w:rFonts w:ascii="Arial" w:hAnsi="Arial" w:cs="Arial"/>
          <w:sz w:val="24"/>
          <w:szCs w:val="24"/>
          <w:lang w:val="mn-MN"/>
        </w:rPr>
        <w:t>Н</w:t>
      </w:r>
      <w:r w:rsidR="005338DF" w:rsidRPr="005338DF">
        <w:rPr>
          <w:rFonts w:ascii="Arial" w:hAnsi="Arial" w:cs="Arial"/>
          <w:sz w:val="24"/>
          <w:szCs w:val="24"/>
        </w:rPr>
        <w:t xml:space="preserve">ийгмийн даатгалын сангийн хөрөнгийг арвижуулах, нийгмийн даатгалын сангийн чөлөөт үлдэгдлийг санхүүгийн хэрэгсэлд хөрөнгө оруулах үйл ажиллагааг </w:t>
      </w:r>
      <w:r w:rsidR="00764D9D" w:rsidRPr="005338DF">
        <w:rPr>
          <w:rFonts w:ascii="Arial" w:hAnsi="Arial" w:cs="Arial"/>
          <w:sz w:val="24"/>
          <w:szCs w:val="24"/>
          <w:lang w:val="mn-MN"/>
        </w:rPr>
        <w:t>шинээр нарийвчлан тусгасан байна. Үүнтэй холбогдуулан</w:t>
      </w:r>
      <w:r w:rsidR="007100E3" w:rsidRPr="005338DF">
        <w:rPr>
          <w:rFonts w:ascii="Arial" w:hAnsi="Arial" w:cs="Arial"/>
          <w:sz w:val="24"/>
          <w:szCs w:val="24"/>
          <w:lang w:val="mn-MN"/>
        </w:rPr>
        <w:t xml:space="preserve"> </w:t>
      </w:r>
      <w:r w:rsidR="00764D9D" w:rsidRPr="005338DF">
        <w:rPr>
          <w:rFonts w:ascii="Arial" w:hAnsi="Arial" w:cs="Arial"/>
          <w:sz w:val="24"/>
          <w:szCs w:val="24"/>
          <w:lang w:val="mn-MN"/>
        </w:rPr>
        <w:t>дараах</w:t>
      </w:r>
      <w:r w:rsidR="00CE7188" w:rsidRPr="005338DF">
        <w:rPr>
          <w:rFonts w:ascii="Arial" w:hAnsi="Arial" w:cs="Arial"/>
          <w:sz w:val="24"/>
          <w:szCs w:val="24"/>
          <w:lang w:val="mn-MN"/>
        </w:rPr>
        <w:t xml:space="preserve"> хуулийн төслийн 13 дугаар</w:t>
      </w:r>
      <w:r w:rsidR="006B7330" w:rsidRPr="005338DF">
        <w:rPr>
          <w:rFonts w:ascii="Arial" w:hAnsi="Arial" w:cs="Arial"/>
          <w:sz w:val="24"/>
          <w:szCs w:val="24"/>
          <w:lang w:val="mn-MN"/>
        </w:rPr>
        <w:t xml:space="preserve"> зүйлийн</w:t>
      </w:r>
      <w:r w:rsidR="007100E3" w:rsidRPr="005338DF">
        <w:rPr>
          <w:rFonts w:ascii="Arial" w:hAnsi="Arial" w:cs="Arial"/>
          <w:sz w:val="24"/>
          <w:szCs w:val="24"/>
          <w:lang w:val="mn-MN"/>
        </w:rPr>
        <w:t xml:space="preserve"> </w:t>
      </w:r>
      <w:r w:rsidR="0070537C" w:rsidRPr="005338DF">
        <w:rPr>
          <w:rFonts w:ascii="Arial" w:hAnsi="Arial" w:cs="Arial"/>
          <w:sz w:val="24"/>
          <w:szCs w:val="24"/>
          <w:lang w:val="mn-MN"/>
        </w:rPr>
        <w:t>1</w:t>
      </w:r>
      <w:r w:rsidR="00CE7188" w:rsidRPr="005338DF">
        <w:rPr>
          <w:rFonts w:ascii="Arial" w:hAnsi="Arial" w:cs="Arial"/>
          <w:sz w:val="24"/>
          <w:szCs w:val="24"/>
          <w:lang w:val="mn-MN"/>
        </w:rPr>
        <w:t>3</w:t>
      </w:r>
      <w:r w:rsidR="0070537C" w:rsidRPr="005338DF">
        <w:rPr>
          <w:rFonts w:ascii="Arial" w:hAnsi="Arial" w:cs="Arial"/>
          <w:sz w:val="24"/>
          <w:szCs w:val="24"/>
          <w:lang w:val="mn-MN"/>
        </w:rPr>
        <w:t>.</w:t>
      </w:r>
      <w:r w:rsidR="0065405C" w:rsidRPr="005338DF">
        <w:rPr>
          <w:rFonts w:ascii="Arial" w:hAnsi="Arial" w:cs="Arial"/>
          <w:sz w:val="24"/>
          <w:szCs w:val="24"/>
          <w:lang w:val="mn-MN"/>
        </w:rPr>
        <w:t>1</w:t>
      </w:r>
      <w:r w:rsidR="0070537C" w:rsidRPr="005338DF">
        <w:rPr>
          <w:rFonts w:ascii="Arial" w:hAnsi="Arial" w:cs="Arial"/>
          <w:sz w:val="24"/>
          <w:szCs w:val="24"/>
          <w:lang w:val="mn-MN"/>
        </w:rPr>
        <w:t>-1</w:t>
      </w:r>
      <w:r w:rsidR="00CE7188" w:rsidRPr="005338DF">
        <w:rPr>
          <w:rFonts w:ascii="Arial" w:hAnsi="Arial" w:cs="Arial"/>
          <w:sz w:val="24"/>
          <w:szCs w:val="24"/>
          <w:lang w:val="mn-MN"/>
        </w:rPr>
        <w:t>3</w:t>
      </w:r>
      <w:r w:rsidR="0070537C" w:rsidRPr="005338DF">
        <w:rPr>
          <w:rFonts w:ascii="Arial" w:hAnsi="Arial" w:cs="Arial"/>
          <w:sz w:val="24"/>
          <w:szCs w:val="24"/>
          <w:lang w:val="mn-MN"/>
        </w:rPr>
        <w:t>.</w:t>
      </w:r>
      <w:r w:rsidR="004A5828" w:rsidRPr="005338DF">
        <w:rPr>
          <w:rFonts w:ascii="Arial" w:hAnsi="Arial" w:cs="Arial"/>
          <w:sz w:val="24"/>
          <w:szCs w:val="24"/>
          <w:lang w:val="mn-MN"/>
        </w:rPr>
        <w:t>6</w:t>
      </w:r>
      <w:r w:rsidR="00885456">
        <w:rPr>
          <w:rFonts w:ascii="Arial" w:hAnsi="Arial" w:cs="Arial"/>
          <w:sz w:val="24"/>
          <w:szCs w:val="24"/>
          <w:lang w:val="mn-MN"/>
        </w:rPr>
        <w:t xml:space="preserve"> дахь</w:t>
      </w:r>
      <w:r w:rsidR="0070537C" w:rsidRPr="005338DF">
        <w:rPr>
          <w:rFonts w:ascii="Arial" w:hAnsi="Arial" w:cs="Arial"/>
          <w:sz w:val="24"/>
          <w:szCs w:val="24"/>
          <w:lang w:val="mn-MN"/>
        </w:rPr>
        <w:t xml:space="preserve"> </w:t>
      </w:r>
      <w:r w:rsidR="00764D9D" w:rsidRPr="005338DF">
        <w:rPr>
          <w:rFonts w:ascii="Arial" w:hAnsi="Arial" w:cs="Arial"/>
          <w:sz w:val="24"/>
          <w:szCs w:val="24"/>
          <w:lang w:val="mn-MN"/>
        </w:rPr>
        <w:t>зохицуулалтуудад үнэлгээ хийхээр сонгож авсан</w:t>
      </w:r>
      <w:r w:rsidR="0070537C" w:rsidRPr="005338DF">
        <w:rPr>
          <w:rFonts w:ascii="Arial" w:hAnsi="Arial" w:cs="Arial"/>
          <w:sz w:val="24"/>
          <w:szCs w:val="24"/>
          <w:lang w:val="mn-MN"/>
        </w:rPr>
        <w:t>.</w:t>
      </w:r>
    </w:p>
    <w:p w14:paraId="47824345" w14:textId="77777777" w:rsidR="00D90837" w:rsidRPr="00204DFA" w:rsidRDefault="00D90837" w:rsidP="0057601D">
      <w:pPr>
        <w:pStyle w:val="PlainText"/>
        <w:contextualSpacing/>
        <w:jc w:val="both"/>
        <w:rPr>
          <w:rFonts w:ascii="Arial" w:hAnsi="Arial" w:cs="Arial"/>
          <w:sz w:val="24"/>
          <w:szCs w:val="24"/>
          <w:lang w:val="mn-MN"/>
        </w:rPr>
      </w:pPr>
    </w:p>
    <w:p w14:paraId="6B5B92D8" w14:textId="77777777" w:rsidR="00694D85" w:rsidRPr="00204DFA" w:rsidRDefault="00694D85" w:rsidP="0057601D">
      <w:pPr>
        <w:contextualSpacing/>
        <w:jc w:val="center"/>
        <w:rPr>
          <w:rFonts w:ascii="Arial" w:hAnsi="Arial" w:cs="Arial"/>
          <w:b/>
          <w:sz w:val="24"/>
          <w:szCs w:val="24"/>
          <w:lang w:val="mn-MN"/>
        </w:rPr>
      </w:pPr>
      <w:r w:rsidRPr="00204DFA">
        <w:rPr>
          <w:rFonts w:ascii="Arial" w:hAnsi="Arial" w:cs="Arial"/>
          <w:b/>
          <w:sz w:val="24"/>
          <w:szCs w:val="24"/>
          <w:lang w:val="mn-MN"/>
        </w:rPr>
        <w:t>ДӨРӨВ. ШАЛГУУР ҮЗҮҮЛЭЛТЭД ТОХИРОХ ШАЛГАХ ХЭРЭГСЛИЙН ДАГУУ ХУУЛИЙН ТӨСЛИЙН ҮР НӨЛӨӨГ ҮНЭЛСЭН БАЙДАЛ</w:t>
      </w:r>
    </w:p>
    <w:p w14:paraId="331D4E13" w14:textId="77777777" w:rsidR="00605413" w:rsidRPr="00204DFA" w:rsidRDefault="00605413" w:rsidP="0057601D">
      <w:pPr>
        <w:pStyle w:val="Normal1"/>
        <w:widowControl/>
        <w:spacing w:after="0" w:line="240" w:lineRule="auto"/>
        <w:contextualSpacing/>
        <w:jc w:val="both"/>
        <w:rPr>
          <w:color w:val="auto"/>
          <w:lang w:val="mn-MN"/>
        </w:rPr>
      </w:pPr>
    </w:p>
    <w:p w14:paraId="0648EE12" w14:textId="77777777" w:rsidR="001A531E" w:rsidRPr="00204DFA" w:rsidRDefault="001A531E" w:rsidP="0057601D">
      <w:pPr>
        <w:ind w:firstLine="54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үр нөлөөг үнэлэх шалгуур үзүүлэлтийг сонгож, үр нөлөөг үнэлэх хэсгээ тогтоосон тул тэдгээрт тохирох шалгах хэрэгслийг </w:t>
      </w:r>
      <w:r w:rsidRPr="00204DFA">
        <w:rPr>
          <w:rFonts w:ascii="Arial" w:hAnsi="Arial" w:cs="Arial"/>
          <w:sz w:val="24"/>
          <w:szCs w:val="24"/>
          <w:u w:val="wave"/>
          <w:lang w:val="mn-MN"/>
        </w:rPr>
        <w:t>дараах</w:t>
      </w:r>
      <w:r w:rsidRPr="00204DFA">
        <w:rPr>
          <w:rFonts w:ascii="Arial" w:hAnsi="Arial" w:cs="Arial"/>
          <w:sz w:val="24"/>
          <w:szCs w:val="24"/>
          <w:lang w:val="mn-MN"/>
        </w:rPr>
        <w:t xml:space="preserve"> байдлаар авч үзэв. </w:t>
      </w:r>
    </w:p>
    <w:p w14:paraId="36E1E0BC" w14:textId="77777777" w:rsidR="001A531E" w:rsidRPr="00204DFA" w:rsidRDefault="001A531E" w:rsidP="0057601D">
      <w:pPr>
        <w:contextualSpacing/>
        <w:jc w:val="both"/>
        <w:rPr>
          <w:rFonts w:ascii="Arial" w:hAnsi="Arial" w:cs="Arial"/>
          <w:sz w:val="24"/>
          <w:szCs w:val="24"/>
          <w:lang w:val="mn-MN"/>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970"/>
        <w:gridCol w:w="3937"/>
      </w:tblGrid>
      <w:tr w:rsidR="00204DFA" w:rsidRPr="004F618C" w14:paraId="69EA0BD0" w14:textId="77777777" w:rsidTr="007679CF">
        <w:trPr>
          <w:trHeight w:val="469"/>
        </w:trPr>
        <w:tc>
          <w:tcPr>
            <w:tcW w:w="468" w:type="dxa"/>
            <w:vAlign w:val="center"/>
          </w:tcPr>
          <w:p w14:paraId="12776EFB" w14:textId="77777777" w:rsidR="001A531E" w:rsidRPr="004F618C" w:rsidRDefault="00633F90" w:rsidP="0057601D">
            <w:pPr>
              <w:contextualSpacing/>
              <w:jc w:val="center"/>
              <w:rPr>
                <w:rFonts w:ascii="Arial" w:hAnsi="Arial" w:cs="Arial"/>
                <w:b/>
                <w:sz w:val="22"/>
                <w:szCs w:val="24"/>
                <w:lang w:val="mn-MN"/>
              </w:rPr>
            </w:pPr>
            <w:r w:rsidRPr="004F618C">
              <w:rPr>
                <w:rFonts w:ascii="Arial" w:hAnsi="Arial" w:cs="Arial"/>
                <w:b/>
                <w:sz w:val="22"/>
                <w:szCs w:val="24"/>
                <w:u w:val="wave"/>
                <w:lang w:val="mn-MN"/>
              </w:rPr>
              <w:t>№</w:t>
            </w:r>
          </w:p>
        </w:tc>
        <w:tc>
          <w:tcPr>
            <w:tcW w:w="1800" w:type="dxa"/>
            <w:vAlign w:val="center"/>
          </w:tcPr>
          <w:p w14:paraId="0AE94F21" w14:textId="77777777" w:rsidR="001A531E" w:rsidRPr="004F618C" w:rsidRDefault="001A531E" w:rsidP="0057601D">
            <w:pPr>
              <w:contextualSpacing/>
              <w:jc w:val="center"/>
              <w:rPr>
                <w:rFonts w:ascii="Arial" w:hAnsi="Arial" w:cs="Arial"/>
                <w:b/>
                <w:sz w:val="22"/>
                <w:szCs w:val="24"/>
                <w:lang w:val="mn-MN"/>
              </w:rPr>
            </w:pPr>
            <w:r w:rsidRPr="004F618C">
              <w:rPr>
                <w:rFonts w:ascii="Arial" w:hAnsi="Arial" w:cs="Arial"/>
                <w:b/>
                <w:sz w:val="22"/>
                <w:szCs w:val="24"/>
                <w:lang w:val="mn-MN"/>
              </w:rPr>
              <w:t>Шалгуур үзүүлэлт</w:t>
            </w:r>
          </w:p>
        </w:tc>
        <w:tc>
          <w:tcPr>
            <w:tcW w:w="2970" w:type="dxa"/>
            <w:vAlign w:val="center"/>
          </w:tcPr>
          <w:p w14:paraId="338D6474" w14:textId="77777777" w:rsidR="001A531E" w:rsidRPr="004F618C" w:rsidRDefault="001A531E" w:rsidP="0057601D">
            <w:pPr>
              <w:contextualSpacing/>
              <w:jc w:val="center"/>
              <w:rPr>
                <w:rFonts w:ascii="Arial" w:hAnsi="Arial" w:cs="Arial"/>
                <w:b/>
                <w:sz w:val="22"/>
                <w:szCs w:val="24"/>
                <w:lang w:val="mn-MN"/>
              </w:rPr>
            </w:pPr>
            <w:r w:rsidRPr="004F618C">
              <w:rPr>
                <w:rFonts w:ascii="Arial" w:hAnsi="Arial" w:cs="Arial"/>
                <w:b/>
                <w:sz w:val="22"/>
                <w:szCs w:val="24"/>
                <w:lang w:val="mn-MN"/>
              </w:rPr>
              <w:t>Үр нөлөөг үнэлэх хэсэг</w:t>
            </w:r>
          </w:p>
        </w:tc>
        <w:tc>
          <w:tcPr>
            <w:tcW w:w="3937" w:type="dxa"/>
            <w:vAlign w:val="center"/>
          </w:tcPr>
          <w:p w14:paraId="52538A36" w14:textId="77777777" w:rsidR="001A531E" w:rsidRPr="004F618C" w:rsidRDefault="001A531E" w:rsidP="0057601D">
            <w:pPr>
              <w:contextualSpacing/>
              <w:jc w:val="center"/>
              <w:rPr>
                <w:rFonts w:ascii="Arial" w:hAnsi="Arial" w:cs="Arial"/>
                <w:b/>
                <w:sz w:val="22"/>
                <w:szCs w:val="24"/>
                <w:lang w:val="mn-MN"/>
              </w:rPr>
            </w:pPr>
            <w:r w:rsidRPr="004F618C">
              <w:rPr>
                <w:rFonts w:ascii="Arial" w:hAnsi="Arial" w:cs="Arial"/>
                <w:b/>
                <w:sz w:val="22"/>
                <w:szCs w:val="24"/>
                <w:lang w:val="mn-MN"/>
              </w:rPr>
              <w:t>Тохирох шалгах хэрэгсэл</w:t>
            </w:r>
          </w:p>
        </w:tc>
      </w:tr>
      <w:tr w:rsidR="00204DFA" w:rsidRPr="004F618C" w14:paraId="01054ECB" w14:textId="77777777" w:rsidTr="007679CF">
        <w:trPr>
          <w:trHeight w:val="953"/>
        </w:trPr>
        <w:tc>
          <w:tcPr>
            <w:tcW w:w="468" w:type="dxa"/>
            <w:vAlign w:val="center"/>
          </w:tcPr>
          <w:p w14:paraId="52D40E5E"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1</w:t>
            </w:r>
          </w:p>
        </w:tc>
        <w:tc>
          <w:tcPr>
            <w:tcW w:w="1800" w:type="dxa"/>
            <w:vAlign w:val="center"/>
          </w:tcPr>
          <w:p w14:paraId="2C3803E4"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Зорилгод хүрэх байдал</w:t>
            </w:r>
          </w:p>
        </w:tc>
        <w:tc>
          <w:tcPr>
            <w:tcW w:w="2970" w:type="dxa"/>
            <w:vAlign w:val="center"/>
          </w:tcPr>
          <w:p w14:paraId="7BFA1033" w14:textId="77777777" w:rsidR="001A531E" w:rsidRPr="004F618C" w:rsidRDefault="001A531E" w:rsidP="0057601D">
            <w:pPr>
              <w:contextualSpacing/>
              <w:rPr>
                <w:rFonts w:ascii="Arial" w:hAnsi="Arial" w:cs="Arial"/>
                <w:sz w:val="22"/>
                <w:szCs w:val="24"/>
                <w:lang w:val="mn-MN"/>
              </w:rPr>
            </w:pPr>
            <w:r w:rsidRPr="004F618C">
              <w:rPr>
                <w:rFonts w:ascii="Arial" w:hAnsi="Arial" w:cs="Arial"/>
                <w:sz w:val="22"/>
                <w:szCs w:val="24"/>
                <w:lang w:val="mn-MN"/>
              </w:rPr>
              <w:t>Хуулийн төслийн холбогдох зохицуулалт</w:t>
            </w:r>
          </w:p>
        </w:tc>
        <w:tc>
          <w:tcPr>
            <w:tcW w:w="3937" w:type="dxa"/>
            <w:vAlign w:val="center"/>
          </w:tcPr>
          <w:p w14:paraId="434C7494" w14:textId="77777777" w:rsidR="001A531E" w:rsidRPr="004F618C" w:rsidRDefault="001A531E" w:rsidP="0057601D">
            <w:pPr>
              <w:contextualSpacing/>
              <w:rPr>
                <w:rFonts w:ascii="Arial" w:hAnsi="Arial" w:cs="Arial"/>
                <w:sz w:val="22"/>
                <w:szCs w:val="24"/>
                <w:lang w:val="mn-MN"/>
              </w:rPr>
            </w:pPr>
            <w:r w:rsidRPr="004F618C">
              <w:rPr>
                <w:rFonts w:ascii="Arial" w:hAnsi="Arial" w:cs="Arial"/>
                <w:sz w:val="22"/>
                <w:szCs w:val="24"/>
                <w:lang w:val="mn-MN"/>
              </w:rPr>
              <w:t>Хуулийн төслийн үзэл баримтлалд дэвшүүлсэн зорилтыг хангасан эсэхэд</w:t>
            </w:r>
            <w:r w:rsidR="007100E3" w:rsidRPr="004F618C">
              <w:rPr>
                <w:rFonts w:ascii="Arial" w:hAnsi="Arial" w:cs="Arial"/>
                <w:sz w:val="22"/>
                <w:szCs w:val="24"/>
                <w:lang w:val="mn-MN"/>
              </w:rPr>
              <w:t xml:space="preserve"> </w:t>
            </w:r>
            <w:r w:rsidRPr="004F618C">
              <w:rPr>
                <w:rFonts w:ascii="Arial" w:hAnsi="Arial" w:cs="Arial"/>
                <w:sz w:val="22"/>
                <w:szCs w:val="24"/>
                <w:lang w:val="mn-MN"/>
              </w:rPr>
              <w:t>дүн шинжилгээ хийх</w:t>
            </w:r>
            <w:r w:rsidR="00633F90" w:rsidRPr="004F618C">
              <w:rPr>
                <w:rFonts w:ascii="Arial" w:hAnsi="Arial" w:cs="Arial"/>
                <w:sz w:val="22"/>
                <w:szCs w:val="24"/>
                <w:lang w:val="mn-MN"/>
              </w:rPr>
              <w:t>,</w:t>
            </w:r>
          </w:p>
          <w:p w14:paraId="67213BF0" w14:textId="77777777" w:rsidR="001A531E" w:rsidRPr="004F618C" w:rsidRDefault="001A531E" w:rsidP="0057601D">
            <w:pPr>
              <w:contextualSpacing/>
              <w:rPr>
                <w:rFonts w:ascii="Arial" w:hAnsi="Arial" w:cs="Arial"/>
                <w:sz w:val="22"/>
                <w:szCs w:val="24"/>
                <w:lang w:val="mn-MN"/>
              </w:rPr>
            </w:pPr>
            <w:r w:rsidRPr="004F618C">
              <w:rPr>
                <w:rFonts w:ascii="Arial" w:hAnsi="Arial" w:cs="Arial"/>
                <w:sz w:val="22"/>
                <w:szCs w:val="24"/>
                <w:lang w:val="mn-MN"/>
              </w:rPr>
              <w:t>Сонгосон</w:t>
            </w:r>
            <w:r w:rsidR="007100E3" w:rsidRPr="004F618C">
              <w:rPr>
                <w:rFonts w:ascii="Arial" w:hAnsi="Arial" w:cs="Arial"/>
                <w:sz w:val="22"/>
                <w:szCs w:val="24"/>
                <w:lang w:val="mn-MN"/>
              </w:rPr>
              <w:t xml:space="preserve"> </w:t>
            </w:r>
            <w:r w:rsidRPr="004F618C">
              <w:rPr>
                <w:rFonts w:ascii="Arial" w:hAnsi="Arial" w:cs="Arial"/>
                <w:sz w:val="22"/>
                <w:szCs w:val="24"/>
                <w:lang w:val="mn-MN"/>
              </w:rPr>
              <w:t>зохицуулалт, арга хэмжээ зо</w:t>
            </w:r>
            <w:r w:rsidR="00445B24" w:rsidRPr="004F618C">
              <w:rPr>
                <w:rFonts w:ascii="Arial" w:hAnsi="Arial" w:cs="Arial"/>
                <w:sz w:val="22"/>
                <w:szCs w:val="24"/>
                <w:lang w:val="mn-MN"/>
              </w:rPr>
              <w:t>р</w:t>
            </w:r>
            <w:r w:rsidRPr="004F618C">
              <w:rPr>
                <w:rFonts w:ascii="Arial" w:hAnsi="Arial" w:cs="Arial"/>
                <w:sz w:val="22"/>
                <w:szCs w:val="24"/>
                <w:lang w:val="mn-MN"/>
              </w:rPr>
              <w:t>илгод хүрэх боломжтой эсэхийг тодорхойлох</w:t>
            </w:r>
          </w:p>
        </w:tc>
      </w:tr>
      <w:tr w:rsidR="00204DFA" w:rsidRPr="004F618C" w14:paraId="69D16049" w14:textId="77777777" w:rsidTr="007679CF">
        <w:trPr>
          <w:trHeight w:val="953"/>
        </w:trPr>
        <w:tc>
          <w:tcPr>
            <w:tcW w:w="468" w:type="dxa"/>
            <w:vAlign w:val="center"/>
          </w:tcPr>
          <w:p w14:paraId="43AC64BD"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2</w:t>
            </w:r>
          </w:p>
        </w:tc>
        <w:tc>
          <w:tcPr>
            <w:tcW w:w="1800" w:type="dxa"/>
            <w:vAlign w:val="center"/>
          </w:tcPr>
          <w:p w14:paraId="47A179D5"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Практикт хэрэгжих боломж</w:t>
            </w:r>
          </w:p>
        </w:tc>
        <w:tc>
          <w:tcPr>
            <w:tcW w:w="2970" w:type="dxa"/>
            <w:vAlign w:val="center"/>
          </w:tcPr>
          <w:p w14:paraId="18CBB726" w14:textId="0BD8EF76" w:rsidR="00D9220F" w:rsidRPr="004F618C" w:rsidRDefault="001A531E" w:rsidP="0057601D">
            <w:pPr>
              <w:contextualSpacing/>
              <w:rPr>
                <w:rFonts w:ascii="Arial" w:eastAsia="MS Mincho" w:hAnsi="Arial" w:cs="Arial"/>
                <w:sz w:val="22"/>
                <w:szCs w:val="24"/>
                <w:lang w:val="mn-MN"/>
              </w:rPr>
            </w:pPr>
            <w:r w:rsidRPr="004F618C">
              <w:rPr>
                <w:rFonts w:ascii="Arial" w:hAnsi="Arial" w:cs="Arial"/>
                <w:sz w:val="22"/>
                <w:szCs w:val="24"/>
                <w:lang w:val="mn-MN"/>
              </w:rPr>
              <w:t xml:space="preserve">Хуулийн төслийн </w:t>
            </w:r>
            <w:r w:rsidR="008625AE">
              <w:rPr>
                <w:rFonts w:ascii="Arial" w:eastAsia="MS Mincho" w:hAnsi="Arial" w:cs="Arial"/>
                <w:sz w:val="22"/>
                <w:szCs w:val="24"/>
                <w:lang w:val="mn-MN"/>
              </w:rPr>
              <w:t>13 дугаар</w:t>
            </w:r>
            <w:r w:rsidR="002271DF" w:rsidRPr="004F618C">
              <w:rPr>
                <w:rFonts w:ascii="Arial" w:eastAsia="MS Mincho" w:hAnsi="Arial" w:cs="Arial"/>
                <w:sz w:val="22"/>
                <w:szCs w:val="24"/>
                <w:lang w:val="mn-MN"/>
              </w:rPr>
              <w:t xml:space="preserve"> зүйл,</w:t>
            </w:r>
          </w:p>
          <w:p w14:paraId="5A3DED51" w14:textId="7FED73FB" w:rsidR="00D9220F" w:rsidRPr="004F618C" w:rsidRDefault="00735CDE" w:rsidP="0057601D">
            <w:pPr>
              <w:contextualSpacing/>
              <w:rPr>
                <w:rFonts w:ascii="Arial" w:hAnsi="Arial" w:cs="Arial"/>
                <w:sz w:val="22"/>
                <w:szCs w:val="24"/>
                <w:lang w:val="mn-MN"/>
              </w:rPr>
            </w:pPr>
            <w:r w:rsidRPr="004F618C">
              <w:rPr>
                <w:rFonts w:ascii="Arial" w:hAnsi="Arial" w:cs="Arial"/>
                <w:sz w:val="22"/>
                <w:szCs w:val="24"/>
                <w:lang w:val="mn-MN"/>
              </w:rPr>
              <w:t>1</w:t>
            </w:r>
            <w:r w:rsidR="008625AE">
              <w:rPr>
                <w:rFonts w:ascii="Arial" w:hAnsi="Arial" w:cs="Arial"/>
                <w:sz w:val="22"/>
                <w:szCs w:val="24"/>
                <w:lang w:val="mn-MN"/>
              </w:rPr>
              <w:t>7</w:t>
            </w:r>
            <w:r w:rsidRPr="004F618C">
              <w:rPr>
                <w:rFonts w:ascii="Arial" w:hAnsi="Arial" w:cs="Arial"/>
                <w:sz w:val="22"/>
                <w:szCs w:val="24"/>
                <w:lang w:val="mn-MN"/>
              </w:rPr>
              <w:t xml:space="preserve"> дугаар зүйл </w:t>
            </w:r>
            <w:r w:rsidR="008625AE">
              <w:rPr>
                <w:rFonts w:ascii="Arial" w:hAnsi="Arial" w:cs="Arial"/>
                <w:sz w:val="22"/>
                <w:szCs w:val="24"/>
                <w:lang w:val="mn-MN"/>
              </w:rPr>
              <w:t>17</w:t>
            </w:r>
            <w:r w:rsidR="00D9220F" w:rsidRPr="004F618C">
              <w:rPr>
                <w:rFonts w:ascii="Arial" w:hAnsi="Arial" w:cs="Arial"/>
                <w:sz w:val="22"/>
                <w:szCs w:val="24"/>
                <w:lang w:val="mn-MN"/>
              </w:rPr>
              <w:t>.1</w:t>
            </w:r>
          </w:p>
          <w:p w14:paraId="14C62554" w14:textId="77777777" w:rsidR="00325C84" w:rsidRPr="004F618C" w:rsidRDefault="00325C84" w:rsidP="0057601D">
            <w:pPr>
              <w:contextualSpacing/>
              <w:rPr>
                <w:rFonts w:ascii="Arial" w:hAnsi="Arial" w:cs="Arial"/>
                <w:sz w:val="22"/>
                <w:szCs w:val="24"/>
                <w:lang w:val="mn-MN"/>
              </w:rPr>
            </w:pPr>
          </w:p>
        </w:tc>
        <w:tc>
          <w:tcPr>
            <w:tcW w:w="3937" w:type="dxa"/>
            <w:vAlign w:val="center"/>
          </w:tcPr>
          <w:p w14:paraId="1092C662" w14:textId="77777777" w:rsidR="001A531E" w:rsidRPr="004F618C" w:rsidRDefault="00810051" w:rsidP="0057601D">
            <w:pPr>
              <w:contextualSpacing/>
              <w:rPr>
                <w:rFonts w:ascii="Arial" w:hAnsi="Arial" w:cs="Arial"/>
                <w:sz w:val="22"/>
                <w:szCs w:val="24"/>
                <w:lang w:val="mn-MN"/>
              </w:rPr>
            </w:pPr>
            <w:r w:rsidRPr="004F618C">
              <w:rPr>
                <w:rFonts w:ascii="Arial" w:hAnsi="Arial" w:cs="Arial"/>
                <w:sz w:val="22"/>
                <w:szCs w:val="24"/>
                <w:lang w:val="mn-MN"/>
              </w:rPr>
              <w:t xml:space="preserve">Хуулийн төслийг хэрэгжүүлэх субьект байгаа эсэх, </w:t>
            </w:r>
            <w:r w:rsidR="001A531E" w:rsidRPr="004F618C">
              <w:rPr>
                <w:rFonts w:ascii="Arial" w:hAnsi="Arial" w:cs="Arial"/>
                <w:sz w:val="22"/>
                <w:szCs w:val="24"/>
                <w:lang w:val="mn-MN"/>
              </w:rPr>
              <w:t>дүн шинжилгээ хийх.</w:t>
            </w:r>
            <w:r w:rsidRPr="004F618C">
              <w:rPr>
                <w:rFonts w:ascii="Arial" w:hAnsi="Arial" w:cs="Arial"/>
                <w:sz w:val="22"/>
                <w:szCs w:val="24"/>
                <w:lang w:val="mn-MN"/>
              </w:rPr>
              <w:t xml:space="preserve"> Хуулийг хэрэгжүүлэх</w:t>
            </w:r>
            <w:r w:rsidR="007100E3" w:rsidRPr="004F618C">
              <w:rPr>
                <w:rFonts w:ascii="Arial" w:hAnsi="Arial" w:cs="Arial"/>
                <w:sz w:val="22"/>
                <w:szCs w:val="24"/>
                <w:lang w:val="mn-MN"/>
              </w:rPr>
              <w:t xml:space="preserve"> </w:t>
            </w:r>
            <w:r w:rsidRPr="004F618C">
              <w:rPr>
                <w:rFonts w:ascii="Arial" w:hAnsi="Arial" w:cs="Arial"/>
                <w:sz w:val="22"/>
                <w:szCs w:val="24"/>
                <w:lang w:val="mn-MN"/>
              </w:rPr>
              <w:t xml:space="preserve">боломж, бололцоо </w:t>
            </w:r>
            <w:r w:rsidRPr="004F618C">
              <w:rPr>
                <w:rFonts w:ascii="Arial" w:hAnsi="Arial" w:cs="Arial"/>
                <w:sz w:val="22"/>
                <w:szCs w:val="24"/>
              </w:rPr>
              <w:t>(</w:t>
            </w:r>
            <w:r w:rsidRPr="004F618C">
              <w:rPr>
                <w:rFonts w:ascii="Arial" w:hAnsi="Arial" w:cs="Arial"/>
                <w:sz w:val="22"/>
                <w:szCs w:val="24"/>
                <w:lang w:val="mn-MN"/>
              </w:rPr>
              <w:t>санхүү, хүний нөөц</w:t>
            </w:r>
            <w:r w:rsidRPr="004F618C">
              <w:rPr>
                <w:rFonts w:ascii="Arial" w:hAnsi="Arial" w:cs="Arial"/>
                <w:sz w:val="22"/>
                <w:szCs w:val="24"/>
              </w:rPr>
              <w:t>)</w:t>
            </w:r>
            <w:r w:rsidR="007100E3" w:rsidRPr="004F618C">
              <w:rPr>
                <w:rFonts w:ascii="Arial" w:hAnsi="Arial" w:cs="Arial"/>
                <w:sz w:val="22"/>
                <w:szCs w:val="24"/>
              </w:rPr>
              <w:t xml:space="preserve"> </w:t>
            </w:r>
            <w:r w:rsidRPr="004F618C">
              <w:rPr>
                <w:rFonts w:ascii="Arial" w:hAnsi="Arial" w:cs="Arial"/>
                <w:sz w:val="22"/>
                <w:szCs w:val="24"/>
                <w:lang w:val="mn-MN"/>
              </w:rPr>
              <w:t>эсэхийг судалж</w:t>
            </w:r>
            <w:r w:rsidR="007100E3" w:rsidRPr="004F618C">
              <w:rPr>
                <w:rFonts w:ascii="Arial" w:hAnsi="Arial" w:cs="Arial"/>
                <w:sz w:val="22"/>
                <w:szCs w:val="24"/>
                <w:lang w:val="mn-MN"/>
              </w:rPr>
              <w:t xml:space="preserve"> </w:t>
            </w:r>
            <w:r w:rsidRPr="004F618C">
              <w:rPr>
                <w:rFonts w:ascii="Arial" w:hAnsi="Arial" w:cs="Arial"/>
                <w:sz w:val="22"/>
                <w:szCs w:val="24"/>
                <w:lang w:val="mn-MN"/>
              </w:rPr>
              <w:t>тодорхойлох</w:t>
            </w:r>
          </w:p>
        </w:tc>
      </w:tr>
      <w:tr w:rsidR="00204DFA" w:rsidRPr="004F618C" w14:paraId="245DC288" w14:textId="77777777" w:rsidTr="007679CF">
        <w:trPr>
          <w:trHeight w:val="412"/>
        </w:trPr>
        <w:tc>
          <w:tcPr>
            <w:tcW w:w="468" w:type="dxa"/>
            <w:vAlign w:val="center"/>
          </w:tcPr>
          <w:p w14:paraId="2067C3B0"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3</w:t>
            </w:r>
          </w:p>
        </w:tc>
        <w:tc>
          <w:tcPr>
            <w:tcW w:w="1800" w:type="dxa"/>
            <w:vAlign w:val="center"/>
          </w:tcPr>
          <w:p w14:paraId="47CAF162"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Ойлгомжтой байдал</w:t>
            </w:r>
          </w:p>
        </w:tc>
        <w:tc>
          <w:tcPr>
            <w:tcW w:w="2970" w:type="dxa"/>
            <w:vAlign w:val="center"/>
          </w:tcPr>
          <w:p w14:paraId="4F9B0A27" w14:textId="77777777" w:rsidR="001A531E" w:rsidRPr="004F618C" w:rsidRDefault="001A531E" w:rsidP="0057601D">
            <w:pPr>
              <w:contextualSpacing/>
              <w:rPr>
                <w:rFonts w:ascii="Arial" w:hAnsi="Arial" w:cs="Arial"/>
                <w:sz w:val="22"/>
                <w:szCs w:val="24"/>
                <w:lang w:val="mn-MN"/>
              </w:rPr>
            </w:pPr>
            <w:r w:rsidRPr="004F618C">
              <w:rPr>
                <w:rFonts w:ascii="Arial" w:hAnsi="Arial" w:cs="Arial"/>
                <w:sz w:val="22"/>
                <w:szCs w:val="24"/>
                <w:lang w:val="mn-MN"/>
              </w:rPr>
              <w:t>Хуулийн төсөл бүхэлдээ</w:t>
            </w:r>
          </w:p>
        </w:tc>
        <w:tc>
          <w:tcPr>
            <w:tcW w:w="3937" w:type="dxa"/>
            <w:vAlign w:val="center"/>
          </w:tcPr>
          <w:p w14:paraId="09E153F0" w14:textId="0F0037A3" w:rsidR="001A531E" w:rsidRPr="004F618C" w:rsidRDefault="001A531E" w:rsidP="0057601D">
            <w:pPr>
              <w:contextualSpacing/>
              <w:rPr>
                <w:rFonts w:ascii="Arial" w:hAnsi="Arial" w:cs="Arial"/>
                <w:sz w:val="22"/>
                <w:szCs w:val="24"/>
                <w:lang w:val="mn-MN"/>
              </w:rPr>
            </w:pPr>
            <w:r w:rsidRPr="004F618C">
              <w:rPr>
                <w:rFonts w:ascii="Arial" w:hAnsi="Arial" w:cs="Arial"/>
                <w:sz w:val="22"/>
                <w:szCs w:val="24"/>
                <w:lang w:val="mn-MN"/>
              </w:rPr>
              <w:t xml:space="preserve">Хууль тогтоомжийн </w:t>
            </w:r>
            <w:r w:rsidR="008625AE">
              <w:rPr>
                <w:rFonts w:ascii="Arial" w:hAnsi="Arial" w:cs="Arial"/>
                <w:sz w:val="22"/>
                <w:szCs w:val="24"/>
                <w:lang w:val="mn-MN"/>
              </w:rPr>
              <w:t>тухай хуулийн 2</w:t>
            </w:r>
            <w:r w:rsidR="004D6143">
              <w:rPr>
                <w:rFonts w:ascii="Arial" w:hAnsi="Arial" w:cs="Arial"/>
                <w:sz w:val="22"/>
                <w:szCs w:val="24"/>
              </w:rPr>
              <w:t>7</w:t>
            </w:r>
            <w:r w:rsidR="008625AE">
              <w:rPr>
                <w:rFonts w:ascii="Arial" w:hAnsi="Arial" w:cs="Arial"/>
                <w:sz w:val="22"/>
                <w:szCs w:val="24"/>
                <w:lang w:val="mn-MN"/>
              </w:rPr>
              <w:t>, 2</w:t>
            </w:r>
            <w:r w:rsidR="004D6143">
              <w:rPr>
                <w:rFonts w:ascii="Arial" w:hAnsi="Arial" w:cs="Arial"/>
                <w:sz w:val="22"/>
                <w:szCs w:val="24"/>
              </w:rPr>
              <w:t>8</w:t>
            </w:r>
            <w:r w:rsidR="008625AE">
              <w:rPr>
                <w:rFonts w:ascii="Arial" w:hAnsi="Arial" w:cs="Arial"/>
                <w:sz w:val="22"/>
                <w:szCs w:val="24"/>
                <w:lang w:val="mn-MN"/>
              </w:rPr>
              <w:t xml:space="preserve"> д</w:t>
            </w:r>
            <w:r w:rsidR="004D6143">
              <w:rPr>
                <w:rFonts w:ascii="Arial" w:hAnsi="Arial" w:cs="Arial"/>
                <w:sz w:val="22"/>
                <w:szCs w:val="24"/>
                <w:lang w:val="mn-MN"/>
              </w:rPr>
              <w:t xml:space="preserve">угаар </w:t>
            </w:r>
            <w:r w:rsidRPr="004F618C">
              <w:rPr>
                <w:rFonts w:ascii="Arial" w:hAnsi="Arial" w:cs="Arial"/>
                <w:sz w:val="22"/>
                <w:szCs w:val="24"/>
                <w:lang w:val="mn-MN"/>
              </w:rPr>
              <w:t>зүйлд заасан шаардлагыг хангасан эсэх, Хууль тогтоомжийн төсөл боловсруулах аргачлал</w:t>
            </w:r>
            <w:r w:rsidR="00325C84" w:rsidRPr="004F618C">
              <w:rPr>
                <w:rFonts w:ascii="Arial" w:hAnsi="Arial" w:cs="Arial"/>
                <w:sz w:val="22"/>
                <w:szCs w:val="24"/>
                <w:lang w:val="mn-MN"/>
              </w:rPr>
              <w:t xml:space="preserve">д заасан шаардлагыг хангасан эсэхийг </w:t>
            </w:r>
            <w:r w:rsidRPr="004F618C">
              <w:rPr>
                <w:rFonts w:ascii="Arial" w:hAnsi="Arial" w:cs="Arial"/>
                <w:sz w:val="22"/>
                <w:szCs w:val="24"/>
                <w:lang w:val="mn-MN"/>
              </w:rPr>
              <w:t>шалгах.</w:t>
            </w:r>
          </w:p>
        </w:tc>
      </w:tr>
      <w:tr w:rsidR="00204DFA" w:rsidRPr="004F618C" w14:paraId="3A4902A6" w14:textId="77777777" w:rsidTr="007679CF">
        <w:trPr>
          <w:trHeight w:val="793"/>
        </w:trPr>
        <w:tc>
          <w:tcPr>
            <w:tcW w:w="468" w:type="dxa"/>
            <w:vAlign w:val="center"/>
          </w:tcPr>
          <w:p w14:paraId="3BFC928E"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4</w:t>
            </w:r>
          </w:p>
        </w:tc>
        <w:tc>
          <w:tcPr>
            <w:tcW w:w="1800" w:type="dxa"/>
            <w:vAlign w:val="center"/>
          </w:tcPr>
          <w:p w14:paraId="638F1F6F" w14:textId="77777777" w:rsidR="001A531E" w:rsidRPr="004F618C" w:rsidRDefault="001A531E" w:rsidP="0057601D">
            <w:pPr>
              <w:contextualSpacing/>
              <w:jc w:val="center"/>
              <w:rPr>
                <w:rFonts w:ascii="Arial" w:hAnsi="Arial" w:cs="Arial"/>
                <w:sz w:val="22"/>
                <w:szCs w:val="24"/>
                <w:lang w:val="mn-MN"/>
              </w:rPr>
            </w:pPr>
            <w:r w:rsidRPr="004F618C">
              <w:rPr>
                <w:rFonts w:ascii="Arial" w:hAnsi="Arial" w:cs="Arial"/>
                <w:sz w:val="22"/>
                <w:szCs w:val="24"/>
                <w:lang w:val="mn-MN"/>
              </w:rPr>
              <w:t>Зардал</w:t>
            </w:r>
          </w:p>
        </w:tc>
        <w:tc>
          <w:tcPr>
            <w:tcW w:w="2970" w:type="dxa"/>
            <w:vAlign w:val="center"/>
          </w:tcPr>
          <w:p w14:paraId="04B5DAF7" w14:textId="77777777" w:rsidR="00633F90" w:rsidRPr="004F618C" w:rsidRDefault="00633F90" w:rsidP="0057601D">
            <w:pPr>
              <w:contextualSpacing/>
              <w:rPr>
                <w:rFonts w:ascii="Arial" w:hAnsi="Arial" w:cs="Arial"/>
                <w:sz w:val="22"/>
                <w:szCs w:val="24"/>
                <w:lang w:val="mn-MN"/>
              </w:rPr>
            </w:pPr>
            <w:r w:rsidRPr="004F618C">
              <w:rPr>
                <w:rFonts w:ascii="Arial" w:hAnsi="Arial" w:cs="Arial"/>
                <w:sz w:val="22"/>
                <w:szCs w:val="24"/>
                <w:lang w:val="mn-MN"/>
              </w:rPr>
              <w:t>Нийгмийн даатгалын сангийн орлого, зарлагын</w:t>
            </w:r>
            <w:r w:rsidR="007100E3" w:rsidRPr="004F618C">
              <w:rPr>
                <w:rFonts w:ascii="Arial" w:hAnsi="Arial" w:cs="Arial"/>
                <w:sz w:val="22"/>
                <w:szCs w:val="24"/>
                <w:lang w:val="mn-MN"/>
              </w:rPr>
              <w:t xml:space="preserve"> </w:t>
            </w:r>
            <w:r w:rsidRPr="004F618C">
              <w:rPr>
                <w:rFonts w:ascii="Arial" w:hAnsi="Arial" w:cs="Arial"/>
                <w:sz w:val="22"/>
                <w:szCs w:val="24"/>
                <w:lang w:val="mn-MN"/>
              </w:rPr>
              <w:t>тооцоолол хийх,</w:t>
            </w:r>
            <w:r w:rsidR="007100E3" w:rsidRPr="004F618C">
              <w:rPr>
                <w:rFonts w:ascii="Arial" w:hAnsi="Arial" w:cs="Arial"/>
                <w:sz w:val="22"/>
                <w:szCs w:val="24"/>
                <w:lang w:val="mn-MN"/>
              </w:rPr>
              <w:t xml:space="preserve"> </w:t>
            </w:r>
            <w:r w:rsidRPr="004F618C">
              <w:rPr>
                <w:rFonts w:ascii="Arial" w:hAnsi="Arial" w:cs="Arial"/>
                <w:sz w:val="22"/>
                <w:szCs w:val="24"/>
                <w:lang w:val="mn-MN"/>
              </w:rPr>
              <w:t>мөн “Хууль тогтоомжийг хэрэгжүүлэхтэй холбогдон гарах зардлын тооцоог хийх аргачлал”-</w:t>
            </w:r>
            <w:r w:rsidRPr="004F618C">
              <w:rPr>
                <w:rFonts w:ascii="Arial" w:hAnsi="Arial" w:cs="Arial"/>
                <w:sz w:val="22"/>
                <w:szCs w:val="24"/>
                <w:u w:val="wave"/>
                <w:lang w:val="mn-MN"/>
              </w:rPr>
              <w:t>ын</w:t>
            </w:r>
            <w:r w:rsidRPr="004F618C">
              <w:rPr>
                <w:rFonts w:ascii="Arial" w:hAnsi="Arial" w:cs="Arial"/>
                <w:sz w:val="22"/>
                <w:szCs w:val="24"/>
                <w:lang w:val="mn-MN"/>
              </w:rPr>
              <w:t xml:space="preserve"> дагуу тооцоо хийх</w:t>
            </w:r>
          </w:p>
        </w:tc>
        <w:tc>
          <w:tcPr>
            <w:tcW w:w="3937" w:type="dxa"/>
            <w:vAlign w:val="center"/>
          </w:tcPr>
          <w:p w14:paraId="4F9DEFF3" w14:textId="10E3060D" w:rsidR="00633F90" w:rsidRPr="004F618C" w:rsidRDefault="00633F90" w:rsidP="0057601D">
            <w:pPr>
              <w:contextualSpacing/>
              <w:rPr>
                <w:rFonts w:ascii="Arial" w:hAnsi="Arial" w:cs="Arial"/>
                <w:sz w:val="22"/>
                <w:szCs w:val="24"/>
                <w:lang w:val="mn-MN"/>
              </w:rPr>
            </w:pPr>
            <w:r w:rsidRPr="004F618C">
              <w:rPr>
                <w:rFonts w:ascii="Arial" w:hAnsi="Arial" w:cs="Arial"/>
                <w:sz w:val="22"/>
                <w:szCs w:val="24"/>
                <w:lang w:val="mn-MN"/>
              </w:rPr>
              <w:t xml:space="preserve">а/ Нийгмийн даатгалын хамрах хүрээг өргөтгөсөн, шимтгэлийн хувь хэмжээг </w:t>
            </w:r>
            <w:r w:rsidR="00D9220F" w:rsidRPr="004F618C">
              <w:rPr>
                <w:rFonts w:ascii="Arial" w:hAnsi="Arial" w:cs="Arial"/>
                <w:sz w:val="22"/>
                <w:szCs w:val="24"/>
                <w:lang w:val="mn-MN"/>
              </w:rPr>
              <w:t>бууруулсан</w:t>
            </w:r>
            <w:r w:rsidRPr="004F618C">
              <w:rPr>
                <w:rFonts w:ascii="Arial" w:hAnsi="Arial" w:cs="Arial"/>
                <w:sz w:val="22"/>
                <w:szCs w:val="24"/>
                <w:lang w:val="mn-MN"/>
              </w:rPr>
              <w:t>,</w:t>
            </w:r>
            <w:r w:rsidR="00D9220F" w:rsidRPr="004F618C">
              <w:rPr>
                <w:rFonts w:ascii="Arial" w:hAnsi="Arial" w:cs="Arial"/>
                <w:sz w:val="22"/>
                <w:szCs w:val="24"/>
                <w:lang w:val="mn-MN"/>
              </w:rPr>
              <w:t xml:space="preserve"> </w:t>
            </w:r>
            <w:r w:rsidR="00682943">
              <w:rPr>
                <w:rFonts w:ascii="Arial" w:hAnsi="Arial" w:cs="Arial"/>
                <w:sz w:val="22"/>
                <w:szCs w:val="24"/>
                <w:lang w:val="mn-MN"/>
              </w:rPr>
              <w:t xml:space="preserve">тэтгэврийн нөөц сан байгуулах </w:t>
            </w:r>
            <w:r w:rsidRPr="00682943">
              <w:rPr>
                <w:rFonts w:ascii="Arial" w:hAnsi="Arial" w:cs="Arial"/>
                <w:sz w:val="22"/>
                <w:szCs w:val="24"/>
                <w:lang w:val="mn-MN"/>
              </w:rPr>
              <w:t xml:space="preserve">зэрэг </w:t>
            </w:r>
            <w:r w:rsidRPr="004F618C">
              <w:rPr>
                <w:rFonts w:ascii="Arial" w:hAnsi="Arial" w:cs="Arial"/>
                <w:sz w:val="22"/>
                <w:szCs w:val="24"/>
                <w:lang w:val="mn-MN"/>
              </w:rPr>
              <w:t xml:space="preserve">зохицуулалттай холбогдон гарах тооцоолол хийх </w:t>
            </w:r>
          </w:p>
          <w:p w14:paraId="790B1C49" w14:textId="77777777" w:rsidR="001A531E" w:rsidRPr="004F618C" w:rsidRDefault="00633F90" w:rsidP="0057601D">
            <w:pPr>
              <w:contextualSpacing/>
              <w:rPr>
                <w:rFonts w:ascii="Arial" w:hAnsi="Arial" w:cs="Arial"/>
                <w:sz w:val="22"/>
                <w:szCs w:val="24"/>
                <w:lang w:val="mn-MN"/>
              </w:rPr>
            </w:pPr>
            <w:r w:rsidRPr="004F618C">
              <w:rPr>
                <w:rFonts w:ascii="Arial" w:hAnsi="Arial" w:cs="Arial"/>
                <w:sz w:val="22"/>
                <w:szCs w:val="24"/>
                <w:lang w:val="mn-MN"/>
              </w:rPr>
              <w:t xml:space="preserve">б/ Хууль тогтоомжийг хэрэгжүүлэхтэй холбогдон гарах үйл ажиллагааны зардлын </w:t>
            </w:r>
            <w:r w:rsidR="001A531E" w:rsidRPr="004F618C">
              <w:rPr>
                <w:rFonts w:ascii="Arial" w:hAnsi="Arial" w:cs="Arial"/>
                <w:sz w:val="22"/>
                <w:szCs w:val="24"/>
                <w:lang w:val="mn-MN"/>
              </w:rPr>
              <w:t>тооцоо хийх</w:t>
            </w:r>
            <w:r w:rsidR="00445B24" w:rsidRPr="004F618C">
              <w:rPr>
                <w:rFonts w:ascii="Arial" w:hAnsi="Arial" w:cs="Arial"/>
                <w:sz w:val="22"/>
                <w:szCs w:val="24"/>
                <w:lang w:val="mn-MN"/>
              </w:rPr>
              <w:t xml:space="preserve"> /аргачлалын дагуу тусад нь хийх/</w:t>
            </w:r>
          </w:p>
        </w:tc>
      </w:tr>
      <w:tr w:rsidR="00204DFA" w:rsidRPr="004F618C" w14:paraId="1E7F4C34" w14:textId="77777777" w:rsidTr="007679CF">
        <w:trPr>
          <w:trHeight w:val="793"/>
        </w:trPr>
        <w:tc>
          <w:tcPr>
            <w:tcW w:w="468" w:type="dxa"/>
            <w:vAlign w:val="center"/>
          </w:tcPr>
          <w:p w14:paraId="1DF763F6" w14:textId="77777777" w:rsidR="0034526A" w:rsidRPr="004F618C" w:rsidRDefault="0034526A" w:rsidP="0057601D">
            <w:pPr>
              <w:contextualSpacing/>
              <w:jc w:val="center"/>
              <w:rPr>
                <w:rFonts w:ascii="Arial" w:hAnsi="Arial" w:cs="Arial"/>
                <w:sz w:val="22"/>
                <w:szCs w:val="24"/>
                <w:lang w:val="mn-MN"/>
              </w:rPr>
            </w:pPr>
            <w:r w:rsidRPr="004F618C">
              <w:rPr>
                <w:rFonts w:ascii="Arial" w:hAnsi="Arial" w:cs="Arial"/>
                <w:sz w:val="22"/>
                <w:szCs w:val="24"/>
                <w:lang w:val="mn-MN"/>
              </w:rPr>
              <w:t>5</w:t>
            </w:r>
          </w:p>
        </w:tc>
        <w:tc>
          <w:tcPr>
            <w:tcW w:w="1800" w:type="dxa"/>
            <w:vAlign w:val="center"/>
          </w:tcPr>
          <w:p w14:paraId="36C29D0C" w14:textId="77777777" w:rsidR="0034526A" w:rsidRPr="004F618C" w:rsidRDefault="0034526A" w:rsidP="0057601D">
            <w:pPr>
              <w:contextualSpacing/>
              <w:jc w:val="center"/>
              <w:rPr>
                <w:rFonts w:ascii="Arial" w:hAnsi="Arial" w:cs="Arial"/>
                <w:sz w:val="22"/>
                <w:szCs w:val="24"/>
                <w:lang w:val="mn-MN"/>
              </w:rPr>
            </w:pPr>
            <w:r w:rsidRPr="004F618C">
              <w:rPr>
                <w:rFonts w:ascii="Arial" w:hAnsi="Arial" w:cs="Arial"/>
                <w:sz w:val="22"/>
                <w:szCs w:val="24"/>
                <w:lang w:val="mn-MN"/>
              </w:rPr>
              <w:t>Харилцан уялдаа</w:t>
            </w:r>
          </w:p>
        </w:tc>
        <w:tc>
          <w:tcPr>
            <w:tcW w:w="2970" w:type="dxa"/>
            <w:vAlign w:val="center"/>
          </w:tcPr>
          <w:p w14:paraId="630FB68A" w14:textId="77777777" w:rsidR="0034526A" w:rsidRPr="004F618C" w:rsidRDefault="0034526A" w:rsidP="0057601D">
            <w:pPr>
              <w:contextualSpacing/>
              <w:rPr>
                <w:rFonts w:ascii="Arial" w:hAnsi="Arial" w:cs="Arial"/>
                <w:sz w:val="22"/>
                <w:szCs w:val="24"/>
                <w:lang w:val="mn-MN"/>
              </w:rPr>
            </w:pPr>
            <w:r w:rsidRPr="004F618C">
              <w:rPr>
                <w:rFonts w:ascii="Arial" w:hAnsi="Arial" w:cs="Arial"/>
                <w:sz w:val="22"/>
                <w:szCs w:val="24"/>
                <w:lang w:val="mn-MN"/>
              </w:rPr>
              <w:t>Хуулийн төслийн зарим хэсэг</w:t>
            </w:r>
          </w:p>
        </w:tc>
        <w:tc>
          <w:tcPr>
            <w:tcW w:w="3937" w:type="dxa"/>
            <w:vAlign w:val="center"/>
          </w:tcPr>
          <w:p w14:paraId="6CDABC86" w14:textId="77777777" w:rsidR="0034526A" w:rsidRPr="004F618C" w:rsidRDefault="0034526A" w:rsidP="0057601D">
            <w:pPr>
              <w:contextualSpacing/>
              <w:rPr>
                <w:rFonts w:ascii="Arial" w:hAnsi="Arial" w:cs="Arial"/>
                <w:sz w:val="22"/>
                <w:szCs w:val="24"/>
                <w:lang w:val="mn-MN"/>
              </w:rPr>
            </w:pPr>
            <w:r w:rsidRPr="004F618C">
              <w:rPr>
                <w:rFonts w:ascii="Arial" w:hAnsi="Arial" w:cs="Arial"/>
                <w:sz w:val="22"/>
                <w:szCs w:val="24"/>
                <w:lang w:val="mn-MN"/>
              </w:rPr>
              <w:t>Аргачлалын 4.10-т заасан стандарт асуултад хариулах замаар хуулийн төслийн уялдааг холбох</w:t>
            </w:r>
          </w:p>
        </w:tc>
      </w:tr>
    </w:tbl>
    <w:p w14:paraId="149B338C" w14:textId="77777777" w:rsidR="001A531E" w:rsidRPr="004F618C" w:rsidRDefault="001A531E" w:rsidP="0057601D">
      <w:pPr>
        <w:contextualSpacing/>
        <w:jc w:val="both"/>
        <w:rPr>
          <w:rFonts w:ascii="Arial" w:hAnsi="Arial" w:cs="Arial"/>
          <w:sz w:val="22"/>
          <w:szCs w:val="24"/>
          <w:lang w:val="mn-MN"/>
        </w:rPr>
      </w:pPr>
      <w:r w:rsidRPr="004F618C">
        <w:rPr>
          <w:rFonts w:ascii="Arial" w:hAnsi="Arial" w:cs="Arial"/>
          <w:sz w:val="22"/>
          <w:szCs w:val="24"/>
          <w:lang w:val="mn-MN"/>
        </w:rPr>
        <w:t xml:space="preserve"> </w:t>
      </w:r>
    </w:p>
    <w:p w14:paraId="21152E5E" w14:textId="77777777" w:rsidR="001A531E" w:rsidRPr="00204DFA" w:rsidRDefault="001A531E" w:rsidP="0057601D">
      <w:pPr>
        <w:tabs>
          <w:tab w:val="left" w:pos="540"/>
        </w:tabs>
        <w:contextualSpacing/>
        <w:jc w:val="both"/>
        <w:rPr>
          <w:rFonts w:ascii="Arial" w:hAnsi="Arial" w:cs="Arial"/>
          <w:sz w:val="24"/>
          <w:szCs w:val="24"/>
          <w:lang w:val="mn-MN"/>
        </w:rPr>
      </w:pPr>
      <w:r w:rsidRPr="00204DFA">
        <w:rPr>
          <w:rFonts w:ascii="Arial" w:hAnsi="Arial" w:cs="Arial"/>
          <w:b/>
          <w:sz w:val="24"/>
          <w:szCs w:val="24"/>
          <w:lang w:val="mn-MN"/>
        </w:rPr>
        <w:tab/>
      </w:r>
      <w:r w:rsidRPr="00204DFA">
        <w:rPr>
          <w:rFonts w:ascii="Arial" w:hAnsi="Arial" w:cs="Arial"/>
          <w:sz w:val="24"/>
          <w:szCs w:val="24"/>
          <w:lang w:val="mn-MN"/>
        </w:rPr>
        <w:t>Дээрх шалгуур үзүүлэлтэд тохирсон шалгах хэрэгслийн дагуу хуулийн төслийн үр нөлөөг дараах байдлаар үнэллээ.</w:t>
      </w:r>
    </w:p>
    <w:p w14:paraId="44A0A1F1" w14:textId="77777777" w:rsidR="00D90837" w:rsidRPr="00204DFA" w:rsidRDefault="00D90837" w:rsidP="0057601D">
      <w:pPr>
        <w:pStyle w:val="Normal1"/>
        <w:widowControl/>
        <w:spacing w:after="0" w:line="240" w:lineRule="auto"/>
        <w:contextualSpacing/>
        <w:jc w:val="both"/>
        <w:rPr>
          <w:color w:val="auto"/>
          <w:lang w:val="mn-MN"/>
        </w:rPr>
      </w:pPr>
    </w:p>
    <w:p w14:paraId="61717390" w14:textId="77777777" w:rsidR="00E06257" w:rsidRPr="00204DFA" w:rsidRDefault="00E06257" w:rsidP="0057601D">
      <w:pPr>
        <w:ind w:firstLine="720"/>
        <w:contextualSpacing/>
        <w:jc w:val="both"/>
        <w:rPr>
          <w:rFonts w:ascii="Arial" w:hAnsi="Arial" w:cs="Arial"/>
          <w:b/>
          <w:sz w:val="24"/>
          <w:szCs w:val="24"/>
          <w:lang w:val="mn-MN"/>
        </w:rPr>
      </w:pPr>
      <w:r w:rsidRPr="00204DFA">
        <w:rPr>
          <w:rFonts w:ascii="Arial" w:hAnsi="Arial" w:cs="Arial"/>
          <w:b/>
          <w:sz w:val="24"/>
          <w:szCs w:val="24"/>
          <w:lang w:val="mn-MN"/>
        </w:rPr>
        <w:t xml:space="preserve">1.“Зорилгод хүрэх байдал” шалгуур үзүүлэлтийн хүрээнд хийсэн үнэлгээ: </w:t>
      </w:r>
    </w:p>
    <w:p w14:paraId="586B536C" w14:textId="77777777" w:rsidR="00E06257" w:rsidRPr="00204DFA" w:rsidRDefault="00E06257" w:rsidP="0057601D">
      <w:pPr>
        <w:pStyle w:val="Normal1"/>
        <w:widowControl/>
        <w:spacing w:after="0" w:line="240" w:lineRule="auto"/>
        <w:contextualSpacing/>
        <w:jc w:val="both"/>
        <w:rPr>
          <w:color w:val="auto"/>
          <w:lang w:val="mn-MN"/>
        </w:rPr>
      </w:pPr>
    </w:p>
    <w:p w14:paraId="286C3698" w14:textId="17D195C3" w:rsidR="0096643F" w:rsidRPr="00204DFA" w:rsidRDefault="009408E2" w:rsidP="0057601D">
      <w:pPr>
        <w:pStyle w:val="Normal1"/>
        <w:widowControl/>
        <w:spacing w:after="0" w:line="240" w:lineRule="auto"/>
        <w:ind w:firstLine="720"/>
        <w:contextualSpacing/>
        <w:jc w:val="both"/>
        <w:rPr>
          <w:i/>
          <w:color w:val="auto"/>
          <w:lang w:val="mn-MN"/>
        </w:rPr>
      </w:pPr>
      <w:r w:rsidRPr="00204DFA">
        <w:rPr>
          <w:b/>
          <w:i/>
          <w:color w:val="auto"/>
          <w:lang w:val="mn-MN"/>
        </w:rPr>
        <w:t>Зорилт 1</w:t>
      </w:r>
      <w:r w:rsidRPr="00204DFA">
        <w:rPr>
          <w:i/>
          <w:color w:val="auto"/>
          <w:lang w:val="mn-MN"/>
        </w:rPr>
        <w:t>.</w:t>
      </w:r>
      <w:r w:rsidR="00D90837" w:rsidRPr="00204DFA">
        <w:rPr>
          <w:i/>
          <w:color w:val="auto"/>
          <w:lang w:val="mn-MN"/>
        </w:rPr>
        <w:t xml:space="preserve"> </w:t>
      </w:r>
      <w:r w:rsidR="0096643F" w:rsidRPr="00204DFA">
        <w:rPr>
          <w:bCs/>
          <w:i/>
          <w:color w:val="auto"/>
        </w:rPr>
        <w:t>Хуульд заасан зарим ойлгомжгүй нэр томьёо</w:t>
      </w:r>
      <w:r w:rsidR="0096643F" w:rsidRPr="00204DFA">
        <w:rPr>
          <w:bCs/>
          <w:i/>
          <w:color w:val="auto"/>
          <w:lang w:val="mn-MN"/>
        </w:rPr>
        <w:t>ны</w:t>
      </w:r>
      <w:r w:rsidR="0096643F" w:rsidRPr="00204DFA">
        <w:rPr>
          <w:bCs/>
          <w:i/>
          <w:color w:val="auto"/>
        </w:rPr>
        <w:t xml:space="preserve"> найруулгыг залруул</w:t>
      </w:r>
      <w:r w:rsidR="0096643F" w:rsidRPr="00204DFA">
        <w:rPr>
          <w:bCs/>
          <w:i/>
          <w:color w:val="auto"/>
          <w:lang w:val="mn-MN"/>
        </w:rPr>
        <w:t>ж, нэр томьёоны хүрээг өргөжүүлж, нийг</w:t>
      </w:r>
      <w:r w:rsidR="00281511">
        <w:rPr>
          <w:bCs/>
          <w:i/>
          <w:color w:val="auto"/>
          <w:lang w:val="mn-MN"/>
        </w:rPr>
        <w:t>мийн даатгалын тогтолцооны зарч</w:t>
      </w:r>
      <w:r w:rsidR="0096643F" w:rsidRPr="00204DFA">
        <w:rPr>
          <w:bCs/>
          <w:i/>
          <w:color w:val="auto"/>
          <w:lang w:val="mn-MN"/>
        </w:rPr>
        <w:t>мыг тодорхойлох зохицуулалтад үнэлгээ хийсэн байдал:</w:t>
      </w:r>
    </w:p>
    <w:p w14:paraId="5A772F52" w14:textId="77777777" w:rsidR="009408E2" w:rsidRPr="00204DFA" w:rsidRDefault="009408E2" w:rsidP="0057601D">
      <w:pPr>
        <w:pStyle w:val="Normal1"/>
        <w:widowControl/>
        <w:spacing w:after="0" w:line="240" w:lineRule="auto"/>
        <w:contextualSpacing/>
        <w:jc w:val="both"/>
        <w:rPr>
          <w:bCs/>
          <w:i/>
          <w:color w:val="auto"/>
          <w:lang w:val="mn-MN"/>
        </w:rPr>
      </w:pPr>
    </w:p>
    <w:p w14:paraId="295F4F48" w14:textId="1663139A" w:rsidR="00D90837" w:rsidRDefault="00C401DE" w:rsidP="0057601D">
      <w:pPr>
        <w:pStyle w:val="Normal1"/>
        <w:widowControl/>
        <w:spacing w:after="0" w:line="240" w:lineRule="auto"/>
        <w:ind w:firstLine="720"/>
        <w:contextualSpacing/>
        <w:jc w:val="both"/>
        <w:rPr>
          <w:color w:val="auto"/>
          <w:lang w:val="mn-MN"/>
        </w:rPr>
      </w:pPr>
      <w:r w:rsidRPr="00204DFA">
        <w:rPr>
          <w:color w:val="auto"/>
        </w:rPr>
        <w:t xml:space="preserve">Нийгмийн даатгал нь </w:t>
      </w:r>
      <w:r w:rsidRPr="00204DFA">
        <w:rPr>
          <w:color w:val="auto"/>
          <w:lang w:val="mn-MN"/>
        </w:rPr>
        <w:t xml:space="preserve">төр, </w:t>
      </w:r>
      <w:r w:rsidRPr="00204DFA">
        <w:rPr>
          <w:color w:val="auto"/>
        </w:rPr>
        <w:t>иргэн болон аж ахуйн нэгж</w:t>
      </w:r>
      <w:r w:rsidRPr="00204DFA">
        <w:rPr>
          <w:color w:val="auto"/>
          <w:lang w:val="mn-MN"/>
        </w:rPr>
        <w:t xml:space="preserve"> байгууллага</w:t>
      </w:r>
      <w:r w:rsidRPr="00204DFA">
        <w:rPr>
          <w:color w:val="auto"/>
        </w:rPr>
        <w:t>, нийгмийн даатгалын сан</w:t>
      </w:r>
      <w:r w:rsidRPr="00204DFA">
        <w:rPr>
          <w:color w:val="auto"/>
          <w:lang w:val="mn-MN"/>
        </w:rPr>
        <w:t>, тэтгэвэр, тэтгэмж, төлбөр, нийгмийн даатгалын байгууллага, ажилтны эрх үүрэг,</w:t>
      </w:r>
      <w:r w:rsidRPr="00204DFA">
        <w:rPr>
          <w:color w:val="auto"/>
        </w:rPr>
        <w:t xml:space="preserve"> </w:t>
      </w:r>
      <w:r w:rsidRPr="00204DFA">
        <w:rPr>
          <w:color w:val="auto"/>
          <w:lang w:val="mn-MN"/>
        </w:rPr>
        <w:t>хяналт, хариуцлага зэрэг</w:t>
      </w:r>
      <w:r w:rsidR="007100E3" w:rsidRPr="00204DFA">
        <w:rPr>
          <w:color w:val="auto"/>
          <w:lang w:val="mn-MN"/>
        </w:rPr>
        <w:t xml:space="preserve"> </w:t>
      </w:r>
      <w:r w:rsidRPr="00204DFA">
        <w:rPr>
          <w:color w:val="auto"/>
          <w:lang w:val="mn-MN"/>
        </w:rPr>
        <w:t>нийгэм, эдийн засаг, хууль эрх зүй,</w:t>
      </w:r>
      <w:r w:rsidR="007100E3" w:rsidRPr="00204DFA">
        <w:rPr>
          <w:color w:val="auto"/>
          <w:lang w:val="mn-MN"/>
        </w:rPr>
        <w:t xml:space="preserve"> </w:t>
      </w:r>
      <w:r w:rsidRPr="00204DFA">
        <w:rPr>
          <w:color w:val="auto"/>
          <w:lang w:val="mn-MN"/>
        </w:rPr>
        <w:t>зохион байгуулалтын</w:t>
      </w:r>
      <w:r w:rsidR="007100E3" w:rsidRPr="00204DFA">
        <w:rPr>
          <w:color w:val="auto"/>
          <w:lang w:val="mn-MN"/>
        </w:rPr>
        <w:t xml:space="preserve"> </w:t>
      </w:r>
      <w:r w:rsidRPr="00204DFA">
        <w:rPr>
          <w:color w:val="auto"/>
        </w:rPr>
        <w:t xml:space="preserve">бүхий </w:t>
      </w:r>
      <w:r w:rsidRPr="00204DFA">
        <w:rPr>
          <w:color w:val="auto"/>
          <w:lang w:val="mn-MN"/>
        </w:rPr>
        <w:t>л</w:t>
      </w:r>
      <w:r w:rsidR="007100E3" w:rsidRPr="00204DFA">
        <w:rPr>
          <w:color w:val="auto"/>
          <w:lang w:val="mn-MN"/>
        </w:rPr>
        <w:t xml:space="preserve"> </w:t>
      </w:r>
      <w:r w:rsidRPr="00204DFA">
        <w:rPr>
          <w:color w:val="auto"/>
          <w:lang w:val="mn-MN"/>
        </w:rPr>
        <w:t>арга хэмжээг багтаасан тогтолцоо тул</w:t>
      </w:r>
      <w:r w:rsidR="007100E3" w:rsidRPr="00204DFA">
        <w:rPr>
          <w:color w:val="auto"/>
          <w:lang w:val="mn-MN"/>
        </w:rPr>
        <w:t xml:space="preserve"> </w:t>
      </w:r>
      <w:r w:rsidRPr="00204DFA">
        <w:rPr>
          <w:color w:val="auto"/>
          <w:lang w:val="mn-MN"/>
        </w:rPr>
        <w:t xml:space="preserve">хуульд ойлгомжтой байхаар олон нэр томьёог нэмсэн байна. </w:t>
      </w:r>
    </w:p>
    <w:p w14:paraId="71F3B4F0" w14:textId="77777777" w:rsidR="004D6143" w:rsidRPr="00204DFA" w:rsidRDefault="004D6143" w:rsidP="0057601D">
      <w:pPr>
        <w:pStyle w:val="Normal1"/>
        <w:widowControl/>
        <w:spacing w:after="0" w:line="240" w:lineRule="auto"/>
        <w:ind w:firstLine="720"/>
        <w:contextualSpacing/>
        <w:jc w:val="both"/>
        <w:rPr>
          <w:color w:val="auto"/>
          <w:lang w:val="mn-MN"/>
        </w:rPr>
      </w:pPr>
    </w:p>
    <w:p w14:paraId="4871459D" w14:textId="77777777" w:rsidR="00C24F65" w:rsidRPr="00204DFA" w:rsidRDefault="0096643F" w:rsidP="0057601D">
      <w:pPr>
        <w:pStyle w:val="Normal1"/>
        <w:widowControl/>
        <w:spacing w:after="0" w:line="240" w:lineRule="auto"/>
        <w:ind w:firstLine="720"/>
        <w:contextualSpacing/>
        <w:jc w:val="both"/>
        <w:rPr>
          <w:color w:val="auto"/>
          <w:lang w:val="mn-MN"/>
        </w:rPr>
      </w:pPr>
      <w:r w:rsidRPr="00204DFA">
        <w:rPr>
          <w:color w:val="auto"/>
          <w:lang w:val="mn-MN"/>
        </w:rPr>
        <w:t>Түүнчлэн</w:t>
      </w:r>
      <w:r w:rsidR="007100E3" w:rsidRPr="00204DFA">
        <w:rPr>
          <w:color w:val="auto"/>
          <w:lang w:val="mn-MN"/>
        </w:rPr>
        <w:t xml:space="preserve"> </w:t>
      </w:r>
      <w:r w:rsidR="00E5334B" w:rsidRPr="00204DFA">
        <w:rPr>
          <w:color w:val="auto"/>
          <w:lang w:val="mn-MN"/>
        </w:rPr>
        <w:t>х</w:t>
      </w:r>
      <w:r w:rsidR="00C24F65" w:rsidRPr="00204DFA">
        <w:rPr>
          <w:color w:val="auto"/>
          <w:lang w:val="mn-MN"/>
        </w:rPr>
        <w:t>уулийн төсөлд “Нийгмийн даатгалын тогтолцооны зарчим” гэсэн шинэ зүйл оруулан</w:t>
      </w:r>
      <w:r w:rsidR="00C24F65" w:rsidRPr="00204DFA">
        <w:rPr>
          <w:rFonts w:eastAsia="MS Mincho"/>
          <w:color w:val="auto"/>
          <w:lang w:val="mn-MN"/>
        </w:rPr>
        <w:t xml:space="preserve"> нийгмийн даатгал </w:t>
      </w:r>
      <w:r w:rsidR="00E5334B" w:rsidRPr="00204DFA">
        <w:rPr>
          <w:rFonts w:eastAsia="MS Mincho"/>
          <w:color w:val="auto"/>
          <w:lang w:val="mn-MN"/>
        </w:rPr>
        <w:t xml:space="preserve">нь </w:t>
      </w:r>
      <w:r w:rsidR="00E5334B" w:rsidRPr="00204DFA">
        <w:rPr>
          <w:color w:val="auto"/>
          <w:shd w:val="clear" w:color="auto" w:fill="FFFFFF"/>
          <w:lang w:val="mn-MN"/>
        </w:rPr>
        <w:t xml:space="preserve">эв санааны нэгдлээс хуримтлалын тогтолцоонд шилжих бодлогод тулгуурласан байх, төр, ажил олгогч, даатгуулагчийн оролцоог хангасан байх, санхүүгийн тогтвортой, бие даасан, найдвартай байдлыг хангасан байх, </w:t>
      </w:r>
      <w:r w:rsidR="00E5334B" w:rsidRPr="00204DFA">
        <w:rPr>
          <w:rFonts w:eastAsia="MS Mincho"/>
          <w:color w:val="auto"/>
          <w:lang w:val="mn-MN"/>
        </w:rPr>
        <w:t>н</w:t>
      </w:r>
      <w:r w:rsidR="00E5334B" w:rsidRPr="00204DFA">
        <w:rPr>
          <w:rFonts w:eastAsia="MS Mincho"/>
          <w:iCs/>
          <w:color w:val="auto"/>
          <w:lang w:val="mn-MN"/>
        </w:rPr>
        <w:t xml:space="preserve">ийгмийн даатгалын сангаас олгох тэтгэвэр, тэтгэмж, төлбөр, зардал нь даатгуулагчийн төлсөн шимтгэл, хугацаатай уялдаатай байх </w:t>
      </w:r>
      <w:r w:rsidR="00C24F65" w:rsidRPr="00204DFA">
        <w:rPr>
          <w:rFonts w:eastAsia="MS Mincho"/>
          <w:color w:val="auto"/>
          <w:lang w:val="mn-MN"/>
        </w:rPr>
        <w:t>гэж</w:t>
      </w:r>
      <w:r w:rsidR="00C24F65" w:rsidRPr="00204DFA">
        <w:rPr>
          <w:color w:val="auto"/>
          <w:lang w:val="mn-MN"/>
        </w:rPr>
        <w:t xml:space="preserve"> тодорхойлсон байна.</w:t>
      </w:r>
    </w:p>
    <w:p w14:paraId="3C886450" w14:textId="77777777" w:rsidR="00D90837" w:rsidRPr="00204DFA" w:rsidRDefault="00D90837" w:rsidP="0057601D">
      <w:pPr>
        <w:pStyle w:val="Normal1"/>
        <w:widowControl/>
        <w:spacing w:after="0" w:line="240" w:lineRule="auto"/>
        <w:ind w:firstLine="720"/>
        <w:contextualSpacing/>
        <w:jc w:val="both"/>
        <w:rPr>
          <w:color w:val="auto"/>
          <w:lang w:val="mn-MN"/>
        </w:rPr>
      </w:pPr>
    </w:p>
    <w:p w14:paraId="577D2774" w14:textId="57A08189" w:rsidR="002F7627" w:rsidRPr="00204DFA" w:rsidRDefault="002F7627" w:rsidP="0057601D">
      <w:pPr>
        <w:pStyle w:val="Normal1"/>
        <w:widowControl/>
        <w:spacing w:after="0" w:line="240" w:lineRule="auto"/>
        <w:ind w:firstLine="720"/>
        <w:contextualSpacing/>
        <w:jc w:val="both"/>
        <w:rPr>
          <w:color w:val="auto"/>
          <w:lang w:val="mn-MN"/>
        </w:rPr>
      </w:pPr>
      <w:r w:rsidRPr="00204DFA">
        <w:rPr>
          <w:color w:val="auto"/>
          <w:lang w:val="mn-MN"/>
        </w:rPr>
        <w:t xml:space="preserve">Нийгмийн даатгалын тухай хуулийн “Хуулийн </w:t>
      </w:r>
      <w:r w:rsidRPr="00204DFA">
        <w:rPr>
          <w:color w:val="auto"/>
          <w:lang w:val="hsb-DE"/>
        </w:rPr>
        <w:t>нэр том</w:t>
      </w:r>
      <w:r w:rsidRPr="00204DFA">
        <w:rPr>
          <w:color w:val="auto"/>
          <w:lang w:val="mn-MN"/>
        </w:rPr>
        <w:t>ь</w:t>
      </w:r>
      <w:r w:rsidRPr="00204DFA">
        <w:rPr>
          <w:color w:val="auto"/>
          <w:lang w:val="hsb-DE"/>
        </w:rPr>
        <w:t>ёо</w:t>
      </w:r>
      <w:r w:rsidR="00735CDE" w:rsidRPr="00204DFA">
        <w:rPr>
          <w:color w:val="auto"/>
          <w:lang w:val="mn-MN"/>
        </w:rPr>
        <w:t xml:space="preserve">” </w:t>
      </w:r>
      <w:r w:rsidR="00F61564" w:rsidRPr="00204DFA">
        <w:rPr>
          <w:color w:val="auto"/>
          <w:lang w:val="mn-MN"/>
        </w:rPr>
        <w:t>зү</w:t>
      </w:r>
      <w:r w:rsidR="00524179">
        <w:rPr>
          <w:color w:val="auto"/>
          <w:lang w:val="mn-MN"/>
        </w:rPr>
        <w:t xml:space="preserve">йлээс </w:t>
      </w:r>
      <w:r w:rsidR="00A54262">
        <w:rPr>
          <w:color w:val="auto"/>
          <w:lang w:val="mn-MN"/>
        </w:rPr>
        <w:t>4</w:t>
      </w:r>
      <w:r w:rsidR="00524179">
        <w:rPr>
          <w:color w:val="auto"/>
          <w:lang w:val="mn-MN"/>
        </w:rPr>
        <w:t xml:space="preserve"> тодорхойлолтыг хасаж, </w:t>
      </w:r>
      <w:r w:rsidR="00A54262">
        <w:rPr>
          <w:color w:val="auto"/>
          <w:lang w:val="mn-MN"/>
        </w:rPr>
        <w:t>12</w:t>
      </w:r>
      <w:r w:rsidR="00F61564" w:rsidRPr="00204DFA">
        <w:rPr>
          <w:color w:val="auto"/>
          <w:lang w:val="mn-MN"/>
        </w:rPr>
        <w:t xml:space="preserve"> </w:t>
      </w:r>
      <w:r w:rsidRPr="00204DFA">
        <w:rPr>
          <w:color w:val="auto"/>
          <w:lang w:val="mn-MN"/>
        </w:rPr>
        <w:t>тодорхойлолтыг нэмж</w:t>
      </w:r>
      <w:r w:rsidRPr="00204DFA">
        <w:rPr>
          <w:b/>
          <w:color w:val="auto"/>
          <w:lang w:val="mn-MN"/>
        </w:rPr>
        <w:t xml:space="preserve"> </w:t>
      </w:r>
      <w:r w:rsidR="00735CDE" w:rsidRPr="00204DFA">
        <w:rPr>
          <w:color w:val="auto"/>
          <w:lang w:val="mn-MN"/>
        </w:rPr>
        <w:t xml:space="preserve">нийт </w:t>
      </w:r>
      <w:r w:rsidR="00524179">
        <w:rPr>
          <w:color w:val="auto"/>
          <w:lang w:val="mn-MN"/>
        </w:rPr>
        <w:t>2</w:t>
      </w:r>
      <w:r w:rsidR="00524179">
        <w:rPr>
          <w:color w:val="auto"/>
        </w:rPr>
        <w:t>0</w:t>
      </w:r>
      <w:r w:rsidR="00F61564" w:rsidRPr="00204DFA">
        <w:rPr>
          <w:color w:val="auto"/>
          <w:lang w:val="mn-MN"/>
        </w:rPr>
        <w:t xml:space="preserve"> </w:t>
      </w:r>
      <w:r w:rsidRPr="00204DFA">
        <w:rPr>
          <w:color w:val="auto"/>
          <w:lang w:val="mn-MN"/>
        </w:rPr>
        <w:t>нэр томьёоны</w:t>
      </w:r>
      <w:r w:rsidR="007100E3" w:rsidRPr="00204DFA">
        <w:rPr>
          <w:color w:val="auto"/>
          <w:lang w:val="mn-MN"/>
        </w:rPr>
        <w:t xml:space="preserve"> </w:t>
      </w:r>
      <w:r w:rsidRPr="00204DFA">
        <w:rPr>
          <w:color w:val="auto"/>
          <w:lang w:val="mn-MN"/>
        </w:rPr>
        <w:t>тодорхойлолтыг тусгасан байна.</w:t>
      </w:r>
      <w:r w:rsidR="007100E3" w:rsidRPr="00204DFA">
        <w:rPr>
          <w:color w:val="auto"/>
          <w:lang w:val="mn-MN"/>
        </w:rPr>
        <w:t xml:space="preserve"> </w:t>
      </w:r>
    </w:p>
    <w:p w14:paraId="64DBB2BE" w14:textId="77777777" w:rsidR="00A54262" w:rsidRDefault="00A54262" w:rsidP="0057601D">
      <w:pPr>
        <w:pStyle w:val="Normal1"/>
        <w:widowControl/>
        <w:spacing w:after="0" w:line="240" w:lineRule="auto"/>
        <w:ind w:firstLine="720"/>
        <w:contextualSpacing/>
        <w:jc w:val="both"/>
        <w:rPr>
          <w:color w:val="auto"/>
          <w:lang w:val="mn-MN"/>
        </w:rPr>
      </w:pPr>
    </w:p>
    <w:p w14:paraId="775F7789" w14:textId="3CE692C6" w:rsidR="00135020" w:rsidRPr="00204DFA" w:rsidRDefault="00135020" w:rsidP="0057601D">
      <w:pPr>
        <w:pStyle w:val="Normal1"/>
        <w:widowControl/>
        <w:spacing w:after="0" w:line="240" w:lineRule="auto"/>
        <w:ind w:firstLine="720"/>
        <w:contextualSpacing/>
        <w:jc w:val="both"/>
        <w:rPr>
          <w:rFonts w:eastAsia="Times New Roman"/>
          <w:color w:val="auto"/>
          <w:lang w:val="mn-MN"/>
        </w:rPr>
      </w:pPr>
      <w:r w:rsidRPr="00204DFA">
        <w:rPr>
          <w:color w:val="auto"/>
          <w:lang w:val="mn-MN"/>
        </w:rPr>
        <w:t xml:space="preserve">Хуулийн төсөлд </w:t>
      </w:r>
      <w:r w:rsidR="004D6143">
        <w:rPr>
          <w:color w:val="auto"/>
          <w:lang w:val="mn-MN"/>
        </w:rPr>
        <w:t xml:space="preserve">“нийгмийн даатгал”, </w:t>
      </w:r>
      <w:r w:rsidR="00491DE4" w:rsidRPr="00204DFA">
        <w:rPr>
          <w:color w:val="auto"/>
          <w:lang w:val="mn-MN"/>
        </w:rPr>
        <w:t>“</w:t>
      </w:r>
      <w:r w:rsidRPr="00204DFA">
        <w:rPr>
          <w:rFonts w:eastAsia="Times New Roman"/>
          <w:color w:val="auto"/>
          <w:lang w:val="hsb-DE"/>
        </w:rPr>
        <w:t>даатгуулагч</w:t>
      </w:r>
      <w:r w:rsidR="00491DE4" w:rsidRPr="00204DFA">
        <w:rPr>
          <w:rFonts w:eastAsia="Times New Roman"/>
          <w:color w:val="auto"/>
          <w:lang w:val="mn-MN"/>
        </w:rPr>
        <w:t>”</w:t>
      </w:r>
      <w:r w:rsidRPr="00204DFA">
        <w:rPr>
          <w:rFonts w:eastAsia="Times New Roman"/>
          <w:color w:val="auto"/>
          <w:lang w:val="mn-MN"/>
        </w:rPr>
        <w:t>,</w:t>
      </w:r>
      <w:r w:rsidR="00D90837" w:rsidRPr="00204DFA">
        <w:rPr>
          <w:rFonts w:eastAsia="Times New Roman"/>
          <w:color w:val="auto"/>
          <w:lang w:val="mn-MN"/>
        </w:rPr>
        <w:t xml:space="preserve"> </w:t>
      </w:r>
      <w:r w:rsidR="00491DE4" w:rsidRPr="00204DFA">
        <w:rPr>
          <w:rFonts w:eastAsia="Times New Roman"/>
          <w:color w:val="auto"/>
          <w:lang w:val="mn-MN"/>
        </w:rPr>
        <w:t>“</w:t>
      </w:r>
      <w:r w:rsidR="004D6143">
        <w:rPr>
          <w:rFonts w:eastAsia="Times New Roman"/>
          <w:color w:val="auto"/>
          <w:lang w:val="mn-MN"/>
        </w:rPr>
        <w:t>ажил олгогч”, “</w:t>
      </w:r>
      <w:r w:rsidRPr="00204DFA">
        <w:rPr>
          <w:rFonts w:eastAsia="Times New Roman"/>
          <w:color w:val="auto"/>
          <w:lang w:val="mn-MN"/>
        </w:rPr>
        <w:t>нийгмийн даатгалын байгууллага</w:t>
      </w:r>
      <w:r w:rsidR="00491DE4" w:rsidRPr="00204DFA">
        <w:rPr>
          <w:rFonts w:eastAsia="Times New Roman"/>
          <w:color w:val="auto"/>
          <w:lang w:val="mn-MN"/>
        </w:rPr>
        <w:t>”</w:t>
      </w:r>
      <w:r w:rsidRPr="00204DFA">
        <w:rPr>
          <w:rFonts w:eastAsia="Times New Roman"/>
          <w:color w:val="auto"/>
          <w:lang w:val="mn-MN"/>
        </w:rPr>
        <w:t xml:space="preserve">, </w:t>
      </w:r>
      <w:r w:rsidR="00491DE4" w:rsidRPr="00204DFA">
        <w:rPr>
          <w:rFonts w:eastAsia="Times New Roman"/>
          <w:color w:val="auto"/>
          <w:lang w:val="mn-MN"/>
        </w:rPr>
        <w:t>“</w:t>
      </w:r>
      <w:r w:rsidRPr="00204DFA">
        <w:rPr>
          <w:rFonts w:eastAsia="Times New Roman"/>
          <w:color w:val="auto"/>
          <w:lang w:val="hsb-DE"/>
        </w:rPr>
        <w:t>нийгмийн даатгалын шимтгэл</w:t>
      </w:r>
      <w:r w:rsidR="00491DE4" w:rsidRPr="00204DFA">
        <w:rPr>
          <w:rFonts w:eastAsia="Times New Roman"/>
          <w:color w:val="auto"/>
          <w:lang w:val="mn-MN"/>
        </w:rPr>
        <w:t>”</w:t>
      </w:r>
      <w:r w:rsidRPr="00204DFA">
        <w:rPr>
          <w:rFonts w:eastAsia="Times New Roman"/>
          <w:color w:val="auto"/>
          <w:lang w:val="mn-MN"/>
        </w:rPr>
        <w:t xml:space="preserve">, </w:t>
      </w:r>
      <w:r w:rsidR="004D6143">
        <w:rPr>
          <w:rFonts w:eastAsia="Times New Roman"/>
          <w:color w:val="auto"/>
          <w:lang w:val="mn-MN"/>
        </w:rPr>
        <w:t xml:space="preserve">“нийгмийн даатгалын шимтгэл төлөгч”, </w:t>
      </w:r>
      <w:r w:rsidR="00D361F6" w:rsidRPr="00204DFA">
        <w:rPr>
          <w:rFonts w:eastAsia="Times New Roman"/>
          <w:color w:val="auto"/>
        </w:rPr>
        <w:t>“</w:t>
      </w:r>
      <w:r w:rsidR="00D361F6" w:rsidRPr="00204DFA">
        <w:rPr>
          <w:rFonts w:eastAsia="Times New Roman"/>
          <w:color w:val="auto"/>
          <w:lang w:val="mn-MN"/>
        </w:rPr>
        <w:t>тэтгэвэр</w:t>
      </w:r>
      <w:r w:rsidR="00D361F6" w:rsidRPr="00204DFA">
        <w:rPr>
          <w:rFonts w:eastAsia="Times New Roman"/>
          <w:color w:val="auto"/>
        </w:rPr>
        <w:t>”</w:t>
      </w:r>
      <w:r w:rsidR="00D361F6" w:rsidRPr="00204DFA">
        <w:rPr>
          <w:rFonts w:eastAsia="Times New Roman"/>
          <w:color w:val="auto"/>
          <w:lang w:val="mn-MN"/>
        </w:rPr>
        <w:t>, “тэтгэмж”, “</w:t>
      </w:r>
      <w:r w:rsidR="00564D87">
        <w:rPr>
          <w:rFonts w:eastAsia="Times New Roman"/>
          <w:color w:val="auto"/>
          <w:lang w:val="mn-MN"/>
        </w:rPr>
        <w:t xml:space="preserve">нийгмийн даатгалын сан”, </w:t>
      </w:r>
      <w:r w:rsidR="00491DE4" w:rsidRPr="00204DFA">
        <w:rPr>
          <w:rFonts w:eastAsia="Times New Roman"/>
          <w:color w:val="auto"/>
          <w:lang w:val="mn-MN"/>
        </w:rPr>
        <w:t>зэрэг нэр томьёо</w:t>
      </w:r>
      <w:r w:rsidR="00D8016B">
        <w:rPr>
          <w:rFonts w:eastAsia="Times New Roman"/>
          <w:color w:val="auto"/>
          <w:lang w:val="mn-MN"/>
        </w:rPr>
        <w:t>ны</w:t>
      </w:r>
      <w:r w:rsidR="00491DE4" w:rsidRPr="00204DFA">
        <w:rPr>
          <w:rFonts w:eastAsia="Times New Roman"/>
          <w:color w:val="auto"/>
          <w:lang w:val="mn-MN"/>
        </w:rPr>
        <w:t xml:space="preserve"> </w:t>
      </w:r>
      <w:r w:rsidR="00AB0E23" w:rsidRPr="00204DFA">
        <w:rPr>
          <w:rFonts w:eastAsia="Times New Roman"/>
          <w:color w:val="auto"/>
          <w:lang w:val="mn-MN"/>
        </w:rPr>
        <w:t xml:space="preserve">найруулгыг залруулж </w:t>
      </w:r>
      <w:r w:rsidR="00491DE4" w:rsidRPr="00204DFA">
        <w:rPr>
          <w:rFonts w:eastAsia="Times New Roman"/>
          <w:color w:val="auto"/>
          <w:lang w:val="mn-MN"/>
        </w:rPr>
        <w:t>илүү ойлгомжтой тодорхойлсноос гадна</w:t>
      </w:r>
      <w:r w:rsidR="00D361F6" w:rsidRPr="00204DFA">
        <w:rPr>
          <w:rFonts w:eastAsia="Times New Roman"/>
          <w:color w:val="auto"/>
          <w:lang w:val="mn-MN"/>
        </w:rPr>
        <w:t xml:space="preserve"> </w:t>
      </w:r>
      <w:r w:rsidR="00491DE4" w:rsidRPr="00204DFA">
        <w:rPr>
          <w:rFonts w:eastAsia="Times New Roman"/>
          <w:color w:val="auto"/>
          <w:lang w:val="mn-MN"/>
        </w:rPr>
        <w:t>шинээр “нийгмийн даатгал</w:t>
      </w:r>
      <w:r w:rsidR="00564D87">
        <w:rPr>
          <w:rFonts w:eastAsia="Times New Roman"/>
          <w:color w:val="auto"/>
          <w:lang w:val="mn-MN"/>
        </w:rPr>
        <w:t>ын сангийн чөлөөт үлдэгдэл</w:t>
      </w:r>
      <w:r w:rsidR="00491DE4" w:rsidRPr="00204DFA">
        <w:rPr>
          <w:rFonts w:eastAsia="Times New Roman"/>
          <w:color w:val="auto"/>
          <w:lang w:val="mn-MN"/>
        </w:rPr>
        <w:t>”,</w:t>
      </w:r>
      <w:r w:rsidR="00D361F6" w:rsidRPr="00204DFA">
        <w:rPr>
          <w:rFonts w:eastAsia="Times New Roman"/>
          <w:color w:val="auto"/>
          <w:lang w:val="mn-MN"/>
        </w:rPr>
        <w:t xml:space="preserve"> “нийгмийн даатгалын </w:t>
      </w:r>
      <w:r w:rsidR="00564D87">
        <w:rPr>
          <w:rFonts w:eastAsia="Times New Roman"/>
          <w:color w:val="auto"/>
          <w:lang w:val="mn-MN"/>
        </w:rPr>
        <w:t xml:space="preserve">мэдээллийн нэгдсэн </w:t>
      </w:r>
      <w:r w:rsidR="00D361F6" w:rsidRPr="00204DFA">
        <w:rPr>
          <w:rFonts w:eastAsia="Times New Roman"/>
          <w:color w:val="auto"/>
          <w:lang w:val="mn-MN"/>
        </w:rPr>
        <w:t>сан</w:t>
      </w:r>
      <w:r w:rsidR="00564D87">
        <w:rPr>
          <w:rFonts w:eastAsia="Times New Roman"/>
          <w:color w:val="auto"/>
          <w:lang w:val="mn-MN"/>
        </w:rPr>
        <w:t>”, “тоон гар</w:t>
      </w:r>
      <w:r w:rsidR="00061F97">
        <w:rPr>
          <w:rFonts w:eastAsia="Times New Roman"/>
          <w:color w:val="auto"/>
          <w:lang w:val="mn-MN"/>
        </w:rPr>
        <w:t>ы</w:t>
      </w:r>
      <w:r w:rsidR="00564D87">
        <w:rPr>
          <w:rFonts w:eastAsia="Times New Roman"/>
          <w:color w:val="auto"/>
          <w:lang w:val="mn-MN"/>
        </w:rPr>
        <w:t xml:space="preserve">н үсэг”, “цахим гарын үсэг”, </w:t>
      </w:r>
      <w:r w:rsidR="00735CDE" w:rsidRPr="00204DFA">
        <w:rPr>
          <w:rFonts w:eastAsia="MS Mincho"/>
          <w:color w:val="auto"/>
          <w:lang w:val="mn-MN"/>
        </w:rPr>
        <w:t>“эрүүл мэнд</w:t>
      </w:r>
      <w:r w:rsidR="00D361F6" w:rsidRPr="00204DFA">
        <w:rPr>
          <w:rFonts w:eastAsia="MS Mincho"/>
          <w:color w:val="auto"/>
          <w:lang w:val="mn-MN"/>
        </w:rPr>
        <w:t>ийн</w:t>
      </w:r>
      <w:r w:rsidR="00491DE4" w:rsidRPr="00204DFA">
        <w:rPr>
          <w:rFonts w:eastAsia="MS Mincho"/>
          <w:color w:val="auto"/>
          <w:lang w:val="mn-MN"/>
        </w:rPr>
        <w:t xml:space="preserve"> магадлал”,</w:t>
      </w:r>
      <w:r w:rsidR="00D361F6" w:rsidRPr="00204DFA">
        <w:rPr>
          <w:rFonts w:eastAsia="MS Mincho"/>
          <w:color w:val="auto"/>
          <w:lang w:val="mn-MN"/>
        </w:rPr>
        <w:t xml:space="preserve"> </w:t>
      </w:r>
      <w:r w:rsidR="00491DE4" w:rsidRPr="00204DFA">
        <w:rPr>
          <w:rFonts w:eastAsia="MS Mincho"/>
          <w:color w:val="auto"/>
          <w:lang w:val="mn-MN"/>
        </w:rPr>
        <w:t>“</w:t>
      </w:r>
      <w:r w:rsidR="00491DE4" w:rsidRPr="00204DFA">
        <w:rPr>
          <w:rFonts w:eastAsia="Times New Roman"/>
          <w:color w:val="auto"/>
          <w:lang w:val="mn-MN"/>
        </w:rPr>
        <w:t>хүндэтгэн үзэх шалтгаан”,</w:t>
      </w:r>
      <w:r w:rsidR="00564D87">
        <w:rPr>
          <w:rFonts w:eastAsia="Times New Roman"/>
          <w:color w:val="auto"/>
          <w:lang w:val="mn-MN"/>
        </w:rPr>
        <w:t xml:space="preserve"> “тэтгэвэр авагч</w:t>
      </w:r>
      <w:r w:rsidR="00491DE4" w:rsidRPr="00204DFA">
        <w:rPr>
          <w:rFonts w:eastAsia="Times New Roman"/>
          <w:color w:val="auto"/>
          <w:lang w:val="mn-MN"/>
        </w:rPr>
        <w:t>“</w:t>
      </w:r>
      <w:r w:rsidR="00564D87">
        <w:rPr>
          <w:rFonts w:eastAsia="Times New Roman"/>
          <w:color w:val="auto"/>
          <w:lang w:val="mn-MN"/>
        </w:rPr>
        <w:t xml:space="preserve">, “цалин хөлс, </w:t>
      </w:r>
      <w:r w:rsidR="00817A94" w:rsidRPr="00204DFA">
        <w:rPr>
          <w:rFonts w:eastAsia="Times New Roman"/>
          <w:color w:val="auto"/>
          <w:lang w:val="mn-MN"/>
        </w:rPr>
        <w:t>түүнтэй адилтгах орлого</w:t>
      </w:r>
      <w:r w:rsidR="00491DE4" w:rsidRPr="00204DFA">
        <w:rPr>
          <w:rFonts w:eastAsia="Times New Roman"/>
          <w:color w:val="auto"/>
          <w:lang w:val="mn-MN"/>
        </w:rPr>
        <w:t>”</w:t>
      </w:r>
      <w:r w:rsidR="00D361F6" w:rsidRPr="00204DFA">
        <w:rPr>
          <w:rFonts w:eastAsia="Times New Roman"/>
          <w:color w:val="auto"/>
          <w:lang w:val="mn-MN"/>
        </w:rPr>
        <w:t xml:space="preserve">, </w:t>
      </w:r>
      <w:r w:rsidR="00564D87">
        <w:rPr>
          <w:rFonts w:eastAsia="Times New Roman"/>
          <w:color w:val="auto"/>
          <w:lang w:val="mn-MN"/>
        </w:rPr>
        <w:t xml:space="preserve">“итгэлцүүр”, </w:t>
      </w:r>
      <w:r w:rsidR="00D361F6" w:rsidRPr="00204DFA">
        <w:rPr>
          <w:rFonts w:eastAsia="Times New Roman"/>
          <w:color w:val="auto"/>
          <w:lang w:val="mn-MN"/>
        </w:rPr>
        <w:t>”тэтгэврийн даатгалын нэрийн данс</w:t>
      </w:r>
      <w:r w:rsidR="00564D87">
        <w:rPr>
          <w:rFonts w:eastAsia="Times New Roman"/>
          <w:color w:val="auto"/>
          <w:lang w:val="mn-MN"/>
        </w:rPr>
        <w:t xml:space="preserve">”, “мөнгөжүүлсэн орлого” зэрэг </w:t>
      </w:r>
      <w:r w:rsidR="00491DE4" w:rsidRPr="00204DFA">
        <w:rPr>
          <w:rFonts w:eastAsia="Times New Roman"/>
          <w:color w:val="auto"/>
          <w:lang w:val="mn-MN"/>
        </w:rPr>
        <w:t>тодорхойлолтуудыг нэмж тодорхойлсон байна.</w:t>
      </w:r>
    </w:p>
    <w:p w14:paraId="2479C047" w14:textId="77777777" w:rsidR="00817A94" w:rsidRPr="00524179" w:rsidRDefault="00817A94" w:rsidP="0057601D">
      <w:pPr>
        <w:pStyle w:val="Normal1"/>
        <w:widowControl/>
        <w:spacing w:after="0" w:line="240" w:lineRule="auto"/>
        <w:ind w:firstLine="720"/>
        <w:contextualSpacing/>
        <w:jc w:val="both"/>
        <w:rPr>
          <w:rFonts w:eastAsia="Times New Roman"/>
          <w:color w:val="auto"/>
          <w:lang w:val="mn-MN"/>
        </w:rPr>
      </w:pPr>
    </w:p>
    <w:p w14:paraId="6DD220DB" w14:textId="77777777" w:rsidR="00C401DE" w:rsidRPr="00524179" w:rsidRDefault="00C401DE" w:rsidP="0057601D">
      <w:pPr>
        <w:pStyle w:val="Normal1"/>
        <w:widowControl/>
        <w:spacing w:after="0" w:line="240" w:lineRule="auto"/>
        <w:ind w:firstLine="720"/>
        <w:contextualSpacing/>
        <w:jc w:val="both"/>
        <w:rPr>
          <w:color w:val="auto"/>
          <w:lang w:val="mn-MN"/>
        </w:rPr>
      </w:pPr>
      <w:r w:rsidRPr="00524179">
        <w:rPr>
          <w:color w:val="auto"/>
          <w:lang w:val="mn-MN"/>
        </w:rPr>
        <w:t>Нийгмийн даатгалын тухай хуульд хэт ерөнхий зааснаас салаа утгатай ойлгогдох, хэрэгжүүлэхэд бэрхшээл гарч байгааг харгалзан Монгол Улсын Дээд шүүхийн 2008 оны 47 дугаар тогтоол</w:t>
      </w:r>
      <w:r w:rsidR="00135020" w:rsidRPr="00524179">
        <w:rPr>
          <w:color w:val="auto"/>
          <w:lang w:val="mn-MN"/>
        </w:rPr>
        <w:t xml:space="preserve">оор </w:t>
      </w:r>
      <w:r w:rsidRPr="00524179">
        <w:rPr>
          <w:color w:val="auto"/>
          <w:lang w:val="mn-MN"/>
        </w:rPr>
        <w:t xml:space="preserve">тайлбарласан байдаг. </w:t>
      </w:r>
    </w:p>
    <w:p w14:paraId="3FF423D8" w14:textId="77777777" w:rsidR="00061F97" w:rsidRDefault="00061F97" w:rsidP="00524179">
      <w:pPr>
        <w:pStyle w:val="Normal1"/>
        <w:widowControl/>
        <w:spacing w:after="0" w:line="240" w:lineRule="auto"/>
        <w:ind w:firstLine="720"/>
        <w:contextualSpacing/>
        <w:jc w:val="both"/>
        <w:rPr>
          <w:bCs/>
          <w:color w:val="auto"/>
          <w:lang w:val="mn-MN"/>
        </w:rPr>
      </w:pPr>
    </w:p>
    <w:p w14:paraId="00F65BD3" w14:textId="77777777" w:rsidR="00E445AD" w:rsidRDefault="00AB0E23" w:rsidP="00E445AD">
      <w:pPr>
        <w:pStyle w:val="Normal1"/>
        <w:widowControl/>
        <w:spacing w:after="0" w:line="240" w:lineRule="auto"/>
        <w:ind w:firstLine="720"/>
        <w:contextualSpacing/>
        <w:jc w:val="both"/>
        <w:rPr>
          <w:bCs/>
          <w:color w:val="auto"/>
          <w:lang w:val="mn-MN"/>
        </w:rPr>
      </w:pPr>
      <w:r w:rsidRPr="00524179">
        <w:rPr>
          <w:bCs/>
          <w:color w:val="auto"/>
          <w:lang w:val="mn-MN"/>
        </w:rPr>
        <w:t>Шинээр нэмэгдсэн нэр томьёонууд нь өргөн утгатай бөгөөд</w:t>
      </w:r>
      <w:r w:rsidR="007100E3" w:rsidRPr="00524179">
        <w:rPr>
          <w:bCs/>
          <w:color w:val="auto"/>
          <w:lang w:val="mn-MN"/>
        </w:rPr>
        <w:t xml:space="preserve"> </w:t>
      </w:r>
      <w:r w:rsidRPr="00524179">
        <w:rPr>
          <w:bCs/>
          <w:color w:val="auto"/>
          <w:lang w:val="mn-MN"/>
        </w:rPr>
        <w:t>нийт хуулийн хэмжээнд хэд</w:t>
      </w:r>
      <w:r w:rsidR="007100E3" w:rsidRPr="00524179">
        <w:rPr>
          <w:bCs/>
          <w:color w:val="auto"/>
          <w:lang w:val="mn-MN"/>
        </w:rPr>
        <w:t xml:space="preserve"> </w:t>
      </w:r>
      <w:r w:rsidRPr="00524179">
        <w:rPr>
          <w:bCs/>
          <w:color w:val="auto"/>
          <w:lang w:val="mn-MN"/>
        </w:rPr>
        <w:t>дахин хэрэглэгдэж байгаа тул Хууль тогтоомжийн тухай хуулийн</w:t>
      </w:r>
      <w:r w:rsidR="007100E3" w:rsidRPr="00524179">
        <w:rPr>
          <w:bCs/>
          <w:color w:val="auto"/>
          <w:lang w:val="mn-MN"/>
        </w:rPr>
        <w:t xml:space="preserve"> </w:t>
      </w:r>
      <w:r w:rsidRPr="00524179">
        <w:rPr>
          <w:bCs/>
          <w:color w:val="auto"/>
          <w:lang w:val="mn-MN"/>
        </w:rPr>
        <w:t>30.4, 30.6, 30.7</w:t>
      </w:r>
      <w:r w:rsidR="00984F28" w:rsidRPr="00524179">
        <w:rPr>
          <w:bCs/>
          <w:color w:val="auto"/>
          <w:lang w:val="mn-MN"/>
        </w:rPr>
        <w:t xml:space="preserve">-д заасан </w:t>
      </w:r>
      <w:r w:rsidRPr="00524179">
        <w:rPr>
          <w:bCs/>
          <w:color w:val="auto"/>
          <w:lang w:val="mn-MN"/>
        </w:rPr>
        <w:t xml:space="preserve">шаардлагыг хангасан байна. </w:t>
      </w:r>
      <w:r w:rsidR="007C21DD" w:rsidRPr="00524179">
        <w:rPr>
          <w:bCs/>
          <w:color w:val="auto"/>
          <w:lang w:val="mn-MN"/>
        </w:rPr>
        <w:t>Тухайлбал:</w:t>
      </w:r>
      <w:bookmarkStart w:id="0" w:name="_Hlk101990361"/>
    </w:p>
    <w:p w14:paraId="15E8812E" w14:textId="77777777" w:rsidR="00E445AD" w:rsidRDefault="00E445AD" w:rsidP="00E445AD">
      <w:pPr>
        <w:pStyle w:val="Normal1"/>
        <w:widowControl/>
        <w:spacing w:after="0" w:line="240" w:lineRule="auto"/>
        <w:ind w:firstLine="720"/>
        <w:contextualSpacing/>
        <w:jc w:val="both"/>
        <w:rPr>
          <w:bCs/>
          <w:color w:val="auto"/>
          <w:lang w:val="mn-MN"/>
        </w:rPr>
      </w:pPr>
    </w:p>
    <w:p w14:paraId="0EC0F737" w14:textId="062D60D5" w:rsidR="00E445AD" w:rsidRPr="00682943" w:rsidRDefault="00E445AD" w:rsidP="00E445AD">
      <w:pPr>
        <w:pStyle w:val="Normal1"/>
        <w:widowControl/>
        <w:spacing w:after="0" w:line="240" w:lineRule="auto"/>
        <w:ind w:firstLine="720"/>
        <w:contextualSpacing/>
        <w:jc w:val="both"/>
        <w:rPr>
          <w:bCs/>
          <w:color w:val="auto"/>
          <w:lang w:val="mn-MN"/>
        </w:rPr>
      </w:pPr>
      <w:r w:rsidRPr="00682943">
        <w:rPr>
          <w:rFonts w:eastAsia="MS Mincho"/>
          <w:lang w:val="mn-MN"/>
        </w:rPr>
        <w:t xml:space="preserve">4.1.10.“нийгмийн даатгалын сангийн чөлөөт үлдэгдэл” гэж нийгмийн даатгалын сан тус бүрийн жилийн эцсийн үлдэгдлээс 2 сарын хугацааны тэтгэвэр, тэтгэмж, эрүүл мэндийн нөхөн сэргээлтийн, </w:t>
      </w:r>
      <w:r w:rsidRPr="00682943">
        <w:rPr>
          <w:rFonts w:eastAsia="Times New Roman"/>
          <w:lang w:val="mn-MN"/>
        </w:rPr>
        <w:t xml:space="preserve">үйлдвэрлэлийн осол, мэргэжлээс шалтгаалсан өвчнөөс урьдчилан сэргийлэх арга хэмжээний зардал болон ажил олгогчид үзүүлэх шимтгэлийн хөнгөлөлт, чөлөөлөлтөд </w:t>
      </w:r>
      <w:r w:rsidRPr="00682943">
        <w:rPr>
          <w:rFonts w:eastAsia="MS Mincho"/>
          <w:lang w:val="mn-MN"/>
        </w:rPr>
        <w:t>зарцуулах хөрөнгийн хэмжээг хасаж тооцсон үлдэгдэл мөнгөн хөрөнгийг;</w:t>
      </w:r>
    </w:p>
    <w:p w14:paraId="2C3DC662" w14:textId="77777777" w:rsidR="00E445AD" w:rsidRPr="00682943" w:rsidRDefault="00E445AD" w:rsidP="00E445AD">
      <w:pPr>
        <w:tabs>
          <w:tab w:val="left" w:pos="0"/>
        </w:tabs>
        <w:spacing w:before="240"/>
        <w:jc w:val="both"/>
        <w:rPr>
          <w:rFonts w:ascii="Arial" w:eastAsia="Times New Roman" w:hAnsi="Arial" w:cs="Arial"/>
          <w:sz w:val="24"/>
          <w:szCs w:val="24"/>
          <w:lang w:val="hsb-DE"/>
        </w:rPr>
      </w:pPr>
      <w:r w:rsidRPr="00682943">
        <w:rPr>
          <w:rFonts w:ascii="Arial" w:eastAsia="Times New Roman" w:hAnsi="Arial" w:cs="Arial"/>
          <w:sz w:val="24"/>
          <w:szCs w:val="24"/>
          <w:lang w:val="mn-MN"/>
        </w:rPr>
        <w:tab/>
        <w:t>4.1.11.</w:t>
      </w:r>
      <w:r w:rsidRPr="00682943">
        <w:rPr>
          <w:rFonts w:ascii="Arial" w:eastAsia="Times New Roman" w:hAnsi="Arial" w:cs="Arial"/>
          <w:sz w:val="24"/>
          <w:szCs w:val="24"/>
          <w:lang w:val="hsb-DE"/>
        </w:rPr>
        <w:t>“нийгмийн</w:t>
      </w:r>
      <w:r w:rsidRPr="00682943">
        <w:rPr>
          <w:rFonts w:ascii="Arial" w:eastAsia="Times New Roman" w:hAnsi="Arial" w:cs="Arial"/>
          <w:sz w:val="24"/>
          <w:szCs w:val="24"/>
          <w:lang w:val="mn-MN"/>
        </w:rPr>
        <w:t xml:space="preserve"> </w:t>
      </w:r>
      <w:r w:rsidRPr="00682943">
        <w:rPr>
          <w:rFonts w:ascii="Arial" w:eastAsia="Times New Roman" w:hAnsi="Arial" w:cs="Arial"/>
          <w:sz w:val="24"/>
          <w:szCs w:val="24"/>
          <w:lang w:val="hsb-DE"/>
        </w:rPr>
        <w:t>даатгалын</w:t>
      </w:r>
      <w:r w:rsidRPr="00682943">
        <w:rPr>
          <w:rFonts w:ascii="Arial" w:eastAsia="Times New Roman" w:hAnsi="Arial" w:cs="Arial"/>
          <w:sz w:val="24"/>
          <w:szCs w:val="24"/>
          <w:lang w:val="mn-MN"/>
        </w:rPr>
        <w:t xml:space="preserve"> </w:t>
      </w:r>
      <w:r w:rsidRPr="00682943">
        <w:rPr>
          <w:rFonts w:ascii="Arial" w:eastAsia="Times New Roman" w:hAnsi="Arial" w:cs="Arial"/>
          <w:sz w:val="24"/>
          <w:szCs w:val="24"/>
          <w:lang w:val="hsb-DE"/>
        </w:rPr>
        <w:t>мэдээллийн</w:t>
      </w:r>
      <w:r w:rsidRPr="00682943">
        <w:rPr>
          <w:rFonts w:ascii="Arial" w:eastAsia="Times New Roman" w:hAnsi="Arial" w:cs="Arial"/>
          <w:sz w:val="24"/>
          <w:szCs w:val="24"/>
          <w:lang w:val="mn-MN"/>
        </w:rPr>
        <w:t xml:space="preserve"> </w:t>
      </w:r>
      <w:r w:rsidRPr="00682943">
        <w:rPr>
          <w:rFonts w:ascii="Arial" w:eastAsia="Times New Roman" w:hAnsi="Arial" w:cs="Arial"/>
          <w:sz w:val="24"/>
          <w:szCs w:val="24"/>
          <w:lang w:val="hsb-DE"/>
        </w:rPr>
        <w:t>нэгдсэн</w:t>
      </w:r>
      <w:r w:rsidRPr="00682943">
        <w:rPr>
          <w:rFonts w:ascii="Arial" w:eastAsia="Times New Roman" w:hAnsi="Arial" w:cs="Arial"/>
          <w:sz w:val="24"/>
          <w:szCs w:val="24"/>
          <w:lang w:val="mn-MN"/>
        </w:rPr>
        <w:t xml:space="preserve"> </w:t>
      </w:r>
      <w:r w:rsidRPr="00682943">
        <w:rPr>
          <w:rFonts w:ascii="Arial" w:eastAsia="Times New Roman" w:hAnsi="Arial" w:cs="Arial"/>
          <w:sz w:val="24"/>
          <w:szCs w:val="24"/>
          <w:lang w:val="hsb-DE"/>
        </w:rPr>
        <w:t>сан” гэж</w:t>
      </w:r>
      <w:r w:rsidRPr="00682943">
        <w:rPr>
          <w:rFonts w:ascii="Arial" w:eastAsia="Times New Roman" w:hAnsi="Arial" w:cs="Arial"/>
          <w:sz w:val="24"/>
          <w:szCs w:val="24"/>
          <w:lang w:val="mn-MN"/>
        </w:rPr>
        <w:t xml:space="preserve"> ажил олгогч, даатгуулагчийн мэдээлэл, цалин хөлсний сан, цалин хөлс, түүнтэй адилтгах орлого, </w:t>
      </w:r>
      <w:r w:rsidRPr="00682943">
        <w:rPr>
          <w:rFonts w:ascii="Arial" w:eastAsia="Times New Roman" w:hAnsi="Arial" w:cs="Arial"/>
          <w:sz w:val="24"/>
          <w:szCs w:val="24"/>
          <w:lang w:val="mn-MN"/>
        </w:rPr>
        <w:lastRenderedPageBreak/>
        <w:t xml:space="preserve">төлсөн шимтгэл, олгосон тэтгэвэр, тэтгэмж, </w:t>
      </w:r>
      <w:r w:rsidRPr="00682943">
        <w:rPr>
          <w:rFonts w:ascii="Arial" w:eastAsia="MS Mincho" w:hAnsi="Arial" w:cs="Arial"/>
          <w:sz w:val="24"/>
          <w:szCs w:val="24"/>
          <w:lang w:val="mn-MN"/>
        </w:rPr>
        <w:t xml:space="preserve">эрүүл мэндийн нөхөн сэргээлтийн, </w:t>
      </w:r>
      <w:r w:rsidRPr="00682943">
        <w:rPr>
          <w:rFonts w:ascii="Arial" w:eastAsia="Times New Roman" w:hAnsi="Arial" w:cs="Arial"/>
          <w:sz w:val="24"/>
          <w:szCs w:val="24"/>
          <w:lang w:val="mn-MN"/>
        </w:rPr>
        <w:t xml:space="preserve">үйлдвэрлэлийн осол, мэргэжлээс шалтгаалсан өвчнөөс урьдчилан сэргийлэх арга хэмжээний зардал, шимтгэлийн хөнгөлөлт, чөлөөлөлтийн талаарх </w:t>
      </w:r>
      <w:r w:rsidRPr="00682943">
        <w:rPr>
          <w:rFonts w:ascii="Arial" w:eastAsia="Times New Roman" w:hAnsi="Arial" w:cs="Arial"/>
          <w:sz w:val="24"/>
          <w:szCs w:val="24"/>
          <w:lang w:val="hsb-DE"/>
        </w:rPr>
        <w:t>мэдээл</w:t>
      </w:r>
      <w:r w:rsidRPr="00682943">
        <w:rPr>
          <w:rFonts w:ascii="Arial" w:eastAsia="Times New Roman" w:hAnsi="Arial" w:cs="Arial"/>
          <w:sz w:val="24"/>
          <w:szCs w:val="24"/>
          <w:lang w:val="mn-MN"/>
        </w:rPr>
        <w:t xml:space="preserve">лийг цуглуулсан, </w:t>
      </w:r>
      <w:r w:rsidRPr="00682943">
        <w:rPr>
          <w:rFonts w:ascii="Arial" w:eastAsia="Times New Roman" w:hAnsi="Arial" w:cs="Arial"/>
          <w:sz w:val="24"/>
          <w:szCs w:val="24"/>
          <w:lang w:val="hsb-DE"/>
        </w:rPr>
        <w:t>боловсруулсан,</w:t>
      </w:r>
      <w:r w:rsidRPr="00682943">
        <w:rPr>
          <w:rFonts w:ascii="Arial" w:eastAsia="Times New Roman" w:hAnsi="Arial" w:cs="Arial"/>
          <w:sz w:val="24"/>
          <w:szCs w:val="24"/>
          <w:lang w:val="mn-MN"/>
        </w:rPr>
        <w:t xml:space="preserve"> </w:t>
      </w:r>
      <w:r w:rsidRPr="00682943">
        <w:rPr>
          <w:rFonts w:ascii="Arial" w:eastAsia="Times New Roman" w:hAnsi="Arial" w:cs="Arial"/>
          <w:sz w:val="24"/>
          <w:szCs w:val="24"/>
          <w:lang w:val="hsb-DE"/>
        </w:rPr>
        <w:t>хадгалсан</w:t>
      </w:r>
      <w:r w:rsidRPr="00682943">
        <w:rPr>
          <w:rFonts w:ascii="Arial" w:eastAsia="Times New Roman" w:hAnsi="Arial" w:cs="Arial"/>
          <w:sz w:val="24"/>
          <w:szCs w:val="24"/>
          <w:lang w:val="mn-MN"/>
        </w:rPr>
        <w:t xml:space="preserve"> </w:t>
      </w:r>
      <w:r w:rsidRPr="00682943">
        <w:rPr>
          <w:rFonts w:ascii="Arial" w:hAnsi="Arial" w:cs="Arial"/>
          <w:sz w:val="24"/>
          <w:szCs w:val="24"/>
          <w:shd w:val="clear" w:color="auto" w:fill="FFFFFF"/>
          <w:lang w:val="mn-MN"/>
        </w:rPr>
        <w:t>цаасан болон цахим мэдээллийн бүрдлийг</w:t>
      </w:r>
      <w:r w:rsidRPr="00682943">
        <w:rPr>
          <w:rFonts w:ascii="Arial" w:eastAsia="Times New Roman" w:hAnsi="Arial" w:cs="Arial"/>
          <w:sz w:val="24"/>
          <w:szCs w:val="24"/>
          <w:lang w:val="hsb-DE"/>
        </w:rPr>
        <w:t>;</w:t>
      </w:r>
    </w:p>
    <w:p w14:paraId="2BF371ED" w14:textId="77777777" w:rsidR="00E445AD" w:rsidRPr="00682943" w:rsidRDefault="00E445AD" w:rsidP="00E445AD">
      <w:pPr>
        <w:spacing w:before="240"/>
        <w:jc w:val="both"/>
        <w:rPr>
          <w:rFonts w:ascii="Arial" w:eastAsia="Times New Roman" w:hAnsi="Arial" w:cs="Arial"/>
          <w:sz w:val="24"/>
          <w:szCs w:val="24"/>
          <w:lang w:val="hsb-DE"/>
        </w:rPr>
      </w:pPr>
      <w:r w:rsidRPr="00682943">
        <w:rPr>
          <w:rFonts w:ascii="Arial" w:eastAsia="Times New Roman" w:hAnsi="Arial" w:cs="Arial"/>
          <w:sz w:val="24"/>
          <w:szCs w:val="24"/>
          <w:lang w:val="hsb-DE"/>
        </w:rPr>
        <w:tab/>
      </w:r>
      <w:r w:rsidRPr="00682943">
        <w:rPr>
          <w:rFonts w:ascii="Arial" w:eastAsia="MS Mincho" w:hAnsi="Arial" w:cs="Arial"/>
          <w:sz w:val="24"/>
          <w:szCs w:val="24"/>
          <w:lang w:val="hsb-DE"/>
        </w:rPr>
        <w:t>4.1.12."тоон гарын үсэг" гэж Цахим гарын үсгийн тухай хуулийн </w:t>
      </w:r>
      <w:r w:rsidRPr="00682943">
        <w:rPr>
          <w:rFonts w:ascii="Arial" w:eastAsia="MS Mincho" w:hAnsi="Arial" w:cs="Arial"/>
          <w:sz w:val="24"/>
          <w:szCs w:val="24"/>
          <w:lang w:val="mn-MN"/>
        </w:rPr>
        <w:t xml:space="preserve">4 дүгээр зүйлийн </w:t>
      </w:r>
      <w:r w:rsidRPr="00682943">
        <w:rPr>
          <w:rFonts w:ascii="Arial" w:eastAsia="MS Mincho" w:hAnsi="Arial" w:cs="Arial"/>
          <w:sz w:val="24"/>
          <w:szCs w:val="24"/>
          <w:lang w:val="hsb-DE"/>
        </w:rPr>
        <w:t>4.1.3-т заасныг;</w:t>
      </w:r>
    </w:p>
    <w:p w14:paraId="48DF439D" w14:textId="77777777" w:rsidR="00E445AD" w:rsidRPr="00682943" w:rsidRDefault="00E445AD" w:rsidP="00E445AD">
      <w:pPr>
        <w:spacing w:before="240"/>
        <w:jc w:val="both"/>
        <w:rPr>
          <w:rFonts w:ascii="Arial" w:eastAsia="Times New Roman" w:hAnsi="Arial" w:cs="Arial"/>
          <w:sz w:val="24"/>
          <w:szCs w:val="24"/>
          <w:lang w:val="hsb-DE"/>
        </w:rPr>
      </w:pPr>
      <w:r w:rsidRPr="00682943">
        <w:rPr>
          <w:rFonts w:ascii="Arial" w:eastAsia="Times New Roman" w:hAnsi="Arial" w:cs="Arial"/>
          <w:sz w:val="24"/>
          <w:szCs w:val="24"/>
          <w:lang w:val="hsb-DE"/>
        </w:rPr>
        <w:tab/>
      </w:r>
      <w:r w:rsidRPr="00682943">
        <w:rPr>
          <w:rFonts w:ascii="Arial" w:eastAsia="MS Mincho" w:hAnsi="Arial" w:cs="Arial"/>
          <w:sz w:val="24"/>
          <w:szCs w:val="24"/>
          <w:lang w:val="mn-MN"/>
        </w:rPr>
        <w:t>4.1.13.</w:t>
      </w:r>
      <w:r w:rsidRPr="00682943">
        <w:rPr>
          <w:rFonts w:ascii="Arial" w:eastAsia="MS Mincho" w:hAnsi="Arial" w:cs="Arial"/>
          <w:sz w:val="24"/>
          <w:szCs w:val="24"/>
          <w:lang w:val="hsb-DE"/>
        </w:rPr>
        <w:t>"цахим гарын үсэг" гэж Цахим гарын үсгийн тухай хуулийн </w:t>
      </w:r>
      <w:r w:rsidRPr="00682943">
        <w:rPr>
          <w:rFonts w:ascii="Arial" w:eastAsia="MS Mincho" w:hAnsi="Arial" w:cs="Arial"/>
          <w:sz w:val="24"/>
          <w:szCs w:val="24"/>
          <w:lang w:val="mn-MN"/>
        </w:rPr>
        <w:t xml:space="preserve">4 дүгээр зүйлийн </w:t>
      </w:r>
      <w:r w:rsidRPr="00682943">
        <w:rPr>
          <w:rFonts w:ascii="Arial" w:eastAsia="MS Mincho" w:hAnsi="Arial" w:cs="Arial"/>
          <w:sz w:val="24"/>
          <w:szCs w:val="24"/>
          <w:lang w:val="hsb-DE"/>
        </w:rPr>
        <w:t>4.1.10-т заасныг;</w:t>
      </w:r>
    </w:p>
    <w:p w14:paraId="1A1456F8" w14:textId="3831C177" w:rsidR="00E445AD" w:rsidRPr="00682943" w:rsidRDefault="00E445AD" w:rsidP="00E445AD">
      <w:pPr>
        <w:spacing w:before="240"/>
        <w:jc w:val="both"/>
        <w:rPr>
          <w:rFonts w:ascii="Arial" w:eastAsia="Times New Roman" w:hAnsi="Arial" w:cs="Arial"/>
          <w:sz w:val="24"/>
          <w:szCs w:val="24"/>
          <w:lang w:val="hsb-DE"/>
        </w:rPr>
      </w:pPr>
      <w:r w:rsidRPr="00682943">
        <w:rPr>
          <w:rFonts w:ascii="Arial" w:eastAsia="Times New Roman" w:hAnsi="Arial" w:cs="Arial"/>
          <w:sz w:val="24"/>
          <w:szCs w:val="24"/>
          <w:lang w:val="hsb-DE"/>
        </w:rPr>
        <w:tab/>
      </w:r>
      <w:r w:rsidRPr="00682943">
        <w:rPr>
          <w:rFonts w:ascii="Arial" w:eastAsia="MS Mincho" w:hAnsi="Arial" w:cs="Arial"/>
          <w:sz w:val="24"/>
          <w:szCs w:val="24"/>
          <w:lang w:val="hsb-DE"/>
        </w:rPr>
        <w:t>4.1.14.“</w:t>
      </w:r>
      <w:r w:rsidRPr="00682943">
        <w:rPr>
          <w:rFonts w:ascii="Arial" w:eastAsia="MS Mincho" w:hAnsi="Arial" w:cs="Arial"/>
          <w:sz w:val="24"/>
          <w:szCs w:val="24"/>
          <w:lang w:val="mn-MN"/>
        </w:rPr>
        <w:t>эрүүл мэндийн магадлал” гэж даатгуулагч, хүний хөдөлмөрийн чадвараа алдсан шалтгаан, хувь, хугацааг тогтоох, сунгах, цуцлах, ажлын цагийг хорогдуулах, хөдөлмөрийн нөхцөлийг өөрчлөх, хяналт тавих мэргэжлийн үйл ажиллагааг;</w:t>
      </w:r>
    </w:p>
    <w:p w14:paraId="4F7F78CE" w14:textId="77777777" w:rsidR="00E445AD" w:rsidRPr="00682943" w:rsidRDefault="00E445AD" w:rsidP="00E445AD">
      <w:pPr>
        <w:ind w:firstLine="1134"/>
        <w:jc w:val="both"/>
        <w:rPr>
          <w:rFonts w:ascii="Arial" w:eastAsia="Times New Roman" w:hAnsi="Arial" w:cs="Arial"/>
          <w:color w:val="76923C" w:themeColor="accent3" w:themeShade="BF"/>
          <w:sz w:val="24"/>
          <w:szCs w:val="24"/>
          <w:lang w:val="mn-MN"/>
        </w:rPr>
      </w:pPr>
    </w:p>
    <w:p w14:paraId="684A6401" w14:textId="13DF42FB" w:rsidR="00E445AD" w:rsidRPr="00682943" w:rsidRDefault="00E445AD" w:rsidP="00E445AD">
      <w:pPr>
        <w:tabs>
          <w:tab w:val="left" w:pos="0"/>
        </w:tabs>
        <w:autoSpaceDE w:val="0"/>
        <w:autoSpaceDN w:val="0"/>
        <w:jc w:val="both"/>
        <w:rPr>
          <w:rFonts w:ascii="Arial" w:eastAsia="Arial" w:hAnsi="Arial" w:cs="Arial"/>
          <w:sz w:val="24"/>
          <w:szCs w:val="24"/>
        </w:rPr>
      </w:pPr>
      <w:r w:rsidRPr="00682943">
        <w:rPr>
          <w:rFonts w:ascii="Arial" w:eastAsia="Times New Roman" w:hAnsi="Arial" w:cs="Arial"/>
          <w:sz w:val="24"/>
          <w:szCs w:val="24"/>
          <w:lang w:val="mn-MN"/>
        </w:rPr>
        <w:tab/>
        <w:t>4.1.19.</w:t>
      </w:r>
      <w:r w:rsidRPr="00682943">
        <w:rPr>
          <w:rFonts w:ascii="Arial" w:eastAsia="Arial" w:hAnsi="Arial" w:cs="Arial"/>
          <w:sz w:val="24"/>
          <w:szCs w:val="24"/>
          <w:lang w:val="mn-MN"/>
        </w:rPr>
        <w:t xml:space="preserve">“тэтгэврийн даатгалын нэрийн данс” гэж даатгуулагчийн </w:t>
      </w:r>
      <w:r w:rsidRPr="00682943">
        <w:rPr>
          <w:rFonts w:ascii="Arial" w:hAnsi="Arial" w:cs="Arial"/>
          <w:sz w:val="24"/>
          <w:szCs w:val="24"/>
          <w:shd w:val="clear" w:color="auto" w:fill="FFFFFF"/>
          <w:lang w:val="mn-MN"/>
        </w:rPr>
        <w:t xml:space="preserve">гарааны үлдэгдэл, </w:t>
      </w:r>
      <w:r w:rsidRPr="00682943">
        <w:rPr>
          <w:rFonts w:ascii="Arial" w:eastAsia="Arial" w:hAnsi="Arial" w:cs="Arial"/>
          <w:sz w:val="24"/>
          <w:szCs w:val="24"/>
          <w:lang w:val="mn-MN"/>
        </w:rPr>
        <w:t xml:space="preserve">төлсөн </w:t>
      </w:r>
      <w:r w:rsidRPr="00682943">
        <w:rPr>
          <w:rFonts w:ascii="Arial" w:hAnsi="Arial" w:cs="Arial"/>
          <w:sz w:val="24"/>
          <w:szCs w:val="24"/>
          <w:lang w:val="mn-MN"/>
        </w:rPr>
        <w:t xml:space="preserve">тэтгэврийн даатгалын шимтгэл, тооцсон хүү, </w:t>
      </w:r>
      <w:r w:rsidRPr="00682943">
        <w:rPr>
          <w:rFonts w:ascii="Arial" w:hAnsi="Arial" w:cs="Arial"/>
          <w:sz w:val="24"/>
          <w:szCs w:val="24"/>
          <w:shd w:val="clear" w:color="auto" w:fill="FFFFFF"/>
          <w:lang w:val="mn-MN"/>
        </w:rPr>
        <w:t>мөнгөжүүлсэн орлого, олгосон тэтгэвэр зэрэг орлого, зарлагыг</w:t>
      </w:r>
      <w:r w:rsidRPr="00682943">
        <w:rPr>
          <w:rFonts w:ascii="Arial" w:hAnsi="Arial" w:cs="Arial"/>
          <w:sz w:val="24"/>
          <w:szCs w:val="24"/>
          <w:lang w:val="mn-MN"/>
        </w:rPr>
        <w:t xml:space="preserve"> нэгтгэн тооцсон даатгуулагч бүрийн бүртгэлийг</w:t>
      </w:r>
      <w:r w:rsidRPr="00682943">
        <w:rPr>
          <w:rFonts w:ascii="Arial" w:eastAsia="Arial" w:hAnsi="Arial" w:cs="Arial"/>
          <w:sz w:val="24"/>
          <w:szCs w:val="24"/>
        </w:rPr>
        <w:t>;</w:t>
      </w:r>
    </w:p>
    <w:bookmarkEnd w:id="0"/>
    <w:p w14:paraId="79CFBF7C" w14:textId="77777777" w:rsidR="00B30C55" w:rsidRPr="00B30C55" w:rsidRDefault="00B30C55" w:rsidP="00262C09">
      <w:pPr>
        <w:pStyle w:val="NormalWeb"/>
        <w:spacing w:before="0" w:beforeAutospacing="0" w:after="0" w:afterAutospacing="0"/>
        <w:contextualSpacing/>
        <w:jc w:val="both"/>
        <w:rPr>
          <w:rFonts w:ascii="Arial" w:eastAsia="Times New Roman" w:hAnsi="Arial" w:cs="Arial"/>
          <w:sz w:val="28"/>
          <w:szCs w:val="28"/>
          <w:lang w:val="hsb-DE"/>
        </w:rPr>
      </w:pPr>
    </w:p>
    <w:p w14:paraId="1510AB27" w14:textId="4F759B74" w:rsidR="00817A94" w:rsidRPr="004F618C" w:rsidRDefault="00817A94" w:rsidP="0057601D">
      <w:pPr>
        <w:pStyle w:val="NormalWeb"/>
        <w:spacing w:before="0" w:beforeAutospacing="0" w:after="0" w:afterAutospacing="0"/>
        <w:contextualSpacing/>
        <w:jc w:val="both"/>
        <w:rPr>
          <w:rFonts w:ascii="Arial" w:eastAsia="Times New Roman" w:hAnsi="Arial" w:cs="Arial"/>
          <w:i/>
          <w:lang w:val="hsb-DE"/>
        </w:rPr>
      </w:pPr>
      <w:r w:rsidRPr="004F618C">
        <w:rPr>
          <w:rFonts w:ascii="Arial" w:eastAsia="Times New Roman" w:hAnsi="Arial" w:cs="Arial"/>
          <w:i/>
          <w:lang w:val="hsb-DE"/>
        </w:rPr>
        <w:t>Зорилт 2. Нийгмийн  да</w:t>
      </w:r>
      <w:r w:rsidR="00524179">
        <w:rPr>
          <w:rFonts w:ascii="Arial" w:eastAsia="Times New Roman" w:hAnsi="Arial" w:cs="Arial"/>
          <w:i/>
          <w:lang w:val="hsb-DE"/>
        </w:rPr>
        <w:t>атгалын хамрах хүрээг өргөтгөх,</w:t>
      </w:r>
      <w:r w:rsidRPr="004F618C">
        <w:rPr>
          <w:rFonts w:ascii="Arial" w:eastAsia="Times New Roman" w:hAnsi="Arial" w:cs="Arial"/>
          <w:i/>
          <w:lang w:val="hsb-DE"/>
        </w:rPr>
        <w:t xml:space="preserve"> малчид, хувиараа хөдөлмөр эрхлэгч нийгмийн даатгалд хамрагдах боломж бүрдсэнээр тэдгээрийн ирээдүйн нийгмийн баталгаа хангах талаар үнэлгээ хийсэн нь:</w:t>
      </w:r>
    </w:p>
    <w:p w14:paraId="3B82A852" w14:textId="77777777" w:rsidR="00817A94" w:rsidRPr="00204DFA" w:rsidRDefault="00817A94" w:rsidP="0057601D">
      <w:pPr>
        <w:pStyle w:val="Normal1"/>
        <w:widowControl/>
        <w:spacing w:after="0" w:line="240" w:lineRule="auto"/>
        <w:contextualSpacing/>
        <w:jc w:val="both"/>
        <w:rPr>
          <w:rFonts w:eastAsia="Times New Roman"/>
          <w:color w:val="auto"/>
          <w:lang w:val="hsb-DE"/>
        </w:rPr>
      </w:pPr>
    </w:p>
    <w:p w14:paraId="1E8031A0" w14:textId="4BD30F64" w:rsidR="00817A94" w:rsidRPr="00204DFA" w:rsidRDefault="00817A94" w:rsidP="004F618C">
      <w:pPr>
        <w:pStyle w:val="Normal1"/>
        <w:widowControl/>
        <w:spacing w:after="0" w:line="240" w:lineRule="auto"/>
        <w:ind w:firstLine="709"/>
        <w:contextualSpacing/>
        <w:jc w:val="both"/>
        <w:rPr>
          <w:rFonts w:eastAsia="Times New Roman"/>
          <w:color w:val="auto"/>
          <w:lang w:val="hsb-DE"/>
        </w:rPr>
      </w:pPr>
      <w:r w:rsidRPr="00204DFA">
        <w:rPr>
          <w:rFonts w:eastAsia="Times New Roman"/>
          <w:color w:val="auto"/>
          <w:lang w:val="hsb-DE"/>
        </w:rPr>
        <w:t>Албан журмын даатгуулагчид хуулийн дагуу нийгмийн даатгалд хам</w:t>
      </w:r>
      <w:r w:rsidR="00524179">
        <w:rPr>
          <w:rFonts w:eastAsia="Times New Roman"/>
          <w:color w:val="auto"/>
          <w:lang w:val="hsb-DE"/>
        </w:rPr>
        <w:t>рагдаж байгаа хэдий ч сайн дур</w:t>
      </w:r>
      <w:r w:rsidR="00524179">
        <w:rPr>
          <w:rFonts w:eastAsia="Times New Roman"/>
          <w:color w:val="auto"/>
          <w:lang w:val="mn-MN"/>
        </w:rPr>
        <w:t>аар</w:t>
      </w:r>
      <w:r w:rsidRPr="00204DFA">
        <w:rPr>
          <w:rFonts w:eastAsia="Times New Roman"/>
          <w:color w:val="auto"/>
          <w:lang w:val="hsb-DE"/>
        </w:rPr>
        <w:t xml:space="preserve"> даатгалд хамрагдах хамгийн гол субьект болон малчин болон хувиараа хөдөлмөр эрхлэгчдийн хамралт бага хэвээр байна. Иймд одоогийн нийгмийн даатгалын тогтолцооны хамрах хүрээнээс гадуур байгаа мал аж ахуй, хөдөө аж ахуй болон албан бус салбарын ажиллагсдыг нийгмийн даатгалд хамруулах тусгайлсан зохицуулалтыг нийгмийн даатгалын багц хуулийн хүрээнд  зохицуулах шаардлагатай байна.  </w:t>
      </w:r>
      <w:r w:rsidRPr="00204DFA">
        <w:rPr>
          <w:rFonts w:eastAsia="Times New Roman"/>
          <w:color w:val="auto"/>
          <w:lang w:val="hsb-DE"/>
        </w:rPr>
        <w:tab/>
      </w:r>
    </w:p>
    <w:p w14:paraId="1AA56079" w14:textId="77777777" w:rsidR="000C2FFE" w:rsidRDefault="000C2FFE" w:rsidP="0057601D">
      <w:pPr>
        <w:ind w:firstLine="709"/>
        <w:contextualSpacing/>
        <w:jc w:val="both"/>
        <w:rPr>
          <w:rFonts w:ascii="Arial" w:eastAsia="Times New Roman" w:hAnsi="Arial" w:cs="Arial"/>
          <w:sz w:val="24"/>
          <w:szCs w:val="24"/>
          <w:lang w:val="hsb-DE"/>
        </w:rPr>
      </w:pPr>
    </w:p>
    <w:p w14:paraId="36FC86D1" w14:textId="61F54D5A" w:rsidR="00B0640C" w:rsidRPr="00204DFA" w:rsidRDefault="00817A94" w:rsidP="0057601D">
      <w:pPr>
        <w:ind w:firstLine="709"/>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Хуулийн төслийн “7 дугаар зүйл. Нийгмийн даатгалын хэлбэр, хамрах хүрээ”-ийн 7.</w:t>
      </w:r>
      <w:r w:rsidR="005E78DA" w:rsidRPr="000C2FFE">
        <w:rPr>
          <w:rFonts w:ascii="Arial" w:eastAsia="Times New Roman" w:hAnsi="Arial" w:cs="Arial"/>
          <w:sz w:val="24"/>
          <w:szCs w:val="24"/>
          <w:lang w:val="hsb-DE"/>
        </w:rPr>
        <w:t xml:space="preserve">7 дахь хэсэгт </w:t>
      </w:r>
      <w:r w:rsidR="003B104B" w:rsidRPr="00204DFA">
        <w:rPr>
          <w:rFonts w:ascii="Arial" w:eastAsia="Times New Roman" w:hAnsi="Arial" w:cs="Arial"/>
          <w:sz w:val="24"/>
          <w:szCs w:val="24"/>
          <w:lang w:val="hsb-DE"/>
        </w:rPr>
        <w:t>сайн дураар даатгуулж болохо</w:t>
      </w:r>
      <w:r w:rsidR="00B0640C" w:rsidRPr="00204DFA">
        <w:rPr>
          <w:rFonts w:ascii="Arial" w:eastAsia="Times New Roman" w:hAnsi="Arial" w:cs="Arial"/>
          <w:sz w:val="24"/>
          <w:szCs w:val="24"/>
          <w:lang w:val="hsb-DE"/>
        </w:rPr>
        <w:t>ор</w:t>
      </w:r>
      <w:r w:rsidR="003B104B" w:rsidRPr="00204DFA">
        <w:rPr>
          <w:rFonts w:ascii="Arial" w:eastAsia="Times New Roman" w:hAnsi="Arial" w:cs="Arial"/>
          <w:sz w:val="24"/>
          <w:szCs w:val="24"/>
          <w:lang w:val="hsb-DE"/>
        </w:rPr>
        <w:t xml:space="preserve"> заасан.</w:t>
      </w:r>
      <w:r w:rsidR="00B0640C" w:rsidRPr="00204DFA">
        <w:rPr>
          <w:rFonts w:ascii="Arial" w:eastAsia="Times New Roman" w:hAnsi="Arial" w:cs="Arial"/>
          <w:sz w:val="24"/>
          <w:szCs w:val="24"/>
          <w:lang w:val="hsb-DE"/>
        </w:rPr>
        <w:t xml:space="preserve"> Харин х</w:t>
      </w:r>
      <w:r w:rsidR="003B104B" w:rsidRPr="00204DFA">
        <w:rPr>
          <w:rFonts w:ascii="Arial" w:eastAsia="Times New Roman" w:hAnsi="Arial" w:cs="Arial"/>
          <w:sz w:val="24"/>
          <w:szCs w:val="24"/>
          <w:lang w:val="hsb-DE"/>
        </w:rPr>
        <w:t xml:space="preserve">уулийн төслийн </w:t>
      </w:r>
      <w:r w:rsidR="00524179">
        <w:rPr>
          <w:rFonts w:ascii="Arial" w:eastAsia="Times New Roman" w:hAnsi="Arial" w:cs="Arial"/>
          <w:sz w:val="24"/>
          <w:szCs w:val="24"/>
          <w:lang w:val="hsb-DE"/>
        </w:rPr>
        <w:t xml:space="preserve"> 2</w:t>
      </w:r>
      <w:r w:rsidR="00524179" w:rsidRPr="000C2FFE">
        <w:rPr>
          <w:rFonts w:ascii="Arial" w:eastAsia="Times New Roman" w:hAnsi="Arial" w:cs="Arial"/>
          <w:sz w:val="24"/>
          <w:szCs w:val="24"/>
          <w:lang w:val="hsb-DE"/>
        </w:rPr>
        <w:t>1 дүгээр</w:t>
      </w:r>
      <w:r w:rsidR="00B0640C" w:rsidRPr="00204DFA">
        <w:rPr>
          <w:rFonts w:ascii="Arial" w:eastAsia="Times New Roman" w:hAnsi="Arial" w:cs="Arial"/>
          <w:sz w:val="24"/>
          <w:szCs w:val="24"/>
          <w:lang w:val="hsb-DE"/>
        </w:rPr>
        <w:t xml:space="preserve"> зүйл “Нийгм</w:t>
      </w:r>
      <w:r w:rsidR="00524179">
        <w:rPr>
          <w:rFonts w:ascii="Arial" w:eastAsia="Times New Roman" w:hAnsi="Arial" w:cs="Arial"/>
          <w:sz w:val="24"/>
          <w:szCs w:val="24"/>
          <w:lang w:val="hsb-DE"/>
        </w:rPr>
        <w:t>ийн даатгалын шимтгэл төлөлт” 2</w:t>
      </w:r>
      <w:r w:rsidR="00524179" w:rsidRPr="000C2FFE">
        <w:rPr>
          <w:rFonts w:ascii="Arial" w:eastAsia="Times New Roman" w:hAnsi="Arial" w:cs="Arial"/>
          <w:sz w:val="24"/>
          <w:szCs w:val="24"/>
          <w:lang w:val="hsb-DE"/>
        </w:rPr>
        <w:t>1</w:t>
      </w:r>
      <w:r w:rsidR="00B0640C" w:rsidRPr="00204DFA">
        <w:rPr>
          <w:rFonts w:ascii="Arial" w:eastAsia="Times New Roman" w:hAnsi="Arial" w:cs="Arial"/>
          <w:sz w:val="24"/>
          <w:szCs w:val="24"/>
          <w:lang w:val="hsb-DE"/>
        </w:rPr>
        <w:t>.</w:t>
      </w:r>
      <w:r w:rsidR="000C2FFE" w:rsidRPr="000C2FFE">
        <w:rPr>
          <w:rFonts w:ascii="Arial" w:eastAsia="Times New Roman" w:hAnsi="Arial" w:cs="Arial"/>
          <w:sz w:val="24"/>
          <w:szCs w:val="24"/>
          <w:lang w:val="hsb-DE"/>
        </w:rPr>
        <w:t>23</w:t>
      </w:r>
      <w:r w:rsidR="00B0640C" w:rsidRPr="00204DFA">
        <w:rPr>
          <w:rFonts w:ascii="Arial" w:eastAsia="Times New Roman" w:hAnsi="Arial" w:cs="Arial"/>
          <w:sz w:val="24"/>
          <w:szCs w:val="24"/>
          <w:lang w:val="hsb-DE"/>
        </w:rPr>
        <w:t xml:space="preserve">-д </w:t>
      </w:r>
      <w:r w:rsidR="000C2FFE" w:rsidRPr="000C2FFE">
        <w:rPr>
          <w:rFonts w:ascii="Arial" w:eastAsia="Times New Roman" w:hAnsi="Arial" w:cs="Arial"/>
          <w:sz w:val="24"/>
          <w:szCs w:val="24"/>
          <w:lang w:val="hsb-DE"/>
        </w:rPr>
        <w:t>“Малчин, туслах малчин энэ хуулийн 7.7-д заасны дагуу даатгуулах бол тухайн үед мөрдөж байгаа сарын хөдөлмөрийн хөлсний доод хэмжээнд ногдох тэтгэврийн даатгалын шимтгэлийн 50 хувийг улсын төсвөөс сар бүр төлнө. Улсын төсвөөс хариуцан төлөх хугацаа 5 жилээс ихгүй байна“</w:t>
      </w:r>
      <w:r w:rsidR="00B0640C" w:rsidRPr="00204DFA">
        <w:rPr>
          <w:rFonts w:ascii="Arial" w:eastAsia="Times New Roman" w:hAnsi="Arial" w:cs="Arial"/>
          <w:sz w:val="24"/>
          <w:szCs w:val="24"/>
          <w:lang w:val="hsb-DE"/>
        </w:rPr>
        <w:t xml:space="preserve"> гэж зохицуулсан байна. </w:t>
      </w:r>
    </w:p>
    <w:p w14:paraId="0B33EC1A" w14:textId="77777777" w:rsidR="000C2FFE" w:rsidRDefault="000C2FFE" w:rsidP="0057601D">
      <w:pPr>
        <w:ind w:firstLine="709"/>
        <w:contextualSpacing/>
        <w:jc w:val="both"/>
        <w:rPr>
          <w:rFonts w:ascii="Arial" w:eastAsia="Times New Roman" w:hAnsi="Arial" w:cs="Arial"/>
          <w:sz w:val="24"/>
          <w:szCs w:val="24"/>
          <w:lang w:val="hsb-DE"/>
        </w:rPr>
      </w:pPr>
    </w:p>
    <w:p w14:paraId="10CCC28A" w14:textId="1B78FAA2" w:rsidR="00817A94" w:rsidRPr="00204DFA" w:rsidRDefault="00B0640C" w:rsidP="0057601D">
      <w:pPr>
        <w:ind w:firstLine="709"/>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М</w:t>
      </w:r>
      <w:r w:rsidR="00817A94" w:rsidRPr="00204DFA">
        <w:rPr>
          <w:rFonts w:ascii="Arial" w:eastAsia="Times New Roman" w:hAnsi="Arial" w:cs="Arial"/>
          <w:sz w:val="24"/>
          <w:szCs w:val="24"/>
          <w:lang w:val="hsb-DE"/>
        </w:rPr>
        <w:t>алчд</w:t>
      </w:r>
      <w:r w:rsidRPr="00204DFA">
        <w:rPr>
          <w:rFonts w:ascii="Arial" w:eastAsia="Times New Roman" w:hAnsi="Arial" w:cs="Arial"/>
          <w:sz w:val="24"/>
          <w:szCs w:val="24"/>
          <w:lang w:val="hsb-DE"/>
        </w:rPr>
        <w:t xml:space="preserve">ын </w:t>
      </w:r>
      <w:r w:rsidR="00817A94" w:rsidRPr="00204DFA">
        <w:rPr>
          <w:rFonts w:ascii="Arial" w:eastAsia="Times New Roman" w:hAnsi="Arial" w:cs="Arial"/>
          <w:sz w:val="24"/>
          <w:szCs w:val="24"/>
          <w:lang w:val="hsb-DE"/>
        </w:rPr>
        <w:t xml:space="preserve"> нийгмийн даатгалд хамрагдах </w:t>
      </w:r>
      <w:r w:rsidRPr="00204DFA">
        <w:rPr>
          <w:rFonts w:ascii="Arial" w:eastAsia="Times New Roman" w:hAnsi="Arial" w:cs="Arial"/>
          <w:sz w:val="24"/>
          <w:szCs w:val="24"/>
          <w:lang w:val="hsb-DE"/>
        </w:rPr>
        <w:t>сонирхол</w:t>
      </w:r>
      <w:r w:rsidR="00231DDD" w:rsidRPr="00204DFA">
        <w:rPr>
          <w:rFonts w:ascii="Arial" w:eastAsia="Times New Roman" w:hAnsi="Arial" w:cs="Arial"/>
          <w:sz w:val="24"/>
          <w:szCs w:val="24"/>
          <w:lang w:val="hsb-DE"/>
        </w:rPr>
        <w:t xml:space="preserve">, сэдлийг бий болгосноор малчдын хамрагдалт нэмэгдэж, </w:t>
      </w:r>
      <w:r w:rsidR="00817A94" w:rsidRPr="00204DFA">
        <w:rPr>
          <w:rFonts w:ascii="Arial" w:eastAsia="Times New Roman" w:hAnsi="Arial" w:cs="Arial"/>
          <w:sz w:val="24"/>
          <w:szCs w:val="24"/>
          <w:lang w:val="hsb-DE"/>
        </w:rPr>
        <w:t>ирээдүй</w:t>
      </w:r>
      <w:r w:rsidR="00231DDD" w:rsidRPr="00204DFA">
        <w:rPr>
          <w:rFonts w:ascii="Arial" w:eastAsia="Times New Roman" w:hAnsi="Arial" w:cs="Arial"/>
          <w:sz w:val="24"/>
          <w:szCs w:val="24"/>
          <w:lang w:val="hsb-DE"/>
        </w:rPr>
        <w:t xml:space="preserve">дээ </w:t>
      </w:r>
      <w:r w:rsidR="00817A94" w:rsidRPr="00204DFA">
        <w:rPr>
          <w:rFonts w:ascii="Arial" w:eastAsia="Times New Roman" w:hAnsi="Arial" w:cs="Arial"/>
          <w:sz w:val="24"/>
          <w:szCs w:val="24"/>
          <w:lang w:val="hsb-DE"/>
        </w:rPr>
        <w:t xml:space="preserve">нийгмийн </w:t>
      </w:r>
      <w:r w:rsidR="00231DDD" w:rsidRPr="00204DFA">
        <w:rPr>
          <w:rFonts w:ascii="Arial" w:eastAsia="Times New Roman" w:hAnsi="Arial" w:cs="Arial"/>
          <w:sz w:val="24"/>
          <w:szCs w:val="24"/>
          <w:lang w:val="hsb-DE"/>
        </w:rPr>
        <w:t xml:space="preserve">даатгалын сангаас тэтгэвэр, тэтгэмж авах </w:t>
      </w:r>
      <w:r w:rsidR="00817A94" w:rsidRPr="00204DFA">
        <w:rPr>
          <w:rFonts w:ascii="Arial" w:eastAsia="Times New Roman" w:hAnsi="Arial" w:cs="Arial"/>
          <w:sz w:val="24"/>
          <w:szCs w:val="24"/>
          <w:lang w:val="hsb-DE"/>
        </w:rPr>
        <w:t>баталгаа</w:t>
      </w:r>
      <w:r w:rsidR="00231DDD" w:rsidRPr="00204DFA">
        <w:rPr>
          <w:rFonts w:ascii="Arial" w:eastAsia="Times New Roman" w:hAnsi="Arial" w:cs="Arial"/>
          <w:sz w:val="24"/>
          <w:szCs w:val="24"/>
          <w:lang w:val="hsb-DE"/>
        </w:rPr>
        <w:t>гаар</w:t>
      </w:r>
      <w:r w:rsidR="00817A94" w:rsidRPr="00204DFA">
        <w:rPr>
          <w:rFonts w:ascii="Arial" w:eastAsia="Times New Roman" w:hAnsi="Arial" w:cs="Arial"/>
          <w:sz w:val="24"/>
          <w:szCs w:val="24"/>
          <w:lang w:val="hsb-DE"/>
        </w:rPr>
        <w:t xml:space="preserve"> хангагдах ба нөгөө талаас </w:t>
      </w:r>
      <w:r w:rsidR="00231DDD" w:rsidRPr="00204DFA">
        <w:rPr>
          <w:rFonts w:ascii="Arial" w:eastAsia="Times New Roman" w:hAnsi="Arial" w:cs="Arial"/>
          <w:sz w:val="24"/>
          <w:szCs w:val="24"/>
          <w:lang w:val="hsb-DE"/>
        </w:rPr>
        <w:t xml:space="preserve">илүү олон хүн </w:t>
      </w:r>
      <w:r w:rsidR="00817A94" w:rsidRPr="00204DFA">
        <w:rPr>
          <w:rFonts w:ascii="Arial" w:eastAsia="Times New Roman" w:hAnsi="Arial" w:cs="Arial"/>
          <w:sz w:val="24"/>
          <w:szCs w:val="24"/>
          <w:lang w:val="hsb-DE"/>
        </w:rPr>
        <w:t>хамра</w:t>
      </w:r>
      <w:r w:rsidR="00231DDD" w:rsidRPr="00204DFA">
        <w:rPr>
          <w:rFonts w:ascii="Arial" w:eastAsia="Times New Roman" w:hAnsi="Arial" w:cs="Arial"/>
          <w:sz w:val="24"/>
          <w:szCs w:val="24"/>
          <w:lang w:val="hsb-DE"/>
        </w:rPr>
        <w:t xml:space="preserve">гдсанаар </w:t>
      </w:r>
      <w:r w:rsidR="00817A94" w:rsidRPr="00204DFA">
        <w:rPr>
          <w:rFonts w:ascii="Arial" w:eastAsia="Times New Roman" w:hAnsi="Arial" w:cs="Arial"/>
          <w:sz w:val="24"/>
          <w:szCs w:val="24"/>
          <w:lang w:val="hsb-DE"/>
        </w:rPr>
        <w:t xml:space="preserve"> сангийн орлогын бүрдүүлэлтэд нөлөөлөх юм. </w:t>
      </w:r>
      <w:r w:rsidR="00231DDD" w:rsidRPr="00204DFA">
        <w:rPr>
          <w:rFonts w:ascii="Arial" w:eastAsia="Times New Roman" w:hAnsi="Arial" w:cs="Arial"/>
          <w:sz w:val="24"/>
          <w:szCs w:val="24"/>
          <w:lang w:val="hsb-DE"/>
        </w:rPr>
        <w:t xml:space="preserve"> </w:t>
      </w:r>
    </w:p>
    <w:p w14:paraId="1A4FEDF8" w14:textId="77777777" w:rsidR="004F618C" w:rsidRDefault="004F618C" w:rsidP="0057601D">
      <w:pPr>
        <w:tabs>
          <w:tab w:val="left" w:pos="0"/>
          <w:tab w:val="left" w:pos="720"/>
        </w:tabs>
        <w:spacing w:before="240"/>
        <w:contextualSpacing/>
        <w:jc w:val="both"/>
        <w:rPr>
          <w:rFonts w:ascii="Arial" w:eastAsia="Times New Roman" w:hAnsi="Arial" w:cs="Arial"/>
          <w:i/>
          <w:sz w:val="24"/>
          <w:szCs w:val="24"/>
          <w:lang w:val="hsb-DE"/>
        </w:rPr>
      </w:pPr>
    </w:p>
    <w:p w14:paraId="076901AA" w14:textId="77777777" w:rsidR="007C21DD" w:rsidRPr="00204DFA" w:rsidRDefault="007C21DD" w:rsidP="0057601D">
      <w:pPr>
        <w:tabs>
          <w:tab w:val="left" w:pos="0"/>
          <w:tab w:val="left" w:pos="720"/>
        </w:tabs>
        <w:spacing w:before="240"/>
        <w:contextualSpacing/>
        <w:jc w:val="both"/>
        <w:rPr>
          <w:rFonts w:ascii="Arial" w:eastAsia="Times New Roman" w:hAnsi="Arial" w:cs="Arial"/>
          <w:i/>
          <w:sz w:val="24"/>
          <w:szCs w:val="24"/>
          <w:lang w:val="hsb-DE"/>
        </w:rPr>
      </w:pPr>
      <w:r w:rsidRPr="00204DFA">
        <w:rPr>
          <w:rFonts w:ascii="Arial" w:eastAsia="Times New Roman" w:hAnsi="Arial" w:cs="Arial"/>
          <w:i/>
          <w:sz w:val="24"/>
          <w:szCs w:val="24"/>
          <w:lang w:val="hsb-DE"/>
        </w:rPr>
        <w:t xml:space="preserve">Зорилт </w:t>
      </w:r>
      <w:r w:rsidR="00BE1C77" w:rsidRPr="00204DFA">
        <w:rPr>
          <w:rFonts w:ascii="Arial" w:eastAsia="Times New Roman" w:hAnsi="Arial" w:cs="Arial"/>
          <w:i/>
          <w:sz w:val="24"/>
          <w:szCs w:val="24"/>
          <w:lang w:val="hsb-DE"/>
        </w:rPr>
        <w:t>3</w:t>
      </w:r>
      <w:r w:rsidRPr="00204DFA">
        <w:rPr>
          <w:rFonts w:ascii="Arial" w:eastAsia="Times New Roman" w:hAnsi="Arial" w:cs="Arial"/>
          <w:i/>
          <w:sz w:val="24"/>
          <w:szCs w:val="24"/>
          <w:lang w:val="hsb-DE"/>
        </w:rPr>
        <w:t>.</w:t>
      </w:r>
      <w:r w:rsidR="00800853" w:rsidRPr="00204DFA">
        <w:rPr>
          <w:rFonts w:ascii="Arial" w:eastAsia="Times New Roman" w:hAnsi="Arial" w:cs="Arial"/>
          <w:i/>
          <w:sz w:val="24"/>
          <w:szCs w:val="24"/>
          <w:lang w:val="hsb-DE"/>
        </w:rPr>
        <w:t>Нийгмийн</w:t>
      </w:r>
      <w:r w:rsidR="007100E3" w:rsidRPr="00204DFA">
        <w:rPr>
          <w:rFonts w:ascii="Arial" w:eastAsia="Times New Roman" w:hAnsi="Arial" w:cs="Arial"/>
          <w:i/>
          <w:sz w:val="24"/>
          <w:szCs w:val="24"/>
          <w:lang w:val="hsb-DE"/>
        </w:rPr>
        <w:t xml:space="preserve"> </w:t>
      </w:r>
      <w:r w:rsidR="00800853" w:rsidRPr="00204DFA">
        <w:rPr>
          <w:rFonts w:ascii="Arial" w:eastAsia="Times New Roman" w:hAnsi="Arial" w:cs="Arial"/>
          <w:i/>
          <w:sz w:val="24"/>
          <w:szCs w:val="24"/>
          <w:lang w:val="hsb-DE"/>
        </w:rPr>
        <w:t>даатгалын хамрах хүрээ, даатгалын ямар төрөлд даатгуулахыг оновчтой болгосноор</w:t>
      </w:r>
      <w:r w:rsidR="00F80370" w:rsidRPr="00204DFA">
        <w:rPr>
          <w:rFonts w:ascii="Arial" w:eastAsia="Times New Roman" w:hAnsi="Arial" w:cs="Arial"/>
          <w:i/>
          <w:sz w:val="24"/>
          <w:szCs w:val="24"/>
          <w:lang w:val="hsb-DE"/>
        </w:rPr>
        <w:t xml:space="preserve"> </w:t>
      </w:r>
      <w:r w:rsidRPr="00204DFA">
        <w:rPr>
          <w:rFonts w:ascii="Arial" w:eastAsia="Times New Roman" w:hAnsi="Arial" w:cs="Arial"/>
          <w:i/>
          <w:sz w:val="24"/>
          <w:szCs w:val="24"/>
          <w:lang w:val="hsb-DE"/>
        </w:rPr>
        <w:t>тэдгээрийн ирээдүйн нийгмийн баталгаа хангах талаар үнэлгээ хийсэн нь:</w:t>
      </w:r>
    </w:p>
    <w:p w14:paraId="62717D92" w14:textId="77777777" w:rsidR="00AE01E2" w:rsidRPr="00204DFA" w:rsidRDefault="00AE01E2" w:rsidP="0057601D">
      <w:pPr>
        <w:tabs>
          <w:tab w:val="left" w:pos="0"/>
          <w:tab w:val="left" w:pos="720"/>
        </w:tabs>
        <w:spacing w:before="240"/>
        <w:contextualSpacing/>
        <w:jc w:val="both"/>
        <w:rPr>
          <w:rFonts w:ascii="Arial" w:eastAsia="Times New Roman" w:hAnsi="Arial" w:cs="Arial"/>
          <w:i/>
          <w:sz w:val="24"/>
          <w:szCs w:val="24"/>
          <w:lang w:val="hsb-DE"/>
        </w:rPr>
      </w:pPr>
    </w:p>
    <w:p w14:paraId="75503A5A" w14:textId="77777777" w:rsidR="002C5635" w:rsidRDefault="00800853" w:rsidP="0057601D">
      <w:pPr>
        <w:pStyle w:val="Normal1"/>
        <w:widowControl/>
        <w:spacing w:after="0" w:line="240" w:lineRule="auto"/>
        <w:ind w:firstLine="720"/>
        <w:contextualSpacing/>
        <w:jc w:val="both"/>
        <w:rPr>
          <w:rFonts w:eastAsia="Times New Roman"/>
          <w:color w:val="auto"/>
          <w:lang w:val="hsb-DE"/>
        </w:rPr>
      </w:pPr>
      <w:r w:rsidRPr="00204DFA">
        <w:rPr>
          <w:rFonts w:eastAsia="Times New Roman"/>
          <w:color w:val="auto"/>
          <w:lang w:val="hsb-DE"/>
        </w:rPr>
        <w:lastRenderedPageBreak/>
        <w:t>Нийгмийн даатгал</w:t>
      </w:r>
      <w:r w:rsidR="00F80370" w:rsidRPr="00204DFA">
        <w:rPr>
          <w:rFonts w:eastAsia="Times New Roman"/>
          <w:color w:val="auto"/>
          <w:lang w:val="hsb-DE"/>
        </w:rPr>
        <w:t xml:space="preserve">ын тухай хуулиар </w:t>
      </w:r>
      <w:r w:rsidRPr="00204DFA">
        <w:rPr>
          <w:rFonts w:eastAsia="Times New Roman"/>
          <w:color w:val="auto"/>
          <w:lang w:val="hsb-DE"/>
        </w:rPr>
        <w:t xml:space="preserve">ахуйн нэгж байгууллагын ажилчид болон ганц гишүүнтэй ажил олгогч, үндсэн ажлаасаа гадна сонгуулийн хэсэг, хороонд ажиллахаар томилогдсон болон гамшгаас хамгаалах болон бусад дайчилгаагаар ажилласан иргэн, хөдөлмөрийн гэрээгээр гадаад улсад ажиллаж байгаа иргэн, аж ахуйн нэгж, байгууллагын захиалгаар ажлаас чөлөөлөгдөж суралцаж байгаа ажиллагч, хүүхдээ асрах, чөлөөтэй байгаа эх зэрэг </w:t>
      </w:r>
      <w:r w:rsidR="00F80370" w:rsidRPr="00204DFA">
        <w:rPr>
          <w:rFonts w:eastAsia="Times New Roman"/>
          <w:color w:val="auto"/>
          <w:lang w:val="hsb-DE"/>
        </w:rPr>
        <w:t xml:space="preserve">зарим </w:t>
      </w:r>
      <w:r w:rsidRPr="00204DFA">
        <w:rPr>
          <w:rFonts w:eastAsia="Times New Roman"/>
          <w:color w:val="auto"/>
          <w:lang w:val="hsb-DE"/>
        </w:rPr>
        <w:t>иргэдий</w:t>
      </w:r>
      <w:r w:rsidR="00F80370" w:rsidRPr="00204DFA">
        <w:rPr>
          <w:rFonts w:eastAsia="Times New Roman"/>
          <w:color w:val="auto"/>
          <w:lang w:val="hsb-DE"/>
        </w:rPr>
        <w:t>г</w:t>
      </w:r>
      <w:r w:rsidRPr="00204DFA">
        <w:rPr>
          <w:rFonts w:eastAsia="Times New Roman"/>
          <w:color w:val="auto"/>
          <w:lang w:val="hsb-DE"/>
        </w:rPr>
        <w:t xml:space="preserve"> нийгмийн даатгалын ямар төрөлд даатгуулах</w:t>
      </w:r>
      <w:r w:rsidR="00F80370" w:rsidRPr="00204DFA">
        <w:rPr>
          <w:rFonts w:eastAsia="Times New Roman"/>
          <w:color w:val="auto"/>
          <w:lang w:val="hsb-DE"/>
        </w:rPr>
        <w:t xml:space="preserve"> нь </w:t>
      </w:r>
      <w:r w:rsidRPr="00204DFA">
        <w:rPr>
          <w:rFonts w:eastAsia="Times New Roman"/>
          <w:color w:val="auto"/>
          <w:lang w:val="hsb-DE"/>
        </w:rPr>
        <w:t>тодорхой</w:t>
      </w:r>
      <w:r w:rsidR="00F80370" w:rsidRPr="00204DFA">
        <w:rPr>
          <w:rFonts w:eastAsia="Times New Roman"/>
          <w:color w:val="auto"/>
          <w:lang w:val="hsb-DE"/>
        </w:rPr>
        <w:t>гүй, хуульд</w:t>
      </w:r>
      <w:r w:rsidR="007100E3" w:rsidRPr="00204DFA">
        <w:rPr>
          <w:rFonts w:eastAsia="Times New Roman"/>
          <w:color w:val="auto"/>
          <w:lang w:val="hsb-DE"/>
        </w:rPr>
        <w:t xml:space="preserve"> </w:t>
      </w:r>
      <w:r w:rsidR="00F80370" w:rsidRPr="00204DFA">
        <w:rPr>
          <w:rFonts w:eastAsia="Times New Roman"/>
          <w:color w:val="auto"/>
          <w:lang w:val="hsb-DE"/>
        </w:rPr>
        <w:t xml:space="preserve">хэт ерөнхий зааснаас хэрэгжүүлэхэд бэрхшээл гардаг байна. </w:t>
      </w:r>
      <w:r w:rsidR="00560F8A" w:rsidRPr="00204DFA">
        <w:rPr>
          <w:rFonts w:eastAsia="Times New Roman"/>
          <w:color w:val="auto"/>
          <w:lang w:val="hsb-DE"/>
        </w:rPr>
        <w:t>Ийнхүү онцлог ажил хөдөлмөр эрхэлж байгаа болон зарим иргэдийг даатгалын ямар төрөлд хэрхэн даатгуулах зохицуулалтыг нийгмийн даатгалын багц хуулийн хүрээнд</w:t>
      </w:r>
      <w:r w:rsidR="007100E3" w:rsidRPr="00204DFA">
        <w:rPr>
          <w:rFonts w:eastAsia="Times New Roman"/>
          <w:color w:val="auto"/>
          <w:lang w:val="hsb-DE"/>
        </w:rPr>
        <w:t xml:space="preserve"> </w:t>
      </w:r>
      <w:r w:rsidR="00560F8A" w:rsidRPr="00204DFA">
        <w:rPr>
          <w:rFonts w:eastAsia="Times New Roman"/>
          <w:color w:val="auto"/>
          <w:lang w:val="hsb-DE"/>
        </w:rPr>
        <w:t>зохицуулах шаардлагатай байна.</w:t>
      </w:r>
      <w:r w:rsidR="007100E3" w:rsidRPr="00204DFA">
        <w:rPr>
          <w:rFonts w:eastAsia="Times New Roman"/>
          <w:color w:val="auto"/>
          <w:lang w:val="hsb-DE"/>
        </w:rPr>
        <w:t xml:space="preserve"> </w:t>
      </w:r>
    </w:p>
    <w:p w14:paraId="36EB2753" w14:textId="7BD35426" w:rsidR="00560F8A" w:rsidRPr="00204DFA" w:rsidRDefault="00861DD0" w:rsidP="0057601D">
      <w:pPr>
        <w:pStyle w:val="Normal1"/>
        <w:widowControl/>
        <w:spacing w:after="0" w:line="240" w:lineRule="auto"/>
        <w:ind w:firstLine="720"/>
        <w:contextualSpacing/>
        <w:jc w:val="both"/>
        <w:rPr>
          <w:rFonts w:eastAsia="Times New Roman"/>
          <w:color w:val="auto"/>
          <w:lang w:val="hsb-DE"/>
        </w:rPr>
      </w:pPr>
      <w:r w:rsidRPr="00204DFA">
        <w:rPr>
          <w:rFonts w:eastAsia="Times New Roman"/>
          <w:color w:val="auto"/>
          <w:lang w:val="hsb-DE"/>
        </w:rPr>
        <w:t xml:space="preserve">Энэхүү шаардлагын хүрээнд хуулийн төсөлд дараах байдлаар тусгасан байна. </w:t>
      </w:r>
      <w:r w:rsidR="00560F8A" w:rsidRPr="00204DFA">
        <w:rPr>
          <w:rFonts w:eastAsia="Times New Roman"/>
          <w:color w:val="auto"/>
          <w:lang w:val="hsb-DE"/>
        </w:rPr>
        <w:t>Тухайлбал:</w:t>
      </w:r>
    </w:p>
    <w:p w14:paraId="76507A75" w14:textId="77777777" w:rsidR="00560F8A" w:rsidRPr="00204DFA" w:rsidRDefault="00560F8A" w:rsidP="0057601D">
      <w:pPr>
        <w:ind w:firstLine="567"/>
        <w:contextualSpacing/>
        <w:jc w:val="both"/>
        <w:rPr>
          <w:rFonts w:ascii="Arial" w:eastAsia="Times New Roman" w:hAnsi="Arial" w:cs="Arial"/>
          <w:sz w:val="24"/>
          <w:szCs w:val="24"/>
          <w:lang w:val="hsb-DE"/>
        </w:rPr>
      </w:pPr>
    </w:p>
    <w:p w14:paraId="0876DC82" w14:textId="77777777" w:rsidR="00560F8A" w:rsidRPr="00204DFA" w:rsidRDefault="00560F8A" w:rsidP="0057601D">
      <w:pPr>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 xml:space="preserve">7.3.Тэтгэврийн, тэтгэмжийн, үйлдвэрлэлийн осол, мэргэжлээс шалтгаалсан өвчний, эрүүл мэндийн даатгалын төрөлд доор дурдсан иргэн албан журмаар заавал даатгуулна: </w:t>
      </w:r>
    </w:p>
    <w:p w14:paraId="52F62065" w14:textId="70C3B6B9" w:rsidR="00560F8A" w:rsidRPr="00204DFA" w:rsidRDefault="00560F8A" w:rsidP="003D34EF">
      <w:pPr>
        <w:ind w:firstLine="720"/>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7.3.1.ганц гишүүнтэй аж ахуйн нэгжийн захирал</w:t>
      </w:r>
      <w:r w:rsidR="006A7452" w:rsidRPr="00204DFA">
        <w:rPr>
          <w:rFonts w:ascii="Arial" w:eastAsia="Times New Roman" w:hAnsi="Arial" w:cs="Arial"/>
          <w:sz w:val="24"/>
          <w:szCs w:val="24"/>
          <w:lang w:val="hsb-DE"/>
        </w:rPr>
        <w:t xml:space="preserve">, төлөөлөн удирдах зөвлөлийн </w:t>
      </w:r>
      <w:r w:rsidRPr="00204DFA">
        <w:rPr>
          <w:rFonts w:ascii="Arial" w:eastAsia="Times New Roman" w:hAnsi="Arial" w:cs="Arial"/>
          <w:sz w:val="24"/>
          <w:szCs w:val="24"/>
          <w:lang w:val="hsb-DE"/>
        </w:rPr>
        <w:t xml:space="preserve">гишүүн; </w:t>
      </w:r>
    </w:p>
    <w:p w14:paraId="45447C4B" w14:textId="77777777" w:rsidR="003D34EF" w:rsidRDefault="00560F8A" w:rsidP="003D34EF">
      <w:pPr>
        <w:ind w:firstLine="720"/>
        <w:contextualSpacing/>
        <w:jc w:val="both"/>
        <w:rPr>
          <w:rFonts w:ascii="Arial" w:eastAsia="Times New Roman" w:hAnsi="Arial" w:cs="Arial"/>
          <w:sz w:val="24"/>
          <w:szCs w:val="24"/>
        </w:rPr>
      </w:pPr>
      <w:r w:rsidRPr="00204DFA">
        <w:rPr>
          <w:rFonts w:ascii="Arial" w:eastAsia="Times New Roman" w:hAnsi="Arial" w:cs="Arial"/>
          <w:sz w:val="24"/>
          <w:szCs w:val="24"/>
          <w:lang w:val="hsb-DE"/>
        </w:rPr>
        <w:t>7.3.2.бүх шатны улс төрийн сонгуулийн хэсэг, хороонд ажиллахаар томилогдсон Монгол Улсын иргэн</w:t>
      </w:r>
      <w:r w:rsidR="00C91107">
        <w:rPr>
          <w:rFonts w:ascii="Arial" w:eastAsia="Times New Roman" w:hAnsi="Arial" w:cs="Arial"/>
          <w:sz w:val="24"/>
          <w:szCs w:val="24"/>
        </w:rPr>
        <w:t>;</w:t>
      </w:r>
    </w:p>
    <w:p w14:paraId="7B6F4177" w14:textId="77777777" w:rsidR="003D34EF" w:rsidRDefault="003D34EF" w:rsidP="003D34EF">
      <w:pPr>
        <w:ind w:firstLine="720"/>
        <w:contextualSpacing/>
        <w:jc w:val="both"/>
        <w:rPr>
          <w:rFonts w:ascii="Arial" w:eastAsia="Times New Roman" w:hAnsi="Arial" w:cs="Arial"/>
          <w:sz w:val="24"/>
          <w:szCs w:val="24"/>
        </w:rPr>
      </w:pPr>
    </w:p>
    <w:p w14:paraId="71D7D67E" w14:textId="6F611BAA" w:rsidR="003D34EF" w:rsidRPr="003D34EF" w:rsidRDefault="003D34EF" w:rsidP="003D34EF">
      <w:pPr>
        <w:ind w:firstLine="720"/>
        <w:contextualSpacing/>
        <w:jc w:val="both"/>
        <w:rPr>
          <w:rFonts w:ascii="Arial" w:eastAsia="Times New Roman" w:hAnsi="Arial" w:cs="Arial"/>
          <w:sz w:val="24"/>
          <w:szCs w:val="24"/>
          <w:lang w:val="hsb-DE"/>
        </w:rPr>
      </w:pPr>
      <w:r w:rsidRPr="003D34EF">
        <w:rPr>
          <w:rFonts w:ascii="Arial" w:eastAsia="Times New Roman" w:hAnsi="Arial" w:cs="Arial"/>
          <w:sz w:val="24"/>
          <w:szCs w:val="24"/>
          <w:lang w:val="hsb-DE"/>
        </w:rPr>
        <w:t>7.3.3.хөдөлмөрийн гэрээгээр гадаад улсад ажиллаж байгаа Монгол Улсын иргэн;</w:t>
      </w:r>
    </w:p>
    <w:p w14:paraId="58D81719" w14:textId="77777777" w:rsidR="00C91107" w:rsidRDefault="00C91107" w:rsidP="003D34EF">
      <w:pPr>
        <w:ind w:firstLine="720"/>
        <w:contextualSpacing/>
        <w:jc w:val="both"/>
        <w:rPr>
          <w:rFonts w:ascii="Arial" w:eastAsia="Times New Roman" w:hAnsi="Arial" w:cs="Arial"/>
          <w:sz w:val="24"/>
          <w:szCs w:val="24"/>
        </w:rPr>
      </w:pPr>
    </w:p>
    <w:p w14:paraId="69DC93CC" w14:textId="11EC6716" w:rsidR="00C91107" w:rsidRPr="00C91107" w:rsidRDefault="00C91107" w:rsidP="003D34EF">
      <w:pPr>
        <w:ind w:firstLine="720"/>
        <w:contextualSpacing/>
        <w:jc w:val="both"/>
        <w:rPr>
          <w:rFonts w:ascii="Arial" w:eastAsia="Times New Roman" w:hAnsi="Arial" w:cs="Arial"/>
          <w:sz w:val="24"/>
          <w:szCs w:val="24"/>
          <w:lang w:val="hsb-DE"/>
        </w:rPr>
      </w:pPr>
      <w:r w:rsidRPr="00C91107">
        <w:rPr>
          <w:rFonts w:ascii="Arial" w:eastAsia="Times New Roman" w:hAnsi="Arial" w:cs="Arial"/>
          <w:sz w:val="24"/>
          <w:szCs w:val="24"/>
          <w:lang w:val="hsb-DE"/>
        </w:rPr>
        <w:t>7.3.4.ажил олгогч, хүнтэй хөдөлмөрийн гэрээ, хөлсөөр ажиллах, ажил гүйцэтгэх болон тэдгээртэй адилтгах гэрээний дагуу ажиллаж байгаа Нийгмийн даатгалын сангаас олгох тэтгэврийн тухай, Нийгмийн даатгалын сангаас олгох үйлдвэрлэлийн осол, мэргэжлээс шалтгаалсан өвчний тэтгэвэр, тэтгэмж, төлбөрийн тухай, Нийгмийн халамжийн тухай, Цэргийн алба хаагчийн тэтгэвэр, тэтгэмжийн тухай хуульд заасны дагуу тэтгэвэр тогтоолгосон тэтгэвэр авагч.</w:t>
      </w:r>
    </w:p>
    <w:p w14:paraId="04740CA6" w14:textId="77777777" w:rsidR="00C91107" w:rsidRPr="00C91107" w:rsidRDefault="00C91107" w:rsidP="0057601D">
      <w:pPr>
        <w:tabs>
          <w:tab w:val="left" w:pos="0"/>
        </w:tabs>
        <w:ind w:left="720"/>
        <w:contextualSpacing/>
        <w:jc w:val="both"/>
        <w:rPr>
          <w:rFonts w:ascii="Arial" w:eastAsia="Times New Roman" w:hAnsi="Arial" w:cs="Arial"/>
          <w:sz w:val="24"/>
          <w:szCs w:val="24"/>
        </w:rPr>
      </w:pPr>
    </w:p>
    <w:p w14:paraId="57F9D7E4" w14:textId="644CF650" w:rsidR="00560F8A" w:rsidRPr="00204DFA" w:rsidRDefault="00560F8A" w:rsidP="0057601D">
      <w:pPr>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7.4.Тэтгэврийн, тэтгэмжийн</w:t>
      </w:r>
      <w:r w:rsidR="003D34EF">
        <w:rPr>
          <w:rFonts w:ascii="Arial" w:eastAsia="Times New Roman" w:hAnsi="Arial" w:cs="Arial"/>
          <w:sz w:val="24"/>
          <w:szCs w:val="24"/>
          <w:lang w:val="hsb-DE"/>
        </w:rPr>
        <w:t xml:space="preserve"> </w:t>
      </w:r>
      <w:r w:rsidRPr="00204DFA">
        <w:rPr>
          <w:rFonts w:ascii="Arial" w:eastAsia="Times New Roman" w:hAnsi="Arial" w:cs="Arial"/>
          <w:sz w:val="24"/>
          <w:szCs w:val="24"/>
          <w:lang w:val="hsb-DE"/>
        </w:rPr>
        <w:t>даатгалын төрөлд доор дурдсан иргэн албан журмаар заавал даатгуулна:</w:t>
      </w:r>
    </w:p>
    <w:p w14:paraId="30E4A646" w14:textId="4A97BEA9" w:rsidR="00524179" w:rsidRPr="00524179" w:rsidRDefault="00BE1C77" w:rsidP="003D34EF">
      <w:pPr>
        <w:spacing w:before="240"/>
        <w:ind w:firstLine="720"/>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7.4.1.улсын хил дээр алба хааж, ажиллаж байгаа офицер, ахлагчийн болон гаалийн улсын байцаагчийн ажил эрхлээгүй нөхөр, эхнэр;</w:t>
      </w:r>
    </w:p>
    <w:p w14:paraId="683E77B1" w14:textId="0FD27546" w:rsidR="00BE1C77" w:rsidRDefault="00BE1C77" w:rsidP="003D34EF">
      <w:pPr>
        <w:spacing w:before="240"/>
        <w:ind w:firstLine="720"/>
        <w:contextualSpacing/>
        <w:jc w:val="both"/>
        <w:rPr>
          <w:rFonts w:ascii="Arial" w:eastAsia="Times New Roman" w:hAnsi="Arial" w:cs="Arial"/>
          <w:sz w:val="24"/>
          <w:szCs w:val="24"/>
          <w:lang w:val="hsb-DE"/>
        </w:rPr>
      </w:pPr>
      <w:r w:rsidRPr="00204DFA">
        <w:rPr>
          <w:rFonts w:ascii="Arial" w:eastAsia="Times New Roman" w:hAnsi="Arial" w:cs="Arial"/>
          <w:sz w:val="24"/>
          <w:szCs w:val="24"/>
          <w:lang w:val="hsb-DE"/>
        </w:rPr>
        <w:t>7.4.2.</w:t>
      </w:r>
      <w:r w:rsidR="00524179">
        <w:rPr>
          <w:rFonts w:ascii="Arial" w:eastAsia="Times New Roman" w:hAnsi="Arial" w:cs="Arial"/>
          <w:sz w:val="24"/>
          <w:szCs w:val="24"/>
          <w:lang w:val="mn-MN"/>
        </w:rPr>
        <w:t>зэвсэгт</w:t>
      </w:r>
      <w:r w:rsidR="00837BDA">
        <w:rPr>
          <w:rFonts w:ascii="Arial" w:eastAsia="Times New Roman" w:hAnsi="Arial" w:cs="Arial"/>
          <w:sz w:val="24"/>
          <w:szCs w:val="24"/>
          <w:lang w:val="mn-MN"/>
        </w:rPr>
        <w:t xml:space="preserve"> хүчин, </w:t>
      </w:r>
      <w:r w:rsidR="00D8016B">
        <w:rPr>
          <w:rFonts w:ascii="Arial" w:eastAsia="Times New Roman" w:hAnsi="Arial" w:cs="Arial"/>
          <w:sz w:val="24"/>
          <w:szCs w:val="24"/>
          <w:lang w:val="mn-MN"/>
        </w:rPr>
        <w:t xml:space="preserve">тагнуул, </w:t>
      </w:r>
      <w:r w:rsidR="00837BDA">
        <w:rPr>
          <w:rFonts w:ascii="Arial" w:eastAsia="Times New Roman" w:hAnsi="Arial" w:cs="Arial"/>
          <w:sz w:val="24"/>
          <w:szCs w:val="24"/>
          <w:lang w:val="hsb-DE"/>
        </w:rPr>
        <w:t>цагдаа</w:t>
      </w:r>
      <w:r w:rsidR="00837BDA">
        <w:rPr>
          <w:rFonts w:ascii="Arial" w:eastAsia="Times New Roman" w:hAnsi="Arial" w:cs="Arial"/>
          <w:sz w:val="24"/>
          <w:szCs w:val="24"/>
          <w:lang w:val="mn-MN"/>
        </w:rPr>
        <w:t>,</w:t>
      </w:r>
      <w:r w:rsidR="00837BDA">
        <w:rPr>
          <w:rFonts w:ascii="Arial" w:eastAsia="Times New Roman" w:hAnsi="Arial" w:cs="Arial"/>
          <w:sz w:val="24"/>
          <w:szCs w:val="24"/>
          <w:lang w:val="hsb-DE"/>
        </w:rPr>
        <w:t xml:space="preserve"> </w:t>
      </w:r>
      <w:r w:rsidRPr="00204DFA">
        <w:rPr>
          <w:rFonts w:ascii="Arial" w:eastAsia="Times New Roman" w:hAnsi="Arial" w:cs="Arial"/>
          <w:sz w:val="24"/>
          <w:szCs w:val="24"/>
          <w:lang w:val="hsb-DE"/>
        </w:rPr>
        <w:t>шүүхийн шийдвэр гүйцэтгэх байгууллагын алба хаагч өөр аймаг, хот суурин газарт шилжин ажилласны улмаас түүний ажил эрхлээгүй байгаа нөхөр, эхнэр;</w:t>
      </w:r>
    </w:p>
    <w:p w14:paraId="6874BF9B" w14:textId="77777777" w:rsidR="00C91107" w:rsidRPr="00C91107" w:rsidRDefault="00C91107" w:rsidP="003D34EF">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7.4.3.шашны байгууллагын лам, санваартан;</w:t>
      </w:r>
    </w:p>
    <w:p w14:paraId="61E79C63"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7.4.4.ажил олгогчийн захиалгаар суралцаж байгаа ажилтан, төрийн албан хаагч;</w:t>
      </w:r>
    </w:p>
    <w:p w14:paraId="0D676C97"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7.4.5.гурав хүртэлх насны хүүхдээ асрах чөлөөтэй байгаа хөдөлмөрийн гэрээ, хөлсөөр ажиллах, ажил гүйцэтгэх болон тэдгээртэй адилтгах гэрээтэй ажилтан эх, эсхүл эцэг;</w:t>
      </w:r>
    </w:p>
    <w:p w14:paraId="53BDA28A"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lastRenderedPageBreak/>
        <w:t>7.4.6.дипломат төлөөлөгчийн газар, төрийн байгууллагын төлөөний болон төлөөлөгчийн газрын ажилтны хөдөлмөр эрхлээгүй, өндөр насны тэтгэвэр тогтоолгоогүй нөхөр, эхнэр;</w:t>
      </w:r>
    </w:p>
    <w:p w14:paraId="2D115F20"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7.4.7.гамшгаас хамгаалах болон бусад дайчилгаагаар ажилласан хүн;</w:t>
      </w:r>
    </w:p>
    <w:p w14:paraId="0E7B240C"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7.4.8.цаа буга маллан тайгад амьдарч байгаа цаатан;</w:t>
      </w:r>
    </w:p>
    <w:p w14:paraId="25229689"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7.4.9.хугацаат цэргийн алба хаагч;</w:t>
      </w:r>
    </w:p>
    <w:p w14:paraId="3AF5C5C2"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7.4.10.хууль бусаар ажлаас халагдсан хүн;</w:t>
      </w:r>
    </w:p>
    <w:p w14:paraId="01B081F7" w14:textId="77777777" w:rsidR="00C91107" w:rsidRPr="00C91107" w:rsidRDefault="00C91107" w:rsidP="00C91107">
      <w:pPr>
        <w:spacing w:before="240"/>
        <w:ind w:firstLine="720"/>
        <w:jc w:val="both"/>
        <w:rPr>
          <w:rFonts w:ascii="Arial" w:eastAsia="Times New Roman" w:hAnsi="Arial" w:cs="Arial"/>
          <w:sz w:val="24"/>
          <w:szCs w:val="24"/>
          <w:lang w:val="mn-MN"/>
        </w:rPr>
      </w:pPr>
      <w:r w:rsidRPr="00C91107">
        <w:rPr>
          <w:rFonts w:ascii="Arial" w:eastAsia="Times New Roman" w:hAnsi="Arial" w:cs="Arial"/>
          <w:sz w:val="24"/>
          <w:szCs w:val="24"/>
          <w:lang w:val="mn-MN"/>
        </w:rPr>
        <w:t>7.4.11.хилс хэргээр мөрдөгдсөн, хилс хэргээр хорих ял эдэлсэн хүн.</w:t>
      </w:r>
    </w:p>
    <w:p w14:paraId="4528B8A0" w14:textId="77777777" w:rsidR="003D34EF" w:rsidRPr="003D34EF" w:rsidRDefault="003D34EF" w:rsidP="003D34EF">
      <w:pPr>
        <w:tabs>
          <w:tab w:val="left" w:pos="0"/>
        </w:tabs>
        <w:spacing w:before="240"/>
        <w:jc w:val="both"/>
        <w:rPr>
          <w:rFonts w:ascii="Arial" w:eastAsia="Times New Roman" w:hAnsi="Arial" w:cs="Arial"/>
          <w:sz w:val="24"/>
          <w:szCs w:val="24"/>
          <w:lang w:val="mn-MN"/>
        </w:rPr>
      </w:pPr>
      <w:r w:rsidRPr="003D34EF">
        <w:rPr>
          <w:rFonts w:ascii="Arial" w:eastAsia="Times New Roman" w:hAnsi="Arial" w:cs="Arial"/>
          <w:sz w:val="24"/>
          <w:szCs w:val="24"/>
          <w:lang w:val="mn-MN"/>
        </w:rPr>
        <w:t>7.5.Тэтгэврийн даатгалд доор дурдсан хүн албан журмаар даатгуулна:</w:t>
      </w:r>
    </w:p>
    <w:p w14:paraId="59928196" w14:textId="77777777" w:rsidR="003D34EF" w:rsidRPr="003D34EF" w:rsidRDefault="003D34EF" w:rsidP="003D34EF">
      <w:pPr>
        <w:tabs>
          <w:tab w:val="left" w:pos="0"/>
        </w:tabs>
        <w:spacing w:before="240"/>
        <w:jc w:val="both"/>
        <w:rPr>
          <w:rFonts w:ascii="Arial" w:eastAsia="Times New Roman" w:hAnsi="Arial" w:cs="Arial"/>
          <w:sz w:val="24"/>
          <w:szCs w:val="24"/>
          <w:lang w:val="mn-MN"/>
        </w:rPr>
      </w:pPr>
      <w:r w:rsidRPr="003D34EF">
        <w:rPr>
          <w:rFonts w:ascii="Arial" w:eastAsia="Times New Roman" w:hAnsi="Arial" w:cs="Arial"/>
          <w:sz w:val="24"/>
          <w:szCs w:val="24"/>
          <w:lang w:val="mn-MN"/>
        </w:rPr>
        <w:tab/>
        <w:t>7.5.1.үндсэн ажлын цагаасаа бусад цагт Хөдөлмөрийн тухай хуулийн 57 дугаар зүйлд заасан зэрэгцсэн хөдөлмөрийн гэрээ, хөлсөөр ажиллах, ажил гүйцэтгэх болон тэдгээртэй адилтгах гэрээний дагуу хэд хэдэн ажил зэрэг гүйцэтгэж байгаа ажилтан;</w:t>
      </w:r>
    </w:p>
    <w:p w14:paraId="2303EEBE" w14:textId="6482476F" w:rsidR="003D34EF" w:rsidRPr="003D34EF" w:rsidRDefault="003D34EF" w:rsidP="003D34EF">
      <w:pPr>
        <w:tabs>
          <w:tab w:val="left" w:pos="0"/>
        </w:tabs>
        <w:spacing w:before="240"/>
        <w:jc w:val="both"/>
        <w:rPr>
          <w:rFonts w:ascii="Arial" w:eastAsia="Times New Roman" w:hAnsi="Arial" w:cs="Arial"/>
          <w:sz w:val="24"/>
          <w:szCs w:val="24"/>
          <w:lang w:val="mn-MN"/>
        </w:rPr>
      </w:pPr>
      <w:r w:rsidRPr="003D34EF">
        <w:rPr>
          <w:rFonts w:ascii="Arial" w:eastAsia="Times New Roman" w:hAnsi="Arial" w:cs="Arial"/>
          <w:sz w:val="24"/>
          <w:szCs w:val="24"/>
          <w:lang w:val="mn-MN"/>
        </w:rPr>
        <w:tab/>
        <w:t>7.5.2.хөдөлмөр эрхлээгүй, үйлдвэрлэлийн осол, мэргэжлээс шалтгаалсан өвчний улмаас хөдөлмөрийн чадвар алдсаны тэтгэвэр авагч.</w:t>
      </w:r>
    </w:p>
    <w:p w14:paraId="3A4BEF7B" w14:textId="77777777" w:rsidR="00270092" w:rsidRPr="00204DFA" w:rsidRDefault="007C21DD" w:rsidP="0057601D">
      <w:pPr>
        <w:pStyle w:val="Normal1"/>
        <w:widowControl/>
        <w:spacing w:before="100" w:beforeAutospacing="1" w:after="100" w:afterAutospacing="1" w:line="240" w:lineRule="auto"/>
        <w:ind w:firstLine="720"/>
        <w:contextualSpacing/>
        <w:jc w:val="both"/>
        <w:rPr>
          <w:bCs/>
          <w:i/>
          <w:noProof/>
          <w:color w:val="auto"/>
          <w:lang w:val="mn-MN"/>
        </w:rPr>
      </w:pPr>
      <w:r w:rsidRPr="00204DFA">
        <w:rPr>
          <w:b/>
          <w:i/>
          <w:color w:val="auto"/>
          <w:kern w:val="24"/>
          <w:lang w:val="mn-MN"/>
        </w:rPr>
        <w:t xml:space="preserve">Зорилт </w:t>
      </w:r>
      <w:r w:rsidR="00BE1C77" w:rsidRPr="00204DFA">
        <w:rPr>
          <w:b/>
          <w:i/>
          <w:color w:val="auto"/>
          <w:kern w:val="24"/>
          <w:lang w:val="mn-MN"/>
        </w:rPr>
        <w:t>4</w:t>
      </w:r>
      <w:r w:rsidRPr="00204DFA">
        <w:rPr>
          <w:i/>
          <w:color w:val="auto"/>
          <w:kern w:val="24"/>
          <w:lang w:val="mn-MN"/>
        </w:rPr>
        <w:t>.</w:t>
      </w:r>
      <w:r w:rsidR="00270092" w:rsidRPr="00204DFA">
        <w:rPr>
          <w:i/>
          <w:color w:val="auto"/>
          <w:lang w:val="mn-MN"/>
        </w:rPr>
        <w:t xml:space="preserve">Нийгмийн даатгалын </w:t>
      </w:r>
      <w:r w:rsidR="00270092" w:rsidRPr="00204DFA">
        <w:rPr>
          <w:i/>
          <w:color w:val="auto"/>
        </w:rPr>
        <w:t xml:space="preserve">шимтгэлийн </w:t>
      </w:r>
      <w:r w:rsidR="00270092" w:rsidRPr="00204DFA">
        <w:rPr>
          <w:i/>
          <w:color w:val="auto"/>
          <w:lang w:val="mn-MN"/>
        </w:rPr>
        <w:t>төлөх</w:t>
      </w:r>
      <w:r w:rsidR="00270092" w:rsidRPr="00204DFA">
        <w:rPr>
          <w:i/>
          <w:color w:val="auto"/>
        </w:rPr>
        <w:t xml:space="preserve">, тэтгэвэр, тэтгэмж тогтоож, олгохтой холбоотой </w:t>
      </w:r>
      <w:r w:rsidR="00270092" w:rsidRPr="00204DFA">
        <w:rPr>
          <w:i/>
          <w:color w:val="auto"/>
          <w:lang w:val="mn-MN"/>
        </w:rPr>
        <w:t>зарим харилцааг бусад салбарын хуульд тусган</w:t>
      </w:r>
      <w:r w:rsidR="007100E3" w:rsidRPr="00204DFA">
        <w:rPr>
          <w:i/>
          <w:color w:val="auto"/>
          <w:lang w:val="mn-MN"/>
        </w:rPr>
        <w:t xml:space="preserve"> </w:t>
      </w:r>
      <w:r w:rsidR="00270092" w:rsidRPr="00204DFA">
        <w:rPr>
          <w:i/>
          <w:color w:val="auto"/>
          <w:lang w:val="mn-MN"/>
        </w:rPr>
        <w:t xml:space="preserve">мөрдөж ирснийг нийгмийн даатгалын харилцааг илүү нарийвчилсан нэг хуулиар зохицуулахаар </w:t>
      </w:r>
      <w:r w:rsidR="00270092" w:rsidRPr="00204DFA">
        <w:rPr>
          <w:i/>
          <w:color w:val="auto"/>
        </w:rPr>
        <w:t>тусга</w:t>
      </w:r>
      <w:r w:rsidR="00270092" w:rsidRPr="00204DFA">
        <w:rPr>
          <w:i/>
          <w:color w:val="auto"/>
          <w:lang w:val="mn-MN"/>
        </w:rPr>
        <w:t xml:space="preserve">сан зохицуулалтад үнэлгээ хийсэн байдал. </w:t>
      </w:r>
    </w:p>
    <w:p w14:paraId="0E2F0A25" w14:textId="77777777" w:rsidR="00A67CEE" w:rsidRPr="00204DFA" w:rsidRDefault="009372C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Нийгмийн даатгалын тухай хуульд зааснаас гадна бусад салбарын хуульд нийгмийн даатгалын /шимтгэл төлөх, тэтгэвэр тогтоох/ харилцааг тусгасан нь </w:t>
      </w:r>
      <w:r w:rsidRPr="00204DFA">
        <w:rPr>
          <w:rStyle w:val="FontStyle12"/>
          <w:b w:val="0"/>
          <w:noProof/>
          <w:sz w:val="24"/>
          <w:szCs w:val="24"/>
          <w:lang w:val="mn-MN"/>
        </w:rPr>
        <w:t>хуулийн хийдэл</w:t>
      </w:r>
      <w:r w:rsidRPr="00204DFA">
        <w:rPr>
          <w:rStyle w:val="FontStyle12"/>
          <w:noProof/>
          <w:sz w:val="24"/>
          <w:szCs w:val="24"/>
          <w:lang w:val="mn-MN"/>
        </w:rPr>
        <w:t>,</w:t>
      </w:r>
      <w:r w:rsidR="007100E3" w:rsidRPr="00204DFA">
        <w:rPr>
          <w:rStyle w:val="FontStyle12"/>
          <w:noProof/>
          <w:sz w:val="24"/>
          <w:szCs w:val="24"/>
          <w:lang w:val="mn-MN"/>
        </w:rPr>
        <w:t xml:space="preserve"> </w:t>
      </w:r>
      <w:r w:rsidRPr="00204DFA">
        <w:rPr>
          <w:rFonts w:ascii="Arial" w:hAnsi="Arial" w:cs="Arial"/>
          <w:sz w:val="24"/>
          <w:szCs w:val="24"/>
          <w:lang w:val="mn-MN"/>
        </w:rPr>
        <w:t>хууль хооронд зөрчил үүсч байсныг зохицуулахаар нийгмийн даатгалын хамрах хүрээ, шимтгэл төлсөн хугацааг тодорхой нарийвчлан тусгасан байна.</w:t>
      </w:r>
      <w:r w:rsidR="007100E3" w:rsidRPr="00204DFA">
        <w:rPr>
          <w:rFonts w:ascii="Arial" w:hAnsi="Arial" w:cs="Arial"/>
          <w:sz w:val="24"/>
          <w:szCs w:val="24"/>
          <w:lang w:val="mn-MN"/>
        </w:rPr>
        <w:t xml:space="preserve"> </w:t>
      </w:r>
    </w:p>
    <w:p w14:paraId="3DA4D35B" w14:textId="330A8B99" w:rsidR="00523218" w:rsidRPr="00204DFA" w:rsidRDefault="00523218"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Иймд хуулийн төслийн 7 дугаар зүйлийн 7.4.1,</w:t>
      </w:r>
      <w:r w:rsidR="00682943">
        <w:rPr>
          <w:rFonts w:ascii="Arial" w:hAnsi="Arial" w:cs="Arial"/>
          <w:sz w:val="24"/>
          <w:szCs w:val="24"/>
          <w:lang w:val="mn-MN"/>
        </w:rPr>
        <w:t xml:space="preserve"> </w:t>
      </w:r>
      <w:r w:rsidRPr="00204DFA">
        <w:rPr>
          <w:rFonts w:ascii="Arial" w:hAnsi="Arial" w:cs="Arial"/>
          <w:sz w:val="24"/>
          <w:szCs w:val="24"/>
          <w:lang w:val="mn-MN"/>
        </w:rPr>
        <w:t xml:space="preserve">7.4.2 дахь </w:t>
      </w:r>
      <w:r w:rsidR="003D34EF">
        <w:rPr>
          <w:rFonts w:ascii="Arial" w:hAnsi="Arial" w:cs="Arial"/>
          <w:sz w:val="24"/>
          <w:szCs w:val="24"/>
          <w:lang w:val="mn-MN"/>
        </w:rPr>
        <w:t>заалт,</w:t>
      </w:r>
      <w:r w:rsidRPr="00204DFA">
        <w:rPr>
          <w:rFonts w:ascii="Arial" w:hAnsi="Arial" w:cs="Arial"/>
          <w:sz w:val="24"/>
          <w:szCs w:val="24"/>
          <w:lang w:val="mn-MN"/>
        </w:rPr>
        <w:t xml:space="preserve"> мөн  зүйлийн 7.</w:t>
      </w:r>
      <w:r w:rsidR="003D34EF">
        <w:rPr>
          <w:rFonts w:ascii="Arial" w:hAnsi="Arial" w:cs="Arial"/>
          <w:sz w:val="24"/>
          <w:szCs w:val="24"/>
          <w:lang w:val="mn-MN"/>
        </w:rPr>
        <w:t>4</w:t>
      </w:r>
      <w:r w:rsidRPr="00204DFA">
        <w:rPr>
          <w:rFonts w:ascii="Arial" w:hAnsi="Arial" w:cs="Arial"/>
          <w:sz w:val="24"/>
          <w:szCs w:val="24"/>
          <w:lang w:val="mn-MN"/>
        </w:rPr>
        <w:t>.</w:t>
      </w:r>
      <w:r w:rsidR="003D34EF">
        <w:rPr>
          <w:rFonts w:ascii="Arial" w:hAnsi="Arial" w:cs="Arial"/>
          <w:sz w:val="24"/>
          <w:szCs w:val="24"/>
          <w:lang w:val="mn-MN"/>
        </w:rPr>
        <w:t>6</w:t>
      </w:r>
      <w:r w:rsidRPr="00204DFA">
        <w:rPr>
          <w:rFonts w:ascii="Arial" w:hAnsi="Arial" w:cs="Arial"/>
          <w:sz w:val="24"/>
          <w:szCs w:val="24"/>
          <w:lang w:val="mn-MN"/>
        </w:rPr>
        <w:t>, 7.4</w:t>
      </w:r>
      <w:r w:rsidR="003D34EF">
        <w:rPr>
          <w:rFonts w:ascii="Arial" w:hAnsi="Arial" w:cs="Arial"/>
          <w:sz w:val="24"/>
          <w:szCs w:val="24"/>
          <w:lang w:val="mn-MN"/>
        </w:rPr>
        <w:t xml:space="preserve">.7 дахь заалтад </w:t>
      </w:r>
      <w:r w:rsidRPr="00204DFA">
        <w:rPr>
          <w:rFonts w:ascii="Arial" w:hAnsi="Arial" w:cs="Arial"/>
          <w:sz w:val="24"/>
          <w:szCs w:val="24"/>
          <w:lang w:val="mn-MN"/>
        </w:rPr>
        <w:t>үнэлгээ хийхээр сонгож авлаа.</w:t>
      </w:r>
    </w:p>
    <w:p w14:paraId="774D2073" w14:textId="77777777" w:rsidR="00523218" w:rsidRPr="00204DFA" w:rsidRDefault="00523218" w:rsidP="0057601D">
      <w:pPr>
        <w:ind w:firstLine="720"/>
        <w:contextualSpacing/>
        <w:jc w:val="both"/>
        <w:rPr>
          <w:rFonts w:ascii="Arial" w:hAnsi="Arial" w:cs="Arial"/>
          <w:sz w:val="24"/>
          <w:szCs w:val="24"/>
          <w:lang w:val="mn-MN"/>
        </w:rPr>
      </w:pPr>
    </w:p>
    <w:p w14:paraId="64E2C62C" w14:textId="77777777" w:rsidR="00C06AD0" w:rsidRPr="00204DFA" w:rsidRDefault="00C06AD0"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Мөн хуулийн төсөлд</w:t>
      </w:r>
    </w:p>
    <w:p w14:paraId="6AD9837D" w14:textId="35C6672C" w:rsidR="00270092" w:rsidRPr="00204DFA" w:rsidRDefault="00C06AD0" w:rsidP="004F618C">
      <w:pPr>
        <w:pStyle w:val="ListParagraph"/>
        <w:numPr>
          <w:ilvl w:val="0"/>
          <w:numId w:val="37"/>
        </w:numPr>
        <w:spacing w:line="240" w:lineRule="auto"/>
        <w:ind w:left="709" w:firstLine="11"/>
        <w:jc w:val="both"/>
        <w:rPr>
          <w:rFonts w:ascii="Arial" w:hAnsi="Arial" w:cs="Arial"/>
          <w:sz w:val="24"/>
          <w:szCs w:val="24"/>
          <w:lang w:val="mn-MN"/>
        </w:rPr>
      </w:pPr>
      <w:r w:rsidRPr="00204DFA">
        <w:rPr>
          <w:rFonts w:ascii="Arial" w:hAnsi="Arial" w:cs="Arial"/>
          <w:sz w:val="24"/>
          <w:szCs w:val="24"/>
          <w:lang w:val="mn-MN"/>
        </w:rPr>
        <w:t>т</w:t>
      </w:r>
      <w:r w:rsidR="00270092" w:rsidRPr="00204DFA">
        <w:rPr>
          <w:rFonts w:ascii="Arial" w:hAnsi="Arial" w:cs="Arial"/>
          <w:sz w:val="24"/>
          <w:szCs w:val="24"/>
          <w:lang w:val="mn-MN"/>
        </w:rPr>
        <w:t>этгэврийн,</w:t>
      </w:r>
      <w:r w:rsidR="002F0E9C" w:rsidRPr="00204DFA">
        <w:rPr>
          <w:rFonts w:ascii="Arial" w:hAnsi="Arial" w:cs="Arial"/>
          <w:sz w:val="24"/>
          <w:szCs w:val="24"/>
          <w:lang w:val="mn-MN"/>
        </w:rPr>
        <w:t xml:space="preserve"> </w:t>
      </w:r>
      <w:r w:rsidR="00270092" w:rsidRPr="00204DFA">
        <w:rPr>
          <w:rFonts w:ascii="Arial" w:hAnsi="Arial" w:cs="Arial"/>
          <w:sz w:val="24"/>
          <w:szCs w:val="24"/>
          <w:lang w:val="mn-MN"/>
        </w:rPr>
        <w:t>тэтгэмжийн,</w:t>
      </w:r>
      <w:r w:rsidR="00440739" w:rsidRPr="00204DFA">
        <w:rPr>
          <w:rFonts w:ascii="Arial" w:hAnsi="Arial" w:cs="Arial"/>
          <w:sz w:val="24"/>
          <w:szCs w:val="24"/>
          <w:lang w:val="mn-MN"/>
        </w:rPr>
        <w:t xml:space="preserve"> </w:t>
      </w:r>
      <w:r w:rsidR="00270092" w:rsidRPr="00204DFA">
        <w:rPr>
          <w:rFonts w:ascii="Arial" w:eastAsia="MS Mincho" w:hAnsi="Arial" w:cs="Arial"/>
          <w:sz w:val="24"/>
          <w:szCs w:val="24"/>
          <w:lang w:val="mn-MN"/>
        </w:rPr>
        <w:t>үйлдвэрлэлийн осол, мэргэжлээс шалтгаалсан өвчний даатгалын төрөлд:</w:t>
      </w:r>
      <w:r w:rsidR="00783DA7" w:rsidRPr="00204DFA">
        <w:rPr>
          <w:rFonts w:ascii="Arial" w:eastAsia="MS Mincho" w:hAnsi="Arial" w:cs="Arial"/>
          <w:sz w:val="24"/>
          <w:szCs w:val="24"/>
          <w:lang w:val="mn-MN"/>
        </w:rPr>
        <w:t xml:space="preserve"> </w:t>
      </w:r>
      <w:r w:rsidR="00237523" w:rsidRPr="00204DFA">
        <w:rPr>
          <w:rFonts w:ascii="Arial" w:eastAsia="MS Mincho" w:hAnsi="Arial" w:cs="Arial"/>
          <w:sz w:val="24"/>
          <w:szCs w:val="24"/>
          <w:lang w:val="mn-MN"/>
        </w:rPr>
        <w:t>х</w:t>
      </w:r>
      <w:r w:rsidR="00FB0E9C" w:rsidRPr="00204DFA">
        <w:rPr>
          <w:rFonts w:ascii="Arial" w:hAnsi="Arial" w:cs="Arial"/>
          <w:sz w:val="24"/>
          <w:szCs w:val="24"/>
        </w:rPr>
        <w:t>өдөлмөрийн гэрээгээр гадаад улсад ажиллаж байгаа Монгол Улсын иргэн</w:t>
      </w:r>
      <w:r w:rsidR="000165A5" w:rsidRPr="00204DFA">
        <w:rPr>
          <w:rFonts w:ascii="Arial" w:hAnsi="Arial" w:cs="Arial"/>
          <w:sz w:val="24"/>
          <w:szCs w:val="24"/>
          <w:lang w:val="mn-MN"/>
        </w:rPr>
        <w:t>,</w:t>
      </w:r>
      <w:r w:rsidR="00270092" w:rsidRPr="00204DFA">
        <w:rPr>
          <w:rFonts w:ascii="Arial" w:hAnsi="Arial" w:cs="Arial"/>
          <w:sz w:val="24"/>
          <w:szCs w:val="24"/>
          <w:lang w:val="mn-MN"/>
        </w:rPr>
        <w:t xml:space="preserve"> </w:t>
      </w:r>
      <w:r w:rsidR="00016AEF" w:rsidRPr="00204DFA">
        <w:rPr>
          <w:rFonts w:ascii="Arial" w:hAnsi="Arial" w:cs="Arial"/>
          <w:sz w:val="24"/>
          <w:szCs w:val="24"/>
          <w:lang w:val="mn-MN"/>
        </w:rPr>
        <w:t xml:space="preserve">нийгмийн даатгалын сангаас </w:t>
      </w:r>
      <w:r w:rsidR="00D72FDE">
        <w:rPr>
          <w:rFonts w:ascii="Arial" w:hAnsi="Arial" w:cs="Arial"/>
          <w:sz w:val="24"/>
          <w:szCs w:val="24"/>
          <w:lang w:val="mn-MN"/>
        </w:rPr>
        <w:t xml:space="preserve">тэтгэвэр авагч /65 нас хүрээгүй/, </w:t>
      </w:r>
      <w:r w:rsidR="00016AEF" w:rsidRPr="00204DFA">
        <w:rPr>
          <w:rFonts w:ascii="Arial" w:hAnsi="Arial" w:cs="Arial"/>
          <w:sz w:val="24"/>
          <w:szCs w:val="24"/>
          <w:lang w:val="mn-MN"/>
        </w:rPr>
        <w:t>нийгмийн халамжийн сангаас тэтгэвэр авагч, эсхүл Цэргийн алба хаагчийн тэтгэвэр, тэтгэмжийн тухай хуулийн дагуу тэтгэвэр авагч</w:t>
      </w:r>
      <w:r w:rsidR="00440739" w:rsidRPr="00204DFA">
        <w:rPr>
          <w:rFonts w:ascii="Arial" w:hAnsi="Arial" w:cs="Arial"/>
          <w:sz w:val="24"/>
          <w:szCs w:val="24"/>
        </w:rPr>
        <w:t>;</w:t>
      </w:r>
      <w:r w:rsidR="00016AEF" w:rsidRPr="00204DFA">
        <w:rPr>
          <w:rFonts w:ascii="Arial" w:hAnsi="Arial" w:cs="Arial"/>
          <w:sz w:val="24"/>
          <w:szCs w:val="24"/>
          <w:lang w:val="mn-MN"/>
        </w:rPr>
        <w:t xml:space="preserve"> </w:t>
      </w:r>
    </w:p>
    <w:p w14:paraId="359635C4" w14:textId="20975721" w:rsidR="00783DA7" w:rsidRPr="00D72FDE" w:rsidRDefault="00C06AD0" w:rsidP="004F618C">
      <w:pPr>
        <w:pStyle w:val="ListParagraph"/>
        <w:numPr>
          <w:ilvl w:val="0"/>
          <w:numId w:val="37"/>
        </w:numPr>
        <w:spacing w:line="240" w:lineRule="auto"/>
        <w:ind w:left="709" w:firstLine="0"/>
        <w:jc w:val="both"/>
        <w:rPr>
          <w:rFonts w:ascii="Arial" w:hAnsi="Arial" w:cs="Arial"/>
          <w:sz w:val="28"/>
          <w:szCs w:val="28"/>
          <w:lang w:val="mn-MN"/>
        </w:rPr>
      </w:pPr>
      <w:r w:rsidRPr="00204DFA">
        <w:rPr>
          <w:rFonts w:ascii="Arial" w:hAnsi="Arial" w:cs="Arial"/>
          <w:sz w:val="24"/>
          <w:szCs w:val="24"/>
          <w:lang w:val="mn-MN"/>
        </w:rPr>
        <w:t>т</w:t>
      </w:r>
      <w:r w:rsidR="00783DA7" w:rsidRPr="00204DFA">
        <w:rPr>
          <w:rFonts w:ascii="Arial" w:hAnsi="Arial" w:cs="Arial"/>
          <w:sz w:val="24"/>
          <w:szCs w:val="24"/>
          <w:lang w:val="mn-MN"/>
        </w:rPr>
        <w:t xml:space="preserve">этгэврийн, тэтгэмжийн даатгалын төрөлд: </w:t>
      </w:r>
      <w:r w:rsidR="00FB0E9C" w:rsidRPr="00204DFA">
        <w:rPr>
          <w:rFonts w:ascii="Arial" w:hAnsi="Arial" w:cs="Arial"/>
          <w:sz w:val="24"/>
          <w:szCs w:val="24"/>
          <w:lang w:val="mn-MN"/>
        </w:rPr>
        <w:t>аж ахуйн нэгж, байгууллагын захиалгаар суралц</w:t>
      </w:r>
      <w:r w:rsidR="00270092" w:rsidRPr="00204DFA">
        <w:rPr>
          <w:rFonts w:ascii="Arial" w:hAnsi="Arial" w:cs="Arial"/>
          <w:sz w:val="24"/>
          <w:szCs w:val="24"/>
          <w:lang w:val="mn-MN"/>
        </w:rPr>
        <w:t xml:space="preserve">аж буй </w:t>
      </w:r>
      <w:r w:rsidR="00FB0E9C" w:rsidRPr="00204DFA">
        <w:rPr>
          <w:rFonts w:ascii="Arial" w:hAnsi="Arial" w:cs="Arial"/>
          <w:sz w:val="24"/>
          <w:szCs w:val="24"/>
          <w:lang w:val="mn-MN"/>
        </w:rPr>
        <w:t>ажил</w:t>
      </w:r>
      <w:r w:rsidR="00D72FDE">
        <w:rPr>
          <w:rFonts w:ascii="Arial" w:hAnsi="Arial" w:cs="Arial"/>
          <w:sz w:val="24"/>
          <w:szCs w:val="24"/>
          <w:lang w:val="mn-MN"/>
        </w:rPr>
        <w:t>тан,</w:t>
      </w:r>
      <w:r w:rsidR="00FB0E9C" w:rsidRPr="00204DFA">
        <w:rPr>
          <w:rFonts w:ascii="Arial" w:hAnsi="Arial" w:cs="Arial"/>
          <w:sz w:val="24"/>
          <w:szCs w:val="24"/>
          <w:lang w:val="mn-MN"/>
        </w:rPr>
        <w:t xml:space="preserve"> төрийн албан хаагч</w:t>
      </w:r>
      <w:r w:rsidR="00354004" w:rsidRPr="00204DFA">
        <w:rPr>
          <w:rFonts w:ascii="Arial" w:hAnsi="Arial" w:cs="Arial"/>
          <w:sz w:val="24"/>
          <w:szCs w:val="24"/>
          <w:lang w:val="mn-MN"/>
        </w:rPr>
        <w:t>,</w:t>
      </w:r>
      <w:r w:rsidR="00FB0E9C" w:rsidRPr="00204DFA">
        <w:rPr>
          <w:rFonts w:ascii="Arial" w:hAnsi="Arial" w:cs="Arial"/>
          <w:sz w:val="24"/>
          <w:szCs w:val="24"/>
          <w:lang w:val="mn-MN"/>
        </w:rPr>
        <w:t xml:space="preserve"> гурав хүртэлх насны хүүхдээ асарч байгаа эх</w:t>
      </w:r>
      <w:r w:rsidR="00837BDA">
        <w:rPr>
          <w:rFonts w:ascii="Arial" w:hAnsi="Arial" w:cs="Arial"/>
          <w:sz w:val="24"/>
          <w:szCs w:val="24"/>
          <w:lang w:val="mn-MN"/>
        </w:rPr>
        <w:t>, эсхүл эцэг</w:t>
      </w:r>
      <w:r w:rsidR="00D72FDE">
        <w:rPr>
          <w:rFonts w:ascii="Arial" w:hAnsi="Arial" w:cs="Arial"/>
          <w:sz w:val="24"/>
          <w:szCs w:val="24"/>
          <w:lang w:val="mn-MN"/>
        </w:rPr>
        <w:t>,</w:t>
      </w:r>
      <w:r w:rsidR="00FB0E9C" w:rsidRPr="00204DFA">
        <w:rPr>
          <w:rFonts w:ascii="Arial" w:hAnsi="Arial" w:cs="Arial"/>
          <w:sz w:val="24"/>
          <w:szCs w:val="24"/>
          <w:lang w:val="mn-MN"/>
        </w:rPr>
        <w:t xml:space="preserve"> </w:t>
      </w:r>
      <w:r w:rsidR="00D72FDE" w:rsidRPr="00D72FDE">
        <w:rPr>
          <w:rFonts w:ascii="Arial" w:hAnsi="Arial" w:cs="Arial"/>
          <w:sz w:val="24"/>
          <w:szCs w:val="24"/>
          <w:lang w:val="mn-MN"/>
        </w:rPr>
        <w:t>дипломат төлөөлөгчийн газар, төрийн байгууллагын харьяа төлөөний болон төлөөлөгчийн газрын ажилтны хөдөлмөр эрхлээгүй, өндөр насны тэтгэвэр тогтоолгоогүй нөхөр, эхнэр;</w:t>
      </w:r>
    </w:p>
    <w:p w14:paraId="5E9974A5" w14:textId="78590F9F" w:rsidR="00FB0E9C" w:rsidRPr="007D440C" w:rsidRDefault="00C06AD0" w:rsidP="007D440C">
      <w:pPr>
        <w:pStyle w:val="ListParagraph"/>
        <w:numPr>
          <w:ilvl w:val="0"/>
          <w:numId w:val="37"/>
        </w:numPr>
        <w:ind w:left="720" w:firstLine="0"/>
        <w:jc w:val="both"/>
        <w:rPr>
          <w:rFonts w:ascii="Arial" w:hAnsi="Arial" w:cs="Arial"/>
          <w:sz w:val="24"/>
          <w:szCs w:val="24"/>
          <w:lang w:val="mn-MN"/>
        </w:rPr>
      </w:pPr>
      <w:r w:rsidRPr="007D440C">
        <w:rPr>
          <w:rFonts w:ascii="Arial" w:hAnsi="Arial" w:cs="Arial"/>
          <w:sz w:val="24"/>
          <w:szCs w:val="24"/>
          <w:lang w:val="mn-MN"/>
        </w:rPr>
        <w:lastRenderedPageBreak/>
        <w:t>т</w:t>
      </w:r>
      <w:r w:rsidR="00783DA7" w:rsidRPr="007D440C">
        <w:rPr>
          <w:rFonts w:ascii="Arial" w:hAnsi="Arial" w:cs="Arial"/>
          <w:sz w:val="24"/>
          <w:szCs w:val="24"/>
          <w:lang w:val="mn-MN"/>
        </w:rPr>
        <w:t>этгэврийн даатгалын төрөлд: үндсэн ажл</w:t>
      </w:r>
      <w:r w:rsidR="007D440C" w:rsidRPr="007D440C">
        <w:rPr>
          <w:rFonts w:ascii="Arial" w:hAnsi="Arial" w:cs="Arial"/>
          <w:sz w:val="24"/>
          <w:szCs w:val="24"/>
          <w:lang w:val="mn-MN"/>
        </w:rPr>
        <w:t xml:space="preserve">аас </w:t>
      </w:r>
      <w:r w:rsidR="00783DA7" w:rsidRPr="007D440C">
        <w:rPr>
          <w:rFonts w:ascii="Arial" w:hAnsi="Arial" w:cs="Arial"/>
          <w:sz w:val="24"/>
          <w:szCs w:val="24"/>
          <w:lang w:val="mn-MN"/>
        </w:rPr>
        <w:t xml:space="preserve">гадуур </w:t>
      </w:r>
      <w:r w:rsidR="007D440C" w:rsidRPr="007D440C">
        <w:rPr>
          <w:rFonts w:ascii="Arial" w:eastAsia="MS Mincho" w:hAnsi="Arial" w:cs="Arial"/>
          <w:sz w:val="24"/>
          <w:szCs w:val="24"/>
          <w:lang w:val="mn-MN"/>
        </w:rPr>
        <w:t>зэрэгцсэн хөдөлмөрийн гэрээ</w:t>
      </w:r>
      <w:r w:rsidR="007D440C" w:rsidRPr="007D440C">
        <w:rPr>
          <w:rFonts w:ascii="Arial" w:hAnsi="Arial" w:cs="Arial"/>
          <w:sz w:val="24"/>
          <w:szCs w:val="24"/>
          <w:lang w:val="mn-MN"/>
        </w:rPr>
        <w:t xml:space="preserve">, </w:t>
      </w:r>
      <w:r w:rsidR="007D440C" w:rsidRPr="007D440C">
        <w:rPr>
          <w:rFonts w:ascii="Arial" w:eastAsia="MS Mincho" w:hAnsi="Arial" w:cs="Arial"/>
          <w:sz w:val="24"/>
          <w:szCs w:val="24"/>
          <w:lang w:val="mn-MN"/>
        </w:rPr>
        <w:t xml:space="preserve">хөлсөөр ажиллах, ажил гүйцэтгэх болон тэдгээртэй адилтгах бусад </w:t>
      </w:r>
      <w:r w:rsidR="007D440C" w:rsidRPr="007D440C">
        <w:rPr>
          <w:rFonts w:ascii="Arial" w:hAnsi="Arial" w:cs="Arial"/>
          <w:sz w:val="24"/>
          <w:szCs w:val="24"/>
          <w:lang w:val="mn-MN"/>
        </w:rPr>
        <w:t>гэрээний дагуу хэд хэдэн ажил зэрэг гүйцэтгэж байгаа ажилтан,</w:t>
      </w:r>
      <w:r w:rsidR="00440739" w:rsidRPr="007D440C">
        <w:rPr>
          <w:rFonts w:ascii="Arial" w:hAnsi="Arial" w:cs="Arial"/>
          <w:sz w:val="24"/>
          <w:szCs w:val="24"/>
          <w:lang w:val="mn-MN"/>
        </w:rPr>
        <w:t xml:space="preserve"> хөдөлмөр эрхлээгүй, үйлдвэрлэлийн осол, мэргэжлээс шалтгаалсан өвчний улмаас хөдөлмөрийн чадвар алдсаны тэтгэвэр авагч </w:t>
      </w:r>
      <w:r w:rsidR="00783DA7" w:rsidRPr="007D440C">
        <w:rPr>
          <w:rFonts w:ascii="Arial" w:hAnsi="Arial" w:cs="Arial"/>
          <w:sz w:val="24"/>
          <w:szCs w:val="24"/>
          <w:lang w:val="mn-MN"/>
        </w:rPr>
        <w:t>тус тус даатгуулахаар заасан</w:t>
      </w:r>
      <w:r w:rsidR="002F0E9C" w:rsidRPr="007D440C">
        <w:rPr>
          <w:rFonts w:ascii="Arial" w:hAnsi="Arial" w:cs="Arial"/>
          <w:sz w:val="24"/>
          <w:szCs w:val="24"/>
          <w:lang w:val="mn-MN"/>
        </w:rPr>
        <w:t>.</w:t>
      </w:r>
      <w:r w:rsidR="00783DA7" w:rsidRPr="007D440C">
        <w:rPr>
          <w:rFonts w:ascii="Arial" w:hAnsi="Arial" w:cs="Arial"/>
          <w:sz w:val="24"/>
          <w:szCs w:val="24"/>
          <w:lang w:val="mn-MN"/>
        </w:rPr>
        <w:t xml:space="preserve"> </w:t>
      </w:r>
    </w:p>
    <w:p w14:paraId="401CD2FB" w14:textId="77777777" w:rsidR="00523218" w:rsidRPr="00204DFA" w:rsidRDefault="00523218" w:rsidP="0057601D">
      <w:pPr>
        <w:ind w:left="720"/>
        <w:contextualSpacing/>
        <w:jc w:val="both"/>
        <w:rPr>
          <w:rFonts w:ascii="Arial" w:hAnsi="Arial" w:cs="Arial"/>
          <w:sz w:val="24"/>
          <w:szCs w:val="24"/>
          <w:lang w:val="mn-MN"/>
        </w:rPr>
      </w:pPr>
    </w:p>
    <w:p w14:paraId="2CD6B662" w14:textId="2832321E" w:rsidR="00440739" w:rsidRPr="00204DFA" w:rsidRDefault="00D4701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Гаалийн тухай хуулийн </w:t>
      </w:r>
      <w:r w:rsidRPr="00204DFA">
        <w:rPr>
          <w:rFonts w:ascii="Arial" w:hAnsi="Arial" w:cs="Arial"/>
          <w:sz w:val="24"/>
          <w:szCs w:val="24"/>
        </w:rPr>
        <w:t>282.7</w:t>
      </w:r>
      <w:r w:rsidRPr="00204DFA">
        <w:rPr>
          <w:rFonts w:ascii="Arial" w:hAnsi="Arial" w:cs="Arial"/>
          <w:sz w:val="24"/>
          <w:szCs w:val="24"/>
          <w:lang w:val="mn-MN"/>
        </w:rPr>
        <w:t>-д “</w:t>
      </w:r>
      <w:r w:rsidRPr="00204DFA">
        <w:rPr>
          <w:rFonts w:ascii="Arial" w:hAnsi="Arial" w:cs="Arial"/>
          <w:sz w:val="24"/>
          <w:szCs w:val="24"/>
        </w:rPr>
        <w:t>Хил дээр ажиллаж байгаа гаалийн улсын байцаагчийн гэр бүлийг тэргүүн ээлжид ажлаар хангах бөгөөд тэднийг ажлаар хангаагүй нөхцөлд ажилгүй байсан хугацааны эрүүл мэндийн болон өндөр насны тэтгэврийн даатгалын шимтгэлийг тухайн үед мөрдөж байгаа хөдөлмөрийн хөлсний доод хэмжээнээс тооцож гаалийн байгууллага төлнө</w:t>
      </w:r>
      <w:r w:rsidRPr="00204DFA">
        <w:rPr>
          <w:rFonts w:ascii="Arial" w:hAnsi="Arial" w:cs="Arial"/>
          <w:sz w:val="24"/>
          <w:szCs w:val="24"/>
          <w:lang w:val="mn-MN"/>
        </w:rPr>
        <w:t>”.</w:t>
      </w:r>
      <w:r w:rsidR="007100E3" w:rsidRPr="00204DFA">
        <w:rPr>
          <w:rFonts w:ascii="Arial" w:hAnsi="Arial" w:cs="Arial"/>
          <w:sz w:val="24"/>
          <w:szCs w:val="24"/>
          <w:lang w:val="mn-MN"/>
        </w:rPr>
        <w:t xml:space="preserve"> </w:t>
      </w:r>
      <w:r w:rsidRPr="00204DFA">
        <w:rPr>
          <w:rFonts w:ascii="Arial" w:hAnsi="Arial" w:cs="Arial"/>
          <w:sz w:val="24"/>
          <w:szCs w:val="24"/>
          <w:lang w:val="mn-MN"/>
        </w:rPr>
        <w:t>Дипломат албаны тухай хуулийн</w:t>
      </w:r>
      <w:r w:rsidR="007100E3" w:rsidRPr="00204DFA">
        <w:rPr>
          <w:rFonts w:ascii="Arial" w:hAnsi="Arial" w:cs="Arial"/>
          <w:sz w:val="24"/>
          <w:szCs w:val="24"/>
          <w:lang w:val="mn-MN"/>
        </w:rPr>
        <w:t xml:space="preserve"> </w:t>
      </w:r>
      <w:r w:rsidRPr="00204DFA">
        <w:rPr>
          <w:rFonts w:ascii="Arial" w:hAnsi="Arial" w:cs="Arial"/>
          <w:sz w:val="24"/>
          <w:szCs w:val="24"/>
        </w:rPr>
        <w:t>23.2</w:t>
      </w:r>
      <w:r w:rsidRPr="00204DFA">
        <w:rPr>
          <w:rFonts w:ascii="Arial" w:hAnsi="Arial" w:cs="Arial"/>
          <w:sz w:val="24"/>
          <w:szCs w:val="24"/>
          <w:lang w:val="mn-MN"/>
        </w:rPr>
        <w:t>-т “</w:t>
      </w:r>
      <w:r w:rsidRPr="00204DFA">
        <w:rPr>
          <w:rFonts w:ascii="Arial" w:hAnsi="Arial" w:cs="Arial"/>
          <w:sz w:val="24"/>
          <w:szCs w:val="24"/>
        </w:rPr>
        <w:t>Дипломат төлөөлөгчийн газарт ажиллагчдын эхнэр буюу нөхөр тодорхой ажил эрхлээгүй тохиолдолд нийгмийн даатгалын шимтгэлийг төрийн албан хаагчийн үндсэн цалингийн дундаж хэмжээгээр бодож төр хариуцна</w:t>
      </w:r>
      <w:r w:rsidRPr="00204DFA">
        <w:rPr>
          <w:rFonts w:ascii="Arial" w:hAnsi="Arial" w:cs="Arial"/>
          <w:sz w:val="24"/>
          <w:szCs w:val="24"/>
          <w:lang w:val="mn-MN"/>
        </w:rPr>
        <w:t>” гэж,</w:t>
      </w:r>
      <w:r w:rsidR="007100E3" w:rsidRPr="00204DFA">
        <w:rPr>
          <w:rFonts w:ascii="Arial" w:hAnsi="Arial" w:cs="Arial"/>
          <w:sz w:val="24"/>
          <w:szCs w:val="24"/>
          <w:lang w:val="mn-MN"/>
        </w:rPr>
        <w:t xml:space="preserve"> </w:t>
      </w:r>
      <w:r w:rsidRPr="00204DFA">
        <w:rPr>
          <w:rFonts w:ascii="Arial" w:hAnsi="Arial" w:cs="Arial"/>
          <w:sz w:val="24"/>
          <w:szCs w:val="24"/>
          <w:lang w:val="mn-MN"/>
        </w:rPr>
        <w:t>Монгол Улсын Хилийн тухай хуулийн</w:t>
      </w:r>
      <w:r w:rsidR="007100E3" w:rsidRPr="00204DFA">
        <w:rPr>
          <w:rFonts w:ascii="Arial" w:hAnsi="Arial" w:cs="Arial"/>
          <w:sz w:val="24"/>
          <w:szCs w:val="24"/>
          <w:lang w:val="mn-MN"/>
        </w:rPr>
        <w:t xml:space="preserve"> </w:t>
      </w:r>
      <w:r w:rsidRPr="00204DFA">
        <w:rPr>
          <w:rFonts w:ascii="Arial" w:hAnsi="Arial" w:cs="Arial"/>
          <w:sz w:val="24"/>
          <w:szCs w:val="24"/>
        </w:rPr>
        <w:t>39.4</w:t>
      </w:r>
      <w:r w:rsidRPr="00204DFA">
        <w:rPr>
          <w:rFonts w:ascii="Arial" w:hAnsi="Arial" w:cs="Arial"/>
          <w:sz w:val="24"/>
          <w:szCs w:val="24"/>
          <w:lang w:val="mn-MN"/>
        </w:rPr>
        <w:t>-т “</w:t>
      </w:r>
      <w:r w:rsidRPr="00204DFA">
        <w:rPr>
          <w:rFonts w:ascii="Arial" w:hAnsi="Arial" w:cs="Arial"/>
          <w:sz w:val="24"/>
          <w:szCs w:val="24"/>
        </w:rPr>
        <w:t>Улсын хил дээр алба хааж байгаа хилчний гэр бүлийг тэргүүн ээлжид ажлаар хангах бөгөөд тэднийг ажлаар хангаагүй нөхцөлд 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w:t>
      </w:r>
      <w:r w:rsidRPr="00204DFA">
        <w:rPr>
          <w:rFonts w:ascii="Arial" w:hAnsi="Arial" w:cs="Arial"/>
          <w:sz w:val="24"/>
          <w:szCs w:val="24"/>
          <w:lang w:val="mn-MN"/>
        </w:rPr>
        <w:t xml:space="preserve">” гэж тус тус </w:t>
      </w:r>
      <w:r w:rsidR="00160BE1" w:rsidRPr="00204DFA">
        <w:rPr>
          <w:rFonts w:ascii="Arial" w:hAnsi="Arial" w:cs="Arial"/>
          <w:sz w:val="24"/>
          <w:szCs w:val="24"/>
          <w:lang w:val="mn-MN"/>
        </w:rPr>
        <w:t xml:space="preserve">тусгайлан </w:t>
      </w:r>
      <w:r w:rsidR="006F4331" w:rsidRPr="00204DFA">
        <w:rPr>
          <w:rFonts w:ascii="Arial" w:hAnsi="Arial" w:cs="Arial"/>
          <w:sz w:val="24"/>
          <w:szCs w:val="24"/>
          <w:lang w:val="mn-MN"/>
        </w:rPr>
        <w:t xml:space="preserve">хуульчилсныг </w:t>
      </w:r>
      <w:r w:rsidR="002143A7" w:rsidRPr="00204DFA">
        <w:rPr>
          <w:rFonts w:ascii="Arial" w:hAnsi="Arial" w:cs="Arial"/>
          <w:sz w:val="24"/>
          <w:szCs w:val="24"/>
          <w:lang w:val="mn-MN"/>
        </w:rPr>
        <w:t>хуулийн төслийн</w:t>
      </w:r>
      <w:r w:rsidR="007100E3" w:rsidRPr="00204DFA">
        <w:rPr>
          <w:rFonts w:ascii="Arial" w:hAnsi="Arial" w:cs="Arial"/>
          <w:sz w:val="24"/>
          <w:szCs w:val="24"/>
          <w:lang w:val="mn-MN"/>
        </w:rPr>
        <w:t xml:space="preserve"> </w:t>
      </w:r>
      <w:r w:rsidR="00F92E80" w:rsidRPr="00204DFA">
        <w:rPr>
          <w:rFonts w:ascii="Arial" w:hAnsi="Arial" w:cs="Arial"/>
          <w:sz w:val="24"/>
          <w:szCs w:val="24"/>
          <w:lang w:val="mn-MN"/>
        </w:rPr>
        <w:t>7</w:t>
      </w:r>
      <w:r w:rsidR="00160BE1" w:rsidRPr="00204DFA">
        <w:rPr>
          <w:rFonts w:ascii="Arial" w:hAnsi="Arial" w:cs="Arial"/>
          <w:sz w:val="24"/>
          <w:szCs w:val="24"/>
          <w:lang w:val="mn-MN"/>
        </w:rPr>
        <w:t xml:space="preserve"> дугаар зүйлийн “Нийгмийн даатгалын хэлбэр, хамрах хүрээ”-д до</w:t>
      </w:r>
      <w:r w:rsidR="002143A7" w:rsidRPr="00204DFA">
        <w:rPr>
          <w:rFonts w:ascii="Arial" w:hAnsi="Arial" w:cs="Arial"/>
          <w:sz w:val="24"/>
          <w:szCs w:val="24"/>
          <w:lang w:val="mn-MN"/>
        </w:rPr>
        <w:t>о</w:t>
      </w:r>
      <w:r w:rsidR="00160BE1" w:rsidRPr="00204DFA">
        <w:rPr>
          <w:rFonts w:ascii="Arial" w:hAnsi="Arial" w:cs="Arial"/>
          <w:sz w:val="24"/>
          <w:szCs w:val="24"/>
          <w:lang w:val="mn-MN"/>
        </w:rPr>
        <w:t xml:space="preserve">р дурдсанаар нарийвчлан тусгасан байна. </w:t>
      </w:r>
    </w:p>
    <w:p w14:paraId="441FA737" w14:textId="77777777" w:rsidR="00440739" w:rsidRPr="00204DFA" w:rsidRDefault="00440739" w:rsidP="0057601D">
      <w:pPr>
        <w:contextualSpacing/>
        <w:jc w:val="both"/>
        <w:rPr>
          <w:rFonts w:ascii="Arial" w:hAnsi="Arial" w:cs="Arial"/>
          <w:sz w:val="24"/>
          <w:szCs w:val="24"/>
          <w:lang w:val="mn-MN"/>
        </w:rPr>
      </w:pPr>
    </w:p>
    <w:p w14:paraId="0D5ECC1D" w14:textId="4AEB5BB4" w:rsidR="00440739" w:rsidRPr="007D440C" w:rsidRDefault="006B4C21" w:rsidP="006E4560">
      <w:pPr>
        <w:ind w:firstLine="360"/>
        <w:contextualSpacing/>
        <w:jc w:val="both"/>
        <w:rPr>
          <w:rFonts w:ascii="Arial" w:hAnsi="Arial" w:cs="Arial"/>
          <w:sz w:val="24"/>
          <w:szCs w:val="24"/>
        </w:rPr>
      </w:pPr>
      <w:r>
        <w:rPr>
          <w:rFonts w:ascii="Arial" w:hAnsi="Arial" w:cs="Arial"/>
          <w:sz w:val="24"/>
          <w:szCs w:val="24"/>
          <w:lang w:val="mn-MN"/>
        </w:rPr>
        <w:tab/>
      </w:r>
      <w:r w:rsidR="00160BE1" w:rsidRPr="007D440C">
        <w:rPr>
          <w:rFonts w:ascii="Arial" w:hAnsi="Arial" w:cs="Arial"/>
          <w:sz w:val="24"/>
          <w:szCs w:val="24"/>
          <w:lang w:val="mn-MN"/>
        </w:rPr>
        <w:t>Тух</w:t>
      </w:r>
      <w:r w:rsidR="00580D7C" w:rsidRPr="007D440C">
        <w:rPr>
          <w:rFonts w:ascii="Arial" w:hAnsi="Arial" w:cs="Arial"/>
          <w:sz w:val="24"/>
          <w:szCs w:val="24"/>
          <w:lang w:val="mn-MN"/>
        </w:rPr>
        <w:t>а</w:t>
      </w:r>
      <w:r w:rsidR="00160BE1" w:rsidRPr="007D440C">
        <w:rPr>
          <w:rFonts w:ascii="Arial" w:hAnsi="Arial" w:cs="Arial"/>
          <w:sz w:val="24"/>
          <w:szCs w:val="24"/>
          <w:lang w:val="mn-MN"/>
        </w:rPr>
        <w:t xml:space="preserve">йлбал, </w:t>
      </w:r>
      <w:r w:rsidR="007D440C" w:rsidRPr="007D440C">
        <w:rPr>
          <w:rFonts w:ascii="Arial" w:hAnsi="Arial" w:cs="Arial"/>
          <w:sz w:val="24"/>
          <w:szCs w:val="24"/>
          <w:lang w:val="mn-MN"/>
        </w:rPr>
        <w:t xml:space="preserve">улсын хил дээр алба хааж, ажиллаж байгаа офицер, ахлагчийн болон гаалийн улсын байцаагчийн ажил эрхлээгүй нөхөр, эхнэр </w:t>
      </w:r>
      <w:r w:rsidR="00523218" w:rsidRPr="007D440C">
        <w:rPr>
          <w:rFonts w:ascii="Arial" w:hAnsi="Arial" w:cs="Arial"/>
          <w:sz w:val="24"/>
          <w:szCs w:val="24"/>
          <w:lang w:val="mn-MN"/>
        </w:rPr>
        <w:t xml:space="preserve">болон </w:t>
      </w:r>
      <w:r w:rsidR="007D440C" w:rsidRPr="007D440C">
        <w:rPr>
          <w:rFonts w:ascii="Arial" w:hAnsi="Arial" w:cs="Arial"/>
          <w:sz w:val="24"/>
          <w:szCs w:val="24"/>
          <w:lang w:val="mn-MN"/>
        </w:rPr>
        <w:t xml:space="preserve">зэвсэгт хүчин, тагнуул, цагдаа, шүүхийн шийдвэр гүйцэтгэх байгууллагын алба хаагч өөр аймаг, хот суурин газарт шилжин ажилласны улмаас түүний ажил эрхлээгүй байгаа нөхөр, эхнэр </w:t>
      </w:r>
      <w:r w:rsidR="007347D6" w:rsidRPr="007D440C">
        <w:rPr>
          <w:rFonts w:ascii="Arial" w:hAnsi="Arial" w:cs="Arial"/>
          <w:sz w:val="24"/>
          <w:szCs w:val="24"/>
          <w:lang w:val="mn-MN"/>
        </w:rPr>
        <w:t xml:space="preserve">тэтгэврийн, тэтгэмжийн, </w:t>
      </w:r>
      <w:r w:rsidR="007347D6" w:rsidRPr="007D440C">
        <w:rPr>
          <w:rFonts w:ascii="Arial" w:eastAsia="MS Mincho" w:hAnsi="Arial" w:cs="Arial"/>
          <w:sz w:val="24"/>
          <w:szCs w:val="24"/>
          <w:lang w:val="mn-MN"/>
        </w:rPr>
        <w:t xml:space="preserve">эрүүл мэндийн даатгалын төрөлд </w:t>
      </w:r>
      <w:r w:rsidR="007347D6" w:rsidRPr="007D440C">
        <w:rPr>
          <w:rFonts w:ascii="Arial" w:hAnsi="Arial" w:cs="Arial"/>
          <w:sz w:val="24"/>
          <w:szCs w:val="24"/>
          <w:lang w:val="mn-MN"/>
        </w:rPr>
        <w:t>албан журмаар даатгуулахаар</w:t>
      </w:r>
      <w:r w:rsidR="005E152F" w:rsidRPr="007D440C">
        <w:rPr>
          <w:rFonts w:ascii="Arial" w:hAnsi="Arial" w:cs="Arial"/>
          <w:sz w:val="24"/>
          <w:szCs w:val="24"/>
        </w:rPr>
        <w:t>;</w:t>
      </w:r>
      <w:r w:rsidR="007100E3" w:rsidRPr="007D440C">
        <w:rPr>
          <w:rFonts w:ascii="Arial" w:hAnsi="Arial" w:cs="Arial"/>
          <w:sz w:val="24"/>
          <w:szCs w:val="24"/>
          <w:lang w:val="mn-MN"/>
        </w:rPr>
        <w:t xml:space="preserve"> </w:t>
      </w:r>
    </w:p>
    <w:p w14:paraId="08C933EE" w14:textId="49AE2182" w:rsidR="007347D6" w:rsidRPr="000C2CBE" w:rsidRDefault="000C2CBE" w:rsidP="000C2CBE">
      <w:pPr>
        <w:pStyle w:val="ListParagraph"/>
        <w:numPr>
          <w:ilvl w:val="0"/>
          <w:numId w:val="36"/>
        </w:numPr>
        <w:spacing w:line="240" w:lineRule="auto"/>
        <w:ind w:left="0" w:firstLine="0"/>
        <w:jc w:val="both"/>
        <w:rPr>
          <w:rFonts w:ascii="Arial" w:hAnsi="Arial" w:cs="Arial"/>
          <w:sz w:val="24"/>
          <w:szCs w:val="24"/>
          <w:lang w:val="mn-MN"/>
        </w:rPr>
      </w:pPr>
      <w:bookmarkStart w:id="1" w:name="_Hlk101993356"/>
      <w:r w:rsidRPr="000C2CBE">
        <w:rPr>
          <w:rFonts w:ascii="Arial" w:hAnsi="Arial" w:cs="Arial"/>
          <w:sz w:val="24"/>
          <w:szCs w:val="24"/>
          <w:lang w:val="mn-MN"/>
        </w:rPr>
        <w:t>дипломат төлөөлөгчийн газар, төрийн байгууллагын харьяа төлөөний болон төлөөлөгчийн газрын ажилтны хөдөлмөр эрхлээгүй, өндөр насны тэтгэвэр тогтоолгоогүй нөхөр, эхнэр,</w:t>
      </w:r>
      <w:bookmarkEnd w:id="1"/>
      <w:r w:rsidR="00F3379F" w:rsidRPr="000C2CBE">
        <w:rPr>
          <w:rFonts w:ascii="Arial" w:hAnsi="Arial" w:cs="Arial"/>
          <w:sz w:val="24"/>
          <w:szCs w:val="24"/>
          <w:lang w:val="mn-MN"/>
        </w:rPr>
        <w:t xml:space="preserve">гамшгаас хамгаалах болон бусад дайчилгаагаар ажилласан иргэн, </w:t>
      </w:r>
      <w:r w:rsidR="005E152F" w:rsidRPr="000C2CBE">
        <w:rPr>
          <w:rFonts w:ascii="Arial" w:hAnsi="Arial" w:cs="Arial"/>
          <w:sz w:val="24"/>
          <w:szCs w:val="24"/>
          <w:lang w:val="mn-MN"/>
        </w:rPr>
        <w:t xml:space="preserve">цаа буга маллан тайгад амьдарч байгаа цаатан иргэн </w:t>
      </w:r>
      <w:r w:rsidR="007347D6" w:rsidRPr="000C2CBE">
        <w:rPr>
          <w:rFonts w:ascii="Arial" w:hAnsi="Arial" w:cs="Arial"/>
          <w:sz w:val="24"/>
          <w:szCs w:val="24"/>
          <w:lang w:val="mn-MN"/>
        </w:rPr>
        <w:t xml:space="preserve">тэтгэврийн, тэтгэмжийн, </w:t>
      </w:r>
      <w:r w:rsidR="007347D6" w:rsidRPr="000C2CBE">
        <w:rPr>
          <w:rFonts w:ascii="Arial" w:eastAsia="MS Mincho" w:hAnsi="Arial" w:cs="Arial"/>
          <w:sz w:val="24"/>
          <w:szCs w:val="24"/>
          <w:lang w:val="mn-MN"/>
        </w:rPr>
        <w:t xml:space="preserve">эрүүл мэндийн даатгалын төрөлд </w:t>
      </w:r>
      <w:r w:rsidR="007347D6" w:rsidRPr="000C2CBE">
        <w:rPr>
          <w:rFonts w:ascii="Arial" w:hAnsi="Arial" w:cs="Arial"/>
          <w:sz w:val="24"/>
          <w:szCs w:val="24"/>
          <w:lang w:val="mn-MN"/>
        </w:rPr>
        <w:t>албан журмаар заавал даатгуулна</w:t>
      </w:r>
      <w:r w:rsidR="009E2F68" w:rsidRPr="000C2CBE">
        <w:rPr>
          <w:rFonts w:ascii="Arial" w:hAnsi="Arial" w:cs="Arial"/>
          <w:sz w:val="24"/>
          <w:szCs w:val="24"/>
          <w:lang w:val="mn-MN"/>
        </w:rPr>
        <w:t xml:space="preserve">. </w:t>
      </w:r>
    </w:p>
    <w:p w14:paraId="29D9D833" w14:textId="4EB3892D" w:rsidR="00802CF5" w:rsidRPr="00204DFA" w:rsidRDefault="00802CF5" w:rsidP="0057601D">
      <w:pPr>
        <w:tabs>
          <w:tab w:val="left" w:pos="0"/>
        </w:tabs>
        <w:contextualSpacing/>
        <w:jc w:val="both"/>
        <w:rPr>
          <w:rFonts w:ascii="Arial" w:eastAsia="Times New Roman" w:hAnsi="Arial" w:cs="Arial"/>
          <w:sz w:val="24"/>
          <w:szCs w:val="24"/>
          <w:lang w:val="mn-MN"/>
        </w:rPr>
      </w:pPr>
      <w:r w:rsidRPr="00204DFA">
        <w:rPr>
          <w:rFonts w:ascii="Arial" w:eastAsia="MS Mincho" w:hAnsi="Arial" w:cs="Arial"/>
          <w:bCs/>
          <w:sz w:val="24"/>
          <w:szCs w:val="24"/>
          <w:lang w:val="mn-MN"/>
        </w:rPr>
        <w:tab/>
        <w:t>Хуулийн төслийн 2</w:t>
      </w:r>
      <w:r w:rsidR="006F24D2">
        <w:rPr>
          <w:rFonts w:ascii="Arial" w:eastAsia="MS Mincho" w:hAnsi="Arial" w:cs="Arial"/>
          <w:bCs/>
          <w:sz w:val="24"/>
          <w:szCs w:val="24"/>
          <w:lang w:val="mn-MN"/>
        </w:rPr>
        <w:t>3 дугаар</w:t>
      </w:r>
      <w:r w:rsidR="00237523" w:rsidRPr="00204DFA">
        <w:rPr>
          <w:rFonts w:ascii="Arial" w:eastAsia="MS Mincho" w:hAnsi="Arial" w:cs="Arial"/>
          <w:bCs/>
          <w:sz w:val="24"/>
          <w:szCs w:val="24"/>
          <w:lang w:val="mn-MN"/>
        </w:rPr>
        <w:t xml:space="preserve"> </w:t>
      </w:r>
      <w:r w:rsidRPr="00204DFA">
        <w:rPr>
          <w:rFonts w:ascii="Arial" w:eastAsia="MS Mincho" w:hAnsi="Arial" w:cs="Arial"/>
          <w:bCs/>
          <w:sz w:val="24"/>
          <w:szCs w:val="24"/>
          <w:lang w:val="mn-MN"/>
        </w:rPr>
        <w:t xml:space="preserve">зүйл “Нийгмийн даатгалын шимтгэл төлсөн болон төлснөөр тооцох хугацаа”-нд 1991 оны 7 дугаар сарын 1-ний өдөр хүртэл хөдөлмөрийн гэрээгээр ажилласан, </w:t>
      </w:r>
      <w:r w:rsidRPr="00204DFA">
        <w:rPr>
          <w:rFonts w:ascii="Arial" w:eastAsia="Times New Roman" w:hAnsi="Arial" w:cs="Arial"/>
          <w:sz w:val="24"/>
          <w:szCs w:val="24"/>
          <w:lang w:val="mn-MN"/>
        </w:rPr>
        <w:t>1991 оны 7 дугаар сарын 1-ний өдрөөс 1995 оны 1 дүгээр сарын 1-ний өдөр хүртэл төр, хувийн өмчийн бүх хэлбэрийн аж ахуйн нэгж, байгууллага, хөдөө аж ахуйн нэгдэл, хоршоолол, шашны байгууллагад ажиллагчдын цалин хөлсний сангаас нийгмийн даатгалын</w:t>
      </w:r>
      <w:r w:rsidRPr="00204DFA">
        <w:rPr>
          <w:rFonts w:ascii="Arial" w:eastAsia="Times New Roman" w:hAnsi="Arial" w:cs="Arial"/>
          <w:sz w:val="24"/>
          <w:szCs w:val="24"/>
        </w:rPr>
        <w:t xml:space="preserve"> </w:t>
      </w:r>
      <w:r w:rsidRPr="00204DFA">
        <w:rPr>
          <w:rFonts w:ascii="Arial" w:eastAsia="Times New Roman" w:hAnsi="Arial" w:cs="Arial"/>
          <w:sz w:val="24"/>
          <w:szCs w:val="24"/>
          <w:lang w:val="mn-MN"/>
        </w:rPr>
        <w:t xml:space="preserve">шимтгэл төлж ажилласан, </w:t>
      </w:r>
      <w:r w:rsidR="00237523" w:rsidRPr="00204DFA">
        <w:rPr>
          <w:rFonts w:ascii="Arial" w:eastAsia="Times New Roman" w:hAnsi="Arial" w:cs="Arial"/>
          <w:sz w:val="24"/>
          <w:szCs w:val="24"/>
          <w:lang w:val="mn-MN"/>
        </w:rPr>
        <w:t xml:space="preserve"> мөн </w:t>
      </w:r>
      <w:r w:rsidRPr="00204DFA">
        <w:rPr>
          <w:rFonts w:ascii="Arial" w:eastAsia="Times New Roman" w:hAnsi="Arial" w:cs="Arial"/>
          <w:sz w:val="24"/>
          <w:szCs w:val="24"/>
          <w:lang w:val="mn-MN"/>
        </w:rPr>
        <w:t xml:space="preserve">иргэний 1995 оноос өмнө цэргийн жинхэнэ болон хугацаат цэргийн алба хаасан хугацааг тооцохоор тодорхойлсон. </w:t>
      </w:r>
    </w:p>
    <w:p w14:paraId="2547F2D9" w14:textId="77777777" w:rsidR="00802CF5" w:rsidRPr="00204DFA" w:rsidRDefault="00802CF5" w:rsidP="0057601D">
      <w:pPr>
        <w:ind w:firstLine="720"/>
        <w:contextualSpacing/>
        <w:jc w:val="both"/>
        <w:rPr>
          <w:rFonts w:ascii="Arial" w:hAnsi="Arial" w:cs="Arial"/>
          <w:sz w:val="24"/>
          <w:szCs w:val="24"/>
          <w:lang w:val="mn-MN"/>
        </w:rPr>
      </w:pPr>
    </w:p>
    <w:p w14:paraId="543C2BE6" w14:textId="38EB568A" w:rsidR="0074399C" w:rsidRPr="00204DFA" w:rsidRDefault="00E723C0"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Мөн </w:t>
      </w:r>
      <w:r w:rsidR="00C47F2E" w:rsidRPr="00204DFA">
        <w:rPr>
          <w:rFonts w:ascii="Arial" w:hAnsi="Arial" w:cs="Arial"/>
          <w:sz w:val="24"/>
          <w:szCs w:val="24"/>
          <w:lang w:val="mn-MN"/>
        </w:rPr>
        <w:t>шинээр батлагдсан хууль тогтоомжийн дагуу нийгмийн даатгалын тухай хуульд тусгагдаагүй боловч хэрэгжүүлж байгаа хэрэгжүүлэх шаардлагатай харилцаа үүссэн. Тухайлбал</w:t>
      </w:r>
      <w:r w:rsidR="002143A7" w:rsidRPr="00204DFA">
        <w:rPr>
          <w:rFonts w:ascii="Arial" w:hAnsi="Arial" w:cs="Arial"/>
          <w:sz w:val="24"/>
          <w:szCs w:val="24"/>
          <w:lang w:val="mn-MN"/>
        </w:rPr>
        <w:t>,</w:t>
      </w:r>
      <w:r w:rsidR="00E80DF9" w:rsidRPr="00204DFA">
        <w:rPr>
          <w:rFonts w:ascii="Arial" w:hAnsi="Arial" w:cs="Arial"/>
          <w:sz w:val="24"/>
          <w:szCs w:val="24"/>
          <w:lang w:val="mn-MN"/>
        </w:rPr>
        <w:t xml:space="preserve"> </w:t>
      </w:r>
      <w:r w:rsidR="006F24D2">
        <w:rPr>
          <w:rFonts w:ascii="Arial" w:hAnsi="Arial" w:cs="Arial"/>
          <w:sz w:val="24"/>
          <w:szCs w:val="24"/>
        </w:rPr>
        <w:t xml:space="preserve">2017 оны 2 дугаар сарын </w:t>
      </w:r>
      <w:r w:rsidR="0074399C" w:rsidRPr="00204DFA">
        <w:rPr>
          <w:rFonts w:ascii="Arial" w:hAnsi="Arial" w:cs="Arial"/>
          <w:sz w:val="24"/>
          <w:szCs w:val="24"/>
        </w:rPr>
        <w:t>2</w:t>
      </w:r>
      <w:r w:rsidR="001E6ABE" w:rsidRPr="00204DFA">
        <w:rPr>
          <w:rFonts w:ascii="Arial" w:hAnsi="Arial" w:cs="Arial"/>
          <w:sz w:val="24"/>
          <w:szCs w:val="24"/>
          <w:lang w:val="mn-MN"/>
        </w:rPr>
        <w:t>-ны</w:t>
      </w:r>
      <w:r w:rsidR="007100E3" w:rsidRPr="00204DFA">
        <w:rPr>
          <w:rFonts w:ascii="Arial" w:hAnsi="Arial" w:cs="Arial"/>
          <w:sz w:val="24"/>
          <w:szCs w:val="24"/>
          <w:lang w:val="mn-MN"/>
        </w:rPr>
        <w:t xml:space="preserve"> </w:t>
      </w:r>
      <w:r w:rsidR="0074399C" w:rsidRPr="00204DFA">
        <w:rPr>
          <w:rFonts w:ascii="Arial" w:hAnsi="Arial" w:cs="Arial"/>
          <w:sz w:val="24"/>
          <w:szCs w:val="24"/>
        </w:rPr>
        <w:t>өд</w:t>
      </w:r>
      <w:r w:rsidR="0074399C" w:rsidRPr="00204DFA">
        <w:rPr>
          <w:rFonts w:ascii="Arial" w:hAnsi="Arial" w:cs="Arial"/>
          <w:sz w:val="24"/>
          <w:szCs w:val="24"/>
          <w:lang w:val="mn-MN"/>
        </w:rPr>
        <w:t>рийн “Н</w:t>
      </w:r>
      <w:r w:rsidR="0074399C" w:rsidRPr="00204DFA">
        <w:rPr>
          <w:rStyle w:val="Strong"/>
          <w:rFonts w:ascii="Arial" w:hAnsi="Arial" w:cs="Arial"/>
          <w:b w:val="0"/>
          <w:sz w:val="24"/>
          <w:szCs w:val="24"/>
        </w:rPr>
        <w:t>ийгмийн даатгалын сангаас олгох тэтгэвэр, тэтгэмжийн тухай хуульд нэмэлт, өөрчлөлт оруулах тухай</w:t>
      </w:r>
      <w:r w:rsidR="0074399C" w:rsidRPr="00204DFA">
        <w:rPr>
          <w:rStyle w:val="Strong"/>
          <w:rFonts w:ascii="Arial" w:hAnsi="Arial" w:cs="Arial"/>
          <w:b w:val="0"/>
          <w:sz w:val="24"/>
          <w:szCs w:val="24"/>
          <w:lang w:val="mn-MN"/>
        </w:rPr>
        <w:t>” хуулиар</w:t>
      </w:r>
      <w:r w:rsidR="0074399C" w:rsidRPr="00204DFA">
        <w:rPr>
          <w:rStyle w:val="Strong"/>
          <w:rFonts w:ascii="Arial" w:hAnsi="Arial" w:cs="Arial"/>
          <w:sz w:val="24"/>
          <w:szCs w:val="24"/>
          <w:lang w:val="mn-MN"/>
        </w:rPr>
        <w:t xml:space="preserve"> “</w:t>
      </w:r>
      <w:r w:rsidR="0074399C" w:rsidRPr="00204DFA">
        <w:rPr>
          <w:rFonts w:ascii="Arial" w:hAnsi="Arial" w:cs="Arial"/>
          <w:sz w:val="24"/>
          <w:szCs w:val="24"/>
        </w:rPr>
        <w:t xml:space="preserve">Төрүүлсэн болон гурав хүртэл настайд нь үрчлэн авч </w:t>
      </w:r>
      <w:r w:rsidR="0074399C" w:rsidRPr="00204DFA">
        <w:rPr>
          <w:rFonts w:ascii="Arial" w:hAnsi="Arial" w:cs="Arial"/>
          <w:sz w:val="24"/>
          <w:szCs w:val="24"/>
        </w:rPr>
        <w:lastRenderedPageBreak/>
        <w:t>зургаан нас хүртэл хүүхдээ өсгөсөн эхийн нийгмийн даатгалын шимтгэл төлсөн нийт хугацаан дээр төрүүлсэн болон үрчлэн авсан хүүхэд бүрийн тоогоор нэг жил зургаан сарыг нэмж тооцно</w:t>
      </w:r>
      <w:r w:rsidR="004E79C4" w:rsidRPr="00204DFA">
        <w:rPr>
          <w:rFonts w:ascii="Arial" w:hAnsi="Arial" w:cs="Arial"/>
          <w:sz w:val="24"/>
          <w:szCs w:val="24"/>
          <w:lang w:val="mn-MN"/>
        </w:rPr>
        <w:t>” гэж</w:t>
      </w:r>
      <w:r w:rsidR="007100E3" w:rsidRPr="00204DFA">
        <w:rPr>
          <w:rFonts w:ascii="Arial" w:hAnsi="Arial" w:cs="Arial"/>
          <w:sz w:val="24"/>
          <w:szCs w:val="24"/>
          <w:lang w:val="mn-MN"/>
        </w:rPr>
        <w:t xml:space="preserve"> </w:t>
      </w:r>
      <w:r w:rsidR="004E79C4" w:rsidRPr="00204DFA">
        <w:rPr>
          <w:rFonts w:ascii="Arial" w:hAnsi="Arial" w:cs="Arial"/>
          <w:sz w:val="24"/>
          <w:szCs w:val="24"/>
          <w:lang w:val="mn-MN"/>
        </w:rPr>
        <w:t>тус тус</w:t>
      </w:r>
      <w:r w:rsidR="007100E3" w:rsidRPr="00204DFA">
        <w:rPr>
          <w:rFonts w:ascii="Arial" w:hAnsi="Arial" w:cs="Arial"/>
          <w:sz w:val="24"/>
          <w:szCs w:val="24"/>
          <w:lang w:val="mn-MN"/>
        </w:rPr>
        <w:t xml:space="preserve"> </w:t>
      </w:r>
      <w:r w:rsidR="004E79C4" w:rsidRPr="00204DFA">
        <w:rPr>
          <w:rFonts w:ascii="Arial" w:hAnsi="Arial" w:cs="Arial"/>
          <w:sz w:val="24"/>
          <w:szCs w:val="24"/>
          <w:lang w:val="mn-MN"/>
        </w:rPr>
        <w:t>заасныг</w:t>
      </w:r>
      <w:r w:rsidR="008847D7" w:rsidRPr="00204DFA">
        <w:rPr>
          <w:rFonts w:ascii="Arial" w:hAnsi="Arial" w:cs="Arial"/>
          <w:sz w:val="24"/>
          <w:szCs w:val="24"/>
          <w:lang w:val="mn-MN"/>
        </w:rPr>
        <w:t xml:space="preserve"> тус хуулийн төслийн</w:t>
      </w:r>
      <w:r w:rsidR="007100E3" w:rsidRPr="00204DFA">
        <w:rPr>
          <w:rFonts w:ascii="Arial" w:hAnsi="Arial" w:cs="Arial"/>
          <w:sz w:val="24"/>
          <w:szCs w:val="24"/>
          <w:lang w:val="mn-MN"/>
        </w:rPr>
        <w:t xml:space="preserve"> </w:t>
      </w:r>
      <w:r w:rsidR="00802CF5" w:rsidRPr="00204DFA">
        <w:rPr>
          <w:rFonts w:ascii="Arial" w:hAnsi="Arial" w:cs="Arial"/>
          <w:sz w:val="24"/>
          <w:szCs w:val="24"/>
          <w:lang w:val="mn-MN"/>
        </w:rPr>
        <w:t>2</w:t>
      </w:r>
      <w:r w:rsidR="006F24D2">
        <w:rPr>
          <w:rFonts w:ascii="Arial" w:hAnsi="Arial" w:cs="Arial"/>
          <w:sz w:val="24"/>
          <w:szCs w:val="24"/>
          <w:lang w:val="mn-MN"/>
        </w:rPr>
        <w:t xml:space="preserve">3 дугаар </w:t>
      </w:r>
      <w:r w:rsidR="007B4F2C" w:rsidRPr="00204DFA">
        <w:rPr>
          <w:rFonts w:ascii="Arial" w:hAnsi="Arial" w:cs="Arial"/>
          <w:sz w:val="24"/>
          <w:szCs w:val="24"/>
          <w:lang w:val="mn-MN"/>
        </w:rPr>
        <w:t xml:space="preserve">зүйлийн </w:t>
      </w:r>
      <w:r w:rsidR="00802CF5" w:rsidRPr="00204DFA">
        <w:rPr>
          <w:rFonts w:ascii="Arial" w:hAnsi="Arial" w:cs="Arial"/>
          <w:sz w:val="24"/>
          <w:szCs w:val="24"/>
          <w:lang w:val="mn-MN"/>
        </w:rPr>
        <w:t>2</w:t>
      </w:r>
      <w:r w:rsidR="006F24D2">
        <w:rPr>
          <w:rFonts w:ascii="Arial" w:hAnsi="Arial" w:cs="Arial"/>
          <w:sz w:val="24"/>
          <w:szCs w:val="24"/>
          <w:lang w:val="mn-MN"/>
        </w:rPr>
        <w:t>3</w:t>
      </w:r>
      <w:r w:rsidR="007B4F2C" w:rsidRPr="00204DFA">
        <w:rPr>
          <w:rFonts w:ascii="Arial" w:hAnsi="Arial" w:cs="Arial"/>
          <w:sz w:val="24"/>
          <w:szCs w:val="24"/>
          <w:lang w:val="mn-MN"/>
        </w:rPr>
        <w:t>.</w:t>
      </w:r>
      <w:r w:rsidR="00237523" w:rsidRPr="00204DFA">
        <w:rPr>
          <w:rFonts w:ascii="Arial" w:hAnsi="Arial" w:cs="Arial"/>
          <w:sz w:val="24"/>
          <w:szCs w:val="24"/>
          <w:lang w:val="mn-MN"/>
        </w:rPr>
        <w:t>1</w:t>
      </w:r>
      <w:r w:rsidR="007B4F2C" w:rsidRPr="00204DFA">
        <w:rPr>
          <w:rFonts w:ascii="Arial" w:hAnsi="Arial" w:cs="Arial"/>
          <w:sz w:val="24"/>
          <w:szCs w:val="24"/>
          <w:lang w:val="mn-MN"/>
        </w:rPr>
        <w:t>.4 дэх заалтаар</w:t>
      </w:r>
      <w:r w:rsidR="007100E3" w:rsidRPr="00204DFA">
        <w:rPr>
          <w:rFonts w:ascii="Arial" w:hAnsi="Arial" w:cs="Arial"/>
          <w:sz w:val="24"/>
          <w:szCs w:val="24"/>
          <w:lang w:val="mn-MN"/>
        </w:rPr>
        <w:t xml:space="preserve"> </w:t>
      </w:r>
      <w:r w:rsidR="0074399C" w:rsidRPr="00204DFA">
        <w:rPr>
          <w:rFonts w:ascii="Arial" w:hAnsi="Arial" w:cs="Arial"/>
          <w:sz w:val="24"/>
          <w:szCs w:val="24"/>
          <w:lang w:val="mn-MN"/>
        </w:rPr>
        <w:t>зохицуулсан байна.</w:t>
      </w:r>
    </w:p>
    <w:p w14:paraId="236CF1D2" w14:textId="77777777" w:rsidR="00802CF5" w:rsidRPr="00204DFA" w:rsidRDefault="00802CF5" w:rsidP="0057601D">
      <w:pPr>
        <w:contextualSpacing/>
        <w:jc w:val="both"/>
        <w:rPr>
          <w:rFonts w:ascii="Arial" w:hAnsi="Arial" w:cs="Arial"/>
          <w:sz w:val="24"/>
          <w:szCs w:val="24"/>
          <w:lang w:val="mn-MN"/>
        </w:rPr>
      </w:pPr>
    </w:p>
    <w:p w14:paraId="2585C1E8" w14:textId="1BAC9871" w:rsidR="00FB0E9C" w:rsidRPr="00204DFA" w:rsidRDefault="008C7647" w:rsidP="0057601D">
      <w:pPr>
        <w:pStyle w:val="Normal1"/>
        <w:widowControl/>
        <w:spacing w:after="0" w:line="240" w:lineRule="auto"/>
        <w:ind w:firstLine="720"/>
        <w:contextualSpacing/>
        <w:jc w:val="both"/>
        <w:rPr>
          <w:color w:val="auto"/>
          <w:lang w:val="mn-MN"/>
        </w:rPr>
      </w:pPr>
      <w:r w:rsidRPr="00204DFA">
        <w:rPr>
          <w:color w:val="auto"/>
          <w:lang w:val="mn-MN"/>
        </w:rPr>
        <w:t xml:space="preserve">Ийнхүү эдгээр </w:t>
      </w:r>
      <w:r w:rsidR="0074399C" w:rsidRPr="00204DFA">
        <w:rPr>
          <w:color w:val="auto"/>
          <w:lang w:val="mn-MN"/>
        </w:rPr>
        <w:t>з</w:t>
      </w:r>
      <w:r w:rsidR="008847D7" w:rsidRPr="00204DFA">
        <w:rPr>
          <w:color w:val="auto"/>
          <w:lang w:val="mn-MN"/>
        </w:rPr>
        <w:t>охицуулалт</w:t>
      </w:r>
      <w:r w:rsidRPr="00204DFA">
        <w:rPr>
          <w:color w:val="auto"/>
          <w:lang w:val="mn-MN"/>
        </w:rPr>
        <w:t xml:space="preserve">ууд </w:t>
      </w:r>
      <w:r w:rsidR="000165A5" w:rsidRPr="00204DFA">
        <w:rPr>
          <w:color w:val="auto"/>
          <w:lang w:val="mn-MN"/>
        </w:rPr>
        <w:t>нь зорилгоо хангаж чадахуйцаар тусга</w:t>
      </w:r>
      <w:r w:rsidR="002B5D5A">
        <w:rPr>
          <w:color w:val="auto"/>
          <w:lang w:val="mn-MN"/>
        </w:rPr>
        <w:t>г</w:t>
      </w:r>
      <w:r w:rsidR="000165A5" w:rsidRPr="00204DFA">
        <w:rPr>
          <w:color w:val="auto"/>
          <w:lang w:val="mn-MN"/>
        </w:rPr>
        <w:t>дсан байна гэж үнэлж байна.</w:t>
      </w:r>
    </w:p>
    <w:p w14:paraId="176CB91A" w14:textId="77777777" w:rsidR="00FB0E9C" w:rsidRPr="00204DFA" w:rsidRDefault="00FB0E9C" w:rsidP="0057601D">
      <w:pPr>
        <w:pStyle w:val="Normal1"/>
        <w:widowControl/>
        <w:spacing w:after="0" w:line="240" w:lineRule="auto"/>
        <w:contextualSpacing/>
        <w:jc w:val="both"/>
        <w:rPr>
          <w:color w:val="auto"/>
          <w:lang w:val="mn-MN"/>
        </w:rPr>
      </w:pPr>
    </w:p>
    <w:p w14:paraId="4105C96D" w14:textId="1FDD76C9" w:rsidR="007C21DD" w:rsidRPr="00204DFA" w:rsidRDefault="007C21DD" w:rsidP="0057601D">
      <w:pPr>
        <w:ind w:firstLine="720"/>
        <w:contextualSpacing/>
        <w:jc w:val="both"/>
        <w:rPr>
          <w:rFonts w:ascii="Arial" w:hAnsi="Arial" w:cs="Arial"/>
          <w:i/>
          <w:sz w:val="24"/>
          <w:szCs w:val="24"/>
        </w:rPr>
      </w:pPr>
      <w:r w:rsidRPr="00204DFA">
        <w:rPr>
          <w:rFonts w:ascii="Arial" w:hAnsi="Arial" w:cs="Arial"/>
          <w:b/>
          <w:i/>
          <w:kern w:val="24"/>
          <w:sz w:val="24"/>
          <w:szCs w:val="24"/>
          <w:lang w:val="mn-MN"/>
        </w:rPr>
        <w:t xml:space="preserve">Зорилт </w:t>
      </w:r>
      <w:r w:rsidR="00237523" w:rsidRPr="00204DFA">
        <w:rPr>
          <w:rFonts w:ascii="Arial" w:hAnsi="Arial" w:cs="Arial"/>
          <w:b/>
          <w:i/>
          <w:kern w:val="24"/>
          <w:sz w:val="24"/>
          <w:szCs w:val="24"/>
          <w:lang w:val="mn-MN"/>
        </w:rPr>
        <w:t>5</w:t>
      </w:r>
      <w:r w:rsidRPr="00204DFA">
        <w:rPr>
          <w:rFonts w:ascii="Arial" w:hAnsi="Arial" w:cs="Arial"/>
          <w:b/>
          <w:i/>
          <w:kern w:val="24"/>
          <w:sz w:val="24"/>
          <w:szCs w:val="24"/>
          <w:lang w:val="mn-MN"/>
        </w:rPr>
        <w:t>.</w:t>
      </w:r>
      <w:r w:rsidRPr="00204DFA">
        <w:rPr>
          <w:rFonts w:ascii="Arial" w:hAnsi="Arial" w:cs="Arial"/>
          <w:i/>
          <w:sz w:val="24"/>
          <w:szCs w:val="24"/>
        </w:rPr>
        <w:t>Нийгмийн даатгалын шимтгэл ногдуулах орлогын бүрэ</w:t>
      </w:r>
      <w:r w:rsidR="00682943">
        <w:rPr>
          <w:rFonts w:ascii="Arial" w:hAnsi="Arial" w:cs="Arial"/>
          <w:i/>
          <w:sz w:val="24"/>
          <w:szCs w:val="24"/>
        </w:rPr>
        <w:t>лдэхүүнийг нарийвчлан тодорхойлсон</w:t>
      </w:r>
      <w:r w:rsidRPr="00204DFA">
        <w:rPr>
          <w:rFonts w:ascii="Arial" w:hAnsi="Arial" w:cs="Arial"/>
          <w:i/>
          <w:sz w:val="24"/>
          <w:szCs w:val="24"/>
          <w:lang w:val="mn-MN"/>
        </w:rPr>
        <w:t xml:space="preserve"> байдалд үнэлгээ хийсэн байдал: </w:t>
      </w:r>
    </w:p>
    <w:p w14:paraId="160D302B" w14:textId="77777777" w:rsidR="007C21DD" w:rsidRPr="00204DFA" w:rsidRDefault="007C21DD" w:rsidP="0057601D">
      <w:pPr>
        <w:pStyle w:val="BodyText"/>
        <w:tabs>
          <w:tab w:val="left" w:pos="1890"/>
        </w:tabs>
        <w:contextualSpacing/>
        <w:rPr>
          <w:rFonts w:ascii="Arial" w:hAnsi="Arial" w:cs="Arial"/>
          <w:sz w:val="24"/>
          <w:szCs w:val="24"/>
          <w:lang w:val="mn-MN"/>
        </w:rPr>
      </w:pPr>
    </w:p>
    <w:p w14:paraId="12FDA5BC" w14:textId="024FD640" w:rsidR="009372C6" w:rsidRPr="00204DFA" w:rsidRDefault="00AD1063" w:rsidP="0057601D">
      <w:pPr>
        <w:pStyle w:val="BodyText"/>
        <w:tabs>
          <w:tab w:val="left" w:pos="720"/>
        </w:tabs>
        <w:contextualSpacing/>
        <w:jc w:val="both"/>
        <w:rPr>
          <w:rFonts w:ascii="Arial" w:hAnsi="Arial" w:cs="Arial"/>
          <w:sz w:val="24"/>
          <w:szCs w:val="24"/>
          <w:lang w:val="mn-MN"/>
        </w:rPr>
      </w:pPr>
      <w:r w:rsidRPr="00204DFA">
        <w:rPr>
          <w:rFonts w:ascii="Arial" w:hAnsi="Arial" w:cs="Arial"/>
          <w:sz w:val="24"/>
          <w:szCs w:val="24"/>
          <w:lang w:val="mn-MN"/>
        </w:rPr>
        <w:tab/>
      </w:r>
      <w:r w:rsidR="009372C6" w:rsidRPr="00204DFA">
        <w:rPr>
          <w:rFonts w:ascii="Arial" w:hAnsi="Arial" w:cs="Arial"/>
          <w:sz w:val="24"/>
          <w:szCs w:val="24"/>
          <w:lang w:val="mn-MN"/>
        </w:rPr>
        <w:t>Аж ах</w:t>
      </w:r>
      <w:r w:rsidR="008847D7" w:rsidRPr="00204DFA">
        <w:rPr>
          <w:rFonts w:ascii="Arial" w:hAnsi="Arial" w:cs="Arial"/>
          <w:sz w:val="24"/>
          <w:szCs w:val="24"/>
          <w:lang w:val="mn-MN"/>
        </w:rPr>
        <w:t>уйн нэгж байгууллагууд нь ажилт</w:t>
      </w:r>
      <w:r w:rsidR="009372C6" w:rsidRPr="00204DFA">
        <w:rPr>
          <w:rFonts w:ascii="Arial" w:hAnsi="Arial" w:cs="Arial"/>
          <w:sz w:val="24"/>
          <w:szCs w:val="24"/>
          <w:lang w:val="mn-MN"/>
        </w:rPr>
        <w:t>нуудынхаа нийгмийн баталгааг хангахтай холбогдуулан орон сууцны дэмжлэг, шинэ гэр бүл болсон, шинээр хүүхэд мэндэлсэн, хоол, унаа болон</w:t>
      </w:r>
      <w:r w:rsidR="007100E3" w:rsidRPr="00204DFA">
        <w:rPr>
          <w:rFonts w:ascii="Arial" w:hAnsi="Arial" w:cs="Arial"/>
          <w:sz w:val="24"/>
          <w:szCs w:val="24"/>
          <w:lang w:val="mn-MN"/>
        </w:rPr>
        <w:t xml:space="preserve"> </w:t>
      </w:r>
      <w:r w:rsidR="009372C6" w:rsidRPr="00204DFA">
        <w:rPr>
          <w:rFonts w:ascii="Arial" w:hAnsi="Arial" w:cs="Arial"/>
          <w:sz w:val="24"/>
          <w:szCs w:val="24"/>
          <w:lang w:val="mn-MN"/>
        </w:rPr>
        <w:t>орон байрны түрээс, эмчилгээ, сувилгаа</w:t>
      </w:r>
      <w:r w:rsidR="008847D7" w:rsidRPr="00204DFA">
        <w:rPr>
          <w:rFonts w:ascii="Arial" w:hAnsi="Arial" w:cs="Arial"/>
          <w:sz w:val="24"/>
          <w:szCs w:val="24"/>
          <w:lang w:val="mn-MN"/>
        </w:rPr>
        <w:t>ны</w:t>
      </w:r>
      <w:r w:rsidR="007100E3" w:rsidRPr="00204DFA">
        <w:rPr>
          <w:rFonts w:ascii="Arial" w:hAnsi="Arial" w:cs="Arial"/>
          <w:sz w:val="24"/>
          <w:szCs w:val="24"/>
          <w:lang w:val="mn-MN"/>
        </w:rPr>
        <w:t xml:space="preserve"> </w:t>
      </w:r>
      <w:r w:rsidR="001D5A22">
        <w:rPr>
          <w:rFonts w:ascii="Arial" w:hAnsi="Arial" w:cs="Arial"/>
          <w:sz w:val="24"/>
          <w:szCs w:val="24"/>
          <w:lang w:val="mn-MN"/>
        </w:rPr>
        <w:t>зардлуудыг олгох болс</w:t>
      </w:r>
      <w:r w:rsidR="008847D7" w:rsidRPr="00204DFA">
        <w:rPr>
          <w:rFonts w:ascii="Arial" w:hAnsi="Arial" w:cs="Arial"/>
          <w:sz w:val="24"/>
          <w:szCs w:val="24"/>
          <w:lang w:val="mn-MN"/>
        </w:rPr>
        <w:t xml:space="preserve">ноор нийгмийн даатгалын </w:t>
      </w:r>
      <w:r w:rsidR="009372C6" w:rsidRPr="00204DFA">
        <w:rPr>
          <w:rFonts w:ascii="Arial" w:hAnsi="Arial" w:cs="Arial"/>
          <w:sz w:val="24"/>
          <w:szCs w:val="24"/>
          <w:lang w:val="mn-MN"/>
        </w:rPr>
        <w:t>шимтгэл тооцох</w:t>
      </w:r>
      <w:r w:rsidR="006B4C21">
        <w:rPr>
          <w:rFonts w:ascii="Arial" w:hAnsi="Arial" w:cs="Arial"/>
          <w:sz w:val="24"/>
          <w:szCs w:val="24"/>
          <w:lang w:val="mn-MN"/>
        </w:rPr>
        <w:t xml:space="preserve"> </w:t>
      </w:r>
      <w:r w:rsidR="009372C6" w:rsidRPr="00204DFA">
        <w:rPr>
          <w:rFonts w:ascii="Arial" w:hAnsi="Arial" w:cs="Arial"/>
          <w:sz w:val="24"/>
          <w:szCs w:val="24"/>
          <w:lang w:val="mn-MN"/>
        </w:rPr>
        <w:t xml:space="preserve">орлогыг нарийвчлан зохицуулах шаардлагатай болсон. </w:t>
      </w:r>
    </w:p>
    <w:p w14:paraId="27CBD50C" w14:textId="6595FD61" w:rsidR="00AF282B" w:rsidRPr="000407BE" w:rsidRDefault="008847D7" w:rsidP="000407BE">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w:t>
      </w:r>
      <w:r w:rsidR="006F24D2">
        <w:rPr>
          <w:rFonts w:ascii="Arial" w:hAnsi="Arial" w:cs="Arial"/>
          <w:sz w:val="24"/>
          <w:szCs w:val="24"/>
          <w:lang w:val="mn-MN"/>
        </w:rPr>
        <w:t>19 дүгээр</w:t>
      </w:r>
      <w:r w:rsidR="00AF282B" w:rsidRPr="00204DFA">
        <w:rPr>
          <w:rFonts w:ascii="Arial" w:hAnsi="Arial" w:cs="Arial"/>
          <w:sz w:val="24"/>
          <w:szCs w:val="24"/>
          <w:lang w:val="mn-MN"/>
        </w:rPr>
        <w:t xml:space="preserve"> зүйлд “Нийгмийн даатгалын шимтгэл ногдуулах орлогын бүрэлдэхүүн</w:t>
      </w:r>
      <w:r w:rsidRPr="00204DFA">
        <w:rPr>
          <w:rFonts w:ascii="Arial" w:hAnsi="Arial" w:cs="Arial"/>
          <w:sz w:val="24"/>
          <w:szCs w:val="24"/>
          <w:lang w:val="mn-MN"/>
        </w:rPr>
        <w:t xml:space="preserve">”-ыг нарийвчлан </w:t>
      </w:r>
      <w:r w:rsidRPr="000407BE">
        <w:rPr>
          <w:rFonts w:ascii="Arial" w:hAnsi="Arial" w:cs="Arial"/>
          <w:sz w:val="24"/>
          <w:szCs w:val="24"/>
          <w:lang w:val="mn-MN"/>
        </w:rPr>
        <w:t>зохицуулсан</w:t>
      </w:r>
      <w:r w:rsidR="00AF282B" w:rsidRPr="000407BE">
        <w:rPr>
          <w:rFonts w:ascii="Arial" w:hAnsi="Arial" w:cs="Arial"/>
          <w:sz w:val="24"/>
          <w:szCs w:val="24"/>
          <w:lang w:val="mn-MN"/>
        </w:rPr>
        <w:t xml:space="preserve"> нь</w:t>
      </w:r>
      <w:r w:rsidR="007100E3" w:rsidRPr="000407BE">
        <w:rPr>
          <w:rFonts w:ascii="Arial" w:hAnsi="Arial" w:cs="Arial"/>
          <w:sz w:val="24"/>
          <w:szCs w:val="24"/>
          <w:lang w:val="mn-MN"/>
        </w:rPr>
        <w:t xml:space="preserve"> </w:t>
      </w:r>
      <w:r w:rsidR="00AF282B" w:rsidRPr="000407BE">
        <w:rPr>
          <w:rFonts w:ascii="Arial" w:hAnsi="Arial" w:cs="Arial"/>
          <w:sz w:val="24"/>
          <w:szCs w:val="24"/>
          <w:lang w:val="mn-MN"/>
        </w:rPr>
        <w:t>зорилгоо бүрэн илэрхийлсэн гэж үнэллээ.</w:t>
      </w:r>
    </w:p>
    <w:p w14:paraId="51B8E63B" w14:textId="77777777" w:rsidR="007C21DD" w:rsidRPr="00204DFA" w:rsidRDefault="007C21DD" w:rsidP="0057601D">
      <w:pPr>
        <w:pStyle w:val="Style1"/>
        <w:widowControl/>
        <w:spacing w:before="100" w:beforeAutospacing="1" w:after="100" w:afterAutospacing="1" w:line="240" w:lineRule="auto"/>
        <w:ind w:firstLine="720"/>
        <w:contextualSpacing/>
        <w:rPr>
          <w:i/>
          <w:lang w:val="mn-MN"/>
        </w:rPr>
      </w:pPr>
      <w:r w:rsidRPr="00204DFA">
        <w:rPr>
          <w:b/>
          <w:i/>
          <w:lang w:val="mn-MN"/>
        </w:rPr>
        <w:t xml:space="preserve">Зорилт </w:t>
      </w:r>
      <w:r w:rsidR="007344AB" w:rsidRPr="00204DFA">
        <w:rPr>
          <w:b/>
          <w:i/>
          <w:lang w:val="mn-MN"/>
        </w:rPr>
        <w:t>6</w:t>
      </w:r>
      <w:r w:rsidRPr="00204DFA">
        <w:rPr>
          <w:i/>
          <w:lang w:val="mn-MN"/>
        </w:rPr>
        <w:t>.Ажил олгогч, даатгуулагчид чиглэсэн үйлчилгээний нэр төрлийг нэмэгдүүлж, шуурхай хүнд сурталгүй байх нөхц</w:t>
      </w:r>
      <w:r w:rsidR="006F4331" w:rsidRPr="00204DFA">
        <w:rPr>
          <w:i/>
          <w:lang w:val="mn-MN"/>
        </w:rPr>
        <w:t>ө</w:t>
      </w:r>
      <w:r w:rsidRPr="00204DFA">
        <w:rPr>
          <w:i/>
          <w:lang w:val="mn-MN"/>
        </w:rPr>
        <w:t>лийг бүрдүүлэх, цахим мэдээллээр хангах талаар үнэлгээ хийхэд:</w:t>
      </w:r>
    </w:p>
    <w:p w14:paraId="3D653A1A" w14:textId="77777777" w:rsidR="00D80CBE" w:rsidRPr="00204DFA" w:rsidRDefault="00D80CBE" w:rsidP="0057601D">
      <w:pPr>
        <w:pStyle w:val="Normal1"/>
        <w:spacing w:line="240" w:lineRule="auto"/>
        <w:ind w:firstLine="720"/>
        <w:contextualSpacing/>
        <w:jc w:val="both"/>
        <w:rPr>
          <w:color w:val="auto"/>
          <w:lang w:val="mn-MN"/>
        </w:rPr>
      </w:pPr>
      <w:r w:rsidRPr="00204DFA">
        <w:rPr>
          <w:color w:val="auto"/>
          <w:lang w:val="mn-MN"/>
        </w:rPr>
        <w:t>Одоогийн мөрдөж байгаа хуулиар нийгмийн даатгалын үйлчилгээг цахимжуулах, ажил олгогч, иргэдэд нийгмийн даатгалын үйлчилгээг түргэн шуурхай хүргэх зохицуулалт байхгүй тул</w:t>
      </w:r>
      <w:r w:rsidR="007100E3" w:rsidRPr="00204DFA">
        <w:rPr>
          <w:color w:val="auto"/>
          <w:lang w:val="mn-MN"/>
        </w:rPr>
        <w:t xml:space="preserve"> </w:t>
      </w:r>
      <w:r w:rsidRPr="00204DFA">
        <w:rPr>
          <w:color w:val="auto"/>
          <w:lang w:val="mn-MN"/>
        </w:rPr>
        <w:t>мэдээллийн сан, түүнийг ашиглах талаар</w:t>
      </w:r>
      <w:r w:rsidR="007100E3" w:rsidRPr="00204DFA">
        <w:rPr>
          <w:color w:val="auto"/>
          <w:lang w:val="mn-MN"/>
        </w:rPr>
        <w:t xml:space="preserve"> </w:t>
      </w:r>
      <w:r w:rsidRPr="00204DFA">
        <w:rPr>
          <w:color w:val="auto"/>
          <w:lang w:val="mn-MN"/>
        </w:rPr>
        <w:t>хуу</w:t>
      </w:r>
      <w:r w:rsidR="00024935" w:rsidRPr="00204DFA">
        <w:rPr>
          <w:color w:val="auto"/>
          <w:lang w:val="mn-MN"/>
        </w:rPr>
        <w:t>л</w:t>
      </w:r>
      <w:r w:rsidRPr="00204DFA">
        <w:rPr>
          <w:color w:val="auto"/>
          <w:lang w:val="mn-MN"/>
        </w:rPr>
        <w:t>ийн төс</w:t>
      </w:r>
      <w:r w:rsidR="007C0990" w:rsidRPr="00204DFA">
        <w:rPr>
          <w:color w:val="auto"/>
          <w:lang w:val="mn-MN"/>
        </w:rPr>
        <w:t>өлд шинээр</w:t>
      </w:r>
      <w:r w:rsidR="007100E3" w:rsidRPr="00204DFA">
        <w:rPr>
          <w:color w:val="auto"/>
          <w:lang w:val="mn-MN"/>
        </w:rPr>
        <w:t xml:space="preserve"> </w:t>
      </w:r>
      <w:r w:rsidRPr="00204DFA">
        <w:rPr>
          <w:color w:val="auto"/>
          <w:lang w:val="mn-MN"/>
        </w:rPr>
        <w:t xml:space="preserve">тусгасан </w:t>
      </w:r>
      <w:r w:rsidR="00024935" w:rsidRPr="00204DFA">
        <w:rPr>
          <w:color w:val="auto"/>
          <w:lang w:val="mn-MN"/>
        </w:rPr>
        <w:t>байна.</w:t>
      </w:r>
      <w:r w:rsidR="007100E3" w:rsidRPr="00204DFA">
        <w:rPr>
          <w:color w:val="auto"/>
          <w:lang w:val="mn-MN"/>
        </w:rPr>
        <w:t xml:space="preserve"> </w:t>
      </w:r>
    </w:p>
    <w:p w14:paraId="6F72DB06" w14:textId="644B3F4F" w:rsidR="00EF799C" w:rsidRPr="00204DFA" w:rsidRDefault="007C0990" w:rsidP="0057601D">
      <w:pPr>
        <w:ind w:right="34" w:firstLine="720"/>
        <w:contextualSpacing/>
        <w:jc w:val="both"/>
        <w:rPr>
          <w:rFonts w:ascii="Arial" w:hAnsi="Arial" w:cs="Arial"/>
          <w:sz w:val="24"/>
          <w:szCs w:val="24"/>
          <w:lang w:val="mn-MN"/>
        </w:rPr>
      </w:pPr>
      <w:r w:rsidRPr="00204DFA">
        <w:rPr>
          <w:rFonts w:ascii="Arial" w:hAnsi="Arial" w:cs="Arial"/>
          <w:sz w:val="24"/>
          <w:szCs w:val="24"/>
          <w:lang w:val="mn-MN"/>
        </w:rPr>
        <w:t xml:space="preserve">Нийгмийн даатгалын байгууллага нь ажил олгогчийн </w:t>
      </w:r>
      <w:r w:rsidR="005A2F44" w:rsidRPr="00204DFA">
        <w:rPr>
          <w:rFonts w:ascii="Arial" w:hAnsi="Arial" w:cs="Arial"/>
          <w:sz w:val="24"/>
          <w:szCs w:val="24"/>
          <w:lang w:val="mn-MN"/>
        </w:rPr>
        <w:t>бүртгэл</w:t>
      </w:r>
      <w:r w:rsidRPr="00204DFA">
        <w:rPr>
          <w:rFonts w:ascii="Arial" w:hAnsi="Arial" w:cs="Arial"/>
          <w:sz w:val="24"/>
          <w:szCs w:val="24"/>
          <w:lang w:val="mn-MN"/>
        </w:rPr>
        <w:t xml:space="preserve">, </w:t>
      </w:r>
      <w:r w:rsidR="005A2F44" w:rsidRPr="00204DFA">
        <w:rPr>
          <w:rFonts w:ascii="Arial" w:hAnsi="Arial" w:cs="Arial"/>
          <w:sz w:val="24"/>
          <w:szCs w:val="24"/>
          <w:lang w:val="mn-MN"/>
        </w:rPr>
        <w:t xml:space="preserve">даатгуулагчийн хувийн мэдээлэл, </w:t>
      </w:r>
      <w:r w:rsidRPr="00204DFA">
        <w:rPr>
          <w:rFonts w:ascii="Arial" w:hAnsi="Arial" w:cs="Arial"/>
          <w:sz w:val="24"/>
          <w:szCs w:val="24"/>
          <w:lang w:val="mn-MN"/>
        </w:rPr>
        <w:t xml:space="preserve">хөдөлмөрийн хөлсний сан, даатгуулагч, ажил олгогчийн төлсөн нийгмийн даатгалын шимтгэлийн хэмжээ, олгосон тэтгэвэр, тэтгэмж, төлбөр, зардлын талаарх мэдээллийг агуулсан “нийгмийн даатгалын мэдээллийн </w:t>
      </w:r>
      <w:r w:rsidR="00C9470B">
        <w:rPr>
          <w:rFonts w:ascii="Arial" w:hAnsi="Arial" w:cs="Arial"/>
          <w:sz w:val="24"/>
          <w:szCs w:val="24"/>
          <w:lang w:val="mn-MN"/>
        </w:rPr>
        <w:t xml:space="preserve">нэгдсэн </w:t>
      </w:r>
      <w:r w:rsidRPr="00204DFA">
        <w:rPr>
          <w:rFonts w:ascii="Arial" w:hAnsi="Arial" w:cs="Arial"/>
          <w:sz w:val="24"/>
          <w:szCs w:val="24"/>
          <w:lang w:val="mn-MN"/>
        </w:rPr>
        <w:t>сан”-тай байна.</w:t>
      </w:r>
      <w:r w:rsidR="00E7316A" w:rsidRPr="00204DFA">
        <w:rPr>
          <w:rFonts w:ascii="Arial" w:hAnsi="Arial" w:cs="Arial"/>
          <w:sz w:val="24"/>
          <w:szCs w:val="24"/>
          <w:lang w:val="mn-MN"/>
        </w:rPr>
        <w:t xml:space="preserve"> </w:t>
      </w:r>
      <w:r w:rsidRPr="00204DFA">
        <w:rPr>
          <w:rFonts w:ascii="Arial" w:hAnsi="Arial" w:cs="Arial"/>
          <w:sz w:val="24"/>
          <w:szCs w:val="24"/>
          <w:lang w:val="mn-MN"/>
        </w:rPr>
        <w:t xml:space="preserve">Мэдээллийн </w:t>
      </w:r>
      <w:r w:rsidR="00C9470B">
        <w:rPr>
          <w:rFonts w:ascii="Arial" w:hAnsi="Arial" w:cs="Arial"/>
          <w:sz w:val="24"/>
          <w:szCs w:val="24"/>
          <w:lang w:val="mn-MN"/>
        </w:rPr>
        <w:t xml:space="preserve">нэгдсэн </w:t>
      </w:r>
      <w:r w:rsidRPr="00204DFA">
        <w:rPr>
          <w:rFonts w:ascii="Arial" w:hAnsi="Arial" w:cs="Arial"/>
          <w:sz w:val="24"/>
          <w:szCs w:val="24"/>
          <w:lang w:val="mn-MN"/>
        </w:rPr>
        <w:t>сан нь нийгмийн даатгалын сангийн үйл ажиллагаанд хяналт,</w:t>
      </w:r>
      <w:r w:rsidR="00EA13D3" w:rsidRPr="00204DFA">
        <w:rPr>
          <w:rFonts w:ascii="Arial" w:hAnsi="Arial" w:cs="Arial"/>
          <w:sz w:val="24"/>
          <w:szCs w:val="24"/>
          <w:lang w:val="mn-MN"/>
        </w:rPr>
        <w:t xml:space="preserve"> шалгалт хийх</w:t>
      </w:r>
      <w:r w:rsidRPr="00204DFA">
        <w:rPr>
          <w:rFonts w:ascii="Arial" w:hAnsi="Arial" w:cs="Arial"/>
          <w:sz w:val="24"/>
          <w:szCs w:val="24"/>
          <w:lang w:val="mn-MN"/>
        </w:rPr>
        <w:t>, шинжилгээ, үнэлгээ, хэтийн тооцоолол хийх,</w:t>
      </w:r>
      <w:r w:rsidR="00EA13D3" w:rsidRPr="00204DFA">
        <w:rPr>
          <w:rFonts w:ascii="Arial" w:hAnsi="Arial" w:cs="Arial"/>
          <w:sz w:val="24"/>
          <w:szCs w:val="24"/>
          <w:lang w:val="mn-MN"/>
        </w:rPr>
        <w:t xml:space="preserve"> мэдээ, тайлан гаргах,</w:t>
      </w:r>
      <w:r w:rsidRPr="00204DFA">
        <w:rPr>
          <w:rFonts w:ascii="Arial" w:hAnsi="Arial" w:cs="Arial"/>
          <w:sz w:val="24"/>
          <w:szCs w:val="24"/>
          <w:lang w:val="mn-MN"/>
        </w:rPr>
        <w:t xml:space="preserve"> нийгмийн даатгалын үйл ажиллагааг шуурхай удирдлагаар хангах, нийгмийн даатгалын үйлчилгээг даатгуулагчид цаг тухайд нь </w:t>
      </w:r>
      <w:r w:rsidR="00EA13D3" w:rsidRPr="00204DFA">
        <w:rPr>
          <w:rFonts w:ascii="Arial" w:hAnsi="Arial" w:cs="Arial"/>
          <w:sz w:val="24"/>
          <w:szCs w:val="24"/>
          <w:lang w:val="mn-MN"/>
        </w:rPr>
        <w:t xml:space="preserve">цахимаар </w:t>
      </w:r>
      <w:r w:rsidRPr="00204DFA">
        <w:rPr>
          <w:rFonts w:ascii="Arial" w:hAnsi="Arial" w:cs="Arial"/>
          <w:sz w:val="24"/>
          <w:szCs w:val="24"/>
          <w:lang w:val="mn-MN"/>
        </w:rPr>
        <w:t>хүргэх нөхцөлийг бүрдүүл</w:t>
      </w:r>
      <w:r w:rsidR="00E7316A" w:rsidRPr="00204DFA">
        <w:rPr>
          <w:rFonts w:ascii="Arial" w:hAnsi="Arial" w:cs="Arial"/>
          <w:sz w:val="24"/>
          <w:szCs w:val="24"/>
          <w:lang w:val="mn-MN"/>
        </w:rPr>
        <w:t>эхээр заасан байна.</w:t>
      </w:r>
      <w:r w:rsidR="007100E3" w:rsidRPr="00204DFA">
        <w:rPr>
          <w:rFonts w:ascii="Arial" w:hAnsi="Arial" w:cs="Arial"/>
          <w:sz w:val="24"/>
          <w:szCs w:val="24"/>
          <w:lang w:val="mn-MN"/>
        </w:rPr>
        <w:t xml:space="preserve"> </w:t>
      </w:r>
      <w:r w:rsidR="00E7316A" w:rsidRPr="00204DFA">
        <w:rPr>
          <w:rFonts w:ascii="Arial" w:hAnsi="Arial" w:cs="Arial"/>
          <w:sz w:val="24"/>
          <w:szCs w:val="24"/>
          <w:lang w:val="mn-MN"/>
        </w:rPr>
        <w:t xml:space="preserve"> </w:t>
      </w:r>
    </w:p>
    <w:p w14:paraId="243E88C9" w14:textId="77777777" w:rsidR="00A5565C" w:rsidRDefault="00A5565C" w:rsidP="0057601D">
      <w:pPr>
        <w:ind w:right="34" w:firstLine="720"/>
        <w:contextualSpacing/>
        <w:jc w:val="both"/>
        <w:rPr>
          <w:rFonts w:ascii="Arial" w:hAnsi="Arial" w:cs="Arial"/>
          <w:sz w:val="24"/>
          <w:szCs w:val="24"/>
          <w:lang w:val="mn-MN"/>
        </w:rPr>
      </w:pPr>
    </w:p>
    <w:p w14:paraId="2DB689FA" w14:textId="26A1592E" w:rsidR="008847D7" w:rsidRPr="00204DFA" w:rsidRDefault="00A5565C" w:rsidP="0057601D">
      <w:pPr>
        <w:ind w:right="34"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Иймд м</w:t>
      </w:r>
      <w:r w:rsidR="009D6BFF" w:rsidRPr="00204DFA">
        <w:rPr>
          <w:rFonts w:ascii="Arial" w:hAnsi="Arial" w:cs="Arial"/>
          <w:sz w:val="24"/>
          <w:szCs w:val="24"/>
          <w:lang w:val="mn-MN"/>
        </w:rPr>
        <w:t xml:space="preserve">эдээллийн нэгдсэн </w:t>
      </w:r>
      <w:r>
        <w:rPr>
          <w:rFonts w:ascii="Arial" w:hAnsi="Arial" w:cs="Arial"/>
          <w:sz w:val="24"/>
          <w:szCs w:val="24"/>
          <w:lang w:val="mn-MN"/>
        </w:rPr>
        <w:t>санг</w:t>
      </w:r>
      <w:r w:rsidR="009D6BFF" w:rsidRPr="00204DFA">
        <w:rPr>
          <w:rFonts w:ascii="Arial" w:hAnsi="Arial" w:cs="Arial"/>
          <w:sz w:val="24"/>
          <w:szCs w:val="24"/>
          <w:lang w:val="mn-MN"/>
        </w:rPr>
        <w:t xml:space="preserve"> боловсронгуй болгосноор нийгмийн даатгалын үйлчилгээг цахимжуулах, ажил олгогч, иргэдэд нийгмийн даатгалын үйлчилгээг түргэн шуурхай хүргэх зохицуулалтыг хийх боломжтой гэж үнэлэв.</w:t>
      </w:r>
    </w:p>
    <w:p w14:paraId="4ED81463" w14:textId="77777777" w:rsidR="008847D7" w:rsidRPr="00204DFA" w:rsidRDefault="008847D7" w:rsidP="0057601D">
      <w:pPr>
        <w:ind w:right="34"/>
        <w:contextualSpacing/>
        <w:jc w:val="both"/>
        <w:rPr>
          <w:rFonts w:ascii="Arial" w:hAnsi="Arial" w:cs="Arial"/>
          <w:sz w:val="24"/>
          <w:szCs w:val="24"/>
          <w:lang w:val="mn-MN"/>
        </w:rPr>
      </w:pPr>
    </w:p>
    <w:p w14:paraId="5292E844" w14:textId="77777777" w:rsidR="007C21DD" w:rsidRPr="00204DFA" w:rsidRDefault="007C21DD" w:rsidP="0057601D">
      <w:pPr>
        <w:ind w:firstLine="720"/>
        <w:contextualSpacing/>
        <w:jc w:val="both"/>
        <w:rPr>
          <w:rFonts w:ascii="Arial" w:hAnsi="Arial" w:cs="Arial"/>
          <w:i/>
          <w:sz w:val="24"/>
          <w:szCs w:val="24"/>
          <w:lang w:val="mn-MN"/>
        </w:rPr>
      </w:pPr>
      <w:r w:rsidRPr="00204DFA">
        <w:rPr>
          <w:rFonts w:ascii="Arial" w:hAnsi="Arial" w:cs="Arial"/>
          <w:b/>
          <w:i/>
          <w:kern w:val="24"/>
          <w:sz w:val="24"/>
          <w:szCs w:val="24"/>
          <w:lang w:val="mn-MN"/>
        </w:rPr>
        <w:t xml:space="preserve">Зорилт </w:t>
      </w:r>
      <w:r w:rsidR="007344AB" w:rsidRPr="00204DFA">
        <w:rPr>
          <w:rFonts w:ascii="Arial" w:hAnsi="Arial" w:cs="Arial"/>
          <w:b/>
          <w:i/>
          <w:kern w:val="24"/>
          <w:sz w:val="24"/>
          <w:szCs w:val="24"/>
          <w:lang w:val="mn-MN"/>
        </w:rPr>
        <w:t>7</w:t>
      </w:r>
      <w:r w:rsidRPr="00204DFA">
        <w:rPr>
          <w:rFonts w:ascii="Arial" w:hAnsi="Arial" w:cs="Arial"/>
          <w:b/>
          <w:i/>
          <w:kern w:val="24"/>
          <w:sz w:val="24"/>
          <w:szCs w:val="24"/>
          <w:lang w:val="mn-MN"/>
        </w:rPr>
        <w:t>.</w:t>
      </w:r>
      <w:r w:rsidRPr="00204DFA">
        <w:rPr>
          <w:rFonts w:ascii="Arial" w:hAnsi="Arial" w:cs="Arial"/>
          <w:i/>
          <w:sz w:val="24"/>
          <w:szCs w:val="24"/>
        </w:rPr>
        <w:t>Нийгмийн даатгалын үндэсний зөвлөлийг мэргэжлийн түвшинд ажиллах нөхцөлийг бүрдүүлэх зорилгоор зөвлөлийн дэргэд мэргэжлийн</w:t>
      </w:r>
      <w:r w:rsidR="005A6C59" w:rsidRPr="00204DFA">
        <w:rPr>
          <w:rFonts w:ascii="Arial" w:hAnsi="Arial" w:cs="Arial"/>
          <w:i/>
          <w:sz w:val="24"/>
          <w:szCs w:val="24"/>
          <w:lang w:val="mn-MN"/>
        </w:rPr>
        <w:t xml:space="preserve"> хороо,</w:t>
      </w:r>
      <w:r w:rsidRPr="00204DFA">
        <w:rPr>
          <w:rFonts w:ascii="Arial" w:hAnsi="Arial" w:cs="Arial"/>
          <w:i/>
          <w:sz w:val="24"/>
          <w:szCs w:val="24"/>
        </w:rPr>
        <w:t xml:space="preserve"> ажлын хэсгүүдийг ажиллуулах</w:t>
      </w:r>
      <w:r w:rsidRPr="00204DFA">
        <w:rPr>
          <w:rFonts w:ascii="Arial" w:hAnsi="Arial" w:cs="Arial"/>
          <w:i/>
          <w:sz w:val="24"/>
          <w:szCs w:val="24"/>
          <w:lang w:val="mn-MN"/>
        </w:rPr>
        <w:t>аар</w:t>
      </w:r>
      <w:r w:rsidR="007100E3" w:rsidRPr="00204DFA">
        <w:rPr>
          <w:rFonts w:ascii="Arial" w:hAnsi="Arial" w:cs="Arial"/>
          <w:i/>
          <w:sz w:val="24"/>
          <w:szCs w:val="24"/>
          <w:lang w:val="mn-MN"/>
        </w:rPr>
        <w:t xml:space="preserve"> </w:t>
      </w:r>
      <w:r w:rsidRPr="00204DFA">
        <w:rPr>
          <w:rFonts w:ascii="Arial" w:hAnsi="Arial" w:cs="Arial"/>
          <w:i/>
          <w:sz w:val="24"/>
          <w:szCs w:val="24"/>
        </w:rPr>
        <w:t>тусга</w:t>
      </w:r>
      <w:r w:rsidRPr="00204DFA">
        <w:rPr>
          <w:rFonts w:ascii="Arial" w:hAnsi="Arial" w:cs="Arial"/>
          <w:i/>
          <w:sz w:val="24"/>
          <w:szCs w:val="24"/>
          <w:lang w:val="mn-MN"/>
        </w:rPr>
        <w:t>сан талаар:</w:t>
      </w:r>
    </w:p>
    <w:p w14:paraId="68E54B6C" w14:textId="77777777" w:rsidR="003D5C54" w:rsidRPr="00204DFA" w:rsidRDefault="003D5C54" w:rsidP="0057601D">
      <w:pPr>
        <w:contextualSpacing/>
        <w:jc w:val="both"/>
        <w:rPr>
          <w:rFonts w:ascii="Arial" w:eastAsia="MS Mincho" w:hAnsi="Arial" w:cs="Arial"/>
          <w:bCs/>
          <w:sz w:val="24"/>
          <w:szCs w:val="24"/>
          <w:lang w:val="mn-MN"/>
        </w:rPr>
      </w:pPr>
    </w:p>
    <w:p w14:paraId="3F8B5C74" w14:textId="77777777" w:rsidR="003D5C54" w:rsidRPr="00204DFA" w:rsidRDefault="003D5C54" w:rsidP="0057601D">
      <w:pPr>
        <w:ind w:firstLine="720"/>
        <w:contextualSpacing/>
        <w:jc w:val="both"/>
        <w:rPr>
          <w:rFonts w:ascii="Arial" w:eastAsia="MS Mincho" w:hAnsi="Arial" w:cs="Arial"/>
          <w:sz w:val="24"/>
          <w:szCs w:val="24"/>
          <w:lang w:val="mn-MN"/>
        </w:rPr>
      </w:pPr>
      <w:r w:rsidRPr="00204DFA">
        <w:rPr>
          <w:rFonts w:ascii="Arial" w:eastAsia="MS Mincho" w:hAnsi="Arial" w:cs="Arial"/>
          <w:bCs/>
          <w:sz w:val="24"/>
          <w:szCs w:val="24"/>
          <w:lang w:val="mn-MN"/>
        </w:rPr>
        <w:t>Нийгмийн даатгалын Үндэсний зөвлөл нь</w:t>
      </w:r>
      <w:r w:rsidR="007100E3" w:rsidRPr="00204DFA">
        <w:rPr>
          <w:rFonts w:ascii="Arial" w:eastAsia="MS Mincho" w:hAnsi="Arial" w:cs="Arial"/>
          <w:bCs/>
          <w:sz w:val="24"/>
          <w:szCs w:val="24"/>
          <w:lang w:val="mn-MN"/>
        </w:rPr>
        <w:t xml:space="preserve"> </w:t>
      </w:r>
      <w:r w:rsidRPr="00204DFA">
        <w:rPr>
          <w:rFonts w:ascii="Arial" w:eastAsia="MS Mincho" w:hAnsi="Arial" w:cs="Arial"/>
          <w:bCs/>
          <w:sz w:val="24"/>
          <w:szCs w:val="24"/>
          <w:lang w:val="mn-MN"/>
        </w:rPr>
        <w:t xml:space="preserve">нийгмийн даатгалын удирдах дээд байгууллага бөгөөд, </w:t>
      </w:r>
      <w:r w:rsidRPr="00204DFA">
        <w:rPr>
          <w:rFonts w:ascii="Arial" w:eastAsia="MS Mincho" w:hAnsi="Arial" w:cs="Arial"/>
          <w:sz w:val="24"/>
          <w:szCs w:val="24"/>
          <w:lang w:val="hsb-DE"/>
        </w:rPr>
        <w:t xml:space="preserve">ажлаа Улсын Их Хуралд </w:t>
      </w:r>
      <w:r w:rsidRPr="00204DFA">
        <w:rPr>
          <w:rFonts w:ascii="Arial" w:eastAsia="MS Mincho" w:hAnsi="Arial" w:cs="Arial"/>
          <w:sz w:val="24"/>
          <w:szCs w:val="24"/>
          <w:lang w:val="mn-MN"/>
        </w:rPr>
        <w:t xml:space="preserve">жил бүр </w:t>
      </w:r>
      <w:r w:rsidRPr="00204DFA">
        <w:rPr>
          <w:rFonts w:ascii="Arial" w:eastAsia="MS Mincho" w:hAnsi="Arial" w:cs="Arial"/>
          <w:sz w:val="24"/>
          <w:szCs w:val="24"/>
          <w:lang w:val="hsb-DE"/>
        </w:rPr>
        <w:t>тайлаг</w:t>
      </w:r>
      <w:r w:rsidRPr="00204DFA">
        <w:rPr>
          <w:rFonts w:ascii="Arial" w:eastAsia="MS Mincho" w:hAnsi="Arial" w:cs="Arial"/>
          <w:sz w:val="24"/>
          <w:szCs w:val="24"/>
          <w:lang w:val="mn-MN"/>
        </w:rPr>
        <w:t>надаг.</w:t>
      </w:r>
    </w:p>
    <w:p w14:paraId="6066AF65" w14:textId="6743802B" w:rsidR="00A27649" w:rsidRPr="00204DFA" w:rsidRDefault="003D5C54" w:rsidP="0057601D">
      <w:pPr>
        <w:ind w:firstLine="720"/>
        <w:contextualSpacing/>
        <w:jc w:val="both"/>
        <w:rPr>
          <w:rFonts w:ascii="Arial" w:eastAsia="Times New Roman" w:hAnsi="Arial" w:cs="Arial"/>
          <w:sz w:val="24"/>
          <w:szCs w:val="24"/>
          <w:lang w:val="mn-MN"/>
        </w:rPr>
      </w:pPr>
      <w:r w:rsidRPr="00204DFA">
        <w:rPr>
          <w:rFonts w:ascii="Arial" w:eastAsia="MS Mincho" w:hAnsi="Arial" w:cs="Arial"/>
          <w:sz w:val="24"/>
          <w:szCs w:val="24"/>
          <w:lang w:val="mn-MN"/>
        </w:rPr>
        <w:lastRenderedPageBreak/>
        <w:t>Үнд</w:t>
      </w:r>
      <w:r w:rsidR="0090597F">
        <w:rPr>
          <w:rFonts w:ascii="Arial" w:eastAsia="MS Mincho" w:hAnsi="Arial" w:cs="Arial"/>
          <w:sz w:val="24"/>
          <w:szCs w:val="24"/>
          <w:lang w:val="mn-MN"/>
        </w:rPr>
        <w:t>эс</w:t>
      </w:r>
      <w:r w:rsidRPr="00204DFA">
        <w:rPr>
          <w:rFonts w:ascii="Arial" w:eastAsia="MS Mincho" w:hAnsi="Arial" w:cs="Arial"/>
          <w:sz w:val="24"/>
          <w:szCs w:val="24"/>
          <w:lang w:val="mn-MN"/>
        </w:rPr>
        <w:t xml:space="preserve">ний зөвлөл нь </w:t>
      </w:r>
      <w:r w:rsidRPr="00204DFA">
        <w:rPr>
          <w:rFonts w:ascii="Arial" w:eastAsia="Times New Roman" w:hAnsi="Arial" w:cs="Arial"/>
          <w:sz w:val="24"/>
          <w:szCs w:val="24"/>
          <w:lang w:val="mn-MN"/>
        </w:rPr>
        <w:t xml:space="preserve">нийгмийн даатгалын тухай хууль тогтоомжийн биелэлт болон нийгмийн даатгалын сангийн орлого, зарлагын гүйцэтгэлд хяналт тавих, санхүүгийн хэрэгсэлд хөрөнгө оруулах үйл ажиллагааны талаарх холбогдох шийдвэр гаргах, </w:t>
      </w:r>
      <w:r w:rsidRPr="00204DFA">
        <w:rPr>
          <w:rFonts w:ascii="Arial" w:eastAsia="Times New Roman" w:hAnsi="Arial" w:cs="Arial"/>
          <w:sz w:val="24"/>
          <w:szCs w:val="24"/>
        </w:rPr>
        <w:t>нийгмийн даатгалын төв байгууллагын бүтцийг батлах</w:t>
      </w:r>
      <w:r w:rsidRPr="00204DFA">
        <w:rPr>
          <w:rFonts w:ascii="Arial" w:eastAsia="Times New Roman" w:hAnsi="Arial" w:cs="Arial"/>
          <w:sz w:val="24"/>
          <w:szCs w:val="24"/>
          <w:lang w:val="mn-MN"/>
        </w:rPr>
        <w:t>,</w:t>
      </w:r>
      <w:r w:rsidRPr="00204DFA">
        <w:rPr>
          <w:rFonts w:ascii="Arial" w:eastAsia="Times New Roman" w:hAnsi="Arial" w:cs="Arial"/>
          <w:sz w:val="24"/>
          <w:szCs w:val="24"/>
        </w:rPr>
        <w:t xml:space="preserve"> нийгмийн даатгалын сангийн болон нийгмийн даатгалын байгууллагын үйл ажиллагааны зардлын төсвийн төсөл, төсөөлөл, төсвийн хүрээний мэдэгд</w:t>
      </w:r>
      <w:r w:rsidR="0090597F">
        <w:rPr>
          <w:rFonts w:ascii="Arial" w:eastAsia="Times New Roman" w:hAnsi="Arial" w:cs="Arial"/>
          <w:sz w:val="24"/>
          <w:szCs w:val="24"/>
          <w:lang w:val="mn-MN"/>
        </w:rPr>
        <w:t>лийг хэлэлцэх</w:t>
      </w:r>
      <w:r w:rsidRPr="00204DFA">
        <w:rPr>
          <w:rFonts w:ascii="Arial" w:eastAsia="Times New Roman" w:hAnsi="Arial" w:cs="Arial"/>
          <w:sz w:val="24"/>
          <w:szCs w:val="24"/>
        </w:rPr>
        <w:t>, гүйцэтгэлд нь хяналт тавих</w:t>
      </w:r>
      <w:r w:rsidRPr="00204DFA">
        <w:rPr>
          <w:rFonts w:ascii="Arial" w:eastAsia="Times New Roman" w:hAnsi="Arial" w:cs="Arial"/>
          <w:sz w:val="24"/>
          <w:szCs w:val="24"/>
          <w:lang w:val="mn-MN"/>
        </w:rPr>
        <w:t xml:space="preserve">, </w:t>
      </w:r>
      <w:r w:rsidRPr="00204DFA">
        <w:rPr>
          <w:rFonts w:ascii="Arial" w:eastAsia="Times New Roman" w:hAnsi="Arial" w:cs="Arial"/>
          <w:sz w:val="24"/>
          <w:szCs w:val="24"/>
        </w:rPr>
        <w:t>нийгмийн даатгалын асуудлаар</w:t>
      </w:r>
      <w:r w:rsidRPr="00204DFA">
        <w:rPr>
          <w:rFonts w:ascii="Arial" w:eastAsia="Times New Roman" w:hAnsi="Arial" w:cs="Arial"/>
          <w:sz w:val="24"/>
          <w:szCs w:val="24"/>
          <w:lang w:val="mn-MN"/>
        </w:rPr>
        <w:t xml:space="preserve"> тогтоол,</w:t>
      </w:r>
      <w:r w:rsidRPr="00204DFA">
        <w:rPr>
          <w:rFonts w:ascii="Arial" w:eastAsia="Times New Roman" w:hAnsi="Arial" w:cs="Arial"/>
          <w:sz w:val="24"/>
          <w:szCs w:val="24"/>
        </w:rPr>
        <w:t xml:space="preserve"> журам, зөвлөмж</w:t>
      </w:r>
      <w:r w:rsidRPr="00204DFA">
        <w:rPr>
          <w:rFonts w:ascii="Arial" w:eastAsia="Times New Roman" w:hAnsi="Arial" w:cs="Arial"/>
          <w:sz w:val="24"/>
          <w:szCs w:val="24"/>
          <w:lang w:val="mn-MN"/>
        </w:rPr>
        <w:t>, аргачлал, чиглэл</w:t>
      </w:r>
      <w:r w:rsidRPr="00204DFA">
        <w:rPr>
          <w:rFonts w:ascii="Arial" w:eastAsia="Times New Roman" w:hAnsi="Arial" w:cs="Arial"/>
          <w:sz w:val="24"/>
          <w:szCs w:val="24"/>
        </w:rPr>
        <w:t xml:space="preserve"> гаргах</w:t>
      </w:r>
      <w:r w:rsidRPr="00204DFA">
        <w:rPr>
          <w:rFonts w:ascii="Arial" w:eastAsia="Times New Roman" w:hAnsi="Arial" w:cs="Arial"/>
          <w:sz w:val="24"/>
          <w:szCs w:val="24"/>
          <w:lang w:val="mn-MN"/>
        </w:rPr>
        <w:t xml:space="preserve"> зэрэг чухал ач холбогдолтой шийдвэр гаргадаг</w:t>
      </w:r>
      <w:r w:rsidR="00A27649" w:rsidRPr="00204DFA">
        <w:rPr>
          <w:rFonts w:ascii="Arial" w:eastAsia="Times New Roman" w:hAnsi="Arial" w:cs="Arial"/>
          <w:sz w:val="24"/>
          <w:szCs w:val="24"/>
          <w:lang w:val="mn-MN"/>
        </w:rPr>
        <w:t xml:space="preserve">. </w:t>
      </w:r>
    </w:p>
    <w:p w14:paraId="5E63AD0D" w14:textId="77777777" w:rsidR="0014631B" w:rsidRPr="00204DFA" w:rsidRDefault="00A27649" w:rsidP="006E4560">
      <w:pPr>
        <w:ind w:firstLine="567"/>
        <w:contextualSpacing/>
        <w:jc w:val="both"/>
        <w:rPr>
          <w:rFonts w:ascii="Arial" w:hAnsi="Arial" w:cs="Arial"/>
          <w:sz w:val="24"/>
          <w:szCs w:val="24"/>
          <w:lang w:val="mn-MN"/>
        </w:rPr>
      </w:pPr>
      <w:r w:rsidRPr="00204DFA">
        <w:rPr>
          <w:rFonts w:ascii="Arial" w:eastAsia="Times New Roman" w:hAnsi="Arial" w:cs="Arial"/>
          <w:sz w:val="24"/>
          <w:szCs w:val="24"/>
          <w:lang w:val="mn-MN"/>
        </w:rPr>
        <w:t xml:space="preserve">Иймд </w:t>
      </w:r>
      <w:r w:rsidR="003D5C54" w:rsidRPr="00204DFA">
        <w:rPr>
          <w:rFonts w:ascii="Arial" w:eastAsia="Times New Roman" w:hAnsi="Arial" w:cs="Arial"/>
          <w:sz w:val="24"/>
          <w:szCs w:val="24"/>
          <w:lang w:val="mn-MN"/>
        </w:rPr>
        <w:t>зөвлөл</w:t>
      </w:r>
      <w:r w:rsidR="001B5114" w:rsidRPr="00204DFA">
        <w:rPr>
          <w:rFonts w:ascii="Arial" w:eastAsia="Times New Roman" w:hAnsi="Arial" w:cs="Arial"/>
          <w:sz w:val="24"/>
          <w:szCs w:val="24"/>
          <w:lang w:val="mn-MN"/>
        </w:rPr>
        <w:t xml:space="preserve">ийг </w:t>
      </w:r>
      <w:r w:rsidR="003D5C54" w:rsidRPr="00204DFA">
        <w:rPr>
          <w:rFonts w:ascii="Arial" w:hAnsi="Arial" w:cs="Arial"/>
          <w:sz w:val="24"/>
          <w:szCs w:val="24"/>
        </w:rPr>
        <w:t xml:space="preserve">мэргэжлийн түвшинд ажиллах нөхцөлийг бүрдүүлэх зорилгоор зөвлөлийн дэргэд мэргэжлийн </w:t>
      </w:r>
      <w:r w:rsidR="003D5C54" w:rsidRPr="00204DFA">
        <w:rPr>
          <w:rFonts w:ascii="Arial" w:hAnsi="Arial" w:cs="Arial"/>
          <w:sz w:val="24"/>
          <w:szCs w:val="24"/>
          <w:lang w:val="mn-MN"/>
        </w:rPr>
        <w:t>хороо</w:t>
      </w:r>
      <w:r w:rsidR="003D5C54" w:rsidRPr="00204DFA">
        <w:rPr>
          <w:rFonts w:ascii="Arial" w:hAnsi="Arial" w:cs="Arial"/>
          <w:sz w:val="24"/>
          <w:szCs w:val="24"/>
        </w:rPr>
        <w:t xml:space="preserve"> ажиллуулах</w:t>
      </w:r>
      <w:r w:rsidR="003D5C54" w:rsidRPr="00204DFA">
        <w:rPr>
          <w:rFonts w:ascii="Arial" w:hAnsi="Arial" w:cs="Arial"/>
          <w:sz w:val="24"/>
          <w:szCs w:val="24"/>
          <w:lang w:val="mn-MN"/>
        </w:rPr>
        <w:t xml:space="preserve">аар </w:t>
      </w:r>
      <w:r w:rsidR="003D5C54" w:rsidRPr="00204DFA">
        <w:rPr>
          <w:rFonts w:ascii="Arial" w:hAnsi="Arial" w:cs="Arial"/>
          <w:sz w:val="24"/>
          <w:szCs w:val="24"/>
        </w:rPr>
        <w:t>тусга</w:t>
      </w:r>
      <w:r w:rsidR="003D5C54" w:rsidRPr="00204DFA">
        <w:rPr>
          <w:rFonts w:ascii="Arial" w:hAnsi="Arial" w:cs="Arial"/>
          <w:sz w:val="24"/>
          <w:szCs w:val="24"/>
          <w:lang w:val="mn-MN"/>
        </w:rPr>
        <w:t xml:space="preserve">сан. </w:t>
      </w:r>
      <w:r w:rsidR="0014631B" w:rsidRPr="00204DFA">
        <w:rPr>
          <w:rFonts w:ascii="Arial" w:hAnsi="Arial" w:cs="Arial"/>
          <w:sz w:val="24"/>
          <w:szCs w:val="24"/>
          <w:lang w:val="mn-MN"/>
        </w:rPr>
        <w:t xml:space="preserve">Энэхүү хороонд </w:t>
      </w:r>
      <w:r w:rsidR="003D5C54" w:rsidRPr="00204DFA">
        <w:rPr>
          <w:rFonts w:ascii="Arial" w:hAnsi="Arial" w:cs="Arial"/>
          <w:sz w:val="24"/>
          <w:szCs w:val="24"/>
          <w:lang w:val="mn-MN"/>
        </w:rPr>
        <w:t>эдийн засаг, санхүү, үнэт цаасны аль нэг чиглэлээр дээд боловсрол эзэмшсэн,</w:t>
      </w:r>
      <w:r w:rsidR="004F490E" w:rsidRPr="00204DFA">
        <w:rPr>
          <w:rFonts w:ascii="Arial" w:hAnsi="Arial" w:cs="Arial"/>
          <w:sz w:val="24"/>
          <w:szCs w:val="24"/>
        </w:rPr>
        <w:t xml:space="preserve"> </w:t>
      </w:r>
      <w:r w:rsidR="003D5C54" w:rsidRPr="00204DFA">
        <w:rPr>
          <w:rFonts w:ascii="Arial" w:hAnsi="Arial" w:cs="Arial"/>
          <w:sz w:val="24"/>
          <w:szCs w:val="24"/>
          <w:lang w:val="mn-MN"/>
        </w:rPr>
        <w:t xml:space="preserve">мэргэжлээрээ </w:t>
      </w:r>
      <w:r w:rsidR="001B5114" w:rsidRPr="00204DFA">
        <w:rPr>
          <w:rFonts w:ascii="Arial" w:hAnsi="Arial" w:cs="Arial"/>
          <w:sz w:val="24"/>
          <w:szCs w:val="24"/>
          <w:lang w:val="mn-MN"/>
        </w:rPr>
        <w:t xml:space="preserve">багагүй </w:t>
      </w:r>
      <w:r w:rsidR="003D5C54" w:rsidRPr="00204DFA">
        <w:rPr>
          <w:rFonts w:ascii="Arial" w:hAnsi="Arial" w:cs="Arial"/>
          <w:sz w:val="24"/>
          <w:szCs w:val="24"/>
          <w:lang w:val="mn-MN"/>
        </w:rPr>
        <w:t>жил ажилласан</w:t>
      </w:r>
      <w:r w:rsidR="001B5114" w:rsidRPr="00204DFA">
        <w:rPr>
          <w:rFonts w:ascii="Arial" w:hAnsi="Arial" w:cs="Arial"/>
          <w:sz w:val="24"/>
          <w:szCs w:val="24"/>
          <w:lang w:val="mn-MN"/>
        </w:rPr>
        <w:t>, т</w:t>
      </w:r>
      <w:r w:rsidR="003D5C54" w:rsidRPr="00204DFA">
        <w:rPr>
          <w:rFonts w:ascii="Arial" w:hAnsi="Arial" w:cs="Arial"/>
          <w:sz w:val="24"/>
          <w:szCs w:val="24"/>
          <w:lang w:val="mn-MN"/>
        </w:rPr>
        <w:t>уршлагатай</w:t>
      </w:r>
      <w:r w:rsidR="007100E3" w:rsidRPr="00204DFA">
        <w:rPr>
          <w:rFonts w:ascii="Arial" w:hAnsi="Arial" w:cs="Arial"/>
          <w:sz w:val="24"/>
          <w:szCs w:val="24"/>
          <w:lang w:val="mn-MN"/>
        </w:rPr>
        <w:t xml:space="preserve"> </w:t>
      </w:r>
      <w:r w:rsidR="0014631B" w:rsidRPr="00204DFA">
        <w:rPr>
          <w:rFonts w:ascii="Arial" w:hAnsi="Arial" w:cs="Arial"/>
          <w:sz w:val="24"/>
          <w:szCs w:val="24"/>
          <w:lang w:val="mn-MN"/>
        </w:rPr>
        <w:t>мэргэжилтнүүд ажиллах шаардлаг</w:t>
      </w:r>
      <w:r w:rsidR="006F4331" w:rsidRPr="00204DFA">
        <w:rPr>
          <w:rFonts w:ascii="Arial" w:hAnsi="Arial" w:cs="Arial"/>
          <w:sz w:val="24"/>
          <w:szCs w:val="24"/>
          <w:lang w:val="mn-MN"/>
        </w:rPr>
        <w:t>а</w:t>
      </w:r>
      <w:r w:rsidR="0014631B" w:rsidRPr="00204DFA">
        <w:rPr>
          <w:rFonts w:ascii="Arial" w:hAnsi="Arial" w:cs="Arial"/>
          <w:sz w:val="24"/>
          <w:szCs w:val="24"/>
          <w:lang w:val="mn-MN"/>
        </w:rPr>
        <w:t xml:space="preserve"> зүй ёсоор тавигдана. </w:t>
      </w:r>
    </w:p>
    <w:p w14:paraId="30F2B320" w14:textId="6046CB8E" w:rsidR="003D5C54" w:rsidRPr="00204DFA" w:rsidRDefault="0014631B" w:rsidP="0057601D">
      <w:pPr>
        <w:ind w:firstLine="567"/>
        <w:contextualSpacing/>
        <w:jc w:val="both"/>
        <w:rPr>
          <w:rFonts w:ascii="Arial" w:hAnsi="Arial" w:cs="Arial"/>
          <w:sz w:val="24"/>
          <w:szCs w:val="24"/>
          <w:lang w:val="mn-MN"/>
        </w:rPr>
      </w:pPr>
      <w:r w:rsidRPr="00204DFA">
        <w:rPr>
          <w:rFonts w:ascii="Arial" w:eastAsia="MS Mincho" w:hAnsi="Arial" w:cs="Arial"/>
          <w:sz w:val="24"/>
          <w:szCs w:val="24"/>
          <w:lang w:val="hsb-DE"/>
        </w:rPr>
        <w:t>Нийгмийн даатгалын сангийн орлогыг бүрдүүлэх, зарцуулах, нийгмийн даатгалын</w:t>
      </w:r>
      <w:r w:rsidR="003E7216">
        <w:rPr>
          <w:rFonts w:ascii="Arial" w:eastAsia="MS Mincho" w:hAnsi="Arial" w:cs="Arial"/>
          <w:sz w:val="24"/>
          <w:szCs w:val="24"/>
          <w:lang w:val="hsb-DE"/>
        </w:rPr>
        <w:t xml:space="preserve"> сангийн чөлөөт үлдэгдлийг банка</w:t>
      </w:r>
      <w:r w:rsidRPr="00204DFA">
        <w:rPr>
          <w:rFonts w:ascii="Arial" w:eastAsia="MS Mincho" w:hAnsi="Arial" w:cs="Arial"/>
          <w:sz w:val="24"/>
          <w:szCs w:val="24"/>
          <w:lang w:val="hsb-DE"/>
        </w:rPr>
        <w:t xml:space="preserve">нд байршуулах, санхүүгийн хэрэгсэлд хөрөнгө оруулах шийдвэр гаргахад шаардлагатай судалгаа, тооцоо, хэтийн тооцоолол хийх, эрсдэлийг үнэлэх, санал, дүгнэлт гаргах чиг үүрэг бүхий </w:t>
      </w:r>
      <w:r w:rsidRPr="00204DFA">
        <w:rPr>
          <w:rFonts w:ascii="Arial" w:eastAsia="MS Mincho" w:hAnsi="Arial" w:cs="Arial"/>
          <w:sz w:val="24"/>
          <w:szCs w:val="24"/>
          <w:lang w:val="mn-MN"/>
        </w:rPr>
        <w:t>эрсд</w:t>
      </w:r>
      <w:r w:rsidR="002B5D5A">
        <w:rPr>
          <w:rFonts w:ascii="Arial" w:eastAsia="MS Mincho" w:hAnsi="Arial" w:cs="Arial"/>
          <w:sz w:val="24"/>
          <w:szCs w:val="24"/>
          <w:lang w:val="mn-MN"/>
        </w:rPr>
        <w:t>э</w:t>
      </w:r>
      <w:r w:rsidRPr="00204DFA">
        <w:rPr>
          <w:rFonts w:ascii="Arial" w:eastAsia="MS Mincho" w:hAnsi="Arial" w:cs="Arial"/>
          <w:sz w:val="24"/>
          <w:szCs w:val="24"/>
          <w:lang w:val="mn-MN"/>
        </w:rPr>
        <w:t xml:space="preserve">лийн удирдлага, актуар тооцоолол, хөрөнгө оруулалт, аудитын чиглэлээр ажиллах </w:t>
      </w:r>
      <w:r w:rsidR="003D5C54" w:rsidRPr="00204DFA">
        <w:rPr>
          <w:rFonts w:ascii="Arial" w:hAnsi="Arial" w:cs="Arial"/>
          <w:sz w:val="24"/>
          <w:szCs w:val="24"/>
          <w:lang w:val="mn-MN"/>
        </w:rPr>
        <w:t>орон тооны бус</w:t>
      </w:r>
      <w:r w:rsidRPr="00204DFA">
        <w:rPr>
          <w:rFonts w:ascii="Arial" w:hAnsi="Arial" w:cs="Arial"/>
          <w:sz w:val="24"/>
          <w:szCs w:val="24"/>
          <w:lang w:val="mn-MN"/>
        </w:rPr>
        <w:t xml:space="preserve"> хороог ажиллуулж болохоор хуулийн төсөлд тусгасан</w:t>
      </w:r>
      <w:r w:rsidR="007100E3" w:rsidRPr="00204DFA">
        <w:rPr>
          <w:rFonts w:ascii="Arial" w:hAnsi="Arial" w:cs="Arial"/>
          <w:sz w:val="24"/>
          <w:szCs w:val="24"/>
          <w:lang w:val="mn-MN"/>
        </w:rPr>
        <w:t xml:space="preserve"> </w:t>
      </w:r>
      <w:r w:rsidRPr="00204DFA">
        <w:rPr>
          <w:rFonts w:ascii="Arial" w:hAnsi="Arial" w:cs="Arial"/>
          <w:sz w:val="24"/>
          <w:szCs w:val="24"/>
          <w:lang w:val="mn-MN"/>
        </w:rPr>
        <w:t>хуулийн үзэл баримтлалаар дэвшүүлсэн зорилгод хүрнэ гэж</w:t>
      </w:r>
      <w:r w:rsidR="007100E3" w:rsidRPr="00204DFA">
        <w:rPr>
          <w:rFonts w:ascii="Arial" w:hAnsi="Arial" w:cs="Arial"/>
          <w:sz w:val="24"/>
          <w:szCs w:val="24"/>
          <w:lang w:val="mn-MN"/>
        </w:rPr>
        <w:t xml:space="preserve"> </w:t>
      </w:r>
      <w:r w:rsidRPr="00204DFA">
        <w:rPr>
          <w:rFonts w:ascii="Arial" w:hAnsi="Arial" w:cs="Arial"/>
          <w:sz w:val="24"/>
          <w:szCs w:val="24"/>
          <w:lang w:val="mn-MN"/>
        </w:rPr>
        <w:t>үнэллээ.</w:t>
      </w:r>
    </w:p>
    <w:p w14:paraId="69CE9F93" w14:textId="77777777" w:rsidR="003E0A2A" w:rsidRPr="00204DFA" w:rsidRDefault="003E0A2A" w:rsidP="0057601D">
      <w:pPr>
        <w:contextualSpacing/>
        <w:jc w:val="both"/>
        <w:rPr>
          <w:rFonts w:ascii="Arial" w:eastAsia="Times New Roman" w:hAnsi="Arial" w:cs="Arial"/>
          <w:sz w:val="24"/>
          <w:szCs w:val="24"/>
          <w:lang w:val="mn-MN"/>
        </w:rPr>
      </w:pPr>
      <w:r w:rsidRPr="00204DFA">
        <w:rPr>
          <w:rFonts w:ascii="Arial" w:eastAsia="Times New Roman" w:hAnsi="Arial" w:cs="Arial"/>
          <w:sz w:val="24"/>
          <w:szCs w:val="24"/>
          <w:lang w:val="mn-MN"/>
        </w:rPr>
        <w:t xml:space="preserve"> </w:t>
      </w:r>
    </w:p>
    <w:p w14:paraId="36CCB926" w14:textId="1C7B576A" w:rsidR="007C21DD" w:rsidRPr="00204DFA" w:rsidRDefault="007C21DD" w:rsidP="0057601D">
      <w:pPr>
        <w:ind w:firstLine="567"/>
        <w:contextualSpacing/>
        <w:jc w:val="both"/>
        <w:rPr>
          <w:rFonts w:ascii="Arial" w:hAnsi="Arial" w:cs="Arial"/>
          <w:i/>
          <w:sz w:val="24"/>
          <w:szCs w:val="24"/>
        </w:rPr>
      </w:pPr>
      <w:r w:rsidRPr="00204DFA">
        <w:rPr>
          <w:rFonts w:ascii="Arial" w:hAnsi="Arial" w:cs="Arial"/>
          <w:b/>
          <w:i/>
          <w:kern w:val="24"/>
          <w:sz w:val="24"/>
          <w:szCs w:val="24"/>
          <w:lang w:val="mn-MN"/>
        </w:rPr>
        <w:t xml:space="preserve">Зорилт </w:t>
      </w:r>
      <w:r w:rsidR="00584B90" w:rsidRPr="00204DFA">
        <w:rPr>
          <w:rFonts w:ascii="Arial" w:hAnsi="Arial" w:cs="Arial"/>
          <w:b/>
          <w:i/>
          <w:kern w:val="24"/>
          <w:sz w:val="24"/>
          <w:szCs w:val="24"/>
          <w:lang w:val="mn-MN"/>
        </w:rPr>
        <w:t>8</w:t>
      </w:r>
      <w:r w:rsidRPr="00204DFA">
        <w:rPr>
          <w:rFonts w:ascii="Arial" w:hAnsi="Arial" w:cs="Arial"/>
          <w:b/>
          <w:i/>
          <w:kern w:val="24"/>
          <w:sz w:val="24"/>
          <w:szCs w:val="24"/>
          <w:lang w:val="mn-MN"/>
        </w:rPr>
        <w:t>.</w:t>
      </w:r>
      <w:r w:rsidRPr="00204DFA">
        <w:rPr>
          <w:rFonts w:ascii="Arial" w:hAnsi="Arial" w:cs="Arial"/>
          <w:i/>
          <w:sz w:val="24"/>
          <w:szCs w:val="24"/>
          <w:lang w:val="mn-MN"/>
        </w:rPr>
        <w:t>Н</w:t>
      </w:r>
      <w:r w:rsidRPr="00204DFA">
        <w:rPr>
          <w:rFonts w:ascii="Arial" w:hAnsi="Arial" w:cs="Arial"/>
          <w:i/>
          <w:sz w:val="24"/>
          <w:szCs w:val="24"/>
        </w:rPr>
        <w:t>ийгмийн даатгалын сангийн хөрөнгийг арвижуулах, нийгмийн даатгалын сангийн чөлөөт үлдэгдлийг санхүүгийн хэрэгсэлд хөрөнгө оруулах үйл ажиллагааг тусга</w:t>
      </w:r>
      <w:r w:rsidR="009372C6" w:rsidRPr="00204DFA">
        <w:rPr>
          <w:rFonts w:ascii="Arial" w:hAnsi="Arial" w:cs="Arial"/>
          <w:i/>
          <w:sz w:val="24"/>
          <w:szCs w:val="24"/>
          <w:lang w:val="mn-MN"/>
        </w:rPr>
        <w:t>санд үнэлгээ хийхэд:</w:t>
      </w:r>
      <w:r w:rsidRPr="00204DFA">
        <w:rPr>
          <w:rFonts w:ascii="Arial" w:hAnsi="Arial" w:cs="Arial"/>
          <w:i/>
          <w:sz w:val="24"/>
          <w:szCs w:val="24"/>
        </w:rPr>
        <w:t xml:space="preserve"> </w:t>
      </w:r>
    </w:p>
    <w:p w14:paraId="66E7AC1C" w14:textId="77777777" w:rsidR="00F47359" w:rsidRPr="00204DFA" w:rsidRDefault="00F47359" w:rsidP="0057601D">
      <w:pPr>
        <w:pStyle w:val="NormalWeb"/>
        <w:spacing w:before="0" w:beforeAutospacing="0" w:after="0" w:afterAutospacing="0"/>
        <w:contextualSpacing/>
        <w:jc w:val="both"/>
        <w:rPr>
          <w:rFonts w:ascii="Arial" w:hAnsi="Arial" w:cs="Arial"/>
          <w:kern w:val="24"/>
          <w:lang w:val="mn-MN"/>
        </w:rPr>
      </w:pPr>
    </w:p>
    <w:p w14:paraId="60C2AF0C" w14:textId="29805ED4" w:rsidR="00BC3CC6" w:rsidRPr="00204DFA" w:rsidRDefault="00BC3CC6" w:rsidP="006E4560">
      <w:pPr>
        <w:pStyle w:val="NormalWeb"/>
        <w:spacing w:before="0" w:beforeAutospacing="0" w:after="0" w:afterAutospacing="0"/>
        <w:ind w:firstLine="567"/>
        <w:contextualSpacing/>
        <w:jc w:val="both"/>
        <w:rPr>
          <w:rFonts w:ascii="Arial" w:hAnsi="Arial" w:cs="Arial"/>
          <w:lang w:val="mn-MN"/>
        </w:rPr>
      </w:pPr>
      <w:r w:rsidRPr="00204DFA">
        <w:rPr>
          <w:rFonts w:ascii="Arial" w:hAnsi="Arial" w:cs="Arial"/>
          <w:kern w:val="24"/>
          <w:lang w:val="mn-MN"/>
        </w:rPr>
        <w:t>Нийгмийн даатгалын тухай хуулиар</w:t>
      </w:r>
      <w:r w:rsidRPr="00204DFA">
        <w:rPr>
          <w:rFonts w:ascii="Arial" w:hAnsi="Arial" w:cs="Arial"/>
          <w:b/>
          <w:i/>
          <w:kern w:val="24"/>
          <w:lang w:val="mn-MN"/>
        </w:rPr>
        <w:t xml:space="preserve"> “</w:t>
      </w:r>
      <w:r w:rsidRPr="00204DFA">
        <w:rPr>
          <w:rFonts w:ascii="Arial" w:hAnsi="Arial" w:cs="Arial"/>
        </w:rPr>
        <w:t>Хуримтлалын сангийн хөрөнгийг Засгийн газрын бонд болон Монголбанкнаас гаргасан үнэт цаа</w:t>
      </w:r>
      <w:r w:rsidR="003E7216">
        <w:rPr>
          <w:rFonts w:ascii="Arial" w:hAnsi="Arial" w:cs="Arial"/>
        </w:rPr>
        <w:t>с худалдан авах, арилжааны банка</w:t>
      </w:r>
      <w:r w:rsidRPr="00204DFA">
        <w:rPr>
          <w:rFonts w:ascii="Arial" w:hAnsi="Arial" w:cs="Arial"/>
        </w:rPr>
        <w:t>нд байршуулах замаар нэмэгдүүлж болно</w:t>
      </w:r>
      <w:r w:rsidRPr="00204DFA">
        <w:rPr>
          <w:rFonts w:ascii="Arial" w:hAnsi="Arial" w:cs="Arial"/>
          <w:lang w:val="mn-MN"/>
        </w:rPr>
        <w:t>”, “</w:t>
      </w:r>
      <w:r w:rsidRPr="00204DFA">
        <w:rPr>
          <w:rFonts w:ascii="Arial" w:hAnsi="Arial" w:cs="Arial"/>
        </w:rPr>
        <w:t>Хуримтлалын сангаас Засгийн газрын бонд, Монголбанкны үнэт цаас худалдан авах хөрөнгийн хэмжээг нийгмийн даатгалын сангийн жил бүрийн төсөвт тусгаж, Улсын Их Хурал батална</w:t>
      </w:r>
      <w:r w:rsidRPr="00204DFA">
        <w:rPr>
          <w:rFonts w:ascii="Arial" w:hAnsi="Arial" w:cs="Arial"/>
          <w:lang w:val="mn-MN"/>
        </w:rPr>
        <w:t>” гэж заасан нь</w:t>
      </w:r>
      <w:r w:rsidR="007100E3" w:rsidRPr="00204DFA">
        <w:rPr>
          <w:rFonts w:ascii="Arial" w:hAnsi="Arial" w:cs="Arial"/>
          <w:lang w:val="mn-MN"/>
        </w:rPr>
        <w:t xml:space="preserve"> </w:t>
      </w:r>
      <w:r w:rsidRPr="00204DFA">
        <w:rPr>
          <w:rStyle w:val="FontStyle12"/>
          <w:rFonts w:eastAsia="Arial Unicode MS"/>
          <w:b w:val="0"/>
          <w:noProof/>
          <w:sz w:val="24"/>
          <w:szCs w:val="24"/>
          <w:lang w:val="mn-MN"/>
        </w:rPr>
        <w:t>нийгмийн</w:t>
      </w:r>
      <w:r w:rsidRPr="00204DFA">
        <w:rPr>
          <w:rStyle w:val="FontStyle12"/>
          <w:rFonts w:eastAsia="Arial Unicode MS"/>
          <w:noProof/>
          <w:sz w:val="24"/>
          <w:szCs w:val="24"/>
          <w:lang w:val="mn-MN"/>
        </w:rPr>
        <w:t xml:space="preserve"> </w:t>
      </w:r>
      <w:r w:rsidRPr="00204DFA">
        <w:rPr>
          <w:rFonts w:ascii="Arial" w:hAnsi="Arial" w:cs="Arial"/>
          <w:lang w:val="mn-MN"/>
        </w:rPr>
        <w:t>даатгалын сангийн чөлөөт үлдэгдлийг хэрхэн менежмент хийх, хуримтлалын санг хэрхэн байгуулах</w:t>
      </w:r>
      <w:r w:rsidR="006D7383" w:rsidRPr="00204DFA">
        <w:rPr>
          <w:rFonts w:ascii="Arial" w:hAnsi="Arial" w:cs="Arial"/>
          <w:lang w:val="mn-MN"/>
        </w:rPr>
        <w:t>, зарцуулах</w:t>
      </w:r>
      <w:r w:rsidRPr="00204DFA">
        <w:rPr>
          <w:rFonts w:ascii="Arial" w:hAnsi="Arial" w:cs="Arial"/>
          <w:lang w:val="mn-MN"/>
        </w:rPr>
        <w:t xml:space="preserve"> талаар нарийвчлан тусгаагүй байсан.</w:t>
      </w:r>
      <w:r w:rsidR="007100E3" w:rsidRPr="00204DFA">
        <w:rPr>
          <w:rFonts w:ascii="Arial" w:hAnsi="Arial" w:cs="Arial"/>
          <w:lang w:val="mn-MN"/>
        </w:rPr>
        <w:t xml:space="preserve"> </w:t>
      </w:r>
    </w:p>
    <w:p w14:paraId="27C24962" w14:textId="5709A90E" w:rsidR="00D1602F" w:rsidRPr="00204DFA" w:rsidRDefault="00D1602F" w:rsidP="0057601D">
      <w:pPr>
        <w:pStyle w:val="PlainText"/>
        <w:ind w:firstLine="567"/>
        <w:contextualSpacing/>
        <w:jc w:val="both"/>
        <w:rPr>
          <w:rFonts w:ascii="Arial" w:hAnsi="Arial" w:cs="Arial"/>
          <w:sz w:val="24"/>
          <w:szCs w:val="24"/>
          <w:lang w:val="mn-MN"/>
        </w:rPr>
      </w:pPr>
      <w:r w:rsidRPr="00204DFA">
        <w:rPr>
          <w:rFonts w:ascii="Arial" w:hAnsi="Arial" w:cs="Arial"/>
          <w:sz w:val="24"/>
          <w:szCs w:val="24"/>
          <w:lang w:val="mn-MN"/>
        </w:rPr>
        <w:t xml:space="preserve">Хуулийн төсөлд нийгмийн даатгалын сангийн чөлөөт үлдэгдлийг санхүүгийн хэрэгсэлд оруулах зохицуулалтыг шинээр </w:t>
      </w:r>
      <w:r w:rsidR="006F24D2">
        <w:rPr>
          <w:rFonts w:ascii="Arial" w:hAnsi="Arial" w:cs="Arial"/>
          <w:sz w:val="24"/>
          <w:szCs w:val="24"/>
          <w:lang w:val="mn-MN"/>
        </w:rPr>
        <w:t>тусгасан. Мөн хуулийн төслийн 13 дугаар</w:t>
      </w:r>
      <w:r w:rsidRPr="00204DFA">
        <w:rPr>
          <w:rFonts w:ascii="Arial" w:hAnsi="Arial" w:cs="Arial"/>
          <w:sz w:val="24"/>
          <w:szCs w:val="24"/>
          <w:lang w:val="mn-MN"/>
        </w:rPr>
        <w:t xml:space="preserve"> зүйл “Нийгмийн даатгалын сангийн хөрөнгө оруулалтын удирдлага”-д </w:t>
      </w:r>
      <w:r w:rsidR="000407BE" w:rsidRPr="000407BE">
        <w:rPr>
          <w:rFonts w:ascii="Arial" w:hAnsi="Arial" w:cs="Arial"/>
          <w:sz w:val="24"/>
          <w:szCs w:val="24"/>
          <w:lang w:val="mn-MN"/>
        </w:rPr>
        <w:t xml:space="preserve">Нийгмийн даатгалын сангийн чөлөөт үлдэгдлийг найдвартай, </w:t>
      </w:r>
      <w:r w:rsidR="004E55E5">
        <w:rPr>
          <w:rFonts w:ascii="Arial" w:hAnsi="Arial" w:cs="Arial"/>
          <w:sz w:val="24"/>
          <w:szCs w:val="24"/>
          <w:lang w:val="mn-MN"/>
        </w:rPr>
        <w:t xml:space="preserve">үр өгөөжтэй, хариуцлагатай, </w:t>
      </w:r>
      <w:r w:rsidR="008003F0">
        <w:rPr>
          <w:rFonts w:ascii="Arial" w:hAnsi="Arial" w:cs="Arial"/>
          <w:sz w:val="24"/>
          <w:szCs w:val="24"/>
          <w:lang w:val="mn-MN"/>
        </w:rPr>
        <w:t xml:space="preserve">ил тод, хараат бус байх </w:t>
      </w:r>
      <w:r w:rsidR="000407BE" w:rsidRPr="000407BE">
        <w:rPr>
          <w:rFonts w:ascii="Arial" w:hAnsi="Arial" w:cs="Arial"/>
          <w:sz w:val="24"/>
          <w:szCs w:val="24"/>
          <w:lang w:val="mn-MN"/>
        </w:rPr>
        <w:t xml:space="preserve">зарчмыг баримтлан </w:t>
      </w:r>
      <w:r w:rsidRPr="00204DFA">
        <w:rPr>
          <w:rFonts w:ascii="Arial" w:hAnsi="Arial" w:cs="Arial"/>
          <w:sz w:val="24"/>
          <w:szCs w:val="24"/>
          <w:lang w:val="mn-MN"/>
        </w:rPr>
        <w:t>санхүүгийн хэрэгсэлд хөрөнгө оруулах харилцааг зохицуулсан байна. Үүнтэй</w:t>
      </w:r>
      <w:r w:rsidR="006F24D2">
        <w:rPr>
          <w:rFonts w:ascii="Arial" w:hAnsi="Arial" w:cs="Arial"/>
          <w:sz w:val="24"/>
          <w:szCs w:val="24"/>
          <w:lang w:val="mn-MN"/>
        </w:rPr>
        <w:t xml:space="preserve"> холбогдуулан хуулийн төслийн 13 дугаар зүйлийн 13.</w:t>
      </w:r>
      <w:r w:rsidR="009C511A">
        <w:rPr>
          <w:rFonts w:ascii="Arial" w:hAnsi="Arial" w:cs="Arial"/>
          <w:sz w:val="24"/>
          <w:szCs w:val="24"/>
          <w:lang w:val="mn-MN"/>
        </w:rPr>
        <w:t>1</w:t>
      </w:r>
      <w:r w:rsidR="006F24D2">
        <w:rPr>
          <w:rFonts w:ascii="Arial" w:hAnsi="Arial" w:cs="Arial"/>
          <w:sz w:val="24"/>
          <w:szCs w:val="24"/>
          <w:lang w:val="mn-MN"/>
        </w:rPr>
        <w:t>, 13.4-13</w:t>
      </w:r>
      <w:r w:rsidRPr="00204DFA">
        <w:rPr>
          <w:rFonts w:ascii="Arial" w:hAnsi="Arial" w:cs="Arial"/>
          <w:sz w:val="24"/>
          <w:szCs w:val="24"/>
          <w:lang w:val="mn-MN"/>
        </w:rPr>
        <w:t>.8, мөн 4 дүгээр зүйлийн 4.1.11 дэх зохицуулалтуудад үнэлгээ хийхээр сонгож авсан.</w:t>
      </w:r>
    </w:p>
    <w:p w14:paraId="63860F43" w14:textId="77777777" w:rsidR="00D1602F" w:rsidRPr="00204DFA" w:rsidRDefault="00D1602F" w:rsidP="0057601D">
      <w:pPr>
        <w:pStyle w:val="PlainText"/>
        <w:ind w:firstLine="567"/>
        <w:contextualSpacing/>
        <w:jc w:val="both"/>
        <w:rPr>
          <w:rFonts w:ascii="Arial" w:hAnsi="Arial" w:cs="Arial"/>
          <w:sz w:val="24"/>
          <w:szCs w:val="24"/>
          <w:lang w:val="mn-MN"/>
        </w:rPr>
      </w:pPr>
    </w:p>
    <w:p w14:paraId="2904754D" w14:textId="1C74828B" w:rsidR="00D1602F" w:rsidRPr="00204DFA" w:rsidRDefault="006F24D2" w:rsidP="0057601D">
      <w:pPr>
        <w:pStyle w:val="PlainText"/>
        <w:ind w:firstLine="567"/>
        <w:contextualSpacing/>
        <w:jc w:val="both"/>
        <w:rPr>
          <w:rFonts w:ascii="Arial" w:hAnsi="Arial" w:cs="Arial"/>
          <w:sz w:val="24"/>
          <w:szCs w:val="24"/>
          <w:lang w:val="mn-MN"/>
        </w:rPr>
      </w:pPr>
      <w:r>
        <w:rPr>
          <w:rFonts w:ascii="Arial" w:hAnsi="Arial" w:cs="Arial"/>
          <w:sz w:val="24"/>
          <w:szCs w:val="24"/>
          <w:lang w:val="mn-MN"/>
        </w:rPr>
        <w:t>Хуулийн төслийн 13 дугаар зүйлийн 13.</w:t>
      </w:r>
      <w:r w:rsidR="008610D2">
        <w:rPr>
          <w:rFonts w:ascii="Arial" w:hAnsi="Arial" w:cs="Arial"/>
          <w:sz w:val="24"/>
          <w:szCs w:val="24"/>
          <w:lang w:val="mn-MN"/>
        </w:rPr>
        <w:t>1</w:t>
      </w:r>
      <w:r>
        <w:rPr>
          <w:rFonts w:ascii="Arial" w:hAnsi="Arial" w:cs="Arial"/>
          <w:sz w:val="24"/>
          <w:szCs w:val="24"/>
          <w:lang w:val="mn-MN"/>
        </w:rPr>
        <w:t>, 13.</w:t>
      </w:r>
      <w:r w:rsidR="006E631B">
        <w:rPr>
          <w:rFonts w:ascii="Arial" w:hAnsi="Arial" w:cs="Arial"/>
          <w:sz w:val="24"/>
          <w:szCs w:val="24"/>
          <w:lang w:val="mn-MN"/>
        </w:rPr>
        <w:t>3</w:t>
      </w:r>
      <w:r>
        <w:rPr>
          <w:rFonts w:ascii="Arial" w:hAnsi="Arial" w:cs="Arial"/>
          <w:sz w:val="24"/>
          <w:szCs w:val="24"/>
          <w:lang w:val="mn-MN"/>
        </w:rPr>
        <w:t>-13</w:t>
      </w:r>
      <w:r w:rsidR="00D1602F" w:rsidRPr="00204DFA">
        <w:rPr>
          <w:rFonts w:ascii="Arial" w:hAnsi="Arial" w:cs="Arial"/>
          <w:sz w:val="24"/>
          <w:szCs w:val="24"/>
          <w:lang w:val="mn-MN"/>
        </w:rPr>
        <w:t>.</w:t>
      </w:r>
      <w:r w:rsidR="006E631B">
        <w:rPr>
          <w:rFonts w:ascii="Arial" w:hAnsi="Arial" w:cs="Arial"/>
          <w:sz w:val="24"/>
          <w:szCs w:val="24"/>
          <w:lang w:val="mn-MN"/>
        </w:rPr>
        <w:t>6, 13.8</w:t>
      </w:r>
      <w:r w:rsidR="00D1602F" w:rsidRPr="00204DFA">
        <w:rPr>
          <w:rFonts w:ascii="Arial" w:hAnsi="Arial" w:cs="Arial"/>
          <w:sz w:val="24"/>
          <w:szCs w:val="24"/>
          <w:lang w:val="mn-MN"/>
        </w:rPr>
        <w:t xml:space="preserve"> дахь заалтуудад нийгмийн даатгалын сангийн чөлөөт үлдэгдлийг банк</w:t>
      </w:r>
      <w:r w:rsidR="003E7216">
        <w:rPr>
          <w:rFonts w:ascii="Arial" w:hAnsi="Arial" w:cs="Arial"/>
          <w:sz w:val="24"/>
          <w:szCs w:val="24"/>
          <w:lang w:val="mn-MN"/>
        </w:rPr>
        <w:t>а</w:t>
      </w:r>
      <w:r w:rsidR="00D1602F" w:rsidRPr="00204DFA">
        <w:rPr>
          <w:rFonts w:ascii="Arial" w:hAnsi="Arial" w:cs="Arial"/>
          <w:sz w:val="24"/>
          <w:szCs w:val="24"/>
          <w:lang w:val="mn-MN"/>
        </w:rPr>
        <w:t>нд хадгалуулах болон санхүүгийн хэрэгсэлд хөрөнгө оруулах хэлбэр, хэмжээ зэрэг зохицуулалтуудыг хуулийн төслөөр дараах байдлаар зохицуулсан байна. Үүнд:</w:t>
      </w:r>
    </w:p>
    <w:p w14:paraId="2B14DD65" w14:textId="0234F698" w:rsidR="000F4412" w:rsidRDefault="000F4412" w:rsidP="0057601D">
      <w:pPr>
        <w:contextualSpacing/>
        <w:jc w:val="both"/>
        <w:rPr>
          <w:rFonts w:ascii="Arial" w:hAnsi="Arial" w:cs="Arial"/>
          <w:sz w:val="24"/>
          <w:szCs w:val="24"/>
        </w:rPr>
      </w:pPr>
    </w:p>
    <w:p w14:paraId="44E4CE34" w14:textId="3AFC0D76" w:rsidR="003E7216" w:rsidRDefault="003E7216" w:rsidP="0057601D">
      <w:pPr>
        <w:contextualSpacing/>
        <w:jc w:val="both"/>
        <w:rPr>
          <w:rFonts w:ascii="Arial" w:hAnsi="Arial" w:cs="Arial"/>
          <w:sz w:val="24"/>
          <w:szCs w:val="24"/>
        </w:rPr>
      </w:pPr>
    </w:p>
    <w:p w14:paraId="729D2C46" w14:textId="77777777" w:rsidR="003E7216" w:rsidRPr="00204DFA" w:rsidRDefault="003E7216" w:rsidP="0057601D">
      <w:pPr>
        <w:contextualSpacing/>
        <w:jc w:val="both"/>
        <w:rPr>
          <w:rFonts w:ascii="Arial" w:hAnsi="Arial" w:cs="Arial"/>
          <w:sz w:val="24"/>
          <w:szCs w:val="24"/>
        </w:rPr>
      </w:pPr>
    </w:p>
    <w:tbl>
      <w:tblPr>
        <w:tblStyle w:val="TableGrid"/>
        <w:tblpPr w:leftFromText="180" w:rightFromText="180" w:vertAnchor="text" w:horzAnchor="margin" w:tblpX="137" w:tblpY="264"/>
        <w:tblW w:w="0" w:type="auto"/>
        <w:tblLook w:val="04A0" w:firstRow="1" w:lastRow="0" w:firstColumn="1" w:lastColumn="0" w:noHBand="0" w:noVBand="1"/>
      </w:tblPr>
      <w:tblGrid>
        <w:gridCol w:w="1758"/>
        <w:gridCol w:w="7309"/>
      </w:tblGrid>
      <w:tr w:rsidR="00204DFA" w:rsidRPr="00204DFA" w14:paraId="11452F98" w14:textId="77777777" w:rsidTr="007100E3">
        <w:trPr>
          <w:trHeight w:val="303"/>
        </w:trPr>
        <w:tc>
          <w:tcPr>
            <w:tcW w:w="1758" w:type="dxa"/>
          </w:tcPr>
          <w:p w14:paraId="5A7E3E09" w14:textId="77777777" w:rsidR="007100E3" w:rsidRPr="006E4560" w:rsidRDefault="007100E3" w:rsidP="0057601D">
            <w:pPr>
              <w:pStyle w:val="PlainText"/>
              <w:contextualSpacing/>
              <w:jc w:val="both"/>
              <w:rPr>
                <w:rFonts w:ascii="Arial" w:hAnsi="Arial" w:cs="Arial"/>
                <w:sz w:val="22"/>
                <w:szCs w:val="24"/>
                <w:lang w:val="mn-MN"/>
              </w:rPr>
            </w:pPr>
          </w:p>
        </w:tc>
        <w:tc>
          <w:tcPr>
            <w:tcW w:w="7309" w:type="dxa"/>
          </w:tcPr>
          <w:p w14:paraId="381ED103" w14:textId="77777777" w:rsidR="007100E3" w:rsidRPr="006E4560" w:rsidRDefault="007100E3" w:rsidP="0057601D">
            <w:pPr>
              <w:pStyle w:val="PlainText"/>
              <w:contextualSpacing/>
              <w:jc w:val="both"/>
              <w:rPr>
                <w:rFonts w:ascii="Arial" w:hAnsi="Arial" w:cs="Arial"/>
                <w:sz w:val="22"/>
                <w:szCs w:val="24"/>
                <w:lang w:val="mn-MN"/>
              </w:rPr>
            </w:pPr>
            <w:r w:rsidRPr="006E4560">
              <w:rPr>
                <w:rFonts w:ascii="Arial" w:hAnsi="Arial" w:cs="Arial"/>
                <w:sz w:val="22"/>
                <w:szCs w:val="24"/>
                <w:lang w:val="mn-MN"/>
              </w:rPr>
              <w:t>Холбогдох зохицуулалт</w:t>
            </w:r>
          </w:p>
        </w:tc>
      </w:tr>
      <w:tr w:rsidR="00204DFA" w:rsidRPr="00204DFA" w14:paraId="76F5D82E" w14:textId="77777777" w:rsidTr="00924B34">
        <w:trPr>
          <w:trHeight w:val="1124"/>
        </w:trPr>
        <w:tc>
          <w:tcPr>
            <w:tcW w:w="1758" w:type="dxa"/>
          </w:tcPr>
          <w:p w14:paraId="263F82FB" w14:textId="77777777" w:rsidR="007100E3" w:rsidRPr="006E4560" w:rsidRDefault="007100E3" w:rsidP="0057601D">
            <w:pPr>
              <w:pStyle w:val="PlainText"/>
              <w:contextualSpacing/>
              <w:jc w:val="both"/>
              <w:rPr>
                <w:rFonts w:ascii="Arial" w:hAnsi="Arial" w:cs="Arial"/>
                <w:sz w:val="22"/>
                <w:szCs w:val="24"/>
                <w:lang w:val="mn-MN"/>
              </w:rPr>
            </w:pPr>
          </w:p>
          <w:p w14:paraId="6D90A9D4" w14:textId="77777777" w:rsidR="007100E3" w:rsidRPr="006E4560" w:rsidRDefault="007100E3" w:rsidP="0057601D">
            <w:pPr>
              <w:pStyle w:val="PlainText"/>
              <w:contextualSpacing/>
              <w:jc w:val="both"/>
              <w:rPr>
                <w:rFonts w:ascii="Arial" w:hAnsi="Arial" w:cs="Arial"/>
                <w:sz w:val="22"/>
                <w:szCs w:val="24"/>
                <w:lang w:val="mn-MN"/>
              </w:rPr>
            </w:pPr>
            <w:r w:rsidRPr="006E4560">
              <w:rPr>
                <w:rFonts w:ascii="Arial" w:hAnsi="Arial" w:cs="Arial"/>
                <w:sz w:val="22"/>
                <w:szCs w:val="24"/>
                <w:lang w:val="mn-MN"/>
              </w:rPr>
              <w:t xml:space="preserve">Нийгмийн даатгалын сангийн чөлөөт үлдэгдлийг санхүүгийн хэрэгсэлд хөрөнгө оруулах </w:t>
            </w:r>
          </w:p>
        </w:tc>
        <w:tc>
          <w:tcPr>
            <w:tcW w:w="7309" w:type="dxa"/>
          </w:tcPr>
          <w:p w14:paraId="48282D1E" w14:textId="77777777" w:rsidR="008A164F" w:rsidRPr="00A609DE" w:rsidRDefault="008A164F" w:rsidP="008A164F">
            <w:pPr>
              <w:autoSpaceDE w:val="0"/>
              <w:autoSpaceDN w:val="0"/>
              <w:ind w:firstLine="720"/>
              <w:jc w:val="both"/>
              <w:rPr>
                <w:rFonts w:ascii="Arial" w:eastAsia="Times New Roman" w:hAnsi="Arial" w:cs="Arial"/>
                <w:sz w:val="22"/>
                <w:lang w:val="mn-MN"/>
              </w:rPr>
            </w:pPr>
            <w:bookmarkStart w:id="2" w:name="_Hlk101989150"/>
            <w:r w:rsidRPr="00A609DE">
              <w:rPr>
                <w:rFonts w:ascii="Arial" w:eastAsia="Times New Roman" w:hAnsi="Arial" w:cs="Arial"/>
                <w:sz w:val="22"/>
                <w:lang w:val="mn-MN"/>
              </w:rPr>
              <w:t>13.1.</w:t>
            </w:r>
            <w:bookmarkStart w:id="3" w:name="_Hlk101994352"/>
            <w:r w:rsidRPr="00A609DE">
              <w:rPr>
                <w:rFonts w:ascii="Arial" w:eastAsia="Times New Roman" w:hAnsi="Arial" w:cs="Arial"/>
                <w:sz w:val="22"/>
                <w:lang w:val="mn-MN"/>
              </w:rPr>
              <w:t>Нийгмийн даатгалын сангийн чөлөөт үлдэгдлийг найдвартай, үр өгөөжтэй, хариуцлагатай, ил тод, хараат бус байх зарчмыг баримтлан дараах санхүүгийн хэрэгсэлд хөрөнгө оруулж болно:</w:t>
            </w:r>
            <w:bookmarkEnd w:id="3"/>
          </w:p>
          <w:bookmarkEnd w:id="2"/>
          <w:p w14:paraId="4857C4EB" w14:textId="77777777" w:rsidR="008A164F" w:rsidRPr="00A609DE" w:rsidRDefault="008A164F" w:rsidP="008A164F">
            <w:pPr>
              <w:autoSpaceDE w:val="0"/>
              <w:autoSpaceDN w:val="0"/>
              <w:ind w:firstLine="1134"/>
              <w:jc w:val="both"/>
              <w:rPr>
                <w:rFonts w:ascii="Arial" w:eastAsia="Times New Roman" w:hAnsi="Arial" w:cs="Arial"/>
                <w:sz w:val="22"/>
                <w:lang w:val="mn-MN"/>
              </w:rPr>
            </w:pPr>
            <w:r w:rsidRPr="00A609DE">
              <w:rPr>
                <w:rFonts w:ascii="Arial" w:eastAsia="Times New Roman" w:hAnsi="Arial" w:cs="Arial"/>
                <w:sz w:val="22"/>
                <w:lang w:val="mn-MN"/>
              </w:rPr>
              <w:t>13.1.1.Засгийн газрын үнэт цаас;</w:t>
            </w:r>
          </w:p>
          <w:p w14:paraId="6A2A5039" w14:textId="77777777" w:rsidR="008A164F" w:rsidRPr="00A609DE" w:rsidRDefault="008A164F" w:rsidP="008A164F">
            <w:pPr>
              <w:autoSpaceDE w:val="0"/>
              <w:autoSpaceDN w:val="0"/>
              <w:ind w:firstLine="1134"/>
              <w:jc w:val="both"/>
              <w:rPr>
                <w:rFonts w:ascii="Arial" w:eastAsia="Times New Roman" w:hAnsi="Arial" w:cs="Arial"/>
                <w:sz w:val="22"/>
                <w:lang w:val="mn-MN"/>
              </w:rPr>
            </w:pPr>
            <w:r w:rsidRPr="00A609DE">
              <w:rPr>
                <w:rFonts w:ascii="Arial" w:eastAsia="Times New Roman" w:hAnsi="Arial" w:cs="Arial"/>
                <w:sz w:val="22"/>
                <w:lang w:val="mn-MN"/>
              </w:rPr>
              <w:t>13.1.2.Монголбанкны үнэт цаас;</w:t>
            </w:r>
          </w:p>
          <w:p w14:paraId="74548746" w14:textId="77777777" w:rsidR="008A164F" w:rsidRPr="00A609DE" w:rsidRDefault="008A164F" w:rsidP="008A164F">
            <w:pPr>
              <w:ind w:right="1" w:firstLine="1134"/>
              <w:jc w:val="both"/>
              <w:rPr>
                <w:rFonts w:ascii="Arial" w:eastAsia="Times New Roman" w:hAnsi="Arial" w:cs="Arial"/>
                <w:sz w:val="22"/>
                <w:lang w:val="mn-MN"/>
              </w:rPr>
            </w:pPr>
            <w:r w:rsidRPr="00A609DE">
              <w:rPr>
                <w:rFonts w:ascii="Arial" w:eastAsia="Times New Roman" w:hAnsi="Arial" w:cs="Arial"/>
                <w:sz w:val="22"/>
                <w:lang w:val="mn-MN"/>
              </w:rPr>
              <w:t>13.1.3.Төрийн сангийн нэгдсэн дансанд байршуулах мөнгөн хадгаламж;</w:t>
            </w:r>
          </w:p>
          <w:p w14:paraId="69D69033" w14:textId="77777777" w:rsidR="008A164F" w:rsidRPr="00A609DE" w:rsidRDefault="008A164F" w:rsidP="008A164F">
            <w:pPr>
              <w:ind w:right="1" w:firstLine="1134"/>
              <w:jc w:val="both"/>
              <w:rPr>
                <w:rFonts w:ascii="Arial" w:eastAsia="Times New Roman" w:hAnsi="Arial" w:cs="Arial"/>
                <w:sz w:val="22"/>
                <w:lang w:val="mn-MN"/>
              </w:rPr>
            </w:pPr>
            <w:r w:rsidRPr="00A609DE">
              <w:rPr>
                <w:rFonts w:ascii="Arial" w:eastAsia="Times New Roman" w:hAnsi="Arial" w:cs="Arial"/>
                <w:sz w:val="22"/>
                <w:lang w:val="mn-MN"/>
              </w:rPr>
              <w:t>13.1.4.Монголбанкнаас тогтоосон системийн ач холбогдол бүхий арилжааны банк (цаашид “арилжааны банк” гэх)-нд байршуулах мөнгөн хадгаламж;</w:t>
            </w:r>
          </w:p>
          <w:p w14:paraId="6766D376" w14:textId="77777777" w:rsidR="008A164F" w:rsidRDefault="008A164F" w:rsidP="008A164F">
            <w:pPr>
              <w:autoSpaceDE w:val="0"/>
              <w:autoSpaceDN w:val="0"/>
              <w:ind w:firstLine="1134"/>
              <w:jc w:val="both"/>
              <w:rPr>
                <w:rFonts w:ascii="Arial" w:eastAsia="Times New Roman" w:hAnsi="Arial" w:cs="Arial"/>
                <w:sz w:val="22"/>
                <w:lang w:val="mn-MN"/>
              </w:rPr>
            </w:pPr>
            <w:r w:rsidRPr="00A609DE">
              <w:rPr>
                <w:rFonts w:ascii="Arial" w:eastAsia="Times New Roman" w:hAnsi="Arial" w:cs="Arial"/>
                <w:sz w:val="22"/>
                <w:lang w:val="mn-MN"/>
              </w:rPr>
              <w:t>13.1.</w:t>
            </w:r>
            <w:r>
              <w:rPr>
                <w:rFonts w:ascii="Arial" w:eastAsia="Times New Roman" w:hAnsi="Arial" w:cs="Arial"/>
                <w:sz w:val="22"/>
                <w:lang w:val="mn-MN"/>
              </w:rPr>
              <w:t>5</w:t>
            </w:r>
            <w:r w:rsidRPr="00A609DE">
              <w:rPr>
                <w:rFonts w:ascii="Arial" w:eastAsia="Times New Roman" w:hAnsi="Arial" w:cs="Arial"/>
                <w:sz w:val="22"/>
                <w:lang w:val="mn-MN"/>
              </w:rPr>
              <w:t>.зээлжих зэрэглэл тогтоодог нэр хүнд бүхий олон улсын байгууллагаас A-аас доошгүй үнэлгээ авсан гадаад</w:t>
            </w:r>
            <w:r>
              <w:rPr>
                <w:rStyle w:val="FootnoteReference"/>
                <w:rFonts w:ascii="Arial" w:eastAsia="Times New Roman" w:hAnsi="Arial" w:cs="Arial"/>
                <w:sz w:val="22"/>
                <w:lang w:val="mn-MN"/>
              </w:rPr>
              <w:footnoteReference w:id="2"/>
            </w:r>
            <w:r w:rsidRPr="00A609DE">
              <w:rPr>
                <w:rFonts w:ascii="Arial" w:eastAsia="Times New Roman" w:hAnsi="Arial" w:cs="Arial"/>
                <w:sz w:val="22"/>
                <w:lang w:val="mn-MN"/>
              </w:rPr>
              <w:t xml:space="preserve"> улсын Засгийн газрын үнэт цаас;</w:t>
            </w:r>
            <w:r>
              <w:rPr>
                <w:rFonts w:ascii="Arial" w:eastAsia="Times New Roman" w:hAnsi="Arial" w:cs="Arial"/>
                <w:sz w:val="22"/>
                <w:lang w:val="mn-MN"/>
              </w:rPr>
              <w:t xml:space="preserve"> </w:t>
            </w:r>
          </w:p>
          <w:p w14:paraId="071CCD1F" w14:textId="389453ED" w:rsidR="007100E3" w:rsidRPr="008A164F" w:rsidRDefault="008A164F" w:rsidP="008A164F">
            <w:pPr>
              <w:autoSpaceDE w:val="0"/>
              <w:autoSpaceDN w:val="0"/>
              <w:ind w:firstLine="1134"/>
              <w:jc w:val="both"/>
              <w:rPr>
                <w:rFonts w:ascii="Arial" w:eastAsia="Times New Roman" w:hAnsi="Arial" w:cs="Arial"/>
                <w:sz w:val="22"/>
                <w:lang w:val="mn-MN"/>
              </w:rPr>
            </w:pPr>
            <w:r w:rsidRPr="00A609DE">
              <w:rPr>
                <w:rFonts w:ascii="Arial" w:eastAsia="Times New Roman" w:hAnsi="Arial" w:cs="Arial"/>
                <w:sz w:val="22"/>
                <w:lang w:val="mn-MN"/>
              </w:rPr>
              <w:t>13.1.</w:t>
            </w:r>
            <w:r>
              <w:rPr>
                <w:rFonts w:ascii="Arial" w:eastAsia="Times New Roman" w:hAnsi="Arial" w:cs="Arial"/>
                <w:sz w:val="22"/>
                <w:lang w:val="mn-MN"/>
              </w:rPr>
              <w:t>6</w:t>
            </w:r>
            <w:r w:rsidRPr="00A609DE">
              <w:rPr>
                <w:rFonts w:ascii="Arial" w:eastAsia="Times New Roman" w:hAnsi="Arial" w:cs="Arial"/>
                <w:sz w:val="22"/>
                <w:lang w:val="mn-MN"/>
              </w:rPr>
              <w:t>.хөрөнгө оруулалтын сангийн хувьцаа, нэгж эрх.</w:t>
            </w:r>
          </w:p>
        </w:tc>
      </w:tr>
      <w:tr w:rsidR="00204DFA" w:rsidRPr="00204DFA" w14:paraId="3B302CA9" w14:textId="77777777" w:rsidTr="007100E3">
        <w:trPr>
          <w:trHeight w:val="570"/>
        </w:trPr>
        <w:tc>
          <w:tcPr>
            <w:tcW w:w="1758" w:type="dxa"/>
          </w:tcPr>
          <w:p w14:paraId="50734636" w14:textId="64E3DF4A" w:rsidR="007100E3" w:rsidRPr="006E4560" w:rsidRDefault="009C511A" w:rsidP="0057601D">
            <w:pPr>
              <w:pStyle w:val="PlainText"/>
              <w:contextualSpacing/>
              <w:jc w:val="both"/>
              <w:rPr>
                <w:rFonts w:ascii="Arial" w:hAnsi="Arial" w:cs="Arial"/>
                <w:sz w:val="22"/>
                <w:szCs w:val="24"/>
                <w:lang w:val="mn-MN"/>
              </w:rPr>
            </w:pPr>
            <w:r w:rsidRPr="00CC10B5">
              <w:rPr>
                <w:rFonts w:ascii="Arial" w:hAnsi="Arial" w:cs="Arial"/>
                <w:sz w:val="22"/>
                <w:lang w:val="mn-MN"/>
              </w:rPr>
              <w:t>нийгмийн даатгалын сангийн чөлөөт үлдэгдэл</w:t>
            </w:r>
          </w:p>
        </w:tc>
        <w:tc>
          <w:tcPr>
            <w:tcW w:w="7309" w:type="dxa"/>
          </w:tcPr>
          <w:p w14:paraId="29756AAA" w14:textId="77777777" w:rsidR="006E6193" w:rsidRPr="00A609DE"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 xml:space="preserve">13.2.Нийгмийн даатгалын сангийн чөлөөт үлдэгдлээс санхүүгийн хэрэгсэлд оруулах хөрөнгийн хэмжээг энэ зүйлийн 13.1-д заасан зарчмын дарааллыг баримтлан санхүү, төсвийн болон хөдөлмөр, нийгмийн хамгааллын асуудал эрхэлсэн төрийн захиргааны төв байгууллага, Монголбанк, Санхүүгийн зохицуулах хорооны саналыг </w:t>
            </w:r>
            <w:r w:rsidRPr="00FE53DC">
              <w:rPr>
                <w:rFonts w:ascii="Arial" w:eastAsia="Times New Roman" w:hAnsi="Arial" w:cs="Arial"/>
                <w:sz w:val="22"/>
                <w:lang w:val="mn-MN"/>
              </w:rPr>
              <w:t>харгалзан</w:t>
            </w:r>
            <w:r w:rsidRPr="00A609DE">
              <w:rPr>
                <w:rFonts w:ascii="Arial" w:eastAsia="Times New Roman" w:hAnsi="Arial" w:cs="Arial"/>
                <w:sz w:val="22"/>
                <w:lang w:val="mn-MN"/>
              </w:rPr>
              <w:t xml:space="preserve"> Нийгмийн даатгалын үндэсний зөвлөл жил бүр батална.</w:t>
            </w:r>
          </w:p>
          <w:p w14:paraId="1889C5B7" w14:textId="77777777" w:rsidR="006E6193" w:rsidRPr="00A609DE" w:rsidRDefault="006E6193" w:rsidP="006E6193">
            <w:pPr>
              <w:ind w:firstLine="709"/>
              <w:jc w:val="both"/>
              <w:rPr>
                <w:rFonts w:ascii="Arial" w:eastAsia="Times New Roman" w:hAnsi="Arial" w:cs="Arial"/>
                <w:sz w:val="22"/>
                <w:lang w:val="mn-MN"/>
              </w:rPr>
            </w:pPr>
            <w:r w:rsidRPr="00A609DE">
              <w:rPr>
                <w:rFonts w:ascii="Arial" w:eastAsia="Times New Roman" w:hAnsi="Arial" w:cs="Arial"/>
                <w:sz w:val="22"/>
                <w:lang w:val="mn-MN"/>
              </w:rPr>
              <w:t>13.3.Энэ зүйлийн 13.1.1, 13.1.2-т заасан үнэт цаас худалдан авах хөрөнгийн хэмжээг нийгмийн даатгалын сангийн жил бүрийн төсөвт тусгаж, Улсын Их Хурал батална.</w:t>
            </w:r>
          </w:p>
          <w:p w14:paraId="7872BBAB" w14:textId="77777777" w:rsidR="006E6193"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13.4.Энэ зүйлийн 13.1.1-13.1.4-т заасан санхүүгийн хэрэгсэлд хөрөнгө оруулах үйл ажиллагааг нийгмийн даатгалын асуудал эрхэлсэн төрийн захиргааны байгууллаг</w:t>
            </w:r>
            <w:r>
              <w:rPr>
                <w:rFonts w:ascii="Arial" w:eastAsia="Times New Roman" w:hAnsi="Arial" w:cs="Arial"/>
                <w:sz w:val="22"/>
                <w:lang w:val="mn-MN"/>
              </w:rPr>
              <w:t xml:space="preserve">а </w:t>
            </w:r>
            <w:r w:rsidRPr="00A609DE">
              <w:rPr>
                <w:rFonts w:ascii="Arial" w:eastAsia="Times New Roman" w:hAnsi="Arial" w:cs="Arial"/>
                <w:sz w:val="22"/>
                <w:lang w:val="mn-MN"/>
              </w:rPr>
              <w:t>хэрэгжүүл</w:t>
            </w:r>
            <w:r>
              <w:rPr>
                <w:rFonts w:ascii="Arial" w:eastAsia="Times New Roman" w:hAnsi="Arial" w:cs="Arial"/>
                <w:sz w:val="22"/>
                <w:lang w:val="mn-MN"/>
              </w:rPr>
              <w:t>нэ.</w:t>
            </w:r>
          </w:p>
          <w:p w14:paraId="6496862E" w14:textId="77777777" w:rsidR="006E6193"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w:t>
            </w:r>
            <w:r>
              <w:rPr>
                <w:rFonts w:ascii="Arial" w:eastAsia="Times New Roman" w:hAnsi="Arial" w:cs="Arial"/>
                <w:sz w:val="22"/>
                <w:lang w:val="mn-MN"/>
              </w:rPr>
              <w:t>5</w:t>
            </w:r>
            <w:r w:rsidRPr="00A609DE">
              <w:rPr>
                <w:rFonts w:ascii="Arial" w:eastAsia="Times New Roman" w:hAnsi="Arial" w:cs="Arial"/>
                <w:sz w:val="22"/>
                <w:lang w:val="mn-MN"/>
              </w:rPr>
              <w:t>.Энэ зүйлийн</w:t>
            </w:r>
            <w:r>
              <w:rPr>
                <w:rFonts w:ascii="Arial" w:eastAsia="Times New Roman" w:hAnsi="Arial" w:cs="Arial"/>
                <w:sz w:val="22"/>
                <w:lang w:val="mn-MN"/>
              </w:rPr>
              <w:t xml:space="preserve"> </w:t>
            </w:r>
            <w:r w:rsidRPr="00A609DE">
              <w:rPr>
                <w:rFonts w:ascii="Arial" w:eastAsia="Times New Roman" w:hAnsi="Arial" w:cs="Arial"/>
                <w:sz w:val="22"/>
                <w:lang w:val="mn-MN"/>
              </w:rPr>
              <w:t>13.1.</w:t>
            </w:r>
            <w:r>
              <w:rPr>
                <w:rFonts w:ascii="Arial" w:eastAsia="Times New Roman" w:hAnsi="Arial" w:cs="Arial"/>
                <w:sz w:val="22"/>
                <w:lang w:val="mn-MN"/>
              </w:rPr>
              <w:t>5</w:t>
            </w:r>
            <w:r w:rsidRPr="00A609DE">
              <w:rPr>
                <w:rFonts w:ascii="Arial" w:eastAsia="Times New Roman" w:hAnsi="Arial" w:cs="Arial"/>
                <w:sz w:val="22"/>
                <w:lang w:val="mn-MN"/>
              </w:rPr>
              <w:t xml:space="preserve">-д заасан санхүүгийн хэрэгсэлд хөрөнгө оруулах үйл ажиллагааг Төв банк /Монголбанк/-ны тухай хуульд заасны дагуу </w:t>
            </w:r>
            <w:r w:rsidRPr="00AF78DC">
              <w:rPr>
                <w:rFonts w:ascii="Arial" w:eastAsia="Times New Roman" w:hAnsi="Arial" w:cs="Arial"/>
                <w:sz w:val="22"/>
                <w:lang w:val="mn-MN"/>
              </w:rPr>
              <w:t xml:space="preserve">санхүүгийн </w:t>
            </w:r>
            <w:r w:rsidRPr="00A609DE">
              <w:rPr>
                <w:rFonts w:ascii="Arial" w:eastAsia="Times New Roman" w:hAnsi="Arial" w:cs="Arial"/>
                <w:sz w:val="22"/>
                <w:lang w:val="mn-MN"/>
              </w:rPr>
              <w:t>зуучлагчийн үүргийг Монголбанкаар гүйцэтгүүлнэ.</w:t>
            </w:r>
            <w:r w:rsidRPr="00EA5738">
              <w:rPr>
                <w:rFonts w:ascii="Arial" w:eastAsia="Times New Roman" w:hAnsi="Arial" w:cs="Arial"/>
                <w:sz w:val="22"/>
                <w:lang w:val="mn-MN"/>
              </w:rPr>
              <w:t xml:space="preserve"> </w:t>
            </w:r>
          </w:p>
          <w:p w14:paraId="7DA684AC" w14:textId="77777777" w:rsidR="006E6193"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w:t>
            </w:r>
            <w:r>
              <w:rPr>
                <w:rFonts w:ascii="Arial" w:eastAsia="Times New Roman" w:hAnsi="Arial" w:cs="Arial"/>
                <w:sz w:val="22"/>
                <w:lang w:val="mn-MN"/>
              </w:rPr>
              <w:t>6</w:t>
            </w:r>
            <w:r w:rsidRPr="00A609DE">
              <w:rPr>
                <w:rFonts w:ascii="Arial" w:eastAsia="Times New Roman" w:hAnsi="Arial" w:cs="Arial"/>
                <w:sz w:val="22"/>
                <w:lang w:val="mn-MN"/>
              </w:rPr>
              <w:t>.</w:t>
            </w:r>
            <w:r w:rsidRPr="00520650">
              <w:rPr>
                <w:rFonts w:ascii="Arial" w:eastAsia="Times New Roman" w:hAnsi="Arial" w:cs="Arial"/>
                <w:sz w:val="22"/>
                <w:lang w:val="mn-MN"/>
              </w:rPr>
              <w:t>Энэ зүйлийн 13.1.6-д заасан санхүүгийн хэрэгсэлд хөрөнгө оруулах үйл ажиллагааг хөдөлмөр, нийгмийн хамгааллын асуудал эрхэлсэн төрийн захиргааны төв байгууллагаас нээлттэй сонгон шалгаруулсан хөрөнгө оруулалтын менежментийн үйл ажиллагаа эрхлэх</w:t>
            </w:r>
            <w:r>
              <w:rPr>
                <w:rStyle w:val="FootnoteReference"/>
                <w:rFonts w:ascii="Arial" w:eastAsia="Times New Roman" w:hAnsi="Arial" w:cs="Arial"/>
                <w:sz w:val="22"/>
                <w:lang w:val="mn-MN"/>
              </w:rPr>
              <w:footnoteReference w:id="3"/>
            </w:r>
            <w:r w:rsidRPr="00520650">
              <w:rPr>
                <w:rFonts w:ascii="Arial" w:eastAsia="Times New Roman" w:hAnsi="Arial" w:cs="Arial"/>
                <w:sz w:val="22"/>
                <w:lang w:val="mn-MN"/>
              </w:rPr>
              <w:t xml:space="preserve"> тусгай зөвшөөрөл бүхий хуулийн этгээд гүйцэтгэнэ. </w:t>
            </w:r>
          </w:p>
          <w:p w14:paraId="783CC540" w14:textId="77777777" w:rsidR="006E6193" w:rsidRDefault="006E6193" w:rsidP="006E6193">
            <w:pPr>
              <w:autoSpaceDE w:val="0"/>
              <w:autoSpaceDN w:val="0"/>
              <w:ind w:firstLine="709"/>
              <w:jc w:val="both"/>
              <w:rPr>
                <w:rFonts w:ascii="Arial" w:eastAsia="Times New Roman" w:hAnsi="Arial" w:cs="Arial"/>
                <w:sz w:val="22"/>
                <w:lang w:val="mn-MN"/>
              </w:rPr>
            </w:pPr>
            <w:r>
              <w:rPr>
                <w:rFonts w:ascii="Arial" w:eastAsia="Times New Roman" w:hAnsi="Arial" w:cs="Arial"/>
                <w:sz w:val="22"/>
                <w:lang w:val="mn-MN"/>
              </w:rPr>
              <w:t xml:space="preserve">13.7.Энэ </w:t>
            </w:r>
            <w:r w:rsidRPr="00A609DE">
              <w:rPr>
                <w:rFonts w:ascii="Arial" w:eastAsia="Times New Roman" w:hAnsi="Arial" w:cs="Arial"/>
                <w:sz w:val="22"/>
                <w:lang w:val="mn-MN"/>
              </w:rPr>
              <w:t>зүйлийн 13.</w:t>
            </w:r>
            <w:r>
              <w:rPr>
                <w:rFonts w:ascii="Arial" w:eastAsia="Times New Roman" w:hAnsi="Arial" w:cs="Arial"/>
                <w:sz w:val="22"/>
                <w:lang w:val="mn-MN"/>
              </w:rPr>
              <w:t>6</w:t>
            </w:r>
            <w:r w:rsidRPr="00A609DE">
              <w:rPr>
                <w:rFonts w:ascii="Arial" w:eastAsia="Times New Roman" w:hAnsi="Arial" w:cs="Arial"/>
                <w:sz w:val="22"/>
                <w:lang w:val="mn-MN"/>
              </w:rPr>
              <w:t>-д заасан</w:t>
            </w:r>
            <w:r w:rsidRPr="00546142">
              <w:rPr>
                <w:rFonts w:ascii="Arial" w:eastAsia="Times New Roman" w:hAnsi="Arial" w:cs="Arial"/>
                <w:sz w:val="22"/>
                <w:lang w:val="mn-MN"/>
              </w:rPr>
              <w:t xml:space="preserve"> </w:t>
            </w:r>
            <w:r>
              <w:rPr>
                <w:rFonts w:ascii="Arial" w:eastAsia="Times New Roman" w:hAnsi="Arial" w:cs="Arial"/>
                <w:sz w:val="22"/>
                <w:lang w:val="mn-MN"/>
              </w:rPr>
              <w:t>хуулийн этгээдийг нээлттэй сонгон шалгаруулах журмыг Засгийн газар батална.</w:t>
            </w:r>
          </w:p>
          <w:p w14:paraId="4E681160" w14:textId="77777777" w:rsidR="006E6193" w:rsidRPr="00A609DE"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w:t>
            </w:r>
            <w:r>
              <w:rPr>
                <w:rFonts w:ascii="Arial" w:eastAsia="Times New Roman" w:hAnsi="Arial" w:cs="Arial"/>
                <w:sz w:val="22"/>
                <w:lang w:val="mn-MN"/>
              </w:rPr>
              <w:t>8</w:t>
            </w:r>
            <w:r w:rsidRPr="00A609DE">
              <w:rPr>
                <w:rFonts w:ascii="Arial" w:eastAsia="Times New Roman" w:hAnsi="Arial" w:cs="Arial"/>
                <w:sz w:val="22"/>
                <w:lang w:val="mn-MN"/>
              </w:rPr>
              <w:t>.Энэ зүйлийн 13.1.4-т заасан мөнгөн хадгаламжийн хэмжээ нь тухайн банкны өөрийн хөрөнгийн 15 хувиас ихгүй байна.</w:t>
            </w:r>
          </w:p>
          <w:p w14:paraId="096F63B9" w14:textId="77777777" w:rsidR="006E6193" w:rsidRPr="00A609DE"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w:t>
            </w:r>
            <w:r>
              <w:rPr>
                <w:rFonts w:ascii="Arial" w:eastAsia="Times New Roman" w:hAnsi="Arial" w:cs="Arial"/>
                <w:sz w:val="22"/>
                <w:lang w:val="mn-MN"/>
              </w:rPr>
              <w:t>9</w:t>
            </w:r>
            <w:r w:rsidRPr="00A609DE">
              <w:rPr>
                <w:rFonts w:ascii="Arial" w:eastAsia="Times New Roman" w:hAnsi="Arial" w:cs="Arial"/>
                <w:sz w:val="22"/>
                <w:lang w:val="mn-MN"/>
              </w:rPr>
              <w:t>.Энэ зүйлийн 13.1.5-13.1.</w:t>
            </w:r>
            <w:r>
              <w:rPr>
                <w:rFonts w:ascii="Arial" w:eastAsia="Times New Roman" w:hAnsi="Arial" w:cs="Arial"/>
                <w:sz w:val="22"/>
                <w:lang w:val="mn-MN"/>
              </w:rPr>
              <w:t>6</w:t>
            </w:r>
            <w:r w:rsidRPr="00A609DE">
              <w:rPr>
                <w:rFonts w:ascii="Arial" w:eastAsia="Times New Roman" w:hAnsi="Arial" w:cs="Arial"/>
                <w:sz w:val="22"/>
                <w:lang w:val="mn-MN"/>
              </w:rPr>
              <w:t>-д заасан хөрөнгө оруулалтын хэрэгсэлд хөрөнгө оруулах хэмжээ нь нийгмийн даатгалын сангийн чөлөөт үлдэгдлийн 15 хувиас ихгүй байна.</w:t>
            </w:r>
          </w:p>
          <w:p w14:paraId="11516D80" w14:textId="77777777" w:rsidR="006E6193" w:rsidRPr="00A609DE" w:rsidRDefault="006E6193" w:rsidP="006E6193">
            <w:pPr>
              <w:ind w:firstLine="709"/>
              <w:jc w:val="both"/>
              <w:rPr>
                <w:rFonts w:ascii="Arial" w:eastAsia="Times New Roman" w:hAnsi="Arial" w:cs="Arial"/>
                <w:sz w:val="22"/>
                <w:lang w:val="mn-MN"/>
              </w:rPr>
            </w:pPr>
            <w:r>
              <w:rPr>
                <w:rFonts w:ascii="Arial" w:eastAsia="Times New Roman" w:hAnsi="Arial" w:cs="Arial"/>
                <w:sz w:val="22"/>
                <w:lang w:val="mn-MN"/>
              </w:rPr>
              <w:lastRenderedPageBreak/>
              <w:t>13.10.Арилжааны банка</w:t>
            </w:r>
            <w:r w:rsidRPr="00A609DE">
              <w:rPr>
                <w:rFonts w:ascii="Arial" w:eastAsia="Times New Roman" w:hAnsi="Arial" w:cs="Arial"/>
                <w:sz w:val="22"/>
                <w:lang w:val="mn-MN"/>
              </w:rPr>
              <w:t>нд байршуулах мөнгөн хадгаламжийн хүүгийн доод хэмжээг Монголбанкны тухайн үеийн бодлогын хүү, арилжааны банкуудын байгууллагын хугацаатай хадгаламжийн хүүгийн дундаж хэмжээ, арилжааны банк хоорондын захын хүүгийн дундаж хэмжээнээс тооцсон жигнэсэн дундаж хүүгийн хэмжээнээс доошгүй байхаар Нийгмийн даатгалын үндэсний зөвлөл батална.</w:t>
            </w:r>
          </w:p>
          <w:p w14:paraId="31C705A4" w14:textId="3D1A822B" w:rsidR="007100E3" w:rsidRPr="006E6193" w:rsidRDefault="006E6193" w:rsidP="006E6193">
            <w:pPr>
              <w:autoSpaceDE w:val="0"/>
              <w:autoSpaceDN w:val="0"/>
              <w:ind w:firstLine="709"/>
              <w:jc w:val="both"/>
              <w:rPr>
                <w:rFonts w:ascii="Arial" w:eastAsia="Times New Roman" w:hAnsi="Arial" w:cs="Arial"/>
                <w:sz w:val="22"/>
                <w:lang w:val="mn-MN"/>
              </w:rPr>
            </w:pPr>
            <w:r w:rsidRPr="00A609DE">
              <w:rPr>
                <w:rFonts w:ascii="Arial" w:eastAsia="Times New Roman" w:hAnsi="Arial" w:cs="Arial"/>
                <w:sz w:val="22"/>
                <w:lang w:val="mn-MN"/>
              </w:rPr>
              <w:t>13.1</w:t>
            </w:r>
            <w:r>
              <w:rPr>
                <w:rFonts w:ascii="Arial" w:eastAsia="Times New Roman" w:hAnsi="Arial" w:cs="Arial"/>
                <w:sz w:val="22"/>
                <w:lang w:val="mn-MN"/>
              </w:rPr>
              <w:t>1</w:t>
            </w:r>
            <w:r w:rsidRPr="00A609DE">
              <w:rPr>
                <w:rFonts w:ascii="Arial" w:eastAsia="Times New Roman" w:hAnsi="Arial" w:cs="Arial"/>
                <w:sz w:val="22"/>
                <w:lang w:val="mn-MN"/>
              </w:rPr>
              <w:t>.Нийгмийн даатгалын сангийн чөлөөт үлдэгдлийг санхүүгийн хэрэгсэлд хөрөнгө оруулах харилцааг зохицуулсан журмыг Нийгмийн даатгалын үндэсний зөвлөл, Монголбанк, Санхүүгийн зохицуулах хорооны саналыг үндэслэн Засгийн газар батална.</w:t>
            </w:r>
          </w:p>
        </w:tc>
      </w:tr>
    </w:tbl>
    <w:p w14:paraId="7E6F85CB" w14:textId="5636CC10" w:rsidR="00C5087C" w:rsidRPr="00204DFA" w:rsidRDefault="00C5087C" w:rsidP="0057601D">
      <w:pPr>
        <w:contextualSpacing/>
        <w:jc w:val="both"/>
        <w:rPr>
          <w:rFonts w:ascii="Arial" w:hAnsi="Arial" w:cs="Arial"/>
          <w:b/>
          <w:i/>
          <w:kern w:val="24"/>
          <w:sz w:val="24"/>
          <w:szCs w:val="24"/>
          <w:lang w:val="mn-MN"/>
        </w:rPr>
      </w:pPr>
    </w:p>
    <w:p w14:paraId="176CCBA3" w14:textId="77777777" w:rsidR="00E06257" w:rsidRPr="00204DFA" w:rsidRDefault="00E06257" w:rsidP="0057601D">
      <w:pPr>
        <w:ind w:firstLine="720"/>
        <w:contextualSpacing/>
        <w:jc w:val="both"/>
        <w:rPr>
          <w:rFonts w:ascii="Arial" w:hAnsi="Arial" w:cs="Arial"/>
          <w:b/>
          <w:sz w:val="24"/>
          <w:szCs w:val="24"/>
          <w:lang w:val="mn-MN"/>
        </w:rPr>
      </w:pPr>
      <w:r w:rsidRPr="00204DFA">
        <w:rPr>
          <w:rFonts w:ascii="Arial" w:hAnsi="Arial" w:cs="Arial"/>
          <w:b/>
          <w:sz w:val="24"/>
          <w:szCs w:val="24"/>
          <w:lang w:val="mn-MN"/>
        </w:rPr>
        <w:t>2.“Практикт хэрэгжих боломж” шалгуур үзүүлэлтийн хүрээнд хийсэн үнэлгээ:</w:t>
      </w:r>
    </w:p>
    <w:p w14:paraId="43CCEEAD" w14:textId="77777777" w:rsidR="00A8381B" w:rsidRPr="00204DFA" w:rsidRDefault="00A8381B" w:rsidP="0057601D">
      <w:pPr>
        <w:contextualSpacing/>
        <w:jc w:val="both"/>
        <w:rPr>
          <w:rFonts w:ascii="Arial" w:hAnsi="Arial" w:cs="Arial"/>
          <w:sz w:val="24"/>
          <w:szCs w:val="24"/>
          <w:lang w:val="mn-MN"/>
        </w:rPr>
      </w:pPr>
    </w:p>
    <w:p w14:paraId="67732BC3" w14:textId="5685E320" w:rsidR="004E1E1C" w:rsidRPr="00C222B1" w:rsidRDefault="001A52C8" w:rsidP="004E1E1C">
      <w:pPr>
        <w:pStyle w:val="ListParagraph"/>
        <w:spacing w:after="0" w:line="240" w:lineRule="auto"/>
        <w:ind w:left="360"/>
        <w:jc w:val="both"/>
        <w:rPr>
          <w:rFonts w:ascii="Arial" w:hAnsi="Arial" w:cs="Arial"/>
          <w:sz w:val="24"/>
          <w:szCs w:val="24"/>
          <w:lang w:val="mn-MN"/>
        </w:rPr>
      </w:pPr>
      <w:r w:rsidRPr="00204DFA">
        <w:rPr>
          <w:rFonts w:ascii="Arial" w:hAnsi="Arial" w:cs="Arial"/>
          <w:i/>
          <w:sz w:val="24"/>
          <w:szCs w:val="24"/>
        </w:rPr>
        <w:t>1/</w:t>
      </w:r>
      <w:r w:rsidR="00EF2296">
        <w:rPr>
          <w:rFonts w:ascii="Arial" w:hAnsi="Arial" w:cs="Arial"/>
          <w:i/>
          <w:sz w:val="24"/>
          <w:szCs w:val="24"/>
          <w:lang w:val="mn-MN"/>
        </w:rPr>
        <w:t xml:space="preserve"> </w:t>
      </w:r>
      <w:r w:rsidR="004E1E1C">
        <w:rPr>
          <w:rFonts w:ascii="Arial" w:eastAsia="Times New Roman" w:hAnsi="Arial" w:cs="Arial"/>
          <w:sz w:val="24"/>
          <w:szCs w:val="24"/>
          <w:lang w:val="mn-MN"/>
        </w:rPr>
        <w:t>Н</w:t>
      </w:r>
      <w:r w:rsidR="004E1E1C" w:rsidRPr="004F618C">
        <w:rPr>
          <w:rFonts w:ascii="Arial" w:eastAsia="MS Mincho" w:hAnsi="Arial" w:cs="Arial"/>
          <w:sz w:val="24"/>
          <w:szCs w:val="24"/>
          <w:lang w:val="mn-MN"/>
        </w:rPr>
        <w:t>ийгмийн даатгалын сангийн чөлөөт үлдэгдл</w:t>
      </w:r>
      <w:r w:rsidR="004E1E1C">
        <w:rPr>
          <w:rFonts w:ascii="Arial" w:eastAsia="MS Mincho" w:hAnsi="Arial" w:cs="Arial"/>
          <w:sz w:val="24"/>
          <w:szCs w:val="24"/>
          <w:lang w:val="mn-MN"/>
        </w:rPr>
        <w:t xml:space="preserve">ийг санхүүгийн хэрэгсэлд хөрөнгө оруулахаар </w:t>
      </w:r>
      <w:r w:rsidR="004E1E1C" w:rsidRPr="004F618C">
        <w:rPr>
          <w:rFonts w:ascii="Arial" w:eastAsia="MS Mincho" w:hAnsi="Arial" w:cs="Arial"/>
          <w:sz w:val="24"/>
          <w:szCs w:val="24"/>
          <w:lang w:val="mn-MN"/>
        </w:rPr>
        <w:t>хуулийн төсөлд тусгасныг хэрэгжих боломжий</w:t>
      </w:r>
      <w:r w:rsidR="006E6193">
        <w:rPr>
          <w:rFonts w:ascii="Arial" w:eastAsia="MS Mincho" w:hAnsi="Arial" w:cs="Arial"/>
          <w:sz w:val="24"/>
          <w:szCs w:val="24"/>
          <w:lang w:val="mn-MN"/>
        </w:rPr>
        <w:t>н</w:t>
      </w:r>
      <w:r w:rsidR="004E1E1C" w:rsidRPr="004F618C">
        <w:rPr>
          <w:rFonts w:ascii="Arial" w:eastAsia="MS Mincho" w:hAnsi="Arial" w:cs="Arial"/>
          <w:sz w:val="24"/>
          <w:szCs w:val="24"/>
          <w:lang w:val="mn-MN"/>
        </w:rPr>
        <w:t xml:space="preserve"> үнэл</w:t>
      </w:r>
      <w:r w:rsidR="004E1E1C">
        <w:rPr>
          <w:rFonts w:ascii="Arial" w:eastAsia="MS Mincho" w:hAnsi="Arial" w:cs="Arial"/>
          <w:sz w:val="24"/>
          <w:szCs w:val="24"/>
          <w:lang w:val="mn-MN"/>
        </w:rPr>
        <w:t>гээ</w:t>
      </w:r>
      <w:r w:rsidR="004E1E1C" w:rsidRPr="004F618C">
        <w:rPr>
          <w:rFonts w:ascii="Arial" w:eastAsia="MS Mincho" w:hAnsi="Arial" w:cs="Arial"/>
          <w:sz w:val="24"/>
          <w:szCs w:val="24"/>
        </w:rPr>
        <w:t>;</w:t>
      </w:r>
      <w:r w:rsidR="004E1E1C" w:rsidRPr="004F618C">
        <w:rPr>
          <w:rFonts w:ascii="Arial" w:eastAsia="MS Mincho" w:hAnsi="Arial" w:cs="Arial"/>
          <w:sz w:val="24"/>
          <w:szCs w:val="24"/>
          <w:lang w:val="mn-MN"/>
        </w:rPr>
        <w:t xml:space="preserve"> </w:t>
      </w:r>
    </w:p>
    <w:p w14:paraId="7C71B792" w14:textId="77777777" w:rsidR="004E1E1C" w:rsidRDefault="004E1E1C" w:rsidP="0057601D">
      <w:pPr>
        <w:pStyle w:val="PlainText"/>
        <w:ind w:firstLine="720"/>
        <w:contextualSpacing/>
        <w:jc w:val="both"/>
        <w:rPr>
          <w:rFonts w:ascii="Arial" w:hAnsi="Arial" w:cs="Arial"/>
          <w:i/>
          <w:sz w:val="24"/>
          <w:szCs w:val="24"/>
          <w:lang w:val="mn-MN"/>
        </w:rPr>
      </w:pPr>
    </w:p>
    <w:p w14:paraId="76718A9C" w14:textId="4CE822E2" w:rsidR="00C02844" w:rsidRPr="00204DFA" w:rsidRDefault="003E7216" w:rsidP="0057601D">
      <w:pPr>
        <w:pStyle w:val="PlainText"/>
        <w:ind w:firstLine="720"/>
        <w:contextualSpacing/>
        <w:jc w:val="both"/>
        <w:rPr>
          <w:rFonts w:ascii="Arial" w:hAnsi="Arial" w:cs="Arial"/>
          <w:sz w:val="24"/>
          <w:szCs w:val="24"/>
          <w:lang w:val="mn-MN"/>
        </w:rPr>
      </w:pPr>
      <w:r>
        <w:rPr>
          <w:rFonts w:ascii="Arial" w:hAnsi="Arial" w:cs="Arial"/>
          <w:sz w:val="24"/>
          <w:szCs w:val="24"/>
          <w:lang w:val="mn-MN"/>
        </w:rPr>
        <w:t>Х</w:t>
      </w:r>
      <w:r w:rsidR="00C02844" w:rsidRPr="00204DFA">
        <w:rPr>
          <w:rFonts w:ascii="Arial" w:hAnsi="Arial" w:cs="Arial"/>
          <w:sz w:val="24"/>
          <w:szCs w:val="24"/>
          <w:lang w:val="mn-MN"/>
        </w:rPr>
        <w:t>уулийн төс</w:t>
      </w:r>
      <w:r w:rsidR="00C70B0B">
        <w:rPr>
          <w:rFonts w:ascii="Arial" w:hAnsi="Arial" w:cs="Arial"/>
          <w:sz w:val="24"/>
          <w:szCs w:val="24"/>
          <w:lang w:val="mn-MN"/>
        </w:rPr>
        <w:t xml:space="preserve">лийн 13 дугаар </w:t>
      </w:r>
      <w:r w:rsidR="00A73E90" w:rsidRPr="00204DFA">
        <w:rPr>
          <w:rFonts w:ascii="Arial" w:hAnsi="Arial" w:cs="Arial"/>
          <w:sz w:val="24"/>
          <w:szCs w:val="24"/>
          <w:lang w:val="mn-MN"/>
        </w:rPr>
        <w:t xml:space="preserve"> з</w:t>
      </w:r>
      <w:r w:rsidR="00C02844" w:rsidRPr="00204DFA">
        <w:rPr>
          <w:rFonts w:ascii="Arial" w:hAnsi="Arial" w:cs="Arial"/>
          <w:sz w:val="24"/>
          <w:szCs w:val="24"/>
          <w:lang w:val="mn-MN"/>
        </w:rPr>
        <w:t>үйл “Нийгмийн даатгалын сангийн хөрөнгө оруулалтын удирдлага”-д</w:t>
      </w:r>
      <w:r w:rsidR="004E1E1C">
        <w:rPr>
          <w:rFonts w:ascii="Arial" w:hAnsi="Arial" w:cs="Arial"/>
          <w:sz w:val="24"/>
          <w:szCs w:val="24"/>
          <w:lang w:val="mn-MN"/>
        </w:rPr>
        <w:t xml:space="preserve"> </w:t>
      </w:r>
      <w:r w:rsidR="004E1E1C" w:rsidRPr="00204DFA">
        <w:rPr>
          <w:rFonts w:ascii="Arial" w:hAnsi="Arial" w:cs="Arial"/>
          <w:sz w:val="24"/>
          <w:szCs w:val="24"/>
          <w:lang w:val="mn-MN"/>
        </w:rPr>
        <w:t xml:space="preserve">нийгмийн даатгалын сангийн чөлөөт үлдэгдлийг санхүүгийн хэрэгсэлд оруулах </w:t>
      </w:r>
      <w:r w:rsidR="00C02844" w:rsidRPr="00204DFA">
        <w:rPr>
          <w:rFonts w:ascii="Arial" w:hAnsi="Arial" w:cs="Arial"/>
          <w:sz w:val="24"/>
          <w:szCs w:val="24"/>
          <w:lang w:val="mn-MN"/>
        </w:rPr>
        <w:t xml:space="preserve">харилцааг зохицуулсан байна. </w:t>
      </w:r>
    </w:p>
    <w:p w14:paraId="7CDF66FF" w14:textId="77777777" w:rsidR="00C02844" w:rsidRPr="00204DFA" w:rsidRDefault="00C02844" w:rsidP="0057601D">
      <w:pPr>
        <w:pStyle w:val="PlainText"/>
        <w:contextualSpacing/>
        <w:rPr>
          <w:rFonts w:ascii="Arial" w:hAnsi="Arial" w:cs="Arial"/>
          <w:sz w:val="24"/>
          <w:szCs w:val="24"/>
          <w:lang w:val="mn-MN"/>
        </w:rPr>
      </w:pPr>
    </w:p>
    <w:p w14:paraId="2BC2AF5F" w14:textId="14D7DAC7" w:rsidR="002271DF" w:rsidRDefault="00204C67" w:rsidP="009B416E">
      <w:pPr>
        <w:spacing w:line="180" w:lineRule="atLeast"/>
        <w:ind w:firstLine="720"/>
        <w:jc w:val="both"/>
        <w:rPr>
          <w:rFonts w:ascii="Arial" w:hAnsi="Arial" w:cs="Arial"/>
          <w:sz w:val="24"/>
          <w:szCs w:val="24"/>
          <w:lang w:val="mn-MN"/>
        </w:rPr>
      </w:pPr>
      <w:r w:rsidRPr="00204DFA">
        <w:rPr>
          <w:rFonts w:ascii="Arial" w:hAnsi="Arial" w:cs="Arial"/>
          <w:sz w:val="24"/>
          <w:szCs w:val="24"/>
          <w:lang w:val="mn-MN"/>
        </w:rPr>
        <w:t>Нийгмийн даатгал</w:t>
      </w:r>
      <w:r w:rsidR="006F4331" w:rsidRPr="00204DFA">
        <w:rPr>
          <w:rFonts w:ascii="Arial" w:hAnsi="Arial" w:cs="Arial"/>
          <w:sz w:val="24"/>
          <w:szCs w:val="24"/>
          <w:lang w:val="mn-MN"/>
        </w:rPr>
        <w:t>ы</w:t>
      </w:r>
      <w:r w:rsidRPr="00204DFA">
        <w:rPr>
          <w:rFonts w:ascii="Arial" w:hAnsi="Arial" w:cs="Arial"/>
          <w:sz w:val="24"/>
          <w:szCs w:val="24"/>
          <w:lang w:val="mn-MN"/>
        </w:rPr>
        <w:t xml:space="preserve">н чөлөөт үлдэгдлийг </w:t>
      </w:r>
      <w:r w:rsidR="002271DF" w:rsidRPr="00D8016B">
        <w:rPr>
          <w:rFonts w:ascii="Arial" w:hAnsi="Arial" w:cs="Arial"/>
          <w:sz w:val="24"/>
          <w:szCs w:val="24"/>
          <w:lang w:val="mn-MN"/>
        </w:rPr>
        <w:t>2019</w:t>
      </w:r>
      <w:r w:rsidR="002271DF" w:rsidRPr="00204DFA">
        <w:rPr>
          <w:rFonts w:ascii="Arial" w:hAnsi="Arial" w:cs="Arial"/>
          <w:sz w:val="24"/>
          <w:szCs w:val="24"/>
          <w:lang w:val="mn-MN"/>
        </w:rPr>
        <w:t xml:space="preserve"> онд арилжааны банкуудад</w:t>
      </w:r>
      <w:r w:rsidR="007100E3" w:rsidRPr="00204DFA">
        <w:rPr>
          <w:rFonts w:ascii="Arial" w:hAnsi="Arial" w:cs="Arial"/>
          <w:sz w:val="24"/>
          <w:szCs w:val="24"/>
          <w:lang w:val="mn-MN"/>
        </w:rPr>
        <w:t xml:space="preserve"> </w:t>
      </w:r>
      <w:r w:rsidR="002271DF" w:rsidRPr="00204DFA">
        <w:rPr>
          <w:rFonts w:ascii="Arial" w:hAnsi="Arial" w:cs="Arial"/>
          <w:sz w:val="24"/>
          <w:szCs w:val="24"/>
          <w:lang w:val="mn-MN"/>
        </w:rPr>
        <w:t xml:space="preserve">хадгаламж хэлбэрээр байршуулж, </w:t>
      </w:r>
      <w:r w:rsidR="002271DF" w:rsidRPr="00D8016B">
        <w:rPr>
          <w:rFonts w:ascii="Arial" w:hAnsi="Arial" w:cs="Arial"/>
          <w:sz w:val="24"/>
          <w:szCs w:val="24"/>
          <w:lang w:val="mn-MN"/>
        </w:rPr>
        <w:t>68.0</w:t>
      </w:r>
      <w:r w:rsidR="002271DF" w:rsidRPr="00204DFA">
        <w:rPr>
          <w:rFonts w:ascii="Arial" w:hAnsi="Arial" w:cs="Arial"/>
          <w:sz w:val="24"/>
          <w:szCs w:val="24"/>
          <w:lang w:val="mn-MN"/>
        </w:rPr>
        <w:t xml:space="preserve"> тэрбум төгрөгийн хүүгийн орлог</w:t>
      </w:r>
      <w:r w:rsidR="002B5D5A">
        <w:rPr>
          <w:rFonts w:ascii="Arial" w:hAnsi="Arial" w:cs="Arial"/>
          <w:sz w:val="24"/>
          <w:szCs w:val="24"/>
          <w:lang w:val="mn-MN"/>
        </w:rPr>
        <w:t>оор сангийн мөнгөн хөрөнгийг ар</w:t>
      </w:r>
      <w:r w:rsidR="002271DF" w:rsidRPr="00204DFA">
        <w:rPr>
          <w:rFonts w:ascii="Arial" w:hAnsi="Arial" w:cs="Arial"/>
          <w:sz w:val="24"/>
          <w:szCs w:val="24"/>
          <w:lang w:val="mn-MN"/>
        </w:rPr>
        <w:t>в</w:t>
      </w:r>
      <w:r w:rsidR="002B5D5A">
        <w:rPr>
          <w:rFonts w:ascii="Arial" w:hAnsi="Arial" w:cs="Arial"/>
          <w:sz w:val="24"/>
          <w:szCs w:val="24"/>
          <w:lang w:val="mn-MN"/>
        </w:rPr>
        <w:t>и</w:t>
      </w:r>
      <w:r w:rsidR="00D8016B">
        <w:rPr>
          <w:rFonts w:ascii="Arial" w:hAnsi="Arial" w:cs="Arial"/>
          <w:sz w:val="24"/>
          <w:szCs w:val="24"/>
          <w:lang w:val="mn-MN"/>
        </w:rPr>
        <w:t>жуулсан ба</w:t>
      </w:r>
      <w:r w:rsidR="002271DF" w:rsidRPr="00204DFA">
        <w:rPr>
          <w:rFonts w:ascii="Arial" w:hAnsi="Arial" w:cs="Arial"/>
          <w:sz w:val="24"/>
          <w:szCs w:val="24"/>
          <w:lang w:val="mn-MN"/>
        </w:rPr>
        <w:t xml:space="preserve">йна. </w:t>
      </w:r>
      <w:r w:rsidR="009B416E">
        <w:rPr>
          <w:rFonts w:ascii="Arial" w:hAnsi="Arial" w:cs="Arial"/>
          <w:sz w:val="24"/>
          <w:szCs w:val="24"/>
          <w:lang w:val="mn-MN"/>
        </w:rPr>
        <w:t>Харин 2020 оноос к</w:t>
      </w:r>
      <w:r w:rsidR="009B416E" w:rsidRPr="009B416E">
        <w:rPr>
          <w:rFonts w:ascii="Arial" w:hAnsi="Arial" w:cs="Arial"/>
          <w:sz w:val="24"/>
          <w:szCs w:val="24"/>
          <w:lang w:val="mn-MN"/>
        </w:rPr>
        <w:t xml:space="preserve">оронавируст халдвар /COVID-19/-ын цар тахал дэгдэж улмаар хөл хорио тогтоосон, аж ахуйн нэгж, байгууллагын үйл ажиллагааг хязгаарласан болон зарим улс орнууд эдийн засгийн хориг арга хэмжээ авч хэрэгжүүлсэнтэй холбоотой </w:t>
      </w:r>
      <w:r w:rsidR="00AE4899" w:rsidRPr="00204DFA">
        <w:rPr>
          <w:rFonts w:ascii="Arial" w:hAnsi="Arial" w:cs="Arial"/>
          <w:sz w:val="24"/>
          <w:szCs w:val="24"/>
          <w:lang w:val="mn-MN"/>
        </w:rPr>
        <w:t xml:space="preserve">арилжааны банкуудад </w:t>
      </w:r>
      <w:r w:rsidR="00290AE3">
        <w:rPr>
          <w:rFonts w:ascii="Arial" w:hAnsi="Arial" w:cs="Arial"/>
          <w:sz w:val="24"/>
          <w:szCs w:val="24"/>
          <w:lang w:val="mn-MN"/>
        </w:rPr>
        <w:t xml:space="preserve">нийгмийн даатгалын сангийн мөнгөн хөрөнгийг </w:t>
      </w:r>
      <w:r w:rsidR="00AE4899" w:rsidRPr="00204DFA">
        <w:rPr>
          <w:rFonts w:ascii="Arial" w:hAnsi="Arial" w:cs="Arial"/>
          <w:sz w:val="24"/>
          <w:szCs w:val="24"/>
          <w:lang w:val="mn-MN"/>
        </w:rPr>
        <w:t>байршуул</w:t>
      </w:r>
      <w:r w:rsidR="00AE4899">
        <w:rPr>
          <w:rFonts w:ascii="Arial" w:hAnsi="Arial" w:cs="Arial"/>
          <w:sz w:val="24"/>
          <w:szCs w:val="24"/>
          <w:lang w:val="mn-MN"/>
        </w:rPr>
        <w:t xml:space="preserve">аагүй болно. </w:t>
      </w:r>
    </w:p>
    <w:p w14:paraId="33F2A6C6" w14:textId="77777777" w:rsidR="00AE4899" w:rsidRPr="00204DFA" w:rsidRDefault="00AE4899" w:rsidP="00AE4899">
      <w:pPr>
        <w:pStyle w:val="PlainText"/>
        <w:ind w:firstLine="567"/>
        <w:contextualSpacing/>
        <w:jc w:val="both"/>
        <w:rPr>
          <w:rFonts w:ascii="Arial" w:hAnsi="Arial" w:cs="Arial"/>
          <w:sz w:val="24"/>
          <w:szCs w:val="24"/>
          <w:lang w:val="mn-MN"/>
        </w:rPr>
      </w:pPr>
    </w:p>
    <w:p w14:paraId="66CE884E" w14:textId="19EC9243" w:rsidR="00C02844" w:rsidRPr="00204DFA" w:rsidRDefault="00C02844" w:rsidP="0057601D">
      <w:pPr>
        <w:autoSpaceDE w:val="0"/>
        <w:autoSpaceDN w:val="0"/>
        <w:ind w:firstLine="567"/>
        <w:contextualSpacing/>
        <w:jc w:val="both"/>
        <w:rPr>
          <w:rFonts w:ascii="Arial" w:eastAsia="MS Mincho" w:hAnsi="Arial" w:cs="Arial"/>
          <w:sz w:val="24"/>
          <w:szCs w:val="24"/>
          <w:lang w:val="mn-MN"/>
        </w:rPr>
      </w:pPr>
      <w:r w:rsidRPr="00204DFA">
        <w:rPr>
          <w:rFonts w:ascii="Arial" w:eastAsia="MS Mincho" w:hAnsi="Arial" w:cs="Arial"/>
          <w:sz w:val="24"/>
          <w:szCs w:val="24"/>
          <w:lang w:val="mn-MN"/>
        </w:rPr>
        <w:t xml:space="preserve">Хуулийн төсөлд </w:t>
      </w:r>
      <w:r w:rsidR="00107911" w:rsidRPr="00204DFA">
        <w:rPr>
          <w:rFonts w:ascii="Arial" w:eastAsia="MS Mincho" w:hAnsi="Arial" w:cs="Arial"/>
          <w:sz w:val="24"/>
          <w:szCs w:val="24"/>
          <w:lang w:val="mn-MN"/>
        </w:rPr>
        <w:t xml:space="preserve">Засгийн </w:t>
      </w:r>
      <w:r w:rsidR="004E1E1C">
        <w:rPr>
          <w:rFonts w:ascii="Arial" w:eastAsia="MS Mincho" w:hAnsi="Arial" w:cs="Arial"/>
          <w:sz w:val="24"/>
          <w:szCs w:val="24"/>
          <w:lang w:val="mn-MN"/>
        </w:rPr>
        <w:t>үнэт цаас</w:t>
      </w:r>
      <w:r w:rsidR="00107911" w:rsidRPr="00204DFA">
        <w:rPr>
          <w:rFonts w:ascii="Arial" w:eastAsia="MS Mincho" w:hAnsi="Arial" w:cs="Arial"/>
          <w:sz w:val="24"/>
          <w:szCs w:val="24"/>
          <w:lang w:val="mn-MN"/>
        </w:rPr>
        <w:t>, Монгол банкны үнэт цаас худалдан авах,</w:t>
      </w:r>
      <w:r w:rsidR="006E4560">
        <w:rPr>
          <w:rFonts w:ascii="Arial" w:eastAsia="MS Mincho" w:hAnsi="Arial" w:cs="Arial"/>
          <w:sz w:val="24"/>
          <w:szCs w:val="24"/>
          <w:lang w:val="mn-MN"/>
        </w:rPr>
        <w:t xml:space="preserve"> </w:t>
      </w:r>
      <w:r w:rsidR="003E7216">
        <w:rPr>
          <w:rFonts w:ascii="Arial" w:eastAsia="MS Mincho" w:hAnsi="Arial" w:cs="Arial"/>
          <w:sz w:val="24"/>
          <w:szCs w:val="24"/>
          <w:lang w:val="mn-MN"/>
        </w:rPr>
        <w:t>арилжааны банка</w:t>
      </w:r>
      <w:r w:rsidR="00107911" w:rsidRPr="00204DFA">
        <w:rPr>
          <w:rFonts w:ascii="Arial" w:eastAsia="MS Mincho" w:hAnsi="Arial" w:cs="Arial"/>
          <w:sz w:val="24"/>
          <w:szCs w:val="24"/>
          <w:lang w:val="mn-MN"/>
        </w:rPr>
        <w:t xml:space="preserve">нд мөнгөн хадгаламж хэлбэрээр байршуулах үйл ажиллагааг нийгмийн даатгалын асуудал эрхэлсэн төрийн захиргааны байгууллагын дэргэдэх нийгмийн даатгалын сангийн хөрөнгө оруулалт, хөрөнгө оруулалтын эрсдэлийн удирдлага хэрэгжүүлэх чиг үүрэг бүхий нэгж гүйцэтгэхээр </w:t>
      </w:r>
      <w:r w:rsidRPr="00204DFA">
        <w:rPr>
          <w:rFonts w:ascii="Arial" w:eastAsia="MS Mincho" w:hAnsi="Arial" w:cs="Arial"/>
          <w:sz w:val="24"/>
          <w:szCs w:val="24"/>
          <w:lang w:val="mn-MN"/>
        </w:rPr>
        <w:t xml:space="preserve">тусгасан байна. </w:t>
      </w:r>
    </w:p>
    <w:p w14:paraId="1C500C67" w14:textId="77777777" w:rsidR="001A52C8" w:rsidRPr="00204DFA" w:rsidRDefault="001A52C8" w:rsidP="0057601D">
      <w:pPr>
        <w:pStyle w:val="PlainText"/>
        <w:contextualSpacing/>
        <w:rPr>
          <w:rFonts w:ascii="Arial" w:hAnsi="Arial" w:cs="Arial"/>
          <w:b/>
          <w:sz w:val="24"/>
          <w:szCs w:val="24"/>
        </w:rPr>
      </w:pPr>
    </w:p>
    <w:p w14:paraId="45F88CC1" w14:textId="77777777" w:rsidR="00B0176A" w:rsidRPr="00204DFA" w:rsidRDefault="001A52C8" w:rsidP="0057601D">
      <w:pPr>
        <w:pStyle w:val="PlainText"/>
        <w:ind w:firstLine="567"/>
        <w:contextualSpacing/>
        <w:jc w:val="both"/>
        <w:rPr>
          <w:rFonts w:ascii="Arial" w:hAnsi="Arial" w:cs="Arial"/>
          <w:i/>
          <w:sz w:val="24"/>
          <w:szCs w:val="24"/>
          <w:lang w:val="mn-MN"/>
        </w:rPr>
      </w:pPr>
      <w:r w:rsidRPr="00204DFA">
        <w:rPr>
          <w:rFonts w:ascii="Arial" w:hAnsi="Arial" w:cs="Arial"/>
          <w:i/>
          <w:sz w:val="24"/>
          <w:szCs w:val="24"/>
        </w:rPr>
        <w:t>2</w:t>
      </w:r>
      <w:r w:rsidR="00B0176A" w:rsidRPr="00204DFA">
        <w:rPr>
          <w:rFonts w:ascii="Arial" w:hAnsi="Arial" w:cs="Arial"/>
          <w:i/>
          <w:sz w:val="24"/>
          <w:szCs w:val="24"/>
          <w:lang w:val="mn-MN"/>
        </w:rPr>
        <w:t>/Нийгмийн даатгалын</w:t>
      </w:r>
      <w:r w:rsidR="007100E3" w:rsidRPr="00204DFA">
        <w:rPr>
          <w:rFonts w:ascii="Arial" w:hAnsi="Arial" w:cs="Arial"/>
          <w:i/>
          <w:sz w:val="24"/>
          <w:szCs w:val="24"/>
          <w:lang w:val="mn-MN"/>
        </w:rPr>
        <w:t xml:space="preserve"> </w:t>
      </w:r>
      <w:r w:rsidR="00B0176A" w:rsidRPr="00204DFA">
        <w:rPr>
          <w:rFonts w:ascii="Arial" w:hAnsi="Arial" w:cs="Arial"/>
          <w:i/>
          <w:sz w:val="24"/>
          <w:szCs w:val="24"/>
          <w:lang w:val="mn-MN"/>
        </w:rPr>
        <w:t xml:space="preserve">мэдээллийн </w:t>
      </w:r>
      <w:r w:rsidR="00811D81" w:rsidRPr="00204DFA">
        <w:rPr>
          <w:rFonts w:ascii="Arial" w:hAnsi="Arial" w:cs="Arial"/>
          <w:i/>
          <w:sz w:val="24"/>
          <w:szCs w:val="24"/>
          <w:lang w:val="mn-MN"/>
        </w:rPr>
        <w:t xml:space="preserve">нэгдсэн </w:t>
      </w:r>
      <w:r w:rsidR="00B0176A" w:rsidRPr="00204DFA">
        <w:rPr>
          <w:rFonts w:ascii="Arial" w:hAnsi="Arial" w:cs="Arial"/>
          <w:i/>
          <w:sz w:val="24"/>
          <w:szCs w:val="24"/>
          <w:lang w:val="mn-MN"/>
        </w:rPr>
        <w:t xml:space="preserve">сан </w:t>
      </w:r>
      <w:r w:rsidR="00E94493" w:rsidRPr="00204DFA">
        <w:rPr>
          <w:rFonts w:ascii="Arial" w:hAnsi="Arial" w:cs="Arial"/>
          <w:i/>
          <w:sz w:val="24"/>
          <w:szCs w:val="24"/>
          <w:lang w:val="mn-MN"/>
        </w:rPr>
        <w:t xml:space="preserve">үүсгэн байгуулахтай холбоотой </w:t>
      </w:r>
      <w:r w:rsidR="00B0176A" w:rsidRPr="00204DFA">
        <w:rPr>
          <w:rFonts w:ascii="Arial" w:hAnsi="Arial" w:cs="Arial"/>
          <w:i/>
          <w:sz w:val="24"/>
          <w:szCs w:val="24"/>
          <w:lang w:val="mn-MN"/>
        </w:rPr>
        <w:t>хэрэгжих боломжийн үнэлгээ</w:t>
      </w:r>
    </w:p>
    <w:p w14:paraId="6B3CB0F0" w14:textId="77777777" w:rsidR="00A764F3" w:rsidRPr="00204DFA" w:rsidRDefault="00A764F3" w:rsidP="0057601D">
      <w:pPr>
        <w:ind w:right="34"/>
        <w:contextualSpacing/>
        <w:jc w:val="both"/>
        <w:rPr>
          <w:rFonts w:ascii="Arial" w:eastAsia="MS Mincho" w:hAnsi="Arial" w:cs="Arial"/>
          <w:sz w:val="24"/>
          <w:szCs w:val="24"/>
          <w:lang w:val="mn-MN"/>
        </w:rPr>
      </w:pPr>
    </w:p>
    <w:p w14:paraId="125CC573" w14:textId="5F4553C0" w:rsidR="00FB63E5" w:rsidRPr="00204DFA" w:rsidRDefault="00153555" w:rsidP="0057601D">
      <w:pPr>
        <w:ind w:right="34" w:firstLine="567"/>
        <w:contextualSpacing/>
        <w:jc w:val="both"/>
        <w:rPr>
          <w:rFonts w:ascii="Arial" w:hAnsi="Arial" w:cs="Arial"/>
          <w:sz w:val="24"/>
          <w:szCs w:val="24"/>
          <w:lang w:val="mn-MN"/>
        </w:rPr>
      </w:pPr>
      <w:r w:rsidRPr="00204DFA">
        <w:rPr>
          <w:rFonts w:ascii="Arial" w:hAnsi="Arial" w:cs="Arial"/>
          <w:sz w:val="24"/>
          <w:szCs w:val="24"/>
          <w:lang w:val="mn-MN"/>
        </w:rPr>
        <w:t>Н</w:t>
      </w:r>
      <w:r w:rsidRPr="00204DFA">
        <w:rPr>
          <w:rFonts w:ascii="Arial" w:hAnsi="Arial" w:cs="Arial"/>
          <w:sz w:val="24"/>
          <w:szCs w:val="24"/>
        </w:rPr>
        <w:t xml:space="preserve">ийгмийн даатгалын мэдээллийн нэгдсэн өгөгдлийн санг </w:t>
      </w:r>
      <w:r w:rsidRPr="00204DFA">
        <w:rPr>
          <w:rFonts w:ascii="Arial" w:hAnsi="Arial" w:cs="Arial"/>
          <w:sz w:val="24"/>
          <w:szCs w:val="24"/>
          <w:lang w:val="mn-MN"/>
        </w:rPr>
        <w:t xml:space="preserve">2006 оноос шинэчлэн </w:t>
      </w:r>
      <w:r w:rsidRPr="00204DFA">
        <w:rPr>
          <w:rFonts w:ascii="Arial" w:hAnsi="Arial" w:cs="Arial"/>
          <w:sz w:val="24"/>
          <w:szCs w:val="24"/>
        </w:rPr>
        <w:t xml:space="preserve">үүсгэсэн бөгөөд </w:t>
      </w:r>
      <w:r w:rsidR="00566AA2" w:rsidRPr="00204DFA">
        <w:rPr>
          <w:rFonts w:ascii="Arial" w:hAnsi="Arial" w:cs="Arial"/>
          <w:sz w:val="24"/>
          <w:szCs w:val="24"/>
          <w:lang w:val="mn-MN"/>
        </w:rPr>
        <w:t>нийгмийн даатгалд шимтгэл төлж хамрагдсан</w:t>
      </w:r>
      <w:r w:rsidR="007100E3" w:rsidRPr="00204DFA">
        <w:rPr>
          <w:rFonts w:ascii="Arial" w:hAnsi="Arial" w:cs="Arial"/>
          <w:sz w:val="24"/>
          <w:szCs w:val="24"/>
          <w:lang w:val="mn-MN"/>
        </w:rPr>
        <w:t xml:space="preserve"> </w:t>
      </w:r>
      <w:r w:rsidR="00566AA2" w:rsidRPr="00204DFA">
        <w:rPr>
          <w:rFonts w:ascii="Arial" w:hAnsi="Arial" w:cs="Arial"/>
          <w:sz w:val="24"/>
          <w:szCs w:val="24"/>
          <w:lang w:val="mn-MN"/>
        </w:rPr>
        <w:t>ажил олгогч, даатгуулагчийн болон даатгалын сангаас тэтгэвэр, тэтгэмж, төлбөр, үйлчилгээ авагч иргэдийн</w:t>
      </w:r>
      <w:r w:rsidR="00566AA2" w:rsidRPr="00204DFA">
        <w:rPr>
          <w:rFonts w:ascii="Arial" w:hAnsi="Arial" w:cs="Arial"/>
          <w:sz w:val="24"/>
          <w:szCs w:val="24"/>
        </w:rPr>
        <w:t xml:space="preserve"> </w:t>
      </w:r>
      <w:r w:rsidRPr="00204DFA">
        <w:rPr>
          <w:rFonts w:ascii="Arial" w:hAnsi="Arial" w:cs="Arial"/>
          <w:sz w:val="24"/>
          <w:szCs w:val="24"/>
        </w:rPr>
        <w:t>мэдээл</w:t>
      </w:r>
      <w:r w:rsidR="00566AA2" w:rsidRPr="00204DFA">
        <w:rPr>
          <w:rFonts w:ascii="Arial" w:hAnsi="Arial" w:cs="Arial"/>
          <w:sz w:val="24"/>
          <w:szCs w:val="24"/>
          <w:lang w:val="mn-MN"/>
        </w:rPr>
        <w:t xml:space="preserve">эл нөөцлөгдөн </w:t>
      </w:r>
      <w:r w:rsidRPr="00204DFA">
        <w:rPr>
          <w:rFonts w:ascii="Arial" w:hAnsi="Arial" w:cs="Arial"/>
          <w:sz w:val="24"/>
          <w:szCs w:val="24"/>
        </w:rPr>
        <w:t>хуримтл</w:t>
      </w:r>
      <w:r w:rsidR="00566AA2" w:rsidRPr="00204DFA">
        <w:rPr>
          <w:rFonts w:ascii="Arial" w:hAnsi="Arial" w:cs="Arial"/>
          <w:sz w:val="24"/>
          <w:szCs w:val="24"/>
          <w:lang w:val="mn-MN"/>
        </w:rPr>
        <w:t xml:space="preserve">агдаж байна. </w:t>
      </w:r>
      <w:r w:rsidRPr="00204DFA">
        <w:rPr>
          <w:rFonts w:ascii="Arial" w:hAnsi="Arial" w:cs="Arial"/>
          <w:sz w:val="24"/>
          <w:szCs w:val="24"/>
          <w:lang w:val="mn-MN"/>
        </w:rPr>
        <w:t>Н</w:t>
      </w:r>
      <w:r w:rsidRPr="00204DFA">
        <w:rPr>
          <w:rFonts w:ascii="Arial" w:hAnsi="Arial" w:cs="Arial"/>
          <w:sz w:val="24"/>
          <w:szCs w:val="24"/>
        </w:rPr>
        <w:t xml:space="preserve">ийгмийн даатгалын нэгдсэн мэдээллийн санд тулгуурлан Засгийн </w:t>
      </w:r>
      <w:r w:rsidR="006E6193">
        <w:rPr>
          <w:rFonts w:ascii="Arial" w:hAnsi="Arial" w:cs="Arial"/>
          <w:sz w:val="24"/>
          <w:szCs w:val="24"/>
          <w:lang w:val="mn-MN"/>
        </w:rPr>
        <w:t>г</w:t>
      </w:r>
      <w:r w:rsidRPr="00204DFA">
        <w:rPr>
          <w:rFonts w:ascii="Arial" w:hAnsi="Arial" w:cs="Arial"/>
          <w:sz w:val="24"/>
          <w:szCs w:val="24"/>
        </w:rPr>
        <w:t xml:space="preserve">азар, яам, агентлаг, төрийн болон бусад байгууллагуудын хүсэлтээр мэдээллийн нэгдсэн сангаас </w:t>
      </w:r>
      <w:r w:rsidR="00566AA2" w:rsidRPr="00204DFA">
        <w:rPr>
          <w:rFonts w:ascii="Arial" w:hAnsi="Arial" w:cs="Arial"/>
          <w:sz w:val="24"/>
          <w:szCs w:val="24"/>
          <w:lang w:val="mn-MN"/>
        </w:rPr>
        <w:t xml:space="preserve">жилдээ </w:t>
      </w:r>
      <w:r w:rsidRPr="00204DFA">
        <w:rPr>
          <w:rFonts w:ascii="Arial" w:hAnsi="Arial" w:cs="Arial"/>
          <w:sz w:val="24"/>
          <w:szCs w:val="24"/>
        </w:rPr>
        <w:t>170 гаруй удаа, 200 орчим үзүүлэлт, хувилбараар мэдээллийн боловсруулалт хийж удирдах дээд байгууллага болон хэрэглэгчдийг мэдээллээр ханга</w:t>
      </w:r>
      <w:r w:rsidR="00566AA2" w:rsidRPr="00204DFA">
        <w:rPr>
          <w:rFonts w:ascii="Arial" w:hAnsi="Arial" w:cs="Arial"/>
          <w:sz w:val="24"/>
          <w:szCs w:val="24"/>
          <w:lang w:val="mn-MN"/>
        </w:rPr>
        <w:t xml:space="preserve">даг. </w:t>
      </w:r>
    </w:p>
    <w:p w14:paraId="6EBA9FF8" w14:textId="77777777" w:rsidR="006E6193" w:rsidRDefault="006E6193" w:rsidP="006E4560">
      <w:pPr>
        <w:pStyle w:val="Normal1"/>
        <w:widowControl/>
        <w:spacing w:after="0" w:line="240" w:lineRule="auto"/>
        <w:ind w:firstLine="567"/>
        <w:contextualSpacing/>
        <w:jc w:val="both"/>
        <w:rPr>
          <w:color w:val="auto"/>
          <w:lang w:val="mn-MN"/>
        </w:rPr>
      </w:pPr>
    </w:p>
    <w:p w14:paraId="0C0F93BD" w14:textId="01A7FD53" w:rsidR="00566AA2" w:rsidRPr="00204DFA" w:rsidRDefault="00566AA2" w:rsidP="006E4560">
      <w:pPr>
        <w:pStyle w:val="Normal1"/>
        <w:widowControl/>
        <w:spacing w:after="0" w:line="240" w:lineRule="auto"/>
        <w:ind w:firstLine="567"/>
        <w:contextualSpacing/>
        <w:jc w:val="both"/>
        <w:rPr>
          <w:color w:val="auto"/>
          <w:lang w:val="mn-MN"/>
        </w:rPr>
      </w:pPr>
      <w:r w:rsidRPr="00204DFA">
        <w:rPr>
          <w:color w:val="auto"/>
          <w:lang w:val="mn-MN"/>
        </w:rPr>
        <w:t xml:space="preserve">Иймд нийгмийн даатгалын өгөгдлийн сангаас мэдээллийг боловсруулж ажил олгогч, иргэд, даатгуулагчдад нийгмийн даатгалын үйлчилгээг түргэн шуурхай </w:t>
      </w:r>
      <w:r w:rsidRPr="00204DFA">
        <w:rPr>
          <w:color w:val="auto"/>
          <w:lang w:val="mn-MN"/>
        </w:rPr>
        <w:lastRenderedPageBreak/>
        <w:t>хүргэх цахим үйлчилгээг зах зээлд нэвтрүүлэх програм хангамжийг боловсруулах, мэдээллийг хадгалах, ашиглах, мэдээлэлд өөрчлөлт оруулах, хянах, нууцлал, аюулгүй байдлыг хангах асуудлыг</w:t>
      </w:r>
      <w:r w:rsidR="0064026B" w:rsidRPr="00204DFA">
        <w:rPr>
          <w:color w:val="auto"/>
          <w:lang w:val="mn-MN"/>
        </w:rPr>
        <w:t xml:space="preserve"> Н</w:t>
      </w:r>
      <w:r w:rsidRPr="00204DFA">
        <w:rPr>
          <w:color w:val="auto"/>
          <w:lang w:val="mn-MN"/>
        </w:rPr>
        <w:t>ийгмийн даатгалын ерөнхий газрын дэргэд мэргэшсэн баг Мэдээллийн</w:t>
      </w:r>
      <w:r w:rsidR="007100E3" w:rsidRPr="00204DFA">
        <w:rPr>
          <w:color w:val="auto"/>
          <w:lang w:val="mn-MN"/>
        </w:rPr>
        <w:t xml:space="preserve"> </w:t>
      </w:r>
      <w:r w:rsidRPr="00204DFA">
        <w:rPr>
          <w:color w:val="auto"/>
          <w:lang w:val="mn-MN"/>
        </w:rPr>
        <w:t>технологийн төв ажилладаг бөгөөд уг төв нь нэмэлт ачаалал, зардал үүсгэхгүйгээр хэрэгжүүлэх боломжтой.</w:t>
      </w:r>
    </w:p>
    <w:p w14:paraId="4CA36DA9" w14:textId="77777777" w:rsidR="001A52C8" w:rsidRPr="00204DFA" w:rsidRDefault="001A52C8" w:rsidP="0057601D">
      <w:pPr>
        <w:pStyle w:val="Normal1"/>
        <w:widowControl/>
        <w:spacing w:after="0" w:line="240" w:lineRule="auto"/>
        <w:contextualSpacing/>
        <w:jc w:val="both"/>
        <w:rPr>
          <w:color w:val="auto"/>
          <w:lang w:val="mn-MN"/>
        </w:rPr>
      </w:pPr>
    </w:p>
    <w:p w14:paraId="3190E6B4" w14:textId="77777777" w:rsidR="00E06257" w:rsidRPr="00204DFA" w:rsidRDefault="00AD1063" w:rsidP="0057601D">
      <w:pPr>
        <w:tabs>
          <w:tab w:val="left" w:pos="540"/>
        </w:tabs>
        <w:contextualSpacing/>
        <w:jc w:val="both"/>
        <w:rPr>
          <w:rFonts w:ascii="Arial" w:hAnsi="Arial" w:cs="Arial"/>
          <w:b/>
          <w:sz w:val="24"/>
          <w:szCs w:val="24"/>
          <w:lang w:val="mn-MN"/>
        </w:rPr>
      </w:pPr>
      <w:r w:rsidRPr="00204DFA">
        <w:rPr>
          <w:rFonts w:ascii="Arial" w:hAnsi="Arial" w:cs="Arial"/>
          <w:b/>
          <w:sz w:val="24"/>
          <w:szCs w:val="24"/>
          <w:lang w:val="mn-MN"/>
        </w:rPr>
        <w:tab/>
      </w:r>
      <w:r w:rsidR="00E06257" w:rsidRPr="00204DFA">
        <w:rPr>
          <w:rFonts w:ascii="Arial" w:hAnsi="Arial" w:cs="Arial"/>
          <w:b/>
          <w:sz w:val="24"/>
          <w:szCs w:val="24"/>
          <w:lang w:val="mn-MN"/>
        </w:rPr>
        <w:t>3.“Ойлгомжтой байдлыг судлах” шалгуур үзүүлэлтийн хүрээнд хийсэн үнэлгээ:</w:t>
      </w:r>
    </w:p>
    <w:p w14:paraId="1EEF60DB" w14:textId="77777777" w:rsidR="00A764F3" w:rsidRPr="00204DFA" w:rsidRDefault="00A764F3" w:rsidP="0057601D">
      <w:pPr>
        <w:contextualSpacing/>
        <w:jc w:val="both"/>
        <w:rPr>
          <w:rFonts w:ascii="Arial" w:hAnsi="Arial" w:cs="Arial"/>
          <w:bCs/>
          <w:sz w:val="24"/>
          <w:szCs w:val="24"/>
          <w:lang w:val="mn-MN"/>
        </w:rPr>
      </w:pPr>
    </w:p>
    <w:p w14:paraId="606386C0" w14:textId="77777777" w:rsidR="003D6226" w:rsidRPr="00204DFA" w:rsidRDefault="003D6226" w:rsidP="0057601D">
      <w:pPr>
        <w:ind w:firstLine="720"/>
        <w:contextualSpacing/>
        <w:jc w:val="both"/>
        <w:rPr>
          <w:rFonts w:ascii="Arial" w:eastAsia="Calibri" w:hAnsi="Arial" w:cs="Arial"/>
          <w:sz w:val="24"/>
          <w:szCs w:val="24"/>
          <w:lang w:val="mn-MN"/>
        </w:rPr>
      </w:pPr>
      <w:r w:rsidRPr="00204DFA">
        <w:rPr>
          <w:rFonts w:ascii="Arial" w:hAnsi="Arial" w:cs="Arial"/>
          <w:sz w:val="24"/>
          <w:szCs w:val="24"/>
          <w:lang w:val="mn-MN"/>
        </w:rPr>
        <w:t>Нийгмийн даатгалын ерөнхий хуулийн төсөл Хууль тогтоомжийн тухай хуулийн 25.1.1-д зааснаар хүчин төгөлдөр</w:t>
      </w:r>
      <w:r w:rsidR="007100E3" w:rsidRPr="00204DFA">
        <w:rPr>
          <w:rFonts w:ascii="Arial" w:hAnsi="Arial" w:cs="Arial"/>
          <w:sz w:val="24"/>
          <w:szCs w:val="24"/>
          <w:lang w:val="mn-MN"/>
        </w:rPr>
        <w:t xml:space="preserve"> </w:t>
      </w:r>
      <w:r w:rsidRPr="00204DFA">
        <w:rPr>
          <w:rFonts w:ascii="Arial" w:hAnsi="Arial" w:cs="Arial"/>
          <w:sz w:val="24"/>
          <w:szCs w:val="24"/>
          <w:lang w:val="mn-MN"/>
        </w:rPr>
        <w:t>мөрдөгдөж байгаа хуулийн нийт заалтын 50-аас дээш хувьд нь нэмэлт, өөрчлөлт орж байгаа тул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w:t>
      </w:r>
      <w:r w:rsidR="007100E3" w:rsidRPr="00204DFA">
        <w:rPr>
          <w:rFonts w:ascii="Arial" w:hAnsi="Arial" w:cs="Arial"/>
          <w:sz w:val="24"/>
          <w:szCs w:val="24"/>
          <w:lang w:val="mn-MN"/>
        </w:rPr>
        <w:t xml:space="preserve"> </w:t>
      </w:r>
      <w:r w:rsidRPr="00204DFA">
        <w:rPr>
          <w:rFonts w:ascii="Arial" w:hAnsi="Arial" w:cs="Arial"/>
          <w:sz w:val="24"/>
          <w:szCs w:val="24"/>
          <w:lang w:val="mn-MN"/>
        </w:rPr>
        <w:t>эсэхийг хянах байдлаар үнэлгээ</w:t>
      </w:r>
      <w:r w:rsidR="007100E3" w:rsidRPr="00204DFA">
        <w:rPr>
          <w:rFonts w:ascii="Arial" w:hAnsi="Arial" w:cs="Arial"/>
          <w:sz w:val="24"/>
          <w:szCs w:val="24"/>
          <w:lang w:val="mn-MN"/>
        </w:rPr>
        <w:t xml:space="preserve"> </w:t>
      </w:r>
      <w:r w:rsidRPr="00204DFA">
        <w:rPr>
          <w:rFonts w:ascii="Arial" w:hAnsi="Arial" w:cs="Arial"/>
          <w:sz w:val="24"/>
          <w:szCs w:val="24"/>
          <w:lang w:val="mn-MN"/>
        </w:rPr>
        <w:t>хийлээ.</w:t>
      </w:r>
      <w:r w:rsidRPr="00204DFA">
        <w:rPr>
          <w:rFonts w:ascii="Arial" w:eastAsia="Calibri" w:hAnsi="Arial" w:cs="Arial"/>
          <w:sz w:val="24"/>
          <w:szCs w:val="24"/>
          <w:lang w:val="mn-MN"/>
        </w:rPr>
        <w:t xml:space="preserve"> </w:t>
      </w:r>
    </w:p>
    <w:p w14:paraId="12E4E8A5" w14:textId="77777777" w:rsidR="006E6193" w:rsidRDefault="006E6193" w:rsidP="0057601D">
      <w:pPr>
        <w:ind w:firstLine="720"/>
        <w:contextualSpacing/>
        <w:jc w:val="both"/>
        <w:rPr>
          <w:rFonts w:ascii="Arial" w:hAnsi="Arial" w:cs="Arial"/>
          <w:sz w:val="24"/>
          <w:szCs w:val="24"/>
          <w:lang w:val="mn-MN"/>
        </w:rPr>
      </w:pPr>
    </w:p>
    <w:p w14:paraId="19552963" w14:textId="52A23D13" w:rsidR="006E6193" w:rsidRDefault="003D622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Нийгмийн даатгалын ерөнхий хуулийн төсөл нь шинэчилсэн найруулгын төсөл хэлбэрээр боло</w:t>
      </w:r>
      <w:r w:rsidR="00AC7C35" w:rsidRPr="00204DFA">
        <w:rPr>
          <w:rFonts w:ascii="Arial" w:hAnsi="Arial" w:cs="Arial"/>
          <w:sz w:val="24"/>
          <w:szCs w:val="24"/>
          <w:lang w:val="mn-MN"/>
        </w:rPr>
        <w:t xml:space="preserve">всруулагдаж нийтдээ 6 бүлэг, </w:t>
      </w:r>
      <w:r w:rsidR="00C70B0B">
        <w:rPr>
          <w:rFonts w:ascii="Arial" w:hAnsi="Arial" w:cs="Arial"/>
          <w:sz w:val="24"/>
          <w:szCs w:val="24"/>
          <w:lang w:val="mn-MN"/>
        </w:rPr>
        <w:t>4</w:t>
      </w:r>
      <w:r w:rsidR="008F63E1">
        <w:rPr>
          <w:rFonts w:ascii="Arial" w:hAnsi="Arial" w:cs="Arial"/>
          <w:sz w:val="24"/>
          <w:szCs w:val="24"/>
          <w:lang w:val="mn-MN"/>
        </w:rPr>
        <w:t>7</w:t>
      </w:r>
      <w:r w:rsidR="00AC7C35" w:rsidRPr="00204DFA">
        <w:rPr>
          <w:rFonts w:ascii="Arial" w:hAnsi="Arial" w:cs="Arial"/>
          <w:sz w:val="24"/>
          <w:szCs w:val="24"/>
          <w:lang w:val="mn-MN"/>
        </w:rPr>
        <w:t xml:space="preserve"> зүйлтэй, </w:t>
      </w:r>
      <w:r w:rsidRPr="00204DFA">
        <w:rPr>
          <w:rFonts w:ascii="Arial" w:hAnsi="Arial" w:cs="Arial"/>
          <w:sz w:val="24"/>
          <w:szCs w:val="24"/>
          <w:lang w:val="mn-MN"/>
        </w:rPr>
        <w:t>хуулийн төслийн бүтэц, хэлбэр, дугаарлалт хуульд заасан шаардлагыг хангасан байна.</w:t>
      </w:r>
    </w:p>
    <w:p w14:paraId="653561BE" w14:textId="77191C07" w:rsidR="003D6226" w:rsidRPr="00204DFA" w:rsidRDefault="003D622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 </w:t>
      </w:r>
    </w:p>
    <w:p w14:paraId="4BF3A8BD" w14:textId="732183B8" w:rsidR="003D6226" w:rsidRDefault="003D622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Бие даасан санаа бүрийг тусгай зүйлд тусгаж, заалт нь нэг өгүүлбэрээр илэрхийлэгдсэн</w:t>
      </w:r>
      <w:r w:rsidR="00E04A59" w:rsidRPr="00204DFA">
        <w:rPr>
          <w:rFonts w:ascii="Arial" w:hAnsi="Arial" w:cs="Arial"/>
          <w:sz w:val="24"/>
          <w:szCs w:val="24"/>
          <w:lang w:val="mn-MN"/>
        </w:rPr>
        <w:t>, төслийн бүтэц нь Хууль тогтоо</w:t>
      </w:r>
      <w:r w:rsidRPr="00204DFA">
        <w:rPr>
          <w:rFonts w:ascii="Arial" w:hAnsi="Arial" w:cs="Arial"/>
          <w:sz w:val="24"/>
          <w:szCs w:val="24"/>
          <w:lang w:val="mn-MN"/>
        </w:rPr>
        <w:t>м</w:t>
      </w:r>
      <w:r w:rsidR="00E04A59" w:rsidRPr="00204DFA">
        <w:rPr>
          <w:rFonts w:ascii="Arial" w:hAnsi="Arial" w:cs="Arial"/>
          <w:sz w:val="24"/>
          <w:szCs w:val="24"/>
          <w:lang w:val="mn-MN"/>
        </w:rPr>
        <w:t>ж</w:t>
      </w:r>
      <w:r w:rsidRPr="00204DFA">
        <w:rPr>
          <w:rFonts w:ascii="Arial" w:hAnsi="Arial" w:cs="Arial"/>
          <w:sz w:val="24"/>
          <w:szCs w:val="24"/>
          <w:lang w:val="mn-MN"/>
        </w:rPr>
        <w:t>ийн тухай хуулийн 28.3-т заасанд нийцсэн байна.</w:t>
      </w:r>
      <w:r w:rsidR="007100E3" w:rsidRPr="00204DFA">
        <w:rPr>
          <w:rFonts w:ascii="Arial" w:hAnsi="Arial" w:cs="Arial"/>
          <w:sz w:val="24"/>
          <w:szCs w:val="24"/>
          <w:lang w:val="mn-MN"/>
        </w:rPr>
        <w:t xml:space="preserve"> </w:t>
      </w:r>
    </w:p>
    <w:p w14:paraId="67C711FE" w14:textId="77777777" w:rsidR="006E6193" w:rsidRPr="00204DFA" w:rsidRDefault="006E6193" w:rsidP="0057601D">
      <w:pPr>
        <w:ind w:firstLine="720"/>
        <w:contextualSpacing/>
        <w:jc w:val="both"/>
        <w:rPr>
          <w:rFonts w:ascii="Arial" w:hAnsi="Arial" w:cs="Arial"/>
          <w:sz w:val="24"/>
          <w:szCs w:val="24"/>
          <w:lang w:val="mn-MN"/>
        </w:rPr>
      </w:pPr>
    </w:p>
    <w:p w14:paraId="5D9D3805" w14:textId="77777777" w:rsidR="003D6226" w:rsidRPr="00204DFA" w:rsidRDefault="003D6226" w:rsidP="0057601D">
      <w:pPr>
        <w:ind w:firstLine="72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737AFE17" w14:textId="77777777" w:rsidR="003D6226" w:rsidRPr="00204DFA" w:rsidRDefault="003D6226" w:rsidP="0057601D">
      <w:pPr>
        <w:ind w:firstLine="540"/>
        <w:contextualSpacing/>
        <w:jc w:val="both"/>
        <w:rPr>
          <w:rFonts w:ascii="Arial" w:hAnsi="Arial" w:cs="Arial"/>
          <w:sz w:val="24"/>
          <w:szCs w:val="24"/>
          <w:lang w:val="mn-MN"/>
        </w:rPr>
      </w:pPr>
      <w:r w:rsidRPr="00204DFA">
        <w:rPr>
          <w:rFonts w:ascii="Arial" w:hAnsi="Arial" w:cs="Arial"/>
          <w:sz w:val="24"/>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01"/>
      </w:tblGrid>
      <w:tr w:rsidR="00204DFA" w:rsidRPr="00204DFA" w14:paraId="5BC5FBA1" w14:textId="77777777" w:rsidTr="00705996">
        <w:tc>
          <w:tcPr>
            <w:tcW w:w="9209" w:type="dxa"/>
            <w:gridSpan w:val="2"/>
            <w:shd w:val="clear" w:color="auto" w:fill="auto"/>
          </w:tcPr>
          <w:p w14:paraId="5072B63C" w14:textId="77777777" w:rsidR="003D6226" w:rsidRPr="006E4560" w:rsidRDefault="003D6226" w:rsidP="0057601D">
            <w:pPr>
              <w:contextualSpacing/>
              <w:rPr>
                <w:rFonts w:ascii="Arial" w:hAnsi="Arial" w:cs="Arial"/>
                <w:b/>
                <w:sz w:val="22"/>
                <w:szCs w:val="24"/>
              </w:rPr>
            </w:pPr>
            <w:r w:rsidRPr="006E4560">
              <w:rPr>
                <w:rFonts w:ascii="Arial" w:hAnsi="Arial" w:cs="Arial"/>
                <w:b/>
                <w:sz w:val="22"/>
                <w:szCs w:val="24"/>
              </w:rPr>
              <w:t>Хууль тогтоомжийн тухай хуулийн 29 дүгээр зүйлд заасан Хуулийн төслийн эх бичвэрийн агуулгад тавих нийтлэг шаардлага</w:t>
            </w:r>
          </w:p>
        </w:tc>
      </w:tr>
      <w:tr w:rsidR="00204DFA" w:rsidRPr="00204DFA" w14:paraId="6A247001" w14:textId="77777777" w:rsidTr="00705996">
        <w:tc>
          <w:tcPr>
            <w:tcW w:w="5508" w:type="dxa"/>
            <w:shd w:val="clear" w:color="auto" w:fill="auto"/>
          </w:tcPr>
          <w:p w14:paraId="5553358A" w14:textId="77777777" w:rsidR="003D6226" w:rsidRPr="006E4560" w:rsidRDefault="003D6226" w:rsidP="0057601D">
            <w:pPr>
              <w:contextualSpacing/>
              <w:jc w:val="center"/>
              <w:rPr>
                <w:rFonts w:ascii="Arial" w:hAnsi="Arial" w:cs="Arial"/>
                <w:i/>
                <w:sz w:val="22"/>
                <w:szCs w:val="24"/>
              </w:rPr>
            </w:pPr>
            <w:r w:rsidRPr="006E4560">
              <w:rPr>
                <w:rFonts w:ascii="Arial" w:hAnsi="Arial" w:cs="Arial"/>
                <w:i/>
                <w:sz w:val="22"/>
                <w:szCs w:val="24"/>
                <w:lang w:val="mn-MN"/>
              </w:rPr>
              <w:t>Хууль тогтоомжийн тухай хуулийн зохицуулалт</w:t>
            </w:r>
          </w:p>
        </w:tc>
        <w:tc>
          <w:tcPr>
            <w:tcW w:w="3701" w:type="dxa"/>
            <w:shd w:val="clear" w:color="auto" w:fill="auto"/>
          </w:tcPr>
          <w:p w14:paraId="7439D81B" w14:textId="77777777" w:rsidR="003D6226" w:rsidRPr="006E4560" w:rsidRDefault="003D6226" w:rsidP="0057601D">
            <w:pPr>
              <w:contextualSpacing/>
              <w:jc w:val="center"/>
              <w:rPr>
                <w:rFonts w:ascii="Arial" w:hAnsi="Arial" w:cs="Arial"/>
                <w:i/>
                <w:sz w:val="22"/>
                <w:szCs w:val="24"/>
                <w:lang w:val="mn-MN"/>
              </w:rPr>
            </w:pPr>
            <w:r w:rsidRPr="006E4560">
              <w:rPr>
                <w:rFonts w:ascii="Arial" w:hAnsi="Arial" w:cs="Arial"/>
                <w:i/>
                <w:sz w:val="22"/>
                <w:szCs w:val="24"/>
                <w:lang w:val="mn-MN"/>
              </w:rPr>
              <w:t>Шаардлага хангасан эсэх</w:t>
            </w:r>
          </w:p>
        </w:tc>
      </w:tr>
      <w:tr w:rsidR="00204DFA" w:rsidRPr="00204DFA" w14:paraId="71E78184" w14:textId="77777777" w:rsidTr="00705996">
        <w:trPr>
          <w:trHeight w:val="1141"/>
        </w:trPr>
        <w:tc>
          <w:tcPr>
            <w:tcW w:w="5508" w:type="dxa"/>
            <w:shd w:val="clear" w:color="auto" w:fill="auto"/>
            <w:vAlign w:val="center"/>
          </w:tcPr>
          <w:p w14:paraId="12E9BB4B"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701" w:type="dxa"/>
            <w:shd w:val="clear" w:color="auto" w:fill="auto"/>
            <w:vAlign w:val="center"/>
          </w:tcPr>
          <w:p w14:paraId="2BC2F96C"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Шаардлага хангасан.</w:t>
            </w:r>
          </w:p>
        </w:tc>
      </w:tr>
      <w:tr w:rsidR="00204DFA" w:rsidRPr="00204DFA" w14:paraId="4F90F34C" w14:textId="77777777" w:rsidTr="00705996">
        <w:tc>
          <w:tcPr>
            <w:tcW w:w="5508" w:type="dxa"/>
            <w:shd w:val="clear" w:color="auto" w:fill="auto"/>
            <w:vAlign w:val="center"/>
          </w:tcPr>
          <w:p w14:paraId="5960AAA0"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29.1.2.тухайн хуулиар зохицуулах нийгмийн харилцаанд хамаарах асуудлыг бүрэн тусгасан байх;</w:t>
            </w:r>
          </w:p>
        </w:tc>
        <w:tc>
          <w:tcPr>
            <w:tcW w:w="3701" w:type="dxa"/>
            <w:shd w:val="clear" w:color="auto" w:fill="auto"/>
            <w:vAlign w:val="center"/>
          </w:tcPr>
          <w:p w14:paraId="6C7E97C3"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Шаардлага хангасан.</w:t>
            </w:r>
          </w:p>
        </w:tc>
      </w:tr>
      <w:tr w:rsidR="00204DFA" w:rsidRPr="00204DFA" w14:paraId="000422FE" w14:textId="77777777" w:rsidTr="00705996">
        <w:tc>
          <w:tcPr>
            <w:tcW w:w="5508" w:type="dxa"/>
            <w:shd w:val="clear" w:color="auto" w:fill="auto"/>
            <w:vAlign w:val="center"/>
          </w:tcPr>
          <w:p w14:paraId="06D29456"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29.1.3.тухайн хуулиар зохицуулах нийгмийн харилцааны хүрээнээс хальсан асуудлыг тусгахгүй байх;</w:t>
            </w:r>
          </w:p>
        </w:tc>
        <w:tc>
          <w:tcPr>
            <w:tcW w:w="3701" w:type="dxa"/>
            <w:shd w:val="clear" w:color="auto" w:fill="auto"/>
            <w:vAlign w:val="center"/>
          </w:tcPr>
          <w:p w14:paraId="57916608"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rPr>
              <w:t>Шаардлага хангасан</w:t>
            </w:r>
            <w:r w:rsidRPr="006E4560">
              <w:rPr>
                <w:rFonts w:ascii="Arial" w:hAnsi="Arial" w:cs="Arial"/>
                <w:sz w:val="22"/>
                <w:szCs w:val="24"/>
                <w:lang w:val="mn-MN"/>
              </w:rPr>
              <w:t>.</w:t>
            </w:r>
          </w:p>
        </w:tc>
      </w:tr>
      <w:tr w:rsidR="00204DFA" w:rsidRPr="00204DFA" w14:paraId="755E7D7E" w14:textId="77777777" w:rsidTr="00705996">
        <w:tc>
          <w:tcPr>
            <w:tcW w:w="5508" w:type="dxa"/>
            <w:shd w:val="clear" w:color="auto" w:fill="auto"/>
            <w:vAlign w:val="center"/>
          </w:tcPr>
          <w:p w14:paraId="39BF14D5"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701" w:type="dxa"/>
            <w:shd w:val="clear" w:color="auto" w:fill="auto"/>
            <w:vAlign w:val="center"/>
          </w:tcPr>
          <w:p w14:paraId="728F0FCF"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Шаардлага хангасан.</w:t>
            </w:r>
          </w:p>
        </w:tc>
      </w:tr>
      <w:tr w:rsidR="00204DFA" w:rsidRPr="00204DFA" w14:paraId="4E89A529" w14:textId="77777777" w:rsidTr="00705996">
        <w:tc>
          <w:tcPr>
            <w:tcW w:w="5508" w:type="dxa"/>
            <w:shd w:val="clear" w:color="auto" w:fill="auto"/>
            <w:vAlign w:val="center"/>
          </w:tcPr>
          <w:p w14:paraId="4501505F"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29.1.5.зүйл, хэсэг, заалт нь хоорондоо зөрчилгүй байх;</w:t>
            </w:r>
          </w:p>
        </w:tc>
        <w:tc>
          <w:tcPr>
            <w:tcW w:w="3701" w:type="dxa"/>
            <w:shd w:val="clear" w:color="auto" w:fill="auto"/>
            <w:vAlign w:val="center"/>
          </w:tcPr>
          <w:p w14:paraId="5E752141"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Зарим зүйл,</w:t>
            </w:r>
            <w:r w:rsidR="007100E3" w:rsidRPr="006E4560">
              <w:rPr>
                <w:rFonts w:ascii="Arial" w:hAnsi="Arial" w:cs="Arial"/>
                <w:sz w:val="22"/>
                <w:szCs w:val="24"/>
                <w:lang w:val="mn-MN"/>
              </w:rPr>
              <w:t xml:space="preserve"> </w:t>
            </w:r>
            <w:r w:rsidRPr="006E4560">
              <w:rPr>
                <w:rFonts w:ascii="Arial" w:hAnsi="Arial" w:cs="Arial"/>
                <w:sz w:val="22"/>
                <w:szCs w:val="24"/>
                <w:lang w:val="mn-MN"/>
              </w:rPr>
              <w:t>заалтыг нэгтгэх, салгах.</w:t>
            </w:r>
            <w:r w:rsidR="00E04A59" w:rsidRPr="006E4560">
              <w:rPr>
                <w:rFonts w:ascii="Arial" w:hAnsi="Arial" w:cs="Arial"/>
                <w:sz w:val="22"/>
                <w:szCs w:val="24"/>
                <w:lang w:val="mn-MN"/>
              </w:rPr>
              <w:t xml:space="preserve"> </w:t>
            </w:r>
            <w:r w:rsidRPr="006E4560">
              <w:rPr>
                <w:rFonts w:ascii="Arial" w:hAnsi="Arial" w:cs="Arial"/>
                <w:sz w:val="22"/>
                <w:szCs w:val="24"/>
                <w:lang w:val="mn-MN"/>
              </w:rPr>
              <w:t>/</w:t>
            </w:r>
            <w:r w:rsidRPr="006E4560">
              <w:rPr>
                <w:rFonts w:ascii="Arial" w:hAnsi="Arial" w:cs="Arial"/>
                <w:i/>
                <w:sz w:val="22"/>
                <w:szCs w:val="24"/>
                <w:lang w:val="mn-MN"/>
              </w:rPr>
              <w:t>Үнэлгээний хэсэгт тодорхой тусгав./</w:t>
            </w:r>
          </w:p>
        </w:tc>
      </w:tr>
      <w:tr w:rsidR="00204DFA" w:rsidRPr="00204DFA" w14:paraId="05ED9F16" w14:textId="77777777" w:rsidTr="00705996">
        <w:tc>
          <w:tcPr>
            <w:tcW w:w="5508" w:type="dxa"/>
            <w:shd w:val="clear" w:color="auto" w:fill="auto"/>
            <w:vAlign w:val="center"/>
          </w:tcPr>
          <w:p w14:paraId="1191FAFA"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lastRenderedPageBreak/>
              <w:t>29.1.6.хэм хэмжээ тогтоогоогүй, тунхагласан шинжтэй буюу нэг удаа хэрэгжүүлэх заалт тусгахгүй байх;</w:t>
            </w:r>
          </w:p>
        </w:tc>
        <w:tc>
          <w:tcPr>
            <w:tcW w:w="3701" w:type="dxa"/>
            <w:shd w:val="clear" w:color="auto" w:fill="auto"/>
            <w:vAlign w:val="center"/>
          </w:tcPr>
          <w:p w14:paraId="2855FD92"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Шаардлага хангасан</w:t>
            </w:r>
            <w:r w:rsidRPr="006E4560">
              <w:rPr>
                <w:rFonts w:ascii="Arial" w:hAnsi="Arial" w:cs="Arial"/>
                <w:sz w:val="22"/>
                <w:szCs w:val="24"/>
                <w:lang w:val="mn-MN"/>
              </w:rPr>
              <w:t>.</w:t>
            </w:r>
          </w:p>
        </w:tc>
      </w:tr>
      <w:tr w:rsidR="00204DFA" w:rsidRPr="00204DFA" w14:paraId="67382A04" w14:textId="77777777" w:rsidTr="00705996">
        <w:tc>
          <w:tcPr>
            <w:tcW w:w="5508" w:type="dxa"/>
            <w:shd w:val="clear" w:color="auto" w:fill="auto"/>
            <w:vAlign w:val="center"/>
          </w:tcPr>
          <w:p w14:paraId="07FCC8B1"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701" w:type="dxa"/>
            <w:shd w:val="clear" w:color="auto" w:fill="auto"/>
            <w:vAlign w:val="center"/>
          </w:tcPr>
          <w:p w14:paraId="07ABDC89"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rPr>
              <w:t>Шаардлага хангасан</w:t>
            </w:r>
            <w:r w:rsidRPr="006E4560">
              <w:rPr>
                <w:rFonts w:ascii="Arial" w:hAnsi="Arial" w:cs="Arial"/>
                <w:sz w:val="22"/>
                <w:szCs w:val="24"/>
                <w:lang w:val="mn-MN"/>
              </w:rPr>
              <w:t>.</w:t>
            </w:r>
          </w:p>
        </w:tc>
      </w:tr>
      <w:tr w:rsidR="00204DFA" w:rsidRPr="00204DFA" w14:paraId="7FE3CF7B" w14:textId="77777777" w:rsidTr="00705996">
        <w:tc>
          <w:tcPr>
            <w:tcW w:w="5508" w:type="dxa"/>
            <w:shd w:val="clear" w:color="auto" w:fill="auto"/>
            <w:vAlign w:val="center"/>
          </w:tcPr>
          <w:p w14:paraId="70B0C8C5"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701" w:type="dxa"/>
            <w:shd w:val="clear" w:color="auto" w:fill="auto"/>
            <w:vAlign w:val="center"/>
          </w:tcPr>
          <w:p w14:paraId="49132E4B"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Шаардлага хангасан.</w:t>
            </w:r>
          </w:p>
        </w:tc>
      </w:tr>
      <w:tr w:rsidR="00204DFA" w:rsidRPr="00204DFA" w14:paraId="1F3A5740" w14:textId="77777777" w:rsidTr="00705996">
        <w:tc>
          <w:tcPr>
            <w:tcW w:w="5508" w:type="dxa"/>
            <w:shd w:val="clear" w:color="auto" w:fill="auto"/>
            <w:vAlign w:val="center"/>
          </w:tcPr>
          <w:p w14:paraId="619B9286"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701" w:type="dxa"/>
            <w:shd w:val="clear" w:color="auto" w:fill="auto"/>
            <w:vAlign w:val="center"/>
          </w:tcPr>
          <w:p w14:paraId="28510DCD"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Зарим анхаарах асуудал байна.</w:t>
            </w:r>
          </w:p>
          <w:p w14:paraId="488B3342" w14:textId="77777777" w:rsidR="003D6226" w:rsidRPr="006E4560" w:rsidRDefault="003D6226" w:rsidP="0057601D">
            <w:pPr>
              <w:contextualSpacing/>
              <w:rPr>
                <w:rFonts w:ascii="Arial" w:hAnsi="Arial" w:cs="Arial"/>
                <w:sz w:val="22"/>
                <w:szCs w:val="24"/>
                <w:lang w:val="mn-MN"/>
              </w:rPr>
            </w:pPr>
          </w:p>
        </w:tc>
      </w:tr>
      <w:tr w:rsidR="00204DFA" w:rsidRPr="00204DFA" w14:paraId="27ABED91" w14:textId="77777777" w:rsidTr="00705996">
        <w:tc>
          <w:tcPr>
            <w:tcW w:w="5508" w:type="dxa"/>
            <w:shd w:val="clear" w:color="auto" w:fill="auto"/>
            <w:vAlign w:val="center"/>
          </w:tcPr>
          <w:p w14:paraId="1C31F7C9"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701" w:type="dxa"/>
            <w:shd w:val="clear" w:color="auto" w:fill="auto"/>
            <w:vAlign w:val="center"/>
          </w:tcPr>
          <w:p w14:paraId="43FBA313"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 xml:space="preserve">Хуулийн төслийн үзэл баримтлалд тусгасан нэмэлт, өөрчлөлт оруулах тухай хуулийн төслүүдийг боловсруулсан байна. </w:t>
            </w:r>
          </w:p>
        </w:tc>
      </w:tr>
      <w:tr w:rsidR="00204DFA" w:rsidRPr="00204DFA" w14:paraId="22F336A7" w14:textId="77777777" w:rsidTr="00705996">
        <w:tc>
          <w:tcPr>
            <w:tcW w:w="5508" w:type="dxa"/>
            <w:shd w:val="clear" w:color="auto" w:fill="auto"/>
            <w:vAlign w:val="center"/>
          </w:tcPr>
          <w:p w14:paraId="09C5891A"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701" w:type="dxa"/>
            <w:shd w:val="clear" w:color="auto" w:fill="auto"/>
            <w:vAlign w:val="center"/>
          </w:tcPr>
          <w:p w14:paraId="7A297179"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rPr>
              <w:t>Шаардлага хангасан</w:t>
            </w:r>
          </w:p>
        </w:tc>
      </w:tr>
      <w:tr w:rsidR="00204DFA" w:rsidRPr="00204DFA" w14:paraId="60B11600" w14:textId="77777777" w:rsidTr="00705996">
        <w:tc>
          <w:tcPr>
            <w:tcW w:w="9209" w:type="dxa"/>
            <w:gridSpan w:val="2"/>
            <w:shd w:val="clear" w:color="auto" w:fill="auto"/>
            <w:vAlign w:val="center"/>
          </w:tcPr>
          <w:p w14:paraId="67847CB5" w14:textId="77777777" w:rsidR="003D6226" w:rsidRPr="006E4560" w:rsidRDefault="003D6226" w:rsidP="0057601D">
            <w:pPr>
              <w:contextualSpacing/>
              <w:rPr>
                <w:rFonts w:ascii="Arial" w:hAnsi="Arial" w:cs="Arial"/>
                <w:b/>
                <w:sz w:val="22"/>
                <w:szCs w:val="24"/>
                <w:lang w:val="mn-MN"/>
              </w:rPr>
            </w:pPr>
            <w:r w:rsidRPr="006E4560">
              <w:rPr>
                <w:rFonts w:ascii="Arial" w:hAnsi="Arial" w:cs="Arial"/>
                <w:b/>
                <w:sz w:val="22"/>
                <w:szCs w:val="24"/>
                <w:lang w:val="mn-MN"/>
              </w:rPr>
              <w:t>Хууль тогтоомжийн тухай хуулийн 30 дугаар зүйлд заасан Хуулийн төслийн хэл зүй, найруулгад тавих нийтлэг шаардлага</w:t>
            </w:r>
          </w:p>
        </w:tc>
      </w:tr>
      <w:tr w:rsidR="00204DFA" w:rsidRPr="00204DFA" w14:paraId="1491B3FA" w14:textId="77777777" w:rsidTr="00705996">
        <w:tc>
          <w:tcPr>
            <w:tcW w:w="5508" w:type="dxa"/>
            <w:shd w:val="clear" w:color="auto" w:fill="auto"/>
            <w:vAlign w:val="center"/>
          </w:tcPr>
          <w:p w14:paraId="04A5ED92"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30.1.1.Монгол Улсын Үндсэн хууль, бусад хуульд хэрэглэсэн нэр томьёог хэрэглэх;</w:t>
            </w:r>
          </w:p>
        </w:tc>
        <w:tc>
          <w:tcPr>
            <w:tcW w:w="3701" w:type="dxa"/>
            <w:shd w:val="clear" w:color="auto" w:fill="auto"/>
            <w:vAlign w:val="center"/>
          </w:tcPr>
          <w:p w14:paraId="6C97BF45" w14:textId="77777777" w:rsidR="003D6226" w:rsidRPr="006E4560" w:rsidRDefault="003D6226" w:rsidP="0057601D">
            <w:pPr>
              <w:contextualSpacing/>
              <w:rPr>
                <w:rFonts w:ascii="Arial" w:hAnsi="Arial" w:cs="Arial"/>
                <w:i/>
                <w:sz w:val="22"/>
                <w:szCs w:val="24"/>
                <w:lang w:val="mn-MN"/>
              </w:rPr>
            </w:pPr>
            <w:r w:rsidRPr="006E4560">
              <w:rPr>
                <w:rFonts w:ascii="Arial" w:hAnsi="Arial" w:cs="Arial"/>
                <w:sz w:val="22"/>
                <w:szCs w:val="24"/>
              </w:rPr>
              <w:t>Шаардлага хангасан</w:t>
            </w:r>
          </w:p>
        </w:tc>
      </w:tr>
      <w:tr w:rsidR="00204DFA" w:rsidRPr="00204DFA" w14:paraId="32A6DFCF" w14:textId="77777777" w:rsidTr="00705996">
        <w:tc>
          <w:tcPr>
            <w:tcW w:w="5508" w:type="dxa"/>
            <w:shd w:val="clear" w:color="auto" w:fill="auto"/>
            <w:vAlign w:val="center"/>
          </w:tcPr>
          <w:p w14:paraId="34B245AD"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30.1.2.нэг нэр томьёогоор өөр өөр ойлголтыг илэрхийлэхгүй байх;</w:t>
            </w:r>
          </w:p>
        </w:tc>
        <w:tc>
          <w:tcPr>
            <w:tcW w:w="3701" w:type="dxa"/>
            <w:shd w:val="clear" w:color="auto" w:fill="auto"/>
            <w:vAlign w:val="center"/>
          </w:tcPr>
          <w:p w14:paraId="3627DF1B"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Шаардлага хангасан</w:t>
            </w:r>
          </w:p>
        </w:tc>
      </w:tr>
      <w:tr w:rsidR="00204DFA" w:rsidRPr="00204DFA" w14:paraId="3CD67EEB" w14:textId="77777777" w:rsidTr="00705996">
        <w:tc>
          <w:tcPr>
            <w:tcW w:w="5508" w:type="dxa"/>
            <w:shd w:val="clear" w:color="auto" w:fill="auto"/>
            <w:vAlign w:val="center"/>
          </w:tcPr>
          <w:p w14:paraId="46E4C93D"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30.1.3.үг хэллэгийг монгол хэл бичгийн дүрэмд нийцүүлэн хоёрдмол утгагүй товч, тодорхой, ойлгоход хялбараар бичих;</w:t>
            </w:r>
          </w:p>
        </w:tc>
        <w:tc>
          <w:tcPr>
            <w:tcW w:w="3701" w:type="dxa"/>
            <w:shd w:val="clear" w:color="auto" w:fill="auto"/>
            <w:vAlign w:val="center"/>
          </w:tcPr>
          <w:p w14:paraId="5208F61C" w14:textId="77777777" w:rsidR="003D6226" w:rsidRPr="006E4560" w:rsidRDefault="003D6226" w:rsidP="0057601D">
            <w:pPr>
              <w:contextualSpacing/>
              <w:rPr>
                <w:rFonts w:ascii="Arial" w:hAnsi="Arial" w:cs="Arial"/>
                <w:i/>
                <w:sz w:val="22"/>
                <w:szCs w:val="24"/>
                <w:lang w:val="mn-MN"/>
              </w:rPr>
            </w:pPr>
            <w:r w:rsidRPr="006E4560">
              <w:rPr>
                <w:rFonts w:ascii="Arial" w:hAnsi="Arial" w:cs="Arial"/>
                <w:sz w:val="22"/>
                <w:szCs w:val="24"/>
                <w:lang w:val="mn-MN"/>
              </w:rPr>
              <w:t>Шаардлага хангасан</w:t>
            </w:r>
          </w:p>
        </w:tc>
      </w:tr>
      <w:tr w:rsidR="00204DFA" w:rsidRPr="00204DFA" w14:paraId="25D40E3C" w14:textId="77777777" w:rsidTr="00705996">
        <w:tc>
          <w:tcPr>
            <w:tcW w:w="5508" w:type="dxa"/>
            <w:shd w:val="clear" w:color="auto" w:fill="auto"/>
            <w:vAlign w:val="center"/>
          </w:tcPr>
          <w:p w14:paraId="0BCFC2AF" w14:textId="77777777" w:rsidR="003D6226" w:rsidRPr="006E4560" w:rsidRDefault="003D6226" w:rsidP="0057601D">
            <w:pPr>
              <w:contextualSpacing/>
              <w:rPr>
                <w:rFonts w:ascii="Arial" w:hAnsi="Arial" w:cs="Arial"/>
                <w:sz w:val="22"/>
                <w:szCs w:val="24"/>
                <w:lang w:val="mn-MN"/>
              </w:rPr>
            </w:pPr>
            <w:r w:rsidRPr="006E4560">
              <w:rPr>
                <w:rFonts w:ascii="Arial" w:hAnsi="Arial" w:cs="Arial"/>
                <w:sz w:val="22"/>
                <w:szCs w:val="24"/>
                <w:lang w:val="mn-MN"/>
              </w:rPr>
              <w:t>30.1.4.хүч оруулсан нэр томьёо хэрэглэхгүй байх;</w:t>
            </w:r>
          </w:p>
        </w:tc>
        <w:tc>
          <w:tcPr>
            <w:tcW w:w="3701" w:type="dxa"/>
            <w:shd w:val="clear" w:color="auto" w:fill="auto"/>
            <w:vAlign w:val="center"/>
          </w:tcPr>
          <w:p w14:paraId="3C6C67BA"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Шаардлага хангасан</w:t>
            </w:r>
          </w:p>
        </w:tc>
      </w:tr>
      <w:tr w:rsidR="00616146" w:rsidRPr="00204DFA" w14:paraId="6E123DA1" w14:textId="77777777" w:rsidTr="00705996">
        <w:tc>
          <w:tcPr>
            <w:tcW w:w="5508" w:type="dxa"/>
            <w:shd w:val="clear" w:color="auto" w:fill="auto"/>
            <w:vAlign w:val="center"/>
          </w:tcPr>
          <w:p w14:paraId="5332C819"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30.1.5.жинхэнэ нэрийг ганц тоон дээр хэрэглэх.</w:t>
            </w:r>
          </w:p>
        </w:tc>
        <w:tc>
          <w:tcPr>
            <w:tcW w:w="3701" w:type="dxa"/>
            <w:shd w:val="clear" w:color="auto" w:fill="auto"/>
            <w:vAlign w:val="center"/>
          </w:tcPr>
          <w:p w14:paraId="5E3338AD" w14:textId="77777777" w:rsidR="003D6226" w:rsidRPr="006E4560" w:rsidRDefault="003D6226" w:rsidP="0057601D">
            <w:pPr>
              <w:contextualSpacing/>
              <w:rPr>
                <w:rFonts w:ascii="Arial" w:hAnsi="Arial" w:cs="Arial"/>
                <w:sz w:val="22"/>
                <w:szCs w:val="24"/>
              </w:rPr>
            </w:pPr>
            <w:r w:rsidRPr="006E4560">
              <w:rPr>
                <w:rFonts w:ascii="Arial" w:hAnsi="Arial" w:cs="Arial"/>
                <w:sz w:val="22"/>
                <w:szCs w:val="24"/>
              </w:rPr>
              <w:t>Шаардлага хангасан</w:t>
            </w:r>
          </w:p>
        </w:tc>
      </w:tr>
    </w:tbl>
    <w:p w14:paraId="4CD34233" w14:textId="77777777" w:rsidR="003D6226" w:rsidRPr="00204DFA" w:rsidRDefault="003D6226" w:rsidP="0057601D">
      <w:pPr>
        <w:ind w:firstLine="540"/>
        <w:contextualSpacing/>
        <w:jc w:val="both"/>
        <w:rPr>
          <w:rFonts w:ascii="Arial" w:hAnsi="Arial" w:cs="Arial"/>
          <w:sz w:val="24"/>
          <w:szCs w:val="24"/>
          <w:lang w:val="mn-MN"/>
        </w:rPr>
      </w:pPr>
    </w:p>
    <w:p w14:paraId="7BA7BF15" w14:textId="77777777" w:rsidR="00E06257" w:rsidRPr="00204DFA" w:rsidRDefault="00621DC1" w:rsidP="0057601D">
      <w:pPr>
        <w:contextualSpacing/>
        <w:rPr>
          <w:rFonts w:ascii="Arial" w:hAnsi="Arial" w:cs="Arial"/>
          <w:b/>
          <w:bCs/>
          <w:sz w:val="24"/>
          <w:szCs w:val="24"/>
          <w:lang w:val="mn-MN"/>
        </w:rPr>
      </w:pPr>
      <w:r w:rsidRPr="00204DFA">
        <w:rPr>
          <w:rFonts w:ascii="Arial" w:hAnsi="Arial" w:cs="Arial"/>
          <w:b/>
          <w:bCs/>
          <w:sz w:val="24"/>
          <w:szCs w:val="24"/>
          <w:lang w:val="mn-MN"/>
        </w:rPr>
        <w:t>4</w:t>
      </w:r>
      <w:r w:rsidR="008E0FEF" w:rsidRPr="00204DFA">
        <w:rPr>
          <w:rFonts w:ascii="Arial" w:hAnsi="Arial" w:cs="Arial"/>
          <w:bCs/>
          <w:sz w:val="24"/>
          <w:szCs w:val="24"/>
          <w:lang w:val="mn-MN"/>
        </w:rPr>
        <w:t>.</w:t>
      </w:r>
      <w:r w:rsidR="00E06257" w:rsidRPr="00204DFA">
        <w:rPr>
          <w:rFonts w:ascii="Arial" w:hAnsi="Arial" w:cs="Arial"/>
          <w:bCs/>
          <w:sz w:val="24"/>
          <w:szCs w:val="24"/>
          <w:lang w:val="mn-MN"/>
        </w:rPr>
        <w:t>“</w:t>
      </w:r>
      <w:r w:rsidR="00FD7BC2" w:rsidRPr="00204DFA">
        <w:rPr>
          <w:rFonts w:ascii="Arial" w:hAnsi="Arial" w:cs="Arial"/>
          <w:b/>
          <w:bCs/>
          <w:sz w:val="24"/>
          <w:szCs w:val="24"/>
          <w:lang w:val="mn-MN"/>
        </w:rPr>
        <w:t>Зардал” шалгуур үзүүлэлтийн хүрээнд хийсэн үнэлгээ</w:t>
      </w:r>
    </w:p>
    <w:p w14:paraId="6D5A8A41" w14:textId="77777777" w:rsidR="00E04A59" w:rsidRPr="00204DFA" w:rsidRDefault="00E04A59" w:rsidP="0057601D">
      <w:pPr>
        <w:pStyle w:val="PlainText"/>
        <w:ind w:firstLine="720"/>
        <w:contextualSpacing/>
        <w:rPr>
          <w:rFonts w:ascii="Arial" w:hAnsi="Arial" w:cs="Arial"/>
          <w:bCs/>
          <w:sz w:val="24"/>
          <w:szCs w:val="24"/>
          <w:lang w:val="mn-MN"/>
        </w:rPr>
      </w:pPr>
    </w:p>
    <w:p w14:paraId="4576C2BE" w14:textId="6B218C2A" w:rsidR="008E0FEF" w:rsidRDefault="00BD680C" w:rsidP="00CA3FFE">
      <w:pPr>
        <w:pStyle w:val="PlainText"/>
        <w:ind w:firstLine="720"/>
        <w:contextualSpacing/>
        <w:jc w:val="both"/>
        <w:rPr>
          <w:rFonts w:ascii="Arial" w:hAnsi="Arial" w:cs="Arial"/>
          <w:bCs/>
          <w:sz w:val="24"/>
          <w:szCs w:val="24"/>
          <w:lang w:val="mn-MN"/>
        </w:rPr>
      </w:pPr>
      <w:r>
        <w:rPr>
          <w:rFonts w:ascii="Arial" w:hAnsi="Arial" w:cs="Arial"/>
          <w:bCs/>
          <w:sz w:val="24"/>
          <w:szCs w:val="24"/>
          <w:lang w:val="mn-MN"/>
        </w:rPr>
        <w:t>Нийгмийн даатгалын хамралтыг нэмэгдүүлэх, нийгмийн даатгалын үйлчилгээг цахимжуулах, тэтгэврийн нөөц санг мөнгөжүүлэхтэй холбоотой зохицуулалт шинээр тусгагдсан тулд “Хууль тогтоомжийг хэрэгжүүлэхтэй холбогдон гарах зардлын тооцоог хийх аргачлал”-ын дагуу зардлын тооцоог хийх шаардлагатай.</w:t>
      </w:r>
    </w:p>
    <w:p w14:paraId="06976D1F" w14:textId="4FED445C" w:rsidR="00BD680C" w:rsidRDefault="00BD680C" w:rsidP="00CA3FFE">
      <w:pPr>
        <w:pStyle w:val="PlainText"/>
        <w:ind w:firstLine="720"/>
        <w:contextualSpacing/>
        <w:jc w:val="both"/>
        <w:rPr>
          <w:rFonts w:ascii="Arial" w:hAnsi="Arial" w:cs="Arial"/>
          <w:bCs/>
          <w:sz w:val="24"/>
          <w:szCs w:val="24"/>
          <w:lang w:val="mn-MN"/>
        </w:rPr>
      </w:pPr>
    </w:p>
    <w:p w14:paraId="5C644E91" w14:textId="436BA78C" w:rsidR="00BD680C" w:rsidRDefault="00BD680C" w:rsidP="00CA3FFE">
      <w:pPr>
        <w:pStyle w:val="PlainText"/>
        <w:ind w:firstLine="720"/>
        <w:contextualSpacing/>
        <w:jc w:val="both"/>
        <w:rPr>
          <w:rFonts w:ascii="Arial" w:hAnsi="Arial" w:cs="Arial"/>
          <w:bCs/>
          <w:sz w:val="24"/>
          <w:szCs w:val="24"/>
          <w:lang w:val="mn-MN"/>
        </w:rPr>
      </w:pPr>
    </w:p>
    <w:p w14:paraId="1407786F" w14:textId="77777777" w:rsidR="00BD680C" w:rsidRPr="00204DFA" w:rsidRDefault="00BD680C" w:rsidP="00CA3FFE">
      <w:pPr>
        <w:pStyle w:val="PlainText"/>
        <w:ind w:firstLine="720"/>
        <w:contextualSpacing/>
        <w:jc w:val="both"/>
        <w:rPr>
          <w:rFonts w:ascii="Arial" w:hAnsi="Arial" w:cs="Arial"/>
          <w:sz w:val="24"/>
          <w:szCs w:val="24"/>
          <w:lang w:val="mn-MN"/>
        </w:rPr>
      </w:pPr>
    </w:p>
    <w:p w14:paraId="7819D8D9" w14:textId="77777777" w:rsidR="00E06257" w:rsidRPr="00204DFA" w:rsidRDefault="00E06257" w:rsidP="0057601D">
      <w:pPr>
        <w:contextualSpacing/>
        <w:jc w:val="both"/>
        <w:rPr>
          <w:rFonts w:ascii="Arial" w:hAnsi="Arial" w:cs="Arial"/>
          <w:bCs/>
          <w:sz w:val="24"/>
          <w:szCs w:val="24"/>
          <w:lang w:val="mn-MN"/>
        </w:rPr>
      </w:pPr>
    </w:p>
    <w:p w14:paraId="12A0F745" w14:textId="77777777" w:rsidR="004511B0" w:rsidRPr="00204DFA" w:rsidRDefault="0088282F" w:rsidP="0057601D">
      <w:pPr>
        <w:contextualSpacing/>
        <w:jc w:val="center"/>
        <w:rPr>
          <w:rFonts w:ascii="Arial" w:hAnsi="Arial" w:cs="Arial"/>
          <w:b/>
          <w:sz w:val="24"/>
          <w:szCs w:val="24"/>
          <w:lang w:val="mn-MN"/>
        </w:rPr>
      </w:pPr>
      <w:r w:rsidRPr="00204DFA">
        <w:rPr>
          <w:rFonts w:ascii="Arial" w:hAnsi="Arial" w:cs="Arial"/>
          <w:b/>
          <w:sz w:val="24"/>
          <w:szCs w:val="24"/>
          <w:lang w:val="mn-MN"/>
        </w:rPr>
        <w:lastRenderedPageBreak/>
        <w:t>ТАВ</w:t>
      </w:r>
      <w:r w:rsidR="004511B0" w:rsidRPr="00204DFA">
        <w:rPr>
          <w:rFonts w:ascii="Arial" w:hAnsi="Arial" w:cs="Arial"/>
          <w:b/>
          <w:sz w:val="24"/>
          <w:szCs w:val="24"/>
          <w:lang w:val="mn-MN"/>
        </w:rPr>
        <w:t>.ҮР ДҮНГ ҮНЭЛЖ, ЗӨВЛӨМЖ ӨГСӨН БАЙДАЛ</w:t>
      </w:r>
    </w:p>
    <w:p w14:paraId="443ABE0D" w14:textId="77777777" w:rsidR="00DA1130" w:rsidRPr="00204DFA" w:rsidRDefault="00DA1130" w:rsidP="0057601D">
      <w:pPr>
        <w:contextualSpacing/>
        <w:jc w:val="center"/>
        <w:rPr>
          <w:rFonts w:ascii="Arial" w:hAnsi="Arial" w:cs="Arial"/>
          <w:b/>
          <w:sz w:val="24"/>
          <w:szCs w:val="24"/>
          <w:lang w:val="mn-MN"/>
        </w:rPr>
      </w:pPr>
    </w:p>
    <w:p w14:paraId="1C99C41A" w14:textId="77777777" w:rsidR="00DA1130" w:rsidRPr="00204DFA" w:rsidRDefault="00DA1130" w:rsidP="00CA3FFE">
      <w:pPr>
        <w:ind w:firstLine="720"/>
        <w:contextualSpacing/>
        <w:jc w:val="both"/>
        <w:rPr>
          <w:rFonts w:ascii="Arial" w:hAnsi="Arial" w:cs="Arial"/>
          <w:sz w:val="24"/>
          <w:szCs w:val="24"/>
          <w:lang w:val="mn-MN"/>
        </w:rPr>
      </w:pPr>
      <w:r w:rsidRPr="00204DFA">
        <w:rPr>
          <w:rFonts w:ascii="Arial" w:hAnsi="Arial" w:cs="Arial"/>
          <w:sz w:val="24"/>
          <w:szCs w:val="24"/>
          <w:lang w:val="mn-MN"/>
        </w:rPr>
        <w:t>Энэхүү үр нөлөөг тооцох</w:t>
      </w:r>
      <w:r w:rsidR="007100E3" w:rsidRPr="00204DFA">
        <w:rPr>
          <w:rFonts w:ascii="Arial" w:hAnsi="Arial" w:cs="Arial"/>
          <w:sz w:val="24"/>
          <w:szCs w:val="24"/>
          <w:lang w:val="mn-MN"/>
        </w:rPr>
        <w:t xml:space="preserve"> </w:t>
      </w:r>
      <w:r w:rsidR="00F721D0" w:rsidRPr="00204DFA">
        <w:rPr>
          <w:rFonts w:ascii="Arial" w:hAnsi="Arial" w:cs="Arial"/>
          <w:sz w:val="24"/>
          <w:szCs w:val="24"/>
          <w:lang w:val="mn-MN"/>
        </w:rPr>
        <w:t>үнэлгээг</w:t>
      </w:r>
      <w:r w:rsidR="007100E3" w:rsidRPr="00204DFA">
        <w:rPr>
          <w:rFonts w:ascii="Arial" w:hAnsi="Arial" w:cs="Arial"/>
          <w:sz w:val="24"/>
          <w:szCs w:val="24"/>
          <w:lang w:val="mn-MN"/>
        </w:rPr>
        <w:t xml:space="preserve"> </w:t>
      </w:r>
      <w:r w:rsidR="00F721D0" w:rsidRPr="00204DFA">
        <w:rPr>
          <w:rFonts w:ascii="Arial" w:hAnsi="Arial" w:cs="Arial"/>
          <w:sz w:val="24"/>
          <w:szCs w:val="24"/>
          <w:lang w:val="mn-MN"/>
        </w:rPr>
        <w:t>Хөдөлмөр, нийгмийн</w:t>
      </w:r>
      <w:r w:rsidR="007100E3" w:rsidRPr="00204DFA">
        <w:rPr>
          <w:rFonts w:ascii="Arial" w:hAnsi="Arial" w:cs="Arial"/>
          <w:sz w:val="24"/>
          <w:szCs w:val="24"/>
          <w:lang w:val="mn-MN"/>
        </w:rPr>
        <w:t xml:space="preserve"> </w:t>
      </w:r>
      <w:r w:rsidR="00F721D0" w:rsidRPr="00204DFA">
        <w:rPr>
          <w:rFonts w:ascii="Arial" w:hAnsi="Arial" w:cs="Arial"/>
          <w:sz w:val="24"/>
          <w:szCs w:val="24"/>
          <w:lang w:val="mn-MN"/>
        </w:rPr>
        <w:t>хамгааллын яамнаас боловсруулсан</w:t>
      </w:r>
      <w:r w:rsidR="007100E3" w:rsidRPr="00204DFA">
        <w:rPr>
          <w:rFonts w:ascii="Arial" w:hAnsi="Arial" w:cs="Arial"/>
          <w:sz w:val="24"/>
          <w:szCs w:val="24"/>
          <w:lang w:val="mn-MN"/>
        </w:rPr>
        <w:t xml:space="preserve"> </w:t>
      </w:r>
      <w:r w:rsidR="00F721D0" w:rsidRPr="00204DFA">
        <w:rPr>
          <w:rFonts w:ascii="Arial" w:hAnsi="Arial" w:cs="Arial"/>
          <w:sz w:val="24"/>
          <w:szCs w:val="24"/>
          <w:lang w:val="mn-MN"/>
        </w:rPr>
        <w:t>“Нийгмийн даатгал</w:t>
      </w:r>
      <w:r w:rsidR="00E562B7" w:rsidRPr="00204DFA">
        <w:rPr>
          <w:rFonts w:ascii="Arial" w:hAnsi="Arial" w:cs="Arial"/>
          <w:sz w:val="24"/>
          <w:szCs w:val="24"/>
          <w:lang w:val="mn-MN"/>
        </w:rPr>
        <w:t>ын</w:t>
      </w:r>
      <w:r w:rsidR="007100E3" w:rsidRPr="00204DFA">
        <w:rPr>
          <w:rFonts w:ascii="Arial" w:hAnsi="Arial" w:cs="Arial"/>
          <w:sz w:val="24"/>
          <w:szCs w:val="24"/>
          <w:lang w:val="mn-MN"/>
        </w:rPr>
        <w:t xml:space="preserve"> </w:t>
      </w:r>
      <w:r w:rsidR="00F721D0" w:rsidRPr="00204DFA">
        <w:rPr>
          <w:rFonts w:ascii="Arial" w:hAnsi="Arial" w:cs="Arial"/>
          <w:sz w:val="24"/>
          <w:szCs w:val="24"/>
          <w:lang w:val="mn-MN"/>
        </w:rPr>
        <w:t>ерөнхий хууль”-ийн төсөл, хуулийн төслийн үзэл баримтлалын хүрээнд хийлээ.</w:t>
      </w:r>
      <w:r w:rsidR="007100E3" w:rsidRPr="00204DFA">
        <w:rPr>
          <w:rFonts w:ascii="Arial" w:hAnsi="Arial" w:cs="Arial"/>
          <w:sz w:val="24"/>
          <w:szCs w:val="24"/>
          <w:lang w:val="mn-MN"/>
        </w:rPr>
        <w:t xml:space="preserve"> </w:t>
      </w:r>
    </w:p>
    <w:p w14:paraId="5204E8F2" w14:textId="77777777" w:rsidR="00CA087B" w:rsidRPr="00204DFA" w:rsidRDefault="00CA087B" w:rsidP="0057601D">
      <w:pPr>
        <w:contextualSpacing/>
        <w:rPr>
          <w:rFonts w:ascii="Arial" w:hAnsi="Arial" w:cs="Arial"/>
          <w:sz w:val="24"/>
          <w:szCs w:val="24"/>
          <w:u w:val="single"/>
          <w:lang w:val="mn-MN"/>
        </w:rPr>
      </w:pPr>
    </w:p>
    <w:p w14:paraId="21695B0A" w14:textId="77777777" w:rsidR="00CA087B" w:rsidRPr="00204DFA" w:rsidRDefault="009B63DD" w:rsidP="0057601D">
      <w:pPr>
        <w:ind w:firstLine="720"/>
        <w:contextualSpacing/>
        <w:rPr>
          <w:rFonts w:ascii="Arial" w:hAnsi="Arial" w:cs="Arial"/>
          <w:b/>
          <w:sz w:val="24"/>
          <w:szCs w:val="24"/>
          <w:u w:val="single"/>
          <w:lang w:val="mn-MN"/>
        </w:rPr>
      </w:pPr>
      <w:r w:rsidRPr="00204DFA">
        <w:rPr>
          <w:rFonts w:ascii="Arial" w:hAnsi="Arial" w:cs="Arial"/>
          <w:b/>
          <w:sz w:val="24"/>
          <w:szCs w:val="24"/>
          <w:u w:val="single"/>
          <w:lang w:val="mn-MN"/>
        </w:rPr>
        <w:t>Дүгнэлт</w:t>
      </w:r>
    </w:p>
    <w:p w14:paraId="61D66147" w14:textId="77777777" w:rsidR="00CA087B" w:rsidRPr="00204DFA" w:rsidRDefault="00CA087B" w:rsidP="0057601D">
      <w:pPr>
        <w:contextualSpacing/>
        <w:rPr>
          <w:rFonts w:ascii="Arial" w:hAnsi="Arial" w:cs="Arial"/>
          <w:sz w:val="24"/>
          <w:szCs w:val="24"/>
          <w:lang w:val="mn-MN"/>
        </w:rPr>
      </w:pPr>
    </w:p>
    <w:p w14:paraId="785EC80B" w14:textId="77777777" w:rsidR="00AB6397" w:rsidRPr="00204DFA" w:rsidRDefault="00AB6397" w:rsidP="0057601D">
      <w:pPr>
        <w:pStyle w:val="NormalWeb"/>
        <w:spacing w:before="0" w:beforeAutospacing="0" w:after="0" w:afterAutospacing="0"/>
        <w:ind w:firstLine="720"/>
        <w:contextualSpacing/>
        <w:jc w:val="both"/>
        <w:rPr>
          <w:rFonts w:ascii="Arial" w:hAnsi="Arial" w:cs="Arial"/>
          <w:lang w:val="mn-MN"/>
        </w:rPr>
      </w:pPr>
      <w:r w:rsidRPr="00204DFA">
        <w:rPr>
          <w:rFonts w:ascii="Arial" w:hAnsi="Arial" w:cs="Arial"/>
          <w:lang w:val="mn-MN"/>
        </w:rPr>
        <w:t>Хуулийн төслийг сонгон авсан шалгуур үзүүлэлт тус бүрийн дагуу х</w:t>
      </w:r>
      <w:r w:rsidR="0049593D" w:rsidRPr="00204DFA">
        <w:rPr>
          <w:rFonts w:ascii="Arial" w:hAnsi="Arial" w:cs="Arial"/>
          <w:lang w:val="mn-MN"/>
        </w:rPr>
        <w:t>ийсэн үнэлэлтийг нэгтгэн дараах</w:t>
      </w:r>
      <w:r w:rsidRPr="00204DFA">
        <w:rPr>
          <w:rFonts w:ascii="Arial" w:hAnsi="Arial" w:cs="Arial"/>
          <w:lang w:val="mn-MN"/>
        </w:rPr>
        <w:t xml:space="preserve"> дүгнэлтийг хийлээ.</w:t>
      </w:r>
      <w:r w:rsidR="007100E3" w:rsidRPr="00204DFA">
        <w:rPr>
          <w:rFonts w:ascii="Arial" w:hAnsi="Arial" w:cs="Arial"/>
          <w:lang w:val="mn-MN"/>
        </w:rPr>
        <w:t xml:space="preserve"> </w:t>
      </w:r>
    </w:p>
    <w:p w14:paraId="672D335F" w14:textId="77777777" w:rsidR="00AB6397" w:rsidRPr="00204DFA" w:rsidRDefault="00AB6397" w:rsidP="0057601D">
      <w:pPr>
        <w:pStyle w:val="NormalWeb"/>
        <w:spacing w:before="0" w:beforeAutospacing="0" w:after="0" w:afterAutospacing="0"/>
        <w:contextualSpacing/>
        <w:jc w:val="both"/>
        <w:rPr>
          <w:rFonts w:ascii="Arial" w:hAnsi="Arial" w:cs="Arial"/>
          <w:lang w:val="mn-MN"/>
        </w:rPr>
      </w:pPr>
    </w:p>
    <w:p w14:paraId="4C18BA93" w14:textId="77777777" w:rsidR="00AB6397" w:rsidRPr="00204DFA" w:rsidRDefault="00AB6397" w:rsidP="0057601D">
      <w:pPr>
        <w:ind w:firstLine="540"/>
        <w:contextualSpacing/>
        <w:jc w:val="both"/>
        <w:rPr>
          <w:rFonts w:ascii="Arial" w:hAnsi="Arial" w:cs="Arial"/>
          <w:b/>
          <w:sz w:val="24"/>
          <w:szCs w:val="24"/>
          <w:lang w:val="mn-MN"/>
        </w:rPr>
      </w:pPr>
      <w:r w:rsidRPr="00204DFA">
        <w:rPr>
          <w:rFonts w:ascii="Arial" w:hAnsi="Arial" w:cs="Arial"/>
          <w:b/>
          <w:sz w:val="24"/>
          <w:szCs w:val="24"/>
          <w:lang w:val="mn-MN"/>
        </w:rPr>
        <w:t>Зорилгод хүрэх байдал шалгуур үзүүлэлтээр:</w:t>
      </w:r>
    </w:p>
    <w:p w14:paraId="6BBA64ED" w14:textId="77777777" w:rsidR="00AB6397" w:rsidRPr="00204DFA" w:rsidRDefault="00AB6397" w:rsidP="0057601D">
      <w:pPr>
        <w:ind w:firstLine="540"/>
        <w:contextualSpacing/>
        <w:jc w:val="both"/>
        <w:rPr>
          <w:rFonts w:ascii="Arial" w:hAnsi="Arial" w:cs="Arial"/>
          <w:sz w:val="24"/>
          <w:szCs w:val="24"/>
          <w:lang w:val="mn-MN"/>
        </w:rPr>
      </w:pPr>
    </w:p>
    <w:p w14:paraId="68BEDBE5" w14:textId="77777777" w:rsidR="00AB639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t>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w:t>
      </w:r>
      <w:r w:rsidR="0049593D" w:rsidRPr="00204DFA">
        <w:rPr>
          <w:rFonts w:ascii="Arial" w:hAnsi="Arial" w:cs="Arial"/>
          <w:sz w:val="24"/>
          <w:szCs w:val="24"/>
          <w:lang w:val="mn-MN"/>
        </w:rPr>
        <w:t>сон эсэхэд үнэлгээ хийж, дараах</w:t>
      </w:r>
      <w:r w:rsidRPr="00204DFA">
        <w:rPr>
          <w:rFonts w:ascii="Arial" w:hAnsi="Arial" w:cs="Arial"/>
          <w:sz w:val="24"/>
          <w:szCs w:val="24"/>
          <w:lang w:val="mn-MN"/>
        </w:rPr>
        <w:t xml:space="preserve"> дүгнэлтэд хүрсэн.</w:t>
      </w:r>
    </w:p>
    <w:p w14:paraId="7D06CD82" w14:textId="77777777" w:rsidR="00AB6397" w:rsidRPr="00204DFA" w:rsidRDefault="00AB6397" w:rsidP="0057601D">
      <w:pPr>
        <w:ind w:firstLine="540"/>
        <w:contextualSpacing/>
        <w:jc w:val="both"/>
        <w:rPr>
          <w:rFonts w:ascii="Arial" w:hAnsi="Arial" w:cs="Arial"/>
          <w:sz w:val="24"/>
          <w:szCs w:val="24"/>
          <w:lang w:val="mn-MN"/>
        </w:rPr>
      </w:pPr>
    </w:p>
    <w:p w14:paraId="0906F4F5" w14:textId="1EA64D90" w:rsidR="00AB6397" w:rsidRPr="00204DFA" w:rsidRDefault="00AB6397" w:rsidP="0057601D">
      <w:pPr>
        <w:ind w:firstLine="540"/>
        <w:contextualSpacing/>
        <w:jc w:val="both"/>
        <w:rPr>
          <w:rFonts w:ascii="Arial" w:hAnsi="Arial" w:cs="Arial"/>
          <w:i/>
          <w:sz w:val="24"/>
          <w:szCs w:val="24"/>
          <w:lang w:val="mn-MN"/>
        </w:rPr>
      </w:pPr>
      <w:r w:rsidRPr="00204DFA">
        <w:rPr>
          <w:rFonts w:ascii="Arial" w:hAnsi="Arial" w:cs="Arial"/>
          <w:i/>
          <w:sz w:val="24"/>
          <w:szCs w:val="24"/>
          <w:lang w:val="mn-MN"/>
        </w:rPr>
        <w:t>Зорилт 1-</w:t>
      </w:r>
      <w:r w:rsidR="008B5C81" w:rsidRPr="00204DFA">
        <w:rPr>
          <w:rFonts w:ascii="Arial" w:hAnsi="Arial" w:cs="Arial"/>
          <w:i/>
          <w:sz w:val="24"/>
          <w:szCs w:val="24"/>
          <w:lang w:val="mn-MN"/>
        </w:rPr>
        <w:t>8-ы</w:t>
      </w:r>
      <w:r w:rsidR="00747F7A">
        <w:rPr>
          <w:rFonts w:ascii="Arial" w:hAnsi="Arial" w:cs="Arial"/>
          <w:i/>
          <w:sz w:val="24"/>
          <w:szCs w:val="24"/>
          <w:lang w:val="mn-MN"/>
        </w:rPr>
        <w:t>г</w:t>
      </w:r>
      <w:r w:rsidR="007100E3" w:rsidRPr="00204DFA">
        <w:rPr>
          <w:rFonts w:ascii="Arial" w:hAnsi="Arial" w:cs="Arial"/>
          <w:i/>
          <w:sz w:val="24"/>
          <w:szCs w:val="24"/>
          <w:lang w:val="mn-MN"/>
        </w:rPr>
        <w:t xml:space="preserve"> </w:t>
      </w:r>
      <w:r w:rsidRPr="00204DFA">
        <w:rPr>
          <w:rFonts w:ascii="Arial" w:hAnsi="Arial" w:cs="Arial"/>
          <w:sz w:val="24"/>
          <w:szCs w:val="24"/>
          <w:lang w:val="mn-MN"/>
        </w:rPr>
        <w:t>хангахад чиглэгдсэн зохицуулалтууд нь зорилгод хүрэх боломжтой байдлаар томьёологдсон байна.</w:t>
      </w:r>
    </w:p>
    <w:p w14:paraId="6AF010E0" w14:textId="77777777" w:rsidR="00AB6397" w:rsidRPr="00204DFA" w:rsidRDefault="00AB6397" w:rsidP="0057601D">
      <w:pPr>
        <w:ind w:firstLine="540"/>
        <w:contextualSpacing/>
        <w:jc w:val="both"/>
        <w:rPr>
          <w:rFonts w:ascii="Arial" w:hAnsi="Arial" w:cs="Arial"/>
          <w:i/>
          <w:sz w:val="24"/>
          <w:szCs w:val="24"/>
          <w:lang w:val="mn-MN"/>
        </w:rPr>
      </w:pPr>
    </w:p>
    <w:p w14:paraId="16C45238" w14:textId="77777777" w:rsidR="00AB6397" w:rsidRPr="00204DFA" w:rsidRDefault="00AB6397" w:rsidP="0057601D">
      <w:pPr>
        <w:ind w:firstLine="540"/>
        <w:contextualSpacing/>
        <w:jc w:val="both"/>
        <w:rPr>
          <w:rFonts w:ascii="Arial" w:hAnsi="Arial" w:cs="Arial"/>
          <w:b/>
          <w:sz w:val="24"/>
          <w:szCs w:val="24"/>
          <w:lang w:val="mn-MN"/>
        </w:rPr>
      </w:pPr>
      <w:r w:rsidRPr="00204DFA">
        <w:rPr>
          <w:rFonts w:ascii="Arial" w:hAnsi="Arial" w:cs="Arial"/>
          <w:b/>
          <w:sz w:val="24"/>
          <w:szCs w:val="24"/>
          <w:lang w:val="mn-MN"/>
        </w:rPr>
        <w:t>Практикт хэрэгжих боломж гэсэн шалгуур үзүүлэлтээр:</w:t>
      </w:r>
    </w:p>
    <w:p w14:paraId="0492F71A" w14:textId="77777777" w:rsidR="00AB6397" w:rsidRPr="00204DFA" w:rsidRDefault="00AB6397" w:rsidP="0057601D">
      <w:pPr>
        <w:ind w:firstLine="540"/>
        <w:contextualSpacing/>
        <w:jc w:val="both"/>
        <w:rPr>
          <w:rFonts w:ascii="Arial" w:hAnsi="Arial" w:cs="Arial"/>
          <w:b/>
          <w:sz w:val="24"/>
          <w:szCs w:val="24"/>
          <w:lang w:val="mn-MN"/>
        </w:rPr>
      </w:pPr>
    </w:p>
    <w:p w14:paraId="151E623C" w14:textId="77777777" w:rsidR="00AB639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t>Сонгож ав</w:t>
      </w:r>
      <w:r w:rsidR="0049593D" w:rsidRPr="00204DFA">
        <w:rPr>
          <w:rFonts w:ascii="Arial" w:hAnsi="Arial" w:cs="Arial"/>
          <w:sz w:val="24"/>
          <w:szCs w:val="24"/>
          <w:lang w:val="mn-MN"/>
        </w:rPr>
        <w:t>сан зохицуулалтын хувьд дараах</w:t>
      </w:r>
      <w:r w:rsidR="0075764B" w:rsidRPr="00204DFA">
        <w:rPr>
          <w:rFonts w:ascii="Arial" w:hAnsi="Arial" w:cs="Arial"/>
          <w:sz w:val="24"/>
          <w:szCs w:val="24"/>
          <w:lang w:val="mn-MN"/>
        </w:rPr>
        <w:t xml:space="preserve"> </w:t>
      </w:r>
      <w:r w:rsidRPr="00204DFA">
        <w:rPr>
          <w:rFonts w:ascii="Arial" w:hAnsi="Arial" w:cs="Arial"/>
          <w:sz w:val="24"/>
          <w:szCs w:val="24"/>
          <w:lang w:val="mn-MN"/>
        </w:rPr>
        <w:t>дүгнэлтийг хийлээ.</w:t>
      </w:r>
    </w:p>
    <w:p w14:paraId="49AB5DB4" w14:textId="77777777" w:rsidR="00AB6397" w:rsidRPr="00204DFA" w:rsidRDefault="00AB6397" w:rsidP="0057601D">
      <w:pPr>
        <w:ind w:firstLine="540"/>
        <w:contextualSpacing/>
        <w:jc w:val="both"/>
        <w:rPr>
          <w:rFonts w:ascii="Arial" w:hAnsi="Arial" w:cs="Arial"/>
          <w:b/>
          <w:sz w:val="24"/>
          <w:szCs w:val="24"/>
          <w:lang w:val="mn-MN"/>
        </w:rPr>
      </w:pPr>
    </w:p>
    <w:p w14:paraId="5D044839" w14:textId="2B8EDAB9" w:rsidR="00CE4472" w:rsidRDefault="00DB2131" w:rsidP="00DB2131">
      <w:pPr>
        <w:autoSpaceDE w:val="0"/>
        <w:autoSpaceDN w:val="0"/>
        <w:ind w:firstLine="360"/>
        <w:jc w:val="both"/>
        <w:rPr>
          <w:rFonts w:ascii="Arial" w:eastAsia="MS Mincho" w:hAnsi="Arial" w:cs="Arial"/>
          <w:sz w:val="24"/>
          <w:szCs w:val="24"/>
          <w:lang w:val="mn-MN"/>
        </w:rPr>
      </w:pPr>
      <w:r>
        <w:rPr>
          <w:rFonts w:ascii="Arial" w:eastAsia="MS Mincho" w:hAnsi="Arial" w:cs="Arial"/>
          <w:sz w:val="24"/>
          <w:szCs w:val="24"/>
          <w:lang w:val="mn-MN"/>
        </w:rPr>
        <w:t>1.</w:t>
      </w:r>
      <w:r w:rsidR="00C30E9F" w:rsidRPr="00DB2131">
        <w:rPr>
          <w:rFonts w:ascii="Arial" w:eastAsia="MS Mincho" w:hAnsi="Arial" w:cs="Arial"/>
          <w:sz w:val="24"/>
          <w:szCs w:val="24"/>
          <w:lang w:val="mn-MN"/>
        </w:rPr>
        <w:t xml:space="preserve">Нийгмийн даатгалын хуримтлалын сангийн хөрөнгөөс Засгийн газрын бонд, Монголбанкны үнэт цаас худалдан авах </w:t>
      </w:r>
      <w:r w:rsidR="00C30E9F" w:rsidRPr="00DB2131">
        <w:rPr>
          <w:rFonts w:ascii="Arial" w:hAnsi="Arial" w:cs="Arial"/>
          <w:sz w:val="24"/>
          <w:szCs w:val="24"/>
          <w:lang w:val="mn-MN"/>
        </w:rPr>
        <w:t xml:space="preserve">үйл ажиллагааг Санхүү, төсвийн болон нийгмийн даатгалын асуудал эрхэлсэн төрийн захиргааны төв байгууллагын шийдвэрээр нийгмийн даатгалын асуудал эрхэлсэн төрийн захиргааны байгууллага хэрэгжүүлэхээр, </w:t>
      </w:r>
      <w:r w:rsidR="003E7216">
        <w:rPr>
          <w:rFonts w:ascii="Arial" w:eastAsia="MS Mincho" w:hAnsi="Arial" w:cs="Arial"/>
          <w:sz w:val="24"/>
          <w:szCs w:val="24"/>
          <w:lang w:val="mn-MN"/>
        </w:rPr>
        <w:t>арилжааны банка</w:t>
      </w:r>
      <w:r w:rsidR="00C30E9F" w:rsidRPr="00DB2131">
        <w:rPr>
          <w:rFonts w:ascii="Arial" w:eastAsia="MS Mincho" w:hAnsi="Arial" w:cs="Arial"/>
          <w:sz w:val="24"/>
          <w:szCs w:val="24"/>
          <w:lang w:val="mn-MN"/>
        </w:rPr>
        <w:t>нд мөнгөн хадгаламж хэлбэрээр байршуулах хөрөнгийн хэмжээг с</w:t>
      </w:r>
      <w:r w:rsidR="00C30E9F" w:rsidRPr="00DB2131">
        <w:rPr>
          <w:rFonts w:ascii="Arial" w:hAnsi="Arial" w:cs="Arial"/>
          <w:sz w:val="24"/>
          <w:szCs w:val="24"/>
          <w:lang w:val="mn-MN"/>
        </w:rPr>
        <w:t xml:space="preserve">анхүү, төсвийн болон нийгмийн даатгалын асуудал эрхэлсэн төрийн захиргааны төв байгууллага, Монгол банк, </w:t>
      </w:r>
      <w:r w:rsidR="00C30E9F" w:rsidRPr="00DB2131">
        <w:rPr>
          <w:rFonts w:ascii="Arial" w:eastAsia="MS Mincho" w:hAnsi="Arial" w:cs="Arial"/>
          <w:sz w:val="24"/>
          <w:szCs w:val="24"/>
          <w:lang w:val="mn-MN"/>
        </w:rPr>
        <w:t>Нийгмийн даатгалын үндэсний зөвлөл хамтран тогтоох бөгөөд нийгмийн даатгалын асуудал эрхэлсэн төрийн захиргааны байгууллага уг шийдвэрийг хэрэгжүүлэхээр тусгасан байна.</w:t>
      </w:r>
    </w:p>
    <w:p w14:paraId="4E36AE49" w14:textId="35AD8641" w:rsidR="00C30E9F" w:rsidRPr="00DB2131" w:rsidRDefault="00C30E9F" w:rsidP="00DB2131">
      <w:pPr>
        <w:autoSpaceDE w:val="0"/>
        <w:autoSpaceDN w:val="0"/>
        <w:ind w:firstLine="360"/>
        <w:jc w:val="both"/>
        <w:rPr>
          <w:rFonts w:ascii="Arial" w:eastAsia="MS Mincho" w:hAnsi="Arial" w:cs="Arial"/>
          <w:sz w:val="24"/>
          <w:szCs w:val="24"/>
          <w:lang w:val="mn-MN"/>
        </w:rPr>
      </w:pPr>
      <w:r w:rsidRPr="00DB2131">
        <w:rPr>
          <w:rFonts w:ascii="Arial" w:eastAsia="MS Mincho" w:hAnsi="Arial" w:cs="Arial"/>
          <w:sz w:val="24"/>
          <w:szCs w:val="24"/>
          <w:lang w:val="mn-MN"/>
        </w:rPr>
        <w:t xml:space="preserve"> </w:t>
      </w:r>
    </w:p>
    <w:p w14:paraId="22C915F1" w14:textId="04A1E20A" w:rsidR="00991530" w:rsidRPr="00DB2131" w:rsidRDefault="00DB2131" w:rsidP="00DB2131">
      <w:pPr>
        <w:ind w:right="34" w:firstLine="360"/>
        <w:jc w:val="both"/>
        <w:rPr>
          <w:rFonts w:ascii="Arial" w:hAnsi="Arial" w:cs="Arial"/>
          <w:sz w:val="24"/>
          <w:szCs w:val="24"/>
          <w:lang w:val="mn-MN"/>
        </w:rPr>
      </w:pPr>
      <w:r>
        <w:rPr>
          <w:rFonts w:ascii="Arial" w:hAnsi="Arial" w:cs="Arial"/>
          <w:sz w:val="24"/>
          <w:szCs w:val="24"/>
          <w:lang w:val="mn-MN"/>
        </w:rPr>
        <w:t>2.</w:t>
      </w:r>
      <w:r w:rsidR="00991530" w:rsidRPr="00DB2131">
        <w:rPr>
          <w:rFonts w:ascii="Arial" w:hAnsi="Arial" w:cs="Arial"/>
          <w:sz w:val="24"/>
          <w:szCs w:val="24"/>
          <w:lang w:val="mn-MN"/>
        </w:rPr>
        <w:t>Н</w:t>
      </w:r>
      <w:r w:rsidR="00991530" w:rsidRPr="00DB2131">
        <w:rPr>
          <w:rFonts w:ascii="Arial" w:hAnsi="Arial" w:cs="Arial"/>
          <w:sz w:val="24"/>
          <w:szCs w:val="24"/>
        </w:rPr>
        <w:t>ийгмийн даатгалын мэдээллийн нэгдсэн өгөгдлийн сан</w:t>
      </w:r>
      <w:r w:rsidR="00991530" w:rsidRPr="00DB2131">
        <w:rPr>
          <w:rFonts w:ascii="Arial" w:hAnsi="Arial" w:cs="Arial"/>
          <w:sz w:val="24"/>
          <w:szCs w:val="24"/>
          <w:lang w:val="mn-MN"/>
        </w:rPr>
        <w:t xml:space="preserve">д </w:t>
      </w:r>
      <w:r w:rsidR="0049593D" w:rsidRPr="00DB2131">
        <w:rPr>
          <w:rFonts w:ascii="Arial" w:hAnsi="Arial" w:cs="Arial"/>
          <w:sz w:val="24"/>
          <w:szCs w:val="24"/>
        </w:rPr>
        <w:t>тулгуурлан Засгийн</w:t>
      </w:r>
      <w:r w:rsidR="0049593D" w:rsidRPr="00DB2131">
        <w:rPr>
          <w:rFonts w:ascii="Arial" w:hAnsi="Arial" w:cs="Arial"/>
          <w:sz w:val="24"/>
          <w:szCs w:val="24"/>
          <w:lang w:val="mn-MN"/>
        </w:rPr>
        <w:t xml:space="preserve"> г</w:t>
      </w:r>
      <w:r w:rsidR="00991530" w:rsidRPr="00DB2131">
        <w:rPr>
          <w:rFonts w:ascii="Arial" w:hAnsi="Arial" w:cs="Arial"/>
          <w:sz w:val="24"/>
          <w:szCs w:val="24"/>
        </w:rPr>
        <w:t xml:space="preserve">азар, яам, агентлаг, төрийн болон бусад байгууллагуудын хүсэлтээр мэдээллийн нэгдсэн сангаас </w:t>
      </w:r>
      <w:r w:rsidR="00991530" w:rsidRPr="00DB2131">
        <w:rPr>
          <w:rFonts w:ascii="Arial" w:hAnsi="Arial" w:cs="Arial"/>
          <w:sz w:val="24"/>
          <w:szCs w:val="24"/>
          <w:lang w:val="mn-MN"/>
        </w:rPr>
        <w:t xml:space="preserve">олон </w:t>
      </w:r>
      <w:r w:rsidR="00991530" w:rsidRPr="00DB2131">
        <w:rPr>
          <w:rFonts w:ascii="Arial" w:hAnsi="Arial" w:cs="Arial"/>
          <w:sz w:val="24"/>
          <w:szCs w:val="24"/>
        </w:rPr>
        <w:t>үзүүлэлт, хувилбараар мэдээллийн боловсруулалт хийж удирдах дээд байгууллага болон хэрэглэгчдийг мэдээллээр ханга</w:t>
      </w:r>
      <w:r w:rsidR="00991530" w:rsidRPr="00DB2131">
        <w:rPr>
          <w:rFonts w:ascii="Arial" w:hAnsi="Arial" w:cs="Arial"/>
          <w:sz w:val="24"/>
          <w:szCs w:val="24"/>
          <w:lang w:val="mn-MN"/>
        </w:rPr>
        <w:t>даг тул</w:t>
      </w:r>
      <w:r w:rsidR="00C30E9F" w:rsidRPr="00DB2131">
        <w:rPr>
          <w:rFonts w:ascii="Arial" w:hAnsi="Arial" w:cs="Arial"/>
          <w:sz w:val="24"/>
          <w:szCs w:val="24"/>
          <w:lang w:val="mn-MN"/>
        </w:rPr>
        <w:t xml:space="preserve"> </w:t>
      </w:r>
      <w:r w:rsidR="00991530" w:rsidRPr="00DB2131">
        <w:rPr>
          <w:rFonts w:ascii="Arial" w:hAnsi="Arial" w:cs="Arial"/>
          <w:sz w:val="24"/>
          <w:szCs w:val="24"/>
          <w:lang w:val="mn-MN"/>
        </w:rPr>
        <w:t xml:space="preserve">“нийгмийн даатгалын мэдээллийн сан” байгуулахтай холбоотой зарим </w:t>
      </w:r>
      <w:r w:rsidR="00C30E9F" w:rsidRPr="00DB2131">
        <w:rPr>
          <w:rFonts w:ascii="Arial" w:hAnsi="Arial" w:cs="Arial"/>
          <w:sz w:val="24"/>
          <w:szCs w:val="24"/>
          <w:lang w:val="mn-MN"/>
        </w:rPr>
        <w:t xml:space="preserve">техникийн болон </w:t>
      </w:r>
      <w:r w:rsidR="00991530" w:rsidRPr="00DB2131">
        <w:rPr>
          <w:rFonts w:ascii="Arial" w:hAnsi="Arial" w:cs="Arial"/>
          <w:sz w:val="24"/>
          <w:szCs w:val="24"/>
          <w:lang w:val="mn-MN"/>
        </w:rPr>
        <w:t>програм хангамж</w:t>
      </w:r>
      <w:r w:rsidR="008564A8" w:rsidRPr="00DB2131">
        <w:rPr>
          <w:rFonts w:ascii="Arial" w:hAnsi="Arial" w:cs="Arial"/>
          <w:sz w:val="24"/>
          <w:szCs w:val="24"/>
          <w:lang w:val="mn-MN"/>
        </w:rPr>
        <w:t xml:space="preserve">ийг </w:t>
      </w:r>
      <w:r w:rsidR="00C30E9F" w:rsidRPr="00DB2131">
        <w:rPr>
          <w:rFonts w:ascii="Arial" w:hAnsi="Arial" w:cs="Arial"/>
          <w:sz w:val="24"/>
          <w:szCs w:val="24"/>
          <w:lang w:val="mn-MN"/>
        </w:rPr>
        <w:t xml:space="preserve">боловсронгуй </w:t>
      </w:r>
      <w:r w:rsidR="00991530" w:rsidRPr="00DB2131">
        <w:rPr>
          <w:rFonts w:ascii="Arial" w:hAnsi="Arial" w:cs="Arial"/>
          <w:sz w:val="24"/>
          <w:szCs w:val="24"/>
          <w:lang w:val="mn-MN"/>
        </w:rPr>
        <w:t>бол</w:t>
      </w:r>
      <w:r w:rsidR="00C30E9F" w:rsidRPr="00DB2131">
        <w:rPr>
          <w:rFonts w:ascii="Arial" w:hAnsi="Arial" w:cs="Arial"/>
          <w:sz w:val="24"/>
          <w:szCs w:val="24"/>
          <w:lang w:val="mn-MN"/>
        </w:rPr>
        <w:t xml:space="preserve">гож хөгжүүлснээр </w:t>
      </w:r>
      <w:r w:rsidR="00991530" w:rsidRPr="00DB2131">
        <w:rPr>
          <w:rFonts w:ascii="Arial" w:hAnsi="Arial" w:cs="Arial"/>
          <w:sz w:val="24"/>
          <w:szCs w:val="24"/>
          <w:lang w:val="mn-MN"/>
        </w:rPr>
        <w:t>бүрэн хэрэгжих боломжтой</w:t>
      </w:r>
      <w:r w:rsidR="00423651">
        <w:rPr>
          <w:rFonts w:ascii="Arial" w:hAnsi="Arial" w:cs="Arial"/>
          <w:sz w:val="24"/>
          <w:szCs w:val="24"/>
          <w:lang w:val="mn-MN"/>
        </w:rPr>
        <w:t>.</w:t>
      </w:r>
      <w:r w:rsidR="00991530" w:rsidRPr="00DB2131">
        <w:rPr>
          <w:rFonts w:ascii="Arial" w:hAnsi="Arial" w:cs="Arial"/>
          <w:sz w:val="24"/>
          <w:szCs w:val="24"/>
          <w:lang w:val="mn-MN"/>
        </w:rPr>
        <w:t xml:space="preserve"> </w:t>
      </w:r>
    </w:p>
    <w:p w14:paraId="175B75DA" w14:textId="77777777" w:rsidR="00DB2131" w:rsidRDefault="00DB2131" w:rsidP="0057601D">
      <w:pPr>
        <w:ind w:firstLine="540"/>
        <w:contextualSpacing/>
        <w:jc w:val="both"/>
        <w:rPr>
          <w:rFonts w:ascii="Arial" w:hAnsi="Arial" w:cs="Arial"/>
          <w:b/>
          <w:sz w:val="24"/>
          <w:szCs w:val="24"/>
          <w:lang w:val="mn-MN"/>
        </w:rPr>
      </w:pPr>
    </w:p>
    <w:p w14:paraId="2AC4E19F" w14:textId="77777777" w:rsidR="00AB6397" w:rsidRPr="00204DFA" w:rsidRDefault="00AB6397" w:rsidP="0057601D">
      <w:pPr>
        <w:ind w:firstLine="540"/>
        <w:contextualSpacing/>
        <w:jc w:val="both"/>
        <w:rPr>
          <w:rFonts w:ascii="Arial" w:hAnsi="Arial" w:cs="Arial"/>
          <w:b/>
          <w:sz w:val="24"/>
          <w:szCs w:val="24"/>
          <w:lang w:val="mn-MN"/>
        </w:rPr>
      </w:pPr>
      <w:r w:rsidRPr="00204DFA">
        <w:rPr>
          <w:rFonts w:ascii="Arial" w:hAnsi="Arial" w:cs="Arial"/>
          <w:b/>
          <w:sz w:val="24"/>
          <w:szCs w:val="24"/>
          <w:lang w:val="mn-MN"/>
        </w:rPr>
        <w:t>Ойлгомжтой байдал шалгуур үзүүлэлтээр:</w:t>
      </w:r>
    </w:p>
    <w:p w14:paraId="5E1057CB" w14:textId="77777777" w:rsidR="00AB6397" w:rsidRPr="00204DFA" w:rsidRDefault="00AB6397" w:rsidP="0057601D">
      <w:pPr>
        <w:ind w:firstLine="540"/>
        <w:contextualSpacing/>
        <w:jc w:val="both"/>
        <w:rPr>
          <w:rFonts w:ascii="Arial" w:hAnsi="Arial" w:cs="Arial"/>
          <w:b/>
          <w:sz w:val="24"/>
          <w:szCs w:val="24"/>
          <w:lang w:val="mn-MN"/>
        </w:rPr>
      </w:pPr>
    </w:p>
    <w:p w14:paraId="3404E814" w14:textId="77777777" w:rsidR="00AB639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ойлгомжтой байдлыг судлахдаа хуулийн төсөлд холбогдох байгууллагуудаас ирүүлсэн саналуудад дүн шинжилгээ хийхэд хуулийн төслийг ойлгомжтой болгох чиглэлээр санал ирүүлээгүй байна. </w:t>
      </w:r>
    </w:p>
    <w:p w14:paraId="3B481F3B" w14:textId="77777777" w:rsidR="00AB639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lastRenderedPageBreak/>
        <w:t xml:space="preserve">Хуулийн төсөл нь Хууль тогтоомжийн тухай хууль, Хууль тогтоомжийн төсөл боловсруулах аргачлалд заасан шаардлагыг хангасан байна. </w:t>
      </w:r>
    </w:p>
    <w:p w14:paraId="58E2FDB6" w14:textId="77777777" w:rsidR="00AB6397" w:rsidRPr="00204DFA" w:rsidRDefault="00AB6397" w:rsidP="0057601D">
      <w:pPr>
        <w:ind w:firstLine="540"/>
        <w:contextualSpacing/>
        <w:jc w:val="both"/>
        <w:rPr>
          <w:rFonts w:ascii="Arial" w:hAnsi="Arial" w:cs="Arial"/>
          <w:sz w:val="24"/>
          <w:szCs w:val="24"/>
          <w:lang w:val="mn-MN"/>
        </w:rPr>
      </w:pPr>
    </w:p>
    <w:p w14:paraId="172C22CF" w14:textId="77777777" w:rsidR="00AB6397" w:rsidRPr="00204DFA" w:rsidRDefault="00AB6397" w:rsidP="0057601D">
      <w:pPr>
        <w:ind w:firstLine="540"/>
        <w:contextualSpacing/>
        <w:jc w:val="both"/>
        <w:rPr>
          <w:rFonts w:ascii="Arial" w:hAnsi="Arial" w:cs="Arial"/>
          <w:b/>
          <w:sz w:val="24"/>
          <w:szCs w:val="24"/>
          <w:lang w:val="mn-MN"/>
        </w:rPr>
      </w:pPr>
      <w:r w:rsidRPr="00204DFA">
        <w:rPr>
          <w:rFonts w:ascii="Arial" w:hAnsi="Arial" w:cs="Arial"/>
          <w:b/>
          <w:sz w:val="24"/>
          <w:szCs w:val="24"/>
          <w:lang w:val="mn-MN"/>
        </w:rPr>
        <w:t>Харилцан уялдаа шалгуур үзүүлэлтээр:</w:t>
      </w:r>
    </w:p>
    <w:p w14:paraId="13402410" w14:textId="77777777" w:rsidR="00AB6397" w:rsidRPr="00204DFA" w:rsidRDefault="00AB6397" w:rsidP="0057601D">
      <w:pPr>
        <w:ind w:firstLine="540"/>
        <w:contextualSpacing/>
        <w:jc w:val="both"/>
        <w:rPr>
          <w:rFonts w:ascii="Arial" w:hAnsi="Arial" w:cs="Arial"/>
          <w:b/>
          <w:sz w:val="24"/>
          <w:szCs w:val="24"/>
          <w:lang w:val="mn-MN"/>
        </w:rPr>
      </w:pPr>
    </w:p>
    <w:p w14:paraId="1EB42A85" w14:textId="77777777" w:rsidR="00AB639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t>Энэхүү шалгуур үзүүлэлтийн хүрээнд хуулийн төслийг Хууль тогтоомжийн төслийн үр нөлөөг үнэлэх аргачлалд заасан асуултад хариулах байдлаар шалгасан.</w:t>
      </w:r>
    </w:p>
    <w:p w14:paraId="00CFE658" w14:textId="12C19787" w:rsidR="004D79D7" w:rsidRPr="00204DFA" w:rsidRDefault="00AB6397" w:rsidP="0057601D">
      <w:pPr>
        <w:ind w:firstLine="54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зарим </w:t>
      </w:r>
      <w:r w:rsidR="00290441" w:rsidRPr="00204DFA">
        <w:rPr>
          <w:rFonts w:ascii="Arial" w:hAnsi="Arial" w:cs="Arial"/>
          <w:sz w:val="24"/>
          <w:szCs w:val="24"/>
          <w:lang w:val="mn-MN"/>
        </w:rPr>
        <w:t xml:space="preserve">заалт, </w:t>
      </w:r>
      <w:r w:rsidRPr="00204DFA">
        <w:rPr>
          <w:rFonts w:ascii="Arial" w:hAnsi="Arial" w:cs="Arial"/>
          <w:sz w:val="24"/>
          <w:szCs w:val="24"/>
          <w:lang w:val="mn-MN"/>
        </w:rPr>
        <w:t xml:space="preserve">зохицуулалтыг </w:t>
      </w:r>
      <w:r w:rsidR="00290441" w:rsidRPr="00204DFA">
        <w:rPr>
          <w:rFonts w:ascii="Arial" w:hAnsi="Arial" w:cs="Arial"/>
          <w:sz w:val="24"/>
          <w:szCs w:val="24"/>
          <w:lang w:val="mn-MN"/>
        </w:rPr>
        <w:t xml:space="preserve">нэгтгэх, </w:t>
      </w:r>
      <w:r w:rsidRPr="00204DFA">
        <w:rPr>
          <w:rFonts w:ascii="Arial" w:hAnsi="Arial" w:cs="Arial"/>
          <w:sz w:val="24"/>
          <w:szCs w:val="24"/>
          <w:lang w:val="mn-MN"/>
        </w:rPr>
        <w:t>тодорхой болгоход анхаарах шаардлагатай гэж дүгнэлээ</w:t>
      </w:r>
      <w:r w:rsidR="00290441" w:rsidRPr="00204DFA">
        <w:rPr>
          <w:rFonts w:ascii="Arial" w:hAnsi="Arial" w:cs="Arial"/>
          <w:sz w:val="24"/>
          <w:szCs w:val="24"/>
          <w:lang w:val="mn-MN"/>
        </w:rPr>
        <w:t>.</w:t>
      </w:r>
    </w:p>
    <w:p w14:paraId="42C47005" w14:textId="77777777" w:rsidR="00BE0C5A" w:rsidRPr="00204DFA" w:rsidRDefault="00BE0C5A" w:rsidP="0057601D">
      <w:pPr>
        <w:ind w:firstLine="540"/>
        <w:contextualSpacing/>
        <w:jc w:val="both"/>
        <w:rPr>
          <w:rFonts w:ascii="Arial" w:hAnsi="Arial" w:cs="Arial"/>
          <w:sz w:val="24"/>
          <w:szCs w:val="24"/>
          <w:lang w:val="mn-MN"/>
        </w:rPr>
      </w:pPr>
    </w:p>
    <w:p w14:paraId="050A568C" w14:textId="3F72CEC6" w:rsidR="00BE0C5A" w:rsidRDefault="00BE0C5A" w:rsidP="0057601D">
      <w:pPr>
        <w:ind w:firstLine="540"/>
        <w:contextualSpacing/>
        <w:rPr>
          <w:rFonts w:ascii="Arial" w:hAnsi="Arial" w:cs="Arial"/>
          <w:b/>
          <w:sz w:val="24"/>
          <w:szCs w:val="24"/>
          <w:u w:val="single"/>
          <w:lang w:val="mn-MN"/>
        </w:rPr>
      </w:pPr>
      <w:r w:rsidRPr="00204DFA">
        <w:rPr>
          <w:rFonts w:ascii="Arial" w:hAnsi="Arial" w:cs="Arial"/>
          <w:b/>
          <w:sz w:val="24"/>
          <w:szCs w:val="24"/>
          <w:u w:val="single"/>
          <w:lang w:val="mn-MN"/>
        </w:rPr>
        <w:t>Зөвлөмж</w:t>
      </w:r>
    </w:p>
    <w:p w14:paraId="32735327" w14:textId="77777777" w:rsidR="00774A18" w:rsidRPr="00204DFA" w:rsidRDefault="00774A18" w:rsidP="0057601D">
      <w:pPr>
        <w:ind w:firstLine="540"/>
        <w:contextualSpacing/>
        <w:rPr>
          <w:rFonts w:ascii="Arial" w:hAnsi="Arial" w:cs="Arial"/>
          <w:b/>
          <w:sz w:val="24"/>
          <w:szCs w:val="24"/>
          <w:u w:val="single"/>
          <w:lang w:val="mn-MN"/>
        </w:rPr>
      </w:pPr>
    </w:p>
    <w:p w14:paraId="78A6F8EC" w14:textId="77777777" w:rsidR="00BE0C5A" w:rsidRPr="00204DFA" w:rsidRDefault="00BE0C5A" w:rsidP="0057601D">
      <w:pPr>
        <w:ind w:firstLine="540"/>
        <w:contextualSpacing/>
        <w:jc w:val="both"/>
        <w:rPr>
          <w:rFonts w:ascii="Arial" w:hAnsi="Arial" w:cs="Arial"/>
          <w:sz w:val="24"/>
          <w:szCs w:val="24"/>
          <w:lang w:val="mn-MN"/>
        </w:rPr>
      </w:pPr>
      <w:r w:rsidRPr="00204DFA">
        <w:rPr>
          <w:rFonts w:ascii="Arial" w:hAnsi="Arial" w:cs="Arial"/>
          <w:sz w:val="24"/>
          <w:szCs w:val="24"/>
          <w:lang w:val="mn-MN"/>
        </w:rPr>
        <w:t xml:space="preserve">Хуулийн төслийн үр нөлөөг үнэлж </w:t>
      </w:r>
      <w:r w:rsidR="0049593D" w:rsidRPr="00204DFA">
        <w:rPr>
          <w:rFonts w:ascii="Arial" w:hAnsi="Arial" w:cs="Arial"/>
          <w:sz w:val="24"/>
          <w:szCs w:val="24"/>
          <w:u w:val="wave"/>
          <w:lang w:val="mn-MN"/>
        </w:rPr>
        <w:t>дараах</w:t>
      </w:r>
      <w:r w:rsidRPr="00204DFA">
        <w:rPr>
          <w:rFonts w:ascii="Arial" w:hAnsi="Arial" w:cs="Arial"/>
          <w:sz w:val="24"/>
          <w:szCs w:val="24"/>
          <w:lang w:val="mn-MN"/>
        </w:rPr>
        <w:t xml:space="preserve"> зөвлөмжийг хууль санаачлагчид өгч байна. </w:t>
      </w:r>
    </w:p>
    <w:p w14:paraId="38A85B30" w14:textId="77777777" w:rsidR="00BE0C5A" w:rsidRPr="00204DFA" w:rsidRDefault="00BE0C5A" w:rsidP="0057601D">
      <w:pPr>
        <w:ind w:firstLine="540"/>
        <w:contextualSpacing/>
        <w:jc w:val="both"/>
        <w:rPr>
          <w:rFonts w:ascii="Arial" w:hAnsi="Arial" w:cs="Arial"/>
          <w:sz w:val="24"/>
          <w:szCs w:val="24"/>
          <w:lang w:val="mn-MN"/>
        </w:rPr>
      </w:pPr>
    </w:p>
    <w:p w14:paraId="2DBF182E" w14:textId="3F1588E6" w:rsidR="00E77C32" w:rsidRPr="003523B7" w:rsidRDefault="00BE0C5A" w:rsidP="00E77C32">
      <w:pPr>
        <w:pStyle w:val="BodyText"/>
        <w:numPr>
          <w:ilvl w:val="0"/>
          <w:numId w:val="33"/>
        </w:numPr>
        <w:tabs>
          <w:tab w:val="left" w:pos="0"/>
          <w:tab w:val="left" w:pos="720"/>
        </w:tabs>
        <w:contextualSpacing/>
        <w:jc w:val="both"/>
        <w:rPr>
          <w:rFonts w:ascii="Arial" w:hAnsi="Arial" w:cs="Arial"/>
          <w:sz w:val="24"/>
          <w:szCs w:val="24"/>
          <w:lang w:val="mn-MN"/>
        </w:rPr>
      </w:pPr>
      <w:r w:rsidRPr="003523B7">
        <w:rPr>
          <w:rFonts w:ascii="Arial" w:hAnsi="Arial" w:cs="Arial"/>
          <w:sz w:val="24"/>
          <w:szCs w:val="24"/>
          <w:lang w:val="mn-MN"/>
        </w:rPr>
        <w:t>Хуулийн төс</w:t>
      </w:r>
      <w:r w:rsidR="0049593D" w:rsidRPr="003523B7">
        <w:rPr>
          <w:rFonts w:ascii="Arial" w:hAnsi="Arial" w:cs="Arial"/>
          <w:sz w:val="24"/>
          <w:szCs w:val="24"/>
          <w:lang w:val="mn-MN"/>
        </w:rPr>
        <w:t>лийн 4</w:t>
      </w:r>
      <w:r w:rsidRPr="003523B7">
        <w:rPr>
          <w:rFonts w:ascii="Arial" w:hAnsi="Arial" w:cs="Arial"/>
          <w:sz w:val="24"/>
          <w:szCs w:val="24"/>
          <w:lang w:val="mn-MN"/>
        </w:rPr>
        <w:t>.1.1</w:t>
      </w:r>
      <w:r w:rsidR="00F008EF">
        <w:rPr>
          <w:rFonts w:ascii="Arial" w:hAnsi="Arial" w:cs="Arial"/>
          <w:sz w:val="24"/>
          <w:szCs w:val="24"/>
          <w:lang w:val="mn-MN"/>
        </w:rPr>
        <w:t>2</w:t>
      </w:r>
      <w:r w:rsidRPr="003523B7">
        <w:rPr>
          <w:rFonts w:ascii="Arial" w:hAnsi="Arial" w:cs="Arial"/>
          <w:sz w:val="24"/>
          <w:szCs w:val="24"/>
          <w:lang w:val="mn-MN"/>
        </w:rPr>
        <w:t>.“тоон гарын үсэг”</w:t>
      </w:r>
      <w:r w:rsidR="00747F7A">
        <w:rPr>
          <w:rFonts w:ascii="Arial" w:hAnsi="Arial" w:cs="Arial"/>
          <w:sz w:val="24"/>
          <w:szCs w:val="24"/>
          <w:lang w:val="mn-MN"/>
        </w:rPr>
        <w:t>-</w:t>
      </w:r>
      <w:r w:rsidRPr="003523B7">
        <w:rPr>
          <w:rFonts w:ascii="Arial" w:hAnsi="Arial" w:cs="Arial"/>
          <w:sz w:val="24"/>
          <w:szCs w:val="24"/>
          <w:lang w:val="mn-MN"/>
        </w:rPr>
        <w:t>ийн талаар</w:t>
      </w:r>
      <w:r w:rsidR="007100E3" w:rsidRPr="003523B7">
        <w:rPr>
          <w:rFonts w:ascii="Arial" w:hAnsi="Arial" w:cs="Arial"/>
          <w:sz w:val="24"/>
          <w:szCs w:val="24"/>
          <w:lang w:val="mn-MN"/>
        </w:rPr>
        <w:t xml:space="preserve"> </w:t>
      </w:r>
      <w:r w:rsidRPr="003523B7">
        <w:rPr>
          <w:rFonts w:ascii="Arial" w:hAnsi="Arial" w:cs="Arial"/>
          <w:sz w:val="24"/>
          <w:szCs w:val="24"/>
          <w:lang w:val="mn-MN"/>
        </w:rPr>
        <w:t>хэрхэн ашиглах, журам, зохицуулалт хаанаас ямар байгууллага</w:t>
      </w:r>
      <w:r w:rsidR="003F30DE" w:rsidRPr="003523B7">
        <w:rPr>
          <w:rFonts w:ascii="Arial" w:hAnsi="Arial" w:cs="Arial"/>
          <w:sz w:val="24"/>
          <w:szCs w:val="24"/>
          <w:lang w:val="mn-MN"/>
        </w:rPr>
        <w:t xml:space="preserve"> батлах тухайг нарийвчлан заах</w:t>
      </w:r>
      <w:r w:rsidR="003F30DE" w:rsidRPr="003523B7">
        <w:rPr>
          <w:rFonts w:ascii="Arial" w:hAnsi="Arial" w:cs="Arial"/>
          <w:sz w:val="24"/>
          <w:szCs w:val="24"/>
        </w:rPr>
        <w:t>;</w:t>
      </w:r>
    </w:p>
    <w:p w14:paraId="458C04AE" w14:textId="7DA123B4" w:rsidR="00205FF5" w:rsidRPr="003523B7" w:rsidRDefault="00391DE6" w:rsidP="008C2749">
      <w:pPr>
        <w:pStyle w:val="BodyText"/>
        <w:numPr>
          <w:ilvl w:val="0"/>
          <w:numId w:val="33"/>
        </w:numPr>
        <w:tabs>
          <w:tab w:val="left" w:pos="0"/>
          <w:tab w:val="left" w:pos="720"/>
        </w:tabs>
        <w:autoSpaceDE w:val="0"/>
        <w:autoSpaceDN w:val="0"/>
        <w:contextualSpacing/>
        <w:jc w:val="both"/>
        <w:rPr>
          <w:rFonts w:ascii="Arial" w:eastAsia="MS Mincho" w:hAnsi="Arial" w:cs="Arial"/>
          <w:sz w:val="24"/>
          <w:szCs w:val="24"/>
          <w:lang w:val="mn-MN"/>
        </w:rPr>
      </w:pPr>
      <w:r w:rsidRPr="003523B7">
        <w:rPr>
          <w:rFonts w:ascii="Arial" w:hAnsi="Arial" w:cs="Arial"/>
          <w:sz w:val="24"/>
          <w:szCs w:val="24"/>
          <w:lang w:val="mn-MN"/>
        </w:rPr>
        <w:t>Хуулийн төслийн 5.1.4-т заасан “х</w:t>
      </w:r>
      <w:r w:rsidR="00205FF5" w:rsidRPr="003523B7">
        <w:rPr>
          <w:rFonts w:ascii="Arial" w:hAnsi="Arial" w:cs="Arial"/>
          <w:sz w:val="24"/>
          <w:szCs w:val="24"/>
          <w:lang w:val="mn-MN"/>
        </w:rPr>
        <w:t>уваарилалтын</w:t>
      </w:r>
      <w:r w:rsidRPr="003523B7">
        <w:rPr>
          <w:rFonts w:ascii="Arial" w:hAnsi="Arial" w:cs="Arial"/>
          <w:sz w:val="24"/>
          <w:szCs w:val="24"/>
          <w:lang w:val="mn-MN"/>
        </w:rPr>
        <w:t>”</w:t>
      </w:r>
      <w:r w:rsidR="00205FF5" w:rsidRPr="003523B7">
        <w:rPr>
          <w:rFonts w:ascii="Arial" w:hAnsi="Arial" w:cs="Arial"/>
          <w:sz w:val="24"/>
          <w:szCs w:val="24"/>
          <w:lang w:val="mn-MN"/>
        </w:rPr>
        <w:t xml:space="preserve"> болон </w:t>
      </w:r>
      <w:r w:rsidRPr="003523B7">
        <w:rPr>
          <w:rFonts w:ascii="Arial" w:hAnsi="Arial" w:cs="Arial"/>
          <w:sz w:val="24"/>
          <w:szCs w:val="24"/>
          <w:lang w:val="mn-MN"/>
        </w:rPr>
        <w:t>“</w:t>
      </w:r>
      <w:r w:rsidR="00205FF5" w:rsidRPr="003523B7">
        <w:rPr>
          <w:rFonts w:ascii="Arial" w:hAnsi="Arial" w:cs="Arial"/>
          <w:sz w:val="24"/>
          <w:szCs w:val="24"/>
          <w:lang w:val="mn-MN"/>
        </w:rPr>
        <w:t>хуримтлалын</w:t>
      </w:r>
      <w:r w:rsidRPr="003523B7">
        <w:rPr>
          <w:rFonts w:ascii="Arial" w:hAnsi="Arial" w:cs="Arial"/>
          <w:sz w:val="24"/>
          <w:szCs w:val="24"/>
          <w:lang w:val="mn-MN"/>
        </w:rPr>
        <w:t>”</w:t>
      </w:r>
      <w:r w:rsidR="00205FF5" w:rsidRPr="003523B7">
        <w:rPr>
          <w:rFonts w:ascii="Arial" w:hAnsi="Arial" w:cs="Arial"/>
          <w:sz w:val="24"/>
          <w:szCs w:val="24"/>
          <w:lang w:val="mn-MN"/>
        </w:rPr>
        <w:t xml:space="preserve"> тогтолцоог тодо</w:t>
      </w:r>
      <w:bookmarkStart w:id="4" w:name="_GoBack"/>
      <w:bookmarkEnd w:id="4"/>
      <w:r w:rsidR="00205FF5" w:rsidRPr="003523B7">
        <w:rPr>
          <w:rFonts w:ascii="Arial" w:hAnsi="Arial" w:cs="Arial"/>
          <w:sz w:val="24"/>
          <w:szCs w:val="24"/>
          <w:lang w:val="mn-MN"/>
        </w:rPr>
        <w:t>рхойлох</w:t>
      </w:r>
      <w:r w:rsidR="00205FF5" w:rsidRPr="003523B7">
        <w:rPr>
          <w:rFonts w:ascii="Arial" w:hAnsi="Arial" w:cs="Arial"/>
          <w:sz w:val="24"/>
          <w:szCs w:val="24"/>
        </w:rPr>
        <w:t>;</w:t>
      </w:r>
    </w:p>
    <w:p w14:paraId="37B3C555" w14:textId="77777777" w:rsidR="003F30DE" w:rsidRPr="003523B7" w:rsidRDefault="003F30DE" w:rsidP="0057601D">
      <w:pPr>
        <w:pStyle w:val="ListParagraph"/>
        <w:numPr>
          <w:ilvl w:val="0"/>
          <w:numId w:val="33"/>
        </w:numPr>
        <w:tabs>
          <w:tab w:val="left" w:pos="0"/>
          <w:tab w:val="left" w:pos="720"/>
        </w:tabs>
        <w:spacing w:line="240" w:lineRule="auto"/>
        <w:jc w:val="both"/>
        <w:rPr>
          <w:rFonts w:ascii="Arial" w:hAnsi="Arial" w:cs="Arial"/>
          <w:sz w:val="24"/>
          <w:szCs w:val="24"/>
          <w:lang w:val="mn-MN"/>
        </w:rPr>
      </w:pPr>
      <w:r w:rsidRPr="003523B7">
        <w:rPr>
          <w:rFonts w:ascii="Arial" w:hAnsi="Arial" w:cs="Arial"/>
          <w:sz w:val="24"/>
          <w:szCs w:val="24"/>
          <w:lang w:val="mn-MN"/>
        </w:rPr>
        <w:t>Нийгмийн даатгалын асуудал эрхэлсэн төрийн байгууллагын зохион байгуулалтын бүтцэд “</w:t>
      </w:r>
      <w:r w:rsidR="0039419A" w:rsidRPr="003523B7">
        <w:rPr>
          <w:rFonts w:ascii="Arial" w:hAnsi="Arial" w:cs="Arial"/>
          <w:sz w:val="24"/>
          <w:szCs w:val="24"/>
          <w:lang w:val="mn-MN"/>
        </w:rPr>
        <w:t xml:space="preserve">Хуримтлалын сангийн </w:t>
      </w:r>
      <w:r w:rsidRPr="003523B7">
        <w:rPr>
          <w:rFonts w:ascii="Arial" w:hAnsi="Arial" w:cs="Arial"/>
          <w:sz w:val="24"/>
          <w:szCs w:val="24"/>
          <w:lang w:val="mn-MN"/>
        </w:rPr>
        <w:t>удирдлагын нэгж”, “Дотоод аудитын нэгж”-тэй байх зохицуулалтыг хуульчлах.</w:t>
      </w:r>
    </w:p>
    <w:p w14:paraId="2D86ADC9" w14:textId="77777777" w:rsidR="000F675C" w:rsidRDefault="000F675C" w:rsidP="0057601D">
      <w:pPr>
        <w:ind w:firstLine="540"/>
        <w:contextualSpacing/>
        <w:jc w:val="center"/>
        <w:rPr>
          <w:rFonts w:ascii="Arial" w:hAnsi="Arial" w:cs="Arial"/>
          <w:sz w:val="24"/>
          <w:szCs w:val="24"/>
          <w:lang w:val="mn-MN"/>
        </w:rPr>
      </w:pPr>
    </w:p>
    <w:p w14:paraId="15876AD8" w14:textId="77777777" w:rsidR="000F675C" w:rsidRDefault="000F675C" w:rsidP="0057601D">
      <w:pPr>
        <w:ind w:firstLine="540"/>
        <w:contextualSpacing/>
        <w:jc w:val="center"/>
        <w:rPr>
          <w:rFonts w:ascii="Arial" w:hAnsi="Arial" w:cs="Arial"/>
          <w:sz w:val="24"/>
          <w:szCs w:val="24"/>
          <w:lang w:val="mn-MN"/>
        </w:rPr>
      </w:pPr>
    </w:p>
    <w:p w14:paraId="23E3A2FB" w14:textId="77777777" w:rsidR="000F675C" w:rsidRDefault="000F675C" w:rsidP="0057601D">
      <w:pPr>
        <w:ind w:firstLine="540"/>
        <w:contextualSpacing/>
        <w:jc w:val="center"/>
        <w:rPr>
          <w:rFonts w:ascii="Arial" w:hAnsi="Arial" w:cs="Arial"/>
          <w:sz w:val="24"/>
          <w:szCs w:val="24"/>
          <w:lang w:val="mn-MN"/>
        </w:rPr>
      </w:pPr>
    </w:p>
    <w:p w14:paraId="12C3377A" w14:textId="77777777" w:rsidR="000F675C" w:rsidRDefault="000F675C" w:rsidP="0057601D">
      <w:pPr>
        <w:ind w:firstLine="540"/>
        <w:contextualSpacing/>
        <w:jc w:val="center"/>
        <w:rPr>
          <w:rFonts w:ascii="Arial" w:hAnsi="Arial" w:cs="Arial"/>
          <w:sz w:val="24"/>
          <w:szCs w:val="24"/>
          <w:lang w:val="mn-MN"/>
        </w:rPr>
      </w:pPr>
    </w:p>
    <w:p w14:paraId="2D7444DB" w14:textId="5BE957AC" w:rsidR="00767FDE" w:rsidRDefault="00C63CA5" w:rsidP="0057601D">
      <w:pPr>
        <w:ind w:firstLine="540"/>
        <w:contextualSpacing/>
        <w:jc w:val="center"/>
        <w:rPr>
          <w:rFonts w:ascii="Arial" w:hAnsi="Arial" w:cs="Arial"/>
          <w:sz w:val="24"/>
          <w:szCs w:val="24"/>
          <w:lang w:val="mn-MN"/>
        </w:rPr>
      </w:pPr>
      <w:r w:rsidRPr="00204DFA">
        <w:rPr>
          <w:rFonts w:ascii="Arial" w:hAnsi="Arial" w:cs="Arial"/>
          <w:sz w:val="24"/>
          <w:szCs w:val="24"/>
          <w:lang w:val="mn-MN"/>
        </w:rPr>
        <w:t>--- оОо ---</w:t>
      </w:r>
    </w:p>
    <w:p w14:paraId="60825462" w14:textId="77777777" w:rsidR="00BE0C5A" w:rsidRPr="00204DFA" w:rsidRDefault="00BE0C5A" w:rsidP="0057601D">
      <w:pPr>
        <w:ind w:firstLine="720"/>
        <w:contextualSpacing/>
        <w:rPr>
          <w:rFonts w:ascii="Arial" w:hAnsi="Arial" w:cs="Arial"/>
          <w:sz w:val="24"/>
          <w:szCs w:val="24"/>
          <w:lang w:val="mn-MN"/>
        </w:rPr>
      </w:pPr>
    </w:p>
    <w:sectPr w:rsidR="00BE0C5A" w:rsidRPr="00204DFA" w:rsidSect="006E6193">
      <w:footerReference w:type="default" r:id="rId9"/>
      <w:pgSz w:w="12240" w:h="15840"/>
      <w:pgMar w:top="1134" w:right="1170" w:bottom="720" w:left="1758"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66CD" w14:textId="77777777" w:rsidR="0032755A" w:rsidRDefault="0032755A" w:rsidP="00440AF8">
      <w:r>
        <w:separator/>
      </w:r>
    </w:p>
  </w:endnote>
  <w:endnote w:type="continuationSeparator" w:id="0">
    <w:p w14:paraId="4C5B8E67" w14:textId="77777777" w:rsidR="0032755A" w:rsidRDefault="0032755A" w:rsidP="0044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UNA Centurio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366254"/>
      <w:docPartObj>
        <w:docPartGallery w:val="Page Numbers (Bottom of Page)"/>
        <w:docPartUnique/>
      </w:docPartObj>
    </w:sdtPr>
    <w:sdtEndPr>
      <w:rPr>
        <w:noProof/>
      </w:rPr>
    </w:sdtEndPr>
    <w:sdtContent>
      <w:p w14:paraId="49324690" w14:textId="0CC1EA8F" w:rsidR="00D5376A" w:rsidRDefault="00D5376A">
        <w:pPr>
          <w:pStyle w:val="Footer"/>
          <w:jc w:val="right"/>
        </w:pPr>
        <w:r>
          <w:fldChar w:fldCharType="begin"/>
        </w:r>
        <w:r>
          <w:instrText xml:space="preserve"> PAGE   \* MERGEFORMAT </w:instrText>
        </w:r>
        <w:r>
          <w:fldChar w:fldCharType="separate"/>
        </w:r>
        <w:r w:rsidR="00774A18">
          <w:rPr>
            <w:noProof/>
          </w:rPr>
          <w:t>19</w:t>
        </w:r>
        <w:r>
          <w:rPr>
            <w:noProof/>
          </w:rPr>
          <w:fldChar w:fldCharType="end"/>
        </w:r>
      </w:p>
    </w:sdtContent>
  </w:sdt>
  <w:p w14:paraId="76BC045F" w14:textId="77777777" w:rsidR="00523218" w:rsidRDefault="005232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2875" w14:textId="77777777" w:rsidR="0032755A" w:rsidRDefault="0032755A" w:rsidP="00440AF8">
      <w:r>
        <w:separator/>
      </w:r>
    </w:p>
  </w:footnote>
  <w:footnote w:type="continuationSeparator" w:id="0">
    <w:p w14:paraId="66A74912" w14:textId="77777777" w:rsidR="0032755A" w:rsidRDefault="0032755A" w:rsidP="00440AF8">
      <w:r>
        <w:continuationSeparator/>
      </w:r>
    </w:p>
  </w:footnote>
  <w:footnote w:id="1">
    <w:p w14:paraId="4759EF75" w14:textId="77777777" w:rsidR="00523218" w:rsidRPr="003C2188" w:rsidRDefault="00523218" w:rsidP="005D0994">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 w:id="2">
    <w:p w14:paraId="04BE1B3F" w14:textId="77777777" w:rsidR="008A164F" w:rsidRPr="00852A74" w:rsidRDefault="008A164F" w:rsidP="003E7216">
      <w:pPr>
        <w:pStyle w:val="FootnoteText"/>
        <w:jc w:val="both"/>
        <w:rPr>
          <w:lang w:val="mn-MN"/>
        </w:rPr>
      </w:pPr>
      <w:r>
        <w:rPr>
          <w:rStyle w:val="FootnoteReference"/>
        </w:rPr>
        <w:footnoteRef/>
      </w:r>
      <w:r>
        <w:t xml:space="preserve"> </w:t>
      </w:r>
      <w:r w:rsidRPr="003E7216">
        <w:rPr>
          <w:rStyle w:val="Emphasis"/>
        </w:rPr>
        <w:t>ТӨСВИЙН ТОГТВОРТОЙ БАЙДЛЫН ТУХАЙ</w:t>
      </w:r>
      <w:r>
        <w:rPr>
          <w:rStyle w:val="Emphasis"/>
        </w:rPr>
        <w:t xml:space="preserve"> 17.3.</w:t>
      </w:r>
      <w:proofErr w:type="gramStart"/>
      <w:r>
        <w:rPr>
          <w:rStyle w:val="Emphasis"/>
        </w:rPr>
        <w:t>3.зээлжих</w:t>
      </w:r>
      <w:proofErr w:type="gramEnd"/>
      <w:r>
        <w:rPr>
          <w:rStyle w:val="Emphasis"/>
        </w:rPr>
        <w:t xml:space="preserve"> зэрэглэл тогтоодог нэр хүнд бүхий олон улсын байгууллагаас тогтоосон зээлжих </w:t>
      </w:r>
      <w:r>
        <w:rPr>
          <w:rStyle w:val="highlight2"/>
          <w:i/>
          <w:iCs/>
        </w:rPr>
        <w:t>зэрэглэлийн</w:t>
      </w:r>
      <w:r>
        <w:rPr>
          <w:rStyle w:val="Emphasis"/>
        </w:rPr>
        <w:t xml:space="preserve"> үнэлгээгээр "А" болон түүнээс доош үнэлгээтэй санхүүгийн хэрэгсэлд хөрөнгө оруулахгүй байх;</w:t>
      </w:r>
    </w:p>
  </w:footnote>
  <w:footnote w:id="3">
    <w:p w14:paraId="3DED33F4" w14:textId="77777777" w:rsidR="006E6193" w:rsidRPr="0006354C" w:rsidRDefault="006E6193" w:rsidP="006E6193">
      <w:pPr>
        <w:autoSpaceDE w:val="0"/>
        <w:autoSpaceDN w:val="0"/>
        <w:ind w:firstLine="709"/>
        <w:jc w:val="both"/>
        <w:rPr>
          <w:rFonts w:ascii="Arial" w:eastAsia="Times New Roman" w:hAnsi="Arial" w:cs="Arial"/>
          <w:color w:val="FF0000"/>
          <w:sz w:val="22"/>
          <w:lang w:val="mn-MN"/>
        </w:rPr>
      </w:pPr>
      <w:r>
        <w:rPr>
          <w:rStyle w:val="FootnoteReference"/>
        </w:rPr>
        <w:footnoteRef/>
      </w:r>
      <w:r>
        <w:t xml:space="preserve"> </w:t>
      </w:r>
      <w:r>
        <w:rPr>
          <w:lang w:val="mn-MN"/>
        </w:rPr>
        <w:t xml:space="preserve">Хувийн нэмэлт тэтгэврийн </w:t>
      </w:r>
      <w:r>
        <w:t>4.1.33."</w:t>
      </w:r>
      <w:r>
        <w:rPr>
          <w:rStyle w:val="highlight2"/>
        </w:rPr>
        <w:t>хөрөнгө оруулалтын менежментийн компани</w:t>
      </w:r>
      <w:r>
        <w:t>" гэж хөрөнгө оруулалтын сантай байгуулсан гэрээний дагуу түүний хөрөнгийн удирдлагыг хэрэгжүүлж байгаа тусгай зөвшөөрөл бүхий үнэт цаасны зах зээлийн зохицуулалттай хуулийн этгээд.</w:t>
      </w:r>
    </w:p>
    <w:p w14:paraId="4FEEF094" w14:textId="77777777" w:rsidR="006E6193" w:rsidRPr="00BA529A" w:rsidRDefault="006E6193" w:rsidP="006E6193">
      <w:pPr>
        <w:pStyle w:val="FootnoteText"/>
        <w:rPr>
          <w:lang w:val="mn-M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52A"/>
    <w:multiLevelType w:val="hybridMultilevel"/>
    <w:tmpl w:val="2EA24C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4269E"/>
    <w:multiLevelType w:val="hybridMultilevel"/>
    <w:tmpl w:val="5CE8C5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061D1"/>
    <w:multiLevelType w:val="hybridMultilevel"/>
    <w:tmpl w:val="AE18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F293B"/>
    <w:multiLevelType w:val="hybridMultilevel"/>
    <w:tmpl w:val="9378021E"/>
    <w:lvl w:ilvl="0" w:tplc="3F94694A">
      <w:start w:val="1"/>
      <w:numFmt w:val="decimal"/>
      <w:lvlText w:val="%1."/>
      <w:lvlJc w:val="left"/>
      <w:pPr>
        <w:ind w:left="644"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A5BBF"/>
    <w:multiLevelType w:val="hybridMultilevel"/>
    <w:tmpl w:val="2B5A84B6"/>
    <w:lvl w:ilvl="0" w:tplc="8E0E2BCA">
      <w:start w:val="7"/>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B563A"/>
    <w:multiLevelType w:val="hybridMultilevel"/>
    <w:tmpl w:val="4D96E0BC"/>
    <w:lvl w:ilvl="0" w:tplc="644E62C4">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DE2A40"/>
    <w:multiLevelType w:val="hybridMultilevel"/>
    <w:tmpl w:val="2D2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B0206"/>
    <w:multiLevelType w:val="hybridMultilevel"/>
    <w:tmpl w:val="F9FE06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E5C55"/>
    <w:multiLevelType w:val="hybridMultilevel"/>
    <w:tmpl w:val="ED489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771BCD"/>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A3586"/>
    <w:multiLevelType w:val="hybridMultilevel"/>
    <w:tmpl w:val="F0F22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A26E1"/>
    <w:multiLevelType w:val="hybridMultilevel"/>
    <w:tmpl w:val="773CA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73D99"/>
    <w:multiLevelType w:val="hybridMultilevel"/>
    <w:tmpl w:val="9DE0127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F408B"/>
    <w:multiLevelType w:val="hybridMultilevel"/>
    <w:tmpl w:val="B6625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02A05"/>
    <w:multiLevelType w:val="hybridMultilevel"/>
    <w:tmpl w:val="74DA44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7455F"/>
    <w:multiLevelType w:val="hybridMultilevel"/>
    <w:tmpl w:val="121C1290"/>
    <w:lvl w:ilvl="0" w:tplc="2AE4B0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040D4"/>
    <w:multiLevelType w:val="multilevel"/>
    <w:tmpl w:val="AFA0FD40"/>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13E48B2"/>
    <w:multiLevelType w:val="hybridMultilevel"/>
    <w:tmpl w:val="4A0C20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37434"/>
    <w:multiLevelType w:val="hybridMultilevel"/>
    <w:tmpl w:val="6D40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84FFD"/>
    <w:multiLevelType w:val="hybridMultilevel"/>
    <w:tmpl w:val="CB8A06A2"/>
    <w:lvl w:ilvl="0" w:tplc="E1504EFE">
      <w:start w:val="17"/>
      <w:numFmt w:val="bullet"/>
      <w:lvlText w:val="-"/>
      <w:lvlJc w:val="left"/>
      <w:pPr>
        <w:ind w:left="0" w:hanging="360"/>
      </w:pPr>
      <w:rPr>
        <w:rFonts w:ascii="Arial" w:eastAsiaTheme="minorEastAsia"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1D843A2"/>
    <w:multiLevelType w:val="hybridMultilevel"/>
    <w:tmpl w:val="D5440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D1459"/>
    <w:multiLevelType w:val="hybridMultilevel"/>
    <w:tmpl w:val="D3F0386C"/>
    <w:lvl w:ilvl="0" w:tplc="63307D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4075A"/>
    <w:multiLevelType w:val="multilevel"/>
    <w:tmpl w:val="C032B612"/>
    <w:lvl w:ilvl="0">
      <w:start w:val="1"/>
      <w:numFmt w:val="decimal"/>
      <w:lvlText w:val="%1."/>
      <w:lvlJc w:val="left"/>
      <w:pPr>
        <w:ind w:left="0" w:hanging="360"/>
      </w:pPr>
      <w:rPr>
        <w:rFonts w:hint="default"/>
      </w:rPr>
    </w:lvl>
    <w:lvl w:ilvl="1">
      <w:start w:val="2"/>
      <w:numFmt w:val="decimal"/>
      <w:isLgl/>
      <w:lvlText w:val="%1.%2."/>
      <w:lvlJc w:val="left"/>
      <w:pPr>
        <w:ind w:left="5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45812CFE"/>
    <w:multiLevelType w:val="hybridMultilevel"/>
    <w:tmpl w:val="95A8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6" w15:restartNumberingAfterBreak="0">
    <w:nsid w:val="4E747FC7"/>
    <w:multiLevelType w:val="hybridMultilevel"/>
    <w:tmpl w:val="084A5062"/>
    <w:lvl w:ilvl="0" w:tplc="34226D5C">
      <w:start w:val="1"/>
      <w:numFmt w:val="decimal"/>
      <w:lvlText w:val="%1."/>
      <w:lvlJc w:val="left"/>
      <w:pPr>
        <w:ind w:left="1364" w:hanging="360"/>
      </w:pPr>
      <w:rPr>
        <w:rFonts w:hint="default"/>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A87000"/>
    <w:multiLevelType w:val="hybridMultilevel"/>
    <w:tmpl w:val="F5B6E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A22C2"/>
    <w:multiLevelType w:val="hybridMultilevel"/>
    <w:tmpl w:val="4656BC40"/>
    <w:lvl w:ilvl="0" w:tplc="04090003">
      <w:start w:val="1"/>
      <w:numFmt w:val="bullet"/>
      <w:lvlText w:val="o"/>
      <w:lvlJc w:val="left"/>
      <w:pPr>
        <w:ind w:left="1260" w:hanging="360"/>
      </w:pPr>
      <w:rPr>
        <w:rFonts w:ascii="Courier New" w:hAnsi="Courier New" w:cs="Courier New" w:hint="default"/>
      </w:rPr>
    </w:lvl>
    <w:lvl w:ilvl="1" w:tplc="81E2435E">
      <w:numFmt w:val="bullet"/>
      <w:lvlText w:val="-"/>
      <w:lvlJc w:val="left"/>
      <w:pPr>
        <w:ind w:left="1980" w:hanging="360"/>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1041CBB"/>
    <w:multiLevelType w:val="hybridMultilevel"/>
    <w:tmpl w:val="B830C17A"/>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D5FD0"/>
    <w:multiLevelType w:val="hybridMultilevel"/>
    <w:tmpl w:val="EF205A2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1" w15:restartNumberingAfterBreak="0">
    <w:nsid w:val="64BD62D7"/>
    <w:multiLevelType w:val="hybridMultilevel"/>
    <w:tmpl w:val="1E169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C56F62"/>
    <w:multiLevelType w:val="hybridMultilevel"/>
    <w:tmpl w:val="07DAA52E"/>
    <w:lvl w:ilvl="0" w:tplc="54386280">
      <w:start w:val="1"/>
      <w:numFmt w:val="decimal"/>
      <w:lvlText w:val="%1."/>
      <w:lvlJc w:val="left"/>
      <w:pPr>
        <w:ind w:left="720" w:hanging="360"/>
      </w:pPr>
      <w:rPr>
        <w:rFonts w:ascii="Arial" w:eastAsia="Times New Roman" w:hAnsi="Arial" w:cs="Arial"/>
        <w:color w:val="auto"/>
        <w:sz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6B877560"/>
    <w:multiLevelType w:val="hybridMultilevel"/>
    <w:tmpl w:val="8892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014B8"/>
    <w:multiLevelType w:val="hybridMultilevel"/>
    <w:tmpl w:val="5F4203BE"/>
    <w:lvl w:ilvl="0" w:tplc="3E2CA20E">
      <w:start w:val="7"/>
      <w:numFmt w:val="bullet"/>
      <w:lvlText w:val="-"/>
      <w:lvlJc w:val="left"/>
      <w:pPr>
        <w:ind w:left="1080" w:hanging="360"/>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4C2527"/>
    <w:multiLevelType w:val="hybridMultilevel"/>
    <w:tmpl w:val="556E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E10AA"/>
    <w:multiLevelType w:val="hybridMultilevel"/>
    <w:tmpl w:val="2240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C74A2"/>
    <w:multiLevelType w:val="hybridMultilevel"/>
    <w:tmpl w:val="7AC0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6"/>
  </w:num>
  <w:num w:numId="2">
    <w:abstractNumId w:val="23"/>
  </w:num>
  <w:num w:numId="3">
    <w:abstractNumId w:val="28"/>
  </w:num>
  <w:num w:numId="4">
    <w:abstractNumId w:val="20"/>
  </w:num>
  <w:num w:numId="5">
    <w:abstractNumId w:val="29"/>
  </w:num>
  <w:num w:numId="6">
    <w:abstractNumId w:val="21"/>
  </w:num>
  <w:num w:numId="7">
    <w:abstractNumId w:val="2"/>
  </w:num>
  <w:num w:numId="8">
    <w:abstractNumId w:val="12"/>
  </w:num>
  <w:num w:numId="9">
    <w:abstractNumId w:val="14"/>
  </w:num>
  <w:num w:numId="10">
    <w:abstractNumId w:val="17"/>
  </w:num>
  <w:num w:numId="11">
    <w:abstractNumId w:val="10"/>
  </w:num>
  <w:num w:numId="12">
    <w:abstractNumId w:val="7"/>
  </w:num>
  <w:num w:numId="13">
    <w:abstractNumId w:val="22"/>
  </w:num>
  <w:num w:numId="14">
    <w:abstractNumId w:val="35"/>
  </w:num>
  <w:num w:numId="15">
    <w:abstractNumId w:val="5"/>
  </w:num>
  <w:num w:numId="16">
    <w:abstractNumId w:val="25"/>
  </w:num>
  <w:num w:numId="17">
    <w:abstractNumId w:val="38"/>
  </w:num>
  <w:num w:numId="18">
    <w:abstractNumId w:val="9"/>
  </w:num>
  <w:num w:numId="19">
    <w:abstractNumId w:val="1"/>
  </w:num>
  <w:num w:numId="20">
    <w:abstractNumId w:val="30"/>
  </w:num>
  <w:num w:numId="21">
    <w:abstractNumId w:val="11"/>
  </w:num>
  <w:num w:numId="22">
    <w:abstractNumId w:val="24"/>
  </w:num>
  <w:num w:numId="23">
    <w:abstractNumId w:val="0"/>
  </w:num>
  <w:num w:numId="24">
    <w:abstractNumId w:val="8"/>
  </w:num>
  <w:num w:numId="25">
    <w:abstractNumId w:val="19"/>
  </w:num>
  <w:num w:numId="26">
    <w:abstractNumId w:val="18"/>
  </w:num>
  <w:num w:numId="27">
    <w:abstractNumId w:val="37"/>
  </w:num>
  <w:num w:numId="28">
    <w:abstractNumId w:val="32"/>
  </w:num>
  <w:num w:numId="29">
    <w:abstractNumId w:val="3"/>
  </w:num>
  <w:num w:numId="30">
    <w:abstractNumId w:val="13"/>
  </w:num>
  <w:num w:numId="31">
    <w:abstractNumId w:val="6"/>
  </w:num>
  <w:num w:numId="32">
    <w:abstractNumId w:val="31"/>
  </w:num>
  <w:num w:numId="33">
    <w:abstractNumId w:val="36"/>
  </w:num>
  <w:num w:numId="34">
    <w:abstractNumId w:val="33"/>
  </w:num>
  <w:num w:numId="35">
    <w:abstractNumId w:val="26"/>
  </w:num>
  <w:num w:numId="36">
    <w:abstractNumId w:val="4"/>
  </w:num>
  <w:num w:numId="37">
    <w:abstractNumId w:val="34"/>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06"/>
    <w:rsid w:val="00006024"/>
    <w:rsid w:val="00007A96"/>
    <w:rsid w:val="00010A2D"/>
    <w:rsid w:val="000112ED"/>
    <w:rsid w:val="000127C2"/>
    <w:rsid w:val="00014972"/>
    <w:rsid w:val="00015FC7"/>
    <w:rsid w:val="000165A5"/>
    <w:rsid w:val="00016AEF"/>
    <w:rsid w:val="0002081A"/>
    <w:rsid w:val="00021FF5"/>
    <w:rsid w:val="00024935"/>
    <w:rsid w:val="0002590D"/>
    <w:rsid w:val="00034BE0"/>
    <w:rsid w:val="000407BE"/>
    <w:rsid w:val="000439B9"/>
    <w:rsid w:val="000446E2"/>
    <w:rsid w:val="00045ED7"/>
    <w:rsid w:val="00047DC4"/>
    <w:rsid w:val="000522B2"/>
    <w:rsid w:val="00055B2C"/>
    <w:rsid w:val="00057D52"/>
    <w:rsid w:val="00061F97"/>
    <w:rsid w:val="00064C60"/>
    <w:rsid w:val="00071FA8"/>
    <w:rsid w:val="000728F8"/>
    <w:rsid w:val="00073E1F"/>
    <w:rsid w:val="00075856"/>
    <w:rsid w:val="00076A7C"/>
    <w:rsid w:val="000809A1"/>
    <w:rsid w:val="00084EF5"/>
    <w:rsid w:val="0009058B"/>
    <w:rsid w:val="000974B3"/>
    <w:rsid w:val="000A42EF"/>
    <w:rsid w:val="000A58CF"/>
    <w:rsid w:val="000A740C"/>
    <w:rsid w:val="000B1E3F"/>
    <w:rsid w:val="000B2DB0"/>
    <w:rsid w:val="000C28FD"/>
    <w:rsid w:val="000C2CBE"/>
    <w:rsid w:val="000C2FFE"/>
    <w:rsid w:val="000C3688"/>
    <w:rsid w:val="000C6E9A"/>
    <w:rsid w:val="000D0341"/>
    <w:rsid w:val="000D045D"/>
    <w:rsid w:val="000D279B"/>
    <w:rsid w:val="000D415D"/>
    <w:rsid w:val="000E0381"/>
    <w:rsid w:val="000E05EB"/>
    <w:rsid w:val="000E2E48"/>
    <w:rsid w:val="000E3230"/>
    <w:rsid w:val="000E33CA"/>
    <w:rsid w:val="000E642A"/>
    <w:rsid w:val="000E64C4"/>
    <w:rsid w:val="000F0249"/>
    <w:rsid w:val="000F4412"/>
    <w:rsid w:val="000F675C"/>
    <w:rsid w:val="00100924"/>
    <w:rsid w:val="00107911"/>
    <w:rsid w:val="00114446"/>
    <w:rsid w:val="001157FA"/>
    <w:rsid w:val="00121BA8"/>
    <w:rsid w:val="00121F57"/>
    <w:rsid w:val="00130D36"/>
    <w:rsid w:val="0013315B"/>
    <w:rsid w:val="00135020"/>
    <w:rsid w:val="001358AC"/>
    <w:rsid w:val="00136A6D"/>
    <w:rsid w:val="00137721"/>
    <w:rsid w:val="001447FF"/>
    <w:rsid w:val="001451FD"/>
    <w:rsid w:val="0014631B"/>
    <w:rsid w:val="00151E2F"/>
    <w:rsid w:val="00153555"/>
    <w:rsid w:val="001540D1"/>
    <w:rsid w:val="00160BE1"/>
    <w:rsid w:val="001634D5"/>
    <w:rsid w:val="00166994"/>
    <w:rsid w:val="001675FD"/>
    <w:rsid w:val="0017152A"/>
    <w:rsid w:val="001737A8"/>
    <w:rsid w:val="00173E6B"/>
    <w:rsid w:val="00174E66"/>
    <w:rsid w:val="001860B4"/>
    <w:rsid w:val="00190DF9"/>
    <w:rsid w:val="001960CD"/>
    <w:rsid w:val="00196C2B"/>
    <w:rsid w:val="001A1D5F"/>
    <w:rsid w:val="001A3122"/>
    <w:rsid w:val="001A474B"/>
    <w:rsid w:val="001A52C8"/>
    <w:rsid w:val="001A531E"/>
    <w:rsid w:val="001B1292"/>
    <w:rsid w:val="001B3F94"/>
    <w:rsid w:val="001B5114"/>
    <w:rsid w:val="001C1ED9"/>
    <w:rsid w:val="001D3FDE"/>
    <w:rsid w:val="001D45A2"/>
    <w:rsid w:val="001D5A22"/>
    <w:rsid w:val="001D7448"/>
    <w:rsid w:val="001E24FF"/>
    <w:rsid w:val="001E49F7"/>
    <w:rsid w:val="001E6ABE"/>
    <w:rsid w:val="001E6C9A"/>
    <w:rsid w:val="001F0FCB"/>
    <w:rsid w:val="001F5A9D"/>
    <w:rsid w:val="001F7E0E"/>
    <w:rsid w:val="001F7E48"/>
    <w:rsid w:val="0020132F"/>
    <w:rsid w:val="0020235A"/>
    <w:rsid w:val="00204C67"/>
    <w:rsid w:val="00204DFA"/>
    <w:rsid w:val="00205FF5"/>
    <w:rsid w:val="0020713E"/>
    <w:rsid w:val="00212538"/>
    <w:rsid w:val="002143A7"/>
    <w:rsid w:val="002145A5"/>
    <w:rsid w:val="002149A7"/>
    <w:rsid w:val="00214AA7"/>
    <w:rsid w:val="00220CCD"/>
    <w:rsid w:val="0022118C"/>
    <w:rsid w:val="002271DF"/>
    <w:rsid w:val="00231DDD"/>
    <w:rsid w:val="00234328"/>
    <w:rsid w:val="00237523"/>
    <w:rsid w:val="00241ED7"/>
    <w:rsid w:val="002425DF"/>
    <w:rsid w:val="002469DE"/>
    <w:rsid w:val="002520ED"/>
    <w:rsid w:val="00254530"/>
    <w:rsid w:val="002609FC"/>
    <w:rsid w:val="00262C09"/>
    <w:rsid w:val="0026365D"/>
    <w:rsid w:val="00264EC1"/>
    <w:rsid w:val="0026517C"/>
    <w:rsid w:val="00267CE2"/>
    <w:rsid w:val="00270092"/>
    <w:rsid w:val="00274BC2"/>
    <w:rsid w:val="00281511"/>
    <w:rsid w:val="002817D7"/>
    <w:rsid w:val="0028410B"/>
    <w:rsid w:val="00287F5B"/>
    <w:rsid w:val="00290441"/>
    <w:rsid w:val="00290AE3"/>
    <w:rsid w:val="0029236E"/>
    <w:rsid w:val="00292CBB"/>
    <w:rsid w:val="002930F2"/>
    <w:rsid w:val="00293A76"/>
    <w:rsid w:val="00297F91"/>
    <w:rsid w:val="002A289B"/>
    <w:rsid w:val="002A779E"/>
    <w:rsid w:val="002B0399"/>
    <w:rsid w:val="002B4C58"/>
    <w:rsid w:val="002B5D5A"/>
    <w:rsid w:val="002C0885"/>
    <w:rsid w:val="002C0B88"/>
    <w:rsid w:val="002C2D1D"/>
    <w:rsid w:val="002C44A9"/>
    <w:rsid w:val="002C4B75"/>
    <w:rsid w:val="002C5532"/>
    <w:rsid w:val="002C5635"/>
    <w:rsid w:val="002D2F37"/>
    <w:rsid w:val="002D2F73"/>
    <w:rsid w:val="002D3DF0"/>
    <w:rsid w:val="002E2ADD"/>
    <w:rsid w:val="002E3C0E"/>
    <w:rsid w:val="002E47D3"/>
    <w:rsid w:val="002E4FA1"/>
    <w:rsid w:val="002E59A7"/>
    <w:rsid w:val="002E6DA7"/>
    <w:rsid w:val="002E7B85"/>
    <w:rsid w:val="002F0E9C"/>
    <w:rsid w:val="002F5A10"/>
    <w:rsid w:val="002F755B"/>
    <w:rsid w:val="002F7627"/>
    <w:rsid w:val="00301625"/>
    <w:rsid w:val="00305B7B"/>
    <w:rsid w:val="00311C51"/>
    <w:rsid w:val="0032036C"/>
    <w:rsid w:val="00320A5E"/>
    <w:rsid w:val="00325C84"/>
    <w:rsid w:val="0032755A"/>
    <w:rsid w:val="003351CF"/>
    <w:rsid w:val="003374DC"/>
    <w:rsid w:val="00342143"/>
    <w:rsid w:val="003436B1"/>
    <w:rsid w:val="0034526A"/>
    <w:rsid w:val="003456B3"/>
    <w:rsid w:val="00346B61"/>
    <w:rsid w:val="00350BBC"/>
    <w:rsid w:val="003523B7"/>
    <w:rsid w:val="0035331E"/>
    <w:rsid w:val="00353952"/>
    <w:rsid w:val="00353A07"/>
    <w:rsid w:val="00354004"/>
    <w:rsid w:val="003579C7"/>
    <w:rsid w:val="0036017C"/>
    <w:rsid w:val="0036101B"/>
    <w:rsid w:val="00361075"/>
    <w:rsid w:val="003645AA"/>
    <w:rsid w:val="003668E6"/>
    <w:rsid w:val="003737EE"/>
    <w:rsid w:val="00375165"/>
    <w:rsid w:val="00380771"/>
    <w:rsid w:val="00380959"/>
    <w:rsid w:val="00380AEC"/>
    <w:rsid w:val="00384533"/>
    <w:rsid w:val="003863D7"/>
    <w:rsid w:val="00391DE6"/>
    <w:rsid w:val="0039419A"/>
    <w:rsid w:val="003941E3"/>
    <w:rsid w:val="00394384"/>
    <w:rsid w:val="003958C8"/>
    <w:rsid w:val="003968B5"/>
    <w:rsid w:val="00397FF7"/>
    <w:rsid w:val="003A0EB6"/>
    <w:rsid w:val="003A2669"/>
    <w:rsid w:val="003A7DBD"/>
    <w:rsid w:val="003B0623"/>
    <w:rsid w:val="003B104B"/>
    <w:rsid w:val="003B163E"/>
    <w:rsid w:val="003B59C2"/>
    <w:rsid w:val="003B64DF"/>
    <w:rsid w:val="003B7D8C"/>
    <w:rsid w:val="003C0CE3"/>
    <w:rsid w:val="003C49E8"/>
    <w:rsid w:val="003C5E0F"/>
    <w:rsid w:val="003C724D"/>
    <w:rsid w:val="003D34EF"/>
    <w:rsid w:val="003D5C54"/>
    <w:rsid w:val="003D6226"/>
    <w:rsid w:val="003D7D78"/>
    <w:rsid w:val="003E0A2A"/>
    <w:rsid w:val="003E3A11"/>
    <w:rsid w:val="003E5234"/>
    <w:rsid w:val="003E5AE9"/>
    <w:rsid w:val="003E7216"/>
    <w:rsid w:val="003F30DE"/>
    <w:rsid w:val="003F3839"/>
    <w:rsid w:val="00400995"/>
    <w:rsid w:val="00404A56"/>
    <w:rsid w:val="004061E6"/>
    <w:rsid w:val="00414F90"/>
    <w:rsid w:val="00416A6B"/>
    <w:rsid w:val="00417190"/>
    <w:rsid w:val="00420232"/>
    <w:rsid w:val="00423651"/>
    <w:rsid w:val="004253D4"/>
    <w:rsid w:val="004267C9"/>
    <w:rsid w:val="00430FCB"/>
    <w:rsid w:val="00432271"/>
    <w:rsid w:val="00433BCA"/>
    <w:rsid w:val="004363C1"/>
    <w:rsid w:val="004374EF"/>
    <w:rsid w:val="00440739"/>
    <w:rsid w:val="00440AF8"/>
    <w:rsid w:val="00441F9B"/>
    <w:rsid w:val="00442F4E"/>
    <w:rsid w:val="00443879"/>
    <w:rsid w:val="00445B24"/>
    <w:rsid w:val="00445EFC"/>
    <w:rsid w:val="004470A4"/>
    <w:rsid w:val="0045089B"/>
    <w:rsid w:val="00450B7C"/>
    <w:rsid w:val="004511B0"/>
    <w:rsid w:val="00455319"/>
    <w:rsid w:val="0045708C"/>
    <w:rsid w:val="004570EA"/>
    <w:rsid w:val="00463EBF"/>
    <w:rsid w:val="00465493"/>
    <w:rsid w:val="00474468"/>
    <w:rsid w:val="00480604"/>
    <w:rsid w:val="004807B1"/>
    <w:rsid w:val="00480805"/>
    <w:rsid w:val="00486A4C"/>
    <w:rsid w:val="00491DE4"/>
    <w:rsid w:val="00492610"/>
    <w:rsid w:val="0049593D"/>
    <w:rsid w:val="00495FA5"/>
    <w:rsid w:val="00496958"/>
    <w:rsid w:val="004A499D"/>
    <w:rsid w:val="004A5828"/>
    <w:rsid w:val="004B268F"/>
    <w:rsid w:val="004B7F0B"/>
    <w:rsid w:val="004C2B67"/>
    <w:rsid w:val="004C4242"/>
    <w:rsid w:val="004C53C2"/>
    <w:rsid w:val="004C78A0"/>
    <w:rsid w:val="004D1B59"/>
    <w:rsid w:val="004D2724"/>
    <w:rsid w:val="004D6143"/>
    <w:rsid w:val="004D74F0"/>
    <w:rsid w:val="004D79D7"/>
    <w:rsid w:val="004E0729"/>
    <w:rsid w:val="004E1E1C"/>
    <w:rsid w:val="004E1E9F"/>
    <w:rsid w:val="004E2003"/>
    <w:rsid w:val="004E5223"/>
    <w:rsid w:val="004E55E5"/>
    <w:rsid w:val="004E654A"/>
    <w:rsid w:val="004E79C4"/>
    <w:rsid w:val="004F0465"/>
    <w:rsid w:val="004F1B45"/>
    <w:rsid w:val="004F490E"/>
    <w:rsid w:val="004F4DF2"/>
    <w:rsid w:val="004F4E4E"/>
    <w:rsid w:val="004F618C"/>
    <w:rsid w:val="004F7049"/>
    <w:rsid w:val="0050076D"/>
    <w:rsid w:val="00500807"/>
    <w:rsid w:val="00510196"/>
    <w:rsid w:val="00511E6C"/>
    <w:rsid w:val="00512E0C"/>
    <w:rsid w:val="00515959"/>
    <w:rsid w:val="00515DB3"/>
    <w:rsid w:val="005161B2"/>
    <w:rsid w:val="005216D1"/>
    <w:rsid w:val="00523218"/>
    <w:rsid w:val="00524179"/>
    <w:rsid w:val="00526ADF"/>
    <w:rsid w:val="00532B58"/>
    <w:rsid w:val="005338DF"/>
    <w:rsid w:val="00534ADA"/>
    <w:rsid w:val="00534D89"/>
    <w:rsid w:val="00534E67"/>
    <w:rsid w:val="00535F26"/>
    <w:rsid w:val="00537E8E"/>
    <w:rsid w:val="0054303E"/>
    <w:rsid w:val="00545A1A"/>
    <w:rsid w:val="00552AB5"/>
    <w:rsid w:val="00555353"/>
    <w:rsid w:val="00560F8A"/>
    <w:rsid w:val="00562F27"/>
    <w:rsid w:val="00564D87"/>
    <w:rsid w:val="00566AA2"/>
    <w:rsid w:val="005707B6"/>
    <w:rsid w:val="005708CD"/>
    <w:rsid w:val="00570B6A"/>
    <w:rsid w:val="0057601D"/>
    <w:rsid w:val="00576B6C"/>
    <w:rsid w:val="00580D7C"/>
    <w:rsid w:val="00581815"/>
    <w:rsid w:val="005822A1"/>
    <w:rsid w:val="00583E74"/>
    <w:rsid w:val="00583EBF"/>
    <w:rsid w:val="00584B90"/>
    <w:rsid w:val="005873CF"/>
    <w:rsid w:val="0058740F"/>
    <w:rsid w:val="005913A4"/>
    <w:rsid w:val="00591A95"/>
    <w:rsid w:val="00591F96"/>
    <w:rsid w:val="00594884"/>
    <w:rsid w:val="005963C5"/>
    <w:rsid w:val="005A2F44"/>
    <w:rsid w:val="005A5355"/>
    <w:rsid w:val="005A5A92"/>
    <w:rsid w:val="005A6C59"/>
    <w:rsid w:val="005C0DDB"/>
    <w:rsid w:val="005C4EA2"/>
    <w:rsid w:val="005C6EDF"/>
    <w:rsid w:val="005D017A"/>
    <w:rsid w:val="005D0827"/>
    <w:rsid w:val="005D0994"/>
    <w:rsid w:val="005D133A"/>
    <w:rsid w:val="005D33DF"/>
    <w:rsid w:val="005D40D0"/>
    <w:rsid w:val="005D53D9"/>
    <w:rsid w:val="005D55FF"/>
    <w:rsid w:val="005E152F"/>
    <w:rsid w:val="005E3CEF"/>
    <w:rsid w:val="005E5BFD"/>
    <w:rsid w:val="005E78DA"/>
    <w:rsid w:val="005E7C56"/>
    <w:rsid w:val="005F12C9"/>
    <w:rsid w:val="005F2386"/>
    <w:rsid w:val="005F27A9"/>
    <w:rsid w:val="005F2E19"/>
    <w:rsid w:val="005F37FF"/>
    <w:rsid w:val="005F40D9"/>
    <w:rsid w:val="005F4C75"/>
    <w:rsid w:val="005F564D"/>
    <w:rsid w:val="00603726"/>
    <w:rsid w:val="00604076"/>
    <w:rsid w:val="006048A2"/>
    <w:rsid w:val="00605413"/>
    <w:rsid w:val="006124D0"/>
    <w:rsid w:val="006128A7"/>
    <w:rsid w:val="00615828"/>
    <w:rsid w:val="00616146"/>
    <w:rsid w:val="00621DC1"/>
    <w:rsid w:val="00624AE3"/>
    <w:rsid w:val="006259B0"/>
    <w:rsid w:val="006279AC"/>
    <w:rsid w:val="006332F6"/>
    <w:rsid w:val="00633F90"/>
    <w:rsid w:val="006368F9"/>
    <w:rsid w:val="006373E1"/>
    <w:rsid w:val="0064026B"/>
    <w:rsid w:val="00640E16"/>
    <w:rsid w:val="006410C4"/>
    <w:rsid w:val="00642382"/>
    <w:rsid w:val="00653168"/>
    <w:rsid w:val="0065405C"/>
    <w:rsid w:val="006546AA"/>
    <w:rsid w:val="00654E1E"/>
    <w:rsid w:val="006615A2"/>
    <w:rsid w:val="006619BB"/>
    <w:rsid w:val="00662EF7"/>
    <w:rsid w:val="00663659"/>
    <w:rsid w:val="0066797D"/>
    <w:rsid w:val="0067065A"/>
    <w:rsid w:val="006737DB"/>
    <w:rsid w:val="00674495"/>
    <w:rsid w:val="0068061E"/>
    <w:rsid w:val="00682943"/>
    <w:rsid w:val="006848BA"/>
    <w:rsid w:val="006900FA"/>
    <w:rsid w:val="0069428D"/>
    <w:rsid w:val="00694D85"/>
    <w:rsid w:val="00696657"/>
    <w:rsid w:val="006A2211"/>
    <w:rsid w:val="006A7452"/>
    <w:rsid w:val="006B13C1"/>
    <w:rsid w:val="006B4687"/>
    <w:rsid w:val="006B4C21"/>
    <w:rsid w:val="006B7330"/>
    <w:rsid w:val="006C03CC"/>
    <w:rsid w:val="006C088C"/>
    <w:rsid w:val="006C3EAF"/>
    <w:rsid w:val="006C632C"/>
    <w:rsid w:val="006C633E"/>
    <w:rsid w:val="006C703D"/>
    <w:rsid w:val="006D7383"/>
    <w:rsid w:val="006E1A6D"/>
    <w:rsid w:val="006E311F"/>
    <w:rsid w:val="006E4560"/>
    <w:rsid w:val="006E4601"/>
    <w:rsid w:val="006E6193"/>
    <w:rsid w:val="006E631B"/>
    <w:rsid w:val="006E66FA"/>
    <w:rsid w:val="006F24D2"/>
    <w:rsid w:val="006F2ED7"/>
    <w:rsid w:val="006F4331"/>
    <w:rsid w:val="006F47F0"/>
    <w:rsid w:val="006F7F4D"/>
    <w:rsid w:val="00704D2A"/>
    <w:rsid w:val="0070537C"/>
    <w:rsid w:val="00705996"/>
    <w:rsid w:val="007100E3"/>
    <w:rsid w:val="0071410E"/>
    <w:rsid w:val="00714DEE"/>
    <w:rsid w:val="00727FDF"/>
    <w:rsid w:val="0073269D"/>
    <w:rsid w:val="007344AB"/>
    <w:rsid w:val="007347D6"/>
    <w:rsid w:val="00735221"/>
    <w:rsid w:val="00735CDE"/>
    <w:rsid w:val="00736E4B"/>
    <w:rsid w:val="00737C1F"/>
    <w:rsid w:val="00741A58"/>
    <w:rsid w:val="007422EE"/>
    <w:rsid w:val="007436A3"/>
    <w:rsid w:val="0074399C"/>
    <w:rsid w:val="00744012"/>
    <w:rsid w:val="00744935"/>
    <w:rsid w:val="00745DE7"/>
    <w:rsid w:val="00747E8C"/>
    <w:rsid w:val="00747F7A"/>
    <w:rsid w:val="0075073A"/>
    <w:rsid w:val="00750A07"/>
    <w:rsid w:val="00752066"/>
    <w:rsid w:val="00752587"/>
    <w:rsid w:val="0075376F"/>
    <w:rsid w:val="00753E0B"/>
    <w:rsid w:val="00756D24"/>
    <w:rsid w:val="0075764B"/>
    <w:rsid w:val="00764844"/>
    <w:rsid w:val="00764D9D"/>
    <w:rsid w:val="007676F1"/>
    <w:rsid w:val="007679CF"/>
    <w:rsid w:val="00767FDE"/>
    <w:rsid w:val="00771250"/>
    <w:rsid w:val="00774A18"/>
    <w:rsid w:val="00775224"/>
    <w:rsid w:val="00777113"/>
    <w:rsid w:val="00777EAD"/>
    <w:rsid w:val="00780ECE"/>
    <w:rsid w:val="007827C0"/>
    <w:rsid w:val="00783149"/>
    <w:rsid w:val="00783DA7"/>
    <w:rsid w:val="00787501"/>
    <w:rsid w:val="00790373"/>
    <w:rsid w:val="007919AB"/>
    <w:rsid w:val="00795F8B"/>
    <w:rsid w:val="007A006A"/>
    <w:rsid w:val="007A246F"/>
    <w:rsid w:val="007A2832"/>
    <w:rsid w:val="007A2AA1"/>
    <w:rsid w:val="007A7CC9"/>
    <w:rsid w:val="007B0921"/>
    <w:rsid w:val="007B4F2C"/>
    <w:rsid w:val="007B6383"/>
    <w:rsid w:val="007C0990"/>
    <w:rsid w:val="007C21DD"/>
    <w:rsid w:val="007C401C"/>
    <w:rsid w:val="007C4F46"/>
    <w:rsid w:val="007C7950"/>
    <w:rsid w:val="007D04A2"/>
    <w:rsid w:val="007D06FB"/>
    <w:rsid w:val="007D2FB7"/>
    <w:rsid w:val="007D3D92"/>
    <w:rsid w:val="007D440C"/>
    <w:rsid w:val="007D4FEA"/>
    <w:rsid w:val="007D71DF"/>
    <w:rsid w:val="007E42C8"/>
    <w:rsid w:val="007E6E2A"/>
    <w:rsid w:val="007F21A6"/>
    <w:rsid w:val="007F3022"/>
    <w:rsid w:val="007F5C6D"/>
    <w:rsid w:val="008003F0"/>
    <w:rsid w:val="00800853"/>
    <w:rsid w:val="00800E97"/>
    <w:rsid w:val="00801E7A"/>
    <w:rsid w:val="008027D1"/>
    <w:rsid w:val="00802CF5"/>
    <w:rsid w:val="00807D0B"/>
    <w:rsid w:val="00810051"/>
    <w:rsid w:val="00811D81"/>
    <w:rsid w:val="008147E8"/>
    <w:rsid w:val="0081558C"/>
    <w:rsid w:val="00817A94"/>
    <w:rsid w:val="008232E6"/>
    <w:rsid w:val="008234EE"/>
    <w:rsid w:val="00825290"/>
    <w:rsid w:val="008252B7"/>
    <w:rsid w:val="00825572"/>
    <w:rsid w:val="00826914"/>
    <w:rsid w:val="00827847"/>
    <w:rsid w:val="00835593"/>
    <w:rsid w:val="00837BDA"/>
    <w:rsid w:val="00837F82"/>
    <w:rsid w:val="00853AE7"/>
    <w:rsid w:val="00855160"/>
    <w:rsid w:val="008564A8"/>
    <w:rsid w:val="008610D2"/>
    <w:rsid w:val="0086164D"/>
    <w:rsid w:val="00861DD0"/>
    <w:rsid w:val="008625AE"/>
    <w:rsid w:val="00872D33"/>
    <w:rsid w:val="00873681"/>
    <w:rsid w:val="008761AB"/>
    <w:rsid w:val="00880EE2"/>
    <w:rsid w:val="0088282F"/>
    <w:rsid w:val="00882D67"/>
    <w:rsid w:val="008834F2"/>
    <w:rsid w:val="008847D7"/>
    <w:rsid w:val="00884A9B"/>
    <w:rsid w:val="00885456"/>
    <w:rsid w:val="00887BEF"/>
    <w:rsid w:val="0089086D"/>
    <w:rsid w:val="008967D5"/>
    <w:rsid w:val="008A164F"/>
    <w:rsid w:val="008B24B3"/>
    <w:rsid w:val="008B5C81"/>
    <w:rsid w:val="008C03A4"/>
    <w:rsid w:val="008C2749"/>
    <w:rsid w:val="008C7647"/>
    <w:rsid w:val="008D4CCA"/>
    <w:rsid w:val="008D5E97"/>
    <w:rsid w:val="008D66C4"/>
    <w:rsid w:val="008D6BCC"/>
    <w:rsid w:val="008D7340"/>
    <w:rsid w:val="008E0FEF"/>
    <w:rsid w:val="008E2ED6"/>
    <w:rsid w:val="008E4BBF"/>
    <w:rsid w:val="008E5CAD"/>
    <w:rsid w:val="008F06EF"/>
    <w:rsid w:val="008F3E10"/>
    <w:rsid w:val="008F63E1"/>
    <w:rsid w:val="009005FF"/>
    <w:rsid w:val="00900894"/>
    <w:rsid w:val="00902226"/>
    <w:rsid w:val="00902870"/>
    <w:rsid w:val="00903BB4"/>
    <w:rsid w:val="00904B21"/>
    <w:rsid w:val="00905338"/>
    <w:rsid w:val="0090597F"/>
    <w:rsid w:val="009103E0"/>
    <w:rsid w:val="00916628"/>
    <w:rsid w:val="00917395"/>
    <w:rsid w:val="009210FA"/>
    <w:rsid w:val="00922D23"/>
    <w:rsid w:val="009234C7"/>
    <w:rsid w:val="00924B34"/>
    <w:rsid w:val="00925A02"/>
    <w:rsid w:val="00927443"/>
    <w:rsid w:val="00933EEE"/>
    <w:rsid w:val="009372C6"/>
    <w:rsid w:val="009408E2"/>
    <w:rsid w:val="009509A4"/>
    <w:rsid w:val="00954BA0"/>
    <w:rsid w:val="009556C0"/>
    <w:rsid w:val="00957D2C"/>
    <w:rsid w:val="00960EBA"/>
    <w:rsid w:val="00961465"/>
    <w:rsid w:val="00963131"/>
    <w:rsid w:val="00963E1F"/>
    <w:rsid w:val="0096643F"/>
    <w:rsid w:val="00967A35"/>
    <w:rsid w:val="00970A4B"/>
    <w:rsid w:val="009712EB"/>
    <w:rsid w:val="00973AB1"/>
    <w:rsid w:val="0097718E"/>
    <w:rsid w:val="0098338E"/>
    <w:rsid w:val="00984F28"/>
    <w:rsid w:val="009908D6"/>
    <w:rsid w:val="0099129B"/>
    <w:rsid w:val="00991530"/>
    <w:rsid w:val="00993977"/>
    <w:rsid w:val="00996587"/>
    <w:rsid w:val="009A0736"/>
    <w:rsid w:val="009A0CE2"/>
    <w:rsid w:val="009A6AB2"/>
    <w:rsid w:val="009B007E"/>
    <w:rsid w:val="009B0804"/>
    <w:rsid w:val="009B0B6C"/>
    <w:rsid w:val="009B2E24"/>
    <w:rsid w:val="009B3019"/>
    <w:rsid w:val="009B3F2C"/>
    <w:rsid w:val="009B416E"/>
    <w:rsid w:val="009B63DD"/>
    <w:rsid w:val="009C43D8"/>
    <w:rsid w:val="009C511A"/>
    <w:rsid w:val="009C65FA"/>
    <w:rsid w:val="009C7A16"/>
    <w:rsid w:val="009D4514"/>
    <w:rsid w:val="009D6BFF"/>
    <w:rsid w:val="009E1369"/>
    <w:rsid w:val="009E2434"/>
    <w:rsid w:val="009E2F68"/>
    <w:rsid w:val="009F6318"/>
    <w:rsid w:val="00A066CA"/>
    <w:rsid w:val="00A06EEB"/>
    <w:rsid w:val="00A07ACC"/>
    <w:rsid w:val="00A10ED2"/>
    <w:rsid w:val="00A11B35"/>
    <w:rsid w:val="00A11BD4"/>
    <w:rsid w:val="00A120E2"/>
    <w:rsid w:val="00A127A6"/>
    <w:rsid w:val="00A1380D"/>
    <w:rsid w:val="00A17F36"/>
    <w:rsid w:val="00A21E9D"/>
    <w:rsid w:val="00A25B02"/>
    <w:rsid w:val="00A26D80"/>
    <w:rsid w:val="00A27649"/>
    <w:rsid w:val="00A3100D"/>
    <w:rsid w:val="00A31709"/>
    <w:rsid w:val="00A434FD"/>
    <w:rsid w:val="00A4544E"/>
    <w:rsid w:val="00A466D8"/>
    <w:rsid w:val="00A528E1"/>
    <w:rsid w:val="00A53A54"/>
    <w:rsid w:val="00A54262"/>
    <w:rsid w:val="00A5565C"/>
    <w:rsid w:val="00A637AD"/>
    <w:rsid w:val="00A639C1"/>
    <w:rsid w:val="00A65D32"/>
    <w:rsid w:val="00A67CEE"/>
    <w:rsid w:val="00A70AF3"/>
    <w:rsid w:val="00A721EB"/>
    <w:rsid w:val="00A73E90"/>
    <w:rsid w:val="00A745B0"/>
    <w:rsid w:val="00A764F3"/>
    <w:rsid w:val="00A810D5"/>
    <w:rsid w:val="00A829EA"/>
    <w:rsid w:val="00A8381B"/>
    <w:rsid w:val="00A83E12"/>
    <w:rsid w:val="00A85C98"/>
    <w:rsid w:val="00A876FA"/>
    <w:rsid w:val="00A93A5A"/>
    <w:rsid w:val="00A94CB8"/>
    <w:rsid w:val="00A94E5D"/>
    <w:rsid w:val="00AA7DC6"/>
    <w:rsid w:val="00AB0E23"/>
    <w:rsid w:val="00AB21D0"/>
    <w:rsid w:val="00AB4F69"/>
    <w:rsid w:val="00AB625D"/>
    <w:rsid w:val="00AB6397"/>
    <w:rsid w:val="00AC0B82"/>
    <w:rsid w:val="00AC7C35"/>
    <w:rsid w:val="00AD1063"/>
    <w:rsid w:val="00AD64E4"/>
    <w:rsid w:val="00AD69F6"/>
    <w:rsid w:val="00AE01E2"/>
    <w:rsid w:val="00AE4899"/>
    <w:rsid w:val="00AF0FF6"/>
    <w:rsid w:val="00AF15F8"/>
    <w:rsid w:val="00AF1B5D"/>
    <w:rsid w:val="00AF282B"/>
    <w:rsid w:val="00AF695F"/>
    <w:rsid w:val="00AF74E8"/>
    <w:rsid w:val="00B00199"/>
    <w:rsid w:val="00B0176A"/>
    <w:rsid w:val="00B039D7"/>
    <w:rsid w:val="00B05D12"/>
    <w:rsid w:val="00B061BF"/>
    <w:rsid w:val="00B0640C"/>
    <w:rsid w:val="00B1061B"/>
    <w:rsid w:val="00B11A7B"/>
    <w:rsid w:val="00B122B4"/>
    <w:rsid w:val="00B13725"/>
    <w:rsid w:val="00B15475"/>
    <w:rsid w:val="00B17236"/>
    <w:rsid w:val="00B20184"/>
    <w:rsid w:val="00B203B4"/>
    <w:rsid w:val="00B25A01"/>
    <w:rsid w:val="00B267E3"/>
    <w:rsid w:val="00B30C55"/>
    <w:rsid w:val="00B316C7"/>
    <w:rsid w:val="00B35AE2"/>
    <w:rsid w:val="00B372C0"/>
    <w:rsid w:val="00B377D3"/>
    <w:rsid w:val="00B46D4C"/>
    <w:rsid w:val="00B517EE"/>
    <w:rsid w:val="00B535BD"/>
    <w:rsid w:val="00B54137"/>
    <w:rsid w:val="00B5442C"/>
    <w:rsid w:val="00B56CEC"/>
    <w:rsid w:val="00B60E7C"/>
    <w:rsid w:val="00B634A6"/>
    <w:rsid w:val="00B767E1"/>
    <w:rsid w:val="00B80E4F"/>
    <w:rsid w:val="00B85DBD"/>
    <w:rsid w:val="00BA1F6C"/>
    <w:rsid w:val="00BA3C55"/>
    <w:rsid w:val="00BA4D0F"/>
    <w:rsid w:val="00BA5200"/>
    <w:rsid w:val="00BB6CC6"/>
    <w:rsid w:val="00BC071E"/>
    <w:rsid w:val="00BC3CC6"/>
    <w:rsid w:val="00BC5060"/>
    <w:rsid w:val="00BC722C"/>
    <w:rsid w:val="00BC79CA"/>
    <w:rsid w:val="00BD17A6"/>
    <w:rsid w:val="00BD2A38"/>
    <w:rsid w:val="00BD5958"/>
    <w:rsid w:val="00BD680C"/>
    <w:rsid w:val="00BE0C5A"/>
    <w:rsid w:val="00BE1C77"/>
    <w:rsid w:val="00BE2686"/>
    <w:rsid w:val="00BF3674"/>
    <w:rsid w:val="00BF388A"/>
    <w:rsid w:val="00BF4FCF"/>
    <w:rsid w:val="00BF7490"/>
    <w:rsid w:val="00BF74E7"/>
    <w:rsid w:val="00C00673"/>
    <w:rsid w:val="00C01F8E"/>
    <w:rsid w:val="00C02844"/>
    <w:rsid w:val="00C04788"/>
    <w:rsid w:val="00C064D4"/>
    <w:rsid w:val="00C06AD0"/>
    <w:rsid w:val="00C12F84"/>
    <w:rsid w:val="00C21F44"/>
    <w:rsid w:val="00C222B1"/>
    <w:rsid w:val="00C24F65"/>
    <w:rsid w:val="00C2520F"/>
    <w:rsid w:val="00C26609"/>
    <w:rsid w:val="00C30E9F"/>
    <w:rsid w:val="00C3312E"/>
    <w:rsid w:val="00C34493"/>
    <w:rsid w:val="00C401DE"/>
    <w:rsid w:val="00C44513"/>
    <w:rsid w:val="00C449A9"/>
    <w:rsid w:val="00C45669"/>
    <w:rsid w:val="00C462F3"/>
    <w:rsid w:val="00C4751F"/>
    <w:rsid w:val="00C47F2E"/>
    <w:rsid w:val="00C5087C"/>
    <w:rsid w:val="00C51CFF"/>
    <w:rsid w:val="00C52620"/>
    <w:rsid w:val="00C52DE9"/>
    <w:rsid w:val="00C57FD9"/>
    <w:rsid w:val="00C605B8"/>
    <w:rsid w:val="00C63AF7"/>
    <w:rsid w:val="00C63B1E"/>
    <w:rsid w:val="00C63CA5"/>
    <w:rsid w:val="00C64793"/>
    <w:rsid w:val="00C701BA"/>
    <w:rsid w:val="00C70B0B"/>
    <w:rsid w:val="00C7111E"/>
    <w:rsid w:val="00C729C4"/>
    <w:rsid w:val="00C73433"/>
    <w:rsid w:val="00C740E4"/>
    <w:rsid w:val="00C7509C"/>
    <w:rsid w:val="00C76A58"/>
    <w:rsid w:val="00C81563"/>
    <w:rsid w:val="00C8747A"/>
    <w:rsid w:val="00C90A10"/>
    <w:rsid w:val="00C91107"/>
    <w:rsid w:val="00C9470B"/>
    <w:rsid w:val="00CA087B"/>
    <w:rsid w:val="00CA3FFE"/>
    <w:rsid w:val="00CA5C78"/>
    <w:rsid w:val="00CA5F40"/>
    <w:rsid w:val="00CB0046"/>
    <w:rsid w:val="00CB1B60"/>
    <w:rsid w:val="00CB218F"/>
    <w:rsid w:val="00CB5595"/>
    <w:rsid w:val="00CB7A8B"/>
    <w:rsid w:val="00CB7C4C"/>
    <w:rsid w:val="00CC635C"/>
    <w:rsid w:val="00CC76F7"/>
    <w:rsid w:val="00CD2AB8"/>
    <w:rsid w:val="00CD477D"/>
    <w:rsid w:val="00CD7C7C"/>
    <w:rsid w:val="00CE0CD2"/>
    <w:rsid w:val="00CE4310"/>
    <w:rsid w:val="00CE4472"/>
    <w:rsid w:val="00CE468A"/>
    <w:rsid w:val="00CE6A17"/>
    <w:rsid w:val="00CE6B30"/>
    <w:rsid w:val="00CE7188"/>
    <w:rsid w:val="00CF102B"/>
    <w:rsid w:val="00CF325B"/>
    <w:rsid w:val="00CF4897"/>
    <w:rsid w:val="00CF4DB6"/>
    <w:rsid w:val="00CF6AEA"/>
    <w:rsid w:val="00CF6B0A"/>
    <w:rsid w:val="00CF70C1"/>
    <w:rsid w:val="00D00E72"/>
    <w:rsid w:val="00D01133"/>
    <w:rsid w:val="00D01147"/>
    <w:rsid w:val="00D01626"/>
    <w:rsid w:val="00D060E8"/>
    <w:rsid w:val="00D07396"/>
    <w:rsid w:val="00D10874"/>
    <w:rsid w:val="00D12221"/>
    <w:rsid w:val="00D13609"/>
    <w:rsid w:val="00D1602F"/>
    <w:rsid w:val="00D17247"/>
    <w:rsid w:val="00D205B4"/>
    <w:rsid w:val="00D23B78"/>
    <w:rsid w:val="00D24329"/>
    <w:rsid w:val="00D26C4D"/>
    <w:rsid w:val="00D361F6"/>
    <w:rsid w:val="00D455B6"/>
    <w:rsid w:val="00D465B7"/>
    <w:rsid w:val="00D47016"/>
    <w:rsid w:val="00D52798"/>
    <w:rsid w:val="00D5376A"/>
    <w:rsid w:val="00D577F1"/>
    <w:rsid w:val="00D6280B"/>
    <w:rsid w:val="00D6366C"/>
    <w:rsid w:val="00D64112"/>
    <w:rsid w:val="00D65168"/>
    <w:rsid w:val="00D65831"/>
    <w:rsid w:val="00D679C5"/>
    <w:rsid w:val="00D67EC2"/>
    <w:rsid w:val="00D72FDE"/>
    <w:rsid w:val="00D75786"/>
    <w:rsid w:val="00D7580C"/>
    <w:rsid w:val="00D8016B"/>
    <w:rsid w:val="00D80CBE"/>
    <w:rsid w:val="00D84F8F"/>
    <w:rsid w:val="00D90837"/>
    <w:rsid w:val="00D92155"/>
    <w:rsid w:val="00D9220F"/>
    <w:rsid w:val="00D92662"/>
    <w:rsid w:val="00DA0AAE"/>
    <w:rsid w:val="00DA1130"/>
    <w:rsid w:val="00DA732B"/>
    <w:rsid w:val="00DB2131"/>
    <w:rsid w:val="00DB6462"/>
    <w:rsid w:val="00DB791A"/>
    <w:rsid w:val="00DB7CA2"/>
    <w:rsid w:val="00DC008F"/>
    <w:rsid w:val="00DC03D8"/>
    <w:rsid w:val="00DC0DFA"/>
    <w:rsid w:val="00DC50E6"/>
    <w:rsid w:val="00DC6A06"/>
    <w:rsid w:val="00DC7517"/>
    <w:rsid w:val="00DE1E2A"/>
    <w:rsid w:val="00DE3055"/>
    <w:rsid w:val="00DE49DC"/>
    <w:rsid w:val="00DE6492"/>
    <w:rsid w:val="00DE6F9E"/>
    <w:rsid w:val="00DF11EA"/>
    <w:rsid w:val="00DF3E20"/>
    <w:rsid w:val="00DF52CA"/>
    <w:rsid w:val="00E02FD9"/>
    <w:rsid w:val="00E0427A"/>
    <w:rsid w:val="00E04A59"/>
    <w:rsid w:val="00E06257"/>
    <w:rsid w:val="00E06D8A"/>
    <w:rsid w:val="00E07FC2"/>
    <w:rsid w:val="00E133BB"/>
    <w:rsid w:val="00E14504"/>
    <w:rsid w:val="00E148EC"/>
    <w:rsid w:val="00E14EA7"/>
    <w:rsid w:val="00E155E9"/>
    <w:rsid w:val="00E1741B"/>
    <w:rsid w:val="00E218F0"/>
    <w:rsid w:val="00E22214"/>
    <w:rsid w:val="00E25E62"/>
    <w:rsid w:val="00E31EAC"/>
    <w:rsid w:val="00E3327B"/>
    <w:rsid w:val="00E35D1C"/>
    <w:rsid w:val="00E42071"/>
    <w:rsid w:val="00E4333B"/>
    <w:rsid w:val="00E445AD"/>
    <w:rsid w:val="00E4541A"/>
    <w:rsid w:val="00E52669"/>
    <w:rsid w:val="00E5334B"/>
    <w:rsid w:val="00E53D0F"/>
    <w:rsid w:val="00E562B7"/>
    <w:rsid w:val="00E632E7"/>
    <w:rsid w:val="00E66382"/>
    <w:rsid w:val="00E67786"/>
    <w:rsid w:val="00E67D58"/>
    <w:rsid w:val="00E71F38"/>
    <w:rsid w:val="00E723C0"/>
    <w:rsid w:val="00E72BF0"/>
    <w:rsid w:val="00E7316A"/>
    <w:rsid w:val="00E74B65"/>
    <w:rsid w:val="00E7500C"/>
    <w:rsid w:val="00E77C32"/>
    <w:rsid w:val="00E80DF9"/>
    <w:rsid w:val="00E8588F"/>
    <w:rsid w:val="00E92767"/>
    <w:rsid w:val="00E93AF7"/>
    <w:rsid w:val="00E94493"/>
    <w:rsid w:val="00EA0015"/>
    <w:rsid w:val="00EA0606"/>
    <w:rsid w:val="00EA13D3"/>
    <w:rsid w:val="00EA23F4"/>
    <w:rsid w:val="00EB1AF8"/>
    <w:rsid w:val="00EB61AA"/>
    <w:rsid w:val="00EB76D9"/>
    <w:rsid w:val="00EC0C5C"/>
    <w:rsid w:val="00EC0CD9"/>
    <w:rsid w:val="00EC2B45"/>
    <w:rsid w:val="00ED0AC1"/>
    <w:rsid w:val="00ED0BF9"/>
    <w:rsid w:val="00ED2935"/>
    <w:rsid w:val="00ED3549"/>
    <w:rsid w:val="00ED64DD"/>
    <w:rsid w:val="00ED71E7"/>
    <w:rsid w:val="00EE1D80"/>
    <w:rsid w:val="00EE3B33"/>
    <w:rsid w:val="00EE4E38"/>
    <w:rsid w:val="00EE533D"/>
    <w:rsid w:val="00EF2296"/>
    <w:rsid w:val="00EF60D2"/>
    <w:rsid w:val="00EF799C"/>
    <w:rsid w:val="00F008EF"/>
    <w:rsid w:val="00F01EF4"/>
    <w:rsid w:val="00F02492"/>
    <w:rsid w:val="00F05058"/>
    <w:rsid w:val="00F06724"/>
    <w:rsid w:val="00F127F6"/>
    <w:rsid w:val="00F12910"/>
    <w:rsid w:val="00F1427A"/>
    <w:rsid w:val="00F15FD0"/>
    <w:rsid w:val="00F16526"/>
    <w:rsid w:val="00F207C5"/>
    <w:rsid w:val="00F25ECD"/>
    <w:rsid w:val="00F27392"/>
    <w:rsid w:val="00F336FA"/>
    <w:rsid w:val="00F3379F"/>
    <w:rsid w:val="00F4576E"/>
    <w:rsid w:val="00F47359"/>
    <w:rsid w:val="00F51A77"/>
    <w:rsid w:val="00F567C1"/>
    <w:rsid w:val="00F60B49"/>
    <w:rsid w:val="00F61564"/>
    <w:rsid w:val="00F6280A"/>
    <w:rsid w:val="00F64359"/>
    <w:rsid w:val="00F66371"/>
    <w:rsid w:val="00F663D6"/>
    <w:rsid w:val="00F67718"/>
    <w:rsid w:val="00F72130"/>
    <w:rsid w:val="00F721D0"/>
    <w:rsid w:val="00F738D5"/>
    <w:rsid w:val="00F73E3B"/>
    <w:rsid w:val="00F759BF"/>
    <w:rsid w:val="00F80370"/>
    <w:rsid w:val="00F808EC"/>
    <w:rsid w:val="00F833D9"/>
    <w:rsid w:val="00F84D0D"/>
    <w:rsid w:val="00F923C9"/>
    <w:rsid w:val="00F9295E"/>
    <w:rsid w:val="00F92E80"/>
    <w:rsid w:val="00FA0719"/>
    <w:rsid w:val="00FA2510"/>
    <w:rsid w:val="00FA38D0"/>
    <w:rsid w:val="00FA4D57"/>
    <w:rsid w:val="00FA5E05"/>
    <w:rsid w:val="00FA67D1"/>
    <w:rsid w:val="00FB0E9C"/>
    <w:rsid w:val="00FB2D16"/>
    <w:rsid w:val="00FB3231"/>
    <w:rsid w:val="00FB43B1"/>
    <w:rsid w:val="00FB6117"/>
    <w:rsid w:val="00FB63E5"/>
    <w:rsid w:val="00FB6D85"/>
    <w:rsid w:val="00FB7427"/>
    <w:rsid w:val="00FC0EE2"/>
    <w:rsid w:val="00FC258D"/>
    <w:rsid w:val="00FC55C0"/>
    <w:rsid w:val="00FC743A"/>
    <w:rsid w:val="00FD0C11"/>
    <w:rsid w:val="00FD66F8"/>
    <w:rsid w:val="00FD7BC2"/>
    <w:rsid w:val="00FE1858"/>
    <w:rsid w:val="00FE23B4"/>
    <w:rsid w:val="00FE31C7"/>
    <w:rsid w:val="00FE32F0"/>
    <w:rsid w:val="00FE3D20"/>
    <w:rsid w:val="00FE54DE"/>
    <w:rsid w:val="00FE6D50"/>
    <w:rsid w:val="00FE73F1"/>
    <w:rsid w:val="00FF052C"/>
    <w:rsid w:val="00FF3DB6"/>
    <w:rsid w:val="00FF5AD2"/>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045B2"/>
  <w15:docId w15:val="{29668BFA-1787-4EE1-922F-688A6FB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paragraph" w:styleId="Heading1">
    <w:name w:val="heading 1"/>
    <w:basedOn w:val="Normal"/>
    <w:next w:val="Normal"/>
    <w:link w:val="Heading1Char"/>
    <w:qFormat/>
    <w:rsid w:val="00A745B0"/>
    <w:pPr>
      <w:keepNext/>
      <w:jc w:val="both"/>
      <w:outlineLvl w:val="0"/>
    </w:pPr>
    <w:rPr>
      <w:rFonts w:ascii="SUNA Centurion" w:eastAsia="Times New Roman" w:hAnsi="SUNA Centurion"/>
      <w:i/>
      <w:iCs/>
      <w:color w:val="0000F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440AF8"/>
    <w:pPr>
      <w:tabs>
        <w:tab w:val="center" w:pos="4320"/>
        <w:tab w:val="right" w:pos="8640"/>
      </w:tabs>
    </w:pPr>
  </w:style>
  <w:style w:type="character" w:customStyle="1" w:styleId="HeaderChar">
    <w:name w:val="Header Char"/>
    <w:basedOn w:val="DefaultParagraphFont"/>
    <w:link w:val="Header"/>
    <w:uiPriority w:val="99"/>
    <w:rsid w:val="00440AF8"/>
    <w:rPr>
      <w:rFonts w:ascii="Verdana" w:eastAsia="Verdana" w:hAnsi="Verdana"/>
      <w:sz w:val="15"/>
      <w:szCs w:val="16"/>
    </w:rPr>
  </w:style>
  <w:style w:type="paragraph" w:styleId="Footer">
    <w:name w:val="footer"/>
    <w:basedOn w:val="Normal"/>
    <w:link w:val="FooterChar"/>
    <w:uiPriority w:val="99"/>
    <w:unhideWhenUsed/>
    <w:rsid w:val="00440AF8"/>
    <w:pPr>
      <w:tabs>
        <w:tab w:val="center" w:pos="4320"/>
        <w:tab w:val="right" w:pos="8640"/>
      </w:tabs>
    </w:pPr>
  </w:style>
  <w:style w:type="character" w:customStyle="1" w:styleId="FooterChar">
    <w:name w:val="Footer Char"/>
    <w:basedOn w:val="DefaultParagraphFont"/>
    <w:link w:val="Footer"/>
    <w:uiPriority w:val="99"/>
    <w:rsid w:val="00440AF8"/>
    <w:rPr>
      <w:rFonts w:ascii="Verdana" w:eastAsia="Verdana" w:hAnsi="Verdana"/>
      <w:sz w:val="15"/>
      <w:szCs w:val="16"/>
    </w:rPr>
  </w:style>
  <w:style w:type="paragraph" w:styleId="FootnoteText">
    <w:name w:val="footnote text"/>
    <w:basedOn w:val="Normal"/>
    <w:link w:val="FootnoteTextChar"/>
    <w:uiPriority w:val="99"/>
    <w:unhideWhenUsed/>
    <w:rsid w:val="005D0994"/>
    <w:rPr>
      <w:rFonts w:ascii="Calibri" w:eastAsia="Calibri" w:hAnsi="Calibri"/>
      <w:sz w:val="20"/>
      <w:szCs w:val="20"/>
    </w:rPr>
  </w:style>
  <w:style w:type="character" w:customStyle="1" w:styleId="FootnoteTextChar">
    <w:name w:val="Footnote Text Char"/>
    <w:basedOn w:val="DefaultParagraphFont"/>
    <w:link w:val="FootnoteText"/>
    <w:uiPriority w:val="99"/>
    <w:rsid w:val="005D0994"/>
    <w:rPr>
      <w:rFonts w:ascii="Calibri" w:eastAsia="Calibri" w:hAnsi="Calibri"/>
    </w:rPr>
  </w:style>
  <w:style w:type="character" w:styleId="FootnoteReference">
    <w:name w:val="footnote reference"/>
    <w:basedOn w:val="DefaultParagraphFont"/>
    <w:uiPriority w:val="99"/>
    <w:semiHidden/>
    <w:unhideWhenUsed/>
    <w:rsid w:val="005D0994"/>
    <w:rPr>
      <w:vertAlign w:val="superscript"/>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064C60"/>
    <w:pPr>
      <w:spacing w:after="160" w:line="259" w:lineRule="auto"/>
      <w:ind w:left="720"/>
      <w:contextualSpacing/>
    </w:pPr>
    <w:rPr>
      <w:rFonts w:ascii="Calibri" w:eastAsia="Calibri" w:hAnsi="Calibri"/>
      <w:sz w:val="22"/>
      <w:szCs w:val="22"/>
    </w:rPr>
  </w:style>
  <w:style w:type="paragraph" w:customStyle="1" w:styleId="msghead">
    <w:name w:val="msg_head"/>
    <w:basedOn w:val="Normal"/>
    <w:rsid w:val="00A127A6"/>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CF6AEA"/>
    <w:rPr>
      <w:color w:val="0000FF"/>
      <w:u w:val="single"/>
    </w:rPr>
  </w:style>
  <w:style w:type="paragraph" w:customStyle="1" w:styleId="Normal1">
    <w:name w:val="Normal1"/>
    <w:rsid w:val="00C63AF7"/>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rsid w:val="00AC0B82"/>
    <w:pPr>
      <w:autoSpaceDE w:val="0"/>
      <w:autoSpaceDN w:val="0"/>
    </w:pPr>
    <w:rPr>
      <w:rFonts w:ascii="Courier New" w:eastAsia="MS Mincho" w:hAnsi="Courier New"/>
      <w:sz w:val="20"/>
      <w:szCs w:val="20"/>
    </w:rPr>
  </w:style>
  <w:style w:type="character" w:customStyle="1" w:styleId="PlainTextChar">
    <w:name w:val="Plain Text Char"/>
    <w:basedOn w:val="DefaultParagraphFont"/>
    <w:link w:val="PlainText"/>
    <w:uiPriority w:val="99"/>
    <w:rsid w:val="00AC0B82"/>
    <w:rPr>
      <w:rFonts w:ascii="Courier New" w:eastAsia="MS Mincho" w:hAnsi="Courier New"/>
    </w:rPr>
  </w:style>
  <w:style w:type="character" w:customStyle="1" w:styleId="apple-converted-space">
    <w:name w:val="apple-converted-space"/>
    <w:basedOn w:val="DefaultParagraphFont"/>
    <w:rsid w:val="007436A3"/>
  </w:style>
  <w:style w:type="character" w:customStyle="1" w:styleId="highlight">
    <w:name w:val="highlight"/>
    <w:basedOn w:val="DefaultParagraphFont"/>
    <w:rsid w:val="00EF60D2"/>
  </w:style>
  <w:style w:type="table" w:styleId="TableGrid">
    <w:name w:val="Table Grid"/>
    <w:basedOn w:val="TableNormal"/>
    <w:uiPriority w:val="59"/>
    <w:rsid w:val="0095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D1D"/>
    <w:rPr>
      <w:rFonts w:ascii="Tahoma" w:hAnsi="Tahoma" w:cs="Tahoma"/>
      <w:sz w:val="16"/>
    </w:rPr>
  </w:style>
  <w:style w:type="character" w:customStyle="1" w:styleId="BalloonTextChar">
    <w:name w:val="Balloon Text Char"/>
    <w:basedOn w:val="DefaultParagraphFont"/>
    <w:link w:val="BalloonText"/>
    <w:uiPriority w:val="99"/>
    <w:semiHidden/>
    <w:rsid w:val="002C2D1D"/>
    <w:rPr>
      <w:rFonts w:ascii="Tahoma" w:eastAsia="Verdana" w:hAnsi="Tahoma" w:cs="Tahoma"/>
      <w:sz w:val="16"/>
      <w:szCs w:val="16"/>
    </w:rPr>
  </w:style>
  <w:style w:type="paragraph" w:styleId="BodyText2">
    <w:name w:val="Body Text 2"/>
    <w:basedOn w:val="Normal"/>
    <w:link w:val="BodyText2Char"/>
    <w:rsid w:val="00121F57"/>
    <w:pPr>
      <w:jc w:val="center"/>
    </w:pPr>
    <w:rPr>
      <w:rFonts w:ascii="Arial Mon" w:eastAsia="MS Mincho" w:hAnsi="Arial Mon"/>
      <w:sz w:val="24"/>
      <w:szCs w:val="24"/>
    </w:rPr>
  </w:style>
  <w:style w:type="character" w:customStyle="1" w:styleId="BodyText2Char">
    <w:name w:val="Body Text 2 Char"/>
    <w:basedOn w:val="DefaultParagraphFont"/>
    <w:link w:val="BodyText2"/>
    <w:rsid w:val="00121F57"/>
    <w:rPr>
      <w:rFonts w:ascii="Arial Mon" w:eastAsia="MS Mincho" w:hAnsi="Arial Mon"/>
      <w:sz w:val="24"/>
      <w:szCs w:val="24"/>
    </w:rPr>
  </w:style>
  <w:style w:type="paragraph" w:styleId="Subtitle">
    <w:name w:val="Subtitle"/>
    <w:basedOn w:val="Normal"/>
    <w:link w:val="SubtitleChar"/>
    <w:qFormat/>
    <w:rsid w:val="009A0CE2"/>
    <w:pPr>
      <w:jc w:val="right"/>
    </w:pPr>
    <w:rPr>
      <w:rFonts w:ascii="Arial Mon" w:eastAsia="Times New Roman" w:hAnsi="Arial Mon"/>
      <w:sz w:val="24"/>
      <w:szCs w:val="20"/>
    </w:rPr>
  </w:style>
  <w:style w:type="character" w:customStyle="1" w:styleId="SubtitleChar">
    <w:name w:val="Subtitle Char"/>
    <w:basedOn w:val="DefaultParagraphFont"/>
    <w:link w:val="Subtitle"/>
    <w:rsid w:val="009A0CE2"/>
    <w:rPr>
      <w:rFonts w:ascii="Arial Mon" w:hAnsi="Arial Mon"/>
      <w:sz w:val="24"/>
    </w:rPr>
  </w:style>
  <w:style w:type="paragraph" w:styleId="BodyText">
    <w:name w:val="Body Text"/>
    <w:basedOn w:val="Normal"/>
    <w:link w:val="BodyTextChar"/>
    <w:uiPriority w:val="99"/>
    <w:unhideWhenUsed/>
    <w:rsid w:val="00D577F1"/>
    <w:pPr>
      <w:spacing w:after="120"/>
    </w:pPr>
  </w:style>
  <w:style w:type="character" w:customStyle="1" w:styleId="BodyTextChar">
    <w:name w:val="Body Text Char"/>
    <w:basedOn w:val="DefaultParagraphFont"/>
    <w:link w:val="BodyText"/>
    <w:uiPriority w:val="99"/>
    <w:rsid w:val="00D577F1"/>
    <w:rPr>
      <w:rFonts w:ascii="Verdana" w:eastAsia="Verdana" w:hAnsi="Verdana"/>
      <w:sz w:val="15"/>
      <w:szCs w:val="16"/>
    </w:rPr>
  </w:style>
  <w:style w:type="paragraph" w:styleId="NoSpacing">
    <w:name w:val="No Spacing"/>
    <w:uiPriority w:val="1"/>
    <w:qFormat/>
    <w:rsid w:val="00AF1B5D"/>
    <w:rPr>
      <w:rFonts w:ascii="Calibri" w:eastAsia="Calibri" w:hAnsi="Calibri"/>
      <w:sz w:val="22"/>
      <w:szCs w:val="22"/>
      <w:lang w:val="mn-MN"/>
    </w:rPr>
  </w:style>
  <w:style w:type="character" w:customStyle="1" w:styleId="FontStyle12">
    <w:name w:val="Font Style12"/>
    <w:uiPriority w:val="99"/>
    <w:rsid w:val="006279AC"/>
    <w:rPr>
      <w:rFonts w:ascii="Arial" w:hAnsi="Arial" w:cs="Arial"/>
      <w:b/>
      <w:bCs/>
      <w:sz w:val="22"/>
      <w:szCs w:val="22"/>
    </w:rPr>
  </w:style>
  <w:style w:type="paragraph" w:customStyle="1" w:styleId="Style1">
    <w:name w:val="Style1"/>
    <w:basedOn w:val="Normal"/>
    <w:uiPriority w:val="99"/>
    <w:rsid w:val="00CB5595"/>
    <w:pPr>
      <w:widowControl w:val="0"/>
      <w:autoSpaceDE w:val="0"/>
      <w:autoSpaceDN w:val="0"/>
      <w:adjustRightInd w:val="0"/>
      <w:spacing w:line="317" w:lineRule="exact"/>
      <w:jc w:val="both"/>
    </w:pPr>
    <w:rPr>
      <w:rFonts w:ascii="Arial" w:eastAsia="Times New Roman" w:hAnsi="Arial" w:cs="Arial"/>
      <w:sz w:val="24"/>
      <w:szCs w:val="24"/>
    </w:rPr>
  </w:style>
  <w:style w:type="character" w:customStyle="1" w:styleId="Heading1Char">
    <w:name w:val="Heading 1 Char"/>
    <w:basedOn w:val="DefaultParagraphFont"/>
    <w:link w:val="Heading1"/>
    <w:rsid w:val="00A745B0"/>
    <w:rPr>
      <w:rFonts w:ascii="SUNA Centurion" w:hAnsi="SUNA Centurion"/>
      <w:i/>
      <w:iCs/>
      <w:color w:val="0000FF"/>
      <w:sz w:val="22"/>
      <w:szCs w:val="24"/>
    </w:rPr>
  </w:style>
  <w:style w:type="character" w:customStyle="1" w:styleId="Bodytext20">
    <w:name w:val="Body text (2)_"/>
    <w:basedOn w:val="DefaultParagraphFont"/>
    <w:rsid w:val="006C633E"/>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904B21"/>
    <w:rPr>
      <w:rFonts w:ascii="Calibri" w:eastAsia="Calibri" w:hAnsi="Calibri"/>
      <w:sz w:val="22"/>
      <w:szCs w:val="22"/>
    </w:rPr>
  </w:style>
  <w:style w:type="character" w:customStyle="1" w:styleId="highlight2">
    <w:name w:val="highlight2"/>
    <w:basedOn w:val="DefaultParagraphFont"/>
    <w:rsid w:val="008A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7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FD5D4-598C-4EEE-B6FE-478813EC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6920</Words>
  <Characters>39446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ХУУЛЬ ТОГТООМЖИЙН ТӨСЛИЙН ҮР НӨЛӨӨГ ҮНЭЛЭХ АРГАЧЛАЛ</vt:lpstr>
    </vt:vector>
  </TitlesOfParts>
  <Company>Microsoft</Company>
  <LinksUpToDate>false</LinksUpToDate>
  <CharactersWithSpaces>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ХУУЛЬ ТОГТООМЖИЙН ТӨСЛИЙН ҮР НӨЛӨӨГ ҮНЭЛЭХ АРГАЧЛАЛ</dc:title>
  <dc:subject/>
  <dc:creator>nduz-501</dc:creator>
  <cp:keywords/>
  <dc:description/>
  <cp:lastModifiedBy>User</cp:lastModifiedBy>
  <cp:revision>18</cp:revision>
  <cp:lastPrinted>2021-06-20T19:13:00Z</cp:lastPrinted>
  <dcterms:created xsi:type="dcterms:W3CDTF">2022-12-20T03:52:00Z</dcterms:created>
  <dcterms:modified xsi:type="dcterms:W3CDTF">2022-12-20T05:39:00Z</dcterms:modified>
</cp:coreProperties>
</file>