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81F0" w14:textId="0A92E516" w:rsidR="006D5171" w:rsidRPr="0059676C" w:rsidRDefault="006D5171" w:rsidP="003037C5">
      <w:pPr>
        <w:jc w:val="center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caps/>
          <w:lang w:val="mn-MN"/>
        </w:rPr>
        <w:t xml:space="preserve">   </w:t>
      </w:r>
      <w:r w:rsidR="00C31954">
        <w:rPr>
          <w:rFonts w:ascii="Arial" w:eastAsia="Times New Roman" w:hAnsi="Arial" w:cs="Arial"/>
          <w:bCs/>
          <w:caps/>
          <w:lang w:val="mn-MN"/>
        </w:rPr>
        <w:t xml:space="preserve">                  </w:t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 w:rsidR="00C31954">
        <w:rPr>
          <w:rFonts w:ascii="Arial" w:eastAsia="Times New Roman" w:hAnsi="Arial" w:cs="Arial"/>
          <w:bCs/>
          <w:cap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>Төсөл</w:t>
      </w:r>
    </w:p>
    <w:p w14:paraId="33AACDCC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3AA5DD62" w14:textId="77777777" w:rsidR="006D5171" w:rsidRPr="00C10A82" w:rsidRDefault="006D5171" w:rsidP="006D5171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C10A82">
        <w:rPr>
          <w:rFonts w:ascii="Arial" w:eastAsia="Times New Roman" w:hAnsi="Arial" w:cs="Arial"/>
          <w:b/>
          <w:bCs/>
          <w:lang w:val="mn-MN"/>
        </w:rPr>
        <w:t>МОНГОЛ УЛСЫН ХУУЛЬ</w:t>
      </w:r>
    </w:p>
    <w:p w14:paraId="082ABD04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6AA1EFB5" w14:textId="77777777" w:rsidR="006D5171" w:rsidRPr="00C10A82" w:rsidRDefault="006D5171" w:rsidP="006D5171">
      <w:pPr>
        <w:jc w:val="both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20</w:t>
      </w:r>
      <w:r>
        <w:rPr>
          <w:rFonts w:ascii="Arial" w:eastAsia="Times New Roman" w:hAnsi="Arial" w:cs="Arial"/>
          <w:bCs/>
          <w:lang w:val="mn-MN"/>
        </w:rPr>
        <w:t>22</w:t>
      </w:r>
      <w:r w:rsidRPr="00C10A82">
        <w:rPr>
          <w:rFonts w:ascii="Arial" w:eastAsia="Times New Roman" w:hAnsi="Arial" w:cs="Arial"/>
          <w:bCs/>
          <w:lang w:val="mn-MN"/>
        </w:rPr>
        <w:t xml:space="preserve"> он</w:t>
      </w:r>
      <w:r>
        <w:rPr>
          <w:rFonts w:ascii="Arial" w:eastAsia="Times New Roman" w:hAnsi="Arial" w:cs="Arial"/>
          <w:bCs/>
          <w:lang w:val="mn-MN"/>
        </w:rPr>
        <w:t xml:space="preserve">ы </w:t>
      </w:r>
      <w:r w:rsidRPr="00C10A82">
        <w:rPr>
          <w:rFonts w:ascii="Arial" w:eastAsia="Times New Roman" w:hAnsi="Arial" w:cs="Arial"/>
          <w:bCs/>
          <w:lang w:val="mn-MN"/>
        </w:rPr>
        <w:t>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>дугаар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  </w:t>
      </w:r>
      <w:r w:rsidRPr="00C10A82">
        <w:rPr>
          <w:rFonts w:ascii="Arial" w:eastAsia="Times New Roman" w:hAnsi="Arial" w:cs="Arial"/>
          <w:bCs/>
          <w:lang w:val="mn-MN"/>
        </w:rPr>
        <w:t xml:space="preserve">Улаанбаатар </w:t>
      </w:r>
    </w:p>
    <w:p w14:paraId="6175E7DD" w14:textId="77777777" w:rsidR="006D5171" w:rsidRPr="00C10A82" w:rsidRDefault="006D5171" w:rsidP="006D5171">
      <w:pPr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сарын 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 xml:space="preserve">-ны өдөр 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</w:t>
      </w:r>
      <w:r w:rsidRPr="00C10A82">
        <w:rPr>
          <w:rFonts w:ascii="Arial" w:eastAsia="Times New Roman" w:hAnsi="Arial" w:cs="Arial"/>
          <w:bCs/>
          <w:lang w:val="mn-MN"/>
        </w:rPr>
        <w:t>хот</w:t>
      </w:r>
    </w:p>
    <w:p w14:paraId="034D05D2" w14:textId="77777777" w:rsidR="006D5171" w:rsidRDefault="006D5171" w:rsidP="006D5171">
      <w:pPr>
        <w:rPr>
          <w:rFonts w:ascii="Arial" w:hAnsi="Arial" w:cs="Arial"/>
          <w:b/>
        </w:rPr>
      </w:pPr>
    </w:p>
    <w:p w14:paraId="3CE4F86B" w14:textId="77777777" w:rsidR="006D5171" w:rsidRDefault="006D5171" w:rsidP="006D5171">
      <w:pPr>
        <w:rPr>
          <w:rFonts w:ascii="Arial" w:hAnsi="Arial" w:cs="Arial"/>
          <w:b/>
        </w:rPr>
      </w:pPr>
    </w:p>
    <w:p w14:paraId="371B0461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МОНГОЛ УЛСЫН ИХ ХУРЛЫН ЧУУЛГАНЫ ХУРАЛДААНЫ ДЭГИЙН ТУХАЙ ХУУЛЬД НЭМЭЛТ ОРУУЛАХ ТУХАЙ</w:t>
      </w:r>
      <w:r w:rsidRPr="00C10A82">
        <w:rPr>
          <w:rFonts w:ascii="Arial" w:hAnsi="Arial" w:cs="Arial"/>
          <w:b/>
        </w:rPr>
        <w:t xml:space="preserve"> </w:t>
      </w:r>
    </w:p>
    <w:p w14:paraId="2283D01C" w14:textId="77777777" w:rsidR="006D5171" w:rsidRDefault="006D5171" w:rsidP="006D5171">
      <w:pPr>
        <w:jc w:val="center"/>
        <w:rPr>
          <w:rFonts w:ascii="Arial" w:hAnsi="Arial" w:cs="Arial"/>
          <w:b/>
        </w:rPr>
      </w:pPr>
    </w:p>
    <w:p w14:paraId="35D397F7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002179">
        <w:rPr>
          <w:rFonts w:ascii="Arial" w:hAnsi="Arial" w:cs="Arial"/>
          <w:b/>
          <w:color w:val="000000" w:themeColor="text1"/>
        </w:rPr>
        <w:t>1 дүгээр зүйл.</w:t>
      </w:r>
      <w:r w:rsidRPr="00002179">
        <w:rPr>
          <w:rFonts w:ascii="Arial" w:hAnsi="Arial" w:cs="Arial"/>
          <w:color w:val="000000" w:themeColor="text1"/>
        </w:rPr>
        <w:t xml:space="preserve">Монгол Улсын Их Хурлын </w:t>
      </w:r>
      <w:r>
        <w:rPr>
          <w:rFonts w:ascii="Arial" w:hAnsi="Arial" w:cs="Arial"/>
          <w:color w:val="000000" w:themeColor="text1"/>
        </w:rPr>
        <w:t xml:space="preserve">чуулганы хуралдааны дэгийн </w:t>
      </w:r>
      <w:r w:rsidRPr="00002179">
        <w:rPr>
          <w:rFonts w:ascii="Arial" w:hAnsi="Arial" w:cs="Arial"/>
          <w:color w:val="000000" w:themeColor="text1"/>
        </w:rPr>
        <w:t>тухай хуул</w:t>
      </w:r>
      <w:r>
        <w:rPr>
          <w:rFonts w:ascii="Arial" w:hAnsi="Arial" w:cs="Arial"/>
          <w:color w:val="000000" w:themeColor="text1"/>
        </w:rPr>
        <w:t>ьд</w:t>
      </w:r>
      <w:r w:rsidRPr="0000217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доор дурдсан агуулгатай дараах хэсэг, заалт нэмсүгэй:</w:t>
      </w:r>
    </w:p>
    <w:p w14:paraId="1179B7C0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058AEC23" w14:textId="77777777" w:rsidR="006D5171" w:rsidRPr="00210845" w:rsidRDefault="006D5171" w:rsidP="006D5171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10845">
        <w:rPr>
          <w:rFonts w:ascii="Arial" w:hAnsi="Arial" w:cs="Arial"/>
          <w:b/>
          <w:bCs/>
          <w:color w:val="000000" w:themeColor="text1"/>
        </w:rPr>
        <w:t>1/42 дугаар зүйлийн 42.2.4 дэх заалт:</w:t>
      </w:r>
    </w:p>
    <w:p w14:paraId="3D91B4B6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19CE7439" w14:textId="77777777" w:rsidR="006D5171" w:rsidRDefault="006D5171" w:rsidP="006D5171">
      <w:p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“42.2.4.</w:t>
      </w:r>
      <w:r w:rsidRPr="00344BC5">
        <w:rPr>
          <w:rFonts w:ascii="Arial" w:eastAsia="Times New Roman" w:hAnsi="Arial" w:cs="Arial"/>
          <w:color w:val="000000" w:themeColor="text1"/>
        </w:rPr>
        <w:t>анхны хэлэлцүүлгийн санал хураалтын үр дүн,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344BC5">
        <w:rPr>
          <w:rFonts w:ascii="Arial" w:eastAsia="Times New Roman" w:hAnsi="Arial" w:cs="Arial"/>
          <w:color w:val="000000" w:themeColor="text1"/>
        </w:rPr>
        <w:t>эсхүл тодорхой саналыг дахин хэлэлцүүлэхээр хуралдаан даргалагчаас буцаасантай холбогдуулан хуульд өөрчлөлт оруулах хуулийн төслийн хуулийг дагаж мөрдөх журмын буюу шилжилтийн үеийн зохицуулалт, хуулийг дагаж мөрдөх хугацааны талаарх санал, дүгнэлт.”</w:t>
      </w:r>
    </w:p>
    <w:p w14:paraId="204D7AD6" w14:textId="77777777" w:rsidR="006D5171" w:rsidRPr="00210845" w:rsidRDefault="006D5171" w:rsidP="006D5171">
      <w:pPr>
        <w:shd w:val="clear" w:color="auto" w:fill="FFFFFF"/>
        <w:spacing w:before="300" w:after="300"/>
        <w:ind w:left="720" w:firstLine="720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210845">
        <w:rPr>
          <w:rFonts w:ascii="Arial" w:eastAsia="Times New Roman" w:hAnsi="Arial" w:cs="Arial"/>
          <w:b/>
          <w:bCs/>
          <w:color w:val="000000" w:themeColor="text1"/>
        </w:rPr>
        <w:t>2/112 дугаар зүйлийн 112.8 дахь хэсэг:</w:t>
      </w:r>
    </w:p>
    <w:p w14:paraId="576E2C32" w14:textId="77777777" w:rsidR="006D5171" w:rsidRPr="00210845" w:rsidRDefault="006D5171" w:rsidP="006D5171">
      <w:pPr>
        <w:shd w:val="clear" w:color="auto" w:fill="FFFFFF"/>
        <w:spacing w:before="300" w:after="300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“</w:t>
      </w:r>
      <w:r w:rsidRPr="00210845">
        <w:rPr>
          <w:rFonts w:ascii="Arial" w:eastAsia="Times New Roman" w:hAnsi="Arial" w:cs="Arial"/>
          <w:color w:val="000000" w:themeColor="text1"/>
        </w:rPr>
        <w:t xml:space="preserve">112.8.Засгийн газар Хууль тогтоомжийн тухай хуулийн 7.4-т заасан Үндсэн чиглэлийг баталснаас хойш ажлын 14 хоногийн дотор нэгдсэн хуралдаанд танилцуулахаар Улсын Их Хуралд бичгээр хүргүүлэх бөгөөд нэгдсэн хуралдаанд хууль зүйн асуудал эрхэлсэн Засгийн газрын гишүүн танилцуулна. </w:t>
      </w:r>
      <w:r w:rsidRPr="009C22B8">
        <w:rPr>
          <w:rFonts w:ascii="Arial" w:eastAsia="Times New Roman" w:hAnsi="Arial" w:cs="Arial"/>
          <w:color w:val="000000" w:themeColor="text1"/>
        </w:rPr>
        <w:t>Нэгдсэн хуралдаан</w:t>
      </w:r>
      <w:r w:rsidRPr="00210845">
        <w:rPr>
          <w:rFonts w:ascii="Arial" w:eastAsia="Times New Roman" w:hAnsi="Arial" w:cs="Arial"/>
          <w:color w:val="000000" w:themeColor="text1"/>
        </w:rPr>
        <w:t>аар танилцуулгыг 1 сарын</w:t>
      </w:r>
      <w:r w:rsidRPr="009C22B8">
        <w:rPr>
          <w:rFonts w:ascii="Arial" w:eastAsia="Times New Roman" w:hAnsi="Arial" w:cs="Arial"/>
          <w:color w:val="000000" w:themeColor="text1"/>
        </w:rPr>
        <w:t xml:space="preserve"> </w:t>
      </w:r>
      <w:r w:rsidRPr="00210845">
        <w:rPr>
          <w:rFonts w:ascii="Arial" w:eastAsia="Times New Roman" w:hAnsi="Arial" w:cs="Arial"/>
          <w:color w:val="000000" w:themeColor="text1"/>
        </w:rPr>
        <w:t xml:space="preserve">дотор сонсох бөгөөд </w:t>
      </w:r>
      <w:r w:rsidRPr="009C22B8">
        <w:rPr>
          <w:rFonts w:ascii="Arial" w:eastAsia="Times New Roman" w:hAnsi="Arial" w:cs="Arial"/>
          <w:color w:val="000000" w:themeColor="text1"/>
        </w:rPr>
        <w:t>гишүүд танилцуулгатай холбогдуулан асуулт асууж, үг хэлж болно.</w:t>
      </w:r>
      <w:r>
        <w:rPr>
          <w:rFonts w:ascii="Arial" w:eastAsia="Times New Roman" w:hAnsi="Arial" w:cs="Arial"/>
          <w:color w:val="000000" w:themeColor="text1"/>
        </w:rPr>
        <w:t>”</w:t>
      </w:r>
      <w:r w:rsidRPr="00210845">
        <w:rPr>
          <w:rFonts w:ascii="Arial" w:eastAsia="Times New Roman" w:hAnsi="Arial" w:cs="Arial"/>
          <w:color w:val="000000" w:themeColor="text1"/>
        </w:rPr>
        <w:t xml:space="preserve"> </w:t>
      </w:r>
    </w:p>
    <w:p w14:paraId="38A26CCE" w14:textId="3DDD11BF" w:rsidR="006D5171" w:rsidRDefault="006D5171" w:rsidP="006D5171">
      <w:pPr>
        <w:ind w:firstLine="720"/>
        <w:jc w:val="both"/>
        <w:rPr>
          <w:rFonts w:ascii="Arial" w:hAnsi="Arial" w:cs="Arial"/>
          <w:color w:val="000000" w:themeColor="text1"/>
        </w:rPr>
      </w:pPr>
      <w:r w:rsidRPr="00AB23A8">
        <w:rPr>
          <w:rFonts w:ascii="Arial" w:hAnsi="Arial" w:cs="Arial"/>
          <w:b/>
          <w:bCs/>
          <w:color w:val="000000" w:themeColor="text1"/>
        </w:rPr>
        <w:t>2 дугаар зүйл.</w:t>
      </w:r>
      <w:r>
        <w:rPr>
          <w:rFonts w:ascii="Arial" w:hAnsi="Arial" w:cs="Arial"/>
          <w:color w:val="000000" w:themeColor="text1"/>
        </w:rPr>
        <w:t xml:space="preserve">Монгол Улсын Их Хурлын чуулганы хуралдааны дэгийн тухай хуулийн 40 дүгээр зүйлийн 40.3 дахь хэсгийн “хэлэлцэхдээ” гэсний дараа </w:t>
      </w:r>
      <w:r w:rsidRPr="00344BC5">
        <w:rPr>
          <w:rFonts w:ascii="Arial" w:hAnsi="Arial" w:cs="Arial"/>
          <w:color w:val="000000" w:themeColor="text1"/>
        </w:rPr>
        <w:t>“</w:t>
      </w:r>
      <w:r w:rsidRPr="00344BC5">
        <w:rPr>
          <w:rFonts w:ascii="Arial" w:eastAsia="Times New Roman" w:hAnsi="Arial" w:cs="Arial"/>
          <w:color w:val="000000" w:themeColor="text1"/>
        </w:rPr>
        <w:t>хуулийг дагаж мөрдөх журмын буюу шилжилтийн үеийн зохицуулалт, хуулийг дагаж мөрдөх хугацааны талаар өөрчлөлт оруулахаас бусад тохиолдолд”</w:t>
      </w:r>
      <w:r>
        <w:rPr>
          <w:rFonts w:ascii="Arial" w:eastAsia="Times New Roman" w:hAnsi="Arial" w:cs="Arial"/>
          <w:color w:val="000000" w:themeColor="text1"/>
        </w:rPr>
        <w:t xml:space="preserve"> гэж нэмсүгэй</w:t>
      </w:r>
      <w:r w:rsidRPr="00002179">
        <w:rPr>
          <w:rFonts w:ascii="Arial" w:hAnsi="Arial" w:cs="Arial"/>
          <w:color w:val="000000" w:themeColor="text1"/>
        </w:rPr>
        <w:t>.</w:t>
      </w:r>
      <w:r w:rsidR="008B3470">
        <w:rPr>
          <w:rFonts w:ascii="Arial" w:hAnsi="Arial" w:cs="Arial"/>
          <w:color w:val="000000" w:themeColor="text1"/>
        </w:rPr>
        <w:t xml:space="preserve"> </w:t>
      </w:r>
    </w:p>
    <w:p w14:paraId="4A34F13A" w14:textId="34F75E80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6C172877" w14:textId="77777777" w:rsidR="006D5171" w:rsidRPr="00002179" w:rsidRDefault="006D5171" w:rsidP="006D517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3</w:t>
      </w:r>
      <w:r w:rsidRPr="00002179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дугаар зүйл.</w:t>
      </w:r>
      <w:r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Энэ хуулийг 20… оны … дугаар/дүгээр сарын …-ны/ний өдөр баталсан Хууль тогтоомжийн тухай хуульд нэмэлт, өөрчлөлт оруулах тухай хууль хүчин төгөлдөр болсон өдрөөс эхлэн дагаж мөрдөнө.</w:t>
      </w:r>
    </w:p>
    <w:p w14:paraId="4F785ABC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573DC1BA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773DD7D4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1A8DE95D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13E4650" w14:textId="77777777" w:rsidR="006D5171" w:rsidRPr="00BF78F1" w:rsidRDefault="006D5171" w:rsidP="006D51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14:paraId="0AFFCD9E" w14:textId="77777777" w:rsidR="006D5171" w:rsidRDefault="006D5171" w:rsidP="00616699">
      <w:pPr>
        <w:rPr>
          <w:rFonts w:ascii="Arial" w:hAnsi="Arial" w:cs="Arial"/>
        </w:rPr>
      </w:pPr>
    </w:p>
    <w:p w14:paraId="127FD23C" w14:textId="77777777" w:rsidR="006D5171" w:rsidRDefault="006D5171" w:rsidP="006D5171">
      <w:pPr>
        <w:jc w:val="right"/>
        <w:rPr>
          <w:rFonts w:ascii="Arial" w:hAnsi="Arial" w:cs="Arial"/>
        </w:rPr>
      </w:pPr>
    </w:p>
    <w:p w14:paraId="4CB1053D" w14:textId="77777777" w:rsidR="006D5171" w:rsidRPr="0059676C" w:rsidRDefault="006D5171" w:rsidP="006D5171">
      <w:pPr>
        <w:jc w:val="right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caps/>
          <w:lang w:val="mn-MN"/>
        </w:rPr>
        <w:lastRenderedPageBreak/>
        <w:t xml:space="preserve">                              </w:t>
      </w:r>
      <w:r>
        <w:rPr>
          <w:rFonts w:ascii="Arial" w:eastAsia="Times New Roman" w:hAnsi="Arial" w:cs="Arial"/>
          <w:bCs/>
          <w:lang w:val="mn-MN"/>
        </w:rPr>
        <w:t>Төсөл</w:t>
      </w:r>
    </w:p>
    <w:p w14:paraId="3E22CCE7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581B884B" w14:textId="77777777" w:rsidR="006D5171" w:rsidRPr="00C10A82" w:rsidRDefault="006D5171" w:rsidP="006D5171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C10A82">
        <w:rPr>
          <w:rFonts w:ascii="Arial" w:eastAsia="Times New Roman" w:hAnsi="Arial" w:cs="Arial"/>
          <w:b/>
          <w:bCs/>
          <w:lang w:val="mn-MN"/>
        </w:rPr>
        <w:t>МОНГОЛ УЛСЫН ХУУЛЬ</w:t>
      </w:r>
    </w:p>
    <w:p w14:paraId="33487EF0" w14:textId="77777777" w:rsidR="006D5171" w:rsidRPr="00C10A82" w:rsidRDefault="006D5171" w:rsidP="006D5171">
      <w:pPr>
        <w:rPr>
          <w:rFonts w:ascii="Arial" w:eastAsia="Times New Roman" w:hAnsi="Arial" w:cs="Arial"/>
          <w:b/>
          <w:bCs/>
          <w:lang w:val="mn-MN"/>
        </w:rPr>
      </w:pPr>
    </w:p>
    <w:p w14:paraId="7F3A80EB" w14:textId="77777777" w:rsidR="006D5171" w:rsidRPr="00C10A82" w:rsidRDefault="006D5171" w:rsidP="006D5171">
      <w:pPr>
        <w:jc w:val="both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20</w:t>
      </w:r>
      <w:r>
        <w:rPr>
          <w:rFonts w:ascii="Arial" w:eastAsia="Times New Roman" w:hAnsi="Arial" w:cs="Arial"/>
          <w:bCs/>
          <w:lang w:val="mn-MN"/>
        </w:rPr>
        <w:t>22</w:t>
      </w:r>
      <w:r w:rsidRPr="00C10A82">
        <w:rPr>
          <w:rFonts w:ascii="Arial" w:eastAsia="Times New Roman" w:hAnsi="Arial" w:cs="Arial"/>
          <w:bCs/>
          <w:lang w:val="mn-MN"/>
        </w:rPr>
        <w:t xml:space="preserve"> он</w:t>
      </w:r>
      <w:r>
        <w:rPr>
          <w:rFonts w:ascii="Arial" w:eastAsia="Times New Roman" w:hAnsi="Arial" w:cs="Arial"/>
          <w:bCs/>
          <w:lang w:val="mn-MN"/>
        </w:rPr>
        <w:t xml:space="preserve">ы </w:t>
      </w:r>
      <w:r w:rsidRPr="00C10A82">
        <w:rPr>
          <w:rFonts w:ascii="Arial" w:eastAsia="Times New Roman" w:hAnsi="Arial" w:cs="Arial"/>
          <w:bCs/>
          <w:lang w:val="mn-MN"/>
        </w:rPr>
        <w:t>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>дугаар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  </w:t>
      </w:r>
      <w:r w:rsidRPr="00C10A82">
        <w:rPr>
          <w:rFonts w:ascii="Arial" w:eastAsia="Times New Roman" w:hAnsi="Arial" w:cs="Arial"/>
          <w:bCs/>
          <w:lang w:val="mn-MN"/>
        </w:rPr>
        <w:t xml:space="preserve">Улаанбаатар </w:t>
      </w:r>
    </w:p>
    <w:p w14:paraId="0270BF5F" w14:textId="77777777" w:rsidR="006D5171" w:rsidRPr="00C10A82" w:rsidRDefault="006D5171" w:rsidP="006D5171">
      <w:pPr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сарын 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 xml:space="preserve">-ны өдөр 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</w:t>
      </w:r>
      <w:r w:rsidRPr="00C10A82">
        <w:rPr>
          <w:rFonts w:ascii="Arial" w:eastAsia="Times New Roman" w:hAnsi="Arial" w:cs="Arial"/>
          <w:bCs/>
          <w:lang w:val="mn-MN"/>
        </w:rPr>
        <w:t>хот</w:t>
      </w:r>
    </w:p>
    <w:p w14:paraId="3A6A46B3" w14:textId="77777777" w:rsidR="006D5171" w:rsidRDefault="006D5171" w:rsidP="006D5171">
      <w:pPr>
        <w:rPr>
          <w:rFonts w:ascii="Arial" w:hAnsi="Arial" w:cs="Arial"/>
          <w:b/>
        </w:rPr>
      </w:pPr>
    </w:p>
    <w:p w14:paraId="1A271ACC" w14:textId="77777777" w:rsidR="006D5171" w:rsidRDefault="006D5171" w:rsidP="006D5171">
      <w:pPr>
        <w:rPr>
          <w:rFonts w:ascii="Arial" w:hAnsi="Arial" w:cs="Arial"/>
          <w:b/>
        </w:rPr>
      </w:pPr>
    </w:p>
    <w:p w14:paraId="693BBF73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ТӨСВИЙН ТОГТВОРТОЙ БАЙДЛЫН ТУХАЙ ХУУЛЬД </w:t>
      </w:r>
    </w:p>
    <w:p w14:paraId="342C9996" w14:textId="77777777" w:rsidR="006D5171" w:rsidRDefault="006D5171" w:rsidP="006D51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ӨӨРЧЛӨЛТ ОРУУЛАХ ТУХАЙ </w:t>
      </w:r>
    </w:p>
    <w:p w14:paraId="2E0CDE2B" w14:textId="77777777" w:rsidR="006D5171" w:rsidRDefault="006D5171" w:rsidP="006D5171">
      <w:pPr>
        <w:jc w:val="center"/>
        <w:rPr>
          <w:rFonts w:ascii="Arial" w:hAnsi="Arial" w:cs="Arial"/>
          <w:b/>
        </w:rPr>
      </w:pPr>
    </w:p>
    <w:p w14:paraId="3EB3E6D2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002179">
        <w:rPr>
          <w:rFonts w:ascii="Arial" w:hAnsi="Arial" w:cs="Arial"/>
          <w:b/>
          <w:color w:val="000000" w:themeColor="text1"/>
        </w:rPr>
        <w:t>1 дүгээр зүйл.</w:t>
      </w:r>
      <w:r w:rsidRPr="00E9755E">
        <w:rPr>
          <w:rFonts w:ascii="Arial" w:hAnsi="Arial" w:cs="Arial"/>
          <w:color w:val="000000" w:themeColor="text1"/>
        </w:rPr>
        <w:t>Төсвийн тогтвортой байдлын тухай хуулийн 8 дугаар зүйлийн гарчиг</w:t>
      </w:r>
      <w:r>
        <w:rPr>
          <w:rFonts w:ascii="Arial" w:hAnsi="Arial" w:cs="Arial"/>
          <w:color w:val="000000" w:themeColor="text1"/>
        </w:rPr>
        <w:t xml:space="preserve">, </w:t>
      </w:r>
      <w:r w:rsidRPr="00E9755E">
        <w:rPr>
          <w:rFonts w:ascii="Arial" w:hAnsi="Arial" w:cs="Arial"/>
          <w:color w:val="000000" w:themeColor="text1"/>
        </w:rPr>
        <w:t>9 дүгээр зүйлийн 9.1.3</w:t>
      </w:r>
      <w:r>
        <w:rPr>
          <w:rFonts w:ascii="Arial" w:hAnsi="Arial" w:cs="Arial"/>
          <w:color w:val="000000" w:themeColor="text1"/>
        </w:rPr>
        <w:t xml:space="preserve"> дахь заалт</w:t>
      </w:r>
      <w:r w:rsidRPr="00E9755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E9755E">
        <w:rPr>
          <w:rFonts w:ascii="Arial" w:hAnsi="Arial" w:cs="Arial"/>
          <w:color w:val="000000" w:themeColor="text1"/>
        </w:rPr>
        <w:t>10 дугаар зүйлийн 10.1.5</w:t>
      </w:r>
      <w:r>
        <w:rPr>
          <w:rFonts w:ascii="Arial" w:hAnsi="Arial" w:cs="Arial"/>
          <w:color w:val="000000" w:themeColor="text1"/>
        </w:rPr>
        <w:t xml:space="preserve"> дахь заалтын </w:t>
      </w:r>
      <w:r w:rsidRPr="00E9755E">
        <w:rPr>
          <w:rFonts w:ascii="Arial" w:hAnsi="Arial" w:cs="Arial"/>
          <w:color w:val="000000" w:themeColor="text1"/>
        </w:rPr>
        <w:t>“түдгэлзүүлэх” гэснийг “зогсоох” гэж,</w:t>
      </w:r>
      <w:r>
        <w:rPr>
          <w:rFonts w:ascii="Arial" w:hAnsi="Arial" w:cs="Arial"/>
          <w:color w:val="000000" w:themeColor="text1"/>
        </w:rPr>
        <w:t xml:space="preserve"> 8 дугаар зүйлийн 8.1, 8.2 дахь хэсгийн “түдгэлзүүлж” гэснийг “зогсоож” гэж, 10 дугаар зүйлийн 10.1.6</w:t>
      </w:r>
      <w:r w:rsidRPr="00E9755E">
        <w:rPr>
          <w:rFonts w:ascii="Arial" w:hAnsi="Arial" w:cs="Arial"/>
          <w:color w:val="000000" w:themeColor="text1"/>
        </w:rPr>
        <w:t xml:space="preserve"> дахь </w:t>
      </w:r>
      <w:r>
        <w:rPr>
          <w:rFonts w:ascii="Arial" w:hAnsi="Arial" w:cs="Arial"/>
          <w:color w:val="000000" w:themeColor="text1"/>
        </w:rPr>
        <w:t>заалтын “түдгэлзүүлсэн” гэснийг “зогсоосон” гэж, мөн зүйлийн 10.1.8 дахь заалтын “түдгэлзүүлснээс” гэснийг “зогсоосноос” гэж тус тус өөрчилсүгэй</w:t>
      </w:r>
      <w:r w:rsidRPr="00002179">
        <w:rPr>
          <w:rFonts w:ascii="Arial" w:hAnsi="Arial" w:cs="Arial"/>
          <w:color w:val="000000" w:themeColor="text1"/>
        </w:rPr>
        <w:t>.</w:t>
      </w:r>
    </w:p>
    <w:p w14:paraId="16AADFE8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345C840D" w14:textId="77777777" w:rsidR="006D5171" w:rsidRPr="00002179" w:rsidRDefault="006D5171" w:rsidP="006D517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02179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2 дугаар зүйл.</w:t>
      </w:r>
      <w:r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Энэ хуулийг 20… оны … дугаар/дүгээр сарын …-ны/ний өдөр баталсан Хууль тогтоомжийн тухай хуульд нэмэлт, өөрчлөлт оруулах тухай хууль хүчин төгөлдөр болсон өдрөөс эхлэн дагаж мөрдөнө.</w:t>
      </w:r>
    </w:p>
    <w:p w14:paraId="5C42A61C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03EB73A4" w14:textId="77777777" w:rsidR="006D5171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7AC00A87" w14:textId="77777777" w:rsidR="006D5171" w:rsidRPr="00002179" w:rsidRDefault="006D5171" w:rsidP="006D5171">
      <w:pPr>
        <w:jc w:val="both"/>
        <w:rPr>
          <w:rFonts w:ascii="Arial" w:hAnsi="Arial" w:cs="Arial"/>
          <w:color w:val="000000" w:themeColor="text1"/>
        </w:rPr>
      </w:pPr>
    </w:p>
    <w:p w14:paraId="3460E6D6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04847B15" w14:textId="77777777" w:rsidR="006D5171" w:rsidRPr="00BF78F1" w:rsidRDefault="006D5171" w:rsidP="006D51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14:paraId="69729836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6C4649AC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F854790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171757BA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58D2A1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4393FAE3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1F0CA42B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4302C6F5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C978DD4" w14:textId="6725F010" w:rsidR="006D5171" w:rsidRDefault="006D5171" w:rsidP="006D5171">
      <w:pPr>
        <w:jc w:val="center"/>
        <w:rPr>
          <w:rFonts w:ascii="Arial" w:hAnsi="Arial" w:cs="Arial"/>
        </w:rPr>
      </w:pPr>
    </w:p>
    <w:p w14:paraId="357795F1" w14:textId="47C00941" w:rsidR="004D0985" w:rsidRDefault="004D0985" w:rsidP="006D5171">
      <w:pPr>
        <w:jc w:val="center"/>
        <w:rPr>
          <w:rFonts w:ascii="Arial" w:hAnsi="Arial" w:cs="Arial"/>
        </w:rPr>
      </w:pPr>
    </w:p>
    <w:p w14:paraId="2D2FE020" w14:textId="20B5F97A" w:rsidR="004D0985" w:rsidRDefault="004D0985" w:rsidP="006D5171">
      <w:pPr>
        <w:jc w:val="center"/>
        <w:rPr>
          <w:rFonts w:ascii="Arial" w:hAnsi="Arial" w:cs="Arial"/>
        </w:rPr>
      </w:pPr>
    </w:p>
    <w:p w14:paraId="00308C99" w14:textId="618E83CD" w:rsidR="004D0985" w:rsidRDefault="004D0985" w:rsidP="006D5171">
      <w:pPr>
        <w:jc w:val="center"/>
        <w:rPr>
          <w:rFonts w:ascii="Arial" w:hAnsi="Arial" w:cs="Arial"/>
        </w:rPr>
      </w:pPr>
    </w:p>
    <w:p w14:paraId="33632E7C" w14:textId="7EFB1932" w:rsidR="004D0985" w:rsidRDefault="004D0985" w:rsidP="006D5171">
      <w:pPr>
        <w:jc w:val="center"/>
        <w:rPr>
          <w:rFonts w:ascii="Arial" w:hAnsi="Arial" w:cs="Arial"/>
        </w:rPr>
      </w:pPr>
    </w:p>
    <w:p w14:paraId="02027E51" w14:textId="34B49350" w:rsidR="004D0985" w:rsidRDefault="004D0985" w:rsidP="006D5171">
      <w:pPr>
        <w:jc w:val="center"/>
        <w:rPr>
          <w:rFonts w:ascii="Arial" w:hAnsi="Arial" w:cs="Arial"/>
        </w:rPr>
      </w:pPr>
    </w:p>
    <w:p w14:paraId="0E842C26" w14:textId="7F9E6E3D" w:rsidR="004D0985" w:rsidRDefault="004D0985" w:rsidP="006D5171">
      <w:pPr>
        <w:jc w:val="center"/>
        <w:rPr>
          <w:rFonts w:ascii="Arial" w:hAnsi="Arial" w:cs="Arial"/>
        </w:rPr>
      </w:pPr>
    </w:p>
    <w:p w14:paraId="7BF82274" w14:textId="794EA590" w:rsidR="004D0985" w:rsidRDefault="004D0985" w:rsidP="006D5171">
      <w:pPr>
        <w:jc w:val="center"/>
        <w:rPr>
          <w:rFonts w:ascii="Arial" w:hAnsi="Arial" w:cs="Arial"/>
        </w:rPr>
      </w:pPr>
    </w:p>
    <w:p w14:paraId="59327508" w14:textId="7FC08726" w:rsidR="004D0985" w:rsidRDefault="004D0985" w:rsidP="006D5171">
      <w:pPr>
        <w:jc w:val="center"/>
        <w:rPr>
          <w:rFonts w:ascii="Arial" w:hAnsi="Arial" w:cs="Arial"/>
        </w:rPr>
      </w:pPr>
    </w:p>
    <w:p w14:paraId="04FB1379" w14:textId="7330CBA9" w:rsidR="004D0985" w:rsidRDefault="004D0985" w:rsidP="004D0985">
      <w:pPr>
        <w:jc w:val="both"/>
        <w:rPr>
          <w:rFonts w:ascii="Arial" w:hAnsi="Arial" w:cs="Arial"/>
        </w:rPr>
      </w:pPr>
    </w:p>
    <w:p w14:paraId="3202014A" w14:textId="77777777" w:rsidR="004D0985" w:rsidRDefault="004D0985" w:rsidP="004D0985">
      <w:pPr>
        <w:jc w:val="both"/>
        <w:rPr>
          <w:rFonts w:ascii="Arial" w:hAnsi="Arial" w:cs="Arial"/>
        </w:rPr>
      </w:pPr>
    </w:p>
    <w:p w14:paraId="7E7BDBB8" w14:textId="77777777" w:rsidR="00616699" w:rsidRDefault="004D0985" w:rsidP="004D0985">
      <w:pPr>
        <w:jc w:val="right"/>
        <w:rPr>
          <w:rFonts w:ascii="Arial" w:eastAsia="Times New Roman" w:hAnsi="Arial" w:cs="Arial"/>
          <w:bCs/>
          <w:caps/>
          <w:lang w:val="mn-MN"/>
        </w:rPr>
      </w:pPr>
      <w:r w:rsidRPr="00C10A82">
        <w:rPr>
          <w:rFonts w:ascii="Arial" w:eastAsia="Times New Roman" w:hAnsi="Arial" w:cs="Arial"/>
          <w:bCs/>
          <w:caps/>
          <w:lang w:val="mn-MN"/>
        </w:rPr>
        <w:t xml:space="preserve">                              </w:t>
      </w:r>
    </w:p>
    <w:p w14:paraId="2F26B10C" w14:textId="57840335" w:rsidR="004D0985" w:rsidRPr="0059676C" w:rsidRDefault="004D0985" w:rsidP="004D0985">
      <w:pPr>
        <w:jc w:val="right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lastRenderedPageBreak/>
        <w:t>Төсөл</w:t>
      </w:r>
    </w:p>
    <w:p w14:paraId="7A62D3A6" w14:textId="77777777" w:rsidR="004D0985" w:rsidRPr="00C10A82" w:rsidRDefault="004D0985" w:rsidP="004D0985">
      <w:pPr>
        <w:rPr>
          <w:rFonts w:ascii="Arial" w:eastAsia="Times New Roman" w:hAnsi="Arial" w:cs="Arial"/>
          <w:b/>
          <w:bCs/>
          <w:lang w:val="mn-MN"/>
        </w:rPr>
      </w:pPr>
    </w:p>
    <w:p w14:paraId="3C5E93A5" w14:textId="77777777" w:rsidR="004D0985" w:rsidRPr="00C10A82" w:rsidRDefault="004D0985" w:rsidP="004D0985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C10A82">
        <w:rPr>
          <w:rFonts w:ascii="Arial" w:eastAsia="Times New Roman" w:hAnsi="Arial" w:cs="Arial"/>
          <w:b/>
          <w:bCs/>
          <w:lang w:val="mn-MN"/>
        </w:rPr>
        <w:t>МОНГОЛ УЛСЫН ХУУЛЬ</w:t>
      </w:r>
    </w:p>
    <w:p w14:paraId="13530307" w14:textId="77777777" w:rsidR="004D0985" w:rsidRPr="00C10A82" w:rsidRDefault="004D0985" w:rsidP="004D0985">
      <w:pPr>
        <w:rPr>
          <w:rFonts w:ascii="Arial" w:eastAsia="Times New Roman" w:hAnsi="Arial" w:cs="Arial"/>
          <w:b/>
          <w:bCs/>
          <w:lang w:val="mn-MN"/>
        </w:rPr>
      </w:pPr>
    </w:p>
    <w:p w14:paraId="72A7CE19" w14:textId="77777777" w:rsidR="004D0985" w:rsidRPr="00C10A82" w:rsidRDefault="004D0985" w:rsidP="004D0985">
      <w:pPr>
        <w:jc w:val="both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20</w:t>
      </w:r>
      <w:r>
        <w:rPr>
          <w:rFonts w:ascii="Arial" w:eastAsia="Times New Roman" w:hAnsi="Arial" w:cs="Arial"/>
          <w:bCs/>
          <w:lang w:val="mn-MN"/>
        </w:rPr>
        <w:t>22</w:t>
      </w:r>
      <w:r w:rsidRPr="00C10A82">
        <w:rPr>
          <w:rFonts w:ascii="Arial" w:eastAsia="Times New Roman" w:hAnsi="Arial" w:cs="Arial"/>
          <w:bCs/>
          <w:lang w:val="mn-MN"/>
        </w:rPr>
        <w:t xml:space="preserve"> он</w:t>
      </w:r>
      <w:r>
        <w:rPr>
          <w:rFonts w:ascii="Arial" w:eastAsia="Times New Roman" w:hAnsi="Arial" w:cs="Arial"/>
          <w:bCs/>
          <w:lang w:val="mn-MN"/>
        </w:rPr>
        <w:t xml:space="preserve">ы </w:t>
      </w:r>
      <w:r w:rsidRPr="00C10A82">
        <w:rPr>
          <w:rFonts w:ascii="Arial" w:eastAsia="Times New Roman" w:hAnsi="Arial" w:cs="Arial"/>
          <w:bCs/>
          <w:lang w:val="mn-MN"/>
        </w:rPr>
        <w:t>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>дугаар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  </w:t>
      </w:r>
      <w:r w:rsidRPr="00C10A82">
        <w:rPr>
          <w:rFonts w:ascii="Arial" w:eastAsia="Times New Roman" w:hAnsi="Arial" w:cs="Arial"/>
          <w:bCs/>
          <w:lang w:val="mn-MN"/>
        </w:rPr>
        <w:t xml:space="preserve">Улаанбаатар </w:t>
      </w:r>
    </w:p>
    <w:p w14:paraId="2A9A9BE1" w14:textId="77777777" w:rsidR="004D0985" w:rsidRPr="00C10A82" w:rsidRDefault="004D0985" w:rsidP="004D0985">
      <w:pPr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сарын 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 xml:space="preserve">-ны өдөр 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</w:t>
      </w:r>
      <w:r w:rsidRPr="00C10A82">
        <w:rPr>
          <w:rFonts w:ascii="Arial" w:eastAsia="Times New Roman" w:hAnsi="Arial" w:cs="Arial"/>
          <w:bCs/>
          <w:lang w:val="mn-MN"/>
        </w:rPr>
        <w:t>хот</w:t>
      </w:r>
    </w:p>
    <w:p w14:paraId="085AD7E4" w14:textId="77777777" w:rsidR="004D0985" w:rsidRDefault="004D0985" w:rsidP="004D0985">
      <w:pPr>
        <w:rPr>
          <w:rFonts w:ascii="Arial" w:hAnsi="Arial" w:cs="Arial"/>
          <w:b/>
        </w:rPr>
      </w:pPr>
    </w:p>
    <w:p w14:paraId="2018EE71" w14:textId="77777777" w:rsidR="004D0985" w:rsidRDefault="004D0985" w:rsidP="004D0985">
      <w:pPr>
        <w:jc w:val="center"/>
        <w:rPr>
          <w:rFonts w:ascii="Arial" w:hAnsi="Arial" w:cs="Arial"/>
          <w:b/>
        </w:rPr>
      </w:pPr>
      <w:r w:rsidRPr="00C10A82">
        <w:rPr>
          <w:rFonts w:ascii="Arial" w:hAnsi="Arial" w:cs="Arial"/>
          <w:b/>
        </w:rPr>
        <w:t>ХУУЛЬ ТОГТООМЖИЙН ТУХАЙ</w:t>
      </w:r>
      <w:r>
        <w:rPr>
          <w:rFonts w:ascii="Arial" w:hAnsi="Arial" w:cs="Arial"/>
          <w:b/>
        </w:rPr>
        <w:t xml:space="preserve"> ХУУЛЬД НЭМЭЛТ,</w:t>
      </w:r>
    </w:p>
    <w:p w14:paraId="778029C2" w14:textId="77777777" w:rsidR="004D0985" w:rsidRPr="00C10A82" w:rsidRDefault="004D0985" w:rsidP="004D09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ӨӨРЧЛӨЛТ ОРУУЛАХ ТУХАЙ</w:t>
      </w:r>
      <w:r w:rsidRPr="00C10A82">
        <w:rPr>
          <w:rFonts w:ascii="Arial" w:hAnsi="Arial" w:cs="Arial"/>
          <w:b/>
        </w:rPr>
        <w:t xml:space="preserve"> ХУУЛИЙГ</w:t>
      </w:r>
    </w:p>
    <w:p w14:paraId="0ACEE6F9" w14:textId="77777777" w:rsidR="004D0985" w:rsidRPr="00C10A82" w:rsidRDefault="004D0985" w:rsidP="004D0985">
      <w:pPr>
        <w:jc w:val="center"/>
        <w:rPr>
          <w:rFonts w:ascii="Arial" w:hAnsi="Arial" w:cs="Arial"/>
          <w:b/>
        </w:rPr>
      </w:pPr>
      <w:r w:rsidRPr="00C10A82">
        <w:rPr>
          <w:rFonts w:ascii="Arial" w:hAnsi="Arial" w:cs="Arial"/>
          <w:b/>
        </w:rPr>
        <w:t xml:space="preserve">ДАГАЖ МӨРДӨХ ЖУРМЫН ТУХАЙ </w:t>
      </w:r>
    </w:p>
    <w:p w14:paraId="3E7F9CB9" w14:textId="77777777" w:rsidR="004D0985" w:rsidRPr="00C10A82" w:rsidRDefault="004D0985" w:rsidP="004D0985">
      <w:pPr>
        <w:rPr>
          <w:rFonts w:ascii="Arial" w:hAnsi="Arial" w:cs="Arial"/>
        </w:rPr>
      </w:pPr>
    </w:p>
    <w:p w14:paraId="40AC3CE0" w14:textId="77777777" w:rsidR="004D0985" w:rsidRDefault="004D0985" w:rsidP="004D0985">
      <w:pPr>
        <w:jc w:val="both"/>
        <w:rPr>
          <w:rFonts w:ascii="Arial" w:hAnsi="Arial" w:cs="Arial"/>
        </w:rPr>
      </w:pPr>
    </w:p>
    <w:p w14:paraId="2AA824C9" w14:textId="77777777" w:rsidR="004D0985" w:rsidRPr="00436E57" w:rsidRDefault="004D0985" w:rsidP="004D0985">
      <w:pPr>
        <w:ind w:firstLine="720"/>
        <w:jc w:val="both"/>
        <w:rPr>
          <w:rFonts w:ascii="Arial" w:hAnsi="Arial" w:cs="Arial"/>
        </w:rPr>
      </w:pPr>
      <w:r w:rsidRPr="009C0520">
        <w:rPr>
          <w:rFonts w:ascii="Arial" w:hAnsi="Arial" w:cs="Arial"/>
          <w:b/>
          <w:bCs/>
        </w:rPr>
        <w:t>1 дүгээр зүйл.</w:t>
      </w:r>
      <w:r w:rsidRPr="00436E57">
        <w:rPr>
          <w:rFonts w:ascii="Arial" w:hAnsi="Arial" w:cs="Arial"/>
        </w:rPr>
        <w:t xml:space="preserve">Хуулийн тогтоомжийн тухай хуульд нэмэлт, өөрчлөлт оруулах тухай хуулийг </w:t>
      </w:r>
      <w:r>
        <w:rPr>
          <w:rFonts w:ascii="Arial" w:hAnsi="Arial" w:cs="Arial"/>
        </w:rPr>
        <w:t xml:space="preserve">хүчин төгөлдөр </w:t>
      </w:r>
      <w:r w:rsidRPr="00436E57">
        <w:rPr>
          <w:rFonts w:ascii="Arial" w:hAnsi="Arial" w:cs="Arial"/>
        </w:rPr>
        <w:t>дагаж мөрдөхөөс өмнө доор дурдсан байгууллага Улсын Их Хурлаас баталсан дараах харилцааг зохицуулж буй хуулиудын англи хэлний албан бус орчуулгыг уг хуулийг дагаж мөрдөж эхэлснээс хойш 3 жилийн хугацаанд хариуцан гүйцэтгэж, тухай бүр Хууль зүй, дотоод хэргийн яаманд хүргүүлнэ.</w:t>
      </w:r>
    </w:p>
    <w:p w14:paraId="0F97EA78" w14:textId="77777777" w:rsidR="004D0985" w:rsidRPr="002D487A" w:rsidRDefault="004D0985" w:rsidP="004D0985">
      <w:pPr>
        <w:jc w:val="both"/>
        <w:rPr>
          <w:rFonts w:ascii="Arial" w:hAnsi="Arial" w:cs="Arial"/>
          <w:b/>
          <w:bCs/>
          <w:u w:val="single"/>
        </w:rPr>
      </w:pPr>
    </w:p>
    <w:p w14:paraId="520AC0F4" w14:textId="77777777" w:rsidR="004D0985" w:rsidRDefault="004D0985" w:rsidP="004D098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1.1.Үндсэн хуулийн цэц, </w:t>
      </w:r>
      <w:r w:rsidRPr="00EC1B31">
        <w:rPr>
          <w:rFonts w:ascii="Arial" w:hAnsi="Arial" w:cs="Arial"/>
          <w:color w:val="000000" w:themeColor="text1"/>
        </w:rPr>
        <w:t>Улсын Дээд Шүүх, Шүүхийн ерөнхий зөвлөл,</w:t>
      </w:r>
      <w:r>
        <w:rPr>
          <w:rFonts w:ascii="Arial" w:hAnsi="Arial" w:cs="Arial"/>
          <w:color w:val="000000" w:themeColor="text1"/>
        </w:rPr>
        <w:t xml:space="preserve"> </w:t>
      </w:r>
      <w:r w:rsidRPr="00EC1B31">
        <w:rPr>
          <w:rFonts w:ascii="Arial" w:hAnsi="Arial" w:cs="Arial"/>
          <w:color w:val="000000" w:themeColor="text1"/>
        </w:rPr>
        <w:t xml:space="preserve">Улсын ерөнхий прокурорын газар, </w:t>
      </w:r>
      <w:r>
        <w:rPr>
          <w:rFonts w:ascii="Arial" w:hAnsi="Arial" w:cs="Arial"/>
          <w:color w:val="000000" w:themeColor="text1"/>
        </w:rPr>
        <w:t>Үндэсний аюулгүй байдлын зөвлөлийн Ажлын алба, Нийслэлийн Засаг даргын тамгын газар</w:t>
      </w:r>
      <w:r w:rsidRPr="00EC1B31">
        <w:rPr>
          <w:rFonts w:ascii="Arial" w:hAnsi="Arial" w:cs="Arial"/>
          <w:color w:val="000000" w:themeColor="text1"/>
        </w:rPr>
        <w:t xml:space="preserve"> </w:t>
      </w:r>
      <w:r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өөрийн үйл ажиллагааны эрх зүйн үндсийг тогтоохтой холбогдсон харилцааг зохицуулж байгаа хуул</w:t>
      </w:r>
      <w:r>
        <w:rPr>
          <w:rFonts w:ascii="Arial" w:eastAsia="Times New Roman" w:hAnsi="Arial" w:cs="Arial"/>
          <w:color w:val="000000" w:themeColor="text1"/>
          <w:shd w:val="clear" w:color="auto" w:fill="FFFFFF"/>
        </w:rPr>
        <w:t>ь</w:t>
      </w:r>
      <w:r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019935CC" w14:textId="77777777" w:rsidR="004D0985" w:rsidRDefault="004D0985" w:rsidP="004D0985">
      <w:pPr>
        <w:jc w:val="both"/>
        <w:rPr>
          <w:rFonts w:ascii="Arial" w:hAnsi="Arial" w:cs="Arial"/>
        </w:rPr>
      </w:pPr>
    </w:p>
    <w:p w14:paraId="6DB18ED3" w14:textId="77777777" w:rsidR="004D0985" w:rsidRPr="00436E57" w:rsidRDefault="004D0985" w:rsidP="004D0985">
      <w:pPr>
        <w:ind w:firstLine="720"/>
        <w:jc w:val="both"/>
        <w:rPr>
          <w:rFonts w:ascii="Arial" w:hAnsi="Arial" w:cs="Arial"/>
        </w:rPr>
      </w:pPr>
      <w:r w:rsidRPr="00436E57">
        <w:rPr>
          <w:rFonts w:ascii="Arial" w:hAnsi="Arial" w:cs="Arial"/>
          <w:color w:val="000000" w:themeColor="text1"/>
        </w:rPr>
        <w:t>1.2.</w:t>
      </w:r>
      <w:r w:rsidRPr="00436E57">
        <w:rPr>
          <w:rFonts w:ascii="Arial" w:hAnsi="Arial" w:cs="Arial"/>
        </w:rPr>
        <w:t>Монгол Улсын Ерөнхийлөгчийн тамгын газар Ерөнхийлөгчийн, Улсын Их Хурлын тамгын газар Монгол Улсын Үндсэн хууль болон өөрийн үйл ажиллагааны эрх зүйн үндсийг тогтоохтой холбогдсон харилцааг зохицуулж байгаа хууль;</w:t>
      </w:r>
    </w:p>
    <w:p w14:paraId="4FC12BF0" w14:textId="77777777" w:rsidR="004D0985" w:rsidRPr="00EC1B31" w:rsidRDefault="004D0985" w:rsidP="004D0985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BF8229" w14:textId="77777777" w:rsidR="004D0985" w:rsidRDefault="004D0985" w:rsidP="004D098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C10A82">
        <w:rPr>
          <w:rFonts w:ascii="Arial" w:hAnsi="Arial" w:cs="Arial"/>
        </w:rPr>
        <w:t>Улсын Их Хуралд ажлаа шууд хариуцан тайлагнадаг байгууллага</w:t>
      </w:r>
      <w:r>
        <w:rPr>
          <w:rFonts w:ascii="Arial" w:hAnsi="Arial" w:cs="Arial"/>
        </w:rPr>
        <w:t>, Засгийн газрын Хэрэг эрхлэх газар, т</w:t>
      </w:r>
      <w:r w:rsidRPr="00C10A82">
        <w:rPr>
          <w:rFonts w:ascii="Arial" w:hAnsi="Arial" w:cs="Arial"/>
        </w:rPr>
        <w:t>өрийн захиргааны төв байгууллага</w:t>
      </w:r>
      <w:r>
        <w:rPr>
          <w:rFonts w:ascii="Arial" w:hAnsi="Arial" w:cs="Arial"/>
        </w:rPr>
        <w:t>, төрийн захиргааны байгууллага</w:t>
      </w:r>
      <w:r w:rsidRPr="00C10A82">
        <w:rPr>
          <w:rFonts w:ascii="Arial" w:hAnsi="Arial" w:cs="Arial"/>
        </w:rPr>
        <w:t xml:space="preserve"> </w:t>
      </w:r>
      <w:r w:rsidRPr="004E6E27">
        <w:rPr>
          <w:rFonts w:ascii="Arial" w:hAnsi="Arial" w:cs="Arial"/>
        </w:rPr>
        <w:t xml:space="preserve">хуулиар тогтоосон </w:t>
      </w:r>
      <w:r>
        <w:rPr>
          <w:rFonts w:ascii="Arial" w:hAnsi="Arial" w:cs="Arial"/>
        </w:rPr>
        <w:t xml:space="preserve">өөрийн </w:t>
      </w:r>
      <w:r w:rsidRPr="004E6E27">
        <w:rPr>
          <w:rFonts w:ascii="Arial" w:hAnsi="Arial" w:cs="Arial"/>
        </w:rPr>
        <w:t>эрхлэх асуудлын хүрээнд хамаарах</w:t>
      </w:r>
      <w:r>
        <w:rPr>
          <w:rFonts w:ascii="Arial" w:hAnsi="Arial" w:cs="Arial"/>
        </w:rPr>
        <w:t xml:space="preserve"> </w:t>
      </w:r>
      <w:r w:rsidRPr="00C10A82">
        <w:rPr>
          <w:rFonts w:ascii="Arial" w:hAnsi="Arial" w:cs="Arial"/>
        </w:rPr>
        <w:t>хуул</w:t>
      </w:r>
      <w:r>
        <w:rPr>
          <w:rFonts w:ascii="Arial" w:hAnsi="Arial" w:cs="Arial"/>
        </w:rPr>
        <w:t>ь.</w:t>
      </w:r>
    </w:p>
    <w:p w14:paraId="0DF12EEC" w14:textId="77777777" w:rsidR="004D0985" w:rsidRDefault="004D0985" w:rsidP="004D098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8A1C6E8" w14:textId="77777777" w:rsidR="004D0985" w:rsidRDefault="004D0985" w:rsidP="004D098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3383A">
        <w:rPr>
          <w:rFonts w:ascii="Arial" w:hAnsi="Arial" w:cs="Arial"/>
          <w:b/>
        </w:rPr>
        <w:t>2 дугаар зүйл.</w:t>
      </w:r>
      <w:r>
        <w:rPr>
          <w:rFonts w:ascii="Arial" w:hAnsi="Arial" w:cs="Arial"/>
        </w:rPr>
        <w:t xml:space="preserve">Энэ хуулийн 1 дүгээр зүйлд заасан байгууллага нь хуулийн албан бус орчуулгын зардлыг өөрийн төсөвтөө тусган санхүүжүүлнэ. </w:t>
      </w:r>
    </w:p>
    <w:p w14:paraId="7158B4CE" w14:textId="77777777" w:rsidR="004D0985" w:rsidRPr="00436E57" w:rsidRDefault="004D0985" w:rsidP="004D098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31D2CDB" w14:textId="77777777" w:rsidR="004D0985" w:rsidRDefault="004D0985" w:rsidP="004D0985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3 дугаар </w:t>
      </w:r>
      <w:r w:rsidRPr="00F75C8C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зүйл.</w:t>
      </w:r>
      <w:r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Энэ хуулийг 20… оны … дугаар/дүгээр сарын …-ны/ний өдөр баталсан Хууль тогтоомжийн тухай хуульд нэмэлт, өөрчлөлт оруулах тухай хууль хүчин төгөлдөр болсон өдрөөс эхлэн дагаж мөрдөнө.</w:t>
      </w:r>
    </w:p>
    <w:p w14:paraId="414ECEA9" w14:textId="77777777" w:rsidR="004D0985" w:rsidRDefault="004D0985" w:rsidP="004D0985">
      <w:pPr>
        <w:ind w:firstLine="720"/>
        <w:jc w:val="both"/>
        <w:rPr>
          <w:rFonts w:ascii="Arial" w:hAnsi="Arial" w:cs="Arial"/>
        </w:rPr>
      </w:pPr>
    </w:p>
    <w:p w14:paraId="075B020A" w14:textId="77777777" w:rsidR="004D0985" w:rsidRDefault="004D0985" w:rsidP="004D0985">
      <w:pPr>
        <w:ind w:firstLine="720"/>
        <w:jc w:val="both"/>
        <w:rPr>
          <w:rFonts w:ascii="Arial" w:hAnsi="Arial" w:cs="Arial"/>
        </w:rPr>
      </w:pPr>
    </w:p>
    <w:p w14:paraId="4969E88A" w14:textId="77777777" w:rsidR="004D0985" w:rsidRDefault="004D0985" w:rsidP="004D0985">
      <w:pPr>
        <w:ind w:firstLine="720"/>
        <w:jc w:val="both"/>
        <w:rPr>
          <w:rFonts w:ascii="Arial" w:hAnsi="Arial" w:cs="Arial"/>
        </w:rPr>
      </w:pPr>
    </w:p>
    <w:p w14:paraId="7F0AC4BB" w14:textId="77777777" w:rsidR="004D0985" w:rsidRDefault="004D0985" w:rsidP="004D0985">
      <w:pPr>
        <w:ind w:firstLine="720"/>
        <w:jc w:val="both"/>
        <w:rPr>
          <w:rFonts w:ascii="Arial" w:hAnsi="Arial" w:cs="Arial"/>
        </w:rPr>
      </w:pPr>
    </w:p>
    <w:p w14:paraId="5B2A2887" w14:textId="77777777" w:rsidR="004D0985" w:rsidRPr="00C10A82" w:rsidRDefault="004D0985" w:rsidP="004D0985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14:paraId="7B61A0C6" w14:textId="77777777" w:rsidR="004D0985" w:rsidRDefault="004D0985" w:rsidP="004D0985">
      <w:pPr>
        <w:rPr>
          <w:rFonts w:ascii="Arial" w:eastAsia="Times New Roman" w:hAnsi="Arial" w:cs="Arial"/>
          <w:bCs/>
          <w:caps/>
        </w:rPr>
      </w:pPr>
    </w:p>
    <w:p w14:paraId="6B61D50C" w14:textId="77777777" w:rsidR="004D0985" w:rsidRDefault="004D0985" w:rsidP="004D0985">
      <w:pPr>
        <w:rPr>
          <w:rFonts w:ascii="Arial" w:eastAsia="Times New Roman" w:hAnsi="Arial" w:cs="Arial"/>
          <w:bCs/>
          <w:caps/>
        </w:rPr>
      </w:pPr>
    </w:p>
    <w:p w14:paraId="233716C9" w14:textId="77777777" w:rsidR="004D0985" w:rsidRDefault="004D0985" w:rsidP="004D0985">
      <w:pPr>
        <w:rPr>
          <w:rFonts w:ascii="Arial" w:eastAsia="Times New Roman" w:hAnsi="Arial" w:cs="Arial"/>
          <w:bCs/>
          <w:caps/>
        </w:rPr>
      </w:pPr>
    </w:p>
    <w:p w14:paraId="1371E661" w14:textId="77777777" w:rsidR="004D0985" w:rsidRDefault="004D0985" w:rsidP="004D0985">
      <w:pPr>
        <w:rPr>
          <w:rFonts w:ascii="Arial" w:eastAsia="Times New Roman" w:hAnsi="Arial" w:cs="Arial"/>
          <w:bCs/>
          <w:caps/>
        </w:rPr>
      </w:pPr>
    </w:p>
    <w:p w14:paraId="139FC40C" w14:textId="77777777" w:rsidR="004D0985" w:rsidRPr="00EC6530" w:rsidRDefault="004D0985" w:rsidP="004D0985">
      <w:pPr>
        <w:rPr>
          <w:rFonts w:ascii="Arial" w:eastAsia="Times New Roman" w:hAnsi="Arial" w:cs="Arial"/>
          <w:bCs/>
          <w:caps/>
        </w:rPr>
      </w:pPr>
    </w:p>
    <w:p w14:paraId="3D28DC47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63975699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3FE21E5F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60B406D7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5774842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7C1C0A3A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5F4A0EF1" w14:textId="77777777" w:rsidR="006D5171" w:rsidRDefault="006D5171" w:rsidP="006D5171">
      <w:pPr>
        <w:rPr>
          <w:rFonts w:ascii="Arial" w:hAnsi="Arial" w:cs="Arial"/>
        </w:rPr>
      </w:pPr>
    </w:p>
    <w:p w14:paraId="372C1C01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323B193F" w14:textId="77777777" w:rsidR="006D5171" w:rsidRDefault="006D5171" w:rsidP="006D5171">
      <w:pPr>
        <w:jc w:val="center"/>
        <w:rPr>
          <w:rFonts w:ascii="Arial" w:hAnsi="Arial" w:cs="Arial"/>
        </w:rPr>
      </w:pPr>
    </w:p>
    <w:p w14:paraId="20445949" w14:textId="77777777" w:rsidR="006D5171" w:rsidRDefault="006D5171" w:rsidP="006D5171">
      <w:pPr>
        <w:jc w:val="right"/>
        <w:rPr>
          <w:rFonts w:ascii="Arial" w:hAnsi="Arial" w:cs="Arial"/>
        </w:rPr>
      </w:pPr>
    </w:p>
    <w:p w14:paraId="207646C1" w14:textId="77777777" w:rsidR="006D5171" w:rsidRDefault="006D5171"/>
    <w:sectPr w:rsidR="006D51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71"/>
    <w:rsid w:val="003037C5"/>
    <w:rsid w:val="004D0985"/>
    <w:rsid w:val="00616699"/>
    <w:rsid w:val="006D5171"/>
    <w:rsid w:val="008B3470"/>
    <w:rsid w:val="00C31954"/>
    <w:rsid w:val="00D53357"/>
    <w:rsid w:val="00E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08DFC"/>
  <w15:chartTrackingRefBased/>
  <w15:docId w15:val="{2C42D535-8954-2B45-A6EA-519FD21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9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2022-12-27T05:26:00Z</cp:lastPrinted>
  <dcterms:created xsi:type="dcterms:W3CDTF">2022-11-01T06:20:00Z</dcterms:created>
  <dcterms:modified xsi:type="dcterms:W3CDTF">2022-12-27T23:15:00Z</dcterms:modified>
</cp:coreProperties>
</file>