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6F3AD" w14:textId="77777777" w:rsidR="00D8693F" w:rsidRDefault="00D8693F" w:rsidP="00D8693F">
      <w:pPr>
        <w:ind w:firstLine="567"/>
        <w:jc w:val="both"/>
        <w:rPr>
          <w:rFonts w:ascii="Arial" w:eastAsia="Times New Roman" w:hAnsi="Arial" w:cs="Arial"/>
          <w:b/>
          <w:bCs/>
          <w:caps/>
          <w:color w:val="000000"/>
          <w:shd w:val="clear" w:color="auto" w:fill="FFFFFF"/>
        </w:rPr>
      </w:pPr>
      <w:r>
        <w:rPr>
          <w:rFonts w:ascii="Arial" w:eastAsia="Times New Roman" w:hAnsi="Arial" w:cs="Arial"/>
          <w:b/>
          <w:bCs/>
          <w:caps/>
          <w:color w:val="000000"/>
          <w:shd w:val="clear" w:color="auto" w:fill="FFFFFF"/>
        </w:rPr>
        <w:t>БАТЛАВ:</w:t>
      </w:r>
    </w:p>
    <w:p w14:paraId="154EE6F4" w14:textId="77777777" w:rsidR="00D8693F" w:rsidRDefault="00D8693F" w:rsidP="00D8693F">
      <w:pPr>
        <w:ind w:left="720" w:firstLine="720"/>
        <w:jc w:val="both"/>
        <w:rPr>
          <w:rFonts w:ascii="Arial" w:eastAsia="Times New Roman" w:hAnsi="Arial" w:cs="Arial"/>
          <w:b/>
          <w:bCs/>
          <w:caps/>
          <w:color w:val="000000"/>
          <w:shd w:val="clear" w:color="auto" w:fill="FFFFFF"/>
        </w:rPr>
      </w:pPr>
      <w:r>
        <w:rPr>
          <w:rFonts w:ascii="Arial" w:eastAsia="Times New Roman" w:hAnsi="Arial" w:cs="Arial"/>
          <w:b/>
          <w:bCs/>
          <w:caps/>
          <w:color w:val="000000"/>
          <w:shd w:val="clear" w:color="auto" w:fill="FFFFFF"/>
        </w:rPr>
        <w:t>УЛСЫН ИХ ХУРЛЫН ГИШҮҮН</w:t>
      </w:r>
    </w:p>
    <w:p w14:paraId="0EFECD79" w14:textId="77777777" w:rsidR="00D8693F" w:rsidRDefault="00D8693F" w:rsidP="00D8693F">
      <w:pPr>
        <w:ind w:firstLine="567"/>
        <w:jc w:val="both"/>
        <w:rPr>
          <w:rFonts w:ascii="Arial" w:eastAsia="Times New Roman" w:hAnsi="Arial" w:cs="Arial"/>
          <w:b/>
          <w:bCs/>
          <w:caps/>
          <w:color w:val="000000"/>
          <w:shd w:val="clear" w:color="auto" w:fill="FFFFFF"/>
        </w:rPr>
      </w:pPr>
      <w:r>
        <w:rPr>
          <w:rFonts w:ascii="Arial" w:eastAsia="Times New Roman" w:hAnsi="Arial" w:cs="Arial"/>
          <w:b/>
          <w:bCs/>
          <w:caps/>
          <w:color w:val="000000"/>
          <w:shd w:val="clear" w:color="auto" w:fill="FFFFFF"/>
        </w:rPr>
        <w:tab/>
      </w:r>
      <w:r>
        <w:rPr>
          <w:rFonts w:ascii="Arial" w:eastAsia="Times New Roman" w:hAnsi="Arial" w:cs="Arial"/>
          <w:b/>
          <w:bCs/>
          <w:caps/>
          <w:color w:val="000000"/>
          <w:shd w:val="clear" w:color="auto" w:fill="FFFFFF"/>
        </w:rPr>
        <w:tab/>
      </w:r>
      <w:r>
        <w:rPr>
          <w:rFonts w:ascii="Arial" w:eastAsia="Times New Roman" w:hAnsi="Arial" w:cs="Arial"/>
          <w:b/>
          <w:bCs/>
          <w:caps/>
          <w:color w:val="000000"/>
          <w:shd w:val="clear" w:color="auto" w:fill="FFFFFF"/>
        </w:rPr>
        <w:tab/>
      </w:r>
      <w:r>
        <w:rPr>
          <w:rFonts w:ascii="Arial" w:eastAsia="Times New Roman" w:hAnsi="Arial" w:cs="Arial"/>
          <w:b/>
          <w:bCs/>
          <w:caps/>
          <w:color w:val="000000"/>
          <w:shd w:val="clear" w:color="auto" w:fill="FFFFFF"/>
        </w:rPr>
        <w:tab/>
      </w:r>
      <w:r>
        <w:rPr>
          <w:rFonts w:ascii="Arial" w:eastAsia="Times New Roman" w:hAnsi="Arial" w:cs="Arial"/>
          <w:b/>
          <w:bCs/>
          <w:caps/>
          <w:color w:val="000000"/>
          <w:shd w:val="clear" w:color="auto" w:fill="FFFFFF"/>
        </w:rPr>
        <w:tab/>
        <w:t>Б.БЕЙСЕН</w:t>
      </w:r>
    </w:p>
    <w:p w14:paraId="601D6296" w14:textId="77777777" w:rsidR="00D8693F" w:rsidRDefault="00D8693F" w:rsidP="00D8693F">
      <w:pPr>
        <w:ind w:firstLine="567"/>
        <w:jc w:val="both"/>
        <w:rPr>
          <w:rFonts w:ascii="Arial" w:eastAsia="Times New Roman" w:hAnsi="Arial" w:cs="Arial"/>
          <w:b/>
          <w:bCs/>
          <w:caps/>
          <w:color w:val="000000"/>
          <w:shd w:val="clear" w:color="auto" w:fill="FFFFFF"/>
        </w:rPr>
      </w:pPr>
    </w:p>
    <w:p w14:paraId="625C0735" w14:textId="77777777" w:rsidR="00D8693F" w:rsidRDefault="00D8693F" w:rsidP="00D8693F">
      <w:pPr>
        <w:ind w:firstLine="567"/>
        <w:jc w:val="center"/>
        <w:rPr>
          <w:rFonts w:ascii="Arial" w:eastAsia="Times New Roman" w:hAnsi="Arial" w:cs="Arial"/>
          <w:b/>
          <w:bCs/>
          <w:caps/>
          <w:color w:val="000000"/>
          <w:shd w:val="clear" w:color="auto" w:fill="FFFFFF"/>
        </w:rPr>
      </w:pPr>
    </w:p>
    <w:p w14:paraId="7F8D599C" w14:textId="77777777" w:rsidR="00D8693F" w:rsidRDefault="00D8693F" w:rsidP="00D8693F">
      <w:pPr>
        <w:ind w:firstLine="567"/>
        <w:jc w:val="center"/>
        <w:rPr>
          <w:rFonts w:ascii="Arial" w:hAnsi="Arial" w:cs="Arial"/>
          <w:b/>
          <w:lang w:val="mn-MN"/>
        </w:rPr>
      </w:pPr>
      <w:r w:rsidRPr="00354F16">
        <w:rPr>
          <w:rFonts w:ascii="Arial" w:eastAsia="Times New Roman" w:hAnsi="Arial" w:cs="Arial"/>
          <w:b/>
          <w:bCs/>
          <w:caps/>
          <w:color w:val="000000"/>
          <w:shd w:val="clear" w:color="auto" w:fill="FFFFFF"/>
        </w:rPr>
        <w:t>АЙМАГ, НИЙСЛЭЛ, СУМ, ДҮҮРГИЙН ИРГЭДИЙН ТӨЛӨӨЛӨГЧДИЙН ХУРЛЫН СОНГУУЛИЙН ТУХАЙ</w:t>
      </w:r>
      <w:r>
        <w:rPr>
          <w:rFonts w:ascii="Arial" w:hAnsi="Arial" w:cs="Arial"/>
          <w:b/>
          <w:lang w:val="mn-MN"/>
        </w:rPr>
        <w:t xml:space="preserve"> ХУУЛЬД НЭМЭЛТ ОРУУЛАХ ТУХАЙ </w:t>
      </w:r>
    </w:p>
    <w:p w14:paraId="6CB3C24F" w14:textId="77777777" w:rsidR="00D8693F" w:rsidRPr="00354F16" w:rsidRDefault="00D8693F" w:rsidP="00D8693F">
      <w:pPr>
        <w:ind w:firstLine="567"/>
        <w:jc w:val="center"/>
        <w:rPr>
          <w:rFonts w:ascii="Arial" w:hAnsi="Arial" w:cs="Arial"/>
          <w:b/>
          <w:lang w:val="mn-MN"/>
        </w:rPr>
      </w:pPr>
      <w:r>
        <w:rPr>
          <w:rFonts w:ascii="Arial" w:hAnsi="Arial" w:cs="Arial"/>
          <w:b/>
          <w:lang w:val="mn-MN"/>
        </w:rPr>
        <w:t>ХУУЛИЙН</w:t>
      </w:r>
      <w:r w:rsidRPr="00354F16">
        <w:rPr>
          <w:rFonts w:ascii="Arial" w:hAnsi="Arial" w:cs="Arial"/>
          <w:b/>
          <w:lang w:val="mn-MN"/>
        </w:rPr>
        <w:t xml:space="preserve"> ТӨСЛИЙН ҮЗЭЛ БАРИМТЛАЛ</w:t>
      </w:r>
    </w:p>
    <w:p w14:paraId="47324EA7" w14:textId="77777777" w:rsidR="00D8693F" w:rsidRPr="005F01DD" w:rsidRDefault="00D8693F" w:rsidP="00D8693F">
      <w:pPr>
        <w:ind w:firstLine="567"/>
        <w:jc w:val="center"/>
        <w:rPr>
          <w:rFonts w:ascii="Arial" w:hAnsi="Arial" w:cs="Arial"/>
          <w:b/>
          <w:lang w:val="mn-MN"/>
        </w:rPr>
      </w:pPr>
    </w:p>
    <w:p w14:paraId="7000438B" w14:textId="77777777" w:rsidR="00D8693F" w:rsidRPr="005F01DD" w:rsidRDefault="00D8693F" w:rsidP="00D8693F">
      <w:pPr>
        <w:tabs>
          <w:tab w:val="left" w:pos="7395"/>
        </w:tabs>
        <w:ind w:firstLine="567"/>
        <w:rPr>
          <w:rFonts w:ascii="Arial" w:hAnsi="Arial" w:cs="Arial"/>
          <w:b/>
          <w:lang w:val="mn-MN"/>
        </w:rPr>
      </w:pPr>
    </w:p>
    <w:p w14:paraId="552C1465" w14:textId="77777777" w:rsidR="00D8693F" w:rsidRPr="005F01DD" w:rsidRDefault="00D8693F" w:rsidP="00D8693F">
      <w:pPr>
        <w:tabs>
          <w:tab w:val="left" w:pos="720"/>
        </w:tabs>
        <w:ind w:firstLine="567"/>
        <w:rPr>
          <w:rFonts w:ascii="Arial" w:hAnsi="Arial" w:cs="Arial"/>
          <w:b/>
          <w:lang w:val="mn-MN"/>
        </w:rPr>
      </w:pPr>
      <w:r w:rsidRPr="005F01DD">
        <w:rPr>
          <w:rFonts w:ascii="Arial" w:hAnsi="Arial" w:cs="Arial"/>
          <w:b/>
          <w:lang w:val="mn-MN"/>
        </w:rPr>
        <w:tab/>
        <w:t>Нэг. Хуулийн төсөл боловсруулах үндэслэл, шаардлага</w:t>
      </w:r>
    </w:p>
    <w:p w14:paraId="17174BEC" w14:textId="77777777" w:rsidR="00D8693F" w:rsidRPr="005F01DD" w:rsidRDefault="00D8693F" w:rsidP="00D8693F">
      <w:pPr>
        <w:tabs>
          <w:tab w:val="left" w:pos="720"/>
        </w:tabs>
        <w:ind w:firstLine="567"/>
        <w:rPr>
          <w:rFonts w:ascii="Arial" w:hAnsi="Arial" w:cs="Arial"/>
          <w:b/>
          <w:lang w:val="mn-MN"/>
        </w:rPr>
      </w:pPr>
    </w:p>
    <w:p w14:paraId="73C85F6B" w14:textId="77777777" w:rsidR="00D8693F" w:rsidRDefault="00D8693F" w:rsidP="00D8693F">
      <w:pPr>
        <w:pStyle w:val="ListParagraph"/>
        <w:tabs>
          <w:tab w:val="left" w:pos="567"/>
        </w:tabs>
        <w:ind w:left="567"/>
        <w:rPr>
          <w:rFonts w:ascii="Arial" w:hAnsi="Arial" w:cs="Arial"/>
          <w:b/>
          <w:lang w:val="mn-MN"/>
        </w:rPr>
      </w:pPr>
      <w:r>
        <w:rPr>
          <w:rFonts w:ascii="Arial" w:hAnsi="Arial" w:cs="Arial"/>
          <w:b/>
          <w:lang w:val="mn-MN"/>
        </w:rPr>
        <w:t xml:space="preserve">1.1. </w:t>
      </w:r>
      <w:r w:rsidRPr="00A832EE">
        <w:rPr>
          <w:rFonts w:ascii="Arial" w:hAnsi="Arial" w:cs="Arial"/>
          <w:b/>
          <w:lang w:val="mn-MN"/>
        </w:rPr>
        <w:t>Хууль зүйн шаардлага</w:t>
      </w:r>
    </w:p>
    <w:p w14:paraId="69017F09" w14:textId="77777777" w:rsidR="00D8693F" w:rsidRDefault="00D8693F" w:rsidP="00D8693F">
      <w:pPr>
        <w:pStyle w:val="ListParagraph"/>
        <w:tabs>
          <w:tab w:val="left" w:pos="567"/>
        </w:tabs>
        <w:ind w:left="0" w:firstLine="567"/>
        <w:rPr>
          <w:rFonts w:ascii="Arial" w:hAnsi="Arial" w:cs="Arial"/>
          <w:color w:val="000000" w:themeColor="text1"/>
          <w:lang w:val="mn-MN"/>
        </w:rPr>
      </w:pPr>
    </w:p>
    <w:p w14:paraId="79735D26" w14:textId="77777777" w:rsidR="00D8693F" w:rsidRPr="004D40E8" w:rsidRDefault="00D8693F" w:rsidP="00D8693F">
      <w:pPr>
        <w:pStyle w:val="NormalWeb"/>
        <w:spacing w:before="0" w:beforeAutospacing="0" w:after="0" w:afterAutospacing="0"/>
        <w:ind w:firstLine="567"/>
        <w:jc w:val="both"/>
        <w:rPr>
          <w:rFonts w:eastAsia="Times New Roman"/>
          <w:color w:val="000000" w:themeColor="text1"/>
        </w:rPr>
      </w:pPr>
      <w:r w:rsidRPr="00190984">
        <w:rPr>
          <w:rFonts w:ascii="Arial" w:hAnsi="Arial" w:cs="Arial"/>
          <w:color w:val="000000" w:themeColor="text1"/>
        </w:rPr>
        <w:t>Монго</w:t>
      </w:r>
      <w:r>
        <w:rPr>
          <w:rFonts w:ascii="Arial" w:hAnsi="Arial" w:cs="Arial"/>
          <w:color w:val="000000" w:themeColor="text1"/>
        </w:rPr>
        <w:t xml:space="preserve">л Улсын Үндсэн хуулийн </w:t>
      </w:r>
      <w:r w:rsidRPr="00190984">
        <w:rPr>
          <w:rFonts w:ascii="Arial" w:hAnsi="Arial" w:cs="Arial"/>
          <w:b/>
          <w:color w:val="000000" w:themeColor="text1"/>
        </w:rPr>
        <w:t>тавин есдүгээр зүйлийн</w:t>
      </w:r>
      <w:r w:rsidRPr="00190984">
        <w:rPr>
          <w:rFonts w:ascii="Arial" w:hAnsi="Arial" w:cs="Arial"/>
          <w:color w:val="000000" w:themeColor="text1"/>
        </w:rPr>
        <w:t xml:space="preserve"> </w:t>
      </w:r>
      <w:r>
        <w:rPr>
          <w:rFonts w:ascii="Arial" w:hAnsi="Arial" w:cs="Arial"/>
          <w:color w:val="000000" w:themeColor="text1"/>
        </w:rPr>
        <w:t>2-д “</w:t>
      </w:r>
      <w:r w:rsidRPr="00190984">
        <w:rPr>
          <w:rFonts w:ascii="Arial" w:hAnsi="Arial" w:cs="Arial"/>
          <w:color w:val="000000" w:themeColor="text1"/>
        </w:rPr>
        <w:t>Нутгийн өөрөө удирдах байгууллага нь аймаг, нийслэл, сум, дүүрэгт тухайн нутаг дэвсгэрийн иргэдийн Төлөөлөгчдийн Хурал, баг, хороонд иргэдийн Нийтийн Хурал байна</w:t>
      </w:r>
      <w:r>
        <w:rPr>
          <w:rFonts w:ascii="Arial" w:hAnsi="Arial" w:cs="Arial"/>
          <w:color w:val="000000" w:themeColor="text1"/>
        </w:rPr>
        <w:t xml:space="preserve">. </w:t>
      </w:r>
      <w:r w:rsidRPr="00190984">
        <w:rPr>
          <w:rFonts w:ascii="Arial" w:hAnsi="Arial" w:cs="Arial"/>
          <w:color w:val="000000" w:themeColor="text1"/>
        </w:rPr>
        <w:t>Аймаг, нийслэл, сум, дүүргийн иргэдийн Төлөөлөгчдийн Хурал хуулиар тогтоосон хязгаарын хүрээнд өмчийн удирдлагыг хэрэгжүүлэх, татварын хувь хэмжээг тогтоох эрхтэй</w:t>
      </w:r>
      <w:r>
        <w:rPr>
          <w:rFonts w:ascii="Arial" w:hAnsi="Arial" w:cs="Arial"/>
          <w:color w:val="000000" w:themeColor="text1"/>
        </w:rPr>
        <w:t xml:space="preserve">. </w:t>
      </w:r>
      <w:r w:rsidRPr="00190984">
        <w:rPr>
          <w:rFonts w:ascii="Arial" w:hAnsi="Arial" w:cs="Arial"/>
          <w:color w:val="000000" w:themeColor="text1"/>
        </w:rPr>
        <w:t>Нутгийн өөрөө удирдах байгууллагын чиг үүрэг, төсвийн харилцааны үндсийг тухайн нутаг дэвсгэрийн эдийн засаг, нийгмийн амьдралын тодорхой онцлогт нийцүүлэн хуулиар тогтоож болно</w:t>
      </w:r>
      <w:r>
        <w:rPr>
          <w:rFonts w:ascii="Arial" w:hAnsi="Arial" w:cs="Arial"/>
          <w:color w:val="000000" w:themeColor="text1"/>
        </w:rPr>
        <w:t xml:space="preserve">” </w:t>
      </w:r>
      <w:r w:rsidRPr="00190984">
        <w:rPr>
          <w:rFonts w:ascii="Arial" w:eastAsia="Times New Roman" w:hAnsi="Arial" w:cs="Arial"/>
          <w:b/>
          <w:bCs/>
          <w:color w:val="000000" w:themeColor="text1"/>
          <w:shd w:val="clear" w:color="auto" w:fill="FFFFFF"/>
        </w:rPr>
        <w:t>Жаран хоёрдугаар зүйлийн</w:t>
      </w:r>
      <w:r w:rsidRPr="00190984">
        <w:rPr>
          <w:rFonts w:ascii="Arial" w:eastAsia="Times New Roman" w:hAnsi="Arial" w:cs="Arial"/>
          <w:bCs/>
          <w:color w:val="000000" w:themeColor="text1"/>
          <w:shd w:val="clear" w:color="auto" w:fill="FFFFFF"/>
        </w:rPr>
        <w:t xml:space="preserve"> </w:t>
      </w:r>
      <w:r>
        <w:rPr>
          <w:rFonts w:ascii="Arial" w:eastAsia="Times New Roman" w:hAnsi="Arial" w:cs="Arial"/>
          <w:color w:val="000000" w:themeColor="text1"/>
          <w:shd w:val="clear" w:color="auto" w:fill="FFFFFF"/>
        </w:rPr>
        <w:t>1-д “</w:t>
      </w:r>
      <w:r w:rsidRPr="00190984">
        <w:rPr>
          <w:rFonts w:ascii="Arial" w:eastAsia="Times New Roman" w:hAnsi="Arial" w:cs="Arial"/>
          <w:color w:val="000000" w:themeColor="text1"/>
          <w:shd w:val="clear" w:color="auto" w:fill="FFFFFF"/>
        </w:rPr>
        <w:t>Нутгийн өөрөө удирдах байгууллага тухайн аймаг, нийслэл, сум, дүүрэг, баг, хорооны нутаг дэвсгэрийн хэмжээний эдийн засаг, нийгмийн амьдралын асуудлыг бие дааж шийдвэрлэхийн хамт улс, дээд шатны нэгжийн чанартай асуудлыг шийдвэрлэхэд хүн амыг зохион байгуулж оролцуулна</w:t>
      </w:r>
      <w:r>
        <w:rPr>
          <w:rFonts w:ascii="Arial" w:eastAsia="Times New Roman" w:hAnsi="Arial" w:cs="Arial"/>
          <w:color w:val="000000" w:themeColor="text1"/>
          <w:shd w:val="clear" w:color="auto" w:fill="FFFFFF"/>
        </w:rPr>
        <w:t xml:space="preserve">”, </w:t>
      </w:r>
      <w:r>
        <w:rPr>
          <w:rFonts w:ascii="Arial" w:hAnsi="Arial" w:cs="Arial"/>
          <w:color w:val="000000" w:themeColor="text1"/>
        </w:rPr>
        <w:t>2 дахь хэсэгт “…</w:t>
      </w:r>
      <w:r w:rsidRPr="00190984">
        <w:rPr>
          <w:rFonts w:ascii="Arial" w:hAnsi="Arial" w:cs="Arial"/>
          <w:color w:val="000000" w:themeColor="text1"/>
        </w:rPr>
        <w:t xml:space="preserve"> нутаг дэвсгэрийн амьдралын тодорхой асуудлыг шийдвэрлэх талаар хууль, төрийн зохих дээд байгууллагын шийдвэрт тухайлан заагаагүй бол нутгийн өөрөө удирдах байгууллага Үндсэн хуульд нийцүүлэн бие даан шийдвэрлэж болно</w:t>
      </w:r>
      <w:r>
        <w:rPr>
          <w:rFonts w:ascii="Arial" w:hAnsi="Arial" w:cs="Arial"/>
          <w:color w:val="000000" w:themeColor="text1"/>
        </w:rPr>
        <w:t>”, 3 дахь  хэсэгт “</w:t>
      </w:r>
      <w:r w:rsidRPr="00190984">
        <w:rPr>
          <w:rFonts w:ascii="Arial" w:hAnsi="Arial" w:cs="Arial"/>
          <w:color w:val="000000" w:themeColor="text1"/>
        </w:rPr>
        <w:t>Улсын Их Хурал, Засгийн газраас шаардлагатай хэмээн үзсэн тохиолдолд өөрийн бүрэн эрхэд хамаарах зарим асуудлыг шийдвэрлүүлэхээр аймаг, нийслэлийн Хурал, Засаг даргад шилжүүлж болно</w:t>
      </w:r>
      <w:r>
        <w:rPr>
          <w:rFonts w:ascii="Arial" w:hAnsi="Arial" w:cs="Arial"/>
          <w:color w:val="000000" w:themeColor="text1"/>
        </w:rPr>
        <w:t xml:space="preserve">”, </w:t>
      </w:r>
      <w:r w:rsidRPr="00190984">
        <w:rPr>
          <w:rFonts w:ascii="Arial" w:hAnsi="Arial" w:cs="Arial"/>
          <w:b/>
          <w:bCs/>
          <w:color w:val="000000" w:themeColor="text1"/>
        </w:rPr>
        <w:t>Жаран гуравдугаар зүй</w:t>
      </w:r>
      <w:r>
        <w:rPr>
          <w:rFonts w:ascii="Arial" w:hAnsi="Arial" w:cs="Arial"/>
          <w:b/>
          <w:bCs/>
          <w:color w:val="000000" w:themeColor="text1"/>
        </w:rPr>
        <w:t xml:space="preserve">лийн </w:t>
      </w:r>
      <w:r>
        <w:rPr>
          <w:rFonts w:ascii="Arial" w:hAnsi="Arial" w:cs="Arial"/>
          <w:color w:val="000000" w:themeColor="text1"/>
        </w:rPr>
        <w:t>1-д “</w:t>
      </w:r>
      <w:r w:rsidRPr="00190984">
        <w:rPr>
          <w:rFonts w:ascii="Arial" w:hAnsi="Arial" w:cs="Arial"/>
          <w:color w:val="000000" w:themeColor="text1"/>
        </w:rPr>
        <w:t>Аймаг, нийслэл, сум, дүүрэг, баг, хорооны Хурал эрх хэмжээнийхээ дотор тогтоол, Засаг дарга захирамж гаргана</w:t>
      </w:r>
      <w:r>
        <w:rPr>
          <w:rFonts w:ascii="Arial" w:hAnsi="Arial" w:cs="Arial"/>
          <w:color w:val="000000" w:themeColor="text1"/>
        </w:rPr>
        <w:t>”, 2-д “</w:t>
      </w:r>
      <w:r w:rsidRPr="00190984">
        <w:rPr>
          <w:rFonts w:ascii="Arial" w:hAnsi="Arial" w:cs="Arial"/>
          <w:color w:val="000000" w:themeColor="text1"/>
        </w:rPr>
        <w:t>Хурлын тогтоол, Засаг даргын захирамж нь хууль тогтоомж, Ерөнхийлөгчийн зарлиг, Засгийн газар, харьяалах дээд шатны байгууллагын шийдвэрт нийцсэн байх бөгөөд түүнийг тус тусын нутаг дэвсгэрт хүчин төгөлдөр дагаж мөрдөнө</w:t>
      </w:r>
      <w:r>
        <w:rPr>
          <w:rFonts w:ascii="Arial" w:hAnsi="Arial" w:cs="Arial"/>
          <w:color w:val="000000" w:themeColor="text1"/>
        </w:rPr>
        <w:t>” гэж;</w:t>
      </w:r>
    </w:p>
    <w:p w14:paraId="59C975B0" w14:textId="77777777" w:rsidR="00D8693F" w:rsidRPr="004D40E8" w:rsidRDefault="00D8693F" w:rsidP="00D8693F">
      <w:pPr>
        <w:tabs>
          <w:tab w:val="left" w:pos="567"/>
        </w:tabs>
        <w:ind w:firstLine="567"/>
        <w:jc w:val="both"/>
        <w:rPr>
          <w:rFonts w:ascii="Arial" w:hAnsi="Arial" w:cs="Arial"/>
          <w:color w:val="000000" w:themeColor="text1"/>
          <w:lang w:val="mn-MN"/>
        </w:rPr>
      </w:pPr>
      <w:r w:rsidRPr="00190984">
        <w:rPr>
          <w:rFonts w:ascii="Arial" w:eastAsia="Times New Roman" w:hAnsi="Arial" w:cs="Arial"/>
          <w:bCs/>
          <w:caps/>
          <w:color w:val="000000" w:themeColor="text1"/>
          <w:shd w:val="clear" w:color="auto" w:fill="FFFFFF"/>
        </w:rPr>
        <w:t>А</w:t>
      </w:r>
      <w:r w:rsidRPr="00190984">
        <w:rPr>
          <w:rFonts w:ascii="Arial" w:eastAsia="Times New Roman" w:hAnsi="Arial" w:cs="Arial"/>
          <w:bCs/>
          <w:color w:val="000000" w:themeColor="text1"/>
          <w:shd w:val="clear" w:color="auto" w:fill="FFFFFF"/>
        </w:rPr>
        <w:t>ймаг, нийслэл, сум, дүүргийн иргэдийн төлөөлөгчдийн хурлын сонгуулийн тухай</w:t>
      </w:r>
      <w:r w:rsidRPr="00190984">
        <w:rPr>
          <w:rFonts w:ascii="Arial" w:hAnsi="Arial" w:cs="Arial"/>
          <w:color w:val="000000" w:themeColor="text1"/>
          <w:lang w:val="mn-MN"/>
        </w:rPr>
        <w:t xml:space="preserve"> хуулийн </w:t>
      </w:r>
      <w:r>
        <w:rPr>
          <w:rFonts w:ascii="Arial" w:hAnsi="Arial" w:cs="Arial"/>
          <w:color w:val="000000" w:themeColor="text1"/>
          <w:lang w:val="mn-MN"/>
        </w:rPr>
        <w:t xml:space="preserve"> 3 дугаар зүйлийн 3</w:t>
      </w:r>
      <w:r>
        <w:rPr>
          <w:rFonts w:ascii="Arial" w:eastAsia="Times New Roman" w:hAnsi="Arial" w:cs="Arial"/>
          <w:color w:val="000000" w:themeColor="text1"/>
          <w:shd w:val="clear" w:color="auto" w:fill="FFFFFF"/>
        </w:rPr>
        <w:t>.1.2 дахь хэсэгт "нэр дэвшигч</w:t>
      </w:r>
      <w:r w:rsidRPr="00190984">
        <w:rPr>
          <w:rFonts w:ascii="Arial" w:eastAsia="Times New Roman" w:hAnsi="Arial" w:cs="Arial"/>
          <w:color w:val="000000" w:themeColor="text1"/>
          <w:shd w:val="clear" w:color="auto" w:fill="FFFFFF"/>
        </w:rPr>
        <w:t xml:space="preserve"> гэж 18 нас хүрсэн, энэ хуульд заасан журмын дагуу иргэдийн Төлөөлөгчдийн Хурлын Төлөөлөгчид нэр дэвшин бүртгүүлж, нэр дэвшигчийн үнэмлэх авсан Монгол Улсын иргэнийг</w:t>
      </w:r>
      <w:r>
        <w:rPr>
          <w:rFonts w:ascii="Arial" w:eastAsia="Times New Roman" w:hAnsi="Arial" w:cs="Arial"/>
          <w:color w:val="000000" w:themeColor="text1"/>
          <w:shd w:val="clear" w:color="auto" w:fill="FFFFFF"/>
        </w:rPr>
        <w:t xml:space="preserve">”, 5 дугаар зүйлийн </w:t>
      </w:r>
      <w:r>
        <w:rPr>
          <w:rFonts w:ascii="Arial" w:hAnsi="Arial" w:cs="Arial"/>
          <w:color w:val="000000" w:themeColor="text1"/>
        </w:rPr>
        <w:t>5.2 дахь хэсэгт “</w:t>
      </w:r>
      <w:r w:rsidRPr="00190984">
        <w:rPr>
          <w:rFonts w:ascii="Arial" w:hAnsi="Arial" w:cs="Arial"/>
          <w:color w:val="000000" w:themeColor="text1"/>
        </w:rPr>
        <w:t>18</w:t>
      </w:r>
      <w:r>
        <w:rPr>
          <w:rFonts w:ascii="Arial" w:hAnsi="Arial" w:cs="Arial"/>
          <w:color w:val="000000" w:themeColor="text1"/>
        </w:rPr>
        <w:t xml:space="preserve"> </w:t>
      </w:r>
      <w:r w:rsidRPr="00190984">
        <w:rPr>
          <w:rFonts w:ascii="Arial" w:hAnsi="Arial" w:cs="Arial"/>
          <w:color w:val="000000" w:themeColor="text1"/>
        </w:rPr>
        <w:t>нас хүрсэн, ээлжит сонгуулийн жилийн 02 дугаар сарын 15-ны өдрөөс өмнө тухайн аймаг, сум, нийслэл, дүүрэгт шилжин суурьшиж, байнга оршин суугчаар бүртгүүлсэн, сонгуулийн эрх бүхий, энэ хуульд заасан бусад шаардлагыг хангасан иргэн тухайн шатны Хурлын Төлөөлөгчөөр сонгогдох эрхтэй</w:t>
      </w:r>
      <w:r>
        <w:rPr>
          <w:rFonts w:ascii="Arial" w:hAnsi="Arial" w:cs="Arial"/>
          <w:color w:val="000000" w:themeColor="text1"/>
        </w:rPr>
        <w:t xml:space="preserve">” 6 дугаар зүйлийн </w:t>
      </w:r>
      <w:r>
        <w:rPr>
          <w:rFonts w:ascii="Arial" w:eastAsia="Times New Roman" w:hAnsi="Arial" w:cs="Arial"/>
          <w:color w:val="000000" w:themeColor="text1"/>
          <w:shd w:val="clear" w:color="auto" w:fill="FFFFFF"/>
        </w:rPr>
        <w:t>6.1-д “</w:t>
      </w:r>
      <w:r w:rsidRPr="00190984">
        <w:rPr>
          <w:rFonts w:ascii="Arial" w:eastAsia="Times New Roman" w:hAnsi="Arial" w:cs="Arial"/>
          <w:color w:val="000000" w:themeColor="text1"/>
          <w:shd w:val="clear" w:color="auto" w:fill="FFFFFF"/>
        </w:rPr>
        <w:t xml:space="preserve">Энэ хуульд заасны дагуу сонгууль товлон зарласан өдрөөс </w:t>
      </w:r>
      <w:r w:rsidRPr="00190984">
        <w:rPr>
          <w:rFonts w:ascii="Arial" w:eastAsia="Times New Roman" w:hAnsi="Arial" w:cs="Arial"/>
          <w:color w:val="000000" w:themeColor="text1"/>
          <w:shd w:val="clear" w:color="auto" w:fill="FFFFFF"/>
        </w:rPr>
        <w:lastRenderedPageBreak/>
        <w:t>өмнө Улсын дээд шүүхэд бүртгүүлсэн, тухайн аймаг, сум, нийслэл, дүүрэгт өөрийн салбартай нам орон нутгийн Хурлын сонгуульд оролцож, энэ хуульд заасан шаардлага хангасан иргэнийг Хурлын төлөөлөгчид /цаашид “төлөөлөгч” гэх/ нэр дэвшүүлэх эрхтэй</w:t>
      </w:r>
      <w:r>
        <w:rPr>
          <w:rFonts w:ascii="Arial" w:eastAsia="Times New Roman" w:hAnsi="Arial" w:cs="Arial"/>
          <w:color w:val="000000" w:themeColor="text1"/>
          <w:shd w:val="clear" w:color="auto" w:fill="FFFFFF"/>
        </w:rPr>
        <w:t>”, 6.4-д “</w:t>
      </w:r>
      <w:r w:rsidRPr="00190984">
        <w:rPr>
          <w:rFonts w:ascii="Arial" w:eastAsia="Times New Roman" w:hAnsi="Arial" w:cs="Arial"/>
          <w:color w:val="000000" w:themeColor="text1"/>
          <w:shd w:val="clear" w:color="auto" w:fill="FFFFFF"/>
        </w:rPr>
        <w:t>Энэ хуульд заасан шаардлага хангасан иргэн орон нутгийн Хурлын сонгуульд бие даан нэрээ дэвшүүлэх эрхтэй</w:t>
      </w:r>
      <w:r>
        <w:rPr>
          <w:rFonts w:ascii="Arial" w:eastAsia="Times New Roman" w:hAnsi="Arial" w:cs="Arial"/>
          <w:color w:val="000000" w:themeColor="text1"/>
          <w:shd w:val="clear" w:color="auto" w:fill="FFFFFF"/>
        </w:rPr>
        <w:t>” гэж тус тус хуульчилсан</w:t>
      </w:r>
      <w:r w:rsidRPr="00190984">
        <w:rPr>
          <w:rFonts w:ascii="Arial" w:eastAsia="Times New Roman" w:hAnsi="Arial" w:cs="Arial"/>
          <w:color w:val="000000" w:themeColor="text1"/>
          <w:shd w:val="clear" w:color="auto" w:fill="FFFFFF"/>
        </w:rPr>
        <w:t>.</w:t>
      </w:r>
    </w:p>
    <w:p w14:paraId="20B4B695" w14:textId="77777777" w:rsidR="00D8693F" w:rsidRPr="00190984" w:rsidRDefault="00D8693F" w:rsidP="00D8693F">
      <w:pPr>
        <w:pStyle w:val="ListParagraph"/>
        <w:tabs>
          <w:tab w:val="left" w:pos="567"/>
        </w:tabs>
        <w:ind w:left="0" w:firstLine="567"/>
        <w:jc w:val="both"/>
        <w:rPr>
          <w:rFonts w:ascii="Arial" w:hAnsi="Arial" w:cs="Arial"/>
          <w:color w:val="000000" w:themeColor="text1"/>
          <w:lang w:val="mn-MN"/>
        </w:rPr>
      </w:pPr>
    </w:p>
    <w:p w14:paraId="4FCD3D35" w14:textId="77777777" w:rsidR="00D8693F" w:rsidRPr="00073DE2" w:rsidRDefault="00D8693F" w:rsidP="00D8693F">
      <w:pPr>
        <w:pStyle w:val="ListParagraph"/>
        <w:ind w:left="567"/>
        <w:jc w:val="both"/>
        <w:rPr>
          <w:rFonts w:ascii="Arial" w:hAnsi="Arial" w:cs="Arial"/>
          <w:b/>
          <w:lang w:val="mn-MN"/>
        </w:rPr>
      </w:pPr>
      <w:r>
        <w:rPr>
          <w:rFonts w:ascii="Arial" w:hAnsi="Arial" w:cs="Arial"/>
          <w:b/>
          <w:lang w:val="mn-MN"/>
        </w:rPr>
        <w:t>1.2.</w:t>
      </w:r>
      <w:r w:rsidRPr="00073DE2">
        <w:rPr>
          <w:rFonts w:ascii="Arial" w:hAnsi="Arial" w:cs="Arial"/>
          <w:b/>
          <w:lang w:val="mn-MN"/>
        </w:rPr>
        <w:t>Практик шаардлага</w:t>
      </w:r>
    </w:p>
    <w:p w14:paraId="0FB1F43F" w14:textId="77777777" w:rsidR="00D8693F" w:rsidRDefault="00D8693F" w:rsidP="00D8693F">
      <w:pPr>
        <w:pStyle w:val="ListParagraph"/>
        <w:ind w:left="0" w:firstLine="567"/>
        <w:jc w:val="both"/>
        <w:rPr>
          <w:rFonts w:ascii="Arial" w:eastAsia="Times New Roman" w:hAnsi="Arial" w:cs="Arial"/>
          <w:bCs/>
          <w:color w:val="000000" w:themeColor="text1"/>
          <w:shd w:val="clear" w:color="auto" w:fill="FFFFFF"/>
        </w:rPr>
      </w:pPr>
      <w:r w:rsidRPr="00FC3F1E">
        <w:rPr>
          <w:rFonts w:ascii="Arial" w:hAnsi="Arial" w:cs="Arial"/>
          <w:lang w:val="mn-MN"/>
        </w:rPr>
        <w:t xml:space="preserve">Өнөөдрийн байдлаар </w:t>
      </w:r>
      <w:r w:rsidRPr="00190984">
        <w:rPr>
          <w:rFonts w:ascii="Arial" w:eastAsia="Times New Roman" w:hAnsi="Arial" w:cs="Arial"/>
          <w:bCs/>
          <w:caps/>
          <w:color w:val="000000" w:themeColor="text1"/>
          <w:shd w:val="clear" w:color="auto" w:fill="FFFFFF"/>
        </w:rPr>
        <w:t>А</w:t>
      </w:r>
      <w:r>
        <w:rPr>
          <w:rFonts w:ascii="Arial" w:eastAsia="Times New Roman" w:hAnsi="Arial" w:cs="Arial"/>
          <w:bCs/>
          <w:color w:val="000000" w:themeColor="text1"/>
          <w:shd w:val="clear" w:color="auto" w:fill="FFFFFF"/>
        </w:rPr>
        <w:t>ймаг, нийслэл, сум, дүүргийн И</w:t>
      </w:r>
      <w:r w:rsidRPr="00190984">
        <w:rPr>
          <w:rFonts w:ascii="Arial" w:eastAsia="Times New Roman" w:hAnsi="Arial" w:cs="Arial"/>
          <w:bCs/>
          <w:color w:val="000000" w:themeColor="text1"/>
          <w:shd w:val="clear" w:color="auto" w:fill="FFFFFF"/>
        </w:rPr>
        <w:t>ргэдийн төлөөлөгч</w:t>
      </w:r>
      <w:r>
        <w:rPr>
          <w:rFonts w:ascii="Arial" w:eastAsia="Times New Roman" w:hAnsi="Arial" w:cs="Arial"/>
          <w:bCs/>
          <w:color w:val="000000" w:themeColor="text1"/>
          <w:shd w:val="clear" w:color="auto" w:fill="FFFFFF"/>
        </w:rPr>
        <w:t xml:space="preserve">дийн хурлын төлөөлөгчөөр сонгогдож байгаа төлөөлөгчдийн дийлэнх тухайн орон нутагтаа танил ихтэй, найз, нөхөд, хамаатан садан олонтой байдлаараа сонгогдсон боловсрол, мэдлэг муутай </w:t>
      </w:r>
      <w:r>
        <w:rPr>
          <w:rFonts w:ascii="Arial" w:eastAsia="Times New Roman" w:hAnsi="Arial" w:cs="Arial"/>
          <w:bCs/>
          <w:color w:val="000000" w:themeColor="text1"/>
          <w:shd w:val="clear" w:color="auto" w:fill="FFFFFF"/>
          <w:lang w:val="mn-MN"/>
        </w:rPr>
        <w:t>байгаа тохиолдол нийтлэг байна</w:t>
      </w:r>
      <w:r>
        <w:rPr>
          <w:rFonts w:ascii="Arial" w:eastAsia="Times New Roman" w:hAnsi="Arial" w:cs="Arial"/>
          <w:bCs/>
          <w:color w:val="000000" w:themeColor="text1"/>
          <w:shd w:val="clear" w:color="auto" w:fill="FFFFFF"/>
        </w:rPr>
        <w:t>.</w:t>
      </w:r>
    </w:p>
    <w:p w14:paraId="38F3CE22" w14:textId="77777777" w:rsidR="00D8693F" w:rsidRPr="001856C6" w:rsidRDefault="00D8693F" w:rsidP="00D8693F">
      <w:pPr>
        <w:pStyle w:val="ListParagraph"/>
        <w:ind w:left="0" w:firstLine="567"/>
        <w:jc w:val="both"/>
        <w:rPr>
          <w:rFonts w:ascii="Arial" w:eastAsia="Times New Roman" w:hAnsi="Arial" w:cs="Arial"/>
          <w:bCs/>
          <w:color w:val="000000" w:themeColor="text1"/>
          <w:shd w:val="clear" w:color="auto" w:fill="FFFFFF"/>
        </w:rPr>
      </w:pPr>
      <w:r>
        <w:rPr>
          <w:rFonts w:ascii="Arial" w:eastAsia="Times New Roman" w:hAnsi="Arial" w:cs="Arial"/>
          <w:bCs/>
          <w:color w:val="000000" w:themeColor="text1"/>
          <w:shd w:val="clear" w:color="auto" w:fill="FFFFFF"/>
        </w:rPr>
        <w:t xml:space="preserve">Гэтэл </w:t>
      </w:r>
      <w:r w:rsidRPr="00190984">
        <w:rPr>
          <w:rFonts w:ascii="Arial" w:eastAsia="Times New Roman" w:hAnsi="Arial" w:cs="Arial"/>
          <w:bCs/>
          <w:caps/>
          <w:color w:val="000000" w:themeColor="text1"/>
          <w:shd w:val="clear" w:color="auto" w:fill="FFFFFF"/>
        </w:rPr>
        <w:t>А</w:t>
      </w:r>
      <w:r>
        <w:rPr>
          <w:rFonts w:ascii="Arial" w:eastAsia="Times New Roman" w:hAnsi="Arial" w:cs="Arial"/>
          <w:bCs/>
          <w:color w:val="000000" w:themeColor="text1"/>
          <w:shd w:val="clear" w:color="auto" w:fill="FFFFFF"/>
        </w:rPr>
        <w:t>ймаг, нийслэл, сум, дүүргийн И</w:t>
      </w:r>
      <w:r w:rsidRPr="00190984">
        <w:rPr>
          <w:rFonts w:ascii="Arial" w:eastAsia="Times New Roman" w:hAnsi="Arial" w:cs="Arial"/>
          <w:bCs/>
          <w:color w:val="000000" w:themeColor="text1"/>
          <w:shd w:val="clear" w:color="auto" w:fill="FFFFFF"/>
        </w:rPr>
        <w:t>ргэдийн төлөөлөгч</w:t>
      </w:r>
      <w:r>
        <w:rPr>
          <w:rFonts w:ascii="Arial" w:eastAsia="Times New Roman" w:hAnsi="Arial" w:cs="Arial"/>
          <w:bCs/>
          <w:color w:val="000000" w:themeColor="text1"/>
          <w:shd w:val="clear" w:color="auto" w:fill="FFFFFF"/>
        </w:rPr>
        <w:t xml:space="preserve">дийн хурлын төлөөлөгчийг орон нутгаа хөгжүүлж, хүн амаа эрүүл, аюулгүй, таатай орчинд амьдруулахын тулд тухайн </w:t>
      </w:r>
      <w:r w:rsidRPr="00190984">
        <w:rPr>
          <w:rFonts w:ascii="Arial" w:eastAsia="Times New Roman" w:hAnsi="Arial" w:cs="Arial"/>
          <w:color w:val="000000" w:themeColor="text1"/>
          <w:shd w:val="clear" w:color="auto" w:fill="FFFFFF"/>
        </w:rPr>
        <w:t>нутаг дэвсгэрийн хэмжээний эдийн засаг, нийгмийн амьдралын</w:t>
      </w:r>
      <w:r>
        <w:rPr>
          <w:rFonts w:ascii="Arial" w:eastAsia="Times New Roman" w:hAnsi="Arial" w:cs="Arial"/>
          <w:color w:val="000000" w:themeColor="text1"/>
          <w:shd w:val="clear" w:color="auto" w:fill="FFFFFF"/>
        </w:rPr>
        <w:t xml:space="preserve"> асуудлыг бие дааж шийдвэрлэх</w:t>
      </w:r>
      <w:r w:rsidRPr="00190984">
        <w:rPr>
          <w:rFonts w:ascii="Arial" w:eastAsia="Times New Roman" w:hAnsi="Arial" w:cs="Arial"/>
          <w:color w:val="000000" w:themeColor="text1"/>
          <w:shd w:val="clear" w:color="auto" w:fill="FFFFFF"/>
        </w:rPr>
        <w:t xml:space="preserve">, </w:t>
      </w:r>
      <w:r>
        <w:rPr>
          <w:rFonts w:ascii="Arial" w:hAnsi="Arial" w:cs="Arial"/>
          <w:color w:val="000000" w:themeColor="text1"/>
        </w:rPr>
        <w:t>шаардлагатай тохиолдолд</w:t>
      </w:r>
      <w:r w:rsidRPr="00190984">
        <w:rPr>
          <w:rFonts w:ascii="Arial" w:hAnsi="Arial" w:cs="Arial"/>
          <w:color w:val="000000" w:themeColor="text1"/>
        </w:rPr>
        <w:t xml:space="preserve"> Үндсэн хууль</w:t>
      </w:r>
      <w:r>
        <w:rPr>
          <w:rFonts w:ascii="Arial" w:hAnsi="Arial" w:cs="Arial"/>
          <w:color w:val="000000" w:themeColor="text1"/>
        </w:rPr>
        <w:t xml:space="preserve">д нийцүүлэн бие даан шийдвэр гаргах, </w:t>
      </w:r>
      <w:r w:rsidRPr="00190984">
        <w:rPr>
          <w:rFonts w:ascii="Arial" w:hAnsi="Arial" w:cs="Arial"/>
          <w:color w:val="000000" w:themeColor="text1"/>
        </w:rPr>
        <w:t>Ерөнхийлөгчийн зарлиг, Засгийн газар, харьяалах дээд шатны байгууллагын шийдвэрт нийцсэн</w:t>
      </w:r>
      <w:r>
        <w:rPr>
          <w:rFonts w:ascii="Arial" w:hAnsi="Arial" w:cs="Arial"/>
          <w:color w:val="000000" w:themeColor="text1"/>
        </w:rPr>
        <w:t xml:space="preserve"> эрх зүйн баримт бичиг боловсруулах, хэлэлцэх наад захын чадвар, чадамж, мэдлэгтэй байхыг Монгол Улсын Үндсэн хуулийн холбогдох заалтууд шаардаж байна. </w:t>
      </w:r>
    </w:p>
    <w:p w14:paraId="7C37BF7F" w14:textId="77777777" w:rsidR="00D8693F" w:rsidRDefault="00D8693F" w:rsidP="00D8693F">
      <w:pPr>
        <w:pStyle w:val="ListParagraph"/>
        <w:ind w:left="0" w:firstLine="567"/>
        <w:jc w:val="both"/>
        <w:rPr>
          <w:rFonts w:ascii="Arial" w:hAnsi="Arial" w:cs="Arial"/>
          <w:color w:val="000000" w:themeColor="text1"/>
        </w:rPr>
      </w:pPr>
      <w:r>
        <w:rPr>
          <w:rFonts w:ascii="Arial" w:hAnsi="Arial" w:cs="Arial"/>
          <w:color w:val="000000" w:themeColor="text1"/>
        </w:rPr>
        <w:t xml:space="preserve">Тухайлбал, </w:t>
      </w:r>
      <w:r>
        <w:rPr>
          <w:rFonts w:ascii="Arial" w:eastAsia="Times New Roman" w:hAnsi="Arial" w:cs="Arial"/>
          <w:bCs/>
          <w:color w:val="000000" w:themeColor="text1"/>
          <w:shd w:val="clear" w:color="auto" w:fill="FFFFFF"/>
        </w:rPr>
        <w:t xml:space="preserve">тухайн </w:t>
      </w:r>
      <w:r w:rsidRPr="00190984">
        <w:rPr>
          <w:rFonts w:ascii="Arial" w:eastAsia="Times New Roman" w:hAnsi="Arial" w:cs="Arial"/>
          <w:color w:val="000000" w:themeColor="text1"/>
          <w:shd w:val="clear" w:color="auto" w:fill="FFFFFF"/>
        </w:rPr>
        <w:t>нутаг дэвсгэрийн хэмжээний эдийн засаг, нийгмийн амьдралын</w:t>
      </w:r>
      <w:r>
        <w:rPr>
          <w:rFonts w:ascii="Arial" w:eastAsia="Times New Roman" w:hAnsi="Arial" w:cs="Arial"/>
          <w:color w:val="000000" w:themeColor="text1"/>
          <w:shd w:val="clear" w:color="auto" w:fill="FFFFFF"/>
        </w:rPr>
        <w:t xml:space="preserve"> асуудлыг бие дааж шийдвэрлэх, гадагшаа чиглэсэн эрх зүйн баримт бичиг батлахаас гадна </w:t>
      </w:r>
      <w:r w:rsidRPr="00190984">
        <w:rPr>
          <w:rFonts w:ascii="Arial" w:hAnsi="Arial" w:cs="Arial"/>
          <w:color w:val="000000" w:themeColor="text1"/>
        </w:rPr>
        <w:t>хуулиар тогтоосон хязгаарын хүрээнд өмчийн удирдлагыг хэрэгжүүлэх</w:t>
      </w:r>
      <w:r>
        <w:rPr>
          <w:rFonts w:ascii="Arial" w:hAnsi="Arial" w:cs="Arial"/>
          <w:color w:val="000000" w:themeColor="text1"/>
        </w:rPr>
        <w:t>, татварын хувь хэмжээг тогтоох, н</w:t>
      </w:r>
      <w:r w:rsidRPr="00190984">
        <w:rPr>
          <w:rFonts w:ascii="Arial" w:hAnsi="Arial" w:cs="Arial"/>
          <w:color w:val="000000" w:themeColor="text1"/>
        </w:rPr>
        <w:t>утгийн өөрөө удирдах байгууллагын чиг үүрэг, төсвийн харилцааны үндсийг тухайн нутаг дэвсгэрийн эдийн засаг, нийгмийн амьдралын тодорхой он</w:t>
      </w:r>
      <w:r>
        <w:rPr>
          <w:rFonts w:ascii="Arial" w:hAnsi="Arial" w:cs="Arial"/>
          <w:color w:val="000000" w:themeColor="text1"/>
        </w:rPr>
        <w:t xml:space="preserve">цлогт нийцүүлэн хуулиар тогтоох эрх бүхий субъект юм. </w:t>
      </w:r>
    </w:p>
    <w:p w14:paraId="01BA607B" w14:textId="77777777" w:rsidR="00D8693F" w:rsidRDefault="00D8693F" w:rsidP="00D8693F">
      <w:pPr>
        <w:pStyle w:val="ListParagraph"/>
        <w:ind w:left="0" w:firstLine="567"/>
        <w:jc w:val="both"/>
        <w:rPr>
          <w:rFonts w:ascii="Arial" w:eastAsia="Times New Roman" w:hAnsi="Arial" w:cs="Arial"/>
          <w:bCs/>
          <w:color w:val="000000" w:themeColor="text1"/>
          <w:shd w:val="clear" w:color="auto" w:fill="FFFFFF"/>
        </w:rPr>
      </w:pPr>
      <w:r>
        <w:rPr>
          <w:rFonts w:ascii="Arial" w:eastAsia="Times New Roman" w:hAnsi="Arial" w:cs="Arial"/>
          <w:bCs/>
          <w:color w:val="000000" w:themeColor="text1"/>
          <w:shd w:val="clear" w:color="auto" w:fill="FFFFFF"/>
        </w:rPr>
        <w:t>Холбогдох сонгуулийн хуулиар боловсролын талаар шаардлага тавьж өгөөгүйгээс бичиг үсгийн чадвар сул, хурлаар хэлэлцэж байгаа асуудлаа ойлгож бие даан санал, дүгнэлт гаргах эсхүл шийдвэр гаргах чадваргүй, зүгээр л олон танил, найз нөхөд, хамаатан саднаа ашиглаж санал авч төлөөлөгч болох тохиолдол их байна.</w:t>
      </w:r>
    </w:p>
    <w:p w14:paraId="6613ED2D" w14:textId="77777777" w:rsidR="00D8693F" w:rsidRDefault="00D8693F" w:rsidP="00D8693F">
      <w:pPr>
        <w:pStyle w:val="ListParagraph"/>
        <w:ind w:left="0" w:firstLine="567"/>
        <w:jc w:val="both"/>
        <w:rPr>
          <w:rFonts w:ascii="Arial" w:eastAsia="Times New Roman" w:hAnsi="Arial" w:cs="Arial"/>
          <w:bCs/>
          <w:color w:val="000000" w:themeColor="text1"/>
          <w:shd w:val="clear" w:color="auto" w:fill="FFFFFF"/>
        </w:rPr>
      </w:pPr>
      <w:r>
        <w:rPr>
          <w:rFonts w:ascii="Arial" w:eastAsia="Times New Roman" w:hAnsi="Arial" w:cs="Arial"/>
          <w:bCs/>
          <w:color w:val="000000" w:themeColor="text1"/>
          <w:shd w:val="clear" w:color="auto" w:fill="FFFFFF"/>
        </w:rPr>
        <w:t>Дээр дурдсан нөхцөл, нэмээд өөрсдөө асуудлаа ойлгохгүй байгаа төлөөлөгчид бусдын нөлөөнд автаж шийдвэр гаргаж буй байдал нь улс орны хөгжил, тухайн орон нутгийн иргэдийн амьдралын чанар, эдийн засаг, нийгмийн байдал зэрэг бүхий л асуудалд сөрөг нөлөөтэй байна.</w:t>
      </w:r>
    </w:p>
    <w:p w14:paraId="257ED4C8" w14:textId="77777777" w:rsidR="00D8693F" w:rsidRDefault="00D8693F" w:rsidP="00D8693F">
      <w:pPr>
        <w:tabs>
          <w:tab w:val="left" w:pos="720"/>
        </w:tabs>
        <w:ind w:firstLine="567"/>
        <w:jc w:val="both"/>
        <w:rPr>
          <w:rFonts w:ascii="Arial" w:hAnsi="Arial" w:cs="Arial"/>
          <w:lang w:val="mn-MN"/>
        </w:rPr>
      </w:pPr>
    </w:p>
    <w:p w14:paraId="0DB5C9B0" w14:textId="77777777" w:rsidR="00D8693F" w:rsidRPr="005F01DD" w:rsidRDefault="00D8693F" w:rsidP="00D8693F">
      <w:pPr>
        <w:tabs>
          <w:tab w:val="left" w:pos="720"/>
        </w:tabs>
        <w:ind w:firstLine="567"/>
        <w:jc w:val="both"/>
        <w:rPr>
          <w:rFonts w:ascii="Arial" w:hAnsi="Arial" w:cs="Arial"/>
          <w:b/>
          <w:shd w:val="clear" w:color="auto" w:fill="FFFFFF"/>
          <w:lang w:val="mn-MN"/>
        </w:rPr>
      </w:pPr>
      <w:r w:rsidRPr="005F01DD">
        <w:rPr>
          <w:rFonts w:ascii="Arial" w:hAnsi="Arial" w:cs="Arial"/>
          <w:b/>
          <w:shd w:val="clear" w:color="auto" w:fill="FFFFFF"/>
          <w:lang w:val="mn-MN"/>
        </w:rPr>
        <w:t>Хоёр. Хуулийн зорилго, ерөнхий бүтэц, зохицуулах харилцаа, хамрах хүрээ</w:t>
      </w:r>
    </w:p>
    <w:p w14:paraId="12070DED" w14:textId="77777777" w:rsidR="00D8693F" w:rsidRDefault="00D8693F" w:rsidP="00D8693F">
      <w:pPr>
        <w:ind w:firstLine="567"/>
        <w:jc w:val="both"/>
        <w:rPr>
          <w:rFonts w:ascii="Arial" w:hAnsi="Arial" w:cs="Arial"/>
          <w:b/>
          <w:shd w:val="clear" w:color="auto" w:fill="FFFFFF"/>
          <w:lang w:val="mn-MN"/>
        </w:rPr>
      </w:pPr>
      <w:r w:rsidRPr="005F01DD">
        <w:rPr>
          <w:rFonts w:ascii="Arial" w:hAnsi="Arial" w:cs="Arial"/>
          <w:b/>
          <w:shd w:val="clear" w:color="auto" w:fill="FFFFFF"/>
          <w:lang w:val="mn-MN"/>
        </w:rPr>
        <w:tab/>
      </w:r>
    </w:p>
    <w:p w14:paraId="33ADFE49" w14:textId="77777777" w:rsidR="00D8693F" w:rsidRDefault="00D8693F" w:rsidP="00D8693F">
      <w:pPr>
        <w:ind w:firstLine="567"/>
        <w:jc w:val="both"/>
        <w:rPr>
          <w:rFonts w:ascii="Arial" w:hAnsi="Arial" w:cs="Arial"/>
          <w:color w:val="000000" w:themeColor="text1"/>
        </w:rPr>
      </w:pPr>
      <w:r w:rsidRPr="005F3EA0">
        <w:rPr>
          <w:rFonts w:ascii="Arial" w:hAnsi="Arial" w:cs="Arial"/>
          <w:shd w:val="clear" w:color="auto" w:fill="FFFFFF"/>
          <w:lang w:val="mn-MN"/>
        </w:rPr>
        <w:t>Хуулийн төсөл 2 зүйлтэй</w:t>
      </w:r>
      <w:r>
        <w:rPr>
          <w:rFonts w:ascii="Arial" w:hAnsi="Arial" w:cs="Arial"/>
          <w:shd w:val="clear" w:color="auto" w:fill="FFFFFF"/>
          <w:lang w:val="mn-MN"/>
        </w:rPr>
        <w:t xml:space="preserve"> бөгөөд хуулийн төслийн гол зорилго нь </w:t>
      </w:r>
      <w:r>
        <w:rPr>
          <w:rFonts w:ascii="Arial" w:hAnsi="Arial" w:cs="Arial"/>
          <w:color w:val="000000" w:themeColor="text1"/>
        </w:rPr>
        <w:t xml:space="preserve">тухайн орон нутгийн эдийн засаг, нийгмийн бүхий асуудлаар шийдвэр гаргах </w:t>
      </w:r>
      <w:r w:rsidRPr="00190984">
        <w:rPr>
          <w:rFonts w:ascii="Arial" w:hAnsi="Arial" w:cs="Arial"/>
          <w:color w:val="000000" w:themeColor="text1"/>
        </w:rPr>
        <w:t>Нутгийн өөрөө удирдах байгууллага нь</w:t>
      </w:r>
      <w:r>
        <w:rPr>
          <w:rFonts w:ascii="Arial" w:hAnsi="Arial" w:cs="Arial"/>
          <w:color w:val="000000" w:themeColor="text1"/>
        </w:rPr>
        <w:t xml:space="preserve"> наад захын мэдлэг, боловсролтой, чадвартай төлөөлөгчийг нэр дэвшүүлэх асуудлыг шийдвэрлэх юм.</w:t>
      </w:r>
    </w:p>
    <w:p w14:paraId="35011169" w14:textId="77777777" w:rsidR="00D8693F" w:rsidRDefault="00D8693F" w:rsidP="00D8693F">
      <w:pPr>
        <w:ind w:firstLine="567"/>
        <w:jc w:val="both"/>
        <w:rPr>
          <w:rFonts w:ascii="Arial" w:hAnsi="Arial" w:cs="Arial"/>
          <w:color w:val="000000" w:themeColor="text1"/>
        </w:rPr>
      </w:pPr>
      <w:r w:rsidRPr="00620EDE">
        <w:rPr>
          <w:rFonts w:ascii="Arial" w:hAnsi="Arial" w:cs="Arial"/>
          <w:color w:val="000000" w:themeColor="text1"/>
        </w:rPr>
        <w:t>Аймаг, нийслэл, сум, дүүрг</w:t>
      </w:r>
      <w:r>
        <w:rPr>
          <w:rFonts w:ascii="Arial" w:hAnsi="Arial" w:cs="Arial"/>
          <w:color w:val="000000" w:themeColor="text1"/>
        </w:rPr>
        <w:t>ийн иргэдийн Төлөөлөгчдийн Хурлын төлөөлөгчөөр сонгогдохоор нэр дэвшиж байгаа иргэдэд хамаарна.</w:t>
      </w:r>
    </w:p>
    <w:p w14:paraId="0505A949" w14:textId="77777777" w:rsidR="00D8693F" w:rsidRPr="005F3EA0" w:rsidRDefault="00D8693F" w:rsidP="00D8693F">
      <w:pPr>
        <w:ind w:firstLine="567"/>
        <w:jc w:val="both"/>
        <w:rPr>
          <w:rFonts w:ascii="Arial" w:hAnsi="Arial" w:cs="Arial"/>
          <w:shd w:val="clear" w:color="auto" w:fill="FFFFFF"/>
          <w:lang w:val="mn-MN"/>
        </w:rPr>
      </w:pPr>
    </w:p>
    <w:p w14:paraId="453C1B94" w14:textId="77777777" w:rsidR="00D8693F" w:rsidRDefault="00D8693F" w:rsidP="00D8693F">
      <w:pPr>
        <w:tabs>
          <w:tab w:val="left" w:pos="720"/>
        </w:tabs>
        <w:ind w:firstLine="567"/>
        <w:jc w:val="both"/>
        <w:rPr>
          <w:rStyle w:val="Strong"/>
          <w:rFonts w:ascii="Arial" w:hAnsi="Arial" w:cs="Arial"/>
          <w:lang w:val="mn-MN"/>
        </w:rPr>
      </w:pPr>
      <w:r w:rsidRPr="005F01DD">
        <w:rPr>
          <w:rFonts w:ascii="Arial" w:hAnsi="Arial" w:cs="Arial"/>
          <w:b/>
          <w:lang w:val="mn-MN"/>
        </w:rPr>
        <w:t>Гурав. Хуул</w:t>
      </w:r>
      <w:r>
        <w:rPr>
          <w:rFonts w:ascii="Arial" w:hAnsi="Arial" w:cs="Arial"/>
          <w:b/>
          <w:lang w:val="mn-MN"/>
        </w:rPr>
        <w:t>ийн төсөл батлагдсаны дараа үүсэж</w:t>
      </w:r>
      <w:r w:rsidRPr="005F01DD">
        <w:rPr>
          <w:rFonts w:ascii="Arial" w:hAnsi="Arial" w:cs="Arial"/>
          <w:b/>
          <w:lang w:val="mn-MN"/>
        </w:rPr>
        <w:t xml:space="preserve"> болох нийгэм, эдийн засаг, хууль зүйн үр дагавар, тэдгээрийг шийдвэрлэх талаар авч хэрэгжүүлэх арга хэмжээний санал</w:t>
      </w:r>
      <w:r w:rsidRPr="005F01DD">
        <w:rPr>
          <w:rStyle w:val="Strong"/>
          <w:rFonts w:ascii="Arial" w:hAnsi="Arial" w:cs="Arial"/>
          <w:lang w:val="mn-MN"/>
        </w:rPr>
        <w:t xml:space="preserve">  </w:t>
      </w:r>
    </w:p>
    <w:p w14:paraId="2DFAD03D" w14:textId="77777777" w:rsidR="00D8693F" w:rsidRDefault="00D8693F" w:rsidP="00D8693F">
      <w:pPr>
        <w:tabs>
          <w:tab w:val="left" w:pos="720"/>
        </w:tabs>
        <w:ind w:firstLine="567"/>
        <w:jc w:val="both"/>
        <w:rPr>
          <w:rStyle w:val="Strong"/>
          <w:rFonts w:ascii="Arial" w:hAnsi="Arial" w:cs="Arial"/>
          <w:lang w:val="mn-MN"/>
        </w:rPr>
      </w:pPr>
    </w:p>
    <w:p w14:paraId="0A1374FA" w14:textId="77777777" w:rsidR="00D8693F" w:rsidRDefault="00D8693F" w:rsidP="00D8693F">
      <w:pPr>
        <w:tabs>
          <w:tab w:val="left" w:pos="720"/>
        </w:tabs>
        <w:ind w:firstLine="567"/>
        <w:jc w:val="both"/>
        <w:rPr>
          <w:rStyle w:val="Strong"/>
          <w:rFonts w:ascii="Arial" w:hAnsi="Arial" w:cs="Arial"/>
          <w:b w:val="0"/>
          <w:lang w:val="mn-MN"/>
        </w:rPr>
      </w:pPr>
      <w:r>
        <w:rPr>
          <w:rStyle w:val="Strong"/>
          <w:rFonts w:ascii="Arial" w:hAnsi="Arial" w:cs="Arial"/>
          <w:lang w:val="mn-MN"/>
        </w:rPr>
        <w:t xml:space="preserve">Энэхүү хуулийн төсөл батлагдсанаар орон нутгийн нийгэм, эдийн засаг, хүн амын хөгжил, боловсрол, эрүүл мэнд, татвар зэрэг бүс нутгийн хөгжлийн асуудлаар гаргаж буй шийдвэр үндэслэлтэй, хуульд нийцсэн, алдаагүй гарах нөхцөл бүрдэнэ. </w:t>
      </w:r>
    </w:p>
    <w:p w14:paraId="277B52DE" w14:textId="77777777" w:rsidR="00D8693F" w:rsidRDefault="00D8693F" w:rsidP="00D8693F">
      <w:pPr>
        <w:tabs>
          <w:tab w:val="left" w:pos="567"/>
        </w:tabs>
        <w:jc w:val="both"/>
        <w:rPr>
          <w:rStyle w:val="Strong"/>
          <w:rFonts w:ascii="Arial" w:hAnsi="Arial" w:cs="Arial"/>
          <w:b w:val="0"/>
          <w:lang w:val="mn-MN"/>
        </w:rPr>
      </w:pPr>
      <w:r>
        <w:rPr>
          <w:rStyle w:val="Strong"/>
          <w:rFonts w:ascii="Arial" w:hAnsi="Arial" w:cs="Arial"/>
          <w:lang w:val="mn-MN"/>
        </w:rPr>
        <w:tab/>
        <w:t>Аймаг, сумдын Иргэдийн Төлөөлөгчдийн хурлын төлөөлөгчөөр сонгогдож байгаа иргэдийн дийлэнх нь боловсролгүй, бичиг үсгийн чадваргүй байгаа байдал нь хэлэлцэж байгаа асуудлаа ойлгохгүй, шийдвэр гаргах төвшинд ажиллах чадваргүй байдгаас үүдэж тухайн орон нутагт хөгжлийн асуудалд эерэг үр дүн гарахгүй, гарч байгаа шийдвэрүүд алдаатай, дээд шатнаас өгсөн үүрэг даалгаврыг хэрэгжүүлэх, гүйцэтгэх чадамжгүй зэрэг хүндрэлүүд гарч байна.</w:t>
      </w:r>
    </w:p>
    <w:p w14:paraId="4126E365" w14:textId="77777777" w:rsidR="00D8693F" w:rsidRDefault="00D8693F" w:rsidP="00D8693F">
      <w:pPr>
        <w:tabs>
          <w:tab w:val="left" w:pos="720"/>
        </w:tabs>
        <w:ind w:firstLine="567"/>
        <w:jc w:val="both"/>
        <w:rPr>
          <w:rStyle w:val="Strong"/>
          <w:rFonts w:ascii="Arial" w:hAnsi="Arial" w:cs="Arial"/>
          <w:b w:val="0"/>
          <w:lang w:val="mn-MN"/>
        </w:rPr>
      </w:pPr>
      <w:r>
        <w:rPr>
          <w:rStyle w:val="Strong"/>
          <w:rFonts w:ascii="Arial" w:hAnsi="Arial" w:cs="Arial"/>
          <w:lang w:val="mn-MN"/>
        </w:rPr>
        <w:t>Иргэдийн төлөөлөгчдийн хурлын төлөөлөгчөөр сонгогдох иргэнд тавигдах шаардлагыг нэмэгдүүлж дээд боловсрол эзэмшсэн байхыг шаардсанаар шийдвэр гаргах төвшинд ажиллаж байгаа хүний хувьд тухайн асуудлаараа судалгаа шинжилгээ хийх, хэлэлцэх, мэтгэлцэх,</w:t>
      </w:r>
      <w:r w:rsidRPr="00D81184">
        <w:rPr>
          <w:rStyle w:val="Strong"/>
          <w:rFonts w:ascii="Arial" w:hAnsi="Arial" w:cs="Arial"/>
          <w:lang w:val="mn-MN"/>
        </w:rPr>
        <w:t xml:space="preserve"> </w:t>
      </w:r>
      <w:r>
        <w:rPr>
          <w:rStyle w:val="Strong"/>
          <w:rFonts w:ascii="Arial" w:hAnsi="Arial" w:cs="Arial"/>
          <w:lang w:val="mn-MN"/>
        </w:rPr>
        <w:t>эргэлзэх, холбогдох бусад хууль дүрэм журмаа унших, судлах, нийцүүлэх талаар санаа тавьж ажиллах, гарч буй шийдвэр, асуудалд хандаж буй байдал нь үндэслэл бүхий болох, бусдад өгч буй үүрэг, даалгавар нь үндэслэлтэй байх зэрэг дэвшил гарна.</w:t>
      </w:r>
    </w:p>
    <w:p w14:paraId="0BEE5DE1" w14:textId="77777777" w:rsidR="00D8693F" w:rsidRDefault="00D8693F" w:rsidP="00D8693F">
      <w:pPr>
        <w:tabs>
          <w:tab w:val="left" w:pos="720"/>
        </w:tabs>
        <w:ind w:firstLine="567"/>
        <w:jc w:val="both"/>
        <w:rPr>
          <w:rFonts w:ascii="Arial" w:hAnsi="Arial" w:cs="Arial"/>
          <w:lang w:val="mn-MN"/>
        </w:rPr>
      </w:pPr>
      <w:r>
        <w:rPr>
          <w:rStyle w:val="Strong"/>
          <w:rFonts w:ascii="Arial" w:hAnsi="Arial" w:cs="Arial"/>
          <w:lang w:val="mn-MN"/>
        </w:rPr>
        <w:t>Хуулийн төсөл батлагдвал улсын төсвөөс ямар нэг нэмэлт зардал гарахгүй болно.</w:t>
      </w:r>
    </w:p>
    <w:p w14:paraId="52943F74" w14:textId="77777777" w:rsidR="00D8693F" w:rsidRDefault="00D8693F" w:rsidP="00D8693F">
      <w:pPr>
        <w:tabs>
          <w:tab w:val="left" w:pos="720"/>
        </w:tabs>
        <w:ind w:firstLine="567"/>
        <w:jc w:val="both"/>
        <w:rPr>
          <w:rStyle w:val="Strong"/>
          <w:rFonts w:ascii="Arial" w:hAnsi="Arial" w:cs="Arial"/>
          <w:b w:val="0"/>
          <w:lang w:val="mn-MN"/>
        </w:rPr>
      </w:pPr>
    </w:p>
    <w:p w14:paraId="1C532042" w14:textId="77777777" w:rsidR="00D8693F" w:rsidRPr="005F01DD" w:rsidRDefault="00D8693F" w:rsidP="00D8693F">
      <w:pPr>
        <w:tabs>
          <w:tab w:val="left" w:pos="720"/>
        </w:tabs>
        <w:ind w:firstLine="567"/>
        <w:jc w:val="both"/>
        <w:rPr>
          <w:rFonts w:ascii="Arial" w:hAnsi="Arial" w:cs="Arial"/>
          <w:b/>
          <w:lang w:val="mn-MN"/>
        </w:rPr>
      </w:pPr>
      <w:r w:rsidRPr="005F01DD">
        <w:rPr>
          <w:rFonts w:ascii="Arial" w:hAnsi="Arial" w:cs="Arial"/>
          <w:b/>
          <w:lang w:val="mn-MN"/>
        </w:rPr>
        <w:t xml:space="preserve">Дөрөв. Хуулийн төсөл Монгол Улсын Үндсэн хууль болон бусад хуультай хэрхэн уялдах, хуулийг хэрэгжүүлэхэд шинээр боловсруулах, хуульд нэмэлт, өөрчлөлт оруулах, хүчингүй болсонд тооцох тухай хуулийн талаарх санал </w:t>
      </w:r>
    </w:p>
    <w:p w14:paraId="3C0932A8" w14:textId="77777777" w:rsidR="00D8693F" w:rsidRPr="005F01DD" w:rsidRDefault="00D8693F" w:rsidP="00D8693F">
      <w:pPr>
        <w:tabs>
          <w:tab w:val="left" w:pos="720"/>
        </w:tabs>
        <w:ind w:firstLine="567"/>
        <w:jc w:val="both"/>
        <w:rPr>
          <w:rFonts w:ascii="Arial" w:hAnsi="Arial" w:cs="Arial"/>
          <w:lang w:val="mn-MN"/>
        </w:rPr>
      </w:pPr>
    </w:p>
    <w:p w14:paraId="47E93717" w14:textId="77777777" w:rsidR="00D8693F" w:rsidRPr="005F01DD" w:rsidRDefault="00D8693F" w:rsidP="00D8693F">
      <w:pPr>
        <w:tabs>
          <w:tab w:val="left" w:pos="720"/>
        </w:tabs>
        <w:ind w:firstLine="567"/>
        <w:jc w:val="both"/>
        <w:rPr>
          <w:rFonts w:ascii="Arial" w:hAnsi="Arial" w:cs="Arial"/>
          <w:lang w:val="mn-MN"/>
        </w:rPr>
      </w:pPr>
      <w:r w:rsidRPr="005F01DD">
        <w:rPr>
          <w:rFonts w:ascii="Arial" w:hAnsi="Arial" w:cs="Arial"/>
          <w:lang w:val="mn-MN"/>
        </w:rPr>
        <w:t>Энэхүү хуулийн төсөл нь Монгол Улсын Үндсэн хууль, Монгол Улсын нэгдэн орсон олон улсын гэрээ, конвенц болон бусад хууль тогтоомжид нийцсэн болно.</w:t>
      </w:r>
      <w:r>
        <w:rPr>
          <w:rFonts w:ascii="Arial" w:hAnsi="Arial" w:cs="Arial"/>
          <w:lang w:val="mn-MN"/>
        </w:rPr>
        <w:t xml:space="preserve"> Хуулийн төслийг дагалдуулж өөр бусад хуульд нэмэлт, өөрчлөлт оруулах шаардлагагүй болно. </w:t>
      </w:r>
    </w:p>
    <w:p w14:paraId="58F341F3" w14:textId="77777777" w:rsidR="00D8693F" w:rsidRPr="005F01DD" w:rsidRDefault="00D8693F" w:rsidP="00D8693F">
      <w:pPr>
        <w:tabs>
          <w:tab w:val="left" w:pos="720"/>
        </w:tabs>
        <w:ind w:firstLine="567"/>
        <w:jc w:val="both"/>
        <w:rPr>
          <w:rFonts w:ascii="Arial" w:hAnsi="Arial" w:cs="Arial"/>
          <w:lang w:val="mn-MN"/>
        </w:rPr>
      </w:pPr>
    </w:p>
    <w:p w14:paraId="0735E3E4" w14:textId="77777777" w:rsidR="00D8693F" w:rsidRPr="005F01DD" w:rsidRDefault="00D8693F" w:rsidP="00D8693F">
      <w:pPr>
        <w:tabs>
          <w:tab w:val="left" w:pos="720"/>
        </w:tabs>
        <w:ind w:firstLine="567"/>
        <w:jc w:val="both"/>
        <w:rPr>
          <w:rFonts w:ascii="Arial" w:hAnsi="Arial" w:cs="Arial"/>
          <w:lang w:val="mn-MN"/>
        </w:rPr>
      </w:pPr>
    </w:p>
    <w:p w14:paraId="397468C9" w14:textId="77777777" w:rsidR="00D8693F" w:rsidRPr="005F01DD" w:rsidRDefault="00D8693F" w:rsidP="00D8693F">
      <w:pPr>
        <w:tabs>
          <w:tab w:val="left" w:pos="720"/>
        </w:tabs>
        <w:ind w:firstLine="567"/>
        <w:jc w:val="center"/>
        <w:rPr>
          <w:rFonts w:ascii="Arial" w:hAnsi="Arial" w:cs="Arial"/>
          <w:lang w:val="mn-MN"/>
        </w:rPr>
      </w:pPr>
      <w:r w:rsidRPr="005F01DD">
        <w:rPr>
          <w:rFonts w:ascii="Arial" w:hAnsi="Arial" w:cs="Arial"/>
          <w:lang w:val="mn-MN"/>
        </w:rPr>
        <w:t>---оОо---</w:t>
      </w:r>
    </w:p>
    <w:p w14:paraId="41E4C162" w14:textId="77777777" w:rsidR="00D8693F" w:rsidRDefault="00D8693F" w:rsidP="00D8693F">
      <w:pPr>
        <w:ind w:firstLine="567"/>
        <w:rPr>
          <w:rFonts w:ascii="Arial" w:hAnsi="Arial" w:cs="Arial"/>
          <w:lang w:val="mn-MN"/>
        </w:rPr>
      </w:pPr>
    </w:p>
    <w:p w14:paraId="7FDBA8AF" w14:textId="77777777" w:rsidR="00D8693F" w:rsidRDefault="00D8693F" w:rsidP="00D8693F">
      <w:pPr>
        <w:ind w:firstLine="567"/>
        <w:rPr>
          <w:rFonts w:ascii="Arial" w:hAnsi="Arial" w:cs="Arial"/>
          <w:lang w:val="mn-MN"/>
        </w:rPr>
      </w:pPr>
    </w:p>
    <w:p w14:paraId="28E34AD8" w14:textId="77777777" w:rsidR="00D8693F" w:rsidRDefault="00D8693F" w:rsidP="00D8693F">
      <w:pPr>
        <w:ind w:firstLine="567"/>
        <w:rPr>
          <w:rFonts w:ascii="Arial" w:hAnsi="Arial" w:cs="Arial"/>
          <w:lang w:val="mn-MN"/>
        </w:rPr>
      </w:pPr>
    </w:p>
    <w:p w14:paraId="32BB1151" w14:textId="77777777" w:rsidR="00D8693F" w:rsidRDefault="00D8693F" w:rsidP="00D8693F">
      <w:pPr>
        <w:ind w:firstLine="567"/>
        <w:rPr>
          <w:rFonts w:ascii="Arial" w:hAnsi="Arial" w:cs="Arial"/>
          <w:lang w:val="mn-MN"/>
        </w:rPr>
      </w:pPr>
    </w:p>
    <w:p w14:paraId="4D9429E4" w14:textId="77777777" w:rsidR="00D8693F" w:rsidRDefault="00D8693F" w:rsidP="00D8693F">
      <w:pPr>
        <w:ind w:firstLine="567"/>
        <w:rPr>
          <w:rFonts w:ascii="Arial" w:hAnsi="Arial" w:cs="Arial"/>
          <w:lang w:val="mn-MN"/>
        </w:rPr>
      </w:pPr>
    </w:p>
    <w:p w14:paraId="4817E505" w14:textId="77777777" w:rsidR="00D8693F" w:rsidRDefault="00D8693F" w:rsidP="00D8693F">
      <w:pPr>
        <w:ind w:firstLine="567"/>
        <w:rPr>
          <w:rFonts w:ascii="Arial" w:hAnsi="Arial" w:cs="Arial"/>
          <w:lang w:val="mn-MN"/>
        </w:rPr>
      </w:pPr>
    </w:p>
    <w:p w14:paraId="57B9DECF" w14:textId="77777777" w:rsidR="00D8693F" w:rsidRDefault="00D8693F" w:rsidP="00D8693F">
      <w:pPr>
        <w:ind w:firstLine="567"/>
        <w:rPr>
          <w:rFonts w:ascii="Arial" w:hAnsi="Arial" w:cs="Arial"/>
          <w:lang w:val="mn-MN"/>
        </w:rPr>
      </w:pPr>
    </w:p>
    <w:p w14:paraId="10A59DEB" w14:textId="77777777" w:rsidR="00D8693F" w:rsidRDefault="00D8693F" w:rsidP="00D8693F">
      <w:pPr>
        <w:ind w:firstLine="567"/>
        <w:rPr>
          <w:rFonts w:ascii="Arial" w:hAnsi="Arial" w:cs="Arial"/>
          <w:lang w:val="mn-MN"/>
        </w:rPr>
      </w:pPr>
    </w:p>
    <w:p w14:paraId="3CA7F75E" w14:textId="77777777" w:rsidR="00D8693F" w:rsidRDefault="00D8693F" w:rsidP="00D8693F">
      <w:pPr>
        <w:ind w:firstLine="567"/>
        <w:rPr>
          <w:rFonts w:ascii="Arial" w:hAnsi="Arial" w:cs="Arial"/>
          <w:lang w:val="mn-MN"/>
        </w:rPr>
      </w:pPr>
    </w:p>
    <w:p w14:paraId="68F11265" w14:textId="77777777" w:rsidR="00A038E3" w:rsidRDefault="00D8693F"/>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3F"/>
    <w:rsid w:val="006D2A05"/>
    <w:rsid w:val="00A22BFC"/>
    <w:rsid w:val="00AD409C"/>
    <w:rsid w:val="00D8693F"/>
    <w:rsid w:val="00E2439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DD10CB3"/>
  <w15:chartTrackingRefBased/>
  <w15:docId w15:val="{9AFFCA90-DA93-E644-9D50-6844760D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3F"/>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8693F"/>
    <w:rPr>
      <w:b/>
      <w:bCs/>
    </w:rPr>
  </w:style>
  <w:style w:type="paragraph" w:styleId="NormalWeb">
    <w:name w:val="Normal (Web)"/>
    <w:basedOn w:val="Normal"/>
    <w:uiPriority w:val="99"/>
    <w:unhideWhenUsed/>
    <w:rsid w:val="00D8693F"/>
    <w:pPr>
      <w:spacing w:before="100" w:beforeAutospacing="1" w:after="100" w:afterAutospacing="1"/>
    </w:pPr>
  </w:style>
  <w:style w:type="paragraph" w:styleId="ListParagraph">
    <w:name w:val="List Paragraph"/>
    <w:basedOn w:val="Normal"/>
    <w:uiPriority w:val="34"/>
    <w:qFormat/>
    <w:rsid w:val="00D86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6169</Characters>
  <Application>Microsoft Office Word</Application>
  <DocSecurity>0</DocSecurity>
  <Lines>51</Lines>
  <Paragraphs>14</Paragraphs>
  <ScaleCrop>false</ScaleCrop>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2023-01-27T03:38:00Z</dcterms:created>
  <dcterms:modified xsi:type="dcterms:W3CDTF">2023-01-27T03:38:00Z</dcterms:modified>
</cp:coreProperties>
</file>