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1547" w14:textId="3FD1FB3E" w:rsidR="0019630E" w:rsidRDefault="00934A3E" w:rsidP="00C9517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613783">
        <w:rPr>
          <w:rFonts w:ascii="Arial" w:hAnsi="Arial" w:cs="Arial"/>
          <w:b/>
          <w:bCs/>
          <w:sz w:val="24"/>
          <w:szCs w:val="24"/>
          <w:lang w:val="mn-MN"/>
        </w:rPr>
        <w:t>ТАНИЛЦУУЛГА</w:t>
      </w:r>
    </w:p>
    <w:p w14:paraId="3AEC6030" w14:textId="77777777" w:rsidR="00A3741F" w:rsidRPr="00613783" w:rsidRDefault="00A3741F" w:rsidP="00C9517C">
      <w:pPr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F7EEB3A" w14:textId="77777777" w:rsidR="00A3741F" w:rsidRDefault="000D5A20" w:rsidP="000D5A20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Соёлын бүтээлч үйлдвэрлэлийг </w:t>
      </w:r>
    </w:p>
    <w:p w14:paraId="211B739F" w14:textId="5312E5DD" w:rsidR="000D5A20" w:rsidRDefault="000D5A20" w:rsidP="00A3741F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дэмжих тухай хуулийн төсөл </w:t>
      </w:r>
    </w:p>
    <w:p w14:paraId="4E6C4305" w14:textId="77777777" w:rsidR="003A3680" w:rsidRDefault="003A3680" w:rsidP="00A3741F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058F3F92" w14:textId="53CF2FDE" w:rsidR="0025443D" w:rsidRDefault="00091242" w:rsidP="0025443D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060EF8">
        <w:rPr>
          <w:rFonts w:ascii="Arial" w:eastAsia="Times New Roman" w:hAnsi="Arial" w:cs="Arial"/>
          <w:sz w:val="24"/>
          <w:szCs w:val="24"/>
          <w:lang w:val="mn-MN" w:eastAsia="mn-MN"/>
        </w:rPr>
        <w:t>Монгол Улсын “Алсын хараа-2050” Монгол Улсын урт хугацааны хөгжлийн бодлогын 1.2-т “Үндэсний оюун санаа, өв соёл, сэтгэлгээнд тулгуурласан бүтээгч монгол хүн төвтэй улс болно. Монгол хүний оюуны бүтээлийг дэлхийн зах зээлд сурталчлах төсөл хэрэгжүүлнэ...” гэж, 4.2-т “Бүтээлч үйлдвэрлэл хөгжлийн бодлогын суурийг тавьж, бүтээлч үйлдвэрлэлийг эдийн засгийн бие даасан салбар болгон хөгжүүлнэ” гэж, 9.5-д “соёлын аялал жуулчлал, бүтээлч үйлдвэрлэлийг хөгжүүлэх эрх зүйн орчныг бүрдүүлж, соёл, урлагийн зах зээлийг өргөжүүлэхэд салбар хоорондын уялдаа холбоог сайжруулна”</w:t>
      </w:r>
      <w:r w:rsidR="0025443D">
        <w:rPr>
          <w:rFonts w:ascii="Arial" w:eastAsia="Times New Roman" w:hAnsi="Arial" w:cs="Arial"/>
          <w:sz w:val="24"/>
          <w:szCs w:val="24"/>
          <w:lang w:val="mn-MN" w:eastAsia="mn-MN"/>
        </w:rPr>
        <w:t xml:space="preserve"> гэж заасан. </w:t>
      </w:r>
    </w:p>
    <w:p w14:paraId="399269E4" w14:textId="77777777" w:rsidR="0025443D" w:rsidRDefault="0025443D" w:rsidP="0025443D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0321323F" w14:textId="26290CEA" w:rsidR="0025443D" w:rsidRDefault="00091242" w:rsidP="0025443D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25443D">
        <w:rPr>
          <w:rFonts w:ascii="Arial" w:eastAsia="Times New Roman" w:hAnsi="Arial" w:cs="Arial"/>
          <w:sz w:val="24"/>
          <w:szCs w:val="24"/>
          <w:lang w:val="mn-MN" w:eastAsia="mn-MN"/>
        </w:rPr>
        <w:t>Монгол Улсыг 2021-2025 онд хөгжүүлэх таван жилийн үндсэн чиглэлийн 4.2.4-т бүтээлч үйлдвэрлэл</w:t>
      </w:r>
      <w:r w:rsidR="0025443D">
        <w:rPr>
          <w:rFonts w:ascii="Arial" w:eastAsia="Times New Roman" w:hAnsi="Arial" w:cs="Arial"/>
          <w:sz w:val="24"/>
          <w:szCs w:val="24"/>
          <w:lang w:val="mn-MN" w:eastAsia="mn-MN"/>
        </w:rPr>
        <w:t xml:space="preserve">ийн </w:t>
      </w:r>
      <w:r w:rsidRPr="0025443D">
        <w:rPr>
          <w:rFonts w:ascii="Arial" w:eastAsia="Times New Roman" w:hAnsi="Arial" w:cs="Arial"/>
          <w:sz w:val="24"/>
          <w:szCs w:val="24"/>
          <w:lang w:val="mn-MN" w:eastAsia="mn-MN"/>
        </w:rPr>
        <w:t>ийн хөгжлийн бодлогын суур</w:t>
      </w:r>
      <w:r w:rsidR="0025443D">
        <w:rPr>
          <w:rFonts w:ascii="Arial" w:eastAsia="Times New Roman" w:hAnsi="Arial" w:cs="Arial"/>
          <w:sz w:val="24"/>
          <w:szCs w:val="24"/>
          <w:lang w:val="mn-MN" w:eastAsia="mn-MN"/>
        </w:rPr>
        <w:t xml:space="preserve">ийг тавихаар заасан. </w:t>
      </w:r>
    </w:p>
    <w:p w14:paraId="7DE2F533" w14:textId="77777777" w:rsidR="0025443D" w:rsidRDefault="0025443D" w:rsidP="0025443D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04306637" w14:textId="29724E5F" w:rsidR="00745B44" w:rsidRDefault="00091242" w:rsidP="00A3741F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  <w:r w:rsidRPr="0025443D">
        <w:rPr>
          <w:rFonts w:ascii="Arial" w:eastAsia="Times New Roman" w:hAnsi="Arial" w:cs="Arial"/>
          <w:sz w:val="24"/>
          <w:szCs w:val="24"/>
          <w:lang w:val="mn-MN" w:eastAsia="mn-MN"/>
        </w:rPr>
        <w:t xml:space="preserve">Монгол Улсын Засгийн газрын 2020-2024 оны үйл ажиллагааны хөтөлбөрийн 2.6.3.3-т “... үндэсний агуулгатай инноваци шингэсэн соёлын бүтээлч үйлдвэрлэл-инновацийн салбарыг хөгжүүлж, монгол брэндийг бий болгож, соёл, урлагийн эдийн засаг, нийгмийн үр өгөөжийг нэмэгдүүлнэ” </w:t>
      </w:r>
      <w:r w:rsidR="0025443D">
        <w:rPr>
          <w:rFonts w:ascii="Arial" w:eastAsia="Times New Roman" w:hAnsi="Arial" w:cs="Arial"/>
          <w:sz w:val="24"/>
          <w:szCs w:val="24"/>
          <w:lang w:val="mn-MN" w:eastAsia="mn-MN"/>
        </w:rPr>
        <w:t xml:space="preserve">гэж зорьсон. </w:t>
      </w:r>
    </w:p>
    <w:p w14:paraId="01BF0746" w14:textId="77777777" w:rsidR="00A3741F" w:rsidRPr="00A3741F" w:rsidRDefault="00A3741F" w:rsidP="00A3741F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 w:eastAsia="mn-MN"/>
        </w:rPr>
      </w:pPr>
    </w:p>
    <w:p w14:paraId="2DBDF121" w14:textId="0FE141AE" w:rsidR="0025443D" w:rsidRDefault="00686E7A" w:rsidP="00200456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 w:eastAsia="mn-MN"/>
        </w:rPr>
        <w:t xml:space="preserve">Мөн </w:t>
      </w:r>
      <w:r w:rsidR="00A2017D" w:rsidRPr="003C1E9D">
        <w:rPr>
          <w:rFonts w:ascii="Arial" w:hAnsi="Arial" w:cs="Arial"/>
          <w:sz w:val="24"/>
          <w:szCs w:val="24"/>
          <w:lang w:val="mn-MN"/>
        </w:rPr>
        <w:t>Засгийн газрын 2021 оны 12 дугаар сарын 22-ны өдрийн 65 дугаар тэмдэглэлийн 4-т “Соёлын бүтээлч үйлдвэрлэлийг дэмжих чиглэлээр хуулийн төслийг боловсруулж танилцуулах” үүр</w:t>
      </w:r>
      <w:r w:rsidR="0025443D">
        <w:rPr>
          <w:rFonts w:ascii="Arial" w:hAnsi="Arial" w:cs="Arial"/>
          <w:sz w:val="24"/>
          <w:szCs w:val="24"/>
          <w:lang w:val="mn-MN"/>
        </w:rPr>
        <w:t>гийг Соёлын яаманд даалгас</w:t>
      </w:r>
      <w:r>
        <w:rPr>
          <w:rFonts w:ascii="Arial" w:hAnsi="Arial" w:cs="Arial"/>
          <w:sz w:val="24"/>
          <w:szCs w:val="24"/>
          <w:lang w:val="mn-MN"/>
        </w:rPr>
        <w:t xml:space="preserve">ан. </w:t>
      </w:r>
    </w:p>
    <w:p w14:paraId="771D69A5" w14:textId="223EA38F" w:rsidR="000476DA" w:rsidRDefault="00A2017D" w:rsidP="000476DA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3C1E9D">
        <w:rPr>
          <w:rFonts w:ascii="Arial" w:hAnsi="Arial" w:cs="Arial"/>
          <w:sz w:val="24"/>
          <w:szCs w:val="24"/>
          <w:lang w:val="mn-MN"/>
        </w:rPr>
        <w:t xml:space="preserve"> </w:t>
      </w:r>
      <w:r w:rsidR="000476DA">
        <w:rPr>
          <w:rFonts w:ascii="Arial" w:hAnsi="Arial" w:cs="Arial"/>
          <w:sz w:val="24"/>
          <w:szCs w:val="24"/>
          <w:lang w:val="mn-MN"/>
        </w:rPr>
        <w:t>Урлахуйн үйлдвэрлэл болох соёлын бүтээлч үйлдвэрлэл нь</w:t>
      </w:r>
      <w:r w:rsidR="000476DA" w:rsidRPr="00172872">
        <w:rPr>
          <w:rFonts w:ascii="Arial" w:hAnsi="Arial" w:cs="Arial"/>
          <w:sz w:val="24"/>
          <w:szCs w:val="24"/>
          <w:lang w:val="mn-MN"/>
        </w:rPr>
        <w:t xml:space="preserve"> тогтвортой хөгжлийг хангах үзэл баримтлалыг дэмжиж, эдийн засгаа олон тулгууртай болгох, бүтээлч авьяас билгийг нөхөн сэргээгдэх нөөц байдлаар хамгаалж, хөгжүүл</w:t>
      </w:r>
      <w:r w:rsidR="000476DA">
        <w:rPr>
          <w:rFonts w:ascii="Arial" w:hAnsi="Arial" w:cs="Arial"/>
          <w:sz w:val="24"/>
          <w:szCs w:val="24"/>
          <w:lang w:val="mn-MN"/>
        </w:rPr>
        <w:t xml:space="preserve">ж, эдийн засгийн эргэлтэд оруулахад чиглэгддэг. </w:t>
      </w:r>
    </w:p>
    <w:p w14:paraId="4A468D38" w14:textId="77777777" w:rsidR="000476DA" w:rsidRDefault="000476DA" w:rsidP="000476D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Юнескогоос хийсэн судалгаагаар соёлын бүтээлч үйлдвэрлэлийн салбарын хувьд 2.2 их наяд ам.долларын орлоготой, 30 гаруй сая ажлын байрыг бий болгож, экспортын нийт орлого нь 253 тэрбум ам.доллар байна.</w:t>
      </w:r>
    </w:p>
    <w:p w14:paraId="3E6AD0D5" w14:textId="5815756C" w:rsidR="000476DA" w:rsidRDefault="000476DA" w:rsidP="000476D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</w:t>
      </w:r>
    </w:p>
    <w:p w14:paraId="22DA58D1" w14:textId="77777777" w:rsidR="000476DA" w:rsidRDefault="000476DA" w:rsidP="000476DA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mn-MN"/>
        </w:rPr>
      </w:pPr>
      <w:r w:rsidRPr="000157E9">
        <w:rPr>
          <w:rFonts w:ascii="Arial" w:hAnsi="Arial" w:cs="Arial"/>
          <w:sz w:val="24"/>
          <w:szCs w:val="24"/>
          <w:lang w:val="mn-MN"/>
        </w:rPr>
        <w:tab/>
      </w:r>
      <w:r w:rsidRPr="00E825E3">
        <w:rPr>
          <w:rFonts w:ascii="Arial" w:hAnsi="Arial" w:cs="Arial"/>
          <w:sz w:val="24"/>
          <w:szCs w:val="24"/>
          <w:lang w:val="mn-MN"/>
        </w:rPr>
        <w:t>Соёлын яамнаас Монгол Улсын соёлын бүтээлч үйлдвэрлэлийн суурь судалгааг анх удаа хийлгэсэн. Судалгаагаар соёлын бүтээлч үйлдвэрлэлийн ДНБ-д оруулж буй хувь нэмэр 481.4 тэрбум төгрөг буюу улсын дүнд 1.4 хувийг эзэлж байгааг тогтоосон</w:t>
      </w:r>
      <w:r>
        <w:rPr>
          <w:rFonts w:ascii="Arial" w:hAnsi="Arial" w:cs="Arial"/>
          <w:sz w:val="24"/>
          <w:szCs w:val="24"/>
          <w:lang w:val="mn-MN"/>
        </w:rPr>
        <w:t>. Э</w:t>
      </w:r>
      <w:r w:rsidRPr="00E825E3">
        <w:rPr>
          <w:rFonts w:ascii="Arial" w:hAnsi="Arial" w:cs="Arial"/>
          <w:sz w:val="24"/>
          <w:szCs w:val="24"/>
          <w:lang w:val="mn-MN"/>
        </w:rPr>
        <w:t>нэ салбарт 11,697 аж ахуйн нэгж, байгууллага бүртгэлтэй байгаагаас 5,665 нь идэвхтэй үйл ажиллагаа эрхэлж байна.</w:t>
      </w:r>
    </w:p>
    <w:p w14:paraId="0BF66550" w14:textId="77777777" w:rsidR="00D67BAC" w:rsidRPr="00737FD8" w:rsidRDefault="00D67BAC" w:rsidP="00D67BAC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  <w:lang w:val="mn-MN"/>
        </w:rPr>
      </w:pPr>
    </w:p>
    <w:p w14:paraId="0699734D" w14:textId="1F6EE8FE" w:rsidR="00D67BAC" w:rsidRPr="00737FD8" w:rsidRDefault="00D67BAC" w:rsidP="00D67BAC">
      <w:pPr>
        <w:spacing w:before="240"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 w:rsidRPr="00737FD8">
        <w:rPr>
          <w:rFonts w:ascii="Arial" w:hAnsi="Arial" w:cs="Arial"/>
          <w:noProof/>
          <w:sz w:val="24"/>
          <w:szCs w:val="24"/>
          <w:lang w:val="mn-MN"/>
        </w:rPr>
        <w:t xml:space="preserve">Иймд дэлхийн нийтээр соёлын бүтээлч үйлдвэрлэлийг дэмжих төрөл бүрийн бодлогыг санаачлан хэрэгжүүлж, цар тахлын дараа эдийн засгийг сэргээх, цаашид улс орны </w:t>
      </w:r>
      <w:r w:rsidRPr="00737FD8">
        <w:rPr>
          <w:rFonts w:ascii="Arial" w:hAnsi="Arial" w:cs="Arial"/>
          <w:sz w:val="24"/>
          <w:szCs w:val="24"/>
          <w:lang w:val="mn-MN"/>
        </w:rPr>
        <w:t xml:space="preserve">тогтвортой хөгжлийг хангах, </w:t>
      </w:r>
      <w:r w:rsidRPr="00737FD8">
        <w:rPr>
          <w:rFonts w:ascii="Arial" w:eastAsia="Times New Roman" w:hAnsi="Arial" w:cs="Arial"/>
          <w:sz w:val="24"/>
          <w:szCs w:val="24"/>
          <w:lang w:val="mn-MN" w:eastAsia="mn-MN"/>
        </w:rPr>
        <w:t>олон улсын тавцанд өрсөлдөх чадвартай олон тулгуурт эдийн засгийн бүтцийг бий болгох</w:t>
      </w:r>
      <w:r w:rsidRPr="00737FD8">
        <w:rPr>
          <w:rFonts w:ascii="Arial" w:hAnsi="Arial" w:cs="Arial"/>
          <w:sz w:val="24"/>
          <w:szCs w:val="24"/>
          <w:lang w:val="mn-MN"/>
        </w:rPr>
        <w:t xml:space="preserve">, бүтээлч авьяас билгийг нөхөн сэргээгдэх нөөц байдлаар хөгжүүлэх </w:t>
      </w:r>
      <w:r w:rsidRPr="00737FD8">
        <w:rPr>
          <w:rFonts w:ascii="Arial" w:hAnsi="Arial" w:cs="Arial"/>
          <w:noProof/>
          <w:sz w:val="24"/>
          <w:szCs w:val="24"/>
          <w:lang w:val="mn-MN"/>
        </w:rPr>
        <w:t xml:space="preserve">гол салбараар нэрлэж байна. </w:t>
      </w:r>
    </w:p>
    <w:p w14:paraId="47E8FE27" w14:textId="77777777" w:rsidR="00D67BAC" w:rsidRPr="00737FD8" w:rsidRDefault="00D67BAC" w:rsidP="00D67BAC">
      <w:pPr>
        <w:spacing w:before="240" w:after="0" w:line="240" w:lineRule="auto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</w:p>
    <w:p w14:paraId="2E9547C3" w14:textId="1E2B357E" w:rsidR="00D67BAC" w:rsidRPr="00737FD8" w:rsidRDefault="00686E7A" w:rsidP="00D67BAC">
      <w:pPr>
        <w:spacing w:before="240" w:after="0" w:line="240" w:lineRule="auto"/>
        <w:ind w:firstLine="720"/>
        <w:contextualSpacing/>
        <w:jc w:val="both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Манай улсын хувьд с</w:t>
      </w:r>
      <w:r w:rsidR="00D67BAC" w:rsidRPr="00737FD8">
        <w:rPr>
          <w:rFonts w:ascii="Arial" w:hAnsi="Arial" w:cs="Arial"/>
          <w:noProof/>
          <w:sz w:val="24"/>
          <w:szCs w:val="24"/>
          <w:lang w:val="mn-MN"/>
        </w:rPr>
        <w:t>оёлын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 w:rsidR="00D67BAC" w:rsidRPr="00737FD8">
        <w:rPr>
          <w:rFonts w:ascii="Arial" w:hAnsi="Arial" w:cs="Arial"/>
          <w:noProof/>
          <w:sz w:val="24"/>
          <w:szCs w:val="24"/>
          <w:lang w:val="mn-MN"/>
        </w:rPr>
        <w:t xml:space="preserve">салбарын үйл ажиллагааг зохицуулсан хууль тогтоомж үйлчилж байгаа боловч өөрийн орны өвөрмөц онцлогийг хадгалан, нөөц боломж, технологийн хурдацтай хөгжил, дижитал шилжилт зэрэг хүчин зүйлийг </w:t>
      </w:r>
      <w:r w:rsidR="00D67BAC" w:rsidRPr="00737FD8">
        <w:rPr>
          <w:rFonts w:ascii="Arial" w:hAnsi="Arial" w:cs="Arial"/>
          <w:sz w:val="24"/>
          <w:szCs w:val="24"/>
          <w:lang w:val="mn-MN"/>
        </w:rPr>
        <w:t xml:space="preserve">харгалзан үзэж </w:t>
      </w:r>
      <w:r w:rsidR="00D67BAC" w:rsidRPr="00737FD8">
        <w:rPr>
          <w:rFonts w:ascii="Arial" w:hAnsi="Arial" w:cs="Arial"/>
          <w:noProof/>
          <w:sz w:val="24"/>
          <w:szCs w:val="24"/>
          <w:lang w:val="mn-MN"/>
        </w:rPr>
        <w:t xml:space="preserve">давамгай соёлын нөлөөлөл болон дэлхийн эдийн засгийн </w:t>
      </w:r>
      <w:r w:rsidR="00D67BAC" w:rsidRPr="00737FD8">
        <w:rPr>
          <w:rFonts w:ascii="Arial" w:hAnsi="Arial" w:cs="Arial"/>
          <w:noProof/>
          <w:sz w:val="24"/>
          <w:szCs w:val="24"/>
          <w:lang w:val="mn-MN"/>
        </w:rPr>
        <w:lastRenderedPageBreak/>
        <w:t xml:space="preserve">өрсөлдөөнийг даван туулах, мэдлэгт суурилсан эдийн засгийг цогцоор нь төрийн бодлогоор дэмжих зохицуулалт 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хангалтгүй байна. </w:t>
      </w:r>
      <w:r w:rsidR="00D67BAC" w:rsidRPr="00737FD8">
        <w:rPr>
          <w:rFonts w:ascii="Arial" w:hAnsi="Arial" w:cs="Arial"/>
          <w:noProof/>
          <w:sz w:val="24"/>
          <w:szCs w:val="24"/>
          <w:lang w:val="mn-MN"/>
        </w:rPr>
        <w:t xml:space="preserve"> </w:t>
      </w:r>
    </w:p>
    <w:p w14:paraId="74ECE53B" w14:textId="77777777" w:rsidR="00D67BAC" w:rsidRPr="00737FD8" w:rsidRDefault="00D67BAC" w:rsidP="00D67BAC">
      <w:pPr>
        <w:spacing w:after="0" w:line="240" w:lineRule="auto"/>
        <w:ind w:left="720" w:firstLine="720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256319B2" w14:textId="1475B58D" w:rsidR="00D67BAC" w:rsidRPr="00737FD8" w:rsidRDefault="00686E7A" w:rsidP="00D67BA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 xml:space="preserve">Иймд </w:t>
      </w:r>
      <w:r w:rsidR="00D67BAC" w:rsidRPr="00737FD8">
        <w:rPr>
          <w:rFonts w:ascii="Arial" w:hAnsi="Arial" w:cs="Arial"/>
          <w:bCs/>
          <w:lang w:val="mn-MN"/>
        </w:rPr>
        <w:t>Соёлын бүтээлч үйлдвэрлэлийг дэмжих тухай хуулийн төс</w:t>
      </w:r>
      <w:r>
        <w:rPr>
          <w:rFonts w:ascii="Arial" w:hAnsi="Arial" w:cs="Arial"/>
          <w:bCs/>
          <w:lang w:val="mn-MN"/>
        </w:rPr>
        <w:t xml:space="preserve">лийг бодлогын баримт бичгүүдэд заасан зорилт, практик шаардлагад нийцүүлж боловсрууллаа. </w:t>
      </w:r>
    </w:p>
    <w:p w14:paraId="65DD8506" w14:textId="77777777" w:rsidR="00D67BAC" w:rsidRPr="00737FD8" w:rsidRDefault="00D67BAC" w:rsidP="00D67BA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</w:p>
    <w:p w14:paraId="7E451C54" w14:textId="4946E90B" w:rsidR="00D67BAC" w:rsidRDefault="00D67BAC" w:rsidP="00D67BA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  <w:r w:rsidRPr="00737FD8">
        <w:rPr>
          <w:rFonts w:ascii="Arial" w:hAnsi="Arial" w:cs="Arial"/>
          <w:bCs/>
          <w:lang w:val="mn-MN"/>
        </w:rPr>
        <w:t xml:space="preserve">Хуулийн төсөлд </w:t>
      </w:r>
      <w:r w:rsidRPr="00737FD8">
        <w:rPr>
          <w:rFonts w:ascii="Arial" w:hAnsi="Arial" w:cs="Arial"/>
          <w:lang w:val="mn-MN"/>
        </w:rPr>
        <w:t xml:space="preserve">соёлын бүтээлч үйлдвэрлэлийг хөгжүүлэх, импортыг орлох, экспортод чиглэсэн нэмүү өртөг шингэсэн бүтээгдэхүүн, үйлчилгээний өрсөлдөх чадварыг нэмэгдүүлэх,  соёлын бүтээлч үйлдвэрлэлийг дэмжих хэлбэр, удирдлага зохион байгуулалтын эрх зүйн үндсийг тогтоохтой холбогдсон </w:t>
      </w:r>
      <w:r w:rsidRPr="00737FD8">
        <w:rPr>
          <w:rFonts w:ascii="Arial" w:hAnsi="Arial" w:cs="Arial"/>
          <w:bCs/>
          <w:lang w:val="mn-MN"/>
        </w:rPr>
        <w:t>харилцааг зохицуулах</w:t>
      </w:r>
      <w:r w:rsidR="00D31B38">
        <w:rPr>
          <w:rFonts w:ascii="Arial" w:hAnsi="Arial" w:cs="Arial"/>
          <w:bCs/>
          <w:lang w:val="mn-MN"/>
        </w:rPr>
        <w:t xml:space="preserve"> юм. </w:t>
      </w:r>
    </w:p>
    <w:p w14:paraId="3C5CCAF6" w14:textId="77777777" w:rsidR="00D67BAC" w:rsidRDefault="00D67BAC" w:rsidP="00D67BAC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bCs/>
          <w:lang w:val="mn-MN"/>
        </w:rPr>
      </w:pPr>
    </w:p>
    <w:p w14:paraId="50203E4F" w14:textId="3F23D8A2" w:rsidR="00D31B38" w:rsidRDefault="00D31B38" w:rsidP="00D31B38">
      <w:pPr>
        <w:spacing w:after="0" w:line="240" w:lineRule="auto"/>
        <w:ind w:left="142" w:firstLine="425"/>
        <w:jc w:val="both"/>
        <w:textAlignment w:val="baseline"/>
        <w:rPr>
          <w:rFonts w:ascii="Arial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Уг хуулийн төсөл </w:t>
      </w:r>
      <w:r w:rsidR="00EB5BCD">
        <w:rPr>
          <w:rFonts w:ascii="Arial" w:eastAsia="Times New Roman" w:hAnsi="Arial" w:cs="Arial"/>
          <w:sz w:val="24"/>
          <w:szCs w:val="24"/>
          <w:lang w:val="mn-MN"/>
        </w:rPr>
        <w:t>батлагдсанаар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с</w:t>
      </w:r>
      <w:r w:rsidR="00D67BAC" w:rsidRPr="00737FD8">
        <w:rPr>
          <w:rFonts w:ascii="Arial" w:eastAsia="Times New Roman" w:hAnsi="Arial" w:cs="Arial"/>
          <w:sz w:val="24"/>
          <w:szCs w:val="24"/>
          <w:lang w:val="mn-MN"/>
        </w:rPr>
        <w:t xml:space="preserve">оёлын бүтээлч үйлдвэрлэлийг хөгжүүлэх орчин бүрдэж, </w:t>
      </w:r>
      <w:r w:rsidR="00D67BAC" w:rsidRPr="00737FD8">
        <w:rPr>
          <w:rFonts w:ascii="Arial" w:hAnsi="Arial" w:cs="Arial"/>
          <w:sz w:val="24"/>
          <w:szCs w:val="24"/>
          <w:lang w:val="mn-MN"/>
        </w:rPr>
        <w:t>соёлын бүтээгдэхүүн, үйлчилгээг эдийн засгийн эргэлтэд оруулах үйл явц</w:t>
      </w:r>
      <w:r w:rsidR="00D67BAC">
        <w:rPr>
          <w:rFonts w:ascii="Arial" w:hAnsi="Arial" w:cs="Arial"/>
          <w:sz w:val="24"/>
          <w:szCs w:val="24"/>
          <w:lang w:val="mn-MN"/>
        </w:rPr>
        <w:t xml:space="preserve"> нэмэгдэнэ. </w:t>
      </w:r>
    </w:p>
    <w:p w14:paraId="17EB2B50" w14:textId="77777777" w:rsidR="00D31B38" w:rsidRDefault="00D31B38" w:rsidP="00D31B38">
      <w:pPr>
        <w:spacing w:after="0" w:line="240" w:lineRule="auto"/>
        <w:ind w:left="142" w:firstLine="425"/>
        <w:jc w:val="both"/>
        <w:textAlignment w:val="baseline"/>
        <w:rPr>
          <w:rFonts w:ascii="Arial" w:hAnsi="Arial" w:cs="Arial"/>
          <w:sz w:val="24"/>
          <w:szCs w:val="24"/>
          <w:lang w:val="mn-MN"/>
        </w:rPr>
      </w:pPr>
    </w:p>
    <w:p w14:paraId="78C29488" w14:textId="00034142" w:rsidR="00D67BAC" w:rsidRDefault="00D67BAC" w:rsidP="00D31B38">
      <w:pPr>
        <w:spacing w:after="0" w:line="240" w:lineRule="auto"/>
        <w:ind w:left="142" w:firstLine="425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737FD8">
        <w:rPr>
          <w:rFonts w:ascii="Arial" w:hAnsi="Arial" w:cs="Arial"/>
          <w:sz w:val="24"/>
          <w:szCs w:val="24"/>
          <w:lang w:val="mn-MN"/>
        </w:rPr>
        <w:t xml:space="preserve"> </w:t>
      </w:r>
      <w:r w:rsidR="00D31B38">
        <w:rPr>
          <w:rFonts w:ascii="Arial" w:hAnsi="Arial" w:cs="Arial"/>
          <w:sz w:val="24"/>
          <w:szCs w:val="24"/>
          <w:lang w:val="mn-MN"/>
        </w:rPr>
        <w:t>Мөн т</w:t>
      </w:r>
      <w:r>
        <w:rPr>
          <w:rFonts w:ascii="Arial" w:hAnsi="Arial" w:cs="Arial"/>
          <w:sz w:val="24"/>
          <w:szCs w:val="24"/>
          <w:lang w:val="mn-MN"/>
        </w:rPr>
        <w:t xml:space="preserve">өрөөс үзүүлэх дэмжлэгийн хэлбэр тодорхой болж, </w:t>
      </w:r>
      <w:r w:rsidR="00D31B38">
        <w:rPr>
          <w:rFonts w:ascii="Arial" w:hAnsi="Arial" w:cs="Arial"/>
          <w:sz w:val="24"/>
          <w:szCs w:val="24"/>
          <w:lang w:val="mn-MN"/>
        </w:rPr>
        <w:t>с</w:t>
      </w:r>
      <w:r w:rsidRPr="00737FD8">
        <w:rPr>
          <w:rFonts w:ascii="Arial" w:eastAsia="Times New Roman" w:hAnsi="Arial" w:cs="Arial"/>
          <w:sz w:val="24"/>
          <w:szCs w:val="24"/>
          <w:lang w:val="mn-MN"/>
        </w:rPr>
        <w:t>оёлын бүтээгдэхүүн, үйлчилгээг бүтээх, түгээхтэй холбоотой үе шат бүрд бүртгэл, мэдээллийн тогтолцоо нэвтэр</w:t>
      </w:r>
      <w:r>
        <w:rPr>
          <w:rFonts w:ascii="Arial" w:eastAsia="Times New Roman" w:hAnsi="Arial" w:cs="Arial"/>
          <w:sz w:val="24"/>
          <w:szCs w:val="24"/>
          <w:lang w:val="mn-MN"/>
        </w:rPr>
        <w:t>ч</w:t>
      </w:r>
      <w:r w:rsidRPr="00737FD8">
        <w:rPr>
          <w:rFonts w:ascii="Arial" w:eastAsia="Times New Roman" w:hAnsi="Arial" w:cs="Arial"/>
          <w:sz w:val="24"/>
          <w:szCs w:val="24"/>
          <w:lang w:val="mn-MN"/>
        </w:rPr>
        <w:t>, соёлын нийгэм, эдийн засгийн ач холбогдлыг хэмжих боломж бүрдэ</w:t>
      </w:r>
      <w:r>
        <w:rPr>
          <w:rFonts w:ascii="Arial" w:eastAsia="Times New Roman" w:hAnsi="Arial" w:cs="Arial"/>
          <w:sz w:val="24"/>
          <w:szCs w:val="24"/>
          <w:lang w:val="mn-MN"/>
        </w:rPr>
        <w:t>нэ</w:t>
      </w:r>
      <w:r w:rsidR="00D31B38">
        <w:rPr>
          <w:rFonts w:ascii="Arial" w:eastAsia="Times New Roman" w:hAnsi="Arial" w:cs="Arial"/>
          <w:sz w:val="24"/>
          <w:szCs w:val="24"/>
          <w:lang w:val="mn-MN"/>
        </w:rPr>
        <w:t xml:space="preserve"> гэж үзэж байна. 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</w:p>
    <w:p w14:paraId="5BC919D8" w14:textId="77777777" w:rsidR="00D67BAC" w:rsidRDefault="00D67BAC" w:rsidP="00D67BAC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4"/>
          <w:szCs w:val="24"/>
          <w:lang w:val="mn-MN"/>
        </w:rPr>
      </w:pPr>
    </w:p>
    <w:p w14:paraId="1EA67946" w14:textId="77777777" w:rsidR="00D31B38" w:rsidRDefault="00D31B38" w:rsidP="00D67BAC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Түүнчлэн с</w:t>
      </w:r>
      <w:r w:rsidR="00D67BAC" w:rsidRPr="00737FD8">
        <w:rPr>
          <w:rFonts w:ascii="Arial" w:eastAsia="Times New Roman" w:hAnsi="Arial" w:cs="Arial"/>
          <w:sz w:val="24"/>
          <w:szCs w:val="24"/>
          <w:lang w:val="mn-MN"/>
        </w:rPr>
        <w:t xml:space="preserve">оёлын бүтээгдэхүүн, үйлчилгээний өрсөлдөх чадвар сайжирч, гадаад зах зээлд өрсөлдөх боломж </w:t>
      </w:r>
      <w:r w:rsidR="00D67BAC">
        <w:rPr>
          <w:rFonts w:ascii="Arial" w:eastAsia="Times New Roman" w:hAnsi="Arial" w:cs="Arial"/>
          <w:sz w:val="24"/>
          <w:szCs w:val="24"/>
          <w:lang w:val="mn-MN"/>
        </w:rPr>
        <w:t xml:space="preserve">бүрдэн, </w:t>
      </w:r>
      <w:r w:rsidR="00D67BAC">
        <w:rPr>
          <w:rFonts w:ascii="Arial" w:hAnsi="Arial" w:cs="Arial"/>
          <w:sz w:val="24"/>
          <w:szCs w:val="24"/>
          <w:lang w:val="mn-MN"/>
        </w:rPr>
        <w:t xml:space="preserve">ажлын байр нэмэгдэж, </w:t>
      </w:r>
      <w:r w:rsidR="00D67BAC" w:rsidRPr="00737FD8">
        <w:rPr>
          <w:rFonts w:ascii="Arial" w:eastAsia="Times New Roman" w:hAnsi="Arial" w:cs="Arial"/>
          <w:sz w:val="24"/>
          <w:szCs w:val="24"/>
          <w:lang w:val="mn-MN"/>
        </w:rPr>
        <w:t xml:space="preserve">Монгол хүний шавхагдашгүй баялаг оюуны бүтээлийг сурталчлах, </w:t>
      </w:r>
      <w:r w:rsidR="00D67BAC" w:rsidRPr="00737FD8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</w:t>
      </w:r>
      <w:r w:rsidR="00D67BAC" w:rsidRPr="00737FD8">
        <w:rPr>
          <w:rFonts w:ascii="Arial" w:eastAsia="Times New Roman" w:hAnsi="Arial" w:cs="Arial"/>
          <w:sz w:val="24"/>
          <w:szCs w:val="24"/>
          <w:lang w:val="mn-MN"/>
        </w:rPr>
        <w:t>дийн засгийн өөрийгөө тэтгэх чадавхыг бүрдүүл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эх юм. </w:t>
      </w:r>
    </w:p>
    <w:p w14:paraId="253B8AA2" w14:textId="77777777" w:rsidR="00D31B38" w:rsidRDefault="00D31B38" w:rsidP="00D67BAC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51063EE2" w14:textId="77777777" w:rsidR="00A3741F" w:rsidRDefault="00A3741F" w:rsidP="00D67BAC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674D8938" w14:textId="77777777" w:rsidR="00A3741F" w:rsidRDefault="00A3741F" w:rsidP="00D67BAC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5C780284" w14:textId="77777777" w:rsidR="00D31B38" w:rsidRPr="00737FD8" w:rsidRDefault="00D31B38" w:rsidP="00D67BAC">
      <w:pPr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</w:p>
    <w:p w14:paraId="5DDEF602" w14:textId="77777777" w:rsidR="00D67BAC" w:rsidRPr="00043D75" w:rsidRDefault="00D67BAC" w:rsidP="00D67BA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val="mn-MN"/>
        </w:rPr>
      </w:pPr>
      <w:r w:rsidRPr="00737FD8">
        <w:rPr>
          <w:rFonts w:ascii="Arial" w:eastAsia="Times New Roman" w:hAnsi="Arial" w:cs="Arial"/>
          <w:sz w:val="24"/>
          <w:szCs w:val="24"/>
          <w:lang w:val="mn-MN"/>
        </w:rPr>
        <w:t>---о0о--</w:t>
      </w:r>
      <w:r w:rsidRPr="00043D75">
        <w:rPr>
          <w:rFonts w:ascii="Arial" w:eastAsia="Times New Roman" w:hAnsi="Arial" w:cs="Arial"/>
          <w:sz w:val="24"/>
          <w:szCs w:val="24"/>
          <w:lang w:val="mn-MN"/>
        </w:rPr>
        <w:t> </w:t>
      </w:r>
    </w:p>
    <w:p w14:paraId="4D9086D0" w14:textId="77777777" w:rsidR="00D67BAC" w:rsidRPr="00043D75" w:rsidRDefault="00D67BAC" w:rsidP="00D67BAC">
      <w:pPr>
        <w:spacing w:line="240" w:lineRule="auto"/>
        <w:rPr>
          <w:rFonts w:ascii="Arial" w:hAnsi="Arial" w:cs="Arial"/>
          <w:sz w:val="24"/>
          <w:szCs w:val="24"/>
          <w:lang w:val="mn-MN"/>
        </w:rPr>
      </w:pPr>
    </w:p>
    <w:p w14:paraId="11583F94" w14:textId="3C90BC78" w:rsidR="00200456" w:rsidRPr="00200456" w:rsidRDefault="00200456" w:rsidP="009A7FDF">
      <w:pPr>
        <w:ind w:firstLine="567"/>
        <w:jc w:val="both"/>
        <w:rPr>
          <w:rFonts w:ascii="Arial" w:hAnsi="Arial" w:cs="Arial"/>
          <w:sz w:val="24"/>
          <w:szCs w:val="24"/>
          <w:lang w:val="mn-MN"/>
        </w:rPr>
      </w:pPr>
    </w:p>
    <w:sectPr w:rsidR="00200456" w:rsidRPr="00200456" w:rsidSect="000D5A20">
      <w:pgSz w:w="11907" w:h="16840" w:code="9"/>
      <w:pgMar w:top="1134" w:right="85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D456B" w14:textId="77777777" w:rsidR="00202256" w:rsidRDefault="00202256" w:rsidP="00091242">
      <w:pPr>
        <w:spacing w:after="0" w:line="240" w:lineRule="auto"/>
      </w:pPr>
      <w:r>
        <w:separator/>
      </w:r>
    </w:p>
  </w:endnote>
  <w:endnote w:type="continuationSeparator" w:id="0">
    <w:p w14:paraId="07758945" w14:textId="77777777" w:rsidR="00202256" w:rsidRDefault="00202256" w:rsidP="00091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344F" w14:textId="77777777" w:rsidR="00202256" w:rsidRDefault="00202256" w:rsidP="00091242">
      <w:pPr>
        <w:spacing w:after="0" w:line="240" w:lineRule="auto"/>
      </w:pPr>
      <w:r>
        <w:separator/>
      </w:r>
    </w:p>
  </w:footnote>
  <w:footnote w:type="continuationSeparator" w:id="0">
    <w:p w14:paraId="06A441E1" w14:textId="77777777" w:rsidR="00202256" w:rsidRDefault="00202256" w:rsidP="00091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C64B0"/>
    <w:multiLevelType w:val="hybridMultilevel"/>
    <w:tmpl w:val="8FF2B134"/>
    <w:lvl w:ilvl="0" w:tplc="0660CE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8B21AE4"/>
    <w:multiLevelType w:val="hybridMultilevel"/>
    <w:tmpl w:val="1228C428"/>
    <w:lvl w:ilvl="0" w:tplc="D0747B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957525">
    <w:abstractNumId w:val="1"/>
  </w:num>
  <w:num w:numId="2" w16cid:durableId="111216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34"/>
    <w:rsid w:val="000059FA"/>
    <w:rsid w:val="0001716B"/>
    <w:rsid w:val="000476DA"/>
    <w:rsid w:val="00060EF8"/>
    <w:rsid w:val="00081D0E"/>
    <w:rsid w:val="00091242"/>
    <w:rsid w:val="000D5A20"/>
    <w:rsid w:val="000F01F0"/>
    <w:rsid w:val="0019630E"/>
    <w:rsid w:val="001B1E06"/>
    <w:rsid w:val="001B4326"/>
    <w:rsid w:val="001F3147"/>
    <w:rsid w:val="00200456"/>
    <w:rsid w:val="00202256"/>
    <w:rsid w:val="00247F73"/>
    <w:rsid w:val="0025443D"/>
    <w:rsid w:val="002A3C25"/>
    <w:rsid w:val="002D4781"/>
    <w:rsid w:val="002F4ADC"/>
    <w:rsid w:val="0035545D"/>
    <w:rsid w:val="003A3680"/>
    <w:rsid w:val="003C1E9D"/>
    <w:rsid w:val="004110F7"/>
    <w:rsid w:val="00613783"/>
    <w:rsid w:val="00667F65"/>
    <w:rsid w:val="00686E7A"/>
    <w:rsid w:val="00745B44"/>
    <w:rsid w:val="00757CD5"/>
    <w:rsid w:val="007B061A"/>
    <w:rsid w:val="007F7A13"/>
    <w:rsid w:val="0087257B"/>
    <w:rsid w:val="008D4C15"/>
    <w:rsid w:val="00934A3E"/>
    <w:rsid w:val="00945833"/>
    <w:rsid w:val="009A7FDF"/>
    <w:rsid w:val="009D0434"/>
    <w:rsid w:val="009D2926"/>
    <w:rsid w:val="00A2017D"/>
    <w:rsid w:val="00A3741F"/>
    <w:rsid w:val="00AB6FF4"/>
    <w:rsid w:val="00B4208B"/>
    <w:rsid w:val="00BF5A53"/>
    <w:rsid w:val="00C06531"/>
    <w:rsid w:val="00C9517C"/>
    <w:rsid w:val="00D31B38"/>
    <w:rsid w:val="00D67BAC"/>
    <w:rsid w:val="00DB106E"/>
    <w:rsid w:val="00DF38F3"/>
    <w:rsid w:val="00EB5BCD"/>
    <w:rsid w:val="00FF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3951"/>
  <w15:chartTrackingRefBased/>
  <w15:docId w15:val="{651695B2-2F9F-4B0F-B5BE-6A3D11C8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BL List Paragraph,Дэд гарчиг,List Paragraph1,Bullets,AusAID List Paragraph,Figure Title,List Paragraph Num,Paragraph,List Paragraph2,Recommendation,List Paragraph11,Bulleted List Paragraph,Colorful List - Accent 11,References,Хүснэгт"/>
    <w:basedOn w:val="Normal"/>
    <w:link w:val="ListParagraphChar"/>
    <w:uiPriority w:val="34"/>
    <w:qFormat/>
    <w:rsid w:val="00091242"/>
    <w:pPr>
      <w:ind w:left="720"/>
      <w:contextualSpacing/>
    </w:pPr>
  </w:style>
  <w:style w:type="character" w:customStyle="1" w:styleId="ListParagraphChar">
    <w:name w:val="List Paragraph Char"/>
    <w:aliases w:val="IBL List Paragraph Char,Дэд гарчиг Char,List Paragraph1 Char,Bullets Char,AusAID List Paragraph Char,Figure Title Char,List Paragraph Num Char,Paragraph Char,List Paragraph2 Char,Recommendation Char,List Paragraph11 Char,Хүснэгт Char"/>
    <w:basedOn w:val="DefaultParagraphFont"/>
    <w:link w:val="ListParagraph"/>
    <w:uiPriority w:val="34"/>
    <w:qFormat/>
    <w:locked/>
    <w:rsid w:val="00091242"/>
  </w:style>
  <w:style w:type="paragraph" w:styleId="FootnoteText">
    <w:name w:val="footnote text"/>
    <w:basedOn w:val="Normal"/>
    <w:link w:val="FootnoteTextChar"/>
    <w:uiPriority w:val="99"/>
    <w:semiHidden/>
    <w:unhideWhenUsed/>
    <w:rsid w:val="000912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12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1242"/>
    <w:rPr>
      <w:vertAlign w:val="superscript"/>
    </w:rPr>
  </w:style>
  <w:style w:type="character" w:customStyle="1" w:styleId="highlight2">
    <w:name w:val="highlight2"/>
    <w:basedOn w:val="DefaultParagraphFont"/>
    <w:rsid w:val="00091242"/>
  </w:style>
  <w:style w:type="paragraph" w:styleId="NormalWeb">
    <w:name w:val="Normal (Web)"/>
    <w:basedOn w:val="Normal"/>
    <w:uiPriority w:val="99"/>
    <w:unhideWhenUsed/>
    <w:rsid w:val="0009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9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1716B"/>
    <w:rPr>
      <w:b/>
      <w:bCs/>
    </w:rPr>
  </w:style>
  <w:style w:type="paragraph" w:customStyle="1" w:styleId="paragraph">
    <w:name w:val="paragraph"/>
    <w:basedOn w:val="Normal"/>
    <w:rsid w:val="00200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00456"/>
  </w:style>
  <w:style w:type="character" w:customStyle="1" w:styleId="eop">
    <w:name w:val="eop"/>
    <w:basedOn w:val="DefaultParagraphFont"/>
    <w:rsid w:val="00200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 Батцэцэг</dc:creator>
  <cp:keywords/>
  <dc:description/>
  <cp:lastModifiedBy>S. Nyambayar</cp:lastModifiedBy>
  <cp:revision>18</cp:revision>
  <dcterms:created xsi:type="dcterms:W3CDTF">2022-12-19T14:21:00Z</dcterms:created>
  <dcterms:modified xsi:type="dcterms:W3CDTF">2023-04-04T08:42:00Z</dcterms:modified>
</cp:coreProperties>
</file>