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EDA07" w14:textId="422E891D" w:rsidR="00A51657" w:rsidRPr="00A0582B" w:rsidRDefault="00DE5B7E" w:rsidP="00327C79">
      <w:pPr>
        <w:spacing w:after="100" w:afterAutospacing="1"/>
        <w:contextualSpacing/>
        <w:jc w:val="center"/>
        <w:rPr>
          <w:rFonts w:ascii="Arial" w:hAnsi="Arial" w:cs="Arial"/>
          <w:sz w:val="24"/>
          <w:szCs w:val="24"/>
          <w:lang w:val="mn-MN"/>
        </w:rPr>
      </w:pPr>
      <w:r w:rsidRPr="00A0582B">
        <w:rPr>
          <w:rFonts w:ascii="Arial" w:hAnsi="Arial" w:cs="Arial"/>
          <w:sz w:val="24"/>
          <w:szCs w:val="24"/>
          <w:lang w:val="mn-MN"/>
        </w:rPr>
        <w:t xml:space="preserve">СОЁЛЫН БҮТЭЭЛЧ ҮЙЛДВЭРЛЭЛИЙГ ДЭМЖИХ ТУХАЙ </w:t>
      </w:r>
    </w:p>
    <w:p w14:paraId="7BA0D59F" w14:textId="0FA9BB0B" w:rsidR="00B52E88" w:rsidRPr="00A0582B" w:rsidRDefault="00DE5B7E" w:rsidP="00327C79">
      <w:pPr>
        <w:spacing w:after="100" w:afterAutospacing="1"/>
        <w:contextualSpacing/>
        <w:jc w:val="center"/>
        <w:rPr>
          <w:rFonts w:ascii="Arial" w:hAnsi="Arial" w:cs="Arial"/>
          <w:sz w:val="24"/>
          <w:szCs w:val="24"/>
          <w:lang w:val="mn-MN"/>
        </w:rPr>
      </w:pPr>
      <w:r w:rsidRPr="00A0582B">
        <w:rPr>
          <w:rFonts w:ascii="Arial" w:hAnsi="Arial" w:cs="Arial"/>
          <w:sz w:val="24"/>
          <w:szCs w:val="24"/>
          <w:lang w:val="mn-MN"/>
        </w:rPr>
        <w:t xml:space="preserve">ХУУЛИЙН ТӨСЛИЙН </w:t>
      </w:r>
      <w:r>
        <w:rPr>
          <w:rFonts w:ascii="Arial" w:hAnsi="Arial" w:cs="Arial"/>
          <w:sz w:val="24"/>
          <w:szCs w:val="24"/>
          <w:lang w:val="mn-MN"/>
        </w:rPr>
        <w:t xml:space="preserve">ОЛОН НИЙТЭЭР ХЭЛЭЛЦҮҮЛСЭН </w:t>
      </w:r>
      <w:r w:rsidR="004F33ED">
        <w:rPr>
          <w:rFonts w:ascii="Arial" w:hAnsi="Arial" w:cs="Arial"/>
          <w:sz w:val="24"/>
          <w:szCs w:val="24"/>
          <w:lang w:val="mn-MN"/>
        </w:rPr>
        <w:t>БАЙДАЛ</w:t>
      </w:r>
    </w:p>
    <w:p w14:paraId="2C46991A" w14:textId="2B6C51D0" w:rsidR="00A0582B" w:rsidRDefault="00A0582B" w:rsidP="00327C79">
      <w:pPr>
        <w:spacing w:after="100" w:afterAutospacing="1"/>
        <w:contextualSpacing/>
        <w:jc w:val="center"/>
        <w:rPr>
          <w:rFonts w:ascii="Arial" w:hAnsi="Arial" w:cs="Arial"/>
          <w:sz w:val="20"/>
          <w:szCs w:val="20"/>
          <w:lang w:val="mn-MN"/>
        </w:rPr>
      </w:pPr>
    </w:p>
    <w:p w14:paraId="758B6A75" w14:textId="007FF8CD" w:rsidR="00A0582B" w:rsidRDefault="00A0582B" w:rsidP="00327C79">
      <w:pPr>
        <w:spacing w:after="100" w:afterAutospacing="1"/>
        <w:contextualSpacing/>
        <w:jc w:val="center"/>
        <w:rPr>
          <w:rFonts w:ascii="Arial" w:hAnsi="Arial" w:cs="Arial"/>
          <w:sz w:val="20"/>
          <w:szCs w:val="20"/>
          <w:lang w:val="mn-MN"/>
        </w:rPr>
      </w:pPr>
    </w:p>
    <w:p w14:paraId="2A944B70" w14:textId="5E1E4B59" w:rsidR="00F81896" w:rsidRPr="00DE5B7E" w:rsidRDefault="00A0582B" w:rsidP="00F81896">
      <w:pPr>
        <w:spacing w:line="259" w:lineRule="auto"/>
        <w:ind w:left="426" w:firstLine="708"/>
        <w:jc w:val="both"/>
        <w:rPr>
          <w:rFonts w:ascii="Arial" w:eastAsia="Calibri" w:hAnsi="Arial" w:cs="Arial"/>
          <w:bCs/>
          <w:color w:val="0D0D0D" w:themeColor="text1" w:themeTint="F2"/>
          <w:sz w:val="24"/>
          <w:szCs w:val="24"/>
          <w:lang w:val="mn-MN" w:bidi="mn-Mong-CN"/>
        </w:rPr>
      </w:pPr>
      <w:r w:rsidRPr="00DE5B7E">
        <w:rPr>
          <w:rFonts w:ascii="Arial" w:eastAsia="Times New Roman" w:hAnsi="Arial" w:cs="Arial"/>
          <w:bCs/>
          <w:color w:val="0D0D0D" w:themeColor="text1" w:themeTint="F2"/>
          <w:sz w:val="24"/>
          <w:szCs w:val="24"/>
          <w:lang w:val="mn-MN" w:eastAsia="mn-MN"/>
        </w:rPr>
        <w:t>Хууль тогтоомжийн тухай хуулийн 38.5.2 дахь заалтад заасны</w:t>
      </w:r>
      <w:r w:rsidRPr="00DE5B7E">
        <w:rPr>
          <w:rFonts w:ascii="Arial" w:eastAsia="Times New Roman" w:hAnsi="Arial" w:cs="Arial"/>
          <w:b/>
          <w:bCs/>
          <w:color w:val="0D0D0D" w:themeColor="text1" w:themeTint="F2"/>
          <w:sz w:val="24"/>
          <w:szCs w:val="24"/>
          <w:lang w:val="mn-MN" w:eastAsia="mn-MN"/>
        </w:rPr>
        <w:t xml:space="preserve"> </w:t>
      </w:r>
      <w:r w:rsidR="00F81896" w:rsidRPr="00DE5B7E">
        <w:rPr>
          <w:rFonts w:ascii="Arial" w:hAnsi="Arial" w:cs="Arial"/>
          <w:bCs/>
          <w:color w:val="0D0D0D" w:themeColor="text1" w:themeTint="F2"/>
          <w:sz w:val="24"/>
          <w:szCs w:val="24"/>
          <w:lang w:val="mn-MN"/>
        </w:rPr>
        <w:t>“Соёлын бүтээлч үйлдвэрлэлийг дэмжих тухай хууль”-ийн төс</w:t>
      </w:r>
      <w:r w:rsidR="00192FFB">
        <w:rPr>
          <w:rFonts w:ascii="Arial" w:hAnsi="Arial" w:cs="Arial"/>
          <w:bCs/>
          <w:color w:val="0D0D0D" w:themeColor="text1" w:themeTint="F2"/>
          <w:sz w:val="24"/>
          <w:szCs w:val="24"/>
          <w:lang w:val="mn-MN"/>
        </w:rPr>
        <w:t>лийг 2022 оны 11 сард Соёлын бүтээлч үйлдвэрийн сарын хүрээнд зохион байгуулсан Соёлын бүтээлч үйлдвэрлэлийн форумын хүрээнд 400 гаруй хүнийн хүрээнд, мөн</w:t>
      </w:r>
      <w:r w:rsidR="00F81896" w:rsidRPr="00DE5B7E">
        <w:rPr>
          <w:rFonts w:ascii="Arial" w:hAnsi="Arial" w:cs="Arial"/>
          <w:bCs/>
          <w:color w:val="0D0D0D" w:themeColor="text1" w:themeTint="F2"/>
          <w:sz w:val="24"/>
          <w:szCs w:val="24"/>
          <w:lang w:val="mn-MN"/>
        </w:rPr>
        <w:t xml:space="preserve"> 9 удаагийн </w:t>
      </w:r>
      <w:r w:rsidR="00F81896" w:rsidRPr="00DE5B7E">
        <w:rPr>
          <w:rFonts w:ascii="Arial" w:eastAsia="Calibri" w:hAnsi="Arial" w:cs="Arial"/>
          <w:bCs/>
          <w:color w:val="0D0D0D" w:themeColor="text1" w:themeTint="F2"/>
          <w:sz w:val="24"/>
          <w:szCs w:val="24"/>
          <w:lang w:val="mn-MN" w:bidi="mn-Mong-CN"/>
        </w:rPr>
        <w:t xml:space="preserve">хэлэлцүүлгийг 2022 оны 12 дугаар сарын 21-ний өдрөөс  </w:t>
      </w:r>
      <w:r w:rsidR="00F81896" w:rsidRPr="00DE5B7E">
        <w:rPr>
          <w:rFonts w:ascii="Arial" w:eastAsia="Calibri" w:hAnsi="Arial" w:cs="Arial"/>
          <w:color w:val="0D0D0D" w:themeColor="text1" w:themeTint="F2"/>
          <w:sz w:val="24"/>
          <w:szCs w:val="24"/>
          <w:lang w:val="mn-MN"/>
        </w:rPr>
        <w:t>2023 оны 1 дүгээр сарын 04-ний өдөр хүртэл зохион байгуулж, соёлын салбарын эрдэмтэн, судлаач, соёлын бүтээ</w:t>
      </w:r>
      <w:r w:rsidR="00DE7C63" w:rsidRPr="00DE5B7E">
        <w:rPr>
          <w:rFonts w:ascii="Arial" w:eastAsia="Calibri" w:hAnsi="Arial" w:cs="Arial"/>
          <w:color w:val="0D0D0D" w:themeColor="text1" w:themeTint="F2"/>
          <w:sz w:val="24"/>
          <w:szCs w:val="24"/>
          <w:lang w:val="mn-MN"/>
        </w:rPr>
        <w:t xml:space="preserve">л үйлдвэрлэл эрхлэгчдийн 73 </w:t>
      </w:r>
      <w:r w:rsidR="00F81896" w:rsidRPr="00DE5B7E">
        <w:rPr>
          <w:rFonts w:ascii="Arial" w:eastAsia="Calibri" w:hAnsi="Arial" w:cs="Arial"/>
          <w:color w:val="0D0D0D" w:themeColor="text1" w:themeTint="F2"/>
          <w:sz w:val="24"/>
          <w:szCs w:val="24"/>
          <w:lang w:val="mn-MN"/>
        </w:rPr>
        <w:t>төлөөлөл оролцлоо.</w:t>
      </w:r>
      <w:r w:rsidR="00F81896" w:rsidRPr="00DE5B7E">
        <w:rPr>
          <w:rFonts w:ascii="Arial" w:hAnsi="Arial" w:cs="Arial"/>
          <w:bCs/>
          <w:color w:val="0D0D0D" w:themeColor="text1" w:themeTint="F2"/>
          <w:sz w:val="24"/>
          <w:szCs w:val="24"/>
          <w:lang w:val="mn-MN" w:bidi="mn-Mong-CN"/>
        </w:rPr>
        <w:t xml:space="preserve"> </w:t>
      </w:r>
    </w:p>
    <w:p w14:paraId="436A5304" w14:textId="60FFA561" w:rsidR="00A51657" w:rsidRPr="007012B0" w:rsidRDefault="00A51657" w:rsidP="00327C79">
      <w:pPr>
        <w:spacing w:after="100" w:afterAutospacing="1"/>
        <w:contextualSpacing/>
        <w:jc w:val="center"/>
        <w:rPr>
          <w:rFonts w:ascii="Arial" w:hAnsi="Arial" w:cs="Arial"/>
          <w:b/>
          <w:sz w:val="20"/>
          <w:szCs w:val="20"/>
          <w:lang w:val="mn-MN"/>
        </w:rPr>
      </w:pP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843"/>
        <w:gridCol w:w="5245"/>
        <w:gridCol w:w="6379"/>
      </w:tblGrid>
      <w:tr w:rsidR="00ED3605" w:rsidRPr="00C872D9" w14:paraId="40FA20D4" w14:textId="77777777" w:rsidTr="00D4715C">
        <w:trPr>
          <w:trHeight w:val="915"/>
        </w:trPr>
        <w:tc>
          <w:tcPr>
            <w:tcW w:w="708" w:type="dxa"/>
            <w:vAlign w:val="center"/>
          </w:tcPr>
          <w:p w14:paraId="67DEB49F" w14:textId="77777777" w:rsidR="002B4DD7" w:rsidRPr="00C872D9" w:rsidRDefault="002B4DD7" w:rsidP="003D4D35">
            <w:pPr>
              <w:contextualSpacing/>
              <w:jc w:val="center"/>
              <w:rPr>
                <w:rFonts w:ascii="Arial" w:hAnsi="Arial" w:cs="Arial"/>
                <w:sz w:val="20"/>
                <w:szCs w:val="20"/>
                <w:lang w:val="mn-MN"/>
              </w:rPr>
            </w:pPr>
            <w:r w:rsidRPr="00C872D9">
              <w:rPr>
                <w:rFonts w:ascii="Arial" w:hAnsi="Arial" w:cs="Arial"/>
                <w:sz w:val="20"/>
                <w:szCs w:val="20"/>
                <w:lang w:val="mn-MN"/>
              </w:rPr>
              <w:t>№</w:t>
            </w:r>
          </w:p>
        </w:tc>
        <w:tc>
          <w:tcPr>
            <w:tcW w:w="1843" w:type="dxa"/>
            <w:vAlign w:val="center"/>
          </w:tcPr>
          <w:p w14:paraId="65C41F03" w14:textId="0856BD15" w:rsidR="002B4DD7" w:rsidRPr="00C872D9" w:rsidRDefault="00DE5B7E" w:rsidP="003D4D35">
            <w:pPr>
              <w:contextualSpacing/>
              <w:jc w:val="center"/>
              <w:rPr>
                <w:rFonts w:ascii="Arial" w:hAnsi="Arial" w:cs="Arial"/>
                <w:b/>
                <w:sz w:val="20"/>
                <w:szCs w:val="20"/>
                <w:lang w:val="mn-MN"/>
              </w:rPr>
            </w:pPr>
            <w:r>
              <w:rPr>
                <w:rFonts w:ascii="Arial" w:hAnsi="Arial" w:cs="Arial"/>
                <w:b/>
                <w:sz w:val="20"/>
                <w:szCs w:val="20"/>
                <w:lang w:val="mn-MN"/>
              </w:rPr>
              <w:t xml:space="preserve">Салбар </w:t>
            </w:r>
          </w:p>
        </w:tc>
        <w:tc>
          <w:tcPr>
            <w:tcW w:w="5245" w:type="dxa"/>
            <w:vAlign w:val="center"/>
          </w:tcPr>
          <w:p w14:paraId="3CE71B38" w14:textId="77777777" w:rsidR="002B4DD7" w:rsidRPr="00C872D9" w:rsidRDefault="002B4DD7" w:rsidP="003D4D35">
            <w:pPr>
              <w:contextualSpacing/>
              <w:jc w:val="center"/>
              <w:rPr>
                <w:rFonts w:ascii="Arial" w:hAnsi="Arial" w:cs="Arial"/>
                <w:b/>
                <w:sz w:val="20"/>
                <w:szCs w:val="20"/>
                <w:lang w:val="mn-MN"/>
              </w:rPr>
            </w:pPr>
            <w:r w:rsidRPr="00C872D9">
              <w:rPr>
                <w:rFonts w:ascii="Arial" w:hAnsi="Arial" w:cs="Arial"/>
                <w:b/>
                <w:sz w:val="20"/>
                <w:szCs w:val="20"/>
                <w:lang w:val="mn-MN"/>
              </w:rPr>
              <w:t>Өгсөн санал</w:t>
            </w:r>
          </w:p>
        </w:tc>
        <w:tc>
          <w:tcPr>
            <w:tcW w:w="6379" w:type="dxa"/>
            <w:vAlign w:val="center"/>
          </w:tcPr>
          <w:p w14:paraId="2B323A7A" w14:textId="77777777" w:rsidR="002B4DD7" w:rsidRPr="00C872D9" w:rsidRDefault="002B4DD7" w:rsidP="003D4D35">
            <w:pPr>
              <w:contextualSpacing/>
              <w:jc w:val="center"/>
              <w:rPr>
                <w:rFonts w:ascii="Arial" w:hAnsi="Arial" w:cs="Arial"/>
                <w:b/>
                <w:sz w:val="20"/>
                <w:szCs w:val="20"/>
                <w:lang w:val="mn-MN"/>
              </w:rPr>
            </w:pPr>
            <w:r w:rsidRPr="00C872D9">
              <w:rPr>
                <w:rFonts w:ascii="Arial" w:hAnsi="Arial" w:cs="Arial"/>
                <w:b/>
                <w:sz w:val="20"/>
                <w:szCs w:val="20"/>
                <w:lang w:val="mn-MN"/>
              </w:rPr>
              <w:t>Тусгасан байдал</w:t>
            </w:r>
          </w:p>
        </w:tc>
      </w:tr>
      <w:tr w:rsidR="00B42DCE" w:rsidRPr="003D114E" w14:paraId="69C60478" w14:textId="77777777" w:rsidTr="00D4715C">
        <w:trPr>
          <w:trHeight w:val="3015"/>
        </w:trPr>
        <w:tc>
          <w:tcPr>
            <w:tcW w:w="708" w:type="dxa"/>
            <w:vAlign w:val="center"/>
          </w:tcPr>
          <w:p w14:paraId="558631DF" w14:textId="274A9F20" w:rsidR="00B42DCE" w:rsidRPr="003D4D35" w:rsidRDefault="003D4D35" w:rsidP="00D4715C">
            <w:pPr>
              <w:jc w:val="center"/>
              <w:rPr>
                <w:rFonts w:ascii="Arial" w:hAnsi="Arial" w:cs="Arial"/>
                <w:b/>
                <w:sz w:val="20"/>
                <w:szCs w:val="20"/>
                <w:lang w:val="mn-MN"/>
              </w:rPr>
            </w:pPr>
            <w:r w:rsidRPr="003D4D35">
              <w:rPr>
                <w:rFonts w:ascii="Arial" w:hAnsi="Arial" w:cs="Arial"/>
                <w:b/>
                <w:sz w:val="20"/>
                <w:szCs w:val="20"/>
                <w:lang w:val="mn-MN"/>
              </w:rPr>
              <w:t>1</w:t>
            </w:r>
          </w:p>
        </w:tc>
        <w:tc>
          <w:tcPr>
            <w:tcW w:w="1843" w:type="dxa"/>
            <w:vAlign w:val="center"/>
          </w:tcPr>
          <w:p w14:paraId="13F3F4AB" w14:textId="77777777" w:rsidR="00935DA9" w:rsidRDefault="00B42DCE" w:rsidP="00D4715C">
            <w:pPr>
              <w:ind w:right="-288"/>
              <w:rPr>
                <w:rFonts w:ascii="Arial" w:hAnsi="Arial" w:cs="Arial"/>
                <w:bCs/>
                <w:sz w:val="20"/>
                <w:szCs w:val="20"/>
                <w:lang w:val="mn-MN"/>
              </w:rPr>
            </w:pPr>
            <w:r w:rsidRPr="00C872D9">
              <w:rPr>
                <w:rFonts w:ascii="Arial" w:hAnsi="Arial" w:cs="Arial"/>
                <w:bCs/>
                <w:sz w:val="20"/>
                <w:szCs w:val="20"/>
                <w:lang w:val="mn-MN"/>
              </w:rPr>
              <w:t xml:space="preserve">Соёлын өв </w:t>
            </w:r>
          </w:p>
          <w:p w14:paraId="7C35818D" w14:textId="77777777" w:rsidR="00935DA9" w:rsidRDefault="00935DA9" w:rsidP="00D4715C">
            <w:pPr>
              <w:ind w:right="-288"/>
              <w:rPr>
                <w:rFonts w:ascii="Arial" w:hAnsi="Arial" w:cs="Arial"/>
                <w:bCs/>
                <w:sz w:val="20"/>
                <w:szCs w:val="20"/>
                <w:lang w:val="mn-MN"/>
              </w:rPr>
            </w:pPr>
          </w:p>
          <w:p w14:paraId="1834179F" w14:textId="10C4E3B1" w:rsidR="00B42DCE" w:rsidRPr="00935DA9" w:rsidRDefault="00B42DCE" w:rsidP="00D4715C">
            <w:pPr>
              <w:ind w:right="-288"/>
              <w:rPr>
                <w:rFonts w:ascii="Arial" w:hAnsi="Arial" w:cs="Arial"/>
                <w:bCs/>
                <w:sz w:val="20"/>
                <w:szCs w:val="20"/>
                <w:lang w:val="mn-MN"/>
              </w:rPr>
            </w:pPr>
            <w:r w:rsidRPr="00C872D9">
              <w:rPr>
                <w:rFonts w:ascii="Arial" w:hAnsi="Arial" w:cs="Arial"/>
                <w:bCs/>
                <w:sz w:val="20"/>
                <w:szCs w:val="20"/>
                <w:lang w:val="mn-MN"/>
              </w:rPr>
              <w:t>XII/21-ний өдөр</w:t>
            </w:r>
            <w:r w:rsidR="00935DA9">
              <w:rPr>
                <w:rFonts w:ascii="Arial" w:hAnsi="Arial" w:cs="Arial"/>
                <w:bCs/>
                <w:sz w:val="20"/>
                <w:szCs w:val="20"/>
                <w:lang w:val="mn-MN"/>
              </w:rPr>
              <w:t xml:space="preserve">, </w:t>
            </w:r>
            <w:r w:rsidRPr="00C872D9">
              <w:rPr>
                <w:rFonts w:ascii="Arial" w:hAnsi="Arial" w:cs="Arial"/>
                <w:bCs/>
                <w:sz w:val="20"/>
                <w:szCs w:val="20"/>
                <w:lang w:val="mn-MN"/>
              </w:rPr>
              <w:t>Лхагва гараг</w:t>
            </w:r>
          </w:p>
        </w:tc>
        <w:tc>
          <w:tcPr>
            <w:tcW w:w="5245" w:type="dxa"/>
          </w:tcPr>
          <w:p w14:paraId="5E2F75D3" w14:textId="77777777" w:rsidR="00B42DCE" w:rsidRPr="00C872D9" w:rsidRDefault="00B42DCE" w:rsidP="00361E2C">
            <w:pPr>
              <w:numPr>
                <w:ilvl w:val="0"/>
                <w:numId w:val="1"/>
              </w:numPr>
              <w:ind w:left="0" w:firstLine="455"/>
              <w:contextualSpacing/>
              <w:jc w:val="both"/>
              <w:rPr>
                <w:rFonts w:ascii="Arial" w:eastAsia="Calibri" w:hAnsi="Arial" w:cs="Arial"/>
                <w:color w:val="0D0D0D"/>
                <w:sz w:val="20"/>
                <w:szCs w:val="20"/>
                <w:lang w:val="mn-MN"/>
              </w:rPr>
            </w:pPr>
            <w:r w:rsidRPr="00C872D9">
              <w:rPr>
                <w:rFonts w:ascii="Arial" w:eastAsia="Calibri" w:hAnsi="Arial" w:cs="Arial"/>
                <w:bCs/>
                <w:color w:val="0D0D0D"/>
                <w:sz w:val="20"/>
                <w:szCs w:val="20"/>
                <w:lang w:val="mn-MN"/>
              </w:rPr>
              <w:t>Мерч</w:t>
            </w:r>
            <w:r w:rsidRPr="00C872D9">
              <w:rPr>
                <w:rFonts w:ascii="Arial" w:eastAsia="Calibri" w:hAnsi="Arial" w:cs="Arial"/>
                <w:bCs/>
                <w:color w:val="0D0D0D"/>
                <w:sz w:val="20"/>
                <w:szCs w:val="20"/>
                <w:shd w:val="clear" w:color="auto" w:fill="FFFFFF"/>
                <w:lang w:val="mn-MN"/>
              </w:rPr>
              <w:t>андайзийн</w:t>
            </w:r>
            <w:r w:rsidRPr="00C872D9">
              <w:rPr>
                <w:rFonts w:ascii="Arial" w:eastAsia="Calibri" w:hAnsi="Arial" w:cs="Arial"/>
                <w:color w:val="0D0D0D"/>
                <w:sz w:val="20"/>
                <w:szCs w:val="20"/>
                <w:lang w:val="mn-MN"/>
              </w:rPr>
              <w:t xml:space="preserve"> гэрээний зохицуулалт, хэрэгжилтийг сайжруулах, үүний дагуу тариф тогтоох; </w:t>
            </w:r>
          </w:p>
          <w:p w14:paraId="5DC80CF9" w14:textId="77777777" w:rsidR="00B42DCE" w:rsidRPr="00C872D9" w:rsidRDefault="00B42DCE" w:rsidP="00361E2C">
            <w:pPr>
              <w:numPr>
                <w:ilvl w:val="0"/>
                <w:numId w:val="1"/>
              </w:numPr>
              <w:ind w:left="0" w:firstLine="455"/>
              <w:contextualSpacing/>
              <w:jc w:val="both"/>
              <w:rPr>
                <w:rFonts w:ascii="Arial" w:eastAsia="Calibri" w:hAnsi="Arial" w:cs="Arial"/>
                <w:color w:val="0D0D0D"/>
                <w:sz w:val="20"/>
                <w:szCs w:val="20"/>
                <w:lang w:val="mn-MN"/>
              </w:rPr>
            </w:pPr>
            <w:r w:rsidRPr="00C872D9">
              <w:rPr>
                <w:rFonts w:ascii="Arial" w:eastAsia="Calibri" w:hAnsi="Arial" w:cs="Arial"/>
                <w:color w:val="0D0D0D"/>
                <w:sz w:val="20"/>
                <w:szCs w:val="20"/>
                <w:lang w:val="mn-MN"/>
              </w:rPr>
              <w:t xml:space="preserve">Соёлын бүтээлч үйлдвэрлэлийг дэмжих бүс, орон зай, газарзүйн байршлыг бүрдүүлэх; </w:t>
            </w:r>
          </w:p>
          <w:p w14:paraId="5EA686D2" w14:textId="77777777" w:rsidR="00B42DCE" w:rsidRPr="00C872D9" w:rsidRDefault="00B42DCE" w:rsidP="00361E2C">
            <w:pPr>
              <w:numPr>
                <w:ilvl w:val="0"/>
                <w:numId w:val="1"/>
              </w:numPr>
              <w:ind w:left="0" w:firstLine="455"/>
              <w:contextualSpacing/>
              <w:jc w:val="both"/>
              <w:rPr>
                <w:rFonts w:ascii="Arial" w:eastAsia="Calibri" w:hAnsi="Arial" w:cs="Arial"/>
                <w:color w:val="0D0D0D"/>
                <w:sz w:val="20"/>
                <w:szCs w:val="20"/>
                <w:lang w:val="mn-MN"/>
              </w:rPr>
            </w:pPr>
            <w:r w:rsidRPr="00C872D9">
              <w:rPr>
                <w:rFonts w:ascii="Arial" w:eastAsia="Calibri" w:hAnsi="Arial" w:cs="Arial"/>
                <w:color w:val="0D0D0D"/>
                <w:sz w:val="20"/>
                <w:szCs w:val="20"/>
                <w:lang w:val="mn-MN"/>
              </w:rPr>
              <w:t xml:space="preserve">Үүсмэл бүтээлийг зохицуулалтыг тусгах; </w:t>
            </w:r>
          </w:p>
          <w:p w14:paraId="358F0260" w14:textId="77777777" w:rsidR="00B42DCE" w:rsidRPr="00C872D9" w:rsidRDefault="00B42DCE" w:rsidP="00361E2C">
            <w:pPr>
              <w:numPr>
                <w:ilvl w:val="0"/>
                <w:numId w:val="1"/>
              </w:numPr>
              <w:ind w:left="0" w:firstLine="455"/>
              <w:contextualSpacing/>
              <w:jc w:val="both"/>
              <w:rPr>
                <w:rFonts w:ascii="Arial" w:eastAsia="Calibri" w:hAnsi="Arial" w:cs="Arial"/>
                <w:color w:val="0D0D0D"/>
                <w:sz w:val="20"/>
                <w:szCs w:val="20"/>
                <w:lang w:val="mn-MN"/>
              </w:rPr>
            </w:pPr>
            <w:r w:rsidRPr="00C872D9">
              <w:rPr>
                <w:rFonts w:ascii="Arial" w:eastAsia="Calibri" w:hAnsi="Arial" w:cs="Arial"/>
                <w:color w:val="0D0D0D"/>
                <w:sz w:val="20"/>
                <w:szCs w:val="20"/>
                <w:lang w:val="mn-MN"/>
              </w:rPr>
              <w:t xml:space="preserve">Соёлын өвийг хамгаалах хуультай нийцүүлэн зохицуулалтыг сайжруулах; </w:t>
            </w:r>
          </w:p>
          <w:p w14:paraId="4A5AFFC8" w14:textId="0D195A06" w:rsidR="00B42DCE" w:rsidRPr="00C872D9" w:rsidRDefault="00B42DCE" w:rsidP="00361E2C">
            <w:pPr>
              <w:numPr>
                <w:ilvl w:val="0"/>
                <w:numId w:val="1"/>
              </w:numPr>
              <w:ind w:left="0" w:firstLine="455"/>
              <w:contextualSpacing/>
              <w:jc w:val="both"/>
              <w:rPr>
                <w:rFonts w:ascii="Arial" w:eastAsia="Calibri" w:hAnsi="Arial" w:cs="Arial"/>
                <w:color w:val="0D0D0D"/>
                <w:sz w:val="20"/>
                <w:szCs w:val="20"/>
                <w:lang w:val="mn-MN"/>
              </w:rPr>
            </w:pPr>
            <w:r w:rsidRPr="00C872D9">
              <w:rPr>
                <w:rFonts w:ascii="Arial" w:eastAsia="Calibri" w:hAnsi="Arial" w:cs="Arial"/>
                <w:color w:val="0D0D0D"/>
                <w:sz w:val="20"/>
                <w:szCs w:val="20"/>
                <w:lang w:val="mn-MN"/>
              </w:rPr>
              <w:t>Соёлын бүтээлч үйлдвэрлэлийг дэмжих зөвлөл</w:t>
            </w:r>
            <w:r w:rsidR="00C307CD">
              <w:rPr>
                <w:rFonts w:ascii="Arial" w:eastAsia="Calibri" w:hAnsi="Arial" w:cs="Arial"/>
                <w:color w:val="0D0D0D"/>
                <w:sz w:val="20"/>
                <w:szCs w:val="20"/>
                <w:lang w:val="mn-MN"/>
              </w:rPr>
              <w:t xml:space="preserve"> байгуулах</w:t>
            </w:r>
            <w:r w:rsidR="00C307CD" w:rsidRPr="00192FFB">
              <w:rPr>
                <w:rFonts w:ascii="Arial" w:eastAsia="Calibri" w:hAnsi="Arial" w:cs="Arial"/>
                <w:color w:val="0D0D0D"/>
                <w:sz w:val="20"/>
                <w:szCs w:val="20"/>
                <w:lang w:val="mn-MN"/>
              </w:rPr>
              <w:t xml:space="preserve">; </w:t>
            </w:r>
          </w:p>
          <w:p w14:paraId="297C5031" w14:textId="77777777" w:rsidR="00B42DCE" w:rsidRPr="00C872D9" w:rsidRDefault="00B42DCE" w:rsidP="00361E2C">
            <w:pPr>
              <w:numPr>
                <w:ilvl w:val="0"/>
                <w:numId w:val="1"/>
              </w:numPr>
              <w:ind w:left="0" w:firstLine="455"/>
              <w:contextualSpacing/>
              <w:jc w:val="both"/>
              <w:rPr>
                <w:rFonts w:ascii="Arial" w:eastAsia="Calibri" w:hAnsi="Arial" w:cs="Arial"/>
                <w:color w:val="0D0D0D"/>
                <w:sz w:val="20"/>
                <w:szCs w:val="20"/>
                <w:lang w:val="mn-MN"/>
              </w:rPr>
            </w:pPr>
            <w:r w:rsidRPr="00C872D9">
              <w:rPr>
                <w:rFonts w:ascii="Arial" w:eastAsia="Calibri" w:hAnsi="Arial" w:cs="Arial"/>
                <w:color w:val="0D0D0D"/>
                <w:sz w:val="20"/>
                <w:szCs w:val="20"/>
                <w:lang w:val="mn-MN"/>
              </w:rPr>
              <w:t xml:space="preserve">Хуулийн төслийн 14.1.2 дахь заалтад “үзэсгэлэн арга хэмжээнд оролцох, зохион байгуулах” гэж нэмэх; </w:t>
            </w:r>
          </w:p>
          <w:p w14:paraId="217AFFE9" w14:textId="090F42A4" w:rsidR="00B42DCE" w:rsidRPr="00C872D9" w:rsidRDefault="00B42DCE" w:rsidP="00361E2C">
            <w:pPr>
              <w:numPr>
                <w:ilvl w:val="0"/>
                <w:numId w:val="1"/>
              </w:numPr>
              <w:ind w:left="0" w:firstLine="455"/>
              <w:contextualSpacing/>
              <w:jc w:val="both"/>
              <w:rPr>
                <w:rFonts w:ascii="Arial" w:eastAsia="Calibri" w:hAnsi="Arial" w:cs="Arial"/>
                <w:color w:val="0D0D0D"/>
                <w:sz w:val="20"/>
                <w:szCs w:val="20"/>
                <w:lang w:val="mn-MN"/>
              </w:rPr>
            </w:pPr>
            <w:r w:rsidRPr="00C872D9">
              <w:rPr>
                <w:rFonts w:ascii="Arial" w:eastAsia="Calibri" w:hAnsi="Arial" w:cs="Arial"/>
                <w:color w:val="0D0D0D"/>
                <w:sz w:val="20"/>
                <w:szCs w:val="20"/>
                <w:lang w:val="mn-MN"/>
              </w:rPr>
              <w:t>Соёлын бүтээлч үйлдвэрлэлийн бүс жишиг төв байгуулах.</w:t>
            </w:r>
          </w:p>
        </w:tc>
        <w:tc>
          <w:tcPr>
            <w:tcW w:w="6379" w:type="dxa"/>
          </w:tcPr>
          <w:p w14:paraId="4F3D1F85" w14:textId="77777777" w:rsidR="006628B4" w:rsidRPr="006628B4" w:rsidRDefault="00080D5C" w:rsidP="00D4715C">
            <w:pPr>
              <w:jc w:val="both"/>
              <w:rPr>
                <w:rFonts w:ascii="Arial" w:hAnsi="Arial" w:cs="Arial"/>
                <w:bCs/>
                <w:sz w:val="20"/>
                <w:szCs w:val="20"/>
                <w:lang w:val="mn-MN"/>
              </w:rPr>
            </w:pPr>
            <w:r w:rsidRPr="006628B4">
              <w:rPr>
                <w:rFonts w:ascii="Arial" w:hAnsi="Arial" w:cs="Arial"/>
                <w:bCs/>
                <w:sz w:val="20"/>
                <w:szCs w:val="20"/>
                <w:lang w:val="mn-MN"/>
              </w:rPr>
              <w:t>Саналыг тусгасан.</w:t>
            </w:r>
            <w:r w:rsidR="00933FCB" w:rsidRPr="006628B4">
              <w:rPr>
                <w:rFonts w:ascii="Arial" w:hAnsi="Arial" w:cs="Arial"/>
                <w:bCs/>
                <w:sz w:val="20"/>
                <w:szCs w:val="20"/>
                <w:lang w:val="mn-MN"/>
              </w:rPr>
              <w:t xml:space="preserve"> </w:t>
            </w:r>
          </w:p>
          <w:p w14:paraId="19B342E1" w14:textId="05D73405" w:rsidR="00C307CD" w:rsidRDefault="00C307CD" w:rsidP="00361E2C">
            <w:pPr>
              <w:pStyle w:val="ListParagraph"/>
              <w:numPr>
                <w:ilvl w:val="0"/>
                <w:numId w:val="4"/>
              </w:numPr>
              <w:spacing w:after="0" w:line="240" w:lineRule="auto"/>
              <w:ind w:left="0" w:firstLine="460"/>
              <w:jc w:val="both"/>
              <w:rPr>
                <w:rFonts w:cs="Arial"/>
                <w:bCs/>
                <w:sz w:val="20"/>
                <w:szCs w:val="20"/>
                <w:lang w:val="mn-MN"/>
              </w:rPr>
            </w:pPr>
            <w:r>
              <w:rPr>
                <w:rFonts w:cs="Arial"/>
                <w:bCs/>
                <w:sz w:val="20"/>
                <w:szCs w:val="20"/>
                <w:lang w:val="mn-MN"/>
              </w:rPr>
              <w:t xml:space="preserve">Хуулийн төслийн 12 дугаар зүйлд саналыг тусгасан. </w:t>
            </w:r>
          </w:p>
          <w:p w14:paraId="2BF36754" w14:textId="7A7EB826" w:rsidR="00C307CD" w:rsidRPr="00C307CD" w:rsidRDefault="00C307CD" w:rsidP="00361E2C">
            <w:pPr>
              <w:pStyle w:val="ListParagraph"/>
              <w:numPr>
                <w:ilvl w:val="0"/>
                <w:numId w:val="4"/>
              </w:numPr>
              <w:spacing w:after="0" w:line="240" w:lineRule="auto"/>
              <w:ind w:left="0" w:firstLine="460"/>
              <w:jc w:val="both"/>
              <w:rPr>
                <w:rFonts w:cs="Arial"/>
                <w:bCs/>
                <w:sz w:val="20"/>
                <w:szCs w:val="20"/>
                <w:lang w:val="mn-MN"/>
              </w:rPr>
            </w:pPr>
            <w:r>
              <w:rPr>
                <w:rFonts w:cs="Arial"/>
                <w:bCs/>
                <w:sz w:val="20"/>
                <w:szCs w:val="20"/>
                <w:lang w:val="mn-MN"/>
              </w:rPr>
              <w:t xml:space="preserve">Хуулийн төслийн 27.1.3 дахь хэсэгт тусгасан. </w:t>
            </w:r>
          </w:p>
          <w:p w14:paraId="64668660" w14:textId="77777777" w:rsidR="00C307CD" w:rsidRDefault="00C307CD" w:rsidP="00361E2C">
            <w:pPr>
              <w:pStyle w:val="ListParagraph"/>
              <w:numPr>
                <w:ilvl w:val="0"/>
                <w:numId w:val="4"/>
              </w:numPr>
              <w:spacing w:after="0" w:line="240" w:lineRule="auto"/>
              <w:ind w:left="0" w:firstLine="460"/>
              <w:jc w:val="both"/>
              <w:rPr>
                <w:rFonts w:cs="Arial"/>
                <w:bCs/>
                <w:sz w:val="20"/>
                <w:szCs w:val="20"/>
                <w:lang w:val="mn-MN"/>
              </w:rPr>
            </w:pPr>
            <w:r>
              <w:rPr>
                <w:rFonts w:cs="Arial"/>
                <w:bCs/>
                <w:sz w:val="20"/>
                <w:szCs w:val="20"/>
                <w:lang w:val="mn-MN"/>
              </w:rPr>
              <w:t xml:space="preserve">Хуулийн төслийн 12 дугаар зүйлд саналыг тусгасан. </w:t>
            </w:r>
          </w:p>
          <w:p w14:paraId="25CCBF91" w14:textId="77777777" w:rsidR="00C307CD" w:rsidRDefault="00C307CD" w:rsidP="00361E2C">
            <w:pPr>
              <w:pStyle w:val="ListParagraph"/>
              <w:numPr>
                <w:ilvl w:val="0"/>
                <w:numId w:val="4"/>
              </w:numPr>
              <w:spacing w:after="0" w:line="240" w:lineRule="auto"/>
              <w:ind w:left="0" w:firstLine="460"/>
              <w:jc w:val="both"/>
              <w:rPr>
                <w:rFonts w:cs="Arial"/>
                <w:bCs/>
                <w:sz w:val="20"/>
                <w:szCs w:val="20"/>
                <w:lang w:val="mn-MN"/>
              </w:rPr>
            </w:pPr>
            <w:r w:rsidRPr="00C307CD">
              <w:rPr>
                <w:rFonts w:cs="Arial"/>
                <w:bCs/>
                <w:sz w:val="20"/>
                <w:szCs w:val="20"/>
                <w:lang w:val="mn-MN"/>
              </w:rPr>
              <w:t xml:space="preserve">Соёлын өвийг хамгаалах тухай хуульд нэмэлт, өөрлөлт оруулж тусгасан. </w:t>
            </w:r>
          </w:p>
          <w:p w14:paraId="2B8298E9" w14:textId="77777777" w:rsidR="00C307CD" w:rsidRPr="00C307CD" w:rsidRDefault="00C307CD" w:rsidP="00361E2C">
            <w:pPr>
              <w:pStyle w:val="ListParagraph"/>
              <w:numPr>
                <w:ilvl w:val="0"/>
                <w:numId w:val="4"/>
              </w:numPr>
              <w:spacing w:after="0" w:line="240" w:lineRule="auto"/>
              <w:ind w:left="0" w:firstLine="460"/>
              <w:jc w:val="both"/>
              <w:rPr>
                <w:rFonts w:cs="Arial"/>
                <w:bCs/>
                <w:sz w:val="20"/>
                <w:szCs w:val="20"/>
                <w:lang w:val="mn-MN"/>
              </w:rPr>
            </w:pPr>
            <w:r w:rsidRPr="00C307CD">
              <w:rPr>
                <w:rFonts w:cs="Arial"/>
                <w:bCs/>
                <w:sz w:val="20"/>
                <w:szCs w:val="20"/>
                <w:lang w:val="mn-MN"/>
              </w:rPr>
              <w:t xml:space="preserve">Хуулийн төслийн </w:t>
            </w:r>
            <w:r w:rsidRPr="00C307CD">
              <w:rPr>
                <w:rFonts w:cs="Arial"/>
                <w:noProof/>
                <w:sz w:val="20"/>
                <w:szCs w:val="20"/>
                <w:lang w:val="mn-MN"/>
              </w:rPr>
              <w:t xml:space="preserve">21.1.12 дахь заалтад “соёлын бүтээлч үйлдвэрлэлийн  үндэсний зөвлөлийг төрийн байгууллага, дээд боловсрол, эрдэм шинжилгээний байгуулага, мэргэжлийн холбоодын төлөөллийн оролцоотой байгуулах, ажиллах журмыг батлах” талаар тусгасан. </w:t>
            </w:r>
          </w:p>
          <w:p w14:paraId="39C2E978" w14:textId="2E2A6572" w:rsidR="00933FCB" w:rsidRPr="00C307CD" w:rsidRDefault="00933FCB" w:rsidP="00361E2C">
            <w:pPr>
              <w:pStyle w:val="ListParagraph"/>
              <w:numPr>
                <w:ilvl w:val="0"/>
                <w:numId w:val="4"/>
              </w:numPr>
              <w:spacing w:after="0" w:line="240" w:lineRule="auto"/>
              <w:ind w:left="0" w:firstLine="460"/>
              <w:jc w:val="both"/>
              <w:rPr>
                <w:rFonts w:cs="Arial"/>
                <w:bCs/>
                <w:sz w:val="20"/>
                <w:szCs w:val="20"/>
                <w:lang w:val="mn-MN"/>
              </w:rPr>
            </w:pPr>
            <w:r w:rsidRPr="00C307CD">
              <w:rPr>
                <w:rFonts w:eastAsia="Times New Roman" w:cs="Arial"/>
                <w:noProof/>
                <w:sz w:val="20"/>
                <w:szCs w:val="20"/>
                <w:lang w:val="mn-MN"/>
              </w:rPr>
              <w:t>Х</w:t>
            </w:r>
            <w:r w:rsidR="00080D5C" w:rsidRPr="00C307CD">
              <w:rPr>
                <w:rFonts w:eastAsia="Times New Roman" w:cs="Arial"/>
                <w:noProof/>
                <w:sz w:val="20"/>
                <w:szCs w:val="20"/>
                <w:lang w:val="mn-MN"/>
              </w:rPr>
              <w:t>уулийн</w:t>
            </w:r>
            <w:r w:rsidRPr="00C307CD">
              <w:rPr>
                <w:rFonts w:eastAsia="Times New Roman" w:cs="Arial"/>
                <w:noProof/>
                <w:sz w:val="20"/>
                <w:szCs w:val="20"/>
                <w:lang w:val="mn-MN"/>
              </w:rPr>
              <w:t xml:space="preserve"> төслийн</w:t>
            </w:r>
            <w:r w:rsidR="00080D5C" w:rsidRPr="00C307CD">
              <w:rPr>
                <w:rFonts w:eastAsia="Times New Roman" w:cs="Arial"/>
                <w:noProof/>
                <w:sz w:val="20"/>
                <w:szCs w:val="20"/>
                <w:lang w:val="mn-MN"/>
              </w:rPr>
              <w:t xml:space="preserve"> 14.1.2-д “олон улсын арга хэмжээ, худалдааны үзэсгэлэнд оролцуулах, олон улсын арга хэмжээг Монгол Улсад зохион байгуулах” гэж зааж өгсөн. </w:t>
            </w:r>
          </w:p>
          <w:p w14:paraId="06B85C9F" w14:textId="1873D6B6" w:rsidR="00080D5C" w:rsidRPr="006628B4" w:rsidRDefault="00051CB6" w:rsidP="00361E2C">
            <w:pPr>
              <w:pStyle w:val="ListParagraph"/>
              <w:numPr>
                <w:ilvl w:val="0"/>
                <w:numId w:val="4"/>
              </w:numPr>
              <w:spacing w:after="0" w:line="240" w:lineRule="auto"/>
              <w:ind w:left="0" w:firstLine="460"/>
              <w:jc w:val="both"/>
              <w:rPr>
                <w:rFonts w:cs="Arial"/>
                <w:bCs/>
                <w:sz w:val="20"/>
                <w:szCs w:val="20"/>
                <w:lang w:val="mn-MN"/>
              </w:rPr>
            </w:pPr>
            <w:r>
              <w:rPr>
                <w:rFonts w:eastAsia="Times New Roman" w:cs="Arial"/>
                <w:noProof/>
                <w:sz w:val="20"/>
                <w:szCs w:val="20"/>
                <w:lang w:val="mn-MN"/>
              </w:rPr>
              <w:t xml:space="preserve">Хуулийн төслийн 18.1 дэх хэсэгт саналыг тусгасан. </w:t>
            </w:r>
            <w:r w:rsidR="000C2003" w:rsidRPr="006628B4">
              <w:rPr>
                <w:rFonts w:eastAsia="Times New Roman" w:cs="Arial"/>
                <w:noProof/>
                <w:sz w:val="20"/>
                <w:szCs w:val="20"/>
                <w:lang w:val="mn-MN"/>
              </w:rPr>
              <w:t xml:space="preserve"> </w:t>
            </w:r>
          </w:p>
        </w:tc>
      </w:tr>
      <w:tr w:rsidR="00935DA9" w:rsidRPr="003D114E" w14:paraId="04751EE0" w14:textId="77777777" w:rsidTr="00D4715C">
        <w:trPr>
          <w:trHeight w:val="70"/>
        </w:trPr>
        <w:tc>
          <w:tcPr>
            <w:tcW w:w="708" w:type="dxa"/>
            <w:vAlign w:val="center"/>
          </w:tcPr>
          <w:p w14:paraId="12F1D390" w14:textId="74C7617E" w:rsidR="00935DA9" w:rsidRPr="003D4D35" w:rsidRDefault="003D4D35" w:rsidP="003D4D35">
            <w:pPr>
              <w:jc w:val="center"/>
              <w:rPr>
                <w:rFonts w:ascii="Arial" w:hAnsi="Arial" w:cs="Arial"/>
                <w:b/>
                <w:sz w:val="20"/>
                <w:szCs w:val="20"/>
                <w:lang w:val="mn-MN"/>
              </w:rPr>
            </w:pPr>
            <w:r w:rsidRPr="003D4D35">
              <w:rPr>
                <w:rFonts w:ascii="Arial" w:hAnsi="Arial" w:cs="Arial"/>
                <w:b/>
                <w:sz w:val="20"/>
                <w:szCs w:val="20"/>
                <w:lang w:val="mn-MN"/>
              </w:rPr>
              <w:t>2</w:t>
            </w:r>
          </w:p>
        </w:tc>
        <w:tc>
          <w:tcPr>
            <w:tcW w:w="1843" w:type="dxa"/>
            <w:vAlign w:val="center"/>
          </w:tcPr>
          <w:p w14:paraId="079AC9C2" w14:textId="77777777" w:rsidR="00935DA9" w:rsidRDefault="00935DA9" w:rsidP="00935DA9">
            <w:pPr>
              <w:ind w:right="-288"/>
              <w:rPr>
                <w:rFonts w:ascii="Arial" w:eastAsia="Calibri" w:hAnsi="Arial" w:cs="Arial"/>
                <w:bCs/>
                <w:sz w:val="20"/>
                <w:szCs w:val="20"/>
                <w:lang w:val="mn-MN"/>
              </w:rPr>
            </w:pPr>
          </w:p>
          <w:p w14:paraId="3254A6FF" w14:textId="504B7019" w:rsidR="00935DA9" w:rsidRDefault="00935DA9" w:rsidP="00935DA9">
            <w:pPr>
              <w:ind w:right="-288"/>
              <w:rPr>
                <w:rFonts w:ascii="Arial" w:eastAsia="Calibri" w:hAnsi="Arial" w:cs="Arial"/>
                <w:bCs/>
                <w:sz w:val="20"/>
                <w:szCs w:val="20"/>
                <w:lang w:val="mn-MN"/>
              </w:rPr>
            </w:pPr>
            <w:r w:rsidRPr="00935DA9">
              <w:rPr>
                <w:rFonts w:ascii="Arial" w:eastAsia="Calibri" w:hAnsi="Arial" w:cs="Arial"/>
                <w:bCs/>
                <w:sz w:val="20"/>
                <w:szCs w:val="20"/>
                <w:lang w:val="mn-MN"/>
              </w:rPr>
              <w:t>Дүрслэх урлаг</w:t>
            </w:r>
          </w:p>
          <w:p w14:paraId="7918526F" w14:textId="77777777" w:rsidR="00935DA9" w:rsidRDefault="00935DA9" w:rsidP="00935DA9">
            <w:pPr>
              <w:ind w:right="-288"/>
              <w:rPr>
                <w:rFonts w:ascii="Arial" w:eastAsia="Calibri" w:hAnsi="Arial" w:cs="Arial"/>
                <w:bCs/>
                <w:sz w:val="20"/>
                <w:szCs w:val="20"/>
                <w:lang w:val="mn-MN"/>
              </w:rPr>
            </w:pPr>
          </w:p>
          <w:p w14:paraId="624DF23C" w14:textId="078FAB48" w:rsidR="00935DA9" w:rsidRPr="00935DA9" w:rsidRDefault="00935DA9" w:rsidP="00935DA9">
            <w:pPr>
              <w:spacing w:after="160"/>
              <w:ind w:right="-288"/>
              <w:rPr>
                <w:rFonts w:ascii="Arial" w:eastAsia="Calibri" w:hAnsi="Arial" w:cs="Arial"/>
                <w:bCs/>
                <w:sz w:val="20"/>
                <w:szCs w:val="20"/>
                <w:lang w:val="mn-MN"/>
              </w:rPr>
            </w:pPr>
            <w:r w:rsidRPr="00935DA9">
              <w:rPr>
                <w:rFonts w:ascii="Arial" w:eastAsia="Calibri" w:hAnsi="Arial" w:cs="Arial"/>
                <w:bCs/>
                <w:sz w:val="20"/>
                <w:szCs w:val="20"/>
                <w:lang w:val="mn-MN"/>
              </w:rPr>
              <w:t>XII/22-ны өдөр</w:t>
            </w:r>
            <w:r>
              <w:rPr>
                <w:rFonts w:ascii="Arial" w:eastAsia="Calibri" w:hAnsi="Arial" w:cs="Arial"/>
                <w:bCs/>
                <w:sz w:val="20"/>
                <w:szCs w:val="20"/>
                <w:lang w:val="mn-MN"/>
              </w:rPr>
              <w:t xml:space="preserve">, </w:t>
            </w:r>
            <w:r w:rsidRPr="00935DA9">
              <w:rPr>
                <w:rFonts w:ascii="Arial" w:eastAsia="Calibri" w:hAnsi="Arial" w:cs="Arial"/>
                <w:bCs/>
                <w:sz w:val="20"/>
                <w:szCs w:val="20"/>
                <w:lang w:val="mn-MN"/>
              </w:rPr>
              <w:t>Пүрэв гараг</w:t>
            </w:r>
          </w:p>
        </w:tc>
        <w:tc>
          <w:tcPr>
            <w:tcW w:w="5245" w:type="dxa"/>
          </w:tcPr>
          <w:p w14:paraId="63AF8ADE" w14:textId="524BD790" w:rsidR="00245C01" w:rsidRPr="00864F4F" w:rsidRDefault="00245C01" w:rsidP="00361E2C">
            <w:pPr>
              <w:pStyle w:val="ListParagraph"/>
              <w:numPr>
                <w:ilvl w:val="0"/>
                <w:numId w:val="9"/>
              </w:numPr>
              <w:spacing w:line="240" w:lineRule="auto"/>
              <w:ind w:left="0" w:firstLine="455"/>
              <w:jc w:val="both"/>
              <w:rPr>
                <w:rFonts w:cs="Arial"/>
                <w:color w:val="0D0D0D" w:themeColor="text1" w:themeTint="F2"/>
                <w:sz w:val="20"/>
                <w:szCs w:val="20"/>
                <w:lang w:val="mn-MN"/>
              </w:rPr>
            </w:pPr>
            <w:r w:rsidRPr="00864F4F">
              <w:rPr>
                <w:rFonts w:cs="Arial"/>
                <w:color w:val="0D0D0D" w:themeColor="text1" w:themeTint="F2"/>
                <w:sz w:val="20"/>
                <w:szCs w:val="20"/>
                <w:lang w:val="mn-MN"/>
              </w:rPr>
              <w:t xml:space="preserve">Бүтээлийг гаалийн татвараас хөнгөлөх, том хэмжээний бүтээлийг хилээр гаргахад гаалийн болон тээвэр, логистикийн хөнгөлөлт, дэмжлэг үзүүлэх; </w:t>
            </w:r>
          </w:p>
          <w:p w14:paraId="606F53AB" w14:textId="77777777" w:rsidR="00245C01" w:rsidRPr="009D416F" w:rsidRDefault="00245C01" w:rsidP="00361E2C">
            <w:pPr>
              <w:pStyle w:val="ListParagraph"/>
              <w:numPr>
                <w:ilvl w:val="0"/>
                <w:numId w:val="9"/>
              </w:numPr>
              <w:spacing w:after="0" w:line="240" w:lineRule="auto"/>
              <w:ind w:left="0" w:firstLine="455"/>
              <w:jc w:val="both"/>
              <w:rPr>
                <w:rFonts w:cs="Arial"/>
                <w:color w:val="0D0D0D" w:themeColor="text1" w:themeTint="F2"/>
                <w:sz w:val="20"/>
                <w:szCs w:val="20"/>
                <w:lang w:val="mn-MN"/>
              </w:rPr>
            </w:pPr>
            <w:r w:rsidRPr="00864F4F">
              <w:rPr>
                <w:rFonts w:cs="Arial"/>
                <w:color w:val="0D0D0D" w:themeColor="text1" w:themeTint="F2"/>
                <w:sz w:val="20"/>
                <w:szCs w:val="20"/>
                <w:lang w:val="mn-MN"/>
              </w:rPr>
              <w:t xml:space="preserve">Уран бүтээлчдэд гаалийн татварын хөнгөлөлт үзүүлэх, ялангуяа орчин үеийн бүтээлийн материал бүтээгдэхүүнд </w:t>
            </w:r>
            <w:r w:rsidRPr="009D416F">
              <w:rPr>
                <w:rFonts w:cs="Arial"/>
                <w:color w:val="0D0D0D" w:themeColor="text1" w:themeTint="F2"/>
                <w:sz w:val="20"/>
                <w:szCs w:val="20"/>
                <w:lang w:val="mn-MN"/>
              </w:rPr>
              <w:t xml:space="preserve">ордог онцлог бүтээгдэхүүнд хөнгөлөлт үзүүлэх;  </w:t>
            </w:r>
          </w:p>
          <w:p w14:paraId="29E9ABFA" w14:textId="77777777" w:rsidR="00245C01" w:rsidRPr="009D416F" w:rsidRDefault="00245C01" w:rsidP="00361E2C">
            <w:pPr>
              <w:pStyle w:val="ListParagraph"/>
              <w:numPr>
                <w:ilvl w:val="0"/>
                <w:numId w:val="9"/>
              </w:numPr>
              <w:spacing w:after="0" w:line="240" w:lineRule="auto"/>
              <w:ind w:left="0" w:firstLine="455"/>
              <w:jc w:val="both"/>
              <w:rPr>
                <w:rFonts w:cs="Arial"/>
                <w:color w:val="0D0D0D" w:themeColor="text1" w:themeTint="F2"/>
                <w:sz w:val="20"/>
                <w:szCs w:val="20"/>
                <w:lang w:val="mn-MN"/>
              </w:rPr>
            </w:pPr>
            <w:r w:rsidRPr="009D416F">
              <w:rPr>
                <w:rFonts w:cs="Arial"/>
                <w:color w:val="0D0D0D" w:themeColor="text1" w:themeTint="F2"/>
                <w:sz w:val="20"/>
                <w:szCs w:val="20"/>
                <w:lang w:val="mn-MN"/>
              </w:rPr>
              <w:lastRenderedPageBreak/>
              <w:t xml:space="preserve">Дүрслэх урлагийн төрөлд уран барилга, уран баримлыг оруулах;  </w:t>
            </w:r>
          </w:p>
          <w:p w14:paraId="04775C08" w14:textId="42B2FBAB" w:rsidR="00245C01" w:rsidRPr="009D416F" w:rsidRDefault="00245C01" w:rsidP="00361E2C">
            <w:pPr>
              <w:pStyle w:val="ListParagraph"/>
              <w:numPr>
                <w:ilvl w:val="0"/>
                <w:numId w:val="9"/>
              </w:numPr>
              <w:spacing w:after="0" w:line="240" w:lineRule="auto"/>
              <w:ind w:left="0" w:firstLine="455"/>
              <w:jc w:val="both"/>
              <w:rPr>
                <w:rFonts w:cs="Arial"/>
                <w:color w:val="0D0D0D" w:themeColor="text1" w:themeTint="F2"/>
                <w:sz w:val="20"/>
                <w:szCs w:val="20"/>
                <w:lang w:val="mn-MN"/>
              </w:rPr>
            </w:pPr>
            <w:r w:rsidRPr="009D416F">
              <w:rPr>
                <w:rFonts w:cs="Arial"/>
                <w:color w:val="0D0D0D" w:themeColor="text1" w:themeTint="F2"/>
                <w:sz w:val="20"/>
                <w:szCs w:val="20"/>
                <w:lang w:val="mn-MN"/>
              </w:rPr>
              <w:t>Дүрслэх урлагийн нэг томоо</w:t>
            </w:r>
            <w:r w:rsidR="00051CB6" w:rsidRPr="009D416F">
              <w:rPr>
                <w:rFonts w:cs="Arial"/>
                <w:color w:val="0D0D0D" w:themeColor="text1" w:themeTint="F2"/>
                <w:sz w:val="20"/>
                <w:szCs w:val="20"/>
                <w:lang w:val="mn-MN"/>
              </w:rPr>
              <w:t>хон хэлбэр нь уран барилга юм. Т</w:t>
            </w:r>
            <w:r w:rsidRPr="009D416F">
              <w:rPr>
                <w:rFonts w:cs="Arial"/>
                <w:color w:val="0D0D0D" w:themeColor="text1" w:themeTint="F2"/>
                <w:sz w:val="20"/>
                <w:szCs w:val="20"/>
                <w:lang w:val="mn-MN"/>
              </w:rPr>
              <w:t xml:space="preserve">атварын 0.8 хувийг уран барилга, түүний санхүүжилтэд өгөх, Барилга, байгууламжтай холбоотой харилцаанд  Барилгын хуулиар зохицуулах шаардлагагүй харин Соёлын тухай хуулиар зохицуулах;  </w:t>
            </w:r>
          </w:p>
          <w:p w14:paraId="4849D04A" w14:textId="77777777" w:rsidR="007A6CB5" w:rsidRDefault="00245C01" w:rsidP="00361E2C">
            <w:pPr>
              <w:pStyle w:val="ListParagraph"/>
              <w:numPr>
                <w:ilvl w:val="0"/>
                <w:numId w:val="9"/>
              </w:numPr>
              <w:spacing w:after="0" w:line="240" w:lineRule="auto"/>
              <w:ind w:left="0" w:firstLine="455"/>
              <w:jc w:val="both"/>
              <w:rPr>
                <w:rFonts w:cs="Arial"/>
                <w:color w:val="0D0D0D" w:themeColor="text1" w:themeTint="F2"/>
                <w:sz w:val="20"/>
                <w:szCs w:val="20"/>
                <w:lang w:val="mn-MN"/>
              </w:rPr>
            </w:pPr>
            <w:r w:rsidRPr="009D416F">
              <w:rPr>
                <w:rFonts w:cs="Arial"/>
                <w:color w:val="0D0D0D" w:themeColor="text1" w:themeTint="F2"/>
                <w:sz w:val="20"/>
                <w:szCs w:val="20"/>
                <w:lang w:val="mn-MN"/>
              </w:rPr>
              <w:t>Соёлын бодлогод дүрслэх урлагийг хөгжүүлэх талаар дэмжлэг үзүүлэх, улсын бодлогод тусгах, суурь урлагийг хөгжүүлэх, сургалтын бодлогод тусгах</w:t>
            </w:r>
            <w:r w:rsidR="009D416F" w:rsidRPr="009D416F">
              <w:rPr>
                <w:rFonts w:cs="Arial"/>
                <w:color w:val="0D0D0D" w:themeColor="text1" w:themeTint="F2"/>
                <w:sz w:val="20"/>
                <w:szCs w:val="20"/>
                <w:lang w:val="mn-MN"/>
              </w:rPr>
              <w:t xml:space="preserve">, </w:t>
            </w:r>
          </w:p>
          <w:p w14:paraId="721259F2" w14:textId="4BA65CFA" w:rsidR="00245C01" w:rsidRPr="009D416F" w:rsidRDefault="009D416F" w:rsidP="00361E2C">
            <w:pPr>
              <w:pStyle w:val="ListParagraph"/>
              <w:numPr>
                <w:ilvl w:val="0"/>
                <w:numId w:val="9"/>
              </w:numPr>
              <w:spacing w:after="0" w:line="240" w:lineRule="auto"/>
              <w:ind w:left="0" w:firstLine="455"/>
              <w:jc w:val="both"/>
              <w:rPr>
                <w:rFonts w:cs="Arial"/>
                <w:color w:val="0D0D0D" w:themeColor="text1" w:themeTint="F2"/>
                <w:sz w:val="20"/>
                <w:szCs w:val="20"/>
                <w:lang w:val="mn-MN"/>
              </w:rPr>
            </w:pPr>
            <w:r w:rsidRPr="009D416F">
              <w:rPr>
                <w:rFonts w:cs="Arial"/>
                <w:color w:val="0D0D0D" w:themeColor="text1" w:themeTint="F2"/>
                <w:sz w:val="20"/>
                <w:szCs w:val="20"/>
                <w:lang w:val="mn-MN"/>
              </w:rPr>
              <w:t>их дээд сургуулийн сургалтын хөтөлбөр, сургалтын агуулгад мэргэшсэн уран бүтээлчдийг сургах талаар тусгах</w:t>
            </w:r>
            <w:r w:rsidRPr="00192FFB">
              <w:rPr>
                <w:rFonts w:cs="Arial"/>
                <w:color w:val="0D0D0D" w:themeColor="text1" w:themeTint="F2"/>
                <w:sz w:val="20"/>
                <w:szCs w:val="20"/>
                <w:lang w:val="mn-MN"/>
              </w:rPr>
              <w:t xml:space="preserve">; </w:t>
            </w:r>
          </w:p>
          <w:p w14:paraId="4FEF5CDA" w14:textId="7C489992" w:rsidR="00245C01" w:rsidRPr="009D416F" w:rsidRDefault="00245C01" w:rsidP="00361E2C">
            <w:pPr>
              <w:pStyle w:val="ListParagraph"/>
              <w:numPr>
                <w:ilvl w:val="0"/>
                <w:numId w:val="9"/>
              </w:numPr>
              <w:spacing w:after="0" w:line="240" w:lineRule="auto"/>
              <w:ind w:left="0" w:firstLine="455"/>
              <w:jc w:val="both"/>
              <w:rPr>
                <w:rFonts w:cs="Arial"/>
                <w:color w:val="0D0D0D" w:themeColor="text1" w:themeTint="F2"/>
                <w:sz w:val="20"/>
                <w:szCs w:val="20"/>
                <w:lang w:val="mn-MN"/>
              </w:rPr>
            </w:pPr>
            <w:r w:rsidRPr="009D416F">
              <w:rPr>
                <w:rFonts w:cs="Arial"/>
                <w:color w:val="0D0D0D" w:themeColor="text1" w:themeTint="F2"/>
                <w:sz w:val="20"/>
                <w:szCs w:val="20"/>
                <w:lang w:val="mn-MN"/>
              </w:rPr>
              <w:t>Олон улсын фестивальд болон уралдаан тэмцээнд оролцоход хориглодог бүтээгдэхүүн</w:t>
            </w:r>
            <w:r w:rsidR="00864F4F" w:rsidRPr="009D416F">
              <w:rPr>
                <w:rFonts w:cs="Arial"/>
                <w:color w:val="0D0D0D" w:themeColor="text1" w:themeTint="F2"/>
                <w:sz w:val="20"/>
                <w:szCs w:val="20"/>
                <w:lang w:val="mn-MN"/>
              </w:rPr>
              <w:t xml:space="preserve"> буюу малын ноос, үс гэх мэт бүтээгдэхүүнп </w:t>
            </w:r>
            <w:r w:rsidRPr="009D416F">
              <w:rPr>
                <w:rFonts w:cs="Arial"/>
                <w:color w:val="0D0D0D" w:themeColor="text1" w:themeTint="F2"/>
                <w:sz w:val="20"/>
                <w:szCs w:val="20"/>
                <w:lang w:val="mn-MN"/>
              </w:rPr>
              <w:t>дэмжлэг үзүүлэх, боловсруулах салбартай бүтээлч үйлдвэрлэлийг уялдуулах;</w:t>
            </w:r>
          </w:p>
          <w:p w14:paraId="314759F2" w14:textId="25EBBDE8" w:rsidR="00245C01" w:rsidRPr="009D416F" w:rsidRDefault="00245C01" w:rsidP="00361E2C">
            <w:pPr>
              <w:pStyle w:val="ListParagraph"/>
              <w:numPr>
                <w:ilvl w:val="0"/>
                <w:numId w:val="9"/>
              </w:numPr>
              <w:spacing w:after="0" w:line="240" w:lineRule="auto"/>
              <w:ind w:left="0" w:firstLine="455"/>
              <w:jc w:val="both"/>
              <w:rPr>
                <w:rFonts w:cs="Arial"/>
                <w:color w:val="0D0D0D" w:themeColor="text1" w:themeTint="F2"/>
                <w:sz w:val="20"/>
                <w:szCs w:val="20"/>
                <w:lang w:val="mn-MN"/>
              </w:rPr>
            </w:pPr>
            <w:r w:rsidRPr="009D416F">
              <w:rPr>
                <w:rFonts w:cs="Arial"/>
                <w:color w:val="0D0D0D" w:themeColor="text1" w:themeTint="F2"/>
                <w:sz w:val="20"/>
                <w:szCs w:val="20"/>
                <w:lang w:val="mn-MN"/>
              </w:rPr>
              <w:t>Бүтээлийг урт хугацаатай болон тогтмол үзүүлэх нөхцөлөөр хангах;</w:t>
            </w:r>
          </w:p>
          <w:p w14:paraId="3CA0FA5C" w14:textId="77777777" w:rsidR="00864F4F" w:rsidRPr="009D416F" w:rsidRDefault="00935DA9" w:rsidP="00361E2C">
            <w:pPr>
              <w:pStyle w:val="ListParagraph"/>
              <w:numPr>
                <w:ilvl w:val="0"/>
                <w:numId w:val="9"/>
              </w:numPr>
              <w:spacing w:after="0" w:line="240" w:lineRule="auto"/>
              <w:ind w:left="0" w:firstLine="455"/>
              <w:jc w:val="both"/>
              <w:rPr>
                <w:rFonts w:cs="Arial"/>
                <w:color w:val="0D0D0D" w:themeColor="text1" w:themeTint="F2"/>
                <w:sz w:val="20"/>
                <w:szCs w:val="20"/>
                <w:lang w:val="mn-MN"/>
              </w:rPr>
            </w:pPr>
            <w:r w:rsidRPr="009D416F">
              <w:rPr>
                <w:rFonts w:cs="Arial"/>
                <w:color w:val="0D0D0D" w:themeColor="text1" w:themeTint="F2"/>
                <w:sz w:val="20"/>
                <w:szCs w:val="20"/>
                <w:lang w:val="mn-MN"/>
              </w:rPr>
              <w:t xml:space="preserve">Улсаас зарлагдаж байгаа уран бүтээлд тендер зарлах; </w:t>
            </w:r>
          </w:p>
          <w:p w14:paraId="6352C71B" w14:textId="6D208D7E" w:rsidR="00935DA9" w:rsidRPr="00D4715C" w:rsidRDefault="00864F4F" w:rsidP="00361E2C">
            <w:pPr>
              <w:pStyle w:val="ListParagraph"/>
              <w:numPr>
                <w:ilvl w:val="0"/>
                <w:numId w:val="9"/>
              </w:numPr>
              <w:tabs>
                <w:tab w:val="left" w:pos="739"/>
              </w:tabs>
              <w:spacing w:after="0" w:line="240" w:lineRule="auto"/>
              <w:ind w:left="0" w:firstLine="455"/>
              <w:jc w:val="both"/>
              <w:rPr>
                <w:rFonts w:cs="Arial"/>
                <w:color w:val="0D0D0D" w:themeColor="text1" w:themeTint="F2"/>
                <w:sz w:val="20"/>
                <w:szCs w:val="20"/>
                <w:lang w:val="mn-MN"/>
              </w:rPr>
            </w:pPr>
            <w:r w:rsidRPr="009D416F">
              <w:rPr>
                <w:rFonts w:cs="Arial"/>
                <w:color w:val="0D0D0D" w:themeColor="text1" w:themeTint="F2"/>
                <w:sz w:val="20"/>
                <w:szCs w:val="20"/>
                <w:lang w:val="mn-MN"/>
              </w:rPr>
              <w:t xml:space="preserve"> </w:t>
            </w:r>
            <w:r w:rsidR="00935DA9" w:rsidRPr="009D416F">
              <w:rPr>
                <w:rFonts w:cs="Arial"/>
                <w:color w:val="0D0D0D" w:themeColor="text1" w:themeTint="F2"/>
                <w:sz w:val="20"/>
                <w:szCs w:val="20"/>
                <w:lang w:val="mn-MN"/>
              </w:rPr>
              <w:t>Хот төлөвлөлтөд</w:t>
            </w:r>
            <w:r w:rsidR="00544D02" w:rsidRPr="009D416F">
              <w:rPr>
                <w:rFonts w:cs="Arial"/>
                <w:color w:val="0D0D0D" w:themeColor="text1" w:themeTint="F2"/>
                <w:sz w:val="20"/>
                <w:szCs w:val="20"/>
                <w:lang w:val="mn-MN"/>
              </w:rPr>
              <w:t xml:space="preserve"> </w:t>
            </w:r>
            <w:r w:rsidR="00935DA9" w:rsidRPr="009D416F">
              <w:rPr>
                <w:rFonts w:cs="Arial"/>
                <w:color w:val="0D0D0D" w:themeColor="text1" w:themeTint="F2"/>
                <w:sz w:val="20"/>
                <w:szCs w:val="20"/>
                <w:lang w:val="mn-MN"/>
              </w:rPr>
              <w:t>уран бүтээлчид, мэргэжлийн байгуул</w:t>
            </w:r>
            <w:r w:rsidR="00544D02" w:rsidRPr="009D416F">
              <w:rPr>
                <w:rFonts w:cs="Arial"/>
                <w:color w:val="0D0D0D" w:themeColor="text1" w:themeTint="F2"/>
                <w:sz w:val="20"/>
                <w:szCs w:val="20"/>
                <w:lang w:val="mn-MN"/>
              </w:rPr>
              <w:t>лагаар хөшөө, дурсгалыг хийлгэх, аймаг, нийслэлийн засаг дарга нарт үүрэгжүүлэх</w:t>
            </w:r>
            <w:r w:rsidR="00935DA9" w:rsidRPr="009D416F">
              <w:rPr>
                <w:rFonts w:cs="Arial"/>
                <w:color w:val="0D0D0D" w:themeColor="text1" w:themeTint="F2"/>
                <w:sz w:val="20"/>
                <w:szCs w:val="20"/>
                <w:lang w:val="mn-MN"/>
              </w:rPr>
              <w:t xml:space="preserve">. Тухайлбал; 13 дугаар зууны хана болон хөшөө дурсгалын зүйлийн өнгө хэмжээ ижил байдаг. Хөшөө болон суварга янз бүрийн стандартгүй баригдаж байна. </w:t>
            </w:r>
          </w:p>
        </w:tc>
        <w:tc>
          <w:tcPr>
            <w:tcW w:w="6379" w:type="dxa"/>
          </w:tcPr>
          <w:p w14:paraId="51BB6960" w14:textId="77777777" w:rsidR="009855CA" w:rsidRPr="006628B4" w:rsidRDefault="00AA72A5" w:rsidP="006628B4">
            <w:pPr>
              <w:rPr>
                <w:rFonts w:ascii="Arial" w:hAnsi="Arial" w:cs="Arial"/>
                <w:bCs/>
                <w:color w:val="0D0D0D" w:themeColor="text1" w:themeTint="F2"/>
                <w:sz w:val="20"/>
                <w:szCs w:val="20"/>
                <w:lang w:val="mn-MN"/>
              </w:rPr>
            </w:pPr>
            <w:r w:rsidRPr="006628B4">
              <w:rPr>
                <w:rFonts w:ascii="Arial" w:hAnsi="Arial" w:cs="Arial"/>
                <w:bCs/>
                <w:color w:val="0D0D0D" w:themeColor="text1" w:themeTint="F2"/>
                <w:sz w:val="20"/>
                <w:szCs w:val="20"/>
                <w:lang w:val="mn-MN"/>
              </w:rPr>
              <w:lastRenderedPageBreak/>
              <w:t>Саналыг тусгасан.</w:t>
            </w:r>
          </w:p>
          <w:p w14:paraId="116350CE" w14:textId="77777777" w:rsidR="00051CB6" w:rsidRDefault="00051CB6" w:rsidP="00361E2C">
            <w:pPr>
              <w:pStyle w:val="ListParagraph"/>
              <w:numPr>
                <w:ilvl w:val="0"/>
                <w:numId w:val="13"/>
              </w:numPr>
              <w:spacing w:after="0" w:line="240" w:lineRule="auto"/>
              <w:ind w:left="0" w:firstLine="360"/>
              <w:jc w:val="both"/>
              <w:rPr>
                <w:rFonts w:eastAsia="Times New Roman" w:cs="Arial"/>
                <w:noProof/>
                <w:color w:val="0D0D0D" w:themeColor="text1" w:themeTint="F2"/>
                <w:sz w:val="20"/>
                <w:szCs w:val="20"/>
                <w:lang w:val="mn-MN"/>
              </w:rPr>
            </w:pPr>
            <w:r>
              <w:rPr>
                <w:rFonts w:eastAsia="Times New Roman" w:cs="Arial"/>
                <w:noProof/>
                <w:color w:val="0D0D0D" w:themeColor="text1" w:themeTint="F2"/>
                <w:sz w:val="20"/>
                <w:szCs w:val="20"/>
                <w:lang w:val="mn-MN"/>
              </w:rPr>
              <w:t>Гаалийн албан татварыг хөнгөлөх, чөлөөлөх тухай хуульд нэмэлт оруулж, тусгасан.</w:t>
            </w:r>
          </w:p>
          <w:p w14:paraId="49BE11D2" w14:textId="1E1AE0C6" w:rsidR="00051CB6" w:rsidRPr="00051CB6" w:rsidRDefault="009855CA" w:rsidP="007A6CB5">
            <w:pPr>
              <w:jc w:val="both"/>
              <w:rPr>
                <w:rFonts w:ascii="Arial" w:eastAsia="Times New Roman" w:hAnsi="Arial" w:cs="Arial"/>
                <w:noProof/>
                <w:color w:val="0D0D0D" w:themeColor="text1" w:themeTint="F2"/>
                <w:sz w:val="20"/>
                <w:szCs w:val="20"/>
                <w:lang w:val="mn-MN"/>
              </w:rPr>
            </w:pPr>
            <w:r w:rsidRPr="00051CB6">
              <w:rPr>
                <w:rFonts w:ascii="Arial" w:eastAsia="Times New Roman" w:hAnsi="Arial" w:cs="Arial"/>
                <w:noProof/>
                <w:color w:val="0D0D0D" w:themeColor="text1" w:themeTint="F2"/>
                <w:sz w:val="20"/>
                <w:szCs w:val="20"/>
                <w:lang w:val="mn-MN"/>
              </w:rPr>
              <w:t>Аж ахуйн нэгжийн орлогын албан татварын</w:t>
            </w:r>
            <w:r w:rsidRPr="00051CB6">
              <w:rPr>
                <w:rFonts w:ascii="Arial" w:hAnsi="Arial" w:cs="Arial"/>
                <w:bCs/>
                <w:color w:val="0D0D0D" w:themeColor="text1" w:themeTint="F2"/>
                <w:sz w:val="20"/>
                <w:szCs w:val="20"/>
                <w:lang w:val="mn-MN"/>
              </w:rPr>
              <w:t xml:space="preserve"> </w:t>
            </w:r>
            <w:r w:rsidRPr="00051CB6">
              <w:rPr>
                <w:rFonts w:ascii="Arial" w:eastAsia="Times New Roman" w:hAnsi="Arial" w:cs="Arial"/>
                <w:noProof/>
                <w:color w:val="0D0D0D" w:themeColor="text1" w:themeTint="F2"/>
                <w:sz w:val="20"/>
                <w:szCs w:val="20"/>
                <w:lang w:val="mn-MN"/>
              </w:rPr>
              <w:t>тухай хууль</w:t>
            </w:r>
            <w:r w:rsidR="00AA72A5" w:rsidRPr="00051CB6">
              <w:rPr>
                <w:rFonts w:ascii="Arial" w:eastAsia="Times New Roman" w:hAnsi="Arial" w:cs="Arial"/>
                <w:noProof/>
                <w:color w:val="0D0D0D" w:themeColor="text1" w:themeTint="F2"/>
                <w:sz w:val="20"/>
                <w:szCs w:val="20"/>
                <w:lang w:val="mn-MN"/>
              </w:rPr>
              <w:t xml:space="preserve">д </w:t>
            </w:r>
            <w:r w:rsidRPr="00051CB6">
              <w:rPr>
                <w:rFonts w:ascii="Arial" w:eastAsia="Times New Roman" w:hAnsi="Arial" w:cs="Arial"/>
                <w:noProof/>
                <w:color w:val="0D0D0D" w:themeColor="text1" w:themeTint="F2"/>
                <w:sz w:val="20"/>
                <w:szCs w:val="20"/>
                <w:lang w:val="mn-MN"/>
              </w:rPr>
              <w:t>нэмэлт оруулах тухай</w:t>
            </w:r>
            <w:r w:rsidR="00AA72A5" w:rsidRPr="00051CB6">
              <w:rPr>
                <w:rFonts w:ascii="Arial" w:eastAsia="Times New Roman" w:hAnsi="Arial" w:cs="Arial"/>
                <w:noProof/>
                <w:color w:val="0D0D0D" w:themeColor="text1" w:themeTint="F2"/>
                <w:sz w:val="20"/>
                <w:szCs w:val="20"/>
                <w:lang w:val="mn-MN"/>
              </w:rPr>
              <w:t xml:space="preserve">, </w:t>
            </w:r>
            <w:r w:rsidRPr="00051CB6">
              <w:rPr>
                <w:rFonts w:ascii="Arial" w:hAnsi="Arial" w:cs="Arial"/>
                <w:bCs/>
                <w:color w:val="0D0D0D" w:themeColor="text1" w:themeTint="F2"/>
                <w:sz w:val="20"/>
                <w:szCs w:val="20"/>
                <w:lang w:val="mn-MN"/>
              </w:rPr>
              <w:t xml:space="preserve"> </w:t>
            </w:r>
            <w:r w:rsidR="00AA72A5" w:rsidRPr="00051CB6">
              <w:rPr>
                <w:rFonts w:ascii="Arial" w:eastAsia="Times New Roman" w:hAnsi="Arial" w:cs="Arial"/>
                <w:noProof/>
                <w:color w:val="0D0D0D" w:themeColor="text1" w:themeTint="F2"/>
                <w:sz w:val="20"/>
                <w:szCs w:val="20"/>
                <w:lang w:val="mn-MN"/>
              </w:rPr>
              <w:t>Татварын ерөнхий хуульд</w:t>
            </w:r>
            <w:r w:rsidR="00524FB5" w:rsidRPr="00051CB6">
              <w:rPr>
                <w:rFonts w:ascii="Arial" w:eastAsia="Times New Roman" w:hAnsi="Arial" w:cs="Arial"/>
                <w:noProof/>
                <w:color w:val="0D0D0D" w:themeColor="text1" w:themeTint="F2"/>
                <w:sz w:val="20"/>
                <w:szCs w:val="20"/>
                <w:lang w:val="mn-MN"/>
              </w:rPr>
              <w:t xml:space="preserve"> нэмэлт, өөрчлөлт оруулах тухай хуульд нэмэлт оруулсан.</w:t>
            </w:r>
            <w:r w:rsidR="00887389" w:rsidRPr="00051CB6">
              <w:rPr>
                <w:rFonts w:ascii="Arial" w:eastAsia="Times New Roman" w:hAnsi="Arial" w:cs="Arial"/>
                <w:noProof/>
                <w:color w:val="0D0D0D" w:themeColor="text1" w:themeTint="F2"/>
                <w:sz w:val="20"/>
                <w:szCs w:val="20"/>
                <w:lang w:val="mn-MN"/>
              </w:rPr>
              <w:t xml:space="preserve"> </w:t>
            </w:r>
          </w:p>
          <w:p w14:paraId="747905FD" w14:textId="7FFEFFC3" w:rsidR="00051CB6" w:rsidRPr="00051CB6" w:rsidRDefault="009855CA" w:rsidP="00361E2C">
            <w:pPr>
              <w:pStyle w:val="ListParagraph"/>
              <w:numPr>
                <w:ilvl w:val="0"/>
                <w:numId w:val="13"/>
              </w:numPr>
              <w:spacing w:after="0" w:line="240" w:lineRule="auto"/>
              <w:ind w:left="0" w:firstLine="360"/>
              <w:jc w:val="both"/>
              <w:rPr>
                <w:rFonts w:eastAsia="Times New Roman" w:cs="Arial"/>
                <w:noProof/>
                <w:color w:val="0D0D0D" w:themeColor="text1" w:themeTint="F2"/>
                <w:sz w:val="20"/>
                <w:szCs w:val="20"/>
                <w:lang w:val="mn-MN"/>
              </w:rPr>
            </w:pPr>
            <w:r w:rsidRPr="006628B4">
              <w:rPr>
                <w:rFonts w:cs="Arial"/>
                <w:noProof/>
                <w:color w:val="0D0D0D" w:themeColor="text1" w:themeTint="F2"/>
                <w:sz w:val="20"/>
                <w:szCs w:val="20"/>
                <w:lang w:val="mn-MN"/>
              </w:rPr>
              <w:t>Гаалийн тариф, гаалийн татварын тухай хуулийн</w:t>
            </w:r>
            <w:r w:rsidRPr="006628B4">
              <w:rPr>
                <w:rFonts w:cs="Arial"/>
                <w:b/>
                <w:noProof/>
                <w:color w:val="0D0D0D" w:themeColor="text1" w:themeTint="F2"/>
                <w:sz w:val="20"/>
                <w:szCs w:val="20"/>
                <w:lang w:val="mn-MN"/>
              </w:rPr>
              <w:t xml:space="preserve"> </w:t>
            </w:r>
            <w:r w:rsidRPr="006628B4">
              <w:rPr>
                <w:rFonts w:cs="Arial"/>
                <w:noProof/>
                <w:color w:val="0D0D0D" w:themeColor="text1" w:themeTint="F2"/>
                <w:sz w:val="20"/>
                <w:szCs w:val="20"/>
                <w:lang w:val="mn-MN"/>
              </w:rPr>
              <w:t xml:space="preserve">38.1.21 дахь заалтад “Монгол Улсад бүтээх боломжгүй том хэмжээний </w:t>
            </w:r>
            <w:r w:rsidRPr="006628B4">
              <w:rPr>
                <w:rFonts w:cs="Arial"/>
                <w:noProof/>
                <w:color w:val="0D0D0D" w:themeColor="text1" w:themeTint="F2"/>
                <w:sz w:val="20"/>
                <w:szCs w:val="20"/>
                <w:lang w:val="mn-MN"/>
              </w:rPr>
              <w:lastRenderedPageBreak/>
              <w:t xml:space="preserve">уран баримал, урлагийн бүтээлийг болон гадаад улс орноос Монгол Улсад авчрах соёлын өвийн хуулбар” гэж нэмэлт оруулсан. </w:t>
            </w:r>
          </w:p>
          <w:p w14:paraId="74A6D033" w14:textId="24516F5B" w:rsidR="00051CB6" w:rsidRPr="00051CB6" w:rsidRDefault="00051CB6" w:rsidP="00361E2C">
            <w:pPr>
              <w:pStyle w:val="ListParagraph"/>
              <w:numPr>
                <w:ilvl w:val="0"/>
                <w:numId w:val="13"/>
              </w:numPr>
              <w:spacing w:after="0" w:line="240" w:lineRule="auto"/>
              <w:ind w:left="0" w:firstLine="360"/>
              <w:jc w:val="both"/>
              <w:rPr>
                <w:rFonts w:eastAsia="Times New Roman" w:cs="Arial"/>
                <w:b/>
                <w:noProof/>
                <w:color w:val="0D0D0D" w:themeColor="text1" w:themeTint="F2"/>
                <w:sz w:val="20"/>
                <w:szCs w:val="20"/>
                <w:lang w:val="mn-MN"/>
              </w:rPr>
            </w:pPr>
            <w:r>
              <w:rPr>
                <w:rFonts w:cs="Arial"/>
                <w:noProof/>
                <w:color w:val="0D0D0D" w:themeColor="text1" w:themeTint="F2"/>
                <w:sz w:val="20"/>
                <w:szCs w:val="20"/>
                <w:lang w:val="mn-MN"/>
              </w:rPr>
              <w:t>Хуулийн төслийн 7.2 дахь хэсэгт саналыг тусгасан</w:t>
            </w:r>
            <w:r w:rsidRPr="00051CB6">
              <w:rPr>
                <w:rFonts w:cs="Arial"/>
                <w:b/>
                <w:noProof/>
                <w:color w:val="0D0D0D" w:themeColor="text1" w:themeTint="F2"/>
                <w:sz w:val="20"/>
                <w:szCs w:val="20"/>
                <w:lang w:val="mn-MN"/>
              </w:rPr>
              <w:t xml:space="preserve">. </w:t>
            </w:r>
          </w:p>
          <w:p w14:paraId="50FD9712" w14:textId="01F2488D" w:rsidR="00051CB6" w:rsidRPr="00051CB6" w:rsidRDefault="00051CB6" w:rsidP="00361E2C">
            <w:pPr>
              <w:pStyle w:val="ListParagraph"/>
              <w:numPr>
                <w:ilvl w:val="0"/>
                <w:numId w:val="13"/>
              </w:numPr>
              <w:spacing w:line="240" w:lineRule="auto"/>
              <w:ind w:left="0" w:firstLine="360"/>
              <w:jc w:val="both"/>
              <w:rPr>
                <w:rFonts w:cs="Arial"/>
                <w:noProof/>
                <w:color w:val="0D0D0D" w:themeColor="text1" w:themeTint="F2"/>
                <w:sz w:val="20"/>
                <w:szCs w:val="20"/>
                <w:lang w:val="mn-MN"/>
              </w:rPr>
            </w:pPr>
            <w:r w:rsidRPr="00051CB6">
              <w:rPr>
                <w:rFonts w:cs="Arial"/>
                <w:noProof/>
                <w:color w:val="0D0D0D" w:themeColor="text1" w:themeTint="F2"/>
                <w:sz w:val="20"/>
                <w:szCs w:val="20"/>
                <w:lang w:val="mn-MN"/>
              </w:rPr>
              <w:t xml:space="preserve">Хуулийн төслийн 7.2.3 дахь заалтад “дүрслэх урлаг, архитектур, дизайн, хувцас загвар, гар урлалтай холбоотой салбарууд” гэж тусгаж, мөн хуулийн 7.4 дэх хэсэгт “Соёлын бүтээлч үйлдвэрлэлийн хамрах хүрээ, үндсэн чиглэлийг Засгийн газар тогтооно” </w:t>
            </w:r>
            <w:r w:rsidR="00257B2A">
              <w:rPr>
                <w:rFonts w:cs="Arial"/>
                <w:noProof/>
                <w:color w:val="0D0D0D" w:themeColor="text1" w:themeTint="F2"/>
                <w:sz w:val="20"/>
                <w:szCs w:val="20"/>
                <w:lang w:val="mn-MN"/>
              </w:rPr>
              <w:t xml:space="preserve">талаар </w:t>
            </w:r>
            <w:r w:rsidRPr="00051CB6">
              <w:rPr>
                <w:rFonts w:cs="Arial"/>
                <w:noProof/>
                <w:color w:val="0D0D0D" w:themeColor="text1" w:themeTint="F2"/>
                <w:sz w:val="20"/>
                <w:szCs w:val="20"/>
                <w:lang w:val="mn-MN"/>
              </w:rPr>
              <w:t>тусгасан.</w:t>
            </w:r>
          </w:p>
          <w:p w14:paraId="0BA8E026" w14:textId="22D10DC4" w:rsidR="007A6CB5" w:rsidRPr="007A6CB5" w:rsidRDefault="007A6CB5" w:rsidP="00361E2C">
            <w:pPr>
              <w:pStyle w:val="ListParagraph"/>
              <w:numPr>
                <w:ilvl w:val="0"/>
                <w:numId w:val="13"/>
              </w:numPr>
              <w:spacing w:line="240" w:lineRule="auto"/>
              <w:ind w:left="35" w:firstLine="325"/>
              <w:jc w:val="both"/>
              <w:rPr>
                <w:rFonts w:cs="Arial"/>
                <w:b/>
                <w:noProof/>
                <w:color w:val="0D0D0D" w:themeColor="text1" w:themeTint="F2"/>
                <w:sz w:val="20"/>
                <w:szCs w:val="20"/>
                <w:lang w:val="mn-MN"/>
              </w:rPr>
            </w:pPr>
            <w:r w:rsidRPr="007A6CB5">
              <w:rPr>
                <w:rFonts w:eastAsia="Times New Roman" w:cs="Arial"/>
                <w:noProof/>
                <w:sz w:val="20"/>
                <w:szCs w:val="20"/>
                <w:lang w:val="mn-MN"/>
              </w:rPr>
              <w:t xml:space="preserve">Хуулийн төслийн 7.3 дахь хэсэгт “Соёлын бүтээгдэхүүн, үйлчилгээг </w:t>
            </w:r>
            <w:r w:rsidRPr="007A6CB5">
              <w:rPr>
                <w:rFonts w:cs="Arial"/>
                <w:noProof/>
                <w:sz w:val="20"/>
                <w:szCs w:val="20"/>
                <w:lang w:val="mn-MN"/>
              </w:rPr>
              <w:t xml:space="preserve">бий болгох, бүтээх, үйлдвэрлэх, түгээх үйл явцтай уядуулан нарийвчлан тодорхойлно” гэж тусгасан. </w:t>
            </w:r>
          </w:p>
          <w:p w14:paraId="4B139C49" w14:textId="5AAF2199" w:rsidR="00837456" w:rsidRPr="007A6CB5" w:rsidRDefault="00887389" w:rsidP="00361E2C">
            <w:pPr>
              <w:pStyle w:val="ListParagraph"/>
              <w:numPr>
                <w:ilvl w:val="0"/>
                <w:numId w:val="13"/>
              </w:numPr>
              <w:spacing w:line="240" w:lineRule="auto"/>
              <w:ind w:left="0" w:firstLine="360"/>
              <w:jc w:val="both"/>
              <w:rPr>
                <w:rFonts w:cs="Arial"/>
                <w:b/>
                <w:noProof/>
                <w:color w:val="0D0D0D" w:themeColor="text1" w:themeTint="F2"/>
                <w:sz w:val="20"/>
                <w:szCs w:val="20"/>
                <w:lang w:val="mn-MN"/>
              </w:rPr>
            </w:pPr>
            <w:r w:rsidRPr="007A6CB5">
              <w:rPr>
                <w:rFonts w:cs="Arial"/>
                <w:noProof/>
                <w:color w:val="0D0D0D" w:themeColor="text1" w:themeTint="F2"/>
                <w:sz w:val="20"/>
                <w:szCs w:val="20"/>
                <w:lang w:val="mn-MN"/>
              </w:rPr>
              <w:t xml:space="preserve">Хуулийн төслийн 9 дүгээр зүйлд </w:t>
            </w:r>
            <w:r w:rsidRPr="007A6CB5">
              <w:rPr>
                <w:rFonts w:eastAsia="Times New Roman" w:cs="Arial"/>
                <w:color w:val="0D0D0D" w:themeColor="text1" w:themeTint="F2"/>
                <w:sz w:val="20"/>
                <w:szCs w:val="20"/>
                <w:lang w:val="mn-MN"/>
              </w:rPr>
              <w:t xml:space="preserve">Соёлын бүтээлч үйлдвэрлэлийн салбарт мэргэшсэн хүний нөөцийг бэлтгэх, давтан сургах, мэргэшүүлэх сургалт-үйлдвэрлэлийн уялдааг хангасан тогтолцоог мэргэшлийн үндсэн бэлтгэх талаар тусгасан. </w:t>
            </w:r>
          </w:p>
          <w:p w14:paraId="5CB5DBDD" w14:textId="06B940C9" w:rsidR="00544D02" w:rsidRDefault="007A6CB5" w:rsidP="00361E2C">
            <w:pPr>
              <w:pStyle w:val="ListParagraph"/>
              <w:numPr>
                <w:ilvl w:val="0"/>
                <w:numId w:val="13"/>
              </w:numPr>
              <w:spacing w:line="240" w:lineRule="auto"/>
              <w:ind w:left="0" w:firstLine="360"/>
              <w:jc w:val="both"/>
              <w:rPr>
                <w:rFonts w:cs="Arial"/>
                <w:noProof/>
                <w:color w:val="0D0D0D" w:themeColor="text1" w:themeTint="F2"/>
                <w:sz w:val="20"/>
                <w:szCs w:val="20"/>
                <w:lang w:val="mn-MN"/>
              </w:rPr>
            </w:pPr>
            <w:r>
              <w:rPr>
                <w:rFonts w:cs="Arial"/>
                <w:noProof/>
                <w:color w:val="0D0D0D" w:themeColor="text1" w:themeTint="F2"/>
                <w:sz w:val="20"/>
                <w:szCs w:val="20"/>
                <w:lang w:val="mn-MN"/>
              </w:rPr>
              <w:t xml:space="preserve">Хуулийн төслийн 22.2 дахь хэсэгт тусгасан.  </w:t>
            </w:r>
          </w:p>
          <w:p w14:paraId="46815E7C" w14:textId="77777777" w:rsidR="009D416F" w:rsidRPr="007A6CB5" w:rsidRDefault="00CA0886" w:rsidP="00361E2C">
            <w:pPr>
              <w:pStyle w:val="ListParagraph"/>
              <w:numPr>
                <w:ilvl w:val="0"/>
                <w:numId w:val="13"/>
              </w:numPr>
              <w:spacing w:line="240" w:lineRule="auto"/>
              <w:ind w:left="0" w:firstLine="360"/>
              <w:jc w:val="both"/>
              <w:rPr>
                <w:rFonts w:cs="Arial"/>
                <w:noProof/>
                <w:color w:val="0D0D0D" w:themeColor="text1" w:themeTint="F2"/>
                <w:sz w:val="20"/>
                <w:szCs w:val="20"/>
                <w:lang w:val="mn-MN"/>
              </w:rPr>
            </w:pPr>
            <w:r w:rsidRPr="006628B4">
              <w:rPr>
                <w:rFonts w:cs="Arial"/>
                <w:noProof/>
                <w:color w:val="0D0D0D" w:themeColor="text1" w:themeTint="F2"/>
                <w:sz w:val="20"/>
                <w:szCs w:val="20"/>
                <w:lang w:val="mn-MN"/>
              </w:rPr>
              <w:t xml:space="preserve">Хуулийн төслийн 4.1.9, </w:t>
            </w:r>
            <w:r w:rsidRPr="006628B4">
              <w:rPr>
                <w:rFonts w:cs="Arial"/>
                <w:sz w:val="20"/>
                <w:szCs w:val="20"/>
                <w:lang w:val="mn-MN"/>
              </w:rPr>
              <w:t>17.1.1 дэх заалтад “соёлын бүтээлч үйлдвэрлэлийн кластер, парк, цогцолбор, инкубатор байгуулахад дэмжлэг үзүүлэх” гэж бүтээлийг урт хугацаатай тогтм</w:t>
            </w:r>
            <w:r w:rsidR="00544D02">
              <w:rPr>
                <w:rFonts w:cs="Arial"/>
                <w:sz w:val="20"/>
                <w:szCs w:val="20"/>
                <w:lang w:val="mn-MN"/>
              </w:rPr>
              <w:t xml:space="preserve">ол үзүүлэх нөхцөлийг бүрдүүлсэн. </w:t>
            </w:r>
          </w:p>
          <w:p w14:paraId="66DCAD47" w14:textId="77777777" w:rsidR="007A6CB5" w:rsidRPr="007A6CB5" w:rsidRDefault="007A6CB5" w:rsidP="00361E2C">
            <w:pPr>
              <w:pStyle w:val="ListParagraph"/>
              <w:numPr>
                <w:ilvl w:val="0"/>
                <w:numId w:val="13"/>
              </w:numPr>
              <w:spacing w:line="240" w:lineRule="auto"/>
              <w:ind w:left="35" w:firstLine="325"/>
              <w:jc w:val="both"/>
              <w:rPr>
                <w:rFonts w:cs="Arial"/>
                <w:sz w:val="20"/>
                <w:szCs w:val="20"/>
                <w:lang w:val="mn-MN"/>
              </w:rPr>
            </w:pPr>
            <w:r w:rsidRPr="007A6CB5">
              <w:rPr>
                <w:rFonts w:cs="Arial"/>
                <w:sz w:val="20"/>
                <w:szCs w:val="20"/>
                <w:lang w:val="mn-MN"/>
              </w:rPr>
              <w:t xml:space="preserve">Засгийн газрын тусгай сангийн тухай хуульд өөрчлөлт оруулах тухай, Төрийн болон орон нутгийн хөрөнгөөр бараа, ажил үйлчилгээ худаддан авах тухай хуульд энэ зохицуулалтыг нарийн тусгасан.  </w:t>
            </w:r>
          </w:p>
          <w:p w14:paraId="79AD3271" w14:textId="08FA38EF" w:rsidR="007A6CB5" w:rsidRPr="007A6CB5" w:rsidRDefault="007A6CB5" w:rsidP="00361E2C">
            <w:pPr>
              <w:pStyle w:val="ListParagraph"/>
              <w:numPr>
                <w:ilvl w:val="0"/>
                <w:numId w:val="13"/>
              </w:numPr>
              <w:spacing w:line="240" w:lineRule="auto"/>
              <w:ind w:left="0" w:firstLine="360"/>
              <w:jc w:val="both"/>
              <w:rPr>
                <w:rFonts w:cs="Arial"/>
                <w:noProof/>
                <w:color w:val="0D0D0D" w:themeColor="text1" w:themeTint="F2"/>
                <w:sz w:val="20"/>
                <w:szCs w:val="20"/>
                <w:lang w:val="mn-MN"/>
              </w:rPr>
            </w:pPr>
            <w:r>
              <w:rPr>
                <w:rFonts w:cs="Arial"/>
                <w:sz w:val="20"/>
                <w:szCs w:val="20"/>
                <w:lang w:val="mn-MN"/>
              </w:rPr>
              <w:t xml:space="preserve">Хуулийн төслийн 18.1 дэх хэсэгт тусгасан. </w:t>
            </w:r>
          </w:p>
        </w:tc>
      </w:tr>
      <w:tr w:rsidR="00935DA9" w:rsidRPr="003D114E" w14:paraId="5A22202B" w14:textId="77777777" w:rsidTr="00D4715C">
        <w:trPr>
          <w:trHeight w:val="278"/>
        </w:trPr>
        <w:tc>
          <w:tcPr>
            <w:tcW w:w="708" w:type="dxa"/>
            <w:vAlign w:val="center"/>
          </w:tcPr>
          <w:p w14:paraId="7AD623EE" w14:textId="1FF41AEF" w:rsidR="00935DA9" w:rsidRPr="003D4D35" w:rsidRDefault="003D4D35" w:rsidP="003D4D35">
            <w:pPr>
              <w:jc w:val="center"/>
              <w:rPr>
                <w:rFonts w:ascii="Arial" w:hAnsi="Arial" w:cs="Arial"/>
                <w:b/>
                <w:sz w:val="20"/>
                <w:szCs w:val="20"/>
                <w:lang w:val="mn-MN"/>
              </w:rPr>
            </w:pPr>
            <w:r w:rsidRPr="003D4D35">
              <w:rPr>
                <w:rFonts w:ascii="Arial" w:hAnsi="Arial" w:cs="Arial"/>
                <w:b/>
                <w:sz w:val="20"/>
                <w:szCs w:val="20"/>
                <w:lang w:val="mn-MN"/>
              </w:rPr>
              <w:lastRenderedPageBreak/>
              <w:t>3</w:t>
            </w:r>
          </w:p>
        </w:tc>
        <w:tc>
          <w:tcPr>
            <w:tcW w:w="1843" w:type="dxa"/>
            <w:vAlign w:val="center"/>
          </w:tcPr>
          <w:p w14:paraId="22464D18" w14:textId="351F66FC" w:rsidR="00935DA9" w:rsidRDefault="00935DA9" w:rsidP="00935DA9">
            <w:pPr>
              <w:jc w:val="both"/>
              <w:rPr>
                <w:rFonts w:ascii="Arial" w:eastAsia="Arial" w:hAnsi="Arial" w:cs="Arial"/>
                <w:color w:val="000000"/>
                <w:sz w:val="20"/>
                <w:szCs w:val="20"/>
                <w:lang w:val="mn-MN" w:eastAsia="mn-MN"/>
              </w:rPr>
            </w:pPr>
            <w:r w:rsidRPr="00C872D9">
              <w:rPr>
                <w:rFonts w:ascii="Arial" w:eastAsia="Arial" w:hAnsi="Arial" w:cs="Arial"/>
                <w:color w:val="000000"/>
                <w:sz w:val="20"/>
                <w:szCs w:val="20"/>
                <w:lang w:val="mn-MN" w:eastAsia="mn-MN"/>
              </w:rPr>
              <w:t>Архитектур</w:t>
            </w:r>
          </w:p>
          <w:p w14:paraId="10BE925D" w14:textId="77777777" w:rsidR="00935DA9" w:rsidRDefault="00935DA9" w:rsidP="00935DA9">
            <w:pPr>
              <w:jc w:val="both"/>
              <w:rPr>
                <w:rFonts w:ascii="Arial" w:eastAsia="Arial" w:hAnsi="Arial" w:cs="Arial"/>
                <w:color w:val="000000"/>
                <w:sz w:val="20"/>
                <w:szCs w:val="20"/>
                <w:lang w:val="mn-MN" w:eastAsia="mn-MN"/>
              </w:rPr>
            </w:pPr>
          </w:p>
          <w:p w14:paraId="72B4BCD1" w14:textId="5D48E379" w:rsidR="00935DA9" w:rsidRPr="008D75E1" w:rsidRDefault="00935DA9" w:rsidP="00935DA9">
            <w:pPr>
              <w:spacing w:after="160" w:line="259" w:lineRule="auto"/>
              <w:ind w:right="-288"/>
              <w:rPr>
                <w:rFonts w:ascii="Arial" w:eastAsia="Calibri" w:hAnsi="Arial" w:cs="Arial"/>
                <w:bCs/>
                <w:sz w:val="20"/>
                <w:szCs w:val="20"/>
                <w:lang w:val="mn-MN"/>
              </w:rPr>
            </w:pPr>
            <w:r w:rsidRPr="00935DA9">
              <w:rPr>
                <w:rFonts w:ascii="Arial" w:eastAsia="Calibri" w:hAnsi="Arial" w:cs="Arial"/>
                <w:bCs/>
                <w:sz w:val="20"/>
                <w:szCs w:val="20"/>
                <w:lang w:val="mn-MN"/>
              </w:rPr>
              <w:t>I/03-ны өдөр</w:t>
            </w:r>
            <w:r>
              <w:rPr>
                <w:rFonts w:ascii="Arial" w:eastAsia="Calibri" w:hAnsi="Arial" w:cs="Arial"/>
                <w:bCs/>
                <w:sz w:val="20"/>
                <w:szCs w:val="20"/>
                <w:lang w:val="mn-MN"/>
              </w:rPr>
              <w:t xml:space="preserve">, </w:t>
            </w:r>
            <w:r w:rsidRPr="00935DA9">
              <w:rPr>
                <w:rFonts w:ascii="Arial" w:eastAsia="Calibri" w:hAnsi="Arial" w:cs="Arial"/>
                <w:bCs/>
                <w:sz w:val="20"/>
                <w:szCs w:val="20"/>
                <w:lang w:val="mn-MN"/>
              </w:rPr>
              <w:t>Мягмар гараг</w:t>
            </w:r>
          </w:p>
          <w:p w14:paraId="042D4AE4" w14:textId="77777777" w:rsidR="00935DA9" w:rsidRPr="00C872D9" w:rsidRDefault="00935DA9" w:rsidP="00935DA9">
            <w:pPr>
              <w:ind w:right="-288"/>
              <w:rPr>
                <w:rFonts w:ascii="Arial" w:hAnsi="Arial" w:cs="Arial"/>
                <w:bCs/>
                <w:sz w:val="20"/>
                <w:szCs w:val="20"/>
                <w:lang w:val="mn-MN"/>
              </w:rPr>
            </w:pPr>
          </w:p>
        </w:tc>
        <w:tc>
          <w:tcPr>
            <w:tcW w:w="5245" w:type="dxa"/>
          </w:tcPr>
          <w:p w14:paraId="526C3E3F" w14:textId="77777777" w:rsidR="00935DA9" w:rsidRPr="00833A30" w:rsidRDefault="00935DA9" w:rsidP="00361E2C">
            <w:pPr>
              <w:numPr>
                <w:ilvl w:val="0"/>
                <w:numId w:val="6"/>
              </w:numPr>
              <w:ind w:left="0" w:firstLine="360"/>
              <w:contextualSpacing/>
              <w:jc w:val="both"/>
              <w:rPr>
                <w:rFonts w:ascii="Arial" w:eastAsia="Arial" w:hAnsi="Arial" w:cs="Arial"/>
                <w:color w:val="0D0D0D" w:themeColor="text1" w:themeTint="F2"/>
                <w:sz w:val="20"/>
                <w:szCs w:val="20"/>
                <w:lang w:val="mn-MN" w:eastAsia="mn-MN"/>
              </w:rPr>
            </w:pPr>
            <w:r w:rsidRPr="00833A30">
              <w:rPr>
                <w:rFonts w:ascii="Arial" w:eastAsia="Arial" w:hAnsi="Arial" w:cs="Arial"/>
                <w:color w:val="0D0D0D" w:themeColor="text1" w:themeTint="F2"/>
                <w:sz w:val="20"/>
                <w:szCs w:val="20"/>
                <w:lang w:val="mn-MN" w:eastAsia="mn-MN"/>
              </w:rPr>
              <w:t xml:space="preserve">Соёлын бүтээлч үйлдвэрлэлийг дэмжих хуулийн төсөлтэй холбогдуулан Барилгын тухай хуульд нэмэлт оруулах. </w:t>
            </w:r>
          </w:p>
          <w:p w14:paraId="1D9CE329" w14:textId="77777777" w:rsidR="00935DA9" w:rsidRPr="00833A30" w:rsidRDefault="00935DA9" w:rsidP="00361E2C">
            <w:pPr>
              <w:numPr>
                <w:ilvl w:val="0"/>
                <w:numId w:val="5"/>
              </w:numPr>
              <w:ind w:left="0" w:firstLine="360"/>
              <w:contextualSpacing/>
              <w:jc w:val="both"/>
              <w:rPr>
                <w:rFonts w:ascii="Arial" w:eastAsia="Arial" w:hAnsi="Arial" w:cs="Arial"/>
                <w:color w:val="0D0D0D" w:themeColor="text1" w:themeTint="F2"/>
                <w:sz w:val="20"/>
                <w:szCs w:val="20"/>
                <w:lang w:val="mn-MN" w:eastAsia="mn-MN"/>
              </w:rPr>
            </w:pPr>
            <w:r w:rsidRPr="00833A30">
              <w:rPr>
                <w:rFonts w:ascii="Arial" w:eastAsia="Arial" w:hAnsi="Arial" w:cs="Arial"/>
                <w:color w:val="0D0D0D" w:themeColor="text1" w:themeTint="F2"/>
                <w:sz w:val="20"/>
                <w:szCs w:val="20"/>
                <w:lang w:val="mn-MN" w:eastAsia="mn-MN"/>
              </w:rPr>
              <w:t xml:space="preserve">Үндэсний үнэт зүйлийг илэрхийлэх. Барилгын тухай хуулийн 11 дүгээр зүйлийн 11.1.8 дахь заалтад Шинээр барих, сэргээн засах, түүхийн дурсгалт барилга байгууламжийн эзэлхүүнт орон зай, орчин, нүүр талд үндэсний агуулга, хэлбэр, дүр төрхийг илэрхийлсэн концепци, шинэ талд үндэсний агуулга, </w:t>
            </w:r>
            <w:r w:rsidRPr="00833A30">
              <w:rPr>
                <w:rFonts w:ascii="Arial" w:eastAsia="Arial" w:hAnsi="Arial" w:cs="Arial"/>
                <w:color w:val="0D0D0D" w:themeColor="text1" w:themeTint="F2"/>
                <w:sz w:val="20"/>
                <w:szCs w:val="20"/>
                <w:lang w:val="mn-MN" w:eastAsia="mn-MN"/>
              </w:rPr>
              <w:lastRenderedPageBreak/>
              <w:t xml:space="preserve">хэлбэр, дүр төрхийг илэрхийлсэн концепци, шинэ санаа, шийдэл гаргах, архитектурын бүтээл туурвиж бий болгох. </w:t>
            </w:r>
          </w:p>
          <w:p w14:paraId="26C3616E" w14:textId="77777777" w:rsidR="00935DA9" w:rsidRPr="00833A30" w:rsidRDefault="00935DA9" w:rsidP="00361E2C">
            <w:pPr>
              <w:numPr>
                <w:ilvl w:val="0"/>
                <w:numId w:val="5"/>
              </w:numPr>
              <w:ind w:left="0" w:firstLine="360"/>
              <w:contextualSpacing/>
              <w:jc w:val="both"/>
              <w:rPr>
                <w:rFonts w:ascii="Arial" w:eastAsia="Arial" w:hAnsi="Arial" w:cs="Arial"/>
                <w:color w:val="0D0D0D" w:themeColor="text1" w:themeTint="F2"/>
                <w:sz w:val="20"/>
                <w:szCs w:val="20"/>
                <w:lang w:val="mn-MN" w:eastAsia="mn-MN"/>
              </w:rPr>
            </w:pPr>
            <w:r w:rsidRPr="00833A30">
              <w:rPr>
                <w:rFonts w:ascii="Arial" w:eastAsia="Arial" w:hAnsi="Arial" w:cs="Arial"/>
                <w:color w:val="0D0D0D" w:themeColor="text1" w:themeTint="F2"/>
                <w:sz w:val="20"/>
                <w:szCs w:val="20"/>
                <w:lang w:val="mn-MN" w:eastAsia="mn-MN"/>
              </w:rPr>
              <w:t>Мөн хуулийн 11.1.6 дахь заалтад Соёлын бүтээгдэхүүний агуулга хангасан барилга байгууламж, цогцолбор, түүхийн дурсгалт босгомж, байгууламж</w:t>
            </w:r>
          </w:p>
          <w:p w14:paraId="7FA80226" w14:textId="77777777" w:rsidR="00935DA9" w:rsidRPr="00833A30" w:rsidRDefault="00935DA9" w:rsidP="00935DA9">
            <w:pPr>
              <w:ind w:firstLine="360"/>
              <w:jc w:val="both"/>
              <w:rPr>
                <w:rFonts w:ascii="Arial" w:eastAsia="Arial" w:hAnsi="Arial" w:cs="Arial"/>
                <w:color w:val="0D0D0D" w:themeColor="text1" w:themeTint="F2"/>
                <w:sz w:val="20"/>
                <w:szCs w:val="20"/>
                <w:lang w:val="mn-MN" w:eastAsia="mn-MN"/>
              </w:rPr>
            </w:pPr>
            <w:r w:rsidRPr="00833A30">
              <w:rPr>
                <w:rFonts w:ascii="Arial" w:eastAsia="Arial" w:hAnsi="Arial" w:cs="Arial"/>
                <w:color w:val="0D0D0D" w:themeColor="text1" w:themeTint="F2"/>
                <w:sz w:val="20"/>
                <w:szCs w:val="20"/>
                <w:lang w:val="mn-MN" w:eastAsia="mn-MN"/>
              </w:rPr>
              <w:t>Соёлын бүтээлч үйлдвэрлэлийг дэмжих хуулийн төсөлтэй холбогдуулан Хот байгуулалтын тухай хуульд нэмэлт оруулах.</w:t>
            </w:r>
          </w:p>
          <w:p w14:paraId="6B67602A" w14:textId="6130F12E" w:rsidR="00935DA9" w:rsidRPr="00833A30" w:rsidRDefault="00935DA9" w:rsidP="00361E2C">
            <w:pPr>
              <w:numPr>
                <w:ilvl w:val="0"/>
                <w:numId w:val="6"/>
              </w:numPr>
              <w:ind w:left="0" w:firstLine="360"/>
              <w:contextualSpacing/>
              <w:jc w:val="both"/>
              <w:rPr>
                <w:rFonts w:ascii="Arial" w:eastAsia="Arial" w:hAnsi="Arial" w:cs="Arial"/>
                <w:color w:val="0D0D0D" w:themeColor="text1" w:themeTint="F2"/>
                <w:sz w:val="20"/>
                <w:szCs w:val="20"/>
                <w:lang w:val="mn-MN" w:eastAsia="mn-MN"/>
              </w:rPr>
            </w:pPr>
            <w:r w:rsidRPr="00C872D9">
              <w:rPr>
                <w:rFonts w:ascii="Arial" w:eastAsia="Arial" w:hAnsi="Arial" w:cs="Arial"/>
                <w:color w:val="0D0D0D" w:themeColor="text1" w:themeTint="F2"/>
                <w:sz w:val="20"/>
                <w:szCs w:val="20"/>
                <w:lang w:val="mn-MN" w:eastAsia="mn-MN"/>
              </w:rPr>
              <w:t xml:space="preserve">Хот </w:t>
            </w:r>
            <w:r w:rsidRPr="00833A30">
              <w:rPr>
                <w:rFonts w:ascii="Arial" w:eastAsia="Arial" w:hAnsi="Arial" w:cs="Arial"/>
                <w:color w:val="0D0D0D" w:themeColor="text1" w:themeTint="F2"/>
                <w:sz w:val="20"/>
                <w:szCs w:val="20"/>
                <w:lang w:val="mn-MN" w:eastAsia="mn-MN"/>
              </w:rPr>
              <w:t xml:space="preserve">байгуулалтын тухай хуульд хот төлөвлөлт, хот байгуулалтын үйл ажиллагаанд соёлын өвийг сурталчлах, соёлын бүтээлч үйлдвэрлэлийг дэмжих үндэсний агуулгыг илэрхийлсэн хэлбэр, дүр төрхтэй бүс нутаг, суурин газар, аялал жуучлалын орчин төлөвлөж хэрэгжүүлэх. </w:t>
            </w:r>
          </w:p>
          <w:p w14:paraId="589EAFD2" w14:textId="3674F37B" w:rsidR="00935DA9" w:rsidRPr="00C872D9" w:rsidRDefault="00935DA9" w:rsidP="00361E2C">
            <w:pPr>
              <w:numPr>
                <w:ilvl w:val="0"/>
                <w:numId w:val="7"/>
              </w:numPr>
              <w:ind w:left="0" w:firstLine="360"/>
              <w:contextualSpacing/>
              <w:jc w:val="both"/>
              <w:rPr>
                <w:rFonts w:ascii="Arial" w:eastAsia="Arial" w:hAnsi="Arial" w:cs="Arial"/>
                <w:color w:val="000000"/>
                <w:sz w:val="20"/>
                <w:szCs w:val="20"/>
                <w:lang w:val="mn-MN" w:eastAsia="mn-MN"/>
              </w:rPr>
            </w:pPr>
            <w:r w:rsidRPr="00833A30">
              <w:rPr>
                <w:rFonts w:ascii="Arial" w:eastAsia="Arial" w:hAnsi="Arial" w:cs="Arial"/>
                <w:color w:val="0D0D0D" w:themeColor="text1" w:themeTint="F2"/>
                <w:sz w:val="20"/>
                <w:szCs w:val="20"/>
                <w:lang w:val="mn-MN" w:eastAsia="mn-MN"/>
              </w:rPr>
              <w:t xml:space="preserve">Ерөнхий төлөвлөгөө, тохижилт, барилга байгууламжийн архитектур төлөвлөлтөд үндэсний хэлбэр, хэв маяг, дүр төрхийг илэрхийлсэн шийдэл тусгасан эсэх. </w:t>
            </w:r>
          </w:p>
        </w:tc>
        <w:tc>
          <w:tcPr>
            <w:tcW w:w="6379" w:type="dxa"/>
          </w:tcPr>
          <w:p w14:paraId="4887DF9E" w14:textId="77777777" w:rsidR="00935DA9" w:rsidRPr="00C872D9" w:rsidRDefault="00935DA9" w:rsidP="00361E2C">
            <w:pPr>
              <w:pStyle w:val="ListParagraph"/>
              <w:numPr>
                <w:ilvl w:val="0"/>
                <w:numId w:val="8"/>
              </w:numPr>
              <w:tabs>
                <w:tab w:val="left" w:pos="602"/>
              </w:tabs>
              <w:spacing w:line="240" w:lineRule="auto"/>
              <w:ind w:left="0" w:firstLine="360"/>
              <w:jc w:val="both"/>
              <w:rPr>
                <w:rFonts w:eastAsia="Arial" w:cs="Arial"/>
                <w:noProof/>
                <w:color w:val="0D0D0D"/>
                <w:sz w:val="20"/>
                <w:szCs w:val="20"/>
                <w:lang w:val="mn-MN"/>
              </w:rPr>
            </w:pPr>
            <w:r w:rsidRPr="00C872D9">
              <w:rPr>
                <w:rFonts w:cs="Arial"/>
                <w:bCs/>
                <w:noProof/>
                <w:color w:val="0D0D0D" w:themeColor="text1" w:themeTint="F2"/>
                <w:spacing w:val="3"/>
                <w:sz w:val="20"/>
                <w:szCs w:val="20"/>
                <w:lang w:val="mn-MN"/>
              </w:rPr>
              <w:lastRenderedPageBreak/>
              <w:t>Барилгын тухай хуулийн 11.1.8 дахь хэсэгт “</w:t>
            </w:r>
            <w:r w:rsidRPr="00C872D9">
              <w:rPr>
                <w:rFonts w:eastAsia="Arial" w:cs="Arial"/>
                <w:noProof/>
                <w:color w:val="0D0D0D"/>
                <w:sz w:val="20"/>
                <w:szCs w:val="20"/>
                <w:lang w:val="mn-MN"/>
              </w:rPr>
              <w:t>ш</w:t>
            </w:r>
            <w:r w:rsidRPr="00C872D9">
              <w:rPr>
                <w:rFonts w:eastAsia="Arial" w:cs="Arial"/>
                <w:color w:val="0D0D0D"/>
                <w:sz w:val="20"/>
                <w:szCs w:val="20"/>
                <w:lang w:val="mn-MN"/>
              </w:rPr>
              <w:t xml:space="preserve">инээр барилга барих, сэргээн засах, түүхийн дурсгалт барилга байгууламжийн эзэлхүүнт орон зай, орчин, нүүр талд үндэсний агуулга, хэлбэр, дүр төрхийг илэрхийлсэн үзэл баримтлал, шинэ талд үндэсний агуулга, хэлбэр, дүр төрхийг илэрхийлсэн үзэл баримтлал, шинэ санаа, шийдэл гаргах, архитектурын бүтээл туурвиж бий болгох, төлөвлөх” гэж нэмэлт оруулсан. </w:t>
            </w:r>
          </w:p>
          <w:p w14:paraId="5ACBDE75" w14:textId="3FF9B2D5" w:rsidR="00935DA9" w:rsidRPr="00C872D9" w:rsidRDefault="00935DA9" w:rsidP="00361E2C">
            <w:pPr>
              <w:pStyle w:val="ListParagraph"/>
              <w:numPr>
                <w:ilvl w:val="0"/>
                <w:numId w:val="8"/>
              </w:numPr>
              <w:tabs>
                <w:tab w:val="left" w:pos="602"/>
              </w:tabs>
              <w:spacing w:after="0" w:line="240" w:lineRule="auto"/>
              <w:ind w:left="0" w:firstLine="360"/>
              <w:jc w:val="both"/>
              <w:rPr>
                <w:rFonts w:eastAsia="Arial" w:cs="Arial"/>
                <w:noProof/>
                <w:color w:val="0D0D0D"/>
                <w:sz w:val="20"/>
                <w:szCs w:val="20"/>
                <w:lang w:val="mn-MN"/>
              </w:rPr>
            </w:pPr>
            <w:r w:rsidRPr="00C872D9">
              <w:rPr>
                <w:rFonts w:eastAsia="Arial" w:cs="Arial"/>
                <w:noProof/>
                <w:color w:val="0D0D0D"/>
                <w:sz w:val="20"/>
                <w:szCs w:val="20"/>
                <w:lang w:val="mn-MN"/>
              </w:rPr>
              <w:t>Хот байгуулалтын тухай хуулийн 17.3 дахь хэсэгт “</w:t>
            </w:r>
            <w:r w:rsidRPr="00C872D9">
              <w:rPr>
                <w:rFonts w:cs="Arial"/>
                <w:color w:val="0D0D0D"/>
                <w:sz w:val="20"/>
                <w:szCs w:val="20"/>
                <w:shd w:val="clear" w:color="auto" w:fill="FFFFFF"/>
                <w:lang w:val="mn-MN"/>
              </w:rPr>
              <w:t xml:space="preserve">Хот байгуулалтын тухай хуулийн 10 дугаар зүйлийн 10.1.2 дахь </w:t>
            </w:r>
            <w:r w:rsidRPr="00C872D9">
              <w:rPr>
                <w:rFonts w:cs="Arial"/>
                <w:color w:val="0D0D0D"/>
                <w:sz w:val="20"/>
                <w:szCs w:val="20"/>
                <w:shd w:val="clear" w:color="auto" w:fill="FFFFFF"/>
                <w:lang w:val="mn-MN"/>
              </w:rPr>
              <w:lastRenderedPageBreak/>
              <w:t>заалтын “санал гаргах” гэсний өмнө “</w:t>
            </w:r>
            <w:r w:rsidRPr="00C872D9">
              <w:rPr>
                <w:rFonts w:eastAsia="Arial" w:cs="Arial"/>
                <w:color w:val="0D0D0D"/>
                <w:sz w:val="20"/>
                <w:szCs w:val="20"/>
                <w:lang w:val="mn-MN"/>
              </w:rPr>
              <w:t xml:space="preserve">ерөнхий төлөвлөгөө, тохижилт, барилга байгууламжийн архитектур төлөвлөлтөд үндэсний хэлбэр, хэв маяг, дүр төрхийг илэрхийлсэн шийдэл тусгах” гэж нэмэлт оруулсан. </w:t>
            </w:r>
          </w:p>
        </w:tc>
      </w:tr>
      <w:tr w:rsidR="00935DA9" w:rsidRPr="003D114E" w14:paraId="015CC2BD" w14:textId="77777777" w:rsidTr="00D4715C">
        <w:trPr>
          <w:trHeight w:val="70"/>
        </w:trPr>
        <w:tc>
          <w:tcPr>
            <w:tcW w:w="708" w:type="dxa"/>
            <w:vAlign w:val="center"/>
          </w:tcPr>
          <w:p w14:paraId="4F5FFD44" w14:textId="72B9F58C" w:rsidR="00935DA9" w:rsidRPr="003D4D35" w:rsidRDefault="003D4D35" w:rsidP="003D4D35">
            <w:pPr>
              <w:jc w:val="center"/>
              <w:rPr>
                <w:rFonts w:ascii="Arial" w:hAnsi="Arial" w:cs="Arial"/>
                <w:b/>
                <w:sz w:val="20"/>
                <w:szCs w:val="20"/>
                <w:lang w:val="mn-MN"/>
              </w:rPr>
            </w:pPr>
            <w:r w:rsidRPr="003D4D35">
              <w:rPr>
                <w:rFonts w:ascii="Arial" w:hAnsi="Arial" w:cs="Arial"/>
                <w:b/>
                <w:sz w:val="20"/>
                <w:szCs w:val="20"/>
                <w:lang w:val="mn-MN"/>
              </w:rPr>
              <w:lastRenderedPageBreak/>
              <w:t>4</w:t>
            </w:r>
          </w:p>
        </w:tc>
        <w:tc>
          <w:tcPr>
            <w:tcW w:w="1843" w:type="dxa"/>
            <w:vAlign w:val="center"/>
          </w:tcPr>
          <w:p w14:paraId="5B7DB312" w14:textId="77777777" w:rsidR="00935DA9" w:rsidRDefault="00935DA9" w:rsidP="00935DA9">
            <w:pPr>
              <w:spacing w:after="160" w:line="259" w:lineRule="auto"/>
              <w:ind w:right="-288"/>
              <w:rPr>
                <w:rFonts w:ascii="Arial" w:eastAsia="Calibri" w:hAnsi="Arial" w:cs="Arial"/>
                <w:bCs/>
                <w:sz w:val="20"/>
                <w:szCs w:val="20"/>
                <w:lang w:val="mn-MN"/>
              </w:rPr>
            </w:pPr>
            <w:r w:rsidRPr="00935DA9">
              <w:rPr>
                <w:rFonts w:ascii="Arial" w:eastAsia="Calibri" w:hAnsi="Arial" w:cs="Arial"/>
                <w:bCs/>
                <w:sz w:val="20"/>
                <w:szCs w:val="20"/>
                <w:lang w:val="mn-MN"/>
              </w:rPr>
              <w:t>Дижитал контент,</w:t>
            </w:r>
            <w:r>
              <w:rPr>
                <w:rFonts w:ascii="Arial" w:eastAsia="Calibri" w:hAnsi="Arial" w:cs="Arial"/>
                <w:bCs/>
                <w:sz w:val="20"/>
                <w:szCs w:val="20"/>
                <w:lang w:val="mn-MN"/>
              </w:rPr>
              <w:t xml:space="preserve"> </w:t>
            </w:r>
            <w:r w:rsidRPr="00935DA9">
              <w:rPr>
                <w:rFonts w:ascii="Arial" w:eastAsia="Calibri" w:hAnsi="Arial" w:cs="Arial"/>
                <w:bCs/>
                <w:sz w:val="20"/>
                <w:szCs w:val="20"/>
                <w:lang w:val="mn-MN"/>
              </w:rPr>
              <w:t>тоглоом хөгжүүлэлт</w:t>
            </w:r>
          </w:p>
          <w:p w14:paraId="30840454" w14:textId="51953212" w:rsidR="00935DA9" w:rsidRPr="00935DA9" w:rsidRDefault="00935DA9" w:rsidP="00935DA9">
            <w:pPr>
              <w:spacing w:after="160" w:line="259" w:lineRule="auto"/>
              <w:ind w:right="-288"/>
              <w:rPr>
                <w:rFonts w:ascii="Arial" w:eastAsia="Calibri" w:hAnsi="Arial" w:cs="Arial"/>
                <w:bCs/>
                <w:sz w:val="20"/>
                <w:szCs w:val="20"/>
                <w:lang w:val="mn-MN"/>
              </w:rPr>
            </w:pPr>
            <w:r w:rsidRPr="00935DA9">
              <w:rPr>
                <w:rFonts w:ascii="Arial" w:eastAsia="Calibri" w:hAnsi="Arial" w:cs="Arial"/>
                <w:bCs/>
                <w:sz w:val="20"/>
                <w:szCs w:val="20"/>
                <w:lang w:val="mn-MN"/>
              </w:rPr>
              <w:t>I/03-ны өдөр</w:t>
            </w:r>
            <w:r>
              <w:rPr>
                <w:rFonts w:ascii="Arial" w:eastAsia="Calibri" w:hAnsi="Arial" w:cs="Arial"/>
                <w:bCs/>
                <w:sz w:val="20"/>
                <w:szCs w:val="20"/>
                <w:lang w:val="mn-MN"/>
              </w:rPr>
              <w:t xml:space="preserve">, </w:t>
            </w:r>
            <w:r w:rsidRPr="00935DA9">
              <w:rPr>
                <w:rFonts w:ascii="Arial" w:eastAsia="Calibri" w:hAnsi="Arial" w:cs="Arial"/>
                <w:bCs/>
                <w:sz w:val="20"/>
                <w:szCs w:val="20"/>
                <w:lang w:val="mn-MN"/>
              </w:rPr>
              <w:t>Мягмар гараг</w:t>
            </w:r>
          </w:p>
        </w:tc>
        <w:tc>
          <w:tcPr>
            <w:tcW w:w="5245" w:type="dxa"/>
          </w:tcPr>
          <w:p w14:paraId="4A726C8D" w14:textId="77777777" w:rsidR="00935DA9" w:rsidRPr="00C872D9" w:rsidRDefault="00935DA9" w:rsidP="00361E2C">
            <w:pPr>
              <w:pStyle w:val="ListParagraph"/>
              <w:numPr>
                <w:ilvl w:val="0"/>
                <w:numId w:val="2"/>
              </w:numPr>
              <w:spacing w:line="240" w:lineRule="auto"/>
              <w:ind w:left="30" w:firstLine="330"/>
              <w:jc w:val="both"/>
              <w:rPr>
                <w:rFonts w:cs="Arial"/>
                <w:color w:val="000000"/>
                <w:sz w:val="20"/>
                <w:szCs w:val="20"/>
                <w:lang w:val="mn-MN"/>
              </w:rPr>
            </w:pPr>
            <w:r w:rsidRPr="00C872D9">
              <w:rPr>
                <w:rFonts w:cs="Arial"/>
                <w:color w:val="000000"/>
                <w:sz w:val="20"/>
                <w:szCs w:val="20"/>
                <w:lang w:val="mn-MN"/>
              </w:rPr>
              <w:t>Старт-ап, эхлэлийн бизнест зориулсан татварын таатай орчныг бүрдүүлэх.</w:t>
            </w:r>
          </w:p>
          <w:p w14:paraId="7D630B47" w14:textId="37E493FB" w:rsidR="00935DA9" w:rsidRPr="00C872D9" w:rsidRDefault="00935DA9" w:rsidP="00361E2C">
            <w:pPr>
              <w:pStyle w:val="ListParagraph"/>
              <w:numPr>
                <w:ilvl w:val="0"/>
                <w:numId w:val="2"/>
              </w:numPr>
              <w:spacing w:line="240" w:lineRule="auto"/>
              <w:ind w:left="30" w:firstLine="330"/>
              <w:jc w:val="both"/>
              <w:rPr>
                <w:rFonts w:cs="Arial"/>
                <w:color w:val="000000"/>
                <w:sz w:val="20"/>
                <w:szCs w:val="20"/>
                <w:lang w:val="mn-MN"/>
              </w:rPr>
            </w:pPr>
            <w:r w:rsidRPr="00C872D9">
              <w:rPr>
                <w:rFonts w:cs="Arial"/>
                <w:color w:val="000000"/>
                <w:sz w:val="20"/>
                <w:szCs w:val="20"/>
                <w:lang w:val="mn-MN"/>
              </w:rPr>
              <w:t xml:space="preserve">Соёлын бүтээлч үйлдвэрлэл, технологийн эхлэлийн хөрөнгө өндөртэй бизнесийг дэмжих хөрөнгө оруулалт, зээлийн таатай орчныг бүрдүүлэх.  a.Хөрөнгө оруулагч этгээдэд (венчур капитал, крауд фандинг зэрэг) татварын болон бусад таатай нөхцлүүдийг санал болгох </w:t>
            </w:r>
            <w:r w:rsidRPr="00192FFB">
              <w:rPr>
                <w:rFonts w:cs="Arial"/>
                <w:color w:val="000000"/>
                <w:sz w:val="20"/>
                <w:szCs w:val="20"/>
                <w:lang w:val="mn-MN"/>
              </w:rPr>
              <w:t xml:space="preserve">b. </w:t>
            </w:r>
            <w:r w:rsidRPr="00C872D9">
              <w:rPr>
                <w:rFonts w:cs="Arial"/>
                <w:color w:val="000000"/>
                <w:sz w:val="20"/>
                <w:szCs w:val="20"/>
                <w:lang w:val="mn-MN"/>
              </w:rPr>
              <w:t>Төрийн хувийн өмчийн хамтарсан венчур капитал компанийг байгуулах с.Зээлийн шалгуур үзүүлэлтийг багасгах (ирээдүйн орлого дээр таамаглах, шаардлагатай бол төр баталгаа гаргах)</w:t>
            </w:r>
          </w:p>
          <w:p w14:paraId="7A11DB9F" w14:textId="77777777" w:rsidR="00935DA9" w:rsidRPr="00C872D9" w:rsidRDefault="00935DA9" w:rsidP="00361E2C">
            <w:pPr>
              <w:pStyle w:val="ListParagraph"/>
              <w:numPr>
                <w:ilvl w:val="0"/>
                <w:numId w:val="2"/>
              </w:numPr>
              <w:spacing w:line="240" w:lineRule="auto"/>
              <w:ind w:left="30" w:firstLine="330"/>
              <w:jc w:val="both"/>
              <w:rPr>
                <w:rFonts w:cs="Arial"/>
                <w:bCs/>
                <w:color w:val="0D0D0D"/>
                <w:sz w:val="20"/>
                <w:szCs w:val="20"/>
                <w:lang w:val="mn-MN"/>
              </w:rPr>
            </w:pPr>
            <w:r w:rsidRPr="00C872D9">
              <w:rPr>
                <w:rFonts w:cs="Arial"/>
                <w:bCs/>
                <w:color w:val="0D0D0D"/>
                <w:sz w:val="20"/>
                <w:szCs w:val="20"/>
                <w:lang w:val="mn-MN"/>
              </w:rPr>
              <w:t>Соёлын бүтээлч үйлдвэрлэлийн дундын менежментийн тогтолцоог бий болгох (Финландын жишээ) a.Кластер тогтолцоог төрөл бүрээр нарийвчлан тодорхойлж, зохицуулалтын эрх зүйн орчныг бий болгох. b. Хамтын хөрөнгө оруулалтын зохицуулалтыг бий болгох с. Жишиг төслийн шаардлага, шалгууруудыг гаргах</w:t>
            </w:r>
          </w:p>
          <w:p w14:paraId="18C11C1A" w14:textId="77777777" w:rsidR="00935DA9" w:rsidRPr="00C872D9" w:rsidRDefault="00935DA9" w:rsidP="00361E2C">
            <w:pPr>
              <w:pStyle w:val="ListParagraph"/>
              <w:numPr>
                <w:ilvl w:val="0"/>
                <w:numId w:val="2"/>
              </w:numPr>
              <w:spacing w:line="240" w:lineRule="auto"/>
              <w:ind w:left="30" w:firstLine="330"/>
              <w:jc w:val="both"/>
              <w:rPr>
                <w:rFonts w:cs="Arial"/>
                <w:bCs/>
                <w:color w:val="0D0D0D"/>
                <w:sz w:val="20"/>
                <w:szCs w:val="20"/>
                <w:lang w:val="mn-MN"/>
              </w:rPr>
            </w:pPr>
            <w:r w:rsidRPr="00C872D9">
              <w:rPr>
                <w:rFonts w:eastAsia="Times New Roman" w:cs="Arial"/>
                <w:color w:val="000000"/>
                <w:sz w:val="20"/>
                <w:szCs w:val="20"/>
                <w:lang w:val="mn-MN" w:eastAsia="ja-JP"/>
              </w:rPr>
              <w:lastRenderedPageBreak/>
              <w:t xml:space="preserve">Соёлын бүтээлч үйлдвэрлэлийн дата баазыг бүрдүүлэх эрх зүйн орчныг бий болгох, дата баазыг удирдан зохион байгуулах, хараат бус дундын менежментийн тогтолцоог бий болгох. </w:t>
            </w:r>
          </w:p>
          <w:p w14:paraId="42ADAEAC" w14:textId="5409D870" w:rsidR="00935DA9" w:rsidRPr="00C872D9" w:rsidRDefault="00935DA9" w:rsidP="00361E2C">
            <w:pPr>
              <w:pStyle w:val="ListParagraph"/>
              <w:numPr>
                <w:ilvl w:val="0"/>
                <w:numId w:val="2"/>
              </w:numPr>
              <w:spacing w:line="240" w:lineRule="auto"/>
              <w:ind w:left="30" w:firstLine="330"/>
              <w:jc w:val="both"/>
              <w:rPr>
                <w:rFonts w:cs="Arial"/>
                <w:bCs/>
                <w:color w:val="0D0D0D"/>
                <w:sz w:val="20"/>
                <w:szCs w:val="20"/>
                <w:lang w:val="mn-MN"/>
              </w:rPr>
            </w:pPr>
            <w:r w:rsidRPr="00C872D9">
              <w:rPr>
                <w:rFonts w:cs="Arial"/>
                <w:bCs/>
                <w:color w:val="0D0D0D"/>
                <w:sz w:val="20"/>
                <w:szCs w:val="20"/>
                <w:lang w:val="mn-MN"/>
              </w:rPr>
              <w:t>Гадаад улсад оюуны өмчөө бүртгүүлэх бололцоог бүрдүүлэх а.Оюуны өмчийг хөрөнгөөр бүртгүүлэх, үнэлгээ хийх тогтолцоог сайжруулах b.Оюуны өмчийг гадаад улсад бүртгүүлэх зардалд төрөөс дэмжлэг үзүүлэх (Канад улсын жишээ) (Ингэснээр монгол оюуны өмчийг монголдоо үлдээх боломж) c.Оюуны өмчийн итгэмжлэгдсэн төлөөлөгчдийн олон улсын харилцааг дэмжих, сайжруулах эрх зүйн орчныг бүрдүүлэх</w:t>
            </w:r>
          </w:p>
          <w:p w14:paraId="5504E18A" w14:textId="47EE482E" w:rsidR="00935DA9" w:rsidRPr="00C872D9" w:rsidRDefault="00935DA9" w:rsidP="00361E2C">
            <w:pPr>
              <w:pStyle w:val="ListParagraph"/>
              <w:numPr>
                <w:ilvl w:val="0"/>
                <w:numId w:val="2"/>
              </w:numPr>
              <w:spacing w:line="240" w:lineRule="auto"/>
              <w:ind w:left="30" w:firstLine="330"/>
              <w:jc w:val="both"/>
              <w:rPr>
                <w:rFonts w:cs="Arial"/>
                <w:bCs/>
                <w:color w:val="0D0D0D"/>
                <w:sz w:val="20"/>
                <w:szCs w:val="20"/>
                <w:lang w:val="mn-MN"/>
              </w:rPr>
            </w:pPr>
            <w:r w:rsidRPr="00C872D9">
              <w:rPr>
                <w:rFonts w:cs="Arial"/>
                <w:bCs/>
                <w:color w:val="0D0D0D"/>
                <w:sz w:val="20"/>
                <w:szCs w:val="20"/>
                <w:lang w:val="mn-MN"/>
              </w:rPr>
              <w:t>Гадаад улсын паблишинг, дистрибьютер байгууллагуудтай харилцах харилцаа болон олон улсаас аутсорсинг хийхийг улсын түвшинд дэмжих a. Соёлын бүтээлч үйлдвэрлэлийн олон улсын холбоонд элсэх (Украйн улсын жишээ) (Creative Europe зэрэг b.Олон улсын үзэсгэлэн, яармагт оролцох зардлыг улсаас даах, тэтгэлэг олгох (Герман улсын жишээ) c. Олон улсын үзэсгэлэн, яармагт оролцох этгээдүүдийн виз хурдан, шуурхай гарах боломжит зохицуулалтыг хийх. d.Ре-импортын татвараас чөлөөлөх. e. Улс хоорондын экспорт, импортын татварын таатай тохиролцоонуудыг хийх f. Улс хоорондын соёлын бүтээлч үйлдвэрлэлийн бүтээгдэхүүн солилцооны тохиролцоог хийх. g.Гадаадын олон улсад хүлээн зөвшөөрөгдсөн компаниудтай хамтран ажиллах, аутсорсинг хийхэд тэтгэлэг олгох</w:t>
            </w:r>
          </w:p>
          <w:p w14:paraId="3AD4E4A9" w14:textId="77777777" w:rsidR="00935DA9" w:rsidRPr="00C872D9" w:rsidRDefault="00935DA9" w:rsidP="00361E2C">
            <w:pPr>
              <w:pStyle w:val="ListParagraph"/>
              <w:numPr>
                <w:ilvl w:val="0"/>
                <w:numId w:val="2"/>
              </w:numPr>
              <w:spacing w:line="240" w:lineRule="auto"/>
              <w:ind w:left="30" w:firstLine="330"/>
              <w:jc w:val="both"/>
              <w:rPr>
                <w:rFonts w:cs="Arial"/>
                <w:bCs/>
                <w:color w:val="0D0D0D" w:themeColor="text1" w:themeTint="F2"/>
                <w:sz w:val="20"/>
                <w:szCs w:val="20"/>
                <w:lang w:val="mn-MN"/>
              </w:rPr>
            </w:pPr>
            <w:r w:rsidRPr="00192FFB">
              <w:rPr>
                <w:rFonts w:cs="Arial"/>
                <w:color w:val="0D0D0D" w:themeColor="text1" w:themeTint="F2"/>
                <w:sz w:val="20"/>
                <w:szCs w:val="20"/>
                <w:lang w:val="mn-MN"/>
              </w:rPr>
              <w:t xml:space="preserve">Тэтгэлэг олгох төслүүдийн шалгуур, үзүүлэлт хувь хэмжээг нарийвчлан тогтоож, обьектив болгох. </w:t>
            </w:r>
            <w:proofErr w:type="spellStart"/>
            <w:r w:rsidRPr="00C872D9">
              <w:rPr>
                <w:rFonts w:cs="Arial"/>
                <w:color w:val="0D0D0D" w:themeColor="text1" w:themeTint="F2"/>
                <w:sz w:val="20"/>
                <w:szCs w:val="20"/>
              </w:rPr>
              <w:t>Уралдаанаар</w:t>
            </w:r>
            <w:proofErr w:type="spellEnd"/>
            <w:r w:rsidRPr="00C872D9">
              <w:rPr>
                <w:rFonts w:cs="Arial"/>
                <w:color w:val="0D0D0D" w:themeColor="text1" w:themeTint="F2"/>
                <w:sz w:val="20"/>
                <w:szCs w:val="20"/>
              </w:rPr>
              <w:t xml:space="preserve"> </w:t>
            </w:r>
            <w:proofErr w:type="spellStart"/>
            <w:r w:rsidRPr="00C872D9">
              <w:rPr>
                <w:rFonts w:cs="Arial"/>
                <w:color w:val="0D0D0D" w:themeColor="text1" w:themeTint="F2"/>
                <w:sz w:val="20"/>
                <w:szCs w:val="20"/>
              </w:rPr>
              <w:t>олгох</w:t>
            </w:r>
            <w:proofErr w:type="spellEnd"/>
            <w:r w:rsidRPr="00C872D9">
              <w:rPr>
                <w:rFonts w:cs="Arial"/>
                <w:color w:val="0D0D0D" w:themeColor="text1" w:themeTint="F2"/>
                <w:sz w:val="20"/>
                <w:szCs w:val="20"/>
              </w:rPr>
              <w:t xml:space="preserve"> </w:t>
            </w:r>
            <w:proofErr w:type="spellStart"/>
            <w:r w:rsidRPr="00C872D9">
              <w:rPr>
                <w:rFonts w:cs="Arial"/>
                <w:color w:val="0D0D0D" w:themeColor="text1" w:themeTint="F2"/>
                <w:sz w:val="20"/>
                <w:szCs w:val="20"/>
              </w:rPr>
              <w:t>бус</w:t>
            </w:r>
            <w:proofErr w:type="spellEnd"/>
            <w:r w:rsidRPr="00C872D9">
              <w:rPr>
                <w:rFonts w:cs="Arial"/>
                <w:color w:val="0D0D0D" w:themeColor="text1" w:themeTint="F2"/>
                <w:sz w:val="20"/>
                <w:szCs w:val="20"/>
              </w:rPr>
              <w:t xml:space="preserve"> </w:t>
            </w:r>
            <w:proofErr w:type="spellStart"/>
            <w:r w:rsidRPr="00C872D9">
              <w:rPr>
                <w:rFonts w:cs="Arial"/>
                <w:color w:val="0D0D0D" w:themeColor="text1" w:themeTint="F2"/>
                <w:sz w:val="20"/>
                <w:szCs w:val="20"/>
              </w:rPr>
              <w:t>байнгын</w:t>
            </w:r>
            <w:proofErr w:type="spellEnd"/>
            <w:r w:rsidRPr="00C872D9">
              <w:rPr>
                <w:rFonts w:cs="Arial"/>
                <w:color w:val="0D0D0D" w:themeColor="text1" w:themeTint="F2"/>
                <w:sz w:val="20"/>
                <w:szCs w:val="20"/>
              </w:rPr>
              <w:t xml:space="preserve"> </w:t>
            </w:r>
            <w:proofErr w:type="spellStart"/>
            <w:r w:rsidRPr="00C872D9">
              <w:rPr>
                <w:rFonts w:cs="Arial"/>
                <w:color w:val="0D0D0D" w:themeColor="text1" w:themeTint="F2"/>
                <w:sz w:val="20"/>
                <w:szCs w:val="20"/>
              </w:rPr>
              <w:t>болгож</w:t>
            </w:r>
            <w:proofErr w:type="spellEnd"/>
            <w:r w:rsidRPr="00C872D9">
              <w:rPr>
                <w:rFonts w:cs="Arial"/>
                <w:color w:val="0D0D0D" w:themeColor="text1" w:themeTint="F2"/>
                <w:sz w:val="20"/>
                <w:szCs w:val="20"/>
              </w:rPr>
              <w:t xml:space="preserve"> </w:t>
            </w:r>
            <w:proofErr w:type="spellStart"/>
            <w:r w:rsidRPr="00C872D9">
              <w:rPr>
                <w:rFonts w:cs="Arial"/>
                <w:color w:val="0D0D0D" w:themeColor="text1" w:themeTint="F2"/>
                <w:sz w:val="20"/>
                <w:szCs w:val="20"/>
              </w:rPr>
              <w:t>журамлах</w:t>
            </w:r>
            <w:proofErr w:type="spellEnd"/>
            <w:r w:rsidRPr="00C872D9">
              <w:rPr>
                <w:rFonts w:cs="Arial"/>
                <w:color w:val="0D0D0D" w:themeColor="text1" w:themeTint="F2"/>
                <w:sz w:val="20"/>
                <w:szCs w:val="20"/>
              </w:rPr>
              <w:t>.</w:t>
            </w:r>
          </w:p>
          <w:p w14:paraId="752144FF" w14:textId="195C99C0" w:rsidR="00935DA9" w:rsidRPr="00C872D9" w:rsidRDefault="00935DA9" w:rsidP="00361E2C">
            <w:pPr>
              <w:pStyle w:val="ListParagraph"/>
              <w:numPr>
                <w:ilvl w:val="0"/>
                <w:numId w:val="2"/>
              </w:numPr>
              <w:spacing w:line="240" w:lineRule="auto"/>
              <w:ind w:left="30" w:firstLine="330"/>
              <w:jc w:val="both"/>
              <w:rPr>
                <w:rFonts w:cs="Arial"/>
                <w:bCs/>
                <w:color w:val="0D0D0D" w:themeColor="text1" w:themeTint="F2"/>
                <w:sz w:val="20"/>
                <w:szCs w:val="20"/>
                <w:lang w:val="mn-MN"/>
              </w:rPr>
            </w:pPr>
            <w:r w:rsidRPr="00192FFB">
              <w:rPr>
                <w:rFonts w:cs="Arial"/>
                <w:color w:val="0D0D0D" w:themeColor="text1" w:themeTint="F2"/>
                <w:sz w:val="20"/>
                <w:szCs w:val="20"/>
                <w:lang w:val="mn-MN"/>
              </w:rPr>
              <w:t>Хүний нөөцийг чадавхижуулах, мэдлэг хуваалцах уралдаан, эвентүүдийг төрийн чиглүүлэг, дэмжлэгтэйгээр хувийн хэвшил удирдан зохион байгуулахаар зохицуулалтыг хийх.</w:t>
            </w:r>
            <w:r w:rsidRPr="00C872D9">
              <w:rPr>
                <w:rFonts w:cs="Arial"/>
                <w:color w:val="0D0D0D" w:themeColor="text1" w:themeTint="F2"/>
                <w:sz w:val="20"/>
                <w:szCs w:val="20"/>
                <w:lang w:val="mn-MN"/>
              </w:rPr>
              <w:t xml:space="preserve"> </w:t>
            </w:r>
            <w:r w:rsidRPr="00192FFB">
              <w:rPr>
                <w:rFonts w:cs="Arial"/>
                <w:color w:val="0D0D0D" w:themeColor="text1" w:themeTint="F2"/>
                <w:sz w:val="20"/>
                <w:szCs w:val="20"/>
                <w:lang w:val="mn-MN"/>
              </w:rPr>
              <w:t xml:space="preserve">Хүний нөөцийн чадавхижуулалтын олон улсын болон дотоодын тэтгэлэгт хөтөлбөрүүдийг дотоодын соёлын бүтээлч </w:t>
            </w:r>
            <w:r w:rsidRPr="00192FFB">
              <w:rPr>
                <w:rFonts w:cs="Arial"/>
                <w:color w:val="0D0D0D" w:themeColor="text1" w:themeTint="F2"/>
                <w:sz w:val="20"/>
                <w:szCs w:val="20"/>
                <w:lang w:val="mn-MN"/>
              </w:rPr>
              <w:lastRenderedPageBreak/>
              <w:t>салбарын ажлын байртай уялдуулсан төр, хувийн хэвшлийн хамтарсан зохицуулалтыг хийх.</w:t>
            </w:r>
          </w:p>
          <w:p w14:paraId="53A6D033" w14:textId="6913CF1C" w:rsidR="00935DA9" w:rsidRPr="00C872D9" w:rsidRDefault="00935DA9" w:rsidP="00361E2C">
            <w:pPr>
              <w:pStyle w:val="ListParagraph"/>
              <w:numPr>
                <w:ilvl w:val="0"/>
                <w:numId w:val="2"/>
              </w:numPr>
              <w:spacing w:after="0" w:line="240" w:lineRule="auto"/>
              <w:ind w:left="30" w:firstLine="330"/>
              <w:jc w:val="both"/>
              <w:rPr>
                <w:rFonts w:cs="Arial"/>
                <w:bCs/>
                <w:color w:val="0D0D0D"/>
                <w:sz w:val="20"/>
                <w:szCs w:val="20"/>
                <w:lang w:val="mn-MN"/>
              </w:rPr>
            </w:pPr>
            <w:r w:rsidRPr="00192FFB">
              <w:rPr>
                <w:rFonts w:eastAsia="Times New Roman" w:cs="Arial"/>
                <w:color w:val="0D0D0D" w:themeColor="text1" w:themeTint="F2"/>
                <w:sz w:val="20"/>
                <w:szCs w:val="20"/>
                <w:lang w:val="mn-MN" w:eastAsia="ja-JP"/>
              </w:rPr>
              <w:t>Олон улсын платформд бүтээлээ тавих гарцыг бий болгох:</w:t>
            </w:r>
            <w:r w:rsidRPr="00C872D9">
              <w:rPr>
                <w:rFonts w:cs="Arial"/>
                <w:bCs/>
                <w:color w:val="0D0D0D" w:themeColor="text1" w:themeTint="F2"/>
                <w:sz w:val="20"/>
                <w:szCs w:val="20"/>
                <w:lang w:val="mn-MN"/>
              </w:rPr>
              <w:t xml:space="preserve"> а. </w:t>
            </w:r>
            <w:r w:rsidRPr="00C872D9">
              <w:rPr>
                <w:rFonts w:eastAsia="Times New Roman" w:cs="Arial"/>
                <w:color w:val="0D0D0D" w:themeColor="text1" w:themeTint="F2"/>
                <w:sz w:val="20"/>
                <w:szCs w:val="20"/>
                <w:lang w:val="mn-MN" w:eastAsia="ja-JP"/>
              </w:rPr>
              <w:t>Бүтээгдэхүүн нийлүүлэх стратегийн гэрээг төрийн дэмжлэгтэйгээр хийх.</w:t>
            </w:r>
            <w:r w:rsidRPr="00C872D9">
              <w:rPr>
                <w:rFonts w:cs="Arial"/>
                <w:bCs/>
                <w:color w:val="0D0D0D" w:themeColor="text1" w:themeTint="F2"/>
                <w:sz w:val="20"/>
                <w:szCs w:val="20"/>
                <w:lang w:val="mn-MN"/>
              </w:rPr>
              <w:t xml:space="preserve"> </w:t>
            </w:r>
            <w:r w:rsidRPr="00192FFB">
              <w:rPr>
                <w:rFonts w:cs="Arial"/>
                <w:bCs/>
                <w:color w:val="0D0D0D" w:themeColor="text1" w:themeTint="F2"/>
                <w:sz w:val="20"/>
                <w:szCs w:val="20"/>
                <w:lang w:val="mn-MN"/>
              </w:rPr>
              <w:t>b.</w:t>
            </w:r>
            <w:r w:rsidRPr="00C872D9">
              <w:rPr>
                <w:rFonts w:eastAsia="Times New Roman" w:cs="Arial"/>
                <w:color w:val="0D0D0D" w:themeColor="text1" w:themeTint="F2"/>
                <w:sz w:val="20"/>
                <w:szCs w:val="20"/>
                <w:lang w:val="mn-MN" w:eastAsia="ja-JP"/>
              </w:rPr>
              <w:t>Олон улсын продюсингийн компаниудтай хамтарсан төслүүдийг дэмжих.</w:t>
            </w:r>
            <w:r w:rsidRPr="00C872D9">
              <w:rPr>
                <w:rFonts w:cs="Arial"/>
                <w:bCs/>
                <w:color w:val="0D0D0D" w:themeColor="text1" w:themeTint="F2"/>
                <w:sz w:val="20"/>
                <w:szCs w:val="20"/>
                <w:lang w:val="mn-MN"/>
              </w:rPr>
              <w:tab/>
            </w:r>
          </w:p>
        </w:tc>
        <w:tc>
          <w:tcPr>
            <w:tcW w:w="6379" w:type="dxa"/>
            <w:vAlign w:val="center"/>
          </w:tcPr>
          <w:p w14:paraId="2229A582" w14:textId="5B9C0A44" w:rsidR="00935DA9" w:rsidRPr="00C872D9" w:rsidRDefault="00935DA9" w:rsidP="00361E2C">
            <w:pPr>
              <w:pStyle w:val="ListParagraph"/>
              <w:numPr>
                <w:ilvl w:val="0"/>
                <w:numId w:val="3"/>
              </w:numPr>
              <w:spacing w:line="240" w:lineRule="auto"/>
              <w:ind w:left="35" w:firstLine="425"/>
              <w:jc w:val="both"/>
              <w:rPr>
                <w:rFonts w:cs="Arial"/>
                <w:iCs/>
                <w:sz w:val="20"/>
                <w:szCs w:val="20"/>
                <w:lang w:val="mn-MN"/>
              </w:rPr>
            </w:pPr>
            <w:r w:rsidRPr="00C872D9">
              <w:rPr>
                <w:rFonts w:cs="Arial"/>
                <w:iCs/>
                <w:sz w:val="20"/>
                <w:szCs w:val="20"/>
                <w:lang w:val="mn-MN"/>
              </w:rPr>
              <w:lastRenderedPageBreak/>
              <w:t xml:space="preserve">Хуулийн төслийн 13.1 дэх хэсэгт “Төсөв, хөрөнгө оруулалт, санхүүжилт, хөнгөлттэй зээлийн дэмжлэгийг дараах хэлбэрээр үзүүлж болно” гэж мөн 13.1.5 дахь заалтад “татварын дэмжлэг үзүүлэх” гэж тус тус тусгагдсан. </w:t>
            </w:r>
          </w:p>
          <w:p w14:paraId="24CEB63B" w14:textId="77777777" w:rsidR="00935DA9" w:rsidRPr="00C872D9" w:rsidRDefault="00935DA9" w:rsidP="00361E2C">
            <w:pPr>
              <w:pStyle w:val="ListParagraph"/>
              <w:numPr>
                <w:ilvl w:val="0"/>
                <w:numId w:val="3"/>
              </w:numPr>
              <w:spacing w:line="240" w:lineRule="auto"/>
              <w:ind w:left="35" w:firstLine="425"/>
              <w:jc w:val="both"/>
              <w:rPr>
                <w:rFonts w:cs="Arial"/>
                <w:bCs/>
                <w:sz w:val="20"/>
                <w:szCs w:val="20"/>
                <w:lang w:val="mn-MN"/>
              </w:rPr>
            </w:pPr>
            <w:r w:rsidRPr="00C872D9">
              <w:rPr>
                <w:rFonts w:cs="Arial"/>
                <w:bCs/>
                <w:noProof/>
                <w:spacing w:val="3"/>
                <w:sz w:val="20"/>
                <w:szCs w:val="20"/>
                <w:lang w:val="mn-MN"/>
              </w:rPr>
              <w:t>Хуулийн төслийн 13 дугаар зүйлд “Төсөв, хөрөнгө оруулалт, санхүүжилт хөнгөлттэй зээлийн дэмжлэг”, Хөрөнгө оруулалтын тухай хуульд нэмэлт оруулах тухай</w:t>
            </w:r>
            <w:r w:rsidRPr="00192FFB">
              <w:rPr>
                <w:rFonts w:cs="Arial"/>
                <w:bCs/>
                <w:noProof/>
                <w:spacing w:val="3"/>
                <w:sz w:val="20"/>
                <w:szCs w:val="20"/>
                <w:lang w:val="mn-MN"/>
              </w:rPr>
              <w:t xml:space="preserve"> </w:t>
            </w:r>
            <w:r w:rsidRPr="00C872D9">
              <w:rPr>
                <w:rFonts w:cs="Arial"/>
                <w:bCs/>
                <w:noProof/>
                <w:spacing w:val="3"/>
                <w:sz w:val="20"/>
                <w:szCs w:val="20"/>
                <w:lang w:val="mn-MN"/>
              </w:rPr>
              <w:t>хуульд т</w:t>
            </w:r>
            <w:r w:rsidRPr="00C872D9">
              <w:rPr>
                <w:rFonts w:cs="Arial"/>
                <w:bCs/>
                <w:sz w:val="20"/>
                <w:szCs w:val="20"/>
                <w:lang w:val="mn-MN"/>
              </w:rPr>
              <w:t xml:space="preserve">усгагдсан. </w:t>
            </w:r>
            <w:r w:rsidRPr="00C872D9">
              <w:rPr>
                <w:rFonts w:cs="Arial"/>
                <w:sz w:val="20"/>
                <w:szCs w:val="20"/>
                <w:lang w:val="mn-MN"/>
              </w:rPr>
              <w:t xml:space="preserve"> </w:t>
            </w:r>
          </w:p>
          <w:p w14:paraId="5777DC00" w14:textId="48E4A284" w:rsidR="00935DA9" w:rsidRPr="00C872D9" w:rsidRDefault="00935DA9" w:rsidP="00361E2C">
            <w:pPr>
              <w:pStyle w:val="ListParagraph"/>
              <w:numPr>
                <w:ilvl w:val="0"/>
                <w:numId w:val="3"/>
              </w:numPr>
              <w:spacing w:line="240" w:lineRule="auto"/>
              <w:ind w:left="35" w:firstLine="425"/>
              <w:jc w:val="both"/>
              <w:rPr>
                <w:rFonts w:cs="Arial"/>
                <w:bCs/>
                <w:sz w:val="20"/>
                <w:szCs w:val="20"/>
                <w:lang w:val="mn-MN"/>
              </w:rPr>
            </w:pPr>
            <w:r w:rsidRPr="00C872D9">
              <w:rPr>
                <w:rFonts w:cs="Arial"/>
                <w:iCs/>
                <w:sz w:val="20"/>
                <w:szCs w:val="20"/>
                <w:lang w:val="mn-MN"/>
              </w:rPr>
              <w:t>Хуулийн төслийн 26.1.2 дахь заалтад “</w:t>
            </w:r>
            <w:r w:rsidRPr="00C872D9">
              <w:rPr>
                <w:rFonts w:cs="Arial"/>
                <w:sz w:val="20"/>
                <w:szCs w:val="20"/>
                <w:shd w:val="clear" w:color="auto" w:fill="FFFFFF"/>
                <w:lang w:val="mn-MN"/>
              </w:rPr>
              <w:t xml:space="preserve">соёлын бүтээлч үйлдвэрлэлийн  дэд бүтэц, </w:t>
            </w:r>
            <w:r w:rsidRPr="00C872D9">
              <w:rPr>
                <w:rFonts w:eastAsia="Times New Roman" w:cs="Arial"/>
                <w:noProof/>
                <w:sz w:val="20"/>
                <w:szCs w:val="20"/>
                <w:lang w:val="mn-MN"/>
              </w:rPr>
              <w:t xml:space="preserve"> парк, цогцолбор, кластер, инкубатор</w:t>
            </w:r>
            <w:r w:rsidRPr="00C872D9">
              <w:rPr>
                <w:rFonts w:cs="Arial"/>
                <w:sz w:val="20"/>
                <w:szCs w:val="20"/>
                <w:shd w:val="clear" w:color="auto" w:fill="FFFFFF"/>
                <w:lang w:val="mn-MN"/>
              </w:rPr>
              <w:t xml:space="preserve"> байгуулах, </w:t>
            </w:r>
            <w:r w:rsidRPr="00C872D9">
              <w:rPr>
                <w:rFonts w:eastAsia="Times New Roman" w:cs="Arial"/>
                <w:sz w:val="20"/>
                <w:szCs w:val="20"/>
                <w:lang w:val="mn-MN"/>
              </w:rPr>
              <w:t xml:space="preserve">нутаг дэвсгэрийн онцлогт нийцсэн соёлын бүтээгдэхүүн, үйлчилгээг бий болгох, хөгжүүлэх, </w:t>
            </w:r>
            <w:r w:rsidRPr="00C872D9">
              <w:rPr>
                <w:rFonts w:cs="Arial"/>
                <w:sz w:val="20"/>
                <w:szCs w:val="20"/>
                <w:shd w:val="clear" w:color="auto" w:fill="FFFFFF"/>
                <w:lang w:val="mn-MN"/>
              </w:rPr>
              <w:t>бүтээх, үйлдвэрлэх, түгээхэд</w:t>
            </w:r>
            <w:r w:rsidRPr="00C872D9">
              <w:rPr>
                <w:rFonts w:eastAsia="Times New Roman" w:cs="Arial"/>
                <w:sz w:val="20"/>
                <w:szCs w:val="20"/>
                <w:lang w:val="mn-MN"/>
              </w:rPr>
              <w:t xml:space="preserve"> дэмжлэг үзүүлэх, санхүүжүүлэх, сурталчлах арга хэмжээ авах”, мөн хуулийн </w:t>
            </w:r>
            <w:r w:rsidRPr="00C872D9">
              <w:rPr>
                <w:rFonts w:eastAsia="Arial" w:cs="Arial"/>
                <w:noProof/>
                <w:sz w:val="20"/>
                <w:szCs w:val="20"/>
                <w:lang w:val="mn-MN"/>
              </w:rPr>
              <w:t xml:space="preserve">27.1.3 дахь заалтад  “соёлын бүтээлч үйлдвэрлэлийн </w:t>
            </w:r>
            <w:r w:rsidRPr="00C872D9">
              <w:rPr>
                <w:rFonts w:cs="Arial"/>
                <w:sz w:val="20"/>
                <w:szCs w:val="20"/>
                <w:shd w:val="clear" w:color="auto" w:fill="FFFFFF"/>
                <w:lang w:val="mn-MN"/>
              </w:rPr>
              <w:t xml:space="preserve">дэд бүтэц, </w:t>
            </w:r>
            <w:r w:rsidRPr="00C872D9">
              <w:rPr>
                <w:rFonts w:eastAsia="Times New Roman" w:cs="Arial"/>
                <w:noProof/>
                <w:sz w:val="20"/>
                <w:szCs w:val="20"/>
                <w:lang w:val="mn-MN"/>
              </w:rPr>
              <w:t xml:space="preserve"> цогцолбор, кластер, инкубаторыг</w:t>
            </w:r>
            <w:r w:rsidRPr="00C872D9">
              <w:rPr>
                <w:rFonts w:cs="Arial"/>
                <w:sz w:val="20"/>
                <w:szCs w:val="20"/>
                <w:shd w:val="clear" w:color="auto" w:fill="FFFFFF"/>
                <w:lang w:val="mn-MN"/>
              </w:rPr>
              <w:t xml:space="preserve"> байгуулах </w:t>
            </w:r>
            <w:r w:rsidRPr="00C872D9">
              <w:rPr>
                <w:rFonts w:eastAsia="Arial" w:cs="Arial"/>
                <w:noProof/>
                <w:sz w:val="20"/>
                <w:szCs w:val="20"/>
                <w:lang w:val="mn-MN"/>
              </w:rPr>
              <w:t xml:space="preserve"> төлөвлөлтийг аймаг, нийслэл, сум, дүүргийн газар зохион байгуулалтын төлөвлөгөө, орон нутгийн хөгжлийн хэсэгчилсэн ерөнхий төлөвлөгөөнд тусгахад </w:t>
            </w:r>
            <w:r w:rsidRPr="00C872D9">
              <w:rPr>
                <w:rFonts w:eastAsia="Arial" w:cs="Arial"/>
                <w:noProof/>
                <w:sz w:val="20"/>
                <w:szCs w:val="20"/>
                <w:lang w:val="mn-MN"/>
              </w:rPr>
              <w:lastRenderedPageBreak/>
              <w:t xml:space="preserve">мэргэжлийн дэмжлэг үзүүлэх” гэж тус тус аймаг, нийслэлийн соёл урлагийн газрын даргын бүрэн эрхэд тусгасан. </w:t>
            </w:r>
          </w:p>
          <w:p w14:paraId="4844B822" w14:textId="5E8FA3E2" w:rsidR="00935DA9" w:rsidRPr="00C872D9" w:rsidRDefault="00935DA9" w:rsidP="00361E2C">
            <w:pPr>
              <w:pStyle w:val="ListParagraph"/>
              <w:numPr>
                <w:ilvl w:val="0"/>
                <w:numId w:val="3"/>
              </w:numPr>
              <w:spacing w:line="240" w:lineRule="auto"/>
              <w:ind w:left="35" w:firstLine="425"/>
              <w:jc w:val="both"/>
              <w:rPr>
                <w:rFonts w:cs="Arial"/>
                <w:bCs/>
                <w:sz w:val="20"/>
                <w:szCs w:val="20"/>
                <w:lang w:val="mn-MN"/>
              </w:rPr>
            </w:pPr>
            <w:r w:rsidRPr="00C872D9">
              <w:rPr>
                <w:rFonts w:cs="Arial"/>
                <w:bCs/>
                <w:sz w:val="20"/>
                <w:szCs w:val="20"/>
                <w:lang w:val="mn-MN"/>
              </w:rPr>
              <w:t xml:space="preserve">Хуулийн төслийн Хоёрдугаар бүлэгт “Соёлын бүтээлч үйлдвэрлэлийг төрөөс дэмжих” талаар тусгасан. </w:t>
            </w:r>
          </w:p>
          <w:p w14:paraId="0420C3D1" w14:textId="569FB738" w:rsidR="00935DA9" w:rsidRPr="00C872D9" w:rsidRDefault="00935DA9" w:rsidP="00361E2C">
            <w:pPr>
              <w:pStyle w:val="ListParagraph"/>
              <w:numPr>
                <w:ilvl w:val="0"/>
                <w:numId w:val="3"/>
              </w:numPr>
              <w:spacing w:line="240" w:lineRule="auto"/>
              <w:ind w:left="35" w:firstLine="425"/>
              <w:jc w:val="both"/>
              <w:rPr>
                <w:rFonts w:cs="Arial"/>
                <w:bCs/>
                <w:sz w:val="20"/>
                <w:szCs w:val="20"/>
                <w:lang w:val="mn-MN"/>
              </w:rPr>
            </w:pPr>
            <w:r w:rsidRPr="00C872D9">
              <w:rPr>
                <w:rFonts w:cs="Arial"/>
                <w:sz w:val="20"/>
                <w:szCs w:val="20"/>
                <w:lang w:val="mn-MN"/>
              </w:rPr>
              <w:t xml:space="preserve">Хуулийн төслийн 12 дугаар зүйлд “Оюуны өмчийн хамгаалалтын дэмжлэг” гэж тусгасан. </w:t>
            </w:r>
          </w:p>
          <w:p w14:paraId="3019E02A" w14:textId="77777777" w:rsidR="00935DA9" w:rsidRPr="00C872D9" w:rsidRDefault="00935DA9" w:rsidP="00361E2C">
            <w:pPr>
              <w:pStyle w:val="ListParagraph"/>
              <w:numPr>
                <w:ilvl w:val="0"/>
                <w:numId w:val="3"/>
              </w:numPr>
              <w:spacing w:line="240" w:lineRule="auto"/>
              <w:ind w:left="35" w:firstLine="425"/>
              <w:jc w:val="both"/>
              <w:rPr>
                <w:rFonts w:cs="Arial"/>
                <w:bCs/>
                <w:sz w:val="20"/>
                <w:szCs w:val="20"/>
                <w:lang w:val="mn-MN"/>
              </w:rPr>
            </w:pPr>
            <w:r w:rsidRPr="00C872D9">
              <w:rPr>
                <w:rFonts w:cs="Arial"/>
                <w:bCs/>
                <w:sz w:val="20"/>
                <w:szCs w:val="20"/>
                <w:lang w:val="mn-MN"/>
              </w:rPr>
              <w:t xml:space="preserve">Хуулийн төслийн 22.2 дахь хэсэгт “Соёлын бүтээлч үйлдвэрлэлийн брэндийг хөгжүүлж, олон улсын зах зээлд гаргах, өргөжүүлэхэд дэмжлэг үзүүлэх, нэр хүндтэй олон улсын үзэсгэлэн, уралдаан, наадам зэрэг арга хэмжээнд оролцоход дэмжлэг үзүүлэх арга хэмжээг Монгол Улсын гадаад улс дахь Элчин сайдын яамтай хамтран зохион байгуулна” гэж тусгасан. </w:t>
            </w:r>
          </w:p>
          <w:p w14:paraId="5322DF45" w14:textId="327A5011" w:rsidR="00935DA9" w:rsidRPr="00C872D9" w:rsidRDefault="00935DA9" w:rsidP="00361E2C">
            <w:pPr>
              <w:pStyle w:val="ListParagraph"/>
              <w:numPr>
                <w:ilvl w:val="0"/>
                <w:numId w:val="3"/>
              </w:numPr>
              <w:spacing w:line="240" w:lineRule="auto"/>
              <w:ind w:left="35" w:firstLine="425"/>
              <w:jc w:val="both"/>
              <w:rPr>
                <w:rFonts w:cs="Arial"/>
                <w:bCs/>
                <w:sz w:val="20"/>
                <w:szCs w:val="20"/>
                <w:lang w:val="mn-MN"/>
              </w:rPr>
            </w:pPr>
            <w:r w:rsidRPr="00C872D9">
              <w:rPr>
                <w:rFonts w:cs="Arial"/>
                <w:bCs/>
                <w:sz w:val="20"/>
                <w:szCs w:val="20"/>
                <w:lang w:val="mn-MN"/>
              </w:rPr>
              <w:t>Хуулийн төслийн Гуравдугаар бүлэгт “</w:t>
            </w:r>
            <w:r w:rsidR="00C64CC2">
              <w:rPr>
                <w:rFonts w:cs="Arial"/>
                <w:bCs/>
                <w:sz w:val="20"/>
                <w:szCs w:val="20"/>
                <w:lang w:val="mn-MN"/>
              </w:rPr>
              <w:t>Т</w:t>
            </w:r>
            <w:r w:rsidRPr="00C872D9">
              <w:rPr>
                <w:rFonts w:cs="Arial"/>
                <w:bCs/>
                <w:sz w:val="20"/>
                <w:szCs w:val="20"/>
                <w:lang w:val="mn-MN"/>
              </w:rPr>
              <w:t xml:space="preserve">өр, хувийн хэвшлийн түншлэл, хамтын ажиллагаа” тусгасан. </w:t>
            </w:r>
          </w:p>
          <w:p w14:paraId="4732E0A5" w14:textId="77777777" w:rsidR="00935DA9" w:rsidRPr="00C872D9" w:rsidRDefault="00935DA9" w:rsidP="00361E2C">
            <w:pPr>
              <w:pStyle w:val="ListParagraph"/>
              <w:numPr>
                <w:ilvl w:val="0"/>
                <w:numId w:val="3"/>
              </w:numPr>
              <w:spacing w:line="240" w:lineRule="auto"/>
              <w:ind w:left="35" w:firstLine="425"/>
              <w:jc w:val="both"/>
              <w:rPr>
                <w:rFonts w:cs="Arial"/>
                <w:bCs/>
                <w:sz w:val="20"/>
                <w:szCs w:val="20"/>
                <w:lang w:val="mn-MN"/>
              </w:rPr>
            </w:pPr>
            <w:r w:rsidRPr="00C872D9">
              <w:rPr>
                <w:rFonts w:cs="Arial"/>
                <w:bCs/>
                <w:sz w:val="20"/>
                <w:szCs w:val="20"/>
                <w:lang w:val="mn-MN"/>
              </w:rPr>
              <w:t xml:space="preserve">Хуулийн төслийн 9 дүгээр зүйлд “Хүний нөөцийн дэмжлэг”-ийн талаар тусгаж, </w:t>
            </w:r>
            <w:r w:rsidRPr="00C872D9">
              <w:rPr>
                <w:rFonts w:cs="Arial"/>
                <w:sz w:val="20"/>
                <w:szCs w:val="20"/>
                <w:lang w:val="mn-MN"/>
              </w:rPr>
              <w:t xml:space="preserve">Монгол Улсад шаардлагатай тэргүүлэх чиглэлийн мэргэжлийн жагсаалт, </w:t>
            </w:r>
            <w:r w:rsidRPr="00C872D9">
              <w:rPr>
                <w:rFonts w:cs="Arial"/>
                <w:sz w:val="20"/>
                <w:szCs w:val="20"/>
                <w:shd w:val="clear" w:color="auto" w:fill="FFFFFF"/>
                <w:lang w:val="mn-MN"/>
              </w:rPr>
              <w:t xml:space="preserve">Засгийн газар хоорондын гэрээтэй орнуудад тэтгэлгээр сургах хөтөлбөрүүдийг Боловсролын тухай хуульд нийцүүлэх талаар тусгасан. </w:t>
            </w:r>
          </w:p>
          <w:p w14:paraId="70020734" w14:textId="2E9F8A42" w:rsidR="00935DA9" w:rsidRPr="00C872D9" w:rsidRDefault="00935DA9" w:rsidP="00361E2C">
            <w:pPr>
              <w:pStyle w:val="ListParagraph"/>
              <w:numPr>
                <w:ilvl w:val="0"/>
                <w:numId w:val="3"/>
              </w:numPr>
              <w:spacing w:line="240" w:lineRule="auto"/>
              <w:ind w:left="35" w:firstLine="425"/>
              <w:jc w:val="both"/>
              <w:rPr>
                <w:rFonts w:cs="Arial"/>
                <w:bCs/>
                <w:sz w:val="20"/>
                <w:szCs w:val="20"/>
                <w:lang w:val="mn-MN"/>
              </w:rPr>
            </w:pPr>
            <w:r w:rsidRPr="00C872D9">
              <w:rPr>
                <w:rFonts w:eastAsia="Arial" w:cs="Arial"/>
                <w:sz w:val="20"/>
                <w:szCs w:val="20"/>
                <w:lang w:val="mn-MN"/>
              </w:rPr>
              <w:t xml:space="preserve">Хуулийн төслийн 17.5.5 дахь заалтад “олон улсын үзэсгэлэн худалдаанд оролцуулах” гэж, </w:t>
            </w:r>
            <w:r w:rsidRPr="00C872D9">
              <w:rPr>
                <w:rFonts w:cs="Arial"/>
                <w:sz w:val="20"/>
                <w:szCs w:val="20"/>
                <w:lang w:val="mn-MN"/>
              </w:rPr>
              <w:t xml:space="preserve"> мөн хуулийн </w:t>
            </w:r>
            <w:r w:rsidRPr="00C872D9">
              <w:rPr>
                <w:rFonts w:cs="Arial"/>
                <w:noProof/>
                <w:sz w:val="20"/>
                <w:szCs w:val="20"/>
                <w:lang w:val="mn-MN"/>
              </w:rPr>
              <w:t xml:space="preserve">22.2 дахь хэсэгт “Соёлын бүтээлч үйлдвэрлэлийн брэндийг хөгжүүлж, олон улсын зах зээлд гаргах, өргөжүүлэхэд дэмжлэг үзүүлэх, нэр хүндтэй олон улсын үзэсгэлэн, уралдаан, наадам зэрэг арга хэмжээнд оролцоход дэмжлэг үзүүлэх арга хэмжээг Монгол Улсын гадаад улс дахь Элчин сайдын яамтай хамтран зохион байгуулна” гэж тус тус тусгасан. </w:t>
            </w:r>
          </w:p>
          <w:p w14:paraId="418E0B85" w14:textId="78B60BA8" w:rsidR="00935DA9" w:rsidRPr="00C872D9" w:rsidRDefault="00935DA9" w:rsidP="00935DA9">
            <w:pPr>
              <w:ind w:left="360"/>
              <w:jc w:val="both"/>
              <w:rPr>
                <w:rFonts w:ascii="Arial" w:hAnsi="Arial" w:cs="Arial"/>
                <w:bCs/>
                <w:sz w:val="20"/>
                <w:szCs w:val="20"/>
                <w:lang w:val="mn-MN"/>
              </w:rPr>
            </w:pPr>
          </w:p>
        </w:tc>
      </w:tr>
      <w:tr w:rsidR="00935DA9" w:rsidRPr="003D114E" w14:paraId="630545D3" w14:textId="77777777" w:rsidTr="00D4715C">
        <w:trPr>
          <w:trHeight w:val="116"/>
        </w:trPr>
        <w:tc>
          <w:tcPr>
            <w:tcW w:w="708" w:type="dxa"/>
            <w:vAlign w:val="center"/>
          </w:tcPr>
          <w:p w14:paraId="32D4B586" w14:textId="0216F4E0" w:rsidR="00935DA9" w:rsidRPr="003D4D35" w:rsidRDefault="003D4D35" w:rsidP="003D4D35">
            <w:pPr>
              <w:jc w:val="center"/>
              <w:rPr>
                <w:rFonts w:ascii="Arial" w:hAnsi="Arial" w:cs="Arial"/>
                <w:b/>
                <w:sz w:val="20"/>
                <w:szCs w:val="20"/>
                <w:lang w:val="mn-MN"/>
              </w:rPr>
            </w:pPr>
            <w:r w:rsidRPr="003D4D35">
              <w:rPr>
                <w:rFonts w:ascii="Arial" w:hAnsi="Arial" w:cs="Arial"/>
                <w:b/>
                <w:sz w:val="20"/>
                <w:szCs w:val="20"/>
                <w:lang w:val="mn-MN"/>
              </w:rPr>
              <w:lastRenderedPageBreak/>
              <w:t>5</w:t>
            </w:r>
          </w:p>
        </w:tc>
        <w:tc>
          <w:tcPr>
            <w:tcW w:w="1843" w:type="dxa"/>
            <w:vAlign w:val="center"/>
          </w:tcPr>
          <w:p w14:paraId="0A18F557" w14:textId="77777777" w:rsidR="00935DA9" w:rsidRDefault="00935DA9" w:rsidP="00935DA9">
            <w:pPr>
              <w:ind w:right="-288"/>
              <w:rPr>
                <w:rFonts w:ascii="Arial" w:eastAsia="Calibri" w:hAnsi="Arial" w:cs="Arial"/>
                <w:bCs/>
                <w:sz w:val="20"/>
                <w:szCs w:val="20"/>
                <w:lang w:val="mn-MN"/>
              </w:rPr>
            </w:pPr>
            <w:r w:rsidRPr="00935DA9">
              <w:rPr>
                <w:rFonts w:ascii="Arial" w:eastAsia="Calibri" w:hAnsi="Arial" w:cs="Arial"/>
                <w:bCs/>
                <w:sz w:val="20"/>
                <w:szCs w:val="20"/>
                <w:lang w:val="mn-MN"/>
              </w:rPr>
              <w:t xml:space="preserve">Дуу, хөгжим </w:t>
            </w:r>
            <w:r>
              <w:rPr>
                <w:rFonts w:ascii="Arial" w:eastAsia="Calibri" w:hAnsi="Arial" w:cs="Arial"/>
                <w:bCs/>
                <w:sz w:val="20"/>
                <w:szCs w:val="20"/>
                <w:lang w:val="mn-MN"/>
              </w:rPr>
              <w:t xml:space="preserve">  </w:t>
            </w:r>
          </w:p>
          <w:p w14:paraId="452C6B4E" w14:textId="541D7B88" w:rsidR="00935DA9" w:rsidRDefault="00935DA9" w:rsidP="00935DA9">
            <w:pPr>
              <w:ind w:right="-288"/>
              <w:rPr>
                <w:rFonts w:ascii="Arial" w:eastAsia="Calibri" w:hAnsi="Arial" w:cs="Arial"/>
                <w:bCs/>
                <w:sz w:val="20"/>
                <w:szCs w:val="20"/>
                <w:lang w:val="mn-MN"/>
              </w:rPr>
            </w:pPr>
            <w:r>
              <w:rPr>
                <w:rFonts w:ascii="Arial" w:eastAsia="Calibri" w:hAnsi="Arial" w:cs="Arial"/>
                <w:bCs/>
                <w:sz w:val="20"/>
                <w:szCs w:val="20"/>
                <w:lang w:val="mn-MN"/>
              </w:rPr>
              <w:t xml:space="preserve">        </w:t>
            </w:r>
          </w:p>
          <w:p w14:paraId="3229C6FC" w14:textId="1F601C5A" w:rsidR="00935DA9" w:rsidRPr="00935DA9" w:rsidRDefault="00935DA9" w:rsidP="00935DA9">
            <w:pPr>
              <w:ind w:right="-288"/>
              <w:rPr>
                <w:rFonts w:ascii="Arial" w:eastAsia="Calibri" w:hAnsi="Arial" w:cs="Arial"/>
                <w:bCs/>
                <w:sz w:val="20"/>
                <w:szCs w:val="20"/>
                <w:lang w:val="mn-MN"/>
              </w:rPr>
            </w:pPr>
            <w:r w:rsidRPr="00935DA9">
              <w:rPr>
                <w:rFonts w:ascii="Arial" w:eastAsia="Calibri" w:hAnsi="Arial" w:cs="Arial"/>
                <w:bCs/>
                <w:sz w:val="20"/>
                <w:szCs w:val="20"/>
                <w:lang w:val="mn-MN"/>
              </w:rPr>
              <w:t>I/03-ны өдөр</w:t>
            </w:r>
          </w:p>
          <w:p w14:paraId="2544A568" w14:textId="07C37AE8" w:rsidR="00935DA9" w:rsidRPr="00935DA9" w:rsidRDefault="00935DA9" w:rsidP="00935DA9">
            <w:pPr>
              <w:ind w:right="-288"/>
              <w:rPr>
                <w:rFonts w:ascii="Arial" w:eastAsia="Arial" w:hAnsi="Arial" w:cs="Arial"/>
                <w:b/>
                <w:color w:val="000000"/>
                <w:sz w:val="20"/>
                <w:szCs w:val="20"/>
                <w:lang w:val="mn-MN" w:eastAsia="mn-MN"/>
              </w:rPr>
            </w:pPr>
            <w:r w:rsidRPr="00935DA9">
              <w:rPr>
                <w:rFonts w:ascii="Arial" w:eastAsia="Calibri" w:hAnsi="Arial" w:cs="Arial"/>
                <w:bCs/>
                <w:sz w:val="20"/>
                <w:szCs w:val="20"/>
                <w:lang w:val="mn-MN"/>
              </w:rPr>
              <w:t>Мягмар гараг</w:t>
            </w:r>
          </w:p>
        </w:tc>
        <w:tc>
          <w:tcPr>
            <w:tcW w:w="5245" w:type="dxa"/>
          </w:tcPr>
          <w:p w14:paraId="3783488A" w14:textId="77777777" w:rsidR="00935DA9" w:rsidRPr="00C7302B" w:rsidRDefault="00935DA9" w:rsidP="00361E2C">
            <w:pPr>
              <w:pStyle w:val="ListParagraph"/>
              <w:numPr>
                <w:ilvl w:val="0"/>
                <w:numId w:val="10"/>
              </w:numPr>
              <w:spacing w:after="0" w:line="240" w:lineRule="auto"/>
              <w:ind w:left="0" w:firstLine="360"/>
              <w:jc w:val="both"/>
              <w:rPr>
                <w:rFonts w:cs="Arial"/>
                <w:color w:val="0D0D0D" w:themeColor="text1" w:themeTint="F2"/>
                <w:sz w:val="20"/>
                <w:szCs w:val="20"/>
                <w:lang w:val="mn-MN"/>
              </w:rPr>
            </w:pPr>
            <w:r w:rsidRPr="00C7302B">
              <w:rPr>
                <w:rFonts w:cs="Arial"/>
                <w:color w:val="0D0D0D" w:themeColor="text1" w:themeTint="F2"/>
                <w:sz w:val="20"/>
                <w:szCs w:val="20"/>
                <w:lang w:val="mn-MN"/>
              </w:rPr>
              <w:t>Оюуны өмчийн зохицуулалтын талаар тусгах;</w:t>
            </w:r>
          </w:p>
          <w:p w14:paraId="4282A448" w14:textId="77777777" w:rsidR="00935DA9" w:rsidRPr="00C7302B" w:rsidRDefault="00935DA9" w:rsidP="00361E2C">
            <w:pPr>
              <w:pStyle w:val="ListParagraph"/>
              <w:numPr>
                <w:ilvl w:val="0"/>
                <w:numId w:val="10"/>
              </w:numPr>
              <w:spacing w:after="0" w:line="240" w:lineRule="auto"/>
              <w:ind w:left="0" w:firstLine="360"/>
              <w:jc w:val="both"/>
              <w:rPr>
                <w:rFonts w:cs="Arial"/>
                <w:color w:val="0D0D0D" w:themeColor="text1" w:themeTint="F2"/>
                <w:sz w:val="20"/>
                <w:szCs w:val="20"/>
                <w:lang w:val="mn-MN"/>
              </w:rPr>
            </w:pPr>
            <w:r w:rsidRPr="00C7302B">
              <w:rPr>
                <w:rFonts w:cs="Arial"/>
                <w:color w:val="0D0D0D" w:themeColor="text1" w:themeTint="F2"/>
                <w:sz w:val="20"/>
                <w:szCs w:val="20"/>
                <w:lang w:val="mn-MN"/>
              </w:rPr>
              <w:t xml:space="preserve">Нэгдсэн судалгаа хийж, бүртгэл хөтлөх; </w:t>
            </w:r>
          </w:p>
          <w:p w14:paraId="28E5494E" w14:textId="77777777" w:rsidR="00935DA9" w:rsidRPr="00C7302B" w:rsidRDefault="00935DA9" w:rsidP="00361E2C">
            <w:pPr>
              <w:pStyle w:val="ListParagraph"/>
              <w:numPr>
                <w:ilvl w:val="0"/>
                <w:numId w:val="10"/>
              </w:numPr>
              <w:spacing w:after="0" w:line="240" w:lineRule="auto"/>
              <w:ind w:left="0" w:firstLine="360"/>
              <w:jc w:val="both"/>
              <w:rPr>
                <w:rFonts w:cs="Arial"/>
                <w:color w:val="0D0D0D" w:themeColor="text1" w:themeTint="F2"/>
                <w:sz w:val="20"/>
                <w:szCs w:val="20"/>
                <w:lang w:val="mn-MN"/>
              </w:rPr>
            </w:pPr>
            <w:r w:rsidRPr="00C7302B">
              <w:rPr>
                <w:rFonts w:cs="Arial"/>
                <w:color w:val="0D0D0D" w:themeColor="text1" w:themeTint="F2"/>
                <w:sz w:val="20"/>
                <w:szCs w:val="20"/>
                <w:lang w:val="mn-MN"/>
              </w:rPr>
              <w:t>Төрийн өмчийн тайзан дээрх зохиогчийн эрхийн асуудлыг нарийвчлах;</w:t>
            </w:r>
          </w:p>
          <w:p w14:paraId="7F3A056E" w14:textId="77777777" w:rsidR="00935DA9" w:rsidRPr="00C7302B" w:rsidRDefault="00935DA9" w:rsidP="00361E2C">
            <w:pPr>
              <w:pStyle w:val="ListParagraph"/>
              <w:numPr>
                <w:ilvl w:val="0"/>
                <w:numId w:val="10"/>
              </w:numPr>
              <w:spacing w:after="0" w:line="240" w:lineRule="auto"/>
              <w:ind w:left="0" w:firstLine="360"/>
              <w:jc w:val="both"/>
              <w:rPr>
                <w:rFonts w:cs="Arial"/>
                <w:color w:val="0D0D0D" w:themeColor="text1" w:themeTint="F2"/>
                <w:sz w:val="20"/>
                <w:szCs w:val="20"/>
                <w:lang w:val="mn-MN"/>
              </w:rPr>
            </w:pPr>
            <w:r w:rsidRPr="00C7302B">
              <w:rPr>
                <w:rFonts w:cs="Arial"/>
                <w:color w:val="0D0D0D" w:themeColor="text1" w:themeTint="F2"/>
                <w:sz w:val="20"/>
                <w:szCs w:val="20"/>
                <w:lang w:val="mn-MN"/>
              </w:rPr>
              <w:t xml:space="preserve">Оюуны өмч, зохиогчийн эрхийн бүртгэлийг сайжруулах; </w:t>
            </w:r>
          </w:p>
          <w:p w14:paraId="6FEF53D4" w14:textId="77777777" w:rsidR="00935DA9" w:rsidRPr="00C7302B" w:rsidRDefault="00935DA9" w:rsidP="00361E2C">
            <w:pPr>
              <w:pStyle w:val="ListParagraph"/>
              <w:numPr>
                <w:ilvl w:val="0"/>
                <w:numId w:val="10"/>
              </w:numPr>
              <w:spacing w:after="0" w:line="240" w:lineRule="auto"/>
              <w:ind w:left="0" w:firstLine="360"/>
              <w:jc w:val="both"/>
              <w:rPr>
                <w:rFonts w:cs="Arial"/>
                <w:color w:val="0D0D0D" w:themeColor="text1" w:themeTint="F2"/>
                <w:sz w:val="20"/>
                <w:szCs w:val="20"/>
                <w:lang w:val="mn-MN"/>
              </w:rPr>
            </w:pPr>
            <w:r w:rsidRPr="00C7302B">
              <w:rPr>
                <w:rFonts w:cs="Arial"/>
                <w:color w:val="0D0D0D" w:themeColor="text1" w:themeTint="F2"/>
                <w:sz w:val="20"/>
                <w:szCs w:val="20"/>
                <w:lang w:val="mn-MN"/>
              </w:rPr>
              <w:t>Оюуны өмчийн үнэлгээчин, итгэмжлэгдсэн төлөөлөгчдийн тоо нэмэгдүүлэх;</w:t>
            </w:r>
          </w:p>
          <w:p w14:paraId="4B0FCA22" w14:textId="77777777" w:rsidR="00935DA9" w:rsidRDefault="00935DA9" w:rsidP="00361E2C">
            <w:pPr>
              <w:pStyle w:val="ListParagraph"/>
              <w:numPr>
                <w:ilvl w:val="0"/>
                <w:numId w:val="10"/>
              </w:numPr>
              <w:spacing w:after="0" w:line="240" w:lineRule="auto"/>
              <w:ind w:left="0" w:firstLine="360"/>
              <w:jc w:val="both"/>
              <w:rPr>
                <w:rFonts w:cs="Arial"/>
                <w:color w:val="0D0D0D" w:themeColor="text1" w:themeTint="F2"/>
                <w:sz w:val="20"/>
                <w:szCs w:val="20"/>
                <w:lang w:val="mn-MN"/>
              </w:rPr>
            </w:pPr>
            <w:r w:rsidRPr="00C7302B">
              <w:rPr>
                <w:rFonts w:cs="Arial"/>
                <w:color w:val="0D0D0D" w:themeColor="text1" w:themeTint="F2"/>
                <w:sz w:val="20"/>
                <w:szCs w:val="20"/>
                <w:lang w:val="mn-MN"/>
              </w:rPr>
              <w:t xml:space="preserve">Олон улсын зах зээлд бүтээл туурвиж буй уран бүтээлчдийг дэмжих талаар тусгах; </w:t>
            </w:r>
          </w:p>
          <w:p w14:paraId="558A4472" w14:textId="7C2FA667" w:rsidR="00935DA9" w:rsidRPr="00935DA9" w:rsidRDefault="00935DA9" w:rsidP="00361E2C">
            <w:pPr>
              <w:pStyle w:val="ListParagraph"/>
              <w:numPr>
                <w:ilvl w:val="0"/>
                <w:numId w:val="10"/>
              </w:numPr>
              <w:spacing w:after="0" w:line="240" w:lineRule="auto"/>
              <w:ind w:left="0" w:firstLine="360"/>
              <w:jc w:val="both"/>
              <w:rPr>
                <w:rFonts w:cs="Arial"/>
                <w:color w:val="0D0D0D" w:themeColor="text1" w:themeTint="F2"/>
                <w:sz w:val="20"/>
                <w:szCs w:val="20"/>
                <w:lang w:val="mn-MN"/>
              </w:rPr>
            </w:pPr>
            <w:r w:rsidRPr="00935DA9">
              <w:rPr>
                <w:rFonts w:cs="Arial"/>
                <w:color w:val="0D0D0D" w:themeColor="text1" w:themeTint="F2"/>
                <w:sz w:val="20"/>
                <w:szCs w:val="20"/>
                <w:lang w:val="mn-MN"/>
              </w:rPr>
              <w:t>Бүртгэл, хяналтын систем хөгжүүлэлтэд оюуны өмчийн бүртгэл, мэдээллийг тодорхой тусгах.</w:t>
            </w:r>
          </w:p>
        </w:tc>
        <w:tc>
          <w:tcPr>
            <w:tcW w:w="6379" w:type="dxa"/>
          </w:tcPr>
          <w:p w14:paraId="602B4231" w14:textId="1832D999" w:rsidR="00935DA9" w:rsidRPr="00C807BF" w:rsidRDefault="006628B4" w:rsidP="00C807BF">
            <w:pPr>
              <w:jc w:val="both"/>
              <w:rPr>
                <w:rFonts w:ascii="Arial" w:hAnsi="Arial" w:cs="Arial"/>
                <w:sz w:val="20"/>
                <w:szCs w:val="20"/>
                <w:lang w:val="mn-MN"/>
              </w:rPr>
            </w:pPr>
            <w:r w:rsidRPr="00C807BF">
              <w:rPr>
                <w:rFonts w:ascii="Arial" w:hAnsi="Arial" w:cs="Arial"/>
                <w:sz w:val="20"/>
                <w:szCs w:val="20"/>
                <w:lang w:val="mn-MN"/>
              </w:rPr>
              <w:t xml:space="preserve">Хуулийн төслийн 12 дугаар зүйлд “Оюуны өмчийн хамгаалалтын дэмжлэг”-ийг тусгаж, дараах арга хэмжээг хэрэгжүүлэхээр тусгасан. </w:t>
            </w:r>
            <w:r w:rsidR="00804B62" w:rsidRPr="00C807BF">
              <w:rPr>
                <w:rFonts w:ascii="Arial" w:hAnsi="Arial" w:cs="Arial"/>
                <w:sz w:val="20"/>
                <w:szCs w:val="20"/>
                <w:lang w:val="mn-MN"/>
              </w:rPr>
              <w:t xml:space="preserve">Үүнд: </w:t>
            </w:r>
          </w:p>
          <w:p w14:paraId="6992A391" w14:textId="77777777" w:rsidR="006628B4" w:rsidRPr="00C807BF" w:rsidRDefault="006628B4" w:rsidP="00361E2C">
            <w:pPr>
              <w:pStyle w:val="ListParagraph"/>
              <w:numPr>
                <w:ilvl w:val="0"/>
                <w:numId w:val="14"/>
              </w:numPr>
              <w:spacing w:line="240" w:lineRule="auto"/>
              <w:ind w:left="602" w:hanging="142"/>
              <w:jc w:val="both"/>
              <w:rPr>
                <w:rFonts w:cs="Arial"/>
                <w:sz w:val="20"/>
                <w:szCs w:val="20"/>
                <w:lang w:val="mn-MN"/>
              </w:rPr>
            </w:pPr>
            <w:r w:rsidRPr="00C807BF">
              <w:rPr>
                <w:rFonts w:cs="Arial"/>
                <w:sz w:val="20"/>
                <w:szCs w:val="20"/>
                <w:lang w:val="mn-MN"/>
              </w:rPr>
              <w:t>оюуны өмчийн эрх зүйн талаарх олон нийтийн мэдлэгийг дээшлүүлэх, эрхийн зөрчилгүй соёлын бүтээгдэхүүн, үйлчилгээний хэрэглээг дэмжих чиглэлээр соён гэгээрүүлэх арга хэмжээ зохион байгуулах;</w:t>
            </w:r>
          </w:p>
          <w:p w14:paraId="0EF8F060" w14:textId="77777777" w:rsidR="006628B4" w:rsidRPr="00C807BF" w:rsidRDefault="006628B4" w:rsidP="00361E2C">
            <w:pPr>
              <w:pStyle w:val="ListParagraph"/>
              <w:numPr>
                <w:ilvl w:val="0"/>
                <w:numId w:val="14"/>
              </w:numPr>
              <w:spacing w:line="240" w:lineRule="auto"/>
              <w:ind w:left="602" w:hanging="142"/>
              <w:jc w:val="both"/>
              <w:rPr>
                <w:rFonts w:cs="Arial"/>
                <w:sz w:val="20"/>
                <w:szCs w:val="20"/>
                <w:lang w:val="mn-MN"/>
              </w:rPr>
            </w:pPr>
            <w:r w:rsidRPr="00C807BF">
              <w:rPr>
                <w:rFonts w:cs="Arial"/>
                <w:sz w:val="20"/>
                <w:szCs w:val="20"/>
                <w:lang w:val="mn-MN"/>
              </w:rPr>
              <w:t>соёлын бүтээлч үйлдвэрлэл эрхлэгчийн мэдлэгийг дээшлүүлэх, сургалт зохион байгуулах, мэдээллээр хангах;</w:t>
            </w:r>
          </w:p>
          <w:p w14:paraId="1C8DA66D" w14:textId="77777777" w:rsidR="006628B4" w:rsidRPr="00C807BF" w:rsidRDefault="006628B4" w:rsidP="00361E2C">
            <w:pPr>
              <w:pStyle w:val="ListParagraph"/>
              <w:numPr>
                <w:ilvl w:val="0"/>
                <w:numId w:val="14"/>
              </w:numPr>
              <w:spacing w:line="240" w:lineRule="auto"/>
              <w:ind w:left="602" w:hanging="142"/>
              <w:jc w:val="both"/>
              <w:rPr>
                <w:rFonts w:cs="Arial"/>
                <w:sz w:val="20"/>
                <w:szCs w:val="20"/>
                <w:lang w:val="mn-MN"/>
              </w:rPr>
            </w:pPr>
            <w:r w:rsidRPr="00C807BF">
              <w:rPr>
                <w:rFonts w:cs="Arial"/>
                <w:sz w:val="20"/>
                <w:szCs w:val="20"/>
                <w:lang w:val="mn-MN"/>
              </w:rPr>
              <w:t>соёлын бүтээлч үйлдвэрлэл эрхлэгчийн оюуны өмчийг бүртгэх, хамгаалах, олон улсын эрхийн хамгаалалтын хүсэлт гаргахад дэмжлэг үзүүлэх;</w:t>
            </w:r>
          </w:p>
          <w:p w14:paraId="3D951E39" w14:textId="77777777" w:rsidR="006628B4" w:rsidRPr="00C807BF" w:rsidRDefault="006628B4" w:rsidP="00361E2C">
            <w:pPr>
              <w:pStyle w:val="ListParagraph"/>
              <w:numPr>
                <w:ilvl w:val="0"/>
                <w:numId w:val="14"/>
              </w:numPr>
              <w:spacing w:after="0" w:line="240" w:lineRule="auto"/>
              <w:ind w:left="602" w:hanging="142"/>
              <w:jc w:val="both"/>
              <w:rPr>
                <w:rFonts w:cs="Arial"/>
                <w:sz w:val="20"/>
                <w:szCs w:val="20"/>
                <w:lang w:val="mn-MN"/>
              </w:rPr>
            </w:pPr>
            <w:r w:rsidRPr="00C807BF">
              <w:rPr>
                <w:rFonts w:cs="Arial"/>
                <w:sz w:val="20"/>
                <w:szCs w:val="20"/>
                <w:lang w:val="mn-MN"/>
              </w:rPr>
              <w:t>соёлын бүтээгдэхүүн, үйлчилгээг хууль бусаар хуулбарлах, түгээхээс урьдчилан сэргийлэх;</w:t>
            </w:r>
          </w:p>
          <w:p w14:paraId="4AFBB2EC" w14:textId="77777777" w:rsidR="006628B4" w:rsidRPr="00C807BF" w:rsidRDefault="006628B4" w:rsidP="00361E2C">
            <w:pPr>
              <w:pStyle w:val="ListParagraph"/>
              <w:numPr>
                <w:ilvl w:val="0"/>
                <w:numId w:val="14"/>
              </w:numPr>
              <w:spacing w:after="0" w:line="240" w:lineRule="auto"/>
              <w:ind w:left="602" w:hanging="142"/>
              <w:jc w:val="both"/>
              <w:rPr>
                <w:rFonts w:cs="Arial"/>
                <w:sz w:val="20"/>
                <w:szCs w:val="20"/>
                <w:lang w:val="mn-MN"/>
              </w:rPr>
            </w:pPr>
            <w:r w:rsidRPr="00C807BF">
              <w:rPr>
                <w:rFonts w:cs="Arial"/>
                <w:sz w:val="20"/>
                <w:szCs w:val="20"/>
                <w:lang w:val="mn-MN"/>
              </w:rPr>
              <w:t>оюуны өмчийн эрхийг эдийн засгийн эргэлтэд оруулахтай холбоотой санал боловсруулж эрх бүхий байгууллагад хүргүүлэх, дэмжлэг үзүүлэх;</w:t>
            </w:r>
          </w:p>
          <w:p w14:paraId="3470B610" w14:textId="4038A01D" w:rsidR="007A6CB5" w:rsidRPr="00C807BF" w:rsidRDefault="006628B4" w:rsidP="00361E2C">
            <w:pPr>
              <w:pStyle w:val="ListParagraph"/>
              <w:numPr>
                <w:ilvl w:val="0"/>
                <w:numId w:val="14"/>
              </w:numPr>
              <w:spacing w:after="0" w:line="240" w:lineRule="auto"/>
              <w:ind w:left="602" w:hanging="142"/>
              <w:jc w:val="both"/>
              <w:rPr>
                <w:rFonts w:cs="Arial"/>
                <w:sz w:val="20"/>
                <w:szCs w:val="20"/>
                <w:lang w:val="mn-MN"/>
              </w:rPr>
            </w:pPr>
            <w:r w:rsidRPr="00C807BF">
              <w:rPr>
                <w:rFonts w:cs="Arial"/>
                <w:sz w:val="20"/>
                <w:szCs w:val="20"/>
                <w:lang w:val="mn-MN"/>
              </w:rPr>
              <w:t>соёлын бүтээлч үйлдвэрлэлийн үр дүнд бий болсон оюуны өмчид үнэлгээ хийх, зах зээлд сурталчлан таниулах, хөрөнгө оруулалтад татах.</w:t>
            </w:r>
            <w:r>
              <w:rPr>
                <w:rFonts w:cs="Arial"/>
                <w:sz w:val="20"/>
                <w:szCs w:val="20"/>
                <w:lang w:val="mn-MN"/>
              </w:rPr>
              <w:t xml:space="preserve"> </w:t>
            </w:r>
          </w:p>
        </w:tc>
      </w:tr>
      <w:tr w:rsidR="00935DA9" w:rsidRPr="003D114E" w14:paraId="334CE8A1" w14:textId="77777777" w:rsidTr="00D4715C">
        <w:trPr>
          <w:trHeight w:val="116"/>
        </w:trPr>
        <w:tc>
          <w:tcPr>
            <w:tcW w:w="708" w:type="dxa"/>
            <w:vAlign w:val="center"/>
          </w:tcPr>
          <w:p w14:paraId="73389951" w14:textId="45BCE93A" w:rsidR="00935DA9" w:rsidRPr="003D4D35" w:rsidRDefault="003D4D35" w:rsidP="003D4D35">
            <w:pPr>
              <w:jc w:val="center"/>
              <w:rPr>
                <w:rFonts w:ascii="Arial" w:hAnsi="Arial" w:cs="Arial"/>
                <w:b/>
                <w:sz w:val="20"/>
                <w:szCs w:val="20"/>
                <w:lang w:val="mn-MN"/>
              </w:rPr>
            </w:pPr>
            <w:r w:rsidRPr="003D4D35">
              <w:rPr>
                <w:rFonts w:ascii="Arial" w:hAnsi="Arial" w:cs="Arial"/>
                <w:b/>
                <w:sz w:val="20"/>
                <w:szCs w:val="20"/>
                <w:lang w:val="mn-MN"/>
              </w:rPr>
              <w:t>6</w:t>
            </w:r>
          </w:p>
        </w:tc>
        <w:tc>
          <w:tcPr>
            <w:tcW w:w="1843" w:type="dxa"/>
            <w:vAlign w:val="center"/>
          </w:tcPr>
          <w:p w14:paraId="01AA2D60" w14:textId="77777777" w:rsidR="00935DA9" w:rsidRDefault="00935DA9" w:rsidP="00935DA9">
            <w:pPr>
              <w:ind w:right="-288"/>
              <w:rPr>
                <w:rFonts w:ascii="Arial" w:eastAsia="Calibri" w:hAnsi="Arial" w:cs="Arial"/>
                <w:bCs/>
                <w:sz w:val="20"/>
                <w:szCs w:val="20"/>
                <w:lang w:val="mn-MN"/>
              </w:rPr>
            </w:pPr>
            <w:r w:rsidRPr="00935DA9">
              <w:rPr>
                <w:rFonts w:ascii="Arial" w:eastAsia="Calibri" w:hAnsi="Arial" w:cs="Arial"/>
                <w:bCs/>
                <w:sz w:val="20"/>
                <w:szCs w:val="20"/>
                <w:lang w:val="mn-MN"/>
              </w:rPr>
              <w:t>Тайзны урлаг</w:t>
            </w:r>
          </w:p>
          <w:p w14:paraId="0075A591" w14:textId="77777777" w:rsidR="00935DA9" w:rsidRDefault="00935DA9" w:rsidP="00935DA9">
            <w:pPr>
              <w:ind w:right="-288"/>
              <w:rPr>
                <w:rFonts w:ascii="Arial" w:eastAsia="Calibri" w:hAnsi="Arial" w:cs="Arial"/>
                <w:bCs/>
                <w:sz w:val="20"/>
                <w:szCs w:val="20"/>
                <w:lang w:val="mn-MN"/>
              </w:rPr>
            </w:pPr>
          </w:p>
          <w:p w14:paraId="5D5E9C62" w14:textId="6A064AD9" w:rsidR="00935DA9" w:rsidRPr="00935DA9" w:rsidRDefault="00935DA9" w:rsidP="00935DA9">
            <w:pPr>
              <w:spacing w:after="160" w:line="259" w:lineRule="auto"/>
              <w:ind w:right="-288"/>
              <w:rPr>
                <w:rFonts w:ascii="Arial" w:eastAsia="Calibri" w:hAnsi="Arial" w:cs="Arial"/>
                <w:bCs/>
                <w:sz w:val="20"/>
                <w:szCs w:val="20"/>
                <w:lang w:val="mn-MN"/>
              </w:rPr>
            </w:pPr>
            <w:r w:rsidRPr="00935DA9">
              <w:rPr>
                <w:rFonts w:ascii="Arial" w:eastAsia="Calibri" w:hAnsi="Arial" w:cs="Arial"/>
                <w:bCs/>
                <w:sz w:val="20"/>
                <w:szCs w:val="20"/>
                <w:lang w:val="mn-MN"/>
              </w:rPr>
              <w:t>I/03-ны өдөр</w:t>
            </w:r>
            <w:r>
              <w:rPr>
                <w:rFonts w:ascii="Arial" w:eastAsia="Calibri" w:hAnsi="Arial" w:cs="Arial"/>
                <w:bCs/>
                <w:sz w:val="20"/>
                <w:szCs w:val="20"/>
                <w:lang w:val="mn-MN"/>
              </w:rPr>
              <w:t xml:space="preserve"> </w:t>
            </w:r>
            <w:r w:rsidRPr="00935DA9">
              <w:rPr>
                <w:rFonts w:ascii="Arial" w:eastAsia="Calibri" w:hAnsi="Arial" w:cs="Arial"/>
                <w:bCs/>
                <w:sz w:val="20"/>
                <w:szCs w:val="20"/>
                <w:lang w:val="mn-MN"/>
              </w:rPr>
              <w:t>Мягмар гараг</w:t>
            </w:r>
          </w:p>
        </w:tc>
        <w:tc>
          <w:tcPr>
            <w:tcW w:w="5245" w:type="dxa"/>
          </w:tcPr>
          <w:p w14:paraId="1414A517" w14:textId="77777777" w:rsidR="00935DA9" w:rsidRPr="00935DA9" w:rsidRDefault="00935DA9" w:rsidP="00361E2C">
            <w:pPr>
              <w:numPr>
                <w:ilvl w:val="0"/>
                <w:numId w:val="11"/>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Татварын хөнгөлөлтийг нэг бүрчлэн задалж тусгах;</w:t>
            </w:r>
          </w:p>
          <w:p w14:paraId="770E2969" w14:textId="77777777" w:rsidR="00935DA9" w:rsidRPr="00935DA9" w:rsidRDefault="00935DA9" w:rsidP="00361E2C">
            <w:pPr>
              <w:numPr>
                <w:ilvl w:val="0"/>
                <w:numId w:val="11"/>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Дүрэм, журмаар зохицуулах зохицуулалтыг нарийн тусгах, оролцогчдыг нээлттэй оролцуулах, дүрэм журамд төрийн байгууллагын оролцоог тодорхой болгох;</w:t>
            </w:r>
          </w:p>
          <w:p w14:paraId="75579AFA" w14:textId="77777777" w:rsidR="00935DA9" w:rsidRPr="00935DA9" w:rsidRDefault="00935DA9" w:rsidP="00361E2C">
            <w:pPr>
              <w:numPr>
                <w:ilvl w:val="0"/>
                <w:numId w:val="11"/>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Хамтын удирдлагын байгууллагын тогтолцоог тусгах;</w:t>
            </w:r>
          </w:p>
          <w:p w14:paraId="3E9C6EBC" w14:textId="77777777" w:rsidR="00935DA9" w:rsidRDefault="00935DA9" w:rsidP="00361E2C">
            <w:pPr>
              <w:numPr>
                <w:ilvl w:val="0"/>
                <w:numId w:val="11"/>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 xml:space="preserve">Соёлын бүтээлч үйлдвэрлэлийн дэд бүтцийг нэмэгдүүлэх; </w:t>
            </w:r>
          </w:p>
          <w:p w14:paraId="11A231FF" w14:textId="739BE490" w:rsidR="00935DA9" w:rsidRPr="00935DA9" w:rsidRDefault="00935DA9" w:rsidP="00361E2C">
            <w:pPr>
              <w:numPr>
                <w:ilvl w:val="0"/>
                <w:numId w:val="11"/>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lastRenderedPageBreak/>
              <w:t>Циркийн урлагийн хамтын бүтээлийн талаар тусгах.</w:t>
            </w:r>
          </w:p>
        </w:tc>
        <w:tc>
          <w:tcPr>
            <w:tcW w:w="6379" w:type="dxa"/>
          </w:tcPr>
          <w:p w14:paraId="57EE5D87" w14:textId="77777777" w:rsidR="00935DA9" w:rsidRDefault="00AF1B77" w:rsidP="00361E2C">
            <w:pPr>
              <w:pStyle w:val="ListParagraph"/>
              <w:numPr>
                <w:ilvl w:val="0"/>
                <w:numId w:val="15"/>
              </w:numPr>
              <w:spacing w:after="0" w:line="240" w:lineRule="auto"/>
              <w:ind w:left="30" w:firstLine="425"/>
              <w:jc w:val="both"/>
              <w:rPr>
                <w:rFonts w:cs="Arial"/>
                <w:sz w:val="20"/>
                <w:szCs w:val="20"/>
                <w:lang w:val="mn-MN"/>
              </w:rPr>
            </w:pPr>
            <w:r w:rsidRPr="00C807BF">
              <w:rPr>
                <w:rFonts w:cs="Arial"/>
                <w:sz w:val="20"/>
                <w:szCs w:val="20"/>
                <w:lang w:val="mn-MN"/>
              </w:rPr>
              <w:lastRenderedPageBreak/>
              <w:t>Татварын дэмжлэгийн зохицуулалтыг өөрчлөн</w:t>
            </w:r>
            <w:r w:rsidR="00C807BF" w:rsidRPr="00C807BF">
              <w:rPr>
                <w:rFonts w:cs="Arial"/>
                <w:sz w:val="20"/>
                <w:szCs w:val="20"/>
                <w:lang w:val="mn-MN"/>
              </w:rPr>
              <w:t xml:space="preserve">, нэмэлт саналыг дахин авсан. </w:t>
            </w:r>
            <w:r w:rsidRPr="00C807BF">
              <w:rPr>
                <w:rFonts w:cs="Arial"/>
                <w:sz w:val="20"/>
                <w:szCs w:val="20"/>
                <w:lang w:val="mn-MN"/>
              </w:rPr>
              <w:t xml:space="preserve">Соёлын бүтээлч үйлдвэрлэлийн салбарыг аж үйлдвэрлэлийн бусад салбартай өрсөлдөхүйц хэмжээнд хүргэхийн тулд эхний ээлжинд төрөөс татварын хөнгөлөлт, дэмжлэг үзүүлэх, соёлын бүтээлч үйлдвэрлэлийг хөгжүүлэх, импортыг орлох, экспортод чиглэсэн нэмүү өртөг шингэсэн бүтээгдэхүүн, үйлчилгээний төрлийг нэмэгдүүлэх зайлшгүй шаардлагатай юм.  </w:t>
            </w:r>
          </w:p>
          <w:p w14:paraId="2692BC83" w14:textId="77777777" w:rsidR="00C807BF" w:rsidRDefault="00C807BF" w:rsidP="00361E2C">
            <w:pPr>
              <w:pStyle w:val="ListParagraph"/>
              <w:numPr>
                <w:ilvl w:val="0"/>
                <w:numId w:val="15"/>
              </w:numPr>
              <w:spacing w:after="0" w:line="240" w:lineRule="auto"/>
              <w:ind w:left="30" w:firstLine="425"/>
              <w:jc w:val="both"/>
              <w:rPr>
                <w:rFonts w:cs="Arial"/>
                <w:sz w:val="20"/>
                <w:szCs w:val="20"/>
                <w:lang w:val="mn-MN"/>
              </w:rPr>
            </w:pPr>
            <w:r>
              <w:rPr>
                <w:rFonts w:cs="Arial"/>
                <w:sz w:val="20"/>
                <w:szCs w:val="20"/>
                <w:lang w:val="mn-MN"/>
              </w:rPr>
              <w:t xml:space="preserve">Соёлын бүтээлч үйлдвэрлэлийг дэмжих тухай хуульд Засгийн газрын батлах 11 журам, Засгийн газрын гишүүд хамтран </w:t>
            </w:r>
            <w:r>
              <w:rPr>
                <w:rFonts w:cs="Arial"/>
                <w:sz w:val="20"/>
                <w:szCs w:val="20"/>
                <w:lang w:val="mn-MN"/>
              </w:rPr>
              <w:lastRenderedPageBreak/>
              <w:t xml:space="preserve">батлах 2, Соёлын сайд батлах 2 журмыг боловсруулахдаа оролцогчдоос нээлттэй санал авах юм. </w:t>
            </w:r>
          </w:p>
          <w:p w14:paraId="3EE0FEC2" w14:textId="77777777" w:rsidR="00E11B87" w:rsidRDefault="00AA64AB" w:rsidP="00361E2C">
            <w:pPr>
              <w:pStyle w:val="ListParagraph"/>
              <w:numPr>
                <w:ilvl w:val="0"/>
                <w:numId w:val="15"/>
              </w:numPr>
              <w:spacing w:after="0" w:line="240" w:lineRule="auto"/>
              <w:ind w:left="30" w:firstLine="425"/>
              <w:jc w:val="both"/>
              <w:rPr>
                <w:rFonts w:cs="Arial"/>
                <w:sz w:val="20"/>
                <w:szCs w:val="20"/>
                <w:lang w:val="mn-MN"/>
              </w:rPr>
            </w:pPr>
            <w:r>
              <w:rPr>
                <w:rFonts w:cs="Arial"/>
                <w:sz w:val="20"/>
                <w:szCs w:val="20"/>
                <w:lang w:val="mn-MN"/>
              </w:rPr>
              <w:t xml:space="preserve">Хуулийн төслийн 12.5, 12.6 дахь хэсэгт тусгасан. </w:t>
            </w:r>
          </w:p>
          <w:p w14:paraId="0268151F" w14:textId="57348C59" w:rsidR="00AA64AB" w:rsidRDefault="00AA64AB" w:rsidP="00361E2C">
            <w:pPr>
              <w:pStyle w:val="ListParagraph"/>
              <w:numPr>
                <w:ilvl w:val="0"/>
                <w:numId w:val="15"/>
              </w:numPr>
              <w:spacing w:after="0" w:line="240" w:lineRule="auto"/>
              <w:ind w:left="30" w:firstLine="425"/>
              <w:jc w:val="both"/>
              <w:rPr>
                <w:rFonts w:cs="Arial"/>
                <w:sz w:val="20"/>
                <w:szCs w:val="20"/>
                <w:lang w:val="mn-MN"/>
              </w:rPr>
            </w:pPr>
            <w:r>
              <w:rPr>
                <w:rFonts w:cs="Arial"/>
                <w:sz w:val="20"/>
                <w:szCs w:val="20"/>
                <w:lang w:val="mn-MN"/>
              </w:rPr>
              <w:t xml:space="preserve">Хуулийн төслийн 18.1 дэх хэсэгт тусгасан. </w:t>
            </w:r>
          </w:p>
          <w:p w14:paraId="1664C7AD" w14:textId="7A6386BA" w:rsidR="00AA64AB" w:rsidRPr="00C807BF" w:rsidRDefault="00AA64AB" w:rsidP="00361E2C">
            <w:pPr>
              <w:pStyle w:val="ListParagraph"/>
              <w:numPr>
                <w:ilvl w:val="0"/>
                <w:numId w:val="15"/>
              </w:numPr>
              <w:spacing w:after="0" w:line="240" w:lineRule="auto"/>
              <w:ind w:left="30" w:firstLine="425"/>
              <w:jc w:val="both"/>
              <w:rPr>
                <w:rFonts w:cs="Arial"/>
                <w:sz w:val="20"/>
                <w:szCs w:val="20"/>
                <w:lang w:val="mn-MN"/>
              </w:rPr>
            </w:pPr>
            <w:r>
              <w:rPr>
                <w:rFonts w:cs="Arial"/>
                <w:sz w:val="20"/>
                <w:szCs w:val="20"/>
                <w:lang w:val="mn-MN"/>
              </w:rPr>
              <w:t xml:space="preserve">Хуулийн төслийн 7.2 дахь хэсэгт тусгасан. </w:t>
            </w:r>
          </w:p>
        </w:tc>
      </w:tr>
      <w:tr w:rsidR="00935DA9" w:rsidRPr="003D114E" w14:paraId="3434D42F" w14:textId="77777777" w:rsidTr="00D4715C">
        <w:trPr>
          <w:trHeight w:val="116"/>
        </w:trPr>
        <w:tc>
          <w:tcPr>
            <w:tcW w:w="708" w:type="dxa"/>
            <w:vAlign w:val="center"/>
          </w:tcPr>
          <w:p w14:paraId="450B072E" w14:textId="7B4C2438" w:rsidR="00935DA9" w:rsidRPr="003D4D35" w:rsidRDefault="003D4D35" w:rsidP="003D4D35">
            <w:pPr>
              <w:jc w:val="center"/>
              <w:rPr>
                <w:rFonts w:ascii="Arial" w:hAnsi="Arial" w:cs="Arial"/>
                <w:b/>
                <w:sz w:val="20"/>
                <w:szCs w:val="20"/>
                <w:lang w:val="mn-MN"/>
              </w:rPr>
            </w:pPr>
            <w:r w:rsidRPr="003D4D35">
              <w:rPr>
                <w:rFonts w:ascii="Arial" w:hAnsi="Arial" w:cs="Arial"/>
                <w:b/>
                <w:sz w:val="20"/>
                <w:szCs w:val="20"/>
                <w:lang w:val="mn-MN"/>
              </w:rPr>
              <w:lastRenderedPageBreak/>
              <w:t>7</w:t>
            </w:r>
          </w:p>
        </w:tc>
        <w:tc>
          <w:tcPr>
            <w:tcW w:w="1843" w:type="dxa"/>
            <w:vAlign w:val="center"/>
          </w:tcPr>
          <w:p w14:paraId="37463465" w14:textId="77777777" w:rsidR="00935DA9" w:rsidRDefault="00935DA9" w:rsidP="00935DA9">
            <w:pPr>
              <w:spacing w:after="160" w:line="276" w:lineRule="auto"/>
              <w:ind w:right="-288"/>
              <w:rPr>
                <w:rFonts w:ascii="Arial" w:eastAsia="Calibri" w:hAnsi="Arial" w:cs="Arial"/>
                <w:bCs/>
                <w:sz w:val="20"/>
                <w:szCs w:val="20"/>
                <w:lang w:val="mn-MN"/>
              </w:rPr>
            </w:pPr>
            <w:r w:rsidRPr="00935DA9">
              <w:rPr>
                <w:rFonts w:ascii="Arial" w:eastAsia="Calibri" w:hAnsi="Arial" w:cs="Arial"/>
                <w:bCs/>
                <w:sz w:val="20"/>
                <w:szCs w:val="20"/>
                <w:lang w:val="mn-MN"/>
              </w:rPr>
              <w:t>Утга зохиол, ном хэвлэл</w:t>
            </w:r>
          </w:p>
          <w:p w14:paraId="531F4FC5" w14:textId="70DA7C8F" w:rsidR="00935DA9" w:rsidRPr="00935DA9" w:rsidRDefault="00935DA9" w:rsidP="00935DA9">
            <w:pPr>
              <w:spacing w:after="160" w:line="259" w:lineRule="auto"/>
              <w:ind w:right="-288"/>
              <w:rPr>
                <w:rFonts w:ascii="Arial" w:eastAsia="Calibri" w:hAnsi="Arial" w:cs="Arial"/>
                <w:bCs/>
                <w:sz w:val="20"/>
                <w:szCs w:val="20"/>
                <w:lang w:val="mn-MN"/>
              </w:rPr>
            </w:pPr>
            <w:r w:rsidRPr="00935DA9">
              <w:rPr>
                <w:rFonts w:ascii="Arial" w:eastAsia="Calibri" w:hAnsi="Arial" w:cs="Arial"/>
                <w:bCs/>
                <w:sz w:val="20"/>
                <w:szCs w:val="20"/>
                <w:lang w:val="mn-MN"/>
              </w:rPr>
              <w:t>I/03-ны өдөр</w:t>
            </w:r>
            <w:r>
              <w:rPr>
                <w:rFonts w:ascii="Arial" w:eastAsia="Calibri" w:hAnsi="Arial" w:cs="Arial"/>
                <w:bCs/>
                <w:sz w:val="20"/>
                <w:szCs w:val="20"/>
                <w:lang w:val="mn-MN"/>
              </w:rPr>
              <w:t xml:space="preserve">, </w:t>
            </w:r>
            <w:r w:rsidRPr="00935DA9">
              <w:rPr>
                <w:rFonts w:ascii="Arial" w:eastAsia="Calibri" w:hAnsi="Arial" w:cs="Arial"/>
                <w:bCs/>
                <w:sz w:val="20"/>
                <w:szCs w:val="20"/>
                <w:lang w:val="mn-MN"/>
              </w:rPr>
              <w:t>Мягмар гараг</w:t>
            </w:r>
          </w:p>
        </w:tc>
        <w:tc>
          <w:tcPr>
            <w:tcW w:w="5245" w:type="dxa"/>
          </w:tcPr>
          <w:p w14:paraId="54413143" w14:textId="77777777" w:rsidR="00935DA9" w:rsidRPr="00935DA9" w:rsidRDefault="00935DA9" w:rsidP="00361E2C">
            <w:pPr>
              <w:numPr>
                <w:ilvl w:val="0"/>
                <w:numId w:val="12"/>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 xml:space="preserve">Техник, тоног төхөөрөмжийг гааль татварын хөнгөлөлтөөс чөлөөлөх; </w:t>
            </w:r>
          </w:p>
          <w:p w14:paraId="640BC8B4" w14:textId="77777777" w:rsidR="00935DA9" w:rsidRPr="00935DA9" w:rsidRDefault="00935DA9" w:rsidP="00361E2C">
            <w:pPr>
              <w:numPr>
                <w:ilvl w:val="0"/>
                <w:numId w:val="12"/>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 xml:space="preserve">Үндэсний кино, ном хэвлэлийн татварыг чөлөөлөх; </w:t>
            </w:r>
          </w:p>
          <w:p w14:paraId="331F9AC7" w14:textId="77777777" w:rsidR="00935DA9" w:rsidRPr="00935DA9" w:rsidRDefault="00935DA9" w:rsidP="00361E2C">
            <w:pPr>
              <w:numPr>
                <w:ilvl w:val="0"/>
                <w:numId w:val="12"/>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 xml:space="preserve">Оюуны өмчийг хамгаалалтыг сайжруулах, үйлдвэрлэгчдийн эрхийг хамгаалах. Тухайлбал; бүтээгдэхүүн хулгайлахаас урьдчилан сэргийлэх. </w:t>
            </w:r>
          </w:p>
          <w:p w14:paraId="5E8181A8" w14:textId="77777777" w:rsidR="00935DA9" w:rsidRPr="00935DA9" w:rsidRDefault="00935DA9" w:rsidP="00361E2C">
            <w:pPr>
              <w:numPr>
                <w:ilvl w:val="0"/>
                <w:numId w:val="12"/>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Технологийг худалдан авах, гадаадаас нарийн мэргэшлийн гадаад иргэнийг авч ажиллуулахад дэмжлэг үзүүлэх талаар тусгах;</w:t>
            </w:r>
          </w:p>
          <w:p w14:paraId="2958012B" w14:textId="77777777" w:rsidR="00935DA9" w:rsidRPr="00935DA9" w:rsidRDefault="00935DA9" w:rsidP="00361E2C">
            <w:pPr>
              <w:numPr>
                <w:ilvl w:val="0"/>
                <w:numId w:val="12"/>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 xml:space="preserve">Төрийн байгууллагуудын татвар, нийгмийн даатгалын шимтгэлийг нарийвчлах, дахин татвар төлөхгүй байх нөхцөлийг бүрдүүлэх; </w:t>
            </w:r>
          </w:p>
          <w:p w14:paraId="3031A11E" w14:textId="064CC902" w:rsidR="00935DA9" w:rsidRPr="00D753D4" w:rsidRDefault="00935DA9" w:rsidP="00361E2C">
            <w:pPr>
              <w:numPr>
                <w:ilvl w:val="0"/>
                <w:numId w:val="12"/>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Казиногийн албан татварын 5 хувийг соёлын байгууллагад дэмжлэг үзүүлэх, энэ хэлбэрийг аялал жуулчлалын салбарт тусгах, мөн олон улсын байгууллагын тө</w:t>
            </w:r>
            <w:r w:rsidRPr="00D753D4">
              <w:rPr>
                <w:rFonts w:ascii="Arial" w:eastAsia="Calibri" w:hAnsi="Arial" w:cs="Arial"/>
                <w:color w:val="000000"/>
                <w:sz w:val="20"/>
                <w:szCs w:val="20"/>
                <w:lang w:val="mn-MN"/>
              </w:rPr>
              <w:t xml:space="preserve">сөл хөтөлбөрийн дэмжлэгт тусгагдсан төсвийн 20 хувийг соёл, урлагийг дэмжихэд гэж тусгах; </w:t>
            </w:r>
          </w:p>
          <w:p w14:paraId="3D3BB2FB" w14:textId="77777777" w:rsidR="00935DA9" w:rsidRDefault="00935DA9" w:rsidP="00361E2C">
            <w:pPr>
              <w:numPr>
                <w:ilvl w:val="0"/>
                <w:numId w:val="12"/>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Энэ хуулийг дагалдаж гарах Эрүүгийн хуульд оюуны өмчийг дотооддоо хулгайлсан тохиолдолд хариуцлага тооцох зохицуулалтыг тусгах;</w:t>
            </w:r>
          </w:p>
          <w:p w14:paraId="73440D28" w14:textId="6D60FFA1" w:rsidR="00935DA9" w:rsidRPr="00935DA9" w:rsidRDefault="00935DA9" w:rsidP="00361E2C">
            <w:pPr>
              <w:numPr>
                <w:ilvl w:val="0"/>
                <w:numId w:val="12"/>
              </w:numPr>
              <w:ind w:left="0" w:firstLine="360"/>
              <w:contextualSpacing/>
              <w:jc w:val="both"/>
              <w:rPr>
                <w:rFonts w:ascii="Arial" w:eastAsia="Calibri" w:hAnsi="Arial" w:cs="Arial"/>
                <w:color w:val="000000"/>
                <w:sz w:val="20"/>
                <w:szCs w:val="20"/>
                <w:lang w:val="mn-MN"/>
              </w:rPr>
            </w:pPr>
            <w:r w:rsidRPr="00935DA9">
              <w:rPr>
                <w:rFonts w:ascii="Arial" w:eastAsia="Calibri" w:hAnsi="Arial" w:cs="Arial"/>
                <w:color w:val="000000"/>
                <w:sz w:val="20"/>
                <w:szCs w:val="20"/>
                <w:lang w:val="mn-MN"/>
              </w:rPr>
              <w:t>Олон улсын зах зээлд үндэсний бүтээлийг гаргахад дэмжлэг үзүүлэх, татвараас хөнгөлөх, дэмжлэг үзүүлэх.</w:t>
            </w:r>
          </w:p>
        </w:tc>
        <w:tc>
          <w:tcPr>
            <w:tcW w:w="6379" w:type="dxa"/>
          </w:tcPr>
          <w:p w14:paraId="09C16228" w14:textId="77777777" w:rsidR="00935DA9" w:rsidRDefault="00DE474C" w:rsidP="00361E2C">
            <w:pPr>
              <w:pStyle w:val="ListParagraph"/>
              <w:numPr>
                <w:ilvl w:val="0"/>
                <w:numId w:val="16"/>
              </w:numPr>
              <w:spacing w:after="0" w:line="240" w:lineRule="auto"/>
              <w:ind w:left="30" w:firstLine="330"/>
              <w:jc w:val="both"/>
              <w:rPr>
                <w:rFonts w:cs="Arial"/>
                <w:sz w:val="20"/>
                <w:szCs w:val="20"/>
                <w:lang w:val="mn-MN"/>
              </w:rPr>
            </w:pPr>
            <w:r>
              <w:rPr>
                <w:rFonts w:cs="Arial"/>
                <w:sz w:val="20"/>
                <w:szCs w:val="20"/>
                <w:lang w:val="mn-MN"/>
              </w:rPr>
              <w:t xml:space="preserve">Нэмэгдсэн өртгийн албан татвараас чөлөөлөх тухай хуулийн төсөлд тусгасан. </w:t>
            </w:r>
          </w:p>
          <w:p w14:paraId="72FE2C8C" w14:textId="77777777" w:rsidR="00834A3B" w:rsidRPr="00834A3B" w:rsidRDefault="00834A3B" w:rsidP="00361E2C">
            <w:pPr>
              <w:pStyle w:val="ListParagraph"/>
              <w:numPr>
                <w:ilvl w:val="0"/>
                <w:numId w:val="16"/>
              </w:numPr>
              <w:spacing w:line="240" w:lineRule="auto"/>
              <w:ind w:left="30" w:firstLine="330"/>
              <w:jc w:val="both"/>
              <w:rPr>
                <w:rFonts w:cs="Arial"/>
                <w:sz w:val="20"/>
                <w:szCs w:val="20"/>
                <w:lang w:val="mn-MN"/>
              </w:rPr>
            </w:pPr>
            <w:r w:rsidRPr="00A51731">
              <w:rPr>
                <w:rFonts w:eastAsia="Times New Roman" w:cs="Arial"/>
                <w:noProof/>
                <w:color w:val="0D0D0D"/>
                <w:sz w:val="20"/>
                <w:szCs w:val="20"/>
                <w:lang w:val="mn-MN"/>
              </w:rPr>
              <w:t xml:space="preserve">Соёлын бүтээлч үйлдвэрлэлийн салбарыг аж үйлдвэрлэлийн бусад салбартай өрсөлдөхүйц хэмжээнд хүргэхийн тулд эхний ээлжинд төрөөс татварын хөнгөлөлт, дэмжлэг үзүүлэх, соёлын бүтээлч үйлдвэрлэлийг хөгжүүлэх, импортыг орлох, экспортод чиглэсэн нэмүү өртөг шингэсэн бүтээгдэхүүн, үйлчилгээний төрлийг нэмэгдүүлэх зайлшгүй шаардлагатай юм.  </w:t>
            </w:r>
          </w:p>
          <w:p w14:paraId="16B7DA78" w14:textId="22AD7214" w:rsidR="00A7293C" w:rsidRDefault="000A5A3B" w:rsidP="00361E2C">
            <w:pPr>
              <w:pStyle w:val="ListParagraph"/>
              <w:numPr>
                <w:ilvl w:val="0"/>
                <w:numId w:val="16"/>
              </w:numPr>
              <w:spacing w:line="240" w:lineRule="auto"/>
              <w:ind w:left="30" w:firstLine="330"/>
              <w:jc w:val="both"/>
              <w:rPr>
                <w:rFonts w:cs="Arial"/>
                <w:sz w:val="20"/>
                <w:szCs w:val="20"/>
                <w:lang w:val="mn-MN"/>
              </w:rPr>
            </w:pPr>
            <w:r w:rsidRPr="00A51731">
              <w:rPr>
                <w:rFonts w:cs="Arial"/>
                <w:bCs/>
                <w:sz w:val="20"/>
                <w:szCs w:val="20"/>
                <w:lang w:val="mn-MN"/>
              </w:rPr>
              <w:t>Оюуны өмчийн тухай хуульд заасан оюуны өмчийн мэдээллийн нэгдсэн сан, оюуны өмчийн асуудал хариуцсан төрийн захиргааны байгууллагын зохиогчийн эрх болон түүнд хамаарах эрхийн мэдээллийн нэгдсэн сан нь оюуны өмчийн нэгдсэн ангилал, индекс, стандарт, баримт бичгийн шаардлага болон хуульд заасны дагуу бүрдүүлж, боловсруулж, хадгалсан оюуны өмчийн цаасан болон цахим мэдээллийн бүрдэл байхаар байна. Ийнхүү бүрдүүлэн хадгалсан бүрдлийг Соёлын бүтээлч үйлдвэрлэлийг дэмжих хуулийн төсөлд заасан системтэй холбох боломжтой бөгөөд хуулийн төсөлд заасан систем нь арилжааны зорилгоор ашиглах тохиолдлыг бүртгэх юм</w:t>
            </w:r>
            <w:r w:rsidR="00A7293C">
              <w:rPr>
                <w:rFonts w:cs="Arial"/>
                <w:sz w:val="20"/>
                <w:szCs w:val="20"/>
                <w:lang w:val="mn-MN"/>
              </w:rPr>
              <w:t xml:space="preserve">. </w:t>
            </w:r>
          </w:p>
          <w:p w14:paraId="1B6A2200" w14:textId="77777777" w:rsidR="00A7293C" w:rsidRDefault="00D753D4" w:rsidP="00361E2C">
            <w:pPr>
              <w:pStyle w:val="ListParagraph"/>
              <w:numPr>
                <w:ilvl w:val="0"/>
                <w:numId w:val="16"/>
              </w:numPr>
              <w:spacing w:line="240" w:lineRule="auto"/>
              <w:ind w:left="30" w:firstLine="330"/>
              <w:jc w:val="both"/>
              <w:rPr>
                <w:rFonts w:cs="Arial"/>
                <w:sz w:val="20"/>
                <w:szCs w:val="20"/>
                <w:lang w:val="mn-MN"/>
              </w:rPr>
            </w:pPr>
            <w:r>
              <w:rPr>
                <w:rFonts w:cs="Arial"/>
                <w:sz w:val="20"/>
                <w:szCs w:val="20"/>
                <w:lang w:val="mn-MN"/>
              </w:rPr>
              <w:t xml:space="preserve">Хуулийн төслийн 9 дүгээр бүлэгт “Хүний нөөцийн хөгжлийн дэмжлэг”-ийг тусгасан. </w:t>
            </w:r>
          </w:p>
          <w:p w14:paraId="6E73BD82" w14:textId="4875049F" w:rsidR="00D753D4" w:rsidRDefault="00834A3B" w:rsidP="00361E2C">
            <w:pPr>
              <w:pStyle w:val="ListParagraph"/>
              <w:numPr>
                <w:ilvl w:val="0"/>
                <w:numId w:val="16"/>
              </w:numPr>
              <w:spacing w:line="240" w:lineRule="auto"/>
              <w:ind w:left="30" w:firstLine="330"/>
              <w:jc w:val="both"/>
              <w:rPr>
                <w:rFonts w:cs="Arial"/>
                <w:sz w:val="20"/>
                <w:szCs w:val="20"/>
                <w:lang w:val="mn-MN"/>
              </w:rPr>
            </w:pPr>
            <w:r>
              <w:rPr>
                <w:rFonts w:cs="Arial"/>
                <w:sz w:val="20"/>
                <w:szCs w:val="20"/>
                <w:lang w:val="mn-MN"/>
              </w:rPr>
              <w:t xml:space="preserve">Дагалдан гарах Татварын ерөнхий хуульд тусгасан. </w:t>
            </w:r>
          </w:p>
          <w:p w14:paraId="0736D1DC" w14:textId="1A36ADBE" w:rsidR="00D753D4" w:rsidRPr="00D753D4" w:rsidRDefault="00D753D4" w:rsidP="00361E2C">
            <w:pPr>
              <w:pStyle w:val="ListParagraph"/>
              <w:numPr>
                <w:ilvl w:val="0"/>
                <w:numId w:val="16"/>
              </w:numPr>
              <w:spacing w:line="240" w:lineRule="auto"/>
              <w:ind w:left="30" w:firstLine="330"/>
              <w:jc w:val="both"/>
              <w:rPr>
                <w:rFonts w:cs="Arial"/>
                <w:sz w:val="20"/>
                <w:szCs w:val="20"/>
                <w:lang w:val="mn-MN"/>
              </w:rPr>
            </w:pPr>
            <w:r w:rsidRPr="00D753D4">
              <w:rPr>
                <w:rFonts w:cs="Arial"/>
                <w:sz w:val="20"/>
                <w:szCs w:val="20"/>
                <w:lang w:val="mn-MN"/>
              </w:rPr>
              <w:t>Аж ахуйн нэгжийн орлогын албан татварын тухай хуульд нэмэлт оруулах тухай</w:t>
            </w:r>
            <w:r>
              <w:rPr>
                <w:rFonts w:cs="Arial"/>
                <w:sz w:val="20"/>
                <w:szCs w:val="20"/>
                <w:lang w:val="mn-MN"/>
              </w:rPr>
              <w:t xml:space="preserve"> хуульд тусгасан. </w:t>
            </w:r>
          </w:p>
          <w:p w14:paraId="1DED2298" w14:textId="77777777" w:rsidR="00834A3B" w:rsidRDefault="00D753D4" w:rsidP="00361E2C">
            <w:pPr>
              <w:pStyle w:val="ListParagraph"/>
              <w:numPr>
                <w:ilvl w:val="0"/>
                <w:numId w:val="16"/>
              </w:numPr>
              <w:spacing w:line="240" w:lineRule="auto"/>
              <w:ind w:left="30" w:firstLine="330"/>
              <w:jc w:val="both"/>
              <w:rPr>
                <w:rFonts w:cs="Arial"/>
                <w:sz w:val="20"/>
                <w:szCs w:val="20"/>
                <w:lang w:val="mn-MN"/>
              </w:rPr>
            </w:pPr>
            <w:r>
              <w:rPr>
                <w:rFonts w:cs="Arial"/>
                <w:sz w:val="20"/>
                <w:szCs w:val="20"/>
                <w:lang w:val="mn-MN"/>
              </w:rPr>
              <w:t xml:space="preserve">Дагалдан гарах Зөрчлийн тухай хууль, Зөрчил шалган шийдвэрлэх тухай хуульд нэмэлт оруулахаар тус тус заасан. </w:t>
            </w:r>
          </w:p>
          <w:p w14:paraId="14B9BA82" w14:textId="1A7438A8" w:rsidR="00834A3B" w:rsidRPr="00834A3B" w:rsidRDefault="00834A3B" w:rsidP="00361E2C">
            <w:pPr>
              <w:pStyle w:val="ListParagraph"/>
              <w:numPr>
                <w:ilvl w:val="0"/>
                <w:numId w:val="16"/>
              </w:numPr>
              <w:spacing w:after="0" w:line="240" w:lineRule="auto"/>
              <w:ind w:left="30" w:firstLine="330"/>
              <w:jc w:val="both"/>
              <w:rPr>
                <w:rFonts w:cs="Arial"/>
                <w:sz w:val="20"/>
                <w:szCs w:val="20"/>
                <w:lang w:val="mn-MN"/>
              </w:rPr>
            </w:pPr>
            <w:r w:rsidRPr="00834A3B">
              <w:rPr>
                <w:rFonts w:cs="Arial"/>
                <w:sz w:val="20"/>
                <w:szCs w:val="20"/>
                <w:lang w:val="mn-MN"/>
              </w:rPr>
              <w:t xml:space="preserve">Хуулийн </w:t>
            </w:r>
            <w:r>
              <w:rPr>
                <w:rFonts w:cs="Arial"/>
                <w:sz w:val="20"/>
                <w:szCs w:val="20"/>
                <w:lang w:val="mn-MN"/>
              </w:rPr>
              <w:t xml:space="preserve">төслийн </w:t>
            </w:r>
            <w:r w:rsidRPr="00834A3B">
              <w:rPr>
                <w:rFonts w:eastAsia="Arial" w:cs="Arial"/>
                <w:bCs/>
                <w:sz w:val="20"/>
                <w:szCs w:val="20"/>
                <w:lang w:val="mn-MN"/>
              </w:rPr>
              <w:t xml:space="preserve">14 дүгээр зүйлд </w:t>
            </w:r>
            <w:r>
              <w:rPr>
                <w:rFonts w:eastAsia="Arial" w:cs="Arial"/>
                <w:bCs/>
                <w:sz w:val="20"/>
                <w:szCs w:val="20"/>
                <w:lang w:val="mn-MN"/>
              </w:rPr>
              <w:t>“</w:t>
            </w:r>
            <w:r w:rsidRPr="00834A3B">
              <w:rPr>
                <w:rFonts w:eastAsia="Arial" w:cs="Arial"/>
                <w:bCs/>
                <w:sz w:val="20"/>
                <w:szCs w:val="20"/>
                <w:lang w:val="mn-MN"/>
              </w:rPr>
              <w:t>Мэдээлэл солилцох, олон улсын зах зээлд нэвтрэхэд үзүүлэх дэмжлэг</w:t>
            </w:r>
            <w:r>
              <w:rPr>
                <w:rFonts w:eastAsia="Arial" w:cs="Arial"/>
                <w:bCs/>
                <w:sz w:val="20"/>
                <w:szCs w:val="20"/>
                <w:lang w:val="mn-MN"/>
              </w:rPr>
              <w:t>”-ийн</w:t>
            </w:r>
            <w:r w:rsidR="007E4AD3">
              <w:rPr>
                <w:rFonts w:eastAsia="Arial" w:cs="Arial"/>
                <w:bCs/>
                <w:sz w:val="20"/>
                <w:szCs w:val="20"/>
                <w:lang w:val="mn-MN"/>
              </w:rPr>
              <w:t xml:space="preserve"> талаар</w:t>
            </w:r>
            <w:r>
              <w:rPr>
                <w:rFonts w:eastAsia="Arial" w:cs="Arial"/>
                <w:bCs/>
                <w:sz w:val="20"/>
                <w:szCs w:val="20"/>
                <w:lang w:val="mn-MN"/>
              </w:rPr>
              <w:t xml:space="preserve"> тусгасан. </w:t>
            </w:r>
          </w:p>
        </w:tc>
      </w:tr>
      <w:tr w:rsidR="003D4D35" w:rsidRPr="003D114E" w14:paraId="003592D5" w14:textId="77777777" w:rsidTr="00D4715C">
        <w:trPr>
          <w:trHeight w:val="845"/>
        </w:trPr>
        <w:tc>
          <w:tcPr>
            <w:tcW w:w="708" w:type="dxa"/>
            <w:vAlign w:val="center"/>
          </w:tcPr>
          <w:p w14:paraId="5EA782D5" w14:textId="13358580" w:rsidR="003D4D35" w:rsidRPr="003D4D35" w:rsidRDefault="003D4D35" w:rsidP="003D4D35">
            <w:pPr>
              <w:jc w:val="center"/>
              <w:rPr>
                <w:rFonts w:ascii="Arial" w:hAnsi="Arial" w:cs="Arial"/>
                <w:b/>
                <w:sz w:val="20"/>
                <w:szCs w:val="20"/>
                <w:lang w:val="mn-MN"/>
              </w:rPr>
            </w:pPr>
            <w:r w:rsidRPr="003D4D35">
              <w:rPr>
                <w:rFonts w:ascii="Arial" w:hAnsi="Arial" w:cs="Arial"/>
                <w:b/>
                <w:sz w:val="20"/>
                <w:szCs w:val="20"/>
                <w:lang w:val="mn-MN"/>
              </w:rPr>
              <w:t>8</w:t>
            </w:r>
          </w:p>
        </w:tc>
        <w:tc>
          <w:tcPr>
            <w:tcW w:w="1843" w:type="dxa"/>
            <w:vAlign w:val="center"/>
          </w:tcPr>
          <w:p w14:paraId="6FF3A23A" w14:textId="77777777" w:rsidR="003D4D35" w:rsidRPr="000A2C90" w:rsidRDefault="003D4D35" w:rsidP="00935DA9">
            <w:pPr>
              <w:ind w:right="-288"/>
              <w:rPr>
                <w:rFonts w:ascii="Arial" w:eastAsia="Arial" w:hAnsi="Arial" w:cs="Arial"/>
                <w:color w:val="000000"/>
                <w:sz w:val="20"/>
                <w:szCs w:val="20"/>
                <w:lang w:val="mn-MN" w:eastAsia="mn-MN"/>
              </w:rPr>
            </w:pPr>
            <w:r w:rsidRPr="000A2C90">
              <w:rPr>
                <w:rFonts w:ascii="Arial" w:eastAsia="Arial" w:hAnsi="Arial" w:cs="Arial"/>
                <w:color w:val="000000"/>
                <w:sz w:val="20"/>
                <w:szCs w:val="20"/>
                <w:lang w:val="mn-MN" w:eastAsia="mn-MN"/>
              </w:rPr>
              <w:t>Хувцас загвар</w:t>
            </w:r>
          </w:p>
          <w:p w14:paraId="4A5FADFE" w14:textId="77777777" w:rsidR="003D4D35" w:rsidRDefault="003D4D35" w:rsidP="00935DA9">
            <w:pPr>
              <w:ind w:right="-288"/>
              <w:rPr>
                <w:rFonts w:ascii="Arial" w:eastAsia="Arial" w:hAnsi="Arial" w:cs="Arial"/>
                <w:b/>
                <w:color w:val="000000"/>
                <w:sz w:val="20"/>
                <w:szCs w:val="20"/>
                <w:lang w:val="mn-MN" w:eastAsia="mn-MN"/>
              </w:rPr>
            </w:pPr>
          </w:p>
          <w:p w14:paraId="5B530BBB" w14:textId="1D961BAC" w:rsidR="003D4D35" w:rsidRPr="000A2C90" w:rsidRDefault="003D4D35" w:rsidP="000A2C90">
            <w:pPr>
              <w:spacing w:after="160" w:line="259" w:lineRule="auto"/>
              <w:ind w:right="-288"/>
              <w:rPr>
                <w:rFonts w:ascii="Arial" w:eastAsia="Calibri" w:hAnsi="Arial" w:cs="Arial"/>
                <w:bCs/>
                <w:sz w:val="20"/>
                <w:szCs w:val="20"/>
                <w:lang w:val="mn-MN"/>
              </w:rPr>
            </w:pPr>
            <w:r w:rsidRPr="000A2C90">
              <w:rPr>
                <w:rFonts w:ascii="Arial" w:eastAsia="Calibri" w:hAnsi="Arial" w:cs="Arial"/>
                <w:bCs/>
                <w:sz w:val="20"/>
                <w:szCs w:val="20"/>
                <w:lang w:val="mn-MN"/>
              </w:rPr>
              <w:lastRenderedPageBreak/>
              <w:t>I/04-ний өдөр</w:t>
            </w:r>
            <w:r>
              <w:rPr>
                <w:rFonts w:ascii="Arial" w:eastAsia="Calibri" w:hAnsi="Arial" w:cs="Arial"/>
                <w:bCs/>
                <w:sz w:val="20"/>
                <w:szCs w:val="20"/>
                <w:lang w:val="mn-MN"/>
              </w:rPr>
              <w:t xml:space="preserve">, </w:t>
            </w:r>
            <w:r w:rsidRPr="000A2C90">
              <w:rPr>
                <w:rFonts w:ascii="Arial" w:eastAsia="Calibri" w:hAnsi="Arial" w:cs="Arial"/>
                <w:bCs/>
                <w:sz w:val="20"/>
                <w:szCs w:val="20"/>
                <w:lang w:val="mn-MN"/>
              </w:rPr>
              <w:t>Лхагва гараг</w:t>
            </w:r>
          </w:p>
        </w:tc>
        <w:tc>
          <w:tcPr>
            <w:tcW w:w="5245" w:type="dxa"/>
          </w:tcPr>
          <w:p w14:paraId="38CE7F7A" w14:textId="612326C7" w:rsidR="009F4F57" w:rsidRPr="009F4F57" w:rsidRDefault="009F4F57" w:rsidP="00361E2C">
            <w:pPr>
              <w:pStyle w:val="ListParagraph"/>
              <w:numPr>
                <w:ilvl w:val="0"/>
                <w:numId w:val="18"/>
              </w:numPr>
              <w:shd w:val="clear" w:color="auto" w:fill="FFFFFF"/>
              <w:spacing w:after="0" w:line="240" w:lineRule="auto"/>
              <w:ind w:left="30" w:firstLine="330"/>
              <w:jc w:val="both"/>
              <w:rPr>
                <w:rFonts w:cs="Arial"/>
                <w:color w:val="0D0D0D" w:themeColor="text1" w:themeTint="F2"/>
                <w:sz w:val="20"/>
                <w:szCs w:val="20"/>
                <w:lang w:val="mn-MN" w:eastAsia="mn-MN"/>
              </w:rPr>
            </w:pPr>
            <w:r w:rsidRPr="009F4F57">
              <w:rPr>
                <w:rFonts w:cs="Arial"/>
                <w:color w:val="0D0D0D" w:themeColor="text1" w:themeTint="F2"/>
                <w:sz w:val="20"/>
                <w:szCs w:val="20"/>
                <w:lang w:val="mn-MN" w:eastAsia="mn-MN"/>
              </w:rPr>
              <w:lastRenderedPageBreak/>
              <w:t>Оюуны өмчийн хамгаалалт, лиценз, лояалти хэрэгжилтийг хангах</w:t>
            </w:r>
            <w:r w:rsidRPr="00192FFB">
              <w:rPr>
                <w:rFonts w:cs="Arial"/>
                <w:color w:val="0D0D0D" w:themeColor="text1" w:themeTint="F2"/>
                <w:sz w:val="20"/>
                <w:szCs w:val="20"/>
                <w:lang w:val="mn-MN" w:eastAsia="mn-MN"/>
              </w:rPr>
              <w:t xml:space="preserve">; </w:t>
            </w:r>
          </w:p>
          <w:p w14:paraId="74DDFCA8" w14:textId="12A3F99B" w:rsidR="00B37E3C" w:rsidRPr="009F4F57" w:rsidRDefault="00B37E3C" w:rsidP="00361E2C">
            <w:pPr>
              <w:pStyle w:val="ListParagraph"/>
              <w:numPr>
                <w:ilvl w:val="0"/>
                <w:numId w:val="18"/>
              </w:numPr>
              <w:shd w:val="clear" w:color="auto" w:fill="FFFFFF"/>
              <w:spacing w:after="0" w:line="240" w:lineRule="auto"/>
              <w:ind w:left="30" w:firstLine="330"/>
              <w:jc w:val="both"/>
              <w:rPr>
                <w:rFonts w:cs="Arial"/>
                <w:color w:val="0D0D0D" w:themeColor="text1" w:themeTint="F2"/>
                <w:sz w:val="20"/>
                <w:szCs w:val="20"/>
                <w:lang w:val="mn-MN" w:eastAsia="mn-MN"/>
              </w:rPr>
            </w:pPr>
            <w:r w:rsidRPr="009F4F57">
              <w:rPr>
                <w:rFonts w:cs="Arial"/>
                <w:color w:val="0D0D0D" w:themeColor="text1" w:themeTint="F2"/>
                <w:sz w:val="20"/>
                <w:szCs w:val="20"/>
                <w:lang w:val="mn-MN" w:eastAsia="mn-MN"/>
              </w:rPr>
              <w:t>Т</w:t>
            </w:r>
            <w:r w:rsidR="003D4D35" w:rsidRPr="009F4F57">
              <w:rPr>
                <w:rFonts w:cs="Arial"/>
                <w:color w:val="0D0D0D" w:themeColor="text1" w:themeTint="F2"/>
                <w:sz w:val="20"/>
                <w:szCs w:val="20"/>
                <w:lang w:val="mn-MN" w:eastAsia="mn-MN"/>
              </w:rPr>
              <w:t xml:space="preserve">атварын тухай хууль дээр энэхүү хууль хэрэгжиж эхлэх үеэс хөнгөлөлтийг зөвхөн шинэ </w:t>
            </w:r>
            <w:r w:rsidR="003D4D35" w:rsidRPr="009F4F57">
              <w:rPr>
                <w:rFonts w:cs="Arial"/>
                <w:color w:val="0D0D0D" w:themeColor="text1" w:themeTint="F2"/>
                <w:sz w:val="20"/>
                <w:szCs w:val="20"/>
                <w:lang w:val="mn-MN" w:eastAsia="mn-MN"/>
              </w:rPr>
              <w:lastRenderedPageBreak/>
              <w:t>компани гэлтгүй тогтвортой үйл ажиллагаа эрхэлж</w:t>
            </w:r>
            <w:r w:rsidR="009F4F57">
              <w:rPr>
                <w:rFonts w:cs="Arial"/>
                <w:color w:val="0D0D0D" w:themeColor="text1" w:themeTint="F2"/>
                <w:sz w:val="20"/>
                <w:szCs w:val="20"/>
                <w:lang w:val="mn-MN" w:eastAsia="mn-MN"/>
              </w:rPr>
              <w:t xml:space="preserve"> буй компани брэндүүдэд үзүүлэх; </w:t>
            </w:r>
          </w:p>
          <w:p w14:paraId="518ECA1F" w14:textId="795126F6" w:rsidR="00B37E3C" w:rsidRPr="009F4F57" w:rsidRDefault="00B37E3C" w:rsidP="00361E2C">
            <w:pPr>
              <w:pStyle w:val="ListParagraph"/>
              <w:numPr>
                <w:ilvl w:val="0"/>
                <w:numId w:val="18"/>
              </w:numPr>
              <w:shd w:val="clear" w:color="auto" w:fill="FFFFFF"/>
              <w:spacing w:after="0" w:line="240" w:lineRule="auto"/>
              <w:ind w:left="30" w:firstLine="330"/>
              <w:jc w:val="both"/>
              <w:rPr>
                <w:rFonts w:cs="Arial"/>
                <w:color w:val="0D0D0D" w:themeColor="text1" w:themeTint="F2"/>
                <w:sz w:val="20"/>
                <w:szCs w:val="20"/>
                <w:lang w:val="mn-MN" w:eastAsia="mn-MN"/>
              </w:rPr>
            </w:pPr>
            <w:r w:rsidRPr="009F4F57">
              <w:rPr>
                <w:rFonts w:cs="Arial"/>
                <w:color w:val="0D0D0D" w:themeColor="text1" w:themeTint="F2"/>
                <w:sz w:val="20"/>
                <w:szCs w:val="20"/>
                <w:lang w:val="mn-MN" w:eastAsia="mn-MN"/>
              </w:rPr>
              <w:t>С</w:t>
            </w:r>
            <w:r w:rsidR="003D4D35" w:rsidRPr="009F4F57">
              <w:rPr>
                <w:rFonts w:cs="Arial"/>
                <w:color w:val="0D0D0D" w:themeColor="text1" w:themeTint="F2"/>
                <w:sz w:val="20"/>
                <w:szCs w:val="20"/>
                <w:lang w:val="mn-MN" w:eastAsia="mn-MN"/>
              </w:rPr>
              <w:t>оёлын бүтээлч үйлдвэрлэлд хэрэглэгддэг боловч Монгол улсад үйлдвэрлэгддэггүй түүхий эдэд оногдох гаал</w:t>
            </w:r>
            <w:r w:rsidR="009F4F57">
              <w:rPr>
                <w:rFonts w:cs="Arial"/>
                <w:color w:val="0D0D0D" w:themeColor="text1" w:themeTint="F2"/>
                <w:sz w:val="20"/>
                <w:szCs w:val="20"/>
                <w:lang w:val="mn-MN" w:eastAsia="mn-MN"/>
              </w:rPr>
              <w:t xml:space="preserve">ийн албан татварыг чөлөөлөх; </w:t>
            </w:r>
          </w:p>
          <w:p w14:paraId="1BF5EEE2" w14:textId="6C5BE2C7" w:rsidR="003D4D35" w:rsidRPr="00B37E3C" w:rsidRDefault="00B37E3C" w:rsidP="00361E2C">
            <w:pPr>
              <w:pStyle w:val="ListParagraph"/>
              <w:numPr>
                <w:ilvl w:val="0"/>
                <w:numId w:val="18"/>
              </w:numPr>
              <w:shd w:val="clear" w:color="auto" w:fill="FFFFFF"/>
              <w:spacing w:after="0" w:line="240" w:lineRule="auto"/>
              <w:ind w:left="30" w:firstLine="330"/>
              <w:jc w:val="both"/>
              <w:rPr>
                <w:rFonts w:cs="Arial"/>
                <w:color w:val="0D0D0D" w:themeColor="text1" w:themeTint="F2"/>
                <w:sz w:val="20"/>
                <w:szCs w:val="20"/>
                <w:lang w:val="mn-MN" w:eastAsia="mn-MN"/>
              </w:rPr>
            </w:pPr>
            <w:r w:rsidRPr="009F4F57">
              <w:rPr>
                <w:rFonts w:cs="Arial"/>
                <w:color w:val="0D0D0D" w:themeColor="text1" w:themeTint="F2"/>
                <w:sz w:val="20"/>
                <w:szCs w:val="20"/>
                <w:lang w:val="mn-MN" w:eastAsia="mn-MN"/>
              </w:rPr>
              <w:t>К</w:t>
            </w:r>
            <w:r w:rsidR="002F14DE" w:rsidRPr="009F4F57">
              <w:rPr>
                <w:rFonts w:cs="Arial"/>
                <w:color w:val="0D0D0D" w:themeColor="text1" w:themeTint="F2"/>
                <w:sz w:val="20"/>
                <w:szCs w:val="20"/>
                <w:lang w:val="mn-MN" w:eastAsia="mn-MN"/>
              </w:rPr>
              <w:t>ластер хаб бий болгох</w:t>
            </w:r>
            <w:r w:rsidR="009F4F57">
              <w:rPr>
                <w:rFonts w:cs="Arial"/>
                <w:color w:val="0D0D0D" w:themeColor="text1" w:themeTint="F2"/>
                <w:sz w:val="20"/>
                <w:szCs w:val="20"/>
                <w:lang w:val="mn-MN" w:eastAsia="mn-MN"/>
              </w:rPr>
              <w:t xml:space="preserve">. </w:t>
            </w:r>
          </w:p>
        </w:tc>
        <w:tc>
          <w:tcPr>
            <w:tcW w:w="6379" w:type="dxa"/>
          </w:tcPr>
          <w:p w14:paraId="13880629" w14:textId="77777777" w:rsidR="00C64CC2" w:rsidRPr="00C64CC2" w:rsidRDefault="003D4D35" w:rsidP="00361E2C">
            <w:pPr>
              <w:pStyle w:val="ListParagraph"/>
              <w:numPr>
                <w:ilvl w:val="0"/>
                <w:numId w:val="17"/>
              </w:numPr>
              <w:spacing w:after="0" w:line="240" w:lineRule="auto"/>
              <w:ind w:left="0" w:firstLine="360"/>
              <w:jc w:val="both"/>
              <w:rPr>
                <w:rFonts w:cs="Arial"/>
                <w:bCs/>
                <w:color w:val="0D0D0D" w:themeColor="text1" w:themeTint="F2"/>
                <w:sz w:val="20"/>
                <w:szCs w:val="20"/>
                <w:lang w:val="mn-MN"/>
              </w:rPr>
            </w:pPr>
            <w:r w:rsidRPr="00AF111A">
              <w:rPr>
                <w:rFonts w:eastAsia="Times New Roman" w:cs="Arial"/>
                <w:noProof/>
                <w:color w:val="0D0D0D" w:themeColor="text1" w:themeTint="F2"/>
                <w:sz w:val="20"/>
                <w:szCs w:val="20"/>
                <w:lang w:val="mn-MN"/>
              </w:rPr>
              <w:lastRenderedPageBreak/>
              <w:t>Хуулийн төслийн 12 д</w:t>
            </w:r>
            <w:r w:rsidR="00AF111A">
              <w:rPr>
                <w:rFonts w:eastAsia="Times New Roman" w:cs="Arial"/>
                <w:noProof/>
                <w:color w:val="0D0D0D" w:themeColor="text1" w:themeTint="F2"/>
                <w:sz w:val="20"/>
                <w:szCs w:val="20"/>
                <w:lang w:val="mn-MN"/>
              </w:rPr>
              <w:t xml:space="preserve">угаар зүйлд Оюуны өмчийн дэмжлэгийн талаар тусгасан. </w:t>
            </w:r>
          </w:p>
          <w:p w14:paraId="04BBCA1F" w14:textId="77777777" w:rsidR="00415138" w:rsidRPr="00415138" w:rsidRDefault="00C64CC2" w:rsidP="00361E2C">
            <w:pPr>
              <w:pStyle w:val="ListParagraph"/>
              <w:numPr>
                <w:ilvl w:val="0"/>
                <w:numId w:val="17"/>
              </w:numPr>
              <w:spacing w:after="0" w:line="240" w:lineRule="auto"/>
              <w:ind w:left="0" w:firstLine="360"/>
              <w:jc w:val="both"/>
              <w:rPr>
                <w:rFonts w:cs="Arial"/>
                <w:bCs/>
                <w:color w:val="0D0D0D" w:themeColor="text1" w:themeTint="F2"/>
                <w:sz w:val="20"/>
                <w:szCs w:val="20"/>
                <w:lang w:val="mn-MN"/>
              </w:rPr>
            </w:pPr>
            <w:r w:rsidRPr="00C64CC2">
              <w:rPr>
                <w:rFonts w:cs="Arial"/>
                <w:color w:val="0D0D0D" w:themeColor="text1" w:themeTint="F2"/>
                <w:sz w:val="20"/>
                <w:szCs w:val="20"/>
                <w:lang w:val="mn-MN"/>
              </w:rPr>
              <w:t>Хуулийн төслийн 17 дугаар зүйлд “</w:t>
            </w:r>
            <w:r w:rsidRPr="00C64CC2">
              <w:rPr>
                <w:rFonts w:cs="Arial"/>
                <w:bCs/>
                <w:noProof/>
                <w:spacing w:val="3"/>
                <w:sz w:val="20"/>
                <w:szCs w:val="20"/>
                <w:lang w:val="mn-MN"/>
              </w:rPr>
              <w:t>С</w:t>
            </w:r>
            <w:r w:rsidRPr="00C64CC2">
              <w:rPr>
                <w:rFonts w:cs="Arial"/>
                <w:bCs/>
                <w:sz w:val="20"/>
                <w:szCs w:val="20"/>
                <w:lang w:val="mn-MN"/>
              </w:rPr>
              <w:t>оёлын бүтээлч үйлдвэрлэлийг хөгжүүлэх зохион байгуулалтын хэлбэр”</w:t>
            </w:r>
            <w:r>
              <w:rPr>
                <w:rFonts w:cs="Arial"/>
                <w:bCs/>
                <w:sz w:val="20"/>
                <w:szCs w:val="20"/>
                <w:lang w:val="mn-MN"/>
              </w:rPr>
              <w:t xml:space="preserve">, </w:t>
            </w:r>
            <w:r w:rsidRPr="00C64CC2">
              <w:rPr>
                <w:rFonts w:cs="Arial"/>
                <w:bCs/>
                <w:sz w:val="20"/>
                <w:szCs w:val="20"/>
                <w:lang w:val="mn-MN"/>
              </w:rPr>
              <w:lastRenderedPageBreak/>
              <w:t xml:space="preserve">Гуравдугаар бүлэгт “Төр, хувийн хэвшлийн түншлэл, хамтын ажиллагаа” тусгасан. </w:t>
            </w:r>
          </w:p>
          <w:p w14:paraId="14152F91" w14:textId="77777777" w:rsidR="00415138" w:rsidRPr="00415138" w:rsidRDefault="00415138" w:rsidP="00361E2C">
            <w:pPr>
              <w:pStyle w:val="ListParagraph"/>
              <w:numPr>
                <w:ilvl w:val="0"/>
                <w:numId w:val="17"/>
              </w:numPr>
              <w:spacing w:after="0" w:line="240" w:lineRule="auto"/>
              <w:ind w:left="0" w:firstLine="360"/>
              <w:jc w:val="both"/>
              <w:rPr>
                <w:rFonts w:cs="Arial"/>
                <w:bCs/>
                <w:color w:val="0D0D0D" w:themeColor="text1" w:themeTint="F2"/>
                <w:sz w:val="20"/>
                <w:szCs w:val="20"/>
                <w:lang w:val="mn-MN"/>
              </w:rPr>
            </w:pPr>
            <w:r>
              <w:rPr>
                <w:rFonts w:cs="Arial"/>
                <w:noProof/>
                <w:color w:val="0D0D0D" w:themeColor="text1" w:themeTint="F2"/>
                <w:sz w:val="20"/>
                <w:szCs w:val="20"/>
                <w:lang w:val="mn-MN"/>
              </w:rPr>
              <w:t xml:space="preserve">Дагалдан гарах </w:t>
            </w:r>
            <w:r w:rsidRPr="00415138">
              <w:rPr>
                <w:rFonts w:cs="Arial"/>
                <w:noProof/>
                <w:color w:val="0D0D0D" w:themeColor="text1" w:themeTint="F2"/>
                <w:sz w:val="20"/>
                <w:szCs w:val="20"/>
                <w:lang w:val="mn-MN"/>
              </w:rPr>
              <w:t>С</w:t>
            </w:r>
            <w:r w:rsidRPr="00415138">
              <w:rPr>
                <w:rFonts w:cs="Arial"/>
                <w:bCs/>
                <w:noProof/>
                <w:spacing w:val="3"/>
                <w:sz w:val="20"/>
                <w:szCs w:val="20"/>
                <w:lang w:val="mn-MN"/>
              </w:rPr>
              <w:t>оёлын бүтээлч үйлдвэрлэлийг дэмжих тухай хуулийг дагаж мөрдөх журмын тухай</w:t>
            </w:r>
            <w:r>
              <w:rPr>
                <w:rFonts w:cs="Arial"/>
                <w:bCs/>
                <w:noProof/>
                <w:spacing w:val="3"/>
                <w:sz w:val="20"/>
                <w:szCs w:val="20"/>
                <w:lang w:val="mn-MN"/>
              </w:rPr>
              <w:t xml:space="preserve"> хуульд тусгасан. </w:t>
            </w:r>
          </w:p>
          <w:p w14:paraId="44DA27CC" w14:textId="7628373E" w:rsidR="003D4D35" w:rsidRPr="00415138" w:rsidRDefault="00415138" w:rsidP="00361E2C">
            <w:pPr>
              <w:pStyle w:val="ListParagraph"/>
              <w:numPr>
                <w:ilvl w:val="0"/>
                <w:numId w:val="17"/>
              </w:numPr>
              <w:spacing w:after="0" w:line="240" w:lineRule="auto"/>
              <w:ind w:left="0" w:firstLine="360"/>
              <w:jc w:val="both"/>
              <w:rPr>
                <w:rFonts w:cs="Arial"/>
                <w:bCs/>
                <w:color w:val="0D0D0D" w:themeColor="text1" w:themeTint="F2"/>
                <w:sz w:val="20"/>
                <w:szCs w:val="20"/>
                <w:lang w:val="mn-MN"/>
              </w:rPr>
            </w:pPr>
            <w:r w:rsidRPr="00415138">
              <w:rPr>
                <w:rFonts w:cs="Arial"/>
                <w:color w:val="0D0D0D" w:themeColor="text1" w:themeTint="F2"/>
                <w:sz w:val="20"/>
                <w:szCs w:val="20"/>
                <w:lang w:val="mn-MN"/>
              </w:rPr>
              <w:t>Хуулийн төслийн 17 дугаар зүйлд “</w:t>
            </w:r>
            <w:r w:rsidRPr="00415138">
              <w:rPr>
                <w:rFonts w:cs="Arial"/>
                <w:bCs/>
                <w:noProof/>
                <w:spacing w:val="3"/>
                <w:sz w:val="20"/>
                <w:szCs w:val="20"/>
                <w:lang w:val="mn-MN"/>
              </w:rPr>
              <w:t>С</w:t>
            </w:r>
            <w:r w:rsidRPr="00415138">
              <w:rPr>
                <w:rFonts w:cs="Arial"/>
                <w:bCs/>
                <w:sz w:val="20"/>
                <w:szCs w:val="20"/>
                <w:lang w:val="mn-MN"/>
              </w:rPr>
              <w:t>оёлын бүтээлч үйлдвэрлэлийг хөгжүүлэх зохион байгуулалтын хэлбэр”</w:t>
            </w:r>
            <w:r>
              <w:rPr>
                <w:rFonts w:cs="Arial"/>
                <w:bCs/>
                <w:sz w:val="20"/>
                <w:szCs w:val="20"/>
                <w:lang w:val="mn-MN"/>
              </w:rPr>
              <w:t xml:space="preserve"> гэж тусгасан. </w:t>
            </w:r>
          </w:p>
        </w:tc>
      </w:tr>
    </w:tbl>
    <w:p w14:paraId="183138E3" w14:textId="77777777" w:rsidR="00D4715C" w:rsidRDefault="00D4715C" w:rsidP="00327C79">
      <w:pPr>
        <w:spacing w:after="100" w:afterAutospacing="1"/>
        <w:contextualSpacing/>
        <w:jc w:val="center"/>
        <w:rPr>
          <w:rFonts w:ascii="Arial" w:hAnsi="Arial" w:cs="Arial"/>
          <w:sz w:val="20"/>
          <w:szCs w:val="20"/>
          <w:lang w:val="mn-MN"/>
        </w:rPr>
      </w:pPr>
    </w:p>
    <w:p w14:paraId="6B51C066" w14:textId="77777777" w:rsidR="003D114E" w:rsidRDefault="003D114E" w:rsidP="003D114E">
      <w:pPr>
        <w:ind w:firstLine="720"/>
        <w:jc w:val="both"/>
        <w:rPr>
          <w:rFonts w:ascii="Arial" w:hAnsi="Arial" w:cs="Arial"/>
          <w:color w:val="0D0D0D" w:themeColor="text1" w:themeTint="F2"/>
          <w:lang w:val="mn-MN"/>
        </w:rPr>
      </w:pPr>
      <w:r>
        <w:rPr>
          <w:rFonts w:ascii="Arial" w:hAnsi="Arial" w:cs="Arial"/>
          <w:lang w:val="mn-MN"/>
        </w:rPr>
        <w:t xml:space="preserve">Хууль тогтоомжийн тухай хуулийн 38 дугаар зүйлд заасны </w:t>
      </w:r>
      <w:r w:rsidRPr="004C20F2">
        <w:rPr>
          <w:rFonts w:ascii="Arial" w:hAnsi="Arial" w:cs="Arial"/>
          <w:color w:val="0D0D0D" w:themeColor="text1" w:themeTint="F2"/>
          <w:lang w:val="mn-MN"/>
        </w:rPr>
        <w:t xml:space="preserve">дагуу </w:t>
      </w:r>
      <w:r w:rsidRPr="00923CB8">
        <w:rPr>
          <w:rFonts w:ascii="Arial" w:hAnsi="Arial" w:cs="Arial"/>
          <w:lang w:val="mn-MN"/>
        </w:rPr>
        <w:t>Соёлын бүтээлч үйлдвэрлэл</w:t>
      </w:r>
      <w:r>
        <w:rPr>
          <w:rFonts w:ascii="Arial" w:hAnsi="Arial" w:cs="Arial"/>
          <w:lang w:val="mn-MN"/>
        </w:rPr>
        <w:t xml:space="preserve">ийг дэмжих тухай хуулийн төсөл, үзэл баримтлал, </w:t>
      </w:r>
      <w:r w:rsidRPr="003D114E">
        <w:rPr>
          <w:rFonts w:ascii="Arial" w:hAnsi="Arial" w:cs="Arial"/>
          <w:color w:val="0D0D0D" w:themeColor="text1" w:themeTint="F2"/>
          <w:lang w:val="mn-MN"/>
        </w:rPr>
        <w:t xml:space="preserve">хуулийн төслийн хэрэгцээ, шаардлагыг урьдчилан тандан </w:t>
      </w:r>
      <w:r>
        <w:rPr>
          <w:rFonts w:ascii="Arial" w:hAnsi="Arial" w:cs="Arial"/>
          <w:color w:val="0D0D0D" w:themeColor="text1" w:themeTint="F2"/>
          <w:lang w:val="mn-MN"/>
        </w:rPr>
        <w:t xml:space="preserve">судалсан судалгааны тайлан, хуулийн төслийн үр нөлөөг үнэлэх судалгааны тайлан, хуулийн төсөлд хийсэн зардлын тооцооны тайланг зэргийг 2022 </w:t>
      </w:r>
      <w:r w:rsidRPr="00ED7B3E">
        <w:rPr>
          <w:rFonts w:ascii="Arial" w:hAnsi="Arial" w:cs="Arial"/>
          <w:color w:val="0D0D0D" w:themeColor="text1" w:themeTint="F2"/>
          <w:lang w:val="mn-MN"/>
        </w:rPr>
        <w:t xml:space="preserve">оны 12 дугаар сарын 01-ний өдөр иргэд, олон нийтэд нээлттэй байдлаар нийтэллээ. </w:t>
      </w:r>
    </w:p>
    <w:p w14:paraId="3A4EF507" w14:textId="77777777" w:rsidR="003D114E" w:rsidRDefault="003D114E" w:rsidP="003D114E">
      <w:pPr>
        <w:ind w:firstLine="720"/>
        <w:jc w:val="both"/>
        <w:rPr>
          <w:rFonts w:ascii="Arial" w:hAnsi="Arial" w:cs="Arial"/>
          <w:color w:val="0D0D0D" w:themeColor="text1" w:themeTint="F2"/>
          <w:lang w:val="mn-MN"/>
        </w:rPr>
      </w:pPr>
      <w:r>
        <w:rPr>
          <w:rFonts w:ascii="Arial" w:hAnsi="Arial" w:cs="Arial"/>
          <w:color w:val="0D0D0D" w:themeColor="text1" w:themeTint="F2"/>
          <w:lang w:val="mn-MN"/>
        </w:rPr>
        <w:t xml:space="preserve">Тус хуулийн төслийг 1143 хүн үзэж, танилцсан байна. </w:t>
      </w:r>
    </w:p>
    <w:p w14:paraId="021ADDA5" w14:textId="77777777" w:rsidR="003D114E" w:rsidRDefault="003D114E" w:rsidP="003D114E">
      <w:pPr>
        <w:ind w:firstLine="720"/>
        <w:jc w:val="both"/>
        <w:rPr>
          <w:rFonts w:ascii="Arial" w:hAnsi="Arial" w:cs="Arial"/>
          <w:color w:val="0D0D0D" w:themeColor="text1" w:themeTint="F2"/>
          <w:lang w:val="mn-MN"/>
        </w:rPr>
      </w:pPr>
      <w:r>
        <w:rPr>
          <w:rFonts w:ascii="Arial" w:hAnsi="Arial" w:cs="Arial"/>
          <w:color w:val="0D0D0D" w:themeColor="text1" w:themeTint="F2"/>
          <w:lang w:val="mn-MN"/>
        </w:rPr>
        <w:t xml:space="preserve"> </w:t>
      </w:r>
    </w:p>
    <w:p w14:paraId="5BB5BD16" w14:textId="77777777" w:rsidR="003D114E" w:rsidRPr="0034269D" w:rsidRDefault="003D114E" w:rsidP="003D114E">
      <w:pPr>
        <w:ind w:firstLine="720"/>
        <w:jc w:val="both"/>
        <w:rPr>
          <w:rFonts w:ascii="Arial" w:hAnsi="Arial" w:cs="Arial"/>
          <w:lang w:val="ru-RU"/>
        </w:rPr>
      </w:pPr>
      <w:r w:rsidRPr="00896E4B">
        <w:rPr>
          <w:rFonts w:ascii="Arial" w:hAnsi="Arial" w:cs="Arial"/>
          <w:color w:val="0D0D0D" w:themeColor="text1" w:themeTint="F2"/>
          <w:lang w:val="mn-MN"/>
        </w:rPr>
        <w:t xml:space="preserve">Холбоос:  </w:t>
      </w:r>
      <w:r w:rsidR="00000000">
        <w:fldChar w:fldCharType="begin"/>
      </w:r>
      <w:r w:rsidR="00000000">
        <w:instrText>HYPERLINK "https://moc.gov.mn/news/SBU_demjihtusul"</w:instrText>
      </w:r>
      <w:r w:rsidR="00000000">
        <w:fldChar w:fldCharType="separate"/>
      </w:r>
      <w:r w:rsidRPr="00E04B33">
        <w:rPr>
          <w:rStyle w:val="Hyperlink"/>
          <w:rFonts w:ascii="Arial" w:hAnsi="Arial" w:cs="Arial"/>
        </w:rPr>
        <w:t>https</w:t>
      </w:r>
      <w:r w:rsidRPr="0034269D">
        <w:rPr>
          <w:rStyle w:val="Hyperlink"/>
          <w:rFonts w:ascii="Arial" w:hAnsi="Arial" w:cs="Arial"/>
          <w:lang w:val="ru-RU"/>
        </w:rPr>
        <w:t>://</w:t>
      </w:r>
      <w:proofErr w:type="spellStart"/>
      <w:r w:rsidRPr="00E04B33">
        <w:rPr>
          <w:rStyle w:val="Hyperlink"/>
          <w:rFonts w:ascii="Arial" w:hAnsi="Arial" w:cs="Arial"/>
        </w:rPr>
        <w:t>moc</w:t>
      </w:r>
      <w:proofErr w:type="spellEnd"/>
      <w:r w:rsidRPr="0034269D">
        <w:rPr>
          <w:rStyle w:val="Hyperlink"/>
          <w:rFonts w:ascii="Arial" w:hAnsi="Arial" w:cs="Arial"/>
          <w:lang w:val="ru-RU"/>
        </w:rPr>
        <w:t>.</w:t>
      </w:r>
      <w:r w:rsidRPr="00E04B33">
        <w:rPr>
          <w:rStyle w:val="Hyperlink"/>
          <w:rFonts w:ascii="Arial" w:hAnsi="Arial" w:cs="Arial"/>
        </w:rPr>
        <w:t>gov</w:t>
      </w:r>
      <w:r w:rsidRPr="0034269D">
        <w:rPr>
          <w:rStyle w:val="Hyperlink"/>
          <w:rFonts w:ascii="Arial" w:hAnsi="Arial" w:cs="Arial"/>
          <w:lang w:val="ru-RU"/>
        </w:rPr>
        <w:t>.</w:t>
      </w:r>
      <w:proofErr w:type="spellStart"/>
      <w:r w:rsidRPr="00E04B33">
        <w:rPr>
          <w:rStyle w:val="Hyperlink"/>
          <w:rFonts w:ascii="Arial" w:hAnsi="Arial" w:cs="Arial"/>
        </w:rPr>
        <w:t>mn</w:t>
      </w:r>
      <w:proofErr w:type="spellEnd"/>
      <w:r w:rsidRPr="0034269D">
        <w:rPr>
          <w:rStyle w:val="Hyperlink"/>
          <w:rFonts w:ascii="Arial" w:hAnsi="Arial" w:cs="Arial"/>
          <w:lang w:val="ru-RU"/>
        </w:rPr>
        <w:t>/</w:t>
      </w:r>
      <w:r w:rsidRPr="00E04B33">
        <w:rPr>
          <w:rStyle w:val="Hyperlink"/>
          <w:rFonts w:ascii="Arial" w:hAnsi="Arial" w:cs="Arial"/>
        </w:rPr>
        <w:t>news</w:t>
      </w:r>
      <w:r w:rsidRPr="0034269D">
        <w:rPr>
          <w:rStyle w:val="Hyperlink"/>
          <w:rFonts w:ascii="Arial" w:hAnsi="Arial" w:cs="Arial"/>
          <w:lang w:val="ru-RU"/>
        </w:rPr>
        <w:t>/</w:t>
      </w:r>
      <w:r w:rsidRPr="00E04B33">
        <w:rPr>
          <w:rStyle w:val="Hyperlink"/>
          <w:rFonts w:ascii="Arial" w:hAnsi="Arial" w:cs="Arial"/>
        </w:rPr>
        <w:t>SBU</w:t>
      </w:r>
      <w:r w:rsidRPr="0034269D">
        <w:rPr>
          <w:rStyle w:val="Hyperlink"/>
          <w:rFonts w:ascii="Arial" w:hAnsi="Arial" w:cs="Arial"/>
          <w:lang w:val="ru-RU"/>
        </w:rPr>
        <w:t>_</w:t>
      </w:r>
      <w:proofErr w:type="spellStart"/>
      <w:r w:rsidRPr="00E04B33">
        <w:rPr>
          <w:rStyle w:val="Hyperlink"/>
          <w:rFonts w:ascii="Arial" w:hAnsi="Arial" w:cs="Arial"/>
        </w:rPr>
        <w:t>demjihtusul</w:t>
      </w:r>
      <w:proofErr w:type="spellEnd"/>
      <w:r w:rsidR="00000000">
        <w:rPr>
          <w:rStyle w:val="Hyperlink"/>
          <w:rFonts w:ascii="Arial" w:hAnsi="Arial" w:cs="Arial"/>
        </w:rPr>
        <w:fldChar w:fldCharType="end"/>
      </w:r>
    </w:p>
    <w:p w14:paraId="6623CD09" w14:textId="77777777" w:rsidR="003D114E" w:rsidRPr="0034269D" w:rsidRDefault="003D114E" w:rsidP="003D114E">
      <w:pPr>
        <w:ind w:firstLine="720"/>
        <w:jc w:val="both"/>
        <w:rPr>
          <w:rFonts w:ascii="Arial" w:hAnsi="Arial" w:cs="Arial"/>
          <w:lang w:val="ru-RU"/>
        </w:rPr>
      </w:pPr>
    </w:p>
    <w:p w14:paraId="067DAD29" w14:textId="77777777" w:rsidR="003D114E" w:rsidRPr="0034269D" w:rsidRDefault="003D114E" w:rsidP="003D114E">
      <w:pPr>
        <w:ind w:firstLine="720"/>
        <w:jc w:val="both"/>
        <w:rPr>
          <w:rFonts w:ascii="Arial" w:hAnsi="Arial" w:cs="Arial"/>
          <w:lang w:val="ru-RU"/>
        </w:rPr>
      </w:pPr>
    </w:p>
    <w:p w14:paraId="1E68BE09" w14:textId="77777777" w:rsidR="003D114E" w:rsidRPr="0034269D" w:rsidRDefault="003D114E" w:rsidP="003D114E">
      <w:pPr>
        <w:ind w:firstLine="720"/>
        <w:jc w:val="both"/>
        <w:rPr>
          <w:rFonts w:ascii="Arial" w:hAnsi="Arial" w:cs="Arial"/>
          <w:lang w:val="ru-RU"/>
        </w:rPr>
      </w:pPr>
    </w:p>
    <w:p w14:paraId="5B9E1B6F" w14:textId="77777777" w:rsidR="00D4715C" w:rsidRPr="003D114E" w:rsidRDefault="00D4715C" w:rsidP="00327C79">
      <w:pPr>
        <w:spacing w:after="100" w:afterAutospacing="1"/>
        <w:contextualSpacing/>
        <w:jc w:val="center"/>
        <w:rPr>
          <w:rFonts w:ascii="Arial" w:hAnsi="Arial" w:cs="Arial"/>
          <w:sz w:val="20"/>
          <w:szCs w:val="20"/>
          <w:lang w:val="ru-RU"/>
        </w:rPr>
      </w:pPr>
    </w:p>
    <w:p w14:paraId="2759ACDB" w14:textId="77777777" w:rsidR="00D4715C" w:rsidRDefault="00D4715C" w:rsidP="00327C79">
      <w:pPr>
        <w:spacing w:after="100" w:afterAutospacing="1"/>
        <w:contextualSpacing/>
        <w:jc w:val="center"/>
        <w:rPr>
          <w:rFonts w:ascii="Arial" w:hAnsi="Arial" w:cs="Arial"/>
          <w:sz w:val="20"/>
          <w:szCs w:val="20"/>
          <w:lang w:val="mn-MN"/>
        </w:rPr>
      </w:pPr>
    </w:p>
    <w:p w14:paraId="43CF4F1A" w14:textId="7D79489E" w:rsidR="00032D26" w:rsidRPr="007012B0" w:rsidRDefault="00032D26" w:rsidP="00327C79">
      <w:pPr>
        <w:spacing w:after="100" w:afterAutospacing="1"/>
        <w:contextualSpacing/>
        <w:jc w:val="center"/>
        <w:rPr>
          <w:rFonts w:ascii="Arial" w:hAnsi="Arial" w:cs="Arial"/>
          <w:sz w:val="20"/>
          <w:szCs w:val="20"/>
          <w:lang w:val="mn-MN"/>
        </w:rPr>
      </w:pPr>
    </w:p>
    <w:sectPr w:rsidR="00032D26" w:rsidRPr="007012B0" w:rsidSect="003A4071">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F08F" w14:textId="77777777" w:rsidR="00BB248D" w:rsidRDefault="00BB248D" w:rsidP="009C6EED">
      <w:r>
        <w:separator/>
      </w:r>
    </w:p>
  </w:endnote>
  <w:endnote w:type="continuationSeparator" w:id="0">
    <w:p w14:paraId="03D0C31D" w14:textId="77777777" w:rsidR="00BB248D" w:rsidRDefault="00BB248D" w:rsidP="009C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3312" w14:textId="77777777" w:rsidR="00BB248D" w:rsidRDefault="00BB248D" w:rsidP="009C6EED">
      <w:r>
        <w:separator/>
      </w:r>
    </w:p>
  </w:footnote>
  <w:footnote w:type="continuationSeparator" w:id="0">
    <w:p w14:paraId="553EAEF5" w14:textId="77777777" w:rsidR="00BB248D" w:rsidRDefault="00BB248D" w:rsidP="009C6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3F25"/>
    <w:multiLevelType w:val="hybridMultilevel"/>
    <w:tmpl w:val="80D02072"/>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 w15:restartNumberingAfterBreak="0">
    <w:nsid w:val="11435CB1"/>
    <w:multiLevelType w:val="hybridMultilevel"/>
    <w:tmpl w:val="61E29E2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140C387A"/>
    <w:multiLevelType w:val="hybridMultilevel"/>
    <w:tmpl w:val="2996BBE2"/>
    <w:lvl w:ilvl="0" w:tplc="2C4842E2">
      <w:start w:val="1"/>
      <w:numFmt w:val="decimal"/>
      <w:lvlText w:val="%1."/>
      <w:lvlJc w:val="left"/>
      <w:pPr>
        <w:ind w:left="720" w:hanging="360"/>
      </w:pPr>
      <w:rPr>
        <w:rFonts w:eastAsiaTheme="minorHAnsi" w:hint="default"/>
        <w:color w:val="0D0D0D" w:themeColor="text1" w:themeTint="F2"/>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 w15:restartNumberingAfterBreak="0">
    <w:nsid w:val="1B153166"/>
    <w:multiLevelType w:val="hybridMultilevel"/>
    <w:tmpl w:val="9C26085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 w15:restartNumberingAfterBreak="0">
    <w:nsid w:val="21E04B2B"/>
    <w:multiLevelType w:val="hybridMultilevel"/>
    <w:tmpl w:val="0166E6FE"/>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5" w15:restartNumberingAfterBreak="0">
    <w:nsid w:val="252B0979"/>
    <w:multiLevelType w:val="hybridMultilevel"/>
    <w:tmpl w:val="0A34AB30"/>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6" w15:restartNumberingAfterBreak="0">
    <w:nsid w:val="284064AF"/>
    <w:multiLevelType w:val="hybridMultilevel"/>
    <w:tmpl w:val="F7B69B4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7" w15:restartNumberingAfterBreak="0">
    <w:nsid w:val="287B43EA"/>
    <w:multiLevelType w:val="hybridMultilevel"/>
    <w:tmpl w:val="B8B2F88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8" w15:restartNumberingAfterBreak="0">
    <w:nsid w:val="2B552A12"/>
    <w:multiLevelType w:val="hybridMultilevel"/>
    <w:tmpl w:val="95209B20"/>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9" w15:restartNumberingAfterBreak="0">
    <w:nsid w:val="2DA01B47"/>
    <w:multiLevelType w:val="hybridMultilevel"/>
    <w:tmpl w:val="078E470A"/>
    <w:lvl w:ilvl="0" w:tplc="D35AAD14">
      <w:start w:val="1"/>
      <w:numFmt w:val="decimal"/>
      <w:lvlText w:val="%1."/>
      <w:lvlJc w:val="left"/>
      <w:pPr>
        <w:ind w:left="720" w:hanging="360"/>
      </w:pPr>
      <w:rPr>
        <w:rFonts w:ascii="Arial" w:eastAsiaTheme="minorHAnsi" w:hAnsi="Arial" w:cs="Arial"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0" w15:restartNumberingAfterBreak="0">
    <w:nsid w:val="331C061F"/>
    <w:multiLevelType w:val="hybridMultilevel"/>
    <w:tmpl w:val="F17CDE26"/>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1" w15:restartNumberingAfterBreak="0">
    <w:nsid w:val="3E8700A2"/>
    <w:multiLevelType w:val="hybridMultilevel"/>
    <w:tmpl w:val="B942B628"/>
    <w:lvl w:ilvl="0" w:tplc="9D44B4FA">
      <w:start w:val="1"/>
      <w:numFmt w:val="decimal"/>
      <w:lvlText w:val="%1."/>
      <w:lvlJc w:val="left"/>
      <w:pPr>
        <w:ind w:left="720" w:hanging="360"/>
      </w:pPr>
      <w:rPr>
        <w:rFonts w:hint="default"/>
        <w:color w:val="0D0D0D" w:themeColor="text1" w:themeTint="F2"/>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2" w15:restartNumberingAfterBreak="0">
    <w:nsid w:val="4B496B5E"/>
    <w:multiLevelType w:val="hybridMultilevel"/>
    <w:tmpl w:val="4EB4DCF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3" w15:restartNumberingAfterBreak="0">
    <w:nsid w:val="4FBF2294"/>
    <w:multiLevelType w:val="hybridMultilevel"/>
    <w:tmpl w:val="DDFCC418"/>
    <w:lvl w:ilvl="0" w:tplc="DFEE64F4">
      <w:start w:val="1"/>
      <w:numFmt w:val="decimal"/>
      <w:lvlText w:val="%1."/>
      <w:lvlJc w:val="left"/>
      <w:pPr>
        <w:ind w:left="720" w:hanging="360"/>
      </w:pPr>
      <w:rPr>
        <w:rFonts w:hint="default"/>
        <w:b w:val="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4" w15:restartNumberingAfterBreak="0">
    <w:nsid w:val="5B6332F4"/>
    <w:multiLevelType w:val="hybridMultilevel"/>
    <w:tmpl w:val="D1F05EB0"/>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5" w15:restartNumberingAfterBreak="0">
    <w:nsid w:val="60183AE0"/>
    <w:multiLevelType w:val="hybridMultilevel"/>
    <w:tmpl w:val="E4C036D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6" w15:restartNumberingAfterBreak="0">
    <w:nsid w:val="63BB362F"/>
    <w:multiLevelType w:val="hybridMultilevel"/>
    <w:tmpl w:val="1722C93A"/>
    <w:lvl w:ilvl="0" w:tplc="0409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7" w15:restartNumberingAfterBreak="0">
    <w:nsid w:val="6B56059F"/>
    <w:multiLevelType w:val="hybridMultilevel"/>
    <w:tmpl w:val="85A21870"/>
    <w:lvl w:ilvl="0" w:tplc="E3443BA0">
      <w:start w:val="1"/>
      <w:numFmt w:val="decimal"/>
      <w:lvlText w:val="%1."/>
      <w:lvlJc w:val="left"/>
      <w:pPr>
        <w:ind w:left="720" w:hanging="360"/>
      </w:pPr>
      <w:rPr>
        <w:rFonts w:eastAsia="Times New Roman" w:hint="default"/>
        <w:color w:val="0D0D0D" w:themeColor="text1" w:themeTint="F2"/>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16cid:durableId="1430000806">
    <w:abstractNumId w:val="15"/>
  </w:num>
  <w:num w:numId="2" w16cid:durableId="640114662">
    <w:abstractNumId w:val="7"/>
  </w:num>
  <w:num w:numId="3" w16cid:durableId="80684136">
    <w:abstractNumId w:val="6"/>
  </w:num>
  <w:num w:numId="4" w16cid:durableId="1129474624">
    <w:abstractNumId w:val="16"/>
  </w:num>
  <w:num w:numId="5" w16cid:durableId="1738670728">
    <w:abstractNumId w:val="14"/>
  </w:num>
  <w:num w:numId="6" w16cid:durableId="1622808204">
    <w:abstractNumId w:val="8"/>
  </w:num>
  <w:num w:numId="7" w16cid:durableId="1302803039">
    <w:abstractNumId w:val="3"/>
  </w:num>
  <w:num w:numId="8" w16cid:durableId="832523598">
    <w:abstractNumId w:val="2"/>
  </w:num>
  <w:num w:numId="9" w16cid:durableId="387342604">
    <w:abstractNumId w:val="11"/>
  </w:num>
  <w:num w:numId="10" w16cid:durableId="743645137">
    <w:abstractNumId w:val="5"/>
  </w:num>
  <w:num w:numId="11" w16cid:durableId="2053075878">
    <w:abstractNumId w:val="4"/>
  </w:num>
  <w:num w:numId="12" w16cid:durableId="890925007">
    <w:abstractNumId w:val="12"/>
  </w:num>
  <w:num w:numId="13" w16cid:durableId="1997417425">
    <w:abstractNumId w:val="13"/>
  </w:num>
  <w:num w:numId="14" w16cid:durableId="302076363">
    <w:abstractNumId w:val="0"/>
  </w:num>
  <w:num w:numId="15" w16cid:durableId="1960792226">
    <w:abstractNumId w:val="1"/>
  </w:num>
  <w:num w:numId="16" w16cid:durableId="937835467">
    <w:abstractNumId w:val="10"/>
  </w:num>
  <w:num w:numId="17" w16cid:durableId="37556459">
    <w:abstractNumId w:val="17"/>
  </w:num>
  <w:num w:numId="18" w16cid:durableId="134986854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97"/>
    <w:rsid w:val="0000229A"/>
    <w:rsid w:val="00002528"/>
    <w:rsid w:val="000039ED"/>
    <w:rsid w:val="0000456A"/>
    <w:rsid w:val="000047F8"/>
    <w:rsid w:val="00005812"/>
    <w:rsid w:val="00005D1E"/>
    <w:rsid w:val="00006195"/>
    <w:rsid w:val="000077B1"/>
    <w:rsid w:val="00007B52"/>
    <w:rsid w:val="0001051C"/>
    <w:rsid w:val="00010769"/>
    <w:rsid w:val="0001112D"/>
    <w:rsid w:val="00011C65"/>
    <w:rsid w:val="00012474"/>
    <w:rsid w:val="00012934"/>
    <w:rsid w:val="00012FB6"/>
    <w:rsid w:val="0001320A"/>
    <w:rsid w:val="00013CF2"/>
    <w:rsid w:val="00015834"/>
    <w:rsid w:val="00021512"/>
    <w:rsid w:val="00021C88"/>
    <w:rsid w:val="00023A7B"/>
    <w:rsid w:val="0002411A"/>
    <w:rsid w:val="00025B61"/>
    <w:rsid w:val="00025FD9"/>
    <w:rsid w:val="00027A25"/>
    <w:rsid w:val="00030104"/>
    <w:rsid w:val="000303BE"/>
    <w:rsid w:val="00031249"/>
    <w:rsid w:val="00031651"/>
    <w:rsid w:val="00031E94"/>
    <w:rsid w:val="00032105"/>
    <w:rsid w:val="00032D26"/>
    <w:rsid w:val="00034ACA"/>
    <w:rsid w:val="00035C34"/>
    <w:rsid w:val="00036411"/>
    <w:rsid w:val="000364EB"/>
    <w:rsid w:val="00037391"/>
    <w:rsid w:val="00037E27"/>
    <w:rsid w:val="000406CB"/>
    <w:rsid w:val="000415B1"/>
    <w:rsid w:val="00042C80"/>
    <w:rsid w:val="0004360F"/>
    <w:rsid w:val="00046EE0"/>
    <w:rsid w:val="000478FB"/>
    <w:rsid w:val="00050C3B"/>
    <w:rsid w:val="000511C4"/>
    <w:rsid w:val="00051955"/>
    <w:rsid w:val="00051CB6"/>
    <w:rsid w:val="00053276"/>
    <w:rsid w:val="00053886"/>
    <w:rsid w:val="00054602"/>
    <w:rsid w:val="00055D39"/>
    <w:rsid w:val="00056373"/>
    <w:rsid w:val="000609FB"/>
    <w:rsid w:val="00062379"/>
    <w:rsid w:val="00064E7B"/>
    <w:rsid w:val="000657E4"/>
    <w:rsid w:val="000661AA"/>
    <w:rsid w:val="00066F62"/>
    <w:rsid w:val="000702C3"/>
    <w:rsid w:val="00070545"/>
    <w:rsid w:val="00071022"/>
    <w:rsid w:val="000717EB"/>
    <w:rsid w:val="00071FF2"/>
    <w:rsid w:val="00073C98"/>
    <w:rsid w:val="00075737"/>
    <w:rsid w:val="00075F57"/>
    <w:rsid w:val="00076AB0"/>
    <w:rsid w:val="00080764"/>
    <w:rsid w:val="00080D5C"/>
    <w:rsid w:val="00081465"/>
    <w:rsid w:val="000816C3"/>
    <w:rsid w:val="00084B14"/>
    <w:rsid w:val="00085393"/>
    <w:rsid w:val="0008567D"/>
    <w:rsid w:val="00086481"/>
    <w:rsid w:val="000A0318"/>
    <w:rsid w:val="000A0E09"/>
    <w:rsid w:val="000A1A39"/>
    <w:rsid w:val="000A2291"/>
    <w:rsid w:val="000A2C90"/>
    <w:rsid w:val="000A46A9"/>
    <w:rsid w:val="000A5A3B"/>
    <w:rsid w:val="000B088A"/>
    <w:rsid w:val="000B1121"/>
    <w:rsid w:val="000B1A7F"/>
    <w:rsid w:val="000B3BE9"/>
    <w:rsid w:val="000B5433"/>
    <w:rsid w:val="000B63DF"/>
    <w:rsid w:val="000B79E2"/>
    <w:rsid w:val="000C2003"/>
    <w:rsid w:val="000C2CCA"/>
    <w:rsid w:val="000C2D76"/>
    <w:rsid w:val="000C48EE"/>
    <w:rsid w:val="000C4C39"/>
    <w:rsid w:val="000C5520"/>
    <w:rsid w:val="000C60CD"/>
    <w:rsid w:val="000C62F9"/>
    <w:rsid w:val="000C7EF9"/>
    <w:rsid w:val="000D174F"/>
    <w:rsid w:val="000D3CAA"/>
    <w:rsid w:val="000D4099"/>
    <w:rsid w:val="000D614F"/>
    <w:rsid w:val="000D76B1"/>
    <w:rsid w:val="000D7A6B"/>
    <w:rsid w:val="000E1E07"/>
    <w:rsid w:val="000E2019"/>
    <w:rsid w:val="000E23AF"/>
    <w:rsid w:val="000E275D"/>
    <w:rsid w:val="000E3414"/>
    <w:rsid w:val="000E4866"/>
    <w:rsid w:val="000E4BFE"/>
    <w:rsid w:val="000E662C"/>
    <w:rsid w:val="000E722C"/>
    <w:rsid w:val="000F000B"/>
    <w:rsid w:val="000F0861"/>
    <w:rsid w:val="000F0A4D"/>
    <w:rsid w:val="000F0A65"/>
    <w:rsid w:val="000F0A89"/>
    <w:rsid w:val="000F0B19"/>
    <w:rsid w:val="000F0F07"/>
    <w:rsid w:val="000F10E5"/>
    <w:rsid w:val="000F16BE"/>
    <w:rsid w:val="000F1E2F"/>
    <w:rsid w:val="000F2FC0"/>
    <w:rsid w:val="000F3346"/>
    <w:rsid w:val="000F4F3B"/>
    <w:rsid w:val="000F5281"/>
    <w:rsid w:val="000F6D32"/>
    <w:rsid w:val="000F74D5"/>
    <w:rsid w:val="00100C0D"/>
    <w:rsid w:val="00101100"/>
    <w:rsid w:val="001019B0"/>
    <w:rsid w:val="00101C28"/>
    <w:rsid w:val="001027F7"/>
    <w:rsid w:val="00104EBB"/>
    <w:rsid w:val="001051DE"/>
    <w:rsid w:val="00107FBE"/>
    <w:rsid w:val="0011081F"/>
    <w:rsid w:val="001109CC"/>
    <w:rsid w:val="00110AFD"/>
    <w:rsid w:val="0011174E"/>
    <w:rsid w:val="00111ABA"/>
    <w:rsid w:val="00112933"/>
    <w:rsid w:val="00113E0E"/>
    <w:rsid w:val="00114DFC"/>
    <w:rsid w:val="00116F0B"/>
    <w:rsid w:val="001172C6"/>
    <w:rsid w:val="00117D96"/>
    <w:rsid w:val="00117E69"/>
    <w:rsid w:val="001200F6"/>
    <w:rsid w:val="001208D1"/>
    <w:rsid w:val="0012225A"/>
    <w:rsid w:val="00122AC3"/>
    <w:rsid w:val="00122DEF"/>
    <w:rsid w:val="00122E34"/>
    <w:rsid w:val="001237AE"/>
    <w:rsid w:val="00124BBD"/>
    <w:rsid w:val="00126271"/>
    <w:rsid w:val="00126882"/>
    <w:rsid w:val="00126C4D"/>
    <w:rsid w:val="001301FA"/>
    <w:rsid w:val="001308DD"/>
    <w:rsid w:val="00131108"/>
    <w:rsid w:val="0013141F"/>
    <w:rsid w:val="00131F42"/>
    <w:rsid w:val="00132B77"/>
    <w:rsid w:val="00132E7A"/>
    <w:rsid w:val="00133025"/>
    <w:rsid w:val="0013308F"/>
    <w:rsid w:val="001336AC"/>
    <w:rsid w:val="001345C1"/>
    <w:rsid w:val="00135B73"/>
    <w:rsid w:val="00135DCA"/>
    <w:rsid w:val="0013674B"/>
    <w:rsid w:val="00137249"/>
    <w:rsid w:val="00140F96"/>
    <w:rsid w:val="00141158"/>
    <w:rsid w:val="001412B3"/>
    <w:rsid w:val="00142625"/>
    <w:rsid w:val="00145B10"/>
    <w:rsid w:val="00145EAD"/>
    <w:rsid w:val="001472BA"/>
    <w:rsid w:val="00147E1E"/>
    <w:rsid w:val="001507A1"/>
    <w:rsid w:val="00150FE6"/>
    <w:rsid w:val="00151104"/>
    <w:rsid w:val="001526CC"/>
    <w:rsid w:val="0015280F"/>
    <w:rsid w:val="001532E7"/>
    <w:rsid w:val="0015363B"/>
    <w:rsid w:val="00153C45"/>
    <w:rsid w:val="001548DC"/>
    <w:rsid w:val="0015502B"/>
    <w:rsid w:val="00155186"/>
    <w:rsid w:val="00155316"/>
    <w:rsid w:val="0015654F"/>
    <w:rsid w:val="0015755C"/>
    <w:rsid w:val="001575C3"/>
    <w:rsid w:val="00157D39"/>
    <w:rsid w:val="00161E20"/>
    <w:rsid w:val="00161E59"/>
    <w:rsid w:val="00162E7E"/>
    <w:rsid w:val="00162F64"/>
    <w:rsid w:val="001631C4"/>
    <w:rsid w:val="00164114"/>
    <w:rsid w:val="00164C13"/>
    <w:rsid w:val="00164FBE"/>
    <w:rsid w:val="0016567A"/>
    <w:rsid w:val="0016672D"/>
    <w:rsid w:val="001670D6"/>
    <w:rsid w:val="001703E1"/>
    <w:rsid w:val="001707B7"/>
    <w:rsid w:val="00171344"/>
    <w:rsid w:val="00171B23"/>
    <w:rsid w:val="00172D68"/>
    <w:rsid w:val="00176B10"/>
    <w:rsid w:val="00176DA6"/>
    <w:rsid w:val="00176EB1"/>
    <w:rsid w:val="0017726F"/>
    <w:rsid w:val="00177CCD"/>
    <w:rsid w:val="00180BB3"/>
    <w:rsid w:val="001813EC"/>
    <w:rsid w:val="00181E55"/>
    <w:rsid w:val="00182344"/>
    <w:rsid w:val="00184384"/>
    <w:rsid w:val="00184CDD"/>
    <w:rsid w:val="00184ECD"/>
    <w:rsid w:val="00185D7D"/>
    <w:rsid w:val="00185EB9"/>
    <w:rsid w:val="001872C3"/>
    <w:rsid w:val="001873D9"/>
    <w:rsid w:val="00187CB1"/>
    <w:rsid w:val="001900F6"/>
    <w:rsid w:val="00192384"/>
    <w:rsid w:val="00192FFB"/>
    <w:rsid w:val="00193A1D"/>
    <w:rsid w:val="00193D34"/>
    <w:rsid w:val="0019445F"/>
    <w:rsid w:val="00194E90"/>
    <w:rsid w:val="00194EA0"/>
    <w:rsid w:val="00195A2D"/>
    <w:rsid w:val="00196F64"/>
    <w:rsid w:val="001A2310"/>
    <w:rsid w:val="001A587C"/>
    <w:rsid w:val="001A5A2E"/>
    <w:rsid w:val="001A5F4D"/>
    <w:rsid w:val="001A6D7D"/>
    <w:rsid w:val="001B0716"/>
    <w:rsid w:val="001B0A12"/>
    <w:rsid w:val="001B1EFE"/>
    <w:rsid w:val="001B24AF"/>
    <w:rsid w:val="001B3805"/>
    <w:rsid w:val="001B7409"/>
    <w:rsid w:val="001B7A73"/>
    <w:rsid w:val="001C00DF"/>
    <w:rsid w:val="001C1076"/>
    <w:rsid w:val="001C1485"/>
    <w:rsid w:val="001C2044"/>
    <w:rsid w:val="001C2BC4"/>
    <w:rsid w:val="001C2DC6"/>
    <w:rsid w:val="001C31A5"/>
    <w:rsid w:val="001C3768"/>
    <w:rsid w:val="001C514C"/>
    <w:rsid w:val="001C5C21"/>
    <w:rsid w:val="001C617B"/>
    <w:rsid w:val="001C6BCD"/>
    <w:rsid w:val="001C778C"/>
    <w:rsid w:val="001C7B66"/>
    <w:rsid w:val="001D036E"/>
    <w:rsid w:val="001D1330"/>
    <w:rsid w:val="001D16A6"/>
    <w:rsid w:val="001D1B77"/>
    <w:rsid w:val="001D4234"/>
    <w:rsid w:val="001D6002"/>
    <w:rsid w:val="001D6285"/>
    <w:rsid w:val="001D7208"/>
    <w:rsid w:val="001D7218"/>
    <w:rsid w:val="001E113F"/>
    <w:rsid w:val="001E1EF3"/>
    <w:rsid w:val="001E2A0F"/>
    <w:rsid w:val="001E2E38"/>
    <w:rsid w:val="001E46E8"/>
    <w:rsid w:val="001E4A9A"/>
    <w:rsid w:val="001E5B23"/>
    <w:rsid w:val="001E5B5A"/>
    <w:rsid w:val="001E6A81"/>
    <w:rsid w:val="001F1696"/>
    <w:rsid w:val="001F1A36"/>
    <w:rsid w:val="001F5D28"/>
    <w:rsid w:val="0020076A"/>
    <w:rsid w:val="00200A52"/>
    <w:rsid w:val="00200D65"/>
    <w:rsid w:val="00201268"/>
    <w:rsid w:val="00201A89"/>
    <w:rsid w:val="00201AC7"/>
    <w:rsid w:val="002033A7"/>
    <w:rsid w:val="002037C9"/>
    <w:rsid w:val="002056B3"/>
    <w:rsid w:val="00205E95"/>
    <w:rsid w:val="0021000A"/>
    <w:rsid w:val="0021037C"/>
    <w:rsid w:val="002104E7"/>
    <w:rsid w:val="00210D32"/>
    <w:rsid w:val="00210D8F"/>
    <w:rsid w:val="00215458"/>
    <w:rsid w:val="0021768B"/>
    <w:rsid w:val="0022015E"/>
    <w:rsid w:val="00222F64"/>
    <w:rsid w:val="00224725"/>
    <w:rsid w:val="00224EAD"/>
    <w:rsid w:val="002251AA"/>
    <w:rsid w:val="00225504"/>
    <w:rsid w:val="00225EA0"/>
    <w:rsid w:val="00226BD3"/>
    <w:rsid w:val="00226C6D"/>
    <w:rsid w:val="002339BC"/>
    <w:rsid w:val="00233B49"/>
    <w:rsid w:val="00235E37"/>
    <w:rsid w:val="00236A5F"/>
    <w:rsid w:val="00236B1C"/>
    <w:rsid w:val="0024061D"/>
    <w:rsid w:val="0024086F"/>
    <w:rsid w:val="00240D60"/>
    <w:rsid w:val="00242995"/>
    <w:rsid w:val="002438A9"/>
    <w:rsid w:val="00243C33"/>
    <w:rsid w:val="00245C01"/>
    <w:rsid w:val="002460A1"/>
    <w:rsid w:val="00250235"/>
    <w:rsid w:val="002516BE"/>
    <w:rsid w:val="00252732"/>
    <w:rsid w:val="00252958"/>
    <w:rsid w:val="002530EF"/>
    <w:rsid w:val="00254936"/>
    <w:rsid w:val="00254CCD"/>
    <w:rsid w:val="00255D68"/>
    <w:rsid w:val="0025746C"/>
    <w:rsid w:val="0025764C"/>
    <w:rsid w:val="00257B2A"/>
    <w:rsid w:val="0026007B"/>
    <w:rsid w:val="002608AE"/>
    <w:rsid w:val="0026100D"/>
    <w:rsid w:val="0026168F"/>
    <w:rsid w:val="002620EC"/>
    <w:rsid w:val="002622A4"/>
    <w:rsid w:val="00263854"/>
    <w:rsid w:val="00264266"/>
    <w:rsid w:val="0026522B"/>
    <w:rsid w:val="002675EF"/>
    <w:rsid w:val="00267971"/>
    <w:rsid w:val="002710F0"/>
    <w:rsid w:val="00271DA0"/>
    <w:rsid w:val="002721BC"/>
    <w:rsid w:val="00272ED4"/>
    <w:rsid w:val="00273C76"/>
    <w:rsid w:val="00274444"/>
    <w:rsid w:val="00275C57"/>
    <w:rsid w:val="00276131"/>
    <w:rsid w:val="00276F5B"/>
    <w:rsid w:val="00277F38"/>
    <w:rsid w:val="002803A8"/>
    <w:rsid w:val="00281208"/>
    <w:rsid w:val="0028198C"/>
    <w:rsid w:val="00284876"/>
    <w:rsid w:val="00284ACC"/>
    <w:rsid w:val="00284C66"/>
    <w:rsid w:val="00284DE0"/>
    <w:rsid w:val="00285707"/>
    <w:rsid w:val="002861B8"/>
    <w:rsid w:val="00286459"/>
    <w:rsid w:val="00287142"/>
    <w:rsid w:val="00287551"/>
    <w:rsid w:val="00291223"/>
    <w:rsid w:val="002914F2"/>
    <w:rsid w:val="00291A6D"/>
    <w:rsid w:val="00291F4E"/>
    <w:rsid w:val="002931F1"/>
    <w:rsid w:val="0029390C"/>
    <w:rsid w:val="00294ED9"/>
    <w:rsid w:val="002950EB"/>
    <w:rsid w:val="00295770"/>
    <w:rsid w:val="0029693D"/>
    <w:rsid w:val="00296F21"/>
    <w:rsid w:val="00297509"/>
    <w:rsid w:val="002A019B"/>
    <w:rsid w:val="002A0319"/>
    <w:rsid w:val="002A0864"/>
    <w:rsid w:val="002A0D26"/>
    <w:rsid w:val="002A1A05"/>
    <w:rsid w:val="002A361E"/>
    <w:rsid w:val="002A3783"/>
    <w:rsid w:val="002A38AE"/>
    <w:rsid w:val="002A4008"/>
    <w:rsid w:val="002A41FF"/>
    <w:rsid w:val="002A42A1"/>
    <w:rsid w:val="002A53D8"/>
    <w:rsid w:val="002A7522"/>
    <w:rsid w:val="002B032F"/>
    <w:rsid w:val="002B0C9F"/>
    <w:rsid w:val="002B0D9E"/>
    <w:rsid w:val="002B184F"/>
    <w:rsid w:val="002B4DD7"/>
    <w:rsid w:val="002C1905"/>
    <w:rsid w:val="002C1B6C"/>
    <w:rsid w:val="002C2A94"/>
    <w:rsid w:val="002C2EB9"/>
    <w:rsid w:val="002C34F4"/>
    <w:rsid w:val="002C39E4"/>
    <w:rsid w:val="002C3E41"/>
    <w:rsid w:val="002C6842"/>
    <w:rsid w:val="002D3F00"/>
    <w:rsid w:val="002D42B8"/>
    <w:rsid w:val="002D511E"/>
    <w:rsid w:val="002E1146"/>
    <w:rsid w:val="002E131B"/>
    <w:rsid w:val="002E3978"/>
    <w:rsid w:val="002E3BC9"/>
    <w:rsid w:val="002E42B4"/>
    <w:rsid w:val="002E5480"/>
    <w:rsid w:val="002E6B82"/>
    <w:rsid w:val="002E791A"/>
    <w:rsid w:val="002E79F4"/>
    <w:rsid w:val="002F14DE"/>
    <w:rsid w:val="002F1B9F"/>
    <w:rsid w:val="002F1E32"/>
    <w:rsid w:val="002F2454"/>
    <w:rsid w:val="002F2907"/>
    <w:rsid w:val="002F41A5"/>
    <w:rsid w:val="002F4371"/>
    <w:rsid w:val="002F456A"/>
    <w:rsid w:val="002F5AFE"/>
    <w:rsid w:val="002F63EA"/>
    <w:rsid w:val="002F7379"/>
    <w:rsid w:val="002F77D9"/>
    <w:rsid w:val="003000A7"/>
    <w:rsid w:val="0030010C"/>
    <w:rsid w:val="0030182E"/>
    <w:rsid w:val="00302145"/>
    <w:rsid w:val="00302267"/>
    <w:rsid w:val="003029D9"/>
    <w:rsid w:val="00303949"/>
    <w:rsid w:val="00303D48"/>
    <w:rsid w:val="003046FD"/>
    <w:rsid w:val="00305397"/>
    <w:rsid w:val="0030567E"/>
    <w:rsid w:val="003077B5"/>
    <w:rsid w:val="0031109B"/>
    <w:rsid w:val="00311E99"/>
    <w:rsid w:val="00311FC6"/>
    <w:rsid w:val="003134E9"/>
    <w:rsid w:val="00313881"/>
    <w:rsid w:val="0031484C"/>
    <w:rsid w:val="00315B4C"/>
    <w:rsid w:val="00315FEA"/>
    <w:rsid w:val="0031631A"/>
    <w:rsid w:val="003214D7"/>
    <w:rsid w:val="00321987"/>
    <w:rsid w:val="003225A3"/>
    <w:rsid w:val="00322943"/>
    <w:rsid w:val="00326114"/>
    <w:rsid w:val="00326D5C"/>
    <w:rsid w:val="00327B6B"/>
    <w:rsid w:val="00327C79"/>
    <w:rsid w:val="0033136F"/>
    <w:rsid w:val="0033213A"/>
    <w:rsid w:val="00333FE6"/>
    <w:rsid w:val="0033423D"/>
    <w:rsid w:val="003370BC"/>
    <w:rsid w:val="00337FFD"/>
    <w:rsid w:val="00341FC3"/>
    <w:rsid w:val="00344AC9"/>
    <w:rsid w:val="00345CAC"/>
    <w:rsid w:val="00345FCC"/>
    <w:rsid w:val="00346BA8"/>
    <w:rsid w:val="00346D18"/>
    <w:rsid w:val="003472B8"/>
    <w:rsid w:val="003479CD"/>
    <w:rsid w:val="00347B66"/>
    <w:rsid w:val="00350087"/>
    <w:rsid w:val="00350B9C"/>
    <w:rsid w:val="0035168F"/>
    <w:rsid w:val="00351BFE"/>
    <w:rsid w:val="003524B3"/>
    <w:rsid w:val="003529D6"/>
    <w:rsid w:val="0035315B"/>
    <w:rsid w:val="0035472A"/>
    <w:rsid w:val="0035475A"/>
    <w:rsid w:val="00355111"/>
    <w:rsid w:val="003571DF"/>
    <w:rsid w:val="00361280"/>
    <w:rsid w:val="00361E2C"/>
    <w:rsid w:val="00362E64"/>
    <w:rsid w:val="00363EE5"/>
    <w:rsid w:val="00364ABB"/>
    <w:rsid w:val="003653A3"/>
    <w:rsid w:val="0036542B"/>
    <w:rsid w:val="0036586C"/>
    <w:rsid w:val="003665AD"/>
    <w:rsid w:val="00366AD0"/>
    <w:rsid w:val="00370686"/>
    <w:rsid w:val="00372681"/>
    <w:rsid w:val="00372BC8"/>
    <w:rsid w:val="003730EC"/>
    <w:rsid w:val="00375692"/>
    <w:rsid w:val="00375EEC"/>
    <w:rsid w:val="00376943"/>
    <w:rsid w:val="00377A7B"/>
    <w:rsid w:val="00380332"/>
    <w:rsid w:val="003813A9"/>
    <w:rsid w:val="00381E17"/>
    <w:rsid w:val="003852D6"/>
    <w:rsid w:val="00387ED4"/>
    <w:rsid w:val="00392600"/>
    <w:rsid w:val="0039375D"/>
    <w:rsid w:val="0039441E"/>
    <w:rsid w:val="00394A63"/>
    <w:rsid w:val="00394C3A"/>
    <w:rsid w:val="0039561E"/>
    <w:rsid w:val="00396978"/>
    <w:rsid w:val="00396C3D"/>
    <w:rsid w:val="00396D8C"/>
    <w:rsid w:val="003A083A"/>
    <w:rsid w:val="003A19E8"/>
    <w:rsid w:val="003A4071"/>
    <w:rsid w:val="003A4325"/>
    <w:rsid w:val="003A49B9"/>
    <w:rsid w:val="003A5C5A"/>
    <w:rsid w:val="003A77A0"/>
    <w:rsid w:val="003B0AB1"/>
    <w:rsid w:val="003B0C9D"/>
    <w:rsid w:val="003B36BC"/>
    <w:rsid w:val="003B39E9"/>
    <w:rsid w:val="003B3D42"/>
    <w:rsid w:val="003B40DC"/>
    <w:rsid w:val="003B4C0B"/>
    <w:rsid w:val="003B5A09"/>
    <w:rsid w:val="003B5AD8"/>
    <w:rsid w:val="003B755F"/>
    <w:rsid w:val="003C03E9"/>
    <w:rsid w:val="003C19AA"/>
    <w:rsid w:val="003C219A"/>
    <w:rsid w:val="003C2397"/>
    <w:rsid w:val="003C2791"/>
    <w:rsid w:val="003C28E5"/>
    <w:rsid w:val="003C2A32"/>
    <w:rsid w:val="003C33D4"/>
    <w:rsid w:val="003C377C"/>
    <w:rsid w:val="003C38DF"/>
    <w:rsid w:val="003C70FF"/>
    <w:rsid w:val="003D0A17"/>
    <w:rsid w:val="003D0B0A"/>
    <w:rsid w:val="003D114E"/>
    <w:rsid w:val="003D1CEB"/>
    <w:rsid w:val="003D20FA"/>
    <w:rsid w:val="003D29E0"/>
    <w:rsid w:val="003D4D35"/>
    <w:rsid w:val="003D4D8B"/>
    <w:rsid w:val="003D4E6B"/>
    <w:rsid w:val="003D5012"/>
    <w:rsid w:val="003D51C7"/>
    <w:rsid w:val="003D53CF"/>
    <w:rsid w:val="003D6605"/>
    <w:rsid w:val="003E0065"/>
    <w:rsid w:val="003E1460"/>
    <w:rsid w:val="003E2467"/>
    <w:rsid w:val="003E3173"/>
    <w:rsid w:val="003E502E"/>
    <w:rsid w:val="003E6AD0"/>
    <w:rsid w:val="003E799E"/>
    <w:rsid w:val="003E7D8C"/>
    <w:rsid w:val="003F1277"/>
    <w:rsid w:val="003F163E"/>
    <w:rsid w:val="003F16B3"/>
    <w:rsid w:val="003F2096"/>
    <w:rsid w:val="003F4156"/>
    <w:rsid w:val="003F48D5"/>
    <w:rsid w:val="003F641C"/>
    <w:rsid w:val="003F6CB9"/>
    <w:rsid w:val="003F7320"/>
    <w:rsid w:val="003F776F"/>
    <w:rsid w:val="003F7E39"/>
    <w:rsid w:val="004006C2"/>
    <w:rsid w:val="004023F4"/>
    <w:rsid w:val="0040273B"/>
    <w:rsid w:val="00403F73"/>
    <w:rsid w:val="00405896"/>
    <w:rsid w:val="004058BC"/>
    <w:rsid w:val="00405AF9"/>
    <w:rsid w:val="00405DF9"/>
    <w:rsid w:val="00406E49"/>
    <w:rsid w:val="00407B0D"/>
    <w:rsid w:val="0041185A"/>
    <w:rsid w:val="0041279C"/>
    <w:rsid w:val="004127B9"/>
    <w:rsid w:val="00414763"/>
    <w:rsid w:val="00414C7A"/>
    <w:rsid w:val="00415138"/>
    <w:rsid w:val="00415760"/>
    <w:rsid w:val="00416C65"/>
    <w:rsid w:val="00416DFE"/>
    <w:rsid w:val="00421DE4"/>
    <w:rsid w:val="00424463"/>
    <w:rsid w:val="00425531"/>
    <w:rsid w:val="00425C42"/>
    <w:rsid w:val="00425CA7"/>
    <w:rsid w:val="00426F78"/>
    <w:rsid w:val="00427787"/>
    <w:rsid w:val="00430BC1"/>
    <w:rsid w:val="00431563"/>
    <w:rsid w:val="0043274C"/>
    <w:rsid w:val="004329C1"/>
    <w:rsid w:val="00434054"/>
    <w:rsid w:val="004356C7"/>
    <w:rsid w:val="004402DC"/>
    <w:rsid w:val="00440DF1"/>
    <w:rsid w:val="004417E2"/>
    <w:rsid w:val="0044198E"/>
    <w:rsid w:val="00442868"/>
    <w:rsid w:val="0044291C"/>
    <w:rsid w:val="0044361A"/>
    <w:rsid w:val="00443BE5"/>
    <w:rsid w:val="00443ECA"/>
    <w:rsid w:val="004446DD"/>
    <w:rsid w:val="004450CD"/>
    <w:rsid w:val="00451017"/>
    <w:rsid w:val="00452A2A"/>
    <w:rsid w:val="00452D06"/>
    <w:rsid w:val="00453459"/>
    <w:rsid w:val="00453B0F"/>
    <w:rsid w:val="004544E2"/>
    <w:rsid w:val="004563A4"/>
    <w:rsid w:val="00457369"/>
    <w:rsid w:val="00460F96"/>
    <w:rsid w:val="004616A5"/>
    <w:rsid w:val="0046399D"/>
    <w:rsid w:val="004642D7"/>
    <w:rsid w:val="00466AF9"/>
    <w:rsid w:val="00466C6E"/>
    <w:rsid w:val="004674FE"/>
    <w:rsid w:val="00470953"/>
    <w:rsid w:val="004709A8"/>
    <w:rsid w:val="00473F5B"/>
    <w:rsid w:val="004741C5"/>
    <w:rsid w:val="00474B30"/>
    <w:rsid w:val="00475DB8"/>
    <w:rsid w:val="00480804"/>
    <w:rsid w:val="00481082"/>
    <w:rsid w:val="004813BF"/>
    <w:rsid w:val="004820FA"/>
    <w:rsid w:val="00483339"/>
    <w:rsid w:val="00483DC4"/>
    <w:rsid w:val="0048428A"/>
    <w:rsid w:val="004871B4"/>
    <w:rsid w:val="004879B2"/>
    <w:rsid w:val="0049008F"/>
    <w:rsid w:val="004905B1"/>
    <w:rsid w:val="004907E5"/>
    <w:rsid w:val="00490F37"/>
    <w:rsid w:val="0049178C"/>
    <w:rsid w:val="00492EF6"/>
    <w:rsid w:val="004936B0"/>
    <w:rsid w:val="004967D8"/>
    <w:rsid w:val="00497087"/>
    <w:rsid w:val="00497CA8"/>
    <w:rsid w:val="004A0B81"/>
    <w:rsid w:val="004A1D15"/>
    <w:rsid w:val="004A225A"/>
    <w:rsid w:val="004A26C9"/>
    <w:rsid w:val="004A2BBE"/>
    <w:rsid w:val="004A2D68"/>
    <w:rsid w:val="004A4D48"/>
    <w:rsid w:val="004A5099"/>
    <w:rsid w:val="004A6A55"/>
    <w:rsid w:val="004A6C78"/>
    <w:rsid w:val="004A755B"/>
    <w:rsid w:val="004A7A7B"/>
    <w:rsid w:val="004B04A7"/>
    <w:rsid w:val="004B0A28"/>
    <w:rsid w:val="004B1535"/>
    <w:rsid w:val="004B1BA9"/>
    <w:rsid w:val="004B276A"/>
    <w:rsid w:val="004B31E9"/>
    <w:rsid w:val="004B6FD7"/>
    <w:rsid w:val="004C0382"/>
    <w:rsid w:val="004C0486"/>
    <w:rsid w:val="004C0DF6"/>
    <w:rsid w:val="004C23D3"/>
    <w:rsid w:val="004C2B32"/>
    <w:rsid w:val="004C4746"/>
    <w:rsid w:val="004C64E4"/>
    <w:rsid w:val="004C76C0"/>
    <w:rsid w:val="004C77B7"/>
    <w:rsid w:val="004D0D6B"/>
    <w:rsid w:val="004D2C8E"/>
    <w:rsid w:val="004D44A6"/>
    <w:rsid w:val="004D4859"/>
    <w:rsid w:val="004D6DAB"/>
    <w:rsid w:val="004E0894"/>
    <w:rsid w:val="004E1DB6"/>
    <w:rsid w:val="004E236C"/>
    <w:rsid w:val="004E2EAC"/>
    <w:rsid w:val="004E3268"/>
    <w:rsid w:val="004E38EF"/>
    <w:rsid w:val="004E3AB7"/>
    <w:rsid w:val="004E4506"/>
    <w:rsid w:val="004E5D9C"/>
    <w:rsid w:val="004E5F77"/>
    <w:rsid w:val="004E6F8C"/>
    <w:rsid w:val="004E7035"/>
    <w:rsid w:val="004F2569"/>
    <w:rsid w:val="004F3211"/>
    <w:rsid w:val="004F33ED"/>
    <w:rsid w:val="004F3B87"/>
    <w:rsid w:val="004F4D16"/>
    <w:rsid w:val="004F75B7"/>
    <w:rsid w:val="00500E02"/>
    <w:rsid w:val="00500EC9"/>
    <w:rsid w:val="00501B92"/>
    <w:rsid w:val="005025C1"/>
    <w:rsid w:val="00503ACD"/>
    <w:rsid w:val="00505002"/>
    <w:rsid w:val="005050D6"/>
    <w:rsid w:val="00505790"/>
    <w:rsid w:val="00505B2D"/>
    <w:rsid w:val="005062A6"/>
    <w:rsid w:val="00511388"/>
    <w:rsid w:val="0051196D"/>
    <w:rsid w:val="005133A8"/>
    <w:rsid w:val="0051348E"/>
    <w:rsid w:val="00513583"/>
    <w:rsid w:val="0051478A"/>
    <w:rsid w:val="005167FB"/>
    <w:rsid w:val="005172F0"/>
    <w:rsid w:val="00517325"/>
    <w:rsid w:val="00517467"/>
    <w:rsid w:val="005176F2"/>
    <w:rsid w:val="00517B9A"/>
    <w:rsid w:val="005223C7"/>
    <w:rsid w:val="00523A04"/>
    <w:rsid w:val="00524FB5"/>
    <w:rsid w:val="00525DD2"/>
    <w:rsid w:val="00525FD9"/>
    <w:rsid w:val="00526600"/>
    <w:rsid w:val="005269C7"/>
    <w:rsid w:val="00530576"/>
    <w:rsid w:val="005306F9"/>
    <w:rsid w:val="00530F5E"/>
    <w:rsid w:val="0053125C"/>
    <w:rsid w:val="0053340D"/>
    <w:rsid w:val="00533758"/>
    <w:rsid w:val="005339F5"/>
    <w:rsid w:val="0053513C"/>
    <w:rsid w:val="0053719B"/>
    <w:rsid w:val="00540BF4"/>
    <w:rsid w:val="005410E0"/>
    <w:rsid w:val="0054111D"/>
    <w:rsid w:val="00541692"/>
    <w:rsid w:val="005418E2"/>
    <w:rsid w:val="00542CD5"/>
    <w:rsid w:val="00542F66"/>
    <w:rsid w:val="00543290"/>
    <w:rsid w:val="0054364F"/>
    <w:rsid w:val="00543E66"/>
    <w:rsid w:val="00544D02"/>
    <w:rsid w:val="00544E1C"/>
    <w:rsid w:val="00547941"/>
    <w:rsid w:val="005479F6"/>
    <w:rsid w:val="00547CA0"/>
    <w:rsid w:val="00550D2B"/>
    <w:rsid w:val="0055131D"/>
    <w:rsid w:val="005524E3"/>
    <w:rsid w:val="005549C4"/>
    <w:rsid w:val="0055677C"/>
    <w:rsid w:val="00560329"/>
    <w:rsid w:val="00560EA9"/>
    <w:rsid w:val="00560EAE"/>
    <w:rsid w:val="005614BD"/>
    <w:rsid w:val="00562063"/>
    <w:rsid w:val="00563082"/>
    <w:rsid w:val="005632E0"/>
    <w:rsid w:val="00564B7A"/>
    <w:rsid w:val="00564BCE"/>
    <w:rsid w:val="005661B7"/>
    <w:rsid w:val="00566561"/>
    <w:rsid w:val="00566F4D"/>
    <w:rsid w:val="00566F60"/>
    <w:rsid w:val="005705D8"/>
    <w:rsid w:val="0057177F"/>
    <w:rsid w:val="00571E6F"/>
    <w:rsid w:val="005720D2"/>
    <w:rsid w:val="00574B58"/>
    <w:rsid w:val="00575016"/>
    <w:rsid w:val="00575363"/>
    <w:rsid w:val="005753ED"/>
    <w:rsid w:val="00577BE1"/>
    <w:rsid w:val="00577BEA"/>
    <w:rsid w:val="00580862"/>
    <w:rsid w:val="0058154B"/>
    <w:rsid w:val="00582312"/>
    <w:rsid w:val="005836C0"/>
    <w:rsid w:val="0058370A"/>
    <w:rsid w:val="00585EA2"/>
    <w:rsid w:val="00587D51"/>
    <w:rsid w:val="00590B55"/>
    <w:rsid w:val="0059132B"/>
    <w:rsid w:val="0059277D"/>
    <w:rsid w:val="00592B3F"/>
    <w:rsid w:val="00594BB0"/>
    <w:rsid w:val="0059546E"/>
    <w:rsid w:val="005955C5"/>
    <w:rsid w:val="0059595A"/>
    <w:rsid w:val="00596476"/>
    <w:rsid w:val="0059661C"/>
    <w:rsid w:val="0059673F"/>
    <w:rsid w:val="00597D05"/>
    <w:rsid w:val="00597D95"/>
    <w:rsid w:val="005A1DB1"/>
    <w:rsid w:val="005A3904"/>
    <w:rsid w:val="005A39AA"/>
    <w:rsid w:val="005A58F6"/>
    <w:rsid w:val="005A7043"/>
    <w:rsid w:val="005A73E1"/>
    <w:rsid w:val="005B36E7"/>
    <w:rsid w:val="005B3BF3"/>
    <w:rsid w:val="005B4729"/>
    <w:rsid w:val="005C03F5"/>
    <w:rsid w:val="005C3C92"/>
    <w:rsid w:val="005C427D"/>
    <w:rsid w:val="005C510F"/>
    <w:rsid w:val="005C58DD"/>
    <w:rsid w:val="005C5BBE"/>
    <w:rsid w:val="005C6C36"/>
    <w:rsid w:val="005C7177"/>
    <w:rsid w:val="005C730F"/>
    <w:rsid w:val="005D154A"/>
    <w:rsid w:val="005D309C"/>
    <w:rsid w:val="005D452C"/>
    <w:rsid w:val="005D46A8"/>
    <w:rsid w:val="005D58D7"/>
    <w:rsid w:val="005D5C02"/>
    <w:rsid w:val="005D6907"/>
    <w:rsid w:val="005D6CFF"/>
    <w:rsid w:val="005D711E"/>
    <w:rsid w:val="005E0725"/>
    <w:rsid w:val="005E0AB2"/>
    <w:rsid w:val="005E0D46"/>
    <w:rsid w:val="005E3E13"/>
    <w:rsid w:val="005E4C6F"/>
    <w:rsid w:val="005E5E8E"/>
    <w:rsid w:val="005E6204"/>
    <w:rsid w:val="005E6646"/>
    <w:rsid w:val="005E707E"/>
    <w:rsid w:val="005E7865"/>
    <w:rsid w:val="005F0019"/>
    <w:rsid w:val="005F0C24"/>
    <w:rsid w:val="005F15C2"/>
    <w:rsid w:val="005F35B4"/>
    <w:rsid w:val="005F4233"/>
    <w:rsid w:val="005F5069"/>
    <w:rsid w:val="005F5BDF"/>
    <w:rsid w:val="005F5C55"/>
    <w:rsid w:val="005F6E89"/>
    <w:rsid w:val="005F7819"/>
    <w:rsid w:val="00600298"/>
    <w:rsid w:val="006002D6"/>
    <w:rsid w:val="00602BB6"/>
    <w:rsid w:val="006036F9"/>
    <w:rsid w:val="0060704D"/>
    <w:rsid w:val="006074A2"/>
    <w:rsid w:val="00610199"/>
    <w:rsid w:val="00610C31"/>
    <w:rsid w:val="00610F20"/>
    <w:rsid w:val="00611235"/>
    <w:rsid w:val="00611613"/>
    <w:rsid w:val="0061302B"/>
    <w:rsid w:val="00614CBD"/>
    <w:rsid w:val="00614D03"/>
    <w:rsid w:val="00620046"/>
    <w:rsid w:val="00620064"/>
    <w:rsid w:val="00620F0D"/>
    <w:rsid w:val="00621848"/>
    <w:rsid w:val="00621D74"/>
    <w:rsid w:val="006221C2"/>
    <w:rsid w:val="006222E4"/>
    <w:rsid w:val="006233A3"/>
    <w:rsid w:val="00625357"/>
    <w:rsid w:val="00625C36"/>
    <w:rsid w:val="00626779"/>
    <w:rsid w:val="00626794"/>
    <w:rsid w:val="0062713D"/>
    <w:rsid w:val="0063065F"/>
    <w:rsid w:val="00631A50"/>
    <w:rsid w:val="00632242"/>
    <w:rsid w:val="00632758"/>
    <w:rsid w:val="006328A8"/>
    <w:rsid w:val="00632A2F"/>
    <w:rsid w:val="00632BAC"/>
    <w:rsid w:val="00634DE2"/>
    <w:rsid w:val="00636032"/>
    <w:rsid w:val="00641645"/>
    <w:rsid w:val="00641773"/>
    <w:rsid w:val="00642031"/>
    <w:rsid w:val="00642B04"/>
    <w:rsid w:val="00644175"/>
    <w:rsid w:val="00644A4A"/>
    <w:rsid w:val="00644AD9"/>
    <w:rsid w:val="00646E48"/>
    <w:rsid w:val="00647C97"/>
    <w:rsid w:val="006505D5"/>
    <w:rsid w:val="00651B8D"/>
    <w:rsid w:val="00651DA2"/>
    <w:rsid w:val="006532E2"/>
    <w:rsid w:val="006533CF"/>
    <w:rsid w:val="0065441E"/>
    <w:rsid w:val="006561D7"/>
    <w:rsid w:val="00656CE0"/>
    <w:rsid w:val="00657EE4"/>
    <w:rsid w:val="0066048A"/>
    <w:rsid w:val="006608E8"/>
    <w:rsid w:val="00660F9F"/>
    <w:rsid w:val="00661EC1"/>
    <w:rsid w:val="00662786"/>
    <w:rsid w:val="006628B4"/>
    <w:rsid w:val="006633C1"/>
    <w:rsid w:val="00663B16"/>
    <w:rsid w:val="0066533B"/>
    <w:rsid w:val="00665342"/>
    <w:rsid w:val="00666A41"/>
    <w:rsid w:val="00670981"/>
    <w:rsid w:val="00672A60"/>
    <w:rsid w:val="00673403"/>
    <w:rsid w:val="00674145"/>
    <w:rsid w:val="006755BC"/>
    <w:rsid w:val="006760EB"/>
    <w:rsid w:val="0067727D"/>
    <w:rsid w:val="006809E2"/>
    <w:rsid w:val="00680D65"/>
    <w:rsid w:val="0068133F"/>
    <w:rsid w:val="006816C7"/>
    <w:rsid w:val="006824E0"/>
    <w:rsid w:val="00682BF5"/>
    <w:rsid w:val="006843CF"/>
    <w:rsid w:val="006849B8"/>
    <w:rsid w:val="00685F2C"/>
    <w:rsid w:val="006867A3"/>
    <w:rsid w:val="00686F46"/>
    <w:rsid w:val="0068733F"/>
    <w:rsid w:val="00690D17"/>
    <w:rsid w:val="006917FC"/>
    <w:rsid w:val="00691D3A"/>
    <w:rsid w:val="006930C1"/>
    <w:rsid w:val="00693E12"/>
    <w:rsid w:val="00693FA3"/>
    <w:rsid w:val="00695915"/>
    <w:rsid w:val="006A13FD"/>
    <w:rsid w:val="006A1C3C"/>
    <w:rsid w:val="006A274B"/>
    <w:rsid w:val="006A2C2C"/>
    <w:rsid w:val="006A2DB6"/>
    <w:rsid w:val="006A2EA9"/>
    <w:rsid w:val="006A39F1"/>
    <w:rsid w:val="006A3B84"/>
    <w:rsid w:val="006A7209"/>
    <w:rsid w:val="006A7352"/>
    <w:rsid w:val="006A7371"/>
    <w:rsid w:val="006A7A8A"/>
    <w:rsid w:val="006A7C39"/>
    <w:rsid w:val="006A7EBC"/>
    <w:rsid w:val="006B02DB"/>
    <w:rsid w:val="006B0B5B"/>
    <w:rsid w:val="006B1856"/>
    <w:rsid w:val="006B1A76"/>
    <w:rsid w:val="006B1BB9"/>
    <w:rsid w:val="006B31C5"/>
    <w:rsid w:val="006B37FF"/>
    <w:rsid w:val="006B491A"/>
    <w:rsid w:val="006B66E1"/>
    <w:rsid w:val="006B70C3"/>
    <w:rsid w:val="006C2630"/>
    <w:rsid w:val="006C2B94"/>
    <w:rsid w:val="006C3422"/>
    <w:rsid w:val="006C3EC9"/>
    <w:rsid w:val="006C5332"/>
    <w:rsid w:val="006C5627"/>
    <w:rsid w:val="006C6DCF"/>
    <w:rsid w:val="006D148F"/>
    <w:rsid w:val="006D18E9"/>
    <w:rsid w:val="006D1AC6"/>
    <w:rsid w:val="006D231E"/>
    <w:rsid w:val="006D3CF4"/>
    <w:rsid w:val="006D436B"/>
    <w:rsid w:val="006D447A"/>
    <w:rsid w:val="006D4AD2"/>
    <w:rsid w:val="006D4EF3"/>
    <w:rsid w:val="006D592A"/>
    <w:rsid w:val="006D59DE"/>
    <w:rsid w:val="006D69A3"/>
    <w:rsid w:val="006D783E"/>
    <w:rsid w:val="006E0FC2"/>
    <w:rsid w:val="006E1400"/>
    <w:rsid w:val="006E1968"/>
    <w:rsid w:val="006E1C1E"/>
    <w:rsid w:val="006E260C"/>
    <w:rsid w:val="006E3889"/>
    <w:rsid w:val="006E3A82"/>
    <w:rsid w:val="006E4CDA"/>
    <w:rsid w:val="006E7260"/>
    <w:rsid w:val="006E77E4"/>
    <w:rsid w:val="006E7859"/>
    <w:rsid w:val="006F1D9A"/>
    <w:rsid w:val="006F2FEC"/>
    <w:rsid w:val="006F348D"/>
    <w:rsid w:val="006F544C"/>
    <w:rsid w:val="006F5C31"/>
    <w:rsid w:val="006F5CC1"/>
    <w:rsid w:val="006F64DF"/>
    <w:rsid w:val="007002D7"/>
    <w:rsid w:val="007007F8"/>
    <w:rsid w:val="00700B8C"/>
    <w:rsid w:val="007012B0"/>
    <w:rsid w:val="007018DE"/>
    <w:rsid w:val="00701B45"/>
    <w:rsid w:val="00701F78"/>
    <w:rsid w:val="0070225E"/>
    <w:rsid w:val="00702E1A"/>
    <w:rsid w:val="007032AE"/>
    <w:rsid w:val="00703DAB"/>
    <w:rsid w:val="007057DB"/>
    <w:rsid w:val="00705869"/>
    <w:rsid w:val="00706A95"/>
    <w:rsid w:val="00706C43"/>
    <w:rsid w:val="00707A1C"/>
    <w:rsid w:val="00707CD1"/>
    <w:rsid w:val="00712361"/>
    <w:rsid w:val="00713F48"/>
    <w:rsid w:val="00714D64"/>
    <w:rsid w:val="00715B30"/>
    <w:rsid w:val="007173CC"/>
    <w:rsid w:val="00721594"/>
    <w:rsid w:val="007226AD"/>
    <w:rsid w:val="00723025"/>
    <w:rsid w:val="00723C8E"/>
    <w:rsid w:val="00725730"/>
    <w:rsid w:val="00725751"/>
    <w:rsid w:val="007262C0"/>
    <w:rsid w:val="00727BEE"/>
    <w:rsid w:val="00730D83"/>
    <w:rsid w:val="007326BA"/>
    <w:rsid w:val="00733568"/>
    <w:rsid w:val="00733FB4"/>
    <w:rsid w:val="00734E17"/>
    <w:rsid w:val="00737BFA"/>
    <w:rsid w:val="0074064C"/>
    <w:rsid w:val="00740BDD"/>
    <w:rsid w:val="007411D3"/>
    <w:rsid w:val="00741A28"/>
    <w:rsid w:val="007429BD"/>
    <w:rsid w:val="00742CEC"/>
    <w:rsid w:val="00742D23"/>
    <w:rsid w:val="00742E71"/>
    <w:rsid w:val="007435D3"/>
    <w:rsid w:val="0074438A"/>
    <w:rsid w:val="007443DE"/>
    <w:rsid w:val="00745245"/>
    <w:rsid w:val="007453D1"/>
    <w:rsid w:val="007471E3"/>
    <w:rsid w:val="007504D9"/>
    <w:rsid w:val="00750A03"/>
    <w:rsid w:val="00751A4E"/>
    <w:rsid w:val="00752513"/>
    <w:rsid w:val="00752BA8"/>
    <w:rsid w:val="00754678"/>
    <w:rsid w:val="00754915"/>
    <w:rsid w:val="00755F70"/>
    <w:rsid w:val="0076266A"/>
    <w:rsid w:val="00763416"/>
    <w:rsid w:val="00764AF0"/>
    <w:rsid w:val="00767791"/>
    <w:rsid w:val="00770187"/>
    <w:rsid w:val="00770CE6"/>
    <w:rsid w:val="00770D65"/>
    <w:rsid w:val="0077121B"/>
    <w:rsid w:val="0077510D"/>
    <w:rsid w:val="00777359"/>
    <w:rsid w:val="00780516"/>
    <w:rsid w:val="007806F6"/>
    <w:rsid w:val="007808B4"/>
    <w:rsid w:val="0078126E"/>
    <w:rsid w:val="00781A61"/>
    <w:rsid w:val="00781FCB"/>
    <w:rsid w:val="00782A9A"/>
    <w:rsid w:val="00782B85"/>
    <w:rsid w:val="00782E7F"/>
    <w:rsid w:val="00784A04"/>
    <w:rsid w:val="00785223"/>
    <w:rsid w:val="007857F9"/>
    <w:rsid w:val="00785C4D"/>
    <w:rsid w:val="0078646D"/>
    <w:rsid w:val="00787E97"/>
    <w:rsid w:val="007908B6"/>
    <w:rsid w:val="0079629D"/>
    <w:rsid w:val="0079659D"/>
    <w:rsid w:val="0079682F"/>
    <w:rsid w:val="0079708B"/>
    <w:rsid w:val="007973BD"/>
    <w:rsid w:val="007A08B9"/>
    <w:rsid w:val="007A2404"/>
    <w:rsid w:val="007A3184"/>
    <w:rsid w:val="007A339D"/>
    <w:rsid w:val="007A3632"/>
    <w:rsid w:val="007A391F"/>
    <w:rsid w:val="007A5547"/>
    <w:rsid w:val="007A563D"/>
    <w:rsid w:val="007A6CB5"/>
    <w:rsid w:val="007A70C6"/>
    <w:rsid w:val="007A748E"/>
    <w:rsid w:val="007A7886"/>
    <w:rsid w:val="007B085C"/>
    <w:rsid w:val="007B0F2C"/>
    <w:rsid w:val="007B19FB"/>
    <w:rsid w:val="007B294C"/>
    <w:rsid w:val="007B441E"/>
    <w:rsid w:val="007B5603"/>
    <w:rsid w:val="007B5681"/>
    <w:rsid w:val="007C000B"/>
    <w:rsid w:val="007C30A8"/>
    <w:rsid w:val="007C3E69"/>
    <w:rsid w:val="007C4140"/>
    <w:rsid w:val="007C4EBB"/>
    <w:rsid w:val="007C6000"/>
    <w:rsid w:val="007C6203"/>
    <w:rsid w:val="007D0B60"/>
    <w:rsid w:val="007D207F"/>
    <w:rsid w:val="007D2595"/>
    <w:rsid w:val="007D265C"/>
    <w:rsid w:val="007D3215"/>
    <w:rsid w:val="007D5EE5"/>
    <w:rsid w:val="007D5EF6"/>
    <w:rsid w:val="007D727D"/>
    <w:rsid w:val="007E214B"/>
    <w:rsid w:val="007E2B40"/>
    <w:rsid w:val="007E3969"/>
    <w:rsid w:val="007E4AD3"/>
    <w:rsid w:val="007E4D62"/>
    <w:rsid w:val="007E5DB8"/>
    <w:rsid w:val="007E767F"/>
    <w:rsid w:val="007E7733"/>
    <w:rsid w:val="007E7CAC"/>
    <w:rsid w:val="007F051B"/>
    <w:rsid w:val="007F0C8F"/>
    <w:rsid w:val="007F16F6"/>
    <w:rsid w:val="007F2503"/>
    <w:rsid w:val="007F2700"/>
    <w:rsid w:val="00801162"/>
    <w:rsid w:val="0080284C"/>
    <w:rsid w:val="00804B62"/>
    <w:rsid w:val="00805BEF"/>
    <w:rsid w:val="00805F20"/>
    <w:rsid w:val="00806109"/>
    <w:rsid w:val="00810257"/>
    <w:rsid w:val="008109E0"/>
    <w:rsid w:val="00810A82"/>
    <w:rsid w:val="0081191F"/>
    <w:rsid w:val="00812936"/>
    <w:rsid w:val="00816107"/>
    <w:rsid w:val="008161B8"/>
    <w:rsid w:val="00816748"/>
    <w:rsid w:val="00817528"/>
    <w:rsid w:val="0081752F"/>
    <w:rsid w:val="008177E3"/>
    <w:rsid w:val="00817DEA"/>
    <w:rsid w:val="008212DE"/>
    <w:rsid w:val="008213A8"/>
    <w:rsid w:val="008213D8"/>
    <w:rsid w:val="0082158B"/>
    <w:rsid w:val="00821EE2"/>
    <w:rsid w:val="00822D58"/>
    <w:rsid w:val="00823F52"/>
    <w:rsid w:val="008240F7"/>
    <w:rsid w:val="008242CF"/>
    <w:rsid w:val="0082450A"/>
    <w:rsid w:val="00824D10"/>
    <w:rsid w:val="00825680"/>
    <w:rsid w:val="00827CE2"/>
    <w:rsid w:val="00827D39"/>
    <w:rsid w:val="00827E99"/>
    <w:rsid w:val="00830EBB"/>
    <w:rsid w:val="00831161"/>
    <w:rsid w:val="00831E8A"/>
    <w:rsid w:val="00833124"/>
    <w:rsid w:val="00833A30"/>
    <w:rsid w:val="00833EF1"/>
    <w:rsid w:val="00834A3B"/>
    <w:rsid w:val="0083536A"/>
    <w:rsid w:val="00835E67"/>
    <w:rsid w:val="00836392"/>
    <w:rsid w:val="00837369"/>
    <w:rsid w:val="00837456"/>
    <w:rsid w:val="00840170"/>
    <w:rsid w:val="00843482"/>
    <w:rsid w:val="008454B6"/>
    <w:rsid w:val="00846007"/>
    <w:rsid w:val="0084755B"/>
    <w:rsid w:val="008475A1"/>
    <w:rsid w:val="0084762A"/>
    <w:rsid w:val="00847A6B"/>
    <w:rsid w:val="00850E38"/>
    <w:rsid w:val="00852B86"/>
    <w:rsid w:val="00853918"/>
    <w:rsid w:val="0085393B"/>
    <w:rsid w:val="00854121"/>
    <w:rsid w:val="00855711"/>
    <w:rsid w:val="0085763E"/>
    <w:rsid w:val="008605AB"/>
    <w:rsid w:val="008606B9"/>
    <w:rsid w:val="00862285"/>
    <w:rsid w:val="0086283E"/>
    <w:rsid w:val="00862F10"/>
    <w:rsid w:val="00863494"/>
    <w:rsid w:val="00864421"/>
    <w:rsid w:val="00864A6F"/>
    <w:rsid w:val="00864F4F"/>
    <w:rsid w:val="008654EB"/>
    <w:rsid w:val="00865B77"/>
    <w:rsid w:val="008661CE"/>
    <w:rsid w:val="008670FC"/>
    <w:rsid w:val="00867F9A"/>
    <w:rsid w:val="00871393"/>
    <w:rsid w:val="00871577"/>
    <w:rsid w:val="0087428E"/>
    <w:rsid w:val="00874DD8"/>
    <w:rsid w:val="00875F9D"/>
    <w:rsid w:val="008766D9"/>
    <w:rsid w:val="008772A2"/>
    <w:rsid w:val="00877B4A"/>
    <w:rsid w:val="0088182E"/>
    <w:rsid w:val="00881B51"/>
    <w:rsid w:val="00881E83"/>
    <w:rsid w:val="00883A1E"/>
    <w:rsid w:val="00883EFE"/>
    <w:rsid w:val="0088491B"/>
    <w:rsid w:val="00885482"/>
    <w:rsid w:val="0088609F"/>
    <w:rsid w:val="00886123"/>
    <w:rsid w:val="00886605"/>
    <w:rsid w:val="00886C89"/>
    <w:rsid w:val="00886E44"/>
    <w:rsid w:val="00887389"/>
    <w:rsid w:val="0089333C"/>
    <w:rsid w:val="008938F6"/>
    <w:rsid w:val="00893912"/>
    <w:rsid w:val="00895A1F"/>
    <w:rsid w:val="00896823"/>
    <w:rsid w:val="008A036A"/>
    <w:rsid w:val="008A093C"/>
    <w:rsid w:val="008A14E7"/>
    <w:rsid w:val="008A1B47"/>
    <w:rsid w:val="008A370D"/>
    <w:rsid w:val="008A4895"/>
    <w:rsid w:val="008A52AB"/>
    <w:rsid w:val="008A66C7"/>
    <w:rsid w:val="008A69E8"/>
    <w:rsid w:val="008B029A"/>
    <w:rsid w:val="008B0C49"/>
    <w:rsid w:val="008B1A44"/>
    <w:rsid w:val="008C10CC"/>
    <w:rsid w:val="008C1305"/>
    <w:rsid w:val="008C23E1"/>
    <w:rsid w:val="008C3471"/>
    <w:rsid w:val="008C4559"/>
    <w:rsid w:val="008C4ADA"/>
    <w:rsid w:val="008C4FC8"/>
    <w:rsid w:val="008C5A0B"/>
    <w:rsid w:val="008D0C15"/>
    <w:rsid w:val="008D1360"/>
    <w:rsid w:val="008D139C"/>
    <w:rsid w:val="008D173C"/>
    <w:rsid w:val="008D1787"/>
    <w:rsid w:val="008D1834"/>
    <w:rsid w:val="008D1E98"/>
    <w:rsid w:val="008D2A62"/>
    <w:rsid w:val="008D3646"/>
    <w:rsid w:val="008D3966"/>
    <w:rsid w:val="008D4474"/>
    <w:rsid w:val="008D6A1F"/>
    <w:rsid w:val="008D6C27"/>
    <w:rsid w:val="008D75E1"/>
    <w:rsid w:val="008D7B72"/>
    <w:rsid w:val="008E2C69"/>
    <w:rsid w:val="008E4377"/>
    <w:rsid w:val="008E4695"/>
    <w:rsid w:val="008E5916"/>
    <w:rsid w:val="008E66F3"/>
    <w:rsid w:val="008E67CC"/>
    <w:rsid w:val="008E7AC9"/>
    <w:rsid w:val="008F33A7"/>
    <w:rsid w:val="008F35DE"/>
    <w:rsid w:val="008F379F"/>
    <w:rsid w:val="008F3FE3"/>
    <w:rsid w:val="008F47A5"/>
    <w:rsid w:val="008F54CE"/>
    <w:rsid w:val="008F62D5"/>
    <w:rsid w:val="008F6933"/>
    <w:rsid w:val="008F7ABD"/>
    <w:rsid w:val="00900048"/>
    <w:rsid w:val="009009E6"/>
    <w:rsid w:val="00900E13"/>
    <w:rsid w:val="00900E6F"/>
    <w:rsid w:val="009010DD"/>
    <w:rsid w:val="00901AD9"/>
    <w:rsid w:val="0090218D"/>
    <w:rsid w:val="00902BD5"/>
    <w:rsid w:val="0090305B"/>
    <w:rsid w:val="00903451"/>
    <w:rsid w:val="0090430B"/>
    <w:rsid w:val="009048B3"/>
    <w:rsid w:val="00905CDD"/>
    <w:rsid w:val="009072A0"/>
    <w:rsid w:val="00912B46"/>
    <w:rsid w:val="0091347A"/>
    <w:rsid w:val="009165F8"/>
    <w:rsid w:val="00916B1B"/>
    <w:rsid w:val="00917A77"/>
    <w:rsid w:val="00920B3C"/>
    <w:rsid w:val="00922023"/>
    <w:rsid w:val="00922E20"/>
    <w:rsid w:val="009237C2"/>
    <w:rsid w:val="00923F0D"/>
    <w:rsid w:val="0092438A"/>
    <w:rsid w:val="00924805"/>
    <w:rsid w:val="0092542C"/>
    <w:rsid w:val="009259E4"/>
    <w:rsid w:val="0092658C"/>
    <w:rsid w:val="00926687"/>
    <w:rsid w:val="00930AE2"/>
    <w:rsid w:val="009312CB"/>
    <w:rsid w:val="00933FCB"/>
    <w:rsid w:val="0093483C"/>
    <w:rsid w:val="00935AA8"/>
    <w:rsid w:val="00935DA9"/>
    <w:rsid w:val="0093677C"/>
    <w:rsid w:val="00936B0A"/>
    <w:rsid w:val="00936BCE"/>
    <w:rsid w:val="00936D5F"/>
    <w:rsid w:val="00936F3D"/>
    <w:rsid w:val="00937E62"/>
    <w:rsid w:val="009403BA"/>
    <w:rsid w:val="0094098F"/>
    <w:rsid w:val="00940B5F"/>
    <w:rsid w:val="00941114"/>
    <w:rsid w:val="009414D1"/>
    <w:rsid w:val="00942049"/>
    <w:rsid w:val="00944F20"/>
    <w:rsid w:val="00945D45"/>
    <w:rsid w:val="00954426"/>
    <w:rsid w:val="009551B3"/>
    <w:rsid w:val="00955472"/>
    <w:rsid w:val="0095769B"/>
    <w:rsid w:val="00957AC0"/>
    <w:rsid w:val="009614C2"/>
    <w:rsid w:val="00962084"/>
    <w:rsid w:val="00962160"/>
    <w:rsid w:val="009622B3"/>
    <w:rsid w:val="00962F32"/>
    <w:rsid w:val="0096435D"/>
    <w:rsid w:val="00965759"/>
    <w:rsid w:val="009662B3"/>
    <w:rsid w:val="00966F4F"/>
    <w:rsid w:val="0096772A"/>
    <w:rsid w:val="009679B1"/>
    <w:rsid w:val="009702D4"/>
    <w:rsid w:val="00970F11"/>
    <w:rsid w:val="00971EE7"/>
    <w:rsid w:val="00972CC1"/>
    <w:rsid w:val="00973306"/>
    <w:rsid w:val="009738FB"/>
    <w:rsid w:val="00973D9C"/>
    <w:rsid w:val="009740FB"/>
    <w:rsid w:val="009747E6"/>
    <w:rsid w:val="009748A0"/>
    <w:rsid w:val="009766F4"/>
    <w:rsid w:val="009769D7"/>
    <w:rsid w:val="00976D0A"/>
    <w:rsid w:val="0098027E"/>
    <w:rsid w:val="0098040D"/>
    <w:rsid w:val="00980A90"/>
    <w:rsid w:val="00981F6B"/>
    <w:rsid w:val="009820F8"/>
    <w:rsid w:val="00982282"/>
    <w:rsid w:val="00984B8B"/>
    <w:rsid w:val="009855CA"/>
    <w:rsid w:val="009878C6"/>
    <w:rsid w:val="00990CC4"/>
    <w:rsid w:val="0099131C"/>
    <w:rsid w:val="0099270B"/>
    <w:rsid w:val="00992B04"/>
    <w:rsid w:val="00992D22"/>
    <w:rsid w:val="00994DCF"/>
    <w:rsid w:val="00997134"/>
    <w:rsid w:val="009975B3"/>
    <w:rsid w:val="00997C88"/>
    <w:rsid w:val="00997E85"/>
    <w:rsid w:val="009A032D"/>
    <w:rsid w:val="009A0664"/>
    <w:rsid w:val="009A0D0E"/>
    <w:rsid w:val="009A0E1B"/>
    <w:rsid w:val="009A3A38"/>
    <w:rsid w:val="009A3E0F"/>
    <w:rsid w:val="009A43C8"/>
    <w:rsid w:val="009A53FF"/>
    <w:rsid w:val="009A5E8F"/>
    <w:rsid w:val="009A6CC9"/>
    <w:rsid w:val="009A7A31"/>
    <w:rsid w:val="009B2E0C"/>
    <w:rsid w:val="009B3A6A"/>
    <w:rsid w:val="009B618C"/>
    <w:rsid w:val="009B68EC"/>
    <w:rsid w:val="009B7EE9"/>
    <w:rsid w:val="009C0B3C"/>
    <w:rsid w:val="009C24A1"/>
    <w:rsid w:val="009C29D6"/>
    <w:rsid w:val="009C2C67"/>
    <w:rsid w:val="009C2DFA"/>
    <w:rsid w:val="009C369F"/>
    <w:rsid w:val="009C3A0A"/>
    <w:rsid w:val="009C443F"/>
    <w:rsid w:val="009C5A38"/>
    <w:rsid w:val="009C5FB9"/>
    <w:rsid w:val="009C6572"/>
    <w:rsid w:val="009C6EED"/>
    <w:rsid w:val="009C7338"/>
    <w:rsid w:val="009D09FF"/>
    <w:rsid w:val="009D23E0"/>
    <w:rsid w:val="009D27A7"/>
    <w:rsid w:val="009D416F"/>
    <w:rsid w:val="009D4778"/>
    <w:rsid w:val="009D6568"/>
    <w:rsid w:val="009D6D3B"/>
    <w:rsid w:val="009D7828"/>
    <w:rsid w:val="009D79FA"/>
    <w:rsid w:val="009D7B6C"/>
    <w:rsid w:val="009E0B18"/>
    <w:rsid w:val="009E0EB5"/>
    <w:rsid w:val="009E155F"/>
    <w:rsid w:val="009E4DC3"/>
    <w:rsid w:val="009E6641"/>
    <w:rsid w:val="009E6E96"/>
    <w:rsid w:val="009F01F5"/>
    <w:rsid w:val="009F03DA"/>
    <w:rsid w:val="009F08AF"/>
    <w:rsid w:val="009F0D26"/>
    <w:rsid w:val="009F118D"/>
    <w:rsid w:val="009F11A5"/>
    <w:rsid w:val="009F2F5F"/>
    <w:rsid w:val="009F3250"/>
    <w:rsid w:val="009F3304"/>
    <w:rsid w:val="009F4533"/>
    <w:rsid w:val="009F4F57"/>
    <w:rsid w:val="009F5982"/>
    <w:rsid w:val="009F6215"/>
    <w:rsid w:val="009F72EE"/>
    <w:rsid w:val="009F7419"/>
    <w:rsid w:val="00A002C8"/>
    <w:rsid w:val="00A013EA"/>
    <w:rsid w:val="00A01D43"/>
    <w:rsid w:val="00A0287E"/>
    <w:rsid w:val="00A02B0D"/>
    <w:rsid w:val="00A03EAD"/>
    <w:rsid w:val="00A0582B"/>
    <w:rsid w:val="00A05BE3"/>
    <w:rsid w:val="00A06D0F"/>
    <w:rsid w:val="00A07BE6"/>
    <w:rsid w:val="00A124F5"/>
    <w:rsid w:val="00A12803"/>
    <w:rsid w:val="00A13010"/>
    <w:rsid w:val="00A15193"/>
    <w:rsid w:val="00A171EE"/>
    <w:rsid w:val="00A209A7"/>
    <w:rsid w:val="00A22252"/>
    <w:rsid w:val="00A24E33"/>
    <w:rsid w:val="00A2572F"/>
    <w:rsid w:val="00A26CD7"/>
    <w:rsid w:val="00A27ED8"/>
    <w:rsid w:val="00A30977"/>
    <w:rsid w:val="00A30FC6"/>
    <w:rsid w:val="00A315FF"/>
    <w:rsid w:val="00A318D4"/>
    <w:rsid w:val="00A329F9"/>
    <w:rsid w:val="00A3485C"/>
    <w:rsid w:val="00A371CA"/>
    <w:rsid w:val="00A4271E"/>
    <w:rsid w:val="00A449BC"/>
    <w:rsid w:val="00A46602"/>
    <w:rsid w:val="00A47B54"/>
    <w:rsid w:val="00A50E24"/>
    <w:rsid w:val="00A51657"/>
    <w:rsid w:val="00A51731"/>
    <w:rsid w:val="00A51C5D"/>
    <w:rsid w:val="00A52BA0"/>
    <w:rsid w:val="00A52BF6"/>
    <w:rsid w:val="00A530C4"/>
    <w:rsid w:val="00A53436"/>
    <w:rsid w:val="00A546CC"/>
    <w:rsid w:val="00A5514B"/>
    <w:rsid w:val="00A554B3"/>
    <w:rsid w:val="00A565C7"/>
    <w:rsid w:val="00A56819"/>
    <w:rsid w:val="00A56827"/>
    <w:rsid w:val="00A569CA"/>
    <w:rsid w:val="00A60593"/>
    <w:rsid w:val="00A6155B"/>
    <w:rsid w:val="00A63258"/>
    <w:rsid w:val="00A63EA2"/>
    <w:rsid w:val="00A660BD"/>
    <w:rsid w:val="00A660C4"/>
    <w:rsid w:val="00A661DA"/>
    <w:rsid w:val="00A673AB"/>
    <w:rsid w:val="00A675A6"/>
    <w:rsid w:val="00A67B05"/>
    <w:rsid w:val="00A67C69"/>
    <w:rsid w:val="00A67D53"/>
    <w:rsid w:val="00A67EE4"/>
    <w:rsid w:val="00A7021A"/>
    <w:rsid w:val="00A7040F"/>
    <w:rsid w:val="00A70FD0"/>
    <w:rsid w:val="00A718AF"/>
    <w:rsid w:val="00A726FC"/>
    <w:rsid w:val="00A7293C"/>
    <w:rsid w:val="00A72FB8"/>
    <w:rsid w:val="00A735A8"/>
    <w:rsid w:val="00A743DD"/>
    <w:rsid w:val="00A77040"/>
    <w:rsid w:val="00A77BE4"/>
    <w:rsid w:val="00A80046"/>
    <w:rsid w:val="00A80E95"/>
    <w:rsid w:val="00A81040"/>
    <w:rsid w:val="00A82C9B"/>
    <w:rsid w:val="00A83FDD"/>
    <w:rsid w:val="00A85D75"/>
    <w:rsid w:val="00A8753C"/>
    <w:rsid w:val="00A902BE"/>
    <w:rsid w:val="00A903FF"/>
    <w:rsid w:val="00A912CD"/>
    <w:rsid w:val="00A92750"/>
    <w:rsid w:val="00A932CE"/>
    <w:rsid w:val="00A93B8C"/>
    <w:rsid w:val="00A94647"/>
    <w:rsid w:val="00A94C4F"/>
    <w:rsid w:val="00A94F9A"/>
    <w:rsid w:val="00A95903"/>
    <w:rsid w:val="00A9712A"/>
    <w:rsid w:val="00A97EC6"/>
    <w:rsid w:val="00AA07E5"/>
    <w:rsid w:val="00AA1A40"/>
    <w:rsid w:val="00AA20DC"/>
    <w:rsid w:val="00AA2A4A"/>
    <w:rsid w:val="00AA2BC2"/>
    <w:rsid w:val="00AA365E"/>
    <w:rsid w:val="00AA3D56"/>
    <w:rsid w:val="00AA4111"/>
    <w:rsid w:val="00AA42CD"/>
    <w:rsid w:val="00AA46EA"/>
    <w:rsid w:val="00AA4E0C"/>
    <w:rsid w:val="00AA4F0E"/>
    <w:rsid w:val="00AA64AB"/>
    <w:rsid w:val="00AA72A5"/>
    <w:rsid w:val="00AA7454"/>
    <w:rsid w:val="00AA7DE6"/>
    <w:rsid w:val="00AB1424"/>
    <w:rsid w:val="00AB2347"/>
    <w:rsid w:val="00AB2D29"/>
    <w:rsid w:val="00AB55CC"/>
    <w:rsid w:val="00AB67C3"/>
    <w:rsid w:val="00AB68DC"/>
    <w:rsid w:val="00AB6F5B"/>
    <w:rsid w:val="00AB7C56"/>
    <w:rsid w:val="00AC0FD2"/>
    <w:rsid w:val="00AC2C96"/>
    <w:rsid w:val="00AC311A"/>
    <w:rsid w:val="00AC3216"/>
    <w:rsid w:val="00AC356B"/>
    <w:rsid w:val="00AC50B9"/>
    <w:rsid w:val="00AC565E"/>
    <w:rsid w:val="00AC5A8B"/>
    <w:rsid w:val="00AC64A0"/>
    <w:rsid w:val="00AD0053"/>
    <w:rsid w:val="00AD1E1E"/>
    <w:rsid w:val="00AD4F67"/>
    <w:rsid w:val="00AD50CE"/>
    <w:rsid w:val="00AD690F"/>
    <w:rsid w:val="00AD76D4"/>
    <w:rsid w:val="00AE0334"/>
    <w:rsid w:val="00AE0B00"/>
    <w:rsid w:val="00AE0E25"/>
    <w:rsid w:val="00AE1BB4"/>
    <w:rsid w:val="00AE1C80"/>
    <w:rsid w:val="00AE2305"/>
    <w:rsid w:val="00AE5086"/>
    <w:rsid w:val="00AE545B"/>
    <w:rsid w:val="00AE5915"/>
    <w:rsid w:val="00AE5DCA"/>
    <w:rsid w:val="00AE6120"/>
    <w:rsid w:val="00AF00AB"/>
    <w:rsid w:val="00AF08A9"/>
    <w:rsid w:val="00AF111A"/>
    <w:rsid w:val="00AF1B31"/>
    <w:rsid w:val="00AF1B77"/>
    <w:rsid w:val="00AF30D0"/>
    <w:rsid w:val="00AF3292"/>
    <w:rsid w:val="00AF3A49"/>
    <w:rsid w:val="00AF5A1A"/>
    <w:rsid w:val="00AF5F34"/>
    <w:rsid w:val="00AF62A6"/>
    <w:rsid w:val="00AF6329"/>
    <w:rsid w:val="00AF6424"/>
    <w:rsid w:val="00AF658C"/>
    <w:rsid w:val="00AF7227"/>
    <w:rsid w:val="00AF7BD3"/>
    <w:rsid w:val="00B013C6"/>
    <w:rsid w:val="00B024F1"/>
    <w:rsid w:val="00B02D7D"/>
    <w:rsid w:val="00B036E9"/>
    <w:rsid w:val="00B05AB6"/>
    <w:rsid w:val="00B06D64"/>
    <w:rsid w:val="00B06F00"/>
    <w:rsid w:val="00B10424"/>
    <w:rsid w:val="00B12A37"/>
    <w:rsid w:val="00B14E4E"/>
    <w:rsid w:val="00B157C5"/>
    <w:rsid w:val="00B15C27"/>
    <w:rsid w:val="00B15C2A"/>
    <w:rsid w:val="00B16A32"/>
    <w:rsid w:val="00B16A79"/>
    <w:rsid w:val="00B17313"/>
    <w:rsid w:val="00B21606"/>
    <w:rsid w:val="00B21A58"/>
    <w:rsid w:val="00B21E69"/>
    <w:rsid w:val="00B21E76"/>
    <w:rsid w:val="00B2246A"/>
    <w:rsid w:val="00B22A09"/>
    <w:rsid w:val="00B22A2C"/>
    <w:rsid w:val="00B230CE"/>
    <w:rsid w:val="00B24246"/>
    <w:rsid w:val="00B24B15"/>
    <w:rsid w:val="00B25487"/>
    <w:rsid w:val="00B2597E"/>
    <w:rsid w:val="00B267BD"/>
    <w:rsid w:val="00B3011B"/>
    <w:rsid w:val="00B3017F"/>
    <w:rsid w:val="00B30850"/>
    <w:rsid w:val="00B3141F"/>
    <w:rsid w:val="00B315D2"/>
    <w:rsid w:val="00B31DBE"/>
    <w:rsid w:val="00B32B24"/>
    <w:rsid w:val="00B32EE7"/>
    <w:rsid w:val="00B32F3E"/>
    <w:rsid w:val="00B33B10"/>
    <w:rsid w:val="00B34B98"/>
    <w:rsid w:val="00B3623C"/>
    <w:rsid w:val="00B36394"/>
    <w:rsid w:val="00B367F8"/>
    <w:rsid w:val="00B36917"/>
    <w:rsid w:val="00B37E3C"/>
    <w:rsid w:val="00B41256"/>
    <w:rsid w:val="00B42DCE"/>
    <w:rsid w:val="00B4382C"/>
    <w:rsid w:val="00B451E0"/>
    <w:rsid w:val="00B46059"/>
    <w:rsid w:val="00B462DC"/>
    <w:rsid w:val="00B4676C"/>
    <w:rsid w:val="00B469E4"/>
    <w:rsid w:val="00B46AD8"/>
    <w:rsid w:val="00B47598"/>
    <w:rsid w:val="00B50D45"/>
    <w:rsid w:val="00B52E88"/>
    <w:rsid w:val="00B5632F"/>
    <w:rsid w:val="00B568F0"/>
    <w:rsid w:val="00B5787E"/>
    <w:rsid w:val="00B60D11"/>
    <w:rsid w:val="00B61099"/>
    <w:rsid w:val="00B625F9"/>
    <w:rsid w:val="00B6271E"/>
    <w:rsid w:val="00B63BB1"/>
    <w:rsid w:val="00B651D6"/>
    <w:rsid w:val="00B673F5"/>
    <w:rsid w:val="00B67ED3"/>
    <w:rsid w:val="00B705D6"/>
    <w:rsid w:val="00B71FC0"/>
    <w:rsid w:val="00B726A6"/>
    <w:rsid w:val="00B731E4"/>
    <w:rsid w:val="00B74C4A"/>
    <w:rsid w:val="00B75477"/>
    <w:rsid w:val="00B75F9E"/>
    <w:rsid w:val="00B7620C"/>
    <w:rsid w:val="00B766F7"/>
    <w:rsid w:val="00B76A7B"/>
    <w:rsid w:val="00B77EF2"/>
    <w:rsid w:val="00B8098D"/>
    <w:rsid w:val="00B80B74"/>
    <w:rsid w:val="00B814AA"/>
    <w:rsid w:val="00B82995"/>
    <w:rsid w:val="00B84837"/>
    <w:rsid w:val="00B87E06"/>
    <w:rsid w:val="00B87E86"/>
    <w:rsid w:val="00B920CD"/>
    <w:rsid w:val="00B92D1B"/>
    <w:rsid w:val="00B9358C"/>
    <w:rsid w:val="00B936A4"/>
    <w:rsid w:val="00B93807"/>
    <w:rsid w:val="00B938EC"/>
    <w:rsid w:val="00B96C5F"/>
    <w:rsid w:val="00B96CB2"/>
    <w:rsid w:val="00B9783D"/>
    <w:rsid w:val="00B97B55"/>
    <w:rsid w:val="00BA02CC"/>
    <w:rsid w:val="00BA0F28"/>
    <w:rsid w:val="00BA12E1"/>
    <w:rsid w:val="00BA1412"/>
    <w:rsid w:val="00BA15A9"/>
    <w:rsid w:val="00BA2A7C"/>
    <w:rsid w:val="00BA2C0D"/>
    <w:rsid w:val="00BA3CAC"/>
    <w:rsid w:val="00BA3CB1"/>
    <w:rsid w:val="00BA4074"/>
    <w:rsid w:val="00BA42DF"/>
    <w:rsid w:val="00BA42F9"/>
    <w:rsid w:val="00BB1AA8"/>
    <w:rsid w:val="00BB248D"/>
    <w:rsid w:val="00BB293A"/>
    <w:rsid w:val="00BB3181"/>
    <w:rsid w:val="00BB32E1"/>
    <w:rsid w:val="00BB34DF"/>
    <w:rsid w:val="00BB3BC9"/>
    <w:rsid w:val="00BB4C60"/>
    <w:rsid w:val="00BB51F6"/>
    <w:rsid w:val="00BB6E0B"/>
    <w:rsid w:val="00BB70BD"/>
    <w:rsid w:val="00BB793F"/>
    <w:rsid w:val="00BB7D89"/>
    <w:rsid w:val="00BC006E"/>
    <w:rsid w:val="00BC00CD"/>
    <w:rsid w:val="00BC03DE"/>
    <w:rsid w:val="00BC1A0A"/>
    <w:rsid w:val="00BC2232"/>
    <w:rsid w:val="00BC35DB"/>
    <w:rsid w:val="00BC46FF"/>
    <w:rsid w:val="00BC68BD"/>
    <w:rsid w:val="00BC717F"/>
    <w:rsid w:val="00BC73F1"/>
    <w:rsid w:val="00BC7E6F"/>
    <w:rsid w:val="00BC7F63"/>
    <w:rsid w:val="00BD089D"/>
    <w:rsid w:val="00BD0B94"/>
    <w:rsid w:val="00BD1D43"/>
    <w:rsid w:val="00BD1F06"/>
    <w:rsid w:val="00BD270E"/>
    <w:rsid w:val="00BD2EAE"/>
    <w:rsid w:val="00BD3D91"/>
    <w:rsid w:val="00BD4056"/>
    <w:rsid w:val="00BD4147"/>
    <w:rsid w:val="00BD4766"/>
    <w:rsid w:val="00BD47CC"/>
    <w:rsid w:val="00BD4FCA"/>
    <w:rsid w:val="00BD6736"/>
    <w:rsid w:val="00BD7D9F"/>
    <w:rsid w:val="00BE16D4"/>
    <w:rsid w:val="00BE2120"/>
    <w:rsid w:val="00BE24D5"/>
    <w:rsid w:val="00BE26AB"/>
    <w:rsid w:val="00BE2C32"/>
    <w:rsid w:val="00BE364D"/>
    <w:rsid w:val="00BE3BD6"/>
    <w:rsid w:val="00BE4955"/>
    <w:rsid w:val="00BE75AF"/>
    <w:rsid w:val="00BF2538"/>
    <w:rsid w:val="00BF34B9"/>
    <w:rsid w:val="00BF4355"/>
    <w:rsid w:val="00BF465C"/>
    <w:rsid w:val="00BF5550"/>
    <w:rsid w:val="00BF5697"/>
    <w:rsid w:val="00BF56BC"/>
    <w:rsid w:val="00BF68FE"/>
    <w:rsid w:val="00BF6915"/>
    <w:rsid w:val="00BF7BB9"/>
    <w:rsid w:val="00C000CC"/>
    <w:rsid w:val="00C00761"/>
    <w:rsid w:val="00C00B0B"/>
    <w:rsid w:val="00C01F02"/>
    <w:rsid w:val="00C022F4"/>
    <w:rsid w:val="00C026B2"/>
    <w:rsid w:val="00C02FEF"/>
    <w:rsid w:val="00C03508"/>
    <w:rsid w:val="00C036F8"/>
    <w:rsid w:val="00C03F79"/>
    <w:rsid w:val="00C11163"/>
    <w:rsid w:val="00C134BC"/>
    <w:rsid w:val="00C13B98"/>
    <w:rsid w:val="00C14B0E"/>
    <w:rsid w:val="00C15856"/>
    <w:rsid w:val="00C16F39"/>
    <w:rsid w:val="00C20240"/>
    <w:rsid w:val="00C21AB9"/>
    <w:rsid w:val="00C23DD4"/>
    <w:rsid w:val="00C23F63"/>
    <w:rsid w:val="00C24F5A"/>
    <w:rsid w:val="00C25F52"/>
    <w:rsid w:val="00C2655C"/>
    <w:rsid w:val="00C266D8"/>
    <w:rsid w:val="00C26BFA"/>
    <w:rsid w:val="00C27C6B"/>
    <w:rsid w:val="00C27ECF"/>
    <w:rsid w:val="00C307CD"/>
    <w:rsid w:val="00C3344D"/>
    <w:rsid w:val="00C355FB"/>
    <w:rsid w:val="00C371C5"/>
    <w:rsid w:val="00C378AB"/>
    <w:rsid w:val="00C37AA5"/>
    <w:rsid w:val="00C37D61"/>
    <w:rsid w:val="00C40DFD"/>
    <w:rsid w:val="00C42447"/>
    <w:rsid w:val="00C42D29"/>
    <w:rsid w:val="00C44B05"/>
    <w:rsid w:val="00C44F15"/>
    <w:rsid w:val="00C45B35"/>
    <w:rsid w:val="00C4609D"/>
    <w:rsid w:val="00C47BE1"/>
    <w:rsid w:val="00C504D3"/>
    <w:rsid w:val="00C5124A"/>
    <w:rsid w:val="00C51614"/>
    <w:rsid w:val="00C520FA"/>
    <w:rsid w:val="00C538D0"/>
    <w:rsid w:val="00C5399C"/>
    <w:rsid w:val="00C55D95"/>
    <w:rsid w:val="00C55DF9"/>
    <w:rsid w:val="00C55E53"/>
    <w:rsid w:val="00C55FBE"/>
    <w:rsid w:val="00C579A1"/>
    <w:rsid w:val="00C6025B"/>
    <w:rsid w:val="00C6133D"/>
    <w:rsid w:val="00C6240B"/>
    <w:rsid w:val="00C630A4"/>
    <w:rsid w:val="00C644FC"/>
    <w:rsid w:val="00C64CC2"/>
    <w:rsid w:val="00C65134"/>
    <w:rsid w:val="00C6612F"/>
    <w:rsid w:val="00C66A31"/>
    <w:rsid w:val="00C66A5F"/>
    <w:rsid w:val="00C67A54"/>
    <w:rsid w:val="00C71BC2"/>
    <w:rsid w:val="00C73558"/>
    <w:rsid w:val="00C739B2"/>
    <w:rsid w:val="00C74E4F"/>
    <w:rsid w:val="00C7612B"/>
    <w:rsid w:val="00C764C1"/>
    <w:rsid w:val="00C807BF"/>
    <w:rsid w:val="00C818C6"/>
    <w:rsid w:val="00C81C6C"/>
    <w:rsid w:val="00C83922"/>
    <w:rsid w:val="00C83C18"/>
    <w:rsid w:val="00C85BC7"/>
    <w:rsid w:val="00C872D9"/>
    <w:rsid w:val="00C9088F"/>
    <w:rsid w:val="00C90988"/>
    <w:rsid w:val="00C90E5E"/>
    <w:rsid w:val="00C937CB"/>
    <w:rsid w:val="00C964A7"/>
    <w:rsid w:val="00C96BFE"/>
    <w:rsid w:val="00C9782C"/>
    <w:rsid w:val="00CA0886"/>
    <w:rsid w:val="00CA13D7"/>
    <w:rsid w:val="00CA1876"/>
    <w:rsid w:val="00CA1C92"/>
    <w:rsid w:val="00CA272C"/>
    <w:rsid w:val="00CA2928"/>
    <w:rsid w:val="00CA306E"/>
    <w:rsid w:val="00CA3983"/>
    <w:rsid w:val="00CA3B5A"/>
    <w:rsid w:val="00CA414A"/>
    <w:rsid w:val="00CA5418"/>
    <w:rsid w:val="00CA67F9"/>
    <w:rsid w:val="00CA6FE4"/>
    <w:rsid w:val="00CA76D7"/>
    <w:rsid w:val="00CB1431"/>
    <w:rsid w:val="00CB4A44"/>
    <w:rsid w:val="00CB5569"/>
    <w:rsid w:val="00CB6AF0"/>
    <w:rsid w:val="00CB7D36"/>
    <w:rsid w:val="00CC17AB"/>
    <w:rsid w:val="00CC2913"/>
    <w:rsid w:val="00CC32DE"/>
    <w:rsid w:val="00CC3E71"/>
    <w:rsid w:val="00CC69B9"/>
    <w:rsid w:val="00CC6CB8"/>
    <w:rsid w:val="00CC7E61"/>
    <w:rsid w:val="00CD0191"/>
    <w:rsid w:val="00CD08CE"/>
    <w:rsid w:val="00CD1635"/>
    <w:rsid w:val="00CD313C"/>
    <w:rsid w:val="00CD3928"/>
    <w:rsid w:val="00CD7722"/>
    <w:rsid w:val="00CE0151"/>
    <w:rsid w:val="00CE1866"/>
    <w:rsid w:val="00CE3D3E"/>
    <w:rsid w:val="00CE6F32"/>
    <w:rsid w:val="00CE702C"/>
    <w:rsid w:val="00CF0753"/>
    <w:rsid w:val="00CF0817"/>
    <w:rsid w:val="00CF1555"/>
    <w:rsid w:val="00CF38C7"/>
    <w:rsid w:val="00CF39B9"/>
    <w:rsid w:val="00CF53EA"/>
    <w:rsid w:val="00CF5E04"/>
    <w:rsid w:val="00CF78CB"/>
    <w:rsid w:val="00CF7F01"/>
    <w:rsid w:val="00D00535"/>
    <w:rsid w:val="00D025AB"/>
    <w:rsid w:val="00D02973"/>
    <w:rsid w:val="00D05630"/>
    <w:rsid w:val="00D05B02"/>
    <w:rsid w:val="00D06647"/>
    <w:rsid w:val="00D127E6"/>
    <w:rsid w:val="00D12FDC"/>
    <w:rsid w:val="00D13A06"/>
    <w:rsid w:val="00D14455"/>
    <w:rsid w:val="00D1474D"/>
    <w:rsid w:val="00D14962"/>
    <w:rsid w:val="00D14F49"/>
    <w:rsid w:val="00D20BC7"/>
    <w:rsid w:val="00D22F4D"/>
    <w:rsid w:val="00D233FD"/>
    <w:rsid w:val="00D23EB1"/>
    <w:rsid w:val="00D25692"/>
    <w:rsid w:val="00D25ADE"/>
    <w:rsid w:val="00D268E3"/>
    <w:rsid w:val="00D27228"/>
    <w:rsid w:val="00D27A31"/>
    <w:rsid w:val="00D323D8"/>
    <w:rsid w:val="00D3249B"/>
    <w:rsid w:val="00D33946"/>
    <w:rsid w:val="00D34922"/>
    <w:rsid w:val="00D41B35"/>
    <w:rsid w:val="00D44FAB"/>
    <w:rsid w:val="00D4504F"/>
    <w:rsid w:val="00D45AAF"/>
    <w:rsid w:val="00D4601E"/>
    <w:rsid w:val="00D468F5"/>
    <w:rsid w:val="00D4715C"/>
    <w:rsid w:val="00D50377"/>
    <w:rsid w:val="00D50AC1"/>
    <w:rsid w:val="00D50F37"/>
    <w:rsid w:val="00D519A8"/>
    <w:rsid w:val="00D52F1A"/>
    <w:rsid w:val="00D53928"/>
    <w:rsid w:val="00D54B97"/>
    <w:rsid w:val="00D563CB"/>
    <w:rsid w:val="00D601C1"/>
    <w:rsid w:val="00D60E20"/>
    <w:rsid w:val="00D6131C"/>
    <w:rsid w:val="00D61D93"/>
    <w:rsid w:val="00D62749"/>
    <w:rsid w:val="00D6499B"/>
    <w:rsid w:val="00D64CC3"/>
    <w:rsid w:val="00D650FC"/>
    <w:rsid w:val="00D65BFD"/>
    <w:rsid w:val="00D66455"/>
    <w:rsid w:val="00D66D8B"/>
    <w:rsid w:val="00D7072C"/>
    <w:rsid w:val="00D70E98"/>
    <w:rsid w:val="00D713FA"/>
    <w:rsid w:val="00D71BEC"/>
    <w:rsid w:val="00D73ED7"/>
    <w:rsid w:val="00D753D4"/>
    <w:rsid w:val="00D7592E"/>
    <w:rsid w:val="00D761C2"/>
    <w:rsid w:val="00D7647D"/>
    <w:rsid w:val="00D76ADC"/>
    <w:rsid w:val="00D76EDE"/>
    <w:rsid w:val="00D76FD3"/>
    <w:rsid w:val="00D77810"/>
    <w:rsid w:val="00D8004F"/>
    <w:rsid w:val="00D8093F"/>
    <w:rsid w:val="00D80A33"/>
    <w:rsid w:val="00D82812"/>
    <w:rsid w:val="00D841C6"/>
    <w:rsid w:val="00D85107"/>
    <w:rsid w:val="00D85600"/>
    <w:rsid w:val="00D85689"/>
    <w:rsid w:val="00D86351"/>
    <w:rsid w:val="00D8652A"/>
    <w:rsid w:val="00D86755"/>
    <w:rsid w:val="00D87051"/>
    <w:rsid w:val="00D91306"/>
    <w:rsid w:val="00D91DF2"/>
    <w:rsid w:val="00D9259E"/>
    <w:rsid w:val="00D9272E"/>
    <w:rsid w:val="00D93854"/>
    <w:rsid w:val="00D9388F"/>
    <w:rsid w:val="00D9392C"/>
    <w:rsid w:val="00D96335"/>
    <w:rsid w:val="00D966C5"/>
    <w:rsid w:val="00D96C12"/>
    <w:rsid w:val="00D97381"/>
    <w:rsid w:val="00D97500"/>
    <w:rsid w:val="00DA0CC3"/>
    <w:rsid w:val="00DA1A78"/>
    <w:rsid w:val="00DA2980"/>
    <w:rsid w:val="00DA2C67"/>
    <w:rsid w:val="00DA2C7C"/>
    <w:rsid w:val="00DA4ACE"/>
    <w:rsid w:val="00DA5844"/>
    <w:rsid w:val="00DA5C28"/>
    <w:rsid w:val="00DA5F74"/>
    <w:rsid w:val="00DA6DF2"/>
    <w:rsid w:val="00DA74AA"/>
    <w:rsid w:val="00DB107B"/>
    <w:rsid w:val="00DB25D3"/>
    <w:rsid w:val="00DB2A30"/>
    <w:rsid w:val="00DB2C54"/>
    <w:rsid w:val="00DB47A6"/>
    <w:rsid w:val="00DB59E3"/>
    <w:rsid w:val="00DB5A6A"/>
    <w:rsid w:val="00DB643F"/>
    <w:rsid w:val="00DB6547"/>
    <w:rsid w:val="00DB7281"/>
    <w:rsid w:val="00DB7B31"/>
    <w:rsid w:val="00DC05C4"/>
    <w:rsid w:val="00DC0865"/>
    <w:rsid w:val="00DC1C54"/>
    <w:rsid w:val="00DC2391"/>
    <w:rsid w:val="00DC2B9E"/>
    <w:rsid w:val="00DC3484"/>
    <w:rsid w:val="00DC42D7"/>
    <w:rsid w:val="00DC68A7"/>
    <w:rsid w:val="00DD01AA"/>
    <w:rsid w:val="00DD090D"/>
    <w:rsid w:val="00DD170F"/>
    <w:rsid w:val="00DD1D32"/>
    <w:rsid w:val="00DD1F50"/>
    <w:rsid w:val="00DD242C"/>
    <w:rsid w:val="00DD25CC"/>
    <w:rsid w:val="00DD4526"/>
    <w:rsid w:val="00DD4A69"/>
    <w:rsid w:val="00DD5BE1"/>
    <w:rsid w:val="00DE0760"/>
    <w:rsid w:val="00DE19D3"/>
    <w:rsid w:val="00DE24DA"/>
    <w:rsid w:val="00DE474C"/>
    <w:rsid w:val="00DE59D6"/>
    <w:rsid w:val="00DE5B7E"/>
    <w:rsid w:val="00DE5E30"/>
    <w:rsid w:val="00DE67FA"/>
    <w:rsid w:val="00DE7C63"/>
    <w:rsid w:val="00DE7EE5"/>
    <w:rsid w:val="00DF0069"/>
    <w:rsid w:val="00DF0266"/>
    <w:rsid w:val="00DF08E3"/>
    <w:rsid w:val="00DF1366"/>
    <w:rsid w:val="00DF1500"/>
    <w:rsid w:val="00DF176E"/>
    <w:rsid w:val="00DF2AF5"/>
    <w:rsid w:val="00DF2F91"/>
    <w:rsid w:val="00DF3C64"/>
    <w:rsid w:val="00DF6A57"/>
    <w:rsid w:val="00DF6C57"/>
    <w:rsid w:val="00E0068E"/>
    <w:rsid w:val="00E01D29"/>
    <w:rsid w:val="00E02650"/>
    <w:rsid w:val="00E048D4"/>
    <w:rsid w:val="00E04CF6"/>
    <w:rsid w:val="00E06228"/>
    <w:rsid w:val="00E07DA3"/>
    <w:rsid w:val="00E108F8"/>
    <w:rsid w:val="00E116A4"/>
    <w:rsid w:val="00E11B87"/>
    <w:rsid w:val="00E127C0"/>
    <w:rsid w:val="00E130D0"/>
    <w:rsid w:val="00E134F7"/>
    <w:rsid w:val="00E13769"/>
    <w:rsid w:val="00E13F56"/>
    <w:rsid w:val="00E144D6"/>
    <w:rsid w:val="00E1463E"/>
    <w:rsid w:val="00E166DC"/>
    <w:rsid w:val="00E17F05"/>
    <w:rsid w:val="00E232EC"/>
    <w:rsid w:val="00E24154"/>
    <w:rsid w:val="00E24B92"/>
    <w:rsid w:val="00E25AE5"/>
    <w:rsid w:val="00E25E46"/>
    <w:rsid w:val="00E26D70"/>
    <w:rsid w:val="00E27526"/>
    <w:rsid w:val="00E27AE8"/>
    <w:rsid w:val="00E27F76"/>
    <w:rsid w:val="00E314F0"/>
    <w:rsid w:val="00E31996"/>
    <w:rsid w:val="00E33A5F"/>
    <w:rsid w:val="00E33D6A"/>
    <w:rsid w:val="00E34859"/>
    <w:rsid w:val="00E34D7A"/>
    <w:rsid w:val="00E35763"/>
    <w:rsid w:val="00E36931"/>
    <w:rsid w:val="00E369E3"/>
    <w:rsid w:val="00E37423"/>
    <w:rsid w:val="00E409BB"/>
    <w:rsid w:val="00E424CD"/>
    <w:rsid w:val="00E43210"/>
    <w:rsid w:val="00E4333E"/>
    <w:rsid w:val="00E43BC0"/>
    <w:rsid w:val="00E43F0D"/>
    <w:rsid w:val="00E447D4"/>
    <w:rsid w:val="00E45872"/>
    <w:rsid w:val="00E512DC"/>
    <w:rsid w:val="00E5194C"/>
    <w:rsid w:val="00E5378E"/>
    <w:rsid w:val="00E55394"/>
    <w:rsid w:val="00E5605B"/>
    <w:rsid w:val="00E57AB8"/>
    <w:rsid w:val="00E605E2"/>
    <w:rsid w:val="00E605E7"/>
    <w:rsid w:val="00E609E3"/>
    <w:rsid w:val="00E60FDD"/>
    <w:rsid w:val="00E6229B"/>
    <w:rsid w:val="00E63548"/>
    <w:rsid w:val="00E64C76"/>
    <w:rsid w:val="00E6512F"/>
    <w:rsid w:val="00E65DAA"/>
    <w:rsid w:val="00E66BF0"/>
    <w:rsid w:val="00E67430"/>
    <w:rsid w:val="00E67797"/>
    <w:rsid w:val="00E70EAC"/>
    <w:rsid w:val="00E715FE"/>
    <w:rsid w:val="00E72B12"/>
    <w:rsid w:val="00E731F4"/>
    <w:rsid w:val="00E74668"/>
    <w:rsid w:val="00E75031"/>
    <w:rsid w:val="00E752AB"/>
    <w:rsid w:val="00E754D9"/>
    <w:rsid w:val="00E7597F"/>
    <w:rsid w:val="00E77A6C"/>
    <w:rsid w:val="00E80622"/>
    <w:rsid w:val="00E80C19"/>
    <w:rsid w:val="00E81766"/>
    <w:rsid w:val="00E820EF"/>
    <w:rsid w:val="00E8252B"/>
    <w:rsid w:val="00E8329F"/>
    <w:rsid w:val="00E834A9"/>
    <w:rsid w:val="00E844E5"/>
    <w:rsid w:val="00E84997"/>
    <w:rsid w:val="00E85B30"/>
    <w:rsid w:val="00E87618"/>
    <w:rsid w:val="00E90426"/>
    <w:rsid w:val="00E90526"/>
    <w:rsid w:val="00E9095C"/>
    <w:rsid w:val="00E914C3"/>
    <w:rsid w:val="00E9183F"/>
    <w:rsid w:val="00E91951"/>
    <w:rsid w:val="00E92360"/>
    <w:rsid w:val="00E9255F"/>
    <w:rsid w:val="00E926FD"/>
    <w:rsid w:val="00E92F66"/>
    <w:rsid w:val="00E93992"/>
    <w:rsid w:val="00E96120"/>
    <w:rsid w:val="00E968F4"/>
    <w:rsid w:val="00E96FBB"/>
    <w:rsid w:val="00E973D4"/>
    <w:rsid w:val="00EA0592"/>
    <w:rsid w:val="00EA0CDD"/>
    <w:rsid w:val="00EA1252"/>
    <w:rsid w:val="00EA1BB7"/>
    <w:rsid w:val="00EA2362"/>
    <w:rsid w:val="00EA24B0"/>
    <w:rsid w:val="00EA24C9"/>
    <w:rsid w:val="00EA28A1"/>
    <w:rsid w:val="00EA2EAB"/>
    <w:rsid w:val="00EA33F0"/>
    <w:rsid w:val="00EA55CF"/>
    <w:rsid w:val="00EA5991"/>
    <w:rsid w:val="00EA5DD5"/>
    <w:rsid w:val="00EA6927"/>
    <w:rsid w:val="00EA7211"/>
    <w:rsid w:val="00EA7558"/>
    <w:rsid w:val="00EA7CB9"/>
    <w:rsid w:val="00EB07F6"/>
    <w:rsid w:val="00EB16EF"/>
    <w:rsid w:val="00EB18A8"/>
    <w:rsid w:val="00EB1AC2"/>
    <w:rsid w:val="00EB21EF"/>
    <w:rsid w:val="00EB3E46"/>
    <w:rsid w:val="00EB4A18"/>
    <w:rsid w:val="00EB57BB"/>
    <w:rsid w:val="00EB67A8"/>
    <w:rsid w:val="00EB7072"/>
    <w:rsid w:val="00EB7D98"/>
    <w:rsid w:val="00EC0BDD"/>
    <w:rsid w:val="00EC146E"/>
    <w:rsid w:val="00EC38AB"/>
    <w:rsid w:val="00EC43AF"/>
    <w:rsid w:val="00EC4960"/>
    <w:rsid w:val="00EC577F"/>
    <w:rsid w:val="00ED134E"/>
    <w:rsid w:val="00ED3042"/>
    <w:rsid w:val="00ED31DC"/>
    <w:rsid w:val="00ED3605"/>
    <w:rsid w:val="00ED3BE3"/>
    <w:rsid w:val="00ED4CE3"/>
    <w:rsid w:val="00ED4D2C"/>
    <w:rsid w:val="00ED617C"/>
    <w:rsid w:val="00ED74BD"/>
    <w:rsid w:val="00EE0350"/>
    <w:rsid w:val="00EE1EC9"/>
    <w:rsid w:val="00EE28BB"/>
    <w:rsid w:val="00EE2B6E"/>
    <w:rsid w:val="00EE311C"/>
    <w:rsid w:val="00EE36E0"/>
    <w:rsid w:val="00EE4293"/>
    <w:rsid w:val="00EE4DD3"/>
    <w:rsid w:val="00EE6E01"/>
    <w:rsid w:val="00EF00BB"/>
    <w:rsid w:val="00EF1A8B"/>
    <w:rsid w:val="00EF292F"/>
    <w:rsid w:val="00EF372C"/>
    <w:rsid w:val="00EF530C"/>
    <w:rsid w:val="00EF5809"/>
    <w:rsid w:val="00EF5EED"/>
    <w:rsid w:val="00EF6919"/>
    <w:rsid w:val="00EF7FE3"/>
    <w:rsid w:val="00F007BA"/>
    <w:rsid w:val="00F01178"/>
    <w:rsid w:val="00F01298"/>
    <w:rsid w:val="00F03FF4"/>
    <w:rsid w:val="00F0631D"/>
    <w:rsid w:val="00F06DB1"/>
    <w:rsid w:val="00F07435"/>
    <w:rsid w:val="00F07A00"/>
    <w:rsid w:val="00F1192D"/>
    <w:rsid w:val="00F11CC0"/>
    <w:rsid w:val="00F12157"/>
    <w:rsid w:val="00F1276F"/>
    <w:rsid w:val="00F12837"/>
    <w:rsid w:val="00F12CB5"/>
    <w:rsid w:val="00F14081"/>
    <w:rsid w:val="00F1446F"/>
    <w:rsid w:val="00F14C74"/>
    <w:rsid w:val="00F16CEF"/>
    <w:rsid w:val="00F16F31"/>
    <w:rsid w:val="00F17441"/>
    <w:rsid w:val="00F22142"/>
    <w:rsid w:val="00F22759"/>
    <w:rsid w:val="00F22E41"/>
    <w:rsid w:val="00F24AA6"/>
    <w:rsid w:val="00F2673A"/>
    <w:rsid w:val="00F273D0"/>
    <w:rsid w:val="00F301E5"/>
    <w:rsid w:val="00F31A53"/>
    <w:rsid w:val="00F31AC7"/>
    <w:rsid w:val="00F31B96"/>
    <w:rsid w:val="00F34773"/>
    <w:rsid w:val="00F34F28"/>
    <w:rsid w:val="00F35269"/>
    <w:rsid w:val="00F3526B"/>
    <w:rsid w:val="00F3715B"/>
    <w:rsid w:val="00F407B0"/>
    <w:rsid w:val="00F40E4E"/>
    <w:rsid w:val="00F41BDA"/>
    <w:rsid w:val="00F429F3"/>
    <w:rsid w:val="00F43AB4"/>
    <w:rsid w:val="00F46719"/>
    <w:rsid w:val="00F468FD"/>
    <w:rsid w:val="00F47E2E"/>
    <w:rsid w:val="00F5084A"/>
    <w:rsid w:val="00F516B8"/>
    <w:rsid w:val="00F51F7C"/>
    <w:rsid w:val="00F52DA9"/>
    <w:rsid w:val="00F53BB2"/>
    <w:rsid w:val="00F54905"/>
    <w:rsid w:val="00F551D7"/>
    <w:rsid w:val="00F562F9"/>
    <w:rsid w:val="00F57A85"/>
    <w:rsid w:val="00F612FD"/>
    <w:rsid w:val="00F614D4"/>
    <w:rsid w:val="00F620E2"/>
    <w:rsid w:val="00F63148"/>
    <w:rsid w:val="00F6489B"/>
    <w:rsid w:val="00F64954"/>
    <w:rsid w:val="00F64D91"/>
    <w:rsid w:val="00F6595A"/>
    <w:rsid w:val="00F6627F"/>
    <w:rsid w:val="00F66888"/>
    <w:rsid w:val="00F67D3B"/>
    <w:rsid w:val="00F70199"/>
    <w:rsid w:val="00F7597F"/>
    <w:rsid w:val="00F768F7"/>
    <w:rsid w:val="00F76C2D"/>
    <w:rsid w:val="00F77930"/>
    <w:rsid w:val="00F81896"/>
    <w:rsid w:val="00F81CA9"/>
    <w:rsid w:val="00F81E5F"/>
    <w:rsid w:val="00F81F61"/>
    <w:rsid w:val="00F830CD"/>
    <w:rsid w:val="00F83D50"/>
    <w:rsid w:val="00F84A03"/>
    <w:rsid w:val="00F84D7B"/>
    <w:rsid w:val="00F875D3"/>
    <w:rsid w:val="00F8799F"/>
    <w:rsid w:val="00F90607"/>
    <w:rsid w:val="00F90B4E"/>
    <w:rsid w:val="00F91B71"/>
    <w:rsid w:val="00F91F10"/>
    <w:rsid w:val="00F925E3"/>
    <w:rsid w:val="00F94BFA"/>
    <w:rsid w:val="00F94D42"/>
    <w:rsid w:val="00F956F5"/>
    <w:rsid w:val="00F96033"/>
    <w:rsid w:val="00F96D4F"/>
    <w:rsid w:val="00F97E2B"/>
    <w:rsid w:val="00FA0CEA"/>
    <w:rsid w:val="00FA265F"/>
    <w:rsid w:val="00FA3161"/>
    <w:rsid w:val="00FA3A69"/>
    <w:rsid w:val="00FB01A3"/>
    <w:rsid w:val="00FB02C3"/>
    <w:rsid w:val="00FB0F0D"/>
    <w:rsid w:val="00FB1E9F"/>
    <w:rsid w:val="00FB2597"/>
    <w:rsid w:val="00FB362D"/>
    <w:rsid w:val="00FB4089"/>
    <w:rsid w:val="00FB45D2"/>
    <w:rsid w:val="00FB64C6"/>
    <w:rsid w:val="00FB784E"/>
    <w:rsid w:val="00FB7905"/>
    <w:rsid w:val="00FC14E7"/>
    <w:rsid w:val="00FC2647"/>
    <w:rsid w:val="00FC3CD4"/>
    <w:rsid w:val="00FC3DDF"/>
    <w:rsid w:val="00FC4B15"/>
    <w:rsid w:val="00FC52D9"/>
    <w:rsid w:val="00FC62A3"/>
    <w:rsid w:val="00FC76F7"/>
    <w:rsid w:val="00FD134B"/>
    <w:rsid w:val="00FD134D"/>
    <w:rsid w:val="00FD2D48"/>
    <w:rsid w:val="00FD3CA2"/>
    <w:rsid w:val="00FD3D97"/>
    <w:rsid w:val="00FD3E16"/>
    <w:rsid w:val="00FD4997"/>
    <w:rsid w:val="00FD4E27"/>
    <w:rsid w:val="00FD4FC8"/>
    <w:rsid w:val="00FD5298"/>
    <w:rsid w:val="00FD5D27"/>
    <w:rsid w:val="00FD622D"/>
    <w:rsid w:val="00FD630D"/>
    <w:rsid w:val="00FD6ABF"/>
    <w:rsid w:val="00FD6EEC"/>
    <w:rsid w:val="00FE07B0"/>
    <w:rsid w:val="00FE3552"/>
    <w:rsid w:val="00FE4590"/>
    <w:rsid w:val="00FE45A0"/>
    <w:rsid w:val="00FE501A"/>
    <w:rsid w:val="00FE622D"/>
    <w:rsid w:val="00FE70EE"/>
    <w:rsid w:val="00FF05C8"/>
    <w:rsid w:val="00FF0A07"/>
    <w:rsid w:val="00FF13A0"/>
    <w:rsid w:val="00FF24A7"/>
    <w:rsid w:val="00FF2BC4"/>
    <w:rsid w:val="00FF389B"/>
    <w:rsid w:val="00FF3B6E"/>
    <w:rsid w:val="00FF4208"/>
    <w:rsid w:val="00FF5E4B"/>
    <w:rsid w:val="00FF688B"/>
    <w:rsid w:val="00FF6934"/>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2D8F"/>
  <w15:docId w15:val="{FB11D2F2-5EB9-4B6C-8C63-77DE5E89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3D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FB64C6"/>
    <w:pPr>
      <w:spacing w:after="200" w:line="276" w:lineRule="auto"/>
      <w:ind w:left="720"/>
      <w:contextualSpacing/>
    </w:pPr>
    <w:rPr>
      <w:rFonts w:ascii="Arial" w:eastAsia="Calibri" w:hAnsi="Arial" w:cs="Times New Roman"/>
      <w:sz w:val="24"/>
    </w:rPr>
  </w:style>
  <w:style w:type="paragraph" w:customStyle="1" w:styleId="Default">
    <w:name w:val="Default"/>
    <w:rsid w:val="000F2FC0"/>
    <w:pPr>
      <w:autoSpaceDE w:val="0"/>
      <w:autoSpaceDN w:val="0"/>
      <w:adjustRightInd w:val="0"/>
    </w:pPr>
    <w:rPr>
      <w:rFonts w:ascii="Arial" w:hAnsi="Arial" w:cs="Arial"/>
      <w:color w:val="000000"/>
      <w:sz w:val="24"/>
      <w:szCs w:val="24"/>
    </w:rPr>
  </w:style>
  <w:style w:type="paragraph" w:styleId="NormalWeb">
    <w:name w:val="Normal (Web)"/>
    <w:basedOn w:val="Normal"/>
    <w:link w:val="NormalWebChar"/>
    <w:uiPriority w:val="99"/>
    <w:unhideWhenUsed/>
    <w:qFormat/>
    <w:rsid w:val="007808B4"/>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4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325"/>
    <w:rPr>
      <w:rFonts w:ascii="Segoe UI" w:hAnsi="Segoe UI" w:cs="Segoe UI"/>
      <w:sz w:val="18"/>
      <w:szCs w:val="18"/>
    </w:rPr>
  </w:style>
  <w:style w:type="character" w:customStyle="1" w:styleId="fontstyle01">
    <w:name w:val="fontstyle01"/>
    <w:basedOn w:val="DefaultParagraphFont"/>
    <w:rsid w:val="005F7819"/>
    <w:rPr>
      <w:rFonts w:ascii="Arial" w:hAnsi="Arial" w:cs="Arial" w:hint="default"/>
      <w:b w:val="0"/>
      <w:bCs w:val="0"/>
      <w:i w:val="0"/>
      <w:iCs w:val="0"/>
      <w:color w:val="000000"/>
      <w:sz w:val="20"/>
      <w:szCs w:val="20"/>
    </w:rPr>
  </w:style>
  <w:style w:type="character" w:customStyle="1" w:styleId="ListParagraphChar">
    <w:name w:val="List Paragraph Char"/>
    <w:link w:val="ListParagraph"/>
    <w:uiPriority w:val="34"/>
    <w:locked/>
    <w:rsid w:val="00D80A33"/>
    <w:rPr>
      <w:rFonts w:ascii="Arial" w:eastAsia="Calibri" w:hAnsi="Arial" w:cs="Times New Roman"/>
      <w:sz w:val="24"/>
    </w:rPr>
  </w:style>
  <w:style w:type="character" w:customStyle="1" w:styleId="HTMLPreformattedChar">
    <w:name w:val="HTML Preformatted Char"/>
    <w:basedOn w:val="DefaultParagraphFont"/>
    <w:link w:val="HTMLPreformatted"/>
    <w:uiPriority w:val="99"/>
    <w:rsid w:val="00682BF5"/>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682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682BF5"/>
    <w:rPr>
      <w:rFonts w:ascii="Consolas" w:hAnsi="Consolas"/>
      <w:sz w:val="20"/>
      <w:szCs w:val="20"/>
    </w:rPr>
  </w:style>
  <w:style w:type="character" w:customStyle="1" w:styleId="y2iqfc">
    <w:name w:val="y2iqfc"/>
    <w:basedOn w:val="DefaultParagraphFont"/>
    <w:rsid w:val="00682BF5"/>
  </w:style>
  <w:style w:type="character" w:styleId="Hyperlink">
    <w:name w:val="Hyperlink"/>
    <w:basedOn w:val="DefaultParagraphFont"/>
    <w:uiPriority w:val="99"/>
    <w:unhideWhenUsed/>
    <w:rsid w:val="009C6EED"/>
    <w:rPr>
      <w:color w:val="0000FF" w:themeColor="hyperlink"/>
      <w:u w:val="single"/>
    </w:rPr>
  </w:style>
  <w:style w:type="paragraph" w:styleId="FootnoteText">
    <w:name w:val="footnote text"/>
    <w:basedOn w:val="Normal"/>
    <w:link w:val="FootnoteTextChar"/>
    <w:uiPriority w:val="99"/>
    <w:semiHidden/>
    <w:unhideWhenUsed/>
    <w:rsid w:val="009C6EED"/>
    <w:pPr>
      <w:widowControl w:val="0"/>
      <w:snapToGrid w:val="0"/>
    </w:pPr>
    <w:rPr>
      <w:rFonts w:eastAsiaTheme="minorEastAsia"/>
      <w:kern w:val="2"/>
      <w:sz w:val="20"/>
      <w:szCs w:val="20"/>
      <w:lang w:eastAsia="zh-TW"/>
    </w:rPr>
  </w:style>
  <w:style w:type="character" w:customStyle="1" w:styleId="FootnoteTextChar">
    <w:name w:val="Footnote Text Char"/>
    <w:basedOn w:val="DefaultParagraphFont"/>
    <w:link w:val="FootnoteText"/>
    <w:uiPriority w:val="99"/>
    <w:semiHidden/>
    <w:rsid w:val="009C6EED"/>
    <w:rPr>
      <w:rFonts w:eastAsiaTheme="minorEastAsia"/>
      <w:kern w:val="2"/>
      <w:sz w:val="20"/>
      <w:szCs w:val="20"/>
      <w:lang w:eastAsia="zh-TW"/>
    </w:rPr>
  </w:style>
  <w:style w:type="character" w:styleId="FootnoteReference">
    <w:name w:val="footnote reference"/>
    <w:basedOn w:val="DefaultParagraphFont"/>
    <w:uiPriority w:val="99"/>
    <w:semiHidden/>
    <w:unhideWhenUsed/>
    <w:rsid w:val="009C6EED"/>
    <w:rPr>
      <w:vertAlign w:val="superscript"/>
    </w:rPr>
  </w:style>
  <w:style w:type="character" w:customStyle="1" w:styleId="highlight2">
    <w:name w:val="highlight2"/>
    <w:basedOn w:val="DefaultParagraphFont"/>
    <w:rsid w:val="009C6EED"/>
  </w:style>
  <w:style w:type="character" w:customStyle="1" w:styleId="NormalWebChar">
    <w:name w:val="Normal (Web) Char"/>
    <w:link w:val="NormalWeb"/>
    <w:uiPriority w:val="99"/>
    <w:locked/>
    <w:rsid w:val="00F612FD"/>
    <w:rPr>
      <w:rFonts w:ascii="Times New Roman" w:eastAsia="Times New Roman" w:hAnsi="Times New Roman" w:cs="Times New Roman"/>
      <w:sz w:val="24"/>
      <w:szCs w:val="24"/>
    </w:rPr>
  </w:style>
  <w:style w:type="paragraph" w:styleId="NoSpacing">
    <w:name w:val="No Spacing"/>
    <w:uiPriority w:val="1"/>
    <w:qFormat/>
    <w:rsid w:val="00415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25978">
      <w:bodyDiv w:val="1"/>
      <w:marLeft w:val="0"/>
      <w:marRight w:val="0"/>
      <w:marTop w:val="0"/>
      <w:marBottom w:val="0"/>
      <w:divBdr>
        <w:top w:val="none" w:sz="0" w:space="0" w:color="auto"/>
        <w:left w:val="none" w:sz="0" w:space="0" w:color="auto"/>
        <w:bottom w:val="none" w:sz="0" w:space="0" w:color="auto"/>
        <w:right w:val="none" w:sz="0" w:space="0" w:color="auto"/>
      </w:divBdr>
      <w:divsChild>
        <w:div w:id="1497958884">
          <w:marLeft w:val="0"/>
          <w:marRight w:val="0"/>
          <w:marTop w:val="300"/>
          <w:marBottom w:val="0"/>
          <w:divBdr>
            <w:top w:val="none" w:sz="0" w:space="0" w:color="auto"/>
            <w:left w:val="none" w:sz="0" w:space="0" w:color="auto"/>
            <w:bottom w:val="none" w:sz="0" w:space="0" w:color="auto"/>
            <w:right w:val="none" w:sz="0" w:space="0" w:color="auto"/>
          </w:divBdr>
        </w:div>
        <w:div w:id="2102406406">
          <w:marLeft w:val="0"/>
          <w:marRight w:val="0"/>
          <w:marTop w:val="150"/>
          <w:marBottom w:val="0"/>
          <w:divBdr>
            <w:top w:val="none" w:sz="0" w:space="0" w:color="auto"/>
            <w:left w:val="none" w:sz="0" w:space="0" w:color="auto"/>
            <w:bottom w:val="none" w:sz="0" w:space="0" w:color="auto"/>
            <w:right w:val="none" w:sz="0" w:space="0" w:color="auto"/>
          </w:divBdr>
        </w:div>
        <w:div w:id="1606427921">
          <w:marLeft w:val="0"/>
          <w:marRight w:val="0"/>
          <w:marTop w:val="0"/>
          <w:marBottom w:val="150"/>
          <w:divBdr>
            <w:top w:val="none" w:sz="0" w:space="0" w:color="auto"/>
            <w:left w:val="none" w:sz="0" w:space="0" w:color="auto"/>
            <w:bottom w:val="none" w:sz="0" w:space="0" w:color="auto"/>
            <w:right w:val="none" w:sz="0" w:space="0" w:color="auto"/>
          </w:divBdr>
        </w:div>
        <w:div w:id="145902783">
          <w:marLeft w:val="0"/>
          <w:marRight w:val="0"/>
          <w:marTop w:val="150"/>
          <w:marBottom w:val="0"/>
          <w:divBdr>
            <w:top w:val="none" w:sz="0" w:space="0" w:color="auto"/>
            <w:left w:val="none" w:sz="0" w:space="0" w:color="auto"/>
            <w:bottom w:val="none" w:sz="0" w:space="0" w:color="auto"/>
            <w:right w:val="none" w:sz="0" w:space="0" w:color="auto"/>
          </w:divBdr>
        </w:div>
        <w:div w:id="1684435487">
          <w:marLeft w:val="0"/>
          <w:marRight w:val="0"/>
          <w:marTop w:val="0"/>
          <w:marBottom w:val="150"/>
          <w:divBdr>
            <w:top w:val="none" w:sz="0" w:space="0" w:color="auto"/>
            <w:left w:val="none" w:sz="0" w:space="0" w:color="auto"/>
            <w:bottom w:val="none" w:sz="0" w:space="0" w:color="auto"/>
            <w:right w:val="none" w:sz="0" w:space="0" w:color="auto"/>
          </w:divBdr>
        </w:div>
        <w:div w:id="1060863567">
          <w:marLeft w:val="0"/>
          <w:marRight w:val="0"/>
          <w:marTop w:val="150"/>
          <w:marBottom w:val="0"/>
          <w:divBdr>
            <w:top w:val="none" w:sz="0" w:space="0" w:color="auto"/>
            <w:left w:val="none" w:sz="0" w:space="0" w:color="auto"/>
            <w:bottom w:val="none" w:sz="0" w:space="0" w:color="auto"/>
            <w:right w:val="none" w:sz="0" w:space="0" w:color="auto"/>
          </w:divBdr>
        </w:div>
        <w:div w:id="981345873">
          <w:marLeft w:val="0"/>
          <w:marRight w:val="0"/>
          <w:marTop w:val="0"/>
          <w:marBottom w:val="150"/>
          <w:divBdr>
            <w:top w:val="none" w:sz="0" w:space="0" w:color="auto"/>
            <w:left w:val="none" w:sz="0" w:space="0" w:color="auto"/>
            <w:bottom w:val="none" w:sz="0" w:space="0" w:color="auto"/>
            <w:right w:val="none" w:sz="0" w:space="0" w:color="auto"/>
          </w:divBdr>
        </w:div>
        <w:div w:id="230428794">
          <w:marLeft w:val="0"/>
          <w:marRight w:val="0"/>
          <w:marTop w:val="150"/>
          <w:marBottom w:val="0"/>
          <w:divBdr>
            <w:top w:val="none" w:sz="0" w:space="0" w:color="auto"/>
            <w:left w:val="none" w:sz="0" w:space="0" w:color="auto"/>
            <w:bottom w:val="none" w:sz="0" w:space="0" w:color="auto"/>
            <w:right w:val="none" w:sz="0" w:space="0" w:color="auto"/>
          </w:divBdr>
        </w:div>
        <w:div w:id="695622644">
          <w:marLeft w:val="0"/>
          <w:marRight w:val="0"/>
          <w:marTop w:val="150"/>
          <w:marBottom w:val="0"/>
          <w:divBdr>
            <w:top w:val="none" w:sz="0" w:space="0" w:color="auto"/>
            <w:left w:val="none" w:sz="0" w:space="0" w:color="auto"/>
            <w:bottom w:val="none" w:sz="0" w:space="0" w:color="auto"/>
            <w:right w:val="none" w:sz="0" w:space="0" w:color="auto"/>
          </w:divBdr>
        </w:div>
        <w:div w:id="863589579">
          <w:marLeft w:val="0"/>
          <w:marRight w:val="0"/>
          <w:marTop w:val="150"/>
          <w:marBottom w:val="0"/>
          <w:divBdr>
            <w:top w:val="none" w:sz="0" w:space="0" w:color="auto"/>
            <w:left w:val="none" w:sz="0" w:space="0" w:color="auto"/>
            <w:bottom w:val="none" w:sz="0" w:space="0" w:color="auto"/>
            <w:right w:val="none" w:sz="0" w:space="0" w:color="auto"/>
          </w:divBdr>
        </w:div>
        <w:div w:id="581380423">
          <w:marLeft w:val="0"/>
          <w:marRight w:val="0"/>
          <w:marTop w:val="150"/>
          <w:marBottom w:val="0"/>
          <w:divBdr>
            <w:top w:val="none" w:sz="0" w:space="0" w:color="auto"/>
            <w:left w:val="none" w:sz="0" w:space="0" w:color="auto"/>
            <w:bottom w:val="none" w:sz="0" w:space="0" w:color="auto"/>
            <w:right w:val="none" w:sz="0" w:space="0" w:color="auto"/>
          </w:divBdr>
        </w:div>
        <w:div w:id="462847854">
          <w:marLeft w:val="0"/>
          <w:marRight w:val="0"/>
          <w:marTop w:val="150"/>
          <w:marBottom w:val="0"/>
          <w:divBdr>
            <w:top w:val="none" w:sz="0" w:space="0" w:color="auto"/>
            <w:left w:val="none" w:sz="0" w:space="0" w:color="auto"/>
            <w:bottom w:val="none" w:sz="0" w:space="0" w:color="auto"/>
            <w:right w:val="none" w:sz="0" w:space="0" w:color="auto"/>
          </w:divBdr>
        </w:div>
        <w:div w:id="1476678239">
          <w:marLeft w:val="0"/>
          <w:marRight w:val="0"/>
          <w:marTop w:val="150"/>
          <w:marBottom w:val="0"/>
          <w:divBdr>
            <w:top w:val="none" w:sz="0" w:space="0" w:color="auto"/>
            <w:left w:val="none" w:sz="0" w:space="0" w:color="auto"/>
            <w:bottom w:val="none" w:sz="0" w:space="0" w:color="auto"/>
            <w:right w:val="none" w:sz="0" w:space="0" w:color="auto"/>
          </w:divBdr>
        </w:div>
        <w:div w:id="507865563">
          <w:marLeft w:val="0"/>
          <w:marRight w:val="0"/>
          <w:marTop w:val="150"/>
          <w:marBottom w:val="0"/>
          <w:divBdr>
            <w:top w:val="none" w:sz="0" w:space="0" w:color="auto"/>
            <w:left w:val="none" w:sz="0" w:space="0" w:color="auto"/>
            <w:bottom w:val="none" w:sz="0" w:space="0" w:color="auto"/>
            <w:right w:val="none" w:sz="0" w:space="0" w:color="auto"/>
          </w:divBdr>
        </w:div>
        <w:div w:id="265768382">
          <w:marLeft w:val="0"/>
          <w:marRight w:val="0"/>
          <w:marTop w:val="150"/>
          <w:marBottom w:val="0"/>
          <w:divBdr>
            <w:top w:val="none" w:sz="0" w:space="0" w:color="auto"/>
            <w:left w:val="none" w:sz="0" w:space="0" w:color="auto"/>
            <w:bottom w:val="none" w:sz="0" w:space="0" w:color="auto"/>
            <w:right w:val="none" w:sz="0" w:space="0" w:color="auto"/>
          </w:divBdr>
        </w:div>
        <w:div w:id="233783140">
          <w:marLeft w:val="0"/>
          <w:marRight w:val="0"/>
          <w:marTop w:val="150"/>
          <w:marBottom w:val="0"/>
          <w:divBdr>
            <w:top w:val="none" w:sz="0" w:space="0" w:color="auto"/>
            <w:left w:val="none" w:sz="0" w:space="0" w:color="auto"/>
            <w:bottom w:val="none" w:sz="0" w:space="0" w:color="auto"/>
            <w:right w:val="none" w:sz="0" w:space="0" w:color="auto"/>
          </w:divBdr>
        </w:div>
        <w:div w:id="11541640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3C67A-F360-4DAC-9422-5824BB93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7</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 Nyambayar</cp:lastModifiedBy>
  <cp:revision>412</cp:revision>
  <cp:lastPrinted>2023-04-19T06:24:00Z</cp:lastPrinted>
  <dcterms:created xsi:type="dcterms:W3CDTF">2022-07-29T02:49:00Z</dcterms:created>
  <dcterms:modified xsi:type="dcterms:W3CDTF">2023-04-19T06:24:00Z</dcterms:modified>
</cp:coreProperties>
</file>